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53AD13" w14:textId="74B9F563" w:rsidR="00E718E1" w:rsidRPr="00CA4237" w:rsidRDefault="00CD7C4C" w:rsidP="0067758B">
      <w:pPr>
        <w:pStyle w:val="StyleENBilltitleText1"/>
        <w:rPr>
          <w:color w:val="auto"/>
          <w:lang w:val="en-GB"/>
        </w:rPr>
      </w:pPr>
      <w:sdt>
        <w:sdtPr>
          <w:rPr>
            <w:color w:val="auto"/>
            <w:lang w:val="en-GB"/>
          </w:rPr>
          <w:alias w:val="Title"/>
          <w:tag w:val="Title"/>
          <w:id w:val="8930836"/>
          <w:lock w:val="sdtLocked"/>
          <w:placeholder>
            <w:docPart w:val="25EBB88274E14F0796A682C8B8A504D3"/>
          </w:placeholder>
          <w:dataBinding w:prefixMappings="xmlns:ns0='http://purl.org/dc/elements/1.1/' xmlns:ns1='http://schemas.openxmlformats.org/package/2006/metadata/core-properties' " w:xpath="/ns1:coreProperties[1]/ns0:title[1]" w:storeItemID="{6C3C8BC8-F283-45AE-878A-BAB7291924A1}"/>
          <w:text/>
        </w:sdtPr>
        <w:sdtContent>
          <w:r w:rsidR="00081698">
            <w:rPr>
              <w:color w:val="auto"/>
              <w:lang w:val="en-GB"/>
            </w:rPr>
            <w:t>Public Service Pensions and Judicial Offices</w:t>
          </w:r>
        </w:sdtContent>
      </w:sdt>
      <w:r w:rsidR="00FE2640" w:rsidRPr="00AE5693">
        <w:rPr>
          <w:rFonts w:cs="Arial"/>
          <w:bCs w:val="0"/>
          <w:color w:val="000000"/>
          <w:lang w:val="en-GB"/>
        </w:rPr>
        <w:t xml:space="preserve"> </w:t>
      </w:r>
      <w:sdt>
        <w:sdtPr>
          <w:rPr>
            <w:color w:val="auto"/>
            <w:lang w:val="en-GB"/>
          </w:rPr>
          <w:alias w:val="BillAct1"/>
          <w:tag w:val="BillAct1"/>
          <w:id w:val="22676688"/>
          <w:lock w:val="sdtLocked"/>
          <w:placeholder>
            <w:docPart w:val="7B64C32719874B088DF0DF52D116CBE0"/>
          </w:placeholder>
        </w:sdtPr>
        <w:sdtContent>
          <w:r w:rsidR="00A13835">
            <w:rPr>
              <w:color w:val="auto"/>
              <w:lang w:val="en-GB"/>
            </w:rPr>
            <w:t>ACT</w:t>
          </w:r>
          <w:r w:rsidR="00C1671F">
            <w:rPr>
              <w:color w:val="auto"/>
              <w:lang w:val="en-GB"/>
            </w:rPr>
            <w:t xml:space="preserve"> 2022</w:t>
          </w:r>
        </w:sdtContent>
      </w:sdt>
    </w:p>
    <w:p w14:paraId="3C236767"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sdt>
      <w:sdtPr>
        <w:rPr>
          <w:lang w:val="en-GB"/>
        </w:rPr>
        <w:id w:val="2373131"/>
        <w:lock w:val="sdtContentLocked"/>
        <w:placeholder>
          <w:docPart w:val="E981BF7FA6DB4EBF8FCB1771437805B3"/>
        </w:placeholder>
        <w:group/>
      </w:sdtPr>
      <w:sdtContent>
        <w:p w14:paraId="3542A86C" w14:textId="77777777" w:rsidR="00E718E1" w:rsidRPr="00CA4237" w:rsidRDefault="00E718E1" w:rsidP="00174D63">
          <w:pPr>
            <w:pStyle w:val="ENHeading1Unindexed"/>
            <w:rPr>
              <w:lang w:val="en-GB"/>
            </w:rPr>
          </w:pPr>
          <w:r w:rsidRPr="00CA4237">
            <w:rPr>
              <w:lang w:val="en-GB"/>
            </w:rPr>
            <w:t>What these notes do</w:t>
          </w:r>
          <w:r w:rsidRPr="00CA4237">
            <w:rPr>
              <w:lang w:val="en-GB"/>
            </w:rPr>
            <w:t> </w:t>
          </w:r>
        </w:p>
      </w:sdtContent>
    </w:sdt>
    <w:p w14:paraId="59440515" w14:textId="2C2D63E6" w:rsidR="00E718E1" w:rsidRPr="00081698" w:rsidRDefault="00E718E1" w:rsidP="00146FE0">
      <w:pPr>
        <w:pStyle w:val="StyleStyleENIntroTextLatinPalatinoLinotype-RomanBackg"/>
        <w:rPr>
          <w:color w:val="auto"/>
        </w:rPr>
      </w:pPr>
      <w:r w:rsidRPr="00081698">
        <w:rPr>
          <w:color w:val="auto"/>
        </w:rPr>
        <w:t>These Explanatory Notes re</w:t>
      </w:r>
      <w:r w:rsidR="007959B1" w:rsidRPr="00081698">
        <w:rPr>
          <w:color w:val="auto"/>
        </w:rPr>
        <w:t>l</w:t>
      </w:r>
      <w:r w:rsidRPr="00081698">
        <w:rPr>
          <w:color w:val="auto"/>
        </w:rPr>
        <w:t>ate to the</w:t>
      </w:r>
      <w:r w:rsidR="00C90D4A" w:rsidRPr="00081698">
        <w:rPr>
          <w:color w:val="auto"/>
        </w:rPr>
        <w:t xml:space="preserve"> </w:t>
      </w:r>
      <w:sdt>
        <w:sdtPr>
          <w:rPr>
            <w:rStyle w:val="ENIntroTextChar"/>
            <w:rFonts w:ascii="Palatino Linotype" w:hAnsi="Palatino Linotype"/>
            <w:color w:val="auto"/>
            <w:lang w:val="en-GB"/>
          </w:rPr>
          <w:alias w:val="Title"/>
          <w:tag w:val="Title"/>
          <w:id w:val="8930838"/>
          <w:lock w:val="sdtLocked"/>
          <w:placeholder>
            <w:docPart w:val="A04B21D5E92B4E62B987538DB7E3AB78"/>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lang w:val="en-US"/>
          </w:rPr>
        </w:sdtEndPr>
        <w:sdtContent>
          <w:r w:rsidR="00081698" w:rsidRPr="00081698">
            <w:rPr>
              <w:rStyle w:val="ENIntroTextChar"/>
              <w:rFonts w:ascii="Palatino Linotype" w:hAnsi="Palatino Linotype"/>
              <w:color w:val="auto"/>
              <w:lang w:val="en-GB"/>
            </w:rPr>
            <w:t>Public Service Pensions and Judicial Offices</w:t>
          </w:r>
        </w:sdtContent>
      </w:sdt>
      <w:r w:rsidRPr="00081698">
        <w:rPr>
          <w:color w:val="auto"/>
        </w:rPr>
        <w:t xml:space="preserve"> </w:t>
      </w:r>
      <w:sdt>
        <w:sdtPr>
          <w:rPr>
            <w:color w:val="auto"/>
          </w:rPr>
          <w:alias w:val="BillAct"/>
          <w:tag w:val="BillAct"/>
          <w:id w:val="22676691"/>
          <w:lock w:val="sdtLocked"/>
          <w:placeholder>
            <w:docPart w:val="AA6E0A2FDC944D3F973BC56C7811C961"/>
          </w:placeholder>
        </w:sdtPr>
        <w:sdtContent>
          <w:r w:rsidR="00072626" w:rsidRPr="00081698">
            <w:rPr>
              <w:color w:val="auto"/>
            </w:rPr>
            <w:t>Act</w:t>
          </w:r>
          <w:r w:rsidR="00C1671F" w:rsidRPr="00081698">
            <w:rPr>
              <w:color w:val="auto"/>
            </w:rPr>
            <w:t xml:space="preserve"> 2022</w:t>
          </w:r>
        </w:sdtContent>
      </w:sdt>
      <w:r w:rsidR="00444E06" w:rsidRPr="00081698">
        <w:rPr>
          <w:color w:val="auto"/>
        </w:rPr>
        <w:t xml:space="preserve"> </w:t>
      </w:r>
      <w:sdt>
        <w:sdtPr>
          <w:rPr>
            <w:color w:val="auto"/>
          </w:rPr>
          <w:alias w:val="Stage"/>
          <w:tag w:val="Stage"/>
          <w:id w:val="15540177"/>
          <w:lock w:val="sdtLocked"/>
          <w:placeholder>
            <w:docPart w:val="11E0EC04F44E41C088357538AC2ED894"/>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Content>
          <w:r w:rsidR="00072626" w:rsidRPr="00081698">
            <w:rPr>
              <w:color w:val="auto"/>
            </w:rPr>
            <w:t>which received Royal Assent</w:t>
          </w:r>
        </w:sdtContent>
      </w:sdt>
      <w:r w:rsidRPr="00081698">
        <w:rPr>
          <w:color w:val="auto"/>
        </w:rPr>
        <w:t xml:space="preserve"> on </w:t>
      </w:r>
      <w:sdt>
        <w:sdtPr>
          <w:rPr>
            <w:color w:val="auto"/>
          </w:rPr>
          <w:alias w:val="Publish Date"/>
          <w:tag w:val="Publish Date"/>
          <w:id w:val="11451112"/>
          <w:lock w:val="sdtLocked"/>
          <w:placeholder>
            <w:docPart w:val="0AB259D9A1F94086814BC0F0617844EF"/>
          </w:placeholder>
          <w:dataBinding w:prefixMappings="xmlns:ns0='http://schemas.microsoft.com/office/2006/coverPageProps' " w:xpath="/ns0:CoverPageProperties[1]/ns0:PublishDate[1]" w:storeItemID="{55AF091B-3C7A-41E3-B477-F2FDAA23CFDA}"/>
          <w:date w:fullDate="2022-03-10T00:00:00Z">
            <w:dateFormat w:val="d MMMM yyyy"/>
            <w:lid w:val="en-GB"/>
            <w:storeMappedDataAs w:val="dateTime"/>
            <w:calendar w:val="gregorian"/>
          </w:date>
        </w:sdtPr>
        <w:sdtContent>
          <w:r w:rsidR="00F94F47" w:rsidRPr="00081698">
            <w:rPr>
              <w:color w:val="auto"/>
              <w:lang w:val="en-GB"/>
            </w:rPr>
            <w:t>10 March 2022</w:t>
          </w:r>
        </w:sdtContent>
      </w:sdt>
      <w:r w:rsidR="00CD7C4C" w:rsidRPr="00081698">
        <w:rPr>
          <w:color w:val="auto"/>
        </w:rPr>
        <w:t xml:space="preserve"> (c. 7)</w:t>
      </w:r>
      <w:r w:rsidR="00782D13" w:rsidRPr="00081698">
        <w:rPr>
          <w:color w:val="auto"/>
        </w:rPr>
        <w:t>.</w:t>
      </w:r>
      <w:r w:rsidR="005F4902" w:rsidRPr="00081698">
        <w:rPr>
          <w:color w:val="auto"/>
        </w:rPr>
        <w:t xml:space="preserve"> </w:t>
      </w:r>
    </w:p>
    <w:p w14:paraId="2183EC45" w14:textId="085293FB" w:rsidR="00E718E1" w:rsidRPr="00AE5693" w:rsidRDefault="00E718E1" w:rsidP="00146FE0">
      <w:pPr>
        <w:pStyle w:val="StyleENIntroTextBulletedLatinPalatinoLinotype-Roman"/>
      </w:pPr>
      <w:r w:rsidRPr="007879DF">
        <w:rPr>
          <w:color w:val="auto"/>
        </w:rPr>
        <w:t xml:space="preserve">These Explanatory Notes have been </w:t>
      </w:r>
      <w:r w:rsidR="004C1030">
        <w:rPr>
          <w:color w:val="auto"/>
        </w:rPr>
        <w:t>prepared by</w:t>
      </w:r>
      <w:r w:rsidRPr="007879DF">
        <w:rPr>
          <w:color w:val="auto"/>
        </w:rPr>
        <w:t xml:space="preserve"> </w:t>
      </w:r>
      <w:sdt>
        <w:sdtPr>
          <w:rPr>
            <w:rFonts w:cs="TimesNewRomanPSMT"/>
            <w:szCs w:val="20"/>
            <w:lang w:bidi="ar-SA"/>
          </w:rPr>
          <w:alias w:val="Department"/>
          <w:tag w:val="Department"/>
          <w:id w:val="8930886"/>
          <w:lock w:val="sdtLocked"/>
          <w:placeholder>
            <w:docPart w:val="30336CFBD2894D8AA66A1E1BD8489F6E"/>
          </w:placeholder>
          <w:dataBinding w:prefixMappings="xmlns:ns0='http://schemas.openxmlformats.org/officeDocument/2006/extended-properties' " w:xpath="/ns0:Properties[1]/ns0:Company[1]" w:storeItemID="{6668398D-A668-4E3E-A5EB-62B293D839F1}"/>
          <w:text/>
        </w:sdtPr>
        <w:sdtContent>
          <w:r w:rsidR="00C44643" w:rsidRPr="00311F7C">
            <w:rPr>
              <w:rFonts w:cs="TimesNewRomanPSMT"/>
              <w:szCs w:val="20"/>
              <w:lang w:bidi="ar-SA"/>
            </w:rPr>
            <w:t>Her Majesty’s Treasury</w:t>
          </w:r>
        </w:sdtContent>
      </w:sdt>
      <w:r w:rsidR="001F61CC" w:rsidRPr="00311F7C">
        <w:rPr>
          <w:color w:val="auto"/>
          <w:szCs w:val="20"/>
        </w:rPr>
        <w:t>,</w:t>
      </w:r>
      <w:r w:rsidR="001F61CC">
        <w:rPr>
          <w:color w:val="auto"/>
        </w:rPr>
        <w:t xml:space="preserve"> the Ministry of Justice</w:t>
      </w:r>
      <w:r w:rsidR="00C1671F">
        <w:rPr>
          <w:color w:val="auto"/>
        </w:rPr>
        <w:t>,</w:t>
      </w:r>
      <w:r w:rsidR="00154F88">
        <w:rPr>
          <w:color w:val="auto"/>
        </w:rPr>
        <w:t xml:space="preserve"> and </w:t>
      </w:r>
      <w:r w:rsidR="001F61CC">
        <w:rPr>
          <w:color w:val="auto"/>
        </w:rPr>
        <w:t xml:space="preserve">the </w:t>
      </w:r>
      <w:r w:rsidR="006336A5">
        <w:rPr>
          <w:color w:val="auto"/>
        </w:rPr>
        <w:t xml:space="preserve">Department </w:t>
      </w:r>
      <w:r w:rsidR="009D6E2B">
        <w:rPr>
          <w:color w:val="auto"/>
        </w:rPr>
        <w:t>for Levelling Up,</w:t>
      </w:r>
      <w:r w:rsidR="001F61CC">
        <w:rPr>
          <w:color w:val="auto"/>
        </w:rPr>
        <w:t xml:space="preserve"> Housing</w:t>
      </w:r>
      <w:r w:rsidR="009D6E2B">
        <w:rPr>
          <w:color w:val="auto"/>
        </w:rPr>
        <w:t xml:space="preserve"> &amp;</w:t>
      </w:r>
      <w:r w:rsidR="001F61CC">
        <w:rPr>
          <w:color w:val="auto"/>
        </w:rPr>
        <w:t xml:space="preserve"> Communities </w:t>
      </w:r>
      <w:r w:rsidRPr="007879DF">
        <w:rPr>
          <w:color w:val="auto"/>
        </w:rPr>
        <w:t xml:space="preserve">in order to assist the reader </w:t>
      </w:r>
      <w:sdt>
        <w:sdtPr>
          <w:rPr>
            <w:color w:val="auto"/>
          </w:rPr>
          <w:alias w:val="BillAct2"/>
          <w:tag w:val="BillAct2"/>
          <w:id w:val="22676694"/>
          <w:lock w:val="sdtLocked"/>
          <w:placeholder>
            <w:docPart w:val="AA6E0A2FDC944D3F973BC56C7811C961"/>
          </w:placeholder>
        </w:sdtPr>
        <w:sdtContent>
          <w:r w:rsidR="001C1D43">
            <w:rPr>
              <w:color w:val="auto"/>
            </w:rPr>
            <w:t>in understanding the Act</w:t>
          </w:r>
        </w:sdtContent>
      </w:sdt>
      <w:r w:rsidRPr="007879DF">
        <w:rPr>
          <w:color w:val="auto"/>
        </w:rPr>
        <w:t>. They do not form part of the</w:t>
      </w:r>
      <w:r w:rsidRPr="00146FE0">
        <w:t xml:space="preserve"> </w:t>
      </w:r>
      <w:sdt>
        <w:sdtPr>
          <w:alias w:val="BillAct3"/>
          <w:tag w:val="BillAct3"/>
          <w:id w:val="22676698"/>
          <w:lock w:val="sdtLocked"/>
          <w:placeholder>
            <w:docPart w:val="AA6E0A2FDC944D3F973BC56C7811C961"/>
          </w:placeholder>
        </w:sdtPr>
        <w:sdtContent>
          <w:r w:rsidR="00352C94">
            <w:t>Act</w:t>
          </w:r>
        </w:sdtContent>
      </w:sdt>
      <w:r w:rsidR="00F4644B" w:rsidRPr="00AE5693">
        <w:t xml:space="preserve"> </w:t>
      </w:r>
      <w:r w:rsidRPr="00AE5693">
        <w:t>and have not been endorsed by Parliament.</w:t>
      </w:r>
    </w:p>
    <w:p w14:paraId="5D0BCD49" w14:textId="4B11EC9A"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part of the </w:t>
      </w:r>
      <w:sdt>
        <w:sdtPr>
          <w:alias w:val="BillAct4"/>
          <w:tag w:val="BillAct4"/>
          <w:id w:val="22676700"/>
          <w:lock w:val="sdtLocked"/>
          <w:placeholder>
            <w:docPart w:val="AA6E0A2FDC944D3F973BC56C7811C961"/>
          </w:placeholder>
        </w:sdtPr>
        <w:sdtContent>
          <w:r w:rsidR="00352C94">
            <w:t>Act</w:t>
          </w:r>
        </w:sdtContent>
      </w:sdt>
      <w:r w:rsidR="00F4644B" w:rsidRPr="00146FE0">
        <w:t xml:space="preserve"> </w:t>
      </w:r>
      <w:r w:rsidR="00FD6AE0" w:rsidRPr="00146FE0">
        <w:t xml:space="preserve">will mean in practice; provide background information on the development of policy; and provide additional information on how the </w:t>
      </w:r>
      <w:sdt>
        <w:sdtPr>
          <w:alias w:val="BillAct5"/>
          <w:tag w:val="BillAct5"/>
          <w:id w:val="22676702"/>
          <w:lock w:val="sdtLocked"/>
          <w:placeholder>
            <w:docPart w:val="AA6E0A2FDC944D3F973BC56C7811C961"/>
          </w:placeholder>
        </w:sdtPr>
        <w:sdtContent>
          <w:r w:rsidR="00540902">
            <w:t>Act</w:t>
          </w:r>
        </w:sdtContent>
      </w:sdt>
      <w:r w:rsidR="00F4644B" w:rsidRPr="00AE5693">
        <w:t xml:space="preserve"> </w:t>
      </w:r>
      <w:r w:rsidR="00FD6AE0" w:rsidRPr="00AE5693">
        <w:t xml:space="preserve">will affect existing legislation in this area. </w:t>
      </w:r>
    </w:p>
    <w:p w14:paraId="28CF4888" w14:textId="4A2EBCED"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sdt>
        <w:sdtPr>
          <w:alias w:val="BillAct6"/>
          <w:tag w:val="BillAct6"/>
          <w:id w:val="22676704"/>
          <w:lock w:val="sdtLocked"/>
          <w:placeholder>
            <w:docPart w:val="AA6E0A2FDC944D3F973BC56C7811C961"/>
          </w:placeholder>
        </w:sdtPr>
        <w:sdtContent>
          <w:r w:rsidR="00540902">
            <w:t>Act</w:t>
          </w:r>
        </w:sdtContent>
      </w:sdt>
      <w:r w:rsidRPr="00146FE0">
        <w:t xml:space="preserve">. They are not, and are not intended to be, a comprehensive description of the </w:t>
      </w:r>
      <w:sdt>
        <w:sdtPr>
          <w:alias w:val="BillAct7"/>
          <w:tag w:val="BillAct7"/>
          <w:id w:val="22676706"/>
          <w:lock w:val="sdtLocked"/>
          <w:placeholder>
            <w:docPart w:val="AA6E0A2FDC944D3F973BC56C7811C961"/>
          </w:placeholder>
        </w:sdtPr>
        <w:sdtContent>
          <w:r w:rsidR="00540902">
            <w:t>Act</w:t>
          </w:r>
        </w:sdtContent>
      </w:sdt>
      <w:r w:rsidR="005D36BD" w:rsidRPr="00146FE0">
        <w:t>.</w:t>
      </w:r>
    </w:p>
    <w:p w14:paraId="331E492C" w14:textId="77777777" w:rsidR="00C54216" w:rsidRPr="00CA4237" w:rsidRDefault="000815DA" w:rsidP="00EC4FF9">
      <w:pPr>
        <w:pStyle w:val="ENHeading1Unindexed"/>
        <w:rPr>
          <w:lang w:val="en-GB"/>
        </w:rPr>
      </w:pPr>
      <w:r w:rsidRPr="00CA4237">
        <w:rPr>
          <w:lang w:val="en-GB"/>
        </w:rPr>
        <w:br w:type="page"/>
      </w:r>
      <w:sdt>
        <w:sdtPr>
          <w:rPr>
            <w:lang w:val="en-GB"/>
          </w:rPr>
          <w:id w:val="10370503"/>
          <w:lock w:val="sdtContentLocked"/>
          <w:placeholder>
            <w:docPart w:val="E981BF7FA6DB4EBF8FCB1771437805B3"/>
          </w:placeholder>
          <w:group/>
        </w:sdtPr>
        <w:sdtContent>
          <w:r w:rsidR="00EC4FF9" w:rsidRPr="00CA4237">
            <w:rPr>
              <w:lang w:val="en-GB"/>
            </w:rPr>
            <w:t>Table of C</w:t>
          </w:r>
          <w:r w:rsidR="00E718E1" w:rsidRPr="00CA4237">
            <w:rPr>
              <w:lang w:val="en-GB"/>
            </w:rPr>
            <w:t>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3"/>
        <w:gridCol w:w="4644"/>
      </w:tblGrid>
      <w:sdt>
        <w:sdtPr>
          <w:rPr>
            <w:rFonts w:eastAsia="Times New Roman" w:cs="Times New Roman"/>
            <w:b/>
          </w:rPr>
          <w:id w:val="21846932"/>
          <w:lock w:val="sdtContentLocked"/>
          <w:placeholder>
            <w:docPart w:val="77D4665386684680939F5D96B66B7879"/>
          </w:placeholder>
          <w:group/>
        </w:sdtPr>
        <w:sdtContent>
          <w:tr w:rsidR="00EC4FF9" w:rsidRPr="00AE5693" w14:paraId="587E5D44" w14:textId="77777777" w:rsidTr="00EC4FF9">
            <w:tc>
              <w:tcPr>
                <w:tcW w:w="4643" w:type="dxa"/>
              </w:tcPr>
              <w:p w14:paraId="2BE9E691" w14:textId="77777777" w:rsidR="00EC4FF9" w:rsidRPr="00AE5693" w:rsidRDefault="00EC4FF9" w:rsidP="0067758B">
                <w:pPr>
                  <w:pStyle w:val="StyleTOC1Bold"/>
                  <w:jc w:val="left"/>
                  <w:rPr>
                    <w:b/>
                  </w:rPr>
                </w:pPr>
                <w:r w:rsidRPr="00AE5693">
                  <w:rPr>
                    <w:b/>
                  </w:rPr>
                  <w:t>Subject</w:t>
                </w:r>
              </w:p>
            </w:tc>
            <w:tc>
              <w:tcPr>
                <w:tcW w:w="4644" w:type="dxa"/>
              </w:tcPr>
              <w:p w14:paraId="473F0A63" w14:textId="77777777" w:rsidR="00EC4FF9" w:rsidRPr="00AE5693" w:rsidRDefault="00EC4FF9" w:rsidP="0067758B">
                <w:pPr>
                  <w:pStyle w:val="StyleTOC1BoldRight"/>
                  <w:rPr>
                    <w:b/>
                  </w:rPr>
                </w:pPr>
                <w:r w:rsidRPr="00AE5693">
                  <w:rPr>
                    <w:b/>
                  </w:rPr>
                  <w:t>Page of these Notes</w:t>
                </w:r>
              </w:p>
            </w:tc>
          </w:tr>
        </w:sdtContent>
      </w:sdt>
    </w:tbl>
    <w:p w14:paraId="43DB0CCD" w14:textId="6045DFBB" w:rsidR="00204C52" w:rsidRDefault="00970E42">
      <w:pPr>
        <w:pStyle w:val="TOC1"/>
        <w:rPr>
          <w:rFonts w:asciiTheme="minorHAnsi" w:hAnsiTheme="minorHAnsi"/>
          <w:b w:val="0"/>
          <w:bCs w:val="0"/>
          <w:noProof/>
          <w:sz w:val="22"/>
          <w:szCs w:val="22"/>
          <w:lang w:eastAsia="en-GB" w:bidi="ar-SA"/>
        </w:rPr>
      </w:pPr>
      <w:r w:rsidRPr="5389877D">
        <w:fldChar w:fldCharType="begin"/>
      </w:r>
      <w:r>
        <w:instrText xml:space="preserve"> TOC \o "1-3" \h \z \t "Heading 4,4,Heading 5,5,H: Subheading 4,4,Section Heading,4,H: Subheading 5,5" </w:instrText>
      </w:r>
      <w:r w:rsidRPr="5389877D">
        <w:fldChar w:fldCharType="separate"/>
      </w:r>
      <w:hyperlink w:anchor="_Toc104811245" w:history="1">
        <w:r w:rsidR="00204C52" w:rsidRPr="00861EF1">
          <w:rPr>
            <w:rStyle w:val="Hyperlink"/>
            <w:noProof/>
          </w:rPr>
          <w:t>Overview of the Act</w:t>
        </w:r>
        <w:r w:rsidR="00204C52">
          <w:rPr>
            <w:noProof/>
            <w:webHidden/>
          </w:rPr>
          <w:tab/>
        </w:r>
        <w:r w:rsidR="00204C52">
          <w:rPr>
            <w:noProof/>
            <w:webHidden/>
          </w:rPr>
          <w:fldChar w:fldCharType="begin"/>
        </w:r>
        <w:r w:rsidR="00204C52">
          <w:rPr>
            <w:noProof/>
            <w:webHidden/>
          </w:rPr>
          <w:instrText xml:space="preserve"> PAGEREF _Toc104811245 \h </w:instrText>
        </w:r>
        <w:r w:rsidR="00204C52">
          <w:rPr>
            <w:noProof/>
            <w:webHidden/>
          </w:rPr>
        </w:r>
        <w:r w:rsidR="00204C52">
          <w:rPr>
            <w:noProof/>
            <w:webHidden/>
          </w:rPr>
          <w:fldChar w:fldCharType="separate"/>
        </w:r>
        <w:r w:rsidR="00204C52">
          <w:rPr>
            <w:noProof/>
            <w:webHidden/>
          </w:rPr>
          <w:t>6</w:t>
        </w:r>
        <w:r w:rsidR="00204C52">
          <w:rPr>
            <w:noProof/>
            <w:webHidden/>
          </w:rPr>
          <w:fldChar w:fldCharType="end"/>
        </w:r>
      </w:hyperlink>
    </w:p>
    <w:p w14:paraId="4586F4C1" w14:textId="314C055B" w:rsidR="00204C52" w:rsidRDefault="00204C52">
      <w:pPr>
        <w:pStyle w:val="TOC1"/>
        <w:rPr>
          <w:rFonts w:asciiTheme="minorHAnsi" w:hAnsiTheme="minorHAnsi"/>
          <w:b w:val="0"/>
          <w:bCs w:val="0"/>
          <w:noProof/>
          <w:sz w:val="22"/>
          <w:szCs w:val="22"/>
          <w:lang w:eastAsia="en-GB" w:bidi="ar-SA"/>
        </w:rPr>
      </w:pPr>
      <w:hyperlink w:anchor="_Toc104811246" w:history="1">
        <w:r w:rsidRPr="00861EF1">
          <w:rPr>
            <w:rStyle w:val="Hyperlink"/>
            <w:noProof/>
          </w:rPr>
          <w:t>Policy background</w:t>
        </w:r>
        <w:r>
          <w:rPr>
            <w:noProof/>
            <w:webHidden/>
          </w:rPr>
          <w:tab/>
        </w:r>
        <w:r>
          <w:rPr>
            <w:noProof/>
            <w:webHidden/>
          </w:rPr>
          <w:fldChar w:fldCharType="begin"/>
        </w:r>
        <w:r>
          <w:rPr>
            <w:noProof/>
            <w:webHidden/>
          </w:rPr>
          <w:instrText xml:space="preserve"> PAGEREF _Toc104811246 \h </w:instrText>
        </w:r>
        <w:r>
          <w:rPr>
            <w:noProof/>
            <w:webHidden/>
          </w:rPr>
        </w:r>
        <w:r>
          <w:rPr>
            <w:noProof/>
            <w:webHidden/>
          </w:rPr>
          <w:fldChar w:fldCharType="separate"/>
        </w:r>
        <w:r>
          <w:rPr>
            <w:noProof/>
            <w:webHidden/>
          </w:rPr>
          <w:t>7</w:t>
        </w:r>
        <w:r>
          <w:rPr>
            <w:noProof/>
            <w:webHidden/>
          </w:rPr>
          <w:fldChar w:fldCharType="end"/>
        </w:r>
      </w:hyperlink>
    </w:p>
    <w:p w14:paraId="6568799C" w14:textId="4AEF1351" w:rsidR="00204C52" w:rsidRDefault="00204C52">
      <w:pPr>
        <w:pStyle w:val="TOC4"/>
        <w:tabs>
          <w:tab w:val="right" w:pos="9061"/>
        </w:tabs>
        <w:rPr>
          <w:noProof/>
          <w:sz w:val="22"/>
          <w:szCs w:val="22"/>
          <w:lang w:eastAsia="en-GB" w:bidi="ar-SA"/>
        </w:rPr>
      </w:pPr>
      <w:hyperlink w:anchor="_Toc104811247" w:history="1">
        <w:r w:rsidRPr="00861EF1">
          <w:rPr>
            <w:rStyle w:val="Hyperlink"/>
            <w:noProof/>
          </w:rPr>
          <w:t>Public service pensions reform and the Court of Appeal’s judgment</w:t>
        </w:r>
        <w:r>
          <w:rPr>
            <w:noProof/>
            <w:webHidden/>
          </w:rPr>
          <w:tab/>
        </w:r>
        <w:r>
          <w:rPr>
            <w:noProof/>
            <w:webHidden/>
          </w:rPr>
          <w:fldChar w:fldCharType="begin"/>
        </w:r>
        <w:r>
          <w:rPr>
            <w:noProof/>
            <w:webHidden/>
          </w:rPr>
          <w:instrText xml:space="preserve"> PAGEREF _Toc104811247 \h </w:instrText>
        </w:r>
        <w:r>
          <w:rPr>
            <w:noProof/>
            <w:webHidden/>
          </w:rPr>
        </w:r>
        <w:r>
          <w:rPr>
            <w:noProof/>
            <w:webHidden/>
          </w:rPr>
          <w:fldChar w:fldCharType="separate"/>
        </w:r>
        <w:r>
          <w:rPr>
            <w:noProof/>
            <w:webHidden/>
          </w:rPr>
          <w:t>7</w:t>
        </w:r>
        <w:r>
          <w:rPr>
            <w:noProof/>
            <w:webHidden/>
          </w:rPr>
          <w:fldChar w:fldCharType="end"/>
        </w:r>
      </w:hyperlink>
    </w:p>
    <w:p w14:paraId="740E4C48" w14:textId="35A83790" w:rsidR="00204C52" w:rsidRDefault="00204C52">
      <w:pPr>
        <w:pStyle w:val="TOC5"/>
        <w:tabs>
          <w:tab w:val="right" w:pos="9061"/>
        </w:tabs>
        <w:rPr>
          <w:noProof/>
          <w:sz w:val="22"/>
          <w:szCs w:val="22"/>
          <w:lang w:eastAsia="en-GB" w:bidi="ar-SA"/>
        </w:rPr>
      </w:pPr>
      <w:hyperlink w:anchor="_Toc104811248" w:history="1">
        <w:r w:rsidRPr="00861EF1">
          <w:rPr>
            <w:rStyle w:val="Hyperlink"/>
            <w:noProof/>
          </w:rPr>
          <w:t>Non-judicial schemes (except local government)</w:t>
        </w:r>
        <w:r>
          <w:rPr>
            <w:noProof/>
            <w:webHidden/>
          </w:rPr>
          <w:tab/>
        </w:r>
        <w:r>
          <w:rPr>
            <w:noProof/>
            <w:webHidden/>
          </w:rPr>
          <w:fldChar w:fldCharType="begin"/>
        </w:r>
        <w:r>
          <w:rPr>
            <w:noProof/>
            <w:webHidden/>
          </w:rPr>
          <w:instrText xml:space="preserve"> PAGEREF _Toc104811248 \h </w:instrText>
        </w:r>
        <w:r>
          <w:rPr>
            <w:noProof/>
            <w:webHidden/>
          </w:rPr>
        </w:r>
        <w:r>
          <w:rPr>
            <w:noProof/>
            <w:webHidden/>
          </w:rPr>
          <w:fldChar w:fldCharType="separate"/>
        </w:r>
        <w:r>
          <w:rPr>
            <w:noProof/>
            <w:webHidden/>
          </w:rPr>
          <w:t>9</w:t>
        </w:r>
        <w:r>
          <w:rPr>
            <w:noProof/>
            <w:webHidden/>
          </w:rPr>
          <w:fldChar w:fldCharType="end"/>
        </w:r>
      </w:hyperlink>
    </w:p>
    <w:p w14:paraId="63915499" w14:textId="3523B06E" w:rsidR="00204C52" w:rsidRDefault="00204C52">
      <w:pPr>
        <w:pStyle w:val="TOC5"/>
        <w:tabs>
          <w:tab w:val="right" w:pos="9061"/>
        </w:tabs>
        <w:rPr>
          <w:noProof/>
          <w:sz w:val="22"/>
          <w:szCs w:val="22"/>
          <w:lang w:eastAsia="en-GB" w:bidi="ar-SA"/>
        </w:rPr>
      </w:pPr>
      <w:hyperlink w:anchor="_Toc104811249" w:history="1">
        <w:r w:rsidRPr="00861EF1">
          <w:rPr>
            <w:rStyle w:val="Hyperlink"/>
            <w:noProof/>
          </w:rPr>
          <w:t>Local government schemes</w:t>
        </w:r>
        <w:r>
          <w:rPr>
            <w:noProof/>
            <w:webHidden/>
          </w:rPr>
          <w:tab/>
        </w:r>
        <w:r>
          <w:rPr>
            <w:noProof/>
            <w:webHidden/>
          </w:rPr>
          <w:fldChar w:fldCharType="begin"/>
        </w:r>
        <w:r>
          <w:rPr>
            <w:noProof/>
            <w:webHidden/>
          </w:rPr>
          <w:instrText xml:space="preserve"> PAGEREF _Toc104811249 \h </w:instrText>
        </w:r>
        <w:r>
          <w:rPr>
            <w:noProof/>
            <w:webHidden/>
          </w:rPr>
        </w:r>
        <w:r>
          <w:rPr>
            <w:noProof/>
            <w:webHidden/>
          </w:rPr>
          <w:fldChar w:fldCharType="separate"/>
        </w:r>
        <w:r>
          <w:rPr>
            <w:noProof/>
            <w:webHidden/>
          </w:rPr>
          <w:t>9</w:t>
        </w:r>
        <w:r>
          <w:rPr>
            <w:noProof/>
            <w:webHidden/>
          </w:rPr>
          <w:fldChar w:fldCharType="end"/>
        </w:r>
      </w:hyperlink>
    </w:p>
    <w:p w14:paraId="596767E4" w14:textId="0B2AEF18" w:rsidR="00204C52" w:rsidRDefault="00204C52">
      <w:pPr>
        <w:pStyle w:val="TOC5"/>
        <w:tabs>
          <w:tab w:val="right" w:pos="9061"/>
        </w:tabs>
        <w:rPr>
          <w:noProof/>
          <w:sz w:val="22"/>
          <w:szCs w:val="22"/>
          <w:lang w:eastAsia="en-GB" w:bidi="ar-SA"/>
        </w:rPr>
      </w:pPr>
      <w:hyperlink w:anchor="_Toc104811250" w:history="1">
        <w:r w:rsidRPr="00861EF1">
          <w:rPr>
            <w:rStyle w:val="Hyperlink"/>
            <w:noProof/>
          </w:rPr>
          <w:t>Judicial schemes</w:t>
        </w:r>
        <w:r>
          <w:rPr>
            <w:noProof/>
            <w:webHidden/>
          </w:rPr>
          <w:tab/>
        </w:r>
        <w:r>
          <w:rPr>
            <w:noProof/>
            <w:webHidden/>
          </w:rPr>
          <w:fldChar w:fldCharType="begin"/>
        </w:r>
        <w:r>
          <w:rPr>
            <w:noProof/>
            <w:webHidden/>
          </w:rPr>
          <w:instrText xml:space="preserve"> PAGEREF _Toc104811250 \h </w:instrText>
        </w:r>
        <w:r>
          <w:rPr>
            <w:noProof/>
            <w:webHidden/>
          </w:rPr>
        </w:r>
        <w:r>
          <w:rPr>
            <w:noProof/>
            <w:webHidden/>
          </w:rPr>
          <w:fldChar w:fldCharType="separate"/>
        </w:r>
        <w:r>
          <w:rPr>
            <w:noProof/>
            <w:webHidden/>
          </w:rPr>
          <w:t>10</w:t>
        </w:r>
        <w:r>
          <w:rPr>
            <w:noProof/>
            <w:webHidden/>
          </w:rPr>
          <w:fldChar w:fldCharType="end"/>
        </w:r>
      </w:hyperlink>
    </w:p>
    <w:p w14:paraId="6F098EC3" w14:textId="70AD2D0F" w:rsidR="00204C52" w:rsidRDefault="00204C52">
      <w:pPr>
        <w:pStyle w:val="TOC5"/>
        <w:tabs>
          <w:tab w:val="right" w:pos="9061"/>
        </w:tabs>
        <w:rPr>
          <w:noProof/>
          <w:sz w:val="22"/>
          <w:szCs w:val="22"/>
          <w:lang w:eastAsia="en-GB" w:bidi="ar-SA"/>
        </w:rPr>
      </w:pPr>
      <w:hyperlink w:anchor="_Toc104811251" w:history="1">
        <w:r w:rsidRPr="00861EF1">
          <w:rPr>
            <w:rStyle w:val="Hyperlink"/>
            <w:noProof/>
          </w:rPr>
          <w:t>Cost control mechanism</w:t>
        </w:r>
        <w:r>
          <w:rPr>
            <w:noProof/>
            <w:webHidden/>
          </w:rPr>
          <w:tab/>
        </w:r>
        <w:r>
          <w:rPr>
            <w:noProof/>
            <w:webHidden/>
          </w:rPr>
          <w:fldChar w:fldCharType="begin"/>
        </w:r>
        <w:r>
          <w:rPr>
            <w:noProof/>
            <w:webHidden/>
          </w:rPr>
          <w:instrText xml:space="preserve"> PAGEREF _Toc104811251 \h </w:instrText>
        </w:r>
        <w:r>
          <w:rPr>
            <w:noProof/>
            <w:webHidden/>
          </w:rPr>
        </w:r>
        <w:r>
          <w:rPr>
            <w:noProof/>
            <w:webHidden/>
          </w:rPr>
          <w:fldChar w:fldCharType="separate"/>
        </w:r>
        <w:r>
          <w:rPr>
            <w:noProof/>
            <w:webHidden/>
          </w:rPr>
          <w:t>10</w:t>
        </w:r>
        <w:r>
          <w:rPr>
            <w:noProof/>
            <w:webHidden/>
          </w:rPr>
          <w:fldChar w:fldCharType="end"/>
        </w:r>
      </w:hyperlink>
    </w:p>
    <w:p w14:paraId="5CB6AF1F" w14:textId="725F5B8D" w:rsidR="00204C52" w:rsidRDefault="00204C52">
      <w:pPr>
        <w:pStyle w:val="TOC4"/>
        <w:tabs>
          <w:tab w:val="right" w:pos="9061"/>
        </w:tabs>
        <w:rPr>
          <w:noProof/>
          <w:sz w:val="22"/>
          <w:szCs w:val="22"/>
          <w:lang w:eastAsia="en-GB" w:bidi="ar-SA"/>
        </w:rPr>
      </w:pPr>
      <w:hyperlink w:anchor="_Toc104811252" w:history="1">
        <w:r w:rsidRPr="00861EF1">
          <w:rPr>
            <w:rStyle w:val="Hyperlink"/>
            <w:noProof/>
          </w:rPr>
          <w:t>Judicial Pensions</w:t>
        </w:r>
        <w:r>
          <w:rPr>
            <w:noProof/>
            <w:webHidden/>
          </w:rPr>
          <w:tab/>
        </w:r>
        <w:r>
          <w:rPr>
            <w:noProof/>
            <w:webHidden/>
          </w:rPr>
          <w:fldChar w:fldCharType="begin"/>
        </w:r>
        <w:r>
          <w:rPr>
            <w:noProof/>
            <w:webHidden/>
          </w:rPr>
          <w:instrText xml:space="preserve"> PAGEREF _Toc104811252 \h </w:instrText>
        </w:r>
        <w:r>
          <w:rPr>
            <w:noProof/>
            <w:webHidden/>
          </w:rPr>
        </w:r>
        <w:r>
          <w:rPr>
            <w:noProof/>
            <w:webHidden/>
          </w:rPr>
          <w:fldChar w:fldCharType="separate"/>
        </w:r>
        <w:r>
          <w:rPr>
            <w:noProof/>
            <w:webHidden/>
          </w:rPr>
          <w:t>11</w:t>
        </w:r>
        <w:r>
          <w:rPr>
            <w:noProof/>
            <w:webHidden/>
          </w:rPr>
          <w:fldChar w:fldCharType="end"/>
        </w:r>
      </w:hyperlink>
    </w:p>
    <w:p w14:paraId="676921D5" w14:textId="5C7B2788" w:rsidR="00204C52" w:rsidRDefault="00204C52">
      <w:pPr>
        <w:pStyle w:val="TOC4"/>
        <w:tabs>
          <w:tab w:val="right" w:pos="9061"/>
        </w:tabs>
        <w:rPr>
          <w:noProof/>
          <w:sz w:val="22"/>
          <w:szCs w:val="22"/>
          <w:lang w:eastAsia="en-GB" w:bidi="ar-SA"/>
        </w:rPr>
      </w:pPr>
      <w:hyperlink w:anchor="_Toc104811253" w:history="1">
        <w:r w:rsidRPr="00861EF1">
          <w:rPr>
            <w:rStyle w:val="Hyperlink"/>
            <w:noProof/>
          </w:rPr>
          <w:t>Judicial Allowances</w:t>
        </w:r>
        <w:r>
          <w:rPr>
            <w:noProof/>
            <w:webHidden/>
          </w:rPr>
          <w:tab/>
        </w:r>
        <w:r>
          <w:rPr>
            <w:noProof/>
            <w:webHidden/>
          </w:rPr>
          <w:fldChar w:fldCharType="begin"/>
        </w:r>
        <w:r>
          <w:rPr>
            <w:noProof/>
            <w:webHidden/>
          </w:rPr>
          <w:instrText xml:space="preserve"> PAGEREF _Toc104811253 \h </w:instrText>
        </w:r>
        <w:r>
          <w:rPr>
            <w:noProof/>
            <w:webHidden/>
          </w:rPr>
        </w:r>
        <w:r>
          <w:rPr>
            <w:noProof/>
            <w:webHidden/>
          </w:rPr>
          <w:fldChar w:fldCharType="separate"/>
        </w:r>
        <w:r>
          <w:rPr>
            <w:noProof/>
            <w:webHidden/>
          </w:rPr>
          <w:t>12</w:t>
        </w:r>
        <w:r>
          <w:rPr>
            <w:noProof/>
            <w:webHidden/>
          </w:rPr>
          <w:fldChar w:fldCharType="end"/>
        </w:r>
      </w:hyperlink>
    </w:p>
    <w:p w14:paraId="4743E5F5" w14:textId="742D7AEC" w:rsidR="00204C52" w:rsidRDefault="00204C52">
      <w:pPr>
        <w:pStyle w:val="TOC4"/>
        <w:tabs>
          <w:tab w:val="right" w:pos="9061"/>
        </w:tabs>
        <w:rPr>
          <w:noProof/>
          <w:sz w:val="22"/>
          <w:szCs w:val="22"/>
          <w:lang w:eastAsia="en-GB" w:bidi="ar-SA"/>
        </w:rPr>
      </w:pPr>
      <w:hyperlink w:anchor="_Toc104811254" w:history="1">
        <w:r w:rsidRPr="00861EF1">
          <w:rPr>
            <w:rStyle w:val="Hyperlink"/>
            <w:noProof/>
          </w:rPr>
          <w:t>Judicial Mandatory Retirement Age</w:t>
        </w:r>
        <w:r>
          <w:rPr>
            <w:noProof/>
            <w:webHidden/>
          </w:rPr>
          <w:tab/>
        </w:r>
        <w:r>
          <w:rPr>
            <w:noProof/>
            <w:webHidden/>
          </w:rPr>
          <w:fldChar w:fldCharType="begin"/>
        </w:r>
        <w:r>
          <w:rPr>
            <w:noProof/>
            <w:webHidden/>
          </w:rPr>
          <w:instrText xml:space="preserve"> PAGEREF _Toc104811254 \h </w:instrText>
        </w:r>
        <w:r>
          <w:rPr>
            <w:noProof/>
            <w:webHidden/>
          </w:rPr>
        </w:r>
        <w:r>
          <w:rPr>
            <w:noProof/>
            <w:webHidden/>
          </w:rPr>
          <w:fldChar w:fldCharType="separate"/>
        </w:r>
        <w:r>
          <w:rPr>
            <w:noProof/>
            <w:webHidden/>
          </w:rPr>
          <w:t>13</w:t>
        </w:r>
        <w:r>
          <w:rPr>
            <w:noProof/>
            <w:webHidden/>
          </w:rPr>
          <w:fldChar w:fldCharType="end"/>
        </w:r>
      </w:hyperlink>
    </w:p>
    <w:p w14:paraId="12D9D255" w14:textId="6D08FCB7" w:rsidR="00204C52" w:rsidRDefault="00204C52">
      <w:pPr>
        <w:pStyle w:val="TOC4"/>
        <w:tabs>
          <w:tab w:val="right" w:pos="9061"/>
        </w:tabs>
        <w:rPr>
          <w:noProof/>
          <w:sz w:val="22"/>
          <w:szCs w:val="22"/>
          <w:lang w:eastAsia="en-GB" w:bidi="ar-SA"/>
        </w:rPr>
      </w:pPr>
      <w:hyperlink w:anchor="_Toc104811255" w:history="1">
        <w:r w:rsidRPr="00861EF1">
          <w:rPr>
            <w:rStyle w:val="Hyperlink"/>
            <w:noProof/>
          </w:rPr>
          <w:t>Sitting in retirement</w:t>
        </w:r>
        <w:r>
          <w:rPr>
            <w:noProof/>
            <w:webHidden/>
          </w:rPr>
          <w:tab/>
        </w:r>
        <w:r>
          <w:rPr>
            <w:noProof/>
            <w:webHidden/>
          </w:rPr>
          <w:fldChar w:fldCharType="begin"/>
        </w:r>
        <w:r>
          <w:rPr>
            <w:noProof/>
            <w:webHidden/>
          </w:rPr>
          <w:instrText xml:space="preserve"> PAGEREF _Toc104811255 \h </w:instrText>
        </w:r>
        <w:r>
          <w:rPr>
            <w:noProof/>
            <w:webHidden/>
          </w:rPr>
        </w:r>
        <w:r>
          <w:rPr>
            <w:noProof/>
            <w:webHidden/>
          </w:rPr>
          <w:fldChar w:fldCharType="separate"/>
        </w:r>
        <w:r>
          <w:rPr>
            <w:noProof/>
            <w:webHidden/>
          </w:rPr>
          <w:t>13</w:t>
        </w:r>
        <w:r>
          <w:rPr>
            <w:noProof/>
            <w:webHidden/>
          </w:rPr>
          <w:fldChar w:fldCharType="end"/>
        </w:r>
      </w:hyperlink>
    </w:p>
    <w:p w14:paraId="4966B0B0" w14:textId="17E8D5F1" w:rsidR="00204C52" w:rsidRDefault="00204C52">
      <w:pPr>
        <w:pStyle w:val="TOC4"/>
        <w:tabs>
          <w:tab w:val="right" w:pos="9061"/>
        </w:tabs>
        <w:rPr>
          <w:noProof/>
          <w:sz w:val="22"/>
          <w:szCs w:val="22"/>
          <w:lang w:eastAsia="en-GB" w:bidi="ar-SA"/>
        </w:rPr>
      </w:pPr>
      <w:hyperlink w:anchor="_Toc104811256" w:history="1">
        <w:r w:rsidRPr="00861EF1">
          <w:rPr>
            <w:rStyle w:val="Hyperlink"/>
            <w:noProof/>
          </w:rPr>
          <w:t>UK Asset Resolution (UKAR)</w:t>
        </w:r>
        <w:r>
          <w:rPr>
            <w:noProof/>
            <w:webHidden/>
          </w:rPr>
          <w:tab/>
        </w:r>
        <w:r>
          <w:rPr>
            <w:noProof/>
            <w:webHidden/>
          </w:rPr>
          <w:fldChar w:fldCharType="begin"/>
        </w:r>
        <w:r>
          <w:rPr>
            <w:noProof/>
            <w:webHidden/>
          </w:rPr>
          <w:instrText xml:space="preserve"> PAGEREF _Toc104811256 \h </w:instrText>
        </w:r>
        <w:r>
          <w:rPr>
            <w:noProof/>
            <w:webHidden/>
          </w:rPr>
        </w:r>
        <w:r>
          <w:rPr>
            <w:noProof/>
            <w:webHidden/>
          </w:rPr>
          <w:fldChar w:fldCharType="separate"/>
        </w:r>
        <w:r>
          <w:rPr>
            <w:noProof/>
            <w:webHidden/>
          </w:rPr>
          <w:t>14</w:t>
        </w:r>
        <w:r>
          <w:rPr>
            <w:noProof/>
            <w:webHidden/>
          </w:rPr>
          <w:fldChar w:fldCharType="end"/>
        </w:r>
      </w:hyperlink>
    </w:p>
    <w:p w14:paraId="0395376B" w14:textId="12AF6D52" w:rsidR="00204C52" w:rsidRDefault="00204C52">
      <w:pPr>
        <w:pStyle w:val="TOC1"/>
        <w:rPr>
          <w:rFonts w:asciiTheme="minorHAnsi" w:hAnsiTheme="minorHAnsi"/>
          <w:b w:val="0"/>
          <w:bCs w:val="0"/>
          <w:noProof/>
          <w:sz w:val="22"/>
          <w:szCs w:val="22"/>
          <w:lang w:eastAsia="en-GB" w:bidi="ar-SA"/>
        </w:rPr>
      </w:pPr>
      <w:hyperlink w:anchor="_Toc104811257" w:history="1">
        <w:r w:rsidRPr="00861EF1">
          <w:rPr>
            <w:rStyle w:val="Hyperlink"/>
            <w:noProof/>
          </w:rPr>
          <w:t>Legal background</w:t>
        </w:r>
        <w:r>
          <w:rPr>
            <w:noProof/>
            <w:webHidden/>
          </w:rPr>
          <w:tab/>
        </w:r>
        <w:r>
          <w:rPr>
            <w:noProof/>
            <w:webHidden/>
          </w:rPr>
          <w:fldChar w:fldCharType="begin"/>
        </w:r>
        <w:r>
          <w:rPr>
            <w:noProof/>
            <w:webHidden/>
          </w:rPr>
          <w:instrText xml:space="preserve"> PAGEREF _Toc104811257 \h </w:instrText>
        </w:r>
        <w:r>
          <w:rPr>
            <w:noProof/>
            <w:webHidden/>
          </w:rPr>
        </w:r>
        <w:r>
          <w:rPr>
            <w:noProof/>
            <w:webHidden/>
          </w:rPr>
          <w:fldChar w:fldCharType="separate"/>
        </w:r>
        <w:r>
          <w:rPr>
            <w:noProof/>
            <w:webHidden/>
          </w:rPr>
          <w:t>15</w:t>
        </w:r>
        <w:r>
          <w:rPr>
            <w:noProof/>
            <w:webHidden/>
          </w:rPr>
          <w:fldChar w:fldCharType="end"/>
        </w:r>
      </w:hyperlink>
    </w:p>
    <w:p w14:paraId="0E7BB16E" w14:textId="354F1B98" w:rsidR="00204C52" w:rsidRDefault="00204C52">
      <w:pPr>
        <w:pStyle w:val="TOC4"/>
        <w:tabs>
          <w:tab w:val="right" w:pos="9061"/>
        </w:tabs>
        <w:rPr>
          <w:noProof/>
          <w:sz w:val="22"/>
          <w:szCs w:val="22"/>
          <w:lang w:eastAsia="en-GB" w:bidi="ar-SA"/>
        </w:rPr>
      </w:pPr>
      <w:hyperlink w:anchor="_Toc104811258" w:history="1">
        <w:r w:rsidRPr="00861EF1">
          <w:rPr>
            <w:rStyle w:val="Hyperlink"/>
            <w:noProof/>
          </w:rPr>
          <w:t>Public service pension schemes and the Court of Appeal’s judgment</w:t>
        </w:r>
        <w:r>
          <w:rPr>
            <w:noProof/>
            <w:webHidden/>
          </w:rPr>
          <w:tab/>
        </w:r>
        <w:r>
          <w:rPr>
            <w:noProof/>
            <w:webHidden/>
          </w:rPr>
          <w:fldChar w:fldCharType="begin"/>
        </w:r>
        <w:r>
          <w:rPr>
            <w:noProof/>
            <w:webHidden/>
          </w:rPr>
          <w:instrText xml:space="preserve"> PAGEREF _Toc104811258 \h </w:instrText>
        </w:r>
        <w:r>
          <w:rPr>
            <w:noProof/>
            <w:webHidden/>
          </w:rPr>
        </w:r>
        <w:r>
          <w:rPr>
            <w:noProof/>
            <w:webHidden/>
          </w:rPr>
          <w:fldChar w:fldCharType="separate"/>
        </w:r>
        <w:r>
          <w:rPr>
            <w:noProof/>
            <w:webHidden/>
          </w:rPr>
          <w:t>15</w:t>
        </w:r>
        <w:r>
          <w:rPr>
            <w:noProof/>
            <w:webHidden/>
          </w:rPr>
          <w:fldChar w:fldCharType="end"/>
        </w:r>
      </w:hyperlink>
    </w:p>
    <w:p w14:paraId="3A528D39" w14:textId="15BA6605" w:rsidR="00204C52" w:rsidRDefault="00204C52">
      <w:pPr>
        <w:pStyle w:val="TOC5"/>
        <w:tabs>
          <w:tab w:val="right" w:pos="9061"/>
        </w:tabs>
        <w:rPr>
          <w:noProof/>
          <w:sz w:val="22"/>
          <w:szCs w:val="22"/>
          <w:lang w:eastAsia="en-GB" w:bidi="ar-SA"/>
        </w:rPr>
      </w:pPr>
      <w:hyperlink w:anchor="_Toc104811259" w:history="1">
        <w:r w:rsidRPr="00861EF1">
          <w:rPr>
            <w:rStyle w:val="Hyperlink"/>
            <w:noProof/>
          </w:rPr>
          <w:t>Cost control mechanism (CCM)</w:t>
        </w:r>
        <w:r>
          <w:rPr>
            <w:noProof/>
            <w:webHidden/>
          </w:rPr>
          <w:tab/>
        </w:r>
        <w:r>
          <w:rPr>
            <w:noProof/>
            <w:webHidden/>
          </w:rPr>
          <w:fldChar w:fldCharType="begin"/>
        </w:r>
        <w:r>
          <w:rPr>
            <w:noProof/>
            <w:webHidden/>
          </w:rPr>
          <w:instrText xml:space="preserve"> PAGEREF _Toc104811259 \h </w:instrText>
        </w:r>
        <w:r>
          <w:rPr>
            <w:noProof/>
            <w:webHidden/>
          </w:rPr>
        </w:r>
        <w:r>
          <w:rPr>
            <w:noProof/>
            <w:webHidden/>
          </w:rPr>
          <w:fldChar w:fldCharType="separate"/>
        </w:r>
        <w:r>
          <w:rPr>
            <w:noProof/>
            <w:webHidden/>
          </w:rPr>
          <w:t>16</w:t>
        </w:r>
        <w:r>
          <w:rPr>
            <w:noProof/>
            <w:webHidden/>
          </w:rPr>
          <w:fldChar w:fldCharType="end"/>
        </w:r>
      </w:hyperlink>
    </w:p>
    <w:p w14:paraId="0C008965" w14:textId="0FBFD255" w:rsidR="00204C52" w:rsidRDefault="00204C52">
      <w:pPr>
        <w:pStyle w:val="TOC5"/>
        <w:tabs>
          <w:tab w:val="right" w:pos="9061"/>
        </w:tabs>
        <w:rPr>
          <w:noProof/>
          <w:sz w:val="22"/>
          <w:szCs w:val="22"/>
          <w:lang w:eastAsia="en-GB" w:bidi="ar-SA"/>
        </w:rPr>
      </w:pPr>
      <w:hyperlink w:anchor="_Toc104811260" w:history="1">
        <w:r w:rsidRPr="00861EF1">
          <w:rPr>
            <w:rStyle w:val="Hyperlink"/>
            <w:noProof/>
          </w:rPr>
          <w:t>Judicial schemes</w:t>
        </w:r>
        <w:r>
          <w:rPr>
            <w:noProof/>
            <w:webHidden/>
          </w:rPr>
          <w:tab/>
        </w:r>
        <w:r>
          <w:rPr>
            <w:noProof/>
            <w:webHidden/>
          </w:rPr>
          <w:fldChar w:fldCharType="begin"/>
        </w:r>
        <w:r>
          <w:rPr>
            <w:noProof/>
            <w:webHidden/>
          </w:rPr>
          <w:instrText xml:space="preserve"> PAGEREF _Toc104811260 \h </w:instrText>
        </w:r>
        <w:r>
          <w:rPr>
            <w:noProof/>
            <w:webHidden/>
          </w:rPr>
        </w:r>
        <w:r>
          <w:rPr>
            <w:noProof/>
            <w:webHidden/>
          </w:rPr>
          <w:fldChar w:fldCharType="separate"/>
        </w:r>
        <w:r>
          <w:rPr>
            <w:noProof/>
            <w:webHidden/>
          </w:rPr>
          <w:t>17</w:t>
        </w:r>
        <w:r>
          <w:rPr>
            <w:noProof/>
            <w:webHidden/>
          </w:rPr>
          <w:fldChar w:fldCharType="end"/>
        </w:r>
      </w:hyperlink>
    </w:p>
    <w:p w14:paraId="0BA39853" w14:textId="7D5CC6B4" w:rsidR="00204C52" w:rsidRDefault="00204C52">
      <w:pPr>
        <w:pStyle w:val="TOC4"/>
        <w:tabs>
          <w:tab w:val="right" w:pos="9061"/>
        </w:tabs>
        <w:rPr>
          <w:noProof/>
          <w:sz w:val="22"/>
          <w:szCs w:val="22"/>
          <w:lang w:eastAsia="en-GB" w:bidi="ar-SA"/>
        </w:rPr>
      </w:pPr>
      <w:hyperlink w:anchor="_Toc104811261" w:history="1">
        <w:r w:rsidRPr="00861EF1">
          <w:rPr>
            <w:rStyle w:val="Hyperlink"/>
            <w:noProof/>
          </w:rPr>
          <w:t>Judicial Pensions</w:t>
        </w:r>
        <w:r>
          <w:rPr>
            <w:noProof/>
            <w:webHidden/>
          </w:rPr>
          <w:tab/>
        </w:r>
        <w:r>
          <w:rPr>
            <w:noProof/>
            <w:webHidden/>
          </w:rPr>
          <w:fldChar w:fldCharType="begin"/>
        </w:r>
        <w:r>
          <w:rPr>
            <w:noProof/>
            <w:webHidden/>
          </w:rPr>
          <w:instrText xml:space="preserve"> PAGEREF _Toc104811261 \h </w:instrText>
        </w:r>
        <w:r>
          <w:rPr>
            <w:noProof/>
            <w:webHidden/>
          </w:rPr>
        </w:r>
        <w:r>
          <w:rPr>
            <w:noProof/>
            <w:webHidden/>
          </w:rPr>
          <w:fldChar w:fldCharType="separate"/>
        </w:r>
        <w:r>
          <w:rPr>
            <w:noProof/>
            <w:webHidden/>
          </w:rPr>
          <w:t>18</w:t>
        </w:r>
        <w:r>
          <w:rPr>
            <w:noProof/>
            <w:webHidden/>
          </w:rPr>
          <w:fldChar w:fldCharType="end"/>
        </w:r>
      </w:hyperlink>
    </w:p>
    <w:p w14:paraId="1E175736" w14:textId="06B72B76" w:rsidR="00204C52" w:rsidRDefault="00204C52">
      <w:pPr>
        <w:pStyle w:val="TOC4"/>
        <w:tabs>
          <w:tab w:val="right" w:pos="9061"/>
        </w:tabs>
        <w:rPr>
          <w:noProof/>
          <w:sz w:val="22"/>
          <w:szCs w:val="22"/>
          <w:lang w:eastAsia="en-GB" w:bidi="ar-SA"/>
        </w:rPr>
      </w:pPr>
      <w:hyperlink w:anchor="_Toc104811262" w:history="1">
        <w:r w:rsidRPr="00861EF1">
          <w:rPr>
            <w:rStyle w:val="Hyperlink"/>
            <w:noProof/>
          </w:rPr>
          <w:t>Judicial Allowances</w:t>
        </w:r>
        <w:r>
          <w:rPr>
            <w:noProof/>
            <w:webHidden/>
          </w:rPr>
          <w:tab/>
        </w:r>
        <w:r>
          <w:rPr>
            <w:noProof/>
            <w:webHidden/>
          </w:rPr>
          <w:fldChar w:fldCharType="begin"/>
        </w:r>
        <w:r>
          <w:rPr>
            <w:noProof/>
            <w:webHidden/>
          </w:rPr>
          <w:instrText xml:space="preserve"> PAGEREF _Toc104811262 \h </w:instrText>
        </w:r>
        <w:r>
          <w:rPr>
            <w:noProof/>
            <w:webHidden/>
          </w:rPr>
        </w:r>
        <w:r>
          <w:rPr>
            <w:noProof/>
            <w:webHidden/>
          </w:rPr>
          <w:fldChar w:fldCharType="separate"/>
        </w:r>
        <w:r>
          <w:rPr>
            <w:noProof/>
            <w:webHidden/>
          </w:rPr>
          <w:t>18</w:t>
        </w:r>
        <w:r>
          <w:rPr>
            <w:noProof/>
            <w:webHidden/>
          </w:rPr>
          <w:fldChar w:fldCharType="end"/>
        </w:r>
      </w:hyperlink>
    </w:p>
    <w:p w14:paraId="007968CB" w14:textId="307BA6E9" w:rsidR="00204C52" w:rsidRDefault="00204C52">
      <w:pPr>
        <w:pStyle w:val="TOC4"/>
        <w:tabs>
          <w:tab w:val="right" w:pos="9061"/>
        </w:tabs>
        <w:rPr>
          <w:noProof/>
          <w:sz w:val="22"/>
          <w:szCs w:val="22"/>
          <w:lang w:eastAsia="en-GB" w:bidi="ar-SA"/>
        </w:rPr>
      </w:pPr>
      <w:hyperlink w:anchor="_Toc104811263" w:history="1">
        <w:r w:rsidRPr="00861EF1">
          <w:rPr>
            <w:rStyle w:val="Hyperlink"/>
            <w:noProof/>
          </w:rPr>
          <w:t>Judicial Mandatory Retirement Age (MRA)</w:t>
        </w:r>
        <w:r>
          <w:rPr>
            <w:noProof/>
            <w:webHidden/>
          </w:rPr>
          <w:tab/>
        </w:r>
        <w:r>
          <w:rPr>
            <w:noProof/>
            <w:webHidden/>
          </w:rPr>
          <w:fldChar w:fldCharType="begin"/>
        </w:r>
        <w:r>
          <w:rPr>
            <w:noProof/>
            <w:webHidden/>
          </w:rPr>
          <w:instrText xml:space="preserve"> PAGEREF _Toc104811263 \h </w:instrText>
        </w:r>
        <w:r>
          <w:rPr>
            <w:noProof/>
            <w:webHidden/>
          </w:rPr>
        </w:r>
        <w:r>
          <w:rPr>
            <w:noProof/>
            <w:webHidden/>
          </w:rPr>
          <w:fldChar w:fldCharType="separate"/>
        </w:r>
        <w:r>
          <w:rPr>
            <w:noProof/>
            <w:webHidden/>
          </w:rPr>
          <w:t>18</w:t>
        </w:r>
        <w:r>
          <w:rPr>
            <w:noProof/>
            <w:webHidden/>
          </w:rPr>
          <w:fldChar w:fldCharType="end"/>
        </w:r>
      </w:hyperlink>
    </w:p>
    <w:p w14:paraId="4CB5F3BC" w14:textId="54EE091E" w:rsidR="00204C52" w:rsidRDefault="00204C52">
      <w:pPr>
        <w:pStyle w:val="TOC4"/>
        <w:tabs>
          <w:tab w:val="right" w:pos="9061"/>
        </w:tabs>
        <w:rPr>
          <w:noProof/>
          <w:sz w:val="22"/>
          <w:szCs w:val="22"/>
          <w:lang w:eastAsia="en-GB" w:bidi="ar-SA"/>
        </w:rPr>
      </w:pPr>
      <w:hyperlink w:anchor="_Toc104811264" w:history="1">
        <w:r w:rsidRPr="00861EF1">
          <w:rPr>
            <w:rStyle w:val="Hyperlink"/>
            <w:noProof/>
          </w:rPr>
          <w:t>Sitting in retirement (SIR)</w:t>
        </w:r>
        <w:r>
          <w:rPr>
            <w:noProof/>
            <w:webHidden/>
          </w:rPr>
          <w:tab/>
        </w:r>
        <w:r>
          <w:rPr>
            <w:noProof/>
            <w:webHidden/>
          </w:rPr>
          <w:fldChar w:fldCharType="begin"/>
        </w:r>
        <w:r>
          <w:rPr>
            <w:noProof/>
            <w:webHidden/>
          </w:rPr>
          <w:instrText xml:space="preserve"> PAGEREF _Toc104811264 \h </w:instrText>
        </w:r>
        <w:r>
          <w:rPr>
            <w:noProof/>
            <w:webHidden/>
          </w:rPr>
        </w:r>
        <w:r>
          <w:rPr>
            <w:noProof/>
            <w:webHidden/>
          </w:rPr>
          <w:fldChar w:fldCharType="separate"/>
        </w:r>
        <w:r>
          <w:rPr>
            <w:noProof/>
            <w:webHidden/>
          </w:rPr>
          <w:t>18</w:t>
        </w:r>
        <w:r>
          <w:rPr>
            <w:noProof/>
            <w:webHidden/>
          </w:rPr>
          <w:fldChar w:fldCharType="end"/>
        </w:r>
      </w:hyperlink>
    </w:p>
    <w:p w14:paraId="7B5451C8" w14:textId="555D83F1" w:rsidR="00204C52" w:rsidRDefault="00204C52">
      <w:pPr>
        <w:pStyle w:val="TOC1"/>
        <w:rPr>
          <w:rFonts w:asciiTheme="minorHAnsi" w:hAnsiTheme="minorHAnsi"/>
          <w:b w:val="0"/>
          <w:bCs w:val="0"/>
          <w:noProof/>
          <w:sz w:val="22"/>
          <w:szCs w:val="22"/>
          <w:lang w:eastAsia="en-GB" w:bidi="ar-SA"/>
        </w:rPr>
      </w:pPr>
      <w:hyperlink w:anchor="_Toc104811265" w:history="1">
        <w:r w:rsidRPr="00861EF1">
          <w:rPr>
            <w:rStyle w:val="Hyperlink"/>
            <w:noProof/>
          </w:rPr>
          <w:t>Territorial extent and application</w:t>
        </w:r>
        <w:r>
          <w:rPr>
            <w:noProof/>
            <w:webHidden/>
          </w:rPr>
          <w:tab/>
        </w:r>
        <w:r>
          <w:rPr>
            <w:noProof/>
            <w:webHidden/>
          </w:rPr>
          <w:fldChar w:fldCharType="begin"/>
        </w:r>
        <w:r>
          <w:rPr>
            <w:noProof/>
            <w:webHidden/>
          </w:rPr>
          <w:instrText xml:space="preserve"> PAGEREF _Toc104811265 \h </w:instrText>
        </w:r>
        <w:r>
          <w:rPr>
            <w:noProof/>
            <w:webHidden/>
          </w:rPr>
        </w:r>
        <w:r>
          <w:rPr>
            <w:noProof/>
            <w:webHidden/>
          </w:rPr>
          <w:fldChar w:fldCharType="separate"/>
        </w:r>
        <w:r>
          <w:rPr>
            <w:noProof/>
            <w:webHidden/>
          </w:rPr>
          <w:t>19</w:t>
        </w:r>
        <w:r>
          <w:rPr>
            <w:noProof/>
            <w:webHidden/>
          </w:rPr>
          <w:fldChar w:fldCharType="end"/>
        </w:r>
      </w:hyperlink>
    </w:p>
    <w:p w14:paraId="6CD24CD5" w14:textId="1DFD828A" w:rsidR="00204C52" w:rsidRDefault="00204C52">
      <w:pPr>
        <w:pStyle w:val="TOC4"/>
        <w:tabs>
          <w:tab w:val="right" w:pos="9061"/>
        </w:tabs>
        <w:rPr>
          <w:noProof/>
          <w:sz w:val="22"/>
          <w:szCs w:val="22"/>
          <w:lang w:eastAsia="en-GB" w:bidi="ar-SA"/>
        </w:rPr>
      </w:pPr>
      <w:hyperlink w:anchor="_Toc104811266" w:history="1">
        <w:r w:rsidRPr="00861EF1">
          <w:rPr>
            <w:rStyle w:val="Hyperlink"/>
            <w:noProof/>
          </w:rPr>
          <w:t>Legislative Consent Motions</w:t>
        </w:r>
        <w:r>
          <w:rPr>
            <w:noProof/>
            <w:webHidden/>
          </w:rPr>
          <w:tab/>
        </w:r>
        <w:r>
          <w:rPr>
            <w:noProof/>
            <w:webHidden/>
          </w:rPr>
          <w:fldChar w:fldCharType="begin"/>
        </w:r>
        <w:r>
          <w:rPr>
            <w:noProof/>
            <w:webHidden/>
          </w:rPr>
          <w:instrText xml:space="preserve"> PAGEREF _Toc104811266 \h </w:instrText>
        </w:r>
        <w:r>
          <w:rPr>
            <w:noProof/>
            <w:webHidden/>
          </w:rPr>
        </w:r>
        <w:r>
          <w:rPr>
            <w:noProof/>
            <w:webHidden/>
          </w:rPr>
          <w:fldChar w:fldCharType="separate"/>
        </w:r>
        <w:r>
          <w:rPr>
            <w:noProof/>
            <w:webHidden/>
          </w:rPr>
          <w:t>19</w:t>
        </w:r>
        <w:r>
          <w:rPr>
            <w:noProof/>
            <w:webHidden/>
          </w:rPr>
          <w:fldChar w:fldCharType="end"/>
        </w:r>
      </w:hyperlink>
    </w:p>
    <w:p w14:paraId="5ADA65DD" w14:textId="6E8D6617" w:rsidR="00204C52" w:rsidRDefault="00204C52">
      <w:pPr>
        <w:pStyle w:val="TOC4"/>
        <w:tabs>
          <w:tab w:val="right" w:pos="9061"/>
        </w:tabs>
        <w:rPr>
          <w:noProof/>
          <w:sz w:val="22"/>
          <w:szCs w:val="22"/>
          <w:lang w:eastAsia="en-GB" w:bidi="ar-SA"/>
        </w:rPr>
      </w:pPr>
      <w:hyperlink w:anchor="_Toc104811267" w:history="1">
        <w:r w:rsidRPr="00861EF1">
          <w:rPr>
            <w:rStyle w:val="Hyperlink"/>
            <w:i/>
            <w:iCs/>
            <w:noProof/>
          </w:rPr>
          <w:t>McCloud</w:t>
        </w:r>
        <w:r w:rsidRPr="00861EF1">
          <w:rPr>
            <w:rStyle w:val="Hyperlink"/>
            <w:noProof/>
          </w:rPr>
          <w:t xml:space="preserve"> Remedy (Judiciary)</w:t>
        </w:r>
        <w:r>
          <w:rPr>
            <w:noProof/>
            <w:webHidden/>
          </w:rPr>
          <w:tab/>
        </w:r>
        <w:r>
          <w:rPr>
            <w:noProof/>
            <w:webHidden/>
          </w:rPr>
          <w:fldChar w:fldCharType="begin"/>
        </w:r>
        <w:r>
          <w:rPr>
            <w:noProof/>
            <w:webHidden/>
          </w:rPr>
          <w:instrText xml:space="preserve"> PAGEREF _Toc104811267 \h </w:instrText>
        </w:r>
        <w:r>
          <w:rPr>
            <w:noProof/>
            <w:webHidden/>
          </w:rPr>
        </w:r>
        <w:r>
          <w:rPr>
            <w:noProof/>
            <w:webHidden/>
          </w:rPr>
          <w:fldChar w:fldCharType="separate"/>
        </w:r>
        <w:r>
          <w:rPr>
            <w:noProof/>
            <w:webHidden/>
          </w:rPr>
          <w:t>20</w:t>
        </w:r>
        <w:r>
          <w:rPr>
            <w:noProof/>
            <w:webHidden/>
          </w:rPr>
          <w:fldChar w:fldCharType="end"/>
        </w:r>
      </w:hyperlink>
    </w:p>
    <w:p w14:paraId="0782AB13" w14:textId="3C91AF37" w:rsidR="00204C52" w:rsidRDefault="00204C52">
      <w:pPr>
        <w:pStyle w:val="TOC4"/>
        <w:tabs>
          <w:tab w:val="right" w:pos="9061"/>
        </w:tabs>
        <w:rPr>
          <w:noProof/>
          <w:sz w:val="22"/>
          <w:szCs w:val="22"/>
          <w:lang w:eastAsia="en-GB" w:bidi="ar-SA"/>
        </w:rPr>
      </w:pPr>
      <w:hyperlink w:anchor="_Toc104811268" w:history="1">
        <w:r w:rsidRPr="00861EF1">
          <w:rPr>
            <w:rStyle w:val="Hyperlink"/>
            <w:noProof/>
          </w:rPr>
          <w:t>Judicial Pensions (prospective remedy)</w:t>
        </w:r>
        <w:r>
          <w:rPr>
            <w:noProof/>
            <w:webHidden/>
          </w:rPr>
          <w:tab/>
        </w:r>
        <w:r>
          <w:rPr>
            <w:noProof/>
            <w:webHidden/>
          </w:rPr>
          <w:fldChar w:fldCharType="begin"/>
        </w:r>
        <w:r>
          <w:rPr>
            <w:noProof/>
            <w:webHidden/>
          </w:rPr>
          <w:instrText xml:space="preserve"> PAGEREF _Toc104811268 \h </w:instrText>
        </w:r>
        <w:r>
          <w:rPr>
            <w:noProof/>
            <w:webHidden/>
          </w:rPr>
        </w:r>
        <w:r>
          <w:rPr>
            <w:noProof/>
            <w:webHidden/>
          </w:rPr>
          <w:fldChar w:fldCharType="separate"/>
        </w:r>
        <w:r>
          <w:rPr>
            <w:noProof/>
            <w:webHidden/>
          </w:rPr>
          <w:t>20</w:t>
        </w:r>
        <w:r>
          <w:rPr>
            <w:noProof/>
            <w:webHidden/>
          </w:rPr>
          <w:fldChar w:fldCharType="end"/>
        </w:r>
      </w:hyperlink>
    </w:p>
    <w:p w14:paraId="3AE9BEEF" w14:textId="258F6A88" w:rsidR="00204C52" w:rsidRDefault="00204C52">
      <w:pPr>
        <w:pStyle w:val="TOC4"/>
        <w:tabs>
          <w:tab w:val="right" w:pos="9061"/>
        </w:tabs>
        <w:rPr>
          <w:noProof/>
          <w:sz w:val="22"/>
          <w:szCs w:val="22"/>
          <w:lang w:eastAsia="en-GB" w:bidi="ar-SA"/>
        </w:rPr>
      </w:pPr>
      <w:hyperlink w:anchor="_Toc104811269" w:history="1">
        <w:r w:rsidRPr="00861EF1">
          <w:rPr>
            <w:rStyle w:val="Hyperlink"/>
            <w:noProof/>
          </w:rPr>
          <w:t>Judicial Offices</w:t>
        </w:r>
        <w:r>
          <w:rPr>
            <w:noProof/>
            <w:webHidden/>
          </w:rPr>
          <w:tab/>
        </w:r>
        <w:r>
          <w:rPr>
            <w:noProof/>
            <w:webHidden/>
          </w:rPr>
          <w:fldChar w:fldCharType="begin"/>
        </w:r>
        <w:r>
          <w:rPr>
            <w:noProof/>
            <w:webHidden/>
          </w:rPr>
          <w:instrText xml:space="preserve"> PAGEREF _Toc104811269 \h </w:instrText>
        </w:r>
        <w:r>
          <w:rPr>
            <w:noProof/>
            <w:webHidden/>
          </w:rPr>
        </w:r>
        <w:r>
          <w:rPr>
            <w:noProof/>
            <w:webHidden/>
          </w:rPr>
          <w:fldChar w:fldCharType="separate"/>
        </w:r>
        <w:r>
          <w:rPr>
            <w:noProof/>
            <w:webHidden/>
          </w:rPr>
          <w:t>20</w:t>
        </w:r>
        <w:r>
          <w:rPr>
            <w:noProof/>
            <w:webHidden/>
          </w:rPr>
          <w:fldChar w:fldCharType="end"/>
        </w:r>
      </w:hyperlink>
    </w:p>
    <w:p w14:paraId="344EB828" w14:textId="2BA12629" w:rsidR="00204C52" w:rsidRDefault="00204C52">
      <w:pPr>
        <w:pStyle w:val="TOC1"/>
        <w:rPr>
          <w:rFonts w:asciiTheme="minorHAnsi" w:hAnsiTheme="minorHAnsi"/>
          <w:b w:val="0"/>
          <w:bCs w:val="0"/>
          <w:noProof/>
          <w:sz w:val="22"/>
          <w:szCs w:val="22"/>
          <w:lang w:eastAsia="en-GB" w:bidi="ar-SA"/>
        </w:rPr>
      </w:pPr>
      <w:hyperlink w:anchor="_Toc104811270" w:history="1">
        <w:r w:rsidRPr="00861EF1">
          <w:rPr>
            <w:rStyle w:val="Hyperlink"/>
            <w:noProof/>
          </w:rPr>
          <w:t>Commentary on provisions of Act</w:t>
        </w:r>
        <w:r>
          <w:rPr>
            <w:noProof/>
            <w:webHidden/>
          </w:rPr>
          <w:tab/>
        </w:r>
        <w:r>
          <w:rPr>
            <w:noProof/>
            <w:webHidden/>
          </w:rPr>
          <w:fldChar w:fldCharType="begin"/>
        </w:r>
        <w:r>
          <w:rPr>
            <w:noProof/>
            <w:webHidden/>
          </w:rPr>
          <w:instrText xml:space="preserve"> PAGEREF _Toc104811270 \h </w:instrText>
        </w:r>
        <w:r>
          <w:rPr>
            <w:noProof/>
            <w:webHidden/>
          </w:rPr>
        </w:r>
        <w:r>
          <w:rPr>
            <w:noProof/>
            <w:webHidden/>
          </w:rPr>
          <w:fldChar w:fldCharType="separate"/>
        </w:r>
        <w:r>
          <w:rPr>
            <w:noProof/>
            <w:webHidden/>
          </w:rPr>
          <w:t>21</w:t>
        </w:r>
        <w:r>
          <w:rPr>
            <w:noProof/>
            <w:webHidden/>
          </w:rPr>
          <w:fldChar w:fldCharType="end"/>
        </w:r>
      </w:hyperlink>
    </w:p>
    <w:p w14:paraId="4AFBAE7F" w14:textId="0B3094D6" w:rsidR="00204C52" w:rsidRDefault="00204C52">
      <w:pPr>
        <w:pStyle w:val="TOC2"/>
        <w:tabs>
          <w:tab w:val="right" w:pos="9061"/>
        </w:tabs>
        <w:rPr>
          <w:rFonts w:asciiTheme="minorHAnsi" w:hAnsiTheme="minorHAnsi"/>
          <w:noProof/>
          <w:sz w:val="22"/>
          <w:szCs w:val="22"/>
          <w:lang w:eastAsia="en-GB" w:bidi="ar-SA"/>
        </w:rPr>
      </w:pPr>
      <w:hyperlink w:anchor="_Toc104811271" w:history="1">
        <w:r w:rsidRPr="00861EF1">
          <w:rPr>
            <w:rStyle w:val="Hyperlink"/>
            <w:noProof/>
          </w:rPr>
          <w:t>Part 1: Public Service Pension Schemes</w:t>
        </w:r>
        <w:r>
          <w:rPr>
            <w:noProof/>
            <w:webHidden/>
          </w:rPr>
          <w:tab/>
        </w:r>
        <w:r>
          <w:rPr>
            <w:noProof/>
            <w:webHidden/>
          </w:rPr>
          <w:fldChar w:fldCharType="begin"/>
        </w:r>
        <w:r>
          <w:rPr>
            <w:noProof/>
            <w:webHidden/>
          </w:rPr>
          <w:instrText xml:space="preserve"> PAGEREF _Toc104811271 \h </w:instrText>
        </w:r>
        <w:r>
          <w:rPr>
            <w:noProof/>
            <w:webHidden/>
          </w:rPr>
        </w:r>
        <w:r>
          <w:rPr>
            <w:noProof/>
            <w:webHidden/>
          </w:rPr>
          <w:fldChar w:fldCharType="separate"/>
        </w:r>
        <w:r>
          <w:rPr>
            <w:noProof/>
            <w:webHidden/>
          </w:rPr>
          <w:t>21</w:t>
        </w:r>
        <w:r>
          <w:rPr>
            <w:noProof/>
            <w:webHidden/>
          </w:rPr>
          <w:fldChar w:fldCharType="end"/>
        </w:r>
      </w:hyperlink>
    </w:p>
    <w:p w14:paraId="3462216B" w14:textId="408AC042" w:rsidR="00204C52" w:rsidRDefault="00204C52">
      <w:pPr>
        <w:pStyle w:val="TOC3"/>
        <w:tabs>
          <w:tab w:val="right" w:pos="9061"/>
        </w:tabs>
        <w:rPr>
          <w:rFonts w:asciiTheme="minorHAnsi" w:hAnsiTheme="minorHAnsi"/>
          <w:iCs w:val="0"/>
          <w:noProof/>
          <w:sz w:val="22"/>
          <w:szCs w:val="22"/>
          <w:lang w:eastAsia="en-GB" w:bidi="ar-SA"/>
        </w:rPr>
      </w:pPr>
      <w:hyperlink w:anchor="_Toc104811272" w:history="1">
        <w:r w:rsidRPr="00861EF1">
          <w:rPr>
            <w:rStyle w:val="Hyperlink"/>
            <w:noProof/>
          </w:rPr>
          <w:t>Chapter 1: Schemes other than Judicial Schemes and Local Government Schemes</w:t>
        </w:r>
        <w:r>
          <w:rPr>
            <w:noProof/>
            <w:webHidden/>
          </w:rPr>
          <w:tab/>
        </w:r>
        <w:r>
          <w:rPr>
            <w:noProof/>
            <w:webHidden/>
          </w:rPr>
          <w:fldChar w:fldCharType="begin"/>
        </w:r>
        <w:r>
          <w:rPr>
            <w:noProof/>
            <w:webHidden/>
          </w:rPr>
          <w:instrText xml:space="preserve"> PAGEREF _Toc104811272 \h </w:instrText>
        </w:r>
        <w:r>
          <w:rPr>
            <w:noProof/>
            <w:webHidden/>
          </w:rPr>
        </w:r>
        <w:r>
          <w:rPr>
            <w:noProof/>
            <w:webHidden/>
          </w:rPr>
          <w:fldChar w:fldCharType="separate"/>
        </w:r>
        <w:r>
          <w:rPr>
            <w:noProof/>
            <w:webHidden/>
          </w:rPr>
          <w:t>21</w:t>
        </w:r>
        <w:r>
          <w:rPr>
            <w:noProof/>
            <w:webHidden/>
          </w:rPr>
          <w:fldChar w:fldCharType="end"/>
        </w:r>
      </w:hyperlink>
    </w:p>
    <w:p w14:paraId="33A8D333" w14:textId="78A1367E" w:rsidR="00204C52" w:rsidRDefault="00204C52">
      <w:pPr>
        <w:pStyle w:val="TOC4"/>
        <w:tabs>
          <w:tab w:val="right" w:pos="9061"/>
        </w:tabs>
        <w:rPr>
          <w:noProof/>
          <w:sz w:val="22"/>
          <w:szCs w:val="22"/>
          <w:lang w:eastAsia="en-GB" w:bidi="ar-SA"/>
        </w:rPr>
      </w:pPr>
      <w:hyperlink w:anchor="_Toc104811273" w:history="1">
        <w:r w:rsidRPr="00861EF1">
          <w:rPr>
            <w:rStyle w:val="Hyperlink"/>
            <w:noProof/>
          </w:rPr>
          <w:t>Section 1: Meaning of “remediable service”</w:t>
        </w:r>
        <w:r>
          <w:rPr>
            <w:noProof/>
            <w:webHidden/>
          </w:rPr>
          <w:tab/>
        </w:r>
        <w:r>
          <w:rPr>
            <w:noProof/>
            <w:webHidden/>
          </w:rPr>
          <w:fldChar w:fldCharType="begin"/>
        </w:r>
        <w:r>
          <w:rPr>
            <w:noProof/>
            <w:webHidden/>
          </w:rPr>
          <w:instrText xml:space="preserve"> PAGEREF _Toc104811273 \h </w:instrText>
        </w:r>
        <w:r>
          <w:rPr>
            <w:noProof/>
            <w:webHidden/>
          </w:rPr>
        </w:r>
        <w:r>
          <w:rPr>
            <w:noProof/>
            <w:webHidden/>
          </w:rPr>
          <w:fldChar w:fldCharType="separate"/>
        </w:r>
        <w:r>
          <w:rPr>
            <w:noProof/>
            <w:webHidden/>
          </w:rPr>
          <w:t>21</w:t>
        </w:r>
        <w:r>
          <w:rPr>
            <w:noProof/>
            <w:webHidden/>
          </w:rPr>
          <w:fldChar w:fldCharType="end"/>
        </w:r>
      </w:hyperlink>
    </w:p>
    <w:p w14:paraId="6EBB1062" w14:textId="4EB0B77C" w:rsidR="00204C52" w:rsidRDefault="00204C52">
      <w:pPr>
        <w:pStyle w:val="TOC4"/>
        <w:tabs>
          <w:tab w:val="right" w:pos="9061"/>
        </w:tabs>
        <w:rPr>
          <w:noProof/>
          <w:sz w:val="22"/>
          <w:szCs w:val="22"/>
          <w:lang w:eastAsia="en-GB" w:bidi="ar-SA"/>
        </w:rPr>
      </w:pPr>
      <w:hyperlink w:anchor="_Toc104811274" w:history="1">
        <w:r w:rsidRPr="00861EF1">
          <w:rPr>
            <w:rStyle w:val="Hyperlink"/>
            <w:noProof/>
          </w:rPr>
          <w:t>Section 2: Remediable service treated as pensionable under Chapter 1 legacy schemes</w:t>
        </w:r>
        <w:r>
          <w:rPr>
            <w:noProof/>
            <w:webHidden/>
          </w:rPr>
          <w:tab/>
        </w:r>
        <w:r>
          <w:rPr>
            <w:noProof/>
            <w:webHidden/>
          </w:rPr>
          <w:fldChar w:fldCharType="begin"/>
        </w:r>
        <w:r>
          <w:rPr>
            <w:noProof/>
            <w:webHidden/>
          </w:rPr>
          <w:instrText xml:space="preserve"> PAGEREF _Toc104811274 \h </w:instrText>
        </w:r>
        <w:r>
          <w:rPr>
            <w:noProof/>
            <w:webHidden/>
          </w:rPr>
        </w:r>
        <w:r>
          <w:rPr>
            <w:noProof/>
            <w:webHidden/>
          </w:rPr>
          <w:fldChar w:fldCharType="separate"/>
        </w:r>
        <w:r>
          <w:rPr>
            <w:noProof/>
            <w:webHidden/>
          </w:rPr>
          <w:t>21</w:t>
        </w:r>
        <w:r>
          <w:rPr>
            <w:noProof/>
            <w:webHidden/>
          </w:rPr>
          <w:fldChar w:fldCharType="end"/>
        </w:r>
      </w:hyperlink>
    </w:p>
    <w:p w14:paraId="19707D09" w14:textId="4298DD4E" w:rsidR="00204C52" w:rsidRDefault="00204C52">
      <w:pPr>
        <w:pStyle w:val="TOC4"/>
        <w:tabs>
          <w:tab w:val="right" w:pos="9061"/>
        </w:tabs>
        <w:rPr>
          <w:noProof/>
          <w:sz w:val="22"/>
          <w:szCs w:val="22"/>
          <w:lang w:eastAsia="en-GB" w:bidi="ar-SA"/>
        </w:rPr>
      </w:pPr>
      <w:hyperlink w:anchor="_Toc104811275" w:history="1">
        <w:r w:rsidRPr="00861EF1">
          <w:rPr>
            <w:rStyle w:val="Hyperlink"/>
            <w:noProof/>
          </w:rPr>
          <w:t>Section 3: Benefits already paid</w:t>
        </w:r>
        <w:r>
          <w:rPr>
            <w:noProof/>
            <w:webHidden/>
          </w:rPr>
          <w:tab/>
        </w:r>
        <w:r>
          <w:rPr>
            <w:noProof/>
            <w:webHidden/>
          </w:rPr>
          <w:fldChar w:fldCharType="begin"/>
        </w:r>
        <w:r>
          <w:rPr>
            <w:noProof/>
            <w:webHidden/>
          </w:rPr>
          <w:instrText xml:space="preserve"> PAGEREF _Toc104811275 \h </w:instrText>
        </w:r>
        <w:r>
          <w:rPr>
            <w:noProof/>
            <w:webHidden/>
          </w:rPr>
        </w:r>
        <w:r>
          <w:rPr>
            <w:noProof/>
            <w:webHidden/>
          </w:rPr>
          <w:fldChar w:fldCharType="separate"/>
        </w:r>
        <w:r>
          <w:rPr>
            <w:noProof/>
            <w:webHidden/>
          </w:rPr>
          <w:t>22</w:t>
        </w:r>
        <w:r>
          <w:rPr>
            <w:noProof/>
            <w:webHidden/>
          </w:rPr>
          <w:fldChar w:fldCharType="end"/>
        </w:r>
      </w:hyperlink>
    </w:p>
    <w:p w14:paraId="0B797872" w14:textId="658EE158" w:rsidR="00204C52" w:rsidRDefault="00204C52">
      <w:pPr>
        <w:pStyle w:val="TOC4"/>
        <w:tabs>
          <w:tab w:val="right" w:pos="9061"/>
        </w:tabs>
        <w:rPr>
          <w:noProof/>
          <w:sz w:val="22"/>
          <w:szCs w:val="22"/>
          <w:lang w:eastAsia="en-GB" w:bidi="ar-SA"/>
        </w:rPr>
      </w:pPr>
      <w:hyperlink w:anchor="_Toc104811276" w:history="1">
        <w:r w:rsidRPr="00861EF1">
          <w:rPr>
            <w:rStyle w:val="Hyperlink"/>
            <w:noProof/>
          </w:rPr>
          <w:t>Section 4: Meaning of “the relevant Chapter 1 legacy scheme” etc</w:t>
        </w:r>
        <w:r>
          <w:rPr>
            <w:noProof/>
            <w:webHidden/>
          </w:rPr>
          <w:tab/>
        </w:r>
        <w:r>
          <w:rPr>
            <w:noProof/>
            <w:webHidden/>
          </w:rPr>
          <w:fldChar w:fldCharType="begin"/>
        </w:r>
        <w:r>
          <w:rPr>
            <w:noProof/>
            <w:webHidden/>
          </w:rPr>
          <w:instrText xml:space="preserve"> PAGEREF _Toc104811276 \h </w:instrText>
        </w:r>
        <w:r>
          <w:rPr>
            <w:noProof/>
            <w:webHidden/>
          </w:rPr>
        </w:r>
        <w:r>
          <w:rPr>
            <w:noProof/>
            <w:webHidden/>
          </w:rPr>
          <w:fldChar w:fldCharType="separate"/>
        </w:r>
        <w:r>
          <w:rPr>
            <w:noProof/>
            <w:webHidden/>
          </w:rPr>
          <w:t>22</w:t>
        </w:r>
        <w:r>
          <w:rPr>
            <w:noProof/>
            <w:webHidden/>
          </w:rPr>
          <w:fldChar w:fldCharType="end"/>
        </w:r>
      </w:hyperlink>
    </w:p>
    <w:p w14:paraId="4E0E6D67" w14:textId="206ED3BD" w:rsidR="00204C52" w:rsidRDefault="00204C52">
      <w:pPr>
        <w:pStyle w:val="TOC4"/>
        <w:tabs>
          <w:tab w:val="right" w:pos="9061"/>
        </w:tabs>
        <w:rPr>
          <w:noProof/>
          <w:sz w:val="22"/>
          <w:szCs w:val="22"/>
          <w:lang w:eastAsia="en-GB" w:bidi="ar-SA"/>
        </w:rPr>
      </w:pPr>
      <w:hyperlink w:anchor="_Toc104811277" w:history="1">
        <w:r w:rsidRPr="00861EF1">
          <w:rPr>
            <w:rStyle w:val="Hyperlink"/>
            <w:noProof/>
          </w:rPr>
          <w:t>Section 5: Election for retrospective provision to apply to opted-out service</w:t>
        </w:r>
        <w:r>
          <w:rPr>
            <w:noProof/>
            <w:webHidden/>
          </w:rPr>
          <w:tab/>
        </w:r>
        <w:r>
          <w:rPr>
            <w:noProof/>
            <w:webHidden/>
          </w:rPr>
          <w:fldChar w:fldCharType="begin"/>
        </w:r>
        <w:r>
          <w:rPr>
            <w:noProof/>
            <w:webHidden/>
          </w:rPr>
          <w:instrText xml:space="preserve"> PAGEREF _Toc104811277 \h </w:instrText>
        </w:r>
        <w:r>
          <w:rPr>
            <w:noProof/>
            <w:webHidden/>
          </w:rPr>
        </w:r>
        <w:r>
          <w:rPr>
            <w:noProof/>
            <w:webHidden/>
          </w:rPr>
          <w:fldChar w:fldCharType="separate"/>
        </w:r>
        <w:r>
          <w:rPr>
            <w:noProof/>
            <w:webHidden/>
          </w:rPr>
          <w:t>23</w:t>
        </w:r>
        <w:r>
          <w:rPr>
            <w:noProof/>
            <w:webHidden/>
          </w:rPr>
          <w:fldChar w:fldCharType="end"/>
        </w:r>
      </w:hyperlink>
    </w:p>
    <w:p w14:paraId="1A87E6E8" w14:textId="452A2775" w:rsidR="00204C52" w:rsidRDefault="00204C52">
      <w:pPr>
        <w:pStyle w:val="TOC4"/>
        <w:tabs>
          <w:tab w:val="right" w:pos="9061"/>
        </w:tabs>
        <w:rPr>
          <w:noProof/>
          <w:sz w:val="22"/>
          <w:szCs w:val="22"/>
          <w:lang w:eastAsia="en-GB" w:bidi="ar-SA"/>
        </w:rPr>
      </w:pPr>
      <w:hyperlink w:anchor="_Toc104811278" w:history="1">
        <w:r w:rsidRPr="00861EF1">
          <w:rPr>
            <w:rStyle w:val="Hyperlink"/>
            <w:noProof/>
          </w:rPr>
          <w:t>Section 6: Immediate choice to receive new scheme benefits</w:t>
        </w:r>
        <w:r>
          <w:rPr>
            <w:noProof/>
            <w:webHidden/>
          </w:rPr>
          <w:tab/>
        </w:r>
        <w:r>
          <w:rPr>
            <w:noProof/>
            <w:webHidden/>
          </w:rPr>
          <w:fldChar w:fldCharType="begin"/>
        </w:r>
        <w:r>
          <w:rPr>
            <w:noProof/>
            <w:webHidden/>
          </w:rPr>
          <w:instrText xml:space="preserve"> PAGEREF _Toc104811278 \h </w:instrText>
        </w:r>
        <w:r>
          <w:rPr>
            <w:noProof/>
            <w:webHidden/>
          </w:rPr>
        </w:r>
        <w:r>
          <w:rPr>
            <w:noProof/>
            <w:webHidden/>
          </w:rPr>
          <w:fldChar w:fldCharType="separate"/>
        </w:r>
        <w:r>
          <w:rPr>
            <w:noProof/>
            <w:webHidden/>
          </w:rPr>
          <w:t>24</w:t>
        </w:r>
        <w:r>
          <w:rPr>
            <w:noProof/>
            <w:webHidden/>
          </w:rPr>
          <w:fldChar w:fldCharType="end"/>
        </w:r>
      </w:hyperlink>
    </w:p>
    <w:p w14:paraId="6AB207A1" w14:textId="3857912F" w:rsidR="00204C52" w:rsidRDefault="00204C52">
      <w:pPr>
        <w:pStyle w:val="TOC4"/>
        <w:tabs>
          <w:tab w:val="right" w:pos="9061"/>
        </w:tabs>
        <w:rPr>
          <w:noProof/>
          <w:sz w:val="22"/>
          <w:szCs w:val="22"/>
          <w:lang w:eastAsia="en-GB" w:bidi="ar-SA"/>
        </w:rPr>
      </w:pPr>
      <w:hyperlink w:anchor="_Toc104811279" w:history="1">
        <w:r w:rsidRPr="00861EF1">
          <w:rPr>
            <w:rStyle w:val="Hyperlink"/>
            <w:noProof/>
          </w:rPr>
          <w:t>Section 7: Elections by virtue of section 6: timing and procedure</w:t>
        </w:r>
        <w:r>
          <w:rPr>
            <w:noProof/>
            <w:webHidden/>
          </w:rPr>
          <w:tab/>
        </w:r>
        <w:r>
          <w:rPr>
            <w:noProof/>
            <w:webHidden/>
          </w:rPr>
          <w:fldChar w:fldCharType="begin"/>
        </w:r>
        <w:r>
          <w:rPr>
            <w:noProof/>
            <w:webHidden/>
          </w:rPr>
          <w:instrText xml:space="preserve"> PAGEREF _Toc104811279 \h </w:instrText>
        </w:r>
        <w:r>
          <w:rPr>
            <w:noProof/>
            <w:webHidden/>
          </w:rPr>
        </w:r>
        <w:r>
          <w:rPr>
            <w:noProof/>
            <w:webHidden/>
          </w:rPr>
          <w:fldChar w:fldCharType="separate"/>
        </w:r>
        <w:r>
          <w:rPr>
            <w:noProof/>
            <w:webHidden/>
          </w:rPr>
          <w:t>25</w:t>
        </w:r>
        <w:r>
          <w:rPr>
            <w:noProof/>
            <w:webHidden/>
          </w:rPr>
          <w:fldChar w:fldCharType="end"/>
        </w:r>
      </w:hyperlink>
    </w:p>
    <w:p w14:paraId="4ADB91EA" w14:textId="1324F63C" w:rsidR="00204C52" w:rsidRDefault="00204C52">
      <w:pPr>
        <w:pStyle w:val="TOC4"/>
        <w:tabs>
          <w:tab w:val="right" w:pos="9061"/>
        </w:tabs>
        <w:rPr>
          <w:noProof/>
          <w:sz w:val="22"/>
          <w:szCs w:val="22"/>
          <w:lang w:eastAsia="en-GB" w:bidi="ar-SA"/>
        </w:rPr>
      </w:pPr>
      <w:hyperlink w:anchor="_Toc104811280" w:history="1">
        <w:r w:rsidRPr="00861EF1">
          <w:rPr>
            <w:rStyle w:val="Hyperlink"/>
            <w:noProof/>
          </w:rPr>
          <w:t>Section 8: Power to deem election by virtue of section 6 to have been made</w:t>
        </w:r>
        <w:r>
          <w:rPr>
            <w:noProof/>
            <w:webHidden/>
          </w:rPr>
          <w:tab/>
        </w:r>
        <w:r>
          <w:rPr>
            <w:noProof/>
            <w:webHidden/>
          </w:rPr>
          <w:fldChar w:fldCharType="begin"/>
        </w:r>
        <w:r>
          <w:rPr>
            <w:noProof/>
            <w:webHidden/>
          </w:rPr>
          <w:instrText xml:space="preserve"> PAGEREF _Toc104811280 \h </w:instrText>
        </w:r>
        <w:r>
          <w:rPr>
            <w:noProof/>
            <w:webHidden/>
          </w:rPr>
        </w:r>
        <w:r>
          <w:rPr>
            <w:noProof/>
            <w:webHidden/>
          </w:rPr>
          <w:fldChar w:fldCharType="separate"/>
        </w:r>
        <w:r>
          <w:rPr>
            <w:noProof/>
            <w:webHidden/>
          </w:rPr>
          <w:t>25</w:t>
        </w:r>
        <w:r>
          <w:rPr>
            <w:noProof/>
            <w:webHidden/>
          </w:rPr>
          <w:fldChar w:fldCharType="end"/>
        </w:r>
      </w:hyperlink>
    </w:p>
    <w:p w14:paraId="6479A375" w14:textId="12A532A6" w:rsidR="00204C52" w:rsidRDefault="00204C52">
      <w:pPr>
        <w:pStyle w:val="TOC4"/>
        <w:tabs>
          <w:tab w:val="right" w:pos="9061"/>
        </w:tabs>
        <w:rPr>
          <w:noProof/>
          <w:sz w:val="22"/>
          <w:szCs w:val="22"/>
          <w:lang w:eastAsia="en-GB" w:bidi="ar-SA"/>
        </w:rPr>
      </w:pPr>
      <w:hyperlink w:anchor="_Toc104811281" w:history="1">
        <w:r w:rsidRPr="00861EF1">
          <w:rPr>
            <w:rStyle w:val="Hyperlink"/>
            <w:noProof/>
          </w:rPr>
          <w:t>Section 9: Persons with remediable service in more than one Chapter 1 legacy scheme</w:t>
        </w:r>
        <w:r>
          <w:rPr>
            <w:noProof/>
            <w:webHidden/>
          </w:rPr>
          <w:tab/>
        </w:r>
        <w:r>
          <w:rPr>
            <w:noProof/>
            <w:webHidden/>
          </w:rPr>
          <w:fldChar w:fldCharType="begin"/>
        </w:r>
        <w:r>
          <w:rPr>
            <w:noProof/>
            <w:webHidden/>
          </w:rPr>
          <w:instrText xml:space="preserve"> PAGEREF _Toc104811281 \h </w:instrText>
        </w:r>
        <w:r>
          <w:rPr>
            <w:noProof/>
            <w:webHidden/>
          </w:rPr>
        </w:r>
        <w:r>
          <w:rPr>
            <w:noProof/>
            <w:webHidden/>
          </w:rPr>
          <w:fldChar w:fldCharType="separate"/>
        </w:r>
        <w:r>
          <w:rPr>
            <w:noProof/>
            <w:webHidden/>
          </w:rPr>
          <w:t>25</w:t>
        </w:r>
        <w:r>
          <w:rPr>
            <w:noProof/>
            <w:webHidden/>
          </w:rPr>
          <w:fldChar w:fldCharType="end"/>
        </w:r>
      </w:hyperlink>
    </w:p>
    <w:p w14:paraId="2980BD76" w14:textId="74DC18F0" w:rsidR="00204C52" w:rsidRDefault="00204C52">
      <w:pPr>
        <w:pStyle w:val="TOC4"/>
        <w:tabs>
          <w:tab w:val="right" w:pos="9061"/>
        </w:tabs>
        <w:rPr>
          <w:noProof/>
          <w:sz w:val="22"/>
          <w:szCs w:val="22"/>
          <w:lang w:eastAsia="en-GB" w:bidi="ar-SA"/>
        </w:rPr>
      </w:pPr>
      <w:hyperlink w:anchor="_Toc104811282" w:history="1">
        <w:r w:rsidRPr="00861EF1">
          <w:rPr>
            <w:rStyle w:val="Hyperlink"/>
            <w:noProof/>
          </w:rPr>
          <w:t>Section 10: Deferred choice to receive new scheme benefits</w:t>
        </w:r>
        <w:r>
          <w:rPr>
            <w:noProof/>
            <w:webHidden/>
          </w:rPr>
          <w:tab/>
        </w:r>
        <w:r>
          <w:rPr>
            <w:noProof/>
            <w:webHidden/>
          </w:rPr>
          <w:fldChar w:fldCharType="begin"/>
        </w:r>
        <w:r>
          <w:rPr>
            <w:noProof/>
            <w:webHidden/>
          </w:rPr>
          <w:instrText xml:space="preserve"> PAGEREF _Toc104811282 \h </w:instrText>
        </w:r>
        <w:r>
          <w:rPr>
            <w:noProof/>
            <w:webHidden/>
          </w:rPr>
        </w:r>
        <w:r>
          <w:rPr>
            <w:noProof/>
            <w:webHidden/>
          </w:rPr>
          <w:fldChar w:fldCharType="separate"/>
        </w:r>
        <w:r>
          <w:rPr>
            <w:noProof/>
            <w:webHidden/>
          </w:rPr>
          <w:t>26</w:t>
        </w:r>
        <w:r>
          <w:rPr>
            <w:noProof/>
            <w:webHidden/>
          </w:rPr>
          <w:fldChar w:fldCharType="end"/>
        </w:r>
      </w:hyperlink>
    </w:p>
    <w:p w14:paraId="4AF1184E" w14:textId="240CBFF7" w:rsidR="00204C52" w:rsidRDefault="00204C52">
      <w:pPr>
        <w:pStyle w:val="TOC4"/>
        <w:tabs>
          <w:tab w:val="right" w:pos="9061"/>
        </w:tabs>
        <w:rPr>
          <w:noProof/>
          <w:sz w:val="22"/>
          <w:szCs w:val="22"/>
          <w:lang w:eastAsia="en-GB" w:bidi="ar-SA"/>
        </w:rPr>
      </w:pPr>
      <w:hyperlink w:anchor="_Toc104811283" w:history="1">
        <w:r w:rsidRPr="00861EF1">
          <w:rPr>
            <w:rStyle w:val="Hyperlink"/>
            <w:noProof/>
          </w:rPr>
          <w:t>Section 11: Elections by virtue of section 10: timing and procedure</w:t>
        </w:r>
        <w:r>
          <w:rPr>
            <w:noProof/>
            <w:webHidden/>
          </w:rPr>
          <w:tab/>
        </w:r>
        <w:r>
          <w:rPr>
            <w:noProof/>
            <w:webHidden/>
          </w:rPr>
          <w:fldChar w:fldCharType="begin"/>
        </w:r>
        <w:r>
          <w:rPr>
            <w:noProof/>
            <w:webHidden/>
          </w:rPr>
          <w:instrText xml:space="preserve"> PAGEREF _Toc104811283 \h </w:instrText>
        </w:r>
        <w:r>
          <w:rPr>
            <w:noProof/>
            <w:webHidden/>
          </w:rPr>
        </w:r>
        <w:r>
          <w:rPr>
            <w:noProof/>
            <w:webHidden/>
          </w:rPr>
          <w:fldChar w:fldCharType="separate"/>
        </w:r>
        <w:r>
          <w:rPr>
            <w:noProof/>
            <w:webHidden/>
          </w:rPr>
          <w:t>26</w:t>
        </w:r>
        <w:r>
          <w:rPr>
            <w:noProof/>
            <w:webHidden/>
          </w:rPr>
          <w:fldChar w:fldCharType="end"/>
        </w:r>
      </w:hyperlink>
    </w:p>
    <w:p w14:paraId="1E3E4A45" w14:textId="5F58622E" w:rsidR="00204C52" w:rsidRDefault="00204C52">
      <w:pPr>
        <w:pStyle w:val="TOC4"/>
        <w:tabs>
          <w:tab w:val="right" w:pos="9061"/>
        </w:tabs>
        <w:rPr>
          <w:noProof/>
          <w:sz w:val="22"/>
          <w:szCs w:val="22"/>
          <w:lang w:eastAsia="en-GB" w:bidi="ar-SA"/>
        </w:rPr>
      </w:pPr>
      <w:hyperlink w:anchor="_Toc104811284" w:history="1">
        <w:r w:rsidRPr="00861EF1">
          <w:rPr>
            <w:rStyle w:val="Hyperlink"/>
            <w:noProof/>
          </w:rPr>
          <w:t>Section 12: Power to deem election by virtue of section 10 to have been made</w:t>
        </w:r>
        <w:r>
          <w:rPr>
            <w:noProof/>
            <w:webHidden/>
          </w:rPr>
          <w:tab/>
        </w:r>
        <w:r>
          <w:rPr>
            <w:noProof/>
            <w:webHidden/>
          </w:rPr>
          <w:fldChar w:fldCharType="begin"/>
        </w:r>
        <w:r>
          <w:rPr>
            <w:noProof/>
            <w:webHidden/>
          </w:rPr>
          <w:instrText xml:space="preserve"> PAGEREF _Toc104811284 \h </w:instrText>
        </w:r>
        <w:r>
          <w:rPr>
            <w:noProof/>
            <w:webHidden/>
          </w:rPr>
        </w:r>
        <w:r>
          <w:rPr>
            <w:noProof/>
            <w:webHidden/>
          </w:rPr>
          <w:fldChar w:fldCharType="separate"/>
        </w:r>
        <w:r>
          <w:rPr>
            <w:noProof/>
            <w:webHidden/>
          </w:rPr>
          <w:t>27</w:t>
        </w:r>
        <w:r>
          <w:rPr>
            <w:noProof/>
            <w:webHidden/>
          </w:rPr>
          <w:fldChar w:fldCharType="end"/>
        </w:r>
      </w:hyperlink>
    </w:p>
    <w:p w14:paraId="56B3FC0D" w14:textId="571D3525" w:rsidR="00204C52" w:rsidRDefault="00204C52">
      <w:pPr>
        <w:pStyle w:val="TOC4"/>
        <w:tabs>
          <w:tab w:val="right" w:pos="9061"/>
        </w:tabs>
        <w:rPr>
          <w:noProof/>
          <w:sz w:val="22"/>
          <w:szCs w:val="22"/>
          <w:lang w:eastAsia="en-GB" w:bidi="ar-SA"/>
        </w:rPr>
      </w:pPr>
      <w:hyperlink w:anchor="_Toc104811285" w:history="1">
        <w:r w:rsidRPr="00861EF1">
          <w:rPr>
            <w:rStyle w:val="Hyperlink"/>
            <w:noProof/>
          </w:rPr>
          <w:t>Section 13: Persons with remediable service in more than one Chapter 1 legacy scheme</w:t>
        </w:r>
        <w:r>
          <w:rPr>
            <w:noProof/>
            <w:webHidden/>
          </w:rPr>
          <w:tab/>
        </w:r>
        <w:r>
          <w:rPr>
            <w:noProof/>
            <w:webHidden/>
          </w:rPr>
          <w:fldChar w:fldCharType="begin"/>
        </w:r>
        <w:r>
          <w:rPr>
            <w:noProof/>
            <w:webHidden/>
          </w:rPr>
          <w:instrText xml:space="preserve"> PAGEREF _Toc104811285 \h </w:instrText>
        </w:r>
        <w:r>
          <w:rPr>
            <w:noProof/>
            <w:webHidden/>
          </w:rPr>
        </w:r>
        <w:r>
          <w:rPr>
            <w:noProof/>
            <w:webHidden/>
          </w:rPr>
          <w:fldChar w:fldCharType="separate"/>
        </w:r>
        <w:r>
          <w:rPr>
            <w:noProof/>
            <w:webHidden/>
          </w:rPr>
          <w:t>27</w:t>
        </w:r>
        <w:r>
          <w:rPr>
            <w:noProof/>
            <w:webHidden/>
          </w:rPr>
          <w:fldChar w:fldCharType="end"/>
        </w:r>
      </w:hyperlink>
    </w:p>
    <w:p w14:paraId="51D96766" w14:textId="6C9403BC" w:rsidR="00204C52" w:rsidRDefault="00204C52">
      <w:pPr>
        <w:pStyle w:val="TOC4"/>
        <w:tabs>
          <w:tab w:val="right" w:pos="9061"/>
        </w:tabs>
        <w:rPr>
          <w:noProof/>
          <w:sz w:val="22"/>
          <w:szCs w:val="22"/>
          <w:lang w:eastAsia="en-GB" w:bidi="ar-SA"/>
        </w:rPr>
      </w:pPr>
      <w:hyperlink w:anchor="_Toc104811286" w:history="1">
        <w:r w:rsidRPr="00861EF1">
          <w:rPr>
            <w:rStyle w:val="Hyperlink"/>
            <w:noProof/>
          </w:rPr>
          <w:t>Section 14: Pension benefits and lump sum benefits: pensioner and deceased members</w:t>
        </w:r>
        <w:r>
          <w:rPr>
            <w:noProof/>
            <w:webHidden/>
          </w:rPr>
          <w:tab/>
        </w:r>
        <w:r>
          <w:rPr>
            <w:noProof/>
            <w:webHidden/>
          </w:rPr>
          <w:fldChar w:fldCharType="begin"/>
        </w:r>
        <w:r>
          <w:rPr>
            <w:noProof/>
            <w:webHidden/>
          </w:rPr>
          <w:instrText xml:space="preserve"> PAGEREF _Toc104811286 \h </w:instrText>
        </w:r>
        <w:r>
          <w:rPr>
            <w:noProof/>
            <w:webHidden/>
          </w:rPr>
        </w:r>
        <w:r>
          <w:rPr>
            <w:noProof/>
            <w:webHidden/>
          </w:rPr>
          <w:fldChar w:fldCharType="separate"/>
        </w:r>
        <w:r>
          <w:rPr>
            <w:noProof/>
            <w:webHidden/>
          </w:rPr>
          <w:t>27</w:t>
        </w:r>
        <w:r>
          <w:rPr>
            <w:noProof/>
            <w:webHidden/>
          </w:rPr>
          <w:fldChar w:fldCharType="end"/>
        </w:r>
      </w:hyperlink>
    </w:p>
    <w:p w14:paraId="1C608461" w14:textId="1305C4D2" w:rsidR="00204C52" w:rsidRDefault="00204C52">
      <w:pPr>
        <w:pStyle w:val="TOC4"/>
        <w:tabs>
          <w:tab w:val="right" w:pos="9061"/>
        </w:tabs>
        <w:rPr>
          <w:noProof/>
          <w:sz w:val="22"/>
          <w:szCs w:val="22"/>
          <w:lang w:eastAsia="en-GB" w:bidi="ar-SA"/>
        </w:rPr>
      </w:pPr>
      <w:hyperlink w:anchor="_Toc104811287" w:history="1">
        <w:r w:rsidRPr="00861EF1">
          <w:rPr>
            <w:rStyle w:val="Hyperlink"/>
            <w:noProof/>
          </w:rPr>
          <w:t>Section 15: Pension contributions: pensioner and deceased members</w:t>
        </w:r>
        <w:r>
          <w:rPr>
            <w:noProof/>
            <w:webHidden/>
          </w:rPr>
          <w:tab/>
        </w:r>
        <w:r>
          <w:rPr>
            <w:noProof/>
            <w:webHidden/>
          </w:rPr>
          <w:fldChar w:fldCharType="begin"/>
        </w:r>
        <w:r>
          <w:rPr>
            <w:noProof/>
            <w:webHidden/>
          </w:rPr>
          <w:instrText xml:space="preserve"> PAGEREF _Toc104811287 \h </w:instrText>
        </w:r>
        <w:r>
          <w:rPr>
            <w:noProof/>
            <w:webHidden/>
          </w:rPr>
        </w:r>
        <w:r>
          <w:rPr>
            <w:noProof/>
            <w:webHidden/>
          </w:rPr>
          <w:fldChar w:fldCharType="separate"/>
        </w:r>
        <w:r>
          <w:rPr>
            <w:noProof/>
            <w:webHidden/>
          </w:rPr>
          <w:t>28</w:t>
        </w:r>
        <w:r>
          <w:rPr>
            <w:noProof/>
            <w:webHidden/>
          </w:rPr>
          <w:fldChar w:fldCharType="end"/>
        </w:r>
      </w:hyperlink>
    </w:p>
    <w:p w14:paraId="3DC34C4A" w14:textId="7DFBD3A2" w:rsidR="00204C52" w:rsidRDefault="00204C52">
      <w:pPr>
        <w:pStyle w:val="TOC4"/>
        <w:tabs>
          <w:tab w:val="right" w:pos="9061"/>
        </w:tabs>
        <w:rPr>
          <w:noProof/>
          <w:sz w:val="22"/>
          <w:szCs w:val="22"/>
          <w:lang w:eastAsia="en-GB" w:bidi="ar-SA"/>
        </w:rPr>
      </w:pPr>
      <w:hyperlink w:anchor="_Toc104811288" w:history="1">
        <w:r w:rsidRPr="00861EF1">
          <w:rPr>
            <w:rStyle w:val="Hyperlink"/>
            <w:noProof/>
          </w:rPr>
          <w:t>Section 16: Pension contributions: active and deferred members (immediate correction)</w:t>
        </w:r>
        <w:r>
          <w:rPr>
            <w:noProof/>
            <w:webHidden/>
          </w:rPr>
          <w:tab/>
        </w:r>
        <w:r>
          <w:rPr>
            <w:noProof/>
            <w:webHidden/>
          </w:rPr>
          <w:fldChar w:fldCharType="begin"/>
        </w:r>
        <w:r>
          <w:rPr>
            <w:noProof/>
            <w:webHidden/>
          </w:rPr>
          <w:instrText xml:space="preserve"> PAGEREF _Toc104811288 \h </w:instrText>
        </w:r>
        <w:r>
          <w:rPr>
            <w:noProof/>
            <w:webHidden/>
          </w:rPr>
        </w:r>
        <w:r>
          <w:rPr>
            <w:noProof/>
            <w:webHidden/>
          </w:rPr>
          <w:fldChar w:fldCharType="separate"/>
        </w:r>
        <w:r>
          <w:rPr>
            <w:noProof/>
            <w:webHidden/>
          </w:rPr>
          <w:t>29</w:t>
        </w:r>
        <w:r>
          <w:rPr>
            <w:noProof/>
            <w:webHidden/>
          </w:rPr>
          <w:fldChar w:fldCharType="end"/>
        </w:r>
      </w:hyperlink>
    </w:p>
    <w:p w14:paraId="08527E90" w14:textId="46E50C00" w:rsidR="00204C52" w:rsidRDefault="00204C52">
      <w:pPr>
        <w:pStyle w:val="TOC4"/>
        <w:tabs>
          <w:tab w:val="right" w:pos="9061"/>
        </w:tabs>
        <w:rPr>
          <w:noProof/>
          <w:sz w:val="22"/>
          <w:szCs w:val="22"/>
          <w:lang w:eastAsia="en-GB" w:bidi="ar-SA"/>
        </w:rPr>
      </w:pPr>
      <w:hyperlink w:anchor="_Toc104811289" w:history="1">
        <w:r w:rsidRPr="00861EF1">
          <w:rPr>
            <w:rStyle w:val="Hyperlink"/>
            <w:noProof/>
          </w:rPr>
          <w:t>Section 17: Pension contributions: active and deferred members (deferred correction)</w:t>
        </w:r>
        <w:r>
          <w:rPr>
            <w:noProof/>
            <w:webHidden/>
          </w:rPr>
          <w:tab/>
        </w:r>
        <w:r>
          <w:rPr>
            <w:noProof/>
            <w:webHidden/>
          </w:rPr>
          <w:fldChar w:fldCharType="begin"/>
        </w:r>
        <w:r>
          <w:rPr>
            <w:noProof/>
            <w:webHidden/>
          </w:rPr>
          <w:instrText xml:space="preserve"> PAGEREF _Toc104811289 \h </w:instrText>
        </w:r>
        <w:r>
          <w:rPr>
            <w:noProof/>
            <w:webHidden/>
          </w:rPr>
        </w:r>
        <w:r>
          <w:rPr>
            <w:noProof/>
            <w:webHidden/>
          </w:rPr>
          <w:fldChar w:fldCharType="separate"/>
        </w:r>
        <w:r>
          <w:rPr>
            <w:noProof/>
            <w:webHidden/>
          </w:rPr>
          <w:t>30</w:t>
        </w:r>
        <w:r>
          <w:rPr>
            <w:noProof/>
            <w:webHidden/>
          </w:rPr>
          <w:fldChar w:fldCharType="end"/>
        </w:r>
      </w:hyperlink>
    </w:p>
    <w:p w14:paraId="5FCE1F52" w14:textId="27A22175" w:rsidR="00204C52" w:rsidRDefault="00204C52">
      <w:pPr>
        <w:pStyle w:val="TOC4"/>
        <w:tabs>
          <w:tab w:val="right" w:pos="9061"/>
        </w:tabs>
        <w:rPr>
          <w:noProof/>
          <w:sz w:val="22"/>
          <w:szCs w:val="22"/>
          <w:lang w:eastAsia="en-GB" w:bidi="ar-SA"/>
        </w:rPr>
      </w:pPr>
      <w:hyperlink w:anchor="_Toc104811290" w:history="1">
        <w:r w:rsidRPr="00861EF1">
          <w:rPr>
            <w:rStyle w:val="Hyperlink"/>
            <w:noProof/>
          </w:rPr>
          <w:t>Section 18: Powers to reduce or waive liabilities</w:t>
        </w:r>
        <w:r>
          <w:rPr>
            <w:noProof/>
            <w:webHidden/>
          </w:rPr>
          <w:tab/>
        </w:r>
        <w:r>
          <w:rPr>
            <w:noProof/>
            <w:webHidden/>
          </w:rPr>
          <w:fldChar w:fldCharType="begin"/>
        </w:r>
        <w:r>
          <w:rPr>
            <w:noProof/>
            <w:webHidden/>
          </w:rPr>
          <w:instrText xml:space="preserve"> PAGEREF _Toc104811290 \h </w:instrText>
        </w:r>
        <w:r>
          <w:rPr>
            <w:noProof/>
            <w:webHidden/>
          </w:rPr>
        </w:r>
        <w:r>
          <w:rPr>
            <w:noProof/>
            <w:webHidden/>
          </w:rPr>
          <w:fldChar w:fldCharType="separate"/>
        </w:r>
        <w:r>
          <w:rPr>
            <w:noProof/>
            <w:webHidden/>
          </w:rPr>
          <w:t>31</w:t>
        </w:r>
        <w:r>
          <w:rPr>
            <w:noProof/>
            <w:webHidden/>
          </w:rPr>
          <w:fldChar w:fldCharType="end"/>
        </w:r>
      </w:hyperlink>
    </w:p>
    <w:p w14:paraId="019471CC" w14:textId="7BE7269B" w:rsidR="00204C52" w:rsidRDefault="00204C52">
      <w:pPr>
        <w:pStyle w:val="TOC4"/>
        <w:tabs>
          <w:tab w:val="right" w:pos="9061"/>
        </w:tabs>
        <w:rPr>
          <w:noProof/>
          <w:sz w:val="22"/>
          <w:szCs w:val="22"/>
          <w:lang w:eastAsia="en-GB" w:bidi="ar-SA"/>
        </w:rPr>
      </w:pPr>
      <w:hyperlink w:anchor="_Toc104811291" w:history="1">
        <w:r w:rsidRPr="00861EF1">
          <w:rPr>
            <w:rStyle w:val="Hyperlink"/>
            <w:noProof/>
          </w:rPr>
          <w:t>Section 19: Pension credit members</w:t>
        </w:r>
        <w:r>
          <w:rPr>
            <w:noProof/>
            <w:webHidden/>
          </w:rPr>
          <w:tab/>
        </w:r>
        <w:r>
          <w:rPr>
            <w:noProof/>
            <w:webHidden/>
          </w:rPr>
          <w:fldChar w:fldCharType="begin"/>
        </w:r>
        <w:r>
          <w:rPr>
            <w:noProof/>
            <w:webHidden/>
          </w:rPr>
          <w:instrText xml:space="preserve"> PAGEREF _Toc104811291 \h </w:instrText>
        </w:r>
        <w:r>
          <w:rPr>
            <w:noProof/>
            <w:webHidden/>
          </w:rPr>
        </w:r>
        <w:r>
          <w:rPr>
            <w:noProof/>
            <w:webHidden/>
          </w:rPr>
          <w:fldChar w:fldCharType="separate"/>
        </w:r>
        <w:r>
          <w:rPr>
            <w:noProof/>
            <w:webHidden/>
          </w:rPr>
          <w:t>32</w:t>
        </w:r>
        <w:r>
          <w:rPr>
            <w:noProof/>
            <w:webHidden/>
          </w:rPr>
          <w:fldChar w:fldCharType="end"/>
        </w:r>
      </w:hyperlink>
    </w:p>
    <w:p w14:paraId="36DE4CE4" w14:textId="0E776967" w:rsidR="00204C52" w:rsidRDefault="00204C52">
      <w:pPr>
        <w:pStyle w:val="TOC4"/>
        <w:tabs>
          <w:tab w:val="right" w:pos="9061"/>
        </w:tabs>
        <w:rPr>
          <w:noProof/>
          <w:sz w:val="22"/>
          <w:szCs w:val="22"/>
          <w:lang w:eastAsia="en-GB" w:bidi="ar-SA"/>
        </w:rPr>
      </w:pPr>
      <w:hyperlink w:anchor="_Toc104811292" w:history="1">
        <w:r w:rsidRPr="00861EF1">
          <w:rPr>
            <w:rStyle w:val="Hyperlink"/>
            <w:noProof/>
          </w:rPr>
          <w:t>Section 20: Voluntary contributions</w:t>
        </w:r>
        <w:r>
          <w:rPr>
            <w:noProof/>
            <w:webHidden/>
          </w:rPr>
          <w:tab/>
        </w:r>
        <w:r>
          <w:rPr>
            <w:noProof/>
            <w:webHidden/>
          </w:rPr>
          <w:fldChar w:fldCharType="begin"/>
        </w:r>
        <w:r>
          <w:rPr>
            <w:noProof/>
            <w:webHidden/>
          </w:rPr>
          <w:instrText xml:space="preserve"> PAGEREF _Toc104811292 \h </w:instrText>
        </w:r>
        <w:r>
          <w:rPr>
            <w:noProof/>
            <w:webHidden/>
          </w:rPr>
        </w:r>
        <w:r>
          <w:rPr>
            <w:noProof/>
            <w:webHidden/>
          </w:rPr>
          <w:fldChar w:fldCharType="separate"/>
        </w:r>
        <w:r>
          <w:rPr>
            <w:noProof/>
            <w:webHidden/>
          </w:rPr>
          <w:t>33</w:t>
        </w:r>
        <w:r>
          <w:rPr>
            <w:noProof/>
            <w:webHidden/>
          </w:rPr>
          <w:fldChar w:fldCharType="end"/>
        </w:r>
      </w:hyperlink>
    </w:p>
    <w:p w14:paraId="09389FFF" w14:textId="103EDFFB" w:rsidR="00204C52" w:rsidRDefault="00204C52">
      <w:pPr>
        <w:pStyle w:val="TOC4"/>
        <w:tabs>
          <w:tab w:val="right" w:pos="9061"/>
        </w:tabs>
        <w:rPr>
          <w:noProof/>
          <w:sz w:val="22"/>
          <w:szCs w:val="22"/>
          <w:lang w:eastAsia="en-GB" w:bidi="ar-SA"/>
        </w:rPr>
      </w:pPr>
      <w:hyperlink w:anchor="_Toc104811293" w:history="1">
        <w:r w:rsidRPr="00861EF1">
          <w:rPr>
            <w:rStyle w:val="Hyperlink"/>
            <w:noProof/>
          </w:rPr>
          <w:t>Section 21: Transfers</w:t>
        </w:r>
        <w:r>
          <w:rPr>
            <w:noProof/>
            <w:webHidden/>
          </w:rPr>
          <w:tab/>
        </w:r>
        <w:r>
          <w:rPr>
            <w:noProof/>
            <w:webHidden/>
          </w:rPr>
          <w:fldChar w:fldCharType="begin"/>
        </w:r>
        <w:r>
          <w:rPr>
            <w:noProof/>
            <w:webHidden/>
          </w:rPr>
          <w:instrText xml:space="preserve"> PAGEREF _Toc104811293 \h </w:instrText>
        </w:r>
        <w:r>
          <w:rPr>
            <w:noProof/>
            <w:webHidden/>
          </w:rPr>
        </w:r>
        <w:r>
          <w:rPr>
            <w:noProof/>
            <w:webHidden/>
          </w:rPr>
          <w:fldChar w:fldCharType="separate"/>
        </w:r>
        <w:r>
          <w:rPr>
            <w:noProof/>
            <w:webHidden/>
          </w:rPr>
          <w:t>33</w:t>
        </w:r>
        <w:r>
          <w:rPr>
            <w:noProof/>
            <w:webHidden/>
          </w:rPr>
          <w:fldChar w:fldCharType="end"/>
        </w:r>
      </w:hyperlink>
    </w:p>
    <w:p w14:paraId="5C5EBE6B" w14:textId="75DDFBA4" w:rsidR="00204C52" w:rsidRDefault="00204C52">
      <w:pPr>
        <w:pStyle w:val="TOC4"/>
        <w:tabs>
          <w:tab w:val="right" w:pos="9061"/>
        </w:tabs>
        <w:rPr>
          <w:noProof/>
          <w:sz w:val="22"/>
          <w:szCs w:val="22"/>
          <w:lang w:eastAsia="en-GB" w:bidi="ar-SA"/>
        </w:rPr>
      </w:pPr>
      <w:hyperlink w:anchor="_Toc104811294" w:history="1">
        <w:r w:rsidRPr="00861EF1">
          <w:rPr>
            <w:rStyle w:val="Hyperlink"/>
            <w:noProof/>
          </w:rPr>
          <w:t>Section 22: Further powers to make provision about special cases</w:t>
        </w:r>
        <w:r>
          <w:rPr>
            <w:noProof/>
            <w:webHidden/>
          </w:rPr>
          <w:tab/>
        </w:r>
        <w:r>
          <w:rPr>
            <w:noProof/>
            <w:webHidden/>
          </w:rPr>
          <w:fldChar w:fldCharType="begin"/>
        </w:r>
        <w:r>
          <w:rPr>
            <w:noProof/>
            <w:webHidden/>
          </w:rPr>
          <w:instrText xml:space="preserve"> PAGEREF _Toc104811294 \h </w:instrText>
        </w:r>
        <w:r>
          <w:rPr>
            <w:noProof/>
            <w:webHidden/>
          </w:rPr>
        </w:r>
        <w:r>
          <w:rPr>
            <w:noProof/>
            <w:webHidden/>
          </w:rPr>
          <w:fldChar w:fldCharType="separate"/>
        </w:r>
        <w:r>
          <w:rPr>
            <w:noProof/>
            <w:webHidden/>
          </w:rPr>
          <w:t>34</w:t>
        </w:r>
        <w:r>
          <w:rPr>
            <w:noProof/>
            <w:webHidden/>
          </w:rPr>
          <w:fldChar w:fldCharType="end"/>
        </w:r>
      </w:hyperlink>
    </w:p>
    <w:p w14:paraId="39BC0555" w14:textId="6F4A3770" w:rsidR="00204C52" w:rsidRDefault="00204C52">
      <w:pPr>
        <w:pStyle w:val="TOC4"/>
        <w:tabs>
          <w:tab w:val="right" w:pos="9061"/>
        </w:tabs>
        <w:rPr>
          <w:noProof/>
          <w:sz w:val="22"/>
          <w:szCs w:val="22"/>
          <w:lang w:eastAsia="en-GB" w:bidi="ar-SA"/>
        </w:rPr>
      </w:pPr>
      <w:hyperlink w:anchor="_Toc104811295" w:history="1">
        <w:r w:rsidRPr="00861EF1">
          <w:rPr>
            <w:rStyle w:val="Hyperlink"/>
            <w:noProof/>
          </w:rPr>
          <w:t>Section 23: Power to pay compensation</w:t>
        </w:r>
        <w:r>
          <w:rPr>
            <w:noProof/>
            <w:webHidden/>
          </w:rPr>
          <w:tab/>
        </w:r>
        <w:r>
          <w:rPr>
            <w:noProof/>
            <w:webHidden/>
          </w:rPr>
          <w:fldChar w:fldCharType="begin"/>
        </w:r>
        <w:r>
          <w:rPr>
            <w:noProof/>
            <w:webHidden/>
          </w:rPr>
          <w:instrText xml:space="preserve"> PAGEREF _Toc104811295 \h </w:instrText>
        </w:r>
        <w:r>
          <w:rPr>
            <w:noProof/>
            <w:webHidden/>
          </w:rPr>
        </w:r>
        <w:r>
          <w:rPr>
            <w:noProof/>
            <w:webHidden/>
          </w:rPr>
          <w:fldChar w:fldCharType="separate"/>
        </w:r>
        <w:r>
          <w:rPr>
            <w:noProof/>
            <w:webHidden/>
          </w:rPr>
          <w:t>36</w:t>
        </w:r>
        <w:r>
          <w:rPr>
            <w:noProof/>
            <w:webHidden/>
          </w:rPr>
          <w:fldChar w:fldCharType="end"/>
        </w:r>
      </w:hyperlink>
    </w:p>
    <w:p w14:paraId="7D256E62" w14:textId="58FFC85C" w:rsidR="00204C52" w:rsidRDefault="00204C52">
      <w:pPr>
        <w:pStyle w:val="TOC4"/>
        <w:tabs>
          <w:tab w:val="right" w:pos="9061"/>
        </w:tabs>
        <w:rPr>
          <w:noProof/>
          <w:sz w:val="22"/>
          <w:szCs w:val="22"/>
          <w:lang w:eastAsia="en-GB" w:bidi="ar-SA"/>
        </w:rPr>
      </w:pPr>
      <w:hyperlink w:anchor="_Toc104811296" w:history="1">
        <w:r w:rsidRPr="00861EF1">
          <w:rPr>
            <w:rStyle w:val="Hyperlink"/>
            <w:noProof/>
          </w:rPr>
          <w:t>Section 24: Indirect compensation</w:t>
        </w:r>
        <w:r>
          <w:rPr>
            <w:noProof/>
            <w:webHidden/>
          </w:rPr>
          <w:tab/>
        </w:r>
        <w:r>
          <w:rPr>
            <w:noProof/>
            <w:webHidden/>
          </w:rPr>
          <w:fldChar w:fldCharType="begin"/>
        </w:r>
        <w:r>
          <w:rPr>
            <w:noProof/>
            <w:webHidden/>
          </w:rPr>
          <w:instrText xml:space="preserve"> PAGEREF _Toc104811296 \h </w:instrText>
        </w:r>
        <w:r>
          <w:rPr>
            <w:noProof/>
            <w:webHidden/>
          </w:rPr>
        </w:r>
        <w:r>
          <w:rPr>
            <w:noProof/>
            <w:webHidden/>
          </w:rPr>
          <w:fldChar w:fldCharType="separate"/>
        </w:r>
        <w:r>
          <w:rPr>
            <w:noProof/>
            <w:webHidden/>
          </w:rPr>
          <w:t>36</w:t>
        </w:r>
        <w:r>
          <w:rPr>
            <w:noProof/>
            <w:webHidden/>
          </w:rPr>
          <w:fldChar w:fldCharType="end"/>
        </w:r>
      </w:hyperlink>
    </w:p>
    <w:p w14:paraId="2008A402" w14:textId="7F715C27" w:rsidR="00204C52" w:rsidRDefault="00204C52">
      <w:pPr>
        <w:pStyle w:val="TOC4"/>
        <w:tabs>
          <w:tab w:val="right" w:pos="9061"/>
        </w:tabs>
        <w:rPr>
          <w:noProof/>
          <w:sz w:val="22"/>
          <w:szCs w:val="22"/>
          <w:lang w:eastAsia="en-GB" w:bidi="ar-SA"/>
        </w:rPr>
      </w:pPr>
      <w:hyperlink w:anchor="_Toc104811297" w:history="1">
        <w:r w:rsidRPr="00861EF1">
          <w:rPr>
            <w:rStyle w:val="Hyperlink"/>
            <w:noProof/>
          </w:rPr>
          <w:t>Section 25: Remedial arrangements to pay voluntary contributions to legacy schemes</w:t>
        </w:r>
        <w:r>
          <w:rPr>
            <w:noProof/>
            <w:webHidden/>
          </w:rPr>
          <w:tab/>
        </w:r>
        <w:r>
          <w:rPr>
            <w:noProof/>
            <w:webHidden/>
          </w:rPr>
          <w:fldChar w:fldCharType="begin"/>
        </w:r>
        <w:r>
          <w:rPr>
            <w:noProof/>
            <w:webHidden/>
          </w:rPr>
          <w:instrText xml:space="preserve"> PAGEREF _Toc104811297 \h </w:instrText>
        </w:r>
        <w:r>
          <w:rPr>
            <w:noProof/>
            <w:webHidden/>
          </w:rPr>
        </w:r>
        <w:r>
          <w:rPr>
            <w:noProof/>
            <w:webHidden/>
          </w:rPr>
          <w:fldChar w:fldCharType="separate"/>
        </w:r>
        <w:r>
          <w:rPr>
            <w:noProof/>
            <w:webHidden/>
          </w:rPr>
          <w:t>36</w:t>
        </w:r>
        <w:r>
          <w:rPr>
            <w:noProof/>
            <w:webHidden/>
          </w:rPr>
          <w:fldChar w:fldCharType="end"/>
        </w:r>
      </w:hyperlink>
    </w:p>
    <w:p w14:paraId="0688A4B1" w14:textId="4C36F6FA" w:rsidR="00204C52" w:rsidRDefault="00204C52">
      <w:pPr>
        <w:pStyle w:val="TOC4"/>
        <w:tabs>
          <w:tab w:val="right" w:pos="9061"/>
        </w:tabs>
        <w:rPr>
          <w:noProof/>
          <w:sz w:val="22"/>
          <w:szCs w:val="22"/>
          <w:lang w:eastAsia="en-GB" w:bidi="ar-SA"/>
        </w:rPr>
      </w:pPr>
      <w:hyperlink w:anchor="_Toc104811298" w:history="1">
        <w:r w:rsidRPr="00861EF1">
          <w:rPr>
            <w:rStyle w:val="Hyperlink"/>
            <w:noProof/>
          </w:rPr>
          <w:t>Section 26: Interest and process</w:t>
        </w:r>
        <w:r>
          <w:rPr>
            <w:noProof/>
            <w:webHidden/>
          </w:rPr>
          <w:tab/>
        </w:r>
        <w:r>
          <w:rPr>
            <w:noProof/>
            <w:webHidden/>
          </w:rPr>
          <w:fldChar w:fldCharType="begin"/>
        </w:r>
        <w:r>
          <w:rPr>
            <w:noProof/>
            <w:webHidden/>
          </w:rPr>
          <w:instrText xml:space="preserve"> PAGEREF _Toc104811298 \h </w:instrText>
        </w:r>
        <w:r>
          <w:rPr>
            <w:noProof/>
            <w:webHidden/>
          </w:rPr>
        </w:r>
        <w:r>
          <w:rPr>
            <w:noProof/>
            <w:webHidden/>
          </w:rPr>
          <w:fldChar w:fldCharType="separate"/>
        </w:r>
        <w:r>
          <w:rPr>
            <w:noProof/>
            <w:webHidden/>
          </w:rPr>
          <w:t>37</w:t>
        </w:r>
        <w:r>
          <w:rPr>
            <w:noProof/>
            <w:webHidden/>
          </w:rPr>
          <w:fldChar w:fldCharType="end"/>
        </w:r>
      </w:hyperlink>
    </w:p>
    <w:p w14:paraId="4322C41C" w14:textId="7A8E9E8B" w:rsidR="00204C52" w:rsidRDefault="00204C52">
      <w:pPr>
        <w:pStyle w:val="TOC4"/>
        <w:tabs>
          <w:tab w:val="right" w:pos="9061"/>
        </w:tabs>
        <w:rPr>
          <w:noProof/>
          <w:sz w:val="22"/>
          <w:szCs w:val="22"/>
          <w:lang w:eastAsia="en-GB" w:bidi="ar-SA"/>
        </w:rPr>
      </w:pPr>
      <w:hyperlink w:anchor="_Toc104811299" w:history="1">
        <w:r w:rsidRPr="00861EF1">
          <w:rPr>
            <w:rStyle w:val="Hyperlink"/>
            <w:noProof/>
          </w:rPr>
          <w:t>Section 27: Treasury directions</w:t>
        </w:r>
        <w:r>
          <w:rPr>
            <w:noProof/>
            <w:webHidden/>
          </w:rPr>
          <w:tab/>
        </w:r>
        <w:r>
          <w:rPr>
            <w:noProof/>
            <w:webHidden/>
          </w:rPr>
          <w:fldChar w:fldCharType="begin"/>
        </w:r>
        <w:r>
          <w:rPr>
            <w:noProof/>
            <w:webHidden/>
          </w:rPr>
          <w:instrText xml:space="preserve"> PAGEREF _Toc104811299 \h </w:instrText>
        </w:r>
        <w:r>
          <w:rPr>
            <w:noProof/>
            <w:webHidden/>
          </w:rPr>
        </w:r>
        <w:r>
          <w:rPr>
            <w:noProof/>
            <w:webHidden/>
          </w:rPr>
          <w:fldChar w:fldCharType="separate"/>
        </w:r>
        <w:r>
          <w:rPr>
            <w:noProof/>
            <w:webHidden/>
          </w:rPr>
          <w:t>37</w:t>
        </w:r>
        <w:r>
          <w:rPr>
            <w:noProof/>
            <w:webHidden/>
          </w:rPr>
          <w:fldChar w:fldCharType="end"/>
        </w:r>
      </w:hyperlink>
    </w:p>
    <w:p w14:paraId="27CA4DA6" w14:textId="720A5AF1" w:rsidR="00204C52" w:rsidRDefault="00204C52">
      <w:pPr>
        <w:pStyle w:val="TOC4"/>
        <w:tabs>
          <w:tab w:val="right" w:pos="9061"/>
        </w:tabs>
        <w:rPr>
          <w:noProof/>
          <w:sz w:val="22"/>
          <w:szCs w:val="22"/>
          <w:lang w:eastAsia="en-GB" w:bidi="ar-SA"/>
        </w:rPr>
      </w:pPr>
      <w:hyperlink w:anchor="_Toc104811300" w:history="1">
        <w:r w:rsidRPr="00861EF1">
          <w:rPr>
            <w:rStyle w:val="Hyperlink"/>
            <w:noProof/>
          </w:rPr>
          <w:t>Section 28: Scheme rules that prohibit unauthorised payments</w:t>
        </w:r>
        <w:r>
          <w:rPr>
            <w:noProof/>
            <w:webHidden/>
          </w:rPr>
          <w:tab/>
        </w:r>
        <w:r>
          <w:rPr>
            <w:noProof/>
            <w:webHidden/>
          </w:rPr>
          <w:fldChar w:fldCharType="begin"/>
        </w:r>
        <w:r>
          <w:rPr>
            <w:noProof/>
            <w:webHidden/>
          </w:rPr>
          <w:instrText xml:space="preserve"> PAGEREF _Toc104811300 \h </w:instrText>
        </w:r>
        <w:r>
          <w:rPr>
            <w:noProof/>
            <w:webHidden/>
          </w:rPr>
        </w:r>
        <w:r>
          <w:rPr>
            <w:noProof/>
            <w:webHidden/>
          </w:rPr>
          <w:fldChar w:fldCharType="separate"/>
        </w:r>
        <w:r>
          <w:rPr>
            <w:noProof/>
            <w:webHidden/>
          </w:rPr>
          <w:t>37</w:t>
        </w:r>
        <w:r>
          <w:rPr>
            <w:noProof/>
            <w:webHidden/>
          </w:rPr>
          <w:fldChar w:fldCharType="end"/>
        </w:r>
      </w:hyperlink>
    </w:p>
    <w:p w14:paraId="1711AD3A" w14:textId="129E2BD4" w:rsidR="00204C52" w:rsidRDefault="00204C52">
      <w:pPr>
        <w:pStyle w:val="TOC4"/>
        <w:tabs>
          <w:tab w:val="right" w:pos="9061"/>
        </w:tabs>
        <w:rPr>
          <w:noProof/>
          <w:sz w:val="22"/>
          <w:szCs w:val="22"/>
          <w:lang w:eastAsia="en-GB" w:bidi="ar-SA"/>
        </w:rPr>
      </w:pPr>
      <w:hyperlink w:anchor="_Toc104811301" w:history="1">
        <w:r w:rsidRPr="00861EF1">
          <w:rPr>
            <w:rStyle w:val="Hyperlink"/>
            <w:noProof/>
          </w:rPr>
          <w:t>Section 29: Remediable service statements</w:t>
        </w:r>
        <w:r>
          <w:rPr>
            <w:noProof/>
            <w:webHidden/>
          </w:rPr>
          <w:tab/>
        </w:r>
        <w:r>
          <w:rPr>
            <w:noProof/>
            <w:webHidden/>
          </w:rPr>
          <w:fldChar w:fldCharType="begin"/>
        </w:r>
        <w:r>
          <w:rPr>
            <w:noProof/>
            <w:webHidden/>
          </w:rPr>
          <w:instrText xml:space="preserve"> PAGEREF _Toc104811301 \h </w:instrText>
        </w:r>
        <w:r>
          <w:rPr>
            <w:noProof/>
            <w:webHidden/>
          </w:rPr>
        </w:r>
        <w:r>
          <w:rPr>
            <w:noProof/>
            <w:webHidden/>
          </w:rPr>
          <w:fldChar w:fldCharType="separate"/>
        </w:r>
        <w:r>
          <w:rPr>
            <w:noProof/>
            <w:webHidden/>
          </w:rPr>
          <w:t>38</w:t>
        </w:r>
        <w:r>
          <w:rPr>
            <w:noProof/>
            <w:webHidden/>
          </w:rPr>
          <w:fldChar w:fldCharType="end"/>
        </w:r>
      </w:hyperlink>
    </w:p>
    <w:p w14:paraId="1C2F4E55" w14:textId="252847BC" w:rsidR="00204C52" w:rsidRDefault="00204C52">
      <w:pPr>
        <w:pStyle w:val="TOC4"/>
        <w:tabs>
          <w:tab w:val="right" w:pos="9061"/>
        </w:tabs>
        <w:rPr>
          <w:noProof/>
          <w:sz w:val="22"/>
          <w:szCs w:val="22"/>
          <w:lang w:eastAsia="en-GB" w:bidi="ar-SA"/>
        </w:rPr>
      </w:pPr>
      <w:hyperlink w:anchor="_Toc104811302" w:history="1">
        <w:r w:rsidRPr="00861EF1">
          <w:rPr>
            <w:rStyle w:val="Hyperlink"/>
            <w:noProof/>
          </w:rPr>
          <w:t>Section 30: Section 61 of the Equality Act 2010 etc</w:t>
        </w:r>
        <w:r>
          <w:rPr>
            <w:noProof/>
            <w:webHidden/>
          </w:rPr>
          <w:tab/>
        </w:r>
        <w:r>
          <w:rPr>
            <w:noProof/>
            <w:webHidden/>
          </w:rPr>
          <w:fldChar w:fldCharType="begin"/>
        </w:r>
        <w:r>
          <w:rPr>
            <w:noProof/>
            <w:webHidden/>
          </w:rPr>
          <w:instrText xml:space="preserve"> PAGEREF _Toc104811302 \h </w:instrText>
        </w:r>
        <w:r>
          <w:rPr>
            <w:noProof/>
            <w:webHidden/>
          </w:rPr>
        </w:r>
        <w:r>
          <w:rPr>
            <w:noProof/>
            <w:webHidden/>
          </w:rPr>
          <w:fldChar w:fldCharType="separate"/>
        </w:r>
        <w:r>
          <w:rPr>
            <w:noProof/>
            <w:webHidden/>
          </w:rPr>
          <w:t>38</w:t>
        </w:r>
        <w:r>
          <w:rPr>
            <w:noProof/>
            <w:webHidden/>
          </w:rPr>
          <w:fldChar w:fldCharType="end"/>
        </w:r>
      </w:hyperlink>
    </w:p>
    <w:p w14:paraId="5DDCD890" w14:textId="699108A0" w:rsidR="00204C52" w:rsidRDefault="00204C52">
      <w:pPr>
        <w:pStyle w:val="TOC4"/>
        <w:tabs>
          <w:tab w:val="right" w:pos="9061"/>
        </w:tabs>
        <w:rPr>
          <w:noProof/>
          <w:sz w:val="22"/>
          <w:szCs w:val="22"/>
          <w:lang w:eastAsia="en-GB" w:bidi="ar-SA"/>
        </w:rPr>
      </w:pPr>
      <w:hyperlink w:anchor="_Toc104811303" w:history="1">
        <w:r w:rsidRPr="00861EF1">
          <w:rPr>
            <w:rStyle w:val="Hyperlink"/>
            <w:noProof/>
          </w:rPr>
          <w:t>Section 31: Application of Chapter to immediate detriment cases</w:t>
        </w:r>
        <w:r>
          <w:rPr>
            <w:noProof/>
            <w:webHidden/>
          </w:rPr>
          <w:tab/>
        </w:r>
        <w:r>
          <w:rPr>
            <w:noProof/>
            <w:webHidden/>
          </w:rPr>
          <w:fldChar w:fldCharType="begin"/>
        </w:r>
        <w:r>
          <w:rPr>
            <w:noProof/>
            <w:webHidden/>
          </w:rPr>
          <w:instrText xml:space="preserve"> PAGEREF _Toc104811303 \h </w:instrText>
        </w:r>
        <w:r>
          <w:rPr>
            <w:noProof/>
            <w:webHidden/>
          </w:rPr>
        </w:r>
        <w:r>
          <w:rPr>
            <w:noProof/>
            <w:webHidden/>
          </w:rPr>
          <w:fldChar w:fldCharType="separate"/>
        </w:r>
        <w:r>
          <w:rPr>
            <w:noProof/>
            <w:webHidden/>
          </w:rPr>
          <w:t>39</w:t>
        </w:r>
        <w:r>
          <w:rPr>
            <w:noProof/>
            <w:webHidden/>
          </w:rPr>
          <w:fldChar w:fldCharType="end"/>
        </w:r>
      </w:hyperlink>
    </w:p>
    <w:p w14:paraId="7C6CE34D" w14:textId="7548D0BB" w:rsidR="00204C52" w:rsidRDefault="00204C52">
      <w:pPr>
        <w:pStyle w:val="TOC4"/>
        <w:tabs>
          <w:tab w:val="right" w:pos="9061"/>
        </w:tabs>
        <w:rPr>
          <w:noProof/>
          <w:sz w:val="22"/>
          <w:szCs w:val="22"/>
          <w:lang w:eastAsia="en-GB" w:bidi="ar-SA"/>
        </w:rPr>
      </w:pPr>
      <w:hyperlink w:anchor="_Toc104811304" w:history="1">
        <w:r w:rsidRPr="00861EF1">
          <w:rPr>
            <w:rStyle w:val="Hyperlink"/>
            <w:noProof/>
          </w:rPr>
          <w:t>Section 32: Whether an “immediate detriment remedy” has been obtained</w:t>
        </w:r>
        <w:r>
          <w:rPr>
            <w:noProof/>
            <w:webHidden/>
          </w:rPr>
          <w:tab/>
        </w:r>
        <w:r>
          <w:rPr>
            <w:noProof/>
            <w:webHidden/>
          </w:rPr>
          <w:fldChar w:fldCharType="begin"/>
        </w:r>
        <w:r>
          <w:rPr>
            <w:noProof/>
            <w:webHidden/>
          </w:rPr>
          <w:instrText xml:space="preserve"> PAGEREF _Toc104811304 \h </w:instrText>
        </w:r>
        <w:r>
          <w:rPr>
            <w:noProof/>
            <w:webHidden/>
          </w:rPr>
        </w:r>
        <w:r>
          <w:rPr>
            <w:noProof/>
            <w:webHidden/>
          </w:rPr>
          <w:fldChar w:fldCharType="separate"/>
        </w:r>
        <w:r>
          <w:rPr>
            <w:noProof/>
            <w:webHidden/>
          </w:rPr>
          <w:t>40</w:t>
        </w:r>
        <w:r>
          <w:rPr>
            <w:noProof/>
            <w:webHidden/>
          </w:rPr>
          <w:fldChar w:fldCharType="end"/>
        </w:r>
      </w:hyperlink>
    </w:p>
    <w:p w14:paraId="7858FCC0" w14:textId="7155845B" w:rsidR="00204C52" w:rsidRDefault="00204C52">
      <w:pPr>
        <w:pStyle w:val="TOC4"/>
        <w:tabs>
          <w:tab w:val="right" w:pos="9061"/>
        </w:tabs>
        <w:rPr>
          <w:noProof/>
          <w:sz w:val="22"/>
          <w:szCs w:val="22"/>
          <w:lang w:eastAsia="en-GB" w:bidi="ar-SA"/>
        </w:rPr>
      </w:pPr>
      <w:hyperlink w:anchor="_Toc104811305" w:history="1">
        <w:r w:rsidRPr="00861EF1">
          <w:rPr>
            <w:rStyle w:val="Hyperlink"/>
            <w:noProof/>
          </w:rPr>
          <w:t>Section 33: Meaning of “Chapter 1 scheme” etc</w:t>
        </w:r>
        <w:r>
          <w:rPr>
            <w:noProof/>
            <w:webHidden/>
          </w:rPr>
          <w:tab/>
        </w:r>
        <w:r>
          <w:rPr>
            <w:noProof/>
            <w:webHidden/>
          </w:rPr>
          <w:fldChar w:fldCharType="begin"/>
        </w:r>
        <w:r>
          <w:rPr>
            <w:noProof/>
            <w:webHidden/>
          </w:rPr>
          <w:instrText xml:space="preserve"> PAGEREF _Toc104811305 \h </w:instrText>
        </w:r>
        <w:r>
          <w:rPr>
            <w:noProof/>
            <w:webHidden/>
          </w:rPr>
        </w:r>
        <w:r>
          <w:rPr>
            <w:noProof/>
            <w:webHidden/>
          </w:rPr>
          <w:fldChar w:fldCharType="separate"/>
        </w:r>
        <w:r>
          <w:rPr>
            <w:noProof/>
            <w:webHidden/>
          </w:rPr>
          <w:t>40</w:t>
        </w:r>
        <w:r>
          <w:rPr>
            <w:noProof/>
            <w:webHidden/>
          </w:rPr>
          <w:fldChar w:fldCharType="end"/>
        </w:r>
      </w:hyperlink>
    </w:p>
    <w:p w14:paraId="08E554A7" w14:textId="38621117" w:rsidR="00204C52" w:rsidRDefault="00204C52">
      <w:pPr>
        <w:pStyle w:val="TOC4"/>
        <w:tabs>
          <w:tab w:val="right" w:pos="9061"/>
        </w:tabs>
        <w:rPr>
          <w:noProof/>
          <w:sz w:val="22"/>
          <w:szCs w:val="22"/>
          <w:lang w:eastAsia="en-GB" w:bidi="ar-SA"/>
        </w:rPr>
      </w:pPr>
      <w:hyperlink w:anchor="_Toc104811306" w:history="1">
        <w:r w:rsidRPr="00861EF1">
          <w:rPr>
            <w:rStyle w:val="Hyperlink"/>
            <w:noProof/>
          </w:rPr>
          <w:t>Section 34: Meaning of “new scheme benefits”</w:t>
        </w:r>
        <w:r>
          <w:rPr>
            <w:noProof/>
            <w:webHidden/>
          </w:rPr>
          <w:tab/>
        </w:r>
        <w:r>
          <w:rPr>
            <w:noProof/>
            <w:webHidden/>
          </w:rPr>
          <w:fldChar w:fldCharType="begin"/>
        </w:r>
        <w:r>
          <w:rPr>
            <w:noProof/>
            <w:webHidden/>
          </w:rPr>
          <w:instrText xml:space="preserve"> PAGEREF _Toc104811306 \h </w:instrText>
        </w:r>
        <w:r>
          <w:rPr>
            <w:noProof/>
            <w:webHidden/>
          </w:rPr>
        </w:r>
        <w:r>
          <w:rPr>
            <w:noProof/>
            <w:webHidden/>
          </w:rPr>
          <w:fldChar w:fldCharType="separate"/>
        </w:r>
        <w:r>
          <w:rPr>
            <w:noProof/>
            <w:webHidden/>
          </w:rPr>
          <w:t>40</w:t>
        </w:r>
        <w:r>
          <w:rPr>
            <w:noProof/>
            <w:webHidden/>
          </w:rPr>
          <w:fldChar w:fldCharType="end"/>
        </w:r>
      </w:hyperlink>
    </w:p>
    <w:p w14:paraId="60ED4ABB" w14:textId="2BCB4259" w:rsidR="00204C52" w:rsidRDefault="00204C52">
      <w:pPr>
        <w:pStyle w:val="TOC4"/>
        <w:tabs>
          <w:tab w:val="right" w:pos="9061"/>
        </w:tabs>
        <w:rPr>
          <w:noProof/>
          <w:sz w:val="22"/>
          <w:szCs w:val="22"/>
          <w:lang w:eastAsia="en-GB" w:bidi="ar-SA"/>
        </w:rPr>
      </w:pPr>
      <w:hyperlink w:anchor="_Toc104811307" w:history="1">
        <w:r w:rsidRPr="00861EF1">
          <w:rPr>
            <w:rStyle w:val="Hyperlink"/>
            <w:noProof/>
          </w:rPr>
          <w:t>Section 35: Meaning of “legacy scheme contributions” and “new scheme contributions”</w:t>
        </w:r>
        <w:r>
          <w:rPr>
            <w:noProof/>
            <w:webHidden/>
          </w:rPr>
          <w:tab/>
        </w:r>
        <w:r>
          <w:rPr>
            <w:noProof/>
            <w:webHidden/>
          </w:rPr>
          <w:fldChar w:fldCharType="begin"/>
        </w:r>
        <w:r>
          <w:rPr>
            <w:noProof/>
            <w:webHidden/>
          </w:rPr>
          <w:instrText xml:space="preserve"> PAGEREF _Toc104811307 \h </w:instrText>
        </w:r>
        <w:r>
          <w:rPr>
            <w:noProof/>
            <w:webHidden/>
          </w:rPr>
        </w:r>
        <w:r>
          <w:rPr>
            <w:noProof/>
            <w:webHidden/>
          </w:rPr>
          <w:fldChar w:fldCharType="separate"/>
        </w:r>
        <w:r>
          <w:rPr>
            <w:noProof/>
            <w:webHidden/>
          </w:rPr>
          <w:t>41</w:t>
        </w:r>
        <w:r>
          <w:rPr>
            <w:noProof/>
            <w:webHidden/>
          </w:rPr>
          <w:fldChar w:fldCharType="end"/>
        </w:r>
      </w:hyperlink>
    </w:p>
    <w:p w14:paraId="0A58CD64" w14:textId="3C6D1B5F" w:rsidR="00204C52" w:rsidRDefault="00204C52">
      <w:pPr>
        <w:pStyle w:val="TOC4"/>
        <w:tabs>
          <w:tab w:val="right" w:pos="9061"/>
        </w:tabs>
        <w:rPr>
          <w:noProof/>
          <w:sz w:val="22"/>
          <w:szCs w:val="22"/>
          <w:lang w:eastAsia="en-GB" w:bidi="ar-SA"/>
        </w:rPr>
      </w:pPr>
      <w:hyperlink w:anchor="_Toc104811308" w:history="1">
        <w:r w:rsidRPr="00861EF1">
          <w:rPr>
            <w:rStyle w:val="Hyperlink"/>
            <w:noProof/>
          </w:rPr>
          <w:t>Section 36: Meaning of “opted-out service”</w:t>
        </w:r>
        <w:r>
          <w:rPr>
            <w:noProof/>
            <w:webHidden/>
          </w:rPr>
          <w:tab/>
        </w:r>
        <w:r>
          <w:rPr>
            <w:noProof/>
            <w:webHidden/>
          </w:rPr>
          <w:fldChar w:fldCharType="begin"/>
        </w:r>
        <w:r>
          <w:rPr>
            <w:noProof/>
            <w:webHidden/>
          </w:rPr>
          <w:instrText xml:space="preserve"> PAGEREF _Toc104811308 \h </w:instrText>
        </w:r>
        <w:r>
          <w:rPr>
            <w:noProof/>
            <w:webHidden/>
          </w:rPr>
        </w:r>
        <w:r>
          <w:rPr>
            <w:noProof/>
            <w:webHidden/>
          </w:rPr>
          <w:fldChar w:fldCharType="separate"/>
        </w:r>
        <w:r>
          <w:rPr>
            <w:noProof/>
            <w:webHidden/>
          </w:rPr>
          <w:t>41</w:t>
        </w:r>
        <w:r>
          <w:rPr>
            <w:noProof/>
            <w:webHidden/>
          </w:rPr>
          <w:fldChar w:fldCharType="end"/>
        </w:r>
      </w:hyperlink>
    </w:p>
    <w:p w14:paraId="0BCC268F" w14:textId="7C71D224" w:rsidR="00204C52" w:rsidRDefault="00204C52">
      <w:pPr>
        <w:pStyle w:val="TOC4"/>
        <w:tabs>
          <w:tab w:val="right" w:pos="9061"/>
        </w:tabs>
        <w:rPr>
          <w:noProof/>
          <w:sz w:val="22"/>
          <w:szCs w:val="22"/>
          <w:lang w:eastAsia="en-GB" w:bidi="ar-SA"/>
        </w:rPr>
      </w:pPr>
      <w:hyperlink w:anchor="_Toc104811309" w:history="1">
        <w:r w:rsidRPr="00861EF1">
          <w:rPr>
            <w:rStyle w:val="Hyperlink"/>
            <w:noProof/>
          </w:rPr>
          <w:t>Section 37: Scheme regulations</w:t>
        </w:r>
        <w:r>
          <w:rPr>
            <w:noProof/>
            <w:webHidden/>
          </w:rPr>
          <w:tab/>
        </w:r>
        <w:r>
          <w:rPr>
            <w:noProof/>
            <w:webHidden/>
          </w:rPr>
          <w:fldChar w:fldCharType="begin"/>
        </w:r>
        <w:r>
          <w:rPr>
            <w:noProof/>
            <w:webHidden/>
          </w:rPr>
          <w:instrText xml:space="preserve"> PAGEREF _Toc104811309 \h </w:instrText>
        </w:r>
        <w:r>
          <w:rPr>
            <w:noProof/>
            <w:webHidden/>
          </w:rPr>
        </w:r>
        <w:r>
          <w:rPr>
            <w:noProof/>
            <w:webHidden/>
          </w:rPr>
          <w:fldChar w:fldCharType="separate"/>
        </w:r>
        <w:r>
          <w:rPr>
            <w:noProof/>
            <w:webHidden/>
          </w:rPr>
          <w:t>41</w:t>
        </w:r>
        <w:r>
          <w:rPr>
            <w:noProof/>
            <w:webHidden/>
          </w:rPr>
          <w:fldChar w:fldCharType="end"/>
        </w:r>
      </w:hyperlink>
    </w:p>
    <w:p w14:paraId="31EFFC64" w14:textId="39576618" w:rsidR="00204C52" w:rsidRDefault="00204C52">
      <w:pPr>
        <w:pStyle w:val="TOC4"/>
        <w:tabs>
          <w:tab w:val="right" w:pos="9061"/>
        </w:tabs>
        <w:rPr>
          <w:noProof/>
          <w:sz w:val="22"/>
          <w:szCs w:val="22"/>
          <w:lang w:eastAsia="en-GB" w:bidi="ar-SA"/>
        </w:rPr>
      </w:pPr>
      <w:hyperlink w:anchor="_Toc104811310" w:history="1">
        <w:r w:rsidRPr="00861EF1">
          <w:rPr>
            <w:rStyle w:val="Hyperlink"/>
            <w:noProof/>
          </w:rPr>
          <w:t>Section 38: Interpretation of Chapter</w:t>
        </w:r>
        <w:r>
          <w:rPr>
            <w:noProof/>
            <w:webHidden/>
          </w:rPr>
          <w:tab/>
        </w:r>
        <w:r>
          <w:rPr>
            <w:noProof/>
            <w:webHidden/>
          </w:rPr>
          <w:fldChar w:fldCharType="begin"/>
        </w:r>
        <w:r>
          <w:rPr>
            <w:noProof/>
            <w:webHidden/>
          </w:rPr>
          <w:instrText xml:space="preserve"> PAGEREF _Toc104811310 \h </w:instrText>
        </w:r>
        <w:r>
          <w:rPr>
            <w:noProof/>
            <w:webHidden/>
          </w:rPr>
        </w:r>
        <w:r>
          <w:rPr>
            <w:noProof/>
            <w:webHidden/>
          </w:rPr>
          <w:fldChar w:fldCharType="separate"/>
        </w:r>
        <w:r>
          <w:rPr>
            <w:noProof/>
            <w:webHidden/>
          </w:rPr>
          <w:t>42</w:t>
        </w:r>
        <w:r>
          <w:rPr>
            <w:noProof/>
            <w:webHidden/>
          </w:rPr>
          <w:fldChar w:fldCharType="end"/>
        </w:r>
      </w:hyperlink>
    </w:p>
    <w:p w14:paraId="5EB243E5" w14:textId="09CAFC51" w:rsidR="00204C52" w:rsidRDefault="00204C52">
      <w:pPr>
        <w:pStyle w:val="TOC3"/>
        <w:tabs>
          <w:tab w:val="right" w:pos="9061"/>
        </w:tabs>
        <w:rPr>
          <w:rFonts w:asciiTheme="minorHAnsi" w:hAnsiTheme="minorHAnsi"/>
          <w:iCs w:val="0"/>
          <w:noProof/>
          <w:sz w:val="22"/>
          <w:szCs w:val="22"/>
          <w:lang w:eastAsia="en-GB" w:bidi="ar-SA"/>
        </w:rPr>
      </w:pPr>
      <w:hyperlink w:anchor="_Toc104811311" w:history="1">
        <w:r w:rsidRPr="00861EF1">
          <w:rPr>
            <w:rStyle w:val="Hyperlink"/>
            <w:noProof/>
          </w:rPr>
          <w:t>Chapter 2: Judicial Schemes</w:t>
        </w:r>
        <w:r>
          <w:rPr>
            <w:noProof/>
            <w:webHidden/>
          </w:rPr>
          <w:tab/>
        </w:r>
        <w:r>
          <w:rPr>
            <w:noProof/>
            <w:webHidden/>
          </w:rPr>
          <w:fldChar w:fldCharType="begin"/>
        </w:r>
        <w:r>
          <w:rPr>
            <w:noProof/>
            <w:webHidden/>
          </w:rPr>
          <w:instrText xml:space="preserve"> PAGEREF _Toc104811311 \h </w:instrText>
        </w:r>
        <w:r>
          <w:rPr>
            <w:noProof/>
            <w:webHidden/>
          </w:rPr>
        </w:r>
        <w:r>
          <w:rPr>
            <w:noProof/>
            <w:webHidden/>
          </w:rPr>
          <w:fldChar w:fldCharType="separate"/>
        </w:r>
        <w:r>
          <w:rPr>
            <w:noProof/>
            <w:webHidden/>
          </w:rPr>
          <w:t>42</w:t>
        </w:r>
        <w:r>
          <w:rPr>
            <w:noProof/>
            <w:webHidden/>
          </w:rPr>
          <w:fldChar w:fldCharType="end"/>
        </w:r>
      </w:hyperlink>
    </w:p>
    <w:p w14:paraId="77E3918A" w14:textId="7278E61B" w:rsidR="00204C52" w:rsidRDefault="00204C52">
      <w:pPr>
        <w:pStyle w:val="TOC4"/>
        <w:tabs>
          <w:tab w:val="right" w:pos="9061"/>
        </w:tabs>
        <w:rPr>
          <w:noProof/>
          <w:sz w:val="22"/>
          <w:szCs w:val="22"/>
          <w:lang w:eastAsia="en-GB" w:bidi="ar-SA"/>
        </w:rPr>
      </w:pPr>
      <w:hyperlink w:anchor="_Toc104811312" w:history="1">
        <w:r w:rsidRPr="00861EF1">
          <w:rPr>
            <w:rStyle w:val="Hyperlink"/>
            <w:noProof/>
          </w:rPr>
          <w:t>Section 39: Meaning of “remediable service”</w:t>
        </w:r>
        <w:r>
          <w:rPr>
            <w:noProof/>
            <w:webHidden/>
          </w:rPr>
          <w:tab/>
        </w:r>
        <w:r>
          <w:rPr>
            <w:noProof/>
            <w:webHidden/>
          </w:rPr>
          <w:fldChar w:fldCharType="begin"/>
        </w:r>
        <w:r>
          <w:rPr>
            <w:noProof/>
            <w:webHidden/>
          </w:rPr>
          <w:instrText xml:space="preserve"> PAGEREF _Toc104811312 \h </w:instrText>
        </w:r>
        <w:r>
          <w:rPr>
            <w:noProof/>
            <w:webHidden/>
          </w:rPr>
        </w:r>
        <w:r>
          <w:rPr>
            <w:noProof/>
            <w:webHidden/>
          </w:rPr>
          <w:fldChar w:fldCharType="separate"/>
        </w:r>
        <w:r>
          <w:rPr>
            <w:noProof/>
            <w:webHidden/>
          </w:rPr>
          <w:t>42</w:t>
        </w:r>
        <w:r>
          <w:rPr>
            <w:noProof/>
            <w:webHidden/>
          </w:rPr>
          <w:fldChar w:fldCharType="end"/>
        </w:r>
      </w:hyperlink>
    </w:p>
    <w:p w14:paraId="705343CE" w14:textId="7A90D3EA" w:rsidR="00204C52" w:rsidRDefault="00204C52">
      <w:pPr>
        <w:pStyle w:val="TOC4"/>
        <w:tabs>
          <w:tab w:val="right" w:pos="9061"/>
        </w:tabs>
        <w:rPr>
          <w:noProof/>
          <w:sz w:val="22"/>
          <w:szCs w:val="22"/>
          <w:lang w:eastAsia="en-GB" w:bidi="ar-SA"/>
        </w:rPr>
      </w:pPr>
      <w:hyperlink w:anchor="_Toc104811313" w:history="1">
        <w:r w:rsidRPr="00861EF1">
          <w:rPr>
            <w:rStyle w:val="Hyperlink"/>
            <w:noProof/>
          </w:rPr>
          <w:t>Section 40: Legacy scheme elections</w:t>
        </w:r>
        <w:r>
          <w:rPr>
            <w:noProof/>
            <w:webHidden/>
          </w:rPr>
          <w:tab/>
        </w:r>
        <w:r>
          <w:rPr>
            <w:noProof/>
            <w:webHidden/>
          </w:rPr>
          <w:fldChar w:fldCharType="begin"/>
        </w:r>
        <w:r>
          <w:rPr>
            <w:noProof/>
            <w:webHidden/>
          </w:rPr>
          <w:instrText xml:space="preserve"> PAGEREF _Toc104811313 \h </w:instrText>
        </w:r>
        <w:r>
          <w:rPr>
            <w:noProof/>
            <w:webHidden/>
          </w:rPr>
        </w:r>
        <w:r>
          <w:rPr>
            <w:noProof/>
            <w:webHidden/>
          </w:rPr>
          <w:fldChar w:fldCharType="separate"/>
        </w:r>
        <w:r>
          <w:rPr>
            <w:noProof/>
            <w:webHidden/>
          </w:rPr>
          <w:t>42</w:t>
        </w:r>
        <w:r>
          <w:rPr>
            <w:noProof/>
            <w:webHidden/>
          </w:rPr>
          <w:fldChar w:fldCharType="end"/>
        </w:r>
      </w:hyperlink>
    </w:p>
    <w:p w14:paraId="455D2C99" w14:textId="061B36A3" w:rsidR="00204C52" w:rsidRDefault="00204C52">
      <w:pPr>
        <w:pStyle w:val="TOC4"/>
        <w:tabs>
          <w:tab w:val="right" w:pos="9061"/>
        </w:tabs>
        <w:rPr>
          <w:noProof/>
          <w:sz w:val="22"/>
          <w:szCs w:val="22"/>
          <w:lang w:eastAsia="en-GB" w:bidi="ar-SA"/>
        </w:rPr>
      </w:pPr>
      <w:hyperlink w:anchor="_Toc104811314" w:history="1">
        <w:r w:rsidRPr="00861EF1">
          <w:rPr>
            <w:rStyle w:val="Hyperlink"/>
            <w:noProof/>
          </w:rPr>
          <w:t>Section 41: Partnership pension account: requirement to transfer and surrender rights</w:t>
        </w:r>
        <w:r>
          <w:rPr>
            <w:noProof/>
            <w:webHidden/>
          </w:rPr>
          <w:tab/>
        </w:r>
        <w:r>
          <w:rPr>
            <w:noProof/>
            <w:webHidden/>
          </w:rPr>
          <w:fldChar w:fldCharType="begin"/>
        </w:r>
        <w:r>
          <w:rPr>
            <w:noProof/>
            <w:webHidden/>
          </w:rPr>
          <w:instrText xml:space="preserve"> PAGEREF _Toc104811314 \h </w:instrText>
        </w:r>
        <w:r>
          <w:rPr>
            <w:noProof/>
            <w:webHidden/>
          </w:rPr>
        </w:r>
        <w:r>
          <w:rPr>
            <w:noProof/>
            <w:webHidden/>
          </w:rPr>
          <w:fldChar w:fldCharType="separate"/>
        </w:r>
        <w:r>
          <w:rPr>
            <w:noProof/>
            <w:webHidden/>
          </w:rPr>
          <w:t>43</w:t>
        </w:r>
        <w:r>
          <w:rPr>
            <w:noProof/>
            <w:webHidden/>
          </w:rPr>
          <w:fldChar w:fldCharType="end"/>
        </w:r>
      </w:hyperlink>
    </w:p>
    <w:p w14:paraId="2284BFAD" w14:textId="17443434" w:rsidR="00204C52" w:rsidRDefault="00204C52">
      <w:pPr>
        <w:pStyle w:val="TOC4"/>
        <w:tabs>
          <w:tab w:val="right" w:pos="9061"/>
        </w:tabs>
        <w:rPr>
          <w:noProof/>
          <w:sz w:val="22"/>
          <w:szCs w:val="22"/>
          <w:lang w:eastAsia="en-GB" w:bidi="ar-SA"/>
        </w:rPr>
      </w:pPr>
      <w:hyperlink w:anchor="_Toc104811315" w:history="1">
        <w:r w:rsidRPr="00861EF1">
          <w:rPr>
            <w:rStyle w:val="Hyperlink"/>
            <w:noProof/>
          </w:rPr>
          <w:t>Section 42: Legacy scheme elections: effect</w:t>
        </w:r>
        <w:r>
          <w:rPr>
            <w:noProof/>
            <w:webHidden/>
          </w:rPr>
          <w:tab/>
        </w:r>
        <w:r>
          <w:rPr>
            <w:noProof/>
            <w:webHidden/>
          </w:rPr>
          <w:fldChar w:fldCharType="begin"/>
        </w:r>
        <w:r>
          <w:rPr>
            <w:noProof/>
            <w:webHidden/>
          </w:rPr>
          <w:instrText xml:space="preserve"> PAGEREF _Toc104811315 \h </w:instrText>
        </w:r>
        <w:r>
          <w:rPr>
            <w:noProof/>
            <w:webHidden/>
          </w:rPr>
        </w:r>
        <w:r>
          <w:rPr>
            <w:noProof/>
            <w:webHidden/>
          </w:rPr>
          <w:fldChar w:fldCharType="separate"/>
        </w:r>
        <w:r>
          <w:rPr>
            <w:noProof/>
            <w:webHidden/>
          </w:rPr>
          <w:t>43</w:t>
        </w:r>
        <w:r>
          <w:rPr>
            <w:noProof/>
            <w:webHidden/>
          </w:rPr>
          <w:fldChar w:fldCharType="end"/>
        </w:r>
      </w:hyperlink>
    </w:p>
    <w:p w14:paraId="59BA1E5F" w14:textId="356E891A" w:rsidR="00204C52" w:rsidRDefault="00204C52">
      <w:pPr>
        <w:pStyle w:val="TOC4"/>
        <w:tabs>
          <w:tab w:val="right" w:pos="9061"/>
        </w:tabs>
        <w:rPr>
          <w:noProof/>
          <w:sz w:val="22"/>
          <w:szCs w:val="22"/>
          <w:lang w:eastAsia="en-GB" w:bidi="ar-SA"/>
        </w:rPr>
      </w:pPr>
      <w:hyperlink w:anchor="_Toc104811316" w:history="1">
        <w:r w:rsidRPr="00861EF1">
          <w:rPr>
            <w:rStyle w:val="Hyperlink"/>
            <w:noProof/>
          </w:rPr>
          <w:t>Section 43: Meaning of “the relevant judicial legacy salaried scheme”</w:t>
        </w:r>
        <w:r>
          <w:rPr>
            <w:noProof/>
            <w:webHidden/>
          </w:rPr>
          <w:tab/>
        </w:r>
        <w:r>
          <w:rPr>
            <w:noProof/>
            <w:webHidden/>
          </w:rPr>
          <w:fldChar w:fldCharType="begin"/>
        </w:r>
        <w:r>
          <w:rPr>
            <w:noProof/>
            <w:webHidden/>
          </w:rPr>
          <w:instrText xml:space="preserve"> PAGEREF _Toc104811316 \h </w:instrText>
        </w:r>
        <w:r>
          <w:rPr>
            <w:noProof/>
            <w:webHidden/>
          </w:rPr>
        </w:r>
        <w:r>
          <w:rPr>
            <w:noProof/>
            <w:webHidden/>
          </w:rPr>
          <w:fldChar w:fldCharType="separate"/>
        </w:r>
        <w:r>
          <w:rPr>
            <w:noProof/>
            <w:webHidden/>
          </w:rPr>
          <w:t>43</w:t>
        </w:r>
        <w:r>
          <w:rPr>
            <w:noProof/>
            <w:webHidden/>
          </w:rPr>
          <w:fldChar w:fldCharType="end"/>
        </w:r>
      </w:hyperlink>
    </w:p>
    <w:p w14:paraId="542C0A23" w14:textId="2AC95C09" w:rsidR="00204C52" w:rsidRDefault="00204C52">
      <w:pPr>
        <w:pStyle w:val="TOC4"/>
        <w:tabs>
          <w:tab w:val="right" w:pos="9061"/>
        </w:tabs>
        <w:rPr>
          <w:noProof/>
          <w:sz w:val="22"/>
          <w:szCs w:val="22"/>
          <w:lang w:eastAsia="en-GB" w:bidi="ar-SA"/>
        </w:rPr>
      </w:pPr>
      <w:hyperlink w:anchor="_Toc104811317" w:history="1">
        <w:r w:rsidRPr="00861EF1">
          <w:rPr>
            <w:rStyle w:val="Hyperlink"/>
            <w:noProof/>
          </w:rPr>
          <w:t>Section 44: 2015 scheme elections</w:t>
        </w:r>
        <w:r>
          <w:rPr>
            <w:noProof/>
            <w:webHidden/>
          </w:rPr>
          <w:tab/>
        </w:r>
        <w:r>
          <w:rPr>
            <w:noProof/>
            <w:webHidden/>
          </w:rPr>
          <w:fldChar w:fldCharType="begin"/>
        </w:r>
        <w:r>
          <w:rPr>
            <w:noProof/>
            <w:webHidden/>
          </w:rPr>
          <w:instrText xml:space="preserve"> PAGEREF _Toc104811317 \h </w:instrText>
        </w:r>
        <w:r>
          <w:rPr>
            <w:noProof/>
            <w:webHidden/>
          </w:rPr>
        </w:r>
        <w:r>
          <w:rPr>
            <w:noProof/>
            <w:webHidden/>
          </w:rPr>
          <w:fldChar w:fldCharType="separate"/>
        </w:r>
        <w:r>
          <w:rPr>
            <w:noProof/>
            <w:webHidden/>
          </w:rPr>
          <w:t>44</w:t>
        </w:r>
        <w:r>
          <w:rPr>
            <w:noProof/>
            <w:webHidden/>
          </w:rPr>
          <w:fldChar w:fldCharType="end"/>
        </w:r>
      </w:hyperlink>
    </w:p>
    <w:p w14:paraId="388DC292" w14:textId="3CE09D03" w:rsidR="00204C52" w:rsidRDefault="00204C52">
      <w:pPr>
        <w:pStyle w:val="TOC4"/>
        <w:tabs>
          <w:tab w:val="right" w:pos="9061"/>
        </w:tabs>
        <w:rPr>
          <w:noProof/>
          <w:sz w:val="22"/>
          <w:szCs w:val="22"/>
          <w:lang w:eastAsia="en-GB" w:bidi="ar-SA"/>
        </w:rPr>
      </w:pPr>
      <w:hyperlink w:anchor="_Toc104811318" w:history="1">
        <w:r w:rsidRPr="00861EF1">
          <w:rPr>
            <w:rStyle w:val="Hyperlink"/>
            <w:noProof/>
          </w:rPr>
          <w:t>Section 45: 2015 scheme elections: effect</w:t>
        </w:r>
        <w:r>
          <w:rPr>
            <w:noProof/>
            <w:webHidden/>
          </w:rPr>
          <w:tab/>
        </w:r>
        <w:r>
          <w:rPr>
            <w:noProof/>
            <w:webHidden/>
          </w:rPr>
          <w:fldChar w:fldCharType="begin"/>
        </w:r>
        <w:r>
          <w:rPr>
            <w:noProof/>
            <w:webHidden/>
          </w:rPr>
          <w:instrText xml:space="preserve"> PAGEREF _Toc104811318 \h </w:instrText>
        </w:r>
        <w:r>
          <w:rPr>
            <w:noProof/>
            <w:webHidden/>
          </w:rPr>
        </w:r>
        <w:r>
          <w:rPr>
            <w:noProof/>
            <w:webHidden/>
          </w:rPr>
          <w:fldChar w:fldCharType="separate"/>
        </w:r>
        <w:r>
          <w:rPr>
            <w:noProof/>
            <w:webHidden/>
          </w:rPr>
          <w:t>44</w:t>
        </w:r>
        <w:r>
          <w:rPr>
            <w:noProof/>
            <w:webHidden/>
          </w:rPr>
          <w:fldChar w:fldCharType="end"/>
        </w:r>
      </w:hyperlink>
    </w:p>
    <w:p w14:paraId="316E3D6C" w14:textId="2B78B661" w:rsidR="00204C52" w:rsidRDefault="00204C52">
      <w:pPr>
        <w:pStyle w:val="TOC4"/>
        <w:tabs>
          <w:tab w:val="right" w:pos="9061"/>
        </w:tabs>
        <w:rPr>
          <w:noProof/>
          <w:sz w:val="22"/>
          <w:szCs w:val="22"/>
          <w:lang w:eastAsia="en-GB" w:bidi="ar-SA"/>
        </w:rPr>
      </w:pPr>
      <w:hyperlink w:anchor="_Toc104811319" w:history="1">
        <w:r w:rsidRPr="00861EF1">
          <w:rPr>
            <w:rStyle w:val="Hyperlink"/>
            <w:noProof/>
          </w:rPr>
          <w:t>Section 46: Person by whom election is to be made</w:t>
        </w:r>
        <w:r>
          <w:rPr>
            <w:noProof/>
            <w:webHidden/>
          </w:rPr>
          <w:tab/>
        </w:r>
        <w:r>
          <w:rPr>
            <w:noProof/>
            <w:webHidden/>
          </w:rPr>
          <w:fldChar w:fldCharType="begin"/>
        </w:r>
        <w:r>
          <w:rPr>
            <w:noProof/>
            <w:webHidden/>
          </w:rPr>
          <w:instrText xml:space="preserve"> PAGEREF _Toc104811319 \h </w:instrText>
        </w:r>
        <w:r>
          <w:rPr>
            <w:noProof/>
            <w:webHidden/>
          </w:rPr>
        </w:r>
        <w:r>
          <w:rPr>
            <w:noProof/>
            <w:webHidden/>
          </w:rPr>
          <w:fldChar w:fldCharType="separate"/>
        </w:r>
        <w:r>
          <w:rPr>
            <w:noProof/>
            <w:webHidden/>
          </w:rPr>
          <w:t>44</w:t>
        </w:r>
        <w:r>
          <w:rPr>
            <w:noProof/>
            <w:webHidden/>
          </w:rPr>
          <w:fldChar w:fldCharType="end"/>
        </w:r>
      </w:hyperlink>
    </w:p>
    <w:p w14:paraId="6D371EAA" w14:textId="3E76AB54" w:rsidR="00204C52" w:rsidRDefault="00204C52">
      <w:pPr>
        <w:pStyle w:val="TOC4"/>
        <w:tabs>
          <w:tab w:val="right" w:pos="9061"/>
        </w:tabs>
        <w:rPr>
          <w:noProof/>
          <w:sz w:val="22"/>
          <w:szCs w:val="22"/>
          <w:lang w:eastAsia="en-GB" w:bidi="ar-SA"/>
        </w:rPr>
      </w:pPr>
      <w:hyperlink w:anchor="_Toc104811320" w:history="1">
        <w:r w:rsidRPr="00861EF1">
          <w:rPr>
            <w:rStyle w:val="Hyperlink"/>
            <w:noProof/>
          </w:rPr>
          <w:t>Section 47: Cases in which 2015 scheme election treated as made</w:t>
        </w:r>
        <w:r>
          <w:rPr>
            <w:noProof/>
            <w:webHidden/>
          </w:rPr>
          <w:tab/>
        </w:r>
        <w:r>
          <w:rPr>
            <w:noProof/>
            <w:webHidden/>
          </w:rPr>
          <w:fldChar w:fldCharType="begin"/>
        </w:r>
        <w:r>
          <w:rPr>
            <w:noProof/>
            <w:webHidden/>
          </w:rPr>
          <w:instrText xml:space="preserve"> PAGEREF _Toc104811320 \h </w:instrText>
        </w:r>
        <w:r>
          <w:rPr>
            <w:noProof/>
            <w:webHidden/>
          </w:rPr>
        </w:r>
        <w:r>
          <w:rPr>
            <w:noProof/>
            <w:webHidden/>
          </w:rPr>
          <w:fldChar w:fldCharType="separate"/>
        </w:r>
        <w:r>
          <w:rPr>
            <w:noProof/>
            <w:webHidden/>
          </w:rPr>
          <w:t>44</w:t>
        </w:r>
        <w:r>
          <w:rPr>
            <w:noProof/>
            <w:webHidden/>
          </w:rPr>
          <w:fldChar w:fldCharType="end"/>
        </w:r>
      </w:hyperlink>
    </w:p>
    <w:p w14:paraId="76A05611" w14:textId="576FD997" w:rsidR="00204C52" w:rsidRDefault="00204C52">
      <w:pPr>
        <w:pStyle w:val="TOC4"/>
        <w:tabs>
          <w:tab w:val="right" w:pos="9061"/>
        </w:tabs>
        <w:rPr>
          <w:noProof/>
          <w:sz w:val="22"/>
          <w:szCs w:val="22"/>
          <w:lang w:eastAsia="en-GB" w:bidi="ar-SA"/>
        </w:rPr>
      </w:pPr>
      <w:hyperlink w:anchor="_Toc104811321" w:history="1">
        <w:r w:rsidRPr="00861EF1">
          <w:rPr>
            <w:rStyle w:val="Hyperlink"/>
            <w:noProof/>
          </w:rPr>
          <w:t>Section 48: Benefits for children where election made</w:t>
        </w:r>
        <w:r>
          <w:rPr>
            <w:noProof/>
            <w:webHidden/>
          </w:rPr>
          <w:tab/>
        </w:r>
        <w:r>
          <w:rPr>
            <w:noProof/>
            <w:webHidden/>
          </w:rPr>
          <w:fldChar w:fldCharType="begin"/>
        </w:r>
        <w:r>
          <w:rPr>
            <w:noProof/>
            <w:webHidden/>
          </w:rPr>
          <w:instrText xml:space="preserve"> PAGEREF _Toc104811321 \h </w:instrText>
        </w:r>
        <w:r>
          <w:rPr>
            <w:noProof/>
            <w:webHidden/>
          </w:rPr>
        </w:r>
        <w:r>
          <w:rPr>
            <w:noProof/>
            <w:webHidden/>
          </w:rPr>
          <w:fldChar w:fldCharType="separate"/>
        </w:r>
        <w:r>
          <w:rPr>
            <w:noProof/>
            <w:webHidden/>
          </w:rPr>
          <w:t>45</w:t>
        </w:r>
        <w:r>
          <w:rPr>
            <w:noProof/>
            <w:webHidden/>
          </w:rPr>
          <w:fldChar w:fldCharType="end"/>
        </w:r>
      </w:hyperlink>
    </w:p>
    <w:p w14:paraId="0012C330" w14:textId="5F3F679A" w:rsidR="00204C52" w:rsidRDefault="00204C52">
      <w:pPr>
        <w:pStyle w:val="TOC4"/>
        <w:tabs>
          <w:tab w:val="right" w:pos="9061"/>
        </w:tabs>
        <w:rPr>
          <w:noProof/>
          <w:sz w:val="22"/>
          <w:szCs w:val="22"/>
          <w:lang w:eastAsia="en-GB" w:bidi="ar-SA"/>
        </w:rPr>
      </w:pPr>
      <w:hyperlink w:anchor="_Toc104811322" w:history="1">
        <w:r w:rsidRPr="00861EF1">
          <w:rPr>
            <w:rStyle w:val="Hyperlink"/>
            <w:noProof/>
          </w:rPr>
          <w:t>Section 49: Effect of elections on benefits previously paid or payable</w:t>
        </w:r>
        <w:r>
          <w:rPr>
            <w:noProof/>
            <w:webHidden/>
          </w:rPr>
          <w:tab/>
        </w:r>
        <w:r>
          <w:rPr>
            <w:noProof/>
            <w:webHidden/>
          </w:rPr>
          <w:fldChar w:fldCharType="begin"/>
        </w:r>
        <w:r>
          <w:rPr>
            <w:noProof/>
            <w:webHidden/>
          </w:rPr>
          <w:instrText xml:space="preserve"> PAGEREF _Toc104811322 \h </w:instrText>
        </w:r>
        <w:r>
          <w:rPr>
            <w:noProof/>
            <w:webHidden/>
          </w:rPr>
        </w:r>
        <w:r>
          <w:rPr>
            <w:noProof/>
            <w:webHidden/>
          </w:rPr>
          <w:fldChar w:fldCharType="separate"/>
        </w:r>
        <w:r>
          <w:rPr>
            <w:noProof/>
            <w:webHidden/>
          </w:rPr>
          <w:t>45</w:t>
        </w:r>
        <w:r>
          <w:rPr>
            <w:noProof/>
            <w:webHidden/>
          </w:rPr>
          <w:fldChar w:fldCharType="end"/>
        </w:r>
      </w:hyperlink>
    </w:p>
    <w:p w14:paraId="6AD6C966" w14:textId="2203EF96" w:rsidR="00204C52" w:rsidRDefault="00204C52">
      <w:pPr>
        <w:pStyle w:val="TOC4"/>
        <w:tabs>
          <w:tab w:val="right" w:pos="9061"/>
        </w:tabs>
        <w:rPr>
          <w:noProof/>
          <w:sz w:val="22"/>
          <w:szCs w:val="22"/>
          <w:lang w:eastAsia="en-GB" w:bidi="ar-SA"/>
        </w:rPr>
      </w:pPr>
      <w:hyperlink w:anchor="_Toc104811323" w:history="1">
        <w:r w:rsidRPr="00861EF1">
          <w:rPr>
            <w:rStyle w:val="Hyperlink"/>
            <w:noProof/>
          </w:rPr>
          <w:t>Section 50: Effect of elections on pension contributions previously paid or payable</w:t>
        </w:r>
        <w:r>
          <w:rPr>
            <w:noProof/>
            <w:webHidden/>
          </w:rPr>
          <w:tab/>
        </w:r>
        <w:r>
          <w:rPr>
            <w:noProof/>
            <w:webHidden/>
          </w:rPr>
          <w:fldChar w:fldCharType="begin"/>
        </w:r>
        <w:r>
          <w:rPr>
            <w:noProof/>
            <w:webHidden/>
          </w:rPr>
          <w:instrText xml:space="preserve"> PAGEREF _Toc104811323 \h </w:instrText>
        </w:r>
        <w:r>
          <w:rPr>
            <w:noProof/>
            <w:webHidden/>
          </w:rPr>
        </w:r>
        <w:r>
          <w:rPr>
            <w:noProof/>
            <w:webHidden/>
          </w:rPr>
          <w:fldChar w:fldCharType="separate"/>
        </w:r>
        <w:r>
          <w:rPr>
            <w:noProof/>
            <w:webHidden/>
          </w:rPr>
          <w:t>45</w:t>
        </w:r>
        <w:r>
          <w:rPr>
            <w:noProof/>
            <w:webHidden/>
          </w:rPr>
          <w:fldChar w:fldCharType="end"/>
        </w:r>
      </w:hyperlink>
    </w:p>
    <w:p w14:paraId="4CF93A67" w14:textId="556998DE" w:rsidR="00204C52" w:rsidRDefault="00204C52">
      <w:pPr>
        <w:pStyle w:val="TOC4"/>
        <w:tabs>
          <w:tab w:val="right" w:pos="9061"/>
        </w:tabs>
        <w:rPr>
          <w:noProof/>
          <w:sz w:val="22"/>
          <w:szCs w:val="22"/>
          <w:lang w:eastAsia="en-GB" w:bidi="ar-SA"/>
        </w:rPr>
      </w:pPr>
      <w:hyperlink w:anchor="_Toc104811324" w:history="1">
        <w:r w:rsidRPr="00861EF1">
          <w:rPr>
            <w:rStyle w:val="Hyperlink"/>
            <w:noProof/>
          </w:rPr>
          <w:t>Section 51: Pension benefits and lump sums benefits</w:t>
        </w:r>
        <w:r>
          <w:rPr>
            <w:noProof/>
            <w:webHidden/>
          </w:rPr>
          <w:tab/>
        </w:r>
        <w:r>
          <w:rPr>
            <w:noProof/>
            <w:webHidden/>
          </w:rPr>
          <w:fldChar w:fldCharType="begin"/>
        </w:r>
        <w:r>
          <w:rPr>
            <w:noProof/>
            <w:webHidden/>
          </w:rPr>
          <w:instrText xml:space="preserve"> PAGEREF _Toc104811324 \h </w:instrText>
        </w:r>
        <w:r>
          <w:rPr>
            <w:noProof/>
            <w:webHidden/>
          </w:rPr>
        </w:r>
        <w:r>
          <w:rPr>
            <w:noProof/>
            <w:webHidden/>
          </w:rPr>
          <w:fldChar w:fldCharType="separate"/>
        </w:r>
        <w:r>
          <w:rPr>
            <w:noProof/>
            <w:webHidden/>
          </w:rPr>
          <w:t>45</w:t>
        </w:r>
        <w:r>
          <w:rPr>
            <w:noProof/>
            <w:webHidden/>
          </w:rPr>
          <w:fldChar w:fldCharType="end"/>
        </w:r>
      </w:hyperlink>
    </w:p>
    <w:p w14:paraId="10425BB6" w14:textId="562D9475" w:rsidR="00204C52" w:rsidRDefault="00204C52">
      <w:pPr>
        <w:pStyle w:val="TOC4"/>
        <w:tabs>
          <w:tab w:val="right" w:pos="9061"/>
        </w:tabs>
        <w:rPr>
          <w:noProof/>
          <w:sz w:val="22"/>
          <w:szCs w:val="22"/>
          <w:lang w:eastAsia="en-GB" w:bidi="ar-SA"/>
        </w:rPr>
      </w:pPr>
      <w:hyperlink w:anchor="_Toc104811325" w:history="1">
        <w:r w:rsidRPr="00861EF1">
          <w:rPr>
            <w:rStyle w:val="Hyperlink"/>
            <w:noProof/>
          </w:rPr>
          <w:t>Section 52: Pension contributions</w:t>
        </w:r>
        <w:r>
          <w:rPr>
            <w:noProof/>
            <w:webHidden/>
          </w:rPr>
          <w:tab/>
        </w:r>
        <w:r>
          <w:rPr>
            <w:noProof/>
            <w:webHidden/>
          </w:rPr>
          <w:fldChar w:fldCharType="begin"/>
        </w:r>
        <w:r>
          <w:rPr>
            <w:noProof/>
            <w:webHidden/>
          </w:rPr>
          <w:instrText xml:space="preserve"> PAGEREF _Toc104811325 \h </w:instrText>
        </w:r>
        <w:r>
          <w:rPr>
            <w:noProof/>
            <w:webHidden/>
          </w:rPr>
        </w:r>
        <w:r>
          <w:rPr>
            <w:noProof/>
            <w:webHidden/>
          </w:rPr>
          <w:fldChar w:fldCharType="separate"/>
        </w:r>
        <w:r>
          <w:rPr>
            <w:noProof/>
            <w:webHidden/>
          </w:rPr>
          <w:t>46</w:t>
        </w:r>
        <w:r>
          <w:rPr>
            <w:noProof/>
            <w:webHidden/>
          </w:rPr>
          <w:fldChar w:fldCharType="end"/>
        </w:r>
      </w:hyperlink>
    </w:p>
    <w:p w14:paraId="5CC503DF" w14:textId="0A57935F" w:rsidR="00204C52" w:rsidRDefault="00204C52">
      <w:pPr>
        <w:pStyle w:val="TOC4"/>
        <w:tabs>
          <w:tab w:val="right" w:pos="9061"/>
        </w:tabs>
        <w:rPr>
          <w:noProof/>
          <w:sz w:val="22"/>
          <w:szCs w:val="22"/>
          <w:lang w:eastAsia="en-GB" w:bidi="ar-SA"/>
        </w:rPr>
      </w:pPr>
      <w:hyperlink w:anchor="_Toc104811326" w:history="1">
        <w:r w:rsidRPr="00861EF1">
          <w:rPr>
            <w:rStyle w:val="Hyperlink"/>
            <w:noProof/>
          </w:rPr>
          <w:t>Section 53: Effective pension age payments</w:t>
        </w:r>
        <w:r>
          <w:rPr>
            <w:noProof/>
            <w:webHidden/>
          </w:rPr>
          <w:tab/>
        </w:r>
        <w:r>
          <w:rPr>
            <w:noProof/>
            <w:webHidden/>
          </w:rPr>
          <w:fldChar w:fldCharType="begin"/>
        </w:r>
        <w:r>
          <w:rPr>
            <w:noProof/>
            <w:webHidden/>
          </w:rPr>
          <w:instrText xml:space="preserve"> PAGEREF _Toc104811326 \h </w:instrText>
        </w:r>
        <w:r>
          <w:rPr>
            <w:noProof/>
            <w:webHidden/>
          </w:rPr>
        </w:r>
        <w:r>
          <w:rPr>
            <w:noProof/>
            <w:webHidden/>
          </w:rPr>
          <w:fldChar w:fldCharType="separate"/>
        </w:r>
        <w:r>
          <w:rPr>
            <w:noProof/>
            <w:webHidden/>
          </w:rPr>
          <w:t>46</w:t>
        </w:r>
        <w:r>
          <w:rPr>
            <w:noProof/>
            <w:webHidden/>
          </w:rPr>
          <w:fldChar w:fldCharType="end"/>
        </w:r>
      </w:hyperlink>
    </w:p>
    <w:p w14:paraId="0D32690B" w14:textId="1F28263B" w:rsidR="00204C52" w:rsidRDefault="00204C52">
      <w:pPr>
        <w:pStyle w:val="TOC4"/>
        <w:tabs>
          <w:tab w:val="right" w:pos="9061"/>
        </w:tabs>
        <w:rPr>
          <w:noProof/>
          <w:sz w:val="22"/>
          <w:szCs w:val="22"/>
          <w:lang w:eastAsia="en-GB" w:bidi="ar-SA"/>
        </w:rPr>
      </w:pPr>
      <w:hyperlink w:anchor="_Toc104811327" w:history="1">
        <w:r w:rsidRPr="00861EF1">
          <w:rPr>
            <w:rStyle w:val="Hyperlink"/>
            <w:noProof/>
          </w:rPr>
          <w:t>Section 54: Transitional protection allowance</w:t>
        </w:r>
        <w:r>
          <w:rPr>
            <w:noProof/>
            <w:webHidden/>
          </w:rPr>
          <w:tab/>
        </w:r>
        <w:r>
          <w:rPr>
            <w:noProof/>
            <w:webHidden/>
          </w:rPr>
          <w:fldChar w:fldCharType="begin"/>
        </w:r>
        <w:r>
          <w:rPr>
            <w:noProof/>
            <w:webHidden/>
          </w:rPr>
          <w:instrText xml:space="preserve"> PAGEREF _Toc104811327 \h </w:instrText>
        </w:r>
        <w:r>
          <w:rPr>
            <w:noProof/>
            <w:webHidden/>
          </w:rPr>
        </w:r>
        <w:r>
          <w:rPr>
            <w:noProof/>
            <w:webHidden/>
          </w:rPr>
          <w:fldChar w:fldCharType="separate"/>
        </w:r>
        <w:r>
          <w:rPr>
            <w:noProof/>
            <w:webHidden/>
          </w:rPr>
          <w:t>46</w:t>
        </w:r>
        <w:r>
          <w:rPr>
            <w:noProof/>
            <w:webHidden/>
          </w:rPr>
          <w:fldChar w:fldCharType="end"/>
        </w:r>
      </w:hyperlink>
    </w:p>
    <w:p w14:paraId="61F4751B" w14:textId="5F36AC25" w:rsidR="00204C52" w:rsidRDefault="00204C52">
      <w:pPr>
        <w:pStyle w:val="TOC4"/>
        <w:tabs>
          <w:tab w:val="right" w:pos="9061"/>
        </w:tabs>
        <w:rPr>
          <w:noProof/>
          <w:sz w:val="22"/>
          <w:szCs w:val="22"/>
          <w:lang w:eastAsia="en-GB" w:bidi="ar-SA"/>
        </w:rPr>
      </w:pPr>
      <w:hyperlink w:anchor="_Toc104811328" w:history="1">
        <w:r w:rsidRPr="00861EF1">
          <w:rPr>
            <w:rStyle w:val="Hyperlink"/>
            <w:noProof/>
          </w:rPr>
          <w:t>Section 55: Power to reduce benefits in lieu of paying liabilities owed to scheme</w:t>
        </w:r>
        <w:r>
          <w:rPr>
            <w:noProof/>
            <w:webHidden/>
          </w:rPr>
          <w:tab/>
        </w:r>
        <w:r>
          <w:rPr>
            <w:noProof/>
            <w:webHidden/>
          </w:rPr>
          <w:fldChar w:fldCharType="begin"/>
        </w:r>
        <w:r>
          <w:rPr>
            <w:noProof/>
            <w:webHidden/>
          </w:rPr>
          <w:instrText xml:space="preserve"> PAGEREF _Toc104811328 \h </w:instrText>
        </w:r>
        <w:r>
          <w:rPr>
            <w:noProof/>
            <w:webHidden/>
          </w:rPr>
        </w:r>
        <w:r>
          <w:rPr>
            <w:noProof/>
            <w:webHidden/>
          </w:rPr>
          <w:fldChar w:fldCharType="separate"/>
        </w:r>
        <w:r>
          <w:rPr>
            <w:noProof/>
            <w:webHidden/>
          </w:rPr>
          <w:t>47</w:t>
        </w:r>
        <w:r>
          <w:rPr>
            <w:noProof/>
            <w:webHidden/>
          </w:rPr>
          <w:fldChar w:fldCharType="end"/>
        </w:r>
      </w:hyperlink>
    </w:p>
    <w:p w14:paraId="7A3D69CB" w14:textId="2DE10E55" w:rsidR="00204C52" w:rsidRDefault="00204C52">
      <w:pPr>
        <w:pStyle w:val="TOC4"/>
        <w:tabs>
          <w:tab w:val="right" w:pos="9061"/>
        </w:tabs>
        <w:rPr>
          <w:noProof/>
          <w:sz w:val="22"/>
          <w:szCs w:val="22"/>
          <w:lang w:eastAsia="en-GB" w:bidi="ar-SA"/>
        </w:rPr>
      </w:pPr>
      <w:hyperlink w:anchor="_Toc104811329" w:history="1">
        <w:r w:rsidRPr="00861EF1">
          <w:rPr>
            <w:rStyle w:val="Hyperlink"/>
            <w:noProof/>
          </w:rPr>
          <w:t>Section 56: Powers to reduce or waive liabilities</w:t>
        </w:r>
        <w:r>
          <w:rPr>
            <w:noProof/>
            <w:webHidden/>
          </w:rPr>
          <w:tab/>
        </w:r>
        <w:r>
          <w:rPr>
            <w:noProof/>
            <w:webHidden/>
          </w:rPr>
          <w:fldChar w:fldCharType="begin"/>
        </w:r>
        <w:r>
          <w:rPr>
            <w:noProof/>
            <w:webHidden/>
          </w:rPr>
          <w:instrText xml:space="preserve"> PAGEREF _Toc104811329 \h </w:instrText>
        </w:r>
        <w:r>
          <w:rPr>
            <w:noProof/>
            <w:webHidden/>
          </w:rPr>
        </w:r>
        <w:r>
          <w:rPr>
            <w:noProof/>
            <w:webHidden/>
          </w:rPr>
          <w:fldChar w:fldCharType="separate"/>
        </w:r>
        <w:r>
          <w:rPr>
            <w:noProof/>
            <w:webHidden/>
          </w:rPr>
          <w:t>47</w:t>
        </w:r>
        <w:r>
          <w:rPr>
            <w:noProof/>
            <w:webHidden/>
          </w:rPr>
          <w:fldChar w:fldCharType="end"/>
        </w:r>
      </w:hyperlink>
    </w:p>
    <w:p w14:paraId="21107A8C" w14:textId="53E00FA2" w:rsidR="00204C52" w:rsidRDefault="00204C52">
      <w:pPr>
        <w:pStyle w:val="TOC4"/>
        <w:tabs>
          <w:tab w:val="right" w:pos="9061"/>
        </w:tabs>
        <w:rPr>
          <w:noProof/>
          <w:sz w:val="22"/>
          <w:szCs w:val="22"/>
          <w:lang w:eastAsia="en-GB" w:bidi="ar-SA"/>
        </w:rPr>
      </w:pPr>
      <w:hyperlink w:anchor="_Toc104811330" w:history="1">
        <w:r w:rsidRPr="00861EF1">
          <w:rPr>
            <w:rStyle w:val="Hyperlink"/>
            <w:noProof/>
          </w:rPr>
          <w:t>Section 57: Pension credit members</w:t>
        </w:r>
        <w:r>
          <w:rPr>
            <w:noProof/>
            <w:webHidden/>
          </w:rPr>
          <w:tab/>
        </w:r>
        <w:r>
          <w:rPr>
            <w:noProof/>
            <w:webHidden/>
          </w:rPr>
          <w:fldChar w:fldCharType="begin"/>
        </w:r>
        <w:r>
          <w:rPr>
            <w:noProof/>
            <w:webHidden/>
          </w:rPr>
          <w:instrText xml:space="preserve"> PAGEREF _Toc104811330 \h </w:instrText>
        </w:r>
        <w:r>
          <w:rPr>
            <w:noProof/>
            <w:webHidden/>
          </w:rPr>
        </w:r>
        <w:r>
          <w:rPr>
            <w:noProof/>
            <w:webHidden/>
          </w:rPr>
          <w:fldChar w:fldCharType="separate"/>
        </w:r>
        <w:r>
          <w:rPr>
            <w:noProof/>
            <w:webHidden/>
          </w:rPr>
          <w:t>47</w:t>
        </w:r>
        <w:r>
          <w:rPr>
            <w:noProof/>
            <w:webHidden/>
          </w:rPr>
          <w:fldChar w:fldCharType="end"/>
        </w:r>
      </w:hyperlink>
    </w:p>
    <w:p w14:paraId="103A129F" w14:textId="5455E0A5" w:rsidR="00204C52" w:rsidRDefault="00204C52">
      <w:pPr>
        <w:pStyle w:val="TOC4"/>
        <w:tabs>
          <w:tab w:val="right" w:pos="9061"/>
        </w:tabs>
        <w:rPr>
          <w:noProof/>
          <w:sz w:val="22"/>
          <w:szCs w:val="22"/>
          <w:lang w:eastAsia="en-GB" w:bidi="ar-SA"/>
        </w:rPr>
      </w:pPr>
      <w:hyperlink w:anchor="_Toc104811331" w:history="1">
        <w:r w:rsidRPr="00861EF1">
          <w:rPr>
            <w:rStyle w:val="Hyperlink"/>
            <w:noProof/>
          </w:rPr>
          <w:t>Section 58: Further powers to make provision about special cases</w:t>
        </w:r>
        <w:r>
          <w:rPr>
            <w:noProof/>
            <w:webHidden/>
          </w:rPr>
          <w:tab/>
        </w:r>
        <w:r>
          <w:rPr>
            <w:noProof/>
            <w:webHidden/>
          </w:rPr>
          <w:fldChar w:fldCharType="begin"/>
        </w:r>
        <w:r>
          <w:rPr>
            <w:noProof/>
            <w:webHidden/>
          </w:rPr>
          <w:instrText xml:space="preserve"> PAGEREF _Toc104811331 \h </w:instrText>
        </w:r>
        <w:r>
          <w:rPr>
            <w:noProof/>
            <w:webHidden/>
          </w:rPr>
        </w:r>
        <w:r>
          <w:rPr>
            <w:noProof/>
            <w:webHidden/>
          </w:rPr>
          <w:fldChar w:fldCharType="separate"/>
        </w:r>
        <w:r>
          <w:rPr>
            <w:noProof/>
            <w:webHidden/>
          </w:rPr>
          <w:t>47</w:t>
        </w:r>
        <w:r>
          <w:rPr>
            <w:noProof/>
            <w:webHidden/>
          </w:rPr>
          <w:fldChar w:fldCharType="end"/>
        </w:r>
      </w:hyperlink>
    </w:p>
    <w:p w14:paraId="1EE9155C" w14:textId="767A8854" w:rsidR="00204C52" w:rsidRDefault="00204C52">
      <w:pPr>
        <w:pStyle w:val="TOC4"/>
        <w:tabs>
          <w:tab w:val="right" w:pos="9061"/>
        </w:tabs>
        <w:rPr>
          <w:noProof/>
          <w:sz w:val="22"/>
          <w:szCs w:val="22"/>
          <w:lang w:eastAsia="en-GB" w:bidi="ar-SA"/>
        </w:rPr>
      </w:pPr>
      <w:hyperlink w:anchor="_Toc104811332" w:history="1">
        <w:r w:rsidRPr="00861EF1">
          <w:rPr>
            <w:rStyle w:val="Hyperlink"/>
            <w:noProof/>
          </w:rPr>
          <w:t>Section 59: Power to pay compensation</w:t>
        </w:r>
        <w:r>
          <w:rPr>
            <w:noProof/>
            <w:webHidden/>
          </w:rPr>
          <w:tab/>
        </w:r>
        <w:r>
          <w:rPr>
            <w:noProof/>
            <w:webHidden/>
          </w:rPr>
          <w:fldChar w:fldCharType="begin"/>
        </w:r>
        <w:r>
          <w:rPr>
            <w:noProof/>
            <w:webHidden/>
          </w:rPr>
          <w:instrText xml:space="preserve"> PAGEREF _Toc104811332 \h </w:instrText>
        </w:r>
        <w:r>
          <w:rPr>
            <w:noProof/>
            <w:webHidden/>
          </w:rPr>
        </w:r>
        <w:r>
          <w:rPr>
            <w:noProof/>
            <w:webHidden/>
          </w:rPr>
          <w:fldChar w:fldCharType="separate"/>
        </w:r>
        <w:r>
          <w:rPr>
            <w:noProof/>
            <w:webHidden/>
          </w:rPr>
          <w:t>47</w:t>
        </w:r>
        <w:r>
          <w:rPr>
            <w:noProof/>
            <w:webHidden/>
          </w:rPr>
          <w:fldChar w:fldCharType="end"/>
        </w:r>
      </w:hyperlink>
    </w:p>
    <w:p w14:paraId="6EE53BB7" w14:textId="7978E178" w:rsidR="00204C52" w:rsidRDefault="00204C52">
      <w:pPr>
        <w:pStyle w:val="TOC4"/>
        <w:tabs>
          <w:tab w:val="right" w:pos="9061"/>
        </w:tabs>
        <w:rPr>
          <w:noProof/>
          <w:sz w:val="22"/>
          <w:szCs w:val="22"/>
          <w:lang w:eastAsia="en-GB" w:bidi="ar-SA"/>
        </w:rPr>
      </w:pPr>
      <w:hyperlink w:anchor="_Toc104811333" w:history="1">
        <w:r w:rsidRPr="00861EF1">
          <w:rPr>
            <w:rStyle w:val="Hyperlink"/>
            <w:noProof/>
          </w:rPr>
          <w:t>Section 60: Remedial arrangements to pay voluntary contributions to judicial schemes</w:t>
        </w:r>
        <w:r>
          <w:rPr>
            <w:noProof/>
            <w:webHidden/>
          </w:rPr>
          <w:tab/>
        </w:r>
        <w:r>
          <w:rPr>
            <w:noProof/>
            <w:webHidden/>
          </w:rPr>
          <w:fldChar w:fldCharType="begin"/>
        </w:r>
        <w:r>
          <w:rPr>
            <w:noProof/>
            <w:webHidden/>
          </w:rPr>
          <w:instrText xml:space="preserve"> PAGEREF _Toc104811333 \h </w:instrText>
        </w:r>
        <w:r>
          <w:rPr>
            <w:noProof/>
            <w:webHidden/>
          </w:rPr>
        </w:r>
        <w:r>
          <w:rPr>
            <w:noProof/>
            <w:webHidden/>
          </w:rPr>
          <w:fldChar w:fldCharType="separate"/>
        </w:r>
        <w:r>
          <w:rPr>
            <w:noProof/>
            <w:webHidden/>
          </w:rPr>
          <w:t>48</w:t>
        </w:r>
        <w:r>
          <w:rPr>
            <w:noProof/>
            <w:webHidden/>
          </w:rPr>
          <w:fldChar w:fldCharType="end"/>
        </w:r>
      </w:hyperlink>
    </w:p>
    <w:p w14:paraId="6B30DEC1" w14:textId="2E2999EC" w:rsidR="00204C52" w:rsidRDefault="00204C52">
      <w:pPr>
        <w:pStyle w:val="TOC4"/>
        <w:tabs>
          <w:tab w:val="right" w:pos="9061"/>
        </w:tabs>
        <w:rPr>
          <w:noProof/>
          <w:sz w:val="22"/>
          <w:szCs w:val="22"/>
          <w:lang w:eastAsia="en-GB" w:bidi="ar-SA"/>
        </w:rPr>
      </w:pPr>
      <w:hyperlink w:anchor="_Toc104811334" w:history="1">
        <w:r w:rsidRPr="00861EF1">
          <w:rPr>
            <w:rStyle w:val="Hyperlink"/>
            <w:noProof/>
          </w:rPr>
          <w:t>Section 61: Interest and process</w:t>
        </w:r>
        <w:r>
          <w:rPr>
            <w:noProof/>
            <w:webHidden/>
          </w:rPr>
          <w:tab/>
        </w:r>
        <w:r>
          <w:rPr>
            <w:noProof/>
            <w:webHidden/>
          </w:rPr>
          <w:fldChar w:fldCharType="begin"/>
        </w:r>
        <w:r>
          <w:rPr>
            <w:noProof/>
            <w:webHidden/>
          </w:rPr>
          <w:instrText xml:space="preserve"> PAGEREF _Toc104811334 \h </w:instrText>
        </w:r>
        <w:r>
          <w:rPr>
            <w:noProof/>
            <w:webHidden/>
          </w:rPr>
        </w:r>
        <w:r>
          <w:rPr>
            <w:noProof/>
            <w:webHidden/>
          </w:rPr>
          <w:fldChar w:fldCharType="separate"/>
        </w:r>
        <w:r>
          <w:rPr>
            <w:noProof/>
            <w:webHidden/>
          </w:rPr>
          <w:t>48</w:t>
        </w:r>
        <w:r>
          <w:rPr>
            <w:noProof/>
            <w:webHidden/>
          </w:rPr>
          <w:fldChar w:fldCharType="end"/>
        </w:r>
      </w:hyperlink>
    </w:p>
    <w:p w14:paraId="4CDE74F1" w14:textId="7C96DFEA" w:rsidR="00204C52" w:rsidRDefault="00204C52">
      <w:pPr>
        <w:pStyle w:val="TOC4"/>
        <w:tabs>
          <w:tab w:val="right" w:pos="9061"/>
        </w:tabs>
        <w:rPr>
          <w:noProof/>
          <w:sz w:val="22"/>
          <w:szCs w:val="22"/>
          <w:lang w:eastAsia="en-GB" w:bidi="ar-SA"/>
        </w:rPr>
      </w:pPr>
      <w:hyperlink w:anchor="_Toc104811335" w:history="1">
        <w:r w:rsidRPr="00861EF1">
          <w:rPr>
            <w:rStyle w:val="Hyperlink"/>
            <w:noProof/>
          </w:rPr>
          <w:t>Section 62: Treasury directions</w:t>
        </w:r>
        <w:r>
          <w:rPr>
            <w:noProof/>
            <w:webHidden/>
          </w:rPr>
          <w:tab/>
        </w:r>
        <w:r>
          <w:rPr>
            <w:noProof/>
            <w:webHidden/>
          </w:rPr>
          <w:fldChar w:fldCharType="begin"/>
        </w:r>
        <w:r>
          <w:rPr>
            <w:noProof/>
            <w:webHidden/>
          </w:rPr>
          <w:instrText xml:space="preserve"> PAGEREF _Toc104811335 \h </w:instrText>
        </w:r>
        <w:r>
          <w:rPr>
            <w:noProof/>
            <w:webHidden/>
          </w:rPr>
        </w:r>
        <w:r>
          <w:rPr>
            <w:noProof/>
            <w:webHidden/>
          </w:rPr>
          <w:fldChar w:fldCharType="separate"/>
        </w:r>
        <w:r>
          <w:rPr>
            <w:noProof/>
            <w:webHidden/>
          </w:rPr>
          <w:t>48</w:t>
        </w:r>
        <w:r>
          <w:rPr>
            <w:noProof/>
            <w:webHidden/>
          </w:rPr>
          <w:fldChar w:fldCharType="end"/>
        </w:r>
      </w:hyperlink>
    </w:p>
    <w:p w14:paraId="0D3931DF" w14:textId="202731E9" w:rsidR="00204C52" w:rsidRDefault="00204C52">
      <w:pPr>
        <w:pStyle w:val="TOC4"/>
        <w:tabs>
          <w:tab w:val="right" w:pos="9061"/>
        </w:tabs>
        <w:rPr>
          <w:noProof/>
          <w:sz w:val="22"/>
          <w:szCs w:val="22"/>
          <w:lang w:eastAsia="en-GB" w:bidi="ar-SA"/>
        </w:rPr>
      </w:pPr>
      <w:hyperlink w:anchor="_Toc104811336" w:history="1">
        <w:r w:rsidRPr="00861EF1">
          <w:rPr>
            <w:rStyle w:val="Hyperlink"/>
            <w:noProof/>
          </w:rPr>
          <w:t>Section 63: Scheme rules that prohibit unauthorised payments</w:t>
        </w:r>
        <w:r>
          <w:rPr>
            <w:noProof/>
            <w:webHidden/>
          </w:rPr>
          <w:tab/>
        </w:r>
        <w:r>
          <w:rPr>
            <w:noProof/>
            <w:webHidden/>
          </w:rPr>
          <w:fldChar w:fldCharType="begin"/>
        </w:r>
        <w:r>
          <w:rPr>
            <w:noProof/>
            <w:webHidden/>
          </w:rPr>
          <w:instrText xml:space="preserve"> PAGEREF _Toc104811336 \h </w:instrText>
        </w:r>
        <w:r>
          <w:rPr>
            <w:noProof/>
            <w:webHidden/>
          </w:rPr>
        </w:r>
        <w:r>
          <w:rPr>
            <w:noProof/>
            <w:webHidden/>
          </w:rPr>
          <w:fldChar w:fldCharType="separate"/>
        </w:r>
        <w:r>
          <w:rPr>
            <w:noProof/>
            <w:webHidden/>
          </w:rPr>
          <w:t>48</w:t>
        </w:r>
        <w:r>
          <w:rPr>
            <w:noProof/>
            <w:webHidden/>
          </w:rPr>
          <w:fldChar w:fldCharType="end"/>
        </w:r>
      </w:hyperlink>
    </w:p>
    <w:p w14:paraId="663AF633" w14:textId="398EAA6D" w:rsidR="00204C52" w:rsidRDefault="00204C52">
      <w:pPr>
        <w:pStyle w:val="TOC4"/>
        <w:tabs>
          <w:tab w:val="right" w:pos="9061"/>
        </w:tabs>
        <w:rPr>
          <w:noProof/>
          <w:sz w:val="22"/>
          <w:szCs w:val="22"/>
          <w:lang w:eastAsia="en-GB" w:bidi="ar-SA"/>
        </w:rPr>
      </w:pPr>
      <w:hyperlink w:anchor="_Toc104811337" w:history="1">
        <w:r w:rsidRPr="00861EF1">
          <w:rPr>
            <w:rStyle w:val="Hyperlink"/>
            <w:noProof/>
          </w:rPr>
          <w:t>Section 64: Information statement</w:t>
        </w:r>
        <w:r>
          <w:rPr>
            <w:noProof/>
            <w:webHidden/>
          </w:rPr>
          <w:tab/>
        </w:r>
        <w:r>
          <w:rPr>
            <w:noProof/>
            <w:webHidden/>
          </w:rPr>
          <w:fldChar w:fldCharType="begin"/>
        </w:r>
        <w:r>
          <w:rPr>
            <w:noProof/>
            <w:webHidden/>
          </w:rPr>
          <w:instrText xml:space="preserve"> PAGEREF _Toc104811337 \h </w:instrText>
        </w:r>
        <w:r>
          <w:rPr>
            <w:noProof/>
            <w:webHidden/>
          </w:rPr>
        </w:r>
        <w:r>
          <w:rPr>
            <w:noProof/>
            <w:webHidden/>
          </w:rPr>
          <w:fldChar w:fldCharType="separate"/>
        </w:r>
        <w:r>
          <w:rPr>
            <w:noProof/>
            <w:webHidden/>
          </w:rPr>
          <w:t>48</w:t>
        </w:r>
        <w:r>
          <w:rPr>
            <w:noProof/>
            <w:webHidden/>
          </w:rPr>
          <w:fldChar w:fldCharType="end"/>
        </w:r>
      </w:hyperlink>
    </w:p>
    <w:p w14:paraId="7F03F996" w14:textId="35F7D063" w:rsidR="00204C52" w:rsidRDefault="00204C52">
      <w:pPr>
        <w:pStyle w:val="TOC4"/>
        <w:tabs>
          <w:tab w:val="right" w:pos="9061"/>
        </w:tabs>
        <w:rPr>
          <w:noProof/>
          <w:sz w:val="22"/>
          <w:szCs w:val="22"/>
          <w:lang w:eastAsia="en-GB" w:bidi="ar-SA"/>
        </w:rPr>
      </w:pPr>
      <w:hyperlink w:anchor="_Toc104811338" w:history="1">
        <w:r w:rsidRPr="00861EF1">
          <w:rPr>
            <w:rStyle w:val="Hyperlink"/>
            <w:noProof/>
          </w:rPr>
          <w:t>Section 65: Power to delegate</w:t>
        </w:r>
        <w:r>
          <w:rPr>
            <w:noProof/>
            <w:webHidden/>
          </w:rPr>
          <w:tab/>
        </w:r>
        <w:r>
          <w:rPr>
            <w:noProof/>
            <w:webHidden/>
          </w:rPr>
          <w:fldChar w:fldCharType="begin"/>
        </w:r>
        <w:r>
          <w:rPr>
            <w:noProof/>
            <w:webHidden/>
          </w:rPr>
          <w:instrText xml:space="preserve"> PAGEREF _Toc104811338 \h </w:instrText>
        </w:r>
        <w:r>
          <w:rPr>
            <w:noProof/>
            <w:webHidden/>
          </w:rPr>
        </w:r>
        <w:r>
          <w:rPr>
            <w:noProof/>
            <w:webHidden/>
          </w:rPr>
          <w:fldChar w:fldCharType="separate"/>
        </w:r>
        <w:r>
          <w:rPr>
            <w:noProof/>
            <w:webHidden/>
          </w:rPr>
          <w:t>49</w:t>
        </w:r>
        <w:r>
          <w:rPr>
            <w:noProof/>
            <w:webHidden/>
          </w:rPr>
          <w:fldChar w:fldCharType="end"/>
        </w:r>
      </w:hyperlink>
    </w:p>
    <w:p w14:paraId="568AE162" w14:textId="5332F261" w:rsidR="00204C52" w:rsidRDefault="00204C52">
      <w:pPr>
        <w:pStyle w:val="TOC4"/>
        <w:tabs>
          <w:tab w:val="right" w:pos="9061"/>
        </w:tabs>
        <w:rPr>
          <w:noProof/>
          <w:sz w:val="22"/>
          <w:szCs w:val="22"/>
          <w:lang w:eastAsia="en-GB" w:bidi="ar-SA"/>
        </w:rPr>
      </w:pPr>
      <w:hyperlink w:anchor="_Toc104811339" w:history="1">
        <w:r w:rsidRPr="00861EF1">
          <w:rPr>
            <w:rStyle w:val="Hyperlink"/>
            <w:noProof/>
          </w:rPr>
          <w:t>Section 66: Section 61 of the Equality Act 2010 etc</w:t>
        </w:r>
        <w:r>
          <w:rPr>
            <w:noProof/>
            <w:webHidden/>
          </w:rPr>
          <w:tab/>
        </w:r>
        <w:r>
          <w:rPr>
            <w:noProof/>
            <w:webHidden/>
          </w:rPr>
          <w:fldChar w:fldCharType="begin"/>
        </w:r>
        <w:r>
          <w:rPr>
            <w:noProof/>
            <w:webHidden/>
          </w:rPr>
          <w:instrText xml:space="preserve"> PAGEREF _Toc104811339 \h </w:instrText>
        </w:r>
        <w:r>
          <w:rPr>
            <w:noProof/>
            <w:webHidden/>
          </w:rPr>
        </w:r>
        <w:r>
          <w:rPr>
            <w:noProof/>
            <w:webHidden/>
          </w:rPr>
          <w:fldChar w:fldCharType="separate"/>
        </w:r>
        <w:r>
          <w:rPr>
            <w:noProof/>
            <w:webHidden/>
          </w:rPr>
          <w:t>49</w:t>
        </w:r>
        <w:r>
          <w:rPr>
            <w:noProof/>
            <w:webHidden/>
          </w:rPr>
          <w:fldChar w:fldCharType="end"/>
        </w:r>
      </w:hyperlink>
    </w:p>
    <w:p w14:paraId="28F54A0A" w14:textId="1C64404C" w:rsidR="00204C52" w:rsidRDefault="00204C52">
      <w:pPr>
        <w:pStyle w:val="TOC4"/>
        <w:tabs>
          <w:tab w:val="right" w:pos="9061"/>
        </w:tabs>
        <w:rPr>
          <w:noProof/>
          <w:sz w:val="22"/>
          <w:szCs w:val="22"/>
          <w:lang w:eastAsia="en-GB" w:bidi="ar-SA"/>
        </w:rPr>
      </w:pPr>
      <w:hyperlink w:anchor="_Toc104811340" w:history="1">
        <w:r w:rsidRPr="00861EF1">
          <w:rPr>
            <w:rStyle w:val="Hyperlink"/>
            <w:noProof/>
          </w:rPr>
          <w:t>Section 67: Application of Chapter to immediate detriment cases</w:t>
        </w:r>
        <w:r>
          <w:rPr>
            <w:noProof/>
            <w:webHidden/>
          </w:rPr>
          <w:tab/>
        </w:r>
        <w:r>
          <w:rPr>
            <w:noProof/>
            <w:webHidden/>
          </w:rPr>
          <w:fldChar w:fldCharType="begin"/>
        </w:r>
        <w:r>
          <w:rPr>
            <w:noProof/>
            <w:webHidden/>
          </w:rPr>
          <w:instrText xml:space="preserve"> PAGEREF _Toc104811340 \h </w:instrText>
        </w:r>
        <w:r>
          <w:rPr>
            <w:noProof/>
            <w:webHidden/>
          </w:rPr>
        </w:r>
        <w:r>
          <w:rPr>
            <w:noProof/>
            <w:webHidden/>
          </w:rPr>
          <w:fldChar w:fldCharType="separate"/>
        </w:r>
        <w:r>
          <w:rPr>
            <w:noProof/>
            <w:webHidden/>
          </w:rPr>
          <w:t>49</w:t>
        </w:r>
        <w:r>
          <w:rPr>
            <w:noProof/>
            <w:webHidden/>
          </w:rPr>
          <w:fldChar w:fldCharType="end"/>
        </w:r>
      </w:hyperlink>
    </w:p>
    <w:p w14:paraId="65262883" w14:textId="03808376" w:rsidR="00204C52" w:rsidRDefault="00204C52">
      <w:pPr>
        <w:pStyle w:val="TOC4"/>
        <w:tabs>
          <w:tab w:val="right" w:pos="9061"/>
        </w:tabs>
        <w:rPr>
          <w:noProof/>
          <w:sz w:val="22"/>
          <w:szCs w:val="22"/>
          <w:lang w:eastAsia="en-GB" w:bidi="ar-SA"/>
        </w:rPr>
      </w:pPr>
      <w:hyperlink w:anchor="_Toc104811341" w:history="1">
        <w:r w:rsidRPr="00861EF1">
          <w:rPr>
            <w:rStyle w:val="Hyperlink"/>
            <w:noProof/>
          </w:rPr>
          <w:t>Section 68: Whether an “immediate detriment remedy” has been obtained</w:t>
        </w:r>
        <w:r>
          <w:rPr>
            <w:noProof/>
            <w:webHidden/>
          </w:rPr>
          <w:tab/>
        </w:r>
        <w:r>
          <w:rPr>
            <w:noProof/>
            <w:webHidden/>
          </w:rPr>
          <w:fldChar w:fldCharType="begin"/>
        </w:r>
        <w:r>
          <w:rPr>
            <w:noProof/>
            <w:webHidden/>
          </w:rPr>
          <w:instrText xml:space="preserve"> PAGEREF _Toc104811341 \h </w:instrText>
        </w:r>
        <w:r>
          <w:rPr>
            <w:noProof/>
            <w:webHidden/>
          </w:rPr>
        </w:r>
        <w:r>
          <w:rPr>
            <w:noProof/>
            <w:webHidden/>
          </w:rPr>
          <w:fldChar w:fldCharType="separate"/>
        </w:r>
        <w:r>
          <w:rPr>
            <w:noProof/>
            <w:webHidden/>
          </w:rPr>
          <w:t>49</w:t>
        </w:r>
        <w:r>
          <w:rPr>
            <w:noProof/>
            <w:webHidden/>
          </w:rPr>
          <w:fldChar w:fldCharType="end"/>
        </w:r>
      </w:hyperlink>
    </w:p>
    <w:p w14:paraId="03ED235A" w14:textId="2AE51364" w:rsidR="00204C52" w:rsidRDefault="00204C52">
      <w:pPr>
        <w:pStyle w:val="TOC4"/>
        <w:tabs>
          <w:tab w:val="right" w:pos="9061"/>
        </w:tabs>
        <w:rPr>
          <w:noProof/>
          <w:sz w:val="22"/>
          <w:szCs w:val="22"/>
          <w:lang w:eastAsia="en-GB" w:bidi="ar-SA"/>
        </w:rPr>
      </w:pPr>
      <w:hyperlink w:anchor="_Toc104811342" w:history="1">
        <w:r w:rsidRPr="00861EF1">
          <w:rPr>
            <w:rStyle w:val="Hyperlink"/>
            <w:noProof/>
          </w:rPr>
          <w:t>Section 69: Meaning of “the election period”</w:t>
        </w:r>
        <w:r>
          <w:rPr>
            <w:noProof/>
            <w:webHidden/>
          </w:rPr>
          <w:tab/>
        </w:r>
        <w:r>
          <w:rPr>
            <w:noProof/>
            <w:webHidden/>
          </w:rPr>
          <w:fldChar w:fldCharType="begin"/>
        </w:r>
        <w:r>
          <w:rPr>
            <w:noProof/>
            <w:webHidden/>
          </w:rPr>
          <w:instrText xml:space="preserve"> PAGEREF _Toc104811342 \h </w:instrText>
        </w:r>
        <w:r>
          <w:rPr>
            <w:noProof/>
            <w:webHidden/>
          </w:rPr>
        </w:r>
        <w:r>
          <w:rPr>
            <w:noProof/>
            <w:webHidden/>
          </w:rPr>
          <w:fldChar w:fldCharType="separate"/>
        </w:r>
        <w:r>
          <w:rPr>
            <w:noProof/>
            <w:webHidden/>
          </w:rPr>
          <w:t>49</w:t>
        </w:r>
        <w:r>
          <w:rPr>
            <w:noProof/>
            <w:webHidden/>
          </w:rPr>
          <w:fldChar w:fldCharType="end"/>
        </w:r>
      </w:hyperlink>
    </w:p>
    <w:p w14:paraId="3B71ED8A" w14:textId="158CAA57" w:rsidR="00204C52" w:rsidRDefault="00204C52">
      <w:pPr>
        <w:pStyle w:val="TOC4"/>
        <w:tabs>
          <w:tab w:val="right" w:pos="9061"/>
        </w:tabs>
        <w:rPr>
          <w:noProof/>
          <w:sz w:val="22"/>
          <w:szCs w:val="22"/>
          <w:lang w:eastAsia="en-GB" w:bidi="ar-SA"/>
        </w:rPr>
      </w:pPr>
      <w:hyperlink w:anchor="_Toc104811343" w:history="1">
        <w:r w:rsidRPr="00861EF1">
          <w:rPr>
            <w:rStyle w:val="Hyperlink"/>
            <w:noProof/>
          </w:rPr>
          <w:t>Section 70: Meaning of “a judicial scheme” etc</w:t>
        </w:r>
        <w:r>
          <w:rPr>
            <w:noProof/>
            <w:webHidden/>
          </w:rPr>
          <w:tab/>
        </w:r>
        <w:r>
          <w:rPr>
            <w:noProof/>
            <w:webHidden/>
          </w:rPr>
          <w:fldChar w:fldCharType="begin"/>
        </w:r>
        <w:r>
          <w:rPr>
            <w:noProof/>
            <w:webHidden/>
          </w:rPr>
          <w:instrText xml:space="preserve"> PAGEREF _Toc104811343 \h </w:instrText>
        </w:r>
        <w:r>
          <w:rPr>
            <w:noProof/>
            <w:webHidden/>
          </w:rPr>
        </w:r>
        <w:r>
          <w:rPr>
            <w:noProof/>
            <w:webHidden/>
          </w:rPr>
          <w:fldChar w:fldCharType="separate"/>
        </w:r>
        <w:r>
          <w:rPr>
            <w:noProof/>
            <w:webHidden/>
          </w:rPr>
          <w:t>49</w:t>
        </w:r>
        <w:r>
          <w:rPr>
            <w:noProof/>
            <w:webHidden/>
          </w:rPr>
          <w:fldChar w:fldCharType="end"/>
        </w:r>
      </w:hyperlink>
    </w:p>
    <w:p w14:paraId="1CB2A9AA" w14:textId="43D735CE" w:rsidR="00204C52" w:rsidRDefault="00204C52">
      <w:pPr>
        <w:pStyle w:val="TOC4"/>
        <w:tabs>
          <w:tab w:val="right" w:pos="9061"/>
        </w:tabs>
        <w:rPr>
          <w:noProof/>
          <w:sz w:val="22"/>
          <w:szCs w:val="22"/>
          <w:lang w:eastAsia="en-GB" w:bidi="ar-SA"/>
        </w:rPr>
      </w:pPr>
      <w:hyperlink w:anchor="_Toc104811344" w:history="1">
        <w:r w:rsidRPr="00861EF1">
          <w:rPr>
            <w:rStyle w:val="Hyperlink"/>
            <w:noProof/>
          </w:rPr>
          <w:t>Section 71: Meaning of “judicial office” etc</w:t>
        </w:r>
        <w:r>
          <w:rPr>
            <w:noProof/>
            <w:webHidden/>
          </w:rPr>
          <w:tab/>
        </w:r>
        <w:r>
          <w:rPr>
            <w:noProof/>
            <w:webHidden/>
          </w:rPr>
          <w:fldChar w:fldCharType="begin"/>
        </w:r>
        <w:r>
          <w:rPr>
            <w:noProof/>
            <w:webHidden/>
          </w:rPr>
          <w:instrText xml:space="preserve"> PAGEREF _Toc104811344 \h </w:instrText>
        </w:r>
        <w:r>
          <w:rPr>
            <w:noProof/>
            <w:webHidden/>
          </w:rPr>
        </w:r>
        <w:r>
          <w:rPr>
            <w:noProof/>
            <w:webHidden/>
          </w:rPr>
          <w:fldChar w:fldCharType="separate"/>
        </w:r>
        <w:r>
          <w:rPr>
            <w:noProof/>
            <w:webHidden/>
          </w:rPr>
          <w:t>49</w:t>
        </w:r>
        <w:r>
          <w:rPr>
            <w:noProof/>
            <w:webHidden/>
          </w:rPr>
          <w:fldChar w:fldCharType="end"/>
        </w:r>
      </w:hyperlink>
    </w:p>
    <w:p w14:paraId="0D23B321" w14:textId="5886DF9A" w:rsidR="00204C52" w:rsidRDefault="00204C52">
      <w:pPr>
        <w:pStyle w:val="TOC4"/>
        <w:tabs>
          <w:tab w:val="right" w:pos="9061"/>
        </w:tabs>
        <w:rPr>
          <w:noProof/>
          <w:sz w:val="22"/>
          <w:szCs w:val="22"/>
          <w:lang w:eastAsia="en-GB" w:bidi="ar-SA"/>
        </w:rPr>
      </w:pPr>
      <w:hyperlink w:anchor="_Toc104811345" w:history="1">
        <w:r w:rsidRPr="00861EF1">
          <w:rPr>
            <w:rStyle w:val="Hyperlink"/>
            <w:noProof/>
          </w:rPr>
          <w:t>Section 72: Meaning of “the relevant authority”</w:t>
        </w:r>
        <w:r>
          <w:rPr>
            <w:noProof/>
            <w:webHidden/>
          </w:rPr>
          <w:tab/>
        </w:r>
        <w:r>
          <w:rPr>
            <w:noProof/>
            <w:webHidden/>
          </w:rPr>
          <w:fldChar w:fldCharType="begin"/>
        </w:r>
        <w:r>
          <w:rPr>
            <w:noProof/>
            <w:webHidden/>
          </w:rPr>
          <w:instrText xml:space="preserve"> PAGEREF _Toc104811345 \h </w:instrText>
        </w:r>
        <w:r>
          <w:rPr>
            <w:noProof/>
            <w:webHidden/>
          </w:rPr>
        </w:r>
        <w:r>
          <w:rPr>
            <w:noProof/>
            <w:webHidden/>
          </w:rPr>
          <w:fldChar w:fldCharType="separate"/>
        </w:r>
        <w:r>
          <w:rPr>
            <w:noProof/>
            <w:webHidden/>
          </w:rPr>
          <w:t>50</w:t>
        </w:r>
        <w:r>
          <w:rPr>
            <w:noProof/>
            <w:webHidden/>
          </w:rPr>
          <w:fldChar w:fldCharType="end"/>
        </w:r>
      </w:hyperlink>
    </w:p>
    <w:p w14:paraId="2D9BC0B2" w14:textId="53483BEF" w:rsidR="00204C52" w:rsidRDefault="00204C52">
      <w:pPr>
        <w:pStyle w:val="TOC4"/>
        <w:tabs>
          <w:tab w:val="right" w:pos="9061"/>
        </w:tabs>
        <w:rPr>
          <w:noProof/>
          <w:sz w:val="22"/>
          <w:szCs w:val="22"/>
          <w:lang w:eastAsia="en-GB" w:bidi="ar-SA"/>
        </w:rPr>
      </w:pPr>
      <w:hyperlink w:anchor="_Toc104811346" w:history="1">
        <w:r w:rsidRPr="00861EF1">
          <w:rPr>
            <w:rStyle w:val="Hyperlink"/>
            <w:noProof/>
          </w:rPr>
          <w:t>Section 73: Meaning of “opted-out service” and “PPA opted-out service”</w:t>
        </w:r>
        <w:r>
          <w:rPr>
            <w:noProof/>
            <w:webHidden/>
          </w:rPr>
          <w:tab/>
        </w:r>
        <w:r>
          <w:rPr>
            <w:noProof/>
            <w:webHidden/>
          </w:rPr>
          <w:fldChar w:fldCharType="begin"/>
        </w:r>
        <w:r>
          <w:rPr>
            <w:noProof/>
            <w:webHidden/>
          </w:rPr>
          <w:instrText xml:space="preserve"> PAGEREF _Toc104811346 \h </w:instrText>
        </w:r>
        <w:r>
          <w:rPr>
            <w:noProof/>
            <w:webHidden/>
          </w:rPr>
        </w:r>
        <w:r>
          <w:rPr>
            <w:noProof/>
            <w:webHidden/>
          </w:rPr>
          <w:fldChar w:fldCharType="separate"/>
        </w:r>
        <w:r>
          <w:rPr>
            <w:noProof/>
            <w:webHidden/>
          </w:rPr>
          <w:t>50</w:t>
        </w:r>
        <w:r>
          <w:rPr>
            <w:noProof/>
            <w:webHidden/>
          </w:rPr>
          <w:fldChar w:fldCharType="end"/>
        </w:r>
      </w:hyperlink>
    </w:p>
    <w:p w14:paraId="4B3C3FFC" w14:textId="37BE2B59" w:rsidR="00204C52" w:rsidRDefault="00204C52">
      <w:pPr>
        <w:pStyle w:val="TOC4"/>
        <w:tabs>
          <w:tab w:val="right" w:pos="9061"/>
        </w:tabs>
        <w:rPr>
          <w:noProof/>
          <w:sz w:val="22"/>
          <w:szCs w:val="22"/>
          <w:lang w:eastAsia="en-GB" w:bidi="ar-SA"/>
        </w:rPr>
      </w:pPr>
      <w:hyperlink w:anchor="_Toc104811347" w:history="1">
        <w:r w:rsidRPr="00861EF1">
          <w:rPr>
            <w:rStyle w:val="Hyperlink"/>
            <w:noProof/>
          </w:rPr>
          <w:t>Section 74: Scheme regulations</w:t>
        </w:r>
        <w:r>
          <w:rPr>
            <w:noProof/>
            <w:webHidden/>
          </w:rPr>
          <w:tab/>
        </w:r>
        <w:r>
          <w:rPr>
            <w:noProof/>
            <w:webHidden/>
          </w:rPr>
          <w:fldChar w:fldCharType="begin"/>
        </w:r>
        <w:r>
          <w:rPr>
            <w:noProof/>
            <w:webHidden/>
          </w:rPr>
          <w:instrText xml:space="preserve"> PAGEREF _Toc104811347 \h </w:instrText>
        </w:r>
        <w:r>
          <w:rPr>
            <w:noProof/>
            <w:webHidden/>
          </w:rPr>
        </w:r>
        <w:r>
          <w:rPr>
            <w:noProof/>
            <w:webHidden/>
          </w:rPr>
          <w:fldChar w:fldCharType="separate"/>
        </w:r>
        <w:r>
          <w:rPr>
            <w:noProof/>
            <w:webHidden/>
          </w:rPr>
          <w:t>50</w:t>
        </w:r>
        <w:r>
          <w:rPr>
            <w:noProof/>
            <w:webHidden/>
          </w:rPr>
          <w:fldChar w:fldCharType="end"/>
        </w:r>
      </w:hyperlink>
    </w:p>
    <w:p w14:paraId="616F7FC9" w14:textId="57CF54FE" w:rsidR="00204C52" w:rsidRDefault="00204C52">
      <w:pPr>
        <w:pStyle w:val="TOC4"/>
        <w:tabs>
          <w:tab w:val="right" w:pos="9061"/>
        </w:tabs>
        <w:rPr>
          <w:noProof/>
          <w:sz w:val="22"/>
          <w:szCs w:val="22"/>
          <w:lang w:eastAsia="en-GB" w:bidi="ar-SA"/>
        </w:rPr>
      </w:pPr>
      <w:hyperlink w:anchor="_Toc104811348" w:history="1">
        <w:r w:rsidRPr="00861EF1">
          <w:rPr>
            <w:rStyle w:val="Hyperlink"/>
            <w:noProof/>
          </w:rPr>
          <w:t>Section 75: Interpretation of Chapter</w:t>
        </w:r>
        <w:r>
          <w:rPr>
            <w:noProof/>
            <w:webHidden/>
          </w:rPr>
          <w:tab/>
        </w:r>
        <w:r>
          <w:rPr>
            <w:noProof/>
            <w:webHidden/>
          </w:rPr>
          <w:fldChar w:fldCharType="begin"/>
        </w:r>
        <w:r>
          <w:rPr>
            <w:noProof/>
            <w:webHidden/>
          </w:rPr>
          <w:instrText xml:space="preserve"> PAGEREF _Toc104811348 \h </w:instrText>
        </w:r>
        <w:r>
          <w:rPr>
            <w:noProof/>
            <w:webHidden/>
          </w:rPr>
        </w:r>
        <w:r>
          <w:rPr>
            <w:noProof/>
            <w:webHidden/>
          </w:rPr>
          <w:fldChar w:fldCharType="separate"/>
        </w:r>
        <w:r>
          <w:rPr>
            <w:noProof/>
            <w:webHidden/>
          </w:rPr>
          <w:t>50</w:t>
        </w:r>
        <w:r>
          <w:rPr>
            <w:noProof/>
            <w:webHidden/>
          </w:rPr>
          <w:fldChar w:fldCharType="end"/>
        </w:r>
      </w:hyperlink>
    </w:p>
    <w:p w14:paraId="0D8628AD" w14:textId="4DE6B43C" w:rsidR="00204C52" w:rsidRDefault="00204C52">
      <w:pPr>
        <w:pStyle w:val="TOC4"/>
        <w:tabs>
          <w:tab w:val="right" w:pos="9061"/>
        </w:tabs>
        <w:rPr>
          <w:noProof/>
          <w:sz w:val="22"/>
          <w:szCs w:val="22"/>
          <w:lang w:eastAsia="en-GB" w:bidi="ar-SA"/>
        </w:rPr>
      </w:pPr>
      <w:hyperlink w:anchor="_Toc104811349" w:history="1">
        <w:r w:rsidRPr="00861EF1">
          <w:rPr>
            <w:rStyle w:val="Hyperlink"/>
            <w:noProof/>
          </w:rPr>
          <w:t>Section 76: Modifications of Chapter in relation to fee-paid judicial offices</w:t>
        </w:r>
        <w:r>
          <w:rPr>
            <w:noProof/>
            <w:webHidden/>
          </w:rPr>
          <w:tab/>
        </w:r>
        <w:r>
          <w:rPr>
            <w:noProof/>
            <w:webHidden/>
          </w:rPr>
          <w:fldChar w:fldCharType="begin"/>
        </w:r>
        <w:r>
          <w:rPr>
            <w:noProof/>
            <w:webHidden/>
          </w:rPr>
          <w:instrText xml:space="preserve"> PAGEREF _Toc104811349 \h </w:instrText>
        </w:r>
        <w:r>
          <w:rPr>
            <w:noProof/>
            <w:webHidden/>
          </w:rPr>
        </w:r>
        <w:r>
          <w:rPr>
            <w:noProof/>
            <w:webHidden/>
          </w:rPr>
          <w:fldChar w:fldCharType="separate"/>
        </w:r>
        <w:r>
          <w:rPr>
            <w:noProof/>
            <w:webHidden/>
          </w:rPr>
          <w:t>50</w:t>
        </w:r>
        <w:r>
          <w:rPr>
            <w:noProof/>
            <w:webHidden/>
          </w:rPr>
          <w:fldChar w:fldCharType="end"/>
        </w:r>
      </w:hyperlink>
    </w:p>
    <w:p w14:paraId="6ED3227A" w14:textId="3B7DF5CB" w:rsidR="00204C52" w:rsidRDefault="00204C52">
      <w:pPr>
        <w:pStyle w:val="TOC3"/>
        <w:tabs>
          <w:tab w:val="right" w:pos="9061"/>
        </w:tabs>
        <w:rPr>
          <w:rFonts w:asciiTheme="minorHAnsi" w:hAnsiTheme="minorHAnsi"/>
          <w:iCs w:val="0"/>
          <w:noProof/>
          <w:sz w:val="22"/>
          <w:szCs w:val="22"/>
          <w:lang w:eastAsia="en-GB" w:bidi="ar-SA"/>
        </w:rPr>
      </w:pPr>
      <w:hyperlink w:anchor="_Toc104811350" w:history="1">
        <w:r w:rsidRPr="00861EF1">
          <w:rPr>
            <w:rStyle w:val="Hyperlink"/>
            <w:noProof/>
          </w:rPr>
          <w:t>Chapter 3: Local Government Schemes</w:t>
        </w:r>
        <w:r>
          <w:rPr>
            <w:noProof/>
            <w:webHidden/>
          </w:rPr>
          <w:tab/>
        </w:r>
        <w:r>
          <w:rPr>
            <w:noProof/>
            <w:webHidden/>
          </w:rPr>
          <w:fldChar w:fldCharType="begin"/>
        </w:r>
        <w:r>
          <w:rPr>
            <w:noProof/>
            <w:webHidden/>
          </w:rPr>
          <w:instrText xml:space="preserve"> PAGEREF _Toc104811350 \h </w:instrText>
        </w:r>
        <w:r>
          <w:rPr>
            <w:noProof/>
            <w:webHidden/>
          </w:rPr>
        </w:r>
        <w:r>
          <w:rPr>
            <w:noProof/>
            <w:webHidden/>
          </w:rPr>
          <w:fldChar w:fldCharType="separate"/>
        </w:r>
        <w:r>
          <w:rPr>
            <w:noProof/>
            <w:webHidden/>
          </w:rPr>
          <w:t>50</w:t>
        </w:r>
        <w:r>
          <w:rPr>
            <w:noProof/>
            <w:webHidden/>
          </w:rPr>
          <w:fldChar w:fldCharType="end"/>
        </w:r>
      </w:hyperlink>
    </w:p>
    <w:p w14:paraId="34DE93EA" w14:textId="0D3137BA" w:rsidR="00204C52" w:rsidRDefault="00204C52">
      <w:pPr>
        <w:pStyle w:val="TOC4"/>
        <w:tabs>
          <w:tab w:val="right" w:pos="9061"/>
        </w:tabs>
        <w:rPr>
          <w:noProof/>
          <w:sz w:val="22"/>
          <w:szCs w:val="22"/>
          <w:lang w:eastAsia="en-GB" w:bidi="ar-SA"/>
        </w:rPr>
      </w:pPr>
      <w:hyperlink w:anchor="_Toc104811351" w:history="1">
        <w:r w:rsidRPr="00861EF1">
          <w:rPr>
            <w:rStyle w:val="Hyperlink"/>
            <w:noProof/>
          </w:rPr>
          <w:t>Section 77: Meaning of “remediable service”</w:t>
        </w:r>
        <w:r>
          <w:rPr>
            <w:noProof/>
            <w:webHidden/>
          </w:rPr>
          <w:tab/>
        </w:r>
        <w:r>
          <w:rPr>
            <w:noProof/>
            <w:webHidden/>
          </w:rPr>
          <w:fldChar w:fldCharType="begin"/>
        </w:r>
        <w:r>
          <w:rPr>
            <w:noProof/>
            <w:webHidden/>
          </w:rPr>
          <w:instrText xml:space="preserve"> PAGEREF _Toc104811351 \h </w:instrText>
        </w:r>
        <w:r>
          <w:rPr>
            <w:noProof/>
            <w:webHidden/>
          </w:rPr>
        </w:r>
        <w:r>
          <w:rPr>
            <w:noProof/>
            <w:webHidden/>
          </w:rPr>
          <w:fldChar w:fldCharType="separate"/>
        </w:r>
        <w:r>
          <w:rPr>
            <w:noProof/>
            <w:webHidden/>
          </w:rPr>
          <w:t>50</w:t>
        </w:r>
        <w:r>
          <w:rPr>
            <w:noProof/>
            <w:webHidden/>
          </w:rPr>
          <w:fldChar w:fldCharType="end"/>
        </w:r>
      </w:hyperlink>
    </w:p>
    <w:p w14:paraId="59DD3992" w14:textId="586FA458" w:rsidR="00204C52" w:rsidRDefault="00204C52">
      <w:pPr>
        <w:pStyle w:val="TOC4"/>
        <w:tabs>
          <w:tab w:val="right" w:pos="9061"/>
        </w:tabs>
        <w:rPr>
          <w:noProof/>
          <w:sz w:val="22"/>
          <w:szCs w:val="22"/>
          <w:lang w:eastAsia="en-GB" w:bidi="ar-SA"/>
        </w:rPr>
      </w:pPr>
      <w:hyperlink w:anchor="_Toc104811352" w:history="1">
        <w:r w:rsidRPr="00861EF1">
          <w:rPr>
            <w:rStyle w:val="Hyperlink"/>
            <w:noProof/>
          </w:rPr>
          <w:t>Section 78: Power to pay final salary benefits</w:t>
        </w:r>
        <w:r>
          <w:rPr>
            <w:noProof/>
            <w:webHidden/>
          </w:rPr>
          <w:tab/>
        </w:r>
        <w:r>
          <w:rPr>
            <w:noProof/>
            <w:webHidden/>
          </w:rPr>
          <w:fldChar w:fldCharType="begin"/>
        </w:r>
        <w:r>
          <w:rPr>
            <w:noProof/>
            <w:webHidden/>
          </w:rPr>
          <w:instrText xml:space="preserve"> PAGEREF _Toc104811352 \h </w:instrText>
        </w:r>
        <w:r>
          <w:rPr>
            <w:noProof/>
            <w:webHidden/>
          </w:rPr>
        </w:r>
        <w:r>
          <w:rPr>
            <w:noProof/>
            <w:webHidden/>
          </w:rPr>
          <w:fldChar w:fldCharType="separate"/>
        </w:r>
        <w:r>
          <w:rPr>
            <w:noProof/>
            <w:webHidden/>
          </w:rPr>
          <w:t>50</w:t>
        </w:r>
        <w:r>
          <w:rPr>
            <w:noProof/>
            <w:webHidden/>
          </w:rPr>
          <w:fldChar w:fldCharType="end"/>
        </w:r>
      </w:hyperlink>
    </w:p>
    <w:p w14:paraId="16F66D69" w14:textId="0651B6FB" w:rsidR="00204C52" w:rsidRDefault="00204C52">
      <w:pPr>
        <w:pStyle w:val="TOC4"/>
        <w:tabs>
          <w:tab w:val="right" w:pos="9061"/>
        </w:tabs>
        <w:rPr>
          <w:noProof/>
          <w:sz w:val="22"/>
          <w:szCs w:val="22"/>
          <w:lang w:eastAsia="en-GB" w:bidi="ar-SA"/>
        </w:rPr>
      </w:pPr>
      <w:hyperlink w:anchor="_Toc104811353" w:history="1">
        <w:r w:rsidRPr="00861EF1">
          <w:rPr>
            <w:rStyle w:val="Hyperlink"/>
            <w:noProof/>
          </w:rPr>
          <w:t>Section 79: Section 78: transitional provision</w:t>
        </w:r>
        <w:r>
          <w:rPr>
            <w:noProof/>
            <w:webHidden/>
          </w:rPr>
          <w:tab/>
        </w:r>
        <w:r>
          <w:rPr>
            <w:noProof/>
            <w:webHidden/>
          </w:rPr>
          <w:fldChar w:fldCharType="begin"/>
        </w:r>
        <w:r>
          <w:rPr>
            <w:noProof/>
            <w:webHidden/>
          </w:rPr>
          <w:instrText xml:space="preserve"> PAGEREF _Toc104811353 \h </w:instrText>
        </w:r>
        <w:r>
          <w:rPr>
            <w:noProof/>
            <w:webHidden/>
          </w:rPr>
        </w:r>
        <w:r>
          <w:rPr>
            <w:noProof/>
            <w:webHidden/>
          </w:rPr>
          <w:fldChar w:fldCharType="separate"/>
        </w:r>
        <w:r>
          <w:rPr>
            <w:noProof/>
            <w:webHidden/>
          </w:rPr>
          <w:t>51</w:t>
        </w:r>
        <w:r>
          <w:rPr>
            <w:noProof/>
            <w:webHidden/>
          </w:rPr>
          <w:fldChar w:fldCharType="end"/>
        </w:r>
      </w:hyperlink>
    </w:p>
    <w:p w14:paraId="06D000AF" w14:textId="672C0BDD" w:rsidR="00204C52" w:rsidRDefault="00204C52">
      <w:pPr>
        <w:pStyle w:val="TOC4"/>
        <w:tabs>
          <w:tab w:val="right" w:pos="9061"/>
        </w:tabs>
        <w:rPr>
          <w:noProof/>
          <w:sz w:val="22"/>
          <w:szCs w:val="22"/>
          <w:lang w:eastAsia="en-GB" w:bidi="ar-SA"/>
        </w:rPr>
      </w:pPr>
      <w:hyperlink w:anchor="_Toc104811354" w:history="1">
        <w:r w:rsidRPr="00861EF1">
          <w:rPr>
            <w:rStyle w:val="Hyperlink"/>
            <w:noProof/>
          </w:rPr>
          <w:t>Section 80: Pension credit members</w:t>
        </w:r>
        <w:r>
          <w:rPr>
            <w:noProof/>
            <w:webHidden/>
          </w:rPr>
          <w:tab/>
        </w:r>
        <w:r>
          <w:rPr>
            <w:noProof/>
            <w:webHidden/>
          </w:rPr>
          <w:fldChar w:fldCharType="begin"/>
        </w:r>
        <w:r>
          <w:rPr>
            <w:noProof/>
            <w:webHidden/>
          </w:rPr>
          <w:instrText xml:space="preserve"> PAGEREF _Toc104811354 \h </w:instrText>
        </w:r>
        <w:r>
          <w:rPr>
            <w:noProof/>
            <w:webHidden/>
          </w:rPr>
        </w:r>
        <w:r>
          <w:rPr>
            <w:noProof/>
            <w:webHidden/>
          </w:rPr>
          <w:fldChar w:fldCharType="separate"/>
        </w:r>
        <w:r>
          <w:rPr>
            <w:noProof/>
            <w:webHidden/>
          </w:rPr>
          <w:t>51</w:t>
        </w:r>
        <w:r>
          <w:rPr>
            <w:noProof/>
            <w:webHidden/>
          </w:rPr>
          <w:fldChar w:fldCharType="end"/>
        </w:r>
      </w:hyperlink>
    </w:p>
    <w:p w14:paraId="74B6DB24" w14:textId="59F182E2" w:rsidR="00204C52" w:rsidRDefault="00204C52">
      <w:pPr>
        <w:pStyle w:val="TOC4"/>
        <w:tabs>
          <w:tab w:val="right" w:pos="9061"/>
        </w:tabs>
        <w:rPr>
          <w:noProof/>
          <w:sz w:val="22"/>
          <w:szCs w:val="22"/>
          <w:lang w:eastAsia="en-GB" w:bidi="ar-SA"/>
        </w:rPr>
      </w:pPr>
      <w:hyperlink w:anchor="_Toc104811355" w:history="1">
        <w:r w:rsidRPr="00861EF1">
          <w:rPr>
            <w:rStyle w:val="Hyperlink"/>
            <w:noProof/>
          </w:rPr>
          <w:t>Section 81: Further powers to make provision about special cases</w:t>
        </w:r>
        <w:r>
          <w:rPr>
            <w:noProof/>
            <w:webHidden/>
          </w:rPr>
          <w:tab/>
        </w:r>
        <w:r>
          <w:rPr>
            <w:noProof/>
            <w:webHidden/>
          </w:rPr>
          <w:fldChar w:fldCharType="begin"/>
        </w:r>
        <w:r>
          <w:rPr>
            <w:noProof/>
            <w:webHidden/>
          </w:rPr>
          <w:instrText xml:space="preserve"> PAGEREF _Toc104811355 \h </w:instrText>
        </w:r>
        <w:r>
          <w:rPr>
            <w:noProof/>
            <w:webHidden/>
          </w:rPr>
        </w:r>
        <w:r>
          <w:rPr>
            <w:noProof/>
            <w:webHidden/>
          </w:rPr>
          <w:fldChar w:fldCharType="separate"/>
        </w:r>
        <w:r>
          <w:rPr>
            <w:noProof/>
            <w:webHidden/>
          </w:rPr>
          <w:t>51</w:t>
        </w:r>
        <w:r>
          <w:rPr>
            <w:noProof/>
            <w:webHidden/>
          </w:rPr>
          <w:fldChar w:fldCharType="end"/>
        </w:r>
      </w:hyperlink>
    </w:p>
    <w:p w14:paraId="2601DC4E" w14:textId="03C52570" w:rsidR="00204C52" w:rsidRDefault="00204C52">
      <w:pPr>
        <w:pStyle w:val="TOC4"/>
        <w:tabs>
          <w:tab w:val="right" w:pos="9061"/>
        </w:tabs>
        <w:rPr>
          <w:noProof/>
          <w:sz w:val="22"/>
          <w:szCs w:val="22"/>
          <w:lang w:eastAsia="en-GB" w:bidi="ar-SA"/>
        </w:rPr>
      </w:pPr>
      <w:hyperlink w:anchor="_Toc104811356" w:history="1">
        <w:r w:rsidRPr="00861EF1">
          <w:rPr>
            <w:rStyle w:val="Hyperlink"/>
            <w:noProof/>
          </w:rPr>
          <w:t>Section 82: Power to pay compensation</w:t>
        </w:r>
        <w:r>
          <w:rPr>
            <w:noProof/>
            <w:webHidden/>
          </w:rPr>
          <w:tab/>
        </w:r>
        <w:r>
          <w:rPr>
            <w:noProof/>
            <w:webHidden/>
          </w:rPr>
          <w:fldChar w:fldCharType="begin"/>
        </w:r>
        <w:r>
          <w:rPr>
            <w:noProof/>
            <w:webHidden/>
          </w:rPr>
          <w:instrText xml:space="preserve"> PAGEREF _Toc104811356 \h </w:instrText>
        </w:r>
        <w:r>
          <w:rPr>
            <w:noProof/>
            <w:webHidden/>
          </w:rPr>
        </w:r>
        <w:r>
          <w:rPr>
            <w:noProof/>
            <w:webHidden/>
          </w:rPr>
          <w:fldChar w:fldCharType="separate"/>
        </w:r>
        <w:r>
          <w:rPr>
            <w:noProof/>
            <w:webHidden/>
          </w:rPr>
          <w:t>52</w:t>
        </w:r>
        <w:r>
          <w:rPr>
            <w:noProof/>
            <w:webHidden/>
          </w:rPr>
          <w:fldChar w:fldCharType="end"/>
        </w:r>
      </w:hyperlink>
    </w:p>
    <w:p w14:paraId="306D694A" w14:textId="67A5720E" w:rsidR="00204C52" w:rsidRDefault="00204C52">
      <w:pPr>
        <w:pStyle w:val="TOC4"/>
        <w:tabs>
          <w:tab w:val="right" w:pos="9061"/>
        </w:tabs>
        <w:rPr>
          <w:noProof/>
          <w:sz w:val="22"/>
          <w:szCs w:val="22"/>
          <w:lang w:eastAsia="en-GB" w:bidi="ar-SA"/>
        </w:rPr>
      </w:pPr>
      <w:hyperlink w:anchor="_Toc104811357" w:history="1">
        <w:r w:rsidRPr="00861EF1">
          <w:rPr>
            <w:rStyle w:val="Hyperlink"/>
            <w:noProof/>
          </w:rPr>
          <w:t>Section 83: Indirect compensation</w:t>
        </w:r>
        <w:r>
          <w:rPr>
            <w:noProof/>
            <w:webHidden/>
          </w:rPr>
          <w:tab/>
        </w:r>
        <w:r>
          <w:rPr>
            <w:noProof/>
            <w:webHidden/>
          </w:rPr>
          <w:fldChar w:fldCharType="begin"/>
        </w:r>
        <w:r>
          <w:rPr>
            <w:noProof/>
            <w:webHidden/>
          </w:rPr>
          <w:instrText xml:space="preserve"> PAGEREF _Toc104811357 \h </w:instrText>
        </w:r>
        <w:r>
          <w:rPr>
            <w:noProof/>
            <w:webHidden/>
          </w:rPr>
        </w:r>
        <w:r>
          <w:rPr>
            <w:noProof/>
            <w:webHidden/>
          </w:rPr>
          <w:fldChar w:fldCharType="separate"/>
        </w:r>
        <w:r>
          <w:rPr>
            <w:noProof/>
            <w:webHidden/>
          </w:rPr>
          <w:t>52</w:t>
        </w:r>
        <w:r>
          <w:rPr>
            <w:noProof/>
            <w:webHidden/>
          </w:rPr>
          <w:fldChar w:fldCharType="end"/>
        </w:r>
      </w:hyperlink>
    </w:p>
    <w:p w14:paraId="706D0443" w14:textId="59E31341" w:rsidR="00204C52" w:rsidRDefault="00204C52">
      <w:pPr>
        <w:pStyle w:val="TOC4"/>
        <w:tabs>
          <w:tab w:val="right" w:pos="9061"/>
        </w:tabs>
        <w:rPr>
          <w:noProof/>
          <w:sz w:val="22"/>
          <w:szCs w:val="22"/>
          <w:lang w:eastAsia="en-GB" w:bidi="ar-SA"/>
        </w:rPr>
      </w:pPr>
      <w:hyperlink w:anchor="_Toc104811358" w:history="1">
        <w:r w:rsidRPr="00861EF1">
          <w:rPr>
            <w:rStyle w:val="Hyperlink"/>
            <w:noProof/>
          </w:rPr>
          <w:t>Section 84: Interest and process</w:t>
        </w:r>
        <w:r>
          <w:rPr>
            <w:noProof/>
            <w:webHidden/>
          </w:rPr>
          <w:tab/>
        </w:r>
        <w:r>
          <w:rPr>
            <w:noProof/>
            <w:webHidden/>
          </w:rPr>
          <w:fldChar w:fldCharType="begin"/>
        </w:r>
        <w:r>
          <w:rPr>
            <w:noProof/>
            <w:webHidden/>
          </w:rPr>
          <w:instrText xml:space="preserve"> PAGEREF _Toc104811358 \h </w:instrText>
        </w:r>
        <w:r>
          <w:rPr>
            <w:noProof/>
            <w:webHidden/>
          </w:rPr>
        </w:r>
        <w:r>
          <w:rPr>
            <w:noProof/>
            <w:webHidden/>
          </w:rPr>
          <w:fldChar w:fldCharType="separate"/>
        </w:r>
        <w:r>
          <w:rPr>
            <w:noProof/>
            <w:webHidden/>
          </w:rPr>
          <w:t>52</w:t>
        </w:r>
        <w:r>
          <w:rPr>
            <w:noProof/>
            <w:webHidden/>
          </w:rPr>
          <w:fldChar w:fldCharType="end"/>
        </w:r>
      </w:hyperlink>
    </w:p>
    <w:p w14:paraId="21496A04" w14:textId="32EC9E4A" w:rsidR="00204C52" w:rsidRDefault="00204C52">
      <w:pPr>
        <w:pStyle w:val="TOC4"/>
        <w:tabs>
          <w:tab w:val="right" w:pos="9061"/>
        </w:tabs>
        <w:rPr>
          <w:noProof/>
          <w:sz w:val="22"/>
          <w:szCs w:val="22"/>
          <w:lang w:eastAsia="en-GB" w:bidi="ar-SA"/>
        </w:rPr>
      </w:pPr>
      <w:hyperlink w:anchor="_Toc104811359" w:history="1">
        <w:r w:rsidRPr="00861EF1">
          <w:rPr>
            <w:rStyle w:val="Hyperlink"/>
            <w:noProof/>
          </w:rPr>
          <w:t>Section 85: Treasury directions</w:t>
        </w:r>
        <w:r>
          <w:rPr>
            <w:noProof/>
            <w:webHidden/>
          </w:rPr>
          <w:tab/>
        </w:r>
        <w:r>
          <w:rPr>
            <w:noProof/>
            <w:webHidden/>
          </w:rPr>
          <w:fldChar w:fldCharType="begin"/>
        </w:r>
        <w:r>
          <w:rPr>
            <w:noProof/>
            <w:webHidden/>
          </w:rPr>
          <w:instrText xml:space="preserve"> PAGEREF _Toc104811359 \h </w:instrText>
        </w:r>
        <w:r>
          <w:rPr>
            <w:noProof/>
            <w:webHidden/>
          </w:rPr>
        </w:r>
        <w:r>
          <w:rPr>
            <w:noProof/>
            <w:webHidden/>
          </w:rPr>
          <w:fldChar w:fldCharType="separate"/>
        </w:r>
        <w:r>
          <w:rPr>
            <w:noProof/>
            <w:webHidden/>
          </w:rPr>
          <w:t>52</w:t>
        </w:r>
        <w:r>
          <w:rPr>
            <w:noProof/>
            <w:webHidden/>
          </w:rPr>
          <w:fldChar w:fldCharType="end"/>
        </w:r>
      </w:hyperlink>
    </w:p>
    <w:p w14:paraId="1874CFAE" w14:textId="30F81514" w:rsidR="00204C52" w:rsidRDefault="00204C52">
      <w:pPr>
        <w:pStyle w:val="TOC4"/>
        <w:tabs>
          <w:tab w:val="right" w:pos="9061"/>
        </w:tabs>
        <w:rPr>
          <w:noProof/>
          <w:sz w:val="22"/>
          <w:szCs w:val="22"/>
          <w:lang w:eastAsia="en-GB" w:bidi="ar-SA"/>
        </w:rPr>
      </w:pPr>
      <w:hyperlink w:anchor="_Toc104811360" w:history="1">
        <w:r w:rsidRPr="00861EF1">
          <w:rPr>
            <w:rStyle w:val="Hyperlink"/>
            <w:noProof/>
          </w:rPr>
          <w:t>Section 86: Meaning of “local government scheme” etc</w:t>
        </w:r>
        <w:r>
          <w:rPr>
            <w:noProof/>
            <w:webHidden/>
          </w:rPr>
          <w:tab/>
        </w:r>
        <w:r>
          <w:rPr>
            <w:noProof/>
            <w:webHidden/>
          </w:rPr>
          <w:fldChar w:fldCharType="begin"/>
        </w:r>
        <w:r>
          <w:rPr>
            <w:noProof/>
            <w:webHidden/>
          </w:rPr>
          <w:instrText xml:space="preserve"> PAGEREF _Toc104811360 \h </w:instrText>
        </w:r>
        <w:r>
          <w:rPr>
            <w:noProof/>
            <w:webHidden/>
          </w:rPr>
        </w:r>
        <w:r>
          <w:rPr>
            <w:noProof/>
            <w:webHidden/>
          </w:rPr>
          <w:fldChar w:fldCharType="separate"/>
        </w:r>
        <w:r>
          <w:rPr>
            <w:noProof/>
            <w:webHidden/>
          </w:rPr>
          <w:t>53</w:t>
        </w:r>
        <w:r>
          <w:rPr>
            <w:noProof/>
            <w:webHidden/>
          </w:rPr>
          <w:fldChar w:fldCharType="end"/>
        </w:r>
      </w:hyperlink>
    </w:p>
    <w:p w14:paraId="545010D7" w14:textId="15D10F5B" w:rsidR="00204C52" w:rsidRDefault="00204C52">
      <w:pPr>
        <w:pStyle w:val="TOC4"/>
        <w:tabs>
          <w:tab w:val="right" w:pos="9061"/>
        </w:tabs>
        <w:rPr>
          <w:noProof/>
          <w:sz w:val="22"/>
          <w:szCs w:val="22"/>
          <w:lang w:eastAsia="en-GB" w:bidi="ar-SA"/>
        </w:rPr>
      </w:pPr>
      <w:hyperlink w:anchor="_Toc104811361" w:history="1">
        <w:r w:rsidRPr="00861EF1">
          <w:rPr>
            <w:rStyle w:val="Hyperlink"/>
            <w:noProof/>
          </w:rPr>
          <w:t>Section 87: Interpretation of Chapter</w:t>
        </w:r>
        <w:r>
          <w:rPr>
            <w:noProof/>
            <w:webHidden/>
          </w:rPr>
          <w:tab/>
        </w:r>
        <w:r>
          <w:rPr>
            <w:noProof/>
            <w:webHidden/>
          </w:rPr>
          <w:fldChar w:fldCharType="begin"/>
        </w:r>
        <w:r>
          <w:rPr>
            <w:noProof/>
            <w:webHidden/>
          </w:rPr>
          <w:instrText xml:space="preserve"> PAGEREF _Toc104811361 \h </w:instrText>
        </w:r>
        <w:r>
          <w:rPr>
            <w:noProof/>
            <w:webHidden/>
          </w:rPr>
        </w:r>
        <w:r>
          <w:rPr>
            <w:noProof/>
            <w:webHidden/>
          </w:rPr>
          <w:fldChar w:fldCharType="separate"/>
        </w:r>
        <w:r>
          <w:rPr>
            <w:noProof/>
            <w:webHidden/>
          </w:rPr>
          <w:t>53</w:t>
        </w:r>
        <w:r>
          <w:rPr>
            <w:noProof/>
            <w:webHidden/>
          </w:rPr>
          <w:fldChar w:fldCharType="end"/>
        </w:r>
      </w:hyperlink>
    </w:p>
    <w:p w14:paraId="1EA2DEA6" w14:textId="16B2607C" w:rsidR="00204C52" w:rsidRDefault="00204C52">
      <w:pPr>
        <w:pStyle w:val="TOC3"/>
        <w:tabs>
          <w:tab w:val="right" w:pos="9061"/>
        </w:tabs>
        <w:rPr>
          <w:rFonts w:asciiTheme="minorHAnsi" w:hAnsiTheme="minorHAnsi"/>
          <w:iCs w:val="0"/>
          <w:noProof/>
          <w:sz w:val="22"/>
          <w:szCs w:val="22"/>
          <w:lang w:eastAsia="en-GB" w:bidi="ar-SA"/>
        </w:rPr>
      </w:pPr>
      <w:hyperlink w:anchor="_Toc104811362" w:history="1">
        <w:r w:rsidRPr="00861EF1">
          <w:rPr>
            <w:rStyle w:val="Hyperlink"/>
            <w:noProof/>
          </w:rPr>
          <w:t>Chapter 4: General</w:t>
        </w:r>
        <w:r>
          <w:rPr>
            <w:noProof/>
            <w:webHidden/>
          </w:rPr>
          <w:tab/>
        </w:r>
        <w:r>
          <w:rPr>
            <w:noProof/>
            <w:webHidden/>
          </w:rPr>
          <w:fldChar w:fldCharType="begin"/>
        </w:r>
        <w:r>
          <w:rPr>
            <w:noProof/>
            <w:webHidden/>
          </w:rPr>
          <w:instrText xml:space="preserve"> PAGEREF _Toc104811362 \h </w:instrText>
        </w:r>
        <w:r>
          <w:rPr>
            <w:noProof/>
            <w:webHidden/>
          </w:rPr>
        </w:r>
        <w:r>
          <w:rPr>
            <w:noProof/>
            <w:webHidden/>
          </w:rPr>
          <w:fldChar w:fldCharType="separate"/>
        </w:r>
        <w:r>
          <w:rPr>
            <w:noProof/>
            <w:webHidden/>
          </w:rPr>
          <w:t>53</w:t>
        </w:r>
        <w:r>
          <w:rPr>
            <w:noProof/>
            <w:webHidden/>
          </w:rPr>
          <w:fldChar w:fldCharType="end"/>
        </w:r>
      </w:hyperlink>
    </w:p>
    <w:p w14:paraId="69445846" w14:textId="32A86347" w:rsidR="00204C52" w:rsidRDefault="00204C52">
      <w:pPr>
        <w:pStyle w:val="TOC4"/>
        <w:tabs>
          <w:tab w:val="right" w:pos="9061"/>
        </w:tabs>
        <w:rPr>
          <w:noProof/>
          <w:sz w:val="22"/>
          <w:szCs w:val="22"/>
          <w:lang w:eastAsia="en-GB" w:bidi="ar-SA"/>
        </w:rPr>
      </w:pPr>
      <w:hyperlink w:anchor="_Toc104811363" w:history="1">
        <w:r w:rsidRPr="00861EF1">
          <w:rPr>
            <w:rStyle w:val="Hyperlink"/>
            <w:noProof/>
          </w:rPr>
          <w:t>Section 88: Restriction of existing schemes</w:t>
        </w:r>
        <w:r>
          <w:rPr>
            <w:noProof/>
            <w:webHidden/>
          </w:rPr>
          <w:tab/>
        </w:r>
        <w:r>
          <w:rPr>
            <w:noProof/>
            <w:webHidden/>
          </w:rPr>
          <w:fldChar w:fldCharType="begin"/>
        </w:r>
        <w:r>
          <w:rPr>
            <w:noProof/>
            <w:webHidden/>
          </w:rPr>
          <w:instrText xml:space="preserve"> PAGEREF _Toc104811363 \h </w:instrText>
        </w:r>
        <w:r>
          <w:rPr>
            <w:noProof/>
            <w:webHidden/>
          </w:rPr>
        </w:r>
        <w:r>
          <w:rPr>
            <w:noProof/>
            <w:webHidden/>
          </w:rPr>
          <w:fldChar w:fldCharType="separate"/>
        </w:r>
        <w:r>
          <w:rPr>
            <w:noProof/>
            <w:webHidden/>
          </w:rPr>
          <w:t>53</w:t>
        </w:r>
        <w:r>
          <w:rPr>
            <w:noProof/>
            <w:webHidden/>
          </w:rPr>
          <w:fldChar w:fldCharType="end"/>
        </w:r>
      </w:hyperlink>
    </w:p>
    <w:p w14:paraId="7DFB6AB0" w14:textId="513C0A47" w:rsidR="00204C52" w:rsidRDefault="00204C52">
      <w:pPr>
        <w:pStyle w:val="TOC4"/>
        <w:tabs>
          <w:tab w:val="right" w:pos="9061"/>
        </w:tabs>
        <w:rPr>
          <w:noProof/>
          <w:sz w:val="22"/>
          <w:szCs w:val="22"/>
          <w:lang w:eastAsia="en-GB" w:bidi="ar-SA"/>
        </w:rPr>
      </w:pPr>
      <w:hyperlink w:anchor="_Toc104811364" w:history="1">
        <w:r w:rsidRPr="00861EF1">
          <w:rPr>
            <w:rStyle w:val="Hyperlink"/>
            <w:noProof/>
          </w:rPr>
          <w:t>Section 89: Restriction of existing schemes: savings and transitional provision</w:t>
        </w:r>
        <w:r>
          <w:rPr>
            <w:noProof/>
            <w:webHidden/>
          </w:rPr>
          <w:tab/>
        </w:r>
        <w:r>
          <w:rPr>
            <w:noProof/>
            <w:webHidden/>
          </w:rPr>
          <w:fldChar w:fldCharType="begin"/>
        </w:r>
        <w:r>
          <w:rPr>
            <w:noProof/>
            <w:webHidden/>
          </w:rPr>
          <w:instrText xml:space="preserve"> PAGEREF _Toc104811364 \h </w:instrText>
        </w:r>
        <w:r>
          <w:rPr>
            <w:noProof/>
            <w:webHidden/>
          </w:rPr>
        </w:r>
        <w:r>
          <w:rPr>
            <w:noProof/>
            <w:webHidden/>
          </w:rPr>
          <w:fldChar w:fldCharType="separate"/>
        </w:r>
        <w:r>
          <w:rPr>
            <w:noProof/>
            <w:webHidden/>
          </w:rPr>
          <w:t>54</w:t>
        </w:r>
        <w:r>
          <w:rPr>
            <w:noProof/>
            <w:webHidden/>
          </w:rPr>
          <w:fldChar w:fldCharType="end"/>
        </w:r>
      </w:hyperlink>
    </w:p>
    <w:p w14:paraId="3138EC68" w14:textId="76FB4B76" w:rsidR="00204C52" w:rsidRDefault="00204C52">
      <w:pPr>
        <w:pStyle w:val="TOC4"/>
        <w:tabs>
          <w:tab w:val="right" w:pos="9061"/>
        </w:tabs>
        <w:rPr>
          <w:noProof/>
          <w:sz w:val="22"/>
          <w:szCs w:val="22"/>
          <w:lang w:eastAsia="en-GB" w:bidi="ar-SA"/>
        </w:rPr>
      </w:pPr>
      <w:hyperlink w:anchor="_Toc104811365" w:history="1">
        <w:r w:rsidRPr="00861EF1">
          <w:rPr>
            <w:rStyle w:val="Hyperlink"/>
            <w:noProof/>
          </w:rPr>
          <w:t>Section 90: Restriction of other schemes</w:t>
        </w:r>
        <w:r>
          <w:rPr>
            <w:noProof/>
            <w:webHidden/>
          </w:rPr>
          <w:tab/>
        </w:r>
        <w:r>
          <w:rPr>
            <w:noProof/>
            <w:webHidden/>
          </w:rPr>
          <w:fldChar w:fldCharType="begin"/>
        </w:r>
        <w:r>
          <w:rPr>
            <w:noProof/>
            <w:webHidden/>
          </w:rPr>
          <w:instrText xml:space="preserve"> PAGEREF _Toc104811365 \h </w:instrText>
        </w:r>
        <w:r>
          <w:rPr>
            <w:noProof/>
            <w:webHidden/>
          </w:rPr>
        </w:r>
        <w:r>
          <w:rPr>
            <w:noProof/>
            <w:webHidden/>
          </w:rPr>
          <w:fldChar w:fldCharType="separate"/>
        </w:r>
        <w:r>
          <w:rPr>
            <w:noProof/>
            <w:webHidden/>
          </w:rPr>
          <w:t>54</w:t>
        </w:r>
        <w:r>
          <w:rPr>
            <w:noProof/>
            <w:webHidden/>
          </w:rPr>
          <w:fldChar w:fldCharType="end"/>
        </w:r>
      </w:hyperlink>
    </w:p>
    <w:p w14:paraId="6FD21F08" w14:textId="396DF7CC" w:rsidR="00204C52" w:rsidRDefault="00204C52">
      <w:pPr>
        <w:pStyle w:val="TOC4"/>
        <w:tabs>
          <w:tab w:val="right" w:pos="9061"/>
        </w:tabs>
        <w:rPr>
          <w:noProof/>
          <w:sz w:val="22"/>
          <w:szCs w:val="22"/>
          <w:lang w:eastAsia="en-GB" w:bidi="ar-SA"/>
        </w:rPr>
      </w:pPr>
      <w:hyperlink w:anchor="_Toc104811366" w:history="1">
        <w:r w:rsidRPr="00861EF1">
          <w:rPr>
            <w:rStyle w:val="Hyperlink"/>
            <w:noProof/>
          </w:rPr>
          <w:t>Section 91: Prohibition of new arrangements to pay voluntary contributions</w:t>
        </w:r>
        <w:r>
          <w:rPr>
            <w:noProof/>
            <w:webHidden/>
          </w:rPr>
          <w:tab/>
        </w:r>
        <w:r>
          <w:rPr>
            <w:noProof/>
            <w:webHidden/>
          </w:rPr>
          <w:fldChar w:fldCharType="begin"/>
        </w:r>
        <w:r>
          <w:rPr>
            <w:noProof/>
            <w:webHidden/>
          </w:rPr>
          <w:instrText xml:space="preserve"> PAGEREF _Toc104811366 \h </w:instrText>
        </w:r>
        <w:r>
          <w:rPr>
            <w:noProof/>
            <w:webHidden/>
          </w:rPr>
        </w:r>
        <w:r>
          <w:rPr>
            <w:noProof/>
            <w:webHidden/>
          </w:rPr>
          <w:fldChar w:fldCharType="separate"/>
        </w:r>
        <w:r>
          <w:rPr>
            <w:noProof/>
            <w:webHidden/>
          </w:rPr>
          <w:t>55</w:t>
        </w:r>
        <w:r>
          <w:rPr>
            <w:noProof/>
            <w:webHidden/>
          </w:rPr>
          <w:fldChar w:fldCharType="end"/>
        </w:r>
      </w:hyperlink>
    </w:p>
    <w:p w14:paraId="6AFD5A28" w14:textId="6B3D4A0D" w:rsidR="00204C52" w:rsidRDefault="00204C52">
      <w:pPr>
        <w:pStyle w:val="TOC4"/>
        <w:tabs>
          <w:tab w:val="right" w:pos="9061"/>
        </w:tabs>
        <w:rPr>
          <w:noProof/>
          <w:sz w:val="22"/>
          <w:szCs w:val="22"/>
          <w:lang w:eastAsia="en-GB" w:bidi="ar-SA"/>
        </w:rPr>
      </w:pPr>
      <w:hyperlink w:anchor="_Toc104811367" w:history="1">
        <w:r w:rsidRPr="00861EF1">
          <w:rPr>
            <w:rStyle w:val="Hyperlink"/>
            <w:noProof/>
          </w:rPr>
          <w:t>Section 92: Amendments relating to employer cost cap</w:t>
        </w:r>
        <w:r>
          <w:rPr>
            <w:noProof/>
            <w:webHidden/>
          </w:rPr>
          <w:tab/>
        </w:r>
        <w:r>
          <w:rPr>
            <w:noProof/>
            <w:webHidden/>
          </w:rPr>
          <w:fldChar w:fldCharType="begin"/>
        </w:r>
        <w:r>
          <w:rPr>
            <w:noProof/>
            <w:webHidden/>
          </w:rPr>
          <w:instrText xml:space="preserve"> PAGEREF _Toc104811367 \h </w:instrText>
        </w:r>
        <w:r>
          <w:rPr>
            <w:noProof/>
            <w:webHidden/>
          </w:rPr>
        </w:r>
        <w:r>
          <w:rPr>
            <w:noProof/>
            <w:webHidden/>
          </w:rPr>
          <w:fldChar w:fldCharType="separate"/>
        </w:r>
        <w:r>
          <w:rPr>
            <w:noProof/>
            <w:webHidden/>
          </w:rPr>
          <w:t>55</w:t>
        </w:r>
        <w:r>
          <w:rPr>
            <w:noProof/>
            <w:webHidden/>
          </w:rPr>
          <w:fldChar w:fldCharType="end"/>
        </w:r>
      </w:hyperlink>
    </w:p>
    <w:p w14:paraId="1478B23C" w14:textId="474EEA27" w:rsidR="00204C52" w:rsidRDefault="00204C52">
      <w:pPr>
        <w:pStyle w:val="TOC4"/>
        <w:tabs>
          <w:tab w:val="right" w:pos="9061"/>
        </w:tabs>
        <w:rPr>
          <w:noProof/>
          <w:sz w:val="22"/>
          <w:szCs w:val="22"/>
          <w:lang w:eastAsia="en-GB" w:bidi="ar-SA"/>
        </w:rPr>
      </w:pPr>
      <w:hyperlink w:anchor="_Toc104811368" w:history="1">
        <w:r w:rsidRPr="00861EF1">
          <w:rPr>
            <w:rStyle w:val="Hyperlink"/>
            <w:noProof/>
          </w:rPr>
          <w:t>Section 93: Operation of employer cost cap in relation to 2016/17 valuation</w:t>
        </w:r>
        <w:r>
          <w:rPr>
            <w:noProof/>
            <w:webHidden/>
          </w:rPr>
          <w:tab/>
        </w:r>
        <w:r>
          <w:rPr>
            <w:noProof/>
            <w:webHidden/>
          </w:rPr>
          <w:fldChar w:fldCharType="begin"/>
        </w:r>
        <w:r>
          <w:rPr>
            <w:noProof/>
            <w:webHidden/>
          </w:rPr>
          <w:instrText xml:space="preserve"> PAGEREF _Toc104811368 \h </w:instrText>
        </w:r>
        <w:r>
          <w:rPr>
            <w:noProof/>
            <w:webHidden/>
          </w:rPr>
        </w:r>
        <w:r>
          <w:rPr>
            <w:noProof/>
            <w:webHidden/>
          </w:rPr>
          <w:fldChar w:fldCharType="separate"/>
        </w:r>
        <w:r>
          <w:rPr>
            <w:noProof/>
            <w:webHidden/>
          </w:rPr>
          <w:t>56</w:t>
        </w:r>
        <w:r>
          <w:rPr>
            <w:noProof/>
            <w:webHidden/>
          </w:rPr>
          <w:fldChar w:fldCharType="end"/>
        </w:r>
      </w:hyperlink>
    </w:p>
    <w:p w14:paraId="755A6B74" w14:textId="6BB62F7C" w:rsidR="00204C52" w:rsidRDefault="00204C52">
      <w:pPr>
        <w:pStyle w:val="TOC4"/>
        <w:tabs>
          <w:tab w:val="right" w:pos="9061"/>
        </w:tabs>
        <w:rPr>
          <w:noProof/>
          <w:sz w:val="22"/>
          <w:szCs w:val="22"/>
          <w:lang w:eastAsia="en-GB" w:bidi="ar-SA"/>
        </w:rPr>
      </w:pPr>
      <w:hyperlink w:anchor="_Toc104811369" w:history="1">
        <w:r w:rsidRPr="00861EF1">
          <w:rPr>
            <w:rStyle w:val="Hyperlink"/>
            <w:noProof/>
          </w:rPr>
          <w:t>Section 94: Amendments relating to scheme regulations</w:t>
        </w:r>
        <w:r>
          <w:rPr>
            <w:noProof/>
            <w:webHidden/>
          </w:rPr>
          <w:tab/>
        </w:r>
        <w:r>
          <w:rPr>
            <w:noProof/>
            <w:webHidden/>
          </w:rPr>
          <w:fldChar w:fldCharType="begin"/>
        </w:r>
        <w:r>
          <w:rPr>
            <w:noProof/>
            <w:webHidden/>
          </w:rPr>
          <w:instrText xml:space="preserve"> PAGEREF _Toc104811369 \h </w:instrText>
        </w:r>
        <w:r>
          <w:rPr>
            <w:noProof/>
            <w:webHidden/>
          </w:rPr>
        </w:r>
        <w:r>
          <w:rPr>
            <w:noProof/>
            <w:webHidden/>
          </w:rPr>
          <w:fldChar w:fldCharType="separate"/>
        </w:r>
        <w:r>
          <w:rPr>
            <w:noProof/>
            <w:webHidden/>
          </w:rPr>
          <w:t>57</w:t>
        </w:r>
        <w:r>
          <w:rPr>
            <w:noProof/>
            <w:webHidden/>
          </w:rPr>
          <w:fldChar w:fldCharType="end"/>
        </w:r>
      </w:hyperlink>
    </w:p>
    <w:p w14:paraId="28D9422B" w14:textId="2F45C82E" w:rsidR="00204C52" w:rsidRDefault="00204C52">
      <w:pPr>
        <w:pStyle w:val="TOC4"/>
        <w:tabs>
          <w:tab w:val="right" w:pos="9061"/>
        </w:tabs>
        <w:rPr>
          <w:noProof/>
          <w:sz w:val="22"/>
          <w:szCs w:val="22"/>
          <w:lang w:eastAsia="en-GB" w:bidi="ar-SA"/>
        </w:rPr>
      </w:pPr>
      <w:hyperlink w:anchor="_Toc104811370" w:history="1">
        <w:r w:rsidRPr="00861EF1">
          <w:rPr>
            <w:rStyle w:val="Hyperlink"/>
            <w:noProof/>
          </w:rPr>
          <w:t>Section 95: Amendments relating to the establishment or restriction of schemes</w:t>
        </w:r>
        <w:r>
          <w:rPr>
            <w:noProof/>
            <w:webHidden/>
          </w:rPr>
          <w:tab/>
        </w:r>
        <w:r>
          <w:rPr>
            <w:noProof/>
            <w:webHidden/>
          </w:rPr>
          <w:fldChar w:fldCharType="begin"/>
        </w:r>
        <w:r>
          <w:rPr>
            <w:noProof/>
            <w:webHidden/>
          </w:rPr>
          <w:instrText xml:space="preserve"> PAGEREF _Toc104811370 \h </w:instrText>
        </w:r>
        <w:r>
          <w:rPr>
            <w:noProof/>
            <w:webHidden/>
          </w:rPr>
        </w:r>
        <w:r>
          <w:rPr>
            <w:noProof/>
            <w:webHidden/>
          </w:rPr>
          <w:fldChar w:fldCharType="separate"/>
        </w:r>
        <w:r>
          <w:rPr>
            <w:noProof/>
            <w:webHidden/>
          </w:rPr>
          <w:t>58</w:t>
        </w:r>
        <w:r>
          <w:rPr>
            <w:noProof/>
            <w:webHidden/>
          </w:rPr>
          <w:fldChar w:fldCharType="end"/>
        </w:r>
      </w:hyperlink>
    </w:p>
    <w:p w14:paraId="31CC3D5E" w14:textId="07965BE1" w:rsidR="00204C52" w:rsidRDefault="00204C52">
      <w:pPr>
        <w:pStyle w:val="TOC4"/>
        <w:tabs>
          <w:tab w:val="right" w:pos="9061"/>
        </w:tabs>
        <w:rPr>
          <w:noProof/>
          <w:sz w:val="22"/>
          <w:szCs w:val="22"/>
          <w:lang w:eastAsia="en-GB" w:bidi="ar-SA"/>
        </w:rPr>
      </w:pPr>
      <w:hyperlink w:anchor="_Toc104811371" w:history="1">
        <w:r w:rsidRPr="00861EF1">
          <w:rPr>
            <w:rStyle w:val="Hyperlink"/>
            <w:noProof/>
          </w:rPr>
          <w:t>Section 96: Amendments relating to the Secret Intelligence Service etc</w:t>
        </w:r>
        <w:r>
          <w:rPr>
            <w:noProof/>
            <w:webHidden/>
          </w:rPr>
          <w:tab/>
        </w:r>
        <w:r>
          <w:rPr>
            <w:noProof/>
            <w:webHidden/>
          </w:rPr>
          <w:fldChar w:fldCharType="begin"/>
        </w:r>
        <w:r>
          <w:rPr>
            <w:noProof/>
            <w:webHidden/>
          </w:rPr>
          <w:instrText xml:space="preserve"> PAGEREF _Toc104811371 \h </w:instrText>
        </w:r>
        <w:r>
          <w:rPr>
            <w:noProof/>
            <w:webHidden/>
          </w:rPr>
        </w:r>
        <w:r>
          <w:rPr>
            <w:noProof/>
            <w:webHidden/>
          </w:rPr>
          <w:fldChar w:fldCharType="separate"/>
        </w:r>
        <w:r>
          <w:rPr>
            <w:noProof/>
            <w:webHidden/>
          </w:rPr>
          <w:t>59</w:t>
        </w:r>
        <w:r>
          <w:rPr>
            <w:noProof/>
            <w:webHidden/>
          </w:rPr>
          <w:fldChar w:fldCharType="end"/>
        </w:r>
      </w:hyperlink>
    </w:p>
    <w:p w14:paraId="035B1F83" w14:textId="4FD15BFB" w:rsidR="00204C52" w:rsidRDefault="00204C52">
      <w:pPr>
        <w:pStyle w:val="TOC4"/>
        <w:tabs>
          <w:tab w:val="right" w:pos="9061"/>
        </w:tabs>
        <w:rPr>
          <w:noProof/>
          <w:sz w:val="22"/>
          <w:szCs w:val="22"/>
          <w:lang w:eastAsia="en-GB" w:bidi="ar-SA"/>
        </w:rPr>
      </w:pPr>
      <w:hyperlink w:anchor="_Toc104811372" w:history="1">
        <w:r w:rsidRPr="00861EF1">
          <w:rPr>
            <w:rStyle w:val="Hyperlink"/>
            <w:noProof/>
          </w:rPr>
          <w:t>Section 97: Amendments relating to the judiciary</w:t>
        </w:r>
        <w:r>
          <w:rPr>
            <w:noProof/>
            <w:webHidden/>
          </w:rPr>
          <w:tab/>
        </w:r>
        <w:r>
          <w:rPr>
            <w:noProof/>
            <w:webHidden/>
          </w:rPr>
          <w:fldChar w:fldCharType="begin"/>
        </w:r>
        <w:r>
          <w:rPr>
            <w:noProof/>
            <w:webHidden/>
          </w:rPr>
          <w:instrText xml:space="preserve"> PAGEREF _Toc104811372 \h </w:instrText>
        </w:r>
        <w:r>
          <w:rPr>
            <w:noProof/>
            <w:webHidden/>
          </w:rPr>
        </w:r>
        <w:r>
          <w:rPr>
            <w:noProof/>
            <w:webHidden/>
          </w:rPr>
          <w:fldChar w:fldCharType="separate"/>
        </w:r>
        <w:r>
          <w:rPr>
            <w:noProof/>
            <w:webHidden/>
          </w:rPr>
          <w:t>59</w:t>
        </w:r>
        <w:r>
          <w:rPr>
            <w:noProof/>
            <w:webHidden/>
          </w:rPr>
          <w:fldChar w:fldCharType="end"/>
        </w:r>
      </w:hyperlink>
    </w:p>
    <w:p w14:paraId="59D48854" w14:textId="22D4FFF1" w:rsidR="00204C52" w:rsidRDefault="00204C52">
      <w:pPr>
        <w:pStyle w:val="TOC4"/>
        <w:tabs>
          <w:tab w:val="right" w:pos="9061"/>
        </w:tabs>
        <w:rPr>
          <w:noProof/>
          <w:sz w:val="22"/>
          <w:szCs w:val="22"/>
          <w:lang w:eastAsia="en-GB" w:bidi="ar-SA"/>
        </w:rPr>
      </w:pPr>
      <w:hyperlink w:anchor="_Toc104811373" w:history="1">
        <w:r w:rsidRPr="00861EF1">
          <w:rPr>
            <w:rStyle w:val="Hyperlink"/>
            <w:noProof/>
          </w:rPr>
          <w:t>Section 98: Amendments relating to non-scheme benefits</w:t>
        </w:r>
        <w:r>
          <w:rPr>
            <w:noProof/>
            <w:webHidden/>
          </w:rPr>
          <w:tab/>
        </w:r>
        <w:r>
          <w:rPr>
            <w:noProof/>
            <w:webHidden/>
          </w:rPr>
          <w:fldChar w:fldCharType="begin"/>
        </w:r>
        <w:r>
          <w:rPr>
            <w:noProof/>
            <w:webHidden/>
          </w:rPr>
          <w:instrText xml:space="preserve"> PAGEREF _Toc104811373 \h </w:instrText>
        </w:r>
        <w:r>
          <w:rPr>
            <w:noProof/>
            <w:webHidden/>
          </w:rPr>
        </w:r>
        <w:r>
          <w:rPr>
            <w:noProof/>
            <w:webHidden/>
          </w:rPr>
          <w:fldChar w:fldCharType="separate"/>
        </w:r>
        <w:r>
          <w:rPr>
            <w:noProof/>
            <w:webHidden/>
          </w:rPr>
          <w:t>59</w:t>
        </w:r>
        <w:r>
          <w:rPr>
            <w:noProof/>
            <w:webHidden/>
          </w:rPr>
          <w:fldChar w:fldCharType="end"/>
        </w:r>
      </w:hyperlink>
    </w:p>
    <w:p w14:paraId="497EF101" w14:textId="6FF91438" w:rsidR="00204C52" w:rsidRDefault="00204C52">
      <w:pPr>
        <w:pStyle w:val="TOC4"/>
        <w:tabs>
          <w:tab w:val="right" w:pos="9061"/>
        </w:tabs>
        <w:rPr>
          <w:noProof/>
          <w:sz w:val="22"/>
          <w:szCs w:val="22"/>
          <w:lang w:eastAsia="en-GB" w:bidi="ar-SA"/>
        </w:rPr>
      </w:pPr>
      <w:hyperlink w:anchor="_Toc104811374" w:history="1">
        <w:r w:rsidRPr="00861EF1">
          <w:rPr>
            <w:rStyle w:val="Hyperlink"/>
            <w:noProof/>
          </w:rPr>
          <w:t>Section 99: Amendments relating to pension schemes for members of the Senedd</w:t>
        </w:r>
        <w:r>
          <w:rPr>
            <w:noProof/>
            <w:webHidden/>
          </w:rPr>
          <w:tab/>
        </w:r>
        <w:r>
          <w:rPr>
            <w:noProof/>
            <w:webHidden/>
          </w:rPr>
          <w:fldChar w:fldCharType="begin"/>
        </w:r>
        <w:r>
          <w:rPr>
            <w:noProof/>
            <w:webHidden/>
          </w:rPr>
          <w:instrText xml:space="preserve"> PAGEREF _Toc104811374 \h </w:instrText>
        </w:r>
        <w:r>
          <w:rPr>
            <w:noProof/>
            <w:webHidden/>
          </w:rPr>
        </w:r>
        <w:r>
          <w:rPr>
            <w:noProof/>
            <w:webHidden/>
          </w:rPr>
          <w:fldChar w:fldCharType="separate"/>
        </w:r>
        <w:r>
          <w:rPr>
            <w:noProof/>
            <w:webHidden/>
          </w:rPr>
          <w:t>60</w:t>
        </w:r>
        <w:r>
          <w:rPr>
            <w:noProof/>
            <w:webHidden/>
          </w:rPr>
          <w:fldChar w:fldCharType="end"/>
        </w:r>
      </w:hyperlink>
    </w:p>
    <w:p w14:paraId="25F0A22F" w14:textId="4CA9AC9E" w:rsidR="00204C52" w:rsidRDefault="00204C52">
      <w:pPr>
        <w:pStyle w:val="TOC4"/>
        <w:tabs>
          <w:tab w:val="right" w:pos="9061"/>
        </w:tabs>
        <w:rPr>
          <w:noProof/>
          <w:sz w:val="22"/>
          <w:szCs w:val="22"/>
          <w:lang w:eastAsia="en-GB" w:bidi="ar-SA"/>
        </w:rPr>
      </w:pPr>
      <w:hyperlink w:anchor="_Toc104811375" w:history="1">
        <w:r w:rsidRPr="00861EF1">
          <w:rPr>
            <w:rStyle w:val="Hyperlink"/>
            <w:noProof/>
          </w:rPr>
          <w:t>Section 100: Guidance to public service pension scheme managers on investment decisions</w:t>
        </w:r>
        <w:r>
          <w:rPr>
            <w:noProof/>
            <w:webHidden/>
          </w:rPr>
          <w:tab/>
        </w:r>
        <w:r>
          <w:rPr>
            <w:noProof/>
            <w:webHidden/>
          </w:rPr>
          <w:fldChar w:fldCharType="begin"/>
        </w:r>
        <w:r>
          <w:rPr>
            <w:noProof/>
            <w:webHidden/>
          </w:rPr>
          <w:instrText xml:space="preserve"> PAGEREF _Toc104811375 \h </w:instrText>
        </w:r>
        <w:r>
          <w:rPr>
            <w:noProof/>
            <w:webHidden/>
          </w:rPr>
        </w:r>
        <w:r>
          <w:rPr>
            <w:noProof/>
            <w:webHidden/>
          </w:rPr>
          <w:fldChar w:fldCharType="separate"/>
        </w:r>
        <w:r>
          <w:rPr>
            <w:noProof/>
            <w:webHidden/>
          </w:rPr>
          <w:t>60</w:t>
        </w:r>
        <w:r>
          <w:rPr>
            <w:noProof/>
            <w:webHidden/>
          </w:rPr>
          <w:fldChar w:fldCharType="end"/>
        </w:r>
      </w:hyperlink>
    </w:p>
    <w:p w14:paraId="1B8AB15B" w14:textId="725B4967" w:rsidR="00204C52" w:rsidRDefault="00204C52">
      <w:pPr>
        <w:pStyle w:val="TOC4"/>
        <w:tabs>
          <w:tab w:val="right" w:pos="9061"/>
        </w:tabs>
        <w:rPr>
          <w:noProof/>
          <w:sz w:val="22"/>
          <w:szCs w:val="22"/>
          <w:lang w:eastAsia="en-GB" w:bidi="ar-SA"/>
        </w:rPr>
      </w:pPr>
      <w:hyperlink w:anchor="_Toc104811376" w:history="1">
        <w:r w:rsidRPr="00861EF1">
          <w:rPr>
            <w:rStyle w:val="Hyperlink"/>
            <w:noProof/>
          </w:rPr>
          <w:t>Section 101: Power of Treasury to make scheme for compensation</w:t>
        </w:r>
        <w:r>
          <w:rPr>
            <w:noProof/>
            <w:webHidden/>
          </w:rPr>
          <w:tab/>
        </w:r>
        <w:r>
          <w:rPr>
            <w:noProof/>
            <w:webHidden/>
          </w:rPr>
          <w:fldChar w:fldCharType="begin"/>
        </w:r>
        <w:r>
          <w:rPr>
            <w:noProof/>
            <w:webHidden/>
          </w:rPr>
          <w:instrText xml:space="preserve"> PAGEREF _Toc104811376 \h </w:instrText>
        </w:r>
        <w:r>
          <w:rPr>
            <w:noProof/>
            <w:webHidden/>
          </w:rPr>
        </w:r>
        <w:r>
          <w:rPr>
            <w:noProof/>
            <w:webHidden/>
          </w:rPr>
          <w:fldChar w:fldCharType="separate"/>
        </w:r>
        <w:r>
          <w:rPr>
            <w:noProof/>
            <w:webHidden/>
          </w:rPr>
          <w:t>60</w:t>
        </w:r>
        <w:r>
          <w:rPr>
            <w:noProof/>
            <w:webHidden/>
          </w:rPr>
          <w:fldChar w:fldCharType="end"/>
        </w:r>
      </w:hyperlink>
    </w:p>
    <w:p w14:paraId="32C2A017" w14:textId="11B1719E" w:rsidR="00204C52" w:rsidRDefault="00204C52">
      <w:pPr>
        <w:pStyle w:val="TOC4"/>
        <w:tabs>
          <w:tab w:val="right" w:pos="9061"/>
        </w:tabs>
        <w:rPr>
          <w:noProof/>
          <w:sz w:val="22"/>
          <w:szCs w:val="22"/>
          <w:lang w:eastAsia="en-GB" w:bidi="ar-SA"/>
        </w:rPr>
      </w:pPr>
      <w:hyperlink w:anchor="_Toc104811377" w:history="1">
        <w:r w:rsidRPr="00861EF1">
          <w:rPr>
            <w:rStyle w:val="Hyperlink"/>
            <w:noProof/>
          </w:rPr>
          <w:t>Section 102: Power of Department of Finance to make scheme for compensation</w:t>
        </w:r>
        <w:r>
          <w:rPr>
            <w:noProof/>
            <w:webHidden/>
          </w:rPr>
          <w:tab/>
        </w:r>
        <w:r>
          <w:rPr>
            <w:noProof/>
            <w:webHidden/>
          </w:rPr>
          <w:fldChar w:fldCharType="begin"/>
        </w:r>
        <w:r>
          <w:rPr>
            <w:noProof/>
            <w:webHidden/>
          </w:rPr>
          <w:instrText xml:space="preserve"> PAGEREF _Toc104811377 \h </w:instrText>
        </w:r>
        <w:r>
          <w:rPr>
            <w:noProof/>
            <w:webHidden/>
          </w:rPr>
        </w:r>
        <w:r>
          <w:rPr>
            <w:noProof/>
            <w:webHidden/>
          </w:rPr>
          <w:fldChar w:fldCharType="separate"/>
        </w:r>
        <w:r>
          <w:rPr>
            <w:noProof/>
            <w:webHidden/>
          </w:rPr>
          <w:t>60</w:t>
        </w:r>
        <w:r>
          <w:rPr>
            <w:noProof/>
            <w:webHidden/>
          </w:rPr>
          <w:fldChar w:fldCharType="end"/>
        </w:r>
      </w:hyperlink>
    </w:p>
    <w:p w14:paraId="6F845663" w14:textId="367B8846" w:rsidR="00204C52" w:rsidRDefault="00204C52">
      <w:pPr>
        <w:pStyle w:val="TOC4"/>
        <w:tabs>
          <w:tab w:val="right" w:pos="9061"/>
        </w:tabs>
        <w:rPr>
          <w:noProof/>
          <w:sz w:val="22"/>
          <w:szCs w:val="22"/>
          <w:lang w:eastAsia="en-GB" w:bidi="ar-SA"/>
        </w:rPr>
      </w:pPr>
      <w:hyperlink w:anchor="_Toc104811378" w:history="1">
        <w:r w:rsidRPr="00861EF1">
          <w:rPr>
            <w:rStyle w:val="Hyperlink"/>
            <w:noProof/>
          </w:rPr>
          <w:t>Section 103: Power to make provision in relation to certain fee-paid judges</w:t>
        </w:r>
        <w:r>
          <w:rPr>
            <w:noProof/>
            <w:webHidden/>
          </w:rPr>
          <w:tab/>
        </w:r>
        <w:r>
          <w:rPr>
            <w:noProof/>
            <w:webHidden/>
          </w:rPr>
          <w:fldChar w:fldCharType="begin"/>
        </w:r>
        <w:r>
          <w:rPr>
            <w:noProof/>
            <w:webHidden/>
          </w:rPr>
          <w:instrText xml:space="preserve"> PAGEREF _Toc104811378 \h </w:instrText>
        </w:r>
        <w:r>
          <w:rPr>
            <w:noProof/>
            <w:webHidden/>
          </w:rPr>
        </w:r>
        <w:r>
          <w:rPr>
            <w:noProof/>
            <w:webHidden/>
          </w:rPr>
          <w:fldChar w:fldCharType="separate"/>
        </w:r>
        <w:r>
          <w:rPr>
            <w:noProof/>
            <w:webHidden/>
          </w:rPr>
          <w:t>60</w:t>
        </w:r>
        <w:r>
          <w:rPr>
            <w:noProof/>
            <w:webHidden/>
          </w:rPr>
          <w:fldChar w:fldCharType="end"/>
        </w:r>
      </w:hyperlink>
    </w:p>
    <w:p w14:paraId="42F31178" w14:textId="11F724D7" w:rsidR="00204C52" w:rsidRDefault="00204C52">
      <w:pPr>
        <w:pStyle w:val="TOC4"/>
        <w:tabs>
          <w:tab w:val="right" w:pos="9061"/>
        </w:tabs>
        <w:rPr>
          <w:noProof/>
          <w:sz w:val="22"/>
          <w:szCs w:val="22"/>
          <w:lang w:eastAsia="en-GB" w:bidi="ar-SA"/>
        </w:rPr>
      </w:pPr>
      <w:hyperlink w:anchor="_Toc104811379" w:history="1">
        <w:r w:rsidRPr="00861EF1">
          <w:rPr>
            <w:rStyle w:val="Hyperlink"/>
            <w:noProof/>
          </w:rPr>
          <w:t>Section 104: HMRC information-sharing and other functions relating to compensation etc</w:t>
        </w:r>
        <w:r>
          <w:rPr>
            <w:noProof/>
            <w:webHidden/>
          </w:rPr>
          <w:tab/>
        </w:r>
        <w:r>
          <w:rPr>
            <w:noProof/>
            <w:webHidden/>
          </w:rPr>
          <w:fldChar w:fldCharType="begin"/>
        </w:r>
        <w:r>
          <w:rPr>
            <w:noProof/>
            <w:webHidden/>
          </w:rPr>
          <w:instrText xml:space="preserve"> PAGEREF _Toc104811379 \h </w:instrText>
        </w:r>
        <w:r>
          <w:rPr>
            <w:noProof/>
            <w:webHidden/>
          </w:rPr>
        </w:r>
        <w:r>
          <w:rPr>
            <w:noProof/>
            <w:webHidden/>
          </w:rPr>
          <w:fldChar w:fldCharType="separate"/>
        </w:r>
        <w:r>
          <w:rPr>
            <w:noProof/>
            <w:webHidden/>
          </w:rPr>
          <w:t>61</w:t>
        </w:r>
        <w:r>
          <w:rPr>
            <w:noProof/>
            <w:webHidden/>
          </w:rPr>
          <w:fldChar w:fldCharType="end"/>
        </w:r>
      </w:hyperlink>
    </w:p>
    <w:p w14:paraId="01F20C07" w14:textId="2B484095" w:rsidR="00204C52" w:rsidRDefault="00204C52">
      <w:pPr>
        <w:pStyle w:val="TOC4"/>
        <w:tabs>
          <w:tab w:val="right" w:pos="9061"/>
        </w:tabs>
        <w:rPr>
          <w:noProof/>
          <w:sz w:val="22"/>
          <w:szCs w:val="22"/>
          <w:lang w:eastAsia="en-GB" w:bidi="ar-SA"/>
        </w:rPr>
      </w:pPr>
      <w:hyperlink w:anchor="_Toc104811380" w:history="1">
        <w:r w:rsidRPr="00861EF1">
          <w:rPr>
            <w:rStyle w:val="Hyperlink"/>
            <w:noProof/>
          </w:rPr>
          <w:t>Section 105: Section 91 of the Pensions Act 1995 and section 356 of Armed Forces Act 2006</w:t>
        </w:r>
        <w:r>
          <w:rPr>
            <w:noProof/>
            <w:webHidden/>
          </w:rPr>
          <w:tab/>
        </w:r>
        <w:r>
          <w:rPr>
            <w:noProof/>
            <w:webHidden/>
          </w:rPr>
          <w:fldChar w:fldCharType="begin"/>
        </w:r>
        <w:r>
          <w:rPr>
            <w:noProof/>
            <w:webHidden/>
          </w:rPr>
          <w:instrText xml:space="preserve"> PAGEREF _Toc104811380 \h </w:instrText>
        </w:r>
        <w:r>
          <w:rPr>
            <w:noProof/>
            <w:webHidden/>
          </w:rPr>
        </w:r>
        <w:r>
          <w:rPr>
            <w:noProof/>
            <w:webHidden/>
          </w:rPr>
          <w:fldChar w:fldCharType="separate"/>
        </w:r>
        <w:r>
          <w:rPr>
            <w:noProof/>
            <w:webHidden/>
          </w:rPr>
          <w:t>61</w:t>
        </w:r>
        <w:r>
          <w:rPr>
            <w:noProof/>
            <w:webHidden/>
          </w:rPr>
          <w:fldChar w:fldCharType="end"/>
        </w:r>
      </w:hyperlink>
    </w:p>
    <w:p w14:paraId="3DC41D71" w14:textId="4BF41A40" w:rsidR="00204C52" w:rsidRDefault="00204C52">
      <w:pPr>
        <w:pStyle w:val="TOC4"/>
        <w:tabs>
          <w:tab w:val="right" w:pos="9061"/>
        </w:tabs>
        <w:rPr>
          <w:noProof/>
          <w:sz w:val="22"/>
          <w:szCs w:val="22"/>
          <w:lang w:eastAsia="en-GB" w:bidi="ar-SA"/>
        </w:rPr>
      </w:pPr>
      <w:hyperlink w:anchor="_Toc104811381" w:history="1">
        <w:r w:rsidRPr="00861EF1">
          <w:rPr>
            <w:rStyle w:val="Hyperlink"/>
            <w:noProof/>
          </w:rPr>
          <w:t>Section 106: Minor amendment</w:t>
        </w:r>
        <w:r>
          <w:rPr>
            <w:noProof/>
            <w:webHidden/>
          </w:rPr>
          <w:tab/>
        </w:r>
        <w:r>
          <w:rPr>
            <w:noProof/>
            <w:webHidden/>
          </w:rPr>
          <w:fldChar w:fldCharType="begin"/>
        </w:r>
        <w:r>
          <w:rPr>
            <w:noProof/>
            <w:webHidden/>
          </w:rPr>
          <w:instrText xml:space="preserve"> PAGEREF _Toc104811381 \h </w:instrText>
        </w:r>
        <w:r>
          <w:rPr>
            <w:noProof/>
            <w:webHidden/>
          </w:rPr>
        </w:r>
        <w:r>
          <w:rPr>
            <w:noProof/>
            <w:webHidden/>
          </w:rPr>
          <w:fldChar w:fldCharType="separate"/>
        </w:r>
        <w:r>
          <w:rPr>
            <w:noProof/>
            <w:webHidden/>
          </w:rPr>
          <w:t>61</w:t>
        </w:r>
        <w:r>
          <w:rPr>
            <w:noProof/>
            <w:webHidden/>
          </w:rPr>
          <w:fldChar w:fldCharType="end"/>
        </w:r>
      </w:hyperlink>
    </w:p>
    <w:p w14:paraId="27AA5B09" w14:textId="284C5F45" w:rsidR="00204C52" w:rsidRDefault="00204C52">
      <w:pPr>
        <w:pStyle w:val="TOC4"/>
        <w:tabs>
          <w:tab w:val="right" w:pos="9061"/>
        </w:tabs>
        <w:rPr>
          <w:noProof/>
          <w:sz w:val="22"/>
          <w:szCs w:val="22"/>
          <w:lang w:eastAsia="en-GB" w:bidi="ar-SA"/>
        </w:rPr>
      </w:pPr>
      <w:hyperlink w:anchor="_Toc104811382" w:history="1">
        <w:r w:rsidRPr="00861EF1">
          <w:rPr>
            <w:rStyle w:val="Hyperlink"/>
            <w:noProof/>
          </w:rPr>
          <w:t>Section 107: Parliamentary procedure for judicial schemes: transitory provision</w:t>
        </w:r>
        <w:r>
          <w:rPr>
            <w:noProof/>
            <w:webHidden/>
          </w:rPr>
          <w:tab/>
        </w:r>
        <w:r>
          <w:rPr>
            <w:noProof/>
            <w:webHidden/>
          </w:rPr>
          <w:fldChar w:fldCharType="begin"/>
        </w:r>
        <w:r>
          <w:rPr>
            <w:noProof/>
            <w:webHidden/>
          </w:rPr>
          <w:instrText xml:space="preserve"> PAGEREF _Toc104811382 \h </w:instrText>
        </w:r>
        <w:r>
          <w:rPr>
            <w:noProof/>
            <w:webHidden/>
          </w:rPr>
        </w:r>
        <w:r>
          <w:rPr>
            <w:noProof/>
            <w:webHidden/>
          </w:rPr>
          <w:fldChar w:fldCharType="separate"/>
        </w:r>
        <w:r>
          <w:rPr>
            <w:noProof/>
            <w:webHidden/>
          </w:rPr>
          <w:t>61</w:t>
        </w:r>
        <w:r>
          <w:rPr>
            <w:noProof/>
            <w:webHidden/>
          </w:rPr>
          <w:fldChar w:fldCharType="end"/>
        </w:r>
      </w:hyperlink>
    </w:p>
    <w:p w14:paraId="4D7330BA" w14:textId="5C07BFB1" w:rsidR="00204C52" w:rsidRDefault="00204C52">
      <w:pPr>
        <w:pStyle w:val="TOC4"/>
        <w:tabs>
          <w:tab w:val="right" w:pos="9061"/>
        </w:tabs>
        <w:rPr>
          <w:noProof/>
          <w:sz w:val="22"/>
          <w:szCs w:val="22"/>
          <w:lang w:eastAsia="en-GB" w:bidi="ar-SA"/>
        </w:rPr>
      </w:pPr>
      <w:hyperlink w:anchor="_Toc104811383" w:history="1">
        <w:r w:rsidRPr="00861EF1">
          <w:rPr>
            <w:rStyle w:val="Hyperlink"/>
            <w:noProof/>
          </w:rPr>
          <w:t>Section 108: Power to make consequential provision</w:t>
        </w:r>
        <w:r>
          <w:rPr>
            <w:noProof/>
            <w:webHidden/>
          </w:rPr>
          <w:tab/>
        </w:r>
        <w:r>
          <w:rPr>
            <w:noProof/>
            <w:webHidden/>
          </w:rPr>
          <w:fldChar w:fldCharType="begin"/>
        </w:r>
        <w:r>
          <w:rPr>
            <w:noProof/>
            <w:webHidden/>
          </w:rPr>
          <w:instrText xml:space="preserve"> PAGEREF _Toc104811383 \h </w:instrText>
        </w:r>
        <w:r>
          <w:rPr>
            <w:noProof/>
            <w:webHidden/>
          </w:rPr>
        </w:r>
        <w:r>
          <w:rPr>
            <w:noProof/>
            <w:webHidden/>
          </w:rPr>
          <w:fldChar w:fldCharType="separate"/>
        </w:r>
        <w:r>
          <w:rPr>
            <w:noProof/>
            <w:webHidden/>
          </w:rPr>
          <w:t>62</w:t>
        </w:r>
        <w:r>
          <w:rPr>
            <w:noProof/>
            <w:webHidden/>
          </w:rPr>
          <w:fldChar w:fldCharType="end"/>
        </w:r>
      </w:hyperlink>
    </w:p>
    <w:p w14:paraId="57211BD9" w14:textId="41D66C5A" w:rsidR="00204C52" w:rsidRDefault="00204C52">
      <w:pPr>
        <w:pStyle w:val="TOC4"/>
        <w:tabs>
          <w:tab w:val="right" w:pos="9061"/>
        </w:tabs>
        <w:rPr>
          <w:noProof/>
          <w:sz w:val="22"/>
          <w:szCs w:val="22"/>
          <w:lang w:eastAsia="en-GB" w:bidi="ar-SA"/>
        </w:rPr>
      </w:pPr>
      <w:hyperlink w:anchor="_Toc104811384" w:history="1">
        <w:r w:rsidRPr="00861EF1">
          <w:rPr>
            <w:rStyle w:val="Hyperlink"/>
            <w:noProof/>
          </w:rPr>
          <w:t>Section 109: Meaning of “member” etc</w:t>
        </w:r>
        <w:r>
          <w:rPr>
            <w:noProof/>
            <w:webHidden/>
          </w:rPr>
          <w:tab/>
        </w:r>
        <w:r>
          <w:rPr>
            <w:noProof/>
            <w:webHidden/>
          </w:rPr>
          <w:fldChar w:fldCharType="begin"/>
        </w:r>
        <w:r>
          <w:rPr>
            <w:noProof/>
            <w:webHidden/>
          </w:rPr>
          <w:instrText xml:space="preserve"> PAGEREF _Toc104811384 \h </w:instrText>
        </w:r>
        <w:r>
          <w:rPr>
            <w:noProof/>
            <w:webHidden/>
          </w:rPr>
        </w:r>
        <w:r>
          <w:rPr>
            <w:noProof/>
            <w:webHidden/>
          </w:rPr>
          <w:fldChar w:fldCharType="separate"/>
        </w:r>
        <w:r>
          <w:rPr>
            <w:noProof/>
            <w:webHidden/>
          </w:rPr>
          <w:t>62</w:t>
        </w:r>
        <w:r>
          <w:rPr>
            <w:noProof/>
            <w:webHidden/>
          </w:rPr>
          <w:fldChar w:fldCharType="end"/>
        </w:r>
      </w:hyperlink>
    </w:p>
    <w:p w14:paraId="2C362A3A" w14:textId="4BC2240B" w:rsidR="00204C52" w:rsidRDefault="00204C52">
      <w:pPr>
        <w:pStyle w:val="TOC4"/>
        <w:tabs>
          <w:tab w:val="right" w:pos="9061"/>
        </w:tabs>
        <w:rPr>
          <w:noProof/>
          <w:sz w:val="22"/>
          <w:szCs w:val="22"/>
          <w:lang w:eastAsia="en-GB" w:bidi="ar-SA"/>
        </w:rPr>
      </w:pPr>
      <w:hyperlink w:anchor="_Toc104811385" w:history="1">
        <w:r w:rsidRPr="00861EF1">
          <w:rPr>
            <w:rStyle w:val="Hyperlink"/>
            <w:noProof/>
          </w:rPr>
          <w:t>Section 110: Interpretation of Part</w:t>
        </w:r>
        <w:r>
          <w:rPr>
            <w:noProof/>
            <w:webHidden/>
          </w:rPr>
          <w:tab/>
        </w:r>
        <w:r>
          <w:rPr>
            <w:noProof/>
            <w:webHidden/>
          </w:rPr>
          <w:fldChar w:fldCharType="begin"/>
        </w:r>
        <w:r>
          <w:rPr>
            <w:noProof/>
            <w:webHidden/>
          </w:rPr>
          <w:instrText xml:space="preserve"> PAGEREF _Toc104811385 \h </w:instrText>
        </w:r>
        <w:r>
          <w:rPr>
            <w:noProof/>
            <w:webHidden/>
          </w:rPr>
        </w:r>
        <w:r>
          <w:rPr>
            <w:noProof/>
            <w:webHidden/>
          </w:rPr>
          <w:fldChar w:fldCharType="separate"/>
        </w:r>
        <w:r>
          <w:rPr>
            <w:noProof/>
            <w:webHidden/>
          </w:rPr>
          <w:t>62</w:t>
        </w:r>
        <w:r>
          <w:rPr>
            <w:noProof/>
            <w:webHidden/>
          </w:rPr>
          <w:fldChar w:fldCharType="end"/>
        </w:r>
      </w:hyperlink>
    </w:p>
    <w:p w14:paraId="34FEB71B" w14:textId="35684FFF" w:rsidR="00204C52" w:rsidRDefault="00204C52">
      <w:pPr>
        <w:pStyle w:val="TOC2"/>
        <w:tabs>
          <w:tab w:val="right" w:pos="9061"/>
        </w:tabs>
        <w:rPr>
          <w:rFonts w:asciiTheme="minorHAnsi" w:hAnsiTheme="minorHAnsi"/>
          <w:noProof/>
          <w:sz w:val="22"/>
          <w:szCs w:val="22"/>
          <w:lang w:eastAsia="en-GB" w:bidi="ar-SA"/>
        </w:rPr>
      </w:pPr>
      <w:hyperlink w:anchor="_Toc104811386" w:history="1">
        <w:r w:rsidRPr="00861EF1">
          <w:rPr>
            <w:rStyle w:val="Hyperlink"/>
            <w:noProof/>
          </w:rPr>
          <w:t>Part 2: Pensions and Banking (Special Provisions) Act 2008 Bodies</w:t>
        </w:r>
        <w:r>
          <w:rPr>
            <w:noProof/>
            <w:webHidden/>
          </w:rPr>
          <w:tab/>
        </w:r>
        <w:r>
          <w:rPr>
            <w:noProof/>
            <w:webHidden/>
          </w:rPr>
          <w:fldChar w:fldCharType="begin"/>
        </w:r>
        <w:r>
          <w:rPr>
            <w:noProof/>
            <w:webHidden/>
          </w:rPr>
          <w:instrText xml:space="preserve"> PAGEREF _Toc104811386 \h </w:instrText>
        </w:r>
        <w:r>
          <w:rPr>
            <w:noProof/>
            <w:webHidden/>
          </w:rPr>
        </w:r>
        <w:r>
          <w:rPr>
            <w:noProof/>
            <w:webHidden/>
          </w:rPr>
          <w:fldChar w:fldCharType="separate"/>
        </w:r>
        <w:r>
          <w:rPr>
            <w:noProof/>
            <w:webHidden/>
          </w:rPr>
          <w:t>62</w:t>
        </w:r>
        <w:r>
          <w:rPr>
            <w:noProof/>
            <w:webHidden/>
          </w:rPr>
          <w:fldChar w:fldCharType="end"/>
        </w:r>
      </w:hyperlink>
    </w:p>
    <w:p w14:paraId="2AC35DF4" w14:textId="5A72D228" w:rsidR="00204C52" w:rsidRDefault="00204C52">
      <w:pPr>
        <w:pStyle w:val="TOC4"/>
        <w:tabs>
          <w:tab w:val="right" w:pos="9061"/>
        </w:tabs>
        <w:rPr>
          <w:noProof/>
          <w:sz w:val="22"/>
          <w:szCs w:val="22"/>
          <w:lang w:eastAsia="en-GB" w:bidi="ar-SA"/>
        </w:rPr>
      </w:pPr>
      <w:hyperlink w:anchor="_Toc104811387" w:history="1">
        <w:r w:rsidRPr="00861EF1">
          <w:rPr>
            <w:rStyle w:val="Hyperlink"/>
            <w:noProof/>
          </w:rPr>
          <w:t>Section 111: Establishment of new public schemes and transfer of rights</w:t>
        </w:r>
        <w:r>
          <w:rPr>
            <w:noProof/>
            <w:webHidden/>
          </w:rPr>
          <w:tab/>
        </w:r>
        <w:r>
          <w:rPr>
            <w:noProof/>
            <w:webHidden/>
          </w:rPr>
          <w:fldChar w:fldCharType="begin"/>
        </w:r>
        <w:r>
          <w:rPr>
            <w:noProof/>
            <w:webHidden/>
          </w:rPr>
          <w:instrText xml:space="preserve"> PAGEREF _Toc104811387 \h </w:instrText>
        </w:r>
        <w:r>
          <w:rPr>
            <w:noProof/>
            <w:webHidden/>
          </w:rPr>
        </w:r>
        <w:r>
          <w:rPr>
            <w:noProof/>
            <w:webHidden/>
          </w:rPr>
          <w:fldChar w:fldCharType="separate"/>
        </w:r>
        <w:r>
          <w:rPr>
            <w:noProof/>
            <w:webHidden/>
          </w:rPr>
          <w:t>62</w:t>
        </w:r>
        <w:r>
          <w:rPr>
            <w:noProof/>
            <w:webHidden/>
          </w:rPr>
          <w:fldChar w:fldCharType="end"/>
        </w:r>
      </w:hyperlink>
    </w:p>
    <w:p w14:paraId="23F816A2" w14:textId="6B85E02D" w:rsidR="00204C52" w:rsidRDefault="00204C52">
      <w:pPr>
        <w:pStyle w:val="TOC4"/>
        <w:tabs>
          <w:tab w:val="right" w:pos="9061"/>
        </w:tabs>
        <w:rPr>
          <w:noProof/>
          <w:sz w:val="22"/>
          <w:szCs w:val="22"/>
          <w:lang w:eastAsia="en-GB" w:bidi="ar-SA"/>
        </w:rPr>
      </w:pPr>
      <w:hyperlink w:anchor="_Toc104811388" w:history="1">
        <w:r w:rsidRPr="00861EF1">
          <w:rPr>
            <w:rStyle w:val="Hyperlink"/>
            <w:noProof/>
          </w:rPr>
          <w:t>Section 112: New public schemes: further provision</w:t>
        </w:r>
        <w:r>
          <w:rPr>
            <w:noProof/>
            <w:webHidden/>
          </w:rPr>
          <w:tab/>
        </w:r>
        <w:r>
          <w:rPr>
            <w:noProof/>
            <w:webHidden/>
          </w:rPr>
          <w:fldChar w:fldCharType="begin"/>
        </w:r>
        <w:r>
          <w:rPr>
            <w:noProof/>
            <w:webHidden/>
          </w:rPr>
          <w:instrText xml:space="preserve"> PAGEREF _Toc104811388 \h </w:instrText>
        </w:r>
        <w:r>
          <w:rPr>
            <w:noProof/>
            <w:webHidden/>
          </w:rPr>
        </w:r>
        <w:r>
          <w:rPr>
            <w:noProof/>
            <w:webHidden/>
          </w:rPr>
          <w:fldChar w:fldCharType="separate"/>
        </w:r>
        <w:r>
          <w:rPr>
            <w:noProof/>
            <w:webHidden/>
          </w:rPr>
          <w:t>63</w:t>
        </w:r>
        <w:r>
          <w:rPr>
            <w:noProof/>
            <w:webHidden/>
          </w:rPr>
          <w:fldChar w:fldCharType="end"/>
        </w:r>
      </w:hyperlink>
    </w:p>
    <w:p w14:paraId="7F891924" w14:textId="4AAD04FB" w:rsidR="00204C52" w:rsidRDefault="00204C52">
      <w:pPr>
        <w:pStyle w:val="TOC4"/>
        <w:tabs>
          <w:tab w:val="right" w:pos="9061"/>
        </w:tabs>
        <w:rPr>
          <w:noProof/>
          <w:sz w:val="22"/>
          <w:szCs w:val="22"/>
          <w:lang w:eastAsia="en-GB" w:bidi="ar-SA"/>
        </w:rPr>
      </w:pPr>
      <w:hyperlink w:anchor="_Toc104811389" w:history="1">
        <w:r w:rsidRPr="00861EF1">
          <w:rPr>
            <w:rStyle w:val="Hyperlink"/>
            <w:noProof/>
          </w:rPr>
          <w:t>Section 113: Protection against adverse treatment: transfer of rights</w:t>
        </w:r>
        <w:r>
          <w:rPr>
            <w:noProof/>
            <w:webHidden/>
          </w:rPr>
          <w:tab/>
        </w:r>
        <w:r>
          <w:rPr>
            <w:noProof/>
            <w:webHidden/>
          </w:rPr>
          <w:fldChar w:fldCharType="begin"/>
        </w:r>
        <w:r>
          <w:rPr>
            <w:noProof/>
            <w:webHidden/>
          </w:rPr>
          <w:instrText xml:space="preserve"> PAGEREF _Toc104811389 \h </w:instrText>
        </w:r>
        <w:r>
          <w:rPr>
            <w:noProof/>
            <w:webHidden/>
          </w:rPr>
        </w:r>
        <w:r>
          <w:rPr>
            <w:noProof/>
            <w:webHidden/>
          </w:rPr>
          <w:fldChar w:fldCharType="separate"/>
        </w:r>
        <w:r>
          <w:rPr>
            <w:noProof/>
            <w:webHidden/>
          </w:rPr>
          <w:t>63</w:t>
        </w:r>
        <w:r>
          <w:rPr>
            <w:noProof/>
            <w:webHidden/>
          </w:rPr>
          <w:fldChar w:fldCharType="end"/>
        </w:r>
      </w:hyperlink>
    </w:p>
    <w:p w14:paraId="4996878B" w14:textId="371BF952" w:rsidR="00204C52" w:rsidRDefault="00204C52">
      <w:pPr>
        <w:pStyle w:val="TOC4"/>
        <w:tabs>
          <w:tab w:val="right" w:pos="9061"/>
        </w:tabs>
        <w:rPr>
          <w:noProof/>
          <w:sz w:val="22"/>
          <w:szCs w:val="22"/>
          <w:lang w:eastAsia="en-GB" w:bidi="ar-SA"/>
        </w:rPr>
      </w:pPr>
      <w:hyperlink w:anchor="_Toc104811390" w:history="1">
        <w:r w:rsidRPr="00861EF1">
          <w:rPr>
            <w:rStyle w:val="Hyperlink"/>
            <w:noProof/>
          </w:rPr>
          <w:t>Section 114: Protection against adverse treatment: amendment of new public schemes</w:t>
        </w:r>
        <w:r>
          <w:rPr>
            <w:noProof/>
            <w:webHidden/>
          </w:rPr>
          <w:tab/>
        </w:r>
        <w:r>
          <w:rPr>
            <w:noProof/>
            <w:webHidden/>
          </w:rPr>
          <w:fldChar w:fldCharType="begin"/>
        </w:r>
        <w:r>
          <w:rPr>
            <w:noProof/>
            <w:webHidden/>
          </w:rPr>
          <w:instrText xml:space="preserve"> PAGEREF _Toc104811390 \h </w:instrText>
        </w:r>
        <w:r>
          <w:rPr>
            <w:noProof/>
            <w:webHidden/>
          </w:rPr>
        </w:r>
        <w:r>
          <w:rPr>
            <w:noProof/>
            <w:webHidden/>
          </w:rPr>
          <w:fldChar w:fldCharType="separate"/>
        </w:r>
        <w:r>
          <w:rPr>
            <w:noProof/>
            <w:webHidden/>
          </w:rPr>
          <w:t>64</w:t>
        </w:r>
        <w:r>
          <w:rPr>
            <w:noProof/>
            <w:webHidden/>
          </w:rPr>
          <w:fldChar w:fldCharType="end"/>
        </w:r>
      </w:hyperlink>
    </w:p>
    <w:p w14:paraId="2EDAB6F0" w14:textId="4CCBB59F" w:rsidR="00204C52" w:rsidRDefault="00204C52">
      <w:pPr>
        <w:pStyle w:val="TOC4"/>
        <w:tabs>
          <w:tab w:val="right" w:pos="9061"/>
        </w:tabs>
        <w:rPr>
          <w:noProof/>
          <w:sz w:val="22"/>
          <w:szCs w:val="22"/>
          <w:lang w:eastAsia="en-GB" w:bidi="ar-SA"/>
        </w:rPr>
      </w:pPr>
      <w:hyperlink w:anchor="_Toc104811391" w:history="1">
        <w:r w:rsidRPr="00861EF1">
          <w:rPr>
            <w:rStyle w:val="Hyperlink"/>
            <w:noProof/>
          </w:rPr>
          <w:t>Section 115: Transfer of assets and liabilities</w:t>
        </w:r>
        <w:r>
          <w:rPr>
            <w:noProof/>
            <w:webHidden/>
          </w:rPr>
          <w:tab/>
        </w:r>
        <w:r>
          <w:rPr>
            <w:noProof/>
            <w:webHidden/>
          </w:rPr>
          <w:fldChar w:fldCharType="begin"/>
        </w:r>
        <w:r>
          <w:rPr>
            <w:noProof/>
            <w:webHidden/>
          </w:rPr>
          <w:instrText xml:space="preserve"> PAGEREF _Toc104811391 \h </w:instrText>
        </w:r>
        <w:r>
          <w:rPr>
            <w:noProof/>
            <w:webHidden/>
          </w:rPr>
        </w:r>
        <w:r>
          <w:rPr>
            <w:noProof/>
            <w:webHidden/>
          </w:rPr>
          <w:fldChar w:fldCharType="separate"/>
        </w:r>
        <w:r>
          <w:rPr>
            <w:noProof/>
            <w:webHidden/>
          </w:rPr>
          <w:t>65</w:t>
        </w:r>
        <w:r>
          <w:rPr>
            <w:noProof/>
            <w:webHidden/>
          </w:rPr>
          <w:fldChar w:fldCharType="end"/>
        </w:r>
      </w:hyperlink>
    </w:p>
    <w:p w14:paraId="17A8EE0E" w14:textId="6CE9EA28" w:rsidR="00204C52" w:rsidRDefault="00204C52">
      <w:pPr>
        <w:pStyle w:val="TOC4"/>
        <w:tabs>
          <w:tab w:val="right" w:pos="9061"/>
        </w:tabs>
        <w:rPr>
          <w:noProof/>
          <w:sz w:val="22"/>
          <w:szCs w:val="22"/>
          <w:lang w:eastAsia="en-GB" w:bidi="ar-SA"/>
        </w:rPr>
      </w:pPr>
      <w:hyperlink w:anchor="_Toc104811392" w:history="1">
        <w:r w:rsidRPr="00861EF1">
          <w:rPr>
            <w:rStyle w:val="Hyperlink"/>
            <w:noProof/>
          </w:rPr>
          <w:t>Section 116: Transfer of other pensions and benefits</w:t>
        </w:r>
        <w:r>
          <w:rPr>
            <w:noProof/>
            <w:webHidden/>
          </w:rPr>
          <w:tab/>
        </w:r>
        <w:r>
          <w:rPr>
            <w:noProof/>
            <w:webHidden/>
          </w:rPr>
          <w:fldChar w:fldCharType="begin"/>
        </w:r>
        <w:r>
          <w:rPr>
            <w:noProof/>
            <w:webHidden/>
          </w:rPr>
          <w:instrText xml:space="preserve"> PAGEREF _Toc104811392 \h </w:instrText>
        </w:r>
        <w:r>
          <w:rPr>
            <w:noProof/>
            <w:webHidden/>
          </w:rPr>
        </w:r>
        <w:r>
          <w:rPr>
            <w:noProof/>
            <w:webHidden/>
          </w:rPr>
          <w:fldChar w:fldCharType="separate"/>
        </w:r>
        <w:r>
          <w:rPr>
            <w:noProof/>
            <w:webHidden/>
          </w:rPr>
          <w:t>65</w:t>
        </w:r>
        <w:r>
          <w:rPr>
            <w:noProof/>
            <w:webHidden/>
          </w:rPr>
          <w:fldChar w:fldCharType="end"/>
        </w:r>
      </w:hyperlink>
    </w:p>
    <w:p w14:paraId="46C152E5" w14:textId="096B76C3" w:rsidR="00204C52" w:rsidRDefault="00204C52">
      <w:pPr>
        <w:pStyle w:val="TOC4"/>
        <w:tabs>
          <w:tab w:val="right" w:pos="9061"/>
        </w:tabs>
        <w:rPr>
          <w:noProof/>
          <w:sz w:val="22"/>
          <w:szCs w:val="22"/>
          <w:lang w:eastAsia="en-GB" w:bidi="ar-SA"/>
        </w:rPr>
      </w:pPr>
      <w:hyperlink w:anchor="_Toc104811393" w:history="1">
        <w:r w:rsidRPr="00861EF1">
          <w:rPr>
            <w:rStyle w:val="Hyperlink"/>
            <w:noProof/>
          </w:rPr>
          <w:t>Section 117: Taxation</w:t>
        </w:r>
        <w:r>
          <w:rPr>
            <w:noProof/>
            <w:webHidden/>
          </w:rPr>
          <w:tab/>
        </w:r>
        <w:r>
          <w:rPr>
            <w:noProof/>
            <w:webHidden/>
          </w:rPr>
          <w:fldChar w:fldCharType="begin"/>
        </w:r>
        <w:r>
          <w:rPr>
            <w:noProof/>
            <w:webHidden/>
          </w:rPr>
          <w:instrText xml:space="preserve"> PAGEREF _Toc104811393 \h </w:instrText>
        </w:r>
        <w:r>
          <w:rPr>
            <w:noProof/>
            <w:webHidden/>
          </w:rPr>
        </w:r>
        <w:r>
          <w:rPr>
            <w:noProof/>
            <w:webHidden/>
          </w:rPr>
          <w:fldChar w:fldCharType="separate"/>
        </w:r>
        <w:r>
          <w:rPr>
            <w:noProof/>
            <w:webHidden/>
          </w:rPr>
          <w:t>65</w:t>
        </w:r>
        <w:r>
          <w:rPr>
            <w:noProof/>
            <w:webHidden/>
          </w:rPr>
          <w:fldChar w:fldCharType="end"/>
        </w:r>
      </w:hyperlink>
    </w:p>
    <w:p w14:paraId="019603CC" w14:textId="665BF995" w:rsidR="00204C52" w:rsidRDefault="00204C52">
      <w:pPr>
        <w:pStyle w:val="TOC4"/>
        <w:tabs>
          <w:tab w:val="right" w:pos="9061"/>
        </w:tabs>
        <w:rPr>
          <w:noProof/>
          <w:sz w:val="22"/>
          <w:szCs w:val="22"/>
          <w:lang w:eastAsia="en-GB" w:bidi="ar-SA"/>
        </w:rPr>
      </w:pPr>
      <w:hyperlink w:anchor="_Toc104811394" w:history="1">
        <w:r w:rsidRPr="00861EF1">
          <w:rPr>
            <w:rStyle w:val="Hyperlink"/>
            <w:noProof/>
          </w:rPr>
          <w:t>Section 118: Information</w:t>
        </w:r>
        <w:r>
          <w:rPr>
            <w:noProof/>
            <w:webHidden/>
          </w:rPr>
          <w:tab/>
        </w:r>
        <w:r>
          <w:rPr>
            <w:noProof/>
            <w:webHidden/>
          </w:rPr>
          <w:fldChar w:fldCharType="begin"/>
        </w:r>
        <w:r>
          <w:rPr>
            <w:noProof/>
            <w:webHidden/>
          </w:rPr>
          <w:instrText xml:space="preserve"> PAGEREF _Toc104811394 \h </w:instrText>
        </w:r>
        <w:r>
          <w:rPr>
            <w:noProof/>
            <w:webHidden/>
          </w:rPr>
        </w:r>
        <w:r>
          <w:rPr>
            <w:noProof/>
            <w:webHidden/>
          </w:rPr>
          <w:fldChar w:fldCharType="separate"/>
        </w:r>
        <w:r>
          <w:rPr>
            <w:noProof/>
            <w:webHidden/>
          </w:rPr>
          <w:t>66</w:t>
        </w:r>
        <w:r>
          <w:rPr>
            <w:noProof/>
            <w:webHidden/>
          </w:rPr>
          <w:fldChar w:fldCharType="end"/>
        </w:r>
      </w:hyperlink>
    </w:p>
    <w:p w14:paraId="731C4C19" w14:textId="663EDB45" w:rsidR="00204C52" w:rsidRDefault="00204C52">
      <w:pPr>
        <w:pStyle w:val="TOC4"/>
        <w:tabs>
          <w:tab w:val="right" w:pos="9061"/>
        </w:tabs>
        <w:rPr>
          <w:noProof/>
          <w:sz w:val="22"/>
          <w:szCs w:val="22"/>
          <w:lang w:eastAsia="en-GB" w:bidi="ar-SA"/>
        </w:rPr>
      </w:pPr>
      <w:hyperlink w:anchor="_Toc104811395" w:history="1">
        <w:r w:rsidRPr="00861EF1">
          <w:rPr>
            <w:rStyle w:val="Hyperlink"/>
            <w:noProof/>
          </w:rPr>
          <w:t>Section 119: Regulations</w:t>
        </w:r>
        <w:r>
          <w:rPr>
            <w:noProof/>
            <w:webHidden/>
          </w:rPr>
          <w:tab/>
        </w:r>
        <w:r>
          <w:rPr>
            <w:noProof/>
            <w:webHidden/>
          </w:rPr>
          <w:fldChar w:fldCharType="begin"/>
        </w:r>
        <w:r>
          <w:rPr>
            <w:noProof/>
            <w:webHidden/>
          </w:rPr>
          <w:instrText xml:space="preserve"> PAGEREF _Toc104811395 \h </w:instrText>
        </w:r>
        <w:r>
          <w:rPr>
            <w:noProof/>
            <w:webHidden/>
          </w:rPr>
        </w:r>
        <w:r>
          <w:rPr>
            <w:noProof/>
            <w:webHidden/>
          </w:rPr>
          <w:fldChar w:fldCharType="separate"/>
        </w:r>
        <w:r>
          <w:rPr>
            <w:noProof/>
            <w:webHidden/>
          </w:rPr>
          <w:t>67</w:t>
        </w:r>
        <w:r>
          <w:rPr>
            <w:noProof/>
            <w:webHidden/>
          </w:rPr>
          <w:fldChar w:fldCharType="end"/>
        </w:r>
      </w:hyperlink>
    </w:p>
    <w:p w14:paraId="1FA0549F" w14:textId="28C0CE8A" w:rsidR="00204C52" w:rsidRDefault="00204C52">
      <w:pPr>
        <w:pStyle w:val="TOC4"/>
        <w:tabs>
          <w:tab w:val="right" w:pos="9061"/>
        </w:tabs>
        <w:rPr>
          <w:noProof/>
          <w:sz w:val="22"/>
          <w:szCs w:val="22"/>
          <w:lang w:eastAsia="en-GB" w:bidi="ar-SA"/>
        </w:rPr>
      </w:pPr>
      <w:hyperlink w:anchor="_Toc104811396" w:history="1">
        <w:r w:rsidRPr="00861EF1">
          <w:rPr>
            <w:rStyle w:val="Hyperlink"/>
            <w:noProof/>
          </w:rPr>
          <w:t>Section 120: Interpretation</w:t>
        </w:r>
        <w:r>
          <w:rPr>
            <w:noProof/>
            <w:webHidden/>
          </w:rPr>
          <w:tab/>
        </w:r>
        <w:r>
          <w:rPr>
            <w:noProof/>
            <w:webHidden/>
          </w:rPr>
          <w:fldChar w:fldCharType="begin"/>
        </w:r>
        <w:r>
          <w:rPr>
            <w:noProof/>
            <w:webHidden/>
          </w:rPr>
          <w:instrText xml:space="preserve"> PAGEREF _Toc104811396 \h </w:instrText>
        </w:r>
        <w:r>
          <w:rPr>
            <w:noProof/>
            <w:webHidden/>
          </w:rPr>
        </w:r>
        <w:r>
          <w:rPr>
            <w:noProof/>
            <w:webHidden/>
          </w:rPr>
          <w:fldChar w:fldCharType="separate"/>
        </w:r>
        <w:r>
          <w:rPr>
            <w:noProof/>
            <w:webHidden/>
          </w:rPr>
          <w:t>67</w:t>
        </w:r>
        <w:r>
          <w:rPr>
            <w:noProof/>
            <w:webHidden/>
          </w:rPr>
          <w:fldChar w:fldCharType="end"/>
        </w:r>
      </w:hyperlink>
    </w:p>
    <w:p w14:paraId="64DB083D" w14:textId="4D6C82CB" w:rsidR="00204C52" w:rsidRDefault="00204C52">
      <w:pPr>
        <w:pStyle w:val="TOC2"/>
        <w:tabs>
          <w:tab w:val="right" w:pos="9061"/>
        </w:tabs>
        <w:rPr>
          <w:rFonts w:asciiTheme="minorHAnsi" w:hAnsiTheme="minorHAnsi"/>
          <w:noProof/>
          <w:sz w:val="22"/>
          <w:szCs w:val="22"/>
          <w:lang w:eastAsia="en-GB" w:bidi="ar-SA"/>
        </w:rPr>
      </w:pPr>
      <w:hyperlink w:anchor="_Toc104811397" w:history="1">
        <w:r w:rsidRPr="00861EF1">
          <w:rPr>
            <w:rStyle w:val="Hyperlink"/>
            <w:noProof/>
          </w:rPr>
          <w:t>Part 3: Judicial Offices</w:t>
        </w:r>
        <w:r>
          <w:rPr>
            <w:noProof/>
            <w:webHidden/>
          </w:rPr>
          <w:tab/>
        </w:r>
        <w:r>
          <w:rPr>
            <w:noProof/>
            <w:webHidden/>
          </w:rPr>
          <w:fldChar w:fldCharType="begin"/>
        </w:r>
        <w:r>
          <w:rPr>
            <w:noProof/>
            <w:webHidden/>
          </w:rPr>
          <w:instrText xml:space="preserve"> PAGEREF _Toc104811397 \h </w:instrText>
        </w:r>
        <w:r>
          <w:rPr>
            <w:noProof/>
            <w:webHidden/>
          </w:rPr>
        </w:r>
        <w:r>
          <w:rPr>
            <w:noProof/>
            <w:webHidden/>
          </w:rPr>
          <w:fldChar w:fldCharType="separate"/>
        </w:r>
        <w:r>
          <w:rPr>
            <w:noProof/>
            <w:webHidden/>
          </w:rPr>
          <w:t>67</w:t>
        </w:r>
        <w:r>
          <w:rPr>
            <w:noProof/>
            <w:webHidden/>
          </w:rPr>
          <w:fldChar w:fldCharType="end"/>
        </w:r>
      </w:hyperlink>
    </w:p>
    <w:p w14:paraId="41D7FA01" w14:textId="635FA947" w:rsidR="00204C52" w:rsidRDefault="00204C52">
      <w:pPr>
        <w:pStyle w:val="TOC4"/>
        <w:tabs>
          <w:tab w:val="right" w:pos="9061"/>
        </w:tabs>
        <w:rPr>
          <w:noProof/>
          <w:sz w:val="22"/>
          <w:szCs w:val="22"/>
          <w:lang w:eastAsia="en-GB" w:bidi="ar-SA"/>
        </w:rPr>
      </w:pPr>
      <w:hyperlink w:anchor="_Toc104811398" w:history="1">
        <w:r w:rsidRPr="00861EF1">
          <w:rPr>
            <w:rStyle w:val="Hyperlink"/>
            <w:noProof/>
          </w:rPr>
          <w:t>Section 121: Retirement date for holders of judicial offices etc</w:t>
        </w:r>
        <w:r>
          <w:rPr>
            <w:noProof/>
            <w:webHidden/>
          </w:rPr>
          <w:tab/>
        </w:r>
        <w:r>
          <w:rPr>
            <w:noProof/>
            <w:webHidden/>
          </w:rPr>
          <w:fldChar w:fldCharType="begin"/>
        </w:r>
        <w:r>
          <w:rPr>
            <w:noProof/>
            <w:webHidden/>
          </w:rPr>
          <w:instrText xml:space="preserve"> PAGEREF _Toc104811398 \h </w:instrText>
        </w:r>
        <w:r>
          <w:rPr>
            <w:noProof/>
            <w:webHidden/>
          </w:rPr>
        </w:r>
        <w:r>
          <w:rPr>
            <w:noProof/>
            <w:webHidden/>
          </w:rPr>
          <w:fldChar w:fldCharType="separate"/>
        </w:r>
        <w:r>
          <w:rPr>
            <w:noProof/>
            <w:webHidden/>
          </w:rPr>
          <w:t>67</w:t>
        </w:r>
        <w:r>
          <w:rPr>
            <w:noProof/>
            <w:webHidden/>
          </w:rPr>
          <w:fldChar w:fldCharType="end"/>
        </w:r>
      </w:hyperlink>
    </w:p>
    <w:p w14:paraId="159EDD25" w14:textId="792E2B71" w:rsidR="00204C52" w:rsidRDefault="00204C52">
      <w:pPr>
        <w:pStyle w:val="TOC4"/>
        <w:tabs>
          <w:tab w:val="right" w:pos="9061"/>
        </w:tabs>
        <w:rPr>
          <w:noProof/>
          <w:sz w:val="22"/>
          <w:szCs w:val="22"/>
          <w:lang w:eastAsia="en-GB" w:bidi="ar-SA"/>
        </w:rPr>
      </w:pPr>
      <w:hyperlink w:anchor="_Toc104811399" w:history="1">
        <w:r w:rsidRPr="00861EF1">
          <w:rPr>
            <w:rStyle w:val="Hyperlink"/>
            <w:noProof/>
          </w:rPr>
          <w:t>Section 122: Allowances for judicial office holders</w:t>
        </w:r>
        <w:r>
          <w:rPr>
            <w:noProof/>
            <w:webHidden/>
          </w:rPr>
          <w:tab/>
        </w:r>
        <w:r>
          <w:rPr>
            <w:noProof/>
            <w:webHidden/>
          </w:rPr>
          <w:fldChar w:fldCharType="begin"/>
        </w:r>
        <w:r>
          <w:rPr>
            <w:noProof/>
            <w:webHidden/>
          </w:rPr>
          <w:instrText xml:space="preserve"> PAGEREF _Toc104811399 \h </w:instrText>
        </w:r>
        <w:r>
          <w:rPr>
            <w:noProof/>
            <w:webHidden/>
          </w:rPr>
        </w:r>
        <w:r>
          <w:rPr>
            <w:noProof/>
            <w:webHidden/>
          </w:rPr>
          <w:fldChar w:fldCharType="separate"/>
        </w:r>
        <w:r>
          <w:rPr>
            <w:noProof/>
            <w:webHidden/>
          </w:rPr>
          <w:t>68</w:t>
        </w:r>
        <w:r>
          <w:rPr>
            <w:noProof/>
            <w:webHidden/>
          </w:rPr>
          <w:fldChar w:fldCharType="end"/>
        </w:r>
      </w:hyperlink>
    </w:p>
    <w:p w14:paraId="0A9693AF" w14:textId="3C08AF07" w:rsidR="00204C52" w:rsidRDefault="00204C52">
      <w:pPr>
        <w:pStyle w:val="TOC4"/>
        <w:tabs>
          <w:tab w:val="right" w:pos="9061"/>
        </w:tabs>
        <w:rPr>
          <w:noProof/>
          <w:sz w:val="22"/>
          <w:szCs w:val="22"/>
          <w:lang w:eastAsia="en-GB" w:bidi="ar-SA"/>
        </w:rPr>
      </w:pPr>
      <w:hyperlink w:anchor="_Toc104811400" w:history="1">
        <w:r w:rsidRPr="00861EF1">
          <w:rPr>
            <w:rStyle w:val="Hyperlink"/>
            <w:noProof/>
          </w:rPr>
          <w:t>Section 123: Sitting in retirement offices</w:t>
        </w:r>
        <w:r>
          <w:rPr>
            <w:noProof/>
            <w:webHidden/>
          </w:rPr>
          <w:tab/>
        </w:r>
        <w:r>
          <w:rPr>
            <w:noProof/>
            <w:webHidden/>
          </w:rPr>
          <w:fldChar w:fldCharType="begin"/>
        </w:r>
        <w:r>
          <w:rPr>
            <w:noProof/>
            <w:webHidden/>
          </w:rPr>
          <w:instrText xml:space="preserve"> PAGEREF _Toc104811400 \h </w:instrText>
        </w:r>
        <w:r>
          <w:rPr>
            <w:noProof/>
            <w:webHidden/>
          </w:rPr>
        </w:r>
        <w:r>
          <w:rPr>
            <w:noProof/>
            <w:webHidden/>
          </w:rPr>
          <w:fldChar w:fldCharType="separate"/>
        </w:r>
        <w:r>
          <w:rPr>
            <w:noProof/>
            <w:webHidden/>
          </w:rPr>
          <w:t>68</w:t>
        </w:r>
        <w:r>
          <w:rPr>
            <w:noProof/>
            <w:webHidden/>
          </w:rPr>
          <w:fldChar w:fldCharType="end"/>
        </w:r>
      </w:hyperlink>
    </w:p>
    <w:p w14:paraId="4DAC5FBD" w14:textId="66738216" w:rsidR="00204C52" w:rsidRDefault="00204C52">
      <w:pPr>
        <w:pStyle w:val="TOC4"/>
        <w:tabs>
          <w:tab w:val="right" w:pos="9061"/>
        </w:tabs>
        <w:rPr>
          <w:noProof/>
          <w:sz w:val="22"/>
          <w:szCs w:val="22"/>
          <w:lang w:eastAsia="en-GB" w:bidi="ar-SA"/>
        </w:rPr>
      </w:pPr>
      <w:hyperlink w:anchor="_Toc104811401" w:history="1">
        <w:r w:rsidRPr="00861EF1">
          <w:rPr>
            <w:rStyle w:val="Hyperlink"/>
            <w:noProof/>
          </w:rPr>
          <w:t>Section 124: Appointment to sitting in retirement offices</w:t>
        </w:r>
        <w:r>
          <w:rPr>
            <w:noProof/>
            <w:webHidden/>
          </w:rPr>
          <w:tab/>
        </w:r>
        <w:r>
          <w:rPr>
            <w:noProof/>
            <w:webHidden/>
          </w:rPr>
          <w:fldChar w:fldCharType="begin"/>
        </w:r>
        <w:r>
          <w:rPr>
            <w:noProof/>
            <w:webHidden/>
          </w:rPr>
          <w:instrText xml:space="preserve"> PAGEREF _Toc104811401 \h </w:instrText>
        </w:r>
        <w:r>
          <w:rPr>
            <w:noProof/>
            <w:webHidden/>
          </w:rPr>
        </w:r>
        <w:r>
          <w:rPr>
            <w:noProof/>
            <w:webHidden/>
          </w:rPr>
          <w:fldChar w:fldCharType="separate"/>
        </w:r>
        <w:r>
          <w:rPr>
            <w:noProof/>
            <w:webHidden/>
          </w:rPr>
          <w:t>68</w:t>
        </w:r>
        <w:r>
          <w:rPr>
            <w:noProof/>
            <w:webHidden/>
          </w:rPr>
          <w:fldChar w:fldCharType="end"/>
        </w:r>
      </w:hyperlink>
    </w:p>
    <w:p w14:paraId="68E1B438" w14:textId="5492633C" w:rsidR="00204C52" w:rsidRDefault="00204C52">
      <w:pPr>
        <w:pStyle w:val="TOC4"/>
        <w:tabs>
          <w:tab w:val="right" w:pos="9061"/>
        </w:tabs>
        <w:rPr>
          <w:noProof/>
          <w:sz w:val="22"/>
          <w:szCs w:val="22"/>
          <w:lang w:eastAsia="en-GB" w:bidi="ar-SA"/>
        </w:rPr>
      </w:pPr>
      <w:hyperlink w:anchor="_Toc104811402" w:history="1">
        <w:r w:rsidRPr="00861EF1">
          <w:rPr>
            <w:rStyle w:val="Hyperlink"/>
            <w:noProof/>
          </w:rPr>
          <w:t>Section 125: Appointment to sitting in retirement offices: further provision</w:t>
        </w:r>
        <w:r>
          <w:rPr>
            <w:noProof/>
            <w:webHidden/>
          </w:rPr>
          <w:tab/>
        </w:r>
        <w:r>
          <w:rPr>
            <w:noProof/>
            <w:webHidden/>
          </w:rPr>
          <w:fldChar w:fldCharType="begin"/>
        </w:r>
        <w:r>
          <w:rPr>
            <w:noProof/>
            <w:webHidden/>
          </w:rPr>
          <w:instrText xml:space="preserve"> PAGEREF _Toc104811402 \h </w:instrText>
        </w:r>
        <w:r>
          <w:rPr>
            <w:noProof/>
            <w:webHidden/>
          </w:rPr>
        </w:r>
        <w:r>
          <w:rPr>
            <w:noProof/>
            <w:webHidden/>
          </w:rPr>
          <w:fldChar w:fldCharType="separate"/>
        </w:r>
        <w:r>
          <w:rPr>
            <w:noProof/>
            <w:webHidden/>
          </w:rPr>
          <w:t>68</w:t>
        </w:r>
        <w:r>
          <w:rPr>
            <w:noProof/>
            <w:webHidden/>
          </w:rPr>
          <w:fldChar w:fldCharType="end"/>
        </w:r>
      </w:hyperlink>
    </w:p>
    <w:p w14:paraId="35CBAB06" w14:textId="4798F850" w:rsidR="00204C52" w:rsidRDefault="00204C52">
      <w:pPr>
        <w:pStyle w:val="TOC4"/>
        <w:tabs>
          <w:tab w:val="right" w:pos="9061"/>
        </w:tabs>
        <w:rPr>
          <w:noProof/>
          <w:sz w:val="22"/>
          <w:szCs w:val="22"/>
          <w:lang w:eastAsia="en-GB" w:bidi="ar-SA"/>
        </w:rPr>
      </w:pPr>
      <w:hyperlink w:anchor="_Toc104811403" w:history="1">
        <w:r w:rsidRPr="00861EF1">
          <w:rPr>
            <w:rStyle w:val="Hyperlink"/>
            <w:noProof/>
          </w:rPr>
          <w:t>Section 126: Discipline and removal from office</w:t>
        </w:r>
        <w:r>
          <w:rPr>
            <w:noProof/>
            <w:webHidden/>
          </w:rPr>
          <w:tab/>
        </w:r>
        <w:r>
          <w:rPr>
            <w:noProof/>
            <w:webHidden/>
          </w:rPr>
          <w:fldChar w:fldCharType="begin"/>
        </w:r>
        <w:r>
          <w:rPr>
            <w:noProof/>
            <w:webHidden/>
          </w:rPr>
          <w:instrText xml:space="preserve"> PAGEREF _Toc104811403 \h </w:instrText>
        </w:r>
        <w:r>
          <w:rPr>
            <w:noProof/>
            <w:webHidden/>
          </w:rPr>
        </w:r>
        <w:r>
          <w:rPr>
            <w:noProof/>
            <w:webHidden/>
          </w:rPr>
          <w:fldChar w:fldCharType="separate"/>
        </w:r>
        <w:r>
          <w:rPr>
            <w:noProof/>
            <w:webHidden/>
          </w:rPr>
          <w:t>68</w:t>
        </w:r>
        <w:r>
          <w:rPr>
            <w:noProof/>
            <w:webHidden/>
          </w:rPr>
          <w:fldChar w:fldCharType="end"/>
        </w:r>
      </w:hyperlink>
    </w:p>
    <w:p w14:paraId="616CE77C" w14:textId="4A3C2169" w:rsidR="00204C52" w:rsidRDefault="00204C52">
      <w:pPr>
        <w:pStyle w:val="TOC4"/>
        <w:tabs>
          <w:tab w:val="right" w:pos="9061"/>
        </w:tabs>
        <w:rPr>
          <w:noProof/>
          <w:sz w:val="22"/>
          <w:szCs w:val="22"/>
          <w:lang w:eastAsia="en-GB" w:bidi="ar-SA"/>
        </w:rPr>
      </w:pPr>
      <w:hyperlink w:anchor="_Toc104811404" w:history="1">
        <w:r w:rsidRPr="00861EF1">
          <w:rPr>
            <w:rStyle w:val="Hyperlink"/>
            <w:noProof/>
          </w:rPr>
          <w:t>Section 127: Power to add new offices</w:t>
        </w:r>
        <w:r>
          <w:rPr>
            <w:noProof/>
            <w:webHidden/>
          </w:rPr>
          <w:tab/>
        </w:r>
        <w:r>
          <w:rPr>
            <w:noProof/>
            <w:webHidden/>
          </w:rPr>
          <w:fldChar w:fldCharType="begin"/>
        </w:r>
        <w:r>
          <w:rPr>
            <w:noProof/>
            <w:webHidden/>
          </w:rPr>
          <w:instrText xml:space="preserve"> PAGEREF _Toc104811404 \h </w:instrText>
        </w:r>
        <w:r>
          <w:rPr>
            <w:noProof/>
            <w:webHidden/>
          </w:rPr>
        </w:r>
        <w:r>
          <w:rPr>
            <w:noProof/>
            <w:webHidden/>
          </w:rPr>
          <w:fldChar w:fldCharType="separate"/>
        </w:r>
        <w:r>
          <w:rPr>
            <w:noProof/>
            <w:webHidden/>
          </w:rPr>
          <w:t>69</w:t>
        </w:r>
        <w:r>
          <w:rPr>
            <w:noProof/>
            <w:webHidden/>
          </w:rPr>
          <w:fldChar w:fldCharType="end"/>
        </w:r>
      </w:hyperlink>
    </w:p>
    <w:p w14:paraId="29F965E0" w14:textId="2993553C" w:rsidR="00204C52" w:rsidRDefault="00204C52">
      <w:pPr>
        <w:pStyle w:val="TOC4"/>
        <w:tabs>
          <w:tab w:val="right" w:pos="9061"/>
        </w:tabs>
        <w:rPr>
          <w:noProof/>
          <w:sz w:val="22"/>
          <w:szCs w:val="22"/>
          <w:lang w:eastAsia="en-GB" w:bidi="ar-SA"/>
        </w:rPr>
      </w:pPr>
      <w:hyperlink w:anchor="_Toc104811405" w:history="1">
        <w:r w:rsidRPr="00861EF1">
          <w:rPr>
            <w:rStyle w:val="Hyperlink"/>
            <w:noProof/>
          </w:rPr>
          <w:t>Section 128: Consequential etc provision</w:t>
        </w:r>
        <w:r>
          <w:rPr>
            <w:noProof/>
            <w:webHidden/>
          </w:rPr>
          <w:tab/>
        </w:r>
        <w:r>
          <w:rPr>
            <w:noProof/>
            <w:webHidden/>
          </w:rPr>
          <w:fldChar w:fldCharType="begin"/>
        </w:r>
        <w:r>
          <w:rPr>
            <w:noProof/>
            <w:webHidden/>
          </w:rPr>
          <w:instrText xml:space="preserve"> PAGEREF _Toc104811405 \h </w:instrText>
        </w:r>
        <w:r>
          <w:rPr>
            <w:noProof/>
            <w:webHidden/>
          </w:rPr>
        </w:r>
        <w:r>
          <w:rPr>
            <w:noProof/>
            <w:webHidden/>
          </w:rPr>
          <w:fldChar w:fldCharType="separate"/>
        </w:r>
        <w:r>
          <w:rPr>
            <w:noProof/>
            <w:webHidden/>
          </w:rPr>
          <w:t>69</w:t>
        </w:r>
        <w:r>
          <w:rPr>
            <w:noProof/>
            <w:webHidden/>
          </w:rPr>
          <w:fldChar w:fldCharType="end"/>
        </w:r>
      </w:hyperlink>
    </w:p>
    <w:p w14:paraId="5FC61671" w14:textId="5444839D" w:rsidR="00204C52" w:rsidRDefault="00204C52">
      <w:pPr>
        <w:pStyle w:val="TOC2"/>
        <w:tabs>
          <w:tab w:val="right" w:pos="9061"/>
        </w:tabs>
        <w:rPr>
          <w:rFonts w:asciiTheme="minorHAnsi" w:hAnsiTheme="minorHAnsi"/>
          <w:noProof/>
          <w:sz w:val="22"/>
          <w:szCs w:val="22"/>
          <w:lang w:eastAsia="en-GB" w:bidi="ar-SA"/>
        </w:rPr>
      </w:pPr>
      <w:hyperlink w:anchor="_Toc104811406" w:history="1">
        <w:r w:rsidRPr="00861EF1">
          <w:rPr>
            <w:rStyle w:val="Hyperlink"/>
            <w:noProof/>
          </w:rPr>
          <w:t>Part 4: General</w:t>
        </w:r>
        <w:r>
          <w:rPr>
            <w:noProof/>
            <w:webHidden/>
          </w:rPr>
          <w:tab/>
        </w:r>
        <w:r>
          <w:rPr>
            <w:noProof/>
            <w:webHidden/>
          </w:rPr>
          <w:fldChar w:fldCharType="begin"/>
        </w:r>
        <w:r>
          <w:rPr>
            <w:noProof/>
            <w:webHidden/>
          </w:rPr>
          <w:instrText xml:space="preserve"> PAGEREF _Toc104811406 \h </w:instrText>
        </w:r>
        <w:r>
          <w:rPr>
            <w:noProof/>
            <w:webHidden/>
          </w:rPr>
        </w:r>
        <w:r>
          <w:rPr>
            <w:noProof/>
            <w:webHidden/>
          </w:rPr>
          <w:fldChar w:fldCharType="separate"/>
        </w:r>
        <w:r>
          <w:rPr>
            <w:noProof/>
            <w:webHidden/>
          </w:rPr>
          <w:t>70</w:t>
        </w:r>
        <w:r>
          <w:rPr>
            <w:noProof/>
            <w:webHidden/>
          </w:rPr>
          <w:fldChar w:fldCharType="end"/>
        </w:r>
      </w:hyperlink>
    </w:p>
    <w:p w14:paraId="4D57E59C" w14:textId="09EBE5BF" w:rsidR="00204C52" w:rsidRDefault="00204C52">
      <w:pPr>
        <w:pStyle w:val="TOC4"/>
        <w:tabs>
          <w:tab w:val="right" w:pos="9061"/>
        </w:tabs>
        <w:rPr>
          <w:noProof/>
          <w:sz w:val="22"/>
          <w:szCs w:val="22"/>
          <w:lang w:eastAsia="en-GB" w:bidi="ar-SA"/>
        </w:rPr>
      </w:pPr>
      <w:hyperlink w:anchor="_Toc104811407" w:history="1">
        <w:r w:rsidRPr="00861EF1">
          <w:rPr>
            <w:rStyle w:val="Hyperlink"/>
            <w:noProof/>
          </w:rPr>
          <w:t>Section 129: Regulations and directions</w:t>
        </w:r>
        <w:r>
          <w:rPr>
            <w:noProof/>
            <w:webHidden/>
          </w:rPr>
          <w:tab/>
        </w:r>
        <w:r>
          <w:rPr>
            <w:noProof/>
            <w:webHidden/>
          </w:rPr>
          <w:fldChar w:fldCharType="begin"/>
        </w:r>
        <w:r>
          <w:rPr>
            <w:noProof/>
            <w:webHidden/>
          </w:rPr>
          <w:instrText xml:space="preserve"> PAGEREF _Toc104811407 \h </w:instrText>
        </w:r>
        <w:r>
          <w:rPr>
            <w:noProof/>
            <w:webHidden/>
          </w:rPr>
        </w:r>
        <w:r>
          <w:rPr>
            <w:noProof/>
            <w:webHidden/>
          </w:rPr>
          <w:fldChar w:fldCharType="separate"/>
        </w:r>
        <w:r>
          <w:rPr>
            <w:noProof/>
            <w:webHidden/>
          </w:rPr>
          <w:t>70</w:t>
        </w:r>
        <w:r>
          <w:rPr>
            <w:noProof/>
            <w:webHidden/>
          </w:rPr>
          <w:fldChar w:fldCharType="end"/>
        </w:r>
      </w:hyperlink>
    </w:p>
    <w:p w14:paraId="4010757A" w14:textId="420CE89C" w:rsidR="00204C52" w:rsidRDefault="00204C52">
      <w:pPr>
        <w:pStyle w:val="TOC4"/>
        <w:tabs>
          <w:tab w:val="right" w:pos="9061"/>
        </w:tabs>
        <w:rPr>
          <w:noProof/>
          <w:sz w:val="22"/>
          <w:szCs w:val="22"/>
          <w:lang w:eastAsia="en-GB" w:bidi="ar-SA"/>
        </w:rPr>
      </w:pPr>
      <w:hyperlink w:anchor="_Toc104811408" w:history="1">
        <w:r w:rsidRPr="00861EF1">
          <w:rPr>
            <w:rStyle w:val="Hyperlink"/>
            <w:noProof/>
          </w:rPr>
          <w:t>Section 130: Extent</w:t>
        </w:r>
        <w:r>
          <w:rPr>
            <w:noProof/>
            <w:webHidden/>
          </w:rPr>
          <w:tab/>
        </w:r>
        <w:r>
          <w:rPr>
            <w:noProof/>
            <w:webHidden/>
          </w:rPr>
          <w:fldChar w:fldCharType="begin"/>
        </w:r>
        <w:r>
          <w:rPr>
            <w:noProof/>
            <w:webHidden/>
          </w:rPr>
          <w:instrText xml:space="preserve"> PAGEREF _Toc104811408 \h </w:instrText>
        </w:r>
        <w:r>
          <w:rPr>
            <w:noProof/>
            <w:webHidden/>
          </w:rPr>
        </w:r>
        <w:r>
          <w:rPr>
            <w:noProof/>
            <w:webHidden/>
          </w:rPr>
          <w:fldChar w:fldCharType="separate"/>
        </w:r>
        <w:r>
          <w:rPr>
            <w:noProof/>
            <w:webHidden/>
          </w:rPr>
          <w:t>70</w:t>
        </w:r>
        <w:r>
          <w:rPr>
            <w:noProof/>
            <w:webHidden/>
          </w:rPr>
          <w:fldChar w:fldCharType="end"/>
        </w:r>
      </w:hyperlink>
    </w:p>
    <w:p w14:paraId="5277A10F" w14:textId="600EF1B1" w:rsidR="00204C52" w:rsidRDefault="00204C52">
      <w:pPr>
        <w:pStyle w:val="TOC4"/>
        <w:tabs>
          <w:tab w:val="right" w:pos="9061"/>
        </w:tabs>
        <w:rPr>
          <w:noProof/>
          <w:sz w:val="22"/>
          <w:szCs w:val="22"/>
          <w:lang w:eastAsia="en-GB" w:bidi="ar-SA"/>
        </w:rPr>
      </w:pPr>
      <w:hyperlink w:anchor="_Toc104811409" w:history="1">
        <w:r w:rsidRPr="00861EF1">
          <w:rPr>
            <w:rStyle w:val="Hyperlink"/>
            <w:noProof/>
          </w:rPr>
          <w:t>Section 131: Commencement</w:t>
        </w:r>
        <w:r>
          <w:rPr>
            <w:noProof/>
            <w:webHidden/>
          </w:rPr>
          <w:tab/>
        </w:r>
        <w:r>
          <w:rPr>
            <w:noProof/>
            <w:webHidden/>
          </w:rPr>
          <w:fldChar w:fldCharType="begin"/>
        </w:r>
        <w:r>
          <w:rPr>
            <w:noProof/>
            <w:webHidden/>
          </w:rPr>
          <w:instrText xml:space="preserve"> PAGEREF _Toc104811409 \h </w:instrText>
        </w:r>
        <w:r>
          <w:rPr>
            <w:noProof/>
            <w:webHidden/>
          </w:rPr>
        </w:r>
        <w:r>
          <w:rPr>
            <w:noProof/>
            <w:webHidden/>
          </w:rPr>
          <w:fldChar w:fldCharType="separate"/>
        </w:r>
        <w:r>
          <w:rPr>
            <w:noProof/>
            <w:webHidden/>
          </w:rPr>
          <w:t>70</w:t>
        </w:r>
        <w:r>
          <w:rPr>
            <w:noProof/>
            <w:webHidden/>
          </w:rPr>
          <w:fldChar w:fldCharType="end"/>
        </w:r>
      </w:hyperlink>
    </w:p>
    <w:p w14:paraId="526AB130" w14:textId="22477A84" w:rsidR="00204C52" w:rsidRDefault="00204C52">
      <w:pPr>
        <w:pStyle w:val="TOC4"/>
        <w:tabs>
          <w:tab w:val="right" w:pos="9061"/>
        </w:tabs>
        <w:rPr>
          <w:noProof/>
          <w:sz w:val="22"/>
          <w:szCs w:val="22"/>
          <w:lang w:eastAsia="en-GB" w:bidi="ar-SA"/>
        </w:rPr>
      </w:pPr>
      <w:hyperlink w:anchor="_Toc104811410" w:history="1">
        <w:r w:rsidRPr="00861EF1">
          <w:rPr>
            <w:rStyle w:val="Hyperlink"/>
            <w:noProof/>
          </w:rPr>
          <w:t>Section 131: Short title</w:t>
        </w:r>
        <w:r>
          <w:rPr>
            <w:noProof/>
            <w:webHidden/>
          </w:rPr>
          <w:tab/>
        </w:r>
        <w:r>
          <w:rPr>
            <w:noProof/>
            <w:webHidden/>
          </w:rPr>
          <w:fldChar w:fldCharType="begin"/>
        </w:r>
        <w:r>
          <w:rPr>
            <w:noProof/>
            <w:webHidden/>
          </w:rPr>
          <w:instrText xml:space="preserve"> PAGEREF _Toc104811410 \h </w:instrText>
        </w:r>
        <w:r>
          <w:rPr>
            <w:noProof/>
            <w:webHidden/>
          </w:rPr>
        </w:r>
        <w:r>
          <w:rPr>
            <w:noProof/>
            <w:webHidden/>
          </w:rPr>
          <w:fldChar w:fldCharType="separate"/>
        </w:r>
        <w:r>
          <w:rPr>
            <w:noProof/>
            <w:webHidden/>
          </w:rPr>
          <w:t>70</w:t>
        </w:r>
        <w:r>
          <w:rPr>
            <w:noProof/>
            <w:webHidden/>
          </w:rPr>
          <w:fldChar w:fldCharType="end"/>
        </w:r>
      </w:hyperlink>
    </w:p>
    <w:p w14:paraId="621C5820" w14:textId="62D89542" w:rsidR="00204C52" w:rsidRDefault="00204C52">
      <w:pPr>
        <w:pStyle w:val="TOC3"/>
        <w:tabs>
          <w:tab w:val="right" w:pos="9061"/>
        </w:tabs>
        <w:rPr>
          <w:rFonts w:asciiTheme="minorHAnsi" w:hAnsiTheme="minorHAnsi"/>
          <w:iCs w:val="0"/>
          <w:noProof/>
          <w:sz w:val="22"/>
          <w:szCs w:val="22"/>
          <w:lang w:eastAsia="en-GB" w:bidi="ar-SA"/>
        </w:rPr>
      </w:pPr>
      <w:hyperlink w:anchor="_Toc104811411" w:history="1">
        <w:r w:rsidRPr="00861EF1">
          <w:rPr>
            <w:rStyle w:val="Hyperlink"/>
            <w:noProof/>
          </w:rPr>
          <w:t>Schedule 1: Retirement date for holders of judicial offices etc</w:t>
        </w:r>
        <w:r>
          <w:rPr>
            <w:noProof/>
            <w:webHidden/>
          </w:rPr>
          <w:tab/>
        </w:r>
        <w:r>
          <w:rPr>
            <w:noProof/>
            <w:webHidden/>
          </w:rPr>
          <w:fldChar w:fldCharType="begin"/>
        </w:r>
        <w:r>
          <w:rPr>
            <w:noProof/>
            <w:webHidden/>
          </w:rPr>
          <w:instrText xml:space="preserve"> PAGEREF _Toc104811411 \h </w:instrText>
        </w:r>
        <w:r>
          <w:rPr>
            <w:noProof/>
            <w:webHidden/>
          </w:rPr>
        </w:r>
        <w:r>
          <w:rPr>
            <w:noProof/>
            <w:webHidden/>
          </w:rPr>
          <w:fldChar w:fldCharType="separate"/>
        </w:r>
        <w:r>
          <w:rPr>
            <w:noProof/>
            <w:webHidden/>
          </w:rPr>
          <w:t>70</w:t>
        </w:r>
        <w:r>
          <w:rPr>
            <w:noProof/>
            <w:webHidden/>
          </w:rPr>
          <w:fldChar w:fldCharType="end"/>
        </w:r>
      </w:hyperlink>
    </w:p>
    <w:p w14:paraId="746DADB8" w14:textId="5BA15E85" w:rsidR="00204C52" w:rsidRDefault="00204C52">
      <w:pPr>
        <w:pStyle w:val="TOC4"/>
        <w:tabs>
          <w:tab w:val="right" w:pos="9061"/>
        </w:tabs>
        <w:rPr>
          <w:noProof/>
          <w:sz w:val="22"/>
          <w:szCs w:val="22"/>
          <w:lang w:eastAsia="en-GB" w:bidi="ar-SA"/>
        </w:rPr>
      </w:pPr>
      <w:hyperlink w:anchor="_Toc104811412" w:history="1">
        <w:r w:rsidRPr="00861EF1">
          <w:rPr>
            <w:rStyle w:val="Hyperlink"/>
            <w:noProof/>
          </w:rPr>
          <w:t>Part 1: Amendments of primary legislation</w:t>
        </w:r>
        <w:r>
          <w:rPr>
            <w:noProof/>
            <w:webHidden/>
          </w:rPr>
          <w:tab/>
        </w:r>
        <w:r>
          <w:rPr>
            <w:noProof/>
            <w:webHidden/>
          </w:rPr>
          <w:fldChar w:fldCharType="begin"/>
        </w:r>
        <w:r>
          <w:rPr>
            <w:noProof/>
            <w:webHidden/>
          </w:rPr>
          <w:instrText xml:space="preserve"> PAGEREF _Toc104811412 \h </w:instrText>
        </w:r>
        <w:r>
          <w:rPr>
            <w:noProof/>
            <w:webHidden/>
          </w:rPr>
        </w:r>
        <w:r>
          <w:rPr>
            <w:noProof/>
            <w:webHidden/>
          </w:rPr>
          <w:fldChar w:fldCharType="separate"/>
        </w:r>
        <w:r>
          <w:rPr>
            <w:noProof/>
            <w:webHidden/>
          </w:rPr>
          <w:t>70</w:t>
        </w:r>
        <w:r>
          <w:rPr>
            <w:noProof/>
            <w:webHidden/>
          </w:rPr>
          <w:fldChar w:fldCharType="end"/>
        </w:r>
      </w:hyperlink>
    </w:p>
    <w:p w14:paraId="2EAE73D7" w14:textId="23FFFE62" w:rsidR="00204C52" w:rsidRDefault="00204C52">
      <w:pPr>
        <w:pStyle w:val="TOC4"/>
        <w:tabs>
          <w:tab w:val="right" w:pos="9061"/>
        </w:tabs>
        <w:rPr>
          <w:noProof/>
          <w:sz w:val="22"/>
          <w:szCs w:val="22"/>
          <w:lang w:eastAsia="en-GB" w:bidi="ar-SA"/>
        </w:rPr>
      </w:pPr>
      <w:hyperlink w:anchor="_Toc104811413" w:history="1">
        <w:r w:rsidRPr="00861EF1">
          <w:rPr>
            <w:rStyle w:val="Hyperlink"/>
            <w:noProof/>
          </w:rPr>
          <w:t>Part 2: Transitional provision</w:t>
        </w:r>
        <w:r>
          <w:rPr>
            <w:noProof/>
            <w:webHidden/>
          </w:rPr>
          <w:tab/>
        </w:r>
        <w:r>
          <w:rPr>
            <w:noProof/>
            <w:webHidden/>
          </w:rPr>
          <w:fldChar w:fldCharType="begin"/>
        </w:r>
        <w:r>
          <w:rPr>
            <w:noProof/>
            <w:webHidden/>
          </w:rPr>
          <w:instrText xml:space="preserve"> PAGEREF _Toc104811413 \h </w:instrText>
        </w:r>
        <w:r>
          <w:rPr>
            <w:noProof/>
            <w:webHidden/>
          </w:rPr>
        </w:r>
        <w:r>
          <w:rPr>
            <w:noProof/>
            <w:webHidden/>
          </w:rPr>
          <w:fldChar w:fldCharType="separate"/>
        </w:r>
        <w:r>
          <w:rPr>
            <w:noProof/>
            <w:webHidden/>
          </w:rPr>
          <w:t>71</w:t>
        </w:r>
        <w:r>
          <w:rPr>
            <w:noProof/>
            <w:webHidden/>
          </w:rPr>
          <w:fldChar w:fldCharType="end"/>
        </w:r>
      </w:hyperlink>
    </w:p>
    <w:p w14:paraId="759ECCA7" w14:textId="5521697F" w:rsidR="00204C52" w:rsidRDefault="00204C52">
      <w:pPr>
        <w:pStyle w:val="TOC4"/>
        <w:tabs>
          <w:tab w:val="right" w:pos="9061"/>
        </w:tabs>
        <w:rPr>
          <w:noProof/>
          <w:sz w:val="22"/>
          <w:szCs w:val="22"/>
          <w:lang w:eastAsia="en-GB" w:bidi="ar-SA"/>
        </w:rPr>
      </w:pPr>
      <w:hyperlink w:anchor="_Toc104811414" w:history="1">
        <w:r w:rsidRPr="00861EF1">
          <w:rPr>
            <w:rStyle w:val="Hyperlink"/>
            <w:noProof/>
          </w:rPr>
          <w:t>Part 3: Repeal of spent provisions etc.</w:t>
        </w:r>
        <w:r>
          <w:rPr>
            <w:noProof/>
            <w:webHidden/>
          </w:rPr>
          <w:tab/>
        </w:r>
        <w:r>
          <w:rPr>
            <w:noProof/>
            <w:webHidden/>
          </w:rPr>
          <w:fldChar w:fldCharType="begin"/>
        </w:r>
        <w:r>
          <w:rPr>
            <w:noProof/>
            <w:webHidden/>
          </w:rPr>
          <w:instrText xml:space="preserve"> PAGEREF _Toc104811414 \h </w:instrText>
        </w:r>
        <w:r>
          <w:rPr>
            <w:noProof/>
            <w:webHidden/>
          </w:rPr>
        </w:r>
        <w:r>
          <w:rPr>
            <w:noProof/>
            <w:webHidden/>
          </w:rPr>
          <w:fldChar w:fldCharType="separate"/>
        </w:r>
        <w:r>
          <w:rPr>
            <w:noProof/>
            <w:webHidden/>
          </w:rPr>
          <w:t>71</w:t>
        </w:r>
        <w:r>
          <w:rPr>
            <w:noProof/>
            <w:webHidden/>
          </w:rPr>
          <w:fldChar w:fldCharType="end"/>
        </w:r>
      </w:hyperlink>
    </w:p>
    <w:p w14:paraId="681E22CB" w14:textId="0D828244" w:rsidR="00204C52" w:rsidRDefault="00204C52">
      <w:pPr>
        <w:pStyle w:val="TOC3"/>
        <w:tabs>
          <w:tab w:val="right" w:pos="9061"/>
        </w:tabs>
        <w:rPr>
          <w:rFonts w:asciiTheme="minorHAnsi" w:hAnsiTheme="minorHAnsi"/>
          <w:iCs w:val="0"/>
          <w:noProof/>
          <w:sz w:val="22"/>
          <w:szCs w:val="22"/>
          <w:lang w:eastAsia="en-GB" w:bidi="ar-SA"/>
        </w:rPr>
      </w:pPr>
      <w:hyperlink w:anchor="_Toc104811415" w:history="1">
        <w:r w:rsidRPr="00861EF1">
          <w:rPr>
            <w:rStyle w:val="Hyperlink"/>
            <w:noProof/>
          </w:rPr>
          <w:t>Schedule 2: Allowances payable to judicial office holders</w:t>
        </w:r>
        <w:r>
          <w:rPr>
            <w:noProof/>
            <w:webHidden/>
          </w:rPr>
          <w:tab/>
        </w:r>
        <w:r>
          <w:rPr>
            <w:noProof/>
            <w:webHidden/>
          </w:rPr>
          <w:fldChar w:fldCharType="begin"/>
        </w:r>
        <w:r>
          <w:rPr>
            <w:noProof/>
            <w:webHidden/>
          </w:rPr>
          <w:instrText xml:space="preserve"> PAGEREF _Toc104811415 \h </w:instrText>
        </w:r>
        <w:r>
          <w:rPr>
            <w:noProof/>
            <w:webHidden/>
          </w:rPr>
        </w:r>
        <w:r>
          <w:rPr>
            <w:noProof/>
            <w:webHidden/>
          </w:rPr>
          <w:fldChar w:fldCharType="separate"/>
        </w:r>
        <w:r>
          <w:rPr>
            <w:noProof/>
            <w:webHidden/>
          </w:rPr>
          <w:t>71</w:t>
        </w:r>
        <w:r>
          <w:rPr>
            <w:noProof/>
            <w:webHidden/>
          </w:rPr>
          <w:fldChar w:fldCharType="end"/>
        </w:r>
      </w:hyperlink>
    </w:p>
    <w:p w14:paraId="6729B6F6" w14:textId="15909DE0" w:rsidR="00204C52" w:rsidRDefault="00204C52">
      <w:pPr>
        <w:pStyle w:val="TOC3"/>
        <w:tabs>
          <w:tab w:val="right" w:pos="9061"/>
        </w:tabs>
        <w:rPr>
          <w:rFonts w:asciiTheme="minorHAnsi" w:hAnsiTheme="minorHAnsi"/>
          <w:iCs w:val="0"/>
          <w:noProof/>
          <w:sz w:val="22"/>
          <w:szCs w:val="22"/>
          <w:lang w:eastAsia="en-GB" w:bidi="ar-SA"/>
        </w:rPr>
      </w:pPr>
      <w:hyperlink w:anchor="_Toc104811416" w:history="1">
        <w:r w:rsidRPr="00861EF1">
          <w:rPr>
            <w:rStyle w:val="Hyperlink"/>
            <w:noProof/>
          </w:rPr>
          <w:t>Schedule 3: Judicial Offices</w:t>
        </w:r>
        <w:r>
          <w:rPr>
            <w:noProof/>
            <w:webHidden/>
          </w:rPr>
          <w:tab/>
        </w:r>
        <w:r>
          <w:rPr>
            <w:noProof/>
            <w:webHidden/>
          </w:rPr>
          <w:fldChar w:fldCharType="begin"/>
        </w:r>
        <w:r>
          <w:rPr>
            <w:noProof/>
            <w:webHidden/>
          </w:rPr>
          <w:instrText xml:space="preserve"> PAGEREF _Toc104811416 \h </w:instrText>
        </w:r>
        <w:r>
          <w:rPr>
            <w:noProof/>
            <w:webHidden/>
          </w:rPr>
        </w:r>
        <w:r>
          <w:rPr>
            <w:noProof/>
            <w:webHidden/>
          </w:rPr>
          <w:fldChar w:fldCharType="separate"/>
        </w:r>
        <w:r>
          <w:rPr>
            <w:noProof/>
            <w:webHidden/>
          </w:rPr>
          <w:t>72</w:t>
        </w:r>
        <w:r>
          <w:rPr>
            <w:noProof/>
            <w:webHidden/>
          </w:rPr>
          <w:fldChar w:fldCharType="end"/>
        </w:r>
      </w:hyperlink>
    </w:p>
    <w:p w14:paraId="465CE6D0" w14:textId="7FF18B33" w:rsidR="00204C52" w:rsidRDefault="00204C52">
      <w:pPr>
        <w:pStyle w:val="TOC4"/>
        <w:tabs>
          <w:tab w:val="right" w:pos="9061"/>
        </w:tabs>
        <w:rPr>
          <w:noProof/>
          <w:sz w:val="22"/>
          <w:szCs w:val="22"/>
          <w:lang w:eastAsia="en-GB" w:bidi="ar-SA"/>
        </w:rPr>
      </w:pPr>
      <w:hyperlink w:anchor="_Toc104811417" w:history="1">
        <w:r w:rsidRPr="00861EF1">
          <w:rPr>
            <w:rStyle w:val="Hyperlink"/>
            <w:noProof/>
          </w:rPr>
          <w:t>Part 1: Lord Chief Justice as appointing authority for corresponding sitting in retirement office</w:t>
        </w:r>
        <w:r>
          <w:rPr>
            <w:noProof/>
            <w:webHidden/>
          </w:rPr>
          <w:tab/>
        </w:r>
        <w:r>
          <w:rPr>
            <w:noProof/>
            <w:webHidden/>
          </w:rPr>
          <w:fldChar w:fldCharType="begin"/>
        </w:r>
        <w:r>
          <w:rPr>
            <w:noProof/>
            <w:webHidden/>
          </w:rPr>
          <w:instrText xml:space="preserve"> PAGEREF _Toc104811417 \h </w:instrText>
        </w:r>
        <w:r>
          <w:rPr>
            <w:noProof/>
            <w:webHidden/>
          </w:rPr>
        </w:r>
        <w:r>
          <w:rPr>
            <w:noProof/>
            <w:webHidden/>
          </w:rPr>
          <w:fldChar w:fldCharType="separate"/>
        </w:r>
        <w:r>
          <w:rPr>
            <w:noProof/>
            <w:webHidden/>
          </w:rPr>
          <w:t>72</w:t>
        </w:r>
        <w:r>
          <w:rPr>
            <w:noProof/>
            <w:webHidden/>
          </w:rPr>
          <w:fldChar w:fldCharType="end"/>
        </w:r>
      </w:hyperlink>
    </w:p>
    <w:p w14:paraId="750FA588" w14:textId="06206875" w:rsidR="00204C52" w:rsidRDefault="00204C52">
      <w:pPr>
        <w:pStyle w:val="TOC4"/>
        <w:tabs>
          <w:tab w:val="right" w:pos="9061"/>
        </w:tabs>
        <w:rPr>
          <w:noProof/>
          <w:sz w:val="22"/>
          <w:szCs w:val="22"/>
          <w:lang w:eastAsia="en-GB" w:bidi="ar-SA"/>
        </w:rPr>
      </w:pPr>
      <w:hyperlink w:anchor="_Toc104811418" w:history="1">
        <w:r w:rsidRPr="00861EF1">
          <w:rPr>
            <w:rStyle w:val="Hyperlink"/>
            <w:noProof/>
          </w:rPr>
          <w:t>Part 2: Senior President of Tribunals as appointing authority for corresponding sitting in retirement office</w:t>
        </w:r>
        <w:r>
          <w:rPr>
            <w:noProof/>
            <w:webHidden/>
          </w:rPr>
          <w:tab/>
        </w:r>
        <w:r>
          <w:rPr>
            <w:noProof/>
            <w:webHidden/>
          </w:rPr>
          <w:fldChar w:fldCharType="begin"/>
        </w:r>
        <w:r>
          <w:rPr>
            <w:noProof/>
            <w:webHidden/>
          </w:rPr>
          <w:instrText xml:space="preserve"> PAGEREF _Toc104811418 \h </w:instrText>
        </w:r>
        <w:r>
          <w:rPr>
            <w:noProof/>
            <w:webHidden/>
          </w:rPr>
        </w:r>
        <w:r>
          <w:rPr>
            <w:noProof/>
            <w:webHidden/>
          </w:rPr>
          <w:fldChar w:fldCharType="separate"/>
        </w:r>
        <w:r>
          <w:rPr>
            <w:noProof/>
            <w:webHidden/>
          </w:rPr>
          <w:t>72</w:t>
        </w:r>
        <w:r>
          <w:rPr>
            <w:noProof/>
            <w:webHidden/>
          </w:rPr>
          <w:fldChar w:fldCharType="end"/>
        </w:r>
      </w:hyperlink>
    </w:p>
    <w:p w14:paraId="744E48CA" w14:textId="4F19E45D" w:rsidR="00204C52" w:rsidRDefault="00204C52">
      <w:pPr>
        <w:pStyle w:val="TOC4"/>
        <w:tabs>
          <w:tab w:val="right" w:pos="9061"/>
        </w:tabs>
        <w:rPr>
          <w:noProof/>
          <w:sz w:val="22"/>
          <w:szCs w:val="22"/>
          <w:lang w:eastAsia="en-GB" w:bidi="ar-SA"/>
        </w:rPr>
      </w:pPr>
      <w:hyperlink w:anchor="_Toc104811419" w:history="1">
        <w:r w:rsidRPr="00861EF1">
          <w:rPr>
            <w:rStyle w:val="Hyperlink"/>
            <w:noProof/>
          </w:rPr>
          <w:t>Part 3: Lord Chief Justice of Northern Ireland as appointing authority for corresponding sitting in retirement office</w:t>
        </w:r>
        <w:r>
          <w:rPr>
            <w:noProof/>
            <w:webHidden/>
          </w:rPr>
          <w:tab/>
        </w:r>
        <w:r>
          <w:rPr>
            <w:noProof/>
            <w:webHidden/>
          </w:rPr>
          <w:fldChar w:fldCharType="begin"/>
        </w:r>
        <w:r>
          <w:rPr>
            <w:noProof/>
            <w:webHidden/>
          </w:rPr>
          <w:instrText xml:space="preserve"> PAGEREF _Toc104811419 \h </w:instrText>
        </w:r>
        <w:r>
          <w:rPr>
            <w:noProof/>
            <w:webHidden/>
          </w:rPr>
        </w:r>
        <w:r>
          <w:rPr>
            <w:noProof/>
            <w:webHidden/>
          </w:rPr>
          <w:fldChar w:fldCharType="separate"/>
        </w:r>
        <w:r>
          <w:rPr>
            <w:noProof/>
            <w:webHidden/>
          </w:rPr>
          <w:t>72</w:t>
        </w:r>
        <w:r>
          <w:rPr>
            <w:noProof/>
            <w:webHidden/>
          </w:rPr>
          <w:fldChar w:fldCharType="end"/>
        </w:r>
      </w:hyperlink>
    </w:p>
    <w:p w14:paraId="7A4B6D48" w14:textId="1803B752" w:rsidR="00204C52" w:rsidRDefault="00204C52">
      <w:pPr>
        <w:pStyle w:val="TOC4"/>
        <w:tabs>
          <w:tab w:val="right" w:pos="9061"/>
        </w:tabs>
        <w:rPr>
          <w:noProof/>
          <w:sz w:val="22"/>
          <w:szCs w:val="22"/>
          <w:lang w:eastAsia="en-GB" w:bidi="ar-SA"/>
        </w:rPr>
      </w:pPr>
      <w:hyperlink w:anchor="_Toc104811420" w:history="1">
        <w:r w:rsidRPr="00861EF1">
          <w:rPr>
            <w:rStyle w:val="Hyperlink"/>
            <w:noProof/>
          </w:rPr>
          <w:t>Part 4: Northern Ireland Judicial Appointments Commission as appointing authority for corresponding sitting in retirement office</w:t>
        </w:r>
        <w:r>
          <w:rPr>
            <w:noProof/>
            <w:webHidden/>
          </w:rPr>
          <w:tab/>
        </w:r>
        <w:r>
          <w:rPr>
            <w:noProof/>
            <w:webHidden/>
          </w:rPr>
          <w:fldChar w:fldCharType="begin"/>
        </w:r>
        <w:r>
          <w:rPr>
            <w:noProof/>
            <w:webHidden/>
          </w:rPr>
          <w:instrText xml:space="preserve"> PAGEREF _Toc104811420 \h </w:instrText>
        </w:r>
        <w:r>
          <w:rPr>
            <w:noProof/>
            <w:webHidden/>
          </w:rPr>
        </w:r>
        <w:r>
          <w:rPr>
            <w:noProof/>
            <w:webHidden/>
          </w:rPr>
          <w:fldChar w:fldCharType="separate"/>
        </w:r>
        <w:r>
          <w:rPr>
            <w:noProof/>
            <w:webHidden/>
          </w:rPr>
          <w:t>72</w:t>
        </w:r>
        <w:r>
          <w:rPr>
            <w:noProof/>
            <w:webHidden/>
          </w:rPr>
          <w:fldChar w:fldCharType="end"/>
        </w:r>
      </w:hyperlink>
    </w:p>
    <w:p w14:paraId="3AAC65C2" w14:textId="4B6506D5" w:rsidR="00204C52" w:rsidRDefault="00204C52">
      <w:pPr>
        <w:pStyle w:val="TOC4"/>
        <w:tabs>
          <w:tab w:val="right" w:pos="9061"/>
        </w:tabs>
        <w:rPr>
          <w:noProof/>
          <w:sz w:val="22"/>
          <w:szCs w:val="22"/>
          <w:lang w:eastAsia="en-GB" w:bidi="ar-SA"/>
        </w:rPr>
      </w:pPr>
      <w:hyperlink w:anchor="_Toc104811421" w:history="1">
        <w:r w:rsidRPr="00861EF1">
          <w:rPr>
            <w:rStyle w:val="Hyperlink"/>
            <w:noProof/>
          </w:rPr>
          <w:t>Part 5: President of Welsh Tribunals as appointing authority for corresponding sitting in retirement office</w:t>
        </w:r>
        <w:r>
          <w:rPr>
            <w:noProof/>
            <w:webHidden/>
          </w:rPr>
          <w:tab/>
        </w:r>
        <w:r>
          <w:rPr>
            <w:noProof/>
            <w:webHidden/>
          </w:rPr>
          <w:fldChar w:fldCharType="begin"/>
        </w:r>
        <w:r>
          <w:rPr>
            <w:noProof/>
            <w:webHidden/>
          </w:rPr>
          <w:instrText xml:space="preserve"> PAGEREF _Toc104811421 \h </w:instrText>
        </w:r>
        <w:r>
          <w:rPr>
            <w:noProof/>
            <w:webHidden/>
          </w:rPr>
        </w:r>
        <w:r>
          <w:rPr>
            <w:noProof/>
            <w:webHidden/>
          </w:rPr>
          <w:fldChar w:fldCharType="separate"/>
        </w:r>
        <w:r>
          <w:rPr>
            <w:noProof/>
            <w:webHidden/>
          </w:rPr>
          <w:t>72</w:t>
        </w:r>
        <w:r>
          <w:rPr>
            <w:noProof/>
            <w:webHidden/>
          </w:rPr>
          <w:fldChar w:fldCharType="end"/>
        </w:r>
      </w:hyperlink>
    </w:p>
    <w:p w14:paraId="02C88E09" w14:textId="61F3DE42" w:rsidR="00204C52" w:rsidRDefault="00204C52">
      <w:pPr>
        <w:pStyle w:val="TOC4"/>
        <w:tabs>
          <w:tab w:val="right" w:pos="9061"/>
        </w:tabs>
        <w:rPr>
          <w:noProof/>
          <w:sz w:val="22"/>
          <w:szCs w:val="22"/>
          <w:lang w:eastAsia="en-GB" w:bidi="ar-SA"/>
        </w:rPr>
      </w:pPr>
      <w:hyperlink w:anchor="_Toc104811422" w:history="1">
        <w:r w:rsidRPr="00861EF1">
          <w:rPr>
            <w:rStyle w:val="Hyperlink"/>
            <w:noProof/>
          </w:rPr>
          <w:t>Part 6: Lord President of the Court of Session as appointing authority for corresponding sitting in retirement office</w:t>
        </w:r>
        <w:r>
          <w:rPr>
            <w:noProof/>
            <w:webHidden/>
          </w:rPr>
          <w:tab/>
        </w:r>
        <w:r>
          <w:rPr>
            <w:noProof/>
            <w:webHidden/>
          </w:rPr>
          <w:fldChar w:fldCharType="begin"/>
        </w:r>
        <w:r>
          <w:rPr>
            <w:noProof/>
            <w:webHidden/>
          </w:rPr>
          <w:instrText xml:space="preserve"> PAGEREF _Toc104811422 \h </w:instrText>
        </w:r>
        <w:r>
          <w:rPr>
            <w:noProof/>
            <w:webHidden/>
          </w:rPr>
        </w:r>
        <w:r>
          <w:rPr>
            <w:noProof/>
            <w:webHidden/>
          </w:rPr>
          <w:fldChar w:fldCharType="separate"/>
        </w:r>
        <w:r>
          <w:rPr>
            <w:noProof/>
            <w:webHidden/>
          </w:rPr>
          <w:t>72</w:t>
        </w:r>
        <w:r>
          <w:rPr>
            <w:noProof/>
            <w:webHidden/>
          </w:rPr>
          <w:fldChar w:fldCharType="end"/>
        </w:r>
      </w:hyperlink>
    </w:p>
    <w:p w14:paraId="62FD987A" w14:textId="66BD7BE3" w:rsidR="00204C52" w:rsidRDefault="00204C52">
      <w:pPr>
        <w:pStyle w:val="TOC2"/>
        <w:tabs>
          <w:tab w:val="right" w:pos="9061"/>
        </w:tabs>
        <w:rPr>
          <w:rFonts w:asciiTheme="minorHAnsi" w:hAnsiTheme="minorHAnsi"/>
          <w:noProof/>
          <w:sz w:val="22"/>
          <w:szCs w:val="22"/>
          <w:lang w:eastAsia="en-GB" w:bidi="ar-SA"/>
        </w:rPr>
      </w:pPr>
      <w:hyperlink w:anchor="_Toc104811423" w:history="1">
        <w:r w:rsidRPr="00861EF1">
          <w:rPr>
            <w:rStyle w:val="Hyperlink"/>
            <w:noProof/>
          </w:rPr>
          <w:t>Schedule 4: Consequential etc amendments in connection with Part 3</w:t>
        </w:r>
        <w:r>
          <w:rPr>
            <w:noProof/>
            <w:webHidden/>
          </w:rPr>
          <w:tab/>
        </w:r>
        <w:r>
          <w:rPr>
            <w:noProof/>
            <w:webHidden/>
          </w:rPr>
          <w:fldChar w:fldCharType="begin"/>
        </w:r>
        <w:r>
          <w:rPr>
            <w:noProof/>
            <w:webHidden/>
          </w:rPr>
          <w:instrText xml:space="preserve"> PAGEREF _Toc104811423 \h </w:instrText>
        </w:r>
        <w:r>
          <w:rPr>
            <w:noProof/>
            <w:webHidden/>
          </w:rPr>
        </w:r>
        <w:r>
          <w:rPr>
            <w:noProof/>
            <w:webHidden/>
          </w:rPr>
          <w:fldChar w:fldCharType="separate"/>
        </w:r>
        <w:r>
          <w:rPr>
            <w:noProof/>
            <w:webHidden/>
          </w:rPr>
          <w:t>72</w:t>
        </w:r>
        <w:r>
          <w:rPr>
            <w:noProof/>
            <w:webHidden/>
          </w:rPr>
          <w:fldChar w:fldCharType="end"/>
        </w:r>
      </w:hyperlink>
    </w:p>
    <w:p w14:paraId="35CF7CC8" w14:textId="784EB85F" w:rsidR="00204C52" w:rsidRDefault="00204C52">
      <w:pPr>
        <w:pStyle w:val="TOC4"/>
        <w:tabs>
          <w:tab w:val="right" w:pos="9061"/>
        </w:tabs>
        <w:rPr>
          <w:noProof/>
          <w:sz w:val="22"/>
          <w:szCs w:val="22"/>
          <w:lang w:eastAsia="en-GB" w:bidi="ar-SA"/>
        </w:rPr>
      </w:pPr>
      <w:hyperlink w:anchor="_Toc104811424" w:history="1">
        <w:r w:rsidRPr="00861EF1">
          <w:rPr>
            <w:rStyle w:val="Hyperlink"/>
            <w:noProof/>
          </w:rPr>
          <w:t>Part 1: Amendments of primary legislation</w:t>
        </w:r>
        <w:r>
          <w:rPr>
            <w:noProof/>
            <w:webHidden/>
          </w:rPr>
          <w:tab/>
        </w:r>
        <w:r>
          <w:rPr>
            <w:noProof/>
            <w:webHidden/>
          </w:rPr>
          <w:fldChar w:fldCharType="begin"/>
        </w:r>
        <w:r>
          <w:rPr>
            <w:noProof/>
            <w:webHidden/>
          </w:rPr>
          <w:instrText xml:space="preserve"> PAGEREF _Toc104811424 \h </w:instrText>
        </w:r>
        <w:r>
          <w:rPr>
            <w:noProof/>
            <w:webHidden/>
          </w:rPr>
        </w:r>
        <w:r>
          <w:rPr>
            <w:noProof/>
            <w:webHidden/>
          </w:rPr>
          <w:fldChar w:fldCharType="separate"/>
        </w:r>
        <w:r>
          <w:rPr>
            <w:noProof/>
            <w:webHidden/>
          </w:rPr>
          <w:t>72</w:t>
        </w:r>
        <w:r>
          <w:rPr>
            <w:noProof/>
            <w:webHidden/>
          </w:rPr>
          <w:fldChar w:fldCharType="end"/>
        </w:r>
      </w:hyperlink>
    </w:p>
    <w:p w14:paraId="73F2C3D1" w14:textId="31A44D4F" w:rsidR="00204C52" w:rsidRDefault="00204C52">
      <w:pPr>
        <w:pStyle w:val="TOC4"/>
        <w:tabs>
          <w:tab w:val="right" w:pos="9061"/>
        </w:tabs>
        <w:rPr>
          <w:noProof/>
          <w:sz w:val="22"/>
          <w:szCs w:val="22"/>
          <w:lang w:eastAsia="en-GB" w:bidi="ar-SA"/>
        </w:rPr>
      </w:pPr>
      <w:hyperlink w:anchor="_Toc104811425" w:history="1">
        <w:r w:rsidRPr="00861EF1">
          <w:rPr>
            <w:rStyle w:val="Hyperlink"/>
            <w:noProof/>
          </w:rPr>
          <w:t>Part 2: Amendments of secondary legislation</w:t>
        </w:r>
        <w:r>
          <w:rPr>
            <w:noProof/>
            <w:webHidden/>
          </w:rPr>
          <w:tab/>
        </w:r>
        <w:r>
          <w:rPr>
            <w:noProof/>
            <w:webHidden/>
          </w:rPr>
          <w:fldChar w:fldCharType="begin"/>
        </w:r>
        <w:r>
          <w:rPr>
            <w:noProof/>
            <w:webHidden/>
          </w:rPr>
          <w:instrText xml:space="preserve"> PAGEREF _Toc104811425 \h </w:instrText>
        </w:r>
        <w:r>
          <w:rPr>
            <w:noProof/>
            <w:webHidden/>
          </w:rPr>
        </w:r>
        <w:r>
          <w:rPr>
            <w:noProof/>
            <w:webHidden/>
          </w:rPr>
          <w:fldChar w:fldCharType="separate"/>
        </w:r>
        <w:r>
          <w:rPr>
            <w:noProof/>
            <w:webHidden/>
          </w:rPr>
          <w:t>72</w:t>
        </w:r>
        <w:r>
          <w:rPr>
            <w:noProof/>
            <w:webHidden/>
          </w:rPr>
          <w:fldChar w:fldCharType="end"/>
        </w:r>
      </w:hyperlink>
    </w:p>
    <w:p w14:paraId="434F2DD9" w14:textId="18E125F0" w:rsidR="00204C52" w:rsidRDefault="00204C52">
      <w:pPr>
        <w:pStyle w:val="TOC4"/>
        <w:tabs>
          <w:tab w:val="right" w:pos="9061"/>
        </w:tabs>
        <w:rPr>
          <w:noProof/>
          <w:sz w:val="22"/>
          <w:szCs w:val="22"/>
          <w:lang w:eastAsia="en-GB" w:bidi="ar-SA"/>
        </w:rPr>
      </w:pPr>
      <w:hyperlink w:anchor="_Toc104811426" w:history="1">
        <w:r w:rsidRPr="00861EF1">
          <w:rPr>
            <w:rStyle w:val="Hyperlink"/>
            <w:noProof/>
          </w:rPr>
          <w:t>Part 3: Repeal of spent provisions</w:t>
        </w:r>
        <w:r>
          <w:rPr>
            <w:noProof/>
            <w:webHidden/>
          </w:rPr>
          <w:tab/>
        </w:r>
        <w:r>
          <w:rPr>
            <w:noProof/>
            <w:webHidden/>
          </w:rPr>
          <w:fldChar w:fldCharType="begin"/>
        </w:r>
        <w:r>
          <w:rPr>
            <w:noProof/>
            <w:webHidden/>
          </w:rPr>
          <w:instrText xml:space="preserve"> PAGEREF _Toc104811426 \h </w:instrText>
        </w:r>
        <w:r>
          <w:rPr>
            <w:noProof/>
            <w:webHidden/>
          </w:rPr>
        </w:r>
        <w:r>
          <w:rPr>
            <w:noProof/>
            <w:webHidden/>
          </w:rPr>
          <w:fldChar w:fldCharType="separate"/>
        </w:r>
        <w:r>
          <w:rPr>
            <w:noProof/>
            <w:webHidden/>
          </w:rPr>
          <w:t>72</w:t>
        </w:r>
        <w:r>
          <w:rPr>
            <w:noProof/>
            <w:webHidden/>
          </w:rPr>
          <w:fldChar w:fldCharType="end"/>
        </w:r>
      </w:hyperlink>
    </w:p>
    <w:p w14:paraId="4F9EC0A9" w14:textId="2499775B" w:rsidR="00204C52" w:rsidRDefault="00204C52">
      <w:pPr>
        <w:pStyle w:val="TOC1"/>
        <w:rPr>
          <w:rFonts w:asciiTheme="minorHAnsi" w:hAnsiTheme="minorHAnsi"/>
          <w:b w:val="0"/>
          <w:bCs w:val="0"/>
          <w:noProof/>
          <w:sz w:val="22"/>
          <w:szCs w:val="22"/>
          <w:lang w:eastAsia="en-GB" w:bidi="ar-SA"/>
        </w:rPr>
      </w:pPr>
      <w:hyperlink w:anchor="_Toc104811427" w:history="1">
        <w:r w:rsidRPr="00861EF1">
          <w:rPr>
            <w:rStyle w:val="Hyperlink"/>
            <w:noProof/>
          </w:rPr>
          <w:t>Commencement</w:t>
        </w:r>
        <w:r>
          <w:rPr>
            <w:noProof/>
            <w:webHidden/>
          </w:rPr>
          <w:tab/>
        </w:r>
        <w:r>
          <w:rPr>
            <w:noProof/>
            <w:webHidden/>
          </w:rPr>
          <w:fldChar w:fldCharType="begin"/>
        </w:r>
        <w:r>
          <w:rPr>
            <w:noProof/>
            <w:webHidden/>
          </w:rPr>
          <w:instrText xml:space="preserve"> PAGEREF _Toc104811427 \h </w:instrText>
        </w:r>
        <w:r>
          <w:rPr>
            <w:noProof/>
            <w:webHidden/>
          </w:rPr>
        </w:r>
        <w:r>
          <w:rPr>
            <w:noProof/>
            <w:webHidden/>
          </w:rPr>
          <w:fldChar w:fldCharType="separate"/>
        </w:r>
        <w:r>
          <w:rPr>
            <w:noProof/>
            <w:webHidden/>
          </w:rPr>
          <w:t>73</w:t>
        </w:r>
        <w:r>
          <w:rPr>
            <w:noProof/>
            <w:webHidden/>
          </w:rPr>
          <w:fldChar w:fldCharType="end"/>
        </w:r>
      </w:hyperlink>
    </w:p>
    <w:p w14:paraId="185203A4" w14:textId="71671F20" w:rsidR="00204C52" w:rsidRDefault="00204C52">
      <w:pPr>
        <w:pStyle w:val="TOC1"/>
        <w:rPr>
          <w:rFonts w:asciiTheme="minorHAnsi" w:hAnsiTheme="minorHAnsi"/>
          <w:b w:val="0"/>
          <w:bCs w:val="0"/>
          <w:noProof/>
          <w:sz w:val="22"/>
          <w:szCs w:val="22"/>
          <w:lang w:eastAsia="en-GB" w:bidi="ar-SA"/>
        </w:rPr>
      </w:pPr>
      <w:hyperlink w:anchor="_Toc104811428" w:history="1">
        <w:r w:rsidRPr="00861EF1">
          <w:rPr>
            <w:rStyle w:val="Hyperlink"/>
            <w:noProof/>
          </w:rPr>
          <w:t>Related documents</w:t>
        </w:r>
        <w:r>
          <w:rPr>
            <w:noProof/>
            <w:webHidden/>
          </w:rPr>
          <w:tab/>
        </w:r>
        <w:r>
          <w:rPr>
            <w:noProof/>
            <w:webHidden/>
          </w:rPr>
          <w:fldChar w:fldCharType="begin"/>
        </w:r>
        <w:r>
          <w:rPr>
            <w:noProof/>
            <w:webHidden/>
          </w:rPr>
          <w:instrText xml:space="preserve"> PAGEREF _Toc104811428 \h </w:instrText>
        </w:r>
        <w:r>
          <w:rPr>
            <w:noProof/>
            <w:webHidden/>
          </w:rPr>
        </w:r>
        <w:r>
          <w:rPr>
            <w:noProof/>
            <w:webHidden/>
          </w:rPr>
          <w:fldChar w:fldCharType="separate"/>
        </w:r>
        <w:r>
          <w:rPr>
            <w:noProof/>
            <w:webHidden/>
          </w:rPr>
          <w:t>74</w:t>
        </w:r>
        <w:r>
          <w:rPr>
            <w:noProof/>
            <w:webHidden/>
          </w:rPr>
          <w:fldChar w:fldCharType="end"/>
        </w:r>
      </w:hyperlink>
    </w:p>
    <w:p w14:paraId="1D6261CD" w14:textId="7495C8BB" w:rsidR="00204C52" w:rsidRDefault="00204C52">
      <w:pPr>
        <w:pStyle w:val="TOC1"/>
        <w:rPr>
          <w:rFonts w:asciiTheme="minorHAnsi" w:hAnsiTheme="minorHAnsi"/>
          <w:b w:val="0"/>
          <w:bCs w:val="0"/>
          <w:noProof/>
          <w:sz w:val="22"/>
          <w:szCs w:val="22"/>
          <w:lang w:eastAsia="en-GB" w:bidi="ar-SA"/>
        </w:rPr>
      </w:pPr>
      <w:hyperlink w:anchor="_Toc104811429" w:history="1">
        <w:r w:rsidRPr="00861EF1">
          <w:rPr>
            <w:rStyle w:val="Hyperlink"/>
            <w:noProof/>
          </w:rPr>
          <w:t>Annex A - Territorial extent and application in the United Kingdom</w:t>
        </w:r>
        <w:r>
          <w:rPr>
            <w:noProof/>
            <w:webHidden/>
          </w:rPr>
          <w:tab/>
        </w:r>
        <w:r>
          <w:rPr>
            <w:noProof/>
            <w:webHidden/>
          </w:rPr>
          <w:fldChar w:fldCharType="begin"/>
        </w:r>
        <w:r>
          <w:rPr>
            <w:noProof/>
            <w:webHidden/>
          </w:rPr>
          <w:instrText xml:space="preserve"> PAGEREF _Toc104811429 \h </w:instrText>
        </w:r>
        <w:r>
          <w:rPr>
            <w:noProof/>
            <w:webHidden/>
          </w:rPr>
        </w:r>
        <w:r>
          <w:rPr>
            <w:noProof/>
            <w:webHidden/>
          </w:rPr>
          <w:fldChar w:fldCharType="separate"/>
        </w:r>
        <w:r>
          <w:rPr>
            <w:noProof/>
            <w:webHidden/>
          </w:rPr>
          <w:t>76</w:t>
        </w:r>
        <w:r>
          <w:rPr>
            <w:noProof/>
            <w:webHidden/>
          </w:rPr>
          <w:fldChar w:fldCharType="end"/>
        </w:r>
      </w:hyperlink>
    </w:p>
    <w:p w14:paraId="624ECA4A" w14:textId="0207996E" w:rsidR="00204C52" w:rsidRDefault="00204C52">
      <w:pPr>
        <w:pStyle w:val="TOC2"/>
        <w:tabs>
          <w:tab w:val="right" w:pos="9061"/>
        </w:tabs>
        <w:rPr>
          <w:rFonts w:asciiTheme="minorHAnsi" w:hAnsiTheme="minorHAnsi"/>
          <w:noProof/>
          <w:sz w:val="22"/>
          <w:szCs w:val="22"/>
          <w:lang w:eastAsia="en-GB" w:bidi="ar-SA"/>
        </w:rPr>
      </w:pPr>
      <w:hyperlink w:anchor="_Toc104811430" w:history="1">
        <w:r w:rsidRPr="00861EF1">
          <w:rPr>
            <w:rStyle w:val="Hyperlink"/>
            <w:noProof/>
          </w:rPr>
          <w:t>Subject matter and legislative competence of devolved legislatures</w:t>
        </w:r>
        <w:r>
          <w:rPr>
            <w:noProof/>
            <w:webHidden/>
          </w:rPr>
          <w:tab/>
        </w:r>
        <w:r>
          <w:rPr>
            <w:noProof/>
            <w:webHidden/>
          </w:rPr>
          <w:fldChar w:fldCharType="begin"/>
        </w:r>
        <w:r>
          <w:rPr>
            <w:noProof/>
            <w:webHidden/>
          </w:rPr>
          <w:instrText xml:space="preserve"> PAGEREF _Toc104811430 \h </w:instrText>
        </w:r>
        <w:r>
          <w:rPr>
            <w:noProof/>
            <w:webHidden/>
          </w:rPr>
        </w:r>
        <w:r>
          <w:rPr>
            <w:noProof/>
            <w:webHidden/>
          </w:rPr>
          <w:fldChar w:fldCharType="separate"/>
        </w:r>
        <w:r>
          <w:rPr>
            <w:noProof/>
            <w:webHidden/>
          </w:rPr>
          <w:t>78</w:t>
        </w:r>
        <w:r>
          <w:rPr>
            <w:noProof/>
            <w:webHidden/>
          </w:rPr>
          <w:fldChar w:fldCharType="end"/>
        </w:r>
      </w:hyperlink>
    </w:p>
    <w:p w14:paraId="03B36A67" w14:textId="17C5D3B2" w:rsidR="00204C52" w:rsidRDefault="00204C52">
      <w:pPr>
        <w:pStyle w:val="TOC1"/>
        <w:rPr>
          <w:rFonts w:asciiTheme="minorHAnsi" w:hAnsiTheme="minorHAnsi"/>
          <w:b w:val="0"/>
          <w:bCs w:val="0"/>
          <w:noProof/>
          <w:sz w:val="22"/>
          <w:szCs w:val="22"/>
          <w:lang w:eastAsia="en-GB" w:bidi="ar-SA"/>
        </w:rPr>
      </w:pPr>
      <w:hyperlink w:anchor="_Toc104811431" w:history="1">
        <w:r w:rsidRPr="00861EF1">
          <w:rPr>
            <w:rStyle w:val="Hyperlink"/>
            <w:noProof/>
          </w:rPr>
          <w:t>Annex B - Hansard References</w:t>
        </w:r>
        <w:r>
          <w:rPr>
            <w:noProof/>
            <w:webHidden/>
          </w:rPr>
          <w:tab/>
        </w:r>
        <w:r>
          <w:rPr>
            <w:noProof/>
            <w:webHidden/>
          </w:rPr>
          <w:fldChar w:fldCharType="begin"/>
        </w:r>
        <w:r>
          <w:rPr>
            <w:noProof/>
            <w:webHidden/>
          </w:rPr>
          <w:instrText xml:space="preserve"> PAGEREF _Toc104811431 \h </w:instrText>
        </w:r>
        <w:r>
          <w:rPr>
            <w:noProof/>
            <w:webHidden/>
          </w:rPr>
        </w:r>
        <w:r>
          <w:rPr>
            <w:noProof/>
            <w:webHidden/>
          </w:rPr>
          <w:fldChar w:fldCharType="separate"/>
        </w:r>
        <w:r>
          <w:rPr>
            <w:noProof/>
            <w:webHidden/>
          </w:rPr>
          <w:t>80</w:t>
        </w:r>
        <w:r>
          <w:rPr>
            <w:noProof/>
            <w:webHidden/>
          </w:rPr>
          <w:fldChar w:fldCharType="end"/>
        </w:r>
      </w:hyperlink>
    </w:p>
    <w:p w14:paraId="1505AC04" w14:textId="6D740887" w:rsidR="00204C52" w:rsidRDefault="00204C52">
      <w:pPr>
        <w:pStyle w:val="TOC1"/>
        <w:rPr>
          <w:rFonts w:asciiTheme="minorHAnsi" w:hAnsiTheme="minorHAnsi"/>
          <w:b w:val="0"/>
          <w:bCs w:val="0"/>
          <w:noProof/>
          <w:sz w:val="22"/>
          <w:szCs w:val="22"/>
          <w:lang w:eastAsia="en-GB" w:bidi="ar-SA"/>
        </w:rPr>
      </w:pPr>
      <w:hyperlink w:anchor="_Toc104811432" w:history="1">
        <w:r w:rsidRPr="00861EF1">
          <w:rPr>
            <w:rStyle w:val="Hyperlink"/>
            <w:noProof/>
          </w:rPr>
          <w:t>Annex C - Progress of Bill Table</w:t>
        </w:r>
        <w:r>
          <w:rPr>
            <w:noProof/>
            <w:webHidden/>
          </w:rPr>
          <w:tab/>
        </w:r>
        <w:r>
          <w:rPr>
            <w:noProof/>
            <w:webHidden/>
          </w:rPr>
          <w:fldChar w:fldCharType="begin"/>
        </w:r>
        <w:r>
          <w:rPr>
            <w:noProof/>
            <w:webHidden/>
          </w:rPr>
          <w:instrText xml:space="preserve"> PAGEREF _Toc104811432 \h </w:instrText>
        </w:r>
        <w:r>
          <w:rPr>
            <w:noProof/>
            <w:webHidden/>
          </w:rPr>
        </w:r>
        <w:r>
          <w:rPr>
            <w:noProof/>
            <w:webHidden/>
          </w:rPr>
          <w:fldChar w:fldCharType="separate"/>
        </w:r>
        <w:r>
          <w:rPr>
            <w:noProof/>
            <w:webHidden/>
          </w:rPr>
          <w:t>81</w:t>
        </w:r>
        <w:r>
          <w:rPr>
            <w:noProof/>
            <w:webHidden/>
          </w:rPr>
          <w:fldChar w:fldCharType="end"/>
        </w:r>
      </w:hyperlink>
    </w:p>
    <w:p w14:paraId="11F6E167" w14:textId="647DA976" w:rsidR="00E718E1" w:rsidRPr="00CA4237" w:rsidRDefault="00970E42" w:rsidP="005E1288">
      <w:pPr>
        <w:pStyle w:val="Heading1"/>
        <w:keepNext/>
      </w:pPr>
      <w:r w:rsidRPr="5389877D">
        <w:rPr>
          <w:rFonts w:ascii="PalatinoLinotype-Roman" w:eastAsiaTheme="minorEastAsia" w:hAnsi="PalatinoLinotype-Roman" w:cstheme="minorBidi"/>
          <w:color w:val="auto"/>
          <w:sz w:val="28"/>
        </w:rPr>
        <w:fldChar w:fldCharType="end"/>
      </w:r>
      <w:r w:rsidR="000815DA" w:rsidRPr="00CA4237">
        <w:br w:type="page"/>
      </w:r>
      <w:bookmarkStart w:id="0" w:name="_Toc416612126"/>
      <w:bookmarkStart w:id="1" w:name="_Toc410653883"/>
      <w:bookmarkStart w:id="2" w:name="_Toc104811245"/>
      <w:sdt>
        <w:sdtPr>
          <w:id w:val="263719"/>
          <w:lock w:val="sdtContentLocked"/>
          <w:placeholder>
            <w:docPart w:val="E981BF7FA6DB4EBF8FCB1771437805B3"/>
          </w:placeholder>
          <w:group/>
        </w:sdtPr>
        <w:sdtContent>
          <w:bookmarkStart w:id="3" w:name="_Toc418587917"/>
          <w:bookmarkStart w:id="4" w:name="_Toc417648111"/>
          <w:r w:rsidR="00E718E1" w:rsidRPr="00CA4237">
            <w:t xml:space="preserve">Overview of the </w:t>
          </w:r>
          <w:sdt>
            <w:sdtPr>
              <w:alias w:val="BillAct9"/>
              <w:tag w:val="BillAct9"/>
              <w:id w:val="18684895"/>
              <w:lock w:val="sdtLocked"/>
              <w:placeholder>
                <w:docPart w:val="E82D3A18923F41CBA63F45B87893E40A"/>
              </w:placeholder>
            </w:sdtPr>
            <w:sdtContent>
              <w:bookmarkEnd w:id="1"/>
              <w:r w:rsidR="00E20836">
                <w:t>Act</w:t>
              </w:r>
            </w:sdtContent>
          </w:sdt>
        </w:sdtContent>
      </w:sdt>
      <w:bookmarkEnd w:id="0"/>
      <w:bookmarkEnd w:id="3"/>
      <w:bookmarkEnd w:id="4"/>
      <w:bookmarkEnd w:id="2"/>
    </w:p>
    <w:p w14:paraId="0BE7CD25" w14:textId="3C68AC82" w:rsidR="009F71B0" w:rsidRPr="00C03541" w:rsidRDefault="009F71B0" w:rsidP="00AA1F61">
      <w:pPr>
        <w:pStyle w:val="ParaNumbered"/>
      </w:pPr>
      <w:bookmarkStart w:id="5" w:name="_Hlk74639607"/>
      <w:r w:rsidRPr="00C03541">
        <w:t xml:space="preserve">The </w:t>
      </w:r>
      <w:r w:rsidR="003119CA" w:rsidRPr="00C03541">
        <w:t xml:space="preserve">Public Service </w:t>
      </w:r>
      <w:r w:rsidR="003119CA" w:rsidRPr="00AA1F61">
        <w:t>Pensions</w:t>
      </w:r>
      <w:r w:rsidR="003119CA" w:rsidRPr="00C03541">
        <w:t xml:space="preserve"> and Judicial Offices </w:t>
      </w:r>
      <w:r w:rsidR="00E20836">
        <w:t>Act</w:t>
      </w:r>
      <w:r w:rsidR="003119CA" w:rsidRPr="00C03541">
        <w:t xml:space="preserve"> </w:t>
      </w:r>
      <w:r w:rsidR="00821CBE">
        <w:t>2022</w:t>
      </w:r>
      <w:r w:rsidR="003119CA" w:rsidRPr="00C03541">
        <w:t xml:space="preserve"> (“the </w:t>
      </w:r>
      <w:r w:rsidR="00E20836">
        <w:t>Act</w:t>
      </w:r>
      <w:r w:rsidR="003119CA" w:rsidRPr="00C03541">
        <w:t>”)</w:t>
      </w:r>
      <w:r w:rsidR="00A76614" w:rsidRPr="00C03541">
        <w:t xml:space="preserve"> includes measures that:</w:t>
      </w:r>
    </w:p>
    <w:p w14:paraId="3AA76044" w14:textId="6DA5BC91" w:rsidR="003C60B7" w:rsidRPr="003117BB" w:rsidRDefault="706441D0" w:rsidP="00AA2658">
      <w:pPr>
        <w:pStyle w:val="ParaNumbered"/>
        <w:numPr>
          <w:ilvl w:val="1"/>
          <w:numId w:val="4"/>
        </w:numPr>
      </w:pPr>
      <w:r>
        <w:t>Address discrimination that arose when existing public service pension schemes were closed to certain members between 2014 and 2016;</w:t>
      </w:r>
    </w:p>
    <w:p w14:paraId="56B5ABDA" w14:textId="2C77E25B" w:rsidR="003C60B7" w:rsidRPr="003117BB" w:rsidRDefault="706441D0" w:rsidP="00AA2658">
      <w:pPr>
        <w:pStyle w:val="ParaNumbered"/>
        <w:numPr>
          <w:ilvl w:val="1"/>
          <w:numId w:val="4"/>
        </w:numPr>
      </w:pPr>
      <w:r>
        <w:t xml:space="preserve">Deliver changes to public service pension schemes to ensure that all eligible public service workers have access to high quality defined benefit schemes on a fair and equal basis; </w:t>
      </w:r>
    </w:p>
    <w:p w14:paraId="50FAF8B2" w14:textId="025C89E3" w:rsidR="003C60B7" w:rsidRPr="003117BB" w:rsidRDefault="706441D0" w:rsidP="00AA2658">
      <w:pPr>
        <w:pStyle w:val="ParaNumbered"/>
        <w:numPr>
          <w:ilvl w:val="1"/>
          <w:numId w:val="4"/>
        </w:numPr>
      </w:pPr>
      <w:r>
        <w:t>Ensure there are no reductions to members’ benefits following completion of the cost control element of the 2016 valuations</w:t>
      </w:r>
      <w:r w:rsidR="00A05589">
        <w:t xml:space="preserve">, and that the </w:t>
      </w:r>
      <w:r w:rsidR="00B5562D">
        <w:t xml:space="preserve">cost control mechanism will be reformed </w:t>
      </w:r>
      <w:r w:rsidR="00472D5F">
        <w:t>ahead of</w:t>
      </w:r>
      <w:r w:rsidR="00B5562D">
        <w:t xml:space="preserve"> the </w:t>
      </w:r>
      <w:r w:rsidR="00472D5F">
        <w:t>completion of the</w:t>
      </w:r>
      <w:r w:rsidR="00B5562D">
        <w:t xml:space="preserve"> 2020 valuations</w:t>
      </w:r>
      <w:r>
        <w:t>;</w:t>
      </w:r>
    </w:p>
    <w:p w14:paraId="128EB8DE" w14:textId="561ABA73" w:rsidR="003C60B7" w:rsidRPr="003117BB" w:rsidRDefault="706441D0" w:rsidP="00AA2658">
      <w:pPr>
        <w:pStyle w:val="ParaNumbered"/>
        <w:numPr>
          <w:ilvl w:val="1"/>
          <w:numId w:val="4"/>
        </w:numPr>
      </w:pPr>
      <w:r>
        <w:t>Improve the terms for judicial resourcing to support the effective functioning of the judiciary, to meet future demands; and</w:t>
      </w:r>
    </w:p>
    <w:p w14:paraId="31313369" w14:textId="2FD95D2E" w:rsidR="003C60B7" w:rsidRPr="00664C5D" w:rsidRDefault="706441D0" w:rsidP="00AA2658">
      <w:pPr>
        <w:pStyle w:val="ParaNumbered"/>
        <w:numPr>
          <w:ilvl w:val="1"/>
          <w:numId w:val="4"/>
        </w:numPr>
      </w:pPr>
      <w:r>
        <w:t>Confer powers upon the Treasury to establish new pension schemes to house the pension liabilities of UK Asset Resolution (UKAR) Limited.</w:t>
      </w:r>
    </w:p>
    <w:bookmarkEnd w:id="5"/>
    <w:p w14:paraId="32C3F9AF" w14:textId="77777777" w:rsidR="00103337" w:rsidRPr="00733CAB" w:rsidRDefault="420857A0" w:rsidP="00733CAB">
      <w:pPr>
        <w:pStyle w:val="ParaNumbered"/>
      </w:pPr>
      <w:r w:rsidRPr="00733CAB">
        <w:t>When</w:t>
      </w:r>
      <w:r w:rsidR="65F92CC9" w:rsidRPr="00733CAB">
        <w:t xml:space="preserve"> reformed</w:t>
      </w:r>
      <w:r w:rsidR="7F7F24ED" w:rsidRPr="00733CAB">
        <w:t xml:space="preserve"> </w:t>
      </w:r>
      <w:r w:rsidRPr="00733CAB">
        <w:t xml:space="preserve">public service pension </w:t>
      </w:r>
      <w:r w:rsidR="1C80B5EC" w:rsidRPr="00733CAB">
        <w:t>schemes</w:t>
      </w:r>
      <w:r w:rsidRPr="00733CAB">
        <w:t xml:space="preserve"> were introduced in </w:t>
      </w:r>
      <w:r w:rsidR="36B82DD2" w:rsidRPr="00733CAB">
        <w:t>2014/</w:t>
      </w:r>
      <w:r w:rsidRPr="00733CAB">
        <w:t xml:space="preserve">2015 </w:t>
      </w:r>
      <w:r w:rsidR="3B78E88C" w:rsidRPr="00733CAB">
        <w:t>(</w:t>
      </w:r>
      <w:r w:rsidR="6AD1325F" w:rsidRPr="00733CAB">
        <w:t xml:space="preserve">in each case, </w:t>
      </w:r>
      <w:r w:rsidR="3B78E88C" w:rsidRPr="00733CAB">
        <w:t>a “</w:t>
      </w:r>
      <w:r w:rsidR="2F9117CC" w:rsidRPr="00733CAB">
        <w:t>new</w:t>
      </w:r>
      <w:r w:rsidR="3B78E88C" w:rsidRPr="00733CAB">
        <w:t xml:space="preserve"> scheme”)</w:t>
      </w:r>
      <w:r w:rsidR="151B69BE" w:rsidRPr="00733CAB">
        <w:t xml:space="preserve"> </w:t>
      </w:r>
      <w:r w:rsidRPr="00733CAB">
        <w:t xml:space="preserve">the </w:t>
      </w:r>
      <w:r w:rsidR="664F94A0" w:rsidRPr="00733CAB">
        <w:t>G</w:t>
      </w:r>
      <w:r w:rsidR="7F7F24ED" w:rsidRPr="00733CAB">
        <w:t>overnment</w:t>
      </w:r>
      <w:r w:rsidRPr="00733CAB">
        <w:t xml:space="preserve"> agreed, following </w:t>
      </w:r>
      <w:r w:rsidR="63E0FFED" w:rsidRPr="00733CAB">
        <w:t>discussions</w:t>
      </w:r>
      <w:r w:rsidRPr="00733CAB">
        <w:t xml:space="preserve"> with trade unions, to allow </w:t>
      </w:r>
      <w:r w:rsidR="4589F8D3" w:rsidRPr="00733CAB">
        <w:t xml:space="preserve">active </w:t>
      </w:r>
      <w:r w:rsidR="3BE3EBCC" w:rsidRPr="00733CAB">
        <w:t>members</w:t>
      </w:r>
      <w:r w:rsidR="7F7F24ED" w:rsidRPr="00733CAB">
        <w:t xml:space="preserve"> </w:t>
      </w:r>
      <w:r w:rsidR="667B8D67" w:rsidRPr="00733CAB">
        <w:t>of</w:t>
      </w:r>
      <w:r w:rsidRPr="00733CAB">
        <w:t xml:space="preserve"> </w:t>
      </w:r>
      <w:r w:rsidR="007C80D4" w:rsidRPr="00733CAB">
        <w:t>pre</w:t>
      </w:r>
      <w:r w:rsidR="63E0FFED" w:rsidRPr="00733CAB">
        <w:t>-</w:t>
      </w:r>
      <w:r w:rsidR="39C29870" w:rsidRPr="00733CAB">
        <w:t>existing</w:t>
      </w:r>
      <w:r w:rsidR="19816EB5" w:rsidRPr="00733CAB">
        <w:t xml:space="preserve"> public service</w:t>
      </w:r>
      <w:r w:rsidRPr="00733CAB">
        <w:t xml:space="preserve"> </w:t>
      </w:r>
      <w:r w:rsidR="0FD98F35" w:rsidRPr="00733CAB">
        <w:t xml:space="preserve">pension </w:t>
      </w:r>
      <w:r w:rsidR="7F7F24ED" w:rsidRPr="00733CAB">
        <w:t>schemes</w:t>
      </w:r>
      <w:r w:rsidR="667B8D67" w:rsidRPr="00733CAB">
        <w:t xml:space="preserve"> </w:t>
      </w:r>
      <w:r w:rsidR="159BF372" w:rsidRPr="00733CAB">
        <w:t>(</w:t>
      </w:r>
      <w:r w:rsidR="685CF18B" w:rsidRPr="00733CAB">
        <w:t xml:space="preserve">in each case, </w:t>
      </w:r>
      <w:r w:rsidR="159BF372" w:rsidRPr="00733CAB">
        <w:t>a “legacy scheme”)</w:t>
      </w:r>
      <w:r w:rsidR="56743577" w:rsidRPr="00733CAB">
        <w:t xml:space="preserve"> </w:t>
      </w:r>
      <w:r w:rsidR="667B8D67" w:rsidRPr="00733CAB">
        <w:t>who were</w:t>
      </w:r>
      <w:r w:rsidR="7F7F24ED" w:rsidRPr="00733CAB">
        <w:t xml:space="preserve"> close</w:t>
      </w:r>
      <w:r w:rsidR="38513ED9" w:rsidRPr="00733CAB">
        <w:t xml:space="preserve"> </w:t>
      </w:r>
      <w:r w:rsidR="7F7F24ED" w:rsidRPr="00733CAB">
        <w:t xml:space="preserve">to retirement to </w:t>
      </w:r>
      <w:r w:rsidR="50A93AED" w:rsidRPr="00733CAB">
        <w:t>remain</w:t>
      </w:r>
      <w:r w:rsidR="7F7F24ED" w:rsidRPr="00733CAB">
        <w:t xml:space="preserve"> in </w:t>
      </w:r>
      <w:r w:rsidR="151B69BE" w:rsidRPr="00733CAB">
        <w:t>t</w:t>
      </w:r>
      <w:r w:rsidR="56C5E704" w:rsidRPr="00733CAB">
        <w:t>hose</w:t>
      </w:r>
      <w:r w:rsidR="151B69BE" w:rsidRPr="00733CAB">
        <w:t xml:space="preserve"> scheme</w:t>
      </w:r>
      <w:r w:rsidR="72540CED" w:rsidRPr="00733CAB">
        <w:t>s</w:t>
      </w:r>
      <w:r w:rsidR="0FD98F35" w:rsidRPr="00733CAB">
        <w:t>, rather than</w:t>
      </w:r>
      <w:r w:rsidR="7F1A5BCD" w:rsidRPr="00733CAB">
        <w:t xml:space="preserve"> requiring them</w:t>
      </w:r>
      <w:r w:rsidR="664F94A0" w:rsidRPr="00733CAB">
        <w:t xml:space="preserve"> to</w:t>
      </w:r>
      <w:r w:rsidR="0FD98F35" w:rsidRPr="00733CAB">
        <w:t xml:space="preserve"> start to accrue pension benefits in </w:t>
      </w:r>
      <w:r w:rsidR="2EC31717" w:rsidRPr="00733CAB">
        <w:t>a</w:t>
      </w:r>
      <w:r w:rsidR="36EE5B25" w:rsidRPr="00733CAB">
        <w:t xml:space="preserve"> </w:t>
      </w:r>
      <w:r w:rsidR="02926D86" w:rsidRPr="00733CAB">
        <w:t>new</w:t>
      </w:r>
      <w:r w:rsidR="0287C961" w:rsidRPr="00733CAB">
        <w:t xml:space="preserve"> scheme</w:t>
      </w:r>
      <w:r w:rsidR="4C73A3BC" w:rsidRPr="00733CAB">
        <w:t>.</w:t>
      </w:r>
      <w:r w:rsidRPr="00733CAB">
        <w:t xml:space="preserve"> </w:t>
      </w:r>
      <w:r w:rsidR="7100FFD9" w:rsidRPr="00733CAB">
        <w:t>This was called transitional protection.</w:t>
      </w:r>
      <w:r w:rsidR="151B69BE" w:rsidRPr="00733CAB">
        <w:t xml:space="preserve"> </w:t>
      </w:r>
    </w:p>
    <w:p w14:paraId="24F58B39" w14:textId="2EE246E0" w:rsidR="00271DF1" w:rsidRPr="00733CAB" w:rsidRDefault="420857A0" w:rsidP="00733CAB">
      <w:pPr>
        <w:pStyle w:val="ParaNumbered"/>
      </w:pPr>
      <w:r w:rsidRPr="00733CAB">
        <w:t>Following a</w:t>
      </w:r>
      <w:r w:rsidR="4B90500D" w:rsidRPr="00733CAB">
        <w:t xml:space="preserve"> judgment by the Court of Appeal</w:t>
      </w:r>
      <w:r w:rsidR="009F71B0" w:rsidRPr="00733CAB" w:rsidDel="420857A0">
        <w:t xml:space="preserve"> </w:t>
      </w:r>
      <w:r w:rsidR="36D07F5B" w:rsidRPr="00733CAB">
        <w:t>that</w:t>
      </w:r>
      <w:r w:rsidR="151B69BE" w:rsidRPr="00733CAB">
        <w:t xml:space="preserve"> </w:t>
      </w:r>
      <w:r w:rsidRPr="00733CAB">
        <w:t xml:space="preserve">found </w:t>
      </w:r>
      <w:r w:rsidR="016202BD" w:rsidRPr="00733CAB">
        <w:t>transitional protection</w:t>
      </w:r>
      <w:r w:rsidRPr="00733CAB">
        <w:t xml:space="preserve"> to be </w:t>
      </w:r>
      <w:r w:rsidR="00881260" w:rsidRPr="00733CAB">
        <w:t>unlawfully</w:t>
      </w:r>
      <w:r w:rsidRPr="00733CAB">
        <w:t xml:space="preserve"> discriminatory </w:t>
      </w:r>
      <w:r w:rsidR="63E0FFED" w:rsidRPr="00733CAB">
        <w:t>in</w:t>
      </w:r>
      <w:r w:rsidRPr="00733CAB">
        <w:t xml:space="preserve"> the </w:t>
      </w:r>
      <w:r w:rsidR="63E0FFED" w:rsidRPr="00733CAB">
        <w:t>schemes for the judiciary and</w:t>
      </w:r>
      <w:r w:rsidR="009F71B0" w:rsidRPr="00733CAB" w:rsidDel="420857A0">
        <w:t xml:space="preserve"> </w:t>
      </w:r>
      <w:r w:rsidR="63E0FFED" w:rsidRPr="00733CAB">
        <w:t>firefighters</w:t>
      </w:r>
      <w:r w:rsidRPr="00733CAB">
        <w:t xml:space="preserve">, </w:t>
      </w:r>
      <w:r w:rsidR="63E0FFED" w:rsidRPr="00733CAB">
        <w:t xml:space="preserve">the </w:t>
      </w:r>
      <w:r w:rsidR="664F94A0" w:rsidRPr="00733CAB">
        <w:t>G</w:t>
      </w:r>
      <w:r w:rsidR="63E0FFED" w:rsidRPr="00733CAB">
        <w:t xml:space="preserve">overnment </w:t>
      </w:r>
      <w:r w:rsidR="52BA6C37" w:rsidRPr="00733CAB">
        <w:t>consulted on proposals to allow</w:t>
      </w:r>
      <w:r w:rsidRPr="00733CAB">
        <w:t xml:space="preserve"> all eligible members </w:t>
      </w:r>
      <w:r w:rsidR="52BA6C37" w:rsidRPr="00733CAB">
        <w:t>of the main public service pension schemes</w:t>
      </w:r>
      <w:r w:rsidRPr="00733CAB">
        <w:t xml:space="preserve"> a choice between legacy and </w:t>
      </w:r>
      <w:r w:rsidR="3575B85A" w:rsidRPr="00733CAB">
        <w:t>new</w:t>
      </w:r>
      <w:r w:rsidRPr="00733CAB">
        <w:t xml:space="preserve"> scheme benefits </w:t>
      </w:r>
      <w:r w:rsidR="615D561D" w:rsidRPr="00733CAB">
        <w:t>in respect of any pensionable service between 1 April</w:t>
      </w:r>
      <w:r w:rsidR="4C73A3BC" w:rsidRPr="00733CAB">
        <w:t xml:space="preserve"> 2015 </w:t>
      </w:r>
      <w:r w:rsidR="43B7D99A" w:rsidRPr="00733CAB">
        <w:t>and 31 March</w:t>
      </w:r>
      <w:r w:rsidR="4C73A3BC" w:rsidRPr="00733CAB">
        <w:t xml:space="preserve"> 2022</w:t>
      </w:r>
      <w:r w:rsidR="275E8F35" w:rsidRPr="00733CAB">
        <w:t>,</w:t>
      </w:r>
      <w:r w:rsidR="4C73A3BC" w:rsidRPr="00733CAB">
        <w:t xml:space="preserve"> so that they are able to </w:t>
      </w:r>
      <w:r w:rsidR="60FE073C" w:rsidRPr="00733CAB">
        <w:t>opt for the</w:t>
      </w:r>
      <w:r w:rsidR="4C73A3BC" w:rsidRPr="00733CAB">
        <w:t xml:space="preserve"> </w:t>
      </w:r>
      <w:r w:rsidR="68072179" w:rsidRPr="00733CAB">
        <w:t>benefits (</w:t>
      </w:r>
      <w:r w:rsidR="17621E4B" w:rsidRPr="00733CAB">
        <w:t>new</w:t>
      </w:r>
      <w:r w:rsidR="68072179" w:rsidRPr="00733CAB">
        <w:t xml:space="preserve"> scheme or legacy scheme) of </w:t>
      </w:r>
      <w:r w:rsidR="1FC57995" w:rsidRPr="00733CAB">
        <w:t xml:space="preserve">the </w:t>
      </w:r>
      <w:r w:rsidR="68072179" w:rsidRPr="00733CAB">
        <w:t>greatest value to</w:t>
      </w:r>
      <w:r w:rsidR="4C73A3BC" w:rsidRPr="00733CAB">
        <w:t xml:space="preserve"> them. </w:t>
      </w:r>
      <w:r w:rsidR="0CE3FABD" w:rsidRPr="00733CAB">
        <w:t xml:space="preserve">Eligible </w:t>
      </w:r>
      <w:r w:rsidR="00720D31" w:rsidRPr="00733CAB">
        <w:t>active an</w:t>
      </w:r>
      <w:r w:rsidR="00A039DC" w:rsidRPr="00733CAB">
        <w:t>d</w:t>
      </w:r>
      <w:r w:rsidR="00720D31" w:rsidRPr="00733CAB">
        <w:t xml:space="preserve"> deferred </w:t>
      </w:r>
      <w:r w:rsidR="0CE3FABD" w:rsidRPr="00733CAB">
        <w:t>m</w:t>
      </w:r>
      <w:r w:rsidR="4C73A3BC" w:rsidRPr="00733CAB">
        <w:t>embers</w:t>
      </w:r>
      <w:r w:rsidRPr="00733CAB">
        <w:t xml:space="preserve"> </w:t>
      </w:r>
      <w:r w:rsidR="52BA6C37" w:rsidRPr="00733CAB">
        <w:t>of the main public service pension schemes</w:t>
      </w:r>
      <w:r w:rsidRPr="00733CAB">
        <w:t xml:space="preserve"> will be able to make this choice </w:t>
      </w:r>
      <w:r w:rsidR="00720D31" w:rsidRPr="00733CAB">
        <w:t>close to the time that</w:t>
      </w:r>
      <w:r w:rsidR="00C43230" w:rsidRPr="00733CAB">
        <w:t xml:space="preserve"> their pension benefits are paid </w:t>
      </w:r>
      <w:r w:rsidRPr="00733CAB">
        <w:t xml:space="preserve">when it </w:t>
      </w:r>
      <w:r w:rsidR="11203778" w:rsidRPr="00733CAB">
        <w:t>is</w:t>
      </w:r>
      <w:r w:rsidRPr="00733CAB">
        <w:t xml:space="preserve"> clearer which </w:t>
      </w:r>
      <w:r w:rsidR="40B66318" w:rsidRPr="00733CAB">
        <w:t>option</w:t>
      </w:r>
      <w:r w:rsidRPr="00733CAB">
        <w:t xml:space="preserve"> is most beneficial</w:t>
      </w:r>
      <w:r w:rsidR="7230D153" w:rsidRPr="00733CAB">
        <w:t xml:space="preserve"> for them</w:t>
      </w:r>
      <w:r w:rsidR="4C73A3BC" w:rsidRPr="00733CAB">
        <w:t>.</w:t>
      </w:r>
      <w:r w:rsidR="00060DF3" w:rsidRPr="00733CAB">
        <w:t xml:space="preserve"> </w:t>
      </w:r>
      <w:r w:rsidR="00720D31" w:rsidRPr="00733CAB">
        <w:t>Some members with relevant service are already in receipt of pension benefits</w:t>
      </w:r>
      <w:r w:rsidR="00686053" w:rsidRPr="00733CAB">
        <w:t xml:space="preserve"> in relation to the affected period. This group will be </w:t>
      </w:r>
      <w:r w:rsidR="003B1E05" w:rsidRPr="00733CAB">
        <w:t xml:space="preserve">able to choose which benefits they wish to receive in relation to their affected service once </w:t>
      </w:r>
      <w:r w:rsidR="00B8171B">
        <w:t>all relevant</w:t>
      </w:r>
      <w:r w:rsidR="00B8171B" w:rsidRPr="00733CAB">
        <w:t xml:space="preserve"> </w:t>
      </w:r>
      <w:r w:rsidR="003B1E05" w:rsidRPr="00733CAB">
        <w:t>legislation comes into force and where there is a change in entitlement as a result</w:t>
      </w:r>
      <w:r w:rsidR="00CC6536" w:rsidRPr="00733CAB">
        <w:t>;</w:t>
      </w:r>
      <w:r w:rsidR="003A3C4D" w:rsidRPr="00733CAB">
        <w:t xml:space="preserve"> any change will apply retrospectively.</w:t>
      </w:r>
      <w:r w:rsidR="00060DF3" w:rsidRPr="00733CAB">
        <w:t xml:space="preserve"> </w:t>
      </w:r>
    </w:p>
    <w:p w14:paraId="57679025" w14:textId="4DD80771" w:rsidR="009F71B0" w:rsidRPr="009F71B0" w:rsidRDefault="690D7C8A" w:rsidP="009F71B0">
      <w:pPr>
        <w:pStyle w:val="ParaNumbered"/>
      </w:pPr>
      <w:r>
        <w:t xml:space="preserve">Separate arrangements </w:t>
      </w:r>
      <w:r w:rsidR="3E3E649A">
        <w:t>are being</w:t>
      </w:r>
      <w:r>
        <w:t xml:space="preserve"> made in the local government pension schemes because</w:t>
      </w:r>
      <w:r w:rsidR="3E3E649A">
        <w:t xml:space="preserve"> the transitional arrangements in those schemes were made in </w:t>
      </w:r>
      <w:r w:rsidR="7C875CD9">
        <w:t xml:space="preserve">a </w:t>
      </w:r>
      <w:r w:rsidR="3E3E649A">
        <w:t>different way.</w:t>
      </w:r>
      <w:r w:rsidR="420857A0">
        <w:t xml:space="preserve"> Judicial scheme members </w:t>
      </w:r>
      <w:r w:rsidR="00184D29">
        <w:t>will make</w:t>
      </w:r>
      <w:r w:rsidR="420857A0">
        <w:t xml:space="preserve"> an immediate choice </w:t>
      </w:r>
      <w:r w:rsidR="2DC2A58E">
        <w:t>given the</w:t>
      </w:r>
      <w:r w:rsidR="420857A0">
        <w:t xml:space="preserve"> unique </w:t>
      </w:r>
      <w:r w:rsidR="07EF975A">
        <w:t>nature of</w:t>
      </w:r>
      <w:r w:rsidR="420857A0">
        <w:t xml:space="preserve"> their </w:t>
      </w:r>
      <w:r w:rsidR="07EF975A">
        <w:t>legacy schemes</w:t>
      </w:r>
      <w:r w:rsidR="420857A0">
        <w:t>.</w:t>
      </w:r>
      <w:r w:rsidR="47AB994E">
        <w:t xml:space="preserve"> All members</w:t>
      </w:r>
      <w:r w:rsidR="003A3C4D">
        <w:t xml:space="preserve"> of the public service schemes</w:t>
      </w:r>
      <w:r w:rsidR="0B913B63">
        <w:t>, regardless of age or joining date,</w:t>
      </w:r>
      <w:r w:rsidR="47AB994E">
        <w:t xml:space="preserve"> will </w:t>
      </w:r>
      <w:r w:rsidR="75CAEECA">
        <w:t>accrue benefits in the relevant</w:t>
      </w:r>
      <w:r w:rsidR="47AB994E">
        <w:t xml:space="preserve"> </w:t>
      </w:r>
      <w:r w:rsidR="45F013E9">
        <w:t>new</w:t>
      </w:r>
      <w:r w:rsidR="47AB994E">
        <w:t xml:space="preserve"> scheme from 1 April 2022</w:t>
      </w:r>
      <w:r w:rsidR="08538125">
        <w:t>. This</w:t>
      </w:r>
      <w:r w:rsidR="009F71B0" w:rsidDel="420857A0">
        <w:t xml:space="preserve"> </w:t>
      </w:r>
      <w:r w:rsidR="18D78776">
        <w:t xml:space="preserve">aims to </w:t>
      </w:r>
      <w:r w:rsidR="47AB994E">
        <w:t>ensure fair and equal treatment</w:t>
      </w:r>
      <w:r w:rsidR="0F3345C5">
        <w:t xml:space="preserve"> going forward</w:t>
      </w:r>
      <w:r w:rsidR="47AB994E">
        <w:t>.</w:t>
      </w:r>
    </w:p>
    <w:p w14:paraId="320B1554" w14:textId="3889009D" w:rsidR="009F71B0" w:rsidRPr="009F71B0" w:rsidRDefault="420857A0" w:rsidP="009F71B0">
      <w:pPr>
        <w:pStyle w:val="ParaNumbered"/>
      </w:pPr>
      <w:r>
        <w:t xml:space="preserve">This </w:t>
      </w:r>
      <w:r w:rsidR="00E20836">
        <w:t>Act</w:t>
      </w:r>
      <w:r>
        <w:t xml:space="preserve"> recommits to the objectives underpinning the 2015 reforms</w:t>
      </w:r>
      <w:r w:rsidR="009C1559">
        <w:t>:</w:t>
      </w:r>
      <w:r>
        <w:t xml:space="preserve"> fairness between lower and higher earners</w:t>
      </w:r>
      <w:r w:rsidR="7B4388B8">
        <w:t>;</w:t>
      </w:r>
      <w:r>
        <w:t xml:space="preserve"> </w:t>
      </w:r>
      <w:r w:rsidR="667D578A">
        <w:t xml:space="preserve">value </w:t>
      </w:r>
      <w:r w:rsidR="7D7A4F45">
        <w:t>for</w:t>
      </w:r>
      <w:r>
        <w:t xml:space="preserve"> the taxpayer</w:t>
      </w:r>
      <w:r w:rsidR="1F4F9CD8">
        <w:t>;</w:t>
      </w:r>
      <w:r>
        <w:t xml:space="preserve"> </w:t>
      </w:r>
      <w:r w:rsidR="1EA3D5BD">
        <w:t xml:space="preserve">and </w:t>
      </w:r>
      <w:r w:rsidR="0BE58F97">
        <w:t xml:space="preserve">ensuring a sustainable, affordable approach is taken to </w:t>
      </w:r>
      <w:r w:rsidR="33592B27">
        <w:t>public service pensions</w:t>
      </w:r>
      <w:r>
        <w:t xml:space="preserve">. Measures in the </w:t>
      </w:r>
      <w:r w:rsidR="00E20836">
        <w:t>Act</w:t>
      </w:r>
      <w:r>
        <w:t xml:space="preserve"> deliver changes </w:t>
      </w:r>
      <w:r w:rsidR="2FD8E849">
        <w:t>that</w:t>
      </w:r>
      <w:r>
        <w:t xml:space="preserve"> </w:t>
      </w:r>
      <w:r w:rsidR="5B95062F">
        <w:t>will</w:t>
      </w:r>
      <w:r>
        <w:t xml:space="preserve"> </w:t>
      </w:r>
      <w:r w:rsidR="544017E1">
        <w:t>ensure</w:t>
      </w:r>
      <w:r>
        <w:t xml:space="preserve"> </w:t>
      </w:r>
      <w:r w:rsidR="00F2509F">
        <w:t xml:space="preserve">greater </w:t>
      </w:r>
      <w:r>
        <w:t xml:space="preserve">fairness </w:t>
      </w:r>
      <w:r w:rsidR="544017E1">
        <w:t>in</w:t>
      </w:r>
      <w:r>
        <w:t xml:space="preserve"> future </w:t>
      </w:r>
      <w:r w:rsidR="5B426B8B">
        <w:t xml:space="preserve">public service </w:t>
      </w:r>
      <w:r>
        <w:t xml:space="preserve">pension provision and provide members with greater certainty </w:t>
      </w:r>
      <w:r w:rsidR="43F923C1">
        <w:t>about</w:t>
      </w:r>
      <w:r>
        <w:t xml:space="preserve"> their benefit entitlement. </w:t>
      </w:r>
    </w:p>
    <w:p w14:paraId="444D5A5D" w14:textId="19ED1141" w:rsidR="006702AD" w:rsidRPr="00B148C7" w:rsidRDefault="00FC52A7" w:rsidP="002562BD">
      <w:pPr>
        <w:pStyle w:val="ParaNumbered"/>
      </w:pPr>
      <w:r w:rsidRPr="00B148C7">
        <w:t>Taken together, t</w:t>
      </w:r>
      <w:r w:rsidR="006702AD" w:rsidRPr="00B148C7">
        <w:t xml:space="preserve">he </w:t>
      </w:r>
      <w:r w:rsidR="00E20836" w:rsidRPr="00B148C7">
        <w:t>Act</w:t>
      </w:r>
      <w:r w:rsidR="00E679EB">
        <w:t>:</w:t>
      </w:r>
      <w:r w:rsidR="006702AD" w:rsidRPr="00B148C7">
        <w:t xml:space="preserve"> ensure</w:t>
      </w:r>
      <w:r w:rsidR="00E679EB">
        <w:t>s</w:t>
      </w:r>
      <w:r w:rsidR="006702AD" w:rsidRPr="00B148C7">
        <w:t xml:space="preserve"> that public service pension benefits are affordable</w:t>
      </w:r>
      <w:r w:rsidR="00312630" w:rsidRPr="00B148C7">
        <w:t>,</w:t>
      </w:r>
      <w:r w:rsidR="006702AD" w:rsidRPr="00B148C7">
        <w:t> sustainable</w:t>
      </w:r>
      <w:r w:rsidR="00621227" w:rsidRPr="00B148C7">
        <w:t xml:space="preserve"> and form part of a generous remuneration package </w:t>
      </w:r>
      <w:r w:rsidR="00D469DB" w:rsidRPr="00B148C7">
        <w:t>for public servants</w:t>
      </w:r>
      <w:r w:rsidR="008F743B" w:rsidRPr="00B148C7">
        <w:t xml:space="preserve">; </w:t>
      </w:r>
      <w:r w:rsidR="006702AD" w:rsidRPr="00B148C7">
        <w:t>brings forward bespoke measures required to support the judiciary now and in the future</w:t>
      </w:r>
      <w:r w:rsidR="008F743B" w:rsidRPr="00B148C7">
        <w:t xml:space="preserve">; </w:t>
      </w:r>
      <w:r w:rsidR="008F743B" w:rsidRPr="00B148C7">
        <w:lastRenderedPageBreak/>
        <w:t xml:space="preserve">and </w:t>
      </w:r>
      <w:r w:rsidR="3CEB069E" w:rsidRPr="00B148C7">
        <w:t xml:space="preserve">confers the necessary powers on the Treasury to </w:t>
      </w:r>
      <w:r w:rsidR="25A1D137" w:rsidRPr="00B148C7">
        <w:t>establish new</w:t>
      </w:r>
      <w:r w:rsidR="706441D0" w:rsidRPr="00B148C7">
        <w:t xml:space="preserve"> pension schemes for the pension liabilities of UKAR</w:t>
      </w:r>
      <w:r w:rsidR="008F743B" w:rsidRPr="00B148C7">
        <w:t>.</w:t>
      </w:r>
    </w:p>
    <w:bookmarkStart w:id="6" w:name="_Toc104811246" w:displacedByCustomXml="next"/>
    <w:bookmarkStart w:id="7" w:name="_Toc416612127" w:displacedByCustomXml="next"/>
    <w:bookmarkStart w:id="8" w:name="_Toc418587918" w:displacedByCustomXml="next"/>
    <w:bookmarkStart w:id="9" w:name="_Toc417648112" w:displacedByCustomXml="next"/>
    <w:bookmarkStart w:id="10" w:name="_Toc410653884" w:displacedByCustomXml="next"/>
    <w:sdt>
      <w:sdtPr>
        <w:id w:val="263720"/>
        <w:lock w:val="sdtContentLocked"/>
        <w:placeholder>
          <w:docPart w:val="E981BF7FA6DB4EBF8FCB1771437805B3"/>
        </w:placeholder>
        <w:group/>
      </w:sdtPr>
      <w:sdtContent>
        <w:p w14:paraId="1B788875" w14:textId="77777777" w:rsidR="00E718E1" w:rsidRPr="00CA4237" w:rsidRDefault="00E718E1" w:rsidP="005E1288">
          <w:pPr>
            <w:pStyle w:val="Heading1"/>
            <w:keepNext/>
          </w:pPr>
          <w:r w:rsidRPr="00CA4237">
            <w:t>Policy background</w:t>
          </w:r>
        </w:p>
      </w:sdtContent>
    </w:sdt>
    <w:bookmarkEnd w:id="6" w:displacedByCustomXml="prev"/>
    <w:bookmarkEnd w:id="7" w:displacedByCustomXml="prev"/>
    <w:bookmarkEnd w:id="8" w:displacedByCustomXml="prev"/>
    <w:bookmarkEnd w:id="9" w:displacedByCustomXml="prev"/>
    <w:p w14:paraId="104A8C39" w14:textId="42766192" w:rsidR="009F71B0" w:rsidRDefault="00562C7D" w:rsidP="00AA1F61">
      <w:pPr>
        <w:pStyle w:val="HSubheading4"/>
      </w:pPr>
      <w:bookmarkStart w:id="11" w:name="_Toc104811247"/>
      <w:r>
        <w:t>Public service pensions reform and the Court of Appeal’s</w:t>
      </w:r>
      <w:r w:rsidR="001370F3">
        <w:t xml:space="preserve"> </w:t>
      </w:r>
      <w:r w:rsidR="00E32BDC">
        <w:t>judgment</w:t>
      </w:r>
      <w:bookmarkEnd w:id="11"/>
      <w:r w:rsidR="00E32BDC">
        <w:t xml:space="preserve"> </w:t>
      </w:r>
    </w:p>
    <w:p w14:paraId="29832367" w14:textId="4FA025E6" w:rsidR="005B6E43" w:rsidRDefault="5124C345" w:rsidP="005B6E43">
      <w:pPr>
        <w:pStyle w:val="ParaNumbered"/>
        <w:ind w:left="993" w:hanging="426"/>
      </w:pPr>
      <w:r w:rsidRPr="005B6E43">
        <w:t>In 2010</w:t>
      </w:r>
      <w:r w:rsidR="00E679EB">
        <w:t>,</w:t>
      </w:r>
      <w:r w:rsidRPr="0032688E">
        <w:t xml:space="preserve"> the Chancellor of the Exchequer invited Lord Hutton of Furness to chair the Independent Public Service Pensions Commission (“the IPSPC”).</w:t>
      </w:r>
      <w:r w:rsidR="00060DF3" w:rsidRPr="0032688E">
        <w:t xml:space="preserve"> </w:t>
      </w:r>
      <w:r w:rsidRPr="0032688E">
        <w:t>The IPSPC was tasked with undertaking a fundamental structural review of public service pension provision.</w:t>
      </w:r>
      <w:r w:rsidR="00060DF3" w:rsidRPr="0032688E">
        <w:t xml:space="preserve"> </w:t>
      </w:r>
    </w:p>
    <w:p w14:paraId="2DDFF86A" w14:textId="05FDFAD4" w:rsidR="005B6E43" w:rsidRDefault="5124C345" w:rsidP="005B6E43">
      <w:pPr>
        <w:pStyle w:val="ParaNumbered"/>
        <w:ind w:left="993" w:hanging="426"/>
      </w:pPr>
      <w:r w:rsidRPr="0032688E">
        <w:t>The IPS</w:t>
      </w:r>
      <w:r w:rsidR="006C02FD" w:rsidRPr="0032688E">
        <w:t>P</w:t>
      </w:r>
      <w:r w:rsidRPr="0032688E">
        <w:t xml:space="preserve">C published its final report in 2011, setting out recommendations to reform public service pensions to balance </w:t>
      </w:r>
      <w:r w:rsidR="008C1988" w:rsidRPr="0032688E">
        <w:t xml:space="preserve">better </w:t>
      </w:r>
      <w:r w:rsidRPr="0032688E">
        <w:t>the interests of taxpayers, employers and members.</w:t>
      </w:r>
      <w:r w:rsidR="00060DF3" w:rsidRPr="0032688E">
        <w:t xml:space="preserve"> </w:t>
      </w:r>
      <w:r w:rsidRPr="0032688E">
        <w:t xml:space="preserve">The </w:t>
      </w:r>
      <w:r w:rsidR="000D0C8E" w:rsidRPr="0032688E">
        <w:t>G</w:t>
      </w:r>
      <w:r w:rsidRPr="0032688E">
        <w:t>overnment accepted the IPSPC’s recommendations as the basis for discussions with public service workers, trade unions</w:t>
      </w:r>
      <w:r w:rsidR="008C1988">
        <w:t>,</w:t>
      </w:r>
      <w:r w:rsidRPr="0032688E">
        <w:t xml:space="preserve"> and other representative </w:t>
      </w:r>
      <w:r w:rsidR="00D36EE0" w:rsidRPr="0032688E">
        <w:t>bodies</w:t>
      </w:r>
      <w:r w:rsidRPr="0032688E">
        <w:t>.</w:t>
      </w:r>
    </w:p>
    <w:p w14:paraId="704A987D" w14:textId="34FCB852" w:rsidR="005B6E43" w:rsidRDefault="5124C345" w:rsidP="005B6E43">
      <w:pPr>
        <w:pStyle w:val="ParaNumbered"/>
        <w:ind w:left="993" w:hanging="426"/>
      </w:pPr>
      <w:r w:rsidRPr="0032688E">
        <w:t>In November 2011</w:t>
      </w:r>
      <w:r w:rsidR="008C1988">
        <w:t>,</w:t>
      </w:r>
      <w:r w:rsidRPr="0032688E">
        <w:t xml:space="preserve"> the </w:t>
      </w:r>
      <w:r w:rsidR="00CC1A6D" w:rsidRPr="0032688E">
        <w:t>G</w:t>
      </w:r>
      <w:r w:rsidRPr="0032688E">
        <w:t xml:space="preserve">overnment published a </w:t>
      </w:r>
      <w:r w:rsidR="00CC1A6D" w:rsidRPr="0032688E">
        <w:t>Command Paper</w:t>
      </w:r>
      <w:r w:rsidR="002E23C5" w:rsidRPr="00524523">
        <w:rPr>
          <w:rStyle w:val="FootnoteReference"/>
        </w:rPr>
        <w:footnoteReference w:id="2"/>
      </w:r>
      <w:r w:rsidRPr="0032688E" w:rsidDel="5124C345">
        <w:t xml:space="preserve"> </w:t>
      </w:r>
      <w:r w:rsidRPr="0032688E">
        <w:t xml:space="preserve">setting out the </w:t>
      </w:r>
      <w:r w:rsidR="0080328B" w:rsidRPr="0032688E">
        <w:t>G</w:t>
      </w:r>
      <w:r w:rsidRPr="0032688E">
        <w:t>overnment’s framework for reform of the public service schemes.</w:t>
      </w:r>
      <w:r w:rsidR="00060DF3" w:rsidRPr="0032688E">
        <w:t xml:space="preserve"> </w:t>
      </w:r>
      <w:r w:rsidRPr="0032688E">
        <w:t xml:space="preserve">Further discussions were undertaken </w:t>
      </w:r>
      <w:r w:rsidR="1E1E4012" w:rsidRPr="0032688E">
        <w:t>with</w:t>
      </w:r>
      <w:r w:rsidRPr="0032688E">
        <w:t xml:space="preserve"> each of the workforces to develop scheme </w:t>
      </w:r>
      <w:r w:rsidRPr="0032688E" w:rsidDel="5124C345">
        <w:t>design</w:t>
      </w:r>
      <w:r w:rsidRPr="0032688E">
        <w:t xml:space="preserve"> proposals.</w:t>
      </w:r>
    </w:p>
    <w:p w14:paraId="73CE23B7" w14:textId="04292081" w:rsidR="005B6E43" w:rsidRDefault="5124C345" w:rsidP="005B6E43">
      <w:pPr>
        <w:pStyle w:val="ParaNumbered"/>
        <w:ind w:left="993" w:hanging="426"/>
      </w:pPr>
      <w:r w:rsidRPr="0032688E">
        <w:t>In April 2015 (April 2014 in the case of the Local Government Pension Scheme in England and Wales)</w:t>
      </w:r>
      <w:r w:rsidR="00A434BC">
        <w:t>,</w:t>
      </w:r>
      <w:r w:rsidRPr="0032688E">
        <w:t xml:space="preserve"> new schemes were introduced for each of the main workforces – local government, teachers, the </w:t>
      </w:r>
      <w:r w:rsidR="00424388" w:rsidRPr="0032688E">
        <w:t>NHS</w:t>
      </w:r>
      <w:r w:rsidRPr="0032688E">
        <w:t>, the armed forces, firefighters, police, judiciary</w:t>
      </w:r>
      <w:r w:rsidR="00A434BC">
        <w:t>,</w:t>
      </w:r>
      <w:r w:rsidRPr="0032688E">
        <w:t xml:space="preserve"> and </w:t>
      </w:r>
      <w:r w:rsidR="00A434BC">
        <w:t xml:space="preserve">the </w:t>
      </w:r>
      <w:r w:rsidRPr="0032688E">
        <w:t>civil service.</w:t>
      </w:r>
      <w:r w:rsidR="00060DF3" w:rsidRPr="0032688E">
        <w:t xml:space="preserve"> </w:t>
      </w:r>
      <w:r w:rsidRPr="0032688E">
        <w:t>The reforms were implemented by regulations made under the Public Service Pensions Act 2013</w:t>
      </w:r>
      <w:r w:rsidR="00220B66" w:rsidRPr="0032688E">
        <w:t xml:space="preserve"> (PSPA </w:t>
      </w:r>
      <w:r w:rsidR="003050F7" w:rsidRPr="0032688E">
        <w:t>20</w:t>
      </w:r>
      <w:r w:rsidR="00220B66" w:rsidRPr="0032688E">
        <w:t>13)</w:t>
      </w:r>
      <w:r w:rsidRPr="0032688E">
        <w:t>.</w:t>
      </w:r>
      <w:r w:rsidR="00060DF3" w:rsidRPr="0032688E">
        <w:t xml:space="preserve"> </w:t>
      </w:r>
    </w:p>
    <w:p w14:paraId="2A694E2A" w14:textId="77777777" w:rsidR="005B6E43" w:rsidRDefault="5124C345" w:rsidP="005B6E43">
      <w:pPr>
        <w:pStyle w:val="ParaNumbered"/>
        <w:ind w:left="993" w:hanging="426"/>
      </w:pPr>
      <w:r w:rsidRPr="0032688E">
        <w:t>As part of the 2015 reforms, those within 10 years of retirement remained in their legacy pension schemes. This transitional protection was not a recommendation of the IPS</w:t>
      </w:r>
      <w:r w:rsidR="00CA4531" w:rsidRPr="0032688E">
        <w:t>P</w:t>
      </w:r>
      <w:r w:rsidRPr="0032688E">
        <w:t xml:space="preserve">C but was agreed following discussions with member representatives. </w:t>
      </w:r>
    </w:p>
    <w:p w14:paraId="311A6EF9" w14:textId="518B2481" w:rsidR="005B6E43" w:rsidRDefault="5124C345" w:rsidP="005B6E43">
      <w:pPr>
        <w:pStyle w:val="ParaNumbered"/>
        <w:ind w:left="993" w:hanging="426"/>
      </w:pPr>
      <w:r w:rsidRPr="0032688E">
        <w:t>In December 2018</w:t>
      </w:r>
      <w:r w:rsidR="000611FC">
        <w:t>,</w:t>
      </w:r>
      <w:r w:rsidRPr="0032688E">
        <w:t xml:space="preserve"> the Court of Appeal found </w:t>
      </w:r>
      <w:r w:rsidR="00EC4EF9" w:rsidRPr="0032688E">
        <w:t xml:space="preserve">in </w:t>
      </w:r>
      <w:r w:rsidR="00EC4EF9" w:rsidRPr="005B6E43">
        <w:rPr>
          <w:i/>
          <w:iCs/>
        </w:rPr>
        <w:t>Lord Chancellor v McCloud, Secretary of State for the Home Department v Sargeant</w:t>
      </w:r>
      <w:r w:rsidR="00EC4EF9" w:rsidRPr="0032688E">
        <w:t xml:space="preserve"> [2018] EWCA Civ 2844</w:t>
      </w:r>
      <w:r w:rsidR="00AD1A5A" w:rsidRPr="0032688E">
        <w:t xml:space="preserve"> (the </w:t>
      </w:r>
      <w:r w:rsidR="00AD1A5A" w:rsidRPr="005B6E43">
        <w:rPr>
          <w:i/>
          <w:iCs/>
        </w:rPr>
        <w:t>McCloud</w:t>
      </w:r>
      <w:r w:rsidR="00AD1A5A" w:rsidRPr="0032688E">
        <w:t xml:space="preserve"> judgment)</w:t>
      </w:r>
      <w:r w:rsidRPr="0032688E">
        <w:t xml:space="preserve"> that transitional protection unlawfully discriminated against younger members of the judicial and firefighters’ pension schemes</w:t>
      </w:r>
      <w:r w:rsidR="000611FC">
        <w:t>,</w:t>
      </w:r>
      <w:r w:rsidR="00562C7D" w:rsidRPr="0032688E">
        <w:t xml:space="preserve"> and also gave rise to indirect sex and race discrimination</w:t>
      </w:r>
      <w:r w:rsidRPr="0032688E">
        <w:t>.</w:t>
      </w:r>
      <w:r w:rsidR="00060DF3" w:rsidRPr="0032688E">
        <w:t xml:space="preserve"> </w:t>
      </w:r>
      <w:r w:rsidRPr="0032688E">
        <w:t>On 27 June 2019</w:t>
      </w:r>
      <w:r w:rsidR="004702F5">
        <w:t>,</w:t>
      </w:r>
      <w:r w:rsidRPr="0032688E">
        <w:t xml:space="preserve"> the Supreme Court denied the </w:t>
      </w:r>
      <w:r w:rsidR="00555902" w:rsidRPr="0032688E">
        <w:t>G</w:t>
      </w:r>
      <w:r w:rsidRPr="0032688E">
        <w:t>overnment permission to appeal the Court of Appeal’s judgment.</w:t>
      </w:r>
    </w:p>
    <w:p w14:paraId="21FD8F91" w14:textId="66A5C0B5" w:rsidR="00B424F3" w:rsidRPr="0032688E" w:rsidRDefault="5124C345" w:rsidP="005B6E43">
      <w:pPr>
        <w:pStyle w:val="ParaNumbered"/>
        <w:ind w:left="993" w:hanging="426"/>
      </w:pPr>
      <w:r w:rsidRPr="0032688E">
        <w:t>On 15 July 2019</w:t>
      </w:r>
      <w:r w:rsidR="004702F5">
        <w:t>,</w:t>
      </w:r>
      <w:r w:rsidRPr="0032688E">
        <w:t xml:space="preserve"> the Chief Secretary to the Treasury made a written ministerial statement</w:t>
      </w:r>
      <w:r w:rsidR="00BA13BD" w:rsidRPr="00524523">
        <w:rPr>
          <w:rStyle w:val="FootnoteReference"/>
        </w:rPr>
        <w:footnoteReference w:id="3"/>
      </w:r>
      <w:r w:rsidR="00060DF3" w:rsidRPr="0032688E">
        <w:t xml:space="preserve"> </w:t>
      </w:r>
      <w:r w:rsidRPr="0032688E">
        <w:t xml:space="preserve">setting out that the </w:t>
      </w:r>
      <w:r w:rsidR="00335E0A" w:rsidRPr="0032688E">
        <w:t>G</w:t>
      </w:r>
      <w:r w:rsidRPr="0032688E">
        <w:t>overnment considered that the Court of Appeal’s judgment had implications for all of the public service pension schemes and planned to come forward with proposals to remedy the discrimination across the schemes.</w:t>
      </w:r>
    </w:p>
    <w:p w14:paraId="337A00FE" w14:textId="7E474716" w:rsidR="5124C345" w:rsidRPr="0032688E" w:rsidRDefault="5124C345" w:rsidP="0032688E">
      <w:pPr>
        <w:pStyle w:val="ParaNumbered"/>
      </w:pPr>
      <w:r w:rsidRPr="0032688E">
        <w:lastRenderedPageBreak/>
        <w:t xml:space="preserve">On 16 July 2020, the Government published </w:t>
      </w:r>
      <w:r w:rsidR="00555902" w:rsidRPr="0032688E">
        <w:t>a Command Paper</w:t>
      </w:r>
      <w:r w:rsidR="1F8832C3" w:rsidRPr="0032688E">
        <w:t>:</w:t>
      </w:r>
      <w:r w:rsidR="00555902" w:rsidRPr="0032688E">
        <w:t xml:space="preserve"> </w:t>
      </w:r>
      <w:r w:rsidRPr="0032688E">
        <w:rPr>
          <w:i/>
          <w:iCs/>
        </w:rPr>
        <w:t>Public service pension schemes: changes to the transitional arrangements to the 2015 schemes</w:t>
      </w:r>
      <w:r w:rsidR="00AD3A5B" w:rsidRPr="00524523">
        <w:rPr>
          <w:vertAlign w:val="superscript"/>
        </w:rPr>
        <w:footnoteReference w:id="4"/>
      </w:r>
      <w:r w:rsidRPr="0032688E">
        <w:t>.</w:t>
      </w:r>
      <w:r w:rsidR="00060DF3" w:rsidRPr="0032688E">
        <w:t xml:space="preserve"> </w:t>
      </w:r>
      <w:r w:rsidRPr="0032688E">
        <w:t>The consultation set out two proposed options for retrospectively removing the discrimination suffered by members who were not eligible for transitional protection due to their age and proposed that the legacy schemes would be closed to all members on 31 March 2022.</w:t>
      </w:r>
      <w:r w:rsidR="00060DF3" w:rsidRPr="0032688E">
        <w:t xml:space="preserve"> </w:t>
      </w:r>
    </w:p>
    <w:p w14:paraId="53B477BF" w14:textId="0F7F151A" w:rsidR="5124C345" w:rsidRPr="00524523" w:rsidRDefault="5124C345" w:rsidP="00524523">
      <w:pPr>
        <w:pStyle w:val="ParaNumbered"/>
      </w:pPr>
      <w:r w:rsidRPr="00524523">
        <w:t xml:space="preserve">It is normal practice in discrimination cases to remedy unequal treatment by </w:t>
      </w:r>
      <w:r w:rsidR="29A98E4B" w:rsidRPr="00524523">
        <w:t xml:space="preserve">reverting </w:t>
      </w:r>
      <w:r w:rsidRPr="00524523">
        <w:t>to the most beneficial option.</w:t>
      </w:r>
      <w:r w:rsidR="004C4F46" w:rsidRPr="00524523">
        <w:t xml:space="preserve"> </w:t>
      </w:r>
      <w:r w:rsidRPr="00524523">
        <w:t>However, the reforms that were introduced in 2015 were progressive reforms and were in part intended to even out the value of pensions between some of the highest and lowest earners, resulting in some</w:t>
      </w:r>
      <w:r w:rsidR="00F145B4" w:rsidRPr="00524523">
        <w:t>, particularly</w:t>
      </w:r>
      <w:r w:rsidRPr="00524523">
        <w:t xml:space="preserve"> lower and middle earners</w:t>
      </w:r>
      <w:r w:rsidR="00F145B4" w:rsidRPr="00524523">
        <w:t>,</w:t>
      </w:r>
      <w:r w:rsidRPr="00524523">
        <w:t xml:space="preserve"> being better off in the </w:t>
      </w:r>
      <w:r w:rsidR="705070C9" w:rsidRPr="00524523">
        <w:t>new</w:t>
      </w:r>
      <w:r w:rsidRPr="00524523">
        <w:t xml:space="preserve"> schemes. Simply extending transitional protection to all affected members would address the discrimination identified by the </w:t>
      </w:r>
      <w:r w:rsidR="00711E9C" w:rsidRPr="00524523">
        <w:t>C</w:t>
      </w:r>
      <w:r w:rsidRPr="00524523">
        <w:t xml:space="preserve">ourt but would </w:t>
      </w:r>
      <w:r w:rsidR="009A1302" w:rsidRPr="00524523">
        <w:t xml:space="preserve">also </w:t>
      </w:r>
      <w:r w:rsidRPr="00524523">
        <w:t>mean that some members would be placed in a worse position.</w:t>
      </w:r>
      <w:r w:rsidR="00060DF3" w:rsidRPr="00524523">
        <w:t xml:space="preserve"> </w:t>
      </w:r>
      <w:r w:rsidRPr="00524523">
        <w:t xml:space="preserve">Instead, the </w:t>
      </w:r>
      <w:r w:rsidR="008C7E52" w:rsidRPr="00524523">
        <w:t>G</w:t>
      </w:r>
      <w:r w:rsidRPr="00524523">
        <w:t>overnment proposed that members should be given a choice of which scheme benefits they wish to receive during the period from when the new schemes were introduced to the date that the legacy schemes are to be closed.</w:t>
      </w:r>
      <w:r w:rsidR="00060DF3" w:rsidRPr="00524523">
        <w:t xml:space="preserve"> </w:t>
      </w:r>
      <w:r w:rsidRPr="00524523">
        <w:t xml:space="preserve">The consultation sought views on whether the choice should be made immediately (once </w:t>
      </w:r>
      <w:r w:rsidR="7B72C3D9" w:rsidRPr="00524523">
        <w:t xml:space="preserve">the </w:t>
      </w:r>
      <w:r w:rsidRPr="00524523">
        <w:t>necessary legislative changes were made) or deferred until the point that a member’s pension benefits become payable.</w:t>
      </w:r>
    </w:p>
    <w:p w14:paraId="6BA29D92" w14:textId="07D60AD4" w:rsidR="5124C345" w:rsidRPr="00524523" w:rsidRDefault="716AA35A" w:rsidP="00524523">
      <w:pPr>
        <w:pStyle w:val="ParaNumbered"/>
      </w:pPr>
      <w:r w:rsidRPr="00524523">
        <w:t>In February 2021</w:t>
      </w:r>
      <w:r w:rsidR="00D201BE">
        <w:t>,</w:t>
      </w:r>
      <w:r w:rsidRPr="00524523">
        <w:t xml:space="preserve"> the </w:t>
      </w:r>
      <w:r w:rsidR="00A2178F" w:rsidRPr="00524523">
        <w:t>G</w:t>
      </w:r>
      <w:r w:rsidRPr="00524523">
        <w:t>overnment published its response</w:t>
      </w:r>
      <w:r w:rsidR="00E72B5B" w:rsidRPr="00524523">
        <w:rPr>
          <w:rStyle w:val="FootnoteReference"/>
        </w:rPr>
        <w:footnoteReference w:id="5"/>
      </w:r>
      <w:r w:rsidRPr="00524523">
        <w:t xml:space="preserve">, confirming that the legacy schemes would close on 31 March 2022 and that affected members would be given a choice of which pension benefits they wish to receive when those benefits are paid. The </w:t>
      </w:r>
      <w:r w:rsidR="43182F02" w:rsidRPr="00524523">
        <w:t>G</w:t>
      </w:r>
      <w:r w:rsidRPr="00524523">
        <w:t xml:space="preserve">overnment explained that it preferred this approach as it would provide members with greater certainty about their decision and avoid the need for them to make assumptions about matters such as their future career and retirement age, which would increase the risk of making </w:t>
      </w:r>
      <w:r w:rsidR="6ADC452C" w:rsidRPr="00524523">
        <w:t>imperfect</w:t>
      </w:r>
      <w:r w:rsidRPr="00524523">
        <w:t xml:space="preserve"> decisions, particularly for younger members.</w:t>
      </w:r>
      <w:r w:rsidR="00060DF3" w:rsidRPr="00524523">
        <w:t xml:space="preserve"> </w:t>
      </w:r>
      <w:r w:rsidRPr="00524523">
        <w:t xml:space="preserve">The </w:t>
      </w:r>
      <w:r w:rsidR="00AD167F" w:rsidRPr="00524523">
        <w:t>response</w:t>
      </w:r>
      <w:r w:rsidRPr="00524523">
        <w:t xml:space="preserve"> confirmed that affected members who are already in receipt of pension benefits will be given a choice as soon as possible after necessary changes to the schemes are implemented via legislation, or earlier if possible.</w:t>
      </w:r>
      <w:r w:rsidR="00060DF3" w:rsidRPr="00524523">
        <w:t xml:space="preserve"> </w:t>
      </w:r>
    </w:p>
    <w:p w14:paraId="0C1C5433" w14:textId="09CA345C" w:rsidR="5124C345" w:rsidRPr="00524523" w:rsidRDefault="5124C345" w:rsidP="00524523">
      <w:pPr>
        <w:pStyle w:val="ParaNumbered"/>
      </w:pPr>
      <w:r w:rsidRPr="00524523">
        <w:t>Separate consultations were un</w:t>
      </w:r>
      <w:r w:rsidR="00625FB9" w:rsidRPr="00524523">
        <w:t>der</w:t>
      </w:r>
      <w:r w:rsidRPr="00524523">
        <w:t>taken in relation to the Judicial Pension Schemes and the Local Government Pension Scheme</w:t>
      </w:r>
      <w:r w:rsidR="00D94A90" w:rsidRPr="00524523">
        <w:t>s</w:t>
      </w:r>
      <w:r w:rsidRPr="00524523">
        <w:t xml:space="preserve"> because of the unique arrangements within those schemes.</w:t>
      </w:r>
      <w:r w:rsidR="006D5D24" w:rsidRPr="00524523">
        <w:t xml:space="preserve"> </w:t>
      </w:r>
      <w:r w:rsidR="00751210" w:rsidRPr="00524523">
        <w:t xml:space="preserve">The Northern Ireland Department of Finance also undertook a separate consultation in relation to the public service pension schemes </w:t>
      </w:r>
      <w:r w:rsidR="008B7506" w:rsidRPr="00524523">
        <w:t xml:space="preserve">that are their responsibility under the devolution arrangements. </w:t>
      </w:r>
    </w:p>
    <w:p w14:paraId="48356DB9" w14:textId="714E8AB2" w:rsidR="5124C345" w:rsidRPr="00524523" w:rsidRDefault="5124C345" w:rsidP="00524523">
      <w:pPr>
        <w:pStyle w:val="ParaNumbered"/>
      </w:pPr>
      <w:r w:rsidRPr="00524523">
        <w:t>In the Queen’s Speech on 11 May 2021</w:t>
      </w:r>
      <w:r w:rsidR="00755B11">
        <w:t>,</w:t>
      </w:r>
      <w:r w:rsidRPr="00524523">
        <w:t xml:space="preserve"> the </w:t>
      </w:r>
      <w:r w:rsidR="002B742F" w:rsidRPr="00524523">
        <w:t>G</w:t>
      </w:r>
      <w:r w:rsidRPr="00524523">
        <w:t xml:space="preserve">overnment announced its intention to bring forward legislation to implement retrospective changes to remedy the discrimination that arose when transitional protection was afforded to older public service workers when new </w:t>
      </w:r>
      <w:r w:rsidRPr="00524523">
        <w:lastRenderedPageBreak/>
        <w:t xml:space="preserve">public service schemes were introduced in 2014/15 and to ensure equal treatment for all members within each of the main public service pension schemes </w:t>
      </w:r>
      <w:r w:rsidR="00D71454" w:rsidRPr="00524523">
        <w:t xml:space="preserve">by moving all members into the reformed schemes </w:t>
      </w:r>
      <w:r w:rsidR="00896406" w:rsidRPr="00524523">
        <w:t>on</w:t>
      </w:r>
      <w:r w:rsidR="00472205" w:rsidRPr="00524523">
        <w:t xml:space="preserve"> </w:t>
      </w:r>
      <w:r w:rsidR="00D71454" w:rsidRPr="00524523">
        <w:t>1 April</w:t>
      </w:r>
      <w:r w:rsidRPr="00524523">
        <w:t xml:space="preserve"> 2022</w:t>
      </w:r>
      <w:r w:rsidR="0071425A" w:rsidRPr="00524523">
        <w:t>.</w:t>
      </w:r>
    </w:p>
    <w:p w14:paraId="611B0173" w14:textId="398F2E55" w:rsidR="008D429E" w:rsidRPr="00576560" w:rsidRDefault="008D429E" w:rsidP="00576560">
      <w:pPr>
        <w:pStyle w:val="ParaNumbered"/>
      </w:pPr>
      <w:r w:rsidRPr="00576560">
        <w:t xml:space="preserve">For the main public service pension schemes (the non-judicial schemes), where the </w:t>
      </w:r>
      <w:r w:rsidR="00E20836" w:rsidRPr="00576560">
        <w:t>Act</w:t>
      </w:r>
      <w:r w:rsidRPr="00576560">
        <w:t xml:space="preserve"> refers to the "new scheme", this refers to the reformed 2015 schemes, introduced following an independent review of public service pensions, and made under the </w:t>
      </w:r>
      <w:r w:rsidR="5BF4D260" w:rsidRPr="00576560">
        <w:t>PSPA</w:t>
      </w:r>
      <w:r w:rsidRPr="00576560">
        <w:t xml:space="preserve"> 2013. In respect of the judiciary, the scheme made under the P</w:t>
      </w:r>
      <w:r w:rsidR="003050F7" w:rsidRPr="00576560">
        <w:t>SPA</w:t>
      </w:r>
      <w:r w:rsidRPr="00576560">
        <w:t xml:space="preserve"> 2013 is referred to in the </w:t>
      </w:r>
      <w:r w:rsidR="00E20836" w:rsidRPr="00576560">
        <w:t>Act</w:t>
      </w:r>
      <w:r w:rsidRPr="00576560">
        <w:t xml:space="preserve"> as the “judicial 2015 scheme” rather than “new scheme”. This is to avoid confusion with the newly designed, reformed scheme which will provide for future accruals for the judiciary from </w:t>
      </w:r>
      <w:r w:rsidR="00265B34">
        <w:t xml:space="preserve">1 </w:t>
      </w:r>
      <w:r w:rsidRPr="00576560">
        <w:t>April 2022</w:t>
      </w:r>
      <w:r w:rsidR="00265B34">
        <w:t xml:space="preserve"> onwards</w:t>
      </w:r>
      <w:r w:rsidRPr="00576560">
        <w:t xml:space="preserve">. The pre-2015 public service pensions schemes are in each case referred to as the </w:t>
      </w:r>
      <w:r w:rsidR="0B340481" w:rsidRPr="00576560">
        <w:t>“</w:t>
      </w:r>
      <w:r w:rsidRPr="00576560">
        <w:t>legacy scheme".</w:t>
      </w:r>
    </w:p>
    <w:p w14:paraId="44C48DD1" w14:textId="5F00D3CA" w:rsidR="008441C8" w:rsidRPr="00C50695" w:rsidRDefault="008441C8" w:rsidP="00AA1F61">
      <w:pPr>
        <w:pStyle w:val="HSubheading5"/>
      </w:pPr>
      <w:bookmarkStart w:id="12" w:name="_Toc104811248"/>
      <w:r w:rsidRPr="00C50695">
        <w:t>Non-judicial schemes</w:t>
      </w:r>
      <w:r w:rsidR="00FB3E5B" w:rsidRPr="00C50695">
        <w:t xml:space="preserve"> (except local government)</w:t>
      </w:r>
      <w:bookmarkEnd w:id="12"/>
    </w:p>
    <w:p w14:paraId="438168E3" w14:textId="1B37BCC3" w:rsidR="008441C8" w:rsidRPr="00576560" w:rsidRDefault="008441C8" w:rsidP="00576560">
      <w:pPr>
        <w:pStyle w:val="ParaNumbered"/>
      </w:pPr>
      <w:r w:rsidRPr="00576560">
        <w:t xml:space="preserve">Following consultation on the approach to implementing </w:t>
      </w:r>
      <w:r w:rsidR="00265B34">
        <w:t xml:space="preserve">the </w:t>
      </w:r>
      <w:r w:rsidRPr="00576560">
        <w:t xml:space="preserve">remedy, the </w:t>
      </w:r>
      <w:r w:rsidR="00C86207" w:rsidRPr="00576560">
        <w:t>G</w:t>
      </w:r>
      <w:r w:rsidRPr="00576560">
        <w:t xml:space="preserve">overnment is proceeding with the Deferred Choice Underpin (DCU), which enables members to make a choice as to whether to take legacy or </w:t>
      </w:r>
      <w:r w:rsidR="1194D019" w:rsidRPr="00576560">
        <w:t>new</w:t>
      </w:r>
      <w:r w:rsidRPr="00576560">
        <w:t xml:space="preserve"> scheme benefits for the remedy period when their pension benefits become payable. The </w:t>
      </w:r>
      <w:r w:rsidR="00E20836" w:rsidRPr="00576560">
        <w:t>Act</w:t>
      </w:r>
      <w:r w:rsidRPr="00576560">
        <w:t xml:space="preserve"> brings forward changes required for effective implementation of </w:t>
      </w:r>
      <w:r w:rsidR="00A95DDE" w:rsidRPr="00576560">
        <w:t xml:space="preserve">the </w:t>
      </w:r>
      <w:r w:rsidRPr="00576560">
        <w:t>remedy.</w:t>
      </w:r>
    </w:p>
    <w:p w14:paraId="56A19DC3" w14:textId="7FA56445" w:rsidR="008441C8" w:rsidRPr="00576560" w:rsidRDefault="008441C8" w:rsidP="00576560">
      <w:pPr>
        <w:pStyle w:val="ParaNumbered"/>
      </w:pPr>
      <w:r w:rsidRPr="00576560">
        <w:t xml:space="preserve">The </w:t>
      </w:r>
      <w:r w:rsidR="193E7773" w:rsidRPr="00576560">
        <w:t>new</w:t>
      </w:r>
      <w:r w:rsidRPr="00576560">
        <w:t xml:space="preserve"> schemes themselves are not discriminatory, and the </w:t>
      </w:r>
      <w:r w:rsidR="002C2073" w:rsidRPr="00576560">
        <w:t>G</w:t>
      </w:r>
      <w:r w:rsidRPr="00576560">
        <w:t>overnment</w:t>
      </w:r>
      <w:r w:rsidRPr="00576560" w:rsidDel="002C2073">
        <w:t xml:space="preserve"> </w:t>
      </w:r>
      <w:r w:rsidR="002C2073" w:rsidRPr="00576560">
        <w:t xml:space="preserve">wishes </w:t>
      </w:r>
      <w:r w:rsidRPr="00576560">
        <w:t xml:space="preserve">to ensure that all members are treated equally in respect of the scheme design available to them after the discrimination has been addressed. </w:t>
      </w:r>
    </w:p>
    <w:p w14:paraId="26F2E3BF" w14:textId="77B8CFB3" w:rsidR="001B26D3" w:rsidRPr="00576560" w:rsidRDefault="008441C8" w:rsidP="00576560">
      <w:pPr>
        <w:pStyle w:val="ParaNumbered"/>
      </w:pPr>
      <w:r w:rsidRPr="00576560">
        <w:t xml:space="preserve">Therefore, all public servants who continue in service from 1 April 2022 onwards will do so as members of their respective </w:t>
      </w:r>
      <w:r w:rsidR="38F35638" w:rsidRPr="00576560">
        <w:t>new</w:t>
      </w:r>
      <w:r w:rsidRPr="00576560">
        <w:t xml:space="preserve"> scheme. Legacy schemes will be closed in relation to service after 31 March 2022, closing the remedy period during which members in scope have a choice of benefits</w:t>
      </w:r>
      <w:r w:rsidR="17CC04EC" w:rsidRPr="00576560">
        <w:t>.</w:t>
      </w:r>
    </w:p>
    <w:p w14:paraId="76545FF2" w14:textId="62D4E2C7" w:rsidR="00DD134C" w:rsidRDefault="00DD134C" w:rsidP="00AA1F61">
      <w:pPr>
        <w:pStyle w:val="HSubheading5"/>
      </w:pPr>
      <w:bookmarkStart w:id="13" w:name="_Toc104811249"/>
      <w:r>
        <w:t>Local government schemes</w:t>
      </w:r>
      <w:bookmarkEnd w:id="13"/>
    </w:p>
    <w:p w14:paraId="3E3600DB" w14:textId="575A750C" w:rsidR="001B26D3" w:rsidRPr="00576560" w:rsidRDefault="001B26D3" w:rsidP="00576560">
      <w:pPr>
        <w:pStyle w:val="ParaNumbered"/>
      </w:pPr>
      <w:r w:rsidRPr="00576560">
        <w:t>A different approach was adopted for the Local Government Pension Schemes</w:t>
      </w:r>
      <w:r w:rsidR="00A2316A" w:rsidRPr="00576560">
        <w:t xml:space="preserve"> (LGPS)</w:t>
      </w:r>
      <w:r w:rsidRPr="00576560">
        <w:t xml:space="preserve">, where all members still accruing benefits were moved to new schemes either on 1 April 2014, for the LGPS England and Wales, or 1 April 2015, for the LGPS for Scotland and Northern Ireland. In those schemes, older members in service on 31 March 2012 were provided with an underpin - giving them the better of accrual as if under their previous </w:t>
      </w:r>
      <w:r w:rsidR="537240C6" w:rsidRPr="00576560">
        <w:t>legacy</w:t>
      </w:r>
      <w:r w:rsidRPr="00576560">
        <w:t xml:space="preserve"> scheme provisions or under the reformed scheme provisions, for pensionable service from the date they moved to their new LGPS scheme.</w:t>
      </w:r>
    </w:p>
    <w:p w14:paraId="4BC85743" w14:textId="40C8C25D" w:rsidR="004C29AF" w:rsidRPr="00576560" w:rsidRDefault="0000363D" w:rsidP="00576560">
      <w:pPr>
        <w:pStyle w:val="ParaNumbered"/>
      </w:pPr>
      <w:r w:rsidRPr="00576560">
        <w:t xml:space="preserve">For these LGPS schemes there will be no change that service should be under reformed schemes. However, the underpin will be extended to all those members affected by the discrimination. The underpin will not apply to service after 31 March 2022 or for service rendered after the member’s </w:t>
      </w:r>
      <w:r w:rsidR="0073491A" w:rsidRPr="00576560">
        <w:t>N</w:t>
      </w:r>
      <w:r w:rsidR="00186D5A" w:rsidRPr="00576560">
        <w:t xml:space="preserve">ormal </w:t>
      </w:r>
      <w:r w:rsidR="0073491A" w:rsidRPr="00576560">
        <w:t>P</w:t>
      </w:r>
      <w:r w:rsidR="00186D5A" w:rsidRPr="00576560">
        <w:t xml:space="preserve">ension </w:t>
      </w:r>
      <w:r w:rsidR="0073491A" w:rsidRPr="00576560">
        <w:t>A</w:t>
      </w:r>
      <w:r w:rsidR="00186D5A" w:rsidRPr="00576560">
        <w:t>ge (</w:t>
      </w:r>
      <w:r w:rsidRPr="00576560">
        <w:t>NPA</w:t>
      </w:r>
      <w:r w:rsidR="00186D5A" w:rsidRPr="00576560">
        <w:t>)</w:t>
      </w:r>
      <w:r w:rsidR="00041E35" w:rsidRPr="00576560">
        <w:rPr>
          <w:rStyle w:val="FootnoteReference"/>
        </w:rPr>
        <w:footnoteReference w:id="6"/>
      </w:r>
      <w:r w:rsidRPr="00576560">
        <w:t>, if earlier</w:t>
      </w:r>
      <w:r w:rsidR="0064538B" w:rsidRPr="00576560">
        <w:t>.</w:t>
      </w:r>
    </w:p>
    <w:p w14:paraId="5C55AFF0" w14:textId="7C14214C" w:rsidR="008441C8" w:rsidRPr="00576560" w:rsidRDefault="008441C8" w:rsidP="00AA1F61">
      <w:pPr>
        <w:pStyle w:val="HSubheading5"/>
      </w:pPr>
      <w:bookmarkStart w:id="14" w:name="_Toc104811250"/>
      <w:r w:rsidRPr="00576560">
        <w:lastRenderedPageBreak/>
        <w:t>Judicial schemes</w:t>
      </w:r>
      <w:bookmarkEnd w:id="14"/>
    </w:p>
    <w:p w14:paraId="7C387CB3" w14:textId="0F590F75" w:rsidR="004C3090" w:rsidRPr="00576560" w:rsidRDefault="00983882" w:rsidP="00576560">
      <w:pPr>
        <w:pStyle w:val="ParaNumbered"/>
      </w:pPr>
      <w:r w:rsidRPr="00576560">
        <w:t xml:space="preserve">There are a number of important differences between the proposed remedies for the judiciary and for the wider public service which arise from the unique nature of judicial office and the judicial legacy schemes. The key difference is that, unlike the wider public service remedy in which eligible individuals will be returned to their legacy scheme and make a choice at retirement as to the basis on which they would like their benefits calculated, for the judiciary the remedy will be provided by way of an </w:t>
      </w:r>
      <w:r w:rsidR="629427D0" w:rsidRPr="00576560">
        <w:t>‘</w:t>
      </w:r>
      <w:r w:rsidRPr="00576560">
        <w:t xml:space="preserve">options </w:t>
      </w:r>
      <w:r w:rsidR="079B72EB" w:rsidRPr="00576560">
        <w:t>exercise</w:t>
      </w:r>
      <w:r w:rsidR="629427D0" w:rsidRPr="00576560">
        <w:t>’</w:t>
      </w:r>
      <w:r w:rsidR="079B72EB" w:rsidRPr="00576560">
        <w:t>.</w:t>
      </w:r>
      <w:r w:rsidR="629427D0" w:rsidRPr="00576560">
        <w:t xml:space="preserve"> It is envisaged that this will take place once the n</w:t>
      </w:r>
      <w:r w:rsidR="2D048A5B" w:rsidRPr="00576560">
        <w:t>e</w:t>
      </w:r>
      <w:r w:rsidR="629427D0" w:rsidRPr="00576560">
        <w:t>cess</w:t>
      </w:r>
      <w:r w:rsidR="2D048A5B" w:rsidRPr="00576560">
        <w:t xml:space="preserve">ary legislative and data requirements are </w:t>
      </w:r>
      <w:r w:rsidR="4E900215" w:rsidRPr="00576560">
        <w:t>in place</w:t>
      </w:r>
      <w:r w:rsidRPr="00576560">
        <w:t>.</w:t>
      </w:r>
    </w:p>
    <w:p w14:paraId="5A2124CD" w14:textId="402067B6" w:rsidR="00785AC9" w:rsidRPr="00C03541" w:rsidRDefault="00FC2935" w:rsidP="00AA1F61">
      <w:pPr>
        <w:pStyle w:val="HSubheading5"/>
      </w:pPr>
      <w:bookmarkStart w:id="15" w:name="_Toc104811251"/>
      <w:r w:rsidRPr="00C03541">
        <w:t>Cost control mechanism</w:t>
      </w:r>
      <w:bookmarkEnd w:id="15"/>
    </w:p>
    <w:p w14:paraId="7BB6118C" w14:textId="768F0864" w:rsidR="00B018C8" w:rsidRPr="00733CAB" w:rsidRDefault="00EB3313" w:rsidP="00733CAB">
      <w:pPr>
        <w:pStyle w:val="ParaNumbered"/>
      </w:pPr>
      <w:r w:rsidRPr="00733CAB">
        <w:t xml:space="preserve">The </w:t>
      </w:r>
      <w:r w:rsidR="00150F32" w:rsidRPr="00150F32">
        <w:t xml:space="preserve">cost </w:t>
      </w:r>
      <w:r w:rsidR="00B018C8" w:rsidRPr="00733CAB">
        <w:t xml:space="preserve">control mechanism </w:t>
      </w:r>
      <w:r w:rsidR="00150F32" w:rsidRPr="00150F32">
        <w:t>is a mechanism designed to ensure a fair balance of risk with regard to the cost of providing public service defined benefit (DB) pension schemes between members of those schemes and the Exchequer (and by extension taxpayers). If, when the mechanism is tested, those costs have increased or decreased by more than a specified percentage of pensionable pay compared to the employer cost cap, then member benefits (and/or member contributions) in the relevant scheme are adjusted to bring the cost of that scheme back to target. The target cost is currently the same as the employer cost cap. So, there is effectively a corridor either side of the target cost, with a margin representing the ‘ceiling’ and ‘floor’. If costs fall below the lower margin (a “floor breach”), then benefits must be increased to bring costs back to target. If costs increase above the upper margin (a “ceiling breach”), then benefits must be reduced.</w:t>
      </w:r>
    </w:p>
    <w:p w14:paraId="44F8386C" w14:textId="267DD7A6" w:rsidR="00B018C8" w:rsidRPr="00352DF3" w:rsidRDefault="003779B3" w:rsidP="00352DF3">
      <w:pPr>
        <w:pStyle w:val="ParaNumbered"/>
      </w:pPr>
      <w:r w:rsidRPr="003779B3">
        <w:t xml:space="preserve">The first test of the mechanism was at the 2016 valuations. Provisional 2016 cost control results indicated a breach of the cost cap floor in all schemes for which results were assessed. In the context of these provisional results, the government announced that it was asking the Government Actuary to review the cost control mechanism. The government was concerned that the cost control mechanism was too volatile and might not be operating in line with its original objectives; in particular, the intention that benefit rectification would only be triggered by ‘extraordinary, unpredictable events’. </w:t>
      </w:r>
    </w:p>
    <w:p w14:paraId="226FE1B7" w14:textId="147410FC" w:rsidR="00B018C8" w:rsidRDefault="005A39E7" w:rsidP="00352DF3">
      <w:pPr>
        <w:pStyle w:val="ParaNumbered"/>
      </w:pPr>
      <w:r w:rsidRPr="005A39E7">
        <w:t>The cost control element of the 2016 valuations was paused due to the uncertainty arising over the value of member benefits following the judgments in the McCloud and Sargeant litigation, and with it so was the Government Actuary’s review of the mechanism. On 16 July 2020, alongside the publication of the Government’s consultation on addressing the discrimination identified in the McCloud and Sargeant judgments, the Government announced that the pause of the cost control element of the 2016 valuations process would be lifted and the G</w:t>
      </w:r>
      <w:r w:rsidR="00C21040">
        <w:t xml:space="preserve">overnment </w:t>
      </w:r>
      <w:r w:rsidRPr="005A39E7">
        <w:t>A</w:t>
      </w:r>
      <w:r w:rsidR="00C21040">
        <w:t>ctuary</w:t>
      </w:r>
      <w:r w:rsidRPr="005A39E7">
        <w:t>’s review would proceed. In addition, the Government announced that the costs associated with addressing the discrimination would be considered when completing the cost control element of the 2016 valuations.</w:t>
      </w:r>
    </w:p>
    <w:p w14:paraId="2546CA34" w14:textId="12FE901F" w:rsidR="00D2431F" w:rsidRPr="00352DF3" w:rsidRDefault="007709F9" w:rsidP="00352DF3">
      <w:pPr>
        <w:pStyle w:val="ParaNumbered"/>
      </w:pPr>
      <w:r w:rsidRPr="007709F9">
        <w:t>Since the government was concerned that the mechanism may not be working as intended, it decided that there should be no benefit reductions for members of any schemes at the 2016 valuations. HM Treasury published amending directions in October 2021 which will allow schemes to complete the cost control element of the 2016 valuations and specifies how this should be done.</w:t>
      </w:r>
      <w:r w:rsidR="00392D9B">
        <w:rPr>
          <w:rStyle w:val="FootnoteReference"/>
        </w:rPr>
        <w:footnoteReference w:id="7"/>
      </w:r>
      <w:r w:rsidRPr="007709F9">
        <w:t xml:space="preserve"> The Act contains provisions to ensure that any ceiling breaches that occur at </w:t>
      </w:r>
      <w:r w:rsidRPr="007709F9">
        <w:lastRenderedPageBreak/>
        <w:t xml:space="preserve">the 2016 valuations (or 2017 valuations for the Local Government Pension Scheme (Scotland)) are not rectified. So the Act ensures that no member benefits will be cut as a result of the 2016 valuations. </w:t>
      </w:r>
    </w:p>
    <w:p w14:paraId="4D0B8CDD" w14:textId="040DB281" w:rsidR="00B018C8" w:rsidRPr="00352DF3" w:rsidRDefault="004D55F3" w:rsidP="00352DF3">
      <w:pPr>
        <w:pStyle w:val="ParaNumbered"/>
      </w:pPr>
      <w:r w:rsidRPr="004D55F3">
        <w:t>Furthermore, the Government Actuary has concluded his review of the mechanism, and his final report was published on 15 June 2021 which contained several recommendations on how to improve the mechanism.</w:t>
      </w:r>
      <w:r w:rsidR="0054473B">
        <w:rPr>
          <w:rStyle w:val="FootnoteReference"/>
        </w:rPr>
        <w:footnoteReference w:id="8"/>
      </w:r>
      <w:r w:rsidRPr="004D55F3">
        <w:t xml:space="preserve"> The Government consulted on three of those recommendations and published its response in October 2021.</w:t>
      </w:r>
      <w:r w:rsidR="00854F20">
        <w:rPr>
          <w:rStyle w:val="FootnoteReference"/>
        </w:rPr>
        <w:footnoteReference w:id="9"/>
      </w:r>
      <w:r w:rsidRPr="004D55F3">
        <w:t xml:space="preserve"> All three proposals consulted on are being taken forward, all of which were recommendations by the Government Actuary. They are: (i) reformed scheme only design; (ii) wider cost corridor; and (iii) an economic check. </w:t>
      </w:r>
    </w:p>
    <w:p w14:paraId="384F8632" w14:textId="62043F8E" w:rsidR="00B018C8" w:rsidRPr="00352DF3" w:rsidRDefault="002E6844" w:rsidP="00352DF3">
      <w:pPr>
        <w:pStyle w:val="ParaNumbered"/>
      </w:pPr>
      <w:r w:rsidRPr="002E6844">
        <w:t xml:space="preserve">All three changes will be implemented in time for the 2020 valuations and are expected to make the </w:t>
      </w:r>
      <w:r w:rsidR="00B657B2">
        <w:t>cost control mechanism</w:t>
      </w:r>
      <w:r w:rsidR="00B657B2" w:rsidRPr="002E6844">
        <w:t xml:space="preserve"> </w:t>
      </w:r>
      <w:r w:rsidRPr="002E6844">
        <w:t>more stable, as was made clear in the Government Actuary’s review of the mechanism. A more stable mechanism means changes to member benefits or contributions become less likely. The proposed reforms thus help provide greater certainty regarding members’ projected retirement incomes and level of contributions.</w:t>
      </w:r>
    </w:p>
    <w:p w14:paraId="7EDC2C44" w14:textId="2E594532" w:rsidR="006530B5" w:rsidRPr="00352DF3" w:rsidRDefault="006530B5" w:rsidP="00352DF3">
      <w:pPr>
        <w:pStyle w:val="ParaNumbered"/>
      </w:pPr>
      <w:r w:rsidRPr="006530B5">
        <w:t xml:space="preserve">The Act includes measures which implement the framework for two of these reforms: the reformed scheme only design and the economic check. </w:t>
      </w:r>
    </w:p>
    <w:p w14:paraId="233A01D0" w14:textId="3326B18D" w:rsidR="009F71B0" w:rsidRPr="00352DF3" w:rsidRDefault="009F71B0" w:rsidP="00AA1F61">
      <w:pPr>
        <w:pStyle w:val="HSubheading4"/>
      </w:pPr>
      <w:bookmarkStart w:id="16" w:name="_Toc104811252"/>
      <w:r w:rsidRPr="00352DF3">
        <w:t>Judicial Pensions</w:t>
      </w:r>
      <w:bookmarkEnd w:id="16"/>
    </w:p>
    <w:p w14:paraId="6E290C2C" w14:textId="086FF0CD" w:rsidR="009F71B0" w:rsidRPr="00733CAB" w:rsidRDefault="75E527DD" w:rsidP="00733CAB">
      <w:pPr>
        <w:pStyle w:val="ParaNumbered"/>
      </w:pPr>
      <w:r w:rsidRPr="00733CAB">
        <w:t>The Public Service Pension</w:t>
      </w:r>
      <w:r w:rsidR="013969CB" w:rsidRPr="00733CAB">
        <w:t>s</w:t>
      </w:r>
      <w:r w:rsidRPr="00733CAB">
        <w:t xml:space="preserve"> Act 2013 </w:t>
      </w:r>
      <w:r w:rsidR="00FB6E94" w:rsidRPr="00733CAB">
        <w:t xml:space="preserve">(PSPA </w:t>
      </w:r>
      <w:r w:rsidR="00740AF8" w:rsidRPr="00733CAB">
        <w:t>20</w:t>
      </w:r>
      <w:r w:rsidR="00FB6E94" w:rsidRPr="00733CAB">
        <w:t xml:space="preserve">13) </w:t>
      </w:r>
      <w:r w:rsidRPr="00733CAB">
        <w:t>introduced a statutory framework for the reform of public service pension schemes. Following a public consultation exercise, the New Judicial Pension Scheme 2015 (NJPS) was established under the Judicial Pensions Regulations</w:t>
      </w:r>
      <w:r w:rsidR="55B1FA8C" w:rsidRPr="00733CAB">
        <w:t xml:space="preserve"> 2015</w:t>
      </w:r>
      <w:r w:rsidR="00881CD4" w:rsidRPr="00733CAB">
        <w:t xml:space="preserve"> </w:t>
      </w:r>
      <w:r w:rsidR="008B7119" w:rsidRPr="00733CAB">
        <w:t>(</w:t>
      </w:r>
      <w:r w:rsidR="008A34DF" w:rsidRPr="00733CAB">
        <w:t>JPS 2015)</w:t>
      </w:r>
      <w:r w:rsidR="5613951F" w:rsidRPr="00733CAB">
        <w:t>.</w:t>
      </w:r>
      <w:r w:rsidRPr="00733CAB">
        <w:t xml:space="preserve"> </w:t>
      </w:r>
    </w:p>
    <w:p w14:paraId="37C4F8C2" w14:textId="212A70CC" w:rsidR="009F71B0" w:rsidRPr="009F71B0" w:rsidRDefault="75E527DD" w:rsidP="009F71B0">
      <w:pPr>
        <w:pStyle w:val="ParaNumbered"/>
      </w:pPr>
      <w:r>
        <w:t>This resulted in many changes to judicial pensions, with the most significant being that members in NJPS were now subject to annual and lifetime allowance limits on the tax-relie</w:t>
      </w:r>
      <w:r w:rsidR="007B70C3">
        <w:t>ved</w:t>
      </w:r>
      <w:r>
        <w:t xml:space="preserve"> benefits accrued due to the tax-registered nature of the scheme.</w:t>
      </w:r>
      <w:r w:rsidR="00060DF3">
        <w:t xml:space="preserve"> </w:t>
      </w:r>
      <w:r>
        <w:t>These changes had a disproportionate impact on the judiciary</w:t>
      </w:r>
      <w:r w:rsidR="007B70C3">
        <w:t>,</w:t>
      </w:r>
      <w:r>
        <w:t xml:space="preserve"> resulting in recruitment and retention issues. These were underlined by the fact that the first ever unfilled vacancy at the High Court occurred in the 2014/15 recruitment exercise.</w:t>
      </w:r>
    </w:p>
    <w:p w14:paraId="1A87FF39" w14:textId="4915FD78" w:rsidR="009F71B0" w:rsidRPr="009F71B0" w:rsidRDefault="75E527DD" w:rsidP="009F71B0">
      <w:pPr>
        <w:pStyle w:val="ParaNumbered"/>
      </w:pPr>
      <w:r>
        <w:t>In 2018, the Senior Salaries Review Body (SSRB) published its Major Review of the Judicial Salary Structure which confirmed evidence of significant and escalating recruitment and retention problems at all levels of the judiciary. They concluded that the princip</w:t>
      </w:r>
      <w:r w:rsidR="5404E530">
        <w:t>al</w:t>
      </w:r>
      <w:r>
        <w:t xml:space="preserve"> cause of this was the cumulative impacts of the 2015 public pension reforms and subsequent changes to pension tax thresholds. </w:t>
      </w:r>
    </w:p>
    <w:p w14:paraId="6901E839" w14:textId="4B1CACB5" w:rsidR="009F71B0" w:rsidRPr="009F71B0" w:rsidRDefault="75E527DD" w:rsidP="009F71B0">
      <w:pPr>
        <w:pStyle w:val="ParaNumbered"/>
      </w:pPr>
      <w:r>
        <w:t xml:space="preserve">This is an issue for the judiciary because many senior judges are in a position where they have accrued significant private sector pensions prior to taking up judicial office, which means that the pension tax charges would be felt more acutely and by a significant proportion. Moreover, owing to the judiciary’s unique constitutional role, salaried judges are not able to work in private practice after taking up office and they are also appointed on the understanding that </w:t>
      </w:r>
      <w:r>
        <w:lastRenderedPageBreak/>
        <w:t xml:space="preserve">they will not return to private practice once they have retired. Their options for supplementing their income </w:t>
      </w:r>
      <w:r w:rsidR="77AC61D6">
        <w:t>are</w:t>
      </w:r>
      <w:r>
        <w:t xml:space="preserve"> therefore limited. Furthermore, many judges are also in the unusual position of taking a pay cut to join the judiciary. These factors are key to explaining why the judicial pension scheme is a vital part of judicial remuneration and integral to recruitment and retention.</w:t>
      </w:r>
    </w:p>
    <w:p w14:paraId="0936D2C3" w14:textId="35B72247" w:rsidR="009F71B0" w:rsidRPr="009F71B0" w:rsidRDefault="75E527DD" w:rsidP="009F71B0">
      <w:pPr>
        <w:pStyle w:val="ParaNumbered"/>
      </w:pPr>
      <w:r>
        <w:t xml:space="preserve">Responding to the SSRB’s review in June 2019, the </w:t>
      </w:r>
      <w:r w:rsidR="429FD866">
        <w:t>G</w:t>
      </w:r>
      <w:r>
        <w:t xml:space="preserve">overnment introduced a temporary Recruitment and Retention Allowance for certain </w:t>
      </w:r>
      <w:r w:rsidR="421ACBC0">
        <w:t>senio</w:t>
      </w:r>
      <w:r w:rsidR="00FEB2C3">
        <w:t xml:space="preserve">r salaried </w:t>
      </w:r>
      <w:r>
        <w:t xml:space="preserve">judges who were eligible to join NJPS and made a commitment to develop a pensions-based solution for the whole judiciary, which would address, in the long-term, the recruitment and retention problems identified by the SSRB. </w:t>
      </w:r>
    </w:p>
    <w:p w14:paraId="17404694" w14:textId="04C8E7D4" w:rsidR="009F71B0" w:rsidRPr="00C03541" w:rsidRDefault="75E527DD" w:rsidP="00C03541">
      <w:pPr>
        <w:pStyle w:val="ParaNumbered"/>
      </w:pPr>
      <w:r w:rsidRPr="00C03541">
        <w:t xml:space="preserve">In July 2020, the </w:t>
      </w:r>
      <w:r w:rsidR="334F293C" w:rsidRPr="00C03541">
        <w:t>G</w:t>
      </w:r>
      <w:r w:rsidRPr="00C03541">
        <w:t xml:space="preserve">overnment published a consultation setting out its plan to introduce a reformed judicial pension scheme that would be in line with the main principles of the 2015 reforms but also retain key elements of the legacy schemes. For this reason, the </w:t>
      </w:r>
      <w:r w:rsidR="12113683">
        <w:t xml:space="preserve">reformed </w:t>
      </w:r>
      <w:r w:rsidR="05834BFF">
        <w:t>scheme</w:t>
      </w:r>
      <w:r w:rsidRPr="00C03541">
        <w:t xml:space="preserve"> contains many features of the 2015 schemes</w:t>
      </w:r>
      <w:r w:rsidR="7A7DD591">
        <w:t>:</w:t>
      </w:r>
      <w:r w:rsidRPr="00C03541">
        <w:t xml:space="preserve"> benefits are based on career average earnings rather than final salary</w:t>
      </w:r>
      <w:r w:rsidR="1CF325F4">
        <w:t>;</w:t>
      </w:r>
      <w:r w:rsidRPr="00C03541">
        <w:t xml:space="preserve"> the </w:t>
      </w:r>
      <w:r w:rsidR="13489A4C">
        <w:t>N</w:t>
      </w:r>
      <w:r w:rsidR="2DEBDC72">
        <w:t xml:space="preserve">ormal </w:t>
      </w:r>
      <w:r w:rsidR="3452FE9A">
        <w:t>P</w:t>
      </w:r>
      <w:r w:rsidR="2DEBDC72">
        <w:t xml:space="preserve">ension </w:t>
      </w:r>
      <w:r w:rsidR="1287A3B3">
        <w:t>A</w:t>
      </w:r>
      <w:r w:rsidRPr="00C03541">
        <w:t xml:space="preserve">ge is linked to State Pension </w:t>
      </w:r>
      <w:r w:rsidR="6C45A929">
        <w:t>A</w:t>
      </w:r>
      <w:r w:rsidRPr="00C03541">
        <w:t>ge</w:t>
      </w:r>
      <w:r w:rsidR="2600731C">
        <w:t>;</w:t>
      </w:r>
      <w:r w:rsidRPr="00C03541">
        <w:t xml:space="preserve"> and members have an option to commute part of their pension in exchange for a lump sum, instead of being given an automatic lump sum on retirement. Crucially, to address the recruitment and retention issues, the reformed scheme will be tax-unregistered, like the </w:t>
      </w:r>
      <w:r w:rsidR="13A783DE" w:rsidRPr="00C03541">
        <w:t xml:space="preserve">judicial </w:t>
      </w:r>
      <w:r w:rsidRPr="00C03541">
        <w:t xml:space="preserve">legacy schemes, and have a higher accrual rate compared to </w:t>
      </w:r>
      <w:r w:rsidR="00427045">
        <w:t xml:space="preserve">the </w:t>
      </w:r>
      <w:r w:rsidRPr="00C03541">
        <w:t xml:space="preserve">NJPS. The aim, as confirmed by the consultation, is to have this open to all eligible salaried and fee-paid judicial office holders from </w:t>
      </w:r>
      <w:r w:rsidR="00235DAE">
        <w:t xml:space="preserve">1 April </w:t>
      </w:r>
      <w:r w:rsidRPr="00C03541">
        <w:t>2022, where they can accrue benefits under it.</w:t>
      </w:r>
    </w:p>
    <w:p w14:paraId="29AFAB89" w14:textId="28326659" w:rsidR="009D6DB3" w:rsidRDefault="75E527DD" w:rsidP="006166A0">
      <w:pPr>
        <w:pStyle w:val="ParaNumbered"/>
      </w:pPr>
      <w:r>
        <w:t>The response to this consultation published by</w:t>
      </w:r>
      <w:r w:rsidR="67A477AD">
        <w:t xml:space="preserve"> the</w:t>
      </w:r>
      <w:r>
        <w:t xml:space="preserve"> M</w:t>
      </w:r>
      <w:r w:rsidR="67A477AD">
        <w:t>inistry of</w:t>
      </w:r>
      <w:r w:rsidR="254F6AA0">
        <w:t xml:space="preserve"> </w:t>
      </w:r>
      <w:r>
        <w:t>J</w:t>
      </w:r>
      <w:r w:rsidR="67A477AD">
        <w:t>ustice</w:t>
      </w:r>
      <w:r>
        <w:t xml:space="preserve"> in February 2021 confirmed the intention to implement the reformed scheme in line with the proposals set out in the published consultation document in July 2020.</w:t>
      </w:r>
    </w:p>
    <w:p w14:paraId="61AB261F" w14:textId="74360099" w:rsidR="00226234" w:rsidRDefault="4F63B549" w:rsidP="00C50695">
      <w:pPr>
        <w:pStyle w:val="ParaNumbered"/>
      </w:pPr>
      <w:r>
        <w:t xml:space="preserve">Public service pensions </w:t>
      </w:r>
      <w:r w:rsidR="004A7C43">
        <w:t xml:space="preserve">are </w:t>
      </w:r>
      <w:r w:rsidR="2688031A">
        <w:t xml:space="preserve">a devolved </w:t>
      </w:r>
      <w:r w:rsidR="5BA1DBAA">
        <w:t>matter</w:t>
      </w:r>
      <w:r>
        <w:t xml:space="preserve"> </w:t>
      </w:r>
      <w:r w:rsidR="2DC9BFD8">
        <w:t xml:space="preserve">for </w:t>
      </w:r>
      <w:r>
        <w:t>Northern Ireland</w:t>
      </w:r>
      <w:r w:rsidR="00075CB0">
        <w:t xml:space="preserve"> (NI)</w:t>
      </w:r>
      <w:r w:rsidR="00D01641">
        <w:t xml:space="preserve"> </w:t>
      </w:r>
      <w:r>
        <w:t xml:space="preserve">and </w:t>
      </w:r>
      <w:r w:rsidR="36218361">
        <w:t>are</w:t>
      </w:r>
      <w:r w:rsidR="2B984BD0">
        <w:t xml:space="preserve"> </w:t>
      </w:r>
      <w:r>
        <w:t xml:space="preserve">established under separate primary legislation to that in Great Britain. NI scheme provisions are broadly identical to the comparable schemes in Great Britain. Separate consultations were carried out for public service pensions schemes in Northern Ireland. The Department of Finance consulted on the broadly identical policy options </w:t>
      </w:r>
      <w:r w:rsidR="0057426F">
        <w:t xml:space="preserve">to the </w:t>
      </w:r>
      <w:r>
        <w:t xml:space="preserve">Treasury and the outcome of their consultation reflected that of </w:t>
      </w:r>
      <w:r w:rsidR="0057426F">
        <w:t xml:space="preserve">the </w:t>
      </w:r>
      <w:r>
        <w:t>Treasury. The Department for Communities carried out a consultation for the Local Government pension scheme NI. Their approach remains identical to that proposed for the equivalent scheme in Britain.</w:t>
      </w:r>
    </w:p>
    <w:p w14:paraId="54F844EB" w14:textId="4E529C3F" w:rsidR="009F71B0" w:rsidRPr="00C03541" w:rsidRDefault="009F71B0" w:rsidP="00AA1F61">
      <w:pPr>
        <w:pStyle w:val="HSubheading4"/>
      </w:pPr>
      <w:bookmarkStart w:id="17" w:name="_Toc104811253"/>
      <w:r w:rsidRPr="00C03541">
        <w:t xml:space="preserve">Judicial </w:t>
      </w:r>
      <w:r w:rsidR="00776A17" w:rsidRPr="00C03541">
        <w:t>Allowances</w:t>
      </w:r>
      <w:bookmarkEnd w:id="17"/>
    </w:p>
    <w:p w14:paraId="52B724AA" w14:textId="1F957117" w:rsidR="00847A90" w:rsidRDefault="64112D36" w:rsidP="002C20CE">
      <w:pPr>
        <w:pStyle w:val="ParaNumbered"/>
      </w:pPr>
      <w:r>
        <w:t>The judicial allowances measure will place the power to determine allowances for judicial office holders on a statutory footing.</w:t>
      </w:r>
      <w:r w:rsidR="00060DF3">
        <w:t xml:space="preserve"> </w:t>
      </w:r>
      <w:r>
        <w:t xml:space="preserve">Allowances have been used to recognise work </w:t>
      </w:r>
      <w:r w:rsidR="205917DA">
        <w:t>undertaken</w:t>
      </w:r>
      <w:r>
        <w:t xml:space="preserve"> outside of a judge’s core work of hearing cases, such as providing leadership or significant support to other judges and courts administrative staff, to address </w:t>
      </w:r>
      <w:r w:rsidR="00624941">
        <w:t>temporary</w:t>
      </w:r>
      <w:r>
        <w:t xml:space="preserve"> recruitment and retention problems, or to recognise temporary periods of </w:t>
      </w:r>
      <w:r w:rsidR="6F009393">
        <w:t xml:space="preserve">additional </w:t>
      </w:r>
      <w:r>
        <w:t>responsibility.</w:t>
      </w:r>
      <w:r w:rsidR="00060DF3">
        <w:t xml:space="preserve"> </w:t>
      </w:r>
      <w:r>
        <w:t>Allowances are useful as, unlike judicial salaries which are subject to statutory protection, they can be removed when the need for them falls away</w:t>
      </w:r>
      <w:r w:rsidR="00793337">
        <w:t>,</w:t>
      </w:r>
      <w:r>
        <w:t xml:space="preserve"> </w:t>
      </w:r>
      <w:r w:rsidR="3CD1B903">
        <w:t>for example</w:t>
      </w:r>
      <w:r w:rsidR="2F6D020D">
        <w:t>,</w:t>
      </w:r>
      <w:r>
        <w:t xml:space="preserve"> a judge stops undertaking leadership responsibilities</w:t>
      </w:r>
      <w:r w:rsidR="00E04C8B">
        <w:t>,</w:t>
      </w:r>
      <w:r>
        <w:t xml:space="preserve"> and so will be used to make temporary and ad-hoc payments where appropriate. </w:t>
      </w:r>
    </w:p>
    <w:p w14:paraId="570681E5" w14:textId="248A899C" w:rsidR="00847A90" w:rsidRDefault="64112D36" w:rsidP="00186F3C">
      <w:pPr>
        <w:pStyle w:val="ParaNumbered"/>
      </w:pPr>
      <w:r>
        <w:t xml:space="preserve">There are inconsistencies within current legislation in that the Lord Chancellor has a statutory power to determine provision of an allowance to some, but not all, judicial office holders for which </w:t>
      </w:r>
      <w:r w:rsidR="0E3CA54A">
        <w:t>the Lord Chancellor has</w:t>
      </w:r>
      <w:r>
        <w:t xml:space="preserve"> the power to determine </w:t>
      </w:r>
      <w:r w:rsidR="5038CAE5">
        <w:t>salary</w:t>
      </w:r>
      <w:r>
        <w:t xml:space="preserve">. This measure is therefore intended to resolve such inconsistencies by putting any residual common law powers in this area on a statutory footing and to ensure sufficient flexibility in judicial remuneration in certain specific circumstances, particularly where such remuneration is on a temporary basis. </w:t>
      </w:r>
    </w:p>
    <w:p w14:paraId="11F47D4F" w14:textId="49D8B54B" w:rsidR="009F71B0" w:rsidRDefault="009F71B0" w:rsidP="00AA1F61">
      <w:pPr>
        <w:pStyle w:val="HSubheading4"/>
      </w:pPr>
      <w:bookmarkStart w:id="18" w:name="_Toc104811254"/>
      <w:r w:rsidRPr="009F71B0">
        <w:lastRenderedPageBreak/>
        <w:t>Judicial Mandatory Retirement Age</w:t>
      </w:r>
      <w:bookmarkEnd w:id="18"/>
    </w:p>
    <w:p w14:paraId="44FC8BE1" w14:textId="06261C4B" w:rsidR="009F71B0" w:rsidRPr="009F71B0" w:rsidRDefault="75E527DD" w:rsidP="009F71B0">
      <w:pPr>
        <w:pStyle w:val="ParaNumbered"/>
      </w:pPr>
      <w:r>
        <w:t xml:space="preserve">The judicial mandatory retirement age (MRA) is the </w:t>
      </w:r>
      <w:r w:rsidR="0B52E3E1">
        <w:t xml:space="preserve">upper </w:t>
      </w:r>
      <w:r>
        <w:t>age at which judicial office holders, including judges, tribunals’ non-legal members, magistrates, and coroners, are required to vacate office</w:t>
      </w:r>
      <w:r w:rsidR="0B52E3E1">
        <w:t>. The MRA</w:t>
      </w:r>
      <w:r>
        <w:t xml:space="preserve"> does not prevent judicial office holders from </w:t>
      </w:r>
      <w:r w:rsidR="0B52E3E1">
        <w:t xml:space="preserve">resigning or </w:t>
      </w:r>
      <w:r>
        <w:t xml:space="preserve">retiring earlier should they wish to. </w:t>
      </w:r>
    </w:p>
    <w:p w14:paraId="278F1E4A" w14:textId="635E2199" w:rsidR="009F71B0" w:rsidRPr="009F71B0" w:rsidRDefault="16928061" w:rsidP="009F71B0">
      <w:pPr>
        <w:pStyle w:val="ParaNumbered"/>
      </w:pPr>
      <w:r>
        <w:t>T</w:t>
      </w:r>
      <w:r w:rsidR="474BA08F">
        <w:t>he</w:t>
      </w:r>
      <w:r w:rsidR="75E527DD">
        <w:t xml:space="preserve"> MRA </w:t>
      </w:r>
      <w:r w:rsidR="2E131F04">
        <w:t>may be seen as</w:t>
      </w:r>
      <w:r w:rsidR="75E527DD">
        <w:t xml:space="preserve"> an important requirement of judicial office which helps to preserve public confidence in the health and capacity of those appointed, while protecting judicial independence by avoiding the need for individual assessments and the possibility of judicial office holders being removed at the whim of the Executive. It also supports judicial resource planning and promotes the diversity of the judiciary by ensuring a steady flow of new appointments.</w:t>
      </w:r>
      <w:r w:rsidR="00060DF3">
        <w:t xml:space="preserve"> </w:t>
      </w:r>
    </w:p>
    <w:p w14:paraId="3889D7C6" w14:textId="3A565966" w:rsidR="009F71B0" w:rsidRPr="009F71B0" w:rsidRDefault="75E527DD" w:rsidP="009F71B0">
      <w:pPr>
        <w:pStyle w:val="ParaNumbered"/>
      </w:pPr>
      <w:r>
        <w:t xml:space="preserve">Although </w:t>
      </w:r>
      <w:r w:rsidR="0B52E3E1">
        <w:t>retaining</w:t>
      </w:r>
      <w:r>
        <w:t xml:space="preserve"> an MRA </w:t>
      </w:r>
      <w:r w:rsidR="005D1674">
        <w:t>is</w:t>
      </w:r>
      <w:r>
        <w:t xml:space="preserve"> important for the above reasons, it has been over 25 years since the MRA was set at 70 for the majority of judicial office holders. Since then, the structure and operation of courts and tribunals have developed</w:t>
      </w:r>
      <w:r w:rsidR="0B52E3E1">
        <w:t xml:space="preserve"> </w:t>
      </w:r>
      <w:r w:rsidR="204AC47E">
        <w:t>and</w:t>
      </w:r>
      <w:r w:rsidR="0B52E3E1">
        <w:t xml:space="preserve"> so have the resourcing needs of the judiciary</w:t>
      </w:r>
      <w:r>
        <w:t xml:space="preserve">. Meanwhile, the average life expectancy in the UK has increased significantly and a greater number of people are now working for longer. </w:t>
      </w:r>
    </w:p>
    <w:p w14:paraId="1B278712" w14:textId="43204617" w:rsidR="009F71B0" w:rsidRPr="009F71B0" w:rsidRDefault="75E527DD" w:rsidP="009F71B0">
      <w:pPr>
        <w:pStyle w:val="ParaNumbered"/>
      </w:pPr>
      <w:r>
        <w:t xml:space="preserve">The UK </w:t>
      </w:r>
      <w:r w:rsidR="2FC360A6">
        <w:t xml:space="preserve">Government </w:t>
      </w:r>
      <w:r>
        <w:t xml:space="preserve">consulted </w:t>
      </w:r>
      <w:r w:rsidR="708C1A20">
        <w:t xml:space="preserve">in 2020 </w:t>
      </w:r>
      <w:r>
        <w:t xml:space="preserve">on proposals to increase the MRA. Following careful consideration of over </w:t>
      </w:r>
      <w:r w:rsidR="0E3FF707">
        <w:t>1000</w:t>
      </w:r>
      <w:r>
        <w:t xml:space="preserve"> responses, the </w:t>
      </w:r>
      <w:r w:rsidR="77EF58A2">
        <w:t>G</w:t>
      </w:r>
      <w:r>
        <w:t>overnment decided to raise the MRA to 75</w:t>
      </w:r>
      <w:r w:rsidR="6A1F54A4">
        <w:t>. This is intended</w:t>
      </w:r>
      <w:r>
        <w:t xml:space="preserve"> to help ensure the judiciary can continue to meet the demands of courts and tribunals by retaining valuable judicial expertise for longer and attracting a greater number of potential candidates </w:t>
      </w:r>
      <w:r w:rsidR="0B52E3E1">
        <w:t xml:space="preserve">for judicial office </w:t>
      </w:r>
      <w:r>
        <w:t xml:space="preserve">from diverse backgrounds. </w:t>
      </w:r>
    </w:p>
    <w:p w14:paraId="100B1BE2" w14:textId="5B56F872" w:rsidR="004B15F5" w:rsidRPr="0022685C" w:rsidRDefault="0B52E3E1" w:rsidP="00C03541">
      <w:pPr>
        <w:pStyle w:val="ParaNumbered"/>
      </w:pPr>
      <w:r>
        <w:t xml:space="preserve">Unlike judges, there is no provision which allows magistrates to have their appointments extended beyond the current MRA. To further support the resourcing of magistrates’ courts, the </w:t>
      </w:r>
      <w:r w:rsidR="3B573FAC">
        <w:t>G</w:t>
      </w:r>
      <w:r>
        <w:t xml:space="preserve">overnment decided that, as part of the MRA increase, provision </w:t>
      </w:r>
      <w:r w:rsidR="00EF4B3B">
        <w:t>is</w:t>
      </w:r>
      <w:r>
        <w:t xml:space="preserve"> made to allow the reinstatement of those retired magistrates who are younger than 75 and who wish to return to continue sitting, where this is necessary to meet business needs. </w:t>
      </w:r>
    </w:p>
    <w:p w14:paraId="19AFE906" w14:textId="12328F4C" w:rsidR="009F71B0" w:rsidRPr="00C03541" w:rsidRDefault="75E527DD" w:rsidP="00C03541">
      <w:pPr>
        <w:pStyle w:val="ParaNumbered"/>
      </w:pPr>
      <w:r>
        <w:t>The Scottish Government, the Welsh Government and the</w:t>
      </w:r>
      <w:r w:rsidR="00060DF3">
        <w:t xml:space="preserve"> </w:t>
      </w:r>
      <w:r w:rsidR="048CA922" w:rsidRPr="00C03541">
        <w:t>Department of Justice in Northern Ireland</w:t>
      </w:r>
      <w:r w:rsidRPr="00C03541">
        <w:t xml:space="preserve"> </w:t>
      </w:r>
      <w:r>
        <w:t>conducted separate consultations on similar proposals for those judicial office holders whose MRA is a devolved matter for their legislatures, and they also decided to raise the MRA of th</w:t>
      </w:r>
      <w:r w:rsidR="0D52EFA8">
        <w:t>ose</w:t>
      </w:r>
      <w:r>
        <w:t xml:space="preserve"> offices to 75</w:t>
      </w:r>
      <w:r w:rsidR="0D52EFA8">
        <w:t>. Their consultation</w:t>
      </w:r>
      <w:r w:rsidR="0609637A">
        <w:t xml:space="preserve"> response noted</w:t>
      </w:r>
      <w:r>
        <w:t xml:space="preserve"> the importance of maintaining parity across the U</w:t>
      </w:r>
      <w:r w:rsidR="3B573FAC">
        <w:t xml:space="preserve">nited </w:t>
      </w:r>
      <w:r>
        <w:t>K</w:t>
      </w:r>
      <w:r w:rsidR="3B573FAC">
        <w:t>ingdom</w:t>
      </w:r>
      <w:r>
        <w:t xml:space="preserve"> to preserve public confidence in the judiciary and ensure equal opportunit</w:t>
      </w:r>
      <w:r w:rsidR="49EE2A7A">
        <w:t>ies</w:t>
      </w:r>
      <w:r>
        <w:t xml:space="preserve"> for judicial office holders</w:t>
      </w:r>
      <w:r w:rsidR="54AD16E7">
        <w:t xml:space="preserve"> across jurisdictions</w:t>
      </w:r>
      <w:r>
        <w:t>.</w:t>
      </w:r>
    </w:p>
    <w:p w14:paraId="084357ED" w14:textId="5F733B26" w:rsidR="009F71B0" w:rsidRPr="00C03541" w:rsidRDefault="009F71B0" w:rsidP="00AA1F61">
      <w:pPr>
        <w:pStyle w:val="HSubheading4"/>
      </w:pPr>
      <w:bookmarkStart w:id="19" w:name="_Toc104811255"/>
      <w:r w:rsidRPr="00C03541">
        <w:t>Sitting in retirement</w:t>
      </w:r>
      <w:bookmarkEnd w:id="19"/>
    </w:p>
    <w:p w14:paraId="380A7376" w14:textId="38B0121A" w:rsidR="00E32BDC" w:rsidRPr="00C03541" w:rsidRDefault="69BBA8BD" w:rsidP="00C03541">
      <w:pPr>
        <w:pStyle w:val="ParaNumbered"/>
      </w:pPr>
      <w:r w:rsidRPr="00C03541">
        <w:t xml:space="preserve">Sitting in retirement (SIR) permits </w:t>
      </w:r>
      <w:r w:rsidR="51051821" w:rsidRPr="00C03541">
        <w:t xml:space="preserve">a </w:t>
      </w:r>
      <w:r w:rsidRPr="00C03541">
        <w:t xml:space="preserve">salaried judge to retire from their salaried office, </w:t>
      </w:r>
      <w:r w:rsidR="30EE9283" w:rsidRPr="00C03541">
        <w:t>draw their pension in relation to that office, and continue to sit as a fee-paid judge if there is a business need to do so</w:t>
      </w:r>
      <w:r w:rsidR="7CFF8565" w:rsidRPr="00C03541">
        <w:t>.</w:t>
      </w:r>
    </w:p>
    <w:p w14:paraId="5EE07492" w14:textId="5F156924" w:rsidR="00E32BDC" w:rsidRPr="00C03541" w:rsidRDefault="69BBA8BD" w:rsidP="00C03541">
      <w:pPr>
        <w:pStyle w:val="ParaNumbered"/>
      </w:pPr>
      <w:r w:rsidRPr="00C03541">
        <w:t xml:space="preserve">While salaried judges can apply to sit in retirement, this option </w:t>
      </w:r>
      <w:r w:rsidR="00EF4B3B">
        <w:t xml:space="preserve">was </w:t>
      </w:r>
      <w:r w:rsidRPr="00C03541">
        <w:t xml:space="preserve">not equally available to fee-paid judges under </w:t>
      </w:r>
      <w:r w:rsidR="00EF4B3B">
        <w:t xml:space="preserve">previous </w:t>
      </w:r>
      <w:r w:rsidRPr="00C03541">
        <w:t xml:space="preserve">legislation. To remove this differential treatment and provide a policy which applies </w:t>
      </w:r>
      <w:r w:rsidR="4BB92FC8" w:rsidRPr="00C03541">
        <w:t xml:space="preserve">consistently </w:t>
      </w:r>
      <w:r w:rsidRPr="00C03541">
        <w:t xml:space="preserve">across salaried and fee-paid offices, the </w:t>
      </w:r>
      <w:r w:rsidR="00E20836">
        <w:t>Act</w:t>
      </w:r>
      <w:r w:rsidRPr="00C03541">
        <w:t xml:space="preserve"> </w:t>
      </w:r>
      <w:r w:rsidR="00B86181">
        <w:t xml:space="preserve">provides for </w:t>
      </w:r>
      <w:r w:rsidRPr="00C03541">
        <w:t xml:space="preserve">a </w:t>
      </w:r>
      <w:r w:rsidR="00B86181">
        <w:t xml:space="preserve">suite of </w:t>
      </w:r>
      <w:r w:rsidRPr="00C03541">
        <w:t xml:space="preserve">new judicial </w:t>
      </w:r>
      <w:r>
        <w:t>office</w:t>
      </w:r>
      <w:r w:rsidR="000E2A01">
        <w:t>s</w:t>
      </w:r>
      <w:r w:rsidRPr="00C03541">
        <w:t xml:space="preserve"> to which both salaried and fee paid office holders in scope can apply on retirement. </w:t>
      </w:r>
    </w:p>
    <w:p w14:paraId="6BCF92DD" w14:textId="09499506" w:rsidR="00615D12" w:rsidRPr="00C03541" w:rsidRDefault="67B24B2D" w:rsidP="00C03541">
      <w:pPr>
        <w:pStyle w:val="ParaNumbered"/>
      </w:pPr>
      <w:r w:rsidRPr="00C03541">
        <w:t xml:space="preserve">While it is </w:t>
      </w:r>
      <w:r w:rsidR="5976249D" w:rsidRPr="00C03541">
        <w:t xml:space="preserve">hoped </w:t>
      </w:r>
      <w:r w:rsidRPr="00C03541">
        <w:t xml:space="preserve">that, in time, </w:t>
      </w:r>
      <w:r w:rsidR="27663393" w:rsidRPr="00C03541">
        <w:t>the changes to judicial pension and the higher MRA will lead to improvements</w:t>
      </w:r>
      <w:r w:rsidR="00060DF3" w:rsidRPr="00C03541">
        <w:t xml:space="preserve"> </w:t>
      </w:r>
      <w:r w:rsidRPr="00C03541">
        <w:t xml:space="preserve">in recruitment and retention of judicial office holders </w:t>
      </w:r>
      <w:r w:rsidR="73AFAC64" w:rsidRPr="00C03541">
        <w:t>that will</w:t>
      </w:r>
      <w:r w:rsidRPr="00C03541">
        <w:t xml:space="preserve"> reduce the business need for judges to sit in retirement, drawing upon retired judicial office holders remains an important flexibility to help the judiciary meet immediate demands where there may be temporary shortages. Extending powers for judges to be appointed to sit in retirement </w:t>
      </w:r>
      <w:r w:rsidRPr="00C03541">
        <w:lastRenderedPageBreak/>
        <w:t xml:space="preserve">to a wider range of judicial offices, including relevant fee-paid offices, </w:t>
      </w:r>
      <w:r w:rsidR="36A19649" w:rsidRPr="00C03541">
        <w:t>is desi</w:t>
      </w:r>
      <w:r w:rsidR="25D687E3" w:rsidRPr="00C03541">
        <w:t>gned to</w:t>
      </w:r>
      <w:r w:rsidRPr="00C03541">
        <w:t xml:space="preserve"> enhance this flexibility.</w:t>
      </w:r>
    </w:p>
    <w:p w14:paraId="35806A2A" w14:textId="17C8994C" w:rsidR="009D0E3E" w:rsidRPr="00C03541" w:rsidRDefault="009D0E3E" w:rsidP="00AA1F61">
      <w:pPr>
        <w:pStyle w:val="HSubheading4"/>
      </w:pPr>
      <w:bookmarkStart w:id="20" w:name="_Toc104811256"/>
      <w:r w:rsidRPr="00C03541">
        <w:t>UK</w:t>
      </w:r>
      <w:r w:rsidR="004A4DF8" w:rsidRPr="00C03541">
        <w:t xml:space="preserve"> </w:t>
      </w:r>
      <w:r w:rsidRPr="00C03541">
        <w:t>A</w:t>
      </w:r>
      <w:r w:rsidR="004A4DF8" w:rsidRPr="00C03541">
        <w:t xml:space="preserve">sset </w:t>
      </w:r>
      <w:r w:rsidRPr="00C03541">
        <w:t>R</w:t>
      </w:r>
      <w:r w:rsidR="004A4DF8" w:rsidRPr="00C03541">
        <w:t>esolution (UKAR)</w:t>
      </w:r>
      <w:bookmarkEnd w:id="20"/>
    </w:p>
    <w:p w14:paraId="67B18A66" w14:textId="115DFD07" w:rsidR="009D0E3E" w:rsidRPr="00C03541" w:rsidRDefault="18DF2E04" w:rsidP="00C03541">
      <w:pPr>
        <w:pStyle w:val="ParaNumbered"/>
      </w:pPr>
      <w:r>
        <w:t xml:space="preserve">The </w:t>
      </w:r>
      <w:r w:rsidR="015D99F7">
        <w:t>Bradford and Bingley Staff (</w:t>
      </w:r>
      <w:r>
        <w:t>BBS</w:t>
      </w:r>
      <w:r w:rsidR="015D99F7">
        <w:t>)</w:t>
      </w:r>
      <w:r>
        <w:t xml:space="preserve"> Pension Scheme and NRAM Pension Scheme are two public sector pension schemes which respectively pay the pension payments and other benefits of former employees (and their beneficiaries) of Bradford &amp; Bingley </w:t>
      </w:r>
      <w:r w:rsidR="4C5D4B03">
        <w:t>L</w:t>
      </w:r>
      <w:r w:rsidR="4E297E54">
        <w:t>td</w:t>
      </w:r>
      <w:r>
        <w:t xml:space="preserve"> </w:t>
      </w:r>
      <w:r w:rsidR="214F8FDA">
        <w:t>(B&amp;B)</w:t>
      </w:r>
      <w:r w:rsidR="391977C4">
        <w:t xml:space="preserve"> </w:t>
      </w:r>
      <w:r>
        <w:t>and Northern Rock, two banks which were taken into public ownership as a result of the 2007-2008 financial crisis. </w:t>
      </w:r>
    </w:p>
    <w:p w14:paraId="2117492B" w14:textId="2CADF2EA" w:rsidR="009D0E3E" w:rsidRPr="00C03541" w:rsidRDefault="18DF2E04" w:rsidP="00C03541">
      <w:pPr>
        <w:pStyle w:val="ParaNumbered"/>
      </w:pPr>
      <w:r w:rsidRPr="00C03541">
        <w:t xml:space="preserve">The schemes previously resided under </w:t>
      </w:r>
      <w:r w:rsidR="302EA07B">
        <w:t>B&amp;B</w:t>
      </w:r>
      <w:r w:rsidRPr="00C03541">
        <w:t xml:space="preserve"> and NRAM Limited</w:t>
      </w:r>
      <w:r w:rsidR="3ADB4571" w:rsidRPr="00C03541">
        <w:t xml:space="preserve"> (NRAM)</w:t>
      </w:r>
      <w:r w:rsidRPr="00C03541">
        <w:t>, two companies holding the</w:t>
      </w:r>
      <w:r w:rsidR="79923A0D">
        <w:t xml:space="preserve"> </w:t>
      </w:r>
      <w:r w:rsidR="07596227">
        <w:t xml:space="preserve">mortgage and loan </w:t>
      </w:r>
      <w:r w:rsidRPr="00C03541">
        <w:t xml:space="preserve">assets of B&amp;B and Northern Rock </w:t>
      </w:r>
      <w:r w:rsidR="002277BA" w:rsidRPr="00C03541">
        <w:t xml:space="preserve">that </w:t>
      </w:r>
      <w:r w:rsidRPr="00C03541">
        <w:t xml:space="preserve">the </w:t>
      </w:r>
      <w:r w:rsidR="16571295" w:rsidRPr="00C03541">
        <w:t>G</w:t>
      </w:r>
      <w:r w:rsidRPr="00C03541">
        <w:t xml:space="preserve">overnment acquired during the financial crisis. </w:t>
      </w:r>
      <w:r w:rsidR="4325BA33">
        <w:t>The Government has gradually been returning these assets to the private sector</w:t>
      </w:r>
      <w:r w:rsidR="00616422">
        <w:t xml:space="preserve"> and</w:t>
      </w:r>
      <w:r w:rsidR="77BE5CF5">
        <w:t xml:space="preserve"> announced the</w:t>
      </w:r>
      <w:r w:rsidR="643F34DE">
        <w:t xml:space="preserve"> completion of the</w:t>
      </w:r>
      <w:r w:rsidR="77BE5CF5">
        <w:t xml:space="preserve"> </w:t>
      </w:r>
      <w:r w:rsidR="673FF22E">
        <w:t>final</w:t>
      </w:r>
      <w:r w:rsidR="77BE5CF5">
        <w:t xml:space="preserve"> sale of B&amp;B and NRAM and their remaining assets in </w:t>
      </w:r>
      <w:r w:rsidR="00947AA4">
        <w:t xml:space="preserve">October </w:t>
      </w:r>
      <w:r w:rsidR="77BE5CF5">
        <w:t>2021.</w:t>
      </w:r>
      <w:r w:rsidR="00C06D99">
        <w:rPr>
          <w:rStyle w:val="FootnoteReference"/>
        </w:rPr>
        <w:footnoteReference w:id="10"/>
      </w:r>
      <w:r w:rsidR="77BE5CF5">
        <w:t xml:space="preserve"> </w:t>
      </w:r>
      <w:r w:rsidR="0780E44F" w:rsidRPr="00C03541">
        <w:t xml:space="preserve">As part of the sale, the liability for the payment of the pensions was novated </w:t>
      </w:r>
      <w:r w:rsidR="3152D516">
        <w:t>from B&amp;B and NRAM</w:t>
      </w:r>
      <w:r w:rsidR="0780E44F">
        <w:t xml:space="preserve"> </w:t>
      </w:r>
      <w:r w:rsidR="0780E44F" w:rsidRPr="00C03541">
        <w:t xml:space="preserve">to </w:t>
      </w:r>
      <w:r w:rsidRPr="00C03541">
        <w:t xml:space="preserve">the </w:t>
      </w:r>
      <w:r w:rsidR="16571295" w:rsidRPr="00C03541">
        <w:t>G</w:t>
      </w:r>
      <w:r w:rsidRPr="00C03541">
        <w:t>overnment-owned holding company </w:t>
      </w:r>
      <w:r w:rsidR="174C2888" w:rsidRPr="00C03541">
        <w:t>UKAR.</w:t>
      </w:r>
      <w:r w:rsidR="00A233BC">
        <w:rPr>
          <w:rStyle w:val="FootnoteReference"/>
        </w:rPr>
        <w:footnoteReference w:id="11"/>
      </w:r>
      <w:r w:rsidR="174C2888" w:rsidRPr="00C03541">
        <w:t> </w:t>
      </w:r>
    </w:p>
    <w:p w14:paraId="6C7F4971" w14:textId="46A9B76D" w:rsidR="009D0E3E" w:rsidRPr="00352DF3" w:rsidRDefault="6482493C" w:rsidP="00352DF3">
      <w:pPr>
        <w:pStyle w:val="ParaNumbered"/>
      </w:pPr>
      <w:r w:rsidRPr="00352DF3">
        <w:t>The Treasury has a statutory obligation to guarantee that the assets in the B</w:t>
      </w:r>
      <w:r w:rsidR="1183610F" w:rsidRPr="00352DF3">
        <w:t>BS</w:t>
      </w:r>
      <w:r w:rsidRPr="00352DF3">
        <w:t xml:space="preserve"> Pension Scheme are sufficient to meet the pension </w:t>
      </w:r>
      <w:r w:rsidR="32F9341A" w:rsidRPr="00352DF3">
        <w:t>liabilities</w:t>
      </w:r>
      <w:r w:rsidR="00180B1E" w:rsidRPr="00352DF3">
        <w:t>.</w:t>
      </w:r>
      <w:r w:rsidR="009D0E3E">
        <w:rPr>
          <w:rStyle w:val="FootnoteReference"/>
        </w:rPr>
        <w:footnoteReference w:id="12"/>
      </w:r>
      <w:r w:rsidR="18DF2E04" w:rsidRPr="00352DF3">
        <w:rPr>
          <w:rStyle w:val="FootnoteReference"/>
          <w:vertAlign w:val="baseline"/>
        </w:rPr>
        <w:t xml:space="preserve"> </w:t>
      </w:r>
      <w:r w:rsidR="18DF2E04" w:rsidRPr="00352DF3">
        <w:t>It has also extended this guarantee in relation to the NRAM Pension Scheme through a credit support deed in May 2019. </w:t>
      </w:r>
    </w:p>
    <w:p w14:paraId="6A3157A1" w14:textId="56C1DA27" w:rsidR="009D0E3E" w:rsidRPr="008C5DC4" w:rsidRDefault="18DF2E04" w:rsidP="008C5DC4">
      <w:pPr>
        <w:pStyle w:val="ParaNumbered"/>
      </w:pPr>
      <w:r>
        <w:t xml:space="preserve">The </w:t>
      </w:r>
      <w:r w:rsidR="63F55945">
        <w:t>G</w:t>
      </w:r>
      <w:r>
        <w:t xml:space="preserve">overnment </w:t>
      </w:r>
      <w:r w:rsidR="000A1BD1">
        <w:t xml:space="preserve">is </w:t>
      </w:r>
      <w:r>
        <w:t>now seeking to relieve UKAR of its remaining liabilities (including the BBS and NRAM pension schemes) such that UKAR may be wound down. </w:t>
      </w:r>
    </w:p>
    <w:p w14:paraId="01FBA4C4" w14:textId="17C2F6BF" w:rsidR="00B102AB" w:rsidRPr="00AA2658" w:rsidRDefault="71BB321C" w:rsidP="00B102AB">
      <w:pPr>
        <w:pStyle w:val="ParaNumbered"/>
      </w:pPr>
      <w:r>
        <w:t>In the 2020</w:t>
      </w:r>
      <w:r w:rsidR="18DF2E04" w:rsidRPr="546F80FC">
        <w:t xml:space="preserve"> Budget, </w:t>
      </w:r>
      <w:r w:rsidR="1EF3465C" w:rsidRPr="546F80FC">
        <w:t>the</w:t>
      </w:r>
      <w:r w:rsidR="18DF2E04" w:rsidRPr="546F80FC">
        <w:t xml:space="preserve"> Treasury announced its intention to </w:t>
      </w:r>
      <w:r w:rsidR="00110A2B">
        <w:t>“</w:t>
      </w:r>
      <w:r w:rsidR="18DF2E04" w:rsidRPr="546F80FC">
        <w:t xml:space="preserve">create a new central </w:t>
      </w:r>
      <w:r w:rsidR="273E54FF">
        <w:t>G</w:t>
      </w:r>
      <w:r w:rsidR="18DF2E04" w:rsidRPr="546F80FC">
        <w:t>overnment pension scheme for the members of the B</w:t>
      </w:r>
      <w:r w:rsidR="4B2571CE" w:rsidRPr="546F80FC">
        <w:t>BS</w:t>
      </w:r>
      <w:r w:rsidR="18DF2E04" w:rsidRPr="546F80FC">
        <w:t xml:space="preserve"> and NRAM schemes [and to] sell assets held by the NRAM and </w:t>
      </w:r>
      <w:r w:rsidR="294CD284" w:rsidRPr="546F80FC">
        <w:t>BBS</w:t>
      </w:r>
      <w:r w:rsidR="18DF2E04" w:rsidRPr="546F80FC">
        <w:t xml:space="preserve"> schemes over 2023-24 and 2024-25, subject to the necessary legislation </w:t>
      </w:r>
      <w:r w:rsidR="18DF2E04" w:rsidRPr="00AA2658">
        <w:t>being brought forward, supportive market conditions and achieving value for money.”</w:t>
      </w:r>
      <w:r w:rsidR="00914697" w:rsidRPr="73EE6BDD">
        <w:rPr>
          <w:rStyle w:val="FootnoteReference"/>
          <w:color w:val="auto"/>
        </w:rPr>
        <w:footnoteReference w:id="13"/>
      </w:r>
      <w:r w:rsidR="18DF2E04" w:rsidRPr="00AA2658">
        <w:t> </w:t>
      </w:r>
    </w:p>
    <w:p w14:paraId="42426A76" w14:textId="00933D4C" w:rsidR="413CC360" w:rsidRPr="00AA1F61" w:rsidRDefault="69D54C53" w:rsidP="6872CFAD">
      <w:pPr>
        <w:pStyle w:val="ParaNumbered"/>
      </w:pPr>
      <w:r w:rsidRPr="00AA2658">
        <w:t xml:space="preserve">This </w:t>
      </w:r>
      <w:r w:rsidR="00E20836" w:rsidRPr="00AA2658">
        <w:t>Act</w:t>
      </w:r>
      <w:r w:rsidRPr="00AA2658">
        <w:t xml:space="preserve"> confers </w:t>
      </w:r>
      <w:r w:rsidR="671DCBB0" w:rsidRPr="00AA2658">
        <w:t>the necessary</w:t>
      </w:r>
      <w:r w:rsidRPr="00AA2658">
        <w:t xml:space="preserve"> powers upon the Treasury to </w:t>
      </w:r>
      <w:r w:rsidR="00D3744D" w:rsidRPr="00AA2658">
        <w:t xml:space="preserve">implement </w:t>
      </w:r>
      <w:r w:rsidRPr="00AA2658">
        <w:t xml:space="preserve">this policy. It confers powers on the Treasury to create one or more public pension schemes to provide for pensions and benefits </w:t>
      </w:r>
      <w:r w:rsidR="0F39FD83" w:rsidRPr="00AA2658">
        <w:t xml:space="preserve">to and in respect </w:t>
      </w:r>
      <w:r w:rsidRPr="00AA2658">
        <w:t xml:space="preserve">of the members of BBS and NRAM pension schemes. It also confers powers on the Treasury to transfer the assets and liabilities of the BBS and NRAM schemes to </w:t>
      </w:r>
      <w:r w:rsidR="00D3744D" w:rsidRPr="00AA2658">
        <w:t xml:space="preserve">the </w:t>
      </w:r>
      <w:r w:rsidR="273E54FF" w:rsidRPr="00AA2658">
        <w:t>G</w:t>
      </w:r>
      <w:r w:rsidRPr="00AA2658">
        <w:t xml:space="preserve">overnment. </w:t>
      </w:r>
    </w:p>
    <w:p w14:paraId="2CD2ABE4" w14:textId="3C8D36D1" w:rsidR="413CC360" w:rsidRPr="00AA2658" w:rsidRDefault="69D54C53" w:rsidP="6872CFAD">
      <w:pPr>
        <w:pStyle w:val="ParaNumbered"/>
      </w:pPr>
      <w:r w:rsidRPr="00AA2658">
        <w:t xml:space="preserve">The </w:t>
      </w:r>
      <w:r w:rsidR="00E20836" w:rsidRPr="00AA2658">
        <w:t>Act</w:t>
      </w:r>
      <w:r w:rsidRPr="00AA2658">
        <w:t xml:space="preserve"> contains a number of related provisions, including provisions to ensure that affected </w:t>
      </w:r>
      <w:r w:rsidR="6ADCC546" w:rsidRPr="00AA2658">
        <w:t>individuals</w:t>
      </w:r>
      <w:r w:rsidR="1BAC8C08" w:rsidRPr="00AA2658">
        <w:t>’ pension benefits are at least as good following the transfer</w:t>
      </w:r>
      <w:r w:rsidRPr="00AA2658">
        <w:t xml:space="preserve">; and provisions to </w:t>
      </w:r>
      <w:r w:rsidRPr="00AA2658">
        <w:lastRenderedPageBreak/>
        <w:t xml:space="preserve">require the surrender of personal data necessary to </w:t>
      </w:r>
      <w:r w:rsidR="0062480F" w:rsidRPr="00AA2658">
        <w:t xml:space="preserve">make </w:t>
      </w:r>
      <w:r w:rsidRPr="00AA2658">
        <w:t>the transfer.</w:t>
      </w:r>
      <w:r w:rsidR="00AF6353" w:rsidRPr="00AA2658">
        <w:t xml:space="preserve"> The </w:t>
      </w:r>
      <w:r w:rsidR="00E20836" w:rsidRPr="00AA2658">
        <w:t>Act</w:t>
      </w:r>
      <w:r w:rsidR="00AF6353" w:rsidRPr="00AA2658">
        <w:t xml:space="preserve"> also confers powers for the transfer to the Treasury of additional pension payments, which are currently paid directly by UKAR to a small number of beneficiaries outside the BBS and NRAM schemes.</w:t>
      </w:r>
    </w:p>
    <w:bookmarkEnd w:id="10" w:displacedByCustomXml="next"/>
    <w:bookmarkStart w:id="21" w:name="_Toc104811257" w:displacedByCustomXml="next"/>
    <w:bookmarkStart w:id="22" w:name="_Toc416612128" w:displacedByCustomXml="next"/>
    <w:bookmarkStart w:id="23" w:name="_Toc410653885" w:displacedByCustomXml="next"/>
    <w:bookmarkStart w:id="24" w:name="_Toc417648113" w:displacedByCustomXml="next"/>
    <w:bookmarkStart w:id="25" w:name="_Toc418587922" w:displacedByCustomXml="next"/>
    <w:sdt>
      <w:sdtPr>
        <w:id w:val="-916626073"/>
        <w:lock w:val="sdtContentLocked"/>
        <w:placeholder>
          <w:docPart w:val="DefaultPlaceholder_1081868574"/>
        </w:placeholder>
        <w:group/>
      </w:sdtPr>
      <w:sdtContent>
        <w:p w14:paraId="5D84ABCE" w14:textId="77777777" w:rsidR="00E718E1" w:rsidRPr="00CA4237" w:rsidRDefault="00E718E1" w:rsidP="005E1288">
          <w:pPr>
            <w:pStyle w:val="Heading1"/>
            <w:keepNext/>
          </w:pPr>
          <w:r w:rsidRPr="00CA4237">
            <w:t>Legal background</w:t>
          </w:r>
        </w:p>
      </w:sdtContent>
    </w:sdt>
    <w:bookmarkEnd w:id="21" w:displacedByCustomXml="prev"/>
    <w:p w14:paraId="5E56F89A" w14:textId="377D2572" w:rsidR="00E32BDC" w:rsidRDefault="009503A7" w:rsidP="00AA1F61">
      <w:pPr>
        <w:pStyle w:val="HSubheading4"/>
      </w:pPr>
      <w:bookmarkStart w:id="26" w:name="_Toc104811258"/>
      <w:r>
        <w:t>Public service pension schemes and the Court of Appeal’s</w:t>
      </w:r>
      <w:r w:rsidR="00E32BDC">
        <w:t xml:space="preserve"> </w:t>
      </w:r>
      <w:r>
        <w:t>judgment</w:t>
      </w:r>
      <w:bookmarkEnd w:id="26"/>
    </w:p>
    <w:p w14:paraId="77528E95" w14:textId="4848B7B9" w:rsidR="00C23224" w:rsidRPr="00352DF3" w:rsidRDefault="310CEBA3" w:rsidP="00352DF3">
      <w:pPr>
        <w:pStyle w:val="ParaNumbered"/>
      </w:pPr>
      <w:r w:rsidRPr="00352DF3">
        <w:t xml:space="preserve">Public service pension schemes in respect of each </w:t>
      </w:r>
      <w:r w:rsidR="64697181" w:rsidRPr="00352DF3">
        <w:t>workforce</w:t>
      </w:r>
      <w:r w:rsidRPr="00352DF3">
        <w:t xml:space="preserve"> (civil service, NHS</w:t>
      </w:r>
      <w:r w:rsidR="23640D1C" w:rsidRPr="00352DF3">
        <w:t>,</w:t>
      </w:r>
      <w:r w:rsidRPr="00352DF3">
        <w:t xml:space="preserve"> teachers, police, firefighters</w:t>
      </w:r>
      <w:r w:rsidR="4D28AC76" w:rsidRPr="00352DF3">
        <w:t>, armed forces</w:t>
      </w:r>
      <w:r w:rsidR="0062480F">
        <w:t>,</w:t>
      </w:r>
      <w:r w:rsidR="4D28AC76" w:rsidRPr="00352DF3">
        <w:t xml:space="preserve"> and judic</w:t>
      </w:r>
      <w:r w:rsidR="4E8631D4" w:rsidRPr="00352DF3">
        <w:t>i</w:t>
      </w:r>
      <w:r w:rsidR="4D28AC76" w:rsidRPr="00352DF3">
        <w:t>ary</w:t>
      </w:r>
      <w:r w:rsidRPr="00352DF3">
        <w:t xml:space="preserve">) </w:t>
      </w:r>
      <w:r w:rsidR="59B2BFAF" w:rsidRPr="00352DF3">
        <w:t>can</w:t>
      </w:r>
      <w:r w:rsidRPr="00352DF3">
        <w:t xml:space="preserve"> broadly be considered to fall into two categories</w:t>
      </w:r>
      <w:r w:rsidR="603170E2" w:rsidRPr="00352DF3">
        <w:t>:</w:t>
      </w:r>
      <w:r w:rsidRPr="00352DF3">
        <w:t xml:space="preserve"> legacy schemes (pre-1 April 2015) and </w:t>
      </w:r>
      <w:r w:rsidR="7DD7123C" w:rsidRPr="00352DF3">
        <w:t>new</w:t>
      </w:r>
      <w:r w:rsidRPr="00352DF3">
        <w:t xml:space="preserve"> schemes (from 1 April 2015). Whilst there is a patchwork of enabling legislation for the legacy (largely final salary) schemes across the main public service pension schemes, all of the main public service </w:t>
      </w:r>
      <w:r w:rsidR="44F5A428" w:rsidRPr="00352DF3">
        <w:t>new</w:t>
      </w:r>
      <w:r w:rsidRPr="00352DF3">
        <w:t xml:space="preserve"> schemes are made under (or deemed to be made under) the Public Service Pensions Act 2013</w:t>
      </w:r>
      <w:r w:rsidR="0DE96ED5" w:rsidRPr="00352DF3">
        <w:t xml:space="preserve"> (PSPA </w:t>
      </w:r>
      <w:r w:rsidR="003D3814" w:rsidRPr="00352DF3">
        <w:t>2013</w:t>
      </w:r>
      <w:r w:rsidR="00C23224" w:rsidRPr="00352DF3">
        <w:t>).</w:t>
      </w:r>
      <w:r w:rsidR="00C23224" w:rsidRPr="00441113">
        <w:rPr>
          <w:vertAlign w:val="superscript"/>
        </w:rPr>
        <w:footnoteReference w:id="14"/>
      </w:r>
      <w:r w:rsidR="0DE96ED5" w:rsidRPr="00352DF3">
        <w:t xml:space="preserve"> </w:t>
      </w:r>
      <w:r w:rsidR="00084D24" w:rsidRPr="00352DF3">
        <w:t>Section 1(1) PSPA 2013 allows the making of regulations for the payment of pensions and other benefits in respect of persons specified in section 1(2) PSPA 2013. The person responsible for making (and maintaining) the regulations in respect of each scheme (defined in the PSPA 2013 as the “responsible authority”) is specified in Schedule 2 to the PSPA 2013 and is generally the Secretary of State of the department responsible for the administration of the relevant service (e.g. the Secretary of State for Education, in the case of teachers). Where a scheme is devolved, the responsible authority is the equivalent Scottish or Welsh Minister, or the relevant Department in Northern Ireland. In Northern Ireland, devolved schemes are established under the Public Service Pensions Act (Northern Ireland) 2014 (PSPA(NI) 2014).</w:t>
      </w:r>
      <w:r w:rsidR="000D2476">
        <w:t xml:space="preserve"> </w:t>
      </w:r>
      <w:r w:rsidR="00084D24" w:rsidRPr="00352DF3">
        <w:t>Where these notes refer to existing provisions in PSPA 2013</w:t>
      </w:r>
      <w:r w:rsidR="00D462BD">
        <w:t>,</w:t>
      </w:r>
      <w:r w:rsidR="00084D24" w:rsidRPr="00352DF3">
        <w:t xml:space="preserve"> comparable provisions currently exist for the devolved schemes under PSPA (NI) 2014, unless otherwise indicated. Before being made, </w:t>
      </w:r>
      <w:r w:rsidR="6E3B1612" w:rsidRPr="00352DF3">
        <w:t>the</w:t>
      </w:r>
      <w:r w:rsidR="00761566">
        <w:t xml:space="preserve"> </w:t>
      </w:r>
      <w:r w:rsidR="00084D24" w:rsidRPr="00352DF3">
        <w:t>Treasury (or the Department of Finance in Northern Ireland) must consent to scheme regulations, unless an exception applies (as is the case for some but not all devolved schemes) (see sections 3(5) and 3(6) PSPA 2013).</w:t>
      </w:r>
    </w:p>
    <w:p w14:paraId="14B71FCF" w14:textId="733BC268" w:rsidR="0F0C2990" w:rsidRPr="00352DF3" w:rsidRDefault="4CED6DA3" w:rsidP="00352DF3">
      <w:pPr>
        <w:pStyle w:val="ParaNumbered"/>
      </w:pPr>
      <w:r w:rsidRPr="00352DF3">
        <w:t xml:space="preserve">PSPA </w:t>
      </w:r>
      <w:r w:rsidR="00EE3641" w:rsidRPr="00352DF3">
        <w:t>20</w:t>
      </w:r>
      <w:r w:rsidRPr="00352DF3">
        <w:t>13 permits a scheme made under section 1(1) to make provision as to any of the matters specified in Schedule 3 – this includes eligibility for membership, the conditions subject to which benefits are payable, the recovery of overpaid benefits, the exclusion of double recovery of compensation or damages, interest on late payment of contributions, the return of contributions (with or without interest), the payment or receipt of transfer values for the purpose of creating or restoring rights to benefits, and the administration and management of the scheme (see section 3(2)(a</w:t>
      </w:r>
      <w:r w:rsidR="2C5700F7" w:rsidRPr="00352DF3">
        <w:t>)</w:t>
      </w:r>
      <w:r w:rsidR="55E8BE22" w:rsidRPr="00352DF3">
        <w:t xml:space="preserve"> PSPA </w:t>
      </w:r>
      <w:r w:rsidR="00084D24" w:rsidRPr="00352DF3">
        <w:t>20</w:t>
      </w:r>
      <w:r w:rsidR="55E8BE22" w:rsidRPr="00352DF3">
        <w:t>13</w:t>
      </w:r>
      <w:r w:rsidR="2C5700F7" w:rsidRPr="00352DF3">
        <w:t>).</w:t>
      </w:r>
      <w:r w:rsidRPr="00352DF3">
        <w:t xml:space="preserve"> </w:t>
      </w:r>
    </w:p>
    <w:p w14:paraId="1AB26A0E" w14:textId="489F426F" w:rsidR="58FCD71A" w:rsidRPr="00AA1F61" w:rsidRDefault="5B010824" w:rsidP="00352DF3">
      <w:pPr>
        <w:pStyle w:val="ParaNumbered"/>
      </w:pPr>
      <w:r w:rsidRPr="00352DF3">
        <w:t xml:space="preserve">A scheme made under section 1(1) PSPA </w:t>
      </w:r>
      <w:r w:rsidR="00EE3641" w:rsidRPr="00352DF3">
        <w:t>20</w:t>
      </w:r>
      <w:r w:rsidRPr="00352DF3">
        <w:t xml:space="preserve">13, if a defined benefits scheme, must be a </w:t>
      </w:r>
      <w:r w:rsidR="12BDD063" w:rsidRPr="00352DF3">
        <w:t xml:space="preserve">career </w:t>
      </w:r>
      <w:r w:rsidR="12BDD063" w:rsidRPr="00352DF3">
        <w:lastRenderedPageBreak/>
        <w:t>average revalued earnings</w:t>
      </w:r>
      <w:r w:rsidRPr="00352DF3">
        <w:t xml:space="preserve"> scheme, as defined in section 8(4) of the PSPA </w:t>
      </w:r>
      <w:r w:rsidR="00EE3641" w:rsidRPr="00352DF3">
        <w:t>20</w:t>
      </w:r>
      <w:r w:rsidRPr="00352DF3">
        <w:t xml:space="preserve">13 (see section 8(2) PSPA </w:t>
      </w:r>
      <w:r w:rsidR="00EE3641" w:rsidRPr="00352DF3">
        <w:t>20</w:t>
      </w:r>
      <w:r w:rsidRPr="00352DF3">
        <w:t>13), or a defined benefits scheme of such other description as Treasury directions may specify</w:t>
      </w:r>
      <w:r w:rsidR="79BF8391" w:rsidRPr="00352DF3">
        <w:t>.</w:t>
      </w:r>
      <w:r w:rsidRPr="00352DF3">
        <w:t xml:space="preserve"> A scheme made under section 1(1) PSPA </w:t>
      </w:r>
      <w:r w:rsidR="00084D24" w:rsidRPr="00352DF3">
        <w:t>20</w:t>
      </w:r>
      <w:r w:rsidRPr="00352DF3">
        <w:t xml:space="preserve">13 cannot be a final salary scheme (section 8(3) of the PSPA </w:t>
      </w:r>
      <w:r w:rsidR="00EE3641" w:rsidRPr="00352DF3">
        <w:t>20</w:t>
      </w:r>
      <w:r w:rsidRPr="00352DF3">
        <w:t xml:space="preserve">13). The legacy schemes were closed by section 18(1) of the PSPA </w:t>
      </w:r>
      <w:r w:rsidR="00EE3641" w:rsidRPr="00352DF3">
        <w:t>20</w:t>
      </w:r>
      <w:r w:rsidRPr="00352DF3">
        <w:t>13; the closing date was 31 March 2014 for the legacy Local Government Pension Scheme for England and Wales and 31 March 2015 for any other legacy scheme</w:t>
      </w:r>
      <w:r w:rsidR="2E99874E" w:rsidRPr="00352DF3">
        <w:t xml:space="preserve"> (note that different provisions applied to public body pension schemes</w:t>
      </w:r>
      <w:r w:rsidR="005D752C" w:rsidRPr="005D752C">
        <w:t xml:space="preserve"> such as those listed in Schedule 10 of the PSPA </w:t>
      </w:r>
      <w:r w:rsidR="0FA63946">
        <w:t>13</w:t>
      </w:r>
      <w:r w:rsidR="2E99874E" w:rsidRPr="00352DF3">
        <w:t>)</w:t>
      </w:r>
      <w:r w:rsidR="53264AC6" w:rsidRPr="00352DF3">
        <w:t>.</w:t>
      </w:r>
      <w:r w:rsidR="3567360E">
        <w:t xml:space="preserve"> </w:t>
      </w:r>
    </w:p>
    <w:p w14:paraId="46A8567D" w14:textId="417051E8" w:rsidR="00600D25" w:rsidRPr="00352DF3" w:rsidRDefault="2441848A" w:rsidP="00352DF3">
      <w:pPr>
        <w:pStyle w:val="ParaNumbered"/>
      </w:pPr>
      <w:r w:rsidRPr="001830F3">
        <w:rPr>
          <w:rFonts w:eastAsia="Palatino Linotype" w:cs="Palatino Linotype"/>
        </w:rPr>
        <w:t xml:space="preserve">Sections 18(5), 18(5A) and 18(6) allowed for scheme regulations to make further exceptions for those members who were in service immediately before 1 April 2012, or who had ceased to be members of a legacy scheme before that date. Most main public service pension scheme regulations made under section 1(1) of the PSPA </w:t>
      </w:r>
      <w:r w:rsidR="00084D24">
        <w:rPr>
          <w:rFonts w:eastAsia="Palatino Linotype" w:cs="Palatino Linotype"/>
        </w:rPr>
        <w:t>20</w:t>
      </w:r>
      <w:r w:rsidRPr="001830F3">
        <w:rPr>
          <w:rFonts w:eastAsia="Palatino Linotype" w:cs="Palatino Linotype"/>
        </w:rPr>
        <w:t>13 exercised the powers contained in sections 18(5), 18(5A), and 18(6) to introduce transitional and tapered protection</w:t>
      </w:r>
      <w:r w:rsidR="072047B6" w:rsidRPr="001830F3">
        <w:rPr>
          <w:rFonts w:eastAsia="Palatino Linotype" w:cs="Palatino Linotype"/>
        </w:rPr>
        <w:t>.</w:t>
      </w:r>
      <w:r w:rsidR="00060DF3">
        <w:rPr>
          <w:rFonts w:eastAsia="Palatino Linotype" w:cs="Palatino Linotype"/>
        </w:rPr>
        <w:t xml:space="preserve"> </w:t>
      </w:r>
      <w:r w:rsidR="072047B6" w:rsidRPr="001830F3">
        <w:rPr>
          <w:rFonts w:eastAsia="Palatino Linotype" w:cs="Palatino Linotype"/>
        </w:rPr>
        <w:t>P</w:t>
      </w:r>
      <w:r w:rsidR="4AB07FC3" w:rsidRPr="001830F3">
        <w:rPr>
          <w:rFonts w:eastAsia="Palatino Linotype" w:cs="Palatino Linotype"/>
        </w:rPr>
        <w:t>rovisions</w:t>
      </w:r>
      <w:r w:rsidRPr="001830F3">
        <w:rPr>
          <w:rFonts w:eastAsia="Palatino Linotype" w:cs="Palatino Linotype"/>
        </w:rPr>
        <w:t xml:space="preserve"> in section 31 PSPA </w:t>
      </w:r>
      <w:r w:rsidR="00EE3641">
        <w:rPr>
          <w:rFonts w:eastAsia="Palatino Linotype" w:cs="Palatino Linotype"/>
        </w:rPr>
        <w:t>20</w:t>
      </w:r>
      <w:r w:rsidRPr="001830F3">
        <w:rPr>
          <w:rFonts w:eastAsia="Palatino Linotype" w:cs="Palatino Linotype"/>
        </w:rPr>
        <w:t xml:space="preserve">13, largely mirroring those in section 18 PSPA </w:t>
      </w:r>
      <w:r w:rsidR="00EE3641">
        <w:rPr>
          <w:rFonts w:eastAsia="Palatino Linotype" w:cs="Palatino Linotype"/>
        </w:rPr>
        <w:t>20</w:t>
      </w:r>
      <w:r w:rsidRPr="001830F3">
        <w:rPr>
          <w:rFonts w:eastAsia="Palatino Linotype" w:cs="Palatino Linotype"/>
        </w:rPr>
        <w:t xml:space="preserve">13, apply to the legacy schemes of certain public bodies </w:t>
      </w:r>
      <w:r w:rsidR="57FB771B" w:rsidRPr="001830F3">
        <w:rPr>
          <w:rFonts w:eastAsia="Palatino Linotype" w:cs="Palatino Linotype"/>
        </w:rPr>
        <w:t>currently</w:t>
      </w:r>
      <w:r w:rsidR="45A77316" w:rsidRPr="001830F3">
        <w:rPr>
          <w:rFonts w:eastAsia="Palatino Linotype" w:cs="Palatino Linotype"/>
        </w:rPr>
        <w:t xml:space="preserve"> </w:t>
      </w:r>
      <w:r w:rsidRPr="001830F3">
        <w:rPr>
          <w:rFonts w:eastAsia="Palatino Linotype" w:cs="Palatino Linotype"/>
        </w:rPr>
        <w:t>listed in Schedule 10, such as the Secret Intelligence Service and the Security Service.</w:t>
      </w:r>
    </w:p>
    <w:p w14:paraId="6D8466A8" w14:textId="3F6B7218" w:rsidR="64DADCB8" w:rsidRPr="00352DF3" w:rsidRDefault="6327C8D5" w:rsidP="00352DF3">
      <w:pPr>
        <w:pStyle w:val="ParaNumbered"/>
      </w:pPr>
      <w:r w:rsidRPr="001830F3">
        <w:rPr>
          <w:rFonts w:eastAsia="Palatino Linotype" w:cs="Palatino Linotype"/>
        </w:rPr>
        <w:t xml:space="preserve">Those members who did not benefit from an exception in section 18(3) or scheme regulations made under sections 18(5), 18(5A) and 18(6) PSPA </w:t>
      </w:r>
      <w:r w:rsidR="00EE3641">
        <w:rPr>
          <w:rFonts w:eastAsia="Palatino Linotype" w:cs="Palatino Linotype"/>
        </w:rPr>
        <w:t>20</w:t>
      </w:r>
      <w:r w:rsidRPr="001830F3">
        <w:rPr>
          <w:rFonts w:eastAsia="Palatino Linotype" w:cs="Palatino Linotype"/>
        </w:rPr>
        <w:t>1</w:t>
      </w:r>
      <w:r w:rsidR="76ACB898" w:rsidRPr="001830F3">
        <w:rPr>
          <w:rFonts w:eastAsia="Palatino Linotype" w:cs="Palatino Linotype"/>
        </w:rPr>
        <w:t>3</w:t>
      </w:r>
      <w:r w:rsidRPr="001830F3">
        <w:rPr>
          <w:rFonts w:eastAsia="Palatino Linotype" w:cs="Palatino Linotype"/>
        </w:rPr>
        <w:t xml:space="preserve"> were afforded a </w:t>
      </w:r>
      <w:r w:rsidR="00C7DEE1" w:rsidRPr="7068CFA6">
        <w:rPr>
          <w:rFonts w:eastAsia="Palatino Linotype" w:cs="Palatino Linotype"/>
        </w:rPr>
        <w:t>‘</w:t>
      </w:r>
      <w:r w:rsidRPr="001830F3">
        <w:rPr>
          <w:rFonts w:eastAsia="Palatino Linotype" w:cs="Palatino Linotype"/>
        </w:rPr>
        <w:t>final salary link</w:t>
      </w:r>
      <w:r w:rsidR="2207A95C" w:rsidRPr="7068CFA6">
        <w:rPr>
          <w:rFonts w:eastAsia="Palatino Linotype" w:cs="Palatino Linotype"/>
        </w:rPr>
        <w:t>’</w:t>
      </w:r>
      <w:r w:rsidRPr="001830F3">
        <w:rPr>
          <w:rFonts w:eastAsia="Palatino Linotype" w:cs="Palatino Linotype"/>
        </w:rPr>
        <w:t xml:space="preserve"> in accordance with section 20 and Schedule 7 PSPA </w:t>
      </w:r>
      <w:r w:rsidR="00084D24">
        <w:rPr>
          <w:rFonts w:eastAsia="Palatino Linotype" w:cs="Palatino Linotype"/>
        </w:rPr>
        <w:t>20</w:t>
      </w:r>
      <w:r w:rsidRPr="001830F3">
        <w:rPr>
          <w:rFonts w:eastAsia="Palatino Linotype" w:cs="Palatino Linotype"/>
        </w:rPr>
        <w:t>13. In brief, the</w:t>
      </w:r>
      <w:r w:rsidR="00C07BFB">
        <w:rPr>
          <w:rFonts w:eastAsia="Palatino Linotype" w:cs="Palatino Linotype"/>
        </w:rPr>
        <w:t xml:space="preserve"> provisions providing for a</w:t>
      </w:r>
      <w:r w:rsidRPr="001830F3">
        <w:rPr>
          <w:rFonts w:eastAsia="Palatino Linotype" w:cs="Palatino Linotype"/>
        </w:rPr>
        <w:t xml:space="preserve"> final salary link ensure that</w:t>
      </w:r>
      <w:r w:rsidR="009D55D8">
        <w:rPr>
          <w:rFonts w:eastAsia="Palatino Linotype" w:cs="Palatino Linotype"/>
        </w:rPr>
        <w:t>, although the member is not accruing further pensionable service in a legacy scheme,</w:t>
      </w:r>
      <w:r w:rsidRPr="001830F3">
        <w:rPr>
          <w:rFonts w:eastAsia="Palatino Linotype" w:cs="Palatino Linotype"/>
        </w:rPr>
        <w:t xml:space="preserve"> it is a member’s salary on leaving service that is used for the purposes of calculating the value of any pension accrued in a final salary legacy scheme before 1 April 2015. </w:t>
      </w:r>
      <w:r w:rsidR="0045167A">
        <w:rPr>
          <w:rFonts w:eastAsia="Palatino Linotype" w:cs="Palatino Linotype"/>
        </w:rPr>
        <w:t>Without</w:t>
      </w:r>
      <w:r w:rsidRPr="001830F3">
        <w:rPr>
          <w:rFonts w:eastAsia="Palatino Linotype" w:cs="Palatino Linotype"/>
        </w:rPr>
        <w:t xml:space="preserve"> this provision, a member </w:t>
      </w:r>
      <w:r w:rsidR="009D55D8">
        <w:rPr>
          <w:rFonts w:eastAsia="Palatino Linotype" w:cs="Palatino Linotype"/>
        </w:rPr>
        <w:t xml:space="preserve">would be regarded as having left that </w:t>
      </w:r>
      <w:r w:rsidR="009D55D8" w:rsidRPr="7B519F32">
        <w:rPr>
          <w:rFonts w:eastAsia="Palatino Linotype" w:cs="Palatino Linotype"/>
        </w:rPr>
        <w:t>legacy final salary scheme</w:t>
      </w:r>
      <w:r w:rsidRPr="001830F3">
        <w:rPr>
          <w:rFonts w:eastAsia="Palatino Linotype" w:cs="Palatino Linotype"/>
        </w:rPr>
        <w:t xml:space="preserve"> </w:t>
      </w:r>
      <w:r w:rsidR="009D55D8">
        <w:rPr>
          <w:rFonts w:eastAsia="Palatino Linotype" w:cs="Palatino Linotype"/>
        </w:rPr>
        <w:t xml:space="preserve">and their </w:t>
      </w:r>
      <w:r w:rsidRPr="001830F3">
        <w:rPr>
          <w:rFonts w:eastAsia="Palatino Linotype" w:cs="Palatino Linotype"/>
        </w:rPr>
        <w:t xml:space="preserve">accrued rights under a legacy final salary scheme would </w:t>
      </w:r>
      <w:r w:rsidR="002154BF">
        <w:rPr>
          <w:rFonts w:eastAsia="Palatino Linotype" w:cs="Palatino Linotype"/>
        </w:rPr>
        <w:t xml:space="preserve">therefore </w:t>
      </w:r>
      <w:r w:rsidRPr="001830F3">
        <w:rPr>
          <w:rFonts w:eastAsia="Palatino Linotype" w:cs="Palatino Linotype"/>
        </w:rPr>
        <w:t>be determined by their salary upon leaving that scheme (i.e. on or before 1 April 2015) rather than upon leaving service.</w:t>
      </w:r>
    </w:p>
    <w:p w14:paraId="2C83F0DC" w14:textId="60D2EC96" w:rsidR="2EC3641A" w:rsidRPr="00352DF3" w:rsidRDefault="2EC2801A" w:rsidP="00352DF3">
      <w:pPr>
        <w:pStyle w:val="ParaNumbered"/>
      </w:pPr>
      <w:r w:rsidRPr="00352DF3">
        <w:t xml:space="preserve">As set out above, </w:t>
      </w:r>
      <w:r w:rsidR="06549436" w:rsidRPr="00352DF3">
        <w:t xml:space="preserve">the genesis of the </w:t>
      </w:r>
      <w:r w:rsidR="00E20836">
        <w:t>Act</w:t>
      </w:r>
      <w:r w:rsidR="06549436" w:rsidRPr="00352DF3">
        <w:t xml:space="preserve"> was the judgment of the Court of Appeal in </w:t>
      </w:r>
      <w:r w:rsidR="0073524B" w:rsidRPr="00735467">
        <w:rPr>
          <w:i/>
          <w:iCs/>
        </w:rPr>
        <w:t>Lord Chancellor v McCloud, Secretary of State for the Home Department v Sargeant</w:t>
      </w:r>
      <w:r w:rsidR="06549436" w:rsidRPr="00352DF3">
        <w:t xml:space="preserve"> [2018] EWCA Civ 2844, which found that the judicial and the firefighters’ </w:t>
      </w:r>
      <w:r w:rsidR="619B1433" w:rsidRPr="00352DF3">
        <w:t>new</w:t>
      </w:r>
      <w:r w:rsidR="06549436" w:rsidRPr="00352DF3">
        <w:t xml:space="preserve"> pension schemes, that were introduced under the P</w:t>
      </w:r>
      <w:r w:rsidR="5B614025" w:rsidRPr="00352DF3">
        <w:t>SPA</w:t>
      </w:r>
      <w:r w:rsidR="06549436" w:rsidRPr="00352DF3">
        <w:t xml:space="preserve"> </w:t>
      </w:r>
      <w:r w:rsidR="00EE3641" w:rsidRPr="00352DF3">
        <w:t>20</w:t>
      </w:r>
      <w:r w:rsidR="06549436" w:rsidRPr="00352DF3">
        <w:t>13 with effect from 1 April 2015, contained transitional provisions which led to unlawful direct age discrimination, and in neither case could that discrimination be justified; there was also a finding of unlawful indirect discrimination in relation to equal pay and indirect race discrimination.</w:t>
      </w:r>
    </w:p>
    <w:p w14:paraId="2AEDFE27" w14:textId="06D9C315" w:rsidR="008008AA" w:rsidRPr="00352DF3" w:rsidRDefault="7AB69E61" w:rsidP="00352DF3">
      <w:pPr>
        <w:pStyle w:val="ParaNumbered"/>
      </w:pPr>
      <w:r w:rsidRPr="001830F3">
        <w:rPr>
          <w:rFonts w:eastAsia="Palatino Linotype" w:cs="Palatino Linotype"/>
        </w:rPr>
        <w:t xml:space="preserve">The </w:t>
      </w:r>
      <w:r w:rsidR="00E20836">
        <w:rPr>
          <w:rFonts w:eastAsia="Palatino Linotype" w:cs="Palatino Linotype"/>
        </w:rPr>
        <w:t>Act</w:t>
      </w:r>
      <w:r w:rsidRPr="001830F3">
        <w:rPr>
          <w:rFonts w:eastAsia="Palatino Linotype" w:cs="Palatino Linotype"/>
        </w:rPr>
        <w:t xml:space="preserve"> provides a comprehensive remedy to address the discrimination identified by the Court of Appeal, both retrospectively and prospectively, as well as the consequential effects of that remedy.</w:t>
      </w:r>
    </w:p>
    <w:p w14:paraId="2DF0BB42" w14:textId="26BBE094" w:rsidR="00762708" w:rsidRPr="00352DF3" w:rsidRDefault="0FC39FD0" w:rsidP="00AA1F61">
      <w:pPr>
        <w:pStyle w:val="HSubheading5"/>
      </w:pPr>
      <w:bookmarkStart w:id="27" w:name="_Toc104811259"/>
      <w:r w:rsidRPr="00352DF3">
        <w:t>Cost control mechanism</w:t>
      </w:r>
      <w:r w:rsidR="430BBEAB" w:rsidRPr="00352DF3">
        <w:t xml:space="preserve"> (CCM)</w:t>
      </w:r>
      <w:bookmarkEnd w:id="27"/>
    </w:p>
    <w:p w14:paraId="1F97ED41" w14:textId="625C4118" w:rsidR="00762708" w:rsidRPr="00352DF3" w:rsidRDefault="47FB4755" w:rsidP="00352DF3">
      <w:pPr>
        <w:pStyle w:val="ParaNumbered"/>
      </w:pPr>
      <w:r w:rsidRPr="00352DF3">
        <w:t xml:space="preserve">The </w:t>
      </w:r>
      <w:r w:rsidR="273E54FF" w:rsidRPr="00352DF3">
        <w:t>G</w:t>
      </w:r>
      <w:r w:rsidRPr="00352DF3">
        <w:t xml:space="preserve">overnment made provisions to establish the CCM in the PSPA </w:t>
      </w:r>
      <w:r w:rsidR="00EE3641" w:rsidRPr="00352DF3">
        <w:t>20</w:t>
      </w:r>
      <w:r w:rsidRPr="00352DF3">
        <w:t xml:space="preserve">13. However, the detail regarding the parameters of the CCM – including the costs or changes in costs that are to be taken into account for the purposes of measuring changes in the cost of a scheme – are delegated to Treasury directions made under sections 12(3) and 12(4) of the PSPA </w:t>
      </w:r>
      <w:r w:rsidR="00084D24" w:rsidRPr="00352DF3">
        <w:t>20</w:t>
      </w:r>
      <w:r w:rsidRPr="00352DF3">
        <w:t>13. These directions are known as The Public Service Pensions (Valuations and Employer Cost Cap) Directions 2014, as amended.</w:t>
      </w:r>
    </w:p>
    <w:p w14:paraId="319A9DA8" w14:textId="734C501A" w:rsidR="0048189E" w:rsidRPr="00352DF3" w:rsidRDefault="7A558478" w:rsidP="00352DF3">
      <w:pPr>
        <w:pStyle w:val="ParaNumbered"/>
      </w:pPr>
      <w:r w:rsidRPr="00352DF3">
        <w:t xml:space="preserve">A key component of the CCM is the “employer cost cap”. Section 12(3) of the PSPA </w:t>
      </w:r>
      <w:r w:rsidR="00EE3641" w:rsidRPr="00352DF3">
        <w:t>20</w:t>
      </w:r>
      <w:r w:rsidRPr="00352DF3">
        <w:t>13 requires that the “employer cost cap” (i.e. the rate, expressed as a percentage of pensionable earnings of members of the scheme, to be used for the purpose of measuring changes in the cost of the scheme) is set in accordance with Treasury directions. Those Treasury directions may in particular specify how the first valuation</w:t>
      </w:r>
      <w:r w:rsidR="1DFB7B72" w:rsidRPr="00352DF3">
        <w:t xml:space="preserve"> </w:t>
      </w:r>
      <w:r w:rsidRPr="00352DF3">
        <w:t xml:space="preserve">of a new scheme (carried out under section 11 of the PSPA </w:t>
      </w:r>
      <w:r w:rsidR="00084D24" w:rsidRPr="00352DF3">
        <w:t>20</w:t>
      </w:r>
      <w:r w:rsidRPr="00352DF3">
        <w:t xml:space="preserve">13) is to be taken into account in establishing the ‘employer cost cap’ for that </w:t>
      </w:r>
      <w:r w:rsidRPr="00352DF3">
        <w:lastRenderedPageBreak/>
        <w:t xml:space="preserve">scheme. The “employer cost cap” was incorporated into the secondary legislation (made under section 1 of the PSPA </w:t>
      </w:r>
      <w:r w:rsidR="00084D24" w:rsidRPr="00352DF3">
        <w:t>20</w:t>
      </w:r>
      <w:r w:rsidRPr="00352DF3">
        <w:t xml:space="preserve">13) containing each scheme. </w:t>
      </w:r>
    </w:p>
    <w:p w14:paraId="0A8C2F6C" w14:textId="038689D6" w:rsidR="00D3202F" w:rsidRPr="00352DF3" w:rsidRDefault="06804F3A" w:rsidP="00352DF3">
      <w:pPr>
        <w:pStyle w:val="ParaNumbered"/>
      </w:pPr>
      <w:r w:rsidRPr="00352DF3">
        <w:t xml:space="preserve">Section 12(6) of the PSPA </w:t>
      </w:r>
      <w:r w:rsidR="00084D24" w:rsidRPr="00352DF3">
        <w:t>20</w:t>
      </w:r>
      <w:r w:rsidRPr="00352DF3">
        <w:t xml:space="preserve">13 allowed a new scheme to provide for a procedure for returning the scheme to the “target cost” in agreement with employers and members (or their representatives), with a default </w:t>
      </w:r>
      <w:r w:rsidR="56BA4FF0" w:rsidRPr="00352DF3">
        <w:t>where agreement could</w:t>
      </w:r>
      <w:r w:rsidR="313B106B" w:rsidRPr="00352DF3">
        <w:t xml:space="preserve"> </w:t>
      </w:r>
      <w:r w:rsidR="56BA4FF0" w:rsidRPr="00352DF3">
        <w:t>n</w:t>
      </w:r>
      <w:r w:rsidR="53D784CB" w:rsidRPr="00352DF3">
        <w:t>o</w:t>
      </w:r>
      <w:r w:rsidR="56BA4FF0" w:rsidRPr="00352DF3">
        <w:t>t be reached</w:t>
      </w:r>
      <w:r w:rsidRPr="00352DF3">
        <w:t xml:space="preserve">. </w:t>
      </w:r>
      <w:r w:rsidR="56BA4FF0" w:rsidRPr="00352DF3">
        <w:t>S</w:t>
      </w:r>
      <w:r w:rsidRPr="00352DF3">
        <w:t>chemes set the default as a change to the rate of accrual. A consequence of this framework is that scheme regulations also require the cost of a scheme to be returned to the “target cost” when there is a breach of the employer cost cap in excess of the margins</w:t>
      </w:r>
      <w:r w:rsidR="1BBE14F0" w:rsidRPr="00352DF3">
        <w:t>.</w:t>
      </w:r>
    </w:p>
    <w:p w14:paraId="61DB339C" w14:textId="5B628DE3" w:rsidR="0065309B" w:rsidRPr="00762708" w:rsidRDefault="1D2B17B0" w:rsidP="00352DF3">
      <w:pPr>
        <w:pStyle w:val="ParaNumbered"/>
        <w:rPr>
          <w:lang w:val="en-GB"/>
        </w:rPr>
      </w:pPr>
      <w:r w:rsidRPr="00352DF3">
        <w:t xml:space="preserve">Treasury regulations (made under section 12(5) of the PSPA </w:t>
      </w:r>
      <w:r w:rsidR="00084D24" w:rsidRPr="00352DF3">
        <w:t>20</w:t>
      </w:r>
      <w:r w:rsidRPr="00352DF3">
        <w:t xml:space="preserve">13) specify </w:t>
      </w:r>
      <w:r w:rsidR="51616E6C" w:rsidRPr="00352DF3">
        <w:t>the upper and lower margins as specific percentages of pensionable pay</w:t>
      </w:r>
      <w:r w:rsidRPr="00352DF3">
        <w:t xml:space="preserve"> above and below the employer cost cap, and </w:t>
      </w:r>
      <w:r w:rsidR="51616E6C" w:rsidRPr="00352DF3">
        <w:t xml:space="preserve">require </w:t>
      </w:r>
      <w:r w:rsidRPr="00352DF3">
        <w:t xml:space="preserve">that the cost of the relevant scheme must remain within those margins. The upper margin forms a ‘ceiling’, with the lower margin forming a ‘floor’. Where the cost of the scheme has gone beyond those margins on either side of the employer cost cap, the </w:t>
      </w:r>
      <w:r w:rsidR="3B2F0B93" w:rsidRPr="00352DF3">
        <w:t>regulations</w:t>
      </w:r>
      <w:r w:rsidRPr="00352DF3">
        <w:t xml:space="preserve"> (as required by section 12(5)(a) of the PSPA </w:t>
      </w:r>
      <w:r w:rsidR="00084D24" w:rsidRPr="00352DF3">
        <w:t>20</w:t>
      </w:r>
      <w:r w:rsidRPr="00352DF3">
        <w:t xml:space="preserve">13) specify that the cost of the scheme must be brought back to the “target cost”. The Regulations set the “target cost”, which must be between the margins, in accordance with section 12(5)(b) of the PSPA </w:t>
      </w:r>
      <w:r w:rsidR="00084D24" w:rsidRPr="00352DF3">
        <w:t>20</w:t>
      </w:r>
      <w:r w:rsidRPr="00352DF3">
        <w:t>13. The target cost is currently the employer cost cap, which, as mentioned above, was set for each scheme pursuant to the first valuations.</w:t>
      </w:r>
    </w:p>
    <w:p w14:paraId="756E60D8" w14:textId="613DCF75" w:rsidR="00D325D0" w:rsidRPr="00352DF3" w:rsidRDefault="00D325D0" w:rsidP="00AA1F61">
      <w:pPr>
        <w:pStyle w:val="HSubheading5"/>
      </w:pPr>
      <w:bookmarkStart w:id="28" w:name="_Toc104811260"/>
      <w:r w:rsidRPr="00352DF3">
        <w:t>Judicial schemes</w:t>
      </w:r>
      <w:bookmarkEnd w:id="28"/>
    </w:p>
    <w:p w14:paraId="2686463E" w14:textId="55F81F63" w:rsidR="00D325D0" w:rsidRPr="00352DF3" w:rsidRDefault="30EE9283" w:rsidP="00352DF3">
      <w:pPr>
        <w:pStyle w:val="ParaNumbered"/>
      </w:pPr>
      <w:r w:rsidRPr="00352DF3">
        <w:t>The older judicial pension schemes for salaried judges were substantially set out in primary legislation: most notably the Judicial Pensions Act 1981 (the 1981 Act) and the Judicial Pensions and Retirement Act 1993 (JUPRA). The 1981 Act consolidated the legislation applying to different salaried judicial offices, while JUPRA provided a unified scheme for all holders of salaried qualifying judicial office. The 1981 Act schemes closed to new members on 31 March 1995. The JUPRA scheme was open to all holders of salaried qualifying judicial office appointed on or after that date, and also to judges who held office before that date who elected that it should apply to them or who were appointed to a different office where the 1981 Act would have required a change in pension arrangements.</w:t>
      </w:r>
    </w:p>
    <w:p w14:paraId="08417119" w14:textId="2567213B" w:rsidR="00D325D0" w:rsidRPr="00352DF3" w:rsidRDefault="30EE9283" w:rsidP="00352DF3">
      <w:pPr>
        <w:pStyle w:val="ParaNumbered"/>
      </w:pPr>
      <w:r w:rsidRPr="00352DF3">
        <w:t xml:space="preserve">As a result of the </w:t>
      </w:r>
      <w:r w:rsidRPr="00280C21">
        <w:rPr>
          <w:i/>
          <w:iCs/>
        </w:rPr>
        <w:t>O’Brien</w:t>
      </w:r>
      <w:r w:rsidRPr="00352DF3">
        <w:t xml:space="preserve"> litigation,</w:t>
      </w:r>
      <w:r w:rsidR="00D8589C">
        <w:rPr>
          <w:rStyle w:val="FootnoteReference"/>
        </w:rPr>
        <w:footnoteReference w:id="15"/>
      </w:r>
      <w:r w:rsidRPr="00352DF3">
        <w:t xml:space="preserve"> the Fee-Paid Judicial Pension Scheme (</w:t>
      </w:r>
      <w:r w:rsidR="164A0568" w:rsidRPr="00352DF3">
        <w:t>FPJPS</w:t>
      </w:r>
      <w:r w:rsidR="007E5AFB" w:rsidRPr="00352DF3">
        <w:t xml:space="preserve"> 2017</w:t>
      </w:r>
      <w:r w:rsidRPr="00352DF3">
        <w:t>) was commenced on 1 April 2017. FPJPS</w:t>
      </w:r>
      <w:r w:rsidR="164A0568" w:rsidRPr="00352DF3">
        <w:t xml:space="preserve"> </w:t>
      </w:r>
      <w:r w:rsidR="00A21959" w:rsidRPr="00352DF3">
        <w:t>2017</w:t>
      </w:r>
      <w:r w:rsidRPr="00352DF3">
        <w:t xml:space="preserve"> was established under the Judicial Pensions (Fee-Paid Judges) Regulations 2017 (FPJR 2017), which were made under a new power inserted into JUPRA (s</w:t>
      </w:r>
      <w:r w:rsidR="3FD2339D" w:rsidRPr="00352DF3">
        <w:t xml:space="preserve">ection </w:t>
      </w:r>
      <w:r w:rsidRPr="00352DF3">
        <w:t>18A) by the Pension Schemes Act 2015. FPJPS</w:t>
      </w:r>
      <w:r w:rsidR="164A0568" w:rsidRPr="00352DF3">
        <w:t xml:space="preserve"> </w:t>
      </w:r>
      <w:r w:rsidR="00B24869" w:rsidRPr="00352DF3">
        <w:t>2017</w:t>
      </w:r>
      <w:r w:rsidRPr="00352DF3">
        <w:t xml:space="preserve"> provides benefits for eligible fee-paid judicial office holders which are intended to mirror as far as possible those available to salaried judicial office holders under JUPRA. </w:t>
      </w:r>
    </w:p>
    <w:p w14:paraId="752B4B53" w14:textId="3E24B92D" w:rsidR="00D325D0" w:rsidRPr="00352DF3" w:rsidRDefault="30EE9283" w:rsidP="00352DF3">
      <w:pPr>
        <w:pStyle w:val="ParaNumbered"/>
      </w:pPr>
      <w:r w:rsidRPr="00352DF3">
        <w:t xml:space="preserve">The </w:t>
      </w:r>
      <w:r w:rsidR="164A0568" w:rsidRPr="00352DF3">
        <w:t>P</w:t>
      </w:r>
      <w:r w:rsidR="00714BEE" w:rsidRPr="00352DF3">
        <w:t xml:space="preserve">SPA </w:t>
      </w:r>
      <w:r w:rsidR="00084D24" w:rsidRPr="00352DF3">
        <w:t>20</w:t>
      </w:r>
      <w:r w:rsidR="00714BEE" w:rsidRPr="00352DF3">
        <w:t>13</w:t>
      </w:r>
      <w:r w:rsidRPr="00352DF3">
        <w:t xml:space="preserve"> implemented the cross-Government pension reforms following the Hutton report. It provides the vires for the new Judicial Pension Scheme 2015 (NJPS) which was established under the Judicial Pensions Regulations 2015 (JPS 2015), which came into effect on 1 April 2015. On 1 April 2015, active scheme members of the legacy schemes were transferred into the NJPS except where a judge was entitled to either full or taper</w:t>
      </w:r>
      <w:r w:rsidR="006770D8">
        <w:t>ed</w:t>
      </w:r>
      <w:r w:rsidRPr="00352DF3">
        <w:t xml:space="preserve"> transitional </w:t>
      </w:r>
      <w:r w:rsidRPr="00352DF3">
        <w:lastRenderedPageBreak/>
        <w:t>protection; and by the operation of s</w:t>
      </w:r>
      <w:r w:rsidR="3FD2339D" w:rsidRPr="00352DF3">
        <w:t xml:space="preserve">ection </w:t>
      </w:r>
      <w:r w:rsidRPr="00352DF3">
        <w:t xml:space="preserve">18(1) PSPA </w:t>
      </w:r>
      <w:r w:rsidR="0003674F" w:rsidRPr="00352DF3">
        <w:t>20</w:t>
      </w:r>
      <w:r w:rsidRPr="00352DF3">
        <w:t>13, the legacy schemes were closed to further accrual except where a judge was entitled to either full or taper</w:t>
      </w:r>
      <w:r w:rsidR="006770D8">
        <w:t>ed</w:t>
      </w:r>
      <w:r w:rsidRPr="00352DF3">
        <w:t xml:space="preserve"> transitional protection.</w:t>
      </w:r>
    </w:p>
    <w:p w14:paraId="7CA2796F" w14:textId="1B83DBF9" w:rsidR="00D325D0" w:rsidRPr="00AC33FB" w:rsidRDefault="30EE9283" w:rsidP="00352DF3">
      <w:pPr>
        <w:pStyle w:val="ParaNumbered"/>
      </w:pPr>
      <w:r w:rsidRPr="00352DF3">
        <w:t>These transitional protections were intended to protect judges closest to retirement.</w:t>
      </w:r>
      <w:r w:rsidR="00060DF3" w:rsidRPr="00352DF3">
        <w:t xml:space="preserve"> </w:t>
      </w:r>
      <w:r w:rsidRPr="00352DF3">
        <w:t>They were given effect by regulation 14 of and Schedule 2 to NJPS, which provide for exceptions to s</w:t>
      </w:r>
      <w:r w:rsidR="268A5A1C" w:rsidRPr="00352DF3">
        <w:t xml:space="preserve">ection </w:t>
      </w:r>
      <w:r w:rsidRPr="00352DF3">
        <w:t>18(1) PSPA</w:t>
      </w:r>
      <w:r w:rsidR="76C2A647" w:rsidRPr="00352DF3">
        <w:t xml:space="preserve"> </w:t>
      </w:r>
      <w:r w:rsidR="00084D24" w:rsidRPr="00352DF3">
        <w:t>20</w:t>
      </w:r>
      <w:r w:rsidR="76C2A647" w:rsidRPr="00352DF3">
        <w:t>13</w:t>
      </w:r>
      <w:r w:rsidRPr="00352DF3">
        <w:t>.</w:t>
      </w:r>
      <w:r w:rsidR="00060DF3" w:rsidRPr="00352DF3">
        <w:t xml:space="preserve"> </w:t>
      </w:r>
      <w:r w:rsidRPr="00352DF3">
        <w:t xml:space="preserve">The exceptions gave full protection to judges who were in service on 1 April 2012 and aged 55 years (i.e. within 10 years of the NPA in the </w:t>
      </w:r>
      <w:r w:rsidR="00515DF7">
        <w:t>l</w:t>
      </w:r>
      <w:r w:rsidRPr="00352DF3">
        <w:t xml:space="preserve">egacy </w:t>
      </w:r>
      <w:r w:rsidR="00515DF7">
        <w:t>s</w:t>
      </w:r>
      <w:r w:rsidRPr="00352DF3">
        <w:t xml:space="preserve">chemes) or older at that date, thereby allowing them to remain in the </w:t>
      </w:r>
      <w:r w:rsidR="00515DF7">
        <w:t>l</w:t>
      </w:r>
      <w:r w:rsidRPr="00352DF3">
        <w:t xml:space="preserve">egacy </w:t>
      </w:r>
      <w:r w:rsidR="00515DF7">
        <w:t>s</w:t>
      </w:r>
      <w:r w:rsidRPr="00352DF3">
        <w:t>chemes until retirement.</w:t>
      </w:r>
      <w:r w:rsidR="00060DF3" w:rsidRPr="00352DF3">
        <w:t xml:space="preserve"> </w:t>
      </w:r>
      <w:r w:rsidRPr="00352DF3">
        <w:t>Taper</w:t>
      </w:r>
      <w:r w:rsidR="006770D8">
        <w:t>ed</w:t>
      </w:r>
      <w:r w:rsidRPr="00352DF3">
        <w:t xml:space="preserve"> protection was available to judges who were in service on </w:t>
      </w:r>
      <w:r w:rsidR="41C75FC3">
        <w:t>or before 31 March</w:t>
      </w:r>
      <w:r w:rsidRPr="00352DF3">
        <w:t xml:space="preserve"> 2012 and aged between 51 and a half and 55 years</w:t>
      </w:r>
      <w:r w:rsidR="41C75FC3">
        <w:t xml:space="preserve"> on 1 April 2012</w:t>
      </w:r>
      <w:r w:rsidR="0EFE47C8">
        <w:t>.</w:t>
      </w:r>
      <w:r w:rsidR="00060DF3" w:rsidRPr="00352DF3">
        <w:t xml:space="preserve"> </w:t>
      </w:r>
      <w:r w:rsidRPr="00352DF3">
        <w:t xml:space="preserve">These judges were given the choice of whether to join NJPS on 1 April 2015 or to ‘taper’ across at a later date, determined by their date of birth, so that those judges retained </w:t>
      </w:r>
      <w:r w:rsidR="6412F92B">
        <w:t>l</w:t>
      </w:r>
      <w:r w:rsidR="0EFE47C8">
        <w:t xml:space="preserve">egacy </w:t>
      </w:r>
      <w:r w:rsidR="6412F92B">
        <w:t>s</w:t>
      </w:r>
      <w:r w:rsidRPr="00352DF3">
        <w:t xml:space="preserve">cheme benefits for a longer period. These provisions were found to be unlawful in the </w:t>
      </w:r>
      <w:r w:rsidRPr="007803E3">
        <w:rPr>
          <w:i/>
          <w:iCs/>
        </w:rPr>
        <w:t>McCloud</w:t>
      </w:r>
      <w:r w:rsidRPr="00352DF3">
        <w:t xml:space="preserve"> litigation and Chapter 2 of Part 1 addresses this discrimination for the judiciary.</w:t>
      </w:r>
    </w:p>
    <w:p w14:paraId="05238AD8" w14:textId="277B4EF1" w:rsidR="005623A1" w:rsidRPr="00352DF3" w:rsidRDefault="005623A1" w:rsidP="00AA1F61">
      <w:pPr>
        <w:pStyle w:val="HSubheading4"/>
      </w:pPr>
      <w:bookmarkStart w:id="29" w:name="_Toc104811261"/>
      <w:r w:rsidRPr="00352DF3">
        <w:t>Judicial Pensions</w:t>
      </w:r>
      <w:bookmarkEnd w:id="29"/>
    </w:p>
    <w:p w14:paraId="22F3C947" w14:textId="77BDB8B3" w:rsidR="005623A1" w:rsidRPr="00733CAB" w:rsidRDefault="63ECB04D" w:rsidP="00733CAB">
      <w:pPr>
        <w:pStyle w:val="ParaNumbered"/>
      </w:pPr>
      <w:r w:rsidRPr="00733CAB">
        <w:t xml:space="preserve">Provision for the reformed judicial pension scheme </w:t>
      </w:r>
      <w:r w:rsidR="00244D0E" w:rsidRPr="00733CAB">
        <w:t xml:space="preserve">is </w:t>
      </w:r>
      <w:r w:rsidRPr="00733CAB">
        <w:t xml:space="preserve">made in secondary legislation under the existing power in section 1 of the </w:t>
      </w:r>
      <w:r w:rsidR="22E2D3FC" w:rsidRPr="00733CAB">
        <w:t xml:space="preserve">PSPA </w:t>
      </w:r>
      <w:r w:rsidR="00EE3641" w:rsidRPr="00733CAB">
        <w:t>20</w:t>
      </w:r>
      <w:r w:rsidR="22E2D3FC" w:rsidRPr="00733CAB">
        <w:t>13</w:t>
      </w:r>
      <w:r w:rsidRPr="00733CAB">
        <w:t>. The use of this existing power permit</w:t>
      </w:r>
      <w:r w:rsidR="00244D0E" w:rsidRPr="00733CAB">
        <w:t>s</w:t>
      </w:r>
      <w:r w:rsidRPr="00733CAB">
        <w:t xml:space="preserve"> the reformed scheme to be delivered in accordance with the principles of the 2015 pension reforms. The PSPA </w:t>
      </w:r>
      <w:r w:rsidR="00084D24" w:rsidRPr="00733CAB">
        <w:t>20</w:t>
      </w:r>
      <w:r w:rsidRPr="00733CAB">
        <w:t xml:space="preserve">13 provides a broad power for scheme regulations to establish new career average revalued earnings (CARE) schemes according to a common framework of requirements. These include an increased governance regime, the requirement for </w:t>
      </w:r>
      <w:r w:rsidR="5292E025" w:rsidRPr="00733CAB">
        <w:t>N</w:t>
      </w:r>
      <w:r w:rsidR="72987E5E" w:rsidRPr="00733CAB">
        <w:t xml:space="preserve">ormal </w:t>
      </w:r>
      <w:r w:rsidR="173BCB06" w:rsidRPr="00733CAB">
        <w:t>P</w:t>
      </w:r>
      <w:r w:rsidR="72987E5E" w:rsidRPr="00733CAB">
        <w:t xml:space="preserve">ension </w:t>
      </w:r>
      <w:r w:rsidR="18E721EB" w:rsidRPr="00733CAB">
        <w:t>A</w:t>
      </w:r>
      <w:r w:rsidR="72987E5E" w:rsidRPr="00733CAB">
        <w:t>ge</w:t>
      </w:r>
      <w:r w:rsidRPr="00733CAB">
        <w:t xml:space="preserve"> to be linked to State Pension </w:t>
      </w:r>
      <w:r w:rsidR="00423826" w:rsidRPr="00733CAB">
        <w:t>A</w:t>
      </w:r>
      <w:r w:rsidRPr="00733CAB">
        <w:t>ge (with some exceptions) and a cost control mechanism to keep the ongoing costs of the schemes within defined margins. The reformed scheme</w:t>
      </w:r>
      <w:r w:rsidR="0005179E" w:rsidRPr="00733CAB">
        <w:t xml:space="preserve"> is a</w:t>
      </w:r>
      <w:r w:rsidRPr="00733CAB">
        <w:t xml:space="preserve"> tax-unregistered</w:t>
      </w:r>
      <w:r w:rsidR="0005179E" w:rsidRPr="00733CAB">
        <w:t xml:space="preserve"> scheme</w:t>
      </w:r>
      <w:r w:rsidRPr="00733CAB">
        <w:t>, and this is achieved by not registering the pension scheme under Part 4 of the Finance Act 2004.</w:t>
      </w:r>
      <w:r w:rsidR="00060DF3" w:rsidRPr="00733CAB">
        <w:t xml:space="preserve"> </w:t>
      </w:r>
    </w:p>
    <w:p w14:paraId="05B16465" w14:textId="03C6FE5C" w:rsidR="005623A1" w:rsidRPr="00352DF3" w:rsidRDefault="005623A1" w:rsidP="00AA1F61">
      <w:pPr>
        <w:pStyle w:val="HSubheading4"/>
      </w:pPr>
      <w:bookmarkStart w:id="30" w:name="_Toc104811262"/>
      <w:r w:rsidRPr="00352DF3">
        <w:t xml:space="preserve">Judicial </w:t>
      </w:r>
      <w:r w:rsidR="00C01D26" w:rsidRPr="00352DF3">
        <w:t>Allowances</w:t>
      </w:r>
      <w:bookmarkEnd w:id="30"/>
    </w:p>
    <w:p w14:paraId="0F9CECFE" w14:textId="03A0FBAF" w:rsidR="00D325D0" w:rsidRPr="00352DF3" w:rsidRDefault="30EE9283" w:rsidP="00352DF3">
      <w:pPr>
        <w:pStyle w:val="ParaNumbered"/>
      </w:pPr>
      <w:r w:rsidRPr="00352DF3">
        <w:t>The Lord Chancellor’s powers to determine judges’ pay are set out in the legislation which create</w:t>
      </w:r>
      <w:r w:rsidR="00EA0485" w:rsidRPr="00352DF3">
        <w:t>s</w:t>
      </w:r>
      <w:r w:rsidRPr="00352DF3">
        <w:t xml:space="preserve"> the relevant judicial office. These provisions will be amended to include the express power to determine allowances and as there is no single piece of legislation detailing the power to determine pay, a number of amendments will be made to several pieces of legislation.</w:t>
      </w:r>
    </w:p>
    <w:p w14:paraId="1C737082" w14:textId="7092FFF0" w:rsidR="005623A1" w:rsidRPr="00352DF3" w:rsidRDefault="005623A1" w:rsidP="00AA1F61">
      <w:pPr>
        <w:pStyle w:val="HSubheading4"/>
      </w:pPr>
      <w:bookmarkStart w:id="31" w:name="_Toc104811263"/>
      <w:r w:rsidRPr="00352DF3">
        <w:t>Judicial Mandatory Retirement Age</w:t>
      </w:r>
      <w:r w:rsidR="00425921">
        <w:t xml:space="preserve"> (MRA)</w:t>
      </w:r>
      <w:bookmarkEnd w:id="31"/>
    </w:p>
    <w:p w14:paraId="607E1A0A" w14:textId="4428602D" w:rsidR="005623A1" w:rsidRPr="00352DF3" w:rsidRDefault="00D371E5" w:rsidP="00352DF3">
      <w:pPr>
        <w:pStyle w:val="ParaNumbered"/>
      </w:pPr>
      <w:r w:rsidRPr="00352DF3">
        <w:t xml:space="preserve">JUPRA </w:t>
      </w:r>
      <w:r w:rsidR="63ECB04D" w:rsidRPr="00352DF3">
        <w:t>introduced a standard MRA of 70 for the majority of judicial office holder</w:t>
      </w:r>
      <w:r w:rsidR="10AA0A46" w:rsidRPr="00352DF3">
        <w:t>s</w:t>
      </w:r>
      <w:r w:rsidR="63ECB04D" w:rsidRPr="00352DF3">
        <w:t xml:space="preserve"> in England and Wales, Scotland and Northern Ireland. The MRA only applied to judicial appointments made after the relevant provisions were commenced on 31 March 1995. Prior to this, judicial offices had differing MRAs or, in some cases, no MRA at all. </w:t>
      </w:r>
      <w:r w:rsidR="00425921">
        <w:t xml:space="preserve">The new MRA of 70 did not generally apply to those appointed to judicial offices </w:t>
      </w:r>
      <w:r w:rsidR="00FD2DA8">
        <w:t xml:space="preserve">before 31 March 1995. </w:t>
      </w:r>
    </w:p>
    <w:p w14:paraId="60B9D643" w14:textId="0418CFDD" w:rsidR="005623A1" w:rsidRPr="00352DF3" w:rsidRDefault="63ECB04D" w:rsidP="00352DF3">
      <w:pPr>
        <w:pStyle w:val="ParaNumbered"/>
      </w:pPr>
      <w:r w:rsidRPr="00352DF3">
        <w:t xml:space="preserve">While Schedule 5 </w:t>
      </w:r>
      <w:r w:rsidR="10AA0A46" w:rsidRPr="00352DF3">
        <w:t>to</w:t>
      </w:r>
      <w:r w:rsidRPr="00352DF3">
        <w:t xml:space="preserve"> JUPRA covers the majority of judicial office holders in the UK, there are a number of judicial office holders who have their MRA set in different legislation, including magistrates (lay justices) and coroners in England and Wales whose MRA is set at 70 by the Courts Act 2003 and the Coroners and Justice Act 2009 respectively. </w:t>
      </w:r>
    </w:p>
    <w:p w14:paraId="2B39B01D" w14:textId="2CC51704" w:rsidR="005623A1" w:rsidRPr="00352DF3" w:rsidRDefault="005623A1" w:rsidP="00AA1F61">
      <w:pPr>
        <w:pStyle w:val="HSubheading4"/>
      </w:pPr>
      <w:bookmarkStart w:id="32" w:name="_Toc104811264"/>
      <w:r w:rsidRPr="00352DF3">
        <w:t>Sitting in retirement</w:t>
      </w:r>
      <w:r w:rsidR="00857CB2" w:rsidRPr="00352DF3">
        <w:t xml:space="preserve"> (SIR)</w:t>
      </w:r>
      <w:bookmarkEnd w:id="32"/>
    </w:p>
    <w:p w14:paraId="07A06561" w14:textId="315BC633" w:rsidR="005623A1" w:rsidRPr="00352DF3" w:rsidRDefault="63ECB04D" w:rsidP="00352DF3">
      <w:pPr>
        <w:pStyle w:val="ParaNumbered"/>
      </w:pPr>
      <w:r w:rsidRPr="00352DF3">
        <w:t xml:space="preserve">There </w:t>
      </w:r>
      <w:r w:rsidR="00FD2DA8">
        <w:t xml:space="preserve">was </w:t>
      </w:r>
      <w:r w:rsidRPr="00352DF3">
        <w:t xml:space="preserve">not </w:t>
      </w:r>
      <w:r w:rsidR="00FD2DA8">
        <w:t xml:space="preserve">previously </w:t>
      </w:r>
      <w:r w:rsidRPr="00352DF3">
        <w:t xml:space="preserve">a </w:t>
      </w:r>
      <w:r w:rsidR="00FD2DA8">
        <w:t xml:space="preserve">consistent </w:t>
      </w:r>
      <w:r w:rsidRPr="00352DF3">
        <w:t xml:space="preserve">SIR </w:t>
      </w:r>
      <w:r w:rsidR="00344322">
        <w:t xml:space="preserve">scheme </w:t>
      </w:r>
      <w:r w:rsidRPr="00352DF3">
        <w:t xml:space="preserve">by which salaried judges </w:t>
      </w:r>
      <w:r w:rsidR="00344322">
        <w:t xml:space="preserve">were </w:t>
      </w:r>
      <w:r w:rsidRPr="00352DF3">
        <w:t xml:space="preserve">appointed to fee-paid office to sit in retirement. Instead, various statutory provisions </w:t>
      </w:r>
      <w:r w:rsidR="00344322">
        <w:t xml:space="preserve">were </w:t>
      </w:r>
      <w:r w:rsidRPr="00352DF3">
        <w:t xml:space="preserve">used to give effect to the policy. These </w:t>
      </w:r>
      <w:r>
        <w:t>include</w:t>
      </w:r>
      <w:r w:rsidR="00344322">
        <w:t>d</w:t>
      </w:r>
      <w:r w:rsidRPr="00352DF3">
        <w:t xml:space="preserve"> </w:t>
      </w:r>
      <w:r w:rsidR="083C9721" w:rsidRPr="00352DF3">
        <w:t>s</w:t>
      </w:r>
      <w:r w:rsidRPr="00352DF3">
        <w:t xml:space="preserve">ections 94A and 94B of the Constitutional Reform Act 2005 and </w:t>
      </w:r>
      <w:r w:rsidR="083C9721" w:rsidRPr="00352DF3">
        <w:t>s</w:t>
      </w:r>
      <w:r w:rsidRPr="00352DF3">
        <w:t>ection 9(1) of the Senior Courts Act 1971.</w:t>
      </w:r>
    </w:p>
    <w:p w14:paraId="03668448" w14:textId="1DC30497" w:rsidR="00D325D0" w:rsidRPr="00352DF3" w:rsidRDefault="00A26156" w:rsidP="00352DF3">
      <w:pPr>
        <w:pStyle w:val="ParaNumbered"/>
      </w:pPr>
      <w:r>
        <w:lastRenderedPageBreak/>
        <w:t>Once commenced, t</w:t>
      </w:r>
      <w:r w:rsidR="083C9721" w:rsidRPr="00352DF3">
        <w:t xml:space="preserve">he </w:t>
      </w:r>
      <w:r w:rsidR="30EE9283" w:rsidRPr="00352DF3">
        <w:t xml:space="preserve">SIR provisions </w:t>
      </w:r>
      <w:r w:rsidR="1EED2A87" w:rsidRPr="00352DF3">
        <w:t>in</w:t>
      </w:r>
      <w:r w:rsidR="30EE9283" w:rsidRPr="00352DF3">
        <w:t xml:space="preserve"> the </w:t>
      </w:r>
      <w:r w:rsidR="00E20836">
        <w:t>Act</w:t>
      </w:r>
      <w:r w:rsidR="30EE9283" w:rsidRPr="00352DF3">
        <w:t xml:space="preserve"> will provide a framework to create </w:t>
      </w:r>
      <w:r w:rsidR="00086978" w:rsidRPr="00352DF3">
        <w:t>a</w:t>
      </w:r>
      <w:r w:rsidR="30EE9283" w:rsidRPr="00352DF3">
        <w:t xml:space="preserve"> </w:t>
      </w:r>
      <w:r>
        <w:t>suite of</w:t>
      </w:r>
      <w:r w:rsidR="30EE9283">
        <w:t xml:space="preserve"> </w:t>
      </w:r>
      <w:r w:rsidR="30EE9283" w:rsidRPr="00352DF3">
        <w:t xml:space="preserve">bespoke and distinct </w:t>
      </w:r>
      <w:r w:rsidR="30EE9283">
        <w:t>office</w:t>
      </w:r>
      <w:r>
        <w:t>s</w:t>
      </w:r>
      <w:r w:rsidR="30EE9283" w:rsidRPr="00352DF3">
        <w:t xml:space="preserve"> in which judicial office holders (whether previously salaried or fee-paid) will sit in retirement. The provisions create a single appointing power permitting the relevant </w:t>
      </w:r>
      <w:r w:rsidR="00420409">
        <w:t>s</w:t>
      </w:r>
      <w:r w:rsidR="30EE9283">
        <w:t xml:space="preserve">enior </w:t>
      </w:r>
      <w:r w:rsidR="00420409">
        <w:t>j</w:t>
      </w:r>
      <w:r w:rsidR="30EE9283" w:rsidRPr="00352DF3">
        <w:t>udge to authorise the appointment (with appropriate concurrence) of a judicial office holder to a distinct office, only to be used for a judicial office holder SIR.</w:t>
      </w:r>
    </w:p>
    <w:p w14:paraId="5510FACB" w14:textId="566C45EB" w:rsidR="00D325D0" w:rsidRPr="00352DF3" w:rsidRDefault="30EE9283" w:rsidP="00352DF3">
      <w:pPr>
        <w:pStyle w:val="ParaNumbered"/>
      </w:pPr>
      <w:r w:rsidRPr="00352DF3">
        <w:t xml:space="preserve">The </w:t>
      </w:r>
      <w:r w:rsidR="00E20836">
        <w:t>Act</w:t>
      </w:r>
      <w:r w:rsidRPr="00352DF3">
        <w:t xml:space="preserve"> also provides for a judicial office holder in a SIR office to be authorised to act as and be treated for all purposes as a pre-retired holder of that office, </w:t>
      </w:r>
      <w:r w:rsidR="00420409">
        <w:t>with the exception of matters such as remuneration and tenure (see Section 125(3) of the Bill). The ability to act as and be treated for all purposes as a pre-</w:t>
      </w:r>
      <w:r w:rsidR="00AD24DF">
        <w:t xml:space="preserve">retired office holder includes the ability to be developed to sit in the same courts and tribunals, subject to the relevant judicial policies. </w:t>
      </w:r>
    </w:p>
    <w:p w14:paraId="089355E9" w14:textId="5480FCB9" w:rsidR="009D0E3E" w:rsidRPr="00352DF3" w:rsidRDefault="30EE9283" w:rsidP="00352DF3">
      <w:pPr>
        <w:pStyle w:val="ParaNumbered"/>
      </w:pPr>
      <w:r w:rsidRPr="00352DF3">
        <w:t xml:space="preserve">To the extent that </w:t>
      </w:r>
      <w:r w:rsidR="008D7776">
        <w:t xml:space="preserve">previous </w:t>
      </w:r>
      <w:r w:rsidRPr="00352DF3">
        <w:t xml:space="preserve">statutory provisions permit </w:t>
      </w:r>
      <w:r w:rsidR="006D2F9F" w:rsidRPr="00352DF3">
        <w:t>only</w:t>
      </w:r>
      <w:r w:rsidRPr="00352DF3">
        <w:t xml:space="preserve"> salaried judges to sit in retirement, those provisions </w:t>
      </w:r>
      <w:r w:rsidR="008D7776">
        <w:t>are</w:t>
      </w:r>
      <w:r w:rsidRPr="00352DF3">
        <w:t xml:space="preserve"> repealed.</w:t>
      </w:r>
    </w:p>
    <w:bookmarkStart w:id="33" w:name="_Toc417648115"/>
    <w:bookmarkStart w:id="34" w:name="_Toc418587924"/>
    <w:bookmarkStart w:id="35" w:name="_Toc416612130"/>
    <w:bookmarkStart w:id="36" w:name="_Toc410653886"/>
    <w:bookmarkStart w:id="37" w:name="_Toc104811265"/>
    <w:bookmarkEnd w:id="25"/>
    <w:bookmarkEnd w:id="24"/>
    <w:bookmarkEnd w:id="23"/>
    <w:bookmarkEnd w:id="22"/>
    <w:p w14:paraId="4F5BBB0A" w14:textId="2DE2B235" w:rsidR="00E718E1" w:rsidRPr="00CA4237" w:rsidRDefault="00CD7C4C" w:rsidP="005E1288">
      <w:pPr>
        <w:pStyle w:val="Heading1"/>
        <w:keepNext/>
      </w:pPr>
      <w:sdt>
        <w:sdtPr>
          <w:id w:val="263728"/>
          <w:lock w:val="sdtContentLocked"/>
          <w:placeholder>
            <w:docPart w:val="E981BF7FA6DB4EBF8FCB1771437805B3"/>
          </w:placeholder>
          <w:group/>
        </w:sdtPr>
        <w:sdtContent>
          <w:r w:rsidR="00E718E1" w:rsidRPr="00CA4237">
            <w:t>Territorial extent and application</w:t>
          </w:r>
        </w:sdtContent>
      </w:sdt>
      <w:bookmarkEnd w:id="33"/>
      <w:bookmarkEnd w:id="34"/>
      <w:bookmarkEnd w:id="35"/>
      <w:bookmarkEnd w:id="37"/>
    </w:p>
    <w:p w14:paraId="5FB84A27" w14:textId="3BA632C3" w:rsidR="00D325D0" w:rsidRPr="00352DF3" w:rsidRDefault="00E20836" w:rsidP="00352DF3">
      <w:pPr>
        <w:pStyle w:val="ParaNumbered"/>
      </w:pPr>
      <w:r>
        <w:t>Section</w:t>
      </w:r>
      <w:r w:rsidR="30EE9283" w:rsidRPr="00352DF3">
        <w:t xml:space="preserve"> </w:t>
      </w:r>
      <w:r w:rsidR="4B411769" w:rsidRPr="00352DF3">
        <w:t>1</w:t>
      </w:r>
      <w:r w:rsidR="007278BB">
        <w:t>30</w:t>
      </w:r>
      <w:r w:rsidR="30EE9283" w:rsidRPr="00352DF3">
        <w:t xml:space="preserve"> sets out the extent and application of the provisions in the </w:t>
      </w:r>
      <w:r>
        <w:t>Act</w:t>
      </w:r>
      <w:r w:rsidR="30EE9283" w:rsidRPr="00352DF3">
        <w:t xml:space="preserve">. </w:t>
      </w:r>
      <w:r w:rsidR="44F62488" w:rsidRPr="00352DF3">
        <w:t>T</w:t>
      </w:r>
      <w:r w:rsidR="30EE9283" w:rsidRPr="00352DF3">
        <w:t xml:space="preserve">he provisions of the </w:t>
      </w:r>
      <w:r>
        <w:t>Act</w:t>
      </w:r>
      <w:r w:rsidR="30EE9283" w:rsidRPr="00352DF3">
        <w:t xml:space="preserve"> extend and apply to England and Wales, Scotland and Northern Ireland.</w:t>
      </w:r>
    </w:p>
    <w:p w14:paraId="773B92C3" w14:textId="3D26EB4F" w:rsidR="00826000" w:rsidRPr="00352DF3" w:rsidRDefault="00826000" w:rsidP="00AA1F61">
      <w:pPr>
        <w:pStyle w:val="HSubheading4"/>
      </w:pPr>
      <w:bookmarkStart w:id="38" w:name="_Toc104811266"/>
      <w:r w:rsidRPr="00352DF3">
        <w:t>Legisl</w:t>
      </w:r>
      <w:r w:rsidR="003C5FD1" w:rsidRPr="00352DF3">
        <w:t>ative Consent Motions</w:t>
      </w:r>
      <w:bookmarkEnd w:id="38"/>
    </w:p>
    <w:p w14:paraId="27FBCFD5" w14:textId="51B7492E" w:rsidR="00D325D0" w:rsidRPr="00352DF3" w:rsidRDefault="30EE9283" w:rsidP="00352DF3">
      <w:pPr>
        <w:pStyle w:val="ParaNumbered"/>
      </w:pPr>
      <w:r w:rsidRPr="00352DF3">
        <w:t xml:space="preserve">Under the terms of the Sewel Convention, the UK Parliament will not normally legislate with regard to matters that are within the legislative competence of the Scottish Parliament, </w:t>
      </w:r>
      <w:r w:rsidR="006D2F9F" w:rsidRPr="00352DF3">
        <w:t xml:space="preserve">Senedd Cymru </w:t>
      </w:r>
      <w:r w:rsidRPr="00352DF3">
        <w:t xml:space="preserve">or the Northern Ireland Assembly without the consent of the legislature concerned. </w:t>
      </w:r>
    </w:p>
    <w:p w14:paraId="6ADC8876" w14:textId="0EB66E8F" w:rsidR="005E2509" w:rsidRPr="00733CAB" w:rsidRDefault="30EE9283" w:rsidP="00733CAB">
      <w:pPr>
        <w:pStyle w:val="ParaNumbered"/>
      </w:pPr>
      <w:r w:rsidRPr="00733CAB">
        <w:t xml:space="preserve">In the view of the UK Government, the </w:t>
      </w:r>
      <w:r w:rsidR="00E20836" w:rsidRPr="00733CAB">
        <w:t>Act</w:t>
      </w:r>
      <w:r w:rsidRPr="00733CAB">
        <w:t xml:space="preserve"> will engage the Sewel </w:t>
      </w:r>
      <w:r w:rsidR="00D54B25" w:rsidRPr="00733CAB">
        <w:t>C</w:t>
      </w:r>
      <w:r w:rsidRPr="00733CAB">
        <w:t>onvention in Scotland, Wales and Northern Ireland as certain areas of judicial policy are devolved in Scotland, Wales and Northern Ireland</w:t>
      </w:r>
      <w:r w:rsidR="00B93228" w:rsidRPr="00733CAB">
        <w:t>. J</w:t>
      </w:r>
      <w:r w:rsidRPr="00733CAB">
        <w:t>udicial pensions policy</w:t>
      </w:r>
      <w:r w:rsidR="00B93228" w:rsidRPr="00733CAB">
        <w:t xml:space="preserve"> is</w:t>
      </w:r>
      <w:r w:rsidRPr="00733CAB">
        <w:t xml:space="preserve"> also devolved/transferred in Northern Ireland in relation to certain devolved judicial offices and fall</w:t>
      </w:r>
      <w:r w:rsidR="00EA3270" w:rsidRPr="00733CAB">
        <w:t>s</w:t>
      </w:r>
      <w:r w:rsidRPr="00733CAB">
        <w:t xml:space="preserve"> within devolved competence of Scotland where the judicial pension scheme is not reserved to Westminster.</w:t>
      </w:r>
      <w:r w:rsidR="00060DF3" w:rsidRPr="00733CAB">
        <w:t xml:space="preserve"> </w:t>
      </w:r>
      <w:r w:rsidRPr="00733CAB">
        <w:t xml:space="preserve">Legislative consent </w:t>
      </w:r>
      <w:r w:rsidR="004E2627">
        <w:t xml:space="preserve">has </w:t>
      </w:r>
      <w:r w:rsidRPr="00733CAB">
        <w:t>therefore be</w:t>
      </w:r>
      <w:r w:rsidR="004E2627">
        <w:t>en obtained</w:t>
      </w:r>
      <w:r w:rsidRPr="00733CAB">
        <w:t xml:space="preserve"> from all three devolved legislatures</w:t>
      </w:r>
      <w:r w:rsidR="6E69D208" w:rsidRPr="00733CAB">
        <w:t xml:space="preserve"> in relation to these matte</w:t>
      </w:r>
      <w:r w:rsidR="5835A82A" w:rsidRPr="00733CAB">
        <w:t>r</w:t>
      </w:r>
      <w:r w:rsidR="6E69D208" w:rsidRPr="00733CAB">
        <w:t>s</w:t>
      </w:r>
      <w:r w:rsidRPr="00733CAB">
        <w:t>.</w:t>
      </w:r>
      <w:r w:rsidR="00060DF3" w:rsidRPr="00733CAB">
        <w:t xml:space="preserve"> </w:t>
      </w:r>
    </w:p>
    <w:p w14:paraId="24A52CE5" w14:textId="792E10BF" w:rsidR="000E6A41" w:rsidRPr="00352DF3" w:rsidRDefault="5835A82A" w:rsidP="00352DF3">
      <w:pPr>
        <w:pStyle w:val="ParaNumbered"/>
      </w:pPr>
      <w:r w:rsidRPr="00352DF3">
        <w:t xml:space="preserve">The </w:t>
      </w:r>
      <w:r w:rsidR="00E20836">
        <w:t>Act</w:t>
      </w:r>
      <w:r w:rsidRPr="00352DF3">
        <w:t xml:space="preserve"> makes</w:t>
      </w:r>
      <w:r w:rsidR="376A3185" w:rsidRPr="00352DF3">
        <w:t xml:space="preserve"> provision for </w:t>
      </w:r>
      <w:r w:rsidR="2B085B55" w:rsidRPr="00352DF3">
        <w:t>public service pension schemes in Scotland</w:t>
      </w:r>
      <w:r w:rsidR="376A3185" w:rsidRPr="00352DF3">
        <w:t xml:space="preserve"> (for teachers, </w:t>
      </w:r>
      <w:r w:rsidR="376A3185" w:rsidRPr="00352DF3">
        <w:rPr>
          <w:rStyle w:val="HTMLAcronym"/>
        </w:rPr>
        <w:t>NHS</w:t>
      </w:r>
      <w:r w:rsidR="376A3185" w:rsidRPr="00352DF3">
        <w:t> workers, firefighters, police, and local government workers) where the Scottish Ministers have executive but not legislative competence.</w:t>
      </w:r>
      <w:r w:rsidR="00060DF3" w:rsidRPr="4F9BF6CA">
        <w:rPr>
          <w:rFonts w:cs="Arial"/>
        </w:rPr>
        <w:t xml:space="preserve"> </w:t>
      </w:r>
    </w:p>
    <w:p w14:paraId="6982894E" w14:textId="107CB859" w:rsidR="009D725C" w:rsidRPr="00352DF3" w:rsidRDefault="2B085B55" w:rsidP="00352DF3">
      <w:pPr>
        <w:pStyle w:val="ParaNumbered"/>
      </w:pPr>
      <w:r w:rsidRPr="00352DF3">
        <w:t xml:space="preserve">The </w:t>
      </w:r>
      <w:r w:rsidR="00E20836">
        <w:t>Act</w:t>
      </w:r>
      <w:r w:rsidRPr="00352DF3">
        <w:t xml:space="preserve"> makes provision for the </w:t>
      </w:r>
      <w:r w:rsidR="37305A17" w:rsidRPr="00352DF3">
        <w:t>firefighters’</w:t>
      </w:r>
      <w:r w:rsidRPr="00352DF3">
        <w:t xml:space="preserve"> pension scheme in Wales where </w:t>
      </w:r>
      <w:r w:rsidR="00405FAB">
        <w:t>Welsh Ministers</w:t>
      </w:r>
      <w:r w:rsidRPr="00352DF3">
        <w:t xml:space="preserve"> have executive </w:t>
      </w:r>
      <w:r w:rsidR="00405FAB">
        <w:t>competence</w:t>
      </w:r>
      <w:r w:rsidR="00DF46E6">
        <w:t>,</w:t>
      </w:r>
      <w:r w:rsidR="00405FAB">
        <w:t xml:space="preserve"> </w:t>
      </w:r>
      <w:r w:rsidR="0046538E">
        <w:t>however</w:t>
      </w:r>
      <w:r w:rsidRPr="00352DF3">
        <w:t xml:space="preserve"> </w:t>
      </w:r>
      <w:r w:rsidR="00405FAB">
        <w:t>Senedd Cymru does</w:t>
      </w:r>
      <w:r w:rsidRPr="00352DF3">
        <w:t xml:space="preserve"> not </w:t>
      </w:r>
      <w:r w:rsidR="00405FAB">
        <w:t xml:space="preserve">have </w:t>
      </w:r>
      <w:r w:rsidRPr="00352DF3">
        <w:t>legislative compe</w:t>
      </w:r>
      <w:r w:rsidR="5AED9355" w:rsidRPr="00352DF3">
        <w:t>tence.</w:t>
      </w:r>
    </w:p>
    <w:p w14:paraId="0260F7B3" w14:textId="562BFEA6" w:rsidR="00D325D0" w:rsidRPr="00352DF3" w:rsidRDefault="376A3185" w:rsidP="00352DF3">
      <w:pPr>
        <w:pStyle w:val="ParaNumbered"/>
      </w:pPr>
      <w:r w:rsidRPr="00352DF3">
        <w:t xml:space="preserve">The </w:t>
      </w:r>
      <w:r w:rsidR="00E20836">
        <w:t>Act</w:t>
      </w:r>
      <w:r w:rsidRPr="00352DF3">
        <w:t xml:space="preserve"> makes provision for </w:t>
      </w:r>
      <w:r w:rsidR="3B22216F" w:rsidRPr="00352DF3">
        <w:t xml:space="preserve">pensions for </w:t>
      </w:r>
      <w:r w:rsidRPr="00352DF3">
        <w:t>the armed forces</w:t>
      </w:r>
      <w:r w:rsidR="009317D6">
        <w:t xml:space="preserve"> and members of the UK civil service</w:t>
      </w:r>
      <w:r w:rsidRPr="00352DF3">
        <w:t xml:space="preserve"> in respect of Northern Ireland, as legislative competence for these pension schemes sits with </w:t>
      </w:r>
      <w:r w:rsidR="00817E10">
        <w:t>the UK Parliament</w:t>
      </w:r>
      <w:r w:rsidRPr="00352DF3">
        <w:t>.</w:t>
      </w:r>
      <w:r w:rsidR="0629FB5F" w:rsidRPr="00352DF3">
        <w:t xml:space="preserve"> </w:t>
      </w:r>
      <w:r w:rsidR="3B22216F" w:rsidRPr="00352DF3">
        <w:t xml:space="preserve">The </w:t>
      </w:r>
      <w:r w:rsidR="00E20836">
        <w:t>Act</w:t>
      </w:r>
      <w:r w:rsidR="3B22216F" w:rsidRPr="00352DF3">
        <w:t xml:space="preserve"> also makes provision for </w:t>
      </w:r>
      <w:r w:rsidR="7DDECD5A" w:rsidRPr="00352DF3">
        <w:t>public service pension</w:t>
      </w:r>
      <w:r w:rsidR="3B22216F" w:rsidRPr="00352DF3">
        <w:t xml:space="preserve"> schemes in Northern Ireland (for </w:t>
      </w:r>
      <w:r w:rsidR="00EF574D">
        <w:t xml:space="preserve">civil servants in the Northern Ireland civil service, </w:t>
      </w:r>
      <w:r w:rsidR="3B22216F" w:rsidRPr="00352DF3">
        <w:t xml:space="preserve">teachers, NHS workers, firefighters, police and local government workers) </w:t>
      </w:r>
      <w:r w:rsidR="47984F57" w:rsidRPr="00352DF3">
        <w:t>where</w:t>
      </w:r>
      <w:r w:rsidR="6E69D208" w:rsidRPr="00352DF3">
        <w:t xml:space="preserve"> </w:t>
      </w:r>
      <w:r w:rsidR="7DDECD5A" w:rsidRPr="00352DF3">
        <w:t xml:space="preserve">the </w:t>
      </w:r>
      <w:r w:rsidR="6E69D208" w:rsidRPr="00352DF3">
        <w:t xml:space="preserve">Northern Ireland </w:t>
      </w:r>
      <w:r w:rsidR="2777AB3E" w:rsidRPr="00352DF3">
        <w:t>Assembly</w:t>
      </w:r>
      <w:r w:rsidR="6E69D208" w:rsidRPr="00352DF3">
        <w:t xml:space="preserve"> </w:t>
      </w:r>
      <w:r w:rsidR="47984F57" w:rsidRPr="00352DF3">
        <w:t>ha</w:t>
      </w:r>
      <w:r w:rsidR="00811025">
        <w:t>s</w:t>
      </w:r>
      <w:r w:rsidR="47984F57" w:rsidRPr="00352DF3">
        <w:t xml:space="preserve"> legislative competence. Legislative consent </w:t>
      </w:r>
      <w:r w:rsidR="000B1579">
        <w:t>has</w:t>
      </w:r>
      <w:r w:rsidR="47984F57" w:rsidRPr="00352DF3">
        <w:t xml:space="preserve"> therefore be</w:t>
      </w:r>
      <w:r w:rsidR="000B1579">
        <w:t>en</w:t>
      </w:r>
      <w:r w:rsidR="47984F57" w:rsidRPr="00352DF3">
        <w:t xml:space="preserve"> </w:t>
      </w:r>
      <w:r w:rsidR="000B1579">
        <w:t xml:space="preserve">obtained </w:t>
      </w:r>
      <w:r w:rsidR="47984F57" w:rsidRPr="00352DF3">
        <w:t>from</w:t>
      </w:r>
      <w:r w:rsidR="60920377" w:rsidRPr="00352DF3">
        <w:t xml:space="preserve"> </w:t>
      </w:r>
      <w:r w:rsidR="0EC5A4DA" w:rsidRPr="00352DF3">
        <w:t xml:space="preserve">the </w:t>
      </w:r>
      <w:r w:rsidR="60920377" w:rsidRPr="00352DF3">
        <w:t xml:space="preserve">Northern Ireland </w:t>
      </w:r>
      <w:r w:rsidR="0EC5A4DA" w:rsidRPr="00352DF3">
        <w:t xml:space="preserve">Assembly </w:t>
      </w:r>
      <w:r w:rsidR="60920377" w:rsidRPr="00352DF3">
        <w:t xml:space="preserve">in relation to </w:t>
      </w:r>
      <w:r w:rsidR="47984F57" w:rsidRPr="00352DF3">
        <w:t>these matters</w:t>
      </w:r>
      <w:r w:rsidR="60920377" w:rsidRPr="00352DF3">
        <w:t>.</w:t>
      </w:r>
      <w:r w:rsidR="00060DF3" w:rsidRPr="00352DF3">
        <w:t xml:space="preserve"> </w:t>
      </w:r>
    </w:p>
    <w:p w14:paraId="5D0B2EEB" w14:textId="3407D805" w:rsidR="00D325D0" w:rsidRPr="00352DF3" w:rsidRDefault="009B6582" w:rsidP="00352DF3">
      <w:pPr>
        <w:pStyle w:val="ParaNumbered"/>
      </w:pPr>
      <w:r>
        <w:t xml:space="preserve">The consent </w:t>
      </w:r>
      <w:r w:rsidR="30EE9283" w:rsidRPr="00352DF3">
        <w:t xml:space="preserve">of the Scottish Parliament, </w:t>
      </w:r>
      <w:r w:rsidR="0089649B" w:rsidRPr="00352DF3">
        <w:t>Senedd Cymru</w:t>
      </w:r>
      <w:r w:rsidR="30EE9283" w:rsidRPr="00352DF3">
        <w:t xml:space="preserve"> or the Northern Ireland Assembly</w:t>
      </w:r>
      <w:r>
        <w:t xml:space="preserve"> has been obtained </w:t>
      </w:r>
      <w:r w:rsidR="30EE9283" w:rsidRPr="00352DF3">
        <w:t>for those amendments</w:t>
      </w:r>
      <w:r w:rsidR="008F288F">
        <w:t xml:space="preserve"> relating to matters within the legislative competence of the relevant devolved legislature(s)</w:t>
      </w:r>
      <w:r w:rsidR="30EE9283" w:rsidRPr="00352DF3">
        <w:t>.</w:t>
      </w:r>
    </w:p>
    <w:p w14:paraId="430FBA47" w14:textId="3C6525FC" w:rsidR="00D325D0" w:rsidRPr="00733CAB" w:rsidRDefault="30EE9283" w:rsidP="00733CAB">
      <w:pPr>
        <w:pStyle w:val="ParaNumbered"/>
      </w:pPr>
      <w:r w:rsidRPr="00733CAB">
        <w:t xml:space="preserve">See the table in Annex A for a summary of the position regarding territorial extent and application. </w:t>
      </w:r>
    </w:p>
    <w:p w14:paraId="4D6A1121" w14:textId="77777777" w:rsidR="00D325D0" w:rsidRPr="00352DF3" w:rsidRDefault="00D325D0" w:rsidP="00AA1F61">
      <w:pPr>
        <w:pStyle w:val="HSubheading4"/>
      </w:pPr>
      <w:bookmarkStart w:id="39" w:name="_Toc104811267"/>
      <w:r w:rsidRPr="00AE7535">
        <w:rPr>
          <w:i/>
          <w:iCs/>
        </w:rPr>
        <w:lastRenderedPageBreak/>
        <w:t>McCloud</w:t>
      </w:r>
      <w:r w:rsidRPr="00352DF3">
        <w:t xml:space="preserve"> Remedy (Judiciary)</w:t>
      </w:r>
      <w:bookmarkEnd w:id="39"/>
    </w:p>
    <w:p w14:paraId="792008EF" w14:textId="1BB8E3FC" w:rsidR="00D325D0" w:rsidRPr="00352DF3" w:rsidRDefault="30EE9283" w:rsidP="00352DF3">
      <w:pPr>
        <w:pStyle w:val="ParaNumbered"/>
      </w:pPr>
      <w:r w:rsidRPr="00352DF3">
        <w:t xml:space="preserve">In terms of current legislation, pension provision for Welsh and </w:t>
      </w:r>
      <w:r w:rsidR="00E81F6B" w:rsidRPr="00352DF3">
        <w:t xml:space="preserve">most </w:t>
      </w:r>
      <w:r w:rsidRPr="00352DF3">
        <w:t xml:space="preserve">Scottish devolved judicial office holders is provided for in the UK judicial pension schemes and the remedy provisions as described below will apply equally to them. In respect of Northern Ireland, while most office holders are members of the UK schemes, a small number of devolved judiciary were provided with a 2015 scheme under Northern Ireland legislation. The </w:t>
      </w:r>
      <w:r w:rsidR="00E20836">
        <w:t>Act</w:t>
      </w:r>
      <w:r w:rsidRPr="00352DF3">
        <w:t xml:space="preserve"> includes equivalent amendments to </w:t>
      </w:r>
      <w:r w:rsidR="008A585C" w:rsidRPr="00352DF3">
        <w:t xml:space="preserve">implement </w:t>
      </w:r>
      <w:r w:rsidR="00AA1C0E" w:rsidRPr="00352DF3">
        <w:t xml:space="preserve">fully </w:t>
      </w:r>
      <w:r w:rsidR="008A585C" w:rsidRPr="00352DF3">
        <w:t xml:space="preserve">the </w:t>
      </w:r>
      <w:r w:rsidR="008A585C" w:rsidRPr="00735467">
        <w:rPr>
          <w:i/>
          <w:iCs/>
        </w:rPr>
        <w:t>McCloud</w:t>
      </w:r>
      <w:r w:rsidR="008A585C" w:rsidRPr="00352DF3">
        <w:t xml:space="preserve"> remedy </w:t>
      </w:r>
      <w:r w:rsidRPr="00352DF3">
        <w:t xml:space="preserve">to the relevant Northern Ireland legislation which provided for a 2015 reformed scheme. </w:t>
      </w:r>
    </w:p>
    <w:p w14:paraId="5D03B2E2" w14:textId="77777777" w:rsidR="00D325D0" w:rsidRPr="00352DF3" w:rsidRDefault="00D325D0" w:rsidP="00AA1F61">
      <w:pPr>
        <w:pStyle w:val="HSubheading4"/>
      </w:pPr>
      <w:bookmarkStart w:id="40" w:name="_Toc104811268"/>
      <w:r w:rsidRPr="00352DF3">
        <w:t>Judicial Pensions (prospective remedy)</w:t>
      </w:r>
      <w:bookmarkEnd w:id="40"/>
    </w:p>
    <w:p w14:paraId="71F25DE4" w14:textId="14B0CF64" w:rsidR="00D325D0" w:rsidRDefault="30EE9283" w:rsidP="00826000">
      <w:pPr>
        <w:pStyle w:val="ParaNumbered"/>
      </w:pPr>
      <w:r>
        <w:t>Provisions in Chapter 4</w:t>
      </w:r>
      <w:r w:rsidR="4F6ABC77">
        <w:t xml:space="preserve"> of Part 1</w:t>
      </w:r>
      <w:r>
        <w:t xml:space="preserve"> on judicial pensions extend to the whole of the UK. Provision restricting accrual in existing pension schemes after 31 March 2022 applies to judicial office holders across the UK and equivalent provision is also made </w:t>
      </w:r>
      <w:r w:rsidR="00BD73F5">
        <w:t>in relation</w:t>
      </w:r>
      <w:r>
        <w:t xml:space="preserve"> to the relevant Northern Ireland legislation. </w:t>
      </w:r>
      <w:r w:rsidR="00E20836">
        <w:t>Section</w:t>
      </w:r>
      <w:r>
        <w:t xml:space="preserve"> </w:t>
      </w:r>
      <w:r w:rsidR="00CA32C9">
        <w:t>97</w:t>
      </w:r>
      <w:r>
        <w:t xml:space="preserve"> amends the PSPA </w:t>
      </w:r>
      <w:r w:rsidR="00084D24">
        <w:t>20</w:t>
      </w:r>
      <w:r>
        <w:t xml:space="preserve">13 so that devolved judicial office holders in Scotland and Northern Ireland may be added to a scheme under that Act at the request of the relevant devolved administration. </w:t>
      </w:r>
    </w:p>
    <w:p w14:paraId="7A08F334" w14:textId="56732813" w:rsidR="00D325D0" w:rsidRDefault="00D325D0" w:rsidP="00AA1F61">
      <w:pPr>
        <w:pStyle w:val="HSubheading4"/>
      </w:pPr>
      <w:bookmarkStart w:id="41" w:name="_Toc104811269"/>
      <w:r>
        <w:t>Judicial Offices</w:t>
      </w:r>
      <w:bookmarkEnd w:id="41"/>
      <w:r>
        <w:t xml:space="preserve"> </w:t>
      </w:r>
    </w:p>
    <w:p w14:paraId="44670A00" w14:textId="645ED0B3" w:rsidR="00D325D0" w:rsidRPr="00352DF3" w:rsidRDefault="00E20836" w:rsidP="00352DF3">
      <w:pPr>
        <w:pStyle w:val="ParaNumbered"/>
      </w:pPr>
      <w:r>
        <w:t>Section</w:t>
      </w:r>
      <w:r w:rsidR="30EE9283" w:rsidRPr="00352DF3">
        <w:t xml:space="preserve"> </w:t>
      </w:r>
      <w:r w:rsidR="00CA32C9">
        <w:t xml:space="preserve">121 </w:t>
      </w:r>
      <w:r w:rsidR="30EE9283" w:rsidRPr="00352DF3">
        <w:t xml:space="preserve">and Schedule </w:t>
      </w:r>
      <w:r w:rsidR="1F81F3AD" w:rsidRPr="00352DF3">
        <w:t>1</w:t>
      </w:r>
      <w:r w:rsidR="30EE9283" w:rsidRPr="00352DF3">
        <w:t xml:space="preserve"> which make provision to raise the MRA to 75 for certain judicial offices </w:t>
      </w:r>
      <w:r w:rsidR="00012C5E">
        <w:t xml:space="preserve">extend </w:t>
      </w:r>
      <w:r w:rsidR="30EE9283" w:rsidRPr="00352DF3">
        <w:t xml:space="preserve">UK-wide. Included are a number of judicial offices in Wales, Scotland and Northern Ireland, whose MRA is a devolved matter for </w:t>
      </w:r>
      <w:r w:rsidR="00C21289" w:rsidRPr="00352DF3">
        <w:t>Senedd Cymru</w:t>
      </w:r>
      <w:r w:rsidR="30EE9283" w:rsidRPr="00352DF3">
        <w:t>, the Scottish Parliament and the Northern Ireland Assembly.</w:t>
      </w:r>
    </w:p>
    <w:p w14:paraId="2D1D12F8" w14:textId="1F0EF01F" w:rsidR="00D325D0" w:rsidRPr="00352DF3" w:rsidRDefault="00E20836" w:rsidP="00352DF3">
      <w:pPr>
        <w:pStyle w:val="ParaNumbered"/>
      </w:pPr>
      <w:r>
        <w:t>Section</w:t>
      </w:r>
      <w:r w:rsidR="00DE7276">
        <w:t>s</w:t>
      </w:r>
      <w:r w:rsidR="30EE9283" w:rsidRPr="00352DF3">
        <w:t xml:space="preserve"> </w:t>
      </w:r>
      <w:r w:rsidR="00012C5E">
        <w:t xml:space="preserve">123 </w:t>
      </w:r>
      <w:r w:rsidR="30EE9283" w:rsidRPr="00352DF3">
        <w:t xml:space="preserve">to </w:t>
      </w:r>
      <w:r w:rsidR="00012C5E">
        <w:t>128</w:t>
      </w:r>
      <w:r w:rsidR="30EE9283" w:rsidRPr="00352DF3">
        <w:t xml:space="preserve">, which make provision for the new sitting in retirement </w:t>
      </w:r>
      <w:r w:rsidR="30EE9283">
        <w:t>office</w:t>
      </w:r>
      <w:r w:rsidR="00FA5444">
        <w:t>s</w:t>
      </w:r>
      <w:r w:rsidR="0031124B">
        <w:t xml:space="preserve"> to</w:t>
      </w:r>
      <w:r w:rsidR="30EE9283" w:rsidRPr="00352DF3">
        <w:t xml:space="preserve"> which both salaried and fee-paid judicial office holders can apply for upon retirement, </w:t>
      </w:r>
      <w:r w:rsidR="1FC285C3" w:rsidRPr="00352DF3">
        <w:t>apply</w:t>
      </w:r>
      <w:r w:rsidR="30EE9283" w:rsidRPr="00352DF3">
        <w:t xml:space="preserve"> UK-wide. The judicial office holders in scope of this provision (set out in </w:t>
      </w:r>
      <w:r w:rsidR="1FC285C3" w:rsidRPr="00352DF3">
        <w:t>Schedule 3)</w:t>
      </w:r>
      <w:r w:rsidR="30EE9283" w:rsidRPr="00352DF3">
        <w:t xml:space="preserve"> include judicial office holders whose terms of appointments are devolved matters for </w:t>
      </w:r>
      <w:r w:rsidR="09210917" w:rsidRPr="00352DF3">
        <w:t>Senedd Cymru</w:t>
      </w:r>
      <w:r w:rsidR="30EE9283" w:rsidRPr="00352DF3">
        <w:t xml:space="preserve"> and the Northern Ireland </w:t>
      </w:r>
      <w:r w:rsidR="16CCC2AD" w:rsidRPr="00352DF3">
        <w:t>Assembly</w:t>
      </w:r>
      <w:r w:rsidR="30EE9283" w:rsidRPr="00352DF3">
        <w:t xml:space="preserve">. </w:t>
      </w:r>
      <w:r w:rsidR="00012C5E">
        <w:t>Part 4 of Schedule 3 extends to Northern Ireland only whilst Part 5</w:t>
      </w:r>
      <w:r w:rsidR="006F4A3F">
        <w:t xml:space="preserve"> extends to England and Wales only. </w:t>
      </w:r>
      <w:r w:rsidR="30EE9283" w:rsidRPr="00352DF3">
        <w:t>Judicial office holders whose terms of appointments are a devolved matter for the Scottish Parliament are not in scope of this provision.</w:t>
      </w:r>
      <w:r w:rsidR="00060DF3" w:rsidRPr="00352DF3">
        <w:t xml:space="preserve"> </w:t>
      </w:r>
    </w:p>
    <w:p w14:paraId="08888733" w14:textId="04BB84BE" w:rsidR="00BF0DA8" w:rsidRPr="00352DF3" w:rsidRDefault="30EE9283" w:rsidP="00352DF3">
      <w:pPr>
        <w:pStyle w:val="ParaNumbered"/>
      </w:pPr>
      <w:r w:rsidRPr="00352DF3">
        <w:t>The judicial allowances measure extends to the whole of the UK. It will extend to judicial offices in Scotland</w:t>
      </w:r>
      <w:r w:rsidR="7A3CDAE6" w:rsidRPr="00352DF3">
        <w:t>,</w:t>
      </w:r>
      <w:r w:rsidRPr="00352DF3">
        <w:t xml:space="preserve"> Northern Ireland</w:t>
      </w:r>
      <w:r w:rsidR="7A3CDAE6" w:rsidRPr="00352DF3">
        <w:t xml:space="preserve"> and Wales</w:t>
      </w:r>
      <w:r w:rsidRPr="00352DF3">
        <w:t xml:space="preserve"> where the Lord Chancellor has legislative competence in relation to the determination of remuneration.</w:t>
      </w:r>
      <w:r w:rsidR="00060DF3" w:rsidRPr="00352DF3">
        <w:t xml:space="preserve"> </w:t>
      </w:r>
      <w:r w:rsidRPr="00352DF3">
        <w:t xml:space="preserve">The Scottish Government and the </w:t>
      </w:r>
      <w:r w:rsidR="72A5BC2E" w:rsidRPr="00352DF3">
        <w:t>Department of Justice in Northern Ireland</w:t>
      </w:r>
      <w:r w:rsidR="006955CE">
        <w:t xml:space="preserve"> </w:t>
      </w:r>
      <w:r w:rsidRPr="00352DF3">
        <w:t xml:space="preserve">have also </w:t>
      </w:r>
      <w:r w:rsidR="00B42017">
        <w:t>provided</w:t>
      </w:r>
      <w:r w:rsidR="00E5646C">
        <w:t xml:space="preserve"> legislative consent so that certain judicial offices in Scotland and Northern Ireland where leg</w:t>
      </w:r>
      <w:r w:rsidR="006C1DC2">
        <w:t xml:space="preserve">islative competence in relation to the determination of remuneration is devolved are </w:t>
      </w:r>
      <w:r w:rsidR="00895DCD">
        <w:t xml:space="preserve">also </w:t>
      </w:r>
      <w:r w:rsidRPr="00352DF3">
        <w:t>be included in this measure; in such cases the power to determine allowances will be provided to the authority which has the existing power to determine salary or fees.</w:t>
      </w:r>
      <w:r w:rsidR="56373EA8" w:rsidRPr="00352DF3">
        <w:t xml:space="preserve"> The judicial office holders whose remuneration is a devolved matter for </w:t>
      </w:r>
      <w:r w:rsidR="6698567D" w:rsidRPr="00352DF3">
        <w:t>Senedd Cymru</w:t>
      </w:r>
      <w:r w:rsidR="56373EA8" w:rsidRPr="00352DF3">
        <w:t xml:space="preserve"> are not included in the judicial allowances measure.</w:t>
      </w:r>
      <w:r w:rsidR="00060DF3" w:rsidRPr="00352DF3">
        <w:t xml:space="preserve"> </w:t>
      </w:r>
    </w:p>
    <w:bookmarkEnd w:id="36" w:displacedByCustomXml="next"/>
    <w:bookmarkStart w:id="42" w:name="_Toc104811270" w:displacedByCustomXml="next"/>
    <w:bookmarkStart w:id="43" w:name="_Toc416612131" w:displacedByCustomXml="next"/>
    <w:bookmarkStart w:id="44" w:name="_Toc418587925" w:displacedByCustomXml="next"/>
    <w:bookmarkStart w:id="45" w:name="_Toc417648116" w:displacedByCustomXml="next"/>
    <w:bookmarkStart w:id="46" w:name="_Toc410653887" w:displacedByCustomXml="next"/>
    <w:sdt>
      <w:sdtPr>
        <w:id w:val="263729"/>
        <w:lock w:val="sdtContentLocked"/>
        <w:placeholder>
          <w:docPart w:val="E981BF7FA6DB4EBF8FCB1771437805B3"/>
        </w:placeholder>
        <w:group/>
      </w:sdtPr>
      <w:sdtContent>
        <w:p w14:paraId="2C055811" w14:textId="30287EF3" w:rsidR="00E718E1" w:rsidRPr="00CA4237" w:rsidRDefault="00E718E1" w:rsidP="005E1288">
          <w:pPr>
            <w:pStyle w:val="Heading1"/>
            <w:keepNext/>
          </w:pPr>
          <w:r w:rsidRPr="00CA4237">
            <w:t xml:space="preserve">Commentary on provisions of </w:t>
          </w:r>
          <w:sdt>
            <w:sdtPr>
              <w:alias w:val="BillAct10"/>
              <w:tag w:val="BillAct10"/>
              <w:id w:val="18684897"/>
              <w:lock w:val="sdtLocked"/>
              <w:placeholder>
                <w:docPart w:val="22630BC27A5B4C0F9A412C8D3E205356"/>
              </w:placeholder>
            </w:sdtPr>
            <w:sdtContent>
              <w:r w:rsidR="00E20836">
                <w:t>Act</w:t>
              </w:r>
            </w:sdtContent>
          </w:sdt>
          <w:r w:rsidRPr="00CA4237">
            <w:t> </w:t>
          </w:r>
        </w:p>
      </w:sdtContent>
    </w:sdt>
    <w:bookmarkEnd w:id="42" w:displacedByCustomXml="prev"/>
    <w:bookmarkEnd w:id="43" w:displacedByCustomXml="prev"/>
    <w:bookmarkEnd w:id="44" w:displacedByCustomXml="prev"/>
    <w:bookmarkEnd w:id="45" w:displacedByCustomXml="prev"/>
    <w:p w14:paraId="64104CA1" w14:textId="77777777" w:rsidR="00E2209B" w:rsidRPr="00CA4237" w:rsidRDefault="00912915" w:rsidP="00AA1F61">
      <w:pPr>
        <w:pStyle w:val="HSubheading2"/>
      </w:pPr>
      <w:bookmarkStart w:id="47" w:name="_Toc416612132"/>
      <w:bookmarkStart w:id="48" w:name="_Toc417648117"/>
      <w:bookmarkStart w:id="49" w:name="_Toc418587926"/>
      <w:bookmarkStart w:id="50" w:name="_Toc104811271"/>
      <w:r w:rsidRPr="00CA4237">
        <w:t xml:space="preserve">Part 1: </w:t>
      </w:r>
      <w:r w:rsidR="00D24EE8">
        <w:t xml:space="preserve">Public </w:t>
      </w:r>
      <w:r w:rsidR="00D24EE8" w:rsidRPr="00AA1F61">
        <w:t>Service</w:t>
      </w:r>
      <w:r w:rsidR="00D24EE8">
        <w:t xml:space="preserve"> Pension Schemes</w:t>
      </w:r>
      <w:bookmarkEnd w:id="47"/>
      <w:bookmarkEnd w:id="48"/>
      <w:bookmarkEnd w:id="49"/>
      <w:bookmarkEnd w:id="50"/>
    </w:p>
    <w:p w14:paraId="6058AF20" w14:textId="4181FF3C" w:rsidR="00F248D8" w:rsidRPr="00CA4237" w:rsidRDefault="00ED18AB" w:rsidP="00AA1F61">
      <w:pPr>
        <w:pStyle w:val="HSubheading3"/>
      </w:pPr>
      <w:bookmarkStart w:id="51" w:name="_Toc416612133"/>
      <w:bookmarkStart w:id="52" w:name="_Toc417648118"/>
      <w:bookmarkStart w:id="53" w:name="_Toc418587927"/>
      <w:bookmarkStart w:id="54" w:name="_Toc410653888"/>
      <w:bookmarkStart w:id="55" w:name="_Toc104811272"/>
      <w:r w:rsidRPr="00CA4237">
        <w:t xml:space="preserve">Chapter 1: </w:t>
      </w:r>
      <w:r w:rsidR="00D24EE8">
        <w:t xml:space="preserve">Schemes other than Judicial Schemes and Local Government </w:t>
      </w:r>
      <w:r w:rsidR="00D24EE8" w:rsidRPr="00AA1F61">
        <w:t>Schemes</w:t>
      </w:r>
      <w:bookmarkEnd w:id="51"/>
      <w:bookmarkEnd w:id="52"/>
      <w:bookmarkEnd w:id="53"/>
      <w:bookmarkEnd w:id="55"/>
    </w:p>
    <w:p w14:paraId="2B21D652" w14:textId="66F233E6" w:rsidR="00114656" w:rsidRPr="00CA4237" w:rsidRDefault="00E20836" w:rsidP="00AA1F61">
      <w:pPr>
        <w:pStyle w:val="HSubheading4"/>
      </w:pPr>
      <w:bookmarkStart w:id="56" w:name="_Toc410653889"/>
      <w:bookmarkStart w:id="57" w:name="_Toc416612134"/>
      <w:bookmarkStart w:id="58" w:name="_Toc417648119"/>
      <w:bookmarkStart w:id="59" w:name="_Toc418587928"/>
      <w:bookmarkStart w:id="60" w:name="_Toc74668667"/>
      <w:bookmarkStart w:id="61" w:name="_Toc104811273"/>
      <w:bookmarkEnd w:id="54"/>
      <w:r>
        <w:t>Section</w:t>
      </w:r>
      <w:r w:rsidR="00114656" w:rsidRPr="00CA4237">
        <w:t xml:space="preserve"> 1: </w:t>
      </w:r>
      <w:bookmarkEnd w:id="56"/>
      <w:bookmarkEnd w:id="57"/>
      <w:bookmarkEnd w:id="58"/>
      <w:bookmarkEnd w:id="59"/>
      <w:r w:rsidR="00114656">
        <w:t>Meaning of “remediable service”</w:t>
      </w:r>
      <w:bookmarkEnd w:id="60"/>
      <w:bookmarkEnd w:id="61"/>
    </w:p>
    <w:p w14:paraId="4C27D8C9" w14:textId="02757287" w:rsidR="00357CB1" w:rsidRPr="00352DF3" w:rsidRDefault="38A3AFA1" w:rsidP="00352DF3">
      <w:pPr>
        <w:pStyle w:val="ParaNumbered"/>
      </w:pPr>
      <w:r w:rsidRPr="00352DF3">
        <w:t xml:space="preserve">This </w:t>
      </w:r>
      <w:r w:rsidR="00E20836">
        <w:t>Section</w:t>
      </w:r>
      <w:r w:rsidRPr="00352DF3">
        <w:t xml:space="preserve"> </w:t>
      </w:r>
      <w:r w:rsidR="0D1B3A06" w:rsidRPr="00352DF3">
        <w:t xml:space="preserve">identifies periods of service that will be </w:t>
      </w:r>
      <w:r w:rsidR="48A32EB2" w:rsidRPr="00352DF3">
        <w:t>subject to</w:t>
      </w:r>
      <w:r w:rsidR="2F5E6406" w:rsidRPr="00352DF3">
        <w:t xml:space="preserve"> </w:t>
      </w:r>
      <w:r w:rsidR="002E0617">
        <w:t xml:space="preserve">the </w:t>
      </w:r>
      <w:r w:rsidR="2F5E6406" w:rsidRPr="00352DF3">
        <w:t>remedy</w:t>
      </w:r>
      <w:r w:rsidR="643E61DC" w:rsidRPr="00352DF3">
        <w:t xml:space="preserve"> </w:t>
      </w:r>
      <w:r w:rsidR="2ED12015" w:rsidRPr="00352DF3">
        <w:t>to address</w:t>
      </w:r>
      <w:r w:rsidR="643E61DC" w:rsidRPr="00352DF3">
        <w:t xml:space="preserve"> the</w:t>
      </w:r>
      <w:r w:rsidR="56DCAF95" w:rsidRPr="00352DF3">
        <w:t xml:space="preserve"> discrimination identified by the </w:t>
      </w:r>
      <w:r w:rsidR="00930142">
        <w:t>C</w:t>
      </w:r>
      <w:r w:rsidR="56DCAF95" w:rsidRPr="00352DF3">
        <w:t>ourt</w:t>
      </w:r>
      <w:r w:rsidR="00930142">
        <w:t xml:space="preserve"> of Appeal</w:t>
      </w:r>
      <w:r w:rsidR="643E61DC" w:rsidRPr="00352DF3">
        <w:t>.</w:t>
      </w:r>
      <w:r w:rsidR="1DEF7D08" w:rsidRPr="00352DF3">
        <w:t xml:space="preserve"> </w:t>
      </w:r>
      <w:r w:rsidR="4AE9B3A5" w:rsidRPr="00352DF3">
        <w:t xml:space="preserve">This </w:t>
      </w:r>
      <w:r w:rsidR="00E20836">
        <w:t>section</w:t>
      </w:r>
      <w:r w:rsidR="59006D20" w:rsidRPr="00352DF3">
        <w:t xml:space="preserve"> underpin</w:t>
      </w:r>
      <w:r w:rsidR="28178EA4" w:rsidRPr="00352DF3">
        <w:t>s</w:t>
      </w:r>
      <w:r w:rsidR="4AE9B3A5" w:rsidRPr="00352DF3">
        <w:t xml:space="preserve"> the </w:t>
      </w:r>
      <w:r w:rsidR="05BA5B3B" w:rsidRPr="00352DF3">
        <w:t xml:space="preserve">treatment </w:t>
      </w:r>
      <w:r w:rsidR="51D17BBC" w:rsidRPr="00352DF3">
        <w:t>of</w:t>
      </w:r>
      <w:r w:rsidR="4AE9B3A5" w:rsidRPr="00352DF3">
        <w:t xml:space="preserve"> all members </w:t>
      </w:r>
      <w:r w:rsidR="28178EA4" w:rsidRPr="00352DF3">
        <w:t>with affected</w:t>
      </w:r>
      <w:r w:rsidR="4AE9B3A5" w:rsidRPr="00352DF3">
        <w:t xml:space="preserve"> pension</w:t>
      </w:r>
      <w:r w:rsidR="28178EA4" w:rsidRPr="00352DF3">
        <w:t>able</w:t>
      </w:r>
      <w:r w:rsidR="4AE9B3A5" w:rsidRPr="00352DF3">
        <w:t xml:space="preserve"> service, whether they are active, deferred, a pensioner member or deceased.</w:t>
      </w:r>
      <w:r w:rsidR="00060DF3" w:rsidRPr="00352DF3">
        <w:t xml:space="preserve"> </w:t>
      </w:r>
      <w:r w:rsidR="00E20836">
        <w:t>Section</w:t>
      </w:r>
      <w:r w:rsidR="00175A96">
        <w:t>s</w:t>
      </w:r>
      <w:r w:rsidR="003D1B3F" w:rsidRPr="00352DF3">
        <w:t xml:space="preserve"> 1(</w:t>
      </w:r>
      <w:r w:rsidR="573DA10D" w:rsidRPr="00352DF3">
        <w:t>3</w:t>
      </w:r>
      <w:r w:rsidR="02861E52" w:rsidRPr="00352DF3">
        <w:t>)</w:t>
      </w:r>
      <w:r w:rsidR="00320FF6" w:rsidRPr="00352DF3">
        <w:t xml:space="preserve"> </w:t>
      </w:r>
      <w:r w:rsidR="003D1B3F" w:rsidRPr="00352DF3">
        <w:t>to 1(6)</w:t>
      </w:r>
      <w:r w:rsidRPr="00352DF3">
        <w:t xml:space="preserve"> set out f</w:t>
      </w:r>
      <w:r w:rsidR="4EEA62B0" w:rsidRPr="00352DF3">
        <w:t>our</w:t>
      </w:r>
      <w:r w:rsidRPr="00352DF3">
        <w:t xml:space="preserve"> conditions that must be satisfied:</w:t>
      </w:r>
    </w:p>
    <w:p w14:paraId="2FB47E6C" w14:textId="77777777" w:rsidR="00357CB1" w:rsidRPr="00AA2658" w:rsidRDefault="00357CB1" w:rsidP="00AA2658">
      <w:pPr>
        <w:pStyle w:val="ParaNumbered"/>
        <w:numPr>
          <w:ilvl w:val="1"/>
          <w:numId w:val="8"/>
        </w:numPr>
      </w:pPr>
      <w:r w:rsidRPr="546F80FC">
        <w:t>that the service relates to a period when the discrimination arose;</w:t>
      </w:r>
    </w:p>
    <w:p w14:paraId="79C073D1" w14:textId="12780F86" w:rsidR="00357CB1" w:rsidRPr="00AA2658" w:rsidRDefault="00357CB1" w:rsidP="00AA2658">
      <w:pPr>
        <w:pStyle w:val="ParaNumbered"/>
        <w:numPr>
          <w:ilvl w:val="1"/>
          <w:numId w:val="8"/>
        </w:numPr>
      </w:pPr>
      <w:r w:rsidRPr="4FB7B7B3">
        <w:t xml:space="preserve">that the member </w:t>
      </w:r>
      <w:r w:rsidR="12CB7934" w:rsidRPr="4FB7B7B3">
        <w:t>was eligible for transitional protection or</w:t>
      </w:r>
      <w:r w:rsidR="088B5065" w:rsidRPr="4FB7B7B3">
        <w:t xml:space="preserve"> </w:t>
      </w:r>
      <w:r w:rsidRPr="4FB7B7B3">
        <w:t>would have been eligible</w:t>
      </w:r>
      <w:r w:rsidR="2916EFD2" w:rsidRPr="4FB7B7B3">
        <w:t xml:space="preserve"> for transitional protection</w:t>
      </w:r>
      <w:r w:rsidRPr="4FB7B7B3">
        <w:t xml:space="preserve"> but for the discriminatory requirement in the schemes;</w:t>
      </w:r>
    </w:p>
    <w:p w14:paraId="27B6AB96" w14:textId="6E2FA427" w:rsidR="613022B9" w:rsidRPr="00AA2658" w:rsidRDefault="3B6EAECB" w:rsidP="00AA2658">
      <w:pPr>
        <w:pStyle w:val="ParaNumbered"/>
        <w:numPr>
          <w:ilvl w:val="1"/>
          <w:numId w:val="8"/>
        </w:numPr>
      </w:pPr>
      <w:r w:rsidRPr="00AA2658">
        <w:t xml:space="preserve">that the member was on or before </w:t>
      </w:r>
      <w:r w:rsidR="00E3238B" w:rsidRPr="00AA2658">
        <w:t>3</w:t>
      </w:r>
      <w:r w:rsidRPr="00AA2658">
        <w:t>1 March 2012</w:t>
      </w:r>
      <w:r w:rsidR="33F32EB1" w:rsidRPr="00AA2658">
        <w:t xml:space="preserve"> </w:t>
      </w:r>
      <w:r w:rsidRPr="00AA2658">
        <w:t>a member of a legacy scheme</w:t>
      </w:r>
      <w:r w:rsidR="000571B5" w:rsidRPr="00AA2658">
        <w:t xml:space="preserve"> or</w:t>
      </w:r>
      <w:r w:rsidR="00EB7F3A" w:rsidRPr="00AA2658">
        <w:t xml:space="preserve">, in the case of certain schemes for firefighters, eligible to be </w:t>
      </w:r>
      <w:r w:rsidR="00E92129" w:rsidRPr="00AA2658">
        <w:t>a member of such a scheme</w:t>
      </w:r>
      <w:r w:rsidRPr="00AA2658">
        <w:t>; and</w:t>
      </w:r>
    </w:p>
    <w:p w14:paraId="67280498" w14:textId="2D97ACA7" w:rsidR="00CD61FF" w:rsidRPr="00CD61FF" w:rsidRDefault="0C5913BD" w:rsidP="00AA2658">
      <w:pPr>
        <w:pStyle w:val="ParaNumbered"/>
        <w:numPr>
          <w:ilvl w:val="1"/>
          <w:numId w:val="8"/>
        </w:numPr>
      </w:pPr>
      <w:r w:rsidRPr="5B62E429">
        <w:t xml:space="preserve">that the member does not have a </w:t>
      </w:r>
      <w:r w:rsidR="0002150A">
        <w:t xml:space="preserve">disqualifying </w:t>
      </w:r>
      <w:r w:rsidRPr="5B62E429">
        <w:t xml:space="preserve">break in service </w:t>
      </w:r>
      <w:r w:rsidR="0070347B">
        <w:t xml:space="preserve">falling within the period set out in </w:t>
      </w:r>
      <w:r w:rsidR="00E20836">
        <w:t>section</w:t>
      </w:r>
      <w:r w:rsidR="0070347B">
        <w:t xml:space="preserve"> 1(6).</w:t>
      </w:r>
    </w:p>
    <w:p w14:paraId="05453C2D" w14:textId="6EB75764" w:rsidR="00357CB1" w:rsidRPr="00AA2658" w:rsidRDefault="00E20836" w:rsidP="00B82136">
      <w:pPr>
        <w:pStyle w:val="ParaNumbered"/>
      </w:pPr>
      <w:r>
        <w:rPr>
          <w:rFonts w:eastAsia="Palatino Linotype" w:cs="Palatino Linotype"/>
        </w:rPr>
        <w:t>Section</w:t>
      </w:r>
      <w:r w:rsidR="597BE6D1" w:rsidRPr="70EFF0D3">
        <w:rPr>
          <w:rFonts w:eastAsia="Palatino Linotype" w:cs="Palatino Linotype"/>
        </w:rPr>
        <w:t xml:space="preserve"> 1</w:t>
      </w:r>
      <w:r w:rsidR="3692B8DE" w:rsidRPr="001830F3">
        <w:rPr>
          <w:rFonts w:eastAsia="Palatino Linotype" w:cs="Palatino Linotype"/>
        </w:rPr>
        <w:t>(</w:t>
      </w:r>
      <w:r w:rsidR="2430E60E" w:rsidRPr="001830F3">
        <w:rPr>
          <w:rFonts w:eastAsia="Palatino Linotype" w:cs="Palatino Linotype"/>
        </w:rPr>
        <w:t>7</w:t>
      </w:r>
      <w:r w:rsidR="38A3AFA1" w:rsidRPr="001830F3">
        <w:rPr>
          <w:rFonts w:eastAsia="Palatino Linotype" w:cs="Palatino Linotype"/>
        </w:rPr>
        <w:t xml:space="preserve">) provides that a disqualifying break in service for the fourth condition is a period of more than </w:t>
      </w:r>
      <w:r w:rsidR="1FC90B0C" w:rsidRPr="001830F3">
        <w:rPr>
          <w:rFonts w:eastAsia="Palatino Linotype" w:cs="Palatino Linotype"/>
        </w:rPr>
        <w:t>five</w:t>
      </w:r>
      <w:r w:rsidR="38A3AFA1" w:rsidRPr="001830F3">
        <w:rPr>
          <w:rFonts w:eastAsia="Palatino Linotype" w:cs="Palatino Linotype"/>
        </w:rPr>
        <w:t xml:space="preserve"> years. This reflects the rules of public service pension schemes that allow members who leave to rejoin </w:t>
      </w:r>
      <w:r w:rsidR="00B005F7" w:rsidRPr="001830F3">
        <w:rPr>
          <w:rFonts w:eastAsia="Palatino Linotype" w:cs="Palatino Linotype"/>
        </w:rPr>
        <w:t xml:space="preserve">subsequently </w:t>
      </w:r>
      <w:r w:rsidR="38A3AFA1" w:rsidRPr="001830F3">
        <w:rPr>
          <w:rFonts w:eastAsia="Palatino Linotype" w:cs="Palatino Linotype"/>
        </w:rPr>
        <w:t xml:space="preserve">and have their service aggregated where the gap between </w:t>
      </w:r>
      <w:r w:rsidR="3F336309" w:rsidRPr="001830F3">
        <w:rPr>
          <w:rFonts w:eastAsia="Palatino Linotype" w:cs="Palatino Linotype"/>
        </w:rPr>
        <w:t>leaving and rejoining</w:t>
      </w:r>
      <w:r w:rsidR="38A3AFA1" w:rsidRPr="001830F3">
        <w:rPr>
          <w:rFonts w:eastAsia="Palatino Linotype" w:cs="Palatino Linotype"/>
        </w:rPr>
        <w:t xml:space="preserve"> is 5 years or less.</w:t>
      </w:r>
      <w:r w:rsidR="0031132D">
        <w:rPr>
          <w:rFonts w:eastAsia="Palatino Linotype" w:cs="Palatino Linotype"/>
        </w:rPr>
        <w:t xml:space="preserve"> </w:t>
      </w:r>
      <w:r>
        <w:rPr>
          <w:rFonts w:eastAsia="Palatino Linotype" w:cs="Palatino Linotype"/>
        </w:rPr>
        <w:t>Section</w:t>
      </w:r>
      <w:r w:rsidR="0031132D">
        <w:rPr>
          <w:rFonts w:eastAsia="Palatino Linotype" w:cs="Palatino Linotype"/>
        </w:rPr>
        <w:t xml:space="preserve"> 1(7)</w:t>
      </w:r>
      <w:r w:rsidR="00C939D5">
        <w:rPr>
          <w:rFonts w:eastAsia="Palatino Linotype" w:cs="Palatino Linotype"/>
        </w:rPr>
        <w:t xml:space="preserve">(b) provides that a </w:t>
      </w:r>
      <w:r w:rsidR="00D71C92">
        <w:rPr>
          <w:rFonts w:eastAsia="Palatino Linotype" w:cs="Palatino Linotype"/>
        </w:rPr>
        <w:t>break</w:t>
      </w:r>
      <w:r w:rsidR="00C939D5">
        <w:rPr>
          <w:rFonts w:eastAsia="Palatino Linotype" w:cs="Palatino Linotype"/>
        </w:rPr>
        <w:t xml:space="preserve"> in service </w:t>
      </w:r>
      <w:r w:rsidR="00030860">
        <w:rPr>
          <w:rFonts w:eastAsia="Palatino Linotype" w:cs="Palatino Linotype"/>
        </w:rPr>
        <w:t xml:space="preserve">relating to a period where the member was in another pension scheme </w:t>
      </w:r>
      <w:r w:rsidR="00D57380">
        <w:rPr>
          <w:rFonts w:eastAsia="Palatino Linotype" w:cs="Palatino Linotype"/>
        </w:rPr>
        <w:t>as a result of a compulsory transfer of employment to which the Fair Deal</w:t>
      </w:r>
      <w:r w:rsidR="0083157D">
        <w:rPr>
          <w:rFonts w:eastAsia="Palatino Linotype" w:cs="Palatino Linotype"/>
        </w:rPr>
        <w:t xml:space="preserve"> policy applies</w:t>
      </w:r>
      <w:r w:rsidR="00095265">
        <w:rPr>
          <w:rFonts w:eastAsia="Palatino Linotype" w:cs="Palatino Linotype"/>
        </w:rPr>
        <w:t xml:space="preserve">, </w:t>
      </w:r>
      <w:r w:rsidR="007D12F6">
        <w:rPr>
          <w:rFonts w:eastAsia="Palatino Linotype" w:cs="Palatino Linotype"/>
        </w:rPr>
        <w:t>is not</w:t>
      </w:r>
      <w:r w:rsidR="00D71C92">
        <w:rPr>
          <w:rFonts w:eastAsia="Palatino Linotype" w:cs="Palatino Linotype"/>
        </w:rPr>
        <w:t xml:space="preserve"> a disqualifying break.</w:t>
      </w:r>
      <w:r w:rsidR="003D3E86">
        <w:rPr>
          <w:rFonts w:eastAsia="Palatino Linotype" w:cs="Palatino Linotype"/>
        </w:rPr>
        <w:t xml:space="preserve"> Section 1(7)(c)</w:t>
      </w:r>
      <w:r w:rsidR="00AD3BB1">
        <w:rPr>
          <w:rFonts w:eastAsia="Palatino Linotype" w:cs="Palatino Linotype"/>
        </w:rPr>
        <w:t xml:space="preserve"> provides that a break in service relating to a period where</w:t>
      </w:r>
      <w:r w:rsidR="000513C3">
        <w:rPr>
          <w:rFonts w:eastAsia="Palatino Linotype" w:cs="Palatino Linotype"/>
        </w:rPr>
        <w:t>,</w:t>
      </w:r>
      <w:r w:rsidR="00AD3BB1">
        <w:rPr>
          <w:rFonts w:eastAsia="Palatino Linotype" w:cs="Palatino Linotype"/>
        </w:rPr>
        <w:t xml:space="preserve"> </w:t>
      </w:r>
      <w:r w:rsidR="000513C3">
        <w:rPr>
          <w:rFonts w:eastAsia="Palatino Linotype" w:cs="Palatino Linotype"/>
        </w:rPr>
        <w:t xml:space="preserve">as a result of a </w:t>
      </w:r>
      <w:r w:rsidR="000513C3" w:rsidRPr="00F70EFA">
        <w:rPr>
          <w:rFonts w:eastAsia="Palatino Linotype" w:cs="Palatino Linotype"/>
          <w:lang w:val="en-GB"/>
        </w:rPr>
        <w:t>local government contracting-out transfer</w:t>
      </w:r>
      <w:r w:rsidR="00CF37A8">
        <w:rPr>
          <w:rFonts w:eastAsia="Palatino Linotype" w:cs="Palatino Linotype"/>
          <w:lang w:val="en-GB"/>
        </w:rPr>
        <w:t>,</w:t>
      </w:r>
      <w:r w:rsidR="000513C3">
        <w:rPr>
          <w:rFonts w:eastAsia="Palatino Linotype" w:cs="Palatino Linotype"/>
        </w:rPr>
        <w:t xml:space="preserve"> </w:t>
      </w:r>
      <w:r w:rsidR="00AD3BB1">
        <w:rPr>
          <w:rFonts w:eastAsia="Palatino Linotype" w:cs="Palatino Linotype"/>
        </w:rPr>
        <w:t xml:space="preserve">the member was in another pension scheme </w:t>
      </w:r>
      <w:r w:rsidR="00185002" w:rsidRPr="00185002">
        <w:rPr>
          <w:rFonts w:eastAsia="Palatino Linotype" w:cs="Palatino Linotype"/>
          <w:lang w:val="en-GB"/>
        </w:rPr>
        <w:t xml:space="preserve">that offers pension arrangements that are broadly comparable with those offered to the </w:t>
      </w:r>
      <w:r w:rsidR="00CF37A8">
        <w:rPr>
          <w:rFonts w:eastAsia="Palatino Linotype" w:cs="Palatino Linotype"/>
          <w:lang w:val="en-GB"/>
        </w:rPr>
        <w:t>member</w:t>
      </w:r>
      <w:r w:rsidR="00185002" w:rsidRPr="00185002">
        <w:rPr>
          <w:rFonts w:eastAsia="Palatino Linotype" w:cs="Palatino Linotype"/>
          <w:lang w:val="en-GB"/>
        </w:rPr>
        <w:t xml:space="preserve"> before the transfer</w:t>
      </w:r>
      <w:r w:rsidR="00AD3BB1">
        <w:rPr>
          <w:rFonts w:eastAsia="Palatino Linotype" w:cs="Palatino Linotype"/>
        </w:rPr>
        <w:t xml:space="preserve">, is not a disqualifying break </w:t>
      </w:r>
    </w:p>
    <w:p w14:paraId="56631394" w14:textId="63B25711" w:rsidR="00114656" w:rsidRPr="00733CAB" w:rsidRDefault="00E20836" w:rsidP="00733CAB">
      <w:pPr>
        <w:pStyle w:val="ParaNumbered"/>
      </w:pPr>
      <w:r w:rsidRPr="00733CAB">
        <w:t>Section</w:t>
      </w:r>
      <w:r w:rsidR="605BB48C" w:rsidRPr="00733CAB">
        <w:t xml:space="preserve"> </w:t>
      </w:r>
      <w:r w:rsidR="2BACAF7B" w:rsidRPr="00733CAB">
        <w:t>1</w:t>
      </w:r>
      <w:r w:rsidR="0794B7CF" w:rsidRPr="00733CAB">
        <w:t>(</w:t>
      </w:r>
      <w:r w:rsidR="201CAE17" w:rsidRPr="00733CAB">
        <w:t>10</w:t>
      </w:r>
      <w:r w:rsidR="0794B7CF" w:rsidRPr="00733CAB">
        <w:t xml:space="preserve">) identifies that further provision is made later in the </w:t>
      </w:r>
      <w:r w:rsidRPr="00733CAB">
        <w:t>Act</w:t>
      </w:r>
      <w:r w:rsidR="0794B7CF" w:rsidRPr="00733CAB">
        <w:t xml:space="preserve"> to allow certain </w:t>
      </w:r>
      <w:r w:rsidR="7839E445" w:rsidRPr="00733CAB">
        <w:t>persons</w:t>
      </w:r>
      <w:r w:rsidR="0794B7CF" w:rsidRPr="00733CAB">
        <w:t xml:space="preserve"> to count a period of service as pensionable service where it would not otherwise have been</w:t>
      </w:r>
      <w:r w:rsidR="3C3C2706" w:rsidRPr="00733CAB">
        <w:t>, in particular</w:t>
      </w:r>
      <w:r w:rsidR="45F856A4" w:rsidRPr="00733CAB">
        <w:t xml:space="preserve"> where the second condition</w:t>
      </w:r>
      <w:r w:rsidR="67FD016D" w:rsidRPr="00733CAB">
        <w:t xml:space="preserve"> is not met due to a decision by the person to opt</w:t>
      </w:r>
      <w:r w:rsidR="1481F3D6" w:rsidRPr="00733CAB">
        <w:t>-</w:t>
      </w:r>
      <w:r w:rsidR="67FD016D" w:rsidRPr="00733CAB">
        <w:t xml:space="preserve">out (see </w:t>
      </w:r>
      <w:r w:rsidRPr="00733CAB">
        <w:t>section</w:t>
      </w:r>
      <w:r w:rsidR="67FD016D" w:rsidRPr="00733CAB">
        <w:t xml:space="preserve"> </w:t>
      </w:r>
      <w:r w:rsidR="08CAF417" w:rsidRPr="00733CAB">
        <w:t>5</w:t>
      </w:r>
      <w:r w:rsidR="67FD016D" w:rsidRPr="00733CAB">
        <w:t>).</w:t>
      </w:r>
    </w:p>
    <w:p w14:paraId="31F2E6BD" w14:textId="15C548B4" w:rsidR="00114656" w:rsidRDefault="00E20836" w:rsidP="00AA1F61">
      <w:pPr>
        <w:pStyle w:val="HSubheading4"/>
      </w:pPr>
      <w:bookmarkStart w:id="62" w:name="_Toc74668668"/>
      <w:bookmarkStart w:id="63" w:name="_Toc104811274"/>
      <w:r>
        <w:t>Section</w:t>
      </w:r>
      <w:r w:rsidR="00114656">
        <w:t xml:space="preserve"> 2: Remediable service treated as pensionable under Chapter 1 legacy schemes</w:t>
      </w:r>
      <w:bookmarkEnd w:id="62"/>
      <w:bookmarkEnd w:id="63"/>
      <w:r w:rsidR="0003430D">
        <w:t xml:space="preserve"> </w:t>
      </w:r>
    </w:p>
    <w:p w14:paraId="4E8AAF8F" w14:textId="4E3E20F1" w:rsidR="00357CB1" w:rsidRPr="00AA1F61" w:rsidRDefault="00E20836" w:rsidP="4F4896DC">
      <w:pPr>
        <w:pStyle w:val="ParaNumbered"/>
      </w:pPr>
      <w:r>
        <w:t>Section</w:t>
      </w:r>
      <w:r w:rsidR="605BB48C">
        <w:t xml:space="preserve"> </w:t>
      </w:r>
      <w:r w:rsidR="6758761F">
        <w:t>2</w:t>
      </w:r>
      <w:r w:rsidR="0794B7CF">
        <w:t xml:space="preserve">(1) provides that where a </w:t>
      </w:r>
      <w:r w:rsidR="68BAA373">
        <w:t>person</w:t>
      </w:r>
      <w:r w:rsidR="0794B7CF">
        <w:t xml:space="preserve"> has a period of remediable service</w:t>
      </w:r>
      <w:r w:rsidR="7F2AA4C3">
        <w:t xml:space="preserve"> under a Chapter 1 new scheme</w:t>
      </w:r>
      <w:r w:rsidR="0794B7CF">
        <w:t xml:space="preserve"> that service is </w:t>
      </w:r>
      <w:r w:rsidR="42200E52">
        <w:t xml:space="preserve">to be </w:t>
      </w:r>
      <w:r w:rsidR="00D6781A">
        <w:t xml:space="preserve">retrospectively </w:t>
      </w:r>
      <w:r w:rsidR="0794B7CF">
        <w:t xml:space="preserve">treated as pensionable service under the </w:t>
      </w:r>
      <w:r w:rsidR="483BF664">
        <w:t>relevant</w:t>
      </w:r>
      <w:r w:rsidR="0C5274E7">
        <w:t xml:space="preserve"> </w:t>
      </w:r>
      <w:r w:rsidR="40301D8B">
        <w:t xml:space="preserve">Chapter 1 </w:t>
      </w:r>
      <w:r w:rsidR="0794B7CF">
        <w:t xml:space="preserve">legacy scheme </w:t>
      </w:r>
      <w:r w:rsidR="614E9802">
        <w:t>(</w:t>
      </w:r>
      <w:r w:rsidR="0F927978">
        <w:t>of which they</w:t>
      </w:r>
      <w:r w:rsidR="080BCD7F">
        <w:t xml:space="preserve"> </w:t>
      </w:r>
      <w:r w:rsidR="614E9802">
        <w:t xml:space="preserve">would have been entitled to be a member in the period 1 April 2015 to 31 March 2022 but for </w:t>
      </w:r>
      <w:r w:rsidR="46C9F978">
        <w:t>age</w:t>
      </w:r>
      <w:r w:rsidR="614E9802">
        <w:t xml:space="preserve"> discrimination).</w:t>
      </w:r>
      <w:r w:rsidR="0794B7CF">
        <w:t xml:space="preserve"> </w:t>
      </w:r>
      <w:r w:rsidR="085F3A02" w:rsidRPr="001830F3">
        <w:rPr>
          <w:rFonts w:eastAsia="Times New Roman"/>
        </w:rPr>
        <w:t xml:space="preserve">The </w:t>
      </w:r>
      <w:r w:rsidR="0410E3C0" w:rsidRPr="001830F3">
        <w:rPr>
          <w:rFonts w:eastAsia="Times New Roman"/>
        </w:rPr>
        <w:t>person</w:t>
      </w:r>
      <w:r w:rsidR="085F3A02" w:rsidRPr="001830F3">
        <w:rPr>
          <w:rFonts w:eastAsia="Times New Roman"/>
        </w:rPr>
        <w:t xml:space="preserve"> is</w:t>
      </w:r>
      <w:r w:rsidR="085F3A02" w:rsidRPr="49F2AC38">
        <w:rPr>
          <w:rFonts w:eastAsia="Times New Roman"/>
        </w:rPr>
        <w:t xml:space="preserve"> </w:t>
      </w:r>
      <w:r w:rsidR="00DA3873">
        <w:rPr>
          <w:rFonts w:eastAsia="Times New Roman"/>
        </w:rPr>
        <w:t>retrospectively</w:t>
      </w:r>
      <w:r w:rsidR="085F3A02" w:rsidRPr="001830F3">
        <w:rPr>
          <w:rFonts w:eastAsia="Times New Roman"/>
        </w:rPr>
        <w:t xml:space="preserve"> treated as never having had pensionable service under the</w:t>
      </w:r>
      <w:r w:rsidR="1D32A467" w:rsidRPr="001830F3">
        <w:rPr>
          <w:rFonts w:eastAsia="Times New Roman"/>
        </w:rPr>
        <w:t xml:space="preserve"> </w:t>
      </w:r>
      <w:r w:rsidR="32F519B5" w:rsidRPr="001830F3">
        <w:rPr>
          <w:rFonts w:eastAsia="Times New Roman"/>
        </w:rPr>
        <w:t>Chapter 1</w:t>
      </w:r>
      <w:r w:rsidR="085F3A02" w:rsidRPr="001830F3">
        <w:rPr>
          <w:rFonts w:eastAsia="Times New Roman"/>
        </w:rPr>
        <w:t xml:space="preserve"> new scheme.</w:t>
      </w:r>
      <w:r w:rsidR="085F3A02">
        <w:t xml:space="preserve"> </w:t>
      </w:r>
      <w:r w:rsidR="311E43D0">
        <w:t xml:space="preserve">This </w:t>
      </w:r>
      <w:r w:rsidR="4E773E1D">
        <w:t>is the core retrospective provision that</w:t>
      </w:r>
      <w:r w:rsidR="387A74D3">
        <w:t xml:space="preserve"> </w:t>
      </w:r>
      <w:r w:rsidR="090B499F">
        <w:t xml:space="preserve">ensures that </w:t>
      </w:r>
      <w:r w:rsidR="7D9940BA">
        <w:t>a</w:t>
      </w:r>
      <w:r w:rsidR="56CA9840">
        <w:t xml:space="preserve"> person with remediable </w:t>
      </w:r>
      <w:r w:rsidR="31523E3F">
        <w:t xml:space="preserve">service </w:t>
      </w:r>
      <w:r w:rsidR="56CA9840">
        <w:t>is</w:t>
      </w:r>
      <w:r w:rsidR="509790FC">
        <w:t xml:space="preserve"> returned</w:t>
      </w:r>
      <w:r w:rsidR="692FCCE4">
        <w:t xml:space="preserve"> with retrospective effect</w:t>
      </w:r>
      <w:r w:rsidR="509790FC">
        <w:t xml:space="preserve"> to the </w:t>
      </w:r>
      <w:r w:rsidR="00147432">
        <w:t xml:space="preserve">pension scheme </w:t>
      </w:r>
      <w:r w:rsidR="509790FC">
        <w:t>in which they would have been</w:t>
      </w:r>
      <w:r w:rsidR="64F02308">
        <w:t xml:space="preserve">, </w:t>
      </w:r>
      <w:r w:rsidR="509790FC">
        <w:t xml:space="preserve">but for </w:t>
      </w:r>
      <w:r w:rsidR="00F33FAF">
        <w:t>the</w:t>
      </w:r>
      <w:r w:rsidR="509790FC">
        <w:t xml:space="preserve"> discrimination.</w:t>
      </w:r>
    </w:p>
    <w:p w14:paraId="2DC91757" w14:textId="30BF4B28" w:rsidR="00357CB1" w:rsidRPr="00733CAB" w:rsidRDefault="00E20836" w:rsidP="00733CAB">
      <w:pPr>
        <w:pStyle w:val="ParaNumbered"/>
      </w:pPr>
      <w:r w:rsidRPr="00733CAB">
        <w:t>Section</w:t>
      </w:r>
      <w:r w:rsidR="293604C2" w:rsidRPr="00733CAB">
        <w:t xml:space="preserve"> </w:t>
      </w:r>
      <w:r w:rsidR="5A4BCD8F" w:rsidRPr="00733CAB">
        <w:t>2</w:t>
      </w:r>
      <w:r w:rsidR="21183593" w:rsidRPr="00733CAB">
        <w:t>(</w:t>
      </w:r>
      <w:r w:rsidR="2F10D05B" w:rsidRPr="00733CAB">
        <w:t>2</w:t>
      </w:r>
      <w:r w:rsidR="21183593" w:rsidRPr="00733CAB">
        <w:t>) clarifies that where a person has separate pension entitlements in relation to different employments</w:t>
      </w:r>
      <w:r w:rsidR="31DCEFEF" w:rsidRPr="00733CAB">
        <w:t>,</w:t>
      </w:r>
      <w:r w:rsidR="21183593" w:rsidRPr="00733CAB">
        <w:t xml:space="preserve"> they will also have separate periods of remediable service.</w:t>
      </w:r>
      <w:r w:rsidR="6991556E" w:rsidRPr="00733CAB">
        <w:t xml:space="preserve"> For </w:t>
      </w:r>
      <w:r w:rsidR="6991556E" w:rsidRPr="00733CAB">
        <w:lastRenderedPageBreak/>
        <w:t xml:space="preserve">example, </w:t>
      </w:r>
      <w:r w:rsidR="00BE5FE4" w:rsidRPr="00733CAB">
        <w:t>this could be</w:t>
      </w:r>
      <w:r w:rsidR="6991556E" w:rsidRPr="00733CAB">
        <w:t xml:space="preserve"> someone </w:t>
      </w:r>
      <w:r w:rsidR="5E540ECA" w:rsidRPr="00733CAB">
        <w:t>who has</w:t>
      </w:r>
      <w:r w:rsidR="6991556E" w:rsidRPr="00733CAB">
        <w:t xml:space="preserve"> been a member of both an NHS and Civil Service pension scheme simultaneously </w:t>
      </w:r>
      <w:r w:rsidR="00DA5AFE" w:rsidRPr="00733CAB">
        <w:t xml:space="preserve">on account of having two part-time jobs </w:t>
      </w:r>
      <w:r w:rsidR="6991556E" w:rsidRPr="00733CAB">
        <w:t xml:space="preserve">and therefore essentially </w:t>
      </w:r>
      <w:r w:rsidR="0F466981" w:rsidRPr="00733CAB">
        <w:t>has</w:t>
      </w:r>
      <w:r w:rsidR="6991556E" w:rsidRPr="00733CAB">
        <w:t xml:space="preserve"> two sets of “remediable service”</w:t>
      </w:r>
      <w:r w:rsidR="00361F1E" w:rsidRPr="00733CAB">
        <w:t>.</w:t>
      </w:r>
      <w:r w:rsidR="00060DF3" w:rsidRPr="00733CAB">
        <w:t xml:space="preserve"> </w:t>
      </w:r>
      <w:r w:rsidR="00D015AC" w:rsidRPr="00733CAB">
        <w:t xml:space="preserve">However, </w:t>
      </w:r>
      <w:r w:rsidRPr="00733CAB">
        <w:t>section</w:t>
      </w:r>
      <w:r w:rsidR="00BB11CD" w:rsidRPr="00733CAB">
        <w:t xml:space="preserve"> 3</w:t>
      </w:r>
      <w:r w:rsidR="005B1699" w:rsidRPr="00733CAB">
        <w:t>8</w:t>
      </w:r>
      <w:r w:rsidR="00BB11CD" w:rsidRPr="00733CAB">
        <w:t>(2) sets out that where a member has service in multiple employments or offices and that service is aggregated for pension purposes, that service should be treated as a single employment or office.</w:t>
      </w:r>
      <w:r w:rsidR="006955CE" w:rsidRPr="00733CAB">
        <w:t xml:space="preserve"> </w:t>
      </w:r>
      <w:r w:rsidR="00060DF3" w:rsidRPr="00733CAB">
        <w:t xml:space="preserve"> </w:t>
      </w:r>
    </w:p>
    <w:p w14:paraId="16912280" w14:textId="4082A374" w:rsidR="00357CB1" w:rsidRPr="00357CB1" w:rsidRDefault="00E20836" w:rsidP="00B82136">
      <w:pPr>
        <w:pStyle w:val="ParaNumbered"/>
        <w:rPr>
          <w:rFonts w:eastAsia="Palatino Linotype" w:cs="Palatino Linotype"/>
          <w:lang w:val="en-GB"/>
        </w:rPr>
      </w:pPr>
      <w:r>
        <w:rPr>
          <w:rFonts w:eastAsia="Palatino Linotype" w:cs="Palatino Linotype"/>
        </w:rPr>
        <w:t>Section</w:t>
      </w:r>
      <w:r w:rsidR="605BB48C" w:rsidRPr="70EFF0D3">
        <w:rPr>
          <w:rFonts w:eastAsia="Palatino Linotype" w:cs="Palatino Linotype"/>
        </w:rPr>
        <w:t xml:space="preserve"> </w:t>
      </w:r>
      <w:r w:rsidR="0229CE8A" w:rsidRPr="70EFF0D3">
        <w:rPr>
          <w:rFonts w:eastAsia="Palatino Linotype" w:cs="Palatino Linotype"/>
        </w:rPr>
        <w:t>2</w:t>
      </w:r>
      <w:r w:rsidR="0794B7CF" w:rsidRPr="001830F3">
        <w:rPr>
          <w:rFonts w:eastAsia="Palatino Linotype" w:cs="Palatino Linotype"/>
        </w:rPr>
        <w:t>(</w:t>
      </w:r>
      <w:r w:rsidR="2F10D05B" w:rsidRPr="001830F3">
        <w:rPr>
          <w:rFonts w:eastAsia="Palatino Linotype" w:cs="Palatino Linotype"/>
        </w:rPr>
        <w:t>3</w:t>
      </w:r>
      <w:r w:rsidR="0794B7CF" w:rsidRPr="001830F3">
        <w:rPr>
          <w:rFonts w:eastAsia="Palatino Linotype" w:cs="Palatino Linotype"/>
        </w:rPr>
        <w:t xml:space="preserve">) provides that where </w:t>
      </w:r>
      <w:r>
        <w:rPr>
          <w:rFonts w:eastAsia="Palatino Linotype" w:cs="Palatino Linotype"/>
        </w:rPr>
        <w:t>section</w:t>
      </w:r>
      <w:r w:rsidR="0794B7CF" w:rsidRPr="001830F3">
        <w:rPr>
          <w:rFonts w:eastAsia="Palatino Linotype" w:cs="Palatino Linotype"/>
        </w:rPr>
        <w:t xml:space="preserve"> 2(1) applies</w:t>
      </w:r>
      <w:r w:rsidR="000305F4">
        <w:rPr>
          <w:rFonts w:eastAsia="Palatino Linotype" w:cs="Palatino Linotype"/>
        </w:rPr>
        <w:t>,</w:t>
      </w:r>
      <w:r w:rsidR="0794B7CF" w:rsidRPr="001830F3">
        <w:rPr>
          <w:rFonts w:eastAsia="Palatino Linotype" w:cs="Palatino Linotype"/>
        </w:rPr>
        <w:t xml:space="preserve"> it has </w:t>
      </w:r>
      <w:r w:rsidR="7703B7A0" w:rsidRPr="001830F3">
        <w:rPr>
          <w:rFonts w:eastAsia="Palatino Linotype" w:cs="Palatino Linotype"/>
        </w:rPr>
        <w:t>e</w:t>
      </w:r>
      <w:r w:rsidR="0794B7CF" w:rsidRPr="001830F3">
        <w:rPr>
          <w:rFonts w:eastAsia="Palatino Linotype" w:cs="Palatino Linotype"/>
        </w:rPr>
        <w:t xml:space="preserve">ffect for all purposes, unless the </w:t>
      </w:r>
      <w:r>
        <w:rPr>
          <w:rFonts w:eastAsia="Palatino Linotype" w:cs="Palatino Linotype"/>
        </w:rPr>
        <w:t>Act</w:t>
      </w:r>
      <w:r w:rsidR="0794B7CF" w:rsidRPr="001830F3">
        <w:rPr>
          <w:rFonts w:eastAsia="Palatino Linotype" w:cs="Palatino Linotype"/>
        </w:rPr>
        <w:t xml:space="preserve"> explicitly provides otherwise</w:t>
      </w:r>
      <w:r w:rsidR="001F55EB">
        <w:rPr>
          <w:rFonts w:eastAsia="Palatino Linotype" w:cs="Palatino Linotype"/>
        </w:rPr>
        <w:t xml:space="preserve"> (such as under </w:t>
      </w:r>
      <w:r>
        <w:rPr>
          <w:rFonts w:eastAsia="Palatino Linotype" w:cs="Palatino Linotype"/>
        </w:rPr>
        <w:t>section</w:t>
      </w:r>
      <w:r w:rsidR="00DE10B5">
        <w:rPr>
          <w:rFonts w:eastAsia="Palatino Linotype" w:cs="Palatino Linotype"/>
        </w:rPr>
        <w:t xml:space="preserve"> 2(4))</w:t>
      </w:r>
      <w:r w:rsidR="79704C97" w:rsidRPr="49F2AC38">
        <w:rPr>
          <w:rFonts w:eastAsia="Palatino Linotype" w:cs="Palatino Linotype"/>
        </w:rPr>
        <w:t>;</w:t>
      </w:r>
      <w:r w:rsidR="0794B7CF" w:rsidRPr="001830F3">
        <w:rPr>
          <w:rFonts w:eastAsia="Palatino Linotype" w:cs="Palatino Linotype"/>
        </w:rPr>
        <w:t xml:space="preserve"> be that determining wh</w:t>
      </w:r>
      <w:r w:rsidR="25DD2FBC" w:rsidRPr="001830F3">
        <w:rPr>
          <w:rFonts w:eastAsia="Palatino Linotype" w:cs="Palatino Linotype"/>
        </w:rPr>
        <w:t>ich</w:t>
      </w:r>
      <w:r w:rsidR="0794B7CF" w:rsidRPr="001830F3">
        <w:rPr>
          <w:rFonts w:eastAsia="Palatino Linotype" w:cs="Palatino Linotype"/>
        </w:rPr>
        <w:t xml:space="preserve"> pension benefits were or are payable or determining </w:t>
      </w:r>
      <w:r w:rsidR="14E155C0" w:rsidRPr="001830F3">
        <w:rPr>
          <w:rFonts w:eastAsia="Palatino Linotype" w:cs="Palatino Linotype"/>
        </w:rPr>
        <w:t xml:space="preserve">to </w:t>
      </w:r>
      <w:r w:rsidR="0794B7CF" w:rsidRPr="001830F3">
        <w:rPr>
          <w:rFonts w:eastAsia="Palatino Linotype" w:cs="Palatino Linotype"/>
        </w:rPr>
        <w:t>wh</w:t>
      </w:r>
      <w:r w:rsidR="0C6707AC" w:rsidRPr="001830F3">
        <w:rPr>
          <w:rFonts w:eastAsia="Palatino Linotype" w:cs="Palatino Linotype"/>
        </w:rPr>
        <w:t>ich</w:t>
      </w:r>
      <w:r w:rsidR="0794B7CF" w:rsidRPr="001830F3">
        <w:rPr>
          <w:rFonts w:eastAsia="Palatino Linotype" w:cs="Palatino Linotype"/>
        </w:rPr>
        <w:t xml:space="preserve"> pension rights </w:t>
      </w:r>
      <w:r w:rsidR="69660D61" w:rsidRPr="001830F3">
        <w:rPr>
          <w:rFonts w:eastAsia="Palatino Linotype" w:cs="Palatino Linotype"/>
        </w:rPr>
        <w:t>members</w:t>
      </w:r>
      <w:r w:rsidR="0794B7CF" w:rsidRPr="001830F3">
        <w:rPr>
          <w:rFonts w:eastAsia="Palatino Linotype" w:cs="Palatino Linotype"/>
        </w:rPr>
        <w:t xml:space="preserve"> were or are entitled for the purposes of assessing whether any tax charge </w:t>
      </w:r>
      <w:r w:rsidR="7C41606E" w:rsidRPr="001830F3">
        <w:rPr>
          <w:rFonts w:eastAsia="Palatino Linotype" w:cs="Palatino Linotype"/>
        </w:rPr>
        <w:t>is</w:t>
      </w:r>
      <w:r w:rsidR="0794B7CF" w:rsidRPr="001830F3">
        <w:rPr>
          <w:rFonts w:eastAsia="Palatino Linotype" w:cs="Palatino Linotype"/>
        </w:rPr>
        <w:t xml:space="preserve"> due. </w:t>
      </w:r>
    </w:p>
    <w:p w14:paraId="7C2005D8" w14:textId="78D4633E" w:rsidR="009E6970" w:rsidRPr="005673FC" w:rsidRDefault="00E20836" w:rsidP="00B82136">
      <w:pPr>
        <w:pStyle w:val="ParaNumbered"/>
        <w:rPr>
          <w:rFonts w:eastAsia="Palatino Linotype" w:cs="Palatino Linotype"/>
          <w:lang w:val="en-GB"/>
        </w:rPr>
      </w:pPr>
      <w:r>
        <w:rPr>
          <w:rFonts w:eastAsia="Palatino Linotype" w:cs="Palatino Linotype"/>
        </w:rPr>
        <w:t>Section</w:t>
      </w:r>
      <w:r w:rsidR="3DDC232F" w:rsidRPr="60BBB247">
        <w:rPr>
          <w:rFonts w:eastAsia="Palatino Linotype" w:cs="Palatino Linotype"/>
        </w:rPr>
        <w:t xml:space="preserve"> </w:t>
      </w:r>
      <w:r w:rsidR="4CE18BA8" w:rsidRPr="60BBB247">
        <w:rPr>
          <w:rFonts w:eastAsia="Palatino Linotype" w:cs="Palatino Linotype"/>
        </w:rPr>
        <w:t>2</w:t>
      </w:r>
      <w:r w:rsidR="0794B7CF" w:rsidRPr="001830F3">
        <w:rPr>
          <w:rFonts w:eastAsia="Palatino Linotype" w:cs="Palatino Linotype"/>
        </w:rPr>
        <w:t>(</w:t>
      </w:r>
      <w:r w:rsidR="1A4F2C3F" w:rsidRPr="001830F3">
        <w:rPr>
          <w:rFonts w:eastAsia="Palatino Linotype" w:cs="Palatino Linotype"/>
        </w:rPr>
        <w:t>4</w:t>
      </w:r>
      <w:r w:rsidR="0794B7CF" w:rsidRPr="001830F3">
        <w:rPr>
          <w:rFonts w:eastAsia="Palatino Linotype" w:cs="Palatino Linotype"/>
        </w:rPr>
        <w:t>) provides</w:t>
      </w:r>
      <w:r w:rsidR="3DDC232F" w:rsidRPr="60BBB247">
        <w:rPr>
          <w:rFonts w:eastAsia="Palatino Linotype" w:cs="Palatino Linotype"/>
        </w:rPr>
        <w:t xml:space="preserve"> </w:t>
      </w:r>
      <w:r w:rsidR="00DB7FF2">
        <w:rPr>
          <w:rFonts w:eastAsia="Palatino Linotype" w:cs="Palatino Linotype"/>
        </w:rPr>
        <w:t xml:space="preserve">an exception to </w:t>
      </w:r>
      <w:r w:rsidR="00F11599">
        <w:rPr>
          <w:rFonts w:eastAsia="Palatino Linotype" w:cs="Palatino Linotype"/>
        </w:rPr>
        <w:t xml:space="preserve">the effect of </w:t>
      </w:r>
      <w:r>
        <w:rPr>
          <w:rFonts w:eastAsia="Palatino Linotype" w:cs="Palatino Linotype"/>
        </w:rPr>
        <w:t>section</w:t>
      </w:r>
      <w:r w:rsidR="00F11599">
        <w:rPr>
          <w:rFonts w:eastAsia="Palatino Linotype" w:cs="Palatino Linotype"/>
        </w:rPr>
        <w:t xml:space="preserve"> 2(1);</w:t>
      </w:r>
      <w:r w:rsidR="0794B7CF" w:rsidRPr="001830F3">
        <w:rPr>
          <w:rFonts w:eastAsia="Palatino Linotype" w:cs="Palatino Linotype"/>
        </w:rPr>
        <w:t xml:space="preserve"> that a member or employer liability to pay contributions is unchanged where a person is treated as having been a member of a legacy scheme under </w:t>
      </w:r>
      <w:r>
        <w:rPr>
          <w:rFonts w:eastAsia="Palatino Linotype" w:cs="Palatino Linotype"/>
        </w:rPr>
        <w:t>section</w:t>
      </w:r>
      <w:r w:rsidR="3DDC232F" w:rsidRPr="60BBB247">
        <w:rPr>
          <w:rFonts w:eastAsia="Palatino Linotype" w:cs="Palatino Linotype"/>
        </w:rPr>
        <w:t xml:space="preserve"> </w:t>
      </w:r>
      <w:r w:rsidR="4E8D1B9B" w:rsidRPr="60BBB247">
        <w:rPr>
          <w:rFonts w:eastAsia="Palatino Linotype" w:cs="Palatino Linotype"/>
        </w:rPr>
        <w:t>2</w:t>
      </w:r>
      <w:r w:rsidR="0794B7CF" w:rsidRPr="001830F3">
        <w:rPr>
          <w:rFonts w:eastAsia="Palatino Linotype" w:cs="Palatino Linotype"/>
        </w:rPr>
        <w:t xml:space="preserve">(1). </w:t>
      </w:r>
      <w:r w:rsidR="001C500B">
        <w:rPr>
          <w:rFonts w:eastAsia="Palatino Linotype" w:cs="Palatino Linotype"/>
        </w:rPr>
        <w:t>This means that contributions liabilities</w:t>
      </w:r>
      <w:r w:rsidR="00C47BA9">
        <w:rPr>
          <w:rFonts w:eastAsia="Palatino Linotype" w:cs="Palatino Linotype"/>
        </w:rPr>
        <w:t xml:space="preserve"> of members or employers</w:t>
      </w:r>
      <w:r w:rsidR="001C500B">
        <w:rPr>
          <w:rFonts w:eastAsia="Palatino Linotype" w:cs="Palatino Linotype"/>
        </w:rPr>
        <w:t xml:space="preserve"> </w:t>
      </w:r>
      <w:r w:rsidR="004A7A74">
        <w:rPr>
          <w:rFonts w:eastAsia="Palatino Linotype" w:cs="Palatino Linotype"/>
        </w:rPr>
        <w:t xml:space="preserve">are not affected by the retrospective provision made by </w:t>
      </w:r>
      <w:r>
        <w:rPr>
          <w:rFonts w:eastAsia="Palatino Linotype" w:cs="Palatino Linotype"/>
        </w:rPr>
        <w:t>section</w:t>
      </w:r>
      <w:r w:rsidR="004A7A74">
        <w:rPr>
          <w:rFonts w:eastAsia="Palatino Linotype" w:cs="Palatino Linotype"/>
        </w:rPr>
        <w:t xml:space="preserve"> 2(1).</w:t>
      </w:r>
      <w:r w:rsidR="001C500B">
        <w:rPr>
          <w:rFonts w:eastAsia="Palatino Linotype" w:cs="Palatino Linotype"/>
        </w:rPr>
        <w:t xml:space="preserve"> </w:t>
      </w:r>
      <w:r w:rsidR="000257B6">
        <w:rPr>
          <w:rFonts w:eastAsia="Palatino Linotype" w:cs="Palatino Linotype"/>
        </w:rPr>
        <w:t>For members</w:t>
      </w:r>
      <w:r w:rsidR="006955CE">
        <w:rPr>
          <w:rFonts w:eastAsia="Palatino Linotype" w:cs="Palatino Linotype"/>
        </w:rPr>
        <w:t xml:space="preserve"> </w:t>
      </w:r>
      <w:r w:rsidR="002F4FEF">
        <w:rPr>
          <w:rFonts w:eastAsia="Palatino Linotype" w:cs="Palatino Linotype"/>
        </w:rPr>
        <w:t xml:space="preserve">who </w:t>
      </w:r>
      <w:r w:rsidR="001E003F">
        <w:rPr>
          <w:rFonts w:eastAsia="Palatino Linotype" w:cs="Palatino Linotype"/>
        </w:rPr>
        <w:t xml:space="preserve">had remediable service in the new scheme prior to </w:t>
      </w:r>
      <w:r>
        <w:rPr>
          <w:rFonts w:eastAsia="Palatino Linotype" w:cs="Palatino Linotype"/>
        </w:rPr>
        <w:t>section</w:t>
      </w:r>
      <w:r w:rsidR="001E003F">
        <w:rPr>
          <w:rFonts w:eastAsia="Palatino Linotype" w:cs="Palatino Linotype"/>
        </w:rPr>
        <w:t xml:space="preserve"> 2(1) coming into force,</w:t>
      </w:r>
      <w:r w:rsidR="000257B6">
        <w:rPr>
          <w:rFonts w:eastAsia="Palatino Linotype" w:cs="Palatino Linotype"/>
        </w:rPr>
        <w:t xml:space="preserve"> </w:t>
      </w:r>
      <w:r w:rsidR="00E37092">
        <w:rPr>
          <w:rFonts w:eastAsia="Palatino Linotype" w:cs="Palatino Linotype"/>
        </w:rPr>
        <w:t xml:space="preserve">this exception means that </w:t>
      </w:r>
      <w:r w:rsidR="00511E19">
        <w:rPr>
          <w:rFonts w:eastAsia="Palatino Linotype" w:cs="Palatino Linotype"/>
        </w:rPr>
        <w:t>employee and employer</w:t>
      </w:r>
      <w:r w:rsidR="0084431E">
        <w:rPr>
          <w:rFonts w:eastAsia="Palatino Linotype" w:cs="Palatino Linotype"/>
        </w:rPr>
        <w:t xml:space="preserve"> </w:t>
      </w:r>
      <w:r w:rsidR="620214E7" w:rsidRPr="001830F3">
        <w:rPr>
          <w:rFonts w:eastAsia="Palatino Linotype" w:cs="Palatino Linotype"/>
        </w:rPr>
        <w:t xml:space="preserve">contributions liabilities </w:t>
      </w:r>
      <w:r w:rsidR="0084431E">
        <w:rPr>
          <w:rFonts w:eastAsia="Palatino Linotype" w:cs="Palatino Linotype"/>
        </w:rPr>
        <w:t xml:space="preserve">remain </w:t>
      </w:r>
      <w:r w:rsidR="620214E7" w:rsidRPr="001830F3">
        <w:rPr>
          <w:rFonts w:eastAsia="Palatino Linotype" w:cs="Palatino Linotype"/>
        </w:rPr>
        <w:t xml:space="preserve">in the </w:t>
      </w:r>
      <w:r w:rsidR="008529AF">
        <w:rPr>
          <w:rFonts w:eastAsia="Palatino Linotype" w:cs="Palatino Linotype"/>
        </w:rPr>
        <w:t>new</w:t>
      </w:r>
      <w:r w:rsidR="008529AF" w:rsidRPr="60BBB247">
        <w:rPr>
          <w:rFonts w:eastAsia="Palatino Linotype" w:cs="Palatino Linotype"/>
        </w:rPr>
        <w:t xml:space="preserve"> </w:t>
      </w:r>
      <w:r w:rsidR="620214E7" w:rsidRPr="001830F3">
        <w:rPr>
          <w:rFonts w:eastAsia="Palatino Linotype" w:cs="Palatino Linotype"/>
        </w:rPr>
        <w:t>scheme</w:t>
      </w:r>
      <w:r w:rsidR="00EE000A">
        <w:rPr>
          <w:rFonts w:eastAsia="Palatino Linotype" w:cs="Palatino Linotype"/>
        </w:rPr>
        <w:t>; this</w:t>
      </w:r>
      <w:r w:rsidR="620214E7" w:rsidRPr="001830F3">
        <w:rPr>
          <w:rFonts w:eastAsia="Palatino Linotype" w:cs="Palatino Linotype"/>
        </w:rPr>
        <w:t xml:space="preserve"> helps to avoid complex tax implications for members and schemes</w:t>
      </w:r>
      <w:r w:rsidR="004E063E">
        <w:rPr>
          <w:rFonts w:eastAsia="Palatino Linotype" w:cs="Palatino Linotype"/>
        </w:rPr>
        <w:t xml:space="preserve"> that would occur if the retrospective effect of </w:t>
      </w:r>
      <w:r>
        <w:rPr>
          <w:rFonts w:eastAsia="Palatino Linotype" w:cs="Palatino Linotype"/>
        </w:rPr>
        <w:t>section</w:t>
      </w:r>
      <w:r w:rsidR="004E063E">
        <w:rPr>
          <w:rFonts w:eastAsia="Palatino Linotype" w:cs="Palatino Linotype"/>
        </w:rPr>
        <w:t xml:space="preserve"> 2(1) </w:t>
      </w:r>
      <w:r w:rsidR="000F4C70">
        <w:rPr>
          <w:rFonts w:eastAsia="Palatino Linotype" w:cs="Palatino Linotype"/>
        </w:rPr>
        <w:t>applied to contributions liabilities</w:t>
      </w:r>
      <w:r w:rsidR="00E13433" w:rsidRPr="60BBB247">
        <w:rPr>
          <w:rFonts w:eastAsia="Palatino Linotype" w:cs="Palatino Linotype"/>
        </w:rPr>
        <w:t>.</w:t>
      </w:r>
      <w:r w:rsidR="620214E7" w:rsidRPr="001830F3">
        <w:rPr>
          <w:rFonts w:eastAsia="Palatino Linotype" w:cs="Palatino Linotype"/>
        </w:rPr>
        <w:t xml:space="preserve"> </w:t>
      </w:r>
      <w:r w:rsidR="0794B7CF" w:rsidRPr="001830F3">
        <w:rPr>
          <w:rFonts w:eastAsia="Palatino Linotype" w:cs="Palatino Linotype"/>
        </w:rPr>
        <w:t xml:space="preserve">Further provision is made later in the </w:t>
      </w:r>
      <w:r>
        <w:rPr>
          <w:rFonts w:eastAsia="Palatino Linotype" w:cs="Palatino Linotype"/>
        </w:rPr>
        <w:t>Act</w:t>
      </w:r>
      <w:r w:rsidR="00A61E11">
        <w:rPr>
          <w:rFonts w:eastAsia="Palatino Linotype" w:cs="Palatino Linotype"/>
        </w:rPr>
        <w:t xml:space="preserve"> (</w:t>
      </w:r>
      <w:r>
        <w:rPr>
          <w:rFonts w:eastAsia="Palatino Linotype" w:cs="Palatino Linotype"/>
        </w:rPr>
        <w:t>section</w:t>
      </w:r>
      <w:r w:rsidR="00A61E11">
        <w:rPr>
          <w:rFonts w:eastAsia="Palatino Linotype" w:cs="Palatino Linotype"/>
        </w:rPr>
        <w:t xml:space="preserve"> </w:t>
      </w:r>
      <w:r w:rsidR="002C65B3">
        <w:rPr>
          <w:rFonts w:eastAsia="Palatino Linotype" w:cs="Palatino Linotype"/>
        </w:rPr>
        <w:t>1</w:t>
      </w:r>
      <w:r w:rsidR="00C37D6D">
        <w:rPr>
          <w:rFonts w:eastAsia="Palatino Linotype" w:cs="Palatino Linotype"/>
        </w:rPr>
        <w:t>5</w:t>
      </w:r>
      <w:r w:rsidR="002C65B3">
        <w:rPr>
          <w:rFonts w:eastAsia="Palatino Linotype" w:cs="Palatino Linotype"/>
        </w:rPr>
        <w:t xml:space="preserve"> to 1</w:t>
      </w:r>
      <w:r w:rsidR="00C37D6D">
        <w:rPr>
          <w:rFonts w:eastAsia="Palatino Linotype" w:cs="Palatino Linotype"/>
        </w:rPr>
        <w:t>7</w:t>
      </w:r>
      <w:r w:rsidR="002C65B3">
        <w:rPr>
          <w:rFonts w:eastAsia="Palatino Linotype" w:cs="Palatino Linotype"/>
        </w:rPr>
        <w:t>)</w:t>
      </w:r>
      <w:r w:rsidR="0794B7CF" w:rsidRPr="001830F3">
        <w:rPr>
          <w:rFonts w:eastAsia="Palatino Linotype" w:cs="Palatino Linotype"/>
        </w:rPr>
        <w:t xml:space="preserve"> to correct any </w:t>
      </w:r>
      <w:r w:rsidR="152488F1" w:rsidRPr="001830F3">
        <w:rPr>
          <w:rFonts w:eastAsia="Palatino Linotype" w:cs="Palatino Linotype"/>
        </w:rPr>
        <w:t xml:space="preserve">(notional) </w:t>
      </w:r>
      <w:r w:rsidR="0794B7CF" w:rsidRPr="001830F3">
        <w:rPr>
          <w:rFonts w:eastAsia="Palatino Linotype" w:cs="Palatino Linotype"/>
        </w:rPr>
        <w:t xml:space="preserve">overpayment or underpayment of contributions the member has made compared to the amounts they </w:t>
      </w:r>
      <w:r w:rsidR="622F1031" w:rsidRPr="001830F3">
        <w:rPr>
          <w:rFonts w:eastAsia="Palatino Linotype" w:cs="Palatino Linotype"/>
        </w:rPr>
        <w:t xml:space="preserve">would </w:t>
      </w:r>
      <w:r w:rsidR="0794B7CF" w:rsidRPr="001830F3">
        <w:rPr>
          <w:rFonts w:eastAsia="Palatino Linotype" w:cs="Palatino Linotype"/>
        </w:rPr>
        <w:t>have paid</w:t>
      </w:r>
      <w:r w:rsidR="622F1031" w:rsidRPr="001830F3">
        <w:rPr>
          <w:rFonts w:eastAsia="Palatino Linotype" w:cs="Palatino Linotype"/>
        </w:rPr>
        <w:t>, had they always been in the relevant scheme</w:t>
      </w:r>
      <w:r w:rsidR="00EE000A">
        <w:rPr>
          <w:rFonts w:eastAsia="Palatino Linotype" w:cs="Palatino Linotype"/>
        </w:rPr>
        <w:t xml:space="preserve"> and had the</w:t>
      </w:r>
      <w:r w:rsidR="005F3DB9">
        <w:rPr>
          <w:rFonts w:eastAsia="Palatino Linotype" w:cs="Palatino Linotype"/>
        </w:rPr>
        <w:t xml:space="preserve">ir contributions liabilities arisen </w:t>
      </w:r>
      <w:r w:rsidR="00E775BC">
        <w:rPr>
          <w:rFonts w:eastAsia="Palatino Linotype" w:cs="Palatino Linotype"/>
        </w:rPr>
        <w:t>in the relevant scheme instead</w:t>
      </w:r>
      <w:r w:rsidR="3DDC232F" w:rsidRPr="60BBB247">
        <w:rPr>
          <w:rFonts w:eastAsia="Palatino Linotype" w:cs="Palatino Linotype"/>
        </w:rPr>
        <w:t>.</w:t>
      </w:r>
    </w:p>
    <w:p w14:paraId="302DC72F" w14:textId="35B9F3A2" w:rsidR="009E6970" w:rsidRPr="005673FC" w:rsidRDefault="00E20836" w:rsidP="00B82136">
      <w:pPr>
        <w:pStyle w:val="ParaNumbered"/>
        <w:rPr>
          <w:rFonts w:eastAsia="Palatino Linotype" w:cs="Palatino Linotype"/>
          <w:lang w:val="en-GB"/>
        </w:rPr>
      </w:pPr>
      <w:r>
        <w:rPr>
          <w:rFonts w:eastAsia="Palatino Linotype" w:cs="Palatino Linotype"/>
        </w:rPr>
        <w:t>Section</w:t>
      </w:r>
      <w:r w:rsidR="1E13999E" w:rsidRPr="79ED69B3">
        <w:rPr>
          <w:rFonts w:eastAsia="Palatino Linotype" w:cs="Palatino Linotype"/>
        </w:rPr>
        <w:t xml:space="preserve"> </w:t>
      </w:r>
      <w:r w:rsidR="57C51AD9" w:rsidRPr="79ED69B3">
        <w:rPr>
          <w:rFonts w:eastAsia="Palatino Linotype" w:cs="Palatino Linotype"/>
        </w:rPr>
        <w:t>2</w:t>
      </w:r>
      <w:r w:rsidR="009E6970">
        <w:rPr>
          <w:rFonts w:eastAsia="Palatino Linotype" w:cs="Palatino Linotype"/>
        </w:rPr>
        <w:t xml:space="preserve">(5) provides that any benefits that a member has in a Chapter 1 new scheme that relate to additional voluntary contributions made by the member or to a transfer into that scheme from another pension scheme, are not affected by </w:t>
      </w:r>
      <w:r>
        <w:rPr>
          <w:rFonts w:eastAsia="Palatino Linotype" w:cs="Palatino Linotype"/>
        </w:rPr>
        <w:t>section</w:t>
      </w:r>
      <w:r w:rsidR="009E6970">
        <w:rPr>
          <w:rFonts w:eastAsia="Palatino Linotype" w:cs="Palatino Linotype"/>
        </w:rPr>
        <w:t xml:space="preserve"> </w:t>
      </w:r>
      <w:r w:rsidR="005210E9">
        <w:rPr>
          <w:rFonts w:eastAsia="Palatino Linotype" w:cs="Palatino Linotype"/>
        </w:rPr>
        <w:t>2(</w:t>
      </w:r>
      <w:r w:rsidR="009E6970">
        <w:rPr>
          <w:rFonts w:eastAsia="Palatino Linotype" w:cs="Palatino Linotype"/>
        </w:rPr>
        <w:t>1</w:t>
      </w:r>
      <w:r w:rsidR="005210E9">
        <w:rPr>
          <w:rFonts w:eastAsia="Palatino Linotype" w:cs="Palatino Linotype"/>
        </w:rPr>
        <w:t>)</w:t>
      </w:r>
      <w:r w:rsidR="009E6970">
        <w:rPr>
          <w:rFonts w:eastAsia="Palatino Linotype" w:cs="Palatino Linotype"/>
        </w:rPr>
        <w:t>.</w:t>
      </w:r>
      <w:r w:rsidR="00060DF3">
        <w:rPr>
          <w:rFonts w:eastAsia="Palatino Linotype" w:cs="Palatino Linotype"/>
        </w:rPr>
        <w:t xml:space="preserve"> </w:t>
      </w:r>
      <w:r w:rsidR="009E6970">
        <w:rPr>
          <w:rFonts w:eastAsia="Palatino Linotype" w:cs="Palatino Linotype"/>
        </w:rPr>
        <w:t xml:space="preserve">The </w:t>
      </w:r>
      <w:r>
        <w:rPr>
          <w:rFonts w:eastAsia="Palatino Linotype" w:cs="Palatino Linotype"/>
        </w:rPr>
        <w:t>Act</w:t>
      </w:r>
      <w:r w:rsidR="009E6970">
        <w:rPr>
          <w:rFonts w:eastAsia="Palatino Linotype" w:cs="Palatino Linotype"/>
        </w:rPr>
        <w:t xml:space="preserve"> makes provision in respect of these matters at </w:t>
      </w:r>
      <w:r>
        <w:rPr>
          <w:rFonts w:eastAsia="Palatino Linotype" w:cs="Palatino Linotype"/>
        </w:rPr>
        <w:t>section</w:t>
      </w:r>
      <w:r w:rsidR="00B10E03">
        <w:rPr>
          <w:rFonts w:eastAsia="Palatino Linotype" w:cs="Palatino Linotype"/>
        </w:rPr>
        <w:t>s</w:t>
      </w:r>
      <w:r w:rsidR="009E6970">
        <w:rPr>
          <w:rFonts w:eastAsia="Palatino Linotype" w:cs="Palatino Linotype"/>
        </w:rPr>
        <w:t xml:space="preserve"> </w:t>
      </w:r>
      <w:r w:rsidR="001E7ECD">
        <w:rPr>
          <w:rFonts w:eastAsia="Palatino Linotype" w:cs="Palatino Linotype"/>
        </w:rPr>
        <w:t xml:space="preserve">20 </w:t>
      </w:r>
      <w:r w:rsidR="009E6970">
        <w:rPr>
          <w:rFonts w:eastAsia="Palatino Linotype" w:cs="Palatino Linotype"/>
        </w:rPr>
        <w:t xml:space="preserve">and </w:t>
      </w:r>
      <w:r w:rsidR="001E7ECD">
        <w:rPr>
          <w:rFonts w:eastAsia="Palatino Linotype" w:cs="Palatino Linotype"/>
        </w:rPr>
        <w:t>21</w:t>
      </w:r>
      <w:r w:rsidR="009E6970">
        <w:rPr>
          <w:rFonts w:eastAsia="Palatino Linotype" w:cs="Palatino Linotype"/>
        </w:rPr>
        <w:t xml:space="preserve">. </w:t>
      </w:r>
    </w:p>
    <w:p w14:paraId="58E53D53" w14:textId="3326B7FE" w:rsidR="00357CB1" w:rsidRDefault="00E20836" w:rsidP="00B82136">
      <w:pPr>
        <w:pStyle w:val="ParaNumbered"/>
        <w:rPr>
          <w:rFonts w:eastAsia="Palatino Linotype" w:cs="Palatino Linotype"/>
          <w:lang w:val="en-GB"/>
        </w:rPr>
      </w:pPr>
      <w:r>
        <w:rPr>
          <w:rFonts w:eastAsia="Palatino Linotype" w:cs="Palatino Linotype"/>
        </w:rPr>
        <w:t>Section</w:t>
      </w:r>
      <w:r w:rsidR="009E6970">
        <w:rPr>
          <w:rFonts w:eastAsia="Palatino Linotype" w:cs="Palatino Linotype"/>
        </w:rPr>
        <w:t xml:space="preserve"> </w:t>
      </w:r>
      <w:r w:rsidR="002C65B3">
        <w:rPr>
          <w:rFonts w:eastAsia="Palatino Linotype" w:cs="Palatino Linotype"/>
        </w:rPr>
        <w:t>2(</w:t>
      </w:r>
      <w:r w:rsidR="009E6970">
        <w:rPr>
          <w:rFonts w:eastAsia="Palatino Linotype" w:cs="Palatino Linotype"/>
        </w:rPr>
        <w:t>6</w:t>
      </w:r>
      <w:r w:rsidR="002C65B3">
        <w:rPr>
          <w:rFonts w:eastAsia="Palatino Linotype" w:cs="Palatino Linotype"/>
        </w:rPr>
        <w:t>)</w:t>
      </w:r>
      <w:r w:rsidR="009E6970">
        <w:rPr>
          <w:rFonts w:eastAsia="Palatino Linotype" w:cs="Palatino Linotype"/>
        </w:rPr>
        <w:t xml:space="preserve"> refers to further provision that is made later in the </w:t>
      </w:r>
      <w:r>
        <w:rPr>
          <w:rFonts w:eastAsia="Palatino Linotype" w:cs="Palatino Linotype"/>
        </w:rPr>
        <w:t>Act</w:t>
      </w:r>
      <w:r w:rsidR="009E6970">
        <w:rPr>
          <w:rFonts w:eastAsia="Palatino Linotype" w:cs="Palatino Linotype"/>
        </w:rPr>
        <w:t xml:space="preserve"> to modify the application of </w:t>
      </w:r>
      <w:r>
        <w:rPr>
          <w:rFonts w:eastAsia="Palatino Linotype" w:cs="Palatino Linotype"/>
        </w:rPr>
        <w:t>section</w:t>
      </w:r>
      <w:r w:rsidR="009E6970">
        <w:rPr>
          <w:rFonts w:eastAsia="Palatino Linotype" w:cs="Palatino Linotype"/>
        </w:rPr>
        <w:t xml:space="preserve"> </w:t>
      </w:r>
      <w:r w:rsidR="002C65B3">
        <w:rPr>
          <w:rFonts w:eastAsia="Palatino Linotype" w:cs="Palatino Linotype"/>
        </w:rPr>
        <w:t>2</w:t>
      </w:r>
      <w:r w:rsidR="009E6970">
        <w:rPr>
          <w:rFonts w:eastAsia="Palatino Linotype" w:cs="Palatino Linotype"/>
        </w:rPr>
        <w:t>(3)(b) in respect of pensioner and deceased members.</w:t>
      </w:r>
      <w:r w:rsidR="00060DF3">
        <w:rPr>
          <w:rFonts w:eastAsia="Palatino Linotype" w:cs="Palatino Linotype"/>
        </w:rPr>
        <w:t xml:space="preserve"> </w:t>
      </w:r>
      <w:r w:rsidR="009E6970">
        <w:rPr>
          <w:rFonts w:eastAsia="Palatino Linotype" w:cs="Palatino Linotype"/>
        </w:rPr>
        <w:t>The policy objective is to ensure that changes to pension entitlement are not made until the member or their beneficiaries have had the opportunity to elect to instead receive new scheme benefits in relation to the member’s remediable service.</w:t>
      </w:r>
      <w:r w:rsidR="00060DF3">
        <w:rPr>
          <w:rFonts w:eastAsia="Palatino Linotype" w:cs="Palatino Linotype"/>
        </w:rPr>
        <w:t xml:space="preserve"> </w:t>
      </w:r>
    </w:p>
    <w:p w14:paraId="605561B7" w14:textId="15B67554" w:rsidR="002C0D45" w:rsidRDefault="00E20836" w:rsidP="00AA1F61">
      <w:pPr>
        <w:pStyle w:val="HSubheading4"/>
      </w:pPr>
      <w:bookmarkStart w:id="64" w:name="_Toc74668669"/>
      <w:bookmarkStart w:id="65" w:name="_Toc104811275"/>
      <w:r>
        <w:t>Section</w:t>
      </w:r>
      <w:r w:rsidR="002C0D45">
        <w:t xml:space="preserve"> 3: </w:t>
      </w:r>
      <w:bookmarkEnd w:id="64"/>
      <w:r w:rsidR="00EB76D6">
        <w:t>Benefits already paid</w:t>
      </w:r>
      <w:bookmarkEnd w:id="65"/>
    </w:p>
    <w:p w14:paraId="4191A832" w14:textId="3E0CBF61" w:rsidR="00114656" w:rsidRPr="00733CAB" w:rsidRDefault="174F66C3" w:rsidP="00733CAB">
      <w:pPr>
        <w:pStyle w:val="ParaNumbered"/>
      </w:pPr>
      <w:r w:rsidRPr="00733CAB">
        <w:t xml:space="preserve">This </w:t>
      </w:r>
      <w:r w:rsidR="00E20836" w:rsidRPr="00733CAB">
        <w:t>section</w:t>
      </w:r>
      <w:r w:rsidRPr="00733CAB">
        <w:t xml:space="preserve"> relates to the treatment of benefits already paid from a new public service pension scheme to a pensioner member o</w:t>
      </w:r>
      <w:r w:rsidR="16E05ECE" w:rsidRPr="00733CAB">
        <w:t>r</w:t>
      </w:r>
      <w:r w:rsidRPr="00733CAB">
        <w:t xml:space="preserve"> in respect of a deceased member. Where the payments were in relation to remediable service, but that service is now </w:t>
      </w:r>
      <w:r w:rsidR="00D85B19" w:rsidRPr="00733CAB">
        <w:t xml:space="preserve">retrospectively treated as </w:t>
      </w:r>
      <w:r w:rsidRPr="00733CAB">
        <w:t xml:space="preserve">service under a legacy scheme by virtue of </w:t>
      </w:r>
      <w:r w:rsidR="00E20836" w:rsidRPr="00733CAB">
        <w:t>section</w:t>
      </w:r>
      <w:r w:rsidRPr="00733CAB">
        <w:t xml:space="preserve"> 2(1), any benefits paid are to be </w:t>
      </w:r>
      <w:r w:rsidR="00BA0401" w:rsidRPr="00733CAB">
        <w:t xml:space="preserve">retrospectively </w:t>
      </w:r>
      <w:r w:rsidRPr="00733CAB">
        <w:t>treated as if they were paid by the Chapter 1 legacy scheme and not as if paid by the new scheme.</w:t>
      </w:r>
      <w:r w:rsidR="5FDB983F" w:rsidRPr="00733CAB">
        <w:t xml:space="preserve"> </w:t>
      </w:r>
    </w:p>
    <w:p w14:paraId="0BEE5B36" w14:textId="525ECC87" w:rsidR="00114656" w:rsidRDefault="0794B7CF" w:rsidP="00B82136">
      <w:pPr>
        <w:pStyle w:val="ParaNumbered"/>
      </w:pPr>
      <w:r>
        <w:t>All members who have remediable service will receive their benefits in relation to that service from the relevant legacy scheme, even where they elect to receive benefits equivalent to those that would have been paid from the new scheme. The purpose of this approach is to avoid the need for administrative complexities related to tax, to allow for any overpayment or underpayment of benefits to be calculated</w:t>
      </w:r>
      <w:r w:rsidR="00FB09BA">
        <w:t>,</w:t>
      </w:r>
      <w:r>
        <w:t xml:space="preserve"> and to provide clarity as to where scheme costs fall. </w:t>
      </w:r>
    </w:p>
    <w:p w14:paraId="522DE050" w14:textId="2FDEB134" w:rsidR="00114656" w:rsidRDefault="00E20836" w:rsidP="00AA1F61">
      <w:pPr>
        <w:pStyle w:val="HSubheading4"/>
      </w:pPr>
      <w:bookmarkStart w:id="66" w:name="_Toc74668670"/>
      <w:bookmarkStart w:id="67" w:name="_Toc104811276"/>
      <w:r>
        <w:t>Section</w:t>
      </w:r>
      <w:r w:rsidR="00114656">
        <w:t xml:space="preserve"> 4: </w:t>
      </w:r>
      <w:r w:rsidR="00114656" w:rsidRPr="006A6629">
        <w:t>Meaning of “the relevant Chapter 1 legacy scheme” etc</w:t>
      </w:r>
      <w:bookmarkEnd w:id="66"/>
      <w:bookmarkEnd w:id="67"/>
    </w:p>
    <w:p w14:paraId="60175A52" w14:textId="6EC5742D" w:rsidR="00172ADC" w:rsidRPr="00AA1F61" w:rsidRDefault="00E20836" w:rsidP="1C8FDED6">
      <w:pPr>
        <w:pStyle w:val="ParaNumbered"/>
      </w:pPr>
      <w:r>
        <w:t>Section</w:t>
      </w:r>
      <w:r w:rsidR="0794B7CF">
        <w:t xml:space="preserve"> 4 defines the meaning of </w:t>
      </w:r>
      <w:r w:rsidR="00336914">
        <w:t>“</w:t>
      </w:r>
      <w:r w:rsidR="0794B7CF">
        <w:t>relevant Chapter 1 legacy scheme</w:t>
      </w:r>
      <w:r w:rsidR="00336914">
        <w:t>”</w:t>
      </w:r>
      <w:r w:rsidR="0794B7CF">
        <w:t xml:space="preserve">. The purpose of this </w:t>
      </w:r>
      <w:r>
        <w:t>section</w:t>
      </w:r>
      <w:r w:rsidR="0794B7CF">
        <w:t xml:space="preserve"> is to </w:t>
      </w:r>
      <w:r w:rsidR="2D391C3E">
        <w:t>ensure</w:t>
      </w:r>
      <w:r w:rsidR="0794B7CF">
        <w:t xml:space="preserve"> that members </w:t>
      </w:r>
      <w:r w:rsidR="56141C1D">
        <w:t xml:space="preserve">in scope of </w:t>
      </w:r>
      <w:r>
        <w:t>section</w:t>
      </w:r>
      <w:r w:rsidR="56141C1D">
        <w:t xml:space="preserve"> 1, who </w:t>
      </w:r>
      <w:r w:rsidR="31F537BD">
        <w:t>will</w:t>
      </w:r>
      <w:r w:rsidR="2DE01C7A">
        <w:t xml:space="preserve"> be</w:t>
      </w:r>
      <w:r w:rsidR="33F8948A">
        <w:t xml:space="preserve"> </w:t>
      </w:r>
      <w:r w:rsidR="00A10D20">
        <w:t>retrospectively</w:t>
      </w:r>
      <w:r w:rsidR="0794B7CF">
        <w:t xml:space="preserve"> </w:t>
      </w:r>
      <w:r w:rsidR="000531C2">
        <w:t>‘</w:t>
      </w:r>
      <w:r w:rsidR="0794B7CF">
        <w:t>moved back</w:t>
      </w:r>
      <w:r w:rsidR="000531C2">
        <w:t>’</w:t>
      </w:r>
      <w:r w:rsidR="0794B7CF">
        <w:t xml:space="preserve"> to </w:t>
      </w:r>
      <w:r w:rsidR="7813225D">
        <w:t xml:space="preserve">a </w:t>
      </w:r>
      <w:r w:rsidR="7D0B3AD6">
        <w:t xml:space="preserve">Chapter 1 </w:t>
      </w:r>
      <w:r w:rsidR="7813225D">
        <w:t>legacy scheme in respect of their remediable service</w:t>
      </w:r>
      <w:r w:rsidR="73F28DEA">
        <w:t xml:space="preserve"> in accordance with </w:t>
      </w:r>
      <w:r>
        <w:lastRenderedPageBreak/>
        <w:t>section</w:t>
      </w:r>
      <w:r w:rsidR="73F28DEA">
        <w:t xml:space="preserve"> 2(1)</w:t>
      </w:r>
      <w:r w:rsidR="153C6988">
        <w:t>,</w:t>
      </w:r>
      <w:r w:rsidR="7813225D">
        <w:t xml:space="preserve"> </w:t>
      </w:r>
      <w:r w:rsidR="51109FB7">
        <w:t>are</w:t>
      </w:r>
      <w:r w:rsidR="7813225D">
        <w:t xml:space="preserve"> returned to</w:t>
      </w:r>
      <w:r w:rsidR="0794B7CF">
        <w:t xml:space="preserve"> the appropriate </w:t>
      </w:r>
      <w:r w:rsidR="4668ADE0">
        <w:t xml:space="preserve">Chapter 1 </w:t>
      </w:r>
      <w:r w:rsidR="0794B7CF">
        <w:t>legacy scheme</w:t>
      </w:r>
      <w:r w:rsidR="71E58060">
        <w:t xml:space="preserve"> or section of </w:t>
      </w:r>
      <w:r w:rsidR="76F7A91D">
        <w:t xml:space="preserve">a </w:t>
      </w:r>
      <w:r w:rsidR="2EFA5111">
        <w:t xml:space="preserve">Chapter 1 </w:t>
      </w:r>
      <w:r w:rsidR="76F7A91D">
        <w:t>legacy scheme</w:t>
      </w:r>
      <w:r w:rsidR="0794B7CF">
        <w:t>.</w:t>
      </w:r>
      <w:r w:rsidR="00060DF3">
        <w:t xml:space="preserve"> </w:t>
      </w:r>
      <w:r w:rsidR="0794B7CF">
        <w:t xml:space="preserve">Most of the public service workforces have </w:t>
      </w:r>
      <w:r w:rsidR="25B2BA8E">
        <w:t>two</w:t>
      </w:r>
      <w:r w:rsidR="0794B7CF">
        <w:t xml:space="preserve"> or more</w:t>
      </w:r>
      <w:r w:rsidR="3A43C94B">
        <w:t xml:space="preserve"> Chapter 1</w:t>
      </w:r>
      <w:r w:rsidR="0794B7CF">
        <w:t xml:space="preserve"> legacy schemes</w:t>
      </w:r>
      <w:r w:rsidR="73B471BD">
        <w:t xml:space="preserve"> or have</w:t>
      </w:r>
      <w:r w:rsidR="121A5D92">
        <w:t xml:space="preserve"> Chapter 1</w:t>
      </w:r>
      <w:r w:rsidR="73B471BD">
        <w:t xml:space="preserve"> legacy scheme</w:t>
      </w:r>
      <w:r w:rsidR="2A0F8952">
        <w:t>s</w:t>
      </w:r>
      <w:r w:rsidR="73B471BD">
        <w:t xml:space="preserve"> with different sections </w:t>
      </w:r>
      <w:r w:rsidR="3904983B">
        <w:t>for</w:t>
      </w:r>
      <w:r w:rsidR="73B471BD">
        <w:t xml:space="preserve"> members </w:t>
      </w:r>
      <w:r w:rsidR="73D850A7">
        <w:t>depending on their</w:t>
      </w:r>
      <w:r w:rsidR="140E0B44">
        <w:t xml:space="preserve"> </w:t>
      </w:r>
      <w:r w:rsidR="74BBE35C">
        <w:t>joining date(s)</w:t>
      </w:r>
      <w:r w:rsidR="60A57348">
        <w:t>.</w:t>
      </w:r>
      <w:r w:rsidR="0794B7CF">
        <w:t xml:space="preserve"> </w:t>
      </w:r>
      <w:r w:rsidR="26370780">
        <w:t>T</w:t>
      </w:r>
      <w:r w:rsidR="0794B7CF">
        <w:t>he appropriate</w:t>
      </w:r>
      <w:r w:rsidR="77DA5527">
        <w:t xml:space="preserve"> Chapter 1</w:t>
      </w:r>
      <w:r w:rsidR="0794B7CF">
        <w:t xml:space="preserve"> legacy scheme</w:t>
      </w:r>
      <w:r w:rsidR="7607A56D">
        <w:t>, or section of a</w:t>
      </w:r>
      <w:r w:rsidR="5FE37577">
        <w:t xml:space="preserve"> Chapter 1</w:t>
      </w:r>
      <w:r w:rsidR="7607A56D">
        <w:t xml:space="preserve"> legacy scheme,</w:t>
      </w:r>
      <w:r w:rsidR="0794B7CF">
        <w:t xml:space="preserve"> for an </w:t>
      </w:r>
      <w:r w:rsidR="4A45563A">
        <w:t>eligible member</w:t>
      </w:r>
      <w:r w:rsidR="0794B7CF">
        <w:t xml:space="preserve"> will usually be the scheme </w:t>
      </w:r>
      <w:r w:rsidR="2298447E">
        <w:t>or section</w:t>
      </w:r>
      <w:r w:rsidR="0794B7CF">
        <w:t xml:space="preserve"> </w:t>
      </w:r>
      <w:r w:rsidR="390F10E2">
        <w:t>of which</w:t>
      </w:r>
      <w:r w:rsidR="0794B7CF">
        <w:t xml:space="preserve"> they were last a member (</w:t>
      </w:r>
      <w:r>
        <w:t>section</w:t>
      </w:r>
      <w:r w:rsidR="33F8948A">
        <w:t xml:space="preserve"> </w:t>
      </w:r>
      <w:r w:rsidR="0E60B783">
        <w:t>4</w:t>
      </w:r>
      <w:r w:rsidR="33F8948A">
        <w:t>(1)</w:t>
      </w:r>
      <w:r w:rsidR="1F9D726C">
        <w:t>)</w:t>
      </w:r>
      <w:r w:rsidR="7323B6B7">
        <w:t>.</w:t>
      </w:r>
      <w:r w:rsidR="00060DF3">
        <w:t xml:space="preserve"> </w:t>
      </w:r>
      <w:r w:rsidR="0573403F">
        <w:t xml:space="preserve">Under </w:t>
      </w:r>
      <w:r>
        <w:t>section</w:t>
      </w:r>
      <w:r w:rsidR="4B82F5C0">
        <w:t xml:space="preserve"> </w:t>
      </w:r>
      <w:r w:rsidR="7307A037">
        <w:t>4</w:t>
      </w:r>
      <w:r w:rsidR="0573403F">
        <w:t>(2), w</w:t>
      </w:r>
      <w:r w:rsidR="5CD78393">
        <w:t xml:space="preserve">here an individual opted-out of their Chapter 1 legacy scheme </w:t>
      </w:r>
      <w:r w:rsidR="60BF6A9F">
        <w:t>on or before the</w:t>
      </w:r>
      <w:r w:rsidR="5CD78393">
        <w:t xml:space="preserve"> </w:t>
      </w:r>
      <w:r w:rsidR="4EB4B90B">
        <w:t xml:space="preserve">closing date (defined at </w:t>
      </w:r>
      <w:r>
        <w:t>section</w:t>
      </w:r>
      <w:r w:rsidR="4A8D88ED">
        <w:t xml:space="preserve"> 1(8)) </w:t>
      </w:r>
      <w:r w:rsidR="37A0B9FF">
        <w:t>and on that date the rules of that scheme prohibited a person who opted-out from re-joining, the relevant Chapter 1 legacy schem</w:t>
      </w:r>
      <w:r w:rsidR="311B59CE">
        <w:t xml:space="preserve">e </w:t>
      </w:r>
      <w:r w:rsidR="4182BC57">
        <w:t xml:space="preserve">for </w:t>
      </w:r>
      <w:r w:rsidR="311B59CE">
        <w:t>that individ</w:t>
      </w:r>
      <w:r w:rsidR="49C209B4">
        <w:t xml:space="preserve">ual </w:t>
      </w:r>
      <w:r w:rsidR="311B59CE">
        <w:t xml:space="preserve">will be one which </w:t>
      </w:r>
      <w:r w:rsidR="19FD84CC">
        <w:t xml:space="preserve">they would have been </w:t>
      </w:r>
      <w:r w:rsidR="57BFEAE1">
        <w:t>entitl</w:t>
      </w:r>
      <w:r w:rsidR="19FD84CC">
        <w:t>ed to join</w:t>
      </w:r>
      <w:r w:rsidR="311B59CE">
        <w:t xml:space="preserve"> on the closing date.</w:t>
      </w:r>
      <w:r w:rsidR="00060DF3">
        <w:t xml:space="preserve"> </w:t>
      </w:r>
    </w:p>
    <w:p w14:paraId="050C1E14" w14:textId="296AC15A" w:rsidR="00172ADC" w:rsidRPr="00AA1F61" w:rsidRDefault="42E0F5F5" w:rsidP="00B82136">
      <w:pPr>
        <w:pStyle w:val="ParaNumbered"/>
      </w:pPr>
      <w:r>
        <w:t xml:space="preserve">Under </w:t>
      </w:r>
      <w:r w:rsidR="00E20836">
        <w:t>section</w:t>
      </w:r>
      <w:r w:rsidR="4EC773A7">
        <w:t xml:space="preserve"> </w:t>
      </w:r>
      <w:r w:rsidR="168B2B93">
        <w:t>4</w:t>
      </w:r>
      <w:r>
        <w:t>(3), where an individual opted-out of their Chapter 1 new scheme after the closing date</w:t>
      </w:r>
      <w:r w:rsidR="0019434F">
        <w:t xml:space="preserve"> or </w:t>
      </w:r>
      <w:r w:rsidR="002432B7">
        <w:t xml:space="preserve">ceased to be in an eligible employment </w:t>
      </w:r>
      <w:r w:rsidR="00646291">
        <w:t>or office</w:t>
      </w:r>
      <w:r w:rsidR="009D3329">
        <w:t>,</w:t>
      </w:r>
      <w:r>
        <w:t xml:space="preserve"> but </w:t>
      </w:r>
      <w:r w:rsidR="2B9554BF">
        <w:t>re-joined their Chapter 1 new scheme</w:t>
      </w:r>
      <w:r w:rsidR="7C163F13">
        <w:t xml:space="preserve"> </w:t>
      </w:r>
      <w:r w:rsidR="48304F55">
        <w:t xml:space="preserve">or resumed service in an eligible employment or office </w:t>
      </w:r>
      <w:r w:rsidR="7C163F13">
        <w:t>before 1 April 2022</w:t>
      </w:r>
      <w:r w:rsidR="2B9554BF">
        <w:t>, if the rules of the Chapter 1 legacy schem</w:t>
      </w:r>
      <w:r w:rsidR="297AA055">
        <w:t xml:space="preserve">e of which they were last a member prohibited a person from re-joining, the relevant Chapter 1 legacy scheme </w:t>
      </w:r>
      <w:r w:rsidR="2D53D069">
        <w:t xml:space="preserve">for that individual will be one which they would have been </w:t>
      </w:r>
      <w:r w:rsidR="53449F32">
        <w:t>entitl</w:t>
      </w:r>
      <w:r w:rsidR="2D53D069">
        <w:t>ed to join at the time they re</w:t>
      </w:r>
      <w:r w:rsidR="132AA056">
        <w:t>-joined their Chapter 1 new scheme</w:t>
      </w:r>
      <w:r w:rsidR="1A5D0F71">
        <w:t xml:space="preserve"> or resumed service in an eligible employment or office</w:t>
      </w:r>
      <w:r w:rsidR="22D3946D">
        <w:t>.</w:t>
      </w:r>
      <w:r w:rsidR="00060DF3">
        <w:t xml:space="preserve"> </w:t>
      </w:r>
      <w:r w:rsidR="0794B7CF">
        <w:t>It is possible that an individual had not previously been participating in a</w:t>
      </w:r>
      <w:r w:rsidR="5E8EEB8A">
        <w:t xml:space="preserve"> Chapter 1</w:t>
      </w:r>
      <w:r w:rsidR="0794B7CF">
        <w:t xml:space="preserve"> legacy scheme</w:t>
      </w:r>
      <w:r w:rsidR="2F2A6BC1">
        <w:t xml:space="preserve"> </w:t>
      </w:r>
      <w:r w:rsidR="3960CB96">
        <w:t>or that there is no Chapter 1 legacy scheme which allows members who have opted-out to re-join</w:t>
      </w:r>
      <w:r w:rsidR="2F2A6BC1">
        <w:t>;</w:t>
      </w:r>
      <w:r w:rsidR="0794B7CF">
        <w:t xml:space="preserve"> in such cases</w:t>
      </w:r>
      <w:r w:rsidR="420610D9">
        <w:t>,</w:t>
      </w:r>
      <w:r w:rsidR="0794B7CF">
        <w:t xml:space="preserve"> subsection</w:t>
      </w:r>
      <w:r w:rsidR="3D395460">
        <w:t>s</w:t>
      </w:r>
      <w:r w:rsidR="0794B7CF">
        <w:t xml:space="preserve"> </w:t>
      </w:r>
      <w:r w:rsidR="4D3AA931">
        <w:t>(</w:t>
      </w:r>
      <w:r w:rsidR="00181B1B">
        <w:t>6</w:t>
      </w:r>
      <w:r w:rsidR="7B384DCC">
        <w:t>)</w:t>
      </w:r>
      <w:r w:rsidR="0794B7CF">
        <w:t xml:space="preserve"> </w:t>
      </w:r>
      <w:r w:rsidR="020B7CF0">
        <w:t xml:space="preserve">and </w:t>
      </w:r>
      <w:r w:rsidR="1D27C55F">
        <w:t>(</w:t>
      </w:r>
      <w:r w:rsidR="00181B1B">
        <w:t>8</w:t>
      </w:r>
      <w:r w:rsidR="29AD37B0">
        <w:t>)</w:t>
      </w:r>
      <w:r w:rsidR="0794B7CF">
        <w:t xml:space="preserve"> provide that the appropriate</w:t>
      </w:r>
      <w:r w:rsidR="72A42509">
        <w:t xml:space="preserve"> Chapter 1</w:t>
      </w:r>
      <w:r w:rsidR="0794B7CF">
        <w:t xml:space="preserve"> legacy scheme </w:t>
      </w:r>
      <w:r w:rsidR="18018ED5">
        <w:t>or section of a scheme</w:t>
      </w:r>
      <w:r w:rsidR="0794B7CF">
        <w:t xml:space="preserve"> will be the </w:t>
      </w:r>
      <w:r w:rsidR="3FC0B93C">
        <w:t xml:space="preserve">Chapter 1 legacy </w:t>
      </w:r>
      <w:r w:rsidR="0794B7CF">
        <w:t xml:space="preserve">scheme </w:t>
      </w:r>
      <w:r w:rsidR="0586BA43">
        <w:t>or section</w:t>
      </w:r>
      <w:r w:rsidR="718468DE">
        <w:t xml:space="preserve"> of that scheme</w:t>
      </w:r>
      <w:r w:rsidR="0794B7CF">
        <w:t xml:space="preserve"> that they would have been entitled to join on 31 March 2012 (which corresponds with the condition set out in </w:t>
      </w:r>
      <w:r w:rsidR="00E20836">
        <w:t>section</w:t>
      </w:r>
      <w:r w:rsidR="0794B7CF">
        <w:t xml:space="preserve"> 1(5)).</w:t>
      </w:r>
      <w:r w:rsidR="44F34FEE">
        <w:t xml:space="preserve"> </w:t>
      </w:r>
    </w:p>
    <w:p w14:paraId="105C7FCC" w14:textId="7F88557C" w:rsidR="00737801" w:rsidRPr="00AA1F61" w:rsidRDefault="005C0FDC" w:rsidP="00B82136">
      <w:pPr>
        <w:pStyle w:val="ParaNumbered"/>
      </w:pPr>
      <w:r>
        <w:t>S</w:t>
      </w:r>
      <w:r w:rsidR="00737801">
        <w:t xml:space="preserve">ection </w:t>
      </w:r>
      <w:r w:rsidR="000123C3">
        <w:t>4(4)</w:t>
      </w:r>
      <w:r>
        <w:t xml:space="preserve"> provides for </w:t>
      </w:r>
      <w:r w:rsidR="00F4700B">
        <w:t>cases involving excess teacher service</w:t>
      </w:r>
      <w:r w:rsidR="0030238D">
        <w:t xml:space="preserve"> (as defined in section 110</w:t>
      </w:r>
      <w:r w:rsidR="00F60638">
        <w:t>(2)</w:t>
      </w:r>
      <w:r w:rsidR="0030238D">
        <w:t>)</w:t>
      </w:r>
      <w:r w:rsidR="00F4700B">
        <w:t>.</w:t>
      </w:r>
    </w:p>
    <w:p w14:paraId="781589FD" w14:textId="75666897" w:rsidR="00114656" w:rsidRDefault="00E20836" w:rsidP="00AA1F61">
      <w:pPr>
        <w:pStyle w:val="HSubheading4"/>
      </w:pPr>
      <w:bookmarkStart w:id="68" w:name="_Toc74668673"/>
      <w:bookmarkStart w:id="69" w:name="_Toc104811277"/>
      <w:r>
        <w:t>Section</w:t>
      </w:r>
      <w:r w:rsidR="00114656">
        <w:t xml:space="preserve"> </w:t>
      </w:r>
      <w:r w:rsidR="00BA4340">
        <w:t>5</w:t>
      </w:r>
      <w:r w:rsidR="00114656">
        <w:t xml:space="preserve">: </w:t>
      </w:r>
      <w:r w:rsidR="0093550A">
        <w:t xml:space="preserve">Election for retrospective </w:t>
      </w:r>
      <w:r w:rsidR="0012482F">
        <w:t>provision to apply to opted-out service</w:t>
      </w:r>
      <w:bookmarkEnd w:id="68"/>
      <w:bookmarkEnd w:id="69"/>
      <w:r w:rsidR="001864E5">
        <w:t xml:space="preserve"> </w:t>
      </w:r>
    </w:p>
    <w:p w14:paraId="3FE11D22" w14:textId="1BA2B1B4" w:rsidR="002C0D45" w:rsidRPr="002C0D45" w:rsidRDefault="5F7AB1CB" w:rsidP="00B82136">
      <w:pPr>
        <w:pStyle w:val="ParaNumbered"/>
      </w:pPr>
      <w:r>
        <w:t>Where an individual chose to opt</w:t>
      </w:r>
      <w:r w:rsidR="00112E74">
        <w:t xml:space="preserve"> </w:t>
      </w:r>
      <w:r>
        <w:t xml:space="preserve">out of a </w:t>
      </w:r>
      <w:r w:rsidR="2FE9175D">
        <w:t xml:space="preserve">Chapter 1 </w:t>
      </w:r>
      <w:r w:rsidR="41D4D2F6">
        <w:t xml:space="preserve">legacy or </w:t>
      </w:r>
      <w:r w:rsidR="77244D25">
        <w:t>Chapter 1</w:t>
      </w:r>
      <w:r>
        <w:t xml:space="preserve"> </w:t>
      </w:r>
      <w:r w:rsidR="1046DBEB">
        <w:t>new</w:t>
      </w:r>
      <w:r>
        <w:t xml:space="preserve"> scheme</w:t>
      </w:r>
      <w:r w:rsidR="0D041D87">
        <w:t xml:space="preserve"> </w:t>
      </w:r>
      <w:r w:rsidR="003B6751">
        <w:t>in relation to service</w:t>
      </w:r>
      <w:r w:rsidR="0D041D87">
        <w:t xml:space="preserve"> between 1 April 2015 and 31 March 2022</w:t>
      </w:r>
      <w:r>
        <w:t xml:space="preserve">, </w:t>
      </w:r>
      <w:r w:rsidR="00E20836">
        <w:t>section</w:t>
      </w:r>
      <w:r w:rsidR="36CC226F">
        <w:t xml:space="preserve"> </w:t>
      </w:r>
      <w:r w:rsidR="310614CD">
        <w:t>5</w:t>
      </w:r>
      <w:r w:rsidR="36CC226F">
        <w:t>(1)</w:t>
      </w:r>
      <w:r>
        <w:t xml:space="preserve"> of the </w:t>
      </w:r>
      <w:r w:rsidR="00E20836">
        <w:t>Act</w:t>
      </w:r>
      <w:r>
        <w:t xml:space="preserve"> provides that scheme regulations </w:t>
      </w:r>
      <w:r w:rsidR="00AB3426">
        <w:t>for the legacy scheme</w:t>
      </w:r>
      <w:r>
        <w:t xml:space="preserve"> </w:t>
      </w:r>
      <w:r w:rsidR="41D4D2F6">
        <w:t>m</w:t>
      </w:r>
      <w:r w:rsidR="15277F5A">
        <w:t>ust</w:t>
      </w:r>
      <w:r>
        <w:t xml:space="preserve"> make </w:t>
      </w:r>
      <w:r w:rsidR="01972F8E">
        <w:t>allowance</w:t>
      </w:r>
      <w:r>
        <w:t xml:space="preserve"> for that service to be reinstated. </w:t>
      </w:r>
      <w:r w:rsidR="00E20836">
        <w:t>Section</w:t>
      </w:r>
      <w:r w:rsidR="0177090E">
        <w:t xml:space="preserve"> </w:t>
      </w:r>
      <w:r w:rsidR="35A90F1D">
        <w:t>5</w:t>
      </w:r>
      <w:r>
        <w:t>(2)</w:t>
      </w:r>
      <w:r w:rsidR="05BB0AEC">
        <w:t xml:space="preserve"> </w:t>
      </w:r>
      <w:r>
        <w:t>provide</w:t>
      </w:r>
      <w:r w:rsidR="02A7D5E7">
        <w:t>s</w:t>
      </w:r>
      <w:r>
        <w:t xml:space="preserve"> that</w:t>
      </w:r>
      <w:r w:rsidR="143D4A42">
        <w:t>,</w:t>
      </w:r>
      <w:r>
        <w:t xml:space="preserve"> where an election is made</w:t>
      </w:r>
      <w:r w:rsidR="6324C6EA">
        <w:t>,</w:t>
      </w:r>
      <w:r>
        <w:t xml:space="preserve"> the period</w:t>
      </w:r>
      <w:r w:rsidR="066AAD9E">
        <w:t xml:space="preserve"> in question (being a period or periods of service between 1 April 2015 and 31 March 2022)</w:t>
      </w:r>
      <w:r>
        <w:t xml:space="preserve"> is treated as </w:t>
      </w:r>
      <w:r w:rsidR="1FD7F574">
        <w:t>pensionable</w:t>
      </w:r>
      <w:r w:rsidR="0510877A">
        <w:t xml:space="preserve"> </w:t>
      </w:r>
      <w:r>
        <w:t xml:space="preserve">service for the purposes of determining a member’s remediable service under </w:t>
      </w:r>
      <w:r w:rsidR="00E20836">
        <w:t>section</w:t>
      </w:r>
      <w:r>
        <w:t xml:space="preserve"> 1.</w:t>
      </w:r>
      <w:r w:rsidR="1BA6E4B1">
        <w:t xml:space="preserve"> </w:t>
      </w:r>
      <w:r w:rsidR="512A081B">
        <w:t xml:space="preserve">This </w:t>
      </w:r>
      <w:r w:rsidR="00E20836">
        <w:t>section</w:t>
      </w:r>
      <w:r w:rsidR="512A081B">
        <w:t xml:space="preserve"> ensures that members </w:t>
      </w:r>
      <w:r w:rsidR="76016AFF">
        <w:t xml:space="preserve">who </w:t>
      </w:r>
      <w:r w:rsidR="5454233B">
        <w:t xml:space="preserve">would have </w:t>
      </w:r>
      <w:r w:rsidR="00CA73F6">
        <w:t xml:space="preserve">had </w:t>
      </w:r>
      <w:r w:rsidR="5454233B">
        <w:t xml:space="preserve">remediable </w:t>
      </w:r>
      <w:r w:rsidR="00CA73F6">
        <w:t>service</w:t>
      </w:r>
      <w:r w:rsidR="5454233B">
        <w:t xml:space="preserve"> but for the fact that they</w:t>
      </w:r>
      <w:r w:rsidR="512A081B">
        <w:t xml:space="preserve"> opted</w:t>
      </w:r>
      <w:r w:rsidR="44E89ED4">
        <w:t>-</w:t>
      </w:r>
      <w:r w:rsidR="512A081B">
        <w:t xml:space="preserve">out of either </w:t>
      </w:r>
      <w:r w:rsidR="48B31386">
        <w:t>a Chapter 1 legacy scheme</w:t>
      </w:r>
      <w:r w:rsidR="512A081B">
        <w:t xml:space="preserve"> or </w:t>
      </w:r>
      <w:r w:rsidR="48F00B12">
        <w:t>a Chapter 1</w:t>
      </w:r>
      <w:r w:rsidR="43556B8A">
        <w:t xml:space="preserve"> </w:t>
      </w:r>
      <w:r w:rsidR="36FB67FB">
        <w:t>new</w:t>
      </w:r>
      <w:r w:rsidR="512A081B">
        <w:t xml:space="preserve"> scheme (for example, because they considered the </w:t>
      </w:r>
      <w:r w:rsidR="2D57F5F5">
        <w:t>Chapter 1 new</w:t>
      </w:r>
      <w:r w:rsidR="512A081B">
        <w:t xml:space="preserve"> scheme to be unsuitable) are able to re-join their </w:t>
      </w:r>
      <w:r w:rsidR="5519B76A">
        <w:t xml:space="preserve">Chapter 1 </w:t>
      </w:r>
      <w:r w:rsidR="512A081B">
        <w:t>legacy scheme</w:t>
      </w:r>
      <w:r w:rsidR="006955CE">
        <w:t xml:space="preserve"> </w:t>
      </w:r>
      <w:r w:rsidR="52B96336">
        <w:t>p</w:t>
      </w:r>
      <w:r w:rsidR="01C9217F">
        <w:t>rovided they fulfil the eligibility criteria set by scheme</w:t>
      </w:r>
      <w:r w:rsidR="03092308">
        <w:t xml:space="preserve"> regulations</w:t>
      </w:r>
      <w:r w:rsidR="512A081B">
        <w:t xml:space="preserve">. Once they have done so, the same provisions and processes will apply to them as to other eligible members; for example, they will be able to </w:t>
      </w:r>
      <w:r w:rsidR="47DBD8BA">
        <w:t>choose</w:t>
      </w:r>
      <w:r w:rsidR="512A081B">
        <w:t xml:space="preserve"> which set of benefits they wish to receive for the remedy period. </w:t>
      </w:r>
    </w:p>
    <w:p w14:paraId="6179D4AE" w14:textId="3A5E6D43" w:rsidR="00162E2B" w:rsidRPr="00733CAB" w:rsidRDefault="00E20836" w:rsidP="00733CAB">
      <w:pPr>
        <w:pStyle w:val="ParaNumbered"/>
      </w:pPr>
      <w:r w:rsidRPr="00733CAB">
        <w:t>Section</w:t>
      </w:r>
      <w:r w:rsidR="4D74AFE2" w:rsidRPr="00733CAB">
        <w:t xml:space="preserve"> </w:t>
      </w:r>
      <w:r w:rsidR="7BB21223" w:rsidRPr="00733CAB">
        <w:t>5</w:t>
      </w:r>
      <w:r w:rsidR="01FBF5F7" w:rsidRPr="00733CAB">
        <w:t xml:space="preserve">(3) </w:t>
      </w:r>
      <w:r w:rsidR="00E7569B" w:rsidRPr="00733CAB">
        <w:t>and</w:t>
      </w:r>
      <w:r w:rsidR="01FBF5F7" w:rsidRPr="00733CAB">
        <w:t xml:space="preserve"> </w:t>
      </w:r>
      <w:r w:rsidR="0C067443" w:rsidRPr="00733CAB">
        <w:t>5</w:t>
      </w:r>
      <w:r w:rsidR="01FBF5F7" w:rsidRPr="00733CAB">
        <w:t xml:space="preserve">(4) provide that scheme regulations must set a deadline for members to make an election under </w:t>
      </w:r>
      <w:r w:rsidRPr="00733CAB">
        <w:t>section</w:t>
      </w:r>
      <w:r w:rsidR="4D74AFE2" w:rsidRPr="00733CAB">
        <w:t xml:space="preserve"> </w:t>
      </w:r>
      <w:r w:rsidR="080C9301" w:rsidRPr="00733CAB">
        <w:t>5</w:t>
      </w:r>
      <w:r w:rsidR="01FBF5F7" w:rsidRPr="00733CAB">
        <w:t xml:space="preserve">(1) and provide that the deadline must be no later than </w:t>
      </w:r>
      <w:r w:rsidR="17FF31A5" w:rsidRPr="00733CAB">
        <w:t xml:space="preserve">one year beginning with the day on which </w:t>
      </w:r>
      <w:r w:rsidR="00A8345B" w:rsidRPr="00733CAB">
        <w:t>a</w:t>
      </w:r>
      <w:r w:rsidR="01FBF5F7" w:rsidRPr="00733CAB">
        <w:t xml:space="preserve"> remediable service statement </w:t>
      </w:r>
      <w:r w:rsidR="00AB7224" w:rsidRPr="00733CAB">
        <w:t xml:space="preserve">is </w:t>
      </w:r>
      <w:r w:rsidR="4E29E9B9" w:rsidRPr="00733CAB">
        <w:t xml:space="preserve">first </w:t>
      </w:r>
      <w:r w:rsidR="00AB7224" w:rsidRPr="00733CAB">
        <w:t>provided in respect of the member</w:t>
      </w:r>
      <w:r w:rsidR="005E501F" w:rsidRPr="00733CAB">
        <w:t xml:space="preserve"> </w:t>
      </w:r>
      <w:r w:rsidR="01FBF5F7" w:rsidRPr="00733CAB">
        <w:t xml:space="preserve">(or such later time as the scheme manager considers reasonable). </w:t>
      </w:r>
      <w:r w:rsidRPr="00733CAB">
        <w:t>Section</w:t>
      </w:r>
      <w:r w:rsidR="4D74AFE2" w:rsidRPr="00733CAB">
        <w:t xml:space="preserve"> </w:t>
      </w:r>
      <w:r w:rsidR="3FCA1D36" w:rsidRPr="00733CAB">
        <w:t>5</w:t>
      </w:r>
      <w:r w:rsidR="01FBF5F7" w:rsidRPr="00733CAB">
        <w:t>(3</w:t>
      </w:r>
      <w:r w:rsidR="29F37196" w:rsidRPr="00733CAB">
        <w:t>)(</w:t>
      </w:r>
      <w:r w:rsidR="01FBF5F7" w:rsidRPr="00733CAB">
        <w:t xml:space="preserve">c) makes the </w:t>
      </w:r>
      <w:r w:rsidR="64875066" w:rsidRPr="00733CAB">
        <w:t>member’s</w:t>
      </w:r>
      <w:r w:rsidR="41C4C029" w:rsidRPr="00733CAB">
        <w:t xml:space="preserve"> </w:t>
      </w:r>
      <w:r w:rsidR="76C9A93F" w:rsidRPr="00733CAB">
        <w:t>election</w:t>
      </w:r>
      <w:r w:rsidR="006955CE" w:rsidRPr="00733CAB">
        <w:t xml:space="preserve"> </w:t>
      </w:r>
      <w:r w:rsidR="01FBF5F7" w:rsidRPr="00733CAB">
        <w:t>irrevocable.</w:t>
      </w:r>
    </w:p>
    <w:p w14:paraId="3AD1DE39" w14:textId="338BD9E5" w:rsidR="005A628E" w:rsidRPr="002B7208" w:rsidRDefault="50C60983" w:rsidP="005A628E">
      <w:pPr>
        <w:pStyle w:val="ParaNumbered"/>
      </w:pPr>
      <w:r>
        <w:t xml:space="preserve">Under </w:t>
      </w:r>
      <w:r w:rsidR="00E20836">
        <w:t>section</w:t>
      </w:r>
      <w:r w:rsidR="2F5C5D5C">
        <w:t xml:space="preserve"> </w:t>
      </w:r>
      <w:r w:rsidR="3EF9FD67">
        <w:t>5</w:t>
      </w:r>
      <w:r>
        <w:t>(5) scheme regulations may make provision pursuant to which a person must first make an application to the scheme before an election can be made, or that the application may be refused unless a condition specified in the regulations is first met, for example.</w:t>
      </w:r>
    </w:p>
    <w:p w14:paraId="68974F63" w14:textId="19480CC6" w:rsidR="00DE3241" w:rsidRPr="00AA1F61" w:rsidRDefault="00725D3C" w:rsidP="00DE7D2A">
      <w:pPr>
        <w:pStyle w:val="ParaNumbered"/>
      </w:pPr>
      <w:r>
        <w:t>Examples of</w:t>
      </w:r>
      <w:r w:rsidR="3796DF4F">
        <w:t xml:space="preserve"> conditions that </w:t>
      </w:r>
      <w:r w:rsidR="589EDC93">
        <w:t>may be specified pursuant to</w:t>
      </w:r>
      <w:r w:rsidR="0FA3634B">
        <w:t xml:space="preserve"> </w:t>
      </w:r>
      <w:r w:rsidR="00E20836">
        <w:t>section</w:t>
      </w:r>
      <w:r w:rsidR="37509DBD">
        <w:t xml:space="preserve"> </w:t>
      </w:r>
      <w:r w:rsidR="49D0F744">
        <w:t>5</w:t>
      </w:r>
      <w:r w:rsidR="0FA3634B">
        <w:t xml:space="preserve">(5) </w:t>
      </w:r>
      <w:r w:rsidR="6BF7E289">
        <w:t xml:space="preserve">are set out in </w:t>
      </w:r>
      <w:r w:rsidR="00E20836">
        <w:t>section</w:t>
      </w:r>
      <w:r w:rsidR="0A297C1A">
        <w:t xml:space="preserve"> </w:t>
      </w:r>
      <w:r w:rsidR="1616C9DB">
        <w:t>5</w:t>
      </w:r>
      <w:r w:rsidR="6BF7E289">
        <w:t>(6).</w:t>
      </w:r>
      <w:r w:rsidR="00060DF3">
        <w:t xml:space="preserve"> </w:t>
      </w:r>
      <w:r w:rsidR="6BF7E289">
        <w:t xml:space="preserve">These </w:t>
      </w:r>
      <w:r w:rsidR="3796DF4F">
        <w:t xml:space="preserve">may include, for example, allowing applications only where the member can </w:t>
      </w:r>
      <w:r w:rsidR="3796DF4F">
        <w:lastRenderedPageBreak/>
        <w:t>demonstrate that they opted</w:t>
      </w:r>
      <w:r w:rsidR="00271170">
        <w:t xml:space="preserve"> </w:t>
      </w:r>
      <w:r w:rsidR="3796DF4F">
        <w:t xml:space="preserve">out as a consequence of the discrimination that arose or, where an individual participated in a </w:t>
      </w:r>
      <w:r w:rsidR="60DB8F35">
        <w:t>p</w:t>
      </w:r>
      <w:r w:rsidR="6A57DFC7">
        <w:t xml:space="preserve">artnership </w:t>
      </w:r>
      <w:r w:rsidR="09B8FBCB">
        <w:t>p</w:t>
      </w:r>
      <w:r w:rsidR="6A57DFC7">
        <w:t xml:space="preserve">ension </w:t>
      </w:r>
      <w:r w:rsidR="79670D7E">
        <w:t>a</w:t>
      </w:r>
      <w:r w:rsidR="6A57DFC7">
        <w:t>ccount</w:t>
      </w:r>
      <w:r w:rsidR="3796DF4F">
        <w:t xml:space="preserve">, that an application may only be granted where they </w:t>
      </w:r>
      <w:r w:rsidR="491E76FC">
        <w:t xml:space="preserve">transfer </w:t>
      </w:r>
      <w:r w:rsidR="3796DF4F">
        <w:t xml:space="preserve">to the relevant scheme those rights in their </w:t>
      </w:r>
      <w:r w:rsidR="5B4B9054">
        <w:t>p</w:t>
      </w:r>
      <w:r w:rsidR="576F8DF5">
        <w:t xml:space="preserve">artnership </w:t>
      </w:r>
      <w:r w:rsidR="38B59B5A">
        <w:t>p</w:t>
      </w:r>
      <w:r w:rsidR="576F8DF5">
        <w:t xml:space="preserve">ension </w:t>
      </w:r>
      <w:r w:rsidR="4DC5B54A">
        <w:t>a</w:t>
      </w:r>
      <w:r w:rsidR="3796DF4F">
        <w:t>ccount that are referable to contributions made in respect of opted</w:t>
      </w:r>
      <w:r w:rsidR="00C65987">
        <w:t xml:space="preserve"> </w:t>
      </w:r>
      <w:r w:rsidR="3796DF4F">
        <w:t>out service</w:t>
      </w:r>
      <w:r w:rsidR="008F1CD4">
        <w:t>, or</w:t>
      </w:r>
      <w:r w:rsidR="00B13AD5">
        <w:t>,</w:t>
      </w:r>
      <w:r w:rsidR="003916E2">
        <w:t xml:space="preserve"> where t</w:t>
      </w:r>
      <w:r w:rsidR="008C590F">
        <w:t>heir partnership pension account rights have already been transferred</w:t>
      </w:r>
      <w:r w:rsidR="00B13AD5">
        <w:t xml:space="preserve"> to another scheme, make a payment to the </w:t>
      </w:r>
      <w:r w:rsidR="00C82280">
        <w:t xml:space="preserve">relevant </w:t>
      </w:r>
      <w:r w:rsidR="00B13AD5">
        <w:t>scheme in respect of that transfer,</w:t>
      </w:r>
      <w:r w:rsidR="3796DF4F">
        <w:t xml:space="preserve"> and surrender any entitlement that arises in relation to </w:t>
      </w:r>
      <w:r w:rsidR="5BE82B90">
        <w:t xml:space="preserve">those </w:t>
      </w:r>
      <w:r w:rsidR="3796DF4F">
        <w:t>contributions made in relation to the employment (by the employer or the member).</w:t>
      </w:r>
      <w:r w:rsidR="1D4FA8A0">
        <w:t xml:space="preserve"> Partnership pension accounts are defined contribution occupational pension scheme accounts offered to employees of the Civil Service as an alternative to membership of one of the main public service defined benefit pension schemes. Instead of opting out of pension scheme membership entirely, members may have chosen to </w:t>
      </w:r>
      <w:r w:rsidR="0062718F">
        <w:t>have a</w:t>
      </w:r>
      <w:r w:rsidR="1D4FA8A0">
        <w:t xml:space="preserve"> partnership pension account.</w:t>
      </w:r>
    </w:p>
    <w:p w14:paraId="4980A5C5" w14:textId="76528FBA" w:rsidR="00114656" w:rsidRDefault="00E20836" w:rsidP="00AA1F61">
      <w:pPr>
        <w:pStyle w:val="HSubheading4"/>
      </w:pPr>
      <w:bookmarkStart w:id="70" w:name="_Toc74668674"/>
      <w:bookmarkStart w:id="71" w:name="_Toc104811278"/>
      <w:r>
        <w:t>Section</w:t>
      </w:r>
      <w:r w:rsidR="00114656">
        <w:t xml:space="preserve"> </w:t>
      </w:r>
      <w:r w:rsidR="008E3757">
        <w:t>6</w:t>
      </w:r>
      <w:r w:rsidR="00114656">
        <w:t>: Immediate choice to receive new scheme benefits</w:t>
      </w:r>
      <w:bookmarkEnd w:id="70"/>
      <w:bookmarkEnd w:id="71"/>
      <w:r w:rsidR="00060DF3">
        <w:t xml:space="preserve"> </w:t>
      </w:r>
    </w:p>
    <w:p w14:paraId="57B2F7EC" w14:textId="2C44744D" w:rsidR="000F4AB9" w:rsidRPr="0068350A" w:rsidRDefault="03667924" w:rsidP="00B82136">
      <w:pPr>
        <w:pStyle w:val="ParaNumbered"/>
      </w:pPr>
      <w:r>
        <w:t xml:space="preserve">This </w:t>
      </w:r>
      <w:r w:rsidR="00E20836">
        <w:t>section</w:t>
      </w:r>
      <w:r>
        <w:t xml:space="preserve"> </w:t>
      </w:r>
      <w:r w:rsidR="3DABD319">
        <w:t>requires that</w:t>
      </w:r>
      <w:r>
        <w:t xml:space="preserve"> scheme regulations make provision for a pensioner member or the beneficiary of a deceased member</w:t>
      </w:r>
      <w:r w:rsidR="00736649">
        <w:t>,</w:t>
      </w:r>
      <w:r>
        <w:t xml:space="preserve"> in respect of whom </w:t>
      </w:r>
      <w:r w:rsidR="4A0BFDBA">
        <w:t xml:space="preserve">Chapter 1 </w:t>
      </w:r>
      <w:r>
        <w:t>legacy scheme benefits are payable</w:t>
      </w:r>
      <w:r w:rsidR="009E7E5D">
        <w:t>,</w:t>
      </w:r>
      <w:r>
        <w:t xml:space="preserve"> to make an election to receive </w:t>
      </w:r>
      <w:r w:rsidR="01548EE4">
        <w:t xml:space="preserve">Chapter 1 </w:t>
      </w:r>
      <w:r>
        <w:t xml:space="preserve">new scheme benefits </w:t>
      </w:r>
      <w:r w:rsidR="39B07384">
        <w:t>in respect of</w:t>
      </w:r>
      <w:r>
        <w:t xml:space="preserve"> their remediable service.</w:t>
      </w:r>
      <w:r w:rsidR="0EA3597C">
        <w:t xml:space="preserve"> </w:t>
      </w:r>
      <w:r w:rsidR="6685BE04">
        <w:t xml:space="preserve">What is a deferred choice for active and deferred members </w:t>
      </w:r>
      <w:r w:rsidR="006A68A7">
        <w:t xml:space="preserve">(under </w:t>
      </w:r>
      <w:r w:rsidR="00E20836">
        <w:t>section</w:t>
      </w:r>
      <w:r w:rsidR="006A68A7">
        <w:t xml:space="preserve"> </w:t>
      </w:r>
      <w:r w:rsidR="00672191">
        <w:t>10</w:t>
      </w:r>
      <w:r w:rsidR="006A68A7">
        <w:t>)</w:t>
      </w:r>
      <w:r w:rsidR="6685BE04">
        <w:t xml:space="preserve"> needs to be an immediate choice </w:t>
      </w:r>
      <w:r w:rsidR="0079041C">
        <w:t>in relation to</w:t>
      </w:r>
      <w:r w:rsidR="6685BE04">
        <w:t xml:space="preserve"> members who have already retired or died by the time the remedy is implemented, as </w:t>
      </w:r>
      <w:r w:rsidR="774E7061">
        <w:t xml:space="preserve">entitlement to </w:t>
      </w:r>
      <w:r w:rsidR="6685BE04">
        <w:t xml:space="preserve">the </w:t>
      </w:r>
      <w:r w:rsidR="774E7061">
        <w:t>payment</w:t>
      </w:r>
      <w:r w:rsidR="6685BE04">
        <w:t xml:space="preserve"> of benefits</w:t>
      </w:r>
      <w:r w:rsidR="004205A5">
        <w:t xml:space="preserve"> in relation to remediable service</w:t>
      </w:r>
      <w:r w:rsidR="6685BE04">
        <w:t xml:space="preserve"> </w:t>
      </w:r>
      <w:r w:rsidR="774E7061">
        <w:t>will have</w:t>
      </w:r>
      <w:r w:rsidR="6685BE04">
        <w:t xml:space="preserve"> </w:t>
      </w:r>
      <w:r w:rsidR="004177BF">
        <w:t>already</w:t>
      </w:r>
      <w:r w:rsidR="6685BE04">
        <w:t xml:space="preserve"> </w:t>
      </w:r>
      <w:r w:rsidR="774E7061">
        <w:t>arisen.</w:t>
      </w:r>
      <w:r w:rsidR="6685BE04">
        <w:t xml:space="preserve"> Pensioner members, and survivors of deceased members (or authorised representatives</w:t>
      </w:r>
      <w:r w:rsidR="2981C6C8">
        <w:t>, where appropriate</w:t>
      </w:r>
      <w:r w:rsidR="6685BE04">
        <w:t xml:space="preserve">) need to be able to make a choice as to which set of benefits to </w:t>
      </w:r>
      <w:r w:rsidR="004205A5">
        <w:t>receive</w:t>
      </w:r>
      <w:r w:rsidR="6685BE04">
        <w:t xml:space="preserve"> as soon as </w:t>
      </w:r>
      <w:r w:rsidR="43CEECAB">
        <w:t>the scheme is able to facilitate it</w:t>
      </w:r>
      <w:r w:rsidR="6685BE04">
        <w:t>.</w:t>
      </w:r>
    </w:p>
    <w:p w14:paraId="50E656DC" w14:textId="4EF96729" w:rsidR="4AC4FE87" w:rsidRDefault="00E20836" w:rsidP="00B82136">
      <w:pPr>
        <w:pStyle w:val="ParaNumbered"/>
      </w:pPr>
      <w:r>
        <w:t>Section</w:t>
      </w:r>
      <w:r w:rsidR="16241225">
        <w:t xml:space="preserve"> </w:t>
      </w:r>
      <w:r w:rsidR="160A73E9">
        <w:t>6</w:t>
      </w:r>
      <w:r w:rsidR="2838D514">
        <w:t xml:space="preserve">(2) defines the concept of “relevant member” for the purpose of interpreting </w:t>
      </w:r>
      <w:r>
        <w:t>section</w:t>
      </w:r>
      <w:r w:rsidR="16241225">
        <w:t xml:space="preserve"> </w:t>
      </w:r>
      <w:r w:rsidR="492EA6C4">
        <w:t>6</w:t>
      </w:r>
      <w:r w:rsidR="2838D514">
        <w:t xml:space="preserve">(1). </w:t>
      </w:r>
    </w:p>
    <w:p w14:paraId="222E07F5" w14:textId="41240600" w:rsidR="00114656" w:rsidRDefault="2540265C" w:rsidP="00B82136">
      <w:pPr>
        <w:pStyle w:val="ParaNumbered"/>
      </w:pPr>
      <w:r>
        <w:t>Under</w:t>
      </w:r>
      <w:r w:rsidR="2DC19E49">
        <w:t xml:space="preserve"> </w:t>
      </w:r>
      <w:r w:rsidR="00E20836">
        <w:t>section</w:t>
      </w:r>
      <w:r w:rsidR="670DD027">
        <w:t xml:space="preserve"> </w:t>
      </w:r>
      <w:r w:rsidR="17FFA9B0">
        <w:t>6</w:t>
      </w:r>
      <w:r w:rsidR="2DC19E49">
        <w:t>(</w:t>
      </w:r>
      <w:r w:rsidR="79A95873">
        <w:t>3</w:t>
      </w:r>
      <w:r w:rsidR="2DC19E49">
        <w:t xml:space="preserve">), where a pensioner member has multiple employments that are pensionable separately provision </w:t>
      </w:r>
      <w:r w:rsidR="19F2A32C">
        <w:t>must</w:t>
      </w:r>
      <w:r w:rsidR="2DC19E49">
        <w:t xml:space="preserve"> be made to allow for separate elections in respect of each </w:t>
      </w:r>
      <w:r w:rsidR="1C618ADE">
        <w:t>employ</w:t>
      </w:r>
      <w:r w:rsidR="2DC19E49">
        <w:t>ment.</w:t>
      </w:r>
    </w:p>
    <w:p w14:paraId="23334FD7" w14:textId="358BE9A8" w:rsidR="001F18EC" w:rsidRDefault="00E20836" w:rsidP="00A93C23">
      <w:pPr>
        <w:pStyle w:val="ParaNumbered"/>
      </w:pPr>
      <w:r>
        <w:t>Section</w:t>
      </w:r>
      <w:r w:rsidR="1E5D905C">
        <w:t xml:space="preserve"> </w:t>
      </w:r>
      <w:r w:rsidR="5FD55356">
        <w:t>6</w:t>
      </w:r>
      <w:r w:rsidR="1E5D905C">
        <w:t xml:space="preserve">(4) </w:t>
      </w:r>
      <w:r w:rsidR="3F16C749">
        <w:t xml:space="preserve">states that </w:t>
      </w:r>
      <w:r>
        <w:t>section</w:t>
      </w:r>
      <w:r w:rsidR="3F16C749">
        <w:t xml:space="preserve"> 2(1) only has effect </w:t>
      </w:r>
      <w:r w:rsidR="1D877253">
        <w:t>for the purposes of determining the amount of benefit</w:t>
      </w:r>
      <w:r w:rsidR="003C04DD">
        <w:t>s</w:t>
      </w:r>
      <w:r w:rsidR="1D877253">
        <w:t xml:space="preserve"> payable in relation to a </w:t>
      </w:r>
      <w:r w:rsidR="465C4D62">
        <w:t>member'</w:t>
      </w:r>
      <w:r w:rsidR="264BA3FA">
        <w:t>s</w:t>
      </w:r>
      <w:r w:rsidR="033E0661">
        <w:t xml:space="preserve"> </w:t>
      </w:r>
      <w:r w:rsidR="1D877253">
        <w:t xml:space="preserve">remediable service </w:t>
      </w:r>
      <w:r w:rsidR="519FEBB0">
        <w:t>if an election for new scheme benefits</w:t>
      </w:r>
      <w:r w:rsidR="6EBD2CD3">
        <w:t xml:space="preserve"> under </w:t>
      </w:r>
      <w:r>
        <w:t>section</w:t>
      </w:r>
      <w:r w:rsidR="6EBD2CD3">
        <w:t xml:space="preserve"> 6</w:t>
      </w:r>
      <w:r w:rsidR="1D877253">
        <w:t xml:space="preserve"> is not made</w:t>
      </w:r>
      <w:r w:rsidR="00A93C23">
        <w:t>.</w:t>
      </w:r>
    </w:p>
    <w:p w14:paraId="22FCEB55" w14:textId="702005AD" w:rsidR="00DE022E" w:rsidRDefault="3BF8ECE1" w:rsidP="00A93C23">
      <w:pPr>
        <w:pStyle w:val="ParaNumbered"/>
      </w:pPr>
      <w:r>
        <w:t xml:space="preserve">If a </w:t>
      </w:r>
      <w:r w:rsidR="00E20836">
        <w:t>section</w:t>
      </w:r>
      <w:r>
        <w:t xml:space="preserve"> 6 election is made</w:t>
      </w:r>
      <w:r w:rsidR="15F32D08">
        <w:t>,</w:t>
      </w:r>
      <w:r w:rsidR="45073D62">
        <w:t xml:space="preserve"> then</w:t>
      </w:r>
      <w:r w:rsidR="23176370">
        <w:t xml:space="preserve"> </w:t>
      </w:r>
      <w:r w:rsidR="00E20836">
        <w:t>section</w:t>
      </w:r>
      <w:r w:rsidR="45073D62">
        <w:t xml:space="preserve"> 2(1) has effect </w:t>
      </w:r>
      <w:r w:rsidR="3D24EF0F">
        <w:t xml:space="preserve">but not for the purposes of </w:t>
      </w:r>
      <w:r w:rsidR="00E20836">
        <w:t>section</w:t>
      </w:r>
      <w:r w:rsidR="0877AE36">
        <w:t xml:space="preserve"> </w:t>
      </w:r>
      <w:r w:rsidR="3D24EF0F">
        <w:t>2(3)(b)</w:t>
      </w:r>
      <w:r w:rsidR="007C5B32">
        <w:t>:</w:t>
      </w:r>
      <w:r w:rsidR="000D2BF1">
        <w:t xml:space="preserve"> the benefits payable in respect of any of the member’s remediable service in a Chapter 1 new scheme </w:t>
      </w:r>
      <w:r w:rsidR="007C5B32">
        <w:t>will</w:t>
      </w:r>
      <w:r w:rsidR="000D2BF1">
        <w:t xml:space="preserve"> therefore </w:t>
      </w:r>
      <w:r w:rsidR="007C5B32">
        <w:t xml:space="preserve">be </w:t>
      </w:r>
      <w:r w:rsidR="000D2BF1">
        <w:t>unchanged</w:t>
      </w:r>
      <w:r w:rsidR="03F33B89">
        <w:t>.</w:t>
      </w:r>
      <w:r w:rsidR="001F37A2">
        <w:t xml:space="preserve"> </w:t>
      </w:r>
      <w:r w:rsidR="000D2BF1">
        <w:t xml:space="preserve">Deferring the application of </w:t>
      </w:r>
      <w:r w:rsidR="00E20836">
        <w:t>section</w:t>
      </w:r>
      <w:r w:rsidR="000D2BF1">
        <w:t xml:space="preserve"> 2(3)(b) until the member or their beneficiary has had the opportunity to determine whether the</w:t>
      </w:r>
      <w:r w:rsidR="34B1F4F9">
        <w:t>y</w:t>
      </w:r>
      <w:r w:rsidR="000D2BF1">
        <w:t xml:space="preserve"> wish to elect to receive new scheme benefits in relation to the </w:t>
      </w:r>
      <w:r w:rsidR="320DB610">
        <w:t>member</w:t>
      </w:r>
      <w:r w:rsidR="785C43FE">
        <w:t>’</w:t>
      </w:r>
      <w:r w:rsidR="320DB610">
        <w:t>s</w:t>
      </w:r>
      <w:r w:rsidR="000D2BF1">
        <w:t xml:space="preserve"> remediable service</w:t>
      </w:r>
      <w:r w:rsidR="006955CE">
        <w:t xml:space="preserve"> </w:t>
      </w:r>
      <w:r w:rsidR="2061EDBC">
        <w:t xml:space="preserve">means that </w:t>
      </w:r>
      <w:r w:rsidR="2D7B2679">
        <w:t>the amount of benefits payable to or in respect of</w:t>
      </w:r>
      <w:r w:rsidR="2061EDBC">
        <w:t xml:space="preserve"> </w:t>
      </w:r>
      <w:r w:rsidR="2D34A432">
        <w:t xml:space="preserve">a </w:t>
      </w:r>
      <w:r w:rsidR="0B19D2C8">
        <w:t>pensioner or deceased member</w:t>
      </w:r>
      <w:r w:rsidR="33CD64EC">
        <w:t xml:space="preserve"> will </w:t>
      </w:r>
      <w:r w:rsidR="2D34A432">
        <w:t>not</w:t>
      </w:r>
      <w:r w:rsidR="33CD64EC">
        <w:t xml:space="preserve"> change upon the coming into force of </w:t>
      </w:r>
      <w:r w:rsidR="00E20836">
        <w:t>section</w:t>
      </w:r>
      <w:r w:rsidR="33CD64EC">
        <w:t xml:space="preserve"> 2(1</w:t>
      </w:r>
      <w:r w:rsidR="00578182">
        <w:t>).</w:t>
      </w:r>
      <w:r w:rsidR="001F37A2">
        <w:t xml:space="preserve"> </w:t>
      </w:r>
      <w:r w:rsidR="7507DBCB">
        <w:t>This is designed to</w:t>
      </w:r>
      <w:r w:rsidR="149EF7AA">
        <w:t xml:space="preserve"> </w:t>
      </w:r>
      <w:r w:rsidR="72A216D2">
        <w:t>avoid double corrections of members’ pension benefits</w:t>
      </w:r>
      <w:r w:rsidR="149EF7AA">
        <w:t xml:space="preserve"> </w:t>
      </w:r>
      <w:r w:rsidR="431A16B7">
        <w:t>and to</w:t>
      </w:r>
      <w:r w:rsidR="7507DBCB">
        <w:t xml:space="preserve"> avoid </w:t>
      </w:r>
      <w:r w:rsidR="149EF7AA">
        <w:t>unnecessary revisions to tax returns</w:t>
      </w:r>
      <w:r w:rsidR="431A16B7">
        <w:t xml:space="preserve"> in cases where members who are already in receipt of their pension wish to retain their existing benefits.</w:t>
      </w:r>
    </w:p>
    <w:p w14:paraId="1093A825" w14:textId="01906B03" w:rsidR="00580E15" w:rsidRDefault="00E20836" w:rsidP="00580E15">
      <w:pPr>
        <w:pStyle w:val="ParaNumbered"/>
      </w:pPr>
      <w:r>
        <w:t>Section</w:t>
      </w:r>
      <w:r w:rsidR="4771A401">
        <w:t xml:space="preserve"> 6</w:t>
      </w:r>
      <w:r w:rsidR="57AFBFC3">
        <w:t>(5) provides that the effect</w:t>
      </w:r>
      <w:r w:rsidR="763A0631">
        <w:t xml:space="preserve"> of a</w:t>
      </w:r>
      <w:r w:rsidR="5366322D">
        <w:t xml:space="preserve"> </w:t>
      </w:r>
      <w:r w:rsidR="2F4689F4">
        <w:t>section 6</w:t>
      </w:r>
      <w:r w:rsidR="763A0631">
        <w:t xml:space="preserve"> election is that the</w:t>
      </w:r>
      <w:r w:rsidR="334B8356">
        <w:t xml:space="preserve"> benefits </w:t>
      </w:r>
      <w:r w:rsidR="6C8B279C">
        <w:t xml:space="preserve">payable by </w:t>
      </w:r>
      <w:r w:rsidR="334B8356">
        <w:t>the</w:t>
      </w:r>
      <w:r w:rsidR="006955CE">
        <w:t xml:space="preserve"> </w:t>
      </w:r>
      <w:r w:rsidR="763A0631">
        <w:t>Chap</w:t>
      </w:r>
      <w:r w:rsidR="048BF265">
        <w:t xml:space="preserve">ter 1 </w:t>
      </w:r>
      <w:r w:rsidR="09B88D36">
        <w:t>legacy scheme in relati</w:t>
      </w:r>
      <w:r w:rsidR="536ECA08">
        <w:t xml:space="preserve">on </w:t>
      </w:r>
      <w:r w:rsidR="31FC4183">
        <w:t xml:space="preserve">to </w:t>
      </w:r>
      <w:r w:rsidR="1CBF38DC">
        <w:t>their legacy scheme remediable service</w:t>
      </w:r>
      <w:r w:rsidR="048BF265">
        <w:t xml:space="preserve"> </w:t>
      </w:r>
      <w:r w:rsidR="381C21D2">
        <w:t xml:space="preserve">(i.e. the service that was originally in the legacy scheme, prior to the effect of </w:t>
      </w:r>
      <w:r w:rsidR="00D4435D">
        <w:t>s</w:t>
      </w:r>
      <w:r>
        <w:t>ection</w:t>
      </w:r>
      <w:r w:rsidR="6CCEC284">
        <w:t xml:space="preserve"> </w:t>
      </w:r>
      <w:r w:rsidR="381C21D2">
        <w:t>2(1)) are</w:t>
      </w:r>
      <w:r w:rsidR="048BF265">
        <w:t xml:space="preserve"> new scheme benefits</w:t>
      </w:r>
      <w:r w:rsidR="14DD6B81">
        <w:t>.</w:t>
      </w:r>
      <w:r w:rsidR="318EEC37">
        <w:t xml:space="preserve"> </w:t>
      </w:r>
      <w:r w:rsidR="4AC683B2">
        <w:t xml:space="preserve">The overall effect of a </w:t>
      </w:r>
      <w:r w:rsidR="00D4435D">
        <w:t>s</w:t>
      </w:r>
      <w:r>
        <w:t>ection</w:t>
      </w:r>
      <w:r w:rsidR="4AC683B2">
        <w:t xml:space="preserve"> 6 election is that all the benefits payable in respect of remediable service will be new scheme benefits</w:t>
      </w:r>
      <w:r w:rsidR="17D6796E">
        <w:t>.</w:t>
      </w:r>
    </w:p>
    <w:p w14:paraId="614B7A9A" w14:textId="614CA9A1" w:rsidR="00A04685" w:rsidRDefault="00E20836" w:rsidP="00580E15">
      <w:pPr>
        <w:pStyle w:val="ParaNumbered"/>
      </w:pPr>
      <w:r>
        <w:t>Section</w:t>
      </w:r>
      <w:r w:rsidR="7E62704E">
        <w:t xml:space="preserve"> 6(7) confirms that </w:t>
      </w:r>
      <w:r w:rsidR="7FEF01A7">
        <w:t xml:space="preserve">elections under </w:t>
      </w:r>
      <w:r w:rsidR="23112157">
        <w:t>section</w:t>
      </w:r>
      <w:r w:rsidR="2CE89DE9">
        <w:t xml:space="preserve"> </w:t>
      </w:r>
      <w:r w:rsidR="1B70F102">
        <w:t xml:space="preserve">6 </w:t>
      </w:r>
      <w:r w:rsidR="31DBCF7B">
        <w:t>have</w:t>
      </w:r>
      <w:r w:rsidR="60DCECC2">
        <w:t xml:space="preserve"> effect in relation to </w:t>
      </w:r>
      <w:r w:rsidR="251114E2">
        <w:t>the whole period of the member’s remediable service</w:t>
      </w:r>
      <w:r w:rsidR="0AB982D2">
        <w:t xml:space="preserve"> </w:t>
      </w:r>
      <w:r w:rsidR="2785C5B0">
        <w:t xml:space="preserve">in the employment or office in question </w:t>
      </w:r>
      <w:r w:rsidR="26C21E8B">
        <w:t xml:space="preserve">that is pensionable service under the scheme. </w:t>
      </w:r>
      <w:r w:rsidR="5002178F">
        <w:t xml:space="preserve">For members who may have had tapered protection, </w:t>
      </w:r>
      <w:r w:rsidR="5002178F">
        <w:lastRenderedPageBreak/>
        <w:t xml:space="preserve">they will not be able to </w:t>
      </w:r>
      <w:r w:rsidR="448E207B">
        <w:t xml:space="preserve">retain mixed </w:t>
      </w:r>
      <w:r w:rsidR="1CE6BD84">
        <w:t>benefits</w:t>
      </w:r>
      <w:r w:rsidR="448E207B">
        <w:t xml:space="preserve"> for the period of remediable service; they must choose to have </w:t>
      </w:r>
      <w:r w:rsidR="482E6C3C">
        <w:t xml:space="preserve">either </w:t>
      </w:r>
      <w:r w:rsidR="7695321B">
        <w:t xml:space="preserve">all </w:t>
      </w:r>
      <w:r w:rsidR="482E6C3C">
        <w:t xml:space="preserve">new scheme </w:t>
      </w:r>
      <w:r w:rsidR="37C534AC">
        <w:t xml:space="preserve">benefits </w:t>
      </w:r>
      <w:r w:rsidR="482E6C3C">
        <w:t xml:space="preserve">or </w:t>
      </w:r>
      <w:r w:rsidR="6FB393BD">
        <w:t>all</w:t>
      </w:r>
      <w:r w:rsidR="687704C5">
        <w:t xml:space="preserve"> </w:t>
      </w:r>
      <w:r w:rsidR="482E6C3C">
        <w:t xml:space="preserve">legacy scheme </w:t>
      </w:r>
      <w:r w:rsidR="05AD4888">
        <w:t xml:space="preserve">benefits </w:t>
      </w:r>
      <w:r w:rsidR="482E6C3C">
        <w:t>for the whole period of remediable service.</w:t>
      </w:r>
      <w:r w:rsidR="448E207B">
        <w:t xml:space="preserve"> </w:t>
      </w:r>
    </w:p>
    <w:p w14:paraId="60D48B09" w14:textId="0E3FF5A6" w:rsidR="00114656" w:rsidRDefault="00E20836" w:rsidP="00AA1F61">
      <w:pPr>
        <w:pStyle w:val="HSubheading4"/>
      </w:pPr>
      <w:bookmarkStart w:id="72" w:name="_Toc74668675"/>
      <w:bookmarkStart w:id="73" w:name="_Toc104811279"/>
      <w:r>
        <w:t>Section</w:t>
      </w:r>
      <w:r w:rsidR="00114656">
        <w:t xml:space="preserve"> </w:t>
      </w:r>
      <w:r w:rsidR="009D33EB">
        <w:t>7</w:t>
      </w:r>
      <w:r w:rsidR="00114656">
        <w:t>: Elections</w:t>
      </w:r>
      <w:r w:rsidR="009D33EB">
        <w:t xml:space="preserve"> by virtue of</w:t>
      </w:r>
      <w:r w:rsidR="00114656">
        <w:t xml:space="preserve"> section </w:t>
      </w:r>
      <w:r w:rsidR="009D33EB">
        <w:t>6</w:t>
      </w:r>
      <w:r w:rsidR="00114656">
        <w:t>: timing and procedure</w:t>
      </w:r>
      <w:bookmarkEnd w:id="72"/>
      <w:bookmarkEnd w:id="73"/>
      <w:r w:rsidR="001864E5">
        <w:t xml:space="preserve"> </w:t>
      </w:r>
    </w:p>
    <w:p w14:paraId="24D1FB1F" w14:textId="119715DA" w:rsidR="00B87A17" w:rsidRDefault="00E20836" w:rsidP="00B82136">
      <w:pPr>
        <w:pStyle w:val="ParaNumbered"/>
      </w:pPr>
      <w:r>
        <w:t>Section</w:t>
      </w:r>
      <w:r w:rsidR="006EFF54">
        <w:t xml:space="preserve"> </w:t>
      </w:r>
      <w:r w:rsidR="63CC5AEC">
        <w:t>7</w:t>
      </w:r>
      <w:r w:rsidR="2D4CC368">
        <w:t xml:space="preserve">(1) sets out that </w:t>
      </w:r>
      <w:r w:rsidR="362E0999">
        <w:t xml:space="preserve">an election under section 6 must be made before the end of the section 6 election period </w:t>
      </w:r>
      <w:r w:rsidR="34DF053D">
        <w:t xml:space="preserve">(which is defined in </w:t>
      </w:r>
      <w:r w:rsidR="00D4435D">
        <w:t>s</w:t>
      </w:r>
      <w:r>
        <w:t>ection</w:t>
      </w:r>
      <w:r w:rsidR="45A0BFC2">
        <w:t xml:space="preserve"> </w:t>
      </w:r>
      <w:r w:rsidR="7879588A">
        <w:t>7</w:t>
      </w:r>
      <w:r w:rsidR="34DF053D">
        <w:t xml:space="preserve">(2)) </w:t>
      </w:r>
      <w:r w:rsidR="362E0999">
        <w:t xml:space="preserve">and is treated as taking effect immediately before the member became a pensioner member </w:t>
      </w:r>
      <w:r w:rsidR="4F4E5483">
        <w:t>or, if the member died</w:t>
      </w:r>
      <w:r w:rsidR="2AF0D091">
        <w:t xml:space="preserve"> before becoming a pensioner</w:t>
      </w:r>
      <w:r w:rsidR="4F4E5483">
        <w:t>, immediately before the member’s death.</w:t>
      </w:r>
      <w:r w:rsidR="001E3BD4">
        <w:t xml:space="preserve"> The effect of the election is therefore retrospective, and the legislation specifies the </w:t>
      </w:r>
      <w:r w:rsidR="00260A5B">
        <w:t>timing of that retrospection</w:t>
      </w:r>
      <w:r w:rsidR="003D718E">
        <w:t xml:space="preserve"> to ensure that the member</w:t>
      </w:r>
      <w:r w:rsidR="00E66916">
        <w:t>’</w:t>
      </w:r>
      <w:r w:rsidR="003D718E">
        <w:t>s</w:t>
      </w:r>
      <w:r w:rsidR="004C4630">
        <w:t xml:space="preserve"> pension rights are retrospectively treated as having arisen at the correct point in time</w:t>
      </w:r>
      <w:r w:rsidR="00302721">
        <w:t xml:space="preserve"> (i.e. just before the pension benefits became payable)</w:t>
      </w:r>
      <w:r w:rsidR="004C4630">
        <w:t xml:space="preserve">. </w:t>
      </w:r>
    </w:p>
    <w:p w14:paraId="7365D75E" w14:textId="774397D6" w:rsidR="00E65358" w:rsidRDefault="00E20836" w:rsidP="00B82136">
      <w:pPr>
        <w:pStyle w:val="ParaNumbered"/>
      </w:pPr>
      <w:r>
        <w:t>Section</w:t>
      </w:r>
      <w:r w:rsidR="4DF01532">
        <w:t xml:space="preserve"> </w:t>
      </w:r>
      <w:r w:rsidR="1238D3A7">
        <w:t>7</w:t>
      </w:r>
      <w:r w:rsidR="4DF01532">
        <w:t xml:space="preserve">(2) provides that the end </w:t>
      </w:r>
      <w:r w:rsidR="55CE5418">
        <w:t xml:space="preserve">of the </w:t>
      </w:r>
      <w:r w:rsidR="4DF01532">
        <w:t xml:space="preserve">section 6 election period is one year from the date that a remediable service statement </w:t>
      </w:r>
      <w:r w:rsidR="21DF1D35">
        <w:t xml:space="preserve">is </w:t>
      </w:r>
      <w:r w:rsidR="37CB2E90">
        <w:t xml:space="preserve">first </w:t>
      </w:r>
      <w:r w:rsidR="21DF1D35">
        <w:t>provided</w:t>
      </w:r>
      <w:r w:rsidR="00D8477C">
        <w:t xml:space="preserve"> </w:t>
      </w:r>
      <w:r w:rsidR="4DF01532">
        <w:t>by the scheme or such later time as the scheme manager considers reasonable in the circumstances.</w:t>
      </w:r>
      <w:r w:rsidR="4E630AED">
        <w:t xml:space="preserve"> </w:t>
      </w:r>
      <w:r w:rsidR="4DF01532">
        <w:t xml:space="preserve">A remediable service statement is provided for later in the </w:t>
      </w:r>
      <w:r>
        <w:t>Act</w:t>
      </w:r>
      <w:r w:rsidR="7D3F1B5B">
        <w:t>.</w:t>
      </w:r>
      <w:r w:rsidR="4DF01532">
        <w:t xml:space="preserve"> </w:t>
      </w:r>
      <w:r w:rsidR="1283810D">
        <w:t>I</w:t>
      </w:r>
      <w:r w:rsidR="4DF01532">
        <w:t xml:space="preserve">t </w:t>
      </w:r>
      <w:r w:rsidR="5197C842">
        <w:t xml:space="preserve">will </w:t>
      </w:r>
      <w:r w:rsidR="4DF01532">
        <w:t xml:space="preserve">contain information about the benefits </w:t>
      </w:r>
      <w:r w:rsidR="5197C842">
        <w:t>payable</w:t>
      </w:r>
      <w:r w:rsidR="4DF01532">
        <w:t xml:space="preserve"> in relation to a member’s remediable service</w:t>
      </w:r>
      <w:r w:rsidR="5197C842">
        <w:t xml:space="preserve"> if an election to receive new scheme benefits is made or not made.</w:t>
      </w:r>
    </w:p>
    <w:p w14:paraId="4B607097" w14:textId="5F778817" w:rsidR="00114656" w:rsidRDefault="00E20836" w:rsidP="00B82136">
      <w:pPr>
        <w:pStyle w:val="ParaNumbered"/>
      </w:pPr>
      <w:r>
        <w:t>Section</w:t>
      </w:r>
      <w:r w:rsidR="3D347337">
        <w:t xml:space="preserve"> </w:t>
      </w:r>
      <w:r w:rsidR="00F901DE">
        <w:t>7(3) sets out further provision that scheme regulations may make</w:t>
      </w:r>
      <w:r w:rsidR="0E6A16AC">
        <w:t xml:space="preserve"> to man</w:t>
      </w:r>
      <w:r w:rsidR="1C93CA60">
        <w:t xml:space="preserve">age </w:t>
      </w:r>
      <w:r w:rsidR="1411744D">
        <w:t>immediate choice elections.</w:t>
      </w:r>
    </w:p>
    <w:p w14:paraId="5AB7BC9E" w14:textId="08D16519" w:rsidR="000A1E1D" w:rsidRDefault="00E20836" w:rsidP="00AA1F61">
      <w:pPr>
        <w:pStyle w:val="HSubheading4"/>
      </w:pPr>
      <w:bookmarkStart w:id="74" w:name="_Toc104811280"/>
      <w:r>
        <w:t>Section</w:t>
      </w:r>
      <w:r w:rsidR="000A1E1D">
        <w:t xml:space="preserve"> </w:t>
      </w:r>
      <w:r w:rsidR="00C83EAE">
        <w:t>8</w:t>
      </w:r>
      <w:r w:rsidR="000A1E1D">
        <w:t xml:space="preserve">: </w:t>
      </w:r>
      <w:r w:rsidR="002E61EC">
        <w:t xml:space="preserve">Power to deem election by virtue of section </w:t>
      </w:r>
      <w:r w:rsidR="00C83EAE">
        <w:t>6</w:t>
      </w:r>
      <w:r w:rsidR="002E61EC">
        <w:t xml:space="preserve"> to have been made</w:t>
      </w:r>
      <w:bookmarkEnd w:id="74"/>
      <w:r w:rsidR="000A1E1D" w:rsidRPr="00294137">
        <w:t xml:space="preserve"> </w:t>
      </w:r>
    </w:p>
    <w:p w14:paraId="55CBF255" w14:textId="3C0B0757" w:rsidR="000A1E1D" w:rsidRDefault="75ECAE6E" w:rsidP="000A1E1D">
      <w:pPr>
        <w:pStyle w:val="ParaNumbered"/>
      </w:pPr>
      <w:r>
        <w:t xml:space="preserve">It is possible that where a pension is already in payment, the member (if they are a pensioner) or survivor </w:t>
      </w:r>
      <w:r w:rsidR="00DF56D0">
        <w:t xml:space="preserve">or personal representative </w:t>
      </w:r>
      <w:r>
        <w:t xml:space="preserve">(where a member is deceased) does not engage with the process of making an immediate choice within the </w:t>
      </w:r>
      <w:r w:rsidR="00C964DE">
        <w:t xml:space="preserve">section 6 </w:t>
      </w:r>
      <w:r>
        <w:t xml:space="preserve">election period specified </w:t>
      </w:r>
      <w:r w:rsidR="00C964DE">
        <w:t>in</w:t>
      </w:r>
      <w:r w:rsidR="3B729A59">
        <w:t xml:space="preserve"> </w:t>
      </w:r>
      <w:r w:rsidR="00D4435D">
        <w:t>s</w:t>
      </w:r>
      <w:r w:rsidR="00E20836">
        <w:t>ection</w:t>
      </w:r>
      <w:r>
        <w:t xml:space="preserve"> </w:t>
      </w:r>
      <w:r w:rsidR="00C964DE">
        <w:t>7(2)</w:t>
      </w:r>
      <w:r>
        <w:t>.</w:t>
      </w:r>
      <w:r w:rsidR="00060DF3">
        <w:t xml:space="preserve"> </w:t>
      </w:r>
    </w:p>
    <w:p w14:paraId="4410FC9C" w14:textId="7928D059" w:rsidR="000A1E1D" w:rsidRDefault="00E20836" w:rsidP="00835FE2">
      <w:pPr>
        <w:pStyle w:val="ParaNumbered"/>
      </w:pPr>
      <w:r>
        <w:t>Section</w:t>
      </w:r>
      <w:r w:rsidR="64895308">
        <w:t xml:space="preserve"> </w:t>
      </w:r>
      <w:r w:rsidR="42BD948C">
        <w:t>8</w:t>
      </w:r>
      <w:r w:rsidR="64895308">
        <w:t xml:space="preserve"> therefore provides that</w:t>
      </w:r>
      <w:r w:rsidR="2D38F069">
        <w:t xml:space="preserve"> </w:t>
      </w:r>
      <w:r w:rsidR="6AA9949E">
        <w:t xml:space="preserve">where no </w:t>
      </w:r>
      <w:r w:rsidR="007C5B32">
        <w:t xml:space="preserve">decision as to whether a </w:t>
      </w:r>
      <w:r w:rsidR="007D4DFA">
        <w:t xml:space="preserve">section </w:t>
      </w:r>
      <w:r w:rsidR="00D53C4A">
        <w:t>6</w:t>
      </w:r>
      <w:r w:rsidR="007C5B32">
        <w:t xml:space="preserve"> election is to be made has been communicated to the scheme</w:t>
      </w:r>
      <w:r w:rsidR="64895308">
        <w:t xml:space="preserve"> </w:t>
      </w:r>
      <w:r w:rsidR="5E1CBC5D">
        <w:t>within the election period</w:t>
      </w:r>
      <w:r w:rsidR="3878338F">
        <w:t>,</w:t>
      </w:r>
      <w:r w:rsidR="4A62485C">
        <w:t xml:space="preserve"> </w:t>
      </w:r>
      <w:r w:rsidR="64895308">
        <w:t xml:space="preserve">scheme regulations </w:t>
      </w:r>
      <w:r w:rsidR="06BA0BC9">
        <w:t>may</w:t>
      </w:r>
      <w:r w:rsidR="64895308">
        <w:t xml:space="preserve"> make provision</w:t>
      </w:r>
      <w:r w:rsidR="187A4E29">
        <w:t xml:space="preserve"> deeming </w:t>
      </w:r>
      <w:r w:rsidR="2D38F069">
        <w:t>that</w:t>
      </w:r>
      <w:r w:rsidR="64895308">
        <w:t xml:space="preserve"> an election has been made</w:t>
      </w:r>
      <w:r w:rsidR="00722994">
        <w:t xml:space="preserve">. </w:t>
      </w:r>
      <w:r w:rsidR="00D91D77">
        <w:t>This might be appropriate, for example, if the member or survivor lacks the legal capacity to make a decision.</w:t>
      </w:r>
      <w:r w:rsidR="00060DF3">
        <w:t xml:space="preserve"> </w:t>
      </w:r>
      <w:r>
        <w:t>Section</w:t>
      </w:r>
      <w:r w:rsidR="00722994">
        <w:t xml:space="preserve"> 8(1) provides that scheme regulations may treat a</w:t>
      </w:r>
      <w:r w:rsidR="00D53C4A">
        <w:t xml:space="preserve"> section </w:t>
      </w:r>
      <w:r w:rsidR="004E50EE">
        <w:t>6</w:t>
      </w:r>
      <w:r w:rsidR="000B283B">
        <w:t xml:space="preserve"> </w:t>
      </w:r>
      <w:r w:rsidR="00722994">
        <w:t>election as having been made</w:t>
      </w:r>
      <w:r w:rsidR="64895308">
        <w:t xml:space="preserve"> immediately prior to the </w:t>
      </w:r>
      <w:r w:rsidR="7DE66BCA">
        <w:t xml:space="preserve">end of the </w:t>
      </w:r>
      <w:r w:rsidR="64895308">
        <w:t xml:space="preserve">election period if certain conditions have been met. </w:t>
      </w:r>
      <w:r>
        <w:t>Section</w:t>
      </w:r>
      <w:r w:rsidR="51708599">
        <w:t xml:space="preserve"> </w:t>
      </w:r>
      <w:r w:rsidR="20356D2A">
        <w:t>8</w:t>
      </w:r>
      <w:r w:rsidR="49FB8317">
        <w:t>(</w:t>
      </w:r>
      <w:r w:rsidR="291DA546">
        <w:t>3</w:t>
      </w:r>
      <w:r w:rsidR="74A97227">
        <w:t>)</w:t>
      </w:r>
      <w:r w:rsidR="291DA546">
        <w:t xml:space="preserve"> </w:t>
      </w:r>
      <w:r w:rsidR="64895308">
        <w:t>envisages that such conditions could relate to the value of benefits payable. This would, for example, allow a scheme to deem an election to be made where it is clear this would lead to a better outcome for the member.</w:t>
      </w:r>
    </w:p>
    <w:p w14:paraId="16304BFF" w14:textId="4FD27EED" w:rsidR="00372472" w:rsidRDefault="00E20836" w:rsidP="00AA1F61">
      <w:pPr>
        <w:pStyle w:val="HSubheading4"/>
      </w:pPr>
      <w:bookmarkStart w:id="75" w:name="_Toc104811281"/>
      <w:r>
        <w:t>Section</w:t>
      </w:r>
      <w:r w:rsidR="00114656">
        <w:t xml:space="preserve"> </w:t>
      </w:r>
      <w:r w:rsidR="00452D9C">
        <w:t>9</w:t>
      </w:r>
      <w:r w:rsidR="00114656">
        <w:t xml:space="preserve">: </w:t>
      </w:r>
      <w:r w:rsidR="00372472">
        <w:t>Persons with remediable servi</w:t>
      </w:r>
      <w:r w:rsidR="422A85FA">
        <w:t>c</w:t>
      </w:r>
      <w:r w:rsidR="00372472">
        <w:t>e in more than one Chapter 1 legacy scheme</w:t>
      </w:r>
      <w:bookmarkEnd w:id="75"/>
    </w:p>
    <w:p w14:paraId="14C101C3" w14:textId="3F2DF04F" w:rsidR="00372472" w:rsidRPr="00AA1F61" w:rsidRDefault="560E17E0" w:rsidP="00110522">
      <w:pPr>
        <w:pStyle w:val="ParaNumbered"/>
      </w:pPr>
      <w:r>
        <w:t xml:space="preserve">This </w:t>
      </w:r>
      <w:r w:rsidR="00D4435D">
        <w:t>s</w:t>
      </w:r>
      <w:r w:rsidR="00E20836">
        <w:t>ection</w:t>
      </w:r>
      <w:r w:rsidR="003F2E32">
        <w:t xml:space="preserve"> </w:t>
      </w:r>
      <w:r w:rsidR="000E3E41">
        <w:t xml:space="preserve">provides that where </w:t>
      </w:r>
      <w:r w:rsidR="00AA7C49">
        <w:t>a person has remediable service in an employment or office that is pensionable under more than one legacy scheme</w:t>
      </w:r>
      <w:r w:rsidR="00402573">
        <w:t xml:space="preserve">, an election </w:t>
      </w:r>
      <w:r w:rsidR="009B5CE4">
        <w:t xml:space="preserve">under </w:t>
      </w:r>
      <w:r w:rsidR="00D4435D">
        <w:t>s</w:t>
      </w:r>
      <w:r w:rsidR="00E20836">
        <w:t>ection</w:t>
      </w:r>
      <w:r w:rsidR="009B5CE4">
        <w:t xml:space="preserve"> 6 </w:t>
      </w:r>
      <w:r w:rsidR="00721F04">
        <w:t>applies</w:t>
      </w:r>
      <w:r w:rsidR="00DF65BE">
        <w:t xml:space="preserve"> </w:t>
      </w:r>
      <w:r w:rsidR="0073371C">
        <w:t>in all of th</w:t>
      </w:r>
      <w:r w:rsidR="00926C36">
        <w:t>ose schemes.</w:t>
      </w:r>
      <w:r w:rsidR="0036203D">
        <w:t xml:space="preserve"> </w:t>
      </w:r>
      <w:r w:rsidR="00E20836">
        <w:t>Section</w:t>
      </w:r>
      <w:r w:rsidR="37DA0F3F">
        <w:t xml:space="preserve"> 9(</w:t>
      </w:r>
      <w:r w:rsidR="00926C36">
        <w:t>2</w:t>
      </w:r>
      <w:r w:rsidR="37DA0F3F">
        <w:t>)</w:t>
      </w:r>
      <w:r w:rsidR="001B26AE">
        <w:t xml:space="preserve"> and 9(3) </w:t>
      </w:r>
      <w:r w:rsidR="00A95DDA">
        <w:t xml:space="preserve">specify </w:t>
      </w:r>
      <w:r w:rsidR="002A3020">
        <w:t xml:space="preserve">how the election made under </w:t>
      </w:r>
      <w:r w:rsidR="00D4435D">
        <w:t>s</w:t>
      </w:r>
      <w:r w:rsidR="00E20836">
        <w:t>ection</w:t>
      </w:r>
      <w:r w:rsidR="002A3020">
        <w:t xml:space="preserve"> 6 applies in relation to </w:t>
      </w:r>
      <w:r w:rsidR="001A3DA3">
        <w:t>a person</w:t>
      </w:r>
      <w:r w:rsidR="00901791">
        <w:t>’</w:t>
      </w:r>
      <w:r w:rsidR="001A3DA3">
        <w:t xml:space="preserve">s remediable service in another scheme. Where the </w:t>
      </w:r>
      <w:r w:rsidR="005B59A8">
        <w:t>person is al</w:t>
      </w:r>
      <w:r w:rsidR="00B92B7A">
        <w:t>so a pensioner</w:t>
      </w:r>
      <w:r w:rsidR="005B59A8">
        <w:t xml:space="preserve"> member in relation to</w:t>
      </w:r>
      <w:r w:rsidR="007055F9">
        <w:t xml:space="preserve"> their</w:t>
      </w:r>
      <w:r w:rsidR="005B59A8">
        <w:t xml:space="preserve"> </w:t>
      </w:r>
      <w:r w:rsidR="00A04C3A">
        <w:t>remediable service</w:t>
      </w:r>
      <w:r w:rsidR="0094155B">
        <w:t xml:space="preserve"> in the employment or office</w:t>
      </w:r>
      <w:r w:rsidR="0046027E">
        <w:t xml:space="preserve"> under</w:t>
      </w:r>
      <w:r w:rsidR="00A04C3A">
        <w:t xml:space="preserve"> </w:t>
      </w:r>
      <w:r w:rsidR="007F0843">
        <w:t>an</w:t>
      </w:r>
      <w:r w:rsidR="005B59A8">
        <w:t>other scheme, or is deceased, the</w:t>
      </w:r>
      <w:r w:rsidR="006B767A">
        <w:t xml:space="preserve"> election has </w:t>
      </w:r>
      <w:r w:rsidR="004D6E01">
        <w:t>effect</w:t>
      </w:r>
      <w:r w:rsidR="00611986">
        <w:t xml:space="preserve"> in that scheme</w:t>
      </w:r>
      <w:r w:rsidR="004D6E01">
        <w:t xml:space="preserve"> as an election under </w:t>
      </w:r>
      <w:r w:rsidR="00D4435D">
        <w:t>s</w:t>
      </w:r>
      <w:r w:rsidR="00E20836">
        <w:t>ection</w:t>
      </w:r>
      <w:r w:rsidR="004D6E01">
        <w:t xml:space="preserve"> 6 and the</w:t>
      </w:r>
      <w:r w:rsidR="00394F4D">
        <w:t>refore new scheme benefits</w:t>
      </w:r>
      <w:r w:rsidR="00FC1BA8">
        <w:t xml:space="preserve"> are payable in relation to the remediable service. Where the person is</w:t>
      </w:r>
      <w:r w:rsidR="005E5587">
        <w:t xml:space="preserve"> a deferred </w:t>
      </w:r>
      <w:r w:rsidR="00A237C2">
        <w:t xml:space="preserve">member in relation </w:t>
      </w:r>
      <w:r w:rsidR="00552B7D">
        <w:t>their remediable service in the employment of office</w:t>
      </w:r>
      <w:r w:rsidR="003A0F09">
        <w:t xml:space="preserve"> </w:t>
      </w:r>
      <w:r w:rsidR="00F6595C">
        <w:t>under</w:t>
      </w:r>
      <w:r w:rsidR="003A0F09">
        <w:t xml:space="preserve"> another scheme</w:t>
      </w:r>
      <w:r w:rsidR="00A72849">
        <w:t>,</w:t>
      </w:r>
      <w:r w:rsidR="00B7096F">
        <w:t xml:space="preserve"> the</w:t>
      </w:r>
      <w:r w:rsidR="002F3B19">
        <w:t xml:space="preserve"> election has effect</w:t>
      </w:r>
      <w:r w:rsidR="004D4656">
        <w:t xml:space="preserve"> </w:t>
      </w:r>
      <w:r w:rsidR="00611986">
        <w:t xml:space="preserve">in that scheme </w:t>
      </w:r>
      <w:r w:rsidR="004D4656">
        <w:t>as an election</w:t>
      </w:r>
      <w:r w:rsidR="00611986">
        <w:t xml:space="preserve"> under </w:t>
      </w:r>
      <w:r w:rsidR="00D4435D">
        <w:t>s</w:t>
      </w:r>
      <w:r w:rsidR="00E20836">
        <w:t>ection</w:t>
      </w:r>
      <w:r w:rsidR="00611986">
        <w:t xml:space="preserve"> </w:t>
      </w:r>
      <w:r w:rsidR="0071547C">
        <w:t>10 and new scheme benefits will be payable in relation to the remediable service</w:t>
      </w:r>
      <w:r w:rsidR="00C11833">
        <w:t>.</w:t>
      </w:r>
      <w:r w:rsidR="00FC1BA8">
        <w:t xml:space="preserve"> </w:t>
      </w:r>
      <w:r w:rsidR="00CA3846">
        <w:t xml:space="preserve"> </w:t>
      </w:r>
    </w:p>
    <w:p w14:paraId="48AC04C4" w14:textId="0232EE6B" w:rsidR="00114656" w:rsidRDefault="00E20836" w:rsidP="00AA1F61">
      <w:pPr>
        <w:pStyle w:val="HSubheading4"/>
      </w:pPr>
      <w:bookmarkStart w:id="76" w:name="_Toc104811282"/>
      <w:r>
        <w:lastRenderedPageBreak/>
        <w:t>Section</w:t>
      </w:r>
      <w:r w:rsidR="005241CB">
        <w:t xml:space="preserve"> 10: </w:t>
      </w:r>
      <w:r w:rsidR="00114656" w:rsidRPr="00294137">
        <w:t>Deferred choice to receive new scheme benefits</w:t>
      </w:r>
      <w:bookmarkEnd w:id="76"/>
      <w:r w:rsidR="000B0C47">
        <w:t xml:space="preserve"> </w:t>
      </w:r>
    </w:p>
    <w:p w14:paraId="12070A0D" w14:textId="30D8902A" w:rsidR="008D458E" w:rsidRDefault="593DF51C" w:rsidP="00B82136">
      <w:pPr>
        <w:pStyle w:val="ParaNumbered"/>
      </w:pPr>
      <w:r>
        <w:t xml:space="preserve">This </w:t>
      </w:r>
      <w:r w:rsidR="00D4435D">
        <w:t>s</w:t>
      </w:r>
      <w:r w:rsidR="00E20836">
        <w:t>ection</w:t>
      </w:r>
      <w:r>
        <w:t xml:space="preserve"> </w:t>
      </w:r>
      <w:r w:rsidR="2F901389">
        <w:t>requires</w:t>
      </w:r>
      <w:r>
        <w:t xml:space="preserve"> schemes to make regulations </w:t>
      </w:r>
      <w:r w:rsidR="00862A13">
        <w:t>that</w:t>
      </w:r>
      <w:r>
        <w:t xml:space="preserve"> permit an election to be made in relation to the remediable service of individuals who </w:t>
      </w:r>
      <w:r w:rsidR="00862A13">
        <w:t>are</w:t>
      </w:r>
      <w:r>
        <w:t xml:space="preserve"> active or deferred members when </w:t>
      </w:r>
      <w:r w:rsidR="00D4435D">
        <w:t>s</w:t>
      </w:r>
      <w:r w:rsidR="00E20836">
        <w:t>ection</w:t>
      </w:r>
      <w:r>
        <w:t xml:space="preserve"> 2(1) comes into force</w:t>
      </w:r>
      <w:r w:rsidR="78A042DC">
        <w:t xml:space="preserve">. </w:t>
      </w:r>
      <w:r w:rsidR="699C9178">
        <w:t>N</w:t>
      </w:r>
      <w:r w:rsidR="4A8B7046">
        <w:t xml:space="preserve">ot all eligible members will be better off </w:t>
      </w:r>
      <w:r w:rsidR="7974F32B">
        <w:t>receiving</w:t>
      </w:r>
      <w:r w:rsidR="4A8B7046">
        <w:t xml:space="preserve"> </w:t>
      </w:r>
      <w:r w:rsidR="6BB01B75">
        <w:t>Chapter 1</w:t>
      </w:r>
      <w:r w:rsidR="503094B4">
        <w:t xml:space="preserve"> </w:t>
      </w:r>
      <w:r w:rsidR="4A8B7046">
        <w:t xml:space="preserve">legacy scheme </w:t>
      </w:r>
      <w:r w:rsidR="7974F32B">
        <w:t>benefits</w:t>
      </w:r>
      <w:r w:rsidR="4A8B7046">
        <w:t xml:space="preserve"> for the remedy period</w:t>
      </w:r>
      <w:r w:rsidR="699C9178">
        <w:t xml:space="preserve">. This </w:t>
      </w:r>
      <w:r w:rsidR="00D4435D">
        <w:t>s</w:t>
      </w:r>
      <w:r w:rsidR="00E20836">
        <w:t>ection</w:t>
      </w:r>
      <w:r w:rsidR="699C9178">
        <w:t xml:space="preserve"> therefore allows active and deferred members to make the choice as to whether </w:t>
      </w:r>
      <w:r w:rsidR="7A60DC8D">
        <w:t xml:space="preserve">Chapter 1 </w:t>
      </w:r>
      <w:r w:rsidR="699C9178">
        <w:t xml:space="preserve">legacy scheme or </w:t>
      </w:r>
      <w:r w:rsidR="0DA6D019">
        <w:t xml:space="preserve">Chapter 1 </w:t>
      </w:r>
      <w:r w:rsidR="70942D3D">
        <w:t>new</w:t>
      </w:r>
      <w:r w:rsidR="699C9178">
        <w:t xml:space="preserve"> scheme benefits are most beneficial for them </w:t>
      </w:r>
      <w:r w:rsidR="437C2BC4">
        <w:t>in</w:t>
      </w:r>
      <w:r w:rsidR="2154607E">
        <w:t xml:space="preserve"> the period immediately before their benefits are expected to be paid for the first time</w:t>
      </w:r>
      <w:r w:rsidR="640D7A6B">
        <w:t>,</w:t>
      </w:r>
      <w:r w:rsidR="4A8B7046">
        <w:t xml:space="preserve"> </w:t>
      </w:r>
      <w:r w:rsidR="76B9B818">
        <w:t xml:space="preserve">when they will have greater certainty over </w:t>
      </w:r>
      <w:r w:rsidR="6D4A9778">
        <w:t xml:space="preserve">factors such as their career path and earnings. </w:t>
      </w:r>
      <w:r w:rsidR="195EF21F">
        <w:t>It is therefore a ‘deferred choice’.</w:t>
      </w:r>
    </w:p>
    <w:p w14:paraId="3DA208C6" w14:textId="365354CB" w:rsidR="00114656" w:rsidRPr="00AA1F61" w:rsidRDefault="00E20836" w:rsidP="5D84B395">
      <w:pPr>
        <w:pStyle w:val="ParaNumbered"/>
      </w:pPr>
      <w:r>
        <w:t>Section</w:t>
      </w:r>
      <w:r w:rsidR="2326CA89">
        <w:t xml:space="preserve"> </w:t>
      </w:r>
      <w:r w:rsidR="2EAC3A58">
        <w:t>10</w:t>
      </w:r>
      <w:r w:rsidR="36364C1B">
        <w:t xml:space="preserve">(3) provides that where an active or deferred member has multiple employments that are pensionable separately provision must be made to allow for separate elections in respect of each entitlement. </w:t>
      </w:r>
      <w:r w:rsidR="158C118D">
        <w:t>For example, a</w:t>
      </w:r>
      <w:r w:rsidR="36364C1B">
        <w:t>n active or deferred member may have</w:t>
      </w:r>
      <w:r w:rsidR="2154607E">
        <w:t xml:space="preserve"> different periods of employment in a workforce or across multiple workforces and may have decided to keep th</w:t>
      </w:r>
      <w:r w:rsidR="6B317CF1">
        <w:t>eir pension entitlements separate (rather than transfer service from one scheme to another or to aggregate different periods pensionable under one scheme) and where that is the case, they will be able to take a decision in relation to each entitlement.</w:t>
      </w:r>
      <w:r w:rsidR="72D57FA7">
        <w:t xml:space="preserve"> </w:t>
      </w:r>
    </w:p>
    <w:p w14:paraId="776850CB" w14:textId="75718B07" w:rsidR="005F43CB" w:rsidRDefault="00E20836" w:rsidP="00250E1D">
      <w:pPr>
        <w:pStyle w:val="ParaNumbered"/>
      </w:pPr>
      <w:r>
        <w:t>Section</w:t>
      </w:r>
      <w:r w:rsidR="465B23E2">
        <w:t xml:space="preserve"> </w:t>
      </w:r>
      <w:r w:rsidR="76CACE28">
        <w:t>10</w:t>
      </w:r>
      <w:r w:rsidR="593DF51C">
        <w:t xml:space="preserve">(4) provides that where an election is made the member or their beneficiary is entitled to </w:t>
      </w:r>
      <w:r w:rsidR="08A2E93A">
        <w:t xml:space="preserve">Chapter 1 </w:t>
      </w:r>
      <w:r w:rsidR="593DF51C">
        <w:t xml:space="preserve">new scheme </w:t>
      </w:r>
      <w:r w:rsidR="00862A13">
        <w:t xml:space="preserve">benefits in relation to their remediable service </w:t>
      </w:r>
      <w:r w:rsidR="593DF51C">
        <w:t xml:space="preserve">(in the absence of an election they (or their beneficiary) will be entitled to </w:t>
      </w:r>
      <w:r w:rsidR="39B8FADF">
        <w:t>Chapter 1</w:t>
      </w:r>
      <w:r w:rsidR="4067C77C">
        <w:t xml:space="preserve"> </w:t>
      </w:r>
      <w:r w:rsidR="593DF51C">
        <w:t xml:space="preserve">legacy scheme benefits in relation to their remediable service by virtue of </w:t>
      </w:r>
      <w:r w:rsidR="00D4435D">
        <w:t>s</w:t>
      </w:r>
      <w:r>
        <w:t>ection</w:t>
      </w:r>
      <w:r w:rsidR="593DF51C">
        <w:t xml:space="preserve"> 2(1)) </w:t>
      </w:r>
      <w:r w:rsidR="7B37245B">
        <w:t>and</w:t>
      </w:r>
      <w:r w:rsidR="593DF51C">
        <w:t xml:space="preserve"> </w:t>
      </w:r>
      <w:r w:rsidR="5422A307">
        <w:t>the benefits are paid from the legacy scheme</w:t>
      </w:r>
      <w:r w:rsidR="55D581AE">
        <w:t>.</w:t>
      </w:r>
    </w:p>
    <w:p w14:paraId="14BE8EB1" w14:textId="40671773" w:rsidR="00593C6E" w:rsidRDefault="00E20836" w:rsidP="00593C6E">
      <w:pPr>
        <w:pStyle w:val="ParaNumbered"/>
      </w:pPr>
      <w:r>
        <w:t>Section</w:t>
      </w:r>
      <w:r w:rsidR="2C3FA8FC">
        <w:t xml:space="preserve"> </w:t>
      </w:r>
      <w:r w:rsidR="76CACE28">
        <w:t>10</w:t>
      </w:r>
      <w:r w:rsidR="2C3FA8FC">
        <w:t xml:space="preserve">(5) confirms that elections under </w:t>
      </w:r>
      <w:r w:rsidR="00D4435D">
        <w:t>s</w:t>
      </w:r>
      <w:r>
        <w:t>ection</w:t>
      </w:r>
      <w:r w:rsidR="00D81F58">
        <w:t xml:space="preserve"> 10</w:t>
      </w:r>
      <w:r w:rsidR="2C3FA8FC">
        <w:t xml:space="preserve"> have effect in relation to the whole period of the member’s remediable service in the employment or office in question that is pensionable service under the scheme. For members who may have had tapered protection, they will not be able to retain mixed service for the period of remediable service; they must choose to </w:t>
      </w:r>
      <w:r w:rsidR="6723AAA7">
        <w:t>receive</w:t>
      </w:r>
      <w:r w:rsidR="2C3FA8FC">
        <w:t xml:space="preserve"> either new scheme or legacy scheme </w:t>
      </w:r>
      <w:r w:rsidR="6723AAA7">
        <w:t xml:space="preserve">benefits </w:t>
      </w:r>
      <w:r w:rsidR="7107C005">
        <w:t>in relation to their</w:t>
      </w:r>
      <w:r w:rsidR="2C3FA8FC">
        <w:t xml:space="preserve"> remediable service. </w:t>
      </w:r>
    </w:p>
    <w:p w14:paraId="18452146" w14:textId="4F4C8327" w:rsidR="00114656" w:rsidRDefault="00E20836" w:rsidP="00AA1F61">
      <w:pPr>
        <w:pStyle w:val="HSubheading4"/>
      </w:pPr>
      <w:bookmarkStart w:id="77" w:name="_Toc104811283"/>
      <w:r>
        <w:t>Section</w:t>
      </w:r>
      <w:r w:rsidR="00114656">
        <w:t xml:space="preserve"> </w:t>
      </w:r>
      <w:r w:rsidR="00B1781A">
        <w:t>1</w:t>
      </w:r>
      <w:r w:rsidR="0064151B">
        <w:t>1</w:t>
      </w:r>
      <w:r w:rsidR="00114656">
        <w:t xml:space="preserve">: </w:t>
      </w:r>
      <w:r w:rsidR="00114656" w:rsidRPr="00294137">
        <w:t xml:space="preserve">Elections </w:t>
      </w:r>
      <w:r w:rsidR="00534A7C">
        <w:t>by virtue of</w:t>
      </w:r>
      <w:r w:rsidR="00534A7C" w:rsidRPr="00294137">
        <w:t xml:space="preserve"> </w:t>
      </w:r>
      <w:r w:rsidR="00114656" w:rsidRPr="00294137">
        <w:t xml:space="preserve">section </w:t>
      </w:r>
      <w:r w:rsidR="00534A7C">
        <w:t>10</w:t>
      </w:r>
      <w:r w:rsidR="00114656" w:rsidRPr="00294137">
        <w:t>: timing and procedure</w:t>
      </w:r>
      <w:bookmarkEnd w:id="77"/>
      <w:r w:rsidR="002A3BD6">
        <w:t xml:space="preserve"> </w:t>
      </w:r>
    </w:p>
    <w:p w14:paraId="2F1A3EFE" w14:textId="60C3FCA3" w:rsidR="00114656" w:rsidRPr="00733CAB" w:rsidRDefault="00E20836" w:rsidP="00733CAB">
      <w:pPr>
        <w:pStyle w:val="ParaNumbered"/>
      </w:pPr>
      <w:r w:rsidRPr="00733CAB">
        <w:t>Section</w:t>
      </w:r>
      <w:r w:rsidR="593DF51C" w:rsidRPr="00733CAB">
        <w:t xml:space="preserve"> </w:t>
      </w:r>
      <w:r w:rsidR="41ED2E0F" w:rsidRPr="00733CAB">
        <w:t>1</w:t>
      </w:r>
      <w:r w:rsidR="4640C13D" w:rsidRPr="00733CAB">
        <w:t>1</w:t>
      </w:r>
      <w:r w:rsidR="54008D3F" w:rsidRPr="00733CAB">
        <w:t>(1)</w:t>
      </w:r>
      <w:r w:rsidR="593DF51C" w:rsidRPr="00733CAB">
        <w:t xml:space="preserve"> provides that scheme regulations under </w:t>
      </w:r>
      <w:r w:rsidR="00D4435D" w:rsidRPr="00733CAB">
        <w:t>s</w:t>
      </w:r>
      <w:r w:rsidRPr="00733CAB">
        <w:t>ection</w:t>
      </w:r>
      <w:r w:rsidR="593DF51C" w:rsidRPr="00733CAB">
        <w:t xml:space="preserve"> </w:t>
      </w:r>
      <w:r w:rsidR="6E6C7B8D" w:rsidRPr="00733CAB">
        <w:t>10</w:t>
      </w:r>
      <w:r w:rsidR="593DF51C" w:rsidRPr="00733CAB">
        <w:t xml:space="preserve">(1) must set a deadline </w:t>
      </w:r>
      <w:r w:rsidR="795308A6" w:rsidRPr="00733CAB">
        <w:t xml:space="preserve">by which an election in relation to </w:t>
      </w:r>
      <w:r w:rsidR="1C465DF7" w:rsidRPr="00733CAB">
        <w:t xml:space="preserve">a </w:t>
      </w:r>
      <w:r w:rsidR="795308A6" w:rsidRPr="00733CAB">
        <w:t xml:space="preserve">member’s remediable service </w:t>
      </w:r>
      <w:r w:rsidR="4CBA3683" w:rsidRPr="00733CAB">
        <w:t>must</w:t>
      </w:r>
      <w:r w:rsidR="795308A6" w:rsidRPr="00733CAB">
        <w:t xml:space="preserve"> be made. </w:t>
      </w:r>
      <w:r w:rsidRPr="00733CAB">
        <w:t>Section</w:t>
      </w:r>
      <w:r w:rsidR="795308A6" w:rsidRPr="00733CAB">
        <w:t xml:space="preserve"> </w:t>
      </w:r>
      <w:r w:rsidR="6E6C7B8D" w:rsidRPr="00733CAB">
        <w:t>11</w:t>
      </w:r>
      <w:r w:rsidR="795308A6" w:rsidRPr="00733CAB">
        <w:t xml:space="preserve">(2) provides that the deadline must be no </w:t>
      </w:r>
      <w:r w:rsidR="3C6D286E" w:rsidRPr="00733CAB">
        <w:t>earlier</w:t>
      </w:r>
      <w:r w:rsidR="795308A6" w:rsidRPr="00733CAB">
        <w:t xml:space="preserve"> than </w:t>
      </w:r>
      <w:r w:rsidR="2BAEE031" w:rsidRPr="00733CAB">
        <w:t>one year</w:t>
      </w:r>
      <w:r w:rsidR="795308A6" w:rsidRPr="00733CAB">
        <w:t xml:space="preserve"> </w:t>
      </w:r>
      <w:r w:rsidR="3C6D286E" w:rsidRPr="00733CAB">
        <w:t>before</w:t>
      </w:r>
      <w:r w:rsidR="795308A6" w:rsidRPr="00733CAB">
        <w:t xml:space="preserve"> the day on which </w:t>
      </w:r>
      <w:r w:rsidR="06C4A3F7" w:rsidRPr="00733CAB">
        <w:t>new scheme benefits wou</w:t>
      </w:r>
      <w:r w:rsidR="613A6077" w:rsidRPr="00733CAB">
        <w:t>ld become payable in relation to the member</w:t>
      </w:r>
      <w:r w:rsidR="455EFD71" w:rsidRPr="00733CAB">
        <w:t xml:space="preserve"> if they were to make an election under </w:t>
      </w:r>
      <w:r w:rsidR="00D4435D" w:rsidRPr="00733CAB">
        <w:t>s</w:t>
      </w:r>
      <w:r w:rsidRPr="00733CAB">
        <w:t>ection</w:t>
      </w:r>
      <w:r w:rsidR="455EFD71" w:rsidRPr="00733CAB">
        <w:t xml:space="preserve"> </w:t>
      </w:r>
      <w:r w:rsidR="002B506B" w:rsidRPr="00733CAB">
        <w:t>10</w:t>
      </w:r>
      <w:r w:rsidR="593DF51C" w:rsidRPr="00733CAB">
        <w:t>.</w:t>
      </w:r>
    </w:p>
    <w:p w14:paraId="3DC4EE07" w14:textId="7867798D" w:rsidR="00CF71B0" w:rsidRDefault="00E20836" w:rsidP="00B82136">
      <w:pPr>
        <w:pStyle w:val="ParaNumbered"/>
      </w:pPr>
      <w:r>
        <w:t>Section</w:t>
      </w:r>
      <w:r w:rsidR="1DC9A2E3">
        <w:t xml:space="preserve"> </w:t>
      </w:r>
      <w:r w:rsidR="2574B563">
        <w:t>1</w:t>
      </w:r>
      <w:r w:rsidR="4640C13D">
        <w:t>1</w:t>
      </w:r>
      <w:r w:rsidR="1DC9A2E3">
        <w:t xml:space="preserve">(3) </w:t>
      </w:r>
      <w:r w:rsidR="36172A93">
        <w:t xml:space="preserve">states that an election must be made before the </w:t>
      </w:r>
      <w:r w:rsidR="4FC9FDAB">
        <w:t>deadline</w:t>
      </w:r>
      <w:r w:rsidR="7959C76D">
        <w:t xml:space="preserve"> and </w:t>
      </w:r>
      <w:r w:rsidR="6AFA1885">
        <w:t xml:space="preserve">takes effect immediately before the </w:t>
      </w:r>
      <w:r w:rsidR="0D6EC5EB">
        <w:t>member becomes a pensioner member of the scheme</w:t>
      </w:r>
      <w:r w:rsidR="76C711D0">
        <w:t xml:space="preserve">. </w:t>
      </w:r>
      <w:r w:rsidR="1087B0D0">
        <w:t xml:space="preserve">The effect of the election </w:t>
      </w:r>
      <w:r w:rsidR="3319CF49">
        <w:t xml:space="preserve">in this case </w:t>
      </w:r>
      <w:r w:rsidR="1087B0D0">
        <w:t xml:space="preserve">is therefore prospective, and the legislation specifies the timing of </w:t>
      </w:r>
      <w:r w:rsidR="124060A0">
        <w:t>when the election comes into force</w:t>
      </w:r>
      <w:r w:rsidR="478DAB7A">
        <w:t xml:space="preserve"> to ensure that the member</w:t>
      </w:r>
      <w:r w:rsidR="40A7E1AE">
        <w:t>’</w:t>
      </w:r>
      <w:r w:rsidR="478DAB7A">
        <w:t xml:space="preserve">s pension rights </w:t>
      </w:r>
      <w:r w:rsidR="4D3F089C">
        <w:t>prospectively</w:t>
      </w:r>
      <w:r w:rsidR="478DAB7A">
        <w:t xml:space="preserve"> arise at the correct point in time (i.e. just before the pension benefits bec</w:t>
      </w:r>
      <w:r w:rsidR="755D08E1">
        <w:t>o</w:t>
      </w:r>
      <w:r w:rsidR="478DAB7A">
        <w:t>me payable).</w:t>
      </w:r>
    </w:p>
    <w:p w14:paraId="55C94D7F" w14:textId="390267B1" w:rsidR="00A92FD7" w:rsidRDefault="00E20836" w:rsidP="00B82136">
      <w:pPr>
        <w:pStyle w:val="ParaNumbered"/>
      </w:pPr>
      <w:r>
        <w:t>Section</w:t>
      </w:r>
      <w:r w:rsidR="4B7EDECF">
        <w:t xml:space="preserve"> </w:t>
      </w:r>
      <w:r w:rsidR="5424F1E7">
        <w:t>1</w:t>
      </w:r>
      <w:r w:rsidR="4640C13D">
        <w:t>1</w:t>
      </w:r>
      <w:r w:rsidR="4B7EDECF">
        <w:t xml:space="preserve">(4) </w:t>
      </w:r>
      <w:r w:rsidR="37CDD16F">
        <w:t>states that where an election is made on behalf of a deceased member, the election is treated as having taken effect immediately before the member’s death.</w:t>
      </w:r>
      <w:r w:rsidR="1E657402">
        <w:t xml:space="preserve"> </w:t>
      </w:r>
      <w:r w:rsidR="0626ECD1">
        <w:t xml:space="preserve">The effect of the election is therefore </w:t>
      </w:r>
      <w:r w:rsidR="28573219">
        <w:t>retrospective</w:t>
      </w:r>
      <w:r w:rsidR="0626ECD1">
        <w:t>, and the legislation specifies the timing of that retrospection to ensure that the member</w:t>
      </w:r>
      <w:r w:rsidR="40A7E1AE">
        <w:t>’</w:t>
      </w:r>
      <w:r w:rsidR="0626ECD1">
        <w:t>s pension rights are retrospectively treated as having arisen at the correct point in time (i.e. just before the pension benefits became payable).</w:t>
      </w:r>
      <w:r w:rsidR="1E657402">
        <w:t xml:space="preserve"> </w:t>
      </w:r>
    </w:p>
    <w:p w14:paraId="1CEF5178" w14:textId="59084E6B" w:rsidR="001C31FC" w:rsidRDefault="00E20836" w:rsidP="00B82136">
      <w:pPr>
        <w:pStyle w:val="ParaNumbered"/>
      </w:pPr>
      <w:r>
        <w:t>Section</w:t>
      </w:r>
      <w:r w:rsidR="795308A6">
        <w:t xml:space="preserve"> </w:t>
      </w:r>
      <w:r w:rsidR="0E8D7B70">
        <w:t>1</w:t>
      </w:r>
      <w:r w:rsidR="4640C13D">
        <w:t>1</w:t>
      </w:r>
      <w:r w:rsidR="795308A6">
        <w:t>(</w:t>
      </w:r>
      <w:r w:rsidR="29D3C1E2">
        <w:t>5</w:t>
      </w:r>
      <w:r w:rsidR="795308A6">
        <w:t>) set</w:t>
      </w:r>
      <w:r w:rsidR="688300A0">
        <w:t>s</w:t>
      </w:r>
      <w:r w:rsidR="795308A6">
        <w:t xml:space="preserve"> out what scheme regulations made under </w:t>
      </w:r>
      <w:r w:rsidR="00D4435D">
        <w:t>s</w:t>
      </w:r>
      <w:r>
        <w:t>ection</w:t>
      </w:r>
      <w:r w:rsidR="795308A6">
        <w:t xml:space="preserve"> </w:t>
      </w:r>
      <w:r w:rsidR="0CB7052C">
        <w:t>10</w:t>
      </w:r>
      <w:r w:rsidR="795308A6">
        <w:t xml:space="preserve">(1) may in particular specify, which includes how and when an election may be revoked and who may make an election in respect of a deceased member. </w:t>
      </w:r>
      <w:r w:rsidR="528DF404">
        <w:t>However,</w:t>
      </w:r>
      <w:r w:rsidR="2EC45483">
        <w:t xml:space="preserve"> </w:t>
      </w:r>
      <w:r w:rsidR="47269F76">
        <w:t xml:space="preserve">under </w:t>
      </w:r>
      <w:r w:rsidR="00D4435D">
        <w:t>s</w:t>
      </w:r>
      <w:r>
        <w:t>ection</w:t>
      </w:r>
      <w:r w:rsidR="47269F76">
        <w:t xml:space="preserve"> </w:t>
      </w:r>
      <w:r w:rsidR="36ED193B">
        <w:t>11</w:t>
      </w:r>
      <w:r w:rsidR="47269F76">
        <w:t>(6),</w:t>
      </w:r>
      <w:r w:rsidR="6520C36A">
        <w:t xml:space="preserve"> </w:t>
      </w:r>
      <w:r w:rsidR="795308A6">
        <w:t>a</w:t>
      </w:r>
      <w:r w:rsidR="1410BD64">
        <w:t>n</w:t>
      </w:r>
      <w:r w:rsidR="795308A6">
        <w:t xml:space="preserve"> </w:t>
      </w:r>
      <w:r w:rsidR="1410BD64">
        <w:t xml:space="preserve">election </w:t>
      </w:r>
      <w:r w:rsidR="795308A6">
        <w:t>cannot lapse or be revoked after any benefits have become payable to or in respect of the member.</w:t>
      </w:r>
      <w:r w:rsidR="407CD4C7">
        <w:t xml:space="preserve"> </w:t>
      </w:r>
      <w:r w:rsidR="407CD4C7">
        <w:lastRenderedPageBreak/>
        <w:t xml:space="preserve">Under </w:t>
      </w:r>
      <w:r w:rsidR="00D4435D">
        <w:t>s</w:t>
      </w:r>
      <w:r>
        <w:t>ection</w:t>
      </w:r>
      <w:r w:rsidR="407CD4C7">
        <w:t xml:space="preserve"> </w:t>
      </w:r>
      <w:r w:rsidR="36ED193B">
        <w:t>11</w:t>
      </w:r>
      <w:r w:rsidR="407CD4C7">
        <w:t xml:space="preserve">(7), where an election lapses or is revoked, the election is treated as never having had effect. </w:t>
      </w:r>
    </w:p>
    <w:p w14:paraId="1826CD57" w14:textId="77777777" w:rsidR="00AA1F61" w:rsidRDefault="00E20836" w:rsidP="00AA1F61">
      <w:pPr>
        <w:pStyle w:val="HSubheading4"/>
      </w:pPr>
      <w:bookmarkStart w:id="78" w:name="_Toc104811284"/>
      <w:r>
        <w:t>Section</w:t>
      </w:r>
      <w:r w:rsidR="00114656">
        <w:t xml:space="preserve"> 1</w:t>
      </w:r>
      <w:r w:rsidR="000A1AED">
        <w:t>2</w:t>
      </w:r>
      <w:r w:rsidR="00114656">
        <w:t xml:space="preserve">: </w:t>
      </w:r>
      <w:r w:rsidR="00B1781A">
        <w:t xml:space="preserve">Power to deem election by virtue of section </w:t>
      </w:r>
      <w:r w:rsidR="00051575">
        <w:t>10</w:t>
      </w:r>
      <w:r w:rsidR="00B1781A">
        <w:t xml:space="preserve"> to have been made</w:t>
      </w:r>
      <w:bookmarkEnd w:id="78"/>
    </w:p>
    <w:p w14:paraId="708ABEC2" w14:textId="54A34F52" w:rsidR="006B5B82" w:rsidRDefault="7A584620" w:rsidP="00AA1F61">
      <w:pPr>
        <w:pStyle w:val="ParaNumbered"/>
      </w:pPr>
      <w:r>
        <w:t xml:space="preserve">While it is less likely that an active or deferred member will fail to engage with the decision-making process than a </w:t>
      </w:r>
      <w:r w:rsidR="229E2499">
        <w:t xml:space="preserve">pensioner </w:t>
      </w:r>
      <w:r w:rsidR="30FA54D9">
        <w:t xml:space="preserve">member </w:t>
      </w:r>
      <w:r>
        <w:t xml:space="preserve">or </w:t>
      </w:r>
      <w:r w:rsidR="30FA54D9">
        <w:t>representative of a</w:t>
      </w:r>
      <w:r>
        <w:t xml:space="preserve"> deceased member (as they will need to communicate with the scheme in order for their pension to be put into payment when they retire), it is still possible that the member will not make a decision. </w:t>
      </w:r>
    </w:p>
    <w:p w14:paraId="1C3EBAFE" w14:textId="7F124CCA" w:rsidR="000511CA" w:rsidRDefault="00E20836">
      <w:pPr>
        <w:pStyle w:val="ParaNumbered"/>
      </w:pPr>
      <w:r>
        <w:t>Section</w:t>
      </w:r>
      <w:r w:rsidR="060B8403">
        <w:t xml:space="preserve"> </w:t>
      </w:r>
      <w:r w:rsidR="16C6BB04">
        <w:t>1</w:t>
      </w:r>
      <w:r w:rsidR="3B227D9C">
        <w:t>2</w:t>
      </w:r>
      <w:r w:rsidR="6D5A2B90">
        <w:t xml:space="preserve"> therefore </w:t>
      </w:r>
      <w:r w:rsidR="060B8403">
        <w:t xml:space="preserve">provides that scheme regulations made by virtue of </w:t>
      </w:r>
      <w:r w:rsidR="00D4435D">
        <w:t>s</w:t>
      </w:r>
      <w:r>
        <w:t>ection</w:t>
      </w:r>
      <w:r w:rsidR="060B8403">
        <w:t xml:space="preserve"> </w:t>
      </w:r>
      <w:r w:rsidR="1B54ADB9">
        <w:t>10</w:t>
      </w:r>
      <w:r w:rsidR="060B8403">
        <w:t xml:space="preserve">(1) </w:t>
      </w:r>
      <w:r w:rsidR="7A40AE34">
        <w:t>may</w:t>
      </w:r>
      <w:r w:rsidR="060B8403">
        <w:t xml:space="preserve"> make provision about cases where no </w:t>
      </w:r>
      <w:r w:rsidR="239469BE">
        <w:t xml:space="preserve">decision as to whether an </w:t>
      </w:r>
      <w:r w:rsidR="060B8403">
        <w:t xml:space="preserve">election </w:t>
      </w:r>
      <w:r w:rsidR="239469BE">
        <w:t>is to be made i</w:t>
      </w:r>
      <w:r w:rsidR="20E6BDF6">
        <w:t>s</w:t>
      </w:r>
      <w:r w:rsidR="239469BE">
        <w:t xml:space="preserve"> communicated to the scheme</w:t>
      </w:r>
      <w:r w:rsidR="060B8403">
        <w:t xml:space="preserve"> </w:t>
      </w:r>
      <w:r w:rsidR="6712A806">
        <w:t>before</w:t>
      </w:r>
      <w:r w:rsidR="060B8403">
        <w:t xml:space="preserve"> the specified deadlines set in accordance with</w:t>
      </w:r>
      <w:r w:rsidR="00D4435D">
        <w:t xml:space="preserve"> s</w:t>
      </w:r>
      <w:r>
        <w:t>ection</w:t>
      </w:r>
      <w:r w:rsidR="060B8403">
        <w:t xml:space="preserve"> </w:t>
      </w:r>
      <w:r w:rsidR="3CE492D7">
        <w:t>11</w:t>
      </w:r>
      <w:r w:rsidR="060B8403">
        <w:t xml:space="preserve">(1). </w:t>
      </w:r>
      <w:r w:rsidR="54B8B27C">
        <w:t>This might be appropriate, for example, if the member or survivor lacks the legal capacity to make a decision.</w:t>
      </w:r>
    </w:p>
    <w:p w14:paraId="6A3975D3" w14:textId="309A3E58" w:rsidR="00FF6781" w:rsidRPr="00AA1F61" w:rsidRDefault="00E20836" w:rsidP="047C75F4">
      <w:pPr>
        <w:pStyle w:val="ParaNumbered"/>
      </w:pPr>
      <w:r>
        <w:t>Section</w:t>
      </w:r>
      <w:r w:rsidR="75BF14EB">
        <w:t xml:space="preserve"> </w:t>
      </w:r>
      <w:r w:rsidR="2CFBB4C8">
        <w:t>1</w:t>
      </w:r>
      <w:r w:rsidR="3B227D9C">
        <w:t>2</w:t>
      </w:r>
      <w:r w:rsidR="3C555774">
        <w:t xml:space="preserve">(2) </w:t>
      </w:r>
      <w:r w:rsidR="3B45C527">
        <w:t>and</w:t>
      </w:r>
      <w:r w:rsidR="060B8403">
        <w:t xml:space="preserve"> </w:t>
      </w:r>
      <w:r w:rsidR="296C8F08">
        <w:t>1</w:t>
      </w:r>
      <w:r w:rsidR="007F3B24">
        <w:t>2</w:t>
      </w:r>
      <w:r w:rsidR="060B8403">
        <w:t>(</w:t>
      </w:r>
      <w:r w:rsidR="26F9896F">
        <w:t>3</w:t>
      </w:r>
      <w:r w:rsidR="060B8403">
        <w:t>) set out that provision may be made to deem an election to have been made (so the member would be entitled to new scheme benefits) and to specify conditions that are to be met if that is to be the case.</w:t>
      </w:r>
      <w:r w:rsidR="41FF27A1">
        <w:t xml:space="preserve"> </w:t>
      </w:r>
      <w:r>
        <w:rPr>
          <w:rFonts w:eastAsia="Palatino Linotype" w:cs="Palatino Linotype"/>
        </w:rPr>
        <w:t>Section</w:t>
      </w:r>
      <w:r w:rsidR="7D964870" w:rsidRPr="2FDA2565">
        <w:rPr>
          <w:rFonts w:eastAsia="Palatino Linotype" w:cs="Palatino Linotype"/>
        </w:rPr>
        <w:t xml:space="preserve"> </w:t>
      </w:r>
      <w:r w:rsidR="619A9CE3" w:rsidRPr="5B2E23D1">
        <w:rPr>
          <w:rFonts w:eastAsia="Palatino Linotype" w:cs="Palatino Linotype"/>
        </w:rPr>
        <w:t>1</w:t>
      </w:r>
      <w:r w:rsidR="002C28D4">
        <w:rPr>
          <w:rFonts w:eastAsia="Palatino Linotype" w:cs="Palatino Linotype"/>
        </w:rPr>
        <w:t>2</w:t>
      </w:r>
      <w:r w:rsidR="0C4368B1" w:rsidRPr="2FDA2565">
        <w:rPr>
          <w:rFonts w:eastAsia="Palatino Linotype" w:cs="Palatino Linotype"/>
        </w:rPr>
        <w:t>(3) envisages that such conditions could relate to the value of benefits payable. This would, for example, allow a scheme to deem an election to be made where it is clear this would lead to a better outcome for the member.</w:t>
      </w:r>
      <w:r w:rsidR="6746FD0A">
        <w:t xml:space="preserve"> </w:t>
      </w:r>
    </w:p>
    <w:p w14:paraId="7FFC580F" w14:textId="656AABCF" w:rsidR="000A1AED" w:rsidRDefault="00E20836" w:rsidP="00AA1F61">
      <w:pPr>
        <w:pStyle w:val="HSubheading4"/>
      </w:pPr>
      <w:bookmarkStart w:id="79" w:name="_Toc74668682"/>
      <w:bookmarkStart w:id="80" w:name="_Toc104811285"/>
      <w:r>
        <w:t>Section</w:t>
      </w:r>
      <w:r w:rsidR="00114656">
        <w:t xml:space="preserve"> </w:t>
      </w:r>
      <w:r w:rsidR="0024368C">
        <w:t>13: Persons with remediable service in more than one Chapter 1 legacy scheme</w:t>
      </w:r>
      <w:bookmarkEnd w:id="80"/>
    </w:p>
    <w:p w14:paraId="53BA9D19" w14:textId="39A88953" w:rsidR="0024368C" w:rsidRPr="00E30E24" w:rsidRDefault="004C280C" w:rsidP="00110522">
      <w:pPr>
        <w:pStyle w:val="ParaNumbered"/>
      </w:pPr>
      <w:r>
        <w:t xml:space="preserve">This </w:t>
      </w:r>
      <w:r w:rsidR="00D4435D">
        <w:t>s</w:t>
      </w:r>
      <w:r w:rsidR="00E20836">
        <w:t>ection</w:t>
      </w:r>
      <w:r>
        <w:t xml:space="preserve"> provides that where a person has remediable service in an employment or office that is pensionable under more than one legacy scheme, an election under </w:t>
      </w:r>
      <w:r w:rsidR="00D4435D">
        <w:t>s</w:t>
      </w:r>
      <w:r w:rsidR="00E20836">
        <w:t>ection</w:t>
      </w:r>
      <w:r>
        <w:t xml:space="preserve"> 10 applies in all of those schemes. </w:t>
      </w:r>
      <w:r w:rsidR="00E20836">
        <w:t>Section</w:t>
      </w:r>
      <w:r>
        <w:t xml:space="preserve"> 1</w:t>
      </w:r>
      <w:r w:rsidR="00997F3C">
        <w:t>3</w:t>
      </w:r>
      <w:r>
        <w:t>(2) and 1</w:t>
      </w:r>
      <w:r w:rsidR="00997F3C">
        <w:t>3</w:t>
      </w:r>
      <w:r>
        <w:t xml:space="preserve">(3) specify how the election made under </w:t>
      </w:r>
      <w:r w:rsidR="00D4435D">
        <w:t>s</w:t>
      </w:r>
      <w:r w:rsidR="00E20836">
        <w:t>ection</w:t>
      </w:r>
      <w:r>
        <w:t xml:space="preserve"> </w:t>
      </w:r>
      <w:r w:rsidR="00155144">
        <w:t>10</w:t>
      </w:r>
      <w:r>
        <w:t xml:space="preserve"> applies in relation to a person’s remediable service in another scheme. Where the person is</w:t>
      </w:r>
      <w:r w:rsidR="00D10EDD">
        <w:t xml:space="preserve"> also</w:t>
      </w:r>
      <w:r>
        <w:t xml:space="preserve"> a</w:t>
      </w:r>
      <w:r w:rsidR="00D82833">
        <w:t>n active or</w:t>
      </w:r>
      <w:r w:rsidR="00D10EDD">
        <w:t xml:space="preserve"> deferred member in relation their remediable service in the employment of office under another scheme</w:t>
      </w:r>
      <w:r w:rsidR="00F770AB">
        <w:t>,</w:t>
      </w:r>
      <w:r w:rsidR="00D10EDD">
        <w:t xml:space="preserve"> the election has effect in that scheme as an election under </w:t>
      </w:r>
      <w:r w:rsidR="00D4435D">
        <w:t>s</w:t>
      </w:r>
      <w:r w:rsidR="00E20836">
        <w:t>ection</w:t>
      </w:r>
      <w:r w:rsidR="00D10EDD">
        <w:t xml:space="preserve"> 10 and new scheme benefits will be payable in relation to the remediable service.</w:t>
      </w:r>
      <w:r>
        <w:t xml:space="preserve"> </w:t>
      </w:r>
      <w:r w:rsidR="007A7A31">
        <w:t xml:space="preserve">Where the person is a </w:t>
      </w:r>
      <w:r>
        <w:t xml:space="preserve">pensioner member in relation to their remediable service in the employment or office under another scheme, or is deceased, the election has effect in that scheme as an election under </w:t>
      </w:r>
      <w:r w:rsidR="00D4435D">
        <w:t>s</w:t>
      </w:r>
      <w:r w:rsidR="00E20836">
        <w:t>ection</w:t>
      </w:r>
      <w:r>
        <w:t xml:space="preserve"> 6 and therefore new scheme benefits are payable in relation to the remediable service.  </w:t>
      </w:r>
    </w:p>
    <w:p w14:paraId="5FCC923D" w14:textId="3ADFCB99" w:rsidR="00114656" w:rsidRDefault="00E20836" w:rsidP="00AA1F61">
      <w:pPr>
        <w:pStyle w:val="HSubheading4"/>
      </w:pPr>
      <w:bookmarkStart w:id="81" w:name="_Toc104811286"/>
      <w:r>
        <w:t>Section</w:t>
      </w:r>
      <w:r w:rsidR="00114656">
        <w:t xml:space="preserve"> 1</w:t>
      </w:r>
      <w:r w:rsidR="00AC11E3">
        <w:t>4</w:t>
      </w:r>
      <w:r w:rsidR="00FD3A81">
        <w:t>:</w:t>
      </w:r>
      <w:r w:rsidR="00114656">
        <w:t xml:space="preserve"> Pension benefits and lump sum benefits</w:t>
      </w:r>
      <w:r w:rsidR="00BD0DAA">
        <w:t>: pensioner and deceased m</w:t>
      </w:r>
      <w:r w:rsidR="00650D6C">
        <w:t>embers</w:t>
      </w:r>
      <w:bookmarkEnd w:id="81"/>
    </w:p>
    <w:p w14:paraId="297A11AB" w14:textId="34AEF639" w:rsidR="006F1FC9" w:rsidRPr="006F1FC9" w:rsidRDefault="0FDDB1D6" w:rsidP="00EE2BA6">
      <w:pPr>
        <w:pStyle w:val="ParaNumbered"/>
      </w:pPr>
      <w:r>
        <w:t xml:space="preserve">This </w:t>
      </w:r>
      <w:r w:rsidR="00D4435D">
        <w:t>s</w:t>
      </w:r>
      <w:r w:rsidR="00E20836">
        <w:t>ection</w:t>
      </w:r>
      <w:r>
        <w:t xml:space="preserve"> sets out the treatment of overpaid and underpaid </w:t>
      </w:r>
      <w:r w:rsidR="5EAA7167">
        <w:t xml:space="preserve">pension </w:t>
      </w:r>
      <w:r>
        <w:t>benefits</w:t>
      </w:r>
      <w:r w:rsidR="5EAA7167">
        <w:t xml:space="preserve"> and lump sum benefits</w:t>
      </w:r>
      <w:r>
        <w:t xml:space="preserve"> where a pensioner member or a representative of a deceased member is </w:t>
      </w:r>
      <w:r w:rsidR="2FA0725A">
        <w:t xml:space="preserve">entitled to pension benefits </w:t>
      </w:r>
      <w:r w:rsidR="5D489550">
        <w:t xml:space="preserve">from a legacy scheme </w:t>
      </w:r>
      <w:r w:rsidR="2FA0725A">
        <w:t>in relation to a period of remediable service</w:t>
      </w:r>
      <w:r>
        <w:t>.</w:t>
      </w:r>
      <w:r w:rsidR="4DF90BDE">
        <w:t xml:space="preserve"> Corrections may be necessary owing to the </w:t>
      </w:r>
      <w:r w:rsidR="7E2FA33B">
        <w:t xml:space="preserve">different pension benefits and lump sum benefits </w:t>
      </w:r>
      <w:r w:rsidR="0710D6B3">
        <w:t xml:space="preserve">that arise </w:t>
      </w:r>
      <w:r w:rsidR="7E2FA33B">
        <w:t xml:space="preserve">as a consequence of the operation of </w:t>
      </w:r>
      <w:r w:rsidR="00D4435D">
        <w:t>s</w:t>
      </w:r>
      <w:r w:rsidR="00E20836">
        <w:t>ection</w:t>
      </w:r>
      <w:r w:rsidR="7E2FA33B">
        <w:t xml:space="preserve"> 2(1) </w:t>
      </w:r>
      <w:r w:rsidR="464F9B8D">
        <w:t>and</w:t>
      </w:r>
      <w:r w:rsidR="7E2FA33B">
        <w:t xml:space="preserve"> the </w:t>
      </w:r>
      <w:r w:rsidR="00D4435D">
        <w:t>s</w:t>
      </w:r>
      <w:r w:rsidR="00E20836">
        <w:t>ection</w:t>
      </w:r>
      <w:r w:rsidR="004B3AFF">
        <w:t xml:space="preserve"> </w:t>
      </w:r>
      <w:r w:rsidR="7E2FA33B">
        <w:t>6 election</w:t>
      </w:r>
      <w:r w:rsidR="2AA0E403">
        <w:t xml:space="preserve"> process</w:t>
      </w:r>
      <w:r w:rsidR="7E2FA33B">
        <w:t xml:space="preserve">. </w:t>
      </w:r>
    </w:p>
    <w:p w14:paraId="3118C555" w14:textId="32EBF2EA" w:rsidR="000876E9" w:rsidRPr="00AA1F61" w:rsidRDefault="00E20836" w:rsidP="25DD0276">
      <w:pPr>
        <w:pStyle w:val="ParaNumbered"/>
      </w:pPr>
      <w:bookmarkStart w:id="82" w:name="_Hlk76487696"/>
      <w:r>
        <w:t>Section</w:t>
      </w:r>
      <w:r w:rsidR="514E1048">
        <w:t xml:space="preserve"> </w:t>
      </w:r>
      <w:r w:rsidR="2829B512">
        <w:t>1</w:t>
      </w:r>
      <w:r w:rsidR="09E505B1">
        <w:t>4</w:t>
      </w:r>
      <w:r w:rsidR="04E7EFE1">
        <w:t xml:space="preserve">(3) </w:t>
      </w:r>
      <w:r w:rsidR="310B4871">
        <w:t>applies</w:t>
      </w:r>
      <w:r w:rsidR="04E7EFE1">
        <w:t xml:space="preserve"> </w:t>
      </w:r>
      <w:r w:rsidR="2C720814">
        <w:t>whe</w:t>
      </w:r>
      <w:r w:rsidR="2E1683E4">
        <w:t>n</w:t>
      </w:r>
      <w:r w:rsidR="7C9EF0B3">
        <w:t xml:space="preserve"> a</w:t>
      </w:r>
      <w:r w:rsidR="45194D08">
        <w:t xml:space="preserve"> </w:t>
      </w:r>
      <w:r w:rsidR="42C119DB">
        <w:t xml:space="preserve">pensioner </w:t>
      </w:r>
      <w:r w:rsidR="45194D08">
        <w:t>mem</w:t>
      </w:r>
      <w:r w:rsidR="13CA4E24">
        <w:t>ber</w:t>
      </w:r>
      <w:r w:rsidR="5D69C0C2">
        <w:t xml:space="preserve"> or a representative of a deceased</w:t>
      </w:r>
      <w:r w:rsidR="7C9EF0B3">
        <w:t xml:space="preserve"> mem</w:t>
      </w:r>
      <w:r w:rsidR="5CCEDF18">
        <w:t>ber</w:t>
      </w:r>
      <w:r w:rsidR="67B434F6">
        <w:t xml:space="preserve"> makes </w:t>
      </w:r>
      <w:r w:rsidR="5CCEDF18">
        <w:t>an election</w:t>
      </w:r>
      <w:r w:rsidR="0AD14802">
        <w:t xml:space="preserve"> to receive new scheme benefits</w:t>
      </w:r>
      <w:r w:rsidR="5CCEDF18">
        <w:t>,</w:t>
      </w:r>
      <w:r w:rsidR="77F95657">
        <w:t xml:space="preserve"> </w:t>
      </w:r>
      <w:r w:rsidR="5CCEDF18">
        <w:t xml:space="preserve">or </w:t>
      </w:r>
      <w:r w:rsidR="3BB43462">
        <w:t xml:space="preserve">if later, </w:t>
      </w:r>
      <w:r w:rsidR="6D1733F4">
        <w:t>on</w:t>
      </w:r>
      <w:r w:rsidR="7E7DAD25">
        <w:t xml:space="preserve"> the coming into force of </w:t>
      </w:r>
      <w:r w:rsidR="00D4435D">
        <w:t>s</w:t>
      </w:r>
      <w:r>
        <w:t>ection</w:t>
      </w:r>
      <w:r w:rsidR="7E7DAD25">
        <w:t xml:space="preserve"> 2(1</w:t>
      </w:r>
      <w:r w:rsidR="6D1733F4">
        <w:t>). If no election has been made to receive new scheme benefits,</w:t>
      </w:r>
      <w:r w:rsidR="2507DC28">
        <w:t xml:space="preserve"> </w:t>
      </w:r>
      <w:r w:rsidR="00D4435D">
        <w:t>s</w:t>
      </w:r>
      <w:r>
        <w:t>ection</w:t>
      </w:r>
      <w:r w:rsidR="11C80FC3">
        <w:t xml:space="preserve"> </w:t>
      </w:r>
      <w:r w:rsidR="009C6163">
        <w:t>1</w:t>
      </w:r>
      <w:r w:rsidR="09E505B1">
        <w:t>4</w:t>
      </w:r>
      <w:r w:rsidR="2507DC28">
        <w:t>(3) applie</w:t>
      </w:r>
      <w:r w:rsidR="23082FB8">
        <w:t>s</w:t>
      </w:r>
      <w:r w:rsidR="13CA4E24">
        <w:t xml:space="preserve"> </w:t>
      </w:r>
      <w:r w:rsidR="77F95657">
        <w:t>immed</w:t>
      </w:r>
      <w:r w:rsidR="54EE070F">
        <w:t xml:space="preserve">iately before </w:t>
      </w:r>
      <w:r w:rsidR="7B0A7354">
        <w:t xml:space="preserve">the </w:t>
      </w:r>
      <w:r w:rsidR="4AA03BDA">
        <w:t>end of the period during which</w:t>
      </w:r>
      <w:r w:rsidR="72D57FA7">
        <w:t xml:space="preserve"> </w:t>
      </w:r>
      <w:r w:rsidR="464BD46D">
        <w:t>a pensioner member or a representative of a deceased member</w:t>
      </w:r>
      <w:r w:rsidR="52EDB217">
        <w:t xml:space="preserve"> </w:t>
      </w:r>
      <w:r w:rsidR="4AA03BDA">
        <w:t xml:space="preserve">could have made </w:t>
      </w:r>
      <w:r w:rsidR="68E304CA">
        <w:t>such an election</w:t>
      </w:r>
      <w:r w:rsidR="4DA7DBC9">
        <w:t xml:space="preserve"> (see definition of “the operative time</w:t>
      </w:r>
      <w:r w:rsidR="45C2B947">
        <w:t>”</w:t>
      </w:r>
      <w:r w:rsidR="4DA7DBC9">
        <w:t xml:space="preserve"> in </w:t>
      </w:r>
      <w:r w:rsidR="00D4435D">
        <w:t>s</w:t>
      </w:r>
      <w:r>
        <w:t>ection</w:t>
      </w:r>
      <w:r w:rsidR="02AD6B84">
        <w:t xml:space="preserve"> </w:t>
      </w:r>
      <w:r w:rsidR="7FE47763">
        <w:t>1</w:t>
      </w:r>
      <w:r w:rsidR="09E505B1">
        <w:t>4</w:t>
      </w:r>
      <w:r w:rsidR="4DA7DBC9">
        <w:t>(7</w:t>
      </w:r>
      <w:r w:rsidR="75D26A5A">
        <w:t>)</w:t>
      </w:r>
      <w:r w:rsidR="24849F27">
        <w:t>)</w:t>
      </w:r>
      <w:r w:rsidR="75EE40FD">
        <w:t>.</w:t>
      </w:r>
      <w:r w:rsidR="04E7EFE1">
        <w:t xml:space="preserve"> </w:t>
      </w:r>
      <w:r w:rsidR="158D1F8D">
        <w:t xml:space="preserve">Under </w:t>
      </w:r>
      <w:r w:rsidR="00D4435D">
        <w:t>s</w:t>
      </w:r>
      <w:r>
        <w:t>ection</w:t>
      </w:r>
      <w:r w:rsidR="00F757BD">
        <w:t xml:space="preserve"> </w:t>
      </w:r>
      <w:r w:rsidR="258A00C6">
        <w:t>1</w:t>
      </w:r>
      <w:r w:rsidR="09E505B1">
        <w:t>4</w:t>
      </w:r>
      <w:r w:rsidR="158D1F8D">
        <w:t>(3),</w:t>
      </w:r>
      <w:r w:rsidR="49824ED5">
        <w:t xml:space="preserve"> </w:t>
      </w:r>
      <w:r w:rsidR="537CAEE6">
        <w:t>if</w:t>
      </w:r>
      <w:r w:rsidR="158D1F8D">
        <w:t xml:space="preserve"> t</w:t>
      </w:r>
      <w:r w:rsidR="3273F113">
        <w:t xml:space="preserve">he aggregate of </w:t>
      </w:r>
      <w:r w:rsidR="3B9D4568">
        <w:t xml:space="preserve">pension </w:t>
      </w:r>
      <w:r w:rsidR="3273F113">
        <w:t xml:space="preserve">benefits </w:t>
      </w:r>
      <w:r w:rsidR="04E7EFE1">
        <w:t>paid</w:t>
      </w:r>
      <w:r w:rsidR="76F63C70">
        <w:t xml:space="preserve"> </w:t>
      </w:r>
      <w:r w:rsidR="24CF2A58">
        <w:t xml:space="preserve">from </w:t>
      </w:r>
      <w:r w:rsidR="654F3EF8">
        <w:t>a</w:t>
      </w:r>
      <w:r w:rsidR="24CF2A58">
        <w:t xml:space="preserve"> legacy scheme </w:t>
      </w:r>
      <w:r w:rsidR="76F63C70">
        <w:t xml:space="preserve">in respect of </w:t>
      </w:r>
      <w:r w:rsidR="1244D77C">
        <w:t>the</w:t>
      </w:r>
      <w:r w:rsidR="76F63C70">
        <w:t xml:space="preserve"> </w:t>
      </w:r>
      <w:r w:rsidR="11186F47">
        <w:t>remediable service</w:t>
      </w:r>
      <w:r w:rsidR="0893298D">
        <w:t xml:space="preserve"> exceeds the aggregate of </w:t>
      </w:r>
      <w:r w:rsidR="3B9D4568">
        <w:t xml:space="preserve">pension </w:t>
      </w:r>
      <w:r w:rsidR="0893298D">
        <w:t>benefits due from the legacy scheme</w:t>
      </w:r>
      <w:r w:rsidR="6300D811">
        <w:t xml:space="preserve"> (as a result of </w:t>
      </w:r>
      <w:r w:rsidR="00D4435D">
        <w:t>s</w:t>
      </w:r>
      <w:r>
        <w:t>ection</w:t>
      </w:r>
      <w:r w:rsidR="6300D811">
        <w:t xml:space="preserve"> 2(1) and </w:t>
      </w:r>
      <w:r w:rsidR="77A523B2">
        <w:t>6(4) and</w:t>
      </w:r>
      <w:r w:rsidR="6300D811">
        <w:t xml:space="preserve"> (5))</w:t>
      </w:r>
      <w:r w:rsidR="3F860085">
        <w:t>, then</w:t>
      </w:r>
      <w:r w:rsidR="04E7EFE1">
        <w:t xml:space="preserve"> the </w:t>
      </w:r>
      <w:r w:rsidR="26AED3D4">
        <w:t xml:space="preserve">beneficiary </w:t>
      </w:r>
      <w:r w:rsidR="04E7EFE1">
        <w:t xml:space="preserve">must pay the difference to the scheme. </w:t>
      </w:r>
      <w:r>
        <w:t>Section</w:t>
      </w:r>
      <w:r w:rsidR="514E1048">
        <w:t xml:space="preserve"> </w:t>
      </w:r>
      <w:r w:rsidR="2CA8EBD5">
        <w:t>1</w:t>
      </w:r>
      <w:r w:rsidR="09E505B1">
        <w:t>4</w:t>
      </w:r>
      <w:r w:rsidR="04E7EFE1">
        <w:t>(4) states that where a member</w:t>
      </w:r>
      <w:r w:rsidR="316794BF">
        <w:t xml:space="preserve"> </w:t>
      </w:r>
      <w:r w:rsidR="316794BF">
        <w:lastRenderedPageBreak/>
        <w:t xml:space="preserve">received less </w:t>
      </w:r>
      <w:r w:rsidR="63764809">
        <w:t xml:space="preserve">pension benefits </w:t>
      </w:r>
      <w:r w:rsidR="316794BF">
        <w:t xml:space="preserve">than they are </w:t>
      </w:r>
      <w:r w:rsidR="36531C46">
        <w:t xml:space="preserve">now </w:t>
      </w:r>
      <w:r w:rsidR="316794BF">
        <w:t xml:space="preserve">entitled to under the </w:t>
      </w:r>
      <w:r w:rsidR="36531C46">
        <w:t>legacy</w:t>
      </w:r>
      <w:r w:rsidR="316794BF">
        <w:t xml:space="preserve"> scheme</w:t>
      </w:r>
      <w:r w:rsidR="04E7EFE1">
        <w:t xml:space="preserve">, then the scheme </w:t>
      </w:r>
      <w:r w:rsidR="722B9AF0">
        <w:t xml:space="preserve">manager </w:t>
      </w:r>
      <w:r w:rsidR="04E7EFE1">
        <w:t>will pay the difference.</w:t>
      </w:r>
    </w:p>
    <w:p w14:paraId="0D76B3BB" w14:textId="7493AF8E" w:rsidR="000876E9" w:rsidRPr="00733CAB" w:rsidRDefault="00E20836" w:rsidP="00733CAB">
      <w:pPr>
        <w:pStyle w:val="ParaNumbered"/>
      </w:pPr>
      <w:r w:rsidRPr="00733CAB">
        <w:t>Section</w:t>
      </w:r>
      <w:r w:rsidR="4622725A" w:rsidRPr="00733CAB">
        <w:t xml:space="preserve"> </w:t>
      </w:r>
      <w:r w:rsidR="302D7765" w:rsidRPr="00733CAB">
        <w:t>1</w:t>
      </w:r>
      <w:r w:rsidR="09E505B1" w:rsidRPr="00733CAB">
        <w:t>4</w:t>
      </w:r>
      <w:r w:rsidR="11B0AE30" w:rsidRPr="00733CAB">
        <w:t xml:space="preserve">(5) and </w:t>
      </w:r>
      <w:r w:rsidR="168F7D0B" w:rsidRPr="00733CAB">
        <w:t>1</w:t>
      </w:r>
      <w:r w:rsidR="09E505B1" w:rsidRPr="00733CAB">
        <w:t>4</w:t>
      </w:r>
      <w:r w:rsidR="11B0AE30" w:rsidRPr="00733CAB">
        <w:t xml:space="preserve">(6) make </w:t>
      </w:r>
      <w:r w:rsidR="1FCA00D6" w:rsidRPr="00733CAB">
        <w:t>equivalent</w:t>
      </w:r>
      <w:r w:rsidR="11B0AE30" w:rsidRPr="00733CAB">
        <w:t xml:space="preserve"> provision </w:t>
      </w:r>
      <w:r w:rsidR="0226EBFD" w:rsidRPr="00733CAB">
        <w:t xml:space="preserve">to </w:t>
      </w:r>
      <w:r w:rsidR="0D653BDB" w:rsidRPr="00733CAB">
        <w:t>1</w:t>
      </w:r>
      <w:r w:rsidR="09E505B1" w:rsidRPr="00733CAB">
        <w:t>4</w:t>
      </w:r>
      <w:r w:rsidR="0226EBFD" w:rsidRPr="00733CAB">
        <w:t xml:space="preserve">(3) and (4) </w:t>
      </w:r>
      <w:r w:rsidR="11B0AE30" w:rsidRPr="00733CAB">
        <w:t xml:space="preserve">in relation to any lump sum benefits already paid in </w:t>
      </w:r>
      <w:r w:rsidR="172F953B" w:rsidRPr="00733CAB">
        <w:t>respect of</w:t>
      </w:r>
      <w:r w:rsidR="11B0AE30" w:rsidRPr="00733CAB">
        <w:t xml:space="preserve"> a member’s remediable service and any t</w:t>
      </w:r>
      <w:r w:rsidR="7728F2F6" w:rsidRPr="00733CAB">
        <w:t>hat the member is entitled to under the legacy scheme.</w:t>
      </w:r>
      <w:bookmarkEnd w:id="82"/>
      <w:r w:rsidR="72D57FA7" w:rsidRPr="00733CAB">
        <w:t xml:space="preserve"> </w:t>
      </w:r>
    </w:p>
    <w:p w14:paraId="57E3C22B" w14:textId="05CDE11A" w:rsidR="00161D22" w:rsidRPr="004311B5" w:rsidRDefault="68F08D98" w:rsidP="00EE2BA6">
      <w:pPr>
        <w:pStyle w:val="ParaNumbered"/>
      </w:pPr>
      <w:r>
        <w:t xml:space="preserve">Where a </w:t>
      </w:r>
      <w:r w:rsidR="7A5BC4BA">
        <w:t xml:space="preserve">pensioner </w:t>
      </w:r>
      <w:r>
        <w:t xml:space="preserve">member or </w:t>
      </w:r>
      <w:r w:rsidR="2410846B">
        <w:t>the</w:t>
      </w:r>
      <w:r>
        <w:t xml:space="preserve"> representative </w:t>
      </w:r>
      <w:r w:rsidR="2410846B">
        <w:t>of a</w:t>
      </w:r>
      <w:r w:rsidR="2D9A18DA">
        <w:t xml:space="preserve"> deceased</w:t>
      </w:r>
      <w:r>
        <w:t xml:space="preserve"> member </w:t>
      </w:r>
      <w:r w:rsidR="4845C0ED">
        <w:t xml:space="preserve">elects to receive </w:t>
      </w:r>
      <w:r w:rsidR="4B47D811">
        <w:t xml:space="preserve">new scheme benefits in relation to a </w:t>
      </w:r>
      <w:r w:rsidR="70943EA4">
        <w:t>period</w:t>
      </w:r>
      <w:r w:rsidR="4B47D811">
        <w:t xml:space="preserve"> </w:t>
      </w:r>
      <w:r w:rsidR="1950C1A7">
        <w:t xml:space="preserve">of </w:t>
      </w:r>
      <w:r w:rsidR="4B47D811">
        <w:t xml:space="preserve">remediable service </w:t>
      </w:r>
      <w:r w:rsidR="2D9A18DA">
        <w:t xml:space="preserve">(under </w:t>
      </w:r>
      <w:r w:rsidR="00D4435D">
        <w:t>s</w:t>
      </w:r>
      <w:r w:rsidR="00E20836">
        <w:t>ection</w:t>
      </w:r>
      <w:r w:rsidR="2D9A18DA">
        <w:t xml:space="preserve"> </w:t>
      </w:r>
      <w:r w:rsidR="25D11182">
        <w:t>6</w:t>
      </w:r>
      <w:r w:rsidR="2D9A18DA">
        <w:t>(1))</w:t>
      </w:r>
      <w:r w:rsidR="4B47D811">
        <w:t xml:space="preserve"> they may be entitled to </w:t>
      </w:r>
      <w:r w:rsidR="60FC9574">
        <w:t>higher or lower benefits as a result of their choice</w:t>
      </w:r>
      <w:r w:rsidR="40A8DA9B">
        <w:t>.</w:t>
      </w:r>
      <w:r w:rsidR="57CA9583">
        <w:t xml:space="preserve"> </w:t>
      </w:r>
      <w:r w:rsidR="4514B23C">
        <w:t>Similarly, where</w:t>
      </w:r>
      <w:r w:rsidR="62C1E135">
        <w:t xml:space="preserve"> a pensioner member or the representative of a deceased member</w:t>
      </w:r>
      <w:r w:rsidR="4514B23C">
        <w:t xml:space="preserve"> decides not to make a </w:t>
      </w:r>
      <w:r w:rsidR="00D4435D">
        <w:t>s</w:t>
      </w:r>
      <w:r w:rsidR="00E20836">
        <w:t>ection</w:t>
      </w:r>
      <w:r w:rsidR="00561ACD">
        <w:t xml:space="preserve"> </w:t>
      </w:r>
      <w:r w:rsidR="4514B23C">
        <w:t>6 election</w:t>
      </w:r>
      <w:r w:rsidR="4585290D">
        <w:t xml:space="preserve"> in relation to a period of remediable service they may be entitled to higher or lower benefits</w:t>
      </w:r>
      <w:r w:rsidR="62C1E135">
        <w:t xml:space="preserve">, where the remediable service </w:t>
      </w:r>
      <w:r w:rsidR="0B0847D1">
        <w:t>includes a period that would have been pensionable</w:t>
      </w:r>
      <w:r w:rsidR="62C1E135">
        <w:t xml:space="preserve"> under a Chapter 1 new scheme but for </w:t>
      </w:r>
      <w:r w:rsidR="00D4435D">
        <w:t>s</w:t>
      </w:r>
      <w:r w:rsidR="00E20836">
        <w:t>ection</w:t>
      </w:r>
      <w:r w:rsidR="62C1E135">
        <w:t xml:space="preserve"> 2(1)</w:t>
      </w:r>
      <w:r w:rsidR="0B0847D1">
        <w:t>.</w:t>
      </w:r>
      <w:r w:rsidR="2B8146A6">
        <w:t xml:space="preserve"> </w:t>
      </w:r>
      <w:r w:rsidR="00E20836">
        <w:t>Section</w:t>
      </w:r>
      <w:r w:rsidR="42A4DEFE">
        <w:t xml:space="preserve"> </w:t>
      </w:r>
      <w:r w:rsidR="447B3A70">
        <w:t>1</w:t>
      </w:r>
      <w:r w:rsidR="09E505B1">
        <w:t>4</w:t>
      </w:r>
      <w:r w:rsidR="60FC9574">
        <w:t xml:space="preserve">(3) </w:t>
      </w:r>
      <w:r w:rsidR="64258ACD">
        <w:t xml:space="preserve">to </w:t>
      </w:r>
      <w:r w:rsidR="7F834D70">
        <w:t>1</w:t>
      </w:r>
      <w:r w:rsidR="028EBADB">
        <w:t>4</w:t>
      </w:r>
      <w:r w:rsidR="64258ACD">
        <w:t>(6</w:t>
      </w:r>
      <w:r w:rsidR="60FC9574">
        <w:t xml:space="preserve">) provide </w:t>
      </w:r>
      <w:r w:rsidR="4AA43B76">
        <w:t>for</w:t>
      </w:r>
      <w:r w:rsidR="60FC9574">
        <w:t xml:space="preserve"> any overpayment or underpayment</w:t>
      </w:r>
      <w:r w:rsidR="2CF7DC8A">
        <w:t xml:space="preserve"> in benefits</w:t>
      </w:r>
      <w:r w:rsidR="6FA439C4">
        <w:t xml:space="preserve"> before the choice was made</w:t>
      </w:r>
      <w:r w:rsidR="4AA43B76">
        <w:t xml:space="preserve"> and came into effect</w:t>
      </w:r>
      <w:r w:rsidR="60FC9574">
        <w:t xml:space="preserve"> to be corrected.</w:t>
      </w:r>
      <w:r w:rsidR="0FDDB1D6">
        <w:t xml:space="preserve"> </w:t>
      </w:r>
    </w:p>
    <w:p w14:paraId="686977C4" w14:textId="44742E55" w:rsidR="00BA7512" w:rsidRPr="004311B5" w:rsidRDefault="0D5A3C8C" w:rsidP="00EE2BA6">
      <w:pPr>
        <w:pStyle w:val="ParaNumbered"/>
      </w:pPr>
      <w:r>
        <w:t>The reason for treating lump sum benefits and pension benefits se</w:t>
      </w:r>
      <w:r w:rsidR="1ACCE998">
        <w:t xml:space="preserve">parately is that </w:t>
      </w:r>
      <w:r w:rsidR="29EC9738">
        <w:t xml:space="preserve">the payments are assessed </w:t>
      </w:r>
      <w:r w:rsidR="11EF72FE">
        <w:t>differently for the purposes of determining whether tax is due on the payments.</w:t>
      </w:r>
      <w:r w:rsidR="72D57FA7">
        <w:t xml:space="preserve"> </w:t>
      </w:r>
      <w:r w:rsidR="05052982">
        <w:t>P</w:t>
      </w:r>
      <w:r w:rsidR="632852FB">
        <w:t>ension lump sums</w:t>
      </w:r>
      <w:r w:rsidR="7B154240">
        <w:t xml:space="preserve"> </w:t>
      </w:r>
      <w:r w:rsidR="19EF7C50">
        <w:t xml:space="preserve">paid to pensioner members and in relation to those who died before reaching age 75 </w:t>
      </w:r>
      <w:r w:rsidR="1FA29BF4">
        <w:t xml:space="preserve">are usually </w:t>
      </w:r>
      <w:r w:rsidR="68A51356">
        <w:t>exempt from tax.</w:t>
      </w:r>
      <w:r w:rsidR="11EF72FE">
        <w:t xml:space="preserve"> The legacy pension schemes generally (but not universally) provide for an automatic lump sum</w:t>
      </w:r>
      <w:r w:rsidR="6188836F">
        <w:t xml:space="preserve"> to be paid</w:t>
      </w:r>
      <w:r w:rsidR="4A0B0AD8">
        <w:t>,</w:t>
      </w:r>
      <w:r w:rsidR="6188836F">
        <w:t xml:space="preserve"> </w:t>
      </w:r>
      <w:r w:rsidR="77403F97">
        <w:t xml:space="preserve">although sometimes with both an automatic lump </w:t>
      </w:r>
      <w:r w:rsidR="5B66FBC2">
        <w:t>sum and an option to convert</w:t>
      </w:r>
      <w:r w:rsidR="714B8183">
        <w:t xml:space="preserve"> some of the separa</w:t>
      </w:r>
      <w:r w:rsidR="42CC7FBA">
        <w:t xml:space="preserve">te continuing pension </w:t>
      </w:r>
      <w:r w:rsidR="2D535DDB">
        <w:t xml:space="preserve">to lump sum (known as </w:t>
      </w:r>
      <w:r w:rsidR="3DA53687">
        <w:t>“commutation</w:t>
      </w:r>
      <w:r w:rsidR="555686D1">
        <w:t>”)</w:t>
      </w:r>
      <w:r w:rsidR="3182C055">
        <w:t>. However</w:t>
      </w:r>
      <w:r w:rsidR="02137F8D">
        <w:t xml:space="preserve">, </w:t>
      </w:r>
      <w:r w:rsidR="6188836F">
        <w:t xml:space="preserve">the new schemes </w:t>
      </w:r>
      <w:r w:rsidR="010DC01E">
        <w:t>generally do not</w:t>
      </w:r>
      <w:r w:rsidR="34E52645">
        <w:t xml:space="preserve"> provide for any automatic lump sum</w:t>
      </w:r>
      <w:r w:rsidR="010DC01E">
        <w:t xml:space="preserve">, but allow a member to </w:t>
      </w:r>
      <w:r w:rsidR="4C2B8522">
        <w:t>co</w:t>
      </w:r>
      <w:r w:rsidR="59FE81A1">
        <w:t>mmute</w:t>
      </w:r>
      <w:r w:rsidR="7448BA2F">
        <w:t xml:space="preserve"> a</w:t>
      </w:r>
      <w:r w:rsidR="33035576">
        <w:t xml:space="preserve"> proportion of their pension to receive a lump sum payment instead</w:t>
      </w:r>
      <w:r w:rsidR="548AB63C">
        <w:t>.</w:t>
      </w:r>
      <w:r w:rsidR="72D57FA7">
        <w:t xml:space="preserve"> </w:t>
      </w:r>
      <w:r w:rsidR="33035576">
        <w:t>Where</w:t>
      </w:r>
      <w:r w:rsidR="5D57F35A">
        <w:t xml:space="preserve"> a</w:t>
      </w:r>
      <w:r w:rsidR="33035576">
        <w:t xml:space="preserve"> </w:t>
      </w:r>
      <w:r w:rsidR="5D57F35A">
        <w:t xml:space="preserve">pensioner </w:t>
      </w:r>
      <w:r w:rsidR="33035576">
        <w:t>member</w:t>
      </w:r>
      <w:r w:rsidR="5D57F35A">
        <w:t xml:space="preserve"> or the representative of a deceased member</w:t>
      </w:r>
      <w:r w:rsidR="33035576">
        <w:t xml:space="preserve"> </w:t>
      </w:r>
      <w:r w:rsidR="04CB02CB">
        <w:t>becomes entitled</w:t>
      </w:r>
      <w:r w:rsidR="33035576">
        <w:t xml:space="preserve"> </w:t>
      </w:r>
      <w:r w:rsidR="74DF0E03">
        <w:t xml:space="preserve">to </w:t>
      </w:r>
      <w:r w:rsidR="33035576">
        <w:t xml:space="preserve">receive </w:t>
      </w:r>
      <w:r w:rsidR="596C48F4">
        <w:t xml:space="preserve">alternative benefits </w:t>
      </w:r>
      <w:r w:rsidR="00A23C50">
        <w:t xml:space="preserve">to those that </w:t>
      </w:r>
      <w:r w:rsidR="04CB02CB">
        <w:t>have</w:t>
      </w:r>
      <w:r w:rsidR="58A18728">
        <w:t xml:space="preserve"> already been</w:t>
      </w:r>
      <w:r w:rsidR="3DED9B85">
        <w:t xml:space="preserve"> </w:t>
      </w:r>
      <w:r w:rsidR="00A23C50">
        <w:t>paid (i</w:t>
      </w:r>
      <w:r w:rsidR="55C7550C">
        <w:t>.</w:t>
      </w:r>
      <w:r w:rsidR="00A23C50">
        <w:t>e</w:t>
      </w:r>
      <w:r w:rsidR="6F642A6E">
        <w:t>.</w:t>
      </w:r>
      <w:r w:rsidR="00A23C50">
        <w:t xml:space="preserve"> make</w:t>
      </w:r>
      <w:r w:rsidR="7224C3E5">
        <w:t>s</w:t>
      </w:r>
      <w:r w:rsidR="00A23C50">
        <w:t xml:space="preserve"> an election to receive new scheme benefits rather than legacy scheme benefits in relation to </w:t>
      </w:r>
      <w:r w:rsidR="20CBE800">
        <w:t>a period of remediable service</w:t>
      </w:r>
      <w:r w:rsidR="7DD44278">
        <w:t xml:space="preserve"> that was pensionable service under a Chapter 1 legacy scheme</w:t>
      </w:r>
      <w:r w:rsidR="4593985A">
        <w:t xml:space="preserve"> (</w:t>
      </w:r>
      <w:r w:rsidR="3DDB1933">
        <w:t xml:space="preserve">under </w:t>
      </w:r>
      <w:r w:rsidR="00D4435D">
        <w:t>s</w:t>
      </w:r>
      <w:r w:rsidR="00E20836">
        <w:t>ection</w:t>
      </w:r>
      <w:r w:rsidR="4593985A">
        <w:t xml:space="preserve"> </w:t>
      </w:r>
      <w:r w:rsidR="7A1CCDDE">
        <w:t>6</w:t>
      </w:r>
      <w:r w:rsidR="4593985A">
        <w:t>)</w:t>
      </w:r>
      <w:r w:rsidR="20CBE800">
        <w:t>, or</w:t>
      </w:r>
      <w:r w:rsidR="63FCA59D">
        <w:t xml:space="preserve"> do</w:t>
      </w:r>
      <w:r w:rsidR="00230C59">
        <w:t>es</w:t>
      </w:r>
      <w:r w:rsidR="63FCA59D">
        <w:t xml:space="preserve"> not make such an</w:t>
      </w:r>
      <w:r w:rsidR="20CBE800">
        <w:t xml:space="preserve"> elect</w:t>
      </w:r>
      <w:r w:rsidR="63FCA59D">
        <w:t>ion</w:t>
      </w:r>
      <w:r w:rsidR="20CBE800">
        <w:t xml:space="preserve"> </w:t>
      </w:r>
      <w:r w:rsidR="40FD3CF8">
        <w:t>and therefore become</w:t>
      </w:r>
      <w:r w:rsidR="00230C59">
        <w:t>s</w:t>
      </w:r>
      <w:r w:rsidR="40FD3CF8">
        <w:t xml:space="preserve"> entitled </w:t>
      </w:r>
      <w:r w:rsidR="20CBE800">
        <w:t xml:space="preserve">to legacy scheme </w:t>
      </w:r>
      <w:r w:rsidR="3441070E">
        <w:t xml:space="preserve">benefits </w:t>
      </w:r>
      <w:r w:rsidR="20CBE800">
        <w:t>rather than new scheme</w:t>
      </w:r>
      <w:r w:rsidR="3441070E">
        <w:t xml:space="preserve"> benefits</w:t>
      </w:r>
      <w:r w:rsidR="73BC9AC3">
        <w:t xml:space="preserve"> in </w:t>
      </w:r>
      <w:r w:rsidR="51595D7A">
        <w:t>relation</w:t>
      </w:r>
      <w:r w:rsidR="57047FE1">
        <w:t xml:space="preserve"> to</w:t>
      </w:r>
      <w:r w:rsidR="4593985A">
        <w:t xml:space="preserve"> remediable service</w:t>
      </w:r>
      <w:r w:rsidR="57047FE1">
        <w:t xml:space="preserve"> that would, apart from </w:t>
      </w:r>
      <w:r w:rsidR="00D4435D">
        <w:t>s</w:t>
      </w:r>
      <w:r w:rsidR="00E20836">
        <w:t>ection</w:t>
      </w:r>
      <w:r w:rsidR="57047FE1">
        <w:t xml:space="preserve"> 2(1)</w:t>
      </w:r>
      <w:r w:rsidR="00E47FC0">
        <w:t>,</w:t>
      </w:r>
      <w:r w:rsidR="57047FE1">
        <w:t xml:space="preserve"> have been pensionable service under a Chapter 1 new scheme</w:t>
      </w:r>
      <w:r w:rsidR="20CBE800">
        <w:t>)</w:t>
      </w:r>
      <w:r w:rsidR="36D22CF2">
        <w:t xml:space="preserve"> the</w:t>
      </w:r>
      <w:r w:rsidR="47D7802F">
        <w:t>y will also need to make a decision</w:t>
      </w:r>
      <w:r w:rsidR="754DB4A4">
        <w:t xml:space="preserve"> about any lump sum payable, including whether to convert that</w:t>
      </w:r>
      <w:r w:rsidR="7B751C34">
        <w:t xml:space="preserve"> to or from</w:t>
      </w:r>
      <w:r w:rsidR="754DB4A4">
        <w:t xml:space="preserve"> pension</w:t>
      </w:r>
      <w:r w:rsidR="7B751C34">
        <w:t>.</w:t>
      </w:r>
      <w:r w:rsidR="6D90BA37">
        <w:t xml:space="preserve"> Where they choose to receive a lower lump sum than that already paid, they will need to repay the difference to the scheme</w:t>
      </w:r>
      <w:r w:rsidR="0C4C7C6E">
        <w:t>, but they</w:t>
      </w:r>
      <w:r w:rsidR="65E7C352">
        <w:t xml:space="preserve"> will be able to</w:t>
      </w:r>
      <w:r w:rsidR="5DC11215">
        <w:t xml:space="preserve"> instead choose to receive an equivalent or larger lump sum where the existing scheme provisions allow</w:t>
      </w:r>
      <w:r w:rsidR="6D90BA37">
        <w:t>.</w:t>
      </w:r>
      <w:r w:rsidR="37F0F15C">
        <w:t xml:space="preserve"> The same choices will be available to members </w:t>
      </w:r>
      <w:r w:rsidR="10BC6F52">
        <w:t xml:space="preserve">as would have been </w:t>
      </w:r>
      <w:r w:rsidR="3024FD85">
        <w:t>available to them</w:t>
      </w:r>
      <w:r w:rsidR="268A8C04">
        <w:t xml:space="preserve"> had they been members of the relevant scheme</w:t>
      </w:r>
      <w:r w:rsidR="3C9788F5">
        <w:t xml:space="preserve"> </w:t>
      </w:r>
      <w:r w:rsidR="1AD79929">
        <w:t>during their remediable service</w:t>
      </w:r>
      <w:r w:rsidR="73C60552">
        <w:t>.</w:t>
      </w:r>
    </w:p>
    <w:p w14:paraId="3A7A584D" w14:textId="264A3DE8" w:rsidR="003D09B8" w:rsidRPr="00AA2658" w:rsidRDefault="00E20836" w:rsidP="00AA1F61">
      <w:pPr>
        <w:pStyle w:val="HSubheading4"/>
      </w:pPr>
      <w:bookmarkStart w:id="83" w:name="_Toc104811287"/>
      <w:r>
        <w:t>Section</w:t>
      </w:r>
      <w:r w:rsidR="003D09B8">
        <w:t xml:space="preserve"> 1</w:t>
      </w:r>
      <w:r w:rsidR="00592CCE">
        <w:t>5</w:t>
      </w:r>
      <w:r w:rsidR="003D09B8">
        <w:t>: Pension contributions: pensioner and deceased members</w:t>
      </w:r>
      <w:bookmarkEnd w:id="83"/>
    </w:p>
    <w:p w14:paraId="029A469C" w14:textId="0337B329" w:rsidR="003D09B8" w:rsidRDefault="00E20836" w:rsidP="003D09B8">
      <w:pPr>
        <w:pStyle w:val="ParaNumbered"/>
      </w:pPr>
      <w:r>
        <w:t>Section</w:t>
      </w:r>
      <w:r w:rsidR="081C3A7B">
        <w:t xml:space="preserve"> </w:t>
      </w:r>
      <w:r w:rsidR="260BC227">
        <w:t>1</w:t>
      </w:r>
      <w:r w:rsidR="12561DE0">
        <w:t>5</w:t>
      </w:r>
      <w:r w:rsidR="081C3A7B">
        <w:t xml:space="preserve"> provides for any overpayment or underpayment of member contributions made in relation to the remediable service of a pensioner or deceased member to be corrected. By virtue of </w:t>
      </w:r>
      <w:r w:rsidR="00D4435D">
        <w:t>s</w:t>
      </w:r>
      <w:r>
        <w:t>ection</w:t>
      </w:r>
      <w:r w:rsidR="041436E4">
        <w:t xml:space="preserve"> </w:t>
      </w:r>
      <w:r w:rsidR="081C3A7B">
        <w:t>2(</w:t>
      </w:r>
      <w:r w:rsidR="1E9EB86F">
        <w:t>4</w:t>
      </w:r>
      <w:r w:rsidR="081C3A7B">
        <w:t xml:space="preserve">), contributions liabilities are unaffected by </w:t>
      </w:r>
      <w:r w:rsidR="00D4435D">
        <w:t>s</w:t>
      </w:r>
      <w:r>
        <w:t>ection</w:t>
      </w:r>
      <w:r w:rsidR="081C3A7B">
        <w:t xml:space="preserve"> 2 for any member that is retrospectively returned to the legacy scheme under that </w:t>
      </w:r>
      <w:r w:rsidR="00D4435D">
        <w:t>s</w:t>
      </w:r>
      <w:r>
        <w:t>ection</w:t>
      </w:r>
      <w:r w:rsidR="081C3A7B">
        <w:t xml:space="preserve">. However, when compared to the contributions that the member would have paid, had they always been in their legacy scheme, there may be a notional over or underpayment. Similarly, where a member opts for new scheme benefits, they may have paid more or less </w:t>
      </w:r>
      <w:r w:rsidR="5368554B">
        <w:t xml:space="preserve">in </w:t>
      </w:r>
      <w:r w:rsidR="081C3A7B">
        <w:t xml:space="preserve">contributions than they would have had they been a member of the </w:t>
      </w:r>
      <w:r w:rsidR="3B2E99F5">
        <w:t>new</w:t>
      </w:r>
      <w:r w:rsidR="081C3A7B">
        <w:t xml:space="preserve"> scheme, leading to a notional over or underpayment of contributions.</w:t>
      </w:r>
    </w:p>
    <w:p w14:paraId="43FF0B47" w14:textId="58E8F4D1" w:rsidR="002355D3" w:rsidRDefault="00E20836" w:rsidP="000064E5">
      <w:pPr>
        <w:pStyle w:val="ParaNumbered"/>
      </w:pPr>
      <w:r>
        <w:t>Section</w:t>
      </w:r>
      <w:r w:rsidR="57824458">
        <w:t xml:space="preserve"> </w:t>
      </w:r>
      <w:r w:rsidR="0665914F">
        <w:t>1</w:t>
      </w:r>
      <w:r w:rsidR="12561DE0">
        <w:t>5</w:t>
      </w:r>
      <w:r w:rsidR="57824458">
        <w:t xml:space="preserve">(3) </w:t>
      </w:r>
      <w:r w:rsidR="081C3A7B">
        <w:t xml:space="preserve">and </w:t>
      </w:r>
      <w:r w:rsidR="3C8EB9A5">
        <w:t>1</w:t>
      </w:r>
      <w:r w:rsidR="12561DE0">
        <w:t>5</w:t>
      </w:r>
      <w:r w:rsidR="081C3A7B">
        <w:t>(4) provide that where</w:t>
      </w:r>
      <w:r w:rsidR="5B9BA9D5">
        <w:t xml:space="preserve"> </w:t>
      </w:r>
      <w:r w:rsidR="3AC85866">
        <w:t xml:space="preserve">at the operative time (see definition at </w:t>
      </w:r>
      <w:r w:rsidR="00D4435D">
        <w:t>s</w:t>
      </w:r>
      <w:r>
        <w:t>ection</w:t>
      </w:r>
      <w:r w:rsidR="682EDF84">
        <w:t xml:space="preserve"> </w:t>
      </w:r>
      <w:r w:rsidR="15A0148F">
        <w:t>1</w:t>
      </w:r>
      <w:r w:rsidR="12561DE0">
        <w:t>5</w:t>
      </w:r>
      <w:r w:rsidR="5B9BA9D5">
        <w:t>(5)</w:t>
      </w:r>
      <w:r w:rsidR="001F3BA5">
        <w:t>)</w:t>
      </w:r>
      <w:r w:rsidR="081C3A7B">
        <w:t xml:space="preserve">, in relation to remediable service, there is a difference between the amount of member contributions paid by a pensioner or deceased member and the amount of member </w:t>
      </w:r>
      <w:r w:rsidR="081C3A7B">
        <w:lastRenderedPageBreak/>
        <w:t xml:space="preserve">contributions that </w:t>
      </w:r>
      <w:r w:rsidR="190144A9">
        <w:t xml:space="preserve">would </w:t>
      </w:r>
      <w:r w:rsidR="081C3A7B">
        <w:t xml:space="preserve">have been paid by that pensioner or deceased member to the relevant legacy scheme, any surplus or shortfall must be covered. In other words, </w:t>
      </w:r>
      <w:r w:rsidR="00D4435D">
        <w:t>s</w:t>
      </w:r>
      <w:r>
        <w:t>ection</w:t>
      </w:r>
      <w:r w:rsidR="041436E4">
        <w:t xml:space="preserve"> </w:t>
      </w:r>
      <w:r w:rsidR="260BC227">
        <w:t>1</w:t>
      </w:r>
      <w:r w:rsidR="12561DE0">
        <w:t>5</w:t>
      </w:r>
      <w:r w:rsidR="081C3A7B">
        <w:t xml:space="preserve">(3) provides that the scheme </w:t>
      </w:r>
      <w:r w:rsidR="001D3F01">
        <w:t>manager</w:t>
      </w:r>
      <w:r w:rsidR="081C3A7B">
        <w:t xml:space="preserve"> must pay compensation </w:t>
      </w:r>
      <w:r w:rsidR="3F46BAB2">
        <w:t xml:space="preserve">in respect of </w:t>
      </w:r>
      <w:r w:rsidR="081C3A7B">
        <w:t xml:space="preserve">any overpaid contributions, while </w:t>
      </w:r>
      <w:r w:rsidR="00D4435D">
        <w:t>s</w:t>
      </w:r>
      <w:r>
        <w:t>ection</w:t>
      </w:r>
      <w:r w:rsidR="041436E4">
        <w:t xml:space="preserve"> </w:t>
      </w:r>
      <w:r w:rsidR="260BC227">
        <w:t>1</w:t>
      </w:r>
      <w:r w:rsidR="12561DE0">
        <w:t>5</w:t>
      </w:r>
      <w:r w:rsidR="081C3A7B">
        <w:t xml:space="preserve">(4) provides that the pensioner or </w:t>
      </w:r>
      <w:r w:rsidR="033158C2">
        <w:t>a representative of a</w:t>
      </w:r>
      <w:r w:rsidR="081C3A7B">
        <w:t xml:space="preserve"> deceased member must pay to the scheme any amounts required </w:t>
      </w:r>
      <w:r w:rsidR="3F46BAB2">
        <w:t xml:space="preserve">in contributions </w:t>
      </w:r>
      <w:r w:rsidR="081C3A7B">
        <w:t>to make up an underpayment.</w:t>
      </w:r>
    </w:p>
    <w:p w14:paraId="739390D5" w14:textId="59242049" w:rsidR="003D09B8" w:rsidRDefault="00E20836" w:rsidP="000064E5">
      <w:pPr>
        <w:pStyle w:val="ParaNumbered"/>
      </w:pPr>
      <w:r>
        <w:t>Section</w:t>
      </w:r>
      <w:r w:rsidR="4DF8D5D8">
        <w:t xml:space="preserve"> </w:t>
      </w:r>
      <w:r w:rsidR="12A62276">
        <w:t>1</w:t>
      </w:r>
      <w:r w:rsidR="12561DE0">
        <w:t>5</w:t>
      </w:r>
      <w:r w:rsidR="641E944F">
        <w:t xml:space="preserve">(5) </w:t>
      </w:r>
      <w:r w:rsidR="052D201B">
        <w:t xml:space="preserve">defines the operative time. </w:t>
      </w:r>
      <w:r w:rsidR="6B10CCF0">
        <w:t>If a</w:t>
      </w:r>
      <w:r w:rsidR="31A11F17">
        <w:t>n election under</w:t>
      </w:r>
      <w:r w:rsidR="6B10CCF0">
        <w:t xml:space="preserve"> </w:t>
      </w:r>
      <w:r w:rsidR="00D4435D">
        <w:t>s</w:t>
      </w:r>
      <w:r>
        <w:t>ection</w:t>
      </w:r>
      <w:r w:rsidR="6B10CCF0">
        <w:t xml:space="preserve"> 6 is made to receive</w:t>
      </w:r>
      <w:r w:rsidR="11A31859">
        <w:t xml:space="preserve"> new scheme benefits </w:t>
      </w:r>
      <w:r w:rsidR="3A33D289">
        <w:t>then th</w:t>
      </w:r>
      <w:r w:rsidR="100F78AE">
        <w:t>e operative time is either the</w:t>
      </w:r>
      <w:r w:rsidR="31A11F17">
        <w:t xml:space="preserve"> time the election is made, or if later</w:t>
      </w:r>
      <w:r w:rsidR="4DAF44F3">
        <w:t>,</w:t>
      </w:r>
      <w:r w:rsidR="31A11F17">
        <w:t xml:space="preserve"> </w:t>
      </w:r>
      <w:r w:rsidR="1F090C56">
        <w:t xml:space="preserve">the coming into force of </w:t>
      </w:r>
      <w:r w:rsidR="00D4435D">
        <w:t>s</w:t>
      </w:r>
      <w:r>
        <w:t>ection</w:t>
      </w:r>
      <w:r w:rsidR="041436E4">
        <w:t xml:space="preserve"> </w:t>
      </w:r>
      <w:r w:rsidR="1F090C56">
        <w:t xml:space="preserve">2(1) in relation to the Chapter 1 legacy scheme. If no election is made, the </w:t>
      </w:r>
      <w:r w:rsidR="0143903E">
        <w:t xml:space="preserve">operative time is </w:t>
      </w:r>
      <w:r w:rsidR="0A9A7D1F">
        <w:t xml:space="preserve">the </w:t>
      </w:r>
      <w:r w:rsidR="1F090C56">
        <w:t xml:space="preserve">end of the </w:t>
      </w:r>
      <w:r w:rsidR="00D4435D">
        <w:t>s</w:t>
      </w:r>
      <w:r>
        <w:t>ection</w:t>
      </w:r>
      <w:r w:rsidR="00C25214">
        <w:t xml:space="preserve"> </w:t>
      </w:r>
      <w:r w:rsidR="0A9A7D1F">
        <w:t xml:space="preserve">6 </w:t>
      </w:r>
      <w:r w:rsidR="5BE06B22">
        <w:t>election</w:t>
      </w:r>
      <w:r w:rsidR="1F090C56">
        <w:t xml:space="preserve"> </w:t>
      </w:r>
      <w:r w:rsidR="77946E6F">
        <w:t xml:space="preserve">period in </w:t>
      </w:r>
      <w:r w:rsidR="15A24E9F">
        <w:t>rela</w:t>
      </w:r>
      <w:r w:rsidR="56433A86">
        <w:t>tion</w:t>
      </w:r>
      <w:r w:rsidR="15A24E9F">
        <w:t xml:space="preserve"> to the </w:t>
      </w:r>
      <w:r w:rsidR="56433A86">
        <w:t xml:space="preserve">pensioner or deceased </w:t>
      </w:r>
      <w:r w:rsidR="15A24E9F">
        <w:t>member</w:t>
      </w:r>
      <w:r w:rsidR="56433A86">
        <w:t>.</w:t>
      </w:r>
    </w:p>
    <w:p w14:paraId="7F282421" w14:textId="05252CAC" w:rsidR="003D09B8" w:rsidRDefault="00E20836" w:rsidP="000064E5">
      <w:pPr>
        <w:pStyle w:val="ParaNumbered"/>
      </w:pPr>
      <w:r>
        <w:t>Section</w:t>
      </w:r>
      <w:r w:rsidR="5D8A4829">
        <w:t xml:space="preserve"> </w:t>
      </w:r>
      <w:r w:rsidR="515BEB05">
        <w:t>1</w:t>
      </w:r>
      <w:r w:rsidR="12561DE0">
        <w:t>5</w:t>
      </w:r>
      <w:r w:rsidR="1AABCCD6">
        <w:t>(</w:t>
      </w:r>
      <w:r w:rsidR="1352C935">
        <w:t>6</w:t>
      </w:r>
      <w:r w:rsidR="1AABCCD6">
        <w:t xml:space="preserve">) defines the term “the paid contributions amount” and includes any member contributions paid to a </w:t>
      </w:r>
      <w:r w:rsidR="42366CD5">
        <w:t xml:space="preserve">Chapter 1 </w:t>
      </w:r>
      <w:r w:rsidR="1AABCCD6">
        <w:t xml:space="preserve">legacy or new scheme and, where an election has been made under </w:t>
      </w:r>
      <w:r w:rsidR="00D4435D">
        <w:t>s</w:t>
      </w:r>
      <w:r>
        <w:t>ection</w:t>
      </w:r>
      <w:r w:rsidR="00982EEB">
        <w:t xml:space="preserve"> </w:t>
      </w:r>
      <w:r w:rsidR="3A3B5AA0">
        <w:t>5</w:t>
      </w:r>
      <w:r w:rsidR="1AABCCD6">
        <w:t xml:space="preserve"> for opted-out service to be reinstated, any contributions paid to a </w:t>
      </w:r>
      <w:r w:rsidR="48A41ED4">
        <w:t>p</w:t>
      </w:r>
      <w:r w:rsidR="0A95C236">
        <w:t xml:space="preserve">artnership </w:t>
      </w:r>
      <w:r w:rsidR="6A4A8D36">
        <w:t>p</w:t>
      </w:r>
      <w:r w:rsidR="0A95C236">
        <w:t xml:space="preserve">ension </w:t>
      </w:r>
      <w:r w:rsidR="1648C81C">
        <w:t>a</w:t>
      </w:r>
      <w:r w:rsidR="1AABCCD6">
        <w:t>ccount.</w:t>
      </w:r>
      <w:r w:rsidR="00060DF3">
        <w:t xml:space="preserve"> </w:t>
      </w:r>
    </w:p>
    <w:p w14:paraId="086B1719" w14:textId="7FC9F925" w:rsidR="00253A96" w:rsidRDefault="00E20836" w:rsidP="000064E5">
      <w:pPr>
        <w:pStyle w:val="ParaNumbered"/>
      </w:pPr>
      <w:r>
        <w:t>Section</w:t>
      </w:r>
      <w:r w:rsidR="35D53103">
        <w:t xml:space="preserve"> </w:t>
      </w:r>
      <w:r w:rsidR="1A6EBDEC">
        <w:t>1</w:t>
      </w:r>
      <w:r w:rsidR="12561DE0">
        <w:t>5</w:t>
      </w:r>
      <w:r w:rsidR="35D53103">
        <w:t>(</w:t>
      </w:r>
      <w:r w:rsidR="00982EEB">
        <w:t>7</w:t>
      </w:r>
      <w:r w:rsidR="35D53103">
        <w:t>)</w:t>
      </w:r>
      <w:r w:rsidR="039C2A96">
        <w:t xml:space="preserve"> provides</w:t>
      </w:r>
      <w:r w:rsidR="7BA392FC">
        <w:t xml:space="preserve"> that </w:t>
      </w:r>
      <w:r w:rsidR="2AFE31A8">
        <w:t>in determining the contributions that have been paid by a</w:t>
      </w:r>
      <w:r w:rsidR="1DCB704C">
        <w:t xml:space="preserve"> pensioner or deceased</w:t>
      </w:r>
      <w:r w:rsidR="2AFE31A8">
        <w:t xml:space="preserve"> member</w:t>
      </w:r>
      <w:r w:rsidR="0F85F43A">
        <w:t xml:space="preserve"> under </w:t>
      </w:r>
      <w:r w:rsidR="00D4435D">
        <w:t>s</w:t>
      </w:r>
      <w:r>
        <w:t>ection</w:t>
      </w:r>
      <w:r w:rsidR="0F85F43A">
        <w:t xml:space="preserve"> </w:t>
      </w:r>
      <w:r w:rsidR="13659FB1">
        <w:t>1</w:t>
      </w:r>
      <w:r w:rsidR="12561DE0">
        <w:t>5</w:t>
      </w:r>
      <w:r w:rsidR="0F85F43A">
        <w:t>(3)</w:t>
      </w:r>
      <w:r w:rsidR="295853DE">
        <w:t xml:space="preserve"> and </w:t>
      </w:r>
      <w:r w:rsidR="7E5A1EFB">
        <w:t>1</w:t>
      </w:r>
      <w:r w:rsidR="12561DE0">
        <w:t>5</w:t>
      </w:r>
      <w:r w:rsidR="295853DE">
        <w:t>(4)</w:t>
      </w:r>
      <w:r w:rsidR="30B0D298">
        <w:t xml:space="preserve">, where the contributions </w:t>
      </w:r>
      <w:r w:rsidR="2B1F6AEC">
        <w:t>were to a partnership pension account</w:t>
      </w:r>
      <w:r w:rsidR="039C2A96">
        <w:t>, th</w:t>
      </w:r>
      <w:r w:rsidR="75923290">
        <w:t>at</w:t>
      </w:r>
      <w:r w:rsidR="039C2A96">
        <w:t xml:space="preserve"> </w:t>
      </w:r>
      <w:r w:rsidR="1EEFACB3">
        <w:t>amount</w:t>
      </w:r>
      <w:r w:rsidR="50B4BC30">
        <w:t xml:space="preserve"> </w:t>
      </w:r>
      <w:r w:rsidR="039C2A96">
        <w:t>inclu</w:t>
      </w:r>
      <w:r w:rsidR="70DE42D2">
        <w:t>des any</w:t>
      </w:r>
      <w:r w:rsidR="23593342">
        <w:t xml:space="preserve"> tax relief </w:t>
      </w:r>
      <w:r w:rsidR="3644157C">
        <w:t>deducted at source</w:t>
      </w:r>
      <w:r w:rsidR="70DE42D2">
        <w:t xml:space="preserve"> in relation to the contributions</w:t>
      </w:r>
      <w:r w:rsidR="4CDEC350">
        <w:t>.</w:t>
      </w:r>
    </w:p>
    <w:p w14:paraId="41FEF45C" w14:textId="58B6B18A" w:rsidR="003D09B8" w:rsidRDefault="00E20836" w:rsidP="00C50695">
      <w:pPr>
        <w:pStyle w:val="ParaNumbered"/>
      </w:pPr>
      <w:r>
        <w:t>Section</w:t>
      </w:r>
      <w:r w:rsidR="57824458">
        <w:t xml:space="preserve"> </w:t>
      </w:r>
      <w:r w:rsidR="67DFB630">
        <w:t>1</w:t>
      </w:r>
      <w:r w:rsidR="12561DE0">
        <w:t>5</w:t>
      </w:r>
      <w:r w:rsidR="081C3A7B">
        <w:t>(</w:t>
      </w:r>
      <w:r w:rsidR="002033BC">
        <w:t>8</w:t>
      </w:r>
      <w:r w:rsidR="081C3A7B">
        <w:t xml:space="preserve">) defines the term “the adjusted contributions amount”, which is the amount of contributions that the pensioner or deceased member </w:t>
      </w:r>
      <w:r w:rsidR="338DEB7E">
        <w:t xml:space="preserve">would </w:t>
      </w:r>
      <w:r w:rsidR="081C3A7B">
        <w:t>have paid in relation to their remedial service</w:t>
      </w:r>
      <w:r w:rsidR="6BD84125">
        <w:t xml:space="preserve"> had they always been a </w:t>
      </w:r>
      <w:r w:rsidR="2BA49ABD">
        <w:t>member of the relevant scheme</w:t>
      </w:r>
      <w:r w:rsidR="081C3A7B">
        <w:t>, reflecting whether they have chosen to receive legacy or new scheme benefits in relation to that service.</w:t>
      </w:r>
    </w:p>
    <w:p w14:paraId="6CF13653" w14:textId="139D6F93" w:rsidR="003D09B8" w:rsidRPr="00843D27" w:rsidRDefault="081C3A7B" w:rsidP="00C50695">
      <w:pPr>
        <w:pStyle w:val="ParaNumbered"/>
      </w:pPr>
      <w:r>
        <w:t xml:space="preserve">The reason for taking this approach is to ensure that pensioner or deceased members </w:t>
      </w:r>
      <w:r w:rsidR="41C53CF2">
        <w:t>pay</w:t>
      </w:r>
      <w:r>
        <w:t xml:space="preserve"> the correct contributions</w:t>
      </w:r>
      <w:r w:rsidR="41C53CF2">
        <w:t xml:space="preserve"> for the benefits that they receive.</w:t>
      </w:r>
      <w:r w:rsidR="57CA9583">
        <w:t xml:space="preserve"> </w:t>
      </w:r>
      <w:r w:rsidR="41C53CF2">
        <w:t>In most of the public service schemes</w:t>
      </w:r>
      <w:r w:rsidR="00FAC76C">
        <w:t>,</w:t>
      </w:r>
      <w:r w:rsidR="41C53CF2">
        <w:t xml:space="preserve"> contributions rates are the same for legacy schemes and new schemes</w:t>
      </w:r>
      <w:r w:rsidR="00FAC76C">
        <w:t>;</w:t>
      </w:r>
      <w:r w:rsidR="41C53CF2">
        <w:t xml:space="preserve"> however </w:t>
      </w:r>
      <w:r w:rsidR="0CC9D5D9">
        <w:t>there are differences in some of the schemes</w:t>
      </w:r>
      <w:r w:rsidR="09D2FF65">
        <w:t xml:space="preserve"> and, further,</w:t>
      </w:r>
      <w:r w:rsidR="0CC9D5D9">
        <w:t xml:space="preserve"> the </w:t>
      </w:r>
      <w:r w:rsidR="4CE61BA4">
        <w:t xml:space="preserve">definition of pensionable pay </w:t>
      </w:r>
      <w:r w:rsidR="42F4D61B">
        <w:t>will</w:t>
      </w:r>
      <w:r w:rsidR="4CE61BA4">
        <w:t xml:space="preserve"> also vary between</w:t>
      </w:r>
      <w:r w:rsidR="42F4D61B">
        <w:t xml:space="preserve"> some</w:t>
      </w:r>
      <w:r w:rsidR="4CE61BA4">
        <w:t xml:space="preserve"> legacy schemes and new schemes (</w:t>
      </w:r>
      <w:r>
        <w:t xml:space="preserve">for </w:t>
      </w:r>
      <w:r w:rsidR="4CE61BA4">
        <w:t>example overtime and allowances are not usually pensionable in a final salary scheme, but m</w:t>
      </w:r>
      <w:r w:rsidR="51012CB6">
        <w:t>ight be in a career average scheme)</w:t>
      </w:r>
      <w:r w:rsidR="34718FDA">
        <w:t xml:space="preserve">. </w:t>
      </w:r>
      <w:r w:rsidR="00E20836">
        <w:t>Section</w:t>
      </w:r>
      <w:r w:rsidR="0C4E7462">
        <w:t xml:space="preserve"> </w:t>
      </w:r>
      <w:r w:rsidR="2FD831F1">
        <w:t>1</w:t>
      </w:r>
      <w:r w:rsidR="2FD831F1" w:rsidRPr="00110522">
        <w:t>8</w:t>
      </w:r>
      <w:r w:rsidR="0C4E7462">
        <w:t xml:space="preserve">(2) </w:t>
      </w:r>
      <w:r w:rsidR="006D55D6">
        <w:t>and 18(3</w:t>
      </w:r>
      <w:r w:rsidR="0C4E7462">
        <w:t>) makes further provision for an adjustment so that the member is placed in the correct position net of tax.</w:t>
      </w:r>
    </w:p>
    <w:p w14:paraId="4F71DA3C" w14:textId="631B13F2" w:rsidR="00BD75CB" w:rsidRPr="002D2B71" w:rsidRDefault="00E20836" w:rsidP="00AA1F61">
      <w:pPr>
        <w:pStyle w:val="HSubheading4"/>
      </w:pPr>
      <w:bookmarkStart w:id="84" w:name="_Toc104811288"/>
      <w:bookmarkEnd w:id="79"/>
      <w:r>
        <w:t>Section</w:t>
      </w:r>
      <w:r w:rsidR="00BD75CB" w:rsidRPr="00843D27">
        <w:t xml:space="preserve"> 1</w:t>
      </w:r>
      <w:r w:rsidR="006B3FA7">
        <w:t>6</w:t>
      </w:r>
      <w:r w:rsidR="00BD75CB" w:rsidRPr="00843D27">
        <w:t xml:space="preserve">: Pension contributions: </w:t>
      </w:r>
      <w:r w:rsidR="00BD75CB" w:rsidRPr="0063321E">
        <w:rPr>
          <w:lang w:bidi="ar-SA"/>
        </w:rPr>
        <w:t>active and deferred members (immediate correction)</w:t>
      </w:r>
      <w:bookmarkEnd w:id="84"/>
    </w:p>
    <w:p w14:paraId="5DCE17F2" w14:textId="697EC3D6" w:rsidR="00BD75CB" w:rsidRPr="002D2B71" w:rsidRDefault="216CD639" w:rsidP="00C50695">
      <w:pPr>
        <w:pStyle w:val="ParaNumbered"/>
      </w:pPr>
      <w:r w:rsidRPr="2FDA2565">
        <w:rPr>
          <w:lang w:val="en-GB"/>
        </w:rPr>
        <w:t xml:space="preserve">This </w:t>
      </w:r>
      <w:r w:rsidR="00D4435D">
        <w:rPr>
          <w:lang w:val="en-GB"/>
        </w:rPr>
        <w:t>s</w:t>
      </w:r>
      <w:r w:rsidR="00656DB5">
        <w:t>section</w:t>
      </w:r>
      <w:r w:rsidRPr="2FDA2565">
        <w:rPr>
          <w:lang w:val="en-GB"/>
        </w:rPr>
        <w:t xml:space="preserve"> provides for the correction of any overpayment or underpayment of member contributions made in relation to the remediable service of active and deferred members </w:t>
      </w:r>
      <w:r w:rsidR="6903802B" w:rsidRPr="2FDA2565">
        <w:rPr>
          <w:lang w:val="en-GB"/>
        </w:rPr>
        <w:t>at</w:t>
      </w:r>
      <w:r w:rsidR="4D5C27BE" w:rsidRPr="2FDA2565">
        <w:rPr>
          <w:lang w:val="en-GB"/>
        </w:rPr>
        <w:t xml:space="preserve"> </w:t>
      </w:r>
      <w:r w:rsidR="02B748E3" w:rsidRPr="2FDA2565">
        <w:rPr>
          <w:lang w:val="en-GB"/>
        </w:rPr>
        <w:t xml:space="preserve">the </w:t>
      </w:r>
      <w:r w:rsidR="6903802B" w:rsidRPr="2FDA2565">
        <w:rPr>
          <w:lang w:val="en-GB"/>
        </w:rPr>
        <w:t xml:space="preserve">time </w:t>
      </w:r>
      <w:r w:rsidR="4D5C27BE" w:rsidRPr="2FDA2565">
        <w:rPr>
          <w:lang w:val="en-GB"/>
        </w:rPr>
        <w:t xml:space="preserve">when </w:t>
      </w:r>
      <w:r w:rsidR="00D4435D">
        <w:rPr>
          <w:lang w:val="en-GB"/>
        </w:rPr>
        <w:t>s</w:t>
      </w:r>
      <w:r w:rsidR="00E20836">
        <w:rPr>
          <w:lang w:val="en-GB"/>
        </w:rPr>
        <w:t>ection</w:t>
      </w:r>
      <w:r w:rsidR="6903802B" w:rsidRPr="2FDA2565">
        <w:rPr>
          <w:lang w:val="en-GB"/>
        </w:rPr>
        <w:t xml:space="preserve"> 2(1) comes into force</w:t>
      </w:r>
      <w:r w:rsidRPr="2FDA2565">
        <w:rPr>
          <w:lang w:val="en-GB"/>
        </w:rPr>
        <w:t xml:space="preserve">, where pensionable service that would otherwise have been service in the new scheme is returned to the legacy scheme by virtue of </w:t>
      </w:r>
      <w:r w:rsidR="00D4435D">
        <w:rPr>
          <w:lang w:val="en-GB"/>
        </w:rPr>
        <w:t>s</w:t>
      </w:r>
      <w:r w:rsidR="00656DB5">
        <w:t>section</w:t>
      </w:r>
      <w:r w:rsidRPr="2FDA2565">
        <w:rPr>
          <w:lang w:val="en-GB"/>
        </w:rPr>
        <w:t xml:space="preserve"> 2(1).</w:t>
      </w:r>
    </w:p>
    <w:p w14:paraId="46798B2F" w14:textId="36EA1294" w:rsidR="00BD75CB" w:rsidRDefault="216CD639" w:rsidP="00C50695">
      <w:pPr>
        <w:pStyle w:val="ParaNumbered"/>
      </w:pPr>
      <w:r>
        <w:t xml:space="preserve">As under </w:t>
      </w:r>
      <w:r w:rsidR="00D4435D">
        <w:t>s</w:t>
      </w:r>
      <w:r w:rsidR="00E20836">
        <w:t>ection</w:t>
      </w:r>
      <w:r>
        <w:t xml:space="preserve"> </w:t>
      </w:r>
      <w:r w:rsidR="3AF40C09">
        <w:t>1</w:t>
      </w:r>
      <w:r w:rsidR="6430B845">
        <w:t>5</w:t>
      </w:r>
      <w:r>
        <w:t xml:space="preserve">, these member’s contributions liabilities are unaffected by </w:t>
      </w:r>
      <w:r w:rsidR="00D4435D">
        <w:t>s</w:t>
      </w:r>
      <w:r w:rsidR="00E20836">
        <w:t>ection</w:t>
      </w:r>
      <w:r>
        <w:t xml:space="preserve"> 2</w:t>
      </w:r>
      <w:r w:rsidR="75A72BE0">
        <w:t>(1)</w:t>
      </w:r>
      <w:r>
        <w:t xml:space="preserve"> (due to </w:t>
      </w:r>
      <w:r w:rsidR="00D4435D">
        <w:t>s</w:t>
      </w:r>
      <w:r w:rsidR="00E20836">
        <w:t>ection</w:t>
      </w:r>
      <w:r w:rsidR="41B87912">
        <w:t xml:space="preserve"> </w:t>
      </w:r>
      <w:r>
        <w:t>2(</w:t>
      </w:r>
      <w:r w:rsidR="00F04C7F">
        <w:t>4</w:t>
      </w:r>
      <w:r>
        <w:t>)), but when compared to the contributions that they would have paid had they always been a member of the legacy scheme, they may have paid more or less.</w:t>
      </w:r>
    </w:p>
    <w:p w14:paraId="3FDD75F9" w14:textId="080FDB65" w:rsidR="00BD75CB" w:rsidRPr="00AA1F61" w:rsidRDefault="00E20836" w:rsidP="00C50695">
      <w:pPr>
        <w:pStyle w:val="ParaNumbered"/>
      </w:pPr>
      <w:r>
        <w:t>Section</w:t>
      </w:r>
      <w:r w:rsidR="1C10E5C8">
        <w:t xml:space="preserve"> </w:t>
      </w:r>
      <w:r w:rsidR="4EA4C31D">
        <w:t>1</w:t>
      </w:r>
      <w:r w:rsidR="6430B845">
        <w:t>6</w:t>
      </w:r>
      <w:r w:rsidR="216CD639">
        <w:t xml:space="preserve">(3) and </w:t>
      </w:r>
      <w:r w:rsidR="14C386CA">
        <w:t>1</w:t>
      </w:r>
      <w:r w:rsidR="6430B845">
        <w:t>6</w:t>
      </w:r>
      <w:r w:rsidR="216CD639">
        <w:t xml:space="preserve">(4) provide that where, pursuant to </w:t>
      </w:r>
      <w:r w:rsidR="00D4435D">
        <w:t>s</w:t>
      </w:r>
      <w:r>
        <w:t>ection</w:t>
      </w:r>
      <w:r w:rsidR="216CD639">
        <w:t xml:space="preserve"> 2(1), there is a difference between the amount of member contributions paid by an active or deferred member and the amount of member contributions that </w:t>
      </w:r>
      <w:r w:rsidR="5CD10220">
        <w:t xml:space="preserve">would </w:t>
      </w:r>
      <w:r w:rsidR="216CD639">
        <w:t xml:space="preserve">have been paid by that active or deferred member </w:t>
      </w:r>
      <w:r w:rsidR="5CD10220">
        <w:t>had they always been in the</w:t>
      </w:r>
      <w:r w:rsidR="216CD639">
        <w:t xml:space="preserve"> legacy scheme, the surplus or shortfall must be covered. In other words, </w:t>
      </w:r>
      <w:r w:rsidR="00D4435D">
        <w:t>s</w:t>
      </w:r>
      <w:r>
        <w:t>ection</w:t>
      </w:r>
      <w:r w:rsidR="216CD639">
        <w:t xml:space="preserve"> </w:t>
      </w:r>
      <w:r w:rsidR="58E56DEA">
        <w:t>1</w:t>
      </w:r>
      <w:r w:rsidR="6430B845">
        <w:t>6</w:t>
      </w:r>
      <w:r w:rsidR="216CD639">
        <w:t xml:space="preserve">(3) provides that the scheme </w:t>
      </w:r>
      <w:r w:rsidR="00CA64EC">
        <w:t xml:space="preserve">manager </w:t>
      </w:r>
      <w:r w:rsidR="216CD639">
        <w:t xml:space="preserve">must pay compensation for any overpaid contributions, whilst </w:t>
      </w:r>
      <w:r w:rsidR="00D4435D">
        <w:t>s</w:t>
      </w:r>
      <w:r>
        <w:t>ection</w:t>
      </w:r>
      <w:r w:rsidR="216CD639">
        <w:t xml:space="preserve"> </w:t>
      </w:r>
      <w:r w:rsidR="0A62EF32">
        <w:t>1</w:t>
      </w:r>
      <w:r w:rsidR="6430B845">
        <w:t>6</w:t>
      </w:r>
      <w:r w:rsidR="216CD639">
        <w:t xml:space="preserve">(4) provides that the active or deferred </w:t>
      </w:r>
      <w:r w:rsidR="3F98510D">
        <w:t>member</w:t>
      </w:r>
      <w:r w:rsidR="37E2C4F7">
        <w:t xml:space="preserve">, </w:t>
      </w:r>
      <w:r w:rsidR="37E2C4F7">
        <w:lastRenderedPageBreak/>
        <w:t>or</w:t>
      </w:r>
      <w:r w:rsidR="3358C002">
        <w:t xml:space="preserve">, </w:t>
      </w:r>
      <w:r w:rsidR="62146320">
        <w:t>where the member is deceased,</w:t>
      </w:r>
      <w:r w:rsidR="37E2C4F7">
        <w:t xml:space="preserve"> their personal representative</w:t>
      </w:r>
      <w:r w:rsidR="6A6AF960">
        <w:t>s</w:t>
      </w:r>
      <w:r w:rsidR="3358C002">
        <w:t>,</w:t>
      </w:r>
      <w:r w:rsidR="3F98510D">
        <w:t xml:space="preserve"> </w:t>
      </w:r>
      <w:r w:rsidR="216CD639">
        <w:t>must pay to the scheme any amounts required to make up an underpayment.</w:t>
      </w:r>
    </w:p>
    <w:p w14:paraId="2E039A83" w14:textId="34A93285" w:rsidR="00BD75CB" w:rsidRDefault="00E20836" w:rsidP="00C50695">
      <w:pPr>
        <w:pStyle w:val="ParaNumbered"/>
      </w:pPr>
      <w:r>
        <w:t>Section</w:t>
      </w:r>
      <w:r w:rsidR="64B3356A">
        <w:t xml:space="preserve"> </w:t>
      </w:r>
      <w:r w:rsidR="6430B845">
        <w:t>16</w:t>
      </w:r>
      <w:r w:rsidR="7D7C568F">
        <w:t xml:space="preserve">(5) defines the term “the paid contributions amount”, which includes any member contributions paid to a </w:t>
      </w:r>
      <w:r w:rsidR="54916F31">
        <w:t xml:space="preserve">Chapter 1 </w:t>
      </w:r>
      <w:r w:rsidR="7D7C568F">
        <w:t xml:space="preserve">legacy or new scheme and any contributions paid to a </w:t>
      </w:r>
      <w:r w:rsidR="47203F9A">
        <w:t>p</w:t>
      </w:r>
      <w:r w:rsidR="4715A533">
        <w:t xml:space="preserve">artnership </w:t>
      </w:r>
      <w:r w:rsidR="60336286">
        <w:t>p</w:t>
      </w:r>
      <w:r w:rsidR="4715A533">
        <w:t xml:space="preserve">ension </w:t>
      </w:r>
      <w:r w:rsidR="6746DC77">
        <w:t>a</w:t>
      </w:r>
      <w:r w:rsidR="7D7C568F">
        <w:t>ccount</w:t>
      </w:r>
      <w:r w:rsidR="0F4B2916">
        <w:t xml:space="preserve"> where they have made an election under </w:t>
      </w:r>
      <w:r w:rsidR="00D4435D">
        <w:t>s</w:t>
      </w:r>
      <w:r>
        <w:t>ection</w:t>
      </w:r>
      <w:r w:rsidR="0F4B2916">
        <w:t xml:space="preserve"> 5</w:t>
      </w:r>
      <w:r w:rsidR="7D7C568F">
        <w:t>.</w:t>
      </w:r>
      <w:r w:rsidR="00060DF3">
        <w:t xml:space="preserve"> </w:t>
      </w:r>
    </w:p>
    <w:p w14:paraId="355433E5" w14:textId="64623AB8" w:rsidR="00CC32DD" w:rsidRDefault="00E20836" w:rsidP="00C50695">
      <w:pPr>
        <w:pStyle w:val="ParaNumbered"/>
      </w:pPr>
      <w:r>
        <w:t>Section</w:t>
      </w:r>
      <w:r w:rsidR="0A309646">
        <w:t xml:space="preserve"> 1</w:t>
      </w:r>
      <w:r w:rsidR="6430B845">
        <w:t>6</w:t>
      </w:r>
      <w:r w:rsidR="0A309646">
        <w:t>(</w:t>
      </w:r>
      <w:r w:rsidR="00867F64">
        <w:t>6</w:t>
      </w:r>
      <w:r w:rsidR="0A309646">
        <w:t xml:space="preserve">) </w:t>
      </w:r>
      <w:r w:rsidR="41D6EDA3">
        <w:t xml:space="preserve">provides </w:t>
      </w:r>
      <w:r w:rsidR="0A309646">
        <w:t>that in determining the contributions that have been paid by a</w:t>
      </w:r>
      <w:r w:rsidR="7AA8CB90">
        <w:t>n</w:t>
      </w:r>
      <w:r w:rsidR="0A309646">
        <w:t xml:space="preserve"> active or deferred member under </w:t>
      </w:r>
      <w:r w:rsidR="00D4435D">
        <w:t>s</w:t>
      </w:r>
      <w:r>
        <w:t>ection</w:t>
      </w:r>
      <w:r w:rsidR="0A309646">
        <w:t xml:space="preserve"> 1</w:t>
      </w:r>
      <w:r w:rsidR="6430B845">
        <w:t>6</w:t>
      </w:r>
      <w:r w:rsidR="0A309646">
        <w:t>(3) and 1</w:t>
      </w:r>
      <w:r w:rsidR="6430B845">
        <w:t>6</w:t>
      </w:r>
      <w:r w:rsidR="0A309646">
        <w:t>(4), where the contributions were to a partnership pension account</w:t>
      </w:r>
      <w:r w:rsidR="41D6EDA3">
        <w:t>,</w:t>
      </w:r>
      <w:r w:rsidR="13F870E7">
        <w:t xml:space="preserve"> that</w:t>
      </w:r>
      <w:r w:rsidR="0A309646">
        <w:t xml:space="preserve"> amount includes</w:t>
      </w:r>
      <w:r w:rsidR="13F870E7">
        <w:t xml:space="preserve"> any</w:t>
      </w:r>
      <w:r w:rsidR="0A309646">
        <w:t xml:space="preserve"> tax relief deducted at source</w:t>
      </w:r>
      <w:r w:rsidR="13F870E7">
        <w:t xml:space="preserve"> in relation to those contributions</w:t>
      </w:r>
      <w:r w:rsidR="429FD895">
        <w:t>.</w:t>
      </w:r>
    </w:p>
    <w:p w14:paraId="5B4B7140" w14:textId="66CCC082" w:rsidR="00BD75CB" w:rsidRPr="00AA1F61" w:rsidRDefault="00E20836" w:rsidP="00C50695">
      <w:pPr>
        <w:pStyle w:val="ParaNumbered"/>
      </w:pPr>
      <w:r>
        <w:t>Section</w:t>
      </w:r>
      <w:r w:rsidR="66637DC2">
        <w:t xml:space="preserve"> </w:t>
      </w:r>
      <w:r w:rsidR="6430B845">
        <w:t>16</w:t>
      </w:r>
      <w:r w:rsidR="216CD639">
        <w:t>(</w:t>
      </w:r>
      <w:r w:rsidR="00867F64">
        <w:t>7</w:t>
      </w:r>
      <w:r w:rsidR="216CD639">
        <w:t xml:space="preserve">) defines the term “the adjusted contributions amount”, which is the amount of contributions that the active or deferred member </w:t>
      </w:r>
      <w:r w:rsidR="5FAFA5E1">
        <w:t xml:space="preserve">would </w:t>
      </w:r>
      <w:r w:rsidR="216CD639">
        <w:t>have paid in relation to their remediable service in the legacy scheme</w:t>
      </w:r>
      <w:r w:rsidR="5FAFA5E1">
        <w:t xml:space="preserve"> had they always been a member</w:t>
      </w:r>
      <w:r w:rsidR="76ADDB11">
        <w:t>.</w:t>
      </w:r>
    </w:p>
    <w:p w14:paraId="29D70A7A" w14:textId="0A07EA55" w:rsidR="00BD75CB" w:rsidRDefault="216CD639" w:rsidP="002355D3">
      <w:pPr>
        <w:pStyle w:val="ParaNumbered"/>
      </w:pPr>
      <w:r>
        <w:t xml:space="preserve">This </w:t>
      </w:r>
      <w:r w:rsidR="00D4435D">
        <w:t>s</w:t>
      </w:r>
      <w:r w:rsidR="00E20836">
        <w:t>ection</w:t>
      </w:r>
      <w:r>
        <w:t xml:space="preserve"> applies to active and deferred members</w:t>
      </w:r>
      <w:r w:rsidR="3DED9B85">
        <w:t xml:space="preserve"> </w:t>
      </w:r>
      <w:r w:rsidR="6943BE2E">
        <w:t xml:space="preserve">when </w:t>
      </w:r>
      <w:r w:rsidR="00D4435D">
        <w:t>s</w:t>
      </w:r>
      <w:r w:rsidR="00E20836">
        <w:t>ection</w:t>
      </w:r>
      <w:r w:rsidR="7D82D679">
        <w:t xml:space="preserve"> </w:t>
      </w:r>
      <w:r w:rsidR="6943BE2E">
        <w:t xml:space="preserve">2(1) comes into force </w:t>
      </w:r>
      <w:r>
        <w:t xml:space="preserve">and as a result </w:t>
      </w:r>
      <w:r w:rsidR="264F57AE">
        <w:t xml:space="preserve">any remediable service that would, apart from </w:t>
      </w:r>
      <w:r w:rsidR="00D4435D">
        <w:t>s</w:t>
      </w:r>
      <w:r w:rsidR="00E20836">
        <w:t>ection</w:t>
      </w:r>
      <w:r w:rsidR="264F57AE">
        <w:t xml:space="preserve"> 2(1) had been pensionable service in a Chapter 1 new scheme is </w:t>
      </w:r>
      <w:r w:rsidR="07DAC2A7">
        <w:t xml:space="preserve">now </w:t>
      </w:r>
      <w:r w:rsidR="55FD0B83">
        <w:t xml:space="preserve">treated as </w:t>
      </w:r>
      <w:r w:rsidR="338CCC99">
        <w:t xml:space="preserve">pensionable service under </w:t>
      </w:r>
      <w:r>
        <w:t>the</w:t>
      </w:r>
      <w:r w:rsidR="338CCC99">
        <w:t xml:space="preserve"> relevant Chapter 1</w:t>
      </w:r>
      <w:r>
        <w:t xml:space="preserve"> legacy scheme.</w:t>
      </w:r>
      <w:r w:rsidR="72D57FA7">
        <w:t xml:space="preserve"> </w:t>
      </w:r>
      <w:r w:rsidR="00E20836">
        <w:t>Section</w:t>
      </w:r>
      <w:r w:rsidDel="1008E2E6">
        <w:t xml:space="preserve"> </w:t>
      </w:r>
      <w:r w:rsidR="6430B845">
        <w:t>16</w:t>
      </w:r>
      <w:r>
        <w:t xml:space="preserve"> ensures</w:t>
      </w:r>
      <w:r w:rsidR="44B51B52">
        <w:t xml:space="preserve">, in combination with </w:t>
      </w:r>
      <w:r w:rsidR="00D4435D">
        <w:t>s</w:t>
      </w:r>
      <w:r w:rsidR="00E20836">
        <w:t>ection</w:t>
      </w:r>
      <w:r w:rsidR="03E2AA10">
        <w:t xml:space="preserve"> </w:t>
      </w:r>
      <w:r w:rsidR="29333D62">
        <w:t>1</w:t>
      </w:r>
      <w:r w:rsidR="29333D62" w:rsidRPr="00877081">
        <w:t>8</w:t>
      </w:r>
      <w:r w:rsidR="44B51B52">
        <w:t>,</w:t>
      </w:r>
      <w:r>
        <w:t xml:space="preserve"> that </w:t>
      </w:r>
      <w:r w:rsidR="5DAA8227">
        <w:t>such members</w:t>
      </w:r>
      <w:r>
        <w:t xml:space="preserve"> </w:t>
      </w:r>
      <w:r w:rsidR="00C16A36">
        <w:t xml:space="preserve">are </w:t>
      </w:r>
      <w:r>
        <w:t>put into</w:t>
      </w:r>
      <w:r w:rsidR="004E41B8">
        <w:t>, so far as possible,</w:t>
      </w:r>
      <w:r>
        <w:t xml:space="preserve"> the same position with respect to contributions that they would have been </w:t>
      </w:r>
      <w:r w:rsidR="4E94828C">
        <w:t xml:space="preserve">in </w:t>
      </w:r>
      <w:r>
        <w:t xml:space="preserve">had they always been in the legacy scheme. The contributions under the legacy scheme may differ from those that were previously paid </w:t>
      </w:r>
      <w:r w:rsidR="71D5726B">
        <w:t xml:space="preserve">under the new scheme </w:t>
      </w:r>
      <w:r>
        <w:t xml:space="preserve">and either compensation will be due from the scheme </w:t>
      </w:r>
      <w:r w:rsidR="004E41B8">
        <w:t>manager</w:t>
      </w:r>
      <w:r>
        <w:t xml:space="preserve"> or a payment </w:t>
      </w:r>
      <w:r w:rsidR="004E41B8">
        <w:t>will be</w:t>
      </w:r>
      <w:r>
        <w:t xml:space="preserve"> required from the member</w:t>
      </w:r>
      <w:r w:rsidR="6AE7F4A6">
        <w:t xml:space="preserve"> or their personal repres</w:t>
      </w:r>
      <w:r w:rsidR="66E473EF">
        <w:t>e</w:t>
      </w:r>
      <w:r w:rsidR="6AE7F4A6">
        <w:t>nt</w:t>
      </w:r>
      <w:r w:rsidR="66E473EF">
        <w:t>at</w:t>
      </w:r>
      <w:r w:rsidR="6AE7F4A6">
        <w:t>ives</w:t>
      </w:r>
      <w:r>
        <w:t xml:space="preserve"> to correct the contributions position. Some members may end up opting for </w:t>
      </w:r>
      <w:r w:rsidR="25B4572A">
        <w:t>new</w:t>
      </w:r>
      <w:r>
        <w:t xml:space="preserve"> scheme benefits </w:t>
      </w:r>
      <w:r w:rsidR="65B6A195">
        <w:t>before their benefits are paid</w:t>
      </w:r>
      <w:r>
        <w:t xml:space="preserve"> (making use of the election in </w:t>
      </w:r>
      <w:r w:rsidR="00D4435D">
        <w:t>section</w:t>
      </w:r>
      <w:r>
        <w:t xml:space="preserve"> </w:t>
      </w:r>
      <w:r w:rsidR="628A9CED">
        <w:t>10</w:t>
      </w:r>
      <w:r>
        <w:t xml:space="preserve">). In this case, </w:t>
      </w:r>
      <w:r w:rsidR="2D01FD44">
        <w:t xml:space="preserve">further provision is made later in the </w:t>
      </w:r>
      <w:r w:rsidR="00E20836">
        <w:t>Act</w:t>
      </w:r>
      <w:r>
        <w:t xml:space="preserve"> to adjust their contributions again to reflect this (</w:t>
      </w:r>
      <w:r w:rsidR="00D4435D">
        <w:t>section</w:t>
      </w:r>
      <w:r>
        <w:t xml:space="preserve"> </w:t>
      </w:r>
      <w:r w:rsidR="2635C2F6">
        <w:t>1</w:t>
      </w:r>
      <w:r w:rsidR="2635C2F6" w:rsidRPr="00877081">
        <w:t>7</w:t>
      </w:r>
      <w:r>
        <w:t>).</w:t>
      </w:r>
      <w:r w:rsidR="3DED9B85">
        <w:t xml:space="preserve"> </w:t>
      </w:r>
      <w:r w:rsidR="00E20836">
        <w:t>Section</w:t>
      </w:r>
      <w:r w:rsidR="0C4E7462">
        <w:t xml:space="preserve"> </w:t>
      </w:r>
      <w:r w:rsidR="2635C2F6">
        <w:t>1</w:t>
      </w:r>
      <w:r w:rsidR="2635C2F6" w:rsidRPr="00877081">
        <w:t>8</w:t>
      </w:r>
      <w:r w:rsidR="0C4E7462">
        <w:t>(2)</w:t>
      </w:r>
      <w:r w:rsidR="0066220B">
        <w:t xml:space="preserve"> and 18(3</w:t>
      </w:r>
      <w:r w:rsidR="0C4E7462">
        <w:t>) makes further provision for an adjustment so that the member is placed in the correct position net of tax.</w:t>
      </w:r>
      <w:r w:rsidR="72D57FA7">
        <w:t xml:space="preserve"> </w:t>
      </w:r>
    </w:p>
    <w:p w14:paraId="563DE0F7" w14:textId="12F95DF1" w:rsidR="0081392F" w:rsidRDefault="00E20836" w:rsidP="00AA1F61">
      <w:pPr>
        <w:pStyle w:val="HSubheading4"/>
      </w:pPr>
      <w:bookmarkStart w:id="85" w:name="_Toc104811289"/>
      <w:r>
        <w:t>Section</w:t>
      </w:r>
      <w:r w:rsidR="0081392F">
        <w:t xml:space="preserve"> 1</w:t>
      </w:r>
      <w:r w:rsidR="00D52D01">
        <w:t>7</w:t>
      </w:r>
      <w:r w:rsidR="00402C23">
        <w:t xml:space="preserve">: </w:t>
      </w:r>
      <w:r w:rsidR="00872A2B">
        <w:t xml:space="preserve">Pension contributions: active and </w:t>
      </w:r>
      <w:r w:rsidR="00402C23" w:rsidRPr="00402C23">
        <w:t>deferred members</w:t>
      </w:r>
      <w:r w:rsidR="00872A2B">
        <w:t xml:space="preserve"> (</w:t>
      </w:r>
      <w:r w:rsidR="004206C5">
        <w:t xml:space="preserve">deferred </w:t>
      </w:r>
      <w:r w:rsidR="00872A2B">
        <w:t>correction)</w:t>
      </w:r>
      <w:bookmarkEnd w:id="85"/>
    </w:p>
    <w:p w14:paraId="4796F060" w14:textId="19129C36" w:rsidR="008328C4" w:rsidRDefault="77F55B59" w:rsidP="00EE2BA6">
      <w:pPr>
        <w:pStyle w:val="ParaNumbered"/>
      </w:pPr>
      <w:r>
        <w:t xml:space="preserve">This </w:t>
      </w:r>
      <w:r w:rsidR="00D4435D">
        <w:t>section</w:t>
      </w:r>
      <w:r>
        <w:t xml:space="preserve"> concerns the correction of contributions </w:t>
      </w:r>
      <w:r w:rsidR="134572E8">
        <w:t>where</w:t>
      </w:r>
      <w:r>
        <w:t xml:space="preserve"> a</w:t>
      </w:r>
      <w:r w:rsidR="74D93ECC">
        <w:t>n active or deferred</w:t>
      </w:r>
      <w:r>
        <w:t xml:space="preserve"> member </w:t>
      </w:r>
      <w:r w:rsidR="546BAF6A">
        <w:t xml:space="preserve">of a Chapter 1 legacy scheme </w:t>
      </w:r>
      <w:r>
        <w:t xml:space="preserve">elects to </w:t>
      </w:r>
      <w:r w:rsidR="6E141636">
        <w:t>receive</w:t>
      </w:r>
      <w:r>
        <w:t xml:space="preserve"> new scheme pension benefits</w:t>
      </w:r>
      <w:r w:rsidR="48510161">
        <w:t xml:space="preserve"> </w:t>
      </w:r>
      <w:r w:rsidR="7E9886CA">
        <w:t xml:space="preserve">under </w:t>
      </w:r>
      <w:r w:rsidR="00D4435D">
        <w:t>section</w:t>
      </w:r>
      <w:r w:rsidR="7E9886CA">
        <w:t xml:space="preserve"> </w:t>
      </w:r>
      <w:r w:rsidR="7CE57F2E">
        <w:t>10</w:t>
      </w:r>
      <w:r>
        <w:t xml:space="preserve">. </w:t>
      </w:r>
    </w:p>
    <w:p w14:paraId="1D4486EF" w14:textId="4A92611A" w:rsidR="00753C2E" w:rsidRPr="00AA1F61" w:rsidRDefault="00E20836" w:rsidP="00EE2BA6">
      <w:pPr>
        <w:pStyle w:val="ParaNumbered"/>
      </w:pPr>
      <w:r>
        <w:t>Section</w:t>
      </w:r>
      <w:r w:rsidR="432B9178">
        <w:t xml:space="preserve"> </w:t>
      </w:r>
      <w:r w:rsidR="2D4FA4E5">
        <w:t>1</w:t>
      </w:r>
      <w:r w:rsidR="211FA6CF">
        <w:t>7</w:t>
      </w:r>
      <w:r w:rsidR="40E05B3F">
        <w:t xml:space="preserve">(3) and (4) provide that where, immediately after the end of the period during which an election for new scheme benefits may be made under </w:t>
      </w:r>
      <w:r w:rsidR="00D4435D">
        <w:t>section</w:t>
      </w:r>
      <w:r w:rsidR="40E05B3F">
        <w:t xml:space="preserve"> </w:t>
      </w:r>
      <w:r w:rsidR="2F987FB9" w:rsidRPr="00B82AAC">
        <w:t>10</w:t>
      </w:r>
      <w:r w:rsidR="40E05B3F">
        <w:t xml:space="preserve">(1), the aggregate of the pension contributions paid by a member up to that point and the contributions that </w:t>
      </w:r>
      <w:r w:rsidR="63D5005C">
        <w:t xml:space="preserve">would </w:t>
      </w:r>
      <w:r w:rsidR="40E05B3F">
        <w:t>have been paid to the</w:t>
      </w:r>
      <w:r w:rsidR="325AB31C">
        <w:t xml:space="preserve"> </w:t>
      </w:r>
      <w:r w:rsidR="3307534B">
        <w:t>relevant new</w:t>
      </w:r>
      <w:r w:rsidR="40E05B3F">
        <w:t xml:space="preserve"> scheme are </w:t>
      </w:r>
      <w:r w:rsidR="5B54FB4F">
        <w:t>different, the surplus or shortfall must be covered</w:t>
      </w:r>
      <w:r w:rsidR="40E05B3F">
        <w:t>.</w:t>
      </w:r>
      <w:r w:rsidR="57CA9583">
        <w:t xml:space="preserve"> </w:t>
      </w:r>
      <w:r>
        <w:t>Section</w:t>
      </w:r>
      <w:r w:rsidR="2140A69D">
        <w:t xml:space="preserve"> </w:t>
      </w:r>
      <w:r w:rsidR="522F9FF0">
        <w:t>1</w:t>
      </w:r>
      <w:r w:rsidR="211FA6CF">
        <w:t>7</w:t>
      </w:r>
      <w:r w:rsidR="40E05B3F">
        <w:t xml:space="preserve">(3) provides that the scheme </w:t>
      </w:r>
      <w:r w:rsidR="00865BFD">
        <w:t xml:space="preserve">manager </w:t>
      </w:r>
      <w:r w:rsidR="40E05B3F">
        <w:t xml:space="preserve">must pay compensation for any overpaid contributions and </w:t>
      </w:r>
      <w:r w:rsidR="00D4435D">
        <w:t>section</w:t>
      </w:r>
      <w:r w:rsidR="4E124BBB">
        <w:t xml:space="preserve"> </w:t>
      </w:r>
      <w:r w:rsidR="7FC3B06F">
        <w:t>1</w:t>
      </w:r>
      <w:r w:rsidR="211FA6CF">
        <w:t>7</w:t>
      </w:r>
      <w:r w:rsidR="40E05B3F">
        <w:t>(4) provides that the member</w:t>
      </w:r>
      <w:r w:rsidR="32CD2799">
        <w:t xml:space="preserve"> or</w:t>
      </w:r>
      <w:r w:rsidR="1DC14F5C">
        <w:t>, where the member is deceased,</w:t>
      </w:r>
      <w:r w:rsidR="32CD2799">
        <w:t xml:space="preserve"> their personal rep</w:t>
      </w:r>
      <w:r w:rsidR="1DC14F5C">
        <w:t>resentatives</w:t>
      </w:r>
      <w:r w:rsidR="40E05B3F">
        <w:t xml:space="preserve"> must pay the scheme an amount to make up any underpayment.</w:t>
      </w:r>
      <w:r w:rsidR="72D57FA7">
        <w:t xml:space="preserve"> </w:t>
      </w:r>
    </w:p>
    <w:p w14:paraId="2593D85D" w14:textId="59E6236B" w:rsidR="00582F76" w:rsidRPr="00AA1F61" w:rsidRDefault="00E20836" w:rsidP="00877081">
      <w:pPr>
        <w:pStyle w:val="ParaNumbered"/>
      </w:pPr>
      <w:r>
        <w:t>Section</w:t>
      </w:r>
      <w:r w:rsidR="190B64CF">
        <w:t xml:space="preserve"> </w:t>
      </w:r>
      <w:r w:rsidR="2C3B9E22">
        <w:t>1</w:t>
      </w:r>
      <w:r w:rsidR="74D6F082">
        <w:t>7</w:t>
      </w:r>
      <w:r w:rsidR="54F63F79">
        <w:t xml:space="preserve">(5) defines the term “the paid contributions amount” and includes any member contributions paid to a </w:t>
      </w:r>
      <w:r w:rsidR="25B2CD90">
        <w:t xml:space="preserve">Chapter 1 </w:t>
      </w:r>
      <w:r w:rsidR="54F63F79">
        <w:t xml:space="preserve">legacy or </w:t>
      </w:r>
      <w:r w:rsidR="1772AE28">
        <w:t>new</w:t>
      </w:r>
      <w:r w:rsidR="54F63F79">
        <w:t xml:space="preserve"> scheme and any contributions paid to a </w:t>
      </w:r>
      <w:r w:rsidR="43323959">
        <w:t>p</w:t>
      </w:r>
      <w:r w:rsidR="7AE335BA">
        <w:t xml:space="preserve">artnership </w:t>
      </w:r>
      <w:r w:rsidR="5A3842CF">
        <w:t>p</w:t>
      </w:r>
      <w:r w:rsidR="7AE335BA">
        <w:t xml:space="preserve">ension </w:t>
      </w:r>
      <w:r w:rsidR="64C43D75">
        <w:t>a</w:t>
      </w:r>
      <w:r w:rsidR="703EF0B4">
        <w:t>ccount</w:t>
      </w:r>
      <w:r w:rsidR="546BAF6A">
        <w:t xml:space="preserve"> </w:t>
      </w:r>
      <w:r w:rsidR="7F8304B9">
        <w:t xml:space="preserve">in respect of their </w:t>
      </w:r>
      <w:r w:rsidR="234C2256">
        <w:t>service</w:t>
      </w:r>
      <w:r w:rsidR="57CA9583">
        <w:t xml:space="preserve"> </w:t>
      </w:r>
      <w:r w:rsidR="546BAF6A">
        <w:t xml:space="preserve">where they have made an election under </w:t>
      </w:r>
      <w:r w:rsidR="00D4435D">
        <w:t>section</w:t>
      </w:r>
      <w:r w:rsidR="546BAF6A">
        <w:t xml:space="preserve"> 5</w:t>
      </w:r>
      <w:r w:rsidR="54F63F79">
        <w:t>.</w:t>
      </w:r>
      <w:r w:rsidR="72D57FA7">
        <w:t xml:space="preserve"> </w:t>
      </w:r>
    </w:p>
    <w:p w14:paraId="163753FE" w14:textId="5B4CEF2C" w:rsidR="00790EE3" w:rsidRPr="00AA1F61" w:rsidRDefault="00E20836" w:rsidP="00EE2BA6">
      <w:pPr>
        <w:pStyle w:val="ParaNumbered"/>
      </w:pPr>
      <w:r w:rsidRPr="00AA2658">
        <w:t>Section</w:t>
      </w:r>
      <w:r w:rsidR="00582F76" w:rsidRPr="00AA2658">
        <w:t xml:space="preserve"> </w:t>
      </w:r>
      <w:r w:rsidR="06B5E731" w:rsidRPr="00AA2658">
        <w:t>1</w:t>
      </w:r>
      <w:r w:rsidR="74D6F082" w:rsidRPr="00AA2658">
        <w:t>7</w:t>
      </w:r>
      <w:r w:rsidR="00582F76" w:rsidRPr="00AA2658">
        <w:t>(</w:t>
      </w:r>
      <w:r w:rsidR="0024291E" w:rsidRPr="00AA2658">
        <w:t>6</w:t>
      </w:r>
      <w:r w:rsidR="00582F76" w:rsidRPr="00AA2658">
        <w:t>)</w:t>
      </w:r>
      <w:r w:rsidR="00582F76" w:rsidRPr="00AA1F61">
        <w:t xml:space="preserve"> </w:t>
      </w:r>
      <w:r w:rsidR="00582F76">
        <w:t xml:space="preserve">provides that in determining the contributions that have been paid by a pensioner or deceased member under </w:t>
      </w:r>
      <w:r w:rsidR="00D4435D">
        <w:t>section</w:t>
      </w:r>
      <w:r w:rsidR="00582F76">
        <w:t xml:space="preserve"> 1</w:t>
      </w:r>
      <w:r w:rsidR="2F987FB9" w:rsidRPr="00877081">
        <w:t>5</w:t>
      </w:r>
      <w:r w:rsidR="00582F76">
        <w:t>(3) and 1</w:t>
      </w:r>
      <w:r w:rsidR="2F987FB9" w:rsidRPr="00877081">
        <w:t>5</w:t>
      </w:r>
      <w:r w:rsidR="00582F76">
        <w:t>(4), where the contributions were to a partnership pension account, that amount includes any tax relief deducted at source in relation to the contributions</w:t>
      </w:r>
      <w:r w:rsidR="00E27B5B">
        <w:t>.</w:t>
      </w:r>
    </w:p>
    <w:p w14:paraId="7ACA4F1F" w14:textId="231C0A76" w:rsidR="007C0F82" w:rsidRPr="00AA1F61" w:rsidRDefault="00E20836" w:rsidP="00EE2BA6">
      <w:pPr>
        <w:pStyle w:val="ParaNumbered"/>
      </w:pPr>
      <w:r>
        <w:t>Section</w:t>
      </w:r>
      <w:r w:rsidR="1C229679">
        <w:t xml:space="preserve"> </w:t>
      </w:r>
      <w:r w:rsidR="2733CED1">
        <w:t>1</w:t>
      </w:r>
      <w:r w:rsidR="74D6F082">
        <w:t>7</w:t>
      </w:r>
      <w:r w:rsidR="54F63F79">
        <w:t>(</w:t>
      </w:r>
      <w:r w:rsidR="0024291E">
        <w:t>7</w:t>
      </w:r>
      <w:r w:rsidR="54F63F79">
        <w:t xml:space="preserve">) </w:t>
      </w:r>
      <w:r w:rsidR="14F229FB">
        <w:t>provides that the paid contributions amount</w:t>
      </w:r>
      <w:r w:rsidR="50C54273">
        <w:t xml:space="preserve"> includes any </w:t>
      </w:r>
      <w:r w:rsidR="66F673A2">
        <w:t>amount</w:t>
      </w:r>
      <w:r w:rsidR="71699604">
        <w:t>s</w:t>
      </w:r>
      <w:r w:rsidR="50C54273">
        <w:t xml:space="preserve"> paid </w:t>
      </w:r>
      <w:r w:rsidR="71699604">
        <w:t xml:space="preserve">either </w:t>
      </w:r>
      <w:r w:rsidR="71699604">
        <w:lastRenderedPageBreak/>
        <w:t xml:space="preserve">by the scheme to the member or by the member to the scheme </w:t>
      </w:r>
      <w:r w:rsidR="6E6E2268">
        <w:t xml:space="preserve">under </w:t>
      </w:r>
      <w:r w:rsidR="00D4435D">
        <w:t>section</w:t>
      </w:r>
      <w:r w:rsidR="6E6E2268">
        <w:t xml:space="preserve"> </w:t>
      </w:r>
      <w:r w:rsidR="06FD2AE1">
        <w:t>1</w:t>
      </w:r>
      <w:r w:rsidR="74D6F082">
        <w:t>6</w:t>
      </w:r>
      <w:r w:rsidR="14D80EC4">
        <w:t xml:space="preserve"> (</w:t>
      </w:r>
      <w:r w:rsidR="0F6EC043">
        <w:t xml:space="preserve">immediate </w:t>
      </w:r>
      <w:r w:rsidR="14D80EC4">
        <w:t>correction</w:t>
      </w:r>
      <w:r w:rsidR="5DFE564C">
        <w:t>)</w:t>
      </w:r>
      <w:r w:rsidR="09423BDC">
        <w:t>.</w:t>
      </w:r>
    </w:p>
    <w:p w14:paraId="1D39A13D" w14:textId="14A7A904" w:rsidR="00F15A84" w:rsidRPr="00AA1F61" w:rsidRDefault="00E20836" w:rsidP="00EE2BA6">
      <w:pPr>
        <w:pStyle w:val="ParaNumbered"/>
      </w:pPr>
      <w:r>
        <w:t>Section</w:t>
      </w:r>
      <w:r w:rsidR="12D17A0B">
        <w:t xml:space="preserve"> </w:t>
      </w:r>
      <w:r w:rsidR="50BA759A">
        <w:t>1</w:t>
      </w:r>
      <w:r w:rsidR="74D6F082">
        <w:t>7</w:t>
      </w:r>
      <w:r w:rsidR="72AC7159">
        <w:t>(</w:t>
      </w:r>
      <w:r w:rsidR="0024291E">
        <w:t>8</w:t>
      </w:r>
      <w:r w:rsidR="72AC7159">
        <w:t xml:space="preserve">) </w:t>
      </w:r>
      <w:r w:rsidR="54F63F79">
        <w:t>defines the term “the adjusted contributions amount”, which is the amount of contributions that the member should have paid in relation to th</w:t>
      </w:r>
      <w:r w:rsidR="22DD092A">
        <w:t>e new scheme benefits they have chosen to receive</w:t>
      </w:r>
      <w:r w:rsidR="60E01AF5">
        <w:t>.</w:t>
      </w:r>
    </w:p>
    <w:p w14:paraId="17538689" w14:textId="42E46DC7" w:rsidR="008A6DF2" w:rsidRPr="007C14CF" w:rsidRDefault="2B4FCF0B" w:rsidP="007C14CF">
      <w:pPr>
        <w:pStyle w:val="ParaNumbered"/>
      </w:pPr>
      <w:r w:rsidRPr="007C14CF">
        <w:t xml:space="preserve">This </w:t>
      </w:r>
      <w:r w:rsidR="00D4435D" w:rsidRPr="007C14CF">
        <w:t>section</w:t>
      </w:r>
      <w:r w:rsidRPr="007C14CF">
        <w:t xml:space="preserve"> </w:t>
      </w:r>
      <w:r w:rsidR="1B8D2F41" w:rsidRPr="007C14CF">
        <w:t xml:space="preserve">applies </w:t>
      </w:r>
      <w:r w:rsidR="1680771C" w:rsidRPr="007C14CF">
        <w:t>where an</w:t>
      </w:r>
      <w:r w:rsidRPr="007C14CF">
        <w:t xml:space="preserve"> elect</w:t>
      </w:r>
      <w:r w:rsidR="1680771C" w:rsidRPr="007C14CF">
        <w:t>ion</w:t>
      </w:r>
      <w:r w:rsidRPr="007C14CF">
        <w:t xml:space="preserve"> to receive new scheme pension benefit</w:t>
      </w:r>
      <w:r w:rsidR="1680771C" w:rsidRPr="007C14CF">
        <w:t xml:space="preserve"> is made </w:t>
      </w:r>
      <w:r w:rsidR="49A74E09" w:rsidRPr="007C14CF">
        <w:t>in relation to an active or deferred member</w:t>
      </w:r>
      <w:r w:rsidRPr="007C14CF">
        <w:t xml:space="preserve"> </w:t>
      </w:r>
      <w:r w:rsidR="18D22834" w:rsidRPr="007C14CF">
        <w:t xml:space="preserve">under </w:t>
      </w:r>
      <w:r w:rsidR="00D4435D" w:rsidRPr="007C14CF">
        <w:t>section</w:t>
      </w:r>
      <w:r w:rsidR="18D22834" w:rsidRPr="007C14CF">
        <w:t xml:space="preserve"> </w:t>
      </w:r>
      <w:r w:rsidR="000D58AA" w:rsidRPr="007C14CF">
        <w:t>10</w:t>
      </w:r>
      <w:r w:rsidRPr="007C14CF">
        <w:t xml:space="preserve">. </w:t>
      </w:r>
      <w:r w:rsidR="72E72F90" w:rsidRPr="007C14CF">
        <w:t>T</w:t>
      </w:r>
      <w:r w:rsidRPr="007C14CF">
        <w:t xml:space="preserve">his </w:t>
      </w:r>
      <w:r w:rsidR="00D4435D" w:rsidRPr="007C14CF">
        <w:t>section</w:t>
      </w:r>
      <w:r w:rsidRPr="007C14CF">
        <w:t xml:space="preserve"> ensures that they are put in</w:t>
      </w:r>
      <w:r w:rsidR="00865BFD">
        <w:t>to, so far as possible,</w:t>
      </w:r>
      <w:r w:rsidRPr="007C14CF">
        <w:t xml:space="preserve"> the position with respect to contributions that they would have been, had they always paid contributions on the basis of </w:t>
      </w:r>
      <w:r w:rsidR="47F55239" w:rsidRPr="007C14CF">
        <w:t>new</w:t>
      </w:r>
      <w:r w:rsidRPr="007C14CF">
        <w:t xml:space="preserve"> scheme membership, accounting for contributions already paid. </w:t>
      </w:r>
      <w:r w:rsidR="00E20836" w:rsidRPr="007C14CF">
        <w:t>Section</w:t>
      </w:r>
      <w:r w:rsidRPr="007C14CF">
        <w:t xml:space="preserve"> </w:t>
      </w:r>
      <w:r w:rsidR="6D5CE87E" w:rsidRPr="007C14CF">
        <w:t>1</w:t>
      </w:r>
      <w:r w:rsidR="003A73E7" w:rsidRPr="007C14CF">
        <w:t>8</w:t>
      </w:r>
      <w:r w:rsidR="580BBDCA" w:rsidRPr="007C14CF">
        <w:t>(2)</w:t>
      </w:r>
      <w:r w:rsidR="00C13D2A">
        <w:t xml:space="preserve"> and 18(3</w:t>
      </w:r>
      <w:r w:rsidR="580BBDCA" w:rsidRPr="007C14CF">
        <w:t>)</w:t>
      </w:r>
      <w:r w:rsidRPr="007C14CF">
        <w:t xml:space="preserve"> </w:t>
      </w:r>
      <w:r w:rsidR="2B837500" w:rsidRPr="007C14CF">
        <w:t xml:space="preserve">makes further provision </w:t>
      </w:r>
      <w:r w:rsidR="6082AD31" w:rsidRPr="007C14CF">
        <w:t>for</w:t>
      </w:r>
      <w:r w:rsidRPr="007C14CF">
        <w:t xml:space="preserve"> an adjustment so that the</w:t>
      </w:r>
      <w:r w:rsidR="3DED9B85" w:rsidRPr="007C14CF">
        <w:t xml:space="preserve"> </w:t>
      </w:r>
      <w:r w:rsidR="5013398E" w:rsidRPr="007C14CF">
        <w:t>member is placed in the correct position net of tax</w:t>
      </w:r>
      <w:r w:rsidRPr="007C14CF">
        <w:t xml:space="preserve">. </w:t>
      </w:r>
    </w:p>
    <w:p w14:paraId="4DCC0F4A" w14:textId="3A4D8296" w:rsidR="00CE0801" w:rsidRPr="00AA2658" w:rsidRDefault="00E20836" w:rsidP="00AA1F61">
      <w:pPr>
        <w:pStyle w:val="HSubheading4"/>
      </w:pPr>
      <w:bookmarkStart w:id="86" w:name="_Toc104811290"/>
      <w:r>
        <w:t>Section</w:t>
      </w:r>
      <w:r w:rsidR="00CE0801">
        <w:t xml:space="preserve"> </w:t>
      </w:r>
      <w:r w:rsidR="008223BC">
        <w:t>1</w:t>
      </w:r>
      <w:r w:rsidR="003A73E7">
        <w:t>8</w:t>
      </w:r>
      <w:r w:rsidR="00CE0801">
        <w:t xml:space="preserve">: </w:t>
      </w:r>
      <w:r w:rsidR="00CE0801" w:rsidRPr="00402C23">
        <w:t>Powers to reduce or waive liabilities</w:t>
      </w:r>
      <w:bookmarkEnd w:id="86"/>
      <w:r w:rsidR="00CE0801" w:rsidRPr="00402C23">
        <w:t xml:space="preserve"> </w:t>
      </w:r>
    </w:p>
    <w:p w14:paraId="49DFC403" w14:textId="0EC3098F" w:rsidR="00D7245E" w:rsidRPr="00AA1F61" w:rsidRDefault="00E20836" w:rsidP="00EE2BA6">
      <w:pPr>
        <w:pStyle w:val="ParaNumbered"/>
      </w:pPr>
      <w:r>
        <w:t>Section</w:t>
      </w:r>
      <w:r w:rsidR="79F60911">
        <w:t xml:space="preserve"> </w:t>
      </w:r>
      <w:r w:rsidR="7A336C9A">
        <w:t>1</w:t>
      </w:r>
      <w:r w:rsidR="003A73E7">
        <w:t>8</w:t>
      </w:r>
      <w:r w:rsidR="79F60911">
        <w:t xml:space="preserve"> provides </w:t>
      </w:r>
      <w:r w:rsidR="581210AC">
        <w:t xml:space="preserve">that </w:t>
      </w:r>
      <w:r w:rsidR="7F158210">
        <w:t xml:space="preserve">scheme regulations for a legacy scheme may </w:t>
      </w:r>
      <w:r w:rsidR="1FDF6F22">
        <w:t xml:space="preserve">make provision whereby a </w:t>
      </w:r>
      <w:r w:rsidR="24BDC4C6">
        <w:t xml:space="preserve">liability on an individual to repay overpaid benefits </w:t>
      </w:r>
      <w:r w:rsidR="42BA4D4F">
        <w:t>(</w:t>
      </w:r>
      <w:r w:rsidR="00D4435D">
        <w:t>section</w:t>
      </w:r>
      <w:r w:rsidR="42BA4D4F" w:rsidRPr="00ED6828">
        <w:t xml:space="preserve"> </w:t>
      </w:r>
      <w:r w:rsidR="008227CC" w:rsidRPr="00ED6828">
        <w:t>1</w:t>
      </w:r>
      <w:r w:rsidR="00E64FFD" w:rsidRPr="00ED6828">
        <w:t>4</w:t>
      </w:r>
      <w:r w:rsidR="42BA4D4F">
        <w:t>)</w:t>
      </w:r>
      <w:r w:rsidR="130FBDE9">
        <w:t xml:space="preserve"> </w:t>
      </w:r>
      <w:r w:rsidR="24BDC4C6">
        <w:t xml:space="preserve">or to </w:t>
      </w:r>
      <w:r w:rsidR="4B643F79">
        <w:t xml:space="preserve">pay an amount in respect of underpaid contributions </w:t>
      </w:r>
      <w:r w:rsidR="42BA4D4F">
        <w:t>(</w:t>
      </w:r>
      <w:r w:rsidR="00D4435D">
        <w:t>section</w:t>
      </w:r>
      <w:r w:rsidR="42BA4D4F" w:rsidRPr="00ED6828">
        <w:t xml:space="preserve"> </w:t>
      </w:r>
      <w:r w:rsidR="003E6391">
        <w:t>1</w:t>
      </w:r>
      <w:r w:rsidR="008227CC" w:rsidRPr="00ED6828">
        <w:t>5</w:t>
      </w:r>
      <w:r w:rsidR="42BA4D4F" w:rsidRPr="00ED6828">
        <w:t xml:space="preserve">, </w:t>
      </w:r>
      <w:r w:rsidR="00026E58" w:rsidRPr="00ED6828">
        <w:t>16</w:t>
      </w:r>
      <w:r w:rsidR="003E6391">
        <w:t xml:space="preserve"> </w:t>
      </w:r>
      <w:r w:rsidR="00142820">
        <w:t>or</w:t>
      </w:r>
      <w:r w:rsidR="00142820" w:rsidRPr="00ED6828">
        <w:t xml:space="preserve"> </w:t>
      </w:r>
      <w:r w:rsidR="00026E58" w:rsidRPr="00ED6828">
        <w:t>17</w:t>
      </w:r>
      <w:r w:rsidR="42BA4D4F">
        <w:t>)</w:t>
      </w:r>
      <w:r w:rsidR="419DBD46">
        <w:t xml:space="preserve"> </w:t>
      </w:r>
      <w:r w:rsidR="4B643F79">
        <w:t>is reduced or waived.</w:t>
      </w:r>
      <w:r w:rsidR="6CE6D8E6">
        <w:t xml:space="preserve"> This power is intended to allow schemes </w:t>
      </w:r>
      <w:r w:rsidR="54D673A3">
        <w:t>discretion</w:t>
      </w:r>
      <w:r w:rsidR="6CE6D8E6">
        <w:t xml:space="preserve"> where sums are owed to schemes by members as a result of corrections made under </w:t>
      </w:r>
      <w:r w:rsidR="00D4435D">
        <w:t>section</w:t>
      </w:r>
      <w:r w:rsidR="4C3DAF76">
        <w:t xml:space="preserve"> </w:t>
      </w:r>
      <w:r w:rsidR="000D58AA">
        <w:t>1</w:t>
      </w:r>
      <w:r w:rsidR="00AE5608">
        <w:t>4</w:t>
      </w:r>
      <w:r w:rsidR="1DF518D5">
        <w:t>,</w:t>
      </w:r>
      <w:r w:rsidR="7BAFD913" w:rsidDel="1DF518D5">
        <w:t xml:space="preserve"> </w:t>
      </w:r>
      <w:r w:rsidR="000D58AA">
        <w:t>1</w:t>
      </w:r>
      <w:r w:rsidR="000D58AA" w:rsidRPr="00ED6828">
        <w:t>5</w:t>
      </w:r>
      <w:r w:rsidR="1DF518D5">
        <w:t xml:space="preserve"> ,</w:t>
      </w:r>
      <w:r w:rsidR="000D58AA">
        <w:t>1</w:t>
      </w:r>
      <w:r w:rsidR="000D58AA" w:rsidRPr="00ED6828">
        <w:t>6</w:t>
      </w:r>
      <w:r w:rsidR="000D58AA">
        <w:t xml:space="preserve"> </w:t>
      </w:r>
      <w:r w:rsidR="00D14C78">
        <w:t xml:space="preserve">or </w:t>
      </w:r>
      <w:r w:rsidR="000D58AA">
        <w:t>17</w:t>
      </w:r>
      <w:r w:rsidR="3B0D0E82">
        <w:t>.</w:t>
      </w:r>
      <w:r w:rsidR="4BB4039D">
        <w:t xml:space="preserve"> For example</w:t>
      </w:r>
      <w:r w:rsidR="12E15385">
        <w:t>,</w:t>
      </w:r>
      <w:r w:rsidR="4BB4039D">
        <w:t xml:space="preserve"> where a pensioner member has been overpaid their pension benefit and </w:t>
      </w:r>
      <w:r w:rsidR="12E15385">
        <w:t>reimbursing the pension scheme would cause hardship, the pension scheme could write off part of the liability.</w:t>
      </w:r>
      <w:r w:rsidR="24C63CCE">
        <w:t xml:space="preserve"> </w:t>
      </w:r>
      <w:r w:rsidR="2055302F">
        <w:t>Similarly</w:t>
      </w:r>
      <w:r w:rsidR="1A031AC5">
        <w:t xml:space="preserve">, </w:t>
      </w:r>
      <w:r w:rsidR="00D4435D">
        <w:t>section</w:t>
      </w:r>
      <w:r w:rsidR="2055302F">
        <w:t xml:space="preserve"> 1</w:t>
      </w:r>
      <w:r w:rsidR="003A73E7">
        <w:t>8</w:t>
      </w:r>
      <w:r w:rsidR="2055302F">
        <w:t xml:space="preserve"> provides that scheme regulations for a legacy scheme may make provision</w:t>
      </w:r>
      <w:r w:rsidR="2EE873C4">
        <w:t xml:space="preserve"> where a </w:t>
      </w:r>
      <w:r w:rsidR="49370E34">
        <w:t xml:space="preserve">scheme </w:t>
      </w:r>
      <w:r w:rsidR="00CF414E">
        <w:t xml:space="preserve">manager </w:t>
      </w:r>
      <w:r w:rsidR="49370E34">
        <w:t xml:space="preserve">has a liability to pay compensation to a member under </w:t>
      </w:r>
      <w:r w:rsidR="00D4435D">
        <w:t>section</w:t>
      </w:r>
      <w:r w:rsidR="49370E34">
        <w:t xml:space="preserve"> </w:t>
      </w:r>
      <w:r w:rsidR="00B5356E">
        <w:t>1</w:t>
      </w:r>
      <w:r w:rsidR="00B5356E" w:rsidRPr="00ED6828">
        <w:t>5</w:t>
      </w:r>
      <w:r w:rsidR="59BE7998">
        <w:t xml:space="preserve">, </w:t>
      </w:r>
      <w:r w:rsidR="00B5356E">
        <w:t>1</w:t>
      </w:r>
      <w:r w:rsidR="00B5356E" w:rsidRPr="00ED6828">
        <w:t>6</w:t>
      </w:r>
      <w:r w:rsidR="00B5356E">
        <w:t xml:space="preserve"> </w:t>
      </w:r>
      <w:r w:rsidR="35DBB6B0">
        <w:t>or</w:t>
      </w:r>
      <w:r w:rsidR="59BE7998">
        <w:t xml:space="preserve"> </w:t>
      </w:r>
      <w:r w:rsidR="00B5356E">
        <w:t>17</w:t>
      </w:r>
      <w:r w:rsidR="59BE7998">
        <w:t xml:space="preserve">, </w:t>
      </w:r>
      <w:r w:rsidR="0A79FA22">
        <w:t>to</w:t>
      </w:r>
      <w:r w:rsidR="293B66E8">
        <w:t xml:space="preserve"> either reduce</w:t>
      </w:r>
      <w:r w:rsidR="4CFCD7C1">
        <w:t xml:space="preserve"> </w:t>
      </w:r>
      <w:r w:rsidR="1C618DE7">
        <w:t>that amount</w:t>
      </w:r>
      <w:r w:rsidR="0EEAB5D8">
        <w:t xml:space="preserve"> </w:t>
      </w:r>
      <w:r w:rsidR="59BE7998">
        <w:t>to reflect</w:t>
      </w:r>
      <w:r w:rsidR="45E62104">
        <w:t xml:space="preserve"> exce</w:t>
      </w:r>
      <w:r w:rsidR="0DEB7537">
        <w:t>ssive tax relief</w:t>
      </w:r>
      <w:r w:rsidR="59BE7998">
        <w:t xml:space="preserve"> or, </w:t>
      </w:r>
      <w:r w:rsidR="7C56F96A">
        <w:t xml:space="preserve">with respect to amounts </w:t>
      </w:r>
      <w:r w:rsidR="07DE9333">
        <w:t xml:space="preserve">owed </w:t>
      </w:r>
      <w:r w:rsidR="7C56F96A">
        <w:t xml:space="preserve">under </w:t>
      </w:r>
      <w:r w:rsidR="00D4435D">
        <w:t>section</w:t>
      </w:r>
      <w:r w:rsidR="7C56F96A">
        <w:t xml:space="preserve"> 1</w:t>
      </w:r>
      <w:r w:rsidR="00B84A23" w:rsidRPr="00ED6828">
        <w:t>6</w:t>
      </w:r>
      <w:r w:rsidR="7C56F96A">
        <w:t xml:space="preserve">, </w:t>
      </w:r>
      <w:r w:rsidR="59BE7998">
        <w:t>by agreement with the member, waive it entirely</w:t>
      </w:r>
      <w:r w:rsidR="0DEB7537">
        <w:t>.</w:t>
      </w:r>
      <w:r w:rsidR="1AA4A229">
        <w:t xml:space="preserve"> </w:t>
      </w:r>
    </w:p>
    <w:p w14:paraId="5EF4773C" w14:textId="266FE356" w:rsidR="001A3F3C" w:rsidRPr="00AA1F61" w:rsidRDefault="00E20836" w:rsidP="00EE2BA6">
      <w:pPr>
        <w:pStyle w:val="ParaNumbered"/>
      </w:pPr>
      <w:r>
        <w:t>Section</w:t>
      </w:r>
      <w:r w:rsidR="05EC45A0">
        <w:t xml:space="preserve"> </w:t>
      </w:r>
      <w:r w:rsidR="3AAED110">
        <w:t>1</w:t>
      </w:r>
      <w:r w:rsidR="003A73E7">
        <w:t>8</w:t>
      </w:r>
      <w:r w:rsidR="05EC45A0">
        <w:t xml:space="preserve">(1) allows scheme regulations to make provisions </w:t>
      </w:r>
      <w:r w:rsidR="4DEEAC93">
        <w:t xml:space="preserve">to reduce or waive a </w:t>
      </w:r>
      <w:r w:rsidR="6022BBDA">
        <w:t>l</w:t>
      </w:r>
      <w:r w:rsidR="4DD05D0C">
        <w:t>i</w:t>
      </w:r>
      <w:r w:rsidR="6022BBDA">
        <w:t>ability</w:t>
      </w:r>
      <w:r w:rsidR="4DEEAC93">
        <w:t xml:space="preserve"> owed by a person </w:t>
      </w:r>
      <w:r w:rsidR="5FEB8F91">
        <w:t xml:space="preserve">to </w:t>
      </w:r>
      <w:r w:rsidR="4DEEAC93">
        <w:t xml:space="preserve">the scheme under </w:t>
      </w:r>
      <w:r w:rsidR="00D4435D">
        <w:t>section</w:t>
      </w:r>
      <w:r w:rsidR="4DEEAC93">
        <w:t xml:space="preserve"> </w:t>
      </w:r>
      <w:r w:rsidR="00B84A23">
        <w:t>1</w:t>
      </w:r>
      <w:r w:rsidR="00B201AD">
        <w:t>4</w:t>
      </w:r>
      <w:r w:rsidR="4DEEAC93">
        <w:t>.</w:t>
      </w:r>
    </w:p>
    <w:p w14:paraId="5ADBDFBA" w14:textId="6AD0DC55" w:rsidR="00834DA4" w:rsidRPr="00AA1F61" w:rsidRDefault="00E20836" w:rsidP="00423739">
      <w:pPr>
        <w:pStyle w:val="ParaNumbered"/>
      </w:pPr>
      <w:r>
        <w:t>Section</w:t>
      </w:r>
      <w:r w:rsidR="29999E35">
        <w:t xml:space="preserve"> </w:t>
      </w:r>
      <w:r w:rsidR="2A1E9D9D">
        <w:t>1</w:t>
      </w:r>
      <w:r w:rsidR="003A73E7">
        <w:t>8</w:t>
      </w:r>
      <w:r w:rsidR="74D0DA65">
        <w:t xml:space="preserve">(2) allows schemes to make provisions to </w:t>
      </w:r>
      <w:r w:rsidR="4C9478BD">
        <w:t xml:space="preserve">reduce or waive a liability owed by a person </w:t>
      </w:r>
      <w:r w:rsidR="54F216BB">
        <w:t xml:space="preserve">to </w:t>
      </w:r>
      <w:r w:rsidR="4C9478BD">
        <w:t xml:space="preserve">the scheme under </w:t>
      </w:r>
      <w:r w:rsidR="00D4435D">
        <w:t>section</w:t>
      </w:r>
      <w:r w:rsidR="4C9478BD" w:rsidRPr="00ED6828">
        <w:t xml:space="preserve"> </w:t>
      </w:r>
      <w:r w:rsidR="00B84A23" w:rsidRPr="00ED6828">
        <w:t>1</w:t>
      </w:r>
      <w:r w:rsidR="2E7C10AD" w:rsidRPr="00ED6828">
        <w:t>5</w:t>
      </w:r>
      <w:r w:rsidR="7956A609" w:rsidRPr="00ED6828">
        <w:t xml:space="preserve">, </w:t>
      </w:r>
      <w:r w:rsidR="2E7C10AD" w:rsidRPr="00ED6828">
        <w:t xml:space="preserve">16 </w:t>
      </w:r>
      <w:r w:rsidR="7956A609" w:rsidRPr="00ED6828">
        <w:t>or</w:t>
      </w:r>
      <w:r w:rsidR="0C57BA2D" w:rsidRPr="00ED6828">
        <w:t xml:space="preserve"> </w:t>
      </w:r>
      <w:r w:rsidR="2E7C10AD" w:rsidRPr="00ED6828">
        <w:t>17</w:t>
      </w:r>
      <w:r w:rsidR="4C9478BD" w:rsidRPr="00ED6828">
        <w:t>.</w:t>
      </w:r>
    </w:p>
    <w:p w14:paraId="51F9F703" w14:textId="6FA646D8" w:rsidR="00B94EE9" w:rsidRPr="00AA1F61" w:rsidRDefault="00E20836" w:rsidP="00423739">
      <w:pPr>
        <w:pStyle w:val="ParaNumbered"/>
      </w:pPr>
      <w:r>
        <w:t>Section</w:t>
      </w:r>
      <w:r w:rsidR="18A2217B">
        <w:t xml:space="preserve"> </w:t>
      </w:r>
      <w:r w:rsidR="3878540C">
        <w:t>1</w:t>
      </w:r>
      <w:r w:rsidR="003A73E7">
        <w:t>8</w:t>
      </w:r>
      <w:r w:rsidR="3BBC7063">
        <w:t>(</w:t>
      </w:r>
      <w:r w:rsidR="2FBE095F">
        <w:t>3</w:t>
      </w:r>
      <w:r w:rsidR="5FF2EE4C">
        <w:t>)</w:t>
      </w:r>
      <w:r w:rsidR="4B4AF8D6">
        <w:t xml:space="preserve"> </w:t>
      </w:r>
      <w:r w:rsidR="4018CA8C">
        <w:t>and</w:t>
      </w:r>
      <w:r w:rsidR="7E539713">
        <w:t xml:space="preserve"> </w:t>
      </w:r>
      <w:r w:rsidR="62C3878A">
        <w:t>1</w:t>
      </w:r>
      <w:r w:rsidR="003A73E7">
        <w:t>8</w:t>
      </w:r>
      <w:r w:rsidR="5FF2EE4C">
        <w:t>(</w:t>
      </w:r>
      <w:r w:rsidR="2FBE095F">
        <w:t>4)</w:t>
      </w:r>
      <w:r w:rsidR="3BBC7063">
        <w:t xml:space="preserve"> </w:t>
      </w:r>
      <w:r w:rsidR="15657500">
        <w:t xml:space="preserve">envisage that scheme regulations </w:t>
      </w:r>
      <w:r w:rsidR="7B825DDD">
        <w:t xml:space="preserve">may include </w:t>
      </w:r>
      <w:r w:rsidR="75BD758D">
        <w:t xml:space="preserve">provision that reduces liabilities </w:t>
      </w:r>
      <w:r w:rsidR="76AE3001">
        <w:t>by tax relief amounts.</w:t>
      </w:r>
      <w:r w:rsidR="2FBE095F">
        <w:t xml:space="preserve"> Th</w:t>
      </w:r>
      <w:r w:rsidR="3C7989A1">
        <w:t>is reflects the fact that payments due under this Chapter may be made at a different time to when they would have been made if the member had always been entitled to the</w:t>
      </w:r>
      <w:r w:rsidR="7BB79C41">
        <w:t xml:space="preserve"> </w:t>
      </w:r>
      <w:r w:rsidR="2FBE095F">
        <w:t>pension benefits</w:t>
      </w:r>
      <w:r w:rsidR="3C7989A1">
        <w:t xml:space="preserve"> that they choose to receive</w:t>
      </w:r>
      <w:r w:rsidR="5EFB63AF">
        <w:t xml:space="preserve"> and, as a result, might have received </w:t>
      </w:r>
      <w:r w:rsidR="587F7A38">
        <w:t xml:space="preserve">different tax treatment. For example, </w:t>
      </w:r>
      <w:r w:rsidR="445F1C43">
        <w:t>where</w:t>
      </w:r>
      <w:r w:rsidR="035076AC">
        <w:t xml:space="preserve"> </w:t>
      </w:r>
      <w:r w:rsidR="0833A797">
        <w:t>a</w:t>
      </w:r>
      <w:r w:rsidR="445F1C43">
        <w:t xml:space="preserve"> </w:t>
      </w:r>
      <w:r w:rsidR="2FBE095F">
        <w:t xml:space="preserve">member </w:t>
      </w:r>
      <w:r w:rsidR="3520C8E2">
        <w:t>w</w:t>
      </w:r>
      <w:r w:rsidR="418749D2">
        <w:t xml:space="preserve">ould have been </w:t>
      </w:r>
      <w:r w:rsidR="2FBE095F">
        <w:t>entitled to tax relief i</w:t>
      </w:r>
      <w:r w:rsidR="418749D2">
        <w:t xml:space="preserve">f payments </w:t>
      </w:r>
      <w:r w:rsidR="1FEF489C">
        <w:t>had been</w:t>
      </w:r>
      <w:r w:rsidR="418749D2">
        <w:t xml:space="preserve"> made in a different tax year, </w:t>
      </w:r>
      <w:r w:rsidR="56D7903A">
        <w:t xml:space="preserve">but </w:t>
      </w:r>
      <w:r w:rsidR="40327454">
        <w:t>ha</w:t>
      </w:r>
      <w:r w:rsidR="4C32BDB8">
        <w:t>s</w:t>
      </w:r>
      <w:r w:rsidR="4EFCE432">
        <w:t xml:space="preserve"> lower</w:t>
      </w:r>
      <w:r w:rsidR="2FBE095F">
        <w:t xml:space="preserve"> taxable income</w:t>
      </w:r>
      <w:r w:rsidR="6F479C39">
        <w:t xml:space="preserve"> at the time the payment is </w:t>
      </w:r>
      <w:r w:rsidR="3024DB63">
        <w:t>actually</w:t>
      </w:r>
      <w:r w:rsidR="410ADC4A">
        <w:t xml:space="preserve"> </w:t>
      </w:r>
      <w:r w:rsidR="6F479C39">
        <w:t>made</w:t>
      </w:r>
      <w:r w:rsidR="2FBE095F">
        <w:t xml:space="preserve"> (</w:t>
      </w:r>
      <w:r w:rsidR="4EFCE432">
        <w:t>e.g</w:t>
      </w:r>
      <w:r w:rsidR="2FBE095F">
        <w:t xml:space="preserve">. </w:t>
      </w:r>
      <w:r w:rsidR="00E220F2">
        <w:t xml:space="preserve">because </w:t>
      </w:r>
      <w:r w:rsidR="2FBE095F">
        <w:t>their earnings are below the personal allowance)</w:t>
      </w:r>
      <w:r w:rsidR="3DE58164">
        <w:t xml:space="preserve"> </w:t>
      </w:r>
      <w:r w:rsidR="5449502C">
        <w:t xml:space="preserve">or </w:t>
      </w:r>
      <w:r w:rsidR="135A14A1">
        <w:t>if</w:t>
      </w:r>
      <w:r w:rsidR="230AE7DD">
        <w:t xml:space="preserve"> a member</w:t>
      </w:r>
      <w:r w:rsidR="135A14A1">
        <w:t xml:space="preserve"> </w:t>
      </w:r>
      <w:r w:rsidR="0292FBAB">
        <w:t>is</w:t>
      </w:r>
      <w:r w:rsidR="5449502C">
        <w:t xml:space="preserve"> no longer active,</w:t>
      </w:r>
      <w:r w:rsidR="3520C8E2">
        <w:t xml:space="preserve"> </w:t>
      </w:r>
      <w:r w:rsidR="5449502C">
        <w:t>they will not be eligible for tax relief</w:t>
      </w:r>
      <w:r w:rsidR="2D43FF89">
        <w:t>. Under this provision</w:t>
      </w:r>
      <w:r w:rsidR="3520C8E2">
        <w:t>,</w:t>
      </w:r>
      <w:r w:rsidR="2FBE095F">
        <w:t xml:space="preserve"> </w:t>
      </w:r>
      <w:r w:rsidR="522F04D3">
        <w:t xml:space="preserve">scheme regulations can reflect that and </w:t>
      </w:r>
      <w:r w:rsidR="4C98F00B">
        <w:t>reduce the liability accordingly</w:t>
      </w:r>
      <w:r w:rsidR="2FBE095F">
        <w:t>.</w:t>
      </w:r>
    </w:p>
    <w:p w14:paraId="543293FD" w14:textId="47BB6B10" w:rsidR="00E11ED8" w:rsidRPr="00AA1F61" w:rsidRDefault="00E20836" w:rsidP="00423739">
      <w:pPr>
        <w:pStyle w:val="ParaNumbered"/>
      </w:pPr>
      <w:r>
        <w:t>Section</w:t>
      </w:r>
      <w:r w:rsidR="27EBA4E6">
        <w:t xml:space="preserve"> </w:t>
      </w:r>
      <w:r w:rsidR="10C26294">
        <w:t>1</w:t>
      </w:r>
      <w:r w:rsidR="003A73E7">
        <w:t>8</w:t>
      </w:r>
      <w:r w:rsidR="4F59A952">
        <w:t>(5</w:t>
      </w:r>
      <w:r w:rsidR="46061CF5">
        <w:t>)</w:t>
      </w:r>
      <w:r w:rsidR="0798AE8C">
        <w:t xml:space="preserve"> to </w:t>
      </w:r>
      <w:r w:rsidR="57EB4985">
        <w:t>1</w:t>
      </w:r>
      <w:r w:rsidR="003A73E7">
        <w:t>8</w:t>
      </w:r>
      <w:r w:rsidR="46061CF5">
        <w:t>(</w:t>
      </w:r>
      <w:r w:rsidR="5D8C95E8">
        <w:t>7</w:t>
      </w:r>
      <w:r w:rsidR="4F59A952">
        <w:t xml:space="preserve">) envisage that schemes </w:t>
      </w:r>
      <w:r w:rsidR="526C4EB5">
        <w:t>may reduce or waive</w:t>
      </w:r>
      <w:r w:rsidR="6A65464C">
        <w:t xml:space="preserve"> compensation owed </w:t>
      </w:r>
      <w:r w:rsidR="57222D0A">
        <w:t xml:space="preserve">by the scheme </w:t>
      </w:r>
      <w:r w:rsidR="237205F0">
        <w:t>to individuals</w:t>
      </w:r>
      <w:r w:rsidR="5E37D5B8">
        <w:t xml:space="preserve"> under </w:t>
      </w:r>
      <w:r w:rsidR="00D4435D">
        <w:t>section</w:t>
      </w:r>
      <w:r w:rsidR="5E37D5B8">
        <w:t xml:space="preserve"> </w:t>
      </w:r>
      <w:r w:rsidR="3EED370C">
        <w:t>1</w:t>
      </w:r>
      <w:r w:rsidR="3EED370C" w:rsidRPr="00ED6828">
        <w:t>5</w:t>
      </w:r>
      <w:r w:rsidR="4A9E3A85">
        <w:t xml:space="preserve">, </w:t>
      </w:r>
      <w:r w:rsidR="3EED370C">
        <w:t>1</w:t>
      </w:r>
      <w:r w:rsidR="3EED370C" w:rsidRPr="00ED6828">
        <w:t>6</w:t>
      </w:r>
      <w:r w:rsidR="3EED370C">
        <w:t xml:space="preserve"> </w:t>
      </w:r>
      <w:r w:rsidR="4A9E3A85">
        <w:t xml:space="preserve">or </w:t>
      </w:r>
      <w:r w:rsidR="3EED370C">
        <w:t>17</w:t>
      </w:r>
      <w:r w:rsidR="5E37D5B8">
        <w:t xml:space="preserve">. In particular, it is intended that </w:t>
      </w:r>
      <w:r w:rsidR="1C51602D">
        <w:t xml:space="preserve">the compensation </w:t>
      </w:r>
      <w:r w:rsidR="5E37D5B8">
        <w:t xml:space="preserve">may </w:t>
      </w:r>
      <w:r w:rsidR="1C51602D">
        <w:t>be reduced to reflect</w:t>
      </w:r>
      <w:r w:rsidR="08355C7A">
        <w:t xml:space="preserve"> tax relief amounts.</w:t>
      </w:r>
      <w:r w:rsidR="51A1A00F">
        <w:t xml:space="preserve"> The policy intent of these </w:t>
      </w:r>
      <w:r w:rsidR="00D4435D">
        <w:t>section</w:t>
      </w:r>
      <w:r w:rsidR="4435DD27">
        <w:t>s</w:t>
      </w:r>
      <w:r w:rsidR="51A1A00F">
        <w:t xml:space="preserve"> is to ensure that where a member is either returned to the legacy scheme under </w:t>
      </w:r>
      <w:r w:rsidR="00D4435D">
        <w:t>section</w:t>
      </w:r>
      <w:r w:rsidR="51A1A00F">
        <w:t xml:space="preserve"> 2 or makes an election to receive new scheme benefits under </w:t>
      </w:r>
      <w:r w:rsidR="00D4435D">
        <w:t>section</w:t>
      </w:r>
      <w:r w:rsidR="51A1A00F">
        <w:t xml:space="preserve"> </w:t>
      </w:r>
      <w:r w:rsidR="1C51602D">
        <w:t>6</w:t>
      </w:r>
      <w:r w:rsidR="51A1A00F">
        <w:t xml:space="preserve"> or </w:t>
      </w:r>
      <w:r w:rsidR="00C90C03">
        <w:t>10</w:t>
      </w:r>
      <w:r w:rsidR="51A1A00F">
        <w:t>, they are returned to the correct net position with respect to contributions and tax relief.</w:t>
      </w:r>
    </w:p>
    <w:p w14:paraId="14270174" w14:textId="694AF4D3" w:rsidR="00FF139A" w:rsidRPr="00AA1F61" w:rsidRDefault="00E20836" w:rsidP="00423739">
      <w:pPr>
        <w:pStyle w:val="ParaNumbered"/>
      </w:pPr>
      <w:r>
        <w:t>Section</w:t>
      </w:r>
      <w:r w:rsidR="51A1A00F" w:rsidRPr="00180342">
        <w:t xml:space="preserve"> </w:t>
      </w:r>
      <w:r w:rsidR="4AD0705A" w:rsidRPr="00180342">
        <w:t>1</w:t>
      </w:r>
      <w:r w:rsidR="1C51602D">
        <w:t>5</w:t>
      </w:r>
      <w:r w:rsidR="4AD0705A" w:rsidRPr="00180342">
        <w:t xml:space="preserve">, </w:t>
      </w:r>
      <w:r w:rsidR="3EED370C" w:rsidRPr="00180342">
        <w:t xml:space="preserve">16 </w:t>
      </w:r>
      <w:r w:rsidR="51A1A00F" w:rsidRPr="00180342">
        <w:t>and</w:t>
      </w:r>
      <w:r w:rsidR="59EF71FA" w:rsidDel="525CFA34">
        <w:t xml:space="preserve"> </w:t>
      </w:r>
      <w:r w:rsidR="3EED370C" w:rsidRPr="00180342">
        <w:t>1</w:t>
      </w:r>
      <w:r w:rsidR="3EED370C">
        <w:t>7</w:t>
      </w:r>
      <w:r w:rsidR="51A1A00F">
        <w:t xml:space="preserve"> correct the member’s contributions position by either allowing the scheme to pay compensation where there has been an overpayment of contributions or requiring a payment from the member to make up for underpaid contributions. </w:t>
      </w:r>
      <w:r w:rsidR="64E4E028">
        <w:t>Th</w:t>
      </w:r>
      <w:r w:rsidR="6F8B950A">
        <w:t xml:space="preserve">ese </w:t>
      </w:r>
      <w:r w:rsidR="00D4435D">
        <w:t>section</w:t>
      </w:r>
      <w:r w:rsidR="7C4E14A3">
        <w:t>s</w:t>
      </w:r>
      <w:r w:rsidR="6F8B950A">
        <w:t xml:space="preserve"> ensure</w:t>
      </w:r>
      <w:r w:rsidR="51A1A00F">
        <w:t xml:space="preserve"> that the member’s position is corrected for any excess tax relief received for </w:t>
      </w:r>
      <w:r w:rsidR="51A1A00F">
        <w:lastRenderedPageBreak/>
        <w:t xml:space="preserve">contributions that were historically paid. For example, where a member has previously overpaid contributions, they will be due </w:t>
      </w:r>
      <w:r w:rsidR="50D12E52">
        <w:t>compensation</w:t>
      </w:r>
      <w:r w:rsidR="4E2EBBB0">
        <w:t xml:space="preserve"> </w:t>
      </w:r>
      <w:r w:rsidR="51A1A00F">
        <w:t xml:space="preserve">from the scheme. However, they will have received excessive tax relief on the higher amount. This </w:t>
      </w:r>
      <w:r w:rsidR="00D4435D">
        <w:t>section</w:t>
      </w:r>
      <w:r w:rsidR="51A1A00F">
        <w:t xml:space="preserve"> allows schemes to reduce the </w:t>
      </w:r>
      <w:r w:rsidR="082EEF16">
        <w:t>compensation</w:t>
      </w:r>
      <w:r w:rsidR="4AD0705A">
        <w:t xml:space="preserve"> </w:t>
      </w:r>
      <w:r w:rsidR="51A1A00F">
        <w:t xml:space="preserve">paid to the member by the amount of the excess tax relief to ensure that the member is returned to the correct position with regards to their contributions and tax relief. </w:t>
      </w:r>
    </w:p>
    <w:p w14:paraId="5ACBB4AF" w14:textId="22B01877" w:rsidR="006A3DD7" w:rsidRPr="00AA1F61" w:rsidRDefault="00E20836" w:rsidP="009D26BF">
      <w:pPr>
        <w:pStyle w:val="ParaNumbered"/>
      </w:pPr>
      <w:r>
        <w:t>Section</w:t>
      </w:r>
      <w:r w:rsidR="577FF39B">
        <w:t xml:space="preserve"> </w:t>
      </w:r>
      <w:r w:rsidR="1BDA164B">
        <w:t>1</w:t>
      </w:r>
      <w:r w:rsidR="1A68F038">
        <w:t>8</w:t>
      </w:r>
      <w:r w:rsidR="27390DB1">
        <w:t>(</w:t>
      </w:r>
      <w:r w:rsidR="626360EC">
        <w:t>8</w:t>
      </w:r>
      <w:r w:rsidR="27390DB1">
        <w:t xml:space="preserve">) provides that scheme regulations may make provision </w:t>
      </w:r>
      <w:r w:rsidR="53A34824">
        <w:t>t</w:t>
      </w:r>
      <w:r w:rsidR="39E68DF6">
        <w:t>o reduce or waive</w:t>
      </w:r>
      <w:r w:rsidR="4E739CB8">
        <w:t>, with the member’s agreement,</w:t>
      </w:r>
      <w:r w:rsidR="39E68DF6">
        <w:t xml:space="preserve"> any liability</w:t>
      </w:r>
      <w:r w:rsidR="0CCC5EDC">
        <w:t xml:space="preserve"> for the scheme to pay members </w:t>
      </w:r>
      <w:r w:rsidR="0BE68A2D">
        <w:t>compensation</w:t>
      </w:r>
      <w:r w:rsidR="1C73775D">
        <w:t xml:space="preserve"> in relation to overpaid contributions </w:t>
      </w:r>
      <w:r w:rsidR="33F6CD59">
        <w:t xml:space="preserve">under </w:t>
      </w:r>
      <w:r w:rsidR="00D4435D">
        <w:t>section</w:t>
      </w:r>
      <w:r w:rsidR="4E739CB8" w:rsidRPr="00180342">
        <w:t xml:space="preserve"> </w:t>
      </w:r>
      <w:r w:rsidR="3EED370C" w:rsidRPr="00180342">
        <w:t>16</w:t>
      </w:r>
      <w:r w:rsidR="4E739CB8" w:rsidRPr="00180342">
        <w:t>.</w:t>
      </w:r>
      <w:r w:rsidR="72D57FA7">
        <w:t xml:space="preserve"> </w:t>
      </w:r>
      <w:r w:rsidR="4E739CB8">
        <w:t xml:space="preserve">The purpose of this is to allow members to defer any correction to their contributions </w:t>
      </w:r>
      <w:r w:rsidR="0BE68A2D">
        <w:t>position</w:t>
      </w:r>
      <w:r w:rsidR="422D8AA1">
        <w:t xml:space="preserve"> </w:t>
      </w:r>
      <w:r w:rsidR="4E739CB8">
        <w:t>until the point the</w:t>
      </w:r>
      <w:r w:rsidR="2D881A56">
        <w:t>ir benefits are paid</w:t>
      </w:r>
      <w:r w:rsidR="4E739CB8">
        <w:t xml:space="preserve"> and their choice of legacy or new scheme benefits is known, thereby avoiding the need to </w:t>
      </w:r>
      <w:r w:rsidR="00945B68">
        <w:t>correct the</w:t>
      </w:r>
      <w:r w:rsidR="4262B2B3">
        <w:t xml:space="preserve"> </w:t>
      </w:r>
      <w:r w:rsidR="046B4185">
        <w:t xml:space="preserve">contributions </w:t>
      </w:r>
      <w:r w:rsidR="00945B68">
        <w:t xml:space="preserve">position twice </w:t>
      </w:r>
      <w:r w:rsidR="046B4185">
        <w:t>where the member envisages electing to receive new scheme benefits in the future.</w:t>
      </w:r>
    </w:p>
    <w:p w14:paraId="7587BDE3" w14:textId="00C111BA" w:rsidR="00A72BA8" w:rsidRPr="00AA2658" w:rsidRDefault="00E20836" w:rsidP="00AA1F61">
      <w:pPr>
        <w:pStyle w:val="HSubheading4"/>
      </w:pPr>
      <w:bookmarkStart w:id="87" w:name="_Toc104811291"/>
      <w:r>
        <w:t>Section</w:t>
      </w:r>
      <w:r w:rsidR="00F4308B">
        <w:t xml:space="preserve"> </w:t>
      </w:r>
      <w:r w:rsidR="00AD4BD8">
        <w:t>19</w:t>
      </w:r>
      <w:r w:rsidR="00F4308B">
        <w:t>: Pension credit members</w:t>
      </w:r>
      <w:bookmarkEnd w:id="87"/>
      <w:r w:rsidR="00A72BA8">
        <w:t xml:space="preserve"> </w:t>
      </w:r>
    </w:p>
    <w:p w14:paraId="6617E2DA" w14:textId="6E8E8BE1" w:rsidR="00DC74B1" w:rsidRDefault="55CD2E07">
      <w:pPr>
        <w:pStyle w:val="ParaNumbered"/>
      </w:pPr>
      <w:r>
        <w:t>Pension sharing orders for divorces or dissolutions of civil partnerships generally award the member’s ex-spouse a percentage of the value of the pension at the time of the divorce. The value is expressed as a Cash Equivalent Transfer Value (CETV). The ex-spouse</w:t>
      </w:r>
      <w:r w:rsidR="751090AD">
        <w:t>/civil partner</w:t>
      </w:r>
      <w:r>
        <w:t xml:space="preserve"> then becomes a member of the pension scheme in their own right and is known as the pension credit member, with a pension equivalent to the credit. As a result of the remedy, it is possible that the value of the pension at the time of the divorce</w:t>
      </w:r>
      <w:r w:rsidR="2B8ADE42">
        <w:t>/dissolution</w:t>
      </w:r>
      <w:r>
        <w:t xml:space="preserve"> would have been different had the member always been a member of the alternative scheme for the remedy period. This means that even if the percentage quoted in the pension sharing order remains the same, the actual amount credited to the pension credit member may have been different.</w:t>
      </w:r>
    </w:p>
    <w:p w14:paraId="27CC4232" w14:textId="247E2503" w:rsidR="001056C2" w:rsidRDefault="55CD2E07">
      <w:pPr>
        <w:pStyle w:val="ParaNumbered"/>
      </w:pPr>
      <w:r>
        <w:t>This</w:t>
      </w:r>
      <w:r w:rsidR="110FC681">
        <w:t xml:space="preserve"> </w:t>
      </w:r>
      <w:r w:rsidR="00D4435D">
        <w:t>section</w:t>
      </w:r>
      <w:r>
        <w:t xml:space="preserve"> therefore enables the responsible authority for a Chapter 1 legacy scheme or a Chapter 1 new scheme (as the pension credit member may have credits in a legacy scheme, a new scheme or both depending on their particular divorce settlement) to award any additional credit due to the pension credit member as a result of the remedy. However, it does not give schemes the power to amend the pension sharing order itself. </w:t>
      </w:r>
    </w:p>
    <w:p w14:paraId="1058B7BB" w14:textId="5D3A5FCD" w:rsidR="001056C2" w:rsidRDefault="55CD2E07" w:rsidP="001056C2">
      <w:pPr>
        <w:pStyle w:val="ParaNumbered"/>
      </w:pPr>
      <w:r>
        <w:t xml:space="preserve">This is an important part of the </w:t>
      </w:r>
      <w:r w:rsidR="6586A0DD">
        <w:t>G</w:t>
      </w:r>
      <w:r>
        <w:t>overnment’s commitment in its consultation response</w:t>
      </w:r>
      <w:r w:rsidR="000D073F">
        <w:rPr>
          <w:rStyle w:val="FootnoteReference"/>
        </w:rPr>
        <w:footnoteReference w:id="16"/>
      </w:r>
      <w:r>
        <w:t xml:space="preserve"> that where the alternative CETV would have been higher, the pension credit member’s benefits will be increased in proportion with the increase in CETV to reflect the additional amount.</w:t>
      </w:r>
    </w:p>
    <w:p w14:paraId="2F3B5E16" w14:textId="004DDEAD" w:rsidR="00F4308B" w:rsidRPr="00733CAB" w:rsidRDefault="00E20836" w:rsidP="00733CAB">
      <w:pPr>
        <w:pStyle w:val="ParaNumbered"/>
      </w:pPr>
      <w:r w:rsidRPr="00733CAB">
        <w:t>Section</w:t>
      </w:r>
      <w:r w:rsidR="35B024EA" w:rsidRPr="00733CAB">
        <w:t xml:space="preserve"> </w:t>
      </w:r>
      <w:r w:rsidR="250BC4C1" w:rsidRPr="00733CAB">
        <w:t>19</w:t>
      </w:r>
      <w:r w:rsidR="02A7B01D" w:rsidRPr="00733CAB">
        <w:t>(1)</w:t>
      </w:r>
      <w:r w:rsidR="61EAF917" w:rsidRPr="00733CAB">
        <w:t xml:space="preserve"> permits a scheme to make regulations about the </w:t>
      </w:r>
      <w:r w:rsidR="5ED50AB5" w:rsidRPr="00733CAB">
        <w:t xml:space="preserve">resulting </w:t>
      </w:r>
      <w:r w:rsidR="61EAF917" w:rsidRPr="00733CAB">
        <w:t>pension credit</w:t>
      </w:r>
      <w:r w:rsidR="37C28B50" w:rsidRPr="00733CAB">
        <w:t xml:space="preserve"> (the</w:t>
      </w:r>
      <w:r w:rsidR="5ED50AB5" w:rsidRPr="00733CAB">
        <w:t xml:space="preserve"> benefit awarded</w:t>
      </w:r>
      <w:r w:rsidR="349126AA" w:rsidRPr="00733CAB">
        <w:t xml:space="preserve"> by the Court</w:t>
      </w:r>
      <w:r w:rsidR="6D4A24AA" w:rsidRPr="00733CAB">
        <w:t xml:space="preserve"> to the former spouse </w:t>
      </w:r>
      <w:r w:rsidR="5D0D5B00" w:rsidRPr="00733CAB">
        <w:t>o</w:t>
      </w:r>
      <w:r w:rsidR="142B7452" w:rsidRPr="00733CAB">
        <w:t>r</w:t>
      </w:r>
      <w:r w:rsidR="6D4A24AA" w:rsidRPr="00733CAB">
        <w:t xml:space="preserve"> civil partner</w:t>
      </w:r>
      <w:r w:rsidR="349126AA" w:rsidRPr="00733CAB">
        <w:t>)</w:t>
      </w:r>
      <w:r w:rsidR="61EAF917" w:rsidRPr="00733CAB">
        <w:t xml:space="preserve"> and the pension debit </w:t>
      </w:r>
      <w:r w:rsidR="530B94AE" w:rsidRPr="00733CAB">
        <w:t xml:space="preserve">(the </w:t>
      </w:r>
      <w:r w:rsidR="6D4A24AA" w:rsidRPr="00733CAB">
        <w:t xml:space="preserve">equivalent </w:t>
      </w:r>
      <w:r w:rsidR="7534EEA2" w:rsidRPr="00733CAB">
        <w:t xml:space="preserve">deduction made to the entitlement of the </w:t>
      </w:r>
      <w:r w:rsidR="530B94AE" w:rsidRPr="00733CAB">
        <w:t>member with remediable service)</w:t>
      </w:r>
      <w:r w:rsidR="61EAF917" w:rsidRPr="00733CAB">
        <w:t>.</w:t>
      </w:r>
    </w:p>
    <w:p w14:paraId="13952CE4" w14:textId="1012EE05" w:rsidR="00F4308B" w:rsidRPr="00AA1F61" w:rsidRDefault="00E20836" w:rsidP="00423739">
      <w:pPr>
        <w:pStyle w:val="ParaNumbered"/>
      </w:pPr>
      <w:r>
        <w:t>Section</w:t>
      </w:r>
      <w:r w:rsidR="3969F2DB">
        <w:t xml:space="preserve"> </w:t>
      </w:r>
      <w:r w:rsidR="250BC4C1">
        <w:t>19</w:t>
      </w:r>
      <w:r w:rsidR="61EAF917">
        <w:t xml:space="preserve">(4) </w:t>
      </w:r>
      <w:r w:rsidR="38C3FF54">
        <w:t xml:space="preserve">envisages that scheme regulations may include provision </w:t>
      </w:r>
      <w:r w:rsidR="060CA24D">
        <w:t xml:space="preserve">to adjust the pension </w:t>
      </w:r>
      <w:r w:rsidR="2B334104">
        <w:t>benefits of both parties to the Court order (the pension credit</w:t>
      </w:r>
      <w:r w:rsidR="0801E560">
        <w:t xml:space="preserve"> member</w:t>
      </w:r>
      <w:r w:rsidR="2B334104">
        <w:t xml:space="preserve"> and the pension de</w:t>
      </w:r>
      <w:r w:rsidR="037EE4E6">
        <w:t>bi</w:t>
      </w:r>
      <w:r w:rsidR="2B334104">
        <w:t>t</w:t>
      </w:r>
      <w:r w:rsidR="698B77F9">
        <w:t xml:space="preserve"> member</w:t>
      </w:r>
      <w:r w:rsidR="2B334104">
        <w:t>)</w:t>
      </w:r>
      <w:r w:rsidR="037EE4E6">
        <w:t xml:space="preserve"> to reflect a</w:t>
      </w:r>
      <w:r w:rsidR="0FC43900">
        <w:t xml:space="preserve"> retrospective</w:t>
      </w:r>
      <w:r w:rsidR="037EE4E6">
        <w:t xml:space="preserve"> change in the entitlement relating to the period of remediable service</w:t>
      </w:r>
      <w:r w:rsidR="3DD1DBA9">
        <w:t xml:space="preserve"> </w:t>
      </w:r>
      <w:r w:rsidR="106AD600">
        <w:t>under this Chapter.</w:t>
      </w:r>
      <w:r w:rsidR="72D57FA7">
        <w:t xml:space="preserve"> </w:t>
      </w:r>
      <w:r w:rsidR="106AD600">
        <w:t>The scheme may make provision to adjust</w:t>
      </w:r>
      <w:r w:rsidR="6BC1E51C">
        <w:t xml:space="preserve"> a </w:t>
      </w:r>
      <w:r w:rsidR="106AD600">
        <w:t>pension debit (</w:t>
      </w:r>
      <w:r w:rsidR="1DAAD2B6">
        <w:t xml:space="preserve">which relates to </w:t>
      </w:r>
      <w:r w:rsidR="106AD600">
        <w:t>the member with remediable service)</w:t>
      </w:r>
      <w:r w:rsidR="6F4190E7">
        <w:t xml:space="preserve"> where th</w:t>
      </w:r>
      <w:r w:rsidR="16ADC2D1">
        <w:t>e member elects to receive new scheme benefits.</w:t>
      </w:r>
      <w:r w:rsidR="72D57FA7">
        <w:t xml:space="preserve"> </w:t>
      </w:r>
      <w:r w:rsidR="4A3C14F2">
        <w:t>The</w:t>
      </w:r>
      <w:r w:rsidR="3650262B">
        <w:t xml:space="preserve"> scheme may make provision to adjust a</w:t>
      </w:r>
      <w:r w:rsidR="4A3C14F2">
        <w:t xml:space="preserve"> pension credit</w:t>
      </w:r>
      <w:r w:rsidR="60799EA3">
        <w:t xml:space="preserve"> on </w:t>
      </w:r>
      <w:r w:rsidR="60799EA3">
        <w:lastRenderedPageBreak/>
        <w:t>the assumption that an election is made or is not made.</w:t>
      </w:r>
      <w:r w:rsidR="72D57FA7">
        <w:t xml:space="preserve"> </w:t>
      </w:r>
      <w:r w:rsidR="60799EA3">
        <w:t xml:space="preserve">The reason for </w:t>
      </w:r>
      <w:r w:rsidR="19BE6703">
        <w:t xml:space="preserve">providing </w:t>
      </w:r>
      <w:r w:rsidR="1EAF9FE6">
        <w:t>for scheme regulations to make an assumption is to</w:t>
      </w:r>
      <w:r w:rsidR="50C33661">
        <w:t xml:space="preserve"> enable the scheme to award the higher pension credit, based on the </w:t>
      </w:r>
      <w:r w:rsidR="3FC167D1">
        <w:t xml:space="preserve">higher </w:t>
      </w:r>
      <w:r w:rsidR="50C33661">
        <w:t xml:space="preserve">value of the </w:t>
      </w:r>
      <w:r w:rsidR="68A81AD2">
        <w:t>legacy or new scheme benefits</w:t>
      </w:r>
      <w:r w:rsidR="3FC167D1">
        <w:t xml:space="preserve">, and </w:t>
      </w:r>
      <w:r w:rsidR="637572F8">
        <w:t xml:space="preserve">to </w:t>
      </w:r>
      <w:r w:rsidR="3FC167D1">
        <w:t xml:space="preserve">reflect the fact that the pension credit may be accessed prior to the </w:t>
      </w:r>
      <w:r w:rsidR="21CFCEB1">
        <w:t>point where a pension debit member is able to make their election (for example, where the pension credit member is younger</w:t>
      </w:r>
      <w:r w:rsidR="6F4190E7">
        <w:t xml:space="preserve"> </w:t>
      </w:r>
      <w:r w:rsidR="21CFCEB1">
        <w:t>than the pension debit member).</w:t>
      </w:r>
    </w:p>
    <w:p w14:paraId="445B8345" w14:textId="49CBFA9A" w:rsidR="00F4308B" w:rsidRPr="00AA1F61" w:rsidRDefault="24915D94" w:rsidP="00423739">
      <w:pPr>
        <w:pStyle w:val="ParaNumbered"/>
      </w:pPr>
      <w:r>
        <w:t xml:space="preserve">As members with remediable service that is mixed </w:t>
      </w:r>
      <w:r w:rsidR="007867D5">
        <w:t>(because they had tapered protection)</w:t>
      </w:r>
      <w:r>
        <w:t xml:space="preserve"> will not be able to retain that mixed service under the remedy,</w:t>
      </w:r>
      <w:r w:rsidR="57CA9583">
        <w:t xml:space="preserve"> </w:t>
      </w:r>
      <w:r w:rsidR="00D4435D">
        <w:t>section</w:t>
      </w:r>
      <w:r w:rsidR="74CE3D6E">
        <w:t xml:space="preserve"> </w:t>
      </w:r>
      <w:r w:rsidR="250BC4C1">
        <w:t>19</w:t>
      </w:r>
      <w:r w:rsidR="61EAF917">
        <w:t xml:space="preserve">(5) </w:t>
      </w:r>
      <w:r w:rsidR="022402A6">
        <w:t xml:space="preserve">provides that scheme regulations must include provision that </w:t>
      </w:r>
      <w:r w:rsidR="19E2760E">
        <w:t>a pension credit may only be based on the value of legacy or new scheme benefits</w:t>
      </w:r>
      <w:r w:rsidR="1F823A31">
        <w:t xml:space="preserve"> in relation to the remedy period</w:t>
      </w:r>
      <w:r w:rsidR="2ED92F2C">
        <w:t xml:space="preserve"> and cannot be based on a combination of the two</w:t>
      </w:r>
      <w:r w:rsidR="0848030B">
        <w:t>.</w:t>
      </w:r>
      <w:r w:rsidR="72D57FA7">
        <w:t xml:space="preserve"> </w:t>
      </w:r>
    </w:p>
    <w:p w14:paraId="0B29899F" w14:textId="7A13D376" w:rsidR="005F608D" w:rsidRPr="00AA2658" w:rsidRDefault="00E20836" w:rsidP="00AA1F61">
      <w:pPr>
        <w:pStyle w:val="HSubheading4"/>
      </w:pPr>
      <w:bookmarkStart w:id="88" w:name="_Toc104811292"/>
      <w:r>
        <w:t>Section</w:t>
      </w:r>
      <w:r w:rsidR="005F608D">
        <w:t xml:space="preserve"> </w:t>
      </w:r>
      <w:r w:rsidR="00034AB5">
        <w:t>20</w:t>
      </w:r>
      <w:r w:rsidR="005F608D">
        <w:t>: Voluntary contributions</w:t>
      </w:r>
      <w:bookmarkEnd w:id="88"/>
    </w:p>
    <w:p w14:paraId="5391499D" w14:textId="28D580A2" w:rsidR="005F608D" w:rsidRPr="002A73F8" w:rsidRDefault="00E20836" w:rsidP="00C43230">
      <w:pPr>
        <w:pStyle w:val="ParaNumbered"/>
      </w:pPr>
      <w:r>
        <w:t>Section</w:t>
      </w:r>
      <w:r w:rsidR="59EF71FA" w:rsidDel="43259E7B">
        <w:t xml:space="preserve"> </w:t>
      </w:r>
      <w:r w:rsidR="6A9CD98D">
        <w:t>20</w:t>
      </w:r>
      <w:r w:rsidR="60EB38AA">
        <w:t xml:space="preserve"> </w:t>
      </w:r>
      <w:r w:rsidR="741E277A">
        <w:t>provides that scheme regulations may make provision</w:t>
      </w:r>
      <w:r w:rsidR="47D05C13">
        <w:t xml:space="preserve"> about </w:t>
      </w:r>
      <w:r w:rsidR="3C561066">
        <w:t>any additional pension benefits</w:t>
      </w:r>
      <w:r w:rsidR="59380080">
        <w:t xml:space="preserve"> or </w:t>
      </w:r>
      <w:r w:rsidR="4DCB48A7">
        <w:t>entitlement</w:t>
      </w:r>
      <w:r w:rsidR="7191ABC7">
        <w:t xml:space="preserve"> to</w:t>
      </w:r>
      <w:r w:rsidR="59380080">
        <w:t xml:space="preserve"> earlier payment of benefits</w:t>
      </w:r>
      <w:r w:rsidR="3C561066">
        <w:t xml:space="preserve"> that members have obtained </w:t>
      </w:r>
      <w:r w:rsidR="41FF6648">
        <w:t>by making additional voluntary contributions during the remediable period.</w:t>
      </w:r>
      <w:r w:rsidR="72D57FA7">
        <w:t xml:space="preserve"> </w:t>
      </w:r>
    </w:p>
    <w:p w14:paraId="57C55957" w14:textId="552812B1" w:rsidR="00A5300A" w:rsidRPr="00AA1F61" w:rsidRDefault="00E20836" w:rsidP="00423739">
      <w:pPr>
        <w:pStyle w:val="ParaNumbered"/>
      </w:pPr>
      <w:r>
        <w:t>Section</w:t>
      </w:r>
      <w:r w:rsidR="014B8D81">
        <w:t xml:space="preserve"> </w:t>
      </w:r>
      <w:r w:rsidR="6A9CD98D">
        <w:t>20</w:t>
      </w:r>
      <w:r w:rsidR="27B4C534">
        <w:t>(2</w:t>
      </w:r>
      <w:r w:rsidR="3FDBE4F2" w:rsidDel="014B8D81">
        <w:t xml:space="preserve">) </w:t>
      </w:r>
      <w:r w:rsidR="144EA61D">
        <w:t xml:space="preserve">allows schemes </w:t>
      </w:r>
      <w:r w:rsidR="49EE3FCD">
        <w:t xml:space="preserve">to adjust </w:t>
      </w:r>
      <w:r w:rsidR="64FCDD66">
        <w:t xml:space="preserve">any rights gained from voluntary </w:t>
      </w:r>
      <w:r w:rsidR="72A9682F">
        <w:t>contribution</w:t>
      </w:r>
      <w:r w:rsidR="482747E4">
        <w:t>s</w:t>
      </w:r>
      <w:r w:rsidR="64FCDD66">
        <w:t xml:space="preserve"> in </w:t>
      </w:r>
      <w:r w:rsidR="6D86765D">
        <w:t>a</w:t>
      </w:r>
      <w:r w:rsidR="72A9682F">
        <w:t xml:space="preserve"> </w:t>
      </w:r>
      <w:r w:rsidR="7E41007E">
        <w:t>legacy</w:t>
      </w:r>
      <w:r w:rsidR="64FCDD66">
        <w:t xml:space="preserve"> scheme where a member elects </w:t>
      </w:r>
      <w:r w:rsidR="0CD08607">
        <w:t>to receive</w:t>
      </w:r>
      <w:r w:rsidR="64FCDD66">
        <w:t xml:space="preserve"> </w:t>
      </w:r>
      <w:r w:rsidR="434EF3FD">
        <w:t>new s</w:t>
      </w:r>
      <w:r w:rsidR="757BD46B">
        <w:t>c</w:t>
      </w:r>
      <w:r w:rsidR="434EF3FD">
        <w:t>h</w:t>
      </w:r>
      <w:r w:rsidR="02485E4D">
        <w:t>e</w:t>
      </w:r>
      <w:r w:rsidR="434EF3FD">
        <w:t xml:space="preserve">me benefits </w:t>
      </w:r>
      <w:r w:rsidR="357386D1">
        <w:t xml:space="preserve">under </w:t>
      </w:r>
      <w:r w:rsidR="00D4435D">
        <w:t>section</w:t>
      </w:r>
      <w:r w:rsidR="357386D1">
        <w:t xml:space="preserve"> 6 (immediate choice) or </w:t>
      </w:r>
      <w:r w:rsidR="00D4435D">
        <w:t>section</w:t>
      </w:r>
      <w:r w:rsidR="357386D1">
        <w:t xml:space="preserve"> </w:t>
      </w:r>
      <w:r w:rsidR="008242EC">
        <w:t xml:space="preserve">10 </w:t>
      </w:r>
      <w:r w:rsidR="357386D1">
        <w:t>(deferred choice)</w:t>
      </w:r>
      <w:r w:rsidR="434EF3FD">
        <w:t>.</w:t>
      </w:r>
      <w:r w:rsidR="64FCDD66">
        <w:t xml:space="preserve"> </w:t>
      </w:r>
      <w:r w:rsidR="50C1D808">
        <w:t>In particular, the rights can be varied so that they are of an equivalent value to rights the member would have secured under the new scheme if the voluntary contrib</w:t>
      </w:r>
      <w:r w:rsidR="554E8C5B">
        <w:t>u</w:t>
      </w:r>
      <w:r w:rsidR="50C1D808">
        <w:t>tions had been paid to that scheme (</w:t>
      </w:r>
      <w:r w:rsidR="00D4435D">
        <w:t>section</w:t>
      </w:r>
      <w:r w:rsidR="643CD39B">
        <w:t xml:space="preserve"> </w:t>
      </w:r>
      <w:r w:rsidR="6A9CD98D">
        <w:t>20</w:t>
      </w:r>
      <w:r w:rsidR="06A1E370">
        <w:t>(</w:t>
      </w:r>
      <w:r w:rsidR="07897D8B">
        <w:t>3</w:t>
      </w:r>
      <w:r w:rsidR="06A1E370">
        <w:t>)).</w:t>
      </w:r>
    </w:p>
    <w:p w14:paraId="2D07C992" w14:textId="42454ABF" w:rsidR="00F159DD" w:rsidRPr="00AA1F61" w:rsidRDefault="00E20836" w:rsidP="62BB0961">
      <w:pPr>
        <w:pStyle w:val="ParaNumbered"/>
      </w:pPr>
      <w:r>
        <w:t>Section</w:t>
      </w:r>
      <w:r w:rsidR="0EB0A777">
        <w:t xml:space="preserve"> </w:t>
      </w:r>
      <w:r w:rsidR="0D366294">
        <w:t>20</w:t>
      </w:r>
      <w:r w:rsidR="67677553">
        <w:t>(</w:t>
      </w:r>
      <w:r w:rsidR="75E1C2F1">
        <w:t>4</w:t>
      </w:r>
      <w:r w:rsidR="1E4FA178">
        <w:t xml:space="preserve">) envisages that scheme regulations </w:t>
      </w:r>
      <w:r w:rsidR="6191A6D3">
        <w:t>for a Chapter 1 new scheme</w:t>
      </w:r>
      <w:r w:rsidR="1E4FA178">
        <w:t xml:space="preserve"> </w:t>
      </w:r>
      <w:r w:rsidR="6379E211">
        <w:t>may</w:t>
      </w:r>
      <w:r w:rsidR="1E4FA178">
        <w:t xml:space="preserve"> provide for </w:t>
      </w:r>
      <w:r w:rsidR="3CBF9A0B">
        <w:t xml:space="preserve">any rights </w:t>
      </w:r>
      <w:r w:rsidR="2248F4E9">
        <w:t>to additional benefits or earlier payment of benefits</w:t>
      </w:r>
      <w:r w:rsidR="228F9B56" w:rsidRPr="2FDA2565">
        <w:rPr>
          <w:rFonts w:eastAsia="Palatino Linotype" w:cs="Palatino Linotype"/>
        </w:rPr>
        <w:t xml:space="preserve"> </w:t>
      </w:r>
      <w:r w:rsidR="026BB8DF">
        <w:t>to</w:t>
      </w:r>
      <w:r w:rsidR="79FA15C4">
        <w:t xml:space="preserve"> be extinguished. </w:t>
      </w:r>
      <w:r>
        <w:t>Section</w:t>
      </w:r>
      <w:r w:rsidR="07419E23">
        <w:t xml:space="preserve"> </w:t>
      </w:r>
      <w:r w:rsidR="0D366294">
        <w:t>20</w:t>
      </w:r>
      <w:r w:rsidR="79FA15C4">
        <w:t>(</w:t>
      </w:r>
      <w:r w:rsidR="07897D8B">
        <w:t>5</w:t>
      </w:r>
      <w:r w:rsidR="79FA15C4">
        <w:t xml:space="preserve">) provides that where </w:t>
      </w:r>
      <w:r w:rsidR="4BF31E5B">
        <w:t>such provision is made</w:t>
      </w:r>
      <w:r w:rsidR="79FA15C4">
        <w:t>, scheme regulations must provide for alternative benefits</w:t>
      </w:r>
      <w:r w:rsidR="2D1DF41E">
        <w:t xml:space="preserve"> to be awarded</w:t>
      </w:r>
      <w:r w:rsidR="79FA15C4">
        <w:t xml:space="preserve"> </w:t>
      </w:r>
      <w:r w:rsidR="0EC3D019">
        <w:t xml:space="preserve">in the relevant Chapter 1 legacy scheme </w:t>
      </w:r>
      <w:r w:rsidR="3E75DA50">
        <w:t>or compensation</w:t>
      </w:r>
      <w:r w:rsidR="40F3559E">
        <w:t>.</w:t>
      </w:r>
      <w:r w:rsidR="4F26CCDB">
        <w:t xml:space="preserve"> This allows the voluntary contributions made by the member to be </w:t>
      </w:r>
      <w:r w:rsidR="57E18EE3">
        <w:t>hono</w:t>
      </w:r>
      <w:r w:rsidR="3F94802D">
        <w:t>u</w:t>
      </w:r>
      <w:r w:rsidR="57E18EE3">
        <w:t>red</w:t>
      </w:r>
      <w:r w:rsidR="0DCEFFA5">
        <w:t>.</w:t>
      </w:r>
      <w:r w:rsidR="72D57FA7">
        <w:t xml:space="preserve"> </w:t>
      </w:r>
      <w:r w:rsidR="2CA6F58A">
        <w:t>The</w:t>
      </w:r>
      <w:r w:rsidR="149D8C48">
        <w:t>re are three permitted options: benefits of an actuarially equivalent value</w:t>
      </w:r>
      <w:r w:rsidR="1BA1758F">
        <w:t xml:space="preserve"> </w:t>
      </w:r>
      <w:r w:rsidR="12B1B42A">
        <w:t>to the extinguished rights</w:t>
      </w:r>
      <w:r w:rsidR="1BA1758F">
        <w:t>; benefits that are the same as the benefits that would have arisen had the voluntary contributions been made to that scheme</w:t>
      </w:r>
      <w:r w:rsidR="6B8A3B2E">
        <w:t>; or compensation for the voluntary contributions made</w:t>
      </w:r>
      <w:r w:rsidR="12CC2E9F">
        <w:t>. Where compensation is provided the amount paid will be equal to the voluntary contributions paid, less any tax relief given</w:t>
      </w:r>
      <w:r w:rsidR="5EA2DA5D">
        <w:t xml:space="preserve"> </w:t>
      </w:r>
      <w:r w:rsidR="1785152D">
        <w:t>which will</w:t>
      </w:r>
      <w:r w:rsidR="12CC2E9F">
        <w:t xml:space="preserve"> place the</w:t>
      </w:r>
      <w:r w:rsidR="1785152D">
        <w:t xml:space="preserve"> member</w:t>
      </w:r>
      <w:r w:rsidR="12CC2E9F">
        <w:t xml:space="preserve"> in the net position </w:t>
      </w:r>
      <w:r w:rsidR="235C4F72">
        <w:t>in which</w:t>
      </w:r>
      <w:r w:rsidR="7281CFB7">
        <w:t xml:space="preserve"> </w:t>
      </w:r>
      <w:r w:rsidR="12CC2E9F">
        <w:t>they would have been had they not made the</w:t>
      </w:r>
      <w:r w:rsidR="1785152D">
        <w:t xml:space="preserve"> voluntary</w:t>
      </w:r>
      <w:r w:rsidR="12CC2E9F">
        <w:t xml:space="preserve"> contributio</w:t>
      </w:r>
      <w:r w:rsidR="1785152D">
        <w:t>n</w:t>
      </w:r>
      <w:r w:rsidR="12CC2E9F">
        <w:t>s.</w:t>
      </w:r>
    </w:p>
    <w:p w14:paraId="6307F67C" w14:textId="629C8848" w:rsidR="00F36037" w:rsidRDefault="58193CCA" w:rsidP="00423739">
      <w:pPr>
        <w:pStyle w:val="ParaNumbered"/>
      </w:pPr>
      <w:r>
        <w:t xml:space="preserve">The policy </w:t>
      </w:r>
      <w:r w:rsidR="52961D10">
        <w:t>is to allow member</w:t>
      </w:r>
      <w:r w:rsidR="4641CB1C">
        <w:t>s</w:t>
      </w:r>
      <w:r w:rsidR="52961D10">
        <w:t xml:space="preserve"> to retain</w:t>
      </w:r>
      <w:r w:rsidR="4641CB1C">
        <w:t xml:space="preserve"> the benefit of any additional voluntary contributions that they have made during their remediable service. Where a member does not wish to </w:t>
      </w:r>
      <w:r w:rsidR="62E10450">
        <w:t>receive additional benefits when t</w:t>
      </w:r>
      <w:r w:rsidR="5A97F0F4">
        <w:t xml:space="preserve">hey move to the legacy scheme in relation to their remediable service, </w:t>
      </w:r>
      <w:r w:rsidR="0B69CA8F">
        <w:t>they</w:t>
      </w:r>
      <w:r w:rsidR="096523BC">
        <w:t xml:space="preserve">, or in the case of a deceased member, </w:t>
      </w:r>
      <w:r w:rsidR="32BCFF49">
        <w:t>their personal representatives,</w:t>
      </w:r>
      <w:r w:rsidR="0B69CA8F">
        <w:t xml:space="preserve"> will instead be entitled to compensation for the contributions that they have made.</w:t>
      </w:r>
      <w:r w:rsidR="72D57FA7">
        <w:t xml:space="preserve"> </w:t>
      </w:r>
      <w:r w:rsidR="66745DBB">
        <w:t>In some of the new schemes, m</w:t>
      </w:r>
      <w:r w:rsidR="283D435B">
        <w:t xml:space="preserve">embers were able to make voluntary contributions to </w:t>
      </w:r>
      <w:r w:rsidR="50607346">
        <w:t>buy</w:t>
      </w:r>
      <w:r w:rsidR="2597AC8E">
        <w:t xml:space="preserve"> </w:t>
      </w:r>
      <w:r w:rsidR="50607346">
        <w:t>out an actuarial reduction to their pension benefits</w:t>
      </w:r>
      <w:r w:rsidR="6B1ABD7E">
        <w:t xml:space="preserve"> that would otherwise apply where the</w:t>
      </w:r>
      <w:r w:rsidR="0446EABA">
        <w:t>ir benefits were brought into payment</w:t>
      </w:r>
      <w:r w:rsidR="6B1ABD7E">
        <w:t xml:space="preserve"> before the scheme </w:t>
      </w:r>
      <w:r w:rsidR="058EE7E4">
        <w:t>N</w:t>
      </w:r>
      <w:r w:rsidR="6B1ABD7E">
        <w:t xml:space="preserve">ormal </w:t>
      </w:r>
      <w:r w:rsidR="058EE7E4">
        <w:t>Pension</w:t>
      </w:r>
      <w:r w:rsidR="6B1ABD7E">
        <w:t xml:space="preserve"> </w:t>
      </w:r>
      <w:r w:rsidR="775BD5A1">
        <w:t>A</w:t>
      </w:r>
      <w:r w:rsidR="6B1ABD7E">
        <w:t>ge</w:t>
      </w:r>
      <w:r w:rsidR="485DE04D">
        <w:t xml:space="preserve"> (NPA)</w:t>
      </w:r>
      <w:r w:rsidR="6B1ABD7E">
        <w:t>. This type of benefit is not</w:t>
      </w:r>
      <w:r w:rsidR="73848E33">
        <w:t xml:space="preserve"> necessarily appropriate in the corresponding legacy scheme, where normal retirement age is typically earlier. In such cases the member would receive an alternative additional benefit </w:t>
      </w:r>
      <w:r w:rsidR="76FDAC80">
        <w:t xml:space="preserve">in the legacy scheme, but if </w:t>
      </w:r>
      <w:r w:rsidR="0FCE826A">
        <w:t>an</w:t>
      </w:r>
      <w:r w:rsidR="0627BF80">
        <w:t xml:space="preserve"> election</w:t>
      </w:r>
      <w:r w:rsidR="76FDAC80">
        <w:t xml:space="preserve"> to receive new scheme benefits in relation to the</w:t>
      </w:r>
      <w:r w:rsidR="0627BF80">
        <w:t xml:space="preserve"> member’s</w:t>
      </w:r>
      <w:r w:rsidR="76FDAC80">
        <w:t xml:space="preserve"> remediable service</w:t>
      </w:r>
      <w:r w:rsidR="0C5B44B8">
        <w:t xml:space="preserve"> were ultimately made,</w:t>
      </w:r>
      <w:r w:rsidR="470D6342">
        <w:t xml:space="preserve"> the policy is that the original benefit purchased would apply (</w:t>
      </w:r>
      <w:r w:rsidR="79BA7DE5">
        <w:t>i.e.</w:t>
      </w:r>
      <w:r w:rsidR="470D6342">
        <w:t xml:space="preserve"> the buy</w:t>
      </w:r>
      <w:r w:rsidR="6209B1EC">
        <w:t>-</w:t>
      </w:r>
      <w:r w:rsidR="470D6342">
        <w:t>out of actuarial reduction on early retirement).</w:t>
      </w:r>
    </w:p>
    <w:p w14:paraId="31CDE634" w14:textId="04934F5D" w:rsidR="004D7418" w:rsidRPr="00AA2658" w:rsidRDefault="00E20836" w:rsidP="00AA1F61">
      <w:pPr>
        <w:pStyle w:val="HSubheading4"/>
      </w:pPr>
      <w:bookmarkStart w:id="89" w:name="_Toc104811293"/>
      <w:r>
        <w:t>Section</w:t>
      </w:r>
      <w:r w:rsidR="004D7418">
        <w:t xml:space="preserve"> </w:t>
      </w:r>
      <w:r w:rsidR="00C21B69">
        <w:t>21</w:t>
      </w:r>
      <w:r w:rsidR="004D7418">
        <w:t>: Transfers</w:t>
      </w:r>
      <w:bookmarkEnd w:id="89"/>
    </w:p>
    <w:p w14:paraId="5827CF2D" w14:textId="3459CAF8" w:rsidR="004254AD" w:rsidRPr="00AA1F61" w:rsidRDefault="52C9E90B" w:rsidP="00C50695">
      <w:pPr>
        <w:pStyle w:val="ParaNumbered"/>
      </w:pPr>
      <w:r>
        <w:t xml:space="preserve">This </w:t>
      </w:r>
      <w:r w:rsidR="00D4435D">
        <w:t>section</w:t>
      </w:r>
      <w:r>
        <w:t xml:space="preserve"> </w:t>
      </w:r>
      <w:r w:rsidR="5A404D62">
        <w:t xml:space="preserve">provides that scheme regulations may make provisions </w:t>
      </w:r>
      <w:r w:rsidR="0B9DED4E">
        <w:t>about</w:t>
      </w:r>
      <w:r w:rsidR="5A404D62">
        <w:t xml:space="preserve"> transfers</w:t>
      </w:r>
      <w:r w:rsidR="76076BA4">
        <w:t xml:space="preserve"> in and out of the scheme</w:t>
      </w:r>
      <w:r w:rsidR="50ADB372">
        <w:t>.</w:t>
      </w:r>
      <w:r w:rsidR="72D57FA7">
        <w:t xml:space="preserve"> </w:t>
      </w:r>
      <w:r w:rsidR="5E1CBFAD">
        <w:t xml:space="preserve">Where a member leaves a </w:t>
      </w:r>
      <w:r w:rsidR="0AC3DFBC">
        <w:t xml:space="preserve">pension </w:t>
      </w:r>
      <w:r w:rsidR="5E1CBFAD">
        <w:t xml:space="preserve">scheme they </w:t>
      </w:r>
      <w:r w:rsidR="7F334BE3">
        <w:t xml:space="preserve">may </w:t>
      </w:r>
      <w:r w:rsidR="0FE9E927">
        <w:t xml:space="preserve">be </w:t>
      </w:r>
      <w:r w:rsidR="21E0D8FA">
        <w:t xml:space="preserve">eligible to </w:t>
      </w:r>
      <w:r w:rsidR="34AB8112">
        <w:t xml:space="preserve">transfer their </w:t>
      </w:r>
      <w:r w:rsidR="34AB8112">
        <w:lastRenderedPageBreak/>
        <w:t>pension rights to another pension scheme.</w:t>
      </w:r>
      <w:r w:rsidR="72D57FA7">
        <w:t xml:space="preserve"> </w:t>
      </w:r>
      <w:r w:rsidR="34AB8112">
        <w:t>Where a member joins a public service pension scheme they may be able</w:t>
      </w:r>
      <w:r w:rsidR="7F334BE3">
        <w:t xml:space="preserve"> to </w:t>
      </w:r>
      <w:r w:rsidR="05B1533F">
        <w:t>transfer other pension rights into the scheme</w:t>
      </w:r>
      <w:r w:rsidR="4A3CEFCD">
        <w:t>, including rights from another public service pension scheme</w:t>
      </w:r>
      <w:r w:rsidR="0AC3DFBC">
        <w:t>.</w:t>
      </w:r>
      <w:r w:rsidR="72D57FA7">
        <w:t xml:space="preserve"> </w:t>
      </w:r>
      <w:r w:rsidR="00E20836">
        <w:t>Section</w:t>
      </w:r>
      <w:r w:rsidR="342BDF24">
        <w:t xml:space="preserve"> </w:t>
      </w:r>
      <w:r w:rsidR="71314F0F">
        <w:t>21</w:t>
      </w:r>
      <w:r w:rsidR="330C0FC1">
        <w:t>(1)</w:t>
      </w:r>
      <w:r w:rsidR="378E31E2">
        <w:t>(a</w:t>
      </w:r>
      <w:r w:rsidR="330C0FC1">
        <w:t>)</w:t>
      </w:r>
      <w:r w:rsidR="342BDF24">
        <w:t xml:space="preserve"> provides for scheme regulations to </w:t>
      </w:r>
      <w:r w:rsidR="1C69CD92">
        <w:t xml:space="preserve">make provision about the transfer out of remediable </w:t>
      </w:r>
      <w:r w:rsidR="716D3127">
        <w:t>service</w:t>
      </w:r>
      <w:r w:rsidR="17573CD2">
        <w:t>.</w:t>
      </w:r>
      <w:r w:rsidR="72D57FA7">
        <w:t xml:space="preserve"> </w:t>
      </w:r>
      <w:r w:rsidR="17573CD2">
        <w:t>Th</w:t>
      </w:r>
      <w:r w:rsidR="3D6E8C5E">
        <w:t>is will</w:t>
      </w:r>
      <w:r w:rsidR="17573CD2">
        <w:t xml:space="preserve"> allow schemes to reflect</w:t>
      </w:r>
      <w:r w:rsidR="070F48FC">
        <w:t>, when calculating the transfer value,</w:t>
      </w:r>
      <w:r w:rsidR="2982CEC9">
        <w:t xml:space="preserve"> that members with remediable service </w:t>
      </w:r>
      <w:r w:rsidR="175A8AD5">
        <w:t>are able to choose whether to receive new scheme benefits or legacy scheme benefits</w:t>
      </w:r>
      <w:r w:rsidR="2982CEC9">
        <w:t xml:space="preserve"> </w:t>
      </w:r>
      <w:r w:rsidR="3D6E8C5E">
        <w:t>when calculating the transfer value</w:t>
      </w:r>
      <w:r w:rsidR="5A404D62">
        <w:t xml:space="preserve">. </w:t>
      </w:r>
    </w:p>
    <w:p w14:paraId="5308E0B7" w14:textId="6B527A0E" w:rsidR="00CA01EA" w:rsidRPr="00AA1F61" w:rsidRDefault="00E20836" w:rsidP="00C50695">
      <w:pPr>
        <w:pStyle w:val="ParaNumbered"/>
      </w:pPr>
      <w:r>
        <w:t>Section</w:t>
      </w:r>
      <w:r w:rsidR="0D22CC46">
        <w:t xml:space="preserve"> </w:t>
      </w:r>
      <w:r w:rsidR="71314F0F">
        <w:t>2</w:t>
      </w:r>
      <w:r w:rsidR="165DA6AA">
        <w:t>1</w:t>
      </w:r>
      <w:r w:rsidR="4A6E4E51">
        <w:t>(</w:t>
      </w:r>
      <w:r w:rsidR="6B1E4C29">
        <w:t>1</w:t>
      </w:r>
      <w:r w:rsidR="208768AC">
        <w:t>)</w:t>
      </w:r>
      <w:r w:rsidR="742E658C">
        <w:t>(</w:t>
      </w:r>
      <w:r w:rsidR="6B1E4C29">
        <w:t>b) to (</w:t>
      </w:r>
      <w:r w:rsidR="138DCD08">
        <w:t>1)</w:t>
      </w:r>
      <w:r w:rsidR="742E658C">
        <w:t>(</w:t>
      </w:r>
      <w:r w:rsidR="6B1E4C29">
        <w:t xml:space="preserve">d) </w:t>
      </w:r>
      <w:r w:rsidR="6C5A1037">
        <w:t xml:space="preserve">therefore </w:t>
      </w:r>
      <w:r w:rsidR="4BBDF812">
        <w:t>provid</w:t>
      </w:r>
      <w:r w:rsidR="0B88B9CE">
        <w:t>e</w:t>
      </w:r>
      <w:r w:rsidR="378E31E2">
        <w:t>s</w:t>
      </w:r>
      <w:r w:rsidR="4BBDF812">
        <w:t xml:space="preserve"> for scheme regulations to make provision about transfers </w:t>
      </w:r>
      <w:r w:rsidR="4C874D36">
        <w:t>into</w:t>
      </w:r>
      <w:r w:rsidR="00D75264">
        <w:t xml:space="preserve"> the scheme in respect of rights in relation to remediable service in another public service pension scheme</w:t>
      </w:r>
      <w:r w:rsidR="07CE07E9">
        <w:t>.</w:t>
      </w:r>
      <w:r w:rsidR="5A404D62">
        <w:t xml:space="preserve"> </w:t>
      </w:r>
    </w:p>
    <w:p w14:paraId="79A0E0D1" w14:textId="77777777" w:rsidR="00023806" w:rsidRPr="00AA1F61" w:rsidRDefault="00023806" w:rsidP="00AA2658">
      <w:pPr>
        <w:pStyle w:val="ParaNumbered"/>
        <w:numPr>
          <w:ilvl w:val="0"/>
          <w:numId w:val="4"/>
        </w:numPr>
      </w:pPr>
      <w:r>
        <w:t xml:space="preserve">Section </w:t>
      </w:r>
      <w:r w:rsidRPr="00587396">
        <w:t>21</w:t>
      </w:r>
      <w:r>
        <w:t>(1)(e) allows schemes to make equivalent provision for other transfers into a Chapter 1 scheme made during the period between 1 April 2015 and 31 March 2022. In such cases, the transfer will not have included rights in relation to remediable service (i.e. to which the member had a choice of benefits), but this section will allow for scheme to provide rights, for example, in the legacy scheme rather than the new scheme where the transfer was originally received in the new scheme, or to vary the rights to reflect a member’s decision under section</w:t>
      </w:r>
      <w:r w:rsidRPr="00587396">
        <w:t xml:space="preserve"> 6 or 10</w:t>
      </w:r>
      <w:r>
        <w:t>.</w:t>
      </w:r>
    </w:p>
    <w:p w14:paraId="6089ED15" w14:textId="3EDA6CF5" w:rsidR="0055603C" w:rsidRPr="00733CAB" w:rsidRDefault="00E20836" w:rsidP="00733CAB">
      <w:pPr>
        <w:pStyle w:val="ParaNumbered"/>
      </w:pPr>
      <w:r w:rsidRPr="00733CAB">
        <w:t>Section</w:t>
      </w:r>
      <w:r w:rsidR="71314F0F" w:rsidRPr="00733CAB">
        <w:t xml:space="preserve"> 21</w:t>
      </w:r>
      <w:r w:rsidR="31297D2C" w:rsidRPr="00733CAB">
        <w:t xml:space="preserve">(2) provides for scheme regulations to vary the benefits arising </w:t>
      </w:r>
      <w:r w:rsidR="7DC7366D" w:rsidRPr="00733CAB">
        <w:t>in a legacy scheme</w:t>
      </w:r>
      <w:r w:rsidR="31297D2C" w:rsidRPr="00733CAB">
        <w:t xml:space="preserve"> from </w:t>
      </w:r>
      <w:r w:rsidR="3CB593A4" w:rsidRPr="00733CAB">
        <w:t>a</w:t>
      </w:r>
      <w:r w:rsidR="31297D2C" w:rsidRPr="00733CAB">
        <w:t xml:space="preserve"> transfer</w:t>
      </w:r>
      <w:r w:rsidR="3CB593A4" w:rsidRPr="00733CAB">
        <w:t xml:space="preserve"> </w:t>
      </w:r>
      <w:r w:rsidR="7DC7366D" w:rsidRPr="00733CAB">
        <w:t xml:space="preserve">under </w:t>
      </w:r>
      <w:r w:rsidR="00D4435D" w:rsidRPr="00733CAB">
        <w:t>section</w:t>
      </w:r>
      <w:r w:rsidR="3CB593A4" w:rsidRPr="00733CAB">
        <w:t xml:space="preserve"> </w:t>
      </w:r>
      <w:r w:rsidR="71314F0F" w:rsidRPr="00733CAB">
        <w:t>21</w:t>
      </w:r>
      <w:r w:rsidR="3CB593A4" w:rsidRPr="00733CAB">
        <w:t>(1)</w:t>
      </w:r>
      <w:r w:rsidR="15C6AA49" w:rsidRPr="00733CAB">
        <w:t>(</w:t>
      </w:r>
      <w:r w:rsidR="3CB593A4" w:rsidRPr="00733CAB">
        <w:t>b) to (e)</w:t>
      </w:r>
      <w:r w:rsidR="31297D2C" w:rsidRPr="00733CAB">
        <w:t xml:space="preserve"> </w:t>
      </w:r>
      <w:r w:rsidR="7DC7366D" w:rsidRPr="00733CAB">
        <w:t xml:space="preserve">where an election for new scheme benefits is made under </w:t>
      </w:r>
      <w:r w:rsidR="00D4435D" w:rsidRPr="00733CAB">
        <w:t>section</w:t>
      </w:r>
      <w:r w:rsidR="7DC7366D" w:rsidRPr="00733CAB">
        <w:t xml:space="preserve"> 6 or </w:t>
      </w:r>
      <w:r w:rsidR="00A50C56" w:rsidRPr="00733CAB">
        <w:t>10</w:t>
      </w:r>
      <w:r w:rsidR="7DC7366D" w:rsidRPr="00733CAB">
        <w:t>.</w:t>
      </w:r>
      <w:r w:rsidR="31297D2C" w:rsidRPr="00733CAB">
        <w:t xml:space="preserve"> </w:t>
      </w:r>
      <w:r w:rsidRPr="00733CAB">
        <w:t>Section</w:t>
      </w:r>
      <w:r w:rsidR="4A2083AD" w:rsidRPr="00733CAB">
        <w:t xml:space="preserve"> </w:t>
      </w:r>
      <w:r w:rsidR="71314F0F" w:rsidRPr="00733CAB">
        <w:t>21</w:t>
      </w:r>
      <w:r w:rsidR="4A2083AD" w:rsidRPr="00733CAB">
        <w:t xml:space="preserve">(3) </w:t>
      </w:r>
      <w:r w:rsidR="459C938A" w:rsidRPr="00733CAB">
        <w:t xml:space="preserve">provides that </w:t>
      </w:r>
      <w:r w:rsidR="266460AA" w:rsidRPr="00733CAB">
        <w:t xml:space="preserve">the rights may be </w:t>
      </w:r>
      <w:r w:rsidR="5B30D457" w:rsidRPr="00733CAB">
        <w:t xml:space="preserve">varied </w:t>
      </w:r>
      <w:r w:rsidR="266460AA" w:rsidRPr="00733CAB">
        <w:t xml:space="preserve">so that </w:t>
      </w:r>
      <w:r w:rsidR="5B30D457" w:rsidRPr="00733CAB">
        <w:t xml:space="preserve">they </w:t>
      </w:r>
      <w:r w:rsidR="266460AA" w:rsidRPr="00733CAB">
        <w:t>are of equivalent value to</w:t>
      </w:r>
      <w:r w:rsidR="626611BF" w:rsidRPr="00733CAB">
        <w:t xml:space="preserve"> rights that would have been secured under another Chapter 1 scheme.</w:t>
      </w:r>
      <w:r w:rsidR="72D57FA7" w:rsidRPr="00733CAB">
        <w:t xml:space="preserve"> </w:t>
      </w:r>
    </w:p>
    <w:p w14:paraId="1058687B" w14:textId="1CE8F815" w:rsidR="004E4503" w:rsidRPr="00AA1F61" w:rsidRDefault="004E4503" w:rsidP="00AA2658">
      <w:pPr>
        <w:pStyle w:val="ParaNumbered"/>
        <w:numPr>
          <w:ilvl w:val="0"/>
          <w:numId w:val="4"/>
        </w:numPr>
      </w:pPr>
      <w:r>
        <w:t>Section 21(4) envisages that scheme regulations may provide for any rights to benefits</w:t>
      </w:r>
      <w:r w:rsidRPr="2FDA2565">
        <w:rPr>
          <w:rFonts w:eastAsia="Palatino Linotype" w:cs="Palatino Linotype"/>
        </w:rPr>
        <w:t xml:space="preserve"> </w:t>
      </w:r>
      <w:r w:rsidR="00E32D60">
        <w:rPr>
          <w:rFonts w:eastAsia="Palatino Linotype" w:cs="Palatino Linotype"/>
        </w:rPr>
        <w:t xml:space="preserve">that would otherwise </w:t>
      </w:r>
      <w:r w:rsidR="00D359AF">
        <w:rPr>
          <w:rFonts w:eastAsia="Palatino Linotype" w:cs="Palatino Linotype"/>
        </w:rPr>
        <w:t xml:space="preserve">have been secured by the transfer in </w:t>
      </w:r>
      <w:r>
        <w:t>to be extinguished. Section 2</w:t>
      </w:r>
      <w:r w:rsidR="00D359AF">
        <w:t>1</w:t>
      </w:r>
      <w:r>
        <w:t xml:space="preserve">(5) provides that where such provision is made, scheme regulations must provide for alternative benefits to be awarded in </w:t>
      </w:r>
      <w:r w:rsidR="000E7A62">
        <w:t>a</w:t>
      </w:r>
      <w:r>
        <w:t xml:space="preserve"> Chapter 1 scheme. There are t</w:t>
      </w:r>
      <w:r w:rsidR="00FF0022">
        <w:t>wo</w:t>
      </w:r>
      <w:r>
        <w:t xml:space="preserve"> permitted options: benefits of an actuarially equivalent value to the extinguished rights;</w:t>
      </w:r>
      <w:r w:rsidR="003B6701">
        <w:t xml:space="preserve"> or</w:t>
      </w:r>
      <w:r>
        <w:t xml:space="preserve"> benefits that are the same as the benefits that would have arisen had the </w:t>
      </w:r>
      <w:r w:rsidR="003B6701">
        <w:t>transfer in</w:t>
      </w:r>
      <w:r>
        <w:t xml:space="preserve"> been made to that scheme. </w:t>
      </w:r>
    </w:p>
    <w:p w14:paraId="6E21B6DC" w14:textId="05F1B5D8" w:rsidR="00E41BA6" w:rsidRPr="00AA1F61" w:rsidRDefault="07CE07E9" w:rsidP="00C50695">
      <w:pPr>
        <w:pStyle w:val="ParaNumbered"/>
      </w:pPr>
      <w:r>
        <w:t>Public service pension schemes and some public body pension schemes participate in an arrangement known as the Public Sector Transfer Club (the Club). The Club is concerned with the portability of pension rights in the public sector and provides that a transfer between the participating schemes is carried out on the basis that the member will receive equivalent benefits in the receiving scheme</w:t>
      </w:r>
      <w:r w:rsidR="50E366D1">
        <w:t xml:space="preserve"> (provided the transfer is made within specified time limits)</w:t>
      </w:r>
      <w:r>
        <w:t>.</w:t>
      </w:r>
      <w:r w:rsidR="72D57FA7">
        <w:t xml:space="preserve"> </w:t>
      </w:r>
      <w:r w:rsidR="71AA8262">
        <w:t xml:space="preserve">Where a member transfers remediable service from a public service pension scheme into another public service pension scheme </w:t>
      </w:r>
      <w:r w:rsidR="7E20F07F">
        <w:t xml:space="preserve">on </w:t>
      </w:r>
      <w:r w:rsidR="3F58AF0F">
        <w:t xml:space="preserve">the </w:t>
      </w:r>
      <w:r w:rsidR="7E20F07F">
        <w:t>Club terms,</w:t>
      </w:r>
      <w:r w:rsidR="71AA8262">
        <w:t xml:space="preserve"> the policy is that they will continue to receive a choice of </w:t>
      </w:r>
      <w:r w:rsidR="43F19CBF">
        <w:t>whether to receive legacy scheme benefits or new scheme benefits in the receiving scheme.</w:t>
      </w:r>
      <w:r w:rsidR="72D57FA7">
        <w:t xml:space="preserve"> </w:t>
      </w:r>
      <w:r w:rsidR="43F19CBF">
        <w:t>The scheme will therefore calculate two separate transfers</w:t>
      </w:r>
      <w:r w:rsidR="58405087">
        <w:t xml:space="preserve">: the rights arising from the transfer of </w:t>
      </w:r>
      <w:r w:rsidR="69BDF1ED">
        <w:t xml:space="preserve">rights relating to </w:t>
      </w:r>
      <w:r w:rsidR="58405087">
        <w:t xml:space="preserve">legacy scheme benefits </w:t>
      </w:r>
      <w:r w:rsidR="1AEE1390">
        <w:t xml:space="preserve">in relation to remediable service </w:t>
      </w:r>
      <w:r w:rsidR="58405087">
        <w:t xml:space="preserve">from the exporting scheme </w:t>
      </w:r>
      <w:r w:rsidR="2FB62670">
        <w:t>and those relating to rights in relation to new scheme benefits</w:t>
      </w:r>
      <w:r w:rsidR="3C4BF187">
        <w:t xml:space="preserve"> in relation to remediable service</w:t>
      </w:r>
      <w:r w:rsidR="5AFA68F0">
        <w:t>.</w:t>
      </w:r>
      <w:r w:rsidR="72D57FA7">
        <w:t xml:space="preserve"> </w:t>
      </w:r>
      <w:r w:rsidR="29471A42">
        <w:t>The member will the</w:t>
      </w:r>
      <w:r w:rsidR="42E5C28D">
        <w:t>n</w:t>
      </w:r>
      <w:r w:rsidR="29471A42">
        <w:t xml:space="preserve"> receive legacy scheme benefits or new scheme benefits in relation to the transfer in line with </w:t>
      </w:r>
      <w:r w:rsidR="7E7B2107">
        <w:t>any</w:t>
      </w:r>
      <w:r w:rsidR="29471A42">
        <w:t xml:space="preserve"> election under </w:t>
      </w:r>
      <w:r w:rsidR="00D4435D">
        <w:t>section</w:t>
      </w:r>
      <w:r w:rsidR="29471A42" w:rsidRPr="00587396">
        <w:t xml:space="preserve"> 6 or </w:t>
      </w:r>
      <w:r w:rsidR="00A50C56" w:rsidRPr="00587396">
        <w:t>10</w:t>
      </w:r>
      <w:r w:rsidR="29471A42" w:rsidRPr="00587396">
        <w:t>.</w:t>
      </w:r>
      <w:r w:rsidR="3DED9B85">
        <w:t xml:space="preserve"> </w:t>
      </w:r>
    </w:p>
    <w:p w14:paraId="1E4706F8" w14:textId="36BF78DB" w:rsidR="007D44C6" w:rsidRDefault="00E20836" w:rsidP="00AA1F61">
      <w:pPr>
        <w:pStyle w:val="HSubheading4"/>
      </w:pPr>
      <w:bookmarkStart w:id="90" w:name="_Toc104811294"/>
      <w:r>
        <w:t>Section</w:t>
      </w:r>
      <w:r w:rsidR="007D44C6">
        <w:t xml:space="preserve"> </w:t>
      </w:r>
      <w:r w:rsidR="004D7418">
        <w:t>2</w:t>
      </w:r>
      <w:r w:rsidR="003439B5">
        <w:t>2</w:t>
      </w:r>
      <w:r w:rsidR="007D44C6">
        <w:t xml:space="preserve">: </w:t>
      </w:r>
      <w:r w:rsidR="00E53CB0">
        <w:t>Further p</w:t>
      </w:r>
      <w:r w:rsidR="007D44C6" w:rsidRPr="002A73F8">
        <w:t>ower</w:t>
      </w:r>
      <w:r w:rsidR="00E53CB0">
        <w:t xml:space="preserve">s </w:t>
      </w:r>
      <w:r w:rsidR="007D44C6" w:rsidRPr="002A73F8">
        <w:t>to make provision about special cases</w:t>
      </w:r>
      <w:bookmarkEnd w:id="90"/>
      <w:r w:rsidR="00A72BA8">
        <w:t xml:space="preserve"> </w:t>
      </w:r>
    </w:p>
    <w:p w14:paraId="25E318E9" w14:textId="4599F9E4" w:rsidR="007D44C6" w:rsidRPr="004D7332" w:rsidRDefault="77D1F8D3" w:rsidP="004D7332">
      <w:pPr>
        <w:pStyle w:val="ParaNumbered"/>
      </w:pPr>
      <w:r>
        <w:t xml:space="preserve">This </w:t>
      </w:r>
      <w:r w:rsidR="00D4435D">
        <w:t>section</w:t>
      </w:r>
      <w:r>
        <w:t xml:space="preserve"> </w:t>
      </w:r>
      <w:r w:rsidR="4E51FA71">
        <w:t>provides that scheme regulations may make further provision about a number of areas</w:t>
      </w:r>
      <w:r w:rsidR="57CA9583">
        <w:t xml:space="preserve"> </w:t>
      </w:r>
      <w:r w:rsidR="34F47915">
        <w:t>in</w:t>
      </w:r>
      <w:r w:rsidR="3C3F6574">
        <w:t xml:space="preserve"> relation to </w:t>
      </w:r>
      <w:r w:rsidR="0283E32A">
        <w:t>members’</w:t>
      </w:r>
      <w:r w:rsidR="3C3F6574">
        <w:t xml:space="preserve"> remediable service</w:t>
      </w:r>
      <w:r w:rsidR="34F47915">
        <w:t>.</w:t>
      </w:r>
      <w:r w:rsidR="72D57FA7">
        <w:t xml:space="preserve"> </w:t>
      </w:r>
    </w:p>
    <w:p w14:paraId="5C61D892" w14:textId="31415602" w:rsidR="009164BF" w:rsidRPr="00451ACA" w:rsidRDefault="00E20836" w:rsidP="00DA0207">
      <w:pPr>
        <w:pStyle w:val="ParaNumbered"/>
      </w:pPr>
      <w:r>
        <w:t>Section</w:t>
      </w:r>
      <w:r w:rsidR="56C04E3A">
        <w:t xml:space="preserve"> </w:t>
      </w:r>
      <w:r w:rsidR="2673A798">
        <w:t>2</w:t>
      </w:r>
      <w:r w:rsidR="66F630FC">
        <w:t>2</w:t>
      </w:r>
      <w:r w:rsidR="04904C1F">
        <w:t xml:space="preserve">(2) </w:t>
      </w:r>
      <w:r w:rsidR="000C0471">
        <w:t>provides a non-exhaustive list containing</w:t>
      </w:r>
      <w:r w:rsidR="04904C1F">
        <w:t xml:space="preserve"> </w:t>
      </w:r>
      <w:r w:rsidR="13E6537E">
        <w:t>specific examples of</w:t>
      </w:r>
      <w:r w:rsidR="04904C1F">
        <w:t xml:space="preserve"> the types of p</w:t>
      </w:r>
      <w:r w:rsidR="280A1361">
        <w:t>rovision that scheme regulations may need to make.</w:t>
      </w:r>
      <w:r w:rsidR="52AC9404">
        <w:t xml:space="preserve"> </w:t>
      </w:r>
      <w:r w:rsidR="1A6B3945">
        <w:t>For example,</w:t>
      </w:r>
      <w:r w:rsidR="76E05113">
        <w:t xml:space="preserve"> </w:t>
      </w:r>
      <w:r w:rsidR="3BE5B857">
        <w:t xml:space="preserve">provision </w:t>
      </w:r>
      <w:r w:rsidR="380518DD">
        <w:t>in relation to</w:t>
      </w:r>
      <w:r w:rsidR="3BE5B857">
        <w:t xml:space="preserve"> </w:t>
      </w:r>
      <w:r w:rsidR="63C1E3B3">
        <w:t xml:space="preserve">a member </w:t>
      </w:r>
      <w:r w:rsidR="783F9EEE">
        <w:t>with</w:t>
      </w:r>
      <w:r w:rsidR="63C1E3B3">
        <w:t xml:space="preserve"> mixed service</w:t>
      </w:r>
      <w:r w:rsidR="5C21F8BD">
        <w:t xml:space="preserve"> (i.e. a member who had tapered protection)</w:t>
      </w:r>
      <w:r w:rsidR="63C1E3B3">
        <w:t>,</w:t>
      </w:r>
      <w:r w:rsidR="07F3E032">
        <w:t xml:space="preserve"> who ha</w:t>
      </w:r>
      <w:r w:rsidR="4E6A0222">
        <w:t>s a period of service that entitle</w:t>
      </w:r>
      <w:r w:rsidR="28B9B2EE">
        <w:t>s</w:t>
      </w:r>
      <w:r w:rsidR="45AB92CC">
        <w:t xml:space="preserve"> them to receive</w:t>
      </w:r>
      <w:r w:rsidR="4E6A0222">
        <w:t xml:space="preserve"> benefits </w:t>
      </w:r>
      <w:r w:rsidR="45AB92CC">
        <w:t>under</w:t>
      </w:r>
      <w:r w:rsidR="4E6A0222">
        <w:t xml:space="preserve"> more than on</w:t>
      </w:r>
      <w:r w:rsidR="28B9B2EE">
        <w:t xml:space="preserve">e </w:t>
      </w:r>
      <w:r w:rsidR="45AB92CC">
        <w:t xml:space="preserve">Chapter 1 </w:t>
      </w:r>
      <w:r w:rsidR="28B9B2EE">
        <w:t>scheme</w:t>
      </w:r>
      <w:r w:rsidR="45AB92CC">
        <w:t xml:space="preserve">, </w:t>
      </w:r>
      <w:r w:rsidR="63C1E3B3">
        <w:t xml:space="preserve">or </w:t>
      </w:r>
      <w:r w:rsidR="0D4F6871">
        <w:t xml:space="preserve">who </w:t>
      </w:r>
      <w:r w:rsidR="63C1E3B3">
        <w:lastRenderedPageBreak/>
        <w:t xml:space="preserve">had a right under a </w:t>
      </w:r>
      <w:r w:rsidR="0CA015BD">
        <w:t>Chapter</w:t>
      </w:r>
      <w:r w:rsidR="63C1E3B3">
        <w:t xml:space="preserve"> 1 new scheme to </w:t>
      </w:r>
      <w:r w:rsidR="42347A06">
        <w:t>buy-out an actuarial reduction to their pension benefits that would otherwise apply if they retired before the scheme normal retirement age</w:t>
      </w:r>
      <w:r w:rsidR="4866DEA3">
        <w:t xml:space="preserve">, or </w:t>
      </w:r>
      <w:r w:rsidR="108188E8">
        <w:t xml:space="preserve">who </w:t>
      </w:r>
      <w:r w:rsidR="4866DEA3">
        <w:t>is partially retired.</w:t>
      </w:r>
      <w:r w:rsidR="02A6A5A8">
        <w:t xml:space="preserve"> </w:t>
      </w:r>
      <w:r w:rsidR="006E27BF">
        <w:t xml:space="preserve">Section 22(6) </w:t>
      </w:r>
      <w:r w:rsidR="006420F1">
        <w:t>describes</w:t>
      </w:r>
      <w:r w:rsidR="006E27BF">
        <w:t xml:space="preserve"> the </w:t>
      </w:r>
      <w:r w:rsidR="006420F1">
        <w:t xml:space="preserve">broad variety of </w:t>
      </w:r>
      <w:r w:rsidR="006E27BF">
        <w:t>provision that may be made under section 22, or under section 19, 20, 21</w:t>
      </w:r>
      <w:r w:rsidR="006420F1">
        <w:t xml:space="preserve">. </w:t>
      </w:r>
      <w:r w:rsidR="02A6A5A8">
        <w:t xml:space="preserve"> </w:t>
      </w:r>
    </w:p>
    <w:p w14:paraId="74020CF5" w14:textId="328D5475" w:rsidR="00EB455D" w:rsidRPr="00DA0207" w:rsidRDefault="00E20836" w:rsidP="00DA0207">
      <w:pPr>
        <w:pStyle w:val="ParaNumbered"/>
      </w:pPr>
      <w:r>
        <w:t>Section</w:t>
      </w:r>
      <w:r w:rsidR="6D9196CC">
        <w:t xml:space="preserve"> </w:t>
      </w:r>
      <w:r w:rsidR="3FAAA951">
        <w:t>2</w:t>
      </w:r>
      <w:r w:rsidR="0ADC9EEC">
        <w:t>2</w:t>
      </w:r>
      <w:r w:rsidR="4BF95DC9">
        <w:t>(2)(</w:t>
      </w:r>
      <w:r w:rsidR="001D62CA">
        <w:t>e</w:t>
      </w:r>
      <w:r w:rsidR="4BF95DC9">
        <w:t xml:space="preserve">) </w:t>
      </w:r>
      <w:r w:rsidR="00EB455D">
        <w:t xml:space="preserve">allows scheme regulations made under </w:t>
      </w:r>
      <w:r w:rsidR="00426D4D">
        <w:t>section 2</w:t>
      </w:r>
      <w:r w:rsidR="00EB455D">
        <w:t xml:space="preserve">2 to make provision about the benefits payable where a member dies, in respect of surviving children who do not live in the same household as a surviving adult. This will allow schemes to deliver the policy set out in the Government’s consultation and consultation response, which set out that where a member has died and a child pension is already in payment which would otherwise be impacted by a decision taken by someone outside the child’s household, that pension will be protected. </w:t>
      </w:r>
      <w:r w:rsidR="00E91011">
        <w:t xml:space="preserve">Section </w:t>
      </w:r>
      <w:r w:rsidR="008C4931">
        <w:t xml:space="preserve">22(2)(f) </w:t>
      </w:r>
      <w:r w:rsidR="00AD4A8F">
        <w:t>and (g</w:t>
      </w:r>
      <w:r w:rsidR="008C4931">
        <w:t xml:space="preserve">) </w:t>
      </w:r>
      <w:r w:rsidR="00803BF4" w:rsidRPr="00DA0207">
        <w:t>enable</w:t>
      </w:r>
      <w:r w:rsidR="00053DA7" w:rsidRPr="00DA0207">
        <w:t>s</w:t>
      </w:r>
      <w:r w:rsidR="00803BF4" w:rsidRPr="00DA0207">
        <w:t xml:space="preserve"> provision to be made in scheme regulations about cases in which a person has remediable service as a teacher which is excess teacher service or cases in which a person has pensionable service as a teacher which takes place in the remedy period but is not remediable service (i.e. teachers who would not be eligible to join the LGPS because there was no existing relationship between the LGPS and the employer). </w:t>
      </w:r>
      <w:r w:rsidR="00362851" w:rsidRPr="00DA0207">
        <w:t xml:space="preserve">Section 22(2)(h) </w:t>
      </w:r>
      <w:r w:rsidR="00BC623E" w:rsidRPr="00DA0207">
        <w:t xml:space="preserve">allows scheme regulations made under </w:t>
      </w:r>
      <w:r w:rsidR="00C20D95" w:rsidRPr="00DA0207">
        <w:t>section</w:t>
      </w:r>
      <w:r w:rsidR="00BC623E" w:rsidRPr="00DA0207">
        <w:t xml:space="preserve"> 22 to make provision for cases in which a member has a Partnership Pension Account.</w:t>
      </w:r>
      <w:r w:rsidR="008B12F9" w:rsidRPr="00DA0207">
        <w:t xml:space="preserve"> Section 5</w:t>
      </w:r>
      <w:r w:rsidR="00BC623E" w:rsidRPr="00DA0207">
        <w:t xml:space="preserve"> of the Bill already provides for members of the civil service, who opted to have a Partnership Pension Account, to be able to be reinstated to the appropriate legacy scheme where they wish, and meet any criteria that may be specified in scheme regulations. However, there may be cases where that is not possible, for example where the member has died. Th</w:t>
      </w:r>
      <w:r w:rsidR="0051395D" w:rsidRPr="00DA0207">
        <w:t>is provision</w:t>
      </w:r>
      <w:r w:rsidR="007C14CF">
        <w:t xml:space="preserve"> </w:t>
      </w:r>
      <w:r w:rsidR="00BC623E" w:rsidRPr="00DA0207">
        <w:t xml:space="preserve">therefore provides schemes with powers to make provision to take a different approach where needed to provide a remedy in such cases. </w:t>
      </w:r>
      <w:r w:rsidR="005D7685" w:rsidRPr="00DA0207">
        <w:t>Section 22(2)</w:t>
      </w:r>
      <w:r w:rsidR="004D1BF8" w:rsidRPr="00DA0207">
        <w:t>(</w:t>
      </w:r>
      <w:r w:rsidR="00343A45" w:rsidRPr="00DA0207">
        <w:t xml:space="preserve">i) </w:t>
      </w:r>
      <w:r w:rsidR="005D7685" w:rsidRPr="00DA0207">
        <w:t xml:space="preserve">allows scheme regulations made under </w:t>
      </w:r>
      <w:r w:rsidR="00343A45" w:rsidRPr="00DA0207">
        <w:t xml:space="preserve">section </w:t>
      </w:r>
      <w:r w:rsidR="005D7685" w:rsidRPr="00DA0207">
        <w:t>22 to make provision for cases in which a person who has remediable service is made redundant. This will ensure that schemes are able to make provision for a member to make their deferred choice to receive new scheme benefits at the time their employment ends. This approach will be needed in cases where the member’s redundancy payment is calculated by reference to the pension scheme in which they have remediable service, which is the case for example in the Armed Forces.</w:t>
      </w:r>
    </w:p>
    <w:p w14:paraId="211E90AE" w14:textId="33ED1EFD" w:rsidR="00F4308B" w:rsidRPr="004D7332" w:rsidRDefault="00D95113" w:rsidP="004D7332">
      <w:pPr>
        <w:pStyle w:val="ParaNumbered"/>
      </w:pPr>
      <w:r>
        <w:t xml:space="preserve">Section </w:t>
      </w:r>
      <w:r w:rsidR="3FAAA951">
        <w:t>2</w:t>
      </w:r>
      <w:r w:rsidR="0ADC9EEC">
        <w:t>2</w:t>
      </w:r>
      <w:r w:rsidR="4BF95DC9">
        <w:t>(2)(</w:t>
      </w:r>
      <w:r w:rsidR="00D41016">
        <w:t>j</w:t>
      </w:r>
      <w:r w:rsidR="4BF95DC9">
        <w:t>) provides that schemes can</w:t>
      </w:r>
      <w:r w:rsidR="44E5090F">
        <w:t xml:space="preserve"> make </w:t>
      </w:r>
      <w:r w:rsidR="6F0D59D4">
        <w:t xml:space="preserve">appropriate </w:t>
      </w:r>
      <w:r w:rsidR="5FA963F8">
        <w:t xml:space="preserve">provision </w:t>
      </w:r>
      <w:r w:rsidR="5F14B086">
        <w:t>for</w:t>
      </w:r>
      <w:r w:rsidR="5FA963F8">
        <w:t xml:space="preserve"> cases where</w:t>
      </w:r>
      <w:r w:rsidR="1D2BE25D">
        <w:t xml:space="preserve"> the</w:t>
      </w:r>
      <w:r w:rsidR="53597EDD">
        <w:t xml:space="preserve"> administrator of a</w:t>
      </w:r>
      <w:r w:rsidR="1D2BE25D">
        <w:t xml:space="preserve"> Chapter 1</w:t>
      </w:r>
      <w:r w:rsidR="00C743B9">
        <w:t xml:space="preserve"> </w:t>
      </w:r>
      <w:r w:rsidR="1D2BE25D">
        <w:t>scheme</w:t>
      </w:r>
      <w:r w:rsidR="64481D35">
        <w:t xml:space="preserve"> pays a </w:t>
      </w:r>
      <w:r w:rsidR="74CE03C5">
        <w:t xml:space="preserve">member’s </w:t>
      </w:r>
      <w:r w:rsidR="64481D35">
        <w:t>liability</w:t>
      </w:r>
      <w:r w:rsidR="25275B45">
        <w:t xml:space="preserve"> to a lifetime allowance charge, or an annual allowance charge</w:t>
      </w:r>
      <w:r w:rsidR="379DA9DE">
        <w:t xml:space="preserve"> </w:t>
      </w:r>
      <w:r w:rsidR="3E32525D">
        <w:t>and the member</w:t>
      </w:r>
      <w:r w:rsidR="0582974C">
        <w:t>’s benefits are reduced in consequence.</w:t>
      </w:r>
      <w:r w:rsidR="4FE7D471">
        <w:t xml:space="preserve"> </w:t>
      </w:r>
      <w:r w:rsidR="10A3D7C4">
        <w:t>Scheme</w:t>
      </w:r>
      <w:r w:rsidR="3EE15FDA">
        <w:t>s</w:t>
      </w:r>
      <w:r w:rsidR="10A3D7C4">
        <w:t xml:space="preserve"> will, for example, be able to make provision to adjust a reduction of member</w:t>
      </w:r>
      <w:r w:rsidR="51B487FC">
        <w:t xml:space="preserve"> benefits that was applie</w:t>
      </w:r>
      <w:r w:rsidR="3B6A56A7">
        <w:t xml:space="preserve">d previously where the </w:t>
      </w:r>
      <w:r w:rsidR="63C01783">
        <w:t xml:space="preserve">member’s liability to a charge </w:t>
      </w:r>
      <w:r w:rsidR="0EE17186">
        <w:t>changes as a consequence of the remedy provided</w:t>
      </w:r>
      <w:r w:rsidR="23688EF0">
        <w:t xml:space="preserve"> under Chapter 1.</w:t>
      </w:r>
      <w:r w:rsidR="1057CB23">
        <w:t xml:space="preserve"> </w:t>
      </w:r>
      <w:r w:rsidR="00E20836">
        <w:t>Section</w:t>
      </w:r>
      <w:r w:rsidR="1057CB23">
        <w:t xml:space="preserve"> </w:t>
      </w:r>
      <w:r w:rsidR="3F89C1F9">
        <w:t>2</w:t>
      </w:r>
      <w:r w:rsidR="0ADC9EEC">
        <w:t>2</w:t>
      </w:r>
      <w:r w:rsidR="43110E03">
        <w:t>(2)</w:t>
      </w:r>
      <w:r w:rsidR="37D861A4">
        <w:t>(</w:t>
      </w:r>
      <w:r w:rsidR="00F661DC">
        <w:t>k</w:t>
      </w:r>
      <w:r w:rsidR="37D861A4">
        <w:t xml:space="preserve">) allows </w:t>
      </w:r>
      <w:r w:rsidR="25876806">
        <w:t>provision to be made</w:t>
      </w:r>
      <w:r w:rsidR="5DC37582">
        <w:t xml:space="preserve"> about </w:t>
      </w:r>
      <w:r w:rsidR="0E596F97">
        <w:t xml:space="preserve">cases in which a person’s </w:t>
      </w:r>
      <w:r w:rsidR="00E610AA">
        <w:t>remuneration</w:t>
      </w:r>
      <w:r w:rsidR="0E596F97">
        <w:t xml:space="preserve"> </w:t>
      </w:r>
      <w:r w:rsidR="711BA912">
        <w:t>may be determined by reference to whether their</w:t>
      </w:r>
      <w:r w:rsidR="42E67FA2">
        <w:t xml:space="preserve"> service is</w:t>
      </w:r>
      <w:r w:rsidR="16FEB552">
        <w:t xml:space="preserve">, or is eligible to be, </w:t>
      </w:r>
      <w:r w:rsidR="47ECF5B4">
        <w:t xml:space="preserve">pensionable service under a Chapter 1 </w:t>
      </w:r>
      <w:r w:rsidR="63250A51">
        <w:t>s</w:t>
      </w:r>
      <w:r w:rsidR="47ECF5B4">
        <w:t>cheme</w:t>
      </w:r>
      <w:r w:rsidR="63250A51">
        <w:t>.</w:t>
      </w:r>
      <w:r w:rsidR="639F3A2F">
        <w:t xml:space="preserve"> </w:t>
      </w:r>
      <w:r w:rsidR="00E20836">
        <w:t>Section</w:t>
      </w:r>
      <w:r w:rsidR="639F3A2F">
        <w:t xml:space="preserve"> </w:t>
      </w:r>
      <w:r w:rsidR="6D2699D9">
        <w:t>2</w:t>
      </w:r>
      <w:r w:rsidR="0ADC9EEC">
        <w:t>2</w:t>
      </w:r>
      <w:r w:rsidR="639F3A2F">
        <w:t>(2)(</w:t>
      </w:r>
      <w:r w:rsidR="00FD15BC">
        <w:t>l</w:t>
      </w:r>
      <w:r w:rsidR="639F3A2F">
        <w:t>)</w:t>
      </w:r>
      <w:r w:rsidR="7D3F56E7">
        <w:t xml:space="preserve"> enables provision to be made </w:t>
      </w:r>
      <w:r w:rsidR="1736ED1B">
        <w:t>in relation to members of the armed forces who</w:t>
      </w:r>
      <w:r w:rsidR="5CD107D0">
        <w:t xml:space="preserve"> </w:t>
      </w:r>
      <w:r w:rsidR="64AB99FF">
        <w:t>would be entitled to an incapacity lump sum</w:t>
      </w:r>
      <w:r w:rsidR="56E7AB6C">
        <w:t xml:space="preserve"> under </w:t>
      </w:r>
      <w:r w:rsidR="7BD07EDE">
        <w:t xml:space="preserve">the new armed forces pension scheme, even if they would not </w:t>
      </w:r>
      <w:r w:rsidR="77D9DB87">
        <w:t xml:space="preserve">have been entitled to such a payment under the </w:t>
      </w:r>
      <w:r w:rsidR="1325DC6C">
        <w:t>rules of the legacy scheme.</w:t>
      </w:r>
    </w:p>
    <w:p w14:paraId="1D33E122" w14:textId="70D7E99A" w:rsidR="00A513B1" w:rsidRPr="004D7332" w:rsidRDefault="00E20836" w:rsidP="004D7332">
      <w:pPr>
        <w:pStyle w:val="ParaNumbered"/>
      </w:pPr>
      <w:r>
        <w:t>Section</w:t>
      </w:r>
      <w:r w:rsidR="63E87466">
        <w:t xml:space="preserve"> </w:t>
      </w:r>
      <w:r w:rsidR="3965D354">
        <w:t>2</w:t>
      </w:r>
      <w:r w:rsidR="0ADC9EEC">
        <w:t>2</w:t>
      </w:r>
      <w:r w:rsidR="227FA526">
        <w:t>(</w:t>
      </w:r>
      <w:r w:rsidR="007E293D">
        <w:t>3</w:t>
      </w:r>
      <w:r w:rsidR="227FA526">
        <w:t>)</w:t>
      </w:r>
      <w:r w:rsidR="48CB566F">
        <w:t xml:space="preserve"> provides that scheme regulations for a Chapter 1 new scheme may make provision a</w:t>
      </w:r>
      <w:r w:rsidR="3B0F9C34">
        <w:t>bout</w:t>
      </w:r>
      <w:r w:rsidR="48CB566F">
        <w:t xml:space="preserve"> injury and compensation </w:t>
      </w:r>
      <w:r w:rsidR="21D49FC2">
        <w:t>benefits payabl</w:t>
      </w:r>
      <w:r w:rsidR="667DC2AD">
        <w:t xml:space="preserve">e to or in respect of a member with remediable service. </w:t>
      </w:r>
      <w:r>
        <w:t>Section</w:t>
      </w:r>
      <w:r w:rsidR="667DC2AD">
        <w:t xml:space="preserve"> </w:t>
      </w:r>
      <w:r w:rsidR="4C6A5BE0">
        <w:t>2</w:t>
      </w:r>
      <w:r w:rsidR="0ADC9EEC">
        <w:t>2</w:t>
      </w:r>
      <w:r w:rsidR="667DC2AD">
        <w:t>(</w:t>
      </w:r>
      <w:r w:rsidR="000E018B">
        <w:t>4</w:t>
      </w:r>
      <w:r w:rsidR="667DC2AD">
        <w:t xml:space="preserve">) </w:t>
      </w:r>
      <w:r w:rsidR="690CBA38">
        <w:t>allows such provision to be made in particular by amending the relevant injury or compensation scheme</w:t>
      </w:r>
      <w:r w:rsidR="1445A459">
        <w:t xml:space="preserve"> and </w:t>
      </w:r>
      <w:r w:rsidR="00D4435D">
        <w:t>section</w:t>
      </w:r>
      <w:r w:rsidR="1445A459">
        <w:t xml:space="preserve"> </w:t>
      </w:r>
      <w:r w:rsidR="527D48B3">
        <w:t>2</w:t>
      </w:r>
      <w:r w:rsidR="0ADC9EEC">
        <w:t>2</w:t>
      </w:r>
      <w:r w:rsidR="1445A459">
        <w:t>(</w:t>
      </w:r>
      <w:r w:rsidR="000E018B">
        <w:t>5</w:t>
      </w:r>
      <w:r w:rsidR="006DF5A9">
        <w:t>)</w:t>
      </w:r>
      <w:r w:rsidR="077FCB5C">
        <w:t xml:space="preserve"> defines w</w:t>
      </w:r>
      <w:r w:rsidR="00A70068">
        <w:t>h</w:t>
      </w:r>
      <w:r w:rsidR="1B0EB008">
        <w:t>ich</w:t>
      </w:r>
      <w:r w:rsidR="077FCB5C">
        <w:t xml:space="preserve"> </w:t>
      </w:r>
      <w:r w:rsidR="3BF3CEE6">
        <w:t>schemes and benefits are in scope of the power</w:t>
      </w:r>
      <w:r w:rsidR="690CBA38">
        <w:t>.</w:t>
      </w:r>
      <w:r w:rsidR="06A0FD11">
        <w:t xml:space="preserve"> Where Chapter 1 of Part 1 retro</w:t>
      </w:r>
      <w:r w:rsidR="5F7159AA">
        <w:t>s</w:t>
      </w:r>
      <w:r w:rsidR="06A0FD11">
        <w:t xml:space="preserve">pectively alters pension benefits payable to or in respect of a person, this may require retrospective changes </w:t>
      </w:r>
      <w:r w:rsidR="2B197A5E">
        <w:t xml:space="preserve">also to be made to the </w:t>
      </w:r>
      <w:r w:rsidR="5D86B5A4">
        <w:t>injury or compensation benefits to which the person is entitled</w:t>
      </w:r>
      <w:r w:rsidR="42933782">
        <w:t xml:space="preserve"> (for example where their </w:t>
      </w:r>
      <w:r w:rsidR="07399917">
        <w:t xml:space="preserve">injury or compensation benefits </w:t>
      </w:r>
      <w:r w:rsidR="42933782">
        <w:t>amount is calculated in a way that takes account of the amount of pension benefits</w:t>
      </w:r>
      <w:r w:rsidR="3F9D5918">
        <w:t xml:space="preserve"> payable)</w:t>
      </w:r>
      <w:r w:rsidR="5F7159AA">
        <w:t>.</w:t>
      </w:r>
      <w:r w:rsidR="21D49FC2">
        <w:t xml:space="preserve"> </w:t>
      </w:r>
    </w:p>
    <w:p w14:paraId="0C3C9D7C" w14:textId="5350B56E" w:rsidR="00402C23" w:rsidRPr="00AA2658" w:rsidRDefault="00E20836" w:rsidP="00AA1F61">
      <w:pPr>
        <w:pStyle w:val="HSubheading4"/>
      </w:pPr>
      <w:bookmarkStart w:id="91" w:name="_Toc104811295"/>
      <w:r>
        <w:lastRenderedPageBreak/>
        <w:t>Section</w:t>
      </w:r>
      <w:r w:rsidR="00122E33">
        <w:t xml:space="preserve"> </w:t>
      </w:r>
      <w:r w:rsidR="00B50BE9">
        <w:t>2</w:t>
      </w:r>
      <w:r w:rsidR="009B6FDD">
        <w:t>3</w:t>
      </w:r>
      <w:r w:rsidR="00402C23">
        <w:t xml:space="preserve">: </w:t>
      </w:r>
      <w:r w:rsidR="00402C23" w:rsidRPr="00402C23">
        <w:t xml:space="preserve">Power to pay </w:t>
      </w:r>
      <w:r w:rsidR="00402C23" w:rsidRPr="00AA1F61">
        <w:t>compensation</w:t>
      </w:r>
      <w:bookmarkEnd w:id="91"/>
    </w:p>
    <w:p w14:paraId="559489DC" w14:textId="407A4155" w:rsidR="00232DD4" w:rsidRPr="00AA1F61" w:rsidRDefault="4C4D5DD1" w:rsidP="009831A5">
      <w:pPr>
        <w:pStyle w:val="ParaNumbered"/>
      </w:pPr>
      <w:r>
        <w:t xml:space="preserve">This </w:t>
      </w:r>
      <w:r w:rsidR="00D4435D">
        <w:t>section</w:t>
      </w:r>
      <w:r>
        <w:t xml:space="preserve"> </w:t>
      </w:r>
      <w:r w:rsidR="2BC59D1A">
        <w:t xml:space="preserve">provides for </w:t>
      </w:r>
      <w:r w:rsidR="77F55B59">
        <w:t>scheme</w:t>
      </w:r>
      <w:r w:rsidR="5C95CBEC">
        <w:t xml:space="preserve"> managers</w:t>
      </w:r>
      <w:r>
        <w:t xml:space="preserve"> to pay compensation in respect of any losses </w:t>
      </w:r>
      <w:r w:rsidR="3B4D7C80">
        <w:t>in</w:t>
      </w:r>
      <w:r>
        <w:t>curred</w:t>
      </w:r>
      <w:r w:rsidR="029C1E4A">
        <w:t xml:space="preserve"> by a member</w:t>
      </w:r>
      <w:r w:rsidR="30CFE482">
        <w:t xml:space="preserve"> or, in the case of deceased members, their representatives</w:t>
      </w:r>
      <w:r w:rsidR="006574F6">
        <w:t>,</w:t>
      </w:r>
      <w:r w:rsidR="029C1E4A">
        <w:t xml:space="preserve"> </w:t>
      </w:r>
      <w:r>
        <w:t xml:space="preserve">as a result of </w:t>
      </w:r>
      <w:r w:rsidR="029C1E4A">
        <w:t xml:space="preserve">the discrimination </w:t>
      </w:r>
      <w:r w:rsidR="5BD2935D">
        <w:t>that arose</w:t>
      </w:r>
      <w:r>
        <w:t xml:space="preserve"> </w:t>
      </w:r>
      <w:r w:rsidR="103B5BAF">
        <w:t xml:space="preserve">or </w:t>
      </w:r>
      <w:r>
        <w:t xml:space="preserve">the </w:t>
      </w:r>
      <w:r w:rsidR="25DCE973">
        <w:t xml:space="preserve">remedy under this </w:t>
      </w:r>
      <w:r w:rsidR="00E20836">
        <w:t>Act</w:t>
      </w:r>
      <w:r w:rsidR="6E43BA9E">
        <w:t xml:space="preserve">. </w:t>
      </w:r>
      <w:r w:rsidR="00E20836">
        <w:t>Section</w:t>
      </w:r>
      <w:r>
        <w:t xml:space="preserve"> </w:t>
      </w:r>
      <w:r w:rsidR="30FFAEEB">
        <w:t>2</w:t>
      </w:r>
      <w:r w:rsidR="39E06E48">
        <w:t>3</w:t>
      </w:r>
      <w:r w:rsidR="3ADC8D8C">
        <w:t xml:space="preserve">(2) </w:t>
      </w:r>
      <w:r w:rsidR="0F874528">
        <w:t xml:space="preserve">allows schemes to make regulations </w:t>
      </w:r>
      <w:r w:rsidR="57221029">
        <w:t xml:space="preserve">for an employer to reimburse amounts paid out by </w:t>
      </w:r>
      <w:r w:rsidR="5B601C7A">
        <w:t xml:space="preserve">a </w:t>
      </w:r>
      <w:r w:rsidR="57221029">
        <w:t>scheme manager under</w:t>
      </w:r>
      <w:r w:rsidR="3ABEE1CE">
        <w:t xml:space="preserve"> </w:t>
      </w:r>
      <w:r w:rsidR="00D4435D">
        <w:t>section</w:t>
      </w:r>
      <w:r w:rsidR="3ABEE1CE">
        <w:t xml:space="preserve"> </w:t>
      </w:r>
      <w:r w:rsidR="4C7E4843">
        <w:t>2</w:t>
      </w:r>
      <w:r w:rsidR="39E06E48">
        <w:t>3</w:t>
      </w:r>
      <w:r w:rsidR="57221029">
        <w:t xml:space="preserve">(1). </w:t>
      </w:r>
    </w:p>
    <w:p w14:paraId="48D2A181" w14:textId="529C7849" w:rsidR="00011150" w:rsidRPr="00AA1F61" w:rsidRDefault="00E20836" w:rsidP="009831A5">
      <w:pPr>
        <w:pStyle w:val="ParaNumbered"/>
      </w:pPr>
      <w:r>
        <w:t>Section</w:t>
      </w:r>
      <w:r w:rsidR="37A0FB68">
        <w:t xml:space="preserve"> </w:t>
      </w:r>
      <w:r w:rsidR="5B994AE9">
        <w:t>2</w:t>
      </w:r>
      <w:r w:rsidR="39E06E48">
        <w:t>3</w:t>
      </w:r>
      <w:r w:rsidR="4C4D5DD1">
        <w:t>(3)</w:t>
      </w:r>
      <w:r w:rsidR="0C4330D8">
        <w:t xml:space="preserve"> defines the instances where a loss in this </w:t>
      </w:r>
      <w:r w:rsidR="00D4435D">
        <w:t>section</w:t>
      </w:r>
      <w:r w:rsidR="0C4330D8">
        <w:t xml:space="preserve"> is compensatable.</w:t>
      </w:r>
      <w:r w:rsidR="27C09F8D">
        <w:t xml:space="preserve"> A compensatable</w:t>
      </w:r>
      <w:r w:rsidR="38807C5A">
        <w:t xml:space="preserve"> loss is one that meets any of the three conditions set out at</w:t>
      </w:r>
      <w:r w:rsidR="34BB5316">
        <w:t xml:space="preserve"> </w:t>
      </w:r>
      <w:r w:rsidR="00D4435D">
        <w:t>section</w:t>
      </w:r>
      <w:r w:rsidR="34BB5316">
        <w:t xml:space="preserve"> </w:t>
      </w:r>
      <w:r w:rsidR="414F640B">
        <w:t>2</w:t>
      </w:r>
      <w:r w:rsidR="39E06E48">
        <w:t>3</w:t>
      </w:r>
      <w:r w:rsidR="12FAD7D4">
        <w:t>(4</w:t>
      </w:r>
      <w:r w:rsidR="420F0A2A">
        <w:t>) to</w:t>
      </w:r>
      <w:r w:rsidR="1E795513">
        <w:t xml:space="preserve"> </w:t>
      </w:r>
      <w:r w:rsidR="3E48A999">
        <w:t>2</w:t>
      </w:r>
      <w:r w:rsidR="39E06E48">
        <w:t>3</w:t>
      </w:r>
      <w:r w:rsidR="1E795513">
        <w:t>(</w:t>
      </w:r>
      <w:r w:rsidR="38807C5A">
        <w:t>6)</w:t>
      </w:r>
      <w:r w:rsidR="0A09B800">
        <w:t xml:space="preserve"> and is of a description specified in Treasury directions.</w:t>
      </w:r>
      <w:r w:rsidR="72D57FA7">
        <w:t xml:space="preserve"> </w:t>
      </w:r>
    </w:p>
    <w:p w14:paraId="129E6F76" w14:textId="21973193" w:rsidR="00402C23" w:rsidRPr="00AA1F61" w:rsidRDefault="3F478CB1" w:rsidP="00BA47F1">
      <w:pPr>
        <w:pStyle w:val="ParaNumbered"/>
      </w:pPr>
      <w:r>
        <w:t>The first condition is that the loss is attributable to</w:t>
      </w:r>
      <w:r w:rsidR="627F6D4B">
        <w:t>, or</w:t>
      </w:r>
      <w:r>
        <w:t xml:space="preserve"> is reasonably regarded </w:t>
      </w:r>
      <w:r w:rsidR="4479F8B3">
        <w:t>as attributable to, a relevant breach of a non-discrimination rule.</w:t>
      </w:r>
      <w:r w:rsidR="7A4F809E">
        <w:t xml:space="preserve"> The second condition </w:t>
      </w:r>
      <w:r w:rsidR="5AF51FD0">
        <w:t>is</w:t>
      </w:r>
      <w:r w:rsidR="7A4F809E">
        <w:t xml:space="preserve"> that the loss is </w:t>
      </w:r>
      <w:r w:rsidR="0DF14978">
        <w:t>attri</w:t>
      </w:r>
      <w:r w:rsidR="423BBB93">
        <w:t>butable to</w:t>
      </w:r>
      <w:r w:rsidR="7F5522ED">
        <w:t xml:space="preserve"> the application of any provision of, or made under</w:t>
      </w:r>
      <w:r w:rsidR="39F2074F">
        <w:t>,</w:t>
      </w:r>
      <w:r w:rsidR="7F5522ED">
        <w:t xml:space="preserve"> Chapter 1.</w:t>
      </w:r>
      <w:r w:rsidR="4738D669">
        <w:t xml:space="preserve"> </w:t>
      </w:r>
      <w:r w:rsidR="007500EE">
        <w:t xml:space="preserve">Both these losses can </w:t>
      </w:r>
      <w:r w:rsidR="005902CD">
        <w:t>include</w:t>
      </w:r>
      <w:r w:rsidR="007500EE">
        <w:t xml:space="preserve"> ‘Part 4 tax losses’ – see </w:t>
      </w:r>
      <w:r w:rsidR="00D4435D">
        <w:t>section</w:t>
      </w:r>
      <w:r w:rsidR="007500EE">
        <w:t xml:space="preserve"> 2</w:t>
      </w:r>
      <w:r w:rsidR="005902CD">
        <w:t>3</w:t>
      </w:r>
      <w:r w:rsidR="007500EE">
        <w:t>(8) and 2</w:t>
      </w:r>
      <w:r w:rsidR="005902CD">
        <w:t>3</w:t>
      </w:r>
      <w:r w:rsidR="007500EE">
        <w:t>(9). The third condition refers to a specific situation where new scheme benefits are chosen in the context of pensioner and deceased members</w:t>
      </w:r>
      <w:r w:rsidR="00CA2B95">
        <w:t xml:space="preserve">. The third condition applies </w:t>
      </w:r>
      <w:r w:rsidR="007500EE">
        <w:t>where</w:t>
      </w:r>
      <w:r w:rsidR="5AF51FD0" w:rsidDel="007500EE">
        <w:t xml:space="preserve"> </w:t>
      </w:r>
      <w:r w:rsidR="5AF51FD0">
        <w:t xml:space="preserve">the member is a relevant member </w:t>
      </w:r>
      <w:r w:rsidR="0DA6AB23">
        <w:t xml:space="preserve">and the loss is a </w:t>
      </w:r>
      <w:r w:rsidR="3058025B">
        <w:t>“</w:t>
      </w:r>
      <w:r w:rsidR="0DA6AB23">
        <w:t xml:space="preserve">Part 4 </w:t>
      </w:r>
      <w:r w:rsidR="20F3BAA5">
        <w:t>tax</w:t>
      </w:r>
      <w:r w:rsidR="0DA6AB23">
        <w:t xml:space="preserve"> loss</w:t>
      </w:r>
      <w:r w:rsidR="3058025B">
        <w:t>”</w:t>
      </w:r>
      <w:r w:rsidR="20F3BAA5">
        <w:t xml:space="preserve"> (see</w:t>
      </w:r>
      <w:r w:rsidR="2552FC65">
        <w:t xml:space="preserve"> </w:t>
      </w:r>
      <w:r w:rsidR="00D4435D">
        <w:t>section</w:t>
      </w:r>
      <w:r w:rsidR="2552FC65">
        <w:t xml:space="preserve"> </w:t>
      </w:r>
      <w:r w:rsidR="711F67FC">
        <w:t>2</w:t>
      </w:r>
      <w:r w:rsidR="39E06E48">
        <w:t>3</w:t>
      </w:r>
      <w:r w:rsidR="20F3BAA5">
        <w:t>(</w:t>
      </w:r>
      <w:r w:rsidR="4D5033E6">
        <w:t>9))</w:t>
      </w:r>
      <w:r w:rsidR="0DA6AB23">
        <w:t xml:space="preserve"> </w:t>
      </w:r>
      <w:r w:rsidR="28EEAA59">
        <w:t xml:space="preserve">that is attributable to the value of rights in respect of the remediable service </w:t>
      </w:r>
      <w:r w:rsidR="2388B3F6">
        <w:t>u</w:t>
      </w:r>
      <w:r w:rsidR="4DD6E994">
        <w:t xml:space="preserve">nder a Chapter 1 new scheme. </w:t>
      </w:r>
    </w:p>
    <w:p w14:paraId="4516F6A6" w14:textId="2629A093" w:rsidR="000C59CF" w:rsidRPr="00AA1F61" w:rsidRDefault="00E20836" w:rsidP="009831A5">
      <w:pPr>
        <w:pStyle w:val="ParaNumbered"/>
      </w:pPr>
      <w:r>
        <w:t>Section</w:t>
      </w:r>
      <w:r w:rsidR="139ED7F6">
        <w:t xml:space="preserve"> </w:t>
      </w:r>
      <w:r w:rsidR="17646139">
        <w:t>2</w:t>
      </w:r>
      <w:r w:rsidR="39E06E48">
        <w:t>3</w:t>
      </w:r>
      <w:r w:rsidR="4DD6E994">
        <w:t xml:space="preserve">(7) defines a </w:t>
      </w:r>
      <w:r w:rsidR="4D5033E6">
        <w:t>relevant member</w:t>
      </w:r>
      <w:r w:rsidR="3A7AE60E">
        <w:t xml:space="preserve"> and</w:t>
      </w:r>
      <w:r w:rsidR="24D7AC61">
        <w:t xml:space="preserve"> </w:t>
      </w:r>
      <w:r w:rsidR="00D4435D">
        <w:t>section</w:t>
      </w:r>
      <w:r w:rsidR="24D7AC61">
        <w:t xml:space="preserve"> </w:t>
      </w:r>
      <w:r w:rsidR="36E3B921">
        <w:t>2</w:t>
      </w:r>
      <w:r w:rsidR="39E06E48">
        <w:t>3</w:t>
      </w:r>
      <w:r w:rsidR="3A7AE60E">
        <w:t xml:space="preserve">(8) </w:t>
      </w:r>
      <w:r w:rsidR="4C1F41B6">
        <w:t>specifies that</w:t>
      </w:r>
      <w:r w:rsidR="007912EE">
        <w:t>,</w:t>
      </w:r>
      <w:r w:rsidR="4C1F41B6">
        <w:t xml:space="preserve"> </w:t>
      </w:r>
      <w:r w:rsidR="007912EE">
        <w:t xml:space="preserve">in </w:t>
      </w:r>
      <w:r w:rsidR="4C1F41B6">
        <w:t xml:space="preserve">this </w:t>
      </w:r>
      <w:r w:rsidR="00D4435D">
        <w:t>section</w:t>
      </w:r>
      <w:r w:rsidR="007912EE">
        <w:t>,</w:t>
      </w:r>
      <w:r w:rsidR="4C1F41B6">
        <w:t xml:space="preserve"> a </w:t>
      </w:r>
      <w:r w:rsidR="7614A8FA">
        <w:t>“</w:t>
      </w:r>
      <w:r w:rsidR="1C71DC59">
        <w:t>loss</w:t>
      </w:r>
      <w:r w:rsidR="25EC0683">
        <w:t>”</w:t>
      </w:r>
      <w:r w:rsidR="4C1F41B6">
        <w:t xml:space="preserve"> includes a loss of any kind</w:t>
      </w:r>
      <w:r w:rsidR="007912EE">
        <w:t>, in particular, a Part 4 tax loss</w:t>
      </w:r>
      <w:r w:rsidR="16B0FF09">
        <w:t>.</w:t>
      </w:r>
    </w:p>
    <w:p w14:paraId="0F027FB6" w14:textId="08A53219" w:rsidR="003367D6" w:rsidRPr="00733CAB" w:rsidRDefault="00E20836" w:rsidP="00733CAB">
      <w:pPr>
        <w:pStyle w:val="ParaNumbered"/>
      </w:pPr>
      <w:r w:rsidRPr="00733CAB">
        <w:t>Section</w:t>
      </w:r>
      <w:r w:rsidR="16B0FF09" w:rsidRPr="00733CAB">
        <w:t xml:space="preserve"> </w:t>
      </w:r>
      <w:r w:rsidR="7950CB1A" w:rsidRPr="00733CAB">
        <w:t>2</w:t>
      </w:r>
      <w:r w:rsidR="39E06E48" w:rsidRPr="00733CAB">
        <w:t>3</w:t>
      </w:r>
      <w:r w:rsidR="16B0FF09" w:rsidRPr="00733CAB">
        <w:t>(</w:t>
      </w:r>
      <w:r w:rsidR="147EC5E7" w:rsidRPr="00733CAB">
        <w:t>9</w:t>
      </w:r>
      <w:r w:rsidR="16B0FF09" w:rsidRPr="00733CAB">
        <w:t xml:space="preserve">) defines a </w:t>
      </w:r>
      <w:r w:rsidR="3058025B" w:rsidRPr="00733CAB">
        <w:t>“</w:t>
      </w:r>
      <w:r w:rsidR="16B0FF09" w:rsidRPr="00733CAB">
        <w:t>Part 4 tax loss</w:t>
      </w:r>
      <w:r w:rsidR="3058025B" w:rsidRPr="00733CAB">
        <w:t>”</w:t>
      </w:r>
      <w:r w:rsidR="4A0366CF" w:rsidRPr="00733CAB">
        <w:t xml:space="preserve"> as a loss arising as a result of the member </w:t>
      </w:r>
      <w:r w:rsidR="17920ABB" w:rsidRPr="00733CAB">
        <w:t>either incurring a charge, or incurring an increased charge, under Part 4 of F</w:t>
      </w:r>
      <w:r w:rsidR="007912EE">
        <w:t xml:space="preserve">inance </w:t>
      </w:r>
      <w:r w:rsidR="17920ABB" w:rsidRPr="00733CAB">
        <w:t>A</w:t>
      </w:r>
      <w:r w:rsidR="007912EE">
        <w:t>ct</w:t>
      </w:r>
      <w:r w:rsidR="17920ABB" w:rsidRPr="00733CAB">
        <w:t xml:space="preserve"> 200</w:t>
      </w:r>
      <w:r w:rsidR="147EC5E7" w:rsidRPr="00733CAB">
        <w:t xml:space="preserve">4 or not </w:t>
      </w:r>
      <w:r w:rsidR="18CAC546" w:rsidRPr="00733CAB">
        <w:t>being entitled to a relief</w:t>
      </w:r>
      <w:r w:rsidR="1A86C1C2" w:rsidRPr="00733CAB">
        <w:t>, or being entitled to less relief, under that Part of th</w:t>
      </w:r>
      <w:r w:rsidR="1CD4276D" w:rsidRPr="00733CAB">
        <w:t>at</w:t>
      </w:r>
      <w:r w:rsidR="1A86C1C2" w:rsidRPr="00733CAB">
        <w:t xml:space="preserve"> Act. This ensures that</w:t>
      </w:r>
      <w:r w:rsidR="7478A494" w:rsidRPr="00733CAB" w:rsidDel="28B1483D">
        <w:t xml:space="preserve"> </w:t>
      </w:r>
      <w:r w:rsidR="1A86C1C2" w:rsidRPr="00733CAB">
        <w:t>compensation</w:t>
      </w:r>
      <w:r w:rsidR="78926649" w:rsidRPr="00733CAB">
        <w:t xml:space="preserve"> can be paid in </w:t>
      </w:r>
      <w:r w:rsidR="718857D0" w:rsidRPr="00733CAB">
        <w:t>respect of members</w:t>
      </w:r>
      <w:r w:rsidR="1A86C1C2" w:rsidRPr="00733CAB">
        <w:t xml:space="preserve"> where HMRC’s statutory time limits do not allow for correction of the amount of tax paid.</w:t>
      </w:r>
    </w:p>
    <w:p w14:paraId="2166CF5D" w14:textId="7567991F" w:rsidR="007B3109" w:rsidRPr="00AA1F61" w:rsidRDefault="00E20836" w:rsidP="00AA1F61">
      <w:pPr>
        <w:pStyle w:val="ParaNumbered"/>
      </w:pPr>
      <w:r>
        <w:t>Section</w:t>
      </w:r>
      <w:r w:rsidR="4BC162FB">
        <w:t xml:space="preserve"> </w:t>
      </w:r>
      <w:r w:rsidR="3CA9834A">
        <w:t>2</w:t>
      </w:r>
      <w:r w:rsidR="0E53EBD1">
        <w:t>3</w:t>
      </w:r>
      <w:r w:rsidR="60527126">
        <w:t>(</w:t>
      </w:r>
      <w:r w:rsidR="0391CDD6">
        <w:t>10</w:t>
      </w:r>
      <w:r w:rsidR="4BC162FB">
        <w:t xml:space="preserve">) </w:t>
      </w:r>
      <w:r w:rsidR="0391CDD6">
        <w:t>sets out that a loss does not include an amount that is already payable under Chapter 1</w:t>
      </w:r>
      <w:r w:rsidR="4BC162FB">
        <w:t xml:space="preserve"> </w:t>
      </w:r>
      <w:r w:rsidR="3D1059D2">
        <w:t xml:space="preserve">or under any other </w:t>
      </w:r>
      <w:r w:rsidR="3B876A9E">
        <w:t>regulations</w:t>
      </w:r>
      <w:r w:rsidR="3D1059D2">
        <w:t xml:space="preserve"> made by virtue of the Chapter.</w:t>
      </w:r>
      <w:r w:rsidR="57CA9583">
        <w:t xml:space="preserve"> </w:t>
      </w:r>
      <w:r>
        <w:t>Section</w:t>
      </w:r>
      <w:r w:rsidR="0FE939C0">
        <w:t xml:space="preserve"> </w:t>
      </w:r>
      <w:r w:rsidR="26303BF8">
        <w:t>2</w:t>
      </w:r>
      <w:r w:rsidR="0E53EBD1">
        <w:t>3</w:t>
      </w:r>
      <w:r w:rsidR="0FE939C0">
        <w:t>(13)</w:t>
      </w:r>
      <w:r w:rsidR="4DB97157">
        <w:t xml:space="preserve"> ensures that compensation in respect of losses </w:t>
      </w:r>
      <w:r w:rsidR="0A66DF73">
        <w:t>is</w:t>
      </w:r>
      <w:r w:rsidR="4DB97157">
        <w:t xml:space="preserve"> not paid </w:t>
      </w:r>
      <w:r w:rsidR="16AD40C3">
        <w:t xml:space="preserve">in relation </w:t>
      </w:r>
      <w:r w:rsidR="4DB97157">
        <w:t>to members wh</w:t>
      </w:r>
      <w:r w:rsidR="16AD40C3">
        <w:t>ere they or their personal representatives</w:t>
      </w:r>
      <w:r w:rsidR="4DB97157">
        <w:t xml:space="preserve"> have already received compensation through an order of a court or tribunal or otherwise. </w:t>
      </w:r>
    </w:p>
    <w:p w14:paraId="675CD32A" w14:textId="2638C2B3" w:rsidR="002B6899" w:rsidRDefault="00E20836" w:rsidP="00AA1F61">
      <w:pPr>
        <w:pStyle w:val="HSubheading4"/>
      </w:pPr>
      <w:bookmarkStart w:id="92" w:name="_Toc104811296"/>
      <w:r>
        <w:t>Section</w:t>
      </w:r>
      <w:r w:rsidR="00402C23">
        <w:t xml:space="preserve"> </w:t>
      </w:r>
      <w:r w:rsidR="00B50BE9">
        <w:t>2</w:t>
      </w:r>
      <w:r w:rsidR="00DF07F8">
        <w:t>4</w:t>
      </w:r>
      <w:r w:rsidR="00402C23">
        <w:t xml:space="preserve">: </w:t>
      </w:r>
      <w:r w:rsidR="00500DF8">
        <w:t>Indirect compensation</w:t>
      </w:r>
      <w:bookmarkEnd w:id="92"/>
      <w:r w:rsidR="004A0B0B">
        <w:t xml:space="preserve"> </w:t>
      </w:r>
    </w:p>
    <w:p w14:paraId="7B1151D1" w14:textId="46821E7C" w:rsidR="008F4FD2" w:rsidRDefault="66F03472" w:rsidP="009831A5">
      <w:pPr>
        <w:pStyle w:val="ParaNumbered"/>
      </w:pPr>
      <w:r>
        <w:t xml:space="preserve">This </w:t>
      </w:r>
      <w:r w:rsidR="00D4435D">
        <w:t>section</w:t>
      </w:r>
      <w:r>
        <w:t xml:space="preserve"> allows scheme managers to</w:t>
      </w:r>
      <w:r w:rsidR="5A706BA6">
        <w:t xml:space="preserve"> </w:t>
      </w:r>
      <w:r w:rsidR="0F91D201">
        <w:t xml:space="preserve">give members entitlements to </w:t>
      </w:r>
      <w:r w:rsidR="11329F20">
        <w:t xml:space="preserve">additional benefits where </w:t>
      </w:r>
      <w:r w:rsidR="4523EE3F">
        <w:t xml:space="preserve">the member </w:t>
      </w:r>
      <w:r w:rsidR="2E703234">
        <w:t xml:space="preserve">may not </w:t>
      </w:r>
      <w:r w:rsidR="63FE6F04">
        <w:t xml:space="preserve">have been able </w:t>
      </w:r>
      <w:r w:rsidR="65320B9E">
        <w:t xml:space="preserve">to access the compensation scheme. </w:t>
      </w:r>
    </w:p>
    <w:p w14:paraId="06EE868B" w14:textId="5D54B1A3" w:rsidR="004A0B0B" w:rsidRPr="004A0B0B" w:rsidRDefault="73284AFA" w:rsidP="009831A5">
      <w:pPr>
        <w:pStyle w:val="ParaNumbered"/>
      </w:pPr>
      <w:r>
        <w:t xml:space="preserve">This is to allow schemes to increase people's benefits when they retire instead of providing compensation. </w:t>
      </w:r>
      <w:r w:rsidR="6C6AC450">
        <w:t>There may be</w:t>
      </w:r>
      <w:r>
        <w:t xml:space="preserve"> instances where the member has paid a tax charge using </w:t>
      </w:r>
      <w:r w:rsidR="28081C5A">
        <w:t>“</w:t>
      </w:r>
      <w:r w:rsidR="54637A1B">
        <w:t>scheme</w:t>
      </w:r>
      <w:r>
        <w:t xml:space="preserve"> </w:t>
      </w:r>
      <w:r w:rsidR="54637A1B">
        <w:t>pays</w:t>
      </w:r>
      <w:r w:rsidR="444420C7">
        <w:t>”</w:t>
      </w:r>
      <w:r w:rsidR="6540013A">
        <w:t>,</w:t>
      </w:r>
      <w:r>
        <w:t xml:space="preserve"> where the</w:t>
      </w:r>
      <w:r w:rsidR="2DBCF5AC">
        <w:t xml:space="preserve"> amount of benefits they would have received</w:t>
      </w:r>
      <w:r w:rsidR="3551BC1E">
        <w:t xml:space="preserve"> is</w:t>
      </w:r>
      <w:r>
        <w:t xml:space="preserve"> reduce</w:t>
      </w:r>
      <w:r w:rsidR="225FFC94">
        <w:t>d</w:t>
      </w:r>
      <w:r>
        <w:t xml:space="preserve"> at retirement</w:t>
      </w:r>
      <w:r w:rsidR="2E6E1123">
        <w:t>. This allows those benefits to be reinstated where there is equivalent</w:t>
      </w:r>
      <w:r w:rsidR="731FE960">
        <w:t xml:space="preserve"> amount of</w:t>
      </w:r>
      <w:r w:rsidR="2E6E1123">
        <w:t xml:space="preserve"> compensation</w:t>
      </w:r>
      <w:r w:rsidR="1383DAEE">
        <w:t xml:space="preserve"> entitlement</w:t>
      </w:r>
      <w:r w:rsidR="2E6E1123">
        <w:t>.</w:t>
      </w:r>
      <w:r>
        <w:t xml:space="preserve"> </w:t>
      </w:r>
    </w:p>
    <w:p w14:paraId="4F841635" w14:textId="67E8E8D6" w:rsidR="0031132D" w:rsidRPr="0031132D" w:rsidRDefault="00E20836" w:rsidP="00AA1F61">
      <w:pPr>
        <w:pStyle w:val="HSubheading4"/>
      </w:pPr>
      <w:bookmarkStart w:id="93" w:name="_Toc104811297"/>
      <w:r>
        <w:t>Section</w:t>
      </w:r>
      <w:r w:rsidR="000270B0">
        <w:t xml:space="preserve"> 25: </w:t>
      </w:r>
      <w:r w:rsidR="71589A63">
        <w:t>Remedial arrangements to pay voluntary contributions to legacy schemes</w:t>
      </w:r>
      <w:bookmarkEnd w:id="93"/>
    </w:p>
    <w:p w14:paraId="0A897ADC" w14:textId="6FBBA8EF" w:rsidR="007927F3" w:rsidRDefault="440B7E10" w:rsidP="006471E9">
      <w:pPr>
        <w:pStyle w:val="ParaNumbered"/>
      </w:pPr>
      <w:r>
        <w:t xml:space="preserve">This </w:t>
      </w:r>
      <w:r w:rsidR="00D4435D">
        <w:t>section</w:t>
      </w:r>
      <w:r w:rsidR="0B7B02C9">
        <w:t xml:space="preserve"> provides that scheme regulations </w:t>
      </w:r>
      <w:r w:rsidR="000160CB">
        <w:t xml:space="preserve">for a Chapter 1 legacy scheme </w:t>
      </w:r>
      <w:r w:rsidR="0B7B02C9">
        <w:t xml:space="preserve">may </w:t>
      </w:r>
      <w:r w:rsidR="4247C4CE">
        <w:t xml:space="preserve">make </w:t>
      </w:r>
      <w:r w:rsidR="005F7B06">
        <w:t>provision</w:t>
      </w:r>
      <w:r w:rsidR="00D1610E">
        <w:t xml:space="preserve"> giving</w:t>
      </w:r>
      <w:r w:rsidR="008B1F6E">
        <w:t xml:space="preserve"> </w:t>
      </w:r>
      <w:r w:rsidR="00D1610E">
        <w:t>members with remediable service the facility to enter into new arrangements to pay voluntary contributions.</w:t>
      </w:r>
    </w:p>
    <w:p w14:paraId="75264CC4" w14:textId="2A49734D" w:rsidR="007945B5" w:rsidRDefault="00E20836" w:rsidP="006471E9">
      <w:pPr>
        <w:pStyle w:val="ParaNumbered"/>
      </w:pPr>
      <w:r>
        <w:t>Section</w:t>
      </w:r>
      <w:r w:rsidR="007945B5">
        <w:t xml:space="preserve"> 25(</w:t>
      </w:r>
      <w:r w:rsidR="00E156AF">
        <w:t>2</w:t>
      </w:r>
      <w:r w:rsidR="007945B5">
        <w:t xml:space="preserve">) </w:t>
      </w:r>
      <w:r w:rsidR="00682548">
        <w:t>sets out that</w:t>
      </w:r>
      <w:r w:rsidR="00B43587">
        <w:t xml:space="preserve"> provision may be made in relation to </w:t>
      </w:r>
      <w:r w:rsidR="00EE5CFA">
        <w:t>members</w:t>
      </w:r>
      <w:r w:rsidR="00DE0FEF">
        <w:t>,</w:t>
      </w:r>
      <w:r w:rsidR="00EE5CFA">
        <w:t xml:space="preserve"> other than deceased members</w:t>
      </w:r>
      <w:r w:rsidR="00BE21CB">
        <w:t>, who have remediable service</w:t>
      </w:r>
      <w:r w:rsidR="00B217CD">
        <w:t>.</w:t>
      </w:r>
      <w:r w:rsidR="00B43587">
        <w:t xml:space="preserve"> </w:t>
      </w:r>
    </w:p>
    <w:p w14:paraId="79FC3275" w14:textId="4BC24571" w:rsidR="6E080415" w:rsidRDefault="00E20836" w:rsidP="006471E9">
      <w:pPr>
        <w:pStyle w:val="ParaNumbered"/>
      </w:pPr>
      <w:r>
        <w:t>Section</w:t>
      </w:r>
      <w:r w:rsidR="007927F3">
        <w:t xml:space="preserve"> 25(3) provides that scheme regulations</w:t>
      </w:r>
      <w:r w:rsidR="00CB1FC9">
        <w:t xml:space="preserve"> may permit a member </w:t>
      </w:r>
      <w:r w:rsidR="006757EC">
        <w:t>to enter into new arrangements to pay voluntary contributions only</w:t>
      </w:r>
      <w:r w:rsidR="000A2189">
        <w:t xml:space="preserve"> if the</w:t>
      </w:r>
      <w:r w:rsidR="00405177">
        <w:t xml:space="preserve">y can show that </w:t>
      </w:r>
      <w:r w:rsidR="008F446B">
        <w:t xml:space="preserve">it is more likely than </w:t>
      </w:r>
      <w:r w:rsidR="008F446B">
        <w:lastRenderedPageBreak/>
        <w:t xml:space="preserve">not that </w:t>
      </w:r>
      <w:r w:rsidR="00405177">
        <w:t>they</w:t>
      </w:r>
      <w:r w:rsidR="007215FC">
        <w:t xml:space="preserve"> </w:t>
      </w:r>
      <w:r w:rsidR="00F45CC9">
        <w:t xml:space="preserve">would </w:t>
      </w:r>
      <w:r w:rsidR="007215FC">
        <w:t>have entered into similar arrangements</w:t>
      </w:r>
      <w:r w:rsidR="00406176">
        <w:t>,</w:t>
      </w:r>
      <w:r w:rsidR="007215FC">
        <w:t xml:space="preserve"> </w:t>
      </w:r>
      <w:r w:rsidR="00913218">
        <w:t>but for the unlawful discrimination</w:t>
      </w:r>
      <w:r w:rsidR="006438A4">
        <w:t>.</w:t>
      </w:r>
      <w:r w:rsidR="4247C4CE">
        <w:t xml:space="preserve"> </w:t>
      </w:r>
    </w:p>
    <w:p w14:paraId="554C49FC" w14:textId="44FE87EE" w:rsidR="006438A4" w:rsidRDefault="00E20836" w:rsidP="006471E9">
      <w:pPr>
        <w:pStyle w:val="ParaNumbered"/>
      </w:pPr>
      <w:r>
        <w:t>Section</w:t>
      </w:r>
      <w:r w:rsidR="006438A4">
        <w:t xml:space="preserve"> 25(4)</w:t>
      </w:r>
      <w:r w:rsidR="00F54749">
        <w:t xml:space="preserve"> allows for the provision made under scheme regulations</w:t>
      </w:r>
      <w:r w:rsidR="00E9378C">
        <w:t xml:space="preserve">, in particular, </w:t>
      </w:r>
      <w:r w:rsidR="00175E3E">
        <w:t>to</w:t>
      </w:r>
      <w:r w:rsidR="00F75F8B">
        <w:t xml:space="preserve"> adjust the amount of member voluntary contributions that</w:t>
      </w:r>
      <w:r w:rsidR="00D752DC">
        <w:t xml:space="preserve"> are due under a new arrangement to </w:t>
      </w:r>
      <w:r w:rsidR="000E6670">
        <w:t xml:space="preserve">reflect </w:t>
      </w:r>
      <w:r w:rsidR="00896198">
        <w:t>the tax treatment of those contributions. This is to allow</w:t>
      </w:r>
      <w:r w:rsidR="000E1BCE">
        <w:t xml:space="preserve"> for members to be charged an amount that is equivalent to the net amount that they would have paid had the contributions instead been made during their remediable service, reflecting the fact that they may not be eligible to receive tax relief on the voluntary contributions paid under a new arrangement.</w:t>
      </w:r>
    </w:p>
    <w:p w14:paraId="17E2767E" w14:textId="7E0CCC0E" w:rsidR="00B217CD" w:rsidRPr="00733CAB" w:rsidRDefault="00E20836" w:rsidP="00733CAB">
      <w:pPr>
        <w:pStyle w:val="ParaNumbered"/>
      </w:pPr>
      <w:r w:rsidRPr="00733CAB">
        <w:t>Section</w:t>
      </w:r>
      <w:r w:rsidR="00B217CD" w:rsidRPr="00733CAB">
        <w:t xml:space="preserve"> 25(6)</w:t>
      </w:r>
      <w:r w:rsidR="00442A6E" w:rsidRPr="00733CAB">
        <w:t xml:space="preserve"> </w:t>
      </w:r>
      <w:r w:rsidR="00497CF4" w:rsidRPr="00733CAB">
        <w:t>prevents</w:t>
      </w:r>
      <w:r w:rsidR="001D6A6C" w:rsidRPr="00733CAB">
        <w:t xml:space="preserve"> scheme regulations</w:t>
      </w:r>
      <w:r w:rsidR="00F038DF" w:rsidRPr="00733CAB">
        <w:t xml:space="preserve"> from permitting m</w:t>
      </w:r>
      <w:r w:rsidR="003F5EC2" w:rsidRPr="00733CAB">
        <w:t>embers to enter into new voluntary contribution arrangements</w:t>
      </w:r>
      <w:r w:rsidR="0032553D" w:rsidRPr="00733CAB">
        <w:t xml:space="preserve"> after </w:t>
      </w:r>
      <w:r w:rsidR="005738C4" w:rsidRPr="00733CAB">
        <w:t>one year from the date a remediable service statement is first provided in relation to the member</w:t>
      </w:r>
      <w:r w:rsidR="00241754" w:rsidRPr="00733CAB">
        <w:t xml:space="preserve">, or such later time as the scheme manager considers </w:t>
      </w:r>
      <w:r w:rsidR="005B2291" w:rsidRPr="00733CAB">
        <w:t>reasonable in all the circumstances.</w:t>
      </w:r>
    </w:p>
    <w:p w14:paraId="4D368196" w14:textId="5676E727" w:rsidR="005579FC" w:rsidRDefault="00E20836" w:rsidP="006471E9">
      <w:pPr>
        <w:pStyle w:val="ParaNumbered"/>
      </w:pPr>
      <w:r>
        <w:t>Section</w:t>
      </w:r>
      <w:r w:rsidR="005579FC">
        <w:t xml:space="preserve"> </w:t>
      </w:r>
      <w:r w:rsidR="00D63672">
        <w:t xml:space="preserve">25(7) confirms that </w:t>
      </w:r>
      <w:r w:rsidR="0033786E">
        <w:t>the time limit in</w:t>
      </w:r>
      <w:r w:rsidR="000E4E34">
        <w:t xml:space="preserve"> </w:t>
      </w:r>
      <w:r w:rsidR="00D4435D">
        <w:t>section</w:t>
      </w:r>
      <w:r w:rsidR="000E4E34">
        <w:t xml:space="preserve"> 25(6) does not affect the continued operation</w:t>
      </w:r>
      <w:r w:rsidR="0089769B">
        <w:t xml:space="preserve"> after that time of any remedial arrangements entered into before then. </w:t>
      </w:r>
    </w:p>
    <w:p w14:paraId="787482C4" w14:textId="12E0915F" w:rsidR="004B0E04" w:rsidRPr="00AA2658" w:rsidRDefault="00E20836" w:rsidP="00AA1F61">
      <w:pPr>
        <w:pStyle w:val="HSubheading4"/>
      </w:pPr>
      <w:bookmarkStart w:id="94" w:name="_Toc104811298"/>
      <w:r>
        <w:t>Section</w:t>
      </w:r>
      <w:r w:rsidR="004B0E04">
        <w:t xml:space="preserve"> 2</w:t>
      </w:r>
      <w:r w:rsidR="008E234A">
        <w:t>6</w:t>
      </w:r>
      <w:r w:rsidR="004B0E04">
        <w:t>: Interest and process</w:t>
      </w:r>
      <w:bookmarkEnd w:id="94"/>
    </w:p>
    <w:p w14:paraId="3F68DFB8" w14:textId="3AF0D57F" w:rsidR="007C75F2" w:rsidRPr="007C75F2" w:rsidRDefault="2861545B" w:rsidP="009831A5">
      <w:pPr>
        <w:pStyle w:val="ParaNumbered"/>
      </w:pPr>
      <w:r>
        <w:t xml:space="preserve">This </w:t>
      </w:r>
      <w:r w:rsidR="00D4435D">
        <w:t>section</w:t>
      </w:r>
      <w:r>
        <w:t xml:space="preserve"> </w:t>
      </w:r>
      <w:r w:rsidR="33CAA494">
        <w:t xml:space="preserve">provides that </w:t>
      </w:r>
      <w:r w:rsidR="4C4D5DD1">
        <w:t xml:space="preserve">scheme </w:t>
      </w:r>
      <w:r>
        <w:t xml:space="preserve">regulations </w:t>
      </w:r>
      <w:r w:rsidR="53FD0DD4">
        <w:t xml:space="preserve">may make provision </w:t>
      </w:r>
      <w:r w:rsidR="5D2D475D">
        <w:t xml:space="preserve">about </w:t>
      </w:r>
      <w:r w:rsidR="77FB4B21">
        <w:t xml:space="preserve">how interest is calculated and paid on </w:t>
      </w:r>
      <w:r w:rsidR="4A451BBE">
        <w:t xml:space="preserve">amounts that are owed by </w:t>
      </w:r>
      <w:r w:rsidR="334C66CF">
        <w:t>a person</w:t>
      </w:r>
      <w:r w:rsidR="4A451BBE">
        <w:t xml:space="preserve"> to the scheme</w:t>
      </w:r>
      <w:r w:rsidR="7D6A8C3B">
        <w:t xml:space="preserve"> or</w:t>
      </w:r>
      <w:r w:rsidR="4A451BBE">
        <w:t xml:space="preserve"> by the scheme to </w:t>
      </w:r>
      <w:r w:rsidR="695041C2">
        <w:t xml:space="preserve">a </w:t>
      </w:r>
      <w:r w:rsidR="334C66CF">
        <w:t>person</w:t>
      </w:r>
      <w:r w:rsidR="768A03DD">
        <w:t xml:space="preserve">, and </w:t>
      </w:r>
      <w:r w:rsidR="662B6F3A">
        <w:t>about the</w:t>
      </w:r>
      <w:r w:rsidR="768A03DD">
        <w:t xml:space="preserve"> process</w:t>
      </w:r>
      <w:r w:rsidR="662B6F3A">
        <w:t xml:space="preserve"> by which amounts </w:t>
      </w:r>
      <w:r w:rsidR="7D6A8C3B">
        <w:t xml:space="preserve">owed </w:t>
      </w:r>
      <w:r w:rsidR="662B6F3A">
        <w:t>are paid</w:t>
      </w:r>
      <w:r w:rsidR="4EB86B01">
        <w:t xml:space="preserve">. </w:t>
      </w:r>
      <w:r w:rsidR="1B852710">
        <w:t>This is</w:t>
      </w:r>
      <w:r w:rsidR="0003BE46">
        <w:t xml:space="preserve"> to ensure </w:t>
      </w:r>
      <w:r w:rsidR="41C113CA">
        <w:t>that</w:t>
      </w:r>
      <w:r w:rsidR="0003BE46">
        <w:t xml:space="preserve"> members who have </w:t>
      </w:r>
      <w:r w:rsidR="3A0E5A40">
        <w:t>underpaid</w:t>
      </w:r>
      <w:r w:rsidR="0003BE46">
        <w:t xml:space="preserve"> their contributions </w:t>
      </w:r>
      <w:r w:rsidR="41C113CA">
        <w:t xml:space="preserve">are not placed in an </w:t>
      </w:r>
      <w:r w:rsidR="3A7194CE">
        <w:t>advantageous</w:t>
      </w:r>
      <w:r w:rsidR="41C113CA">
        <w:t xml:space="preserve"> position compared to</w:t>
      </w:r>
      <w:r w:rsidR="0003BE46">
        <w:t xml:space="preserve"> </w:t>
      </w:r>
      <w:r w:rsidR="065F6B9B">
        <w:t>t</w:t>
      </w:r>
      <w:r w:rsidR="1B852710">
        <w:t xml:space="preserve">heir comparators in the scheme </w:t>
      </w:r>
      <w:r w:rsidR="065F6B9B">
        <w:t>who</w:t>
      </w:r>
      <w:r w:rsidR="1B852710">
        <w:t xml:space="preserve"> have been paying the correct level of contributions throughout, so would not have had the benefit of the additional money over time</w:t>
      </w:r>
      <w:r w:rsidR="53A6D706">
        <w:t>.</w:t>
      </w:r>
      <w:r w:rsidR="72D57FA7">
        <w:t xml:space="preserve"> </w:t>
      </w:r>
      <w:r w:rsidR="065F6B9B">
        <w:t xml:space="preserve">Similarly, interest will be paid on amounts owed to </w:t>
      </w:r>
      <w:r w:rsidR="6C168F8D">
        <w:t xml:space="preserve">members </w:t>
      </w:r>
      <w:r w:rsidR="065F6B9B">
        <w:t>by the scheme where th</w:t>
      </w:r>
      <w:r w:rsidR="38D5B868">
        <w:t>ey</w:t>
      </w:r>
      <w:r w:rsidR="065F6B9B">
        <w:t xml:space="preserve"> would have been received in previous periods or </w:t>
      </w:r>
      <w:r w:rsidR="38D5B868">
        <w:t>amounts owed to the scheme in relation to</w:t>
      </w:r>
      <w:r w:rsidR="13605AAB">
        <w:t xml:space="preserve"> </w:t>
      </w:r>
      <w:r w:rsidR="065F6B9B">
        <w:t>overpayments made in previous periods.</w:t>
      </w:r>
      <w:r w:rsidR="72D57FA7">
        <w:t xml:space="preserve"> </w:t>
      </w:r>
    </w:p>
    <w:p w14:paraId="43FC0B42" w14:textId="59EBA88C" w:rsidR="002B0503" w:rsidRPr="002B0503" w:rsidRDefault="00E20836" w:rsidP="009831A5">
      <w:pPr>
        <w:pStyle w:val="ParaNumbered"/>
      </w:pPr>
      <w:r>
        <w:t>Section</w:t>
      </w:r>
      <w:r w:rsidR="2861545B">
        <w:t xml:space="preserve"> </w:t>
      </w:r>
      <w:r w:rsidR="357E957A">
        <w:t>2</w:t>
      </w:r>
      <w:r w:rsidR="34181139">
        <w:t>6</w:t>
      </w:r>
      <w:r w:rsidR="2861545B">
        <w:t>(2)</w:t>
      </w:r>
      <w:r w:rsidR="5729EEB8">
        <w:t xml:space="preserve"> envisages that provision could be made about</w:t>
      </w:r>
      <w:r w:rsidR="3F4DAD0E">
        <w:t xml:space="preserve"> matters such as</w:t>
      </w:r>
      <w:r w:rsidR="7B126FEB">
        <w:t xml:space="preserve"> providing </w:t>
      </w:r>
      <w:r w:rsidR="4C4D5DD1">
        <w:t xml:space="preserve">for </w:t>
      </w:r>
      <w:r w:rsidR="7B126FEB">
        <w:t xml:space="preserve">amounts to </w:t>
      </w:r>
      <w:r w:rsidR="0F536426">
        <w:t>b</w:t>
      </w:r>
      <w:r w:rsidR="0635AE80">
        <w:t>e</w:t>
      </w:r>
      <w:r w:rsidR="7B126FEB">
        <w:t xml:space="preserve"> repai</w:t>
      </w:r>
      <w:r w:rsidR="33354144">
        <w:t xml:space="preserve">d by instalments, </w:t>
      </w:r>
      <w:r w:rsidR="2861545B">
        <w:t xml:space="preserve">netting off </w:t>
      </w:r>
      <w:r w:rsidR="617B289C">
        <w:t xml:space="preserve">amounts </w:t>
      </w:r>
      <w:r w:rsidR="5A9987F6">
        <w:t>owed to a person against amount</w:t>
      </w:r>
      <w:r w:rsidR="76E30484">
        <w:t>s</w:t>
      </w:r>
      <w:r w:rsidR="5A9987F6">
        <w:t xml:space="preserve"> owed by a person</w:t>
      </w:r>
      <w:r w:rsidR="617B289C">
        <w:t xml:space="preserve"> </w:t>
      </w:r>
      <w:r w:rsidR="2861545B">
        <w:t>and conferring rights of appeal</w:t>
      </w:r>
      <w:r w:rsidR="76E30484">
        <w:t xml:space="preserve"> ag</w:t>
      </w:r>
      <w:r w:rsidR="6E4BEC67">
        <w:t xml:space="preserve">ainst </w:t>
      </w:r>
      <w:r w:rsidR="13605AAB">
        <w:t xml:space="preserve">a </w:t>
      </w:r>
      <w:r w:rsidR="6E4BEC67">
        <w:t>decision taken under the regulations</w:t>
      </w:r>
      <w:r w:rsidR="33258FDE">
        <w:t>.</w:t>
      </w:r>
    </w:p>
    <w:p w14:paraId="007C5FCC" w14:textId="2601E2F9" w:rsidR="00BF1B4C" w:rsidRDefault="00E20836" w:rsidP="00AA1F61">
      <w:pPr>
        <w:pStyle w:val="HSubheading4"/>
      </w:pPr>
      <w:bookmarkStart w:id="95" w:name="_Toc104811299"/>
      <w:r>
        <w:t>Section</w:t>
      </w:r>
      <w:r w:rsidR="00BF1B4C">
        <w:t xml:space="preserve"> 2</w:t>
      </w:r>
      <w:r w:rsidR="00FA7A08">
        <w:t>7</w:t>
      </w:r>
      <w:r w:rsidR="00BF1B4C">
        <w:t xml:space="preserve">: Treasury </w:t>
      </w:r>
      <w:r w:rsidR="006D3DD4">
        <w:t>d</w:t>
      </w:r>
      <w:r w:rsidR="00BF1B4C">
        <w:t>irections</w:t>
      </w:r>
      <w:bookmarkEnd w:id="95"/>
    </w:p>
    <w:p w14:paraId="3E73B75A" w14:textId="447530BA" w:rsidR="00BF1B4C" w:rsidRPr="00D526E1" w:rsidRDefault="06735DD2" w:rsidP="00D526E1">
      <w:pPr>
        <w:pStyle w:val="ParaNumbered"/>
      </w:pPr>
      <w:r w:rsidRPr="00D526E1">
        <w:t xml:space="preserve">This </w:t>
      </w:r>
      <w:r w:rsidR="00D4435D" w:rsidRPr="00D526E1">
        <w:t>section</w:t>
      </w:r>
      <w:r w:rsidRPr="00D526E1">
        <w:t xml:space="preserve"> details the specific powers outlined in the </w:t>
      </w:r>
      <w:r w:rsidR="00E20836" w:rsidRPr="00D526E1">
        <w:t>Act</w:t>
      </w:r>
      <w:r w:rsidRPr="00D526E1">
        <w:t xml:space="preserve"> which must be exercised </w:t>
      </w:r>
      <w:r w:rsidR="32648AA3" w:rsidRPr="00D526E1">
        <w:t>in accordance with</w:t>
      </w:r>
      <w:r w:rsidRPr="00D526E1">
        <w:t xml:space="preserve"> Treasury Directions. </w:t>
      </w:r>
      <w:r w:rsidR="193753FE" w:rsidRPr="00D526E1">
        <w:t>For devolved schemes in Northern Ireland</w:t>
      </w:r>
      <w:r w:rsidR="7ADED280" w:rsidRPr="00D526E1">
        <w:t>,</w:t>
      </w:r>
      <w:r w:rsidR="193753FE" w:rsidRPr="00D526E1">
        <w:t xml:space="preserve"> Directions will be given by the Department of Finance</w:t>
      </w:r>
      <w:r w:rsidR="7B23CB64" w:rsidRPr="00D526E1">
        <w:t xml:space="preserve"> as </w:t>
      </w:r>
      <w:r w:rsidR="00A03486" w:rsidRPr="00D526E1">
        <w:t xml:space="preserve">explained by the </w:t>
      </w:r>
      <w:r w:rsidR="7B23CB64" w:rsidRPr="00D526E1">
        <w:t>defin</w:t>
      </w:r>
      <w:r w:rsidR="00A03486" w:rsidRPr="00D526E1">
        <w:t xml:space="preserve">ition of ‘Treasury </w:t>
      </w:r>
      <w:r w:rsidR="003815B6">
        <w:t>d</w:t>
      </w:r>
      <w:r w:rsidR="003815B6" w:rsidRPr="00D526E1">
        <w:t xml:space="preserve">irections’ </w:t>
      </w:r>
      <w:r w:rsidR="7B23CB64" w:rsidRPr="00D526E1">
        <w:t xml:space="preserve">in </w:t>
      </w:r>
      <w:r w:rsidR="00D4435D" w:rsidRPr="00D526E1">
        <w:t>section</w:t>
      </w:r>
      <w:r w:rsidR="7B23CB64" w:rsidRPr="00D526E1">
        <w:t xml:space="preserve"> </w:t>
      </w:r>
      <w:r w:rsidR="00F51B01" w:rsidRPr="00D526E1">
        <w:t>38</w:t>
      </w:r>
      <w:r w:rsidR="00BD0C60" w:rsidRPr="00D526E1">
        <w:t>(1)</w:t>
      </w:r>
      <w:r w:rsidR="193753FE" w:rsidRPr="00D526E1">
        <w:t xml:space="preserve">. </w:t>
      </w:r>
      <w:r w:rsidR="6693E2C8" w:rsidRPr="00D526E1">
        <w:t xml:space="preserve">Respondents to the </w:t>
      </w:r>
      <w:r w:rsidR="7BE1C9DB" w:rsidRPr="00D526E1">
        <w:t>Government’s</w:t>
      </w:r>
      <w:r w:rsidR="6693E2C8" w:rsidRPr="00D526E1">
        <w:t xml:space="preserve"> consultation on changes to </w:t>
      </w:r>
      <w:r w:rsidR="7C9E471C" w:rsidRPr="00D526E1">
        <w:t xml:space="preserve">implement a remedy for public service pensions </w:t>
      </w:r>
      <w:r w:rsidR="063F5516" w:rsidRPr="00D526E1">
        <w:t xml:space="preserve">were supportive of </w:t>
      </w:r>
      <w:r w:rsidR="594FB158" w:rsidRPr="00D526E1">
        <w:t xml:space="preserve">central </w:t>
      </w:r>
      <w:r w:rsidR="38DE530B" w:rsidRPr="00D526E1">
        <w:t>direction to ensure consistency across and within schemes</w:t>
      </w:r>
      <w:r w:rsidR="44406281" w:rsidRPr="00D526E1">
        <w:t xml:space="preserve"> in the way </w:t>
      </w:r>
      <w:r w:rsidR="237EED70" w:rsidRPr="00D526E1">
        <w:t>the</w:t>
      </w:r>
      <w:r w:rsidR="44406281" w:rsidRPr="00D526E1">
        <w:t xml:space="preserve"> remedy is implemented.</w:t>
      </w:r>
      <w:r w:rsidR="6693E2C8" w:rsidRPr="00D526E1">
        <w:t xml:space="preserve"> </w:t>
      </w:r>
    </w:p>
    <w:p w14:paraId="0AB96A04" w14:textId="77777777" w:rsidR="00F03C6A" w:rsidRDefault="00E20836" w:rsidP="00AA2658">
      <w:pPr>
        <w:pStyle w:val="ParaNumbered"/>
        <w:numPr>
          <w:ilvl w:val="0"/>
          <w:numId w:val="4"/>
        </w:numPr>
      </w:pPr>
      <w:r w:rsidRPr="00D526E1">
        <w:t>Section</w:t>
      </w:r>
      <w:r w:rsidR="73AE9B6B" w:rsidRPr="00D526E1">
        <w:t xml:space="preserve"> </w:t>
      </w:r>
      <w:r w:rsidR="244484B5" w:rsidRPr="00D526E1">
        <w:t>2</w:t>
      </w:r>
      <w:r w:rsidR="49E7EC12" w:rsidRPr="00D526E1">
        <w:t>7</w:t>
      </w:r>
      <w:r w:rsidR="7AE0274F" w:rsidRPr="00D526E1">
        <w:t xml:space="preserve">(4) provides that </w:t>
      </w:r>
      <w:r w:rsidR="1C0090F9" w:rsidRPr="00D526E1">
        <w:t xml:space="preserve">the </w:t>
      </w:r>
      <w:r w:rsidR="7AE0274F" w:rsidRPr="00D526E1">
        <w:t xml:space="preserve">Treasury </w:t>
      </w:r>
      <w:r w:rsidR="009B32B5" w:rsidRPr="00D526E1">
        <w:t>directions</w:t>
      </w:r>
      <w:r w:rsidR="00D038FB" w:rsidRPr="00D526E1">
        <w:t xml:space="preserve"> relating to the</w:t>
      </w:r>
      <w:r w:rsidR="009B32B5" w:rsidRPr="00D526E1">
        <w:t xml:space="preserve"> </w:t>
      </w:r>
      <w:r w:rsidR="00D038FB" w:rsidRPr="00D526E1">
        <w:t xml:space="preserve">calculation and payment of interest </w:t>
      </w:r>
      <w:r w:rsidR="009B32B5" w:rsidRPr="00D526E1">
        <w:t xml:space="preserve">may only be made </w:t>
      </w:r>
      <w:r w:rsidR="5AC73A1C" w:rsidRPr="00D526E1">
        <w:t>m</w:t>
      </w:r>
      <w:r w:rsidR="00D038FB" w:rsidRPr="00D526E1">
        <w:t>ay only be made after</w:t>
      </w:r>
      <w:r w:rsidR="5AC73A1C" w:rsidRPr="00D526E1">
        <w:t xml:space="preserve"> consult</w:t>
      </w:r>
      <w:r w:rsidR="00D038FB" w:rsidRPr="00D526E1">
        <w:t>ation with</w:t>
      </w:r>
      <w:r w:rsidR="5AC73A1C" w:rsidRPr="00D526E1">
        <w:t xml:space="preserve"> the Government Actuary</w:t>
      </w:r>
      <w:r w:rsidR="00D038FB" w:rsidRPr="00D526E1">
        <w:t>.</w:t>
      </w:r>
      <w:r w:rsidR="5AC73A1C" w:rsidRPr="00D526E1">
        <w:t xml:space="preserve"> </w:t>
      </w:r>
    </w:p>
    <w:p w14:paraId="471E756D" w14:textId="67FA5C72" w:rsidR="00690300" w:rsidRPr="00D526E1" w:rsidRDefault="00E20836" w:rsidP="00AA1F61">
      <w:pPr>
        <w:pStyle w:val="HSubheading4"/>
      </w:pPr>
      <w:bookmarkStart w:id="96" w:name="_Toc104811300"/>
      <w:r w:rsidRPr="00D526E1">
        <w:t>Section</w:t>
      </w:r>
      <w:r w:rsidR="00690300" w:rsidRPr="00D526E1">
        <w:t xml:space="preserve"> 2</w:t>
      </w:r>
      <w:r w:rsidR="00D45112" w:rsidRPr="00D526E1">
        <w:t>8</w:t>
      </w:r>
      <w:r w:rsidR="00690300" w:rsidRPr="00D526E1">
        <w:t>: Scheme rules that prohibit unauthorised payments</w:t>
      </w:r>
      <w:bookmarkEnd w:id="96"/>
    </w:p>
    <w:p w14:paraId="768BC0FE" w14:textId="50FCFEB4" w:rsidR="00690300" w:rsidRPr="00D526E1" w:rsidRDefault="0AF76EB0" w:rsidP="00D526E1">
      <w:pPr>
        <w:pStyle w:val="ParaNumbered"/>
      </w:pPr>
      <w:r w:rsidRPr="00D526E1">
        <w:t xml:space="preserve">This </w:t>
      </w:r>
      <w:r w:rsidR="00D4435D" w:rsidRPr="00D526E1">
        <w:t>section</w:t>
      </w:r>
      <w:r w:rsidRPr="00D526E1">
        <w:t xml:space="preserve"> is designed to override any scheme rules that prevent an unauthorised payment being made </w:t>
      </w:r>
      <w:r w:rsidR="3839F6E3" w:rsidRPr="00D526E1">
        <w:t xml:space="preserve">where </w:t>
      </w:r>
      <w:r w:rsidRPr="00D526E1">
        <w:t xml:space="preserve">such </w:t>
      </w:r>
      <w:r w:rsidR="3839F6E3" w:rsidRPr="00D526E1">
        <w:t xml:space="preserve">a payment </w:t>
      </w:r>
      <w:r w:rsidR="6E172815" w:rsidRPr="00D526E1">
        <w:t>i</w:t>
      </w:r>
      <w:r w:rsidR="631A9342" w:rsidRPr="00D526E1">
        <w:t>s</w:t>
      </w:r>
      <w:r w:rsidR="3839F6E3" w:rsidRPr="00D526E1">
        <w:t xml:space="preserve"> </w:t>
      </w:r>
      <w:r w:rsidR="4354C299" w:rsidRPr="00D526E1">
        <w:t xml:space="preserve">permitted or required by this </w:t>
      </w:r>
      <w:r w:rsidR="00E20836" w:rsidRPr="00D526E1">
        <w:t>Act</w:t>
      </w:r>
      <w:r w:rsidR="04B0469E" w:rsidRPr="00D526E1">
        <w:t xml:space="preserve">, </w:t>
      </w:r>
      <w:r w:rsidR="741EE30A" w:rsidRPr="00D526E1">
        <w:t>where Treasury directions so provide</w:t>
      </w:r>
      <w:r w:rsidR="24A2228B" w:rsidRPr="00D526E1">
        <w:t>.</w:t>
      </w:r>
      <w:r w:rsidR="11B7D1DE" w:rsidRPr="00D526E1">
        <w:t xml:space="preserve"> </w:t>
      </w:r>
      <w:r w:rsidR="24A2228B" w:rsidRPr="00D526E1">
        <w:t>F</w:t>
      </w:r>
      <w:r w:rsidR="0E9B83EC" w:rsidRPr="00D526E1">
        <w:t xml:space="preserve">or example, </w:t>
      </w:r>
      <w:r w:rsidR="339AFC6E" w:rsidRPr="00D526E1">
        <w:t xml:space="preserve">schemes </w:t>
      </w:r>
      <w:r w:rsidR="080D0A2B" w:rsidRPr="00D526E1">
        <w:t>may</w:t>
      </w:r>
      <w:r w:rsidR="339AFC6E" w:rsidRPr="00D526E1">
        <w:t xml:space="preserve"> be required to make </w:t>
      </w:r>
      <w:r w:rsidR="6D28179C" w:rsidRPr="00D526E1">
        <w:t xml:space="preserve">payments in respect of underpaid lump sum benefits </w:t>
      </w:r>
      <w:r w:rsidR="58C80485" w:rsidRPr="00D526E1">
        <w:t xml:space="preserve">by virtue </w:t>
      </w:r>
      <w:r w:rsidR="70F2C428" w:rsidRPr="00D526E1">
        <w:t>o</w:t>
      </w:r>
      <w:r w:rsidR="5241D59F" w:rsidRPr="00D526E1">
        <w:t>f</w:t>
      </w:r>
      <w:r w:rsidR="58C80485" w:rsidRPr="00D526E1">
        <w:t xml:space="preserve"> </w:t>
      </w:r>
      <w:r w:rsidR="00D4435D" w:rsidRPr="00D526E1">
        <w:t>section</w:t>
      </w:r>
      <w:r w:rsidR="58C80485" w:rsidRPr="00D526E1">
        <w:t xml:space="preserve"> </w:t>
      </w:r>
      <w:r w:rsidR="577671F7" w:rsidRPr="00D526E1">
        <w:t xml:space="preserve">13 </w:t>
      </w:r>
      <w:r w:rsidR="01C1C5B9" w:rsidRPr="00D526E1">
        <w:t xml:space="preserve">that </w:t>
      </w:r>
      <w:r w:rsidRPr="00D526E1">
        <w:t>could</w:t>
      </w:r>
      <w:r w:rsidR="72D57FA7" w:rsidRPr="00D526E1">
        <w:t xml:space="preserve"> </w:t>
      </w:r>
      <w:r w:rsidR="01C1C5B9" w:rsidRPr="00D526E1">
        <w:t xml:space="preserve">be unauthorised payments due to the passage of time between the original lump sum being paid and the </w:t>
      </w:r>
      <w:r w:rsidRPr="00D526E1">
        <w:t>furth</w:t>
      </w:r>
      <w:r w:rsidR="06A90CAB" w:rsidRPr="00D526E1">
        <w:t>er payment</w:t>
      </w:r>
      <w:r w:rsidR="4A699548" w:rsidRPr="00D526E1">
        <w:t>.</w:t>
      </w:r>
      <w:r w:rsidR="01C1C5B9" w:rsidRPr="00D526E1">
        <w:t xml:space="preserve"> </w:t>
      </w:r>
    </w:p>
    <w:p w14:paraId="00947A71" w14:textId="2996347A" w:rsidR="00D94DD1" w:rsidRDefault="00E20836" w:rsidP="00AA1F61">
      <w:pPr>
        <w:pStyle w:val="HSubheading4"/>
      </w:pPr>
      <w:bookmarkStart w:id="97" w:name="_Toc104811301"/>
      <w:r>
        <w:lastRenderedPageBreak/>
        <w:t>Section</w:t>
      </w:r>
      <w:r w:rsidR="00D94DD1">
        <w:t xml:space="preserve"> 2</w:t>
      </w:r>
      <w:r w:rsidR="00D45112">
        <w:t>9</w:t>
      </w:r>
      <w:r w:rsidR="00D94DD1">
        <w:t xml:space="preserve">: </w:t>
      </w:r>
      <w:r w:rsidR="00D94DD1" w:rsidRPr="00624879">
        <w:t>Remediable service statements</w:t>
      </w:r>
      <w:bookmarkEnd w:id="97"/>
      <w:r w:rsidR="009A0610">
        <w:t xml:space="preserve"> </w:t>
      </w:r>
    </w:p>
    <w:p w14:paraId="4D731E08" w14:textId="5080569E" w:rsidR="00D94DD1" w:rsidRDefault="1E4B9BAD" w:rsidP="006725FF">
      <w:pPr>
        <w:pStyle w:val="ParaNumbered"/>
      </w:pPr>
      <w:r>
        <w:t xml:space="preserve">This </w:t>
      </w:r>
      <w:r w:rsidR="00D4435D">
        <w:t>section</w:t>
      </w:r>
      <w:r>
        <w:t xml:space="preserve"> </w:t>
      </w:r>
      <w:r w:rsidR="0059864F">
        <w:t xml:space="preserve">provides that </w:t>
      </w:r>
      <w:r w:rsidR="481705F3">
        <w:t xml:space="preserve">legacy </w:t>
      </w:r>
      <w:r w:rsidR="0059864F">
        <w:t>scheme</w:t>
      </w:r>
      <w:r>
        <w:t xml:space="preserve"> regulations</w:t>
      </w:r>
      <w:r w:rsidR="0059864F">
        <w:t xml:space="preserve"> must make provision</w:t>
      </w:r>
      <w:r w:rsidR="38D2DF13">
        <w:t xml:space="preserve"> requiring the scheme manager to provide information </w:t>
      </w:r>
      <w:r w:rsidR="7D06DECB">
        <w:t>in respect of each</w:t>
      </w:r>
      <w:r w:rsidR="15216D33">
        <w:t xml:space="preserve"> member with remediable service about the </w:t>
      </w:r>
      <w:r w:rsidR="6688E267">
        <w:t xml:space="preserve">legacy scheme benefits </w:t>
      </w:r>
      <w:r w:rsidR="48670FF3">
        <w:t xml:space="preserve">and the benefits that would be available under the scheme in respect of the member’s remediable service were an election under </w:t>
      </w:r>
      <w:r w:rsidR="00D4435D">
        <w:t>section</w:t>
      </w:r>
      <w:r w:rsidR="48670FF3">
        <w:t xml:space="preserve"> </w:t>
      </w:r>
      <w:r w:rsidR="4A45D223">
        <w:t xml:space="preserve">5, </w:t>
      </w:r>
      <w:r w:rsidR="75C5F4D1">
        <w:t>6</w:t>
      </w:r>
      <w:r w:rsidR="48670FF3">
        <w:t xml:space="preserve"> or </w:t>
      </w:r>
      <w:r w:rsidR="00045073">
        <w:t xml:space="preserve">10 </w:t>
      </w:r>
      <w:r w:rsidR="48670FF3">
        <w:t>to be made</w:t>
      </w:r>
      <w:r w:rsidR="259B0BC0">
        <w:t>.</w:t>
      </w:r>
      <w:r w:rsidR="49311355">
        <w:t xml:space="preserve">  Information must also be provided </w:t>
      </w:r>
      <w:r w:rsidR="0313E280">
        <w:t>to enable the</w:t>
      </w:r>
      <w:r w:rsidR="6AE6274A">
        <w:t xml:space="preserve"> recipient to decide whether they</w:t>
      </w:r>
      <w:r w:rsidR="7AA6121A">
        <w:t xml:space="preserve"> are entitled t</w:t>
      </w:r>
      <w:r w:rsidR="4F58E0FF">
        <w:t>o enter new arrangements to pay voluntary contributions to a Chapter 1 legacy scheme</w:t>
      </w:r>
      <w:r w:rsidR="617B1D28">
        <w:t>.</w:t>
      </w:r>
      <w:r>
        <w:t xml:space="preserve"> </w:t>
      </w:r>
      <w:r w:rsidR="2C372365">
        <w:t xml:space="preserve">This information will </w:t>
      </w:r>
      <w:r w:rsidR="7B30D16E">
        <w:t xml:space="preserve">enable members to make an informed decision about </w:t>
      </w:r>
      <w:r w:rsidR="110B6D9E">
        <w:t xml:space="preserve">whether to </w:t>
      </w:r>
      <w:r w:rsidR="69F8C5CE">
        <w:t xml:space="preserve">elect to </w:t>
      </w:r>
      <w:r w:rsidR="4AF86809">
        <w:t>retain legacy scheme benefits,</w:t>
      </w:r>
      <w:r w:rsidR="2B2D9DAA">
        <w:t xml:space="preserve"> </w:t>
      </w:r>
      <w:r w:rsidR="69F8C5CE">
        <w:t>receive new scheme benefits, or opt</w:t>
      </w:r>
      <w:r w:rsidR="6FC53DC4">
        <w:t xml:space="preserve"> </w:t>
      </w:r>
      <w:r w:rsidR="69F8C5CE">
        <w:t>in to receive benefits</w:t>
      </w:r>
      <w:r w:rsidR="58585819">
        <w:t xml:space="preserve"> in </w:t>
      </w:r>
      <w:r w:rsidR="272D7A73">
        <w:t>respect of their remediable service</w:t>
      </w:r>
      <w:r w:rsidR="67267880">
        <w:t xml:space="preserve">, or whether they wish to </w:t>
      </w:r>
      <w:r w:rsidR="5844CA21">
        <w:t>enter an</w:t>
      </w:r>
      <w:r w:rsidR="176B18EC">
        <w:t xml:space="preserve"> arrangement to pay voluntary contribut</w:t>
      </w:r>
      <w:r w:rsidR="1C828CE1">
        <w:t>ions</w:t>
      </w:r>
      <w:r w:rsidR="43CC0424">
        <w:t>.</w:t>
      </w:r>
    </w:p>
    <w:p w14:paraId="258816DC" w14:textId="2193CE7E" w:rsidR="00E8571A" w:rsidRDefault="00E20836" w:rsidP="006725FF">
      <w:pPr>
        <w:pStyle w:val="ParaNumbered"/>
      </w:pPr>
      <w:r>
        <w:t>Section</w:t>
      </w:r>
      <w:r w:rsidR="6A52A601">
        <w:t xml:space="preserve"> </w:t>
      </w:r>
      <w:r w:rsidR="79BB39B8">
        <w:t>2</w:t>
      </w:r>
      <w:r w:rsidR="32DA8D3C">
        <w:t>9</w:t>
      </w:r>
      <w:r w:rsidR="4DEA39CA">
        <w:t xml:space="preserve">(3) </w:t>
      </w:r>
      <w:r w:rsidR="1AD79915">
        <w:t xml:space="preserve">and </w:t>
      </w:r>
      <w:r w:rsidR="601EAF48">
        <w:t>2</w:t>
      </w:r>
      <w:r w:rsidR="32DA8D3C">
        <w:t>9</w:t>
      </w:r>
      <w:r w:rsidR="1AD79915">
        <w:t>(4)</w:t>
      </w:r>
      <w:r w:rsidR="4DEA39CA">
        <w:t xml:space="preserve"> state the necessary conditions for </w:t>
      </w:r>
      <w:r w:rsidR="1EF4BCB1">
        <w:t>such information</w:t>
      </w:r>
      <w:r w:rsidR="3235B7E8">
        <w:t xml:space="preserve"> to be provided in respect of a member</w:t>
      </w:r>
      <w:r w:rsidR="4447CAB9">
        <w:t xml:space="preserve">. </w:t>
      </w:r>
    </w:p>
    <w:p w14:paraId="3510191E" w14:textId="5798FC57" w:rsidR="00FF563C" w:rsidRPr="00AA1F61" w:rsidRDefault="00E20836" w:rsidP="00D94DD1">
      <w:pPr>
        <w:pStyle w:val="ParaNumbered"/>
      </w:pPr>
      <w:r>
        <w:t>Section</w:t>
      </w:r>
      <w:r w:rsidR="208EB4E7">
        <w:t xml:space="preserve"> </w:t>
      </w:r>
      <w:r w:rsidR="3D49902B">
        <w:t>2</w:t>
      </w:r>
      <w:r w:rsidR="32DA8D3C">
        <w:t>9</w:t>
      </w:r>
      <w:r w:rsidR="208EB4E7">
        <w:t>(5) set</w:t>
      </w:r>
      <w:r w:rsidR="086D408C">
        <w:t>s</w:t>
      </w:r>
      <w:r w:rsidR="208EB4E7">
        <w:t xml:space="preserve"> out certain things </w:t>
      </w:r>
      <w:r w:rsidR="386CDF26">
        <w:t>which a remediable service statement must include.</w:t>
      </w:r>
    </w:p>
    <w:p w14:paraId="30CDC96A" w14:textId="041EEA62" w:rsidR="00D94DD1" w:rsidRPr="00AA1F61" w:rsidRDefault="00E20836" w:rsidP="00D94DD1">
      <w:pPr>
        <w:pStyle w:val="ParaNumbered"/>
      </w:pPr>
      <w:r>
        <w:t>Section</w:t>
      </w:r>
      <w:r w:rsidR="10E08BCC">
        <w:t xml:space="preserve"> </w:t>
      </w:r>
      <w:r w:rsidR="0585CFFC">
        <w:t>2</w:t>
      </w:r>
      <w:r w:rsidR="32DA8D3C">
        <w:t>9</w:t>
      </w:r>
      <w:r w:rsidR="1E4B9BAD">
        <w:t>(</w:t>
      </w:r>
      <w:r w:rsidR="743C4AAF">
        <w:t>6</w:t>
      </w:r>
      <w:r w:rsidR="1E4B9BAD">
        <w:t xml:space="preserve">) </w:t>
      </w:r>
      <w:r w:rsidR="0F1C8044">
        <w:t xml:space="preserve">provides </w:t>
      </w:r>
      <w:r w:rsidR="74C22007">
        <w:t xml:space="preserve">that </w:t>
      </w:r>
      <w:r w:rsidR="0F1C8044">
        <w:t>Treasury directions</w:t>
      </w:r>
      <w:r w:rsidR="74C22007">
        <w:t xml:space="preserve"> (</w:t>
      </w:r>
      <w:r w:rsidR="68E0A0B4">
        <w:t>as defined</w:t>
      </w:r>
      <w:r w:rsidR="74C22007">
        <w:t xml:space="preserve"> in </w:t>
      </w:r>
      <w:r w:rsidR="00D4435D">
        <w:t>section</w:t>
      </w:r>
      <w:r w:rsidR="68E0A0B4" w:rsidRPr="00A70068">
        <w:t xml:space="preserve"> </w:t>
      </w:r>
      <w:r w:rsidR="31D9F268" w:rsidRPr="00A70068">
        <w:t>38</w:t>
      </w:r>
      <w:r w:rsidR="68E0A0B4" w:rsidRPr="00A70068">
        <w:t>(1</w:t>
      </w:r>
      <w:r w:rsidR="68E0A0B4">
        <w:t>)</w:t>
      </w:r>
      <w:r w:rsidR="74C22007">
        <w:t>)</w:t>
      </w:r>
      <w:r w:rsidR="0F1C8044">
        <w:t xml:space="preserve"> </w:t>
      </w:r>
      <w:r w:rsidR="2E08EFA7">
        <w:t>may</w:t>
      </w:r>
      <w:r w:rsidR="0F1C8044">
        <w:t xml:space="preserve"> </w:t>
      </w:r>
      <w:r w:rsidR="59C51AEC">
        <w:t xml:space="preserve">set </w:t>
      </w:r>
      <w:r w:rsidR="2E08EFA7">
        <w:t>further</w:t>
      </w:r>
      <w:r w:rsidR="59C51AEC">
        <w:t xml:space="preserve"> requirements about </w:t>
      </w:r>
      <w:r w:rsidR="7EB75A35">
        <w:t xml:space="preserve">remediable service statements. Treasury directions may require </w:t>
      </w:r>
      <w:r w:rsidR="48784135">
        <w:t>certain</w:t>
      </w:r>
      <w:r w:rsidR="59C51AEC">
        <w:t xml:space="preserve"> information to be </w:t>
      </w:r>
      <w:r w:rsidR="0519FE33">
        <w:t>inc</w:t>
      </w:r>
      <w:r w:rsidR="6538C6FA">
        <w:t>luded in a remedia</w:t>
      </w:r>
      <w:r w:rsidR="0A0F6B2D">
        <w:t>ble service statement</w:t>
      </w:r>
      <w:r w:rsidR="59C51AEC">
        <w:t>, the form it is to take</w:t>
      </w:r>
      <w:r w:rsidR="4884B9E9">
        <w:t>,</w:t>
      </w:r>
      <w:r w:rsidR="42B018F7">
        <w:t xml:space="preserve"> how </w:t>
      </w:r>
      <w:r w:rsidR="5B9129BC">
        <w:t xml:space="preserve">and to whom </w:t>
      </w:r>
      <w:r w:rsidR="42B018F7">
        <w:t xml:space="preserve">it is to be </w:t>
      </w:r>
      <w:r w:rsidR="18826A0B">
        <w:t xml:space="preserve">provided, </w:t>
      </w:r>
      <w:r w:rsidR="685C36EE">
        <w:t xml:space="preserve">and </w:t>
      </w:r>
      <w:r w:rsidR="04B4B8E9">
        <w:t xml:space="preserve">whether it is to be included </w:t>
      </w:r>
      <w:r w:rsidR="3D799879">
        <w:t xml:space="preserve">with </w:t>
      </w:r>
      <w:r w:rsidR="04B4B8E9">
        <w:t>or provided alongside</w:t>
      </w:r>
      <w:r w:rsidR="13C89519">
        <w:t xml:space="preserve"> a member’s annual benefit statement</w:t>
      </w:r>
      <w:r w:rsidR="5BC889D6">
        <w:t>.</w:t>
      </w:r>
      <w:r w:rsidR="72D57FA7">
        <w:t xml:space="preserve"> </w:t>
      </w:r>
    </w:p>
    <w:p w14:paraId="1510F89E" w14:textId="2BC7AA67" w:rsidR="00690300" w:rsidRPr="00AA1F61" w:rsidRDefault="00E20836" w:rsidP="006725FF">
      <w:pPr>
        <w:pStyle w:val="ParaNumbered"/>
      </w:pPr>
      <w:r>
        <w:t>Section</w:t>
      </w:r>
      <w:r w:rsidR="4A12261A">
        <w:t xml:space="preserve"> </w:t>
      </w:r>
      <w:r w:rsidR="61E9BEF5">
        <w:t>2</w:t>
      </w:r>
      <w:r w:rsidR="32DA8D3C">
        <w:t>9</w:t>
      </w:r>
      <w:r w:rsidR="1E4B9BAD">
        <w:t>(</w:t>
      </w:r>
      <w:r w:rsidR="7EF31255">
        <w:t>7</w:t>
      </w:r>
      <w:r w:rsidR="1E4B9BAD">
        <w:t>)</w:t>
      </w:r>
      <w:r w:rsidR="09E61E73">
        <w:t xml:space="preserve"> to (10</w:t>
      </w:r>
      <w:r w:rsidR="1E4B9BAD">
        <w:t xml:space="preserve">) requires remediable service statements to be provided on or before the </w:t>
      </w:r>
      <w:r w:rsidR="75E036D8">
        <w:t xml:space="preserve">day after the final day of the period of </w:t>
      </w:r>
      <w:r w:rsidR="5FFD3FAD">
        <w:t>1</w:t>
      </w:r>
      <w:r w:rsidR="62436019">
        <w:t>8</w:t>
      </w:r>
      <w:r w:rsidR="75E036D8">
        <w:t xml:space="preserve"> months beginning on </w:t>
      </w:r>
      <w:r w:rsidR="260A5B57">
        <w:t xml:space="preserve">the day on which </w:t>
      </w:r>
      <w:r w:rsidR="00D4435D">
        <w:t>section</w:t>
      </w:r>
      <w:r w:rsidR="260A5B57">
        <w:t xml:space="preserve"> 2(1) comes into force</w:t>
      </w:r>
      <w:r w:rsidR="1E4B9BAD">
        <w:t xml:space="preserve"> </w:t>
      </w:r>
      <w:r w:rsidR="41022A86">
        <w:t>(or such later day as the scheme manager considers reasonable)</w:t>
      </w:r>
      <w:r w:rsidR="0D297235">
        <w:t>,</w:t>
      </w:r>
      <w:r w:rsidR="41022A86">
        <w:t xml:space="preserve"> </w:t>
      </w:r>
      <w:r w:rsidR="1E4B9BAD">
        <w:t xml:space="preserve">and </w:t>
      </w:r>
      <w:r w:rsidR="0392B65A">
        <w:t xml:space="preserve">then annually for </w:t>
      </w:r>
      <w:r w:rsidR="1E4B9BAD">
        <w:t xml:space="preserve">active members. </w:t>
      </w:r>
      <w:r w:rsidR="44A21966">
        <w:t>After the initial statement, d</w:t>
      </w:r>
      <w:r w:rsidR="1E4B9BAD">
        <w:t xml:space="preserve">eferred members may </w:t>
      </w:r>
      <w:r w:rsidR="0BCEEFF4">
        <w:t>once in each 12</w:t>
      </w:r>
      <w:r w:rsidR="7A1BB17C">
        <w:t>-</w:t>
      </w:r>
      <w:r w:rsidR="0BCEEFF4">
        <w:t xml:space="preserve">month period </w:t>
      </w:r>
      <w:r w:rsidR="1E4B9BAD">
        <w:t xml:space="preserve">request to receive </w:t>
      </w:r>
      <w:r w:rsidR="0402DDB8">
        <w:t xml:space="preserve">a </w:t>
      </w:r>
      <w:r w:rsidR="1E4B9BAD">
        <w:t>remediable service statement</w:t>
      </w:r>
      <w:r w:rsidR="4BD7544D">
        <w:t>. This</w:t>
      </w:r>
      <w:r w:rsidR="0392B65A">
        <w:t xml:space="preserve"> is consistent with the requirements placed on schemes by the Pensions Act 1995</w:t>
      </w:r>
      <w:r w:rsidR="63B69CE0">
        <w:t xml:space="preserve"> in relation to annual benefit statements</w:t>
      </w:r>
      <w:r w:rsidR="1E4B9BAD">
        <w:t>.</w:t>
      </w:r>
    </w:p>
    <w:p w14:paraId="4D3E9813" w14:textId="06915F86" w:rsidR="00772643" w:rsidRPr="00AA1F61" w:rsidRDefault="00E20836" w:rsidP="006725FF">
      <w:pPr>
        <w:pStyle w:val="ParaNumbered"/>
      </w:pPr>
      <w:r>
        <w:t>Section</w:t>
      </w:r>
      <w:r w:rsidR="3A165954">
        <w:t xml:space="preserve"> </w:t>
      </w:r>
      <w:r w:rsidR="35B3952A">
        <w:t>2</w:t>
      </w:r>
      <w:r w:rsidR="32DA8D3C">
        <w:t>9</w:t>
      </w:r>
      <w:r w:rsidR="3A165954">
        <w:t xml:space="preserve">(11) confirms that </w:t>
      </w:r>
      <w:r w:rsidR="191E94E2">
        <w:t xml:space="preserve">schemes may comply with their obligation to provide a remediable service statement before the coming into force of this section or any other provision of this Chapter. </w:t>
      </w:r>
    </w:p>
    <w:p w14:paraId="1C856A67" w14:textId="30CF653F" w:rsidR="00B65176" w:rsidRPr="00B65176" w:rsidRDefault="00E20836" w:rsidP="00AA1F61">
      <w:pPr>
        <w:pStyle w:val="HSubheading4"/>
      </w:pPr>
      <w:bookmarkStart w:id="98" w:name="_Toc104811302"/>
      <w:r>
        <w:t>Section</w:t>
      </w:r>
      <w:r w:rsidR="00D13537">
        <w:t xml:space="preserve"> </w:t>
      </w:r>
      <w:r w:rsidR="00DE115A">
        <w:t>30</w:t>
      </w:r>
      <w:r w:rsidR="00F470F0">
        <w:t xml:space="preserve">: </w:t>
      </w:r>
      <w:r w:rsidR="2604462C">
        <w:t>S</w:t>
      </w:r>
      <w:r w:rsidR="278E6EF6">
        <w:t>ection</w:t>
      </w:r>
      <w:r w:rsidR="00F470F0">
        <w:t xml:space="preserve"> 61 of the Equality Act 2010</w:t>
      </w:r>
      <w:r w:rsidR="006D5D6D">
        <w:t xml:space="preserve"> etc</w:t>
      </w:r>
      <w:bookmarkEnd w:id="98"/>
      <w:r w:rsidR="00F470F0">
        <w:t xml:space="preserve"> </w:t>
      </w:r>
    </w:p>
    <w:p w14:paraId="4F259C4C" w14:textId="28C8940E" w:rsidR="00922ED9" w:rsidRDefault="680DA602" w:rsidP="00CE4193">
      <w:pPr>
        <w:pStyle w:val="ParaNumbered"/>
      </w:pPr>
      <w:r>
        <w:t xml:space="preserve">This </w:t>
      </w:r>
      <w:r w:rsidR="00D4435D">
        <w:t>section</w:t>
      </w:r>
      <w:r>
        <w:t xml:space="preserve"> disapplies section </w:t>
      </w:r>
      <w:r w:rsidR="7ECB0EAA">
        <w:t>61 of the Equality Act 2010</w:t>
      </w:r>
      <w:r w:rsidR="00545487">
        <w:t xml:space="preserve"> (and the equivalent provision in Northern Ireland)</w:t>
      </w:r>
      <w:r w:rsidR="6B3090CF">
        <w:t xml:space="preserve"> for the purposes of determining whether a </w:t>
      </w:r>
      <w:r w:rsidR="3B51A135">
        <w:t>member</w:t>
      </w:r>
      <w:r w:rsidR="09D1A479">
        <w:t>’s</w:t>
      </w:r>
      <w:r w:rsidR="6B3090CF">
        <w:t xml:space="preserve"> </w:t>
      </w:r>
      <w:r w:rsidDel="2C751017">
        <w:t xml:space="preserve">remediable </w:t>
      </w:r>
      <w:r w:rsidR="7876558E">
        <w:t xml:space="preserve">service </w:t>
      </w:r>
      <w:r w:rsidR="47656A39">
        <w:t>is pensionable in</w:t>
      </w:r>
      <w:r w:rsidR="1DF65B70">
        <w:t xml:space="preserve"> a </w:t>
      </w:r>
      <w:r w:rsidR="76E1359E">
        <w:t>new or</w:t>
      </w:r>
      <w:r w:rsidR="3F42A207">
        <w:t xml:space="preserve"> </w:t>
      </w:r>
      <w:r w:rsidR="1DF65B70">
        <w:t>legacy</w:t>
      </w:r>
      <w:r w:rsidR="43C3DB5F">
        <w:t xml:space="preserve"> scheme.</w:t>
      </w:r>
      <w:r w:rsidR="72D57FA7">
        <w:t xml:space="preserve"> </w:t>
      </w:r>
      <w:r w:rsidR="79479F34">
        <w:t>Th</w:t>
      </w:r>
      <w:r w:rsidR="63151C6D">
        <w:t xml:space="preserve">e </w:t>
      </w:r>
      <w:r w:rsidR="00E20836">
        <w:t>Act</w:t>
      </w:r>
      <w:r w:rsidR="63151C6D">
        <w:t xml:space="preserve"> provides a remedy for the discrimination that arose in public service pension schemes</w:t>
      </w:r>
      <w:r w:rsidR="74A4AB72">
        <w:t>.</w:t>
      </w:r>
      <w:r w:rsidR="72D57FA7">
        <w:t xml:space="preserve"> </w:t>
      </w:r>
      <w:r w:rsidR="5CA4554F">
        <w:t>I</w:t>
      </w:r>
      <w:r w:rsidR="46CE65B1">
        <w:t>n doing so</w:t>
      </w:r>
      <w:r w:rsidR="75493859">
        <w:t>,</w:t>
      </w:r>
      <w:r w:rsidR="46CE65B1">
        <w:t xml:space="preserve"> it directly determines which scheme a person is a member </w:t>
      </w:r>
      <w:r w:rsidR="053661D1">
        <w:t xml:space="preserve">of </w:t>
      </w:r>
      <w:r w:rsidR="46CE65B1">
        <w:t>in relation to their remediable service.</w:t>
      </w:r>
      <w:r w:rsidR="72D57FA7">
        <w:t xml:space="preserve"> </w:t>
      </w:r>
      <w:r w:rsidR="7EE1E92E">
        <w:t xml:space="preserve">This provision </w:t>
      </w:r>
      <w:r w:rsidR="08E36107">
        <w:t>will</w:t>
      </w:r>
      <w:r w:rsidR="7EE1E92E">
        <w:t xml:space="preserve"> prevent any inconsistency in interpretation or application between section 61 of the Equality Act 201</w:t>
      </w:r>
      <w:r w:rsidR="4BC58F8D">
        <w:t>0</w:t>
      </w:r>
      <w:r w:rsidR="7EE1E92E">
        <w:t xml:space="preserve"> and </w:t>
      </w:r>
      <w:r w:rsidR="33BABF95">
        <w:t>the</w:t>
      </w:r>
      <w:r w:rsidR="7EE1E92E">
        <w:t xml:space="preserve"> </w:t>
      </w:r>
      <w:r w:rsidR="053661D1">
        <w:t xml:space="preserve">provisions </w:t>
      </w:r>
      <w:r w:rsidR="3DB52FAF">
        <w:t>contained</w:t>
      </w:r>
      <w:r w:rsidR="7EE1E92E">
        <w:t xml:space="preserve"> in </w:t>
      </w:r>
      <w:r w:rsidR="3B4ECF00">
        <w:t xml:space="preserve">or made under </w:t>
      </w:r>
      <w:r w:rsidR="7EE1E92E">
        <w:t xml:space="preserve">this </w:t>
      </w:r>
      <w:r w:rsidR="00E20836">
        <w:t>Act</w:t>
      </w:r>
      <w:r w:rsidR="018747D9">
        <w:t>.</w:t>
      </w:r>
      <w:r w:rsidR="72D57FA7">
        <w:t xml:space="preserve"> </w:t>
      </w:r>
      <w:r w:rsidR="2096AD94">
        <w:t xml:space="preserve">As set out in </w:t>
      </w:r>
      <w:r w:rsidR="00D4435D">
        <w:t>section</w:t>
      </w:r>
      <w:r w:rsidR="2096AD94" w:rsidRPr="00334C1A">
        <w:t xml:space="preserve"> </w:t>
      </w:r>
      <w:r w:rsidR="09A26AC0" w:rsidRPr="00334C1A">
        <w:t>31</w:t>
      </w:r>
      <w:r w:rsidR="2096AD94" w:rsidRPr="00334C1A">
        <w:t>(1</w:t>
      </w:r>
      <w:r w:rsidR="2096AD94">
        <w:t>), t</w:t>
      </w:r>
      <w:r w:rsidR="7E407B38">
        <w:t xml:space="preserve">his </w:t>
      </w:r>
      <w:r w:rsidR="00D4435D">
        <w:t>section</w:t>
      </w:r>
      <w:r w:rsidR="7E407B38">
        <w:t xml:space="preserve"> does not apply </w:t>
      </w:r>
      <w:r w:rsidR="00A32AA8">
        <w:t>in relation to a person’s remediable service in an employment of office if</w:t>
      </w:r>
      <w:r w:rsidR="2096AD94">
        <w:t xml:space="preserve"> </w:t>
      </w:r>
      <w:r w:rsidR="7E407B38">
        <w:t>an immediate detriment remedy</w:t>
      </w:r>
      <w:r w:rsidR="00A32AA8">
        <w:t xml:space="preserve"> has been obtained in relation to the service</w:t>
      </w:r>
      <w:r w:rsidR="2096AD94">
        <w:t>,</w:t>
      </w:r>
      <w:r w:rsidR="7E407B38">
        <w:t xml:space="preserve"> in order to ensure the </w:t>
      </w:r>
      <w:r w:rsidR="00E20836">
        <w:t>Act</w:t>
      </w:r>
      <w:r w:rsidR="7E407B38">
        <w:t xml:space="preserve"> does not override or interfere with any remedy already provided under </w:t>
      </w:r>
      <w:r w:rsidR="4E69086C">
        <w:t>s</w:t>
      </w:r>
      <w:r w:rsidR="7E407B38">
        <w:t xml:space="preserve">ection 61 of the Equality Act, except to the extent that provisions are necessary to ensure consistent </w:t>
      </w:r>
      <w:r w:rsidR="7E407B38">
        <w:lastRenderedPageBreak/>
        <w:t>treatment.</w:t>
      </w:r>
      <w:r w:rsidR="00026B41">
        <w:rPr>
          <w:rStyle w:val="FootnoteReference"/>
        </w:rPr>
        <w:footnoteReference w:id="17"/>
      </w:r>
      <w:r w:rsidR="7E407B38">
        <w:t xml:space="preserve"> </w:t>
      </w:r>
    </w:p>
    <w:p w14:paraId="5E7ECAF6" w14:textId="5AE30D33" w:rsidR="00922ED9" w:rsidRDefault="00E20836" w:rsidP="00AA1F61">
      <w:pPr>
        <w:pStyle w:val="HSubheading4"/>
      </w:pPr>
      <w:bookmarkStart w:id="99" w:name="_Toc104811303"/>
      <w:r>
        <w:t>Section</w:t>
      </w:r>
      <w:r w:rsidR="00922ED9">
        <w:t xml:space="preserve"> </w:t>
      </w:r>
      <w:r w:rsidR="00075094">
        <w:t>31</w:t>
      </w:r>
      <w:r w:rsidR="00922ED9">
        <w:t>:</w:t>
      </w:r>
      <w:r w:rsidR="00922ED9" w:rsidRPr="006D324C">
        <w:t xml:space="preserve"> </w:t>
      </w:r>
      <w:r w:rsidR="00922ED9">
        <w:t xml:space="preserve">Application of Chapter to </w:t>
      </w:r>
      <w:r w:rsidR="00295BC2">
        <w:t>i</w:t>
      </w:r>
      <w:r w:rsidR="00922ED9">
        <w:t xml:space="preserve">mmediate </w:t>
      </w:r>
      <w:r w:rsidR="00295BC2">
        <w:t>d</w:t>
      </w:r>
      <w:r w:rsidR="00922ED9">
        <w:t xml:space="preserve">etriment </w:t>
      </w:r>
      <w:r w:rsidR="00295BC2">
        <w:t>c</w:t>
      </w:r>
      <w:r w:rsidR="00922ED9">
        <w:t>ases</w:t>
      </w:r>
      <w:bookmarkEnd w:id="99"/>
    </w:p>
    <w:p w14:paraId="413D2FAF" w14:textId="537E48E6" w:rsidR="00922ED9" w:rsidRPr="00E04C75" w:rsidRDefault="0FB9D56F" w:rsidP="00922ED9">
      <w:pPr>
        <w:pStyle w:val="ParaNumbered"/>
        <w:rPr>
          <w:lang w:val="en-GB"/>
        </w:rPr>
      </w:pPr>
      <w:r w:rsidRPr="2FDA2565">
        <w:rPr>
          <w:lang w:val="en-GB"/>
        </w:rPr>
        <w:t>Th</w:t>
      </w:r>
      <w:r w:rsidR="34CBCD2A" w:rsidRPr="2FDA2565">
        <w:rPr>
          <w:lang w:val="en-GB"/>
        </w:rPr>
        <w:t>is</w:t>
      </w:r>
      <w:r w:rsidRPr="2FDA2565">
        <w:rPr>
          <w:lang w:val="en-GB"/>
        </w:rPr>
        <w:t xml:space="preserve"> </w:t>
      </w:r>
      <w:r w:rsidR="00D4435D">
        <w:t>section</w:t>
      </w:r>
      <w:r w:rsidRPr="2FDA2565">
        <w:rPr>
          <w:lang w:val="en-GB"/>
        </w:rPr>
        <w:t xml:space="preserve"> sets out how </w:t>
      </w:r>
      <w:r w:rsidR="2E45DD9A" w:rsidRPr="2FDA2565">
        <w:rPr>
          <w:lang w:val="en-GB"/>
        </w:rPr>
        <w:t>C</w:t>
      </w:r>
      <w:r w:rsidRPr="2FDA2565">
        <w:rPr>
          <w:lang w:val="en-GB"/>
        </w:rPr>
        <w:t xml:space="preserve">hapter </w:t>
      </w:r>
      <w:r w:rsidR="6B962406" w:rsidRPr="2FDA2565">
        <w:rPr>
          <w:lang w:val="en-GB"/>
        </w:rPr>
        <w:t xml:space="preserve">1 </w:t>
      </w:r>
      <w:r w:rsidRPr="2FDA2565">
        <w:rPr>
          <w:lang w:val="en-GB"/>
        </w:rPr>
        <w:t xml:space="preserve">applies </w:t>
      </w:r>
      <w:r w:rsidR="00ED1178">
        <w:t>in relation to a person’s remediable service in an employment o</w:t>
      </w:r>
      <w:r w:rsidR="00A90488">
        <w:t>r</w:t>
      </w:r>
      <w:r w:rsidR="00ED1178">
        <w:t xml:space="preserve"> office if an immediate detriment remedy has been obtained in relation to the service</w:t>
      </w:r>
      <w:r w:rsidRPr="2FDA2565">
        <w:rPr>
          <w:lang w:val="en-GB"/>
        </w:rPr>
        <w:t xml:space="preserve">. </w:t>
      </w:r>
      <w:r w:rsidR="00E05D8F">
        <w:t xml:space="preserve">In </w:t>
      </w:r>
      <w:r w:rsidR="008B4BEC">
        <w:t>some cases,</w:t>
      </w:r>
      <w:r>
        <w:t xml:space="preserve"> either </w:t>
      </w:r>
      <w:r w:rsidR="008B4BEC">
        <w:t xml:space="preserve">a </w:t>
      </w:r>
      <w:r>
        <w:t xml:space="preserve">full or partial remedy </w:t>
      </w:r>
      <w:r w:rsidR="008B4BEC">
        <w:t xml:space="preserve">may have been obtained </w:t>
      </w:r>
      <w:r>
        <w:t>for the discrimination identified by the Court of Appeal</w:t>
      </w:r>
      <w:r w:rsidR="008B4BEC">
        <w:t>,</w:t>
      </w:r>
      <w:r>
        <w:t xml:space="preserve"> prior to this </w:t>
      </w:r>
      <w:r w:rsidR="00E20836">
        <w:t>Act</w:t>
      </w:r>
      <w:r>
        <w:t xml:space="preserve"> and scheme regulations coming into force. </w:t>
      </w:r>
      <w:r w:rsidR="556BF276">
        <w:t>Accordingly, t</w:t>
      </w:r>
      <w:r>
        <w:t xml:space="preserve">he policy intention is to ensure that </w:t>
      </w:r>
      <w:r w:rsidR="556BF276">
        <w:t xml:space="preserve">the remedy that </w:t>
      </w:r>
      <w:r>
        <w:t xml:space="preserve">those in this position </w:t>
      </w:r>
      <w:r w:rsidR="556BF276">
        <w:t>have already received is respected, and appropriate alternative provision may be made by scheme regulations to address their individual circumstances</w:t>
      </w:r>
      <w:r w:rsidR="6521631F">
        <w:t xml:space="preserve"> </w:t>
      </w:r>
      <w:r w:rsidR="5CFD7B2B">
        <w:t>in order to ensure that the discrimination is rectified</w:t>
      </w:r>
      <w:r w:rsidR="556BF276">
        <w:t>.</w:t>
      </w:r>
      <w:r>
        <w:t xml:space="preserve"> In particular, the intention is to ensure that these persons are not </w:t>
      </w:r>
      <w:r w:rsidR="5EE1954A">
        <w:t xml:space="preserve">compensated </w:t>
      </w:r>
      <w:r>
        <w:t>twice</w:t>
      </w:r>
      <w:r w:rsidR="43A17120">
        <w:t>,</w:t>
      </w:r>
      <w:r>
        <w:t xml:space="preserve"> that the </w:t>
      </w:r>
      <w:r w:rsidR="00E20836">
        <w:t>Act</w:t>
      </w:r>
      <w:r>
        <w:t xml:space="preserve"> does not override any prior </w:t>
      </w:r>
      <w:r w:rsidR="001479FA">
        <w:t>c</w:t>
      </w:r>
      <w:r>
        <w:t xml:space="preserve">ourt </w:t>
      </w:r>
      <w:r w:rsidR="7D69E149">
        <w:t xml:space="preserve">or tribunal </w:t>
      </w:r>
      <w:r>
        <w:t>orders</w:t>
      </w:r>
      <w:r w:rsidR="7D69E149">
        <w:t>,</w:t>
      </w:r>
      <w:r>
        <w:t xml:space="preserve"> and that there is provision for scheme</w:t>
      </w:r>
      <w:r w:rsidR="1897D574">
        <w:t xml:space="preserve"> regulation</w:t>
      </w:r>
      <w:r w:rsidR="444D04A9">
        <w:t>s</w:t>
      </w:r>
      <w:r>
        <w:t xml:space="preserve"> to </w:t>
      </w:r>
      <w:r w:rsidR="1897D574">
        <w:t>make provision to</w:t>
      </w:r>
      <w:r>
        <w:t xml:space="preserve"> correct or </w:t>
      </w:r>
      <w:r w:rsidR="2F2925B8">
        <w:t>‘</w:t>
      </w:r>
      <w:r>
        <w:t xml:space="preserve">top up’ any aspects of the remedy already provided to ensure consistent </w:t>
      </w:r>
      <w:r w:rsidR="1897D574">
        <w:t xml:space="preserve">and fair </w:t>
      </w:r>
      <w:r>
        <w:t>treatment.</w:t>
      </w:r>
      <w:r w:rsidRPr="2FDA2565">
        <w:rPr>
          <w:lang w:val="en-GB"/>
        </w:rPr>
        <w:t> </w:t>
      </w:r>
    </w:p>
    <w:p w14:paraId="635B3120" w14:textId="1AB71EFF" w:rsidR="00922ED9" w:rsidRPr="00AA1F61" w:rsidRDefault="00E20836" w:rsidP="00922ED9">
      <w:pPr>
        <w:pStyle w:val="ParaNumbered"/>
      </w:pPr>
      <w:r>
        <w:rPr>
          <w:lang w:val="en-GB"/>
        </w:rPr>
        <w:t>Section</w:t>
      </w:r>
      <w:r w:rsidR="496596D5" w:rsidRPr="2FDA2565">
        <w:rPr>
          <w:lang w:val="en-GB"/>
        </w:rPr>
        <w:t xml:space="preserve"> </w:t>
      </w:r>
      <w:r w:rsidR="1C8DD035" w:rsidRPr="61340ACF">
        <w:rPr>
          <w:lang w:val="en-GB"/>
        </w:rPr>
        <w:t>31</w:t>
      </w:r>
      <w:r w:rsidR="0FB9D56F" w:rsidRPr="2FDA2565">
        <w:rPr>
          <w:lang w:val="en-GB"/>
        </w:rPr>
        <w:t xml:space="preserve">(1) sets out that </w:t>
      </w:r>
      <w:r w:rsidR="00D4435D">
        <w:t>section</w:t>
      </w:r>
      <w:r w:rsidR="009C6976">
        <w:t>s</w:t>
      </w:r>
      <w:r w:rsidR="0FB9D56F" w:rsidRPr="00334C1A">
        <w:rPr>
          <w:lang w:val="en-GB"/>
        </w:rPr>
        <w:t xml:space="preserve"> 2 to </w:t>
      </w:r>
      <w:r w:rsidR="2F1CC8CE" w:rsidRPr="61340ACF">
        <w:rPr>
          <w:lang w:val="en-GB"/>
        </w:rPr>
        <w:t>30</w:t>
      </w:r>
      <w:r w:rsidR="0FB9D56F" w:rsidRPr="2FDA2565">
        <w:rPr>
          <w:lang w:val="en-GB"/>
        </w:rPr>
        <w:t xml:space="preserve"> do not automatically apply </w:t>
      </w:r>
      <w:r w:rsidR="00917E92">
        <w:t>in relation to a person’s remediable service in an employment of office if an immediate detriment remedy has been obtained in relation to the service</w:t>
      </w:r>
      <w:r w:rsidR="0FB9D56F" w:rsidRPr="2FDA2565">
        <w:rPr>
          <w:lang w:val="en-GB"/>
        </w:rPr>
        <w:t xml:space="preserve">. This is to ensure that </w:t>
      </w:r>
      <w:r w:rsidR="568E1BF3" w:rsidRPr="2FDA2565">
        <w:rPr>
          <w:lang w:val="en-GB"/>
        </w:rPr>
        <w:t xml:space="preserve">the immediate detriment remedy </w:t>
      </w:r>
      <w:r w:rsidR="00444333">
        <w:rPr>
          <w:lang w:val="en-GB"/>
        </w:rPr>
        <w:t xml:space="preserve">that </w:t>
      </w:r>
      <w:r w:rsidR="005E6AE6">
        <w:rPr>
          <w:lang w:val="en-GB"/>
        </w:rPr>
        <w:t>has been obtained</w:t>
      </w:r>
      <w:r w:rsidR="568E1BF3" w:rsidRPr="2FDA2565" w:rsidDel="005E6AE6">
        <w:rPr>
          <w:lang w:val="en-GB"/>
        </w:rPr>
        <w:t xml:space="preserve"> </w:t>
      </w:r>
      <w:r w:rsidR="568E1BF3" w:rsidRPr="2FDA2565">
        <w:rPr>
          <w:lang w:val="en-GB"/>
        </w:rPr>
        <w:t>is not undermined</w:t>
      </w:r>
      <w:r w:rsidR="0FB9D56F" w:rsidRPr="2FDA2565">
        <w:rPr>
          <w:lang w:val="en-GB"/>
        </w:rPr>
        <w:t xml:space="preserve"> – for example by </w:t>
      </w:r>
      <w:r w:rsidR="5E803B0F" w:rsidRPr="2FDA2565">
        <w:rPr>
          <w:lang w:val="en-GB"/>
        </w:rPr>
        <w:t>grant</w:t>
      </w:r>
      <w:r w:rsidR="3B347025" w:rsidRPr="2FDA2565">
        <w:rPr>
          <w:lang w:val="en-GB"/>
        </w:rPr>
        <w:t>ing</w:t>
      </w:r>
      <w:r w:rsidR="5E803B0F" w:rsidRPr="2FDA2565">
        <w:rPr>
          <w:lang w:val="en-GB"/>
        </w:rPr>
        <w:t xml:space="preserve"> </w:t>
      </w:r>
      <w:r w:rsidR="0FB9D56F" w:rsidRPr="2FDA2565">
        <w:rPr>
          <w:lang w:val="en-GB"/>
        </w:rPr>
        <w:t xml:space="preserve">a second opportunity to make an election - and that the </w:t>
      </w:r>
      <w:r>
        <w:rPr>
          <w:lang w:val="en-GB"/>
        </w:rPr>
        <w:t>Act</w:t>
      </w:r>
      <w:r w:rsidR="0FB9D56F" w:rsidRPr="2FDA2565">
        <w:rPr>
          <w:lang w:val="en-GB"/>
        </w:rPr>
        <w:t xml:space="preserve"> does not override any prior </w:t>
      </w:r>
      <w:r w:rsidR="001479FA" w:rsidRPr="2FDA2565">
        <w:rPr>
          <w:lang w:val="en-GB"/>
        </w:rPr>
        <w:t>c</w:t>
      </w:r>
      <w:r w:rsidR="0FB9D56F" w:rsidRPr="2FDA2565">
        <w:rPr>
          <w:lang w:val="en-GB"/>
        </w:rPr>
        <w:t xml:space="preserve">ourt </w:t>
      </w:r>
      <w:r w:rsidR="103B33DB" w:rsidRPr="2FDA2565">
        <w:rPr>
          <w:lang w:val="en-GB"/>
        </w:rPr>
        <w:t xml:space="preserve">or tribunal </w:t>
      </w:r>
      <w:r w:rsidR="0FB9D56F" w:rsidRPr="2FDA2565">
        <w:rPr>
          <w:lang w:val="en-GB"/>
        </w:rPr>
        <w:t>orders</w:t>
      </w:r>
      <w:r w:rsidR="103B33DB" w:rsidRPr="2FDA2565">
        <w:rPr>
          <w:lang w:val="en-GB"/>
        </w:rPr>
        <w:t>,</w:t>
      </w:r>
      <w:r w:rsidR="0FB9D56F" w:rsidRPr="2FDA2565">
        <w:rPr>
          <w:lang w:val="en-GB"/>
        </w:rPr>
        <w:t xml:space="preserve"> or </w:t>
      </w:r>
      <w:r w:rsidR="1C481675" w:rsidRPr="2FDA2565">
        <w:rPr>
          <w:lang w:val="en-GB"/>
        </w:rPr>
        <w:t xml:space="preserve">any </w:t>
      </w:r>
      <w:r w:rsidR="7AEC7263" w:rsidRPr="2FDA2565">
        <w:rPr>
          <w:lang w:val="en-GB"/>
        </w:rPr>
        <w:t xml:space="preserve">prior </w:t>
      </w:r>
      <w:r w:rsidR="1C481675" w:rsidRPr="2FDA2565">
        <w:rPr>
          <w:lang w:val="en-GB"/>
        </w:rPr>
        <w:t>agreement</w:t>
      </w:r>
      <w:r w:rsidR="4115DEFB" w:rsidRPr="2FDA2565">
        <w:rPr>
          <w:lang w:val="en-GB"/>
        </w:rPr>
        <w:t xml:space="preserve"> between </w:t>
      </w:r>
      <w:r w:rsidR="2FE1C1CF" w:rsidRPr="2FDA2565">
        <w:rPr>
          <w:lang w:val="en-GB"/>
        </w:rPr>
        <w:t xml:space="preserve">the scheme manager and </w:t>
      </w:r>
      <w:r w:rsidR="00BC6ABB">
        <w:rPr>
          <w:lang w:val="en-GB"/>
        </w:rPr>
        <w:t>another</w:t>
      </w:r>
      <w:r w:rsidR="00BC6ABB" w:rsidRPr="2FDA2565">
        <w:rPr>
          <w:lang w:val="en-GB"/>
        </w:rPr>
        <w:t xml:space="preserve"> </w:t>
      </w:r>
      <w:r w:rsidR="39CA595C" w:rsidRPr="2FDA2565">
        <w:rPr>
          <w:lang w:val="en-GB"/>
        </w:rPr>
        <w:t>person</w:t>
      </w:r>
      <w:r w:rsidR="0FB9D56F" w:rsidRPr="2FDA2565">
        <w:rPr>
          <w:lang w:val="en-GB"/>
        </w:rPr>
        <w:t>.</w:t>
      </w:r>
      <w:r w:rsidR="72D57FA7" w:rsidRPr="2FDA2565">
        <w:rPr>
          <w:lang w:val="en-GB"/>
        </w:rPr>
        <w:t xml:space="preserve"> </w:t>
      </w:r>
      <w:r>
        <w:rPr>
          <w:lang w:val="en-GB"/>
        </w:rPr>
        <w:t>Section</w:t>
      </w:r>
      <w:r w:rsidR="7A35DA55" w:rsidRPr="2FDA2565">
        <w:rPr>
          <w:lang w:val="en-GB"/>
        </w:rPr>
        <w:t xml:space="preserve"> </w:t>
      </w:r>
      <w:r w:rsidR="5CD641DB" w:rsidRPr="61340ACF">
        <w:rPr>
          <w:lang w:val="en-GB"/>
        </w:rPr>
        <w:t>31</w:t>
      </w:r>
      <w:r w:rsidR="7A35DA55" w:rsidRPr="2FDA2565">
        <w:rPr>
          <w:lang w:val="en-GB"/>
        </w:rPr>
        <w:t>(1)</w:t>
      </w:r>
      <w:r w:rsidR="0FB9D56F" w:rsidRPr="2FDA2565">
        <w:rPr>
          <w:lang w:val="en-GB"/>
        </w:rPr>
        <w:t xml:space="preserve"> does not carve out </w:t>
      </w:r>
      <w:r w:rsidR="00D4435D">
        <w:t>section</w:t>
      </w:r>
      <w:r w:rsidR="0FB9D56F" w:rsidRPr="2FDA2565">
        <w:rPr>
          <w:lang w:val="en-GB"/>
        </w:rPr>
        <w:t xml:space="preserve"> 1 of the </w:t>
      </w:r>
      <w:r>
        <w:rPr>
          <w:lang w:val="en-GB"/>
        </w:rPr>
        <w:t>Act</w:t>
      </w:r>
      <w:r w:rsidR="0FB9D56F" w:rsidRPr="2FDA2565">
        <w:rPr>
          <w:lang w:val="en-GB"/>
        </w:rPr>
        <w:t>. This is so that relevant service counts as remediable service where this is necessary.</w:t>
      </w:r>
    </w:p>
    <w:p w14:paraId="3C788FB0" w14:textId="16EE08B1" w:rsidR="00922ED9" w:rsidRPr="00AA1F61" w:rsidRDefault="00E20836" w:rsidP="00AA1F61">
      <w:pPr>
        <w:pStyle w:val="ParaNumbered"/>
      </w:pPr>
      <w:r w:rsidRPr="00AA1F61">
        <w:t>Section</w:t>
      </w:r>
      <w:r w:rsidR="5F492030" w:rsidRPr="00AA1F61">
        <w:t xml:space="preserve"> </w:t>
      </w:r>
      <w:r w:rsidR="5CD641DB" w:rsidRPr="00AA1F61">
        <w:t>31</w:t>
      </w:r>
      <w:r w:rsidR="0A76D4DD" w:rsidRPr="00AA1F61">
        <w:t xml:space="preserve">(2) sets out that scheme </w:t>
      </w:r>
      <w:r w:rsidR="157DFDC5" w:rsidRPr="00AA1F61">
        <w:t>regulations</w:t>
      </w:r>
      <w:r w:rsidR="0A76D4DD" w:rsidRPr="00AA1F61">
        <w:t xml:space="preserve"> may make provision for those who have </w:t>
      </w:r>
      <w:r w:rsidR="00292431" w:rsidRPr="00AA1F61">
        <w:t xml:space="preserve">rights in respect of remediable service in relation to which </w:t>
      </w:r>
      <w:r w:rsidR="0A76D4DD" w:rsidRPr="00AA1F61">
        <w:t xml:space="preserve">an immediate detriment remedy </w:t>
      </w:r>
      <w:r w:rsidR="00292431" w:rsidRPr="00AA1F61">
        <w:t xml:space="preserve">has been obtained, </w:t>
      </w:r>
      <w:r w:rsidR="0A76D4DD" w:rsidRPr="00AA1F61">
        <w:t xml:space="preserve">in order to </w:t>
      </w:r>
      <w:r w:rsidR="0DA929F7" w:rsidRPr="00AA1F61">
        <w:t>put them</w:t>
      </w:r>
      <w:r w:rsidR="0F834853" w:rsidRPr="00AA1F61">
        <w:t>, so far as possible, in the position that they would have been in if there had been no relevant breach of a non-discrimination rule in relation to their service</w:t>
      </w:r>
      <w:r w:rsidR="7FA6DA23" w:rsidRPr="00AA1F61">
        <w:t>.</w:t>
      </w:r>
    </w:p>
    <w:p w14:paraId="782D1E76" w14:textId="4709C24C" w:rsidR="00922ED9" w:rsidRPr="00AA1F61" w:rsidRDefault="00E20836" w:rsidP="00AA1F61">
      <w:pPr>
        <w:pStyle w:val="ParaNumbered"/>
        <w:rPr>
          <w:lang w:val="en-GB"/>
        </w:rPr>
      </w:pPr>
      <w:r w:rsidRPr="00AA1F61">
        <w:rPr>
          <w:lang w:val="en-GB"/>
        </w:rPr>
        <w:t>Section</w:t>
      </w:r>
      <w:r w:rsidR="31A7C739" w:rsidRPr="00AA1F61">
        <w:rPr>
          <w:lang w:val="en-GB"/>
        </w:rPr>
        <w:t xml:space="preserve"> </w:t>
      </w:r>
      <w:r w:rsidR="5CD641DB" w:rsidRPr="00AA1F61">
        <w:rPr>
          <w:lang w:val="en-GB"/>
        </w:rPr>
        <w:t>31</w:t>
      </w:r>
      <w:r w:rsidR="0FB9D56F" w:rsidRPr="00AA1F61">
        <w:rPr>
          <w:lang w:val="en-GB"/>
        </w:rPr>
        <w:t xml:space="preserve">(3) sets out that these provisions may include provisions to apply </w:t>
      </w:r>
      <w:r w:rsidR="008E2A2D" w:rsidRPr="00AA1F61">
        <w:rPr>
          <w:lang w:val="en-GB"/>
        </w:rPr>
        <w:t xml:space="preserve">any of </w:t>
      </w:r>
      <w:r w:rsidR="00D4435D" w:rsidRPr="00AA1F61">
        <w:t>section</w:t>
      </w:r>
      <w:r w:rsidR="008E2A2D" w:rsidRPr="00AA1F61">
        <w:t>s</w:t>
      </w:r>
      <w:r w:rsidR="0FB9D56F" w:rsidRPr="00AA1F61">
        <w:rPr>
          <w:lang w:val="en-GB"/>
        </w:rPr>
        <w:t xml:space="preserve"> 2</w:t>
      </w:r>
      <w:r w:rsidR="704B8B92" w:rsidRPr="00AA1F61">
        <w:rPr>
          <w:lang w:val="en-GB"/>
        </w:rPr>
        <w:t xml:space="preserve"> to</w:t>
      </w:r>
      <w:r w:rsidR="07788AE4" w:rsidRPr="00AA1F61">
        <w:rPr>
          <w:lang w:val="en-GB"/>
        </w:rPr>
        <w:t xml:space="preserve"> </w:t>
      </w:r>
      <w:r w:rsidR="6D149A8A" w:rsidRPr="00AA1F61">
        <w:rPr>
          <w:lang w:val="en-GB"/>
        </w:rPr>
        <w:t xml:space="preserve">30 </w:t>
      </w:r>
      <w:r w:rsidR="0FB9D56F" w:rsidRPr="00AA1F61">
        <w:rPr>
          <w:lang w:val="en-GB"/>
        </w:rPr>
        <w:t xml:space="preserve">of the </w:t>
      </w:r>
      <w:r w:rsidRPr="00AA1F61">
        <w:rPr>
          <w:lang w:val="en-GB"/>
        </w:rPr>
        <w:t>Act</w:t>
      </w:r>
      <w:r w:rsidR="0FB9D56F" w:rsidRPr="00AA1F61">
        <w:rPr>
          <w:lang w:val="en-GB"/>
        </w:rPr>
        <w:t xml:space="preserve">, or to make equivalent provisions in scheme regulations, either with or without modifications. The purpose of this is to allow scheme </w:t>
      </w:r>
      <w:r w:rsidR="3BF5A730" w:rsidRPr="00AA1F61">
        <w:rPr>
          <w:lang w:val="en-GB"/>
        </w:rPr>
        <w:t>regulations</w:t>
      </w:r>
      <w:r w:rsidR="0FB9D56F" w:rsidRPr="00AA1F61">
        <w:rPr>
          <w:lang w:val="en-GB"/>
        </w:rPr>
        <w:t xml:space="preserve"> to apply particular provisions of the </w:t>
      </w:r>
      <w:r w:rsidRPr="00AA1F61">
        <w:rPr>
          <w:lang w:val="en-GB"/>
        </w:rPr>
        <w:t>Act</w:t>
      </w:r>
      <w:r w:rsidR="0FB9D56F" w:rsidRPr="00AA1F61">
        <w:rPr>
          <w:lang w:val="en-GB"/>
        </w:rPr>
        <w:t xml:space="preserve"> to persons who have </w:t>
      </w:r>
      <w:r w:rsidR="008B6AB1" w:rsidRPr="00AA1F61">
        <w:rPr>
          <w:lang w:val="en-GB"/>
        </w:rPr>
        <w:t xml:space="preserve">rights in respect of remediable service in relation to which </w:t>
      </w:r>
      <w:r w:rsidR="0FB9D56F" w:rsidRPr="00AA1F61">
        <w:rPr>
          <w:lang w:val="en-GB"/>
        </w:rPr>
        <w:t xml:space="preserve">an immediate detriment remedy </w:t>
      </w:r>
      <w:r w:rsidR="008B6AB1" w:rsidRPr="00AA1F61">
        <w:rPr>
          <w:lang w:val="en-GB"/>
        </w:rPr>
        <w:t xml:space="preserve">has been obtained, </w:t>
      </w:r>
      <w:r w:rsidR="0FB9D56F" w:rsidRPr="00AA1F61">
        <w:rPr>
          <w:lang w:val="en-GB"/>
        </w:rPr>
        <w:t xml:space="preserve">to </w:t>
      </w:r>
      <w:r w:rsidR="71E9382A" w:rsidRPr="00AA1F61">
        <w:rPr>
          <w:lang w:val="en-GB"/>
        </w:rPr>
        <w:t>rectify the discrimination</w:t>
      </w:r>
      <w:r w:rsidR="0FB9D56F" w:rsidRPr="00AA1F61">
        <w:rPr>
          <w:lang w:val="en-GB"/>
        </w:rPr>
        <w:t xml:space="preserve">. In some cases, achieving that may require a provision that differs from the provisions in the </w:t>
      </w:r>
      <w:r w:rsidRPr="00AA1F61">
        <w:rPr>
          <w:lang w:val="en-GB"/>
        </w:rPr>
        <w:t>Act</w:t>
      </w:r>
      <w:r w:rsidR="0FB9D56F" w:rsidRPr="00AA1F61">
        <w:rPr>
          <w:lang w:val="en-GB"/>
        </w:rPr>
        <w:t xml:space="preserve"> for persons with remediable service </w:t>
      </w:r>
      <w:r w:rsidR="00F75B8B" w:rsidRPr="00AA1F61">
        <w:rPr>
          <w:lang w:val="en-GB"/>
        </w:rPr>
        <w:t>where</w:t>
      </w:r>
      <w:r w:rsidR="0FB9D56F" w:rsidRPr="00AA1F61">
        <w:rPr>
          <w:lang w:val="en-GB"/>
        </w:rPr>
        <w:t xml:space="preserve"> an immediate detriment remedy </w:t>
      </w:r>
      <w:r w:rsidR="00F75B8B" w:rsidRPr="00AA1F61">
        <w:rPr>
          <w:lang w:val="en-GB"/>
        </w:rPr>
        <w:t>has not been obtained</w:t>
      </w:r>
      <w:r w:rsidR="00A67008" w:rsidRPr="00AA1F61">
        <w:rPr>
          <w:lang w:val="en-GB"/>
        </w:rPr>
        <w:t xml:space="preserve"> </w:t>
      </w:r>
      <w:r w:rsidR="0FB9D56F" w:rsidRPr="00AA1F61">
        <w:rPr>
          <w:lang w:val="en-GB"/>
        </w:rPr>
        <w:t xml:space="preserve">and this </w:t>
      </w:r>
      <w:r w:rsidR="00D4435D" w:rsidRPr="00AA1F61">
        <w:rPr>
          <w:lang w:val="en-GB"/>
        </w:rPr>
        <w:t>section</w:t>
      </w:r>
      <w:r w:rsidR="3F09B09B" w:rsidRPr="00AA1F61">
        <w:rPr>
          <w:lang w:val="en-GB"/>
        </w:rPr>
        <w:t xml:space="preserve">, together with the broader power contained in </w:t>
      </w:r>
      <w:r w:rsidR="00D4435D" w:rsidRPr="00AA1F61">
        <w:rPr>
          <w:lang w:val="en-GB"/>
        </w:rPr>
        <w:t>section</w:t>
      </w:r>
      <w:r w:rsidR="3F09B09B" w:rsidRPr="00AA1F61">
        <w:rPr>
          <w:lang w:val="en-GB"/>
        </w:rPr>
        <w:t xml:space="preserve"> </w:t>
      </w:r>
      <w:r w:rsidR="5CD641DB" w:rsidRPr="00AA1F61">
        <w:rPr>
          <w:lang w:val="en-GB"/>
        </w:rPr>
        <w:t>31</w:t>
      </w:r>
      <w:r w:rsidR="3F09B09B" w:rsidRPr="00AA1F61">
        <w:rPr>
          <w:lang w:val="en-GB"/>
        </w:rPr>
        <w:t>(2),</w:t>
      </w:r>
      <w:r w:rsidR="0FB9D56F" w:rsidRPr="00AA1F61">
        <w:rPr>
          <w:lang w:val="en-GB"/>
        </w:rPr>
        <w:t xml:space="preserve"> is intended to allow for that.</w:t>
      </w:r>
    </w:p>
    <w:p w14:paraId="75F698AA" w14:textId="5F99A322" w:rsidR="00922ED9" w:rsidRPr="00AA1F61" w:rsidRDefault="00E20836" w:rsidP="00AA1F61">
      <w:pPr>
        <w:pStyle w:val="ParaNumbered"/>
        <w:rPr>
          <w:rFonts w:cstheme="minorBidi"/>
          <w:szCs w:val="22"/>
          <w:lang w:val="en-GB"/>
        </w:rPr>
      </w:pPr>
      <w:r w:rsidRPr="00AA1F61">
        <w:rPr>
          <w:lang w:val="en-GB"/>
        </w:rPr>
        <w:t>Section</w:t>
      </w:r>
      <w:r w:rsidR="31A7C739" w:rsidRPr="00AA1F61">
        <w:rPr>
          <w:lang w:val="en-GB"/>
        </w:rPr>
        <w:t xml:space="preserve"> </w:t>
      </w:r>
      <w:r w:rsidR="5CD641DB" w:rsidRPr="00AA1F61">
        <w:rPr>
          <w:lang w:val="en-GB"/>
        </w:rPr>
        <w:t>31</w:t>
      </w:r>
      <w:r w:rsidR="0FB9D56F" w:rsidRPr="00AA1F61">
        <w:rPr>
          <w:lang w:val="en-GB"/>
        </w:rPr>
        <w:t>(4) sets out that for the purposes of this chapter a “non-discrimination rule” is a rule that was included in a Chapter 1 legacy scheme as a result of (a)</w:t>
      </w:r>
      <w:r w:rsidR="0178C339" w:rsidRPr="00AA1F61">
        <w:rPr>
          <w:lang w:val="en-GB"/>
        </w:rPr>
        <w:t xml:space="preserve"> </w:t>
      </w:r>
      <w:r w:rsidR="392BB97B" w:rsidRPr="00AA1F61">
        <w:rPr>
          <w:lang w:val="en-GB"/>
        </w:rPr>
        <w:t>either</w:t>
      </w:r>
      <w:r w:rsidR="0FB9D56F" w:rsidRPr="00AA1F61">
        <w:rPr>
          <w:lang w:val="en-GB"/>
        </w:rPr>
        <w:t xml:space="preserve"> section 61 of </w:t>
      </w:r>
      <w:r w:rsidR="564B921A" w:rsidRPr="00AA1F61">
        <w:rPr>
          <w:lang w:val="en-GB"/>
        </w:rPr>
        <w:t xml:space="preserve">the </w:t>
      </w:r>
      <w:r w:rsidR="73116D74" w:rsidRPr="00AA1F61">
        <w:rPr>
          <w:lang w:val="en-GB"/>
        </w:rPr>
        <w:t>Equality</w:t>
      </w:r>
      <w:r w:rsidR="5B5AF02B" w:rsidRPr="00AA1F61">
        <w:rPr>
          <w:lang w:val="en-GB"/>
        </w:rPr>
        <w:t xml:space="preserve"> Act</w:t>
      </w:r>
      <w:r w:rsidR="0FB9D56F" w:rsidRPr="00AA1F61">
        <w:rPr>
          <w:lang w:val="en-GB"/>
        </w:rPr>
        <w:t xml:space="preserve"> 2010, or (b) paragraph 2 of Schedule 1 to EEAR(NI) 2006</w:t>
      </w:r>
      <w:r w:rsidR="3923DC01" w:rsidRPr="00AA1F61">
        <w:rPr>
          <w:lang w:val="en-GB"/>
        </w:rPr>
        <w:t xml:space="preserve"> Employment Equality (Age) Regulations </w:t>
      </w:r>
      <w:r w:rsidR="3923DC01" w:rsidRPr="00AA1F61">
        <w:t>(Northern Ireland) 2006</w:t>
      </w:r>
      <w:r w:rsidR="6A34F0BB" w:rsidRPr="00AA1F61">
        <w:rPr>
          <w:lang w:val="en-GB"/>
        </w:rPr>
        <w:t>.</w:t>
      </w:r>
    </w:p>
    <w:p w14:paraId="40229CB4" w14:textId="37ECA6E6" w:rsidR="00922ED9" w:rsidRPr="00416FBB" w:rsidRDefault="00E20836" w:rsidP="00416FBB">
      <w:pPr>
        <w:pStyle w:val="ParaNumbered"/>
      </w:pPr>
      <w:r>
        <w:t>Section</w:t>
      </w:r>
      <w:r w:rsidR="1BE79C30">
        <w:t xml:space="preserve"> </w:t>
      </w:r>
      <w:r w:rsidR="56A67326">
        <w:t>31</w:t>
      </w:r>
      <w:r w:rsidR="0FB9D56F">
        <w:t xml:space="preserve">(5) sets out that a relevant breach of that rule is one that arises from the application </w:t>
      </w:r>
      <w:r w:rsidR="0FB9D56F">
        <w:lastRenderedPageBreak/>
        <w:t xml:space="preserve">of “transitional protection” </w:t>
      </w:r>
      <w:r w:rsidR="2EFFD37B">
        <w:t xml:space="preserve">or “tapered protection” </w:t>
      </w:r>
      <w:r w:rsidR="0FB9D56F">
        <w:t xml:space="preserve">made under section 18 of PSPA </w:t>
      </w:r>
      <w:r w:rsidR="57CA9583">
        <w:t>20</w:t>
      </w:r>
      <w:r w:rsidR="0FB9D56F">
        <w:t xml:space="preserve">13 </w:t>
      </w:r>
      <w:r w:rsidR="09D717C4">
        <w:t xml:space="preserve">or </w:t>
      </w:r>
      <w:r w:rsidR="0FB9D56F">
        <w:t xml:space="preserve">section 18 of PSPA(NI) </w:t>
      </w:r>
      <w:r w:rsidR="16D98315">
        <w:t>20</w:t>
      </w:r>
      <w:r w:rsidR="0FB9D56F">
        <w:t>14.</w:t>
      </w:r>
    </w:p>
    <w:p w14:paraId="0AE28873" w14:textId="7B5B2F9A" w:rsidR="00922ED9" w:rsidRPr="00A65C6E" w:rsidRDefault="00E20836" w:rsidP="00AA1F61">
      <w:pPr>
        <w:pStyle w:val="HSubheading4"/>
      </w:pPr>
      <w:bookmarkStart w:id="100" w:name="_Toc104811304"/>
      <w:r>
        <w:t>Section</w:t>
      </w:r>
      <w:r w:rsidR="00922ED9">
        <w:t xml:space="preserve"> </w:t>
      </w:r>
      <w:r w:rsidR="00A026EF">
        <w:t>32</w:t>
      </w:r>
      <w:r w:rsidR="00922ED9">
        <w:t xml:space="preserve">: </w:t>
      </w:r>
      <w:r w:rsidR="00DC1D61">
        <w:t>Whether an “immediate detriment remedy” has been obtained</w:t>
      </w:r>
      <w:bookmarkEnd w:id="100"/>
    </w:p>
    <w:p w14:paraId="2F995C33" w14:textId="44538EA8" w:rsidR="00922ED9" w:rsidRPr="00456B06" w:rsidRDefault="0FB9D56F" w:rsidP="00C50695">
      <w:pPr>
        <w:pStyle w:val="ParaNumbered"/>
      </w:pPr>
      <w:r>
        <w:t xml:space="preserve">This </w:t>
      </w:r>
      <w:r w:rsidR="00D4435D">
        <w:t>section</w:t>
      </w:r>
      <w:r>
        <w:t xml:space="preserve"> defines </w:t>
      </w:r>
      <w:r w:rsidR="004471FA">
        <w:t>whether</w:t>
      </w:r>
      <w:r>
        <w:t xml:space="preserve"> an immediate detriment remedy </w:t>
      </w:r>
      <w:r w:rsidR="00711371">
        <w:t xml:space="preserve">has been obtained </w:t>
      </w:r>
      <w:r>
        <w:t xml:space="preserve">under </w:t>
      </w:r>
      <w:r w:rsidR="033406F4">
        <w:t>s</w:t>
      </w:r>
      <w:r>
        <w:t xml:space="preserve">ection 61 of the Equality Act 2010 or paragraph 2 of Schedule 1 to the </w:t>
      </w:r>
      <w:r w:rsidR="1F9B73A7" w:rsidRPr="2FDA2565">
        <w:rPr>
          <w:lang w:val="en-GB"/>
        </w:rPr>
        <w:t>EEAR(NI)</w:t>
      </w:r>
      <w:r>
        <w:t xml:space="preserve"> 2006 in respect of </w:t>
      </w:r>
      <w:r w:rsidR="008C347D">
        <w:t xml:space="preserve">a person’s </w:t>
      </w:r>
      <w:r>
        <w:t>remediable service</w:t>
      </w:r>
      <w:r w:rsidR="008C347D">
        <w:t xml:space="preserve"> in an employment or office</w:t>
      </w:r>
      <w:r>
        <w:t xml:space="preserve">. </w:t>
      </w:r>
      <w:r w:rsidR="00B421A6">
        <w:t>This is where</w:t>
      </w:r>
      <w:r>
        <w:t xml:space="preserve"> either full or partial remedy for the discrimination identified by the Court of Appeal </w:t>
      </w:r>
      <w:r w:rsidR="00B421A6">
        <w:t xml:space="preserve">has been obtained </w:t>
      </w:r>
      <w:r>
        <w:t xml:space="preserve">prior to this </w:t>
      </w:r>
      <w:r w:rsidR="00E20836">
        <w:t>Act</w:t>
      </w:r>
      <w:r>
        <w:t xml:space="preserve"> and scheme regulations coming into force</w:t>
      </w:r>
      <w:r w:rsidR="2EFFD37B">
        <w:t xml:space="preserve"> in relation to their scheme</w:t>
      </w:r>
      <w:r>
        <w:t xml:space="preserve">. </w:t>
      </w:r>
    </w:p>
    <w:p w14:paraId="2972E1C0" w14:textId="33BE67FF" w:rsidR="00922ED9" w:rsidRPr="00AA1F61" w:rsidRDefault="00E20836" w:rsidP="00922ED9">
      <w:pPr>
        <w:pStyle w:val="ParaNumbered"/>
      </w:pPr>
      <w:r>
        <w:rPr>
          <w:lang w:val="en-GB"/>
        </w:rPr>
        <w:t>Section</w:t>
      </w:r>
      <w:r w:rsidR="6503E478" w:rsidRPr="2FDA2565">
        <w:rPr>
          <w:lang w:val="en-GB"/>
        </w:rPr>
        <w:t xml:space="preserve"> </w:t>
      </w:r>
      <w:r w:rsidR="00A026EF" w:rsidRPr="61340ACF">
        <w:rPr>
          <w:lang w:val="en-GB"/>
        </w:rPr>
        <w:t>32</w:t>
      </w:r>
      <w:r w:rsidR="0FB9D56F">
        <w:t xml:space="preserve">(2) sets out that </w:t>
      </w:r>
      <w:r w:rsidR="000614A0">
        <w:t xml:space="preserve">an immediate detriment remedy has been obtained in relation to </w:t>
      </w:r>
      <w:r w:rsidR="0FB9D56F">
        <w:t>a person</w:t>
      </w:r>
      <w:r w:rsidR="000614A0">
        <w:t>’s remediable service in an employment or office</w:t>
      </w:r>
      <w:r w:rsidR="0FB9D56F">
        <w:t xml:space="preserve"> if </w:t>
      </w:r>
      <w:r w:rsidR="00B16083">
        <w:t>a court or tribunal has determined that</w:t>
      </w:r>
      <w:r w:rsidR="0FB9D56F">
        <w:t xml:space="preserve">, as a result of a non-discrimination rule, </w:t>
      </w:r>
      <w:r w:rsidR="00150AA3">
        <w:t xml:space="preserve">any person has any </w:t>
      </w:r>
      <w:r w:rsidR="0FB9D56F">
        <w:t>rights under a Chapter 1</w:t>
      </w:r>
      <w:r w:rsidR="72D57FA7">
        <w:t xml:space="preserve"> </w:t>
      </w:r>
      <w:r w:rsidR="0FB9D56F">
        <w:t xml:space="preserve">scheme in respect of </w:t>
      </w:r>
      <w:r w:rsidR="00B16083">
        <w:t xml:space="preserve">the </w:t>
      </w:r>
      <w:r w:rsidR="0FB9D56F">
        <w:t>remediable service</w:t>
      </w:r>
      <w:r w:rsidR="00B16083">
        <w:t>,</w:t>
      </w:r>
      <w:r w:rsidR="0FB9D56F">
        <w:t xml:space="preserve"> and the scheme manager has paid pension benefits or compensation</w:t>
      </w:r>
      <w:r w:rsidR="00EA1370">
        <w:t xml:space="preserve"> in accordance with the determination</w:t>
      </w:r>
      <w:r w:rsidR="0FB9D56F">
        <w:t xml:space="preserve">, or has taken </w:t>
      </w:r>
      <w:r w:rsidR="4801C588">
        <w:t xml:space="preserve">any other </w:t>
      </w:r>
      <w:r w:rsidR="0FB9D56F">
        <w:t>step to implement the determination.</w:t>
      </w:r>
    </w:p>
    <w:p w14:paraId="216ECB5D" w14:textId="1A8AA088" w:rsidR="00922ED9" w:rsidRPr="00AA1F61" w:rsidRDefault="00E20836" w:rsidP="00C15F0E">
      <w:pPr>
        <w:pStyle w:val="ParaNumbered"/>
      </w:pPr>
      <w:r>
        <w:rPr>
          <w:lang w:val="en-GB"/>
        </w:rPr>
        <w:t>Section</w:t>
      </w:r>
      <w:r w:rsidR="7748B3A1" w:rsidRPr="2FDA2565">
        <w:rPr>
          <w:lang w:val="en-GB"/>
        </w:rPr>
        <w:t xml:space="preserve"> </w:t>
      </w:r>
      <w:r w:rsidR="00A026EF" w:rsidRPr="61340ACF">
        <w:rPr>
          <w:lang w:val="en-GB"/>
        </w:rPr>
        <w:t>3</w:t>
      </w:r>
      <w:r w:rsidR="09FB2BC0" w:rsidRPr="61340ACF">
        <w:rPr>
          <w:lang w:val="en-GB"/>
        </w:rPr>
        <w:t>2</w:t>
      </w:r>
      <w:r w:rsidR="0FB9D56F" w:rsidRPr="00AA2658">
        <w:t xml:space="preserve">(3) sets out that </w:t>
      </w:r>
      <w:r w:rsidR="00852BDF">
        <w:t xml:space="preserve">an immediate detriment remedy has been obtained in relation to a person’s remediable service in an employment or office </w:t>
      </w:r>
      <w:r w:rsidR="0FB9D56F" w:rsidRPr="00AA2658">
        <w:t xml:space="preserve">if there has been an agreement between </w:t>
      </w:r>
      <w:r w:rsidR="00852BDF" w:rsidRPr="00AA2658">
        <w:t xml:space="preserve">any </w:t>
      </w:r>
      <w:r w:rsidR="0FB9D56F" w:rsidRPr="00AA2658">
        <w:t>person and the scheme manager of a Chapter 1 scheme</w:t>
      </w:r>
      <w:r w:rsidR="72D57FA7" w:rsidRPr="00AA2658">
        <w:t xml:space="preserve"> </w:t>
      </w:r>
      <w:r w:rsidR="0FB9D56F" w:rsidRPr="00AA2658">
        <w:t>that</w:t>
      </w:r>
      <w:r w:rsidR="00EA1370" w:rsidRPr="00AA2658">
        <w:t>, as a result of the non-discrimination rule,</w:t>
      </w:r>
      <w:r w:rsidR="0FB9D56F" w:rsidRPr="00AA2658">
        <w:t xml:space="preserve"> the</w:t>
      </w:r>
      <w:r w:rsidR="00EA1370" w:rsidRPr="00AA2658">
        <w:t xml:space="preserve"> person</w:t>
      </w:r>
      <w:r w:rsidR="0FB9D56F" w:rsidRPr="00AA2658">
        <w:t xml:space="preserve"> ha</w:t>
      </w:r>
      <w:r w:rsidR="00EA1370" w:rsidRPr="00AA2658">
        <w:t>s any</w:t>
      </w:r>
      <w:r w:rsidR="0FB9D56F" w:rsidRPr="00AA2658">
        <w:t xml:space="preserve"> rights under </w:t>
      </w:r>
      <w:r w:rsidR="33E79910" w:rsidRPr="00AA2658">
        <w:t xml:space="preserve">a Chapter 1 </w:t>
      </w:r>
      <w:r w:rsidR="0FB9D56F" w:rsidRPr="00AA2658">
        <w:t xml:space="preserve">scheme in respect of </w:t>
      </w:r>
      <w:r w:rsidR="00EA1370" w:rsidRPr="00AA2658">
        <w:t xml:space="preserve">the </w:t>
      </w:r>
      <w:r w:rsidR="0FB9D56F" w:rsidRPr="00AA2658">
        <w:t>remediable service</w:t>
      </w:r>
      <w:r w:rsidR="00EA1370" w:rsidRPr="00AA2658">
        <w:t>,</w:t>
      </w:r>
      <w:r w:rsidR="0FB9D56F" w:rsidRPr="00AA2658">
        <w:t xml:space="preserve"> and the scheme manager has paid benefits or compensation</w:t>
      </w:r>
      <w:r w:rsidR="7C999BF6" w:rsidRPr="00AA2658">
        <w:t xml:space="preserve"> in accordance with the agreement</w:t>
      </w:r>
      <w:r w:rsidR="53E3D301" w:rsidRPr="00AA2658">
        <w:t>,</w:t>
      </w:r>
      <w:r w:rsidR="0FB9D56F" w:rsidRPr="00AA2658">
        <w:t xml:space="preserve"> or </w:t>
      </w:r>
      <w:r w:rsidR="53E3D301" w:rsidRPr="00AA2658">
        <w:t xml:space="preserve">has </w:t>
      </w:r>
      <w:r w:rsidR="0FB9D56F" w:rsidRPr="00AA2658">
        <w:t xml:space="preserve">taken </w:t>
      </w:r>
      <w:r w:rsidR="53E3D301" w:rsidRPr="00AA2658">
        <w:t xml:space="preserve">any other </w:t>
      </w:r>
      <w:r w:rsidR="0FB9D56F" w:rsidRPr="00AA2658">
        <w:t xml:space="preserve">step to implement the agreement. </w:t>
      </w:r>
    </w:p>
    <w:p w14:paraId="05FDE799" w14:textId="713BF014" w:rsidR="00563E34" w:rsidRDefault="00E20836" w:rsidP="00AA1F61">
      <w:pPr>
        <w:pStyle w:val="HSubheading4"/>
      </w:pPr>
      <w:bookmarkStart w:id="101" w:name="_Toc104811305"/>
      <w:r>
        <w:t>Section</w:t>
      </w:r>
      <w:r w:rsidR="00563E34">
        <w:t xml:space="preserve"> </w:t>
      </w:r>
      <w:r w:rsidR="00025B60">
        <w:t>3</w:t>
      </w:r>
      <w:r w:rsidR="00A026EF">
        <w:t>3</w:t>
      </w:r>
      <w:r w:rsidR="00563E34">
        <w:t xml:space="preserve">: </w:t>
      </w:r>
      <w:r w:rsidR="00563E34" w:rsidRPr="00624879">
        <w:t>Meaning of “Chapter 1 scheme” etc</w:t>
      </w:r>
      <w:bookmarkEnd w:id="101"/>
    </w:p>
    <w:p w14:paraId="78AA9D96" w14:textId="65279F1D" w:rsidR="00563E34" w:rsidRDefault="07A6FC2E" w:rsidP="00563E34">
      <w:pPr>
        <w:pStyle w:val="ParaNumbered"/>
      </w:pPr>
      <w:r>
        <w:t xml:space="preserve">This </w:t>
      </w:r>
      <w:r w:rsidR="00D4435D">
        <w:t>section</w:t>
      </w:r>
      <w:r>
        <w:t xml:space="preserve"> </w:t>
      </w:r>
      <w:r w:rsidR="1DD08209">
        <w:t xml:space="preserve">contains the </w:t>
      </w:r>
      <w:r w:rsidR="5547A79F">
        <w:t>definition</w:t>
      </w:r>
      <w:r w:rsidR="24E654BA">
        <w:t>s</w:t>
      </w:r>
      <w:r>
        <w:t xml:space="preserve"> of </w:t>
      </w:r>
      <w:r w:rsidR="595E5338">
        <w:t>“</w:t>
      </w:r>
      <w:r>
        <w:t>Chapter 1 scheme</w:t>
      </w:r>
      <w:r w:rsidR="595E5338">
        <w:t>”</w:t>
      </w:r>
      <w:r w:rsidR="39BC6840">
        <w:t>,</w:t>
      </w:r>
      <w:r>
        <w:t xml:space="preserve"> </w:t>
      </w:r>
      <w:r w:rsidR="595E5338">
        <w:t>“</w:t>
      </w:r>
      <w:r>
        <w:t>Chapter 1 new scheme</w:t>
      </w:r>
      <w:r w:rsidR="595E5338">
        <w:t>”</w:t>
      </w:r>
      <w:r>
        <w:t xml:space="preserve"> </w:t>
      </w:r>
      <w:r w:rsidR="39BC6840">
        <w:t>and</w:t>
      </w:r>
      <w:r>
        <w:t xml:space="preserve"> </w:t>
      </w:r>
      <w:r w:rsidR="24E654BA">
        <w:t>“</w:t>
      </w:r>
      <w:r>
        <w:t>Chapter 1 legacy scheme</w:t>
      </w:r>
      <w:r w:rsidR="24E654BA">
        <w:t>”</w:t>
      </w:r>
      <w:r>
        <w:t xml:space="preserve">. </w:t>
      </w:r>
    </w:p>
    <w:p w14:paraId="446C8EDC" w14:textId="38323963" w:rsidR="00563E34" w:rsidRPr="00AA1F61" w:rsidRDefault="00E20836" w:rsidP="00563E34">
      <w:pPr>
        <w:pStyle w:val="ParaNumbered"/>
      </w:pPr>
      <w:r>
        <w:t>Section</w:t>
      </w:r>
      <w:r w:rsidR="07A6FC2E">
        <w:t xml:space="preserve"> </w:t>
      </w:r>
      <w:r w:rsidR="2B005312">
        <w:t>3</w:t>
      </w:r>
      <w:r w:rsidR="00A026EF">
        <w:t>3</w:t>
      </w:r>
      <w:r w:rsidR="07A6FC2E">
        <w:t xml:space="preserve">(2) provides the definition of a Chapter 1 new scheme </w:t>
      </w:r>
      <w:r w:rsidR="14CF8B91">
        <w:t>by reference to</w:t>
      </w:r>
      <w:r w:rsidR="07A6FC2E">
        <w:t xml:space="preserve"> section 1 of PSPA 2013 or section 1 of PSPA(NI) </w:t>
      </w:r>
      <w:r w:rsidR="765AD886">
        <w:t>2014 and</w:t>
      </w:r>
      <w:r w:rsidR="052037CB">
        <w:t xml:space="preserve"> does</w:t>
      </w:r>
      <w:r w:rsidR="07A6FC2E">
        <w:t xml:space="preserve"> not </w:t>
      </w:r>
      <w:r w:rsidR="3DF889A4">
        <w:t xml:space="preserve">include a scheme for local government workers or </w:t>
      </w:r>
      <w:r w:rsidR="07A6FC2E">
        <w:t>a scheme for holders of a judicial office.</w:t>
      </w:r>
    </w:p>
    <w:p w14:paraId="13B16212" w14:textId="4BAF3963" w:rsidR="00563E34" w:rsidRPr="00586515" w:rsidRDefault="00E20836" w:rsidP="00563E34">
      <w:pPr>
        <w:pStyle w:val="ParaNumbered"/>
      </w:pPr>
      <w:r>
        <w:t>Section</w:t>
      </w:r>
      <w:r w:rsidR="07A6FC2E">
        <w:t xml:space="preserve"> </w:t>
      </w:r>
      <w:r w:rsidR="2B005312">
        <w:t>3</w:t>
      </w:r>
      <w:r w:rsidR="00A026EF">
        <w:t>3</w:t>
      </w:r>
      <w:r w:rsidR="07A6FC2E">
        <w:t xml:space="preserve">(3) defines a Chapter 1 legacy scheme </w:t>
      </w:r>
      <w:r w:rsidR="14CF8B91">
        <w:t>by reference to</w:t>
      </w:r>
      <w:r w:rsidR="07A6FC2E">
        <w:t xml:space="preserve"> PSPA </w:t>
      </w:r>
      <w:r w:rsidR="57CA9583">
        <w:t>20</w:t>
      </w:r>
      <w:r w:rsidR="07A6FC2E">
        <w:t xml:space="preserve">13 or PSPA(NI) </w:t>
      </w:r>
      <w:r w:rsidR="2A314649">
        <w:t>20</w:t>
      </w:r>
      <w:r w:rsidR="131FA39E">
        <w:t>14</w:t>
      </w:r>
      <w:r w:rsidR="07A6FC2E">
        <w:t xml:space="preserve"> </w:t>
      </w:r>
      <w:r w:rsidR="14CF8B91">
        <w:t>(</w:t>
      </w:r>
      <w:r w:rsidR="07A6FC2E">
        <w:t>that is not a judicial or local government scheme</w:t>
      </w:r>
      <w:r w:rsidR="480AB58D">
        <w:t>)</w:t>
      </w:r>
      <w:r w:rsidR="5DD05CF7">
        <w:t>.</w:t>
      </w:r>
    </w:p>
    <w:p w14:paraId="576F0EBA" w14:textId="5F6D150F" w:rsidR="00970556" w:rsidRDefault="00E20836" w:rsidP="00AA1F61">
      <w:pPr>
        <w:pStyle w:val="HSubheading4"/>
      </w:pPr>
      <w:bookmarkStart w:id="102" w:name="_Toc104811306"/>
      <w:r>
        <w:t>Section</w:t>
      </w:r>
      <w:r w:rsidR="00970556">
        <w:t xml:space="preserve"> 3</w:t>
      </w:r>
      <w:r w:rsidR="00A026EF">
        <w:t>4</w:t>
      </w:r>
      <w:r w:rsidR="00970556">
        <w:t xml:space="preserve">: </w:t>
      </w:r>
      <w:r w:rsidR="00970556" w:rsidRPr="00594EC8">
        <w:t>Meaning of “</w:t>
      </w:r>
      <w:r w:rsidR="00942054">
        <w:t>n</w:t>
      </w:r>
      <w:r w:rsidR="009439FB">
        <w:t>ew</w:t>
      </w:r>
      <w:r w:rsidR="00942054">
        <w:t xml:space="preserve"> </w:t>
      </w:r>
      <w:r w:rsidR="00970556" w:rsidRPr="00594EC8">
        <w:t xml:space="preserve">scheme </w:t>
      </w:r>
      <w:r w:rsidR="00942054">
        <w:t>benefits</w:t>
      </w:r>
      <w:r w:rsidR="00970556" w:rsidRPr="00594EC8">
        <w:t>”</w:t>
      </w:r>
      <w:bookmarkEnd w:id="102"/>
    </w:p>
    <w:p w14:paraId="52C9D8D6" w14:textId="4B7EB2F6" w:rsidR="005726C8" w:rsidRDefault="2DFBA6B4" w:rsidP="005726C8">
      <w:pPr>
        <w:pStyle w:val="ParaNumbered"/>
      </w:pPr>
      <w:r>
        <w:t xml:space="preserve">This </w:t>
      </w:r>
      <w:r w:rsidR="00D4435D">
        <w:t>section</w:t>
      </w:r>
      <w:r>
        <w:t xml:space="preserve"> defines </w:t>
      </w:r>
      <w:r w:rsidR="342B42C2">
        <w:t>“</w:t>
      </w:r>
      <w:r>
        <w:t>new scheme benefits</w:t>
      </w:r>
      <w:r w:rsidR="342B42C2">
        <w:t>”</w:t>
      </w:r>
      <w:r>
        <w:t xml:space="preserve"> for remediable service for this </w:t>
      </w:r>
      <w:r w:rsidR="226C9050">
        <w:t>C</w:t>
      </w:r>
      <w:r>
        <w:t xml:space="preserve">hapter. </w:t>
      </w:r>
    </w:p>
    <w:p w14:paraId="4229D5CB" w14:textId="446A691E" w:rsidR="00732398" w:rsidRPr="00A435B4" w:rsidRDefault="32568B02" w:rsidP="00732398">
      <w:pPr>
        <w:pStyle w:val="ParaNumbered"/>
      </w:pPr>
      <w:r>
        <w:t>Where a member has remediable service and elects to receive new scheme benefits</w:t>
      </w:r>
      <w:r w:rsidR="54854DF5">
        <w:t>,</w:t>
      </w:r>
      <w:r>
        <w:t xml:space="preserve"> they are entitled to receive benefits that are the same as those that would have been payable in relation to that service had they been a member of the new scheme.</w:t>
      </w:r>
      <w:r w:rsidR="72D57FA7">
        <w:t xml:space="preserve"> </w:t>
      </w:r>
      <w:r>
        <w:t xml:space="preserve">For example, where a member with remediable service retires at age 64 they would be entitled, if </w:t>
      </w:r>
      <w:r w:rsidR="254E5797">
        <w:t>the</w:t>
      </w:r>
      <w:r w:rsidR="63BF3DF3">
        <w:t>y</w:t>
      </w:r>
      <w:r>
        <w:t xml:space="preserve"> elect for new scheme benefits, to receive the same benefits in relation to that service as would have been paid from the new scheme at that time (with a fair adjustment to reflect the fact they were being paid before the member’s </w:t>
      </w:r>
      <w:r w:rsidR="485DE04D">
        <w:t>NPA</w:t>
      </w:r>
      <w:r w:rsidR="38ECFCEB">
        <w:t xml:space="preserve"> </w:t>
      </w:r>
      <w:r w:rsidR="27D0AF75">
        <w:t>if that is higher than age 64</w:t>
      </w:r>
      <w:r>
        <w:t xml:space="preserve"> in the new scheme</w:t>
      </w:r>
      <w:r w:rsidR="27D0AF75">
        <w:t>).</w:t>
      </w:r>
      <w:r w:rsidR="6E4864C1">
        <w:t xml:space="preserve"> </w:t>
      </w:r>
      <w:r>
        <w:t>Where a member with remediable service retires and elects for new scheme benefits, but would not have been entitled to the immediate payment of new scheme benefits at that time (for example</w:t>
      </w:r>
      <w:r w:rsidR="7E4400F0">
        <w:t>,</w:t>
      </w:r>
      <w:r>
        <w:t xml:space="preserve"> where they retired before the new scheme minimum </w:t>
      </w:r>
      <w:r w:rsidR="50B017EB">
        <w:t xml:space="preserve">pension </w:t>
      </w:r>
      <w:r>
        <w:t xml:space="preserve">age) but would be entitled to a deferred new scheme pension instead, then they would be entitled to a benefit equal to that deferred benefit. </w:t>
      </w:r>
    </w:p>
    <w:p w14:paraId="249061C9" w14:textId="788A3C3C" w:rsidR="00970556" w:rsidRDefault="2274A66B" w:rsidP="00970556">
      <w:pPr>
        <w:pStyle w:val="ParaNumbered"/>
      </w:pPr>
      <w:r>
        <w:t xml:space="preserve">Where benefits are paid in relation to remediable service, they are paid from the legacy scheme </w:t>
      </w:r>
      <w:r w:rsidR="3C8FD454">
        <w:t>regardless of whether a member makes an election</w:t>
      </w:r>
      <w:r w:rsidR="2DFBA6B4">
        <w:t xml:space="preserve"> for new scheme benefits </w:t>
      </w:r>
      <w:r w:rsidR="3C8FD454">
        <w:t>or not</w:t>
      </w:r>
      <w:r w:rsidR="2DFBA6B4">
        <w:t>.</w:t>
      </w:r>
    </w:p>
    <w:p w14:paraId="6C5D3C23" w14:textId="07CD27CA" w:rsidR="008922C3" w:rsidRDefault="00E20836" w:rsidP="00AA1F61">
      <w:pPr>
        <w:pStyle w:val="HSubheading4"/>
      </w:pPr>
      <w:bookmarkStart w:id="103" w:name="_Toc104811307"/>
      <w:r>
        <w:lastRenderedPageBreak/>
        <w:t>Section</w:t>
      </w:r>
      <w:r w:rsidR="008922C3">
        <w:t xml:space="preserve"> 3</w:t>
      </w:r>
      <w:r w:rsidR="00A026EF">
        <w:t>5</w:t>
      </w:r>
      <w:r w:rsidR="008922C3">
        <w:t xml:space="preserve">: </w:t>
      </w:r>
      <w:r w:rsidR="008922C3" w:rsidRPr="00594EC8">
        <w:t>Meaning of “legacy scheme contributions” and “new scheme contributions”</w:t>
      </w:r>
      <w:bookmarkEnd w:id="103"/>
    </w:p>
    <w:p w14:paraId="4FD8EA2C" w14:textId="790F856F" w:rsidR="008922C3" w:rsidRPr="00AA1F61" w:rsidRDefault="44ACF38E" w:rsidP="008922C3">
      <w:pPr>
        <w:pStyle w:val="ParaNumbered"/>
      </w:pPr>
      <w:r>
        <w:t xml:space="preserve">This </w:t>
      </w:r>
      <w:r w:rsidR="00D4435D">
        <w:t>section</w:t>
      </w:r>
      <w:r>
        <w:t xml:space="preserve"> defines legacy scheme contributions and new scheme contributions </w:t>
      </w:r>
      <w:r w:rsidR="3E019F1A">
        <w:t>in relation to a member’s remediable service</w:t>
      </w:r>
      <w:r w:rsidR="7AA294BC">
        <w:t>.</w:t>
      </w:r>
      <w:r w:rsidR="57CA9583">
        <w:t xml:space="preserve"> </w:t>
      </w:r>
      <w:r w:rsidR="6B25DD99">
        <w:t>This is relevant to</w:t>
      </w:r>
      <w:r w:rsidR="5F6F3A89">
        <w:t xml:space="preserve"> </w:t>
      </w:r>
      <w:r w:rsidR="00D4435D">
        <w:t>section</w:t>
      </w:r>
      <w:r w:rsidR="0023170D">
        <w:t>s</w:t>
      </w:r>
      <w:r w:rsidR="5F6F3A89">
        <w:t xml:space="preserve"> </w:t>
      </w:r>
      <w:r w:rsidR="69C6B945">
        <w:t>1</w:t>
      </w:r>
      <w:r w:rsidR="69C6B945" w:rsidRPr="00334C1A">
        <w:t>5</w:t>
      </w:r>
      <w:r w:rsidR="5F6F3A89">
        <w:t xml:space="preserve">, </w:t>
      </w:r>
      <w:r w:rsidR="69C6B945">
        <w:t>1</w:t>
      </w:r>
      <w:r w:rsidR="69C6B945" w:rsidRPr="00334C1A">
        <w:t>6</w:t>
      </w:r>
      <w:r w:rsidR="69C6B945">
        <w:t xml:space="preserve"> </w:t>
      </w:r>
      <w:r w:rsidR="5F6F3A89">
        <w:t xml:space="preserve">and </w:t>
      </w:r>
      <w:r w:rsidR="69C6B945" w:rsidRPr="00334C1A">
        <w:t>17</w:t>
      </w:r>
      <w:r w:rsidR="7AA294BC" w:rsidRPr="00334C1A">
        <w:t>,</w:t>
      </w:r>
      <w:r w:rsidR="7AA294BC">
        <w:t xml:space="preserve"> which are concerned with </w:t>
      </w:r>
      <w:r w:rsidR="13212A36">
        <w:t xml:space="preserve">the correction of </w:t>
      </w:r>
      <w:r w:rsidR="7AA294BC">
        <w:t>overpaid and underpaid contributions</w:t>
      </w:r>
      <w:r w:rsidR="3E019F1A">
        <w:t>.</w:t>
      </w:r>
    </w:p>
    <w:p w14:paraId="4F9C83B5" w14:textId="07D094EF" w:rsidR="008922C3" w:rsidRPr="00AA1F61" w:rsidRDefault="00E20836" w:rsidP="008922C3">
      <w:pPr>
        <w:pStyle w:val="ParaNumbered"/>
      </w:pPr>
      <w:r>
        <w:rPr>
          <w:lang w:val="en-GB"/>
        </w:rPr>
        <w:t>Section</w:t>
      </w:r>
      <w:r w:rsidR="2C311B99" w:rsidRPr="2FDA2565">
        <w:rPr>
          <w:lang w:val="en-GB"/>
        </w:rPr>
        <w:t xml:space="preserve"> </w:t>
      </w:r>
      <w:r w:rsidR="5CFED318" w:rsidRPr="61340ACF">
        <w:rPr>
          <w:lang w:val="en-GB"/>
        </w:rPr>
        <w:t>3</w:t>
      </w:r>
      <w:r w:rsidR="53EA6CC8" w:rsidRPr="61340ACF">
        <w:rPr>
          <w:lang w:val="en-GB"/>
        </w:rPr>
        <w:t>5</w:t>
      </w:r>
      <w:r w:rsidR="44ACF38E">
        <w:t xml:space="preserve">(2) defines legacy scheme contributions as pension contributions payable by the member under the relevant Chapter 1 legacy scheme </w:t>
      </w:r>
      <w:r w:rsidR="144564C1">
        <w:t>as</w:t>
      </w:r>
      <w:r w:rsidR="7CED3EE1">
        <w:t xml:space="preserve"> </w:t>
      </w:r>
      <w:r w:rsidR="44ACF38E">
        <w:t>if the service had, at the time it took place, been pensionable under th</w:t>
      </w:r>
      <w:r w:rsidR="39550534">
        <w:t>at</w:t>
      </w:r>
      <w:r w:rsidR="44ACF38E">
        <w:t xml:space="preserve"> scheme.</w:t>
      </w:r>
    </w:p>
    <w:p w14:paraId="431F3FA3" w14:textId="3E46C1E4" w:rsidR="00FD15C4" w:rsidRPr="00AA1F61" w:rsidRDefault="00E20836" w:rsidP="008235C8">
      <w:pPr>
        <w:pStyle w:val="ParaNumbered"/>
      </w:pPr>
      <w:r>
        <w:rPr>
          <w:lang w:val="en-GB"/>
        </w:rPr>
        <w:t>Section</w:t>
      </w:r>
      <w:r w:rsidR="3B6B47E3" w:rsidRPr="2FDA2565">
        <w:rPr>
          <w:lang w:val="en-GB"/>
        </w:rPr>
        <w:t xml:space="preserve"> </w:t>
      </w:r>
      <w:r w:rsidR="18B25ABA" w:rsidRPr="61340ACF">
        <w:rPr>
          <w:lang w:val="en-GB"/>
        </w:rPr>
        <w:t>3</w:t>
      </w:r>
      <w:r w:rsidR="53EA6CC8" w:rsidRPr="61340ACF">
        <w:rPr>
          <w:lang w:val="en-GB"/>
        </w:rPr>
        <w:t>5</w:t>
      </w:r>
      <w:r w:rsidR="44ACF38E">
        <w:t xml:space="preserve">(3) defines new scheme contributions as pension contributions payable by the member under the relevant Chapter 1 new scheme </w:t>
      </w:r>
      <w:r w:rsidR="24545070">
        <w:t>as</w:t>
      </w:r>
      <w:r w:rsidR="7CED3EE1">
        <w:t xml:space="preserve"> </w:t>
      </w:r>
      <w:r w:rsidR="44ACF38E">
        <w:t>if the service had, at the time it took place, been pensionable under that scheme.</w:t>
      </w:r>
    </w:p>
    <w:p w14:paraId="7ECA23A3" w14:textId="16959207" w:rsidR="00ED4752" w:rsidRDefault="00E20836" w:rsidP="00AA1F61">
      <w:pPr>
        <w:pStyle w:val="HSubheading4"/>
      </w:pPr>
      <w:bookmarkStart w:id="104" w:name="_Toc104811308"/>
      <w:r>
        <w:t>Section</w:t>
      </w:r>
      <w:r w:rsidR="00ED4752">
        <w:t xml:space="preserve"> 3</w:t>
      </w:r>
      <w:r w:rsidR="00506F9D">
        <w:t>6</w:t>
      </w:r>
      <w:r w:rsidR="00ED4752">
        <w:t xml:space="preserve">: </w:t>
      </w:r>
      <w:r w:rsidR="004E4848">
        <w:t>Meaning of “opted-out service”</w:t>
      </w:r>
      <w:bookmarkEnd w:id="104"/>
    </w:p>
    <w:p w14:paraId="1CBB7DD0" w14:textId="3419AF86" w:rsidR="004E4848" w:rsidRPr="00422CDD" w:rsidRDefault="73DA1834" w:rsidP="002D2B71">
      <w:pPr>
        <w:pStyle w:val="ParaNumbered"/>
      </w:pPr>
      <w:r>
        <w:t xml:space="preserve">This </w:t>
      </w:r>
      <w:r w:rsidR="00D4435D">
        <w:t>section</w:t>
      </w:r>
      <w:r>
        <w:t xml:space="preserve"> defines the </w:t>
      </w:r>
      <w:r w:rsidR="16C76465">
        <w:t>term “opted-out</w:t>
      </w:r>
      <w:r w:rsidR="710749D6">
        <w:t xml:space="preserve"> service</w:t>
      </w:r>
      <w:r w:rsidR="16C76465">
        <w:t xml:space="preserve">” </w:t>
      </w:r>
      <w:r w:rsidR="4748EF1B">
        <w:t xml:space="preserve">as referring to service </w:t>
      </w:r>
      <w:r w:rsidR="16C76465">
        <w:t xml:space="preserve">in which the conditions described in </w:t>
      </w:r>
      <w:r w:rsidR="00D4435D">
        <w:t>section</w:t>
      </w:r>
      <w:r w:rsidR="16C76465">
        <w:t xml:space="preserve"> 1</w:t>
      </w:r>
      <w:r w:rsidR="70146355">
        <w:t xml:space="preserve"> are met but for the second </w:t>
      </w:r>
      <w:r w:rsidR="5790BE19">
        <w:t>condition,</w:t>
      </w:r>
      <w:r w:rsidR="70146355">
        <w:t xml:space="preserve"> which would have been met </w:t>
      </w:r>
      <w:r w:rsidR="07338781">
        <w:t>had</w:t>
      </w:r>
      <w:r w:rsidR="1A061ED4">
        <w:t xml:space="preserve"> </w:t>
      </w:r>
      <w:r w:rsidR="431D70DF">
        <w:t xml:space="preserve">the person </w:t>
      </w:r>
      <w:r w:rsidR="1A061ED4">
        <w:t>not opted-out of the pension scheme</w:t>
      </w:r>
      <w:r w:rsidR="16C76465">
        <w:t xml:space="preserve">: </w:t>
      </w:r>
    </w:p>
    <w:p w14:paraId="3D87305B" w14:textId="77777777" w:rsidR="00970EFC" w:rsidRPr="00AA2658" w:rsidRDefault="00970EFC" w:rsidP="00AA2658">
      <w:pPr>
        <w:pStyle w:val="ParaNumbered"/>
        <w:numPr>
          <w:ilvl w:val="1"/>
          <w:numId w:val="8"/>
        </w:numPr>
      </w:pPr>
      <w:r w:rsidRPr="546F80FC">
        <w:t>that the service relates to a period when the discrimination arose;</w:t>
      </w:r>
    </w:p>
    <w:p w14:paraId="17084771" w14:textId="1F2D8CED" w:rsidR="004C0B6E" w:rsidRPr="00AA2658" w:rsidRDefault="004C0B6E" w:rsidP="00AA2658">
      <w:pPr>
        <w:pStyle w:val="ParaNumbered"/>
        <w:numPr>
          <w:ilvl w:val="1"/>
          <w:numId w:val="8"/>
        </w:numPr>
      </w:pPr>
      <w:r w:rsidRPr="4FB7B7B3">
        <w:t>that the member was eligible for transitional protection or would have been eligible for transitional protection but for the discriminatory requirement in the schemes;</w:t>
      </w:r>
    </w:p>
    <w:p w14:paraId="4D0AC4E9" w14:textId="09ED4DD4" w:rsidR="00970EFC" w:rsidRPr="00AA2658" w:rsidRDefault="00970EFC" w:rsidP="00AA2658">
      <w:pPr>
        <w:pStyle w:val="ParaNumbered"/>
        <w:numPr>
          <w:ilvl w:val="1"/>
          <w:numId w:val="8"/>
        </w:numPr>
      </w:pPr>
      <w:r w:rsidRPr="00AA2658">
        <w:t xml:space="preserve">that the member was on or before </w:t>
      </w:r>
      <w:r w:rsidR="00FB169A" w:rsidRPr="00AA2658">
        <w:t>3</w:t>
      </w:r>
      <w:r w:rsidRPr="00AA2658">
        <w:t>1 March 2012 a member of a legacy scheme</w:t>
      </w:r>
      <w:r w:rsidR="00BE61C6" w:rsidRPr="00AA2658">
        <w:t xml:space="preserve">, or in the case of certain schemes for firefighters, eligible to be a member of </w:t>
      </w:r>
      <w:r w:rsidR="00B0318D" w:rsidRPr="00AA2658">
        <w:t>such a</w:t>
      </w:r>
      <w:r w:rsidR="002B178B" w:rsidRPr="00AA2658">
        <w:t xml:space="preserve"> scheme</w:t>
      </w:r>
      <w:r w:rsidRPr="00AA2658">
        <w:t>; and</w:t>
      </w:r>
    </w:p>
    <w:p w14:paraId="31310440" w14:textId="45D77EDF" w:rsidR="00970EFC" w:rsidRPr="00CD61FF" w:rsidRDefault="00A36376" w:rsidP="00AA2658">
      <w:pPr>
        <w:pStyle w:val="ParaNumbered"/>
        <w:numPr>
          <w:ilvl w:val="1"/>
          <w:numId w:val="8"/>
        </w:numPr>
      </w:pPr>
      <w:r w:rsidRPr="00A36376">
        <w:t xml:space="preserve">that the member does not have a disqualifying break in service falling within the period set out in </w:t>
      </w:r>
      <w:r w:rsidR="00D4435D">
        <w:t>section</w:t>
      </w:r>
      <w:r w:rsidRPr="00A36376">
        <w:t xml:space="preserve"> 1(6)</w:t>
      </w:r>
      <w:r w:rsidR="00970EFC" w:rsidRPr="5B62E429">
        <w:t>.</w:t>
      </w:r>
    </w:p>
    <w:p w14:paraId="4380C15F" w14:textId="7B752539" w:rsidR="00970EFC" w:rsidRPr="00422CDD" w:rsidRDefault="00E20836" w:rsidP="002D2B71">
      <w:pPr>
        <w:pStyle w:val="ParaNumbered"/>
      </w:pPr>
      <w:r>
        <w:t>Section</w:t>
      </w:r>
      <w:r w:rsidR="4A4310F4">
        <w:t xml:space="preserve"> </w:t>
      </w:r>
      <w:r w:rsidR="22E79EFD">
        <w:t>3</w:t>
      </w:r>
      <w:r w:rsidR="53EA6CC8">
        <w:t>6</w:t>
      </w:r>
      <w:r w:rsidR="4A4310F4">
        <w:t>(2) also covers partnership pension accounts</w:t>
      </w:r>
      <w:r w:rsidR="7F5E850B">
        <w:t xml:space="preserve">, a specific </w:t>
      </w:r>
      <w:r w:rsidR="00A43CCD">
        <w:t>C</w:t>
      </w:r>
      <w:r w:rsidR="7F5E850B">
        <w:t xml:space="preserve">ivil </w:t>
      </w:r>
      <w:r w:rsidR="00A43CCD">
        <w:t>S</w:t>
      </w:r>
      <w:r w:rsidR="7F5E850B">
        <w:t>ervice defined contribution scheme which members</w:t>
      </w:r>
      <w:r w:rsidR="6258A496">
        <w:t xml:space="preserve"> may have elected to join instead of </w:t>
      </w:r>
      <w:r w:rsidR="3A114415">
        <w:t>accruing Chapter 1 scheme benefits</w:t>
      </w:r>
      <w:r w:rsidR="1C5AAAB4">
        <w:t>.</w:t>
      </w:r>
      <w:r w:rsidR="4A4310F4">
        <w:t xml:space="preserve"> </w:t>
      </w:r>
    </w:p>
    <w:p w14:paraId="5FD66569" w14:textId="28E14161" w:rsidR="004E4848" w:rsidRPr="008E625A" w:rsidRDefault="00E20836" w:rsidP="00AA1F61">
      <w:pPr>
        <w:pStyle w:val="HSubheading4"/>
      </w:pPr>
      <w:bookmarkStart w:id="105" w:name="_Toc104811309"/>
      <w:r>
        <w:t>Section</w:t>
      </w:r>
      <w:r w:rsidR="004E4848">
        <w:t xml:space="preserve"> 3</w:t>
      </w:r>
      <w:r w:rsidR="00C96F2E">
        <w:t>7</w:t>
      </w:r>
      <w:r w:rsidR="004E4848">
        <w:t xml:space="preserve">: </w:t>
      </w:r>
      <w:r w:rsidR="00BE4F4D">
        <w:t xml:space="preserve">Scheme </w:t>
      </w:r>
      <w:r w:rsidR="00B2081B">
        <w:t>regulations</w:t>
      </w:r>
      <w:bookmarkEnd w:id="105"/>
    </w:p>
    <w:p w14:paraId="40FFBE7C" w14:textId="5477CF63" w:rsidR="00ED4752" w:rsidRDefault="7D15A544" w:rsidP="00282FBB">
      <w:pPr>
        <w:pStyle w:val="ParaNumbered"/>
      </w:pPr>
      <w:r>
        <w:t>The d</w:t>
      </w:r>
      <w:r w:rsidR="6B15EE76">
        <w:t xml:space="preserve">efinition </w:t>
      </w:r>
      <w:r>
        <w:t>of “</w:t>
      </w:r>
      <w:r w:rsidR="6B15EE76">
        <w:t>scheme regulations</w:t>
      </w:r>
      <w:r>
        <w:t>”</w:t>
      </w:r>
      <w:r w:rsidR="3B78674F">
        <w:t xml:space="preserve"> </w:t>
      </w:r>
      <w:r w:rsidR="6B15EE76">
        <w:t>is</w:t>
      </w:r>
      <w:r w:rsidR="3B78674F">
        <w:t xml:space="preserve"> contained in this</w:t>
      </w:r>
      <w:r w:rsidR="6B15EE76">
        <w:t xml:space="preserve"> </w:t>
      </w:r>
      <w:r w:rsidR="00D4435D">
        <w:t>section</w:t>
      </w:r>
      <w:r w:rsidR="725AE525">
        <w:t xml:space="preserve">. </w:t>
      </w:r>
      <w:r w:rsidR="39CB0432">
        <w:t xml:space="preserve">This </w:t>
      </w:r>
      <w:r w:rsidR="00D4435D">
        <w:t>section</w:t>
      </w:r>
      <w:r w:rsidR="39CB0432">
        <w:t xml:space="preserve"> clarifies that the definition for scheme regulations is the same as it is in the </w:t>
      </w:r>
      <w:r w:rsidR="4073443C">
        <w:t xml:space="preserve">PSPA </w:t>
      </w:r>
      <w:r w:rsidR="7FF6EA89">
        <w:t>20</w:t>
      </w:r>
      <w:r w:rsidR="47EB93EB">
        <w:t>13</w:t>
      </w:r>
      <w:r w:rsidR="3F0B68AF">
        <w:t xml:space="preserve"> and PSPA(NI) </w:t>
      </w:r>
      <w:r w:rsidR="7FF6EA89">
        <w:t>20</w:t>
      </w:r>
      <w:r w:rsidR="3F0B68AF">
        <w:t>14</w:t>
      </w:r>
      <w:r w:rsidR="47EB93EB">
        <w:t xml:space="preserve">, where </w:t>
      </w:r>
      <w:r w:rsidR="33B06914">
        <w:t xml:space="preserve">scheme </w:t>
      </w:r>
      <w:r w:rsidR="34E98B57">
        <w:t xml:space="preserve">regulations </w:t>
      </w:r>
      <w:r w:rsidR="319F415E">
        <w:t>made under s.1(4) of those Acts established the Chapter 1 new schemes</w:t>
      </w:r>
      <w:r w:rsidR="19B641F3">
        <w:t xml:space="preserve"> and made related provision</w:t>
      </w:r>
      <w:r w:rsidR="34E98B57">
        <w:t>.</w:t>
      </w:r>
    </w:p>
    <w:p w14:paraId="75355349" w14:textId="76068D01" w:rsidR="00437E87" w:rsidRDefault="00E20836" w:rsidP="00C50695">
      <w:pPr>
        <w:pStyle w:val="ParaNumbered"/>
      </w:pPr>
      <w:r>
        <w:t>Section</w:t>
      </w:r>
      <w:r w:rsidR="373E03E0">
        <w:t xml:space="preserve"> </w:t>
      </w:r>
      <w:r w:rsidR="5666F262">
        <w:t>3</w:t>
      </w:r>
      <w:r w:rsidR="00C96F2E">
        <w:t>7</w:t>
      </w:r>
      <w:r w:rsidR="373E03E0">
        <w:t xml:space="preserve">(2) </w:t>
      </w:r>
      <w:r w:rsidR="69178B1B">
        <w:t xml:space="preserve">confirms that, where </w:t>
      </w:r>
      <w:r w:rsidR="19B641F3">
        <w:t xml:space="preserve">Chapter 1 of </w:t>
      </w:r>
      <w:r w:rsidR="69178B1B">
        <w:t xml:space="preserve">the </w:t>
      </w:r>
      <w:r>
        <w:t>Act</w:t>
      </w:r>
      <w:r w:rsidR="69178B1B">
        <w:t xml:space="preserve"> grants a power </w:t>
      </w:r>
      <w:r w:rsidR="76EB431E">
        <w:t xml:space="preserve">to make provision by means of “scheme regulations for a Chapter 1 legacy scheme”, that means that the </w:t>
      </w:r>
      <w:r w:rsidR="3030FD85">
        <w:t xml:space="preserve">power </w:t>
      </w:r>
      <w:r w:rsidR="31743F62">
        <w:t>is to be exercised by the</w:t>
      </w:r>
      <w:r w:rsidR="76EB431E">
        <w:t xml:space="preserve"> responsible authority for the Chapter 1 new scheme that is connected with the Chapter 1 legacy scheme</w:t>
      </w:r>
      <w:r w:rsidR="4CF7D98E">
        <w:t xml:space="preserve">. </w:t>
      </w:r>
      <w:r w:rsidR="47E5B314">
        <w:t>The responsible authority</w:t>
      </w:r>
      <w:r w:rsidR="76EB431E">
        <w:t xml:space="preserve"> may </w:t>
      </w:r>
      <w:r w:rsidR="6087C059">
        <w:t>exercise that power by amending the Chapter 1 legacy scheme</w:t>
      </w:r>
      <w:r w:rsidR="47E5B314">
        <w:t xml:space="preserve"> in the scheme regulations</w:t>
      </w:r>
      <w:r w:rsidR="6087C059">
        <w:t xml:space="preserve">. Accordingly, the policy intention is that the responsible authorities for the Chapter 1 new schemes may use scheme regulations </w:t>
      </w:r>
      <w:r w:rsidR="01A027F6">
        <w:t xml:space="preserve">(as defined in s.1(4) PSPA </w:t>
      </w:r>
      <w:r w:rsidR="7FF6EA89">
        <w:t>20</w:t>
      </w:r>
      <w:r w:rsidR="01A027F6">
        <w:t xml:space="preserve">13 and s.1(4) PSPA(NI) </w:t>
      </w:r>
      <w:r w:rsidR="0E2F9D9B">
        <w:t>20</w:t>
      </w:r>
      <w:r w:rsidR="01A027F6">
        <w:t>14)</w:t>
      </w:r>
      <w:r w:rsidR="6087C059">
        <w:t xml:space="preserve"> to exercise the powers contained in the </w:t>
      </w:r>
      <w:r>
        <w:t>Act</w:t>
      </w:r>
      <w:r w:rsidR="6087C059">
        <w:t>, and may use t</w:t>
      </w:r>
      <w:r w:rsidR="791F59D1">
        <w:t>hose</w:t>
      </w:r>
      <w:r w:rsidR="6087C059">
        <w:t xml:space="preserve"> scheme regulations to make the necessary amendments to both the new schemes and the legacy schemes within the same </w:t>
      </w:r>
      <w:r w:rsidR="1B411EEA">
        <w:t xml:space="preserve">statutory instrument (i.e. the scheme regulations). </w:t>
      </w:r>
    </w:p>
    <w:p w14:paraId="4255864B" w14:textId="136136BE" w:rsidR="002867CA" w:rsidRDefault="00E20836" w:rsidP="00C50695">
      <w:pPr>
        <w:pStyle w:val="ParaNumbered"/>
      </w:pPr>
      <w:r>
        <w:t>Section</w:t>
      </w:r>
      <w:r w:rsidR="2289B580">
        <w:t xml:space="preserve"> </w:t>
      </w:r>
      <w:r w:rsidR="00F11129" w:rsidRPr="00613907">
        <w:t>3</w:t>
      </w:r>
      <w:r w:rsidR="2761CDF7" w:rsidRPr="00613907">
        <w:t>7</w:t>
      </w:r>
      <w:r w:rsidR="2289B580" w:rsidRPr="00613907">
        <w:t>(3)</w:t>
      </w:r>
      <w:r w:rsidR="2289B580">
        <w:t xml:space="preserve"> contains the definition of “responsible authority”, which has the same meaning as in the PSPA </w:t>
      </w:r>
      <w:r w:rsidR="7FF6EA89">
        <w:t>20</w:t>
      </w:r>
      <w:r w:rsidR="2289B580">
        <w:t xml:space="preserve">13 and PSPA(NI) </w:t>
      </w:r>
      <w:r w:rsidR="7FF6EA89">
        <w:t>20</w:t>
      </w:r>
      <w:r w:rsidR="2289B580">
        <w:t xml:space="preserve">14. </w:t>
      </w:r>
    </w:p>
    <w:p w14:paraId="34EAF55D" w14:textId="5AD16D8D" w:rsidR="008E625A" w:rsidRPr="008E625A" w:rsidRDefault="00E20836" w:rsidP="00AA1F61">
      <w:pPr>
        <w:pStyle w:val="HSubheading4"/>
      </w:pPr>
      <w:bookmarkStart w:id="106" w:name="_Toc104811310"/>
      <w:r>
        <w:lastRenderedPageBreak/>
        <w:t>Section</w:t>
      </w:r>
      <w:r w:rsidR="00773E96">
        <w:t xml:space="preserve"> 3</w:t>
      </w:r>
      <w:r w:rsidR="0014038B">
        <w:t>8</w:t>
      </w:r>
      <w:r w:rsidR="00672FC7">
        <w:t xml:space="preserve">: </w:t>
      </w:r>
      <w:r w:rsidR="008922C3">
        <w:t>Interpretation of Chapter</w:t>
      </w:r>
      <w:bookmarkEnd w:id="106"/>
    </w:p>
    <w:p w14:paraId="34D3C1B5" w14:textId="481B7EDE" w:rsidR="00B2719C" w:rsidRPr="00B2719C" w:rsidRDefault="018F82AF" w:rsidP="00B2719C">
      <w:pPr>
        <w:pStyle w:val="ParaNumbered"/>
      </w:pPr>
      <w:r>
        <w:t xml:space="preserve">This </w:t>
      </w:r>
      <w:r w:rsidR="00D4435D">
        <w:t>section</w:t>
      </w:r>
      <w:r>
        <w:t xml:space="preserve"> provides </w:t>
      </w:r>
      <w:r w:rsidR="305F83C8">
        <w:t>the</w:t>
      </w:r>
      <w:r>
        <w:t xml:space="preserve"> definitions for </w:t>
      </w:r>
      <w:r w:rsidR="2289B580">
        <w:t xml:space="preserve">terms </w:t>
      </w:r>
      <w:r>
        <w:t>found in this Chapter.</w:t>
      </w:r>
    </w:p>
    <w:p w14:paraId="34132CC7" w14:textId="650CAE3E" w:rsidR="0035622C" w:rsidRPr="00CA4237" w:rsidRDefault="0035622C" w:rsidP="00AA1F61">
      <w:pPr>
        <w:pStyle w:val="HSubheading3"/>
      </w:pPr>
      <w:bookmarkStart w:id="107" w:name="_Toc418587929"/>
      <w:bookmarkStart w:id="108" w:name="_Toc410653890"/>
      <w:bookmarkStart w:id="109" w:name="_Toc416612135"/>
      <w:bookmarkStart w:id="110" w:name="_Toc417648120"/>
      <w:bookmarkStart w:id="111" w:name="_Toc104811311"/>
      <w:r w:rsidRPr="00CA4237">
        <w:t xml:space="preserve">Chapter 2: </w:t>
      </w:r>
      <w:bookmarkEnd w:id="107"/>
      <w:r w:rsidR="00594EC8">
        <w:t>Judicial Schemes</w:t>
      </w:r>
      <w:bookmarkEnd w:id="111"/>
    </w:p>
    <w:p w14:paraId="5EA9AD73" w14:textId="4D5D1ACB" w:rsidR="0092700D" w:rsidRPr="00CA4237" w:rsidRDefault="00E20836" w:rsidP="00AA1F61">
      <w:pPr>
        <w:pStyle w:val="HSubheading4"/>
      </w:pPr>
      <w:bookmarkStart w:id="112" w:name="_Toc418587930"/>
      <w:bookmarkStart w:id="113" w:name="_Toc104811312"/>
      <w:r>
        <w:t>Section</w:t>
      </w:r>
      <w:r w:rsidR="00CE3859" w:rsidRPr="00CA4237">
        <w:t xml:space="preserve"> 3</w:t>
      </w:r>
      <w:r w:rsidR="001B629C">
        <w:t>9</w:t>
      </w:r>
      <w:r w:rsidR="00ED18AB" w:rsidRPr="00CA4237">
        <w:t xml:space="preserve">: </w:t>
      </w:r>
      <w:bookmarkEnd w:id="108"/>
      <w:bookmarkEnd w:id="109"/>
      <w:bookmarkEnd w:id="110"/>
      <w:bookmarkEnd w:id="112"/>
      <w:r w:rsidR="00594EC8" w:rsidRPr="00594EC8">
        <w:t>Meaning of “remediable service”</w:t>
      </w:r>
      <w:bookmarkEnd w:id="113"/>
    </w:p>
    <w:p w14:paraId="13585F14" w14:textId="2DF3BB4C" w:rsidR="00FA7071" w:rsidRDefault="6BC7588D" w:rsidP="00EE2BA6">
      <w:pPr>
        <w:pStyle w:val="ParaNumbered"/>
      </w:pPr>
      <w:bookmarkStart w:id="114" w:name="_Toc410653892"/>
      <w:r>
        <w:t xml:space="preserve">This </w:t>
      </w:r>
      <w:r w:rsidR="00D4435D">
        <w:t>section</w:t>
      </w:r>
      <w:r>
        <w:t xml:space="preserve"> is the judicial scheme equivalent of </w:t>
      </w:r>
      <w:r w:rsidR="00D4435D">
        <w:t>section</w:t>
      </w:r>
      <w:r>
        <w:t xml:space="preserve"> 1. It defines </w:t>
      </w:r>
      <w:r w:rsidR="590FE620">
        <w:t>“</w:t>
      </w:r>
      <w:r>
        <w:t xml:space="preserve">remediable </w:t>
      </w:r>
      <w:r w:rsidR="0FD670E5">
        <w:t>service</w:t>
      </w:r>
      <w:r w:rsidR="172FBF7C">
        <w:t>”</w:t>
      </w:r>
      <w:r>
        <w:t xml:space="preserve"> and sets out five conditions to establish </w:t>
      </w:r>
      <w:r w:rsidR="56D19CD3">
        <w:t>whether</w:t>
      </w:r>
      <w:r w:rsidR="5EB479CB">
        <w:t xml:space="preserve"> </w:t>
      </w:r>
      <w:r>
        <w:t xml:space="preserve">a member’s </w:t>
      </w:r>
      <w:r w:rsidR="56D19CD3">
        <w:t>period of service is</w:t>
      </w:r>
      <w:r w:rsidR="5EB479CB">
        <w:t xml:space="preserve"> </w:t>
      </w:r>
      <w:r w:rsidR="70832C4B">
        <w:t>eligible</w:t>
      </w:r>
      <w:r>
        <w:t xml:space="preserve"> for being in scope of the legislation:</w:t>
      </w:r>
    </w:p>
    <w:p w14:paraId="40442E06" w14:textId="72FBA3AA" w:rsidR="00FA7071" w:rsidRPr="00AA1F61" w:rsidRDefault="0017089E" w:rsidP="00AA2658">
      <w:pPr>
        <w:pStyle w:val="ParaNumbered"/>
        <w:numPr>
          <w:ilvl w:val="1"/>
          <w:numId w:val="8"/>
        </w:numPr>
      </w:pPr>
      <w:r w:rsidRPr="00AA1F61">
        <w:t>f</w:t>
      </w:r>
      <w:r w:rsidR="45171829" w:rsidRPr="00AA1F61">
        <w:t>irst, that the remedy period service takes place at a period beginning with 1 April 2015 and ending on 31 March 2022</w:t>
      </w:r>
      <w:r w:rsidRPr="00AA1F61">
        <w:t>;</w:t>
      </w:r>
    </w:p>
    <w:p w14:paraId="12A67905" w14:textId="6065D2AB" w:rsidR="00FA7071" w:rsidRPr="00AA1F61" w:rsidRDefault="0017089E" w:rsidP="00AA2658">
      <w:pPr>
        <w:pStyle w:val="ParaNumbered"/>
        <w:numPr>
          <w:ilvl w:val="1"/>
          <w:numId w:val="8"/>
        </w:numPr>
      </w:pPr>
      <w:r w:rsidRPr="00AA1F61">
        <w:t>s</w:t>
      </w:r>
      <w:r w:rsidR="45171829" w:rsidRPr="00AA1F61">
        <w:t xml:space="preserve">econd, that the service was pensionable service under a judicial scheme. </w:t>
      </w:r>
      <w:r w:rsidR="00E20836" w:rsidRPr="00AA1F61">
        <w:t>Section</w:t>
      </w:r>
      <w:r w:rsidR="45171829" w:rsidRPr="00AA1F61">
        <w:t xml:space="preserve"> </w:t>
      </w:r>
      <w:r w:rsidR="004D1BCF" w:rsidRPr="00AA1F61">
        <w:t>39</w:t>
      </w:r>
      <w:r w:rsidR="45171829" w:rsidRPr="00AA1F61">
        <w:t>(</w:t>
      </w:r>
      <w:r w:rsidR="53B8C966" w:rsidRPr="00AA1F61">
        <w:t>4</w:t>
      </w:r>
      <w:r w:rsidR="45171829" w:rsidRPr="00AA1F61">
        <w:t xml:space="preserve">)(b) clarifies that service </w:t>
      </w:r>
      <w:r w:rsidR="13B91D5C" w:rsidRPr="00AA1F61">
        <w:t>is</w:t>
      </w:r>
      <w:r w:rsidR="45171829" w:rsidRPr="00AA1F61">
        <w:t xml:space="preserve"> </w:t>
      </w:r>
      <w:r w:rsidR="0099512B" w:rsidRPr="00AA1F61">
        <w:t>“</w:t>
      </w:r>
      <w:r w:rsidR="45171829" w:rsidRPr="00AA1F61">
        <w:t xml:space="preserve">pensionable service under a judicial </w:t>
      </w:r>
      <w:r w:rsidR="7DFBA88B" w:rsidRPr="00AA1F61">
        <w:t>scheme</w:t>
      </w:r>
      <w:r w:rsidR="00710D6B" w:rsidRPr="00AA1F61">
        <w:t>”</w:t>
      </w:r>
      <w:r w:rsidR="45171829" w:rsidRPr="00AA1F61">
        <w:t xml:space="preserve"> even where a judge opted out of the 2015 reformed scheme</w:t>
      </w:r>
      <w:r w:rsidRPr="00AA1F61">
        <w:t>;</w:t>
      </w:r>
    </w:p>
    <w:p w14:paraId="177D6A51" w14:textId="0FBFA692" w:rsidR="00FA7071" w:rsidRPr="00AA1F61" w:rsidRDefault="0017089E" w:rsidP="00AA2658">
      <w:pPr>
        <w:pStyle w:val="ParaNumbered"/>
        <w:numPr>
          <w:ilvl w:val="1"/>
          <w:numId w:val="8"/>
        </w:numPr>
      </w:pPr>
      <w:r w:rsidRPr="00AA1F61">
        <w:t>t</w:t>
      </w:r>
      <w:r w:rsidR="45171829" w:rsidRPr="00AA1F61">
        <w:t>hird</w:t>
      </w:r>
      <w:r w:rsidR="08DA9F42" w:rsidRPr="00AA1F61">
        <w:t>,</w:t>
      </w:r>
      <w:r w:rsidR="45171829" w:rsidRPr="00AA1F61">
        <w:t xml:space="preserve"> that the member was in pensionable public service before 31 March 2012</w:t>
      </w:r>
      <w:r w:rsidRPr="00AA1F61">
        <w:t>;</w:t>
      </w:r>
    </w:p>
    <w:p w14:paraId="4164736D" w14:textId="3D4FDD10" w:rsidR="00FA7071" w:rsidRPr="00AA1F61" w:rsidRDefault="0017089E" w:rsidP="00AA2658">
      <w:pPr>
        <w:pStyle w:val="ParaNumbered"/>
        <w:numPr>
          <w:ilvl w:val="1"/>
          <w:numId w:val="8"/>
        </w:numPr>
      </w:pPr>
      <w:r w:rsidRPr="00AA1F61">
        <w:t>f</w:t>
      </w:r>
      <w:r w:rsidR="45171829" w:rsidRPr="00AA1F61">
        <w:t xml:space="preserve">ourth, that the </w:t>
      </w:r>
      <w:r w:rsidR="006618A2" w:rsidRPr="00AA1F61">
        <w:t xml:space="preserve">member </w:t>
      </w:r>
      <w:r w:rsidR="45171829" w:rsidRPr="00AA1F61">
        <w:t xml:space="preserve">has not had a </w:t>
      </w:r>
      <w:r w:rsidR="0099512B" w:rsidRPr="00AA1F61">
        <w:t>“</w:t>
      </w:r>
      <w:r w:rsidR="45171829" w:rsidRPr="00AA1F61">
        <w:t xml:space="preserve">disqualifying </w:t>
      </w:r>
      <w:r w:rsidR="7DFBA88B" w:rsidRPr="00AA1F61">
        <w:t>gap</w:t>
      </w:r>
      <w:r w:rsidR="00710D6B" w:rsidRPr="00AA1F61">
        <w:t>”</w:t>
      </w:r>
      <w:r w:rsidR="45171829" w:rsidRPr="00AA1F61">
        <w:t xml:space="preserve"> in service (</w:t>
      </w:r>
      <w:r w:rsidR="00077567" w:rsidRPr="00AA1F61">
        <w:t>s</w:t>
      </w:r>
      <w:r w:rsidR="45171829" w:rsidRPr="00AA1F61">
        <w:t xml:space="preserve">ee </w:t>
      </w:r>
      <w:r w:rsidR="00D4435D" w:rsidRPr="00AA1F61">
        <w:t>section</w:t>
      </w:r>
      <w:r w:rsidR="7DFBA88B" w:rsidRPr="00AA1F61">
        <w:t xml:space="preserve"> </w:t>
      </w:r>
      <w:r w:rsidR="00840523" w:rsidRPr="00AA1F61">
        <w:t>39</w:t>
      </w:r>
      <w:r w:rsidR="7C906B66" w:rsidRPr="00AA1F61">
        <w:t>(</w:t>
      </w:r>
      <w:r w:rsidR="332F8DFC" w:rsidRPr="00AA1F61">
        <w:t>9</w:t>
      </w:r>
      <w:r w:rsidR="6F8B2787" w:rsidRPr="00AA1F61">
        <w:t>)</w:t>
      </w:r>
      <w:r w:rsidR="7DFBA88B" w:rsidRPr="00AA1F61">
        <w:t>)</w:t>
      </w:r>
      <w:r w:rsidRPr="00AA1F61">
        <w:t>; and</w:t>
      </w:r>
    </w:p>
    <w:p w14:paraId="45ACF9CF" w14:textId="6A9047D3" w:rsidR="00FA7071" w:rsidRPr="00AA1F61" w:rsidRDefault="0017089E" w:rsidP="00AA2658">
      <w:pPr>
        <w:pStyle w:val="ParaNumbered"/>
        <w:numPr>
          <w:ilvl w:val="1"/>
          <w:numId w:val="8"/>
        </w:numPr>
        <w:rPr>
          <w:szCs w:val="20"/>
        </w:rPr>
      </w:pPr>
      <w:r w:rsidRPr="00AA1F61">
        <w:rPr>
          <w:szCs w:val="20"/>
        </w:rPr>
        <w:t>f</w:t>
      </w:r>
      <w:r w:rsidR="45171829" w:rsidRPr="00AA1F61">
        <w:rPr>
          <w:szCs w:val="20"/>
        </w:rPr>
        <w:t xml:space="preserve">ifth, that the </w:t>
      </w:r>
      <w:r w:rsidR="006618A2" w:rsidRPr="00AA1F61">
        <w:rPr>
          <w:szCs w:val="20"/>
        </w:rPr>
        <w:t xml:space="preserve">member </w:t>
      </w:r>
      <w:r w:rsidR="45171829" w:rsidRPr="00AA1F61">
        <w:rPr>
          <w:szCs w:val="20"/>
        </w:rPr>
        <w:t xml:space="preserve">is under 55 on 1 April 2012. This is because </w:t>
      </w:r>
      <w:r w:rsidR="00BC78CA" w:rsidRPr="00AA1F61">
        <w:t>“</w:t>
      </w:r>
      <w:r w:rsidR="7DFBA88B" w:rsidRPr="00AA2658">
        <w:t>protected</w:t>
      </w:r>
      <w:r w:rsidR="00710D6B" w:rsidRPr="00AA2658">
        <w:t>”</w:t>
      </w:r>
      <w:r w:rsidR="45171829" w:rsidRPr="00AA2658">
        <w:t xml:space="preserve"> members, who never left the legacy scheme because they were over 55 on 1 April 2012, </w:t>
      </w:r>
      <w:r w:rsidR="489D3563" w:rsidRPr="00AA2658">
        <w:t>are not</w:t>
      </w:r>
      <w:r w:rsidR="45171829" w:rsidRPr="00AA2658">
        <w:t xml:space="preserve"> in scope of the remedy. </w:t>
      </w:r>
    </w:p>
    <w:p w14:paraId="17F8528B" w14:textId="034C05CB" w:rsidR="00FA7071" w:rsidRPr="00343400" w:rsidRDefault="6BC7588D" w:rsidP="00021AD5">
      <w:pPr>
        <w:pStyle w:val="ParaNumbered"/>
        <w:rPr>
          <w:lang w:val="en-GB"/>
        </w:rPr>
      </w:pPr>
      <w:r>
        <w:t xml:space="preserve">Judges were able to opt out of the 2015 reformed scheme and instead join a partnership pension account </w:t>
      </w:r>
      <w:r w:rsidR="0FD670E5">
        <w:t>(</w:t>
      </w:r>
      <w:r w:rsidR="11D7506B">
        <w:t>“</w:t>
      </w:r>
      <w:r w:rsidR="0FD670E5">
        <w:t>PPA</w:t>
      </w:r>
      <w:r w:rsidR="11D7506B">
        <w:t>”</w:t>
      </w:r>
      <w:r>
        <w:t xml:space="preserve">) – a registered stakeholder pension scheme. As a member of the PPA, a judge holds an account with a nominated third-party provider (Prudential plc) into which the member and the </w:t>
      </w:r>
      <w:r w:rsidR="7DDC9DE4">
        <w:t>“</w:t>
      </w:r>
      <w:r w:rsidR="0FD670E5">
        <w:t>employer</w:t>
      </w:r>
      <w:r w:rsidR="6C2BB786">
        <w:t>”</w:t>
      </w:r>
      <w:r>
        <w:t xml:space="preserve"> pay contributions. </w:t>
      </w:r>
      <w:r w:rsidR="00E20836">
        <w:t>Section</w:t>
      </w:r>
      <w:r w:rsidR="31F96B4A">
        <w:t xml:space="preserve"> </w:t>
      </w:r>
      <w:r w:rsidR="0D6EC1FF">
        <w:t>3</w:t>
      </w:r>
      <w:r w:rsidR="5483F4C7">
        <w:t>9</w:t>
      </w:r>
      <w:r w:rsidRPr="2FDA2565">
        <w:rPr>
          <w:lang w:val="en-GB"/>
        </w:rPr>
        <w:t>(</w:t>
      </w:r>
      <w:r w:rsidR="3A0F1402" w:rsidRPr="2FDA2565">
        <w:rPr>
          <w:lang w:val="en-GB"/>
        </w:rPr>
        <w:t>8</w:t>
      </w:r>
      <w:r w:rsidRPr="2FDA2565">
        <w:rPr>
          <w:lang w:val="en-GB"/>
        </w:rPr>
        <w:t xml:space="preserve">) ensures that, for those who opted for PPA, that time as a PPA member counts as </w:t>
      </w:r>
      <w:r w:rsidR="7DDC9DE4">
        <w:t>“</w:t>
      </w:r>
      <w:r w:rsidRPr="2FDA2565">
        <w:rPr>
          <w:lang w:val="en-GB"/>
        </w:rPr>
        <w:t xml:space="preserve">remediable </w:t>
      </w:r>
      <w:r w:rsidR="0FD670E5" w:rsidRPr="2FDA2565">
        <w:rPr>
          <w:lang w:val="en-GB"/>
        </w:rPr>
        <w:t>service</w:t>
      </w:r>
      <w:r w:rsidR="56542028" w:rsidRPr="2FDA2565">
        <w:rPr>
          <w:lang w:val="en-GB"/>
        </w:rPr>
        <w:t>”</w:t>
      </w:r>
      <w:r w:rsidRPr="2FDA2565">
        <w:rPr>
          <w:lang w:val="en-GB"/>
        </w:rPr>
        <w:t xml:space="preserve"> in the same way that those who opted out of judicial pension altogether qualify for the remedy (</w:t>
      </w:r>
      <w:r w:rsidR="00D4435D">
        <w:rPr>
          <w:lang w:val="en-GB"/>
        </w:rPr>
        <w:t>section</w:t>
      </w:r>
      <w:r w:rsidRPr="2FDA2565">
        <w:rPr>
          <w:lang w:val="en-GB"/>
        </w:rPr>
        <w:t xml:space="preserve"> </w:t>
      </w:r>
      <w:r w:rsidR="5EB479CB">
        <w:t>3</w:t>
      </w:r>
      <w:r w:rsidR="596D609A">
        <w:t>9</w:t>
      </w:r>
      <w:r>
        <w:t>(</w:t>
      </w:r>
      <w:r w:rsidR="71105F4C">
        <w:t>4</w:t>
      </w:r>
      <w:r>
        <w:t>)(b))</w:t>
      </w:r>
      <w:r w:rsidRPr="2FDA2565">
        <w:rPr>
          <w:lang w:val="en-GB"/>
        </w:rPr>
        <w:t>.</w:t>
      </w:r>
      <w:r w:rsidR="72D57FA7" w:rsidRPr="2FDA2565">
        <w:rPr>
          <w:lang w:val="en-GB"/>
        </w:rPr>
        <w:t xml:space="preserve"> </w:t>
      </w:r>
    </w:p>
    <w:p w14:paraId="2C8357E5" w14:textId="1603D39C" w:rsidR="00FA7071" w:rsidRDefault="00E20836" w:rsidP="00021AD5">
      <w:pPr>
        <w:pStyle w:val="ParaNumbered"/>
      </w:pPr>
      <w:r>
        <w:t>Section</w:t>
      </w:r>
      <w:r w:rsidR="2D9CD41C">
        <w:t xml:space="preserve"> </w:t>
      </w:r>
      <w:r w:rsidR="06A6803D">
        <w:t>3</w:t>
      </w:r>
      <w:r w:rsidR="5483F4C7">
        <w:t>9</w:t>
      </w:r>
      <w:r w:rsidR="6BC7588D">
        <w:t>(</w:t>
      </w:r>
      <w:r w:rsidR="22A732C2">
        <w:t>9</w:t>
      </w:r>
      <w:r w:rsidR="6BC7588D">
        <w:t>) exclude</w:t>
      </w:r>
      <w:r w:rsidR="55944622">
        <w:t>s</w:t>
      </w:r>
      <w:r w:rsidR="6BC7588D">
        <w:t xml:space="preserve"> those with a gap in pensionable public service of more than </w:t>
      </w:r>
      <w:r w:rsidR="004FDCE1">
        <w:t>five</w:t>
      </w:r>
      <w:r w:rsidR="6BC7588D">
        <w:t xml:space="preserve"> years (who would otherwise be in scope) from the remedy. </w:t>
      </w:r>
    </w:p>
    <w:p w14:paraId="45CFA4E9" w14:textId="7C851925" w:rsidR="00FA7071" w:rsidRPr="00D027EF" w:rsidRDefault="00E20836" w:rsidP="00021AD5">
      <w:pPr>
        <w:pStyle w:val="ParaNumbered"/>
        <w:rPr>
          <w:lang w:val="en-GB"/>
        </w:rPr>
      </w:pPr>
      <w:r>
        <w:t>Section</w:t>
      </w:r>
      <w:r w:rsidR="2D9CD41C">
        <w:t xml:space="preserve"> </w:t>
      </w:r>
      <w:r w:rsidR="1894BC87">
        <w:t>3</w:t>
      </w:r>
      <w:r w:rsidR="5483F4C7">
        <w:t>9</w:t>
      </w:r>
      <w:r w:rsidR="6BC7588D">
        <w:t>(</w:t>
      </w:r>
      <w:r w:rsidR="22A732C2">
        <w:t>10</w:t>
      </w:r>
      <w:r w:rsidR="6BC7588D">
        <w:t xml:space="preserve">) states that the effect of section 61 Equality Act 2010 </w:t>
      </w:r>
      <w:r w:rsidR="5357CDD5">
        <w:t xml:space="preserve">and paragraph 2 of Schedule 1 to the Employment Equality (Age) Regulations (Northern Ireland) 2006 </w:t>
      </w:r>
      <w:r w:rsidR="6BC7588D">
        <w:t xml:space="preserve">(non-discrimination rule) and </w:t>
      </w:r>
      <w:r w:rsidR="00D4435D">
        <w:t>section</w:t>
      </w:r>
      <w:r w:rsidR="00CE637B">
        <w:t>s</w:t>
      </w:r>
      <w:r w:rsidR="6BC7588D">
        <w:t xml:space="preserve"> </w:t>
      </w:r>
      <w:r w:rsidR="4F2D8786">
        <w:t>2</w:t>
      </w:r>
      <w:r w:rsidR="4F2D8786" w:rsidRPr="00334C1A">
        <w:t>,</w:t>
      </w:r>
      <w:r w:rsidR="30E46534" w:rsidRPr="00334C1A">
        <w:t xml:space="preserve"> </w:t>
      </w:r>
      <w:r w:rsidR="00840523">
        <w:t xml:space="preserve">42 </w:t>
      </w:r>
      <w:r w:rsidR="6BC7588D" w:rsidRPr="00334C1A">
        <w:t xml:space="preserve">and </w:t>
      </w:r>
      <w:r w:rsidR="6D196A86">
        <w:t>4</w:t>
      </w:r>
      <w:r w:rsidR="00840523">
        <w:t>5</w:t>
      </w:r>
      <w:r w:rsidR="6BC7588D" w:rsidRPr="00334C1A">
        <w:t xml:space="preserve"> of this </w:t>
      </w:r>
      <w:r>
        <w:t>Act</w:t>
      </w:r>
      <w:r w:rsidR="6BC7588D">
        <w:t xml:space="preserve"> (under which service may be treated as pensionable, or not pensionable) are to be disregarded for determining pensionable service under a particular scheme. </w:t>
      </w:r>
      <w:r w:rsidR="6BC7588D" w:rsidRPr="2FDA2565">
        <w:rPr>
          <w:lang w:val="en-GB"/>
        </w:rPr>
        <w:t>This is intended to ensure that these provisions</w:t>
      </w:r>
      <w:r w:rsidR="5474F79F" w:rsidRPr="2FDA2565">
        <w:rPr>
          <w:lang w:val="en-GB"/>
        </w:rPr>
        <w:t>,</w:t>
      </w:r>
      <w:r w:rsidR="6BC7588D" w:rsidRPr="2FDA2565">
        <w:rPr>
          <w:lang w:val="en-GB"/>
        </w:rPr>
        <w:t xml:space="preserve"> which might </w:t>
      </w:r>
      <w:r w:rsidR="1C8DE4EB" w:rsidRPr="2FDA2565">
        <w:rPr>
          <w:lang w:val="en-GB"/>
        </w:rPr>
        <w:t xml:space="preserve">otherwise </w:t>
      </w:r>
      <w:r w:rsidR="6BC7588D" w:rsidRPr="2FDA2565">
        <w:rPr>
          <w:lang w:val="en-GB"/>
        </w:rPr>
        <w:t>have shifted people into different schemes</w:t>
      </w:r>
      <w:r w:rsidR="6975C680" w:rsidRPr="2FDA2565">
        <w:rPr>
          <w:lang w:val="en-GB"/>
        </w:rPr>
        <w:t>,</w:t>
      </w:r>
      <w:r w:rsidR="6BC7588D" w:rsidRPr="2FDA2565">
        <w:rPr>
          <w:lang w:val="en-GB"/>
        </w:rPr>
        <w:t xml:space="preserve"> are disregarded for the purposes of </w:t>
      </w:r>
      <w:r w:rsidR="2D48C9B4" w:rsidRPr="2FDA2565">
        <w:rPr>
          <w:lang w:val="en-GB"/>
        </w:rPr>
        <w:t xml:space="preserve">determining which scheme </w:t>
      </w:r>
      <w:r w:rsidR="5620368A" w:rsidRPr="2FDA2565">
        <w:rPr>
          <w:lang w:val="en-GB"/>
        </w:rPr>
        <w:t>a judge’s</w:t>
      </w:r>
      <w:r w:rsidR="57CA9583" w:rsidRPr="2FDA2565">
        <w:rPr>
          <w:lang w:val="en-GB"/>
        </w:rPr>
        <w:t xml:space="preserve"> </w:t>
      </w:r>
      <w:r w:rsidR="2D48C9B4" w:rsidRPr="2FDA2565">
        <w:rPr>
          <w:lang w:val="en-GB"/>
        </w:rPr>
        <w:t>service is in</w:t>
      </w:r>
      <w:r w:rsidR="5719C63B" w:rsidRPr="2FDA2565">
        <w:rPr>
          <w:lang w:val="en-GB"/>
        </w:rPr>
        <w:t>.</w:t>
      </w:r>
    </w:p>
    <w:p w14:paraId="34B0F6D1" w14:textId="5CBB390D" w:rsidR="008E1A63" w:rsidRPr="0098221A" w:rsidRDefault="00E20836" w:rsidP="00AA1F61">
      <w:pPr>
        <w:pStyle w:val="HSubheading4"/>
      </w:pPr>
      <w:bookmarkStart w:id="115" w:name="_Toc74730686"/>
      <w:bookmarkStart w:id="116" w:name="_Toc104811313"/>
      <w:r>
        <w:t>Section</w:t>
      </w:r>
      <w:r w:rsidR="008E1A63" w:rsidRPr="0098221A">
        <w:t xml:space="preserve"> </w:t>
      </w:r>
      <w:r w:rsidR="007F66DB" w:rsidRPr="00334C1A">
        <w:t>40</w:t>
      </w:r>
      <w:r w:rsidR="008E1A63" w:rsidRPr="0098221A">
        <w:t>: Legacy scheme elections</w:t>
      </w:r>
      <w:bookmarkEnd w:id="115"/>
      <w:bookmarkEnd w:id="116"/>
    </w:p>
    <w:p w14:paraId="39644D08" w14:textId="071206F8" w:rsidR="007A4696" w:rsidRDefault="5719C63B" w:rsidP="00021AD5">
      <w:pPr>
        <w:pStyle w:val="ParaNumbered"/>
      </w:pPr>
      <w:r>
        <w:t xml:space="preserve">This </w:t>
      </w:r>
      <w:r w:rsidR="00D4435D">
        <w:t>section</w:t>
      </w:r>
      <w:r>
        <w:t xml:space="preserve"> sets out how a </w:t>
      </w:r>
      <w:r w:rsidR="17414EB2">
        <w:t>legacy scheme election is made.</w:t>
      </w:r>
    </w:p>
    <w:p w14:paraId="03F98559" w14:textId="6C8914E7" w:rsidR="008E1A63" w:rsidRDefault="00E20836" w:rsidP="00021AD5">
      <w:pPr>
        <w:pStyle w:val="ParaNumbered"/>
      </w:pPr>
      <w:r>
        <w:t>Section</w:t>
      </w:r>
      <w:r w:rsidR="5370542F">
        <w:t xml:space="preserve"> </w:t>
      </w:r>
      <w:r w:rsidR="7BEE4418" w:rsidRPr="00334C1A">
        <w:t>40</w:t>
      </w:r>
      <w:r w:rsidR="53441021">
        <w:t>(1</w:t>
      </w:r>
      <w:r w:rsidR="5370542F">
        <w:t>)</w:t>
      </w:r>
      <w:r w:rsidR="57CA9583">
        <w:t xml:space="preserve"> </w:t>
      </w:r>
      <w:r w:rsidR="3699D321">
        <w:t>provides that</w:t>
      </w:r>
      <w:r w:rsidR="5BD9A536">
        <w:t xml:space="preserve"> a legacy scheme election </w:t>
      </w:r>
      <w:r w:rsidR="3699D321">
        <w:t>may be made if a judge has</w:t>
      </w:r>
      <w:r w:rsidR="5BD9A536">
        <w:t xml:space="preserve"> remediable service </w:t>
      </w:r>
      <w:r w:rsidR="21C8D079">
        <w:t xml:space="preserve">(as defined in </w:t>
      </w:r>
      <w:r w:rsidR="00D4435D">
        <w:t>section</w:t>
      </w:r>
      <w:r w:rsidR="21C8D079" w:rsidRPr="00334C1A">
        <w:t xml:space="preserve"> </w:t>
      </w:r>
      <w:r w:rsidR="78B979A3" w:rsidRPr="00334C1A">
        <w:t>39</w:t>
      </w:r>
      <w:r w:rsidR="21C8D079">
        <w:t xml:space="preserve">) </w:t>
      </w:r>
      <w:r w:rsidR="02868277">
        <w:t>and ha</w:t>
      </w:r>
      <w:r w:rsidR="21C8D079">
        <w:t>s</w:t>
      </w:r>
      <w:r w:rsidR="5BD9A536">
        <w:t xml:space="preserve"> not made a 2015 scheme election.</w:t>
      </w:r>
      <w:r w:rsidR="72D57FA7">
        <w:t xml:space="preserve"> </w:t>
      </w:r>
      <w:r w:rsidR="5BD9A536">
        <w:t xml:space="preserve">A judge with salaried remediable service in the PPA may not make a legacy scheme election if they have not complied with the requirement in </w:t>
      </w:r>
      <w:r w:rsidR="00D4435D">
        <w:t>section</w:t>
      </w:r>
      <w:r w:rsidR="5BD9A536">
        <w:t xml:space="preserve"> </w:t>
      </w:r>
      <w:r w:rsidR="45328A68">
        <w:t xml:space="preserve">41 </w:t>
      </w:r>
      <w:r w:rsidR="5BD9A536">
        <w:t>regarding the transfer and surrender of their PPA rights.</w:t>
      </w:r>
      <w:r w:rsidR="6B3AED36">
        <w:t xml:space="preserve"> In the case where a judge is deceased see </w:t>
      </w:r>
      <w:r w:rsidR="00D4435D">
        <w:t>section</w:t>
      </w:r>
      <w:r w:rsidR="6B3AED36" w:rsidRPr="00334C1A">
        <w:t xml:space="preserve"> 4</w:t>
      </w:r>
      <w:r w:rsidR="00337A34" w:rsidRPr="00334C1A">
        <w:t>6</w:t>
      </w:r>
      <w:r w:rsidR="6B3AED36">
        <w:t xml:space="preserve"> for who can make the election.</w:t>
      </w:r>
    </w:p>
    <w:p w14:paraId="0443EB29" w14:textId="5F59E914" w:rsidR="004F2991" w:rsidRDefault="00E20836" w:rsidP="00021AD5">
      <w:pPr>
        <w:pStyle w:val="ParaNumbered"/>
      </w:pPr>
      <w:r>
        <w:t>Section</w:t>
      </w:r>
      <w:r w:rsidR="0ABF8B98">
        <w:t xml:space="preserve"> </w:t>
      </w:r>
      <w:r w:rsidR="24A19CE0" w:rsidRPr="00334C1A">
        <w:t>40</w:t>
      </w:r>
      <w:r w:rsidR="7E37923A">
        <w:t xml:space="preserve">(4) </w:t>
      </w:r>
      <w:r w:rsidR="77652B5F">
        <w:t xml:space="preserve">sets out </w:t>
      </w:r>
      <w:r w:rsidR="76A3B965">
        <w:t xml:space="preserve">how and when a legacy scheme election is to be made and provides that such an election is irrevocable. </w:t>
      </w:r>
      <w:r>
        <w:t>Section</w:t>
      </w:r>
      <w:r w:rsidR="56D553C7">
        <w:t xml:space="preserve"> </w:t>
      </w:r>
      <w:r w:rsidR="264A2503" w:rsidRPr="00334C1A">
        <w:t>40</w:t>
      </w:r>
      <w:r w:rsidR="56D553C7">
        <w:t xml:space="preserve">(5) </w:t>
      </w:r>
      <w:r w:rsidR="612A6529">
        <w:t>provide</w:t>
      </w:r>
      <w:r w:rsidR="56D553C7">
        <w:t>s</w:t>
      </w:r>
      <w:r w:rsidR="7E37923A">
        <w:t xml:space="preserve"> that an election takes place at the end of </w:t>
      </w:r>
      <w:r w:rsidR="7E37923A">
        <w:lastRenderedPageBreak/>
        <w:t>the election period or, in the case of</w:t>
      </w:r>
      <w:r w:rsidR="72D57FA7">
        <w:t xml:space="preserve"> </w:t>
      </w:r>
      <w:r w:rsidR="7E37923A">
        <w:t xml:space="preserve">a judge with salaried remediable service in the PPA, after the requirement to transfer and surrender rights under </w:t>
      </w:r>
      <w:r w:rsidR="00D4435D">
        <w:t>section</w:t>
      </w:r>
      <w:r w:rsidR="7E37923A" w:rsidRPr="00334C1A">
        <w:t xml:space="preserve"> </w:t>
      </w:r>
      <w:r w:rsidR="45328A68" w:rsidRPr="00334C1A">
        <w:t>41</w:t>
      </w:r>
      <w:r w:rsidR="7E37923A">
        <w:t>, if later.</w:t>
      </w:r>
    </w:p>
    <w:p w14:paraId="01F789EA" w14:textId="4212B0FD" w:rsidR="00D62A39" w:rsidRDefault="00E20836" w:rsidP="00AA1F61">
      <w:pPr>
        <w:pStyle w:val="HSubheading4"/>
      </w:pPr>
      <w:bookmarkStart w:id="117" w:name="_Toc74730687"/>
      <w:bookmarkStart w:id="118" w:name="_Toc104811314"/>
      <w:r>
        <w:t>Section</w:t>
      </w:r>
      <w:r w:rsidR="00D62A39">
        <w:t xml:space="preserve"> </w:t>
      </w:r>
      <w:r w:rsidR="00971285" w:rsidRPr="00334C1A">
        <w:t>41</w:t>
      </w:r>
      <w:r w:rsidR="00D62A39">
        <w:t xml:space="preserve">: Partnership pension account: requirement to </w:t>
      </w:r>
      <w:r w:rsidR="004F0404">
        <w:t xml:space="preserve">transfer and </w:t>
      </w:r>
      <w:r w:rsidR="00D62A39">
        <w:t>surrender rights</w:t>
      </w:r>
      <w:bookmarkEnd w:id="118"/>
    </w:p>
    <w:p w14:paraId="10728FB5" w14:textId="01FAA07F" w:rsidR="00D62A39" w:rsidRPr="00AA2658" w:rsidRDefault="00E20836" w:rsidP="00D62A39">
      <w:pPr>
        <w:pStyle w:val="ParaNumbered"/>
      </w:pPr>
      <w:r>
        <w:rPr>
          <w:lang w:val="en-GB"/>
        </w:rPr>
        <w:t>Section</w:t>
      </w:r>
      <w:r w:rsidR="51CBA359" w:rsidRPr="2FDA2565">
        <w:rPr>
          <w:lang w:val="en-GB"/>
        </w:rPr>
        <w:t xml:space="preserve"> </w:t>
      </w:r>
      <w:r w:rsidR="264A2503" w:rsidRPr="61340ACF">
        <w:rPr>
          <w:lang w:val="en-GB"/>
        </w:rPr>
        <w:t>41</w:t>
      </w:r>
      <w:r w:rsidR="3342A707" w:rsidRPr="61340ACF">
        <w:t xml:space="preserve">(1) </w:t>
      </w:r>
      <w:r w:rsidR="1E6B22BF" w:rsidRPr="61340ACF">
        <w:t xml:space="preserve">addresses the position of judges with salaried remediable </w:t>
      </w:r>
      <w:r w:rsidR="19CF148B" w:rsidRPr="61340ACF">
        <w:t xml:space="preserve">service in the PPA. </w:t>
      </w:r>
      <w:r w:rsidR="5341C1DE" w:rsidRPr="61340ACF">
        <w:t xml:space="preserve">While </w:t>
      </w:r>
      <w:r w:rsidR="070B5415" w:rsidRPr="61340ACF">
        <w:t xml:space="preserve">these judges </w:t>
      </w:r>
      <w:r w:rsidR="2911A12B" w:rsidRPr="61340ACF">
        <w:t>are entitled to full legacy scheme benefits</w:t>
      </w:r>
      <w:r w:rsidR="2E33EE82" w:rsidRPr="61340ACF">
        <w:t xml:space="preserve">, provision is needed to ensure that they do not receive double compensation. </w:t>
      </w:r>
      <w:r w:rsidR="3B432AAD" w:rsidRPr="61340ACF">
        <w:t>This</w:t>
      </w:r>
      <w:r w:rsidR="0BA44647" w:rsidRPr="61340ACF">
        <w:t xml:space="preserve"> is achieved by requiring a transfer of PPA assets to their legacy schemes.</w:t>
      </w:r>
      <w:r w:rsidR="5678270F" w:rsidRPr="2FDA2565">
        <w:t xml:space="preserve"> </w:t>
      </w:r>
    </w:p>
    <w:p w14:paraId="3462D469" w14:textId="1FA5BB1C" w:rsidR="008139DF" w:rsidRPr="00AA2658" w:rsidRDefault="00E20836" w:rsidP="00D62A39">
      <w:pPr>
        <w:pStyle w:val="ParaNumbered"/>
      </w:pPr>
      <w:r>
        <w:rPr>
          <w:lang w:val="en-GB"/>
        </w:rPr>
        <w:t>Section</w:t>
      </w:r>
      <w:r w:rsidR="2239D89F" w:rsidRPr="2FDA2565">
        <w:rPr>
          <w:lang w:val="en-GB"/>
        </w:rPr>
        <w:t xml:space="preserve"> </w:t>
      </w:r>
      <w:r w:rsidR="264A2503" w:rsidRPr="61340ACF">
        <w:rPr>
          <w:lang w:val="en-GB"/>
        </w:rPr>
        <w:t>41</w:t>
      </w:r>
      <w:r w:rsidR="5678270F" w:rsidRPr="2FDA2565">
        <w:rPr>
          <w:rFonts w:cs="Calibri"/>
        </w:rPr>
        <w:t>(2)</w:t>
      </w:r>
      <w:r w:rsidR="75B015AF" w:rsidRPr="2FDA2565">
        <w:rPr>
          <w:rFonts w:cs="Calibri"/>
        </w:rPr>
        <w:t xml:space="preserve"> and </w:t>
      </w:r>
      <w:r w:rsidR="264A2503" w:rsidRPr="61340ACF">
        <w:rPr>
          <w:rFonts w:cs="Calibri"/>
        </w:rPr>
        <w:t>41</w:t>
      </w:r>
      <w:r w:rsidR="75B015AF" w:rsidRPr="2FDA2565">
        <w:rPr>
          <w:rFonts w:cs="Calibri"/>
        </w:rPr>
        <w:t>(3)</w:t>
      </w:r>
      <w:r w:rsidR="5678270F" w:rsidRPr="2FDA2565">
        <w:rPr>
          <w:rFonts w:cs="Calibri"/>
        </w:rPr>
        <w:t xml:space="preserve"> require that</w:t>
      </w:r>
      <w:r w:rsidR="5D07B5F2" w:rsidRPr="2FDA2565">
        <w:rPr>
          <w:rFonts w:cs="Calibri"/>
        </w:rPr>
        <w:t>, before making a legacy scheme election,</w:t>
      </w:r>
      <w:r w:rsidR="5678270F" w:rsidRPr="2FDA2565">
        <w:rPr>
          <w:rFonts w:cs="Calibri"/>
        </w:rPr>
        <w:t xml:space="preserve"> a PPA judge </w:t>
      </w:r>
      <w:r w:rsidR="16EFE135" w:rsidRPr="61340ACF">
        <w:rPr>
          <w:rFonts w:cs="Calibri"/>
        </w:rPr>
        <w:t>(or, if they are deceased, the person by whom a legacy scheme election may be made)</w:t>
      </w:r>
      <w:r w:rsidR="3342A707" w:rsidRPr="61340ACF">
        <w:rPr>
          <w:rFonts w:cs="Calibri"/>
        </w:rPr>
        <w:t xml:space="preserve"> </w:t>
      </w:r>
      <w:r w:rsidR="1C99D107" w:rsidRPr="2FDA2565">
        <w:rPr>
          <w:rFonts w:cs="Calibri"/>
        </w:rPr>
        <w:t>must notify the scheme of their intention to instigate and facilitate steps to (a) tr</w:t>
      </w:r>
      <w:r w:rsidR="4C3230BE" w:rsidRPr="2FDA2565">
        <w:rPr>
          <w:rFonts w:cs="Calibri"/>
        </w:rPr>
        <w:t xml:space="preserve">ansfer </w:t>
      </w:r>
      <w:r w:rsidR="5D74FE44" w:rsidRPr="61340ACF">
        <w:rPr>
          <w:rFonts w:cs="Calibri"/>
        </w:rPr>
        <w:t xml:space="preserve">any relevant </w:t>
      </w:r>
      <w:r w:rsidR="4C3230BE" w:rsidRPr="2FDA2565">
        <w:rPr>
          <w:rFonts w:cs="Calibri"/>
        </w:rPr>
        <w:t xml:space="preserve">PPA </w:t>
      </w:r>
      <w:r w:rsidR="6BF67B99" w:rsidRPr="2FDA2565">
        <w:rPr>
          <w:rFonts w:cs="Calibri"/>
        </w:rPr>
        <w:t xml:space="preserve">assets and liabilities </w:t>
      </w:r>
      <w:r w:rsidR="4C3230BE" w:rsidRPr="2FDA2565">
        <w:rPr>
          <w:rFonts w:cs="Calibri"/>
        </w:rPr>
        <w:t>to the</w:t>
      </w:r>
      <w:r w:rsidR="3B617945" w:rsidRPr="2FDA2565">
        <w:rPr>
          <w:rFonts w:cs="Calibri"/>
        </w:rPr>
        <w:t xml:space="preserve"> legacy scheme an</w:t>
      </w:r>
      <w:r w:rsidR="7AA1DA90" w:rsidRPr="2FDA2565">
        <w:rPr>
          <w:rFonts w:cs="Calibri"/>
        </w:rPr>
        <w:t xml:space="preserve">d </w:t>
      </w:r>
      <w:r w:rsidR="5678270F" w:rsidRPr="2FDA2565">
        <w:rPr>
          <w:rFonts w:cs="Calibri"/>
        </w:rPr>
        <w:t xml:space="preserve">(b) surrender any entitlement to a pension </w:t>
      </w:r>
      <w:r w:rsidR="1168C186" w:rsidRPr="61340ACF">
        <w:rPr>
          <w:rFonts w:cs="Calibri"/>
        </w:rPr>
        <w:t>that would otherwise arise in respect of these assets.</w:t>
      </w:r>
    </w:p>
    <w:p w14:paraId="15FFC0FD" w14:textId="2F7D4B93" w:rsidR="00D62A39" w:rsidRPr="00AA2658" w:rsidRDefault="00E20836" w:rsidP="00D62A39">
      <w:pPr>
        <w:pStyle w:val="ParaNumbered"/>
      </w:pPr>
      <w:r>
        <w:rPr>
          <w:rFonts w:cs="Calibri"/>
        </w:rPr>
        <w:t>Section</w:t>
      </w:r>
      <w:r w:rsidR="3ACFE2DF" w:rsidRPr="61340ACF">
        <w:rPr>
          <w:rFonts w:cs="Calibri"/>
        </w:rPr>
        <w:t xml:space="preserve"> (</w:t>
      </w:r>
      <w:r w:rsidR="264A2503" w:rsidRPr="61340ACF">
        <w:rPr>
          <w:rFonts w:cs="Calibri"/>
        </w:rPr>
        <w:t>41</w:t>
      </w:r>
      <w:r w:rsidR="3ACFE2DF" w:rsidRPr="61340ACF">
        <w:rPr>
          <w:rFonts w:cs="Calibri"/>
        </w:rPr>
        <w:t>)(c) also requires that where a transfer of any relevant assets or liabilities from the PPA (otherwise than in the course of a transfer to the relevant judicial legacy scheme) has already been made, an amount equivalent to the transfer out must be paid by the appropriate person. Given the potential complexity arising in respect of transfers, the amount to be paid is to be determined by the relevant authority, after consulting the Government Actuary</w:t>
      </w:r>
      <w:r w:rsidR="5678270F" w:rsidRPr="2FDA2565">
        <w:rPr>
          <w:rFonts w:cs="Calibri"/>
        </w:rPr>
        <w:t xml:space="preserve">. </w:t>
      </w:r>
    </w:p>
    <w:p w14:paraId="11FFC1C3" w14:textId="649F0A30" w:rsidR="008B054F" w:rsidRPr="00AA2658" w:rsidRDefault="00E20836" w:rsidP="008B054F">
      <w:pPr>
        <w:pStyle w:val="ParaNumbered"/>
      </w:pPr>
      <w:r>
        <w:rPr>
          <w:rFonts w:cs="Calibri"/>
        </w:rPr>
        <w:t>Section</w:t>
      </w:r>
      <w:r w:rsidR="5093D430" w:rsidRPr="2FDA2565">
        <w:rPr>
          <w:rFonts w:cs="Calibri"/>
        </w:rPr>
        <w:t xml:space="preserve"> </w:t>
      </w:r>
      <w:r w:rsidR="264A2503" w:rsidRPr="61340ACF">
        <w:rPr>
          <w:rFonts w:cs="Calibri"/>
        </w:rPr>
        <w:t>41</w:t>
      </w:r>
      <w:r w:rsidR="160B80FC" w:rsidRPr="2FDA2565">
        <w:rPr>
          <w:rFonts w:cs="Calibri"/>
        </w:rPr>
        <w:t xml:space="preserve">(4) </w:t>
      </w:r>
      <w:r w:rsidR="5ADFA50E" w:rsidRPr="2FDA2565">
        <w:rPr>
          <w:rFonts w:cs="Calibri"/>
        </w:rPr>
        <w:t>to</w:t>
      </w:r>
      <w:r w:rsidR="22CDC550" w:rsidRPr="2FDA2565">
        <w:rPr>
          <w:rFonts w:cs="Calibri"/>
        </w:rPr>
        <w:t xml:space="preserve"> </w:t>
      </w:r>
      <w:r w:rsidR="264A2503" w:rsidRPr="61340ACF">
        <w:rPr>
          <w:rFonts w:cs="Calibri"/>
        </w:rPr>
        <w:t>41</w:t>
      </w:r>
      <w:r w:rsidR="160B80FC" w:rsidRPr="2FDA2565">
        <w:rPr>
          <w:rFonts w:cs="Calibri"/>
        </w:rPr>
        <w:t xml:space="preserve">(6) apply the same requirements as </w:t>
      </w:r>
      <w:r w:rsidR="00D4435D">
        <w:rPr>
          <w:lang w:val="en-GB"/>
        </w:rPr>
        <w:t>section</w:t>
      </w:r>
      <w:r w:rsidR="1DA00B1D" w:rsidRPr="2FDA2565">
        <w:rPr>
          <w:lang w:val="en-GB"/>
        </w:rPr>
        <w:t xml:space="preserve"> </w:t>
      </w:r>
      <w:r w:rsidR="264A2503" w:rsidRPr="61340ACF">
        <w:rPr>
          <w:lang w:val="en-GB"/>
        </w:rPr>
        <w:t>41</w:t>
      </w:r>
      <w:r w:rsidR="160B80FC" w:rsidRPr="2FDA2565">
        <w:rPr>
          <w:rFonts w:cs="Calibri"/>
        </w:rPr>
        <w:t xml:space="preserve">(1) </w:t>
      </w:r>
      <w:r w:rsidR="67D14B0C" w:rsidRPr="2FDA2565">
        <w:rPr>
          <w:rFonts w:cs="Calibri"/>
        </w:rPr>
        <w:t>to</w:t>
      </w:r>
      <w:r w:rsidR="22CDC550" w:rsidRPr="2FDA2565">
        <w:rPr>
          <w:rFonts w:cs="Calibri"/>
        </w:rPr>
        <w:t xml:space="preserve"> </w:t>
      </w:r>
      <w:r w:rsidR="264A2503" w:rsidRPr="61340ACF">
        <w:rPr>
          <w:rFonts w:cs="Calibri"/>
        </w:rPr>
        <w:t>41</w:t>
      </w:r>
      <w:r w:rsidR="160B80FC" w:rsidRPr="2FDA2565">
        <w:rPr>
          <w:rFonts w:cs="Calibri"/>
        </w:rPr>
        <w:t>(3) but where a person has remediable service in a fee-paid rather than salaried judicial office.</w:t>
      </w:r>
    </w:p>
    <w:p w14:paraId="0DE0BE77" w14:textId="4CD622EC" w:rsidR="00D62A39" w:rsidRDefault="00E20836" w:rsidP="00C50695">
      <w:pPr>
        <w:pStyle w:val="ParaNumbered"/>
      </w:pPr>
      <w:r>
        <w:rPr>
          <w:rFonts w:cs="Calibri"/>
        </w:rPr>
        <w:t>Section</w:t>
      </w:r>
      <w:r w:rsidR="05CA2720" w:rsidRPr="2FDA2565">
        <w:rPr>
          <w:rFonts w:cs="Calibri"/>
        </w:rPr>
        <w:t xml:space="preserve"> </w:t>
      </w:r>
      <w:r w:rsidR="264A2503" w:rsidRPr="61340ACF">
        <w:rPr>
          <w:rFonts w:cs="Calibri"/>
        </w:rPr>
        <w:t>41</w:t>
      </w:r>
      <w:r w:rsidR="2F822A6C" w:rsidRPr="61340ACF">
        <w:rPr>
          <w:rFonts w:cs="Calibri"/>
        </w:rPr>
        <w:t>(</w:t>
      </w:r>
      <w:r w:rsidR="5743ACC4" w:rsidRPr="61340ACF">
        <w:rPr>
          <w:rFonts w:cs="Calibri"/>
        </w:rPr>
        <w:t>8</w:t>
      </w:r>
      <w:r w:rsidR="46CD8D8B" w:rsidRPr="2FDA2565">
        <w:rPr>
          <w:rFonts w:cs="Calibri"/>
        </w:rPr>
        <w:t xml:space="preserve">) </w:t>
      </w:r>
      <w:r w:rsidR="33CB75A9" w:rsidRPr="2FDA2565">
        <w:rPr>
          <w:rFonts w:cs="Calibri"/>
        </w:rPr>
        <w:t>to</w:t>
      </w:r>
      <w:r w:rsidR="7DC95A69" w:rsidRPr="2FDA2565">
        <w:rPr>
          <w:rFonts w:cs="Calibri"/>
        </w:rPr>
        <w:t xml:space="preserve"> </w:t>
      </w:r>
      <w:r w:rsidR="264A2503" w:rsidRPr="61340ACF">
        <w:rPr>
          <w:rFonts w:cs="Calibri"/>
        </w:rPr>
        <w:t>41</w:t>
      </w:r>
      <w:r w:rsidR="2F822A6C" w:rsidRPr="61340ACF">
        <w:rPr>
          <w:rFonts w:cs="Calibri"/>
        </w:rPr>
        <w:t>(</w:t>
      </w:r>
      <w:r w:rsidR="5743ACC4" w:rsidRPr="61340ACF">
        <w:rPr>
          <w:rFonts w:cs="Calibri"/>
        </w:rPr>
        <w:t>10</w:t>
      </w:r>
      <w:r w:rsidR="46CD8D8B" w:rsidRPr="2FDA2565">
        <w:rPr>
          <w:rFonts w:cs="Calibri"/>
        </w:rPr>
        <w:t xml:space="preserve">) provide that PPA </w:t>
      </w:r>
      <w:r w:rsidR="3D28906D">
        <w:t>“</w:t>
      </w:r>
      <w:r w:rsidR="46CD8D8B" w:rsidRPr="2FDA2565">
        <w:rPr>
          <w:rFonts w:cs="Calibri"/>
        </w:rPr>
        <w:t xml:space="preserve">assets and </w:t>
      </w:r>
      <w:r w:rsidR="4898423D" w:rsidRPr="2FDA2565">
        <w:rPr>
          <w:rFonts w:cs="Calibri"/>
        </w:rPr>
        <w:t>liabilities</w:t>
      </w:r>
      <w:r w:rsidR="50F5F54B" w:rsidRPr="2FDA2565">
        <w:rPr>
          <w:rFonts w:cs="Calibri"/>
        </w:rPr>
        <w:t>”</w:t>
      </w:r>
      <w:r w:rsidR="46CD8D8B" w:rsidRPr="2FDA2565">
        <w:rPr>
          <w:rFonts w:cs="Calibri"/>
        </w:rPr>
        <w:t xml:space="preserve"> </w:t>
      </w:r>
      <w:r w:rsidR="397F39D4" w:rsidRPr="2FDA2565">
        <w:rPr>
          <w:rFonts w:cs="Calibri"/>
        </w:rPr>
        <w:t xml:space="preserve">are </w:t>
      </w:r>
      <w:r w:rsidR="46CD8D8B" w:rsidRPr="2FDA2565">
        <w:rPr>
          <w:rFonts w:cs="Calibri"/>
        </w:rPr>
        <w:t xml:space="preserve">referable to the contributions made by </w:t>
      </w:r>
      <w:r w:rsidR="7675B120" w:rsidRPr="2FDA2565">
        <w:rPr>
          <w:rFonts w:cs="Calibri"/>
        </w:rPr>
        <w:t xml:space="preserve">or on behalf of </w:t>
      </w:r>
      <w:r w:rsidR="46CD8D8B" w:rsidRPr="2FDA2565">
        <w:rPr>
          <w:rFonts w:cs="Calibri"/>
        </w:rPr>
        <w:t>the judge in respect of their service</w:t>
      </w:r>
      <w:r w:rsidR="7675B120" w:rsidRPr="2FDA2565">
        <w:rPr>
          <w:rFonts w:cs="Calibri"/>
        </w:rPr>
        <w:t xml:space="preserve">. </w:t>
      </w:r>
      <w:r w:rsidR="291B15AB" w:rsidRPr="61340ACF">
        <w:rPr>
          <w:rFonts w:cs="Calibri"/>
        </w:rPr>
        <w:t xml:space="preserve">This includes mandatory and </w:t>
      </w:r>
      <w:r w:rsidR="1BDB2EB1" w:rsidRPr="61340ACF">
        <w:rPr>
          <w:rFonts w:cs="Calibri"/>
        </w:rPr>
        <w:t>volun</w:t>
      </w:r>
      <w:r w:rsidR="31F70265" w:rsidRPr="61340ACF">
        <w:rPr>
          <w:rFonts w:cs="Calibri"/>
        </w:rPr>
        <w:t>tar</w:t>
      </w:r>
      <w:r w:rsidR="5445165A" w:rsidRPr="61340ACF">
        <w:rPr>
          <w:rFonts w:cs="Calibri"/>
        </w:rPr>
        <w:t>y</w:t>
      </w:r>
      <w:r w:rsidR="7334F951" w:rsidRPr="61340ACF">
        <w:rPr>
          <w:rFonts w:cs="Calibri"/>
        </w:rPr>
        <w:t xml:space="preserve"> contributions made by the judge to the PPA up to the net value of contributions that would have been payable to the judge’s legacy scheme. Assets and liabilities referable to any excess contributions do not need to be transferred to the judicial legacy scheme. The value of the excess is to be determined by the relevant authority, after consultation with the Government Actuary. </w:t>
      </w:r>
    </w:p>
    <w:p w14:paraId="100BEE94" w14:textId="6DD4BD05" w:rsidR="00D706E4" w:rsidRDefault="00E20836" w:rsidP="00AA1F61">
      <w:pPr>
        <w:pStyle w:val="HSubheading4"/>
      </w:pPr>
      <w:bookmarkStart w:id="119" w:name="_Toc104811315"/>
      <w:r>
        <w:t>Section</w:t>
      </w:r>
      <w:r w:rsidR="00707AAD">
        <w:t xml:space="preserve"> </w:t>
      </w:r>
      <w:r w:rsidR="00323427">
        <w:t>42</w:t>
      </w:r>
      <w:r w:rsidR="00D706E4">
        <w:t>: Legacy scheme elections</w:t>
      </w:r>
      <w:bookmarkEnd w:id="117"/>
      <w:r w:rsidR="00D706E4">
        <w:t>: effect</w:t>
      </w:r>
      <w:bookmarkEnd w:id="119"/>
    </w:p>
    <w:p w14:paraId="34CC6AE0" w14:textId="4E8F93F4" w:rsidR="00D706E4" w:rsidRPr="00AA1F61" w:rsidRDefault="00E20836" w:rsidP="00021AD5">
      <w:pPr>
        <w:pStyle w:val="ParaNumbered"/>
      </w:pPr>
      <w:r>
        <w:rPr>
          <w:lang w:val="en-GB"/>
        </w:rPr>
        <w:t>Section</w:t>
      </w:r>
      <w:r w:rsidR="7D9FA3D7" w:rsidRPr="2FDA2565">
        <w:rPr>
          <w:lang w:val="en-GB"/>
        </w:rPr>
        <w:t xml:space="preserve"> </w:t>
      </w:r>
      <w:r w:rsidR="484EB250" w:rsidRPr="61340ACF">
        <w:rPr>
          <w:lang w:val="en-GB"/>
        </w:rPr>
        <w:t>42</w:t>
      </w:r>
      <w:r w:rsidR="3B637FC1">
        <w:t>(1</w:t>
      </w:r>
      <w:r w:rsidR="157272A7">
        <w:t>)</w:t>
      </w:r>
      <w:r w:rsidR="5B7D265A">
        <w:t xml:space="preserve"> to </w:t>
      </w:r>
      <w:r w:rsidR="484EB250">
        <w:t>42</w:t>
      </w:r>
      <w:r w:rsidR="157272A7">
        <w:t>(</w:t>
      </w:r>
      <w:r w:rsidR="7FA80F7A">
        <w:t>5</w:t>
      </w:r>
      <w:r w:rsidR="3B637FC1">
        <w:t>) provide that</w:t>
      </w:r>
      <w:r w:rsidR="116CED74">
        <w:t>,</w:t>
      </w:r>
      <w:r w:rsidR="3B637FC1">
        <w:t xml:space="preserve"> when a </w:t>
      </w:r>
      <w:r w:rsidR="116CED74">
        <w:t>person</w:t>
      </w:r>
      <w:r w:rsidR="3B637FC1">
        <w:t xml:space="preserve"> elects legacy scheme membership, any remediable service in the 2015 scheme, or remediable service where a judge opted out of a judicial pension, will be treated as pensionable service under the relevant judicial legacy scheme (either the fee-paid scheme or the appropriate salaried scheme)</w:t>
      </w:r>
      <w:r w:rsidR="75077612">
        <w:t xml:space="preserve">. Consequently, any service previously in the 2015 scheme will be extinguished (although see </w:t>
      </w:r>
      <w:r w:rsidR="00D4435D">
        <w:rPr>
          <w:lang w:val="en-GB"/>
        </w:rPr>
        <w:t>section</w:t>
      </w:r>
      <w:r w:rsidR="4933ABDD" w:rsidRPr="2FDA2565">
        <w:rPr>
          <w:lang w:val="en-GB"/>
        </w:rPr>
        <w:t xml:space="preserve"> </w:t>
      </w:r>
      <w:r w:rsidR="484EB250" w:rsidRPr="61340ACF">
        <w:rPr>
          <w:lang w:val="en-GB"/>
        </w:rPr>
        <w:t>42</w:t>
      </w:r>
      <w:r w:rsidR="75077612">
        <w:t>(7)).</w:t>
      </w:r>
    </w:p>
    <w:p w14:paraId="212CD550" w14:textId="28D09B74" w:rsidR="00D706E4" w:rsidRPr="00AA1F61" w:rsidRDefault="00E20836" w:rsidP="00021AD5">
      <w:pPr>
        <w:pStyle w:val="ParaNumbered"/>
      </w:pPr>
      <w:r>
        <w:rPr>
          <w:lang w:val="en-GB"/>
        </w:rPr>
        <w:t>Section</w:t>
      </w:r>
      <w:r w:rsidR="4F4D3B79" w:rsidRPr="2FDA2565">
        <w:rPr>
          <w:lang w:val="en-GB"/>
        </w:rPr>
        <w:t xml:space="preserve"> </w:t>
      </w:r>
      <w:r w:rsidR="484EB250" w:rsidRPr="61340ACF">
        <w:rPr>
          <w:lang w:val="en-GB"/>
        </w:rPr>
        <w:t>42</w:t>
      </w:r>
      <w:r w:rsidR="3B637FC1">
        <w:t>(</w:t>
      </w:r>
      <w:r w:rsidR="3A845A30">
        <w:t>6</w:t>
      </w:r>
      <w:r w:rsidR="3B637FC1">
        <w:t xml:space="preserve">) </w:t>
      </w:r>
      <w:r w:rsidR="36AA3F1A">
        <w:t xml:space="preserve">provides </w:t>
      </w:r>
      <w:r w:rsidR="3B637FC1">
        <w:t xml:space="preserve">that the effect of making a legacy scheme election is that individuals’ pensionable service will be treated as if it had always been in the legacy scheme for the purposes of determining </w:t>
      </w:r>
      <w:r w:rsidR="6A67A262">
        <w:t xml:space="preserve">pension </w:t>
      </w:r>
      <w:r w:rsidR="3B637FC1">
        <w:t>benefits</w:t>
      </w:r>
      <w:r w:rsidR="6FE3299C">
        <w:t xml:space="preserve"> and</w:t>
      </w:r>
      <w:r w:rsidR="3B637FC1">
        <w:t xml:space="preserve"> pension contributions and </w:t>
      </w:r>
      <w:r w:rsidR="66675733">
        <w:t xml:space="preserve">(unless provided for otherwise) for all </w:t>
      </w:r>
      <w:r w:rsidR="3B637FC1">
        <w:t>other purposes</w:t>
      </w:r>
      <w:r w:rsidR="07E4A7E6">
        <w:t>.</w:t>
      </w:r>
    </w:p>
    <w:p w14:paraId="500031E8" w14:textId="21825AE3" w:rsidR="00D706E4" w:rsidRPr="00AA1F61" w:rsidRDefault="00E20836" w:rsidP="00021AD5">
      <w:pPr>
        <w:pStyle w:val="ParaNumbered"/>
      </w:pPr>
      <w:r>
        <w:rPr>
          <w:lang w:val="en-GB"/>
        </w:rPr>
        <w:t>Section</w:t>
      </w:r>
      <w:r w:rsidR="7D05298A" w:rsidRPr="2FDA2565">
        <w:rPr>
          <w:lang w:val="en-GB"/>
        </w:rPr>
        <w:t xml:space="preserve"> </w:t>
      </w:r>
      <w:r w:rsidR="484EB250" w:rsidRPr="61340ACF">
        <w:rPr>
          <w:lang w:val="en-GB"/>
        </w:rPr>
        <w:t>42</w:t>
      </w:r>
      <w:r w:rsidR="3B637FC1">
        <w:t>(</w:t>
      </w:r>
      <w:r w:rsidR="1AA71906">
        <w:t>7</w:t>
      </w:r>
      <w:r w:rsidR="3B637FC1">
        <w:t xml:space="preserve">) </w:t>
      </w:r>
      <w:r w:rsidR="74B40A9B">
        <w:t xml:space="preserve">permits a </w:t>
      </w:r>
      <w:r w:rsidR="2357ED2C">
        <w:t xml:space="preserve">person </w:t>
      </w:r>
      <w:r w:rsidR="74B40A9B">
        <w:t>to make a legacy scheme election while being able to retain certain member rights in the 2015 scheme, such as transfers of external pension benefits or added pension.</w:t>
      </w:r>
      <w:r w:rsidR="3B637FC1" w:rsidRPr="00AA1F61">
        <w:t xml:space="preserve"> </w:t>
      </w:r>
    </w:p>
    <w:p w14:paraId="17412F11" w14:textId="214B389B" w:rsidR="00D10DD6" w:rsidRDefault="00E20836" w:rsidP="00AA1F61">
      <w:pPr>
        <w:pStyle w:val="HSubheading4"/>
      </w:pPr>
      <w:bookmarkStart w:id="120" w:name="_Toc104811316"/>
      <w:r>
        <w:rPr>
          <w:rStyle w:val="CDefault"/>
        </w:rPr>
        <w:t>Section</w:t>
      </w:r>
      <w:r w:rsidR="00D10DD6" w:rsidRPr="00E87BFC">
        <w:rPr>
          <w:rStyle w:val="CDefault"/>
        </w:rPr>
        <w:t xml:space="preserve"> </w:t>
      </w:r>
      <w:r w:rsidR="00586B47">
        <w:rPr>
          <w:rStyle w:val="CDefault"/>
        </w:rPr>
        <w:t>4</w:t>
      </w:r>
      <w:r w:rsidR="00653EDF">
        <w:rPr>
          <w:rStyle w:val="CDefault"/>
        </w:rPr>
        <w:t>3</w:t>
      </w:r>
      <w:r w:rsidR="00D10DD6">
        <w:rPr>
          <w:rStyle w:val="CDefault"/>
        </w:rPr>
        <w:t xml:space="preserve">: </w:t>
      </w:r>
      <w:r w:rsidR="00882B56">
        <w:rPr>
          <w:rStyle w:val="CDefault"/>
        </w:rPr>
        <w:t>Meaning of “the relevant judicial legacy salaried scheme”</w:t>
      </w:r>
      <w:bookmarkEnd w:id="120"/>
    </w:p>
    <w:p w14:paraId="664BC0DB" w14:textId="2CDF4F8E" w:rsidR="00F236D8" w:rsidRPr="005E2998" w:rsidRDefault="5497660F" w:rsidP="005E2998">
      <w:pPr>
        <w:pStyle w:val="ParaNumbered"/>
        <w:rPr>
          <w:rStyle w:val="CDefault"/>
        </w:rPr>
      </w:pPr>
      <w:r>
        <w:t xml:space="preserve">Where a </w:t>
      </w:r>
      <w:r w:rsidR="5F335ACA">
        <w:t>person</w:t>
      </w:r>
      <w:r>
        <w:t xml:space="preserve"> elects legacy scheme benefits, this </w:t>
      </w:r>
      <w:r w:rsidR="00D4435D">
        <w:t>section</w:t>
      </w:r>
      <w:r>
        <w:t xml:space="preserve"> defines the relevant salaried scheme as the scheme of which they were a member most recently before 1 April 2015. W</w:t>
      </w:r>
      <w:r w:rsidR="393548AA">
        <w:t>h</w:t>
      </w:r>
      <w:r>
        <w:t xml:space="preserve">ere a judge was not a member of a scheme on that date, the relevant salaried scheme is </w:t>
      </w:r>
      <w:r w:rsidR="17EE868C">
        <w:t>JUPRA</w:t>
      </w:r>
      <w:r>
        <w:t>.</w:t>
      </w:r>
    </w:p>
    <w:p w14:paraId="6A7AFB1F" w14:textId="5E8080FC" w:rsidR="00594EC8" w:rsidRDefault="00E20836" w:rsidP="00AA1F61">
      <w:pPr>
        <w:pStyle w:val="HSubheading4"/>
      </w:pPr>
      <w:bookmarkStart w:id="121" w:name="_Toc104811317"/>
      <w:r>
        <w:rPr>
          <w:rStyle w:val="CDefault"/>
        </w:rPr>
        <w:lastRenderedPageBreak/>
        <w:t>Section</w:t>
      </w:r>
      <w:r w:rsidR="00D706E4" w:rsidRPr="00E87BFC">
        <w:rPr>
          <w:rStyle w:val="CDefault"/>
        </w:rPr>
        <w:t xml:space="preserve"> </w:t>
      </w:r>
      <w:r w:rsidR="003D5309">
        <w:rPr>
          <w:rStyle w:val="CDefault"/>
        </w:rPr>
        <w:t>4</w:t>
      </w:r>
      <w:r w:rsidR="00653EDF">
        <w:rPr>
          <w:rStyle w:val="CDefault"/>
        </w:rPr>
        <w:t>4</w:t>
      </w:r>
      <w:r w:rsidR="00707AAD">
        <w:rPr>
          <w:rStyle w:val="CDefault"/>
        </w:rPr>
        <w:t>: 2015 scheme elections</w:t>
      </w:r>
      <w:bookmarkEnd w:id="121"/>
    </w:p>
    <w:p w14:paraId="0A4C6F24" w14:textId="1002F76E" w:rsidR="00590C78" w:rsidRPr="003B5284" w:rsidRDefault="79591A1C" w:rsidP="003B5284">
      <w:pPr>
        <w:pStyle w:val="ParaNumbered"/>
      </w:pPr>
      <w:r w:rsidRPr="003B5284">
        <w:t xml:space="preserve">This </w:t>
      </w:r>
      <w:r w:rsidR="00D4435D" w:rsidRPr="003B5284">
        <w:t>section</w:t>
      </w:r>
      <w:r w:rsidRPr="003B5284">
        <w:t xml:space="preserve"> sets out how a 2015 scheme election is made.</w:t>
      </w:r>
    </w:p>
    <w:p w14:paraId="51F2F0B3" w14:textId="55DF16AB" w:rsidR="00270A23" w:rsidRPr="003B5284" w:rsidRDefault="00E20836" w:rsidP="003B5284">
      <w:pPr>
        <w:pStyle w:val="ParaNumbered"/>
      </w:pPr>
      <w:r w:rsidRPr="003B5284">
        <w:t>Section</w:t>
      </w:r>
      <w:r w:rsidR="79AA8FDE" w:rsidRPr="003B5284">
        <w:t xml:space="preserve"> </w:t>
      </w:r>
      <w:r w:rsidR="1B78A415" w:rsidRPr="003B5284">
        <w:t>4</w:t>
      </w:r>
      <w:r w:rsidR="436250CE" w:rsidRPr="003B5284">
        <w:t>4</w:t>
      </w:r>
      <w:r w:rsidR="79AA8FDE" w:rsidRPr="003B5284">
        <w:t xml:space="preserve">(1) provides that a 2015 scheme election may be made if a judge has remediable service (as defined in </w:t>
      </w:r>
      <w:r w:rsidR="00D4435D" w:rsidRPr="003B5284">
        <w:t>section</w:t>
      </w:r>
      <w:r w:rsidR="79AA8FDE" w:rsidRPr="003B5284">
        <w:t xml:space="preserve"> </w:t>
      </w:r>
      <w:r w:rsidR="4112318B" w:rsidRPr="003B5284">
        <w:t>39</w:t>
      </w:r>
      <w:r w:rsidR="79AA8FDE" w:rsidRPr="003B5284">
        <w:t xml:space="preserve">) in a judicial office. </w:t>
      </w:r>
      <w:r w:rsidRPr="003B5284">
        <w:t>Section</w:t>
      </w:r>
      <w:r w:rsidR="4C017C39" w:rsidRPr="003B5284">
        <w:t xml:space="preserve"> </w:t>
      </w:r>
      <w:r w:rsidR="010DD049" w:rsidRPr="003B5284">
        <w:t>4</w:t>
      </w:r>
      <w:r w:rsidR="436250CE" w:rsidRPr="003B5284">
        <w:t>4</w:t>
      </w:r>
      <w:r w:rsidR="0FAA9984" w:rsidRPr="003B5284">
        <w:t xml:space="preserve">(2)(a) and </w:t>
      </w:r>
      <w:r w:rsidR="1B1322B0" w:rsidRPr="003B5284">
        <w:t>4</w:t>
      </w:r>
      <w:r w:rsidR="436250CE" w:rsidRPr="003B5284">
        <w:t>4</w:t>
      </w:r>
      <w:r w:rsidR="0FAA9984" w:rsidRPr="003B5284">
        <w:t xml:space="preserve">(4) provide that a 2015 scheme election may not be made </w:t>
      </w:r>
      <w:r w:rsidR="24707E35" w:rsidRPr="003B5284">
        <w:t xml:space="preserve">if </w:t>
      </w:r>
      <w:r w:rsidR="0FAA9984" w:rsidRPr="003B5284">
        <w:t xml:space="preserve">a </w:t>
      </w:r>
      <w:r w:rsidR="24707E35" w:rsidRPr="003B5284">
        <w:t>judge</w:t>
      </w:r>
      <w:r w:rsidR="0FAA9984" w:rsidRPr="003B5284">
        <w:t xml:space="preserve"> previously opted out of the 2015 scheme (since they already had the option to join the scheme</w:t>
      </w:r>
      <w:r w:rsidR="0F375C26" w:rsidRPr="003B5284">
        <w:t>)</w:t>
      </w:r>
      <w:r w:rsidR="46FA8848" w:rsidRPr="003B5284">
        <w:t>. There is an exception for judges who</w:t>
      </w:r>
      <w:r w:rsidR="0FAA9984" w:rsidRPr="003B5284">
        <w:t xml:space="preserve"> opted out to join the PPA scheme </w:t>
      </w:r>
      <w:r w:rsidR="146F73B5" w:rsidRPr="003B5284">
        <w:t>provided</w:t>
      </w:r>
      <w:r w:rsidR="0FAA9984" w:rsidRPr="003B5284">
        <w:t xml:space="preserve"> part of their remediable service has been in a </w:t>
      </w:r>
      <w:r w:rsidR="4BA3DBBB" w:rsidRPr="003B5284">
        <w:t xml:space="preserve">judicial </w:t>
      </w:r>
      <w:r w:rsidR="0FAA9984" w:rsidRPr="003B5284">
        <w:t xml:space="preserve">legacy scheme. </w:t>
      </w:r>
    </w:p>
    <w:p w14:paraId="7008F2F8" w14:textId="390918B6" w:rsidR="00270A23" w:rsidRPr="003B5284" w:rsidRDefault="00E20836" w:rsidP="003B5284">
      <w:pPr>
        <w:pStyle w:val="ParaNumbered"/>
      </w:pPr>
      <w:r w:rsidRPr="003B5284">
        <w:t>Section</w:t>
      </w:r>
      <w:r w:rsidR="12B2F6EA" w:rsidRPr="003B5284">
        <w:t xml:space="preserve"> </w:t>
      </w:r>
      <w:r w:rsidR="3A6D574E" w:rsidRPr="003B5284">
        <w:t>4</w:t>
      </w:r>
      <w:r w:rsidR="52893139" w:rsidRPr="003B5284">
        <w:t>4</w:t>
      </w:r>
      <w:r w:rsidR="0FAA9984" w:rsidRPr="003B5284">
        <w:t xml:space="preserve">(2)(b) </w:t>
      </w:r>
      <w:r w:rsidR="7580CA78" w:rsidRPr="003B5284">
        <w:t xml:space="preserve">provides </w:t>
      </w:r>
      <w:r w:rsidR="0FAA9984" w:rsidRPr="003B5284">
        <w:t xml:space="preserve">that an individual who has made a legacy scheme election cannot make a 2015 scheme election. </w:t>
      </w:r>
      <w:r w:rsidR="3DC1D56D" w:rsidRPr="003B5284">
        <w:t xml:space="preserve">In the case where a judge is deceased see </w:t>
      </w:r>
      <w:r w:rsidR="00D4435D" w:rsidRPr="003B5284">
        <w:t>section</w:t>
      </w:r>
      <w:r w:rsidR="3DC1D56D" w:rsidRPr="003B5284">
        <w:t xml:space="preserve"> 4</w:t>
      </w:r>
      <w:r w:rsidR="00FB4B65" w:rsidRPr="003B5284">
        <w:t>6</w:t>
      </w:r>
      <w:r w:rsidR="3DC1D56D" w:rsidRPr="003B5284">
        <w:t xml:space="preserve"> for who can make the election.</w:t>
      </w:r>
    </w:p>
    <w:p w14:paraId="27F28E07" w14:textId="2124F0A9" w:rsidR="000D5170" w:rsidRPr="003B5284" w:rsidRDefault="00E20836" w:rsidP="003B5284">
      <w:pPr>
        <w:pStyle w:val="ParaNumbered"/>
      </w:pPr>
      <w:r w:rsidRPr="003B5284">
        <w:t>Section</w:t>
      </w:r>
      <w:r w:rsidR="3F3E5ACF" w:rsidRPr="003B5284">
        <w:t xml:space="preserve"> </w:t>
      </w:r>
      <w:r w:rsidR="3569C743" w:rsidRPr="003B5284">
        <w:t>4</w:t>
      </w:r>
      <w:r w:rsidR="52893139" w:rsidRPr="003B5284">
        <w:t>4</w:t>
      </w:r>
      <w:r w:rsidR="7516ADD5" w:rsidRPr="003B5284">
        <w:t xml:space="preserve">(3) provides for how and when the election is made. It also provides that the election takes effect at the end of the election period, and that such an election is irrevocable. </w:t>
      </w:r>
    </w:p>
    <w:p w14:paraId="1CAA716C" w14:textId="79ADE830" w:rsidR="00D706E4" w:rsidRDefault="00E20836" w:rsidP="00AA1F61">
      <w:pPr>
        <w:pStyle w:val="HSubheading4"/>
      </w:pPr>
      <w:bookmarkStart w:id="122" w:name="_Toc104811318"/>
      <w:r>
        <w:t>Section</w:t>
      </w:r>
      <w:r w:rsidR="00D706E4">
        <w:t xml:space="preserve"> </w:t>
      </w:r>
      <w:r w:rsidR="00C65F5C">
        <w:t>4</w:t>
      </w:r>
      <w:r w:rsidR="00EF1C1B">
        <w:t>5</w:t>
      </w:r>
      <w:r w:rsidR="00D706E4">
        <w:t>: 2015 scheme elections: effect</w:t>
      </w:r>
      <w:bookmarkEnd w:id="122"/>
    </w:p>
    <w:p w14:paraId="2840CD0A" w14:textId="746F52F3" w:rsidR="00980B11" w:rsidRPr="003B5284" w:rsidRDefault="00E20836" w:rsidP="003B5284">
      <w:pPr>
        <w:pStyle w:val="ParaNumbered"/>
      </w:pPr>
      <w:r w:rsidRPr="003B5284">
        <w:t>Section</w:t>
      </w:r>
      <w:r w:rsidR="16637181" w:rsidRPr="003B5284">
        <w:t xml:space="preserve"> </w:t>
      </w:r>
      <w:r w:rsidR="76A5767F" w:rsidRPr="003B5284">
        <w:t>4</w:t>
      </w:r>
      <w:r w:rsidR="52893139" w:rsidRPr="003B5284">
        <w:t>5</w:t>
      </w:r>
      <w:r w:rsidR="4972B79A" w:rsidRPr="003B5284">
        <w:t xml:space="preserve">(1) and </w:t>
      </w:r>
      <w:r w:rsidR="314C3E04" w:rsidRPr="003B5284">
        <w:t>4</w:t>
      </w:r>
      <w:r w:rsidR="52893139" w:rsidRPr="003B5284">
        <w:t>5</w:t>
      </w:r>
      <w:r w:rsidR="4972B79A" w:rsidRPr="003B5284">
        <w:t xml:space="preserve">(2) provide that, where a </w:t>
      </w:r>
      <w:r w:rsidR="4E3CB2BD" w:rsidRPr="003B5284">
        <w:t>person</w:t>
      </w:r>
      <w:r w:rsidR="4972B79A" w:rsidRPr="003B5284">
        <w:t xml:space="preserve"> makes a 2015 scheme election, any remediable service in the legacy scheme (whether salaried or fee-paid) will be treated as pensionable service under the relevant 2015 scheme and </w:t>
      </w:r>
      <w:r w:rsidR="4E52CFA3" w:rsidRPr="003B5284">
        <w:t>as</w:t>
      </w:r>
      <w:r w:rsidR="2D4CF0DC" w:rsidRPr="003B5284">
        <w:t xml:space="preserve"> </w:t>
      </w:r>
      <w:r w:rsidR="4972B79A" w:rsidRPr="003B5284">
        <w:t>having never been under the judicial legacy scheme.</w:t>
      </w:r>
    </w:p>
    <w:p w14:paraId="5906C1E9" w14:textId="51E4BE93" w:rsidR="00980B11" w:rsidRPr="003B5284" w:rsidRDefault="00E20836" w:rsidP="003B5284">
      <w:pPr>
        <w:pStyle w:val="ParaNumbered"/>
      </w:pPr>
      <w:r w:rsidRPr="003B5284">
        <w:t>Section</w:t>
      </w:r>
      <w:r w:rsidR="23AE84E0" w:rsidRPr="003B5284">
        <w:t xml:space="preserve"> </w:t>
      </w:r>
      <w:r w:rsidR="713EB22E" w:rsidRPr="003B5284">
        <w:t>4</w:t>
      </w:r>
      <w:r w:rsidR="52893139" w:rsidRPr="003B5284">
        <w:t>5</w:t>
      </w:r>
      <w:r w:rsidR="4972B79A" w:rsidRPr="003B5284">
        <w:t xml:space="preserve">(3) defines </w:t>
      </w:r>
      <w:r w:rsidR="1B6284BD" w:rsidRPr="003B5284">
        <w:t>“</w:t>
      </w:r>
      <w:r w:rsidR="4972B79A" w:rsidRPr="003B5284">
        <w:t xml:space="preserve">relevant 2015 </w:t>
      </w:r>
      <w:r w:rsidR="2D4CF0DC" w:rsidRPr="003B5284">
        <w:t>scheme</w:t>
      </w:r>
      <w:r w:rsidR="56EA63EE" w:rsidRPr="003B5284">
        <w:t>”</w:t>
      </w:r>
      <w:r w:rsidR="2D4CF0DC" w:rsidRPr="003B5284">
        <w:t>.</w:t>
      </w:r>
      <w:r w:rsidR="4972B79A" w:rsidRPr="003B5284">
        <w:t xml:space="preserve"> Reformed (post 2015 reform) pensions for devolved Northern Irish judges are provided for by Northern Irish legislation (unlike the legacy schemes where pension for these judges was provided by UK legislation), hence the need for </w:t>
      </w:r>
      <w:r w:rsidR="00D4435D" w:rsidRPr="003B5284">
        <w:t>section</w:t>
      </w:r>
      <w:r w:rsidR="4D641E75" w:rsidRPr="003B5284">
        <w:t xml:space="preserve"> </w:t>
      </w:r>
      <w:r w:rsidR="49F696D0" w:rsidRPr="003B5284">
        <w:t>4</w:t>
      </w:r>
      <w:r w:rsidR="52893139" w:rsidRPr="003B5284">
        <w:t>5</w:t>
      </w:r>
      <w:r w:rsidR="4972B79A" w:rsidRPr="003B5284">
        <w:t>(3)(b).</w:t>
      </w:r>
    </w:p>
    <w:p w14:paraId="7349FA35" w14:textId="5DE4BE7C" w:rsidR="00980B11" w:rsidRPr="003B5284" w:rsidRDefault="00E20836" w:rsidP="003B5284">
      <w:pPr>
        <w:pStyle w:val="ParaNumbered"/>
      </w:pPr>
      <w:r w:rsidRPr="003B5284">
        <w:t>Section</w:t>
      </w:r>
      <w:r w:rsidR="75E4B283" w:rsidRPr="003B5284">
        <w:t xml:space="preserve"> </w:t>
      </w:r>
      <w:r w:rsidR="336ABA41" w:rsidRPr="003B5284">
        <w:t>4</w:t>
      </w:r>
      <w:r w:rsidR="52893139" w:rsidRPr="003B5284">
        <w:t>5</w:t>
      </w:r>
      <w:r w:rsidR="4972B79A" w:rsidRPr="003B5284">
        <w:t>(4) explains that the effect of making a 2015 scheme election is that individuals’ pensionable service will be treated as if it had always been in the 2015 scheme for the purposes of determining pension benefits</w:t>
      </w:r>
      <w:r w:rsidR="69738FFE" w:rsidRPr="003B5284">
        <w:t xml:space="preserve"> and</w:t>
      </w:r>
      <w:r w:rsidR="4972B79A" w:rsidRPr="003B5284">
        <w:t xml:space="preserve"> pension contributions and (unless provided for otherwise) for all other purposes.</w:t>
      </w:r>
    </w:p>
    <w:p w14:paraId="2550A786" w14:textId="044D3619" w:rsidR="00D706E4" w:rsidRDefault="00E20836" w:rsidP="00AA1F61">
      <w:pPr>
        <w:pStyle w:val="HSubheading4"/>
      </w:pPr>
      <w:bookmarkStart w:id="123" w:name="_Toc104811319"/>
      <w:r>
        <w:t>Section</w:t>
      </w:r>
      <w:r w:rsidR="00D706E4">
        <w:t xml:space="preserve"> </w:t>
      </w:r>
      <w:r w:rsidR="00984083">
        <w:t>4</w:t>
      </w:r>
      <w:r w:rsidR="00856914">
        <w:t>6</w:t>
      </w:r>
      <w:r w:rsidR="00D706E4">
        <w:t xml:space="preserve">: Person by whom election </w:t>
      </w:r>
      <w:r w:rsidR="00A7453E">
        <w:t>is</w:t>
      </w:r>
      <w:r w:rsidR="00D706E4">
        <w:t xml:space="preserve"> to be made</w:t>
      </w:r>
      <w:bookmarkEnd w:id="123"/>
    </w:p>
    <w:p w14:paraId="6652BD04" w14:textId="4710610D" w:rsidR="002B2F6A" w:rsidRPr="003B5284" w:rsidRDefault="00E20836" w:rsidP="003B5284">
      <w:pPr>
        <w:pStyle w:val="ParaNumbered"/>
      </w:pPr>
      <w:r w:rsidRPr="003B5284">
        <w:t>Section</w:t>
      </w:r>
      <w:r w:rsidR="22817767" w:rsidRPr="003B5284">
        <w:t xml:space="preserve"> </w:t>
      </w:r>
      <w:r w:rsidR="08BBBB90" w:rsidRPr="003B5284">
        <w:t>4</w:t>
      </w:r>
      <w:r w:rsidR="0E83B9F2" w:rsidRPr="003B5284">
        <w:t>6</w:t>
      </w:r>
      <w:r w:rsidR="53E437A1" w:rsidRPr="003B5284">
        <w:t xml:space="preserve">(1) provides that the election of scheme membership is ordinarily to be made by the judge. Where the judge is deceased, the adult survivor or </w:t>
      </w:r>
      <w:r w:rsidR="2D9E081F" w:rsidRPr="003B5284">
        <w:t xml:space="preserve">(if there is none) </w:t>
      </w:r>
      <w:r w:rsidR="53E437A1" w:rsidRPr="003B5284">
        <w:t>personal representatives would make the election.</w:t>
      </w:r>
    </w:p>
    <w:p w14:paraId="0F2A20F1" w14:textId="61FC253C" w:rsidR="002B2F6A" w:rsidRPr="003B5284" w:rsidRDefault="00E20836" w:rsidP="003B5284">
      <w:pPr>
        <w:pStyle w:val="ParaNumbered"/>
      </w:pPr>
      <w:r w:rsidRPr="003B5284">
        <w:t>Section</w:t>
      </w:r>
      <w:r w:rsidR="64E7D3C4" w:rsidRPr="003B5284">
        <w:t xml:space="preserve"> </w:t>
      </w:r>
      <w:r w:rsidR="27651BAB" w:rsidRPr="003B5284">
        <w:t>4</w:t>
      </w:r>
      <w:r w:rsidR="0E83B9F2" w:rsidRPr="003B5284">
        <w:t>6</w:t>
      </w:r>
      <w:r w:rsidR="53E437A1" w:rsidRPr="003B5284">
        <w:t xml:space="preserve">(2) </w:t>
      </w:r>
      <w:r w:rsidR="17425656" w:rsidRPr="003B5284">
        <w:t xml:space="preserve">and </w:t>
      </w:r>
      <w:r w:rsidR="7411D1D6" w:rsidRPr="003B5284">
        <w:t>4</w:t>
      </w:r>
      <w:r w:rsidR="0E83B9F2" w:rsidRPr="003B5284">
        <w:t>6</w:t>
      </w:r>
      <w:r w:rsidR="17425656" w:rsidRPr="003B5284">
        <w:t>(3)</w:t>
      </w:r>
      <w:r w:rsidR="446A5B2D" w:rsidRPr="003B5284">
        <w:t xml:space="preserve"> </w:t>
      </w:r>
      <w:r w:rsidR="53E437A1" w:rsidRPr="003B5284">
        <w:t>define adult survivor as a surviving spouse, civil partner or other adult entitled to a pension under the judicial scheme</w:t>
      </w:r>
      <w:r w:rsidR="420A65A4" w:rsidRPr="003B5284">
        <w:t xml:space="preserve"> under which the deceased judge most recently accrued pensionable service</w:t>
      </w:r>
      <w:r w:rsidR="53E437A1" w:rsidRPr="003B5284">
        <w:t>.</w:t>
      </w:r>
    </w:p>
    <w:p w14:paraId="2F692F43" w14:textId="65DA5240" w:rsidR="00D706E4" w:rsidRDefault="00E20836" w:rsidP="00AA1F61">
      <w:pPr>
        <w:pStyle w:val="HSubheading4"/>
      </w:pPr>
      <w:bookmarkStart w:id="124" w:name="_Toc74730688"/>
      <w:bookmarkStart w:id="125" w:name="_Toc104811320"/>
      <w:r>
        <w:t>Section</w:t>
      </w:r>
      <w:r w:rsidR="00D706E4">
        <w:t xml:space="preserve"> </w:t>
      </w:r>
      <w:r w:rsidR="0042230F">
        <w:t>4</w:t>
      </w:r>
      <w:r w:rsidR="00662534">
        <w:t>7</w:t>
      </w:r>
      <w:r w:rsidR="00D706E4">
        <w:t xml:space="preserve">: </w:t>
      </w:r>
      <w:bookmarkEnd w:id="124"/>
      <w:r w:rsidR="00AB0035">
        <w:t>Cases in which 2015 scheme election treated as made</w:t>
      </w:r>
      <w:bookmarkEnd w:id="125"/>
    </w:p>
    <w:p w14:paraId="654D8571" w14:textId="71D928DA" w:rsidR="00AA2F9E" w:rsidRPr="003B5284" w:rsidRDefault="1BC7E2C8" w:rsidP="003B5284">
      <w:pPr>
        <w:pStyle w:val="ParaNumbered"/>
      </w:pPr>
      <w:r w:rsidRPr="003B5284">
        <w:t xml:space="preserve">For most members, if they do not make an election, they will retain their current rights. However, those with </w:t>
      </w:r>
      <w:r w:rsidR="0F7BAA21" w:rsidRPr="003B5284">
        <w:t>“</w:t>
      </w:r>
      <w:r w:rsidRPr="003B5284">
        <w:t>tapered-</w:t>
      </w:r>
      <w:r w:rsidR="6FFD75F6" w:rsidRPr="003B5284">
        <w:t>protection</w:t>
      </w:r>
      <w:r w:rsidR="7F8B8A55" w:rsidRPr="003B5284">
        <w:t>”</w:t>
      </w:r>
      <w:r w:rsidR="5096F7DD" w:rsidRPr="003B5284">
        <w:t xml:space="preserve"> </w:t>
      </w:r>
      <w:r w:rsidRPr="003B5284">
        <w:t xml:space="preserve">(referred to as </w:t>
      </w:r>
      <w:r w:rsidR="0F7BAA21" w:rsidRPr="003B5284">
        <w:t>“</w:t>
      </w:r>
      <w:r w:rsidRPr="003B5284">
        <w:t xml:space="preserve">mixed </w:t>
      </w:r>
      <w:r w:rsidR="6FFD75F6" w:rsidRPr="003B5284">
        <w:t>service</w:t>
      </w:r>
      <w:r w:rsidR="7F8B8A55" w:rsidRPr="003B5284">
        <w:t>”</w:t>
      </w:r>
      <w:r w:rsidRPr="003B5284">
        <w:t xml:space="preserve"> in the </w:t>
      </w:r>
      <w:r w:rsidR="00E20836" w:rsidRPr="003B5284">
        <w:t>Act</w:t>
      </w:r>
      <w:r w:rsidRPr="003B5284">
        <w:t>) with rights in both the legacy and reformed schemes, will not be able to retain this mix of rights but will need to choose legacy or reformed scheme rights for the entire remedy period. (The effect of McCloud is that tapered protection was discriminatory and that such discrimination was unlawful.)</w:t>
      </w:r>
    </w:p>
    <w:p w14:paraId="6A0522BB" w14:textId="14EFB136" w:rsidR="00AA2F9E" w:rsidRPr="003B5284" w:rsidRDefault="1BC7E2C8" w:rsidP="003B5284">
      <w:pPr>
        <w:pStyle w:val="ParaNumbered"/>
      </w:pPr>
      <w:r w:rsidRPr="003B5284">
        <w:t xml:space="preserve">If they do not make an election, </w:t>
      </w:r>
      <w:r w:rsidR="00D4435D" w:rsidRPr="003B5284">
        <w:t>section</w:t>
      </w:r>
      <w:r w:rsidR="39FC4FB7" w:rsidRPr="003B5284">
        <w:t xml:space="preserve"> </w:t>
      </w:r>
      <w:r w:rsidR="757F3537" w:rsidRPr="003B5284">
        <w:t>4</w:t>
      </w:r>
      <w:r w:rsidR="0E83B9F2" w:rsidRPr="003B5284">
        <w:t>7</w:t>
      </w:r>
      <w:r w:rsidRPr="003B5284">
        <w:t xml:space="preserve">(2) sets out the default position: they will be considered to have made a 2015 scheme election. </w:t>
      </w:r>
    </w:p>
    <w:p w14:paraId="6212423D" w14:textId="31FE46D4" w:rsidR="00AA2F9E" w:rsidRPr="003B5284" w:rsidRDefault="00E20836" w:rsidP="003B5284">
      <w:pPr>
        <w:pStyle w:val="ParaNumbered"/>
      </w:pPr>
      <w:r w:rsidRPr="003B5284">
        <w:t>Section</w:t>
      </w:r>
      <w:r w:rsidR="0852B331" w:rsidRPr="003B5284">
        <w:t xml:space="preserve"> </w:t>
      </w:r>
      <w:r w:rsidR="167A770C" w:rsidRPr="003B5284">
        <w:t>4</w:t>
      </w:r>
      <w:r w:rsidR="0E83B9F2" w:rsidRPr="003B5284">
        <w:t>7</w:t>
      </w:r>
      <w:r w:rsidR="1BC7E2C8" w:rsidRPr="003B5284">
        <w:t xml:space="preserve">(3) defines </w:t>
      </w:r>
      <w:r w:rsidR="0F7BAA21" w:rsidRPr="003B5284">
        <w:t>“</w:t>
      </w:r>
      <w:r w:rsidR="1BC7E2C8" w:rsidRPr="003B5284">
        <w:t xml:space="preserve">mixed </w:t>
      </w:r>
      <w:r w:rsidR="6FFD75F6" w:rsidRPr="003B5284">
        <w:t>service</w:t>
      </w:r>
      <w:r w:rsidR="7F8B8A55" w:rsidRPr="003B5284">
        <w:t>”</w:t>
      </w:r>
      <w:r w:rsidR="1BC7E2C8" w:rsidRPr="003B5284">
        <w:t xml:space="preserve">. A person </w:t>
      </w:r>
      <w:r w:rsidR="2614E67B" w:rsidRPr="003B5284">
        <w:t>has</w:t>
      </w:r>
      <w:r w:rsidR="1BC7E2C8" w:rsidRPr="003B5284">
        <w:t xml:space="preserve"> mixed service if they have pensionable service under both the legacy scheme and either the 2015 scheme or PPA (or a mix of both). </w:t>
      </w:r>
    </w:p>
    <w:p w14:paraId="43FBABC6" w14:textId="4E7D5B7B" w:rsidR="00707AAD" w:rsidRDefault="00E20836" w:rsidP="00AA1F61">
      <w:pPr>
        <w:pStyle w:val="HSubheading4"/>
      </w:pPr>
      <w:bookmarkStart w:id="126" w:name="_Toc104811321"/>
      <w:r>
        <w:lastRenderedPageBreak/>
        <w:t>Section</w:t>
      </w:r>
      <w:r w:rsidR="00707AAD">
        <w:t xml:space="preserve"> </w:t>
      </w:r>
      <w:r w:rsidR="00DE3F39">
        <w:t>4</w:t>
      </w:r>
      <w:r w:rsidR="00EC7532">
        <w:t>8</w:t>
      </w:r>
      <w:r w:rsidR="00707AAD">
        <w:t xml:space="preserve">: </w:t>
      </w:r>
      <w:r w:rsidR="00707AAD" w:rsidRPr="00707AAD">
        <w:t>Benefits for children where</w:t>
      </w:r>
      <w:r w:rsidR="00542189">
        <w:t xml:space="preserve"> election made</w:t>
      </w:r>
      <w:bookmarkEnd w:id="126"/>
    </w:p>
    <w:p w14:paraId="6D07CEF5" w14:textId="77777777" w:rsidR="00DF7DA5" w:rsidRPr="00733CAB" w:rsidRDefault="6B06635E" w:rsidP="00733CAB">
      <w:pPr>
        <w:pStyle w:val="ParaNumbered"/>
      </w:pPr>
      <w:r w:rsidRPr="00733CAB">
        <w:t xml:space="preserve">In some cases, there may be a conflict between the interests of potential beneficiaries because of the different entitlements under the legacy and 2015 reformed schemes. </w:t>
      </w:r>
    </w:p>
    <w:p w14:paraId="5F9B8483" w14:textId="00CC7249" w:rsidR="00DF7DA5" w:rsidRPr="00733CAB" w:rsidRDefault="6B06635E" w:rsidP="00733CAB">
      <w:pPr>
        <w:pStyle w:val="ParaNumbered"/>
      </w:pPr>
      <w:r w:rsidRPr="00733CAB">
        <w:t>In the case</w:t>
      </w:r>
      <w:r w:rsidR="57B4AB78" w:rsidRPr="00733CAB">
        <w:t xml:space="preserve"> </w:t>
      </w:r>
      <w:r w:rsidR="7A625F23" w:rsidRPr="00733CAB">
        <w:t>where an</w:t>
      </w:r>
      <w:r w:rsidRPr="00733CAB">
        <w:t xml:space="preserve"> adult beneficiary and a child beneficiary reside in separate households this </w:t>
      </w:r>
      <w:r w:rsidR="00D4435D" w:rsidRPr="00733CAB">
        <w:t>section</w:t>
      </w:r>
      <w:r w:rsidRPr="00733CAB">
        <w:t xml:space="preserve"> provides that the child is entitled to receive the more favourable pension</w:t>
      </w:r>
      <w:r w:rsidR="2614E67B" w:rsidRPr="00733CAB">
        <w:t>, looked at in the round,</w:t>
      </w:r>
      <w:r w:rsidRPr="00733CAB">
        <w:t xml:space="preserve"> regardless of the choice made by the surviving adult.</w:t>
      </w:r>
    </w:p>
    <w:p w14:paraId="0383ACE2" w14:textId="28E94079" w:rsidR="00D706E4" w:rsidRDefault="00E20836" w:rsidP="00AA1F61">
      <w:pPr>
        <w:pStyle w:val="HSubheading4"/>
      </w:pPr>
      <w:bookmarkStart w:id="127" w:name="_Toc74730689"/>
      <w:bookmarkStart w:id="128" w:name="_Toc104811322"/>
      <w:r>
        <w:t>Section</w:t>
      </w:r>
      <w:r w:rsidR="00D706E4">
        <w:t xml:space="preserve"> </w:t>
      </w:r>
      <w:r w:rsidR="00DE3F39">
        <w:t>4</w:t>
      </w:r>
      <w:r w:rsidR="00B16D98">
        <w:t>9</w:t>
      </w:r>
      <w:r w:rsidR="00D706E4">
        <w:t xml:space="preserve">: Effect of elections on benefits </w:t>
      </w:r>
      <w:r w:rsidR="00A52E7E">
        <w:t>previously</w:t>
      </w:r>
      <w:r w:rsidR="00D706E4">
        <w:t xml:space="preserve"> paid</w:t>
      </w:r>
      <w:bookmarkEnd w:id="127"/>
      <w:r w:rsidR="00642BE8">
        <w:t xml:space="preserve"> or payable</w:t>
      </w:r>
      <w:bookmarkEnd w:id="128"/>
    </w:p>
    <w:p w14:paraId="737C0C5D" w14:textId="4A00DD38" w:rsidR="00952051" w:rsidRPr="009A3139" w:rsidRDefault="00E20836" w:rsidP="009A3139">
      <w:pPr>
        <w:pStyle w:val="ParaNumbered"/>
      </w:pPr>
      <w:r w:rsidRPr="009A3139">
        <w:t>Section</w:t>
      </w:r>
      <w:r w:rsidR="28A581C6" w:rsidRPr="009A3139">
        <w:t xml:space="preserve"> </w:t>
      </w:r>
      <w:r w:rsidR="3D12D915" w:rsidRPr="009A3139">
        <w:t>4</w:t>
      </w:r>
      <w:r w:rsidR="6EE1BCE4" w:rsidRPr="009A3139">
        <w:t>9</w:t>
      </w:r>
      <w:r w:rsidR="48A64D16" w:rsidRPr="009A3139">
        <w:t>(1</w:t>
      </w:r>
      <w:r w:rsidR="6A161247" w:rsidRPr="009A3139">
        <w:t>)</w:t>
      </w:r>
      <w:r w:rsidR="25906B30" w:rsidRPr="009A3139">
        <w:t xml:space="preserve"> to </w:t>
      </w:r>
      <w:r w:rsidR="7413F1F1" w:rsidRPr="009A3139">
        <w:t>4</w:t>
      </w:r>
      <w:r w:rsidR="6EE1BCE4" w:rsidRPr="009A3139">
        <w:t>9</w:t>
      </w:r>
      <w:r w:rsidR="6A161247" w:rsidRPr="009A3139">
        <w:t>(</w:t>
      </w:r>
      <w:r w:rsidR="48A64D16" w:rsidRPr="009A3139">
        <w:t>4) deem that, where a person has made a legacy scheme election, any benefits received from a 2015 scheme are to be treated as having been paid on a year by year basis from their legacy scheme.</w:t>
      </w:r>
      <w:r w:rsidR="57CA9583" w:rsidRPr="009A3139">
        <w:t xml:space="preserve"> </w:t>
      </w:r>
      <w:r w:rsidRPr="009A3139">
        <w:t>Section</w:t>
      </w:r>
      <w:r w:rsidR="5E50991A" w:rsidRPr="009A3139">
        <w:t xml:space="preserve"> </w:t>
      </w:r>
      <w:r w:rsidR="12345F62" w:rsidRPr="009A3139">
        <w:t>4</w:t>
      </w:r>
      <w:r w:rsidR="6EE1BCE4" w:rsidRPr="009A3139">
        <w:t>9</w:t>
      </w:r>
      <w:r w:rsidR="48A64D16" w:rsidRPr="009A3139">
        <w:t xml:space="preserve">(1) and </w:t>
      </w:r>
      <w:r w:rsidR="681D04D5" w:rsidRPr="009A3139">
        <w:t>4</w:t>
      </w:r>
      <w:r w:rsidR="6EE1BCE4" w:rsidRPr="009A3139">
        <w:t>9</w:t>
      </w:r>
      <w:r w:rsidR="48A64D16" w:rsidRPr="009A3139">
        <w:t xml:space="preserve">(2) apply to the salaried judicial legacy scheme; </w:t>
      </w:r>
      <w:r w:rsidR="29A219D4" w:rsidRPr="009A3139">
        <w:t>4</w:t>
      </w:r>
      <w:r w:rsidR="6EE1BCE4" w:rsidRPr="009A3139">
        <w:t>9</w:t>
      </w:r>
      <w:r w:rsidR="48A64D16" w:rsidRPr="009A3139">
        <w:t xml:space="preserve">(3) and </w:t>
      </w:r>
      <w:r w:rsidR="77A9F918" w:rsidRPr="009A3139">
        <w:t>4</w:t>
      </w:r>
      <w:r w:rsidR="6EE1BCE4" w:rsidRPr="009A3139">
        <w:t>9</w:t>
      </w:r>
      <w:r w:rsidR="48A64D16" w:rsidRPr="009A3139">
        <w:t xml:space="preserve">(4) apply to the fee-paid judicial legacy scheme. </w:t>
      </w:r>
    </w:p>
    <w:p w14:paraId="78F33CC6" w14:textId="21210FE3" w:rsidR="00952051" w:rsidRPr="009A3139" w:rsidRDefault="00E20836" w:rsidP="009A3139">
      <w:pPr>
        <w:pStyle w:val="ParaNumbered"/>
      </w:pPr>
      <w:r w:rsidRPr="009A3139">
        <w:t>Section</w:t>
      </w:r>
      <w:r w:rsidR="6AE27906" w:rsidRPr="009A3139">
        <w:t xml:space="preserve"> </w:t>
      </w:r>
      <w:r w:rsidR="6EE1BCE4" w:rsidRPr="009A3139">
        <w:t>49</w:t>
      </w:r>
      <w:r w:rsidR="48A64D16" w:rsidRPr="009A3139">
        <w:t>(5</w:t>
      </w:r>
      <w:r w:rsidR="6A161247" w:rsidRPr="009A3139">
        <w:t>)</w:t>
      </w:r>
      <w:r w:rsidR="4C0C2940" w:rsidRPr="009A3139">
        <w:t xml:space="preserve"> to </w:t>
      </w:r>
      <w:r w:rsidR="2EA634D7" w:rsidRPr="009A3139">
        <w:t>4</w:t>
      </w:r>
      <w:r w:rsidR="6EE1BCE4" w:rsidRPr="009A3139">
        <w:t>9</w:t>
      </w:r>
      <w:r w:rsidR="6A161247" w:rsidRPr="009A3139">
        <w:t>(</w:t>
      </w:r>
      <w:r w:rsidR="48A64D16" w:rsidRPr="009A3139">
        <w:t>7) deem that, where a person has made a 2015 scheme election, any benefits paid from their legacy scheme are to be treated as having been paid on a year by year basis from the 2015 scheme.</w:t>
      </w:r>
    </w:p>
    <w:p w14:paraId="6080C22A" w14:textId="4D9AE8A2" w:rsidR="008C1A08" w:rsidRPr="009A3139" w:rsidRDefault="48A64D16" w:rsidP="009A3139">
      <w:pPr>
        <w:pStyle w:val="ParaNumbered"/>
      </w:pPr>
      <w:r w:rsidRPr="009A3139">
        <w:t xml:space="preserve">Where, as a result of this </w:t>
      </w:r>
      <w:r w:rsidR="00D4435D" w:rsidRPr="009A3139">
        <w:t>section</w:t>
      </w:r>
      <w:r w:rsidRPr="009A3139">
        <w:t xml:space="preserve">, the scheme owes </w:t>
      </w:r>
      <w:r w:rsidR="16B3609F" w:rsidRPr="009A3139">
        <w:t>a person</w:t>
      </w:r>
      <w:r w:rsidRPr="009A3139">
        <w:t xml:space="preserve"> a shortfall in benefits (or vice versa where there has been an overpayment to </w:t>
      </w:r>
      <w:r w:rsidR="200AD1DE" w:rsidRPr="009A3139">
        <w:t>a person</w:t>
      </w:r>
      <w:r w:rsidRPr="009A3139">
        <w:t xml:space="preserve">), this is to be paid in line with the steps set out in </w:t>
      </w:r>
      <w:r w:rsidR="00D4435D" w:rsidRPr="009A3139">
        <w:t>section</w:t>
      </w:r>
      <w:r w:rsidRPr="009A3139">
        <w:t xml:space="preserve"> </w:t>
      </w:r>
      <w:r w:rsidR="328A635F" w:rsidRPr="009A3139">
        <w:t>51</w:t>
      </w:r>
      <w:r w:rsidRPr="009A3139">
        <w:t>.</w:t>
      </w:r>
    </w:p>
    <w:p w14:paraId="4375F490" w14:textId="271C752B" w:rsidR="00D706E4" w:rsidRDefault="00E20836" w:rsidP="00AA1F61">
      <w:pPr>
        <w:pStyle w:val="HSubheading4"/>
      </w:pPr>
      <w:bookmarkStart w:id="129" w:name="_Toc104811323"/>
      <w:r>
        <w:t>Section</w:t>
      </w:r>
      <w:r w:rsidR="00D706E4">
        <w:t xml:space="preserve"> </w:t>
      </w:r>
      <w:r w:rsidR="00E44012">
        <w:t>50</w:t>
      </w:r>
      <w:r w:rsidR="00D706E4">
        <w:t xml:space="preserve">: Effect of elections on </w:t>
      </w:r>
      <w:r w:rsidR="00A83299">
        <w:t xml:space="preserve">pension </w:t>
      </w:r>
      <w:r w:rsidR="00D706E4">
        <w:t xml:space="preserve">contributions </w:t>
      </w:r>
      <w:r w:rsidR="00BD3F11">
        <w:t xml:space="preserve">previously </w:t>
      </w:r>
      <w:r w:rsidR="00D706E4">
        <w:t>paid</w:t>
      </w:r>
      <w:r w:rsidR="00BD3F11">
        <w:t xml:space="preserve"> or payable</w:t>
      </w:r>
      <w:bookmarkEnd w:id="129"/>
    </w:p>
    <w:p w14:paraId="4B78DD8D" w14:textId="5DCAC5CA" w:rsidR="003F2ECB" w:rsidRPr="009A3139" w:rsidRDefault="00E20836" w:rsidP="009A3139">
      <w:pPr>
        <w:pStyle w:val="ParaNumbered"/>
      </w:pPr>
      <w:r w:rsidRPr="009A3139">
        <w:t>Section</w:t>
      </w:r>
      <w:r w:rsidR="38C03595" w:rsidRPr="009A3139">
        <w:t xml:space="preserve"> </w:t>
      </w:r>
      <w:r w:rsidR="20412DF0" w:rsidRPr="009A3139">
        <w:t>50</w:t>
      </w:r>
      <w:r w:rsidR="447D44A8" w:rsidRPr="009A3139">
        <w:t>(1</w:t>
      </w:r>
      <w:r w:rsidR="2E8BCBB1" w:rsidRPr="009A3139">
        <w:t>)</w:t>
      </w:r>
      <w:r w:rsidR="25C3CC27" w:rsidRPr="009A3139">
        <w:t xml:space="preserve"> to </w:t>
      </w:r>
      <w:r w:rsidR="20412DF0" w:rsidRPr="009A3139">
        <w:t>50</w:t>
      </w:r>
      <w:r w:rsidR="2E8BCBB1" w:rsidRPr="009A3139">
        <w:t>(</w:t>
      </w:r>
      <w:r w:rsidR="447D44A8" w:rsidRPr="009A3139">
        <w:t xml:space="preserve">4) deem that, where a person has made a legacy scheme election, any contributions made to a 2015 scheme are to be treated as having been made on a year by year basis to their legacy scheme. </w:t>
      </w:r>
      <w:r w:rsidRPr="009A3139">
        <w:t>Section</w:t>
      </w:r>
      <w:r w:rsidR="247910E1" w:rsidRPr="009A3139">
        <w:t xml:space="preserve"> </w:t>
      </w:r>
      <w:r w:rsidR="20412DF0" w:rsidRPr="009A3139">
        <w:t>50</w:t>
      </w:r>
      <w:r w:rsidR="447D44A8" w:rsidRPr="009A3139">
        <w:t xml:space="preserve">(1) and </w:t>
      </w:r>
      <w:r w:rsidR="20412DF0" w:rsidRPr="009A3139">
        <w:t>50</w:t>
      </w:r>
      <w:r w:rsidR="447D44A8" w:rsidRPr="009A3139">
        <w:t xml:space="preserve">(2) apply to the salaried judicial legacy scheme; </w:t>
      </w:r>
      <w:r w:rsidR="00D4435D" w:rsidRPr="009A3139">
        <w:t>section</w:t>
      </w:r>
      <w:r w:rsidR="1E05D39C" w:rsidRPr="009A3139">
        <w:t xml:space="preserve"> </w:t>
      </w:r>
      <w:r w:rsidR="20412DF0" w:rsidRPr="009A3139">
        <w:t>50</w:t>
      </w:r>
      <w:r w:rsidR="447D44A8" w:rsidRPr="009A3139">
        <w:t xml:space="preserve">(3) and </w:t>
      </w:r>
      <w:r w:rsidR="20412DF0" w:rsidRPr="009A3139">
        <w:t>50</w:t>
      </w:r>
      <w:r w:rsidR="447D44A8" w:rsidRPr="009A3139">
        <w:t xml:space="preserve">(4) apply to the fee-paid judicial legacy scheme. </w:t>
      </w:r>
    </w:p>
    <w:p w14:paraId="76D84B67" w14:textId="77C99F5C" w:rsidR="003F2ECB" w:rsidRPr="009A3139" w:rsidRDefault="00E20836" w:rsidP="009A3139">
      <w:pPr>
        <w:pStyle w:val="ParaNumbered"/>
      </w:pPr>
      <w:r w:rsidRPr="009A3139">
        <w:t>Section</w:t>
      </w:r>
      <w:r w:rsidR="5E3E7422" w:rsidRPr="009A3139">
        <w:t xml:space="preserve"> </w:t>
      </w:r>
      <w:r w:rsidR="20412DF0" w:rsidRPr="009A3139">
        <w:t>50</w:t>
      </w:r>
      <w:r w:rsidR="447D44A8" w:rsidRPr="009A3139">
        <w:t>(5</w:t>
      </w:r>
      <w:r w:rsidR="2E8BCBB1" w:rsidRPr="009A3139">
        <w:t>)</w:t>
      </w:r>
      <w:r w:rsidR="79577A3F" w:rsidRPr="009A3139">
        <w:t xml:space="preserve"> to </w:t>
      </w:r>
      <w:r w:rsidR="20412DF0" w:rsidRPr="009A3139">
        <w:t>50</w:t>
      </w:r>
      <w:r w:rsidR="2E8BCBB1" w:rsidRPr="009A3139">
        <w:t>(</w:t>
      </w:r>
      <w:r w:rsidR="447D44A8" w:rsidRPr="009A3139">
        <w:t>7) deem that, where person has made a 2015 scheme election, any contributions made to their legacy scheme are to be treated as having been made on a year by year basis to the 2015 scheme.</w:t>
      </w:r>
    </w:p>
    <w:p w14:paraId="38CBD499" w14:textId="2AB21A14" w:rsidR="007C6ED7" w:rsidRPr="009A3139" w:rsidRDefault="447D44A8" w:rsidP="009A3139">
      <w:pPr>
        <w:pStyle w:val="ParaNumbered"/>
      </w:pPr>
      <w:r w:rsidRPr="009A3139">
        <w:t xml:space="preserve">Where, as a result of this </w:t>
      </w:r>
      <w:r w:rsidR="00D4435D" w:rsidRPr="009A3139">
        <w:t>section</w:t>
      </w:r>
      <w:r w:rsidRPr="009A3139">
        <w:t xml:space="preserve">, the scheme owes </w:t>
      </w:r>
      <w:r w:rsidR="244101C2" w:rsidRPr="009A3139">
        <w:t>a person</w:t>
      </w:r>
      <w:r w:rsidRPr="009A3139">
        <w:t xml:space="preserve"> a refund of excess contributions (or vice versa where </w:t>
      </w:r>
      <w:r w:rsidR="244101C2" w:rsidRPr="009A3139">
        <w:t xml:space="preserve">there is </w:t>
      </w:r>
      <w:r w:rsidRPr="009A3139">
        <w:t xml:space="preserve">a contributions shortfall), this is to be paid in line with the steps set out in </w:t>
      </w:r>
      <w:r w:rsidR="00D4435D" w:rsidRPr="009A3139">
        <w:t>section</w:t>
      </w:r>
      <w:r w:rsidRPr="009A3139">
        <w:t xml:space="preserve"> </w:t>
      </w:r>
      <w:r w:rsidR="0C8FCA6F" w:rsidRPr="009A3139">
        <w:t>52</w:t>
      </w:r>
      <w:r w:rsidRPr="009A3139">
        <w:t>.</w:t>
      </w:r>
    </w:p>
    <w:p w14:paraId="65EFDA47" w14:textId="09C7C32C" w:rsidR="00D706E4" w:rsidRDefault="00E20836" w:rsidP="00AA1F61">
      <w:pPr>
        <w:pStyle w:val="HSubheading4"/>
      </w:pPr>
      <w:bookmarkStart w:id="130" w:name="_Toc104811324"/>
      <w:r>
        <w:t>Section</w:t>
      </w:r>
      <w:r w:rsidR="00D706E4">
        <w:t xml:space="preserve"> </w:t>
      </w:r>
      <w:r w:rsidR="00134594">
        <w:t>51</w:t>
      </w:r>
      <w:r w:rsidR="00D706E4">
        <w:t>: Pension benefits and lump sum</w:t>
      </w:r>
      <w:r w:rsidR="00A83299">
        <w:t>s</w:t>
      </w:r>
      <w:r w:rsidR="00D706E4">
        <w:t xml:space="preserve"> benefits</w:t>
      </w:r>
      <w:bookmarkEnd w:id="130"/>
    </w:p>
    <w:p w14:paraId="3D236A5C" w14:textId="4F972C93" w:rsidR="00D706E4" w:rsidRPr="009A3139" w:rsidRDefault="3B637FC1" w:rsidP="009A3139">
      <w:pPr>
        <w:pStyle w:val="ParaNumbered"/>
      </w:pPr>
      <w:r w:rsidRPr="009A3139">
        <w:t xml:space="preserve">This </w:t>
      </w:r>
      <w:r w:rsidR="00D4435D" w:rsidRPr="009A3139">
        <w:t>section</w:t>
      </w:r>
      <w:r w:rsidRPr="009A3139">
        <w:t xml:space="preserve"> applies where pension and lump sum</w:t>
      </w:r>
      <w:r w:rsidR="00A83299">
        <w:t>s</w:t>
      </w:r>
      <w:r w:rsidRPr="009A3139">
        <w:t xml:space="preserve"> benefits have already been paid from the ‘wrong’ scheme (i.e. </w:t>
      </w:r>
      <w:r w:rsidR="244101C2" w:rsidRPr="009A3139">
        <w:t xml:space="preserve">there has been an election for </w:t>
      </w:r>
      <w:r w:rsidRPr="009A3139">
        <w:t xml:space="preserve">different scheme membership after </w:t>
      </w:r>
      <w:r w:rsidR="7A320D5A" w:rsidRPr="009A3139">
        <w:t>benefits have begun to be paid from the judicial pension scheme</w:t>
      </w:r>
      <w:r w:rsidRPr="009A3139">
        <w:t>).</w:t>
      </w:r>
    </w:p>
    <w:p w14:paraId="12B40F33" w14:textId="4DEF64E8" w:rsidR="00D706E4" w:rsidRPr="009A3139" w:rsidRDefault="00E20836" w:rsidP="009A3139">
      <w:pPr>
        <w:pStyle w:val="ParaNumbered"/>
      </w:pPr>
      <w:r w:rsidRPr="009A3139">
        <w:t>Section</w:t>
      </w:r>
      <w:r w:rsidR="659B03B4" w:rsidRPr="009A3139">
        <w:t xml:space="preserve"> </w:t>
      </w:r>
      <w:r w:rsidR="408A83CE" w:rsidRPr="009A3139">
        <w:t>51</w:t>
      </w:r>
      <w:r w:rsidR="3B637FC1" w:rsidRPr="009A3139">
        <w:t>(</w:t>
      </w:r>
      <w:r w:rsidR="2665FB8A" w:rsidRPr="009A3139">
        <w:t>2</w:t>
      </w:r>
      <w:r w:rsidR="3B637FC1" w:rsidRPr="009A3139">
        <w:t xml:space="preserve">) and </w:t>
      </w:r>
      <w:r w:rsidR="408A83CE" w:rsidRPr="009A3139">
        <w:t>51</w:t>
      </w:r>
      <w:r w:rsidR="3B637FC1" w:rsidRPr="009A3139">
        <w:t>(</w:t>
      </w:r>
      <w:r w:rsidR="2665FB8A" w:rsidRPr="009A3139">
        <w:t>3</w:t>
      </w:r>
      <w:r w:rsidR="3B637FC1" w:rsidRPr="009A3139">
        <w:t xml:space="preserve">) apply to pension benefits: </w:t>
      </w:r>
      <w:r w:rsidR="408A83CE" w:rsidRPr="009A3139">
        <w:t>51</w:t>
      </w:r>
      <w:r w:rsidR="3B637FC1" w:rsidRPr="009A3139">
        <w:t>(</w:t>
      </w:r>
      <w:r w:rsidR="2665FB8A" w:rsidRPr="009A3139">
        <w:t>2</w:t>
      </w:r>
      <w:r w:rsidR="3B637FC1" w:rsidRPr="009A3139">
        <w:t xml:space="preserve">) sets out that where the amount paid by the ‘wrong’ scheme exceeds the amount that should have been paid by the scheme of which the </w:t>
      </w:r>
      <w:r w:rsidR="4B5E3813" w:rsidRPr="009A3139">
        <w:t xml:space="preserve">judges </w:t>
      </w:r>
      <w:r w:rsidR="3B637FC1" w:rsidRPr="009A3139">
        <w:t xml:space="preserve">is now considered </w:t>
      </w:r>
      <w:r w:rsidR="2618376C" w:rsidRPr="009A3139">
        <w:t xml:space="preserve">to have been </w:t>
      </w:r>
      <w:r w:rsidR="3B637FC1" w:rsidRPr="009A3139">
        <w:t xml:space="preserve">a member (as a result of </w:t>
      </w:r>
      <w:r w:rsidR="2618376C" w:rsidRPr="009A3139">
        <w:t>an election, or in respect of, the judge</w:t>
      </w:r>
      <w:r w:rsidR="3B637FC1" w:rsidRPr="009A3139">
        <w:t xml:space="preserve">), </w:t>
      </w:r>
      <w:r w:rsidR="732029F5" w:rsidRPr="009A3139">
        <w:t xml:space="preserve">the difference must be paid to the </w:t>
      </w:r>
      <w:r w:rsidR="3B637FC1" w:rsidRPr="009A3139">
        <w:t xml:space="preserve">scheme; </w:t>
      </w:r>
      <w:r w:rsidR="408A83CE" w:rsidRPr="009A3139">
        <w:t>51</w:t>
      </w:r>
      <w:r w:rsidR="3B637FC1" w:rsidRPr="009A3139">
        <w:t>(</w:t>
      </w:r>
      <w:r w:rsidR="2665FB8A" w:rsidRPr="009A3139">
        <w:t>3</w:t>
      </w:r>
      <w:r w:rsidR="3B637FC1" w:rsidRPr="009A3139">
        <w:t>) sets out where the amount received from the ‘wrong’ scheme is less than would have been received, the scheme must pay the difference.</w:t>
      </w:r>
    </w:p>
    <w:p w14:paraId="68E57E7D" w14:textId="18812B15" w:rsidR="00D706E4" w:rsidRPr="009A3139" w:rsidRDefault="00E20836" w:rsidP="009A3139">
      <w:pPr>
        <w:pStyle w:val="ParaNumbered"/>
      </w:pPr>
      <w:r w:rsidRPr="009A3139">
        <w:t>Section</w:t>
      </w:r>
      <w:r w:rsidR="46001C72" w:rsidRPr="009A3139">
        <w:t xml:space="preserve"> </w:t>
      </w:r>
      <w:r w:rsidR="408A83CE" w:rsidRPr="009A3139">
        <w:t>51</w:t>
      </w:r>
      <w:r w:rsidR="3B637FC1" w:rsidRPr="009A3139">
        <w:t>(</w:t>
      </w:r>
      <w:r w:rsidR="2665FB8A" w:rsidRPr="009A3139">
        <w:t>4</w:t>
      </w:r>
      <w:r w:rsidR="3B637FC1" w:rsidRPr="009A3139">
        <w:t xml:space="preserve">) and </w:t>
      </w:r>
      <w:r w:rsidR="408A83CE" w:rsidRPr="009A3139">
        <w:t>51</w:t>
      </w:r>
      <w:r w:rsidR="3B637FC1" w:rsidRPr="009A3139">
        <w:t>(</w:t>
      </w:r>
      <w:r w:rsidR="2665FB8A" w:rsidRPr="009A3139">
        <w:t>5</w:t>
      </w:r>
      <w:r w:rsidR="3B637FC1" w:rsidRPr="009A3139">
        <w:t xml:space="preserve">) apply the same principles to lump sum benefits. </w:t>
      </w:r>
    </w:p>
    <w:p w14:paraId="63800D43" w14:textId="78410057" w:rsidR="000F484C" w:rsidRPr="009A3139" w:rsidRDefault="00E20836" w:rsidP="009A3139">
      <w:pPr>
        <w:pStyle w:val="ParaNumbered"/>
      </w:pPr>
      <w:r w:rsidRPr="009A3139">
        <w:t>Section</w:t>
      </w:r>
      <w:r w:rsidR="10FCF71E" w:rsidRPr="009A3139">
        <w:t xml:space="preserve"> </w:t>
      </w:r>
      <w:r w:rsidR="408A83CE" w:rsidRPr="009A3139">
        <w:t>51</w:t>
      </w:r>
      <w:r w:rsidR="10FCF71E" w:rsidRPr="009A3139">
        <w:t>(</w:t>
      </w:r>
      <w:r w:rsidR="00D44D50" w:rsidRPr="009A3139">
        <w:t>6</w:t>
      </w:r>
      <w:r w:rsidR="10FCF71E" w:rsidRPr="009A3139">
        <w:t>) ensures that where a death lump sum has been paid to a PPA member, and a legacy scheme election is made in respect of the late member,</w:t>
      </w:r>
      <w:r w:rsidR="68939E5D" w:rsidRPr="009A3139">
        <w:t xml:space="preserve"> the PPA death lump sum will be treated as having been paid under the relevant legacy scheme. </w:t>
      </w:r>
    </w:p>
    <w:p w14:paraId="749A3B49" w14:textId="212199B6" w:rsidR="00870DE3" w:rsidRPr="009A3139" w:rsidRDefault="68939E5D" w:rsidP="009A3139">
      <w:pPr>
        <w:pStyle w:val="ParaNumbered"/>
      </w:pPr>
      <w:r w:rsidRPr="009A3139">
        <w:t xml:space="preserve">Similarly, </w:t>
      </w:r>
      <w:r w:rsidR="00D4435D" w:rsidRPr="009A3139">
        <w:t>section</w:t>
      </w:r>
      <w:r w:rsidRPr="009A3139">
        <w:t xml:space="preserve"> </w:t>
      </w:r>
      <w:r w:rsidR="408A83CE" w:rsidRPr="009A3139">
        <w:t>51</w:t>
      </w:r>
      <w:r w:rsidRPr="009A3139">
        <w:t>(</w:t>
      </w:r>
      <w:r w:rsidR="00BB2BE1" w:rsidRPr="009A3139">
        <w:t>7</w:t>
      </w:r>
      <w:r w:rsidRPr="009A3139">
        <w:t xml:space="preserve">) deals with judicial service awards (JSA) that have been paid from the </w:t>
      </w:r>
      <w:r w:rsidRPr="009A3139">
        <w:lastRenderedPageBreak/>
        <w:t>legacy scheme to a member who subsequently makes a 2015 scheme election. Where that arises, the JSA is to be treated as a lump sum paid from the 20</w:t>
      </w:r>
      <w:r w:rsidR="19276BA2" w:rsidRPr="009A3139">
        <w:t>15 scheme.</w:t>
      </w:r>
    </w:p>
    <w:p w14:paraId="61CDF807" w14:textId="551A4F9F" w:rsidR="00D706E4" w:rsidRDefault="00E20836" w:rsidP="00AA1F61">
      <w:pPr>
        <w:pStyle w:val="HSubheading4"/>
      </w:pPr>
      <w:bookmarkStart w:id="131" w:name="_Toc104811325"/>
      <w:r>
        <w:t>Section</w:t>
      </w:r>
      <w:r w:rsidR="00D706E4">
        <w:t xml:space="preserve"> </w:t>
      </w:r>
      <w:r w:rsidR="00134594" w:rsidRPr="00334C1A">
        <w:t>52</w:t>
      </w:r>
      <w:r w:rsidR="00D706E4">
        <w:t>: Pension contributions</w:t>
      </w:r>
      <w:bookmarkEnd w:id="131"/>
    </w:p>
    <w:p w14:paraId="4451EDC0" w14:textId="77CA9445" w:rsidR="003F2A9A" w:rsidRPr="009A3139" w:rsidRDefault="38A82181" w:rsidP="009A3139">
      <w:pPr>
        <w:pStyle w:val="ParaNumbered"/>
      </w:pPr>
      <w:r w:rsidRPr="009A3139">
        <w:t xml:space="preserve">This </w:t>
      </w:r>
      <w:r w:rsidR="00D4435D" w:rsidRPr="009A3139">
        <w:t>section</w:t>
      </w:r>
      <w:r w:rsidRPr="009A3139">
        <w:t xml:space="preserve"> sets out the treatment of pension contributions already made that, as a result of previous </w:t>
      </w:r>
      <w:r w:rsidR="00D4435D" w:rsidRPr="009A3139">
        <w:t>section</w:t>
      </w:r>
      <w:r w:rsidR="43ADD944" w:rsidRPr="009A3139">
        <w:t>s</w:t>
      </w:r>
      <w:r w:rsidRPr="009A3139">
        <w:t xml:space="preserve">, are to be treated as having been made on a year by year basis to the elected scheme. The tax consequences of </w:t>
      </w:r>
      <w:r w:rsidR="37E947EB" w:rsidRPr="009A3139">
        <w:t xml:space="preserve">earlier </w:t>
      </w:r>
      <w:r w:rsidR="00D4435D" w:rsidRPr="009A3139">
        <w:t>section</w:t>
      </w:r>
      <w:r w:rsidR="00937A7E">
        <w:t>s</w:t>
      </w:r>
      <w:r w:rsidR="5C8804CA" w:rsidRPr="009A3139">
        <w:t xml:space="preserve"> </w:t>
      </w:r>
      <w:r w:rsidRPr="009A3139">
        <w:t xml:space="preserve">(see </w:t>
      </w:r>
      <w:r w:rsidR="76C13055" w:rsidRPr="009A3139">
        <w:t>42</w:t>
      </w:r>
      <w:r w:rsidRPr="009A3139">
        <w:t>(6)</w:t>
      </w:r>
      <w:r w:rsidR="24BE9CAF" w:rsidRPr="009A3139">
        <w:t>(c)</w:t>
      </w:r>
      <w:r w:rsidR="2D3E656D" w:rsidRPr="009A3139">
        <w:t xml:space="preserve"> to</w:t>
      </w:r>
      <w:r w:rsidR="7F5D7DB6" w:rsidRPr="009A3139">
        <w:t>(</w:t>
      </w:r>
      <w:r w:rsidRPr="009A3139">
        <w:t xml:space="preserve">d) and </w:t>
      </w:r>
      <w:r w:rsidR="76C13055" w:rsidRPr="009A3139">
        <w:t>45</w:t>
      </w:r>
      <w:r w:rsidRPr="009A3139">
        <w:t>(4)(c</w:t>
      </w:r>
      <w:r w:rsidR="7F5D7DB6" w:rsidRPr="009A3139">
        <w:t>)</w:t>
      </w:r>
      <w:r w:rsidR="7CF10C36" w:rsidRPr="009A3139">
        <w:t xml:space="preserve"> to </w:t>
      </w:r>
      <w:r w:rsidR="7F5D7DB6" w:rsidRPr="009A3139">
        <w:t>(</w:t>
      </w:r>
      <w:r w:rsidRPr="009A3139">
        <w:t xml:space="preserve">d)) </w:t>
      </w:r>
      <w:r w:rsidR="75939E86" w:rsidRPr="009A3139">
        <w:t xml:space="preserve">and </w:t>
      </w:r>
      <w:r w:rsidR="76C13055" w:rsidRPr="009A3139">
        <w:t>50</w:t>
      </w:r>
      <w:r w:rsidR="75939E86" w:rsidRPr="009A3139">
        <w:t xml:space="preserve">(2) and </w:t>
      </w:r>
      <w:r w:rsidR="76C13055" w:rsidRPr="009A3139">
        <w:t>50</w:t>
      </w:r>
      <w:r w:rsidR="3E16BCF2" w:rsidRPr="009A3139">
        <w:t>(4)</w:t>
      </w:r>
      <w:r w:rsidRPr="009A3139">
        <w:t xml:space="preserve"> are that, where </w:t>
      </w:r>
      <w:r w:rsidR="064BAE49" w:rsidRPr="009A3139">
        <w:t>those who were</w:t>
      </w:r>
      <w:r w:rsidR="5987E226" w:rsidRPr="009A3139">
        <w:t xml:space="preserve"> </w:t>
      </w:r>
      <w:r w:rsidRPr="009A3139">
        <w:t xml:space="preserve">previously members of the 2015 scheme elect the legacy scheme, they will owe tax to HMRC. </w:t>
      </w:r>
      <w:r w:rsidR="37E947EB" w:rsidRPr="009A3139">
        <w:t xml:space="preserve">This is because they received tax relief on their 2015 scheme contributions whereas tax relief is not available on their legacy scheme contributions. </w:t>
      </w:r>
    </w:p>
    <w:p w14:paraId="505E6F42" w14:textId="4619062F" w:rsidR="0008666D" w:rsidRPr="009A3139" w:rsidRDefault="38A82181" w:rsidP="009A3139">
      <w:pPr>
        <w:pStyle w:val="ParaNumbered"/>
      </w:pPr>
      <w:r w:rsidRPr="009A3139">
        <w:t xml:space="preserve">The effect of </w:t>
      </w:r>
      <w:r w:rsidR="00D4435D" w:rsidRPr="009A3139">
        <w:t>section</w:t>
      </w:r>
      <w:r w:rsidR="75FE3C63" w:rsidRPr="009A3139">
        <w:t xml:space="preserve"> </w:t>
      </w:r>
      <w:r w:rsidR="0CB57F60" w:rsidRPr="009A3139">
        <w:t>52</w:t>
      </w:r>
      <w:r w:rsidRPr="009A3139">
        <w:t>(2) is that where a judge has overpaid contributions, the scheme must refund this if the excess falls in a tax year in which HMRC can enforce Pay As You Earn (PAYE) corrections (</w:t>
      </w:r>
      <w:r w:rsidR="45CBD7C9" w:rsidRPr="009A3139">
        <w:t xml:space="preserve">in most cases only the tax year in which the choice is made, </w:t>
      </w:r>
      <w:r w:rsidR="5EDCB2A4" w:rsidRPr="009A3139">
        <w:t>and four full preceding years</w:t>
      </w:r>
      <w:r w:rsidRPr="009A3139">
        <w:t>).</w:t>
      </w:r>
    </w:p>
    <w:p w14:paraId="161AB31F" w14:textId="5FFF8794" w:rsidR="003F2A9A" w:rsidRPr="009A3139" w:rsidRDefault="373D4061" w:rsidP="009A3139">
      <w:pPr>
        <w:pStyle w:val="ParaNumbered"/>
      </w:pPr>
      <w:r w:rsidRPr="009A3139">
        <w:t xml:space="preserve">Because judges will not need to pay underpaid tax in years that HMRC is unable to enforce the PAYE correction, the </w:t>
      </w:r>
      <w:r w:rsidR="00E20836" w:rsidRPr="009A3139">
        <w:t>Act</w:t>
      </w:r>
      <w:r w:rsidRPr="009A3139">
        <w:t xml:space="preserve"> provides that the scheme will not refund excess contributions for these years, i.e. the historic contributions position will be preserved (see </w:t>
      </w:r>
      <w:r w:rsidR="00D4435D" w:rsidRPr="009A3139">
        <w:t>section</w:t>
      </w:r>
      <w:r w:rsidRPr="009A3139">
        <w:t xml:space="preserve"> </w:t>
      </w:r>
      <w:r w:rsidR="0CB57F60" w:rsidRPr="009A3139">
        <w:t>52</w:t>
      </w:r>
      <w:r w:rsidRPr="009A3139">
        <w:t>(3)).</w:t>
      </w:r>
      <w:r w:rsidR="38A82181" w:rsidRPr="009A3139">
        <w:t xml:space="preserve"> </w:t>
      </w:r>
    </w:p>
    <w:p w14:paraId="195673F9" w14:textId="004AA607" w:rsidR="003F2A9A" w:rsidRPr="009A3139" w:rsidRDefault="00E20836" w:rsidP="009A3139">
      <w:pPr>
        <w:pStyle w:val="ParaNumbered"/>
      </w:pPr>
      <w:r w:rsidRPr="009A3139">
        <w:t>Section</w:t>
      </w:r>
      <w:r w:rsidR="220B2C2C" w:rsidRPr="009A3139">
        <w:t xml:space="preserve"> </w:t>
      </w:r>
      <w:r w:rsidR="0CB57F60" w:rsidRPr="009A3139">
        <w:t>52</w:t>
      </w:r>
      <w:r w:rsidR="38A82181" w:rsidRPr="009A3139">
        <w:t>(4) requires the judge</w:t>
      </w:r>
      <w:r w:rsidR="2855C8A3" w:rsidRPr="009A3139">
        <w:t>, or if the judge is deceased, their personal representatives,</w:t>
      </w:r>
      <w:r w:rsidR="38A82181" w:rsidRPr="009A3139">
        <w:t xml:space="preserve"> to pay any shortfall in contributions to the scheme. </w:t>
      </w:r>
    </w:p>
    <w:p w14:paraId="2A5AF541" w14:textId="0CF07492" w:rsidR="002106FE" w:rsidRPr="009A3139" w:rsidRDefault="00E20836" w:rsidP="009A3139">
      <w:pPr>
        <w:pStyle w:val="ParaNumbered"/>
      </w:pPr>
      <w:r w:rsidRPr="009A3139">
        <w:t>Section</w:t>
      </w:r>
      <w:r w:rsidR="40031999" w:rsidRPr="009A3139">
        <w:t xml:space="preserve"> </w:t>
      </w:r>
      <w:r w:rsidR="0CB57F60" w:rsidRPr="009A3139">
        <w:t>52</w:t>
      </w:r>
      <w:r w:rsidR="40031999" w:rsidRPr="009A3139">
        <w:t>(</w:t>
      </w:r>
      <w:r w:rsidR="00D955A4" w:rsidRPr="009A3139">
        <w:t>5</w:t>
      </w:r>
      <w:r w:rsidR="40031999" w:rsidRPr="009A3139">
        <w:t>) and (</w:t>
      </w:r>
      <w:r w:rsidR="00D955A4" w:rsidRPr="009A3139">
        <w:t>6</w:t>
      </w:r>
      <w:r w:rsidR="40031999" w:rsidRPr="009A3139">
        <w:t xml:space="preserve">) explain how to calculate the amount of contributions that have been paid and the amount of contributions that are payable. </w:t>
      </w:r>
      <w:r w:rsidRPr="009A3139">
        <w:t>Section</w:t>
      </w:r>
      <w:r w:rsidR="40031999" w:rsidRPr="009A3139">
        <w:t xml:space="preserve"> </w:t>
      </w:r>
      <w:r w:rsidR="0CB57F60" w:rsidRPr="009A3139">
        <w:t>52</w:t>
      </w:r>
      <w:r w:rsidR="40031999" w:rsidRPr="009A3139">
        <w:t>(</w:t>
      </w:r>
      <w:r w:rsidR="00D7178A" w:rsidRPr="009A3139">
        <w:t>5</w:t>
      </w:r>
      <w:r w:rsidR="40031999" w:rsidRPr="009A3139">
        <w:t xml:space="preserve">) clarifies that in calculating the </w:t>
      </w:r>
      <w:r w:rsidR="69538630" w:rsidRPr="009A3139">
        <w:t>contributions</w:t>
      </w:r>
      <w:r w:rsidR="545B0EA2" w:rsidRPr="009A3139">
        <w:t xml:space="preserve"> that have been paid, account is taken of both mandatory and voluntary </w:t>
      </w:r>
      <w:r w:rsidR="69538630" w:rsidRPr="009A3139">
        <w:t>contributions</w:t>
      </w:r>
      <w:r w:rsidR="545B0EA2" w:rsidRPr="009A3139">
        <w:t xml:space="preserve"> made by the judge </w:t>
      </w:r>
      <w:r w:rsidR="7A28F683" w:rsidRPr="009A3139">
        <w:t xml:space="preserve">to the PPA up to the level of </w:t>
      </w:r>
      <w:r w:rsidR="69538630" w:rsidRPr="009A3139">
        <w:t>contributions</w:t>
      </w:r>
      <w:r w:rsidR="7A28F683" w:rsidRPr="009A3139">
        <w:t xml:space="preserve"> that would have been pa</w:t>
      </w:r>
      <w:r w:rsidR="5A147DEB" w:rsidRPr="009A3139">
        <w:t>yable t</w:t>
      </w:r>
      <w:r w:rsidR="25CD63DF" w:rsidRPr="009A3139">
        <w:t xml:space="preserve">o the </w:t>
      </w:r>
      <w:r w:rsidR="2012CEB9" w:rsidRPr="009A3139">
        <w:t xml:space="preserve">judge’s legacy scheme. </w:t>
      </w:r>
      <w:r w:rsidRPr="009A3139">
        <w:t>Section</w:t>
      </w:r>
      <w:r w:rsidR="2012CEB9" w:rsidRPr="009A3139">
        <w:t xml:space="preserve"> </w:t>
      </w:r>
      <w:r w:rsidR="0CB57F60" w:rsidRPr="009A3139">
        <w:t>52</w:t>
      </w:r>
      <w:r w:rsidR="2012CEB9" w:rsidRPr="009A3139">
        <w:t xml:space="preserve">(6) provides that the value of member contributions to the PPA for – for the purpose of, this </w:t>
      </w:r>
      <w:r w:rsidR="00D4435D" w:rsidRPr="009A3139">
        <w:t>section</w:t>
      </w:r>
      <w:r w:rsidR="2012CEB9" w:rsidRPr="009A3139">
        <w:t xml:space="preserve"> means</w:t>
      </w:r>
      <w:r w:rsidR="69538630" w:rsidRPr="009A3139">
        <w:t xml:space="preserve"> an amount less any tax relief that was received on them. </w:t>
      </w:r>
    </w:p>
    <w:p w14:paraId="121BF782" w14:textId="3CE5B365" w:rsidR="00D706E4" w:rsidRDefault="00E20836" w:rsidP="00AA1F61">
      <w:pPr>
        <w:pStyle w:val="HSubheading4"/>
      </w:pPr>
      <w:bookmarkStart w:id="132" w:name="_Toc104811326"/>
      <w:r>
        <w:t>Section</w:t>
      </w:r>
      <w:r w:rsidR="00D706E4">
        <w:t xml:space="preserve"> </w:t>
      </w:r>
      <w:r w:rsidR="005922F9">
        <w:t>5</w:t>
      </w:r>
      <w:r w:rsidR="000A7CFC">
        <w:t>3</w:t>
      </w:r>
      <w:r w:rsidR="00D706E4">
        <w:t>: Effective pension age payments</w:t>
      </w:r>
      <w:bookmarkEnd w:id="132"/>
    </w:p>
    <w:p w14:paraId="149E9CE1" w14:textId="37269B8F" w:rsidR="001E238A" w:rsidRPr="00733CAB" w:rsidRDefault="14388390" w:rsidP="00733CAB">
      <w:pPr>
        <w:pStyle w:val="ParaNumbered"/>
      </w:pPr>
      <w:r w:rsidRPr="00733CAB">
        <w:t xml:space="preserve">Under the 2015 scheme, the effective pension age (EPA) option enables contributions to be paid to secure a lower pension age than </w:t>
      </w:r>
      <w:r w:rsidR="63D9A24F" w:rsidRPr="00733CAB">
        <w:t>N</w:t>
      </w:r>
      <w:r w:rsidRPr="00733CAB">
        <w:t xml:space="preserve">ormal </w:t>
      </w:r>
      <w:r w:rsidR="63D9A24F" w:rsidRPr="00733CAB">
        <w:t>P</w:t>
      </w:r>
      <w:r w:rsidRPr="00733CAB">
        <w:t xml:space="preserve">ension </w:t>
      </w:r>
      <w:r w:rsidR="63D9A24F" w:rsidRPr="00733CAB">
        <w:t>A</w:t>
      </w:r>
      <w:r w:rsidRPr="00733CAB">
        <w:t>ge (but no lower than 65). Since the pension age in legacy schemes is 65, such contributions are of no benefit to a person electing to return to their legacy scheme.</w:t>
      </w:r>
    </w:p>
    <w:p w14:paraId="23F50EE6" w14:textId="001214E6" w:rsidR="001E238A" w:rsidRPr="00733CAB" w:rsidRDefault="14388390" w:rsidP="00733CAB">
      <w:pPr>
        <w:pStyle w:val="ParaNumbered"/>
      </w:pPr>
      <w:r w:rsidRPr="00733CAB">
        <w:t xml:space="preserve">The effect of this </w:t>
      </w:r>
      <w:r w:rsidR="00D4435D" w:rsidRPr="00733CAB">
        <w:t>section</w:t>
      </w:r>
      <w:r w:rsidRPr="00733CAB">
        <w:t xml:space="preserve"> is that </w:t>
      </w:r>
      <w:r w:rsidR="3F6DD070" w:rsidRPr="00733CAB">
        <w:t>where a judge</w:t>
      </w:r>
      <w:r w:rsidRPr="00733CAB" w:rsidDel="46209062">
        <w:t xml:space="preserve"> </w:t>
      </w:r>
      <w:r w:rsidR="1580EF23" w:rsidRPr="00733CAB">
        <w:t>has</w:t>
      </w:r>
      <w:r w:rsidR="46209062" w:rsidRPr="00733CAB">
        <w:t xml:space="preserve"> </w:t>
      </w:r>
      <w:r w:rsidRPr="00733CAB">
        <w:t xml:space="preserve">made EPA contributions and a legacy scheme election </w:t>
      </w:r>
      <w:r w:rsidR="15B06A64" w:rsidRPr="00733CAB">
        <w:t>is made by or in respect</w:t>
      </w:r>
      <w:r w:rsidR="0AEB8EB1" w:rsidRPr="00733CAB">
        <w:t xml:space="preserve"> of that judge, the judge (or if they are deceased, their personal representatives)</w:t>
      </w:r>
      <w:r w:rsidR="237E3D8A" w:rsidRPr="00733CAB">
        <w:t>,</w:t>
      </w:r>
      <w:r w:rsidR="46209062" w:rsidRPr="00733CAB">
        <w:t xml:space="preserve"> </w:t>
      </w:r>
      <w:r w:rsidR="6589AA67" w:rsidRPr="00733CAB">
        <w:t xml:space="preserve">must </w:t>
      </w:r>
      <w:r w:rsidRPr="00733CAB">
        <w:t xml:space="preserve">receive </w:t>
      </w:r>
      <w:r w:rsidR="3C2C9110" w:rsidRPr="00733CAB">
        <w:t xml:space="preserve">an amount by way of </w:t>
      </w:r>
      <w:r w:rsidRPr="00733CAB">
        <w:t xml:space="preserve">compensation </w:t>
      </w:r>
      <w:r w:rsidR="3C2C9110" w:rsidRPr="00733CAB">
        <w:t>equal to</w:t>
      </w:r>
      <w:r w:rsidR="46209062" w:rsidRPr="00733CAB">
        <w:t xml:space="preserve"> </w:t>
      </w:r>
      <w:r w:rsidRPr="00733CAB">
        <w:t xml:space="preserve">the value of </w:t>
      </w:r>
      <w:r w:rsidR="4822109F" w:rsidRPr="00733CAB">
        <w:t xml:space="preserve">the </w:t>
      </w:r>
      <w:r w:rsidRPr="00733CAB">
        <w:t>net contributions.</w:t>
      </w:r>
      <w:r w:rsidR="4822109F" w:rsidRPr="00733CAB">
        <w:t xml:space="preserve"> </w:t>
      </w:r>
      <w:r w:rsidR="00E20836" w:rsidRPr="00733CAB">
        <w:t>Section</w:t>
      </w:r>
      <w:r w:rsidR="4822109F" w:rsidRPr="00733CAB">
        <w:t xml:space="preserve"> 5</w:t>
      </w:r>
      <w:r w:rsidR="00974FEC">
        <w:t>3</w:t>
      </w:r>
      <w:r w:rsidR="4822109F" w:rsidRPr="00733CAB">
        <w:t>(</w:t>
      </w:r>
      <w:r w:rsidR="00974FEC">
        <w:t>2</w:t>
      </w:r>
      <w:r w:rsidR="4822109F" w:rsidRPr="00733CAB">
        <w:t xml:space="preserve">) clarifies that any rights which would otherwise have been secured by the EPA payments are extinguished. </w:t>
      </w:r>
    </w:p>
    <w:p w14:paraId="7C70C8A3" w14:textId="2CBEA632" w:rsidR="00D706E4" w:rsidRDefault="00E20836" w:rsidP="00AA1F61">
      <w:pPr>
        <w:pStyle w:val="HSubheading4"/>
      </w:pPr>
      <w:bookmarkStart w:id="133" w:name="_Toc104811327"/>
      <w:r>
        <w:t>Section</w:t>
      </w:r>
      <w:r w:rsidR="00D706E4">
        <w:t xml:space="preserve"> 5</w:t>
      </w:r>
      <w:r w:rsidR="00EB66B7">
        <w:t>4</w:t>
      </w:r>
      <w:r w:rsidR="00D706E4">
        <w:t>: Transitional protection allowance</w:t>
      </w:r>
      <w:bookmarkEnd w:id="133"/>
    </w:p>
    <w:p w14:paraId="3A8A113E" w14:textId="77777777" w:rsidR="00C00BFF" w:rsidRPr="009A3139" w:rsidRDefault="4D008FC2" w:rsidP="009A3139">
      <w:pPr>
        <w:pStyle w:val="ParaNumbered"/>
      </w:pPr>
      <w:r w:rsidRPr="009A3139">
        <w:t>When the 2015 scheme was introduced, judges who satisfied certain criteria were given a one-off option to opt out of the pension scheme and instead receive an allowance known as transitional protection allowance (TPA) (representing in monetary terms the ‘actual’ employer contribution that would otherwise have been paid to the pension scheme).</w:t>
      </w:r>
    </w:p>
    <w:p w14:paraId="5DC4472C" w14:textId="5F8CDA7C" w:rsidR="00C00BFF" w:rsidRPr="009A3139" w:rsidRDefault="4D008FC2" w:rsidP="009A3139">
      <w:pPr>
        <w:pStyle w:val="ParaNumbered"/>
      </w:pPr>
      <w:r w:rsidRPr="009A3139">
        <w:t xml:space="preserve">This </w:t>
      </w:r>
      <w:r w:rsidR="00D4435D" w:rsidRPr="009A3139">
        <w:t>section</w:t>
      </w:r>
      <w:r w:rsidRPr="009A3139">
        <w:t xml:space="preserve"> requires that if a judge who received TPA wishes to make a legacy scheme election, they</w:t>
      </w:r>
      <w:r w:rsidR="4822109F" w:rsidRPr="009A3139">
        <w:t>, or if they are deceased, their personal representatives,</w:t>
      </w:r>
      <w:r w:rsidRPr="009A3139">
        <w:t xml:space="preserve"> must repay the amount of </w:t>
      </w:r>
      <w:r w:rsidR="4822109F" w:rsidRPr="009A3139">
        <w:t xml:space="preserve">the </w:t>
      </w:r>
      <w:r w:rsidRPr="009A3139">
        <w:t>TPA payment less the tax paid on the amount.</w:t>
      </w:r>
    </w:p>
    <w:p w14:paraId="572DEE05" w14:textId="20DD1EC4" w:rsidR="00C52942" w:rsidRDefault="00E20836" w:rsidP="00AA1F61">
      <w:pPr>
        <w:pStyle w:val="HSubheading4"/>
      </w:pPr>
      <w:bookmarkStart w:id="134" w:name="_Toc104811328"/>
      <w:r>
        <w:lastRenderedPageBreak/>
        <w:t>Section</w:t>
      </w:r>
      <w:r w:rsidR="00C52942">
        <w:t xml:space="preserve"> 5</w:t>
      </w:r>
      <w:r w:rsidR="00EB66B7">
        <w:t>5</w:t>
      </w:r>
      <w:r w:rsidR="00C52942">
        <w:t>: Power to reduce benefits in lieu of paying liabilities owed to scheme</w:t>
      </w:r>
      <w:bookmarkEnd w:id="134"/>
    </w:p>
    <w:p w14:paraId="4A59CFA4" w14:textId="4B4E356B" w:rsidR="00C00BFF" w:rsidRPr="009A3139" w:rsidRDefault="29E98853" w:rsidP="009A3139">
      <w:pPr>
        <w:pStyle w:val="ParaNumbered"/>
      </w:pPr>
      <w:r w:rsidRPr="009A3139">
        <w:t xml:space="preserve">This </w:t>
      </w:r>
      <w:r w:rsidR="00D4435D" w:rsidRPr="009A3139">
        <w:t>section</w:t>
      </w:r>
      <w:r w:rsidRPr="009A3139">
        <w:t xml:space="preserve"> provides </w:t>
      </w:r>
      <w:r w:rsidR="1C23EB01" w:rsidRPr="009A3139">
        <w:t>for scheme regulations which may</w:t>
      </w:r>
      <w:r w:rsidRPr="009A3139">
        <w:t xml:space="preserve"> reduce an amount owed by </w:t>
      </w:r>
      <w:r w:rsidR="1264153D" w:rsidRPr="009A3139">
        <w:t xml:space="preserve">a person </w:t>
      </w:r>
      <w:r w:rsidRPr="009A3139">
        <w:t xml:space="preserve">under Chapter </w:t>
      </w:r>
      <w:r w:rsidR="05C3AD6B" w:rsidRPr="009A3139">
        <w:t>2</w:t>
      </w:r>
      <w:r w:rsidR="0B9B139D" w:rsidRPr="009A3139">
        <w:t xml:space="preserve"> </w:t>
      </w:r>
      <w:r w:rsidRPr="009A3139">
        <w:t xml:space="preserve">of the </w:t>
      </w:r>
      <w:r w:rsidR="00E20836" w:rsidRPr="009A3139">
        <w:t>Act</w:t>
      </w:r>
      <w:r w:rsidR="2F4E0786" w:rsidRPr="009A3139">
        <w:t>, by</w:t>
      </w:r>
      <w:r w:rsidRPr="009A3139">
        <w:t xml:space="preserve"> instead </w:t>
      </w:r>
      <w:r w:rsidR="4B7257EB" w:rsidRPr="009A3139">
        <w:t>reduc</w:t>
      </w:r>
      <w:r w:rsidR="2F4E0786" w:rsidRPr="009A3139">
        <w:t>ing</w:t>
      </w:r>
      <w:r w:rsidRPr="009A3139">
        <w:t xml:space="preserve"> the benefits payable to </w:t>
      </w:r>
      <w:r w:rsidR="1A41E120" w:rsidRPr="009A3139">
        <w:t>or in respect of</w:t>
      </w:r>
      <w:r w:rsidR="0B9B139D" w:rsidRPr="009A3139">
        <w:t xml:space="preserve"> </w:t>
      </w:r>
      <w:r w:rsidRPr="009A3139">
        <w:t>that person</w:t>
      </w:r>
      <w:r w:rsidR="1A41E120" w:rsidRPr="009A3139">
        <w:t xml:space="preserve"> under the scheme</w:t>
      </w:r>
      <w:r w:rsidR="72EEDDCC" w:rsidRPr="009A3139">
        <w:t>.</w:t>
      </w:r>
    </w:p>
    <w:p w14:paraId="0D716CD0" w14:textId="748848A3" w:rsidR="000A2267" w:rsidRPr="009A3139" w:rsidRDefault="00E20836" w:rsidP="009A3139">
      <w:pPr>
        <w:pStyle w:val="ParaNumbered"/>
      </w:pPr>
      <w:r w:rsidRPr="009A3139">
        <w:t>Section</w:t>
      </w:r>
      <w:r w:rsidR="1A41E120" w:rsidRPr="009A3139">
        <w:t xml:space="preserve"> 5</w:t>
      </w:r>
      <w:r w:rsidR="32929775" w:rsidRPr="009A3139">
        <w:t>5</w:t>
      </w:r>
      <w:r w:rsidR="450E9FF0" w:rsidRPr="009A3139">
        <w:t>(</w:t>
      </w:r>
      <w:r w:rsidR="00CA00E2" w:rsidRPr="009A3139">
        <w:t>2</w:t>
      </w:r>
      <w:r w:rsidR="450E9FF0" w:rsidRPr="009A3139">
        <w:t>) provides that where a person’s pension scheme benefits are so reduced in respect of an amount owed to the person’s “employer”, scheme regulations may require the scheme to reimburse the “employer”.</w:t>
      </w:r>
    </w:p>
    <w:p w14:paraId="14FF06E2" w14:textId="5803B31A" w:rsidR="00D706E4" w:rsidRDefault="00E20836" w:rsidP="00AA1F61">
      <w:pPr>
        <w:pStyle w:val="HSubheading4"/>
      </w:pPr>
      <w:bookmarkStart w:id="135" w:name="_Toc104811329"/>
      <w:r>
        <w:t>Section</w:t>
      </w:r>
      <w:r w:rsidR="00D706E4">
        <w:t xml:space="preserve"> </w:t>
      </w:r>
      <w:r w:rsidR="00EB66B7">
        <w:t>56</w:t>
      </w:r>
      <w:r w:rsidR="00D706E4">
        <w:t>: Powers to reduce or waive liabilities</w:t>
      </w:r>
      <w:bookmarkEnd w:id="135"/>
    </w:p>
    <w:p w14:paraId="68D603EF" w14:textId="25A3FB56" w:rsidR="00B429E6" w:rsidRPr="00733CAB" w:rsidRDefault="00E20836" w:rsidP="00733CAB">
      <w:pPr>
        <w:pStyle w:val="ParaNumbered"/>
      </w:pPr>
      <w:r w:rsidRPr="00733CAB">
        <w:t>Section</w:t>
      </w:r>
      <w:r w:rsidR="3FF5677B" w:rsidRPr="00733CAB">
        <w:t xml:space="preserve"> </w:t>
      </w:r>
      <w:r w:rsidR="4E424511" w:rsidRPr="00733CAB">
        <w:t>5</w:t>
      </w:r>
      <w:r w:rsidR="32929775" w:rsidRPr="00733CAB">
        <w:t>6</w:t>
      </w:r>
      <w:r w:rsidR="37EA9D90" w:rsidRPr="00733CAB">
        <w:t>(1) provides</w:t>
      </w:r>
      <w:r w:rsidR="0FFE084D" w:rsidRPr="00733CAB">
        <w:t xml:space="preserve"> for scheme regulations</w:t>
      </w:r>
      <w:r w:rsidR="49A1BF72" w:rsidRPr="00733CAB">
        <w:t xml:space="preserve"> which may</w:t>
      </w:r>
      <w:r w:rsidR="37EA9D90" w:rsidRPr="00733CAB">
        <w:t xml:space="preserve"> reduce or waive an amount owed by a person under </w:t>
      </w:r>
      <w:r w:rsidR="00D4435D" w:rsidRPr="00733CAB">
        <w:t>section</w:t>
      </w:r>
      <w:r w:rsidR="37EA9D90" w:rsidRPr="00733CAB">
        <w:t xml:space="preserve"> </w:t>
      </w:r>
      <w:r w:rsidR="677B27E6" w:rsidRPr="00733CAB">
        <w:t>51</w:t>
      </w:r>
      <w:r w:rsidR="37EA9D90" w:rsidRPr="00733CAB">
        <w:t xml:space="preserve">. This is needed where, for example, a pensioner member’s benefits have been overpaid as a result of electing different scheme membership. Where repaying these overpaid amounts would cause particular difficulties or hardship for the member, </w:t>
      </w:r>
      <w:r w:rsidR="24E25C94" w:rsidRPr="00733CAB">
        <w:t>scheme regulations may provide for some or all of that amount to be written off.</w:t>
      </w:r>
      <w:r w:rsidR="37EA9D90" w:rsidRPr="00733CAB">
        <w:t xml:space="preserve"> </w:t>
      </w:r>
    </w:p>
    <w:p w14:paraId="7561DEF5" w14:textId="251FBA7D" w:rsidR="00B429E6" w:rsidRPr="00733CAB" w:rsidRDefault="00E20836" w:rsidP="00733CAB">
      <w:pPr>
        <w:pStyle w:val="ParaNumbered"/>
      </w:pPr>
      <w:r w:rsidRPr="00733CAB">
        <w:t>Section</w:t>
      </w:r>
      <w:r w:rsidR="44D41EDF" w:rsidRPr="00733CAB">
        <w:t xml:space="preserve"> </w:t>
      </w:r>
      <w:r w:rsidR="32929775" w:rsidRPr="00733CAB">
        <w:t>56</w:t>
      </w:r>
      <w:r w:rsidR="37EA9D90" w:rsidRPr="00733CAB">
        <w:t xml:space="preserve">(2) </w:t>
      </w:r>
      <w:r w:rsidR="1D53E97D" w:rsidRPr="00733CAB">
        <w:t>to</w:t>
      </w:r>
      <w:r w:rsidR="6CF11E37" w:rsidRPr="00733CAB">
        <w:t xml:space="preserve"> </w:t>
      </w:r>
      <w:r w:rsidR="32929775" w:rsidRPr="00733CAB">
        <w:t>56</w:t>
      </w:r>
      <w:r w:rsidR="37EA9D90" w:rsidRPr="00733CAB">
        <w:t>(4) apply the principle to contributions</w:t>
      </w:r>
      <w:r w:rsidR="1FBEA7F9" w:rsidRPr="00733CAB">
        <w:t xml:space="preserve"> owed under </w:t>
      </w:r>
      <w:r w:rsidR="00D4435D" w:rsidRPr="00733CAB">
        <w:t>section</w:t>
      </w:r>
      <w:r w:rsidR="1FBEA7F9" w:rsidRPr="00733CAB">
        <w:t xml:space="preserve"> </w:t>
      </w:r>
      <w:r w:rsidR="7ED6BD8C" w:rsidRPr="00733CAB">
        <w:t>52</w:t>
      </w:r>
      <w:r w:rsidR="37EA9D90" w:rsidRPr="00733CAB">
        <w:t xml:space="preserve">, for example allowing the scheme to reduce a contribution shortfall to take account of the fact that the judge would have received tax relief on the contributions if they had actually been paid at the relevant time. This scenario will arise where </w:t>
      </w:r>
      <w:r w:rsidR="014D6644" w:rsidRPr="00733CAB">
        <w:t>taper</w:t>
      </w:r>
      <w:r w:rsidR="26664E70" w:rsidRPr="00733CAB">
        <w:t>ed</w:t>
      </w:r>
      <w:r w:rsidR="37EA9D90" w:rsidRPr="00733CAB">
        <w:t xml:space="preserve"> judges elect 2015 scheme benefits for the whole remedy period. Because they will be unable to receive tax relief on all their contributions, </w:t>
      </w:r>
      <w:r w:rsidR="1FBEA7F9" w:rsidRPr="00733CAB">
        <w:t xml:space="preserve">regulations may enable schemes to </w:t>
      </w:r>
      <w:r w:rsidR="37EA9D90" w:rsidRPr="00733CAB">
        <w:t xml:space="preserve">reduce the obligation to pay the contribution by the amount of tax relief lost, ensuring the judges are not left worse off as a result. </w:t>
      </w:r>
    </w:p>
    <w:p w14:paraId="3399DC29" w14:textId="0821F4F8" w:rsidR="00D706E4" w:rsidRDefault="00E20836" w:rsidP="00AA1F61">
      <w:pPr>
        <w:pStyle w:val="HSubheading4"/>
      </w:pPr>
      <w:bookmarkStart w:id="136" w:name="_Toc104811330"/>
      <w:r>
        <w:t>Section</w:t>
      </w:r>
      <w:r w:rsidR="00D706E4">
        <w:t xml:space="preserve"> 5</w:t>
      </w:r>
      <w:r w:rsidR="00EB66B7">
        <w:t>7</w:t>
      </w:r>
      <w:r w:rsidR="00D706E4">
        <w:t>: Pension credit members</w:t>
      </w:r>
      <w:bookmarkEnd w:id="136"/>
    </w:p>
    <w:p w14:paraId="3CE057F9" w14:textId="7B3F5292" w:rsidR="006348B1" w:rsidRPr="009A3139" w:rsidRDefault="278804AA" w:rsidP="009A3139">
      <w:pPr>
        <w:pStyle w:val="ParaNumbered"/>
      </w:pPr>
      <w:r w:rsidRPr="009A3139">
        <w:t xml:space="preserve">This </w:t>
      </w:r>
      <w:r w:rsidR="00D4435D" w:rsidRPr="009A3139">
        <w:t>section</w:t>
      </w:r>
      <w:r w:rsidRPr="009A3139">
        <w:t xml:space="preserve"> refers to divorced members where a pension sharing order has been made in respect of a public service pension as part of the financial settlement. </w:t>
      </w:r>
      <w:r w:rsidR="4AF79D8C" w:rsidRPr="009A3139">
        <w:t xml:space="preserve">Scheme regulations may </w:t>
      </w:r>
      <w:r w:rsidR="76556728" w:rsidRPr="009A3139">
        <w:t>make provision about</w:t>
      </w:r>
      <w:r w:rsidR="4AF79D8C" w:rsidRPr="009A3139">
        <w:t xml:space="preserve"> the benefits payable to</w:t>
      </w:r>
      <w:r w:rsidRPr="009A3139">
        <w:t xml:space="preserve"> the potential pension credit member and the pension debit member.</w:t>
      </w:r>
    </w:p>
    <w:p w14:paraId="059BBAE3" w14:textId="13AC4F38" w:rsidR="006348B1" w:rsidRPr="009A3139" w:rsidRDefault="00E20836" w:rsidP="009A3139">
      <w:pPr>
        <w:pStyle w:val="ParaNumbered"/>
      </w:pPr>
      <w:r w:rsidRPr="009A3139">
        <w:t>Section</w:t>
      </w:r>
      <w:r w:rsidR="4A4D010E" w:rsidRPr="009A3139">
        <w:t xml:space="preserve"> </w:t>
      </w:r>
      <w:r w:rsidR="32929775" w:rsidRPr="009A3139">
        <w:t>57</w:t>
      </w:r>
      <w:r w:rsidR="278804AA" w:rsidRPr="009A3139">
        <w:t xml:space="preserve">(4) </w:t>
      </w:r>
      <w:r w:rsidR="6FB46632" w:rsidRPr="009A3139">
        <w:t xml:space="preserve">provides a power for scheme regulations to </w:t>
      </w:r>
      <w:r w:rsidR="278804AA" w:rsidRPr="009A3139">
        <w:t>adjust the pension credit with the aim of providing the most valuable benefits to the pension credit member</w:t>
      </w:r>
      <w:r w:rsidR="2414E828" w:rsidRPr="009A3139">
        <w:t>.</w:t>
      </w:r>
      <w:r w:rsidR="278804AA" w:rsidRPr="009A3139">
        <w:t xml:space="preserve"> </w:t>
      </w:r>
    </w:p>
    <w:p w14:paraId="040E5704" w14:textId="533BBFCB" w:rsidR="006348B1" w:rsidRPr="009A3139" w:rsidRDefault="00E20836" w:rsidP="009A3139">
      <w:pPr>
        <w:pStyle w:val="ParaNumbered"/>
      </w:pPr>
      <w:r w:rsidRPr="009A3139">
        <w:t>Section</w:t>
      </w:r>
      <w:r w:rsidR="57F2C5D9" w:rsidRPr="009A3139">
        <w:t xml:space="preserve"> </w:t>
      </w:r>
      <w:r w:rsidR="088FA6A2" w:rsidRPr="009A3139">
        <w:t>5</w:t>
      </w:r>
      <w:r w:rsidR="32929775" w:rsidRPr="009A3139">
        <w:t>7</w:t>
      </w:r>
      <w:r w:rsidR="278804AA" w:rsidRPr="009A3139">
        <w:t xml:space="preserve">(5) </w:t>
      </w:r>
      <w:r w:rsidR="2414E828" w:rsidRPr="009A3139">
        <w:t>addresses the position of</w:t>
      </w:r>
      <w:r w:rsidR="278804AA" w:rsidRPr="009A3139">
        <w:t xml:space="preserve"> pension debit members who may have a combination of 2015 and legacy scheme benefits. </w:t>
      </w:r>
      <w:r w:rsidR="315B5CB1" w:rsidRPr="009A3139">
        <w:t>S</w:t>
      </w:r>
      <w:r w:rsidR="06BE5110" w:rsidRPr="009A3139">
        <w:t>cheme</w:t>
      </w:r>
      <w:r w:rsidR="315B5CB1" w:rsidRPr="009A3139">
        <w:t xml:space="preserve"> regulations</w:t>
      </w:r>
      <w:r w:rsidR="278804AA" w:rsidRPr="009A3139">
        <w:t xml:space="preserve"> must provide that pension credit members retain benefits based on either the legacy scheme or the 2015 scheme benefits but not a mix of both. This is consistent with the approach taken to mixed service generally (see </w:t>
      </w:r>
      <w:r w:rsidR="00D4435D" w:rsidRPr="009A3139">
        <w:t>section</w:t>
      </w:r>
      <w:r w:rsidR="278804AA" w:rsidRPr="009A3139">
        <w:t xml:space="preserve"> </w:t>
      </w:r>
      <w:r w:rsidR="3A3F6C2E" w:rsidRPr="009A3139">
        <w:t>47</w:t>
      </w:r>
      <w:r w:rsidR="278804AA" w:rsidRPr="009A3139">
        <w:t>).</w:t>
      </w:r>
    </w:p>
    <w:p w14:paraId="0F5E667E" w14:textId="718EFC31" w:rsidR="00993635" w:rsidRPr="009A3139" w:rsidRDefault="37A01895" w:rsidP="009A3139">
      <w:pPr>
        <w:pStyle w:val="ParaNumbered"/>
      </w:pPr>
      <w:r w:rsidRPr="009A3139">
        <w:t xml:space="preserve">The </w:t>
      </w:r>
      <w:r w:rsidR="00D4435D" w:rsidRPr="009A3139">
        <w:t>section</w:t>
      </w:r>
      <w:r w:rsidR="00D706E4" w:rsidRPr="009A3139">
        <w:t xml:space="preserve"> </w:t>
      </w:r>
      <w:r w:rsidRPr="009A3139">
        <w:t>defines a pension credit member as a person in a scheme with rights attributable to a pension credit. This is because the judicial legacy scheme do</w:t>
      </w:r>
      <w:r w:rsidR="007A1A3B">
        <w:t>es</w:t>
      </w:r>
      <w:r w:rsidRPr="009A3139">
        <w:t xml:space="preserve"> not use the term pension credit member. </w:t>
      </w:r>
    </w:p>
    <w:p w14:paraId="72ED3E92" w14:textId="7D4F7711" w:rsidR="00D706E4" w:rsidRDefault="00E20836" w:rsidP="00AA1F61">
      <w:pPr>
        <w:pStyle w:val="HSubheading4"/>
      </w:pPr>
      <w:bookmarkStart w:id="137" w:name="_Toc104811331"/>
      <w:r>
        <w:t>Section</w:t>
      </w:r>
      <w:r w:rsidR="00D706E4">
        <w:t xml:space="preserve"> 5</w:t>
      </w:r>
      <w:r w:rsidR="00EB66B7">
        <w:t>8</w:t>
      </w:r>
      <w:r w:rsidR="00D706E4">
        <w:t>: Further powers to make provision about special cases</w:t>
      </w:r>
      <w:bookmarkEnd w:id="137"/>
    </w:p>
    <w:p w14:paraId="2951A1DE" w14:textId="5BFD3267" w:rsidR="00BB2621" w:rsidRPr="00AA1F61" w:rsidRDefault="0ED8E797" w:rsidP="00BB2621">
      <w:pPr>
        <w:pStyle w:val="ParaNumbered"/>
      </w:pPr>
      <w:r>
        <w:t xml:space="preserve">This </w:t>
      </w:r>
      <w:r w:rsidR="00D4435D">
        <w:t>section</w:t>
      </w:r>
      <w:r>
        <w:t xml:space="preserve"> provides a power </w:t>
      </w:r>
      <w:r w:rsidR="3B242B33">
        <w:t xml:space="preserve">for scheme regulations </w:t>
      </w:r>
      <w:r>
        <w:t xml:space="preserve">to make provisions designed to respond to particular individual circumstances that arise as a result of adjusting a member’s service. For example, </w:t>
      </w:r>
      <w:r w:rsidR="00D4435D">
        <w:rPr>
          <w:lang w:val="en-GB"/>
        </w:rPr>
        <w:t>section</w:t>
      </w:r>
      <w:r w:rsidR="0007DF76" w:rsidRPr="2FDA2565">
        <w:rPr>
          <w:lang w:val="en-GB"/>
        </w:rPr>
        <w:t xml:space="preserve"> </w:t>
      </w:r>
      <w:r w:rsidR="66667D4C" w:rsidRPr="61340ACF">
        <w:rPr>
          <w:lang w:val="en-GB"/>
        </w:rPr>
        <w:t>5</w:t>
      </w:r>
      <w:r w:rsidR="733ACC69" w:rsidRPr="61340ACF">
        <w:rPr>
          <w:lang w:val="en-GB"/>
        </w:rPr>
        <w:t>8</w:t>
      </w:r>
      <w:r>
        <w:t>(2)(a) permits regulations in respect of members’ additional voluntary contributions; and (c) does likewise for sums that have been transferred in from another pension scheme.</w:t>
      </w:r>
    </w:p>
    <w:p w14:paraId="7447BF28" w14:textId="163F0DD1" w:rsidR="00D706E4" w:rsidRDefault="00E20836" w:rsidP="00AA1F61">
      <w:pPr>
        <w:pStyle w:val="HSubheading4"/>
      </w:pPr>
      <w:bookmarkStart w:id="138" w:name="_Toc104811332"/>
      <w:r>
        <w:t>Section</w:t>
      </w:r>
      <w:r w:rsidR="00D706E4">
        <w:t xml:space="preserve"> 5</w:t>
      </w:r>
      <w:r w:rsidR="00B90B13">
        <w:t>9</w:t>
      </w:r>
      <w:r w:rsidR="00D706E4">
        <w:t>: Power to pay compensation</w:t>
      </w:r>
      <w:bookmarkEnd w:id="138"/>
    </w:p>
    <w:p w14:paraId="3EA0A04C" w14:textId="1E6D8B31" w:rsidR="009E40A2" w:rsidRPr="009A3139" w:rsidRDefault="62267A22" w:rsidP="009A3139">
      <w:pPr>
        <w:pStyle w:val="ParaNumbered"/>
      </w:pPr>
      <w:r w:rsidRPr="009A3139">
        <w:t xml:space="preserve">This </w:t>
      </w:r>
      <w:r w:rsidR="00D4435D" w:rsidRPr="009A3139">
        <w:t>section</w:t>
      </w:r>
      <w:r w:rsidRPr="009A3139">
        <w:t xml:space="preserve"> provides a power </w:t>
      </w:r>
      <w:r w:rsidR="21AE5FF9" w:rsidRPr="009A3139">
        <w:t>for scheme</w:t>
      </w:r>
      <w:r w:rsidR="6BA791BE" w:rsidRPr="009A3139">
        <w:t xml:space="preserve"> manager</w:t>
      </w:r>
      <w:r w:rsidR="21AE5FF9" w:rsidRPr="009A3139">
        <w:t>s</w:t>
      </w:r>
      <w:r w:rsidR="19C450F1" w:rsidRPr="009A3139">
        <w:t xml:space="preserve"> </w:t>
      </w:r>
      <w:r w:rsidRPr="009A3139">
        <w:t xml:space="preserve">to pay members compensation in respect </w:t>
      </w:r>
      <w:r w:rsidRPr="009A3139">
        <w:lastRenderedPageBreak/>
        <w:t xml:space="preserve">of losses incurred </w:t>
      </w:r>
      <w:r w:rsidR="61B5F038" w:rsidRPr="009A3139">
        <w:t>by members, or, in the case of deceased members, their personal representatives,</w:t>
      </w:r>
      <w:r w:rsidR="5B042EC8" w:rsidRPr="009A3139">
        <w:t xml:space="preserve"> </w:t>
      </w:r>
      <w:r w:rsidRPr="009A3139">
        <w:t xml:space="preserve">either as a result of the scheme having breached </w:t>
      </w:r>
      <w:r w:rsidR="21AE5FF9" w:rsidRPr="009A3139">
        <w:t xml:space="preserve">a </w:t>
      </w:r>
      <w:r w:rsidRPr="009A3139">
        <w:t xml:space="preserve">non-discrimination rule (by virtue of relevant equality legislation), or by application of </w:t>
      </w:r>
      <w:r w:rsidR="406419C9" w:rsidRPr="009A3139">
        <w:t xml:space="preserve">any </w:t>
      </w:r>
      <w:r w:rsidRPr="009A3139">
        <w:t xml:space="preserve">provisions of </w:t>
      </w:r>
      <w:r w:rsidR="75709528" w:rsidRPr="009A3139">
        <w:t xml:space="preserve">(or made under) </w:t>
      </w:r>
      <w:r w:rsidRPr="009A3139">
        <w:t xml:space="preserve">this Chapter. </w:t>
      </w:r>
    </w:p>
    <w:p w14:paraId="3332507D" w14:textId="6F8EB63A" w:rsidR="009E40A2" w:rsidRPr="009A3139" w:rsidRDefault="00E20836" w:rsidP="009A3139">
      <w:pPr>
        <w:pStyle w:val="ParaNumbered"/>
      </w:pPr>
      <w:r w:rsidRPr="009A3139">
        <w:t>Section</w:t>
      </w:r>
      <w:r w:rsidR="61CC0D81" w:rsidRPr="009A3139">
        <w:t xml:space="preserve"> </w:t>
      </w:r>
      <w:r w:rsidR="2B980F38" w:rsidRPr="009A3139">
        <w:t>5</w:t>
      </w:r>
      <w:r w:rsidR="733ACC69" w:rsidRPr="009A3139">
        <w:t>9</w:t>
      </w:r>
      <w:r w:rsidR="62267A22" w:rsidRPr="009A3139">
        <w:t>(3) requires compensation payments to be paid in accordance with Treasury directions.</w:t>
      </w:r>
    </w:p>
    <w:p w14:paraId="6A681FC6" w14:textId="50B875B3" w:rsidR="009A6945" w:rsidRPr="009A3139" w:rsidRDefault="00E20836" w:rsidP="009A3139">
      <w:pPr>
        <w:pStyle w:val="ParaNumbered"/>
      </w:pPr>
      <w:r w:rsidRPr="009A3139">
        <w:t>Section</w:t>
      </w:r>
      <w:r w:rsidR="0C6E9FEA" w:rsidRPr="009A3139">
        <w:t xml:space="preserve"> </w:t>
      </w:r>
      <w:r w:rsidR="07AAE442" w:rsidRPr="009A3139">
        <w:t>5</w:t>
      </w:r>
      <w:r w:rsidR="733ACC69" w:rsidRPr="009A3139">
        <w:t>9</w:t>
      </w:r>
      <w:r w:rsidR="62267A22" w:rsidRPr="009A3139">
        <w:t>(</w:t>
      </w:r>
      <w:r w:rsidR="3B242B33" w:rsidRPr="009A3139">
        <w:t>6</w:t>
      </w:r>
      <w:r w:rsidR="62267A22" w:rsidRPr="009A3139">
        <w:t xml:space="preserve">) clarifies that </w:t>
      </w:r>
      <w:r w:rsidR="3CFBA4BB" w:rsidRPr="009A3139">
        <w:t>“</w:t>
      </w:r>
      <w:r w:rsidR="19C450F1" w:rsidRPr="009A3139">
        <w:t>loss</w:t>
      </w:r>
      <w:r w:rsidR="3CFBA4BB" w:rsidRPr="009A3139">
        <w:t>”</w:t>
      </w:r>
      <w:r w:rsidR="62267A22" w:rsidRPr="009A3139">
        <w:t xml:space="preserve"> includes, in particular, </w:t>
      </w:r>
      <w:r w:rsidR="00CE410B">
        <w:t>a Part 4</w:t>
      </w:r>
      <w:r w:rsidR="62267A22" w:rsidRPr="009A3139">
        <w:t xml:space="preserve"> tax loss</w:t>
      </w:r>
      <w:r w:rsidR="00ED10BF">
        <w:t>, as defined in section 59(7)</w:t>
      </w:r>
      <w:r w:rsidR="62267A22" w:rsidRPr="009A3139">
        <w:t>.</w:t>
      </w:r>
    </w:p>
    <w:p w14:paraId="4FC5E570" w14:textId="67259272" w:rsidR="6E5CF928" w:rsidRDefault="00E20836" w:rsidP="00AA1F61">
      <w:pPr>
        <w:pStyle w:val="HSubheading4"/>
      </w:pPr>
      <w:bookmarkStart w:id="139" w:name="_Toc104811333"/>
      <w:r>
        <w:t>Section</w:t>
      </w:r>
      <w:r w:rsidR="733ACC69">
        <w:t xml:space="preserve"> 60: </w:t>
      </w:r>
      <w:r w:rsidR="214C2EAD">
        <w:t>Remedial arrangements to pay voluntary</w:t>
      </w:r>
      <w:r w:rsidR="2E9486CA">
        <w:t xml:space="preserve"> </w:t>
      </w:r>
      <w:r w:rsidR="61B5F038">
        <w:t>contributions</w:t>
      </w:r>
      <w:r w:rsidR="2E9486CA">
        <w:t xml:space="preserve"> to judicial schemes</w:t>
      </w:r>
      <w:bookmarkEnd w:id="139"/>
    </w:p>
    <w:p w14:paraId="1111825E" w14:textId="18DE41C4" w:rsidR="002E07A6" w:rsidRPr="009A3139" w:rsidRDefault="7490D9B0" w:rsidP="009A3139">
      <w:pPr>
        <w:pStyle w:val="ParaNumbered"/>
      </w:pPr>
      <w:r w:rsidRPr="009A3139">
        <w:t xml:space="preserve">This </w:t>
      </w:r>
      <w:r w:rsidR="00D4435D" w:rsidRPr="009A3139">
        <w:t>section</w:t>
      </w:r>
      <w:r w:rsidRPr="009A3139">
        <w:t xml:space="preserve"> </w:t>
      </w:r>
      <w:r w:rsidR="2F205D7E" w:rsidRPr="009A3139">
        <w:t xml:space="preserve">makes it possible </w:t>
      </w:r>
      <w:r w:rsidR="599DCE78" w:rsidRPr="009A3139">
        <w:t>for scheme regulations to make provision</w:t>
      </w:r>
      <w:r w:rsidR="38734AC7" w:rsidRPr="009A3139">
        <w:t xml:space="preserve"> giving judges with remediable service the facility to enter into new arrangements to pay voluntary contributions. The facility may only be made</w:t>
      </w:r>
      <w:r w:rsidR="23EC79F7" w:rsidRPr="009A3139">
        <w:t xml:space="preserve"> available</w:t>
      </w:r>
      <w:r w:rsidR="7F2765F8" w:rsidRPr="009A3139">
        <w:t xml:space="preserve"> for members who would have entered into similar arrangement but for the unlawful discrimination and may </w:t>
      </w:r>
      <w:r w:rsidR="495B559F" w:rsidRPr="009A3139">
        <w:t>be made available only for a l</w:t>
      </w:r>
      <w:r w:rsidR="20F9B7C8" w:rsidRPr="009A3139">
        <w:t xml:space="preserve">imited period or such later as the scheme manager considers reasonable in the circumstances. </w:t>
      </w:r>
    </w:p>
    <w:p w14:paraId="2B750851" w14:textId="282A3226" w:rsidR="1EE5E2A3" w:rsidRPr="009A3139" w:rsidRDefault="20F9B7C8" w:rsidP="009A3139">
      <w:pPr>
        <w:pStyle w:val="ParaNumbered"/>
      </w:pPr>
      <w:r w:rsidRPr="009A3139">
        <w:t xml:space="preserve">It may be the case that a judge </w:t>
      </w:r>
      <w:r w:rsidR="45B29E6F" w:rsidRPr="009A3139">
        <w:t xml:space="preserve">is not able to receive the full value of tax relief on their voluntary contributions that would have been available if they had been made at the relevant time (for example if the judge is now retired). </w:t>
      </w:r>
      <w:r w:rsidR="00E20836" w:rsidRPr="009A3139">
        <w:t>Section</w:t>
      </w:r>
      <w:r w:rsidR="45B29E6F" w:rsidRPr="009A3139">
        <w:t xml:space="preserve"> </w:t>
      </w:r>
      <w:r w:rsidR="733ACC69" w:rsidRPr="009A3139">
        <w:t>60</w:t>
      </w:r>
      <w:r w:rsidR="45B29E6F" w:rsidRPr="009A3139">
        <w:t>(4) and (5), therefore provide that scheme regulations may reduce the amount of voluntary contributions payable by the amount of tax relief that would, but is not now, available.</w:t>
      </w:r>
      <w:r w:rsidR="6E5CF928" w:rsidRPr="009A3139">
        <w:t xml:space="preserve"> </w:t>
      </w:r>
    </w:p>
    <w:p w14:paraId="16A8A296" w14:textId="2CE04B86" w:rsidR="00871A2A" w:rsidRDefault="00E20836" w:rsidP="00AA1F61">
      <w:pPr>
        <w:pStyle w:val="HSubheading4"/>
      </w:pPr>
      <w:bookmarkStart w:id="140" w:name="_Toc104811334"/>
      <w:r>
        <w:t>Section</w:t>
      </w:r>
      <w:r w:rsidR="00871A2A">
        <w:t xml:space="preserve"> </w:t>
      </w:r>
      <w:r w:rsidR="00B90B13">
        <w:t>61</w:t>
      </w:r>
      <w:r w:rsidR="00871A2A">
        <w:t>: Interest and process</w:t>
      </w:r>
      <w:bookmarkEnd w:id="140"/>
    </w:p>
    <w:p w14:paraId="46BF8F6C" w14:textId="257E4959" w:rsidR="006B5C6C" w:rsidRPr="00913D5E" w:rsidRDefault="43BACA40" w:rsidP="00913D5E">
      <w:pPr>
        <w:pStyle w:val="ParaNumbered"/>
      </w:pPr>
      <w:r w:rsidRPr="00913D5E">
        <w:t xml:space="preserve">This </w:t>
      </w:r>
      <w:r w:rsidR="00D4435D" w:rsidRPr="00913D5E">
        <w:t>section</w:t>
      </w:r>
      <w:r w:rsidR="7474FD7F" w:rsidRPr="00913D5E">
        <w:t xml:space="preserve"> provides</w:t>
      </w:r>
      <w:r w:rsidRPr="00913D5E">
        <w:t xml:space="preserve"> that scheme regulations may </w:t>
      </w:r>
      <w:r w:rsidR="5983BDB0" w:rsidRPr="00913D5E">
        <w:t>make provision for interest to be applied to relevant amount, including where a judge owes a sum to the scheme or “employer” and where the scheme owes</w:t>
      </w:r>
      <w:r w:rsidR="3DA6C223" w:rsidRPr="00913D5E">
        <w:t xml:space="preserve"> sum to</w:t>
      </w:r>
      <w:r w:rsidR="22013312" w:rsidRPr="00913D5E">
        <w:t xml:space="preserve"> a judge. </w:t>
      </w:r>
    </w:p>
    <w:p w14:paraId="3DEDFFAC" w14:textId="653DC532" w:rsidR="006B5C6C" w:rsidRPr="00913D5E" w:rsidRDefault="00E20836" w:rsidP="00913D5E">
      <w:pPr>
        <w:pStyle w:val="ParaNumbered"/>
      </w:pPr>
      <w:r w:rsidRPr="00913D5E">
        <w:t>Section</w:t>
      </w:r>
      <w:r w:rsidR="09956942" w:rsidRPr="00913D5E">
        <w:t xml:space="preserve"> </w:t>
      </w:r>
      <w:r w:rsidR="733ACC69" w:rsidRPr="00913D5E">
        <w:t>61</w:t>
      </w:r>
      <w:r w:rsidR="5A689C51" w:rsidRPr="00913D5E">
        <w:t xml:space="preserve">(2) </w:t>
      </w:r>
      <w:r w:rsidR="6A5DADE7" w:rsidRPr="00913D5E">
        <w:t>provides that regulations may make provision for:</w:t>
      </w:r>
      <w:r w:rsidR="20804871" w:rsidRPr="00913D5E">
        <w:t xml:space="preserve"> payments to be made via instalment plans; an application process to access certain payments; </w:t>
      </w:r>
      <w:r w:rsidR="24D5FF7A" w:rsidRPr="00913D5E">
        <w:t>netting off arrangements; and</w:t>
      </w:r>
      <w:r w:rsidR="00913D5E" w:rsidRPr="00913D5E">
        <w:t xml:space="preserve"> </w:t>
      </w:r>
      <w:r w:rsidR="5A689C51" w:rsidRPr="00913D5E">
        <w:t>confer</w:t>
      </w:r>
      <w:r w:rsidR="24D5FF7A" w:rsidRPr="00913D5E">
        <w:t>ring</w:t>
      </w:r>
      <w:r w:rsidR="43BACA40" w:rsidRPr="00913D5E">
        <w:t xml:space="preserve"> rights of appeal.</w:t>
      </w:r>
    </w:p>
    <w:p w14:paraId="4077451B" w14:textId="7E8AD14C" w:rsidR="002C7061" w:rsidRDefault="00E20836" w:rsidP="00AA1F61">
      <w:pPr>
        <w:pStyle w:val="HSubheading4"/>
      </w:pPr>
      <w:bookmarkStart w:id="141" w:name="_Toc104811335"/>
      <w:r>
        <w:t>Section</w:t>
      </w:r>
      <w:r w:rsidR="002C7061">
        <w:t xml:space="preserve"> </w:t>
      </w:r>
      <w:r w:rsidR="00B90B13">
        <w:t>62</w:t>
      </w:r>
      <w:r w:rsidR="002C7061">
        <w:t>: Treasury directions</w:t>
      </w:r>
      <w:bookmarkEnd w:id="141"/>
    </w:p>
    <w:p w14:paraId="3AA2FA3F" w14:textId="77DA80A3" w:rsidR="002C7061" w:rsidRPr="00F71CA5" w:rsidRDefault="2877EE4C" w:rsidP="00CE0029">
      <w:pPr>
        <w:pStyle w:val="ParaNumbered"/>
      </w:pPr>
      <w:r>
        <w:t xml:space="preserve">This </w:t>
      </w:r>
      <w:r w:rsidR="00D4435D">
        <w:t>section</w:t>
      </w:r>
      <w:r>
        <w:t xml:space="preserve"> </w:t>
      </w:r>
      <w:r w:rsidR="121AA61D">
        <w:t xml:space="preserve">lists the regulation making powers in Chapter 2 </w:t>
      </w:r>
      <w:r>
        <w:t xml:space="preserve">which must be </w:t>
      </w:r>
      <w:r w:rsidR="71EB946C">
        <w:t>ex</w:t>
      </w:r>
      <w:r w:rsidR="34A58592">
        <w:t>er</w:t>
      </w:r>
      <w:r w:rsidR="71EB946C">
        <w:t xml:space="preserve">cised </w:t>
      </w:r>
      <w:r w:rsidR="34A58592">
        <w:t>in accordance</w:t>
      </w:r>
      <w:r>
        <w:t xml:space="preserve"> with Treasury </w:t>
      </w:r>
      <w:r w:rsidR="34A58592">
        <w:t>directions</w:t>
      </w:r>
      <w:r>
        <w:t>.</w:t>
      </w:r>
    </w:p>
    <w:p w14:paraId="196709C6" w14:textId="5DF8CFFF" w:rsidR="002C7061" w:rsidRDefault="00E20836" w:rsidP="00AA1F61">
      <w:pPr>
        <w:pStyle w:val="HSubheading4"/>
      </w:pPr>
      <w:bookmarkStart w:id="142" w:name="_Toc104811336"/>
      <w:r>
        <w:t>Section</w:t>
      </w:r>
      <w:r w:rsidR="002C7061">
        <w:t xml:space="preserve"> </w:t>
      </w:r>
      <w:r w:rsidR="00B90B13">
        <w:t>63</w:t>
      </w:r>
      <w:r w:rsidR="002C7061">
        <w:t>: Scheme rules that prohibit unauthorised payments</w:t>
      </w:r>
      <w:bookmarkEnd w:id="142"/>
    </w:p>
    <w:p w14:paraId="5DAD4958" w14:textId="7261E310" w:rsidR="00F01BCF" w:rsidRPr="00AA1F61" w:rsidRDefault="5B050F96" w:rsidP="00F01BCF">
      <w:pPr>
        <w:pStyle w:val="ParaNumbered"/>
      </w:pPr>
      <w:r>
        <w:t xml:space="preserve">Under section 164 of the Finance Act 2004, registered pension schemes may only make payments to members of the types listed in that section. Where “unauthorised” payments are made, a tax charge applies. As it is possible that some of the payments that schemes are required to make to a member under Chapter 2 of this </w:t>
      </w:r>
      <w:r w:rsidR="00E20836">
        <w:t>Act</w:t>
      </w:r>
      <w:r>
        <w:t xml:space="preserve"> could be considered to be unauthorised and in breach of scheme rules, </w:t>
      </w:r>
      <w:r w:rsidR="00D4435D">
        <w:t>section</w:t>
      </w:r>
      <w:r>
        <w:t xml:space="preserve"> </w:t>
      </w:r>
      <w:r w:rsidR="733ACC69">
        <w:t>63</w:t>
      </w:r>
      <w:r>
        <w:t xml:space="preserve">(2) provides a power for the Treasury to set out in directions payments which would normally be unauthorised but, for the purposes of this </w:t>
      </w:r>
      <w:r w:rsidR="00E20836">
        <w:t>Act</w:t>
      </w:r>
      <w:r>
        <w:t>, schemes are permitted to make.</w:t>
      </w:r>
    </w:p>
    <w:p w14:paraId="62B1FCF0" w14:textId="25E5FAB0" w:rsidR="00E50B82" w:rsidRPr="008F7389" w:rsidRDefault="00E20836" w:rsidP="008F7389">
      <w:pPr>
        <w:pStyle w:val="ParaNumbered"/>
      </w:pPr>
      <w:r>
        <w:t>Section</w:t>
      </w:r>
      <w:r w:rsidR="1B4F9DB4">
        <w:t xml:space="preserve"> </w:t>
      </w:r>
      <w:r w:rsidR="733ACC69" w:rsidRPr="00611AE8">
        <w:t>63</w:t>
      </w:r>
      <w:r w:rsidR="1B4F9DB4">
        <w:t xml:space="preserve">(3) and (4) provide that a payment required in respect of </w:t>
      </w:r>
      <w:r w:rsidR="20BDC5E8">
        <w:t xml:space="preserve">a </w:t>
      </w:r>
      <w:r w:rsidR="1B4F9DB4">
        <w:t xml:space="preserve">transfer from a </w:t>
      </w:r>
      <w:r w:rsidR="121AA61D" w:rsidRPr="00611AE8">
        <w:t>PPA</w:t>
      </w:r>
      <w:r w:rsidR="1B4F9DB4">
        <w:t xml:space="preserve"> </w:t>
      </w:r>
      <w:r w:rsidR="1B4F9DB4" w:rsidRPr="00611AE8">
        <w:t xml:space="preserve">under </w:t>
      </w:r>
      <w:r w:rsidR="00D4435D">
        <w:t>section</w:t>
      </w:r>
      <w:r w:rsidR="1B4F9DB4" w:rsidRPr="00611AE8">
        <w:t xml:space="preserve"> </w:t>
      </w:r>
      <w:r w:rsidR="1C6A03E6" w:rsidRPr="00611AE8">
        <w:t>41</w:t>
      </w:r>
      <w:r w:rsidR="1B4F9DB4">
        <w:t>, which would otherwise be an unauthorised payment in breach of scheme rules, may also be made.</w:t>
      </w:r>
      <w:r w:rsidR="6DD2351F">
        <w:t xml:space="preserve"> </w:t>
      </w:r>
    </w:p>
    <w:p w14:paraId="7D2EC692" w14:textId="338843D2" w:rsidR="002C7061" w:rsidRDefault="00E20836" w:rsidP="00AA1F61">
      <w:pPr>
        <w:pStyle w:val="HSubheading4"/>
      </w:pPr>
      <w:bookmarkStart w:id="143" w:name="_Toc74730692"/>
      <w:bookmarkStart w:id="144" w:name="_Toc104811337"/>
      <w:r>
        <w:t>Section</w:t>
      </w:r>
      <w:r w:rsidR="002C7061">
        <w:t xml:space="preserve"> </w:t>
      </w:r>
      <w:r w:rsidR="00351C7A">
        <w:t>6</w:t>
      </w:r>
      <w:r w:rsidR="0062364E">
        <w:t>4</w:t>
      </w:r>
      <w:r w:rsidR="002C7061">
        <w:t>: Information statement</w:t>
      </w:r>
      <w:bookmarkEnd w:id="143"/>
      <w:bookmarkEnd w:id="144"/>
    </w:p>
    <w:p w14:paraId="0684D7F0" w14:textId="4F882C12" w:rsidR="002C7061" w:rsidRPr="00733CAB" w:rsidRDefault="00E20836" w:rsidP="00733CAB">
      <w:pPr>
        <w:pStyle w:val="ParaNumbered"/>
      </w:pPr>
      <w:r w:rsidRPr="00733CAB">
        <w:t>Section</w:t>
      </w:r>
      <w:r w:rsidR="3C519DA5" w:rsidRPr="00733CAB">
        <w:t xml:space="preserve"> </w:t>
      </w:r>
      <w:r w:rsidR="4399F94E" w:rsidRPr="00733CAB">
        <w:t>64</w:t>
      </w:r>
      <w:r w:rsidR="2877EE4C" w:rsidRPr="00733CAB">
        <w:t xml:space="preserve">(1) requires that prior to a </w:t>
      </w:r>
      <w:r w:rsidR="66079620" w:rsidRPr="00733CAB">
        <w:t>p</w:t>
      </w:r>
      <w:r w:rsidR="63EA971F" w:rsidRPr="00733CAB">
        <w:t>erson</w:t>
      </w:r>
      <w:r w:rsidR="66079620" w:rsidRPr="00733CAB">
        <w:t xml:space="preserve"> </w:t>
      </w:r>
      <w:r w:rsidR="2877EE4C" w:rsidRPr="00733CAB">
        <w:t xml:space="preserve">making </w:t>
      </w:r>
      <w:r w:rsidR="60C03872" w:rsidRPr="00733CAB">
        <w:t>a</w:t>
      </w:r>
      <w:r w:rsidR="19669085" w:rsidRPr="00733CAB">
        <w:t xml:space="preserve"> scheme </w:t>
      </w:r>
      <w:r w:rsidR="2877EE4C" w:rsidRPr="00733CAB">
        <w:t xml:space="preserve">election, the </w:t>
      </w:r>
      <w:r w:rsidR="0B1F0EB0" w:rsidRPr="00733CAB">
        <w:t xml:space="preserve">relevant authority </w:t>
      </w:r>
      <w:r w:rsidR="0B1F0EB0" w:rsidRPr="00733CAB">
        <w:lastRenderedPageBreak/>
        <w:t>(</w:t>
      </w:r>
      <w:r w:rsidR="003D1DAA">
        <w:t>as defined in section 72</w:t>
      </w:r>
      <w:r w:rsidR="0B1F0EB0" w:rsidRPr="00733CAB">
        <w:t>)</w:t>
      </w:r>
      <w:r w:rsidR="00DD0CB0" w:rsidRPr="00733CAB">
        <w:t xml:space="preserve"> </w:t>
      </w:r>
      <w:r w:rsidR="2877EE4C" w:rsidRPr="00733CAB">
        <w:t xml:space="preserve">must prepare </w:t>
      </w:r>
      <w:r w:rsidR="60C03872" w:rsidRPr="00733CAB">
        <w:t>a</w:t>
      </w:r>
      <w:r w:rsidR="0B1F0EB0" w:rsidRPr="00733CAB">
        <w:t>n information</w:t>
      </w:r>
      <w:r w:rsidR="2877EE4C" w:rsidRPr="00733CAB">
        <w:t xml:space="preserve"> statement and send it to the </w:t>
      </w:r>
      <w:r w:rsidR="0B1F0EB0" w:rsidRPr="00733CAB">
        <w:t>person</w:t>
      </w:r>
      <w:r w:rsidR="2877EE4C" w:rsidRPr="00733CAB">
        <w:t xml:space="preserve">. </w:t>
      </w:r>
    </w:p>
    <w:p w14:paraId="315CC045" w14:textId="45DDA83C" w:rsidR="002C7061" w:rsidRPr="00733CAB" w:rsidRDefault="2877EE4C" w:rsidP="00733CAB">
      <w:pPr>
        <w:pStyle w:val="ParaNumbered"/>
      </w:pPr>
      <w:r w:rsidRPr="00733CAB">
        <w:t xml:space="preserve">According to </w:t>
      </w:r>
      <w:r w:rsidR="00D4435D" w:rsidRPr="00733CAB">
        <w:t>section</w:t>
      </w:r>
      <w:r w:rsidR="1A920CDB" w:rsidRPr="00733CAB">
        <w:t xml:space="preserve"> </w:t>
      </w:r>
      <w:r w:rsidR="4399F94E" w:rsidRPr="00733CAB">
        <w:t>64</w:t>
      </w:r>
      <w:r w:rsidR="60C03872" w:rsidRPr="00733CAB">
        <w:t>(</w:t>
      </w:r>
      <w:r w:rsidR="002F306B" w:rsidRPr="00733CAB">
        <w:t>3</w:t>
      </w:r>
      <w:r w:rsidRPr="00733CAB">
        <w:t xml:space="preserve">), the statement must contain a description of the benefits that would be available </w:t>
      </w:r>
      <w:r w:rsidR="3BFA9B6C" w:rsidRPr="00733CAB">
        <w:t>in respect of the judge’s remediable service</w:t>
      </w:r>
      <w:r w:rsidRPr="00733CAB">
        <w:t xml:space="preserve"> in both the 2015 and legacy schemes, as well as other relevant information</w:t>
      </w:r>
      <w:r w:rsidR="673F1753" w:rsidRPr="00733CAB">
        <w:t xml:space="preserve">, for example a description of remedial voluntary </w:t>
      </w:r>
      <w:r w:rsidR="29DF76CA" w:rsidRPr="00733CAB">
        <w:t>contribution</w:t>
      </w:r>
      <w:r w:rsidR="00224552" w:rsidRPr="00733CAB">
        <w:t xml:space="preserve"> arrangements</w:t>
      </w:r>
      <w:r w:rsidR="673F1753" w:rsidRPr="00733CAB">
        <w:t xml:space="preserve"> that may be made by the judge in accordance with </w:t>
      </w:r>
      <w:r w:rsidR="00D4435D" w:rsidRPr="00733CAB">
        <w:t>section</w:t>
      </w:r>
      <w:r w:rsidR="673F1753" w:rsidRPr="00733CAB">
        <w:t xml:space="preserve"> </w:t>
      </w:r>
      <w:r w:rsidR="00224552" w:rsidRPr="00733CAB">
        <w:t>60</w:t>
      </w:r>
      <w:r w:rsidR="673F1753" w:rsidRPr="00733CAB">
        <w:t xml:space="preserve">. </w:t>
      </w:r>
      <w:r w:rsidRPr="00733CAB">
        <w:t xml:space="preserve"> </w:t>
      </w:r>
    </w:p>
    <w:p w14:paraId="4E48E5BE" w14:textId="59E3A41C" w:rsidR="002C7061" w:rsidRDefault="00E20836" w:rsidP="00AA1F61">
      <w:pPr>
        <w:pStyle w:val="HSubheading4"/>
      </w:pPr>
      <w:bookmarkStart w:id="145" w:name="_Toc104811338"/>
      <w:r>
        <w:t>Section</w:t>
      </w:r>
      <w:r w:rsidR="002C7061">
        <w:t xml:space="preserve"> </w:t>
      </w:r>
      <w:r w:rsidR="00842AD7">
        <w:t>6</w:t>
      </w:r>
      <w:r w:rsidR="00F721EC">
        <w:t>5</w:t>
      </w:r>
      <w:r w:rsidR="002C7061">
        <w:t>: Power to delegate</w:t>
      </w:r>
      <w:bookmarkEnd w:id="145"/>
    </w:p>
    <w:p w14:paraId="5DA27939" w14:textId="0A37290F" w:rsidR="002C7061" w:rsidRPr="00913D5E" w:rsidRDefault="2877EE4C" w:rsidP="00913D5E">
      <w:pPr>
        <w:pStyle w:val="ParaNumbered"/>
      </w:pPr>
      <w:r w:rsidRPr="00913D5E">
        <w:t xml:space="preserve">This </w:t>
      </w:r>
      <w:r w:rsidR="00D4435D" w:rsidRPr="00913D5E">
        <w:t>section</w:t>
      </w:r>
      <w:r w:rsidRPr="00913D5E">
        <w:t xml:space="preserve"> enables the Lord Chancellor and </w:t>
      </w:r>
      <w:r w:rsidR="02B38EB4" w:rsidRPr="00913D5E">
        <w:t xml:space="preserve">Northern Ireland </w:t>
      </w:r>
      <w:r w:rsidRPr="00913D5E">
        <w:t xml:space="preserve">Department of Justice to delegate any </w:t>
      </w:r>
      <w:r w:rsidR="3A352220" w:rsidRPr="00913D5E">
        <w:t xml:space="preserve">of their respective </w:t>
      </w:r>
      <w:r w:rsidRPr="00913D5E">
        <w:t xml:space="preserve">functions </w:t>
      </w:r>
      <w:r w:rsidR="02B38EB4" w:rsidRPr="00913D5E">
        <w:t>under Chapter 2 of</w:t>
      </w:r>
      <w:r w:rsidRPr="00913D5E">
        <w:t xml:space="preserve"> the </w:t>
      </w:r>
      <w:r w:rsidR="00E20836" w:rsidRPr="00913D5E">
        <w:t>Act</w:t>
      </w:r>
      <w:r w:rsidRPr="00913D5E">
        <w:t>.</w:t>
      </w:r>
      <w:r w:rsidRPr="00AA2658">
        <w:t> </w:t>
      </w:r>
    </w:p>
    <w:p w14:paraId="3D115952" w14:textId="32927BE7" w:rsidR="002C7061" w:rsidRDefault="00E20836" w:rsidP="00AA1F61">
      <w:pPr>
        <w:pStyle w:val="HSubheading4"/>
      </w:pPr>
      <w:bookmarkStart w:id="146" w:name="_Toc104811339"/>
      <w:r>
        <w:t>Section</w:t>
      </w:r>
      <w:r w:rsidR="002C7061">
        <w:t xml:space="preserve"> 6</w:t>
      </w:r>
      <w:r w:rsidR="00F721EC">
        <w:t>6</w:t>
      </w:r>
      <w:r w:rsidR="002C7061">
        <w:t>: Section 61 of the Equality Act 2010</w:t>
      </w:r>
      <w:r w:rsidR="00224552">
        <w:t xml:space="preserve"> etc</w:t>
      </w:r>
      <w:bookmarkEnd w:id="146"/>
    </w:p>
    <w:p w14:paraId="5D9C81EB" w14:textId="7F3518B6" w:rsidR="002C7061" w:rsidRPr="00E2308E" w:rsidRDefault="2877EE4C" w:rsidP="00CE0029">
      <w:pPr>
        <w:pStyle w:val="ParaNumbered"/>
      </w:pPr>
      <w:r>
        <w:t xml:space="preserve">This </w:t>
      </w:r>
      <w:r w:rsidR="00D4435D">
        <w:t>section</w:t>
      </w:r>
      <w:r>
        <w:t xml:space="preserve"> removes the </w:t>
      </w:r>
      <w:r w:rsidR="44312527">
        <w:t xml:space="preserve">effect of the non-discrimination rule in </w:t>
      </w:r>
      <w:r w:rsidR="0F7E6F6D">
        <w:t>s</w:t>
      </w:r>
      <w:r>
        <w:t xml:space="preserve">ection 61 of the Equality Act </w:t>
      </w:r>
      <w:r w:rsidR="443C9F24">
        <w:t>and paragraph 2 of Schedule 1</w:t>
      </w:r>
      <w:r w:rsidR="4193811B">
        <w:t xml:space="preserve"> to EEAR(NI) 2006 </w:t>
      </w:r>
      <w:r w:rsidR="71EB946C">
        <w:t>when</w:t>
      </w:r>
      <w:r>
        <w:t xml:space="preserve"> a pension scheme determines what pensionable service a member should have.</w:t>
      </w:r>
    </w:p>
    <w:p w14:paraId="5830FA1F" w14:textId="0DF39164" w:rsidR="002C7061" w:rsidRPr="00AA1F61" w:rsidRDefault="00E20836" w:rsidP="00CE0029">
      <w:pPr>
        <w:pStyle w:val="ParaNumbered"/>
      </w:pPr>
      <w:r>
        <w:rPr>
          <w:lang w:val="en-GB"/>
        </w:rPr>
        <w:t>Section</w:t>
      </w:r>
      <w:r w:rsidR="3937166B" w:rsidRPr="2FDA2565">
        <w:rPr>
          <w:lang w:val="en-GB"/>
        </w:rPr>
        <w:t xml:space="preserve"> </w:t>
      </w:r>
      <w:r w:rsidR="49ECA919" w:rsidRPr="61340ACF">
        <w:rPr>
          <w:lang w:val="en-GB"/>
        </w:rPr>
        <w:t>6</w:t>
      </w:r>
      <w:r w:rsidR="6DF14D14" w:rsidRPr="61340ACF">
        <w:rPr>
          <w:lang w:val="en-GB"/>
        </w:rPr>
        <w:t>6</w:t>
      </w:r>
      <w:r w:rsidR="2877EE4C">
        <w:t xml:space="preserve">(2) </w:t>
      </w:r>
      <w:r w:rsidR="48C1E267">
        <w:t>provides that the non</w:t>
      </w:r>
      <w:r w:rsidR="012520B6">
        <w:t>-</w:t>
      </w:r>
      <w:r w:rsidR="48C1E267">
        <w:t>discrimination rule ceases to have effect in relation to a person’s remediable service at the end of the election period.</w:t>
      </w:r>
    </w:p>
    <w:p w14:paraId="72B5165B" w14:textId="19229568" w:rsidR="00CA3D82" w:rsidRDefault="00E20836" w:rsidP="00AA1F61">
      <w:pPr>
        <w:pStyle w:val="HSubheading4"/>
      </w:pPr>
      <w:bookmarkStart w:id="147" w:name="_Toc74730695"/>
      <w:bookmarkStart w:id="148" w:name="_Toc104811340"/>
      <w:r>
        <w:t>Section</w:t>
      </w:r>
      <w:r w:rsidR="00CA3D82">
        <w:t xml:space="preserve"> </w:t>
      </w:r>
      <w:r w:rsidR="00842AD7">
        <w:t>6</w:t>
      </w:r>
      <w:r w:rsidR="00EC12D2">
        <w:t>7</w:t>
      </w:r>
      <w:r w:rsidR="00CA3D82">
        <w:t>: Application of Chapter to immediate detriment cases</w:t>
      </w:r>
      <w:bookmarkEnd w:id="148"/>
    </w:p>
    <w:p w14:paraId="10054129" w14:textId="6E91EC8E" w:rsidR="0002163E" w:rsidRPr="00AA1F61" w:rsidRDefault="00E20836" w:rsidP="0002163E">
      <w:pPr>
        <w:pStyle w:val="ParaNumbered"/>
      </w:pPr>
      <w:r>
        <w:rPr>
          <w:lang w:val="en-GB"/>
        </w:rPr>
        <w:t>Section</w:t>
      </w:r>
      <w:r w:rsidR="0E7D943F" w:rsidRPr="2FDA2565">
        <w:rPr>
          <w:lang w:val="en-GB"/>
        </w:rPr>
        <w:t xml:space="preserve"> </w:t>
      </w:r>
      <w:r w:rsidR="6DF14D14" w:rsidRPr="61340ACF">
        <w:rPr>
          <w:lang w:val="en-GB"/>
        </w:rPr>
        <w:t>67</w:t>
      </w:r>
      <w:r w:rsidR="7CAE6590">
        <w:t xml:space="preserve">(1) clarifies </w:t>
      </w:r>
      <w:r w:rsidR="7CAE6590" w:rsidRPr="00611AE8">
        <w:t xml:space="preserve">that </w:t>
      </w:r>
      <w:r w:rsidR="00D4435D">
        <w:t>section</w:t>
      </w:r>
      <w:r w:rsidR="7CAE6590" w:rsidRPr="00611AE8">
        <w:t xml:space="preserve"> </w:t>
      </w:r>
      <w:r w:rsidR="4EB4483E" w:rsidRPr="00611AE8">
        <w:t>40</w:t>
      </w:r>
      <w:r w:rsidR="71CFBB81" w:rsidRPr="00611AE8">
        <w:t xml:space="preserve"> </w:t>
      </w:r>
      <w:r w:rsidR="42BBE271" w:rsidRPr="00611AE8">
        <w:t>to</w:t>
      </w:r>
      <w:r w:rsidR="7CAE6590" w:rsidRPr="00611AE8">
        <w:t xml:space="preserve"> </w:t>
      </w:r>
      <w:r w:rsidR="4E9BE975" w:rsidRPr="00611AE8">
        <w:t>6</w:t>
      </w:r>
      <w:r w:rsidR="4E9BE975">
        <w:t xml:space="preserve">6 </w:t>
      </w:r>
      <w:r w:rsidR="7CAE6590">
        <w:t xml:space="preserve">do not apply </w:t>
      </w:r>
      <w:r w:rsidR="29DF76CA">
        <w:t xml:space="preserve">where an </w:t>
      </w:r>
      <w:r w:rsidR="2325BEE6">
        <w:t>“</w:t>
      </w:r>
      <w:r w:rsidR="7CAE6590">
        <w:t xml:space="preserve">immediate </w:t>
      </w:r>
      <w:r w:rsidR="29DF76CA" w:rsidRPr="00611AE8">
        <w:t>detriment remedy</w:t>
      </w:r>
      <w:r w:rsidR="19C66F5D" w:rsidRPr="00611AE8">
        <w:t>”</w:t>
      </w:r>
      <w:r w:rsidR="1B8BF98C">
        <w:t xml:space="preserve"> has been obtained.</w:t>
      </w:r>
      <w:r w:rsidR="7CAE6590">
        <w:t xml:space="preserve"> </w:t>
      </w:r>
      <w:r>
        <w:t>Section</w:t>
      </w:r>
      <w:r w:rsidR="532CCD46">
        <w:t xml:space="preserve"> </w:t>
      </w:r>
      <w:r w:rsidR="4E9BE975" w:rsidRPr="00611AE8">
        <w:t>6</w:t>
      </w:r>
      <w:r w:rsidR="4E9BE975">
        <w:t>8</w:t>
      </w:r>
      <w:r w:rsidR="2E11321D">
        <w:t xml:space="preserve"> </w:t>
      </w:r>
      <w:r w:rsidR="0BBC2302">
        <w:t>sets out where an immediate detriment remedy has been obtained, including</w:t>
      </w:r>
      <w:r w:rsidR="048FB3E2">
        <w:t xml:space="preserve"> where an election for legacy scheme membership in respect of a judge’s remediable service has already been made and bene</w:t>
      </w:r>
      <w:r w:rsidR="56E9672A">
        <w:t xml:space="preserve">fits or compensation have been paid out or </w:t>
      </w:r>
      <w:r w:rsidR="15606AB0">
        <w:t xml:space="preserve">steps such as changing pension scheme </w:t>
      </w:r>
      <w:r w:rsidR="5FEEE0DA">
        <w:t>records</w:t>
      </w:r>
      <w:r w:rsidR="15606AB0">
        <w:t xml:space="preserve"> have been taken. Where an</w:t>
      </w:r>
      <w:r w:rsidR="7CAE6590">
        <w:t xml:space="preserve"> </w:t>
      </w:r>
      <w:r w:rsidR="74610630" w:rsidRPr="00AA2658">
        <w:t>i</w:t>
      </w:r>
      <w:r w:rsidR="1BD41701" w:rsidRPr="00AA2658">
        <w:t xml:space="preserve">mmediate detriment </w:t>
      </w:r>
      <w:r w:rsidR="5FEEE0DA" w:rsidRPr="00AA2658">
        <w:t>remedy has been obtained,</w:t>
      </w:r>
      <w:r w:rsidR="3FC77BA4" w:rsidRPr="00AA2658">
        <w:t xml:space="preserve"> </w:t>
      </w:r>
      <w:r w:rsidR="1BD41701" w:rsidRPr="00AA2658">
        <w:t>a subsequent election of scheme membership</w:t>
      </w:r>
      <w:r w:rsidR="5FEEE0DA" w:rsidRPr="00AA2658">
        <w:t xml:space="preserve"> may not be made by or on behalf of the judge</w:t>
      </w:r>
      <w:r w:rsidR="1BD41701" w:rsidRPr="00AA2658">
        <w:t>.</w:t>
      </w:r>
    </w:p>
    <w:p w14:paraId="22C4CB39" w14:textId="48E3FFCD" w:rsidR="00CA3D82" w:rsidRPr="00AA1F61" w:rsidRDefault="00E20836" w:rsidP="00C50695">
      <w:pPr>
        <w:pStyle w:val="ParaNumbered"/>
      </w:pPr>
      <w:r>
        <w:rPr>
          <w:lang w:val="en-GB"/>
        </w:rPr>
        <w:t>Section</w:t>
      </w:r>
      <w:r w:rsidR="2A4E12D0" w:rsidRPr="2FDA2565">
        <w:rPr>
          <w:lang w:val="en-GB"/>
        </w:rPr>
        <w:t xml:space="preserve"> </w:t>
      </w:r>
      <w:r w:rsidR="401D2D2B" w:rsidRPr="61340ACF">
        <w:rPr>
          <w:lang w:val="en-GB"/>
        </w:rPr>
        <w:t>6</w:t>
      </w:r>
      <w:r w:rsidR="6DF14D14">
        <w:t>7(</w:t>
      </w:r>
      <w:r w:rsidR="7CAE6590">
        <w:t xml:space="preserve">2) and </w:t>
      </w:r>
      <w:r w:rsidR="6DF14D14">
        <w:t>67</w:t>
      </w:r>
      <w:r w:rsidR="7CAE6590">
        <w:t xml:space="preserve">(3), however, permit </w:t>
      </w:r>
      <w:r w:rsidR="31AC57BE">
        <w:t>scheme</w:t>
      </w:r>
      <w:r w:rsidR="7CAE6590">
        <w:t xml:space="preserve"> regulations </w:t>
      </w:r>
      <w:r w:rsidR="19F7AE86">
        <w:t>to</w:t>
      </w:r>
      <w:r w:rsidR="7CAE6590">
        <w:t xml:space="preserve"> apply</w:t>
      </w:r>
      <w:r w:rsidR="6A8C5FEE">
        <w:t>, with or without modification</w:t>
      </w:r>
      <w:r w:rsidR="0D4E9C96">
        <w:t>,</w:t>
      </w:r>
      <w:r w:rsidR="7CAE6590">
        <w:t xml:space="preserve"> any </w:t>
      </w:r>
      <w:r w:rsidR="0D4E9C96">
        <w:t>provisions</w:t>
      </w:r>
      <w:r w:rsidR="7CAE6590">
        <w:t xml:space="preserve"> of Chapter </w:t>
      </w:r>
      <w:r w:rsidR="5FEEE0DA">
        <w:t xml:space="preserve">2 </w:t>
      </w:r>
      <w:r w:rsidR="71CFBB81">
        <w:t xml:space="preserve">to </w:t>
      </w:r>
      <w:r w:rsidR="3941311D">
        <w:t>cases where an</w:t>
      </w:r>
      <w:r w:rsidR="7CAE6590">
        <w:t xml:space="preserve"> immediate detriment </w:t>
      </w:r>
      <w:r w:rsidR="7AF688AF">
        <w:t>remedy has been obtained</w:t>
      </w:r>
      <w:r w:rsidR="71CFBB81">
        <w:t xml:space="preserve"> </w:t>
      </w:r>
      <w:r w:rsidR="7CAE6590">
        <w:t xml:space="preserve">where it is required to return </w:t>
      </w:r>
      <w:r w:rsidR="69C817C3">
        <w:t xml:space="preserve">judges, or their beneficiaries, </w:t>
      </w:r>
      <w:r w:rsidR="7CAE6590">
        <w:t xml:space="preserve">to the position they would have been in if there had not been a breach of </w:t>
      </w:r>
      <w:r w:rsidR="3D7D8160">
        <w:t>the</w:t>
      </w:r>
      <w:r w:rsidR="069236CE">
        <w:t xml:space="preserve"> </w:t>
      </w:r>
      <w:r w:rsidR="7CAE6590">
        <w:t>non-discrimination rule.</w:t>
      </w:r>
    </w:p>
    <w:p w14:paraId="1B99FF84" w14:textId="43FB4BE9" w:rsidR="00CA3D82" w:rsidRDefault="00E20836" w:rsidP="00AA1F61">
      <w:pPr>
        <w:pStyle w:val="HSubheading4"/>
      </w:pPr>
      <w:bookmarkStart w:id="149" w:name="_Toc104811341"/>
      <w:r>
        <w:t>Section</w:t>
      </w:r>
      <w:r w:rsidR="00CA3D82">
        <w:t xml:space="preserve"> </w:t>
      </w:r>
      <w:r w:rsidR="00B3107B">
        <w:t>6</w:t>
      </w:r>
      <w:r w:rsidR="000F6A5B">
        <w:t>8</w:t>
      </w:r>
      <w:r w:rsidR="00CA3D82">
        <w:t xml:space="preserve">: </w:t>
      </w:r>
      <w:r w:rsidR="00341F93">
        <w:t>Whether</w:t>
      </w:r>
      <w:r w:rsidR="00CA3D82">
        <w:t xml:space="preserve"> an </w:t>
      </w:r>
      <w:r w:rsidR="00341F93">
        <w:t>“</w:t>
      </w:r>
      <w:r w:rsidR="00CA3D82">
        <w:t>immediate detriment remedy”</w:t>
      </w:r>
      <w:r w:rsidR="00341F93">
        <w:t xml:space="preserve"> has been obtained</w:t>
      </w:r>
      <w:bookmarkEnd w:id="149"/>
    </w:p>
    <w:p w14:paraId="59E75AFA" w14:textId="2B50A111" w:rsidR="00CA3D82" w:rsidRPr="00A44840" w:rsidRDefault="7B3F68B2" w:rsidP="00C50695">
      <w:pPr>
        <w:pStyle w:val="ParaNumbered"/>
      </w:pPr>
      <w:r>
        <w:t xml:space="preserve">This </w:t>
      </w:r>
      <w:r w:rsidR="00D4435D">
        <w:t>section</w:t>
      </w:r>
      <w:r>
        <w:t xml:space="preserve"> describes the conditions whereby an </w:t>
      </w:r>
      <w:r w:rsidR="43D36365">
        <w:t>“</w:t>
      </w:r>
      <w:r>
        <w:t xml:space="preserve">immediate detriment </w:t>
      </w:r>
      <w:r w:rsidR="6B2A1286">
        <w:t>remedy</w:t>
      </w:r>
      <w:r w:rsidR="4FADE588">
        <w:t>”</w:t>
      </w:r>
      <w:r w:rsidR="43D36365">
        <w:t xml:space="preserve"> has been obtained</w:t>
      </w:r>
      <w:r w:rsidR="6FA88740">
        <w:t>,</w:t>
      </w:r>
      <w:r>
        <w:t xml:space="preserve"> including </w:t>
      </w:r>
      <w:r w:rsidR="43D36365">
        <w:t>where</w:t>
      </w:r>
      <w:r>
        <w:t xml:space="preserve"> their remediable service </w:t>
      </w:r>
      <w:r w:rsidR="5A1E6733">
        <w:t>benefits or records have been</w:t>
      </w:r>
      <w:r w:rsidR="6FA88740">
        <w:t xml:space="preserve"> </w:t>
      </w:r>
      <w:r>
        <w:t xml:space="preserve">adjusted by making an election or </w:t>
      </w:r>
      <w:r w:rsidR="51CA3DCC">
        <w:t>where a judge’s</w:t>
      </w:r>
      <w:r>
        <w:t xml:space="preserve"> entitlement </w:t>
      </w:r>
      <w:r w:rsidR="17534DE2">
        <w:t>has been</w:t>
      </w:r>
      <w:r w:rsidR="64F2EBE8">
        <w:t xml:space="preserve"> </w:t>
      </w:r>
      <w:r>
        <w:t xml:space="preserve">determined by a court or tribunal. </w:t>
      </w:r>
    </w:p>
    <w:p w14:paraId="69F86AB9" w14:textId="78EBC56D" w:rsidR="002C7061" w:rsidRDefault="00E20836" w:rsidP="00AA1F61">
      <w:pPr>
        <w:pStyle w:val="HSubheading4"/>
      </w:pPr>
      <w:bookmarkStart w:id="150" w:name="_Toc104811342"/>
      <w:r>
        <w:t>Section</w:t>
      </w:r>
      <w:r w:rsidR="002C7061">
        <w:t xml:space="preserve"> </w:t>
      </w:r>
      <w:r w:rsidR="00B3107B">
        <w:t>6</w:t>
      </w:r>
      <w:r w:rsidR="000F6A5B">
        <w:t>9</w:t>
      </w:r>
      <w:r w:rsidR="002C7061">
        <w:t xml:space="preserve">: </w:t>
      </w:r>
      <w:r w:rsidR="002C7061" w:rsidRPr="00707AAD">
        <w:t>Meaning of “the election period”</w:t>
      </w:r>
      <w:bookmarkEnd w:id="147"/>
      <w:bookmarkEnd w:id="150"/>
    </w:p>
    <w:p w14:paraId="7A2337E2" w14:textId="5FB2F09C" w:rsidR="002C7061" w:rsidRPr="00707AAD" w:rsidRDefault="1423AB92" w:rsidP="00CE0029">
      <w:pPr>
        <w:pStyle w:val="ParaNumbered"/>
      </w:pPr>
      <w:r>
        <w:t xml:space="preserve">This </w:t>
      </w:r>
      <w:r w:rsidR="00D4435D">
        <w:t>section</w:t>
      </w:r>
      <w:r>
        <w:t xml:space="preserve"> </w:t>
      </w:r>
      <w:r w:rsidR="738949E2">
        <w:t>provides</w:t>
      </w:r>
      <w:r>
        <w:t xml:space="preserve"> that the election period</w:t>
      </w:r>
      <w:r w:rsidR="1A66654B">
        <w:t xml:space="preserve"> should last three months, from a date to be determined by</w:t>
      </w:r>
      <w:r>
        <w:t xml:space="preserve"> the </w:t>
      </w:r>
      <w:r w:rsidR="64F2EBE8">
        <w:t>relevant authority</w:t>
      </w:r>
      <w:r>
        <w:t xml:space="preserve">. Provision is also made for the </w:t>
      </w:r>
      <w:r w:rsidR="494B3E13">
        <w:t>relevant authority</w:t>
      </w:r>
      <w:r w:rsidR="4ACAA70F">
        <w:t xml:space="preserve"> </w:t>
      </w:r>
      <w:r>
        <w:t>to extend the period for a particular person where he or she considers it is just and equitable to do so.</w:t>
      </w:r>
    </w:p>
    <w:p w14:paraId="3685C55F" w14:textId="26B0B3F8" w:rsidR="00B122F7" w:rsidRPr="00707AAD" w:rsidRDefault="23497D5A" w:rsidP="00CE0029">
      <w:pPr>
        <w:pStyle w:val="ParaNumbered"/>
      </w:pPr>
      <w:r>
        <w:t xml:space="preserve">The </w:t>
      </w:r>
      <w:r w:rsidR="00D4435D">
        <w:t>section</w:t>
      </w:r>
      <w:r>
        <w:t xml:space="preserve"> also makes provision for there to be different </w:t>
      </w:r>
      <w:r w:rsidR="392DE536">
        <w:t xml:space="preserve">“the </w:t>
      </w:r>
      <w:r w:rsidR="1E2353C8">
        <w:t>elections</w:t>
      </w:r>
      <w:r w:rsidR="392DE536">
        <w:t xml:space="preserve"> periods”</w:t>
      </w:r>
      <w:r w:rsidR="1E2353C8">
        <w:t xml:space="preserve"> for different descriptions of judge. </w:t>
      </w:r>
    </w:p>
    <w:p w14:paraId="3423E2E5" w14:textId="77CE416C" w:rsidR="002C7061" w:rsidRDefault="00E20836" w:rsidP="00AA1F61">
      <w:pPr>
        <w:pStyle w:val="HSubheading4"/>
      </w:pPr>
      <w:bookmarkStart w:id="151" w:name="_Toc74730696"/>
      <w:bookmarkStart w:id="152" w:name="_Toc104811343"/>
      <w:r>
        <w:t>Section</w:t>
      </w:r>
      <w:r w:rsidR="002C7061">
        <w:t xml:space="preserve"> </w:t>
      </w:r>
      <w:r w:rsidR="000F6A5B">
        <w:t>70</w:t>
      </w:r>
      <w:r w:rsidR="002C7061">
        <w:t xml:space="preserve">: </w:t>
      </w:r>
      <w:r w:rsidR="002C7061" w:rsidRPr="00D01930">
        <w:t>Meaning of “a judicial scheme” etc</w:t>
      </w:r>
      <w:bookmarkEnd w:id="151"/>
      <w:bookmarkEnd w:id="152"/>
    </w:p>
    <w:p w14:paraId="5FC44687" w14:textId="4A32CA30" w:rsidR="002C7061" w:rsidRDefault="2877EE4C" w:rsidP="00CE0029">
      <w:pPr>
        <w:pStyle w:val="ParaNumbered"/>
      </w:pPr>
      <w:r>
        <w:t xml:space="preserve">This </w:t>
      </w:r>
      <w:r w:rsidR="00D4435D">
        <w:t>section</w:t>
      </w:r>
      <w:r>
        <w:t xml:space="preserve"> defines </w:t>
      </w:r>
      <w:r w:rsidR="1235AA56">
        <w:t>“</w:t>
      </w:r>
      <w:r>
        <w:t xml:space="preserve">a judicial </w:t>
      </w:r>
      <w:r w:rsidR="71EB946C">
        <w:t>scheme</w:t>
      </w:r>
      <w:r w:rsidR="25D4DC7D">
        <w:t>”</w:t>
      </w:r>
      <w:r>
        <w:t xml:space="preserve"> and </w:t>
      </w:r>
      <w:r w:rsidR="071C531E">
        <w:t>“</w:t>
      </w:r>
      <w:r>
        <w:t xml:space="preserve">a judicial legacy </w:t>
      </w:r>
      <w:r w:rsidR="71EB946C">
        <w:t>scheme</w:t>
      </w:r>
      <w:r w:rsidR="25D4DC7D">
        <w:t>”</w:t>
      </w:r>
      <w:r>
        <w:t xml:space="preserve"> by reference to the relevant judicial pension scheme legislation.</w:t>
      </w:r>
    </w:p>
    <w:p w14:paraId="07D292FF" w14:textId="50C24D96" w:rsidR="002C7061" w:rsidRDefault="00E20836" w:rsidP="00AA1F61">
      <w:pPr>
        <w:pStyle w:val="HSubheading4"/>
      </w:pPr>
      <w:bookmarkStart w:id="153" w:name="_Toc104811344"/>
      <w:r>
        <w:t>Section</w:t>
      </w:r>
      <w:r w:rsidR="002C7061">
        <w:t xml:space="preserve"> </w:t>
      </w:r>
      <w:r w:rsidR="001C7D59">
        <w:t>7</w:t>
      </w:r>
      <w:r w:rsidR="000F6A5B">
        <w:t>1</w:t>
      </w:r>
      <w:r w:rsidR="002C7061">
        <w:t xml:space="preserve">: Meaning of </w:t>
      </w:r>
      <w:r w:rsidR="00B054A6">
        <w:t>“</w:t>
      </w:r>
      <w:r w:rsidR="002C7061">
        <w:t>judicial office</w:t>
      </w:r>
      <w:r w:rsidR="00B054A6">
        <w:t>”</w:t>
      </w:r>
      <w:r w:rsidR="002C7061">
        <w:t xml:space="preserve"> etc</w:t>
      </w:r>
      <w:bookmarkEnd w:id="153"/>
    </w:p>
    <w:p w14:paraId="345DEDF8" w14:textId="60606158" w:rsidR="002C7061" w:rsidRPr="00AF5345" w:rsidRDefault="2877EE4C" w:rsidP="00CE0029">
      <w:pPr>
        <w:pStyle w:val="ParaNumbered"/>
      </w:pPr>
      <w:r w:rsidRPr="2FDA2565">
        <w:rPr>
          <w:lang w:bidi="ar-SA"/>
        </w:rPr>
        <w:t xml:space="preserve">This </w:t>
      </w:r>
      <w:r w:rsidR="00D4435D">
        <w:t>section</w:t>
      </w:r>
      <w:r w:rsidRPr="2FDA2565">
        <w:rPr>
          <w:lang w:bidi="ar-SA"/>
        </w:rPr>
        <w:t xml:space="preserve"> defines </w:t>
      </w:r>
      <w:r w:rsidR="25D4DC7D" w:rsidRPr="2FDA2565">
        <w:rPr>
          <w:lang w:bidi="ar-SA"/>
        </w:rPr>
        <w:t>“</w:t>
      </w:r>
      <w:r w:rsidRPr="2FDA2565">
        <w:rPr>
          <w:lang w:bidi="ar-SA"/>
        </w:rPr>
        <w:t xml:space="preserve">judicial </w:t>
      </w:r>
      <w:r w:rsidR="71EB946C" w:rsidRPr="2FDA2565">
        <w:rPr>
          <w:lang w:bidi="ar-SA"/>
        </w:rPr>
        <w:t>office</w:t>
      </w:r>
      <w:r w:rsidR="25D4DC7D" w:rsidRPr="2FDA2565">
        <w:rPr>
          <w:lang w:bidi="ar-SA"/>
        </w:rPr>
        <w:t>”</w:t>
      </w:r>
      <w:r w:rsidRPr="2FDA2565">
        <w:rPr>
          <w:lang w:bidi="ar-SA"/>
        </w:rPr>
        <w:t xml:space="preserve"> by reference to the relevant legislation. </w:t>
      </w:r>
    </w:p>
    <w:p w14:paraId="30B123C6" w14:textId="55875FD4" w:rsidR="008F2090" w:rsidRDefault="00E20836" w:rsidP="00AA1F61">
      <w:pPr>
        <w:pStyle w:val="HSubheading4"/>
      </w:pPr>
      <w:bookmarkStart w:id="154" w:name="_Toc104811345"/>
      <w:r>
        <w:lastRenderedPageBreak/>
        <w:t>Section</w:t>
      </w:r>
      <w:r w:rsidR="008F2090">
        <w:t xml:space="preserve"> </w:t>
      </w:r>
      <w:r w:rsidR="000F6A5B">
        <w:t>72</w:t>
      </w:r>
      <w:r w:rsidR="008F2090">
        <w:t xml:space="preserve">: Meaning of </w:t>
      </w:r>
      <w:r w:rsidR="00B054A6">
        <w:t>“</w:t>
      </w:r>
      <w:r w:rsidR="004D0BDD">
        <w:t>the relevant authority</w:t>
      </w:r>
      <w:r w:rsidR="00B054A6">
        <w:t>”</w:t>
      </w:r>
      <w:bookmarkEnd w:id="154"/>
    </w:p>
    <w:p w14:paraId="52BDCBE9" w14:textId="071D1863" w:rsidR="008F2090" w:rsidRPr="00A44840" w:rsidRDefault="68F4030A" w:rsidP="00C50695">
      <w:pPr>
        <w:pStyle w:val="ParaNumbered"/>
      </w:pPr>
      <w:r>
        <w:t xml:space="preserve">This </w:t>
      </w:r>
      <w:r w:rsidR="00D4435D">
        <w:t>section</w:t>
      </w:r>
      <w:r>
        <w:t xml:space="preserve"> defines the relevant authority as the Lord Chancellor or Department of Justice in Northern Ireland. </w:t>
      </w:r>
    </w:p>
    <w:p w14:paraId="62553730" w14:textId="616089D1" w:rsidR="00EA412C" w:rsidRDefault="00E20836" w:rsidP="00AA1F61">
      <w:pPr>
        <w:pStyle w:val="HSubheading4"/>
      </w:pPr>
      <w:bookmarkStart w:id="155" w:name="_Toc104811346"/>
      <w:r>
        <w:t>Section</w:t>
      </w:r>
      <w:r w:rsidR="00EA412C">
        <w:t xml:space="preserve"> </w:t>
      </w:r>
      <w:r w:rsidR="000F6A5B">
        <w:t>73</w:t>
      </w:r>
      <w:r w:rsidR="00EA412C">
        <w:t xml:space="preserve">: </w:t>
      </w:r>
      <w:r w:rsidR="00F81100">
        <w:t xml:space="preserve">Meaning of </w:t>
      </w:r>
      <w:r w:rsidR="00BE09BF">
        <w:t>“</w:t>
      </w:r>
      <w:r w:rsidR="00F81100">
        <w:t>opted</w:t>
      </w:r>
      <w:r w:rsidR="00B173C2">
        <w:t>-out service</w:t>
      </w:r>
      <w:r w:rsidR="00B054A6">
        <w:t>”</w:t>
      </w:r>
      <w:r w:rsidR="00B173C2">
        <w:t xml:space="preserve"> and </w:t>
      </w:r>
      <w:r w:rsidR="00B054A6">
        <w:t>“</w:t>
      </w:r>
      <w:r w:rsidR="00B173C2">
        <w:t>PPA opted-out service</w:t>
      </w:r>
      <w:r w:rsidR="00B054A6">
        <w:t>”</w:t>
      </w:r>
      <w:bookmarkEnd w:id="155"/>
    </w:p>
    <w:p w14:paraId="21E99438" w14:textId="033DDB24" w:rsidR="00532989" w:rsidRPr="00733CAB" w:rsidRDefault="00E20836" w:rsidP="00733CAB">
      <w:pPr>
        <w:pStyle w:val="ParaNumbered"/>
      </w:pPr>
      <w:r w:rsidRPr="00733CAB">
        <w:t>Section</w:t>
      </w:r>
      <w:r w:rsidR="5F8F2ED0" w:rsidRPr="00733CAB">
        <w:t xml:space="preserve"> </w:t>
      </w:r>
      <w:r w:rsidR="00AB33A2" w:rsidRPr="00733CAB">
        <w:t>73</w:t>
      </w:r>
      <w:r w:rsidR="65F225BB" w:rsidRPr="00733CAB">
        <w:t>(1)</w:t>
      </w:r>
      <w:r w:rsidR="1D8F6E5D" w:rsidRPr="00733CAB">
        <w:t xml:space="preserve"> defines </w:t>
      </w:r>
      <w:r w:rsidR="65F225BB" w:rsidRPr="00733CAB">
        <w:t>“</w:t>
      </w:r>
      <w:r w:rsidR="1D8F6E5D" w:rsidRPr="00733CAB">
        <w:t>opted-out service</w:t>
      </w:r>
      <w:r w:rsidR="65F225BB" w:rsidRPr="00733CAB">
        <w:t>”</w:t>
      </w:r>
      <w:r w:rsidR="4ADB1ECE" w:rsidRPr="00733CAB">
        <w:t xml:space="preserve"> by </w:t>
      </w:r>
      <w:r w:rsidR="65F225BB" w:rsidRPr="00733CAB">
        <w:t>reference</w:t>
      </w:r>
      <w:r w:rsidR="1D8F6E5D" w:rsidRPr="00733CAB">
        <w:t xml:space="preserve"> to the definition in </w:t>
      </w:r>
      <w:r w:rsidR="00D4435D" w:rsidRPr="00733CAB">
        <w:t>section</w:t>
      </w:r>
      <w:r w:rsidR="1D8F6E5D" w:rsidRPr="00733CAB">
        <w:t xml:space="preserve"> 36(4)(b</w:t>
      </w:r>
      <w:r w:rsidR="4ADB1ECE" w:rsidRPr="00733CAB">
        <w:t>)</w:t>
      </w:r>
      <w:r w:rsidR="65F225BB" w:rsidRPr="00733CAB">
        <w:t xml:space="preserve">. </w:t>
      </w:r>
    </w:p>
    <w:p w14:paraId="58D6AFB0" w14:textId="6B2739CF" w:rsidR="008807D5" w:rsidRPr="00733CAB" w:rsidRDefault="00E20836" w:rsidP="00733CAB">
      <w:pPr>
        <w:pStyle w:val="ParaNumbered"/>
      </w:pPr>
      <w:r w:rsidRPr="00733CAB">
        <w:t>Section</w:t>
      </w:r>
      <w:r w:rsidR="74E71E8E" w:rsidRPr="00733CAB">
        <w:t xml:space="preserve"> </w:t>
      </w:r>
      <w:r w:rsidR="00AB33A2" w:rsidRPr="00733CAB">
        <w:t>73</w:t>
      </w:r>
      <w:r w:rsidR="4295A98A" w:rsidRPr="00733CAB">
        <w:t>(2)</w:t>
      </w:r>
      <w:r w:rsidR="65F225BB" w:rsidRPr="00733CAB">
        <w:t xml:space="preserve"> defines</w:t>
      </w:r>
      <w:r w:rsidR="1D8F6E5D" w:rsidRPr="00733CAB">
        <w:t xml:space="preserve"> </w:t>
      </w:r>
      <w:r w:rsidR="65F225BB" w:rsidRPr="00733CAB">
        <w:t>“</w:t>
      </w:r>
      <w:r w:rsidR="1D8F6E5D" w:rsidRPr="00733CAB">
        <w:t xml:space="preserve">PPA </w:t>
      </w:r>
      <w:r w:rsidR="65F225BB" w:rsidRPr="00733CAB">
        <w:t>opted out</w:t>
      </w:r>
      <w:r w:rsidR="4ADB1ECE" w:rsidRPr="00733CAB">
        <w:t xml:space="preserve"> </w:t>
      </w:r>
      <w:r w:rsidR="1D8F6E5D" w:rsidRPr="00733CAB">
        <w:t>service</w:t>
      </w:r>
      <w:r w:rsidR="65F225BB" w:rsidRPr="00733CAB">
        <w:t>”</w:t>
      </w:r>
      <w:r w:rsidR="4ADB1ECE" w:rsidRPr="00733CAB">
        <w:t>.</w:t>
      </w:r>
      <w:r w:rsidR="1D8F6E5D" w:rsidRPr="00733CAB">
        <w:t xml:space="preserve"> </w:t>
      </w:r>
    </w:p>
    <w:p w14:paraId="127F18D1" w14:textId="1F37A47F" w:rsidR="002C7061" w:rsidRDefault="00E20836" w:rsidP="00AA1F61">
      <w:pPr>
        <w:pStyle w:val="HSubheading4"/>
      </w:pPr>
      <w:bookmarkStart w:id="156" w:name="_Toc104811347"/>
      <w:r>
        <w:t>Section</w:t>
      </w:r>
      <w:r w:rsidR="002C7061">
        <w:t xml:space="preserve"> </w:t>
      </w:r>
      <w:r w:rsidR="009C060D">
        <w:t>7</w:t>
      </w:r>
      <w:r w:rsidR="005C4EE5">
        <w:t>4</w:t>
      </w:r>
      <w:r w:rsidR="002C7061">
        <w:t xml:space="preserve">: </w:t>
      </w:r>
      <w:r w:rsidR="00DA784E">
        <w:t>S</w:t>
      </w:r>
      <w:r w:rsidR="002C7061">
        <w:t>cheme regulations</w:t>
      </w:r>
      <w:bookmarkEnd w:id="156"/>
    </w:p>
    <w:p w14:paraId="361657D2" w14:textId="5ECA7F16" w:rsidR="008E6419" w:rsidRDefault="65F76940" w:rsidP="00CE0029">
      <w:pPr>
        <w:pStyle w:val="ParaNumbered"/>
      </w:pPr>
      <w:r>
        <w:t xml:space="preserve">This </w:t>
      </w:r>
      <w:r w:rsidR="00D4435D">
        <w:t>section</w:t>
      </w:r>
      <w:r>
        <w:t xml:space="preserve"> defines </w:t>
      </w:r>
      <w:r w:rsidR="25D4DC7D">
        <w:t>“</w:t>
      </w:r>
      <w:r>
        <w:t xml:space="preserve">scheme </w:t>
      </w:r>
      <w:r w:rsidR="0CE703B1">
        <w:t>regulations</w:t>
      </w:r>
      <w:r w:rsidR="25D4DC7D">
        <w:t>”</w:t>
      </w:r>
      <w:r>
        <w:t xml:space="preserve"> </w:t>
      </w:r>
      <w:r w:rsidR="71E9A320">
        <w:t xml:space="preserve">as being </w:t>
      </w:r>
      <w:r>
        <w:t xml:space="preserve">scheme regulations under </w:t>
      </w:r>
      <w:r w:rsidR="0E045E9E">
        <w:t>s</w:t>
      </w:r>
      <w:r w:rsidR="76CB968D">
        <w:t>ection 1</w:t>
      </w:r>
      <w:r w:rsidR="1EBEC726">
        <w:t>(4)</w:t>
      </w:r>
      <w:r w:rsidR="76CB968D">
        <w:t xml:space="preserve"> of </w:t>
      </w:r>
      <w:r>
        <w:t xml:space="preserve">the PSPA </w:t>
      </w:r>
      <w:r w:rsidR="7FF6EA89">
        <w:t>20</w:t>
      </w:r>
      <w:r>
        <w:t>13 (or PSPA(NI)</w:t>
      </w:r>
      <w:r w:rsidR="3F30F895">
        <w:t xml:space="preserve"> </w:t>
      </w:r>
      <w:r w:rsidR="71018AE3">
        <w:t>20</w:t>
      </w:r>
      <w:r w:rsidR="013C6D26">
        <w:t>14</w:t>
      </w:r>
      <w:r w:rsidR="0CE703B1">
        <w:t>)</w:t>
      </w:r>
      <w:r w:rsidR="53DA8699">
        <w:t xml:space="preserve">. </w:t>
      </w:r>
      <w:r w:rsidR="00E20836">
        <w:t>Section</w:t>
      </w:r>
      <w:r w:rsidR="51C53DB6">
        <w:t xml:space="preserve"> </w:t>
      </w:r>
      <w:r w:rsidR="00EB7947">
        <w:t>74</w:t>
      </w:r>
      <w:r w:rsidR="53DA8699">
        <w:t>(2) provides</w:t>
      </w:r>
      <w:r>
        <w:t xml:space="preserve"> that these </w:t>
      </w:r>
      <w:r w:rsidR="53DA8699">
        <w:t xml:space="preserve">scheme </w:t>
      </w:r>
      <w:r>
        <w:t xml:space="preserve">regulations may amend the judicial legacy schemes and are to be exercised by the responsible authority for the judicial 2015 scheme. This provision therefore </w:t>
      </w:r>
      <w:r w:rsidR="0D437045">
        <w:t xml:space="preserve">clarifies </w:t>
      </w:r>
      <w:r>
        <w:t>how the broad range of amendments to both the judicial legacy and 2015 schemes</w:t>
      </w:r>
      <w:r w:rsidR="7C2157E5">
        <w:t xml:space="preserve"> are</w:t>
      </w:r>
      <w:r w:rsidR="0D437045">
        <w:t xml:space="preserve"> </w:t>
      </w:r>
      <w:r>
        <w:t>to be made.</w:t>
      </w:r>
    </w:p>
    <w:p w14:paraId="6F90D186" w14:textId="5A5A7D50" w:rsidR="002C7061" w:rsidRDefault="00E20836" w:rsidP="00AA1F61">
      <w:pPr>
        <w:pStyle w:val="HSubheading4"/>
      </w:pPr>
      <w:bookmarkStart w:id="157" w:name="_Toc74730697"/>
      <w:bookmarkStart w:id="158" w:name="_Toc104811348"/>
      <w:r>
        <w:t>Section</w:t>
      </w:r>
      <w:r w:rsidR="002C7061">
        <w:t xml:space="preserve"> </w:t>
      </w:r>
      <w:r w:rsidR="00AD1273">
        <w:t>7</w:t>
      </w:r>
      <w:r w:rsidR="005C4EE5">
        <w:t>5</w:t>
      </w:r>
      <w:r w:rsidR="002C7061">
        <w:t>: Interpretation of Chapter</w:t>
      </w:r>
      <w:bookmarkEnd w:id="157"/>
      <w:bookmarkEnd w:id="158"/>
    </w:p>
    <w:p w14:paraId="21C2E26A" w14:textId="777AAC74" w:rsidR="002C7061" w:rsidRPr="00D01930" w:rsidRDefault="3EF5B96D" w:rsidP="009515DF">
      <w:pPr>
        <w:pStyle w:val="ParaNumbered"/>
      </w:pPr>
      <w:r>
        <w:t xml:space="preserve">This </w:t>
      </w:r>
      <w:r w:rsidR="00D4435D">
        <w:t>section</w:t>
      </w:r>
      <w:r>
        <w:t xml:space="preserve"> defines terms used in the Chapter</w:t>
      </w:r>
      <w:r w:rsidR="75D3C88F">
        <w:t>.</w:t>
      </w:r>
    </w:p>
    <w:p w14:paraId="4C74C32A" w14:textId="782141BA" w:rsidR="002C7061" w:rsidRDefault="00E20836" w:rsidP="00AA1F61">
      <w:pPr>
        <w:pStyle w:val="HSubheading4"/>
      </w:pPr>
      <w:bookmarkStart w:id="159" w:name="_Toc74730698"/>
      <w:bookmarkStart w:id="160" w:name="_Toc104811349"/>
      <w:r>
        <w:t>Section</w:t>
      </w:r>
      <w:r w:rsidR="002C7061">
        <w:t xml:space="preserve"> </w:t>
      </w:r>
      <w:r w:rsidR="00E90BD7">
        <w:t>7</w:t>
      </w:r>
      <w:r w:rsidR="005C4EE5">
        <w:t>6</w:t>
      </w:r>
      <w:r w:rsidR="002C7061">
        <w:t xml:space="preserve">: </w:t>
      </w:r>
      <w:r w:rsidR="002C7061" w:rsidRPr="00D01930">
        <w:t>Modifications of Chapter in relation to fee-paid judicial offices</w:t>
      </w:r>
      <w:bookmarkEnd w:id="159"/>
      <w:bookmarkEnd w:id="160"/>
    </w:p>
    <w:p w14:paraId="3670071D" w14:textId="2C082733" w:rsidR="002C7061" w:rsidRPr="001A33FC" w:rsidRDefault="24545CE6" w:rsidP="001A33FC">
      <w:pPr>
        <w:pStyle w:val="ParaNumbered"/>
      </w:pPr>
      <w:r w:rsidRPr="001A33FC">
        <w:t xml:space="preserve">This </w:t>
      </w:r>
      <w:r w:rsidR="00D4435D" w:rsidRPr="001A33FC">
        <w:t>section</w:t>
      </w:r>
      <w:r w:rsidRPr="001A33FC">
        <w:t xml:space="preserve"> ensures that fee-paid judges (and ex-fee-paid judges) can meet the conditions for their service in a fee-paid office to be considered </w:t>
      </w:r>
      <w:r w:rsidR="25D4DC7D" w:rsidRPr="001A33FC">
        <w:t>“</w:t>
      </w:r>
      <w:r w:rsidRPr="001A33FC">
        <w:t xml:space="preserve">remediable </w:t>
      </w:r>
      <w:r w:rsidR="6E3103E1" w:rsidRPr="001A33FC">
        <w:t>service</w:t>
      </w:r>
      <w:r w:rsidR="25D4DC7D" w:rsidRPr="001A33FC">
        <w:t>”</w:t>
      </w:r>
      <w:r w:rsidRPr="001A33FC">
        <w:t>.</w:t>
      </w:r>
    </w:p>
    <w:p w14:paraId="390372C3" w14:textId="5315F042" w:rsidR="00D01930" w:rsidRPr="00CA4237" w:rsidRDefault="00D01930" w:rsidP="00AA1F61">
      <w:pPr>
        <w:pStyle w:val="HSubheading3"/>
      </w:pPr>
      <w:bookmarkStart w:id="161" w:name="_Hlk74662871"/>
      <w:bookmarkStart w:id="162" w:name="_Toc104811350"/>
      <w:r w:rsidRPr="00CA4237">
        <w:t xml:space="preserve">Chapter </w:t>
      </w:r>
      <w:r>
        <w:t>3</w:t>
      </w:r>
      <w:r w:rsidRPr="00CA4237">
        <w:t xml:space="preserve">: </w:t>
      </w:r>
      <w:r>
        <w:t>Local Government Schemes</w:t>
      </w:r>
      <w:bookmarkEnd w:id="162"/>
    </w:p>
    <w:p w14:paraId="7391172E" w14:textId="07BB0E4D" w:rsidR="00D01930" w:rsidRDefault="00E20836" w:rsidP="00AA1F61">
      <w:pPr>
        <w:pStyle w:val="HSubheading4"/>
      </w:pPr>
      <w:bookmarkStart w:id="163" w:name="_Toc104811351"/>
      <w:bookmarkEnd w:id="161"/>
      <w:r>
        <w:t>Section</w:t>
      </w:r>
      <w:r w:rsidR="00D01930">
        <w:t xml:space="preserve"> </w:t>
      </w:r>
      <w:r w:rsidR="00AD1273">
        <w:t>7</w:t>
      </w:r>
      <w:r w:rsidR="005C4EE5">
        <w:t>7</w:t>
      </w:r>
      <w:r w:rsidR="00D01930">
        <w:t xml:space="preserve">: </w:t>
      </w:r>
      <w:r w:rsidR="007C2EF7">
        <w:t>Meaning</w:t>
      </w:r>
      <w:r w:rsidR="00D01930" w:rsidRPr="00D01930">
        <w:t xml:space="preserve"> of “remediable service”</w:t>
      </w:r>
      <w:bookmarkEnd w:id="163"/>
    </w:p>
    <w:p w14:paraId="3456D88E" w14:textId="04E9B24D" w:rsidR="00C663E9" w:rsidRPr="001A33FC" w:rsidRDefault="38B012B6" w:rsidP="001A33FC">
      <w:pPr>
        <w:pStyle w:val="ParaNumbered"/>
      </w:pPr>
      <w:r w:rsidRPr="001A33FC">
        <w:t xml:space="preserve">This </w:t>
      </w:r>
      <w:r w:rsidR="00D4435D" w:rsidRPr="001A33FC">
        <w:t>section</w:t>
      </w:r>
      <w:r w:rsidRPr="001A33FC">
        <w:t xml:space="preserve"> is the equivalent of </w:t>
      </w:r>
      <w:r w:rsidR="00D4435D" w:rsidRPr="001A33FC">
        <w:t>section</w:t>
      </w:r>
      <w:r w:rsidRPr="001A33FC">
        <w:t xml:space="preserve"> 1</w:t>
      </w:r>
      <w:r w:rsidR="00C51371" w:rsidRPr="001A33FC">
        <w:t xml:space="preserve"> for the Local Government Pension Scheme (LGPS)</w:t>
      </w:r>
      <w:r w:rsidRPr="001A33FC">
        <w:t>. It defines what service is in scope of being remedied through the legislation. A member has “remediable service” if certain conditions are met. Broadly, the conditions are that</w:t>
      </w:r>
      <w:r w:rsidR="00C663E9" w:rsidRPr="001A33FC">
        <w:t>:</w:t>
      </w:r>
    </w:p>
    <w:p w14:paraId="030EB3F5" w14:textId="360F8010" w:rsidR="00C663E9" w:rsidRDefault="38B012B6" w:rsidP="00AA2658">
      <w:pPr>
        <w:pStyle w:val="ParaNumbered"/>
        <w:numPr>
          <w:ilvl w:val="1"/>
          <w:numId w:val="4"/>
        </w:numPr>
      </w:pPr>
      <w:r>
        <w:t xml:space="preserve">the member has pensionable service </w:t>
      </w:r>
      <w:r w:rsidR="00BA7063">
        <w:t xml:space="preserve">under a </w:t>
      </w:r>
      <w:r w:rsidR="00876780">
        <w:t>local government</w:t>
      </w:r>
      <w:r w:rsidR="00B402B0">
        <w:t xml:space="preserve"> new scheme </w:t>
      </w:r>
      <w:r>
        <w:t xml:space="preserve">between 31 March 2014 (31 March 2015 </w:t>
      </w:r>
      <w:r w:rsidR="000429CB">
        <w:t xml:space="preserve">for the </w:t>
      </w:r>
      <w:r>
        <w:t xml:space="preserve">LGPS Scotland and Northern Ireland) and </w:t>
      </w:r>
      <w:r w:rsidR="00C663E9">
        <w:t>the earlier of their legacy scheme normal pension age</w:t>
      </w:r>
      <w:r w:rsidR="00CE5137">
        <w:t xml:space="preserve"> and</w:t>
      </w:r>
      <w:r>
        <w:t xml:space="preserve"> 31 March 2022</w:t>
      </w:r>
      <w:r w:rsidR="00F558DE">
        <w:t>; and</w:t>
      </w:r>
      <w:r>
        <w:t xml:space="preserve"> </w:t>
      </w:r>
    </w:p>
    <w:p w14:paraId="4B90ECAE" w14:textId="148D542C" w:rsidR="00D01930" w:rsidRDefault="38B012B6" w:rsidP="00AA2658">
      <w:pPr>
        <w:pStyle w:val="ParaNumbered"/>
        <w:numPr>
          <w:ilvl w:val="1"/>
          <w:numId w:val="4"/>
        </w:numPr>
      </w:pPr>
      <w:r>
        <w:t xml:space="preserve">that on </w:t>
      </w:r>
      <w:r w:rsidR="00CE5137">
        <w:t>or before</w:t>
      </w:r>
      <w:r>
        <w:t xml:space="preserve"> 31 March 2012 the member was in pensionable service under a local government legacy scheme or other relevant public service pension scheme</w:t>
      </w:r>
      <w:r w:rsidR="349E36D5">
        <w:t>,</w:t>
      </w:r>
      <w:r>
        <w:t xml:space="preserve"> and there </w:t>
      </w:r>
      <w:r w:rsidR="0095251E">
        <w:t xml:space="preserve">is </w:t>
      </w:r>
      <w:r>
        <w:t>no disqualifying gap (</w:t>
      </w:r>
      <w:r w:rsidR="0D9BD6D3">
        <w:t xml:space="preserve">more than </w:t>
      </w:r>
      <w:r>
        <w:t>five years) falling within the relevant service period</w:t>
      </w:r>
      <w:r w:rsidR="00CE5137">
        <w:t>, disregarding any period of time when a person was a member of a broadly comparable private sector scheme after being outsourced from their public sector employment.</w:t>
      </w:r>
    </w:p>
    <w:p w14:paraId="5C90E032" w14:textId="0CE2E6FE" w:rsidR="00842D72" w:rsidRPr="00CA4237" w:rsidRDefault="00E20836" w:rsidP="00AA1F61">
      <w:pPr>
        <w:pStyle w:val="HSubheading4"/>
      </w:pPr>
      <w:bookmarkStart w:id="164" w:name="_Toc104811352"/>
      <w:r>
        <w:t>Section</w:t>
      </w:r>
      <w:r w:rsidR="00842D72" w:rsidRPr="00CA4237">
        <w:t xml:space="preserve"> </w:t>
      </w:r>
      <w:r w:rsidR="00842D72">
        <w:t>7</w:t>
      </w:r>
      <w:r w:rsidR="005C4EE5">
        <w:t>8</w:t>
      </w:r>
      <w:r w:rsidR="00842D72" w:rsidRPr="00CA4237">
        <w:t>:</w:t>
      </w:r>
      <w:r w:rsidR="00842D72">
        <w:t xml:space="preserve"> </w:t>
      </w:r>
      <w:r w:rsidR="00113E12">
        <w:t>P</w:t>
      </w:r>
      <w:r w:rsidR="00842D72">
        <w:t>ower to pay final salary benefits</w:t>
      </w:r>
      <w:bookmarkEnd w:id="164"/>
      <w:r w:rsidR="00842D72" w:rsidRPr="00CA4237">
        <w:t xml:space="preserve"> </w:t>
      </w:r>
    </w:p>
    <w:p w14:paraId="655A8443" w14:textId="77C44AED" w:rsidR="00842D72" w:rsidRPr="001A33FC" w:rsidRDefault="6A78BB3A" w:rsidP="001A33FC">
      <w:pPr>
        <w:pStyle w:val="ParaNumbered"/>
      </w:pPr>
      <w:r w:rsidRPr="001A33FC">
        <w:t xml:space="preserve">This </w:t>
      </w:r>
      <w:r w:rsidR="00D4435D" w:rsidRPr="001A33FC">
        <w:t>section</w:t>
      </w:r>
      <w:r w:rsidRPr="001A33FC">
        <w:t xml:space="preserve"> allows </w:t>
      </w:r>
      <w:r w:rsidR="00CE5137" w:rsidRPr="001A33FC">
        <w:t xml:space="preserve">local government new </w:t>
      </w:r>
      <w:r w:rsidR="008149D2" w:rsidRPr="001A33FC">
        <w:t>s</w:t>
      </w:r>
      <w:r w:rsidR="00CE5137" w:rsidRPr="001A33FC">
        <w:t>cheme</w:t>
      </w:r>
      <w:r w:rsidRPr="001A33FC">
        <w:t xml:space="preserve"> regulations to be made to provide that member benefits in relation to remediable service (as defined in </w:t>
      </w:r>
      <w:r w:rsidR="00D4435D" w:rsidRPr="001A33FC">
        <w:t>section</w:t>
      </w:r>
      <w:r w:rsidRPr="001A33FC">
        <w:t xml:space="preserve"> </w:t>
      </w:r>
      <w:r w:rsidR="006F48FC" w:rsidRPr="001A33FC">
        <w:t>77</w:t>
      </w:r>
      <w:r w:rsidRPr="001A33FC">
        <w:t xml:space="preserve">) </w:t>
      </w:r>
      <w:r w:rsidR="005009BB">
        <w:t>are</w:t>
      </w:r>
      <w:r w:rsidRPr="001A33FC">
        <w:t xml:space="preserve"> final salary benefits. This is the core power that will allow LGPS regulations to be amended to remove the discriminatory provisions, by giving younger qualifying members equivalent protection to their older colleagues. In this context, a final salary benefit broadly means that a benefit has been calculated by reference to a member’s pensionable earnings when a member’s pensionable service ends, or when the member would have attained their </w:t>
      </w:r>
      <w:r w:rsidR="739D9E75" w:rsidRPr="001A33FC">
        <w:t>N</w:t>
      </w:r>
      <w:r w:rsidRPr="001A33FC">
        <w:t xml:space="preserve">ormal </w:t>
      </w:r>
      <w:r w:rsidR="739D9E75" w:rsidRPr="001A33FC">
        <w:t>P</w:t>
      </w:r>
      <w:r w:rsidRPr="001A33FC">
        <w:t xml:space="preserve">ension </w:t>
      </w:r>
      <w:r w:rsidR="739D9E75" w:rsidRPr="001A33FC">
        <w:t>A</w:t>
      </w:r>
      <w:r w:rsidRPr="001A33FC">
        <w:t>ge applicable to the local government legacy scheme (usually 65).</w:t>
      </w:r>
      <w:r w:rsidR="00BF0B98" w:rsidRPr="001A33FC">
        <w:t xml:space="preserve"> Section 78(3) allows responsible authorities to make provision that a member may only have final salary benefits in respect of a period of service where they have aggregated or transferred previous pensionable service.</w:t>
      </w:r>
    </w:p>
    <w:p w14:paraId="15E94293" w14:textId="77777777" w:rsidR="00B57473" w:rsidRDefault="00E20836" w:rsidP="00AA1F61">
      <w:pPr>
        <w:pStyle w:val="HSubheading4"/>
      </w:pPr>
      <w:bookmarkStart w:id="165" w:name="_Toc104811353"/>
      <w:r>
        <w:lastRenderedPageBreak/>
        <w:t>Section</w:t>
      </w:r>
      <w:r w:rsidR="00D01930">
        <w:t xml:space="preserve"> </w:t>
      </w:r>
      <w:r w:rsidR="00842D72">
        <w:t>7</w:t>
      </w:r>
      <w:r w:rsidR="005C4EE5">
        <w:t>9</w:t>
      </w:r>
      <w:r w:rsidR="00D01930">
        <w:t xml:space="preserve">: </w:t>
      </w:r>
      <w:r w:rsidR="00B57473">
        <w:t>Section 78: transitional provision</w:t>
      </w:r>
      <w:bookmarkEnd w:id="165"/>
    </w:p>
    <w:p w14:paraId="2B7F68FE" w14:textId="33D1E274" w:rsidR="00B57473" w:rsidRPr="001A33FC" w:rsidRDefault="00B57473" w:rsidP="001A33FC">
      <w:pPr>
        <w:pStyle w:val="ParaNumbered"/>
      </w:pPr>
      <w:r w:rsidRPr="001A33FC">
        <w:t>Section 79 provides for transitional provisions relating to section 78. In particular, this section ensures that local government transitional protection provisions made under PSPA 2013 or PSPA(NI) 2014, which could have been made under section 78, are treated as having been made under section 78. This ensures that transitional protection for all protected local government scheme members is treated as being provided for under this Act. Section 79(2) clarifies that this does not affect the continued operation of any scheme regulations made before section 78 comes into force.</w:t>
      </w:r>
    </w:p>
    <w:p w14:paraId="51EB932B" w14:textId="77777777" w:rsidR="00B57473" w:rsidRDefault="00B57473" w:rsidP="00AA1F61">
      <w:pPr>
        <w:pStyle w:val="HSubheading4"/>
      </w:pPr>
      <w:bookmarkStart w:id="166" w:name="_Toc104811354"/>
      <w:r>
        <w:t>Section 80: Pension credit members</w:t>
      </w:r>
      <w:bookmarkEnd w:id="166"/>
    </w:p>
    <w:p w14:paraId="5579A99E" w14:textId="6C953FF7" w:rsidR="00B57473" w:rsidRPr="001A33FC" w:rsidRDefault="00B57473" w:rsidP="001A33FC">
      <w:pPr>
        <w:pStyle w:val="ParaNumbered"/>
      </w:pPr>
      <w:r w:rsidRPr="001A33FC">
        <w:t>Section 80 provides for scheme regulations to make provision regarding pension credit members. Pension sharing orders for divorces or dissolutions of civil partnerships generally award the member’s ex-spouse a percentage of the value of the pension at the time of the divorce. The value is expressed as a Cash Equivalent Transfer Value (CETV). The ex-spouse/civil partner then becomes a member of the pension scheme in their own right and is known as the pension credit member, with a pension equivalent to the credit. As a result of the remedy, it is possible that the value of the pension at the time of the divorce/dissolution would have been different had the member always been a member of the alternative scheme for the remedy period. This means that even if the percentage quoted in the pension sharing order remains the same, the actual amount credited to the pension credit member may have been different.</w:t>
      </w:r>
    </w:p>
    <w:p w14:paraId="376CF9CD" w14:textId="77777777" w:rsidR="00B57473" w:rsidRPr="00733CAB" w:rsidRDefault="00B57473" w:rsidP="00733CAB">
      <w:pPr>
        <w:pStyle w:val="ParaNumbered"/>
      </w:pPr>
      <w:r w:rsidRPr="00733CAB">
        <w:t>This power therefore enables the responsible authority for a local government new scheme to amend provisions to award any additional credit due to the pension credit member as a result of the remedy. However, it does not give schemes the power to amend the pension sharing order itself.</w:t>
      </w:r>
    </w:p>
    <w:p w14:paraId="6AB7FA6C" w14:textId="77777777" w:rsidR="00B57473" w:rsidRPr="00733CAB" w:rsidRDefault="00B57473" w:rsidP="00733CAB">
      <w:pPr>
        <w:pStyle w:val="ParaNumbered"/>
      </w:pPr>
      <w:r w:rsidRPr="00733CAB">
        <w:t>To ensure that this power is applied consistently with other public service pension schemes, section 85 requires the power to be exercised in accordance with Treasury directions.</w:t>
      </w:r>
    </w:p>
    <w:p w14:paraId="2F0EEFFB" w14:textId="77777777" w:rsidR="00B57473" w:rsidRDefault="00B57473" w:rsidP="00AA1F61">
      <w:pPr>
        <w:pStyle w:val="HSubheading4"/>
      </w:pPr>
      <w:bookmarkStart w:id="167" w:name="_Toc104811355"/>
      <w:r>
        <w:t>Section 81: Further powers to make provision about special cases</w:t>
      </w:r>
      <w:bookmarkEnd w:id="167"/>
    </w:p>
    <w:p w14:paraId="6B19357D" w14:textId="33F0993D" w:rsidR="00B57473" w:rsidRDefault="00B57473" w:rsidP="00AA2658">
      <w:pPr>
        <w:pStyle w:val="ParaNumbered"/>
        <w:numPr>
          <w:ilvl w:val="0"/>
          <w:numId w:val="4"/>
        </w:numPr>
      </w:pPr>
      <w:r>
        <w:t xml:space="preserve">Section 81 provides for scheme regulations to make provision regarding two types of special case. </w:t>
      </w:r>
    </w:p>
    <w:p w14:paraId="4125FD49" w14:textId="407B7031" w:rsidR="00B57473" w:rsidRPr="00AA2658" w:rsidRDefault="00B57473" w:rsidP="00AA2658">
      <w:pPr>
        <w:pStyle w:val="ParaNumbered"/>
        <w:numPr>
          <w:ilvl w:val="0"/>
          <w:numId w:val="4"/>
        </w:numPr>
        <w:textAlignment w:val="auto"/>
      </w:pPr>
      <w:r w:rsidRPr="00AA2658">
        <w:t>The first enables scheme regulations to make provision about cases where a person has excess teacher service, as defined in section 110</w:t>
      </w:r>
      <w:r w:rsidR="00C318E6" w:rsidRPr="00AA2658">
        <w:t>(2)</w:t>
      </w:r>
      <w:r w:rsidRPr="00AA2658">
        <w:t>. Excess teacher service is service that is in excess of the maximum that could be accrued under a teachers’ Chapter 1 legacy scheme. Depending on the circumstances, that service may have been pensionable in a local government new scheme or in the teachers’ new scheme. To ensure a consistent approach to this group, section 4</w:t>
      </w:r>
      <w:r w:rsidR="0056007F" w:rsidRPr="00AA2658">
        <w:t>(4)</w:t>
      </w:r>
      <w:r w:rsidRPr="00AA2658">
        <w:t xml:space="preserve"> provides that any remediable service which is excess teacher service should be pensionable in a local government new scheme, where </w:t>
      </w:r>
      <w:r w:rsidR="00D329BE" w:rsidRPr="00AA2658">
        <w:t xml:space="preserve">members </w:t>
      </w:r>
      <w:r w:rsidRPr="00AA2658">
        <w:t>may be entitled to underpin protection, if applicable. Due to the unique circumstances in which these members have become eligible for membership of the local government new scheme and the complexities that may arise from their transition to the local government scheme, this section ensures that responsible authorities are able to make specific provision in scheme regulations relating to these members.</w:t>
      </w:r>
    </w:p>
    <w:p w14:paraId="6972C38A" w14:textId="5A8BD8A6" w:rsidR="00B57473" w:rsidRPr="00AA2658" w:rsidRDefault="00B57473" w:rsidP="00AA2658">
      <w:pPr>
        <w:pStyle w:val="ParaNumbered"/>
        <w:numPr>
          <w:ilvl w:val="0"/>
          <w:numId w:val="4"/>
        </w:numPr>
        <w:textAlignment w:val="auto"/>
      </w:pPr>
      <w:r w:rsidRPr="00AA2658">
        <w:t xml:space="preserve">The second enables scheme regulations to make provision about injury and compensation schemes, in particular by amending the relevant injury and compensation scheme. Certain workforces provide injury and compensation schemes, which pay benefits to those who are injured whilst at work or carrying out their duties. These schemes are set out in Schedule 6 to the PSPA 2013 or Schedule 6 to PSPA(NI) 2014. The payments from injury and compensation schemes usually take into account any benefits payable from a connected pension scheme. The </w:t>
      </w:r>
      <w:r w:rsidRPr="00AA2658">
        <w:lastRenderedPageBreak/>
        <w:t>retrospective changes to a person’s pension made by scheme regulations under Chapter 3 may mean that an award from a connected injury or compensation scheme was wrong in so far as it took into account pension benefits that will be changed by the Act. The award may have been overpaid in previous years and will need to be adjusted in future, once the pension is revised. This section ensures that responsible authorities are able to make provision in scheme regulations for the connected scheme to take account of any change to pension benefits payable to a member, attributable to the application of Chapter 3.</w:t>
      </w:r>
    </w:p>
    <w:p w14:paraId="72C48628" w14:textId="77777777" w:rsidR="00B57473" w:rsidRDefault="00B57473" w:rsidP="00AA1F61">
      <w:pPr>
        <w:pStyle w:val="HSubheading4"/>
      </w:pPr>
      <w:bookmarkStart w:id="168" w:name="_Toc104811356"/>
      <w:r>
        <w:t>Section 82: Power to pay compensation</w:t>
      </w:r>
      <w:bookmarkEnd w:id="168"/>
    </w:p>
    <w:p w14:paraId="785BA47D" w14:textId="01972B7A" w:rsidR="00B57473" w:rsidRDefault="00B57473" w:rsidP="00AA2658">
      <w:pPr>
        <w:pStyle w:val="ParaNumbered"/>
        <w:numPr>
          <w:ilvl w:val="0"/>
          <w:numId w:val="4"/>
        </w:numPr>
        <w:textAlignment w:val="auto"/>
      </w:pPr>
      <w:r>
        <w:t>Section 82 enables scheme regulations to make provision allowing scheme managers to pay compensation in respect of compensatable losses incurred by local government scheme members. Most compensatable losses would be for the schemes to pay</w:t>
      </w:r>
      <w:r w:rsidR="00F519FC">
        <w:t xml:space="preserve"> </w:t>
      </w:r>
      <w:r w:rsidR="00A24374">
        <w:t>–</w:t>
      </w:r>
      <w:r>
        <w:t xml:space="preserve">for example, where the loss is attributable to the value of pension rights payable from the scheme. Other losses would normally fall to the employer to pay </w:t>
      </w:r>
      <w:r w:rsidR="002614EF" w:rsidRPr="002614EF">
        <w:rPr>
          <w:lang w:val="en-GB"/>
        </w:rPr>
        <w:t>–</w:t>
      </w:r>
      <w:r w:rsidR="002614EF">
        <w:rPr>
          <w:lang w:val="en-GB"/>
        </w:rPr>
        <w:t xml:space="preserve"> </w:t>
      </w:r>
      <w:r>
        <w:t>for example</w:t>
      </w:r>
      <w:r w:rsidR="00A22AC7">
        <w:t>,</w:t>
      </w:r>
      <w:r>
        <w:t xml:space="preserve"> losses attributable to a breach of the non-discrimination rule. The power at section 82(2) allows scheme regulations to make provision for a scheme employer to reimburse the scheme where it is considered that the employer rather than the pension scheme should meet the cost.</w:t>
      </w:r>
    </w:p>
    <w:p w14:paraId="6EC24844" w14:textId="77777777" w:rsidR="00B57473" w:rsidRDefault="00B57473" w:rsidP="00AA1F61">
      <w:pPr>
        <w:pStyle w:val="HSubheading4"/>
      </w:pPr>
      <w:bookmarkStart w:id="169" w:name="_Toc104811357"/>
      <w:r>
        <w:t>Section 83: Indirect compensation</w:t>
      </w:r>
      <w:bookmarkEnd w:id="169"/>
    </w:p>
    <w:p w14:paraId="2E5B5875" w14:textId="7C18ED0F" w:rsidR="00B57473" w:rsidRDefault="00B57473" w:rsidP="00AA2658">
      <w:pPr>
        <w:pStyle w:val="ParaNumbered"/>
        <w:numPr>
          <w:ilvl w:val="0"/>
          <w:numId w:val="4"/>
        </w:numPr>
        <w:textAlignment w:val="auto"/>
      </w:pPr>
      <w:r>
        <w:t xml:space="preserve">There may be instances where, for example, a member has paid a tax charge using </w:t>
      </w:r>
      <w:r w:rsidR="00EC4BA8">
        <w:t>“</w:t>
      </w:r>
      <w:r>
        <w:t>scheme pays</w:t>
      </w:r>
      <w:r w:rsidR="00EC4BA8">
        <w:t>”</w:t>
      </w:r>
      <w:r>
        <w:t xml:space="preserve"> which results in the amount of benefits they would have received being reduced at retirement. In such circumstances, section 83 provides a power for local government new scheme regulations to make provision so that scheme managers can give members entitlements to additional benefits instead of cash compensation. These additional benefits would be paid when the member retires.</w:t>
      </w:r>
    </w:p>
    <w:p w14:paraId="015D4ECF" w14:textId="77777777" w:rsidR="00B57473" w:rsidRDefault="00B57473" w:rsidP="00AA1F61">
      <w:pPr>
        <w:pStyle w:val="HSubheading4"/>
      </w:pPr>
      <w:bookmarkStart w:id="170" w:name="_Toc104811358"/>
      <w:r>
        <w:t>Section 84: Interest and process</w:t>
      </w:r>
      <w:bookmarkEnd w:id="170"/>
    </w:p>
    <w:p w14:paraId="73A5078E" w14:textId="77777777" w:rsidR="00B57473" w:rsidRPr="00AA2658" w:rsidRDefault="00B57473" w:rsidP="00AA2658">
      <w:pPr>
        <w:pStyle w:val="ParaNumbered"/>
        <w:numPr>
          <w:ilvl w:val="0"/>
          <w:numId w:val="4"/>
        </w:numPr>
        <w:textAlignment w:val="auto"/>
      </w:pPr>
      <w:r w:rsidRPr="00AA2658">
        <w:t>Where sums are owed to members, for example relating to past pension benefits, section 84 allows regulations to be made which will set out the process for such sums to be paid. As the remedy period could span eight years, interest would be added to amounts payable by schemes.</w:t>
      </w:r>
    </w:p>
    <w:p w14:paraId="1D1FC0CF" w14:textId="77777777" w:rsidR="00B57473" w:rsidRPr="00AA2658" w:rsidRDefault="00B57473" w:rsidP="00AA2658">
      <w:pPr>
        <w:pStyle w:val="ParaNumbered"/>
        <w:numPr>
          <w:ilvl w:val="0"/>
          <w:numId w:val="4"/>
        </w:numPr>
        <w:textAlignment w:val="auto"/>
      </w:pPr>
      <w:r w:rsidRPr="00AA2658">
        <w:t>This power allows interest to be calculated and paid. Regulations under this section have to be exercised in accordance with Treasury directions and, in the case of regulations that relate to the calculation and payment of interest, following consultation with the Government Actuary (under section 85(1), (2)(f) and (4)).</w:t>
      </w:r>
    </w:p>
    <w:p w14:paraId="66348BB4" w14:textId="77777777" w:rsidR="00B57473" w:rsidRDefault="00B57473" w:rsidP="00AA1F61">
      <w:pPr>
        <w:pStyle w:val="HSubheading4"/>
      </w:pPr>
      <w:bookmarkStart w:id="171" w:name="_Toc104811359"/>
      <w:r>
        <w:t>Section 85: Treasury directions</w:t>
      </w:r>
      <w:bookmarkEnd w:id="171"/>
    </w:p>
    <w:p w14:paraId="08E075AD" w14:textId="681B22D9" w:rsidR="00B57473" w:rsidRPr="00733CAB" w:rsidRDefault="00B57473" w:rsidP="00733CAB">
      <w:pPr>
        <w:pStyle w:val="ParaNumbered"/>
      </w:pPr>
      <w:r w:rsidRPr="00733CAB">
        <w:t>Section 85 provides that the powers in relation to the matters covered in sections 80 to 84 must be exercised in accordance with Treasury directions. This ensures that, where Treasury ministers (or in relation to Northern Ireland</w:t>
      </w:r>
      <w:r w:rsidR="007511BD">
        <w:t>,</w:t>
      </w:r>
      <w:r w:rsidRPr="00733CAB">
        <w:t xml:space="preserve"> the Department of Finance), who are responsible for policy on public service pensions, consider that a consistent approach is necessary or desirable, the Treasury </w:t>
      </w:r>
      <w:r w:rsidR="004029E6">
        <w:t>(</w:t>
      </w:r>
      <w:r w:rsidRPr="00733CAB">
        <w:t>or in relation to Northern Ireland the Department of Finance</w:t>
      </w:r>
      <w:r w:rsidR="004029E6">
        <w:t>)</w:t>
      </w:r>
      <w:r w:rsidRPr="00733CAB">
        <w:t>, may give directions to schemes.</w:t>
      </w:r>
    </w:p>
    <w:p w14:paraId="260F15F0" w14:textId="77777777" w:rsidR="00B57473" w:rsidRPr="00733CAB" w:rsidRDefault="00B57473" w:rsidP="00733CAB">
      <w:pPr>
        <w:pStyle w:val="ParaNumbered"/>
      </w:pPr>
      <w:r w:rsidRPr="00733CAB">
        <w:t xml:space="preserve">Section 85(2)(a) is concerned with pension credit members. Section 85(2)(b) is concerned with special cases. Sections 85(2)(c), (d) and (e) are concerned with matters relating to payments made to members through direct or indirect compensation. Section 85(2)(f) relates to the power to make scheme regulations concerning interest to be calculated and paid on amounts owed to members. </w:t>
      </w:r>
    </w:p>
    <w:p w14:paraId="21C0E961" w14:textId="7414BEAA" w:rsidR="00B57473" w:rsidRPr="00733CAB" w:rsidRDefault="00B57473" w:rsidP="00733CAB">
      <w:pPr>
        <w:pStyle w:val="ParaNumbered"/>
      </w:pPr>
      <w:r w:rsidRPr="00733CAB">
        <w:t xml:space="preserve">The provisions in this section are consistent with the approach provided for in section 27 in respect of Chapter 1 schemes and ensure that </w:t>
      </w:r>
      <w:r w:rsidR="00AE6CBF">
        <w:t>the</w:t>
      </w:r>
      <w:r w:rsidR="00AE6CBF" w:rsidRPr="00733CAB">
        <w:t xml:space="preserve"> </w:t>
      </w:r>
      <w:r w:rsidRPr="00733CAB">
        <w:t xml:space="preserve">Treasury and the Department of Finance can </w:t>
      </w:r>
      <w:r w:rsidRPr="00733CAB">
        <w:lastRenderedPageBreak/>
        <w:t>provide for consistent approaches between schemes on similar issues.</w:t>
      </w:r>
    </w:p>
    <w:p w14:paraId="6FA0C1AF" w14:textId="0DEF4A78" w:rsidR="00D01930" w:rsidRDefault="00E20836" w:rsidP="00AA1F61">
      <w:pPr>
        <w:pStyle w:val="HSubheading4"/>
      </w:pPr>
      <w:bookmarkStart w:id="172" w:name="_Toc104811360"/>
      <w:r>
        <w:t>Section</w:t>
      </w:r>
      <w:r w:rsidR="00D01930">
        <w:t xml:space="preserve"> </w:t>
      </w:r>
      <w:r w:rsidR="00B57473">
        <w:t>86</w:t>
      </w:r>
      <w:r w:rsidR="00D01930">
        <w:t xml:space="preserve">: </w:t>
      </w:r>
      <w:r w:rsidR="00D01930" w:rsidRPr="00D01930">
        <w:t>Meaning of “local government scheme” etc</w:t>
      </w:r>
      <w:bookmarkEnd w:id="172"/>
    </w:p>
    <w:p w14:paraId="0C975221" w14:textId="5043DF40" w:rsidR="000F7314" w:rsidRDefault="1FA1225F" w:rsidP="00CE0029">
      <w:pPr>
        <w:pStyle w:val="ParaNumbered"/>
      </w:pPr>
      <w:r>
        <w:t xml:space="preserve">This </w:t>
      </w:r>
      <w:r w:rsidR="00D4435D">
        <w:t>section</w:t>
      </w:r>
      <w:r>
        <w:t xml:space="preserve"> contains relevant definitions for the terms used in this Chapter</w:t>
      </w:r>
      <w:r w:rsidR="01F1EA65">
        <w:t>:</w:t>
      </w:r>
    </w:p>
    <w:p w14:paraId="24367BC1" w14:textId="5EFC163F" w:rsidR="000F7314" w:rsidRDefault="0039687F" w:rsidP="00AA1F61">
      <w:pPr>
        <w:pStyle w:val="ParaBulleted"/>
      </w:pPr>
      <w:r>
        <w:t>a</w:t>
      </w:r>
      <w:r w:rsidR="000F7314">
        <w:t xml:space="preserve"> “local government scheme” is defined as either a local government “new” scheme or a local government “legacy” scheme</w:t>
      </w:r>
      <w:r>
        <w:t>;</w:t>
      </w:r>
    </w:p>
    <w:p w14:paraId="593664B1" w14:textId="602BA268" w:rsidR="000F7314" w:rsidRDefault="0039687F" w:rsidP="00AA1F61">
      <w:pPr>
        <w:pStyle w:val="ParaBulleted"/>
      </w:pPr>
      <w:r>
        <w:t>a</w:t>
      </w:r>
      <w:r w:rsidR="000F7314">
        <w:t xml:space="preserve"> “local government new scheme” means a scheme for local government workers</w:t>
      </w:r>
      <w:r w:rsidR="000F7314" w:rsidRPr="00697135">
        <w:t xml:space="preserve"> established under section 1 of PSPA 2013 or PSP</w:t>
      </w:r>
      <w:r w:rsidR="000F7314">
        <w:t>A</w:t>
      </w:r>
      <w:r w:rsidR="000F7314" w:rsidRPr="00697135">
        <w:t xml:space="preserve"> (NI) 2014</w:t>
      </w:r>
      <w:r w:rsidR="00F21A74">
        <w:t xml:space="preserve"> </w:t>
      </w:r>
      <w:r w:rsidR="000F7314" w:rsidRPr="00697135">
        <w:t>– broadly, a career average scheme</w:t>
      </w:r>
      <w:r>
        <w:t>; and</w:t>
      </w:r>
    </w:p>
    <w:p w14:paraId="04E75C29" w14:textId="69B3AD5A" w:rsidR="00D01930" w:rsidRDefault="0039687F" w:rsidP="00AA1F61">
      <w:pPr>
        <w:pStyle w:val="ParaBulleted"/>
      </w:pPr>
      <w:r>
        <w:t>a</w:t>
      </w:r>
      <w:r w:rsidR="000F7314">
        <w:t xml:space="preserve"> “local government legacy scheme” means an existing scheme for local government workers mentioned in Schedule 5 of PSPA 2013 or PSPA (NI) 2014 – broadly, a final salary scheme.</w:t>
      </w:r>
    </w:p>
    <w:p w14:paraId="25D129C6" w14:textId="77777777" w:rsidR="00A76E3E" w:rsidRDefault="00A76E3E" w:rsidP="00AA1F61">
      <w:pPr>
        <w:pStyle w:val="HSubheading4"/>
      </w:pPr>
      <w:bookmarkStart w:id="173" w:name="_Toc104811361"/>
      <w:r>
        <w:t>Section 87: Interpretation of Chapter</w:t>
      </w:r>
      <w:bookmarkEnd w:id="173"/>
    </w:p>
    <w:p w14:paraId="2B18367A" w14:textId="4DBBE728" w:rsidR="00B57473" w:rsidRPr="00AA1F61" w:rsidRDefault="00A76E3E" w:rsidP="00AA2658">
      <w:pPr>
        <w:pStyle w:val="ParaNumbered"/>
        <w:numPr>
          <w:ilvl w:val="0"/>
          <w:numId w:val="4"/>
        </w:numPr>
      </w:pPr>
      <w:r w:rsidRPr="00A211EB">
        <w:t>Section 87 provides definitions for terms found in this Chapter</w:t>
      </w:r>
      <w:r>
        <w:t>.</w:t>
      </w:r>
    </w:p>
    <w:p w14:paraId="3B3699E1" w14:textId="20EB21E6" w:rsidR="00D01930" w:rsidRDefault="00D01930" w:rsidP="00AA1F61">
      <w:pPr>
        <w:pStyle w:val="HSubheading3"/>
      </w:pPr>
      <w:bookmarkStart w:id="174" w:name="_Toc104811362"/>
      <w:r w:rsidRPr="00CA4237">
        <w:t xml:space="preserve">Chapter </w:t>
      </w:r>
      <w:r w:rsidR="009C3F6B">
        <w:t>4</w:t>
      </w:r>
      <w:r w:rsidRPr="00CA4237">
        <w:t xml:space="preserve">: </w:t>
      </w:r>
      <w:r w:rsidR="009C3F6B">
        <w:t>General</w:t>
      </w:r>
      <w:bookmarkEnd w:id="174"/>
    </w:p>
    <w:p w14:paraId="791A36D7" w14:textId="19BF51A6" w:rsidR="009C3F6B" w:rsidRDefault="00E20836" w:rsidP="00AA1F61">
      <w:pPr>
        <w:pStyle w:val="HSubheading4"/>
      </w:pPr>
      <w:bookmarkStart w:id="175" w:name="_Toc104811363"/>
      <w:r>
        <w:t>Section</w:t>
      </w:r>
      <w:r w:rsidR="009C3F6B">
        <w:t xml:space="preserve"> </w:t>
      </w:r>
      <w:r w:rsidR="006C7CE9">
        <w:t>8</w:t>
      </w:r>
      <w:r w:rsidR="00352557">
        <w:t>8</w:t>
      </w:r>
      <w:r w:rsidR="009C3F6B">
        <w:t xml:space="preserve">: </w:t>
      </w:r>
      <w:r w:rsidR="009C3F6B" w:rsidRPr="009C3F6B">
        <w:t>Restriction of existing schemes</w:t>
      </w:r>
      <w:bookmarkEnd w:id="175"/>
    </w:p>
    <w:p w14:paraId="19B9E544" w14:textId="4A8295AA" w:rsidR="00E91D93" w:rsidRPr="00733CAB" w:rsidRDefault="4F1C8FB7" w:rsidP="00733CAB">
      <w:pPr>
        <w:pStyle w:val="ParaNumbered"/>
      </w:pPr>
      <w:r w:rsidRPr="00733CAB">
        <w:t xml:space="preserve">This </w:t>
      </w:r>
      <w:r w:rsidR="00D4435D" w:rsidRPr="00733CAB">
        <w:t>section</w:t>
      </w:r>
      <w:r w:rsidR="18677E07" w:rsidRPr="00733CAB">
        <w:t xml:space="preserve"> </w:t>
      </w:r>
      <w:r w:rsidR="43FC8D43" w:rsidRPr="00733CAB">
        <w:t>amend</w:t>
      </w:r>
      <w:r w:rsidR="1547FF72" w:rsidRPr="00733CAB">
        <w:t>s</w:t>
      </w:r>
      <w:r w:rsidR="43FC8D43" w:rsidRPr="00733CAB">
        <w:t xml:space="preserve"> section</w:t>
      </w:r>
      <w:r w:rsidR="417658E6" w:rsidRPr="00733CAB">
        <w:t>s</w:t>
      </w:r>
      <w:r w:rsidR="18677E07" w:rsidRPr="00733CAB">
        <w:t xml:space="preserve"> 18 </w:t>
      </w:r>
      <w:r w:rsidR="79406F65" w:rsidRPr="00733CAB">
        <w:t xml:space="preserve">and 31 </w:t>
      </w:r>
      <w:r w:rsidR="43FC8D43" w:rsidRPr="00733CAB">
        <w:t>of</w:t>
      </w:r>
      <w:r w:rsidRPr="00733CAB">
        <w:t xml:space="preserve"> the </w:t>
      </w:r>
      <w:r w:rsidR="48073CA4" w:rsidRPr="00733CAB">
        <w:t>PSPA</w:t>
      </w:r>
      <w:r w:rsidR="1217D7D7" w:rsidRPr="00733CAB">
        <w:t xml:space="preserve"> </w:t>
      </w:r>
      <w:r w:rsidR="7FF6EA89" w:rsidRPr="00733CAB">
        <w:t>20</w:t>
      </w:r>
      <w:r w:rsidR="1217D7D7" w:rsidRPr="00733CAB">
        <w:t>13</w:t>
      </w:r>
      <w:r w:rsidR="7613F57C" w:rsidRPr="00733CAB">
        <w:t>, and sections 18 and 32 of the Public Service Pensions Act (Northern Ireland) 2014 (PSPA(NI</w:t>
      </w:r>
      <w:r w:rsidR="54F2B2FC" w:rsidRPr="00733CAB">
        <w:t>)</w:t>
      </w:r>
      <w:r w:rsidR="0287BEFF" w:rsidRPr="00733CAB">
        <w:t xml:space="preserve"> </w:t>
      </w:r>
      <w:r w:rsidR="0E2F9D9B" w:rsidRPr="00733CAB">
        <w:t>20</w:t>
      </w:r>
      <w:r w:rsidR="0287BEFF" w:rsidRPr="00733CAB">
        <w:t>14</w:t>
      </w:r>
      <w:r w:rsidR="54F2B2FC" w:rsidRPr="00733CAB">
        <w:t>)</w:t>
      </w:r>
      <w:r w:rsidR="1929F825" w:rsidRPr="00733CAB">
        <w:t>;</w:t>
      </w:r>
      <w:r w:rsidR="3E5B23BC" w:rsidRPr="00733CAB">
        <w:t xml:space="preserve"> it also makes consequential amendments to the Judicial Pensions and Retirement </w:t>
      </w:r>
      <w:r w:rsidR="540F9EC6" w:rsidRPr="00733CAB">
        <w:t>A</w:t>
      </w:r>
      <w:r w:rsidR="79D8E2D8" w:rsidRPr="00733CAB">
        <w:t>ct 1993 (JUPRA)</w:t>
      </w:r>
      <w:r w:rsidR="18677E07" w:rsidRPr="00733CAB">
        <w:t>.</w:t>
      </w:r>
    </w:p>
    <w:p w14:paraId="670C6A45" w14:textId="3E1FE637" w:rsidR="70B2C07A" w:rsidRPr="00733CAB" w:rsidRDefault="005566D1" w:rsidP="00733CAB">
      <w:pPr>
        <w:pStyle w:val="ParaNumbered"/>
      </w:pPr>
      <w:r w:rsidRPr="00733CAB">
        <w:t>This</w:t>
      </w:r>
      <w:r w:rsidR="6CD2AB24" w:rsidRPr="00733CAB">
        <w:t xml:space="preserve"> </w:t>
      </w:r>
      <w:r w:rsidR="00D4435D" w:rsidRPr="00733CAB">
        <w:t>section</w:t>
      </w:r>
      <w:r w:rsidR="6CD2AB24" w:rsidRPr="00733CAB">
        <w:t xml:space="preserve"> close</w:t>
      </w:r>
      <w:r w:rsidRPr="00733CAB">
        <w:t>s</w:t>
      </w:r>
      <w:r w:rsidR="6CD2AB24" w:rsidRPr="00733CAB">
        <w:t xml:space="preserve"> the legacy schemes to further accrual from 1 April 2022. All members of public service pension schemes from that date </w:t>
      </w:r>
      <w:r w:rsidR="065F2C12" w:rsidRPr="00733CAB">
        <w:t xml:space="preserve">accrue pension benefits in a </w:t>
      </w:r>
      <w:r w:rsidR="419DC8D5" w:rsidRPr="00733CAB">
        <w:t>new</w:t>
      </w:r>
      <w:r w:rsidR="065F2C12" w:rsidRPr="00733CAB">
        <w:t xml:space="preserve"> scheme, subject to the </w:t>
      </w:r>
      <w:r w:rsidR="2F5E6A7B" w:rsidRPr="00733CAB">
        <w:t xml:space="preserve">narrow exceptions set out in </w:t>
      </w:r>
      <w:r w:rsidR="00D4435D" w:rsidRPr="00733CAB">
        <w:t>section</w:t>
      </w:r>
      <w:r w:rsidR="2F5E6A7B" w:rsidRPr="00733CAB">
        <w:t xml:space="preserve"> </w:t>
      </w:r>
      <w:r w:rsidR="00BE124B" w:rsidRPr="00733CAB">
        <w:t>8</w:t>
      </w:r>
      <w:r w:rsidR="00DA1A91">
        <w:t>9</w:t>
      </w:r>
      <w:r w:rsidR="2F5E6A7B" w:rsidRPr="00733CAB">
        <w:t>.</w:t>
      </w:r>
    </w:p>
    <w:p w14:paraId="02AF57B5" w14:textId="699AFE21" w:rsidR="00F066CF" w:rsidRPr="00733CAB" w:rsidRDefault="00E20836" w:rsidP="00733CAB">
      <w:pPr>
        <w:pStyle w:val="ParaNumbered"/>
      </w:pPr>
      <w:r w:rsidRPr="00733CAB">
        <w:t>Section</w:t>
      </w:r>
      <w:r w:rsidR="5F603487" w:rsidRPr="00733CAB">
        <w:t xml:space="preserve"> </w:t>
      </w:r>
      <w:r w:rsidR="5A02F7CF" w:rsidRPr="00733CAB">
        <w:t>8</w:t>
      </w:r>
      <w:r w:rsidR="00BD266B" w:rsidRPr="00733CAB">
        <w:t>8</w:t>
      </w:r>
      <w:r w:rsidR="4048E7B9" w:rsidRPr="00733CAB">
        <w:t>(2</w:t>
      </w:r>
      <w:r w:rsidR="34F9D2B7" w:rsidRPr="00733CAB">
        <w:t>)</w:t>
      </w:r>
      <w:r w:rsidR="71E03A4C" w:rsidRPr="00733CAB">
        <w:t>(c</w:t>
      </w:r>
      <w:r w:rsidR="4048E7B9" w:rsidRPr="00733CAB">
        <w:t xml:space="preserve">) </w:t>
      </w:r>
      <w:r w:rsidR="226E4876" w:rsidRPr="00733CAB">
        <w:t xml:space="preserve">is the </w:t>
      </w:r>
      <w:r w:rsidR="71E03A4C" w:rsidRPr="00733CAB">
        <w:t>core</w:t>
      </w:r>
      <w:r w:rsidR="55029D2C" w:rsidRPr="00733CAB">
        <w:t xml:space="preserve"> </w:t>
      </w:r>
      <w:r w:rsidR="226E4876" w:rsidRPr="00733CAB">
        <w:t xml:space="preserve">operative provision and </w:t>
      </w:r>
      <w:r w:rsidR="71FAF2D5" w:rsidRPr="00733CAB">
        <w:t>repeals sections 18(5) to 18(8) of the PSPA</w:t>
      </w:r>
      <w:r w:rsidR="2E1341DA" w:rsidRPr="00733CAB">
        <w:t xml:space="preserve"> </w:t>
      </w:r>
      <w:r w:rsidR="7FF6EA89" w:rsidRPr="00733CAB">
        <w:t>20</w:t>
      </w:r>
      <w:r w:rsidR="2E1341DA" w:rsidRPr="00733CAB">
        <w:t>13</w:t>
      </w:r>
      <w:r w:rsidR="71FAF2D5" w:rsidRPr="00733CAB">
        <w:t xml:space="preserve">. </w:t>
      </w:r>
      <w:r w:rsidR="2B2128B0" w:rsidRPr="00733CAB">
        <w:t xml:space="preserve">This </w:t>
      </w:r>
      <w:r w:rsidR="00D4435D" w:rsidRPr="00733CAB">
        <w:t>section</w:t>
      </w:r>
      <w:r w:rsidR="1F8FD636" w:rsidRPr="00733CAB">
        <w:t xml:space="preserve"> </w:t>
      </w:r>
      <w:r w:rsidR="2CA59DCF" w:rsidRPr="00733CAB">
        <w:t>prospectively</w:t>
      </w:r>
      <w:r w:rsidR="7F4A82C0" w:rsidRPr="00733CAB">
        <w:t>, with effect from 1 April 2022,</w:t>
      </w:r>
      <w:r w:rsidR="2CA59DCF" w:rsidRPr="00733CAB">
        <w:t xml:space="preserve"> </w:t>
      </w:r>
      <w:r w:rsidR="71FAF2D5" w:rsidRPr="00733CAB">
        <w:t>removes the power for scheme regulations to make exceptions to section 18</w:t>
      </w:r>
      <w:r w:rsidR="04BDF6E2" w:rsidRPr="00733CAB">
        <w:t xml:space="preserve">(1) of the PSPA </w:t>
      </w:r>
      <w:r w:rsidR="7FF6EA89" w:rsidRPr="00733CAB">
        <w:t>20</w:t>
      </w:r>
      <w:r w:rsidR="04BDF6E2" w:rsidRPr="00733CAB">
        <w:t>13</w:t>
      </w:r>
      <w:r w:rsidR="6AFD6C17" w:rsidRPr="00733CAB">
        <w:t xml:space="preserve">, </w:t>
      </w:r>
      <w:r w:rsidR="74DBF23D" w:rsidRPr="00733CAB">
        <w:t xml:space="preserve">which </w:t>
      </w:r>
      <w:r w:rsidR="3824CAA2" w:rsidRPr="00733CAB">
        <w:t xml:space="preserve">closed the legacy schemes </w:t>
      </w:r>
      <w:r w:rsidR="29ADB9FB" w:rsidRPr="00733CAB">
        <w:t>to further accrual from 1 April 2015.</w:t>
      </w:r>
      <w:r w:rsidR="345D6FA9" w:rsidRPr="00733CAB">
        <w:t xml:space="preserve"> As a consequence, and subject to</w:t>
      </w:r>
      <w:r w:rsidR="2B13ED80" w:rsidRPr="00733CAB">
        <w:t xml:space="preserve"> </w:t>
      </w:r>
      <w:r w:rsidR="2629C73D" w:rsidRPr="00733CAB">
        <w:t>the transitional and savings provisions in</w:t>
      </w:r>
      <w:r w:rsidR="345D6FA9" w:rsidRPr="00733CAB">
        <w:t xml:space="preserve"> </w:t>
      </w:r>
      <w:r w:rsidR="00D4435D" w:rsidRPr="00733CAB">
        <w:t>section</w:t>
      </w:r>
      <w:r w:rsidR="345D6FA9" w:rsidRPr="00733CAB">
        <w:t xml:space="preserve"> </w:t>
      </w:r>
      <w:r w:rsidR="5A02F7CF" w:rsidRPr="00733CAB">
        <w:t>8</w:t>
      </w:r>
      <w:r w:rsidR="00BD266B" w:rsidRPr="00733CAB">
        <w:t>9</w:t>
      </w:r>
      <w:r w:rsidR="345D6FA9" w:rsidRPr="00733CAB">
        <w:t>, the power to provide taper</w:t>
      </w:r>
      <w:r w:rsidR="2E50644B" w:rsidRPr="00733CAB">
        <w:t>ed</w:t>
      </w:r>
      <w:r w:rsidR="5FAB83D8" w:rsidRPr="00733CAB">
        <w:t xml:space="preserve"> and transitional protection </w:t>
      </w:r>
      <w:r w:rsidR="0B1417D4" w:rsidRPr="00733CAB">
        <w:t>will no longer be available</w:t>
      </w:r>
      <w:r w:rsidR="5AED36CE" w:rsidRPr="00733CAB">
        <w:t xml:space="preserve"> from 1 April 2022</w:t>
      </w:r>
      <w:r w:rsidR="0B1417D4" w:rsidRPr="00733CAB">
        <w:t xml:space="preserve">, </w:t>
      </w:r>
      <w:r w:rsidR="2C1D977E" w:rsidRPr="00733CAB">
        <w:t xml:space="preserve">and any exceptions that were made </w:t>
      </w:r>
      <w:r w:rsidR="48D7672D" w:rsidRPr="00733CAB">
        <w:t xml:space="preserve">under these powers </w:t>
      </w:r>
      <w:r w:rsidR="2C1D977E" w:rsidRPr="00733CAB">
        <w:t xml:space="preserve">will no longer </w:t>
      </w:r>
      <w:r w:rsidR="223088EF" w:rsidRPr="00733CAB">
        <w:t>have effect from 1 April 2022</w:t>
      </w:r>
      <w:r w:rsidR="5BE5A98E" w:rsidRPr="00733CAB">
        <w:t xml:space="preserve"> (this </w:t>
      </w:r>
      <w:r w:rsidR="53042912" w:rsidRPr="00733CAB">
        <w:t xml:space="preserve">is the </w:t>
      </w:r>
      <w:r w:rsidR="5BE5A98E" w:rsidRPr="00733CAB">
        <w:t xml:space="preserve">effect </w:t>
      </w:r>
      <w:r w:rsidR="53042912" w:rsidRPr="00733CAB">
        <w:t xml:space="preserve">of the law when powers are repealed prospectively, and </w:t>
      </w:r>
      <w:r w:rsidR="1941F64D" w:rsidRPr="00733CAB">
        <w:t>this effect</w:t>
      </w:r>
      <w:r w:rsidR="5BE5A98E" w:rsidRPr="00733CAB">
        <w:t xml:space="preserve"> is also clarified by </w:t>
      </w:r>
      <w:r w:rsidR="02BE243F" w:rsidRPr="00733CAB">
        <w:t xml:space="preserve">the wording of </w:t>
      </w:r>
      <w:r w:rsidR="00D4435D" w:rsidRPr="00733CAB">
        <w:t>section</w:t>
      </w:r>
      <w:r w:rsidR="02BE243F" w:rsidRPr="00733CAB">
        <w:t xml:space="preserve"> </w:t>
      </w:r>
      <w:r w:rsidR="5A02F7CF" w:rsidRPr="00733CAB">
        <w:t>8</w:t>
      </w:r>
      <w:r w:rsidR="00BD266B" w:rsidRPr="00733CAB">
        <w:t>9</w:t>
      </w:r>
      <w:r w:rsidR="02BE243F" w:rsidRPr="00733CAB">
        <w:t>(1))</w:t>
      </w:r>
      <w:r w:rsidR="52937FE9" w:rsidRPr="00733CAB">
        <w:t>.</w:t>
      </w:r>
      <w:r w:rsidR="3CF1839F" w:rsidRPr="00733CAB">
        <w:t xml:space="preserve"> </w:t>
      </w:r>
    </w:p>
    <w:p w14:paraId="407D375D" w14:textId="7A14253B" w:rsidR="008D7869" w:rsidRPr="00733CAB" w:rsidRDefault="00E20836" w:rsidP="00733CAB">
      <w:pPr>
        <w:pStyle w:val="ParaNumbered"/>
      </w:pPr>
      <w:r w:rsidRPr="00733CAB">
        <w:t>Section</w:t>
      </w:r>
      <w:r w:rsidR="07679D17" w:rsidRPr="00733CAB">
        <w:t xml:space="preserve"> </w:t>
      </w:r>
      <w:r w:rsidR="5A02F7CF" w:rsidRPr="00733CAB">
        <w:t>8</w:t>
      </w:r>
      <w:r w:rsidR="00BD266B" w:rsidRPr="00733CAB">
        <w:t>8</w:t>
      </w:r>
      <w:r w:rsidR="581E964D" w:rsidRPr="00733CAB">
        <w:t>(2</w:t>
      </w:r>
      <w:r w:rsidR="0F02BA8C" w:rsidRPr="00733CAB">
        <w:t>)</w:t>
      </w:r>
      <w:r w:rsidR="2367C525" w:rsidRPr="00733CAB">
        <w:t xml:space="preserve">(b) inserts a new </w:t>
      </w:r>
      <w:r w:rsidR="1F081070" w:rsidRPr="00733CAB">
        <w:t xml:space="preserve">subsection (4A) into section 18 PSPA </w:t>
      </w:r>
      <w:r w:rsidR="7FF6EA89" w:rsidRPr="00733CAB">
        <w:t>20</w:t>
      </w:r>
      <w:r w:rsidR="1F081070" w:rsidRPr="00733CAB">
        <w:t>13, which</w:t>
      </w:r>
      <w:r w:rsidR="581E964D" w:rsidRPr="00733CAB">
        <w:t xml:space="preserve"> clarifies that the closure of the legacy schemes by section 18(1) of the PSPA </w:t>
      </w:r>
      <w:r w:rsidR="7FF6EA89" w:rsidRPr="00733CAB">
        <w:t>20</w:t>
      </w:r>
      <w:r w:rsidR="2E1341DA" w:rsidRPr="00733CAB">
        <w:t xml:space="preserve">13 </w:t>
      </w:r>
      <w:r w:rsidR="581E964D" w:rsidRPr="00733CAB">
        <w:t>d</w:t>
      </w:r>
      <w:r w:rsidR="243DD239" w:rsidRPr="00733CAB">
        <w:t xml:space="preserve">oes not apply and is </w:t>
      </w:r>
      <w:r w:rsidR="560C49CE" w:rsidRPr="00733CAB">
        <w:t>retrospectively</w:t>
      </w:r>
      <w:r w:rsidR="640495FC" w:rsidRPr="00733CAB">
        <w:t xml:space="preserve"> </w:t>
      </w:r>
      <w:r w:rsidR="243DD239" w:rsidRPr="00733CAB">
        <w:t>treated as never having applied in relation to a member’s remediable service in a legacy scheme</w:t>
      </w:r>
      <w:r w:rsidR="4AF2CCCC" w:rsidRPr="00733CAB">
        <w:t xml:space="preserve">. </w:t>
      </w:r>
      <w:r w:rsidR="3562DCC6" w:rsidRPr="00733CAB">
        <w:t xml:space="preserve">This </w:t>
      </w:r>
      <w:r w:rsidR="00D4435D" w:rsidRPr="00733CAB">
        <w:t>section</w:t>
      </w:r>
      <w:r w:rsidR="55E2212F" w:rsidRPr="00733CAB">
        <w:t xml:space="preserve"> therefore </w:t>
      </w:r>
      <w:r w:rsidR="19DF7564" w:rsidRPr="00733CAB">
        <w:t>inserts</w:t>
      </w:r>
      <w:r w:rsidR="399D2CDA" w:rsidRPr="00733CAB">
        <w:t xml:space="preserve"> an exception to the closing date in section 18(1) PSPA </w:t>
      </w:r>
      <w:r w:rsidR="7FF6EA89" w:rsidRPr="00733CAB">
        <w:t>20</w:t>
      </w:r>
      <w:r w:rsidR="399D2CDA" w:rsidRPr="00733CAB">
        <w:t>13</w:t>
      </w:r>
      <w:r w:rsidR="691232AE" w:rsidRPr="00733CAB">
        <w:t>, with retrospective effect,</w:t>
      </w:r>
      <w:r w:rsidR="399D2CDA" w:rsidRPr="00733CAB">
        <w:t xml:space="preserve"> for all those who have remediable service </w:t>
      </w:r>
      <w:r w:rsidR="04FCF09B" w:rsidRPr="00733CAB">
        <w:t xml:space="preserve">which is treated as pensionable service under the legacy schemes </w:t>
      </w:r>
      <w:r w:rsidR="399D2CDA" w:rsidRPr="00733CAB">
        <w:t xml:space="preserve">by virtue of the provisions of this </w:t>
      </w:r>
      <w:r w:rsidRPr="00733CAB">
        <w:t>Act</w:t>
      </w:r>
      <w:r w:rsidR="399D2CDA" w:rsidRPr="00733CAB">
        <w:t>.</w:t>
      </w:r>
      <w:r w:rsidR="4AF2CCCC" w:rsidRPr="00733CAB">
        <w:t xml:space="preserve"> </w:t>
      </w:r>
      <w:r w:rsidR="34ADE082" w:rsidRPr="00733CAB">
        <w:t xml:space="preserve">This ensures that the </w:t>
      </w:r>
      <w:r w:rsidR="76EBBB67" w:rsidRPr="00733CAB">
        <w:t xml:space="preserve">provisions of section 18 PSPA </w:t>
      </w:r>
      <w:r w:rsidR="7FF6EA89" w:rsidRPr="00733CAB">
        <w:t>20</w:t>
      </w:r>
      <w:r w:rsidR="76EBBB67" w:rsidRPr="00733CAB">
        <w:t xml:space="preserve">13 </w:t>
      </w:r>
      <w:r w:rsidR="5201BC68" w:rsidRPr="00733CAB">
        <w:t>do not conflict with the</w:t>
      </w:r>
      <w:r w:rsidR="34ADE082" w:rsidRPr="00733CAB">
        <w:t xml:space="preserve"> </w:t>
      </w:r>
      <w:r w:rsidR="1689DB55" w:rsidRPr="00733CAB">
        <w:t xml:space="preserve">provisions of this </w:t>
      </w:r>
      <w:r w:rsidRPr="00733CAB">
        <w:t>Act</w:t>
      </w:r>
      <w:r w:rsidR="1689DB55" w:rsidRPr="00733CAB">
        <w:t xml:space="preserve"> </w:t>
      </w:r>
      <w:r w:rsidR="0934A33E" w:rsidRPr="00733CAB">
        <w:t xml:space="preserve">(particularly </w:t>
      </w:r>
      <w:r w:rsidR="00D4435D" w:rsidRPr="00733CAB">
        <w:t>section</w:t>
      </w:r>
      <w:r w:rsidR="0934A33E" w:rsidRPr="00733CAB">
        <w:t xml:space="preserve"> 2(1)) </w:t>
      </w:r>
      <w:r w:rsidR="1689DB55" w:rsidRPr="00733CAB">
        <w:t xml:space="preserve">which </w:t>
      </w:r>
      <w:r w:rsidR="0934A33E" w:rsidRPr="00733CAB">
        <w:t>retrospectively</w:t>
      </w:r>
      <w:r w:rsidR="1689DB55" w:rsidRPr="00733CAB">
        <w:t xml:space="preserve"> </w:t>
      </w:r>
      <w:r w:rsidR="6B92D138" w:rsidRPr="00733CAB">
        <w:t xml:space="preserve">treat </w:t>
      </w:r>
      <w:r w:rsidR="310FD03C" w:rsidRPr="00733CAB">
        <w:t xml:space="preserve">members’ remediable service as </w:t>
      </w:r>
      <w:r w:rsidR="609D63E0" w:rsidRPr="00733CAB">
        <w:t>pensionable service under the legacy scheme</w:t>
      </w:r>
      <w:r w:rsidR="29E5BAE3" w:rsidRPr="00733CAB">
        <w:t>s.</w:t>
      </w:r>
      <w:r w:rsidR="16F3037E" w:rsidRPr="00733CAB">
        <w:t xml:space="preserve"> </w:t>
      </w:r>
    </w:p>
    <w:p w14:paraId="1F08D301" w14:textId="71E54230" w:rsidR="008D7869" w:rsidRPr="00733CAB" w:rsidRDefault="00E20836" w:rsidP="00733CAB">
      <w:pPr>
        <w:pStyle w:val="ParaNumbered"/>
      </w:pPr>
      <w:r w:rsidRPr="00733CAB">
        <w:t>Section</w:t>
      </w:r>
      <w:r w:rsidR="7650B0F7" w:rsidRPr="00733CAB">
        <w:t xml:space="preserve"> </w:t>
      </w:r>
      <w:r w:rsidR="5A02F7CF" w:rsidRPr="00733CAB">
        <w:t>8</w:t>
      </w:r>
      <w:r w:rsidR="00BD266B" w:rsidRPr="00733CAB">
        <w:t>8</w:t>
      </w:r>
      <w:r w:rsidR="0C2B35FF" w:rsidRPr="00733CAB">
        <w:t>(</w:t>
      </w:r>
      <w:r w:rsidR="4FCA69E6" w:rsidRPr="00733CAB">
        <w:t>3</w:t>
      </w:r>
      <w:r w:rsidR="0C2B35FF" w:rsidRPr="00733CAB">
        <w:t xml:space="preserve">) amends section 31(4) of the PSPA </w:t>
      </w:r>
      <w:r w:rsidR="7FF6EA89" w:rsidRPr="00733CAB">
        <w:t>20</w:t>
      </w:r>
      <w:r w:rsidR="2E1341DA" w:rsidRPr="00733CAB">
        <w:t xml:space="preserve">13 </w:t>
      </w:r>
      <w:r w:rsidR="0C2B35FF" w:rsidRPr="00733CAB">
        <w:t>to reflect the repeal of sections 18(6) and 18(7) of th</w:t>
      </w:r>
      <w:r w:rsidR="522D984B" w:rsidRPr="00733CAB">
        <w:t>at Act.</w:t>
      </w:r>
      <w:r w:rsidR="581CFF9D" w:rsidRPr="00733CAB">
        <w:t xml:space="preserve"> </w:t>
      </w:r>
    </w:p>
    <w:p w14:paraId="008A747C" w14:textId="4228A823" w:rsidR="008D7869" w:rsidRPr="00733CAB" w:rsidRDefault="00E20836" w:rsidP="00733CAB">
      <w:pPr>
        <w:pStyle w:val="ParaNumbered"/>
      </w:pPr>
      <w:r w:rsidRPr="00733CAB">
        <w:t>Section</w:t>
      </w:r>
      <w:r w:rsidR="064DDFE9" w:rsidRPr="00733CAB">
        <w:t xml:space="preserve"> </w:t>
      </w:r>
      <w:r w:rsidR="5A02F7CF" w:rsidRPr="00733CAB">
        <w:t>8</w:t>
      </w:r>
      <w:r w:rsidR="001B0D93" w:rsidRPr="00733CAB">
        <w:t>8</w:t>
      </w:r>
      <w:r w:rsidR="29E77990" w:rsidRPr="00733CAB">
        <w:t xml:space="preserve">(4) to </w:t>
      </w:r>
      <w:r w:rsidR="004C59E9" w:rsidRPr="00733CAB">
        <w:t>8</w:t>
      </w:r>
      <w:r w:rsidR="001B0D93" w:rsidRPr="00733CAB">
        <w:t>8</w:t>
      </w:r>
      <w:r w:rsidR="29E77990" w:rsidRPr="00733CAB">
        <w:t xml:space="preserve">(6) replicate the provisions in </w:t>
      </w:r>
      <w:r w:rsidR="00D4435D" w:rsidRPr="00733CAB">
        <w:t>section</w:t>
      </w:r>
      <w:r w:rsidR="47CC7342" w:rsidRPr="00733CAB">
        <w:t xml:space="preserve"> </w:t>
      </w:r>
      <w:r w:rsidR="5A02F7CF" w:rsidRPr="00733CAB">
        <w:t>8</w:t>
      </w:r>
      <w:r w:rsidR="001B0D93" w:rsidRPr="00733CAB">
        <w:t>8</w:t>
      </w:r>
      <w:r w:rsidR="29E77990" w:rsidRPr="00733CAB">
        <w:t xml:space="preserve">(1) to </w:t>
      </w:r>
      <w:r w:rsidR="5A02F7CF" w:rsidRPr="00733CAB">
        <w:t>8</w:t>
      </w:r>
      <w:r w:rsidR="001B0D93" w:rsidRPr="00733CAB">
        <w:t>8</w:t>
      </w:r>
      <w:r w:rsidR="29E77990" w:rsidRPr="00733CAB">
        <w:t>(3) in respect of the PSPA(NI)</w:t>
      </w:r>
      <w:r w:rsidR="1CBD5BF0" w:rsidRPr="00733CAB">
        <w:t xml:space="preserve"> </w:t>
      </w:r>
      <w:r w:rsidR="0E2F9D9B" w:rsidRPr="00733CAB">
        <w:t>20</w:t>
      </w:r>
      <w:r w:rsidR="1CBD5BF0" w:rsidRPr="00733CAB">
        <w:t>14</w:t>
      </w:r>
      <w:r w:rsidR="29E77990" w:rsidRPr="00733CAB">
        <w:t>.</w:t>
      </w:r>
      <w:r w:rsidR="0C2B35FF" w:rsidRPr="00733CAB">
        <w:t xml:space="preserve"> </w:t>
      </w:r>
    </w:p>
    <w:p w14:paraId="0703FBD0" w14:textId="2CC70DD3" w:rsidR="000C24DD" w:rsidRPr="00733CAB" w:rsidRDefault="29221016" w:rsidP="00733CAB">
      <w:pPr>
        <w:pStyle w:val="ParaNumbered"/>
      </w:pPr>
      <w:r w:rsidRPr="00733CAB">
        <w:lastRenderedPageBreak/>
        <w:t>C</w:t>
      </w:r>
      <w:r w:rsidR="0645F4D6" w:rsidRPr="00733CAB">
        <w:t>onsequential</w:t>
      </w:r>
      <w:r w:rsidR="15555F39" w:rsidRPr="00733CAB">
        <w:t xml:space="preserve"> amendment is made to JUPRA by </w:t>
      </w:r>
      <w:r w:rsidR="00D4435D" w:rsidRPr="00733CAB">
        <w:t>section</w:t>
      </w:r>
      <w:r w:rsidR="06D61B47" w:rsidRPr="00733CAB">
        <w:t xml:space="preserve"> </w:t>
      </w:r>
      <w:r w:rsidR="5A02F7CF" w:rsidRPr="00733CAB">
        <w:t>8</w:t>
      </w:r>
      <w:r w:rsidR="001B0D93" w:rsidRPr="00733CAB">
        <w:t>8</w:t>
      </w:r>
      <w:r w:rsidR="15555F39" w:rsidRPr="00733CAB">
        <w:t>(7).</w:t>
      </w:r>
    </w:p>
    <w:p w14:paraId="05D91E53" w14:textId="6B6A1996" w:rsidR="0030048A" w:rsidRPr="0030048A" w:rsidRDefault="00E20836" w:rsidP="00AA1F61">
      <w:pPr>
        <w:pStyle w:val="HSubheading4"/>
      </w:pPr>
      <w:bookmarkStart w:id="176" w:name="_Toc104811364"/>
      <w:r>
        <w:t>Section</w:t>
      </w:r>
      <w:r w:rsidR="1D5CD093">
        <w:t xml:space="preserve"> </w:t>
      </w:r>
      <w:r w:rsidR="00A54D73">
        <w:t>8</w:t>
      </w:r>
      <w:r w:rsidR="00352557">
        <w:t>9</w:t>
      </w:r>
      <w:r w:rsidR="1D5CD093">
        <w:t>: Restriction of existing schemes: savings and transitional provision</w:t>
      </w:r>
      <w:bookmarkEnd w:id="176"/>
    </w:p>
    <w:p w14:paraId="5B1DDFAE" w14:textId="01279A52" w:rsidR="00D54FE7" w:rsidRPr="00644FB6" w:rsidRDefault="501D7D6E" w:rsidP="00644FB6">
      <w:pPr>
        <w:pStyle w:val="ParaNumbered"/>
      </w:pPr>
      <w:r w:rsidRPr="00644FB6">
        <w:t xml:space="preserve">This </w:t>
      </w:r>
      <w:r w:rsidR="00D4435D" w:rsidRPr="00644FB6">
        <w:t>section</w:t>
      </w:r>
      <w:r w:rsidRPr="00644FB6">
        <w:t xml:space="preserve"> makes transitional and savings provisions in respect of </w:t>
      </w:r>
      <w:r w:rsidR="00D4435D" w:rsidRPr="00644FB6">
        <w:t>section</w:t>
      </w:r>
      <w:r w:rsidRPr="00644FB6">
        <w:t xml:space="preserve"> </w:t>
      </w:r>
      <w:r w:rsidR="4072F9DC" w:rsidRPr="00644FB6">
        <w:t>8</w:t>
      </w:r>
      <w:r w:rsidR="00D53473">
        <w:t>8</w:t>
      </w:r>
      <w:r w:rsidRPr="00644FB6">
        <w:t>, whereby scheme regulations</w:t>
      </w:r>
      <w:r w:rsidR="3531F6A4" w:rsidRPr="00644FB6">
        <w:t xml:space="preserve"> may continue to exercise the powers contained in (repealed) sections 18(5) to 18(8) of </w:t>
      </w:r>
      <w:r w:rsidR="410DC16A" w:rsidRPr="00644FB6">
        <w:t>PSPA</w:t>
      </w:r>
      <w:r w:rsidR="1CBD5BF0" w:rsidRPr="00644FB6">
        <w:t xml:space="preserve"> </w:t>
      </w:r>
      <w:r w:rsidR="7FF6EA89" w:rsidRPr="00644FB6">
        <w:t>20</w:t>
      </w:r>
      <w:r w:rsidR="1CBD5BF0" w:rsidRPr="00644FB6">
        <w:t>13</w:t>
      </w:r>
      <w:r w:rsidR="72806AA3" w:rsidRPr="00644FB6">
        <w:t xml:space="preserve"> or </w:t>
      </w:r>
      <w:r w:rsidR="5FC5347E" w:rsidRPr="00644FB6">
        <w:t>(repealed)</w:t>
      </w:r>
      <w:r w:rsidR="1D339854" w:rsidRPr="00644FB6">
        <w:t xml:space="preserve"> </w:t>
      </w:r>
      <w:r w:rsidR="72806AA3" w:rsidRPr="00644FB6">
        <w:t>sections 18(5) to 18(</w:t>
      </w:r>
      <w:r w:rsidR="2737C90C" w:rsidRPr="00644FB6">
        <w:t xml:space="preserve">9) of </w:t>
      </w:r>
      <w:r w:rsidR="5C186DAA" w:rsidRPr="00644FB6">
        <w:t>PSPA(NI)</w:t>
      </w:r>
      <w:r w:rsidR="1CBD5BF0" w:rsidRPr="00644FB6">
        <w:t xml:space="preserve"> </w:t>
      </w:r>
      <w:r w:rsidR="0E2F9D9B" w:rsidRPr="00644FB6">
        <w:t>20</w:t>
      </w:r>
      <w:r w:rsidR="1CBD5BF0" w:rsidRPr="00644FB6">
        <w:t>14</w:t>
      </w:r>
      <w:r w:rsidR="5C186DAA" w:rsidRPr="00644FB6">
        <w:t xml:space="preserve"> </w:t>
      </w:r>
      <w:r w:rsidR="474039E4" w:rsidRPr="00644FB6">
        <w:t>to provide exc</w:t>
      </w:r>
      <w:r w:rsidR="6C3448E9" w:rsidRPr="00644FB6">
        <w:t>e</w:t>
      </w:r>
      <w:r w:rsidR="474039E4" w:rsidRPr="00644FB6">
        <w:t xml:space="preserve">ptions to the closure of legacy schemes </w:t>
      </w:r>
      <w:r w:rsidR="495EDCAB" w:rsidRPr="00644FB6">
        <w:t>from</w:t>
      </w:r>
      <w:r w:rsidR="474039E4" w:rsidRPr="00644FB6">
        <w:t xml:space="preserve"> 1 April </w:t>
      </w:r>
      <w:r w:rsidR="515EB266" w:rsidRPr="00644FB6">
        <w:t>20</w:t>
      </w:r>
      <w:r w:rsidR="5657CCDA" w:rsidRPr="00644FB6">
        <w:t>22</w:t>
      </w:r>
      <w:r w:rsidR="515EB266" w:rsidRPr="00644FB6">
        <w:t xml:space="preserve"> </w:t>
      </w:r>
      <w:r w:rsidR="7781326C" w:rsidRPr="00644FB6">
        <w:t>only in the narrow</w:t>
      </w:r>
      <w:r w:rsidR="5C186DAA" w:rsidRPr="00644FB6">
        <w:t xml:space="preserve"> circumstances specified </w:t>
      </w:r>
      <w:r w:rsidR="7781326C" w:rsidRPr="00644FB6">
        <w:t>by</w:t>
      </w:r>
      <w:r w:rsidR="5C186DAA" w:rsidRPr="00644FB6">
        <w:t xml:space="preserve"> </w:t>
      </w:r>
      <w:r w:rsidR="00D4435D" w:rsidRPr="00644FB6">
        <w:t>section</w:t>
      </w:r>
      <w:r w:rsidR="651CFFA8" w:rsidRPr="00644FB6">
        <w:t xml:space="preserve"> </w:t>
      </w:r>
      <w:r w:rsidR="4072F9DC" w:rsidRPr="00644FB6">
        <w:t>8</w:t>
      </w:r>
      <w:r w:rsidR="00EC3E79">
        <w:t>9</w:t>
      </w:r>
      <w:r w:rsidR="5C186DAA" w:rsidRPr="00644FB6">
        <w:t>(2).</w:t>
      </w:r>
    </w:p>
    <w:p w14:paraId="32004DDA" w14:textId="6757DA35" w:rsidR="007A23A3" w:rsidRPr="00644FB6" w:rsidRDefault="5C186DAA" w:rsidP="00644FB6">
      <w:pPr>
        <w:pStyle w:val="ParaNumbered"/>
      </w:pPr>
      <w:r w:rsidRPr="00644FB6">
        <w:t xml:space="preserve">The circumstances specified by </w:t>
      </w:r>
      <w:r w:rsidR="00D4435D" w:rsidRPr="00644FB6">
        <w:t>section</w:t>
      </w:r>
      <w:r w:rsidR="0C74C1A7" w:rsidRPr="00644FB6">
        <w:t xml:space="preserve"> </w:t>
      </w:r>
      <w:r w:rsidR="4072F9DC" w:rsidRPr="00644FB6">
        <w:t>8</w:t>
      </w:r>
      <w:r w:rsidR="00EC3E79">
        <w:t>9</w:t>
      </w:r>
      <w:r w:rsidRPr="00644FB6">
        <w:t>(2) are:</w:t>
      </w:r>
    </w:p>
    <w:p w14:paraId="655C571D" w14:textId="6A82D027" w:rsidR="006A245C" w:rsidRPr="00AA1F61" w:rsidRDefault="4A89294B" w:rsidP="00AA2658">
      <w:pPr>
        <w:pStyle w:val="ParaNumbered"/>
        <w:numPr>
          <w:ilvl w:val="1"/>
          <w:numId w:val="8"/>
        </w:numPr>
      </w:pPr>
      <w:r w:rsidRPr="00AA1F61">
        <w:t xml:space="preserve">in </w:t>
      </w:r>
      <w:r w:rsidR="3C5D683B" w:rsidRPr="00AA1F61">
        <w:t>connection with</w:t>
      </w:r>
      <w:r w:rsidRPr="00AA1F61">
        <w:t xml:space="preserve"> transitional protection, </w:t>
      </w:r>
      <w:r w:rsidR="49B37CF6" w:rsidRPr="00AA1F61">
        <w:t xml:space="preserve">only </w:t>
      </w:r>
      <w:r w:rsidRPr="00AA1F61">
        <w:t xml:space="preserve">to the extent that it existed in scheme regulations </w:t>
      </w:r>
      <w:r w:rsidR="02806E00" w:rsidRPr="00AA1F61">
        <w:t xml:space="preserve">prior to </w:t>
      </w:r>
      <w:r w:rsidR="00EE70FB" w:rsidRPr="00AA1F61">
        <w:t>1 April</w:t>
      </w:r>
      <w:r w:rsidR="02806E00" w:rsidRPr="00AA1F61">
        <w:t xml:space="preserve"> 2022</w:t>
      </w:r>
      <w:r w:rsidR="5EA31421" w:rsidRPr="00AA1F61">
        <w:t xml:space="preserve"> and in respect of a member’s service</w:t>
      </w:r>
      <w:r w:rsidRPr="00AA1F61">
        <w:t xml:space="preserve"> between 1 April 2015 and </w:t>
      </w:r>
      <w:r w:rsidR="28EAD3B2" w:rsidRPr="00AA1F61">
        <w:t>31 March 2022</w:t>
      </w:r>
      <w:r w:rsidR="40EB1211" w:rsidRPr="00AA1F61">
        <w:t>;</w:t>
      </w:r>
    </w:p>
    <w:p w14:paraId="0D1E71BB" w14:textId="08048D1A" w:rsidR="00C03DA6" w:rsidRPr="00AA1F61" w:rsidRDefault="40EB1211" w:rsidP="00AA2658">
      <w:pPr>
        <w:pStyle w:val="ParaNumbered"/>
        <w:numPr>
          <w:ilvl w:val="1"/>
          <w:numId w:val="8"/>
        </w:numPr>
      </w:pPr>
      <w:r w:rsidRPr="00AA1F61">
        <w:t xml:space="preserve">in </w:t>
      </w:r>
      <w:r w:rsidR="23272E39" w:rsidRPr="00AA1F61">
        <w:t>connection with transf</w:t>
      </w:r>
      <w:r w:rsidR="1B92FC31" w:rsidRPr="00AA1F61">
        <w:t>ers into a public service pension scheme by a Fair Deal employee</w:t>
      </w:r>
      <w:r w:rsidR="00046033" w:rsidRPr="00AA1F61">
        <w:rPr>
          <w:rStyle w:val="FootnoteReference"/>
          <w:vertAlign w:val="baseline"/>
        </w:rPr>
        <w:footnoteReference w:id="18"/>
      </w:r>
      <w:r w:rsidR="596FF35E" w:rsidRPr="00AA1F61">
        <w:t>,</w:t>
      </w:r>
      <w:r w:rsidR="006D09C5" w:rsidRPr="00AA1F61">
        <w:t xml:space="preserve"> or</w:t>
      </w:r>
      <w:r w:rsidR="00745024" w:rsidRPr="00AA1F61">
        <w:t xml:space="preserve"> by</w:t>
      </w:r>
      <w:r w:rsidR="006D09C5" w:rsidRPr="00AA1F61">
        <w:t xml:space="preserve"> other employees accruing benefits</w:t>
      </w:r>
      <w:r w:rsidR="596FF35E" w:rsidRPr="00AA1F61">
        <w:t xml:space="preserve"> in </w:t>
      </w:r>
      <w:r w:rsidR="006D09C5" w:rsidRPr="00AA1F61">
        <w:t>an unreformed public sec</w:t>
      </w:r>
      <w:r w:rsidR="00563571" w:rsidRPr="00AA1F61">
        <w:t xml:space="preserve">tor pension </w:t>
      </w:r>
      <w:r w:rsidR="007F53FE" w:rsidRPr="00AA1F61">
        <w:t>scheme</w:t>
      </w:r>
      <w:r w:rsidR="009B40BE" w:rsidRPr="00AA1F61">
        <w:t>. I</w:t>
      </w:r>
      <w:r w:rsidR="596FF35E" w:rsidRPr="00AA1F61">
        <w:t xml:space="preserve">n </w:t>
      </w:r>
      <w:r w:rsidR="009B40BE" w:rsidRPr="00AA1F61">
        <w:t xml:space="preserve">such a </w:t>
      </w:r>
      <w:r w:rsidR="596FF35E" w:rsidRPr="00AA1F61">
        <w:t>case</w:t>
      </w:r>
      <w:r w:rsidR="009B40BE" w:rsidRPr="00AA1F61">
        <w:t>,</w:t>
      </w:r>
      <w:r w:rsidR="001F6CBB" w:rsidRPr="00AA1F61">
        <w:t xml:space="preserve"> if those employees have accrued </w:t>
      </w:r>
      <w:r w:rsidR="00B20EE4" w:rsidRPr="00AA1F61">
        <w:t>any pensionable</w:t>
      </w:r>
      <w:r w:rsidR="596FF35E" w:rsidRPr="00AA1F61">
        <w:t xml:space="preserve"> service on or after 1 April 2022 in a scheme broadly equivalent to a legacy scheme</w:t>
      </w:r>
      <w:r w:rsidR="001F6CBB" w:rsidRPr="00AA1F61">
        <w:t>, they</w:t>
      </w:r>
      <w:r w:rsidR="596FF35E" w:rsidRPr="00AA1F61">
        <w:t xml:space="preserve"> may be </w:t>
      </w:r>
      <w:r w:rsidR="6CB57BA6" w:rsidRPr="00AA1F61">
        <w:t>awarded credit in a legacy scheme;</w:t>
      </w:r>
      <w:r w:rsidR="07B6A81E" w:rsidRPr="00AA1F61">
        <w:t xml:space="preserve"> and</w:t>
      </w:r>
    </w:p>
    <w:p w14:paraId="31D93F1B" w14:textId="5D12F00B" w:rsidR="00CD5843" w:rsidRPr="00AA1F61" w:rsidRDefault="6CB57BA6" w:rsidP="00AA2658">
      <w:pPr>
        <w:pStyle w:val="ParaNumbered"/>
        <w:numPr>
          <w:ilvl w:val="1"/>
          <w:numId w:val="8"/>
        </w:numPr>
      </w:pPr>
      <w:r w:rsidRPr="00AA1F61">
        <w:t>in connection with weighted accrual</w:t>
      </w:r>
      <w:r w:rsidR="63D4DC4B" w:rsidRPr="00AA1F61">
        <w:t>.</w:t>
      </w:r>
      <w:r w:rsidR="1D4E7F6B" w:rsidRPr="00AA1F61">
        <w:t xml:space="preserve"> </w:t>
      </w:r>
      <w:r w:rsidR="00915405" w:rsidRPr="00AA1F61">
        <w:t>T</w:t>
      </w:r>
      <w:r w:rsidRPr="00AA1F61">
        <w:t>o the extent that a member’s accrual rate in a legacy scheme is dependent on their length of service (regardless of the scheme in which that service is pensionable), t</w:t>
      </w:r>
      <w:r w:rsidR="3582D0A1" w:rsidRPr="00AA1F61">
        <w:t xml:space="preserve">hat accrual rate should continue to be adjusted on the same basis; </w:t>
      </w:r>
      <w:r w:rsidR="6B8CB797" w:rsidRPr="00AA1F61">
        <w:t>in such a case</w:t>
      </w:r>
      <w:r w:rsidR="3FF5FF06" w:rsidRPr="00AA1F61">
        <w:t>,</w:t>
      </w:r>
      <w:r w:rsidR="6B8CB797" w:rsidRPr="00AA1F61">
        <w:t xml:space="preserve"> further accrual will be permitted in a legacy scheme only to the extent that it derives from an </w:t>
      </w:r>
      <w:r w:rsidR="763DFF73" w:rsidRPr="00AA1F61">
        <w:t>increase in the relevant member’s length of service</w:t>
      </w:r>
      <w:r w:rsidR="1584364F" w:rsidRPr="00AA1F61">
        <w:t>.</w:t>
      </w:r>
    </w:p>
    <w:p w14:paraId="1B9069F9" w14:textId="55D1CB2A" w:rsidR="00795661" w:rsidRPr="00644FB6" w:rsidRDefault="00E20836" w:rsidP="00644FB6">
      <w:pPr>
        <w:pStyle w:val="ParaNumbered"/>
      </w:pPr>
      <w:r w:rsidRPr="00644FB6">
        <w:t>Section</w:t>
      </w:r>
      <w:r w:rsidR="28B75F78" w:rsidRPr="00644FB6">
        <w:t xml:space="preserve"> </w:t>
      </w:r>
      <w:r w:rsidR="7E163641" w:rsidRPr="00644FB6">
        <w:t>8</w:t>
      </w:r>
      <w:r w:rsidR="00F14F08">
        <w:t>9</w:t>
      </w:r>
      <w:r w:rsidR="18129C3A" w:rsidRPr="00644FB6">
        <w:t xml:space="preserve">(4) </w:t>
      </w:r>
      <w:r w:rsidR="0641DFE8" w:rsidRPr="00644FB6">
        <w:t>to</w:t>
      </w:r>
      <w:r w:rsidR="11D6FDB1" w:rsidRPr="00644FB6">
        <w:t xml:space="preserve"> (</w:t>
      </w:r>
      <w:r w:rsidR="72D5CD2E" w:rsidRPr="00644FB6">
        <w:t>6</w:t>
      </w:r>
      <w:r w:rsidR="18129C3A" w:rsidRPr="00644FB6">
        <w:t xml:space="preserve">) replicate the provisions in </w:t>
      </w:r>
      <w:r w:rsidR="00D4435D" w:rsidRPr="00644FB6">
        <w:t>section</w:t>
      </w:r>
      <w:r w:rsidR="2F14FCDD" w:rsidRPr="00644FB6">
        <w:t xml:space="preserve"> </w:t>
      </w:r>
      <w:r w:rsidR="7E163641" w:rsidRPr="00644FB6">
        <w:t>8</w:t>
      </w:r>
      <w:r w:rsidR="00F14F08">
        <w:t>9</w:t>
      </w:r>
      <w:r w:rsidR="18129C3A" w:rsidRPr="00644FB6">
        <w:t xml:space="preserve">(1) to </w:t>
      </w:r>
      <w:r w:rsidR="7E163641" w:rsidRPr="00644FB6">
        <w:t>8</w:t>
      </w:r>
      <w:r w:rsidR="00F14F08">
        <w:t>9</w:t>
      </w:r>
      <w:r w:rsidR="18129C3A" w:rsidRPr="00644FB6">
        <w:t>(3) in respect of the PSPA(NI)</w:t>
      </w:r>
      <w:r w:rsidR="6D28728C" w:rsidRPr="00644FB6">
        <w:t xml:space="preserve"> </w:t>
      </w:r>
      <w:r w:rsidR="2A314649" w:rsidRPr="00644FB6">
        <w:t>20</w:t>
      </w:r>
      <w:r w:rsidR="6D28728C" w:rsidRPr="00644FB6">
        <w:t>14</w:t>
      </w:r>
      <w:r w:rsidR="18129C3A" w:rsidRPr="00644FB6">
        <w:t>.</w:t>
      </w:r>
    </w:p>
    <w:p w14:paraId="6D63A873" w14:textId="1D2EBD9F" w:rsidR="009C3F6B" w:rsidRDefault="00E20836" w:rsidP="00AA1F61">
      <w:pPr>
        <w:pStyle w:val="HSubheading4"/>
      </w:pPr>
      <w:bookmarkStart w:id="177" w:name="_Toc104811365"/>
      <w:r>
        <w:t>Section</w:t>
      </w:r>
      <w:r w:rsidR="009C3F6B">
        <w:t xml:space="preserve"> </w:t>
      </w:r>
      <w:r w:rsidR="0074548A">
        <w:t>90</w:t>
      </w:r>
      <w:r w:rsidR="009C3F6B">
        <w:t xml:space="preserve">: </w:t>
      </w:r>
      <w:r w:rsidR="009C3F6B" w:rsidRPr="009C3F6B">
        <w:t>Restriction of other schemes</w:t>
      </w:r>
      <w:bookmarkEnd w:id="177"/>
      <w:r w:rsidR="009C3F6B" w:rsidRPr="009C3F6B">
        <w:t xml:space="preserve"> </w:t>
      </w:r>
    </w:p>
    <w:p w14:paraId="29C75D61" w14:textId="30964BC7" w:rsidR="008123EA" w:rsidRPr="00733CAB" w:rsidRDefault="00E20836" w:rsidP="00733CAB">
      <w:pPr>
        <w:pStyle w:val="ParaNumbered"/>
      </w:pPr>
      <w:r w:rsidRPr="00733CAB">
        <w:t>Section</w:t>
      </w:r>
      <w:r w:rsidR="71D0B997" w:rsidRPr="00733CAB">
        <w:t xml:space="preserve"> </w:t>
      </w:r>
      <w:r w:rsidR="00471BA5" w:rsidRPr="00733CAB">
        <w:t>90</w:t>
      </w:r>
      <w:r w:rsidR="71D0B997" w:rsidRPr="00733CAB">
        <w:t xml:space="preserve"> closes the judicial schemes that are not listed as </w:t>
      </w:r>
      <w:r w:rsidR="25D4DC7D" w:rsidRPr="00733CAB">
        <w:t>“</w:t>
      </w:r>
      <w:r w:rsidR="71D0B997" w:rsidRPr="00733CAB">
        <w:t xml:space="preserve">existing </w:t>
      </w:r>
      <w:r w:rsidR="057C63AE" w:rsidRPr="00733CAB">
        <w:t>schemes</w:t>
      </w:r>
      <w:r w:rsidR="25D4DC7D" w:rsidRPr="00733CAB">
        <w:t>”</w:t>
      </w:r>
      <w:r w:rsidR="71D0B997" w:rsidRPr="00733CAB">
        <w:t xml:space="preserve"> under Schedule 5 to the PSPA </w:t>
      </w:r>
      <w:r w:rsidR="7FF6EA89" w:rsidRPr="00733CAB">
        <w:t>20</w:t>
      </w:r>
      <w:r w:rsidR="71D0B997" w:rsidRPr="00733CAB">
        <w:t xml:space="preserve">13 and the pension scheme established for certain employees of the Secret Intelligence Service. </w:t>
      </w:r>
    </w:p>
    <w:p w14:paraId="60561D04" w14:textId="6247BEC8" w:rsidR="008123EA" w:rsidRPr="00733CAB" w:rsidRDefault="00E20836" w:rsidP="00733CAB">
      <w:pPr>
        <w:pStyle w:val="ParaNumbered"/>
      </w:pPr>
      <w:r w:rsidRPr="00733CAB">
        <w:t>Section</w:t>
      </w:r>
      <w:r w:rsidR="683F94AA" w:rsidRPr="00733CAB">
        <w:t xml:space="preserve"> </w:t>
      </w:r>
      <w:r w:rsidR="00471BA5" w:rsidRPr="00733CAB">
        <w:t>90</w:t>
      </w:r>
      <w:r w:rsidR="71D0B997" w:rsidRPr="00733CAB">
        <w:t xml:space="preserve">(1) prevents members of a </w:t>
      </w:r>
      <w:r w:rsidR="0B8BD06C" w:rsidRPr="00733CAB">
        <w:t>“</w:t>
      </w:r>
      <w:r w:rsidR="71D0B997" w:rsidRPr="00733CAB">
        <w:t>relevant scheme</w:t>
      </w:r>
      <w:r w:rsidR="0B8BD06C" w:rsidRPr="00733CAB">
        <w:t>”</w:t>
      </w:r>
      <w:r w:rsidR="71D0B997" w:rsidRPr="00733CAB">
        <w:t xml:space="preserve"> from accruing benefits in relation to their service after 31 March 2022. </w:t>
      </w:r>
      <w:r w:rsidRPr="00733CAB">
        <w:t>Section</w:t>
      </w:r>
      <w:r w:rsidR="70A5C691" w:rsidRPr="00733CAB">
        <w:t xml:space="preserve"> </w:t>
      </w:r>
      <w:r w:rsidR="00471BA5" w:rsidRPr="00733CAB">
        <w:t>90</w:t>
      </w:r>
      <w:r w:rsidR="71D0B997" w:rsidRPr="00733CAB">
        <w:t xml:space="preserve">(2) outlines the definition of </w:t>
      </w:r>
      <w:r w:rsidR="0B8BD06C" w:rsidRPr="00733CAB">
        <w:t>“</w:t>
      </w:r>
      <w:r w:rsidR="71D0B997" w:rsidRPr="00733CAB">
        <w:t>relevant scheme</w:t>
      </w:r>
      <w:r w:rsidR="0B8BD06C" w:rsidRPr="00733CAB">
        <w:t>”</w:t>
      </w:r>
      <w:r w:rsidR="71D0B997" w:rsidRPr="00733CAB">
        <w:t xml:space="preserve">. These are the pension schemes established for certain employees of the Secret Intelligence Service, the </w:t>
      </w:r>
      <w:r w:rsidR="3CAC5D2F" w:rsidRPr="00733CAB">
        <w:t>NJPS</w:t>
      </w:r>
      <w:r w:rsidR="71D0B997" w:rsidRPr="00733CAB">
        <w:t xml:space="preserve">, the Northern Ireland Judicial Pension Scheme 2015, and the </w:t>
      </w:r>
      <w:r w:rsidR="0FB3C00E" w:rsidRPr="00733CAB">
        <w:t>F</w:t>
      </w:r>
      <w:r w:rsidR="005F4B89" w:rsidRPr="00733CAB">
        <w:t>P</w:t>
      </w:r>
      <w:r w:rsidR="0FB3C00E" w:rsidRPr="00733CAB">
        <w:t>JPS</w:t>
      </w:r>
      <w:r w:rsidR="71D0B997" w:rsidRPr="00733CAB">
        <w:t xml:space="preserve"> 2017.</w:t>
      </w:r>
    </w:p>
    <w:p w14:paraId="17C6087F" w14:textId="41133902" w:rsidR="00DC7A88" w:rsidRPr="00733CAB" w:rsidRDefault="00E20836" w:rsidP="00733CAB">
      <w:pPr>
        <w:pStyle w:val="ParaNumbered"/>
      </w:pPr>
      <w:r w:rsidRPr="00733CAB">
        <w:t>Section</w:t>
      </w:r>
      <w:r w:rsidR="391725CF" w:rsidRPr="00733CAB">
        <w:t xml:space="preserve"> </w:t>
      </w:r>
      <w:r w:rsidR="00471BA5" w:rsidRPr="00733CAB">
        <w:t>90</w:t>
      </w:r>
      <w:r w:rsidR="71D0B997" w:rsidRPr="00733CAB">
        <w:t xml:space="preserve">(3) expands on the definition of benefits in relation to a person’s service under </w:t>
      </w:r>
      <w:r w:rsidR="00D4435D" w:rsidRPr="00733CAB">
        <w:lastRenderedPageBreak/>
        <w:t>section</w:t>
      </w:r>
      <w:r w:rsidR="28FF2C56" w:rsidRPr="00733CAB">
        <w:t xml:space="preserve"> </w:t>
      </w:r>
      <w:r w:rsidR="00471BA5" w:rsidRPr="00733CAB">
        <w:t>90</w:t>
      </w:r>
      <w:r w:rsidR="71D0B997" w:rsidRPr="00733CAB">
        <w:t>(1) to include benefits relating to the person’s death in service.</w:t>
      </w:r>
    </w:p>
    <w:p w14:paraId="00E1ACBF" w14:textId="197ECBE9" w:rsidR="009D3D91" w:rsidRDefault="00E20836" w:rsidP="00AA1F61">
      <w:pPr>
        <w:pStyle w:val="HSubheading4"/>
      </w:pPr>
      <w:bookmarkStart w:id="178" w:name="_Toc104811366"/>
      <w:r>
        <w:t>Section</w:t>
      </w:r>
      <w:r w:rsidR="00DE2B31">
        <w:t xml:space="preserve"> </w:t>
      </w:r>
      <w:r w:rsidR="0074548A">
        <w:t>91</w:t>
      </w:r>
      <w:r w:rsidR="009D3D91">
        <w:t>: Prohibition of new arrangements to pay voluntary contributions</w:t>
      </w:r>
      <w:bookmarkEnd w:id="178"/>
      <w:r w:rsidR="009D3D91">
        <w:t xml:space="preserve"> </w:t>
      </w:r>
    </w:p>
    <w:p w14:paraId="182BA5C5" w14:textId="69453101" w:rsidR="00D1038F" w:rsidRDefault="39716753">
      <w:pPr>
        <w:pStyle w:val="ParaNumbered"/>
      </w:pPr>
      <w:r>
        <w:t xml:space="preserve">This </w:t>
      </w:r>
      <w:r w:rsidR="00D4435D">
        <w:t>section</w:t>
      </w:r>
      <w:r>
        <w:t xml:space="preserve"> </w:t>
      </w:r>
      <w:r w:rsidR="007371C9">
        <w:t xml:space="preserve">provides that </w:t>
      </w:r>
      <w:r w:rsidR="00FB08C9">
        <w:t xml:space="preserve">no arrangements to pay voluntary contributions to a </w:t>
      </w:r>
      <w:r w:rsidR="00684ED4">
        <w:t>relevant scheme (as defined in subsection (2))</w:t>
      </w:r>
      <w:r w:rsidR="00FB08C9">
        <w:t xml:space="preserve"> </w:t>
      </w:r>
      <w:r w:rsidR="00167BDA">
        <w:t>may be entered into after 31 March 2022</w:t>
      </w:r>
      <w:r w:rsidR="00634135">
        <w:t>.</w:t>
      </w:r>
    </w:p>
    <w:p w14:paraId="312EEA41" w14:textId="020EE546" w:rsidR="0074548A" w:rsidRDefault="00E20836" w:rsidP="0074548A">
      <w:pPr>
        <w:pStyle w:val="ParaNumbered"/>
      </w:pPr>
      <w:r>
        <w:t>Section</w:t>
      </w:r>
      <w:r w:rsidR="6C49D03D">
        <w:t xml:space="preserve"> </w:t>
      </w:r>
      <w:r w:rsidR="006D1D21">
        <w:t>91</w:t>
      </w:r>
      <w:r w:rsidR="6C49D03D">
        <w:t xml:space="preserve">(3) </w:t>
      </w:r>
      <w:r w:rsidR="00D00AF2">
        <w:t>prov</w:t>
      </w:r>
      <w:r w:rsidR="00FB2299">
        <w:t>i</w:t>
      </w:r>
      <w:r w:rsidR="00D00AF2">
        <w:t xml:space="preserve">des that </w:t>
      </w:r>
      <w:r w:rsidR="00D4435D">
        <w:t>section</w:t>
      </w:r>
      <w:r w:rsidR="00D00AF2">
        <w:t xml:space="preserve"> </w:t>
      </w:r>
      <w:r w:rsidR="006D1D21">
        <w:t>91</w:t>
      </w:r>
      <w:r w:rsidR="00481276">
        <w:t xml:space="preserve">(1) does </w:t>
      </w:r>
      <w:r w:rsidR="00B62459">
        <w:t>not affect</w:t>
      </w:r>
      <w:r w:rsidR="00FB2299">
        <w:t xml:space="preserve"> arrangements that were entered into </w:t>
      </w:r>
      <w:r w:rsidR="00451EFB">
        <w:t>on or before 31 March 2022</w:t>
      </w:r>
      <w:r w:rsidR="008E5BEC">
        <w:t xml:space="preserve"> and does not apply to </w:t>
      </w:r>
      <w:r w:rsidR="006B47BD">
        <w:t xml:space="preserve">new arrangements entered into </w:t>
      </w:r>
      <w:r w:rsidR="00110060">
        <w:t xml:space="preserve">by virtue of scheme regulations made under </w:t>
      </w:r>
      <w:r w:rsidR="00D4435D">
        <w:t>section</w:t>
      </w:r>
      <w:r w:rsidR="00110060">
        <w:t xml:space="preserve"> 25 </w:t>
      </w:r>
      <w:r w:rsidR="000E5D60">
        <w:t xml:space="preserve">or 60 of this </w:t>
      </w:r>
      <w:r>
        <w:t>Act</w:t>
      </w:r>
      <w:r w:rsidR="000E5D60">
        <w:t>.</w:t>
      </w:r>
      <w:r w:rsidR="00797202">
        <w:t xml:space="preserve"> </w:t>
      </w:r>
      <w:r w:rsidR="00D44DF0">
        <w:t xml:space="preserve"> </w:t>
      </w:r>
    </w:p>
    <w:p w14:paraId="054267EC" w14:textId="77777777" w:rsidR="0074548A" w:rsidRDefault="0074548A" w:rsidP="00AA1F61">
      <w:pPr>
        <w:pStyle w:val="HSubheading4"/>
      </w:pPr>
      <w:bookmarkStart w:id="179" w:name="_Toc104811367"/>
      <w:r>
        <w:t>Section 92: Amendments relating to employer cost cap</w:t>
      </w:r>
      <w:bookmarkEnd w:id="179"/>
    </w:p>
    <w:p w14:paraId="2CFA49BD" w14:textId="77777777" w:rsidR="00180F6A" w:rsidRPr="00180F6A" w:rsidRDefault="00180F6A" w:rsidP="00180F6A">
      <w:pPr>
        <w:pStyle w:val="ParaNumbered"/>
        <w:rPr>
          <w:lang w:val="en-GB"/>
        </w:rPr>
      </w:pPr>
      <w:r w:rsidRPr="5B2E23D1">
        <w:rPr>
          <w:lang w:val="en-GB"/>
        </w:rPr>
        <w:t xml:space="preserve">PSPA 2013 and PSPA NI 2014 provide for the operation of the cost control mechanism (CCM). The CCM assesses certain elements of scheme costs and compares these costs to a base level (the “employer cost cap”), set at the first valuation. If the costs measured in the CCM have decreased/increased by more than the specified margins below/above the employer cost cap, then member benefits are increased/reduced to bring costs back to target (or member contributions are reduced/increased). The upper and lower margins have been specified in Treasury Regulations as a percentage of pensionable pay. So, there is effectively a corridor either side of the employer cost cap, with margins representing the ‘ceiling’ and ‘floor’. </w:t>
      </w:r>
    </w:p>
    <w:p w14:paraId="4D1A61F3" w14:textId="5BE95813" w:rsidR="0076117F" w:rsidRPr="0076117F" w:rsidRDefault="0076117F" w:rsidP="0076117F">
      <w:pPr>
        <w:pStyle w:val="ParaNumbered"/>
        <w:rPr>
          <w:lang w:val="en-GB"/>
        </w:rPr>
      </w:pPr>
      <w:r w:rsidRPr="5B2E23D1">
        <w:rPr>
          <w:lang w:val="en-GB"/>
        </w:rPr>
        <w:t xml:space="preserve">By amending section 12 of PSPA 2013, section 92 sets the legislative framework for the implementation of two of the Government’s three reforms to the CCM, namely the reformed scheme only design and the economic check. </w:t>
      </w:r>
      <w:r w:rsidR="006D1C42" w:rsidRPr="5B2E23D1">
        <w:rPr>
          <w:lang w:val="en-GB"/>
        </w:rPr>
        <w:t>Section 92</w:t>
      </w:r>
      <w:r w:rsidRPr="5B2E23D1">
        <w:rPr>
          <w:lang w:val="en-GB"/>
        </w:rPr>
        <w:t xml:space="preserve"> confer</w:t>
      </w:r>
      <w:r w:rsidR="006D1C42" w:rsidRPr="5B2E23D1">
        <w:rPr>
          <w:lang w:val="en-GB"/>
        </w:rPr>
        <w:t>s</w:t>
      </w:r>
      <w:r w:rsidRPr="5B2E23D1">
        <w:rPr>
          <w:lang w:val="en-GB"/>
        </w:rPr>
        <w:t xml:space="preserve"> powers on HM Treasury (or Northern Ireland’s Department of Finance) to implement the two reforms through Directions. It also make</w:t>
      </w:r>
      <w:r w:rsidR="006D1C42" w:rsidRPr="5B2E23D1">
        <w:rPr>
          <w:lang w:val="en-GB"/>
        </w:rPr>
        <w:t>s</w:t>
      </w:r>
      <w:r w:rsidRPr="5B2E23D1">
        <w:rPr>
          <w:lang w:val="en-GB"/>
        </w:rPr>
        <w:t xml:space="preserve"> some minor technical changes to PSPA 2013.</w:t>
      </w:r>
    </w:p>
    <w:p w14:paraId="082C7A9A" w14:textId="15721D58" w:rsidR="0076117F" w:rsidRPr="0076117F" w:rsidRDefault="0076117F" w:rsidP="0076117F">
      <w:pPr>
        <w:pStyle w:val="ParaNumbered"/>
        <w:rPr>
          <w:lang w:val="en-GB"/>
        </w:rPr>
      </w:pPr>
      <w:r w:rsidRPr="5B2E23D1">
        <w:rPr>
          <w:lang w:val="en-GB"/>
        </w:rPr>
        <w:t>Subsection (2)</w:t>
      </w:r>
      <w:r w:rsidR="005A064C" w:rsidRPr="5B2E23D1">
        <w:rPr>
          <w:lang w:val="en-GB"/>
        </w:rPr>
        <w:t xml:space="preserve"> </w:t>
      </w:r>
      <w:r w:rsidRPr="5B2E23D1">
        <w:rPr>
          <w:lang w:val="en-GB"/>
        </w:rPr>
        <w:t>provide</w:t>
      </w:r>
      <w:r w:rsidR="005A064C" w:rsidRPr="5B2E23D1">
        <w:rPr>
          <w:lang w:val="en-GB"/>
        </w:rPr>
        <w:t>s</w:t>
      </w:r>
      <w:r w:rsidRPr="5B2E23D1">
        <w:rPr>
          <w:lang w:val="en-GB"/>
        </w:rPr>
        <w:t xml:space="preserve"> for the employer cost cap to be set within a year of the date on which a scheme’s first valuation (i.e., the valuation that includes a calculation of the employer cost cap) is completed. In effect, this</w:t>
      </w:r>
      <w:r w:rsidR="005A064C" w:rsidRPr="5B2E23D1">
        <w:rPr>
          <w:lang w:val="en-GB"/>
        </w:rPr>
        <w:t xml:space="preserve"> </w:t>
      </w:r>
      <w:r w:rsidRPr="5B2E23D1">
        <w:rPr>
          <w:lang w:val="en-GB"/>
        </w:rPr>
        <w:t>allow</w:t>
      </w:r>
      <w:r w:rsidR="005A064C" w:rsidRPr="5B2E23D1">
        <w:rPr>
          <w:lang w:val="en-GB"/>
        </w:rPr>
        <w:t>s</w:t>
      </w:r>
      <w:r w:rsidRPr="5B2E23D1">
        <w:rPr>
          <w:lang w:val="en-GB"/>
        </w:rPr>
        <w:t xml:space="preserve"> the employer cost cap to be set after the regulations of a new scheme are made.</w:t>
      </w:r>
    </w:p>
    <w:p w14:paraId="2D6818D3" w14:textId="16BE8260" w:rsidR="0076117F" w:rsidRPr="0076117F" w:rsidRDefault="0076117F" w:rsidP="0076117F">
      <w:pPr>
        <w:pStyle w:val="ParaNumbered"/>
        <w:rPr>
          <w:lang w:val="en-GB"/>
        </w:rPr>
      </w:pPr>
      <w:r w:rsidRPr="5B2E23D1">
        <w:rPr>
          <w:lang w:val="en-GB"/>
        </w:rPr>
        <w:t>Subsection (3) clarif</w:t>
      </w:r>
      <w:r w:rsidR="005A064C" w:rsidRPr="5B2E23D1">
        <w:rPr>
          <w:lang w:val="en-GB"/>
        </w:rPr>
        <w:t>ies</w:t>
      </w:r>
      <w:r w:rsidRPr="5B2E23D1">
        <w:rPr>
          <w:lang w:val="en-GB"/>
        </w:rPr>
        <w:t xml:space="preserve"> that “employer cost cap” in s</w:t>
      </w:r>
      <w:r w:rsidR="005A064C" w:rsidRPr="5B2E23D1">
        <w:rPr>
          <w:lang w:val="en-GB"/>
        </w:rPr>
        <w:t xml:space="preserve">ection </w:t>
      </w:r>
      <w:r w:rsidRPr="5B2E23D1">
        <w:rPr>
          <w:lang w:val="en-GB"/>
        </w:rPr>
        <w:t>12 of PSPA 2013 refers to the rate set by virtue of s.12(1) PSPA 2013.</w:t>
      </w:r>
    </w:p>
    <w:p w14:paraId="0D8D16F2" w14:textId="31865589" w:rsidR="0076117F" w:rsidRPr="0076117F" w:rsidRDefault="0076117F" w:rsidP="0076117F">
      <w:pPr>
        <w:pStyle w:val="ParaNumbered"/>
        <w:rPr>
          <w:lang w:val="en-GB"/>
        </w:rPr>
      </w:pPr>
      <w:r w:rsidRPr="5B2E23D1">
        <w:rPr>
          <w:lang w:val="en-GB"/>
        </w:rPr>
        <w:t>Subsection (4) clarif</w:t>
      </w:r>
      <w:r w:rsidR="00342D05" w:rsidRPr="5B2E23D1">
        <w:rPr>
          <w:lang w:val="en-GB"/>
        </w:rPr>
        <w:t>ies</w:t>
      </w:r>
      <w:r w:rsidRPr="5B2E23D1">
        <w:rPr>
          <w:lang w:val="en-GB"/>
        </w:rPr>
        <w:t xml:space="preserve"> that employer cost caps are set for schemes made under s</w:t>
      </w:r>
      <w:r w:rsidR="00342D05" w:rsidRPr="5B2E23D1">
        <w:rPr>
          <w:lang w:val="en-GB"/>
        </w:rPr>
        <w:t xml:space="preserve">ection </w:t>
      </w:r>
      <w:r w:rsidRPr="5B2E23D1">
        <w:rPr>
          <w:lang w:val="en-GB"/>
        </w:rPr>
        <w:t>1 of PSPA 2013 and that how changes in costs are to be measured is to be in accordance with Treasury Directions.</w:t>
      </w:r>
    </w:p>
    <w:p w14:paraId="78B5EF8B" w14:textId="0CEC360F" w:rsidR="0076117F" w:rsidRPr="0076117F" w:rsidRDefault="0076117F" w:rsidP="0076117F">
      <w:pPr>
        <w:pStyle w:val="ParaNumbered"/>
        <w:rPr>
          <w:lang w:val="en-GB"/>
        </w:rPr>
      </w:pPr>
      <w:r w:rsidRPr="5B2E23D1">
        <w:rPr>
          <w:lang w:val="en-GB"/>
        </w:rPr>
        <w:t xml:space="preserve">Subsection (5)(a) and (b) make further minor clarifications by substituting “the cap” with “the employer cost cap of the scheme” and “subsequent valuations” with “the second or any subsequent valuation”. </w:t>
      </w:r>
    </w:p>
    <w:p w14:paraId="76B39916" w14:textId="3BF472DE" w:rsidR="0076117F" w:rsidRPr="00733CAB" w:rsidRDefault="0076117F" w:rsidP="00733CAB">
      <w:pPr>
        <w:pStyle w:val="ParaNumbered"/>
      </w:pPr>
      <w:r w:rsidRPr="00733CAB">
        <w:t>Subsections (5)(c) and (7) relate to the reformed scheme only design. Subsection 5(c) make</w:t>
      </w:r>
      <w:r w:rsidR="00A935CE" w:rsidRPr="00733CAB">
        <w:t>s</w:t>
      </w:r>
      <w:r w:rsidRPr="00733CAB">
        <w:t xml:space="preserve"> a minor amendment to s.12(4)(c) PSPA 2013, clarifying that Treasury Directions may determine whether and to what extent costs or changes in the costs of connected schemes are to be considered by the CCM. This make</w:t>
      </w:r>
      <w:r w:rsidR="00A935CE" w:rsidRPr="00733CAB">
        <w:t>s</w:t>
      </w:r>
      <w:r w:rsidRPr="00733CAB">
        <w:t xml:space="preserve"> it explicit that Treasury Directions may provide for the costs or changes in costs of connected schemes to be excluded from the CCM. Subsection (7) </w:t>
      </w:r>
      <w:r w:rsidR="00392511" w:rsidRPr="00733CAB">
        <w:t>amends s.12(5)(a) PSPA 2013 to</w:t>
      </w:r>
      <w:r w:rsidRPr="00733CAB">
        <w:t xml:space="preserve"> clarify that whether and how to take into account the costs of connected schemes </w:t>
      </w:r>
      <w:r w:rsidR="00392511" w:rsidRPr="00733CAB">
        <w:t>is</w:t>
      </w:r>
      <w:r w:rsidRPr="00733CAB">
        <w:t xml:space="preserve"> determined by Treasury Directions made under s.12(4) PSPA 2013, which </w:t>
      </w:r>
      <w:r w:rsidR="00832CEF" w:rsidRPr="00733CAB">
        <w:t>is</w:t>
      </w:r>
      <w:r w:rsidRPr="00733CAB">
        <w:t xml:space="preserve"> amended by </w:t>
      </w:r>
      <w:r w:rsidR="00832CEF" w:rsidRPr="00733CAB">
        <w:t xml:space="preserve">subsection </w:t>
      </w:r>
      <w:r w:rsidRPr="00733CAB">
        <w:t xml:space="preserve">(5)(c) as per the above. </w:t>
      </w:r>
    </w:p>
    <w:p w14:paraId="6304C8EA" w14:textId="7DDC87A4" w:rsidR="0076117F" w:rsidRPr="00733CAB" w:rsidRDefault="0076117F" w:rsidP="00733CAB">
      <w:pPr>
        <w:pStyle w:val="ParaNumbered"/>
      </w:pPr>
      <w:r w:rsidRPr="00733CAB">
        <w:t>Subsection (5)(d)</w:t>
      </w:r>
      <w:r w:rsidR="00832CEF" w:rsidRPr="00733CAB">
        <w:t xml:space="preserve"> </w:t>
      </w:r>
      <w:r w:rsidRPr="00733CAB">
        <w:t>set</w:t>
      </w:r>
      <w:r w:rsidR="00832CEF" w:rsidRPr="00733CAB">
        <w:t>s</w:t>
      </w:r>
      <w:r w:rsidRPr="00733CAB">
        <w:t xml:space="preserve"> the framework for the introduction of the economic check. It insert</w:t>
      </w:r>
      <w:r w:rsidR="00832CEF" w:rsidRPr="00733CAB">
        <w:t>s</w:t>
      </w:r>
      <w:r w:rsidRPr="00733CAB">
        <w:t xml:space="preserve"> a new subsection into s.12(4) PSPA 2013, stating that the data, methodologies, and assumptions used for the purposes of specifying (in Treasury Directions) the costs, or changes in costs, that are to be taken into account by the CCM are to relate to the growth in the economy, growth in </w:t>
      </w:r>
      <w:r w:rsidRPr="00733CAB">
        <w:lastRenderedPageBreak/>
        <w:t>earnings or the rate of inflation. This create</w:t>
      </w:r>
      <w:r w:rsidR="00EE6C7D" w:rsidRPr="00733CAB">
        <w:t>s</w:t>
      </w:r>
      <w:r w:rsidRPr="00733CAB">
        <w:t xml:space="preserve"> a new power for the Treasury to implement the economic check in Directions.</w:t>
      </w:r>
    </w:p>
    <w:p w14:paraId="499CB6D0" w14:textId="107E7218" w:rsidR="0076117F" w:rsidRPr="0076117F" w:rsidRDefault="0076117F" w:rsidP="0076117F">
      <w:pPr>
        <w:pStyle w:val="ParaNumbered"/>
        <w:rPr>
          <w:lang w:val="en-GB"/>
        </w:rPr>
      </w:pPr>
      <w:r w:rsidRPr="5B2E23D1">
        <w:rPr>
          <w:lang w:val="en-GB"/>
        </w:rPr>
        <w:t>Subsection (6) insert</w:t>
      </w:r>
      <w:r w:rsidR="00EE6C7D" w:rsidRPr="5B2E23D1">
        <w:rPr>
          <w:lang w:val="en-GB"/>
        </w:rPr>
        <w:t>s</w:t>
      </w:r>
      <w:r w:rsidRPr="5B2E23D1">
        <w:rPr>
          <w:lang w:val="en-GB"/>
        </w:rPr>
        <w:t xml:space="preserve"> a new subsection to clarify that statements made prior to the date the Government Actuary’s (GA) report was delivered to the Government (27 May 2021) should no longer apply to the operation of the CCM, in order to reflect clearly in law and for the avoidance of doubt the change in policy position that the implementation of the economic check represents. This ensure</w:t>
      </w:r>
      <w:r w:rsidR="005D2D26" w:rsidRPr="5B2E23D1">
        <w:rPr>
          <w:lang w:val="en-GB"/>
        </w:rPr>
        <w:t>s</w:t>
      </w:r>
      <w:r w:rsidRPr="5B2E23D1">
        <w:rPr>
          <w:lang w:val="en-GB"/>
        </w:rPr>
        <w:t xml:space="preserve"> </w:t>
      </w:r>
      <w:r w:rsidR="000846E9">
        <w:rPr>
          <w:lang w:val="en-GB"/>
        </w:rPr>
        <w:t>subsection (5)(d)</w:t>
      </w:r>
      <w:r w:rsidRPr="5B2E23D1">
        <w:rPr>
          <w:lang w:val="en-GB"/>
        </w:rPr>
        <w:t xml:space="preserve"> creates a power that can introduce an economic check designed in line with the GA’s recommendation and the Government’s policy intention as expressed in the Government’s consultation response and public statements made since.</w:t>
      </w:r>
    </w:p>
    <w:p w14:paraId="1C1E226E" w14:textId="3EE7A366" w:rsidR="0076117F" w:rsidRPr="0076117F" w:rsidRDefault="0076117F" w:rsidP="0076117F">
      <w:pPr>
        <w:pStyle w:val="ParaNumbered"/>
        <w:rPr>
          <w:lang w:val="en-GB"/>
        </w:rPr>
      </w:pPr>
      <w:r w:rsidRPr="5B2E23D1">
        <w:rPr>
          <w:lang w:val="en-GB"/>
        </w:rPr>
        <w:t>Subsection (8) clarif</w:t>
      </w:r>
      <w:r w:rsidR="007739CA" w:rsidRPr="5B2E23D1">
        <w:rPr>
          <w:lang w:val="en-GB"/>
        </w:rPr>
        <w:t>ies</w:t>
      </w:r>
      <w:r w:rsidRPr="5B2E23D1">
        <w:rPr>
          <w:lang w:val="en-GB"/>
        </w:rPr>
        <w:t xml:space="preserve"> that in s.12(6) PSPA 2013 “the scheme” refers to a scheme under s</w:t>
      </w:r>
      <w:r w:rsidR="007739CA" w:rsidRPr="5B2E23D1">
        <w:rPr>
          <w:lang w:val="en-GB"/>
        </w:rPr>
        <w:t xml:space="preserve">ection </w:t>
      </w:r>
      <w:r w:rsidRPr="5B2E23D1">
        <w:rPr>
          <w:lang w:val="en-GB"/>
        </w:rPr>
        <w:t>1 of PSPA 2013. It also clarif</w:t>
      </w:r>
      <w:r w:rsidR="007739CA" w:rsidRPr="5B2E23D1">
        <w:rPr>
          <w:lang w:val="en-GB"/>
        </w:rPr>
        <w:t>ies</w:t>
      </w:r>
      <w:r w:rsidRPr="5B2E23D1">
        <w:rPr>
          <w:lang w:val="en-GB"/>
        </w:rPr>
        <w:t xml:space="preserve"> that “the margins” refers to either of the margins specified under s.12(5)(a) </w:t>
      </w:r>
      <w:r w:rsidR="00A3632F">
        <w:rPr>
          <w:lang w:val="en-GB"/>
        </w:rPr>
        <w:t xml:space="preserve">PSPA 2013 </w:t>
      </w:r>
      <w:r w:rsidRPr="5B2E23D1">
        <w:rPr>
          <w:lang w:val="en-GB"/>
        </w:rPr>
        <w:t xml:space="preserve">– that is, either the upper or lower margin. </w:t>
      </w:r>
    </w:p>
    <w:p w14:paraId="4B1B99C5" w14:textId="501E83F5" w:rsidR="0076117F" w:rsidRPr="0076117F" w:rsidRDefault="0076117F" w:rsidP="0076117F">
      <w:pPr>
        <w:pStyle w:val="ParaNumbered"/>
        <w:rPr>
          <w:lang w:val="en-GB"/>
        </w:rPr>
      </w:pPr>
      <w:r w:rsidRPr="5B2E23D1">
        <w:rPr>
          <w:lang w:val="en-GB"/>
        </w:rPr>
        <w:t>Subsection (9) make</w:t>
      </w:r>
      <w:r w:rsidR="007739CA" w:rsidRPr="5B2E23D1">
        <w:rPr>
          <w:lang w:val="en-GB"/>
        </w:rPr>
        <w:t>s</w:t>
      </w:r>
      <w:r w:rsidRPr="5B2E23D1">
        <w:rPr>
          <w:lang w:val="en-GB"/>
        </w:rPr>
        <w:t xml:space="preserve"> a number of clarifications regarding the process that follows a breach of the CCM by inserting </w:t>
      </w:r>
      <w:r w:rsidR="00333294" w:rsidRPr="5B2E23D1">
        <w:rPr>
          <w:lang w:val="en-GB"/>
        </w:rPr>
        <w:t>four</w:t>
      </w:r>
      <w:r w:rsidRPr="5B2E23D1">
        <w:rPr>
          <w:lang w:val="en-GB"/>
        </w:rPr>
        <w:t xml:space="preserve"> new subsections into s.12 PSPA 2013. First, it provide</w:t>
      </w:r>
      <w:r w:rsidR="007739CA" w:rsidRPr="5B2E23D1">
        <w:rPr>
          <w:lang w:val="en-GB"/>
        </w:rPr>
        <w:t>s</w:t>
      </w:r>
      <w:r w:rsidRPr="5B2E23D1">
        <w:rPr>
          <w:lang w:val="en-GB"/>
        </w:rPr>
        <w:t xml:space="preserve"> for Treasury Directions to specify the time at which an increase or decrease in members’ benefits or contributions should take effect. Second, it require</w:t>
      </w:r>
      <w:r w:rsidR="007739CA" w:rsidRPr="5B2E23D1">
        <w:rPr>
          <w:lang w:val="en-GB"/>
        </w:rPr>
        <w:t>s</w:t>
      </w:r>
      <w:r w:rsidRPr="5B2E23D1">
        <w:rPr>
          <w:lang w:val="en-GB"/>
        </w:rPr>
        <w:t xml:space="preserve"> that steps to rectify a breach are only taken after the scheme actuary has certified those steps would achieve the target cost of the scheme. Third, it provide</w:t>
      </w:r>
      <w:r w:rsidR="007739CA" w:rsidRPr="5B2E23D1">
        <w:rPr>
          <w:lang w:val="en-GB"/>
        </w:rPr>
        <w:t>s</w:t>
      </w:r>
      <w:r w:rsidRPr="5B2E23D1">
        <w:rPr>
          <w:lang w:val="en-GB"/>
        </w:rPr>
        <w:t xml:space="preserve"> that Treasury Directions may specify which costs or changes in costs are to be taken into account, or which data, methodologies and assumptions are to be used, for the purposes of determining whether any steps, if taken, would achieve the target cost of the scheme. Finally, it clarif</w:t>
      </w:r>
      <w:r w:rsidR="00457FEC" w:rsidRPr="5B2E23D1">
        <w:rPr>
          <w:lang w:val="en-GB"/>
        </w:rPr>
        <w:t>ies</w:t>
      </w:r>
      <w:r w:rsidRPr="5B2E23D1">
        <w:rPr>
          <w:lang w:val="en-GB"/>
        </w:rPr>
        <w:t xml:space="preserve"> that “the scheme actuary” means the actuary who carried out, or is, for the time being, exercising actuarial functions in relation to, the valuation under s.11 of PSPA 2013 that suggests a breach has occurred.</w:t>
      </w:r>
    </w:p>
    <w:p w14:paraId="6D4CFD33" w14:textId="54BA1FA3" w:rsidR="00180F6A" w:rsidRPr="0057467C" w:rsidRDefault="0076117F" w:rsidP="002C517A">
      <w:pPr>
        <w:pStyle w:val="ParaNumbered"/>
      </w:pPr>
      <w:r w:rsidRPr="5B2E23D1">
        <w:rPr>
          <w:lang w:val="en-GB"/>
        </w:rPr>
        <w:t xml:space="preserve">Equivalent changes </w:t>
      </w:r>
      <w:r w:rsidR="00457FEC" w:rsidRPr="5B2E23D1">
        <w:rPr>
          <w:lang w:val="en-GB"/>
        </w:rPr>
        <w:t>are</w:t>
      </w:r>
      <w:r w:rsidRPr="5B2E23D1">
        <w:rPr>
          <w:lang w:val="en-GB"/>
        </w:rPr>
        <w:t xml:space="preserve"> made to PSPA NI 2014, save for the fact that the relevant powers </w:t>
      </w:r>
      <w:r w:rsidR="00457FEC" w:rsidRPr="5B2E23D1">
        <w:rPr>
          <w:lang w:val="en-GB"/>
        </w:rPr>
        <w:t>are</w:t>
      </w:r>
      <w:r w:rsidRPr="5B2E23D1">
        <w:rPr>
          <w:lang w:val="en-GB"/>
        </w:rPr>
        <w:t xml:space="preserve"> conferred on Northern Ireland’s Department of Finance, not HM Treasury. Subsection (19) also provide</w:t>
      </w:r>
      <w:r w:rsidR="00457FEC" w:rsidRPr="5B2E23D1">
        <w:rPr>
          <w:lang w:val="en-GB"/>
        </w:rPr>
        <w:t>s</w:t>
      </w:r>
      <w:r w:rsidRPr="5B2E23D1">
        <w:rPr>
          <w:lang w:val="en-GB"/>
        </w:rPr>
        <w:t xml:space="preserve"> for the removal of “and Personnel” in subsections (3), (4), (5), (8), (9) and (10) of s</w:t>
      </w:r>
      <w:r w:rsidR="00457FEC" w:rsidRPr="5B2E23D1">
        <w:rPr>
          <w:lang w:val="en-GB"/>
        </w:rPr>
        <w:t xml:space="preserve">ection </w:t>
      </w:r>
      <w:r w:rsidRPr="5B2E23D1">
        <w:rPr>
          <w:lang w:val="en-GB"/>
        </w:rPr>
        <w:t xml:space="preserve">12 PSPA NI 2014. </w:t>
      </w:r>
    </w:p>
    <w:p w14:paraId="5F996FEC" w14:textId="2DDC0387" w:rsidR="0074548A" w:rsidRDefault="0074548A" w:rsidP="00AA1F61">
      <w:pPr>
        <w:pStyle w:val="HSubheading4"/>
      </w:pPr>
      <w:bookmarkStart w:id="180" w:name="_Toc104811368"/>
      <w:r>
        <w:t>Section 93: Operation of employer cost cap in relation to 2016/17 valuation</w:t>
      </w:r>
      <w:bookmarkEnd w:id="180"/>
      <w:r>
        <w:t xml:space="preserve"> </w:t>
      </w:r>
    </w:p>
    <w:p w14:paraId="2334C648" w14:textId="30615661" w:rsidR="000123D8" w:rsidRDefault="000123D8" w:rsidP="000123D8">
      <w:pPr>
        <w:pStyle w:val="ParaNumbered"/>
      </w:pPr>
      <w:r>
        <w:t>Where a breach of the CCM has occurred, rectification must take place. This involves adjusting member benefits or contributions prospectively. Rectifications are determined through a process involving Scheme Advisory Boards established under s.7(1) of PSPA 2013 or s.7(1) of the PSPA NI 2014. There is a default rectification method in case agreement cannot be reached through that process. If the assessed cost is above the upper margin, known as a ceiling breach, then action is taken to reduce the value of benefits that will be accrued in the new scheme, and/or member contributions will be increased. Alternatively, if the assessed cost is below the lower margin, known as a floor breach, then the value of benefits that will be accrued in the new scheme will be increased, and/or member contributions will be decreased.</w:t>
      </w:r>
    </w:p>
    <w:p w14:paraId="3AA76CE8" w14:textId="2DC7A462" w:rsidR="000123D8" w:rsidRPr="00733CAB" w:rsidRDefault="005B72BB" w:rsidP="00733CAB">
      <w:pPr>
        <w:pStyle w:val="ParaNumbered"/>
      </w:pPr>
      <w:r w:rsidRPr="00733CAB">
        <w:t>Section 93</w:t>
      </w:r>
      <w:r w:rsidR="000123D8" w:rsidRPr="00733CAB">
        <w:t xml:space="preserve"> provide</w:t>
      </w:r>
      <w:r w:rsidRPr="00733CAB">
        <w:t>s</w:t>
      </w:r>
      <w:r w:rsidR="000123D8" w:rsidRPr="00733CAB">
        <w:t xml:space="preserve"> that ceiling breaches above the upper margin of the employer cost cap are not rectified at the 2016 valuations (or 2017 valuations for the Local Government Pension Scheme (Scotland)) to ensure that no benefit reductions take place as a result of the conclusion of the 2016 (and 2017) valuation process. </w:t>
      </w:r>
      <w:r w:rsidR="003B56DD" w:rsidRPr="00733CAB">
        <w:t>Section 93</w:t>
      </w:r>
      <w:r w:rsidR="000123D8" w:rsidRPr="00733CAB">
        <w:t xml:space="preserve"> </w:t>
      </w:r>
      <w:r w:rsidR="003B56DD" w:rsidRPr="00733CAB">
        <w:t>does</w:t>
      </w:r>
      <w:r w:rsidR="000123D8" w:rsidRPr="00733CAB">
        <w:t xml:space="preserve"> not, however, prevent the rectification of any floor breaches that occur at the 2016 valuations (or 2017 valuations for the Local Government Pension Scheme (Scotland)) so any benefit improvements</w:t>
      </w:r>
      <w:r w:rsidR="00453A24" w:rsidRPr="00733CAB">
        <w:t xml:space="preserve"> or cuts to member contributions</w:t>
      </w:r>
      <w:r w:rsidR="000123D8" w:rsidRPr="00733CAB">
        <w:t xml:space="preserve"> that are due w</w:t>
      </w:r>
      <w:r w:rsidR="003B56DD" w:rsidRPr="00733CAB">
        <w:t>ill</w:t>
      </w:r>
      <w:r w:rsidR="000123D8" w:rsidRPr="00733CAB">
        <w:t xml:space="preserve"> be honoured.</w:t>
      </w:r>
    </w:p>
    <w:p w14:paraId="4409D553" w14:textId="5DEBB705" w:rsidR="000123D8" w:rsidRDefault="000123D8" w:rsidP="000123D8">
      <w:pPr>
        <w:pStyle w:val="ParaNumbered"/>
      </w:pPr>
      <w:r>
        <w:t xml:space="preserve">Subsections (1) and (2) remove the requirement to rectify a ceiling breach at the 2016/17 valuations of a public service pension scheme, including retrospectively, by removing the </w:t>
      </w:r>
      <w:r>
        <w:lastRenderedPageBreak/>
        <w:t>effect of Treasury regulations</w:t>
      </w:r>
      <w:r w:rsidR="003F053E">
        <w:rPr>
          <w:rStyle w:val="FootnoteReference"/>
        </w:rPr>
        <w:footnoteReference w:id="19"/>
      </w:r>
      <w:r>
        <w:t xml:space="preserve"> made under s.12(5) of PSPA 2013. Accordingly, where the cost of a scheme goes above the ceiling, this </w:t>
      </w:r>
      <w:r w:rsidR="001050CB">
        <w:t>section</w:t>
      </w:r>
      <w:r>
        <w:t xml:space="preserve"> also remove</w:t>
      </w:r>
      <w:r w:rsidR="001050CB">
        <w:t>s</w:t>
      </w:r>
      <w:r>
        <w:t xml:space="preserve"> the effect of Treasury regulations that specify a target cost.</w:t>
      </w:r>
    </w:p>
    <w:p w14:paraId="4849B136" w14:textId="0CEF98B2" w:rsidR="000123D8" w:rsidRDefault="000123D8" w:rsidP="000123D8">
      <w:pPr>
        <w:pStyle w:val="ParaNumbered"/>
      </w:pPr>
      <w:r>
        <w:t>Subsection (3) clarif</w:t>
      </w:r>
      <w:r w:rsidR="001050CB">
        <w:t>ies</w:t>
      </w:r>
      <w:r>
        <w:t xml:space="preserve"> that, in this</w:t>
      </w:r>
      <w:r w:rsidR="001050CB">
        <w:t xml:space="preserve"> section</w:t>
      </w:r>
      <w:r>
        <w:t>, “section 1 scheme” means a scheme under s</w:t>
      </w:r>
      <w:r w:rsidR="001050CB">
        <w:t xml:space="preserve">ection </w:t>
      </w:r>
      <w:r>
        <w:t>1 of PSPA 2013, “the employer cost cap”, in relation to a section 1 scheme, has the same meaning as in s</w:t>
      </w:r>
      <w:r w:rsidR="001050CB">
        <w:t xml:space="preserve">ection </w:t>
      </w:r>
      <w:r>
        <w:t>12 of PSPA 2013, and any reference to a section 1 scheme’s “2016/17 valuation” is to the scheme’s valuation under s</w:t>
      </w:r>
      <w:r w:rsidR="00C001E2">
        <w:t xml:space="preserve">ection </w:t>
      </w:r>
      <w:r>
        <w:t xml:space="preserve">11 of PSPA 2013 with an effective date in 2016 or 2017. </w:t>
      </w:r>
    </w:p>
    <w:p w14:paraId="42959A94" w14:textId="77777777" w:rsidR="004C3CEF" w:rsidRDefault="000123D8" w:rsidP="00AA2658">
      <w:pPr>
        <w:pStyle w:val="ParaNumbered"/>
        <w:numPr>
          <w:ilvl w:val="0"/>
          <w:numId w:val="4"/>
        </w:numPr>
      </w:pPr>
      <w:r>
        <w:t xml:space="preserve">Equivalent changes </w:t>
      </w:r>
      <w:r w:rsidR="00C001E2">
        <w:t>are</w:t>
      </w:r>
      <w:r>
        <w:t xml:space="preserve"> made to PSPA NI 2014, save for the fact the relevant powers </w:t>
      </w:r>
      <w:r w:rsidR="00C001E2">
        <w:t>are</w:t>
      </w:r>
      <w:r>
        <w:t xml:space="preserve"> conferred on Northern Ireland’s Department of Finance, not HM Treasury. </w:t>
      </w:r>
    </w:p>
    <w:p w14:paraId="4E203936" w14:textId="187E06ED" w:rsidR="000123D8" w:rsidRDefault="000123D8" w:rsidP="000123D8">
      <w:pPr>
        <w:pStyle w:val="ParaNumbered"/>
      </w:pPr>
      <w:r>
        <w:t>Subsection (7) provide</w:t>
      </w:r>
      <w:r w:rsidR="00C001E2">
        <w:t>s</w:t>
      </w:r>
      <w:r>
        <w:t xml:space="preserve"> </w:t>
      </w:r>
      <w:r w:rsidR="004C3CEF">
        <w:t xml:space="preserve">that </w:t>
      </w:r>
      <w:r>
        <w:t xml:space="preserve">the actuarial valuation </w:t>
      </w:r>
      <w:r w:rsidR="00DB6E82">
        <w:t>with an effective date of 31 March 2016</w:t>
      </w:r>
      <w:r>
        <w:t xml:space="preserve"> that was signed on 18 December 2018 under regulation 123 of the Local Government Pension Scheme Regulations (Northern Ireland) 2014 (S.R. (N.I.) 2014 No. 188) </w:t>
      </w:r>
      <w:r w:rsidR="00DB6E82">
        <w:t>is</w:t>
      </w:r>
      <w:r>
        <w:t xml:space="preserve"> of no effect.</w:t>
      </w:r>
      <w:r w:rsidR="00D861AD">
        <w:t xml:space="preserve"> Unlike the other public service pension schemes, the Northern Ireland Local Government Pension Scheme signed this valuation report before the Court of Appeal judgment was made</w:t>
      </w:r>
      <w:r w:rsidR="00235179">
        <w:t xml:space="preserve"> and the cost control valuations were paused. In line with the Government decisions taken following that judgment and for consistency with other public service pension schemes, the Northern Ireland Local Government Pension Scheme </w:t>
      </w:r>
      <w:r w:rsidR="00BD3DD6">
        <w:t xml:space="preserve">is now preparing a valuation report </w:t>
      </w:r>
      <w:r w:rsidR="004C1943">
        <w:t>that will supersede the report signed on 18 December 2018. Section 93(</w:t>
      </w:r>
      <w:r w:rsidR="006F3D46">
        <w:t xml:space="preserve">7) clarifies that the report signed on 18 December 2018 is therefore of no effect. </w:t>
      </w:r>
    </w:p>
    <w:p w14:paraId="3BF17864" w14:textId="213B8B93" w:rsidR="00DE2B31" w:rsidRDefault="00E20836" w:rsidP="00AA1F61">
      <w:pPr>
        <w:pStyle w:val="HSubheading4"/>
      </w:pPr>
      <w:bookmarkStart w:id="181" w:name="_Toc104811369"/>
      <w:r>
        <w:t>Section</w:t>
      </w:r>
      <w:r w:rsidR="00DE2B31">
        <w:t xml:space="preserve"> </w:t>
      </w:r>
      <w:r w:rsidR="00104F02">
        <w:t>9</w:t>
      </w:r>
      <w:r w:rsidR="00862E2B">
        <w:t>4</w:t>
      </w:r>
      <w:r w:rsidR="00DE2B31">
        <w:t xml:space="preserve">: </w:t>
      </w:r>
      <w:r w:rsidR="00A05852">
        <w:t>Amendments relating to scheme regulations</w:t>
      </w:r>
      <w:bookmarkEnd w:id="181"/>
      <w:r w:rsidR="00A05852">
        <w:t xml:space="preserve"> </w:t>
      </w:r>
    </w:p>
    <w:p w14:paraId="1DC954AD" w14:textId="3115E08A" w:rsidR="00051327" w:rsidRPr="00733CAB" w:rsidRDefault="4DB238BD" w:rsidP="00733CAB">
      <w:pPr>
        <w:pStyle w:val="ParaNumbered"/>
      </w:pPr>
      <w:r w:rsidRPr="00733CAB">
        <w:t xml:space="preserve">This </w:t>
      </w:r>
      <w:r w:rsidR="00D4435D" w:rsidRPr="00733CAB">
        <w:t>section</w:t>
      </w:r>
      <w:r w:rsidRPr="00733CAB">
        <w:t xml:space="preserve"> provides for amendments to the PSPA </w:t>
      </w:r>
      <w:r w:rsidR="7FF6EA89" w:rsidRPr="00733CAB">
        <w:t>20</w:t>
      </w:r>
      <w:r w:rsidRPr="00733CAB">
        <w:t xml:space="preserve">13 and the PSPA(NI) </w:t>
      </w:r>
      <w:r w:rsidR="0E2F9D9B" w:rsidRPr="00733CAB">
        <w:t>20</w:t>
      </w:r>
      <w:r w:rsidRPr="00733CAB">
        <w:t>14.</w:t>
      </w:r>
      <w:r w:rsidR="57CA9583" w:rsidRPr="00733CAB">
        <w:t xml:space="preserve"> </w:t>
      </w:r>
      <w:r w:rsidR="00E20836" w:rsidRPr="00733CAB">
        <w:t>Section</w:t>
      </w:r>
      <w:r w:rsidR="74B3C43E" w:rsidRPr="00733CAB">
        <w:t xml:space="preserve"> </w:t>
      </w:r>
      <w:r w:rsidR="00AE6B37">
        <w:t>9</w:t>
      </w:r>
      <w:r w:rsidR="6410E8E0" w:rsidRPr="00733CAB">
        <w:t>4</w:t>
      </w:r>
      <w:r w:rsidRPr="00733CAB">
        <w:t xml:space="preserve">(1) to </w:t>
      </w:r>
      <w:r w:rsidR="00C344B5">
        <w:t>9</w:t>
      </w:r>
      <w:r w:rsidR="6410E8E0" w:rsidRPr="00733CAB">
        <w:t>4</w:t>
      </w:r>
      <w:r w:rsidRPr="00733CAB">
        <w:t>(</w:t>
      </w:r>
      <w:r w:rsidR="002A366F">
        <w:t>4</w:t>
      </w:r>
      <w:r w:rsidRPr="00733CAB">
        <w:t xml:space="preserve">) amend section 3 of the PSPA </w:t>
      </w:r>
      <w:r w:rsidR="7FF6EA89" w:rsidRPr="00733CAB">
        <w:t>20</w:t>
      </w:r>
      <w:r w:rsidRPr="00733CAB">
        <w:t xml:space="preserve">13 to allow scheme regulations to make consequential, supplementary, incidental or transitional provision amending any primary </w:t>
      </w:r>
      <w:r w:rsidR="03D04654" w:rsidRPr="00733CAB">
        <w:t xml:space="preserve">legislation passed before or in the same session as this </w:t>
      </w:r>
      <w:r w:rsidR="00E20836" w:rsidRPr="00733CAB">
        <w:t>Act</w:t>
      </w:r>
      <w:r w:rsidR="3296D192" w:rsidRPr="00733CAB">
        <w:t xml:space="preserve"> </w:t>
      </w:r>
      <w:r w:rsidRPr="00733CAB">
        <w:t xml:space="preserve">or secondary legislation. </w:t>
      </w:r>
      <w:r w:rsidR="2AF5CF3F" w:rsidRPr="00733CAB">
        <w:t xml:space="preserve">In conjunction with </w:t>
      </w:r>
      <w:r w:rsidR="00D4435D" w:rsidRPr="00733CAB">
        <w:t>section</w:t>
      </w:r>
      <w:r w:rsidR="2AF5CF3F" w:rsidRPr="00733CAB">
        <w:t xml:space="preserve"> </w:t>
      </w:r>
      <w:r w:rsidR="41124EA0" w:rsidRPr="00733CAB">
        <w:t>37</w:t>
      </w:r>
      <w:r w:rsidR="10E57CAF" w:rsidRPr="00733CAB">
        <w:t xml:space="preserve"> </w:t>
      </w:r>
      <w:r w:rsidR="2AF5CF3F" w:rsidRPr="00733CAB">
        <w:t xml:space="preserve">and </w:t>
      </w:r>
      <w:r w:rsidR="41124EA0" w:rsidRPr="00733CAB">
        <w:t>74</w:t>
      </w:r>
      <w:r w:rsidR="7C0491F2" w:rsidRPr="00733CAB">
        <w:t xml:space="preserve">, this allows </w:t>
      </w:r>
      <w:r w:rsidR="3F0DA604" w:rsidRPr="00733CAB">
        <w:t xml:space="preserve">responsible authorities for new schemes to use scheme regulations to </w:t>
      </w:r>
      <w:r w:rsidR="3DB330A6" w:rsidRPr="00733CAB">
        <w:t xml:space="preserve">amend </w:t>
      </w:r>
      <w:r w:rsidR="6358262B" w:rsidRPr="00733CAB">
        <w:t xml:space="preserve">both </w:t>
      </w:r>
      <w:r w:rsidR="766DC0DB" w:rsidRPr="00733CAB">
        <w:t xml:space="preserve">legacy schemes </w:t>
      </w:r>
      <w:r w:rsidR="6358262B" w:rsidRPr="00733CAB">
        <w:t>and new schemes</w:t>
      </w:r>
      <w:r w:rsidR="0D3E0226" w:rsidRPr="00733CAB">
        <w:t>, in order</w:t>
      </w:r>
      <w:r w:rsidR="6358262B" w:rsidRPr="00733CAB">
        <w:t xml:space="preserve"> </w:t>
      </w:r>
      <w:r w:rsidR="3F0DA604" w:rsidRPr="00733CAB">
        <w:t xml:space="preserve">to make consequential, supplementary, incidental or transitional provision in relation to any provision of Part 1 of this </w:t>
      </w:r>
      <w:r w:rsidR="00E20836" w:rsidRPr="00733CAB">
        <w:t>Act</w:t>
      </w:r>
      <w:r w:rsidR="253C2983" w:rsidRPr="00733CAB">
        <w:t>.</w:t>
      </w:r>
      <w:r w:rsidR="3F0DA604" w:rsidRPr="00733CAB">
        <w:t xml:space="preserve"> </w:t>
      </w:r>
      <w:r w:rsidR="00E20836" w:rsidRPr="00733CAB">
        <w:t>Section</w:t>
      </w:r>
      <w:r w:rsidR="4405106D" w:rsidRPr="00733CAB">
        <w:t xml:space="preserve"> </w:t>
      </w:r>
      <w:r w:rsidR="00C344B5">
        <w:t>9</w:t>
      </w:r>
      <w:r w:rsidR="73AB588B" w:rsidRPr="00733CAB">
        <w:t>4</w:t>
      </w:r>
      <w:r w:rsidR="4405106D" w:rsidRPr="00733CAB">
        <w:t>(1</w:t>
      </w:r>
      <w:r w:rsidR="002A366F">
        <w:t>1</w:t>
      </w:r>
      <w:r w:rsidR="4405106D" w:rsidRPr="00733CAB">
        <w:t xml:space="preserve">) to </w:t>
      </w:r>
      <w:r w:rsidR="00C344B5">
        <w:t>9</w:t>
      </w:r>
      <w:r w:rsidR="73AB588B" w:rsidRPr="00733CAB">
        <w:t>4</w:t>
      </w:r>
      <w:r w:rsidR="4405106D" w:rsidRPr="00733CAB">
        <w:t xml:space="preserve">(14) make the same provision in respect of the PSPA(NI) </w:t>
      </w:r>
      <w:r w:rsidR="7FF6EA89" w:rsidRPr="00733CAB">
        <w:t>20</w:t>
      </w:r>
      <w:r w:rsidR="4405106D" w:rsidRPr="00733CAB">
        <w:t>14.</w:t>
      </w:r>
    </w:p>
    <w:p w14:paraId="62F97E79" w14:textId="41308A8B" w:rsidR="00E279D0" w:rsidRPr="00733CAB" w:rsidRDefault="00E20836" w:rsidP="00733CAB">
      <w:pPr>
        <w:pStyle w:val="ParaNumbered"/>
      </w:pPr>
      <w:r w:rsidRPr="00733CAB">
        <w:t>Section</w:t>
      </w:r>
      <w:r w:rsidR="79D1332E" w:rsidRPr="00733CAB">
        <w:t xml:space="preserve"> </w:t>
      </w:r>
      <w:r w:rsidR="00C344B5">
        <w:t>9</w:t>
      </w:r>
      <w:r w:rsidR="73AB588B" w:rsidRPr="00733CAB">
        <w:t>4</w:t>
      </w:r>
      <w:r w:rsidR="6C9DFFC0" w:rsidRPr="00733CAB">
        <w:t xml:space="preserve">(5) </w:t>
      </w:r>
      <w:r w:rsidR="6EC37F0C" w:rsidRPr="00733CAB">
        <w:t>and</w:t>
      </w:r>
      <w:r w:rsidR="6C9DFFC0" w:rsidRPr="00733CAB">
        <w:t xml:space="preserve"> </w:t>
      </w:r>
      <w:r w:rsidR="00C344B5">
        <w:t>9</w:t>
      </w:r>
      <w:r w:rsidR="73AB588B" w:rsidRPr="00733CAB">
        <w:t>4</w:t>
      </w:r>
      <w:r w:rsidR="6C9DFFC0" w:rsidRPr="00733CAB">
        <w:t xml:space="preserve">(6) remove an exception to the requirement in section 3(5) (and contained in section 3(6)(b)) of the PSPA </w:t>
      </w:r>
      <w:r w:rsidR="7FF6EA89" w:rsidRPr="00733CAB">
        <w:t>20</w:t>
      </w:r>
      <w:r w:rsidR="6C9DFFC0" w:rsidRPr="00733CAB">
        <w:t xml:space="preserve">13) for Treasury consent in the making of scheme regulations by a responsible authority. The relevant exception is set out in section 3(6)(b) PSPA </w:t>
      </w:r>
      <w:r w:rsidR="7FF6EA89" w:rsidRPr="00733CAB">
        <w:t>20</w:t>
      </w:r>
      <w:r w:rsidR="6C9DFFC0" w:rsidRPr="00733CAB">
        <w:t xml:space="preserve">13 and relates to scheme regulations of the Welsh Ministers for fire and rescue workers. </w:t>
      </w:r>
      <w:r w:rsidR="30BCA731" w:rsidRPr="00733CAB">
        <w:t xml:space="preserve">This reflects the introduction of an Exchequer grant for these pensions where employer and employee contributions are insufficient to meet the current costs of paying pensions. </w:t>
      </w:r>
      <w:r w:rsidR="6C9DFFC0" w:rsidRPr="00733CAB">
        <w:t xml:space="preserve">As a consequence, Treasury consent will now be required before the Welsh Ministers make scheme regulations relating to fire and rescue workers. The </w:t>
      </w:r>
      <w:r w:rsidR="00D4435D" w:rsidRPr="00733CAB">
        <w:t>section</w:t>
      </w:r>
      <w:r w:rsidR="6C9DFFC0" w:rsidRPr="00733CAB">
        <w:t xml:space="preserve"> also introduces a delegated power for the Treasury to make future amendments to the exceptions set out in section 3(6) PSPA </w:t>
      </w:r>
      <w:r w:rsidR="7FF6EA89" w:rsidRPr="00733CAB">
        <w:t>20</w:t>
      </w:r>
      <w:r w:rsidR="6C9DFFC0" w:rsidRPr="00733CAB">
        <w:t>13 through a Treasury order.</w:t>
      </w:r>
      <w:r w:rsidR="72D57FA7" w:rsidRPr="00733CAB">
        <w:t xml:space="preserve"> </w:t>
      </w:r>
    </w:p>
    <w:p w14:paraId="1E71DB95" w14:textId="6A0DD6D3" w:rsidR="006211E8" w:rsidRPr="00733CAB" w:rsidRDefault="006211E8" w:rsidP="00AA2658">
      <w:pPr>
        <w:pStyle w:val="ParaNumbered"/>
        <w:numPr>
          <w:ilvl w:val="0"/>
          <w:numId w:val="4"/>
        </w:numPr>
      </w:pPr>
      <w:r>
        <w:t xml:space="preserve">Section 94(7) </w:t>
      </w:r>
      <w:r w:rsidR="00547EE1">
        <w:t xml:space="preserve">amends section 8 of the PSPA 2013 </w:t>
      </w:r>
      <w:r w:rsidR="0010795C">
        <w:t xml:space="preserve">to clarify that local government new schemes </w:t>
      </w:r>
      <w:r w:rsidR="0010795C">
        <w:lastRenderedPageBreak/>
        <w:t xml:space="preserve">remain career average revalued earnings schemes, notwithstanding the changes made through this Act to remedy the discrimination. </w:t>
      </w:r>
      <w:r w:rsidR="000A4000">
        <w:t>Section 94</w:t>
      </w:r>
      <w:r w:rsidR="00D645B7">
        <w:t>(15)</w:t>
      </w:r>
      <w:r w:rsidR="000A4000">
        <w:t xml:space="preserve"> </w:t>
      </w:r>
      <w:r w:rsidR="000A4000" w:rsidRPr="00733CAB">
        <w:t>make</w:t>
      </w:r>
      <w:r w:rsidR="00D645B7">
        <w:t>s</w:t>
      </w:r>
      <w:r w:rsidR="000A4000" w:rsidRPr="00733CAB">
        <w:t xml:space="preserve"> the same provision in respect of the PSPA(NI) 2014</w:t>
      </w:r>
      <w:r w:rsidR="00D645B7">
        <w:t>.</w:t>
      </w:r>
    </w:p>
    <w:p w14:paraId="7A077432" w14:textId="5E5AB35D" w:rsidR="00580890" w:rsidRPr="00AA1F61" w:rsidRDefault="00E20836" w:rsidP="00C50695">
      <w:pPr>
        <w:pStyle w:val="ParaNumbered"/>
      </w:pPr>
      <w:r w:rsidRPr="00AA2658">
        <w:t>Section</w:t>
      </w:r>
      <w:r w:rsidR="7087CA4F" w:rsidRPr="00AA2658">
        <w:t xml:space="preserve"> </w:t>
      </w:r>
      <w:r w:rsidR="00802F04" w:rsidRPr="00AA2658">
        <w:t>9</w:t>
      </w:r>
      <w:r w:rsidR="73AB588B" w:rsidRPr="00AA2658">
        <w:t>4</w:t>
      </w:r>
      <w:r w:rsidR="7087CA4F" w:rsidRPr="00AA2658">
        <w:t>(</w:t>
      </w:r>
      <w:r w:rsidR="00C36720" w:rsidRPr="00AA2658">
        <w:t>8</w:t>
      </w:r>
      <w:r w:rsidR="7087CA4F" w:rsidRPr="00AA2658">
        <w:t xml:space="preserve">) amends the PSPA </w:t>
      </w:r>
      <w:r w:rsidR="7FF6EA89" w:rsidRPr="00AA2658">
        <w:t>20</w:t>
      </w:r>
      <w:r w:rsidR="7087CA4F" w:rsidRPr="00AA2658">
        <w:t xml:space="preserve">13, section 21, to </w:t>
      </w:r>
      <w:r w:rsidR="7B33AA34" w:rsidRPr="00AA2658">
        <w:t xml:space="preserve">provide that </w:t>
      </w:r>
      <w:r w:rsidR="09374F05" w:rsidRPr="00AA2658">
        <w:t xml:space="preserve">the consultation requirements in relation to scheme regulations imposed by that section may be satisfied </w:t>
      </w:r>
      <w:r w:rsidR="53E54EDD" w:rsidRPr="00AA2658">
        <w:t xml:space="preserve">by consultation before, as well as after, the coming into force of the </w:t>
      </w:r>
      <w:r w:rsidR="00AFB10C" w:rsidRPr="00AA2658">
        <w:t xml:space="preserve">powers in this </w:t>
      </w:r>
      <w:r w:rsidRPr="00AA2658">
        <w:t>Act</w:t>
      </w:r>
      <w:r w:rsidR="00AFB10C" w:rsidRPr="00AA2658">
        <w:t xml:space="preserve">, and the consequential amendment power inserted by this </w:t>
      </w:r>
      <w:r w:rsidRPr="00AA2658">
        <w:t>Act</w:t>
      </w:r>
      <w:r w:rsidR="00AFB10C" w:rsidRPr="00AA2658">
        <w:t xml:space="preserve"> into section 3(2)(c) of the PSPA </w:t>
      </w:r>
      <w:r w:rsidR="7FF6EA89" w:rsidRPr="00AA2658">
        <w:t>20</w:t>
      </w:r>
      <w:r w:rsidR="00AFB10C" w:rsidRPr="00AA2658">
        <w:t>13</w:t>
      </w:r>
      <w:r w:rsidR="5A48D0D0" w:rsidRPr="00AA2658">
        <w:t>.</w:t>
      </w:r>
      <w:r w:rsidR="34F403A9" w:rsidRPr="00AA2658">
        <w:t xml:space="preserve"> T</w:t>
      </w:r>
      <w:r w:rsidR="1BABF8A0" w:rsidRPr="00AA2658">
        <w:t xml:space="preserve">he policy intention is that this will allow schemes to consult </w:t>
      </w:r>
      <w:r w:rsidR="6B72A718" w:rsidRPr="00AA2658">
        <w:t xml:space="preserve">upon </w:t>
      </w:r>
      <w:r w:rsidR="1BABF8A0" w:rsidRPr="00AA2658">
        <w:t>their scheme regulations when they are ready to do so</w:t>
      </w:r>
      <w:r w:rsidR="0A93DCB5" w:rsidRPr="00AA2658">
        <w:t>.</w:t>
      </w:r>
      <w:r w:rsidR="00F04D0C" w:rsidRPr="00AA2658">
        <w:t xml:space="preserve"> </w:t>
      </w:r>
      <w:r w:rsidR="00F04D0C">
        <w:t>Section 94(1</w:t>
      </w:r>
      <w:r w:rsidR="007962E5">
        <w:t>6</w:t>
      </w:r>
      <w:r w:rsidR="00F04D0C">
        <w:t xml:space="preserve">) </w:t>
      </w:r>
      <w:r w:rsidR="00F04D0C" w:rsidRPr="00733CAB">
        <w:t>make</w:t>
      </w:r>
      <w:r w:rsidR="00F04D0C">
        <w:t>s</w:t>
      </w:r>
      <w:r w:rsidR="00F04D0C" w:rsidRPr="00733CAB">
        <w:t xml:space="preserve"> the same provision in respect of the PSPA(NI) 2014</w:t>
      </w:r>
      <w:r w:rsidR="00F04D0C">
        <w:t>.</w:t>
      </w:r>
    </w:p>
    <w:p w14:paraId="1E6AF52F" w14:textId="213E8A9B" w:rsidR="001758FE" w:rsidRPr="00AA1F61" w:rsidRDefault="00E20836" w:rsidP="00C50695">
      <w:pPr>
        <w:pStyle w:val="ParaNumbered"/>
      </w:pPr>
      <w:r>
        <w:rPr>
          <w:lang w:val="en-GB"/>
        </w:rPr>
        <w:t>Section</w:t>
      </w:r>
      <w:r w:rsidR="5C8088DB" w:rsidRPr="2FDA2565">
        <w:rPr>
          <w:lang w:val="en-GB"/>
        </w:rPr>
        <w:t xml:space="preserve"> </w:t>
      </w:r>
      <w:r w:rsidR="00802F04">
        <w:rPr>
          <w:lang w:val="en-GB"/>
        </w:rPr>
        <w:t>9</w:t>
      </w:r>
      <w:r w:rsidR="73AB588B" w:rsidRPr="61340ACF">
        <w:rPr>
          <w:lang w:val="en-GB"/>
        </w:rPr>
        <w:t>4</w:t>
      </w:r>
      <w:r w:rsidR="1047B6DC" w:rsidRPr="00AA2658">
        <w:t>(</w:t>
      </w:r>
      <w:r w:rsidR="007962E5" w:rsidRPr="00AA2658">
        <w:t>9</w:t>
      </w:r>
      <w:r w:rsidR="1047B6DC" w:rsidRPr="00AA2658">
        <w:t xml:space="preserve">) </w:t>
      </w:r>
      <w:r w:rsidR="285F8610" w:rsidRPr="00AA2658">
        <w:t>amend</w:t>
      </w:r>
      <w:r w:rsidR="08A5941D" w:rsidRPr="00AA2658">
        <w:t>s</w:t>
      </w:r>
      <w:r w:rsidR="285F8610" w:rsidRPr="00AA2658">
        <w:t xml:space="preserve"> the </w:t>
      </w:r>
      <w:r w:rsidR="412C759E" w:rsidRPr="00AA2658">
        <w:t xml:space="preserve">PSPA </w:t>
      </w:r>
      <w:r w:rsidR="7FF6EA89" w:rsidRPr="00AA2658">
        <w:t>20</w:t>
      </w:r>
      <w:r w:rsidR="412C759E" w:rsidRPr="00AA2658">
        <w:t xml:space="preserve">13, section 23, </w:t>
      </w:r>
      <w:r w:rsidR="70693B69" w:rsidRPr="00AA2658">
        <w:t xml:space="preserve">which </w:t>
      </w:r>
      <w:r w:rsidR="368F7F93" w:rsidRPr="00AA2658">
        <w:t xml:space="preserve">sets out </w:t>
      </w:r>
      <w:r w:rsidR="70693B69" w:rsidRPr="00AA2658">
        <w:t xml:space="preserve">the procedure </w:t>
      </w:r>
      <w:r w:rsidR="368F7F93" w:rsidRPr="00AA2658">
        <w:t>in relation to</w:t>
      </w:r>
      <w:r w:rsidR="70693B69" w:rsidRPr="00AA2658">
        <w:t xml:space="preserve"> retrospective provision</w:t>
      </w:r>
      <w:r w:rsidR="368F7F93" w:rsidRPr="00AA2658">
        <w:t xml:space="preserve"> in scheme regulations</w:t>
      </w:r>
      <w:r w:rsidR="70693B69" w:rsidRPr="00AA2658">
        <w:t xml:space="preserve">. </w:t>
      </w:r>
      <w:r w:rsidR="24E71924" w:rsidRPr="00AA2658">
        <w:t xml:space="preserve">Under section 23 PSPA </w:t>
      </w:r>
      <w:r w:rsidR="7FF6EA89" w:rsidRPr="00AA2658">
        <w:t>20</w:t>
      </w:r>
      <w:r w:rsidR="24E71924" w:rsidRPr="00AA2658">
        <w:t>13, w</w:t>
      </w:r>
      <w:r w:rsidR="6BAC9AB9" w:rsidRPr="00AA2658">
        <w:t>here</w:t>
      </w:r>
      <w:r w:rsidR="53AB0E55" w:rsidRPr="00AA2658">
        <w:t xml:space="preserve"> a</w:t>
      </w:r>
      <w:r w:rsidR="66E12E71" w:rsidRPr="00AA2658">
        <w:t xml:space="preserve"> </w:t>
      </w:r>
      <w:r w:rsidR="76D13B3B" w:rsidRPr="00AA2658">
        <w:t>responsible authority proposes to make scheme regulations containing retrospective provision</w:t>
      </w:r>
      <w:r w:rsidR="700756D8" w:rsidRPr="00AA2658">
        <w:t xml:space="preserve">, the responsible authority </w:t>
      </w:r>
      <w:r w:rsidR="6E4776F8" w:rsidRPr="00AA2658">
        <w:t xml:space="preserve">must first consult the persons likely to be affected (or their representatives) with a view to reaching agreement with them </w:t>
      </w:r>
      <w:r w:rsidR="09D04C61" w:rsidRPr="00AA2658">
        <w:t xml:space="preserve">(or obtain their consent where the provision appears to have significant adverse effects) </w:t>
      </w:r>
      <w:r w:rsidR="6E4776F8" w:rsidRPr="00AA2658">
        <w:t xml:space="preserve">and </w:t>
      </w:r>
      <w:r w:rsidR="700756D8" w:rsidRPr="00AA2658">
        <w:t xml:space="preserve">is required to lay a report </w:t>
      </w:r>
      <w:r w:rsidR="7B62F8BB" w:rsidRPr="00AA2658">
        <w:t xml:space="preserve">before Parliament, </w:t>
      </w:r>
      <w:r w:rsidR="783E6187" w:rsidRPr="00AA2658">
        <w:t>Senedd</w:t>
      </w:r>
      <w:r w:rsidR="43036B27" w:rsidRPr="00AA2658">
        <w:t xml:space="preserve"> Cymru</w:t>
      </w:r>
      <w:r w:rsidR="4786BFFE" w:rsidRPr="00AA2658">
        <w:t xml:space="preserve">, </w:t>
      </w:r>
      <w:r w:rsidR="76D49362" w:rsidRPr="00AA2658">
        <w:t xml:space="preserve">the </w:t>
      </w:r>
      <w:r w:rsidR="500E5D6E" w:rsidRPr="00AA2658">
        <w:t>Scottish Parliament or the Northern Ireland Assembly.</w:t>
      </w:r>
      <w:r w:rsidR="20F04101" w:rsidRPr="00AA2658">
        <w:t xml:space="preserve"> </w:t>
      </w:r>
      <w:r>
        <w:rPr>
          <w:lang w:val="en-GB"/>
        </w:rPr>
        <w:t>Section</w:t>
      </w:r>
      <w:r w:rsidR="6F3B8848" w:rsidRPr="2FDA2565">
        <w:rPr>
          <w:lang w:val="en-GB"/>
        </w:rPr>
        <w:t xml:space="preserve"> </w:t>
      </w:r>
      <w:r w:rsidR="73AB588B" w:rsidRPr="61340ACF">
        <w:rPr>
          <w:lang w:val="en-GB"/>
        </w:rPr>
        <w:t>84</w:t>
      </w:r>
      <w:r w:rsidR="78428524" w:rsidRPr="00AA2658">
        <w:t>(</w:t>
      </w:r>
      <w:r w:rsidR="007962E5" w:rsidRPr="00AA2658">
        <w:t>9</w:t>
      </w:r>
      <w:r w:rsidR="78428524" w:rsidRPr="00AA2658">
        <w:t>)</w:t>
      </w:r>
      <w:r w:rsidR="5D2A6E6D" w:rsidRPr="00AA2658">
        <w:t xml:space="preserve"> </w:t>
      </w:r>
      <w:r w:rsidR="3B211299" w:rsidRPr="00AA2658">
        <w:t>inserts</w:t>
      </w:r>
      <w:r w:rsidR="78428524" w:rsidRPr="00AA2658">
        <w:t xml:space="preserve"> an </w:t>
      </w:r>
      <w:r w:rsidR="6B7C7539" w:rsidRPr="00AA2658">
        <w:t xml:space="preserve">exception to </w:t>
      </w:r>
      <w:r w:rsidR="01FFF336" w:rsidRPr="00AA2658">
        <w:t xml:space="preserve">section 23 PSPA </w:t>
      </w:r>
      <w:r w:rsidR="7FF6EA89" w:rsidRPr="00AA2658">
        <w:t>20</w:t>
      </w:r>
      <w:r w:rsidR="01FFF336" w:rsidRPr="00AA2658">
        <w:t>13</w:t>
      </w:r>
      <w:r w:rsidR="78428524" w:rsidRPr="00AA2658">
        <w:t xml:space="preserve"> </w:t>
      </w:r>
      <w:r w:rsidR="03209548" w:rsidRPr="00AA2658">
        <w:t xml:space="preserve">where </w:t>
      </w:r>
      <w:r w:rsidR="521D30AF" w:rsidRPr="00AA2658">
        <w:t>retrospective provision is made under any provision contained in Part 1</w:t>
      </w:r>
      <w:r w:rsidR="7DA2CDE8" w:rsidRPr="00AA2658">
        <w:t xml:space="preserve"> of this </w:t>
      </w:r>
      <w:r w:rsidRPr="00AA2658">
        <w:t>Act</w:t>
      </w:r>
      <w:r w:rsidR="1091EADA" w:rsidRPr="00AA2658">
        <w:t xml:space="preserve">, or any consequential, supplementary, incidental or transitional provision under </w:t>
      </w:r>
      <w:r w:rsidR="3479C94F" w:rsidRPr="00AA2658">
        <w:t xml:space="preserve">section 3(2)(c) PSPA </w:t>
      </w:r>
      <w:r w:rsidR="7FF6EA89" w:rsidRPr="00AA2658">
        <w:t>20</w:t>
      </w:r>
      <w:r w:rsidR="3479C94F" w:rsidRPr="00AA2658">
        <w:t xml:space="preserve">13 (which is inserted by </w:t>
      </w:r>
      <w:r w:rsidR="00D4435D" w:rsidRPr="00AA2658">
        <w:t>section</w:t>
      </w:r>
      <w:r w:rsidR="6132A7CA" w:rsidRPr="00AA2658">
        <w:t xml:space="preserve"> </w:t>
      </w:r>
      <w:r w:rsidR="73AB588B" w:rsidRPr="00AA2658">
        <w:t>84</w:t>
      </w:r>
      <w:r w:rsidR="6132A7CA" w:rsidRPr="00AA2658">
        <w:t>(3))</w:t>
      </w:r>
      <w:r w:rsidR="7DA2CDE8" w:rsidRPr="00AA2658">
        <w:t>.</w:t>
      </w:r>
      <w:r w:rsidR="53106F4F" w:rsidRPr="00AA2658">
        <w:t xml:space="preserve"> </w:t>
      </w:r>
      <w:r>
        <w:rPr>
          <w:lang w:val="en-GB"/>
        </w:rPr>
        <w:t>Section</w:t>
      </w:r>
      <w:r w:rsidR="4E0E3ACB" w:rsidRPr="2FDA2565">
        <w:rPr>
          <w:lang w:val="en-GB"/>
        </w:rPr>
        <w:t xml:space="preserve"> </w:t>
      </w:r>
      <w:r w:rsidR="73AB588B" w:rsidRPr="61340ACF">
        <w:rPr>
          <w:lang w:val="en-GB"/>
        </w:rPr>
        <w:t>84</w:t>
      </w:r>
      <w:r w:rsidR="53106F4F" w:rsidRPr="00AA2658">
        <w:t>(</w:t>
      </w:r>
      <w:r w:rsidR="00187977" w:rsidRPr="00AA2658">
        <w:t>10</w:t>
      </w:r>
      <w:r w:rsidR="53106F4F" w:rsidRPr="00AA2658">
        <w:t xml:space="preserve">) </w:t>
      </w:r>
      <w:r w:rsidR="04986E09" w:rsidRPr="00AA2658">
        <w:t xml:space="preserve">provides a definition for the abbreviation of this </w:t>
      </w:r>
      <w:r w:rsidRPr="00AA2658">
        <w:t>Act</w:t>
      </w:r>
      <w:r w:rsidR="640FB3E4" w:rsidRPr="00AA2658">
        <w:t xml:space="preserve"> to be inserted into section 37 PSPA </w:t>
      </w:r>
      <w:r w:rsidR="7FF6EA89" w:rsidRPr="00AA2658">
        <w:t>20</w:t>
      </w:r>
      <w:r w:rsidR="640FB3E4" w:rsidRPr="00AA2658">
        <w:t>13</w:t>
      </w:r>
      <w:r w:rsidR="0F49D69F" w:rsidRPr="00AA2658">
        <w:t>.</w:t>
      </w:r>
      <w:r w:rsidR="539BD503" w:rsidRPr="00AA2658">
        <w:t xml:space="preserve"> </w:t>
      </w:r>
      <w:r>
        <w:rPr>
          <w:lang w:val="en-GB"/>
        </w:rPr>
        <w:t>Section</w:t>
      </w:r>
      <w:r w:rsidR="4341B39B" w:rsidRPr="2FDA2565">
        <w:rPr>
          <w:lang w:val="en-GB"/>
        </w:rPr>
        <w:t xml:space="preserve"> </w:t>
      </w:r>
      <w:r w:rsidR="00802F04">
        <w:rPr>
          <w:lang w:val="en-GB"/>
        </w:rPr>
        <w:t>9</w:t>
      </w:r>
      <w:r w:rsidR="73AB588B" w:rsidRPr="61340ACF">
        <w:rPr>
          <w:lang w:val="en-GB"/>
        </w:rPr>
        <w:t>4</w:t>
      </w:r>
      <w:r w:rsidR="539BD503" w:rsidRPr="00AA2658">
        <w:t>(1</w:t>
      </w:r>
      <w:r w:rsidR="005879CF" w:rsidRPr="00AA2658">
        <w:t>7</w:t>
      </w:r>
      <w:r w:rsidR="539BD503" w:rsidRPr="00AA2658">
        <w:t xml:space="preserve">) and </w:t>
      </w:r>
      <w:r w:rsidR="00802F04" w:rsidRPr="00AA2658">
        <w:t>9</w:t>
      </w:r>
      <w:r w:rsidR="73AB588B" w:rsidRPr="00AA2658">
        <w:t>4</w:t>
      </w:r>
      <w:r w:rsidR="539BD503" w:rsidRPr="00AA2658">
        <w:t>(1</w:t>
      </w:r>
      <w:r w:rsidR="005879CF" w:rsidRPr="00AA2658">
        <w:t>8</w:t>
      </w:r>
      <w:r w:rsidR="539BD503" w:rsidRPr="00AA2658">
        <w:t xml:space="preserve">) make </w:t>
      </w:r>
      <w:r w:rsidR="0316E453" w:rsidRPr="00AA2658">
        <w:t>equivalent</w:t>
      </w:r>
      <w:r w:rsidR="539BD503" w:rsidRPr="00AA2658">
        <w:t xml:space="preserve"> provision in respect of the PSPA(NI) </w:t>
      </w:r>
      <w:r w:rsidR="76308F30" w:rsidRPr="00AA2658">
        <w:t>20</w:t>
      </w:r>
      <w:r w:rsidR="539BD503" w:rsidRPr="00AA2658">
        <w:t>14.</w:t>
      </w:r>
    </w:p>
    <w:p w14:paraId="115FA465" w14:textId="0466530F" w:rsidR="00EB3DA2" w:rsidRDefault="00E20836" w:rsidP="00AA1F61">
      <w:pPr>
        <w:pStyle w:val="HSubheading4"/>
      </w:pPr>
      <w:bookmarkStart w:id="182" w:name="_Toc104811370"/>
      <w:r>
        <w:t>Section</w:t>
      </w:r>
      <w:r w:rsidR="008D21B3">
        <w:t xml:space="preserve"> </w:t>
      </w:r>
      <w:r w:rsidR="00104F02">
        <w:t>9</w:t>
      </w:r>
      <w:r w:rsidR="008D21B3">
        <w:t xml:space="preserve">5: </w:t>
      </w:r>
      <w:r w:rsidR="00EB3DA2">
        <w:t>Amendments relating to the establishment or restriction of schemes</w:t>
      </w:r>
      <w:bookmarkEnd w:id="182"/>
    </w:p>
    <w:p w14:paraId="50C39132" w14:textId="06946CAF" w:rsidR="00FB779E" w:rsidRDefault="002A4EE4" w:rsidP="00FB779E">
      <w:pPr>
        <w:pStyle w:val="ParaNumbered"/>
      </w:pPr>
      <w:r>
        <w:t xml:space="preserve">PSPA 2013 and PSPA </w:t>
      </w:r>
      <w:r w:rsidR="5788AAE0">
        <w:t>(</w:t>
      </w:r>
      <w:r>
        <w:t>NI</w:t>
      </w:r>
      <w:r w:rsidR="411301E2">
        <w:t>)</w:t>
      </w:r>
      <w:r>
        <w:t xml:space="preserve"> 2014 set out the governance and valuation frameworks for pension schemes set up under these Acts. This </w:t>
      </w:r>
      <w:r w:rsidR="00D4435D">
        <w:t>section</w:t>
      </w:r>
      <w:r>
        <w:t xml:space="preserve"> ensures that the governance and valuation frameworks operate as intended where a pension scheme established under PSPA 2013 or PSPA </w:t>
      </w:r>
      <w:r w:rsidR="118385D5">
        <w:t>(</w:t>
      </w:r>
      <w:r>
        <w:t>NI</w:t>
      </w:r>
      <w:r w:rsidR="72209367">
        <w:t>)</w:t>
      </w:r>
      <w:r>
        <w:t xml:space="preserve"> 2014 is closed, and a new </w:t>
      </w:r>
      <w:r w:rsidR="56C7EECC">
        <w:t>scheme</w:t>
      </w:r>
      <w:r>
        <w:t xml:space="preserve"> is established for persons of the same description. Where two schemes have been established for persons of the same description, they are known as </w:t>
      </w:r>
      <w:r w:rsidR="00742934">
        <w:t>“</w:t>
      </w:r>
      <w:r>
        <w:t>connected schemes</w:t>
      </w:r>
      <w:r w:rsidR="00742934">
        <w:t>”</w:t>
      </w:r>
      <w:r w:rsidR="00716E67">
        <w:t xml:space="preserve"> (see section 4(6) PSPA 2013</w:t>
      </w:r>
      <w:r w:rsidR="00D60431">
        <w:t xml:space="preserve"> and PSPA (NI) 2014</w:t>
      </w:r>
      <w:r w:rsidR="00716E67">
        <w:t>)</w:t>
      </w:r>
      <w:r>
        <w:t>.</w:t>
      </w:r>
    </w:p>
    <w:p w14:paraId="09F05124" w14:textId="77582B6E" w:rsidR="00D557D7" w:rsidRDefault="00E20836" w:rsidP="00FB779E">
      <w:pPr>
        <w:pStyle w:val="ParaNumbered"/>
      </w:pPr>
      <w:r>
        <w:t>Section</w:t>
      </w:r>
      <w:r w:rsidR="581C60C1">
        <w:t xml:space="preserve"> </w:t>
      </w:r>
      <w:r w:rsidR="005D5A89">
        <w:t>9</w:t>
      </w:r>
      <w:r w:rsidR="009152BE">
        <w:t>5</w:t>
      </w:r>
      <w:r w:rsidR="581C60C1">
        <w:t>(2), (3) and (4) insert new subsections into section</w:t>
      </w:r>
      <w:r w:rsidR="00FFB20D">
        <w:t>s</w:t>
      </w:r>
      <w:r w:rsidR="581C60C1">
        <w:t xml:space="preserve"> 4</w:t>
      </w:r>
      <w:r w:rsidR="00FFB20D">
        <w:t>, 5, and 7</w:t>
      </w:r>
      <w:r w:rsidR="581C60C1">
        <w:t xml:space="preserve"> of PSPA 2013 to ensure that scheme regulations do not need to provide for the appointment of a scheme manager, pension board and scheme advisory board respectively, if the scheme in question is connected with another scheme and a scheme manager, pension board or scheme advisory board is provided for in regulations for that connected scheme. </w:t>
      </w:r>
      <w:r>
        <w:t>Section</w:t>
      </w:r>
      <w:r w:rsidR="581C60C1">
        <w:t xml:space="preserve"> </w:t>
      </w:r>
      <w:r w:rsidR="005D5A89">
        <w:t>9</w:t>
      </w:r>
      <w:r w:rsidR="00B242E9">
        <w:t>5</w:t>
      </w:r>
      <w:r w:rsidR="581C60C1">
        <w:t xml:space="preserve">(4) also amends </w:t>
      </w:r>
      <w:r w:rsidR="2D654C6E">
        <w:t>section 7 PSPA 2013</w:t>
      </w:r>
      <w:r w:rsidR="581C60C1">
        <w:t xml:space="preserve"> to require scheme advisory boards to provide advice on the desirability of changes to connected schemes, as long as those schemes are not injury or compensation schemes. </w:t>
      </w:r>
      <w:r>
        <w:t>Section</w:t>
      </w:r>
      <w:r w:rsidR="581C60C1">
        <w:t xml:space="preserve">s </w:t>
      </w:r>
      <w:r w:rsidR="005D5A89">
        <w:t>9</w:t>
      </w:r>
      <w:r w:rsidR="00B242E9">
        <w:t>5</w:t>
      </w:r>
      <w:r w:rsidR="581C60C1">
        <w:t xml:space="preserve">(9), </w:t>
      </w:r>
      <w:r w:rsidR="005D5A89">
        <w:t>9</w:t>
      </w:r>
      <w:r w:rsidR="00B242E9">
        <w:t>5</w:t>
      </w:r>
      <w:r w:rsidR="581C60C1">
        <w:t xml:space="preserve">(10) and </w:t>
      </w:r>
      <w:r w:rsidR="005D5A89">
        <w:t>9</w:t>
      </w:r>
      <w:r w:rsidR="00B242E9">
        <w:t>5</w:t>
      </w:r>
      <w:r w:rsidR="581C60C1">
        <w:t>(1</w:t>
      </w:r>
      <w:r w:rsidR="6F1DB35D">
        <w:t>1</w:t>
      </w:r>
      <w:r w:rsidR="581C60C1">
        <w:t xml:space="preserve">) make the equivalent changes to PSPA </w:t>
      </w:r>
      <w:r w:rsidR="26B89070">
        <w:t>(</w:t>
      </w:r>
      <w:r w:rsidR="581C60C1">
        <w:t>NI</w:t>
      </w:r>
      <w:r w:rsidR="2F736A7B">
        <w:t>)</w:t>
      </w:r>
      <w:r w:rsidR="581C60C1">
        <w:t xml:space="preserve"> 2014.</w:t>
      </w:r>
    </w:p>
    <w:p w14:paraId="7B8CCCF1" w14:textId="7860F11A" w:rsidR="00A1562A" w:rsidRDefault="00E20836" w:rsidP="00FB779E">
      <w:pPr>
        <w:pStyle w:val="ParaNumbered"/>
      </w:pPr>
      <w:r>
        <w:t>Section</w:t>
      </w:r>
      <w:r w:rsidR="075DB28F">
        <w:t xml:space="preserve"> </w:t>
      </w:r>
      <w:r w:rsidR="005D5A89">
        <w:t>9</w:t>
      </w:r>
      <w:r w:rsidR="00B242E9">
        <w:t>5</w:t>
      </w:r>
      <w:r w:rsidR="075DB28F">
        <w:t xml:space="preserve">(5) inserts a new subsection which removes the requirement under s.11(1) PSPA 2013 for a scheme’s regulations to provide for actuarial valuations of that scheme where the scheme is connected with another scheme and actuarial valuations are provided for in the regulations of that other scheme. </w:t>
      </w:r>
      <w:r>
        <w:t>Section</w:t>
      </w:r>
      <w:r w:rsidR="075DB28F">
        <w:t xml:space="preserve"> </w:t>
      </w:r>
      <w:r w:rsidR="000800CD">
        <w:t>9</w:t>
      </w:r>
      <w:r w:rsidR="00B242E9">
        <w:t>5</w:t>
      </w:r>
      <w:r w:rsidR="075DB28F">
        <w:t xml:space="preserve">(12) makes the equivalent changes to PSPA </w:t>
      </w:r>
      <w:r w:rsidR="58E82107">
        <w:t>(</w:t>
      </w:r>
      <w:r w:rsidR="075DB28F">
        <w:t>NI</w:t>
      </w:r>
      <w:r w:rsidR="6CA4C49A">
        <w:t>)</w:t>
      </w:r>
      <w:r w:rsidR="075DB28F">
        <w:t xml:space="preserve"> 2014.</w:t>
      </w:r>
    </w:p>
    <w:p w14:paraId="4C30F8D0" w14:textId="562ED494" w:rsidR="007824F1" w:rsidRDefault="00E20836" w:rsidP="00ED1FC7">
      <w:pPr>
        <w:pStyle w:val="ParaNumbered"/>
      </w:pPr>
      <w:r>
        <w:t>Section</w:t>
      </w:r>
      <w:r w:rsidR="594D4462">
        <w:t xml:space="preserve"> </w:t>
      </w:r>
      <w:r w:rsidR="000800CD">
        <w:t>9</w:t>
      </w:r>
      <w:r w:rsidR="00B242E9">
        <w:t>5</w:t>
      </w:r>
      <w:r w:rsidR="594D4462">
        <w:t xml:space="preserve">(6) inserts a new subsection </w:t>
      </w:r>
      <w:r w:rsidR="00F8629F">
        <w:t>(</w:t>
      </w:r>
      <w:r w:rsidR="594D4462">
        <w:t>12A</w:t>
      </w:r>
      <w:r w:rsidR="00F8629F">
        <w:t>)</w:t>
      </w:r>
      <w:r w:rsidR="594D4462">
        <w:t xml:space="preserve"> which states that where a scheme is a restricted scheme and is specified for the purposes of this section in Treasury regulations,</w:t>
      </w:r>
      <w:r w:rsidR="30D4619D">
        <w:t xml:space="preserve"> the requirement </w:t>
      </w:r>
      <w:r w:rsidR="233560F3">
        <w:t>under s</w:t>
      </w:r>
      <w:r w:rsidR="272084F5">
        <w:t xml:space="preserve">ection </w:t>
      </w:r>
      <w:r w:rsidR="233560F3">
        <w:t>11(1)</w:t>
      </w:r>
      <w:r w:rsidR="3DCEF581">
        <w:t xml:space="preserve"> PSPA 2013</w:t>
      </w:r>
      <w:r w:rsidR="30D4619D">
        <w:t xml:space="preserve"> </w:t>
      </w:r>
      <w:r w:rsidR="339F8D93">
        <w:t xml:space="preserve">is removed </w:t>
      </w:r>
      <w:r w:rsidR="30D4619D">
        <w:t>and s</w:t>
      </w:r>
      <w:r w:rsidR="4B988AE0">
        <w:t xml:space="preserve">ection </w:t>
      </w:r>
      <w:r w:rsidR="30D4619D">
        <w:t>12(1) PSPA 13</w:t>
      </w:r>
      <w:r w:rsidR="233560F3">
        <w:t xml:space="preserve"> </w:t>
      </w:r>
      <w:r w:rsidR="0F0E0938">
        <w:t xml:space="preserve">is </w:t>
      </w:r>
      <w:r w:rsidR="73B9108F">
        <w:t xml:space="preserve">disapplied </w:t>
      </w:r>
      <w:r w:rsidR="594D4462">
        <w:t>in respect of that scheme</w:t>
      </w:r>
      <w:r w:rsidR="72C75338">
        <w:t>,</w:t>
      </w:r>
      <w:r w:rsidR="594D4462">
        <w:t xml:space="preserve"> meaning scheme regulations need not provide for</w:t>
      </w:r>
      <w:r w:rsidR="72C75338">
        <w:t xml:space="preserve"> actuarial valuations or</w:t>
      </w:r>
      <w:r w:rsidR="594D4462">
        <w:t xml:space="preserve"> the setting of an employer cost cap for the purpose of measuring changes in the cost of that scheme. Treasury regulations which specify a scheme for the </w:t>
      </w:r>
      <w:r w:rsidR="594D4462">
        <w:lastRenderedPageBreak/>
        <w:t xml:space="preserve">purpose of this section are subject to the negative Commons procedure. </w:t>
      </w:r>
      <w:r>
        <w:t>Section</w:t>
      </w:r>
      <w:r w:rsidR="594D4462">
        <w:t xml:space="preserve"> </w:t>
      </w:r>
      <w:r w:rsidR="000800CD">
        <w:t>9</w:t>
      </w:r>
      <w:r w:rsidR="00A10C21">
        <w:t>5</w:t>
      </w:r>
      <w:r w:rsidR="594D4462">
        <w:t xml:space="preserve">(13) makes the equivalent changes to PSPA </w:t>
      </w:r>
      <w:r w:rsidR="3A882184">
        <w:t>(</w:t>
      </w:r>
      <w:r w:rsidR="594D4462">
        <w:t>NI</w:t>
      </w:r>
      <w:r w:rsidR="7558E8E2">
        <w:t>)</w:t>
      </w:r>
      <w:r w:rsidR="594D4462">
        <w:t xml:space="preserve"> 2014, save for the fact that schemes to which this section applies are to be specified in regulations made by Northern Ireland’s Department of Finance. Those regulations will be subject to negative resolution.</w:t>
      </w:r>
    </w:p>
    <w:p w14:paraId="1BF8AED3" w14:textId="3A83D2C7" w:rsidR="001B2F30" w:rsidRDefault="00E20836" w:rsidP="00AA1F61">
      <w:pPr>
        <w:pStyle w:val="HSubheading4"/>
      </w:pPr>
      <w:bookmarkStart w:id="183" w:name="_Toc104811371"/>
      <w:r>
        <w:t>Section</w:t>
      </w:r>
      <w:r w:rsidR="001B2F30">
        <w:t xml:space="preserve"> </w:t>
      </w:r>
      <w:r w:rsidR="002C5104">
        <w:t>96</w:t>
      </w:r>
      <w:r w:rsidR="001B2F30">
        <w:t xml:space="preserve">: </w:t>
      </w:r>
      <w:r w:rsidR="001B2F30" w:rsidRPr="009C3F6B">
        <w:t>Amendments relating to the Secret Intelligence Service etc</w:t>
      </w:r>
      <w:bookmarkEnd w:id="183"/>
    </w:p>
    <w:p w14:paraId="2E57A55A" w14:textId="3515F86C" w:rsidR="001B2F30" w:rsidRPr="00733CAB" w:rsidRDefault="7CA49BA3" w:rsidP="00733CAB">
      <w:pPr>
        <w:pStyle w:val="ParaNumbered"/>
      </w:pPr>
      <w:r w:rsidRPr="00733CAB">
        <w:t xml:space="preserve">This </w:t>
      </w:r>
      <w:r w:rsidR="00D4435D" w:rsidRPr="00733CAB">
        <w:t>section</w:t>
      </w:r>
      <w:r w:rsidRPr="00733CAB">
        <w:t xml:space="preserve"> amends the PSPA</w:t>
      </w:r>
      <w:r w:rsidR="6D28728C" w:rsidRPr="00733CAB">
        <w:t xml:space="preserve"> </w:t>
      </w:r>
      <w:r w:rsidR="7FF6EA89" w:rsidRPr="00733CAB">
        <w:t>20</w:t>
      </w:r>
      <w:r w:rsidR="6D28728C" w:rsidRPr="00733CAB">
        <w:t>13</w:t>
      </w:r>
      <w:r w:rsidRPr="00733CAB">
        <w:t xml:space="preserve"> to accommodate provisions related to Secret Intelligence Service pensions. </w:t>
      </w:r>
      <w:r w:rsidR="00E20836" w:rsidRPr="00733CAB">
        <w:t>Section</w:t>
      </w:r>
      <w:r w:rsidR="297CA8A3" w:rsidRPr="00733CAB">
        <w:t xml:space="preserve"> </w:t>
      </w:r>
      <w:r w:rsidR="008E0295">
        <w:t>96</w:t>
      </w:r>
      <w:r w:rsidR="4A560B05" w:rsidRPr="00733CAB">
        <w:t>(</w:t>
      </w:r>
      <w:r w:rsidRPr="00733CAB">
        <w:t>2</w:t>
      </w:r>
      <w:r w:rsidR="1C72B9D5" w:rsidRPr="00733CAB">
        <w:t>)</w:t>
      </w:r>
      <w:r w:rsidR="4A4B793D" w:rsidRPr="00733CAB">
        <w:t>(</w:t>
      </w:r>
      <w:r w:rsidR="41994380" w:rsidRPr="00733CAB">
        <w:t>a</w:t>
      </w:r>
      <w:r w:rsidRPr="00733CAB">
        <w:t xml:space="preserve">) clarifies the closing date for legacy schemes as being 31 March 2016 and </w:t>
      </w:r>
      <w:r w:rsidR="00D4435D" w:rsidRPr="00733CAB">
        <w:t>section</w:t>
      </w:r>
      <w:r w:rsidR="67726F3D" w:rsidRPr="00733CAB">
        <w:t xml:space="preserve"> </w:t>
      </w:r>
      <w:r w:rsidR="00441350">
        <w:t>96</w:t>
      </w:r>
      <w:r w:rsidR="41994380" w:rsidRPr="00733CAB">
        <w:t>(2</w:t>
      </w:r>
      <w:r w:rsidR="04BB9C55" w:rsidRPr="00733CAB">
        <w:t>)(</w:t>
      </w:r>
      <w:r w:rsidR="41994380" w:rsidRPr="00733CAB">
        <w:t>b</w:t>
      </w:r>
      <w:r w:rsidRPr="00733CAB">
        <w:t>) defines “</w:t>
      </w:r>
      <w:r w:rsidR="0F638410" w:rsidRPr="00733CAB">
        <w:t xml:space="preserve">relevant </w:t>
      </w:r>
      <w:r w:rsidR="1A88AB25" w:rsidRPr="00733CAB">
        <w:t>A</w:t>
      </w:r>
      <w:r w:rsidR="41994380" w:rsidRPr="00733CAB">
        <w:t>gency</w:t>
      </w:r>
      <w:r w:rsidRPr="00733CAB">
        <w:t xml:space="preserve"> scheme”.</w:t>
      </w:r>
    </w:p>
    <w:p w14:paraId="04B4CED4" w14:textId="0E75C058" w:rsidR="009C3F6B" w:rsidRPr="00733CAB" w:rsidRDefault="00E20836" w:rsidP="00733CAB">
      <w:pPr>
        <w:pStyle w:val="ParaNumbered"/>
      </w:pPr>
      <w:r w:rsidRPr="00733CAB">
        <w:t>Section</w:t>
      </w:r>
      <w:r w:rsidR="00EF6663" w:rsidRPr="00733CAB">
        <w:t xml:space="preserve"> </w:t>
      </w:r>
      <w:r w:rsidR="001B536E">
        <w:t>96</w:t>
      </w:r>
      <w:r w:rsidR="7CA49BA3" w:rsidRPr="00733CAB">
        <w:t>(3</w:t>
      </w:r>
      <w:r w:rsidR="253BDC27" w:rsidRPr="00733CAB">
        <w:t xml:space="preserve">) to </w:t>
      </w:r>
      <w:r w:rsidR="001B536E">
        <w:t>96</w:t>
      </w:r>
      <w:r w:rsidR="253BDC27" w:rsidRPr="00733CAB">
        <w:t>(</w:t>
      </w:r>
      <w:r w:rsidR="7CA49BA3" w:rsidRPr="00733CAB">
        <w:t xml:space="preserve">5) state the words or paragraphs to be omitted </w:t>
      </w:r>
      <w:r w:rsidR="62671411" w:rsidRPr="00733CAB">
        <w:t>with regard to these</w:t>
      </w:r>
      <w:r w:rsidR="3451E265" w:rsidRPr="00733CAB">
        <w:t xml:space="preserve"> scheme</w:t>
      </w:r>
      <w:r w:rsidR="58E2AA53" w:rsidRPr="00733CAB">
        <w:t>s</w:t>
      </w:r>
      <w:r w:rsidR="3451E265" w:rsidRPr="00733CAB">
        <w:t xml:space="preserve">. </w:t>
      </w:r>
      <w:r w:rsidRPr="00733CAB">
        <w:t>Section</w:t>
      </w:r>
      <w:r w:rsidR="3C22EB78" w:rsidRPr="00733CAB">
        <w:t xml:space="preserve"> </w:t>
      </w:r>
      <w:r w:rsidR="001B536E">
        <w:t>96</w:t>
      </w:r>
      <w:r w:rsidR="7CA49BA3" w:rsidRPr="00733CAB">
        <w:t xml:space="preserve">(6) states that any provision of subordinate legislation related to </w:t>
      </w:r>
      <w:r w:rsidR="00300DB7">
        <w:t>A</w:t>
      </w:r>
      <w:r w:rsidR="7CA49BA3" w:rsidRPr="00733CAB">
        <w:t xml:space="preserve">gency schemes </w:t>
      </w:r>
      <w:r w:rsidR="4FFCA0A7" w:rsidRPr="00733CAB">
        <w:t>under</w:t>
      </w:r>
      <w:r w:rsidR="3451E265" w:rsidRPr="00733CAB">
        <w:t xml:space="preserve"> section</w:t>
      </w:r>
      <w:r w:rsidR="6055F96A" w:rsidRPr="00733CAB">
        <w:t>s</w:t>
      </w:r>
      <w:r w:rsidR="3451E265" w:rsidRPr="00733CAB">
        <w:t xml:space="preserve"> 18 </w:t>
      </w:r>
      <w:r w:rsidR="7CA49BA3" w:rsidRPr="00733CAB">
        <w:t xml:space="preserve">or 31 of the PSPA </w:t>
      </w:r>
      <w:r w:rsidR="7FF6EA89" w:rsidRPr="00733CAB">
        <w:t>20</w:t>
      </w:r>
      <w:r w:rsidR="6D28728C" w:rsidRPr="00733CAB">
        <w:t xml:space="preserve">13 </w:t>
      </w:r>
      <w:r w:rsidR="7CA49BA3" w:rsidRPr="00733CAB">
        <w:t xml:space="preserve">that came into force before this </w:t>
      </w:r>
      <w:r w:rsidR="00D4435D" w:rsidRPr="00733CAB">
        <w:t>section</w:t>
      </w:r>
      <w:r w:rsidR="42B1944F" w:rsidRPr="00733CAB">
        <w:t xml:space="preserve"> and could have been made under section 18 of the PSPA </w:t>
      </w:r>
      <w:r w:rsidR="7FF6EA89" w:rsidRPr="00733CAB">
        <w:t>20</w:t>
      </w:r>
      <w:r w:rsidR="42B1944F" w:rsidRPr="00733CAB">
        <w:t xml:space="preserve">13 if the amendments under </w:t>
      </w:r>
      <w:r w:rsidR="00D4435D" w:rsidRPr="00733CAB">
        <w:t>section</w:t>
      </w:r>
      <w:r w:rsidR="2495CB4E" w:rsidRPr="00733CAB">
        <w:t xml:space="preserve"> </w:t>
      </w:r>
      <w:r w:rsidR="007A016B">
        <w:t>96</w:t>
      </w:r>
      <w:r w:rsidR="42B1944F" w:rsidRPr="00733CAB">
        <w:t xml:space="preserve">(1) to </w:t>
      </w:r>
      <w:r w:rsidR="009B6B85">
        <w:t>96</w:t>
      </w:r>
      <w:r w:rsidR="42B1944F" w:rsidRPr="00733CAB">
        <w:t>(4) had been in force at that time, are to be treated as having been made under sect</w:t>
      </w:r>
      <w:r w:rsidR="01AE459D" w:rsidRPr="00733CAB">
        <w:t xml:space="preserve">ion 18 of the PSPA </w:t>
      </w:r>
      <w:r w:rsidR="7FF6EA89" w:rsidRPr="00733CAB">
        <w:t>20</w:t>
      </w:r>
      <w:r w:rsidR="01AE459D" w:rsidRPr="00733CAB">
        <w:t>13.</w:t>
      </w:r>
      <w:r w:rsidR="57CA9583" w:rsidRPr="00733CAB">
        <w:t xml:space="preserve"> </w:t>
      </w:r>
    </w:p>
    <w:p w14:paraId="3AAB33DC" w14:textId="3D79AC7E" w:rsidR="009C3F6B" w:rsidRDefault="00E20836" w:rsidP="00AA1F61">
      <w:pPr>
        <w:pStyle w:val="HSubheading4"/>
      </w:pPr>
      <w:bookmarkStart w:id="184" w:name="_Toc104811372"/>
      <w:r>
        <w:t>Section</w:t>
      </w:r>
      <w:r w:rsidR="009C3F6B">
        <w:t xml:space="preserve"> </w:t>
      </w:r>
      <w:r w:rsidR="003334F3">
        <w:t>97</w:t>
      </w:r>
      <w:r w:rsidR="009C3F6B">
        <w:t xml:space="preserve">: </w:t>
      </w:r>
      <w:r w:rsidR="009C3F6B" w:rsidRPr="009C3F6B">
        <w:t>Amendments relating to the judiciary</w:t>
      </w:r>
      <w:bookmarkEnd w:id="184"/>
    </w:p>
    <w:p w14:paraId="3EB21095" w14:textId="3A32FB06" w:rsidR="00ED2027" w:rsidRPr="00733CAB" w:rsidRDefault="00E20836" w:rsidP="00733CAB">
      <w:pPr>
        <w:pStyle w:val="ParaNumbered"/>
      </w:pPr>
      <w:r w:rsidRPr="00733CAB">
        <w:t>Section</w:t>
      </w:r>
      <w:r w:rsidR="78B55427" w:rsidRPr="00733CAB">
        <w:t xml:space="preserve"> </w:t>
      </w:r>
      <w:r w:rsidR="003334F3" w:rsidRPr="00733CAB">
        <w:t>97</w:t>
      </w:r>
      <w:r w:rsidR="5AEA5056" w:rsidRPr="00733CAB">
        <w:t>(1)</w:t>
      </w:r>
      <w:r w:rsidR="5AE8A335" w:rsidRPr="00733CAB">
        <w:t xml:space="preserve"> and</w:t>
      </w:r>
      <w:r w:rsidR="47C64194" w:rsidRPr="00733CAB">
        <w:t xml:space="preserve"> </w:t>
      </w:r>
      <w:r w:rsidR="003334F3" w:rsidRPr="00733CAB">
        <w:t>97</w:t>
      </w:r>
      <w:r w:rsidR="47C64194" w:rsidRPr="00733CAB">
        <w:t xml:space="preserve">(2) insert a new section 25A into the PSPA </w:t>
      </w:r>
      <w:r w:rsidR="2A314649" w:rsidRPr="00733CAB">
        <w:t>20</w:t>
      </w:r>
      <w:r w:rsidR="47C64194" w:rsidRPr="00733CAB">
        <w:t xml:space="preserve">13 which enables scheme regulations made under the PSPA </w:t>
      </w:r>
      <w:r w:rsidR="2A314649" w:rsidRPr="00733CAB">
        <w:t>20</w:t>
      </w:r>
      <w:r w:rsidR="47C64194" w:rsidRPr="00733CAB">
        <w:t xml:space="preserve">13 for the judiciary to take into account relevant past service of a holder of a judicial office subsequently added to the scheme through an order made under paragraph 2(1) of Schedule 1 to the PSPA </w:t>
      </w:r>
      <w:r w:rsidR="2A314649" w:rsidRPr="00733CAB">
        <w:t>20</w:t>
      </w:r>
      <w:r w:rsidR="47C64194" w:rsidRPr="00733CAB">
        <w:t xml:space="preserve">13. This means that the relevant pensionable service of such a judicial office holder can be backdated so that it may start before the date of inclusion of the judicial office in the order under Schedule 1. For example, if a judicial office is added to the definition of the judiciary (e.g. if there is a new judicial office) in 2024, but it is deemed that a holder of that office should be able to accrue pensionable benefits in the scheme for service from 2023, then scheme regulations made under section 25A of the PSPA </w:t>
      </w:r>
      <w:r w:rsidR="2A314649" w:rsidRPr="00733CAB">
        <w:t>20</w:t>
      </w:r>
      <w:r w:rsidR="47C64194" w:rsidRPr="00733CAB">
        <w:t xml:space="preserve">13 may make provision so that pension benefits of that office holder are to be determined by reference to judicial service from 2023. The scheme regulations will also enable the collection of member contributions in relation to accrual of pension benefits for that service prior to being specified in the relevant order. </w:t>
      </w:r>
    </w:p>
    <w:p w14:paraId="50330828" w14:textId="50D4F95C" w:rsidR="00ED2027" w:rsidRPr="00AA1F61" w:rsidRDefault="00E20836" w:rsidP="00CE0029">
      <w:pPr>
        <w:pStyle w:val="ParaNumbered"/>
      </w:pPr>
      <w:r>
        <w:rPr>
          <w:lang w:val="en-GB"/>
        </w:rPr>
        <w:t>Section</w:t>
      </w:r>
      <w:r w:rsidR="1C3B455A" w:rsidRPr="2FDA2565">
        <w:rPr>
          <w:lang w:val="en-GB"/>
        </w:rPr>
        <w:t xml:space="preserve"> </w:t>
      </w:r>
      <w:r w:rsidR="00494252">
        <w:rPr>
          <w:lang w:val="en-GB"/>
        </w:rPr>
        <w:t>97</w:t>
      </w:r>
      <w:r w:rsidR="1C3B455A" w:rsidRPr="2FDA2565">
        <w:rPr>
          <w:lang w:val="en-GB"/>
        </w:rPr>
        <w:t>(3)</w:t>
      </w:r>
      <w:r w:rsidR="47C64194">
        <w:t xml:space="preserve"> replaces the prohibition on including Northern Irish or Scottish devolved offices within the scope of the definition of the judiciary in the PSPA </w:t>
      </w:r>
      <w:r w:rsidR="2A314649">
        <w:t>20</w:t>
      </w:r>
      <w:r w:rsidR="47C64194">
        <w:t xml:space="preserve">13 so that the Lord Chancellor or the Secretary of State for Scotland (depending on who is the appropriate minister for the purposes of paragraph 2(1) of Schedule 1 to the PSPA </w:t>
      </w:r>
      <w:r w:rsidR="2A314649">
        <w:t>20</w:t>
      </w:r>
      <w:r w:rsidR="47C64194">
        <w:t>13) may specify such a devolved judicial office in the definition of the judiciary in that Act in response to a request from the Scottish Ministers or the Department of Justice.</w:t>
      </w:r>
    </w:p>
    <w:p w14:paraId="50CCD32D" w14:textId="538AF9B9" w:rsidR="00ED2027" w:rsidRPr="00AA1F61" w:rsidRDefault="00E20836" w:rsidP="00CE0029">
      <w:pPr>
        <w:pStyle w:val="ParaNumbered"/>
      </w:pPr>
      <w:r>
        <w:rPr>
          <w:lang w:val="en-GB"/>
        </w:rPr>
        <w:t>Section</w:t>
      </w:r>
      <w:r w:rsidR="11160204" w:rsidRPr="2FDA2565">
        <w:rPr>
          <w:lang w:val="en-GB"/>
        </w:rPr>
        <w:t xml:space="preserve"> </w:t>
      </w:r>
      <w:r w:rsidR="00494252">
        <w:rPr>
          <w:lang w:val="en-GB"/>
        </w:rPr>
        <w:t>97</w:t>
      </w:r>
      <w:r w:rsidR="47C64194">
        <w:t xml:space="preserve">(4) and </w:t>
      </w:r>
      <w:r w:rsidR="001A5F06">
        <w:t>97</w:t>
      </w:r>
      <w:r w:rsidR="47C64194">
        <w:t xml:space="preserve">(5) make equivalent provision for the PSPA (NI) </w:t>
      </w:r>
      <w:r w:rsidR="1A4EE5D1">
        <w:t>20</w:t>
      </w:r>
      <w:r w:rsidR="47C64194">
        <w:t xml:space="preserve">14 to that in </w:t>
      </w:r>
      <w:r w:rsidR="00D4435D">
        <w:rPr>
          <w:lang w:val="en-GB"/>
        </w:rPr>
        <w:t>section</w:t>
      </w:r>
      <w:r w:rsidR="120D8B9A" w:rsidRPr="2FDA2565">
        <w:rPr>
          <w:lang w:val="en-GB"/>
        </w:rPr>
        <w:t xml:space="preserve"> </w:t>
      </w:r>
      <w:r w:rsidR="00494252">
        <w:rPr>
          <w:lang w:val="en-GB"/>
        </w:rPr>
        <w:t>97</w:t>
      </w:r>
      <w:r w:rsidR="01FDBBDC">
        <w:t>(1) and</w:t>
      </w:r>
      <w:r w:rsidR="47C64194">
        <w:t xml:space="preserve"> </w:t>
      </w:r>
      <w:r w:rsidR="00494252">
        <w:t>97</w:t>
      </w:r>
      <w:r w:rsidR="47C64194">
        <w:t>(2).</w:t>
      </w:r>
    </w:p>
    <w:p w14:paraId="55EECAA3" w14:textId="771D8B34" w:rsidR="00F01E43" w:rsidRDefault="00E20836" w:rsidP="00AA1F61">
      <w:pPr>
        <w:pStyle w:val="HSubheading4"/>
      </w:pPr>
      <w:bookmarkStart w:id="185" w:name="_Toc104811373"/>
      <w:r>
        <w:t>Section</w:t>
      </w:r>
      <w:r w:rsidR="00C27F6E">
        <w:t xml:space="preserve"> </w:t>
      </w:r>
      <w:r w:rsidR="00B76BA6">
        <w:t>98</w:t>
      </w:r>
      <w:r w:rsidR="00C27F6E">
        <w:t xml:space="preserve">: </w:t>
      </w:r>
      <w:r w:rsidR="00C27F6E" w:rsidRPr="00C27F6E">
        <w:t>Amendments relating to non-scheme benefits</w:t>
      </w:r>
      <w:bookmarkEnd w:id="185"/>
    </w:p>
    <w:p w14:paraId="72C7D952" w14:textId="0E753BCD" w:rsidR="00683157" w:rsidRPr="00AA1F61" w:rsidRDefault="00E20836" w:rsidP="00CE0029">
      <w:pPr>
        <w:pStyle w:val="ParaNumbered"/>
      </w:pPr>
      <w:r>
        <w:rPr>
          <w:lang w:val="en-GB"/>
        </w:rPr>
        <w:t>Section</w:t>
      </w:r>
      <w:r w:rsidR="55D243BE" w:rsidRPr="2FDA2565">
        <w:rPr>
          <w:lang w:val="en-GB"/>
        </w:rPr>
        <w:t xml:space="preserve"> </w:t>
      </w:r>
      <w:r w:rsidR="1B4DA3E6" w:rsidRPr="5B2E23D1">
        <w:rPr>
          <w:lang w:val="en-GB"/>
        </w:rPr>
        <w:t>9</w:t>
      </w:r>
      <w:r w:rsidR="00B76BA6">
        <w:rPr>
          <w:lang w:val="en-GB"/>
        </w:rPr>
        <w:t>8</w:t>
      </w:r>
      <w:r w:rsidR="55D16717">
        <w:t>(</w:t>
      </w:r>
      <w:r w:rsidR="492BC574">
        <w:t>1</w:t>
      </w:r>
      <w:r w:rsidR="0E058252">
        <w:t xml:space="preserve">) to </w:t>
      </w:r>
      <w:r w:rsidR="00B76BA6">
        <w:t>98</w:t>
      </w:r>
      <w:r w:rsidR="55D16717">
        <w:t>(</w:t>
      </w:r>
      <w:r w:rsidR="0E998916">
        <w:t>3</w:t>
      </w:r>
      <w:r w:rsidR="0E058252">
        <w:t xml:space="preserve">) </w:t>
      </w:r>
      <w:r w:rsidR="4894764F">
        <w:t>amend</w:t>
      </w:r>
      <w:r w:rsidR="53DBD0A4">
        <w:t xml:space="preserve"> </w:t>
      </w:r>
      <w:r w:rsidR="120D7ADC">
        <w:t xml:space="preserve">section 26 of the </w:t>
      </w:r>
      <w:r w:rsidR="3AFE717F">
        <w:t xml:space="preserve">PSPA </w:t>
      </w:r>
      <w:r w:rsidR="2A314649">
        <w:t>20</w:t>
      </w:r>
      <w:r w:rsidR="1C2A7B65">
        <w:t>13</w:t>
      </w:r>
      <w:r w:rsidR="120D7ADC">
        <w:t xml:space="preserve"> which allows the scheme manager or employer </w:t>
      </w:r>
      <w:r w:rsidR="4FC6F462">
        <w:t xml:space="preserve">of a section 1 PSPA </w:t>
      </w:r>
      <w:r w:rsidR="2A314649">
        <w:t>20</w:t>
      </w:r>
      <w:r w:rsidR="4FC6F462">
        <w:t>13 scheme</w:t>
      </w:r>
      <w:r w:rsidR="1C2A7B65">
        <w:t xml:space="preserve"> </w:t>
      </w:r>
      <w:r w:rsidR="120D7ADC">
        <w:t>to pay in respect of a person, pensions or other benefits into a scheme other than a section 1 schem</w:t>
      </w:r>
      <w:r w:rsidR="696508C6">
        <w:t>e</w:t>
      </w:r>
      <w:r w:rsidR="4F1E8B27">
        <w:t xml:space="preserve">. The amendments </w:t>
      </w:r>
      <w:r w:rsidR="4593090D">
        <w:t>clarif</w:t>
      </w:r>
      <w:r w:rsidR="780AA5AD">
        <w:t>y</w:t>
      </w:r>
      <w:r w:rsidR="4F1E8B27">
        <w:t xml:space="preserve"> that</w:t>
      </w:r>
      <w:r w:rsidR="120D7ADC">
        <w:t xml:space="preserve"> </w:t>
      </w:r>
      <w:r w:rsidR="53DBD0A4">
        <w:t xml:space="preserve">such benefits can </w:t>
      </w:r>
      <w:r w:rsidR="75C0AA5C">
        <w:t xml:space="preserve">only be </w:t>
      </w:r>
      <w:r w:rsidR="53DBD0A4">
        <w:t xml:space="preserve">paid to persons who are members of a section 1 scheme, by virtue of </w:t>
      </w:r>
      <w:r w:rsidR="4593090D">
        <w:t>s</w:t>
      </w:r>
      <w:r w:rsidR="71AE94B2">
        <w:t>ection</w:t>
      </w:r>
      <w:r w:rsidR="53DBD0A4">
        <w:t xml:space="preserve"> 1(2) or </w:t>
      </w:r>
      <w:r w:rsidR="4593090D">
        <w:t>s</w:t>
      </w:r>
      <w:r w:rsidR="580ED055">
        <w:t xml:space="preserve">ection </w:t>
      </w:r>
      <w:r w:rsidR="4593090D">
        <w:t>25</w:t>
      </w:r>
      <w:r w:rsidR="7E16C44B">
        <w:t xml:space="preserve"> PSPA</w:t>
      </w:r>
      <w:r w:rsidR="27CE6306">
        <w:t xml:space="preserve"> </w:t>
      </w:r>
      <w:r w:rsidR="2A314649">
        <w:t>20</w:t>
      </w:r>
      <w:r w:rsidR="27CE6306">
        <w:t>13</w:t>
      </w:r>
      <w:r w:rsidR="53DBD0A4">
        <w:t>, in addition to persons who would be such members but for the fact they are members of a stakeholder or personal pension scheme</w:t>
      </w:r>
      <w:r w:rsidR="51A0B6DD">
        <w:t xml:space="preserve"> </w:t>
      </w:r>
      <w:r w:rsidR="4188697E">
        <w:t>or occupational defined contributions scheme</w:t>
      </w:r>
      <w:r w:rsidR="53DBD0A4">
        <w:t>.</w:t>
      </w:r>
    </w:p>
    <w:p w14:paraId="3EB5B224" w14:textId="35515CD6" w:rsidR="56C857DB" w:rsidRPr="00AA1F61" w:rsidRDefault="00E20836" w:rsidP="4082434C">
      <w:pPr>
        <w:pStyle w:val="ParaNumbered"/>
      </w:pPr>
      <w:r>
        <w:rPr>
          <w:lang w:val="en-GB"/>
        </w:rPr>
        <w:t>Section</w:t>
      </w:r>
      <w:r w:rsidR="6F62D607" w:rsidRPr="2FDA2565">
        <w:rPr>
          <w:lang w:val="en-GB"/>
        </w:rPr>
        <w:t xml:space="preserve"> </w:t>
      </w:r>
      <w:r w:rsidR="0049277B">
        <w:rPr>
          <w:lang w:val="en-GB"/>
        </w:rPr>
        <w:t>98</w:t>
      </w:r>
      <w:r w:rsidR="79D301EB" w:rsidRPr="00AA2658">
        <w:t xml:space="preserve">(4) to </w:t>
      </w:r>
      <w:r w:rsidR="0049277B" w:rsidRPr="00AA2658">
        <w:t>98</w:t>
      </w:r>
      <w:r w:rsidR="79D301EB" w:rsidRPr="00AA2658">
        <w:t xml:space="preserve">(6) make equivalent provision for the PSPA (NI) 2014 to that in </w:t>
      </w:r>
      <w:r w:rsidR="00D4435D">
        <w:rPr>
          <w:lang w:val="en-GB"/>
        </w:rPr>
        <w:t>section</w:t>
      </w:r>
      <w:r w:rsidR="7AB89113" w:rsidRPr="2FDA2565">
        <w:rPr>
          <w:lang w:val="en-GB"/>
        </w:rPr>
        <w:t xml:space="preserve"> </w:t>
      </w:r>
      <w:r w:rsidR="0049277B">
        <w:rPr>
          <w:lang w:val="en-GB"/>
        </w:rPr>
        <w:t>98</w:t>
      </w:r>
      <w:r w:rsidR="79D301EB" w:rsidRPr="00AA2658">
        <w:t xml:space="preserve">(1) </w:t>
      </w:r>
      <w:r w:rsidR="73283EB5" w:rsidRPr="00AA2658">
        <w:t xml:space="preserve">to </w:t>
      </w:r>
      <w:r w:rsidR="0049277B">
        <w:rPr>
          <w:lang w:val="en-GB"/>
        </w:rPr>
        <w:t>98</w:t>
      </w:r>
      <w:r w:rsidR="79D301EB" w:rsidRPr="00AA2658">
        <w:t>(3).</w:t>
      </w:r>
      <w:r w:rsidR="72D57FA7" w:rsidRPr="00AA2658">
        <w:t xml:space="preserve"> </w:t>
      </w:r>
    </w:p>
    <w:p w14:paraId="33A513CB" w14:textId="3E735623" w:rsidR="00A211EB" w:rsidRDefault="00E20836" w:rsidP="00AA1F61">
      <w:pPr>
        <w:pStyle w:val="HSubheading4"/>
      </w:pPr>
      <w:bookmarkStart w:id="186" w:name="_Toc104811374"/>
      <w:r>
        <w:lastRenderedPageBreak/>
        <w:t>Section</w:t>
      </w:r>
      <w:r w:rsidR="00683157">
        <w:t xml:space="preserve"> </w:t>
      </w:r>
      <w:r w:rsidR="00A211EB">
        <w:t>99: Amendments relating to pension schemes for members of the Senedd</w:t>
      </w:r>
      <w:bookmarkEnd w:id="186"/>
    </w:p>
    <w:p w14:paraId="2915F9EF" w14:textId="5660B906" w:rsidR="00647B94" w:rsidRPr="00AA1F61" w:rsidRDefault="0B31ED88" w:rsidP="00647B94">
      <w:pPr>
        <w:pStyle w:val="ParaNumbered"/>
      </w:pPr>
      <w:r w:rsidRPr="42ECF185">
        <w:rPr>
          <w:lang w:val="en-GB"/>
        </w:rPr>
        <w:t xml:space="preserve">Section 99 </w:t>
      </w:r>
      <w:r w:rsidR="42ECF185" w:rsidRPr="42ECF185">
        <w:rPr>
          <w:lang w:val="en-GB"/>
        </w:rPr>
        <w:t xml:space="preserve">amends </w:t>
      </w:r>
      <w:r w:rsidR="00C7206D">
        <w:rPr>
          <w:lang w:val="en-GB"/>
        </w:rPr>
        <w:t>s</w:t>
      </w:r>
      <w:r w:rsidR="42ECF185" w:rsidRPr="42ECF185">
        <w:rPr>
          <w:lang w:val="en-GB"/>
        </w:rPr>
        <w:t>ection 30 of the PSPA 2013 to disapply subsection (1)(e) (cost control) and (3) for new public body pension schemes for members of the Senedd. Section 30(1)(e) required a scheme for Senedd members to provide for actuarial valuations to be made of the scheme (and any statutory scheme that is connected with it) and for an employer cost cap (to be used for the purposes of measuring changes in the cost of the scheme). Section 30(3) required Treasury consent to be obtained before a new public body pension scheme for Senedd members was made or amended. The Wales Act 2017 inserted Schedule 7A to the Wales Act 2006 to provide the Welsh Government with legislative competence for pensions in relation to members of the Senedd. The changes to the PSPA 2013 ensure, in accordance with the provisions of the Wales Act 2006, that there is no interference with the devolved responsibility of the Welsh Government for Senedd pensions.</w:t>
      </w:r>
    </w:p>
    <w:p w14:paraId="0B240C0C" w14:textId="64DA0C67" w:rsidR="00721067" w:rsidRDefault="00721067" w:rsidP="00AA1F61">
      <w:pPr>
        <w:pStyle w:val="HSubheading4"/>
      </w:pPr>
      <w:bookmarkStart w:id="187" w:name="_Toc104811375"/>
      <w:r>
        <w:t>Section 100: Guidance to public service pension scheme managers on investment decisions</w:t>
      </w:r>
      <w:bookmarkEnd w:id="187"/>
    </w:p>
    <w:p w14:paraId="461FFF88" w14:textId="1A857970" w:rsidR="00FA4C7A" w:rsidRPr="0064345C" w:rsidRDefault="00FA4C7A" w:rsidP="0064345C">
      <w:pPr>
        <w:pStyle w:val="ParaNumbered"/>
      </w:pPr>
      <w:r w:rsidRPr="0064345C">
        <w:t>Section 100(1) to 100(2) amends the power in paragraph 12(a) of Schedule 3 to the PSPA 2013. The provision allows the responsible authority of a public service pension scheme to make regulations allowing for the issuing of guidance or directions to the scheme manager regarding the administration and management of the scheme, to cover investment decisions which it is not proper for the scheme manager to take in light of the UK’s foreign and defence policy. The power applies to the responsible authorities of the LGPS which for the LGPS in England and Wales is the Secretary of State and for the LGPS in Scotland is the Scottish Ministers.</w:t>
      </w:r>
    </w:p>
    <w:p w14:paraId="44E0C1DB" w14:textId="54D7CFFD" w:rsidR="00F01E43" w:rsidRPr="00AA2658" w:rsidRDefault="00E20836" w:rsidP="00AA1F61">
      <w:pPr>
        <w:pStyle w:val="HSubheading4"/>
      </w:pPr>
      <w:bookmarkStart w:id="188" w:name="_Toc104811376"/>
      <w:r>
        <w:t>Section</w:t>
      </w:r>
      <w:r w:rsidR="00683157">
        <w:t xml:space="preserve"> </w:t>
      </w:r>
      <w:r w:rsidR="002B794A">
        <w:t>101</w:t>
      </w:r>
      <w:r w:rsidR="00683157">
        <w:t xml:space="preserve">: </w:t>
      </w:r>
      <w:r w:rsidR="00B14E17">
        <w:t xml:space="preserve">Power </w:t>
      </w:r>
      <w:r w:rsidR="00FA21B3">
        <w:t xml:space="preserve">of Treasury </w:t>
      </w:r>
      <w:r w:rsidR="00B14E17">
        <w:t>to make scheme for compensation</w:t>
      </w:r>
      <w:bookmarkEnd w:id="188"/>
    </w:p>
    <w:p w14:paraId="6B95E6AA" w14:textId="12EA59A2" w:rsidR="00683157" w:rsidRDefault="7901B94A" w:rsidP="00CE0029">
      <w:pPr>
        <w:pStyle w:val="ParaNumbered"/>
      </w:pPr>
      <w:r w:rsidRPr="2FDA2565">
        <w:t xml:space="preserve">This </w:t>
      </w:r>
      <w:r w:rsidR="00D4435D">
        <w:t>section</w:t>
      </w:r>
      <w:r w:rsidRPr="2FDA2565">
        <w:t xml:space="preserve"> </w:t>
      </w:r>
      <w:r w:rsidR="12D32CEF" w:rsidRPr="2FDA2565">
        <w:t>provides</w:t>
      </w:r>
      <w:r w:rsidRPr="2FDA2565">
        <w:t xml:space="preserve"> that the Treasury may make regulations to create a compensation scheme to </w:t>
      </w:r>
      <w:r w:rsidR="60695835" w:rsidRPr="2FDA2565">
        <w:t xml:space="preserve">pay compensation in relation to </w:t>
      </w:r>
      <w:r w:rsidRPr="2FDA2565">
        <w:t xml:space="preserve">any </w:t>
      </w:r>
      <w:r w:rsidR="744710BF" w:rsidRPr="2FDA2565">
        <w:t>compensa</w:t>
      </w:r>
      <w:r w:rsidR="03106695" w:rsidRPr="2FDA2565">
        <w:t>ta</w:t>
      </w:r>
      <w:r w:rsidR="744710BF" w:rsidRPr="2FDA2565">
        <w:t>ble</w:t>
      </w:r>
      <w:r w:rsidR="66518460" w:rsidRPr="2FDA2565">
        <w:t xml:space="preserve"> </w:t>
      </w:r>
      <w:r w:rsidRPr="2FDA2565">
        <w:t>losses incurred by </w:t>
      </w:r>
      <w:r w:rsidR="06D0DB33" w:rsidRPr="2FDA2565">
        <w:t xml:space="preserve">relevant </w:t>
      </w:r>
      <w:r w:rsidRPr="2FDA2565">
        <w:t>members</w:t>
      </w:r>
      <w:r w:rsidR="52507718" w:rsidRPr="00AA2658">
        <w:t>.</w:t>
      </w:r>
    </w:p>
    <w:p w14:paraId="70BEF9CC" w14:textId="7652EF08" w:rsidR="00683157" w:rsidRPr="00AA1F61" w:rsidRDefault="00E20836" w:rsidP="00CE0029">
      <w:pPr>
        <w:pStyle w:val="ParaNumbered"/>
      </w:pPr>
      <w:r>
        <w:rPr>
          <w:lang w:val="en-GB"/>
        </w:rPr>
        <w:t>Section</w:t>
      </w:r>
      <w:r w:rsidR="1C48FAAF" w:rsidRPr="2FDA2565">
        <w:rPr>
          <w:lang w:val="en-GB"/>
        </w:rPr>
        <w:t xml:space="preserve"> </w:t>
      </w:r>
      <w:r w:rsidR="002B794A">
        <w:rPr>
          <w:lang w:val="en-GB"/>
        </w:rPr>
        <w:t>101</w:t>
      </w:r>
      <w:r w:rsidR="7901B94A" w:rsidRPr="2FDA2565">
        <w:t xml:space="preserve">(2) </w:t>
      </w:r>
      <w:r w:rsidR="15FC4238" w:rsidRPr="2FDA2565">
        <w:t>provides that</w:t>
      </w:r>
      <w:r w:rsidR="7901B94A" w:rsidRPr="2FDA2565">
        <w:t xml:space="preserve"> the Treasury may </w:t>
      </w:r>
      <w:r w:rsidR="5D476C48" w:rsidRPr="2FDA2565">
        <w:t>mak</w:t>
      </w:r>
      <w:r w:rsidR="2DD274F8" w:rsidRPr="2FDA2565">
        <w:t>e provision</w:t>
      </w:r>
      <w:r w:rsidR="7901B94A" w:rsidRPr="2FDA2565">
        <w:t xml:space="preserve"> includin</w:t>
      </w:r>
      <w:r w:rsidR="66A7D94B" w:rsidRPr="2FDA2565">
        <w:t>g:</w:t>
      </w:r>
      <w:r w:rsidR="7901B94A" w:rsidRPr="00AA2658">
        <w:t> </w:t>
      </w:r>
    </w:p>
    <w:p w14:paraId="6981F2A1" w14:textId="457A1CEA" w:rsidR="00683157" w:rsidRPr="00AA1F61" w:rsidRDefault="00040357" w:rsidP="00AA2658">
      <w:pPr>
        <w:pStyle w:val="ParaNumbered"/>
        <w:numPr>
          <w:ilvl w:val="1"/>
          <w:numId w:val="8"/>
        </w:numPr>
      </w:pPr>
      <w:r>
        <w:rPr>
          <w:rFonts w:cs="Calibri"/>
          <w:color w:val="000000" w:themeColor="text1"/>
          <w:szCs w:val="20"/>
        </w:rPr>
        <w:t>appointing a body</w:t>
      </w:r>
      <w:r w:rsidR="00683157" w:rsidRPr="678CA0AB">
        <w:rPr>
          <w:rFonts w:cs="Calibri"/>
          <w:color w:val="000000" w:themeColor="text1"/>
          <w:szCs w:val="20"/>
        </w:rPr>
        <w:t xml:space="preserve"> to administer the scheme</w:t>
      </w:r>
      <w:r w:rsidR="1F4A6D6F" w:rsidRPr="678CA0AB">
        <w:rPr>
          <w:rFonts w:cs="Calibri"/>
          <w:color w:val="000000" w:themeColor="text1"/>
          <w:szCs w:val="20"/>
        </w:rPr>
        <w:t>;</w:t>
      </w:r>
      <w:r w:rsidR="00683157" w:rsidRPr="00AA2658">
        <w:t> </w:t>
      </w:r>
    </w:p>
    <w:p w14:paraId="3945FD81" w14:textId="78B40C0E" w:rsidR="00683157" w:rsidRDefault="00683157" w:rsidP="00AA2658">
      <w:pPr>
        <w:pStyle w:val="ParaNumbered"/>
        <w:numPr>
          <w:ilvl w:val="1"/>
          <w:numId w:val="8"/>
        </w:numPr>
        <w:rPr>
          <w:rFonts w:eastAsia="MS Mincho"/>
        </w:rPr>
      </w:pPr>
      <w:r w:rsidRPr="678CA0AB">
        <w:rPr>
          <w:color w:val="000000" w:themeColor="text1"/>
          <w:szCs w:val="20"/>
        </w:rPr>
        <w:t xml:space="preserve">establishing a body to administer the scheme including </w:t>
      </w:r>
      <w:r w:rsidR="00040357">
        <w:rPr>
          <w:color w:val="000000" w:themeColor="text1"/>
          <w:szCs w:val="20"/>
        </w:rPr>
        <w:t xml:space="preserve">the appointment of members, </w:t>
      </w:r>
      <w:r w:rsidRPr="678CA0AB">
        <w:rPr>
          <w:color w:val="000000" w:themeColor="text1"/>
          <w:szCs w:val="20"/>
        </w:rPr>
        <w:t>staffing</w:t>
      </w:r>
      <w:r w:rsidR="00C5183C">
        <w:rPr>
          <w:color w:val="000000" w:themeColor="text1"/>
          <w:szCs w:val="20"/>
        </w:rPr>
        <w:t>,</w:t>
      </w:r>
      <w:r w:rsidRPr="678CA0AB">
        <w:rPr>
          <w:color w:val="000000" w:themeColor="text1"/>
          <w:szCs w:val="20"/>
        </w:rPr>
        <w:t xml:space="preserve"> expenditure</w:t>
      </w:r>
      <w:r w:rsidR="003D2BA1">
        <w:rPr>
          <w:color w:val="000000" w:themeColor="text1"/>
          <w:szCs w:val="20"/>
        </w:rPr>
        <w:t>,</w:t>
      </w:r>
      <w:r w:rsidRPr="678CA0AB">
        <w:rPr>
          <w:color w:val="000000" w:themeColor="text1"/>
          <w:szCs w:val="20"/>
        </w:rPr>
        <w:t xml:space="preserve"> procedures</w:t>
      </w:r>
      <w:r w:rsidR="003D2BA1">
        <w:rPr>
          <w:color w:val="000000" w:themeColor="text1"/>
          <w:szCs w:val="20"/>
        </w:rPr>
        <w:t xml:space="preserve"> and other matters the Treasury consider appropriate</w:t>
      </w:r>
      <w:r w:rsidR="7C2CED67" w:rsidRPr="678CA0AB">
        <w:rPr>
          <w:color w:val="000000" w:themeColor="text1"/>
          <w:szCs w:val="20"/>
        </w:rPr>
        <w:t>;</w:t>
      </w:r>
      <w:r w:rsidR="00060DF3" w:rsidRPr="00AA2658">
        <w:t xml:space="preserve"> </w:t>
      </w:r>
    </w:p>
    <w:p w14:paraId="6FC0BA52" w14:textId="43780C5D" w:rsidR="0D348690" w:rsidRPr="00AA2658" w:rsidRDefault="713E7B65" w:rsidP="00AA2658">
      <w:pPr>
        <w:pStyle w:val="ParaNumbered"/>
        <w:numPr>
          <w:ilvl w:val="1"/>
          <w:numId w:val="8"/>
        </w:numPr>
      </w:pPr>
      <w:r w:rsidRPr="00AA2658">
        <w:t xml:space="preserve">allowing the body to exercise </w:t>
      </w:r>
      <w:r w:rsidR="003D2BA1" w:rsidRPr="00AA2658">
        <w:t>a</w:t>
      </w:r>
      <w:r w:rsidRPr="00AA2658">
        <w:t xml:space="preserve"> discretion;</w:t>
      </w:r>
    </w:p>
    <w:p w14:paraId="4D1B10BC" w14:textId="51642225" w:rsidR="00683157" w:rsidRDefault="00C818AD" w:rsidP="00AA2658">
      <w:pPr>
        <w:pStyle w:val="ParaNumbered"/>
        <w:numPr>
          <w:ilvl w:val="1"/>
          <w:numId w:val="8"/>
        </w:numPr>
      </w:pPr>
      <w:r>
        <w:rPr>
          <w:color w:val="000000" w:themeColor="text1"/>
          <w:szCs w:val="20"/>
        </w:rPr>
        <w:t>conferring power on the</w:t>
      </w:r>
      <w:r w:rsidR="00683157" w:rsidRPr="678CA0AB">
        <w:rPr>
          <w:color w:val="000000" w:themeColor="text1"/>
          <w:szCs w:val="20"/>
        </w:rPr>
        <w:t xml:space="preserve"> Treasury to give guidance or </w:t>
      </w:r>
      <w:r w:rsidR="7F25807C" w:rsidRPr="7D70560E">
        <w:rPr>
          <w:color w:val="000000" w:themeColor="text1"/>
          <w:szCs w:val="20"/>
        </w:rPr>
        <w:t>direction</w:t>
      </w:r>
      <w:r w:rsidR="00707778">
        <w:rPr>
          <w:color w:val="000000" w:themeColor="text1"/>
          <w:szCs w:val="20"/>
        </w:rPr>
        <w:t>s</w:t>
      </w:r>
      <w:r w:rsidR="00683157" w:rsidRPr="678CA0AB">
        <w:rPr>
          <w:color w:val="000000" w:themeColor="text1"/>
          <w:szCs w:val="20"/>
        </w:rPr>
        <w:t xml:space="preserve"> to the body administering the scheme</w:t>
      </w:r>
      <w:r w:rsidR="183F1624" w:rsidRPr="678CA0AB">
        <w:rPr>
          <w:color w:val="000000" w:themeColor="text1"/>
          <w:szCs w:val="20"/>
        </w:rPr>
        <w:t>;</w:t>
      </w:r>
      <w:r w:rsidR="00683157" w:rsidRPr="678CA0AB">
        <w:rPr>
          <w:color w:val="000000" w:themeColor="text1"/>
          <w:szCs w:val="20"/>
        </w:rPr>
        <w:t> and</w:t>
      </w:r>
    </w:p>
    <w:p w14:paraId="2D7B7E51" w14:textId="602E4A6F" w:rsidR="007823AF" w:rsidRPr="005C4D98" w:rsidRDefault="0083664C" w:rsidP="00AA2658">
      <w:pPr>
        <w:pStyle w:val="ParaNumbered"/>
        <w:numPr>
          <w:ilvl w:val="1"/>
          <w:numId w:val="8"/>
        </w:numPr>
        <w:rPr>
          <w:color w:val="000000" w:themeColor="text1"/>
          <w:szCs w:val="20"/>
        </w:rPr>
      </w:pPr>
      <w:r w:rsidRPr="005C4D98">
        <w:rPr>
          <w:color w:val="000000" w:themeColor="text1"/>
          <w:szCs w:val="20"/>
        </w:rPr>
        <w:t xml:space="preserve">any provision </w:t>
      </w:r>
      <w:r w:rsidR="544DFF48" w:rsidRPr="005C4D98">
        <w:rPr>
          <w:color w:val="000000" w:themeColor="text1"/>
          <w:szCs w:val="20"/>
        </w:rPr>
        <w:t>that could be included in regulations made by virtue of</w:t>
      </w:r>
      <w:r w:rsidR="6CCD904F" w:rsidRPr="005C4D98">
        <w:rPr>
          <w:color w:val="000000" w:themeColor="text1"/>
          <w:szCs w:val="20"/>
        </w:rPr>
        <w:t xml:space="preserve"> </w:t>
      </w:r>
      <w:r w:rsidR="00D4435D">
        <w:rPr>
          <w:color w:val="000000" w:themeColor="text1"/>
          <w:szCs w:val="20"/>
        </w:rPr>
        <w:t>section</w:t>
      </w:r>
      <w:r w:rsidR="00683157" w:rsidRPr="00611AE8">
        <w:rPr>
          <w:color w:val="000000" w:themeColor="text1"/>
          <w:szCs w:val="20"/>
        </w:rPr>
        <w:t xml:space="preserve"> </w:t>
      </w:r>
      <w:r w:rsidR="00EB483F" w:rsidRPr="00611AE8">
        <w:rPr>
          <w:color w:val="000000" w:themeColor="text1"/>
          <w:szCs w:val="20"/>
        </w:rPr>
        <w:t>2</w:t>
      </w:r>
      <w:r w:rsidR="00EB483F">
        <w:rPr>
          <w:color w:val="000000" w:themeColor="text1"/>
          <w:szCs w:val="20"/>
        </w:rPr>
        <w:t>6</w:t>
      </w:r>
      <w:r w:rsidR="00EB483F" w:rsidRPr="005C4D98">
        <w:rPr>
          <w:color w:val="000000" w:themeColor="text1"/>
          <w:szCs w:val="20"/>
        </w:rPr>
        <w:t xml:space="preserve"> </w:t>
      </w:r>
      <w:r w:rsidR="00886861" w:rsidRPr="005C4D98">
        <w:rPr>
          <w:color w:val="000000" w:themeColor="text1"/>
          <w:szCs w:val="20"/>
        </w:rPr>
        <w:t>(interest and process)</w:t>
      </w:r>
      <w:r w:rsidR="007D6CCA" w:rsidRPr="005C4D98">
        <w:rPr>
          <w:color w:val="000000" w:themeColor="text1"/>
          <w:szCs w:val="20"/>
        </w:rPr>
        <w:t xml:space="preserve"> in relation to</w:t>
      </w:r>
      <w:r w:rsidR="00683157" w:rsidRPr="005C4D98">
        <w:rPr>
          <w:color w:val="000000" w:themeColor="text1"/>
          <w:szCs w:val="20"/>
        </w:rPr>
        <w:t xml:space="preserve"> </w:t>
      </w:r>
      <w:r w:rsidR="00AE1680" w:rsidRPr="005C4D98">
        <w:rPr>
          <w:color w:val="000000" w:themeColor="text1"/>
          <w:szCs w:val="20"/>
        </w:rPr>
        <w:t>compens</w:t>
      </w:r>
      <w:r w:rsidR="00B94F00" w:rsidRPr="005C4D98">
        <w:rPr>
          <w:color w:val="000000" w:themeColor="text1"/>
          <w:szCs w:val="20"/>
        </w:rPr>
        <w:t xml:space="preserve">ation payable under </w:t>
      </w:r>
      <w:r w:rsidR="00D4435D">
        <w:rPr>
          <w:color w:val="000000" w:themeColor="text1"/>
          <w:szCs w:val="20"/>
        </w:rPr>
        <w:t>section</w:t>
      </w:r>
      <w:r w:rsidR="00B94F00" w:rsidRPr="00611AE8">
        <w:rPr>
          <w:color w:val="000000" w:themeColor="text1"/>
          <w:szCs w:val="20"/>
        </w:rPr>
        <w:t xml:space="preserve"> </w:t>
      </w:r>
      <w:r w:rsidR="00911254" w:rsidRPr="00611AE8">
        <w:rPr>
          <w:color w:val="000000" w:themeColor="text1"/>
          <w:szCs w:val="20"/>
        </w:rPr>
        <w:t>2</w:t>
      </w:r>
      <w:r w:rsidR="00911254">
        <w:rPr>
          <w:color w:val="000000" w:themeColor="text1"/>
          <w:szCs w:val="20"/>
        </w:rPr>
        <w:t>3</w:t>
      </w:r>
      <w:r w:rsidR="00911254" w:rsidRPr="005C4D98">
        <w:rPr>
          <w:color w:val="000000" w:themeColor="text1"/>
          <w:szCs w:val="20"/>
        </w:rPr>
        <w:t xml:space="preserve"> </w:t>
      </w:r>
      <w:r w:rsidR="00944C90" w:rsidRPr="005C4D98">
        <w:rPr>
          <w:color w:val="000000" w:themeColor="text1"/>
          <w:szCs w:val="20"/>
        </w:rPr>
        <w:t>(power to pay compensation)</w:t>
      </w:r>
      <w:r w:rsidR="00683157" w:rsidRPr="005C4D98">
        <w:rPr>
          <w:color w:val="000000" w:themeColor="text1"/>
          <w:szCs w:val="20"/>
        </w:rPr>
        <w:t xml:space="preserve"> </w:t>
      </w:r>
      <w:r w:rsidR="7D6B9160" w:rsidRPr="005C4D98">
        <w:rPr>
          <w:color w:val="000000" w:themeColor="text1"/>
          <w:szCs w:val="20"/>
        </w:rPr>
        <w:t xml:space="preserve">or </w:t>
      </w:r>
      <w:r w:rsidR="00911254">
        <w:rPr>
          <w:color w:val="000000" w:themeColor="text1"/>
          <w:szCs w:val="20"/>
        </w:rPr>
        <w:t>61</w:t>
      </w:r>
      <w:r w:rsidR="00911254" w:rsidRPr="005C4D98">
        <w:rPr>
          <w:color w:val="000000" w:themeColor="text1"/>
          <w:szCs w:val="20"/>
        </w:rPr>
        <w:t xml:space="preserve"> </w:t>
      </w:r>
      <w:r w:rsidR="00683157" w:rsidRPr="005C4D98">
        <w:rPr>
          <w:color w:val="000000" w:themeColor="text1"/>
          <w:szCs w:val="20"/>
        </w:rPr>
        <w:t xml:space="preserve">(interest and process) </w:t>
      </w:r>
      <w:r w:rsidR="00886861" w:rsidRPr="005C4D98">
        <w:rPr>
          <w:color w:val="000000" w:themeColor="text1"/>
          <w:szCs w:val="20"/>
        </w:rPr>
        <w:t xml:space="preserve">in relation to compensation payable under </w:t>
      </w:r>
      <w:r w:rsidR="00D4435D">
        <w:rPr>
          <w:color w:val="000000" w:themeColor="text1"/>
          <w:szCs w:val="20"/>
        </w:rPr>
        <w:t>section</w:t>
      </w:r>
      <w:r w:rsidR="00944C90" w:rsidRPr="00611AE8">
        <w:rPr>
          <w:color w:val="000000" w:themeColor="text1"/>
          <w:szCs w:val="20"/>
        </w:rPr>
        <w:t xml:space="preserve"> </w:t>
      </w:r>
      <w:r w:rsidR="000C5B96" w:rsidRPr="00611AE8">
        <w:rPr>
          <w:color w:val="000000" w:themeColor="text1"/>
          <w:szCs w:val="20"/>
        </w:rPr>
        <w:t>5</w:t>
      </w:r>
      <w:r w:rsidR="000C5B96">
        <w:rPr>
          <w:color w:val="000000" w:themeColor="text1"/>
          <w:szCs w:val="20"/>
        </w:rPr>
        <w:t>9</w:t>
      </w:r>
      <w:r w:rsidR="000C5B96" w:rsidRPr="005C4D98">
        <w:rPr>
          <w:color w:val="000000" w:themeColor="text1"/>
          <w:szCs w:val="20"/>
        </w:rPr>
        <w:t xml:space="preserve"> </w:t>
      </w:r>
      <w:r w:rsidR="00683157" w:rsidRPr="005C4D98">
        <w:rPr>
          <w:color w:val="000000" w:themeColor="text1"/>
          <w:szCs w:val="20"/>
        </w:rPr>
        <w:t>(power to pay compensation).</w:t>
      </w:r>
      <w:r w:rsidR="00A32ADA">
        <w:t xml:space="preserve"> </w:t>
      </w:r>
    </w:p>
    <w:p w14:paraId="6A1A2029" w14:textId="66A8F9BE" w:rsidR="00693BDE" w:rsidRDefault="00E20836" w:rsidP="00AA1F61">
      <w:pPr>
        <w:pStyle w:val="HSubheading4"/>
      </w:pPr>
      <w:bookmarkStart w:id="189" w:name="_Toc104811377"/>
      <w:r>
        <w:t>Section</w:t>
      </w:r>
      <w:r w:rsidR="00693BDE">
        <w:t xml:space="preserve"> </w:t>
      </w:r>
      <w:r w:rsidR="009C3E64">
        <w:t>102</w:t>
      </w:r>
      <w:r w:rsidR="00693BDE">
        <w:t xml:space="preserve">: </w:t>
      </w:r>
      <w:r w:rsidR="00DA1B7E">
        <w:t xml:space="preserve">Power of Department of Finance </w:t>
      </w:r>
      <w:r w:rsidR="0061174C">
        <w:t>to make scheme for compensation</w:t>
      </w:r>
      <w:bookmarkEnd w:id="189"/>
    </w:p>
    <w:p w14:paraId="24304029" w14:textId="57A6F8D7" w:rsidR="00693BDE" w:rsidRDefault="1FEBDED7" w:rsidP="00C15332">
      <w:pPr>
        <w:pStyle w:val="ParaNumbered"/>
      </w:pPr>
      <w:r>
        <w:t xml:space="preserve">This </w:t>
      </w:r>
      <w:r w:rsidR="00D4435D">
        <w:t>section</w:t>
      </w:r>
      <w:r>
        <w:t xml:space="preserve"> confers </w:t>
      </w:r>
      <w:r w:rsidR="77FF4D31">
        <w:t>equivalent</w:t>
      </w:r>
      <w:r>
        <w:t xml:space="preserve"> powers to the Department of Finance in Northern Ireland </w:t>
      </w:r>
      <w:r w:rsidR="1E866BFD">
        <w:t xml:space="preserve">to create an equivalent scheme to the one detailed in </w:t>
      </w:r>
      <w:r w:rsidR="00D4435D">
        <w:t>section</w:t>
      </w:r>
      <w:r w:rsidR="1E866BFD">
        <w:t xml:space="preserve"> </w:t>
      </w:r>
      <w:r w:rsidR="004703A0">
        <w:t>101</w:t>
      </w:r>
      <w:r w:rsidR="1E866BFD">
        <w:t xml:space="preserve">. </w:t>
      </w:r>
    </w:p>
    <w:p w14:paraId="33035546" w14:textId="7B81E754" w:rsidR="0082790C" w:rsidRPr="00884129" w:rsidRDefault="00E20836" w:rsidP="00AA1F61">
      <w:pPr>
        <w:pStyle w:val="HSubheading4"/>
      </w:pPr>
      <w:bookmarkStart w:id="190" w:name="_Toc104811378"/>
      <w:r w:rsidRPr="00884129">
        <w:t>Section</w:t>
      </w:r>
      <w:r w:rsidR="0082790C" w:rsidRPr="00884129">
        <w:t xml:space="preserve"> </w:t>
      </w:r>
      <w:r w:rsidR="001E62BC" w:rsidRPr="00884129">
        <w:t>103</w:t>
      </w:r>
      <w:r w:rsidR="0082790C" w:rsidRPr="00884129">
        <w:t xml:space="preserve">: </w:t>
      </w:r>
      <w:r w:rsidR="00410BDC" w:rsidRPr="00884129">
        <w:t>Power to make provision in relation to certain fee-paid judges</w:t>
      </w:r>
      <w:bookmarkEnd w:id="190"/>
    </w:p>
    <w:p w14:paraId="2418A71C" w14:textId="79B15C9E" w:rsidR="00F215B9" w:rsidRPr="00AA1F61" w:rsidRDefault="00E20836" w:rsidP="00F215B9">
      <w:pPr>
        <w:pStyle w:val="ParaNumbered"/>
      </w:pPr>
      <w:r>
        <w:rPr>
          <w:lang w:val="en-GB"/>
        </w:rPr>
        <w:t>Section</w:t>
      </w:r>
      <w:r w:rsidR="3AE48019" w:rsidRPr="2FDA2565">
        <w:rPr>
          <w:lang w:val="en-GB"/>
        </w:rPr>
        <w:t xml:space="preserve"> </w:t>
      </w:r>
      <w:r w:rsidR="001E62BC">
        <w:rPr>
          <w:lang w:val="en-GB"/>
        </w:rPr>
        <w:t>103</w:t>
      </w:r>
      <w:r w:rsidR="56A83C4C">
        <w:t xml:space="preserve">(1) provides a power to make provision for the purpose of ensuring certain judges </w:t>
      </w:r>
      <w:r w:rsidR="190B5C56">
        <w:lastRenderedPageBreak/>
        <w:t>who</w:t>
      </w:r>
      <w:r w:rsidR="122D02BB">
        <w:t>m</w:t>
      </w:r>
      <w:r w:rsidR="56A83C4C">
        <w:t xml:space="preserve"> </w:t>
      </w:r>
      <w:r w:rsidR="28A0511E">
        <w:t>it is accepted</w:t>
      </w:r>
      <w:r w:rsidR="190B5C56">
        <w:t xml:space="preserve"> </w:t>
      </w:r>
      <w:r w:rsidR="56A83C4C">
        <w:t xml:space="preserve">have fee-paid service in a relevant legacy scheme from April 2015 are put in the position, so far as possible, that they would have been in had they always been treated as members of that </w:t>
      </w:r>
      <w:r w:rsidR="39FEBB44">
        <w:t xml:space="preserve">legacy </w:t>
      </w:r>
      <w:r w:rsidR="56A83C4C">
        <w:t xml:space="preserve">scheme. This specific group of judges (defined in </w:t>
      </w:r>
      <w:r w:rsidR="00D4435D">
        <w:rPr>
          <w:lang w:val="en-GB"/>
        </w:rPr>
        <w:t>section</w:t>
      </w:r>
      <w:r w:rsidR="03E6F790" w:rsidRPr="2FDA2565">
        <w:rPr>
          <w:lang w:val="en-GB"/>
        </w:rPr>
        <w:t xml:space="preserve"> </w:t>
      </w:r>
      <w:r w:rsidR="001E62BC">
        <w:rPr>
          <w:lang w:val="en-GB"/>
        </w:rPr>
        <w:t>103</w:t>
      </w:r>
      <w:r w:rsidR="56A83C4C">
        <w:t>(3)) were aged over 55 on 1 April 2012, in fee-paid service on 31 March 2012 and took up salaried office between 1 April 2012 and 1 December 2012</w:t>
      </w:r>
      <w:r w:rsidR="183C6E9F">
        <w:t xml:space="preserve"> or, in the case of members of a Northern Ireland scheme, on </w:t>
      </w:r>
      <w:r w:rsidR="04318CE1">
        <w:t>3</w:t>
      </w:r>
      <w:r w:rsidR="183C6E9F">
        <w:t>1 January 2013</w:t>
      </w:r>
      <w:r w:rsidR="56A83C4C">
        <w:t xml:space="preserve">. </w:t>
      </w:r>
    </w:p>
    <w:p w14:paraId="5CC2AA12" w14:textId="4A91B739" w:rsidR="0082790C" w:rsidRPr="00AA1F61" w:rsidRDefault="56A83C4C" w:rsidP="00C15332">
      <w:pPr>
        <w:pStyle w:val="ParaNumbered"/>
      </w:pPr>
      <w:r>
        <w:t>The mechanism to deal with rectifying individual circumstances, for example, pension benefits paid, contributions liability and member options that may have been purchased in the 2015 scheme are complex.</w:t>
      </w:r>
      <w:r w:rsidR="72D57FA7">
        <w:t xml:space="preserve"> </w:t>
      </w:r>
      <w:r w:rsidR="000B68BA">
        <w:t xml:space="preserve">Section </w:t>
      </w:r>
      <w:r w:rsidR="001E62BC">
        <w:t>103</w:t>
      </w:r>
      <w:r w:rsidR="1448FD99">
        <w:t xml:space="preserve">(1) therefore provides that regulations may be made in respect of these judges. </w:t>
      </w:r>
      <w:r w:rsidR="00E20836">
        <w:t>Section</w:t>
      </w:r>
      <w:r w:rsidR="1448FD99">
        <w:t xml:space="preserve"> </w:t>
      </w:r>
      <w:r w:rsidR="001E62BC">
        <w:t>103</w:t>
      </w:r>
      <w:r w:rsidR="1448FD99">
        <w:t xml:space="preserve">(2) sets out provision that may be made under the power in </w:t>
      </w:r>
      <w:r w:rsidR="00EC3A66">
        <w:t>section</w:t>
      </w:r>
      <w:r w:rsidR="1448FD99">
        <w:t xml:space="preserve"> </w:t>
      </w:r>
      <w:r w:rsidR="003918EA">
        <w:t>103</w:t>
      </w:r>
      <w:r w:rsidR="1448FD99">
        <w:t>(1) which includes regulations that correspond with some of the powers in Chapter 2 in respect of judges with remediable service.</w:t>
      </w:r>
    </w:p>
    <w:p w14:paraId="57DFB74D" w14:textId="778DE037" w:rsidR="00DB7388" w:rsidRPr="00884129" w:rsidRDefault="00E20836" w:rsidP="00AA1F61">
      <w:pPr>
        <w:pStyle w:val="HSubheading4"/>
      </w:pPr>
      <w:bookmarkStart w:id="191" w:name="_Toc104811379"/>
      <w:r w:rsidRPr="00884129">
        <w:t>Section</w:t>
      </w:r>
      <w:r w:rsidR="00DB7388" w:rsidRPr="00884129">
        <w:t xml:space="preserve"> </w:t>
      </w:r>
      <w:r w:rsidR="00AC61BC" w:rsidRPr="00884129">
        <w:t>104</w:t>
      </w:r>
      <w:r w:rsidR="00DB7388" w:rsidRPr="00884129">
        <w:t xml:space="preserve">: </w:t>
      </w:r>
      <w:r w:rsidR="0082790C" w:rsidRPr="00884129">
        <w:t>HMRC information-sharing and other functions relating to compensation etc</w:t>
      </w:r>
      <w:bookmarkEnd w:id="191"/>
    </w:p>
    <w:p w14:paraId="7D9E1673" w14:textId="54E97511" w:rsidR="00C53DB2" w:rsidRPr="00AA2658" w:rsidRDefault="59C8EF6C" w:rsidP="00CA3D27">
      <w:pPr>
        <w:pStyle w:val="ParaNumbered"/>
      </w:pPr>
      <w:r w:rsidRPr="00AA2658">
        <w:t xml:space="preserve">This </w:t>
      </w:r>
      <w:r w:rsidR="00EC3A66" w:rsidRPr="00CA3D27">
        <w:t>section</w:t>
      </w:r>
      <w:r w:rsidRPr="00AA2658">
        <w:t xml:space="preserve"> </w:t>
      </w:r>
      <w:r w:rsidR="14328066" w:rsidRPr="00AA2658">
        <w:t xml:space="preserve">provides a new function </w:t>
      </w:r>
      <w:r w:rsidR="46E19F26" w:rsidRPr="00AA2658">
        <w:t xml:space="preserve">enabling </w:t>
      </w:r>
      <w:r w:rsidR="14328066" w:rsidRPr="00AA2658">
        <w:t>HMRC (or anyone acting on their behalf</w:t>
      </w:r>
      <w:r w:rsidR="00922313" w:rsidRPr="00AA2658">
        <w:t>)</w:t>
      </w:r>
      <w:r w:rsidR="14328066" w:rsidRPr="00AA2658">
        <w:t xml:space="preserve"> to </w:t>
      </w:r>
      <w:r w:rsidR="13E0F802" w:rsidRPr="00AA2658">
        <w:t xml:space="preserve">exchange information with a relevant </w:t>
      </w:r>
      <w:r w:rsidR="556C3799" w:rsidRPr="00AA2658">
        <w:t xml:space="preserve">person for the purpose </w:t>
      </w:r>
      <w:r w:rsidR="4A692783" w:rsidRPr="00AA2658">
        <w:t xml:space="preserve">of facilitating the exercise of any </w:t>
      </w:r>
      <w:r w:rsidR="190BC191" w:rsidRPr="00AA2658">
        <w:t>“</w:t>
      </w:r>
      <w:r w:rsidR="4A692783" w:rsidRPr="00AA2658">
        <w:t>compensation function</w:t>
      </w:r>
      <w:r w:rsidR="190BC191" w:rsidRPr="00AA2658">
        <w:t xml:space="preserve">” (as defined in </w:t>
      </w:r>
      <w:r w:rsidR="00EC3A66" w:rsidRPr="00AA2658">
        <w:t>section</w:t>
      </w:r>
      <w:r w:rsidR="190BC191" w:rsidRPr="00AA2658">
        <w:t xml:space="preserve"> </w:t>
      </w:r>
      <w:r w:rsidR="005340D1" w:rsidRPr="00AA2658">
        <w:t>104</w:t>
      </w:r>
      <w:r w:rsidR="30117B29" w:rsidRPr="00AA2658">
        <w:t>(6))</w:t>
      </w:r>
      <w:r w:rsidR="4A692783" w:rsidRPr="00AA2658">
        <w:t xml:space="preserve"> or </w:t>
      </w:r>
      <w:r w:rsidR="09574E76" w:rsidRPr="00AA2658">
        <w:t xml:space="preserve">to </w:t>
      </w:r>
      <w:r w:rsidR="4A692783" w:rsidRPr="00AA2658">
        <w:t xml:space="preserve">do anything else which HMRC </w:t>
      </w:r>
      <w:r w:rsidR="6F5D9C2C" w:rsidRPr="00AA2658">
        <w:t xml:space="preserve">think necessary or expedient for that purpose. This </w:t>
      </w:r>
      <w:r w:rsidR="751DF806" w:rsidRPr="00AA2658">
        <w:t xml:space="preserve">is to facilitate the sharing of any information required to process any claims for compensation under this </w:t>
      </w:r>
      <w:r w:rsidR="00E20836" w:rsidRPr="00AA2658">
        <w:t>Act</w:t>
      </w:r>
      <w:r w:rsidR="751DF806" w:rsidRPr="00AA2658">
        <w:t>.</w:t>
      </w:r>
    </w:p>
    <w:p w14:paraId="6F90D717" w14:textId="55F5208C" w:rsidR="00C27F6E" w:rsidRPr="00AA2658" w:rsidRDefault="00E20836" w:rsidP="00CA3D27">
      <w:pPr>
        <w:pStyle w:val="ParaNumbered"/>
      </w:pPr>
      <w:r w:rsidRPr="00AA2658">
        <w:t>Section</w:t>
      </w:r>
      <w:r w:rsidR="751DF806" w:rsidRPr="00AA2658">
        <w:t xml:space="preserve"> </w:t>
      </w:r>
      <w:r w:rsidR="00FD266E" w:rsidRPr="00AA2658">
        <w:t>104</w:t>
      </w:r>
      <w:r w:rsidR="751DF806" w:rsidRPr="00AA2658">
        <w:t>(2</w:t>
      </w:r>
      <w:r w:rsidR="5F4184AC" w:rsidRPr="00AA2658">
        <w:t>)</w:t>
      </w:r>
      <w:r w:rsidR="7139CA7A" w:rsidRPr="00AA2658">
        <w:t xml:space="preserve"> </w:t>
      </w:r>
      <w:r w:rsidR="23703344" w:rsidRPr="00AA2658">
        <w:t>set</w:t>
      </w:r>
      <w:r w:rsidR="55659A03" w:rsidRPr="00AA2658">
        <w:t>s</w:t>
      </w:r>
      <w:r w:rsidR="42128E1D" w:rsidRPr="00AA2658">
        <w:t xml:space="preserve"> out the conditions for data use </w:t>
      </w:r>
      <w:r w:rsidR="20CF5803" w:rsidRPr="00AA2658">
        <w:t>by</w:t>
      </w:r>
      <w:r w:rsidR="79FBEE0D" w:rsidRPr="00AA2658">
        <w:t xml:space="preserve"> the person who receives the data</w:t>
      </w:r>
      <w:r w:rsidR="14328066" w:rsidRPr="00AA2658">
        <w:t xml:space="preserve"> </w:t>
      </w:r>
      <w:r w:rsidR="6AF8DD91" w:rsidRPr="00AA2658">
        <w:t>and the consequences</w:t>
      </w:r>
      <w:r w:rsidR="59C8EF6C" w:rsidRPr="00AA2658">
        <w:t xml:space="preserve"> </w:t>
      </w:r>
      <w:r w:rsidR="219C8AA7" w:rsidRPr="00AA2658">
        <w:t>i</w:t>
      </w:r>
      <w:r w:rsidR="30A4AE37" w:rsidRPr="00AA2658">
        <w:t xml:space="preserve">f that data </w:t>
      </w:r>
      <w:r w:rsidR="01D3B4BA" w:rsidRPr="00AA2658">
        <w:t>discloses personal information.</w:t>
      </w:r>
    </w:p>
    <w:p w14:paraId="0CDEC1E2" w14:textId="76282A9F" w:rsidR="00413159" w:rsidRPr="00CA3D27" w:rsidRDefault="00E20836" w:rsidP="00CA3D27">
      <w:pPr>
        <w:pStyle w:val="ParaNumbered"/>
      </w:pPr>
      <w:r w:rsidRPr="00AA2658">
        <w:t>Section</w:t>
      </w:r>
      <w:r w:rsidR="55659A03" w:rsidRPr="00AA2658">
        <w:t xml:space="preserve"> </w:t>
      </w:r>
      <w:r w:rsidR="00FD266E" w:rsidRPr="00AA2658">
        <w:t>104</w:t>
      </w:r>
      <w:r w:rsidR="55659A03" w:rsidRPr="00AA2658">
        <w:t xml:space="preserve">(3) extends the criminal offence </w:t>
      </w:r>
      <w:r w:rsidR="41008E7C" w:rsidRPr="00AA2658">
        <w:t xml:space="preserve">found in section 19 of the Commissioners for Revenue and Customs Act 2005 (offence of wrongful disclosure) </w:t>
      </w:r>
      <w:r w:rsidR="3FD410FA" w:rsidRPr="00AA2658">
        <w:t xml:space="preserve">to </w:t>
      </w:r>
      <w:r w:rsidR="1C800269" w:rsidRPr="00AA2658">
        <w:t xml:space="preserve">contraventions </w:t>
      </w:r>
      <w:r w:rsidR="70674CCA" w:rsidRPr="00AA2658">
        <w:t xml:space="preserve">of </w:t>
      </w:r>
      <w:r w:rsidR="00EC3A66" w:rsidRPr="00AA2658">
        <w:t>section</w:t>
      </w:r>
      <w:r w:rsidR="70674CCA" w:rsidRPr="00AA2658">
        <w:t xml:space="preserve"> </w:t>
      </w:r>
      <w:r w:rsidR="00FD266E" w:rsidRPr="00AA2658">
        <w:t>104</w:t>
      </w:r>
      <w:r w:rsidR="70674CCA" w:rsidRPr="00AA2658">
        <w:t>(2)(b) in relation to identifiable personal information.</w:t>
      </w:r>
      <w:r w:rsidR="66D4B68F" w:rsidRPr="00AA2658">
        <w:t xml:space="preserve"> </w:t>
      </w:r>
      <w:r w:rsidRPr="00AA2658">
        <w:t>Section</w:t>
      </w:r>
      <w:r w:rsidR="66D4B68F" w:rsidRPr="00AA2658">
        <w:t xml:space="preserve"> </w:t>
      </w:r>
      <w:r w:rsidR="00FD266E" w:rsidRPr="00AA2658">
        <w:t>104</w:t>
      </w:r>
      <w:r w:rsidR="66D4B68F" w:rsidRPr="00AA2658">
        <w:t>(4) and (5) clarify th</w:t>
      </w:r>
      <w:r w:rsidR="624CA537" w:rsidRPr="00AA2658">
        <w:t>e relationship between</w:t>
      </w:r>
      <w:r w:rsidR="66D4B68F" w:rsidRPr="00AA2658">
        <w:t xml:space="preserve"> this </w:t>
      </w:r>
      <w:r w:rsidR="00EC3A66" w:rsidRPr="00AA2658">
        <w:t>section</w:t>
      </w:r>
      <w:r w:rsidR="58D471AA" w:rsidRPr="00AA2658">
        <w:t xml:space="preserve"> and</w:t>
      </w:r>
      <w:r w:rsidR="66D4B68F" w:rsidRPr="00AA2658">
        <w:t xml:space="preserve"> </w:t>
      </w:r>
      <w:r w:rsidR="5C8260A5" w:rsidRPr="00AA2658">
        <w:t xml:space="preserve">other legislation relating to disclosure of information. </w:t>
      </w:r>
      <w:r w:rsidRPr="00AA2658">
        <w:t>Section</w:t>
      </w:r>
      <w:r w:rsidR="5C0AA220" w:rsidRPr="00AA2658">
        <w:t xml:space="preserve"> </w:t>
      </w:r>
      <w:r w:rsidR="00FD266E" w:rsidRPr="00AA2658">
        <w:t>104</w:t>
      </w:r>
      <w:r w:rsidR="5C0AA220" w:rsidRPr="00AA2658">
        <w:t xml:space="preserve">(6) contains definitions of terms used in this </w:t>
      </w:r>
      <w:r w:rsidR="00EC3A66" w:rsidRPr="00AA2658">
        <w:t>section</w:t>
      </w:r>
      <w:r w:rsidR="5C0AA220" w:rsidRPr="00AA2658">
        <w:t xml:space="preserve">. </w:t>
      </w:r>
    </w:p>
    <w:p w14:paraId="692CC0EE" w14:textId="7DF81A28" w:rsidR="00C27F6E" w:rsidRPr="00884129" w:rsidRDefault="00E20836" w:rsidP="00AA1F61">
      <w:pPr>
        <w:pStyle w:val="HSubheading4"/>
      </w:pPr>
      <w:bookmarkStart w:id="192" w:name="_Toc104811380"/>
      <w:r w:rsidRPr="00884129">
        <w:t>Section</w:t>
      </w:r>
      <w:r w:rsidR="00C27F6E" w:rsidRPr="00884129">
        <w:t xml:space="preserve"> </w:t>
      </w:r>
      <w:r w:rsidR="00FD266E" w:rsidRPr="00884129">
        <w:t>105</w:t>
      </w:r>
      <w:r w:rsidR="00C27F6E" w:rsidRPr="00884129">
        <w:t>: Section 91 of the Pensions Act 1995</w:t>
      </w:r>
      <w:r w:rsidR="00442E95" w:rsidRPr="00884129">
        <w:t xml:space="preserve"> and section 356 of Armed Forces Act 2006</w:t>
      </w:r>
      <w:bookmarkEnd w:id="192"/>
    </w:p>
    <w:p w14:paraId="6297947C" w14:textId="59A1CADC" w:rsidR="00A16152" w:rsidRPr="00AA2658" w:rsidRDefault="00E20836" w:rsidP="003E0969">
      <w:pPr>
        <w:pStyle w:val="ParaNumbered"/>
      </w:pPr>
      <w:r w:rsidRPr="00AA2658">
        <w:t>Section</w:t>
      </w:r>
      <w:r w:rsidR="68491034" w:rsidRPr="00AA2658" w:rsidDel="027BD1C8">
        <w:t xml:space="preserve"> </w:t>
      </w:r>
      <w:r w:rsidR="00FD266E" w:rsidRPr="00AA2658">
        <w:t>105</w:t>
      </w:r>
      <w:r w:rsidR="00142B3C" w:rsidRPr="00AA2658">
        <w:t>(1) and (2)</w:t>
      </w:r>
      <w:r w:rsidR="238513E1" w:rsidRPr="00AA2658">
        <w:t xml:space="preserve"> </w:t>
      </w:r>
      <w:r w:rsidR="009410F3" w:rsidRPr="00AA2658">
        <w:t>disapplies</w:t>
      </w:r>
      <w:r w:rsidR="00A32ADA" w:rsidRPr="00AA2658">
        <w:t xml:space="preserve"> </w:t>
      </w:r>
      <w:r w:rsidR="43998398" w:rsidRPr="00AA2658">
        <w:t xml:space="preserve">section 91 of the </w:t>
      </w:r>
      <w:r w:rsidR="238513E1" w:rsidRPr="00AA2658">
        <w:t xml:space="preserve">Pensions Act 1995 </w:t>
      </w:r>
      <w:r w:rsidR="5A612EEA" w:rsidRPr="00AA2658">
        <w:t>and</w:t>
      </w:r>
      <w:r w:rsidR="4A5EF0FD" w:rsidRPr="00AA2658">
        <w:t xml:space="preserve"> </w:t>
      </w:r>
      <w:r w:rsidR="001F4D98" w:rsidRPr="00AA2658">
        <w:t>Article</w:t>
      </w:r>
      <w:r w:rsidR="4A5EF0FD" w:rsidRPr="00AA2658">
        <w:t xml:space="preserve"> 89 of</w:t>
      </w:r>
      <w:r w:rsidR="5A612EEA" w:rsidRPr="00AA2658">
        <w:t xml:space="preserve"> the Pensions (Northern Ireland) Order 1995</w:t>
      </w:r>
      <w:r w:rsidR="00A16152" w:rsidRPr="00AA2658">
        <w:t>.</w:t>
      </w:r>
      <w:r w:rsidR="5A612EEA" w:rsidRPr="00AA2658">
        <w:t xml:space="preserve"> </w:t>
      </w:r>
      <w:r w:rsidR="00BD6C6F" w:rsidRPr="00AA2658">
        <w:t>These</w:t>
      </w:r>
      <w:r w:rsidR="005E1885" w:rsidRPr="00AA2658">
        <w:t xml:space="preserve"> provisions</w:t>
      </w:r>
      <w:r w:rsidR="2871A545" w:rsidRPr="00AA2658">
        <w:t xml:space="preserve"> state</w:t>
      </w:r>
      <w:r w:rsidR="238513E1" w:rsidRPr="00AA2658">
        <w:t xml:space="preserve"> that occupational pension </w:t>
      </w:r>
      <w:r w:rsidR="00080287" w:rsidRPr="00AA2658">
        <w:t xml:space="preserve">entitlements to a pension or right to a future pension </w:t>
      </w:r>
      <w:r w:rsidR="6D843C7A" w:rsidRPr="00AA2658">
        <w:t>cannot be assigned</w:t>
      </w:r>
      <w:r w:rsidR="00A22912" w:rsidRPr="00AA2658">
        <w:t xml:space="preserve"> or</w:t>
      </w:r>
      <w:r w:rsidR="5928ACD5" w:rsidRPr="00AA2658">
        <w:t xml:space="preserve"> </w:t>
      </w:r>
      <w:r w:rsidR="6D843C7A" w:rsidRPr="00AA2658">
        <w:t xml:space="preserve">commuted </w:t>
      </w:r>
      <w:r w:rsidR="5D5D4E82" w:rsidRPr="00AA2658">
        <w:t>or surrendered</w:t>
      </w:r>
      <w:r w:rsidR="002D7597" w:rsidRPr="00AA2658">
        <w:t>, and that</w:t>
      </w:r>
      <w:r w:rsidR="00A16152" w:rsidRPr="00AA2658">
        <w:t xml:space="preserve"> </w:t>
      </w:r>
      <w:r w:rsidR="0D42170D" w:rsidRPr="00AA2658">
        <w:t>t</w:t>
      </w:r>
      <w:r w:rsidR="463638BE" w:rsidRPr="00AA2658">
        <w:t>here</w:t>
      </w:r>
      <w:r w:rsidR="5D5D4E82" w:rsidRPr="00AA2658">
        <w:t xml:space="preserve"> can also be no set-off exercised against it</w:t>
      </w:r>
      <w:r w:rsidR="00D03C14" w:rsidRPr="00AA2658">
        <w:t>.</w:t>
      </w:r>
      <w:r w:rsidR="00A16152" w:rsidRPr="00AA2658">
        <w:t xml:space="preserve"> </w:t>
      </w:r>
      <w:r w:rsidRPr="00AA2658">
        <w:t>Section</w:t>
      </w:r>
      <w:r w:rsidR="00A86A1E" w:rsidRPr="00AA2658">
        <w:t xml:space="preserve"> </w:t>
      </w:r>
      <w:r w:rsidR="00B05A67" w:rsidRPr="00AA2658">
        <w:t>105</w:t>
      </w:r>
      <w:r w:rsidR="00A86A1E" w:rsidRPr="00AA2658">
        <w:t>(2)(a) provide</w:t>
      </w:r>
      <w:r w:rsidR="006059D4" w:rsidRPr="00AA2658">
        <w:t>s</w:t>
      </w:r>
      <w:r w:rsidR="00A86A1E" w:rsidRPr="00AA2658">
        <w:t xml:space="preserve"> that t</w:t>
      </w:r>
      <w:r w:rsidR="0012413C" w:rsidRPr="00AA2658">
        <w:t xml:space="preserve">hese prohibitions </w:t>
      </w:r>
      <w:r w:rsidR="00A16152" w:rsidRPr="00AA2658">
        <w:t xml:space="preserve">do not apply to any provision in this </w:t>
      </w:r>
      <w:r w:rsidRPr="00AA2658">
        <w:t>Act</w:t>
      </w:r>
      <w:r w:rsidR="00946658" w:rsidRPr="00AA2658">
        <w:t xml:space="preserve">. </w:t>
      </w:r>
      <w:r w:rsidRPr="00AA2658">
        <w:t>Section</w:t>
      </w:r>
      <w:r w:rsidR="00F76DE3" w:rsidRPr="00AA2658">
        <w:t xml:space="preserve"> </w:t>
      </w:r>
      <w:r w:rsidR="004B36C7" w:rsidRPr="00AA2658">
        <w:t>105</w:t>
      </w:r>
      <w:r w:rsidR="00F76DE3" w:rsidRPr="00AA2658">
        <w:t>(2)(b)</w:t>
      </w:r>
      <w:r w:rsidR="00A86A1E" w:rsidRPr="00AA2658">
        <w:t xml:space="preserve"> provides that the</w:t>
      </w:r>
      <w:r w:rsidR="00A16152" w:rsidRPr="00AA2658">
        <w:t xml:space="preserve"> surrender of a pension entitlement </w:t>
      </w:r>
      <w:r w:rsidR="00946658" w:rsidRPr="00AA2658">
        <w:t>or</w:t>
      </w:r>
      <w:r w:rsidR="00A16152" w:rsidRPr="00AA2658">
        <w:t xml:space="preserve"> right </w:t>
      </w:r>
      <w:r w:rsidR="00794BF0" w:rsidRPr="00AA2658">
        <w:t>as a condition for inclusion of opted-out service in remedy</w:t>
      </w:r>
      <w:r w:rsidR="00F7144E" w:rsidRPr="00AA2658">
        <w:t xml:space="preserve"> under </w:t>
      </w:r>
      <w:r w:rsidR="00EC3A66" w:rsidRPr="00AA2658">
        <w:t>section</w:t>
      </w:r>
      <w:r w:rsidR="00F7144E" w:rsidRPr="00AA2658">
        <w:t xml:space="preserve"> 5(5)(b)</w:t>
      </w:r>
      <w:r w:rsidR="00794BF0" w:rsidRPr="00AA2658">
        <w:t>, or</w:t>
      </w:r>
      <w:r w:rsidR="00A16152" w:rsidRPr="00AA2658">
        <w:t xml:space="preserve"> </w:t>
      </w:r>
      <w:r w:rsidR="00A86A1E" w:rsidRPr="00AA2658">
        <w:t xml:space="preserve">the </w:t>
      </w:r>
      <w:r w:rsidR="00946658" w:rsidRPr="00AA2658">
        <w:t xml:space="preserve">surrender of </w:t>
      </w:r>
      <w:r w:rsidR="00924F8E" w:rsidRPr="00AA2658">
        <w:t>a pension entitlement or right</w:t>
      </w:r>
      <w:r w:rsidR="00946658" w:rsidRPr="00AA2658">
        <w:t xml:space="preserve"> </w:t>
      </w:r>
      <w:r w:rsidR="00F7144E" w:rsidRPr="00AA2658">
        <w:t xml:space="preserve">to </w:t>
      </w:r>
      <w:r w:rsidR="00A16152" w:rsidRPr="00AA2658">
        <w:t>a partnership pension account</w:t>
      </w:r>
      <w:r w:rsidR="00F7144E" w:rsidRPr="00AA2658">
        <w:t xml:space="preserve"> under </w:t>
      </w:r>
      <w:r w:rsidR="00EC3A66" w:rsidRPr="00AA2658">
        <w:t>section</w:t>
      </w:r>
      <w:r w:rsidR="00F7144E" w:rsidRPr="00AA2658">
        <w:t xml:space="preserve"> </w:t>
      </w:r>
      <w:r w:rsidR="1471D5DC" w:rsidRPr="00AA2658">
        <w:t>41</w:t>
      </w:r>
      <w:r w:rsidR="00D310F7" w:rsidRPr="00AA2658">
        <w:t>(3) or (6)</w:t>
      </w:r>
      <w:r w:rsidR="00794BF0" w:rsidRPr="00AA2658">
        <w:t>,</w:t>
      </w:r>
      <w:r w:rsidR="00A16152" w:rsidRPr="00AA2658">
        <w:t xml:space="preserve"> is permitted. </w:t>
      </w:r>
    </w:p>
    <w:p w14:paraId="3DF2B5A5" w14:textId="72BE768A" w:rsidR="003B77AA" w:rsidRPr="00AA2658" w:rsidRDefault="00E20836" w:rsidP="003E0969">
      <w:pPr>
        <w:pStyle w:val="ParaNumbered"/>
      </w:pPr>
      <w:r w:rsidRPr="00AA2658">
        <w:t>Section</w:t>
      </w:r>
      <w:r w:rsidR="7EDED9B3" w:rsidRPr="00AA2658">
        <w:t xml:space="preserve"> </w:t>
      </w:r>
      <w:r w:rsidR="00FD266E" w:rsidRPr="00AA2658">
        <w:t>105</w:t>
      </w:r>
      <w:r w:rsidR="520886C7" w:rsidRPr="00AA2658">
        <w:t xml:space="preserve">(3) and </w:t>
      </w:r>
      <w:r w:rsidR="00FD266E" w:rsidRPr="00AA2658">
        <w:t>105</w:t>
      </w:r>
      <w:r w:rsidR="520886C7" w:rsidRPr="00AA2658">
        <w:t xml:space="preserve">(4) </w:t>
      </w:r>
      <w:r w:rsidR="2D07EBC6" w:rsidRPr="00AA2658">
        <w:t xml:space="preserve">provides that </w:t>
      </w:r>
      <w:r w:rsidR="3E1DF6B2" w:rsidRPr="00AA2658">
        <w:t>restrictions in section 356 of the Armed Forces Act 2006</w:t>
      </w:r>
      <w:r w:rsidR="55675B88" w:rsidRPr="00AA2658">
        <w:t>, which prevent</w:t>
      </w:r>
      <w:r w:rsidR="021B4A36" w:rsidRPr="00AA2658">
        <w:t xml:space="preserve"> certain</w:t>
      </w:r>
      <w:r w:rsidR="55675B88" w:rsidRPr="00AA2658">
        <w:t xml:space="preserve"> </w:t>
      </w:r>
      <w:r w:rsidR="07DB34AF" w:rsidRPr="00AA2658">
        <w:t>armed forces pensio</w:t>
      </w:r>
      <w:r w:rsidR="021B4A36" w:rsidRPr="00AA2658">
        <w:t>n benefits from being assigned</w:t>
      </w:r>
      <w:r w:rsidR="63694D74" w:rsidRPr="00AA2658">
        <w:t xml:space="preserve">, do not </w:t>
      </w:r>
      <w:r w:rsidR="4D9C17BA" w:rsidRPr="00AA2658">
        <w:t xml:space="preserve">apply to the operation of Part 1 of the </w:t>
      </w:r>
      <w:r w:rsidRPr="00AA2658">
        <w:t>Act</w:t>
      </w:r>
      <w:r w:rsidR="4D9C17BA" w:rsidRPr="00AA2658">
        <w:t>.</w:t>
      </w:r>
    </w:p>
    <w:p w14:paraId="63C7BF16" w14:textId="31577915" w:rsidR="00961BEB" w:rsidRPr="00884129" w:rsidRDefault="00E20836" w:rsidP="00AA1F61">
      <w:pPr>
        <w:pStyle w:val="HSubheading4"/>
      </w:pPr>
      <w:bookmarkStart w:id="193" w:name="_Toc104811381"/>
      <w:r w:rsidRPr="00884129">
        <w:t>Section</w:t>
      </w:r>
      <w:r w:rsidR="00C27F6E" w:rsidRPr="00884129">
        <w:t xml:space="preserve"> </w:t>
      </w:r>
      <w:r w:rsidR="005A0BEB" w:rsidRPr="00884129">
        <w:t>106</w:t>
      </w:r>
      <w:r w:rsidR="00961BEB" w:rsidRPr="00884129">
        <w:t>: M</w:t>
      </w:r>
      <w:r w:rsidR="00317F74" w:rsidRPr="00884129">
        <w:t>inor amendment</w:t>
      </w:r>
      <w:bookmarkEnd w:id="193"/>
    </w:p>
    <w:p w14:paraId="49FDE1A2" w14:textId="233AFEBA" w:rsidR="00961BEB" w:rsidRDefault="00E20836" w:rsidP="008B160E">
      <w:pPr>
        <w:pStyle w:val="ParaNumbered"/>
      </w:pPr>
      <w:r>
        <w:t>Section</w:t>
      </w:r>
      <w:r w:rsidR="6FDA63AD">
        <w:t xml:space="preserve"> </w:t>
      </w:r>
      <w:r w:rsidR="005A0BEB">
        <w:t>106</w:t>
      </w:r>
      <w:r w:rsidR="6FDA63AD">
        <w:t xml:space="preserve"> makes a minor correction to section 2(7A) of JUPRA on a cross-reference within that section on ill-health retirement benefits.</w:t>
      </w:r>
    </w:p>
    <w:p w14:paraId="330CA29D" w14:textId="0BE3CDB6" w:rsidR="00466B78" w:rsidRPr="00466B78" w:rsidRDefault="00E20836" w:rsidP="00AA1F61">
      <w:pPr>
        <w:pStyle w:val="HSubheading4"/>
      </w:pPr>
      <w:bookmarkStart w:id="194" w:name="_Toc104811382"/>
      <w:r>
        <w:t>Section</w:t>
      </w:r>
      <w:r w:rsidR="00F11D89" w:rsidRPr="00F11D89">
        <w:t xml:space="preserve"> </w:t>
      </w:r>
      <w:r w:rsidR="00466B78" w:rsidRPr="00466B78">
        <w:t>107</w:t>
      </w:r>
      <w:r w:rsidR="00466B78">
        <w:t xml:space="preserve">: Parliamentary procedure for judicial schemes: </w:t>
      </w:r>
      <w:r w:rsidR="0027670E">
        <w:t>transitory provision</w:t>
      </w:r>
      <w:bookmarkEnd w:id="194"/>
    </w:p>
    <w:p w14:paraId="27BC2DF9" w14:textId="2EF04D9D" w:rsidR="008450F7" w:rsidRPr="007F73D6" w:rsidRDefault="008450F7" w:rsidP="008450F7">
      <w:pPr>
        <w:pStyle w:val="ParaNumbered"/>
      </w:pPr>
      <w:r w:rsidRPr="58B2BDAF">
        <w:t xml:space="preserve">Section 107 provides that scheme regulations for the judiciary made within one month of the passing of this Act are subject to the made-affirmative procedure. Section 107(3) states that </w:t>
      </w:r>
      <w:r w:rsidRPr="58B2BDAF">
        <w:lastRenderedPageBreak/>
        <w:t>such regulations will cease to have effect 28 days after being made unless they are approved by each House of Parliament. The 28-day period does not include days in which Parliament is dissolved or prorogued or where either House is adjourned for more than four days (section 107(4)). Scheme regulations for the judiciary are generally subject to the draft affirmative procedure as provided for in section 24 of the PSPA 2013. This change in procedure for a short period after the passing of this Act is to ensure that there is no gap in pension provision for the judiciary when all current pension schemes for the judiciary close to future accrual after 31 March 2022.</w:t>
      </w:r>
    </w:p>
    <w:p w14:paraId="793C6147" w14:textId="77777777" w:rsidR="008450F7" w:rsidRPr="007F73D6" w:rsidRDefault="008450F7" w:rsidP="008450F7">
      <w:pPr>
        <w:pStyle w:val="ParaNumbered"/>
      </w:pPr>
      <w:r w:rsidRPr="58B2BDAF">
        <w:rPr>
          <w:rFonts w:eastAsia="MS Mincho"/>
          <w:color w:val="000000" w:themeColor="text1"/>
          <w:szCs w:val="20"/>
        </w:rPr>
        <w:t xml:space="preserve">Section 107(6) provides that regulations otherwise subject to the negative procedure may be combined with scheme regulations made under this section, with the combined instrument being subject to the made-affirmative procedure. This enables a single instrument to establish the reformed judicial pension scheme and to add devolved office holders to the definition of judiciary. </w:t>
      </w:r>
    </w:p>
    <w:p w14:paraId="0EE6F26D" w14:textId="7B9680AE" w:rsidR="00543806" w:rsidRDefault="00E20836" w:rsidP="00AA1F61">
      <w:pPr>
        <w:pStyle w:val="HSubheading4"/>
      </w:pPr>
      <w:bookmarkStart w:id="195" w:name="_Toc104811383"/>
      <w:r>
        <w:t>Section</w:t>
      </w:r>
      <w:r w:rsidR="00F11D89" w:rsidRPr="00F11D89">
        <w:t xml:space="preserve"> </w:t>
      </w:r>
      <w:r w:rsidR="00FD266E">
        <w:t>108</w:t>
      </w:r>
      <w:r w:rsidR="00F11D89" w:rsidRPr="00F11D89">
        <w:t xml:space="preserve">: </w:t>
      </w:r>
      <w:r w:rsidR="00543806" w:rsidRPr="00C50695">
        <w:t>Power to make consequential provision</w:t>
      </w:r>
      <w:bookmarkEnd w:id="195"/>
    </w:p>
    <w:p w14:paraId="61252C18" w14:textId="57D37E6F" w:rsidR="00F11D89" w:rsidRPr="00AA1F61" w:rsidRDefault="3566D95A" w:rsidP="360ABE56">
      <w:pPr>
        <w:pStyle w:val="ParaNumbered"/>
      </w:pPr>
      <w:r>
        <w:t xml:space="preserve">This </w:t>
      </w:r>
      <w:r w:rsidR="00EC3A66">
        <w:t>section</w:t>
      </w:r>
      <w:r>
        <w:t xml:space="preserve"> </w:t>
      </w:r>
      <w:r w:rsidR="08A1B105">
        <w:t xml:space="preserve">permits </w:t>
      </w:r>
      <w:r w:rsidR="296873F6">
        <w:t>amend</w:t>
      </w:r>
      <w:r w:rsidR="6ED65B86">
        <w:t>ments</w:t>
      </w:r>
      <w:r w:rsidR="296873F6">
        <w:t>, repeal</w:t>
      </w:r>
      <w:r w:rsidR="7766B79F">
        <w:t>s</w:t>
      </w:r>
      <w:r w:rsidR="296873F6">
        <w:t xml:space="preserve"> or revo</w:t>
      </w:r>
      <w:r w:rsidR="27D191DB">
        <w:t>c</w:t>
      </w:r>
      <w:r w:rsidR="6EBCCF76">
        <w:t>ations</w:t>
      </w:r>
      <w:r w:rsidR="296873F6">
        <w:t xml:space="preserve"> </w:t>
      </w:r>
      <w:r w:rsidR="533AB71A">
        <w:t>of primary and secondary legislation</w:t>
      </w:r>
      <w:r w:rsidR="77EC2D26">
        <w:t xml:space="preserve"> </w:t>
      </w:r>
      <w:r w:rsidR="63179F8C">
        <w:t xml:space="preserve">that are consequential </w:t>
      </w:r>
      <w:r w:rsidR="1E408091">
        <w:t xml:space="preserve">upon the provisions contained in Part 1 of this </w:t>
      </w:r>
      <w:r w:rsidR="00E20836">
        <w:t>Act</w:t>
      </w:r>
      <w:r w:rsidR="1938AF4F">
        <w:t>.</w:t>
      </w:r>
      <w:r w:rsidR="77EC2D26">
        <w:t xml:space="preserve"> </w:t>
      </w:r>
      <w:r w:rsidR="72AC72F1">
        <w:t xml:space="preserve">Regulations </w:t>
      </w:r>
      <w:r w:rsidR="29244135">
        <w:t>made under this section</w:t>
      </w:r>
      <w:r w:rsidR="125ECBAC">
        <w:t xml:space="preserve"> can make </w:t>
      </w:r>
      <w:r w:rsidR="008A5793">
        <w:t xml:space="preserve">retrospective </w:t>
      </w:r>
      <w:r w:rsidR="125ECBAC">
        <w:t xml:space="preserve">provision. </w:t>
      </w:r>
      <w:r w:rsidR="05E110AA">
        <w:t>Where</w:t>
      </w:r>
      <w:r w:rsidDel="24A1D1EC">
        <w:t xml:space="preserve"> </w:t>
      </w:r>
      <w:r w:rsidR="540CE707">
        <w:t>regulations</w:t>
      </w:r>
      <w:r w:rsidR="38EC3530">
        <w:t xml:space="preserve"> made under this </w:t>
      </w:r>
      <w:r w:rsidR="00EC3A66">
        <w:t>section</w:t>
      </w:r>
      <w:r w:rsidR="540CE707">
        <w:t xml:space="preserve"> affect</w:t>
      </w:r>
      <w:r w:rsidR="57CA9583">
        <w:t xml:space="preserve"> </w:t>
      </w:r>
      <w:r w:rsidR="5A01DAB8">
        <w:t>primary legislation</w:t>
      </w:r>
      <w:r w:rsidR="32370B01">
        <w:t xml:space="preserve"> (as defined in </w:t>
      </w:r>
      <w:r w:rsidR="00EC3A66">
        <w:t>section</w:t>
      </w:r>
      <w:r w:rsidR="32370B01">
        <w:t xml:space="preserve"> </w:t>
      </w:r>
      <w:r w:rsidR="0035571C">
        <w:t>108</w:t>
      </w:r>
      <w:r w:rsidR="32370B01">
        <w:t>(</w:t>
      </w:r>
      <w:r w:rsidR="00727A2A">
        <w:t>6</w:t>
      </w:r>
      <w:r w:rsidR="32370B01">
        <w:t xml:space="preserve">), to include </w:t>
      </w:r>
      <w:r w:rsidR="4DC4D5F1">
        <w:t>devolved legislation)</w:t>
      </w:r>
      <w:r w:rsidR="3082DCCB">
        <w:t>,</w:t>
      </w:r>
      <w:r w:rsidR="5A01DAB8">
        <w:t xml:space="preserve"> </w:t>
      </w:r>
      <w:r w:rsidR="540CE707">
        <w:t xml:space="preserve">those </w:t>
      </w:r>
      <w:r w:rsidR="12DB3B87">
        <w:t xml:space="preserve">regulations will be </w:t>
      </w:r>
      <w:r w:rsidR="191355E6">
        <w:t xml:space="preserve">subject to the affirmative procedure. </w:t>
      </w:r>
      <w:r w:rsidR="4D2F4ADE">
        <w:t xml:space="preserve">Any </w:t>
      </w:r>
      <w:r w:rsidR="0D38FDE5">
        <w:t xml:space="preserve">amendments to, repeals or revocations of </w:t>
      </w:r>
      <w:r w:rsidR="4431DEB4">
        <w:t xml:space="preserve">secondary </w:t>
      </w:r>
      <w:r w:rsidR="65523C91">
        <w:t xml:space="preserve">legislation </w:t>
      </w:r>
      <w:r w:rsidR="7FFE3E7A">
        <w:t>are</w:t>
      </w:r>
      <w:r w:rsidR="3FF743E7">
        <w:t xml:space="preserve"> subject to </w:t>
      </w:r>
      <w:r w:rsidR="18F42354">
        <w:t xml:space="preserve">the </w:t>
      </w:r>
      <w:r w:rsidR="3FF743E7">
        <w:t>negative procedure.</w:t>
      </w:r>
      <w:r w:rsidR="7FFE3E7A">
        <w:t xml:space="preserve"> </w:t>
      </w:r>
    </w:p>
    <w:p w14:paraId="12F1AA24" w14:textId="6FDD9B95" w:rsidR="00C27F6E" w:rsidRDefault="00E20836" w:rsidP="00AA1F61">
      <w:pPr>
        <w:pStyle w:val="HSubheading4"/>
      </w:pPr>
      <w:bookmarkStart w:id="196" w:name="_Toc104811384"/>
      <w:r>
        <w:t>Section</w:t>
      </w:r>
      <w:r w:rsidR="00C27F6E">
        <w:t xml:space="preserve"> </w:t>
      </w:r>
      <w:r w:rsidR="0035571C">
        <w:t>109</w:t>
      </w:r>
      <w:r w:rsidR="00C27F6E">
        <w:t xml:space="preserve">: </w:t>
      </w:r>
      <w:r w:rsidR="00C27F6E" w:rsidRPr="00C27F6E">
        <w:t>Meaning of “member” etc</w:t>
      </w:r>
      <w:bookmarkEnd w:id="196"/>
    </w:p>
    <w:p w14:paraId="5D010BED" w14:textId="4D114962" w:rsidR="00C27F6E" w:rsidRDefault="1692A099" w:rsidP="00C27F6E">
      <w:pPr>
        <w:pStyle w:val="ParaNumbered"/>
      </w:pPr>
      <w:r>
        <w:t xml:space="preserve">This </w:t>
      </w:r>
      <w:r w:rsidR="00EC3A66">
        <w:t>section</w:t>
      </w:r>
      <w:r>
        <w:t xml:space="preserve"> defines a member as being someone who is a member of any pension scheme, whether alive or deceased. An active member refers to a member who is presently accruing benefits as part of an employment or office held. A pensioner member refers to a </w:t>
      </w:r>
      <w:r w:rsidR="1D5CC5D7">
        <w:t>member</w:t>
      </w:r>
      <w:r>
        <w:t xml:space="preserve"> </w:t>
      </w:r>
      <w:r w:rsidR="31C226F9">
        <w:t>who is entitled to present payment of</w:t>
      </w:r>
      <w:r>
        <w:t xml:space="preserve"> benefits from a pension scheme</w:t>
      </w:r>
      <w:r w:rsidR="7B3DD4DC">
        <w:t>.</w:t>
      </w:r>
      <w:r>
        <w:t xml:space="preserve"> </w:t>
      </w:r>
      <w:r w:rsidR="7B3DD4DC">
        <w:t>A</w:t>
      </w:r>
      <w:r>
        <w:t xml:space="preserve"> deferred member </w:t>
      </w:r>
      <w:r w:rsidR="1D5CC5D7">
        <w:t xml:space="preserve">has accrued rights under the pension scheme but is neither an active member </w:t>
      </w:r>
      <w:r w:rsidR="793203B4">
        <w:t>n</w:t>
      </w:r>
      <w:r w:rsidR="17981A86">
        <w:t>or</w:t>
      </w:r>
      <w:r w:rsidR="1D5CC5D7">
        <w:t xml:space="preserve"> a pensioner member.</w:t>
      </w:r>
      <w:r w:rsidR="50FDB573">
        <w:t xml:space="preserve"> </w:t>
      </w:r>
    </w:p>
    <w:p w14:paraId="665F8885" w14:textId="23A69DCA" w:rsidR="00C27F6E" w:rsidRDefault="00E20836" w:rsidP="00AA1F61">
      <w:pPr>
        <w:pStyle w:val="HSubheading4"/>
      </w:pPr>
      <w:bookmarkStart w:id="197" w:name="_Toc104811385"/>
      <w:r>
        <w:t>Section</w:t>
      </w:r>
      <w:r w:rsidR="00C27F6E">
        <w:t xml:space="preserve"> </w:t>
      </w:r>
      <w:r w:rsidR="0035571C">
        <w:t>110</w:t>
      </w:r>
      <w:r w:rsidR="00C27F6E">
        <w:t>: Interpretation of Part</w:t>
      </w:r>
      <w:bookmarkEnd w:id="197"/>
    </w:p>
    <w:p w14:paraId="5F5FB1FD" w14:textId="4630FF21" w:rsidR="00C27F6E" w:rsidRDefault="25194AC9" w:rsidP="00C27F6E">
      <w:pPr>
        <w:pStyle w:val="ParaNumbered"/>
      </w:pPr>
      <w:r>
        <w:t xml:space="preserve">This </w:t>
      </w:r>
      <w:r w:rsidR="00EC3A66">
        <w:t>section</w:t>
      </w:r>
      <w:r>
        <w:t xml:space="preserve"> provides definitions for </w:t>
      </w:r>
      <w:r w:rsidR="4895BAEF">
        <w:t xml:space="preserve">words and </w:t>
      </w:r>
      <w:r>
        <w:t xml:space="preserve">phrases found in this </w:t>
      </w:r>
      <w:r w:rsidR="00E20836">
        <w:t>Act</w:t>
      </w:r>
      <w:r>
        <w:t xml:space="preserve">. </w:t>
      </w:r>
    </w:p>
    <w:p w14:paraId="79B55307" w14:textId="0DA66891" w:rsidR="00F248D8" w:rsidRPr="00CA4237" w:rsidRDefault="00ED18AB" w:rsidP="00AA1F61">
      <w:pPr>
        <w:pStyle w:val="HSubheading2"/>
      </w:pPr>
      <w:bookmarkStart w:id="198" w:name="_Toc416612139"/>
      <w:bookmarkStart w:id="199" w:name="_Toc417648124"/>
      <w:bookmarkStart w:id="200" w:name="_Toc418587934"/>
      <w:bookmarkStart w:id="201" w:name="_Toc104811386"/>
      <w:r w:rsidRPr="00CA4237">
        <w:t xml:space="preserve">Part 2: </w:t>
      </w:r>
      <w:bookmarkEnd w:id="198"/>
      <w:bookmarkEnd w:id="199"/>
      <w:bookmarkEnd w:id="200"/>
      <w:r w:rsidR="00C27F6E">
        <w:t xml:space="preserve">Pensions and </w:t>
      </w:r>
      <w:r w:rsidR="59FA5F1A">
        <w:t>B</w:t>
      </w:r>
      <w:r w:rsidR="57671474">
        <w:t>anking</w:t>
      </w:r>
      <w:r w:rsidR="00C27F6E">
        <w:t xml:space="preserve"> (Special Provision</w:t>
      </w:r>
      <w:r w:rsidR="004E4CB8">
        <w:t>s</w:t>
      </w:r>
      <w:r w:rsidR="00C27F6E">
        <w:t>) Act 2008 Bodies</w:t>
      </w:r>
      <w:bookmarkEnd w:id="201"/>
    </w:p>
    <w:p w14:paraId="6012B3BC" w14:textId="4A000F32" w:rsidR="00BC36D7" w:rsidRDefault="00E20836" w:rsidP="00AA1F61">
      <w:pPr>
        <w:pStyle w:val="HSubheading4"/>
      </w:pPr>
      <w:bookmarkStart w:id="202" w:name="_Toc416612140"/>
      <w:bookmarkStart w:id="203" w:name="_Toc417648125"/>
      <w:bookmarkStart w:id="204" w:name="_Toc418587936"/>
      <w:bookmarkStart w:id="205" w:name="_Toc104811387"/>
      <w:r>
        <w:t>Section</w:t>
      </w:r>
      <w:r w:rsidR="00CE3859" w:rsidRPr="00CA4237">
        <w:t xml:space="preserve"> </w:t>
      </w:r>
      <w:bookmarkEnd w:id="202"/>
      <w:bookmarkEnd w:id="203"/>
      <w:bookmarkEnd w:id="204"/>
      <w:r w:rsidR="00741CCD">
        <w:t>111</w:t>
      </w:r>
      <w:r w:rsidR="00C27F6E">
        <w:t xml:space="preserve">: </w:t>
      </w:r>
      <w:r w:rsidR="00C27F6E" w:rsidRPr="00C27F6E">
        <w:t>Establishment of new public scheme</w:t>
      </w:r>
      <w:r w:rsidR="005D7E23">
        <w:t>s</w:t>
      </w:r>
      <w:r w:rsidR="00C27F6E" w:rsidRPr="00C27F6E">
        <w:t xml:space="preserve"> and transfer of rights</w:t>
      </w:r>
      <w:bookmarkEnd w:id="205"/>
    </w:p>
    <w:p w14:paraId="41E75FAE" w14:textId="7F53CF92" w:rsidR="004A4DF8" w:rsidRPr="00CA3D27" w:rsidRDefault="00E20836" w:rsidP="00CA3D27">
      <w:pPr>
        <w:pStyle w:val="ParaNumbered"/>
      </w:pPr>
      <w:r w:rsidRPr="00CA3D27">
        <w:t>Section</w:t>
      </w:r>
      <w:r w:rsidR="0F11EE1D" w:rsidRPr="00CA3D27">
        <w:t xml:space="preserve"> </w:t>
      </w:r>
      <w:r w:rsidR="00741CCD" w:rsidRPr="00CA3D27">
        <w:t>111</w:t>
      </w:r>
      <w:r w:rsidR="60E84483" w:rsidRPr="00CA3D27">
        <w:t>(1)</w:t>
      </w:r>
      <w:r w:rsidR="796AC118" w:rsidRPr="00CA3D27">
        <w:t xml:space="preserve"> allows the Treasury to </w:t>
      </w:r>
      <w:r w:rsidR="3DCA218F" w:rsidRPr="00CA3D27">
        <w:t xml:space="preserve">make regulations to </w:t>
      </w:r>
      <w:r w:rsidR="796AC118" w:rsidRPr="00CA3D27">
        <w:t xml:space="preserve">establish </w:t>
      </w:r>
      <w:r w:rsidR="65A62A64" w:rsidRPr="00CA3D27">
        <w:t xml:space="preserve">one or </w:t>
      </w:r>
      <w:r w:rsidR="5F5C13D5" w:rsidRPr="00CA3D27">
        <w:t>more</w:t>
      </w:r>
      <w:r w:rsidR="796AC118" w:rsidRPr="00CA3D27">
        <w:t xml:space="preserve"> new pension scheme</w:t>
      </w:r>
      <w:r w:rsidR="03E3AA91" w:rsidRPr="00CA3D27">
        <w:t>s</w:t>
      </w:r>
      <w:r w:rsidR="796AC118" w:rsidRPr="00CA3D27">
        <w:t xml:space="preserve"> to provide for pension payments and other benefits </w:t>
      </w:r>
      <w:r w:rsidR="2BBF2B06" w:rsidRPr="00CA3D27">
        <w:t xml:space="preserve">to and in respect of persons who are, or have been, </w:t>
      </w:r>
      <w:r w:rsidR="796AC118" w:rsidRPr="00CA3D27">
        <w:t xml:space="preserve">members of the BBS Pension Scheme </w:t>
      </w:r>
      <w:r w:rsidR="4F864ADE" w:rsidRPr="00CA3D27">
        <w:t xml:space="preserve">or the </w:t>
      </w:r>
      <w:r w:rsidR="796AC118" w:rsidRPr="00CA3D27">
        <w:t>NRAM Pension Scheme</w:t>
      </w:r>
      <w:r w:rsidR="2E0E632E" w:rsidRPr="00CA3D27">
        <w:t>.</w:t>
      </w:r>
    </w:p>
    <w:p w14:paraId="4806A09B" w14:textId="4D4F0F25" w:rsidR="004A4DF8" w:rsidRPr="00CA3D27" w:rsidRDefault="00E20836" w:rsidP="00CA3D27">
      <w:pPr>
        <w:pStyle w:val="ParaNumbered"/>
      </w:pPr>
      <w:r w:rsidRPr="00CA3D27">
        <w:t>Section</w:t>
      </w:r>
      <w:r w:rsidR="4EEEFF7E" w:rsidRPr="00CA3D27">
        <w:t xml:space="preserve"> </w:t>
      </w:r>
      <w:r w:rsidR="00741CCD" w:rsidRPr="00CA3D27">
        <w:t>111</w:t>
      </w:r>
      <w:r w:rsidR="096772BC" w:rsidRPr="00CA3D27">
        <w:t>(</w:t>
      </w:r>
      <w:r w:rsidR="1B650CB9" w:rsidRPr="00CA3D27">
        <w:t>2</w:t>
      </w:r>
      <w:r w:rsidR="096772BC" w:rsidRPr="00CA3D27">
        <w:t>)</w:t>
      </w:r>
      <w:r w:rsidR="22158DBC" w:rsidRPr="00CA3D27">
        <w:t xml:space="preserve"> </w:t>
      </w:r>
      <w:r w:rsidR="1B650CB9" w:rsidRPr="00CA3D27">
        <w:t>allow</w:t>
      </w:r>
      <w:r w:rsidR="04E3FC8F" w:rsidRPr="00CA3D27">
        <w:t>s</w:t>
      </w:r>
      <w:r w:rsidR="1B650CB9" w:rsidRPr="00CA3D27">
        <w:t xml:space="preserve"> the Treasury to</w:t>
      </w:r>
      <w:r w:rsidR="04E3FC8F" w:rsidRPr="00CA3D27">
        <w:t xml:space="preserve"> make regulations to</w:t>
      </w:r>
      <w:r w:rsidR="1B650CB9" w:rsidRPr="00CA3D27">
        <w:t xml:space="preserve"> transfer </w:t>
      </w:r>
      <w:r w:rsidR="75C6757D" w:rsidRPr="00CA3D27">
        <w:t>qualifying accrued</w:t>
      </w:r>
      <w:r w:rsidR="10551E10" w:rsidRPr="00CA3D27">
        <w:t xml:space="preserve"> rights </w:t>
      </w:r>
      <w:r w:rsidR="21A710A8" w:rsidRPr="00CA3D27">
        <w:t xml:space="preserve">from the BBS Pension Scheme and the NRAM Pension Scheme </w:t>
      </w:r>
      <w:r w:rsidR="6A2DB9BA" w:rsidRPr="00CA3D27">
        <w:t>to</w:t>
      </w:r>
      <w:r w:rsidR="1B650CB9" w:rsidRPr="00CA3D27">
        <w:t xml:space="preserve"> </w:t>
      </w:r>
      <w:r w:rsidR="639FB326" w:rsidRPr="00CA3D27">
        <w:t xml:space="preserve">a </w:t>
      </w:r>
      <w:r w:rsidR="1B650CB9" w:rsidRPr="00CA3D27">
        <w:t xml:space="preserve">new </w:t>
      </w:r>
      <w:r w:rsidR="096A92E5" w:rsidRPr="00CA3D27">
        <w:t xml:space="preserve">public </w:t>
      </w:r>
      <w:r w:rsidR="533C789F" w:rsidRPr="00CA3D27">
        <w:t>scheme</w:t>
      </w:r>
      <w:r w:rsidR="37F4E93F" w:rsidRPr="00CA3D27">
        <w:t>,</w:t>
      </w:r>
      <w:r w:rsidR="04E3FC8F" w:rsidRPr="00CA3D27">
        <w:t xml:space="preserve"> without requiring any approval or consent. </w:t>
      </w:r>
    </w:p>
    <w:p w14:paraId="24220FF8" w14:textId="45A42D10" w:rsidR="004A4DF8" w:rsidRPr="00CA3D27" w:rsidRDefault="00E20836" w:rsidP="00CA3D27">
      <w:pPr>
        <w:pStyle w:val="ParaNumbered"/>
      </w:pPr>
      <w:r w:rsidRPr="00CA3D27">
        <w:t>Section</w:t>
      </w:r>
      <w:r w:rsidR="4A237C38" w:rsidRPr="00CA3D27">
        <w:t xml:space="preserve"> </w:t>
      </w:r>
      <w:r w:rsidR="00741CCD" w:rsidRPr="00CA3D27">
        <w:t>111</w:t>
      </w:r>
      <w:r w:rsidR="096772BC" w:rsidRPr="00CA3D27">
        <w:t>(</w:t>
      </w:r>
      <w:r w:rsidR="04E3FC8F" w:rsidRPr="00CA3D27">
        <w:t>3</w:t>
      </w:r>
      <w:r w:rsidR="096772BC" w:rsidRPr="00CA3D27">
        <w:t>)</w:t>
      </w:r>
      <w:r w:rsidR="04E3FC8F" w:rsidRPr="00CA3D27">
        <w:t xml:space="preserve"> allows regulations </w:t>
      </w:r>
      <w:r w:rsidR="07ADDFF8" w:rsidRPr="00CA3D27">
        <w:t xml:space="preserve">under </w:t>
      </w:r>
      <w:r w:rsidR="00EC3A66" w:rsidRPr="00CA3D27">
        <w:t>section</w:t>
      </w:r>
      <w:r w:rsidR="7BDBE977" w:rsidRPr="00CA3D27">
        <w:t xml:space="preserve"> </w:t>
      </w:r>
      <w:r w:rsidR="00741CCD" w:rsidRPr="00CA3D27">
        <w:t>111</w:t>
      </w:r>
      <w:r w:rsidR="07ADDFF8" w:rsidRPr="00CA3D27">
        <w:t>(2) to include provision for</w:t>
      </w:r>
      <w:r w:rsidR="40EA4BF8" w:rsidRPr="00CA3D27">
        <w:t xml:space="preserve"> </w:t>
      </w:r>
      <w:r w:rsidR="37F4E93F" w:rsidRPr="00CA3D27">
        <w:t>the</w:t>
      </w:r>
      <w:r w:rsidR="2DE66C58" w:rsidRPr="00CA3D27">
        <w:t xml:space="preserve"> discharge </w:t>
      </w:r>
      <w:r w:rsidR="192CC7F7" w:rsidRPr="00CA3D27">
        <w:t xml:space="preserve">of </w:t>
      </w:r>
      <w:r w:rsidR="2DE66C58" w:rsidRPr="00CA3D27">
        <w:t xml:space="preserve">any liabilities </w:t>
      </w:r>
      <w:r w:rsidR="6E48F623" w:rsidRPr="00CA3D27">
        <w:t>that are transferred</w:t>
      </w:r>
      <w:r w:rsidR="030F3194" w:rsidRPr="00CA3D27">
        <w:t xml:space="preserve"> under </w:t>
      </w:r>
      <w:r w:rsidR="00EC3A66" w:rsidRPr="00CA3D27">
        <w:t>section</w:t>
      </w:r>
      <w:r w:rsidR="13D2EA67" w:rsidRPr="00CA3D27">
        <w:t xml:space="preserve"> </w:t>
      </w:r>
      <w:r w:rsidR="00741CCD" w:rsidRPr="00CA3D27">
        <w:t>111</w:t>
      </w:r>
      <w:r w:rsidR="116C1FC9" w:rsidRPr="00CA3D27">
        <w:t>(2)</w:t>
      </w:r>
      <w:r w:rsidR="3A1F23E8" w:rsidRPr="00CA3D27">
        <w:t>.</w:t>
      </w:r>
      <w:r w:rsidR="3EB2E7D4" w:rsidRPr="00CA3D27">
        <w:t xml:space="preserve"> </w:t>
      </w:r>
      <w:r w:rsidR="4F9A9847" w:rsidRPr="00CA3D27">
        <w:t>This may be used to discharge the liabilities of the trustees of the BBS Pension Scheme and the NRAM Pension Scheme.</w:t>
      </w:r>
    </w:p>
    <w:p w14:paraId="6B3E5037" w14:textId="4124C8D1" w:rsidR="0080241A" w:rsidRPr="00CA3D27" w:rsidRDefault="00E20836" w:rsidP="00CA3D27">
      <w:pPr>
        <w:pStyle w:val="ParaNumbered"/>
      </w:pPr>
      <w:r w:rsidRPr="00CA3D27">
        <w:t>Section</w:t>
      </w:r>
      <w:r w:rsidR="19707A6E" w:rsidRPr="00CA3D27">
        <w:t xml:space="preserve"> </w:t>
      </w:r>
      <w:r w:rsidR="00741CCD" w:rsidRPr="00CA3D27">
        <w:t>111</w:t>
      </w:r>
      <w:r w:rsidR="5B493456" w:rsidRPr="00CA3D27">
        <w:t>(</w:t>
      </w:r>
      <w:r w:rsidR="67892079" w:rsidRPr="00CA3D27">
        <w:t>4</w:t>
      </w:r>
      <w:r w:rsidR="5B493456" w:rsidRPr="00CA3D27">
        <w:t>)</w:t>
      </w:r>
      <w:r w:rsidR="2DDCEA0F" w:rsidRPr="00CA3D27">
        <w:t> </w:t>
      </w:r>
      <w:r w:rsidR="404E3423" w:rsidRPr="00CA3D27">
        <w:t xml:space="preserve">and </w:t>
      </w:r>
      <w:r w:rsidR="00741CCD" w:rsidRPr="00CA3D27">
        <w:t>111</w:t>
      </w:r>
      <w:r w:rsidR="3077F39C" w:rsidRPr="00CA3D27">
        <w:t>(</w:t>
      </w:r>
      <w:r w:rsidR="404E3423" w:rsidRPr="00CA3D27">
        <w:t>5</w:t>
      </w:r>
      <w:r w:rsidR="11E8E0B9" w:rsidRPr="00CA3D27">
        <w:t>)</w:t>
      </w:r>
      <w:r w:rsidR="404E3423" w:rsidRPr="00CA3D27">
        <w:t xml:space="preserve"> define the</w:t>
      </w:r>
      <w:r w:rsidR="4A0523D5" w:rsidRPr="00CA3D27">
        <w:t xml:space="preserve"> </w:t>
      </w:r>
      <w:r w:rsidR="0D2B2DDD" w:rsidRPr="00CA3D27">
        <w:t>qualifying accrued</w:t>
      </w:r>
      <w:r w:rsidR="404E3423" w:rsidRPr="00CA3D27">
        <w:t xml:space="preserve"> rights that may be transferred to </w:t>
      </w:r>
      <w:r w:rsidR="01F7B91E" w:rsidRPr="00CA3D27">
        <w:t>a</w:t>
      </w:r>
      <w:r w:rsidR="0FAC993D" w:rsidRPr="00CA3D27">
        <w:t xml:space="preserve"> </w:t>
      </w:r>
      <w:r w:rsidR="404E3423" w:rsidRPr="00CA3D27">
        <w:t xml:space="preserve">new public scheme. These include </w:t>
      </w:r>
      <w:r w:rsidR="7659D84D" w:rsidRPr="00CA3D27">
        <w:t xml:space="preserve">rights </w:t>
      </w:r>
      <w:r w:rsidR="036B8E37" w:rsidRPr="00CA3D27">
        <w:t xml:space="preserve">or </w:t>
      </w:r>
      <w:r w:rsidR="0742FC76" w:rsidRPr="00CA3D27">
        <w:t xml:space="preserve">entitlements </w:t>
      </w:r>
      <w:r w:rsidR="2F56A4CB" w:rsidRPr="00CA3D27">
        <w:t xml:space="preserve">to and in respect of members of BBS or </w:t>
      </w:r>
      <w:r w:rsidR="2F56A4CB" w:rsidRPr="00CA3D27">
        <w:lastRenderedPageBreak/>
        <w:t xml:space="preserve">NRAM pension scheme, and their survivors, </w:t>
      </w:r>
      <w:r w:rsidR="0742FC76" w:rsidRPr="00CA3D27">
        <w:t>to present or future benefit</w:t>
      </w:r>
      <w:r w:rsidR="3AEB910E" w:rsidRPr="00CA3D27">
        <w:t>s</w:t>
      </w:r>
      <w:r w:rsidR="0742FC76" w:rsidRPr="00CA3D27">
        <w:t xml:space="preserve"> </w:t>
      </w:r>
      <w:r w:rsidR="64F607C8" w:rsidRPr="00CA3D27">
        <w:t>under</w:t>
      </w:r>
      <w:r w:rsidR="6EAD5433" w:rsidRPr="00CA3D27">
        <w:t xml:space="preserve"> the relevant scheme</w:t>
      </w:r>
      <w:r w:rsidR="0742FC76" w:rsidRPr="00CA3D27">
        <w:t xml:space="preserve">. </w:t>
      </w:r>
      <w:r w:rsidR="3BD5757D" w:rsidRPr="00CA3D27">
        <w:t xml:space="preserve">This includes rights and entitlements to </w:t>
      </w:r>
      <w:r w:rsidR="404E3423" w:rsidRPr="00CA3D27">
        <w:t>money purchase benefit</w:t>
      </w:r>
      <w:r w:rsidR="28F35B44" w:rsidRPr="00CA3D27">
        <w:t>s</w:t>
      </w:r>
      <w:r w:rsidR="404E3423" w:rsidRPr="00CA3D27">
        <w:t xml:space="preserve">, also known as defined contribution </w:t>
      </w:r>
      <w:r w:rsidR="2F4744E0" w:rsidRPr="00CA3D27">
        <w:t>pensions</w:t>
      </w:r>
      <w:r w:rsidR="404E3423" w:rsidRPr="00CA3D27">
        <w:t xml:space="preserve">, and </w:t>
      </w:r>
      <w:r w:rsidR="361C4197" w:rsidRPr="00CA3D27">
        <w:t xml:space="preserve">pension credit rights, which are rights provided to an ex-spouse or </w:t>
      </w:r>
      <w:r w:rsidR="69CA40EC" w:rsidRPr="00CA3D27">
        <w:t>ex-</w:t>
      </w:r>
      <w:r w:rsidR="361C4197" w:rsidRPr="00CA3D27">
        <w:t xml:space="preserve">civil partner </w:t>
      </w:r>
      <w:r w:rsidR="1E71C7DD" w:rsidRPr="00CA3D27">
        <w:t>under a pension sharing order</w:t>
      </w:r>
      <w:r w:rsidR="55FD3E38" w:rsidRPr="00CA3D27">
        <w:t>.</w:t>
      </w:r>
    </w:p>
    <w:p w14:paraId="19D2432E" w14:textId="3B38CF45" w:rsidR="688747BF" w:rsidRPr="00CA3D27" w:rsidRDefault="00E20836" w:rsidP="00CA3D27">
      <w:pPr>
        <w:pStyle w:val="ParaNumbered"/>
      </w:pPr>
      <w:r w:rsidRPr="00CA3D27">
        <w:t>Section</w:t>
      </w:r>
      <w:r w:rsidR="1292630F" w:rsidRPr="00CA3D27">
        <w:t xml:space="preserve"> </w:t>
      </w:r>
      <w:r w:rsidR="00A17206" w:rsidRPr="00CA3D27">
        <w:t>111</w:t>
      </w:r>
      <w:r w:rsidR="1292630F" w:rsidRPr="00CA3D27">
        <w:t xml:space="preserve">(4) provides that </w:t>
      </w:r>
      <w:r w:rsidR="613D54BA" w:rsidRPr="00CA3D27">
        <w:t xml:space="preserve">qualifying accrued rights are rights that exist </w:t>
      </w:r>
      <w:r w:rsidR="2AFF319A" w:rsidRPr="00CA3D27">
        <w:t>immediately before</w:t>
      </w:r>
      <w:r w:rsidR="3B1C1517" w:rsidRPr="00CA3D27">
        <w:t xml:space="preserve"> </w:t>
      </w:r>
      <w:r w:rsidR="77FB52F2" w:rsidRPr="00CA3D27">
        <w:t>“</w:t>
      </w:r>
      <w:r w:rsidR="613D54BA" w:rsidRPr="00CA3D27">
        <w:t>the qualifying time</w:t>
      </w:r>
      <w:r w:rsidR="6145E8D0" w:rsidRPr="00CA3D27">
        <w:t>”</w:t>
      </w:r>
      <w:r w:rsidR="6362A5E7" w:rsidRPr="00CA3D27">
        <w:t xml:space="preserve"> specified in regulations by the Treasury</w:t>
      </w:r>
      <w:r w:rsidR="3B1C1517" w:rsidRPr="00CA3D27">
        <w:t>.</w:t>
      </w:r>
      <w:r w:rsidR="613D54BA" w:rsidRPr="00CA3D27">
        <w:t xml:space="preserve"> </w:t>
      </w:r>
    </w:p>
    <w:p w14:paraId="049BDB52" w14:textId="0D745FA3" w:rsidR="688747BF" w:rsidRPr="00CA3D27" w:rsidRDefault="00E20836" w:rsidP="00CA3D27">
      <w:pPr>
        <w:pStyle w:val="ParaNumbered"/>
      </w:pPr>
      <w:r w:rsidRPr="00CA3D27">
        <w:t>Section</w:t>
      </w:r>
      <w:r w:rsidR="35496447" w:rsidRPr="00CA3D27">
        <w:t xml:space="preserve"> </w:t>
      </w:r>
      <w:r w:rsidR="00A17206" w:rsidRPr="00CA3D27">
        <w:t>111</w:t>
      </w:r>
      <w:r w:rsidR="5C55FB0F" w:rsidRPr="00CA3D27">
        <w:t xml:space="preserve">(6) provides that </w:t>
      </w:r>
      <w:r w:rsidR="350BE9B9" w:rsidRPr="00CA3D27">
        <w:t>regulations</w:t>
      </w:r>
      <w:r w:rsidR="3A1DF02E" w:rsidRPr="00CA3D27">
        <w:t xml:space="preserve"> </w:t>
      </w:r>
      <w:r w:rsidR="3C50CFAB" w:rsidRPr="00CA3D27">
        <w:t xml:space="preserve">specifying or describing “the qualifying time” </w:t>
      </w:r>
      <w:r w:rsidR="3A1DF02E" w:rsidRPr="00CA3D27">
        <w:t>may</w:t>
      </w:r>
      <w:r w:rsidR="23517F03" w:rsidRPr="00CA3D27">
        <w:t xml:space="preserve"> </w:t>
      </w:r>
      <w:r w:rsidR="4FD78159" w:rsidRPr="00CA3D27">
        <w:t xml:space="preserve">make provision for </w:t>
      </w:r>
      <w:r w:rsidR="22C48503" w:rsidRPr="00CA3D27">
        <w:t xml:space="preserve">transfers </w:t>
      </w:r>
      <w:r w:rsidR="260C0886" w:rsidRPr="00CA3D27">
        <w:t xml:space="preserve">of qualifying accrued rights </w:t>
      </w:r>
      <w:r w:rsidR="001E5863" w:rsidRPr="00CA3D27">
        <w:t>generally</w:t>
      </w:r>
      <w:r w:rsidR="7A82B21A" w:rsidRPr="00CA3D27">
        <w:t>,</w:t>
      </w:r>
      <w:r w:rsidR="3A1DF02E" w:rsidRPr="00CA3D27">
        <w:t xml:space="preserve"> or for </w:t>
      </w:r>
      <w:r w:rsidR="79E43059" w:rsidRPr="00CA3D27">
        <w:t>othe</w:t>
      </w:r>
      <w:r w:rsidR="001E5863" w:rsidRPr="00CA3D27">
        <w:t>r</w:t>
      </w:r>
      <w:r w:rsidR="3A1DF02E" w:rsidRPr="00CA3D27">
        <w:t xml:space="preserve"> transfers</w:t>
      </w:r>
      <w:r w:rsidR="4FD78159" w:rsidRPr="00CA3D27">
        <w:t>.</w:t>
      </w:r>
      <w:r w:rsidR="3A1DF02E" w:rsidRPr="00CA3D27">
        <w:t xml:space="preserve"> </w:t>
      </w:r>
      <w:r w:rsidR="313DB2BB" w:rsidRPr="00CA3D27">
        <w:t xml:space="preserve"> This means that these regulations may specify </w:t>
      </w:r>
      <w:r w:rsidR="378C940A" w:rsidRPr="00CA3D27">
        <w:t>“the qualifying time” in relation to these types of transfers.</w:t>
      </w:r>
    </w:p>
    <w:p w14:paraId="1047B238" w14:textId="4485B453" w:rsidR="008C5DC4" w:rsidRDefault="00E20836" w:rsidP="00AA1F61">
      <w:pPr>
        <w:pStyle w:val="HSubheading4"/>
      </w:pPr>
      <w:bookmarkStart w:id="206" w:name="_Toc104811388"/>
      <w:r>
        <w:t>Section</w:t>
      </w:r>
      <w:r w:rsidR="008C5DC4">
        <w:t xml:space="preserve"> </w:t>
      </w:r>
      <w:r w:rsidR="00A17206">
        <w:t>112</w:t>
      </w:r>
      <w:r w:rsidR="008C5DC4">
        <w:t>: New public scheme</w:t>
      </w:r>
      <w:r w:rsidR="296233D1">
        <w:t>s</w:t>
      </w:r>
      <w:r w:rsidR="008C5DC4">
        <w:t>: further provision</w:t>
      </w:r>
      <w:bookmarkEnd w:id="206"/>
    </w:p>
    <w:p w14:paraId="0E569844" w14:textId="5863B243" w:rsidR="0081627A" w:rsidRPr="00AA1F61" w:rsidRDefault="00E20836" w:rsidP="00742F48">
      <w:pPr>
        <w:pStyle w:val="ParaNumbered"/>
      </w:pPr>
      <w:r>
        <w:rPr>
          <w:lang w:val="en-GB"/>
        </w:rPr>
        <w:t>Section</w:t>
      </w:r>
      <w:r w:rsidR="15C139C0" w:rsidRPr="2FDA2565">
        <w:rPr>
          <w:lang w:val="en-GB"/>
        </w:rPr>
        <w:t xml:space="preserve"> </w:t>
      </w:r>
      <w:r w:rsidR="00A17206">
        <w:rPr>
          <w:lang w:val="en-GB"/>
        </w:rPr>
        <w:t>112</w:t>
      </w:r>
      <w:r w:rsidR="6705F9AD">
        <w:t>(</w:t>
      </w:r>
      <w:r w:rsidR="53B88CC8">
        <w:t>1</w:t>
      </w:r>
      <w:r w:rsidR="6705F9AD">
        <w:t>)</w:t>
      </w:r>
      <w:r w:rsidR="53B88CC8">
        <w:t> allows</w:t>
      </w:r>
      <w:r w:rsidR="58E75958">
        <w:t xml:space="preserve"> </w:t>
      </w:r>
      <w:r w:rsidR="2C761800">
        <w:t xml:space="preserve">a </w:t>
      </w:r>
      <w:r w:rsidR="4B71CFB4">
        <w:t>new public scheme to</w:t>
      </w:r>
      <w:r w:rsidR="02DD7257">
        <w:t xml:space="preserve"> provide for</w:t>
      </w:r>
      <w:r w:rsidR="26A73D03">
        <w:t xml:space="preserve">: </w:t>
      </w:r>
    </w:p>
    <w:p w14:paraId="2E54654E" w14:textId="69918C71" w:rsidR="0081627A" w:rsidRPr="00AA1F61" w:rsidRDefault="602FE8BD" w:rsidP="00AA2658">
      <w:pPr>
        <w:pStyle w:val="ParaNumbered"/>
        <w:numPr>
          <w:ilvl w:val="1"/>
          <w:numId w:val="4"/>
        </w:numPr>
        <w:ind w:left="1443"/>
      </w:pPr>
      <w:r>
        <w:t>the payment of pensions or benefits to</w:t>
      </w:r>
      <w:r w:rsidR="676519E5">
        <w:t xml:space="preserve"> or in respect of</w:t>
      </w:r>
      <w:r>
        <w:t xml:space="preserve"> </w:t>
      </w:r>
      <w:r w:rsidR="6D23AAF5">
        <w:t>some or all</w:t>
      </w:r>
      <w:r w:rsidR="7EAD037A">
        <w:t xml:space="preserve"> persons who are, or have been, members of the BBS Pension Scheme or the NRAM Pension Scheme</w:t>
      </w:r>
      <w:r>
        <w:t xml:space="preserve">; </w:t>
      </w:r>
    </w:p>
    <w:p w14:paraId="24E61CE0" w14:textId="484EE022" w:rsidR="0081627A" w:rsidRDefault="63BC18E6" w:rsidP="00AA2658">
      <w:pPr>
        <w:pStyle w:val="ParaNumbered"/>
        <w:numPr>
          <w:ilvl w:val="1"/>
          <w:numId w:val="4"/>
        </w:numPr>
        <w:ind w:left="1443"/>
      </w:pPr>
      <w:r>
        <w:t>the payment of</w:t>
      </w:r>
      <w:r w:rsidR="716CFBB1">
        <w:t xml:space="preserve"> </w:t>
      </w:r>
      <w:r w:rsidR="17C80EF0">
        <w:t>money purchase benefits</w:t>
      </w:r>
      <w:r w:rsidR="309AE5EA">
        <w:t xml:space="preserve"> and/or</w:t>
      </w:r>
      <w:r w:rsidR="17C80EF0">
        <w:t xml:space="preserve"> benefits which are not money purchase benefits</w:t>
      </w:r>
      <w:r w:rsidR="740B321C">
        <w:t>;</w:t>
      </w:r>
    </w:p>
    <w:p w14:paraId="6359B444" w14:textId="4F9B7059" w:rsidR="0081627A" w:rsidRDefault="18C6D5D6" w:rsidP="00AA2658">
      <w:pPr>
        <w:pStyle w:val="ParaNumbered"/>
        <w:numPr>
          <w:ilvl w:val="1"/>
          <w:numId w:val="4"/>
        </w:numPr>
        <w:ind w:left="1443"/>
      </w:pPr>
      <w:r>
        <w:t>i</w:t>
      </w:r>
      <w:r w:rsidR="0578B2F5">
        <w:t xml:space="preserve">ncreasing the amounts payable </w:t>
      </w:r>
      <w:r w:rsidR="5A5C597E">
        <w:t>in respect of</w:t>
      </w:r>
      <w:r w:rsidR="0578B2F5">
        <w:t xml:space="preserve"> qualifying accrued rights by the new scheme;</w:t>
      </w:r>
      <w:r w:rsidR="00CA3D27">
        <w:t xml:space="preserve"> and</w:t>
      </w:r>
    </w:p>
    <w:p w14:paraId="11E5CB75" w14:textId="39C8135C" w:rsidR="0081627A" w:rsidRDefault="3E490CC6" w:rsidP="00AA2658">
      <w:pPr>
        <w:pStyle w:val="ParaNumbered"/>
        <w:numPr>
          <w:ilvl w:val="1"/>
          <w:numId w:val="4"/>
        </w:numPr>
        <w:ind w:left="1443"/>
      </w:pPr>
      <w:r>
        <w:t>the payment or receipt of transfer values or other lump sum payments</w:t>
      </w:r>
      <w:r w:rsidR="0448EC63">
        <w:t>.</w:t>
      </w:r>
    </w:p>
    <w:p w14:paraId="7D8A2D2C" w14:textId="7C65ED1E" w:rsidR="7EAC7339" w:rsidRPr="00A94B02" w:rsidRDefault="6A29358D" w:rsidP="00A94B02">
      <w:pPr>
        <w:pStyle w:val="ParaNumbered"/>
      </w:pPr>
      <w:r w:rsidRPr="00A94B02">
        <w:t xml:space="preserve">A new </w:t>
      </w:r>
      <w:r w:rsidR="252CF2BF" w:rsidRPr="00A94B02">
        <w:t xml:space="preserve">public scheme </w:t>
      </w:r>
      <w:r w:rsidRPr="00A94B02">
        <w:t>established under</w:t>
      </w:r>
      <w:r w:rsidR="7DBEDF8C" w:rsidRPr="00A94B02">
        <w:t xml:space="preserve"> </w:t>
      </w:r>
      <w:r w:rsidR="00EC3A66" w:rsidRPr="00A94B02">
        <w:t>section</w:t>
      </w:r>
      <w:r w:rsidR="7DBEDF8C" w:rsidRPr="00A94B02">
        <w:t xml:space="preserve"> </w:t>
      </w:r>
      <w:r w:rsidR="54B8A2B4" w:rsidRPr="00A94B02">
        <w:t>9</w:t>
      </w:r>
      <w:r w:rsidR="44BD3F22" w:rsidRPr="00A94B02">
        <w:t>9</w:t>
      </w:r>
      <w:r w:rsidR="7DBEDF8C" w:rsidRPr="00A94B02">
        <w:t xml:space="preserve"> </w:t>
      </w:r>
      <w:r w:rsidR="4F3A9EE1" w:rsidRPr="00A94B02">
        <w:t xml:space="preserve">would </w:t>
      </w:r>
      <w:r w:rsidRPr="00A94B02">
        <w:t xml:space="preserve">not come within the definition of an occupational pension scheme in section 1(1) of the Pension Schemes Act 1993. </w:t>
      </w:r>
      <w:r w:rsidR="00E20836" w:rsidRPr="00A94B02">
        <w:t>Section</w:t>
      </w:r>
      <w:r w:rsidR="66E9AF1E" w:rsidRPr="00A94B02">
        <w:t xml:space="preserve"> </w:t>
      </w:r>
      <w:r w:rsidR="00A17206" w:rsidRPr="00A94B02">
        <w:t>112</w:t>
      </w:r>
      <w:r w:rsidR="0EE90EBE" w:rsidRPr="00A94B02">
        <w:t>(</w:t>
      </w:r>
      <w:r w:rsidR="152FDAEA" w:rsidRPr="00A94B02">
        <w:t>2</w:t>
      </w:r>
      <w:r w:rsidR="0EE90EBE" w:rsidRPr="00A94B02">
        <w:t xml:space="preserve">) allows for regulations to provide </w:t>
      </w:r>
      <w:r w:rsidR="20B1D04D" w:rsidRPr="00A94B02">
        <w:t>for</w:t>
      </w:r>
      <w:r w:rsidR="0EE90EBE" w:rsidRPr="00A94B02">
        <w:t xml:space="preserve"> </w:t>
      </w:r>
      <w:r w:rsidR="2C49F355" w:rsidRPr="00A94B02">
        <w:t xml:space="preserve">a </w:t>
      </w:r>
      <w:r w:rsidR="0EE90EBE" w:rsidRPr="00A94B02">
        <w:t xml:space="preserve">new scheme </w:t>
      </w:r>
      <w:r w:rsidR="41107406" w:rsidRPr="00A94B02">
        <w:t>to</w:t>
      </w:r>
      <w:r w:rsidR="0EE90EBE" w:rsidRPr="00A94B02">
        <w:t xml:space="preserve"> be treated as an occupational pension scheme</w:t>
      </w:r>
      <w:r w:rsidR="27159327" w:rsidRPr="00A94B02">
        <w:t xml:space="preserve">. </w:t>
      </w:r>
      <w:r w:rsidR="00E20836" w:rsidRPr="00A94B02">
        <w:t>Section</w:t>
      </w:r>
      <w:r w:rsidR="523712BC" w:rsidRPr="00A94B02">
        <w:t xml:space="preserve"> </w:t>
      </w:r>
      <w:r w:rsidR="00A17206" w:rsidRPr="00A94B02">
        <w:t>112</w:t>
      </w:r>
      <w:r w:rsidR="27159327" w:rsidRPr="00A94B02">
        <w:t xml:space="preserve">(2) </w:t>
      </w:r>
      <w:r w:rsidR="7538B49C" w:rsidRPr="00A94B02">
        <w:t xml:space="preserve">also </w:t>
      </w:r>
      <w:r w:rsidR="7E9AC162" w:rsidRPr="00A94B02">
        <w:t xml:space="preserve">enables </w:t>
      </w:r>
      <w:r w:rsidR="41A488C5" w:rsidRPr="00A94B02">
        <w:t>regulations</w:t>
      </w:r>
      <w:r w:rsidR="7E9AC162" w:rsidRPr="00A94B02">
        <w:t xml:space="preserve"> to provide </w:t>
      </w:r>
      <w:r w:rsidR="1ED5D2DA" w:rsidRPr="00A94B02">
        <w:t xml:space="preserve">that </w:t>
      </w:r>
      <w:r w:rsidR="1910F07A" w:rsidRPr="00A94B02">
        <w:t xml:space="preserve">a </w:t>
      </w:r>
      <w:r w:rsidR="7E9AC162" w:rsidRPr="00A94B02">
        <w:t xml:space="preserve">new public scheme </w:t>
      </w:r>
      <w:r w:rsidR="02E752BE" w:rsidRPr="00A94B02">
        <w:t xml:space="preserve">to </w:t>
      </w:r>
      <w:r w:rsidR="7E9AC162" w:rsidRPr="00A94B02">
        <w:t xml:space="preserve">be treated as </w:t>
      </w:r>
      <w:r w:rsidR="0EE90EBE" w:rsidRPr="00A94B02">
        <w:t>a previously contracted-out scheme</w:t>
      </w:r>
      <w:r w:rsidR="2F28EC7D" w:rsidRPr="00A94B02">
        <w:t xml:space="preserve">. </w:t>
      </w:r>
      <w:r w:rsidR="3B998F7C" w:rsidRPr="00A94B02">
        <w:t>T</w:t>
      </w:r>
      <w:r w:rsidR="6FE61092" w:rsidRPr="00A94B02">
        <w:t>h</w:t>
      </w:r>
      <w:r w:rsidR="6D341521" w:rsidRPr="00A94B02">
        <w:t xml:space="preserve">is will allow </w:t>
      </w:r>
      <w:r w:rsidR="1E70AA2E" w:rsidRPr="00A94B02">
        <w:t>a new public scheme to make provision for qualifying accrued rights that were</w:t>
      </w:r>
      <w:r w:rsidR="7CD1294E" w:rsidRPr="00A94B02">
        <w:t xml:space="preserve"> contracted out under the BBS Pension Scheme</w:t>
      </w:r>
      <w:r w:rsidR="0EE90EBE" w:rsidRPr="00A94B02">
        <w:t xml:space="preserve"> or </w:t>
      </w:r>
      <w:r w:rsidR="7CD1294E" w:rsidRPr="00A94B02">
        <w:t>the NRAM Pension Scheme</w:t>
      </w:r>
      <w:r w:rsidR="6D341521" w:rsidRPr="00A94B02">
        <w:t>.</w:t>
      </w:r>
      <w:r w:rsidR="7CD1294E" w:rsidRPr="00A94B02">
        <w:t xml:space="preserve"> Finally, </w:t>
      </w:r>
      <w:r w:rsidR="00EC3A66" w:rsidRPr="00A94B02">
        <w:t>section</w:t>
      </w:r>
      <w:r w:rsidR="7A375B0C" w:rsidRPr="00A94B02">
        <w:t xml:space="preserve"> </w:t>
      </w:r>
      <w:r w:rsidR="00A17206" w:rsidRPr="00A94B02">
        <w:t>112</w:t>
      </w:r>
      <w:r w:rsidR="7CD1294E" w:rsidRPr="00A94B02">
        <w:t>(2)</w:t>
      </w:r>
      <w:r w:rsidR="5746A4D1" w:rsidRPr="00A94B02">
        <w:t xml:space="preserve"> </w:t>
      </w:r>
      <w:r w:rsidR="6234BBBE" w:rsidRPr="00A94B02">
        <w:t xml:space="preserve">enables </w:t>
      </w:r>
      <w:r w:rsidR="4B853AF2" w:rsidRPr="00A94B02">
        <w:t xml:space="preserve">a new </w:t>
      </w:r>
      <w:r w:rsidR="6234BBBE" w:rsidRPr="00A94B02">
        <w:t>scheme to be treated as</w:t>
      </w:r>
      <w:r w:rsidR="15D4191C" w:rsidRPr="00A94B02">
        <w:t xml:space="preserve"> another</w:t>
      </w:r>
      <w:r w:rsidR="6234BBBE" w:rsidRPr="00A94B02">
        <w:t xml:space="preserve"> </w:t>
      </w:r>
      <w:r w:rsidR="0EE90EBE" w:rsidRPr="00A94B02">
        <w:t>type of occupational pension scheme</w:t>
      </w:r>
      <w:r w:rsidR="60853390" w:rsidRPr="00A94B02">
        <w:t>,</w:t>
      </w:r>
      <w:r w:rsidR="0EE90EBE" w:rsidRPr="00A94B02">
        <w:t xml:space="preserve"> </w:t>
      </w:r>
      <w:r w:rsidR="0EA22744" w:rsidRPr="00A94B02">
        <w:t>such as a public service pension scheme under section 1(1) of the Pension Schemes Act 1993</w:t>
      </w:r>
      <w:r w:rsidR="722CC581" w:rsidRPr="00A94B02">
        <w:t>.</w:t>
      </w:r>
      <w:r w:rsidR="72D57FA7" w:rsidRPr="00A94B02">
        <w:t xml:space="preserve"> </w:t>
      </w:r>
      <w:r w:rsidR="0FDEF6FA" w:rsidRPr="00A94B02">
        <w:t>It also provides for</w:t>
      </w:r>
      <w:r w:rsidR="0EE90EBE" w:rsidRPr="00A94B02">
        <w:t xml:space="preserve"> such </w:t>
      </w:r>
      <w:r w:rsidR="0FDEF6FA" w:rsidRPr="00A94B02">
        <w:t xml:space="preserve">an enactment to </w:t>
      </w:r>
      <w:r w:rsidR="0EE90EBE" w:rsidRPr="00A94B02">
        <w:t xml:space="preserve">apply to </w:t>
      </w:r>
      <w:r w:rsidR="3C5F10A1" w:rsidRPr="00A94B02">
        <w:t xml:space="preserve">a </w:t>
      </w:r>
      <w:r w:rsidR="0EE90EBE" w:rsidRPr="00A94B02">
        <w:t>new public scheme</w:t>
      </w:r>
      <w:r w:rsidR="2CE5AD79" w:rsidRPr="00A94B02">
        <w:t xml:space="preserve"> with</w:t>
      </w:r>
      <w:r w:rsidR="39008918" w:rsidRPr="00A94B02">
        <w:t xml:space="preserve"> </w:t>
      </w:r>
      <w:r w:rsidR="0FDEF6FA" w:rsidRPr="00A94B02">
        <w:t>mo</w:t>
      </w:r>
      <w:r w:rsidR="28D6D2DD" w:rsidRPr="00A94B02">
        <w:t>di</w:t>
      </w:r>
      <w:r w:rsidR="0FDEF6FA" w:rsidRPr="00A94B02">
        <w:t>fication</w:t>
      </w:r>
      <w:r w:rsidR="5389E621" w:rsidRPr="00A94B02">
        <w:t>s</w:t>
      </w:r>
      <w:r w:rsidR="0FDEF6FA" w:rsidRPr="00A94B02">
        <w:t xml:space="preserve"> specified in the </w:t>
      </w:r>
      <w:r w:rsidR="3F225967" w:rsidRPr="00A94B02">
        <w:t>regulations</w:t>
      </w:r>
      <w:r w:rsidR="0FDEF6FA" w:rsidRPr="00A94B02">
        <w:t>.</w:t>
      </w:r>
      <w:r w:rsidR="713549A4" w:rsidRPr="00A94B02">
        <w:t xml:space="preserve"> </w:t>
      </w:r>
    </w:p>
    <w:p w14:paraId="108D60B3" w14:textId="6D468118" w:rsidR="08BDA250" w:rsidRPr="00A94B02" w:rsidRDefault="00E20836" w:rsidP="00A94B02">
      <w:pPr>
        <w:pStyle w:val="ParaNumbered"/>
      </w:pPr>
      <w:r w:rsidRPr="00A94B02">
        <w:t>Section</w:t>
      </w:r>
      <w:r w:rsidR="6552D730" w:rsidRPr="00A94B02">
        <w:t xml:space="preserve"> </w:t>
      </w:r>
      <w:r w:rsidR="00A17206" w:rsidRPr="00A94B02">
        <w:t>112</w:t>
      </w:r>
      <w:r w:rsidR="5932600C" w:rsidRPr="00A94B02">
        <w:t xml:space="preserve">(3) </w:t>
      </w:r>
      <w:r w:rsidR="04F3BF66" w:rsidRPr="00A94B02">
        <w:t>provides that regulations that amend a new public scheme may have retrospective effect.</w:t>
      </w:r>
      <w:r w:rsidR="767C2003" w:rsidRPr="00A94B02">
        <w:t xml:space="preserve"> </w:t>
      </w:r>
      <w:r w:rsidR="6EABA698" w:rsidRPr="00A94B02">
        <w:t xml:space="preserve">This would be subject to the affirmative procedure under </w:t>
      </w:r>
      <w:r w:rsidR="00EC3A66" w:rsidRPr="00A94B02">
        <w:t>section</w:t>
      </w:r>
      <w:r w:rsidR="6EABA698" w:rsidRPr="00A94B02">
        <w:t xml:space="preserve"> </w:t>
      </w:r>
      <w:r w:rsidR="2FBF3FFE" w:rsidRPr="00A94B02">
        <w:t>10</w:t>
      </w:r>
      <w:r w:rsidR="00034554" w:rsidRPr="00A94B02">
        <w:t>7</w:t>
      </w:r>
      <w:r w:rsidR="14CEE6F1" w:rsidRPr="00A94B02">
        <w:t>.</w:t>
      </w:r>
      <w:r w:rsidR="6EABA698" w:rsidRPr="00A94B02">
        <w:t xml:space="preserve"> Such powers are common in public service pensions legislation. For example, it may be necessary to adjust schemes to accommodate changes in law or where the </w:t>
      </w:r>
      <w:r w:rsidR="5A4C97F5" w:rsidRPr="00A94B02">
        <w:t>G</w:t>
      </w:r>
      <w:r w:rsidR="6EABA698" w:rsidRPr="00A94B02">
        <w:t xml:space="preserve">overnment does not want to delay the benefit of a particular change but needs time to consider the consequences and appropriate method of making the change. </w:t>
      </w:r>
    </w:p>
    <w:p w14:paraId="6B700E1D" w14:textId="5A3CAC73" w:rsidR="08BDA250" w:rsidRPr="00AA2658" w:rsidRDefault="00E20836" w:rsidP="1FCE246C">
      <w:pPr>
        <w:pStyle w:val="ParaNumbered"/>
      </w:pPr>
      <w:r>
        <w:rPr>
          <w:lang w:val="en-GB"/>
        </w:rPr>
        <w:t>Section</w:t>
      </w:r>
      <w:r w:rsidR="6AD18F3A" w:rsidRPr="2FDA2565">
        <w:rPr>
          <w:lang w:val="en-GB"/>
        </w:rPr>
        <w:t xml:space="preserve"> </w:t>
      </w:r>
      <w:r w:rsidR="00A17206">
        <w:rPr>
          <w:lang w:val="en-GB"/>
        </w:rPr>
        <w:t>112</w:t>
      </w:r>
      <w:r w:rsidR="2C9BFCDA">
        <w:t>(</w:t>
      </w:r>
      <w:r w:rsidR="69CC81DC">
        <w:t>4</w:t>
      </w:r>
      <w:r w:rsidR="2C9BFCDA">
        <w:t xml:space="preserve">) permits regulations under </w:t>
      </w:r>
      <w:r w:rsidR="00EC3A66">
        <w:t>section</w:t>
      </w:r>
      <w:r w:rsidR="2C9BFCDA">
        <w:t xml:space="preserve"> </w:t>
      </w:r>
      <w:r w:rsidR="00A17206">
        <w:t>112</w:t>
      </w:r>
      <w:r w:rsidR="2C9BFCDA">
        <w:t xml:space="preserve">(1) to </w:t>
      </w:r>
      <w:r w:rsidR="3B004910">
        <w:t>confer</w:t>
      </w:r>
      <w:r w:rsidR="2C9BFCDA">
        <w:t xml:space="preserve"> functions on the Treasury or another person, and for </w:t>
      </w:r>
      <w:r w:rsidR="69936342">
        <w:t>that</w:t>
      </w:r>
      <w:r w:rsidR="2C9BFCDA">
        <w:t xml:space="preserve"> person to exercise discretion.</w:t>
      </w:r>
      <w:r w:rsidR="0DD8CEFA">
        <w:t xml:space="preserve"> </w:t>
      </w:r>
    </w:p>
    <w:p w14:paraId="5093039D" w14:textId="64B08C85" w:rsidR="00980FE1" w:rsidRPr="00AA1F61" w:rsidRDefault="00E20836" w:rsidP="03AD73D1">
      <w:pPr>
        <w:pStyle w:val="ParaNumbered"/>
      </w:pPr>
      <w:r>
        <w:rPr>
          <w:lang w:val="en-GB"/>
        </w:rPr>
        <w:t>Section</w:t>
      </w:r>
      <w:r w:rsidR="22370D10" w:rsidRPr="2FDA2565">
        <w:rPr>
          <w:lang w:val="en-GB"/>
        </w:rPr>
        <w:t xml:space="preserve"> </w:t>
      </w:r>
      <w:r w:rsidR="00A17206">
        <w:rPr>
          <w:lang w:val="en-GB"/>
        </w:rPr>
        <w:t>112</w:t>
      </w:r>
      <w:r w:rsidR="4BE04BBC" w:rsidRPr="00AA2658">
        <w:t xml:space="preserve">(5) allows the Treasury to make arrangements for a new public scheme to be administered </w:t>
      </w:r>
      <w:r w:rsidR="4BE04BBC">
        <w:t>by any person</w:t>
      </w:r>
      <w:r w:rsidR="2A2F852D">
        <w:t>,</w:t>
      </w:r>
      <w:r w:rsidR="4BE04BBC">
        <w:t xml:space="preserve"> and to delegate to any person a function exercisable by the Treasury</w:t>
      </w:r>
      <w:r w:rsidR="550343D4">
        <w:t xml:space="preserve"> (such as the administration of the scheme)</w:t>
      </w:r>
      <w:r w:rsidR="4BE04BBC">
        <w:t xml:space="preserve"> under the new public scheme.</w:t>
      </w:r>
    </w:p>
    <w:p w14:paraId="1E8564D8" w14:textId="640BB4DD" w:rsidR="00667BC1" w:rsidRDefault="00E20836" w:rsidP="00AA1F61">
      <w:pPr>
        <w:pStyle w:val="HSubheading4"/>
      </w:pPr>
      <w:bookmarkStart w:id="207" w:name="_Toc104811389"/>
      <w:r>
        <w:t>Section</w:t>
      </w:r>
      <w:r w:rsidR="00C27F6E">
        <w:t xml:space="preserve"> </w:t>
      </w:r>
      <w:r w:rsidR="00A17206">
        <w:t>113</w:t>
      </w:r>
      <w:r w:rsidR="00C27F6E">
        <w:t>: Protection against adverse treatment</w:t>
      </w:r>
      <w:r w:rsidR="009262F8">
        <w:t>: transfer of rights</w:t>
      </w:r>
      <w:bookmarkEnd w:id="207"/>
    </w:p>
    <w:p w14:paraId="00AE35AC" w14:textId="130E2D74" w:rsidR="008C5DC4" w:rsidRPr="00A94B02" w:rsidRDefault="1B650CB9" w:rsidP="00A94B02">
      <w:pPr>
        <w:pStyle w:val="ParaNumbered"/>
      </w:pPr>
      <w:r w:rsidRPr="00A94B02">
        <w:t xml:space="preserve">This </w:t>
      </w:r>
      <w:r w:rsidR="00EC3A66" w:rsidRPr="00A94B02">
        <w:t>section</w:t>
      </w:r>
      <w:r w:rsidR="0FA30A4D" w:rsidRPr="00A94B02">
        <w:t xml:space="preserve"> </w:t>
      </w:r>
      <w:r w:rsidRPr="00A94B02">
        <w:t>provides </w:t>
      </w:r>
      <w:r w:rsidR="2CB452FF" w:rsidRPr="00A94B02">
        <w:t>protection</w:t>
      </w:r>
      <w:r w:rsidRPr="00A94B02">
        <w:t xml:space="preserve"> against the accrued </w:t>
      </w:r>
      <w:r w:rsidR="49AA9FF7" w:rsidRPr="00A94B02">
        <w:t>rights of</w:t>
      </w:r>
      <w:r w:rsidRPr="00A94B02">
        <w:t xml:space="preserve"> members of the BBS or NRAM Pension Scheme being adversely affected by the</w:t>
      </w:r>
      <w:r w:rsidR="0ADDB731" w:rsidRPr="00A94B02">
        <w:t xml:space="preserve"> transfer of their rights to</w:t>
      </w:r>
      <w:r w:rsidRPr="00A94B02">
        <w:t xml:space="preserve"> </w:t>
      </w:r>
      <w:r w:rsidR="4BC4BFC4" w:rsidRPr="00A94B02">
        <w:t xml:space="preserve">a </w:t>
      </w:r>
      <w:r w:rsidR="326E4CC2" w:rsidRPr="00A94B02">
        <w:t xml:space="preserve">new public </w:t>
      </w:r>
      <w:r w:rsidRPr="00A94B02">
        <w:t>scheme.</w:t>
      </w:r>
      <w:r w:rsidR="72D57FA7" w:rsidRPr="00A94B02">
        <w:t xml:space="preserve"> </w:t>
      </w:r>
    </w:p>
    <w:p w14:paraId="4B177EDF" w14:textId="6F188D99" w:rsidR="008C5DC4" w:rsidRPr="00A94B02" w:rsidRDefault="00E20836" w:rsidP="00A94B02">
      <w:pPr>
        <w:pStyle w:val="ParaNumbered"/>
      </w:pPr>
      <w:r w:rsidRPr="00A94B02">
        <w:lastRenderedPageBreak/>
        <w:t>Section</w:t>
      </w:r>
      <w:r w:rsidR="34E8CDA5" w:rsidRPr="00A94B02">
        <w:t xml:space="preserve"> </w:t>
      </w:r>
      <w:r w:rsidR="00A17206" w:rsidRPr="00A94B02">
        <w:t>113</w:t>
      </w:r>
      <w:r w:rsidR="42581BC2" w:rsidRPr="00A94B02">
        <w:t xml:space="preserve">(1) imposes </w:t>
      </w:r>
      <w:r w:rsidR="38D9A3FB" w:rsidRPr="00A94B02">
        <w:t>an</w:t>
      </w:r>
      <w:r w:rsidR="42581BC2" w:rsidRPr="00A94B02">
        <w:t xml:space="preserve"> obligation on the Treasury</w:t>
      </w:r>
      <w:r w:rsidR="51B513E9" w:rsidRPr="00A94B02">
        <w:t>,</w:t>
      </w:r>
      <w:r w:rsidR="42581BC2" w:rsidRPr="00A94B02">
        <w:t xml:space="preserve"> when making regulations under </w:t>
      </w:r>
      <w:r w:rsidR="00EC3A66" w:rsidRPr="00A94B02">
        <w:t>section</w:t>
      </w:r>
      <w:r w:rsidR="08A3FFAD" w:rsidRPr="00A94B02">
        <w:t xml:space="preserve"> </w:t>
      </w:r>
      <w:r w:rsidR="42768FCD" w:rsidRPr="00A94B02">
        <w:t xml:space="preserve">99 </w:t>
      </w:r>
      <w:r w:rsidR="42581BC2" w:rsidRPr="00A94B02">
        <w:t xml:space="preserve">which transfer qualifying accrued rights to </w:t>
      </w:r>
      <w:r w:rsidR="43C4F956" w:rsidRPr="00A94B02">
        <w:t xml:space="preserve">a </w:t>
      </w:r>
      <w:r w:rsidR="42581BC2" w:rsidRPr="00A94B02">
        <w:t>new public scheme</w:t>
      </w:r>
      <w:r w:rsidR="3DF3A2D8" w:rsidRPr="00A94B02">
        <w:t>,</w:t>
      </w:r>
      <w:r w:rsidR="42581BC2" w:rsidRPr="00A94B02">
        <w:t xml:space="preserve"> to ensure that </w:t>
      </w:r>
      <w:r w:rsidR="5646B84B" w:rsidRPr="00A94B02">
        <w:t xml:space="preserve">the general scheme requirement under </w:t>
      </w:r>
      <w:r w:rsidR="00EC3A66" w:rsidRPr="00A94B02">
        <w:t>section</w:t>
      </w:r>
      <w:r w:rsidR="16B3B086" w:rsidRPr="00A94B02">
        <w:t xml:space="preserve"> </w:t>
      </w:r>
      <w:r w:rsidR="00A17206" w:rsidRPr="00A94B02">
        <w:t>113</w:t>
      </w:r>
      <w:r w:rsidR="5646B84B" w:rsidRPr="00A94B02">
        <w:t>(2)</w:t>
      </w:r>
      <w:r w:rsidR="684055BB" w:rsidRPr="00A94B02">
        <w:t xml:space="preserve"> is met</w:t>
      </w:r>
      <w:r w:rsidR="27F48A2A" w:rsidRPr="00A94B02">
        <w:t>. It also imposes an obligation on the Treasury</w:t>
      </w:r>
      <w:r w:rsidR="5646B84B" w:rsidRPr="00A94B02">
        <w:t xml:space="preserve"> where qualifying accrued rights are money purc</w:t>
      </w:r>
      <w:r w:rsidR="0E2582B6" w:rsidRPr="00A94B02">
        <w:t>hase benefits</w:t>
      </w:r>
      <w:r w:rsidR="6568741B" w:rsidRPr="00A94B02">
        <w:t xml:space="preserve"> which are not in payment</w:t>
      </w:r>
      <w:r w:rsidR="0E2582B6" w:rsidRPr="00A94B02">
        <w:t>,</w:t>
      </w:r>
      <w:r w:rsidR="78C6CCA5" w:rsidRPr="00A94B02">
        <w:t xml:space="preserve"> to ensure that</w:t>
      </w:r>
      <w:r w:rsidR="5646B84B" w:rsidRPr="00A94B02">
        <w:t xml:space="preserve"> the money </w:t>
      </w:r>
      <w:r w:rsidR="07E823C9" w:rsidRPr="00A94B02">
        <w:t>purchase</w:t>
      </w:r>
      <w:r w:rsidR="5646B84B" w:rsidRPr="00A94B02">
        <w:t xml:space="preserve"> requirement under </w:t>
      </w:r>
      <w:r w:rsidR="00EC3A66" w:rsidRPr="00A94B02">
        <w:t>section</w:t>
      </w:r>
      <w:r w:rsidR="60B3ABB7" w:rsidRPr="00A94B02">
        <w:t xml:space="preserve"> </w:t>
      </w:r>
      <w:r w:rsidR="00A17206" w:rsidRPr="00A94B02">
        <w:t>113</w:t>
      </w:r>
      <w:r w:rsidR="5646B84B" w:rsidRPr="00A94B02">
        <w:t>(3)</w:t>
      </w:r>
      <w:r w:rsidR="69381C41" w:rsidRPr="00A94B02">
        <w:t xml:space="preserve"> is </w:t>
      </w:r>
      <w:r w:rsidR="76B8B1B3" w:rsidRPr="00A94B02">
        <w:t xml:space="preserve">met. </w:t>
      </w:r>
    </w:p>
    <w:p w14:paraId="57B60086" w14:textId="1BFD06A5" w:rsidR="008C5DC4" w:rsidRPr="00A94B02" w:rsidRDefault="00E20836" w:rsidP="00A94B02">
      <w:pPr>
        <w:pStyle w:val="ParaNumbered"/>
      </w:pPr>
      <w:r w:rsidRPr="00A94B02">
        <w:t>Section</w:t>
      </w:r>
      <w:r w:rsidR="6AE23CFE" w:rsidRPr="00A94B02">
        <w:t xml:space="preserve"> </w:t>
      </w:r>
      <w:r w:rsidR="00A17206" w:rsidRPr="00A94B02">
        <w:t>113</w:t>
      </w:r>
      <w:r w:rsidR="76B8B1B3" w:rsidRPr="00A94B02">
        <w:t xml:space="preserve">(2) </w:t>
      </w:r>
      <w:r w:rsidR="372C7C71" w:rsidRPr="00A94B02">
        <w:t>defines</w:t>
      </w:r>
      <w:r w:rsidR="76B8B1B3" w:rsidRPr="00A94B02">
        <w:t xml:space="preserve"> the general scheme requirement</w:t>
      </w:r>
      <w:r w:rsidR="372C7C71" w:rsidRPr="00A94B02">
        <w:t>:</w:t>
      </w:r>
      <w:r w:rsidR="264B93B7" w:rsidRPr="00A94B02">
        <w:t xml:space="preserve"> the provision </w:t>
      </w:r>
      <w:r w:rsidR="2E8641A7" w:rsidRPr="00A94B02">
        <w:t xml:space="preserve">in the new public scheme </w:t>
      </w:r>
      <w:r w:rsidR="0AAEA069" w:rsidRPr="00A94B02">
        <w:t>in respect of</w:t>
      </w:r>
      <w:r w:rsidR="6D203D5B" w:rsidRPr="00A94B02">
        <w:t xml:space="preserve"> qualifying accrued rights</w:t>
      </w:r>
      <w:r w:rsidR="7EA74DAF" w:rsidRPr="00A94B02">
        <w:t xml:space="preserve"> </w:t>
      </w:r>
      <w:r w:rsidR="7E86A24C" w:rsidRPr="00A94B02">
        <w:t>must</w:t>
      </w:r>
      <w:r w:rsidR="2F7F4F1A" w:rsidRPr="00A94B02">
        <w:t xml:space="preserve"> be</w:t>
      </w:r>
      <w:r w:rsidR="4480F6A5" w:rsidRPr="00A94B02">
        <w:t>,</w:t>
      </w:r>
      <w:r w:rsidR="1BA83739" w:rsidRPr="00A94B02">
        <w:t xml:space="preserve"> in all material respects</w:t>
      </w:r>
      <w:r w:rsidR="4E54A8DB" w:rsidRPr="00A94B02">
        <w:t>,</w:t>
      </w:r>
      <w:r w:rsidR="392EFFA1" w:rsidRPr="00A94B02">
        <w:t xml:space="preserve"> </w:t>
      </w:r>
      <w:r w:rsidR="1BA83739" w:rsidRPr="00A94B02">
        <w:t>at least as good </w:t>
      </w:r>
      <w:r w:rsidR="440DD341" w:rsidRPr="00A94B02">
        <w:t>immediately after the regulations are</w:t>
      </w:r>
      <w:r w:rsidR="39C2D8F3" w:rsidRPr="00A94B02">
        <w:t xml:space="preserve"> </w:t>
      </w:r>
      <w:r w:rsidR="440DD341" w:rsidRPr="00A94B02">
        <w:t>made</w:t>
      </w:r>
      <w:r w:rsidR="5276CB2E" w:rsidRPr="00A94B02">
        <w:t xml:space="preserve">, as under the BBS </w:t>
      </w:r>
      <w:r w:rsidR="25A63430" w:rsidRPr="00A94B02">
        <w:t>or</w:t>
      </w:r>
      <w:r w:rsidR="5276CB2E" w:rsidRPr="00A94B02">
        <w:t xml:space="preserve"> NRAM Pension Scheme (as appropriate) immediately before </w:t>
      </w:r>
      <w:r w:rsidR="0897840C" w:rsidRPr="00A94B02">
        <w:t>th</w:t>
      </w:r>
      <w:r w:rsidR="622D8F8D" w:rsidRPr="00A94B02">
        <w:t>at</w:t>
      </w:r>
      <w:r w:rsidR="0897840C" w:rsidRPr="00A94B02">
        <w:t xml:space="preserve"> time</w:t>
      </w:r>
      <w:r w:rsidR="5276CB2E" w:rsidRPr="00A94B02">
        <w:t>.</w:t>
      </w:r>
      <w:r w:rsidR="369CFCDD" w:rsidRPr="00A94B02">
        <w:t xml:space="preserve"> </w:t>
      </w:r>
    </w:p>
    <w:p w14:paraId="18752D50" w14:textId="54F49652" w:rsidR="008C5DC4" w:rsidRPr="00A94B02" w:rsidRDefault="00E20836" w:rsidP="00A94B02">
      <w:pPr>
        <w:pStyle w:val="ParaNumbered"/>
      </w:pPr>
      <w:r w:rsidRPr="00A94B02">
        <w:t>Section</w:t>
      </w:r>
      <w:r w:rsidR="00A17206" w:rsidRPr="00A94B02">
        <w:t xml:space="preserve"> 113</w:t>
      </w:r>
      <w:r w:rsidR="5FFAF0EE" w:rsidRPr="00A94B02">
        <w:t>(3)</w:t>
      </w:r>
      <w:r w:rsidR="72D57FA7" w:rsidRPr="00A94B02">
        <w:t xml:space="preserve"> </w:t>
      </w:r>
      <w:r w:rsidR="7D0CA637" w:rsidRPr="00A94B02">
        <w:t xml:space="preserve">defines </w:t>
      </w:r>
      <w:r w:rsidR="134CAAF7" w:rsidRPr="00A94B02">
        <w:t>the money purchase requirement</w:t>
      </w:r>
      <w:r w:rsidR="7D0CA637" w:rsidRPr="00A94B02">
        <w:t>:</w:t>
      </w:r>
      <w:r w:rsidR="134CAAF7" w:rsidRPr="00A94B02">
        <w:t xml:space="preserve"> the value of a person’s money purchase benefits</w:t>
      </w:r>
      <w:r w:rsidR="77251E73" w:rsidRPr="00A94B02">
        <w:t xml:space="preserve"> (</w:t>
      </w:r>
      <w:r w:rsidR="39F6B754" w:rsidRPr="00A94B02">
        <w:t>other than pensions in payment</w:t>
      </w:r>
      <w:r w:rsidR="23EBC192" w:rsidRPr="00A94B02">
        <w:t>)</w:t>
      </w:r>
      <w:r w:rsidR="72D57FA7" w:rsidRPr="00A94B02">
        <w:t xml:space="preserve"> </w:t>
      </w:r>
      <w:r w:rsidR="1C0A0277" w:rsidRPr="00A94B02">
        <w:t xml:space="preserve">under </w:t>
      </w:r>
      <w:r w:rsidR="6F9ACFB8" w:rsidRPr="00A94B02">
        <w:t xml:space="preserve">a </w:t>
      </w:r>
      <w:r w:rsidR="134CAAF7" w:rsidRPr="00A94B02">
        <w:t>new public scheme</w:t>
      </w:r>
      <w:r w:rsidR="16DC3DA7" w:rsidRPr="00A94B02">
        <w:t>,</w:t>
      </w:r>
      <w:r w:rsidR="24CC2F36" w:rsidRPr="00A94B02">
        <w:t xml:space="preserve"> </w:t>
      </w:r>
      <w:r w:rsidR="68F6F43F" w:rsidRPr="00A94B02">
        <w:t xml:space="preserve">immediately after </w:t>
      </w:r>
      <w:r w:rsidR="24457784" w:rsidRPr="00A94B02">
        <w:t xml:space="preserve">the </w:t>
      </w:r>
      <w:r w:rsidR="21A59AEF" w:rsidRPr="00A94B02">
        <w:t>transfer</w:t>
      </w:r>
      <w:r w:rsidR="550C0E10" w:rsidRPr="00A94B02">
        <w:t>,</w:t>
      </w:r>
      <w:r w:rsidR="478C0FC3" w:rsidRPr="00A94B02">
        <w:t xml:space="preserve"> </w:t>
      </w:r>
      <w:r w:rsidR="7DBC5133" w:rsidRPr="00A94B02">
        <w:t>must be</w:t>
      </w:r>
      <w:r w:rsidR="1C0C880B" w:rsidRPr="00A94B02">
        <w:t xml:space="preserve"> at least equivalent to the value of the</w:t>
      </w:r>
      <w:r w:rsidR="0A536254" w:rsidRPr="00A94B02">
        <w:t>ir</w:t>
      </w:r>
      <w:r w:rsidR="1C0C880B" w:rsidRPr="00A94B02">
        <w:t xml:space="preserve"> </w:t>
      </w:r>
      <w:r w:rsidR="47067380" w:rsidRPr="00A94B02">
        <w:t xml:space="preserve">qualifying accrued rights </w:t>
      </w:r>
      <w:r w:rsidR="1B83C251" w:rsidRPr="00A94B02">
        <w:t>under</w:t>
      </w:r>
      <w:r w:rsidR="1C0C880B" w:rsidRPr="00A94B02">
        <w:t xml:space="preserve"> the </w:t>
      </w:r>
      <w:r w:rsidR="1B83C251" w:rsidRPr="00A94B02">
        <w:t>BBS Pension Scheme or NRAM Pension Scheme</w:t>
      </w:r>
      <w:r w:rsidR="7757B24C" w:rsidRPr="00A94B02">
        <w:t xml:space="preserve"> </w:t>
      </w:r>
      <w:r w:rsidR="4700680B" w:rsidRPr="00A94B02">
        <w:t>(as appropriate</w:t>
      </w:r>
      <w:r w:rsidR="1445AA3C" w:rsidRPr="00A94B02">
        <w:t>)</w:t>
      </w:r>
      <w:r w:rsidR="7972AC32" w:rsidRPr="00A94B02">
        <w:t>.</w:t>
      </w:r>
      <w:r w:rsidR="3A9E8112" w:rsidRPr="00A94B02">
        <w:t xml:space="preserve"> </w:t>
      </w:r>
      <w:r w:rsidR="485F07AA" w:rsidRPr="00A94B02">
        <w:t>Pensions in payment are not included in this</w:t>
      </w:r>
      <w:r w:rsidR="2F11561A" w:rsidRPr="00A94B02">
        <w:t xml:space="preserve"> </w:t>
      </w:r>
      <w:r w:rsidRPr="00A94B02">
        <w:t>section</w:t>
      </w:r>
      <w:r w:rsidR="5462A9C2" w:rsidRPr="00A94B02">
        <w:t>.</w:t>
      </w:r>
      <w:r w:rsidR="12F1A8ED" w:rsidRPr="00A94B02">
        <w:t xml:space="preserve"> This is b</w:t>
      </w:r>
      <w:r w:rsidR="485F07AA" w:rsidRPr="00A94B02">
        <w:t xml:space="preserve">ecause they will not be money purchase benefits in </w:t>
      </w:r>
      <w:r w:rsidR="53209875" w:rsidRPr="00A94B02">
        <w:t xml:space="preserve">a </w:t>
      </w:r>
      <w:r w:rsidR="485F07AA" w:rsidRPr="00A94B02">
        <w:t xml:space="preserve">new public scheme, </w:t>
      </w:r>
      <w:r w:rsidR="7F509FBC" w:rsidRPr="00A94B02">
        <w:t>under the</w:t>
      </w:r>
      <w:r w:rsidR="485F07AA" w:rsidRPr="00A94B02">
        <w:t xml:space="preserve"> statutory definition </w:t>
      </w:r>
      <w:r w:rsidR="7E861C29" w:rsidRPr="00A94B02">
        <w:t xml:space="preserve">of </w:t>
      </w:r>
      <w:r w:rsidR="485F07AA" w:rsidRPr="00A94B02">
        <w:t>section 181</w:t>
      </w:r>
      <w:r w:rsidR="329B1F64" w:rsidRPr="00A94B02">
        <w:t xml:space="preserve"> of the Pension Schemes Act 1993.</w:t>
      </w:r>
      <w:r w:rsidR="52733A2F" w:rsidRPr="00A94B02">
        <w:t xml:space="preserve"> </w:t>
      </w:r>
      <w:r w:rsidR="0AE74C10" w:rsidRPr="00A94B02">
        <w:t xml:space="preserve">Qualifying accrued rights to </w:t>
      </w:r>
      <w:r w:rsidR="24CC2F36" w:rsidRPr="00A94B02">
        <w:t>pensions</w:t>
      </w:r>
      <w:r w:rsidR="0AE74C10" w:rsidRPr="00A94B02">
        <w:t xml:space="preserve"> in payment </w:t>
      </w:r>
      <w:r w:rsidR="3A1FD639" w:rsidRPr="00A94B02">
        <w:t xml:space="preserve">will </w:t>
      </w:r>
      <w:r w:rsidR="12FEE8C0" w:rsidRPr="00A94B02">
        <w:t>however</w:t>
      </w:r>
      <w:r w:rsidR="3A1FD639" w:rsidRPr="00A94B02">
        <w:t xml:space="preserve"> be protected under the general requirement.</w:t>
      </w:r>
    </w:p>
    <w:p w14:paraId="7A1285E5" w14:textId="61C17252" w:rsidR="003115C4" w:rsidRPr="00A94B02" w:rsidRDefault="00E20836" w:rsidP="00A94B02">
      <w:pPr>
        <w:pStyle w:val="ParaNumbered"/>
      </w:pPr>
      <w:r w:rsidRPr="00A94B02">
        <w:t>Section</w:t>
      </w:r>
      <w:r w:rsidR="37612333" w:rsidRPr="00A94B02">
        <w:t xml:space="preserve"> </w:t>
      </w:r>
      <w:r w:rsidR="00A17206" w:rsidRPr="00A94B02">
        <w:t>113</w:t>
      </w:r>
      <w:r w:rsidR="50B7E914" w:rsidRPr="00A94B02">
        <w:t>(</w:t>
      </w:r>
      <w:r w:rsidR="53B88CC8" w:rsidRPr="00A94B02">
        <w:t>4</w:t>
      </w:r>
      <w:r w:rsidR="50B7E914" w:rsidRPr="00A94B02">
        <w:t>)</w:t>
      </w:r>
      <w:r w:rsidR="53B88CC8" w:rsidRPr="00A94B02">
        <w:t xml:space="preserve"> provides that </w:t>
      </w:r>
      <w:r w:rsidR="49347BC9" w:rsidRPr="00A94B02">
        <w:t xml:space="preserve">the Treasury may </w:t>
      </w:r>
      <w:r w:rsidR="629D4B38" w:rsidRPr="00A94B02">
        <w:t>make</w:t>
      </w:r>
      <w:r w:rsidR="49347BC9" w:rsidRPr="00A94B02">
        <w:t xml:space="preserve"> regulations </w:t>
      </w:r>
      <w:r w:rsidR="0EEBD294" w:rsidRPr="00A94B02">
        <w:t>about</w:t>
      </w:r>
      <w:r w:rsidR="49347BC9" w:rsidRPr="00A94B02">
        <w:t xml:space="preserve"> the </w:t>
      </w:r>
      <w:r w:rsidR="18A31173" w:rsidRPr="00A94B02">
        <w:t xml:space="preserve">determination of </w:t>
      </w:r>
      <w:r w:rsidR="49347BC9" w:rsidRPr="00A94B02">
        <w:t xml:space="preserve">the </w:t>
      </w:r>
      <w:r w:rsidR="0EEBD294" w:rsidRPr="00A94B02">
        <w:t>valu</w:t>
      </w:r>
      <w:r w:rsidR="1FB4C76F" w:rsidRPr="00A94B02">
        <w:t>e</w:t>
      </w:r>
      <w:r w:rsidR="0EEBD294" w:rsidRPr="00A94B02">
        <w:t xml:space="preserve"> of money purchase benefits for the purposes of </w:t>
      </w:r>
      <w:r w:rsidR="00EC3A66" w:rsidRPr="00A94B02">
        <w:t>section</w:t>
      </w:r>
      <w:r w:rsidR="32B142F9" w:rsidRPr="00A94B02">
        <w:t xml:space="preserve"> </w:t>
      </w:r>
      <w:r w:rsidR="00A17206" w:rsidRPr="00A94B02">
        <w:t>113</w:t>
      </w:r>
      <w:r w:rsidR="2CAF0DEC" w:rsidRPr="00A94B02">
        <w:t>(3)</w:t>
      </w:r>
      <w:r w:rsidR="6422F190" w:rsidRPr="00A94B02">
        <w:t>.</w:t>
      </w:r>
    </w:p>
    <w:p w14:paraId="095D2EF6" w14:textId="4EB608F6" w:rsidR="00C07520" w:rsidRPr="00A94B02" w:rsidRDefault="00E20836" w:rsidP="00A94B02">
      <w:pPr>
        <w:pStyle w:val="ParaNumbered"/>
      </w:pPr>
      <w:r w:rsidRPr="00A94B02">
        <w:t>Section</w:t>
      </w:r>
      <w:r w:rsidR="7C81C37D" w:rsidRPr="00A94B02">
        <w:t xml:space="preserve"> </w:t>
      </w:r>
      <w:r w:rsidR="00A17206" w:rsidRPr="00A94B02">
        <w:t>113</w:t>
      </w:r>
      <w:r w:rsidR="3C0687BF" w:rsidRPr="00A94B02">
        <w:t xml:space="preserve">(5) permits regulations under </w:t>
      </w:r>
      <w:r w:rsidR="00EC3A66" w:rsidRPr="00A94B02">
        <w:t>section</w:t>
      </w:r>
      <w:r w:rsidR="366A4323" w:rsidRPr="00A94B02">
        <w:t xml:space="preserve"> </w:t>
      </w:r>
      <w:r w:rsidR="00A17206" w:rsidRPr="00A94B02">
        <w:t>113</w:t>
      </w:r>
      <w:r w:rsidR="3C0687BF" w:rsidRPr="00A94B02">
        <w:t>(4) to make provision about the person by whom and manner by which the value of rights or entitlements are valued</w:t>
      </w:r>
      <w:r w:rsidR="1B52D1DC" w:rsidRPr="00A94B02">
        <w:t>. It also enables these regulations</w:t>
      </w:r>
      <w:r w:rsidR="3C0687BF" w:rsidRPr="00A94B02">
        <w:t xml:space="preserve"> to make other provisions.</w:t>
      </w:r>
    </w:p>
    <w:p w14:paraId="48D2FB78" w14:textId="07111B32" w:rsidR="00C07520" w:rsidRPr="00A94B02" w:rsidRDefault="00E20836" w:rsidP="00A94B02">
      <w:pPr>
        <w:pStyle w:val="ParaNumbered"/>
      </w:pPr>
      <w:r w:rsidRPr="00A94B02">
        <w:t>Section</w:t>
      </w:r>
      <w:r w:rsidR="4191108B" w:rsidRPr="00A94B02">
        <w:t xml:space="preserve"> </w:t>
      </w:r>
      <w:r w:rsidR="00A17206" w:rsidRPr="00A94B02">
        <w:t>113</w:t>
      </w:r>
      <w:r w:rsidR="46A9CD3C" w:rsidRPr="00A94B02">
        <w:t xml:space="preserve">(6) makes clear that </w:t>
      </w:r>
      <w:r w:rsidR="00EC3A66" w:rsidRPr="00A94B02">
        <w:t>section</w:t>
      </w:r>
      <w:r w:rsidR="3F454A90" w:rsidRPr="00A94B02">
        <w:t xml:space="preserve"> </w:t>
      </w:r>
      <w:r w:rsidR="00A17206" w:rsidRPr="00A94B02">
        <w:t>113</w:t>
      </w:r>
      <w:r w:rsidR="46A9CD3C" w:rsidRPr="00A94B02">
        <w:t>(4) may not provide for the value of qualifying accrued rights to be determ</w:t>
      </w:r>
      <w:r w:rsidR="5D450F78" w:rsidRPr="00A94B02">
        <w:t xml:space="preserve">ined by reference to a date </w:t>
      </w:r>
      <w:r w:rsidR="4BB546B2" w:rsidRPr="00A94B02">
        <w:t xml:space="preserve">more than </w:t>
      </w:r>
      <w:r w:rsidR="5D450F78" w:rsidRPr="00A94B02">
        <w:t>three months before the transfer.</w:t>
      </w:r>
    </w:p>
    <w:p w14:paraId="028B80CC" w14:textId="4388C077" w:rsidR="00A2178F" w:rsidRPr="00A94B02" w:rsidRDefault="00E20836" w:rsidP="00A94B02">
      <w:pPr>
        <w:pStyle w:val="ParaNumbered"/>
      </w:pPr>
      <w:r w:rsidRPr="00A94B02">
        <w:t>Section</w:t>
      </w:r>
      <w:r w:rsidR="0399FA05" w:rsidRPr="00A94B02">
        <w:t xml:space="preserve"> </w:t>
      </w:r>
      <w:r w:rsidR="00A17206" w:rsidRPr="00A94B02">
        <w:t>113</w:t>
      </w:r>
      <w:r w:rsidR="58AE29E4" w:rsidRPr="00A94B02">
        <w:t xml:space="preserve">(7) provides that </w:t>
      </w:r>
      <w:r w:rsidR="00EC3A66" w:rsidRPr="00A94B02">
        <w:t>section</w:t>
      </w:r>
      <w:r w:rsidR="2EC616C9" w:rsidRPr="00A94B02">
        <w:t xml:space="preserve"> </w:t>
      </w:r>
      <w:r w:rsidR="00A17206" w:rsidRPr="00A94B02">
        <w:t>113</w:t>
      </w:r>
      <w:r w:rsidR="58AE29E4" w:rsidRPr="00A94B02">
        <w:t>(1) does not require the Treasury to include any provision in a new scheme if the Treasury is of the opinion that such provision would be incompatible with an enactment. </w:t>
      </w:r>
    </w:p>
    <w:p w14:paraId="688117A7" w14:textId="2C32F151" w:rsidR="345C85DC" w:rsidRPr="00A94B02" w:rsidRDefault="00E20836" w:rsidP="00A94B02">
      <w:pPr>
        <w:pStyle w:val="ParaNumbered"/>
      </w:pPr>
      <w:r w:rsidRPr="00A94B02">
        <w:t>Section</w:t>
      </w:r>
      <w:r w:rsidR="0AE5613A" w:rsidRPr="00A94B02">
        <w:t xml:space="preserve"> </w:t>
      </w:r>
      <w:r w:rsidR="00A17206" w:rsidRPr="00A94B02">
        <w:t>113</w:t>
      </w:r>
      <w:r w:rsidR="40050AA9" w:rsidRPr="00A94B02">
        <w:t xml:space="preserve">(8) makes clear that </w:t>
      </w:r>
      <w:r w:rsidR="00EC3A66" w:rsidRPr="00A94B02">
        <w:t>section</w:t>
      </w:r>
      <w:r w:rsidR="47A758B4" w:rsidRPr="00A94B02">
        <w:t xml:space="preserve"> </w:t>
      </w:r>
      <w:r w:rsidR="00A17206" w:rsidRPr="00A94B02">
        <w:t>113</w:t>
      </w:r>
      <w:r w:rsidR="40050AA9" w:rsidRPr="00A94B02">
        <w:t xml:space="preserve">(1) to </w:t>
      </w:r>
      <w:r w:rsidR="00A17206" w:rsidRPr="00A94B02">
        <w:t>113</w:t>
      </w:r>
      <w:r w:rsidR="40050AA9" w:rsidRPr="00A94B02">
        <w:t>(3) should not be read as</w:t>
      </w:r>
      <w:r w:rsidR="43BBA531" w:rsidRPr="00A94B02">
        <w:t>:</w:t>
      </w:r>
      <w:r w:rsidR="40050AA9" w:rsidRPr="00A94B02">
        <w:t xml:space="preserve"> </w:t>
      </w:r>
      <w:r w:rsidR="257B8F79" w:rsidRPr="00A94B02">
        <w:t>requiring</w:t>
      </w:r>
      <w:r w:rsidR="40050AA9" w:rsidRPr="00A94B02">
        <w:t xml:space="preserve"> a new scheme to</w:t>
      </w:r>
      <w:r w:rsidR="6A70D815" w:rsidRPr="00A94B02">
        <w:t xml:space="preserve"> take a particular </w:t>
      </w:r>
      <w:r w:rsidR="6F0A7B8A" w:rsidRPr="00A94B02">
        <w:t>form; to be established in a particular way; requiring any duty or power imposed by a new scheme to be performed in a pa</w:t>
      </w:r>
      <w:r w:rsidR="0298D3E1" w:rsidRPr="00A94B02">
        <w:t>r</w:t>
      </w:r>
      <w:r w:rsidR="6F0A7B8A" w:rsidRPr="00A94B02">
        <w:t xml:space="preserve">ticular way; or affecting </w:t>
      </w:r>
      <w:r w:rsidR="3CA4C3B3" w:rsidRPr="00A94B02">
        <w:t xml:space="preserve">the power of any person to amend a new scheme. </w:t>
      </w:r>
    </w:p>
    <w:p w14:paraId="4DF38180" w14:textId="475787DE" w:rsidR="00C07520" w:rsidRPr="008052B1" w:rsidRDefault="00E20836" w:rsidP="00AA1F61">
      <w:pPr>
        <w:pStyle w:val="HSubheading4"/>
      </w:pPr>
      <w:bookmarkStart w:id="208" w:name="_Toc104811390"/>
      <w:r>
        <w:t>Section</w:t>
      </w:r>
      <w:r w:rsidR="00C07520">
        <w:t xml:space="preserve"> </w:t>
      </w:r>
      <w:r w:rsidR="001B38BB">
        <w:t>114</w:t>
      </w:r>
      <w:r w:rsidR="00C07520">
        <w:t xml:space="preserve">: </w:t>
      </w:r>
      <w:r w:rsidR="00D57F82">
        <w:t xml:space="preserve">Protection </w:t>
      </w:r>
      <w:r w:rsidR="00506B15">
        <w:t>against adverse treatment</w:t>
      </w:r>
      <w:r w:rsidR="003E0C2B">
        <w:t>:</w:t>
      </w:r>
      <w:r w:rsidR="00506B15">
        <w:t xml:space="preserve"> amendment </w:t>
      </w:r>
      <w:r w:rsidR="008C5F1E">
        <w:t xml:space="preserve">of </w:t>
      </w:r>
      <w:r w:rsidR="00506B15">
        <w:t xml:space="preserve">new </w:t>
      </w:r>
      <w:r w:rsidR="008C5F1E">
        <w:t xml:space="preserve">public </w:t>
      </w:r>
      <w:r w:rsidR="00506B15">
        <w:t>scheme</w:t>
      </w:r>
      <w:r w:rsidR="008C5F1E">
        <w:t>s</w:t>
      </w:r>
      <w:bookmarkEnd w:id="208"/>
    </w:p>
    <w:p w14:paraId="754FA5FD" w14:textId="674FD540" w:rsidR="00AA1A6D" w:rsidRPr="00A94B02" w:rsidRDefault="00E20836" w:rsidP="00A94B02">
      <w:pPr>
        <w:pStyle w:val="ParaNumbered"/>
      </w:pPr>
      <w:r w:rsidRPr="00A94B02">
        <w:t>Section</w:t>
      </w:r>
      <w:r w:rsidR="090D9F4B" w:rsidRPr="00A94B02">
        <w:t xml:space="preserve"> </w:t>
      </w:r>
      <w:r w:rsidR="001B38BB" w:rsidRPr="00A94B02">
        <w:t>114</w:t>
      </w:r>
      <w:r w:rsidR="764E8A6B" w:rsidRPr="00A94B02">
        <w:t>(1) provides that the Treasury may not</w:t>
      </w:r>
      <w:r w:rsidR="524F4687" w:rsidRPr="00A94B02">
        <w:t xml:space="preserve"> exercise </w:t>
      </w:r>
      <w:r w:rsidR="14BA6714" w:rsidRPr="00A94B02">
        <w:t xml:space="preserve">its </w:t>
      </w:r>
      <w:r w:rsidR="38149577" w:rsidRPr="00A94B02">
        <w:t>power</w:t>
      </w:r>
      <w:r w:rsidR="524F4687" w:rsidRPr="00A94B02">
        <w:t xml:space="preserve"> to make </w:t>
      </w:r>
      <w:r w:rsidR="764E8A6B" w:rsidRPr="00A94B02">
        <w:t xml:space="preserve">regulations to amend </w:t>
      </w:r>
      <w:r w:rsidR="7BA298C8" w:rsidRPr="00A94B02">
        <w:t xml:space="preserve">a </w:t>
      </w:r>
      <w:r w:rsidR="764E8A6B" w:rsidRPr="00A94B02">
        <w:t>new public scheme</w:t>
      </w:r>
      <w:r w:rsidR="59BDE4C3" w:rsidRPr="00A94B02">
        <w:t>, if those amendments would or may adversely affect individuals’</w:t>
      </w:r>
      <w:r w:rsidR="07ED3E19" w:rsidRPr="00A94B02">
        <w:t xml:space="preserve"> subsisting</w:t>
      </w:r>
      <w:r w:rsidR="59BDE4C3" w:rsidRPr="00A94B02">
        <w:t xml:space="preserve"> rights, unless </w:t>
      </w:r>
      <w:r w:rsidR="1BAFF9BE" w:rsidRPr="00A94B02">
        <w:t xml:space="preserve">the </w:t>
      </w:r>
      <w:r w:rsidR="4AEE6489" w:rsidRPr="00A94B02">
        <w:t>requirement for the consent of interested persons</w:t>
      </w:r>
      <w:r w:rsidR="6764F36A" w:rsidRPr="00A94B02">
        <w:t xml:space="preserve"> or their representatives</w:t>
      </w:r>
      <w:r w:rsidR="185C2203" w:rsidRPr="00A94B02">
        <w:t xml:space="preserve"> </w:t>
      </w:r>
      <w:r w:rsidR="5C8765C9" w:rsidRPr="00A94B02">
        <w:t xml:space="preserve">under </w:t>
      </w:r>
      <w:r w:rsidR="00EC3A66" w:rsidRPr="00A94B02">
        <w:t>section</w:t>
      </w:r>
      <w:r w:rsidR="37CDC699" w:rsidRPr="00A94B02">
        <w:t xml:space="preserve"> </w:t>
      </w:r>
      <w:r w:rsidR="001B38BB" w:rsidRPr="00A94B02">
        <w:t>114</w:t>
      </w:r>
      <w:r w:rsidR="3DBF8F31" w:rsidRPr="00A94B02">
        <w:t>(2)</w:t>
      </w:r>
      <w:r w:rsidR="4AEE6489" w:rsidRPr="00A94B02">
        <w:t xml:space="preserve">, </w:t>
      </w:r>
      <w:r w:rsidR="1BAFF9BE" w:rsidRPr="00A94B02">
        <w:t xml:space="preserve">or </w:t>
      </w:r>
      <w:r w:rsidR="37DC4EED" w:rsidRPr="00A94B02">
        <w:t xml:space="preserve">the </w:t>
      </w:r>
      <w:r w:rsidR="1BAFF9BE" w:rsidRPr="00A94B02">
        <w:t xml:space="preserve">procedure requirements </w:t>
      </w:r>
      <w:r w:rsidR="7355D4D3" w:rsidRPr="00A94B02">
        <w:t xml:space="preserve">in </w:t>
      </w:r>
      <w:r w:rsidR="00EC3A66" w:rsidRPr="00A94B02">
        <w:t>section</w:t>
      </w:r>
      <w:r w:rsidR="752E2AB6" w:rsidRPr="00A94B02">
        <w:t xml:space="preserve"> </w:t>
      </w:r>
      <w:r w:rsidR="693C33B0" w:rsidRPr="00A94B02">
        <w:t>102</w:t>
      </w:r>
      <w:r w:rsidR="7355D4D3" w:rsidRPr="00A94B02">
        <w:t>(</w:t>
      </w:r>
      <w:r w:rsidR="3F32055D" w:rsidRPr="00A94B02">
        <w:t>4</w:t>
      </w:r>
      <w:r w:rsidR="7355D4D3" w:rsidRPr="00A94B02">
        <w:t>)</w:t>
      </w:r>
      <w:r w:rsidR="3685DC34" w:rsidRPr="00A94B02">
        <w:t>,</w:t>
      </w:r>
      <w:r w:rsidR="7355D4D3" w:rsidRPr="00A94B02">
        <w:t xml:space="preserve"> </w:t>
      </w:r>
      <w:r w:rsidR="1BAFF9BE" w:rsidRPr="00A94B02">
        <w:t xml:space="preserve">have been met. In all other cases, the </w:t>
      </w:r>
      <w:r w:rsidR="3A50BEDB" w:rsidRPr="00A94B02">
        <w:t xml:space="preserve">requirements for the consultation of interested persons or their representatives </w:t>
      </w:r>
      <w:r w:rsidR="089B0C6A" w:rsidRPr="00A94B02">
        <w:t xml:space="preserve">in </w:t>
      </w:r>
      <w:r w:rsidR="00EC3A66" w:rsidRPr="00A94B02">
        <w:t>section</w:t>
      </w:r>
      <w:r w:rsidR="45D287DA" w:rsidRPr="00A94B02">
        <w:t xml:space="preserve"> </w:t>
      </w:r>
      <w:r w:rsidR="001B38BB" w:rsidRPr="00A94B02">
        <w:t>114</w:t>
      </w:r>
      <w:r w:rsidR="089B0C6A" w:rsidRPr="00A94B02">
        <w:t>(</w:t>
      </w:r>
      <w:r w:rsidR="092F7120" w:rsidRPr="00A94B02">
        <w:t>3</w:t>
      </w:r>
      <w:r w:rsidR="089B0C6A" w:rsidRPr="00A94B02">
        <w:t xml:space="preserve">) </w:t>
      </w:r>
      <w:r w:rsidR="1AF5F284" w:rsidRPr="00A94B02">
        <w:t xml:space="preserve">must be met. </w:t>
      </w:r>
    </w:p>
    <w:p w14:paraId="663C3C50" w14:textId="7CB4D77B" w:rsidR="00AA1A6D" w:rsidRPr="00A94B02" w:rsidRDefault="00E20836" w:rsidP="00A94B02">
      <w:pPr>
        <w:pStyle w:val="ParaNumbered"/>
      </w:pPr>
      <w:r w:rsidRPr="00A94B02">
        <w:t>Section</w:t>
      </w:r>
      <w:r w:rsidR="3242ABC8" w:rsidRPr="00A94B02">
        <w:t xml:space="preserve"> </w:t>
      </w:r>
      <w:r w:rsidR="001B38BB" w:rsidRPr="00A94B02">
        <w:t>114</w:t>
      </w:r>
      <w:r w:rsidR="54E76C41" w:rsidRPr="00A94B02">
        <w:t xml:space="preserve">(2) </w:t>
      </w:r>
      <w:r w:rsidR="7A3937F5" w:rsidRPr="00A94B02">
        <w:t>provide</w:t>
      </w:r>
      <w:r w:rsidR="48406AE3" w:rsidRPr="00A94B02">
        <w:t>s</w:t>
      </w:r>
      <w:r w:rsidR="764E8A6B" w:rsidRPr="00A94B02">
        <w:t xml:space="preserve"> that th</w:t>
      </w:r>
      <w:r w:rsidR="3DA49261" w:rsidRPr="00A94B02">
        <w:t>e</w:t>
      </w:r>
      <w:r w:rsidR="764E8A6B" w:rsidRPr="00A94B02">
        <w:t xml:space="preserve"> consent </w:t>
      </w:r>
      <w:r w:rsidR="618A1DAF" w:rsidRPr="00A94B02">
        <w:t xml:space="preserve">requirements </w:t>
      </w:r>
      <w:r w:rsidR="764E8A6B" w:rsidRPr="00A94B02">
        <w:t xml:space="preserve">will be </w:t>
      </w:r>
      <w:r w:rsidR="3FDCFFCA" w:rsidRPr="00A94B02">
        <w:t>specified or described</w:t>
      </w:r>
      <w:r w:rsidR="764E8A6B" w:rsidRPr="00A94B02">
        <w:t xml:space="preserve"> in regulations made by the Treasury.</w:t>
      </w:r>
      <w:r w:rsidR="72D57FA7" w:rsidRPr="00A94B02">
        <w:t xml:space="preserve"> </w:t>
      </w:r>
    </w:p>
    <w:p w14:paraId="527212C3" w14:textId="40BB84B7" w:rsidR="7D529C38" w:rsidRPr="00A94B02" w:rsidRDefault="00E20836" w:rsidP="00A94B02">
      <w:pPr>
        <w:pStyle w:val="ParaNumbered"/>
      </w:pPr>
      <w:r w:rsidRPr="00A94B02">
        <w:t>Section</w:t>
      </w:r>
      <w:r w:rsidR="786A0CC4" w:rsidRPr="00A94B02">
        <w:t xml:space="preserve"> </w:t>
      </w:r>
      <w:r w:rsidR="001B38BB" w:rsidRPr="00A94B02">
        <w:t>114</w:t>
      </w:r>
      <w:r w:rsidR="2D5CA3D8" w:rsidRPr="00A94B02">
        <w:t xml:space="preserve">(3) provides that the consultation requirements will be specified </w:t>
      </w:r>
      <w:r w:rsidR="486092BB" w:rsidRPr="00A94B02">
        <w:t xml:space="preserve">or described </w:t>
      </w:r>
      <w:r w:rsidR="2D5CA3D8" w:rsidRPr="00A94B02">
        <w:t>in regulations made by the Treasury.</w:t>
      </w:r>
    </w:p>
    <w:p w14:paraId="2C19CD8F" w14:textId="74DF4435" w:rsidR="42F5035A" w:rsidRPr="00A94B02" w:rsidRDefault="00E20836" w:rsidP="00A94B02">
      <w:pPr>
        <w:pStyle w:val="ParaNumbered"/>
      </w:pPr>
      <w:r w:rsidRPr="00A94B02">
        <w:t>Section</w:t>
      </w:r>
      <w:r w:rsidR="4B42861F" w:rsidRPr="00A94B02">
        <w:t xml:space="preserve"> </w:t>
      </w:r>
      <w:r w:rsidR="001B38BB" w:rsidRPr="00A94B02">
        <w:t>114</w:t>
      </w:r>
      <w:r w:rsidR="745A86B4" w:rsidRPr="00A94B02">
        <w:t>(4)</w:t>
      </w:r>
      <w:r w:rsidR="2A8AE37C" w:rsidRPr="00A94B02">
        <w:t xml:space="preserve"> </w:t>
      </w:r>
      <w:r w:rsidR="25307A01" w:rsidRPr="00A94B02">
        <w:t xml:space="preserve">provides that procedure requirements </w:t>
      </w:r>
      <w:r w:rsidR="5012ADE9" w:rsidRPr="00A94B02">
        <w:t xml:space="preserve">will </w:t>
      </w:r>
      <w:r w:rsidR="29DC1541" w:rsidRPr="00A94B02">
        <w:t>also</w:t>
      </w:r>
      <w:r w:rsidR="50C0EBCB" w:rsidRPr="00A94B02">
        <w:t xml:space="preserve"> </w:t>
      </w:r>
      <w:r w:rsidR="13161D0B" w:rsidRPr="00A94B02">
        <w:t xml:space="preserve">be </w:t>
      </w:r>
      <w:r w:rsidR="5012ADE9" w:rsidRPr="00A94B02">
        <w:t>specified or described in regulations made by the Treasury</w:t>
      </w:r>
      <w:r w:rsidR="3FF6FCB0" w:rsidRPr="00A94B02">
        <w:t>. It also specifies that these</w:t>
      </w:r>
      <w:r w:rsidR="58A0173E" w:rsidRPr="00A94B02">
        <w:t xml:space="preserve"> </w:t>
      </w:r>
      <w:r w:rsidR="2F4B36B1" w:rsidRPr="00A94B02">
        <w:t xml:space="preserve">are </w:t>
      </w:r>
      <w:r w:rsidR="0021C102" w:rsidRPr="00A94B02">
        <w:t xml:space="preserve">not </w:t>
      </w:r>
      <w:r w:rsidR="0BEDDE98" w:rsidRPr="00A94B02">
        <w:t xml:space="preserve">requirements </w:t>
      </w:r>
      <w:r w:rsidR="2F4B36B1" w:rsidRPr="00A94B02">
        <w:t>for the</w:t>
      </w:r>
      <w:r w:rsidR="67BC0047" w:rsidRPr="00A94B02">
        <w:t xml:space="preserve"> </w:t>
      </w:r>
      <w:r w:rsidR="67BC0047" w:rsidRPr="00A94B02">
        <w:lastRenderedPageBreak/>
        <w:t xml:space="preserve">consent or consultation </w:t>
      </w:r>
      <w:r w:rsidR="2F4B36B1" w:rsidRPr="00A94B02">
        <w:t>of interested persons or their representatives</w:t>
      </w:r>
      <w:r w:rsidR="67BC0047" w:rsidRPr="00A94B02">
        <w:t xml:space="preserve">. </w:t>
      </w:r>
    </w:p>
    <w:p w14:paraId="17ECA891" w14:textId="210E89B6" w:rsidR="00C27F6E" w:rsidRPr="00A94B02" w:rsidRDefault="00E20836" w:rsidP="00A94B02">
      <w:pPr>
        <w:pStyle w:val="ParaNumbered"/>
      </w:pPr>
      <w:r w:rsidRPr="00A94B02">
        <w:t>Section</w:t>
      </w:r>
      <w:r w:rsidR="32948928" w:rsidRPr="00A94B02">
        <w:t xml:space="preserve"> </w:t>
      </w:r>
      <w:r w:rsidR="001B38BB" w:rsidRPr="00A94B02">
        <w:t>114</w:t>
      </w:r>
      <w:r w:rsidR="7BB4A6B6" w:rsidRPr="00A94B02">
        <w:t>(</w:t>
      </w:r>
      <w:r w:rsidR="0D6AA92A" w:rsidRPr="00A94B02">
        <w:t>5</w:t>
      </w:r>
      <w:r w:rsidR="7BB4A6B6" w:rsidRPr="00A94B02">
        <w:t>)</w:t>
      </w:r>
      <w:r w:rsidR="7D72BE55" w:rsidRPr="00A94B02">
        <w:t xml:space="preserve"> to</w:t>
      </w:r>
      <w:r w:rsidR="0D169EC6" w:rsidRPr="00A94B02">
        <w:t xml:space="preserve"> </w:t>
      </w:r>
      <w:r w:rsidR="001B38BB" w:rsidRPr="00A94B02">
        <w:t>114</w:t>
      </w:r>
      <w:r w:rsidR="0D169EC6" w:rsidRPr="00A94B02">
        <w:t xml:space="preserve">(7) provide </w:t>
      </w:r>
      <w:r w:rsidR="2A8AE37C" w:rsidRPr="00A94B02">
        <w:t>definition</w:t>
      </w:r>
      <w:r w:rsidR="4A5732B6" w:rsidRPr="00A94B02">
        <w:t>s</w:t>
      </w:r>
      <w:r w:rsidR="307C0291" w:rsidRPr="00A94B02">
        <w:t xml:space="preserve"> </w:t>
      </w:r>
      <w:r w:rsidR="491FD567" w:rsidRPr="00A94B02">
        <w:t xml:space="preserve">for terms </w:t>
      </w:r>
      <w:r w:rsidR="79C4748F" w:rsidRPr="00A94B02">
        <w:t>used in</w:t>
      </w:r>
      <w:r w:rsidR="05D1E9AF" w:rsidRPr="00A94B02">
        <w:t xml:space="preserve"> </w:t>
      </w:r>
      <w:r w:rsidR="0D169EC6" w:rsidRPr="00A94B02">
        <w:t xml:space="preserve">this </w:t>
      </w:r>
      <w:r w:rsidR="00EC3A66" w:rsidRPr="00A94B02">
        <w:t>section</w:t>
      </w:r>
      <w:r w:rsidR="3FACD335" w:rsidRPr="00A94B02">
        <w:t xml:space="preserve">. </w:t>
      </w:r>
    </w:p>
    <w:p w14:paraId="31283034" w14:textId="45C5CA22" w:rsidR="00C27F6E" w:rsidRPr="00A86339" w:rsidRDefault="00E20836" w:rsidP="00AA1F61">
      <w:pPr>
        <w:pStyle w:val="HSubheading4"/>
      </w:pPr>
      <w:bookmarkStart w:id="209" w:name="_Toc104811391"/>
      <w:r>
        <w:t>Section</w:t>
      </w:r>
      <w:r w:rsidR="00806598">
        <w:t xml:space="preserve"> </w:t>
      </w:r>
      <w:r w:rsidR="001B38BB">
        <w:t>115</w:t>
      </w:r>
      <w:r w:rsidR="7308172F">
        <w:t>: Transfer of assets and liabilities</w:t>
      </w:r>
      <w:bookmarkEnd w:id="209"/>
    </w:p>
    <w:p w14:paraId="025CD879" w14:textId="4FE84AF9" w:rsidR="00007A97" w:rsidRPr="00A94B02" w:rsidRDefault="00E20836" w:rsidP="00A94B02">
      <w:pPr>
        <w:pStyle w:val="ParaNumbered"/>
      </w:pPr>
      <w:r w:rsidRPr="00A94B02">
        <w:t>Section</w:t>
      </w:r>
      <w:r w:rsidR="5E0B675C" w:rsidRPr="00A94B02">
        <w:t xml:space="preserve"> </w:t>
      </w:r>
      <w:r w:rsidR="001B38BB" w:rsidRPr="00A94B02">
        <w:t>115</w:t>
      </w:r>
      <w:r w:rsidR="696446D9" w:rsidRPr="00A94B02">
        <w:t>(</w:t>
      </w:r>
      <w:r w:rsidR="2787F3A0" w:rsidRPr="00A94B02">
        <w:t>1</w:t>
      </w:r>
      <w:r w:rsidR="696446D9" w:rsidRPr="00A94B02">
        <w:t>)</w:t>
      </w:r>
      <w:r w:rsidR="2787F3A0" w:rsidRPr="00A94B02">
        <w:t xml:space="preserve"> enables the Treasury, through regulations, to provide for the assets and liabilities of the BBS </w:t>
      </w:r>
      <w:r w:rsidR="1FF2153E" w:rsidRPr="00A94B02">
        <w:t xml:space="preserve">or </w:t>
      </w:r>
      <w:r w:rsidR="2F2AC1F1" w:rsidRPr="00A94B02">
        <w:t>NRAM</w:t>
      </w:r>
      <w:r w:rsidR="6F6D33DD" w:rsidRPr="00A94B02">
        <w:t xml:space="preserve"> pension</w:t>
      </w:r>
      <w:r w:rsidR="2787F3A0" w:rsidRPr="00A94B02">
        <w:t xml:space="preserve"> schemes to be transferred to </w:t>
      </w:r>
      <w:r w:rsidR="727D0911" w:rsidRPr="00A94B02">
        <w:t>a nominee</w:t>
      </w:r>
      <w:r w:rsidR="4381C838" w:rsidRPr="00A94B02">
        <w:t xml:space="preserve"> of the Treasury, or a</w:t>
      </w:r>
      <w:r w:rsidR="727D0911" w:rsidRPr="00A94B02">
        <w:t xml:space="preserve"> </w:t>
      </w:r>
      <w:r w:rsidR="2787F3A0" w:rsidRPr="00A94B02">
        <w:t>company established by the Treasury</w:t>
      </w:r>
      <w:r w:rsidR="48CAF157" w:rsidRPr="00A94B02">
        <w:t xml:space="preserve"> for the purpose of holding the assets and liabilities </w:t>
      </w:r>
      <w:r w:rsidR="4FFDB0B5" w:rsidRPr="00A94B02">
        <w:t xml:space="preserve">pending </w:t>
      </w:r>
      <w:r w:rsidR="6F1F5773" w:rsidRPr="00A94B02">
        <w:t>the</w:t>
      </w:r>
      <w:r w:rsidR="0CA9C6F3" w:rsidRPr="00A94B02">
        <w:t xml:space="preserve">ir disposal </w:t>
      </w:r>
      <w:r w:rsidR="698FD30F" w:rsidRPr="00A94B02">
        <w:t>or</w:t>
      </w:r>
      <w:r w:rsidR="6F1F5773" w:rsidRPr="00A94B02">
        <w:t xml:space="preserve"> </w:t>
      </w:r>
      <w:r w:rsidR="7584EF5E" w:rsidRPr="00A94B02">
        <w:t>discharge</w:t>
      </w:r>
      <w:r w:rsidR="05DB8B2A" w:rsidRPr="00A94B02">
        <w:t xml:space="preserve">. </w:t>
      </w:r>
    </w:p>
    <w:p w14:paraId="3614ECE0" w14:textId="1D911D62" w:rsidR="00683DBD" w:rsidRPr="00A94B02" w:rsidRDefault="00E20836" w:rsidP="00A94B02">
      <w:pPr>
        <w:pStyle w:val="ParaNumbered"/>
      </w:pPr>
      <w:r w:rsidRPr="00A94B02">
        <w:t>Section</w:t>
      </w:r>
      <w:r w:rsidR="308F59E1" w:rsidRPr="00A94B02">
        <w:t xml:space="preserve"> </w:t>
      </w:r>
      <w:r w:rsidR="001B38BB" w:rsidRPr="00A94B02">
        <w:t>115</w:t>
      </w:r>
      <w:r w:rsidR="696446D9" w:rsidRPr="00A94B02">
        <w:t>(</w:t>
      </w:r>
      <w:r w:rsidR="2787F3A0" w:rsidRPr="00A94B02">
        <w:t>2</w:t>
      </w:r>
      <w:r w:rsidR="696446D9" w:rsidRPr="00A94B02">
        <w:t>)</w:t>
      </w:r>
      <w:r w:rsidR="2787F3A0" w:rsidRPr="00A94B02">
        <w:t xml:space="preserve"> provides</w:t>
      </w:r>
      <w:r w:rsidR="6BAABBD2" w:rsidRPr="00A94B02">
        <w:t xml:space="preserve"> </w:t>
      </w:r>
      <w:r w:rsidR="3220EAC6" w:rsidRPr="00A94B02">
        <w:t xml:space="preserve">that </w:t>
      </w:r>
      <w:r w:rsidR="6BAABBD2" w:rsidRPr="00A94B02">
        <w:t xml:space="preserve">regulations may only be made under this </w:t>
      </w:r>
      <w:r w:rsidR="00EC3A66" w:rsidRPr="00A94B02">
        <w:t>section</w:t>
      </w:r>
      <w:r w:rsidR="48F98DA9" w:rsidRPr="00A94B02">
        <w:t xml:space="preserve"> </w:t>
      </w:r>
      <w:r w:rsidR="127D37AE" w:rsidRPr="00A94B02">
        <w:t>where</w:t>
      </w:r>
      <w:r w:rsidR="15ABE1BB" w:rsidRPr="00A94B02">
        <w:t xml:space="preserve"> regulations have been made </w:t>
      </w:r>
      <w:r w:rsidR="41EFEBAA" w:rsidRPr="00A94B02">
        <w:t xml:space="preserve">under </w:t>
      </w:r>
      <w:r w:rsidR="00EC3A66" w:rsidRPr="00A94B02">
        <w:t>section</w:t>
      </w:r>
      <w:r w:rsidR="41EFEBAA" w:rsidRPr="00A94B02">
        <w:t xml:space="preserve"> </w:t>
      </w:r>
      <w:r w:rsidR="42768FCD" w:rsidRPr="00A94B02">
        <w:t>99</w:t>
      </w:r>
      <w:r w:rsidR="15ABE1BB" w:rsidRPr="00A94B02">
        <w:t xml:space="preserve">. </w:t>
      </w:r>
    </w:p>
    <w:p w14:paraId="2A1A1018" w14:textId="6320F3CB" w:rsidR="050989A4" w:rsidRPr="00A94B02" w:rsidRDefault="00E20836" w:rsidP="00A94B02">
      <w:pPr>
        <w:pStyle w:val="ParaNumbered"/>
      </w:pPr>
      <w:r w:rsidRPr="00A94B02">
        <w:t>Section</w:t>
      </w:r>
      <w:r w:rsidR="541F7485" w:rsidRPr="00A94B02">
        <w:t xml:space="preserve"> </w:t>
      </w:r>
      <w:r w:rsidR="001B38BB" w:rsidRPr="00A94B02">
        <w:t>115</w:t>
      </w:r>
      <w:r w:rsidR="426A4174" w:rsidRPr="00A94B02">
        <w:t>(</w:t>
      </w:r>
      <w:r w:rsidR="6B536DFE" w:rsidRPr="00A94B02">
        <w:t>3</w:t>
      </w:r>
      <w:r w:rsidR="426A4174" w:rsidRPr="00A94B02">
        <w:t>)</w:t>
      </w:r>
      <w:r w:rsidR="5E9FC368" w:rsidRPr="00A94B02">
        <w:t xml:space="preserve"> </w:t>
      </w:r>
      <w:r w:rsidR="7E096004" w:rsidRPr="00A94B02">
        <w:t xml:space="preserve">provides that regulations </w:t>
      </w:r>
      <w:r w:rsidR="5E9FC368" w:rsidRPr="00A94B02">
        <w:t xml:space="preserve">made under this </w:t>
      </w:r>
      <w:r w:rsidR="00EC3A66" w:rsidRPr="00A94B02">
        <w:t>section</w:t>
      </w:r>
      <w:r w:rsidR="2B3AB14D" w:rsidRPr="00A94B02">
        <w:t xml:space="preserve"> </w:t>
      </w:r>
      <w:r w:rsidR="5E9FC368" w:rsidRPr="00A94B02">
        <w:t xml:space="preserve">may </w:t>
      </w:r>
      <w:r w:rsidR="30C66EEC" w:rsidRPr="00A94B02">
        <w:t>include</w:t>
      </w:r>
      <w:r w:rsidR="5E9FC368" w:rsidRPr="00A94B02">
        <w:t xml:space="preserve"> provision for payments to be made </w:t>
      </w:r>
      <w:r w:rsidR="426A4174" w:rsidRPr="00A94B02">
        <w:t>into the Consolidated Fund.</w:t>
      </w:r>
    </w:p>
    <w:p w14:paraId="5461EB6A" w14:textId="02359F9F" w:rsidR="00007A97" w:rsidRDefault="00E20836" w:rsidP="00AA1F61">
      <w:pPr>
        <w:pStyle w:val="HSubheading4"/>
      </w:pPr>
      <w:bookmarkStart w:id="210" w:name="_Toc104811392"/>
      <w:r>
        <w:t>Section</w:t>
      </w:r>
      <w:r w:rsidR="48B824D2">
        <w:t xml:space="preserve"> </w:t>
      </w:r>
      <w:r w:rsidR="001B38BB">
        <w:t>116</w:t>
      </w:r>
      <w:r w:rsidR="48B824D2">
        <w:t xml:space="preserve">: Transfer of other pensions and </w:t>
      </w:r>
      <w:r w:rsidR="11878A46">
        <w:t>benefits</w:t>
      </w:r>
      <w:bookmarkEnd w:id="210"/>
    </w:p>
    <w:p w14:paraId="3E1DEF59" w14:textId="5E394750" w:rsidR="00007A97" w:rsidRPr="00A94B02" w:rsidRDefault="00E20836" w:rsidP="00A94B02">
      <w:pPr>
        <w:pStyle w:val="ParaNumbered"/>
      </w:pPr>
      <w:r w:rsidRPr="00A94B02">
        <w:t>Section</w:t>
      </w:r>
      <w:r w:rsidR="1F5E9052" w:rsidRPr="00A94B02">
        <w:t xml:space="preserve"> </w:t>
      </w:r>
      <w:r w:rsidR="001B38BB" w:rsidRPr="00A94B02">
        <w:t>116</w:t>
      </w:r>
      <w:r w:rsidR="29578162" w:rsidRPr="00A94B02">
        <w:t>(1) enables the Treasury, through regulations, to provide for the transfer to the Treasury of qualifying liabilities of Bradford &amp; Bingley, NRAM Limited, or UK Asset Resolution</w:t>
      </w:r>
      <w:r w:rsidR="4A576873" w:rsidRPr="00A94B02">
        <w:t xml:space="preserve"> Limited</w:t>
      </w:r>
      <w:r w:rsidR="29578162" w:rsidRPr="00A94B02">
        <w:t>.</w:t>
      </w:r>
      <w:r w:rsidR="72D57FA7" w:rsidRPr="00A94B02">
        <w:t xml:space="preserve"> </w:t>
      </w:r>
    </w:p>
    <w:p w14:paraId="0676E468" w14:textId="5671BCE1" w:rsidR="00007A97" w:rsidRPr="00A94B02" w:rsidRDefault="00E20836" w:rsidP="00A94B02">
      <w:pPr>
        <w:pStyle w:val="ParaNumbered"/>
      </w:pPr>
      <w:r w:rsidRPr="00A94B02">
        <w:t>Section</w:t>
      </w:r>
      <w:r w:rsidR="11141896" w:rsidRPr="00A94B02">
        <w:t xml:space="preserve"> </w:t>
      </w:r>
      <w:r w:rsidR="001B38BB" w:rsidRPr="00A94B02">
        <w:t>116</w:t>
      </w:r>
      <w:r w:rsidR="29578162" w:rsidRPr="00A94B02">
        <w:t xml:space="preserve">(2) </w:t>
      </w:r>
      <w:r w:rsidR="350AB5AE" w:rsidRPr="00A94B02">
        <w:t>provides</w:t>
      </w:r>
      <w:r w:rsidR="29578162" w:rsidRPr="00A94B02">
        <w:t xml:space="preserve"> the definition of “qualifying liability” in this section: </w:t>
      </w:r>
      <w:r w:rsidR="5692B5D6" w:rsidRPr="00A94B02">
        <w:t xml:space="preserve">a </w:t>
      </w:r>
      <w:r w:rsidR="29578162" w:rsidRPr="00A94B02">
        <w:t xml:space="preserve">qualifying liability is </w:t>
      </w:r>
      <w:r w:rsidR="3118239E" w:rsidRPr="00A94B02">
        <w:t>defined as</w:t>
      </w:r>
      <w:r w:rsidR="0F592173" w:rsidRPr="00A94B02">
        <w:t xml:space="preserve"> </w:t>
      </w:r>
      <w:r w:rsidR="29578162" w:rsidRPr="00A94B02">
        <w:t xml:space="preserve">a liability to pay a person a pension or other benefit in connection with that person’s past </w:t>
      </w:r>
      <w:r w:rsidR="50F6FF10" w:rsidRPr="00A94B02">
        <w:t xml:space="preserve">service </w:t>
      </w:r>
      <w:r w:rsidR="1C80AABA" w:rsidRPr="00A94B02">
        <w:t>with</w:t>
      </w:r>
      <w:r w:rsidR="29578162" w:rsidRPr="00A94B02">
        <w:t xml:space="preserve"> </w:t>
      </w:r>
      <w:r w:rsidR="753EF735" w:rsidRPr="00A94B02">
        <w:t xml:space="preserve">Bradford &amp; Bingley, Northern Rock plc or </w:t>
      </w:r>
      <w:r w:rsidR="6F12C0EF" w:rsidRPr="00A94B02">
        <w:t>another</w:t>
      </w:r>
      <w:r w:rsidR="29578162" w:rsidRPr="00A94B02">
        <w:t xml:space="preserve"> entity, </w:t>
      </w:r>
      <w:r w:rsidR="32E9B55F" w:rsidRPr="00A94B02">
        <w:t>excluding liabilities</w:t>
      </w:r>
      <w:r w:rsidR="29578162" w:rsidRPr="00A94B02">
        <w:t xml:space="preserve"> arising under the BBS Pension Scheme or NRAM Pension Scheme.</w:t>
      </w:r>
    </w:p>
    <w:p w14:paraId="5188A7D8" w14:textId="7E64972D" w:rsidR="00007A97" w:rsidRPr="00A94B02" w:rsidRDefault="00E20836" w:rsidP="00A94B02">
      <w:pPr>
        <w:pStyle w:val="ParaNumbered"/>
      </w:pPr>
      <w:r w:rsidRPr="00A94B02">
        <w:t>Section</w:t>
      </w:r>
      <w:r w:rsidR="3D6CF874" w:rsidRPr="00A94B02">
        <w:t xml:space="preserve"> </w:t>
      </w:r>
      <w:r w:rsidR="001B38BB" w:rsidRPr="00A94B02">
        <w:t>116</w:t>
      </w:r>
      <w:r w:rsidR="29578162" w:rsidRPr="00A94B02">
        <w:t>(3) allows the Treasury</w:t>
      </w:r>
      <w:r w:rsidR="0E5366E2" w:rsidRPr="00A94B02">
        <w:t>, through regulations, to provide for disapplication</w:t>
      </w:r>
      <w:r w:rsidR="006CD7D3" w:rsidRPr="00A94B02">
        <w:t>, or application with modifications,</w:t>
      </w:r>
      <w:r w:rsidR="0E5366E2" w:rsidRPr="00A94B02">
        <w:t xml:space="preserve"> </w:t>
      </w:r>
      <w:r w:rsidR="29578162" w:rsidRPr="00A94B02">
        <w:t xml:space="preserve">of relevant enactments </w:t>
      </w:r>
      <w:r w:rsidR="652D0D5F" w:rsidRPr="00A94B02">
        <w:t>to</w:t>
      </w:r>
      <w:r w:rsidR="29578162" w:rsidRPr="00A94B02">
        <w:t xml:space="preserve"> </w:t>
      </w:r>
      <w:r w:rsidR="54D24357" w:rsidRPr="00A94B02">
        <w:t>a</w:t>
      </w:r>
      <w:r w:rsidR="2AA07767" w:rsidRPr="00A94B02">
        <w:t xml:space="preserve"> </w:t>
      </w:r>
      <w:r w:rsidR="18907B86" w:rsidRPr="00A94B02">
        <w:t>qualifying liabilit</w:t>
      </w:r>
      <w:r w:rsidR="0E19B8BD" w:rsidRPr="00A94B02">
        <w:t>y</w:t>
      </w:r>
      <w:r w:rsidR="18907B86" w:rsidRPr="00A94B02">
        <w:t xml:space="preserve"> which </w:t>
      </w:r>
      <w:r w:rsidR="53B0FEE8" w:rsidRPr="00A94B02">
        <w:t>is an</w:t>
      </w:r>
      <w:r w:rsidR="5DC19EDD" w:rsidRPr="00A94B02">
        <w:t xml:space="preserve"> occupational pension </w:t>
      </w:r>
      <w:r w:rsidR="4D07751F" w:rsidRPr="00A94B02">
        <w:t>scheme</w:t>
      </w:r>
      <w:r w:rsidR="5DC19EDD" w:rsidRPr="00A94B02">
        <w:t>.</w:t>
      </w:r>
    </w:p>
    <w:p w14:paraId="5A088FB5" w14:textId="0A507874" w:rsidR="00007A97" w:rsidRPr="00A94B02" w:rsidRDefault="00E20836" w:rsidP="00A94B02">
      <w:pPr>
        <w:pStyle w:val="ParaNumbered"/>
      </w:pPr>
      <w:r w:rsidRPr="00A94B02">
        <w:t>Section</w:t>
      </w:r>
      <w:r w:rsidR="2A00F17A" w:rsidRPr="00A94B02">
        <w:t xml:space="preserve"> </w:t>
      </w:r>
      <w:r w:rsidR="001B38BB" w:rsidRPr="00A94B02">
        <w:t>116</w:t>
      </w:r>
      <w:r w:rsidR="29578162" w:rsidRPr="00A94B02">
        <w:t xml:space="preserve">(4) defines “relevant enactment” </w:t>
      </w:r>
      <w:r w:rsidR="1C1B7BB2" w:rsidRPr="00A94B02">
        <w:t xml:space="preserve">under </w:t>
      </w:r>
      <w:r w:rsidR="00EC3A66" w:rsidRPr="00A94B02">
        <w:t>section</w:t>
      </w:r>
      <w:r w:rsidR="1544D254" w:rsidRPr="00A94B02">
        <w:t xml:space="preserve"> </w:t>
      </w:r>
      <w:r w:rsidR="001B38BB" w:rsidRPr="00A94B02">
        <w:t>116</w:t>
      </w:r>
      <w:r w:rsidR="1C1B7BB2" w:rsidRPr="00A94B02">
        <w:t xml:space="preserve">(3) </w:t>
      </w:r>
      <w:r w:rsidR="29578162" w:rsidRPr="00A94B02">
        <w:t xml:space="preserve">as </w:t>
      </w:r>
      <w:r w:rsidR="651DB22B" w:rsidRPr="00A94B02">
        <w:t>an</w:t>
      </w:r>
      <w:r w:rsidR="349EA73F" w:rsidRPr="00A94B02">
        <w:t xml:space="preserve"> </w:t>
      </w:r>
      <w:r w:rsidR="508AFE88" w:rsidRPr="00A94B02">
        <w:t>enactment</w:t>
      </w:r>
      <w:r w:rsidR="7163D3D8" w:rsidRPr="00A94B02">
        <w:t xml:space="preserve"> </w:t>
      </w:r>
      <w:r w:rsidR="57B68583" w:rsidRPr="00A94B02">
        <w:t xml:space="preserve">pertaining </w:t>
      </w:r>
      <w:r w:rsidR="184716EB" w:rsidRPr="00A94B02">
        <w:t>to</w:t>
      </w:r>
      <w:r w:rsidR="29578162" w:rsidRPr="00A94B02">
        <w:t xml:space="preserve"> occupational pension schemes</w:t>
      </w:r>
      <w:r w:rsidR="1804826B" w:rsidRPr="00A94B02">
        <w:t xml:space="preserve"> </w:t>
      </w:r>
      <w:r w:rsidR="309F2063" w:rsidRPr="00A94B02">
        <w:t xml:space="preserve">which </w:t>
      </w:r>
      <w:r w:rsidR="1804826B" w:rsidRPr="00A94B02">
        <w:t>is identified</w:t>
      </w:r>
      <w:r w:rsidR="29578162" w:rsidRPr="00A94B02">
        <w:t xml:space="preserve"> in</w:t>
      </w:r>
      <w:r w:rsidR="45C7D611" w:rsidRPr="00A94B02">
        <w:t xml:space="preserve"> </w:t>
      </w:r>
      <w:r w:rsidR="29578162" w:rsidRPr="00A94B02">
        <w:t>regulation</w:t>
      </w:r>
      <w:r w:rsidR="42525E7F" w:rsidRPr="00A94B02">
        <w:t>s</w:t>
      </w:r>
      <w:r w:rsidR="587BBA79" w:rsidRPr="00A94B02">
        <w:t xml:space="preserve"> </w:t>
      </w:r>
      <w:r w:rsidR="407A39B0" w:rsidRPr="00A94B02">
        <w:t>made</w:t>
      </w:r>
      <w:r w:rsidR="2F48D553" w:rsidRPr="00A94B02">
        <w:t xml:space="preserve"> </w:t>
      </w:r>
      <w:r w:rsidR="587BBA79" w:rsidRPr="00A94B02">
        <w:t xml:space="preserve">under </w:t>
      </w:r>
      <w:r w:rsidR="00EC3A66" w:rsidRPr="00A94B02">
        <w:t>section</w:t>
      </w:r>
      <w:r w:rsidR="7F773642" w:rsidRPr="00A94B02">
        <w:t xml:space="preserve"> 98</w:t>
      </w:r>
      <w:r w:rsidR="587BBA79" w:rsidRPr="00A94B02">
        <w:t>(3)</w:t>
      </w:r>
      <w:r w:rsidR="349EA73F" w:rsidRPr="00A94B02">
        <w:t>.</w:t>
      </w:r>
      <w:r w:rsidR="29578162" w:rsidRPr="00A94B02">
        <w:t xml:space="preserve"> </w:t>
      </w:r>
    </w:p>
    <w:p w14:paraId="1B1060C4" w14:textId="4C29B868" w:rsidR="00193A15" w:rsidRPr="00A94B02" w:rsidRDefault="00E20836" w:rsidP="00A94B02">
      <w:pPr>
        <w:pStyle w:val="ParaNumbered"/>
      </w:pPr>
      <w:r w:rsidRPr="00A94B02">
        <w:t>Section</w:t>
      </w:r>
      <w:r w:rsidR="5C519A5F" w:rsidRPr="00A94B02">
        <w:t xml:space="preserve"> </w:t>
      </w:r>
      <w:r w:rsidR="001B38BB" w:rsidRPr="00A94B02">
        <w:t>116</w:t>
      </w:r>
      <w:r w:rsidR="6129EBB5" w:rsidRPr="00A94B02">
        <w:t xml:space="preserve">(5) </w:t>
      </w:r>
      <w:r w:rsidR="2C78E2EF" w:rsidRPr="00A94B02">
        <w:t xml:space="preserve">allows the </w:t>
      </w:r>
      <w:r w:rsidR="6129EBB5" w:rsidRPr="00A94B02">
        <w:t xml:space="preserve">Treasury </w:t>
      </w:r>
      <w:r w:rsidR="1D3E4078" w:rsidRPr="00A94B02">
        <w:t xml:space="preserve">to </w:t>
      </w:r>
      <w:r w:rsidR="6129EBB5" w:rsidRPr="00A94B02">
        <w:t xml:space="preserve">make regulations that </w:t>
      </w:r>
      <w:r w:rsidR="269920CB" w:rsidRPr="00A94B02">
        <w:t>provide for</w:t>
      </w:r>
      <w:r w:rsidR="0F06364B" w:rsidRPr="00A94B02">
        <w:t xml:space="preserve"> </w:t>
      </w:r>
      <w:r w:rsidR="16B27C11" w:rsidRPr="00A94B02">
        <w:t>these</w:t>
      </w:r>
      <w:r w:rsidR="6129EBB5" w:rsidRPr="00A94B02">
        <w:t xml:space="preserve"> arrangements </w:t>
      </w:r>
      <w:r w:rsidR="3416DA92" w:rsidRPr="00A94B02">
        <w:t xml:space="preserve">that are an </w:t>
      </w:r>
      <w:r w:rsidR="6129EBB5" w:rsidRPr="00A94B02">
        <w:t xml:space="preserve">occupational </w:t>
      </w:r>
      <w:r w:rsidR="0F06364B" w:rsidRPr="00A94B02">
        <w:t xml:space="preserve">pension </w:t>
      </w:r>
      <w:r w:rsidR="3416DA92" w:rsidRPr="00A94B02">
        <w:t xml:space="preserve">scheme </w:t>
      </w:r>
      <w:r w:rsidR="6AE6962B" w:rsidRPr="00A94B02">
        <w:t xml:space="preserve">to be treated as </w:t>
      </w:r>
      <w:r w:rsidR="7972B608" w:rsidRPr="00A94B02">
        <w:t xml:space="preserve">a particular type of </w:t>
      </w:r>
      <w:r w:rsidR="6AE6962B" w:rsidRPr="00A94B02">
        <w:t xml:space="preserve">occupational </w:t>
      </w:r>
      <w:r w:rsidR="29371CAD" w:rsidRPr="00A94B02">
        <w:t xml:space="preserve">pension </w:t>
      </w:r>
      <w:r w:rsidR="0F06364B" w:rsidRPr="00A94B02">
        <w:t>scheme</w:t>
      </w:r>
      <w:r w:rsidR="70260C26" w:rsidRPr="00A94B02">
        <w:t>s</w:t>
      </w:r>
      <w:r w:rsidR="6129EBB5" w:rsidRPr="00A94B02">
        <w:t xml:space="preserve"> for the purposes of </w:t>
      </w:r>
      <w:r w:rsidR="12AA35C7" w:rsidRPr="00A94B02">
        <w:t xml:space="preserve">enactments identified in the </w:t>
      </w:r>
      <w:r w:rsidR="22ACB62F" w:rsidRPr="00A94B02">
        <w:t>regulations</w:t>
      </w:r>
      <w:r w:rsidR="6AE6962B" w:rsidRPr="00A94B02">
        <w:t>.</w:t>
      </w:r>
    </w:p>
    <w:p w14:paraId="5D7DC38A" w14:textId="77944572" w:rsidR="002D2F22" w:rsidRPr="00A803D2" w:rsidRDefault="00E20836" w:rsidP="00AA2658">
      <w:pPr>
        <w:pStyle w:val="HSubheading4"/>
      </w:pPr>
      <w:bookmarkStart w:id="211" w:name="_Toc104811393"/>
      <w:r>
        <w:t>Section</w:t>
      </w:r>
      <w:r w:rsidR="002D2F22" w:rsidRPr="00C50695">
        <w:t xml:space="preserve"> </w:t>
      </w:r>
      <w:r w:rsidR="001B38BB">
        <w:t>117</w:t>
      </w:r>
      <w:r w:rsidR="002D2F22" w:rsidRPr="00C50695">
        <w:t>: Taxation</w:t>
      </w:r>
      <w:bookmarkEnd w:id="211"/>
    </w:p>
    <w:p w14:paraId="2D74F570" w14:textId="0E391430" w:rsidR="002D2F22" w:rsidRPr="00A94B02" w:rsidRDefault="00E20836" w:rsidP="00A94B02">
      <w:pPr>
        <w:pStyle w:val="ParaNumbered"/>
      </w:pPr>
      <w:r w:rsidRPr="00A94B02">
        <w:t>Section</w:t>
      </w:r>
      <w:r w:rsidR="4BAD9169" w:rsidRPr="00A94B02">
        <w:t xml:space="preserve"> </w:t>
      </w:r>
      <w:r w:rsidR="001B38BB" w:rsidRPr="00A94B02">
        <w:t>117</w:t>
      </w:r>
      <w:r w:rsidR="4B95E284" w:rsidRPr="00A94B02">
        <w:t xml:space="preserve">(1) allows the Treasury to </w:t>
      </w:r>
      <w:r w:rsidR="7D4FF353" w:rsidRPr="00A94B02">
        <w:t xml:space="preserve">make regulations to </w:t>
      </w:r>
      <w:r w:rsidR="4B95E284" w:rsidRPr="00A94B02">
        <w:t xml:space="preserve">modify the way in which </w:t>
      </w:r>
      <w:r w:rsidR="6713271B" w:rsidRPr="00A94B02">
        <w:t>any relevant tax</w:t>
      </w:r>
      <w:r w:rsidR="4B95E284" w:rsidRPr="00A94B02">
        <w:t xml:space="preserve"> would have effect in relation to </w:t>
      </w:r>
      <w:r w:rsidR="18EF39FC" w:rsidRPr="00A94B02">
        <w:t xml:space="preserve">a </w:t>
      </w:r>
      <w:r w:rsidR="4B95E284" w:rsidRPr="00A94B02">
        <w:t xml:space="preserve">new scheme; the members of the new scheme; </w:t>
      </w:r>
      <w:r w:rsidR="414DE382" w:rsidRPr="00A94B02">
        <w:t>survivors of those members</w:t>
      </w:r>
      <w:r w:rsidR="4BFA7172" w:rsidRPr="00A94B02">
        <w:t>;</w:t>
      </w:r>
      <w:r w:rsidR="414DE382" w:rsidRPr="00A94B02">
        <w:t xml:space="preserve"> </w:t>
      </w:r>
      <w:r w:rsidR="4B95E284" w:rsidRPr="00A94B02">
        <w:t xml:space="preserve">or a company </w:t>
      </w:r>
      <w:r w:rsidR="5ABA7A33" w:rsidRPr="00A94B02">
        <w:t>establis</w:t>
      </w:r>
      <w:r w:rsidR="006C0088" w:rsidRPr="00A94B02">
        <w:t>h</w:t>
      </w:r>
      <w:r w:rsidR="5ABA7A33" w:rsidRPr="00A94B02">
        <w:t>ed</w:t>
      </w:r>
      <w:r w:rsidR="2B1CD6E1" w:rsidRPr="00A94B02">
        <w:t xml:space="preserve"> by the </w:t>
      </w:r>
      <w:r w:rsidR="1D8871B2" w:rsidRPr="00A94B02">
        <w:t xml:space="preserve">Treasury for the purpose of holding </w:t>
      </w:r>
      <w:r w:rsidR="5ABA7A33" w:rsidRPr="00A94B02">
        <w:t>asset</w:t>
      </w:r>
      <w:r w:rsidR="56CBAA04" w:rsidRPr="00A94B02">
        <w:t>s</w:t>
      </w:r>
      <w:r w:rsidR="1D8871B2" w:rsidRPr="00A94B02">
        <w:t xml:space="preserve"> and liabilities </w:t>
      </w:r>
      <w:r w:rsidR="1AE532F4" w:rsidRPr="00A94B02">
        <w:t xml:space="preserve">that have been transferred </w:t>
      </w:r>
      <w:r w:rsidR="0CCDD811" w:rsidRPr="00A94B02">
        <w:t>to it</w:t>
      </w:r>
      <w:r w:rsidR="488B90D0" w:rsidRPr="00A94B02">
        <w:t xml:space="preserve"> </w:t>
      </w:r>
      <w:r w:rsidR="1AE532F4" w:rsidRPr="00A94B02">
        <w:t>from</w:t>
      </w:r>
      <w:r w:rsidR="1D8871B2" w:rsidRPr="00A94B02">
        <w:t xml:space="preserve"> the BBS Pension Scheme </w:t>
      </w:r>
      <w:r w:rsidR="3E1A7953" w:rsidRPr="00A94B02">
        <w:t>or</w:t>
      </w:r>
      <w:r w:rsidR="1D8871B2" w:rsidRPr="00A94B02">
        <w:t xml:space="preserve"> the NRAM Pension Scheme</w:t>
      </w:r>
      <w:r w:rsidR="0CB152E6" w:rsidRPr="00A94B02">
        <w:t xml:space="preserve"> pending their disposal </w:t>
      </w:r>
      <w:r w:rsidR="145809A7" w:rsidRPr="00A94B02">
        <w:t>or</w:t>
      </w:r>
      <w:r w:rsidR="0CB152E6" w:rsidRPr="00A94B02">
        <w:t xml:space="preserve"> discharge</w:t>
      </w:r>
      <w:r w:rsidR="7B57A213" w:rsidRPr="00A94B02">
        <w:t xml:space="preserve">. </w:t>
      </w:r>
    </w:p>
    <w:p w14:paraId="5B770F45" w14:textId="3EC82CF6" w:rsidR="002D2F22" w:rsidRPr="00A94B02" w:rsidRDefault="00E20836" w:rsidP="00A94B02">
      <w:pPr>
        <w:pStyle w:val="ParaNumbered"/>
      </w:pPr>
      <w:r w:rsidRPr="00A94B02">
        <w:t>Section</w:t>
      </w:r>
      <w:r w:rsidR="19194543" w:rsidRPr="00A94B02">
        <w:t xml:space="preserve"> </w:t>
      </w:r>
      <w:r w:rsidR="001B38BB" w:rsidRPr="00A94B02">
        <w:t>117</w:t>
      </w:r>
      <w:r w:rsidR="4B95E284" w:rsidRPr="00A94B02">
        <w:t xml:space="preserve">(2) allows for </w:t>
      </w:r>
      <w:r w:rsidR="31C81E5D" w:rsidRPr="00A94B02">
        <w:t xml:space="preserve">such regulations to treat </w:t>
      </w:r>
      <w:r w:rsidR="72871332" w:rsidRPr="00A94B02">
        <w:t xml:space="preserve">a </w:t>
      </w:r>
      <w:r w:rsidR="4B95E284" w:rsidRPr="00A94B02">
        <w:t>new scheme as a registered pension scheme.</w:t>
      </w:r>
    </w:p>
    <w:p w14:paraId="5DC90CB2" w14:textId="2071A3B3" w:rsidR="002D2F22" w:rsidRPr="00A94B02" w:rsidRDefault="00E20836" w:rsidP="00A94B02">
      <w:pPr>
        <w:pStyle w:val="ParaNumbered"/>
      </w:pPr>
      <w:r w:rsidRPr="00A94B02">
        <w:t>Section</w:t>
      </w:r>
      <w:r w:rsidR="3148BBEE" w:rsidRPr="00A94B02">
        <w:t xml:space="preserve"> </w:t>
      </w:r>
      <w:r w:rsidR="001B38BB" w:rsidRPr="00A94B02">
        <w:t>117</w:t>
      </w:r>
      <w:r w:rsidR="2FC934A7" w:rsidRPr="00A94B02">
        <w:t>(3) allows for the Treasury</w:t>
      </w:r>
      <w:r w:rsidR="0367D0AF" w:rsidRPr="00A94B02">
        <w:t>,</w:t>
      </w:r>
      <w:r w:rsidR="2FC934A7" w:rsidRPr="00A94B02">
        <w:t xml:space="preserve"> by regulations</w:t>
      </w:r>
      <w:r w:rsidR="0D154567" w:rsidRPr="00A94B02">
        <w:t>,</w:t>
      </w:r>
      <w:r w:rsidR="2FC934A7" w:rsidRPr="00A94B02">
        <w:t xml:space="preserve"> to </w:t>
      </w:r>
      <w:r w:rsidR="7E925642" w:rsidRPr="00A94B02">
        <w:t xml:space="preserve">vary </w:t>
      </w:r>
      <w:r w:rsidR="3106D799" w:rsidRPr="00A94B02">
        <w:t xml:space="preserve">the </w:t>
      </w:r>
      <w:r w:rsidR="49B81113" w:rsidRPr="00A94B02">
        <w:t>way</w:t>
      </w:r>
      <w:r w:rsidR="5718487F" w:rsidRPr="00A94B02">
        <w:t xml:space="preserve"> in which</w:t>
      </w:r>
      <w:r w:rsidR="482CB72B" w:rsidRPr="00A94B02">
        <w:t xml:space="preserve"> any relevant tax wou</w:t>
      </w:r>
      <w:r w:rsidR="6790795C" w:rsidRPr="00A94B02">
        <w:t>ld be applied</w:t>
      </w:r>
      <w:r w:rsidR="482CB72B" w:rsidRPr="00A94B02">
        <w:t xml:space="preserve"> </w:t>
      </w:r>
      <w:r w:rsidR="059CE124" w:rsidRPr="00A94B02">
        <w:t>as a consequence of regulations made under this Part of the Act, or in connection with anything done under the regulations, with regard to</w:t>
      </w:r>
      <w:r w:rsidR="3106D799" w:rsidRPr="00A94B02">
        <w:t xml:space="preserve">: </w:t>
      </w:r>
    </w:p>
    <w:p w14:paraId="0F0E9732" w14:textId="3277842E" w:rsidR="002D2F22" w:rsidRPr="00AA1F61" w:rsidRDefault="54B99AF7" w:rsidP="00AA2658">
      <w:pPr>
        <w:pStyle w:val="ParaNumbered"/>
        <w:numPr>
          <w:ilvl w:val="1"/>
          <w:numId w:val="4"/>
        </w:numPr>
        <w:ind w:left="1443"/>
      </w:pPr>
      <w:r w:rsidRPr="00AA1F61">
        <w:t xml:space="preserve">the BBS Pension Scheme; </w:t>
      </w:r>
    </w:p>
    <w:p w14:paraId="1D61D57A" w14:textId="4A6881C7" w:rsidR="0080241A" w:rsidRPr="00AA1F61" w:rsidRDefault="54B99AF7" w:rsidP="00AA2658">
      <w:pPr>
        <w:pStyle w:val="ParaNumbered"/>
        <w:numPr>
          <w:ilvl w:val="1"/>
          <w:numId w:val="4"/>
        </w:numPr>
        <w:ind w:left="1443"/>
      </w:pPr>
      <w:r w:rsidRPr="00AA1F61">
        <w:t xml:space="preserve">the NRAM Pension Scheme; </w:t>
      </w:r>
    </w:p>
    <w:p w14:paraId="49C11930" w14:textId="4224AF23" w:rsidR="3934A970" w:rsidRPr="00AA1F61" w:rsidRDefault="073F03DE" w:rsidP="00AA2658">
      <w:pPr>
        <w:pStyle w:val="ParaNumbered"/>
        <w:numPr>
          <w:ilvl w:val="1"/>
          <w:numId w:val="4"/>
        </w:numPr>
        <w:ind w:left="1443"/>
      </w:pPr>
      <w:r w:rsidRPr="00AA1F61">
        <w:t xml:space="preserve">members of the BBS or NRAM pension scheme; </w:t>
      </w:r>
    </w:p>
    <w:p w14:paraId="5DCE6A49" w14:textId="4D47E6AE" w:rsidR="3934A970" w:rsidRPr="00AA1F61" w:rsidRDefault="089ED2E7" w:rsidP="00AA2658">
      <w:pPr>
        <w:pStyle w:val="ParaNumbered"/>
        <w:numPr>
          <w:ilvl w:val="1"/>
          <w:numId w:val="4"/>
        </w:numPr>
        <w:ind w:left="1443"/>
      </w:pPr>
      <w:r w:rsidRPr="00AA1F61">
        <w:lastRenderedPageBreak/>
        <w:t xml:space="preserve">persons who have survived a member of either of those schemes, </w:t>
      </w:r>
      <w:r w:rsidR="4F08D276" w:rsidRPr="00AA1F61">
        <w:t>w</w:t>
      </w:r>
      <w:r w:rsidR="4A5B0AC7" w:rsidRPr="00AA1F61">
        <w:t>ho have</w:t>
      </w:r>
      <w:r w:rsidRPr="00AA1F61">
        <w:t xml:space="preserve"> an entitlement or right to benefits or future benefits in respect of that member;</w:t>
      </w:r>
    </w:p>
    <w:p w14:paraId="2B3204D4" w14:textId="3D8E3A09" w:rsidR="002D2F22" w:rsidRPr="00AA1F61" w:rsidRDefault="2B07CA20" w:rsidP="00AA2658">
      <w:pPr>
        <w:pStyle w:val="ParaNumbered"/>
        <w:numPr>
          <w:ilvl w:val="1"/>
          <w:numId w:val="4"/>
        </w:numPr>
        <w:ind w:left="1443"/>
      </w:pPr>
      <w:r w:rsidRPr="00AA1F61">
        <w:t xml:space="preserve">UK Asset Resolution Limited; </w:t>
      </w:r>
    </w:p>
    <w:p w14:paraId="18C7DAD7" w14:textId="44D47275" w:rsidR="002D2F22" w:rsidRPr="00AA1F61" w:rsidRDefault="2B07CA20" w:rsidP="00AA2658">
      <w:pPr>
        <w:pStyle w:val="ParaNumbered"/>
        <w:numPr>
          <w:ilvl w:val="1"/>
          <w:numId w:val="4"/>
        </w:numPr>
        <w:ind w:left="1443"/>
      </w:pPr>
      <w:r w:rsidRPr="00AA1F61">
        <w:t xml:space="preserve">persons in respect of whom there is a qualifying liability. </w:t>
      </w:r>
    </w:p>
    <w:p w14:paraId="06FFEE4E" w14:textId="42A1C4B2" w:rsidR="002D2F22" w:rsidRPr="00AA1F61" w:rsidRDefault="00E20836" w:rsidP="497CD1A0">
      <w:pPr>
        <w:pStyle w:val="ParaNumbered"/>
      </w:pPr>
      <w:r w:rsidRPr="00AA1F61">
        <w:t>Section</w:t>
      </w:r>
      <w:r w:rsidR="7557CC3B" w:rsidRPr="00AA1F61">
        <w:t xml:space="preserve"> </w:t>
      </w:r>
      <w:r w:rsidR="001B38BB" w:rsidRPr="00AA1F61">
        <w:t>117</w:t>
      </w:r>
      <w:r w:rsidR="4B95E284" w:rsidRPr="00AA1F61">
        <w:t xml:space="preserve">(4) </w:t>
      </w:r>
      <w:r w:rsidR="64F18EF9" w:rsidRPr="00AA1F61">
        <w:t>provide</w:t>
      </w:r>
      <w:r w:rsidR="7A31F38C" w:rsidRPr="00AA1F61">
        <w:t>s</w:t>
      </w:r>
      <w:r w:rsidR="4B95E284" w:rsidRPr="00AA1F61">
        <w:t xml:space="preserve"> that regulations made under </w:t>
      </w:r>
      <w:r w:rsidR="00EC3A66" w:rsidRPr="00AA1F61">
        <w:t>section</w:t>
      </w:r>
      <w:r w:rsidR="45026B2B" w:rsidRPr="00AA1F61">
        <w:t xml:space="preserve"> 99</w:t>
      </w:r>
      <w:r w:rsidR="4B95E284" w:rsidRPr="00AA1F61">
        <w:t xml:space="preserve">(1) or </w:t>
      </w:r>
      <w:r w:rsidR="7168935D" w:rsidRPr="00AA1F61">
        <w:t>99</w:t>
      </w:r>
      <w:r w:rsidR="4B95E284" w:rsidRPr="00AA1F61">
        <w:t xml:space="preserve">(3) may include provision for: </w:t>
      </w:r>
    </w:p>
    <w:p w14:paraId="6C1B3290" w14:textId="63AEA08C" w:rsidR="002D2F22" w:rsidRPr="00AA1F61" w:rsidRDefault="55F70FB7" w:rsidP="00AA2658">
      <w:pPr>
        <w:pStyle w:val="ParaNumbered"/>
        <w:numPr>
          <w:ilvl w:val="1"/>
          <w:numId w:val="4"/>
        </w:numPr>
        <w:ind w:left="1443"/>
      </w:pPr>
      <w:r w:rsidRPr="00AA1F61">
        <w:t>a tax provision to be disapplied or applied with modifications;</w:t>
      </w:r>
    </w:p>
    <w:p w14:paraId="36FDAE04" w14:textId="63CE9729" w:rsidR="002D2F22" w:rsidRPr="00AA1F61" w:rsidRDefault="55F70FB7" w:rsidP="00AA2658">
      <w:pPr>
        <w:pStyle w:val="ParaNumbered"/>
        <w:numPr>
          <w:ilvl w:val="1"/>
          <w:numId w:val="4"/>
        </w:numPr>
        <w:ind w:left="1443"/>
      </w:pPr>
      <w:r w:rsidRPr="00AA1F61">
        <w:t xml:space="preserve">anything done to have or not to have a specified consequence for the purposes of a tax provision; </w:t>
      </w:r>
    </w:p>
    <w:p w14:paraId="7E935285" w14:textId="5CF9C0CD" w:rsidR="002D2F22" w:rsidRPr="00AA1F61" w:rsidRDefault="69F2C3FB" w:rsidP="00AA2658">
      <w:pPr>
        <w:pStyle w:val="ParaNumbered"/>
        <w:numPr>
          <w:ilvl w:val="1"/>
          <w:numId w:val="4"/>
        </w:numPr>
        <w:ind w:left="1443"/>
      </w:pPr>
      <w:r w:rsidRPr="00AA1F61">
        <w:t>the withdrawal of tax relief and the charging of a relevant tax.</w:t>
      </w:r>
    </w:p>
    <w:p w14:paraId="4490961E" w14:textId="7953CA95" w:rsidR="002D2F22" w:rsidRPr="00AA1F61" w:rsidRDefault="00E20836" w:rsidP="497CD1A0">
      <w:pPr>
        <w:pStyle w:val="ParaNumbered"/>
      </w:pPr>
      <w:r w:rsidRPr="00AA2658">
        <w:t>Section</w:t>
      </w:r>
      <w:r w:rsidR="278AFFB4" w:rsidRPr="00AA2658">
        <w:t xml:space="preserve"> </w:t>
      </w:r>
      <w:r w:rsidR="001B38BB" w:rsidRPr="00AA2658">
        <w:t>117</w:t>
      </w:r>
      <w:r w:rsidR="4B95E284" w:rsidRPr="00AA2658">
        <w:t xml:space="preserve">(5) provides that regulations made under </w:t>
      </w:r>
      <w:r w:rsidR="00EC3A66" w:rsidRPr="00AA2658">
        <w:t>section</w:t>
      </w:r>
      <w:r w:rsidR="6DFAF1D0" w:rsidRPr="00AA2658">
        <w:t xml:space="preserve"> </w:t>
      </w:r>
      <w:r w:rsidR="00082333" w:rsidRPr="00AA2658">
        <w:t>117</w:t>
      </w:r>
      <w:r w:rsidR="4B95E284" w:rsidRPr="00AA2658">
        <w:t xml:space="preserve">(1) or </w:t>
      </w:r>
      <w:r w:rsidR="00082333" w:rsidRPr="00AA2658">
        <w:t>117</w:t>
      </w:r>
      <w:r w:rsidR="4B95E284" w:rsidRPr="00AA2658">
        <w:t xml:space="preserve">(3) can have retrospective effect, provided that the regulations do not </w:t>
      </w:r>
      <w:r w:rsidR="0197202C" w:rsidRPr="00AA2658">
        <w:t>charge</w:t>
      </w:r>
      <w:r w:rsidR="60BDEB2D" w:rsidRPr="00AA2658">
        <w:t xml:space="preserve"> a relevant tax</w:t>
      </w:r>
      <w:r w:rsidR="4B95E284" w:rsidRPr="00AA2658">
        <w:t xml:space="preserve"> or withdraw tax relief. </w:t>
      </w:r>
    </w:p>
    <w:p w14:paraId="64C0C957" w14:textId="1E8FAF71" w:rsidR="002D2F22" w:rsidRPr="00AA1F61" w:rsidRDefault="00E20836" w:rsidP="497CD1A0">
      <w:pPr>
        <w:pStyle w:val="ParaNumbered"/>
      </w:pPr>
      <w:r w:rsidRPr="00AA2658">
        <w:t>Section</w:t>
      </w:r>
      <w:r w:rsidR="015C0C0E" w:rsidRPr="00AA2658">
        <w:t xml:space="preserve"> </w:t>
      </w:r>
      <w:r w:rsidR="00082333" w:rsidRPr="00AA2658">
        <w:t>117</w:t>
      </w:r>
      <w:r w:rsidR="4B95E284" w:rsidRPr="00AA2658">
        <w:t xml:space="preserve">(6) provides definitions for terms used in </w:t>
      </w:r>
      <w:r w:rsidR="7FB5CEC5" w:rsidRPr="00AA2658">
        <w:t xml:space="preserve">this </w:t>
      </w:r>
      <w:r w:rsidR="00EC3A66" w:rsidRPr="00AA2658">
        <w:t>section</w:t>
      </w:r>
      <w:r w:rsidR="74210356" w:rsidRPr="00AA2658">
        <w:t>.</w:t>
      </w:r>
      <w:r w:rsidR="72D57FA7" w:rsidRPr="00AA2658">
        <w:t xml:space="preserve"> </w:t>
      </w:r>
    </w:p>
    <w:p w14:paraId="32E86294" w14:textId="7F67488A" w:rsidR="00AA5FE7" w:rsidRDefault="00E20836" w:rsidP="00AA1F61">
      <w:pPr>
        <w:pStyle w:val="HSubheading4"/>
      </w:pPr>
      <w:bookmarkStart w:id="212" w:name="_Toc104811394"/>
      <w:r>
        <w:t>Section</w:t>
      </w:r>
      <w:r w:rsidR="00AA5FE7">
        <w:t xml:space="preserve"> </w:t>
      </w:r>
      <w:r w:rsidR="00082333">
        <w:t>118</w:t>
      </w:r>
      <w:r w:rsidR="00AA5FE7">
        <w:t>: Information</w:t>
      </w:r>
      <w:bookmarkEnd w:id="212"/>
    </w:p>
    <w:p w14:paraId="57D8CAC9" w14:textId="3856CA7F" w:rsidR="00AA5FE7" w:rsidRPr="00A94B02" w:rsidRDefault="00E20836" w:rsidP="00A94B02">
      <w:pPr>
        <w:pStyle w:val="ParaNumbered"/>
      </w:pPr>
      <w:r w:rsidRPr="00A94B02">
        <w:t>Section</w:t>
      </w:r>
      <w:r w:rsidR="09E4A400" w:rsidRPr="00A94B02">
        <w:t xml:space="preserve"> </w:t>
      </w:r>
      <w:r w:rsidR="00082333" w:rsidRPr="00A94B02">
        <w:t>118</w:t>
      </w:r>
      <w:r w:rsidR="6B8B49C1" w:rsidRPr="00A94B02">
        <w:t>(1)</w:t>
      </w:r>
      <w:r w:rsidR="2CCC1CD8" w:rsidRPr="00A94B02">
        <w:t xml:space="preserve"> allows the Treasury</w:t>
      </w:r>
      <w:r w:rsidR="6CC16322" w:rsidRPr="00A94B02">
        <w:t xml:space="preserve">, </w:t>
      </w:r>
      <w:r w:rsidR="2CCC1CD8" w:rsidRPr="00A94B02">
        <w:t xml:space="preserve">by regulations, </w:t>
      </w:r>
      <w:r w:rsidR="14DF1306" w:rsidRPr="00A94B02">
        <w:t xml:space="preserve">to </w:t>
      </w:r>
      <w:r w:rsidR="2CCC1CD8" w:rsidRPr="00A94B02">
        <w:t xml:space="preserve">make provision, </w:t>
      </w:r>
      <w:r w:rsidR="14DF1306" w:rsidRPr="00A94B02">
        <w:t xml:space="preserve">to require </w:t>
      </w:r>
      <w:r w:rsidR="74CE6A12" w:rsidRPr="00A94B02">
        <w:t xml:space="preserve">prescribed </w:t>
      </w:r>
      <w:r w:rsidR="2CCC1CD8" w:rsidRPr="00A94B02">
        <w:t xml:space="preserve">persons to disclose information </w:t>
      </w:r>
      <w:r w:rsidR="7990F083" w:rsidRPr="00A94B02">
        <w:t xml:space="preserve">prescribed in the regulations to the Treasury. </w:t>
      </w:r>
    </w:p>
    <w:p w14:paraId="54F6BA61" w14:textId="013D48D0" w:rsidR="72B8586A" w:rsidRPr="00A94B02" w:rsidRDefault="00E20836" w:rsidP="00A94B02">
      <w:pPr>
        <w:pStyle w:val="ParaNumbered"/>
      </w:pPr>
      <w:r w:rsidRPr="00A94B02">
        <w:t>Section</w:t>
      </w:r>
      <w:r w:rsidR="70E497D1" w:rsidRPr="00A94B02">
        <w:t xml:space="preserve"> </w:t>
      </w:r>
      <w:r w:rsidR="00082333" w:rsidRPr="00A94B02">
        <w:t>118</w:t>
      </w:r>
      <w:r w:rsidR="59267E36" w:rsidRPr="00A94B02">
        <w:t>(2) ensures that provision</w:t>
      </w:r>
      <w:r w:rsidR="1A4D2696" w:rsidRPr="00A94B02">
        <w:t xml:space="preserve">s under </w:t>
      </w:r>
      <w:r w:rsidR="00EC3A66" w:rsidRPr="00A94B02">
        <w:t>section</w:t>
      </w:r>
      <w:r w:rsidR="4D86BEAC" w:rsidRPr="00A94B02">
        <w:t xml:space="preserve"> </w:t>
      </w:r>
      <w:r w:rsidR="00082333" w:rsidRPr="00A94B02">
        <w:t>118</w:t>
      </w:r>
      <w:r w:rsidR="1A4D2696" w:rsidRPr="00A94B02">
        <w:t xml:space="preserve">(1) may only apply in respect of information which the Treasury reasonably requires for: making regulations under this Part of the Act; establishing or administering </w:t>
      </w:r>
      <w:r w:rsidR="63AB566C" w:rsidRPr="00A94B02">
        <w:t xml:space="preserve">a </w:t>
      </w:r>
      <w:r w:rsidR="1A4D2696" w:rsidRPr="00A94B02">
        <w:t>new public scheme</w:t>
      </w:r>
      <w:r w:rsidR="0BD9F495" w:rsidRPr="00A94B02">
        <w:t>,</w:t>
      </w:r>
      <w:r w:rsidR="1A4D2696" w:rsidRPr="00A94B02">
        <w:t xml:space="preserve"> including </w:t>
      </w:r>
      <w:r w:rsidR="42BB8D3F" w:rsidRPr="00A94B02">
        <w:t xml:space="preserve">the transfer of accrued rights to the scheme; or administering arrangements under which a qualifying liability arises. </w:t>
      </w:r>
    </w:p>
    <w:p w14:paraId="0EBC5359" w14:textId="6EB98125" w:rsidR="24F4F144" w:rsidRPr="00A94B02" w:rsidRDefault="00E20836" w:rsidP="00A94B02">
      <w:pPr>
        <w:pStyle w:val="ParaNumbered"/>
      </w:pPr>
      <w:r w:rsidRPr="00A94B02">
        <w:t>Section</w:t>
      </w:r>
      <w:r w:rsidR="1AF399D9" w:rsidRPr="00A94B02">
        <w:t xml:space="preserve"> </w:t>
      </w:r>
      <w:r w:rsidR="00082333" w:rsidRPr="00A94B02">
        <w:t>118</w:t>
      </w:r>
      <w:r w:rsidR="11026920" w:rsidRPr="00A94B02">
        <w:t xml:space="preserve">(3) allows regulations under </w:t>
      </w:r>
      <w:r w:rsidR="00EC3A66" w:rsidRPr="00A94B02">
        <w:t>section</w:t>
      </w:r>
      <w:r w:rsidR="2953B808" w:rsidRPr="00A94B02">
        <w:t xml:space="preserve"> </w:t>
      </w:r>
      <w:r w:rsidR="00082333" w:rsidRPr="00A94B02">
        <w:t>118</w:t>
      </w:r>
      <w:r w:rsidR="11026920" w:rsidRPr="00A94B02">
        <w:t xml:space="preserve">(1) to make provision about: the time, form and manner in which the information must be given; and the imposition of a financial penalty </w:t>
      </w:r>
      <w:r w:rsidR="62F01FB5" w:rsidRPr="00A94B02">
        <w:t xml:space="preserve">on a person who fails to comply with a requirement under the regulations without </w:t>
      </w:r>
      <w:r w:rsidR="35F7F855" w:rsidRPr="00A94B02">
        <w:t xml:space="preserve">a </w:t>
      </w:r>
      <w:r w:rsidR="62F01FB5" w:rsidRPr="00A94B02">
        <w:t xml:space="preserve">reasonable excuse. This includes provision for appeals to a </w:t>
      </w:r>
      <w:r w:rsidR="512EC8E0" w:rsidRPr="00A94B02">
        <w:t xml:space="preserve">court or tribunal. </w:t>
      </w:r>
    </w:p>
    <w:p w14:paraId="7DB12F19" w14:textId="52D935A3" w:rsidR="3D04DF27" w:rsidRPr="00A94B02" w:rsidRDefault="00E20836" w:rsidP="00A94B02">
      <w:pPr>
        <w:pStyle w:val="ParaNumbered"/>
      </w:pPr>
      <w:r w:rsidRPr="00A94B02">
        <w:t>Section</w:t>
      </w:r>
      <w:r w:rsidR="258D66B8" w:rsidRPr="00A94B02">
        <w:t xml:space="preserve"> </w:t>
      </w:r>
      <w:r w:rsidR="00082333" w:rsidRPr="00A94B02">
        <w:t>118</w:t>
      </w:r>
      <w:r w:rsidR="27DC4917" w:rsidRPr="00A94B02">
        <w:t xml:space="preserve">(4)(a) </w:t>
      </w:r>
      <w:r w:rsidR="4E599D43" w:rsidRPr="00A94B02">
        <w:t xml:space="preserve">and (5) </w:t>
      </w:r>
      <w:r w:rsidR="79180E27" w:rsidRPr="00A94B02">
        <w:t>allow for information relating to rights or entitlements to pensions and or other benefits under</w:t>
      </w:r>
      <w:r w:rsidR="1B48BF88" w:rsidRPr="00A94B02">
        <w:t xml:space="preserve"> the BBS Pension Scheme, or a new public scheme (so long as </w:t>
      </w:r>
      <w:r w:rsidR="6CCD09F2" w:rsidRPr="00A94B02">
        <w:t>the rights and entitlements are for or</w:t>
      </w:r>
      <w:r w:rsidR="1B48BF88" w:rsidRPr="00A94B02">
        <w:t xml:space="preserve"> in respect of persons who were members of the BBS Pension Scheme)</w:t>
      </w:r>
      <w:r w:rsidR="0D5CB043" w:rsidRPr="00A94B02">
        <w:t>, and</w:t>
      </w:r>
      <w:r w:rsidR="659C8072" w:rsidRPr="00A94B02">
        <w:t xml:space="preserve"> information relating to</w:t>
      </w:r>
      <w:r w:rsidR="3030FE31" w:rsidRPr="00A94B02">
        <w:t xml:space="preserve"> the administration of</w:t>
      </w:r>
      <w:r w:rsidR="79180E27" w:rsidRPr="00A94B02">
        <w:t xml:space="preserve"> the BBS Pension Scheme or the new public scheme</w:t>
      </w:r>
      <w:r w:rsidR="11C92805" w:rsidRPr="00A94B02">
        <w:t>, to be shared between</w:t>
      </w:r>
      <w:r w:rsidR="2FECAFE0" w:rsidRPr="00A94B02">
        <w:t xml:space="preserve"> certain parties. These parties </w:t>
      </w:r>
      <w:r w:rsidR="301365E1" w:rsidRPr="00A94B02">
        <w:t>are</w:t>
      </w:r>
      <w:r w:rsidR="11C92805" w:rsidRPr="00A94B02">
        <w:t>: the Treasury; UK Asset Resolution; the trustees of the BBS Pension Scheme</w:t>
      </w:r>
      <w:r w:rsidR="339A59E8" w:rsidRPr="00A94B02">
        <w:t>; or a</w:t>
      </w:r>
      <w:r w:rsidR="18F44210" w:rsidRPr="00A94B02">
        <w:t>ny</w:t>
      </w:r>
      <w:r w:rsidR="339A59E8" w:rsidRPr="00A94B02">
        <w:t xml:space="preserve"> person</w:t>
      </w:r>
      <w:r w:rsidR="74ADB242" w:rsidRPr="00A94B02">
        <w:t>s</w:t>
      </w:r>
      <w:r w:rsidR="339A59E8" w:rsidRPr="00A94B02">
        <w:t xml:space="preserve"> administering or exercising functions under the BBS Pension Scheme or </w:t>
      </w:r>
      <w:r w:rsidR="457B8DD7" w:rsidRPr="00A94B02">
        <w:t xml:space="preserve">a </w:t>
      </w:r>
      <w:r w:rsidR="339A59E8" w:rsidRPr="00A94B02">
        <w:t xml:space="preserve">new public scheme. </w:t>
      </w:r>
    </w:p>
    <w:p w14:paraId="665FED43" w14:textId="47C8F237" w:rsidR="75CE7169" w:rsidRPr="00A94B02" w:rsidRDefault="00E20836" w:rsidP="00A94B02">
      <w:pPr>
        <w:pStyle w:val="ParaNumbered"/>
      </w:pPr>
      <w:r w:rsidRPr="00A94B02">
        <w:t>Section</w:t>
      </w:r>
      <w:r w:rsidR="1CEBF43B" w:rsidRPr="00A94B02">
        <w:t xml:space="preserve"> </w:t>
      </w:r>
      <w:r w:rsidR="00082333" w:rsidRPr="00A94B02">
        <w:t>118</w:t>
      </w:r>
      <w:r w:rsidR="6A56E55C" w:rsidRPr="00A94B02">
        <w:t xml:space="preserve">(4)(b) and </w:t>
      </w:r>
      <w:r w:rsidR="00082333" w:rsidRPr="00A94B02">
        <w:t>118</w:t>
      </w:r>
      <w:r w:rsidR="6A56E55C" w:rsidRPr="00A94B02">
        <w:t>(6) allows for information relating to rights or entitlements to pensions and or other benefits under</w:t>
      </w:r>
      <w:r w:rsidR="72C20F49" w:rsidRPr="00A94B02">
        <w:t xml:space="preserve"> the NRAM Pension Scheme, or a new public scheme (so long as </w:t>
      </w:r>
      <w:r w:rsidR="0C0BF0A0" w:rsidRPr="00A94B02">
        <w:t>those rights and entitlements are</w:t>
      </w:r>
      <w:r w:rsidR="3DED9B85" w:rsidRPr="00A94B02">
        <w:t xml:space="preserve"> </w:t>
      </w:r>
      <w:r w:rsidR="72C20F49" w:rsidRPr="00A94B02">
        <w:t>for or in respect of persons who were members of the NRAM Pension Scheme), and information relating to</w:t>
      </w:r>
      <w:r w:rsidR="6A56E55C" w:rsidRPr="00A94B02">
        <w:t xml:space="preserve"> and the administration of the </w:t>
      </w:r>
      <w:r w:rsidR="0473346A" w:rsidRPr="00A94B02">
        <w:t xml:space="preserve">NRAM </w:t>
      </w:r>
      <w:r w:rsidR="6A56E55C" w:rsidRPr="00A94B02">
        <w:t xml:space="preserve">Pension Scheme or the new public scheme, to be shared between certain parties. These parties are: the Treasury; UK Asset Resolution; the trustees of the </w:t>
      </w:r>
      <w:r w:rsidR="0BCB10C3" w:rsidRPr="00A94B02">
        <w:t xml:space="preserve">NRAM </w:t>
      </w:r>
      <w:r w:rsidR="6A56E55C" w:rsidRPr="00A94B02">
        <w:t>Pension Scheme; or</w:t>
      </w:r>
      <w:r w:rsidR="5FE4CCF6" w:rsidRPr="00A94B02">
        <w:t xml:space="preserve"> any</w:t>
      </w:r>
      <w:r w:rsidR="6A56E55C" w:rsidRPr="00A94B02">
        <w:t xml:space="preserve"> person</w:t>
      </w:r>
      <w:r w:rsidR="777BAC7E" w:rsidRPr="00A94B02">
        <w:t>s</w:t>
      </w:r>
      <w:r w:rsidR="6A56E55C" w:rsidRPr="00A94B02">
        <w:t xml:space="preserve"> administering or exercising functions under the </w:t>
      </w:r>
      <w:r w:rsidR="0DBD3CF1" w:rsidRPr="00A94B02">
        <w:t xml:space="preserve">NRAM </w:t>
      </w:r>
      <w:r w:rsidR="6A56E55C" w:rsidRPr="00A94B02">
        <w:t xml:space="preserve">Pension Scheme or </w:t>
      </w:r>
      <w:r w:rsidR="1BB10B1F" w:rsidRPr="00A94B02">
        <w:t xml:space="preserve">a </w:t>
      </w:r>
      <w:r w:rsidR="6A56E55C" w:rsidRPr="00A94B02">
        <w:t>new public scheme.</w:t>
      </w:r>
    </w:p>
    <w:p w14:paraId="291E90D0" w14:textId="2E532428" w:rsidR="75CE7169" w:rsidRPr="00A94B02" w:rsidRDefault="00E20836" w:rsidP="00A94B02">
      <w:pPr>
        <w:pStyle w:val="ParaNumbered"/>
      </w:pPr>
      <w:r w:rsidRPr="00A94B02">
        <w:t>Section</w:t>
      </w:r>
      <w:r w:rsidR="2B3F6491" w:rsidRPr="00A94B02">
        <w:t xml:space="preserve"> </w:t>
      </w:r>
      <w:r w:rsidR="00082333" w:rsidRPr="00A94B02">
        <w:t>118</w:t>
      </w:r>
      <w:r w:rsidR="18892AF7" w:rsidRPr="00A94B02">
        <w:t xml:space="preserve">(7) and </w:t>
      </w:r>
      <w:r w:rsidR="00082333" w:rsidRPr="00A94B02">
        <w:t>118</w:t>
      </w:r>
      <w:r w:rsidR="18892AF7" w:rsidRPr="00A94B02">
        <w:t xml:space="preserve">(8) </w:t>
      </w:r>
      <w:r w:rsidR="376A3325" w:rsidRPr="00A94B02">
        <w:t>ensure that the information sharing arrangements also apply to qualifying liabilities of UK Asset Resolution Limited; Bradford &amp; Bingley; and NRAM Limited</w:t>
      </w:r>
      <w:r w:rsidR="1E6BEC58" w:rsidRPr="00A94B02">
        <w:t xml:space="preserve">. These </w:t>
      </w:r>
      <w:r w:rsidR="00EC3A66" w:rsidRPr="00A94B02">
        <w:t>section</w:t>
      </w:r>
      <w:r w:rsidR="49BDD670" w:rsidRPr="00A94B02">
        <w:t>s</w:t>
      </w:r>
      <w:r w:rsidR="1E6BEC58" w:rsidRPr="00A94B02">
        <w:t xml:space="preserve"> </w:t>
      </w:r>
      <w:r w:rsidR="7E9EADE5" w:rsidRPr="00A94B02">
        <w:t>provide for:</w:t>
      </w:r>
    </w:p>
    <w:p w14:paraId="3A2F578D" w14:textId="67A83584" w:rsidR="75CE7169" w:rsidRDefault="4A04D1DB" w:rsidP="00AA2658">
      <w:pPr>
        <w:pStyle w:val="ParaNumbered"/>
        <w:numPr>
          <w:ilvl w:val="1"/>
          <w:numId w:val="4"/>
        </w:numPr>
        <w:ind w:left="1443"/>
      </w:pPr>
      <w:r>
        <w:lastRenderedPageBreak/>
        <w:t>information relating to qualifying liabilities of UK Asset Resolution to be shared between UK Asset Resolution and the Treasury</w:t>
      </w:r>
      <w:r w:rsidR="41460CB4">
        <w:t>;</w:t>
      </w:r>
    </w:p>
    <w:p w14:paraId="50D3D337" w14:textId="174D5C1F" w:rsidR="4B93477B" w:rsidRPr="00AA2658" w:rsidRDefault="41460CB4" w:rsidP="00AA2658">
      <w:pPr>
        <w:pStyle w:val="ParaNumbered"/>
        <w:numPr>
          <w:ilvl w:val="1"/>
          <w:numId w:val="4"/>
        </w:numPr>
        <w:ind w:left="1443"/>
      </w:pPr>
      <w:r>
        <w:t>information relating to qualifying liabilities of Bradford &amp; Bingley to be shared between UK Asset Resolution; the Treasury; and Bradford &amp; Bingley;</w:t>
      </w:r>
    </w:p>
    <w:p w14:paraId="76D12C32" w14:textId="552EC88B" w:rsidR="4B93477B" w:rsidRPr="00AA1F61" w:rsidRDefault="41460CB4" w:rsidP="00AA2658">
      <w:pPr>
        <w:pStyle w:val="ParaNumbered"/>
        <w:numPr>
          <w:ilvl w:val="1"/>
          <w:numId w:val="4"/>
        </w:numPr>
        <w:ind w:left="1443"/>
      </w:pPr>
      <w:r>
        <w:t>information relating to qualifying liabilities of NRAM Limited to be shared between UK Asset Resolution; the Treasury; and NRAM Limited</w:t>
      </w:r>
      <w:r w:rsidR="3CB16D06">
        <w:t>.</w:t>
      </w:r>
    </w:p>
    <w:p w14:paraId="12C6EBB8" w14:textId="29E1D2FD" w:rsidR="4B93477B" w:rsidRPr="00A94B02" w:rsidRDefault="00E20836" w:rsidP="00A94B02">
      <w:pPr>
        <w:pStyle w:val="ParaNumbered"/>
      </w:pPr>
      <w:r w:rsidRPr="00A94B02">
        <w:t>Section</w:t>
      </w:r>
      <w:r w:rsidR="4E939C9E" w:rsidRPr="00A94B02">
        <w:t xml:space="preserve"> </w:t>
      </w:r>
      <w:r w:rsidR="00082333" w:rsidRPr="00A94B02">
        <w:t>118</w:t>
      </w:r>
      <w:r w:rsidR="62085AE8" w:rsidRPr="00A94B02">
        <w:t>(9)</w:t>
      </w:r>
      <w:r w:rsidR="1D31AC7E" w:rsidRPr="00A94B02">
        <w:t xml:space="preserve"> ensures that, except under </w:t>
      </w:r>
      <w:r w:rsidR="00EC3A66" w:rsidRPr="00A94B02">
        <w:t>section</w:t>
      </w:r>
      <w:r w:rsidR="33B40EB0" w:rsidRPr="00A94B02">
        <w:t xml:space="preserve"> </w:t>
      </w:r>
      <w:r w:rsidR="000A7CD8" w:rsidRPr="00A94B02">
        <w:t>118</w:t>
      </w:r>
      <w:r w:rsidR="1D31AC7E" w:rsidRPr="00A94B02">
        <w:t xml:space="preserve">(10), the disclosure of information under this </w:t>
      </w:r>
      <w:r w:rsidR="00EC3A66" w:rsidRPr="00A94B02">
        <w:t>section</w:t>
      </w:r>
      <w:r w:rsidR="1D31AC7E" w:rsidRPr="00A94B02">
        <w:t xml:space="preserve"> does not breach any </w:t>
      </w:r>
      <w:r w:rsidR="28120913" w:rsidRPr="00A94B02">
        <w:t>r</w:t>
      </w:r>
      <w:r w:rsidR="1D31AC7E" w:rsidRPr="00A94B02">
        <w:t>estriction on the disclosure of that information, including any obl</w:t>
      </w:r>
      <w:r w:rsidR="6771B9CF" w:rsidRPr="00A94B02">
        <w:t xml:space="preserve">igation of confidence </w:t>
      </w:r>
      <w:r w:rsidR="13F47011" w:rsidRPr="00A94B02">
        <w:t>that exists</w:t>
      </w:r>
      <w:r w:rsidR="6771B9CF" w:rsidRPr="00A94B02">
        <w:t xml:space="preserve"> in relation to that information. </w:t>
      </w:r>
    </w:p>
    <w:p w14:paraId="58991D89" w14:textId="490D6829" w:rsidR="66FBC2D0" w:rsidRPr="00A94B02" w:rsidRDefault="00E20836" w:rsidP="00A94B02">
      <w:pPr>
        <w:pStyle w:val="ParaNumbered"/>
      </w:pPr>
      <w:r w:rsidRPr="00A94B02">
        <w:t>Section</w:t>
      </w:r>
      <w:r w:rsidR="40B399A0" w:rsidRPr="00A94B02">
        <w:t xml:space="preserve"> </w:t>
      </w:r>
      <w:r w:rsidR="00082333" w:rsidRPr="00A94B02">
        <w:t>118</w:t>
      </w:r>
      <w:r w:rsidR="475D5631" w:rsidRPr="00A94B02">
        <w:t>(10)</w:t>
      </w:r>
      <w:r w:rsidR="6A6076B5" w:rsidRPr="00A94B02">
        <w:t xml:space="preserve"> </w:t>
      </w:r>
      <w:r w:rsidR="475D5631" w:rsidRPr="00A94B02">
        <w:t xml:space="preserve">makes clear that this </w:t>
      </w:r>
      <w:r w:rsidR="00EC3A66" w:rsidRPr="00A94B02">
        <w:t>section</w:t>
      </w:r>
      <w:r w:rsidR="475D5631" w:rsidRPr="00A94B02">
        <w:t xml:space="preserve"> </w:t>
      </w:r>
      <w:r w:rsidR="1D7358CB" w:rsidRPr="00A94B02">
        <w:t xml:space="preserve">or regulations made under it do not make provision for the disclosure of information if that disclosure would breach </w:t>
      </w:r>
      <w:r w:rsidR="3010FC84" w:rsidRPr="00A94B02">
        <w:t>data</w:t>
      </w:r>
      <w:r w:rsidR="1D7358CB" w:rsidRPr="00A94B02">
        <w:t xml:space="preserve"> protection legislation. It also</w:t>
      </w:r>
      <w:r w:rsidR="72E5B284" w:rsidRPr="00A94B02">
        <w:t xml:space="preserve"> makes clear that duties or powers imposed by this </w:t>
      </w:r>
      <w:r w:rsidR="00EC3A66" w:rsidRPr="00A94B02">
        <w:t>section</w:t>
      </w:r>
      <w:r w:rsidR="72E5B284" w:rsidRPr="00A94B02">
        <w:t xml:space="preserve"> or the regulations must be considered when determining whether </w:t>
      </w:r>
      <w:r w:rsidR="4E0DDAFC" w:rsidRPr="00A94B02">
        <w:t>a disclosure would constitute such a breach.</w:t>
      </w:r>
    </w:p>
    <w:p w14:paraId="7FCDD759" w14:textId="1DB878F6" w:rsidR="00007A97" w:rsidRDefault="00E20836" w:rsidP="00AA1F61">
      <w:pPr>
        <w:pStyle w:val="HSubheading4"/>
      </w:pPr>
      <w:bookmarkStart w:id="213" w:name="_Toc104811395"/>
      <w:r>
        <w:t>Section</w:t>
      </w:r>
      <w:r w:rsidR="00007A97">
        <w:t xml:space="preserve"> </w:t>
      </w:r>
      <w:r w:rsidR="00082333">
        <w:t>119</w:t>
      </w:r>
      <w:r w:rsidR="00007A97">
        <w:t>: Regulations</w:t>
      </w:r>
      <w:bookmarkEnd w:id="213"/>
    </w:p>
    <w:p w14:paraId="1178E0C2" w14:textId="49053069" w:rsidR="6B02F9C3" w:rsidRPr="00AA1F61" w:rsidRDefault="00E20836" w:rsidP="22C80BEE">
      <w:pPr>
        <w:pStyle w:val="ParaNumbered"/>
      </w:pPr>
      <w:r w:rsidRPr="00AA2658">
        <w:t>Section</w:t>
      </w:r>
      <w:r w:rsidR="55780C01" w:rsidRPr="00AA2658">
        <w:t xml:space="preserve"> </w:t>
      </w:r>
      <w:r w:rsidR="00082333" w:rsidRPr="00AA2658">
        <w:t>119</w:t>
      </w:r>
      <w:r w:rsidR="741674E4">
        <w:t>(1) provide</w:t>
      </w:r>
      <w:r w:rsidR="3EFCD2AB">
        <w:t>s</w:t>
      </w:r>
      <w:r w:rsidR="741674E4">
        <w:t xml:space="preserve"> that the Treasury must consult the</w:t>
      </w:r>
      <w:r w:rsidR="2FA27B90">
        <w:t xml:space="preserve"> relevant</w:t>
      </w:r>
      <w:r w:rsidR="741674E4">
        <w:t xml:space="preserve"> </w:t>
      </w:r>
      <w:r w:rsidR="4335E90B">
        <w:t>t</w:t>
      </w:r>
      <w:r w:rsidR="741674E4">
        <w:t>rustees</w:t>
      </w:r>
      <w:r w:rsidR="4522D840">
        <w:t xml:space="preserve"> </w:t>
      </w:r>
      <w:r w:rsidR="211A324E">
        <w:t>before making:</w:t>
      </w:r>
    </w:p>
    <w:p w14:paraId="739E8E2A" w14:textId="2D8904D9" w:rsidR="6B02F9C3" w:rsidRPr="00AA1F61" w:rsidRDefault="4F69D185" w:rsidP="00AA2658">
      <w:pPr>
        <w:pStyle w:val="ParaNumbered"/>
        <w:numPr>
          <w:ilvl w:val="1"/>
          <w:numId w:val="4"/>
        </w:numPr>
        <w:ind w:left="1443"/>
      </w:pPr>
      <w:r>
        <w:t xml:space="preserve">regulations </w:t>
      </w:r>
      <w:r w:rsidR="7CCA1BB0">
        <w:t xml:space="preserve">under </w:t>
      </w:r>
      <w:r w:rsidR="00EC3A66">
        <w:t>section</w:t>
      </w:r>
      <w:r w:rsidR="7CCA1BB0">
        <w:t xml:space="preserve"> </w:t>
      </w:r>
      <w:r w:rsidR="5F2852F7">
        <w:t>9</w:t>
      </w:r>
      <w:r w:rsidR="5F2852F7" w:rsidRPr="00611AE8">
        <w:t>9</w:t>
      </w:r>
      <w:r w:rsidR="5F2852F7">
        <w:t xml:space="preserve"> </w:t>
      </w:r>
      <w:r w:rsidR="5B144F35">
        <w:t xml:space="preserve">which </w:t>
      </w:r>
      <w:r w:rsidR="5F83B0BC">
        <w:t>establish</w:t>
      </w:r>
      <w:r>
        <w:t xml:space="preserve"> a new public scheme or transfer qualifying </w:t>
      </w:r>
      <w:r w:rsidR="5CB021E9">
        <w:t>accrued</w:t>
      </w:r>
      <w:r w:rsidR="5F83B0BC">
        <w:t xml:space="preserve"> </w:t>
      </w:r>
      <w:r>
        <w:t xml:space="preserve">rights to the new scheme; </w:t>
      </w:r>
      <w:r w:rsidR="3143859D">
        <w:t>or</w:t>
      </w:r>
    </w:p>
    <w:p w14:paraId="3888F121" w14:textId="19073A37" w:rsidR="6B02F9C3" w:rsidRPr="00AA1F61" w:rsidRDefault="4F69D185" w:rsidP="00AA2658">
      <w:pPr>
        <w:pStyle w:val="ParaNumbered"/>
        <w:numPr>
          <w:ilvl w:val="1"/>
          <w:numId w:val="4"/>
        </w:numPr>
        <w:ind w:left="1443"/>
      </w:pPr>
      <w:r>
        <w:t xml:space="preserve">regulations </w:t>
      </w:r>
      <w:r w:rsidR="7B16DCAE">
        <w:t xml:space="preserve">under </w:t>
      </w:r>
      <w:r w:rsidR="00EC3A66">
        <w:t>section</w:t>
      </w:r>
      <w:r w:rsidR="7B16DCAE">
        <w:t xml:space="preserve"> </w:t>
      </w:r>
      <w:r w:rsidR="3F905EE2">
        <w:t xml:space="preserve">103 </w:t>
      </w:r>
      <w:r w:rsidR="4295DD85">
        <w:t>which</w:t>
      </w:r>
      <w:r>
        <w:t xml:space="preserve"> make provision for the transfer of assets and liabilities</w:t>
      </w:r>
      <w:r w:rsidR="45E76F3D">
        <w:t>.</w:t>
      </w:r>
    </w:p>
    <w:p w14:paraId="24FA34E0" w14:textId="671F0B14" w:rsidR="6B02F9C3" w:rsidRPr="00E37FB2" w:rsidRDefault="00E20836" w:rsidP="00E37FB2">
      <w:pPr>
        <w:pStyle w:val="ParaNumbered"/>
      </w:pPr>
      <w:r w:rsidRPr="00E37FB2">
        <w:t>Section</w:t>
      </w:r>
      <w:r w:rsidR="1C113854" w:rsidRPr="00E37FB2">
        <w:t xml:space="preserve"> </w:t>
      </w:r>
      <w:r w:rsidR="00082333" w:rsidRPr="00E37FB2">
        <w:t>119</w:t>
      </w:r>
      <w:r w:rsidR="6E74D04C" w:rsidRPr="00E37FB2">
        <w:t xml:space="preserve">(2) </w:t>
      </w:r>
      <w:r w:rsidR="019C61A9" w:rsidRPr="00E37FB2">
        <w:t xml:space="preserve">defines </w:t>
      </w:r>
      <w:r w:rsidR="0D8B8297" w:rsidRPr="00E37FB2">
        <w:t>“</w:t>
      </w:r>
      <w:r w:rsidR="019C61A9" w:rsidRPr="00E37FB2">
        <w:t xml:space="preserve">the relevant </w:t>
      </w:r>
      <w:r w:rsidR="511BFED3" w:rsidRPr="00E37FB2">
        <w:t>trustees</w:t>
      </w:r>
      <w:r w:rsidR="621D4BB1" w:rsidRPr="00E37FB2">
        <w:t>”</w:t>
      </w:r>
      <w:r w:rsidR="019C61A9" w:rsidRPr="00E37FB2">
        <w:t xml:space="preserve"> as</w:t>
      </w:r>
      <w:r w:rsidR="4D13557B" w:rsidRPr="00E37FB2">
        <w:t xml:space="preserve"> the trustees of the BBS Pension Scheme, where the regulations </w:t>
      </w:r>
      <w:r w:rsidR="3F9C4725" w:rsidRPr="00E37FB2">
        <w:t xml:space="preserve">would </w:t>
      </w:r>
      <w:r w:rsidR="4D13557B" w:rsidRPr="00E37FB2">
        <w:t xml:space="preserve">affect </w:t>
      </w:r>
      <w:r w:rsidR="5A5EF4DF" w:rsidRPr="00E37FB2">
        <w:t xml:space="preserve">members </w:t>
      </w:r>
      <w:r w:rsidR="1180C388" w:rsidRPr="00E37FB2">
        <w:t xml:space="preserve">or survivors of members </w:t>
      </w:r>
      <w:r w:rsidR="5A5EF4DF" w:rsidRPr="00E37FB2">
        <w:t>of t</w:t>
      </w:r>
      <w:r w:rsidR="66558F70" w:rsidRPr="00E37FB2">
        <w:t>he BBS Pension S</w:t>
      </w:r>
      <w:r w:rsidR="5A5EF4DF" w:rsidRPr="00E37FB2">
        <w:t>cheme</w:t>
      </w:r>
      <w:r w:rsidR="3DED9B85" w:rsidRPr="00E37FB2">
        <w:t xml:space="preserve"> </w:t>
      </w:r>
      <w:r w:rsidR="34FBAC02" w:rsidRPr="00E37FB2">
        <w:t>and the trustees of the NRAM Scheme, where</w:t>
      </w:r>
      <w:r w:rsidR="4A60A571" w:rsidRPr="00E37FB2">
        <w:t xml:space="preserve"> the regulations would affect</w:t>
      </w:r>
      <w:r w:rsidR="4D13557B" w:rsidRPr="00E37FB2">
        <w:t xml:space="preserve"> members </w:t>
      </w:r>
      <w:r w:rsidR="12A5575A" w:rsidRPr="00E37FB2">
        <w:t xml:space="preserve">or survivors of members </w:t>
      </w:r>
      <w:r w:rsidR="4D13557B" w:rsidRPr="00E37FB2">
        <w:t xml:space="preserve">of </w:t>
      </w:r>
      <w:r w:rsidR="4A60A571" w:rsidRPr="00E37FB2">
        <w:t>th</w:t>
      </w:r>
      <w:r w:rsidR="2849E159" w:rsidRPr="00E37FB2">
        <w:t>e NRAM Pension Scheme</w:t>
      </w:r>
      <w:r w:rsidR="4D13557B" w:rsidRPr="00E37FB2">
        <w:t xml:space="preserve">. </w:t>
      </w:r>
    </w:p>
    <w:p w14:paraId="5415FA39" w14:textId="62536C4C" w:rsidR="57DFFB22" w:rsidRPr="00AA1F61" w:rsidRDefault="00E20836" w:rsidP="00065612">
      <w:pPr>
        <w:pStyle w:val="ParaNumbered"/>
      </w:pPr>
      <w:r w:rsidRPr="00AA2658">
        <w:t>Section</w:t>
      </w:r>
      <w:r w:rsidR="6937E58A" w:rsidRPr="00AA2658">
        <w:t xml:space="preserve"> </w:t>
      </w:r>
      <w:r w:rsidR="00082333" w:rsidRPr="00AA2658">
        <w:t>119</w:t>
      </w:r>
      <w:r w:rsidR="741674E4">
        <w:t xml:space="preserve">(3) provides that regulations made under </w:t>
      </w:r>
      <w:r w:rsidR="00EC3A66">
        <w:t>section</w:t>
      </w:r>
      <w:r w:rsidR="0B3B9B12">
        <w:t xml:space="preserve"> </w:t>
      </w:r>
      <w:r w:rsidR="3F905EE2">
        <w:t xml:space="preserve">99 </w:t>
      </w:r>
      <w:r w:rsidR="43BF9AC9">
        <w:t>are</w:t>
      </w:r>
      <w:r w:rsidR="741674E4">
        <w:t xml:space="preserve"> subject to the affirmative procedure</w:t>
      </w:r>
      <w:r w:rsidR="446DBA91">
        <w:t xml:space="preserve"> </w:t>
      </w:r>
      <w:r w:rsidR="741674E4">
        <w:t xml:space="preserve">if: </w:t>
      </w:r>
    </w:p>
    <w:p w14:paraId="530928BA" w14:textId="31807354" w:rsidR="57DFFB22" w:rsidRPr="00AA1F61" w:rsidRDefault="0B03516E" w:rsidP="00AA2658">
      <w:pPr>
        <w:pStyle w:val="ParaNumbered"/>
        <w:numPr>
          <w:ilvl w:val="1"/>
          <w:numId w:val="4"/>
        </w:numPr>
        <w:ind w:left="1443"/>
      </w:pPr>
      <w:r w:rsidRPr="00AA1F61">
        <w:t xml:space="preserve">those regulations are subject to the consent requirements under section </w:t>
      </w:r>
      <w:r w:rsidR="3F0CD490" w:rsidRPr="00AA1F61">
        <w:t>96</w:t>
      </w:r>
      <w:r w:rsidRPr="00AA1F61">
        <w:t>(1)</w:t>
      </w:r>
      <w:r w:rsidR="7AA49417" w:rsidRPr="00AA1F61">
        <w:t>(a</w:t>
      </w:r>
      <w:r w:rsidRPr="00AA1F61">
        <w:t>) and (2</w:t>
      </w:r>
      <w:r w:rsidR="679D20F2" w:rsidRPr="00AA1F61">
        <w:t>)</w:t>
      </w:r>
      <w:r w:rsidR="79460B56" w:rsidRPr="00AA1F61">
        <w:t>; or</w:t>
      </w:r>
    </w:p>
    <w:p w14:paraId="475007C4" w14:textId="27D53017" w:rsidR="57DFFB22" w:rsidRPr="00AA1F61" w:rsidRDefault="0B03516E" w:rsidP="00AA2658">
      <w:pPr>
        <w:pStyle w:val="ParaNumbered"/>
        <w:numPr>
          <w:ilvl w:val="1"/>
          <w:numId w:val="4"/>
        </w:numPr>
        <w:ind w:left="1443"/>
      </w:pPr>
      <w:r w:rsidRPr="00AA1F61">
        <w:t>the provisions of those regulations have retrospective effect</w:t>
      </w:r>
      <w:r w:rsidR="7A5D6EFA" w:rsidRPr="00AA1F61">
        <w:t>.</w:t>
      </w:r>
    </w:p>
    <w:p w14:paraId="7B0894DC" w14:textId="10266883" w:rsidR="37D764D1" w:rsidRPr="00E37FB2" w:rsidRDefault="00E20836" w:rsidP="00E37FB2">
      <w:pPr>
        <w:pStyle w:val="ParaNumbered"/>
      </w:pPr>
      <w:r w:rsidRPr="00E37FB2">
        <w:t>Section</w:t>
      </w:r>
      <w:r w:rsidR="75845640" w:rsidRPr="00E37FB2">
        <w:t xml:space="preserve"> </w:t>
      </w:r>
      <w:r w:rsidR="00082333" w:rsidRPr="00E37FB2">
        <w:t>119</w:t>
      </w:r>
      <w:r w:rsidR="5A0853B3" w:rsidRPr="00E37FB2">
        <w:t xml:space="preserve">(4) provides that </w:t>
      </w:r>
      <w:r w:rsidR="5DAC406C" w:rsidRPr="00E37FB2">
        <w:t xml:space="preserve">regulations under </w:t>
      </w:r>
      <w:r w:rsidR="00EC3A66" w:rsidRPr="00E37FB2">
        <w:t>section</w:t>
      </w:r>
      <w:r w:rsidR="5DAC406C" w:rsidRPr="00E37FB2">
        <w:t xml:space="preserve"> </w:t>
      </w:r>
      <w:r w:rsidR="000A7CD8" w:rsidRPr="00E37FB2">
        <w:t>118</w:t>
      </w:r>
      <w:r w:rsidR="5DAC406C" w:rsidRPr="00E37FB2">
        <w:t>(1) are subject to the affirmative procedure if they make provision about the amount of a financial penalty.</w:t>
      </w:r>
    </w:p>
    <w:p w14:paraId="17B58EC0" w14:textId="637005F1" w:rsidR="74C6C9C8" w:rsidRPr="00E37FB2" w:rsidRDefault="00E20836" w:rsidP="00E37FB2">
      <w:pPr>
        <w:pStyle w:val="ParaNumbered"/>
      </w:pPr>
      <w:r w:rsidRPr="00E37FB2">
        <w:t>Section</w:t>
      </w:r>
      <w:r w:rsidR="5D318994" w:rsidRPr="00E37FB2">
        <w:t xml:space="preserve"> </w:t>
      </w:r>
      <w:r w:rsidR="00082333" w:rsidRPr="00E37FB2">
        <w:t>119</w:t>
      </w:r>
      <w:r w:rsidR="43111EF5" w:rsidRPr="00E37FB2">
        <w:t>(</w:t>
      </w:r>
      <w:r w:rsidR="7C7E4226" w:rsidRPr="00E37FB2">
        <w:t>5</w:t>
      </w:r>
      <w:r w:rsidR="43111EF5" w:rsidRPr="00E37FB2">
        <w:t xml:space="preserve">) provides that </w:t>
      </w:r>
      <w:r w:rsidR="786D6079" w:rsidRPr="00E37FB2">
        <w:t xml:space="preserve">a statutory instrument containing regulations under </w:t>
      </w:r>
      <w:r w:rsidR="00EC3A66" w:rsidRPr="00E37FB2">
        <w:t>section</w:t>
      </w:r>
      <w:r w:rsidR="786D6079" w:rsidRPr="00E37FB2">
        <w:t xml:space="preserve"> </w:t>
      </w:r>
      <w:r w:rsidR="6441307F" w:rsidRPr="00E37FB2">
        <w:t xml:space="preserve">105 </w:t>
      </w:r>
      <w:r w:rsidR="2D796A50" w:rsidRPr="00E37FB2">
        <w:t xml:space="preserve">is subject to annulment in pursuance of </w:t>
      </w:r>
      <w:r w:rsidR="786D6079" w:rsidRPr="00E37FB2">
        <w:t>a resolution of the House of Commons.</w:t>
      </w:r>
    </w:p>
    <w:p w14:paraId="710874C8" w14:textId="4390465A" w:rsidR="57DFFB22" w:rsidRPr="00E37FB2" w:rsidRDefault="00E20836" w:rsidP="00E37FB2">
      <w:pPr>
        <w:pStyle w:val="ParaNumbered"/>
      </w:pPr>
      <w:r w:rsidRPr="00E37FB2">
        <w:t>Section</w:t>
      </w:r>
      <w:r w:rsidR="45F72294" w:rsidRPr="00E37FB2">
        <w:t xml:space="preserve"> </w:t>
      </w:r>
      <w:r w:rsidR="00082333" w:rsidRPr="00E37FB2">
        <w:t>119</w:t>
      </w:r>
      <w:r w:rsidR="741674E4" w:rsidRPr="00E37FB2">
        <w:t>(</w:t>
      </w:r>
      <w:r w:rsidR="2EBCDC31" w:rsidRPr="00E37FB2">
        <w:t>6</w:t>
      </w:r>
      <w:r w:rsidR="741674E4" w:rsidRPr="00E37FB2">
        <w:t>) provides that any other regulations made under this Part of the Act are subject to the negative procedure</w:t>
      </w:r>
      <w:r w:rsidR="446DBA91" w:rsidRPr="00E37FB2">
        <w:t>.</w:t>
      </w:r>
      <w:r w:rsidR="741674E4" w:rsidRPr="00E37FB2">
        <w:t xml:space="preserve"> </w:t>
      </w:r>
    </w:p>
    <w:p w14:paraId="675664BD" w14:textId="265D2E17" w:rsidR="00007A97" w:rsidRDefault="00E20836" w:rsidP="00AA1F61">
      <w:pPr>
        <w:pStyle w:val="HSubheading4"/>
      </w:pPr>
      <w:bookmarkStart w:id="214" w:name="_Toc104811396"/>
      <w:r>
        <w:t>Section</w:t>
      </w:r>
      <w:r w:rsidR="6156DFAB" w:rsidRPr="4DB97E04">
        <w:t xml:space="preserve"> </w:t>
      </w:r>
      <w:r w:rsidR="00082333">
        <w:t>12</w:t>
      </w:r>
      <w:r w:rsidR="000A7CD8">
        <w:t>0</w:t>
      </w:r>
      <w:r w:rsidR="00007A97" w:rsidRPr="4DB97E04">
        <w:t>: Interpretation</w:t>
      </w:r>
      <w:bookmarkEnd w:id="214"/>
    </w:p>
    <w:p w14:paraId="7E29EB14" w14:textId="539024EE" w:rsidR="497CD1A0" w:rsidRDefault="1B650CB9" w:rsidP="003F7554">
      <w:pPr>
        <w:pStyle w:val="ParaNumbered"/>
      </w:pPr>
      <w:r>
        <w:t>This section </w:t>
      </w:r>
      <w:r w:rsidR="3217AD07">
        <w:t>provides</w:t>
      </w:r>
      <w:r>
        <w:t xml:space="preserve"> definitions </w:t>
      </w:r>
      <w:r w:rsidR="43ED2103">
        <w:t xml:space="preserve">to be </w:t>
      </w:r>
      <w:r>
        <w:t>used in this Part of the Act</w:t>
      </w:r>
      <w:r w:rsidR="56F60A3F">
        <w:t>.</w:t>
      </w:r>
      <w:r w:rsidR="72D57FA7">
        <w:t xml:space="preserve"> </w:t>
      </w:r>
    </w:p>
    <w:p w14:paraId="15203F59" w14:textId="2BE8CDA8" w:rsidR="00415F2C" w:rsidRDefault="00007A97" w:rsidP="00AA1F61">
      <w:pPr>
        <w:pStyle w:val="HSubheading2"/>
      </w:pPr>
      <w:bookmarkStart w:id="215" w:name="_Toc104811397"/>
      <w:r w:rsidRPr="00CA4237">
        <w:t xml:space="preserve">Part </w:t>
      </w:r>
      <w:r>
        <w:t>3</w:t>
      </w:r>
      <w:r w:rsidRPr="00CA4237">
        <w:t xml:space="preserve">: </w:t>
      </w:r>
      <w:r>
        <w:t>Judicial Offices</w:t>
      </w:r>
      <w:bookmarkStart w:id="216" w:name="_Toc74730724"/>
      <w:bookmarkEnd w:id="215"/>
    </w:p>
    <w:p w14:paraId="112AF953" w14:textId="14AC8944" w:rsidR="00415F2C" w:rsidRDefault="00E20836" w:rsidP="00AA1F61">
      <w:pPr>
        <w:pStyle w:val="HSubheading4"/>
      </w:pPr>
      <w:bookmarkStart w:id="217" w:name="_Toc104811398"/>
      <w:r>
        <w:t>Section</w:t>
      </w:r>
      <w:r w:rsidR="00415F2C">
        <w:t xml:space="preserve"> </w:t>
      </w:r>
      <w:r w:rsidR="00341828">
        <w:t>121</w:t>
      </w:r>
      <w:r w:rsidR="00415F2C">
        <w:t>: Retirement date for holders of judicial offices etc</w:t>
      </w:r>
      <w:bookmarkEnd w:id="217"/>
    </w:p>
    <w:p w14:paraId="38AB9D46" w14:textId="77CED7F9" w:rsidR="00415F2C" w:rsidRPr="00AA2658" w:rsidRDefault="00E20836" w:rsidP="00AA1F61">
      <w:pPr>
        <w:pStyle w:val="ParaNumbered"/>
      </w:pPr>
      <w:r>
        <w:t>Section</w:t>
      </w:r>
      <w:r w:rsidR="05546E1E">
        <w:t xml:space="preserve"> </w:t>
      </w:r>
      <w:r w:rsidR="00341828">
        <w:t>121</w:t>
      </w:r>
      <w:r w:rsidR="05546E1E">
        <w:t xml:space="preserve"> introduces Schedule 1 which makes provision to raise the mandatory retirement age, which is the age at which judicial office holders, including judges, tribunal non-legal </w:t>
      </w:r>
      <w:r w:rsidR="05546E1E">
        <w:lastRenderedPageBreak/>
        <w:t>members, magistrates and coroners, are required to vacate office, to 75.</w:t>
      </w:r>
      <w:r w:rsidR="05546E1E" w:rsidRPr="00AA2658">
        <w:t xml:space="preserve"> </w:t>
      </w:r>
    </w:p>
    <w:p w14:paraId="25CF1278" w14:textId="0E71799A" w:rsidR="001107BF" w:rsidRDefault="00E20836" w:rsidP="00AA1F61">
      <w:pPr>
        <w:pStyle w:val="HSubheading4"/>
      </w:pPr>
      <w:bookmarkStart w:id="218" w:name="_Toc104811399"/>
      <w:r>
        <w:t>Section</w:t>
      </w:r>
      <w:r w:rsidR="00ED2027">
        <w:t xml:space="preserve"> </w:t>
      </w:r>
      <w:r w:rsidR="001232B4">
        <w:t>122</w:t>
      </w:r>
      <w:r w:rsidR="001107BF">
        <w:t xml:space="preserve">: </w:t>
      </w:r>
      <w:r w:rsidR="00FD173D">
        <w:t>Allowances for</w:t>
      </w:r>
      <w:r w:rsidR="001107BF">
        <w:t xml:space="preserve"> judicial office holders</w:t>
      </w:r>
      <w:bookmarkEnd w:id="218"/>
    </w:p>
    <w:p w14:paraId="14045386" w14:textId="47963475" w:rsidR="001107BF" w:rsidRDefault="00E20836" w:rsidP="00D75FAB">
      <w:pPr>
        <w:pStyle w:val="ParaNumbered"/>
      </w:pPr>
      <w:r>
        <w:t>Section</w:t>
      </w:r>
      <w:r w:rsidR="0117527B">
        <w:t xml:space="preserve"> </w:t>
      </w:r>
      <w:r w:rsidR="001232B4">
        <w:t xml:space="preserve">122 </w:t>
      </w:r>
      <w:r w:rsidR="0117527B">
        <w:t>introduces Schedule 2 which makes provision for the determination of allowances for certain judicial posts.</w:t>
      </w:r>
    </w:p>
    <w:p w14:paraId="5F09E0FC" w14:textId="57091E34" w:rsidR="00ED2027" w:rsidRDefault="00E20836" w:rsidP="00AA1F61">
      <w:pPr>
        <w:pStyle w:val="HSubheading4"/>
      </w:pPr>
      <w:bookmarkStart w:id="219" w:name="_Toc104811400"/>
      <w:r>
        <w:t>Section</w:t>
      </w:r>
      <w:r w:rsidR="00ED2027">
        <w:t xml:space="preserve"> </w:t>
      </w:r>
      <w:r w:rsidR="001232B4">
        <w:t>123</w:t>
      </w:r>
      <w:r w:rsidR="00ED2027">
        <w:t>: Sitting in retirement offices</w:t>
      </w:r>
      <w:bookmarkEnd w:id="216"/>
      <w:bookmarkEnd w:id="219"/>
    </w:p>
    <w:p w14:paraId="1408EFC0" w14:textId="6AF58A85" w:rsidR="00435686" w:rsidRDefault="00E20836" w:rsidP="00435686">
      <w:pPr>
        <w:pStyle w:val="ParaNumbered"/>
      </w:pPr>
      <w:r>
        <w:t>Section</w:t>
      </w:r>
      <w:r w:rsidR="371DC95A">
        <w:t xml:space="preserve"> </w:t>
      </w:r>
      <w:r w:rsidR="001232B4">
        <w:t xml:space="preserve">123 provides </w:t>
      </w:r>
      <w:r w:rsidR="00C90F47">
        <w:t xml:space="preserve">for </w:t>
      </w:r>
      <w:r w:rsidR="371DC95A">
        <w:t xml:space="preserve">new </w:t>
      </w:r>
      <w:r w:rsidR="006D5194">
        <w:t>“</w:t>
      </w:r>
      <w:r w:rsidR="371DC95A">
        <w:t>sitting in retirement</w:t>
      </w:r>
      <w:r w:rsidR="00C90F47">
        <w:t>”</w:t>
      </w:r>
      <w:r w:rsidR="371DC95A">
        <w:t xml:space="preserve"> </w:t>
      </w:r>
      <w:r w:rsidR="7B155081">
        <w:t>offices</w:t>
      </w:r>
      <w:r w:rsidR="371DC95A">
        <w:t xml:space="preserve"> by reference to the existing judicial offices listed in Schedule 3. Where a judicial office is listed in Schedule 3, a sitting in retirement equivalent version of the office will also be created. </w:t>
      </w:r>
      <w:r>
        <w:t>Section</w:t>
      </w:r>
      <w:r w:rsidR="371DC95A">
        <w:t xml:space="preserve"> </w:t>
      </w:r>
      <w:r w:rsidR="001232B4">
        <w:t>123</w:t>
      </w:r>
      <w:r w:rsidR="371DC95A">
        <w:t>(2) confirms that this new office will be given the name of the original judicial office followed by the words “(sitting in retirement</w:t>
      </w:r>
      <w:r w:rsidR="7B155081">
        <w:t>)”.</w:t>
      </w:r>
    </w:p>
    <w:p w14:paraId="35E24B54" w14:textId="4F449680" w:rsidR="00435686" w:rsidRDefault="371DC95A" w:rsidP="00435686">
      <w:pPr>
        <w:pStyle w:val="ParaNumbered"/>
      </w:pPr>
      <w:r>
        <w:t xml:space="preserve">Schedule 3 consists of six Parts. Each Part of the Schedule lists the existing judicial offices in respect of which a sitting in retirement office will be made. The Parts are separated by </w:t>
      </w:r>
      <w:r w:rsidR="00461DE0">
        <w:t xml:space="preserve">the relevant appointing authority (the appointing authority being the person </w:t>
      </w:r>
      <w:r>
        <w:t>who</w:t>
      </w:r>
      <w:r w:rsidR="00461DE0">
        <w:t xml:space="preserve"> in law </w:t>
      </w:r>
      <w:r>
        <w:t>has the authority to make appointments in respect of the sitting in retirement offices created by that Part</w:t>
      </w:r>
      <w:r w:rsidR="004841B4">
        <w:t>)</w:t>
      </w:r>
      <w:r>
        <w:t>.</w:t>
      </w:r>
    </w:p>
    <w:p w14:paraId="6CF15B02" w14:textId="0358E8B1" w:rsidR="00ED2027" w:rsidRDefault="00E20836" w:rsidP="00AA1F61">
      <w:pPr>
        <w:pStyle w:val="HSubheading4"/>
      </w:pPr>
      <w:bookmarkStart w:id="220" w:name="_Toc74730725"/>
      <w:bookmarkStart w:id="221" w:name="_Toc104811401"/>
      <w:r>
        <w:t>Section</w:t>
      </w:r>
      <w:r w:rsidR="00ED2027">
        <w:t xml:space="preserve"> </w:t>
      </w:r>
      <w:r w:rsidR="004841B4">
        <w:t>124</w:t>
      </w:r>
      <w:r w:rsidR="00ED2027">
        <w:t>: Appointment to sitting in retirement offices</w:t>
      </w:r>
      <w:bookmarkEnd w:id="220"/>
      <w:bookmarkEnd w:id="221"/>
    </w:p>
    <w:p w14:paraId="1E4FA5CE" w14:textId="52C4443D" w:rsidR="00167731" w:rsidRPr="00E37FB2" w:rsidRDefault="00E20836" w:rsidP="00E37FB2">
      <w:pPr>
        <w:pStyle w:val="ParaNumbered"/>
      </w:pPr>
      <w:r w:rsidRPr="00E37FB2">
        <w:t>Section</w:t>
      </w:r>
      <w:r w:rsidR="28850D13" w:rsidRPr="00E37FB2" w:rsidDel="36DCA57F">
        <w:t xml:space="preserve"> </w:t>
      </w:r>
      <w:r w:rsidR="004841B4" w:rsidRPr="00E37FB2">
        <w:t>124</w:t>
      </w:r>
      <w:r w:rsidR="28850D13" w:rsidRPr="00E37FB2">
        <w:t xml:space="preserve"> makes provision for the eligibility criteria and steps that must be taken for appointment to a sitting in retirement office. This includes </w:t>
      </w:r>
      <w:r w:rsidR="00EC3A66" w:rsidRPr="00E37FB2">
        <w:t>section</w:t>
      </w:r>
      <w:r w:rsidR="28850D13" w:rsidRPr="00E37FB2">
        <w:t xml:space="preserve"> </w:t>
      </w:r>
      <w:r w:rsidR="004841B4" w:rsidRPr="00E37FB2">
        <w:t>124</w:t>
      </w:r>
      <w:r w:rsidR="28850D13" w:rsidRPr="00E37FB2">
        <w:t xml:space="preserve">(1) which confirms that sitting in retirement offices are subject to business need, and that the appointee must be qualified for appointment to the relevant original office. </w:t>
      </w:r>
      <w:r w:rsidRPr="00E37FB2">
        <w:t>Section</w:t>
      </w:r>
      <w:r w:rsidR="28850D13" w:rsidRPr="00E37FB2">
        <w:t xml:space="preserve"> </w:t>
      </w:r>
      <w:r w:rsidR="004841B4" w:rsidRPr="00E37FB2">
        <w:t>124</w:t>
      </w:r>
      <w:r w:rsidR="28850D13" w:rsidRPr="00E37FB2">
        <w:t>(2) sets out which member of the senior judiciary will be responsible for appointments to each sitting in retirement office.</w:t>
      </w:r>
    </w:p>
    <w:p w14:paraId="70989D02" w14:textId="31DCE746" w:rsidR="00167731" w:rsidRPr="00E37FB2" w:rsidRDefault="00E20836" w:rsidP="00E37FB2">
      <w:pPr>
        <w:pStyle w:val="ParaNumbered"/>
      </w:pPr>
      <w:r w:rsidRPr="00E37FB2">
        <w:t>Section</w:t>
      </w:r>
      <w:r w:rsidR="28850D13" w:rsidRPr="00E37FB2">
        <w:t xml:space="preserve"> </w:t>
      </w:r>
      <w:r w:rsidR="00FE448B" w:rsidRPr="00E37FB2">
        <w:t>124</w:t>
      </w:r>
      <w:r w:rsidR="28850D13" w:rsidRPr="00E37FB2">
        <w:t>(3) and (4) together ensure that appointees to sitting in retirement offices have previously held specific judicial offices, to be set out further in regulations by the Northern Ireland Department of Justice, the Welsh Ministers or the Lord Chancellor as appropriate. Such regulations may also prescribe additional eligibility requirements.</w:t>
      </w:r>
      <w:r w:rsidR="72D57FA7" w:rsidRPr="00E37FB2">
        <w:t xml:space="preserve"> </w:t>
      </w:r>
      <w:r w:rsidRPr="00E37FB2">
        <w:t>Section</w:t>
      </w:r>
      <w:r w:rsidR="28850D13" w:rsidRPr="00E37FB2">
        <w:t xml:space="preserve"> </w:t>
      </w:r>
      <w:r w:rsidR="00FE448B" w:rsidRPr="00E37FB2">
        <w:t>124</w:t>
      </w:r>
      <w:r w:rsidR="28850D13" w:rsidRPr="00E37FB2">
        <w:t>(11) confirms that these regulations are to be made under the negative procedure.</w:t>
      </w:r>
    </w:p>
    <w:p w14:paraId="29CC5961" w14:textId="23FAD2F2" w:rsidR="00167731" w:rsidRPr="00E37FB2" w:rsidRDefault="00E20836" w:rsidP="00E37FB2">
      <w:pPr>
        <w:pStyle w:val="ParaNumbered"/>
      </w:pPr>
      <w:r w:rsidRPr="00E37FB2">
        <w:t>Section</w:t>
      </w:r>
      <w:r w:rsidR="28850D13" w:rsidRPr="00E37FB2">
        <w:t xml:space="preserve"> </w:t>
      </w:r>
      <w:r w:rsidR="00FE448B" w:rsidRPr="00E37FB2">
        <w:t>124</w:t>
      </w:r>
      <w:r w:rsidR="28850D13" w:rsidRPr="00E37FB2">
        <w:t xml:space="preserve">(5) to </w:t>
      </w:r>
      <w:r w:rsidR="00FE448B" w:rsidRPr="00E37FB2">
        <w:t>124</w:t>
      </w:r>
      <w:r w:rsidR="28850D13" w:rsidRPr="00E37FB2">
        <w:t xml:space="preserve">(8) requires appropriate concurrence before a sitting in retirement appointment is made. </w:t>
      </w:r>
    </w:p>
    <w:p w14:paraId="228ECE80" w14:textId="01770578" w:rsidR="00167731" w:rsidRPr="00E37FB2" w:rsidRDefault="00E20836" w:rsidP="00E37FB2">
      <w:pPr>
        <w:pStyle w:val="ParaNumbered"/>
      </w:pPr>
      <w:r w:rsidRPr="00E37FB2">
        <w:t>Section</w:t>
      </w:r>
      <w:r w:rsidR="28850D13" w:rsidRPr="00E37FB2">
        <w:t xml:space="preserve"> </w:t>
      </w:r>
      <w:r w:rsidR="00FE448B" w:rsidRPr="00E37FB2">
        <w:t>124</w:t>
      </w:r>
      <w:r w:rsidR="28850D13" w:rsidRPr="00E37FB2">
        <w:t xml:space="preserve">(9) and </w:t>
      </w:r>
      <w:r w:rsidR="00FE448B" w:rsidRPr="00E37FB2">
        <w:t>124</w:t>
      </w:r>
      <w:r w:rsidR="28850D13" w:rsidRPr="00E37FB2">
        <w:t xml:space="preserve">(10) allows the Lord Chief Justice and the Lord Chief Justice of Northern Ireland respectively to delegate their powers under the </w:t>
      </w:r>
      <w:r w:rsidR="00EC3A66" w:rsidRPr="00E37FB2">
        <w:t>section</w:t>
      </w:r>
      <w:r w:rsidR="28850D13" w:rsidRPr="00E37FB2">
        <w:t xml:space="preserve"> to a nominated judicial office holder to exercise these powers on their behalf.</w:t>
      </w:r>
    </w:p>
    <w:p w14:paraId="256FD39C" w14:textId="4E198D1B" w:rsidR="00ED2027" w:rsidRDefault="00E20836" w:rsidP="00AA1F61">
      <w:pPr>
        <w:pStyle w:val="HSubheading4"/>
      </w:pPr>
      <w:bookmarkStart w:id="222" w:name="_Toc74730726"/>
      <w:bookmarkStart w:id="223" w:name="_Toc104811402"/>
      <w:r>
        <w:t>Section</w:t>
      </w:r>
      <w:r w:rsidR="00ED2027">
        <w:t xml:space="preserve"> </w:t>
      </w:r>
      <w:r w:rsidR="00FE448B">
        <w:t>125</w:t>
      </w:r>
      <w:r w:rsidR="00ED2027">
        <w:t>: Appointment to sitting in retirement offices: further provision</w:t>
      </w:r>
      <w:bookmarkEnd w:id="222"/>
      <w:bookmarkEnd w:id="223"/>
    </w:p>
    <w:p w14:paraId="2FC3A945" w14:textId="6F271B72" w:rsidR="00AB45FB" w:rsidRDefault="00E20836" w:rsidP="00AB45FB">
      <w:pPr>
        <w:pStyle w:val="ParaNumbered"/>
      </w:pPr>
      <w:r>
        <w:t>Section</w:t>
      </w:r>
      <w:r w:rsidR="261E90E9">
        <w:t xml:space="preserve"> </w:t>
      </w:r>
      <w:r w:rsidR="009A4A3A">
        <w:t xml:space="preserve">125 </w:t>
      </w:r>
      <w:r w:rsidR="261E90E9">
        <w:t xml:space="preserve">makes further provision in respect of appointment to a sitting in retirement office. </w:t>
      </w:r>
    </w:p>
    <w:p w14:paraId="0041922A" w14:textId="68D00D72" w:rsidR="00AB45FB" w:rsidRDefault="00E20836" w:rsidP="00AB45FB">
      <w:pPr>
        <w:pStyle w:val="ParaNumbered"/>
      </w:pPr>
      <w:r>
        <w:t>Section</w:t>
      </w:r>
      <w:r w:rsidR="261E90E9">
        <w:t xml:space="preserve"> </w:t>
      </w:r>
      <w:r w:rsidR="009A4A3A">
        <w:t>125</w:t>
      </w:r>
      <w:r w:rsidR="261E90E9">
        <w:t xml:space="preserve">(2) confirms that a person appointed to a sitting in retirement office is to be treated for all purposes as if they were still the holder of the pre-retirement office, other than in relation to the exceptions set out in </w:t>
      </w:r>
      <w:r w:rsidR="00EC3A66">
        <w:t>section</w:t>
      </w:r>
      <w:r w:rsidR="261E90E9">
        <w:t xml:space="preserve"> </w:t>
      </w:r>
      <w:r w:rsidR="009A4A3A">
        <w:t>125</w:t>
      </w:r>
      <w:r w:rsidR="261E90E9">
        <w:t>(3) (appointment, removal and tenure, oaths, remuneration, allowances and pensions). This will allow holders of sitting in retirement offices to be deployed flexibly across the courts and tribunals system in the same way as their pre-retirement counterparts.</w:t>
      </w:r>
      <w:r w:rsidR="72D57FA7">
        <w:t xml:space="preserve"> </w:t>
      </w:r>
      <w:r>
        <w:t>Section</w:t>
      </w:r>
      <w:r w:rsidR="261E90E9">
        <w:t xml:space="preserve"> </w:t>
      </w:r>
      <w:r w:rsidR="009A4A3A">
        <w:t>125</w:t>
      </w:r>
      <w:r w:rsidR="261E90E9">
        <w:t xml:space="preserve">(4) </w:t>
      </w:r>
      <w:r w:rsidR="2466E07E">
        <w:t>to</w:t>
      </w:r>
      <w:r w:rsidR="37E59391">
        <w:t xml:space="preserve"> </w:t>
      </w:r>
      <w:r w:rsidR="009A4A3A">
        <w:t>125</w:t>
      </w:r>
      <w:r w:rsidR="261E90E9">
        <w:t>(9) together specify that terms of appointment and remuneration for the sitting in retirement offices are to be set by the same person who exercises such powers in relation to the original offices, subject to the mandatory retirement age of 75</w:t>
      </w:r>
      <w:r w:rsidR="5D5A9784">
        <w:t xml:space="preserve"> and to </w:t>
      </w:r>
      <w:r w:rsidR="00EC3A66">
        <w:t>section</w:t>
      </w:r>
      <w:r w:rsidR="5D5A9784">
        <w:t xml:space="preserve"> </w:t>
      </w:r>
      <w:r w:rsidR="00813B74">
        <w:t xml:space="preserve">126 </w:t>
      </w:r>
      <w:r w:rsidR="57A37DC2">
        <w:t>(Discipline</w:t>
      </w:r>
      <w:r w:rsidR="78F07A0B">
        <w:t xml:space="preserve"> and removal from office)</w:t>
      </w:r>
      <w:r w:rsidR="27940DF5">
        <w:t xml:space="preserve">. </w:t>
      </w:r>
    </w:p>
    <w:p w14:paraId="15C6C633" w14:textId="6D7778AE" w:rsidR="00ED2027" w:rsidRDefault="00E20836" w:rsidP="00AA1F61">
      <w:pPr>
        <w:pStyle w:val="HSubheading4"/>
      </w:pPr>
      <w:bookmarkStart w:id="224" w:name="_Toc74730727"/>
      <w:bookmarkStart w:id="225" w:name="_Toc104811403"/>
      <w:r>
        <w:t>Section</w:t>
      </w:r>
      <w:r w:rsidR="00ED2027">
        <w:t xml:space="preserve"> </w:t>
      </w:r>
      <w:r w:rsidR="009A4A3A">
        <w:t>126</w:t>
      </w:r>
      <w:r w:rsidR="00ED2027">
        <w:t>: Discipline and removal from office</w:t>
      </w:r>
      <w:bookmarkEnd w:id="224"/>
      <w:bookmarkEnd w:id="225"/>
    </w:p>
    <w:p w14:paraId="1796BD09" w14:textId="27EF9CF9" w:rsidR="00BC76FA" w:rsidRPr="00E37FB2" w:rsidRDefault="00E20836" w:rsidP="00E37FB2">
      <w:pPr>
        <w:pStyle w:val="ParaNumbered"/>
      </w:pPr>
      <w:r w:rsidRPr="00E37FB2">
        <w:t>Section</w:t>
      </w:r>
      <w:r w:rsidR="2FDF422A" w:rsidRPr="00E37FB2">
        <w:t xml:space="preserve"> </w:t>
      </w:r>
      <w:r w:rsidR="009A4A3A" w:rsidRPr="00E37FB2">
        <w:t>126</w:t>
      </w:r>
      <w:r w:rsidR="2FDF422A" w:rsidRPr="00E37FB2">
        <w:t xml:space="preserve"> makes provision for discipline and the removal of a sitting in retirement</w:t>
      </w:r>
      <w:r w:rsidR="72D57FA7" w:rsidRPr="00E37FB2">
        <w:t xml:space="preserve"> </w:t>
      </w:r>
      <w:r w:rsidR="2FDF422A" w:rsidRPr="00E37FB2">
        <w:t xml:space="preserve">office </w:t>
      </w:r>
      <w:r w:rsidR="2FDF422A" w:rsidRPr="00E37FB2">
        <w:lastRenderedPageBreak/>
        <w:t xml:space="preserve">holder from office with the effect that, other than certain exceptions, holders of sitting in retirement offices will be subject to the same disciplinary regimes as the holders of corresponding original offices. </w:t>
      </w:r>
      <w:r w:rsidRPr="00E37FB2">
        <w:t>Section</w:t>
      </w:r>
      <w:r w:rsidR="2850A639" w:rsidRPr="00E37FB2">
        <w:t xml:space="preserve"> </w:t>
      </w:r>
      <w:r w:rsidR="009A4A3A" w:rsidRPr="00E37FB2">
        <w:t>126</w:t>
      </w:r>
      <w:r w:rsidR="2FDF422A" w:rsidRPr="00E37FB2">
        <w:t xml:space="preserve">(1) </w:t>
      </w:r>
      <w:r w:rsidR="04EBC21D" w:rsidRPr="00E37FB2">
        <w:t>to</w:t>
      </w:r>
      <w:r w:rsidR="0A023686" w:rsidRPr="00E37FB2">
        <w:t xml:space="preserve"> </w:t>
      </w:r>
      <w:r w:rsidR="009A4A3A" w:rsidRPr="00E37FB2">
        <w:t>126</w:t>
      </w:r>
      <w:r w:rsidR="2FDF422A" w:rsidRPr="00E37FB2">
        <w:t>(5) apply to sitting in retirement offices in England, Wales and Scotland (created by Parts 1, 2, 5 and 6 of Schedule 3), while</w:t>
      </w:r>
      <w:r w:rsidR="57CA9583" w:rsidRPr="00E37FB2">
        <w:t xml:space="preserve"> </w:t>
      </w:r>
      <w:r w:rsidR="00EC3A66" w:rsidRPr="00E37FB2">
        <w:t>section</w:t>
      </w:r>
      <w:r w:rsidR="61F19465" w:rsidRPr="00E37FB2">
        <w:t xml:space="preserve"> </w:t>
      </w:r>
      <w:r w:rsidR="009C52D2" w:rsidRPr="00E37FB2">
        <w:t>126</w:t>
      </w:r>
      <w:r w:rsidR="2FDF422A" w:rsidRPr="00E37FB2">
        <w:t xml:space="preserve">(6) and </w:t>
      </w:r>
      <w:r w:rsidR="009C52D2" w:rsidRPr="00E37FB2">
        <w:t>126</w:t>
      </w:r>
      <w:r w:rsidR="2FDF422A" w:rsidRPr="00E37FB2">
        <w:t xml:space="preserve">(7) apply to the Northern Ireland sitting in retirement offices (created by Parts 3 and 4 of Schedule 3). </w:t>
      </w:r>
    </w:p>
    <w:p w14:paraId="0CDED0B9" w14:textId="005D8087" w:rsidR="00BC76FA" w:rsidRPr="00E37FB2" w:rsidRDefault="00E20836" w:rsidP="00E37FB2">
      <w:pPr>
        <w:pStyle w:val="ParaNumbered"/>
      </w:pPr>
      <w:r w:rsidRPr="00E37FB2">
        <w:t>Section</w:t>
      </w:r>
      <w:r w:rsidR="2FDF422A" w:rsidRPr="00E37FB2">
        <w:t xml:space="preserve"> </w:t>
      </w:r>
      <w:r w:rsidR="009C52D2" w:rsidRPr="00E37FB2">
        <w:t>126</w:t>
      </w:r>
      <w:r w:rsidR="2FDF422A" w:rsidRPr="00E37FB2">
        <w:t xml:space="preserve">(1) specifies that the power of removal for relevant sitting in retirement offices is exercisable by the same person who holds such powers in relation to the equivalent original office. The only exception (in </w:t>
      </w:r>
      <w:r w:rsidR="00EC3A66" w:rsidRPr="00E37FB2">
        <w:t>section</w:t>
      </w:r>
      <w:r w:rsidR="2FDF422A" w:rsidRPr="00E37FB2">
        <w:t xml:space="preserve"> </w:t>
      </w:r>
      <w:r w:rsidR="00361F56">
        <w:t>126</w:t>
      </w:r>
      <w:r w:rsidR="2FDF422A" w:rsidRPr="00E37FB2">
        <w:t xml:space="preserve">(1)(a)) is for judges of the High Court and Court of Appeal, where the </w:t>
      </w:r>
      <w:r w:rsidR="5FCDA20B" w:rsidRPr="00E37FB2">
        <w:t xml:space="preserve">sitting in retirement </w:t>
      </w:r>
      <w:r w:rsidR="7B7FD65C" w:rsidRPr="00E37FB2">
        <w:t>officeholders</w:t>
      </w:r>
      <w:r w:rsidR="1CE73B21" w:rsidRPr="00E37FB2">
        <w:t xml:space="preserve"> may be removed by the Lord Chancellor with the agreement of the Lord Chief Justice</w:t>
      </w:r>
      <w:r w:rsidR="2FDF422A" w:rsidRPr="00E37FB2">
        <w:t xml:space="preserve">. In accordance with </w:t>
      </w:r>
      <w:r w:rsidR="00EC3A66" w:rsidRPr="00E37FB2">
        <w:t>section</w:t>
      </w:r>
      <w:r w:rsidR="2FDF422A" w:rsidRPr="00E37FB2">
        <w:t xml:space="preserve"> </w:t>
      </w:r>
      <w:r w:rsidR="009C52D2" w:rsidRPr="00E37FB2">
        <w:t>126</w:t>
      </w:r>
      <w:r w:rsidR="2FDF422A" w:rsidRPr="00E37FB2">
        <w:t xml:space="preserve">(2), removal from a sitting in retirement office is subject to the same approval requirements as are required for the corresponding original office. </w:t>
      </w:r>
      <w:r w:rsidRPr="00E37FB2">
        <w:t>Section</w:t>
      </w:r>
      <w:r w:rsidR="2FDF422A" w:rsidRPr="00E37FB2">
        <w:t xml:space="preserve"> </w:t>
      </w:r>
      <w:r w:rsidR="009C52D2" w:rsidRPr="00E37FB2">
        <w:t>126</w:t>
      </w:r>
      <w:r w:rsidR="2FDF422A" w:rsidRPr="00E37FB2">
        <w:t xml:space="preserve">(1) further provides that a person appointed to a sitting in retirement office can only be removed from office on a qualifying ground, defined by </w:t>
      </w:r>
      <w:r w:rsidR="00EC3A66" w:rsidRPr="00E37FB2">
        <w:t>section</w:t>
      </w:r>
      <w:r w:rsidR="2FDF422A" w:rsidRPr="00E37FB2">
        <w:t xml:space="preserve"> </w:t>
      </w:r>
      <w:r w:rsidR="009C52D2" w:rsidRPr="00E37FB2">
        <w:t>126</w:t>
      </w:r>
      <w:r w:rsidR="2FDF422A" w:rsidRPr="00E37FB2">
        <w:t>(3) as a ground specified in the person’s term of appointment or the ground of inability or misbehaviour</w:t>
      </w:r>
      <w:r w:rsidR="38EC5274" w:rsidRPr="00E37FB2">
        <w:t xml:space="preserve">. </w:t>
      </w:r>
    </w:p>
    <w:p w14:paraId="5AFA0380" w14:textId="6AECAB3E" w:rsidR="00BC76FA" w:rsidRPr="00E37FB2" w:rsidRDefault="00E20836" w:rsidP="00E37FB2">
      <w:pPr>
        <w:pStyle w:val="ParaNumbered"/>
      </w:pPr>
      <w:r w:rsidRPr="00E37FB2">
        <w:t>Section</w:t>
      </w:r>
      <w:r w:rsidR="2FDF422A" w:rsidRPr="00E37FB2">
        <w:t xml:space="preserve"> </w:t>
      </w:r>
      <w:r w:rsidR="009C52D2" w:rsidRPr="00E37FB2">
        <w:t>126</w:t>
      </w:r>
      <w:r w:rsidR="2FDF422A" w:rsidRPr="00E37FB2">
        <w:t>(4)</w:t>
      </w:r>
      <w:r w:rsidR="009C52D2" w:rsidRPr="00E37FB2">
        <w:t xml:space="preserve"> and 126</w:t>
      </w:r>
      <w:r w:rsidR="2FDF422A" w:rsidRPr="00E37FB2">
        <w:t xml:space="preserve">(5) together mean that, where the original office </w:t>
      </w:r>
      <w:r w:rsidR="009C52D2" w:rsidRPr="00E37FB2">
        <w:t>is</w:t>
      </w:r>
      <w:r w:rsidR="2FDF422A" w:rsidRPr="00E37FB2">
        <w:t xml:space="preserve"> a </w:t>
      </w:r>
      <w:r w:rsidR="798D0527" w:rsidRPr="00E37FB2">
        <w:t>‘</w:t>
      </w:r>
      <w:r w:rsidR="2FDF422A" w:rsidRPr="00E37FB2">
        <w:t xml:space="preserve">judicial </w:t>
      </w:r>
      <w:r w:rsidR="37203883" w:rsidRPr="00E37FB2">
        <w:t>office</w:t>
      </w:r>
      <w:r w:rsidR="798D0527" w:rsidRPr="00E37FB2">
        <w:t>’</w:t>
      </w:r>
      <w:r w:rsidR="2FDF422A" w:rsidRPr="00E37FB2">
        <w:t xml:space="preserve"> within the meaning of section </w:t>
      </w:r>
      <w:r w:rsidR="009C52D2" w:rsidRPr="00E37FB2">
        <w:t>126</w:t>
      </w:r>
      <w:r w:rsidR="2FDF422A" w:rsidRPr="00E37FB2">
        <w:t xml:space="preserve">(4) of the Constitutional Reform Act 2005, the corresponding sitting in retirement office will be subject to Chapter 3 of Part 4 of the Constitutional Reform Act 2005 (discipline) as if it were listed in Schedule 14 to that Act. </w:t>
      </w:r>
    </w:p>
    <w:p w14:paraId="44652B7A" w14:textId="09BCF8CA" w:rsidR="00BC76FA" w:rsidRPr="00E37FB2" w:rsidRDefault="00E20836" w:rsidP="00E37FB2">
      <w:pPr>
        <w:pStyle w:val="ParaNumbered"/>
      </w:pPr>
      <w:r w:rsidRPr="00E37FB2">
        <w:t>Section</w:t>
      </w:r>
      <w:r w:rsidR="2FDF422A" w:rsidRPr="00E37FB2">
        <w:t xml:space="preserve"> </w:t>
      </w:r>
      <w:r w:rsidR="007F1FAF" w:rsidRPr="00E37FB2">
        <w:t>126</w:t>
      </w:r>
      <w:r w:rsidR="2FDF422A" w:rsidRPr="00E37FB2">
        <w:t xml:space="preserve">(6) and </w:t>
      </w:r>
      <w:r w:rsidR="007F1FAF" w:rsidRPr="00E37FB2">
        <w:t>126</w:t>
      </w:r>
      <w:r w:rsidR="2FDF422A" w:rsidRPr="00E37FB2">
        <w:t xml:space="preserve">(7) together mean that the Northern Ireland sitting in retirement offices (created under Parts 3 and 4 of Schedule 3) are subject to the provisions of section 7 of the Justice (Northern Ireland) Act 2002 (removal from listed offices). </w:t>
      </w:r>
      <w:r w:rsidRPr="00E37FB2">
        <w:t>Section</w:t>
      </w:r>
      <w:r w:rsidR="2FDF422A" w:rsidRPr="00E37FB2">
        <w:t xml:space="preserve"> </w:t>
      </w:r>
      <w:r w:rsidR="007F1FAF" w:rsidRPr="00E37FB2">
        <w:t>126</w:t>
      </w:r>
      <w:r w:rsidR="2FDF422A" w:rsidRPr="00E37FB2">
        <w:t xml:space="preserve">(8) and </w:t>
      </w:r>
      <w:r w:rsidR="007F1FAF" w:rsidRPr="00E37FB2">
        <w:t>126</w:t>
      </w:r>
      <w:r w:rsidR="2FDF422A" w:rsidRPr="00E37FB2">
        <w:t xml:space="preserve">(9) make interpretive provision for </w:t>
      </w:r>
      <w:r w:rsidR="00EC3A66" w:rsidRPr="00E37FB2">
        <w:t>section</w:t>
      </w:r>
      <w:r w:rsidR="2FDF422A" w:rsidRPr="00E37FB2">
        <w:t xml:space="preserve"> </w:t>
      </w:r>
      <w:r w:rsidR="007F1FAF" w:rsidRPr="00E37FB2">
        <w:t>126</w:t>
      </w:r>
      <w:r w:rsidR="2FDF422A" w:rsidRPr="00E37FB2">
        <w:t>.</w:t>
      </w:r>
    </w:p>
    <w:p w14:paraId="65EF9F61" w14:textId="0BE82FE6" w:rsidR="00ED2027" w:rsidRDefault="00E20836" w:rsidP="00AA1F61">
      <w:pPr>
        <w:pStyle w:val="HSubheading4"/>
      </w:pPr>
      <w:bookmarkStart w:id="226" w:name="_Toc74730728"/>
      <w:bookmarkStart w:id="227" w:name="_Toc104811404"/>
      <w:r>
        <w:t>Section</w:t>
      </w:r>
      <w:r w:rsidR="00ED2027">
        <w:t xml:space="preserve"> </w:t>
      </w:r>
      <w:r w:rsidR="007F1FAF">
        <w:t>127</w:t>
      </w:r>
      <w:r w:rsidR="00ED2027">
        <w:t>: Power to add new offices</w:t>
      </w:r>
      <w:bookmarkStart w:id="228" w:name="_Hlk74735084"/>
      <w:bookmarkEnd w:id="226"/>
      <w:bookmarkEnd w:id="227"/>
    </w:p>
    <w:p w14:paraId="17304EA8" w14:textId="03A0B951" w:rsidR="00427E35" w:rsidRDefault="00E20836" w:rsidP="00427E35">
      <w:pPr>
        <w:pStyle w:val="ParaNumbered"/>
      </w:pPr>
      <w:r>
        <w:t>Section</w:t>
      </w:r>
      <w:r w:rsidR="42A8484E">
        <w:t xml:space="preserve"> </w:t>
      </w:r>
      <w:r w:rsidR="007F1FAF">
        <w:t>127</w:t>
      </w:r>
      <w:r w:rsidR="42A8484E">
        <w:t xml:space="preserve">(1) creates the power for the ‘appropriate national authority’ to make regulations to add a judicial office to the list in Schedule 3, with the exception of offices for which the Scottish Parliament have legislative competence (see </w:t>
      </w:r>
      <w:r w:rsidR="00EC3A66">
        <w:t>section</w:t>
      </w:r>
      <w:r w:rsidR="42A8484E">
        <w:t xml:space="preserve"> </w:t>
      </w:r>
      <w:r w:rsidR="007F1FAF">
        <w:t>127</w:t>
      </w:r>
      <w:r w:rsidR="42A8484E">
        <w:t xml:space="preserve">(3)). </w:t>
      </w:r>
      <w:r>
        <w:t>Section</w:t>
      </w:r>
      <w:r w:rsidR="42A8484E">
        <w:t xml:space="preserve"> </w:t>
      </w:r>
      <w:r w:rsidR="007F1FAF">
        <w:t>127</w:t>
      </w:r>
      <w:r w:rsidR="42A8484E">
        <w:t xml:space="preserve">(2) defines </w:t>
      </w:r>
      <w:r w:rsidR="006D5194">
        <w:t>“</w:t>
      </w:r>
      <w:r w:rsidR="42A8484E">
        <w:t xml:space="preserve">appropriate national </w:t>
      </w:r>
      <w:r w:rsidR="1CA4A313">
        <w:t>authority</w:t>
      </w:r>
      <w:r w:rsidR="621D4BB1">
        <w:t>”</w:t>
      </w:r>
      <w:r w:rsidR="1CA4A313">
        <w:t>.</w:t>
      </w:r>
      <w:r w:rsidR="42A8484E">
        <w:t xml:space="preserve"> The effect of this definition is for the Northern Ireland Department of Justice, the Welsh Ministers or the Lord Chancellor to each be an </w:t>
      </w:r>
      <w:r w:rsidR="006D5194">
        <w:t>“</w:t>
      </w:r>
      <w:r w:rsidR="42A8484E">
        <w:t xml:space="preserve">appropriate national </w:t>
      </w:r>
      <w:r w:rsidR="1CA4A313">
        <w:t>authority</w:t>
      </w:r>
      <w:r w:rsidR="621D4BB1">
        <w:t>”</w:t>
      </w:r>
      <w:r w:rsidR="42A8484E">
        <w:t xml:space="preserve"> as appropriate by context.</w:t>
      </w:r>
    </w:p>
    <w:p w14:paraId="334631CA" w14:textId="5D5F1C88" w:rsidR="00427E35" w:rsidRDefault="00E20836" w:rsidP="00427E35">
      <w:pPr>
        <w:pStyle w:val="ParaNumbered"/>
      </w:pPr>
      <w:r>
        <w:t>Section</w:t>
      </w:r>
      <w:r w:rsidR="42A8484E">
        <w:t xml:space="preserve"> </w:t>
      </w:r>
      <w:r w:rsidR="006A0CA7">
        <w:t>127</w:t>
      </w:r>
      <w:r w:rsidR="42A8484E">
        <w:t xml:space="preserve">(4) and </w:t>
      </w:r>
      <w:r w:rsidR="006A0CA7">
        <w:t>127</w:t>
      </w:r>
      <w:r w:rsidR="42A8484E">
        <w:t xml:space="preserve">(5) together create a requirement for either the Lord Chief Justice, Senior President of Tribunals, Lord Chief Justice of Northern Ireland or the President of Welsh Tribunals to be consulted as appropriate before regulations are made under this provision. </w:t>
      </w:r>
    </w:p>
    <w:p w14:paraId="26F0D30C" w14:textId="54E73B6A" w:rsidR="00427E35" w:rsidRDefault="00E20836" w:rsidP="00427E35">
      <w:pPr>
        <w:pStyle w:val="ParaNumbered"/>
      </w:pPr>
      <w:r>
        <w:t>Section</w:t>
      </w:r>
      <w:r w:rsidR="42A8484E">
        <w:t xml:space="preserve"> </w:t>
      </w:r>
      <w:r w:rsidR="006A0CA7">
        <w:t>127</w:t>
      </w:r>
      <w:r w:rsidR="42A8484E">
        <w:t xml:space="preserve">(6) confirms that regulations made under </w:t>
      </w:r>
      <w:r w:rsidR="00EC3A66">
        <w:t>section</w:t>
      </w:r>
      <w:r w:rsidR="42A8484E">
        <w:t xml:space="preserve"> </w:t>
      </w:r>
      <w:r w:rsidR="006A0CA7">
        <w:t xml:space="preserve">128 </w:t>
      </w:r>
      <w:r w:rsidR="42A8484E">
        <w:t>are subject to the affirmative procedure.</w:t>
      </w:r>
    </w:p>
    <w:p w14:paraId="79A7C24F" w14:textId="4E1767CE" w:rsidR="00FC0F1C" w:rsidRDefault="00E20836" w:rsidP="00AA1F61">
      <w:pPr>
        <w:pStyle w:val="HSubheading4"/>
      </w:pPr>
      <w:bookmarkStart w:id="229" w:name="_Toc104811405"/>
      <w:r>
        <w:t>Section</w:t>
      </w:r>
      <w:r w:rsidR="00FC0F1C">
        <w:t xml:space="preserve"> </w:t>
      </w:r>
      <w:r w:rsidR="006A0CA7">
        <w:t>128</w:t>
      </w:r>
      <w:r w:rsidR="00FC0F1C">
        <w:t>: Consequential etc provision</w:t>
      </w:r>
      <w:bookmarkEnd w:id="229"/>
    </w:p>
    <w:p w14:paraId="7143F19C" w14:textId="7B851556" w:rsidR="002717E8" w:rsidRDefault="00E20836" w:rsidP="002717E8">
      <w:pPr>
        <w:pStyle w:val="ParaNumbered"/>
      </w:pPr>
      <w:r>
        <w:t>Section</w:t>
      </w:r>
      <w:r w:rsidR="6296EFEA">
        <w:t xml:space="preserve"> </w:t>
      </w:r>
      <w:r w:rsidR="006A0CA7">
        <w:t xml:space="preserve">128 </w:t>
      </w:r>
      <w:r w:rsidR="6296EFEA">
        <w:t xml:space="preserve">brings into effect Schedule 4, which makes consequential amendments relating to sitting in retirement. </w:t>
      </w:r>
      <w:r>
        <w:t>Section</w:t>
      </w:r>
      <w:r w:rsidR="6296EFEA">
        <w:t xml:space="preserve"> </w:t>
      </w:r>
      <w:r w:rsidR="006A0CA7">
        <w:t>128</w:t>
      </w:r>
      <w:r w:rsidR="6296EFEA">
        <w:t xml:space="preserve">(2) allows the </w:t>
      </w:r>
      <w:r w:rsidR="00464B87">
        <w:t>“</w:t>
      </w:r>
      <w:r w:rsidR="6296EFEA">
        <w:t xml:space="preserve">appropriate national </w:t>
      </w:r>
      <w:r w:rsidR="21C905F2">
        <w:t>authority</w:t>
      </w:r>
      <w:r w:rsidR="621D4BB1">
        <w:t>”</w:t>
      </w:r>
      <w:r w:rsidR="6296EFEA">
        <w:t xml:space="preserve"> to make regulations to amend Schedule 4. </w:t>
      </w:r>
      <w:r>
        <w:t>Section</w:t>
      </w:r>
      <w:r w:rsidR="6296EFEA">
        <w:t xml:space="preserve"> </w:t>
      </w:r>
      <w:r w:rsidR="006A0CA7">
        <w:t>128</w:t>
      </w:r>
      <w:r w:rsidR="6296EFEA">
        <w:t xml:space="preserve">(3) defines </w:t>
      </w:r>
      <w:r w:rsidR="621D4BB1">
        <w:t>“</w:t>
      </w:r>
      <w:r w:rsidR="6296EFEA">
        <w:t xml:space="preserve">appropriate national </w:t>
      </w:r>
      <w:r w:rsidR="21C905F2">
        <w:t>authority</w:t>
      </w:r>
      <w:r w:rsidR="621D4BB1">
        <w:t>”</w:t>
      </w:r>
      <w:r w:rsidR="21C905F2">
        <w:t>.</w:t>
      </w:r>
      <w:r w:rsidR="6296EFEA">
        <w:t xml:space="preserve"> The effect of this definition is for the Northern Ireland Department of Justice, the Welsh Ministers or the Lord Chancellor to each be an </w:t>
      </w:r>
      <w:r w:rsidR="621D4BB1">
        <w:t>“</w:t>
      </w:r>
      <w:r w:rsidR="6296EFEA">
        <w:t xml:space="preserve">appropriate national </w:t>
      </w:r>
      <w:r w:rsidR="21C905F2">
        <w:t>authority</w:t>
      </w:r>
      <w:r w:rsidR="621D4BB1">
        <w:t>”</w:t>
      </w:r>
      <w:r w:rsidR="6296EFEA">
        <w:t xml:space="preserve"> depending on the context.</w:t>
      </w:r>
    </w:p>
    <w:p w14:paraId="414B1D17" w14:textId="5862EEB8" w:rsidR="00FC0F1C" w:rsidRDefault="00E20836" w:rsidP="00C50695">
      <w:pPr>
        <w:pStyle w:val="ParaNumbered"/>
      </w:pPr>
      <w:r>
        <w:t>Section</w:t>
      </w:r>
      <w:r w:rsidR="6296EFEA">
        <w:t xml:space="preserve"> </w:t>
      </w:r>
      <w:r w:rsidR="006A0CA7">
        <w:t>128</w:t>
      </w:r>
      <w:r w:rsidR="6296EFEA">
        <w:t xml:space="preserve">(4) provides that any regulations made under </w:t>
      </w:r>
      <w:r w:rsidR="00EC3A66">
        <w:t>section</w:t>
      </w:r>
      <w:r w:rsidR="6296EFEA">
        <w:t xml:space="preserve"> </w:t>
      </w:r>
      <w:r w:rsidR="006A0CA7">
        <w:t>128</w:t>
      </w:r>
      <w:r w:rsidR="6296EFEA">
        <w:t xml:space="preserve">(2) may amend, repeal or revoke any provisions made by any enactment. </w:t>
      </w:r>
      <w:r w:rsidR="719FB2CC">
        <w:t xml:space="preserve">Under </w:t>
      </w:r>
      <w:r w:rsidR="00EC3A66">
        <w:t>section</w:t>
      </w:r>
      <w:r w:rsidR="6296EFEA">
        <w:t xml:space="preserve"> </w:t>
      </w:r>
      <w:r w:rsidR="006A0CA7">
        <w:t>128</w:t>
      </w:r>
      <w:r w:rsidR="6296EFEA">
        <w:t>(5</w:t>
      </w:r>
      <w:r w:rsidR="21C905F2">
        <w:t>)</w:t>
      </w:r>
      <w:r w:rsidR="719FB2CC">
        <w:t>,</w:t>
      </w:r>
      <w:r w:rsidR="6296EFEA">
        <w:t xml:space="preserve"> regulations made under </w:t>
      </w:r>
      <w:r w:rsidR="00EC3A66">
        <w:t>section</w:t>
      </w:r>
      <w:r w:rsidR="6296EFEA">
        <w:t xml:space="preserve"> </w:t>
      </w:r>
      <w:r w:rsidR="006A0CA7">
        <w:t>128</w:t>
      </w:r>
      <w:r w:rsidR="6296EFEA">
        <w:t xml:space="preserve">(2) </w:t>
      </w:r>
      <w:r w:rsidR="524ECF90">
        <w:t xml:space="preserve">which deal with primary legislation </w:t>
      </w:r>
      <w:r w:rsidR="6296EFEA">
        <w:t xml:space="preserve">are subject to the </w:t>
      </w:r>
      <w:r w:rsidR="4A629049">
        <w:t>affirmative</w:t>
      </w:r>
      <w:r w:rsidR="21C905F2">
        <w:t xml:space="preserve"> procedure</w:t>
      </w:r>
      <w:r w:rsidR="4A629049">
        <w:t xml:space="preserve">, </w:t>
      </w:r>
      <w:r w:rsidR="4A629049">
        <w:lastRenderedPageBreak/>
        <w:t xml:space="preserve">while </w:t>
      </w:r>
      <w:r w:rsidR="00EC3A66">
        <w:t>section</w:t>
      </w:r>
      <w:r w:rsidR="4A629049">
        <w:t xml:space="preserve"> </w:t>
      </w:r>
      <w:r w:rsidR="006A0CA7">
        <w:t>128</w:t>
      </w:r>
      <w:r w:rsidR="4A629049">
        <w:t xml:space="preserve">(6) specifies that any other regulations are subject to the </w:t>
      </w:r>
      <w:r w:rsidR="6296EFEA">
        <w:t xml:space="preserve">negative procedure. </w:t>
      </w:r>
      <w:r>
        <w:t>Section</w:t>
      </w:r>
      <w:r w:rsidR="6296EFEA">
        <w:t xml:space="preserve"> </w:t>
      </w:r>
      <w:r w:rsidR="006A0CA7">
        <w:t>128</w:t>
      </w:r>
      <w:r w:rsidR="6296EFEA">
        <w:t>(</w:t>
      </w:r>
      <w:r w:rsidR="4EA259D3">
        <w:t>7</w:t>
      </w:r>
      <w:r w:rsidR="6296EFEA">
        <w:t>) makes interpretive provision.</w:t>
      </w:r>
    </w:p>
    <w:p w14:paraId="4F98BD1C" w14:textId="0EBFFE05" w:rsidR="00140316" w:rsidRDefault="00140316" w:rsidP="00AA1F61">
      <w:pPr>
        <w:pStyle w:val="HSubheading2"/>
      </w:pPr>
      <w:bookmarkStart w:id="230" w:name="_Toc104811406"/>
      <w:r w:rsidRPr="00CA4237">
        <w:t xml:space="preserve">Part </w:t>
      </w:r>
      <w:r w:rsidR="00244ACC">
        <w:t>4</w:t>
      </w:r>
      <w:r w:rsidRPr="00CA4237">
        <w:t xml:space="preserve">: </w:t>
      </w:r>
      <w:r w:rsidR="00244ACC">
        <w:t>General</w:t>
      </w:r>
      <w:bookmarkEnd w:id="230"/>
    </w:p>
    <w:p w14:paraId="35808C14" w14:textId="766A6512" w:rsidR="00A96456" w:rsidRDefault="00E20836" w:rsidP="00AA1F61">
      <w:pPr>
        <w:pStyle w:val="HSubheading4"/>
      </w:pPr>
      <w:bookmarkStart w:id="231" w:name="_Toc104811407"/>
      <w:bookmarkEnd w:id="228"/>
      <w:r>
        <w:t>Section</w:t>
      </w:r>
      <w:r w:rsidR="00ED2027">
        <w:t xml:space="preserve"> </w:t>
      </w:r>
      <w:r w:rsidR="00E000D7">
        <w:t>129</w:t>
      </w:r>
      <w:r w:rsidR="00A96456">
        <w:t>: Regulations and directions</w:t>
      </w:r>
      <w:bookmarkEnd w:id="231"/>
    </w:p>
    <w:p w14:paraId="4B1895A8" w14:textId="225564F3" w:rsidR="00100918" w:rsidRPr="00E37FB2" w:rsidRDefault="6C707DF3" w:rsidP="00E37FB2">
      <w:pPr>
        <w:pStyle w:val="ParaNumbered"/>
      </w:pPr>
      <w:r w:rsidRPr="00E37FB2">
        <w:t xml:space="preserve">This </w:t>
      </w:r>
      <w:r w:rsidR="00EC3A66" w:rsidRPr="00E37FB2">
        <w:t>section</w:t>
      </w:r>
      <w:r w:rsidRPr="00E37FB2">
        <w:t xml:space="preserve"> sets out the procedure that applies where regulations, other than those </w:t>
      </w:r>
      <w:r w:rsidR="6E53A4D1" w:rsidRPr="00E37FB2">
        <w:t xml:space="preserve">listed at </w:t>
      </w:r>
      <w:r w:rsidR="00EC3A66" w:rsidRPr="00E37FB2">
        <w:t>section</w:t>
      </w:r>
      <w:r w:rsidR="6E53A4D1" w:rsidRPr="00E37FB2">
        <w:t xml:space="preserve"> </w:t>
      </w:r>
      <w:r w:rsidR="00E000D7" w:rsidRPr="00E37FB2">
        <w:t>129</w:t>
      </w:r>
      <w:r w:rsidR="6E53A4D1" w:rsidRPr="00E37FB2">
        <w:t xml:space="preserve">(8), are made under this </w:t>
      </w:r>
      <w:r w:rsidR="00E20836" w:rsidRPr="00E37FB2">
        <w:t>Act</w:t>
      </w:r>
      <w:r w:rsidR="6E53A4D1" w:rsidRPr="00E37FB2">
        <w:t>.</w:t>
      </w:r>
    </w:p>
    <w:p w14:paraId="4FE20460" w14:textId="646AD10C" w:rsidR="00585D3D" w:rsidRPr="00E37FB2" w:rsidRDefault="00E20836" w:rsidP="00E37FB2">
      <w:pPr>
        <w:pStyle w:val="ParaNumbered"/>
      </w:pPr>
      <w:r w:rsidRPr="00E37FB2">
        <w:t>Section</w:t>
      </w:r>
      <w:r w:rsidR="0A839F12" w:rsidRPr="00E37FB2">
        <w:t xml:space="preserve"> </w:t>
      </w:r>
      <w:r w:rsidR="00E000D7" w:rsidRPr="00E37FB2">
        <w:t>129</w:t>
      </w:r>
      <w:r w:rsidR="0A839F12" w:rsidRPr="00E37FB2">
        <w:t>(</w:t>
      </w:r>
      <w:r w:rsidR="140DDED9" w:rsidRPr="00E37FB2">
        <w:t>2</w:t>
      </w:r>
      <w:r w:rsidR="0A839F12" w:rsidRPr="00E37FB2">
        <w:t>)</w:t>
      </w:r>
      <w:r w:rsidR="140DDED9" w:rsidRPr="00E37FB2">
        <w:t xml:space="preserve"> provides that scheme regulations made by the Lord Chancellor</w:t>
      </w:r>
      <w:r w:rsidR="2EA56406" w:rsidRPr="00E37FB2">
        <w:t xml:space="preserve"> or</w:t>
      </w:r>
      <w:r w:rsidR="140DDED9" w:rsidRPr="00E37FB2">
        <w:t xml:space="preserve"> the Treasury must be made by statutory instrument</w:t>
      </w:r>
      <w:r w:rsidR="0068AC01" w:rsidRPr="00E37FB2">
        <w:t>.</w:t>
      </w:r>
    </w:p>
    <w:p w14:paraId="03815ED9" w14:textId="42B994B8" w:rsidR="3B1BE6F4" w:rsidRPr="00E37FB2" w:rsidRDefault="00E20836" w:rsidP="00E37FB2">
      <w:pPr>
        <w:pStyle w:val="ParaNumbered"/>
      </w:pPr>
      <w:r w:rsidRPr="00E37FB2">
        <w:t>Section</w:t>
      </w:r>
      <w:r w:rsidR="3CDEE40F" w:rsidRPr="00E37FB2">
        <w:t xml:space="preserve"> </w:t>
      </w:r>
      <w:r w:rsidR="00E000D7" w:rsidRPr="00E37FB2">
        <w:t>129</w:t>
      </w:r>
      <w:r w:rsidR="3CDEE40F" w:rsidRPr="00E37FB2">
        <w:t>(3) provides that a power or duty of a Northern Ireland department to make regulations is exercisable by statutory rule.</w:t>
      </w:r>
    </w:p>
    <w:p w14:paraId="24A10BF5" w14:textId="5B03AD6D" w:rsidR="008851AF" w:rsidRPr="00E37FB2" w:rsidRDefault="00E20836" w:rsidP="00E37FB2">
      <w:pPr>
        <w:pStyle w:val="ParaNumbered"/>
      </w:pPr>
      <w:r w:rsidRPr="00E37FB2">
        <w:t>Section</w:t>
      </w:r>
      <w:r w:rsidR="2EA56406" w:rsidRPr="00E37FB2">
        <w:t xml:space="preserve"> </w:t>
      </w:r>
      <w:r w:rsidR="00E000D7" w:rsidRPr="00E37FB2">
        <w:t>129</w:t>
      </w:r>
      <w:r w:rsidR="3DF94D7C" w:rsidRPr="00E37FB2">
        <w:t>(</w:t>
      </w:r>
      <w:r w:rsidR="0B0CCCEC" w:rsidRPr="00E37FB2">
        <w:t>4</w:t>
      </w:r>
      <w:r w:rsidR="3DF94D7C" w:rsidRPr="00E37FB2">
        <w:t>) and (</w:t>
      </w:r>
      <w:r w:rsidR="0B0CCCEC" w:rsidRPr="00E37FB2">
        <w:t>5</w:t>
      </w:r>
      <w:r w:rsidR="3DF94D7C" w:rsidRPr="00E37FB2">
        <w:t>)</w:t>
      </w:r>
      <w:r w:rsidR="3628606D" w:rsidRPr="00E37FB2">
        <w:t xml:space="preserve"> </w:t>
      </w:r>
      <w:r w:rsidR="2EA56406" w:rsidRPr="00E37FB2">
        <w:t>set</w:t>
      </w:r>
      <w:r w:rsidR="5750274E" w:rsidRPr="00E37FB2">
        <w:t>s</w:t>
      </w:r>
      <w:r w:rsidR="2EA56406" w:rsidRPr="00E37FB2">
        <w:t xml:space="preserve"> out the meaning of “affirmative procedure”</w:t>
      </w:r>
      <w:r w:rsidR="7F957A24" w:rsidRPr="00E37FB2">
        <w:t xml:space="preserve"> </w:t>
      </w:r>
      <w:r w:rsidR="2EA56406" w:rsidRPr="00E37FB2">
        <w:t>and “negative procedure” in the relevant legislatures</w:t>
      </w:r>
      <w:r w:rsidR="0B0CCCEC" w:rsidRPr="00E37FB2">
        <w:t xml:space="preserve">, and further procedural matters are dealt with by </w:t>
      </w:r>
      <w:r w:rsidR="00EC3A66" w:rsidRPr="00E37FB2">
        <w:t>section</w:t>
      </w:r>
      <w:r w:rsidR="0B0CCCEC" w:rsidRPr="00E37FB2">
        <w:t xml:space="preserve"> </w:t>
      </w:r>
      <w:r w:rsidR="00E000D7" w:rsidRPr="00E37FB2">
        <w:t>129</w:t>
      </w:r>
      <w:r w:rsidR="0B0CCCEC" w:rsidRPr="00E37FB2">
        <w:t xml:space="preserve">(6) and (7). </w:t>
      </w:r>
      <w:r w:rsidRPr="00E37FB2">
        <w:t>Section</w:t>
      </w:r>
      <w:r w:rsidR="6EBA4EDC" w:rsidRPr="00E37FB2">
        <w:t xml:space="preserve"> </w:t>
      </w:r>
      <w:r w:rsidR="00E000D7" w:rsidRPr="00E37FB2">
        <w:t>129</w:t>
      </w:r>
      <w:r w:rsidR="6EBA4EDC" w:rsidRPr="00E37FB2">
        <w:t xml:space="preserve">(9) confirms that directions given under this </w:t>
      </w:r>
      <w:r w:rsidRPr="00E37FB2">
        <w:t>Act</w:t>
      </w:r>
      <w:r w:rsidR="6EBA4EDC" w:rsidRPr="00E37FB2">
        <w:t xml:space="preserve"> by the Treasury or the Department of Finance in Northern Ireland may be revoked or varied. </w:t>
      </w:r>
    </w:p>
    <w:p w14:paraId="0268BB5F" w14:textId="1CB7CC7A" w:rsidR="00A96456" w:rsidRDefault="00E20836" w:rsidP="00AA1F61">
      <w:pPr>
        <w:pStyle w:val="HSubheading4"/>
      </w:pPr>
      <w:bookmarkStart w:id="232" w:name="_Toc104811408"/>
      <w:r>
        <w:t>Section</w:t>
      </w:r>
      <w:r w:rsidR="00A96456">
        <w:t xml:space="preserve"> </w:t>
      </w:r>
      <w:r w:rsidR="00E000D7">
        <w:t>130</w:t>
      </w:r>
      <w:r w:rsidR="00A96456">
        <w:t>: Extent</w:t>
      </w:r>
      <w:bookmarkEnd w:id="232"/>
    </w:p>
    <w:p w14:paraId="592EC8A9" w14:textId="747F8EB2" w:rsidR="00A96456" w:rsidRDefault="33A12580" w:rsidP="00A96456">
      <w:pPr>
        <w:pStyle w:val="ParaNumbered"/>
      </w:pPr>
      <w:r>
        <w:t xml:space="preserve">This </w:t>
      </w:r>
      <w:r w:rsidR="00EC3A66">
        <w:t>section</w:t>
      </w:r>
      <w:r>
        <w:t xml:space="preserve"> confirm</w:t>
      </w:r>
      <w:r w:rsidR="6C707DF3">
        <w:t>s</w:t>
      </w:r>
      <w:r>
        <w:t xml:space="preserve"> that the </w:t>
      </w:r>
      <w:r w:rsidR="00E20836">
        <w:t>Act</w:t>
      </w:r>
      <w:r>
        <w:t xml:space="preserve"> extends to England, Wales</w:t>
      </w:r>
      <w:r w:rsidR="512D702A">
        <w:t xml:space="preserve">, Scotland and Northern Ireland, </w:t>
      </w:r>
      <w:r w:rsidR="70214FAB">
        <w:t>and</w:t>
      </w:r>
      <w:r w:rsidR="31E9AC35">
        <w:t xml:space="preserve"> </w:t>
      </w:r>
      <w:r w:rsidR="1BD4F1B8">
        <w:t>amendments</w:t>
      </w:r>
      <w:r w:rsidR="1AB24F36">
        <w:t>, repeals or revocations</w:t>
      </w:r>
      <w:r w:rsidR="1BD4F1B8">
        <w:t xml:space="preserve"> </w:t>
      </w:r>
      <w:r w:rsidR="53BE56D6">
        <w:t>made by</w:t>
      </w:r>
      <w:r w:rsidR="00342483">
        <w:t xml:space="preserve"> </w:t>
      </w:r>
      <w:r w:rsidR="5C4BD6F8">
        <w:t xml:space="preserve">this </w:t>
      </w:r>
      <w:r w:rsidR="00E20836">
        <w:t>Act</w:t>
      </w:r>
      <w:r w:rsidR="04A9839C">
        <w:t xml:space="preserve"> have the same extent as the provision amended, repealed or revoked</w:t>
      </w:r>
      <w:r w:rsidR="4D48523F">
        <w:t>.</w:t>
      </w:r>
      <w:r w:rsidR="5C4BD6F8">
        <w:t xml:space="preserve"> </w:t>
      </w:r>
    </w:p>
    <w:p w14:paraId="2964AFFC" w14:textId="497FC8F4" w:rsidR="00101056" w:rsidRDefault="00101056" w:rsidP="00A96456">
      <w:pPr>
        <w:pStyle w:val="ParaNumbered"/>
      </w:pPr>
      <w:r>
        <w:t>This section also confirms that Part 5 of Schedule 3 extends to England and Wales only and Part 4 of Schedule 3 to Northern Ireland only.</w:t>
      </w:r>
    </w:p>
    <w:p w14:paraId="7ABB24E4" w14:textId="6F8FA14A" w:rsidR="00A96456" w:rsidRDefault="00E20836" w:rsidP="00AA1F61">
      <w:pPr>
        <w:pStyle w:val="HSubheading4"/>
      </w:pPr>
      <w:bookmarkStart w:id="233" w:name="_Toc104811409"/>
      <w:r>
        <w:t>Section</w:t>
      </w:r>
      <w:r w:rsidR="00A96456">
        <w:t xml:space="preserve"> </w:t>
      </w:r>
      <w:r w:rsidR="00E000D7">
        <w:t>131</w:t>
      </w:r>
      <w:r w:rsidR="00A96456">
        <w:t>: Commencement</w:t>
      </w:r>
      <w:bookmarkEnd w:id="233"/>
    </w:p>
    <w:p w14:paraId="5BA1675A" w14:textId="6F58F035" w:rsidR="00A96456" w:rsidRDefault="280A5AB2" w:rsidP="00A96456">
      <w:pPr>
        <w:pStyle w:val="ParaNumbered"/>
      </w:pPr>
      <w:r>
        <w:t xml:space="preserve">This </w:t>
      </w:r>
      <w:r w:rsidR="00EC3A66">
        <w:t>section</w:t>
      </w:r>
      <w:r>
        <w:t xml:space="preserve"> provides when and how the provisions of the Act are to come into force</w:t>
      </w:r>
      <w:r w:rsidR="6322BC2A">
        <w:t>, including power</w:t>
      </w:r>
      <w:r w:rsidR="741F4238">
        <w:t>s</w:t>
      </w:r>
      <w:r w:rsidR="6322BC2A">
        <w:t xml:space="preserve"> for certain provisions of the Act to be brought into force</w:t>
      </w:r>
      <w:r w:rsidR="517E5231">
        <w:t xml:space="preserve"> </w:t>
      </w:r>
      <w:r w:rsidR="741F4238">
        <w:t>by commencement regulations</w:t>
      </w:r>
      <w:r>
        <w:t>.</w:t>
      </w:r>
      <w:r w:rsidR="0FA2C4D5">
        <w:t xml:space="preserve"> </w:t>
      </w:r>
    </w:p>
    <w:p w14:paraId="37517B57" w14:textId="742B77E9" w:rsidR="00A96456" w:rsidRDefault="00E20836" w:rsidP="00AA1F61">
      <w:pPr>
        <w:pStyle w:val="HSubheading4"/>
      </w:pPr>
      <w:bookmarkStart w:id="234" w:name="_Toc104811410"/>
      <w:r>
        <w:t>Section</w:t>
      </w:r>
      <w:r w:rsidR="00A96456">
        <w:t xml:space="preserve"> </w:t>
      </w:r>
      <w:r w:rsidR="00E000D7">
        <w:t>131</w:t>
      </w:r>
      <w:r w:rsidR="00A96456">
        <w:t>: Short title</w:t>
      </w:r>
      <w:bookmarkEnd w:id="234"/>
    </w:p>
    <w:p w14:paraId="63CEA5C1" w14:textId="53DE44E5" w:rsidR="00E72974" w:rsidRPr="00781902" w:rsidRDefault="5854C276" w:rsidP="007F0206">
      <w:pPr>
        <w:pStyle w:val="ParaNumbered"/>
        <w:rPr>
          <w:lang w:bidi="ar-SA"/>
        </w:rPr>
      </w:pPr>
      <w:bookmarkStart w:id="235" w:name="_Toc416612143"/>
      <w:bookmarkStart w:id="236" w:name="_Toc417648128"/>
      <w:bookmarkStart w:id="237" w:name="_Toc418587937"/>
      <w:r>
        <w:t xml:space="preserve">This </w:t>
      </w:r>
      <w:r w:rsidR="00EC3A66">
        <w:t>section</w:t>
      </w:r>
      <w:r>
        <w:t xml:space="preserve"> confirms that the short title </w:t>
      </w:r>
      <w:r w:rsidR="006E4687">
        <w:t>is</w:t>
      </w:r>
      <w:r>
        <w:t xml:space="preserve"> </w:t>
      </w:r>
      <w:r w:rsidRPr="2FDA2565">
        <w:rPr>
          <w:lang w:bidi="ar-SA"/>
        </w:rPr>
        <w:t>the Public Service Pensions and Judicial Offices Act 202</w:t>
      </w:r>
      <w:r w:rsidR="00330345">
        <w:rPr>
          <w:lang w:bidi="ar-SA"/>
        </w:rPr>
        <w:t>2</w:t>
      </w:r>
      <w:r w:rsidRPr="2FDA2565">
        <w:rPr>
          <w:lang w:bidi="ar-SA"/>
        </w:rPr>
        <w:t>.</w:t>
      </w:r>
    </w:p>
    <w:p w14:paraId="69A5AEDB" w14:textId="68F6F2AD" w:rsidR="007F0206" w:rsidRDefault="007F0206" w:rsidP="00AA1F61">
      <w:pPr>
        <w:pStyle w:val="HSubheading3"/>
      </w:pPr>
      <w:bookmarkStart w:id="238" w:name="_Toc104811411"/>
      <w:r>
        <w:t>Schedule 1</w:t>
      </w:r>
      <w:r w:rsidR="00D912C6">
        <w:t>: Retirement date for holders of judicial offices etc</w:t>
      </w:r>
      <w:bookmarkEnd w:id="238"/>
    </w:p>
    <w:p w14:paraId="6A89DD80" w14:textId="77777777" w:rsidR="00485B35" w:rsidRDefault="00485B35" w:rsidP="00AA1F61">
      <w:pPr>
        <w:pStyle w:val="HSubheading4"/>
      </w:pPr>
      <w:bookmarkStart w:id="239" w:name="_Toc104811412"/>
      <w:r>
        <w:t>Part 1: Amendments of primary legislation</w:t>
      </w:r>
      <w:bookmarkEnd w:id="239"/>
    </w:p>
    <w:p w14:paraId="06FA4D43" w14:textId="77777777" w:rsidR="002322BA" w:rsidRPr="00E37FB2" w:rsidRDefault="112B4838" w:rsidP="00E37FB2">
      <w:pPr>
        <w:pStyle w:val="ParaNumbered"/>
      </w:pPr>
      <w:r w:rsidRPr="00E37FB2">
        <w:t xml:space="preserve">Part 1 of Schedule 1 makes a series of amendments to primary legislation which set the MRA for holders of specified judicial offices. </w:t>
      </w:r>
    </w:p>
    <w:p w14:paraId="4B72A56F" w14:textId="50FC777D" w:rsidR="002322BA" w:rsidRPr="00E37FB2" w:rsidRDefault="112B4838" w:rsidP="00E37FB2">
      <w:pPr>
        <w:pStyle w:val="ParaNumbered"/>
      </w:pPr>
      <w:r w:rsidRPr="00E37FB2">
        <w:t>Paragraph 2</w:t>
      </w:r>
      <w:r w:rsidR="0F0F5869" w:rsidRPr="00E37FB2">
        <w:t>5</w:t>
      </w:r>
      <w:r w:rsidRPr="00E37FB2">
        <w:t xml:space="preserve">, which amends the JUPRA, in addition to raising the MRA of those judicial offices listed in Schedule 5 to that Act from 70 to 75, also makes a number of relevant changes. </w:t>
      </w:r>
    </w:p>
    <w:p w14:paraId="08415F9B" w14:textId="03090DD1" w:rsidR="002322BA" w:rsidRPr="00E37FB2" w:rsidRDefault="112B4838" w:rsidP="00E37FB2">
      <w:pPr>
        <w:pStyle w:val="ParaNumbered"/>
      </w:pPr>
      <w:r w:rsidRPr="00E37FB2">
        <w:t>Paragraph 2</w:t>
      </w:r>
      <w:r w:rsidR="0F0F5869" w:rsidRPr="00E37FB2">
        <w:t>5</w:t>
      </w:r>
      <w:r w:rsidRPr="00E37FB2">
        <w:t xml:space="preserve">(2)(b) removes the power under section 26(5)-(6) which allowed the extension of certain judges’ appointments beyond the age of 70 on an annual basis up to 75 where such extension was considered to be in the public interest. </w:t>
      </w:r>
    </w:p>
    <w:p w14:paraId="4EFD6D56" w14:textId="77777777" w:rsidR="002322BA" w:rsidRPr="00E37FB2" w:rsidRDefault="112B4838" w:rsidP="00E37FB2">
      <w:pPr>
        <w:pStyle w:val="ParaNumbered"/>
      </w:pPr>
      <w:r w:rsidRPr="00E37FB2">
        <w:t xml:space="preserve">With the new MRA of 75, judicial office holders in scope will only be able to continue exercising office after their MRA to complete a case which began before they reached this age, as provided for under section 27 JUPRA, meaning that there is no longer a requirement for extensions under section 26(5)-(6) JUPRA. </w:t>
      </w:r>
    </w:p>
    <w:p w14:paraId="6B5866A3" w14:textId="478C1B95" w:rsidR="002322BA" w:rsidRPr="00E37FB2" w:rsidRDefault="112B4838" w:rsidP="00E37FB2">
      <w:pPr>
        <w:pStyle w:val="ParaNumbered"/>
      </w:pPr>
      <w:r w:rsidRPr="00E37FB2">
        <w:lastRenderedPageBreak/>
        <w:t>Paragraph 2</w:t>
      </w:r>
      <w:r w:rsidR="0F0F5869" w:rsidRPr="00E37FB2">
        <w:t>5</w:t>
      </w:r>
      <w:r w:rsidRPr="00E37FB2">
        <w:t>(3) extends the power in section 27 JUPRA to coroners (including Chief Coroner, Deputy Chief Coroner, senior coroners, area coroners and assistant coroners) and traffic commissioners, allowing them to act beyond the MRA in exceptional circumstances to complete a part-heard case.</w:t>
      </w:r>
    </w:p>
    <w:p w14:paraId="396678B8" w14:textId="43BFFA81" w:rsidR="002322BA" w:rsidRPr="00E37FB2" w:rsidRDefault="112B4838" w:rsidP="00E37FB2">
      <w:pPr>
        <w:pStyle w:val="ParaNumbered"/>
      </w:pPr>
      <w:r w:rsidRPr="00E37FB2">
        <w:t>Paragraph 2</w:t>
      </w:r>
      <w:r w:rsidR="4CC86855" w:rsidRPr="00E37FB2">
        <w:t>5</w:t>
      </w:r>
      <w:r w:rsidRPr="00E37FB2">
        <w:t xml:space="preserve">(4) amends Schedule 5 JUPRA to provide clarification of certain judicial offices and to include additional judicial offices to be captured by the effect of the increase in MRA and other relevant provisions in that Act. </w:t>
      </w:r>
    </w:p>
    <w:p w14:paraId="2B320E46" w14:textId="30B4A2A8" w:rsidR="002322BA" w:rsidRPr="00E37FB2" w:rsidRDefault="112B4838" w:rsidP="00E37FB2">
      <w:pPr>
        <w:pStyle w:val="ParaNumbered"/>
      </w:pPr>
      <w:r w:rsidRPr="00E37FB2">
        <w:t>Paragraph 3</w:t>
      </w:r>
      <w:r w:rsidR="4CC86855" w:rsidRPr="00E37FB2">
        <w:t>3</w:t>
      </w:r>
      <w:r w:rsidRPr="00E37FB2">
        <w:t xml:space="preserve"> amends the Courts Act 2003 to raise the MRA of magistrates in the magistrates’ courts of England and Wales from 70 to 75. In the context of magistrates, the MRA is the age at which their names are automatically entered into the supplemental list, meaning that they may no longer exercise office as magistrate. However, magistrates in the supplemental list retain the title of “</w:t>
      </w:r>
      <w:r w:rsidR="5E5A8FF3" w:rsidRPr="00E37FB2">
        <w:t>justice</w:t>
      </w:r>
      <w:r w:rsidRPr="00E37FB2">
        <w:t xml:space="preserve"> of the </w:t>
      </w:r>
      <w:r w:rsidR="5E5A8FF3" w:rsidRPr="00E37FB2">
        <w:t>peace</w:t>
      </w:r>
      <w:r w:rsidRPr="00E37FB2">
        <w:t xml:space="preserve">” as recognition of their service. </w:t>
      </w:r>
    </w:p>
    <w:p w14:paraId="680A1A03" w14:textId="3A5A6EB1" w:rsidR="002322BA" w:rsidRPr="00E37FB2" w:rsidRDefault="112B4838" w:rsidP="00E37FB2">
      <w:pPr>
        <w:pStyle w:val="ParaNumbered"/>
      </w:pPr>
      <w:r w:rsidRPr="00E37FB2">
        <w:t>Amendment to section 13(3) of the Courts Act 2003 ensures magistrates continue to be able to exercise office to complete a part-heard case which began before that lay justice reaches the MRA (75); however the provision under section 13(2) of that Act which allowed Bench Chairs to continue exercising office after reaching their MRA to complete their term as Bench Chair is removed. These changes bring magistrates in line with the wider judiciary.</w:t>
      </w:r>
    </w:p>
    <w:p w14:paraId="2021BDBA" w14:textId="77777777" w:rsidR="00485B35" w:rsidRDefault="00485B35" w:rsidP="00AA1F61">
      <w:pPr>
        <w:pStyle w:val="HSubheading4"/>
      </w:pPr>
      <w:bookmarkStart w:id="240" w:name="_Toc104811413"/>
      <w:r>
        <w:t>Part 2: Transitional provision</w:t>
      </w:r>
      <w:bookmarkEnd w:id="240"/>
    </w:p>
    <w:p w14:paraId="6D826A2A" w14:textId="77777777" w:rsidR="00012E01" w:rsidRDefault="43C0A302" w:rsidP="00012E01">
      <w:pPr>
        <w:pStyle w:val="ParaNumbered"/>
      </w:pPr>
      <w:r>
        <w:t>Part 2 of Schedule 1 deals with transitional matters relating to the increase in the mandatory retirement age from 70 to 75.</w:t>
      </w:r>
    </w:p>
    <w:p w14:paraId="3F2FCB83" w14:textId="22775700" w:rsidR="00012E01" w:rsidRDefault="43C0A302" w:rsidP="00012E01">
      <w:pPr>
        <w:pStyle w:val="ParaNumbered"/>
      </w:pPr>
      <w:r>
        <w:t>Paragraph 4</w:t>
      </w:r>
      <w:r w:rsidR="2C9C9971">
        <w:t>3</w:t>
      </w:r>
      <w:r>
        <w:t xml:space="preserve"> sets out that the changes made in Parts 1 and 2 of this Schedule will apply to individuals appointed to the specified judicial offices both before and after these amendments come into force.</w:t>
      </w:r>
    </w:p>
    <w:p w14:paraId="279F3CFA" w14:textId="13E4E66E" w:rsidR="00012E01" w:rsidRDefault="43C0A302" w:rsidP="00012E01">
      <w:pPr>
        <w:pStyle w:val="ParaNumbered"/>
      </w:pPr>
      <w:r>
        <w:t>Paragraph 4</w:t>
      </w:r>
      <w:r w:rsidR="40E341E5">
        <w:t>4</w:t>
      </w:r>
      <w:r>
        <w:t xml:space="preserve"> makes provision to allow magistrates whose names were entered in the supplemental list before the change in their MRA under paragraph 32 of this Schedule came into force and who are between 70 and 75 on commencement to apply to be reinstated for a temporary period to support business need. Paragraph 4</w:t>
      </w:r>
      <w:r w:rsidR="05A02CCC">
        <w:t>4</w:t>
      </w:r>
      <w:r>
        <w:t>(7) clarifies that this application process will apply to all magistrates aged between 70 and 75 at the date of commencement, regardless of the reason their names were originally entered in the supplemental list. Paragraph 4</w:t>
      </w:r>
      <w:r w:rsidR="05933B5B">
        <w:t>4</w:t>
      </w:r>
      <w:r>
        <w:t>(5) makes provision to enable this temporary period to be extended where there is business need, and such extensions may occur more than once under paragraph 4</w:t>
      </w:r>
      <w:r w:rsidR="05933B5B">
        <w:t>4</w:t>
      </w:r>
      <w:r>
        <w:t>(6).</w:t>
      </w:r>
      <w:r w:rsidR="72D57FA7">
        <w:t xml:space="preserve"> </w:t>
      </w:r>
      <w:r>
        <w:t>Paragraph 4</w:t>
      </w:r>
      <w:r w:rsidR="05933B5B">
        <w:t>4</w:t>
      </w:r>
      <w:r>
        <w:t>(8) specifies that, once the temporary period specified in the reinstatement is over, the magistrate’s name will be re-entered in the supplemental list.</w:t>
      </w:r>
    </w:p>
    <w:p w14:paraId="22F31B3D" w14:textId="04379553" w:rsidR="00012E01" w:rsidRDefault="43C0A302" w:rsidP="00012E01">
      <w:pPr>
        <w:pStyle w:val="ParaNumbered"/>
      </w:pPr>
      <w:r>
        <w:t>Paragraph 4</w:t>
      </w:r>
      <w:r w:rsidR="745781E9">
        <w:t>5</w:t>
      </w:r>
      <w:r>
        <w:t xml:space="preserve"> makes provision to allow the Northern Ireland Judicial Appointments Commission to reappoint lay magistrates in Northern Ireland who ceased to hold office before the change in their mandatory retirement age under paragraph </w:t>
      </w:r>
      <w:r w:rsidR="04AEFAD2">
        <w:t>25</w:t>
      </w:r>
      <w:r>
        <w:t>(4) came into force and who are younger than 75. Paragraph 4</w:t>
      </w:r>
      <w:r w:rsidR="4C628C53">
        <w:t>5</w:t>
      </w:r>
      <w:r>
        <w:t xml:space="preserve">(2)(b) permits the Northern Ireland Department of Justice to make an order regarding eligibility for reappointment in the same way as is currently provided for initial appointments under section 4(7) of the Justice Act (Northern Ireland) 2015. </w:t>
      </w:r>
    </w:p>
    <w:p w14:paraId="7E76AC17" w14:textId="77777777" w:rsidR="00485B35" w:rsidRDefault="00485B35" w:rsidP="00AA1F61">
      <w:pPr>
        <w:pStyle w:val="HSubheading4"/>
      </w:pPr>
      <w:bookmarkStart w:id="241" w:name="_Toc104811414"/>
      <w:r>
        <w:t>Part 3: Repeal of spent provisions etc.</w:t>
      </w:r>
      <w:bookmarkEnd w:id="241"/>
    </w:p>
    <w:p w14:paraId="430A2A9E" w14:textId="404B9C1B" w:rsidR="007C381F" w:rsidRDefault="667C42A5" w:rsidP="002C20CE">
      <w:pPr>
        <w:pStyle w:val="ParaNumbered"/>
        <w:textAlignment w:val="auto"/>
      </w:pPr>
      <w:r>
        <w:t>Part 3 of Schedule 1 repeals those provisions which are no longer required as a consequence of the changes made in the other Parts of this Schedule.</w:t>
      </w:r>
    </w:p>
    <w:p w14:paraId="7811C2A4" w14:textId="5B1D8478" w:rsidR="007C381F" w:rsidRPr="00AA2658" w:rsidRDefault="00721C82" w:rsidP="00AA1F61">
      <w:pPr>
        <w:pStyle w:val="HSubheading3"/>
      </w:pPr>
      <w:bookmarkStart w:id="242" w:name="_Toc104811415"/>
      <w:r>
        <w:t>Schedule 2</w:t>
      </w:r>
      <w:r w:rsidR="00784647">
        <w:t xml:space="preserve">: </w:t>
      </w:r>
      <w:r w:rsidR="00E121D1">
        <w:t>Allowances payable to</w:t>
      </w:r>
      <w:r w:rsidR="00784647">
        <w:t xml:space="preserve"> judicial office holders</w:t>
      </w:r>
      <w:bookmarkEnd w:id="242"/>
    </w:p>
    <w:p w14:paraId="6DA38CE7" w14:textId="510422E8" w:rsidR="00B91711" w:rsidRPr="00C50695" w:rsidRDefault="4B9A630A" w:rsidP="007D2336">
      <w:pPr>
        <w:pStyle w:val="ParaNumbered"/>
        <w:textAlignment w:val="auto"/>
      </w:pPr>
      <w:r>
        <w:t xml:space="preserve">Schedule 2 makes changes to a number of pieces of primary legislation to insert the provision to pay allowances in addition to salary or remuneration for relevant judicial office holders in </w:t>
      </w:r>
      <w:r>
        <w:lastRenderedPageBreak/>
        <w:t>England and Wales.</w:t>
      </w:r>
      <w:r w:rsidR="72D57FA7">
        <w:t xml:space="preserve"> </w:t>
      </w:r>
    </w:p>
    <w:p w14:paraId="62782DC2" w14:textId="24371C8A" w:rsidR="007C381F" w:rsidRPr="00AA2658" w:rsidRDefault="00B927D5" w:rsidP="00AA1F61">
      <w:pPr>
        <w:pStyle w:val="HSubheading3"/>
      </w:pPr>
      <w:bookmarkStart w:id="243" w:name="_Toc104811416"/>
      <w:r>
        <w:t>Schedule 3: Judicial Offices</w:t>
      </w:r>
      <w:bookmarkEnd w:id="243"/>
    </w:p>
    <w:p w14:paraId="293F9F77" w14:textId="77777777" w:rsidR="003966B3" w:rsidRDefault="003966B3" w:rsidP="00AA1F61">
      <w:pPr>
        <w:pStyle w:val="HSubheading4"/>
      </w:pPr>
      <w:bookmarkStart w:id="244" w:name="_Toc74730737"/>
      <w:bookmarkStart w:id="245" w:name="_Toc75431513"/>
      <w:bookmarkStart w:id="246" w:name="_Toc104811417"/>
      <w:r>
        <w:t>Part 1:</w:t>
      </w:r>
      <w:bookmarkEnd w:id="244"/>
      <w:r>
        <w:t xml:space="preserve"> Lord Chief Justice as appointing authority for corresponding sitting in retirement office</w:t>
      </w:r>
      <w:bookmarkEnd w:id="245"/>
      <w:bookmarkEnd w:id="246"/>
    </w:p>
    <w:p w14:paraId="08D55F44" w14:textId="7B639716" w:rsidR="003966B3" w:rsidRDefault="630175C5" w:rsidP="003966B3">
      <w:pPr>
        <w:pStyle w:val="ParaNumbered"/>
      </w:pPr>
      <w:r>
        <w:t>Part 1 of Schedule 3 provides for the existing judicial offices in respect of which a sitting in retirement office shall be created for which the Lord Chief Justice is the appointing authority.</w:t>
      </w:r>
    </w:p>
    <w:p w14:paraId="7CB46EAB" w14:textId="77777777" w:rsidR="003966B3" w:rsidRDefault="003966B3" w:rsidP="00AA1F61">
      <w:pPr>
        <w:pStyle w:val="HSubheading4"/>
      </w:pPr>
      <w:bookmarkStart w:id="247" w:name="_Toc74730738"/>
      <w:bookmarkStart w:id="248" w:name="_Toc75431514"/>
      <w:bookmarkStart w:id="249" w:name="_Toc104811418"/>
      <w:r>
        <w:t>Part 2:</w:t>
      </w:r>
      <w:bookmarkEnd w:id="247"/>
      <w:r>
        <w:t xml:space="preserve"> Senior President of Tribunals as appointing authority for corresponding sitting in retirement office</w:t>
      </w:r>
      <w:bookmarkEnd w:id="248"/>
      <w:bookmarkEnd w:id="249"/>
    </w:p>
    <w:p w14:paraId="31069474" w14:textId="3CF84E44" w:rsidR="003966B3" w:rsidRDefault="630175C5" w:rsidP="003966B3">
      <w:pPr>
        <w:pStyle w:val="ParaNumbered"/>
        <w:textAlignment w:val="auto"/>
      </w:pPr>
      <w:r>
        <w:t>Part 2 of Schedule 3 provides for the existing judicial offices in respect of which a sitting in retirement office shall be created for which the Senior President of Tribunals is the appointing authority.</w:t>
      </w:r>
    </w:p>
    <w:p w14:paraId="6479E335" w14:textId="77777777" w:rsidR="003966B3" w:rsidRDefault="003966B3" w:rsidP="00AA1F61">
      <w:pPr>
        <w:pStyle w:val="HSubheading4"/>
      </w:pPr>
      <w:bookmarkStart w:id="250" w:name="_Toc74730739"/>
      <w:bookmarkStart w:id="251" w:name="_Toc75431515"/>
      <w:bookmarkStart w:id="252" w:name="_Toc104811419"/>
      <w:r>
        <w:t>Part 3:</w:t>
      </w:r>
      <w:bookmarkEnd w:id="250"/>
      <w:r>
        <w:t xml:space="preserve"> Lord Chief Justice of Northern Ireland as appointing authority for corresponding sitting in retirement office</w:t>
      </w:r>
      <w:bookmarkEnd w:id="251"/>
      <w:bookmarkEnd w:id="252"/>
    </w:p>
    <w:p w14:paraId="330E4385" w14:textId="6854AE80" w:rsidR="003966B3" w:rsidRPr="00E37FB2" w:rsidRDefault="630175C5" w:rsidP="00E37FB2">
      <w:pPr>
        <w:pStyle w:val="ParaNumbered"/>
      </w:pPr>
      <w:r w:rsidRPr="00E37FB2">
        <w:t>Part 3 of Schedule 3 provides for the existing judicial offices in respect of which a sitting in retirement office shall be created for which the Lord Chief Justice of Northern Ireland is the appointing authority.</w:t>
      </w:r>
    </w:p>
    <w:p w14:paraId="454101EF" w14:textId="77777777" w:rsidR="003966B3" w:rsidRDefault="003966B3" w:rsidP="00AA1F61">
      <w:pPr>
        <w:pStyle w:val="HSubheading4"/>
      </w:pPr>
      <w:bookmarkStart w:id="253" w:name="_Toc74730740"/>
      <w:bookmarkStart w:id="254" w:name="_Toc75431516"/>
      <w:bookmarkStart w:id="255" w:name="_Toc104811420"/>
      <w:r>
        <w:t>Part 4:</w:t>
      </w:r>
      <w:bookmarkEnd w:id="253"/>
      <w:r>
        <w:t xml:space="preserve"> Northern Ireland Judicial Appointments Commission as appointing authority for corresponding sitting in retirement office</w:t>
      </w:r>
      <w:bookmarkEnd w:id="254"/>
      <w:bookmarkEnd w:id="255"/>
    </w:p>
    <w:p w14:paraId="69F405A3" w14:textId="369DE731" w:rsidR="003966B3" w:rsidRDefault="630175C5" w:rsidP="003966B3">
      <w:pPr>
        <w:pStyle w:val="ParaNumbered"/>
        <w:textAlignment w:val="auto"/>
      </w:pPr>
      <w:r>
        <w:t>Part 4 of Schedule 3 provides for the existing judicial offices in respect of which a sitting in retirement office shall be created for which the Northern Ireland Judicial Appointments Commission is the appointing authority.</w:t>
      </w:r>
    </w:p>
    <w:p w14:paraId="518939EC" w14:textId="702C12B9" w:rsidR="003966B3" w:rsidRDefault="003966B3" w:rsidP="00AA1F61">
      <w:pPr>
        <w:pStyle w:val="HSubheading4"/>
      </w:pPr>
      <w:bookmarkStart w:id="256" w:name="_Toc74730741"/>
      <w:bookmarkStart w:id="257" w:name="_Toc75431517"/>
      <w:bookmarkStart w:id="258" w:name="_Toc104811421"/>
      <w:r>
        <w:t>Part 5:</w:t>
      </w:r>
      <w:bookmarkEnd w:id="256"/>
      <w:r>
        <w:t xml:space="preserve"> </w:t>
      </w:r>
      <w:r w:rsidR="00052C37" w:rsidRPr="00052C37">
        <w:t>President of Welsh Tribunals as appointing authority for corresponding sitting in retirement office</w:t>
      </w:r>
      <w:bookmarkEnd w:id="257"/>
      <w:bookmarkEnd w:id="258"/>
    </w:p>
    <w:p w14:paraId="187FE84E" w14:textId="3BD76B66" w:rsidR="003966B3" w:rsidRDefault="630175C5" w:rsidP="003966B3">
      <w:pPr>
        <w:pStyle w:val="ParaNumbered"/>
        <w:textAlignment w:val="auto"/>
      </w:pPr>
      <w:r>
        <w:t>Part 5 of Schedule 3 provides for the existing judicial offices in respect of which a sitting in retirement office shall be created for which the Welsh Ministers are the appointing authority.</w:t>
      </w:r>
    </w:p>
    <w:p w14:paraId="7DFFBC71" w14:textId="2B9BC6FD" w:rsidR="003966B3" w:rsidRDefault="003966B3" w:rsidP="00AA1F61">
      <w:pPr>
        <w:pStyle w:val="HSubheading4"/>
      </w:pPr>
      <w:bookmarkStart w:id="259" w:name="_Toc74730742"/>
      <w:bookmarkStart w:id="260" w:name="_Toc75431518"/>
      <w:bookmarkStart w:id="261" w:name="_Toc104811422"/>
      <w:r>
        <w:t>Part 6:</w:t>
      </w:r>
      <w:bookmarkEnd w:id="259"/>
      <w:r>
        <w:t xml:space="preserve"> </w:t>
      </w:r>
      <w:r w:rsidR="00545760" w:rsidRPr="00545760">
        <w:t xml:space="preserve">Lord President of the </w:t>
      </w:r>
      <w:r w:rsidR="0056565D">
        <w:t>C</w:t>
      </w:r>
      <w:r w:rsidR="00545760" w:rsidRPr="00545760">
        <w:t xml:space="preserve">ourt of </w:t>
      </w:r>
      <w:r w:rsidR="0056565D">
        <w:t>S</w:t>
      </w:r>
      <w:r w:rsidR="00545760" w:rsidRPr="00545760">
        <w:t>ession as appointing authority for corresponding sitting in retirement office</w:t>
      </w:r>
      <w:bookmarkEnd w:id="260"/>
      <w:bookmarkEnd w:id="261"/>
    </w:p>
    <w:p w14:paraId="65A3B9F0" w14:textId="71BDB194" w:rsidR="007C381F" w:rsidRDefault="630175C5" w:rsidP="002C20CE">
      <w:pPr>
        <w:pStyle w:val="ParaNumbered"/>
        <w:textAlignment w:val="auto"/>
        <w:rPr>
          <w:lang w:val="en-GB"/>
        </w:rPr>
      </w:pPr>
      <w:r>
        <w:t>Part 6 of Schedule 3 provides for the existing judicial offices in respect of which a sitting in retirement office shall be created for which the Lord President is the appointing authority.</w:t>
      </w:r>
      <w:r w:rsidR="74A87994" w:rsidRPr="00AA2658">
        <w:t> </w:t>
      </w:r>
    </w:p>
    <w:p w14:paraId="3DE363C6" w14:textId="634946EC" w:rsidR="004D06B0" w:rsidRDefault="004D06B0" w:rsidP="00AA1F61">
      <w:pPr>
        <w:pStyle w:val="HSubheading2"/>
      </w:pPr>
      <w:bookmarkStart w:id="262" w:name="_Toc74730743"/>
      <w:bookmarkStart w:id="263" w:name="_Toc75431519"/>
      <w:bookmarkStart w:id="264" w:name="_Toc104811423"/>
      <w:r>
        <w:t xml:space="preserve">Schedule 4: Consequential </w:t>
      </w:r>
      <w:r w:rsidR="00FC47AC">
        <w:t xml:space="preserve">etc </w:t>
      </w:r>
      <w:r>
        <w:t xml:space="preserve">amendments in connection with </w:t>
      </w:r>
      <w:r w:rsidR="00844D1D">
        <w:t xml:space="preserve">Part </w:t>
      </w:r>
      <w:bookmarkEnd w:id="262"/>
      <w:bookmarkEnd w:id="263"/>
      <w:r w:rsidR="00844D1D">
        <w:t>3</w:t>
      </w:r>
      <w:bookmarkEnd w:id="264"/>
    </w:p>
    <w:p w14:paraId="5BCE2750" w14:textId="77777777" w:rsidR="00B41E84" w:rsidRDefault="00B41E84" w:rsidP="00AA1F61">
      <w:pPr>
        <w:pStyle w:val="HSubheading4"/>
      </w:pPr>
      <w:bookmarkStart w:id="265" w:name="_Toc74730744"/>
      <w:bookmarkStart w:id="266" w:name="_Toc75431520"/>
      <w:bookmarkStart w:id="267" w:name="_Toc104811424"/>
      <w:r>
        <w:t>Part 1:</w:t>
      </w:r>
      <w:bookmarkEnd w:id="265"/>
      <w:bookmarkEnd w:id="266"/>
      <w:r>
        <w:t xml:space="preserve"> Amendments of primary legislation</w:t>
      </w:r>
      <w:bookmarkEnd w:id="267"/>
    </w:p>
    <w:p w14:paraId="0EC71C21" w14:textId="3F1F70EA" w:rsidR="00B41E84" w:rsidRDefault="330EB715" w:rsidP="00B41E84">
      <w:pPr>
        <w:pStyle w:val="ParaNumbered"/>
        <w:textAlignment w:val="auto"/>
      </w:pPr>
      <w:r>
        <w:t xml:space="preserve">Part 1 of Schedule 4 makes a series of consequential </w:t>
      </w:r>
      <w:r w:rsidR="6241CECC">
        <w:t xml:space="preserve">and related </w:t>
      </w:r>
      <w:r>
        <w:t xml:space="preserve">amendments to multiple existing legislative provisions to prevent contradiction between those provisions and the new provisions on sitting in retirement being made by these </w:t>
      </w:r>
      <w:r w:rsidR="00EC3A66">
        <w:t>section</w:t>
      </w:r>
      <w:r>
        <w:t>s.</w:t>
      </w:r>
    </w:p>
    <w:p w14:paraId="078EDF54" w14:textId="77777777" w:rsidR="00B41E84" w:rsidRDefault="00B41E84" w:rsidP="00AA1F61">
      <w:pPr>
        <w:pStyle w:val="HSubheading4"/>
      </w:pPr>
      <w:bookmarkStart w:id="268" w:name="_Toc74730745"/>
      <w:bookmarkStart w:id="269" w:name="_Toc75431521"/>
      <w:bookmarkStart w:id="270" w:name="_Toc104811425"/>
      <w:r>
        <w:t>Part 2:</w:t>
      </w:r>
      <w:bookmarkEnd w:id="268"/>
      <w:bookmarkEnd w:id="269"/>
      <w:r>
        <w:t xml:space="preserve"> Amendments of secondary legislation</w:t>
      </w:r>
      <w:bookmarkEnd w:id="270"/>
    </w:p>
    <w:p w14:paraId="0F1A5BFB" w14:textId="1CD915E6" w:rsidR="00B41E84" w:rsidRDefault="330EB715" w:rsidP="00B41E84">
      <w:pPr>
        <w:pStyle w:val="ParaNumbered"/>
        <w:textAlignment w:val="auto"/>
        <w:rPr>
          <w:lang w:val="en-GB"/>
        </w:rPr>
      </w:pPr>
      <w:r w:rsidRPr="2FDA2565">
        <w:rPr>
          <w:lang w:val="en-GB"/>
        </w:rPr>
        <w:t>Part 2 of Schedule 4 makes a consequential amendment to omit wording from the Access to Justice Act 1999 (Destination of Appeals) Order 2016.</w:t>
      </w:r>
    </w:p>
    <w:p w14:paraId="01476416" w14:textId="77777777" w:rsidR="00B41E84" w:rsidRDefault="00B41E84" w:rsidP="00AA1F61">
      <w:pPr>
        <w:pStyle w:val="HSubheading4"/>
      </w:pPr>
      <w:bookmarkStart w:id="271" w:name="_Toc74730746"/>
      <w:bookmarkStart w:id="272" w:name="_Toc75431522"/>
      <w:bookmarkStart w:id="273" w:name="_Toc104811426"/>
      <w:r>
        <w:lastRenderedPageBreak/>
        <w:t>Part 3:</w:t>
      </w:r>
      <w:bookmarkEnd w:id="271"/>
      <w:bookmarkEnd w:id="272"/>
      <w:r>
        <w:t xml:space="preserve"> Repeal of spent provisions</w:t>
      </w:r>
      <w:bookmarkEnd w:id="273"/>
    </w:p>
    <w:p w14:paraId="3F0889FA" w14:textId="5A467BAD" w:rsidR="007F0206" w:rsidRPr="00333B35" w:rsidRDefault="01215F66" w:rsidP="00333B35">
      <w:pPr>
        <w:pStyle w:val="ParaNumbered"/>
        <w:textAlignment w:val="auto"/>
      </w:pPr>
      <w:r>
        <w:t xml:space="preserve">Part 3 of Schedule 4 repeals spent provisions within </w:t>
      </w:r>
      <w:r w:rsidR="5A41409D">
        <w:t>existing primary legislation</w:t>
      </w:r>
      <w:r>
        <w:t>.</w:t>
      </w:r>
      <w:bookmarkEnd w:id="114"/>
      <w:bookmarkEnd w:id="235"/>
      <w:bookmarkEnd w:id="236"/>
      <w:bookmarkEnd w:id="237"/>
    </w:p>
    <w:bookmarkEnd w:id="46" w:displacedByCustomXml="next"/>
    <w:bookmarkStart w:id="274" w:name="_Toc104811427" w:displacedByCustomXml="next"/>
    <w:bookmarkStart w:id="275" w:name="_Toc418587938" w:displacedByCustomXml="next"/>
    <w:bookmarkStart w:id="276" w:name="_Toc417648129" w:displacedByCustomXml="next"/>
    <w:bookmarkStart w:id="277" w:name="_Toc416612144" w:displacedByCustomXml="next"/>
    <w:sdt>
      <w:sdtPr>
        <w:id w:val="2609824"/>
        <w:lock w:val="contentLocked"/>
        <w:placeholder>
          <w:docPart w:val="E981BF7FA6DB4EBF8FCB1771437805B3"/>
        </w:placeholder>
        <w:group/>
      </w:sdtPr>
      <w:sdtContent>
        <w:p w14:paraId="1F6D0E0F" w14:textId="77777777" w:rsidR="00E718E1" w:rsidRPr="00CA4237" w:rsidRDefault="00E718E1" w:rsidP="005E1288">
          <w:pPr>
            <w:pStyle w:val="Heading1"/>
            <w:keepNext/>
          </w:pPr>
          <w:r w:rsidRPr="00CA4237">
            <w:t>Commencement</w:t>
          </w:r>
        </w:p>
      </w:sdtContent>
    </w:sdt>
    <w:bookmarkEnd w:id="274" w:displacedByCustomXml="prev"/>
    <w:bookmarkEnd w:id="275" w:displacedByCustomXml="prev"/>
    <w:bookmarkEnd w:id="276" w:displacedByCustomXml="prev"/>
    <w:bookmarkEnd w:id="277" w:displacedByCustomXml="prev"/>
    <w:p w14:paraId="6EB983DD" w14:textId="14418DE7" w:rsidR="73F7879B" w:rsidRDefault="1CB8AD9E" w:rsidP="28099543">
      <w:pPr>
        <w:pStyle w:val="ParaNumbered"/>
        <w:rPr>
          <w:lang w:val="en-GB"/>
        </w:rPr>
      </w:pPr>
      <w:r w:rsidRPr="2FDA2565">
        <w:rPr>
          <w:lang w:val="en-GB"/>
        </w:rPr>
        <w:t xml:space="preserve">Part 1 </w:t>
      </w:r>
      <w:r w:rsidR="509B8C3B" w:rsidRPr="2FDA2565">
        <w:rPr>
          <w:lang w:val="en-GB"/>
        </w:rPr>
        <w:t>(</w:t>
      </w:r>
      <w:r w:rsidR="356C8395" w:rsidRPr="2FDA2565">
        <w:rPr>
          <w:lang w:val="en-GB"/>
        </w:rPr>
        <w:t>Public service pension</w:t>
      </w:r>
      <w:r w:rsidRPr="2FDA2565">
        <w:rPr>
          <w:lang w:val="en-GB"/>
        </w:rPr>
        <w:t xml:space="preserve"> schemes)</w:t>
      </w:r>
      <w:r w:rsidR="6E1F804E" w:rsidRPr="2FDA2565">
        <w:rPr>
          <w:lang w:val="en-GB"/>
        </w:rPr>
        <w:t xml:space="preserve">, so far as </w:t>
      </w:r>
      <w:r w:rsidR="59808B2C" w:rsidRPr="2FDA2565">
        <w:rPr>
          <w:lang w:val="en-GB"/>
        </w:rPr>
        <w:t>it</w:t>
      </w:r>
      <w:r w:rsidR="05DA1B76" w:rsidRPr="2FDA2565">
        <w:rPr>
          <w:lang w:val="en-GB"/>
        </w:rPr>
        <w:t xml:space="preserve"> confer</w:t>
      </w:r>
      <w:r w:rsidR="46C58C99" w:rsidRPr="2FDA2565">
        <w:rPr>
          <w:lang w:val="en-GB"/>
        </w:rPr>
        <w:t>s</w:t>
      </w:r>
      <w:r w:rsidR="6E1F804E" w:rsidRPr="2FDA2565">
        <w:rPr>
          <w:lang w:val="en-GB"/>
        </w:rPr>
        <w:t xml:space="preserve"> a power </w:t>
      </w:r>
      <w:r w:rsidR="069B0954" w:rsidRPr="2FDA2565">
        <w:rPr>
          <w:lang w:val="en-GB"/>
        </w:rPr>
        <w:t xml:space="preserve">or is necessary </w:t>
      </w:r>
      <w:r w:rsidR="6E1F804E" w:rsidRPr="2FDA2565">
        <w:rPr>
          <w:lang w:val="en-GB"/>
        </w:rPr>
        <w:t>to make regulations o</w:t>
      </w:r>
      <w:r w:rsidR="1D45EFD6" w:rsidRPr="2FDA2565">
        <w:rPr>
          <w:lang w:val="en-GB"/>
        </w:rPr>
        <w:t>r</w:t>
      </w:r>
      <w:r w:rsidR="6E1F804E" w:rsidRPr="2FDA2565">
        <w:rPr>
          <w:lang w:val="en-GB"/>
        </w:rPr>
        <w:t xml:space="preserve"> give directions, </w:t>
      </w:r>
      <w:r w:rsidR="05DA1B76" w:rsidRPr="2FDA2565">
        <w:rPr>
          <w:lang w:val="en-GB"/>
        </w:rPr>
        <w:t>come</w:t>
      </w:r>
      <w:r w:rsidR="48BFA1D6" w:rsidRPr="2FDA2565">
        <w:rPr>
          <w:lang w:val="en-GB"/>
        </w:rPr>
        <w:t>s</w:t>
      </w:r>
      <w:r w:rsidR="6E1F804E" w:rsidRPr="2FDA2565">
        <w:rPr>
          <w:lang w:val="en-GB"/>
        </w:rPr>
        <w:t xml:space="preserve"> into force on the day on which the Act is passed.</w:t>
      </w:r>
      <w:r w:rsidR="72D57FA7" w:rsidRPr="2FDA2565">
        <w:rPr>
          <w:lang w:val="en-GB"/>
        </w:rPr>
        <w:t xml:space="preserve"> </w:t>
      </w:r>
    </w:p>
    <w:p w14:paraId="569822E7" w14:textId="1C2A997F" w:rsidR="73F7879B" w:rsidRPr="00AA1F61" w:rsidRDefault="6C7AFB4A" w:rsidP="5944244A">
      <w:pPr>
        <w:pStyle w:val="ParaNumbered"/>
      </w:pPr>
      <w:r w:rsidRPr="00AA2658">
        <w:t xml:space="preserve">So far as </w:t>
      </w:r>
      <w:r w:rsidR="7B6A0816" w:rsidRPr="00AA2658">
        <w:t>it</w:t>
      </w:r>
      <w:r w:rsidRPr="00AA2658">
        <w:t xml:space="preserve"> do</w:t>
      </w:r>
      <w:r w:rsidR="5DD39DF6" w:rsidRPr="00AA2658">
        <w:t>es</w:t>
      </w:r>
      <w:r w:rsidRPr="00AA2658">
        <w:t xml:space="preserve"> not come into force on</w:t>
      </w:r>
      <w:r w:rsidRPr="2FDA2565">
        <w:rPr>
          <w:lang w:val="en-GB"/>
        </w:rPr>
        <w:t xml:space="preserve"> the day on which the Act is passed, Part 1</w:t>
      </w:r>
      <w:r w:rsidR="4624DF16" w:rsidRPr="2FDA2565">
        <w:rPr>
          <w:lang w:val="en-GB"/>
        </w:rPr>
        <w:t>, Chapter 1</w:t>
      </w:r>
      <w:r w:rsidR="708621BB" w:rsidRPr="2FDA2565">
        <w:rPr>
          <w:lang w:val="en-GB"/>
        </w:rPr>
        <w:t xml:space="preserve"> </w:t>
      </w:r>
      <w:r w:rsidR="4624DF16" w:rsidRPr="2FDA2565">
        <w:rPr>
          <w:lang w:val="en-GB"/>
        </w:rPr>
        <w:t>(</w:t>
      </w:r>
      <w:r w:rsidR="008B330F">
        <w:rPr>
          <w:lang w:val="en-GB"/>
        </w:rPr>
        <w:t>s</w:t>
      </w:r>
      <w:r w:rsidR="4624DF16" w:rsidRPr="2FDA2565">
        <w:rPr>
          <w:lang w:val="en-GB"/>
        </w:rPr>
        <w:t>chemes other than judicial schemes and local government schemes)</w:t>
      </w:r>
      <w:r w:rsidRPr="2FDA2565">
        <w:rPr>
          <w:lang w:val="en-GB"/>
        </w:rPr>
        <w:t xml:space="preserve"> </w:t>
      </w:r>
      <w:r w:rsidR="3ED5699C" w:rsidRPr="2FDA2565">
        <w:rPr>
          <w:lang w:val="en-GB"/>
        </w:rPr>
        <w:t xml:space="preserve">(together with </w:t>
      </w:r>
      <w:r w:rsidR="00EC3A66">
        <w:rPr>
          <w:lang w:val="en-GB"/>
        </w:rPr>
        <w:t>section</w:t>
      </w:r>
      <w:r w:rsidR="00875394">
        <w:rPr>
          <w:lang w:val="en-GB"/>
        </w:rPr>
        <w:t>s</w:t>
      </w:r>
      <w:r w:rsidR="3ED5699C" w:rsidRPr="2FDA2565">
        <w:rPr>
          <w:lang w:val="en-GB"/>
        </w:rPr>
        <w:t xml:space="preserve"> </w:t>
      </w:r>
      <w:r w:rsidR="00875394">
        <w:rPr>
          <w:lang w:val="en-GB"/>
        </w:rPr>
        <w:t>109</w:t>
      </w:r>
      <w:r w:rsidR="6FE0827D" w:rsidRPr="2FDA2565">
        <w:rPr>
          <w:lang w:val="en-GB"/>
        </w:rPr>
        <w:t xml:space="preserve"> </w:t>
      </w:r>
      <w:r w:rsidR="3ED5699C" w:rsidRPr="2FDA2565">
        <w:rPr>
          <w:lang w:val="en-GB"/>
        </w:rPr>
        <w:t xml:space="preserve">and </w:t>
      </w:r>
      <w:r w:rsidR="00875394">
        <w:rPr>
          <w:lang w:val="en-GB"/>
        </w:rPr>
        <w:t>110</w:t>
      </w:r>
      <w:r w:rsidR="3ED5699C" w:rsidRPr="2FDA2565">
        <w:rPr>
          <w:lang w:val="en-GB"/>
        </w:rPr>
        <w:t xml:space="preserve"> </w:t>
      </w:r>
      <w:r w:rsidR="6A8122DF" w:rsidRPr="2FDA2565">
        <w:rPr>
          <w:lang w:val="en-GB"/>
        </w:rPr>
        <w:t>(</w:t>
      </w:r>
      <w:r w:rsidR="00875394">
        <w:rPr>
          <w:lang w:val="en-GB"/>
        </w:rPr>
        <w:t>i</w:t>
      </w:r>
      <w:r w:rsidR="6A8122DF" w:rsidRPr="2FDA2565">
        <w:rPr>
          <w:lang w:val="en-GB"/>
        </w:rPr>
        <w:t xml:space="preserve">nterpretation of Part) </w:t>
      </w:r>
      <w:r w:rsidR="3ED5699C" w:rsidRPr="2FDA2565">
        <w:rPr>
          <w:lang w:val="en-GB"/>
        </w:rPr>
        <w:t xml:space="preserve">so far as they apply for the purposes of that Chapter) </w:t>
      </w:r>
      <w:r w:rsidR="2C5670DA" w:rsidRPr="2FDA2565">
        <w:rPr>
          <w:lang w:val="en-GB"/>
        </w:rPr>
        <w:t xml:space="preserve">comes into </w:t>
      </w:r>
      <w:r w:rsidR="277D6FCE" w:rsidRPr="2FDA2565">
        <w:rPr>
          <w:lang w:val="en-GB"/>
        </w:rPr>
        <w:t xml:space="preserve">force on 1 October 2023 or such earlier day as Treasury regulations </w:t>
      </w:r>
      <w:r w:rsidR="16035464" w:rsidRPr="2FDA2565">
        <w:rPr>
          <w:lang w:val="en-GB"/>
        </w:rPr>
        <w:t>(or an order of the Department of Finance in Northe</w:t>
      </w:r>
      <w:r w:rsidR="33D1982F" w:rsidRPr="2FDA2565">
        <w:rPr>
          <w:lang w:val="en-GB"/>
        </w:rPr>
        <w:t>r</w:t>
      </w:r>
      <w:r w:rsidR="16035464" w:rsidRPr="2FDA2565">
        <w:rPr>
          <w:lang w:val="en-GB"/>
        </w:rPr>
        <w:t>n Ireland</w:t>
      </w:r>
      <w:r w:rsidR="75CF9452" w:rsidRPr="2FDA2565">
        <w:rPr>
          <w:lang w:val="en-GB"/>
        </w:rPr>
        <w:t>)</w:t>
      </w:r>
      <w:r w:rsidR="390F2091" w:rsidRPr="2FDA2565">
        <w:rPr>
          <w:lang w:val="en-GB"/>
        </w:rPr>
        <w:t xml:space="preserve"> specify.</w:t>
      </w:r>
      <w:r w:rsidR="277D6FCE" w:rsidRPr="2FDA2565">
        <w:rPr>
          <w:lang w:val="en-GB"/>
        </w:rPr>
        <w:t xml:space="preserve"> Th</w:t>
      </w:r>
      <w:r w:rsidR="6A46DC79" w:rsidRPr="2FDA2565">
        <w:rPr>
          <w:lang w:val="en-GB"/>
        </w:rPr>
        <w:t>is means that th</w:t>
      </w:r>
      <w:r w:rsidR="277D6FCE" w:rsidRPr="2FDA2565">
        <w:rPr>
          <w:lang w:val="en-GB"/>
        </w:rPr>
        <w:t>e retrospective remedy</w:t>
      </w:r>
      <w:r w:rsidR="3361E11D" w:rsidRPr="2FDA2565">
        <w:rPr>
          <w:lang w:val="en-GB"/>
        </w:rPr>
        <w:t xml:space="preserve"> </w:t>
      </w:r>
      <w:r w:rsidR="30140515" w:rsidRPr="2FDA2565">
        <w:rPr>
          <w:lang w:val="en-GB"/>
        </w:rPr>
        <w:t>contained in Chapter</w:t>
      </w:r>
      <w:r w:rsidR="11DD736C" w:rsidRPr="2FDA2565">
        <w:rPr>
          <w:lang w:val="en-GB"/>
        </w:rPr>
        <w:t xml:space="preserve"> 1</w:t>
      </w:r>
      <w:r w:rsidR="277D6FCE" w:rsidRPr="2FDA2565">
        <w:rPr>
          <w:lang w:val="en-GB"/>
        </w:rPr>
        <w:t xml:space="preserve"> will come into forc</w:t>
      </w:r>
      <w:r w:rsidR="339CF63B" w:rsidRPr="2FDA2565">
        <w:rPr>
          <w:lang w:val="en-GB"/>
        </w:rPr>
        <w:t>e later</w:t>
      </w:r>
      <w:r w:rsidR="277D6FCE" w:rsidRPr="2FDA2565">
        <w:rPr>
          <w:lang w:val="en-GB"/>
        </w:rPr>
        <w:t xml:space="preserve">, but in any event by 1 October 2023, to correct the position for members’ historical entitlement during the remedy period. </w:t>
      </w:r>
      <w:r w:rsidR="0E81656F" w:rsidRPr="2FDA2565">
        <w:rPr>
          <w:lang w:val="en-GB"/>
        </w:rPr>
        <w:t xml:space="preserve">Unless </w:t>
      </w:r>
      <w:r w:rsidR="7E1381D8" w:rsidRPr="2FDA2565">
        <w:rPr>
          <w:lang w:val="en-GB"/>
        </w:rPr>
        <w:t xml:space="preserve">commencement regulations </w:t>
      </w:r>
      <w:r w:rsidR="74729A99" w:rsidRPr="2FDA2565">
        <w:rPr>
          <w:lang w:val="en-GB"/>
        </w:rPr>
        <w:t xml:space="preserve">appoint an earlier day, </w:t>
      </w:r>
      <w:r w:rsidR="3E73CC2D" w:rsidRPr="2FDA2565">
        <w:rPr>
          <w:lang w:val="en-GB"/>
        </w:rPr>
        <w:t>the retrospective remedy will come into force on</w:t>
      </w:r>
      <w:r w:rsidR="74729A99" w:rsidRPr="2FDA2565">
        <w:rPr>
          <w:lang w:val="en-GB"/>
        </w:rPr>
        <w:t xml:space="preserve"> </w:t>
      </w:r>
      <w:r w:rsidR="277D6FCE" w:rsidRPr="2FDA2565">
        <w:rPr>
          <w:lang w:val="en-GB"/>
        </w:rPr>
        <w:t>1 October 2023</w:t>
      </w:r>
      <w:r w:rsidR="175BE4C0" w:rsidRPr="2FDA2565">
        <w:rPr>
          <w:lang w:val="en-GB"/>
        </w:rPr>
        <w:t>. T</w:t>
      </w:r>
      <w:r w:rsidR="703B0FA4" w:rsidRPr="2FDA2565">
        <w:rPr>
          <w:lang w:val="en-GB"/>
        </w:rPr>
        <w:t>his</w:t>
      </w:r>
      <w:r w:rsidR="277D6FCE" w:rsidRPr="2FDA2565">
        <w:rPr>
          <w:lang w:val="en-GB"/>
        </w:rPr>
        <w:t xml:space="preserve"> allows time to prepare the</w:t>
      </w:r>
      <w:r w:rsidR="3361E11D" w:rsidRPr="2FDA2565">
        <w:rPr>
          <w:lang w:val="en-GB"/>
        </w:rPr>
        <w:t xml:space="preserve"> </w:t>
      </w:r>
      <w:r w:rsidR="6A4017D5" w:rsidRPr="2FDA2565">
        <w:rPr>
          <w:lang w:val="en-GB"/>
        </w:rPr>
        <w:t>scheme</w:t>
      </w:r>
      <w:r w:rsidR="277D6FCE" w:rsidRPr="2FDA2565">
        <w:rPr>
          <w:lang w:val="en-GB"/>
        </w:rPr>
        <w:t xml:space="preserve"> regulations for each of the pension schemes</w:t>
      </w:r>
      <w:r w:rsidR="6A4017D5" w:rsidRPr="2FDA2565">
        <w:rPr>
          <w:lang w:val="en-GB"/>
        </w:rPr>
        <w:t xml:space="preserve"> that must or may be made under the provisions of Chapter 1</w:t>
      </w:r>
      <w:r w:rsidR="26C27DFB" w:rsidRPr="2FDA2565">
        <w:rPr>
          <w:lang w:val="en-GB"/>
        </w:rPr>
        <w:t>,</w:t>
      </w:r>
      <w:r w:rsidR="277D6FCE" w:rsidRPr="2FDA2565">
        <w:rPr>
          <w:lang w:val="en-GB"/>
        </w:rPr>
        <w:t xml:space="preserve"> but where regulations are ready earlier, they will be able to come into effect sooner</w:t>
      </w:r>
      <w:r w:rsidR="7A1DB54B" w:rsidRPr="2FDA2565">
        <w:rPr>
          <w:lang w:val="en-GB"/>
        </w:rPr>
        <w:t>.</w:t>
      </w:r>
      <w:r w:rsidR="7F052377" w:rsidRPr="2FDA2565">
        <w:rPr>
          <w:lang w:val="en-GB"/>
        </w:rPr>
        <w:t xml:space="preserve"> </w:t>
      </w:r>
    </w:p>
    <w:p w14:paraId="61AD4C4A" w14:textId="2D947B70" w:rsidR="1B748503" w:rsidRPr="00AA1F61" w:rsidRDefault="684D4B84" w:rsidP="5E157754">
      <w:pPr>
        <w:pStyle w:val="ParaNumbered"/>
      </w:pPr>
      <w:r w:rsidRPr="00AA2658">
        <w:t>So far as it does not come into force on</w:t>
      </w:r>
      <w:r w:rsidRPr="2FDA2565">
        <w:rPr>
          <w:lang w:val="en-GB"/>
        </w:rPr>
        <w:t xml:space="preserve"> the day on which the Act is passed,</w:t>
      </w:r>
      <w:r w:rsidRPr="00AA2658">
        <w:t xml:space="preserve"> </w:t>
      </w:r>
      <w:r w:rsidR="2B97E013" w:rsidRPr="00AA2658">
        <w:t>Part 1 Chapter 2 (</w:t>
      </w:r>
      <w:r w:rsidR="0054688B" w:rsidRPr="00AA2658">
        <w:t>j</w:t>
      </w:r>
      <w:r w:rsidR="2B97E013" w:rsidRPr="00AA2658">
        <w:t xml:space="preserve">udicial schemes) </w:t>
      </w:r>
      <w:r w:rsidR="1833FF87" w:rsidRPr="2FDA2565">
        <w:rPr>
          <w:lang w:val="en-GB"/>
        </w:rPr>
        <w:t xml:space="preserve">(together with </w:t>
      </w:r>
      <w:r w:rsidR="00EC3A66">
        <w:rPr>
          <w:lang w:val="en-GB"/>
        </w:rPr>
        <w:t>section</w:t>
      </w:r>
      <w:r w:rsidR="0054688B">
        <w:rPr>
          <w:lang w:val="en-GB"/>
        </w:rPr>
        <w:t>s</w:t>
      </w:r>
      <w:r w:rsidR="1833FF87" w:rsidRPr="2FDA2565">
        <w:rPr>
          <w:lang w:val="en-GB"/>
        </w:rPr>
        <w:t xml:space="preserve"> </w:t>
      </w:r>
      <w:r w:rsidR="0054688B">
        <w:rPr>
          <w:lang w:val="en-GB"/>
        </w:rPr>
        <w:t>109</w:t>
      </w:r>
      <w:r w:rsidR="0054688B" w:rsidRPr="2FDA2565">
        <w:rPr>
          <w:lang w:val="en-GB"/>
        </w:rPr>
        <w:t xml:space="preserve"> </w:t>
      </w:r>
      <w:r w:rsidR="1833FF87" w:rsidRPr="2FDA2565">
        <w:rPr>
          <w:lang w:val="en-GB"/>
        </w:rPr>
        <w:t xml:space="preserve">and </w:t>
      </w:r>
      <w:r w:rsidR="0054688B">
        <w:rPr>
          <w:lang w:val="en-GB"/>
        </w:rPr>
        <w:t>110</w:t>
      </w:r>
      <w:r w:rsidR="1833FF87" w:rsidRPr="2FDA2565">
        <w:rPr>
          <w:lang w:val="en-GB"/>
        </w:rPr>
        <w:t xml:space="preserve"> </w:t>
      </w:r>
      <w:r w:rsidR="727B5409" w:rsidRPr="2FDA2565">
        <w:rPr>
          <w:lang w:val="en-GB"/>
        </w:rPr>
        <w:t>(</w:t>
      </w:r>
      <w:r w:rsidR="0054688B">
        <w:rPr>
          <w:lang w:val="en-GB"/>
        </w:rPr>
        <w:t>i</w:t>
      </w:r>
      <w:r w:rsidR="727B5409" w:rsidRPr="2FDA2565">
        <w:rPr>
          <w:lang w:val="en-GB"/>
        </w:rPr>
        <w:t xml:space="preserve">nterpretation of Part) </w:t>
      </w:r>
      <w:r w:rsidR="1833FF87" w:rsidRPr="2FDA2565">
        <w:rPr>
          <w:lang w:val="en-GB"/>
        </w:rPr>
        <w:t xml:space="preserve">so far as they apply for the purposes of that Chapter) </w:t>
      </w:r>
      <w:r w:rsidR="35D30FF8" w:rsidRPr="00AA2658">
        <w:t>c</w:t>
      </w:r>
      <w:r w:rsidR="35D30FF8" w:rsidRPr="2FDA2565">
        <w:rPr>
          <w:lang w:val="en-GB"/>
        </w:rPr>
        <w:t>ome</w:t>
      </w:r>
      <w:r w:rsidR="22AEF82C" w:rsidRPr="2FDA2565">
        <w:rPr>
          <w:lang w:val="en-GB"/>
        </w:rPr>
        <w:t>s</w:t>
      </w:r>
      <w:r w:rsidR="35D30FF8" w:rsidRPr="2FDA2565">
        <w:rPr>
          <w:lang w:val="en-GB"/>
        </w:rPr>
        <w:t xml:space="preserve"> into force </w:t>
      </w:r>
      <w:r w:rsidR="72614C4E" w:rsidRPr="2FDA2565">
        <w:rPr>
          <w:lang w:val="en-GB"/>
        </w:rPr>
        <w:t xml:space="preserve">on such day </w:t>
      </w:r>
      <w:r w:rsidR="76BF9E90" w:rsidRPr="2FDA2565">
        <w:rPr>
          <w:lang w:val="en-GB"/>
        </w:rPr>
        <w:t xml:space="preserve">as </w:t>
      </w:r>
      <w:r w:rsidR="70D73120" w:rsidRPr="2FDA2565">
        <w:rPr>
          <w:lang w:val="en-GB"/>
        </w:rPr>
        <w:t>the</w:t>
      </w:r>
      <w:r w:rsidR="35D30FF8" w:rsidRPr="2FDA2565">
        <w:rPr>
          <w:lang w:val="en-GB"/>
        </w:rPr>
        <w:t xml:space="preserve"> Lord Chancellor </w:t>
      </w:r>
      <w:r w:rsidR="6FC01DBD" w:rsidRPr="2FDA2565">
        <w:rPr>
          <w:lang w:val="en-GB"/>
        </w:rPr>
        <w:t xml:space="preserve">may </w:t>
      </w:r>
      <w:r w:rsidR="35D30FF8" w:rsidRPr="2FDA2565">
        <w:rPr>
          <w:lang w:val="en-GB"/>
        </w:rPr>
        <w:t>specify</w:t>
      </w:r>
      <w:r w:rsidR="70623CC3" w:rsidRPr="2FDA2565">
        <w:rPr>
          <w:lang w:val="en-GB"/>
        </w:rPr>
        <w:t xml:space="preserve"> by regulations</w:t>
      </w:r>
      <w:r w:rsidR="35D30FF8" w:rsidRPr="2FDA2565">
        <w:rPr>
          <w:lang w:val="en-GB"/>
        </w:rPr>
        <w:t>.</w:t>
      </w:r>
    </w:p>
    <w:p w14:paraId="5C971B8A" w14:textId="4137AFE0" w:rsidR="00C87E60" w:rsidRPr="00AA1F61" w:rsidRDefault="291E1C6D" w:rsidP="00C87E60">
      <w:pPr>
        <w:pStyle w:val="ParaNumbered"/>
      </w:pPr>
      <w:r w:rsidRPr="00AA2658">
        <w:t xml:space="preserve">So far as </w:t>
      </w:r>
      <w:r w:rsidR="1F692F31" w:rsidRPr="00AA2658">
        <w:t>it</w:t>
      </w:r>
      <w:r w:rsidRPr="00AA2658">
        <w:t xml:space="preserve"> do</w:t>
      </w:r>
      <w:r w:rsidR="3A4DE81F" w:rsidRPr="00AA2658">
        <w:t>es</w:t>
      </w:r>
      <w:r w:rsidRPr="00AA2658">
        <w:t xml:space="preserve"> not come into force on</w:t>
      </w:r>
      <w:r w:rsidRPr="2FDA2565">
        <w:rPr>
          <w:lang w:val="en-GB"/>
        </w:rPr>
        <w:t xml:space="preserve"> the day on which the Act is passed, </w:t>
      </w:r>
      <w:r w:rsidR="7A1DB54B" w:rsidRPr="00AA2658">
        <w:t>Part 1 Chapter 3 (</w:t>
      </w:r>
      <w:r w:rsidR="0054688B" w:rsidRPr="00AA2658">
        <w:t>l</w:t>
      </w:r>
      <w:r w:rsidR="7A1DB54B" w:rsidRPr="00AA2658">
        <w:t xml:space="preserve">ocal government schemes) </w:t>
      </w:r>
      <w:r w:rsidR="63B0F6D9" w:rsidRPr="2FDA2565">
        <w:rPr>
          <w:lang w:val="en-GB"/>
        </w:rPr>
        <w:t xml:space="preserve">(together with </w:t>
      </w:r>
      <w:r w:rsidR="00EC3A66">
        <w:rPr>
          <w:lang w:val="en-GB"/>
        </w:rPr>
        <w:t>section</w:t>
      </w:r>
      <w:r w:rsidR="63B0F6D9" w:rsidRPr="2FDA2565">
        <w:rPr>
          <w:lang w:val="en-GB"/>
        </w:rPr>
        <w:t xml:space="preserve"> </w:t>
      </w:r>
      <w:r w:rsidR="0054688B">
        <w:rPr>
          <w:lang w:val="en-GB"/>
        </w:rPr>
        <w:t>109</w:t>
      </w:r>
      <w:r w:rsidR="0054688B" w:rsidRPr="2FDA2565">
        <w:rPr>
          <w:lang w:val="en-GB"/>
        </w:rPr>
        <w:t xml:space="preserve"> </w:t>
      </w:r>
      <w:r w:rsidR="63B0F6D9" w:rsidRPr="2FDA2565">
        <w:rPr>
          <w:lang w:val="en-GB"/>
        </w:rPr>
        <w:t xml:space="preserve">and </w:t>
      </w:r>
      <w:r w:rsidR="0054688B">
        <w:rPr>
          <w:lang w:val="en-GB"/>
        </w:rPr>
        <w:t>110</w:t>
      </w:r>
      <w:r w:rsidR="63B0F6D9" w:rsidRPr="2FDA2565">
        <w:rPr>
          <w:lang w:val="en-GB"/>
        </w:rPr>
        <w:t xml:space="preserve"> </w:t>
      </w:r>
      <w:r w:rsidR="53392836" w:rsidRPr="2FDA2565">
        <w:rPr>
          <w:lang w:val="en-GB"/>
        </w:rPr>
        <w:t>(</w:t>
      </w:r>
      <w:r w:rsidR="0054688B">
        <w:rPr>
          <w:lang w:val="en-GB"/>
        </w:rPr>
        <w:t>i</w:t>
      </w:r>
      <w:r w:rsidR="53392836" w:rsidRPr="2FDA2565">
        <w:rPr>
          <w:lang w:val="en-GB"/>
        </w:rPr>
        <w:t>nterpretation of Part)</w:t>
      </w:r>
      <w:r w:rsidR="63B0F6D9" w:rsidRPr="2FDA2565">
        <w:rPr>
          <w:lang w:val="en-GB"/>
        </w:rPr>
        <w:t xml:space="preserve"> so far as they apply for the purposes of that Chapter) </w:t>
      </w:r>
      <w:r w:rsidR="7A1DB54B" w:rsidRPr="00AA2658">
        <w:t>comes into force as Treasury regulations specify.</w:t>
      </w:r>
    </w:p>
    <w:p w14:paraId="3F41FBDA" w14:textId="104057B8" w:rsidR="3C257453" w:rsidRPr="00AA1F61" w:rsidRDefault="6D31EAC0" w:rsidP="4F461A9A">
      <w:pPr>
        <w:pStyle w:val="ParaNumbered"/>
      </w:pPr>
      <w:r w:rsidRPr="00AA2658">
        <w:t xml:space="preserve">So far as it does not come into force on the day on which the Act is passed, </w:t>
      </w:r>
      <w:r w:rsidR="36E22E6A" w:rsidRPr="00AA2658">
        <w:t>Part 1 Chapter 4 (</w:t>
      </w:r>
      <w:r w:rsidR="0054688B" w:rsidRPr="00AA2658">
        <w:t>g</w:t>
      </w:r>
      <w:r w:rsidR="38DE050F" w:rsidRPr="00AA2658">
        <w:t>eneral)</w:t>
      </w:r>
      <w:r w:rsidR="6CE8A2A7" w:rsidRPr="00AA2658">
        <w:t xml:space="preserve"> </w:t>
      </w:r>
      <w:r w:rsidR="5FC01C1D" w:rsidRPr="2FDA2565">
        <w:rPr>
          <w:lang w:val="en-GB"/>
        </w:rPr>
        <w:t xml:space="preserve">(together with </w:t>
      </w:r>
      <w:r w:rsidR="00EC3A66">
        <w:rPr>
          <w:lang w:val="en-GB"/>
        </w:rPr>
        <w:t>section</w:t>
      </w:r>
      <w:r w:rsidR="5FC01C1D" w:rsidRPr="2FDA2565">
        <w:rPr>
          <w:lang w:val="en-GB"/>
        </w:rPr>
        <w:t xml:space="preserve"> </w:t>
      </w:r>
      <w:r w:rsidR="00853220">
        <w:rPr>
          <w:lang w:val="en-GB"/>
        </w:rPr>
        <w:t>109</w:t>
      </w:r>
      <w:r w:rsidR="00853220" w:rsidRPr="2FDA2565">
        <w:rPr>
          <w:lang w:val="en-GB"/>
        </w:rPr>
        <w:t xml:space="preserve"> </w:t>
      </w:r>
      <w:r w:rsidR="5FC01C1D" w:rsidRPr="2FDA2565">
        <w:rPr>
          <w:lang w:val="en-GB"/>
        </w:rPr>
        <w:t xml:space="preserve">and </w:t>
      </w:r>
      <w:r w:rsidR="00853220">
        <w:rPr>
          <w:lang w:val="en-GB"/>
        </w:rPr>
        <w:t>110</w:t>
      </w:r>
      <w:r w:rsidR="5FC01C1D" w:rsidRPr="2FDA2565">
        <w:rPr>
          <w:lang w:val="en-GB"/>
        </w:rPr>
        <w:t xml:space="preserve"> </w:t>
      </w:r>
      <w:r w:rsidR="2024AF44" w:rsidRPr="2FDA2565">
        <w:rPr>
          <w:lang w:val="en-GB"/>
        </w:rPr>
        <w:t>(</w:t>
      </w:r>
      <w:r w:rsidR="00853220">
        <w:rPr>
          <w:lang w:val="en-GB"/>
        </w:rPr>
        <w:t>i</w:t>
      </w:r>
      <w:r w:rsidR="2024AF44" w:rsidRPr="2FDA2565">
        <w:rPr>
          <w:lang w:val="en-GB"/>
        </w:rPr>
        <w:t xml:space="preserve">nterpretation of Part) </w:t>
      </w:r>
      <w:r w:rsidR="5FC01C1D" w:rsidRPr="2FDA2565">
        <w:rPr>
          <w:lang w:val="en-GB"/>
        </w:rPr>
        <w:t xml:space="preserve">so far as they apply for the purposes of that Chapter) </w:t>
      </w:r>
      <w:r w:rsidR="6CE8A2A7" w:rsidRPr="00AA2658">
        <w:t>come</w:t>
      </w:r>
      <w:r w:rsidR="05A06AA8" w:rsidRPr="00AA2658">
        <w:t>s</w:t>
      </w:r>
      <w:r w:rsidR="6CE8A2A7" w:rsidRPr="00AA2658">
        <w:t xml:space="preserve"> into force on 1 April 2022, to ensure that the legacy schemes will be close</w:t>
      </w:r>
      <w:r w:rsidR="005F3F6A" w:rsidRPr="00AA2658">
        <w:t>d from this date.</w:t>
      </w:r>
      <w:r w:rsidR="6CE8A2A7" w:rsidRPr="00AA2658">
        <w:t xml:space="preserve"> </w:t>
      </w:r>
      <w:r w:rsidR="162C78F9" w:rsidRPr="00AA2658">
        <w:t>This implements the prospective remedy with effect from 1 April 2022 and closes the remedy period.</w:t>
      </w:r>
      <w:r w:rsidR="57CA9583" w:rsidRPr="00AA2658">
        <w:t xml:space="preserve"> </w:t>
      </w:r>
    </w:p>
    <w:p w14:paraId="7D989751" w14:textId="641DDB79" w:rsidR="3C257453" w:rsidRPr="00E37FB2" w:rsidRDefault="6B7BFF67" w:rsidP="00E37FB2">
      <w:pPr>
        <w:pStyle w:val="ParaNumbered"/>
      </w:pPr>
      <w:r w:rsidRPr="00E37FB2">
        <w:t>Part 2 (Pensions and Banking (Special Provision) Act 2008 Bodies) comes into force two months from the date on which the Act is pas</w:t>
      </w:r>
      <w:r w:rsidR="44092555" w:rsidRPr="00E37FB2">
        <w:t>sed.</w:t>
      </w:r>
    </w:p>
    <w:p w14:paraId="6DBAAFA0" w14:textId="5362B320" w:rsidR="13A88A7C" w:rsidRPr="00E37FB2" w:rsidRDefault="7BE58FBA" w:rsidP="00E37FB2">
      <w:pPr>
        <w:pStyle w:val="ParaNumbered"/>
      </w:pPr>
      <w:r w:rsidRPr="00E37FB2">
        <w:t>Part 3 (Judicial offices)</w:t>
      </w:r>
      <w:r w:rsidR="7DCF54DC" w:rsidRPr="00E37FB2">
        <w:t xml:space="preserve"> come</w:t>
      </w:r>
      <w:r w:rsidR="62D913F2" w:rsidRPr="00E37FB2">
        <w:t>s</w:t>
      </w:r>
      <w:r w:rsidR="7DCF54DC" w:rsidRPr="00E37FB2">
        <w:t xml:space="preserve"> into force</w:t>
      </w:r>
      <w:r w:rsidR="6D26EFA3" w:rsidRPr="00E37FB2">
        <w:t xml:space="preserve"> on the day the Act is passed</w:t>
      </w:r>
      <w:r w:rsidR="33999C9D" w:rsidRPr="00E37FB2">
        <w:t>,</w:t>
      </w:r>
      <w:r w:rsidR="77CB886F" w:rsidRPr="00E37FB2">
        <w:t xml:space="preserve"> other than paragraph 2</w:t>
      </w:r>
      <w:r w:rsidR="007B55AD" w:rsidRPr="00E37FB2">
        <w:t>5</w:t>
      </w:r>
      <w:r w:rsidR="77CB886F" w:rsidRPr="00E37FB2">
        <w:t xml:space="preserve">(3) of Schedule 1 </w:t>
      </w:r>
      <w:r w:rsidR="7D8ED124" w:rsidRPr="00E37FB2">
        <w:t xml:space="preserve">(which amends </w:t>
      </w:r>
      <w:r w:rsidR="0D650CE9" w:rsidRPr="00E37FB2">
        <w:t>JUPRA</w:t>
      </w:r>
      <w:r w:rsidR="7D8ED124" w:rsidRPr="00E37FB2">
        <w:t xml:space="preserve"> with regard to completion of pr</w:t>
      </w:r>
      <w:r w:rsidR="1F7C271D" w:rsidRPr="00E37FB2">
        <w:t>o</w:t>
      </w:r>
      <w:r w:rsidR="7D8ED124" w:rsidRPr="00E37FB2">
        <w:t xml:space="preserve">ceedings after retirement) </w:t>
      </w:r>
      <w:r w:rsidR="77CB886F" w:rsidRPr="00E37FB2">
        <w:t xml:space="preserve">and section </w:t>
      </w:r>
      <w:r w:rsidR="00B3413A" w:rsidRPr="00E37FB2">
        <w:t xml:space="preserve">122 </w:t>
      </w:r>
      <w:r w:rsidR="77CB886F" w:rsidRPr="00E37FB2">
        <w:t>and Schedule 2 (</w:t>
      </w:r>
      <w:r w:rsidR="1DAA344E" w:rsidRPr="00E37FB2">
        <w:t xml:space="preserve">Allowances </w:t>
      </w:r>
      <w:r w:rsidR="00B42EA9" w:rsidRPr="00E37FB2">
        <w:t>payable to</w:t>
      </w:r>
      <w:r w:rsidR="1DAA344E" w:rsidRPr="00E37FB2">
        <w:t xml:space="preserve"> judicial office holders) which</w:t>
      </w:r>
      <w:r w:rsidR="0E53641B" w:rsidRPr="00E37FB2">
        <w:t xml:space="preserve"> </w:t>
      </w:r>
      <w:r w:rsidR="1DAA344E" w:rsidRPr="00E37FB2">
        <w:t>come into force two months from the date on which the Act is passed</w:t>
      </w:r>
      <w:r w:rsidR="04105DD6" w:rsidRPr="00E37FB2">
        <w:t>;</w:t>
      </w:r>
      <w:r w:rsidR="1DAA344E" w:rsidRPr="00E37FB2">
        <w:t xml:space="preserve"> and </w:t>
      </w:r>
      <w:r w:rsidR="00EC3A66" w:rsidRPr="00E37FB2">
        <w:t>section</w:t>
      </w:r>
      <w:r w:rsidR="1DAA344E" w:rsidRPr="00E37FB2">
        <w:t xml:space="preserve"> </w:t>
      </w:r>
      <w:r w:rsidR="00E9123A" w:rsidRPr="00E37FB2">
        <w:t xml:space="preserve">123 </w:t>
      </w:r>
      <w:r w:rsidR="1DAA344E" w:rsidRPr="00E37FB2">
        <w:t xml:space="preserve">to </w:t>
      </w:r>
      <w:r w:rsidR="00E9123A" w:rsidRPr="00E37FB2">
        <w:t>128</w:t>
      </w:r>
      <w:r w:rsidR="1DAA344E" w:rsidRPr="00E37FB2">
        <w:t xml:space="preserve"> and Schedules 3 and 4 </w:t>
      </w:r>
      <w:r w:rsidR="068F20FC" w:rsidRPr="00E37FB2">
        <w:t xml:space="preserve">(Sitting in retirement offices) </w:t>
      </w:r>
      <w:r w:rsidR="1DAA344E" w:rsidRPr="00E37FB2">
        <w:t xml:space="preserve">which come into force </w:t>
      </w:r>
      <w:r w:rsidR="59F78316" w:rsidRPr="00E37FB2">
        <w:t>on such day as the Lord Chancellor may specify</w:t>
      </w:r>
      <w:r w:rsidR="1D9F052C" w:rsidRPr="00E37FB2">
        <w:t xml:space="preserve"> by regulations</w:t>
      </w:r>
      <w:r w:rsidR="59F78316" w:rsidRPr="00E37FB2">
        <w:t>.</w:t>
      </w:r>
    </w:p>
    <w:p w14:paraId="271ECC69" w14:textId="2643C14F" w:rsidR="001A3321" w:rsidRPr="00E37FB2" w:rsidRDefault="2BCBFB41" w:rsidP="00E37FB2">
      <w:pPr>
        <w:pStyle w:val="ParaNumbered"/>
      </w:pPr>
      <w:r w:rsidRPr="00E37FB2">
        <w:t>Part 4 (General) comes into force on the day the Act is passed.</w:t>
      </w:r>
      <w:bookmarkStart w:id="278" w:name="_Toc416612146"/>
      <w:bookmarkStart w:id="279" w:name="_Toc417648131"/>
      <w:bookmarkStart w:id="280" w:name="_Toc418587940"/>
    </w:p>
    <w:p w14:paraId="42DD3B55" w14:textId="77777777" w:rsidR="00624FAF" w:rsidRDefault="00624FAF">
      <w:pPr>
        <w:rPr>
          <w:rFonts w:ascii="Arial" w:eastAsiaTheme="majorEastAsia" w:hAnsi="Arial" w:cstheme="majorBidi"/>
          <w:b/>
          <w:bCs/>
          <w:color w:val="0070C0"/>
          <w:sz w:val="36"/>
          <w:szCs w:val="28"/>
        </w:rPr>
      </w:pPr>
      <w:bookmarkStart w:id="281" w:name="_Toc416612147"/>
      <w:bookmarkStart w:id="282" w:name="_Toc417648132"/>
      <w:bookmarkStart w:id="283" w:name="_Toc418587941"/>
      <w:bookmarkEnd w:id="278"/>
      <w:bookmarkEnd w:id="279"/>
      <w:bookmarkEnd w:id="280"/>
      <w:r>
        <w:br w:type="page"/>
      </w:r>
    </w:p>
    <w:p w14:paraId="7D946BD9" w14:textId="22B98983" w:rsidR="00E718E1" w:rsidRDefault="00E26988" w:rsidP="003F11CE">
      <w:pPr>
        <w:pStyle w:val="Heading1"/>
        <w:keepNext/>
      </w:pPr>
      <w:bookmarkStart w:id="284" w:name="_Toc104811428"/>
      <w:r w:rsidRPr="00CA4237">
        <w:t>Related documents</w:t>
      </w:r>
      <w:bookmarkEnd w:id="281"/>
      <w:bookmarkEnd w:id="282"/>
      <w:bookmarkEnd w:id="283"/>
      <w:bookmarkEnd w:id="284"/>
    </w:p>
    <w:p w14:paraId="41FA61F0" w14:textId="5E3C3788" w:rsidR="00E83AC8" w:rsidRPr="00E83AC8" w:rsidRDefault="4FF8A2D3" w:rsidP="00E83AC8">
      <w:pPr>
        <w:pStyle w:val="ParaNumbered"/>
      </w:pPr>
      <w:r>
        <w:t xml:space="preserve">The following documents are relevant to the </w:t>
      </w:r>
      <w:r w:rsidR="00E20836">
        <w:t>Act</w:t>
      </w:r>
      <w:r>
        <w:t xml:space="preserve"> and can be read at the stated locations:</w:t>
      </w:r>
    </w:p>
    <w:p w14:paraId="4FB745D7" w14:textId="77777777" w:rsidR="00DE01B3" w:rsidRPr="00915EAD" w:rsidRDefault="00DE01B3" w:rsidP="00DE01B3">
      <w:pPr>
        <w:rPr>
          <w:rFonts w:ascii="Palatino Linotype" w:hAnsi="Palatino Linotype"/>
          <w:b/>
          <w:bCs/>
          <w:sz w:val="20"/>
          <w:szCs w:val="20"/>
        </w:rPr>
      </w:pPr>
      <w:r w:rsidRPr="00915EAD">
        <w:rPr>
          <w:rFonts w:ascii="Palatino Linotype" w:hAnsi="Palatino Linotype"/>
          <w:b/>
          <w:bCs/>
          <w:sz w:val="20"/>
          <w:szCs w:val="20"/>
        </w:rPr>
        <w:t>Part 1</w:t>
      </w:r>
    </w:p>
    <w:p w14:paraId="44FF22B9" w14:textId="39C9C038" w:rsidR="00DE01B3" w:rsidRPr="001F2E83" w:rsidRDefault="00DE01B3" w:rsidP="00795B87">
      <w:pPr>
        <w:pStyle w:val="ParaBulleted"/>
        <w:ind w:left="851"/>
      </w:pPr>
      <w:r w:rsidRPr="001F2E83">
        <w:t>Public Service Pensions: good pensions that last, November 2011</w:t>
      </w:r>
    </w:p>
    <w:p w14:paraId="0AE3E6FB" w14:textId="2BF22318" w:rsidR="00DE01B3" w:rsidRPr="00915EAD" w:rsidRDefault="00CD7C4C" w:rsidP="00795B87">
      <w:pPr>
        <w:pStyle w:val="ParaBulleted"/>
        <w:numPr>
          <w:ilvl w:val="0"/>
          <w:numId w:val="0"/>
        </w:numPr>
        <w:ind w:left="851"/>
      </w:pPr>
      <w:hyperlink r:id="rId14" w:history="1">
        <w:r w:rsidR="00DE01B3" w:rsidRPr="00DE01B3">
          <w:rPr>
            <w:rStyle w:val="Hyperlink"/>
            <w:rFonts w:eastAsia="Palatino Linotype" w:cs="Palatino Linotype"/>
            <w:szCs w:val="20"/>
          </w:rPr>
          <w:t>https://assets.publishing.service.gov.uk/government/uploads/system/uploads/attachment_data/file/205837/Public_Service_Pensions_-_go</w:t>
        </w:r>
        <w:r w:rsidR="00DE01B3" w:rsidRPr="00BE1C93">
          <w:rPr>
            <w:rStyle w:val="Hyperlink"/>
            <w:rFonts w:eastAsia="Palatino Linotype" w:cs="Palatino Linotype"/>
            <w:szCs w:val="20"/>
          </w:rPr>
          <w:t>od_pensions_that_last._Command_paper.pdf</w:t>
        </w:r>
      </w:hyperlink>
      <w:r w:rsidR="00DE01B3" w:rsidRPr="00915EAD">
        <w:t xml:space="preserve"> </w:t>
      </w:r>
    </w:p>
    <w:p w14:paraId="6420E181" w14:textId="77777777" w:rsidR="00DE01B3" w:rsidRPr="00915EAD" w:rsidRDefault="00DE01B3" w:rsidP="00795B87">
      <w:pPr>
        <w:pStyle w:val="ParaBulleted"/>
        <w:ind w:left="851"/>
      </w:pPr>
      <w:r w:rsidRPr="00915EAD">
        <w:t>Public Service Pensions Act 2013</w:t>
      </w:r>
    </w:p>
    <w:p w14:paraId="5C780627" w14:textId="3664DE89" w:rsidR="00DE01B3" w:rsidRPr="00915EAD" w:rsidRDefault="00CD7C4C" w:rsidP="00795B87">
      <w:pPr>
        <w:pStyle w:val="ParaBulleted"/>
        <w:numPr>
          <w:ilvl w:val="0"/>
          <w:numId w:val="0"/>
        </w:numPr>
        <w:ind w:left="851"/>
      </w:pPr>
      <w:hyperlink r:id="rId15" w:history="1">
        <w:r w:rsidR="00DE01B3" w:rsidRPr="00DE01B3">
          <w:rPr>
            <w:rStyle w:val="Hyperlink"/>
          </w:rPr>
          <w:t>https://www.legislation.gov.uk/ukpga/2013/25/contents/enacted</w:t>
        </w:r>
      </w:hyperlink>
    </w:p>
    <w:p w14:paraId="0390DC6A" w14:textId="25BDDBC3" w:rsidR="00DE01B3" w:rsidRPr="00915EAD" w:rsidRDefault="00DE01B3" w:rsidP="00795B87">
      <w:pPr>
        <w:pStyle w:val="ParaBulleted"/>
        <w:ind w:left="851"/>
      </w:pPr>
      <w:r w:rsidRPr="00915EAD">
        <w:t xml:space="preserve">Public Service </w:t>
      </w:r>
      <w:r w:rsidR="00FE6050">
        <w:t>P</w:t>
      </w:r>
      <w:r w:rsidRPr="00915EAD">
        <w:t>ensions Act (Northern Ireland) 2014</w:t>
      </w:r>
    </w:p>
    <w:p w14:paraId="6764849B" w14:textId="3E9E6FB7" w:rsidR="00DE01B3" w:rsidRPr="00915EAD" w:rsidRDefault="00CD7C4C" w:rsidP="00795B87">
      <w:pPr>
        <w:pStyle w:val="ParaBulleted"/>
        <w:numPr>
          <w:ilvl w:val="0"/>
          <w:numId w:val="0"/>
        </w:numPr>
        <w:ind w:left="851"/>
      </w:pPr>
      <w:hyperlink r:id="rId16" w:history="1">
        <w:r w:rsidR="00DE01B3" w:rsidRPr="00DE01B3">
          <w:rPr>
            <w:rStyle w:val="Hyperlink"/>
          </w:rPr>
          <w:t>https://www.legislation.gov.uk/nia/2014/2/contents</w:t>
        </w:r>
      </w:hyperlink>
      <w:r w:rsidR="00DE01B3" w:rsidRPr="00915EAD">
        <w:t xml:space="preserve"> </w:t>
      </w:r>
    </w:p>
    <w:p w14:paraId="16400DB2" w14:textId="77777777" w:rsidR="00DE01B3" w:rsidRPr="00915EAD" w:rsidRDefault="00DE01B3" w:rsidP="00795B87">
      <w:pPr>
        <w:pStyle w:val="ParaBulleted"/>
        <w:ind w:left="851"/>
      </w:pPr>
      <w:r w:rsidRPr="00915EAD">
        <w:t>Public service pension schemes: changes to the transitional arrangements to the 2015 schemes Consultation, CP 253, July 2020</w:t>
      </w:r>
    </w:p>
    <w:p w14:paraId="325A21E8" w14:textId="424AF074" w:rsidR="00DE01B3" w:rsidRPr="00915EAD" w:rsidRDefault="00CD7C4C" w:rsidP="00795B87">
      <w:pPr>
        <w:pStyle w:val="ParaBulleted"/>
        <w:numPr>
          <w:ilvl w:val="0"/>
          <w:numId w:val="0"/>
        </w:numPr>
        <w:ind w:left="851"/>
      </w:pPr>
      <w:hyperlink r:id="rId17" w:history="1">
        <w:r w:rsidR="00DE01B3" w:rsidRPr="00DE01B3">
          <w:rPr>
            <w:rStyle w:val="Hyperlink"/>
            <w:rFonts w:eastAsia="Palatino Linotype" w:cs="Palatino Linotype"/>
          </w:rPr>
          <w:t>https://assets.publishing.service.gov.uk/government/uploads/system/uploads/attachment_data/file/900766/Public_Service_Pensions_Consultation.pdf</w:t>
        </w:r>
      </w:hyperlink>
      <w:r w:rsidR="00DE01B3" w:rsidRPr="00915EAD">
        <w:t xml:space="preserve"> </w:t>
      </w:r>
    </w:p>
    <w:p w14:paraId="46D39C9E" w14:textId="77777777" w:rsidR="00DE01B3" w:rsidRPr="001F2E83" w:rsidRDefault="00DE01B3" w:rsidP="00795B87">
      <w:pPr>
        <w:pStyle w:val="ParaBulleted"/>
        <w:ind w:left="851"/>
      </w:pPr>
      <w:r w:rsidRPr="001F2E83">
        <w:t>Public service pension schemes: changes to the transitional arrangements to the 2015 schemes Government response to consultation, CP373, February 2021</w:t>
      </w:r>
    </w:p>
    <w:p w14:paraId="3F2C4359" w14:textId="2BC67A29" w:rsidR="00DE01B3" w:rsidRPr="00915EAD" w:rsidRDefault="00CD7C4C" w:rsidP="00795B87">
      <w:pPr>
        <w:pStyle w:val="ParaBulleted"/>
        <w:numPr>
          <w:ilvl w:val="0"/>
          <w:numId w:val="0"/>
        </w:numPr>
        <w:ind w:left="851"/>
      </w:pPr>
      <w:hyperlink r:id="rId18" w:history="1">
        <w:r w:rsidR="00DE01B3" w:rsidRPr="00DE01B3">
          <w:rPr>
            <w:rStyle w:val="Hyperlink"/>
            <w:szCs w:val="20"/>
          </w:rPr>
          <w:t>https://assets.publishing.service.gov.uk/government/uploads/system/uploads/attachment_data/file/958635/Public_Sector_Pensions_Consultation_Response.pdf</w:t>
        </w:r>
      </w:hyperlink>
      <w:r w:rsidR="00DE01B3" w:rsidRPr="00915EAD">
        <w:t xml:space="preserve"> </w:t>
      </w:r>
    </w:p>
    <w:p w14:paraId="20208107" w14:textId="69385531" w:rsidR="00DE01B3" w:rsidRPr="001F2E83" w:rsidRDefault="00DE01B3" w:rsidP="00795B87">
      <w:pPr>
        <w:pStyle w:val="ParaBulleted"/>
        <w:ind w:left="851"/>
      </w:pPr>
      <w:r w:rsidRPr="001F2E83">
        <w:t>Update on the Cost Control Element of the 2016 Valuations</w:t>
      </w:r>
      <w:r w:rsidR="00B348DD">
        <w:t>, July 2020</w:t>
      </w:r>
    </w:p>
    <w:p w14:paraId="1A02BF43" w14:textId="77777777" w:rsidR="00DE01B3" w:rsidRPr="00915EAD" w:rsidRDefault="00CD7C4C" w:rsidP="00795B87">
      <w:pPr>
        <w:pStyle w:val="ParaBulleted"/>
        <w:numPr>
          <w:ilvl w:val="0"/>
          <w:numId w:val="0"/>
        </w:numPr>
        <w:ind w:left="851"/>
      </w:pPr>
      <w:hyperlink r:id="rId19" w:anchor=":~:text=The%20Independent%20Public%20Service%20Pensions%20Commission%20recommended%20in,value%20of%20pensions%20to%20members%20when%20costs%20fall." w:history="1">
        <w:r w:rsidR="00DE01B3" w:rsidRPr="00915EAD">
          <w:rPr>
            <w:rStyle w:val="Hyperlink"/>
            <w:szCs w:val="20"/>
          </w:rPr>
          <w:t>Policy note - cost cap unpause and McCloud costs.docx (publishing.service.gov.uk)</w:t>
        </w:r>
      </w:hyperlink>
    </w:p>
    <w:p w14:paraId="76703F62" w14:textId="0BDFF7E4" w:rsidR="00DE01B3" w:rsidRPr="001F2E83" w:rsidRDefault="00DE01B3" w:rsidP="00385D03">
      <w:pPr>
        <w:pStyle w:val="ParaBulleted"/>
        <w:ind w:left="850" w:hanging="357"/>
      </w:pPr>
      <w:r w:rsidRPr="001F2E83">
        <w:t>Update on the 2016 and 2020 Valuations, July 2021</w:t>
      </w:r>
    </w:p>
    <w:p w14:paraId="4B3C8ED5" w14:textId="5F80F47B" w:rsidR="00DE01B3" w:rsidRDefault="00CD7C4C" w:rsidP="00B27402">
      <w:pPr>
        <w:pStyle w:val="ParaBulleted"/>
        <w:numPr>
          <w:ilvl w:val="0"/>
          <w:numId w:val="0"/>
        </w:numPr>
        <w:ind w:left="851"/>
      </w:pPr>
      <w:hyperlink w:history="1">
        <w:r w:rsidR="00DE01B3" w:rsidRPr="29A805BB">
          <w:rPr>
            <w:rStyle w:val="Hyperlink"/>
          </w:rPr>
          <w:t>Update on the 2016 and 2020 Valuations - GOV.UK (www.gov.uk)</w:t>
        </w:r>
      </w:hyperlink>
    </w:p>
    <w:p w14:paraId="481F95FF" w14:textId="2A6B5727" w:rsidR="00CF6FDF" w:rsidRDefault="00720E1B" w:rsidP="00D34904">
      <w:pPr>
        <w:pStyle w:val="ParaBulleted"/>
        <w:ind w:left="851" w:hanging="357"/>
      </w:pPr>
      <w:r>
        <w:t xml:space="preserve">Senior Salaries Review Body’s Major Review of the Judicial Salary Structure 2018 </w:t>
      </w:r>
      <w:r w:rsidR="00CB17AE">
        <w:t>(</w:t>
      </w:r>
      <w:r>
        <w:t>includes evidence on recruitment and retention issues for the judiciary</w:t>
      </w:r>
      <w:r w:rsidR="00CB17AE">
        <w:t>)</w:t>
      </w:r>
      <w:r w:rsidR="001B648F">
        <w:t>, October 2018</w:t>
      </w:r>
      <w:r>
        <w:t xml:space="preserve"> </w:t>
      </w:r>
    </w:p>
    <w:p w14:paraId="121A1621" w14:textId="183BC5CA" w:rsidR="00720E1B" w:rsidRPr="00866BD4" w:rsidRDefault="00CD7C4C" w:rsidP="00385D03">
      <w:pPr>
        <w:pStyle w:val="ParaBulleted"/>
        <w:numPr>
          <w:ilvl w:val="0"/>
          <w:numId w:val="0"/>
        </w:numPr>
        <w:ind w:left="851"/>
      </w:pPr>
      <w:hyperlink r:id="rId20" w:history="1">
        <w:r w:rsidR="00720E1B" w:rsidRPr="001243D8">
          <w:rPr>
            <w:rStyle w:val="Hyperlink"/>
            <w:rFonts w:eastAsia="Times New Roman"/>
          </w:rPr>
          <w:t>https://www.gov.uk/government/publication</w:t>
        </w:r>
        <w:r w:rsidR="00720E1B" w:rsidRPr="00963CB7">
          <w:rPr>
            <w:rStyle w:val="Hyperlink"/>
            <w:rFonts w:eastAsia="Times New Roman"/>
          </w:rPr>
          <w:t>s/major-review-of-the-judicial-salary-structure-2018</w:t>
        </w:r>
      </w:hyperlink>
      <w:r w:rsidR="00720E1B">
        <w:t xml:space="preserve"> </w:t>
      </w:r>
    </w:p>
    <w:p w14:paraId="5A3644A9" w14:textId="2A35AD9C" w:rsidR="00CF6FDF" w:rsidRDefault="5A0F6414" w:rsidP="00CF6FDF">
      <w:pPr>
        <w:pStyle w:val="ParaBulleted"/>
        <w:ind w:left="850" w:hanging="357"/>
      </w:pPr>
      <w:r>
        <w:t>Consultation on a reformed judicial pension scheme</w:t>
      </w:r>
      <w:r w:rsidR="00CF6FDF">
        <w:t>, July 2020</w:t>
      </w:r>
      <w:r>
        <w:t xml:space="preserve"> </w:t>
      </w:r>
    </w:p>
    <w:p w14:paraId="48A440C2" w14:textId="5EAFC595" w:rsidR="00866BD4" w:rsidRDefault="00CD7C4C" w:rsidP="00385D03">
      <w:pPr>
        <w:pStyle w:val="ParaBulleted"/>
        <w:numPr>
          <w:ilvl w:val="0"/>
          <w:numId w:val="0"/>
        </w:numPr>
        <w:ind w:left="850"/>
      </w:pPr>
      <w:hyperlink r:id="rId21" w:history="1">
        <w:r w:rsidR="00CF6FDF" w:rsidRPr="00EB39F3">
          <w:rPr>
            <w:rStyle w:val="Hyperlink"/>
            <w:rFonts w:eastAsia="Times New Roman"/>
          </w:rPr>
          <w:t>https://www.gov.uk/government/consultation</w:t>
        </w:r>
        <w:r w:rsidR="00CF6FDF" w:rsidRPr="001243D8">
          <w:rPr>
            <w:rStyle w:val="Hyperlink"/>
            <w:rFonts w:eastAsia="Times New Roman"/>
          </w:rPr>
          <w:t>s/consultation-on-a-reformed-judicial-pension-scheme</w:t>
        </w:r>
      </w:hyperlink>
      <w:r w:rsidR="5A0F6414">
        <w:t xml:space="preserve"> </w:t>
      </w:r>
    </w:p>
    <w:p w14:paraId="096C1468" w14:textId="77777777" w:rsidR="00CF6FDF" w:rsidRDefault="00F2420B" w:rsidP="00CF6FDF">
      <w:pPr>
        <w:pStyle w:val="ParaBulleted"/>
        <w:ind w:left="850" w:hanging="357"/>
      </w:pPr>
      <w:r>
        <w:t>Consultation on the draft regulations for the reformed judicial pension scheme</w:t>
      </w:r>
      <w:r w:rsidR="00502631">
        <w:t>, July 2021</w:t>
      </w:r>
      <w:r>
        <w:t xml:space="preserve"> </w:t>
      </w:r>
    </w:p>
    <w:p w14:paraId="3C49095F" w14:textId="13863A7E" w:rsidR="00F2420B" w:rsidRDefault="00CD7C4C" w:rsidP="00385D03">
      <w:pPr>
        <w:pStyle w:val="ParaBulleted"/>
        <w:numPr>
          <w:ilvl w:val="0"/>
          <w:numId w:val="0"/>
        </w:numPr>
        <w:ind w:left="850"/>
      </w:pPr>
      <w:hyperlink r:id="rId22" w:history="1">
        <w:r w:rsidR="00F2420B" w:rsidRPr="00EB39F3">
          <w:rPr>
            <w:rStyle w:val="Hyperlink"/>
          </w:rPr>
          <w:t>https:</w:t>
        </w:r>
        <w:r w:rsidR="00F2420B" w:rsidRPr="001243D8">
          <w:rPr>
            <w:rStyle w:val="Hyperlink"/>
          </w:rPr>
          <w:t>//www.gov.uk/government/consultations/judicial-pension-scheme-2022-scheme-regulations</w:t>
        </w:r>
      </w:hyperlink>
    </w:p>
    <w:p w14:paraId="5B1AA3AD" w14:textId="0A111114" w:rsidR="00CF6FDF" w:rsidRDefault="00866BD4" w:rsidP="00CF6FDF">
      <w:pPr>
        <w:pStyle w:val="ParaBulleted"/>
        <w:ind w:left="850" w:hanging="357"/>
      </w:pPr>
      <w:r>
        <w:t xml:space="preserve">Consultation on the proposed response to </w:t>
      </w:r>
      <w:r w:rsidRPr="008C6639">
        <w:rPr>
          <w:i/>
          <w:iCs/>
        </w:rPr>
        <w:t>McCloud</w:t>
      </w:r>
      <w:r>
        <w:t xml:space="preserve"> (judiciary)</w:t>
      </w:r>
      <w:r w:rsidR="00DB437B">
        <w:t xml:space="preserve">, July 2020 </w:t>
      </w:r>
    </w:p>
    <w:p w14:paraId="3ADBB119" w14:textId="4BC8D660" w:rsidR="00866BD4" w:rsidRPr="00866BD4" w:rsidRDefault="00CD7C4C" w:rsidP="00385D03">
      <w:pPr>
        <w:pStyle w:val="ParaBulleted"/>
        <w:numPr>
          <w:ilvl w:val="0"/>
          <w:numId w:val="0"/>
        </w:numPr>
        <w:ind w:left="850"/>
      </w:pPr>
      <w:hyperlink r:id="rId23" w:history="1">
        <w:r w:rsidR="00866BD4" w:rsidRPr="00B27402">
          <w:rPr>
            <w:rStyle w:val="Hyperlink"/>
            <w:rFonts w:eastAsia="Times New Roman"/>
          </w:rPr>
          <w:t>https://www.gov.uk/government/consultations/consultation-on-the-proposed-response-to-mccloud</w:t>
        </w:r>
      </w:hyperlink>
      <w:r w:rsidR="00866BD4">
        <w:t xml:space="preserve"> </w:t>
      </w:r>
    </w:p>
    <w:p w14:paraId="19A540B9" w14:textId="72D4FDDC" w:rsidR="007354A4" w:rsidRDefault="001619EA" w:rsidP="00385D03">
      <w:pPr>
        <w:pStyle w:val="ParaBulleted"/>
        <w:ind w:left="850" w:hanging="357"/>
      </w:pPr>
      <w:r w:rsidRPr="001619EA">
        <w:t>L</w:t>
      </w:r>
      <w:r w:rsidR="00AD054B">
        <w:t>ocal Government Pension Scheme</w:t>
      </w:r>
      <w:r w:rsidRPr="001619EA">
        <w:t xml:space="preserve"> amendments to statutory underpin written ministerial statement</w:t>
      </w:r>
      <w:r w:rsidR="00B348DD">
        <w:t xml:space="preserve">, </w:t>
      </w:r>
      <w:r w:rsidRPr="001619EA">
        <w:t>May 2021</w:t>
      </w:r>
    </w:p>
    <w:p w14:paraId="200A82B4" w14:textId="5D9ECBCD" w:rsidR="009749D3" w:rsidRDefault="00CD7C4C" w:rsidP="00B27402">
      <w:pPr>
        <w:pStyle w:val="ParaBulleted"/>
        <w:numPr>
          <w:ilvl w:val="0"/>
          <w:numId w:val="0"/>
        </w:numPr>
        <w:ind w:left="851"/>
      </w:pPr>
      <w:hyperlink r:id="rId24" w:history="1">
        <w:r w:rsidR="00782470" w:rsidRPr="009F1F7E">
          <w:rPr>
            <w:rStyle w:val="Hyperlink"/>
          </w:rPr>
          <w:t>https://questions-statements.parliament.uk/written-statements/detail/2021-05-13/hcws26</w:t>
        </w:r>
      </w:hyperlink>
    </w:p>
    <w:p w14:paraId="3BF2908F" w14:textId="7FA47C49" w:rsidR="00782470" w:rsidRDefault="00AF1B23" w:rsidP="00385D03">
      <w:pPr>
        <w:pStyle w:val="ParaBulleted"/>
        <w:ind w:left="850" w:hanging="357"/>
      </w:pPr>
      <w:r>
        <w:t>DLUHC</w:t>
      </w:r>
      <w:r w:rsidRPr="000025DC">
        <w:t xml:space="preserve"> </w:t>
      </w:r>
      <w:r w:rsidR="000025DC" w:rsidRPr="000025DC">
        <w:t>LGPS England and Wales consultation landing page</w:t>
      </w:r>
      <w:r w:rsidR="007B78B3">
        <w:t>, July 2020</w:t>
      </w:r>
    </w:p>
    <w:p w14:paraId="2EB098BF" w14:textId="0706957B" w:rsidR="000025DC" w:rsidRDefault="00CD7C4C" w:rsidP="00B27402">
      <w:pPr>
        <w:pStyle w:val="ParaBulleted"/>
        <w:numPr>
          <w:ilvl w:val="0"/>
          <w:numId w:val="0"/>
        </w:numPr>
        <w:ind w:left="851"/>
      </w:pPr>
      <w:hyperlink r:id="rId25" w:history="1">
        <w:r w:rsidR="00787527" w:rsidRPr="009F1F7E">
          <w:rPr>
            <w:rStyle w:val="Hyperlink"/>
          </w:rPr>
          <w:t>https://www.gov.uk/government/consultations/local-government-pension-scheme-amendments-to-the-statutory-underpin</w:t>
        </w:r>
      </w:hyperlink>
    </w:p>
    <w:p w14:paraId="3241C3A1" w14:textId="7E33D4A5" w:rsidR="00787527" w:rsidRDefault="00AD054B" w:rsidP="00385D03">
      <w:pPr>
        <w:pStyle w:val="ParaBulleted"/>
        <w:ind w:left="850" w:hanging="357"/>
      </w:pPr>
      <w:r>
        <w:t>Local Government Pensions Scheme Consultation document</w:t>
      </w:r>
      <w:r w:rsidR="007B78B3">
        <w:t>, July 2020</w:t>
      </w:r>
    </w:p>
    <w:p w14:paraId="73AA3101" w14:textId="4C1D98B3" w:rsidR="00AD054B" w:rsidRDefault="00CD7C4C" w:rsidP="00B27402">
      <w:pPr>
        <w:pStyle w:val="ParaBulleted"/>
        <w:numPr>
          <w:ilvl w:val="0"/>
          <w:numId w:val="0"/>
        </w:numPr>
        <w:ind w:left="851"/>
      </w:pPr>
      <w:hyperlink r:id="rId26" w:history="1">
        <w:r w:rsidR="006B32F8" w:rsidRPr="009F1F7E">
          <w:rPr>
            <w:rStyle w:val="Hyperlink"/>
          </w:rPr>
          <w:t>https://assets.publishing.service.gov.uk/government/uploads/system/uploads/attachment_data/file/901173/Condoc_-_amendments_to_LGPS_underpin_-_FOR_PUBLICATION.pdf</w:t>
        </w:r>
      </w:hyperlink>
    </w:p>
    <w:p w14:paraId="26BB50CB" w14:textId="77777777" w:rsidR="006B32F8" w:rsidRPr="00665FDD" w:rsidRDefault="006B32F8" w:rsidP="006B32F8">
      <w:pPr>
        <w:pStyle w:val="ParaBulleted"/>
        <w:numPr>
          <w:ilvl w:val="0"/>
          <w:numId w:val="0"/>
        </w:numPr>
        <w:ind w:left="851"/>
      </w:pPr>
    </w:p>
    <w:p w14:paraId="6D406182" w14:textId="77777777" w:rsidR="00DE01B3" w:rsidRPr="00915EAD" w:rsidRDefault="00DE01B3" w:rsidP="00665FDD">
      <w:pPr>
        <w:pStyle w:val="ParaBulleted"/>
        <w:numPr>
          <w:ilvl w:val="0"/>
          <w:numId w:val="0"/>
        </w:numPr>
        <w:rPr>
          <w:b/>
        </w:rPr>
      </w:pPr>
      <w:r w:rsidRPr="00915EAD">
        <w:rPr>
          <w:b/>
        </w:rPr>
        <w:t>Part 2</w:t>
      </w:r>
    </w:p>
    <w:p w14:paraId="59E9BA27" w14:textId="77777777" w:rsidR="00DE01B3" w:rsidRPr="001F2E83" w:rsidRDefault="00DE01B3" w:rsidP="00385D03">
      <w:pPr>
        <w:pStyle w:val="ParaBulleted"/>
        <w:ind w:left="851" w:hanging="357"/>
        <w:contextualSpacing/>
        <w:rPr>
          <w:rFonts w:eastAsia="Times New Roman" w:cs="Segoe UI"/>
          <w:lang w:eastAsia="en-GB"/>
        </w:rPr>
      </w:pPr>
      <w:r w:rsidRPr="001F2E83">
        <w:rPr>
          <w:rFonts w:eastAsia="Times New Roman" w:cs="Segoe UI"/>
          <w:lang w:eastAsia="en-GB"/>
        </w:rPr>
        <w:t xml:space="preserve">Bradford and Bingley plc Transfer of Securities and Property etc Order 2008, Article 26 and paragraph 10 of Schedule 3 to the B (S.I. 2008/2546) </w:t>
      </w:r>
    </w:p>
    <w:p w14:paraId="769742CE" w14:textId="0B8BB8AC" w:rsidR="00DE01B3" w:rsidRPr="00915EAD" w:rsidRDefault="00CD7C4C" w:rsidP="00385D03">
      <w:pPr>
        <w:pStyle w:val="ParaBulleted"/>
        <w:numPr>
          <w:ilvl w:val="0"/>
          <w:numId w:val="0"/>
        </w:numPr>
        <w:ind w:left="851"/>
      </w:pPr>
      <w:hyperlink r:id="rId27" w:history="1">
        <w:r w:rsidR="00DE01B3" w:rsidRPr="00DE01B3">
          <w:rPr>
            <w:rStyle w:val="Hyperlink"/>
            <w:szCs w:val="20"/>
          </w:rPr>
          <w:t>https://www.legislation.gov.uk/uksi/2008/2546/contents/made</w:t>
        </w:r>
      </w:hyperlink>
      <w:r w:rsidR="00DE01B3" w:rsidRPr="00915EAD">
        <w:t xml:space="preserve"> </w:t>
      </w:r>
    </w:p>
    <w:p w14:paraId="2667CF2A" w14:textId="0C2C35AD" w:rsidR="001F2E83" w:rsidRPr="001F2E83" w:rsidRDefault="00DE01B3" w:rsidP="00385D03">
      <w:pPr>
        <w:pStyle w:val="ParaBulleted"/>
        <w:ind w:left="851" w:hanging="357"/>
        <w:contextualSpacing/>
        <w:rPr>
          <w:rFonts w:cs="Segoe UI"/>
          <w:szCs w:val="20"/>
        </w:rPr>
      </w:pPr>
      <w:r w:rsidRPr="00915EAD">
        <w:t xml:space="preserve">BUDGET 2020 DELIVERING ON OUR PROMISES TO THE BRITISH PEOPLE, </w:t>
      </w:r>
      <w:r w:rsidRPr="00915EAD">
        <w:rPr>
          <w:rFonts w:cs="Segoe UI"/>
        </w:rPr>
        <w:t>page 101, paragraph</w:t>
      </w:r>
      <w:r w:rsidR="00A537C7">
        <w:rPr>
          <w:rFonts w:cs="Segoe UI"/>
        </w:rPr>
        <w:t xml:space="preserve"> </w:t>
      </w:r>
      <w:r w:rsidRPr="00915EAD">
        <w:rPr>
          <w:rFonts w:cs="Segoe UI"/>
        </w:rPr>
        <w:t>2.283</w:t>
      </w:r>
    </w:p>
    <w:p w14:paraId="02E5CE59" w14:textId="2C0F431F" w:rsidR="00DE01B3" w:rsidRPr="00915EAD" w:rsidRDefault="00CD7C4C" w:rsidP="00385D03">
      <w:pPr>
        <w:pStyle w:val="ParaBulleted"/>
        <w:numPr>
          <w:ilvl w:val="0"/>
          <w:numId w:val="0"/>
        </w:numPr>
        <w:ind w:left="851"/>
        <w:rPr>
          <w:rFonts w:cs="Segoe UI"/>
          <w:szCs w:val="20"/>
        </w:rPr>
      </w:pPr>
      <w:hyperlink r:id="rId28" w:history="1">
        <w:r w:rsidR="00DE01B3" w:rsidRPr="00DE01B3">
          <w:rPr>
            <w:rStyle w:val="Hyperlink"/>
            <w:szCs w:val="20"/>
          </w:rPr>
          <w:t>https://assets.publishing.service.gov.uk/government/uploads/system/uploads/attachment_data/file/871799/Budget_2020_Web_Accessible_Complete.pdf</w:t>
        </w:r>
      </w:hyperlink>
      <w:r w:rsidR="00DE01B3" w:rsidRPr="00915EAD">
        <w:rPr>
          <w:rFonts w:cs="Segoe UI"/>
          <w:szCs w:val="20"/>
        </w:rPr>
        <w:t xml:space="preserve"> - </w:t>
      </w:r>
    </w:p>
    <w:p w14:paraId="4529DC23" w14:textId="77777777" w:rsidR="00DE01B3" w:rsidRPr="00915EAD" w:rsidRDefault="00DE01B3" w:rsidP="00DE01B3">
      <w:pPr>
        <w:rPr>
          <w:rFonts w:ascii="Palatino Linotype" w:hAnsi="Palatino Linotype"/>
          <w:b/>
          <w:bCs/>
          <w:sz w:val="20"/>
          <w:szCs w:val="20"/>
        </w:rPr>
      </w:pPr>
      <w:r w:rsidRPr="00915EAD">
        <w:rPr>
          <w:rFonts w:ascii="Palatino Linotype" w:hAnsi="Palatino Linotype"/>
          <w:b/>
          <w:bCs/>
          <w:sz w:val="20"/>
          <w:szCs w:val="20"/>
        </w:rPr>
        <w:t>Part 3</w:t>
      </w:r>
    </w:p>
    <w:p w14:paraId="3EBB8385" w14:textId="701BCAB8" w:rsidR="00FF5AF9" w:rsidRDefault="00077145" w:rsidP="00077145">
      <w:pPr>
        <w:pStyle w:val="ParaBulleted"/>
        <w:ind w:left="851"/>
      </w:pPr>
      <w:r>
        <w:t>Consultation on Judicial Mandatory Retirement Age</w:t>
      </w:r>
      <w:r w:rsidR="00FF5AF9">
        <w:t>, July 2020</w:t>
      </w:r>
      <w:r>
        <w:t xml:space="preserve"> </w:t>
      </w:r>
    </w:p>
    <w:p w14:paraId="796CDA84" w14:textId="77777777" w:rsidR="006841F1" w:rsidRDefault="00CD7C4C" w:rsidP="006841F1">
      <w:pPr>
        <w:pStyle w:val="ParaBulleted"/>
        <w:numPr>
          <w:ilvl w:val="0"/>
          <w:numId w:val="0"/>
        </w:numPr>
        <w:ind w:left="851"/>
      </w:pPr>
      <w:hyperlink r:id="rId29" w:history="1">
        <w:r w:rsidR="0006374B" w:rsidRPr="00F11E24">
          <w:rPr>
            <w:rStyle w:val="Hyperlink"/>
          </w:rPr>
          <w:t>https://consult.justice.gov.uk/digital-communications/judicial-mandatory-retirement-age/supporting_documents/judicialmandatoryretirementageconsultation.pdf</w:t>
        </w:r>
      </w:hyperlink>
      <w:r w:rsidR="0006374B">
        <w:t xml:space="preserve"> </w:t>
      </w:r>
    </w:p>
    <w:p w14:paraId="490F5429" w14:textId="2A8D8CCA" w:rsidR="0006374B" w:rsidRDefault="0006374B" w:rsidP="00077145">
      <w:pPr>
        <w:pStyle w:val="ParaBulleted"/>
        <w:ind w:left="851" w:hanging="357"/>
      </w:pPr>
      <w:r>
        <w:t xml:space="preserve">Government </w:t>
      </w:r>
      <w:r w:rsidR="0070013B">
        <w:t xml:space="preserve">response to </w:t>
      </w:r>
      <w:r w:rsidR="006841F1">
        <w:t>Consultation</w:t>
      </w:r>
      <w:r w:rsidR="0070013B">
        <w:t xml:space="preserve"> on Judicial Mandatory Retirement Age, July 2020</w:t>
      </w:r>
    </w:p>
    <w:p w14:paraId="5AA1123E" w14:textId="01ADB066" w:rsidR="0070013B" w:rsidRDefault="00CD7C4C" w:rsidP="006841F1">
      <w:pPr>
        <w:pStyle w:val="ParaBulleted"/>
        <w:numPr>
          <w:ilvl w:val="0"/>
          <w:numId w:val="0"/>
        </w:numPr>
        <w:ind w:left="851"/>
      </w:pPr>
      <w:hyperlink r:id="rId30" w:history="1">
        <w:r w:rsidR="000D62EE" w:rsidRPr="00F11E24">
          <w:rPr>
            <w:rStyle w:val="Hyperlink"/>
          </w:rPr>
          <w:t>https://www.gov.uk/government/consultations/consultation-on-judicial-mandatory-retirement-age</w:t>
        </w:r>
      </w:hyperlink>
    </w:p>
    <w:p w14:paraId="2C52043E" w14:textId="619916DF" w:rsidR="00FF5AF9" w:rsidRDefault="00077145" w:rsidP="00077145">
      <w:pPr>
        <w:pStyle w:val="ParaBulleted"/>
        <w:ind w:left="851" w:hanging="357"/>
      </w:pPr>
      <w:r>
        <w:t xml:space="preserve">Senior Salaries Review Body’s Report: 2020 </w:t>
      </w:r>
      <w:r w:rsidR="00872655">
        <w:t>(</w:t>
      </w:r>
      <w:r>
        <w:t>contains information on leadership allowances or judges</w:t>
      </w:r>
      <w:r w:rsidR="00015869">
        <w:t>)</w:t>
      </w:r>
    </w:p>
    <w:p w14:paraId="08639CCE" w14:textId="7DDD1F98" w:rsidR="00FF5AF9" w:rsidRPr="00AA2658" w:rsidRDefault="00CD7C4C" w:rsidP="00FF5AF9">
      <w:pPr>
        <w:pStyle w:val="ParaBulleted"/>
        <w:numPr>
          <w:ilvl w:val="0"/>
          <w:numId w:val="0"/>
        </w:numPr>
        <w:ind w:left="851"/>
      </w:pPr>
      <w:hyperlink r:id="rId31" w:history="1">
        <w:r w:rsidR="00077145">
          <w:rPr>
            <w:rStyle w:val="Hyperlink"/>
            <w:rFonts w:eastAsia="Times New Roman"/>
          </w:rPr>
          <w:t>https://www.gov.uk/government/publications/senior-salaries-review-body-report-2020</w:t>
        </w:r>
      </w:hyperlink>
    </w:p>
    <w:p w14:paraId="739F70C8" w14:textId="248CDBA1" w:rsidR="00FF5AF9" w:rsidRDefault="00FF5AF9" w:rsidP="00FF5AF9">
      <w:pPr>
        <w:pStyle w:val="ParaBulleted"/>
        <w:ind w:left="851" w:hanging="357"/>
      </w:pPr>
      <w:r w:rsidRPr="00665FDD">
        <w:t xml:space="preserve">Senior Salaries Review Body’s Report: 2021 </w:t>
      </w:r>
      <w:r w:rsidR="00015869">
        <w:t>(</w:t>
      </w:r>
      <w:r w:rsidRPr="00665FDD">
        <w:t>contains information on implementation of leadership allowances and impact of proposed changes to judicial pensions</w:t>
      </w:r>
      <w:r w:rsidR="00015869">
        <w:t>)</w:t>
      </w:r>
    </w:p>
    <w:p w14:paraId="70834E58" w14:textId="12C34E91" w:rsidR="00FF5AF9" w:rsidRDefault="00CD7C4C" w:rsidP="00385D03">
      <w:pPr>
        <w:pStyle w:val="ParaBulleted"/>
        <w:numPr>
          <w:ilvl w:val="0"/>
          <w:numId w:val="0"/>
        </w:numPr>
        <w:ind w:left="851"/>
      </w:pPr>
      <w:hyperlink r:id="rId32" w:history="1">
        <w:r w:rsidR="00FF5AF9" w:rsidRPr="00FF5AF9">
          <w:rPr>
            <w:rStyle w:val="Hyperlink"/>
          </w:rPr>
          <w:t>https://www.gov.uk/government/publications/senior-salaries-review-body-report-2021</w:t>
        </w:r>
      </w:hyperlink>
    </w:p>
    <w:p w14:paraId="3D8C02A3" w14:textId="4E494662" w:rsidR="00AA1F61" w:rsidRDefault="00077145" w:rsidP="00AA1F61">
      <w:pPr>
        <w:pStyle w:val="ParaBulleted"/>
        <w:numPr>
          <w:ilvl w:val="0"/>
          <w:numId w:val="0"/>
        </w:numPr>
        <w:ind w:left="851"/>
      </w:pPr>
      <w:r>
        <w:t xml:space="preserve"> </w:t>
      </w:r>
    </w:p>
    <w:p w14:paraId="6C1E0D78" w14:textId="77777777" w:rsidR="00AA1F61" w:rsidRDefault="00AA1F61">
      <w:pPr>
        <w:rPr>
          <w:rFonts w:ascii="Palatino Linotype" w:hAnsi="Palatino Linotype" w:cs="PalatinoLinotype-Roman"/>
          <w:color w:val="000000"/>
          <w:sz w:val="20"/>
          <w:szCs w:val="24"/>
          <w:lang w:val="en-US"/>
        </w:rPr>
      </w:pPr>
      <w:r>
        <w:br w:type="page"/>
      </w:r>
    </w:p>
    <w:p w14:paraId="2FF2D0AB" w14:textId="0CE09EFE" w:rsidR="002A02DD" w:rsidRPr="00CA4237" w:rsidRDefault="002A02DD" w:rsidP="005E1288">
      <w:pPr>
        <w:pStyle w:val="Heading1"/>
        <w:keepNext/>
      </w:pPr>
      <w:bookmarkStart w:id="285" w:name="_Toc410653897"/>
      <w:bookmarkStart w:id="286" w:name="_Toc416612149"/>
      <w:bookmarkStart w:id="287" w:name="_Toc417648134"/>
      <w:bookmarkStart w:id="288" w:name="_Toc418587943"/>
      <w:bookmarkStart w:id="289" w:name="_Toc416612148"/>
      <w:bookmarkStart w:id="290" w:name="_Toc417648133"/>
      <w:bookmarkStart w:id="291" w:name="_Toc104811429"/>
      <w:r w:rsidRPr="00CA4237">
        <w:lastRenderedPageBreak/>
        <w:t xml:space="preserve">Annex </w:t>
      </w:r>
      <w:bookmarkEnd w:id="285"/>
      <w:bookmarkEnd w:id="286"/>
      <w:r w:rsidRPr="00CA4237">
        <w:t xml:space="preserve">A - </w:t>
      </w:r>
      <w:bookmarkEnd w:id="287"/>
      <w:bookmarkEnd w:id="288"/>
      <w:r w:rsidR="00A46160" w:rsidRPr="00A46160">
        <w:t>Territorial extent and application in the United Kingdom</w:t>
      </w:r>
      <w:bookmarkEnd w:id="291"/>
    </w:p>
    <w:p w14:paraId="113C0D8F" w14:textId="60C6F54E" w:rsidR="00B42FA6" w:rsidRDefault="00611A8A" w:rsidP="00AA1F61">
      <w:pPr>
        <w:pStyle w:val="ParaNumbered"/>
      </w:pPr>
      <w:r>
        <w:t xml:space="preserve">The provisions of this </w:t>
      </w:r>
      <w:r w:rsidR="00E20836">
        <w:t>Act</w:t>
      </w:r>
      <w:r>
        <w:t xml:space="preserve"> extend and apply to England and Wales</w:t>
      </w:r>
      <w:r w:rsidR="002B77AF">
        <w:t xml:space="preserve"> and Scotland and Northern Ireland</w:t>
      </w:r>
      <w:r w:rsidR="00915D36">
        <w:t xml:space="preserve"> with the following </w:t>
      </w:r>
      <w:r w:rsidR="00915D36" w:rsidRPr="00AA1F61">
        <w:t>exceptions</w:t>
      </w:r>
      <w:r w:rsidR="00696F9E">
        <w:t>:</w:t>
      </w:r>
    </w:p>
    <w:p w14:paraId="0BCBF2FB" w14:textId="5CB3770A" w:rsidR="00696F9E" w:rsidRPr="00AA1F61" w:rsidRDefault="00165F51" w:rsidP="00AA1F61">
      <w:pPr>
        <w:pStyle w:val="ParaMainText"/>
        <w:rPr>
          <w:u w:val="single"/>
        </w:rPr>
      </w:pPr>
      <w:r w:rsidRPr="00AA1F61">
        <w:rPr>
          <w:u w:val="single"/>
        </w:rPr>
        <w:t>Do not extend to England</w:t>
      </w:r>
    </w:p>
    <w:p w14:paraId="3E8DAFB7" w14:textId="273725DD" w:rsidR="00DB5766" w:rsidRPr="009D7F84" w:rsidRDefault="00E20836" w:rsidP="00AC345C">
      <w:pPr>
        <w:pStyle w:val="ParaBulleted"/>
        <w:ind w:left="1276"/>
        <w:rPr>
          <w:rFonts w:eastAsia="Times New Roman" w:cs="Segoe UI"/>
          <w:lang w:eastAsia="en-GB"/>
        </w:rPr>
      </w:pPr>
      <w:r>
        <w:rPr>
          <w:rFonts w:eastAsia="Times New Roman" w:cs="Segoe UI"/>
          <w:lang w:eastAsia="en-GB"/>
        </w:rPr>
        <w:t>Section</w:t>
      </w:r>
      <w:r w:rsidR="00B531FE" w:rsidRPr="009D7F84">
        <w:rPr>
          <w:rFonts w:eastAsia="Times New Roman" w:cs="Segoe UI"/>
          <w:lang w:eastAsia="en-GB"/>
        </w:rPr>
        <w:t xml:space="preserve"> </w:t>
      </w:r>
      <w:r w:rsidR="00D53D46">
        <w:rPr>
          <w:rFonts w:eastAsia="Times New Roman" w:cs="Segoe UI"/>
          <w:lang w:eastAsia="en-GB"/>
        </w:rPr>
        <w:t>102</w:t>
      </w:r>
      <w:r w:rsidR="00196F22" w:rsidRPr="009D7F84">
        <w:rPr>
          <w:rFonts w:eastAsia="Times New Roman" w:cs="Segoe UI"/>
          <w:lang w:eastAsia="en-GB"/>
        </w:rPr>
        <w:t xml:space="preserve"> </w:t>
      </w:r>
      <w:r w:rsidR="00DB5766" w:rsidRPr="009D7F84">
        <w:rPr>
          <w:rFonts w:eastAsia="Times New Roman" w:cs="Segoe UI"/>
          <w:lang w:eastAsia="en-GB"/>
        </w:rPr>
        <w:t>(Power of Department of Finance to make scheme for compensation)</w:t>
      </w:r>
    </w:p>
    <w:p w14:paraId="14F2EE23" w14:textId="3383AB2C" w:rsidR="00DB5766" w:rsidRPr="00AA1F61" w:rsidRDefault="00DB5766" w:rsidP="00AA1F61">
      <w:pPr>
        <w:pStyle w:val="ParaMainText"/>
        <w:rPr>
          <w:u w:val="single"/>
        </w:rPr>
      </w:pPr>
      <w:r w:rsidRPr="00AA1F61">
        <w:rPr>
          <w:u w:val="single"/>
        </w:rPr>
        <w:t>Do not ex</w:t>
      </w:r>
      <w:r w:rsidR="00AF66D2" w:rsidRPr="00AA1F61">
        <w:rPr>
          <w:u w:val="single"/>
        </w:rPr>
        <w:t>tend to W</w:t>
      </w:r>
      <w:r w:rsidR="0039053D" w:rsidRPr="00AA1F61">
        <w:rPr>
          <w:u w:val="single"/>
        </w:rPr>
        <w:t>a</w:t>
      </w:r>
      <w:r w:rsidR="00BA48FD" w:rsidRPr="00AA1F61">
        <w:rPr>
          <w:u w:val="single"/>
        </w:rPr>
        <w:t>l</w:t>
      </w:r>
      <w:r w:rsidR="00AF66D2" w:rsidRPr="00AA1F61">
        <w:rPr>
          <w:u w:val="single"/>
        </w:rPr>
        <w:t>es</w:t>
      </w:r>
    </w:p>
    <w:p w14:paraId="448B177D" w14:textId="09B44FF4" w:rsidR="00504501" w:rsidRDefault="00E20836" w:rsidP="00AC345C">
      <w:pPr>
        <w:pStyle w:val="ParaBulleted"/>
        <w:ind w:left="1276"/>
      </w:pPr>
      <w:r>
        <w:t>Section</w:t>
      </w:r>
      <w:r w:rsidR="00504501">
        <w:t xml:space="preserve"> </w:t>
      </w:r>
      <w:r w:rsidR="00D53D46">
        <w:t>102</w:t>
      </w:r>
      <w:r w:rsidR="00196F22">
        <w:t xml:space="preserve"> </w:t>
      </w:r>
      <w:r w:rsidR="00504501">
        <w:t>(</w:t>
      </w:r>
      <w:r w:rsidR="00504501" w:rsidRPr="00DB5766">
        <w:t>Power of Department of Finance to make scheme for compensation</w:t>
      </w:r>
      <w:r w:rsidR="00504501">
        <w:t>)</w:t>
      </w:r>
    </w:p>
    <w:p w14:paraId="05C00E75" w14:textId="656BEDC0" w:rsidR="0039053D" w:rsidRPr="009B0787" w:rsidRDefault="00E20836" w:rsidP="00AC345C">
      <w:pPr>
        <w:pStyle w:val="ParaBulleted"/>
        <w:ind w:left="1276"/>
      </w:pPr>
      <w:r>
        <w:rPr>
          <w:rFonts w:eastAsia="Times New Roman" w:cs="Segoe UI"/>
          <w:lang w:eastAsia="en-GB"/>
        </w:rPr>
        <w:t>Section</w:t>
      </w:r>
      <w:r w:rsidR="00504501" w:rsidRPr="00AC345C">
        <w:rPr>
          <w:rFonts w:eastAsia="Times New Roman" w:cs="Segoe UI"/>
          <w:lang w:eastAsia="en-GB"/>
        </w:rPr>
        <w:t xml:space="preserve"> 1</w:t>
      </w:r>
      <w:r w:rsidR="00D53D46">
        <w:rPr>
          <w:rFonts w:eastAsia="Times New Roman" w:cs="Segoe UI"/>
          <w:lang w:eastAsia="en-GB"/>
        </w:rPr>
        <w:t>22</w:t>
      </w:r>
      <w:r w:rsidR="00285A19" w:rsidRPr="00AC345C">
        <w:rPr>
          <w:rFonts w:eastAsia="Times New Roman" w:cs="Segoe UI"/>
          <w:lang w:eastAsia="en-GB"/>
        </w:rPr>
        <w:t xml:space="preserve"> (</w:t>
      </w:r>
      <w:r w:rsidR="003728F1" w:rsidRPr="00AC345C">
        <w:rPr>
          <w:rFonts w:eastAsia="Times New Roman" w:cs="Segoe UI"/>
          <w:lang w:eastAsia="en-GB"/>
        </w:rPr>
        <w:t>Allowances for judicial office holders)</w:t>
      </w:r>
    </w:p>
    <w:p w14:paraId="40E3CD0E" w14:textId="1D58FE0B" w:rsidR="003728F1" w:rsidRPr="009B0787" w:rsidRDefault="00893FA3" w:rsidP="00AC345C">
      <w:pPr>
        <w:pStyle w:val="ParaBulleted"/>
        <w:ind w:left="1276"/>
      </w:pPr>
      <w:r>
        <w:t>Schedule 2</w:t>
      </w:r>
      <w:r w:rsidR="00F82530">
        <w:t xml:space="preserve"> (</w:t>
      </w:r>
      <w:r w:rsidR="00F82530" w:rsidRPr="00AC345C">
        <w:rPr>
          <w:rFonts w:eastAsia="Times New Roman" w:cs="Segoe UI"/>
          <w:lang w:eastAsia="en-GB"/>
        </w:rPr>
        <w:t>Allowances payable to judicial office holders</w:t>
      </w:r>
      <w:r w:rsidR="00137EC6">
        <w:rPr>
          <w:rFonts w:eastAsia="Times New Roman" w:cs="Segoe UI"/>
          <w:lang w:eastAsia="en-GB"/>
        </w:rPr>
        <w:t>)</w:t>
      </w:r>
    </w:p>
    <w:p w14:paraId="098C5AFE" w14:textId="3EBB91FF" w:rsidR="00AD013B" w:rsidRPr="00AA1F61" w:rsidRDefault="00AD013B" w:rsidP="00AA1F61">
      <w:pPr>
        <w:pStyle w:val="ParaMainText"/>
        <w:rPr>
          <w:u w:val="single"/>
        </w:rPr>
      </w:pPr>
      <w:r w:rsidRPr="00AA1F61">
        <w:rPr>
          <w:u w:val="single"/>
        </w:rPr>
        <w:t>Do not extend to Scotland</w:t>
      </w:r>
    </w:p>
    <w:p w14:paraId="04D564E5" w14:textId="788CBBBC" w:rsidR="00AD013B" w:rsidRDefault="00E20836" w:rsidP="00042838">
      <w:pPr>
        <w:pStyle w:val="ParaBulleted"/>
        <w:ind w:left="1276"/>
      </w:pPr>
      <w:r>
        <w:t>Section</w:t>
      </w:r>
      <w:r w:rsidR="004C277D">
        <w:t xml:space="preserve"> </w:t>
      </w:r>
      <w:r w:rsidR="00D53D46">
        <w:t>102</w:t>
      </w:r>
      <w:r w:rsidR="00137EC6">
        <w:t xml:space="preserve"> </w:t>
      </w:r>
      <w:r w:rsidR="004C277D">
        <w:t>(</w:t>
      </w:r>
      <w:r w:rsidR="004C277D" w:rsidRPr="00DB5766">
        <w:t>Power of Department of Finance to make scheme for compensation</w:t>
      </w:r>
      <w:r w:rsidR="004C277D">
        <w:t>)</w:t>
      </w:r>
    </w:p>
    <w:p w14:paraId="3AB8786A" w14:textId="77777777" w:rsidR="006F7345" w:rsidRPr="00B42FA6" w:rsidRDefault="006F7345" w:rsidP="00AA2658">
      <w:pPr>
        <w:pStyle w:val="ParaMainText"/>
      </w:pPr>
    </w:p>
    <w:tbl>
      <w:tblPr>
        <w:tblStyle w:val="ENGeneralTable"/>
        <w:tblW w:w="7790" w:type="dxa"/>
        <w:jc w:val="center"/>
        <w:tblLayout w:type="fixed"/>
        <w:tblLook w:val="0000" w:firstRow="0" w:lastRow="0" w:firstColumn="0" w:lastColumn="0" w:noHBand="0" w:noVBand="0"/>
      </w:tblPr>
      <w:tblGrid>
        <w:gridCol w:w="2935"/>
        <w:gridCol w:w="1213"/>
        <w:gridCol w:w="1214"/>
        <w:gridCol w:w="1214"/>
        <w:gridCol w:w="1214"/>
      </w:tblGrid>
      <w:tr w:rsidR="00147B0D" w:rsidRPr="00CA4237" w14:paraId="6B7CC88D" w14:textId="77777777" w:rsidTr="00147B0D">
        <w:trPr>
          <w:trHeight w:val="50"/>
          <w:tblHeader/>
          <w:jc w:val="center"/>
        </w:trPr>
        <w:tc>
          <w:tcPr>
            <w:tcW w:w="2935" w:type="dxa"/>
            <w:vMerge w:val="restart"/>
          </w:tcPr>
          <w:p w14:paraId="47E0EDD5" w14:textId="77777777" w:rsidR="00147B0D" w:rsidRDefault="00147B0D" w:rsidP="005538D6">
            <w:pPr>
              <w:pStyle w:val="TTableText"/>
              <w:rPr>
                <w:rStyle w:val="TTableHeadings"/>
              </w:rPr>
            </w:pPr>
            <w:r>
              <w:rPr>
                <w:rStyle w:val="TTableHeadings"/>
              </w:rPr>
              <w:t>Provision</w:t>
            </w:r>
          </w:p>
        </w:tc>
        <w:tc>
          <w:tcPr>
            <w:tcW w:w="1213" w:type="dxa"/>
          </w:tcPr>
          <w:p w14:paraId="1B10D7C7" w14:textId="77777777" w:rsidR="00147B0D" w:rsidRPr="00BC7958" w:rsidRDefault="00147B0D" w:rsidP="005538D6">
            <w:pPr>
              <w:pStyle w:val="TTableText"/>
              <w:rPr>
                <w:rStyle w:val="TTableHeadings"/>
              </w:rPr>
            </w:pPr>
            <w:r>
              <w:rPr>
                <w:rStyle w:val="TTableHeadings"/>
              </w:rPr>
              <w:t>England</w:t>
            </w:r>
          </w:p>
        </w:tc>
        <w:tc>
          <w:tcPr>
            <w:tcW w:w="1214" w:type="dxa"/>
          </w:tcPr>
          <w:p w14:paraId="61071D8E" w14:textId="77777777" w:rsidR="00147B0D" w:rsidRPr="00BC7958" w:rsidRDefault="00147B0D" w:rsidP="005538D6">
            <w:pPr>
              <w:pStyle w:val="TTableText"/>
              <w:rPr>
                <w:rStyle w:val="TTableHeadings"/>
              </w:rPr>
            </w:pPr>
            <w:r>
              <w:rPr>
                <w:rStyle w:val="TTableHeadings"/>
              </w:rPr>
              <w:t>Wales</w:t>
            </w:r>
          </w:p>
        </w:tc>
        <w:tc>
          <w:tcPr>
            <w:tcW w:w="1214" w:type="dxa"/>
          </w:tcPr>
          <w:p w14:paraId="7BE9A071" w14:textId="77777777" w:rsidR="00147B0D" w:rsidRDefault="00147B0D" w:rsidP="005538D6">
            <w:pPr>
              <w:pStyle w:val="TTableText"/>
              <w:rPr>
                <w:rStyle w:val="TTableHeadings"/>
              </w:rPr>
            </w:pPr>
            <w:r>
              <w:rPr>
                <w:rStyle w:val="TTableHeadings"/>
              </w:rPr>
              <w:t>Scotland</w:t>
            </w:r>
          </w:p>
        </w:tc>
        <w:tc>
          <w:tcPr>
            <w:tcW w:w="1214" w:type="dxa"/>
          </w:tcPr>
          <w:p w14:paraId="1B6B5C52" w14:textId="77777777" w:rsidR="00147B0D" w:rsidRDefault="00147B0D" w:rsidP="005538D6">
            <w:pPr>
              <w:pStyle w:val="TTableText"/>
              <w:rPr>
                <w:rStyle w:val="TTableHeadings"/>
              </w:rPr>
            </w:pPr>
            <w:r>
              <w:rPr>
                <w:rStyle w:val="TTableHeadings"/>
              </w:rPr>
              <w:t>Northern Ireland</w:t>
            </w:r>
          </w:p>
        </w:tc>
      </w:tr>
      <w:tr w:rsidR="00147B0D" w:rsidRPr="00CA4237" w14:paraId="0ED09F9C" w14:textId="77777777" w:rsidTr="00147B0D">
        <w:trPr>
          <w:trHeight w:val="1153"/>
          <w:tblHeader/>
          <w:jc w:val="center"/>
        </w:trPr>
        <w:tc>
          <w:tcPr>
            <w:tcW w:w="2935" w:type="dxa"/>
            <w:vMerge/>
          </w:tcPr>
          <w:p w14:paraId="2D26BEC9" w14:textId="77777777" w:rsidR="00147B0D" w:rsidRPr="00BC7958" w:rsidRDefault="00147B0D" w:rsidP="005538D6">
            <w:pPr>
              <w:pStyle w:val="TTableText"/>
              <w:rPr>
                <w:rStyle w:val="TTableHeadings"/>
              </w:rPr>
            </w:pPr>
          </w:p>
        </w:tc>
        <w:tc>
          <w:tcPr>
            <w:tcW w:w="1213" w:type="dxa"/>
          </w:tcPr>
          <w:p w14:paraId="4271FEB5" w14:textId="77777777" w:rsidR="00147B0D" w:rsidRPr="00BC7958" w:rsidRDefault="00147B0D" w:rsidP="005538D6">
            <w:pPr>
              <w:pStyle w:val="TTableText"/>
              <w:rPr>
                <w:rStyle w:val="TTableHeadings"/>
              </w:rPr>
            </w:pPr>
            <w:r w:rsidRPr="00BC7958">
              <w:rPr>
                <w:rStyle w:val="TTableHeadings"/>
              </w:rPr>
              <w:t>Extends to E &amp; W and applies to England?</w:t>
            </w:r>
          </w:p>
        </w:tc>
        <w:tc>
          <w:tcPr>
            <w:tcW w:w="1214" w:type="dxa"/>
          </w:tcPr>
          <w:p w14:paraId="2A454FDB" w14:textId="77777777" w:rsidR="00147B0D" w:rsidRPr="00BC7958" w:rsidRDefault="00147B0D" w:rsidP="005538D6">
            <w:pPr>
              <w:pStyle w:val="TTableText"/>
              <w:rPr>
                <w:rStyle w:val="TTableHeadings"/>
              </w:rPr>
            </w:pPr>
            <w:r w:rsidRPr="00BC7958">
              <w:rPr>
                <w:rStyle w:val="TTableHeadings"/>
              </w:rPr>
              <w:t>Extends to E &amp; W and applies to Wales?</w:t>
            </w:r>
          </w:p>
        </w:tc>
        <w:tc>
          <w:tcPr>
            <w:tcW w:w="1214" w:type="dxa"/>
          </w:tcPr>
          <w:p w14:paraId="0A3E757F" w14:textId="77777777" w:rsidR="00147B0D" w:rsidRPr="00BC7958" w:rsidRDefault="00147B0D" w:rsidP="00A9344E">
            <w:pPr>
              <w:pStyle w:val="TTableText"/>
              <w:rPr>
                <w:rStyle w:val="TTableHeadings"/>
              </w:rPr>
            </w:pPr>
            <w:r w:rsidRPr="00BC7958">
              <w:rPr>
                <w:rStyle w:val="TTableHeadings"/>
              </w:rPr>
              <w:t xml:space="preserve">Extends and applies to </w:t>
            </w:r>
            <w:r>
              <w:rPr>
                <w:rStyle w:val="TTableHeadings"/>
              </w:rPr>
              <w:t>Scotland</w:t>
            </w:r>
            <w:r w:rsidRPr="00BC7958">
              <w:rPr>
                <w:rStyle w:val="TTableHeadings"/>
              </w:rPr>
              <w:t>?</w:t>
            </w:r>
          </w:p>
        </w:tc>
        <w:tc>
          <w:tcPr>
            <w:tcW w:w="1214" w:type="dxa"/>
          </w:tcPr>
          <w:p w14:paraId="1CC9F0DE" w14:textId="77777777" w:rsidR="00147B0D" w:rsidRPr="00BC7958" w:rsidRDefault="00147B0D" w:rsidP="00A9344E">
            <w:pPr>
              <w:pStyle w:val="TTableText"/>
              <w:rPr>
                <w:rStyle w:val="TTableHeadings"/>
              </w:rPr>
            </w:pPr>
            <w:r w:rsidRPr="00BC7958">
              <w:rPr>
                <w:rStyle w:val="TTableHeadings"/>
              </w:rPr>
              <w:t xml:space="preserve">Extends and applies to </w:t>
            </w:r>
            <w:r>
              <w:rPr>
                <w:rStyle w:val="TTableHeadings"/>
              </w:rPr>
              <w:t>Northern Ireland</w:t>
            </w:r>
            <w:r w:rsidRPr="00BC7958">
              <w:rPr>
                <w:rStyle w:val="TTableHeadings"/>
              </w:rPr>
              <w:t>?</w:t>
            </w:r>
          </w:p>
        </w:tc>
      </w:tr>
      <w:tr w:rsidR="00147B0D" w:rsidRPr="00CA4237" w14:paraId="2C2754F6" w14:textId="77777777" w:rsidTr="00147B0D">
        <w:trPr>
          <w:trHeight w:val="1356"/>
          <w:jc w:val="center"/>
        </w:trPr>
        <w:tc>
          <w:tcPr>
            <w:tcW w:w="2935" w:type="dxa"/>
          </w:tcPr>
          <w:p w14:paraId="6ABBFA2A" w14:textId="06F43CFC" w:rsidR="00147B0D" w:rsidRPr="00A27128" w:rsidRDefault="00147B0D" w:rsidP="005538D6">
            <w:pPr>
              <w:pStyle w:val="TTableText"/>
              <w:rPr>
                <w:lang w:val="en-GB"/>
              </w:rPr>
            </w:pPr>
            <w:r>
              <w:rPr>
                <w:lang w:val="en-GB"/>
              </w:rPr>
              <w:t xml:space="preserve">Part 1 - </w:t>
            </w:r>
            <w:r w:rsidRPr="00092239">
              <w:rPr>
                <w:lang w:val="en-GB"/>
              </w:rPr>
              <w:t xml:space="preserve">Public Service Pension Schemes </w:t>
            </w:r>
            <w:r>
              <w:rPr>
                <w:lang w:val="en-GB"/>
              </w:rPr>
              <w:t xml:space="preserve">- </w:t>
            </w:r>
            <w:r w:rsidRPr="00A27128">
              <w:rPr>
                <w:lang w:val="en-GB"/>
              </w:rPr>
              <w:t>Chapter 1</w:t>
            </w:r>
          </w:p>
        </w:tc>
        <w:tc>
          <w:tcPr>
            <w:tcW w:w="1213" w:type="dxa"/>
          </w:tcPr>
          <w:p w14:paraId="125FF9F0" w14:textId="70A746F9" w:rsidR="00147B0D" w:rsidRPr="00CA4237" w:rsidRDefault="00147B0D" w:rsidP="005538D6">
            <w:pPr>
              <w:pStyle w:val="TTableText"/>
              <w:rPr>
                <w:lang w:val="en-GB"/>
              </w:rPr>
            </w:pPr>
            <w:r>
              <w:rPr>
                <w:lang w:val="en-GB"/>
              </w:rPr>
              <w:t>Yes</w:t>
            </w:r>
          </w:p>
        </w:tc>
        <w:tc>
          <w:tcPr>
            <w:tcW w:w="1214" w:type="dxa"/>
          </w:tcPr>
          <w:p w14:paraId="29803200" w14:textId="0EA35BEF" w:rsidR="00147B0D" w:rsidRPr="00CA4237" w:rsidRDefault="00147B0D" w:rsidP="005538D6">
            <w:pPr>
              <w:pStyle w:val="TTableText"/>
              <w:rPr>
                <w:lang w:val="en-GB"/>
              </w:rPr>
            </w:pPr>
            <w:r>
              <w:rPr>
                <w:lang w:val="en-GB"/>
              </w:rPr>
              <w:t>Yes</w:t>
            </w:r>
          </w:p>
        </w:tc>
        <w:tc>
          <w:tcPr>
            <w:tcW w:w="1214" w:type="dxa"/>
          </w:tcPr>
          <w:p w14:paraId="2EFDD3BD" w14:textId="03807CAB" w:rsidR="00147B0D" w:rsidRPr="00CA4237" w:rsidRDefault="00147B0D" w:rsidP="005538D6">
            <w:pPr>
              <w:pStyle w:val="TTableText"/>
              <w:rPr>
                <w:lang w:val="en-GB"/>
              </w:rPr>
            </w:pPr>
            <w:r>
              <w:rPr>
                <w:lang w:val="en-GB"/>
              </w:rPr>
              <w:t>Yes</w:t>
            </w:r>
          </w:p>
        </w:tc>
        <w:tc>
          <w:tcPr>
            <w:tcW w:w="1214" w:type="dxa"/>
          </w:tcPr>
          <w:p w14:paraId="75DA939D" w14:textId="4924CE17" w:rsidR="00147B0D" w:rsidRPr="00CA4237" w:rsidRDefault="00147B0D" w:rsidP="005538D6">
            <w:pPr>
              <w:pStyle w:val="TTableText"/>
              <w:rPr>
                <w:lang w:val="en-GB"/>
              </w:rPr>
            </w:pPr>
            <w:r>
              <w:rPr>
                <w:lang w:val="en-GB"/>
              </w:rPr>
              <w:t>Yes</w:t>
            </w:r>
          </w:p>
        </w:tc>
      </w:tr>
      <w:tr w:rsidR="00147B0D" w:rsidRPr="00CA4237" w14:paraId="41C98D3C" w14:textId="77777777" w:rsidTr="00147B0D">
        <w:trPr>
          <w:trHeight w:val="376"/>
          <w:jc w:val="center"/>
        </w:trPr>
        <w:tc>
          <w:tcPr>
            <w:tcW w:w="2935" w:type="dxa"/>
          </w:tcPr>
          <w:p w14:paraId="20393AAC" w14:textId="4154527E" w:rsidR="00147B0D" w:rsidRPr="00A27128" w:rsidRDefault="00147B0D" w:rsidP="00F75216">
            <w:pPr>
              <w:pStyle w:val="TTableText"/>
              <w:rPr>
                <w:lang w:val="en-GB"/>
              </w:rPr>
            </w:pPr>
            <w:r>
              <w:rPr>
                <w:lang w:val="en-GB"/>
              </w:rPr>
              <w:t xml:space="preserve">Part 1 - </w:t>
            </w:r>
            <w:r w:rsidRPr="00092239">
              <w:rPr>
                <w:lang w:val="en-GB"/>
              </w:rPr>
              <w:t xml:space="preserve">Public Service Pension Schemes </w:t>
            </w:r>
            <w:r>
              <w:rPr>
                <w:lang w:val="en-GB"/>
              </w:rPr>
              <w:t xml:space="preserve">- </w:t>
            </w:r>
            <w:r w:rsidRPr="00A27128">
              <w:rPr>
                <w:lang w:val="en-GB"/>
              </w:rPr>
              <w:t>Chapter 2</w:t>
            </w:r>
          </w:p>
        </w:tc>
        <w:tc>
          <w:tcPr>
            <w:tcW w:w="1213" w:type="dxa"/>
          </w:tcPr>
          <w:p w14:paraId="4E8C970D" w14:textId="25BB566A" w:rsidR="00147B0D" w:rsidRDefault="00147B0D" w:rsidP="00F75216">
            <w:pPr>
              <w:pStyle w:val="TTableText"/>
              <w:rPr>
                <w:lang w:val="en-GB"/>
              </w:rPr>
            </w:pPr>
            <w:r>
              <w:t>Yes</w:t>
            </w:r>
          </w:p>
        </w:tc>
        <w:tc>
          <w:tcPr>
            <w:tcW w:w="1214" w:type="dxa"/>
          </w:tcPr>
          <w:p w14:paraId="028B9AE7" w14:textId="1EEEFA6D" w:rsidR="00147B0D" w:rsidRDefault="00147B0D" w:rsidP="00F75216">
            <w:pPr>
              <w:pStyle w:val="TTableText"/>
              <w:rPr>
                <w:lang w:val="en-GB"/>
              </w:rPr>
            </w:pPr>
            <w:r>
              <w:t>Yes</w:t>
            </w:r>
          </w:p>
        </w:tc>
        <w:tc>
          <w:tcPr>
            <w:tcW w:w="1214" w:type="dxa"/>
          </w:tcPr>
          <w:p w14:paraId="7824856A" w14:textId="01F83BA6" w:rsidR="00147B0D" w:rsidRDefault="00147B0D" w:rsidP="00F75216">
            <w:pPr>
              <w:pStyle w:val="TTableText"/>
              <w:rPr>
                <w:lang w:val="en-GB"/>
              </w:rPr>
            </w:pPr>
            <w:r>
              <w:t>Yes</w:t>
            </w:r>
          </w:p>
        </w:tc>
        <w:tc>
          <w:tcPr>
            <w:tcW w:w="1214" w:type="dxa"/>
          </w:tcPr>
          <w:p w14:paraId="42075659" w14:textId="5E6957BA" w:rsidR="00147B0D" w:rsidRDefault="00147B0D" w:rsidP="00F75216">
            <w:pPr>
              <w:pStyle w:val="TTableText"/>
              <w:rPr>
                <w:lang w:val="en-GB"/>
              </w:rPr>
            </w:pPr>
            <w:r>
              <w:t>Yes</w:t>
            </w:r>
          </w:p>
        </w:tc>
      </w:tr>
      <w:tr w:rsidR="00147B0D" w:rsidRPr="00CA4237" w14:paraId="5D672F1D" w14:textId="77777777" w:rsidTr="00147B0D">
        <w:trPr>
          <w:trHeight w:val="1351"/>
          <w:jc w:val="center"/>
        </w:trPr>
        <w:tc>
          <w:tcPr>
            <w:tcW w:w="2935" w:type="dxa"/>
          </w:tcPr>
          <w:p w14:paraId="0E602594" w14:textId="3E93EBBE" w:rsidR="00147B0D" w:rsidRPr="00A27128" w:rsidRDefault="00147B0D" w:rsidP="00F75216">
            <w:pPr>
              <w:pStyle w:val="TTableText"/>
              <w:rPr>
                <w:lang w:val="en-GB"/>
              </w:rPr>
            </w:pPr>
            <w:r>
              <w:rPr>
                <w:lang w:val="en-GB"/>
              </w:rPr>
              <w:t xml:space="preserve">Part 1 - </w:t>
            </w:r>
            <w:r w:rsidRPr="00092239">
              <w:rPr>
                <w:lang w:val="en-GB"/>
              </w:rPr>
              <w:t xml:space="preserve">Public Service Pension Schemes </w:t>
            </w:r>
            <w:r>
              <w:rPr>
                <w:lang w:val="en-GB"/>
              </w:rPr>
              <w:t xml:space="preserve">- </w:t>
            </w:r>
            <w:r w:rsidRPr="00A27128">
              <w:rPr>
                <w:lang w:val="en-GB"/>
              </w:rPr>
              <w:t>Chapter 3</w:t>
            </w:r>
          </w:p>
        </w:tc>
        <w:tc>
          <w:tcPr>
            <w:tcW w:w="1213" w:type="dxa"/>
          </w:tcPr>
          <w:p w14:paraId="198E69FF" w14:textId="3BA7BEFF" w:rsidR="00147B0D" w:rsidRDefault="00147B0D" w:rsidP="00F75216">
            <w:pPr>
              <w:pStyle w:val="TTableText"/>
              <w:rPr>
                <w:lang w:val="en-GB"/>
              </w:rPr>
            </w:pPr>
            <w:r>
              <w:rPr>
                <w:lang w:val="en-GB"/>
              </w:rPr>
              <w:t>Yes</w:t>
            </w:r>
          </w:p>
        </w:tc>
        <w:tc>
          <w:tcPr>
            <w:tcW w:w="1214" w:type="dxa"/>
          </w:tcPr>
          <w:p w14:paraId="07851D34" w14:textId="7F7F2994" w:rsidR="00147B0D" w:rsidRDefault="00147B0D" w:rsidP="00F75216">
            <w:pPr>
              <w:pStyle w:val="TTableText"/>
              <w:rPr>
                <w:lang w:val="en-GB"/>
              </w:rPr>
            </w:pPr>
            <w:r>
              <w:rPr>
                <w:lang w:val="en-GB"/>
              </w:rPr>
              <w:t>Yes</w:t>
            </w:r>
          </w:p>
        </w:tc>
        <w:tc>
          <w:tcPr>
            <w:tcW w:w="1214" w:type="dxa"/>
          </w:tcPr>
          <w:p w14:paraId="4CCE9716" w14:textId="4C6B0388" w:rsidR="00147B0D" w:rsidRDefault="00147B0D" w:rsidP="00F75216">
            <w:pPr>
              <w:pStyle w:val="TTableText"/>
              <w:rPr>
                <w:lang w:val="en-GB"/>
              </w:rPr>
            </w:pPr>
            <w:r>
              <w:rPr>
                <w:lang w:val="en-GB"/>
              </w:rPr>
              <w:t>Yes</w:t>
            </w:r>
          </w:p>
        </w:tc>
        <w:tc>
          <w:tcPr>
            <w:tcW w:w="1214" w:type="dxa"/>
          </w:tcPr>
          <w:p w14:paraId="554879BE" w14:textId="4073607B" w:rsidR="00147B0D" w:rsidRDefault="00147B0D" w:rsidP="00F75216">
            <w:pPr>
              <w:pStyle w:val="TTableText"/>
              <w:rPr>
                <w:lang w:val="en-GB"/>
              </w:rPr>
            </w:pPr>
            <w:r>
              <w:rPr>
                <w:lang w:val="en-GB"/>
              </w:rPr>
              <w:t>Yes</w:t>
            </w:r>
          </w:p>
        </w:tc>
      </w:tr>
      <w:tr w:rsidR="00147B0D" w:rsidRPr="00CA4237" w14:paraId="3B8149B0" w14:textId="77777777" w:rsidTr="00147B0D">
        <w:trPr>
          <w:trHeight w:val="376"/>
          <w:jc w:val="center"/>
        </w:trPr>
        <w:tc>
          <w:tcPr>
            <w:tcW w:w="2935" w:type="dxa"/>
          </w:tcPr>
          <w:p w14:paraId="76A4BFDF" w14:textId="4A0B0518" w:rsidR="00147B0D" w:rsidRPr="00A27128" w:rsidRDefault="00147B0D" w:rsidP="00F75216">
            <w:pPr>
              <w:pStyle w:val="TTableText"/>
              <w:rPr>
                <w:lang w:val="en-GB"/>
              </w:rPr>
            </w:pPr>
            <w:r>
              <w:rPr>
                <w:lang w:val="en-GB"/>
              </w:rPr>
              <w:t xml:space="preserve">Part 1 - </w:t>
            </w:r>
            <w:r w:rsidRPr="00092239">
              <w:rPr>
                <w:lang w:val="en-GB"/>
              </w:rPr>
              <w:t xml:space="preserve">Public Service Pension Schemes </w:t>
            </w:r>
            <w:r>
              <w:rPr>
                <w:lang w:val="en-GB"/>
              </w:rPr>
              <w:t>- Section 8</w:t>
            </w:r>
            <w:r w:rsidR="002F40AF">
              <w:rPr>
                <w:lang w:val="en-GB"/>
              </w:rPr>
              <w:t>8</w:t>
            </w:r>
          </w:p>
        </w:tc>
        <w:tc>
          <w:tcPr>
            <w:tcW w:w="1213" w:type="dxa"/>
          </w:tcPr>
          <w:p w14:paraId="2961C9B8" w14:textId="1E9A74F2" w:rsidR="00147B0D" w:rsidRDefault="00147B0D" w:rsidP="00F75216">
            <w:pPr>
              <w:pStyle w:val="TTableText"/>
              <w:rPr>
                <w:lang w:val="en-GB"/>
              </w:rPr>
            </w:pPr>
            <w:r>
              <w:rPr>
                <w:lang w:val="en-GB"/>
              </w:rPr>
              <w:t>In part</w:t>
            </w:r>
          </w:p>
        </w:tc>
        <w:tc>
          <w:tcPr>
            <w:tcW w:w="1214" w:type="dxa"/>
          </w:tcPr>
          <w:p w14:paraId="27846D7D" w14:textId="53A73262" w:rsidR="00147B0D" w:rsidRPr="00CA4237" w:rsidRDefault="00147B0D" w:rsidP="00F75216">
            <w:pPr>
              <w:pStyle w:val="TTableText"/>
              <w:rPr>
                <w:lang w:val="en-GB"/>
              </w:rPr>
            </w:pPr>
            <w:r>
              <w:rPr>
                <w:lang w:val="en-GB"/>
              </w:rPr>
              <w:t>In part</w:t>
            </w:r>
          </w:p>
        </w:tc>
        <w:tc>
          <w:tcPr>
            <w:tcW w:w="1214" w:type="dxa"/>
          </w:tcPr>
          <w:p w14:paraId="41E9D866" w14:textId="15B76CA9" w:rsidR="00147B0D" w:rsidRPr="00CA4237" w:rsidRDefault="00147B0D" w:rsidP="00F75216">
            <w:pPr>
              <w:pStyle w:val="TTableText"/>
              <w:rPr>
                <w:lang w:val="en-GB"/>
              </w:rPr>
            </w:pPr>
            <w:r>
              <w:rPr>
                <w:lang w:val="en-GB"/>
              </w:rPr>
              <w:t>In part</w:t>
            </w:r>
          </w:p>
        </w:tc>
        <w:tc>
          <w:tcPr>
            <w:tcW w:w="1214" w:type="dxa"/>
          </w:tcPr>
          <w:p w14:paraId="2F636AE8" w14:textId="68C406B0" w:rsidR="00147B0D" w:rsidRPr="00CA4237" w:rsidRDefault="00147B0D" w:rsidP="00F75216">
            <w:pPr>
              <w:pStyle w:val="TTableText"/>
              <w:rPr>
                <w:lang w:val="en-GB"/>
              </w:rPr>
            </w:pPr>
            <w:r>
              <w:rPr>
                <w:lang w:val="en-GB"/>
              </w:rPr>
              <w:t>Yes</w:t>
            </w:r>
          </w:p>
        </w:tc>
      </w:tr>
      <w:tr w:rsidR="00147B0D" w:rsidRPr="00CA4237" w14:paraId="5DD51598" w14:textId="77777777" w:rsidTr="00147B0D">
        <w:trPr>
          <w:trHeight w:val="376"/>
          <w:jc w:val="center"/>
        </w:trPr>
        <w:tc>
          <w:tcPr>
            <w:tcW w:w="2935" w:type="dxa"/>
          </w:tcPr>
          <w:p w14:paraId="73812B39" w14:textId="23CF55D8" w:rsidR="00147B0D" w:rsidRDefault="00147B0D" w:rsidP="00332FF8">
            <w:pPr>
              <w:pStyle w:val="TTableText"/>
              <w:rPr>
                <w:lang w:val="en-GB"/>
              </w:rPr>
            </w:pPr>
            <w:r>
              <w:rPr>
                <w:lang w:val="en-GB"/>
              </w:rPr>
              <w:t xml:space="preserve">Part 1 - </w:t>
            </w:r>
            <w:r w:rsidRPr="00092239">
              <w:rPr>
                <w:lang w:val="en-GB"/>
              </w:rPr>
              <w:t xml:space="preserve">Public Service Pension Schemes </w:t>
            </w:r>
            <w:r>
              <w:rPr>
                <w:lang w:val="en-GB"/>
              </w:rPr>
              <w:t>- Section 8</w:t>
            </w:r>
            <w:r w:rsidR="00991497">
              <w:rPr>
                <w:lang w:val="en-GB"/>
              </w:rPr>
              <w:t>9</w:t>
            </w:r>
          </w:p>
        </w:tc>
        <w:tc>
          <w:tcPr>
            <w:tcW w:w="1213" w:type="dxa"/>
          </w:tcPr>
          <w:p w14:paraId="3D643021" w14:textId="2B62EAC4" w:rsidR="00147B0D" w:rsidRDefault="00147B0D" w:rsidP="00332FF8">
            <w:pPr>
              <w:pStyle w:val="TTableText"/>
              <w:rPr>
                <w:lang w:val="en-GB"/>
              </w:rPr>
            </w:pPr>
            <w:r>
              <w:rPr>
                <w:lang w:val="en-GB"/>
              </w:rPr>
              <w:t>In part</w:t>
            </w:r>
          </w:p>
        </w:tc>
        <w:tc>
          <w:tcPr>
            <w:tcW w:w="1214" w:type="dxa"/>
          </w:tcPr>
          <w:p w14:paraId="479736BB" w14:textId="344F0BE8" w:rsidR="00147B0D" w:rsidRDefault="00147B0D" w:rsidP="00332FF8">
            <w:pPr>
              <w:pStyle w:val="TTableText"/>
              <w:rPr>
                <w:lang w:val="en-GB"/>
              </w:rPr>
            </w:pPr>
            <w:r>
              <w:rPr>
                <w:lang w:val="en-GB"/>
              </w:rPr>
              <w:t>In part</w:t>
            </w:r>
          </w:p>
        </w:tc>
        <w:tc>
          <w:tcPr>
            <w:tcW w:w="1214" w:type="dxa"/>
          </w:tcPr>
          <w:p w14:paraId="2F35E9C3" w14:textId="670169E8" w:rsidR="00147B0D" w:rsidRDefault="00147B0D" w:rsidP="00332FF8">
            <w:pPr>
              <w:pStyle w:val="TTableText"/>
              <w:rPr>
                <w:lang w:val="en-GB"/>
              </w:rPr>
            </w:pPr>
            <w:r>
              <w:rPr>
                <w:lang w:val="en-GB"/>
              </w:rPr>
              <w:t>In part</w:t>
            </w:r>
          </w:p>
        </w:tc>
        <w:tc>
          <w:tcPr>
            <w:tcW w:w="1214" w:type="dxa"/>
          </w:tcPr>
          <w:p w14:paraId="6DA53DAF" w14:textId="473B1D77" w:rsidR="00147B0D" w:rsidRDefault="00147B0D" w:rsidP="00332FF8">
            <w:pPr>
              <w:pStyle w:val="TTableText"/>
              <w:rPr>
                <w:lang w:val="en-GB"/>
              </w:rPr>
            </w:pPr>
            <w:r>
              <w:rPr>
                <w:lang w:val="en-GB"/>
              </w:rPr>
              <w:t>Yes</w:t>
            </w:r>
          </w:p>
        </w:tc>
      </w:tr>
      <w:tr w:rsidR="00147B0D" w:rsidRPr="00CA4237" w14:paraId="62C1F16F" w14:textId="77777777" w:rsidTr="00147B0D">
        <w:trPr>
          <w:trHeight w:val="376"/>
          <w:jc w:val="center"/>
        </w:trPr>
        <w:tc>
          <w:tcPr>
            <w:tcW w:w="2935" w:type="dxa"/>
          </w:tcPr>
          <w:p w14:paraId="52AA52D7" w14:textId="641CF710" w:rsidR="00147B0D" w:rsidRDefault="00147B0D" w:rsidP="00332FF8">
            <w:pPr>
              <w:pStyle w:val="TTableText"/>
              <w:rPr>
                <w:lang w:val="en-GB"/>
              </w:rPr>
            </w:pPr>
            <w:r>
              <w:rPr>
                <w:lang w:val="en-GB"/>
              </w:rPr>
              <w:t xml:space="preserve">Part 1 - </w:t>
            </w:r>
            <w:r w:rsidRPr="00092239">
              <w:rPr>
                <w:lang w:val="en-GB"/>
              </w:rPr>
              <w:t xml:space="preserve">Public Service Pension Schemes </w:t>
            </w:r>
            <w:r>
              <w:rPr>
                <w:lang w:val="en-GB"/>
              </w:rPr>
              <w:t xml:space="preserve">- Section </w:t>
            </w:r>
            <w:r w:rsidR="00991497">
              <w:rPr>
                <w:lang w:val="en-GB"/>
              </w:rPr>
              <w:t>90</w:t>
            </w:r>
          </w:p>
        </w:tc>
        <w:tc>
          <w:tcPr>
            <w:tcW w:w="1213" w:type="dxa"/>
          </w:tcPr>
          <w:p w14:paraId="6B38EE26" w14:textId="43F51523" w:rsidR="00147B0D" w:rsidRDefault="00147B0D" w:rsidP="00332FF8">
            <w:pPr>
              <w:pStyle w:val="TTableText"/>
              <w:rPr>
                <w:lang w:val="en-GB"/>
              </w:rPr>
            </w:pPr>
            <w:r>
              <w:rPr>
                <w:lang w:val="en-GB"/>
              </w:rPr>
              <w:t>Yes</w:t>
            </w:r>
          </w:p>
        </w:tc>
        <w:tc>
          <w:tcPr>
            <w:tcW w:w="1214" w:type="dxa"/>
          </w:tcPr>
          <w:p w14:paraId="0215252A" w14:textId="6EBDF88B" w:rsidR="00147B0D" w:rsidRDefault="00147B0D" w:rsidP="00332FF8">
            <w:pPr>
              <w:pStyle w:val="TTableText"/>
              <w:rPr>
                <w:lang w:val="en-GB"/>
              </w:rPr>
            </w:pPr>
            <w:r>
              <w:rPr>
                <w:lang w:val="en-GB"/>
              </w:rPr>
              <w:t>Yes</w:t>
            </w:r>
          </w:p>
        </w:tc>
        <w:tc>
          <w:tcPr>
            <w:tcW w:w="1214" w:type="dxa"/>
          </w:tcPr>
          <w:p w14:paraId="1C079879" w14:textId="130CDDCE" w:rsidR="00147B0D" w:rsidRDefault="00147B0D" w:rsidP="00332FF8">
            <w:pPr>
              <w:pStyle w:val="TTableText"/>
              <w:rPr>
                <w:lang w:val="en-GB"/>
              </w:rPr>
            </w:pPr>
            <w:r>
              <w:rPr>
                <w:lang w:val="en-GB"/>
              </w:rPr>
              <w:t>Yes</w:t>
            </w:r>
          </w:p>
        </w:tc>
        <w:tc>
          <w:tcPr>
            <w:tcW w:w="1214" w:type="dxa"/>
          </w:tcPr>
          <w:p w14:paraId="12D16030" w14:textId="5253C4BD" w:rsidR="00147B0D" w:rsidRDefault="00147B0D" w:rsidP="00332FF8">
            <w:pPr>
              <w:pStyle w:val="TTableText"/>
              <w:rPr>
                <w:lang w:val="en-GB"/>
              </w:rPr>
            </w:pPr>
            <w:r>
              <w:rPr>
                <w:lang w:val="en-GB"/>
              </w:rPr>
              <w:t>Yes</w:t>
            </w:r>
          </w:p>
        </w:tc>
      </w:tr>
      <w:tr w:rsidR="00147B0D" w:rsidRPr="00CA4237" w14:paraId="1364645B" w14:textId="77777777" w:rsidTr="00147B0D">
        <w:trPr>
          <w:trHeight w:val="376"/>
          <w:jc w:val="center"/>
        </w:trPr>
        <w:tc>
          <w:tcPr>
            <w:tcW w:w="2935" w:type="dxa"/>
          </w:tcPr>
          <w:p w14:paraId="6F762605" w14:textId="463F1879" w:rsidR="00147B0D" w:rsidRDefault="00147B0D" w:rsidP="00332FF8">
            <w:pPr>
              <w:pStyle w:val="TTableText"/>
              <w:rPr>
                <w:lang w:val="en-GB"/>
              </w:rPr>
            </w:pPr>
            <w:r>
              <w:rPr>
                <w:lang w:val="en-GB"/>
              </w:rPr>
              <w:t xml:space="preserve">Part 1 - </w:t>
            </w:r>
            <w:r w:rsidRPr="00092239">
              <w:rPr>
                <w:lang w:val="en-GB"/>
              </w:rPr>
              <w:t xml:space="preserve">Public Service Pension Schemes </w:t>
            </w:r>
            <w:r>
              <w:rPr>
                <w:lang w:val="en-GB"/>
              </w:rPr>
              <w:t xml:space="preserve">- Section </w:t>
            </w:r>
            <w:r w:rsidR="00991497">
              <w:rPr>
                <w:lang w:val="en-GB"/>
              </w:rPr>
              <w:t>91</w:t>
            </w:r>
          </w:p>
        </w:tc>
        <w:tc>
          <w:tcPr>
            <w:tcW w:w="1213" w:type="dxa"/>
          </w:tcPr>
          <w:p w14:paraId="229D85B4" w14:textId="08BE3E9E" w:rsidR="00147B0D" w:rsidRDefault="00147B0D" w:rsidP="00332FF8">
            <w:pPr>
              <w:pStyle w:val="TTableText"/>
              <w:rPr>
                <w:lang w:val="en-GB"/>
              </w:rPr>
            </w:pPr>
            <w:r>
              <w:rPr>
                <w:lang w:val="en-GB"/>
              </w:rPr>
              <w:t>Yes</w:t>
            </w:r>
          </w:p>
        </w:tc>
        <w:tc>
          <w:tcPr>
            <w:tcW w:w="1214" w:type="dxa"/>
          </w:tcPr>
          <w:p w14:paraId="101F15D9" w14:textId="0AD2F7FB" w:rsidR="00147B0D" w:rsidRDefault="00147B0D" w:rsidP="00332FF8">
            <w:pPr>
              <w:pStyle w:val="TTableText"/>
              <w:rPr>
                <w:lang w:val="en-GB"/>
              </w:rPr>
            </w:pPr>
            <w:r>
              <w:rPr>
                <w:lang w:val="en-GB"/>
              </w:rPr>
              <w:t>Yes</w:t>
            </w:r>
          </w:p>
        </w:tc>
        <w:tc>
          <w:tcPr>
            <w:tcW w:w="1214" w:type="dxa"/>
          </w:tcPr>
          <w:p w14:paraId="763D2330" w14:textId="14FF83D2" w:rsidR="00147B0D" w:rsidRDefault="00147B0D" w:rsidP="00332FF8">
            <w:pPr>
              <w:pStyle w:val="TTableText"/>
              <w:rPr>
                <w:lang w:val="en-GB"/>
              </w:rPr>
            </w:pPr>
            <w:r>
              <w:rPr>
                <w:lang w:val="en-GB"/>
              </w:rPr>
              <w:t>Yes</w:t>
            </w:r>
          </w:p>
        </w:tc>
        <w:tc>
          <w:tcPr>
            <w:tcW w:w="1214" w:type="dxa"/>
          </w:tcPr>
          <w:p w14:paraId="05931906" w14:textId="7B350511" w:rsidR="00147B0D" w:rsidRDefault="00147B0D" w:rsidP="00332FF8">
            <w:pPr>
              <w:pStyle w:val="TTableText"/>
              <w:rPr>
                <w:lang w:val="en-GB"/>
              </w:rPr>
            </w:pPr>
            <w:r>
              <w:rPr>
                <w:lang w:val="en-GB"/>
              </w:rPr>
              <w:t>Yes</w:t>
            </w:r>
          </w:p>
        </w:tc>
      </w:tr>
      <w:tr w:rsidR="003739ED" w:rsidRPr="00CA4237" w14:paraId="523C6BDF" w14:textId="77777777" w:rsidTr="00147B0D">
        <w:trPr>
          <w:trHeight w:val="376"/>
          <w:jc w:val="center"/>
        </w:trPr>
        <w:tc>
          <w:tcPr>
            <w:tcW w:w="2935" w:type="dxa"/>
          </w:tcPr>
          <w:p w14:paraId="516ABF13" w14:textId="30AB5FB2" w:rsidR="003739ED" w:rsidRDefault="003739ED" w:rsidP="00332FF8">
            <w:pPr>
              <w:pStyle w:val="TTableText"/>
              <w:rPr>
                <w:lang w:val="en-GB"/>
              </w:rPr>
            </w:pPr>
            <w:r>
              <w:rPr>
                <w:lang w:val="en-GB"/>
              </w:rPr>
              <w:t xml:space="preserve">Part 1 – Public Service Pension </w:t>
            </w:r>
            <w:r>
              <w:rPr>
                <w:lang w:val="en-GB"/>
              </w:rPr>
              <w:lastRenderedPageBreak/>
              <w:t>Schemes – Section 92</w:t>
            </w:r>
          </w:p>
        </w:tc>
        <w:tc>
          <w:tcPr>
            <w:tcW w:w="1213" w:type="dxa"/>
          </w:tcPr>
          <w:p w14:paraId="073117B1" w14:textId="3366457B" w:rsidR="003739ED" w:rsidRDefault="0028044D" w:rsidP="00332FF8">
            <w:pPr>
              <w:pStyle w:val="TTableText"/>
              <w:rPr>
                <w:lang w:val="en-GB"/>
              </w:rPr>
            </w:pPr>
            <w:r w:rsidRPr="1D502B3D">
              <w:rPr>
                <w:lang w:val="en-GB"/>
              </w:rPr>
              <w:lastRenderedPageBreak/>
              <w:t>In part</w:t>
            </w:r>
          </w:p>
        </w:tc>
        <w:tc>
          <w:tcPr>
            <w:tcW w:w="1214" w:type="dxa"/>
          </w:tcPr>
          <w:p w14:paraId="0166A856" w14:textId="758449A3" w:rsidR="003739ED" w:rsidRDefault="0028044D" w:rsidP="00332FF8">
            <w:pPr>
              <w:pStyle w:val="TTableText"/>
              <w:rPr>
                <w:lang w:val="en-GB"/>
              </w:rPr>
            </w:pPr>
            <w:r w:rsidRPr="1D502B3D">
              <w:rPr>
                <w:lang w:val="en-GB"/>
              </w:rPr>
              <w:t>In part</w:t>
            </w:r>
          </w:p>
        </w:tc>
        <w:tc>
          <w:tcPr>
            <w:tcW w:w="1214" w:type="dxa"/>
          </w:tcPr>
          <w:p w14:paraId="5A54A636" w14:textId="6F09D6C4" w:rsidR="003739ED" w:rsidRDefault="0028044D" w:rsidP="00332FF8">
            <w:pPr>
              <w:pStyle w:val="TTableText"/>
              <w:rPr>
                <w:lang w:val="en-GB"/>
              </w:rPr>
            </w:pPr>
            <w:r w:rsidRPr="149E9F81">
              <w:rPr>
                <w:lang w:val="en-GB"/>
              </w:rPr>
              <w:t>In part</w:t>
            </w:r>
          </w:p>
        </w:tc>
        <w:tc>
          <w:tcPr>
            <w:tcW w:w="1214" w:type="dxa"/>
          </w:tcPr>
          <w:p w14:paraId="7C793D95" w14:textId="3A481920" w:rsidR="003739ED" w:rsidRDefault="0028044D" w:rsidP="00332FF8">
            <w:pPr>
              <w:pStyle w:val="TTableText"/>
              <w:rPr>
                <w:lang w:val="en-GB"/>
              </w:rPr>
            </w:pPr>
            <w:r>
              <w:rPr>
                <w:lang w:val="en-GB"/>
              </w:rPr>
              <w:t>Yes</w:t>
            </w:r>
          </w:p>
        </w:tc>
      </w:tr>
      <w:tr w:rsidR="003739ED" w:rsidRPr="00CA4237" w14:paraId="14422A53" w14:textId="77777777" w:rsidTr="00147B0D">
        <w:trPr>
          <w:trHeight w:val="376"/>
          <w:jc w:val="center"/>
        </w:trPr>
        <w:tc>
          <w:tcPr>
            <w:tcW w:w="2935" w:type="dxa"/>
          </w:tcPr>
          <w:p w14:paraId="443B97C7" w14:textId="0ADE28BB" w:rsidR="003739ED" w:rsidRDefault="00F634A6" w:rsidP="00332FF8">
            <w:pPr>
              <w:pStyle w:val="TTableText"/>
              <w:rPr>
                <w:lang w:val="en-GB"/>
              </w:rPr>
            </w:pPr>
            <w:r>
              <w:rPr>
                <w:lang w:val="en-GB"/>
              </w:rPr>
              <w:t>Part 1 – Public Ser</w:t>
            </w:r>
            <w:r w:rsidR="001E0923">
              <w:rPr>
                <w:lang w:val="en-GB"/>
              </w:rPr>
              <w:t>vice Pension Schemes – Section 93</w:t>
            </w:r>
          </w:p>
        </w:tc>
        <w:tc>
          <w:tcPr>
            <w:tcW w:w="1213" w:type="dxa"/>
          </w:tcPr>
          <w:p w14:paraId="3D3A7C58" w14:textId="67811469" w:rsidR="003739ED" w:rsidRDefault="0028044D" w:rsidP="00332FF8">
            <w:pPr>
              <w:pStyle w:val="TTableText"/>
              <w:rPr>
                <w:lang w:val="en-GB"/>
              </w:rPr>
            </w:pPr>
            <w:r w:rsidRPr="1D502B3D">
              <w:rPr>
                <w:lang w:val="en-GB"/>
              </w:rPr>
              <w:t>In part</w:t>
            </w:r>
          </w:p>
        </w:tc>
        <w:tc>
          <w:tcPr>
            <w:tcW w:w="1214" w:type="dxa"/>
          </w:tcPr>
          <w:p w14:paraId="07C107A6" w14:textId="5DF9000C" w:rsidR="003739ED" w:rsidRDefault="0028044D" w:rsidP="00332FF8">
            <w:pPr>
              <w:pStyle w:val="TTableText"/>
              <w:rPr>
                <w:lang w:val="en-GB"/>
              </w:rPr>
            </w:pPr>
            <w:r w:rsidRPr="149E9F81">
              <w:rPr>
                <w:lang w:val="en-GB"/>
              </w:rPr>
              <w:t>In part</w:t>
            </w:r>
          </w:p>
        </w:tc>
        <w:tc>
          <w:tcPr>
            <w:tcW w:w="1214" w:type="dxa"/>
          </w:tcPr>
          <w:p w14:paraId="134F3051" w14:textId="3483A886" w:rsidR="003739ED" w:rsidRDefault="0028044D" w:rsidP="00332FF8">
            <w:pPr>
              <w:pStyle w:val="TTableText"/>
              <w:rPr>
                <w:lang w:val="en-GB"/>
              </w:rPr>
            </w:pPr>
            <w:r w:rsidRPr="149E9F81">
              <w:rPr>
                <w:lang w:val="en-GB"/>
              </w:rPr>
              <w:t>In part</w:t>
            </w:r>
          </w:p>
        </w:tc>
        <w:tc>
          <w:tcPr>
            <w:tcW w:w="1214" w:type="dxa"/>
          </w:tcPr>
          <w:p w14:paraId="5FFD5210" w14:textId="30EAD5D8" w:rsidR="003739ED" w:rsidRDefault="0028044D" w:rsidP="00332FF8">
            <w:pPr>
              <w:pStyle w:val="TTableText"/>
              <w:rPr>
                <w:lang w:val="en-GB"/>
              </w:rPr>
            </w:pPr>
            <w:r>
              <w:rPr>
                <w:lang w:val="en-GB"/>
              </w:rPr>
              <w:t>Yes</w:t>
            </w:r>
          </w:p>
        </w:tc>
      </w:tr>
      <w:tr w:rsidR="00147B0D" w:rsidRPr="00CA4237" w14:paraId="11302E75" w14:textId="77777777" w:rsidTr="00147B0D">
        <w:trPr>
          <w:trHeight w:val="376"/>
          <w:jc w:val="center"/>
        </w:trPr>
        <w:tc>
          <w:tcPr>
            <w:tcW w:w="2935" w:type="dxa"/>
          </w:tcPr>
          <w:p w14:paraId="45580B1D" w14:textId="39E4E031" w:rsidR="00147B0D" w:rsidRDefault="00147B0D" w:rsidP="00332FF8">
            <w:pPr>
              <w:pStyle w:val="TTableText"/>
              <w:rPr>
                <w:lang w:val="en-GB"/>
              </w:rPr>
            </w:pPr>
            <w:r>
              <w:rPr>
                <w:lang w:val="en-GB"/>
              </w:rPr>
              <w:t xml:space="preserve">Part 1 - </w:t>
            </w:r>
            <w:r w:rsidRPr="00092239">
              <w:rPr>
                <w:lang w:val="en-GB"/>
              </w:rPr>
              <w:t xml:space="preserve">Public Service Pension Schemes </w:t>
            </w:r>
            <w:r>
              <w:rPr>
                <w:lang w:val="en-GB"/>
              </w:rPr>
              <w:t xml:space="preserve">- Section </w:t>
            </w:r>
            <w:r w:rsidR="00310CB6">
              <w:rPr>
                <w:lang w:val="en-GB"/>
              </w:rPr>
              <w:t>9</w:t>
            </w:r>
            <w:r>
              <w:rPr>
                <w:lang w:val="en-GB"/>
              </w:rPr>
              <w:t>4</w:t>
            </w:r>
          </w:p>
        </w:tc>
        <w:tc>
          <w:tcPr>
            <w:tcW w:w="1213" w:type="dxa"/>
          </w:tcPr>
          <w:p w14:paraId="5DAF1E91" w14:textId="33C7BA09" w:rsidR="00147B0D" w:rsidRDefault="00147B0D" w:rsidP="00332FF8">
            <w:pPr>
              <w:pStyle w:val="TTableText"/>
              <w:rPr>
                <w:lang w:val="en-GB"/>
              </w:rPr>
            </w:pPr>
            <w:r>
              <w:rPr>
                <w:lang w:val="en-GB"/>
              </w:rPr>
              <w:t>In part</w:t>
            </w:r>
          </w:p>
        </w:tc>
        <w:tc>
          <w:tcPr>
            <w:tcW w:w="1214" w:type="dxa"/>
          </w:tcPr>
          <w:p w14:paraId="22348203" w14:textId="26866400" w:rsidR="00147B0D" w:rsidRDefault="00147B0D" w:rsidP="00332FF8">
            <w:pPr>
              <w:pStyle w:val="TTableText"/>
              <w:rPr>
                <w:lang w:val="en-GB"/>
              </w:rPr>
            </w:pPr>
            <w:r>
              <w:rPr>
                <w:lang w:val="en-GB"/>
              </w:rPr>
              <w:t>In part</w:t>
            </w:r>
          </w:p>
        </w:tc>
        <w:tc>
          <w:tcPr>
            <w:tcW w:w="1214" w:type="dxa"/>
          </w:tcPr>
          <w:p w14:paraId="7F798F94" w14:textId="1633B5FC" w:rsidR="00147B0D" w:rsidRDefault="00147B0D" w:rsidP="00332FF8">
            <w:pPr>
              <w:pStyle w:val="TTableText"/>
              <w:rPr>
                <w:lang w:val="en-GB"/>
              </w:rPr>
            </w:pPr>
            <w:r>
              <w:rPr>
                <w:lang w:val="en-GB"/>
              </w:rPr>
              <w:t>In part</w:t>
            </w:r>
          </w:p>
        </w:tc>
        <w:tc>
          <w:tcPr>
            <w:tcW w:w="1214" w:type="dxa"/>
          </w:tcPr>
          <w:p w14:paraId="33CB915D" w14:textId="0F36E483" w:rsidR="00147B0D" w:rsidRDefault="00147B0D" w:rsidP="00332FF8">
            <w:pPr>
              <w:pStyle w:val="TTableText"/>
              <w:rPr>
                <w:lang w:val="en-GB"/>
              </w:rPr>
            </w:pPr>
            <w:r>
              <w:rPr>
                <w:lang w:val="en-GB"/>
              </w:rPr>
              <w:t>Yes</w:t>
            </w:r>
          </w:p>
        </w:tc>
      </w:tr>
      <w:tr w:rsidR="00147B0D" w:rsidRPr="00CA4237" w14:paraId="08615E5E" w14:textId="77777777" w:rsidTr="00147B0D">
        <w:trPr>
          <w:trHeight w:val="376"/>
          <w:jc w:val="center"/>
        </w:trPr>
        <w:tc>
          <w:tcPr>
            <w:tcW w:w="2935" w:type="dxa"/>
          </w:tcPr>
          <w:p w14:paraId="737FDC2B" w14:textId="1C798488" w:rsidR="00147B0D" w:rsidRDefault="00147B0D" w:rsidP="00332FF8">
            <w:pPr>
              <w:pStyle w:val="TTableText"/>
              <w:rPr>
                <w:lang w:val="en-GB"/>
              </w:rPr>
            </w:pPr>
            <w:r>
              <w:rPr>
                <w:lang w:val="en-GB"/>
              </w:rPr>
              <w:t xml:space="preserve">Part 1 - </w:t>
            </w:r>
            <w:r w:rsidRPr="00092239">
              <w:rPr>
                <w:lang w:val="en-GB"/>
              </w:rPr>
              <w:t xml:space="preserve">Public Service Pension Schemes </w:t>
            </w:r>
            <w:r>
              <w:rPr>
                <w:lang w:val="en-GB"/>
              </w:rPr>
              <w:t xml:space="preserve">- Section </w:t>
            </w:r>
            <w:r w:rsidR="00310CB6">
              <w:rPr>
                <w:lang w:val="en-GB"/>
              </w:rPr>
              <w:t>9</w:t>
            </w:r>
            <w:r>
              <w:rPr>
                <w:lang w:val="en-GB"/>
              </w:rPr>
              <w:t>5</w:t>
            </w:r>
          </w:p>
        </w:tc>
        <w:tc>
          <w:tcPr>
            <w:tcW w:w="1213" w:type="dxa"/>
          </w:tcPr>
          <w:p w14:paraId="0B2E488C" w14:textId="3F3E628D" w:rsidR="00147B0D" w:rsidRDefault="00147B0D" w:rsidP="00332FF8">
            <w:pPr>
              <w:pStyle w:val="TTableText"/>
              <w:rPr>
                <w:lang w:val="en-GB"/>
              </w:rPr>
            </w:pPr>
            <w:r>
              <w:rPr>
                <w:lang w:val="en-GB"/>
              </w:rPr>
              <w:t>In part</w:t>
            </w:r>
          </w:p>
        </w:tc>
        <w:tc>
          <w:tcPr>
            <w:tcW w:w="1214" w:type="dxa"/>
          </w:tcPr>
          <w:p w14:paraId="09A1E9AC" w14:textId="6547CBBD" w:rsidR="00147B0D" w:rsidRDefault="00147B0D" w:rsidP="00332FF8">
            <w:pPr>
              <w:pStyle w:val="TTableText"/>
              <w:rPr>
                <w:lang w:val="en-GB"/>
              </w:rPr>
            </w:pPr>
            <w:r>
              <w:rPr>
                <w:lang w:val="en-GB"/>
              </w:rPr>
              <w:t>In part</w:t>
            </w:r>
          </w:p>
        </w:tc>
        <w:tc>
          <w:tcPr>
            <w:tcW w:w="1214" w:type="dxa"/>
          </w:tcPr>
          <w:p w14:paraId="1C440C31" w14:textId="3A1E7F2D" w:rsidR="00147B0D" w:rsidRDefault="00147B0D" w:rsidP="00332FF8">
            <w:pPr>
              <w:pStyle w:val="TTableText"/>
              <w:rPr>
                <w:lang w:val="en-GB"/>
              </w:rPr>
            </w:pPr>
            <w:r>
              <w:rPr>
                <w:lang w:val="en-GB"/>
              </w:rPr>
              <w:t>In part</w:t>
            </w:r>
          </w:p>
        </w:tc>
        <w:tc>
          <w:tcPr>
            <w:tcW w:w="1214" w:type="dxa"/>
          </w:tcPr>
          <w:p w14:paraId="4E89F21C" w14:textId="03E63CF4" w:rsidR="00147B0D" w:rsidRDefault="00147B0D" w:rsidP="00332FF8">
            <w:pPr>
              <w:pStyle w:val="TTableText"/>
              <w:rPr>
                <w:lang w:val="en-GB"/>
              </w:rPr>
            </w:pPr>
            <w:r>
              <w:rPr>
                <w:lang w:val="en-GB"/>
              </w:rPr>
              <w:t>Yes</w:t>
            </w:r>
          </w:p>
        </w:tc>
      </w:tr>
      <w:tr w:rsidR="00147B0D" w:rsidRPr="00CA4237" w14:paraId="72074AEC" w14:textId="77777777" w:rsidTr="00147B0D">
        <w:trPr>
          <w:trHeight w:val="376"/>
          <w:jc w:val="center"/>
        </w:trPr>
        <w:tc>
          <w:tcPr>
            <w:tcW w:w="2935" w:type="dxa"/>
          </w:tcPr>
          <w:p w14:paraId="0072EC70" w14:textId="7CDE08E1" w:rsidR="00147B0D" w:rsidRDefault="00147B0D" w:rsidP="00332FF8">
            <w:pPr>
              <w:pStyle w:val="TTableText"/>
              <w:rPr>
                <w:lang w:val="en-GB"/>
              </w:rPr>
            </w:pPr>
            <w:r>
              <w:rPr>
                <w:lang w:val="en-GB"/>
              </w:rPr>
              <w:t xml:space="preserve">Part 1 - </w:t>
            </w:r>
            <w:r w:rsidRPr="00092239">
              <w:rPr>
                <w:lang w:val="en-GB"/>
              </w:rPr>
              <w:t xml:space="preserve">Public Service Pension Schemes </w:t>
            </w:r>
            <w:r>
              <w:rPr>
                <w:lang w:val="en-GB"/>
              </w:rPr>
              <w:t xml:space="preserve">- Section </w:t>
            </w:r>
            <w:r w:rsidR="00310CB6">
              <w:rPr>
                <w:lang w:val="en-GB"/>
              </w:rPr>
              <w:t>9</w:t>
            </w:r>
            <w:r>
              <w:rPr>
                <w:lang w:val="en-GB"/>
              </w:rPr>
              <w:t>6</w:t>
            </w:r>
          </w:p>
        </w:tc>
        <w:tc>
          <w:tcPr>
            <w:tcW w:w="1213" w:type="dxa"/>
          </w:tcPr>
          <w:p w14:paraId="53E5456D" w14:textId="5E652CB1" w:rsidR="00147B0D" w:rsidRDefault="00147B0D" w:rsidP="00332FF8">
            <w:pPr>
              <w:pStyle w:val="TTableText"/>
              <w:rPr>
                <w:lang w:val="en-GB"/>
              </w:rPr>
            </w:pPr>
            <w:r>
              <w:rPr>
                <w:lang w:val="en-GB"/>
              </w:rPr>
              <w:t>In part</w:t>
            </w:r>
          </w:p>
        </w:tc>
        <w:tc>
          <w:tcPr>
            <w:tcW w:w="1214" w:type="dxa"/>
          </w:tcPr>
          <w:p w14:paraId="1DA53E0B" w14:textId="313AB235" w:rsidR="00147B0D" w:rsidRDefault="00147B0D" w:rsidP="00332FF8">
            <w:pPr>
              <w:pStyle w:val="TTableText"/>
              <w:rPr>
                <w:lang w:val="en-GB"/>
              </w:rPr>
            </w:pPr>
            <w:r>
              <w:rPr>
                <w:lang w:val="en-GB"/>
              </w:rPr>
              <w:t>In part</w:t>
            </w:r>
          </w:p>
        </w:tc>
        <w:tc>
          <w:tcPr>
            <w:tcW w:w="1214" w:type="dxa"/>
          </w:tcPr>
          <w:p w14:paraId="19A16487" w14:textId="65A806F0" w:rsidR="00147B0D" w:rsidRDefault="00147B0D" w:rsidP="00332FF8">
            <w:pPr>
              <w:pStyle w:val="TTableText"/>
              <w:rPr>
                <w:lang w:val="en-GB"/>
              </w:rPr>
            </w:pPr>
            <w:r>
              <w:rPr>
                <w:lang w:val="en-GB"/>
              </w:rPr>
              <w:t>In part</w:t>
            </w:r>
          </w:p>
        </w:tc>
        <w:tc>
          <w:tcPr>
            <w:tcW w:w="1214" w:type="dxa"/>
          </w:tcPr>
          <w:p w14:paraId="3BABFD5A" w14:textId="75A5F142" w:rsidR="00147B0D" w:rsidRDefault="00147B0D" w:rsidP="00332FF8">
            <w:pPr>
              <w:pStyle w:val="TTableText"/>
              <w:rPr>
                <w:lang w:val="en-GB"/>
              </w:rPr>
            </w:pPr>
            <w:r>
              <w:rPr>
                <w:lang w:val="en-GB"/>
              </w:rPr>
              <w:t>Yes</w:t>
            </w:r>
          </w:p>
        </w:tc>
      </w:tr>
      <w:tr w:rsidR="00147B0D" w:rsidRPr="00CA4237" w14:paraId="6B9E8B27" w14:textId="77777777" w:rsidTr="00147B0D">
        <w:trPr>
          <w:trHeight w:val="376"/>
          <w:jc w:val="center"/>
        </w:trPr>
        <w:tc>
          <w:tcPr>
            <w:tcW w:w="2935" w:type="dxa"/>
          </w:tcPr>
          <w:p w14:paraId="1CD240B0" w14:textId="6D0797C5" w:rsidR="00147B0D" w:rsidRDefault="00147B0D" w:rsidP="00332FF8">
            <w:pPr>
              <w:pStyle w:val="TTableText"/>
              <w:rPr>
                <w:lang w:val="en-GB"/>
              </w:rPr>
            </w:pPr>
            <w:r>
              <w:rPr>
                <w:lang w:val="en-GB"/>
              </w:rPr>
              <w:t xml:space="preserve">Part 1 - </w:t>
            </w:r>
            <w:r w:rsidRPr="00092239">
              <w:rPr>
                <w:lang w:val="en-GB"/>
              </w:rPr>
              <w:t xml:space="preserve">Public Service Pension Schemes </w:t>
            </w:r>
            <w:r>
              <w:rPr>
                <w:lang w:val="en-GB"/>
              </w:rPr>
              <w:t xml:space="preserve">- Section </w:t>
            </w:r>
            <w:r w:rsidR="00310CB6">
              <w:rPr>
                <w:lang w:val="en-GB"/>
              </w:rPr>
              <w:t>9</w:t>
            </w:r>
            <w:r>
              <w:rPr>
                <w:lang w:val="en-GB"/>
              </w:rPr>
              <w:t>7</w:t>
            </w:r>
          </w:p>
        </w:tc>
        <w:tc>
          <w:tcPr>
            <w:tcW w:w="1213" w:type="dxa"/>
          </w:tcPr>
          <w:p w14:paraId="49086AA4" w14:textId="74E3BB33" w:rsidR="00147B0D" w:rsidRDefault="00147B0D" w:rsidP="00332FF8">
            <w:pPr>
              <w:pStyle w:val="TTableText"/>
              <w:rPr>
                <w:lang w:val="en-GB"/>
              </w:rPr>
            </w:pPr>
            <w:r>
              <w:rPr>
                <w:lang w:val="en-GB"/>
              </w:rPr>
              <w:t>Yes</w:t>
            </w:r>
          </w:p>
        </w:tc>
        <w:tc>
          <w:tcPr>
            <w:tcW w:w="1214" w:type="dxa"/>
          </w:tcPr>
          <w:p w14:paraId="62EFF316" w14:textId="46C564A8" w:rsidR="00147B0D" w:rsidRDefault="00147B0D" w:rsidP="00332FF8">
            <w:pPr>
              <w:pStyle w:val="TTableText"/>
              <w:rPr>
                <w:lang w:val="en-GB"/>
              </w:rPr>
            </w:pPr>
            <w:r>
              <w:rPr>
                <w:lang w:val="en-GB"/>
              </w:rPr>
              <w:t>Yes</w:t>
            </w:r>
          </w:p>
        </w:tc>
        <w:tc>
          <w:tcPr>
            <w:tcW w:w="1214" w:type="dxa"/>
          </w:tcPr>
          <w:p w14:paraId="7B48CB86" w14:textId="72998982" w:rsidR="00147B0D" w:rsidRDefault="00147B0D" w:rsidP="00332FF8">
            <w:pPr>
              <w:pStyle w:val="TTableText"/>
              <w:rPr>
                <w:lang w:val="en-GB"/>
              </w:rPr>
            </w:pPr>
            <w:r>
              <w:rPr>
                <w:lang w:val="en-GB"/>
              </w:rPr>
              <w:t>Yes</w:t>
            </w:r>
          </w:p>
        </w:tc>
        <w:tc>
          <w:tcPr>
            <w:tcW w:w="1214" w:type="dxa"/>
          </w:tcPr>
          <w:p w14:paraId="5F340B35" w14:textId="4ADF4E16" w:rsidR="00147B0D" w:rsidRDefault="00147B0D" w:rsidP="00332FF8">
            <w:pPr>
              <w:pStyle w:val="TTableText"/>
              <w:rPr>
                <w:lang w:val="en-GB"/>
              </w:rPr>
            </w:pPr>
            <w:r>
              <w:rPr>
                <w:lang w:val="en-GB"/>
              </w:rPr>
              <w:t>Yes</w:t>
            </w:r>
          </w:p>
        </w:tc>
      </w:tr>
      <w:tr w:rsidR="00147B0D" w:rsidRPr="00CA4237" w14:paraId="795130EA" w14:textId="77777777" w:rsidTr="00147B0D">
        <w:trPr>
          <w:trHeight w:val="376"/>
          <w:jc w:val="center"/>
        </w:trPr>
        <w:tc>
          <w:tcPr>
            <w:tcW w:w="2935" w:type="dxa"/>
          </w:tcPr>
          <w:p w14:paraId="3C4D3F9E" w14:textId="57566078" w:rsidR="00147B0D" w:rsidRDefault="00147B0D" w:rsidP="00332FF8">
            <w:pPr>
              <w:pStyle w:val="TTableText"/>
              <w:rPr>
                <w:lang w:val="en-GB"/>
              </w:rPr>
            </w:pPr>
            <w:r>
              <w:rPr>
                <w:lang w:val="en-GB"/>
              </w:rPr>
              <w:t xml:space="preserve">Part 1 - </w:t>
            </w:r>
            <w:r w:rsidRPr="00092239">
              <w:rPr>
                <w:lang w:val="en-GB"/>
              </w:rPr>
              <w:t xml:space="preserve">Public Service Pension Schemes </w:t>
            </w:r>
            <w:r>
              <w:rPr>
                <w:lang w:val="en-GB"/>
              </w:rPr>
              <w:t xml:space="preserve">- Section </w:t>
            </w:r>
            <w:r w:rsidR="00310CB6">
              <w:rPr>
                <w:lang w:val="en-GB"/>
              </w:rPr>
              <w:t>9</w:t>
            </w:r>
            <w:r>
              <w:rPr>
                <w:lang w:val="en-GB"/>
              </w:rPr>
              <w:t>8</w:t>
            </w:r>
          </w:p>
        </w:tc>
        <w:tc>
          <w:tcPr>
            <w:tcW w:w="1213" w:type="dxa"/>
          </w:tcPr>
          <w:p w14:paraId="7A8E7254" w14:textId="0DF7DC9F" w:rsidR="00147B0D" w:rsidRDefault="00147B0D" w:rsidP="00332FF8">
            <w:pPr>
              <w:pStyle w:val="TTableText"/>
              <w:rPr>
                <w:lang w:val="en-GB"/>
              </w:rPr>
            </w:pPr>
            <w:r>
              <w:rPr>
                <w:lang w:val="en-GB"/>
              </w:rPr>
              <w:t>In part</w:t>
            </w:r>
          </w:p>
        </w:tc>
        <w:tc>
          <w:tcPr>
            <w:tcW w:w="1214" w:type="dxa"/>
          </w:tcPr>
          <w:p w14:paraId="45C4E9DD" w14:textId="215A9063" w:rsidR="00147B0D" w:rsidRDefault="00147B0D" w:rsidP="00332FF8">
            <w:pPr>
              <w:pStyle w:val="TTableText"/>
              <w:rPr>
                <w:lang w:val="en-GB"/>
              </w:rPr>
            </w:pPr>
            <w:r>
              <w:rPr>
                <w:lang w:val="en-GB"/>
              </w:rPr>
              <w:t>In part</w:t>
            </w:r>
          </w:p>
        </w:tc>
        <w:tc>
          <w:tcPr>
            <w:tcW w:w="1214" w:type="dxa"/>
          </w:tcPr>
          <w:p w14:paraId="4E738C6E" w14:textId="06DA9FC2" w:rsidR="00147B0D" w:rsidRDefault="00147B0D" w:rsidP="00332FF8">
            <w:pPr>
              <w:pStyle w:val="TTableText"/>
              <w:rPr>
                <w:lang w:val="en-GB"/>
              </w:rPr>
            </w:pPr>
            <w:r>
              <w:rPr>
                <w:lang w:val="en-GB"/>
              </w:rPr>
              <w:t>In part</w:t>
            </w:r>
          </w:p>
        </w:tc>
        <w:tc>
          <w:tcPr>
            <w:tcW w:w="1214" w:type="dxa"/>
          </w:tcPr>
          <w:p w14:paraId="2D6BF5C8" w14:textId="1624CBCA" w:rsidR="00147B0D" w:rsidRDefault="00147B0D" w:rsidP="00332FF8">
            <w:pPr>
              <w:pStyle w:val="TTableText"/>
              <w:rPr>
                <w:lang w:val="en-GB"/>
              </w:rPr>
            </w:pPr>
            <w:r>
              <w:rPr>
                <w:lang w:val="en-GB"/>
              </w:rPr>
              <w:t>Yes</w:t>
            </w:r>
          </w:p>
        </w:tc>
      </w:tr>
      <w:tr w:rsidR="00147B0D" w:rsidRPr="00CA4237" w14:paraId="0E0B1D2B" w14:textId="77777777" w:rsidTr="00147B0D">
        <w:trPr>
          <w:trHeight w:val="376"/>
          <w:jc w:val="center"/>
        </w:trPr>
        <w:tc>
          <w:tcPr>
            <w:tcW w:w="2935" w:type="dxa"/>
          </w:tcPr>
          <w:p w14:paraId="077230C0" w14:textId="27BFB7D5" w:rsidR="00147B0D" w:rsidRDefault="00147B0D" w:rsidP="00185E03">
            <w:pPr>
              <w:pStyle w:val="TTableText"/>
              <w:rPr>
                <w:lang w:val="en-GB"/>
              </w:rPr>
            </w:pPr>
            <w:r>
              <w:rPr>
                <w:lang w:val="en-GB"/>
              </w:rPr>
              <w:t xml:space="preserve">Part 1 - </w:t>
            </w:r>
            <w:r w:rsidRPr="00092239">
              <w:rPr>
                <w:lang w:val="en-GB"/>
              </w:rPr>
              <w:t xml:space="preserve">Public Service Pension Schemes </w:t>
            </w:r>
            <w:r>
              <w:rPr>
                <w:lang w:val="en-GB"/>
              </w:rPr>
              <w:t xml:space="preserve">- Section </w:t>
            </w:r>
            <w:r w:rsidR="00310CB6">
              <w:rPr>
                <w:lang w:val="en-GB"/>
              </w:rPr>
              <w:t>9</w:t>
            </w:r>
            <w:r>
              <w:rPr>
                <w:lang w:val="en-GB"/>
              </w:rPr>
              <w:t>9</w:t>
            </w:r>
          </w:p>
        </w:tc>
        <w:tc>
          <w:tcPr>
            <w:tcW w:w="1213" w:type="dxa"/>
          </w:tcPr>
          <w:p w14:paraId="42C4EE19" w14:textId="2705DB02" w:rsidR="00147B0D" w:rsidRDefault="00147B0D" w:rsidP="00185E03">
            <w:pPr>
              <w:pStyle w:val="TTableText"/>
              <w:rPr>
                <w:lang w:val="en-GB"/>
              </w:rPr>
            </w:pPr>
            <w:r>
              <w:rPr>
                <w:lang w:val="en-GB"/>
              </w:rPr>
              <w:t>Yes</w:t>
            </w:r>
          </w:p>
        </w:tc>
        <w:tc>
          <w:tcPr>
            <w:tcW w:w="1214" w:type="dxa"/>
          </w:tcPr>
          <w:p w14:paraId="17EEFF57" w14:textId="23D520A3" w:rsidR="00147B0D" w:rsidRDefault="00147B0D" w:rsidP="00185E03">
            <w:pPr>
              <w:pStyle w:val="TTableText"/>
              <w:rPr>
                <w:lang w:val="en-GB"/>
              </w:rPr>
            </w:pPr>
            <w:r>
              <w:rPr>
                <w:lang w:val="en-GB"/>
              </w:rPr>
              <w:t>Yes</w:t>
            </w:r>
          </w:p>
        </w:tc>
        <w:tc>
          <w:tcPr>
            <w:tcW w:w="1214" w:type="dxa"/>
          </w:tcPr>
          <w:p w14:paraId="436976EA" w14:textId="435EBA86" w:rsidR="00147B0D" w:rsidRDefault="00147B0D" w:rsidP="00185E03">
            <w:pPr>
              <w:pStyle w:val="TTableText"/>
              <w:rPr>
                <w:lang w:val="en-GB"/>
              </w:rPr>
            </w:pPr>
            <w:r>
              <w:rPr>
                <w:lang w:val="en-GB"/>
              </w:rPr>
              <w:t>Yes</w:t>
            </w:r>
          </w:p>
        </w:tc>
        <w:tc>
          <w:tcPr>
            <w:tcW w:w="1214" w:type="dxa"/>
          </w:tcPr>
          <w:p w14:paraId="6A51749E" w14:textId="0B356B3C" w:rsidR="00147B0D" w:rsidRDefault="00147B0D" w:rsidP="00185E03">
            <w:pPr>
              <w:pStyle w:val="TTableText"/>
              <w:rPr>
                <w:lang w:val="en-GB"/>
              </w:rPr>
            </w:pPr>
            <w:r>
              <w:rPr>
                <w:lang w:val="en-GB"/>
              </w:rPr>
              <w:t>Yes</w:t>
            </w:r>
          </w:p>
        </w:tc>
      </w:tr>
      <w:tr w:rsidR="00147B0D" w:rsidRPr="00CA4237" w14:paraId="78E2C5F7" w14:textId="77777777" w:rsidTr="00147B0D">
        <w:trPr>
          <w:trHeight w:val="376"/>
          <w:jc w:val="center"/>
        </w:trPr>
        <w:tc>
          <w:tcPr>
            <w:tcW w:w="2935" w:type="dxa"/>
          </w:tcPr>
          <w:p w14:paraId="63126929" w14:textId="00FC30DD" w:rsidR="00147B0D" w:rsidRDefault="00147B0D" w:rsidP="00185E03">
            <w:pPr>
              <w:pStyle w:val="TTableText"/>
              <w:rPr>
                <w:lang w:val="en-GB"/>
              </w:rPr>
            </w:pPr>
            <w:r>
              <w:rPr>
                <w:lang w:val="en-GB"/>
              </w:rPr>
              <w:t xml:space="preserve">Part 1 - </w:t>
            </w:r>
            <w:r w:rsidRPr="00092239">
              <w:rPr>
                <w:lang w:val="en-GB"/>
              </w:rPr>
              <w:t xml:space="preserve">Public Service Pension Schemes </w:t>
            </w:r>
            <w:r>
              <w:rPr>
                <w:lang w:val="en-GB"/>
              </w:rPr>
              <w:t xml:space="preserve">- Section </w:t>
            </w:r>
            <w:r w:rsidR="00310CB6">
              <w:rPr>
                <w:lang w:val="en-GB"/>
              </w:rPr>
              <w:t>10</w:t>
            </w:r>
            <w:r>
              <w:rPr>
                <w:lang w:val="en-GB"/>
              </w:rPr>
              <w:t>0</w:t>
            </w:r>
          </w:p>
        </w:tc>
        <w:tc>
          <w:tcPr>
            <w:tcW w:w="1213" w:type="dxa"/>
          </w:tcPr>
          <w:p w14:paraId="545924EE" w14:textId="025CF839" w:rsidR="00147B0D" w:rsidRDefault="00147B0D" w:rsidP="00185E03">
            <w:pPr>
              <w:pStyle w:val="TTableText"/>
              <w:rPr>
                <w:lang w:val="en-GB"/>
              </w:rPr>
            </w:pPr>
            <w:r>
              <w:rPr>
                <w:lang w:val="en-GB"/>
              </w:rPr>
              <w:t>Yes</w:t>
            </w:r>
          </w:p>
        </w:tc>
        <w:tc>
          <w:tcPr>
            <w:tcW w:w="1214" w:type="dxa"/>
          </w:tcPr>
          <w:p w14:paraId="7AEAB2E5" w14:textId="6D198FBF" w:rsidR="00147B0D" w:rsidRDefault="00147B0D" w:rsidP="00185E03">
            <w:pPr>
              <w:pStyle w:val="TTableText"/>
              <w:rPr>
                <w:lang w:val="en-GB"/>
              </w:rPr>
            </w:pPr>
            <w:r>
              <w:rPr>
                <w:lang w:val="en-GB"/>
              </w:rPr>
              <w:t>Yes</w:t>
            </w:r>
          </w:p>
        </w:tc>
        <w:tc>
          <w:tcPr>
            <w:tcW w:w="1214" w:type="dxa"/>
          </w:tcPr>
          <w:p w14:paraId="188ED198" w14:textId="73EB241F" w:rsidR="00147B0D" w:rsidRDefault="00147B0D" w:rsidP="00185E03">
            <w:pPr>
              <w:pStyle w:val="TTableText"/>
              <w:rPr>
                <w:lang w:val="en-GB"/>
              </w:rPr>
            </w:pPr>
            <w:r>
              <w:rPr>
                <w:lang w:val="en-GB"/>
              </w:rPr>
              <w:t>Yes</w:t>
            </w:r>
          </w:p>
        </w:tc>
        <w:tc>
          <w:tcPr>
            <w:tcW w:w="1214" w:type="dxa"/>
          </w:tcPr>
          <w:p w14:paraId="6492B271" w14:textId="22D51F26" w:rsidR="00147B0D" w:rsidRDefault="00147B0D" w:rsidP="00185E03">
            <w:pPr>
              <w:pStyle w:val="TTableText"/>
              <w:rPr>
                <w:lang w:val="en-GB"/>
              </w:rPr>
            </w:pPr>
            <w:r>
              <w:rPr>
                <w:lang w:val="en-GB"/>
              </w:rPr>
              <w:t>Yes</w:t>
            </w:r>
          </w:p>
        </w:tc>
      </w:tr>
      <w:tr w:rsidR="00147B0D" w:rsidRPr="00CA4237" w14:paraId="2D04AAA1" w14:textId="77777777" w:rsidTr="00147B0D">
        <w:trPr>
          <w:trHeight w:val="376"/>
          <w:jc w:val="center"/>
        </w:trPr>
        <w:tc>
          <w:tcPr>
            <w:tcW w:w="2935" w:type="dxa"/>
          </w:tcPr>
          <w:p w14:paraId="2803C6B6" w14:textId="65EB3087" w:rsidR="00147B0D" w:rsidRDefault="00147B0D" w:rsidP="00185E03">
            <w:pPr>
              <w:pStyle w:val="TTableText"/>
              <w:rPr>
                <w:lang w:val="en-GB"/>
              </w:rPr>
            </w:pPr>
            <w:r>
              <w:rPr>
                <w:lang w:val="en-GB"/>
              </w:rPr>
              <w:t xml:space="preserve">Part 1 - </w:t>
            </w:r>
            <w:r w:rsidRPr="00092239">
              <w:rPr>
                <w:lang w:val="en-GB"/>
              </w:rPr>
              <w:t xml:space="preserve">Public Service Pension Schemes </w:t>
            </w:r>
            <w:r>
              <w:rPr>
                <w:lang w:val="en-GB"/>
              </w:rPr>
              <w:t xml:space="preserve">- Section </w:t>
            </w:r>
            <w:r w:rsidR="00310CB6">
              <w:rPr>
                <w:lang w:val="en-GB"/>
              </w:rPr>
              <w:t>10</w:t>
            </w:r>
            <w:r>
              <w:rPr>
                <w:lang w:val="en-GB"/>
              </w:rPr>
              <w:t>1</w:t>
            </w:r>
          </w:p>
        </w:tc>
        <w:tc>
          <w:tcPr>
            <w:tcW w:w="1213" w:type="dxa"/>
          </w:tcPr>
          <w:p w14:paraId="33EB063D" w14:textId="0F71F4A7" w:rsidR="00147B0D" w:rsidRDefault="0085351E" w:rsidP="00185E03">
            <w:pPr>
              <w:pStyle w:val="TTableText"/>
              <w:rPr>
                <w:lang w:val="en-GB"/>
              </w:rPr>
            </w:pPr>
            <w:r>
              <w:rPr>
                <w:lang w:val="en-GB"/>
              </w:rPr>
              <w:t>Yes</w:t>
            </w:r>
          </w:p>
        </w:tc>
        <w:tc>
          <w:tcPr>
            <w:tcW w:w="1214" w:type="dxa"/>
          </w:tcPr>
          <w:p w14:paraId="5A5B2EFF" w14:textId="21C37719" w:rsidR="00147B0D" w:rsidRDefault="0085351E" w:rsidP="00185E03">
            <w:pPr>
              <w:pStyle w:val="TTableText"/>
              <w:rPr>
                <w:lang w:val="en-GB"/>
              </w:rPr>
            </w:pPr>
            <w:r>
              <w:rPr>
                <w:lang w:val="en-GB"/>
              </w:rPr>
              <w:t>Yes</w:t>
            </w:r>
          </w:p>
        </w:tc>
        <w:tc>
          <w:tcPr>
            <w:tcW w:w="1214" w:type="dxa"/>
          </w:tcPr>
          <w:p w14:paraId="25E6A481" w14:textId="62BCB80C" w:rsidR="00147B0D" w:rsidRDefault="0085351E" w:rsidP="00185E03">
            <w:pPr>
              <w:pStyle w:val="TTableText"/>
              <w:rPr>
                <w:lang w:val="en-GB"/>
              </w:rPr>
            </w:pPr>
            <w:r>
              <w:rPr>
                <w:lang w:val="en-GB"/>
              </w:rPr>
              <w:t>Yes</w:t>
            </w:r>
          </w:p>
        </w:tc>
        <w:tc>
          <w:tcPr>
            <w:tcW w:w="1214" w:type="dxa"/>
          </w:tcPr>
          <w:p w14:paraId="1C9BC155" w14:textId="64DB2DB3" w:rsidR="00147B0D" w:rsidRDefault="00147B0D" w:rsidP="00185E03">
            <w:pPr>
              <w:pStyle w:val="TTableText"/>
              <w:rPr>
                <w:lang w:val="en-GB"/>
              </w:rPr>
            </w:pPr>
            <w:r>
              <w:rPr>
                <w:lang w:val="en-GB"/>
              </w:rPr>
              <w:t>Yes</w:t>
            </w:r>
          </w:p>
        </w:tc>
      </w:tr>
      <w:tr w:rsidR="00147B0D" w:rsidRPr="00CA4237" w14:paraId="368F3B34" w14:textId="77777777" w:rsidTr="00147B0D">
        <w:trPr>
          <w:trHeight w:val="376"/>
          <w:jc w:val="center"/>
        </w:trPr>
        <w:tc>
          <w:tcPr>
            <w:tcW w:w="2935" w:type="dxa"/>
          </w:tcPr>
          <w:p w14:paraId="6E28EDD5" w14:textId="0AB18543" w:rsidR="00147B0D" w:rsidRDefault="00147B0D" w:rsidP="00332FF8">
            <w:pPr>
              <w:pStyle w:val="TTableText"/>
              <w:rPr>
                <w:lang w:val="en-GB"/>
              </w:rPr>
            </w:pPr>
            <w:r>
              <w:rPr>
                <w:lang w:val="en-GB"/>
              </w:rPr>
              <w:t xml:space="preserve">Part 1 - </w:t>
            </w:r>
            <w:r w:rsidRPr="00092239">
              <w:rPr>
                <w:lang w:val="en-GB"/>
              </w:rPr>
              <w:t xml:space="preserve">Public Service Pension Schemes </w:t>
            </w:r>
            <w:r>
              <w:rPr>
                <w:lang w:val="en-GB"/>
              </w:rPr>
              <w:t xml:space="preserve">- Section </w:t>
            </w:r>
            <w:r w:rsidR="00310CB6">
              <w:rPr>
                <w:lang w:val="en-GB"/>
              </w:rPr>
              <w:t>10</w:t>
            </w:r>
            <w:r>
              <w:rPr>
                <w:lang w:val="en-GB"/>
              </w:rPr>
              <w:t>2</w:t>
            </w:r>
          </w:p>
        </w:tc>
        <w:tc>
          <w:tcPr>
            <w:tcW w:w="1213" w:type="dxa"/>
          </w:tcPr>
          <w:p w14:paraId="333903D5" w14:textId="7CED8683" w:rsidR="00147B0D" w:rsidRDefault="0074269E" w:rsidP="00332FF8">
            <w:pPr>
              <w:pStyle w:val="TTableText"/>
              <w:rPr>
                <w:lang w:val="en-GB"/>
              </w:rPr>
            </w:pPr>
            <w:r>
              <w:rPr>
                <w:lang w:val="en-GB"/>
              </w:rPr>
              <w:t>No</w:t>
            </w:r>
          </w:p>
        </w:tc>
        <w:tc>
          <w:tcPr>
            <w:tcW w:w="1214" w:type="dxa"/>
          </w:tcPr>
          <w:p w14:paraId="2D54DB2C" w14:textId="3F4E4DD8" w:rsidR="00147B0D" w:rsidRDefault="0074269E" w:rsidP="00332FF8">
            <w:pPr>
              <w:pStyle w:val="TTableText"/>
              <w:rPr>
                <w:lang w:val="en-GB"/>
              </w:rPr>
            </w:pPr>
            <w:r>
              <w:rPr>
                <w:lang w:val="en-GB"/>
              </w:rPr>
              <w:t>No</w:t>
            </w:r>
          </w:p>
        </w:tc>
        <w:tc>
          <w:tcPr>
            <w:tcW w:w="1214" w:type="dxa"/>
          </w:tcPr>
          <w:p w14:paraId="71F9025F" w14:textId="3A0D33DB" w:rsidR="00147B0D" w:rsidRDefault="0074269E" w:rsidP="00332FF8">
            <w:pPr>
              <w:pStyle w:val="TTableText"/>
              <w:rPr>
                <w:lang w:val="en-GB"/>
              </w:rPr>
            </w:pPr>
            <w:r>
              <w:rPr>
                <w:lang w:val="en-GB"/>
              </w:rPr>
              <w:t>No</w:t>
            </w:r>
          </w:p>
        </w:tc>
        <w:tc>
          <w:tcPr>
            <w:tcW w:w="1214" w:type="dxa"/>
          </w:tcPr>
          <w:p w14:paraId="4D6AD966" w14:textId="3E6AC6E8" w:rsidR="00147B0D" w:rsidRDefault="00147B0D" w:rsidP="00332FF8">
            <w:pPr>
              <w:pStyle w:val="TTableText"/>
              <w:rPr>
                <w:lang w:val="en-GB"/>
              </w:rPr>
            </w:pPr>
            <w:r>
              <w:rPr>
                <w:lang w:val="en-GB"/>
              </w:rPr>
              <w:t>Yes</w:t>
            </w:r>
          </w:p>
        </w:tc>
      </w:tr>
      <w:tr w:rsidR="00147B0D" w:rsidRPr="00CA4237" w14:paraId="61D106ED" w14:textId="77777777" w:rsidTr="00147B0D">
        <w:trPr>
          <w:trHeight w:val="376"/>
          <w:jc w:val="center"/>
        </w:trPr>
        <w:tc>
          <w:tcPr>
            <w:tcW w:w="2935" w:type="dxa"/>
          </w:tcPr>
          <w:p w14:paraId="2FDF1B60" w14:textId="57520E97" w:rsidR="00147B0D" w:rsidRDefault="00147B0D" w:rsidP="00332FF8">
            <w:pPr>
              <w:pStyle w:val="TTableText"/>
              <w:rPr>
                <w:lang w:val="en-GB"/>
              </w:rPr>
            </w:pPr>
            <w:r>
              <w:rPr>
                <w:lang w:val="en-GB"/>
              </w:rPr>
              <w:t xml:space="preserve">Part 1 - </w:t>
            </w:r>
            <w:r w:rsidRPr="00092239">
              <w:rPr>
                <w:lang w:val="en-GB"/>
              </w:rPr>
              <w:t xml:space="preserve">Public Service Pension Schemes </w:t>
            </w:r>
            <w:r>
              <w:rPr>
                <w:lang w:val="en-GB"/>
              </w:rPr>
              <w:t xml:space="preserve">- Section </w:t>
            </w:r>
            <w:r w:rsidR="00310CB6">
              <w:rPr>
                <w:lang w:val="en-GB"/>
              </w:rPr>
              <w:t>10</w:t>
            </w:r>
            <w:r>
              <w:rPr>
                <w:lang w:val="en-GB"/>
              </w:rPr>
              <w:t>3</w:t>
            </w:r>
          </w:p>
        </w:tc>
        <w:tc>
          <w:tcPr>
            <w:tcW w:w="1213" w:type="dxa"/>
          </w:tcPr>
          <w:p w14:paraId="1D29F16B" w14:textId="4344CDE0" w:rsidR="00147B0D" w:rsidRDefault="00147B0D" w:rsidP="00332FF8">
            <w:pPr>
              <w:pStyle w:val="TTableText"/>
              <w:rPr>
                <w:lang w:val="en-GB"/>
              </w:rPr>
            </w:pPr>
            <w:r>
              <w:rPr>
                <w:lang w:val="en-GB"/>
              </w:rPr>
              <w:t>Yes</w:t>
            </w:r>
          </w:p>
        </w:tc>
        <w:tc>
          <w:tcPr>
            <w:tcW w:w="1214" w:type="dxa"/>
          </w:tcPr>
          <w:p w14:paraId="6D1F4A8B" w14:textId="02DF5261" w:rsidR="00147B0D" w:rsidRDefault="00147B0D" w:rsidP="00332FF8">
            <w:pPr>
              <w:pStyle w:val="TTableText"/>
              <w:rPr>
                <w:lang w:val="en-GB"/>
              </w:rPr>
            </w:pPr>
            <w:r>
              <w:rPr>
                <w:lang w:val="en-GB"/>
              </w:rPr>
              <w:t>Yes</w:t>
            </w:r>
          </w:p>
        </w:tc>
        <w:tc>
          <w:tcPr>
            <w:tcW w:w="1214" w:type="dxa"/>
          </w:tcPr>
          <w:p w14:paraId="77597726" w14:textId="3ABE0DCD" w:rsidR="00147B0D" w:rsidRDefault="00147B0D" w:rsidP="00332FF8">
            <w:pPr>
              <w:pStyle w:val="TTableText"/>
              <w:rPr>
                <w:lang w:val="en-GB"/>
              </w:rPr>
            </w:pPr>
            <w:r>
              <w:rPr>
                <w:lang w:val="en-GB"/>
              </w:rPr>
              <w:t>Yes</w:t>
            </w:r>
          </w:p>
        </w:tc>
        <w:tc>
          <w:tcPr>
            <w:tcW w:w="1214" w:type="dxa"/>
          </w:tcPr>
          <w:p w14:paraId="439C4931" w14:textId="34DC9D1D" w:rsidR="00147B0D" w:rsidRDefault="00147B0D" w:rsidP="00332FF8">
            <w:pPr>
              <w:pStyle w:val="TTableText"/>
              <w:rPr>
                <w:lang w:val="en-GB"/>
              </w:rPr>
            </w:pPr>
            <w:r>
              <w:rPr>
                <w:lang w:val="en-GB"/>
              </w:rPr>
              <w:t>Yes</w:t>
            </w:r>
          </w:p>
        </w:tc>
      </w:tr>
      <w:tr w:rsidR="00147B0D" w:rsidRPr="00CA4237" w14:paraId="3DC90473" w14:textId="77777777" w:rsidTr="00147B0D">
        <w:trPr>
          <w:trHeight w:val="376"/>
          <w:jc w:val="center"/>
        </w:trPr>
        <w:tc>
          <w:tcPr>
            <w:tcW w:w="2935" w:type="dxa"/>
          </w:tcPr>
          <w:p w14:paraId="2B039DB2" w14:textId="020699FD" w:rsidR="00147B0D" w:rsidRDefault="00147B0D" w:rsidP="00332FF8">
            <w:pPr>
              <w:pStyle w:val="TTableText"/>
              <w:rPr>
                <w:lang w:val="en-GB"/>
              </w:rPr>
            </w:pPr>
            <w:r>
              <w:rPr>
                <w:lang w:val="en-GB"/>
              </w:rPr>
              <w:t xml:space="preserve">Part 1 - </w:t>
            </w:r>
            <w:r w:rsidRPr="00092239">
              <w:rPr>
                <w:lang w:val="en-GB"/>
              </w:rPr>
              <w:t xml:space="preserve">Public Service Pension Schemes </w:t>
            </w:r>
            <w:r>
              <w:rPr>
                <w:lang w:val="en-GB"/>
              </w:rPr>
              <w:t xml:space="preserve">- Section </w:t>
            </w:r>
            <w:r w:rsidR="00310CB6">
              <w:rPr>
                <w:lang w:val="en-GB"/>
              </w:rPr>
              <w:t>10</w:t>
            </w:r>
            <w:r>
              <w:rPr>
                <w:lang w:val="en-GB"/>
              </w:rPr>
              <w:t>4</w:t>
            </w:r>
          </w:p>
        </w:tc>
        <w:tc>
          <w:tcPr>
            <w:tcW w:w="1213" w:type="dxa"/>
          </w:tcPr>
          <w:p w14:paraId="44C58936" w14:textId="17D4401B" w:rsidR="00147B0D" w:rsidRDefault="00147B0D" w:rsidP="00332FF8">
            <w:pPr>
              <w:pStyle w:val="TTableText"/>
              <w:rPr>
                <w:lang w:val="en-GB"/>
              </w:rPr>
            </w:pPr>
            <w:r>
              <w:rPr>
                <w:lang w:val="en-GB"/>
              </w:rPr>
              <w:t>Yes</w:t>
            </w:r>
          </w:p>
        </w:tc>
        <w:tc>
          <w:tcPr>
            <w:tcW w:w="1214" w:type="dxa"/>
          </w:tcPr>
          <w:p w14:paraId="692DA465" w14:textId="7B56B4CC" w:rsidR="00147B0D" w:rsidRDefault="00147B0D" w:rsidP="00332FF8">
            <w:pPr>
              <w:pStyle w:val="TTableText"/>
              <w:rPr>
                <w:lang w:val="en-GB"/>
              </w:rPr>
            </w:pPr>
            <w:r>
              <w:rPr>
                <w:lang w:val="en-GB"/>
              </w:rPr>
              <w:t>Yes</w:t>
            </w:r>
          </w:p>
        </w:tc>
        <w:tc>
          <w:tcPr>
            <w:tcW w:w="1214" w:type="dxa"/>
          </w:tcPr>
          <w:p w14:paraId="446E8016" w14:textId="2594590B" w:rsidR="00147B0D" w:rsidRDefault="00147B0D" w:rsidP="00332FF8">
            <w:pPr>
              <w:pStyle w:val="TTableText"/>
              <w:rPr>
                <w:lang w:val="en-GB"/>
              </w:rPr>
            </w:pPr>
            <w:r>
              <w:rPr>
                <w:lang w:val="en-GB"/>
              </w:rPr>
              <w:t>Yes</w:t>
            </w:r>
          </w:p>
        </w:tc>
        <w:tc>
          <w:tcPr>
            <w:tcW w:w="1214" w:type="dxa"/>
          </w:tcPr>
          <w:p w14:paraId="26C4974B" w14:textId="31E4F8D4" w:rsidR="00147B0D" w:rsidRDefault="00147B0D" w:rsidP="00332FF8">
            <w:pPr>
              <w:pStyle w:val="TTableText"/>
              <w:rPr>
                <w:lang w:val="en-GB"/>
              </w:rPr>
            </w:pPr>
            <w:r>
              <w:rPr>
                <w:lang w:val="en-GB"/>
              </w:rPr>
              <w:t>Yes</w:t>
            </w:r>
          </w:p>
        </w:tc>
      </w:tr>
      <w:tr w:rsidR="00147B0D" w:rsidRPr="00CA4237" w14:paraId="37B45F2D" w14:textId="77777777" w:rsidTr="00147B0D">
        <w:trPr>
          <w:trHeight w:val="376"/>
          <w:jc w:val="center"/>
        </w:trPr>
        <w:tc>
          <w:tcPr>
            <w:tcW w:w="2935" w:type="dxa"/>
          </w:tcPr>
          <w:p w14:paraId="63BC7589" w14:textId="524E3E4C" w:rsidR="00147B0D" w:rsidRDefault="00147B0D" w:rsidP="00332FF8">
            <w:pPr>
              <w:pStyle w:val="TTableText"/>
              <w:rPr>
                <w:lang w:val="en-GB"/>
              </w:rPr>
            </w:pPr>
            <w:r>
              <w:rPr>
                <w:lang w:val="en-GB"/>
              </w:rPr>
              <w:t xml:space="preserve">Part 1 - </w:t>
            </w:r>
            <w:r w:rsidRPr="00092239">
              <w:rPr>
                <w:lang w:val="en-GB"/>
              </w:rPr>
              <w:t xml:space="preserve">Public Service Pension Schemes </w:t>
            </w:r>
            <w:r>
              <w:rPr>
                <w:lang w:val="en-GB"/>
              </w:rPr>
              <w:t xml:space="preserve">- Section </w:t>
            </w:r>
            <w:r w:rsidR="00310CB6">
              <w:rPr>
                <w:lang w:val="en-GB"/>
              </w:rPr>
              <w:t>10</w:t>
            </w:r>
            <w:r>
              <w:rPr>
                <w:lang w:val="en-GB"/>
              </w:rPr>
              <w:t>5</w:t>
            </w:r>
          </w:p>
        </w:tc>
        <w:tc>
          <w:tcPr>
            <w:tcW w:w="1213" w:type="dxa"/>
          </w:tcPr>
          <w:p w14:paraId="4FF5E6BB" w14:textId="1664B106" w:rsidR="00147B0D" w:rsidRDefault="00147B0D" w:rsidP="00332FF8">
            <w:pPr>
              <w:pStyle w:val="TTableText"/>
              <w:rPr>
                <w:lang w:val="en-GB"/>
              </w:rPr>
            </w:pPr>
            <w:r>
              <w:rPr>
                <w:lang w:val="en-GB"/>
              </w:rPr>
              <w:t>Yes</w:t>
            </w:r>
          </w:p>
        </w:tc>
        <w:tc>
          <w:tcPr>
            <w:tcW w:w="1214" w:type="dxa"/>
          </w:tcPr>
          <w:p w14:paraId="27A1653C" w14:textId="0B06F89E" w:rsidR="00147B0D" w:rsidRDefault="00147B0D" w:rsidP="00332FF8">
            <w:pPr>
              <w:pStyle w:val="TTableText"/>
              <w:rPr>
                <w:lang w:val="en-GB"/>
              </w:rPr>
            </w:pPr>
            <w:r>
              <w:rPr>
                <w:lang w:val="en-GB"/>
              </w:rPr>
              <w:t>Yes</w:t>
            </w:r>
          </w:p>
        </w:tc>
        <w:tc>
          <w:tcPr>
            <w:tcW w:w="1214" w:type="dxa"/>
          </w:tcPr>
          <w:p w14:paraId="4AFDC3CD" w14:textId="5412AF66" w:rsidR="00147B0D" w:rsidRDefault="00147B0D" w:rsidP="00332FF8">
            <w:pPr>
              <w:pStyle w:val="TTableText"/>
              <w:rPr>
                <w:lang w:val="en-GB"/>
              </w:rPr>
            </w:pPr>
            <w:r>
              <w:rPr>
                <w:lang w:val="en-GB"/>
              </w:rPr>
              <w:t>Yes</w:t>
            </w:r>
          </w:p>
        </w:tc>
        <w:tc>
          <w:tcPr>
            <w:tcW w:w="1214" w:type="dxa"/>
          </w:tcPr>
          <w:p w14:paraId="266C8F27" w14:textId="186BFD56" w:rsidR="00147B0D" w:rsidRDefault="00147B0D" w:rsidP="00332FF8">
            <w:pPr>
              <w:pStyle w:val="TTableText"/>
              <w:rPr>
                <w:lang w:val="en-GB"/>
              </w:rPr>
            </w:pPr>
            <w:r>
              <w:rPr>
                <w:lang w:val="en-GB"/>
              </w:rPr>
              <w:t xml:space="preserve">Yes </w:t>
            </w:r>
          </w:p>
        </w:tc>
      </w:tr>
      <w:tr w:rsidR="00147B0D" w:rsidRPr="00CA4237" w14:paraId="685B73E8" w14:textId="77777777" w:rsidTr="00147B0D">
        <w:trPr>
          <w:trHeight w:val="376"/>
          <w:jc w:val="center"/>
        </w:trPr>
        <w:tc>
          <w:tcPr>
            <w:tcW w:w="2935" w:type="dxa"/>
          </w:tcPr>
          <w:p w14:paraId="1DB41EC9" w14:textId="1EB8DD14" w:rsidR="00147B0D" w:rsidRDefault="00147B0D" w:rsidP="00332FF8">
            <w:pPr>
              <w:pStyle w:val="TTableText"/>
              <w:rPr>
                <w:lang w:val="en-GB"/>
              </w:rPr>
            </w:pPr>
            <w:r>
              <w:rPr>
                <w:lang w:val="en-GB"/>
              </w:rPr>
              <w:t xml:space="preserve">Part 1 - </w:t>
            </w:r>
            <w:r w:rsidRPr="00092239">
              <w:rPr>
                <w:lang w:val="en-GB"/>
              </w:rPr>
              <w:t xml:space="preserve">Public Service Pension Schemes </w:t>
            </w:r>
            <w:r>
              <w:rPr>
                <w:lang w:val="en-GB"/>
              </w:rPr>
              <w:t xml:space="preserve">- Section </w:t>
            </w:r>
            <w:r w:rsidR="00310CB6">
              <w:rPr>
                <w:lang w:val="en-GB"/>
              </w:rPr>
              <w:t>10</w:t>
            </w:r>
            <w:r>
              <w:rPr>
                <w:lang w:val="en-GB"/>
              </w:rPr>
              <w:t>6</w:t>
            </w:r>
          </w:p>
        </w:tc>
        <w:tc>
          <w:tcPr>
            <w:tcW w:w="1213" w:type="dxa"/>
          </w:tcPr>
          <w:p w14:paraId="220DCBE7" w14:textId="22B99F81" w:rsidR="00147B0D" w:rsidRDefault="00147B0D" w:rsidP="00332FF8">
            <w:pPr>
              <w:pStyle w:val="TTableText"/>
              <w:rPr>
                <w:lang w:val="en-GB"/>
              </w:rPr>
            </w:pPr>
            <w:r>
              <w:rPr>
                <w:lang w:val="en-GB"/>
              </w:rPr>
              <w:t>Yes</w:t>
            </w:r>
          </w:p>
        </w:tc>
        <w:tc>
          <w:tcPr>
            <w:tcW w:w="1214" w:type="dxa"/>
          </w:tcPr>
          <w:p w14:paraId="06543051" w14:textId="497E5C8F" w:rsidR="00147B0D" w:rsidRDefault="00147B0D" w:rsidP="00332FF8">
            <w:pPr>
              <w:pStyle w:val="TTableText"/>
              <w:rPr>
                <w:lang w:val="en-GB"/>
              </w:rPr>
            </w:pPr>
            <w:r>
              <w:rPr>
                <w:lang w:val="en-GB"/>
              </w:rPr>
              <w:t>Yes</w:t>
            </w:r>
          </w:p>
        </w:tc>
        <w:tc>
          <w:tcPr>
            <w:tcW w:w="1214" w:type="dxa"/>
          </w:tcPr>
          <w:p w14:paraId="1377329A" w14:textId="5600EAB2" w:rsidR="00147B0D" w:rsidRDefault="00147B0D" w:rsidP="00332FF8">
            <w:pPr>
              <w:pStyle w:val="TTableText"/>
              <w:rPr>
                <w:lang w:val="en-GB"/>
              </w:rPr>
            </w:pPr>
            <w:r>
              <w:rPr>
                <w:lang w:val="en-GB"/>
              </w:rPr>
              <w:t>Yes</w:t>
            </w:r>
          </w:p>
        </w:tc>
        <w:tc>
          <w:tcPr>
            <w:tcW w:w="1214" w:type="dxa"/>
          </w:tcPr>
          <w:p w14:paraId="5C54B758" w14:textId="5B50ED99" w:rsidR="00147B0D" w:rsidRDefault="00147B0D" w:rsidP="00332FF8">
            <w:pPr>
              <w:pStyle w:val="TTableText"/>
              <w:rPr>
                <w:lang w:val="en-GB"/>
              </w:rPr>
            </w:pPr>
            <w:r>
              <w:rPr>
                <w:lang w:val="en-GB"/>
              </w:rPr>
              <w:t>Yes</w:t>
            </w:r>
          </w:p>
        </w:tc>
      </w:tr>
      <w:tr w:rsidR="00147B0D" w:rsidRPr="00CA4237" w14:paraId="2CC9647F" w14:textId="77777777" w:rsidTr="00147B0D">
        <w:trPr>
          <w:trHeight w:val="376"/>
          <w:jc w:val="center"/>
        </w:trPr>
        <w:tc>
          <w:tcPr>
            <w:tcW w:w="2935" w:type="dxa"/>
          </w:tcPr>
          <w:p w14:paraId="177A71F0" w14:textId="35060F39" w:rsidR="00147B0D" w:rsidRDefault="00147B0D" w:rsidP="00332FF8">
            <w:pPr>
              <w:pStyle w:val="TTableText"/>
              <w:rPr>
                <w:lang w:val="en-GB"/>
              </w:rPr>
            </w:pPr>
            <w:r>
              <w:rPr>
                <w:lang w:val="en-GB"/>
              </w:rPr>
              <w:t xml:space="preserve">Part 1 - </w:t>
            </w:r>
            <w:r w:rsidRPr="00092239">
              <w:rPr>
                <w:lang w:val="en-GB"/>
              </w:rPr>
              <w:t xml:space="preserve">Public Service Pension Schemes </w:t>
            </w:r>
            <w:r>
              <w:rPr>
                <w:lang w:val="en-GB"/>
              </w:rPr>
              <w:t xml:space="preserve">- Section </w:t>
            </w:r>
            <w:r w:rsidR="00310CB6">
              <w:rPr>
                <w:lang w:val="en-GB"/>
              </w:rPr>
              <w:t>10</w:t>
            </w:r>
            <w:r>
              <w:rPr>
                <w:lang w:val="en-GB"/>
              </w:rPr>
              <w:t>7</w:t>
            </w:r>
          </w:p>
        </w:tc>
        <w:tc>
          <w:tcPr>
            <w:tcW w:w="1213" w:type="dxa"/>
          </w:tcPr>
          <w:p w14:paraId="4F71B1D1" w14:textId="2B4FA3FC" w:rsidR="00147B0D" w:rsidRDefault="00147B0D" w:rsidP="00332FF8">
            <w:pPr>
              <w:pStyle w:val="TTableText"/>
              <w:rPr>
                <w:lang w:val="en-GB"/>
              </w:rPr>
            </w:pPr>
            <w:r>
              <w:rPr>
                <w:lang w:val="en-GB"/>
              </w:rPr>
              <w:t>Yes</w:t>
            </w:r>
          </w:p>
        </w:tc>
        <w:tc>
          <w:tcPr>
            <w:tcW w:w="1214" w:type="dxa"/>
          </w:tcPr>
          <w:p w14:paraId="57BF9084" w14:textId="30CEE807" w:rsidR="00147B0D" w:rsidRDefault="00147B0D" w:rsidP="00332FF8">
            <w:pPr>
              <w:pStyle w:val="TTableText"/>
              <w:rPr>
                <w:lang w:val="en-GB"/>
              </w:rPr>
            </w:pPr>
            <w:r>
              <w:rPr>
                <w:lang w:val="en-GB"/>
              </w:rPr>
              <w:t>Yes</w:t>
            </w:r>
          </w:p>
        </w:tc>
        <w:tc>
          <w:tcPr>
            <w:tcW w:w="1214" w:type="dxa"/>
          </w:tcPr>
          <w:p w14:paraId="12C0321C" w14:textId="2609E88F" w:rsidR="00147B0D" w:rsidRDefault="00147B0D" w:rsidP="00332FF8">
            <w:pPr>
              <w:pStyle w:val="TTableText"/>
              <w:rPr>
                <w:lang w:val="en-GB"/>
              </w:rPr>
            </w:pPr>
            <w:r>
              <w:rPr>
                <w:lang w:val="en-GB"/>
              </w:rPr>
              <w:t>Yes</w:t>
            </w:r>
          </w:p>
        </w:tc>
        <w:tc>
          <w:tcPr>
            <w:tcW w:w="1214" w:type="dxa"/>
          </w:tcPr>
          <w:p w14:paraId="5CED326D" w14:textId="29C05118" w:rsidR="00147B0D" w:rsidRDefault="00147B0D" w:rsidP="00332FF8">
            <w:pPr>
              <w:pStyle w:val="TTableText"/>
              <w:rPr>
                <w:lang w:val="en-GB"/>
              </w:rPr>
            </w:pPr>
            <w:r>
              <w:rPr>
                <w:lang w:val="en-GB"/>
              </w:rPr>
              <w:t>Yes</w:t>
            </w:r>
          </w:p>
        </w:tc>
      </w:tr>
      <w:tr w:rsidR="00147B0D" w:rsidRPr="00CA4237" w14:paraId="3EE6BA68" w14:textId="77777777" w:rsidTr="00147B0D">
        <w:trPr>
          <w:trHeight w:val="376"/>
          <w:jc w:val="center"/>
        </w:trPr>
        <w:tc>
          <w:tcPr>
            <w:tcW w:w="2935" w:type="dxa"/>
          </w:tcPr>
          <w:p w14:paraId="60B8B1E7" w14:textId="4482D812" w:rsidR="00147B0D" w:rsidRDefault="00147B0D" w:rsidP="00332FF8">
            <w:pPr>
              <w:pStyle w:val="TTableText"/>
              <w:rPr>
                <w:lang w:val="en-GB"/>
              </w:rPr>
            </w:pPr>
            <w:r>
              <w:rPr>
                <w:lang w:val="en-GB"/>
              </w:rPr>
              <w:t xml:space="preserve">Part 1 - </w:t>
            </w:r>
            <w:r w:rsidRPr="00092239">
              <w:rPr>
                <w:lang w:val="en-GB"/>
              </w:rPr>
              <w:t xml:space="preserve">Public Service Pension Schemes </w:t>
            </w:r>
            <w:r>
              <w:rPr>
                <w:lang w:val="en-GB"/>
              </w:rPr>
              <w:t xml:space="preserve">- Section </w:t>
            </w:r>
            <w:r w:rsidR="00310CB6">
              <w:rPr>
                <w:lang w:val="en-GB"/>
              </w:rPr>
              <w:t>10</w:t>
            </w:r>
            <w:r>
              <w:rPr>
                <w:lang w:val="en-GB"/>
              </w:rPr>
              <w:t>8</w:t>
            </w:r>
          </w:p>
        </w:tc>
        <w:tc>
          <w:tcPr>
            <w:tcW w:w="1213" w:type="dxa"/>
          </w:tcPr>
          <w:p w14:paraId="288DE2E1" w14:textId="7B179589" w:rsidR="00147B0D" w:rsidRDefault="00147B0D" w:rsidP="00332FF8">
            <w:pPr>
              <w:pStyle w:val="TTableText"/>
              <w:rPr>
                <w:lang w:val="en-GB"/>
              </w:rPr>
            </w:pPr>
            <w:r>
              <w:rPr>
                <w:lang w:val="en-GB"/>
              </w:rPr>
              <w:t>Yes</w:t>
            </w:r>
          </w:p>
        </w:tc>
        <w:tc>
          <w:tcPr>
            <w:tcW w:w="1214" w:type="dxa"/>
          </w:tcPr>
          <w:p w14:paraId="6645A428" w14:textId="417034AB" w:rsidR="00147B0D" w:rsidRDefault="00147B0D" w:rsidP="00332FF8">
            <w:pPr>
              <w:pStyle w:val="TTableText"/>
              <w:rPr>
                <w:lang w:val="en-GB"/>
              </w:rPr>
            </w:pPr>
            <w:r>
              <w:rPr>
                <w:lang w:val="en-GB"/>
              </w:rPr>
              <w:t>Yes</w:t>
            </w:r>
          </w:p>
        </w:tc>
        <w:tc>
          <w:tcPr>
            <w:tcW w:w="1214" w:type="dxa"/>
          </w:tcPr>
          <w:p w14:paraId="546594E6" w14:textId="29793B9B" w:rsidR="00147B0D" w:rsidRDefault="00147B0D" w:rsidP="00332FF8">
            <w:pPr>
              <w:pStyle w:val="TTableText"/>
              <w:rPr>
                <w:lang w:val="en-GB"/>
              </w:rPr>
            </w:pPr>
            <w:r>
              <w:rPr>
                <w:lang w:val="en-GB"/>
              </w:rPr>
              <w:t>Yes</w:t>
            </w:r>
          </w:p>
        </w:tc>
        <w:tc>
          <w:tcPr>
            <w:tcW w:w="1214" w:type="dxa"/>
          </w:tcPr>
          <w:p w14:paraId="338AA4FF" w14:textId="37281393" w:rsidR="00147B0D" w:rsidRDefault="00147B0D" w:rsidP="00332FF8">
            <w:pPr>
              <w:pStyle w:val="TTableText"/>
              <w:rPr>
                <w:lang w:val="en-GB"/>
              </w:rPr>
            </w:pPr>
            <w:r>
              <w:rPr>
                <w:lang w:val="en-GB"/>
              </w:rPr>
              <w:t>Yes</w:t>
            </w:r>
          </w:p>
        </w:tc>
      </w:tr>
      <w:tr w:rsidR="007B1968" w:rsidRPr="00CA4237" w14:paraId="6445D034" w14:textId="77777777" w:rsidTr="00147B0D">
        <w:trPr>
          <w:trHeight w:val="376"/>
          <w:jc w:val="center"/>
        </w:trPr>
        <w:tc>
          <w:tcPr>
            <w:tcW w:w="2935" w:type="dxa"/>
          </w:tcPr>
          <w:p w14:paraId="401410AA" w14:textId="72EED45B" w:rsidR="007B1968" w:rsidRDefault="007B1968" w:rsidP="007B1968">
            <w:pPr>
              <w:pStyle w:val="TTableText"/>
              <w:rPr>
                <w:lang w:val="en-GB"/>
              </w:rPr>
            </w:pPr>
            <w:r>
              <w:rPr>
                <w:lang w:val="en-GB"/>
              </w:rPr>
              <w:t xml:space="preserve">Part 1 - </w:t>
            </w:r>
            <w:r w:rsidRPr="00092239">
              <w:rPr>
                <w:lang w:val="en-GB"/>
              </w:rPr>
              <w:t xml:space="preserve">Public Service Pension Schemes </w:t>
            </w:r>
            <w:r>
              <w:rPr>
                <w:lang w:val="en-GB"/>
              </w:rPr>
              <w:t>- Section 109</w:t>
            </w:r>
          </w:p>
        </w:tc>
        <w:tc>
          <w:tcPr>
            <w:tcW w:w="1213" w:type="dxa"/>
          </w:tcPr>
          <w:p w14:paraId="5CD0113D" w14:textId="02415342" w:rsidR="007B1968" w:rsidRDefault="007B1968" w:rsidP="007B1968">
            <w:pPr>
              <w:pStyle w:val="TTableText"/>
              <w:rPr>
                <w:lang w:val="en-GB"/>
              </w:rPr>
            </w:pPr>
            <w:r>
              <w:rPr>
                <w:lang w:val="en-GB"/>
              </w:rPr>
              <w:t>Yes</w:t>
            </w:r>
          </w:p>
        </w:tc>
        <w:tc>
          <w:tcPr>
            <w:tcW w:w="1214" w:type="dxa"/>
          </w:tcPr>
          <w:p w14:paraId="353235F1" w14:textId="1F23CA71" w:rsidR="007B1968" w:rsidRDefault="007B1968" w:rsidP="007B1968">
            <w:pPr>
              <w:pStyle w:val="TTableText"/>
              <w:rPr>
                <w:lang w:val="en-GB"/>
              </w:rPr>
            </w:pPr>
            <w:r>
              <w:rPr>
                <w:lang w:val="en-GB"/>
              </w:rPr>
              <w:t>Yes</w:t>
            </w:r>
          </w:p>
        </w:tc>
        <w:tc>
          <w:tcPr>
            <w:tcW w:w="1214" w:type="dxa"/>
          </w:tcPr>
          <w:p w14:paraId="624C1DCA" w14:textId="3B1A2520" w:rsidR="007B1968" w:rsidRDefault="007B1968" w:rsidP="007B1968">
            <w:pPr>
              <w:pStyle w:val="TTableText"/>
              <w:rPr>
                <w:lang w:val="en-GB"/>
              </w:rPr>
            </w:pPr>
            <w:r>
              <w:rPr>
                <w:lang w:val="en-GB"/>
              </w:rPr>
              <w:t>Yes</w:t>
            </w:r>
          </w:p>
        </w:tc>
        <w:tc>
          <w:tcPr>
            <w:tcW w:w="1214" w:type="dxa"/>
          </w:tcPr>
          <w:p w14:paraId="1D1FB3EA" w14:textId="750EFF75" w:rsidR="007B1968" w:rsidRDefault="007B1968" w:rsidP="007B1968">
            <w:pPr>
              <w:pStyle w:val="TTableText"/>
              <w:rPr>
                <w:lang w:val="en-GB"/>
              </w:rPr>
            </w:pPr>
            <w:r>
              <w:rPr>
                <w:lang w:val="en-GB"/>
              </w:rPr>
              <w:t>Yes</w:t>
            </w:r>
          </w:p>
        </w:tc>
      </w:tr>
      <w:tr w:rsidR="007B1968" w:rsidRPr="00CA4237" w14:paraId="13D96B6E" w14:textId="77777777" w:rsidTr="00147B0D">
        <w:trPr>
          <w:trHeight w:val="376"/>
          <w:jc w:val="center"/>
        </w:trPr>
        <w:tc>
          <w:tcPr>
            <w:tcW w:w="2935" w:type="dxa"/>
          </w:tcPr>
          <w:p w14:paraId="6BC65AFA" w14:textId="24AAFF54" w:rsidR="007B1968" w:rsidRDefault="007B1968" w:rsidP="007B1968">
            <w:pPr>
              <w:pStyle w:val="TTableText"/>
              <w:rPr>
                <w:lang w:val="en-GB"/>
              </w:rPr>
            </w:pPr>
            <w:r>
              <w:rPr>
                <w:lang w:val="en-GB"/>
              </w:rPr>
              <w:t xml:space="preserve">Part 1 - </w:t>
            </w:r>
            <w:r w:rsidRPr="00092239">
              <w:rPr>
                <w:lang w:val="en-GB"/>
              </w:rPr>
              <w:t xml:space="preserve">Public Service Pension Schemes </w:t>
            </w:r>
            <w:r>
              <w:rPr>
                <w:lang w:val="en-GB"/>
              </w:rPr>
              <w:t>- Section 110</w:t>
            </w:r>
          </w:p>
        </w:tc>
        <w:tc>
          <w:tcPr>
            <w:tcW w:w="1213" w:type="dxa"/>
          </w:tcPr>
          <w:p w14:paraId="339D0C70" w14:textId="5B6B2C9B" w:rsidR="007B1968" w:rsidRDefault="007B1968" w:rsidP="007B1968">
            <w:pPr>
              <w:pStyle w:val="TTableText"/>
              <w:rPr>
                <w:lang w:val="en-GB"/>
              </w:rPr>
            </w:pPr>
            <w:r>
              <w:rPr>
                <w:lang w:val="en-GB"/>
              </w:rPr>
              <w:t>Yes</w:t>
            </w:r>
          </w:p>
        </w:tc>
        <w:tc>
          <w:tcPr>
            <w:tcW w:w="1214" w:type="dxa"/>
          </w:tcPr>
          <w:p w14:paraId="2AF2FE3A" w14:textId="399B0EF3" w:rsidR="007B1968" w:rsidRDefault="007B1968" w:rsidP="007B1968">
            <w:pPr>
              <w:pStyle w:val="TTableText"/>
              <w:rPr>
                <w:lang w:val="en-GB"/>
              </w:rPr>
            </w:pPr>
            <w:r>
              <w:rPr>
                <w:lang w:val="en-GB"/>
              </w:rPr>
              <w:t>Yes</w:t>
            </w:r>
          </w:p>
        </w:tc>
        <w:tc>
          <w:tcPr>
            <w:tcW w:w="1214" w:type="dxa"/>
          </w:tcPr>
          <w:p w14:paraId="470FD33B" w14:textId="0C99558D" w:rsidR="007B1968" w:rsidRDefault="007B1968" w:rsidP="007B1968">
            <w:pPr>
              <w:pStyle w:val="TTableText"/>
              <w:rPr>
                <w:lang w:val="en-GB"/>
              </w:rPr>
            </w:pPr>
            <w:r>
              <w:rPr>
                <w:lang w:val="en-GB"/>
              </w:rPr>
              <w:t>Yes</w:t>
            </w:r>
          </w:p>
        </w:tc>
        <w:tc>
          <w:tcPr>
            <w:tcW w:w="1214" w:type="dxa"/>
          </w:tcPr>
          <w:p w14:paraId="4527684F" w14:textId="7173AA75" w:rsidR="007B1968" w:rsidRDefault="007B1968" w:rsidP="007B1968">
            <w:pPr>
              <w:pStyle w:val="TTableText"/>
              <w:rPr>
                <w:lang w:val="en-GB"/>
              </w:rPr>
            </w:pPr>
            <w:r>
              <w:rPr>
                <w:lang w:val="en-GB"/>
              </w:rPr>
              <w:t>Yes</w:t>
            </w:r>
          </w:p>
        </w:tc>
      </w:tr>
      <w:tr w:rsidR="00147B0D" w:rsidRPr="00CA4237" w14:paraId="77FED984" w14:textId="77777777" w:rsidTr="00147B0D">
        <w:trPr>
          <w:trHeight w:val="376"/>
          <w:jc w:val="center"/>
        </w:trPr>
        <w:tc>
          <w:tcPr>
            <w:tcW w:w="2935" w:type="dxa"/>
          </w:tcPr>
          <w:p w14:paraId="3B685278" w14:textId="003244F8" w:rsidR="00147B0D" w:rsidRDefault="00147B0D" w:rsidP="00F75216">
            <w:pPr>
              <w:pStyle w:val="TTableText"/>
              <w:rPr>
                <w:lang w:val="en-GB"/>
              </w:rPr>
            </w:pPr>
            <w:r>
              <w:rPr>
                <w:lang w:val="en-GB"/>
              </w:rPr>
              <w:t xml:space="preserve">Part 2 – </w:t>
            </w:r>
            <w:r w:rsidRPr="00F86D6F">
              <w:rPr>
                <w:lang w:val="en-GB"/>
              </w:rPr>
              <w:t>Pensions and Banking (Special Provision) Act 2008 Bodies</w:t>
            </w:r>
          </w:p>
        </w:tc>
        <w:tc>
          <w:tcPr>
            <w:tcW w:w="1213" w:type="dxa"/>
          </w:tcPr>
          <w:p w14:paraId="2C30A73A" w14:textId="27EDEE2D" w:rsidR="00147B0D" w:rsidRDefault="00147B0D" w:rsidP="00F75216">
            <w:pPr>
              <w:pStyle w:val="TTableText"/>
              <w:rPr>
                <w:lang w:val="en-GB"/>
              </w:rPr>
            </w:pPr>
            <w:r>
              <w:rPr>
                <w:lang w:val="en-GB"/>
              </w:rPr>
              <w:t>Yes</w:t>
            </w:r>
          </w:p>
        </w:tc>
        <w:tc>
          <w:tcPr>
            <w:tcW w:w="1214" w:type="dxa"/>
          </w:tcPr>
          <w:p w14:paraId="618C298B" w14:textId="1B27AF90" w:rsidR="00147B0D" w:rsidRPr="00CA4237" w:rsidRDefault="00147B0D" w:rsidP="00F75216">
            <w:pPr>
              <w:pStyle w:val="TTableText"/>
              <w:rPr>
                <w:rFonts w:eastAsia="MS Mincho"/>
                <w:color w:val="000000" w:themeColor="text1"/>
                <w:szCs w:val="16"/>
                <w:lang w:val="en-GB"/>
              </w:rPr>
            </w:pPr>
            <w:r w:rsidRPr="4F9BF6CA">
              <w:rPr>
                <w:lang w:val="en-GB"/>
              </w:rPr>
              <w:t>Yes</w:t>
            </w:r>
          </w:p>
        </w:tc>
        <w:tc>
          <w:tcPr>
            <w:tcW w:w="1214" w:type="dxa"/>
          </w:tcPr>
          <w:p w14:paraId="232CA5DC" w14:textId="65DF4C92" w:rsidR="00147B0D" w:rsidRPr="00CA4237" w:rsidRDefault="00147B0D" w:rsidP="00F75216">
            <w:pPr>
              <w:pStyle w:val="TTableText"/>
              <w:rPr>
                <w:lang w:val="en-GB"/>
              </w:rPr>
            </w:pPr>
            <w:r w:rsidRPr="4F9BF6CA">
              <w:rPr>
                <w:lang w:val="en-GB"/>
              </w:rPr>
              <w:t>Yes</w:t>
            </w:r>
          </w:p>
        </w:tc>
        <w:tc>
          <w:tcPr>
            <w:tcW w:w="1214" w:type="dxa"/>
          </w:tcPr>
          <w:p w14:paraId="71724109" w14:textId="228C3B00" w:rsidR="00147B0D" w:rsidRPr="00CA4237" w:rsidRDefault="00147B0D" w:rsidP="00F75216">
            <w:pPr>
              <w:pStyle w:val="TTableText"/>
              <w:rPr>
                <w:lang w:val="en-GB"/>
              </w:rPr>
            </w:pPr>
            <w:r w:rsidRPr="4F9BF6CA">
              <w:rPr>
                <w:lang w:val="en-GB"/>
              </w:rPr>
              <w:t>Yes</w:t>
            </w:r>
          </w:p>
        </w:tc>
      </w:tr>
      <w:tr w:rsidR="00147B0D" w:rsidRPr="00CA4237" w14:paraId="2AE5EA96" w14:textId="77777777" w:rsidTr="00147B0D">
        <w:trPr>
          <w:trHeight w:val="376"/>
          <w:jc w:val="center"/>
        </w:trPr>
        <w:tc>
          <w:tcPr>
            <w:tcW w:w="2935" w:type="dxa"/>
          </w:tcPr>
          <w:p w14:paraId="02217BA1" w14:textId="3EE54487" w:rsidR="00147B0D" w:rsidRDefault="00147B0D" w:rsidP="00F75216">
            <w:pPr>
              <w:pStyle w:val="TTableText"/>
              <w:rPr>
                <w:lang w:val="en-GB"/>
              </w:rPr>
            </w:pPr>
            <w:r>
              <w:rPr>
                <w:lang w:val="en-GB"/>
              </w:rPr>
              <w:lastRenderedPageBreak/>
              <w:t xml:space="preserve">Part 3 - Judicial Offices - Section </w:t>
            </w:r>
            <w:r w:rsidR="003D640F">
              <w:rPr>
                <w:lang w:val="en-GB"/>
              </w:rPr>
              <w:t>121</w:t>
            </w:r>
          </w:p>
        </w:tc>
        <w:tc>
          <w:tcPr>
            <w:tcW w:w="1213" w:type="dxa"/>
          </w:tcPr>
          <w:p w14:paraId="59909060" w14:textId="3FA0EA9A" w:rsidR="00147B0D" w:rsidRDefault="00147B0D" w:rsidP="00F75216">
            <w:pPr>
              <w:pStyle w:val="TTableText"/>
              <w:rPr>
                <w:lang w:val="en-GB"/>
              </w:rPr>
            </w:pPr>
            <w:r>
              <w:rPr>
                <w:lang w:val="en-GB"/>
              </w:rPr>
              <w:t>Yes</w:t>
            </w:r>
          </w:p>
        </w:tc>
        <w:tc>
          <w:tcPr>
            <w:tcW w:w="1214" w:type="dxa"/>
          </w:tcPr>
          <w:p w14:paraId="19FF9842" w14:textId="1B54ED04" w:rsidR="00147B0D" w:rsidRDefault="00147B0D" w:rsidP="00F75216">
            <w:pPr>
              <w:pStyle w:val="TTableText"/>
              <w:rPr>
                <w:lang w:val="en-GB"/>
              </w:rPr>
            </w:pPr>
            <w:r>
              <w:rPr>
                <w:lang w:val="en-GB"/>
              </w:rPr>
              <w:t>Yes</w:t>
            </w:r>
          </w:p>
        </w:tc>
        <w:tc>
          <w:tcPr>
            <w:tcW w:w="1214" w:type="dxa"/>
          </w:tcPr>
          <w:p w14:paraId="53B44F04" w14:textId="6455E8BC" w:rsidR="00147B0D" w:rsidRPr="00CA4237" w:rsidRDefault="00147B0D" w:rsidP="00F75216">
            <w:pPr>
              <w:pStyle w:val="TTableText"/>
              <w:rPr>
                <w:lang w:val="en-GB"/>
              </w:rPr>
            </w:pPr>
            <w:r>
              <w:rPr>
                <w:lang w:val="en-GB"/>
              </w:rPr>
              <w:t>Yes</w:t>
            </w:r>
          </w:p>
        </w:tc>
        <w:tc>
          <w:tcPr>
            <w:tcW w:w="1214" w:type="dxa"/>
          </w:tcPr>
          <w:p w14:paraId="373F4DEB" w14:textId="5D86D024" w:rsidR="00147B0D" w:rsidRDefault="00147B0D" w:rsidP="00F75216">
            <w:pPr>
              <w:pStyle w:val="TTableText"/>
              <w:rPr>
                <w:rStyle w:val="CommentReference"/>
              </w:rPr>
            </w:pPr>
            <w:r>
              <w:rPr>
                <w:lang w:val="en-GB"/>
              </w:rPr>
              <w:t>Yes</w:t>
            </w:r>
          </w:p>
        </w:tc>
      </w:tr>
      <w:tr w:rsidR="00147B0D" w:rsidRPr="00CA4237" w14:paraId="67E1855B" w14:textId="77777777" w:rsidTr="00147B0D">
        <w:trPr>
          <w:trHeight w:val="376"/>
          <w:jc w:val="center"/>
        </w:trPr>
        <w:tc>
          <w:tcPr>
            <w:tcW w:w="2935" w:type="dxa"/>
          </w:tcPr>
          <w:p w14:paraId="6CAE39DA" w14:textId="7C82D4B8" w:rsidR="00147B0D" w:rsidRDefault="00147B0D" w:rsidP="00F75216">
            <w:pPr>
              <w:pStyle w:val="TTableText"/>
              <w:rPr>
                <w:lang w:val="en-GB"/>
              </w:rPr>
            </w:pPr>
            <w:r>
              <w:rPr>
                <w:lang w:val="en-GB"/>
              </w:rPr>
              <w:t xml:space="preserve">Part 3 - Judicial Offices - Section </w:t>
            </w:r>
            <w:r w:rsidR="003D640F">
              <w:rPr>
                <w:lang w:val="en-GB"/>
              </w:rPr>
              <w:t>122</w:t>
            </w:r>
          </w:p>
        </w:tc>
        <w:tc>
          <w:tcPr>
            <w:tcW w:w="1213" w:type="dxa"/>
          </w:tcPr>
          <w:p w14:paraId="72EE40C6" w14:textId="2B95343B" w:rsidR="00147B0D" w:rsidRDefault="00147B0D" w:rsidP="00F75216">
            <w:pPr>
              <w:pStyle w:val="TTableText"/>
              <w:rPr>
                <w:lang w:val="en-GB"/>
              </w:rPr>
            </w:pPr>
            <w:r>
              <w:rPr>
                <w:lang w:val="en-GB"/>
              </w:rPr>
              <w:t>Yes</w:t>
            </w:r>
          </w:p>
        </w:tc>
        <w:tc>
          <w:tcPr>
            <w:tcW w:w="1214" w:type="dxa"/>
          </w:tcPr>
          <w:p w14:paraId="3937F161" w14:textId="554FB588" w:rsidR="00147B0D" w:rsidRDefault="00147B0D" w:rsidP="00F75216">
            <w:pPr>
              <w:pStyle w:val="TTableText"/>
              <w:rPr>
                <w:lang w:val="en-GB"/>
              </w:rPr>
            </w:pPr>
            <w:r>
              <w:rPr>
                <w:lang w:val="en-GB"/>
              </w:rPr>
              <w:t>No</w:t>
            </w:r>
          </w:p>
        </w:tc>
        <w:tc>
          <w:tcPr>
            <w:tcW w:w="1214" w:type="dxa"/>
          </w:tcPr>
          <w:p w14:paraId="0AB3E1CA" w14:textId="4145547B" w:rsidR="00147B0D" w:rsidRPr="00CA4237" w:rsidRDefault="00147B0D" w:rsidP="00F75216">
            <w:pPr>
              <w:pStyle w:val="TTableText"/>
              <w:rPr>
                <w:lang w:val="en-GB"/>
              </w:rPr>
            </w:pPr>
            <w:r>
              <w:rPr>
                <w:lang w:val="en-GB"/>
              </w:rPr>
              <w:t>Yes</w:t>
            </w:r>
          </w:p>
        </w:tc>
        <w:tc>
          <w:tcPr>
            <w:tcW w:w="1214" w:type="dxa"/>
          </w:tcPr>
          <w:p w14:paraId="6F84F87C" w14:textId="66D409CD" w:rsidR="00147B0D" w:rsidRDefault="00147B0D" w:rsidP="00F75216">
            <w:pPr>
              <w:pStyle w:val="TTableText"/>
              <w:rPr>
                <w:rStyle w:val="CommentReference"/>
              </w:rPr>
            </w:pPr>
            <w:r>
              <w:rPr>
                <w:lang w:val="en-GB"/>
              </w:rPr>
              <w:t>Yes</w:t>
            </w:r>
          </w:p>
        </w:tc>
      </w:tr>
      <w:tr w:rsidR="00147B0D" w:rsidRPr="00CA4237" w14:paraId="7ED5CD16" w14:textId="77777777" w:rsidTr="00147B0D">
        <w:trPr>
          <w:trHeight w:val="376"/>
          <w:jc w:val="center"/>
        </w:trPr>
        <w:tc>
          <w:tcPr>
            <w:tcW w:w="2935" w:type="dxa"/>
          </w:tcPr>
          <w:p w14:paraId="166D6927" w14:textId="42278357" w:rsidR="00147B0D" w:rsidRDefault="00147B0D" w:rsidP="00F75216">
            <w:pPr>
              <w:pStyle w:val="TTableText"/>
              <w:rPr>
                <w:lang w:val="en-GB"/>
              </w:rPr>
            </w:pPr>
            <w:r>
              <w:rPr>
                <w:lang w:val="en-GB"/>
              </w:rPr>
              <w:t xml:space="preserve">Part 3 - Judicial Offices - Section </w:t>
            </w:r>
            <w:r w:rsidR="003D640F">
              <w:rPr>
                <w:lang w:val="en-GB"/>
              </w:rPr>
              <w:t>123</w:t>
            </w:r>
          </w:p>
        </w:tc>
        <w:tc>
          <w:tcPr>
            <w:tcW w:w="1213" w:type="dxa"/>
          </w:tcPr>
          <w:p w14:paraId="7E67B86F" w14:textId="30BC9FA4" w:rsidR="00147B0D" w:rsidRDefault="00147B0D" w:rsidP="00F75216">
            <w:pPr>
              <w:pStyle w:val="TTableText"/>
              <w:rPr>
                <w:lang w:val="en-GB"/>
              </w:rPr>
            </w:pPr>
            <w:r>
              <w:rPr>
                <w:lang w:val="en-GB"/>
              </w:rPr>
              <w:t>Yes</w:t>
            </w:r>
          </w:p>
        </w:tc>
        <w:tc>
          <w:tcPr>
            <w:tcW w:w="1214" w:type="dxa"/>
          </w:tcPr>
          <w:p w14:paraId="6C1B6E29" w14:textId="2A5CC1B2" w:rsidR="00147B0D" w:rsidRDefault="00147B0D" w:rsidP="00F75216">
            <w:pPr>
              <w:pStyle w:val="TTableText"/>
              <w:rPr>
                <w:lang w:val="en-GB"/>
              </w:rPr>
            </w:pPr>
            <w:r>
              <w:rPr>
                <w:lang w:val="en-GB"/>
              </w:rPr>
              <w:t>Yes</w:t>
            </w:r>
          </w:p>
        </w:tc>
        <w:tc>
          <w:tcPr>
            <w:tcW w:w="1214" w:type="dxa"/>
          </w:tcPr>
          <w:p w14:paraId="7B39EBB9" w14:textId="043193D0" w:rsidR="00147B0D" w:rsidRDefault="00147B0D" w:rsidP="00F75216">
            <w:pPr>
              <w:pStyle w:val="TTableText"/>
              <w:rPr>
                <w:lang w:val="en-GB"/>
              </w:rPr>
            </w:pPr>
            <w:r>
              <w:rPr>
                <w:lang w:val="en-GB"/>
              </w:rPr>
              <w:t>Yes</w:t>
            </w:r>
          </w:p>
        </w:tc>
        <w:tc>
          <w:tcPr>
            <w:tcW w:w="1214" w:type="dxa"/>
          </w:tcPr>
          <w:p w14:paraId="5CA6C245" w14:textId="1CD267B2" w:rsidR="00147B0D" w:rsidRDefault="00147B0D" w:rsidP="00F75216">
            <w:pPr>
              <w:pStyle w:val="TTableText"/>
              <w:rPr>
                <w:lang w:val="en-GB"/>
              </w:rPr>
            </w:pPr>
            <w:r>
              <w:rPr>
                <w:lang w:val="en-GB"/>
              </w:rPr>
              <w:t>Yes</w:t>
            </w:r>
          </w:p>
        </w:tc>
      </w:tr>
      <w:tr w:rsidR="00147B0D" w:rsidRPr="00CA4237" w14:paraId="541976B2" w14:textId="77777777" w:rsidTr="00147B0D">
        <w:trPr>
          <w:trHeight w:val="376"/>
          <w:jc w:val="center"/>
        </w:trPr>
        <w:tc>
          <w:tcPr>
            <w:tcW w:w="2935" w:type="dxa"/>
          </w:tcPr>
          <w:p w14:paraId="09E9D4DC" w14:textId="00E67B0C" w:rsidR="00147B0D" w:rsidRDefault="00147B0D" w:rsidP="00F75216">
            <w:pPr>
              <w:pStyle w:val="TTableText"/>
              <w:rPr>
                <w:lang w:val="en-GB"/>
              </w:rPr>
            </w:pPr>
            <w:r>
              <w:rPr>
                <w:lang w:val="en-GB"/>
              </w:rPr>
              <w:t xml:space="preserve">Part 3 - Judicial Offices - Section </w:t>
            </w:r>
            <w:r w:rsidR="003D640F">
              <w:rPr>
                <w:lang w:val="en-GB"/>
              </w:rPr>
              <w:t>124</w:t>
            </w:r>
          </w:p>
        </w:tc>
        <w:tc>
          <w:tcPr>
            <w:tcW w:w="1213" w:type="dxa"/>
          </w:tcPr>
          <w:p w14:paraId="6A97AA00" w14:textId="3BBA7467" w:rsidR="00147B0D" w:rsidRDefault="00147B0D" w:rsidP="00F75216">
            <w:pPr>
              <w:pStyle w:val="TTableText"/>
              <w:rPr>
                <w:lang w:val="en-GB"/>
              </w:rPr>
            </w:pPr>
            <w:r>
              <w:rPr>
                <w:lang w:val="en-GB"/>
              </w:rPr>
              <w:t>In part</w:t>
            </w:r>
          </w:p>
        </w:tc>
        <w:tc>
          <w:tcPr>
            <w:tcW w:w="1214" w:type="dxa"/>
          </w:tcPr>
          <w:p w14:paraId="5761B709" w14:textId="3CA47809" w:rsidR="00147B0D" w:rsidRDefault="00147B0D" w:rsidP="00F75216">
            <w:pPr>
              <w:pStyle w:val="TTableText"/>
              <w:rPr>
                <w:lang w:val="en-GB"/>
              </w:rPr>
            </w:pPr>
            <w:r>
              <w:rPr>
                <w:lang w:val="en-GB"/>
              </w:rPr>
              <w:t>In part</w:t>
            </w:r>
          </w:p>
        </w:tc>
        <w:tc>
          <w:tcPr>
            <w:tcW w:w="1214" w:type="dxa"/>
          </w:tcPr>
          <w:p w14:paraId="57C6C9FE" w14:textId="676E9173" w:rsidR="00147B0D" w:rsidRDefault="00147B0D" w:rsidP="00F75216">
            <w:pPr>
              <w:pStyle w:val="TTableText"/>
              <w:rPr>
                <w:lang w:val="en-GB"/>
              </w:rPr>
            </w:pPr>
            <w:r>
              <w:rPr>
                <w:lang w:val="en-GB"/>
              </w:rPr>
              <w:t>In part</w:t>
            </w:r>
          </w:p>
        </w:tc>
        <w:tc>
          <w:tcPr>
            <w:tcW w:w="1214" w:type="dxa"/>
          </w:tcPr>
          <w:p w14:paraId="31296D2C" w14:textId="2BD32A69" w:rsidR="00147B0D" w:rsidRDefault="00147B0D" w:rsidP="00F75216">
            <w:pPr>
              <w:pStyle w:val="TTableText"/>
              <w:rPr>
                <w:lang w:val="en-GB"/>
              </w:rPr>
            </w:pPr>
            <w:r>
              <w:rPr>
                <w:lang w:val="en-GB"/>
              </w:rPr>
              <w:t>In part</w:t>
            </w:r>
          </w:p>
        </w:tc>
      </w:tr>
      <w:tr w:rsidR="00147B0D" w:rsidRPr="00CA4237" w14:paraId="484C3A09" w14:textId="77777777" w:rsidTr="00147B0D">
        <w:trPr>
          <w:trHeight w:val="376"/>
          <w:jc w:val="center"/>
        </w:trPr>
        <w:tc>
          <w:tcPr>
            <w:tcW w:w="2935" w:type="dxa"/>
          </w:tcPr>
          <w:p w14:paraId="6ABDD1C6" w14:textId="250B380E" w:rsidR="00147B0D" w:rsidRDefault="00147B0D" w:rsidP="00F75216">
            <w:pPr>
              <w:pStyle w:val="TTableText"/>
              <w:rPr>
                <w:lang w:val="en-GB"/>
              </w:rPr>
            </w:pPr>
            <w:r>
              <w:rPr>
                <w:lang w:val="en-GB"/>
              </w:rPr>
              <w:t xml:space="preserve">Part 3 - Judicial Offices - Section </w:t>
            </w:r>
            <w:r w:rsidR="003D640F">
              <w:rPr>
                <w:lang w:val="en-GB"/>
              </w:rPr>
              <w:t>125</w:t>
            </w:r>
          </w:p>
        </w:tc>
        <w:tc>
          <w:tcPr>
            <w:tcW w:w="1213" w:type="dxa"/>
          </w:tcPr>
          <w:p w14:paraId="0F259098" w14:textId="148F85BF" w:rsidR="00147B0D" w:rsidRDefault="00147B0D" w:rsidP="00F75216">
            <w:pPr>
              <w:pStyle w:val="TTableText"/>
              <w:rPr>
                <w:lang w:val="en-GB"/>
              </w:rPr>
            </w:pPr>
            <w:r>
              <w:rPr>
                <w:lang w:val="en-GB"/>
              </w:rPr>
              <w:t>Yes</w:t>
            </w:r>
          </w:p>
        </w:tc>
        <w:tc>
          <w:tcPr>
            <w:tcW w:w="1214" w:type="dxa"/>
          </w:tcPr>
          <w:p w14:paraId="2F28CDC5" w14:textId="72371031" w:rsidR="00147B0D" w:rsidRDefault="00147B0D" w:rsidP="00F75216">
            <w:pPr>
              <w:pStyle w:val="TTableText"/>
              <w:rPr>
                <w:lang w:val="en-GB"/>
              </w:rPr>
            </w:pPr>
            <w:r>
              <w:rPr>
                <w:lang w:val="en-GB"/>
              </w:rPr>
              <w:t>Yes</w:t>
            </w:r>
          </w:p>
        </w:tc>
        <w:tc>
          <w:tcPr>
            <w:tcW w:w="1214" w:type="dxa"/>
          </w:tcPr>
          <w:p w14:paraId="58961226" w14:textId="36565E07" w:rsidR="00147B0D" w:rsidRDefault="00147B0D" w:rsidP="00F75216">
            <w:pPr>
              <w:pStyle w:val="TTableText"/>
              <w:rPr>
                <w:lang w:val="en-GB"/>
              </w:rPr>
            </w:pPr>
            <w:r>
              <w:rPr>
                <w:lang w:val="en-GB"/>
              </w:rPr>
              <w:t>Yes</w:t>
            </w:r>
          </w:p>
        </w:tc>
        <w:tc>
          <w:tcPr>
            <w:tcW w:w="1214" w:type="dxa"/>
          </w:tcPr>
          <w:p w14:paraId="7931E625" w14:textId="290BE36A" w:rsidR="00147B0D" w:rsidRDefault="00147B0D" w:rsidP="00F75216">
            <w:pPr>
              <w:pStyle w:val="TTableText"/>
              <w:rPr>
                <w:lang w:val="en-GB"/>
              </w:rPr>
            </w:pPr>
            <w:r>
              <w:rPr>
                <w:lang w:val="en-GB"/>
              </w:rPr>
              <w:t>Yes</w:t>
            </w:r>
          </w:p>
        </w:tc>
      </w:tr>
      <w:tr w:rsidR="00147B0D" w:rsidRPr="00CA4237" w14:paraId="14E7A8CB" w14:textId="77777777" w:rsidTr="00147B0D">
        <w:trPr>
          <w:trHeight w:val="376"/>
          <w:jc w:val="center"/>
        </w:trPr>
        <w:tc>
          <w:tcPr>
            <w:tcW w:w="2935" w:type="dxa"/>
          </w:tcPr>
          <w:p w14:paraId="31740ABA" w14:textId="3A722982" w:rsidR="00147B0D" w:rsidRDefault="00147B0D" w:rsidP="00F75216">
            <w:pPr>
              <w:pStyle w:val="TTableText"/>
              <w:rPr>
                <w:lang w:val="en-GB"/>
              </w:rPr>
            </w:pPr>
            <w:r>
              <w:rPr>
                <w:lang w:val="en-GB"/>
              </w:rPr>
              <w:t xml:space="preserve">Part 3 - Judicial Offices - Section </w:t>
            </w:r>
            <w:r w:rsidR="00FC3118">
              <w:rPr>
                <w:lang w:val="en-GB"/>
              </w:rPr>
              <w:t>126</w:t>
            </w:r>
          </w:p>
        </w:tc>
        <w:tc>
          <w:tcPr>
            <w:tcW w:w="1213" w:type="dxa"/>
          </w:tcPr>
          <w:p w14:paraId="4BCC466E" w14:textId="767880B5" w:rsidR="00147B0D" w:rsidRDefault="00147B0D" w:rsidP="00F75216">
            <w:pPr>
              <w:pStyle w:val="TTableText"/>
              <w:rPr>
                <w:lang w:val="en-GB"/>
              </w:rPr>
            </w:pPr>
            <w:r>
              <w:rPr>
                <w:lang w:val="en-GB"/>
              </w:rPr>
              <w:t>In part</w:t>
            </w:r>
          </w:p>
        </w:tc>
        <w:tc>
          <w:tcPr>
            <w:tcW w:w="1214" w:type="dxa"/>
          </w:tcPr>
          <w:p w14:paraId="76B6C106" w14:textId="670B5C4D" w:rsidR="00147B0D" w:rsidRDefault="00147B0D" w:rsidP="00F75216">
            <w:pPr>
              <w:pStyle w:val="TTableText"/>
              <w:rPr>
                <w:lang w:val="en-GB"/>
              </w:rPr>
            </w:pPr>
            <w:r>
              <w:rPr>
                <w:lang w:val="en-GB"/>
              </w:rPr>
              <w:t>In part</w:t>
            </w:r>
          </w:p>
        </w:tc>
        <w:tc>
          <w:tcPr>
            <w:tcW w:w="1214" w:type="dxa"/>
          </w:tcPr>
          <w:p w14:paraId="20A853F4" w14:textId="33C35A2B" w:rsidR="00147B0D" w:rsidRDefault="00147B0D" w:rsidP="00F75216">
            <w:pPr>
              <w:pStyle w:val="TTableText"/>
              <w:rPr>
                <w:lang w:val="en-GB"/>
              </w:rPr>
            </w:pPr>
            <w:r>
              <w:rPr>
                <w:lang w:val="en-GB"/>
              </w:rPr>
              <w:t>In part</w:t>
            </w:r>
          </w:p>
        </w:tc>
        <w:tc>
          <w:tcPr>
            <w:tcW w:w="1214" w:type="dxa"/>
          </w:tcPr>
          <w:p w14:paraId="2578ED4D" w14:textId="4B599040" w:rsidR="00147B0D" w:rsidRDefault="00147B0D" w:rsidP="00F75216">
            <w:pPr>
              <w:pStyle w:val="TTableText"/>
              <w:rPr>
                <w:lang w:val="en-GB"/>
              </w:rPr>
            </w:pPr>
            <w:r>
              <w:rPr>
                <w:lang w:val="en-GB"/>
              </w:rPr>
              <w:t>Yes</w:t>
            </w:r>
          </w:p>
        </w:tc>
      </w:tr>
      <w:tr w:rsidR="00147B0D" w:rsidRPr="00CA4237" w14:paraId="42E0D3A8" w14:textId="77777777" w:rsidTr="00147B0D">
        <w:trPr>
          <w:trHeight w:val="376"/>
          <w:jc w:val="center"/>
        </w:trPr>
        <w:tc>
          <w:tcPr>
            <w:tcW w:w="2935" w:type="dxa"/>
          </w:tcPr>
          <w:p w14:paraId="5EA3CBAA" w14:textId="48AF3CF3" w:rsidR="00147B0D" w:rsidRDefault="00147B0D" w:rsidP="00F75216">
            <w:pPr>
              <w:pStyle w:val="TTableText"/>
              <w:rPr>
                <w:lang w:val="en-GB"/>
              </w:rPr>
            </w:pPr>
            <w:r>
              <w:rPr>
                <w:lang w:val="en-GB"/>
              </w:rPr>
              <w:t xml:space="preserve">Part 3 - Judicial Offices - Section </w:t>
            </w:r>
            <w:r w:rsidR="00FC3118">
              <w:rPr>
                <w:lang w:val="en-GB"/>
              </w:rPr>
              <w:t>127</w:t>
            </w:r>
          </w:p>
        </w:tc>
        <w:tc>
          <w:tcPr>
            <w:tcW w:w="1213" w:type="dxa"/>
          </w:tcPr>
          <w:p w14:paraId="4CC92B53" w14:textId="6723B5BD" w:rsidR="00147B0D" w:rsidRDefault="00147B0D" w:rsidP="00F75216">
            <w:pPr>
              <w:pStyle w:val="TTableText"/>
              <w:rPr>
                <w:lang w:val="en-GB"/>
              </w:rPr>
            </w:pPr>
            <w:r>
              <w:rPr>
                <w:lang w:val="en-GB"/>
              </w:rPr>
              <w:t>Yes</w:t>
            </w:r>
          </w:p>
        </w:tc>
        <w:tc>
          <w:tcPr>
            <w:tcW w:w="1214" w:type="dxa"/>
          </w:tcPr>
          <w:p w14:paraId="5C8FDE93" w14:textId="78F39169" w:rsidR="00147B0D" w:rsidRDefault="00147B0D" w:rsidP="00F75216">
            <w:pPr>
              <w:pStyle w:val="TTableText"/>
              <w:rPr>
                <w:lang w:val="en-GB"/>
              </w:rPr>
            </w:pPr>
            <w:r>
              <w:rPr>
                <w:lang w:val="en-GB"/>
              </w:rPr>
              <w:t>Yes</w:t>
            </w:r>
          </w:p>
        </w:tc>
        <w:tc>
          <w:tcPr>
            <w:tcW w:w="1214" w:type="dxa"/>
          </w:tcPr>
          <w:p w14:paraId="2D1C8381" w14:textId="02F2ECC9" w:rsidR="00147B0D" w:rsidRDefault="00147B0D" w:rsidP="00F75216">
            <w:pPr>
              <w:pStyle w:val="TTableText"/>
              <w:rPr>
                <w:lang w:val="en-GB"/>
              </w:rPr>
            </w:pPr>
            <w:r>
              <w:rPr>
                <w:lang w:val="en-GB"/>
              </w:rPr>
              <w:t>Yes</w:t>
            </w:r>
          </w:p>
        </w:tc>
        <w:tc>
          <w:tcPr>
            <w:tcW w:w="1214" w:type="dxa"/>
          </w:tcPr>
          <w:p w14:paraId="6DFAC7C6" w14:textId="40F0C15B" w:rsidR="00147B0D" w:rsidRDefault="00147B0D" w:rsidP="00F75216">
            <w:pPr>
              <w:pStyle w:val="TTableText"/>
              <w:rPr>
                <w:lang w:val="en-GB"/>
              </w:rPr>
            </w:pPr>
            <w:r>
              <w:rPr>
                <w:lang w:val="en-GB"/>
              </w:rPr>
              <w:t>Yes</w:t>
            </w:r>
          </w:p>
        </w:tc>
      </w:tr>
      <w:tr w:rsidR="00147B0D" w:rsidRPr="00CA4237" w14:paraId="26ED2796" w14:textId="77777777" w:rsidTr="00147B0D">
        <w:trPr>
          <w:trHeight w:val="376"/>
          <w:jc w:val="center"/>
        </w:trPr>
        <w:tc>
          <w:tcPr>
            <w:tcW w:w="2935" w:type="dxa"/>
          </w:tcPr>
          <w:p w14:paraId="18C99129" w14:textId="05C21AD6" w:rsidR="00147B0D" w:rsidRDefault="00147B0D" w:rsidP="00F75216">
            <w:pPr>
              <w:pStyle w:val="TTableText"/>
              <w:rPr>
                <w:lang w:val="en-GB"/>
              </w:rPr>
            </w:pPr>
            <w:r>
              <w:rPr>
                <w:lang w:val="en-GB"/>
              </w:rPr>
              <w:t xml:space="preserve">Part 3 - Judicial Offices - Section </w:t>
            </w:r>
            <w:r w:rsidR="001400CF">
              <w:rPr>
                <w:lang w:val="en-GB"/>
              </w:rPr>
              <w:t>128</w:t>
            </w:r>
          </w:p>
        </w:tc>
        <w:tc>
          <w:tcPr>
            <w:tcW w:w="1213" w:type="dxa"/>
          </w:tcPr>
          <w:p w14:paraId="07D28573" w14:textId="0A802CDE" w:rsidR="00147B0D" w:rsidRDefault="00147B0D" w:rsidP="00F75216">
            <w:pPr>
              <w:pStyle w:val="TTableText"/>
              <w:rPr>
                <w:lang w:val="en-GB"/>
              </w:rPr>
            </w:pPr>
            <w:r>
              <w:rPr>
                <w:lang w:val="en-GB"/>
              </w:rPr>
              <w:t>Yes</w:t>
            </w:r>
          </w:p>
        </w:tc>
        <w:tc>
          <w:tcPr>
            <w:tcW w:w="1214" w:type="dxa"/>
          </w:tcPr>
          <w:p w14:paraId="32563F0E" w14:textId="7245F060" w:rsidR="00147B0D" w:rsidRDefault="00147B0D" w:rsidP="00F75216">
            <w:pPr>
              <w:pStyle w:val="TTableText"/>
              <w:rPr>
                <w:lang w:val="en-GB"/>
              </w:rPr>
            </w:pPr>
            <w:r>
              <w:rPr>
                <w:lang w:val="en-GB"/>
              </w:rPr>
              <w:t>Yes</w:t>
            </w:r>
          </w:p>
        </w:tc>
        <w:tc>
          <w:tcPr>
            <w:tcW w:w="1214" w:type="dxa"/>
          </w:tcPr>
          <w:p w14:paraId="5A155EA8" w14:textId="6E1C2B77" w:rsidR="00147B0D" w:rsidRDefault="00147B0D" w:rsidP="00F75216">
            <w:pPr>
              <w:pStyle w:val="TTableText"/>
              <w:rPr>
                <w:lang w:val="en-GB"/>
              </w:rPr>
            </w:pPr>
            <w:r>
              <w:rPr>
                <w:lang w:val="en-GB"/>
              </w:rPr>
              <w:t>Yes</w:t>
            </w:r>
          </w:p>
        </w:tc>
        <w:tc>
          <w:tcPr>
            <w:tcW w:w="1214" w:type="dxa"/>
          </w:tcPr>
          <w:p w14:paraId="432B74DC" w14:textId="593F7AC2" w:rsidR="00147B0D" w:rsidRDefault="00147B0D" w:rsidP="00F75216">
            <w:pPr>
              <w:pStyle w:val="TTableText"/>
              <w:rPr>
                <w:lang w:val="en-GB"/>
              </w:rPr>
            </w:pPr>
            <w:r>
              <w:rPr>
                <w:lang w:val="en-GB"/>
              </w:rPr>
              <w:t>Yes</w:t>
            </w:r>
          </w:p>
        </w:tc>
      </w:tr>
      <w:tr w:rsidR="00147B0D" w:rsidRPr="00CA4237" w14:paraId="7B85FF82" w14:textId="77777777" w:rsidTr="00147B0D">
        <w:trPr>
          <w:trHeight w:val="376"/>
          <w:jc w:val="center"/>
        </w:trPr>
        <w:tc>
          <w:tcPr>
            <w:tcW w:w="2935" w:type="dxa"/>
          </w:tcPr>
          <w:p w14:paraId="534E9401" w14:textId="464E68BB" w:rsidR="00147B0D" w:rsidRDefault="00147B0D" w:rsidP="00F75216">
            <w:pPr>
              <w:pStyle w:val="TTableText"/>
              <w:rPr>
                <w:lang w:val="en-GB"/>
              </w:rPr>
            </w:pPr>
            <w:r>
              <w:rPr>
                <w:lang w:val="en-GB"/>
              </w:rPr>
              <w:t>Part 3 - Judicial Offices - Schedule 1</w:t>
            </w:r>
          </w:p>
        </w:tc>
        <w:tc>
          <w:tcPr>
            <w:tcW w:w="1213" w:type="dxa"/>
          </w:tcPr>
          <w:p w14:paraId="0890D152" w14:textId="724DF796" w:rsidR="00147B0D" w:rsidRDefault="00147B0D" w:rsidP="00F75216">
            <w:pPr>
              <w:pStyle w:val="TTableText"/>
              <w:rPr>
                <w:lang w:val="en-GB"/>
              </w:rPr>
            </w:pPr>
            <w:r>
              <w:rPr>
                <w:lang w:val="en-GB"/>
              </w:rPr>
              <w:t>In part</w:t>
            </w:r>
          </w:p>
        </w:tc>
        <w:tc>
          <w:tcPr>
            <w:tcW w:w="1214" w:type="dxa"/>
          </w:tcPr>
          <w:p w14:paraId="36BAD9EE" w14:textId="34201E65" w:rsidR="00147B0D" w:rsidRDefault="00147B0D" w:rsidP="00F75216">
            <w:pPr>
              <w:pStyle w:val="TTableText"/>
              <w:rPr>
                <w:lang w:val="en-GB"/>
              </w:rPr>
            </w:pPr>
            <w:r>
              <w:rPr>
                <w:lang w:val="en-GB"/>
              </w:rPr>
              <w:t>In part</w:t>
            </w:r>
          </w:p>
        </w:tc>
        <w:tc>
          <w:tcPr>
            <w:tcW w:w="1214" w:type="dxa"/>
          </w:tcPr>
          <w:p w14:paraId="0250841B" w14:textId="1D067BA3" w:rsidR="00147B0D" w:rsidRDefault="00147B0D" w:rsidP="00F75216">
            <w:pPr>
              <w:pStyle w:val="TTableText"/>
              <w:rPr>
                <w:lang w:val="en-GB"/>
              </w:rPr>
            </w:pPr>
            <w:r>
              <w:rPr>
                <w:lang w:val="en-GB"/>
              </w:rPr>
              <w:t>In part</w:t>
            </w:r>
          </w:p>
        </w:tc>
        <w:tc>
          <w:tcPr>
            <w:tcW w:w="1214" w:type="dxa"/>
          </w:tcPr>
          <w:p w14:paraId="28B785C7" w14:textId="56151F42" w:rsidR="00147B0D" w:rsidRDefault="00147B0D" w:rsidP="00F75216">
            <w:pPr>
              <w:pStyle w:val="TTableText"/>
              <w:rPr>
                <w:lang w:val="en-GB"/>
              </w:rPr>
            </w:pPr>
            <w:r>
              <w:rPr>
                <w:lang w:val="en-GB"/>
              </w:rPr>
              <w:t>In part</w:t>
            </w:r>
          </w:p>
        </w:tc>
      </w:tr>
      <w:tr w:rsidR="00147B0D" w:rsidRPr="00CA4237" w14:paraId="73D87B8F" w14:textId="77777777" w:rsidTr="00147B0D">
        <w:trPr>
          <w:trHeight w:val="376"/>
          <w:jc w:val="center"/>
        </w:trPr>
        <w:tc>
          <w:tcPr>
            <w:tcW w:w="2935" w:type="dxa"/>
          </w:tcPr>
          <w:p w14:paraId="7888C82B" w14:textId="7484A8D5" w:rsidR="00147B0D" w:rsidRDefault="00147B0D" w:rsidP="00F75216">
            <w:pPr>
              <w:pStyle w:val="TTableText"/>
              <w:rPr>
                <w:lang w:val="en-GB"/>
              </w:rPr>
            </w:pPr>
            <w:r>
              <w:rPr>
                <w:lang w:val="en-GB"/>
              </w:rPr>
              <w:t>Part 3 - Judicial Offices - Schedule 2</w:t>
            </w:r>
          </w:p>
        </w:tc>
        <w:tc>
          <w:tcPr>
            <w:tcW w:w="1213" w:type="dxa"/>
          </w:tcPr>
          <w:p w14:paraId="327401B3" w14:textId="1D2C4FE3" w:rsidR="00147B0D" w:rsidRDefault="00147B0D" w:rsidP="00F75216">
            <w:pPr>
              <w:pStyle w:val="TTableText"/>
              <w:rPr>
                <w:lang w:val="en-GB"/>
              </w:rPr>
            </w:pPr>
            <w:r>
              <w:rPr>
                <w:lang w:val="en-GB"/>
              </w:rPr>
              <w:t>Yes</w:t>
            </w:r>
          </w:p>
        </w:tc>
        <w:tc>
          <w:tcPr>
            <w:tcW w:w="1214" w:type="dxa"/>
          </w:tcPr>
          <w:p w14:paraId="2771EF0B" w14:textId="480173DB" w:rsidR="00147B0D" w:rsidRDefault="00147B0D" w:rsidP="00F75216">
            <w:pPr>
              <w:pStyle w:val="TTableText"/>
              <w:rPr>
                <w:lang w:val="en-GB"/>
              </w:rPr>
            </w:pPr>
            <w:r>
              <w:rPr>
                <w:lang w:val="en-GB"/>
              </w:rPr>
              <w:t>No</w:t>
            </w:r>
          </w:p>
        </w:tc>
        <w:tc>
          <w:tcPr>
            <w:tcW w:w="1214" w:type="dxa"/>
          </w:tcPr>
          <w:p w14:paraId="7BD11D51" w14:textId="2C6FAA16" w:rsidR="00147B0D" w:rsidRDefault="00147B0D" w:rsidP="00F75216">
            <w:pPr>
              <w:pStyle w:val="TTableText"/>
              <w:rPr>
                <w:lang w:val="en-GB"/>
              </w:rPr>
            </w:pPr>
            <w:r>
              <w:rPr>
                <w:lang w:val="en-GB"/>
              </w:rPr>
              <w:t>Yes</w:t>
            </w:r>
          </w:p>
        </w:tc>
        <w:tc>
          <w:tcPr>
            <w:tcW w:w="1214" w:type="dxa"/>
          </w:tcPr>
          <w:p w14:paraId="6C3980FD" w14:textId="7EE7B15C" w:rsidR="00147B0D" w:rsidRDefault="00147B0D" w:rsidP="00F75216">
            <w:pPr>
              <w:pStyle w:val="TTableText"/>
              <w:rPr>
                <w:lang w:val="en-GB"/>
              </w:rPr>
            </w:pPr>
            <w:r>
              <w:rPr>
                <w:lang w:val="en-GB"/>
              </w:rPr>
              <w:t>Yes</w:t>
            </w:r>
          </w:p>
        </w:tc>
      </w:tr>
      <w:tr w:rsidR="00147B0D" w:rsidRPr="00CA4237" w14:paraId="0E354A1C" w14:textId="77777777" w:rsidTr="00147B0D">
        <w:trPr>
          <w:trHeight w:val="376"/>
          <w:jc w:val="center"/>
        </w:trPr>
        <w:tc>
          <w:tcPr>
            <w:tcW w:w="2935" w:type="dxa"/>
          </w:tcPr>
          <w:p w14:paraId="1A45DB3E" w14:textId="7DABBE64" w:rsidR="00147B0D" w:rsidRDefault="00147B0D" w:rsidP="00F75216">
            <w:pPr>
              <w:pStyle w:val="TTableText"/>
              <w:rPr>
                <w:lang w:val="en-GB"/>
              </w:rPr>
            </w:pPr>
            <w:r>
              <w:rPr>
                <w:lang w:val="en-GB"/>
              </w:rPr>
              <w:t>Part 3 - Judicial Offices - Schedule 3</w:t>
            </w:r>
          </w:p>
        </w:tc>
        <w:tc>
          <w:tcPr>
            <w:tcW w:w="1213" w:type="dxa"/>
          </w:tcPr>
          <w:p w14:paraId="04F89FCF" w14:textId="26B4A901" w:rsidR="00147B0D" w:rsidRDefault="00147B0D" w:rsidP="00F75216">
            <w:pPr>
              <w:pStyle w:val="TTableText"/>
              <w:rPr>
                <w:lang w:val="en-GB"/>
              </w:rPr>
            </w:pPr>
            <w:r>
              <w:rPr>
                <w:lang w:val="en-GB"/>
              </w:rPr>
              <w:t>In part</w:t>
            </w:r>
          </w:p>
        </w:tc>
        <w:tc>
          <w:tcPr>
            <w:tcW w:w="1214" w:type="dxa"/>
          </w:tcPr>
          <w:p w14:paraId="51178A36" w14:textId="7BC46460" w:rsidR="00147B0D" w:rsidRDefault="00147B0D" w:rsidP="00F75216">
            <w:pPr>
              <w:pStyle w:val="TTableText"/>
              <w:rPr>
                <w:lang w:val="en-GB"/>
              </w:rPr>
            </w:pPr>
            <w:r>
              <w:rPr>
                <w:lang w:val="en-GB"/>
              </w:rPr>
              <w:t>In part</w:t>
            </w:r>
          </w:p>
        </w:tc>
        <w:tc>
          <w:tcPr>
            <w:tcW w:w="1214" w:type="dxa"/>
          </w:tcPr>
          <w:p w14:paraId="10029F7F" w14:textId="4A84D9FB" w:rsidR="00147B0D" w:rsidRDefault="00147B0D" w:rsidP="00F75216">
            <w:pPr>
              <w:pStyle w:val="TTableText"/>
              <w:rPr>
                <w:lang w:val="en-GB"/>
              </w:rPr>
            </w:pPr>
            <w:r>
              <w:rPr>
                <w:lang w:val="en-GB"/>
              </w:rPr>
              <w:t>In part</w:t>
            </w:r>
          </w:p>
        </w:tc>
        <w:tc>
          <w:tcPr>
            <w:tcW w:w="1214" w:type="dxa"/>
          </w:tcPr>
          <w:p w14:paraId="51461785" w14:textId="764002FB" w:rsidR="00147B0D" w:rsidRDefault="00147B0D" w:rsidP="00F75216">
            <w:pPr>
              <w:pStyle w:val="TTableText"/>
              <w:rPr>
                <w:lang w:val="en-GB"/>
              </w:rPr>
            </w:pPr>
            <w:r>
              <w:rPr>
                <w:lang w:val="en-GB"/>
              </w:rPr>
              <w:t>In part</w:t>
            </w:r>
          </w:p>
        </w:tc>
      </w:tr>
      <w:tr w:rsidR="00147B0D" w:rsidRPr="00CA4237" w14:paraId="12A82A72" w14:textId="77777777" w:rsidTr="00147B0D">
        <w:trPr>
          <w:trHeight w:val="376"/>
          <w:jc w:val="center"/>
        </w:trPr>
        <w:tc>
          <w:tcPr>
            <w:tcW w:w="2935" w:type="dxa"/>
          </w:tcPr>
          <w:p w14:paraId="020C57F9" w14:textId="5471204B" w:rsidR="00147B0D" w:rsidRDefault="00147B0D" w:rsidP="00F75216">
            <w:pPr>
              <w:pStyle w:val="TTableText"/>
              <w:rPr>
                <w:lang w:val="en-GB"/>
              </w:rPr>
            </w:pPr>
            <w:r>
              <w:rPr>
                <w:lang w:val="en-GB"/>
              </w:rPr>
              <w:t>Part 3 - Judicial Offices - Schedule 4</w:t>
            </w:r>
          </w:p>
        </w:tc>
        <w:tc>
          <w:tcPr>
            <w:tcW w:w="1213" w:type="dxa"/>
          </w:tcPr>
          <w:p w14:paraId="2E9798F1" w14:textId="0229309C" w:rsidR="00147B0D" w:rsidRDefault="00147B0D" w:rsidP="00F75216">
            <w:pPr>
              <w:pStyle w:val="TTableText"/>
              <w:rPr>
                <w:lang w:val="en-GB"/>
              </w:rPr>
            </w:pPr>
            <w:r>
              <w:rPr>
                <w:lang w:val="en-GB"/>
              </w:rPr>
              <w:t>In part</w:t>
            </w:r>
          </w:p>
        </w:tc>
        <w:tc>
          <w:tcPr>
            <w:tcW w:w="1214" w:type="dxa"/>
          </w:tcPr>
          <w:p w14:paraId="08D312D9" w14:textId="013A8533" w:rsidR="00147B0D" w:rsidRDefault="00147B0D" w:rsidP="00F75216">
            <w:pPr>
              <w:pStyle w:val="TTableText"/>
              <w:rPr>
                <w:lang w:val="en-GB"/>
              </w:rPr>
            </w:pPr>
            <w:r>
              <w:rPr>
                <w:lang w:val="en-GB"/>
              </w:rPr>
              <w:t>In part</w:t>
            </w:r>
          </w:p>
        </w:tc>
        <w:tc>
          <w:tcPr>
            <w:tcW w:w="1214" w:type="dxa"/>
          </w:tcPr>
          <w:p w14:paraId="61E47658" w14:textId="5E8A3E2D" w:rsidR="00147B0D" w:rsidRDefault="00147B0D" w:rsidP="00F75216">
            <w:pPr>
              <w:pStyle w:val="TTableText"/>
              <w:rPr>
                <w:lang w:val="en-GB"/>
              </w:rPr>
            </w:pPr>
            <w:r>
              <w:rPr>
                <w:lang w:val="en-GB"/>
              </w:rPr>
              <w:t>In part</w:t>
            </w:r>
          </w:p>
        </w:tc>
        <w:tc>
          <w:tcPr>
            <w:tcW w:w="1214" w:type="dxa"/>
          </w:tcPr>
          <w:p w14:paraId="6272E200" w14:textId="66A58283" w:rsidR="00147B0D" w:rsidRDefault="00147B0D" w:rsidP="00F75216">
            <w:pPr>
              <w:pStyle w:val="TTableText"/>
              <w:rPr>
                <w:lang w:val="en-GB"/>
              </w:rPr>
            </w:pPr>
            <w:r>
              <w:rPr>
                <w:lang w:val="en-GB"/>
              </w:rPr>
              <w:t>In part</w:t>
            </w:r>
          </w:p>
        </w:tc>
      </w:tr>
      <w:tr w:rsidR="00147B0D" w14:paraId="22915934" w14:textId="77777777" w:rsidTr="00147B0D">
        <w:trPr>
          <w:trHeight w:val="376"/>
          <w:jc w:val="center"/>
        </w:trPr>
        <w:tc>
          <w:tcPr>
            <w:tcW w:w="2935" w:type="dxa"/>
          </w:tcPr>
          <w:p w14:paraId="233BC157" w14:textId="6AA806A0" w:rsidR="00147B0D" w:rsidRDefault="00147B0D" w:rsidP="00C6029D">
            <w:pPr>
              <w:pStyle w:val="TTableText"/>
              <w:rPr>
                <w:lang w:val="en-GB"/>
              </w:rPr>
            </w:pPr>
            <w:r>
              <w:rPr>
                <w:lang w:val="en-GB"/>
              </w:rPr>
              <w:t>Part 4 - General - Section 1</w:t>
            </w:r>
            <w:r w:rsidR="00501F47">
              <w:rPr>
                <w:lang w:val="en-GB"/>
              </w:rPr>
              <w:t>29</w:t>
            </w:r>
          </w:p>
        </w:tc>
        <w:tc>
          <w:tcPr>
            <w:tcW w:w="1213" w:type="dxa"/>
          </w:tcPr>
          <w:p w14:paraId="4674DE0D" w14:textId="59A96590" w:rsidR="00147B0D" w:rsidRDefault="00147B0D" w:rsidP="00C6029D">
            <w:pPr>
              <w:pStyle w:val="TTableText"/>
              <w:rPr>
                <w:lang w:val="en-GB"/>
              </w:rPr>
            </w:pPr>
            <w:r>
              <w:rPr>
                <w:lang w:val="en-GB"/>
              </w:rPr>
              <w:t>Yes</w:t>
            </w:r>
          </w:p>
        </w:tc>
        <w:tc>
          <w:tcPr>
            <w:tcW w:w="1214" w:type="dxa"/>
          </w:tcPr>
          <w:p w14:paraId="0C778273" w14:textId="7EFEFC0D" w:rsidR="00147B0D" w:rsidRDefault="00147B0D" w:rsidP="00C6029D">
            <w:pPr>
              <w:pStyle w:val="TTableText"/>
              <w:rPr>
                <w:lang w:val="en-GB"/>
              </w:rPr>
            </w:pPr>
            <w:r>
              <w:rPr>
                <w:lang w:val="en-GB"/>
              </w:rPr>
              <w:t>Yes</w:t>
            </w:r>
          </w:p>
        </w:tc>
        <w:tc>
          <w:tcPr>
            <w:tcW w:w="1214" w:type="dxa"/>
          </w:tcPr>
          <w:p w14:paraId="6AF180C1" w14:textId="4D1D47F4" w:rsidR="00147B0D" w:rsidRDefault="00147B0D" w:rsidP="00C6029D">
            <w:pPr>
              <w:pStyle w:val="TTableText"/>
              <w:rPr>
                <w:lang w:val="en-GB"/>
              </w:rPr>
            </w:pPr>
            <w:r>
              <w:rPr>
                <w:lang w:val="en-GB"/>
              </w:rPr>
              <w:t>Yes</w:t>
            </w:r>
          </w:p>
        </w:tc>
        <w:tc>
          <w:tcPr>
            <w:tcW w:w="1214" w:type="dxa"/>
          </w:tcPr>
          <w:p w14:paraId="7423207C" w14:textId="3B9004E9" w:rsidR="00147B0D" w:rsidRDefault="00147B0D" w:rsidP="00C6029D">
            <w:pPr>
              <w:pStyle w:val="TTableText"/>
              <w:rPr>
                <w:lang w:val="en-GB"/>
              </w:rPr>
            </w:pPr>
            <w:r>
              <w:rPr>
                <w:lang w:val="en-GB"/>
              </w:rPr>
              <w:t>Yes</w:t>
            </w:r>
          </w:p>
        </w:tc>
      </w:tr>
      <w:tr w:rsidR="00147B0D" w14:paraId="49E4965B" w14:textId="77777777" w:rsidTr="00147B0D">
        <w:trPr>
          <w:trHeight w:val="376"/>
          <w:jc w:val="center"/>
        </w:trPr>
        <w:tc>
          <w:tcPr>
            <w:tcW w:w="2935" w:type="dxa"/>
          </w:tcPr>
          <w:p w14:paraId="60B4FD6A" w14:textId="4B130B08" w:rsidR="00147B0D" w:rsidRDefault="00147B0D" w:rsidP="00C6029D">
            <w:pPr>
              <w:pStyle w:val="TTableText"/>
              <w:rPr>
                <w:lang w:val="en-GB"/>
              </w:rPr>
            </w:pPr>
            <w:r>
              <w:rPr>
                <w:lang w:val="en-GB"/>
              </w:rPr>
              <w:t>Part 4 - General - Section 1</w:t>
            </w:r>
            <w:r w:rsidR="00501F47">
              <w:rPr>
                <w:lang w:val="en-GB"/>
              </w:rPr>
              <w:t>30</w:t>
            </w:r>
          </w:p>
        </w:tc>
        <w:tc>
          <w:tcPr>
            <w:tcW w:w="1213" w:type="dxa"/>
          </w:tcPr>
          <w:p w14:paraId="1A6AC545" w14:textId="3BCA5FD6" w:rsidR="00147B0D" w:rsidRDefault="00147B0D" w:rsidP="00C6029D">
            <w:pPr>
              <w:pStyle w:val="TTableText"/>
              <w:rPr>
                <w:lang w:val="en-GB"/>
              </w:rPr>
            </w:pPr>
            <w:r>
              <w:rPr>
                <w:lang w:val="en-GB"/>
              </w:rPr>
              <w:t>Yes</w:t>
            </w:r>
          </w:p>
        </w:tc>
        <w:tc>
          <w:tcPr>
            <w:tcW w:w="1214" w:type="dxa"/>
          </w:tcPr>
          <w:p w14:paraId="0D1EA1EA" w14:textId="0F4B5D5A" w:rsidR="00147B0D" w:rsidRDefault="00147B0D" w:rsidP="00C6029D">
            <w:pPr>
              <w:pStyle w:val="TTableText"/>
              <w:rPr>
                <w:lang w:val="en-GB"/>
              </w:rPr>
            </w:pPr>
            <w:r>
              <w:rPr>
                <w:lang w:val="en-GB"/>
              </w:rPr>
              <w:t>Yes</w:t>
            </w:r>
          </w:p>
        </w:tc>
        <w:tc>
          <w:tcPr>
            <w:tcW w:w="1214" w:type="dxa"/>
          </w:tcPr>
          <w:p w14:paraId="1CC874B8" w14:textId="54A8208B" w:rsidR="00147B0D" w:rsidRDefault="00147B0D" w:rsidP="00C6029D">
            <w:pPr>
              <w:pStyle w:val="TTableText"/>
              <w:rPr>
                <w:lang w:val="en-GB"/>
              </w:rPr>
            </w:pPr>
            <w:r>
              <w:rPr>
                <w:lang w:val="en-GB"/>
              </w:rPr>
              <w:t>Yes</w:t>
            </w:r>
          </w:p>
        </w:tc>
        <w:tc>
          <w:tcPr>
            <w:tcW w:w="1214" w:type="dxa"/>
          </w:tcPr>
          <w:p w14:paraId="19337A49" w14:textId="1BF43B40" w:rsidR="00147B0D" w:rsidRDefault="00147B0D" w:rsidP="00C6029D">
            <w:pPr>
              <w:pStyle w:val="TTableText"/>
              <w:rPr>
                <w:lang w:val="en-GB"/>
              </w:rPr>
            </w:pPr>
            <w:r>
              <w:rPr>
                <w:lang w:val="en-GB"/>
              </w:rPr>
              <w:t>Yes</w:t>
            </w:r>
          </w:p>
        </w:tc>
      </w:tr>
      <w:tr w:rsidR="00147B0D" w14:paraId="475313CB" w14:textId="77777777" w:rsidTr="00147B0D">
        <w:trPr>
          <w:trHeight w:val="376"/>
          <w:jc w:val="center"/>
        </w:trPr>
        <w:tc>
          <w:tcPr>
            <w:tcW w:w="2935" w:type="dxa"/>
          </w:tcPr>
          <w:p w14:paraId="00A5C087" w14:textId="349B02C1" w:rsidR="00147B0D" w:rsidRDefault="00147B0D" w:rsidP="00181317">
            <w:pPr>
              <w:pStyle w:val="TTableText"/>
              <w:rPr>
                <w:lang w:val="en-GB"/>
              </w:rPr>
            </w:pPr>
            <w:r>
              <w:rPr>
                <w:lang w:val="en-GB"/>
              </w:rPr>
              <w:t>Part 4 - General - Section 1</w:t>
            </w:r>
            <w:r w:rsidR="00501F47">
              <w:rPr>
                <w:lang w:val="en-GB"/>
              </w:rPr>
              <w:t>31</w:t>
            </w:r>
          </w:p>
        </w:tc>
        <w:tc>
          <w:tcPr>
            <w:tcW w:w="1213" w:type="dxa"/>
          </w:tcPr>
          <w:p w14:paraId="71D79976" w14:textId="13A937A1" w:rsidR="00147B0D" w:rsidRDefault="00147B0D" w:rsidP="00181317">
            <w:pPr>
              <w:pStyle w:val="TTableText"/>
              <w:rPr>
                <w:lang w:val="en-GB"/>
              </w:rPr>
            </w:pPr>
            <w:r>
              <w:rPr>
                <w:lang w:val="en-GB"/>
              </w:rPr>
              <w:t>Yes</w:t>
            </w:r>
          </w:p>
        </w:tc>
        <w:tc>
          <w:tcPr>
            <w:tcW w:w="1214" w:type="dxa"/>
          </w:tcPr>
          <w:p w14:paraId="77273A54" w14:textId="5DC7C778" w:rsidR="00147B0D" w:rsidRDefault="00147B0D" w:rsidP="00181317">
            <w:pPr>
              <w:pStyle w:val="TTableText"/>
              <w:rPr>
                <w:lang w:val="en-GB"/>
              </w:rPr>
            </w:pPr>
            <w:r>
              <w:rPr>
                <w:lang w:val="en-GB"/>
              </w:rPr>
              <w:t>Yes</w:t>
            </w:r>
          </w:p>
        </w:tc>
        <w:tc>
          <w:tcPr>
            <w:tcW w:w="1214" w:type="dxa"/>
          </w:tcPr>
          <w:p w14:paraId="06540F41" w14:textId="254A0ABE" w:rsidR="00147B0D" w:rsidRDefault="00147B0D" w:rsidP="00181317">
            <w:pPr>
              <w:pStyle w:val="TTableText"/>
              <w:rPr>
                <w:lang w:val="en-GB"/>
              </w:rPr>
            </w:pPr>
            <w:r>
              <w:rPr>
                <w:lang w:val="en-GB"/>
              </w:rPr>
              <w:t>Yes</w:t>
            </w:r>
          </w:p>
        </w:tc>
        <w:tc>
          <w:tcPr>
            <w:tcW w:w="1214" w:type="dxa"/>
          </w:tcPr>
          <w:p w14:paraId="7ED3BABD" w14:textId="00458674" w:rsidR="00147B0D" w:rsidRDefault="00147B0D" w:rsidP="00181317">
            <w:pPr>
              <w:pStyle w:val="TTableText"/>
              <w:rPr>
                <w:lang w:val="en-GB"/>
              </w:rPr>
            </w:pPr>
            <w:r>
              <w:rPr>
                <w:lang w:val="en-GB"/>
              </w:rPr>
              <w:t>Yes</w:t>
            </w:r>
          </w:p>
        </w:tc>
      </w:tr>
      <w:tr w:rsidR="00147B0D" w14:paraId="3C4A2E41" w14:textId="77777777" w:rsidTr="00147B0D">
        <w:trPr>
          <w:trHeight w:val="376"/>
          <w:jc w:val="center"/>
        </w:trPr>
        <w:tc>
          <w:tcPr>
            <w:tcW w:w="2935" w:type="dxa"/>
          </w:tcPr>
          <w:p w14:paraId="5F1E9AD3" w14:textId="39C57F94" w:rsidR="00147B0D" w:rsidRDefault="00147B0D" w:rsidP="00181317">
            <w:pPr>
              <w:pStyle w:val="TTableText"/>
              <w:rPr>
                <w:lang w:val="en-GB"/>
              </w:rPr>
            </w:pPr>
            <w:r>
              <w:rPr>
                <w:lang w:val="en-GB"/>
              </w:rPr>
              <w:t>Part 4 - General - Section 1</w:t>
            </w:r>
            <w:r w:rsidR="00501F47">
              <w:rPr>
                <w:lang w:val="en-GB"/>
              </w:rPr>
              <w:t>32</w:t>
            </w:r>
          </w:p>
        </w:tc>
        <w:tc>
          <w:tcPr>
            <w:tcW w:w="1213" w:type="dxa"/>
          </w:tcPr>
          <w:p w14:paraId="34267595" w14:textId="5C86E487" w:rsidR="00147B0D" w:rsidRDefault="00147B0D" w:rsidP="00181317">
            <w:pPr>
              <w:pStyle w:val="TTableText"/>
              <w:rPr>
                <w:lang w:val="en-GB"/>
              </w:rPr>
            </w:pPr>
            <w:r>
              <w:rPr>
                <w:lang w:val="en-GB"/>
              </w:rPr>
              <w:t>Yes</w:t>
            </w:r>
          </w:p>
        </w:tc>
        <w:tc>
          <w:tcPr>
            <w:tcW w:w="1214" w:type="dxa"/>
          </w:tcPr>
          <w:p w14:paraId="4279A24E" w14:textId="3DF9F83E" w:rsidR="00147B0D" w:rsidRDefault="00147B0D" w:rsidP="00181317">
            <w:pPr>
              <w:pStyle w:val="TTableText"/>
              <w:rPr>
                <w:lang w:val="en-GB"/>
              </w:rPr>
            </w:pPr>
            <w:r>
              <w:rPr>
                <w:lang w:val="en-GB"/>
              </w:rPr>
              <w:t>Yes</w:t>
            </w:r>
          </w:p>
        </w:tc>
        <w:tc>
          <w:tcPr>
            <w:tcW w:w="1214" w:type="dxa"/>
          </w:tcPr>
          <w:p w14:paraId="74181E11" w14:textId="78FC0BE7" w:rsidR="00147B0D" w:rsidRDefault="00147B0D" w:rsidP="00181317">
            <w:pPr>
              <w:pStyle w:val="TTableText"/>
              <w:rPr>
                <w:lang w:val="en-GB"/>
              </w:rPr>
            </w:pPr>
            <w:r>
              <w:rPr>
                <w:lang w:val="en-GB"/>
              </w:rPr>
              <w:t>Yes</w:t>
            </w:r>
          </w:p>
        </w:tc>
        <w:tc>
          <w:tcPr>
            <w:tcW w:w="1214" w:type="dxa"/>
          </w:tcPr>
          <w:p w14:paraId="15E3C1E2" w14:textId="521AD3ED" w:rsidR="00147B0D" w:rsidRDefault="00147B0D" w:rsidP="00181317">
            <w:pPr>
              <w:pStyle w:val="TTableText"/>
              <w:rPr>
                <w:lang w:val="en-GB"/>
              </w:rPr>
            </w:pPr>
            <w:r>
              <w:rPr>
                <w:lang w:val="en-GB"/>
              </w:rPr>
              <w:t>Yes</w:t>
            </w:r>
          </w:p>
        </w:tc>
      </w:tr>
    </w:tbl>
    <w:p w14:paraId="5AAD5B60" w14:textId="77777777" w:rsidR="00153E87" w:rsidRPr="00246ACB" w:rsidRDefault="00153E87" w:rsidP="00AA2658">
      <w:pPr>
        <w:pStyle w:val="ParaMainText"/>
      </w:pPr>
    </w:p>
    <w:p w14:paraId="68282729" w14:textId="0FD95A78" w:rsidR="00C31A3C" w:rsidRDefault="00C31A3C" w:rsidP="00AA1F61">
      <w:pPr>
        <w:pStyle w:val="HSubheading2"/>
      </w:pPr>
      <w:bookmarkStart w:id="292" w:name="_Toc104811430"/>
      <w:r w:rsidRPr="00E575A4">
        <w:t>Subject matter and legislative competence of devolved legislatures</w:t>
      </w:r>
      <w:bookmarkEnd w:id="292"/>
    </w:p>
    <w:p w14:paraId="41E16CC1" w14:textId="00B2E474" w:rsidR="000843ED" w:rsidRDefault="000843ED" w:rsidP="00AA2658">
      <w:pPr>
        <w:pStyle w:val="ParaMainText"/>
      </w:pPr>
      <w:r>
        <w:t>In Part 1</w:t>
      </w:r>
      <w:r w:rsidR="00DA244F">
        <w:t>,</w:t>
      </w:r>
      <w:r>
        <w:t xml:space="preserve"> Chapter 1</w:t>
      </w:r>
      <w:r w:rsidR="00DA244F">
        <w:t>:</w:t>
      </w:r>
    </w:p>
    <w:p w14:paraId="43C73436" w14:textId="4542C479" w:rsidR="000843ED" w:rsidRPr="005C56EF" w:rsidRDefault="0000527B" w:rsidP="005C56EF">
      <w:pPr>
        <w:pStyle w:val="ParaBulleted"/>
        <w:ind w:left="709"/>
      </w:pPr>
      <w:r w:rsidRPr="005C56EF">
        <w:t>Public service p</w:t>
      </w:r>
      <w:r w:rsidR="002130D1" w:rsidRPr="005C56EF">
        <w:t>ension</w:t>
      </w:r>
      <w:r w:rsidRPr="005C56EF">
        <w:t>s</w:t>
      </w:r>
      <w:r w:rsidR="002130D1" w:rsidRPr="005C56EF">
        <w:t xml:space="preserve"> </w:t>
      </w:r>
      <w:r w:rsidRPr="005C56EF">
        <w:t>are</w:t>
      </w:r>
      <w:r w:rsidR="002130D1" w:rsidRPr="005C56EF">
        <w:t xml:space="preserve"> </w:t>
      </w:r>
      <w:r w:rsidR="00C30953" w:rsidRPr="005C56EF">
        <w:t>not devolved</w:t>
      </w:r>
      <w:r w:rsidR="00D0064B" w:rsidRPr="005C56EF">
        <w:t>, with the exception of Northern Ireland.</w:t>
      </w:r>
      <w:r w:rsidR="00860C8B" w:rsidRPr="005C56EF">
        <w:t xml:space="preserve"> The </w:t>
      </w:r>
      <w:r w:rsidR="00E20836">
        <w:t>Act</w:t>
      </w:r>
      <w:r w:rsidR="00860C8B" w:rsidRPr="005C56EF">
        <w:t xml:space="preserve"> includes </w:t>
      </w:r>
      <w:r w:rsidR="00B423D3" w:rsidRPr="005C56EF">
        <w:t>amendments to the relevant Northern Ireland legislation</w:t>
      </w:r>
      <w:r w:rsidR="00017688" w:rsidRPr="005C56EF">
        <w:t>.</w:t>
      </w:r>
    </w:p>
    <w:p w14:paraId="5D65A05B" w14:textId="77777777" w:rsidR="00140E65" w:rsidRPr="005C56EF" w:rsidRDefault="00140E65" w:rsidP="00AA2658">
      <w:pPr>
        <w:pStyle w:val="ParaMainText"/>
      </w:pPr>
      <w:r w:rsidRPr="005C56EF">
        <w:t>In Part 1, Chapter 2:</w:t>
      </w:r>
    </w:p>
    <w:p w14:paraId="1EC5B447" w14:textId="74C62E30" w:rsidR="00140E65" w:rsidRDefault="00140E65" w:rsidP="005C56EF">
      <w:pPr>
        <w:pStyle w:val="ParaBulleted"/>
        <w:ind w:left="709"/>
      </w:pPr>
      <w:r>
        <w:t xml:space="preserve">In terms of current legislation, pension provision for Welsh and most Scottish devolved (and reserved) judicial office holders is provided for in the UK judicial pension schemes and the remedy provisions as described will apply equally to them. In respect of Northern Ireland, while most office holders are members of the UK schemes, a small number of devolved judiciary were provided with a 2015 scheme under Northern Ireland legislation. The </w:t>
      </w:r>
      <w:r w:rsidR="00E20836">
        <w:t>Act</w:t>
      </w:r>
      <w:r>
        <w:t xml:space="preserve"> includes equivalent amendments to the relevant Northern Ireland legislation which provided for a 2015 reformed scheme to implement </w:t>
      </w:r>
      <w:r w:rsidR="00017688">
        <w:t xml:space="preserve">fully </w:t>
      </w:r>
      <w:r>
        <w:t xml:space="preserve">the </w:t>
      </w:r>
      <w:r w:rsidRPr="008C6639">
        <w:rPr>
          <w:i/>
          <w:iCs/>
        </w:rPr>
        <w:t>McCloud</w:t>
      </w:r>
      <w:r>
        <w:t xml:space="preserve"> remedy.</w:t>
      </w:r>
    </w:p>
    <w:p w14:paraId="416929F8" w14:textId="2BB19A0F" w:rsidR="00143CA6" w:rsidRPr="00FD0FF4" w:rsidRDefault="00140E65" w:rsidP="00AA2658">
      <w:pPr>
        <w:pStyle w:val="ParaMainText"/>
        <w:rPr>
          <w:lang w:val="en-GB"/>
        </w:rPr>
      </w:pPr>
      <w:r w:rsidRPr="00FD0FF4">
        <w:rPr>
          <w:lang w:val="en-GB"/>
        </w:rPr>
        <w:t xml:space="preserve">In Part </w:t>
      </w:r>
      <w:r w:rsidR="00143CA6" w:rsidRPr="00FD0FF4">
        <w:rPr>
          <w:lang w:val="en-GB"/>
        </w:rPr>
        <w:t xml:space="preserve">1, </w:t>
      </w:r>
      <w:r w:rsidR="00143CA6" w:rsidRPr="00AA2658">
        <w:t>Chapter</w:t>
      </w:r>
      <w:r w:rsidR="00143CA6" w:rsidRPr="00FD0FF4">
        <w:rPr>
          <w:lang w:val="en-GB"/>
        </w:rPr>
        <w:t xml:space="preserve"> 3</w:t>
      </w:r>
      <w:r w:rsidR="00DA244F">
        <w:rPr>
          <w:lang w:val="en-GB"/>
        </w:rPr>
        <w:t>:</w:t>
      </w:r>
    </w:p>
    <w:p w14:paraId="6E64999A" w14:textId="49F0FB07" w:rsidR="00143CA6" w:rsidRDefault="00143CA6" w:rsidP="005C56EF">
      <w:pPr>
        <w:pStyle w:val="ParaBulleted"/>
        <w:ind w:left="709"/>
      </w:pPr>
      <w:r>
        <w:lastRenderedPageBreak/>
        <w:t xml:space="preserve">The Local Government Pension Scheme is not </w:t>
      </w:r>
      <w:r w:rsidR="00B72EC4">
        <w:t>devolved</w:t>
      </w:r>
      <w:r w:rsidR="00017688">
        <w:t>,</w:t>
      </w:r>
      <w:r w:rsidR="00B72EC4">
        <w:t xml:space="preserve"> </w:t>
      </w:r>
      <w:r w:rsidR="003B6947">
        <w:t>with the exception of Northern Ireland</w:t>
      </w:r>
      <w:r w:rsidR="00153E87">
        <w:t>.</w:t>
      </w:r>
    </w:p>
    <w:p w14:paraId="5C3E4354" w14:textId="69F2F959" w:rsidR="00651E71" w:rsidRPr="00455B76" w:rsidRDefault="00651E71" w:rsidP="00AA2658">
      <w:pPr>
        <w:pStyle w:val="ParaMainText"/>
        <w:rPr>
          <w:lang w:val="en-GB"/>
        </w:rPr>
      </w:pPr>
      <w:r w:rsidRPr="00455B76">
        <w:rPr>
          <w:lang w:val="en-GB"/>
        </w:rPr>
        <w:t>In Part 1</w:t>
      </w:r>
      <w:r w:rsidR="00DA244F">
        <w:rPr>
          <w:lang w:val="en-GB"/>
        </w:rPr>
        <w:t>,</w:t>
      </w:r>
      <w:r w:rsidRPr="00455B76">
        <w:rPr>
          <w:lang w:val="en-GB"/>
        </w:rPr>
        <w:t xml:space="preserve"> </w:t>
      </w:r>
      <w:r w:rsidRPr="00AA2658">
        <w:t>Chapter</w:t>
      </w:r>
      <w:r w:rsidRPr="00455B76">
        <w:rPr>
          <w:lang w:val="en-GB"/>
        </w:rPr>
        <w:t xml:space="preserve"> 4</w:t>
      </w:r>
      <w:r w:rsidR="00DA244F">
        <w:rPr>
          <w:lang w:val="en-GB"/>
        </w:rPr>
        <w:t>:</w:t>
      </w:r>
    </w:p>
    <w:p w14:paraId="575432A1" w14:textId="6EACF3BD" w:rsidR="00651E71" w:rsidRDefault="00FC30E8" w:rsidP="00DF6598">
      <w:pPr>
        <w:pStyle w:val="ParaBulleted"/>
        <w:ind w:left="709"/>
      </w:pPr>
      <w:r>
        <w:t xml:space="preserve">The general provisions in Chapter </w:t>
      </w:r>
      <w:r w:rsidR="00017688">
        <w:t xml:space="preserve">4 </w:t>
      </w:r>
      <w:r w:rsidR="00977701">
        <w:t xml:space="preserve">are not devolved to Scotland or Wales with the exception of </w:t>
      </w:r>
      <w:r w:rsidR="00EC3A66">
        <w:t>section</w:t>
      </w:r>
      <w:r w:rsidR="00977701">
        <w:t xml:space="preserve"> </w:t>
      </w:r>
      <w:r w:rsidR="00154BDF">
        <w:t>97</w:t>
      </w:r>
      <w:r w:rsidR="00977701">
        <w:t xml:space="preserve"> </w:t>
      </w:r>
      <w:r w:rsidR="00376DD0">
        <w:t>(</w:t>
      </w:r>
      <w:r w:rsidR="00682638">
        <w:t>a</w:t>
      </w:r>
      <w:r w:rsidR="00376DD0">
        <w:t>mendments related to the judiciary).</w:t>
      </w:r>
      <w:r w:rsidR="00C246CF">
        <w:t xml:space="preserve"> The relevant aspects of pension provision are devolved to Northern Ireland, </w:t>
      </w:r>
      <w:r w:rsidR="00C877EC">
        <w:t>but</w:t>
      </w:r>
      <w:r w:rsidR="00C246CF">
        <w:t xml:space="preserve"> </w:t>
      </w:r>
      <w:r w:rsidR="00E41938">
        <w:t>there are some provisions that r</w:t>
      </w:r>
      <w:r w:rsidR="004F1A99">
        <w:t>e</w:t>
      </w:r>
      <w:r w:rsidR="00E41938">
        <w:t xml:space="preserve">late to the functions of </w:t>
      </w:r>
      <w:r w:rsidR="00A5455E">
        <w:t xml:space="preserve">UK </w:t>
      </w:r>
      <w:r w:rsidR="00E41938">
        <w:t>Government (</w:t>
      </w:r>
      <w:r w:rsidR="00837456">
        <w:t xml:space="preserve">either where pensions are </w:t>
      </w:r>
      <w:r w:rsidR="003A13F7">
        <w:t xml:space="preserve">controlled </w:t>
      </w:r>
      <w:r w:rsidR="00A5455E">
        <w:t xml:space="preserve">by </w:t>
      </w:r>
      <w:r w:rsidR="00197CF3">
        <w:t xml:space="preserve">the UK </w:t>
      </w:r>
      <w:r w:rsidR="00A5455E">
        <w:t>Government</w:t>
      </w:r>
      <w:r w:rsidR="00197CF3">
        <w:t xml:space="preserve"> or relate to the functions of </w:t>
      </w:r>
      <w:r w:rsidR="00316EEE">
        <w:t>the UK Government</w:t>
      </w:r>
      <w:r w:rsidR="003F1D61">
        <w:t xml:space="preserve"> in administering the remedy</w:t>
      </w:r>
      <w:r w:rsidR="00316EEE">
        <w:t>). Th</w:t>
      </w:r>
      <w:r w:rsidR="001E2194">
        <w:t xml:space="preserve">ose provisions that are not devolved to Northern Ireland are </w:t>
      </w:r>
      <w:r w:rsidR="00EC3A66">
        <w:t>section</w:t>
      </w:r>
      <w:r w:rsidR="001E2194">
        <w:t xml:space="preserve"> </w:t>
      </w:r>
      <w:r w:rsidR="00203742">
        <w:t>9</w:t>
      </w:r>
      <w:r w:rsidR="00E43F49">
        <w:t>6</w:t>
      </w:r>
      <w:r w:rsidR="001E2194">
        <w:t xml:space="preserve">, </w:t>
      </w:r>
      <w:r w:rsidR="00203742">
        <w:t>9</w:t>
      </w:r>
      <w:r w:rsidR="00A171E4">
        <w:t>9</w:t>
      </w:r>
      <w:r w:rsidR="001E2194">
        <w:t xml:space="preserve">, </w:t>
      </w:r>
      <w:r w:rsidR="00203742">
        <w:t>10</w:t>
      </w:r>
      <w:r w:rsidR="00C93E03">
        <w:t>1</w:t>
      </w:r>
      <w:r w:rsidR="001E2194">
        <w:t xml:space="preserve">, </w:t>
      </w:r>
      <w:r w:rsidR="00203742">
        <w:t>10</w:t>
      </w:r>
      <w:r w:rsidR="00C93E03">
        <w:t>4,</w:t>
      </w:r>
      <w:r w:rsidR="00A04D9F">
        <w:t xml:space="preserve"> </w:t>
      </w:r>
      <w:r w:rsidR="001E2194">
        <w:t xml:space="preserve">and </w:t>
      </w:r>
      <w:r w:rsidR="00203742">
        <w:t>10</w:t>
      </w:r>
      <w:r w:rsidR="00B7483D">
        <w:t>6</w:t>
      </w:r>
      <w:r w:rsidR="001E2194">
        <w:t>.</w:t>
      </w:r>
      <w:r w:rsidR="00316EEE">
        <w:t xml:space="preserve"> </w:t>
      </w:r>
    </w:p>
    <w:p w14:paraId="6132CA19" w14:textId="005A6037" w:rsidR="003F1D61" w:rsidRPr="00455B76" w:rsidRDefault="003F1D61" w:rsidP="00AA2658">
      <w:pPr>
        <w:pStyle w:val="ParaMainText"/>
        <w:rPr>
          <w:lang w:val="en-GB"/>
        </w:rPr>
      </w:pPr>
      <w:r w:rsidRPr="00455B76">
        <w:rPr>
          <w:lang w:val="en-GB"/>
        </w:rPr>
        <w:t>In Part 2</w:t>
      </w:r>
      <w:r w:rsidR="00DA244F">
        <w:rPr>
          <w:lang w:val="en-GB"/>
        </w:rPr>
        <w:t>:</w:t>
      </w:r>
    </w:p>
    <w:p w14:paraId="317D9141" w14:textId="20D34F4E" w:rsidR="003F1D61" w:rsidRDefault="00373425" w:rsidP="00DF6598">
      <w:pPr>
        <w:pStyle w:val="ParaBulleted"/>
        <w:ind w:left="709"/>
      </w:pPr>
      <w:r>
        <w:t xml:space="preserve">None of the provisions detailed in Part 2 are devolved matters. </w:t>
      </w:r>
    </w:p>
    <w:p w14:paraId="21A1CCE1" w14:textId="3CDB2139" w:rsidR="00140E65" w:rsidRPr="00B96B5F" w:rsidRDefault="00140E65" w:rsidP="00AA2658">
      <w:pPr>
        <w:pStyle w:val="ParaMainText"/>
      </w:pPr>
      <w:r>
        <w:t xml:space="preserve">In Part </w:t>
      </w:r>
      <w:r w:rsidR="00373425">
        <w:t>3</w:t>
      </w:r>
      <w:r>
        <w:t>:</w:t>
      </w:r>
    </w:p>
    <w:p w14:paraId="3CF2ED24" w14:textId="77777777" w:rsidR="00487C13" w:rsidRDefault="00487C13" w:rsidP="00487C13">
      <w:pPr>
        <w:pStyle w:val="ParaBulleted"/>
        <w:ind w:left="709"/>
      </w:pPr>
      <w:r>
        <w:t>The judicial allowances measure provides the power for the Lord Chancellor to determine allowances for posts reserved to the UK Government where this does not exist as well as for the Devolved Administrations in Scotland and Northern Ireland to determine allowances for judicial office holders where this power does not currently exist.</w:t>
      </w:r>
    </w:p>
    <w:p w14:paraId="4E8052D2" w14:textId="028C2E15" w:rsidR="00487C13" w:rsidRDefault="00487C13" w:rsidP="00487C13">
      <w:pPr>
        <w:pStyle w:val="ParaBulleted"/>
        <w:ind w:left="709"/>
      </w:pPr>
      <w:r>
        <w:t xml:space="preserve">Provisions to raise the MRA to 75 for certain judicial offices </w:t>
      </w:r>
      <w:r w:rsidR="0092474D">
        <w:t xml:space="preserve">extends </w:t>
      </w:r>
      <w:r>
        <w:t>UK-wide. Included are a number of judicial offices in Wales, Scotland and Northern Ireland, whose MRA is a devolved matter for Senedd Cymru, the Scottish Parliament and the Northern Ireland Assembly respectively.</w:t>
      </w:r>
    </w:p>
    <w:p w14:paraId="6041B52F" w14:textId="17E9C930" w:rsidR="00FE1D52" w:rsidRPr="00CE1E0D" w:rsidRDefault="00E20836" w:rsidP="00487C13">
      <w:pPr>
        <w:pStyle w:val="ParaBulleted"/>
        <w:ind w:left="709"/>
      </w:pPr>
      <w:r>
        <w:t>Section</w:t>
      </w:r>
      <w:r w:rsidR="00487C13">
        <w:t xml:space="preserve">s </w:t>
      </w:r>
      <w:r w:rsidR="0092474D">
        <w:t xml:space="preserve">123 </w:t>
      </w:r>
      <w:r w:rsidR="00487C13">
        <w:t xml:space="preserve">to </w:t>
      </w:r>
      <w:r w:rsidR="0092474D">
        <w:t>127</w:t>
      </w:r>
      <w:r w:rsidR="00487C13">
        <w:t xml:space="preserve">, which make provision for the new sitting in retirement office, apply UK-wide. The judicial office holders in scope of this provision (set out in Schedule 3) include those whose terms of appointment are devolved matters for the Senedd Cymru and Northern Ireland Assembly. Judicial office holders whose terms of appointment are a devolved matter for the Scottish Parliament are not in scope of this provision. </w:t>
      </w:r>
    </w:p>
    <w:p w14:paraId="566C87CE" w14:textId="31A0C961" w:rsidR="00373425" w:rsidRDefault="00373425" w:rsidP="00455B76">
      <w:pPr>
        <w:pStyle w:val="ParaMainText"/>
      </w:pPr>
      <w:r>
        <w:t>In Part 4</w:t>
      </w:r>
      <w:r w:rsidR="00DA244F">
        <w:t>:</w:t>
      </w:r>
    </w:p>
    <w:bookmarkEnd w:id="289"/>
    <w:bookmarkEnd w:id="290"/>
    <w:p w14:paraId="3E9DD3AA" w14:textId="3C3D6F0B" w:rsidR="0035140B" w:rsidRDefault="0035140B" w:rsidP="00DF6598">
      <w:pPr>
        <w:pStyle w:val="ParaBulleted"/>
        <w:ind w:left="709"/>
      </w:pPr>
      <w:r>
        <w:t>These provisions relate to the regulations and directions, extent, commencement and short title. These provisions are not devolved, with the exception of Northern Ireland.</w:t>
      </w:r>
    </w:p>
    <w:p w14:paraId="433EBA89" w14:textId="32C959F3" w:rsidR="00BE22D1" w:rsidRDefault="00BE22D1">
      <w:pPr>
        <w:rPr>
          <w:rStyle w:val="StyleLatinPalatinoLinotype-Roman10pt"/>
        </w:rPr>
      </w:pPr>
      <w:r>
        <w:rPr>
          <w:rStyle w:val="StyleLatinPalatinoLinotype-Roman10pt"/>
        </w:rPr>
        <w:br w:type="page"/>
      </w:r>
    </w:p>
    <w:p w14:paraId="088F956E" w14:textId="77777777" w:rsidR="00BE22D1" w:rsidRDefault="00BE22D1" w:rsidP="00BE22D1">
      <w:pPr>
        <w:pStyle w:val="Heading1"/>
        <w:keepNext/>
      </w:pPr>
      <w:bookmarkStart w:id="293" w:name="_Toc104811431"/>
      <w:r>
        <w:lastRenderedPageBreak/>
        <w:t>Annex B - Hansard References</w:t>
      </w:r>
      <w:bookmarkEnd w:id="293"/>
    </w:p>
    <w:p w14:paraId="2E9F882A" w14:textId="654DC960" w:rsidR="00BE22D1" w:rsidRPr="00515772" w:rsidRDefault="00BE22D1" w:rsidP="00AA2658">
      <w:pPr>
        <w:pStyle w:val="ParaNumbered"/>
      </w:pPr>
      <w:r>
        <w:t xml:space="preserve">The following table sets out the dates and Hansard references for each stage of the Act's passage through Parliament. </w:t>
      </w:r>
    </w:p>
    <w:tbl>
      <w:tblPr>
        <w:tblW w:w="9287" w:type="dxa"/>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000" w:firstRow="0" w:lastRow="0" w:firstColumn="0" w:lastColumn="0" w:noHBand="0" w:noVBand="0"/>
      </w:tblPr>
      <w:tblGrid>
        <w:gridCol w:w="2518"/>
        <w:gridCol w:w="2126"/>
        <w:gridCol w:w="4643"/>
      </w:tblGrid>
      <w:tr w:rsidR="00BE22D1" w14:paraId="4B371E1A" w14:textId="77777777" w:rsidTr="003446EE">
        <w:trPr>
          <w:jc w:val="center"/>
        </w:trPr>
        <w:tc>
          <w:tcPr>
            <w:tcW w:w="2518" w:type="dxa"/>
          </w:tcPr>
          <w:p w14:paraId="39376CF4" w14:textId="77777777" w:rsidR="00BE22D1" w:rsidRDefault="00BE22D1" w:rsidP="003446EE">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Stage</w:t>
            </w:r>
          </w:p>
        </w:tc>
        <w:tc>
          <w:tcPr>
            <w:tcW w:w="2126" w:type="dxa"/>
          </w:tcPr>
          <w:p w14:paraId="1E5BA13D" w14:textId="77777777" w:rsidR="00BE22D1" w:rsidRDefault="00BE22D1" w:rsidP="003446EE">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Date</w:t>
            </w:r>
          </w:p>
        </w:tc>
        <w:tc>
          <w:tcPr>
            <w:tcW w:w="4643" w:type="dxa"/>
          </w:tcPr>
          <w:p w14:paraId="3C455769" w14:textId="77777777" w:rsidR="00BE22D1" w:rsidRDefault="00BE22D1" w:rsidP="003446EE">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Hansard Reference</w:t>
            </w:r>
          </w:p>
        </w:tc>
      </w:tr>
      <w:tr w:rsidR="00BE22D1" w14:paraId="0E07D24A" w14:textId="77777777" w:rsidTr="003446EE">
        <w:trPr>
          <w:jc w:val="center"/>
        </w:trPr>
        <w:tc>
          <w:tcPr>
            <w:tcW w:w="9287" w:type="dxa"/>
            <w:gridSpan w:val="3"/>
          </w:tcPr>
          <w:p w14:paraId="1C8AA5D0" w14:textId="4991A29F" w:rsidR="00BE22D1" w:rsidRDefault="00BE22D1" w:rsidP="003446EE">
            <w:pPr>
              <w:widowControl w:val="0"/>
              <w:pBdr>
                <w:top w:val="nil"/>
                <w:left w:val="nil"/>
                <w:bottom w:val="nil"/>
                <w:right w:val="nil"/>
                <w:between w:val="nil"/>
              </w:pBdr>
              <w:spacing w:after="120" w:line="288" w:lineRule="auto"/>
              <w:rPr>
                <w:rFonts w:ascii="Arial" w:eastAsia="Arial" w:hAnsi="Arial" w:cs="Arial"/>
                <w:i/>
                <w:color w:val="000000"/>
                <w:sz w:val="16"/>
                <w:szCs w:val="16"/>
              </w:rPr>
            </w:pPr>
            <w:r>
              <w:rPr>
                <w:rFonts w:ascii="Arial" w:eastAsia="Arial" w:hAnsi="Arial" w:cs="Arial"/>
                <w:i/>
                <w:color w:val="000000"/>
                <w:sz w:val="16"/>
                <w:szCs w:val="16"/>
              </w:rPr>
              <w:t xml:space="preserve">House of </w:t>
            </w:r>
            <w:r w:rsidR="00E528B2">
              <w:rPr>
                <w:rFonts w:ascii="Arial" w:eastAsia="Arial" w:hAnsi="Arial" w:cs="Arial"/>
                <w:i/>
                <w:color w:val="000000"/>
                <w:sz w:val="16"/>
                <w:szCs w:val="16"/>
              </w:rPr>
              <w:t>Lords</w:t>
            </w:r>
          </w:p>
        </w:tc>
      </w:tr>
      <w:tr w:rsidR="00BE22D1" w14:paraId="76826A14" w14:textId="77777777" w:rsidTr="003446EE">
        <w:trPr>
          <w:jc w:val="center"/>
        </w:trPr>
        <w:tc>
          <w:tcPr>
            <w:tcW w:w="2518" w:type="dxa"/>
          </w:tcPr>
          <w:p w14:paraId="5D1B1D6C" w14:textId="77777777" w:rsidR="00BE22D1" w:rsidRDefault="00BE22D1" w:rsidP="003446EE">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Introduction</w:t>
            </w:r>
          </w:p>
        </w:tc>
        <w:tc>
          <w:tcPr>
            <w:tcW w:w="2126" w:type="dxa"/>
          </w:tcPr>
          <w:p w14:paraId="7444AF71" w14:textId="1B8178DC" w:rsidR="00BE22D1" w:rsidRDefault="00E45357" w:rsidP="003446EE">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19 July 2021</w:t>
            </w:r>
          </w:p>
        </w:tc>
        <w:tc>
          <w:tcPr>
            <w:tcW w:w="4643" w:type="dxa"/>
          </w:tcPr>
          <w:p w14:paraId="0A0B81E2" w14:textId="0A8D6FAC" w:rsidR="00BE22D1" w:rsidRDefault="00CD7C4C" w:rsidP="003446EE">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33" w:history="1">
              <w:r w:rsidR="00BE22D1" w:rsidRPr="00BA1E62">
                <w:rPr>
                  <w:rStyle w:val="Hyperlink"/>
                  <w:rFonts w:ascii="Arial" w:eastAsia="Arial" w:hAnsi="Arial" w:cs="Arial"/>
                  <w:sz w:val="16"/>
                  <w:szCs w:val="16"/>
                </w:rPr>
                <w:t>Vol.</w:t>
              </w:r>
              <w:r w:rsidR="002F4C9B" w:rsidRPr="00BA1E62">
                <w:rPr>
                  <w:rStyle w:val="Hyperlink"/>
                  <w:rFonts w:ascii="Arial" w:eastAsia="Arial" w:hAnsi="Arial" w:cs="Arial"/>
                  <w:sz w:val="16"/>
                  <w:szCs w:val="16"/>
                </w:rPr>
                <w:t>814</w:t>
              </w:r>
              <w:r w:rsidR="00313A07" w:rsidRPr="00BA1E62">
                <w:rPr>
                  <w:rStyle w:val="Hyperlink"/>
                  <w:rFonts w:ascii="Arial" w:eastAsia="Arial" w:hAnsi="Arial" w:cs="Arial"/>
                  <w:sz w:val="16"/>
                  <w:szCs w:val="16"/>
                </w:rPr>
                <w:t xml:space="preserve"> Col.16</w:t>
              </w:r>
            </w:hyperlink>
          </w:p>
        </w:tc>
      </w:tr>
      <w:tr w:rsidR="00BE22D1" w14:paraId="26A87B2B" w14:textId="77777777" w:rsidTr="003446EE">
        <w:trPr>
          <w:jc w:val="center"/>
        </w:trPr>
        <w:tc>
          <w:tcPr>
            <w:tcW w:w="2518" w:type="dxa"/>
          </w:tcPr>
          <w:p w14:paraId="042C7D33" w14:textId="77777777" w:rsidR="00BE22D1" w:rsidRDefault="00BE22D1" w:rsidP="003446EE">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Second Reading</w:t>
            </w:r>
          </w:p>
        </w:tc>
        <w:tc>
          <w:tcPr>
            <w:tcW w:w="2126" w:type="dxa"/>
          </w:tcPr>
          <w:p w14:paraId="39CBD1CA" w14:textId="04DF97E4" w:rsidR="00BE22D1" w:rsidRDefault="00DE049C" w:rsidP="003446EE">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07 September 2021</w:t>
            </w:r>
          </w:p>
        </w:tc>
        <w:tc>
          <w:tcPr>
            <w:tcW w:w="4643" w:type="dxa"/>
          </w:tcPr>
          <w:p w14:paraId="5B3BF811" w14:textId="5B1C1B66" w:rsidR="00BE22D1" w:rsidRDefault="00CD7C4C" w:rsidP="003446EE">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34" w:history="1">
              <w:r w:rsidR="00BE22D1" w:rsidRPr="00D35B6F">
                <w:rPr>
                  <w:rStyle w:val="Hyperlink"/>
                  <w:rFonts w:ascii="Arial" w:eastAsia="Arial" w:hAnsi="Arial" w:cs="Arial"/>
                  <w:sz w:val="16"/>
                  <w:szCs w:val="16"/>
                </w:rPr>
                <w:t>Vol.</w:t>
              </w:r>
              <w:r w:rsidR="003B402D" w:rsidRPr="00D35B6F">
                <w:rPr>
                  <w:rStyle w:val="Hyperlink"/>
                  <w:rFonts w:ascii="Arial" w:eastAsia="Arial" w:hAnsi="Arial" w:cs="Arial"/>
                  <w:sz w:val="16"/>
                  <w:szCs w:val="16"/>
                </w:rPr>
                <w:t>814</w:t>
              </w:r>
              <w:r w:rsidR="00BE22D1" w:rsidRPr="00D35B6F">
                <w:rPr>
                  <w:rStyle w:val="Hyperlink"/>
                  <w:rFonts w:ascii="Arial" w:eastAsia="Arial" w:hAnsi="Arial" w:cs="Arial"/>
                  <w:sz w:val="16"/>
                  <w:szCs w:val="16"/>
                </w:rPr>
                <w:t xml:space="preserve"> Col.</w:t>
              </w:r>
              <w:r w:rsidR="004D1CB8" w:rsidRPr="00D35B6F">
                <w:rPr>
                  <w:rStyle w:val="Hyperlink"/>
                  <w:rFonts w:ascii="Arial" w:eastAsia="Arial" w:hAnsi="Arial" w:cs="Arial"/>
                  <w:sz w:val="16"/>
                  <w:szCs w:val="16"/>
                </w:rPr>
                <w:t>776</w:t>
              </w:r>
            </w:hyperlink>
          </w:p>
        </w:tc>
      </w:tr>
      <w:tr w:rsidR="00BE22D1" w14:paraId="2136D3F2" w14:textId="77777777" w:rsidTr="003446EE">
        <w:trPr>
          <w:jc w:val="center"/>
        </w:trPr>
        <w:tc>
          <w:tcPr>
            <w:tcW w:w="2518" w:type="dxa"/>
          </w:tcPr>
          <w:p w14:paraId="2889F60B" w14:textId="6DE37579" w:rsidR="00BE22D1" w:rsidRDefault="00E528B2" w:rsidP="003446EE">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Grand Committee</w:t>
            </w:r>
          </w:p>
        </w:tc>
        <w:tc>
          <w:tcPr>
            <w:tcW w:w="2126" w:type="dxa"/>
          </w:tcPr>
          <w:p w14:paraId="4FB0BA2B" w14:textId="415B4C68" w:rsidR="00BE22D1" w:rsidRDefault="00DE049C" w:rsidP="003446EE">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11 October 2021</w:t>
            </w:r>
          </w:p>
        </w:tc>
        <w:tc>
          <w:tcPr>
            <w:tcW w:w="4643" w:type="dxa"/>
          </w:tcPr>
          <w:p w14:paraId="49E2E9F9" w14:textId="441E38F2" w:rsidR="00BE22D1" w:rsidRDefault="00CD7C4C" w:rsidP="003446EE">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35" w:history="1">
              <w:r w:rsidR="00BE22D1" w:rsidRPr="00D35B6F">
                <w:rPr>
                  <w:rStyle w:val="Hyperlink"/>
                  <w:rFonts w:ascii="Arial" w:eastAsia="Arial" w:hAnsi="Arial" w:cs="Arial"/>
                  <w:sz w:val="16"/>
                  <w:szCs w:val="16"/>
                </w:rPr>
                <w:t>Vol.</w:t>
              </w:r>
              <w:r w:rsidR="00B823FA" w:rsidRPr="00D35B6F">
                <w:rPr>
                  <w:rStyle w:val="Hyperlink"/>
                  <w:rFonts w:ascii="Arial" w:eastAsia="Arial" w:hAnsi="Arial" w:cs="Arial"/>
                  <w:sz w:val="16"/>
                  <w:szCs w:val="16"/>
                </w:rPr>
                <w:t>814</w:t>
              </w:r>
              <w:r w:rsidR="00BE22D1" w:rsidRPr="00D35B6F">
                <w:rPr>
                  <w:rStyle w:val="Hyperlink"/>
                  <w:rFonts w:ascii="Arial" w:eastAsia="Arial" w:hAnsi="Arial" w:cs="Arial"/>
                  <w:sz w:val="16"/>
                  <w:szCs w:val="16"/>
                </w:rPr>
                <w:t xml:space="preserve"> Col.</w:t>
              </w:r>
              <w:r w:rsidR="0063037C" w:rsidRPr="00D35B6F">
                <w:rPr>
                  <w:rStyle w:val="Hyperlink"/>
                  <w:rFonts w:ascii="Arial" w:eastAsia="Arial" w:hAnsi="Arial" w:cs="Arial"/>
                  <w:sz w:val="16"/>
                  <w:szCs w:val="16"/>
                </w:rPr>
                <w:t>335GC</w:t>
              </w:r>
            </w:hyperlink>
          </w:p>
        </w:tc>
      </w:tr>
      <w:tr w:rsidR="00BE22D1" w14:paraId="15EF48A0" w14:textId="77777777" w:rsidTr="003446EE">
        <w:trPr>
          <w:jc w:val="center"/>
        </w:trPr>
        <w:tc>
          <w:tcPr>
            <w:tcW w:w="2518" w:type="dxa"/>
          </w:tcPr>
          <w:p w14:paraId="4F6DA043" w14:textId="3819FD5E" w:rsidR="00BE22D1" w:rsidRDefault="00BE22D1" w:rsidP="003446EE">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Report</w:t>
            </w:r>
          </w:p>
        </w:tc>
        <w:tc>
          <w:tcPr>
            <w:tcW w:w="2126" w:type="dxa"/>
          </w:tcPr>
          <w:p w14:paraId="3BAA10C4" w14:textId="40FB9E00" w:rsidR="00BE22D1" w:rsidRDefault="00DE049C" w:rsidP="003446EE">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29 November 2021</w:t>
            </w:r>
          </w:p>
        </w:tc>
        <w:tc>
          <w:tcPr>
            <w:tcW w:w="4643" w:type="dxa"/>
          </w:tcPr>
          <w:p w14:paraId="065214A9" w14:textId="6545CC46" w:rsidR="00BE22D1" w:rsidRDefault="00CD7C4C" w:rsidP="003446EE">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36" w:history="1">
              <w:r w:rsidR="00BE22D1" w:rsidRPr="007A1904">
                <w:rPr>
                  <w:rStyle w:val="Hyperlink"/>
                  <w:rFonts w:ascii="Arial" w:eastAsia="Arial" w:hAnsi="Arial" w:cs="Arial"/>
                  <w:sz w:val="16"/>
                  <w:szCs w:val="16"/>
                </w:rPr>
                <w:t>Vol.</w:t>
              </w:r>
              <w:r w:rsidR="0063037C" w:rsidRPr="007A1904">
                <w:rPr>
                  <w:rStyle w:val="Hyperlink"/>
                  <w:rFonts w:ascii="Arial" w:eastAsia="Arial" w:hAnsi="Arial" w:cs="Arial"/>
                  <w:sz w:val="16"/>
                  <w:szCs w:val="16"/>
                </w:rPr>
                <w:t>81</w:t>
              </w:r>
              <w:r w:rsidR="00BB2ECB" w:rsidRPr="007A1904">
                <w:rPr>
                  <w:rStyle w:val="Hyperlink"/>
                  <w:rFonts w:ascii="Arial" w:eastAsia="Arial" w:hAnsi="Arial" w:cs="Arial"/>
                  <w:sz w:val="16"/>
                  <w:szCs w:val="16"/>
                </w:rPr>
                <w:t>6</w:t>
              </w:r>
              <w:r w:rsidR="00BE22D1" w:rsidRPr="007A1904">
                <w:rPr>
                  <w:rStyle w:val="Hyperlink"/>
                  <w:rFonts w:ascii="Arial" w:eastAsia="Arial" w:hAnsi="Arial" w:cs="Arial"/>
                  <w:sz w:val="16"/>
                  <w:szCs w:val="16"/>
                </w:rPr>
                <w:t xml:space="preserve"> Col.</w:t>
              </w:r>
              <w:r w:rsidR="007A1904" w:rsidRPr="007A1904">
                <w:rPr>
                  <w:rStyle w:val="Hyperlink"/>
                  <w:rFonts w:ascii="Arial" w:eastAsia="Arial" w:hAnsi="Arial" w:cs="Arial"/>
                  <w:sz w:val="16"/>
                  <w:szCs w:val="16"/>
                </w:rPr>
                <w:t>1138</w:t>
              </w:r>
            </w:hyperlink>
          </w:p>
        </w:tc>
      </w:tr>
      <w:tr w:rsidR="002769AA" w14:paraId="52BE223A" w14:textId="77777777" w:rsidTr="003446EE">
        <w:trPr>
          <w:jc w:val="center"/>
        </w:trPr>
        <w:tc>
          <w:tcPr>
            <w:tcW w:w="2518" w:type="dxa"/>
          </w:tcPr>
          <w:p w14:paraId="21B29046" w14:textId="26B513B8" w:rsidR="002769AA" w:rsidRDefault="002769AA" w:rsidP="003446EE">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Third Reading</w:t>
            </w:r>
          </w:p>
        </w:tc>
        <w:tc>
          <w:tcPr>
            <w:tcW w:w="2126" w:type="dxa"/>
          </w:tcPr>
          <w:p w14:paraId="5A559762" w14:textId="475D0072" w:rsidR="002769AA" w:rsidRDefault="00DF4920" w:rsidP="003446EE">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06 December 2021</w:t>
            </w:r>
          </w:p>
        </w:tc>
        <w:tc>
          <w:tcPr>
            <w:tcW w:w="4643" w:type="dxa"/>
          </w:tcPr>
          <w:p w14:paraId="209D6F28" w14:textId="473A5EE3" w:rsidR="002769AA" w:rsidRDefault="00CD7C4C" w:rsidP="003446EE">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37" w:history="1">
              <w:r w:rsidR="0098356B" w:rsidRPr="0098356B">
                <w:rPr>
                  <w:rStyle w:val="Hyperlink"/>
                  <w:rFonts w:ascii="Arial" w:eastAsia="Arial" w:hAnsi="Arial" w:cs="Arial"/>
                  <w:sz w:val="16"/>
                  <w:szCs w:val="16"/>
                </w:rPr>
                <w:t>Vol.816 Col.1652</w:t>
              </w:r>
            </w:hyperlink>
          </w:p>
        </w:tc>
      </w:tr>
      <w:tr w:rsidR="00BE22D1" w14:paraId="041D903F" w14:textId="77777777" w:rsidTr="003446EE">
        <w:trPr>
          <w:jc w:val="center"/>
        </w:trPr>
        <w:tc>
          <w:tcPr>
            <w:tcW w:w="9287" w:type="dxa"/>
            <w:gridSpan w:val="3"/>
          </w:tcPr>
          <w:p w14:paraId="17C1E291" w14:textId="27788CE4" w:rsidR="00BE22D1" w:rsidRDefault="00BE22D1" w:rsidP="003446EE">
            <w:pPr>
              <w:widowControl w:val="0"/>
              <w:pBdr>
                <w:top w:val="nil"/>
                <w:left w:val="nil"/>
                <w:bottom w:val="nil"/>
                <w:right w:val="nil"/>
                <w:between w:val="nil"/>
              </w:pBdr>
              <w:spacing w:after="120" w:line="288" w:lineRule="auto"/>
              <w:rPr>
                <w:rFonts w:ascii="Arial" w:eastAsia="Arial" w:hAnsi="Arial" w:cs="Arial"/>
                <w:i/>
                <w:color w:val="000000"/>
                <w:sz w:val="16"/>
                <w:szCs w:val="16"/>
              </w:rPr>
            </w:pPr>
            <w:r>
              <w:rPr>
                <w:rFonts w:ascii="Arial" w:eastAsia="Arial" w:hAnsi="Arial" w:cs="Arial"/>
                <w:i/>
                <w:color w:val="000000"/>
                <w:sz w:val="16"/>
                <w:szCs w:val="16"/>
              </w:rPr>
              <w:t xml:space="preserve">House of </w:t>
            </w:r>
            <w:r w:rsidR="00E528B2">
              <w:rPr>
                <w:rFonts w:ascii="Arial" w:eastAsia="Arial" w:hAnsi="Arial" w:cs="Arial"/>
                <w:i/>
                <w:color w:val="000000"/>
                <w:sz w:val="16"/>
                <w:szCs w:val="16"/>
              </w:rPr>
              <w:t>Commons</w:t>
            </w:r>
          </w:p>
        </w:tc>
      </w:tr>
      <w:tr w:rsidR="00BE22D1" w14:paraId="6A75E342" w14:textId="77777777" w:rsidTr="003446EE">
        <w:trPr>
          <w:jc w:val="center"/>
        </w:trPr>
        <w:tc>
          <w:tcPr>
            <w:tcW w:w="2518" w:type="dxa"/>
          </w:tcPr>
          <w:p w14:paraId="7D3383DF" w14:textId="77777777" w:rsidR="00BE22D1" w:rsidRDefault="00BE22D1" w:rsidP="003446EE">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Introduction</w:t>
            </w:r>
          </w:p>
        </w:tc>
        <w:tc>
          <w:tcPr>
            <w:tcW w:w="2126" w:type="dxa"/>
          </w:tcPr>
          <w:p w14:paraId="3C56EAB0" w14:textId="1BEFAEEC" w:rsidR="00BE22D1" w:rsidRDefault="00DF4920" w:rsidP="003446EE">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07 December 2021</w:t>
            </w:r>
          </w:p>
        </w:tc>
        <w:tc>
          <w:tcPr>
            <w:tcW w:w="4643" w:type="dxa"/>
          </w:tcPr>
          <w:p w14:paraId="6D763255" w14:textId="1E385C32" w:rsidR="00BE22D1" w:rsidRDefault="00460549" w:rsidP="003446EE">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Not referenced</w:t>
            </w:r>
          </w:p>
        </w:tc>
      </w:tr>
      <w:tr w:rsidR="00BE22D1" w14:paraId="0DA48207" w14:textId="77777777" w:rsidTr="003446EE">
        <w:trPr>
          <w:jc w:val="center"/>
        </w:trPr>
        <w:tc>
          <w:tcPr>
            <w:tcW w:w="2518" w:type="dxa"/>
          </w:tcPr>
          <w:p w14:paraId="479C48E5" w14:textId="77777777" w:rsidR="00BE22D1" w:rsidRDefault="00BE22D1" w:rsidP="003446EE">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Second Reading</w:t>
            </w:r>
          </w:p>
        </w:tc>
        <w:tc>
          <w:tcPr>
            <w:tcW w:w="2126" w:type="dxa"/>
          </w:tcPr>
          <w:p w14:paraId="51A564F0" w14:textId="0C6A211F" w:rsidR="00BE22D1" w:rsidRDefault="00DF4920" w:rsidP="003446EE">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05 January 2022</w:t>
            </w:r>
          </w:p>
        </w:tc>
        <w:tc>
          <w:tcPr>
            <w:tcW w:w="4643" w:type="dxa"/>
          </w:tcPr>
          <w:p w14:paraId="511E2CAB" w14:textId="58ABB9D4" w:rsidR="00BE22D1" w:rsidRDefault="00CD7C4C" w:rsidP="003446EE">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38" w:history="1">
              <w:r w:rsidR="00BE22D1" w:rsidRPr="00FF6BD5">
                <w:rPr>
                  <w:rStyle w:val="Hyperlink"/>
                  <w:rFonts w:ascii="Arial" w:eastAsia="Arial" w:hAnsi="Arial" w:cs="Arial"/>
                  <w:sz w:val="16"/>
                  <w:szCs w:val="16"/>
                </w:rPr>
                <w:t>Vol.</w:t>
              </w:r>
              <w:r w:rsidR="00235D1F" w:rsidRPr="00FF6BD5">
                <w:rPr>
                  <w:rStyle w:val="Hyperlink"/>
                  <w:rFonts w:ascii="Arial" w:eastAsia="Arial" w:hAnsi="Arial" w:cs="Arial"/>
                  <w:sz w:val="16"/>
                  <w:szCs w:val="16"/>
                </w:rPr>
                <w:t xml:space="preserve">706 Col. </w:t>
              </w:r>
              <w:r w:rsidR="00FF6BD5" w:rsidRPr="00FF6BD5">
                <w:rPr>
                  <w:rStyle w:val="Hyperlink"/>
                  <w:rFonts w:ascii="Arial" w:eastAsia="Arial" w:hAnsi="Arial" w:cs="Arial"/>
                  <w:sz w:val="16"/>
                  <w:szCs w:val="16"/>
                </w:rPr>
                <w:t>84</w:t>
              </w:r>
            </w:hyperlink>
          </w:p>
        </w:tc>
      </w:tr>
      <w:tr w:rsidR="00BE22D1" w14:paraId="63FBC8AE" w14:textId="77777777" w:rsidTr="003446EE">
        <w:trPr>
          <w:jc w:val="center"/>
        </w:trPr>
        <w:tc>
          <w:tcPr>
            <w:tcW w:w="2518" w:type="dxa"/>
          </w:tcPr>
          <w:p w14:paraId="04546B16" w14:textId="77777777" w:rsidR="00BE22D1" w:rsidRDefault="00E528B2" w:rsidP="003446EE">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Public Bill Committee</w:t>
            </w:r>
          </w:p>
          <w:p w14:paraId="29238BFC" w14:textId="77777777" w:rsidR="005B2BC7" w:rsidRDefault="005B2BC7" w:rsidP="003446EE">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First session</w:t>
            </w:r>
          </w:p>
          <w:p w14:paraId="7B1CFB37" w14:textId="4758EDB8" w:rsidR="005B2BC7" w:rsidRDefault="005B2BC7" w:rsidP="003446EE">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Second session</w:t>
            </w:r>
          </w:p>
        </w:tc>
        <w:tc>
          <w:tcPr>
            <w:tcW w:w="2126" w:type="dxa"/>
          </w:tcPr>
          <w:p w14:paraId="058D91C2" w14:textId="77777777" w:rsidR="00BE22D1" w:rsidRDefault="00BE22D1" w:rsidP="003446EE">
            <w:pPr>
              <w:widowControl w:val="0"/>
              <w:pBdr>
                <w:top w:val="nil"/>
                <w:left w:val="nil"/>
                <w:bottom w:val="nil"/>
                <w:right w:val="nil"/>
                <w:between w:val="nil"/>
              </w:pBdr>
              <w:spacing w:after="120" w:line="288" w:lineRule="auto"/>
              <w:rPr>
                <w:rFonts w:ascii="Arial" w:eastAsia="Arial" w:hAnsi="Arial" w:cs="Arial"/>
                <w:color w:val="000000"/>
                <w:sz w:val="16"/>
                <w:szCs w:val="16"/>
              </w:rPr>
            </w:pPr>
          </w:p>
          <w:p w14:paraId="342E302E" w14:textId="77777777" w:rsidR="005B2BC7" w:rsidRDefault="005B2BC7" w:rsidP="003446EE">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27 January 2022</w:t>
            </w:r>
          </w:p>
          <w:p w14:paraId="21DE616C" w14:textId="6AFB1E5D" w:rsidR="005B2BC7" w:rsidRDefault="005B2BC7" w:rsidP="003446EE">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27 January 2022</w:t>
            </w:r>
          </w:p>
        </w:tc>
        <w:tc>
          <w:tcPr>
            <w:tcW w:w="4643" w:type="dxa"/>
          </w:tcPr>
          <w:p w14:paraId="5B4C604C" w14:textId="77777777" w:rsidR="00BE22D1" w:rsidRDefault="00BE22D1" w:rsidP="003446EE">
            <w:pPr>
              <w:widowControl w:val="0"/>
              <w:pBdr>
                <w:top w:val="nil"/>
                <w:left w:val="nil"/>
                <w:bottom w:val="nil"/>
                <w:right w:val="nil"/>
                <w:between w:val="nil"/>
              </w:pBdr>
              <w:spacing w:after="120" w:line="288" w:lineRule="auto"/>
              <w:rPr>
                <w:rFonts w:ascii="Arial" w:eastAsia="Arial" w:hAnsi="Arial" w:cs="Arial"/>
                <w:color w:val="000000"/>
                <w:sz w:val="16"/>
                <w:szCs w:val="16"/>
              </w:rPr>
            </w:pPr>
          </w:p>
          <w:p w14:paraId="1384BFB9" w14:textId="26B108E8" w:rsidR="005B2BC7" w:rsidRDefault="00CD7C4C" w:rsidP="003446EE">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39" w:history="1">
              <w:r w:rsidR="005B2BC7" w:rsidRPr="00B41A4F">
                <w:rPr>
                  <w:rStyle w:val="Hyperlink"/>
                  <w:rFonts w:ascii="Arial" w:eastAsia="Arial" w:hAnsi="Arial" w:cs="Arial"/>
                  <w:sz w:val="16"/>
                  <w:szCs w:val="16"/>
                </w:rPr>
                <w:t>Col.1</w:t>
              </w:r>
            </w:hyperlink>
          </w:p>
          <w:p w14:paraId="6B4C2A33" w14:textId="7E51C0F8" w:rsidR="005B2BC7" w:rsidRDefault="00CD7C4C" w:rsidP="00B41A4F">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40" w:history="1">
              <w:r w:rsidR="00B41A4F" w:rsidRPr="00B41A4F">
                <w:rPr>
                  <w:rStyle w:val="Hyperlink"/>
                  <w:rFonts w:ascii="Arial" w:eastAsia="Arial" w:hAnsi="Arial" w:cs="Arial"/>
                  <w:sz w:val="16"/>
                  <w:szCs w:val="16"/>
                </w:rPr>
                <w:t>Col.43</w:t>
              </w:r>
            </w:hyperlink>
          </w:p>
        </w:tc>
      </w:tr>
      <w:tr w:rsidR="00BE22D1" w14:paraId="7C582FCD" w14:textId="77777777" w:rsidTr="003446EE">
        <w:trPr>
          <w:jc w:val="center"/>
        </w:trPr>
        <w:tc>
          <w:tcPr>
            <w:tcW w:w="2518" w:type="dxa"/>
          </w:tcPr>
          <w:p w14:paraId="4D4EB99D" w14:textId="1186C0D1" w:rsidR="00BE22D1" w:rsidRDefault="002769AA" w:rsidP="003446EE">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Report and Third Reading</w:t>
            </w:r>
          </w:p>
        </w:tc>
        <w:tc>
          <w:tcPr>
            <w:tcW w:w="2126" w:type="dxa"/>
          </w:tcPr>
          <w:p w14:paraId="6033A648" w14:textId="6DB9A272" w:rsidR="00BE22D1" w:rsidRDefault="00693012" w:rsidP="003446EE">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22 February 2022</w:t>
            </w:r>
          </w:p>
        </w:tc>
        <w:tc>
          <w:tcPr>
            <w:tcW w:w="4643" w:type="dxa"/>
          </w:tcPr>
          <w:p w14:paraId="387F07BA" w14:textId="62334DA1" w:rsidR="00BE22D1" w:rsidRDefault="00CD7C4C" w:rsidP="003446EE">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41" w:history="1">
              <w:r w:rsidR="00BE22D1" w:rsidRPr="00425EF7">
                <w:rPr>
                  <w:rStyle w:val="Hyperlink"/>
                  <w:rFonts w:ascii="Arial" w:eastAsia="Arial" w:hAnsi="Arial" w:cs="Arial"/>
                  <w:sz w:val="16"/>
                  <w:szCs w:val="16"/>
                </w:rPr>
                <w:t>Vol.</w:t>
              </w:r>
              <w:r w:rsidR="00425EF7" w:rsidRPr="00425EF7">
                <w:rPr>
                  <w:rStyle w:val="Hyperlink"/>
                  <w:rFonts w:ascii="Arial" w:eastAsia="Arial" w:hAnsi="Arial" w:cs="Arial"/>
                  <w:sz w:val="16"/>
                  <w:szCs w:val="16"/>
                </w:rPr>
                <w:t>709</w:t>
              </w:r>
              <w:r w:rsidR="00BE22D1" w:rsidRPr="00425EF7">
                <w:rPr>
                  <w:rStyle w:val="Hyperlink"/>
                  <w:rFonts w:ascii="Arial" w:eastAsia="Arial" w:hAnsi="Arial" w:cs="Arial"/>
                  <w:sz w:val="16"/>
                  <w:szCs w:val="16"/>
                </w:rPr>
                <w:t xml:space="preserve"> Col.</w:t>
              </w:r>
              <w:r w:rsidR="00425EF7" w:rsidRPr="00425EF7">
                <w:rPr>
                  <w:rStyle w:val="Hyperlink"/>
                  <w:rFonts w:ascii="Arial" w:eastAsia="Arial" w:hAnsi="Arial" w:cs="Arial"/>
                  <w:sz w:val="16"/>
                  <w:szCs w:val="16"/>
                </w:rPr>
                <w:t>204</w:t>
              </w:r>
            </w:hyperlink>
          </w:p>
        </w:tc>
      </w:tr>
      <w:tr w:rsidR="00BE22D1" w14:paraId="6D5D9869" w14:textId="77777777" w:rsidTr="003446EE">
        <w:trPr>
          <w:jc w:val="center"/>
        </w:trPr>
        <w:tc>
          <w:tcPr>
            <w:tcW w:w="2518" w:type="dxa"/>
          </w:tcPr>
          <w:p w14:paraId="3320D738" w14:textId="6113131A" w:rsidR="00BE22D1" w:rsidRDefault="00E528B2" w:rsidP="003446EE">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Lords</w:t>
            </w:r>
            <w:r w:rsidR="00BE22D1">
              <w:rPr>
                <w:rFonts w:ascii="Arial" w:eastAsia="Arial" w:hAnsi="Arial" w:cs="Arial"/>
                <w:color w:val="000000"/>
                <w:sz w:val="16"/>
                <w:szCs w:val="16"/>
              </w:rPr>
              <w:t xml:space="preserve"> Consideration of </w:t>
            </w:r>
            <w:r>
              <w:rPr>
                <w:rFonts w:ascii="Arial" w:eastAsia="Arial" w:hAnsi="Arial" w:cs="Arial"/>
                <w:color w:val="000000"/>
                <w:sz w:val="16"/>
                <w:szCs w:val="16"/>
              </w:rPr>
              <w:t>Commons</w:t>
            </w:r>
            <w:r w:rsidR="00BE22D1">
              <w:rPr>
                <w:rFonts w:ascii="Arial" w:eastAsia="Arial" w:hAnsi="Arial" w:cs="Arial"/>
                <w:color w:val="000000"/>
                <w:sz w:val="16"/>
                <w:szCs w:val="16"/>
              </w:rPr>
              <w:t xml:space="preserve"> Amendments</w:t>
            </w:r>
          </w:p>
        </w:tc>
        <w:tc>
          <w:tcPr>
            <w:tcW w:w="2126" w:type="dxa"/>
          </w:tcPr>
          <w:p w14:paraId="0DED5344" w14:textId="0944D240" w:rsidR="00BE22D1" w:rsidRDefault="00AC0005" w:rsidP="003446EE">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09 March 2022</w:t>
            </w:r>
          </w:p>
        </w:tc>
        <w:tc>
          <w:tcPr>
            <w:tcW w:w="4643" w:type="dxa"/>
          </w:tcPr>
          <w:p w14:paraId="64A01BF6" w14:textId="0C0A0B93" w:rsidR="00BE22D1" w:rsidRDefault="00CD7C4C" w:rsidP="003446EE">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42" w:history="1">
              <w:r w:rsidR="00BE22D1" w:rsidRPr="00125050">
                <w:rPr>
                  <w:rStyle w:val="Hyperlink"/>
                  <w:rFonts w:ascii="Arial" w:eastAsia="Arial" w:hAnsi="Arial" w:cs="Arial"/>
                  <w:sz w:val="16"/>
                  <w:szCs w:val="16"/>
                </w:rPr>
                <w:t>Vol.</w:t>
              </w:r>
              <w:r w:rsidR="006C4E7B" w:rsidRPr="00125050">
                <w:rPr>
                  <w:rStyle w:val="Hyperlink"/>
                  <w:rFonts w:ascii="Arial" w:eastAsia="Arial" w:hAnsi="Arial" w:cs="Arial"/>
                  <w:sz w:val="16"/>
                  <w:szCs w:val="16"/>
                </w:rPr>
                <w:t>819 Col.</w:t>
              </w:r>
              <w:r w:rsidR="00125050" w:rsidRPr="00125050">
                <w:rPr>
                  <w:rStyle w:val="Hyperlink"/>
                  <w:rFonts w:ascii="Arial" w:eastAsia="Arial" w:hAnsi="Arial" w:cs="Arial"/>
                  <w:sz w:val="16"/>
                  <w:szCs w:val="16"/>
                </w:rPr>
                <w:t>1433</w:t>
              </w:r>
            </w:hyperlink>
          </w:p>
        </w:tc>
      </w:tr>
      <w:tr w:rsidR="00BE22D1" w14:paraId="1CC10B87" w14:textId="77777777" w:rsidTr="003446EE">
        <w:trPr>
          <w:jc w:val="center"/>
        </w:trPr>
        <w:tc>
          <w:tcPr>
            <w:tcW w:w="2518" w:type="dxa"/>
            <w:vMerge w:val="restart"/>
          </w:tcPr>
          <w:p w14:paraId="3AACF180" w14:textId="77777777" w:rsidR="00BE22D1" w:rsidRDefault="00BE22D1" w:rsidP="003446EE">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Royal Assent</w:t>
            </w:r>
          </w:p>
        </w:tc>
        <w:tc>
          <w:tcPr>
            <w:tcW w:w="2126" w:type="dxa"/>
            <w:vMerge w:val="restart"/>
          </w:tcPr>
          <w:p w14:paraId="17B990FF" w14:textId="16C1D00F" w:rsidR="00BE22D1" w:rsidRDefault="00AC0005" w:rsidP="003446EE">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10 March 2022</w:t>
            </w:r>
          </w:p>
        </w:tc>
        <w:tc>
          <w:tcPr>
            <w:tcW w:w="4643" w:type="dxa"/>
          </w:tcPr>
          <w:p w14:paraId="44FC43C7" w14:textId="3FF4B651" w:rsidR="00BE22D1" w:rsidRDefault="00AC0005" w:rsidP="003446EE">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 xml:space="preserve">House of Lords </w:t>
            </w:r>
            <w:hyperlink r:id="rId43" w:history="1">
              <w:r w:rsidRPr="00C55AC3">
                <w:rPr>
                  <w:rStyle w:val="Hyperlink"/>
                  <w:rFonts w:ascii="Arial" w:eastAsia="Arial" w:hAnsi="Arial" w:cs="Arial"/>
                  <w:sz w:val="16"/>
                  <w:szCs w:val="16"/>
                </w:rPr>
                <w:t>Vol.</w:t>
              </w:r>
              <w:r w:rsidR="000963B1" w:rsidRPr="00C55AC3">
                <w:rPr>
                  <w:rStyle w:val="Hyperlink"/>
                  <w:rFonts w:ascii="Arial" w:eastAsia="Arial" w:hAnsi="Arial" w:cs="Arial"/>
                  <w:sz w:val="16"/>
                  <w:szCs w:val="16"/>
                </w:rPr>
                <w:t>819 Col.</w:t>
              </w:r>
              <w:r w:rsidR="00C55AC3" w:rsidRPr="00C55AC3">
                <w:rPr>
                  <w:rStyle w:val="Hyperlink"/>
                  <w:rFonts w:ascii="Arial" w:eastAsia="Arial" w:hAnsi="Arial" w:cs="Arial"/>
                  <w:sz w:val="16"/>
                  <w:szCs w:val="16"/>
                </w:rPr>
                <w:t>1541</w:t>
              </w:r>
            </w:hyperlink>
          </w:p>
        </w:tc>
      </w:tr>
      <w:tr w:rsidR="00BE22D1" w14:paraId="4DC8C4C8" w14:textId="77777777" w:rsidTr="003446EE">
        <w:trPr>
          <w:jc w:val="center"/>
        </w:trPr>
        <w:tc>
          <w:tcPr>
            <w:tcW w:w="2518" w:type="dxa"/>
            <w:vMerge/>
          </w:tcPr>
          <w:p w14:paraId="34E3F28A" w14:textId="77777777" w:rsidR="00BE22D1" w:rsidRDefault="00BE22D1" w:rsidP="003446EE">
            <w:pPr>
              <w:widowControl w:val="0"/>
              <w:pBdr>
                <w:top w:val="nil"/>
                <w:left w:val="nil"/>
                <w:bottom w:val="nil"/>
                <w:right w:val="nil"/>
                <w:between w:val="nil"/>
              </w:pBdr>
              <w:rPr>
                <w:rFonts w:ascii="Arial" w:eastAsia="Arial" w:hAnsi="Arial" w:cs="Arial"/>
                <w:color w:val="000000"/>
                <w:sz w:val="16"/>
                <w:szCs w:val="16"/>
              </w:rPr>
            </w:pPr>
          </w:p>
        </w:tc>
        <w:tc>
          <w:tcPr>
            <w:tcW w:w="2126" w:type="dxa"/>
            <w:vMerge/>
          </w:tcPr>
          <w:p w14:paraId="27DC7053" w14:textId="77777777" w:rsidR="00BE22D1" w:rsidRDefault="00BE22D1" w:rsidP="003446EE">
            <w:pPr>
              <w:widowControl w:val="0"/>
              <w:pBdr>
                <w:top w:val="nil"/>
                <w:left w:val="nil"/>
                <w:bottom w:val="nil"/>
                <w:right w:val="nil"/>
                <w:between w:val="nil"/>
              </w:pBdr>
              <w:rPr>
                <w:rFonts w:ascii="Arial" w:eastAsia="Arial" w:hAnsi="Arial" w:cs="Arial"/>
                <w:color w:val="000000"/>
                <w:sz w:val="16"/>
                <w:szCs w:val="16"/>
              </w:rPr>
            </w:pPr>
          </w:p>
        </w:tc>
        <w:tc>
          <w:tcPr>
            <w:tcW w:w="4643" w:type="dxa"/>
          </w:tcPr>
          <w:p w14:paraId="4ECDF1F9" w14:textId="55A7DA77" w:rsidR="00BE22D1" w:rsidRDefault="00AC0005" w:rsidP="003446EE">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 xml:space="preserve">House of Commons </w:t>
            </w:r>
            <w:hyperlink r:id="rId44" w:history="1">
              <w:r w:rsidRPr="00583BF1">
                <w:rPr>
                  <w:rStyle w:val="Hyperlink"/>
                  <w:rFonts w:ascii="Arial" w:eastAsia="Arial" w:hAnsi="Arial" w:cs="Arial"/>
                  <w:sz w:val="16"/>
                  <w:szCs w:val="16"/>
                </w:rPr>
                <w:t>Vol.</w:t>
              </w:r>
              <w:r w:rsidR="00583BF1" w:rsidRPr="00583BF1">
                <w:rPr>
                  <w:rStyle w:val="Hyperlink"/>
                  <w:rFonts w:ascii="Arial" w:eastAsia="Arial" w:hAnsi="Arial" w:cs="Arial"/>
                  <w:sz w:val="16"/>
                  <w:szCs w:val="16"/>
                </w:rPr>
                <w:t>710</w:t>
              </w:r>
              <w:r w:rsidRPr="00583BF1">
                <w:rPr>
                  <w:rStyle w:val="Hyperlink"/>
                  <w:rFonts w:ascii="Arial" w:eastAsia="Arial" w:hAnsi="Arial" w:cs="Arial"/>
                  <w:sz w:val="16"/>
                  <w:szCs w:val="16"/>
                </w:rPr>
                <w:t xml:space="preserve"> Col.</w:t>
              </w:r>
              <w:r w:rsidR="005209CC" w:rsidRPr="00583BF1">
                <w:rPr>
                  <w:rStyle w:val="Hyperlink"/>
                  <w:rFonts w:ascii="Arial" w:eastAsia="Arial" w:hAnsi="Arial" w:cs="Arial"/>
                  <w:sz w:val="16"/>
                  <w:szCs w:val="16"/>
                </w:rPr>
                <w:t>485</w:t>
              </w:r>
            </w:hyperlink>
          </w:p>
        </w:tc>
      </w:tr>
    </w:tbl>
    <w:p w14:paraId="172707F2" w14:textId="77777777" w:rsidR="00BE22D1" w:rsidRDefault="00BE22D1" w:rsidP="00BE22D1">
      <w:pPr>
        <w:pStyle w:val="Heading1"/>
      </w:pPr>
      <w:bookmarkStart w:id="294" w:name="_3fwokq0" w:colFirst="0" w:colLast="0"/>
      <w:bookmarkEnd w:id="294"/>
      <w:r>
        <w:br w:type="page"/>
      </w:r>
      <w:bookmarkStart w:id="295" w:name="_Toc104811432"/>
      <w:r>
        <w:lastRenderedPageBreak/>
        <w:t>Annex C - Progress of Bill Table</w:t>
      </w:r>
      <w:bookmarkEnd w:id="295"/>
    </w:p>
    <w:p w14:paraId="77538884" w14:textId="4C644758" w:rsidR="00BE22D1" w:rsidRDefault="00BE22D1" w:rsidP="00AA1F61">
      <w:pPr>
        <w:pStyle w:val="ParaNumbered"/>
      </w:pPr>
      <w:r>
        <w:t xml:space="preserve">This Annex shows how each section and Schedule of the Act was numbered during the passage of the Bill through Parliament. </w:t>
      </w:r>
    </w:p>
    <w:tbl>
      <w:tblPr>
        <w:tblW w:w="9287" w:type="dxa"/>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000" w:firstRow="0" w:lastRow="0" w:firstColumn="0" w:lastColumn="0" w:noHBand="0" w:noVBand="0"/>
      </w:tblPr>
      <w:tblGrid>
        <w:gridCol w:w="1547"/>
        <w:gridCol w:w="1548"/>
        <w:gridCol w:w="1548"/>
        <w:gridCol w:w="1548"/>
        <w:gridCol w:w="1548"/>
        <w:gridCol w:w="1548"/>
      </w:tblGrid>
      <w:tr w:rsidR="00152D1B" w14:paraId="14A8D460" w14:textId="77777777" w:rsidTr="003446EE">
        <w:trPr>
          <w:jc w:val="center"/>
        </w:trPr>
        <w:tc>
          <w:tcPr>
            <w:tcW w:w="1547" w:type="dxa"/>
          </w:tcPr>
          <w:p w14:paraId="4221C6F5" w14:textId="77777777" w:rsidR="00152D1B" w:rsidRDefault="00152D1B" w:rsidP="003446EE">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Section of the Act</w:t>
            </w:r>
          </w:p>
        </w:tc>
        <w:tc>
          <w:tcPr>
            <w:tcW w:w="1548" w:type="dxa"/>
          </w:tcPr>
          <w:p w14:paraId="24DA6FEF" w14:textId="77777777" w:rsidR="00152D1B" w:rsidRDefault="00152D1B" w:rsidP="003446EE">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Bill as Introduced in the Lords</w:t>
            </w:r>
          </w:p>
        </w:tc>
        <w:tc>
          <w:tcPr>
            <w:tcW w:w="1548" w:type="dxa"/>
          </w:tcPr>
          <w:p w14:paraId="6B04EFE0" w14:textId="28EC2FE5" w:rsidR="00152D1B" w:rsidRDefault="00407D42" w:rsidP="003446EE">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Bill as amended on Report in the Lords</w:t>
            </w:r>
          </w:p>
        </w:tc>
        <w:tc>
          <w:tcPr>
            <w:tcW w:w="1548" w:type="dxa"/>
          </w:tcPr>
          <w:p w14:paraId="37734C3A" w14:textId="23B268DF" w:rsidR="00152D1B" w:rsidRDefault="003D12EB" w:rsidP="003446EE">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Bill as introduced in the Commons</w:t>
            </w:r>
          </w:p>
        </w:tc>
        <w:tc>
          <w:tcPr>
            <w:tcW w:w="1548" w:type="dxa"/>
          </w:tcPr>
          <w:p w14:paraId="5D401D9E" w14:textId="190F7FA8" w:rsidR="00152D1B" w:rsidRDefault="003D12EB" w:rsidP="003446EE">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Bill as amended in Committee in the Commons</w:t>
            </w:r>
          </w:p>
        </w:tc>
        <w:tc>
          <w:tcPr>
            <w:tcW w:w="1548" w:type="dxa"/>
          </w:tcPr>
          <w:p w14:paraId="7FBD1A59" w14:textId="0173A34F" w:rsidR="00152D1B" w:rsidRDefault="00152D1B" w:rsidP="003446EE">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 xml:space="preserve">Bill as amended </w:t>
            </w:r>
            <w:r w:rsidR="00265987">
              <w:rPr>
                <w:rFonts w:ascii="Arial" w:eastAsia="Arial" w:hAnsi="Arial" w:cs="Arial"/>
                <w:b/>
                <w:color w:val="000000"/>
                <w:sz w:val="16"/>
                <w:szCs w:val="16"/>
              </w:rPr>
              <w:t>on Report</w:t>
            </w:r>
            <w:r>
              <w:rPr>
                <w:rFonts w:ascii="Arial" w:eastAsia="Arial" w:hAnsi="Arial" w:cs="Arial"/>
                <w:b/>
                <w:color w:val="000000"/>
                <w:sz w:val="16"/>
                <w:szCs w:val="16"/>
              </w:rPr>
              <w:t xml:space="preserve"> in the Commons</w:t>
            </w:r>
          </w:p>
        </w:tc>
      </w:tr>
      <w:tr w:rsidR="00676F00" w14:paraId="25EC61A7" w14:textId="77777777" w:rsidTr="003446EE">
        <w:trPr>
          <w:jc w:val="center"/>
        </w:trPr>
        <w:tc>
          <w:tcPr>
            <w:tcW w:w="1547" w:type="dxa"/>
          </w:tcPr>
          <w:p w14:paraId="2BE82D16" w14:textId="77777777" w:rsidR="00676F00"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1</w:t>
            </w:r>
          </w:p>
        </w:tc>
        <w:tc>
          <w:tcPr>
            <w:tcW w:w="1548" w:type="dxa"/>
          </w:tcPr>
          <w:p w14:paraId="0516600A" w14:textId="4899BDC5"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1</w:t>
            </w:r>
          </w:p>
        </w:tc>
        <w:tc>
          <w:tcPr>
            <w:tcW w:w="1548" w:type="dxa"/>
          </w:tcPr>
          <w:p w14:paraId="466F1834" w14:textId="78FEEF5D"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1</w:t>
            </w:r>
          </w:p>
        </w:tc>
        <w:tc>
          <w:tcPr>
            <w:tcW w:w="1548" w:type="dxa"/>
          </w:tcPr>
          <w:p w14:paraId="2F00620D" w14:textId="6731B007"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1</w:t>
            </w:r>
          </w:p>
        </w:tc>
        <w:tc>
          <w:tcPr>
            <w:tcW w:w="1548" w:type="dxa"/>
          </w:tcPr>
          <w:p w14:paraId="3CBE5A6C" w14:textId="783AF673"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1</w:t>
            </w:r>
          </w:p>
        </w:tc>
        <w:tc>
          <w:tcPr>
            <w:tcW w:w="1548" w:type="dxa"/>
          </w:tcPr>
          <w:p w14:paraId="6D9FC8EF" w14:textId="090D87ED"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1</w:t>
            </w:r>
          </w:p>
        </w:tc>
      </w:tr>
      <w:tr w:rsidR="00676F00" w14:paraId="1F6DD2BD" w14:textId="77777777" w:rsidTr="003446EE">
        <w:trPr>
          <w:jc w:val="center"/>
        </w:trPr>
        <w:tc>
          <w:tcPr>
            <w:tcW w:w="1547" w:type="dxa"/>
          </w:tcPr>
          <w:p w14:paraId="786AFBA3" w14:textId="77777777" w:rsidR="00676F00"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2</w:t>
            </w:r>
          </w:p>
        </w:tc>
        <w:tc>
          <w:tcPr>
            <w:tcW w:w="1548" w:type="dxa"/>
          </w:tcPr>
          <w:p w14:paraId="3B44905B" w14:textId="4D12093B"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2</w:t>
            </w:r>
          </w:p>
        </w:tc>
        <w:tc>
          <w:tcPr>
            <w:tcW w:w="1548" w:type="dxa"/>
          </w:tcPr>
          <w:p w14:paraId="5062BB83" w14:textId="7531D209"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2</w:t>
            </w:r>
          </w:p>
        </w:tc>
        <w:tc>
          <w:tcPr>
            <w:tcW w:w="1548" w:type="dxa"/>
          </w:tcPr>
          <w:p w14:paraId="76C0833A" w14:textId="1353A86C"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2</w:t>
            </w:r>
          </w:p>
        </w:tc>
        <w:tc>
          <w:tcPr>
            <w:tcW w:w="1548" w:type="dxa"/>
          </w:tcPr>
          <w:p w14:paraId="527744D3" w14:textId="0B70E22C"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2</w:t>
            </w:r>
          </w:p>
        </w:tc>
        <w:tc>
          <w:tcPr>
            <w:tcW w:w="1548" w:type="dxa"/>
          </w:tcPr>
          <w:p w14:paraId="44983D20" w14:textId="04A16889"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2</w:t>
            </w:r>
          </w:p>
        </w:tc>
      </w:tr>
      <w:tr w:rsidR="00676F00" w14:paraId="54F2A6FC" w14:textId="77777777" w:rsidTr="003446EE">
        <w:trPr>
          <w:jc w:val="center"/>
        </w:trPr>
        <w:tc>
          <w:tcPr>
            <w:tcW w:w="1547" w:type="dxa"/>
          </w:tcPr>
          <w:p w14:paraId="533A5588" w14:textId="77777777" w:rsidR="00676F00"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3</w:t>
            </w:r>
          </w:p>
        </w:tc>
        <w:tc>
          <w:tcPr>
            <w:tcW w:w="1548" w:type="dxa"/>
          </w:tcPr>
          <w:p w14:paraId="7FF01712" w14:textId="47F8EE08"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3</w:t>
            </w:r>
          </w:p>
        </w:tc>
        <w:tc>
          <w:tcPr>
            <w:tcW w:w="1548" w:type="dxa"/>
          </w:tcPr>
          <w:p w14:paraId="38B2177C" w14:textId="4AC64A0A"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3</w:t>
            </w:r>
          </w:p>
        </w:tc>
        <w:tc>
          <w:tcPr>
            <w:tcW w:w="1548" w:type="dxa"/>
          </w:tcPr>
          <w:p w14:paraId="233BB2F6" w14:textId="34133F38"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3</w:t>
            </w:r>
          </w:p>
        </w:tc>
        <w:tc>
          <w:tcPr>
            <w:tcW w:w="1548" w:type="dxa"/>
          </w:tcPr>
          <w:p w14:paraId="444D42B6" w14:textId="616D1C29"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3</w:t>
            </w:r>
          </w:p>
        </w:tc>
        <w:tc>
          <w:tcPr>
            <w:tcW w:w="1548" w:type="dxa"/>
          </w:tcPr>
          <w:p w14:paraId="6305148F" w14:textId="31DE4269"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3</w:t>
            </w:r>
          </w:p>
        </w:tc>
      </w:tr>
      <w:tr w:rsidR="00676F00" w14:paraId="59332E10" w14:textId="77777777" w:rsidTr="003446EE">
        <w:trPr>
          <w:jc w:val="center"/>
        </w:trPr>
        <w:tc>
          <w:tcPr>
            <w:tcW w:w="1547" w:type="dxa"/>
          </w:tcPr>
          <w:p w14:paraId="7BFD071B" w14:textId="77777777" w:rsidR="00676F00"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4</w:t>
            </w:r>
          </w:p>
        </w:tc>
        <w:tc>
          <w:tcPr>
            <w:tcW w:w="1548" w:type="dxa"/>
          </w:tcPr>
          <w:p w14:paraId="350696C9" w14:textId="33D07B54"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4</w:t>
            </w:r>
          </w:p>
        </w:tc>
        <w:tc>
          <w:tcPr>
            <w:tcW w:w="1548" w:type="dxa"/>
          </w:tcPr>
          <w:p w14:paraId="58D38026" w14:textId="2FFF9BEF"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4</w:t>
            </w:r>
          </w:p>
        </w:tc>
        <w:tc>
          <w:tcPr>
            <w:tcW w:w="1548" w:type="dxa"/>
          </w:tcPr>
          <w:p w14:paraId="44E8178F" w14:textId="7C0DF158"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4</w:t>
            </w:r>
          </w:p>
        </w:tc>
        <w:tc>
          <w:tcPr>
            <w:tcW w:w="1548" w:type="dxa"/>
          </w:tcPr>
          <w:p w14:paraId="16DC960E" w14:textId="3DF0AEC9"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4</w:t>
            </w:r>
          </w:p>
        </w:tc>
        <w:tc>
          <w:tcPr>
            <w:tcW w:w="1548" w:type="dxa"/>
          </w:tcPr>
          <w:p w14:paraId="2775470B" w14:textId="556E2B90"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4</w:t>
            </w:r>
          </w:p>
        </w:tc>
      </w:tr>
      <w:tr w:rsidR="00676F00" w14:paraId="18BFB83C" w14:textId="77777777" w:rsidTr="003446EE">
        <w:trPr>
          <w:jc w:val="center"/>
        </w:trPr>
        <w:tc>
          <w:tcPr>
            <w:tcW w:w="1547" w:type="dxa"/>
          </w:tcPr>
          <w:p w14:paraId="1B7AF714" w14:textId="77777777" w:rsidR="00676F00"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5</w:t>
            </w:r>
          </w:p>
        </w:tc>
        <w:tc>
          <w:tcPr>
            <w:tcW w:w="1548" w:type="dxa"/>
          </w:tcPr>
          <w:p w14:paraId="576576E2" w14:textId="601817DC"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5</w:t>
            </w:r>
          </w:p>
        </w:tc>
        <w:tc>
          <w:tcPr>
            <w:tcW w:w="1548" w:type="dxa"/>
          </w:tcPr>
          <w:p w14:paraId="6A8E93EA" w14:textId="0FF9906C"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5</w:t>
            </w:r>
          </w:p>
        </w:tc>
        <w:tc>
          <w:tcPr>
            <w:tcW w:w="1548" w:type="dxa"/>
          </w:tcPr>
          <w:p w14:paraId="7ACD73B6" w14:textId="74263D0C"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5</w:t>
            </w:r>
          </w:p>
        </w:tc>
        <w:tc>
          <w:tcPr>
            <w:tcW w:w="1548" w:type="dxa"/>
          </w:tcPr>
          <w:p w14:paraId="36DD090D" w14:textId="7A00EFF0"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5</w:t>
            </w:r>
          </w:p>
        </w:tc>
        <w:tc>
          <w:tcPr>
            <w:tcW w:w="1548" w:type="dxa"/>
          </w:tcPr>
          <w:p w14:paraId="58B0FBFB" w14:textId="1101D0B0"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5</w:t>
            </w:r>
          </w:p>
        </w:tc>
      </w:tr>
      <w:tr w:rsidR="00676F00" w14:paraId="42121A6A" w14:textId="77777777" w:rsidTr="003446EE">
        <w:trPr>
          <w:jc w:val="center"/>
        </w:trPr>
        <w:tc>
          <w:tcPr>
            <w:tcW w:w="1547" w:type="dxa"/>
          </w:tcPr>
          <w:p w14:paraId="0E0B866E" w14:textId="77777777" w:rsidR="00676F00"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6</w:t>
            </w:r>
          </w:p>
        </w:tc>
        <w:tc>
          <w:tcPr>
            <w:tcW w:w="1548" w:type="dxa"/>
          </w:tcPr>
          <w:p w14:paraId="6B30D903" w14:textId="175844AA"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6</w:t>
            </w:r>
          </w:p>
        </w:tc>
        <w:tc>
          <w:tcPr>
            <w:tcW w:w="1548" w:type="dxa"/>
          </w:tcPr>
          <w:p w14:paraId="4C024AFD" w14:textId="2661E814"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6</w:t>
            </w:r>
          </w:p>
        </w:tc>
        <w:tc>
          <w:tcPr>
            <w:tcW w:w="1548" w:type="dxa"/>
          </w:tcPr>
          <w:p w14:paraId="0F03B257" w14:textId="15110A7B"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6</w:t>
            </w:r>
          </w:p>
        </w:tc>
        <w:tc>
          <w:tcPr>
            <w:tcW w:w="1548" w:type="dxa"/>
          </w:tcPr>
          <w:p w14:paraId="1BDD72B3" w14:textId="49CBC189"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6</w:t>
            </w:r>
          </w:p>
        </w:tc>
        <w:tc>
          <w:tcPr>
            <w:tcW w:w="1548" w:type="dxa"/>
          </w:tcPr>
          <w:p w14:paraId="1985EE42" w14:textId="28CC8F18"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6</w:t>
            </w:r>
          </w:p>
        </w:tc>
      </w:tr>
      <w:tr w:rsidR="00676F00" w14:paraId="5F29EF9E" w14:textId="77777777" w:rsidTr="003446EE">
        <w:trPr>
          <w:jc w:val="center"/>
        </w:trPr>
        <w:tc>
          <w:tcPr>
            <w:tcW w:w="1547" w:type="dxa"/>
          </w:tcPr>
          <w:p w14:paraId="4B8C3670" w14:textId="77777777" w:rsidR="00676F00"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7</w:t>
            </w:r>
          </w:p>
        </w:tc>
        <w:tc>
          <w:tcPr>
            <w:tcW w:w="1548" w:type="dxa"/>
          </w:tcPr>
          <w:p w14:paraId="5D115009" w14:textId="304EFD42"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7</w:t>
            </w:r>
          </w:p>
        </w:tc>
        <w:tc>
          <w:tcPr>
            <w:tcW w:w="1548" w:type="dxa"/>
          </w:tcPr>
          <w:p w14:paraId="7C3851F1" w14:textId="1EC4214E"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7</w:t>
            </w:r>
          </w:p>
        </w:tc>
        <w:tc>
          <w:tcPr>
            <w:tcW w:w="1548" w:type="dxa"/>
          </w:tcPr>
          <w:p w14:paraId="17AC813D" w14:textId="653E8141"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7</w:t>
            </w:r>
          </w:p>
        </w:tc>
        <w:tc>
          <w:tcPr>
            <w:tcW w:w="1548" w:type="dxa"/>
          </w:tcPr>
          <w:p w14:paraId="4FE6D035" w14:textId="29F1853D"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7</w:t>
            </w:r>
          </w:p>
        </w:tc>
        <w:tc>
          <w:tcPr>
            <w:tcW w:w="1548" w:type="dxa"/>
          </w:tcPr>
          <w:p w14:paraId="64CE734B" w14:textId="31913AD8"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7</w:t>
            </w:r>
          </w:p>
        </w:tc>
      </w:tr>
      <w:tr w:rsidR="00676F00" w14:paraId="2F82A91C" w14:textId="77777777" w:rsidTr="003446EE">
        <w:trPr>
          <w:jc w:val="center"/>
        </w:trPr>
        <w:tc>
          <w:tcPr>
            <w:tcW w:w="1547" w:type="dxa"/>
          </w:tcPr>
          <w:p w14:paraId="66DA6566" w14:textId="77777777" w:rsidR="00676F00"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8</w:t>
            </w:r>
          </w:p>
        </w:tc>
        <w:tc>
          <w:tcPr>
            <w:tcW w:w="1548" w:type="dxa"/>
          </w:tcPr>
          <w:p w14:paraId="6370F490" w14:textId="61569C19"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8</w:t>
            </w:r>
          </w:p>
        </w:tc>
        <w:tc>
          <w:tcPr>
            <w:tcW w:w="1548" w:type="dxa"/>
          </w:tcPr>
          <w:p w14:paraId="7F631179" w14:textId="19414F4A"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8</w:t>
            </w:r>
          </w:p>
        </w:tc>
        <w:tc>
          <w:tcPr>
            <w:tcW w:w="1548" w:type="dxa"/>
          </w:tcPr>
          <w:p w14:paraId="16A25502" w14:textId="798B800E"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8</w:t>
            </w:r>
          </w:p>
        </w:tc>
        <w:tc>
          <w:tcPr>
            <w:tcW w:w="1548" w:type="dxa"/>
          </w:tcPr>
          <w:p w14:paraId="6CA3DF8D" w14:textId="77BC7F6F"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8</w:t>
            </w:r>
          </w:p>
        </w:tc>
        <w:tc>
          <w:tcPr>
            <w:tcW w:w="1548" w:type="dxa"/>
          </w:tcPr>
          <w:p w14:paraId="65C41C68" w14:textId="1571CA53"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8</w:t>
            </w:r>
          </w:p>
        </w:tc>
      </w:tr>
      <w:tr w:rsidR="00676F00" w14:paraId="1B32989C" w14:textId="77777777" w:rsidTr="003446EE">
        <w:trPr>
          <w:jc w:val="center"/>
        </w:trPr>
        <w:tc>
          <w:tcPr>
            <w:tcW w:w="1547" w:type="dxa"/>
          </w:tcPr>
          <w:p w14:paraId="429E5D28" w14:textId="77777777" w:rsidR="00676F00"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9</w:t>
            </w:r>
          </w:p>
        </w:tc>
        <w:tc>
          <w:tcPr>
            <w:tcW w:w="1548" w:type="dxa"/>
          </w:tcPr>
          <w:p w14:paraId="50689408" w14:textId="54AD7AEF" w:rsidR="00676F00"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5703E234" w14:textId="496B9583"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9</w:t>
            </w:r>
          </w:p>
        </w:tc>
        <w:tc>
          <w:tcPr>
            <w:tcW w:w="1548" w:type="dxa"/>
          </w:tcPr>
          <w:p w14:paraId="4B09C2ED" w14:textId="3F53A7BE"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9</w:t>
            </w:r>
          </w:p>
        </w:tc>
        <w:tc>
          <w:tcPr>
            <w:tcW w:w="1548" w:type="dxa"/>
          </w:tcPr>
          <w:p w14:paraId="5087D65D" w14:textId="0757061C"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9</w:t>
            </w:r>
          </w:p>
        </w:tc>
        <w:tc>
          <w:tcPr>
            <w:tcW w:w="1548" w:type="dxa"/>
          </w:tcPr>
          <w:p w14:paraId="06378694" w14:textId="30920ABB"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9</w:t>
            </w:r>
          </w:p>
        </w:tc>
      </w:tr>
      <w:tr w:rsidR="00676F00" w14:paraId="61C5E7DC" w14:textId="77777777" w:rsidTr="003446EE">
        <w:trPr>
          <w:jc w:val="center"/>
        </w:trPr>
        <w:tc>
          <w:tcPr>
            <w:tcW w:w="1547" w:type="dxa"/>
          </w:tcPr>
          <w:p w14:paraId="7F155F07" w14:textId="77777777" w:rsidR="00676F00"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10</w:t>
            </w:r>
          </w:p>
        </w:tc>
        <w:tc>
          <w:tcPr>
            <w:tcW w:w="1548" w:type="dxa"/>
          </w:tcPr>
          <w:p w14:paraId="71EB7EE2" w14:textId="52AF6417"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9</w:t>
            </w:r>
          </w:p>
        </w:tc>
        <w:tc>
          <w:tcPr>
            <w:tcW w:w="1548" w:type="dxa"/>
          </w:tcPr>
          <w:p w14:paraId="726FA14E" w14:textId="75264F38"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10</w:t>
            </w:r>
          </w:p>
        </w:tc>
        <w:tc>
          <w:tcPr>
            <w:tcW w:w="1548" w:type="dxa"/>
          </w:tcPr>
          <w:p w14:paraId="3F8C1B42" w14:textId="59BA05DD"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10</w:t>
            </w:r>
          </w:p>
        </w:tc>
        <w:tc>
          <w:tcPr>
            <w:tcW w:w="1548" w:type="dxa"/>
          </w:tcPr>
          <w:p w14:paraId="7CFE786F" w14:textId="507FC620"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10</w:t>
            </w:r>
          </w:p>
        </w:tc>
        <w:tc>
          <w:tcPr>
            <w:tcW w:w="1548" w:type="dxa"/>
          </w:tcPr>
          <w:p w14:paraId="495F22C6" w14:textId="50E0A778"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10</w:t>
            </w:r>
          </w:p>
        </w:tc>
      </w:tr>
      <w:tr w:rsidR="00676F00" w14:paraId="4A5D8006" w14:textId="77777777" w:rsidTr="003446EE">
        <w:trPr>
          <w:jc w:val="center"/>
        </w:trPr>
        <w:tc>
          <w:tcPr>
            <w:tcW w:w="1547" w:type="dxa"/>
          </w:tcPr>
          <w:p w14:paraId="005CCC46" w14:textId="77777777" w:rsidR="00676F00"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11</w:t>
            </w:r>
          </w:p>
        </w:tc>
        <w:tc>
          <w:tcPr>
            <w:tcW w:w="1548" w:type="dxa"/>
          </w:tcPr>
          <w:p w14:paraId="03155BBF" w14:textId="2D9FAD9C"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10</w:t>
            </w:r>
          </w:p>
        </w:tc>
        <w:tc>
          <w:tcPr>
            <w:tcW w:w="1548" w:type="dxa"/>
          </w:tcPr>
          <w:p w14:paraId="656D5859" w14:textId="7F40A11C"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11</w:t>
            </w:r>
          </w:p>
        </w:tc>
        <w:tc>
          <w:tcPr>
            <w:tcW w:w="1548" w:type="dxa"/>
          </w:tcPr>
          <w:p w14:paraId="2EE32BC2" w14:textId="6D71BB10"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11</w:t>
            </w:r>
          </w:p>
        </w:tc>
        <w:tc>
          <w:tcPr>
            <w:tcW w:w="1548" w:type="dxa"/>
          </w:tcPr>
          <w:p w14:paraId="5C12786F" w14:textId="3F223373"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11</w:t>
            </w:r>
          </w:p>
        </w:tc>
        <w:tc>
          <w:tcPr>
            <w:tcW w:w="1548" w:type="dxa"/>
          </w:tcPr>
          <w:p w14:paraId="4BA314B0" w14:textId="1E1C8624"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11</w:t>
            </w:r>
          </w:p>
        </w:tc>
      </w:tr>
      <w:tr w:rsidR="00676F00" w14:paraId="3DEB00CE" w14:textId="77777777" w:rsidTr="003446EE">
        <w:trPr>
          <w:jc w:val="center"/>
        </w:trPr>
        <w:tc>
          <w:tcPr>
            <w:tcW w:w="1547" w:type="dxa"/>
          </w:tcPr>
          <w:p w14:paraId="00054917" w14:textId="77777777" w:rsidR="00676F00"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12</w:t>
            </w:r>
          </w:p>
        </w:tc>
        <w:tc>
          <w:tcPr>
            <w:tcW w:w="1548" w:type="dxa"/>
          </w:tcPr>
          <w:p w14:paraId="65D1A1D6" w14:textId="61D3F8AF"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11</w:t>
            </w:r>
          </w:p>
        </w:tc>
        <w:tc>
          <w:tcPr>
            <w:tcW w:w="1548" w:type="dxa"/>
          </w:tcPr>
          <w:p w14:paraId="363A8E92" w14:textId="4F4A13BB"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12</w:t>
            </w:r>
          </w:p>
        </w:tc>
        <w:tc>
          <w:tcPr>
            <w:tcW w:w="1548" w:type="dxa"/>
          </w:tcPr>
          <w:p w14:paraId="7F7C5A17" w14:textId="67E3BDDB"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12</w:t>
            </w:r>
          </w:p>
        </w:tc>
        <w:tc>
          <w:tcPr>
            <w:tcW w:w="1548" w:type="dxa"/>
          </w:tcPr>
          <w:p w14:paraId="60992980" w14:textId="26F75AFE"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12</w:t>
            </w:r>
          </w:p>
        </w:tc>
        <w:tc>
          <w:tcPr>
            <w:tcW w:w="1548" w:type="dxa"/>
          </w:tcPr>
          <w:p w14:paraId="6EDA0B28" w14:textId="7A6A9358"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12</w:t>
            </w:r>
          </w:p>
        </w:tc>
      </w:tr>
      <w:tr w:rsidR="00676F00" w14:paraId="7F4B4248" w14:textId="77777777" w:rsidTr="003446EE">
        <w:trPr>
          <w:jc w:val="center"/>
        </w:trPr>
        <w:tc>
          <w:tcPr>
            <w:tcW w:w="1547" w:type="dxa"/>
          </w:tcPr>
          <w:p w14:paraId="7B8AC1AA" w14:textId="77777777" w:rsidR="00676F00"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13</w:t>
            </w:r>
          </w:p>
        </w:tc>
        <w:tc>
          <w:tcPr>
            <w:tcW w:w="1548" w:type="dxa"/>
          </w:tcPr>
          <w:p w14:paraId="15348701" w14:textId="75F3E211" w:rsidR="00676F00"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1B2BE8BD" w14:textId="65A38556"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13</w:t>
            </w:r>
          </w:p>
        </w:tc>
        <w:tc>
          <w:tcPr>
            <w:tcW w:w="1548" w:type="dxa"/>
          </w:tcPr>
          <w:p w14:paraId="7E8C570D" w14:textId="4D3F2383"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13</w:t>
            </w:r>
          </w:p>
        </w:tc>
        <w:tc>
          <w:tcPr>
            <w:tcW w:w="1548" w:type="dxa"/>
          </w:tcPr>
          <w:p w14:paraId="68F476FF" w14:textId="0A422851"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13</w:t>
            </w:r>
          </w:p>
        </w:tc>
        <w:tc>
          <w:tcPr>
            <w:tcW w:w="1548" w:type="dxa"/>
          </w:tcPr>
          <w:p w14:paraId="0585F66C" w14:textId="27116918"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13</w:t>
            </w:r>
          </w:p>
        </w:tc>
      </w:tr>
      <w:tr w:rsidR="00676F00" w14:paraId="75C418A0" w14:textId="77777777" w:rsidTr="003446EE">
        <w:trPr>
          <w:jc w:val="center"/>
        </w:trPr>
        <w:tc>
          <w:tcPr>
            <w:tcW w:w="1547" w:type="dxa"/>
          </w:tcPr>
          <w:p w14:paraId="053AB514" w14:textId="77777777" w:rsidR="00676F00"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14</w:t>
            </w:r>
          </w:p>
        </w:tc>
        <w:tc>
          <w:tcPr>
            <w:tcW w:w="1548" w:type="dxa"/>
          </w:tcPr>
          <w:p w14:paraId="3841698D" w14:textId="1BF84890"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12</w:t>
            </w:r>
          </w:p>
        </w:tc>
        <w:tc>
          <w:tcPr>
            <w:tcW w:w="1548" w:type="dxa"/>
          </w:tcPr>
          <w:p w14:paraId="407B2349" w14:textId="3C49DC60"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14</w:t>
            </w:r>
          </w:p>
        </w:tc>
        <w:tc>
          <w:tcPr>
            <w:tcW w:w="1548" w:type="dxa"/>
          </w:tcPr>
          <w:p w14:paraId="4F0571EC" w14:textId="789829AF"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14</w:t>
            </w:r>
          </w:p>
        </w:tc>
        <w:tc>
          <w:tcPr>
            <w:tcW w:w="1548" w:type="dxa"/>
          </w:tcPr>
          <w:p w14:paraId="1EF052BD" w14:textId="0084247A"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14</w:t>
            </w:r>
          </w:p>
        </w:tc>
        <w:tc>
          <w:tcPr>
            <w:tcW w:w="1548" w:type="dxa"/>
          </w:tcPr>
          <w:p w14:paraId="04A2D4A3" w14:textId="68780035"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14</w:t>
            </w:r>
          </w:p>
        </w:tc>
      </w:tr>
      <w:tr w:rsidR="00676F00" w14:paraId="1FA5ECC8" w14:textId="77777777" w:rsidTr="003446EE">
        <w:trPr>
          <w:jc w:val="center"/>
        </w:trPr>
        <w:tc>
          <w:tcPr>
            <w:tcW w:w="1547" w:type="dxa"/>
          </w:tcPr>
          <w:p w14:paraId="0CB9AE2B" w14:textId="431B7A79" w:rsidR="00676F00"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15</w:t>
            </w:r>
          </w:p>
        </w:tc>
        <w:tc>
          <w:tcPr>
            <w:tcW w:w="1548" w:type="dxa"/>
          </w:tcPr>
          <w:p w14:paraId="4A5B5B3F" w14:textId="1F0480E0"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13</w:t>
            </w:r>
          </w:p>
        </w:tc>
        <w:tc>
          <w:tcPr>
            <w:tcW w:w="1548" w:type="dxa"/>
          </w:tcPr>
          <w:p w14:paraId="2DC85F7F" w14:textId="3D9A94C4"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15</w:t>
            </w:r>
          </w:p>
        </w:tc>
        <w:tc>
          <w:tcPr>
            <w:tcW w:w="1548" w:type="dxa"/>
          </w:tcPr>
          <w:p w14:paraId="7B045C48" w14:textId="26A2EA80"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15</w:t>
            </w:r>
          </w:p>
        </w:tc>
        <w:tc>
          <w:tcPr>
            <w:tcW w:w="1548" w:type="dxa"/>
          </w:tcPr>
          <w:p w14:paraId="71552B7E" w14:textId="64BEB525"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15</w:t>
            </w:r>
          </w:p>
        </w:tc>
        <w:tc>
          <w:tcPr>
            <w:tcW w:w="1548" w:type="dxa"/>
          </w:tcPr>
          <w:p w14:paraId="6B726BFE" w14:textId="1E660FB5"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15</w:t>
            </w:r>
          </w:p>
        </w:tc>
      </w:tr>
      <w:tr w:rsidR="00676F00" w14:paraId="7B4965CA" w14:textId="77777777" w:rsidTr="003446EE">
        <w:trPr>
          <w:jc w:val="center"/>
        </w:trPr>
        <w:tc>
          <w:tcPr>
            <w:tcW w:w="1547" w:type="dxa"/>
          </w:tcPr>
          <w:p w14:paraId="1BC05E73" w14:textId="56C08155" w:rsidR="00676F00"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16</w:t>
            </w:r>
          </w:p>
        </w:tc>
        <w:tc>
          <w:tcPr>
            <w:tcW w:w="1548" w:type="dxa"/>
          </w:tcPr>
          <w:p w14:paraId="3DF434CC" w14:textId="0AD0CC92"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14</w:t>
            </w:r>
          </w:p>
        </w:tc>
        <w:tc>
          <w:tcPr>
            <w:tcW w:w="1548" w:type="dxa"/>
          </w:tcPr>
          <w:p w14:paraId="5C9A59D6" w14:textId="40860D32"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16</w:t>
            </w:r>
          </w:p>
        </w:tc>
        <w:tc>
          <w:tcPr>
            <w:tcW w:w="1548" w:type="dxa"/>
          </w:tcPr>
          <w:p w14:paraId="28755DE1" w14:textId="4A9C420F"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16</w:t>
            </w:r>
          </w:p>
        </w:tc>
        <w:tc>
          <w:tcPr>
            <w:tcW w:w="1548" w:type="dxa"/>
          </w:tcPr>
          <w:p w14:paraId="399F533C" w14:textId="5FB06D27"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16</w:t>
            </w:r>
          </w:p>
        </w:tc>
        <w:tc>
          <w:tcPr>
            <w:tcW w:w="1548" w:type="dxa"/>
          </w:tcPr>
          <w:p w14:paraId="3048FE1D" w14:textId="6EA3C1FB" w:rsidR="00676F00" w:rsidRDefault="00BF0192"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16</w:t>
            </w:r>
          </w:p>
        </w:tc>
      </w:tr>
      <w:tr w:rsidR="00676F00" w14:paraId="312DF9A6" w14:textId="77777777" w:rsidTr="003446EE">
        <w:trPr>
          <w:jc w:val="center"/>
        </w:trPr>
        <w:tc>
          <w:tcPr>
            <w:tcW w:w="1547" w:type="dxa"/>
          </w:tcPr>
          <w:p w14:paraId="5DA9F70F" w14:textId="3B96B277" w:rsidR="00676F00"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17</w:t>
            </w:r>
          </w:p>
        </w:tc>
        <w:tc>
          <w:tcPr>
            <w:tcW w:w="1548" w:type="dxa"/>
          </w:tcPr>
          <w:p w14:paraId="5C77D27D" w14:textId="20AF3B80" w:rsidR="00676F00" w:rsidRDefault="009E0639"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15</w:t>
            </w:r>
          </w:p>
        </w:tc>
        <w:tc>
          <w:tcPr>
            <w:tcW w:w="1548" w:type="dxa"/>
          </w:tcPr>
          <w:p w14:paraId="7BD2EFA8" w14:textId="7D8A626E" w:rsidR="00676F00" w:rsidRDefault="009E0639"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17</w:t>
            </w:r>
          </w:p>
        </w:tc>
        <w:tc>
          <w:tcPr>
            <w:tcW w:w="1548" w:type="dxa"/>
          </w:tcPr>
          <w:p w14:paraId="6640EF99" w14:textId="40EF1A5C" w:rsidR="00676F00" w:rsidRDefault="009E0639"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17</w:t>
            </w:r>
          </w:p>
        </w:tc>
        <w:tc>
          <w:tcPr>
            <w:tcW w:w="1548" w:type="dxa"/>
          </w:tcPr>
          <w:p w14:paraId="6434AC41" w14:textId="2FD313C3" w:rsidR="00676F00" w:rsidRDefault="009E0639"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17</w:t>
            </w:r>
          </w:p>
        </w:tc>
        <w:tc>
          <w:tcPr>
            <w:tcW w:w="1548" w:type="dxa"/>
          </w:tcPr>
          <w:p w14:paraId="53C11420" w14:textId="4FA9FF99" w:rsidR="00676F00" w:rsidRDefault="009E0639"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17</w:t>
            </w:r>
          </w:p>
        </w:tc>
      </w:tr>
      <w:tr w:rsidR="00676F00" w14:paraId="49A7ED4F" w14:textId="77777777" w:rsidTr="003446EE">
        <w:trPr>
          <w:jc w:val="center"/>
        </w:trPr>
        <w:tc>
          <w:tcPr>
            <w:tcW w:w="1547" w:type="dxa"/>
          </w:tcPr>
          <w:p w14:paraId="3B261EE1" w14:textId="4B2CFE7F" w:rsidR="00676F00"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18</w:t>
            </w:r>
          </w:p>
        </w:tc>
        <w:tc>
          <w:tcPr>
            <w:tcW w:w="1548" w:type="dxa"/>
          </w:tcPr>
          <w:p w14:paraId="407B79C0" w14:textId="47BF6FAA" w:rsidR="00676F00" w:rsidRDefault="009E0639"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16</w:t>
            </w:r>
          </w:p>
        </w:tc>
        <w:tc>
          <w:tcPr>
            <w:tcW w:w="1548" w:type="dxa"/>
          </w:tcPr>
          <w:p w14:paraId="5BFA96B0" w14:textId="162BB9DB" w:rsidR="00676F00" w:rsidRDefault="009E0639"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18</w:t>
            </w:r>
          </w:p>
        </w:tc>
        <w:tc>
          <w:tcPr>
            <w:tcW w:w="1548" w:type="dxa"/>
          </w:tcPr>
          <w:p w14:paraId="3773B2E8" w14:textId="2685CC05" w:rsidR="00676F00" w:rsidRDefault="009E0639"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18</w:t>
            </w:r>
          </w:p>
        </w:tc>
        <w:tc>
          <w:tcPr>
            <w:tcW w:w="1548" w:type="dxa"/>
          </w:tcPr>
          <w:p w14:paraId="6CA3475E" w14:textId="75F09DE6" w:rsidR="00676F00" w:rsidRDefault="009E0639"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18</w:t>
            </w:r>
          </w:p>
        </w:tc>
        <w:tc>
          <w:tcPr>
            <w:tcW w:w="1548" w:type="dxa"/>
          </w:tcPr>
          <w:p w14:paraId="4EF5E03A" w14:textId="2AE688B3" w:rsidR="00676F00" w:rsidRDefault="009E0639"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18</w:t>
            </w:r>
          </w:p>
        </w:tc>
      </w:tr>
      <w:tr w:rsidR="00676F00" w14:paraId="5E075D73" w14:textId="77777777" w:rsidTr="003446EE">
        <w:trPr>
          <w:jc w:val="center"/>
        </w:trPr>
        <w:tc>
          <w:tcPr>
            <w:tcW w:w="1547" w:type="dxa"/>
          </w:tcPr>
          <w:p w14:paraId="2191E2B9" w14:textId="4D319097" w:rsidR="00676F00"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19</w:t>
            </w:r>
          </w:p>
        </w:tc>
        <w:tc>
          <w:tcPr>
            <w:tcW w:w="1548" w:type="dxa"/>
          </w:tcPr>
          <w:p w14:paraId="74B384BB" w14:textId="69171683" w:rsidR="00676F00" w:rsidRDefault="009E0639"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17</w:t>
            </w:r>
          </w:p>
        </w:tc>
        <w:tc>
          <w:tcPr>
            <w:tcW w:w="1548" w:type="dxa"/>
          </w:tcPr>
          <w:p w14:paraId="25F7FC9C" w14:textId="35C7977A" w:rsidR="00676F00" w:rsidRDefault="009E0639"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19</w:t>
            </w:r>
          </w:p>
        </w:tc>
        <w:tc>
          <w:tcPr>
            <w:tcW w:w="1548" w:type="dxa"/>
          </w:tcPr>
          <w:p w14:paraId="35A2BE1F" w14:textId="450AEEC6" w:rsidR="00676F00" w:rsidRDefault="009E0639"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19</w:t>
            </w:r>
          </w:p>
        </w:tc>
        <w:tc>
          <w:tcPr>
            <w:tcW w:w="1548" w:type="dxa"/>
          </w:tcPr>
          <w:p w14:paraId="3F646FBF" w14:textId="4F76F865" w:rsidR="00676F00" w:rsidRDefault="009E0639"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19</w:t>
            </w:r>
          </w:p>
        </w:tc>
        <w:tc>
          <w:tcPr>
            <w:tcW w:w="1548" w:type="dxa"/>
          </w:tcPr>
          <w:p w14:paraId="0B1FCCFB" w14:textId="22242C0F" w:rsidR="00676F00" w:rsidRDefault="009E0639"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19</w:t>
            </w:r>
          </w:p>
        </w:tc>
      </w:tr>
      <w:tr w:rsidR="00676F00" w14:paraId="5FFA3CE3" w14:textId="77777777" w:rsidTr="003446EE">
        <w:trPr>
          <w:jc w:val="center"/>
        </w:trPr>
        <w:tc>
          <w:tcPr>
            <w:tcW w:w="1547" w:type="dxa"/>
          </w:tcPr>
          <w:p w14:paraId="0DF5902D" w14:textId="135F0F58" w:rsidR="00676F00"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20</w:t>
            </w:r>
          </w:p>
        </w:tc>
        <w:tc>
          <w:tcPr>
            <w:tcW w:w="1548" w:type="dxa"/>
          </w:tcPr>
          <w:p w14:paraId="20A8D904" w14:textId="60BB0E78" w:rsidR="00676F00" w:rsidRDefault="009E0639"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18</w:t>
            </w:r>
          </w:p>
        </w:tc>
        <w:tc>
          <w:tcPr>
            <w:tcW w:w="1548" w:type="dxa"/>
          </w:tcPr>
          <w:p w14:paraId="089A354D" w14:textId="0326F554" w:rsidR="00676F00" w:rsidRDefault="009E0639"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20</w:t>
            </w:r>
          </w:p>
        </w:tc>
        <w:tc>
          <w:tcPr>
            <w:tcW w:w="1548" w:type="dxa"/>
          </w:tcPr>
          <w:p w14:paraId="1EFB87B4" w14:textId="089E41EE" w:rsidR="00676F00" w:rsidRDefault="009E0639"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20</w:t>
            </w:r>
          </w:p>
        </w:tc>
        <w:tc>
          <w:tcPr>
            <w:tcW w:w="1548" w:type="dxa"/>
          </w:tcPr>
          <w:p w14:paraId="3291D37B" w14:textId="3A53F399" w:rsidR="00676F00" w:rsidRDefault="009E0639"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20</w:t>
            </w:r>
          </w:p>
        </w:tc>
        <w:tc>
          <w:tcPr>
            <w:tcW w:w="1548" w:type="dxa"/>
          </w:tcPr>
          <w:p w14:paraId="1F6AD1AA" w14:textId="41B4FE87" w:rsidR="00676F00" w:rsidRDefault="009E0639"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20</w:t>
            </w:r>
          </w:p>
        </w:tc>
      </w:tr>
      <w:tr w:rsidR="00223C93" w14:paraId="1EAD6D72" w14:textId="77777777" w:rsidTr="003446EE">
        <w:trPr>
          <w:jc w:val="center"/>
        </w:trPr>
        <w:tc>
          <w:tcPr>
            <w:tcW w:w="1547" w:type="dxa"/>
          </w:tcPr>
          <w:p w14:paraId="03507E1D" w14:textId="13F76D43" w:rsidR="00223C93" w:rsidRDefault="00223C93" w:rsidP="00223C93">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21</w:t>
            </w:r>
          </w:p>
        </w:tc>
        <w:tc>
          <w:tcPr>
            <w:tcW w:w="1548" w:type="dxa"/>
          </w:tcPr>
          <w:p w14:paraId="4202D11D" w14:textId="20FA8AFA" w:rsidR="00223C93" w:rsidRPr="000962CF" w:rsidRDefault="00223C93" w:rsidP="00223C93">
            <w:pPr>
              <w:widowControl w:val="0"/>
              <w:pBdr>
                <w:top w:val="nil"/>
                <w:left w:val="nil"/>
                <w:bottom w:val="nil"/>
                <w:right w:val="nil"/>
                <w:between w:val="nil"/>
              </w:pBdr>
              <w:spacing w:after="120" w:line="288" w:lineRule="auto"/>
              <w:rPr>
                <w:rFonts w:ascii="Arial" w:hAnsi="Arial" w:cs="Arial"/>
                <w:sz w:val="16"/>
                <w:szCs w:val="16"/>
              </w:rPr>
            </w:pPr>
            <w:r w:rsidRPr="000962CF">
              <w:rPr>
                <w:rFonts w:ascii="Arial" w:hAnsi="Arial" w:cs="Arial"/>
                <w:sz w:val="16"/>
                <w:szCs w:val="16"/>
              </w:rPr>
              <w:t>19</w:t>
            </w:r>
          </w:p>
        </w:tc>
        <w:tc>
          <w:tcPr>
            <w:tcW w:w="1548" w:type="dxa"/>
          </w:tcPr>
          <w:p w14:paraId="011D1052" w14:textId="46B26001" w:rsidR="00223C93" w:rsidRPr="000962CF" w:rsidRDefault="00223C93" w:rsidP="00223C93">
            <w:pPr>
              <w:widowControl w:val="0"/>
              <w:pBdr>
                <w:top w:val="nil"/>
                <w:left w:val="nil"/>
                <w:bottom w:val="nil"/>
                <w:right w:val="nil"/>
                <w:between w:val="nil"/>
              </w:pBdr>
              <w:spacing w:after="120" w:line="288" w:lineRule="auto"/>
              <w:rPr>
                <w:rFonts w:ascii="Arial" w:hAnsi="Arial" w:cs="Arial"/>
                <w:sz w:val="16"/>
                <w:szCs w:val="16"/>
              </w:rPr>
            </w:pPr>
            <w:r w:rsidRPr="000962CF">
              <w:rPr>
                <w:rFonts w:ascii="Arial" w:hAnsi="Arial" w:cs="Arial"/>
                <w:sz w:val="16"/>
                <w:szCs w:val="16"/>
              </w:rPr>
              <w:t>21</w:t>
            </w:r>
          </w:p>
        </w:tc>
        <w:tc>
          <w:tcPr>
            <w:tcW w:w="1548" w:type="dxa"/>
          </w:tcPr>
          <w:p w14:paraId="5307C88B" w14:textId="4419CF45" w:rsidR="00223C93" w:rsidRPr="000962CF" w:rsidRDefault="00223C93" w:rsidP="00223C93">
            <w:pPr>
              <w:widowControl w:val="0"/>
              <w:pBdr>
                <w:top w:val="nil"/>
                <w:left w:val="nil"/>
                <w:bottom w:val="nil"/>
                <w:right w:val="nil"/>
                <w:between w:val="nil"/>
              </w:pBdr>
              <w:spacing w:after="120" w:line="288" w:lineRule="auto"/>
              <w:rPr>
                <w:rFonts w:ascii="Arial" w:hAnsi="Arial" w:cs="Arial"/>
                <w:sz w:val="16"/>
                <w:szCs w:val="16"/>
              </w:rPr>
            </w:pPr>
            <w:r w:rsidRPr="000962CF">
              <w:rPr>
                <w:rFonts w:ascii="Arial" w:hAnsi="Arial" w:cs="Arial"/>
                <w:sz w:val="16"/>
                <w:szCs w:val="16"/>
              </w:rPr>
              <w:t>21</w:t>
            </w:r>
          </w:p>
        </w:tc>
        <w:tc>
          <w:tcPr>
            <w:tcW w:w="1548" w:type="dxa"/>
          </w:tcPr>
          <w:p w14:paraId="6CA56385" w14:textId="2D3159CB" w:rsidR="00223C93" w:rsidRPr="000962CF" w:rsidRDefault="00223C93" w:rsidP="00223C93">
            <w:pPr>
              <w:widowControl w:val="0"/>
              <w:pBdr>
                <w:top w:val="nil"/>
                <w:left w:val="nil"/>
                <w:bottom w:val="nil"/>
                <w:right w:val="nil"/>
                <w:between w:val="nil"/>
              </w:pBdr>
              <w:spacing w:after="120" w:line="288" w:lineRule="auto"/>
              <w:rPr>
                <w:rFonts w:ascii="Arial" w:hAnsi="Arial" w:cs="Arial"/>
                <w:sz w:val="16"/>
                <w:szCs w:val="16"/>
              </w:rPr>
            </w:pPr>
            <w:r w:rsidRPr="000962CF">
              <w:rPr>
                <w:rFonts w:ascii="Arial" w:hAnsi="Arial" w:cs="Arial"/>
                <w:sz w:val="16"/>
                <w:szCs w:val="16"/>
              </w:rPr>
              <w:t>21</w:t>
            </w:r>
          </w:p>
        </w:tc>
        <w:tc>
          <w:tcPr>
            <w:tcW w:w="1548" w:type="dxa"/>
          </w:tcPr>
          <w:p w14:paraId="1FE7E79E" w14:textId="594E7E69" w:rsidR="00223C93" w:rsidRPr="000962CF" w:rsidRDefault="00223C93" w:rsidP="00223C93">
            <w:pPr>
              <w:widowControl w:val="0"/>
              <w:pBdr>
                <w:top w:val="nil"/>
                <w:left w:val="nil"/>
                <w:bottom w:val="nil"/>
                <w:right w:val="nil"/>
                <w:between w:val="nil"/>
              </w:pBdr>
              <w:spacing w:after="120" w:line="288" w:lineRule="auto"/>
              <w:rPr>
                <w:rFonts w:ascii="Arial" w:hAnsi="Arial" w:cs="Arial"/>
                <w:sz w:val="16"/>
                <w:szCs w:val="16"/>
              </w:rPr>
            </w:pPr>
            <w:r w:rsidRPr="000962CF">
              <w:rPr>
                <w:rFonts w:ascii="Arial" w:hAnsi="Arial" w:cs="Arial"/>
                <w:sz w:val="16"/>
                <w:szCs w:val="16"/>
              </w:rPr>
              <w:t>21</w:t>
            </w:r>
          </w:p>
        </w:tc>
      </w:tr>
      <w:tr w:rsidR="00676F00" w14:paraId="3E42351D" w14:textId="77777777" w:rsidTr="003446EE">
        <w:trPr>
          <w:jc w:val="center"/>
        </w:trPr>
        <w:tc>
          <w:tcPr>
            <w:tcW w:w="1547" w:type="dxa"/>
          </w:tcPr>
          <w:p w14:paraId="3F130D49" w14:textId="5B85170D" w:rsidR="00676F00"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22</w:t>
            </w:r>
          </w:p>
        </w:tc>
        <w:tc>
          <w:tcPr>
            <w:tcW w:w="1548" w:type="dxa"/>
          </w:tcPr>
          <w:p w14:paraId="58F18F6C" w14:textId="33546ECB" w:rsidR="00676F00" w:rsidRDefault="00223C93"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20</w:t>
            </w:r>
          </w:p>
        </w:tc>
        <w:tc>
          <w:tcPr>
            <w:tcW w:w="1548" w:type="dxa"/>
          </w:tcPr>
          <w:p w14:paraId="4617FD46" w14:textId="492B23C2" w:rsidR="00676F00" w:rsidRDefault="00223C93"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22</w:t>
            </w:r>
          </w:p>
        </w:tc>
        <w:tc>
          <w:tcPr>
            <w:tcW w:w="1548" w:type="dxa"/>
          </w:tcPr>
          <w:p w14:paraId="215C3482" w14:textId="1707A44B" w:rsidR="00676F00" w:rsidRDefault="00223C93"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22</w:t>
            </w:r>
          </w:p>
        </w:tc>
        <w:tc>
          <w:tcPr>
            <w:tcW w:w="1548" w:type="dxa"/>
          </w:tcPr>
          <w:p w14:paraId="69571D0A" w14:textId="1B368A6B" w:rsidR="00676F00" w:rsidRDefault="00223C93"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22</w:t>
            </w:r>
          </w:p>
        </w:tc>
        <w:tc>
          <w:tcPr>
            <w:tcW w:w="1548" w:type="dxa"/>
          </w:tcPr>
          <w:p w14:paraId="4E020337" w14:textId="1668F50E" w:rsidR="00676F00" w:rsidRDefault="00223C93"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22</w:t>
            </w:r>
          </w:p>
        </w:tc>
      </w:tr>
      <w:tr w:rsidR="00676F00" w14:paraId="30E9900A" w14:textId="77777777" w:rsidTr="003446EE">
        <w:trPr>
          <w:jc w:val="center"/>
        </w:trPr>
        <w:tc>
          <w:tcPr>
            <w:tcW w:w="1547" w:type="dxa"/>
          </w:tcPr>
          <w:p w14:paraId="3A9AD3C0" w14:textId="0B7E32B3" w:rsidR="00676F00"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23</w:t>
            </w:r>
          </w:p>
        </w:tc>
        <w:tc>
          <w:tcPr>
            <w:tcW w:w="1548" w:type="dxa"/>
          </w:tcPr>
          <w:p w14:paraId="60BA4264" w14:textId="538DC6D1" w:rsidR="00676F00" w:rsidRDefault="00223C93"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21</w:t>
            </w:r>
          </w:p>
        </w:tc>
        <w:tc>
          <w:tcPr>
            <w:tcW w:w="1548" w:type="dxa"/>
          </w:tcPr>
          <w:p w14:paraId="6491E7C5" w14:textId="01112AA1" w:rsidR="00676F00" w:rsidRDefault="00223C93"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23</w:t>
            </w:r>
          </w:p>
        </w:tc>
        <w:tc>
          <w:tcPr>
            <w:tcW w:w="1548" w:type="dxa"/>
          </w:tcPr>
          <w:p w14:paraId="4C754A8E" w14:textId="0A9D08C8" w:rsidR="00676F00" w:rsidRDefault="00223C93"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23</w:t>
            </w:r>
          </w:p>
        </w:tc>
        <w:tc>
          <w:tcPr>
            <w:tcW w:w="1548" w:type="dxa"/>
          </w:tcPr>
          <w:p w14:paraId="4ABA0932" w14:textId="45668D2A" w:rsidR="00676F00" w:rsidRDefault="00223C93"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23</w:t>
            </w:r>
          </w:p>
        </w:tc>
        <w:tc>
          <w:tcPr>
            <w:tcW w:w="1548" w:type="dxa"/>
          </w:tcPr>
          <w:p w14:paraId="5DFF944F" w14:textId="0A42658E" w:rsidR="00676F00" w:rsidRDefault="00223C93"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23</w:t>
            </w:r>
          </w:p>
        </w:tc>
      </w:tr>
      <w:tr w:rsidR="00676F00" w14:paraId="788E7208" w14:textId="77777777" w:rsidTr="003446EE">
        <w:trPr>
          <w:jc w:val="center"/>
        </w:trPr>
        <w:tc>
          <w:tcPr>
            <w:tcW w:w="1547" w:type="dxa"/>
          </w:tcPr>
          <w:p w14:paraId="141B0E80" w14:textId="35FD78C1" w:rsidR="00676F00"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24</w:t>
            </w:r>
          </w:p>
        </w:tc>
        <w:tc>
          <w:tcPr>
            <w:tcW w:w="1548" w:type="dxa"/>
          </w:tcPr>
          <w:p w14:paraId="6D0806E2" w14:textId="303EB9ED" w:rsidR="00676F00" w:rsidRDefault="00223C93"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22</w:t>
            </w:r>
          </w:p>
        </w:tc>
        <w:tc>
          <w:tcPr>
            <w:tcW w:w="1548" w:type="dxa"/>
          </w:tcPr>
          <w:p w14:paraId="67FD09C1" w14:textId="716F7B8E" w:rsidR="00676F00" w:rsidRDefault="00223C93"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24</w:t>
            </w:r>
          </w:p>
        </w:tc>
        <w:tc>
          <w:tcPr>
            <w:tcW w:w="1548" w:type="dxa"/>
          </w:tcPr>
          <w:p w14:paraId="716C227A" w14:textId="5CE3FB35" w:rsidR="00676F00" w:rsidRDefault="00223C93"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24</w:t>
            </w:r>
          </w:p>
        </w:tc>
        <w:tc>
          <w:tcPr>
            <w:tcW w:w="1548" w:type="dxa"/>
          </w:tcPr>
          <w:p w14:paraId="5C739BB4" w14:textId="31290D93" w:rsidR="00676F00" w:rsidRDefault="00223C93"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24</w:t>
            </w:r>
          </w:p>
        </w:tc>
        <w:tc>
          <w:tcPr>
            <w:tcW w:w="1548" w:type="dxa"/>
          </w:tcPr>
          <w:p w14:paraId="5A292C1E" w14:textId="0EFA9AC5" w:rsidR="00676F00" w:rsidRDefault="00223C93"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24</w:t>
            </w:r>
          </w:p>
        </w:tc>
      </w:tr>
      <w:tr w:rsidR="00676F00" w14:paraId="4FD17D55" w14:textId="77777777" w:rsidTr="003446EE">
        <w:trPr>
          <w:jc w:val="center"/>
        </w:trPr>
        <w:tc>
          <w:tcPr>
            <w:tcW w:w="1547" w:type="dxa"/>
          </w:tcPr>
          <w:p w14:paraId="27E740BA" w14:textId="0F24D860" w:rsidR="00676F00"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25</w:t>
            </w:r>
          </w:p>
        </w:tc>
        <w:tc>
          <w:tcPr>
            <w:tcW w:w="1548" w:type="dxa"/>
          </w:tcPr>
          <w:p w14:paraId="6DAAF2F7" w14:textId="0206400D" w:rsidR="00676F00"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5237CDF0" w14:textId="3F102D4A" w:rsidR="00676F00" w:rsidRDefault="00223C93"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25</w:t>
            </w:r>
          </w:p>
        </w:tc>
        <w:tc>
          <w:tcPr>
            <w:tcW w:w="1548" w:type="dxa"/>
          </w:tcPr>
          <w:p w14:paraId="41E452B8" w14:textId="6AA652C9" w:rsidR="00676F00" w:rsidRDefault="00223C93"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25</w:t>
            </w:r>
          </w:p>
        </w:tc>
        <w:tc>
          <w:tcPr>
            <w:tcW w:w="1548" w:type="dxa"/>
          </w:tcPr>
          <w:p w14:paraId="6F463136" w14:textId="09C2E03C" w:rsidR="00676F00" w:rsidRDefault="00223C93"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25</w:t>
            </w:r>
          </w:p>
        </w:tc>
        <w:tc>
          <w:tcPr>
            <w:tcW w:w="1548" w:type="dxa"/>
          </w:tcPr>
          <w:p w14:paraId="72DAD2AF" w14:textId="142110E7" w:rsidR="00676F00" w:rsidRDefault="00223C93"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25</w:t>
            </w:r>
          </w:p>
        </w:tc>
      </w:tr>
      <w:tr w:rsidR="00676F00" w14:paraId="4B26448E" w14:textId="77777777" w:rsidTr="003446EE">
        <w:trPr>
          <w:jc w:val="center"/>
        </w:trPr>
        <w:tc>
          <w:tcPr>
            <w:tcW w:w="1547" w:type="dxa"/>
          </w:tcPr>
          <w:p w14:paraId="05B535EE" w14:textId="05865D1C" w:rsidR="00676F00"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26</w:t>
            </w:r>
          </w:p>
        </w:tc>
        <w:tc>
          <w:tcPr>
            <w:tcW w:w="1548" w:type="dxa"/>
          </w:tcPr>
          <w:p w14:paraId="13E2A6A8" w14:textId="53921CBF" w:rsidR="00676F00" w:rsidRDefault="00223C93"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23</w:t>
            </w:r>
          </w:p>
        </w:tc>
        <w:tc>
          <w:tcPr>
            <w:tcW w:w="1548" w:type="dxa"/>
          </w:tcPr>
          <w:p w14:paraId="79204189" w14:textId="2765B962" w:rsidR="00676F00" w:rsidRDefault="00223C93"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26</w:t>
            </w:r>
          </w:p>
        </w:tc>
        <w:tc>
          <w:tcPr>
            <w:tcW w:w="1548" w:type="dxa"/>
          </w:tcPr>
          <w:p w14:paraId="657F220C" w14:textId="0485B0F5" w:rsidR="00676F00" w:rsidRDefault="00223C93"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26</w:t>
            </w:r>
          </w:p>
        </w:tc>
        <w:tc>
          <w:tcPr>
            <w:tcW w:w="1548" w:type="dxa"/>
          </w:tcPr>
          <w:p w14:paraId="594A1B2C" w14:textId="17E25E01" w:rsidR="00676F00" w:rsidRDefault="00223C93"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26</w:t>
            </w:r>
          </w:p>
        </w:tc>
        <w:tc>
          <w:tcPr>
            <w:tcW w:w="1548" w:type="dxa"/>
          </w:tcPr>
          <w:p w14:paraId="0B0147A5" w14:textId="623D0C46" w:rsidR="00676F00" w:rsidRDefault="00223C93"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26</w:t>
            </w:r>
          </w:p>
        </w:tc>
      </w:tr>
      <w:tr w:rsidR="00676F00" w14:paraId="154F26BA" w14:textId="77777777" w:rsidTr="003446EE">
        <w:trPr>
          <w:jc w:val="center"/>
        </w:trPr>
        <w:tc>
          <w:tcPr>
            <w:tcW w:w="1547" w:type="dxa"/>
          </w:tcPr>
          <w:p w14:paraId="02164B59" w14:textId="5BD955F9" w:rsidR="00676F00"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27</w:t>
            </w:r>
          </w:p>
        </w:tc>
        <w:tc>
          <w:tcPr>
            <w:tcW w:w="1548" w:type="dxa"/>
          </w:tcPr>
          <w:p w14:paraId="2C5538ED" w14:textId="5B0CD74F" w:rsidR="00676F00" w:rsidRDefault="00223C93"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24</w:t>
            </w:r>
          </w:p>
        </w:tc>
        <w:tc>
          <w:tcPr>
            <w:tcW w:w="1548" w:type="dxa"/>
          </w:tcPr>
          <w:p w14:paraId="5C759A4A" w14:textId="16ACD189" w:rsidR="00676F00" w:rsidRDefault="00223C93"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27</w:t>
            </w:r>
          </w:p>
        </w:tc>
        <w:tc>
          <w:tcPr>
            <w:tcW w:w="1548" w:type="dxa"/>
          </w:tcPr>
          <w:p w14:paraId="26ACF096" w14:textId="7EEF3474" w:rsidR="00676F00" w:rsidRDefault="00223C93"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27</w:t>
            </w:r>
          </w:p>
        </w:tc>
        <w:tc>
          <w:tcPr>
            <w:tcW w:w="1548" w:type="dxa"/>
          </w:tcPr>
          <w:p w14:paraId="53966CF4" w14:textId="39BC557B" w:rsidR="00676F00" w:rsidRDefault="00223C93"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27</w:t>
            </w:r>
          </w:p>
        </w:tc>
        <w:tc>
          <w:tcPr>
            <w:tcW w:w="1548" w:type="dxa"/>
          </w:tcPr>
          <w:p w14:paraId="4CDEAAE6" w14:textId="09281598" w:rsidR="00676F00" w:rsidRDefault="00223C93"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27</w:t>
            </w:r>
          </w:p>
        </w:tc>
      </w:tr>
      <w:tr w:rsidR="00676F00" w14:paraId="5F60EFA4" w14:textId="77777777" w:rsidTr="003446EE">
        <w:trPr>
          <w:jc w:val="center"/>
        </w:trPr>
        <w:tc>
          <w:tcPr>
            <w:tcW w:w="1547" w:type="dxa"/>
          </w:tcPr>
          <w:p w14:paraId="46E31339" w14:textId="1D5DB857" w:rsidR="00676F00"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28</w:t>
            </w:r>
          </w:p>
        </w:tc>
        <w:tc>
          <w:tcPr>
            <w:tcW w:w="1548" w:type="dxa"/>
          </w:tcPr>
          <w:p w14:paraId="10654C39" w14:textId="61D12DC0" w:rsidR="00676F00" w:rsidRDefault="00223C93"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25</w:t>
            </w:r>
          </w:p>
        </w:tc>
        <w:tc>
          <w:tcPr>
            <w:tcW w:w="1548" w:type="dxa"/>
          </w:tcPr>
          <w:p w14:paraId="1929EA5F" w14:textId="30D50E2B" w:rsidR="00676F00" w:rsidRDefault="00223C93"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28</w:t>
            </w:r>
          </w:p>
        </w:tc>
        <w:tc>
          <w:tcPr>
            <w:tcW w:w="1548" w:type="dxa"/>
          </w:tcPr>
          <w:p w14:paraId="7810F2CF" w14:textId="788D6547" w:rsidR="00676F00" w:rsidRDefault="00223C93"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28</w:t>
            </w:r>
          </w:p>
        </w:tc>
        <w:tc>
          <w:tcPr>
            <w:tcW w:w="1548" w:type="dxa"/>
          </w:tcPr>
          <w:p w14:paraId="3D3FE729" w14:textId="637356F1" w:rsidR="00676F00" w:rsidRDefault="00223C93"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28</w:t>
            </w:r>
          </w:p>
        </w:tc>
        <w:tc>
          <w:tcPr>
            <w:tcW w:w="1548" w:type="dxa"/>
          </w:tcPr>
          <w:p w14:paraId="5793E264" w14:textId="5ADB4905" w:rsidR="00676F00" w:rsidRDefault="00223C93"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28</w:t>
            </w:r>
          </w:p>
        </w:tc>
      </w:tr>
      <w:tr w:rsidR="00676F00" w14:paraId="70214A80" w14:textId="77777777" w:rsidTr="003446EE">
        <w:trPr>
          <w:jc w:val="center"/>
        </w:trPr>
        <w:tc>
          <w:tcPr>
            <w:tcW w:w="1547" w:type="dxa"/>
          </w:tcPr>
          <w:p w14:paraId="7BC36163" w14:textId="58F3DDF2" w:rsidR="00676F00"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29</w:t>
            </w:r>
          </w:p>
        </w:tc>
        <w:tc>
          <w:tcPr>
            <w:tcW w:w="1548" w:type="dxa"/>
          </w:tcPr>
          <w:p w14:paraId="117C186A" w14:textId="298D2D1E" w:rsidR="00676F00" w:rsidRDefault="00223C93"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26</w:t>
            </w:r>
          </w:p>
        </w:tc>
        <w:tc>
          <w:tcPr>
            <w:tcW w:w="1548" w:type="dxa"/>
          </w:tcPr>
          <w:p w14:paraId="60C16150" w14:textId="2808ABBF" w:rsidR="00676F00" w:rsidRDefault="00223C93"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29</w:t>
            </w:r>
          </w:p>
        </w:tc>
        <w:tc>
          <w:tcPr>
            <w:tcW w:w="1548" w:type="dxa"/>
          </w:tcPr>
          <w:p w14:paraId="75BF2CDA" w14:textId="6FB17BAD" w:rsidR="00676F00" w:rsidRDefault="00223C93"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29</w:t>
            </w:r>
          </w:p>
        </w:tc>
        <w:tc>
          <w:tcPr>
            <w:tcW w:w="1548" w:type="dxa"/>
          </w:tcPr>
          <w:p w14:paraId="42288B86" w14:textId="06E28C05" w:rsidR="00676F00" w:rsidRDefault="00223C93"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29</w:t>
            </w:r>
          </w:p>
        </w:tc>
        <w:tc>
          <w:tcPr>
            <w:tcW w:w="1548" w:type="dxa"/>
          </w:tcPr>
          <w:p w14:paraId="287D75EA" w14:textId="3C224C25" w:rsidR="00676F00" w:rsidRDefault="00223C93"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29</w:t>
            </w:r>
          </w:p>
        </w:tc>
      </w:tr>
      <w:tr w:rsidR="00676F00" w14:paraId="5754F43A" w14:textId="77777777" w:rsidTr="003446EE">
        <w:trPr>
          <w:jc w:val="center"/>
        </w:trPr>
        <w:tc>
          <w:tcPr>
            <w:tcW w:w="1547" w:type="dxa"/>
          </w:tcPr>
          <w:p w14:paraId="7EEF5C6B" w14:textId="2D2D4733" w:rsidR="00676F00"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30</w:t>
            </w:r>
          </w:p>
        </w:tc>
        <w:tc>
          <w:tcPr>
            <w:tcW w:w="1548" w:type="dxa"/>
          </w:tcPr>
          <w:p w14:paraId="3FB97A78" w14:textId="0AD0075A" w:rsidR="00676F00" w:rsidRDefault="00223C93"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27</w:t>
            </w:r>
          </w:p>
        </w:tc>
        <w:tc>
          <w:tcPr>
            <w:tcW w:w="1548" w:type="dxa"/>
          </w:tcPr>
          <w:p w14:paraId="499C2256" w14:textId="69B6CE5A" w:rsidR="00676F00" w:rsidRDefault="00223C93"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30</w:t>
            </w:r>
          </w:p>
        </w:tc>
        <w:tc>
          <w:tcPr>
            <w:tcW w:w="1548" w:type="dxa"/>
          </w:tcPr>
          <w:p w14:paraId="05DE27CB" w14:textId="2517378D" w:rsidR="00676F00" w:rsidRDefault="00223C93"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30</w:t>
            </w:r>
          </w:p>
        </w:tc>
        <w:tc>
          <w:tcPr>
            <w:tcW w:w="1548" w:type="dxa"/>
          </w:tcPr>
          <w:p w14:paraId="36A95576" w14:textId="06BAE26F" w:rsidR="00676F00" w:rsidRDefault="00223C93"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30</w:t>
            </w:r>
          </w:p>
        </w:tc>
        <w:tc>
          <w:tcPr>
            <w:tcW w:w="1548" w:type="dxa"/>
          </w:tcPr>
          <w:p w14:paraId="19406AFC" w14:textId="4A8D775E" w:rsidR="00676F00" w:rsidRDefault="00223C93"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30</w:t>
            </w:r>
          </w:p>
        </w:tc>
      </w:tr>
      <w:tr w:rsidR="00676F00" w14:paraId="1AD5F309" w14:textId="77777777" w:rsidTr="003446EE">
        <w:trPr>
          <w:jc w:val="center"/>
        </w:trPr>
        <w:tc>
          <w:tcPr>
            <w:tcW w:w="1547" w:type="dxa"/>
          </w:tcPr>
          <w:p w14:paraId="6260CA42" w14:textId="54504427" w:rsidR="00676F00"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31</w:t>
            </w:r>
          </w:p>
        </w:tc>
        <w:tc>
          <w:tcPr>
            <w:tcW w:w="1548" w:type="dxa"/>
          </w:tcPr>
          <w:p w14:paraId="363C3C37" w14:textId="69C97B05" w:rsidR="00676F00" w:rsidRDefault="000C03C6"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28</w:t>
            </w:r>
          </w:p>
        </w:tc>
        <w:tc>
          <w:tcPr>
            <w:tcW w:w="1548" w:type="dxa"/>
          </w:tcPr>
          <w:p w14:paraId="3FDED595" w14:textId="71816952" w:rsidR="00676F00" w:rsidRDefault="000C03C6"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31</w:t>
            </w:r>
          </w:p>
        </w:tc>
        <w:tc>
          <w:tcPr>
            <w:tcW w:w="1548" w:type="dxa"/>
          </w:tcPr>
          <w:p w14:paraId="62B49988" w14:textId="0CB26E52" w:rsidR="00676F00" w:rsidRDefault="000C03C6"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31</w:t>
            </w:r>
          </w:p>
        </w:tc>
        <w:tc>
          <w:tcPr>
            <w:tcW w:w="1548" w:type="dxa"/>
          </w:tcPr>
          <w:p w14:paraId="4572DF88" w14:textId="343EF943" w:rsidR="00676F00" w:rsidRDefault="000C03C6"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31</w:t>
            </w:r>
          </w:p>
        </w:tc>
        <w:tc>
          <w:tcPr>
            <w:tcW w:w="1548" w:type="dxa"/>
          </w:tcPr>
          <w:p w14:paraId="62F6382D" w14:textId="6EED3F07" w:rsidR="00676F00" w:rsidRDefault="000C03C6"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31</w:t>
            </w:r>
          </w:p>
        </w:tc>
      </w:tr>
      <w:tr w:rsidR="00676F00" w14:paraId="0535FD27" w14:textId="77777777" w:rsidTr="003446EE">
        <w:trPr>
          <w:jc w:val="center"/>
        </w:trPr>
        <w:tc>
          <w:tcPr>
            <w:tcW w:w="1547" w:type="dxa"/>
          </w:tcPr>
          <w:p w14:paraId="1F89704D" w14:textId="4E833111" w:rsidR="00676F00"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32</w:t>
            </w:r>
          </w:p>
        </w:tc>
        <w:tc>
          <w:tcPr>
            <w:tcW w:w="1548" w:type="dxa"/>
          </w:tcPr>
          <w:p w14:paraId="76A60918" w14:textId="1E97D885" w:rsidR="00676F00" w:rsidRDefault="000C03C6"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29</w:t>
            </w:r>
          </w:p>
        </w:tc>
        <w:tc>
          <w:tcPr>
            <w:tcW w:w="1548" w:type="dxa"/>
          </w:tcPr>
          <w:p w14:paraId="5AB7D6BA" w14:textId="425A2C3A" w:rsidR="00676F00" w:rsidRDefault="000C03C6"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32</w:t>
            </w:r>
          </w:p>
        </w:tc>
        <w:tc>
          <w:tcPr>
            <w:tcW w:w="1548" w:type="dxa"/>
          </w:tcPr>
          <w:p w14:paraId="59B584E5" w14:textId="185F729B" w:rsidR="00676F00" w:rsidRDefault="000C03C6"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32</w:t>
            </w:r>
          </w:p>
        </w:tc>
        <w:tc>
          <w:tcPr>
            <w:tcW w:w="1548" w:type="dxa"/>
          </w:tcPr>
          <w:p w14:paraId="23B8318A" w14:textId="20BC6D5E" w:rsidR="00676F00" w:rsidRDefault="000C03C6"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32</w:t>
            </w:r>
          </w:p>
        </w:tc>
        <w:tc>
          <w:tcPr>
            <w:tcW w:w="1548" w:type="dxa"/>
          </w:tcPr>
          <w:p w14:paraId="6C5147A2" w14:textId="77BC6671" w:rsidR="00676F00" w:rsidRDefault="000C03C6"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32</w:t>
            </w:r>
          </w:p>
        </w:tc>
      </w:tr>
      <w:tr w:rsidR="00676F00" w14:paraId="21EF3CF5" w14:textId="77777777" w:rsidTr="003446EE">
        <w:trPr>
          <w:jc w:val="center"/>
        </w:trPr>
        <w:tc>
          <w:tcPr>
            <w:tcW w:w="1547" w:type="dxa"/>
          </w:tcPr>
          <w:p w14:paraId="7425248F" w14:textId="2540971B" w:rsidR="00676F00"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lastRenderedPageBreak/>
              <w:t>Section 33</w:t>
            </w:r>
          </w:p>
        </w:tc>
        <w:tc>
          <w:tcPr>
            <w:tcW w:w="1548" w:type="dxa"/>
          </w:tcPr>
          <w:p w14:paraId="4FF886DF" w14:textId="11B2FF34" w:rsidR="00676F00" w:rsidRDefault="000C03C6"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30</w:t>
            </w:r>
          </w:p>
        </w:tc>
        <w:tc>
          <w:tcPr>
            <w:tcW w:w="1548" w:type="dxa"/>
          </w:tcPr>
          <w:p w14:paraId="0C5AFBD8" w14:textId="1AF53500" w:rsidR="00676F00" w:rsidRDefault="000C03C6"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33</w:t>
            </w:r>
          </w:p>
        </w:tc>
        <w:tc>
          <w:tcPr>
            <w:tcW w:w="1548" w:type="dxa"/>
          </w:tcPr>
          <w:p w14:paraId="197C575A" w14:textId="4BFF02F0" w:rsidR="00676F00" w:rsidRDefault="000C03C6"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33</w:t>
            </w:r>
          </w:p>
        </w:tc>
        <w:tc>
          <w:tcPr>
            <w:tcW w:w="1548" w:type="dxa"/>
          </w:tcPr>
          <w:p w14:paraId="522FCEEB" w14:textId="11208509" w:rsidR="00676F00" w:rsidRDefault="000C03C6"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33</w:t>
            </w:r>
          </w:p>
        </w:tc>
        <w:tc>
          <w:tcPr>
            <w:tcW w:w="1548" w:type="dxa"/>
          </w:tcPr>
          <w:p w14:paraId="0F21E231" w14:textId="279C6790" w:rsidR="00676F00" w:rsidRDefault="000C03C6"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33</w:t>
            </w:r>
          </w:p>
        </w:tc>
      </w:tr>
      <w:tr w:rsidR="00676F00" w14:paraId="68361B31" w14:textId="77777777" w:rsidTr="003446EE">
        <w:trPr>
          <w:jc w:val="center"/>
        </w:trPr>
        <w:tc>
          <w:tcPr>
            <w:tcW w:w="1547" w:type="dxa"/>
          </w:tcPr>
          <w:p w14:paraId="4BC5D21C" w14:textId="528C1089" w:rsidR="00676F00"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34</w:t>
            </w:r>
          </w:p>
        </w:tc>
        <w:tc>
          <w:tcPr>
            <w:tcW w:w="1548" w:type="dxa"/>
          </w:tcPr>
          <w:p w14:paraId="7F1A4FDD" w14:textId="363DC91E" w:rsidR="00676F00" w:rsidRDefault="000C03C6"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31</w:t>
            </w:r>
          </w:p>
        </w:tc>
        <w:tc>
          <w:tcPr>
            <w:tcW w:w="1548" w:type="dxa"/>
          </w:tcPr>
          <w:p w14:paraId="2F76CD5E" w14:textId="7B595A83" w:rsidR="00676F00" w:rsidRDefault="000C03C6"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34</w:t>
            </w:r>
          </w:p>
        </w:tc>
        <w:tc>
          <w:tcPr>
            <w:tcW w:w="1548" w:type="dxa"/>
          </w:tcPr>
          <w:p w14:paraId="7BB16131" w14:textId="2DF252E5" w:rsidR="00676F00" w:rsidRDefault="000C03C6"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34</w:t>
            </w:r>
          </w:p>
        </w:tc>
        <w:tc>
          <w:tcPr>
            <w:tcW w:w="1548" w:type="dxa"/>
          </w:tcPr>
          <w:p w14:paraId="5EEA9108" w14:textId="4462E60B" w:rsidR="00676F00" w:rsidRDefault="000C03C6"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34</w:t>
            </w:r>
          </w:p>
        </w:tc>
        <w:tc>
          <w:tcPr>
            <w:tcW w:w="1548" w:type="dxa"/>
          </w:tcPr>
          <w:p w14:paraId="67CAC00A" w14:textId="21201F72" w:rsidR="00676F00" w:rsidRDefault="000C03C6"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34</w:t>
            </w:r>
          </w:p>
        </w:tc>
      </w:tr>
      <w:tr w:rsidR="00676F00" w14:paraId="4E4A5027" w14:textId="77777777" w:rsidTr="003446EE">
        <w:trPr>
          <w:jc w:val="center"/>
        </w:trPr>
        <w:tc>
          <w:tcPr>
            <w:tcW w:w="1547" w:type="dxa"/>
          </w:tcPr>
          <w:p w14:paraId="3ADFF0B6" w14:textId="0858F807" w:rsidR="00676F00"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35</w:t>
            </w:r>
          </w:p>
        </w:tc>
        <w:tc>
          <w:tcPr>
            <w:tcW w:w="1548" w:type="dxa"/>
          </w:tcPr>
          <w:p w14:paraId="3C223EE0" w14:textId="68631E05" w:rsidR="00676F00" w:rsidRDefault="000C03C6"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32</w:t>
            </w:r>
          </w:p>
        </w:tc>
        <w:tc>
          <w:tcPr>
            <w:tcW w:w="1548" w:type="dxa"/>
          </w:tcPr>
          <w:p w14:paraId="08D2D92A" w14:textId="3D839C34" w:rsidR="00676F00" w:rsidRDefault="000C03C6"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35</w:t>
            </w:r>
          </w:p>
        </w:tc>
        <w:tc>
          <w:tcPr>
            <w:tcW w:w="1548" w:type="dxa"/>
          </w:tcPr>
          <w:p w14:paraId="1BE1E62B" w14:textId="7D0C506D" w:rsidR="00676F00" w:rsidRDefault="000C03C6"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35</w:t>
            </w:r>
          </w:p>
        </w:tc>
        <w:tc>
          <w:tcPr>
            <w:tcW w:w="1548" w:type="dxa"/>
          </w:tcPr>
          <w:p w14:paraId="4447C528" w14:textId="5C76681F" w:rsidR="00676F00" w:rsidRDefault="000C03C6"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35</w:t>
            </w:r>
          </w:p>
        </w:tc>
        <w:tc>
          <w:tcPr>
            <w:tcW w:w="1548" w:type="dxa"/>
          </w:tcPr>
          <w:p w14:paraId="10635897" w14:textId="45855749" w:rsidR="00676F00" w:rsidRDefault="000C03C6"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35</w:t>
            </w:r>
          </w:p>
        </w:tc>
      </w:tr>
      <w:tr w:rsidR="00676F00" w14:paraId="70496C59" w14:textId="77777777" w:rsidTr="003446EE">
        <w:trPr>
          <w:jc w:val="center"/>
        </w:trPr>
        <w:tc>
          <w:tcPr>
            <w:tcW w:w="1547" w:type="dxa"/>
          </w:tcPr>
          <w:p w14:paraId="592B116E" w14:textId="45B8C71F" w:rsidR="00676F00"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36</w:t>
            </w:r>
          </w:p>
        </w:tc>
        <w:tc>
          <w:tcPr>
            <w:tcW w:w="1548" w:type="dxa"/>
          </w:tcPr>
          <w:p w14:paraId="64489DB3" w14:textId="2772662F" w:rsidR="00676F00" w:rsidRDefault="000C03C6"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33</w:t>
            </w:r>
          </w:p>
        </w:tc>
        <w:tc>
          <w:tcPr>
            <w:tcW w:w="1548" w:type="dxa"/>
          </w:tcPr>
          <w:p w14:paraId="50D6B5B7" w14:textId="6AC6EAAB" w:rsidR="00676F00" w:rsidRDefault="000C03C6"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36</w:t>
            </w:r>
          </w:p>
        </w:tc>
        <w:tc>
          <w:tcPr>
            <w:tcW w:w="1548" w:type="dxa"/>
          </w:tcPr>
          <w:p w14:paraId="58061794" w14:textId="6C259AE7" w:rsidR="00676F00" w:rsidRDefault="000C03C6"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36</w:t>
            </w:r>
          </w:p>
        </w:tc>
        <w:tc>
          <w:tcPr>
            <w:tcW w:w="1548" w:type="dxa"/>
          </w:tcPr>
          <w:p w14:paraId="7CC36A65" w14:textId="79B488A0" w:rsidR="00676F00" w:rsidRDefault="000C03C6"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36</w:t>
            </w:r>
          </w:p>
        </w:tc>
        <w:tc>
          <w:tcPr>
            <w:tcW w:w="1548" w:type="dxa"/>
          </w:tcPr>
          <w:p w14:paraId="6FD59887" w14:textId="1DEA53F2" w:rsidR="00676F00" w:rsidRDefault="000C03C6"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36</w:t>
            </w:r>
          </w:p>
        </w:tc>
      </w:tr>
      <w:tr w:rsidR="00676F00" w14:paraId="5AD3F2DB" w14:textId="77777777" w:rsidTr="003446EE">
        <w:trPr>
          <w:jc w:val="center"/>
        </w:trPr>
        <w:tc>
          <w:tcPr>
            <w:tcW w:w="1547" w:type="dxa"/>
          </w:tcPr>
          <w:p w14:paraId="4E5980B9" w14:textId="3E2862CE" w:rsidR="00676F00"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37</w:t>
            </w:r>
          </w:p>
        </w:tc>
        <w:tc>
          <w:tcPr>
            <w:tcW w:w="1548" w:type="dxa"/>
          </w:tcPr>
          <w:p w14:paraId="5AAC100C" w14:textId="41A31B18" w:rsidR="00676F00" w:rsidRDefault="000C03C6"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34</w:t>
            </w:r>
          </w:p>
        </w:tc>
        <w:tc>
          <w:tcPr>
            <w:tcW w:w="1548" w:type="dxa"/>
          </w:tcPr>
          <w:p w14:paraId="15F08A35" w14:textId="295339B1" w:rsidR="00676F00" w:rsidRDefault="000C03C6"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37</w:t>
            </w:r>
          </w:p>
        </w:tc>
        <w:tc>
          <w:tcPr>
            <w:tcW w:w="1548" w:type="dxa"/>
          </w:tcPr>
          <w:p w14:paraId="47F2D1AB" w14:textId="78D90A32" w:rsidR="00676F00" w:rsidRDefault="000C03C6"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37</w:t>
            </w:r>
          </w:p>
        </w:tc>
        <w:tc>
          <w:tcPr>
            <w:tcW w:w="1548" w:type="dxa"/>
          </w:tcPr>
          <w:p w14:paraId="496272B9" w14:textId="39692AA2" w:rsidR="00676F00" w:rsidRDefault="000C03C6"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37</w:t>
            </w:r>
          </w:p>
        </w:tc>
        <w:tc>
          <w:tcPr>
            <w:tcW w:w="1548" w:type="dxa"/>
          </w:tcPr>
          <w:p w14:paraId="60D808BC" w14:textId="1295561B" w:rsidR="00676F00" w:rsidRDefault="000C03C6"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37</w:t>
            </w:r>
          </w:p>
        </w:tc>
      </w:tr>
      <w:tr w:rsidR="00676F00" w14:paraId="7A9016EE" w14:textId="77777777" w:rsidTr="003446EE">
        <w:trPr>
          <w:jc w:val="center"/>
        </w:trPr>
        <w:tc>
          <w:tcPr>
            <w:tcW w:w="1547" w:type="dxa"/>
          </w:tcPr>
          <w:p w14:paraId="3502183D" w14:textId="2FADDE3E" w:rsidR="00676F00"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38</w:t>
            </w:r>
          </w:p>
        </w:tc>
        <w:tc>
          <w:tcPr>
            <w:tcW w:w="1548" w:type="dxa"/>
          </w:tcPr>
          <w:p w14:paraId="2C68993A" w14:textId="061507B4" w:rsidR="00676F00" w:rsidRDefault="000C03C6"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35</w:t>
            </w:r>
          </w:p>
        </w:tc>
        <w:tc>
          <w:tcPr>
            <w:tcW w:w="1548" w:type="dxa"/>
          </w:tcPr>
          <w:p w14:paraId="43CB2155" w14:textId="6FD53936" w:rsidR="00676F00" w:rsidRDefault="000C03C6"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38</w:t>
            </w:r>
          </w:p>
        </w:tc>
        <w:tc>
          <w:tcPr>
            <w:tcW w:w="1548" w:type="dxa"/>
          </w:tcPr>
          <w:p w14:paraId="62CA9CDB" w14:textId="6200CEFE" w:rsidR="00676F00" w:rsidRDefault="000C03C6"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38</w:t>
            </w:r>
          </w:p>
        </w:tc>
        <w:tc>
          <w:tcPr>
            <w:tcW w:w="1548" w:type="dxa"/>
          </w:tcPr>
          <w:p w14:paraId="11F07BBE" w14:textId="5411C236" w:rsidR="00676F00" w:rsidRDefault="000C03C6"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38</w:t>
            </w:r>
          </w:p>
        </w:tc>
        <w:tc>
          <w:tcPr>
            <w:tcW w:w="1548" w:type="dxa"/>
          </w:tcPr>
          <w:p w14:paraId="51C7D701" w14:textId="48546696" w:rsidR="00676F00" w:rsidRDefault="000C03C6"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38</w:t>
            </w:r>
          </w:p>
        </w:tc>
      </w:tr>
      <w:tr w:rsidR="00626657" w14:paraId="5C863AF1" w14:textId="77777777" w:rsidTr="003446EE">
        <w:trPr>
          <w:jc w:val="center"/>
        </w:trPr>
        <w:tc>
          <w:tcPr>
            <w:tcW w:w="1547" w:type="dxa"/>
          </w:tcPr>
          <w:p w14:paraId="0415BBEC" w14:textId="02959C7E" w:rsidR="00626657" w:rsidRDefault="00626657"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39</w:t>
            </w:r>
          </w:p>
        </w:tc>
        <w:tc>
          <w:tcPr>
            <w:tcW w:w="1548" w:type="dxa"/>
          </w:tcPr>
          <w:p w14:paraId="50D6F771" w14:textId="68F06194" w:rsidR="00626657" w:rsidRDefault="000C03C6"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36</w:t>
            </w:r>
          </w:p>
        </w:tc>
        <w:tc>
          <w:tcPr>
            <w:tcW w:w="1548" w:type="dxa"/>
          </w:tcPr>
          <w:p w14:paraId="61DF986B" w14:textId="68DC69D8" w:rsidR="00626657" w:rsidRDefault="000C03C6"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39</w:t>
            </w:r>
          </w:p>
        </w:tc>
        <w:tc>
          <w:tcPr>
            <w:tcW w:w="1548" w:type="dxa"/>
          </w:tcPr>
          <w:p w14:paraId="59E73010" w14:textId="6AD55FB4" w:rsidR="00626657" w:rsidRDefault="000C03C6"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39</w:t>
            </w:r>
          </w:p>
        </w:tc>
        <w:tc>
          <w:tcPr>
            <w:tcW w:w="1548" w:type="dxa"/>
          </w:tcPr>
          <w:p w14:paraId="152BC4EF" w14:textId="16C56D3C" w:rsidR="00626657" w:rsidRDefault="000C03C6"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39</w:t>
            </w:r>
          </w:p>
        </w:tc>
        <w:tc>
          <w:tcPr>
            <w:tcW w:w="1548" w:type="dxa"/>
          </w:tcPr>
          <w:p w14:paraId="4B2EC69C" w14:textId="2EFC5F8E" w:rsidR="00626657" w:rsidRDefault="000C03C6"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39</w:t>
            </w:r>
          </w:p>
        </w:tc>
      </w:tr>
      <w:tr w:rsidR="00626657" w14:paraId="6FCEBC74" w14:textId="77777777" w:rsidTr="003446EE">
        <w:trPr>
          <w:jc w:val="center"/>
        </w:trPr>
        <w:tc>
          <w:tcPr>
            <w:tcW w:w="1547" w:type="dxa"/>
          </w:tcPr>
          <w:p w14:paraId="4184FF6E" w14:textId="5B8DB41E" w:rsidR="00626657" w:rsidRDefault="00626657"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40</w:t>
            </w:r>
          </w:p>
        </w:tc>
        <w:tc>
          <w:tcPr>
            <w:tcW w:w="1548" w:type="dxa"/>
          </w:tcPr>
          <w:p w14:paraId="2647FD13" w14:textId="22EA8C60" w:rsidR="00626657" w:rsidRDefault="000C03C6"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37</w:t>
            </w:r>
          </w:p>
        </w:tc>
        <w:tc>
          <w:tcPr>
            <w:tcW w:w="1548" w:type="dxa"/>
          </w:tcPr>
          <w:p w14:paraId="32C47AC6" w14:textId="1B1804C9" w:rsidR="00626657" w:rsidRDefault="000C03C6"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40</w:t>
            </w:r>
          </w:p>
        </w:tc>
        <w:tc>
          <w:tcPr>
            <w:tcW w:w="1548" w:type="dxa"/>
          </w:tcPr>
          <w:p w14:paraId="36A6D299" w14:textId="037C588F" w:rsidR="00626657" w:rsidRDefault="000C03C6"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40</w:t>
            </w:r>
          </w:p>
        </w:tc>
        <w:tc>
          <w:tcPr>
            <w:tcW w:w="1548" w:type="dxa"/>
          </w:tcPr>
          <w:p w14:paraId="38EA1B2A" w14:textId="545E08A4" w:rsidR="00626657" w:rsidRDefault="000C03C6"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40</w:t>
            </w:r>
          </w:p>
        </w:tc>
        <w:tc>
          <w:tcPr>
            <w:tcW w:w="1548" w:type="dxa"/>
          </w:tcPr>
          <w:p w14:paraId="0820DD19" w14:textId="367E593D" w:rsidR="00626657" w:rsidRDefault="000C03C6"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40</w:t>
            </w:r>
          </w:p>
        </w:tc>
      </w:tr>
      <w:tr w:rsidR="00626657" w14:paraId="7CAAF7E7" w14:textId="77777777" w:rsidTr="003446EE">
        <w:trPr>
          <w:jc w:val="center"/>
        </w:trPr>
        <w:tc>
          <w:tcPr>
            <w:tcW w:w="1547" w:type="dxa"/>
          </w:tcPr>
          <w:p w14:paraId="1E53189A" w14:textId="6354D5C3" w:rsidR="00626657" w:rsidRDefault="00626657"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41</w:t>
            </w:r>
          </w:p>
        </w:tc>
        <w:tc>
          <w:tcPr>
            <w:tcW w:w="1548" w:type="dxa"/>
          </w:tcPr>
          <w:p w14:paraId="74E37D3F" w14:textId="6A29A15C"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38</w:t>
            </w:r>
          </w:p>
        </w:tc>
        <w:tc>
          <w:tcPr>
            <w:tcW w:w="1548" w:type="dxa"/>
          </w:tcPr>
          <w:p w14:paraId="5648C7A8" w14:textId="5A203876"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41</w:t>
            </w:r>
          </w:p>
        </w:tc>
        <w:tc>
          <w:tcPr>
            <w:tcW w:w="1548" w:type="dxa"/>
          </w:tcPr>
          <w:p w14:paraId="412055EB" w14:textId="2122F23E"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41</w:t>
            </w:r>
          </w:p>
        </w:tc>
        <w:tc>
          <w:tcPr>
            <w:tcW w:w="1548" w:type="dxa"/>
          </w:tcPr>
          <w:p w14:paraId="108CE2B4" w14:textId="54B3F32A"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41</w:t>
            </w:r>
          </w:p>
        </w:tc>
        <w:tc>
          <w:tcPr>
            <w:tcW w:w="1548" w:type="dxa"/>
          </w:tcPr>
          <w:p w14:paraId="07E1CE10" w14:textId="16846668"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41</w:t>
            </w:r>
          </w:p>
        </w:tc>
      </w:tr>
      <w:tr w:rsidR="00626657" w14:paraId="6AAA14DB" w14:textId="77777777" w:rsidTr="003446EE">
        <w:trPr>
          <w:jc w:val="center"/>
        </w:trPr>
        <w:tc>
          <w:tcPr>
            <w:tcW w:w="1547" w:type="dxa"/>
          </w:tcPr>
          <w:p w14:paraId="06CA7FD0" w14:textId="587E1042" w:rsidR="00626657" w:rsidRDefault="00626657"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42</w:t>
            </w:r>
          </w:p>
        </w:tc>
        <w:tc>
          <w:tcPr>
            <w:tcW w:w="1548" w:type="dxa"/>
          </w:tcPr>
          <w:p w14:paraId="21960AE2" w14:textId="70595694"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39</w:t>
            </w:r>
          </w:p>
        </w:tc>
        <w:tc>
          <w:tcPr>
            <w:tcW w:w="1548" w:type="dxa"/>
          </w:tcPr>
          <w:p w14:paraId="142C3C0C" w14:textId="2E5B71D0"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42</w:t>
            </w:r>
          </w:p>
        </w:tc>
        <w:tc>
          <w:tcPr>
            <w:tcW w:w="1548" w:type="dxa"/>
          </w:tcPr>
          <w:p w14:paraId="000857D4" w14:textId="052A10C2"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42</w:t>
            </w:r>
          </w:p>
        </w:tc>
        <w:tc>
          <w:tcPr>
            <w:tcW w:w="1548" w:type="dxa"/>
          </w:tcPr>
          <w:p w14:paraId="5B1E0DB8" w14:textId="39D18DF0"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42</w:t>
            </w:r>
          </w:p>
        </w:tc>
        <w:tc>
          <w:tcPr>
            <w:tcW w:w="1548" w:type="dxa"/>
          </w:tcPr>
          <w:p w14:paraId="2B014468" w14:textId="373EF127"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42</w:t>
            </w:r>
          </w:p>
        </w:tc>
      </w:tr>
      <w:tr w:rsidR="00626657" w14:paraId="75BC05E8" w14:textId="77777777" w:rsidTr="003446EE">
        <w:trPr>
          <w:jc w:val="center"/>
        </w:trPr>
        <w:tc>
          <w:tcPr>
            <w:tcW w:w="1547" w:type="dxa"/>
          </w:tcPr>
          <w:p w14:paraId="5DF3B10E" w14:textId="24D40931" w:rsidR="00626657" w:rsidRDefault="00626657"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43</w:t>
            </w:r>
          </w:p>
        </w:tc>
        <w:tc>
          <w:tcPr>
            <w:tcW w:w="1548" w:type="dxa"/>
          </w:tcPr>
          <w:p w14:paraId="68DC55F4" w14:textId="04B62B28"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40</w:t>
            </w:r>
          </w:p>
        </w:tc>
        <w:tc>
          <w:tcPr>
            <w:tcW w:w="1548" w:type="dxa"/>
          </w:tcPr>
          <w:p w14:paraId="67DA52BF" w14:textId="5BA243AB"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43</w:t>
            </w:r>
          </w:p>
        </w:tc>
        <w:tc>
          <w:tcPr>
            <w:tcW w:w="1548" w:type="dxa"/>
          </w:tcPr>
          <w:p w14:paraId="3DA552D0" w14:textId="7B0AE26A"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43</w:t>
            </w:r>
          </w:p>
        </w:tc>
        <w:tc>
          <w:tcPr>
            <w:tcW w:w="1548" w:type="dxa"/>
          </w:tcPr>
          <w:p w14:paraId="0A66BED9" w14:textId="6B9D00E7"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43</w:t>
            </w:r>
          </w:p>
        </w:tc>
        <w:tc>
          <w:tcPr>
            <w:tcW w:w="1548" w:type="dxa"/>
          </w:tcPr>
          <w:p w14:paraId="22B430AC" w14:textId="01389CA0"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43</w:t>
            </w:r>
          </w:p>
        </w:tc>
      </w:tr>
      <w:tr w:rsidR="00626657" w14:paraId="07DE74FF" w14:textId="77777777" w:rsidTr="003446EE">
        <w:trPr>
          <w:jc w:val="center"/>
        </w:trPr>
        <w:tc>
          <w:tcPr>
            <w:tcW w:w="1547" w:type="dxa"/>
          </w:tcPr>
          <w:p w14:paraId="6EA722EB" w14:textId="034838A2" w:rsidR="00626657" w:rsidRDefault="00626657"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44</w:t>
            </w:r>
          </w:p>
        </w:tc>
        <w:tc>
          <w:tcPr>
            <w:tcW w:w="1548" w:type="dxa"/>
          </w:tcPr>
          <w:p w14:paraId="1CF37A0C" w14:textId="73DD5F98"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41</w:t>
            </w:r>
          </w:p>
        </w:tc>
        <w:tc>
          <w:tcPr>
            <w:tcW w:w="1548" w:type="dxa"/>
          </w:tcPr>
          <w:p w14:paraId="439DEEC2" w14:textId="0EA93047"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44</w:t>
            </w:r>
          </w:p>
        </w:tc>
        <w:tc>
          <w:tcPr>
            <w:tcW w:w="1548" w:type="dxa"/>
          </w:tcPr>
          <w:p w14:paraId="1CDD5E7F" w14:textId="0BADBB95"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44</w:t>
            </w:r>
          </w:p>
        </w:tc>
        <w:tc>
          <w:tcPr>
            <w:tcW w:w="1548" w:type="dxa"/>
          </w:tcPr>
          <w:p w14:paraId="737EF5B1" w14:textId="230207EA"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44</w:t>
            </w:r>
          </w:p>
        </w:tc>
        <w:tc>
          <w:tcPr>
            <w:tcW w:w="1548" w:type="dxa"/>
          </w:tcPr>
          <w:p w14:paraId="68A4730C" w14:textId="1FF66C1C"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44</w:t>
            </w:r>
          </w:p>
        </w:tc>
      </w:tr>
      <w:tr w:rsidR="00626657" w14:paraId="60D07889" w14:textId="77777777" w:rsidTr="003446EE">
        <w:trPr>
          <w:jc w:val="center"/>
        </w:trPr>
        <w:tc>
          <w:tcPr>
            <w:tcW w:w="1547" w:type="dxa"/>
          </w:tcPr>
          <w:p w14:paraId="5CACD36E" w14:textId="48306B37" w:rsidR="00626657" w:rsidRDefault="00626657"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45</w:t>
            </w:r>
          </w:p>
        </w:tc>
        <w:tc>
          <w:tcPr>
            <w:tcW w:w="1548" w:type="dxa"/>
          </w:tcPr>
          <w:p w14:paraId="6D38136D" w14:textId="4B9E2851"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42</w:t>
            </w:r>
          </w:p>
        </w:tc>
        <w:tc>
          <w:tcPr>
            <w:tcW w:w="1548" w:type="dxa"/>
          </w:tcPr>
          <w:p w14:paraId="1B4E2F17" w14:textId="0D7D8378"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45</w:t>
            </w:r>
          </w:p>
        </w:tc>
        <w:tc>
          <w:tcPr>
            <w:tcW w:w="1548" w:type="dxa"/>
          </w:tcPr>
          <w:p w14:paraId="21714DD0" w14:textId="2329567B"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45</w:t>
            </w:r>
          </w:p>
        </w:tc>
        <w:tc>
          <w:tcPr>
            <w:tcW w:w="1548" w:type="dxa"/>
          </w:tcPr>
          <w:p w14:paraId="12C2F0D8" w14:textId="03E775E4"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45</w:t>
            </w:r>
          </w:p>
        </w:tc>
        <w:tc>
          <w:tcPr>
            <w:tcW w:w="1548" w:type="dxa"/>
          </w:tcPr>
          <w:p w14:paraId="5B9E3E7F" w14:textId="61A2710F"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45</w:t>
            </w:r>
          </w:p>
        </w:tc>
      </w:tr>
      <w:tr w:rsidR="00626657" w14:paraId="70C563FE" w14:textId="77777777" w:rsidTr="003446EE">
        <w:trPr>
          <w:jc w:val="center"/>
        </w:trPr>
        <w:tc>
          <w:tcPr>
            <w:tcW w:w="1547" w:type="dxa"/>
          </w:tcPr>
          <w:p w14:paraId="60FBF6E2" w14:textId="57B71817" w:rsidR="00626657" w:rsidRDefault="00626657"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46</w:t>
            </w:r>
          </w:p>
        </w:tc>
        <w:tc>
          <w:tcPr>
            <w:tcW w:w="1548" w:type="dxa"/>
          </w:tcPr>
          <w:p w14:paraId="3D3B16D7" w14:textId="2FD8465C"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43</w:t>
            </w:r>
          </w:p>
        </w:tc>
        <w:tc>
          <w:tcPr>
            <w:tcW w:w="1548" w:type="dxa"/>
          </w:tcPr>
          <w:p w14:paraId="1EE80EAC" w14:textId="170FFF35"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46</w:t>
            </w:r>
          </w:p>
        </w:tc>
        <w:tc>
          <w:tcPr>
            <w:tcW w:w="1548" w:type="dxa"/>
          </w:tcPr>
          <w:p w14:paraId="4787AAC9" w14:textId="5BBE482E"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46</w:t>
            </w:r>
          </w:p>
        </w:tc>
        <w:tc>
          <w:tcPr>
            <w:tcW w:w="1548" w:type="dxa"/>
          </w:tcPr>
          <w:p w14:paraId="3AAFB3BE" w14:textId="2DE3E1D5"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46</w:t>
            </w:r>
          </w:p>
        </w:tc>
        <w:tc>
          <w:tcPr>
            <w:tcW w:w="1548" w:type="dxa"/>
          </w:tcPr>
          <w:p w14:paraId="018F47E2" w14:textId="1A5B690B"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46</w:t>
            </w:r>
          </w:p>
        </w:tc>
      </w:tr>
      <w:tr w:rsidR="00626657" w14:paraId="3A60A386" w14:textId="77777777" w:rsidTr="003446EE">
        <w:trPr>
          <w:jc w:val="center"/>
        </w:trPr>
        <w:tc>
          <w:tcPr>
            <w:tcW w:w="1547" w:type="dxa"/>
          </w:tcPr>
          <w:p w14:paraId="581AE64B" w14:textId="7C4A8916" w:rsidR="00626657" w:rsidRDefault="00626657"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47</w:t>
            </w:r>
          </w:p>
        </w:tc>
        <w:tc>
          <w:tcPr>
            <w:tcW w:w="1548" w:type="dxa"/>
          </w:tcPr>
          <w:p w14:paraId="1B01B1E7" w14:textId="3FD99B78"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44</w:t>
            </w:r>
          </w:p>
        </w:tc>
        <w:tc>
          <w:tcPr>
            <w:tcW w:w="1548" w:type="dxa"/>
          </w:tcPr>
          <w:p w14:paraId="2B12988D" w14:textId="1A2E2795"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47</w:t>
            </w:r>
          </w:p>
        </w:tc>
        <w:tc>
          <w:tcPr>
            <w:tcW w:w="1548" w:type="dxa"/>
          </w:tcPr>
          <w:p w14:paraId="03732474" w14:textId="77B14290"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47</w:t>
            </w:r>
          </w:p>
        </w:tc>
        <w:tc>
          <w:tcPr>
            <w:tcW w:w="1548" w:type="dxa"/>
          </w:tcPr>
          <w:p w14:paraId="734A37B3" w14:textId="66537A6F"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47</w:t>
            </w:r>
          </w:p>
        </w:tc>
        <w:tc>
          <w:tcPr>
            <w:tcW w:w="1548" w:type="dxa"/>
          </w:tcPr>
          <w:p w14:paraId="0147CBC3" w14:textId="2B8CD25C"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47</w:t>
            </w:r>
          </w:p>
        </w:tc>
      </w:tr>
      <w:tr w:rsidR="00626657" w14:paraId="2A1740F2" w14:textId="77777777" w:rsidTr="003446EE">
        <w:trPr>
          <w:jc w:val="center"/>
        </w:trPr>
        <w:tc>
          <w:tcPr>
            <w:tcW w:w="1547" w:type="dxa"/>
          </w:tcPr>
          <w:p w14:paraId="4F086C1D" w14:textId="3C1FD4B7" w:rsidR="00626657" w:rsidRDefault="00626657"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48</w:t>
            </w:r>
          </w:p>
        </w:tc>
        <w:tc>
          <w:tcPr>
            <w:tcW w:w="1548" w:type="dxa"/>
          </w:tcPr>
          <w:p w14:paraId="11286F20" w14:textId="546EEBB0"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45</w:t>
            </w:r>
          </w:p>
        </w:tc>
        <w:tc>
          <w:tcPr>
            <w:tcW w:w="1548" w:type="dxa"/>
          </w:tcPr>
          <w:p w14:paraId="573BE941" w14:textId="3E5497BA"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48</w:t>
            </w:r>
          </w:p>
        </w:tc>
        <w:tc>
          <w:tcPr>
            <w:tcW w:w="1548" w:type="dxa"/>
          </w:tcPr>
          <w:p w14:paraId="30703928" w14:textId="4E4D9DC6"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48</w:t>
            </w:r>
          </w:p>
        </w:tc>
        <w:tc>
          <w:tcPr>
            <w:tcW w:w="1548" w:type="dxa"/>
          </w:tcPr>
          <w:p w14:paraId="5C4D8580" w14:textId="12AAA1A7"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48</w:t>
            </w:r>
          </w:p>
        </w:tc>
        <w:tc>
          <w:tcPr>
            <w:tcW w:w="1548" w:type="dxa"/>
          </w:tcPr>
          <w:p w14:paraId="250774C4" w14:textId="37084CA6"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48</w:t>
            </w:r>
          </w:p>
        </w:tc>
      </w:tr>
      <w:tr w:rsidR="00626657" w14:paraId="72E8CAD2" w14:textId="77777777" w:rsidTr="003446EE">
        <w:trPr>
          <w:jc w:val="center"/>
        </w:trPr>
        <w:tc>
          <w:tcPr>
            <w:tcW w:w="1547" w:type="dxa"/>
          </w:tcPr>
          <w:p w14:paraId="302F3629" w14:textId="74E518D1" w:rsidR="00626657" w:rsidRDefault="00626657"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49</w:t>
            </w:r>
          </w:p>
        </w:tc>
        <w:tc>
          <w:tcPr>
            <w:tcW w:w="1548" w:type="dxa"/>
          </w:tcPr>
          <w:p w14:paraId="1E3D98EA" w14:textId="547152FF"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46</w:t>
            </w:r>
          </w:p>
        </w:tc>
        <w:tc>
          <w:tcPr>
            <w:tcW w:w="1548" w:type="dxa"/>
          </w:tcPr>
          <w:p w14:paraId="3C201091" w14:textId="1A89E08C"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49</w:t>
            </w:r>
          </w:p>
        </w:tc>
        <w:tc>
          <w:tcPr>
            <w:tcW w:w="1548" w:type="dxa"/>
          </w:tcPr>
          <w:p w14:paraId="3528500F" w14:textId="36782185"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49</w:t>
            </w:r>
          </w:p>
        </w:tc>
        <w:tc>
          <w:tcPr>
            <w:tcW w:w="1548" w:type="dxa"/>
          </w:tcPr>
          <w:p w14:paraId="669430EE" w14:textId="39AAA9CF"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49</w:t>
            </w:r>
          </w:p>
        </w:tc>
        <w:tc>
          <w:tcPr>
            <w:tcW w:w="1548" w:type="dxa"/>
          </w:tcPr>
          <w:p w14:paraId="5E26005D" w14:textId="63413068"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49</w:t>
            </w:r>
          </w:p>
        </w:tc>
      </w:tr>
      <w:tr w:rsidR="00626657" w14:paraId="112E120C" w14:textId="77777777" w:rsidTr="003446EE">
        <w:trPr>
          <w:jc w:val="center"/>
        </w:trPr>
        <w:tc>
          <w:tcPr>
            <w:tcW w:w="1547" w:type="dxa"/>
          </w:tcPr>
          <w:p w14:paraId="49B15909" w14:textId="33FA068C" w:rsidR="00626657" w:rsidRDefault="00626657"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50</w:t>
            </w:r>
          </w:p>
        </w:tc>
        <w:tc>
          <w:tcPr>
            <w:tcW w:w="1548" w:type="dxa"/>
          </w:tcPr>
          <w:p w14:paraId="33B198E5" w14:textId="56EAE730"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47</w:t>
            </w:r>
          </w:p>
        </w:tc>
        <w:tc>
          <w:tcPr>
            <w:tcW w:w="1548" w:type="dxa"/>
          </w:tcPr>
          <w:p w14:paraId="3F434EE0" w14:textId="0CB3FB60"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50</w:t>
            </w:r>
          </w:p>
        </w:tc>
        <w:tc>
          <w:tcPr>
            <w:tcW w:w="1548" w:type="dxa"/>
          </w:tcPr>
          <w:p w14:paraId="1435BE5F" w14:textId="6FBF4AAB"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50</w:t>
            </w:r>
          </w:p>
        </w:tc>
        <w:tc>
          <w:tcPr>
            <w:tcW w:w="1548" w:type="dxa"/>
          </w:tcPr>
          <w:p w14:paraId="6CD4F190" w14:textId="18A07630"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50</w:t>
            </w:r>
          </w:p>
        </w:tc>
        <w:tc>
          <w:tcPr>
            <w:tcW w:w="1548" w:type="dxa"/>
          </w:tcPr>
          <w:p w14:paraId="40442436" w14:textId="5EE2D0D9"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0962CF">
              <w:rPr>
                <w:rFonts w:ascii="Arial" w:hAnsi="Arial" w:cs="Arial"/>
                <w:sz w:val="16"/>
                <w:szCs w:val="16"/>
              </w:rPr>
              <w:t>50</w:t>
            </w:r>
          </w:p>
        </w:tc>
      </w:tr>
      <w:tr w:rsidR="00626657" w14:paraId="16BC6D1B" w14:textId="77777777" w:rsidTr="003446EE">
        <w:trPr>
          <w:jc w:val="center"/>
        </w:trPr>
        <w:tc>
          <w:tcPr>
            <w:tcW w:w="1547" w:type="dxa"/>
          </w:tcPr>
          <w:p w14:paraId="46C36671" w14:textId="2E7B007F" w:rsidR="00626657" w:rsidRDefault="00626657"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51</w:t>
            </w:r>
          </w:p>
        </w:tc>
        <w:tc>
          <w:tcPr>
            <w:tcW w:w="1548" w:type="dxa"/>
          </w:tcPr>
          <w:p w14:paraId="513DDE15" w14:textId="3E7304A0"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48</w:t>
            </w:r>
          </w:p>
        </w:tc>
        <w:tc>
          <w:tcPr>
            <w:tcW w:w="1548" w:type="dxa"/>
          </w:tcPr>
          <w:p w14:paraId="4D7DAE16" w14:textId="5D854843"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51</w:t>
            </w:r>
          </w:p>
        </w:tc>
        <w:tc>
          <w:tcPr>
            <w:tcW w:w="1548" w:type="dxa"/>
          </w:tcPr>
          <w:p w14:paraId="698C4F64" w14:textId="5D321FE2"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51</w:t>
            </w:r>
          </w:p>
        </w:tc>
        <w:tc>
          <w:tcPr>
            <w:tcW w:w="1548" w:type="dxa"/>
          </w:tcPr>
          <w:p w14:paraId="46CEA185" w14:textId="66FE105E"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51</w:t>
            </w:r>
          </w:p>
        </w:tc>
        <w:tc>
          <w:tcPr>
            <w:tcW w:w="1548" w:type="dxa"/>
          </w:tcPr>
          <w:p w14:paraId="00173E44" w14:textId="3BC6DC3C"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51</w:t>
            </w:r>
          </w:p>
        </w:tc>
      </w:tr>
      <w:tr w:rsidR="00626657" w14:paraId="4FEE4D80" w14:textId="77777777" w:rsidTr="003446EE">
        <w:trPr>
          <w:jc w:val="center"/>
        </w:trPr>
        <w:tc>
          <w:tcPr>
            <w:tcW w:w="1547" w:type="dxa"/>
          </w:tcPr>
          <w:p w14:paraId="06957561" w14:textId="78E8B03E" w:rsidR="00626657" w:rsidRDefault="00626657"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BB4724">
              <w:rPr>
                <w:rFonts w:ascii="Arial" w:eastAsia="Arial" w:hAnsi="Arial" w:cs="Arial"/>
                <w:color w:val="000000"/>
                <w:sz w:val="16"/>
                <w:szCs w:val="16"/>
              </w:rPr>
              <w:t xml:space="preserve">Section </w:t>
            </w:r>
            <w:r>
              <w:rPr>
                <w:rFonts w:ascii="Arial" w:eastAsia="Arial" w:hAnsi="Arial" w:cs="Arial"/>
                <w:color w:val="000000"/>
                <w:sz w:val="16"/>
                <w:szCs w:val="16"/>
              </w:rPr>
              <w:t>52</w:t>
            </w:r>
          </w:p>
        </w:tc>
        <w:tc>
          <w:tcPr>
            <w:tcW w:w="1548" w:type="dxa"/>
          </w:tcPr>
          <w:p w14:paraId="2EC4AC08" w14:textId="56FBCDD3"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49</w:t>
            </w:r>
          </w:p>
        </w:tc>
        <w:tc>
          <w:tcPr>
            <w:tcW w:w="1548" w:type="dxa"/>
          </w:tcPr>
          <w:p w14:paraId="4A0885AC" w14:textId="1514044D"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52</w:t>
            </w:r>
          </w:p>
        </w:tc>
        <w:tc>
          <w:tcPr>
            <w:tcW w:w="1548" w:type="dxa"/>
          </w:tcPr>
          <w:p w14:paraId="43FCFE5C" w14:textId="3BF5BFFC"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52</w:t>
            </w:r>
          </w:p>
        </w:tc>
        <w:tc>
          <w:tcPr>
            <w:tcW w:w="1548" w:type="dxa"/>
          </w:tcPr>
          <w:p w14:paraId="5BB6F852" w14:textId="5DD3015C"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52</w:t>
            </w:r>
          </w:p>
        </w:tc>
        <w:tc>
          <w:tcPr>
            <w:tcW w:w="1548" w:type="dxa"/>
          </w:tcPr>
          <w:p w14:paraId="15614705" w14:textId="02E805F6"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52</w:t>
            </w:r>
          </w:p>
        </w:tc>
      </w:tr>
      <w:tr w:rsidR="00626657" w14:paraId="3EC88232" w14:textId="77777777" w:rsidTr="003446EE">
        <w:trPr>
          <w:jc w:val="center"/>
        </w:trPr>
        <w:tc>
          <w:tcPr>
            <w:tcW w:w="1547" w:type="dxa"/>
          </w:tcPr>
          <w:p w14:paraId="5442BB42" w14:textId="45EBF0D7" w:rsidR="00626657" w:rsidRDefault="00626657"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BB4724">
              <w:rPr>
                <w:rFonts w:ascii="Arial" w:eastAsia="Arial" w:hAnsi="Arial" w:cs="Arial"/>
                <w:color w:val="000000"/>
                <w:sz w:val="16"/>
                <w:szCs w:val="16"/>
              </w:rPr>
              <w:t xml:space="preserve">Section </w:t>
            </w:r>
            <w:r>
              <w:rPr>
                <w:rFonts w:ascii="Arial" w:eastAsia="Arial" w:hAnsi="Arial" w:cs="Arial"/>
                <w:color w:val="000000"/>
                <w:sz w:val="16"/>
                <w:szCs w:val="16"/>
              </w:rPr>
              <w:t>53</w:t>
            </w:r>
          </w:p>
        </w:tc>
        <w:tc>
          <w:tcPr>
            <w:tcW w:w="1548" w:type="dxa"/>
          </w:tcPr>
          <w:p w14:paraId="1F16BF7A" w14:textId="1A395230"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50</w:t>
            </w:r>
          </w:p>
        </w:tc>
        <w:tc>
          <w:tcPr>
            <w:tcW w:w="1548" w:type="dxa"/>
          </w:tcPr>
          <w:p w14:paraId="46BC5F65" w14:textId="2412A82D"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53</w:t>
            </w:r>
          </w:p>
        </w:tc>
        <w:tc>
          <w:tcPr>
            <w:tcW w:w="1548" w:type="dxa"/>
          </w:tcPr>
          <w:p w14:paraId="43A488BF" w14:textId="7ACA7B52"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53</w:t>
            </w:r>
          </w:p>
        </w:tc>
        <w:tc>
          <w:tcPr>
            <w:tcW w:w="1548" w:type="dxa"/>
          </w:tcPr>
          <w:p w14:paraId="1A1EE62C" w14:textId="44E9E2BD"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53</w:t>
            </w:r>
          </w:p>
        </w:tc>
        <w:tc>
          <w:tcPr>
            <w:tcW w:w="1548" w:type="dxa"/>
          </w:tcPr>
          <w:p w14:paraId="2E70F735" w14:textId="5BAC4081"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53</w:t>
            </w:r>
          </w:p>
        </w:tc>
      </w:tr>
      <w:tr w:rsidR="00626657" w14:paraId="5F34BF1A" w14:textId="77777777" w:rsidTr="003446EE">
        <w:trPr>
          <w:jc w:val="center"/>
        </w:trPr>
        <w:tc>
          <w:tcPr>
            <w:tcW w:w="1547" w:type="dxa"/>
          </w:tcPr>
          <w:p w14:paraId="52991007" w14:textId="516BD3C0" w:rsidR="00626657" w:rsidRDefault="00626657"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BB4724">
              <w:rPr>
                <w:rFonts w:ascii="Arial" w:eastAsia="Arial" w:hAnsi="Arial" w:cs="Arial"/>
                <w:color w:val="000000"/>
                <w:sz w:val="16"/>
                <w:szCs w:val="16"/>
              </w:rPr>
              <w:t xml:space="preserve">Section </w:t>
            </w:r>
            <w:r>
              <w:rPr>
                <w:rFonts w:ascii="Arial" w:eastAsia="Arial" w:hAnsi="Arial" w:cs="Arial"/>
                <w:color w:val="000000"/>
                <w:sz w:val="16"/>
                <w:szCs w:val="16"/>
              </w:rPr>
              <w:t>54</w:t>
            </w:r>
          </w:p>
        </w:tc>
        <w:tc>
          <w:tcPr>
            <w:tcW w:w="1548" w:type="dxa"/>
          </w:tcPr>
          <w:p w14:paraId="5508CD4F" w14:textId="7A337884"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51</w:t>
            </w:r>
          </w:p>
        </w:tc>
        <w:tc>
          <w:tcPr>
            <w:tcW w:w="1548" w:type="dxa"/>
          </w:tcPr>
          <w:p w14:paraId="4DB937B3" w14:textId="23A3501F"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54</w:t>
            </w:r>
          </w:p>
        </w:tc>
        <w:tc>
          <w:tcPr>
            <w:tcW w:w="1548" w:type="dxa"/>
          </w:tcPr>
          <w:p w14:paraId="559AAC5C" w14:textId="4B458BF4"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54</w:t>
            </w:r>
          </w:p>
        </w:tc>
        <w:tc>
          <w:tcPr>
            <w:tcW w:w="1548" w:type="dxa"/>
          </w:tcPr>
          <w:p w14:paraId="29D33990" w14:textId="4616EF8C"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54</w:t>
            </w:r>
          </w:p>
        </w:tc>
        <w:tc>
          <w:tcPr>
            <w:tcW w:w="1548" w:type="dxa"/>
          </w:tcPr>
          <w:p w14:paraId="2754119F" w14:textId="78F0BAE0"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54</w:t>
            </w:r>
          </w:p>
        </w:tc>
      </w:tr>
      <w:tr w:rsidR="00626657" w14:paraId="22ECD3DE" w14:textId="77777777" w:rsidTr="003446EE">
        <w:trPr>
          <w:jc w:val="center"/>
        </w:trPr>
        <w:tc>
          <w:tcPr>
            <w:tcW w:w="1547" w:type="dxa"/>
          </w:tcPr>
          <w:p w14:paraId="1FBA2576" w14:textId="1C09C381" w:rsidR="00626657" w:rsidRDefault="00626657"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BB4724">
              <w:rPr>
                <w:rFonts w:ascii="Arial" w:eastAsia="Arial" w:hAnsi="Arial" w:cs="Arial"/>
                <w:color w:val="000000"/>
                <w:sz w:val="16"/>
                <w:szCs w:val="16"/>
              </w:rPr>
              <w:t xml:space="preserve">Section </w:t>
            </w:r>
            <w:r>
              <w:rPr>
                <w:rFonts w:ascii="Arial" w:eastAsia="Arial" w:hAnsi="Arial" w:cs="Arial"/>
                <w:color w:val="000000"/>
                <w:sz w:val="16"/>
                <w:szCs w:val="16"/>
              </w:rPr>
              <w:t>55</w:t>
            </w:r>
          </w:p>
        </w:tc>
        <w:tc>
          <w:tcPr>
            <w:tcW w:w="1548" w:type="dxa"/>
          </w:tcPr>
          <w:p w14:paraId="433BD34E" w14:textId="463E2E97"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52</w:t>
            </w:r>
          </w:p>
        </w:tc>
        <w:tc>
          <w:tcPr>
            <w:tcW w:w="1548" w:type="dxa"/>
          </w:tcPr>
          <w:p w14:paraId="692638B4" w14:textId="5A8E4393"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55</w:t>
            </w:r>
          </w:p>
        </w:tc>
        <w:tc>
          <w:tcPr>
            <w:tcW w:w="1548" w:type="dxa"/>
          </w:tcPr>
          <w:p w14:paraId="7A5A3FFB" w14:textId="1EC34DC0"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55</w:t>
            </w:r>
          </w:p>
        </w:tc>
        <w:tc>
          <w:tcPr>
            <w:tcW w:w="1548" w:type="dxa"/>
          </w:tcPr>
          <w:p w14:paraId="73558448" w14:textId="458A6F14"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55</w:t>
            </w:r>
          </w:p>
        </w:tc>
        <w:tc>
          <w:tcPr>
            <w:tcW w:w="1548" w:type="dxa"/>
          </w:tcPr>
          <w:p w14:paraId="32C0A0FD" w14:textId="6AD4322C"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55</w:t>
            </w:r>
          </w:p>
        </w:tc>
      </w:tr>
      <w:tr w:rsidR="00626657" w14:paraId="16071C85" w14:textId="77777777" w:rsidTr="003446EE">
        <w:trPr>
          <w:jc w:val="center"/>
        </w:trPr>
        <w:tc>
          <w:tcPr>
            <w:tcW w:w="1547" w:type="dxa"/>
          </w:tcPr>
          <w:p w14:paraId="707CC23B" w14:textId="6F315FE2" w:rsidR="00626657" w:rsidRDefault="00626657"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BB4724">
              <w:rPr>
                <w:rFonts w:ascii="Arial" w:eastAsia="Arial" w:hAnsi="Arial" w:cs="Arial"/>
                <w:color w:val="000000"/>
                <w:sz w:val="16"/>
                <w:szCs w:val="16"/>
              </w:rPr>
              <w:t xml:space="preserve">Section </w:t>
            </w:r>
            <w:r>
              <w:rPr>
                <w:rFonts w:ascii="Arial" w:eastAsia="Arial" w:hAnsi="Arial" w:cs="Arial"/>
                <w:color w:val="000000"/>
                <w:sz w:val="16"/>
                <w:szCs w:val="16"/>
              </w:rPr>
              <w:t>56</w:t>
            </w:r>
          </w:p>
        </w:tc>
        <w:tc>
          <w:tcPr>
            <w:tcW w:w="1548" w:type="dxa"/>
          </w:tcPr>
          <w:p w14:paraId="7D343EAD" w14:textId="6995AF01"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53</w:t>
            </w:r>
          </w:p>
        </w:tc>
        <w:tc>
          <w:tcPr>
            <w:tcW w:w="1548" w:type="dxa"/>
          </w:tcPr>
          <w:p w14:paraId="58556CC1" w14:textId="2E679E4B"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56</w:t>
            </w:r>
          </w:p>
        </w:tc>
        <w:tc>
          <w:tcPr>
            <w:tcW w:w="1548" w:type="dxa"/>
          </w:tcPr>
          <w:p w14:paraId="603A1655" w14:textId="5830706C"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56</w:t>
            </w:r>
          </w:p>
        </w:tc>
        <w:tc>
          <w:tcPr>
            <w:tcW w:w="1548" w:type="dxa"/>
          </w:tcPr>
          <w:p w14:paraId="2F779C23" w14:textId="5555BC85"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56</w:t>
            </w:r>
          </w:p>
        </w:tc>
        <w:tc>
          <w:tcPr>
            <w:tcW w:w="1548" w:type="dxa"/>
          </w:tcPr>
          <w:p w14:paraId="1AADBBB7" w14:textId="552E19A0"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56</w:t>
            </w:r>
          </w:p>
        </w:tc>
      </w:tr>
      <w:tr w:rsidR="00626657" w14:paraId="196F988D" w14:textId="77777777" w:rsidTr="003446EE">
        <w:trPr>
          <w:jc w:val="center"/>
        </w:trPr>
        <w:tc>
          <w:tcPr>
            <w:tcW w:w="1547" w:type="dxa"/>
          </w:tcPr>
          <w:p w14:paraId="1A0FD235" w14:textId="10812FF4" w:rsidR="00626657" w:rsidRDefault="00626657"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BB4724">
              <w:rPr>
                <w:rFonts w:ascii="Arial" w:eastAsia="Arial" w:hAnsi="Arial" w:cs="Arial"/>
                <w:color w:val="000000"/>
                <w:sz w:val="16"/>
                <w:szCs w:val="16"/>
              </w:rPr>
              <w:t xml:space="preserve">Section </w:t>
            </w:r>
            <w:r>
              <w:rPr>
                <w:rFonts w:ascii="Arial" w:eastAsia="Arial" w:hAnsi="Arial" w:cs="Arial"/>
                <w:color w:val="000000"/>
                <w:sz w:val="16"/>
                <w:szCs w:val="16"/>
              </w:rPr>
              <w:t>57</w:t>
            </w:r>
          </w:p>
        </w:tc>
        <w:tc>
          <w:tcPr>
            <w:tcW w:w="1548" w:type="dxa"/>
          </w:tcPr>
          <w:p w14:paraId="6C000761" w14:textId="6499EAC3"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54</w:t>
            </w:r>
          </w:p>
        </w:tc>
        <w:tc>
          <w:tcPr>
            <w:tcW w:w="1548" w:type="dxa"/>
          </w:tcPr>
          <w:p w14:paraId="5828030E" w14:textId="7FD01A4B"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57</w:t>
            </w:r>
          </w:p>
        </w:tc>
        <w:tc>
          <w:tcPr>
            <w:tcW w:w="1548" w:type="dxa"/>
          </w:tcPr>
          <w:p w14:paraId="120A22CE" w14:textId="6D8DBF2E"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57</w:t>
            </w:r>
          </w:p>
        </w:tc>
        <w:tc>
          <w:tcPr>
            <w:tcW w:w="1548" w:type="dxa"/>
          </w:tcPr>
          <w:p w14:paraId="29E5EFD6" w14:textId="71EC455D"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57</w:t>
            </w:r>
          </w:p>
        </w:tc>
        <w:tc>
          <w:tcPr>
            <w:tcW w:w="1548" w:type="dxa"/>
          </w:tcPr>
          <w:p w14:paraId="752EA4A7" w14:textId="102DF228"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57</w:t>
            </w:r>
          </w:p>
        </w:tc>
      </w:tr>
      <w:tr w:rsidR="00626657" w14:paraId="20AA2C0E" w14:textId="77777777" w:rsidTr="003446EE">
        <w:trPr>
          <w:jc w:val="center"/>
        </w:trPr>
        <w:tc>
          <w:tcPr>
            <w:tcW w:w="1547" w:type="dxa"/>
          </w:tcPr>
          <w:p w14:paraId="4D4E76DF" w14:textId="32890790" w:rsidR="00626657" w:rsidRDefault="00626657"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BB4724">
              <w:rPr>
                <w:rFonts w:ascii="Arial" w:eastAsia="Arial" w:hAnsi="Arial" w:cs="Arial"/>
                <w:color w:val="000000"/>
                <w:sz w:val="16"/>
                <w:szCs w:val="16"/>
              </w:rPr>
              <w:t xml:space="preserve">Section </w:t>
            </w:r>
            <w:r>
              <w:rPr>
                <w:rFonts w:ascii="Arial" w:eastAsia="Arial" w:hAnsi="Arial" w:cs="Arial"/>
                <w:color w:val="000000"/>
                <w:sz w:val="16"/>
                <w:szCs w:val="16"/>
              </w:rPr>
              <w:t>58</w:t>
            </w:r>
          </w:p>
        </w:tc>
        <w:tc>
          <w:tcPr>
            <w:tcW w:w="1548" w:type="dxa"/>
          </w:tcPr>
          <w:p w14:paraId="563317AF" w14:textId="4DAF9543"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55</w:t>
            </w:r>
          </w:p>
        </w:tc>
        <w:tc>
          <w:tcPr>
            <w:tcW w:w="1548" w:type="dxa"/>
          </w:tcPr>
          <w:p w14:paraId="01208A24" w14:textId="63FE1609"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58</w:t>
            </w:r>
          </w:p>
        </w:tc>
        <w:tc>
          <w:tcPr>
            <w:tcW w:w="1548" w:type="dxa"/>
          </w:tcPr>
          <w:p w14:paraId="58603A54" w14:textId="25A04A49"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58</w:t>
            </w:r>
          </w:p>
        </w:tc>
        <w:tc>
          <w:tcPr>
            <w:tcW w:w="1548" w:type="dxa"/>
          </w:tcPr>
          <w:p w14:paraId="7EAA8BA5" w14:textId="114EA565"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58</w:t>
            </w:r>
          </w:p>
        </w:tc>
        <w:tc>
          <w:tcPr>
            <w:tcW w:w="1548" w:type="dxa"/>
          </w:tcPr>
          <w:p w14:paraId="6FBC2A28" w14:textId="112BC320"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58</w:t>
            </w:r>
          </w:p>
        </w:tc>
      </w:tr>
      <w:tr w:rsidR="00626657" w14:paraId="362D239C" w14:textId="77777777" w:rsidTr="003446EE">
        <w:trPr>
          <w:jc w:val="center"/>
        </w:trPr>
        <w:tc>
          <w:tcPr>
            <w:tcW w:w="1547" w:type="dxa"/>
          </w:tcPr>
          <w:p w14:paraId="2D40B89C" w14:textId="21B31579" w:rsidR="00626657" w:rsidRDefault="00626657"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BB4724">
              <w:rPr>
                <w:rFonts w:ascii="Arial" w:eastAsia="Arial" w:hAnsi="Arial" w:cs="Arial"/>
                <w:color w:val="000000"/>
                <w:sz w:val="16"/>
                <w:szCs w:val="16"/>
              </w:rPr>
              <w:t xml:space="preserve">Section </w:t>
            </w:r>
            <w:r>
              <w:rPr>
                <w:rFonts w:ascii="Arial" w:eastAsia="Arial" w:hAnsi="Arial" w:cs="Arial"/>
                <w:color w:val="000000"/>
                <w:sz w:val="16"/>
                <w:szCs w:val="16"/>
              </w:rPr>
              <w:t>59</w:t>
            </w:r>
          </w:p>
        </w:tc>
        <w:tc>
          <w:tcPr>
            <w:tcW w:w="1548" w:type="dxa"/>
          </w:tcPr>
          <w:p w14:paraId="26F70D58" w14:textId="56E95547"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56</w:t>
            </w:r>
          </w:p>
        </w:tc>
        <w:tc>
          <w:tcPr>
            <w:tcW w:w="1548" w:type="dxa"/>
          </w:tcPr>
          <w:p w14:paraId="6EC7A62F" w14:textId="5079568A"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59</w:t>
            </w:r>
          </w:p>
        </w:tc>
        <w:tc>
          <w:tcPr>
            <w:tcW w:w="1548" w:type="dxa"/>
          </w:tcPr>
          <w:p w14:paraId="7C3F4245" w14:textId="59F9CC7D"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59</w:t>
            </w:r>
          </w:p>
        </w:tc>
        <w:tc>
          <w:tcPr>
            <w:tcW w:w="1548" w:type="dxa"/>
          </w:tcPr>
          <w:p w14:paraId="21DE522C" w14:textId="5F26C7E0"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59</w:t>
            </w:r>
          </w:p>
        </w:tc>
        <w:tc>
          <w:tcPr>
            <w:tcW w:w="1548" w:type="dxa"/>
          </w:tcPr>
          <w:p w14:paraId="69031442" w14:textId="6DCECEDD"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59</w:t>
            </w:r>
          </w:p>
        </w:tc>
      </w:tr>
      <w:tr w:rsidR="00626657" w14:paraId="05FE2B6E" w14:textId="77777777" w:rsidTr="003446EE">
        <w:trPr>
          <w:jc w:val="center"/>
        </w:trPr>
        <w:tc>
          <w:tcPr>
            <w:tcW w:w="1547" w:type="dxa"/>
          </w:tcPr>
          <w:p w14:paraId="24AC93ED" w14:textId="6491BDE0" w:rsidR="00626657" w:rsidRDefault="00626657"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BB4724">
              <w:rPr>
                <w:rFonts w:ascii="Arial" w:eastAsia="Arial" w:hAnsi="Arial" w:cs="Arial"/>
                <w:color w:val="000000"/>
                <w:sz w:val="16"/>
                <w:szCs w:val="16"/>
              </w:rPr>
              <w:t xml:space="preserve">Section </w:t>
            </w:r>
            <w:r>
              <w:rPr>
                <w:rFonts w:ascii="Arial" w:eastAsia="Arial" w:hAnsi="Arial" w:cs="Arial"/>
                <w:color w:val="000000"/>
                <w:sz w:val="16"/>
                <w:szCs w:val="16"/>
              </w:rPr>
              <w:t>60</w:t>
            </w:r>
          </w:p>
        </w:tc>
        <w:tc>
          <w:tcPr>
            <w:tcW w:w="1548" w:type="dxa"/>
          </w:tcPr>
          <w:p w14:paraId="0BB3A193" w14:textId="19C03F76" w:rsidR="00626657" w:rsidRDefault="00626657"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054A39E8" w14:textId="31E2E31B"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60</w:t>
            </w:r>
          </w:p>
        </w:tc>
        <w:tc>
          <w:tcPr>
            <w:tcW w:w="1548" w:type="dxa"/>
          </w:tcPr>
          <w:p w14:paraId="0B9C20EC" w14:textId="682F4F29"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60</w:t>
            </w:r>
          </w:p>
        </w:tc>
        <w:tc>
          <w:tcPr>
            <w:tcW w:w="1548" w:type="dxa"/>
          </w:tcPr>
          <w:p w14:paraId="7FA7B494" w14:textId="79FCB541"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60</w:t>
            </w:r>
          </w:p>
        </w:tc>
        <w:tc>
          <w:tcPr>
            <w:tcW w:w="1548" w:type="dxa"/>
          </w:tcPr>
          <w:p w14:paraId="5FC79078" w14:textId="6EC264E3" w:rsidR="00626657" w:rsidRDefault="00344ACF"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60</w:t>
            </w:r>
          </w:p>
        </w:tc>
      </w:tr>
      <w:tr w:rsidR="00626657" w14:paraId="73F8D44B" w14:textId="77777777" w:rsidTr="003446EE">
        <w:trPr>
          <w:jc w:val="center"/>
        </w:trPr>
        <w:tc>
          <w:tcPr>
            <w:tcW w:w="1547" w:type="dxa"/>
          </w:tcPr>
          <w:p w14:paraId="782F061A" w14:textId="74CF655A" w:rsidR="00626657" w:rsidRDefault="00626657"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BB4724">
              <w:rPr>
                <w:rFonts w:ascii="Arial" w:eastAsia="Arial" w:hAnsi="Arial" w:cs="Arial"/>
                <w:color w:val="000000"/>
                <w:sz w:val="16"/>
                <w:szCs w:val="16"/>
              </w:rPr>
              <w:t xml:space="preserve">Section </w:t>
            </w:r>
            <w:r>
              <w:rPr>
                <w:rFonts w:ascii="Arial" w:eastAsia="Arial" w:hAnsi="Arial" w:cs="Arial"/>
                <w:color w:val="000000"/>
                <w:sz w:val="16"/>
                <w:szCs w:val="16"/>
              </w:rPr>
              <w:t>61</w:t>
            </w:r>
          </w:p>
        </w:tc>
        <w:tc>
          <w:tcPr>
            <w:tcW w:w="1548" w:type="dxa"/>
          </w:tcPr>
          <w:p w14:paraId="3F0A135A" w14:textId="4C7ECEA2"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57</w:t>
            </w:r>
          </w:p>
        </w:tc>
        <w:tc>
          <w:tcPr>
            <w:tcW w:w="1548" w:type="dxa"/>
          </w:tcPr>
          <w:p w14:paraId="00953080" w14:textId="37C9EEC0"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61</w:t>
            </w:r>
          </w:p>
        </w:tc>
        <w:tc>
          <w:tcPr>
            <w:tcW w:w="1548" w:type="dxa"/>
          </w:tcPr>
          <w:p w14:paraId="767258F1" w14:textId="58D903AE"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61</w:t>
            </w:r>
          </w:p>
        </w:tc>
        <w:tc>
          <w:tcPr>
            <w:tcW w:w="1548" w:type="dxa"/>
          </w:tcPr>
          <w:p w14:paraId="1BCB0978" w14:textId="186F1270"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61</w:t>
            </w:r>
          </w:p>
        </w:tc>
        <w:tc>
          <w:tcPr>
            <w:tcW w:w="1548" w:type="dxa"/>
          </w:tcPr>
          <w:p w14:paraId="5736FF9B" w14:textId="78231F90"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61</w:t>
            </w:r>
          </w:p>
        </w:tc>
      </w:tr>
      <w:tr w:rsidR="00626657" w14:paraId="66FE0665" w14:textId="77777777" w:rsidTr="003446EE">
        <w:trPr>
          <w:jc w:val="center"/>
        </w:trPr>
        <w:tc>
          <w:tcPr>
            <w:tcW w:w="1547" w:type="dxa"/>
          </w:tcPr>
          <w:p w14:paraId="221F68AF" w14:textId="0E870A53" w:rsidR="00626657" w:rsidRPr="00BB4724" w:rsidRDefault="00626657"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608A7">
              <w:rPr>
                <w:rFonts w:ascii="Arial" w:eastAsia="Arial" w:hAnsi="Arial" w:cs="Arial"/>
                <w:color w:val="000000"/>
                <w:sz w:val="16"/>
                <w:szCs w:val="16"/>
              </w:rPr>
              <w:t xml:space="preserve">Section </w:t>
            </w:r>
            <w:r>
              <w:rPr>
                <w:rFonts w:ascii="Arial" w:eastAsia="Arial" w:hAnsi="Arial" w:cs="Arial"/>
                <w:color w:val="000000"/>
                <w:sz w:val="16"/>
                <w:szCs w:val="16"/>
              </w:rPr>
              <w:t>62</w:t>
            </w:r>
          </w:p>
        </w:tc>
        <w:tc>
          <w:tcPr>
            <w:tcW w:w="1548" w:type="dxa"/>
          </w:tcPr>
          <w:p w14:paraId="29FFC1A4" w14:textId="767EBF16"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58</w:t>
            </w:r>
          </w:p>
        </w:tc>
        <w:tc>
          <w:tcPr>
            <w:tcW w:w="1548" w:type="dxa"/>
          </w:tcPr>
          <w:p w14:paraId="53B46FAB" w14:textId="77759EDB"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62</w:t>
            </w:r>
          </w:p>
        </w:tc>
        <w:tc>
          <w:tcPr>
            <w:tcW w:w="1548" w:type="dxa"/>
          </w:tcPr>
          <w:p w14:paraId="4C2CCAB6" w14:textId="765C3F1A"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62</w:t>
            </w:r>
          </w:p>
        </w:tc>
        <w:tc>
          <w:tcPr>
            <w:tcW w:w="1548" w:type="dxa"/>
          </w:tcPr>
          <w:p w14:paraId="6D698EEB" w14:textId="4BEDB8EA"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62</w:t>
            </w:r>
          </w:p>
        </w:tc>
        <w:tc>
          <w:tcPr>
            <w:tcW w:w="1548" w:type="dxa"/>
          </w:tcPr>
          <w:p w14:paraId="059CAF4E" w14:textId="79DBB535"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62</w:t>
            </w:r>
          </w:p>
        </w:tc>
      </w:tr>
      <w:tr w:rsidR="00626657" w14:paraId="3ECE6578" w14:textId="77777777" w:rsidTr="003446EE">
        <w:trPr>
          <w:jc w:val="center"/>
        </w:trPr>
        <w:tc>
          <w:tcPr>
            <w:tcW w:w="1547" w:type="dxa"/>
          </w:tcPr>
          <w:p w14:paraId="1FEC36E8" w14:textId="3D0178C2" w:rsidR="00626657" w:rsidRPr="00BB4724" w:rsidRDefault="00626657"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608A7">
              <w:rPr>
                <w:rFonts w:ascii="Arial" w:eastAsia="Arial" w:hAnsi="Arial" w:cs="Arial"/>
                <w:color w:val="000000"/>
                <w:sz w:val="16"/>
                <w:szCs w:val="16"/>
              </w:rPr>
              <w:t xml:space="preserve">Section </w:t>
            </w:r>
            <w:r>
              <w:rPr>
                <w:rFonts w:ascii="Arial" w:eastAsia="Arial" w:hAnsi="Arial" w:cs="Arial"/>
                <w:color w:val="000000"/>
                <w:sz w:val="16"/>
                <w:szCs w:val="16"/>
              </w:rPr>
              <w:t>63</w:t>
            </w:r>
          </w:p>
        </w:tc>
        <w:tc>
          <w:tcPr>
            <w:tcW w:w="1548" w:type="dxa"/>
          </w:tcPr>
          <w:p w14:paraId="44031C47" w14:textId="7CC3A80A"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59</w:t>
            </w:r>
          </w:p>
        </w:tc>
        <w:tc>
          <w:tcPr>
            <w:tcW w:w="1548" w:type="dxa"/>
          </w:tcPr>
          <w:p w14:paraId="466099E6" w14:textId="79127626"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63</w:t>
            </w:r>
          </w:p>
        </w:tc>
        <w:tc>
          <w:tcPr>
            <w:tcW w:w="1548" w:type="dxa"/>
          </w:tcPr>
          <w:p w14:paraId="02FCD8B0" w14:textId="544B8D02"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63</w:t>
            </w:r>
          </w:p>
        </w:tc>
        <w:tc>
          <w:tcPr>
            <w:tcW w:w="1548" w:type="dxa"/>
          </w:tcPr>
          <w:p w14:paraId="39117A08" w14:textId="716D73A5"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63</w:t>
            </w:r>
          </w:p>
        </w:tc>
        <w:tc>
          <w:tcPr>
            <w:tcW w:w="1548" w:type="dxa"/>
          </w:tcPr>
          <w:p w14:paraId="6E83512F" w14:textId="0EFA6CB1"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63</w:t>
            </w:r>
          </w:p>
        </w:tc>
      </w:tr>
      <w:tr w:rsidR="00626657" w14:paraId="32C91E0A" w14:textId="77777777" w:rsidTr="003446EE">
        <w:trPr>
          <w:jc w:val="center"/>
        </w:trPr>
        <w:tc>
          <w:tcPr>
            <w:tcW w:w="1547" w:type="dxa"/>
          </w:tcPr>
          <w:p w14:paraId="7108FFF5" w14:textId="35B36DC1" w:rsidR="00626657" w:rsidRPr="00BB4724" w:rsidRDefault="00626657"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608A7">
              <w:rPr>
                <w:rFonts w:ascii="Arial" w:eastAsia="Arial" w:hAnsi="Arial" w:cs="Arial"/>
                <w:color w:val="000000"/>
                <w:sz w:val="16"/>
                <w:szCs w:val="16"/>
              </w:rPr>
              <w:t xml:space="preserve">Section </w:t>
            </w:r>
            <w:r>
              <w:rPr>
                <w:rFonts w:ascii="Arial" w:eastAsia="Arial" w:hAnsi="Arial" w:cs="Arial"/>
                <w:color w:val="000000"/>
                <w:sz w:val="16"/>
                <w:szCs w:val="16"/>
              </w:rPr>
              <w:t>64</w:t>
            </w:r>
          </w:p>
        </w:tc>
        <w:tc>
          <w:tcPr>
            <w:tcW w:w="1548" w:type="dxa"/>
          </w:tcPr>
          <w:p w14:paraId="01504109" w14:textId="38287D92"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60</w:t>
            </w:r>
          </w:p>
        </w:tc>
        <w:tc>
          <w:tcPr>
            <w:tcW w:w="1548" w:type="dxa"/>
          </w:tcPr>
          <w:p w14:paraId="7EDBA073" w14:textId="04661785"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64</w:t>
            </w:r>
          </w:p>
        </w:tc>
        <w:tc>
          <w:tcPr>
            <w:tcW w:w="1548" w:type="dxa"/>
          </w:tcPr>
          <w:p w14:paraId="4AA76619" w14:textId="5BA0F5BF"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64</w:t>
            </w:r>
          </w:p>
        </w:tc>
        <w:tc>
          <w:tcPr>
            <w:tcW w:w="1548" w:type="dxa"/>
          </w:tcPr>
          <w:p w14:paraId="130497F0" w14:textId="49009593"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64</w:t>
            </w:r>
          </w:p>
        </w:tc>
        <w:tc>
          <w:tcPr>
            <w:tcW w:w="1548" w:type="dxa"/>
          </w:tcPr>
          <w:p w14:paraId="32459746" w14:textId="3677058A"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64</w:t>
            </w:r>
          </w:p>
        </w:tc>
      </w:tr>
      <w:tr w:rsidR="00626657" w14:paraId="29CCD4A4" w14:textId="77777777" w:rsidTr="003446EE">
        <w:trPr>
          <w:jc w:val="center"/>
        </w:trPr>
        <w:tc>
          <w:tcPr>
            <w:tcW w:w="1547" w:type="dxa"/>
          </w:tcPr>
          <w:p w14:paraId="7DDF00C1" w14:textId="202691A0" w:rsidR="00626657" w:rsidRPr="00BB4724" w:rsidRDefault="00626657"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608A7">
              <w:rPr>
                <w:rFonts w:ascii="Arial" w:eastAsia="Arial" w:hAnsi="Arial" w:cs="Arial"/>
                <w:color w:val="000000"/>
                <w:sz w:val="16"/>
                <w:szCs w:val="16"/>
              </w:rPr>
              <w:t xml:space="preserve">Section </w:t>
            </w:r>
            <w:r>
              <w:rPr>
                <w:rFonts w:ascii="Arial" w:eastAsia="Arial" w:hAnsi="Arial" w:cs="Arial"/>
                <w:color w:val="000000"/>
                <w:sz w:val="16"/>
                <w:szCs w:val="16"/>
              </w:rPr>
              <w:t>65</w:t>
            </w:r>
          </w:p>
        </w:tc>
        <w:tc>
          <w:tcPr>
            <w:tcW w:w="1548" w:type="dxa"/>
          </w:tcPr>
          <w:p w14:paraId="6F2CE293" w14:textId="0F1C5082"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61</w:t>
            </w:r>
          </w:p>
        </w:tc>
        <w:tc>
          <w:tcPr>
            <w:tcW w:w="1548" w:type="dxa"/>
          </w:tcPr>
          <w:p w14:paraId="27FD18EA" w14:textId="4C4948BE"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65</w:t>
            </w:r>
          </w:p>
        </w:tc>
        <w:tc>
          <w:tcPr>
            <w:tcW w:w="1548" w:type="dxa"/>
          </w:tcPr>
          <w:p w14:paraId="33B1980F" w14:textId="32787FBC"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65</w:t>
            </w:r>
          </w:p>
        </w:tc>
        <w:tc>
          <w:tcPr>
            <w:tcW w:w="1548" w:type="dxa"/>
          </w:tcPr>
          <w:p w14:paraId="3F234321" w14:textId="53C9198D"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65</w:t>
            </w:r>
          </w:p>
        </w:tc>
        <w:tc>
          <w:tcPr>
            <w:tcW w:w="1548" w:type="dxa"/>
          </w:tcPr>
          <w:p w14:paraId="46D30DFF" w14:textId="64E61049"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65</w:t>
            </w:r>
          </w:p>
        </w:tc>
      </w:tr>
      <w:tr w:rsidR="00626657" w14:paraId="6F9B8EC0" w14:textId="77777777" w:rsidTr="003446EE">
        <w:trPr>
          <w:jc w:val="center"/>
        </w:trPr>
        <w:tc>
          <w:tcPr>
            <w:tcW w:w="1547" w:type="dxa"/>
          </w:tcPr>
          <w:p w14:paraId="3BF58144" w14:textId="53A127C4" w:rsidR="00626657" w:rsidRPr="00BB4724" w:rsidRDefault="00626657"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608A7">
              <w:rPr>
                <w:rFonts w:ascii="Arial" w:eastAsia="Arial" w:hAnsi="Arial" w:cs="Arial"/>
                <w:color w:val="000000"/>
                <w:sz w:val="16"/>
                <w:szCs w:val="16"/>
              </w:rPr>
              <w:t xml:space="preserve">Section </w:t>
            </w:r>
            <w:r>
              <w:rPr>
                <w:rFonts w:ascii="Arial" w:eastAsia="Arial" w:hAnsi="Arial" w:cs="Arial"/>
                <w:color w:val="000000"/>
                <w:sz w:val="16"/>
                <w:szCs w:val="16"/>
              </w:rPr>
              <w:t>66</w:t>
            </w:r>
          </w:p>
        </w:tc>
        <w:tc>
          <w:tcPr>
            <w:tcW w:w="1548" w:type="dxa"/>
          </w:tcPr>
          <w:p w14:paraId="546CE299" w14:textId="690BA718"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62</w:t>
            </w:r>
          </w:p>
        </w:tc>
        <w:tc>
          <w:tcPr>
            <w:tcW w:w="1548" w:type="dxa"/>
          </w:tcPr>
          <w:p w14:paraId="703DD9B3" w14:textId="7F16371B"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66</w:t>
            </w:r>
          </w:p>
        </w:tc>
        <w:tc>
          <w:tcPr>
            <w:tcW w:w="1548" w:type="dxa"/>
          </w:tcPr>
          <w:p w14:paraId="0FD5AB3B" w14:textId="124CFC86"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66</w:t>
            </w:r>
          </w:p>
        </w:tc>
        <w:tc>
          <w:tcPr>
            <w:tcW w:w="1548" w:type="dxa"/>
          </w:tcPr>
          <w:p w14:paraId="1316AC03" w14:textId="2E8061F2"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66</w:t>
            </w:r>
          </w:p>
        </w:tc>
        <w:tc>
          <w:tcPr>
            <w:tcW w:w="1548" w:type="dxa"/>
          </w:tcPr>
          <w:p w14:paraId="67D19DB1" w14:textId="0E3A3C69"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66</w:t>
            </w:r>
          </w:p>
        </w:tc>
      </w:tr>
      <w:tr w:rsidR="00626657" w14:paraId="1B3B6DE1" w14:textId="77777777" w:rsidTr="003446EE">
        <w:trPr>
          <w:jc w:val="center"/>
        </w:trPr>
        <w:tc>
          <w:tcPr>
            <w:tcW w:w="1547" w:type="dxa"/>
          </w:tcPr>
          <w:p w14:paraId="4A5CB552" w14:textId="7B9252A2" w:rsidR="00626657" w:rsidRPr="00BB4724" w:rsidRDefault="00626657"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608A7">
              <w:rPr>
                <w:rFonts w:ascii="Arial" w:eastAsia="Arial" w:hAnsi="Arial" w:cs="Arial"/>
                <w:color w:val="000000"/>
                <w:sz w:val="16"/>
                <w:szCs w:val="16"/>
              </w:rPr>
              <w:t xml:space="preserve">Section </w:t>
            </w:r>
            <w:r>
              <w:rPr>
                <w:rFonts w:ascii="Arial" w:eastAsia="Arial" w:hAnsi="Arial" w:cs="Arial"/>
                <w:color w:val="000000"/>
                <w:sz w:val="16"/>
                <w:szCs w:val="16"/>
              </w:rPr>
              <w:t>67</w:t>
            </w:r>
          </w:p>
        </w:tc>
        <w:tc>
          <w:tcPr>
            <w:tcW w:w="1548" w:type="dxa"/>
          </w:tcPr>
          <w:p w14:paraId="61A4F3FD" w14:textId="6B2C4429"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63</w:t>
            </w:r>
          </w:p>
        </w:tc>
        <w:tc>
          <w:tcPr>
            <w:tcW w:w="1548" w:type="dxa"/>
          </w:tcPr>
          <w:p w14:paraId="10310BA7" w14:textId="1C3FC5B1"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67</w:t>
            </w:r>
          </w:p>
        </w:tc>
        <w:tc>
          <w:tcPr>
            <w:tcW w:w="1548" w:type="dxa"/>
          </w:tcPr>
          <w:p w14:paraId="4498B7DF" w14:textId="558FE740"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67</w:t>
            </w:r>
          </w:p>
        </w:tc>
        <w:tc>
          <w:tcPr>
            <w:tcW w:w="1548" w:type="dxa"/>
          </w:tcPr>
          <w:p w14:paraId="31D2B450" w14:textId="0CA754D3"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67</w:t>
            </w:r>
          </w:p>
        </w:tc>
        <w:tc>
          <w:tcPr>
            <w:tcW w:w="1548" w:type="dxa"/>
          </w:tcPr>
          <w:p w14:paraId="7B5C33C8" w14:textId="0A6DDC93"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67</w:t>
            </w:r>
          </w:p>
        </w:tc>
      </w:tr>
      <w:tr w:rsidR="00626657" w14:paraId="68B61D34" w14:textId="77777777" w:rsidTr="003446EE">
        <w:trPr>
          <w:jc w:val="center"/>
        </w:trPr>
        <w:tc>
          <w:tcPr>
            <w:tcW w:w="1547" w:type="dxa"/>
          </w:tcPr>
          <w:p w14:paraId="44CAE9DE" w14:textId="374B9D64" w:rsidR="00626657" w:rsidRPr="00BB4724" w:rsidRDefault="00626657"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608A7">
              <w:rPr>
                <w:rFonts w:ascii="Arial" w:eastAsia="Arial" w:hAnsi="Arial" w:cs="Arial"/>
                <w:color w:val="000000"/>
                <w:sz w:val="16"/>
                <w:szCs w:val="16"/>
              </w:rPr>
              <w:t xml:space="preserve">Section </w:t>
            </w:r>
            <w:r>
              <w:rPr>
                <w:rFonts w:ascii="Arial" w:eastAsia="Arial" w:hAnsi="Arial" w:cs="Arial"/>
                <w:color w:val="000000"/>
                <w:sz w:val="16"/>
                <w:szCs w:val="16"/>
              </w:rPr>
              <w:t>68</w:t>
            </w:r>
          </w:p>
        </w:tc>
        <w:tc>
          <w:tcPr>
            <w:tcW w:w="1548" w:type="dxa"/>
          </w:tcPr>
          <w:p w14:paraId="377AB6E6" w14:textId="33B3B68A"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64</w:t>
            </w:r>
          </w:p>
        </w:tc>
        <w:tc>
          <w:tcPr>
            <w:tcW w:w="1548" w:type="dxa"/>
          </w:tcPr>
          <w:p w14:paraId="79C779CE" w14:textId="106E9C62"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68</w:t>
            </w:r>
          </w:p>
        </w:tc>
        <w:tc>
          <w:tcPr>
            <w:tcW w:w="1548" w:type="dxa"/>
          </w:tcPr>
          <w:p w14:paraId="7498D562" w14:textId="7E7223AE"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68</w:t>
            </w:r>
          </w:p>
        </w:tc>
        <w:tc>
          <w:tcPr>
            <w:tcW w:w="1548" w:type="dxa"/>
          </w:tcPr>
          <w:p w14:paraId="263F130E" w14:textId="7BCFC05F"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68</w:t>
            </w:r>
          </w:p>
        </w:tc>
        <w:tc>
          <w:tcPr>
            <w:tcW w:w="1548" w:type="dxa"/>
          </w:tcPr>
          <w:p w14:paraId="5CCABCB4" w14:textId="6C13E795"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68</w:t>
            </w:r>
          </w:p>
        </w:tc>
      </w:tr>
      <w:tr w:rsidR="00626657" w14:paraId="66730A50" w14:textId="77777777" w:rsidTr="003446EE">
        <w:trPr>
          <w:jc w:val="center"/>
        </w:trPr>
        <w:tc>
          <w:tcPr>
            <w:tcW w:w="1547" w:type="dxa"/>
          </w:tcPr>
          <w:p w14:paraId="657D056A" w14:textId="77A855DE" w:rsidR="00626657" w:rsidRPr="00BB4724" w:rsidRDefault="00626657"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608A7">
              <w:rPr>
                <w:rFonts w:ascii="Arial" w:eastAsia="Arial" w:hAnsi="Arial" w:cs="Arial"/>
                <w:color w:val="000000"/>
                <w:sz w:val="16"/>
                <w:szCs w:val="16"/>
              </w:rPr>
              <w:t xml:space="preserve">Section </w:t>
            </w:r>
            <w:r>
              <w:rPr>
                <w:rFonts w:ascii="Arial" w:eastAsia="Arial" w:hAnsi="Arial" w:cs="Arial"/>
                <w:color w:val="000000"/>
                <w:sz w:val="16"/>
                <w:szCs w:val="16"/>
              </w:rPr>
              <w:t>69</w:t>
            </w:r>
          </w:p>
        </w:tc>
        <w:tc>
          <w:tcPr>
            <w:tcW w:w="1548" w:type="dxa"/>
          </w:tcPr>
          <w:p w14:paraId="084596F1" w14:textId="52A82EB2"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65</w:t>
            </w:r>
          </w:p>
        </w:tc>
        <w:tc>
          <w:tcPr>
            <w:tcW w:w="1548" w:type="dxa"/>
          </w:tcPr>
          <w:p w14:paraId="70BC5073" w14:textId="19144E57"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69</w:t>
            </w:r>
          </w:p>
        </w:tc>
        <w:tc>
          <w:tcPr>
            <w:tcW w:w="1548" w:type="dxa"/>
          </w:tcPr>
          <w:p w14:paraId="03672EC3" w14:textId="3B0E13C2"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69</w:t>
            </w:r>
          </w:p>
        </w:tc>
        <w:tc>
          <w:tcPr>
            <w:tcW w:w="1548" w:type="dxa"/>
          </w:tcPr>
          <w:p w14:paraId="2879A05F" w14:textId="2618BD24"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69</w:t>
            </w:r>
          </w:p>
        </w:tc>
        <w:tc>
          <w:tcPr>
            <w:tcW w:w="1548" w:type="dxa"/>
          </w:tcPr>
          <w:p w14:paraId="5D0A1275" w14:textId="1E1CC261"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69</w:t>
            </w:r>
          </w:p>
        </w:tc>
      </w:tr>
      <w:tr w:rsidR="00626657" w14:paraId="6236D02B" w14:textId="77777777" w:rsidTr="003446EE">
        <w:trPr>
          <w:jc w:val="center"/>
        </w:trPr>
        <w:tc>
          <w:tcPr>
            <w:tcW w:w="1547" w:type="dxa"/>
          </w:tcPr>
          <w:p w14:paraId="15BED4E8" w14:textId="7A3FD922" w:rsidR="00626657" w:rsidRPr="00BB4724" w:rsidRDefault="00626657"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608A7">
              <w:rPr>
                <w:rFonts w:ascii="Arial" w:eastAsia="Arial" w:hAnsi="Arial" w:cs="Arial"/>
                <w:color w:val="000000"/>
                <w:sz w:val="16"/>
                <w:szCs w:val="16"/>
              </w:rPr>
              <w:t xml:space="preserve">Section </w:t>
            </w:r>
            <w:r>
              <w:rPr>
                <w:rFonts w:ascii="Arial" w:eastAsia="Arial" w:hAnsi="Arial" w:cs="Arial"/>
                <w:color w:val="000000"/>
                <w:sz w:val="16"/>
                <w:szCs w:val="16"/>
              </w:rPr>
              <w:t>70</w:t>
            </w:r>
          </w:p>
        </w:tc>
        <w:tc>
          <w:tcPr>
            <w:tcW w:w="1548" w:type="dxa"/>
          </w:tcPr>
          <w:p w14:paraId="54FA94EF" w14:textId="5059D4D6"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66</w:t>
            </w:r>
          </w:p>
        </w:tc>
        <w:tc>
          <w:tcPr>
            <w:tcW w:w="1548" w:type="dxa"/>
          </w:tcPr>
          <w:p w14:paraId="2C3067B2" w14:textId="2146E82A"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70</w:t>
            </w:r>
          </w:p>
        </w:tc>
        <w:tc>
          <w:tcPr>
            <w:tcW w:w="1548" w:type="dxa"/>
          </w:tcPr>
          <w:p w14:paraId="5806ED75" w14:textId="3845659B"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70</w:t>
            </w:r>
          </w:p>
        </w:tc>
        <w:tc>
          <w:tcPr>
            <w:tcW w:w="1548" w:type="dxa"/>
          </w:tcPr>
          <w:p w14:paraId="1CD07A85" w14:textId="5957B6AF"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70</w:t>
            </w:r>
          </w:p>
        </w:tc>
        <w:tc>
          <w:tcPr>
            <w:tcW w:w="1548" w:type="dxa"/>
          </w:tcPr>
          <w:p w14:paraId="04F91211" w14:textId="15084D70"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70</w:t>
            </w:r>
          </w:p>
        </w:tc>
      </w:tr>
      <w:tr w:rsidR="00626657" w14:paraId="47B65191" w14:textId="77777777" w:rsidTr="003446EE">
        <w:trPr>
          <w:jc w:val="center"/>
        </w:trPr>
        <w:tc>
          <w:tcPr>
            <w:tcW w:w="1547" w:type="dxa"/>
          </w:tcPr>
          <w:p w14:paraId="15D60019" w14:textId="26E30F07" w:rsidR="00626657" w:rsidRPr="00BB4724" w:rsidRDefault="00626657"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608A7">
              <w:rPr>
                <w:rFonts w:ascii="Arial" w:eastAsia="Arial" w:hAnsi="Arial" w:cs="Arial"/>
                <w:color w:val="000000"/>
                <w:sz w:val="16"/>
                <w:szCs w:val="16"/>
              </w:rPr>
              <w:t xml:space="preserve">Section </w:t>
            </w:r>
            <w:r>
              <w:rPr>
                <w:rFonts w:ascii="Arial" w:eastAsia="Arial" w:hAnsi="Arial" w:cs="Arial"/>
                <w:color w:val="000000"/>
                <w:sz w:val="16"/>
                <w:szCs w:val="16"/>
              </w:rPr>
              <w:t>71</w:t>
            </w:r>
          </w:p>
        </w:tc>
        <w:tc>
          <w:tcPr>
            <w:tcW w:w="1548" w:type="dxa"/>
          </w:tcPr>
          <w:p w14:paraId="4DCE6AC4" w14:textId="7A8F90CF"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67</w:t>
            </w:r>
          </w:p>
        </w:tc>
        <w:tc>
          <w:tcPr>
            <w:tcW w:w="1548" w:type="dxa"/>
          </w:tcPr>
          <w:p w14:paraId="02E2B713" w14:textId="70B34E35"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71</w:t>
            </w:r>
          </w:p>
        </w:tc>
        <w:tc>
          <w:tcPr>
            <w:tcW w:w="1548" w:type="dxa"/>
          </w:tcPr>
          <w:p w14:paraId="4E960D86" w14:textId="29CC2E95"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71</w:t>
            </w:r>
          </w:p>
        </w:tc>
        <w:tc>
          <w:tcPr>
            <w:tcW w:w="1548" w:type="dxa"/>
          </w:tcPr>
          <w:p w14:paraId="6D919B4E" w14:textId="1923D031"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71</w:t>
            </w:r>
          </w:p>
        </w:tc>
        <w:tc>
          <w:tcPr>
            <w:tcW w:w="1548" w:type="dxa"/>
          </w:tcPr>
          <w:p w14:paraId="05FFF713" w14:textId="0DF694E9"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71</w:t>
            </w:r>
          </w:p>
        </w:tc>
      </w:tr>
      <w:tr w:rsidR="00626657" w14:paraId="4542772A" w14:textId="77777777" w:rsidTr="003446EE">
        <w:trPr>
          <w:jc w:val="center"/>
        </w:trPr>
        <w:tc>
          <w:tcPr>
            <w:tcW w:w="1547" w:type="dxa"/>
          </w:tcPr>
          <w:p w14:paraId="798D18A6" w14:textId="56A68450" w:rsidR="00626657" w:rsidRPr="00BB4724" w:rsidRDefault="00626657"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608A7">
              <w:rPr>
                <w:rFonts w:ascii="Arial" w:eastAsia="Arial" w:hAnsi="Arial" w:cs="Arial"/>
                <w:color w:val="000000"/>
                <w:sz w:val="16"/>
                <w:szCs w:val="16"/>
              </w:rPr>
              <w:lastRenderedPageBreak/>
              <w:t xml:space="preserve">Section </w:t>
            </w:r>
            <w:r>
              <w:rPr>
                <w:rFonts w:ascii="Arial" w:eastAsia="Arial" w:hAnsi="Arial" w:cs="Arial"/>
                <w:color w:val="000000"/>
                <w:sz w:val="16"/>
                <w:szCs w:val="16"/>
              </w:rPr>
              <w:t>72</w:t>
            </w:r>
          </w:p>
        </w:tc>
        <w:tc>
          <w:tcPr>
            <w:tcW w:w="1548" w:type="dxa"/>
          </w:tcPr>
          <w:p w14:paraId="34F7A313" w14:textId="47BB6F75"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68</w:t>
            </w:r>
          </w:p>
        </w:tc>
        <w:tc>
          <w:tcPr>
            <w:tcW w:w="1548" w:type="dxa"/>
          </w:tcPr>
          <w:p w14:paraId="1B37D2AB" w14:textId="7CAFB9E9"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72</w:t>
            </w:r>
          </w:p>
        </w:tc>
        <w:tc>
          <w:tcPr>
            <w:tcW w:w="1548" w:type="dxa"/>
          </w:tcPr>
          <w:p w14:paraId="47999787" w14:textId="7C7C1AC0"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72</w:t>
            </w:r>
          </w:p>
        </w:tc>
        <w:tc>
          <w:tcPr>
            <w:tcW w:w="1548" w:type="dxa"/>
          </w:tcPr>
          <w:p w14:paraId="6A56F2BA" w14:textId="401B2260"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72</w:t>
            </w:r>
          </w:p>
        </w:tc>
        <w:tc>
          <w:tcPr>
            <w:tcW w:w="1548" w:type="dxa"/>
          </w:tcPr>
          <w:p w14:paraId="24AABDDC" w14:textId="6C0282A2"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72</w:t>
            </w:r>
          </w:p>
        </w:tc>
      </w:tr>
      <w:tr w:rsidR="00626657" w14:paraId="24849F6F" w14:textId="77777777" w:rsidTr="003446EE">
        <w:trPr>
          <w:jc w:val="center"/>
        </w:trPr>
        <w:tc>
          <w:tcPr>
            <w:tcW w:w="1547" w:type="dxa"/>
          </w:tcPr>
          <w:p w14:paraId="78B8E492" w14:textId="2EA0CDA3" w:rsidR="00626657" w:rsidRPr="00BB4724" w:rsidRDefault="00626657"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608A7">
              <w:rPr>
                <w:rFonts w:ascii="Arial" w:eastAsia="Arial" w:hAnsi="Arial" w:cs="Arial"/>
                <w:color w:val="000000"/>
                <w:sz w:val="16"/>
                <w:szCs w:val="16"/>
              </w:rPr>
              <w:t xml:space="preserve">Section </w:t>
            </w:r>
            <w:r>
              <w:rPr>
                <w:rFonts w:ascii="Arial" w:eastAsia="Arial" w:hAnsi="Arial" w:cs="Arial"/>
                <w:color w:val="000000"/>
                <w:sz w:val="16"/>
                <w:szCs w:val="16"/>
              </w:rPr>
              <w:t>73</w:t>
            </w:r>
          </w:p>
        </w:tc>
        <w:tc>
          <w:tcPr>
            <w:tcW w:w="1548" w:type="dxa"/>
          </w:tcPr>
          <w:p w14:paraId="6825A1AF" w14:textId="375A5ED0"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69</w:t>
            </w:r>
          </w:p>
        </w:tc>
        <w:tc>
          <w:tcPr>
            <w:tcW w:w="1548" w:type="dxa"/>
          </w:tcPr>
          <w:p w14:paraId="06B89F1A" w14:textId="20F42303"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73</w:t>
            </w:r>
          </w:p>
        </w:tc>
        <w:tc>
          <w:tcPr>
            <w:tcW w:w="1548" w:type="dxa"/>
          </w:tcPr>
          <w:p w14:paraId="73BC6AD4" w14:textId="50EFEE93"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73</w:t>
            </w:r>
          </w:p>
        </w:tc>
        <w:tc>
          <w:tcPr>
            <w:tcW w:w="1548" w:type="dxa"/>
          </w:tcPr>
          <w:p w14:paraId="1E5B44AC" w14:textId="1FA057FE"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73</w:t>
            </w:r>
          </w:p>
        </w:tc>
        <w:tc>
          <w:tcPr>
            <w:tcW w:w="1548" w:type="dxa"/>
          </w:tcPr>
          <w:p w14:paraId="2E66457D" w14:textId="655C75E6"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73</w:t>
            </w:r>
          </w:p>
        </w:tc>
      </w:tr>
      <w:tr w:rsidR="00626657" w14:paraId="210259B3" w14:textId="77777777" w:rsidTr="003446EE">
        <w:trPr>
          <w:jc w:val="center"/>
        </w:trPr>
        <w:tc>
          <w:tcPr>
            <w:tcW w:w="1547" w:type="dxa"/>
          </w:tcPr>
          <w:p w14:paraId="24ACE7C6" w14:textId="44AF4673" w:rsidR="00626657" w:rsidRPr="00BB4724" w:rsidRDefault="00626657"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608A7">
              <w:rPr>
                <w:rFonts w:ascii="Arial" w:eastAsia="Arial" w:hAnsi="Arial" w:cs="Arial"/>
                <w:color w:val="000000"/>
                <w:sz w:val="16"/>
                <w:szCs w:val="16"/>
              </w:rPr>
              <w:t xml:space="preserve">Section </w:t>
            </w:r>
            <w:r>
              <w:rPr>
                <w:rFonts w:ascii="Arial" w:eastAsia="Arial" w:hAnsi="Arial" w:cs="Arial"/>
                <w:color w:val="000000"/>
                <w:sz w:val="16"/>
                <w:szCs w:val="16"/>
              </w:rPr>
              <w:t>74</w:t>
            </w:r>
          </w:p>
        </w:tc>
        <w:tc>
          <w:tcPr>
            <w:tcW w:w="1548" w:type="dxa"/>
          </w:tcPr>
          <w:p w14:paraId="1844587F" w14:textId="2723F576"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70</w:t>
            </w:r>
          </w:p>
        </w:tc>
        <w:tc>
          <w:tcPr>
            <w:tcW w:w="1548" w:type="dxa"/>
          </w:tcPr>
          <w:p w14:paraId="1103B125" w14:textId="298C81D7"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74</w:t>
            </w:r>
          </w:p>
        </w:tc>
        <w:tc>
          <w:tcPr>
            <w:tcW w:w="1548" w:type="dxa"/>
          </w:tcPr>
          <w:p w14:paraId="55AF83F9" w14:textId="0E5DE402"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74</w:t>
            </w:r>
          </w:p>
        </w:tc>
        <w:tc>
          <w:tcPr>
            <w:tcW w:w="1548" w:type="dxa"/>
          </w:tcPr>
          <w:p w14:paraId="4966D5C0" w14:textId="4300DE78"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74</w:t>
            </w:r>
          </w:p>
        </w:tc>
        <w:tc>
          <w:tcPr>
            <w:tcW w:w="1548" w:type="dxa"/>
          </w:tcPr>
          <w:p w14:paraId="09230EFB" w14:textId="13636ED9"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74</w:t>
            </w:r>
          </w:p>
        </w:tc>
      </w:tr>
      <w:tr w:rsidR="00626657" w14:paraId="1D34565C" w14:textId="77777777" w:rsidTr="003446EE">
        <w:trPr>
          <w:jc w:val="center"/>
        </w:trPr>
        <w:tc>
          <w:tcPr>
            <w:tcW w:w="1547" w:type="dxa"/>
          </w:tcPr>
          <w:p w14:paraId="41593C46" w14:textId="7B876A0A" w:rsidR="00626657" w:rsidRPr="00BB4724" w:rsidRDefault="00626657"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608A7">
              <w:rPr>
                <w:rFonts w:ascii="Arial" w:eastAsia="Arial" w:hAnsi="Arial" w:cs="Arial"/>
                <w:color w:val="000000"/>
                <w:sz w:val="16"/>
                <w:szCs w:val="16"/>
              </w:rPr>
              <w:t xml:space="preserve">Section </w:t>
            </w:r>
            <w:r>
              <w:rPr>
                <w:rFonts w:ascii="Arial" w:eastAsia="Arial" w:hAnsi="Arial" w:cs="Arial"/>
                <w:color w:val="000000"/>
                <w:sz w:val="16"/>
                <w:szCs w:val="16"/>
              </w:rPr>
              <w:t>75</w:t>
            </w:r>
          </w:p>
        </w:tc>
        <w:tc>
          <w:tcPr>
            <w:tcW w:w="1548" w:type="dxa"/>
          </w:tcPr>
          <w:p w14:paraId="176A254B" w14:textId="68A038B8"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71</w:t>
            </w:r>
          </w:p>
        </w:tc>
        <w:tc>
          <w:tcPr>
            <w:tcW w:w="1548" w:type="dxa"/>
          </w:tcPr>
          <w:p w14:paraId="5E257C3F" w14:textId="65ACEC65"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75</w:t>
            </w:r>
          </w:p>
        </w:tc>
        <w:tc>
          <w:tcPr>
            <w:tcW w:w="1548" w:type="dxa"/>
          </w:tcPr>
          <w:p w14:paraId="5F1C5A19" w14:textId="35F5BAB4"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75</w:t>
            </w:r>
          </w:p>
        </w:tc>
        <w:tc>
          <w:tcPr>
            <w:tcW w:w="1548" w:type="dxa"/>
          </w:tcPr>
          <w:p w14:paraId="5DB9496C" w14:textId="2F086754"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75</w:t>
            </w:r>
          </w:p>
        </w:tc>
        <w:tc>
          <w:tcPr>
            <w:tcW w:w="1548" w:type="dxa"/>
          </w:tcPr>
          <w:p w14:paraId="284293FF" w14:textId="7070D67B"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75</w:t>
            </w:r>
          </w:p>
        </w:tc>
      </w:tr>
      <w:tr w:rsidR="00626657" w14:paraId="4BDA11B5" w14:textId="77777777" w:rsidTr="003446EE">
        <w:trPr>
          <w:jc w:val="center"/>
        </w:trPr>
        <w:tc>
          <w:tcPr>
            <w:tcW w:w="1547" w:type="dxa"/>
          </w:tcPr>
          <w:p w14:paraId="4E72E2D4" w14:textId="22DC60B2" w:rsidR="00626657" w:rsidRPr="00BB4724" w:rsidRDefault="00626657"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608A7">
              <w:rPr>
                <w:rFonts w:ascii="Arial" w:eastAsia="Arial" w:hAnsi="Arial" w:cs="Arial"/>
                <w:color w:val="000000"/>
                <w:sz w:val="16"/>
                <w:szCs w:val="16"/>
              </w:rPr>
              <w:t xml:space="preserve">Section </w:t>
            </w:r>
            <w:r>
              <w:rPr>
                <w:rFonts w:ascii="Arial" w:eastAsia="Arial" w:hAnsi="Arial" w:cs="Arial"/>
                <w:color w:val="000000"/>
                <w:sz w:val="16"/>
                <w:szCs w:val="16"/>
              </w:rPr>
              <w:t>76</w:t>
            </w:r>
          </w:p>
        </w:tc>
        <w:tc>
          <w:tcPr>
            <w:tcW w:w="1548" w:type="dxa"/>
          </w:tcPr>
          <w:p w14:paraId="2874B4E3" w14:textId="33E12C23"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72</w:t>
            </w:r>
          </w:p>
        </w:tc>
        <w:tc>
          <w:tcPr>
            <w:tcW w:w="1548" w:type="dxa"/>
          </w:tcPr>
          <w:p w14:paraId="204C2216" w14:textId="60671381"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76</w:t>
            </w:r>
          </w:p>
        </w:tc>
        <w:tc>
          <w:tcPr>
            <w:tcW w:w="1548" w:type="dxa"/>
          </w:tcPr>
          <w:p w14:paraId="23C4739F" w14:textId="6D641F11"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76</w:t>
            </w:r>
          </w:p>
        </w:tc>
        <w:tc>
          <w:tcPr>
            <w:tcW w:w="1548" w:type="dxa"/>
          </w:tcPr>
          <w:p w14:paraId="42945522" w14:textId="3508BBE6"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76</w:t>
            </w:r>
          </w:p>
        </w:tc>
        <w:tc>
          <w:tcPr>
            <w:tcW w:w="1548" w:type="dxa"/>
          </w:tcPr>
          <w:p w14:paraId="4F92BFEF" w14:textId="2B1D2F9D" w:rsidR="00626657" w:rsidRDefault="00E618D4" w:rsidP="0062665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76</w:t>
            </w:r>
          </w:p>
        </w:tc>
      </w:tr>
      <w:tr w:rsidR="002774D1" w14:paraId="74B7EA63" w14:textId="77777777" w:rsidTr="003446EE">
        <w:trPr>
          <w:jc w:val="center"/>
        </w:trPr>
        <w:tc>
          <w:tcPr>
            <w:tcW w:w="1547" w:type="dxa"/>
          </w:tcPr>
          <w:p w14:paraId="776E508C" w14:textId="052AF85D" w:rsidR="002774D1" w:rsidRPr="00BB4724" w:rsidRDefault="002774D1" w:rsidP="002774D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608A7">
              <w:rPr>
                <w:rFonts w:ascii="Arial" w:eastAsia="Arial" w:hAnsi="Arial" w:cs="Arial"/>
                <w:color w:val="000000"/>
                <w:sz w:val="16"/>
                <w:szCs w:val="16"/>
              </w:rPr>
              <w:t xml:space="preserve">Section </w:t>
            </w:r>
            <w:r>
              <w:rPr>
                <w:rFonts w:ascii="Arial" w:eastAsia="Arial" w:hAnsi="Arial" w:cs="Arial"/>
                <w:color w:val="000000"/>
                <w:sz w:val="16"/>
                <w:szCs w:val="16"/>
              </w:rPr>
              <w:t>77</w:t>
            </w:r>
          </w:p>
        </w:tc>
        <w:tc>
          <w:tcPr>
            <w:tcW w:w="1548" w:type="dxa"/>
          </w:tcPr>
          <w:p w14:paraId="5E1507FD" w14:textId="19B85156" w:rsidR="002774D1" w:rsidRDefault="00E618D4" w:rsidP="002774D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73</w:t>
            </w:r>
          </w:p>
        </w:tc>
        <w:tc>
          <w:tcPr>
            <w:tcW w:w="1548" w:type="dxa"/>
          </w:tcPr>
          <w:p w14:paraId="67E05BEF" w14:textId="4F1505AA" w:rsidR="002774D1" w:rsidRDefault="00E618D4" w:rsidP="002774D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77</w:t>
            </w:r>
          </w:p>
        </w:tc>
        <w:tc>
          <w:tcPr>
            <w:tcW w:w="1548" w:type="dxa"/>
          </w:tcPr>
          <w:p w14:paraId="2533D6AA" w14:textId="74873826" w:rsidR="002774D1" w:rsidRDefault="00E618D4" w:rsidP="002774D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77</w:t>
            </w:r>
          </w:p>
        </w:tc>
        <w:tc>
          <w:tcPr>
            <w:tcW w:w="1548" w:type="dxa"/>
          </w:tcPr>
          <w:p w14:paraId="50BEEE61" w14:textId="02821181" w:rsidR="002774D1" w:rsidRDefault="00E618D4" w:rsidP="002774D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77</w:t>
            </w:r>
          </w:p>
        </w:tc>
        <w:tc>
          <w:tcPr>
            <w:tcW w:w="1548" w:type="dxa"/>
          </w:tcPr>
          <w:p w14:paraId="47CBE909" w14:textId="52E6338A" w:rsidR="002774D1" w:rsidRDefault="00E618D4" w:rsidP="002774D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77</w:t>
            </w:r>
          </w:p>
        </w:tc>
      </w:tr>
      <w:tr w:rsidR="0003034B" w14:paraId="66547ACE" w14:textId="77777777" w:rsidTr="003446EE">
        <w:trPr>
          <w:jc w:val="center"/>
        </w:trPr>
        <w:tc>
          <w:tcPr>
            <w:tcW w:w="1547" w:type="dxa"/>
          </w:tcPr>
          <w:p w14:paraId="0CFEBAD3" w14:textId="36551BD3" w:rsidR="0003034B" w:rsidRPr="00BB4724" w:rsidRDefault="0003034B" w:rsidP="0003034B">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608A7">
              <w:rPr>
                <w:rFonts w:ascii="Arial" w:eastAsia="Arial" w:hAnsi="Arial" w:cs="Arial"/>
                <w:color w:val="000000"/>
                <w:sz w:val="16"/>
                <w:szCs w:val="16"/>
              </w:rPr>
              <w:t xml:space="preserve">Section </w:t>
            </w:r>
            <w:r>
              <w:rPr>
                <w:rFonts w:ascii="Arial" w:eastAsia="Arial" w:hAnsi="Arial" w:cs="Arial"/>
                <w:color w:val="000000"/>
                <w:sz w:val="16"/>
                <w:szCs w:val="16"/>
              </w:rPr>
              <w:t>78</w:t>
            </w:r>
          </w:p>
        </w:tc>
        <w:tc>
          <w:tcPr>
            <w:tcW w:w="1548" w:type="dxa"/>
          </w:tcPr>
          <w:p w14:paraId="2351E4BB" w14:textId="64541F62" w:rsidR="0003034B" w:rsidRDefault="00E618D4" w:rsidP="0003034B">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74</w:t>
            </w:r>
          </w:p>
        </w:tc>
        <w:tc>
          <w:tcPr>
            <w:tcW w:w="1548" w:type="dxa"/>
          </w:tcPr>
          <w:p w14:paraId="17C096A1" w14:textId="0A44D2D0" w:rsidR="0003034B" w:rsidRDefault="00E618D4" w:rsidP="0003034B">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78</w:t>
            </w:r>
          </w:p>
        </w:tc>
        <w:tc>
          <w:tcPr>
            <w:tcW w:w="1548" w:type="dxa"/>
          </w:tcPr>
          <w:p w14:paraId="525F56E9" w14:textId="0D5831BC" w:rsidR="0003034B" w:rsidRDefault="00E618D4" w:rsidP="0003034B">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78</w:t>
            </w:r>
          </w:p>
        </w:tc>
        <w:tc>
          <w:tcPr>
            <w:tcW w:w="1548" w:type="dxa"/>
          </w:tcPr>
          <w:p w14:paraId="2E95F9DE" w14:textId="0B78A74E" w:rsidR="0003034B" w:rsidRDefault="00E618D4" w:rsidP="0003034B">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78</w:t>
            </w:r>
          </w:p>
        </w:tc>
        <w:tc>
          <w:tcPr>
            <w:tcW w:w="1548" w:type="dxa"/>
          </w:tcPr>
          <w:p w14:paraId="4A9F8F97" w14:textId="2EB7230B" w:rsidR="0003034B" w:rsidRDefault="00E618D4" w:rsidP="0003034B">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78</w:t>
            </w:r>
          </w:p>
        </w:tc>
      </w:tr>
      <w:tr w:rsidR="00703154" w14:paraId="5B545349" w14:textId="77777777" w:rsidTr="003446EE">
        <w:trPr>
          <w:jc w:val="center"/>
        </w:trPr>
        <w:tc>
          <w:tcPr>
            <w:tcW w:w="1547" w:type="dxa"/>
          </w:tcPr>
          <w:p w14:paraId="7586ECDD" w14:textId="3693818D" w:rsidR="00703154" w:rsidRPr="00BB4724" w:rsidRDefault="00703154" w:rsidP="00703154">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608A7">
              <w:rPr>
                <w:rFonts w:ascii="Arial" w:eastAsia="Arial" w:hAnsi="Arial" w:cs="Arial"/>
                <w:color w:val="000000"/>
                <w:sz w:val="16"/>
                <w:szCs w:val="16"/>
              </w:rPr>
              <w:t xml:space="preserve">Section </w:t>
            </w:r>
            <w:r>
              <w:rPr>
                <w:rFonts w:ascii="Arial" w:eastAsia="Arial" w:hAnsi="Arial" w:cs="Arial"/>
                <w:color w:val="000000"/>
                <w:sz w:val="16"/>
                <w:szCs w:val="16"/>
              </w:rPr>
              <w:t>79</w:t>
            </w:r>
          </w:p>
        </w:tc>
        <w:tc>
          <w:tcPr>
            <w:tcW w:w="1548" w:type="dxa"/>
          </w:tcPr>
          <w:p w14:paraId="5439C31C" w14:textId="77777777" w:rsidR="00703154" w:rsidRDefault="00703154" w:rsidP="00703154">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46FEE782" w14:textId="77777777" w:rsidR="00703154" w:rsidRDefault="00703154" w:rsidP="00703154">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3C043401" w14:textId="77777777" w:rsidR="00703154" w:rsidRDefault="00703154" w:rsidP="00703154">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084BD2AC" w14:textId="42C83051" w:rsidR="00703154" w:rsidRDefault="00E618D4" w:rsidP="00703154">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79</w:t>
            </w:r>
          </w:p>
        </w:tc>
        <w:tc>
          <w:tcPr>
            <w:tcW w:w="1548" w:type="dxa"/>
          </w:tcPr>
          <w:p w14:paraId="5FDDCED3" w14:textId="14F26CAB" w:rsidR="00703154" w:rsidRDefault="00E618D4" w:rsidP="00703154">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79</w:t>
            </w:r>
          </w:p>
        </w:tc>
      </w:tr>
      <w:tr w:rsidR="00703154" w14:paraId="022E2471" w14:textId="77777777" w:rsidTr="003446EE">
        <w:trPr>
          <w:jc w:val="center"/>
        </w:trPr>
        <w:tc>
          <w:tcPr>
            <w:tcW w:w="1547" w:type="dxa"/>
          </w:tcPr>
          <w:p w14:paraId="59678683" w14:textId="7E3E4BEF" w:rsidR="00703154" w:rsidRPr="00BB4724" w:rsidRDefault="00703154" w:rsidP="00703154">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608A7">
              <w:rPr>
                <w:rFonts w:ascii="Arial" w:eastAsia="Arial" w:hAnsi="Arial" w:cs="Arial"/>
                <w:color w:val="000000"/>
                <w:sz w:val="16"/>
                <w:szCs w:val="16"/>
              </w:rPr>
              <w:t xml:space="preserve">Section </w:t>
            </w:r>
            <w:r>
              <w:rPr>
                <w:rFonts w:ascii="Arial" w:eastAsia="Arial" w:hAnsi="Arial" w:cs="Arial"/>
                <w:color w:val="000000"/>
                <w:sz w:val="16"/>
                <w:szCs w:val="16"/>
              </w:rPr>
              <w:t>80</w:t>
            </w:r>
          </w:p>
        </w:tc>
        <w:tc>
          <w:tcPr>
            <w:tcW w:w="1548" w:type="dxa"/>
          </w:tcPr>
          <w:p w14:paraId="73A03D22" w14:textId="77777777" w:rsidR="00703154" w:rsidRDefault="00703154" w:rsidP="00703154">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6556309E" w14:textId="77777777" w:rsidR="00703154" w:rsidRDefault="00703154" w:rsidP="00703154">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36941390" w14:textId="77777777" w:rsidR="00703154" w:rsidRDefault="00703154" w:rsidP="00703154">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69BF3FF2" w14:textId="333F9C69" w:rsidR="00703154" w:rsidRDefault="00E618D4" w:rsidP="00703154">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80</w:t>
            </w:r>
          </w:p>
        </w:tc>
        <w:tc>
          <w:tcPr>
            <w:tcW w:w="1548" w:type="dxa"/>
          </w:tcPr>
          <w:p w14:paraId="69050F70" w14:textId="2A603C24" w:rsidR="00703154" w:rsidRDefault="00E618D4" w:rsidP="00703154">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80</w:t>
            </w:r>
          </w:p>
        </w:tc>
      </w:tr>
      <w:tr w:rsidR="00703154" w14:paraId="135C3E46" w14:textId="77777777" w:rsidTr="003446EE">
        <w:trPr>
          <w:jc w:val="center"/>
        </w:trPr>
        <w:tc>
          <w:tcPr>
            <w:tcW w:w="1547" w:type="dxa"/>
          </w:tcPr>
          <w:p w14:paraId="5F0F690D" w14:textId="49EA0761" w:rsidR="00703154" w:rsidRPr="00BB4724" w:rsidRDefault="00703154" w:rsidP="00703154">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608A7">
              <w:rPr>
                <w:rFonts w:ascii="Arial" w:eastAsia="Arial" w:hAnsi="Arial" w:cs="Arial"/>
                <w:color w:val="000000"/>
                <w:sz w:val="16"/>
                <w:szCs w:val="16"/>
              </w:rPr>
              <w:t xml:space="preserve">Section </w:t>
            </w:r>
            <w:r>
              <w:rPr>
                <w:rFonts w:ascii="Arial" w:eastAsia="Arial" w:hAnsi="Arial" w:cs="Arial"/>
                <w:color w:val="000000"/>
                <w:sz w:val="16"/>
                <w:szCs w:val="16"/>
              </w:rPr>
              <w:t>81</w:t>
            </w:r>
          </w:p>
        </w:tc>
        <w:tc>
          <w:tcPr>
            <w:tcW w:w="1548" w:type="dxa"/>
          </w:tcPr>
          <w:p w14:paraId="6D3DFDD9" w14:textId="77777777" w:rsidR="00703154" w:rsidRDefault="00703154" w:rsidP="00703154">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7E405DC5" w14:textId="77777777" w:rsidR="00703154" w:rsidRDefault="00703154" w:rsidP="00703154">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065A5D29" w14:textId="77777777" w:rsidR="00703154" w:rsidRDefault="00703154" w:rsidP="00703154">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53B4947B" w14:textId="3AD55DB6" w:rsidR="00703154" w:rsidRDefault="00E618D4" w:rsidP="00703154">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eastAsia="Arial" w:hAnsi="Arial" w:cs="Arial"/>
                <w:color w:val="000000"/>
                <w:sz w:val="16"/>
                <w:szCs w:val="16"/>
                <w:lang w:val="en-US"/>
              </w:rPr>
              <w:t>81</w:t>
            </w:r>
          </w:p>
        </w:tc>
        <w:tc>
          <w:tcPr>
            <w:tcW w:w="1548" w:type="dxa"/>
          </w:tcPr>
          <w:p w14:paraId="51B1216D" w14:textId="1C400D7C" w:rsidR="00703154" w:rsidRDefault="00E618D4" w:rsidP="00703154">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eastAsia="Arial" w:hAnsi="Arial" w:cs="Arial"/>
                <w:color w:val="000000"/>
                <w:sz w:val="16"/>
                <w:szCs w:val="16"/>
                <w:lang w:val="en-US"/>
              </w:rPr>
              <w:t>81</w:t>
            </w:r>
          </w:p>
        </w:tc>
      </w:tr>
      <w:tr w:rsidR="00703154" w14:paraId="7BC15137" w14:textId="77777777" w:rsidTr="003446EE">
        <w:trPr>
          <w:jc w:val="center"/>
        </w:trPr>
        <w:tc>
          <w:tcPr>
            <w:tcW w:w="1547" w:type="dxa"/>
          </w:tcPr>
          <w:p w14:paraId="2BC9E9C3" w14:textId="0DADA64B" w:rsidR="00703154" w:rsidRPr="00BB4724" w:rsidRDefault="00703154" w:rsidP="00703154">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608A7">
              <w:rPr>
                <w:rFonts w:ascii="Arial" w:eastAsia="Arial" w:hAnsi="Arial" w:cs="Arial"/>
                <w:color w:val="000000"/>
                <w:sz w:val="16"/>
                <w:szCs w:val="16"/>
              </w:rPr>
              <w:t xml:space="preserve">Section </w:t>
            </w:r>
            <w:r>
              <w:rPr>
                <w:rFonts w:ascii="Arial" w:eastAsia="Arial" w:hAnsi="Arial" w:cs="Arial"/>
                <w:color w:val="000000"/>
                <w:sz w:val="16"/>
                <w:szCs w:val="16"/>
              </w:rPr>
              <w:t>82</w:t>
            </w:r>
          </w:p>
        </w:tc>
        <w:tc>
          <w:tcPr>
            <w:tcW w:w="1548" w:type="dxa"/>
          </w:tcPr>
          <w:p w14:paraId="7C19B581" w14:textId="77777777" w:rsidR="00703154" w:rsidRDefault="00703154" w:rsidP="00703154">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015503A3" w14:textId="77777777" w:rsidR="00703154" w:rsidRDefault="00703154" w:rsidP="00703154">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35793BBD" w14:textId="77777777" w:rsidR="00703154" w:rsidRDefault="00703154" w:rsidP="00703154">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06F58BFE" w14:textId="2678E5A9" w:rsidR="00703154" w:rsidRDefault="00E618D4" w:rsidP="00703154">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eastAsia="Arial" w:hAnsi="Arial" w:cs="Arial"/>
                <w:color w:val="000000"/>
                <w:sz w:val="16"/>
                <w:szCs w:val="16"/>
                <w:lang w:val="en-US"/>
              </w:rPr>
              <w:t>82</w:t>
            </w:r>
          </w:p>
        </w:tc>
        <w:tc>
          <w:tcPr>
            <w:tcW w:w="1548" w:type="dxa"/>
          </w:tcPr>
          <w:p w14:paraId="15085569" w14:textId="60520C03" w:rsidR="00703154" w:rsidRDefault="00E618D4" w:rsidP="00703154">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eastAsia="Arial" w:hAnsi="Arial" w:cs="Arial"/>
                <w:color w:val="000000"/>
                <w:sz w:val="16"/>
                <w:szCs w:val="16"/>
                <w:lang w:val="en-US"/>
              </w:rPr>
              <w:t>82</w:t>
            </w:r>
          </w:p>
        </w:tc>
      </w:tr>
      <w:tr w:rsidR="00703154" w14:paraId="49EC3BDE" w14:textId="77777777" w:rsidTr="003446EE">
        <w:trPr>
          <w:jc w:val="center"/>
        </w:trPr>
        <w:tc>
          <w:tcPr>
            <w:tcW w:w="1547" w:type="dxa"/>
          </w:tcPr>
          <w:p w14:paraId="62BA0E72" w14:textId="4DF81301" w:rsidR="00703154" w:rsidRPr="00BB4724" w:rsidRDefault="00703154" w:rsidP="00703154">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608A7">
              <w:rPr>
                <w:rFonts w:ascii="Arial" w:eastAsia="Arial" w:hAnsi="Arial" w:cs="Arial"/>
                <w:color w:val="000000"/>
                <w:sz w:val="16"/>
                <w:szCs w:val="16"/>
              </w:rPr>
              <w:t xml:space="preserve">Section </w:t>
            </w:r>
            <w:r>
              <w:rPr>
                <w:rFonts w:ascii="Arial" w:eastAsia="Arial" w:hAnsi="Arial" w:cs="Arial"/>
                <w:color w:val="000000"/>
                <w:sz w:val="16"/>
                <w:szCs w:val="16"/>
              </w:rPr>
              <w:t>83</w:t>
            </w:r>
          </w:p>
        </w:tc>
        <w:tc>
          <w:tcPr>
            <w:tcW w:w="1548" w:type="dxa"/>
          </w:tcPr>
          <w:p w14:paraId="16C91D88" w14:textId="77777777" w:rsidR="00703154" w:rsidRDefault="00703154" w:rsidP="00703154">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3C7EB662" w14:textId="77777777" w:rsidR="00703154" w:rsidRDefault="00703154" w:rsidP="00703154">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6427AE7B" w14:textId="77777777" w:rsidR="00703154" w:rsidRDefault="00703154" w:rsidP="00703154">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615D9F90" w14:textId="070F565F" w:rsidR="00703154" w:rsidRDefault="00E618D4" w:rsidP="00703154">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eastAsia="Arial" w:hAnsi="Arial" w:cs="Arial"/>
                <w:color w:val="000000"/>
                <w:sz w:val="16"/>
                <w:szCs w:val="16"/>
                <w:lang w:val="en-US"/>
              </w:rPr>
              <w:t>83</w:t>
            </w:r>
          </w:p>
        </w:tc>
        <w:tc>
          <w:tcPr>
            <w:tcW w:w="1548" w:type="dxa"/>
          </w:tcPr>
          <w:p w14:paraId="5FBF5351" w14:textId="46A3B13F" w:rsidR="00703154" w:rsidRDefault="00E618D4" w:rsidP="00703154">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eastAsia="Arial" w:hAnsi="Arial" w:cs="Arial"/>
                <w:color w:val="000000"/>
                <w:sz w:val="16"/>
                <w:szCs w:val="16"/>
                <w:lang w:val="en-US"/>
              </w:rPr>
              <w:t>83</w:t>
            </w:r>
          </w:p>
        </w:tc>
      </w:tr>
      <w:tr w:rsidR="00703154" w14:paraId="4B9A21C5" w14:textId="77777777" w:rsidTr="003446EE">
        <w:trPr>
          <w:jc w:val="center"/>
        </w:trPr>
        <w:tc>
          <w:tcPr>
            <w:tcW w:w="1547" w:type="dxa"/>
          </w:tcPr>
          <w:p w14:paraId="37CD9A4A" w14:textId="689B5C0D" w:rsidR="00703154" w:rsidRPr="00BB4724" w:rsidRDefault="00703154" w:rsidP="00703154">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608A7">
              <w:rPr>
                <w:rFonts w:ascii="Arial" w:eastAsia="Arial" w:hAnsi="Arial" w:cs="Arial"/>
                <w:color w:val="000000"/>
                <w:sz w:val="16"/>
                <w:szCs w:val="16"/>
              </w:rPr>
              <w:t xml:space="preserve">Section </w:t>
            </w:r>
            <w:r>
              <w:rPr>
                <w:rFonts w:ascii="Arial" w:eastAsia="Arial" w:hAnsi="Arial" w:cs="Arial"/>
                <w:color w:val="000000"/>
                <w:sz w:val="16"/>
                <w:szCs w:val="16"/>
              </w:rPr>
              <w:t>84</w:t>
            </w:r>
          </w:p>
        </w:tc>
        <w:tc>
          <w:tcPr>
            <w:tcW w:w="1548" w:type="dxa"/>
          </w:tcPr>
          <w:p w14:paraId="65A4DE86" w14:textId="77777777" w:rsidR="00703154" w:rsidRDefault="00703154" w:rsidP="00703154">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00F9AC20" w14:textId="77777777" w:rsidR="00703154" w:rsidRDefault="00703154" w:rsidP="00703154">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054CFB41" w14:textId="77777777" w:rsidR="00703154" w:rsidRDefault="00703154" w:rsidP="00703154">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754FA5DB" w14:textId="7271230C" w:rsidR="00703154" w:rsidRDefault="00E618D4" w:rsidP="00703154">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eastAsia="Arial" w:hAnsi="Arial" w:cs="Arial"/>
                <w:color w:val="000000"/>
                <w:sz w:val="16"/>
                <w:szCs w:val="16"/>
                <w:lang w:val="en-US"/>
              </w:rPr>
              <w:t>84</w:t>
            </w:r>
          </w:p>
        </w:tc>
        <w:tc>
          <w:tcPr>
            <w:tcW w:w="1548" w:type="dxa"/>
          </w:tcPr>
          <w:p w14:paraId="0B9AC592" w14:textId="10D395C8" w:rsidR="00703154" w:rsidRDefault="00E618D4" w:rsidP="00703154">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eastAsia="Arial" w:hAnsi="Arial" w:cs="Arial"/>
                <w:color w:val="000000"/>
                <w:sz w:val="16"/>
                <w:szCs w:val="16"/>
                <w:lang w:val="en-US"/>
              </w:rPr>
              <w:t>84</w:t>
            </w:r>
          </w:p>
        </w:tc>
      </w:tr>
      <w:tr w:rsidR="00703154" w14:paraId="24F1D320" w14:textId="77777777" w:rsidTr="003446EE">
        <w:trPr>
          <w:jc w:val="center"/>
        </w:trPr>
        <w:tc>
          <w:tcPr>
            <w:tcW w:w="1547" w:type="dxa"/>
          </w:tcPr>
          <w:p w14:paraId="72C2231B" w14:textId="1D2741AA" w:rsidR="00703154" w:rsidRPr="00BB4724" w:rsidRDefault="00703154" w:rsidP="00703154">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608A7">
              <w:rPr>
                <w:rFonts w:ascii="Arial" w:eastAsia="Arial" w:hAnsi="Arial" w:cs="Arial"/>
                <w:color w:val="000000"/>
                <w:sz w:val="16"/>
                <w:szCs w:val="16"/>
              </w:rPr>
              <w:t xml:space="preserve">Section </w:t>
            </w:r>
            <w:r>
              <w:rPr>
                <w:rFonts w:ascii="Arial" w:eastAsia="Arial" w:hAnsi="Arial" w:cs="Arial"/>
                <w:color w:val="000000"/>
                <w:sz w:val="16"/>
                <w:szCs w:val="16"/>
              </w:rPr>
              <w:t>85</w:t>
            </w:r>
          </w:p>
        </w:tc>
        <w:tc>
          <w:tcPr>
            <w:tcW w:w="1548" w:type="dxa"/>
          </w:tcPr>
          <w:p w14:paraId="1CC9ABA3" w14:textId="77777777" w:rsidR="00703154" w:rsidRDefault="00703154" w:rsidP="00703154">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7FCA442F" w14:textId="77777777" w:rsidR="00703154" w:rsidRDefault="00703154" w:rsidP="00703154">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0DA6B337" w14:textId="77777777" w:rsidR="00703154" w:rsidRDefault="00703154" w:rsidP="00703154">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4F360D6F" w14:textId="795A6776" w:rsidR="00703154" w:rsidRDefault="00E618D4" w:rsidP="00703154">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eastAsia="Arial" w:hAnsi="Arial" w:cs="Arial"/>
                <w:color w:val="000000"/>
                <w:sz w:val="16"/>
                <w:szCs w:val="16"/>
                <w:lang w:val="en-US"/>
              </w:rPr>
              <w:t>85</w:t>
            </w:r>
          </w:p>
        </w:tc>
        <w:tc>
          <w:tcPr>
            <w:tcW w:w="1548" w:type="dxa"/>
          </w:tcPr>
          <w:p w14:paraId="67AE4DF6" w14:textId="2025CF9B" w:rsidR="00703154" w:rsidRDefault="00E618D4" w:rsidP="00703154">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eastAsia="Arial" w:hAnsi="Arial" w:cs="Arial"/>
                <w:color w:val="000000"/>
                <w:sz w:val="16"/>
                <w:szCs w:val="16"/>
                <w:lang w:val="en-US"/>
              </w:rPr>
              <w:t>85</w:t>
            </w:r>
          </w:p>
        </w:tc>
      </w:tr>
      <w:tr w:rsidR="002774D1" w14:paraId="23337C7E" w14:textId="77777777" w:rsidTr="003446EE">
        <w:trPr>
          <w:jc w:val="center"/>
        </w:trPr>
        <w:tc>
          <w:tcPr>
            <w:tcW w:w="1547" w:type="dxa"/>
          </w:tcPr>
          <w:p w14:paraId="225B9205" w14:textId="031A72D3" w:rsidR="002774D1" w:rsidRDefault="002774D1" w:rsidP="002774D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BB4724">
              <w:rPr>
                <w:rFonts w:ascii="Arial" w:eastAsia="Arial" w:hAnsi="Arial" w:cs="Arial"/>
                <w:color w:val="000000"/>
                <w:sz w:val="16"/>
                <w:szCs w:val="16"/>
              </w:rPr>
              <w:t xml:space="preserve">Section </w:t>
            </w:r>
            <w:r>
              <w:rPr>
                <w:rFonts w:ascii="Arial" w:eastAsia="Arial" w:hAnsi="Arial" w:cs="Arial"/>
                <w:color w:val="000000"/>
                <w:sz w:val="16"/>
                <w:szCs w:val="16"/>
              </w:rPr>
              <w:t>86</w:t>
            </w:r>
          </w:p>
        </w:tc>
        <w:tc>
          <w:tcPr>
            <w:tcW w:w="1548" w:type="dxa"/>
          </w:tcPr>
          <w:p w14:paraId="2DFD8AC8" w14:textId="2D3E33D1" w:rsidR="002774D1" w:rsidRDefault="00F715AF" w:rsidP="002774D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75</w:t>
            </w:r>
          </w:p>
        </w:tc>
        <w:tc>
          <w:tcPr>
            <w:tcW w:w="1548" w:type="dxa"/>
          </w:tcPr>
          <w:p w14:paraId="72C1E0A3" w14:textId="4656ACEC" w:rsidR="002774D1" w:rsidRDefault="00F715AF" w:rsidP="002774D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79</w:t>
            </w:r>
          </w:p>
        </w:tc>
        <w:tc>
          <w:tcPr>
            <w:tcW w:w="1548" w:type="dxa"/>
          </w:tcPr>
          <w:p w14:paraId="12D3C015" w14:textId="0634A4F7" w:rsidR="002774D1" w:rsidRDefault="00F715AF" w:rsidP="002774D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79</w:t>
            </w:r>
          </w:p>
        </w:tc>
        <w:tc>
          <w:tcPr>
            <w:tcW w:w="1548" w:type="dxa"/>
          </w:tcPr>
          <w:p w14:paraId="607CAAA3" w14:textId="2CA9594B" w:rsidR="002774D1" w:rsidRDefault="00F715AF" w:rsidP="002774D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86</w:t>
            </w:r>
          </w:p>
        </w:tc>
        <w:tc>
          <w:tcPr>
            <w:tcW w:w="1548" w:type="dxa"/>
          </w:tcPr>
          <w:p w14:paraId="29AB1438" w14:textId="77D3699C" w:rsidR="002774D1" w:rsidRDefault="00F715AF" w:rsidP="002774D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86</w:t>
            </w:r>
          </w:p>
        </w:tc>
      </w:tr>
      <w:tr w:rsidR="002774D1" w14:paraId="740B644E" w14:textId="77777777" w:rsidTr="003446EE">
        <w:trPr>
          <w:jc w:val="center"/>
        </w:trPr>
        <w:tc>
          <w:tcPr>
            <w:tcW w:w="1547" w:type="dxa"/>
          </w:tcPr>
          <w:p w14:paraId="353D573A" w14:textId="0F904ED5" w:rsidR="002774D1" w:rsidRDefault="002774D1" w:rsidP="002774D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203B06">
              <w:rPr>
                <w:rFonts w:ascii="Arial" w:eastAsia="Arial" w:hAnsi="Arial" w:cs="Arial"/>
                <w:color w:val="000000"/>
                <w:sz w:val="16"/>
                <w:szCs w:val="16"/>
              </w:rPr>
              <w:t xml:space="preserve">Section </w:t>
            </w:r>
            <w:r>
              <w:rPr>
                <w:rFonts w:ascii="Arial" w:eastAsia="Arial" w:hAnsi="Arial" w:cs="Arial"/>
                <w:color w:val="000000"/>
                <w:sz w:val="16"/>
                <w:szCs w:val="16"/>
              </w:rPr>
              <w:t>87</w:t>
            </w:r>
          </w:p>
        </w:tc>
        <w:tc>
          <w:tcPr>
            <w:tcW w:w="1548" w:type="dxa"/>
          </w:tcPr>
          <w:p w14:paraId="0D481A39" w14:textId="77777777" w:rsidR="002774D1" w:rsidRDefault="002774D1" w:rsidP="002774D1">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2222C17E" w14:textId="77777777" w:rsidR="002774D1" w:rsidRDefault="002774D1" w:rsidP="002774D1">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2A65CEE0" w14:textId="77777777" w:rsidR="002774D1" w:rsidRDefault="002774D1" w:rsidP="002774D1">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1EBE2186" w14:textId="04877DF0" w:rsidR="002774D1" w:rsidRDefault="00F715AF" w:rsidP="002774D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87</w:t>
            </w:r>
          </w:p>
        </w:tc>
        <w:tc>
          <w:tcPr>
            <w:tcW w:w="1548" w:type="dxa"/>
          </w:tcPr>
          <w:p w14:paraId="7F18C35B" w14:textId="5CF701D4" w:rsidR="002774D1" w:rsidRDefault="00F715AF" w:rsidP="002774D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87</w:t>
            </w:r>
          </w:p>
        </w:tc>
      </w:tr>
      <w:tr w:rsidR="00676F00" w14:paraId="3FFB886E" w14:textId="77777777" w:rsidTr="003446EE">
        <w:trPr>
          <w:jc w:val="center"/>
        </w:trPr>
        <w:tc>
          <w:tcPr>
            <w:tcW w:w="1547" w:type="dxa"/>
          </w:tcPr>
          <w:p w14:paraId="37063EAB" w14:textId="1077A7AE" w:rsidR="00676F00"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203B06">
              <w:rPr>
                <w:rFonts w:ascii="Arial" w:eastAsia="Arial" w:hAnsi="Arial" w:cs="Arial"/>
                <w:color w:val="000000"/>
                <w:sz w:val="16"/>
                <w:szCs w:val="16"/>
              </w:rPr>
              <w:t xml:space="preserve">Section </w:t>
            </w:r>
            <w:r>
              <w:rPr>
                <w:rFonts w:ascii="Arial" w:eastAsia="Arial" w:hAnsi="Arial" w:cs="Arial"/>
                <w:color w:val="000000"/>
                <w:sz w:val="16"/>
                <w:szCs w:val="16"/>
              </w:rPr>
              <w:t>88</w:t>
            </w:r>
          </w:p>
        </w:tc>
        <w:tc>
          <w:tcPr>
            <w:tcW w:w="1548" w:type="dxa"/>
          </w:tcPr>
          <w:p w14:paraId="059EF912" w14:textId="0B0E1136"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76</w:t>
            </w:r>
          </w:p>
        </w:tc>
        <w:tc>
          <w:tcPr>
            <w:tcW w:w="1548" w:type="dxa"/>
          </w:tcPr>
          <w:p w14:paraId="3EC5DDF0" w14:textId="35B70D60"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80</w:t>
            </w:r>
          </w:p>
        </w:tc>
        <w:tc>
          <w:tcPr>
            <w:tcW w:w="1548" w:type="dxa"/>
          </w:tcPr>
          <w:p w14:paraId="47E01515" w14:textId="4A88DDA9"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80</w:t>
            </w:r>
          </w:p>
        </w:tc>
        <w:tc>
          <w:tcPr>
            <w:tcW w:w="1548" w:type="dxa"/>
          </w:tcPr>
          <w:p w14:paraId="7A9598BF" w14:textId="7FAC88AA"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88</w:t>
            </w:r>
          </w:p>
        </w:tc>
        <w:tc>
          <w:tcPr>
            <w:tcW w:w="1548" w:type="dxa"/>
          </w:tcPr>
          <w:p w14:paraId="5811DA96" w14:textId="1903CDA8"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88</w:t>
            </w:r>
          </w:p>
        </w:tc>
      </w:tr>
      <w:tr w:rsidR="00676F00" w14:paraId="752F1673" w14:textId="77777777" w:rsidTr="003446EE">
        <w:trPr>
          <w:jc w:val="center"/>
        </w:trPr>
        <w:tc>
          <w:tcPr>
            <w:tcW w:w="1547" w:type="dxa"/>
          </w:tcPr>
          <w:p w14:paraId="1FDBE2ED" w14:textId="15968D5B" w:rsidR="00676F00"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203B06">
              <w:rPr>
                <w:rFonts w:ascii="Arial" w:eastAsia="Arial" w:hAnsi="Arial" w:cs="Arial"/>
                <w:color w:val="000000"/>
                <w:sz w:val="16"/>
                <w:szCs w:val="16"/>
              </w:rPr>
              <w:t xml:space="preserve">Section </w:t>
            </w:r>
            <w:r>
              <w:rPr>
                <w:rFonts w:ascii="Arial" w:eastAsia="Arial" w:hAnsi="Arial" w:cs="Arial"/>
                <w:color w:val="000000"/>
                <w:sz w:val="16"/>
                <w:szCs w:val="16"/>
              </w:rPr>
              <w:t>89</w:t>
            </w:r>
          </w:p>
        </w:tc>
        <w:tc>
          <w:tcPr>
            <w:tcW w:w="1548" w:type="dxa"/>
          </w:tcPr>
          <w:p w14:paraId="519D5864" w14:textId="41F56F16"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77</w:t>
            </w:r>
          </w:p>
        </w:tc>
        <w:tc>
          <w:tcPr>
            <w:tcW w:w="1548" w:type="dxa"/>
          </w:tcPr>
          <w:p w14:paraId="1C54DA4F" w14:textId="7FB37CA6"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81</w:t>
            </w:r>
          </w:p>
        </w:tc>
        <w:tc>
          <w:tcPr>
            <w:tcW w:w="1548" w:type="dxa"/>
          </w:tcPr>
          <w:p w14:paraId="7E47C457" w14:textId="23C1EE75"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81</w:t>
            </w:r>
          </w:p>
        </w:tc>
        <w:tc>
          <w:tcPr>
            <w:tcW w:w="1548" w:type="dxa"/>
          </w:tcPr>
          <w:p w14:paraId="22442DED" w14:textId="61E5C59C"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89</w:t>
            </w:r>
          </w:p>
        </w:tc>
        <w:tc>
          <w:tcPr>
            <w:tcW w:w="1548" w:type="dxa"/>
          </w:tcPr>
          <w:p w14:paraId="2CA29B5D" w14:textId="46DAD9F9"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89</w:t>
            </w:r>
          </w:p>
        </w:tc>
      </w:tr>
      <w:tr w:rsidR="00676F00" w14:paraId="12C89606" w14:textId="77777777" w:rsidTr="003446EE">
        <w:trPr>
          <w:jc w:val="center"/>
        </w:trPr>
        <w:tc>
          <w:tcPr>
            <w:tcW w:w="1547" w:type="dxa"/>
          </w:tcPr>
          <w:p w14:paraId="271891DC" w14:textId="2A1D3CED" w:rsidR="00676F00"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203B06">
              <w:rPr>
                <w:rFonts w:ascii="Arial" w:eastAsia="Arial" w:hAnsi="Arial" w:cs="Arial"/>
                <w:color w:val="000000"/>
                <w:sz w:val="16"/>
                <w:szCs w:val="16"/>
              </w:rPr>
              <w:t xml:space="preserve">Section </w:t>
            </w:r>
            <w:r>
              <w:rPr>
                <w:rFonts w:ascii="Arial" w:eastAsia="Arial" w:hAnsi="Arial" w:cs="Arial"/>
                <w:color w:val="000000"/>
                <w:sz w:val="16"/>
                <w:szCs w:val="16"/>
              </w:rPr>
              <w:t>90</w:t>
            </w:r>
          </w:p>
        </w:tc>
        <w:tc>
          <w:tcPr>
            <w:tcW w:w="1548" w:type="dxa"/>
          </w:tcPr>
          <w:p w14:paraId="74A06189" w14:textId="54E8F94D"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78</w:t>
            </w:r>
          </w:p>
        </w:tc>
        <w:tc>
          <w:tcPr>
            <w:tcW w:w="1548" w:type="dxa"/>
          </w:tcPr>
          <w:p w14:paraId="47CAC2F3" w14:textId="08B0E2A2"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82</w:t>
            </w:r>
          </w:p>
        </w:tc>
        <w:tc>
          <w:tcPr>
            <w:tcW w:w="1548" w:type="dxa"/>
          </w:tcPr>
          <w:p w14:paraId="48A5B99F" w14:textId="04F3044C"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82</w:t>
            </w:r>
          </w:p>
        </w:tc>
        <w:tc>
          <w:tcPr>
            <w:tcW w:w="1548" w:type="dxa"/>
          </w:tcPr>
          <w:p w14:paraId="18CEDE55" w14:textId="79F887DC"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90</w:t>
            </w:r>
          </w:p>
        </w:tc>
        <w:tc>
          <w:tcPr>
            <w:tcW w:w="1548" w:type="dxa"/>
          </w:tcPr>
          <w:p w14:paraId="533426FD" w14:textId="4E810239"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90</w:t>
            </w:r>
          </w:p>
        </w:tc>
      </w:tr>
      <w:tr w:rsidR="00676F00" w14:paraId="0D6491FF" w14:textId="77777777" w:rsidTr="003446EE">
        <w:trPr>
          <w:jc w:val="center"/>
        </w:trPr>
        <w:tc>
          <w:tcPr>
            <w:tcW w:w="1547" w:type="dxa"/>
          </w:tcPr>
          <w:p w14:paraId="75D18FF9" w14:textId="0EA0A99C" w:rsidR="00676F00"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203B06">
              <w:rPr>
                <w:rFonts w:ascii="Arial" w:eastAsia="Arial" w:hAnsi="Arial" w:cs="Arial"/>
                <w:color w:val="000000"/>
                <w:sz w:val="16"/>
                <w:szCs w:val="16"/>
              </w:rPr>
              <w:t xml:space="preserve">Section </w:t>
            </w:r>
            <w:r>
              <w:rPr>
                <w:rFonts w:ascii="Arial" w:eastAsia="Arial" w:hAnsi="Arial" w:cs="Arial"/>
                <w:color w:val="000000"/>
                <w:sz w:val="16"/>
                <w:szCs w:val="16"/>
              </w:rPr>
              <w:t>91</w:t>
            </w:r>
          </w:p>
        </w:tc>
        <w:tc>
          <w:tcPr>
            <w:tcW w:w="1548" w:type="dxa"/>
          </w:tcPr>
          <w:p w14:paraId="038D39EC" w14:textId="77777777" w:rsidR="00676F00"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5BF3CCF4" w14:textId="463F35EC"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83</w:t>
            </w:r>
          </w:p>
        </w:tc>
        <w:tc>
          <w:tcPr>
            <w:tcW w:w="1548" w:type="dxa"/>
          </w:tcPr>
          <w:p w14:paraId="330A8BA7" w14:textId="02048A30"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83</w:t>
            </w:r>
          </w:p>
        </w:tc>
        <w:tc>
          <w:tcPr>
            <w:tcW w:w="1548" w:type="dxa"/>
          </w:tcPr>
          <w:p w14:paraId="369C456F" w14:textId="0335F2B0"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91</w:t>
            </w:r>
          </w:p>
        </w:tc>
        <w:tc>
          <w:tcPr>
            <w:tcW w:w="1548" w:type="dxa"/>
          </w:tcPr>
          <w:p w14:paraId="24207CE8" w14:textId="47ABF39A"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91</w:t>
            </w:r>
          </w:p>
        </w:tc>
      </w:tr>
      <w:tr w:rsidR="00676F00" w14:paraId="74ED6F18" w14:textId="77777777" w:rsidTr="003446EE">
        <w:trPr>
          <w:jc w:val="center"/>
        </w:trPr>
        <w:tc>
          <w:tcPr>
            <w:tcW w:w="1547" w:type="dxa"/>
          </w:tcPr>
          <w:p w14:paraId="229DE634" w14:textId="059BCF9D" w:rsidR="00676F00"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203B06">
              <w:rPr>
                <w:rFonts w:ascii="Arial" w:eastAsia="Arial" w:hAnsi="Arial" w:cs="Arial"/>
                <w:color w:val="000000"/>
                <w:sz w:val="16"/>
                <w:szCs w:val="16"/>
              </w:rPr>
              <w:t xml:space="preserve">Section </w:t>
            </w:r>
            <w:r>
              <w:rPr>
                <w:rFonts w:ascii="Arial" w:eastAsia="Arial" w:hAnsi="Arial" w:cs="Arial"/>
                <w:color w:val="000000"/>
                <w:sz w:val="16"/>
                <w:szCs w:val="16"/>
              </w:rPr>
              <w:t>92</w:t>
            </w:r>
          </w:p>
        </w:tc>
        <w:tc>
          <w:tcPr>
            <w:tcW w:w="1548" w:type="dxa"/>
          </w:tcPr>
          <w:p w14:paraId="1E9526BE" w14:textId="2E453E85" w:rsidR="00676F00"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5AFC164C" w14:textId="77777777" w:rsidR="00676F00"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13F04232" w14:textId="17B17142" w:rsidR="00676F00"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032830D0" w14:textId="2AAD251F"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92</w:t>
            </w:r>
          </w:p>
        </w:tc>
        <w:tc>
          <w:tcPr>
            <w:tcW w:w="1548" w:type="dxa"/>
          </w:tcPr>
          <w:p w14:paraId="37E55B54" w14:textId="4F75E1B7"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92</w:t>
            </w:r>
          </w:p>
        </w:tc>
      </w:tr>
      <w:tr w:rsidR="00676F00" w14:paraId="1C3FE4F0" w14:textId="77777777" w:rsidTr="003446EE">
        <w:trPr>
          <w:jc w:val="center"/>
        </w:trPr>
        <w:tc>
          <w:tcPr>
            <w:tcW w:w="1547" w:type="dxa"/>
          </w:tcPr>
          <w:p w14:paraId="0209C268" w14:textId="384D496B" w:rsidR="00676F00"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203B06">
              <w:rPr>
                <w:rFonts w:ascii="Arial" w:eastAsia="Arial" w:hAnsi="Arial" w:cs="Arial"/>
                <w:color w:val="000000"/>
                <w:sz w:val="16"/>
                <w:szCs w:val="16"/>
              </w:rPr>
              <w:t xml:space="preserve">Section </w:t>
            </w:r>
            <w:r>
              <w:rPr>
                <w:rFonts w:ascii="Arial" w:eastAsia="Arial" w:hAnsi="Arial" w:cs="Arial"/>
                <w:color w:val="000000"/>
                <w:sz w:val="16"/>
                <w:szCs w:val="16"/>
              </w:rPr>
              <w:t>93</w:t>
            </w:r>
          </w:p>
        </w:tc>
        <w:tc>
          <w:tcPr>
            <w:tcW w:w="1548" w:type="dxa"/>
          </w:tcPr>
          <w:p w14:paraId="4B73CA00" w14:textId="77777777" w:rsidR="00676F00"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34194103" w14:textId="77777777" w:rsidR="00676F00"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47DFE6DB" w14:textId="77777777" w:rsidR="00676F00"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73A8466F" w14:textId="7860FFF2"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93</w:t>
            </w:r>
          </w:p>
        </w:tc>
        <w:tc>
          <w:tcPr>
            <w:tcW w:w="1548" w:type="dxa"/>
          </w:tcPr>
          <w:p w14:paraId="19A2F93A" w14:textId="3C47D848"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93</w:t>
            </w:r>
          </w:p>
        </w:tc>
      </w:tr>
      <w:tr w:rsidR="00676F00" w14:paraId="7B5200AC" w14:textId="77777777" w:rsidTr="003446EE">
        <w:trPr>
          <w:jc w:val="center"/>
        </w:trPr>
        <w:tc>
          <w:tcPr>
            <w:tcW w:w="1547" w:type="dxa"/>
          </w:tcPr>
          <w:p w14:paraId="4B04CF86" w14:textId="769D9B9E" w:rsidR="00676F00"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203B06">
              <w:rPr>
                <w:rFonts w:ascii="Arial" w:eastAsia="Arial" w:hAnsi="Arial" w:cs="Arial"/>
                <w:color w:val="000000"/>
                <w:sz w:val="16"/>
                <w:szCs w:val="16"/>
              </w:rPr>
              <w:t xml:space="preserve">Section </w:t>
            </w:r>
            <w:r>
              <w:rPr>
                <w:rFonts w:ascii="Arial" w:eastAsia="Arial" w:hAnsi="Arial" w:cs="Arial"/>
                <w:color w:val="000000"/>
                <w:sz w:val="16"/>
                <w:szCs w:val="16"/>
              </w:rPr>
              <w:t>94</w:t>
            </w:r>
          </w:p>
        </w:tc>
        <w:tc>
          <w:tcPr>
            <w:tcW w:w="1548" w:type="dxa"/>
          </w:tcPr>
          <w:p w14:paraId="129A19E1" w14:textId="2B411541"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79</w:t>
            </w:r>
          </w:p>
        </w:tc>
        <w:tc>
          <w:tcPr>
            <w:tcW w:w="1548" w:type="dxa"/>
          </w:tcPr>
          <w:p w14:paraId="3CDF8A2E" w14:textId="7AD922F2"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84</w:t>
            </w:r>
          </w:p>
        </w:tc>
        <w:tc>
          <w:tcPr>
            <w:tcW w:w="1548" w:type="dxa"/>
          </w:tcPr>
          <w:p w14:paraId="66C4DE73" w14:textId="771E90ED"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84</w:t>
            </w:r>
          </w:p>
        </w:tc>
        <w:tc>
          <w:tcPr>
            <w:tcW w:w="1548" w:type="dxa"/>
          </w:tcPr>
          <w:p w14:paraId="2996D684" w14:textId="6AAACD67"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94</w:t>
            </w:r>
          </w:p>
        </w:tc>
        <w:tc>
          <w:tcPr>
            <w:tcW w:w="1548" w:type="dxa"/>
          </w:tcPr>
          <w:p w14:paraId="1AB05FA5" w14:textId="3596EB9E"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94</w:t>
            </w:r>
          </w:p>
        </w:tc>
      </w:tr>
      <w:tr w:rsidR="00676F00" w14:paraId="1969F167" w14:textId="77777777" w:rsidTr="003446EE">
        <w:trPr>
          <w:jc w:val="center"/>
        </w:trPr>
        <w:tc>
          <w:tcPr>
            <w:tcW w:w="1547" w:type="dxa"/>
          </w:tcPr>
          <w:p w14:paraId="4CEFEBB0" w14:textId="09194B4D" w:rsidR="00676F00" w:rsidRPr="00203B06"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CD6576">
              <w:rPr>
                <w:rFonts w:ascii="Arial" w:eastAsia="Arial" w:hAnsi="Arial" w:cs="Arial"/>
                <w:color w:val="000000"/>
                <w:sz w:val="16"/>
                <w:szCs w:val="16"/>
              </w:rPr>
              <w:t xml:space="preserve">Section </w:t>
            </w:r>
            <w:r>
              <w:rPr>
                <w:rFonts w:ascii="Arial" w:eastAsia="Arial" w:hAnsi="Arial" w:cs="Arial"/>
                <w:color w:val="000000"/>
                <w:sz w:val="16"/>
                <w:szCs w:val="16"/>
              </w:rPr>
              <w:t>95</w:t>
            </w:r>
          </w:p>
        </w:tc>
        <w:tc>
          <w:tcPr>
            <w:tcW w:w="1548" w:type="dxa"/>
          </w:tcPr>
          <w:p w14:paraId="2B31A8AA" w14:textId="77777777" w:rsidR="00676F00"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2B20408D" w14:textId="79D9E842"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85</w:t>
            </w:r>
          </w:p>
        </w:tc>
        <w:tc>
          <w:tcPr>
            <w:tcW w:w="1548" w:type="dxa"/>
          </w:tcPr>
          <w:p w14:paraId="0F591CF2" w14:textId="37B02057"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85</w:t>
            </w:r>
          </w:p>
        </w:tc>
        <w:tc>
          <w:tcPr>
            <w:tcW w:w="1548" w:type="dxa"/>
          </w:tcPr>
          <w:p w14:paraId="68B81A79" w14:textId="7AD586E3"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95</w:t>
            </w:r>
          </w:p>
        </w:tc>
        <w:tc>
          <w:tcPr>
            <w:tcW w:w="1548" w:type="dxa"/>
          </w:tcPr>
          <w:p w14:paraId="79DC7463" w14:textId="6CA4B822"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95</w:t>
            </w:r>
          </w:p>
        </w:tc>
      </w:tr>
      <w:tr w:rsidR="00676F00" w14:paraId="76CF28B2" w14:textId="77777777" w:rsidTr="003446EE">
        <w:trPr>
          <w:jc w:val="center"/>
        </w:trPr>
        <w:tc>
          <w:tcPr>
            <w:tcW w:w="1547" w:type="dxa"/>
          </w:tcPr>
          <w:p w14:paraId="13A8223F" w14:textId="54BBDC5A" w:rsidR="00676F00" w:rsidRPr="00203B06"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CD6576">
              <w:rPr>
                <w:rFonts w:ascii="Arial" w:eastAsia="Arial" w:hAnsi="Arial" w:cs="Arial"/>
                <w:color w:val="000000"/>
                <w:sz w:val="16"/>
                <w:szCs w:val="16"/>
              </w:rPr>
              <w:t xml:space="preserve">Section </w:t>
            </w:r>
            <w:r>
              <w:rPr>
                <w:rFonts w:ascii="Arial" w:eastAsia="Arial" w:hAnsi="Arial" w:cs="Arial"/>
                <w:color w:val="000000"/>
                <w:sz w:val="16"/>
                <w:szCs w:val="16"/>
              </w:rPr>
              <w:t>96</w:t>
            </w:r>
          </w:p>
        </w:tc>
        <w:tc>
          <w:tcPr>
            <w:tcW w:w="1548" w:type="dxa"/>
          </w:tcPr>
          <w:p w14:paraId="34367F7D" w14:textId="0638F25B"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80</w:t>
            </w:r>
          </w:p>
        </w:tc>
        <w:tc>
          <w:tcPr>
            <w:tcW w:w="1548" w:type="dxa"/>
          </w:tcPr>
          <w:p w14:paraId="29C5A585" w14:textId="51B6463A"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86</w:t>
            </w:r>
          </w:p>
        </w:tc>
        <w:tc>
          <w:tcPr>
            <w:tcW w:w="1548" w:type="dxa"/>
          </w:tcPr>
          <w:p w14:paraId="1E6BA141" w14:textId="58B10F9D"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86</w:t>
            </w:r>
          </w:p>
        </w:tc>
        <w:tc>
          <w:tcPr>
            <w:tcW w:w="1548" w:type="dxa"/>
          </w:tcPr>
          <w:p w14:paraId="22160E76" w14:textId="1BB0CD22"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96</w:t>
            </w:r>
          </w:p>
        </w:tc>
        <w:tc>
          <w:tcPr>
            <w:tcW w:w="1548" w:type="dxa"/>
          </w:tcPr>
          <w:p w14:paraId="43358229" w14:textId="68BA55AF"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96</w:t>
            </w:r>
          </w:p>
        </w:tc>
      </w:tr>
      <w:tr w:rsidR="00676F00" w14:paraId="583EC0E2" w14:textId="77777777" w:rsidTr="003446EE">
        <w:trPr>
          <w:jc w:val="center"/>
        </w:trPr>
        <w:tc>
          <w:tcPr>
            <w:tcW w:w="1547" w:type="dxa"/>
          </w:tcPr>
          <w:p w14:paraId="5E6A33C2" w14:textId="3856FF78" w:rsidR="00676F00" w:rsidRPr="00203B06"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CD6576">
              <w:rPr>
                <w:rFonts w:ascii="Arial" w:eastAsia="Arial" w:hAnsi="Arial" w:cs="Arial"/>
                <w:color w:val="000000"/>
                <w:sz w:val="16"/>
                <w:szCs w:val="16"/>
              </w:rPr>
              <w:t xml:space="preserve">Section </w:t>
            </w:r>
            <w:r>
              <w:rPr>
                <w:rFonts w:ascii="Arial" w:eastAsia="Arial" w:hAnsi="Arial" w:cs="Arial"/>
                <w:color w:val="000000"/>
                <w:sz w:val="16"/>
                <w:szCs w:val="16"/>
              </w:rPr>
              <w:t>97</w:t>
            </w:r>
          </w:p>
        </w:tc>
        <w:tc>
          <w:tcPr>
            <w:tcW w:w="1548" w:type="dxa"/>
          </w:tcPr>
          <w:p w14:paraId="2B5085D3" w14:textId="4F760D97"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81</w:t>
            </w:r>
          </w:p>
        </w:tc>
        <w:tc>
          <w:tcPr>
            <w:tcW w:w="1548" w:type="dxa"/>
          </w:tcPr>
          <w:p w14:paraId="4B2ABC27" w14:textId="7EF42CB9"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87</w:t>
            </w:r>
          </w:p>
        </w:tc>
        <w:tc>
          <w:tcPr>
            <w:tcW w:w="1548" w:type="dxa"/>
          </w:tcPr>
          <w:p w14:paraId="41810F77" w14:textId="7864B15C"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87</w:t>
            </w:r>
          </w:p>
        </w:tc>
        <w:tc>
          <w:tcPr>
            <w:tcW w:w="1548" w:type="dxa"/>
          </w:tcPr>
          <w:p w14:paraId="0F3B2645" w14:textId="49F515E0"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97</w:t>
            </w:r>
          </w:p>
        </w:tc>
        <w:tc>
          <w:tcPr>
            <w:tcW w:w="1548" w:type="dxa"/>
          </w:tcPr>
          <w:p w14:paraId="6B37D6F7" w14:textId="5A550B2A"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97</w:t>
            </w:r>
          </w:p>
        </w:tc>
      </w:tr>
      <w:tr w:rsidR="00676F00" w14:paraId="1E8D3312" w14:textId="77777777" w:rsidTr="003446EE">
        <w:trPr>
          <w:jc w:val="center"/>
        </w:trPr>
        <w:tc>
          <w:tcPr>
            <w:tcW w:w="1547" w:type="dxa"/>
          </w:tcPr>
          <w:p w14:paraId="1FD44D5A" w14:textId="40606D6B" w:rsidR="00676F00" w:rsidRPr="00203B06"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CD6576">
              <w:rPr>
                <w:rFonts w:ascii="Arial" w:eastAsia="Arial" w:hAnsi="Arial" w:cs="Arial"/>
                <w:color w:val="000000"/>
                <w:sz w:val="16"/>
                <w:szCs w:val="16"/>
              </w:rPr>
              <w:t xml:space="preserve">Section </w:t>
            </w:r>
            <w:r>
              <w:rPr>
                <w:rFonts w:ascii="Arial" w:eastAsia="Arial" w:hAnsi="Arial" w:cs="Arial"/>
                <w:color w:val="000000"/>
                <w:sz w:val="16"/>
                <w:szCs w:val="16"/>
              </w:rPr>
              <w:t>98</w:t>
            </w:r>
          </w:p>
        </w:tc>
        <w:tc>
          <w:tcPr>
            <w:tcW w:w="1548" w:type="dxa"/>
          </w:tcPr>
          <w:p w14:paraId="2EA848F1" w14:textId="0B9A2D77"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82</w:t>
            </w:r>
          </w:p>
        </w:tc>
        <w:tc>
          <w:tcPr>
            <w:tcW w:w="1548" w:type="dxa"/>
          </w:tcPr>
          <w:p w14:paraId="090317D3" w14:textId="34CEF497"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88</w:t>
            </w:r>
          </w:p>
        </w:tc>
        <w:tc>
          <w:tcPr>
            <w:tcW w:w="1548" w:type="dxa"/>
          </w:tcPr>
          <w:p w14:paraId="56B5BE10" w14:textId="028A0DD7"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88</w:t>
            </w:r>
          </w:p>
        </w:tc>
        <w:tc>
          <w:tcPr>
            <w:tcW w:w="1548" w:type="dxa"/>
          </w:tcPr>
          <w:p w14:paraId="15493F6F" w14:textId="0541A170"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98</w:t>
            </w:r>
          </w:p>
        </w:tc>
        <w:tc>
          <w:tcPr>
            <w:tcW w:w="1548" w:type="dxa"/>
          </w:tcPr>
          <w:p w14:paraId="36135413" w14:textId="41DAFF3C"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98</w:t>
            </w:r>
          </w:p>
        </w:tc>
      </w:tr>
      <w:tr w:rsidR="00676F00" w14:paraId="6E25761E" w14:textId="77777777" w:rsidTr="003446EE">
        <w:trPr>
          <w:jc w:val="center"/>
        </w:trPr>
        <w:tc>
          <w:tcPr>
            <w:tcW w:w="1547" w:type="dxa"/>
          </w:tcPr>
          <w:p w14:paraId="7ADA36D0" w14:textId="4E5DBB68" w:rsidR="00676F00" w:rsidRPr="00203B06"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CD6576">
              <w:rPr>
                <w:rFonts w:ascii="Arial" w:eastAsia="Arial" w:hAnsi="Arial" w:cs="Arial"/>
                <w:color w:val="000000"/>
                <w:sz w:val="16"/>
                <w:szCs w:val="16"/>
              </w:rPr>
              <w:t xml:space="preserve">Section </w:t>
            </w:r>
            <w:r>
              <w:rPr>
                <w:rFonts w:ascii="Arial" w:eastAsia="Arial" w:hAnsi="Arial" w:cs="Arial"/>
                <w:color w:val="000000"/>
                <w:sz w:val="16"/>
                <w:szCs w:val="16"/>
              </w:rPr>
              <w:t>99</w:t>
            </w:r>
          </w:p>
        </w:tc>
        <w:tc>
          <w:tcPr>
            <w:tcW w:w="1548" w:type="dxa"/>
          </w:tcPr>
          <w:p w14:paraId="2075B8D5" w14:textId="097E7E74"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83</w:t>
            </w:r>
          </w:p>
        </w:tc>
        <w:tc>
          <w:tcPr>
            <w:tcW w:w="1548" w:type="dxa"/>
          </w:tcPr>
          <w:p w14:paraId="5F40932D" w14:textId="54C5CE47"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89</w:t>
            </w:r>
          </w:p>
        </w:tc>
        <w:tc>
          <w:tcPr>
            <w:tcW w:w="1548" w:type="dxa"/>
          </w:tcPr>
          <w:p w14:paraId="4B5B1058" w14:textId="43876517"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89</w:t>
            </w:r>
          </w:p>
        </w:tc>
        <w:tc>
          <w:tcPr>
            <w:tcW w:w="1548" w:type="dxa"/>
          </w:tcPr>
          <w:p w14:paraId="7F8EE87D" w14:textId="3C3E0164"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99</w:t>
            </w:r>
          </w:p>
        </w:tc>
        <w:tc>
          <w:tcPr>
            <w:tcW w:w="1548" w:type="dxa"/>
          </w:tcPr>
          <w:p w14:paraId="287A1286" w14:textId="31C83198"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hAnsi="Arial" w:cs="Arial"/>
                <w:sz w:val="16"/>
                <w:szCs w:val="16"/>
              </w:rPr>
              <w:t>99</w:t>
            </w:r>
          </w:p>
        </w:tc>
      </w:tr>
      <w:tr w:rsidR="00676F00" w14:paraId="7F1D0CEA" w14:textId="77777777" w:rsidTr="003446EE">
        <w:trPr>
          <w:jc w:val="center"/>
        </w:trPr>
        <w:tc>
          <w:tcPr>
            <w:tcW w:w="1547" w:type="dxa"/>
          </w:tcPr>
          <w:p w14:paraId="779141B5" w14:textId="6A7B90C1" w:rsidR="00676F00" w:rsidRPr="00203B06"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CD6576">
              <w:rPr>
                <w:rFonts w:ascii="Arial" w:eastAsia="Arial" w:hAnsi="Arial" w:cs="Arial"/>
                <w:color w:val="000000"/>
                <w:sz w:val="16"/>
                <w:szCs w:val="16"/>
              </w:rPr>
              <w:t xml:space="preserve">Section </w:t>
            </w:r>
            <w:r>
              <w:rPr>
                <w:rFonts w:ascii="Arial" w:eastAsia="Arial" w:hAnsi="Arial" w:cs="Arial"/>
                <w:color w:val="000000"/>
                <w:sz w:val="16"/>
                <w:szCs w:val="16"/>
              </w:rPr>
              <w:t>100</w:t>
            </w:r>
          </w:p>
        </w:tc>
        <w:tc>
          <w:tcPr>
            <w:tcW w:w="1548" w:type="dxa"/>
          </w:tcPr>
          <w:p w14:paraId="1A92C247" w14:textId="77777777" w:rsidR="00676F00"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0B33EBA6" w14:textId="77777777" w:rsidR="00676F00"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61E3E837" w14:textId="77777777" w:rsidR="00676F00"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7F50668F" w14:textId="77777777" w:rsidR="00676F00"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4A7B8152" w14:textId="68236D02"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bookmarkStart w:id="296" w:name="_GoBack"/>
            <w:r w:rsidRPr="004A1668">
              <w:rPr>
                <w:rFonts w:ascii="Arial" w:hAnsi="Arial" w:cs="Arial"/>
                <w:sz w:val="16"/>
                <w:szCs w:val="16"/>
              </w:rPr>
              <w:t>100</w:t>
            </w:r>
            <w:bookmarkEnd w:id="296"/>
          </w:p>
        </w:tc>
      </w:tr>
      <w:tr w:rsidR="00676F00" w14:paraId="21C72C75" w14:textId="77777777" w:rsidTr="003446EE">
        <w:trPr>
          <w:jc w:val="center"/>
        </w:trPr>
        <w:tc>
          <w:tcPr>
            <w:tcW w:w="1547" w:type="dxa"/>
          </w:tcPr>
          <w:p w14:paraId="75765D21" w14:textId="778B5875" w:rsidR="00676F00" w:rsidRPr="00203B06"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CD6576">
              <w:rPr>
                <w:rFonts w:ascii="Arial" w:eastAsia="Arial" w:hAnsi="Arial" w:cs="Arial"/>
                <w:color w:val="000000"/>
                <w:sz w:val="16"/>
                <w:szCs w:val="16"/>
              </w:rPr>
              <w:t xml:space="preserve">Section </w:t>
            </w:r>
            <w:r>
              <w:rPr>
                <w:rFonts w:ascii="Arial" w:eastAsia="Arial" w:hAnsi="Arial" w:cs="Arial"/>
                <w:color w:val="000000"/>
                <w:sz w:val="16"/>
                <w:szCs w:val="16"/>
              </w:rPr>
              <w:t>101</w:t>
            </w:r>
          </w:p>
        </w:tc>
        <w:tc>
          <w:tcPr>
            <w:tcW w:w="1548" w:type="dxa"/>
          </w:tcPr>
          <w:p w14:paraId="58DFAE9A" w14:textId="575CC9A8"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eastAsia="Arial" w:hAnsi="Arial" w:cs="Arial"/>
                <w:color w:val="000000"/>
                <w:sz w:val="16"/>
                <w:szCs w:val="16"/>
              </w:rPr>
              <w:t>84</w:t>
            </w:r>
          </w:p>
        </w:tc>
        <w:tc>
          <w:tcPr>
            <w:tcW w:w="1548" w:type="dxa"/>
          </w:tcPr>
          <w:p w14:paraId="183A2E47" w14:textId="1DB11623"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eastAsia="Arial" w:hAnsi="Arial" w:cs="Arial"/>
                <w:color w:val="000000"/>
                <w:sz w:val="16"/>
                <w:szCs w:val="16"/>
              </w:rPr>
              <w:t>90</w:t>
            </w:r>
          </w:p>
        </w:tc>
        <w:tc>
          <w:tcPr>
            <w:tcW w:w="1548" w:type="dxa"/>
          </w:tcPr>
          <w:p w14:paraId="0B0E1597" w14:textId="659A3EC1"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eastAsia="Arial" w:hAnsi="Arial" w:cs="Arial"/>
                <w:color w:val="000000"/>
                <w:sz w:val="16"/>
                <w:szCs w:val="16"/>
              </w:rPr>
              <w:t>90</w:t>
            </w:r>
          </w:p>
        </w:tc>
        <w:tc>
          <w:tcPr>
            <w:tcW w:w="1548" w:type="dxa"/>
          </w:tcPr>
          <w:p w14:paraId="365EF362" w14:textId="69665CF5"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eastAsia="Arial" w:hAnsi="Arial" w:cs="Arial"/>
                <w:color w:val="000000"/>
                <w:sz w:val="16"/>
                <w:szCs w:val="16"/>
              </w:rPr>
              <w:t>100</w:t>
            </w:r>
          </w:p>
        </w:tc>
        <w:tc>
          <w:tcPr>
            <w:tcW w:w="1548" w:type="dxa"/>
          </w:tcPr>
          <w:p w14:paraId="73ABD2E9" w14:textId="170923F5"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eastAsia="Arial" w:hAnsi="Arial" w:cs="Arial"/>
                <w:color w:val="000000"/>
                <w:sz w:val="16"/>
                <w:szCs w:val="16"/>
              </w:rPr>
              <w:t>101</w:t>
            </w:r>
          </w:p>
        </w:tc>
      </w:tr>
      <w:tr w:rsidR="00676F00" w14:paraId="41BFF32C" w14:textId="77777777" w:rsidTr="003446EE">
        <w:trPr>
          <w:jc w:val="center"/>
        </w:trPr>
        <w:tc>
          <w:tcPr>
            <w:tcW w:w="1547" w:type="dxa"/>
          </w:tcPr>
          <w:p w14:paraId="54C7BC4A" w14:textId="064BEFB2" w:rsidR="00676F00" w:rsidRPr="00203B06"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CD6576">
              <w:rPr>
                <w:rFonts w:ascii="Arial" w:eastAsia="Arial" w:hAnsi="Arial" w:cs="Arial"/>
                <w:color w:val="000000"/>
                <w:sz w:val="16"/>
                <w:szCs w:val="16"/>
              </w:rPr>
              <w:t xml:space="preserve">Section </w:t>
            </w:r>
            <w:r>
              <w:rPr>
                <w:rFonts w:ascii="Arial" w:eastAsia="Arial" w:hAnsi="Arial" w:cs="Arial"/>
                <w:color w:val="000000"/>
                <w:sz w:val="16"/>
                <w:szCs w:val="16"/>
              </w:rPr>
              <w:t>102</w:t>
            </w:r>
          </w:p>
        </w:tc>
        <w:tc>
          <w:tcPr>
            <w:tcW w:w="1548" w:type="dxa"/>
          </w:tcPr>
          <w:p w14:paraId="0D8F51A1" w14:textId="2DAB09F8"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eastAsia="Arial" w:hAnsi="Arial" w:cs="Arial"/>
                <w:color w:val="000000"/>
                <w:sz w:val="16"/>
                <w:szCs w:val="16"/>
              </w:rPr>
              <w:t>85</w:t>
            </w:r>
          </w:p>
        </w:tc>
        <w:tc>
          <w:tcPr>
            <w:tcW w:w="1548" w:type="dxa"/>
          </w:tcPr>
          <w:p w14:paraId="4E3B52CC" w14:textId="15AA2CFD"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eastAsia="Arial" w:hAnsi="Arial" w:cs="Arial"/>
                <w:color w:val="000000"/>
                <w:sz w:val="16"/>
                <w:szCs w:val="16"/>
              </w:rPr>
              <w:t>91</w:t>
            </w:r>
          </w:p>
        </w:tc>
        <w:tc>
          <w:tcPr>
            <w:tcW w:w="1548" w:type="dxa"/>
          </w:tcPr>
          <w:p w14:paraId="54E4369F" w14:textId="54B538A2"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eastAsia="Arial" w:hAnsi="Arial" w:cs="Arial"/>
                <w:color w:val="000000"/>
                <w:sz w:val="16"/>
                <w:szCs w:val="16"/>
              </w:rPr>
              <w:t>91</w:t>
            </w:r>
          </w:p>
        </w:tc>
        <w:tc>
          <w:tcPr>
            <w:tcW w:w="1548" w:type="dxa"/>
          </w:tcPr>
          <w:p w14:paraId="52105BC9" w14:textId="474A7565"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eastAsia="Arial" w:hAnsi="Arial" w:cs="Arial"/>
                <w:color w:val="000000"/>
                <w:sz w:val="16"/>
                <w:szCs w:val="16"/>
              </w:rPr>
              <w:t>100</w:t>
            </w:r>
          </w:p>
        </w:tc>
        <w:tc>
          <w:tcPr>
            <w:tcW w:w="1548" w:type="dxa"/>
          </w:tcPr>
          <w:p w14:paraId="589E08AE" w14:textId="0E8675AB"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eastAsia="Arial" w:hAnsi="Arial" w:cs="Arial"/>
                <w:color w:val="000000"/>
                <w:sz w:val="16"/>
                <w:szCs w:val="16"/>
              </w:rPr>
              <w:t>102</w:t>
            </w:r>
          </w:p>
        </w:tc>
      </w:tr>
      <w:tr w:rsidR="00676F00" w14:paraId="3322A255" w14:textId="77777777" w:rsidTr="003446EE">
        <w:trPr>
          <w:jc w:val="center"/>
        </w:trPr>
        <w:tc>
          <w:tcPr>
            <w:tcW w:w="1547" w:type="dxa"/>
          </w:tcPr>
          <w:p w14:paraId="3EB60F78" w14:textId="40B2E656" w:rsidR="00676F00" w:rsidRPr="00203B06" w:rsidRDefault="00676F00"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CD6576">
              <w:rPr>
                <w:rFonts w:ascii="Arial" w:eastAsia="Arial" w:hAnsi="Arial" w:cs="Arial"/>
                <w:color w:val="000000"/>
                <w:sz w:val="16"/>
                <w:szCs w:val="16"/>
              </w:rPr>
              <w:t xml:space="preserve">Section </w:t>
            </w:r>
            <w:r>
              <w:rPr>
                <w:rFonts w:ascii="Arial" w:eastAsia="Arial" w:hAnsi="Arial" w:cs="Arial"/>
                <w:color w:val="000000"/>
                <w:sz w:val="16"/>
                <w:szCs w:val="16"/>
              </w:rPr>
              <w:t>103</w:t>
            </w:r>
          </w:p>
        </w:tc>
        <w:tc>
          <w:tcPr>
            <w:tcW w:w="1548" w:type="dxa"/>
          </w:tcPr>
          <w:p w14:paraId="697C3D91" w14:textId="3C8C9ABC"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eastAsia="Arial" w:hAnsi="Arial" w:cs="Arial"/>
                <w:color w:val="000000"/>
                <w:sz w:val="16"/>
                <w:szCs w:val="16"/>
              </w:rPr>
              <w:t>86</w:t>
            </w:r>
          </w:p>
        </w:tc>
        <w:tc>
          <w:tcPr>
            <w:tcW w:w="1548" w:type="dxa"/>
          </w:tcPr>
          <w:p w14:paraId="5E52CEBF" w14:textId="7918FA4E"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eastAsia="Arial" w:hAnsi="Arial" w:cs="Arial"/>
                <w:color w:val="000000"/>
                <w:sz w:val="16"/>
                <w:szCs w:val="16"/>
              </w:rPr>
              <w:t>92</w:t>
            </w:r>
          </w:p>
        </w:tc>
        <w:tc>
          <w:tcPr>
            <w:tcW w:w="1548" w:type="dxa"/>
          </w:tcPr>
          <w:p w14:paraId="29D264E2" w14:textId="4E4784A3"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eastAsia="Arial" w:hAnsi="Arial" w:cs="Arial"/>
                <w:color w:val="000000"/>
                <w:sz w:val="16"/>
                <w:szCs w:val="16"/>
              </w:rPr>
              <w:t>92</w:t>
            </w:r>
          </w:p>
        </w:tc>
        <w:tc>
          <w:tcPr>
            <w:tcW w:w="1548" w:type="dxa"/>
          </w:tcPr>
          <w:p w14:paraId="0774F05F" w14:textId="28B83643"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eastAsia="Arial" w:hAnsi="Arial" w:cs="Arial"/>
                <w:color w:val="000000"/>
                <w:sz w:val="16"/>
                <w:szCs w:val="16"/>
              </w:rPr>
              <w:t>102</w:t>
            </w:r>
          </w:p>
        </w:tc>
        <w:tc>
          <w:tcPr>
            <w:tcW w:w="1548" w:type="dxa"/>
          </w:tcPr>
          <w:p w14:paraId="2C361DD1" w14:textId="3E066209" w:rsidR="00676F00" w:rsidRDefault="00F715AF" w:rsidP="00676F0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eastAsia="Arial" w:hAnsi="Arial" w:cs="Arial"/>
                <w:color w:val="000000"/>
                <w:sz w:val="16"/>
                <w:szCs w:val="16"/>
              </w:rPr>
              <w:t>103</w:t>
            </w:r>
          </w:p>
        </w:tc>
      </w:tr>
      <w:tr w:rsidR="003F5685" w14:paraId="00CC0B2E" w14:textId="77777777" w:rsidTr="003446EE">
        <w:trPr>
          <w:jc w:val="center"/>
        </w:trPr>
        <w:tc>
          <w:tcPr>
            <w:tcW w:w="1547" w:type="dxa"/>
          </w:tcPr>
          <w:p w14:paraId="71436DAC" w14:textId="20C26B41" w:rsidR="003F5685" w:rsidRPr="00203B06" w:rsidRDefault="003F5685" w:rsidP="003F5685">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CD6576">
              <w:rPr>
                <w:rFonts w:ascii="Arial" w:eastAsia="Arial" w:hAnsi="Arial" w:cs="Arial"/>
                <w:color w:val="000000"/>
                <w:sz w:val="16"/>
                <w:szCs w:val="16"/>
              </w:rPr>
              <w:t xml:space="preserve">Section </w:t>
            </w:r>
            <w:r>
              <w:rPr>
                <w:rFonts w:ascii="Arial" w:eastAsia="Arial" w:hAnsi="Arial" w:cs="Arial"/>
                <w:color w:val="000000"/>
                <w:sz w:val="16"/>
                <w:szCs w:val="16"/>
              </w:rPr>
              <w:t>104</w:t>
            </w:r>
          </w:p>
        </w:tc>
        <w:tc>
          <w:tcPr>
            <w:tcW w:w="1548" w:type="dxa"/>
          </w:tcPr>
          <w:p w14:paraId="42D35BCA" w14:textId="15EBC7DE" w:rsidR="003F5685" w:rsidRDefault="00F715AF" w:rsidP="003F5685">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eastAsia="Arial" w:hAnsi="Arial" w:cs="Arial"/>
                <w:color w:val="000000"/>
                <w:sz w:val="16"/>
                <w:szCs w:val="16"/>
              </w:rPr>
              <w:t>87</w:t>
            </w:r>
          </w:p>
        </w:tc>
        <w:tc>
          <w:tcPr>
            <w:tcW w:w="1548" w:type="dxa"/>
          </w:tcPr>
          <w:p w14:paraId="41753B69" w14:textId="115F45E6" w:rsidR="003F5685" w:rsidRDefault="00F715AF" w:rsidP="003F5685">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eastAsia="Arial" w:hAnsi="Arial" w:cs="Arial"/>
                <w:color w:val="000000"/>
                <w:sz w:val="16"/>
                <w:szCs w:val="16"/>
              </w:rPr>
              <w:t>93</w:t>
            </w:r>
          </w:p>
        </w:tc>
        <w:tc>
          <w:tcPr>
            <w:tcW w:w="1548" w:type="dxa"/>
          </w:tcPr>
          <w:p w14:paraId="4974FB9E" w14:textId="0F094F84" w:rsidR="003F5685" w:rsidRDefault="00F715AF" w:rsidP="003F5685">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eastAsia="Arial" w:hAnsi="Arial" w:cs="Arial"/>
                <w:color w:val="000000"/>
                <w:sz w:val="16"/>
                <w:szCs w:val="16"/>
              </w:rPr>
              <w:t>93</w:t>
            </w:r>
          </w:p>
        </w:tc>
        <w:tc>
          <w:tcPr>
            <w:tcW w:w="1548" w:type="dxa"/>
          </w:tcPr>
          <w:p w14:paraId="27E5B963" w14:textId="733C2EF3" w:rsidR="003F5685" w:rsidRDefault="00F715AF" w:rsidP="003F5685">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eastAsia="Arial" w:hAnsi="Arial" w:cs="Arial"/>
                <w:color w:val="000000"/>
                <w:sz w:val="16"/>
                <w:szCs w:val="16"/>
              </w:rPr>
              <w:t>103</w:t>
            </w:r>
          </w:p>
        </w:tc>
        <w:tc>
          <w:tcPr>
            <w:tcW w:w="1548" w:type="dxa"/>
          </w:tcPr>
          <w:p w14:paraId="3305CE67" w14:textId="66E222BA" w:rsidR="003F5685" w:rsidRDefault="00F715AF" w:rsidP="003F5685">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eastAsia="Arial" w:hAnsi="Arial" w:cs="Arial"/>
                <w:color w:val="000000"/>
                <w:sz w:val="16"/>
                <w:szCs w:val="16"/>
              </w:rPr>
              <w:t>104</w:t>
            </w:r>
          </w:p>
        </w:tc>
      </w:tr>
      <w:tr w:rsidR="003F5685" w14:paraId="63EB7D81" w14:textId="77777777" w:rsidTr="003446EE">
        <w:trPr>
          <w:jc w:val="center"/>
        </w:trPr>
        <w:tc>
          <w:tcPr>
            <w:tcW w:w="1547" w:type="dxa"/>
          </w:tcPr>
          <w:p w14:paraId="16B453F7" w14:textId="2710265B" w:rsidR="003F5685" w:rsidRPr="00203B06" w:rsidRDefault="003F5685" w:rsidP="003F5685">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CD6576">
              <w:rPr>
                <w:rFonts w:ascii="Arial" w:eastAsia="Arial" w:hAnsi="Arial" w:cs="Arial"/>
                <w:color w:val="000000"/>
                <w:sz w:val="16"/>
                <w:szCs w:val="16"/>
              </w:rPr>
              <w:t xml:space="preserve">Section </w:t>
            </w:r>
            <w:r>
              <w:rPr>
                <w:rFonts w:ascii="Arial" w:eastAsia="Arial" w:hAnsi="Arial" w:cs="Arial"/>
                <w:color w:val="000000"/>
                <w:sz w:val="16"/>
                <w:szCs w:val="16"/>
              </w:rPr>
              <w:t>105</w:t>
            </w:r>
          </w:p>
        </w:tc>
        <w:tc>
          <w:tcPr>
            <w:tcW w:w="1548" w:type="dxa"/>
          </w:tcPr>
          <w:p w14:paraId="1F05E913" w14:textId="0C5B1C8E" w:rsidR="003F5685" w:rsidRDefault="00F715AF" w:rsidP="003F5685">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eastAsia="Arial" w:hAnsi="Arial" w:cs="Arial"/>
                <w:color w:val="000000"/>
                <w:sz w:val="16"/>
                <w:szCs w:val="16"/>
              </w:rPr>
              <w:t>88</w:t>
            </w:r>
          </w:p>
        </w:tc>
        <w:tc>
          <w:tcPr>
            <w:tcW w:w="1548" w:type="dxa"/>
          </w:tcPr>
          <w:p w14:paraId="40CB362C" w14:textId="1E63250A" w:rsidR="003F5685" w:rsidRDefault="00F715AF" w:rsidP="003F5685">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eastAsia="Arial" w:hAnsi="Arial" w:cs="Arial"/>
                <w:color w:val="000000"/>
                <w:sz w:val="16"/>
                <w:szCs w:val="16"/>
              </w:rPr>
              <w:t>94</w:t>
            </w:r>
          </w:p>
        </w:tc>
        <w:tc>
          <w:tcPr>
            <w:tcW w:w="1548" w:type="dxa"/>
          </w:tcPr>
          <w:p w14:paraId="4EEA1FA2" w14:textId="5C90C5FA" w:rsidR="003F5685" w:rsidRDefault="00F715AF" w:rsidP="003F5685">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eastAsia="Arial" w:hAnsi="Arial" w:cs="Arial"/>
                <w:color w:val="000000"/>
                <w:sz w:val="16"/>
                <w:szCs w:val="16"/>
              </w:rPr>
              <w:t>94</w:t>
            </w:r>
          </w:p>
        </w:tc>
        <w:tc>
          <w:tcPr>
            <w:tcW w:w="1548" w:type="dxa"/>
          </w:tcPr>
          <w:p w14:paraId="06CC680A" w14:textId="3907DD64" w:rsidR="003F5685" w:rsidRDefault="00F715AF" w:rsidP="003F5685">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eastAsia="Arial" w:hAnsi="Arial" w:cs="Arial"/>
                <w:color w:val="000000"/>
                <w:sz w:val="16"/>
                <w:szCs w:val="16"/>
              </w:rPr>
              <w:t>104</w:t>
            </w:r>
          </w:p>
        </w:tc>
        <w:tc>
          <w:tcPr>
            <w:tcW w:w="1548" w:type="dxa"/>
          </w:tcPr>
          <w:p w14:paraId="6AC00778" w14:textId="7DC5096F" w:rsidR="003F5685" w:rsidRDefault="00F715AF" w:rsidP="003F5685">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eastAsia="Arial" w:hAnsi="Arial" w:cs="Arial"/>
                <w:color w:val="000000"/>
                <w:sz w:val="16"/>
                <w:szCs w:val="16"/>
              </w:rPr>
              <w:t>105</w:t>
            </w:r>
          </w:p>
        </w:tc>
      </w:tr>
      <w:tr w:rsidR="003F5685" w14:paraId="26E33B01" w14:textId="77777777" w:rsidTr="003446EE">
        <w:trPr>
          <w:jc w:val="center"/>
        </w:trPr>
        <w:tc>
          <w:tcPr>
            <w:tcW w:w="1547" w:type="dxa"/>
          </w:tcPr>
          <w:p w14:paraId="061F25AC" w14:textId="42589A6E" w:rsidR="003F5685" w:rsidRPr="00203B06" w:rsidRDefault="003F5685" w:rsidP="003F5685">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CD6576">
              <w:rPr>
                <w:rFonts w:ascii="Arial" w:eastAsia="Arial" w:hAnsi="Arial" w:cs="Arial"/>
                <w:color w:val="000000"/>
                <w:sz w:val="16"/>
                <w:szCs w:val="16"/>
              </w:rPr>
              <w:t xml:space="preserve">Section </w:t>
            </w:r>
            <w:r>
              <w:rPr>
                <w:rFonts w:ascii="Arial" w:eastAsia="Arial" w:hAnsi="Arial" w:cs="Arial"/>
                <w:color w:val="000000"/>
                <w:sz w:val="16"/>
                <w:szCs w:val="16"/>
              </w:rPr>
              <w:t>106</w:t>
            </w:r>
          </w:p>
        </w:tc>
        <w:tc>
          <w:tcPr>
            <w:tcW w:w="1548" w:type="dxa"/>
          </w:tcPr>
          <w:p w14:paraId="73F4F6B9" w14:textId="0B07EBCD" w:rsidR="003F5685" w:rsidRDefault="00F715AF" w:rsidP="003F5685">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eastAsia="Arial" w:hAnsi="Arial" w:cs="Arial"/>
                <w:color w:val="000000"/>
                <w:sz w:val="16"/>
                <w:szCs w:val="16"/>
              </w:rPr>
              <w:t>89</w:t>
            </w:r>
          </w:p>
        </w:tc>
        <w:tc>
          <w:tcPr>
            <w:tcW w:w="1548" w:type="dxa"/>
          </w:tcPr>
          <w:p w14:paraId="17A9FCBD" w14:textId="49EDD058" w:rsidR="003F5685" w:rsidRDefault="00F715AF" w:rsidP="003F5685">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eastAsia="Arial" w:hAnsi="Arial" w:cs="Arial"/>
                <w:color w:val="000000"/>
                <w:sz w:val="16"/>
                <w:szCs w:val="16"/>
              </w:rPr>
              <w:t>95</w:t>
            </w:r>
          </w:p>
        </w:tc>
        <w:tc>
          <w:tcPr>
            <w:tcW w:w="1548" w:type="dxa"/>
          </w:tcPr>
          <w:p w14:paraId="6F5196EE" w14:textId="435E94A3" w:rsidR="003F5685" w:rsidRDefault="00F715AF" w:rsidP="003F5685">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eastAsia="Arial" w:hAnsi="Arial" w:cs="Arial"/>
                <w:color w:val="000000"/>
                <w:sz w:val="16"/>
                <w:szCs w:val="16"/>
              </w:rPr>
              <w:t>95</w:t>
            </w:r>
          </w:p>
        </w:tc>
        <w:tc>
          <w:tcPr>
            <w:tcW w:w="1548" w:type="dxa"/>
          </w:tcPr>
          <w:p w14:paraId="2818121D" w14:textId="4B97E0B3" w:rsidR="003F5685" w:rsidRDefault="00F715AF" w:rsidP="003F5685">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eastAsia="Arial" w:hAnsi="Arial" w:cs="Arial"/>
                <w:color w:val="000000"/>
                <w:sz w:val="16"/>
                <w:szCs w:val="16"/>
              </w:rPr>
              <w:t>105</w:t>
            </w:r>
          </w:p>
        </w:tc>
        <w:tc>
          <w:tcPr>
            <w:tcW w:w="1548" w:type="dxa"/>
          </w:tcPr>
          <w:p w14:paraId="3E7B9A82" w14:textId="1C941303" w:rsidR="003F5685" w:rsidRDefault="00F715AF" w:rsidP="003F5685">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eastAsia="Arial" w:hAnsi="Arial" w:cs="Arial"/>
                <w:color w:val="000000"/>
                <w:sz w:val="16"/>
                <w:szCs w:val="16"/>
              </w:rPr>
              <w:t>106</w:t>
            </w:r>
          </w:p>
        </w:tc>
      </w:tr>
      <w:tr w:rsidR="003F5685" w14:paraId="7A337B0C" w14:textId="77777777" w:rsidTr="003446EE">
        <w:trPr>
          <w:jc w:val="center"/>
        </w:trPr>
        <w:tc>
          <w:tcPr>
            <w:tcW w:w="1547" w:type="dxa"/>
          </w:tcPr>
          <w:p w14:paraId="598D3EF0" w14:textId="3B657DB4" w:rsidR="003F5685" w:rsidRPr="00203B06" w:rsidRDefault="003F5685" w:rsidP="003F5685">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CD6576">
              <w:rPr>
                <w:rFonts w:ascii="Arial" w:eastAsia="Arial" w:hAnsi="Arial" w:cs="Arial"/>
                <w:color w:val="000000"/>
                <w:sz w:val="16"/>
                <w:szCs w:val="16"/>
              </w:rPr>
              <w:t xml:space="preserve">Section </w:t>
            </w:r>
            <w:r>
              <w:rPr>
                <w:rFonts w:ascii="Arial" w:eastAsia="Arial" w:hAnsi="Arial" w:cs="Arial"/>
                <w:color w:val="000000"/>
                <w:sz w:val="16"/>
                <w:szCs w:val="16"/>
              </w:rPr>
              <w:t>107</w:t>
            </w:r>
          </w:p>
        </w:tc>
        <w:tc>
          <w:tcPr>
            <w:tcW w:w="1548" w:type="dxa"/>
          </w:tcPr>
          <w:p w14:paraId="1AB47034" w14:textId="143DAE0F" w:rsidR="003F5685" w:rsidRDefault="003F5685" w:rsidP="003F568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w:t>
            </w:r>
          </w:p>
        </w:tc>
        <w:tc>
          <w:tcPr>
            <w:tcW w:w="1548" w:type="dxa"/>
          </w:tcPr>
          <w:p w14:paraId="17414DC4" w14:textId="15951B1C" w:rsidR="003F5685" w:rsidRDefault="003F5685" w:rsidP="003F568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w:t>
            </w:r>
          </w:p>
        </w:tc>
        <w:tc>
          <w:tcPr>
            <w:tcW w:w="1548" w:type="dxa"/>
          </w:tcPr>
          <w:p w14:paraId="3F5107A2" w14:textId="2FF2EDAF" w:rsidR="003F5685" w:rsidRDefault="003F5685" w:rsidP="003F568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w:t>
            </w:r>
          </w:p>
        </w:tc>
        <w:tc>
          <w:tcPr>
            <w:tcW w:w="1548" w:type="dxa"/>
          </w:tcPr>
          <w:p w14:paraId="229EAADE" w14:textId="562DA3D4" w:rsidR="003F5685" w:rsidRDefault="003F5685" w:rsidP="003F568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w:t>
            </w:r>
          </w:p>
        </w:tc>
        <w:tc>
          <w:tcPr>
            <w:tcW w:w="1548" w:type="dxa"/>
          </w:tcPr>
          <w:p w14:paraId="3C0DD865" w14:textId="77AA27B6" w:rsidR="003F5685" w:rsidRDefault="00F715AF" w:rsidP="003F5685">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A1668">
              <w:rPr>
                <w:rFonts w:ascii="Arial" w:eastAsia="Arial" w:hAnsi="Arial" w:cs="Arial"/>
                <w:color w:val="000000"/>
                <w:sz w:val="16"/>
                <w:szCs w:val="16"/>
              </w:rPr>
              <w:t>107</w:t>
            </w:r>
          </w:p>
        </w:tc>
      </w:tr>
      <w:tr w:rsidR="003F5685" w14:paraId="3364C62E" w14:textId="77777777" w:rsidTr="003446EE">
        <w:trPr>
          <w:jc w:val="center"/>
        </w:trPr>
        <w:tc>
          <w:tcPr>
            <w:tcW w:w="1547" w:type="dxa"/>
          </w:tcPr>
          <w:p w14:paraId="72AC92C7" w14:textId="7DE12886" w:rsidR="003F5685" w:rsidRPr="00203B06" w:rsidRDefault="003F5685" w:rsidP="003F5685">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CD6576">
              <w:rPr>
                <w:rFonts w:ascii="Arial" w:eastAsia="Arial" w:hAnsi="Arial" w:cs="Arial"/>
                <w:color w:val="000000"/>
                <w:sz w:val="16"/>
                <w:szCs w:val="16"/>
              </w:rPr>
              <w:t xml:space="preserve">Section </w:t>
            </w:r>
            <w:r>
              <w:rPr>
                <w:rFonts w:ascii="Arial" w:eastAsia="Arial" w:hAnsi="Arial" w:cs="Arial"/>
                <w:color w:val="000000"/>
                <w:sz w:val="16"/>
                <w:szCs w:val="16"/>
              </w:rPr>
              <w:t>108</w:t>
            </w:r>
          </w:p>
        </w:tc>
        <w:tc>
          <w:tcPr>
            <w:tcW w:w="1548" w:type="dxa"/>
          </w:tcPr>
          <w:p w14:paraId="6187E303" w14:textId="1E7914CC" w:rsidR="003F5685" w:rsidRDefault="00F715AF" w:rsidP="003F568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90</w:t>
            </w:r>
          </w:p>
        </w:tc>
        <w:tc>
          <w:tcPr>
            <w:tcW w:w="1548" w:type="dxa"/>
          </w:tcPr>
          <w:p w14:paraId="351CDAB5" w14:textId="261F98F3" w:rsidR="003F5685" w:rsidRDefault="00F715AF" w:rsidP="003F568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96</w:t>
            </w:r>
          </w:p>
        </w:tc>
        <w:tc>
          <w:tcPr>
            <w:tcW w:w="1548" w:type="dxa"/>
          </w:tcPr>
          <w:p w14:paraId="2EFF2BD2" w14:textId="253B56A7" w:rsidR="003F5685" w:rsidRDefault="00F715AF" w:rsidP="003F568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96</w:t>
            </w:r>
          </w:p>
        </w:tc>
        <w:tc>
          <w:tcPr>
            <w:tcW w:w="1548" w:type="dxa"/>
          </w:tcPr>
          <w:p w14:paraId="0E40D782" w14:textId="55C27836" w:rsidR="003F5685" w:rsidRDefault="00F715AF" w:rsidP="003F568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106</w:t>
            </w:r>
          </w:p>
        </w:tc>
        <w:tc>
          <w:tcPr>
            <w:tcW w:w="1548" w:type="dxa"/>
          </w:tcPr>
          <w:p w14:paraId="68983CE3" w14:textId="208A9CA4" w:rsidR="003F5685" w:rsidRDefault="00F715AF" w:rsidP="003F568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108</w:t>
            </w:r>
          </w:p>
        </w:tc>
      </w:tr>
      <w:tr w:rsidR="008C3358" w14:paraId="10603CEE" w14:textId="77777777" w:rsidTr="003446EE">
        <w:trPr>
          <w:jc w:val="center"/>
        </w:trPr>
        <w:tc>
          <w:tcPr>
            <w:tcW w:w="1547" w:type="dxa"/>
          </w:tcPr>
          <w:p w14:paraId="12AAAA65" w14:textId="27BD22C7" w:rsidR="008C3358" w:rsidRPr="00203B06" w:rsidRDefault="008C3358"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CD6576">
              <w:rPr>
                <w:rFonts w:ascii="Arial" w:eastAsia="Arial" w:hAnsi="Arial" w:cs="Arial"/>
                <w:color w:val="000000"/>
                <w:sz w:val="16"/>
                <w:szCs w:val="16"/>
              </w:rPr>
              <w:t xml:space="preserve">Section </w:t>
            </w:r>
            <w:r>
              <w:rPr>
                <w:rFonts w:ascii="Arial" w:eastAsia="Arial" w:hAnsi="Arial" w:cs="Arial"/>
                <w:color w:val="000000"/>
                <w:sz w:val="16"/>
                <w:szCs w:val="16"/>
              </w:rPr>
              <w:t>109</w:t>
            </w:r>
          </w:p>
        </w:tc>
        <w:tc>
          <w:tcPr>
            <w:tcW w:w="1548" w:type="dxa"/>
          </w:tcPr>
          <w:p w14:paraId="38579F49" w14:textId="70781D3B" w:rsidR="008C3358" w:rsidRDefault="00F715AF"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91</w:t>
            </w:r>
          </w:p>
        </w:tc>
        <w:tc>
          <w:tcPr>
            <w:tcW w:w="1548" w:type="dxa"/>
          </w:tcPr>
          <w:p w14:paraId="14868F03" w14:textId="4B065519" w:rsidR="008C3358" w:rsidRDefault="00F715AF"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97</w:t>
            </w:r>
          </w:p>
        </w:tc>
        <w:tc>
          <w:tcPr>
            <w:tcW w:w="1548" w:type="dxa"/>
          </w:tcPr>
          <w:p w14:paraId="09291141" w14:textId="4CFB72E1" w:rsidR="008C3358" w:rsidRDefault="00F715AF"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97</w:t>
            </w:r>
          </w:p>
        </w:tc>
        <w:tc>
          <w:tcPr>
            <w:tcW w:w="1548" w:type="dxa"/>
          </w:tcPr>
          <w:p w14:paraId="07878FB5" w14:textId="00A7FE13" w:rsidR="008C3358" w:rsidRDefault="00F715AF"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107</w:t>
            </w:r>
          </w:p>
        </w:tc>
        <w:tc>
          <w:tcPr>
            <w:tcW w:w="1548" w:type="dxa"/>
          </w:tcPr>
          <w:p w14:paraId="76A0C2DB" w14:textId="47CABEBF" w:rsidR="008C3358" w:rsidRDefault="00F715AF"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109</w:t>
            </w:r>
          </w:p>
        </w:tc>
      </w:tr>
      <w:tr w:rsidR="00DB6A4C" w14:paraId="2AFBC73A" w14:textId="77777777" w:rsidTr="003446EE">
        <w:trPr>
          <w:jc w:val="center"/>
        </w:trPr>
        <w:tc>
          <w:tcPr>
            <w:tcW w:w="1547" w:type="dxa"/>
          </w:tcPr>
          <w:p w14:paraId="61C0E86D" w14:textId="50239381" w:rsidR="00DB6A4C" w:rsidRPr="00203B06" w:rsidRDefault="00DB6A4C" w:rsidP="00DB6A4C">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CD6576">
              <w:rPr>
                <w:rFonts w:ascii="Arial" w:eastAsia="Arial" w:hAnsi="Arial" w:cs="Arial"/>
                <w:color w:val="000000"/>
                <w:sz w:val="16"/>
                <w:szCs w:val="16"/>
              </w:rPr>
              <w:t xml:space="preserve">Section </w:t>
            </w:r>
            <w:r>
              <w:rPr>
                <w:rFonts w:ascii="Arial" w:eastAsia="Arial" w:hAnsi="Arial" w:cs="Arial"/>
                <w:color w:val="000000"/>
                <w:sz w:val="16"/>
                <w:szCs w:val="16"/>
              </w:rPr>
              <w:t>110</w:t>
            </w:r>
          </w:p>
        </w:tc>
        <w:tc>
          <w:tcPr>
            <w:tcW w:w="1548" w:type="dxa"/>
          </w:tcPr>
          <w:p w14:paraId="40A184A0" w14:textId="6572F090" w:rsidR="00DB6A4C" w:rsidRDefault="00F715AF" w:rsidP="00DB6A4C">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92</w:t>
            </w:r>
          </w:p>
        </w:tc>
        <w:tc>
          <w:tcPr>
            <w:tcW w:w="1548" w:type="dxa"/>
          </w:tcPr>
          <w:p w14:paraId="0F69BE9A" w14:textId="0583A174" w:rsidR="00DB6A4C" w:rsidRDefault="00F715AF" w:rsidP="00DB6A4C">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98</w:t>
            </w:r>
          </w:p>
        </w:tc>
        <w:tc>
          <w:tcPr>
            <w:tcW w:w="1548" w:type="dxa"/>
          </w:tcPr>
          <w:p w14:paraId="66C1D091" w14:textId="25D58A27" w:rsidR="00DB6A4C" w:rsidRDefault="00F715AF" w:rsidP="00DB6A4C">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98</w:t>
            </w:r>
          </w:p>
        </w:tc>
        <w:tc>
          <w:tcPr>
            <w:tcW w:w="1548" w:type="dxa"/>
          </w:tcPr>
          <w:p w14:paraId="346B347A" w14:textId="480486CB" w:rsidR="00DB6A4C" w:rsidRDefault="00F715AF" w:rsidP="00DB6A4C">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108</w:t>
            </w:r>
          </w:p>
        </w:tc>
        <w:tc>
          <w:tcPr>
            <w:tcW w:w="1548" w:type="dxa"/>
          </w:tcPr>
          <w:p w14:paraId="0FC8F215" w14:textId="70B40424" w:rsidR="00DB6A4C" w:rsidRDefault="00F715AF" w:rsidP="00DB6A4C">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110</w:t>
            </w:r>
          </w:p>
        </w:tc>
      </w:tr>
      <w:tr w:rsidR="00DB6A4C" w14:paraId="157DF0E4" w14:textId="77777777" w:rsidTr="003446EE">
        <w:trPr>
          <w:jc w:val="center"/>
        </w:trPr>
        <w:tc>
          <w:tcPr>
            <w:tcW w:w="1547" w:type="dxa"/>
          </w:tcPr>
          <w:p w14:paraId="0E7626F4" w14:textId="45CE0A2E" w:rsidR="00DB6A4C" w:rsidRPr="00203B06" w:rsidRDefault="00DB6A4C" w:rsidP="00DB6A4C">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CD6576">
              <w:rPr>
                <w:rFonts w:ascii="Arial" w:eastAsia="Arial" w:hAnsi="Arial" w:cs="Arial"/>
                <w:color w:val="000000"/>
                <w:sz w:val="16"/>
                <w:szCs w:val="16"/>
              </w:rPr>
              <w:lastRenderedPageBreak/>
              <w:t xml:space="preserve">Section </w:t>
            </w:r>
            <w:r>
              <w:rPr>
                <w:rFonts w:ascii="Arial" w:eastAsia="Arial" w:hAnsi="Arial" w:cs="Arial"/>
                <w:color w:val="000000"/>
                <w:sz w:val="16"/>
                <w:szCs w:val="16"/>
              </w:rPr>
              <w:t>111</w:t>
            </w:r>
          </w:p>
        </w:tc>
        <w:tc>
          <w:tcPr>
            <w:tcW w:w="1548" w:type="dxa"/>
          </w:tcPr>
          <w:p w14:paraId="65C12080" w14:textId="0C21B7B0" w:rsidR="00DB6A4C" w:rsidRDefault="00F715AF" w:rsidP="00DB6A4C">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93</w:t>
            </w:r>
          </w:p>
        </w:tc>
        <w:tc>
          <w:tcPr>
            <w:tcW w:w="1548" w:type="dxa"/>
          </w:tcPr>
          <w:p w14:paraId="3D08C1BD" w14:textId="0490934A" w:rsidR="00DB6A4C" w:rsidRDefault="00F715AF" w:rsidP="00DB6A4C">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99</w:t>
            </w:r>
          </w:p>
        </w:tc>
        <w:tc>
          <w:tcPr>
            <w:tcW w:w="1548" w:type="dxa"/>
          </w:tcPr>
          <w:p w14:paraId="13FD5770" w14:textId="396F21C6" w:rsidR="00DB6A4C" w:rsidRDefault="00F715AF" w:rsidP="00DB6A4C">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99</w:t>
            </w:r>
          </w:p>
        </w:tc>
        <w:tc>
          <w:tcPr>
            <w:tcW w:w="1548" w:type="dxa"/>
          </w:tcPr>
          <w:p w14:paraId="79102D1D" w14:textId="450FD695" w:rsidR="00DB6A4C" w:rsidRDefault="00F715AF" w:rsidP="00DB6A4C">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109</w:t>
            </w:r>
          </w:p>
        </w:tc>
        <w:tc>
          <w:tcPr>
            <w:tcW w:w="1548" w:type="dxa"/>
          </w:tcPr>
          <w:p w14:paraId="7C9FB209" w14:textId="0BA7F590" w:rsidR="00DB6A4C" w:rsidRDefault="00F715AF" w:rsidP="00DB6A4C">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111</w:t>
            </w:r>
          </w:p>
        </w:tc>
      </w:tr>
      <w:tr w:rsidR="00DB6A4C" w14:paraId="0CA8881D" w14:textId="77777777" w:rsidTr="003446EE">
        <w:trPr>
          <w:jc w:val="center"/>
        </w:trPr>
        <w:tc>
          <w:tcPr>
            <w:tcW w:w="1547" w:type="dxa"/>
          </w:tcPr>
          <w:p w14:paraId="2E08DCA5" w14:textId="38C5A837" w:rsidR="00DB6A4C" w:rsidRPr="00203B06" w:rsidRDefault="00DB6A4C" w:rsidP="00DB6A4C">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CD6576">
              <w:rPr>
                <w:rFonts w:ascii="Arial" w:eastAsia="Arial" w:hAnsi="Arial" w:cs="Arial"/>
                <w:color w:val="000000"/>
                <w:sz w:val="16"/>
                <w:szCs w:val="16"/>
              </w:rPr>
              <w:t xml:space="preserve">Section </w:t>
            </w:r>
            <w:r>
              <w:rPr>
                <w:rFonts w:ascii="Arial" w:eastAsia="Arial" w:hAnsi="Arial" w:cs="Arial"/>
                <w:color w:val="000000"/>
                <w:sz w:val="16"/>
                <w:szCs w:val="16"/>
              </w:rPr>
              <w:t>112</w:t>
            </w:r>
          </w:p>
        </w:tc>
        <w:tc>
          <w:tcPr>
            <w:tcW w:w="1548" w:type="dxa"/>
          </w:tcPr>
          <w:p w14:paraId="25055FCA" w14:textId="776F82FE" w:rsidR="00DB6A4C" w:rsidRDefault="00F715AF" w:rsidP="00DB6A4C">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94</w:t>
            </w:r>
          </w:p>
        </w:tc>
        <w:tc>
          <w:tcPr>
            <w:tcW w:w="1548" w:type="dxa"/>
          </w:tcPr>
          <w:p w14:paraId="5A38848D" w14:textId="0C0130DB" w:rsidR="00DB6A4C" w:rsidRDefault="00F715AF" w:rsidP="00DB6A4C">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100</w:t>
            </w:r>
          </w:p>
        </w:tc>
        <w:tc>
          <w:tcPr>
            <w:tcW w:w="1548" w:type="dxa"/>
          </w:tcPr>
          <w:p w14:paraId="4541E998" w14:textId="24BBE84C" w:rsidR="00DB6A4C" w:rsidRDefault="00F715AF" w:rsidP="00DB6A4C">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100</w:t>
            </w:r>
          </w:p>
        </w:tc>
        <w:tc>
          <w:tcPr>
            <w:tcW w:w="1548" w:type="dxa"/>
          </w:tcPr>
          <w:p w14:paraId="0CAB33EE" w14:textId="45844A36" w:rsidR="00DB6A4C" w:rsidRDefault="00F715AF" w:rsidP="00DB6A4C">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110</w:t>
            </w:r>
          </w:p>
        </w:tc>
        <w:tc>
          <w:tcPr>
            <w:tcW w:w="1548" w:type="dxa"/>
          </w:tcPr>
          <w:p w14:paraId="1EF3DE6C" w14:textId="7F1FDC98" w:rsidR="00DB6A4C" w:rsidRDefault="00F715AF" w:rsidP="00DB6A4C">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112</w:t>
            </w:r>
          </w:p>
        </w:tc>
      </w:tr>
      <w:tr w:rsidR="00DB6A4C" w14:paraId="0C06E9AF" w14:textId="77777777" w:rsidTr="003446EE">
        <w:trPr>
          <w:jc w:val="center"/>
        </w:trPr>
        <w:tc>
          <w:tcPr>
            <w:tcW w:w="1547" w:type="dxa"/>
          </w:tcPr>
          <w:p w14:paraId="0CD80EF3" w14:textId="406DC983" w:rsidR="00DB6A4C" w:rsidRPr="00203B06" w:rsidRDefault="00DB6A4C" w:rsidP="00DB6A4C">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CD6576">
              <w:rPr>
                <w:rFonts w:ascii="Arial" w:eastAsia="Arial" w:hAnsi="Arial" w:cs="Arial"/>
                <w:color w:val="000000"/>
                <w:sz w:val="16"/>
                <w:szCs w:val="16"/>
              </w:rPr>
              <w:t xml:space="preserve">Section </w:t>
            </w:r>
            <w:r>
              <w:rPr>
                <w:rFonts w:ascii="Arial" w:eastAsia="Arial" w:hAnsi="Arial" w:cs="Arial"/>
                <w:color w:val="000000"/>
                <w:sz w:val="16"/>
                <w:szCs w:val="16"/>
              </w:rPr>
              <w:t>113</w:t>
            </w:r>
          </w:p>
        </w:tc>
        <w:tc>
          <w:tcPr>
            <w:tcW w:w="1548" w:type="dxa"/>
          </w:tcPr>
          <w:p w14:paraId="57C226F0" w14:textId="57CB81ED" w:rsidR="00DB6A4C" w:rsidRDefault="00F715AF" w:rsidP="00DB6A4C">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95</w:t>
            </w:r>
          </w:p>
        </w:tc>
        <w:tc>
          <w:tcPr>
            <w:tcW w:w="1548" w:type="dxa"/>
          </w:tcPr>
          <w:p w14:paraId="4E5CBAE6" w14:textId="35444487" w:rsidR="00DB6A4C" w:rsidRDefault="00F715AF" w:rsidP="00DB6A4C">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101</w:t>
            </w:r>
          </w:p>
        </w:tc>
        <w:tc>
          <w:tcPr>
            <w:tcW w:w="1548" w:type="dxa"/>
          </w:tcPr>
          <w:p w14:paraId="567AF11B" w14:textId="1705CA4F" w:rsidR="00DB6A4C" w:rsidRDefault="00F715AF" w:rsidP="00DB6A4C">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101</w:t>
            </w:r>
          </w:p>
        </w:tc>
        <w:tc>
          <w:tcPr>
            <w:tcW w:w="1548" w:type="dxa"/>
          </w:tcPr>
          <w:p w14:paraId="458073B2" w14:textId="045EB167" w:rsidR="00DB6A4C" w:rsidRDefault="00F715AF" w:rsidP="00DB6A4C">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111</w:t>
            </w:r>
          </w:p>
        </w:tc>
        <w:tc>
          <w:tcPr>
            <w:tcW w:w="1548" w:type="dxa"/>
          </w:tcPr>
          <w:p w14:paraId="6BE35A2A" w14:textId="3FC86B66" w:rsidR="00DB6A4C" w:rsidRDefault="00F715AF" w:rsidP="00DB6A4C">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113</w:t>
            </w:r>
          </w:p>
        </w:tc>
      </w:tr>
      <w:tr w:rsidR="00DB6A4C" w14:paraId="48D29C48" w14:textId="77777777" w:rsidTr="003446EE">
        <w:trPr>
          <w:jc w:val="center"/>
        </w:trPr>
        <w:tc>
          <w:tcPr>
            <w:tcW w:w="1547" w:type="dxa"/>
          </w:tcPr>
          <w:p w14:paraId="6DFB13B6" w14:textId="7ADBE606" w:rsidR="00DB6A4C" w:rsidRPr="00203B06" w:rsidRDefault="00DB6A4C" w:rsidP="00DB6A4C">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CD6576">
              <w:rPr>
                <w:rFonts w:ascii="Arial" w:eastAsia="Arial" w:hAnsi="Arial" w:cs="Arial"/>
                <w:color w:val="000000"/>
                <w:sz w:val="16"/>
                <w:szCs w:val="16"/>
              </w:rPr>
              <w:t xml:space="preserve">Section </w:t>
            </w:r>
            <w:r>
              <w:rPr>
                <w:rFonts w:ascii="Arial" w:eastAsia="Arial" w:hAnsi="Arial" w:cs="Arial"/>
                <w:color w:val="000000"/>
                <w:sz w:val="16"/>
                <w:szCs w:val="16"/>
              </w:rPr>
              <w:t>114</w:t>
            </w:r>
          </w:p>
        </w:tc>
        <w:tc>
          <w:tcPr>
            <w:tcW w:w="1548" w:type="dxa"/>
          </w:tcPr>
          <w:p w14:paraId="54302AEC" w14:textId="542EF551" w:rsidR="00DB6A4C" w:rsidRDefault="00F715AF" w:rsidP="00DB6A4C">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96</w:t>
            </w:r>
          </w:p>
        </w:tc>
        <w:tc>
          <w:tcPr>
            <w:tcW w:w="1548" w:type="dxa"/>
          </w:tcPr>
          <w:p w14:paraId="56EB78AC" w14:textId="2885FC3E" w:rsidR="00DB6A4C" w:rsidRDefault="00F715AF" w:rsidP="00DB6A4C">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102</w:t>
            </w:r>
          </w:p>
        </w:tc>
        <w:tc>
          <w:tcPr>
            <w:tcW w:w="1548" w:type="dxa"/>
          </w:tcPr>
          <w:p w14:paraId="22814FA1" w14:textId="372AABDE" w:rsidR="00DB6A4C" w:rsidRDefault="00F715AF" w:rsidP="00DB6A4C">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102</w:t>
            </w:r>
          </w:p>
        </w:tc>
        <w:tc>
          <w:tcPr>
            <w:tcW w:w="1548" w:type="dxa"/>
          </w:tcPr>
          <w:p w14:paraId="55D8919A" w14:textId="06CCFDA0" w:rsidR="00DB6A4C" w:rsidRDefault="00F715AF" w:rsidP="00DB6A4C">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112</w:t>
            </w:r>
          </w:p>
        </w:tc>
        <w:tc>
          <w:tcPr>
            <w:tcW w:w="1548" w:type="dxa"/>
          </w:tcPr>
          <w:p w14:paraId="7056B109" w14:textId="012AA73D" w:rsidR="00DB6A4C" w:rsidRDefault="00F715AF" w:rsidP="00DB6A4C">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114</w:t>
            </w:r>
          </w:p>
        </w:tc>
      </w:tr>
      <w:tr w:rsidR="00DB6A4C" w14:paraId="30AE55F2" w14:textId="77777777" w:rsidTr="003446EE">
        <w:trPr>
          <w:jc w:val="center"/>
        </w:trPr>
        <w:tc>
          <w:tcPr>
            <w:tcW w:w="1547" w:type="dxa"/>
          </w:tcPr>
          <w:p w14:paraId="75E68C7E" w14:textId="3D42A268" w:rsidR="00DB6A4C" w:rsidRPr="00203B06" w:rsidRDefault="00DB6A4C" w:rsidP="00DB6A4C">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CD6576">
              <w:rPr>
                <w:rFonts w:ascii="Arial" w:eastAsia="Arial" w:hAnsi="Arial" w:cs="Arial"/>
                <w:color w:val="000000"/>
                <w:sz w:val="16"/>
                <w:szCs w:val="16"/>
              </w:rPr>
              <w:t xml:space="preserve">Section </w:t>
            </w:r>
            <w:r>
              <w:rPr>
                <w:rFonts w:ascii="Arial" w:eastAsia="Arial" w:hAnsi="Arial" w:cs="Arial"/>
                <w:color w:val="000000"/>
                <w:sz w:val="16"/>
                <w:szCs w:val="16"/>
              </w:rPr>
              <w:t>115</w:t>
            </w:r>
          </w:p>
        </w:tc>
        <w:tc>
          <w:tcPr>
            <w:tcW w:w="1548" w:type="dxa"/>
          </w:tcPr>
          <w:p w14:paraId="28A8B330" w14:textId="7B103937" w:rsidR="00DB6A4C" w:rsidRDefault="00F715AF" w:rsidP="00DB6A4C">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97</w:t>
            </w:r>
          </w:p>
        </w:tc>
        <w:tc>
          <w:tcPr>
            <w:tcW w:w="1548" w:type="dxa"/>
          </w:tcPr>
          <w:p w14:paraId="6AEF0430" w14:textId="386FDD74" w:rsidR="00DB6A4C" w:rsidRDefault="00F715AF" w:rsidP="00DB6A4C">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103</w:t>
            </w:r>
          </w:p>
        </w:tc>
        <w:tc>
          <w:tcPr>
            <w:tcW w:w="1548" w:type="dxa"/>
          </w:tcPr>
          <w:p w14:paraId="6E8097C7" w14:textId="368F8954" w:rsidR="00DB6A4C" w:rsidRDefault="00F715AF" w:rsidP="00DB6A4C">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103</w:t>
            </w:r>
          </w:p>
        </w:tc>
        <w:tc>
          <w:tcPr>
            <w:tcW w:w="1548" w:type="dxa"/>
          </w:tcPr>
          <w:p w14:paraId="564B8E53" w14:textId="5C5E86E8" w:rsidR="00DB6A4C" w:rsidRDefault="00F715AF" w:rsidP="00DB6A4C">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113</w:t>
            </w:r>
          </w:p>
        </w:tc>
        <w:tc>
          <w:tcPr>
            <w:tcW w:w="1548" w:type="dxa"/>
          </w:tcPr>
          <w:p w14:paraId="2B9FE8AF" w14:textId="316A5184" w:rsidR="00DB6A4C" w:rsidRDefault="00F715AF" w:rsidP="00DB6A4C">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115</w:t>
            </w:r>
          </w:p>
        </w:tc>
      </w:tr>
      <w:tr w:rsidR="00DB6A4C" w14:paraId="2413531A" w14:textId="77777777" w:rsidTr="003446EE">
        <w:trPr>
          <w:jc w:val="center"/>
        </w:trPr>
        <w:tc>
          <w:tcPr>
            <w:tcW w:w="1547" w:type="dxa"/>
          </w:tcPr>
          <w:p w14:paraId="55C21205" w14:textId="7E0346FF" w:rsidR="00DB6A4C" w:rsidRDefault="00DB6A4C" w:rsidP="00DB6A4C">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203B06">
              <w:rPr>
                <w:rFonts w:ascii="Arial" w:eastAsia="Arial" w:hAnsi="Arial" w:cs="Arial"/>
                <w:color w:val="000000"/>
                <w:sz w:val="16"/>
                <w:szCs w:val="16"/>
              </w:rPr>
              <w:t xml:space="preserve">Section </w:t>
            </w:r>
            <w:r>
              <w:rPr>
                <w:rFonts w:ascii="Arial" w:eastAsia="Arial" w:hAnsi="Arial" w:cs="Arial"/>
                <w:color w:val="000000"/>
                <w:sz w:val="16"/>
                <w:szCs w:val="16"/>
              </w:rPr>
              <w:t>116</w:t>
            </w:r>
          </w:p>
        </w:tc>
        <w:tc>
          <w:tcPr>
            <w:tcW w:w="1548" w:type="dxa"/>
          </w:tcPr>
          <w:p w14:paraId="113A1D84" w14:textId="3B941B5B" w:rsidR="00DB6A4C" w:rsidRDefault="00F715AF" w:rsidP="00DB6A4C">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98</w:t>
            </w:r>
          </w:p>
        </w:tc>
        <w:tc>
          <w:tcPr>
            <w:tcW w:w="1548" w:type="dxa"/>
          </w:tcPr>
          <w:p w14:paraId="7D8B004E" w14:textId="3BEA429B" w:rsidR="00DB6A4C" w:rsidRDefault="00F715AF" w:rsidP="00DB6A4C">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104</w:t>
            </w:r>
          </w:p>
        </w:tc>
        <w:tc>
          <w:tcPr>
            <w:tcW w:w="1548" w:type="dxa"/>
          </w:tcPr>
          <w:p w14:paraId="5897A8BF" w14:textId="250A1844" w:rsidR="00DB6A4C" w:rsidRDefault="00F715AF" w:rsidP="00DB6A4C">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104</w:t>
            </w:r>
          </w:p>
        </w:tc>
        <w:tc>
          <w:tcPr>
            <w:tcW w:w="1548" w:type="dxa"/>
          </w:tcPr>
          <w:p w14:paraId="4D317D54" w14:textId="56C61516" w:rsidR="00DB6A4C" w:rsidRDefault="00F715AF" w:rsidP="00DB6A4C">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114</w:t>
            </w:r>
          </w:p>
        </w:tc>
        <w:tc>
          <w:tcPr>
            <w:tcW w:w="1548" w:type="dxa"/>
          </w:tcPr>
          <w:p w14:paraId="7EA1E677" w14:textId="0823C88F" w:rsidR="00DB6A4C" w:rsidRDefault="00F715AF" w:rsidP="00DB6A4C">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116</w:t>
            </w:r>
          </w:p>
        </w:tc>
      </w:tr>
      <w:tr w:rsidR="00DB6A4C" w14:paraId="4D6CDF39" w14:textId="77777777" w:rsidTr="003446EE">
        <w:trPr>
          <w:jc w:val="center"/>
        </w:trPr>
        <w:tc>
          <w:tcPr>
            <w:tcW w:w="1547" w:type="dxa"/>
          </w:tcPr>
          <w:p w14:paraId="31BDEF69" w14:textId="16073DC7" w:rsidR="00DB6A4C" w:rsidRDefault="00DB6A4C" w:rsidP="00DB6A4C">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203B06">
              <w:rPr>
                <w:rFonts w:ascii="Arial" w:eastAsia="Arial" w:hAnsi="Arial" w:cs="Arial"/>
                <w:color w:val="000000"/>
                <w:sz w:val="16"/>
                <w:szCs w:val="16"/>
              </w:rPr>
              <w:t xml:space="preserve">Section </w:t>
            </w:r>
            <w:r>
              <w:rPr>
                <w:rFonts w:ascii="Arial" w:eastAsia="Arial" w:hAnsi="Arial" w:cs="Arial"/>
                <w:color w:val="000000"/>
                <w:sz w:val="16"/>
                <w:szCs w:val="16"/>
              </w:rPr>
              <w:t>117</w:t>
            </w:r>
          </w:p>
        </w:tc>
        <w:tc>
          <w:tcPr>
            <w:tcW w:w="1548" w:type="dxa"/>
          </w:tcPr>
          <w:p w14:paraId="5E966370" w14:textId="0F51A805" w:rsidR="00DB6A4C" w:rsidRDefault="00F715AF" w:rsidP="00DB6A4C">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99</w:t>
            </w:r>
          </w:p>
        </w:tc>
        <w:tc>
          <w:tcPr>
            <w:tcW w:w="1548" w:type="dxa"/>
          </w:tcPr>
          <w:p w14:paraId="4A71A6CA" w14:textId="4AA78DF3" w:rsidR="00DB6A4C" w:rsidRDefault="00F715AF" w:rsidP="00DB6A4C">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105</w:t>
            </w:r>
          </w:p>
        </w:tc>
        <w:tc>
          <w:tcPr>
            <w:tcW w:w="1548" w:type="dxa"/>
          </w:tcPr>
          <w:p w14:paraId="05186AD4" w14:textId="18FD7DB8" w:rsidR="00DB6A4C" w:rsidRDefault="00F715AF" w:rsidP="00DB6A4C">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105</w:t>
            </w:r>
          </w:p>
        </w:tc>
        <w:tc>
          <w:tcPr>
            <w:tcW w:w="1548" w:type="dxa"/>
          </w:tcPr>
          <w:p w14:paraId="14C6F985" w14:textId="5FD1C813" w:rsidR="00DB6A4C" w:rsidRDefault="00F715AF" w:rsidP="00DB6A4C">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115</w:t>
            </w:r>
          </w:p>
        </w:tc>
        <w:tc>
          <w:tcPr>
            <w:tcW w:w="1548" w:type="dxa"/>
          </w:tcPr>
          <w:p w14:paraId="305F2721" w14:textId="0DF56E9A" w:rsidR="00DB6A4C" w:rsidRDefault="00F715AF" w:rsidP="00DB6A4C">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117</w:t>
            </w:r>
          </w:p>
        </w:tc>
      </w:tr>
      <w:tr w:rsidR="008C3358" w14:paraId="5A86B4DF" w14:textId="77777777" w:rsidTr="003446EE">
        <w:trPr>
          <w:jc w:val="center"/>
        </w:trPr>
        <w:tc>
          <w:tcPr>
            <w:tcW w:w="1547" w:type="dxa"/>
          </w:tcPr>
          <w:p w14:paraId="1979910D" w14:textId="027DE242" w:rsidR="008C3358" w:rsidRPr="00203B06" w:rsidRDefault="008C3358"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118</w:t>
            </w:r>
          </w:p>
        </w:tc>
        <w:tc>
          <w:tcPr>
            <w:tcW w:w="1548" w:type="dxa"/>
          </w:tcPr>
          <w:p w14:paraId="67BE542C" w14:textId="4FCCB889" w:rsidR="008C3358" w:rsidRDefault="00F715AF"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100</w:t>
            </w:r>
          </w:p>
        </w:tc>
        <w:tc>
          <w:tcPr>
            <w:tcW w:w="1548" w:type="dxa"/>
          </w:tcPr>
          <w:p w14:paraId="0BAFFB85" w14:textId="7BD03E8D" w:rsidR="008C3358" w:rsidRDefault="00F715AF"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106</w:t>
            </w:r>
          </w:p>
        </w:tc>
        <w:tc>
          <w:tcPr>
            <w:tcW w:w="1548" w:type="dxa"/>
          </w:tcPr>
          <w:p w14:paraId="7950E77E" w14:textId="7EFC9ECE" w:rsidR="008C3358" w:rsidRDefault="00F715AF"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106</w:t>
            </w:r>
          </w:p>
        </w:tc>
        <w:tc>
          <w:tcPr>
            <w:tcW w:w="1548" w:type="dxa"/>
          </w:tcPr>
          <w:p w14:paraId="2FCDC63C" w14:textId="1BA0BA6D" w:rsidR="008C3358" w:rsidRDefault="00F715AF"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116</w:t>
            </w:r>
          </w:p>
        </w:tc>
        <w:tc>
          <w:tcPr>
            <w:tcW w:w="1548" w:type="dxa"/>
          </w:tcPr>
          <w:p w14:paraId="043AB036" w14:textId="001CAF15" w:rsidR="008C3358" w:rsidRDefault="00F715AF"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118</w:t>
            </w:r>
          </w:p>
        </w:tc>
      </w:tr>
      <w:tr w:rsidR="008C3358" w14:paraId="0ABF6A56" w14:textId="77777777" w:rsidTr="003446EE">
        <w:trPr>
          <w:jc w:val="center"/>
        </w:trPr>
        <w:tc>
          <w:tcPr>
            <w:tcW w:w="1547" w:type="dxa"/>
          </w:tcPr>
          <w:p w14:paraId="5A3C8395" w14:textId="36B7A063" w:rsidR="008C3358" w:rsidRDefault="008C3358"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119</w:t>
            </w:r>
          </w:p>
        </w:tc>
        <w:tc>
          <w:tcPr>
            <w:tcW w:w="1548" w:type="dxa"/>
          </w:tcPr>
          <w:p w14:paraId="5E90C066" w14:textId="3C654124" w:rsidR="008C3358" w:rsidRDefault="00F715AF"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101</w:t>
            </w:r>
          </w:p>
        </w:tc>
        <w:tc>
          <w:tcPr>
            <w:tcW w:w="1548" w:type="dxa"/>
          </w:tcPr>
          <w:p w14:paraId="7231E583" w14:textId="1380E91C" w:rsidR="008C3358" w:rsidRDefault="00F715AF"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107</w:t>
            </w:r>
          </w:p>
        </w:tc>
        <w:tc>
          <w:tcPr>
            <w:tcW w:w="1548" w:type="dxa"/>
          </w:tcPr>
          <w:p w14:paraId="7F3ED855" w14:textId="537B8148" w:rsidR="008C3358" w:rsidRDefault="00F715AF"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107</w:t>
            </w:r>
          </w:p>
        </w:tc>
        <w:tc>
          <w:tcPr>
            <w:tcW w:w="1548" w:type="dxa"/>
          </w:tcPr>
          <w:p w14:paraId="28FE3DED" w14:textId="6775770B" w:rsidR="008C3358" w:rsidRDefault="00F715AF"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117</w:t>
            </w:r>
          </w:p>
        </w:tc>
        <w:tc>
          <w:tcPr>
            <w:tcW w:w="1548" w:type="dxa"/>
          </w:tcPr>
          <w:p w14:paraId="3C9A691E" w14:textId="2064C69A" w:rsidR="008C3358" w:rsidRDefault="00F715AF"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119</w:t>
            </w:r>
          </w:p>
        </w:tc>
      </w:tr>
      <w:tr w:rsidR="008C3358" w14:paraId="29E24A65" w14:textId="77777777" w:rsidTr="003446EE">
        <w:trPr>
          <w:jc w:val="center"/>
        </w:trPr>
        <w:tc>
          <w:tcPr>
            <w:tcW w:w="1547" w:type="dxa"/>
          </w:tcPr>
          <w:p w14:paraId="5948EC76" w14:textId="75275968" w:rsidR="008C3358" w:rsidRDefault="008C3358"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141AA7">
              <w:rPr>
                <w:rFonts w:ascii="Arial" w:eastAsia="Arial" w:hAnsi="Arial" w:cs="Arial"/>
                <w:color w:val="000000"/>
                <w:sz w:val="16"/>
                <w:szCs w:val="16"/>
              </w:rPr>
              <w:t>Section</w:t>
            </w:r>
            <w:r>
              <w:rPr>
                <w:rFonts w:ascii="Arial" w:eastAsia="Arial" w:hAnsi="Arial" w:cs="Arial"/>
                <w:color w:val="000000"/>
                <w:sz w:val="16"/>
                <w:szCs w:val="16"/>
              </w:rPr>
              <w:t xml:space="preserve"> 120</w:t>
            </w:r>
          </w:p>
        </w:tc>
        <w:tc>
          <w:tcPr>
            <w:tcW w:w="1548" w:type="dxa"/>
          </w:tcPr>
          <w:p w14:paraId="5DA43E90" w14:textId="441B8424" w:rsidR="008C3358" w:rsidRDefault="00F715AF"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102</w:t>
            </w:r>
          </w:p>
        </w:tc>
        <w:tc>
          <w:tcPr>
            <w:tcW w:w="1548" w:type="dxa"/>
          </w:tcPr>
          <w:p w14:paraId="0100F009" w14:textId="6EA942E0" w:rsidR="008C3358" w:rsidRDefault="00F715AF"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108</w:t>
            </w:r>
          </w:p>
        </w:tc>
        <w:tc>
          <w:tcPr>
            <w:tcW w:w="1548" w:type="dxa"/>
          </w:tcPr>
          <w:p w14:paraId="1C0534F5" w14:textId="6E77777E" w:rsidR="008C3358" w:rsidRDefault="00F715AF"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108</w:t>
            </w:r>
          </w:p>
        </w:tc>
        <w:tc>
          <w:tcPr>
            <w:tcW w:w="1548" w:type="dxa"/>
          </w:tcPr>
          <w:p w14:paraId="0ECD4A83" w14:textId="5523CF7F" w:rsidR="008C3358" w:rsidRDefault="00F715AF"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118</w:t>
            </w:r>
          </w:p>
        </w:tc>
        <w:tc>
          <w:tcPr>
            <w:tcW w:w="1548" w:type="dxa"/>
          </w:tcPr>
          <w:p w14:paraId="74B048B5" w14:textId="59DC14E6" w:rsidR="008C3358" w:rsidRDefault="00F715AF"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120</w:t>
            </w:r>
          </w:p>
        </w:tc>
      </w:tr>
      <w:tr w:rsidR="008C3358" w14:paraId="1746956B" w14:textId="77777777" w:rsidTr="003446EE">
        <w:trPr>
          <w:jc w:val="center"/>
        </w:trPr>
        <w:tc>
          <w:tcPr>
            <w:tcW w:w="1547" w:type="dxa"/>
          </w:tcPr>
          <w:p w14:paraId="3075B7CC" w14:textId="0A6DE708" w:rsidR="008C3358" w:rsidRDefault="008C3358"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141AA7">
              <w:rPr>
                <w:rFonts w:ascii="Arial" w:eastAsia="Arial" w:hAnsi="Arial" w:cs="Arial"/>
                <w:color w:val="000000"/>
                <w:sz w:val="16"/>
                <w:szCs w:val="16"/>
              </w:rPr>
              <w:t>Section</w:t>
            </w:r>
            <w:r>
              <w:rPr>
                <w:rFonts w:ascii="Arial" w:eastAsia="Arial" w:hAnsi="Arial" w:cs="Arial"/>
                <w:color w:val="000000"/>
                <w:sz w:val="16"/>
                <w:szCs w:val="16"/>
              </w:rPr>
              <w:t xml:space="preserve"> 121</w:t>
            </w:r>
          </w:p>
        </w:tc>
        <w:tc>
          <w:tcPr>
            <w:tcW w:w="1548" w:type="dxa"/>
          </w:tcPr>
          <w:p w14:paraId="2F18DB56" w14:textId="7830212B" w:rsidR="008C3358" w:rsidRDefault="00F715AF"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103</w:t>
            </w:r>
          </w:p>
        </w:tc>
        <w:tc>
          <w:tcPr>
            <w:tcW w:w="1548" w:type="dxa"/>
          </w:tcPr>
          <w:p w14:paraId="67A33DFE" w14:textId="69756D53" w:rsidR="008C3358" w:rsidRDefault="00F715AF"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109</w:t>
            </w:r>
          </w:p>
        </w:tc>
        <w:tc>
          <w:tcPr>
            <w:tcW w:w="1548" w:type="dxa"/>
          </w:tcPr>
          <w:p w14:paraId="7C8E2B9C" w14:textId="58EFE8FC" w:rsidR="008C3358" w:rsidRDefault="00F715AF"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109</w:t>
            </w:r>
          </w:p>
        </w:tc>
        <w:tc>
          <w:tcPr>
            <w:tcW w:w="1548" w:type="dxa"/>
          </w:tcPr>
          <w:p w14:paraId="752C06EA" w14:textId="2A495406" w:rsidR="008C3358" w:rsidRDefault="00F715AF"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119</w:t>
            </w:r>
          </w:p>
        </w:tc>
        <w:tc>
          <w:tcPr>
            <w:tcW w:w="1548" w:type="dxa"/>
          </w:tcPr>
          <w:p w14:paraId="351239F7" w14:textId="5A294238" w:rsidR="008C3358" w:rsidRDefault="00F715AF"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C4837">
              <w:rPr>
                <w:rFonts w:ascii="Arial" w:eastAsia="Arial" w:hAnsi="Arial" w:cs="Arial"/>
                <w:color w:val="000000"/>
                <w:sz w:val="16"/>
                <w:szCs w:val="16"/>
              </w:rPr>
              <w:t>121</w:t>
            </w:r>
          </w:p>
        </w:tc>
      </w:tr>
      <w:tr w:rsidR="008C3358" w14:paraId="0CE4B92C" w14:textId="77777777" w:rsidTr="003446EE">
        <w:trPr>
          <w:jc w:val="center"/>
        </w:trPr>
        <w:tc>
          <w:tcPr>
            <w:tcW w:w="1547" w:type="dxa"/>
          </w:tcPr>
          <w:p w14:paraId="3CBFCF4F" w14:textId="3255F3FB" w:rsidR="008C3358" w:rsidRDefault="008C3358"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141AA7">
              <w:rPr>
                <w:rFonts w:ascii="Arial" w:eastAsia="Arial" w:hAnsi="Arial" w:cs="Arial"/>
                <w:color w:val="000000"/>
                <w:sz w:val="16"/>
                <w:szCs w:val="16"/>
              </w:rPr>
              <w:t>Section</w:t>
            </w:r>
            <w:r>
              <w:rPr>
                <w:rFonts w:ascii="Arial" w:eastAsia="Arial" w:hAnsi="Arial" w:cs="Arial"/>
                <w:color w:val="000000"/>
                <w:sz w:val="16"/>
                <w:szCs w:val="16"/>
              </w:rPr>
              <w:t xml:space="preserve"> 122</w:t>
            </w:r>
          </w:p>
        </w:tc>
        <w:tc>
          <w:tcPr>
            <w:tcW w:w="1548" w:type="dxa"/>
          </w:tcPr>
          <w:p w14:paraId="2580EF3B" w14:textId="06C9F19A" w:rsidR="008C3358" w:rsidRDefault="00F715AF"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104</w:t>
            </w:r>
          </w:p>
        </w:tc>
        <w:tc>
          <w:tcPr>
            <w:tcW w:w="1548" w:type="dxa"/>
          </w:tcPr>
          <w:p w14:paraId="5E6662A1" w14:textId="0C46638F" w:rsidR="008C3358" w:rsidRDefault="00F715AF"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110</w:t>
            </w:r>
          </w:p>
        </w:tc>
        <w:tc>
          <w:tcPr>
            <w:tcW w:w="1548" w:type="dxa"/>
          </w:tcPr>
          <w:p w14:paraId="18E29D2C" w14:textId="03662AC9" w:rsidR="008C3358" w:rsidRDefault="00F715AF"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110</w:t>
            </w:r>
          </w:p>
        </w:tc>
        <w:tc>
          <w:tcPr>
            <w:tcW w:w="1548" w:type="dxa"/>
          </w:tcPr>
          <w:p w14:paraId="48B45CED" w14:textId="7BDE4897" w:rsidR="008C3358" w:rsidRDefault="00F715AF"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120</w:t>
            </w:r>
          </w:p>
        </w:tc>
        <w:tc>
          <w:tcPr>
            <w:tcW w:w="1548" w:type="dxa"/>
          </w:tcPr>
          <w:p w14:paraId="4A5DD5ED" w14:textId="1993B86D" w:rsidR="008C3358" w:rsidRDefault="00F715AF"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122</w:t>
            </w:r>
          </w:p>
        </w:tc>
      </w:tr>
      <w:tr w:rsidR="008C3358" w14:paraId="3603D874" w14:textId="77777777" w:rsidTr="003446EE">
        <w:trPr>
          <w:jc w:val="center"/>
        </w:trPr>
        <w:tc>
          <w:tcPr>
            <w:tcW w:w="1547" w:type="dxa"/>
          </w:tcPr>
          <w:p w14:paraId="0545038A" w14:textId="0E383B2F" w:rsidR="008C3358" w:rsidRDefault="008C3358"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141AA7">
              <w:rPr>
                <w:rFonts w:ascii="Arial" w:eastAsia="Arial" w:hAnsi="Arial" w:cs="Arial"/>
                <w:color w:val="000000"/>
                <w:sz w:val="16"/>
                <w:szCs w:val="16"/>
              </w:rPr>
              <w:t>Section</w:t>
            </w:r>
            <w:r>
              <w:rPr>
                <w:rFonts w:ascii="Arial" w:eastAsia="Arial" w:hAnsi="Arial" w:cs="Arial"/>
                <w:color w:val="000000"/>
                <w:sz w:val="16"/>
                <w:szCs w:val="16"/>
              </w:rPr>
              <w:t xml:space="preserve"> 123</w:t>
            </w:r>
          </w:p>
        </w:tc>
        <w:tc>
          <w:tcPr>
            <w:tcW w:w="1548" w:type="dxa"/>
          </w:tcPr>
          <w:p w14:paraId="43A56AD0" w14:textId="01841F97" w:rsidR="008C3358" w:rsidRDefault="00F715AF"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105</w:t>
            </w:r>
          </w:p>
        </w:tc>
        <w:tc>
          <w:tcPr>
            <w:tcW w:w="1548" w:type="dxa"/>
          </w:tcPr>
          <w:p w14:paraId="3BFF8628" w14:textId="44BC8AAB" w:rsidR="008C3358" w:rsidRDefault="00F715AF"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111</w:t>
            </w:r>
          </w:p>
        </w:tc>
        <w:tc>
          <w:tcPr>
            <w:tcW w:w="1548" w:type="dxa"/>
          </w:tcPr>
          <w:p w14:paraId="54CA8240" w14:textId="10209F69" w:rsidR="008C3358" w:rsidRDefault="00F715AF"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111</w:t>
            </w:r>
          </w:p>
        </w:tc>
        <w:tc>
          <w:tcPr>
            <w:tcW w:w="1548" w:type="dxa"/>
          </w:tcPr>
          <w:p w14:paraId="77F3A34B" w14:textId="5316F2E8" w:rsidR="008C3358" w:rsidRDefault="00F715AF"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121</w:t>
            </w:r>
          </w:p>
        </w:tc>
        <w:tc>
          <w:tcPr>
            <w:tcW w:w="1548" w:type="dxa"/>
          </w:tcPr>
          <w:p w14:paraId="58CC707A" w14:textId="327188CC" w:rsidR="008C3358" w:rsidRDefault="00F715AF"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C4837">
              <w:rPr>
                <w:rFonts w:ascii="Arial" w:eastAsia="Arial" w:hAnsi="Arial" w:cs="Arial"/>
                <w:color w:val="000000"/>
                <w:sz w:val="16"/>
                <w:szCs w:val="16"/>
              </w:rPr>
              <w:t>123</w:t>
            </w:r>
          </w:p>
        </w:tc>
      </w:tr>
      <w:tr w:rsidR="008C3358" w14:paraId="1B9C83CC" w14:textId="77777777" w:rsidTr="003446EE">
        <w:trPr>
          <w:jc w:val="center"/>
        </w:trPr>
        <w:tc>
          <w:tcPr>
            <w:tcW w:w="1547" w:type="dxa"/>
          </w:tcPr>
          <w:p w14:paraId="4FF87871" w14:textId="154C069F" w:rsidR="008C3358" w:rsidRDefault="008C3358"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141AA7">
              <w:rPr>
                <w:rFonts w:ascii="Arial" w:eastAsia="Arial" w:hAnsi="Arial" w:cs="Arial"/>
                <w:color w:val="000000"/>
                <w:sz w:val="16"/>
                <w:szCs w:val="16"/>
              </w:rPr>
              <w:t>Section</w:t>
            </w:r>
            <w:r>
              <w:rPr>
                <w:rFonts w:ascii="Arial" w:eastAsia="Arial" w:hAnsi="Arial" w:cs="Arial"/>
                <w:color w:val="000000"/>
                <w:sz w:val="16"/>
                <w:szCs w:val="16"/>
              </w:rPr>
              <w:t xml:space="preserve"> 124</w:t>
            </w:r>
          </w:p>
        </w:tc>
        <w:tc>
          <w:tcPr>
            <w:tcW w:w="1548" w:type="dxa"/>
          </w:tcPr>
          <w:p w14:paraId="0A315EB8" w14:textId="6B1AAC9F" w:rsidR="008C3358" w:rsidRDefault="00F715AF"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106</w:t>
            </w:r>
          </w:p>
        </w:tc>
        <w:tc>
          <w:tcPr>
            <w:tcW w:w="1548" w:type="dxa"/>
          </w:tcPr>
          <w:p w14:paraId="230B8041" w14:textId="795D2D45" w:rsidR="008C3358" w:rsidRDefault="00F715AF"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112</w:t>
            </w:r>
          </w:p>
        </w:tc>
        <w:tc>
          <w:tcPr>
            <w:tcW w:w="1548" w:type="dxa"/>
          </w:tcPr>
          <w:p w14:paraId="0B43F510" w14:textId="069EA449" w:rsidR="008C3358" w:rsidRDefault="00F715AF"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112</w:t>
            </w:r>
          </w:p>
        </w:tc>
        <w:tc>
          <w:tcPr>
            <w:tcW w:w="1548" w:type="dxa"/>
          </w:tcPr>
          <w:p w14:paraId="491D2A2C" w14:textId="0F112D82" w:rsidR="008C3358" w:rsidRDefault="00F715AF"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122</w:t>
            </w:r>
          </w:p>
        </w:tc>
        <w:tc>
          <w:tcPr>
            <w:tcW w:w="1548" w:type="dxa"/>
          </w:tcPr>
          <w:p w14:paraId="7EE7BF22" w14:textId="210B956B" w:rsidR="008C3358" w:rsidRDefault="00F715AF"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C4837">
              <w:rPr>
                <w:rFonts w:ascii="Arial" w:eastAsia="Arial" w:hAnsi="Arial" w:cs="Arial"/>
                <w:color w:val="000000"/>
                <w:sz w:val="16"/>
                <w:szCs w:val="16"/>
              </w:rPr>
              <w:t>124</w:t>
            </w:r>
          </w:p>
        </w:tc>
      </w:tr>
      <w:tr w:rsidR="008C3358" w14:paraId="57ACAB54" w14:textId="77777777" w:rsidTr="003446EE">
        <w:trPr>
          <w:jc w:val="center"/>
        </w:trPr>
        <w:tc>
          <w:tcPr>
            <w:tcW w:w="1547" w:type="dxa"/>
          </w:tcPr>
          <w:p w14:paraId="27987059" w14:textId="671C2CFA" w:rsidR="008C3358" w:rsidRDefault="008C3358"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141AA7">
              <w:rPr>
                <w:rFonts w:ascii="Arial" w:eastAsia="Arial" w:hAnsi="Arial" w:cs="Arial"/>
                <w:color w:val="000000"/>
                <w:sz w:val="16"/>
                <w:szCs w:val="16"/>
              </w:rPr>
              <w:t>Section</w:t>
            </w:r>
            <w:r>
              <w:rPr>
                <w:rFonts w:ascii="Arial" w:eastAsia="Arial" w:hAnsi="Arial" w:cs="Arial"/>
                <w:color w:val="000000"/>
                <w:sz w:val="16"/>
                <w:szCs w:val="16"/>
              </w:rPr>
              <w:t xml:space="preserve"> 125</w:t>
            </w:r>
          </w:p>
        </w:tc>
        <w:tc>
          <w:tcPr>
            <w:tcW w:w="1548" w:type="dxa"/>
          </w:tcPr>
          <w:p w14:paraId="1E1AD216" w14:textId="546FDE65" w:rsidR="008C3358" w:rsidRDefault="00F715AF"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107</w:t>
            </w:r>
          </w:p>
        </w:tc>
        <w:tc>
          <w:tcPr>
            <w:tcW w:w="1548" w:type="dxa"/>
          </w:tcPr>
          <w:p w14:paraId="05FA61F9" w14:textId="62B3AF31" w:rsidR="008C3358" w:rsidRDefault="00F715AF"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113</w:t>
            </w:r>
          </w:p>
        </w:tc>
        <w:tc>
          <w:tcPr>
            <w:tcW w:w="1548" w:type="dxa"/>
          </w:tcPr>
          <w:p w14:paraId="718D47F9" w14:textId="2254D739" w:rsidR="008C3358" w:rsidRDefault="00F715AF"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113</w:t>
            </w:r>
          </w:p>
        </w:tc>
        <w:tc>
          <w:tcPr>
            <w:tcW w:w="1548" w:type="dxa"/>
          </w:tcPr>
          <w:p w14:paraId="540F1657" w14:textId="2BD1792E" w:rsidR="008C3358" w:rsidRDefault="00F715AF"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123</w:t>
            </w:r>
          </w:p>
        </w:tc>
        <w:tc>
          <w:tcPr>
            <w:tcW w:w="1548" w:type="dxa"/>
          </w:tcPr>
          <w:p w14:paraId="61D8DD3F" w14:textId="1E229A87" w:rsidR="008C3358" w:rsidRDefault="00F715AF"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C4837">
              <w:rPr>
                <w:rFonts w:ascii="Arial" w:eastAsia="Arial" w:hAnsi="Arial" w:cs="Arial"/>
                <w:color w:val="000000"/>
                <w:sz w:val="16"/>
                <w:szCs w:val="16"/>
              </w:rPr>
              <w:t>125</w:t>
            </w:r>
          </w:p>
        </w:tc>
      </w:tr>
      <w:tr w:rsidR="008C3358" w14:paraId="5EF69288" w14:textId="77777777" w:rsidTr="003446EE">
        <w:trPr>
          <w:jc w:val="center"/>
        </w:trPr>
        <w:tc>
          <w:tcPr>
            <w:tcW w:w="1547" w:type="dxa"/>
          </w:tcPr>
          <w:p w14:paraId="0AFADFC5" w14:textId="30CC2AB8" w:rsidR="008C3358" w:rsidRDefault="008C3358"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141AA7">
              <w:rPr>
                <w:rFonts w:ascii="Arial" w:eastAsia="Arial" w:hAnsi="Arial" w:cs="Arial"/>
                <w:color w:val="000000"/>
                <w:sz w:val="16"/>
                <w:szCs w:val="16"/>
              </w:rPr>
              <w:t>Section</w:t>
            </w:r>
            <w:r>
              <w:rPr>
                <w:rFonts w:ascii="Arial" w:eastAsia="Arial" w:hAnsi="Arial" w:cs="Arial"/>
                <w:color w:val="000000"/>
                <w:sz w:val="16"/>
                <w:szCs w:val="16"/>
              </w:rPr>
              <w:t xml:space="preserve"> 126</w:t>
            </w:r>
          </w:p>
        </w:tc>
        <w:tc>
          <w:tcPr>
            <w:tcW w:w="1548" w:type="dxa"/>
          </w:tcPr>
          <w:p w14:paraId="55674868" w14:textId="308EE517" w:rsidR="008C3358" w:rsidRDefault="00F715AF"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108</w:t>
            </w:r>
          </w:p>
        </w:tc>
        <w:tc>
          <w:tcPr>
            <w:tcW w:w="1548" w:type="dxa"/>
          </w:tcPr>
          <w:p w14:paraId="76518E54" w14:textId="74F77819" w:rsidR="008C3358" w:rsidRDefault="00F715AF"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114</w:t>
            </w:r>
          </w:p>
        </w:tc>
        <w:tc>
          <w:tcPr>
            <w:tcW w:w="1548" w:type="dxa"/>
          </w:tcPr>
          <w:p w14:paraId="31CE1079" w14:textId="54C741A1" w:rsidR="008C3358" w:rsidRDefault="00F715AF"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114</w:t>
            </w:r>
          </w:p>
        </w:tc>
        <w:tc>
          <w:tcPr>
            <w:tcW w:w="1548" w:type="dxa"/>
          </w:tcPr>
          <w:p w14:paraId="495AB16C" w14:textId="7B2DA2B7" w:rsidR="008C3358" w:rsidRDefault="00F715AF"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124</w:t>
            </w:r>
          </w:p>
        </w:tc>
        <w:tc>
          <w:tcPr>
            <w:tcW w:w="1548" w:type="dxa"/>
          </w:tcPr>
          <w:p w14:paraId="3755504E" w14:textId="20C82F88" w:rsidR="008C3358" w:rsidRDefault="00F715AF"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C4837">
              <w:rPr>
                <w:rFonts w:ascii="Arial" w:eastAsia="Arial" w:hAnsi="Arial" w:cs="Arial"/>
                <w:color w:val="000000"/>
                <w:sz w:val="16"/>
                <w:szCs w:val="16"/>
              </w:rPr>
              <w:t>126</w:t>
            </w:r>
          </w:p>
        </w:tc>
      </w:tr>
      <w:tr w:rsidR="008C3358" w14:paraId="3DD49469" w14:textId="77777777" w:rsidTr="003446EE">
        <w:trPr>
          <w:jc w:val="center"/>
        </w:trPr>
        <w:tc>
          <w:tcPr>
            <w:tcW w:w="1547" w:type="dxa"/>
          </w:tcPr>
          <w:p w14:paraId="613465C2" w14:textId="0AA676E7" w:rsidR="008C3358" w:rsidRDefault="008C3358"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141AA7">
              <w:rPr>
                <w:rFonts w:ascii="Arial" w:eastAsia="Arial" w:hAnsi="Arial" w:cs="Arial"/>
                <w:color w:val="000000"/>
                <w:sz w:val="16"/>
                <w:szCs w:val="16"/>
              </w:rPr>
              <w:t>Section</w:t>
            </w:r>
            <w:r>
              <w:rPr>
                <w:rFonts w:ascii="Arial" w:eastAsia="Arial" w:hAnsi="Arial" w:cs="Arial"/>
                <w:color w:val="000000"/>
                <w:sz w:val="16"/>
                <w:szCs w:val="16"/>
              </w:rPr>
              <w:t xml:space="preserve"> 127</w:t>
            </w:r>
          </w:p>
        </w:tc>
        <w:tc>
          <w:tcPr>
            <w:tcW w:w="1548" w:type="dxa"/>
          </w:tcPr>
          <w:p w14:paraId="3230ADCD" w14:textId="3AD4415C" w:rsidR="008C3358" w:rsidRDefault="00F715AF"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109</w:t>
            </w:r>
          </w:p>
        </w:tc>
        <w:tc>
          <w:tcPr>
            <w:tcW w:w="1548" w:type="dxa"/>
          </w:tcPr>
          <w:p w14:paraId="108861A6" w14:textId="7BDC2ECD" w:rsidR="008C3358" w:rsidRDefault="00F715AF"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115</w:t>
            </w:r>
          </w:p>
        </w:tc>
        <w:tc>
          <w:tcPr>
            <w:tcW w:w="1548" w:type="dxa"/>
          </w:tcPr>
          <w:p w14:paraId="5B16DE6B" w14:textId="48FC5A25" w:rsidR="008C3358" w:rsidRDefault="00F715AF"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115</w:t>
            </w:r>
          </w:p>
        </w:tc>
        <w:tc>
          <w:tcPr>
            <w:tcW w:w="1548" w:type="dxa"/>
          </w:tcPr>
          <w:p w14:paraId="175F82CB" w14:textId="141B1808" w:rsidR="008C3358" w:rsidRDefault="00F715AF"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125</w:t>
            </w:r>
          </w:p>
        </w:tc>
        <w:tc>
          <w:tcPr>
            <w:tcW w:w="1548" w:type="dxa"/>
          </w:tcPr>
          <w:p w14:paraId="46296A01" w14:textId="6E75B588" w:rsidR="008C3358" w:rsidRDefault="00F715AF"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C4837">
              <w:rPr>
                <w:rFonts w:ascii="Arial" w:eastAsia="Arial" w:hAnsi="Arial" w:cs="Arial"/>
                <w:color w:val="000000"/>
                <w:sz w:val="16"/>
                <w:szCs w:val="16"/>
              </w:rPr>
              <w:t>127</w:t>
            </w:r>
          </w:p>
        </w:tc>
      </w:tr>
      <w:tr w:rsidR="008C3358" w14:paraId="323CF063" w14:textId="77777777" w:rsidTr="003446EE">
        <w:trPr>
          <w:jc w:val="center"/>
        </w:trPr>
        <w:tc>
          <w:tcPr>
            <w:tcW w:w="1547" w:type="dxa"/>
          </w:tcPr>
          <w:p w14:paraId="12CD2640" w14:textId="5A9E8537" w:rsidR="008C3358" w:rsidRDefault="008C3358"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141AA7">
              <w:rPr>
                <w:rFonts w:ascii="Arial" w:eastAsia="Arial" w:hAnsi="Arial" w:cs="Arial"/>
                <w:color w:val="000000"/>
                <w:sz w:val="16"/>
                <w:szCs w:val="16"/>
              </w:rPr>
              <w:t>Section</w:t>
            </w:r>
            <w:r>
              <w:rPr>
                <w:rFonts w:ascii="Arial" w:eastAsia="Arial" w:hAnsi="Arial" w:cs="Arial"/>
                <w:color w:val="000000"/>
                <w:sz w:val="16"/>
                <w:szCs w:val="16"/>
              </w:rPr>
              <w:t xml:space="preserve"> 128</w:t>
            </w:r>
          </w:p>
        </w:tc>
        <w:tc>
          <w:tcPr>
            <w:tcW w:w="1548" w:type="dxa"/>
          </w:tcPr>
          <w:p w14:paraId="63412FCD" w14:textId="34C21F50" w:rsidR="008C3358" w:rsidRDefault="00F715AF"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110</w:t>
            </w:r>
          </w:p>
        </w:tc>
        <w:tc>
          <w:tcPr>
            <w:tcW w:w="1548" w:type="dxa"/>
          </w:tcPr>
          <w:p w14:paraId="56D3C169" w14:textId="1638121D" w:rsidR="008C3358" w:rsidRDefault="00F715AF"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116</w:t>
            </w:r>
          </w:p>
        </w:tc>
        <w:tc>
          <w:tcPr>
            <w:tcW w:w="1548" w:type="dxa"/>
          </w:tcPr>
          <w:p w14:paraId="14AFAF3D" w14:textId="001B920B" w:rsidR="008C3358" w:rsidRDefault="00F715AF"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116</w:t>
            </w:r>
          </w:p>
        </w:tc>
        <w:tc>
          <w:tcPr>
            <w:tcW w:w="1548" w:type="dxa"/>
          </w:tcPr>
          <w:p w14:paraId="32E285B0" w14:textId="3CBE699E" w:rsidR="008C3358" w:rsidRDefault="00F715AF"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126</w:t>
            </w:r>
          </w:p>
        </w:tc>
        <w:tc>
          <w:tcPr>
            <w:tcW w:w="1548" w:type="dxa"/>
          </w:tcPr>
          <w:p w14:paraId="372F7233" w14:textId="6FE6A006" w:rsidR="008C3358" w:rsidRDefault="00F715AF" w:rsidP="008C3358">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C4837">
              <w:rPr>
                <w:rFonts w:ascii="Arial" w:eastAsia="Arial" w:hAnsi="Arial" w:cs="Arial"/>
                <w:color w:val="000000"/>
                <w:sz w:val="16"/>
                <w:szCs w:val="16"/>
              </w:rPr>
              <w:t>128</w:t>
            </w:r>
          </w:p>
        </w:tc>
      </w:tr>
      <w:tr w:rsidR="009A4C79" w14:paraId="48F8D016" w14:textId="77777777" w:rsidTr="003446EE">
        <w:trPr>
          <w:jc w:val="center"/>
        </w:trPr>
        <w:tc>
          <w:tcPr>
            <w:tcW w:w="1547" w:type="dxa"/>
          </w:tcPr>
          <w:p w14:paraId="02A823B9" w14:textId="4F4267FF" w:rsidR="009A4C79" w:rsidRDefault="009A4C79" w:rsidP="009A4C79">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141AA7">
              <w:rPr>
                <w:rFonts w:ascii="Arial" w:eastAsia="Arial" w:hAnsi="Arial" w:cs="Arial"/>
                <w:color w:val="000000"/>
                <w:sz w:val="16"/>
                <w:szCs w:val="16"/>
              </w:rPr>
              <w:t>Section</w:t>
            </w:r>
            <w:r>
              <w:rPr>
                <w:rFonts w:ascii="Arial" w:eastAsia="Arial" w:hAnsi="Arial" w:cs="Arial"/>
                <w:color w:val="000000"/>
                <w:sz w:val="16"/>
                <w:szCs w:val="16"/>
              </w:rPr>
              <w:t xml:space="preserve"> 129</w:t>
            </w:r>
          </w:p>
        </w:tc>
        <w:tc>
          <w:tcPr>
            <w:tcW w:w="1548" w:type="dxa"/>
          </w:tcPr>
          <w:p w14:paraId="076F20D7" w14:textId="7D95F54B" w:rsidR="009A4C79" w:rsidRDefault="00F715AF" w:rsidP="009A4C79">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111</w:t>
            </w:r>
          </w:p>
        </w:tc>
        <w:tc>
          <w:tcPr>
            <w:tcW w:w="1548" w:type="dxa"/>
          </w:tcPr>
          <w:p w14:paraId="4D4B872A" w14:textId="7CF04CD5" w:rsidR="009A4C79" w:rsidRDefault="00F715AF" w:rsidP="009A4C79">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117</w:t>
            </w:r>
          </w:p>
        </w:tc>
        <w:tc>
          <w:tcPr>
            <w:tcW w:w="1548" w:type="dxa"/>
          </w:tcPr>
          <w:p w14:paraId="658D236C" w14:textId="29C07AB2" w:rsidR="009A4C79" w:rsidRDefault="00F715AF" w:rsidP="009A4C79">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117</w:t>
            </w:r>
          </w:p>
        </w:tc>
        <w:tc>
          <w:tcPr>
            <w:tcW w:w="1548" w:type="dxa"/>
          </w:tcPr>
          <w:p w14:paraId="7294DA98" w14:textId="582FC71E" w:rsidR="009A4C79" w:rsidRDefault="00F715AF" w:rsidP="009A4C79">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127</w:t>
            </w:r>
          </w:p>
        </w:tc>
        <w:tc>
          <w:tcPr>
            <w:tcW w:w="1548" w:type="dxa"/>
          </w:tcPr>
          <w:p w14:paraId="5392FCCB" w14:textId="3BF6BC8A" w:rsidR="009A4C79" w:rsidRDefault="00F715AF" w:rsidP="009A4C79">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129</w:t>
            </w:r>
          </w:p>
        </w:tc>
      </w:tr>
      <w:tr w:rsidR="009A4C79" w14:paraId="76A9A5FB" w14:textId="77777777" w:rsidTr="003446EE">
        <w:trPr>
          <w:jc w:val="center"/>
        </w:trPr>
        <w:tc>
          <w:tcPr>
            <w:tcW w:w="1547" w:type="dxa"/>
          </w:tcPr>
          <w:p w14:paraId="2BC50326" w14:textId="2FCA0135" w:rsidR="009A4C79" w:rsidRDefault="009A4C79" w:rsidP="009A4C79">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141AA7">
              <w:rPr>
                <w:rFonts w:ascii="Arial" w:eastAsia="Arial" w:hAnsi="Arial" w:cs="Arial"/>
                <w:color w:val="000000"/>
                <w:sz w:val="16"/>
                <w:szCs w:val="16"/>
              </w:rPr>
              <w:t>Section</w:t>
            </w:r>
            <w:r>
              <w:rPr>
                <w:rFonts w:ascii="Arial" w:eastAsia="Arial" w:hAnsi="Arial" w:cs="Arial"/>
                <w:color w:val="000000"/>
                <w:sz w:val="16"/>
                <w:szCs w:val="16"/>
              </w:rPr>
              <w:t xml:space="preserve"> 130</w:t>
            </w:r>
          </w:p>
        </w:tc>
        <w:tc>
          <w:tcPr>
            <w:tcW w:w="1548" w:type="dxa"/>
          </w:tcPr>
          <w:p w14:paraId="40168CD7" w14:textId="03ABD087" w:rsidR="009A4C79" w:rsidRDefault="00F715AF" w:rsidP="009A4C79">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112</w:t>
            </w:r>
          </w:p>
        </w:tc>
        <w:tc>
          <w:tcPr>
            <w:tcW w:w="1548" w:type="dxa"/>
          </w:tcPr>
          <w:p w14:paraId="3C25EB3F" w14:textId="716B8F13" w:rsidR="009A4C79" w:rsidRDefault="00F715AF" w:rsidP="009A4C79">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118</w:t>
            </w:r>
          </w:p>
        </w:tc>
        <w:tc>
          <w:tcPr>
            <w:tcW w:w="1548" w:type="dxa"/>
          </w:tcPr>
          <w:p w14:paraId="15BEB33F" w14:textId="465CC968" w:rsidR="009A4C79" w:rsidRDefault="00F715AF" w:rsidP="009A4C79">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118</w:t>
            </w:r>
          </w:p>
        </w:tc>
        <w:tc>
          <w:tcPr>
            <w:tcW w:w="1548" w:type="dxa"/>
          </w:tcPr>
          <w:p w14:paraId="4FEF25D1" w14:textId="70A77E35" w:rsidR="009A4C79" w:rsidRDefault="00F715AF" w:rsidP="009A4C79">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128</w:t>
            </w:r>
          </w:p>
        </w:tc>
        <w:tc>
          <w:tcPr>
            <w:tcW w:w="1548" w:type="dxa"/>
          </w:tcPr>
          <w:p w14:paraId="248AAA07" w14:textId="64A1B8E1" w:rsidR="009A4C79" w:rsidRDefault="00F715AF" w:rsidP="009A4C79">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130</w:t>
            </w:r>
          </w:p>
        </w:tc>
      </w:tr>
      <w:tr w:rsidR="009A4C79" w14:paraId="69E8D4BD" w14:textId="77777777" w:rsidTr="003446EE">
        <w:trPr>
          <w:jc w:val="center"/>
        </w:trPr>
        <w:tc>
          <w:tcPr>
            <w:tcW w:w="1547" w:type="dxa"/>
          </w:tcPr>
          <w:p w14:paraId="484A7036" w14:textId="62137285" w:rsidR="009A4C79" w:rsidRDefault="009A4C79" w:rsidP="009A4C79">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141AA7">
              <w:rPr>
                <w:rFonts w:ascii="Arial" w:eastAsia="Arial" w:hAnsi="Arial" w:cs="Arial"/>
                <w:color w:val="000000"/>
                <w:sz w:val="16"/>
                <w:szCs w:val="16"/>
              </w:rPr>
              <w:t>Section</w:t>
            </w:r>
            <w:r>
              <w:rPr>
                <w:rFonts w:ascii="Arial" w:eastAsia="Arial" w:hAnsi="Arial" w:cs="Arial"/>
                <w:color w:val="000000"/>
                <w:sz w:val="16"/>
                <w:szCs w:val="16"/>
              </w:rPr>
              <w:t xml:space="preserve"> 131</w:t>
            </w:r>
          </w:p>
        </w:tc>
        <w:tc>
          <w:tcPr>
            <w:tcW w:w="1548" w:type="dxa"/>
          </w:tcPr>
          <w:p w14:paraId="6ABF9AB6" w14:textId="2B3E72DF" w:rsidR="009A4C79" w:rsidRDefault="00F715AF" w:rsidP="009A4C79">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113</w:t>
            </w:r>
          </w:p>
        </w:tc>
        <w:tc>
          <w:tcPr>
            <w:tcW w:w="1548" w:type="dxa"/>
          </w:tcPr>
          <w:p w14:paraId="539F22D0" w14:textId="15C99467" w:rsidR="009A4C79" w:rsidRDefault="00F715AF" w:rsidP="009A4C79">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119</w:t>
            </w:r>
          </w:p>
        </w:tc>
        <w:tc>
          <w:tcPr>
            <w:tcW w:w="1548" w:type="dxa"/>
          </w:tcPr>
          <w:p w14:paraId="1B077894" w14:textId="714F0084" w:rsidR="009A4C79" w:rsidRDefault="00F715AF" w:rsidP="009A4C79">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119</w:t>
            </w:r>
          </w:p>
        </w:tc>
        <w:tc>
          <w:tcPr>
            <w:tcW w:w="1548" w:type="dxa"/>
          </w:tcPr>
          <w:p w14:paraId="08A998A4" w14:textId="7ED3C4A1" w:rsidR="009A4C79" w:rsidRDefault="00F715AF" w:rsidP="009A4C79">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129</w:t>
            </w:r>
          </w:p>
        </w:tc>
        <w:tc>
          <w:tcPr>
            <w:tcW w:w="1548" w:type="dxa"/>
          </w:tcPr>
          <w:p w14:paraId="6D517B01" w14:textId="1D2B5E49" w:rsidR="009A4C79" w:rsidRDefault="00F715AF" w:rsidP="009A4C79">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131</w:t>
            </w:r>
          </w:p>
        </w:tc>
      </w:tr>
      <w:tr w:rsidR="009A4C79" w14:paraId="3DE5CF27" w14:textId="77777777" w:rsidTr="003446EE">
        <w:trPr>
          <w:jc w:val="center"/>
        </w:trPr>
        <w:tc>
          <w:tcPr>
            <w:tcW w:w="1547" w:type="dxa"/>
          </w:tcPr>
          <w:p w14:paraId="6B448115" w14:textId="5373CB7D" w:rsidR="009A4C79" w:rsidRDefault="009A4C79" w:rsidP="009A4C79">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141AA7">
              <w:rPr>
                <w:rFonts w:ascii="Arial" w:eastAsia="Arial" w:hAnsi="Arial" w:cs="Arial"/>
                <w:color w:val="000000"/>
                <w:sz w:val="16"/>
                <w:szCs w:val="16"/>
              </w:rPr>
              <w:t>Section</w:t>
            </w:r>
            <w:r>
              <w:rPr>
                <w:rFonts w:ascii="Arial" w:eastAsia="Arial" w:hAnsi="Arial" w:cs="Arial"/>
                <w:color w:val="000000"/>
                <w:sz w:val="16"/>
                <w:szCs w:val="16"/>
              </w:rPr>
              <w:t xml:space="preserve"> 132</w:t>
            </w:r>
          </w:p>
        </w:tc>
        <w:tc>
          <w:tcPr>
            <w:tcW w:w="1548" w:type="dxa"/>
          </w:tcPr>
          <w:p w14:paraId="3E18F63E" w14:textId="23CCCB7F" w:rsidR="009A4C79" w:rsidRDefault="00F715AF" w:rsidP="009A4C79">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114</w:t>
            </w:r>
          </w:p>
        </w:tc>
        <w:tc>
          <w:tcPr>
            <w:tcW w:w="1548" w:type="dxa"/>
          </w:tcPr>
          <w:p w14:paraId="5EAB8CDA" w14:textId="02A78ABA" w:rsidR="009A4C79" w:rsidRDefault="00F715AF" w:rsidP="009A4C79">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110</w:t>
            </w:r>
          </w:p>
        </w:tc>
        <w:tc>
          <w:tcPr>
            <w:tcW w:w="1548" w:type="dxa"/>
          </w:tcPr>
          <w:p w14:paraId="76476959" w14:textId="7081AEE6" w:rsidR="009A4C79" w:rsidRDefault="00F715AF" w:rsidP="009A4C79">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120</w:t>
            </w:r>
          </w:p>
        </w:tc>
        <w:tc>
          <w:tcPr>
            <w:tcW w:w="1548" w:type="dxa"/>
          </w:tcPr>
          <w:p w14:paraId="2CA17996" w14:textId="3A1FA9A4" w:rsidR="009A4C79" w:rsidRDefault="00F715AF" w:rsidP="009A4C79">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130</w:t>
            </w:r>
          </w:p>
        </w:tc>
        <w:tc>
          <w:tcPr>
            <w:tcW w:w="1548" w:type="dxa"/>
          </w:tcPr>
          <w:p w14:paraId="49C24BE1" w14:textId="6BBBBB56" w:rsidR="009A4C79" w:rsidRDefault="00F715AF" w:rsidP="009A4C79">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132</w:t>
            </w:r>
          </w:p>
        </w:tc>
      </w:tr>
      <w:tr w:rsidR="009A4C79" w14:paraId="56080873" w14:textId="77777777" w:rsidTr="003446EE">
        <w:trPr>
          <w:jc w:val="center"/>
        </w:trPr>
        <w:tc>
          <w:tcPr>
            <w:tcW w:w="1547" w:type="dxa"/>
          </w:tcPr>
          <w:p w14:paraId="7EF1A0CA" w14:textId="77777777" w:rsidR="009A4C79" w:rsidRDefault="009A4C79" w:rsidP="009A4C79">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1</w:t>
            </w:r>
          </w:p>
        </w:tc>
        <w:tc>
          <w:tcPr>
            <w:tcW w:w="1548" w:type="dxa"/>
          </w:tcPr>
          <w:p w14:paraId="16B27087" w14:textId="166E059C" w:rsidR="009A4C79" w:rsidRDefault="009A4C79" w:rsidP="009A4C79">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1</w:t>
            </w:r>
          </w:p>
        </w:tc>
        <w:tc>
          <w:tcPr>
            <w:tcW w:w="1548" w:type="dxa"/>
          </w:tcPr>
          <w:p w14:paraId="5693AA5B" w14:textId="77777777" w:rsidR="009A4C79" w:rsidRDefault="009A4C79" w:rsidP="009A4C79">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1</w:t>
            </w:r>
          </w:p>
        </w:tc>
        <w:tc>
          <w:tcPr>
            <w:tcW w:w="1548" w:type="dxa"/>
          </w:tcPr>
          <w:p w14:paraId="79FB518D" w14:textId="77777777" w:rsidR="009A4C79" w:rsidRDefault="009A4C79" w:rsidP="009A4C79">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1</w:t>
            </w:r>
          </w:p>
        </w:tc>
        <w:tc>
          <w:tcPr>
            <w:tcW w:w="1548" w:type="dxa"/>
          </w:tcPr>
          <w:p w14:paraId="39748F06" w14:textId="77777777" w:rsidR="009A4C79" w:rsidRDefault="009A4C79" w:rsidP="009A4C79">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1</w:t>
            </w:r>
          </w:p>
        </w:tc>
        <w:tc>
          <w:tcPr>
            <w:tcW w:w="1548" w:type="dxa"/>
          </w:tcPr>
          <w:p w14:paraId="479FBC4F" w14:textId="77777777" w:rsidR="009A4C79" w:rsidRDefault="009A4C79" w:rsidP="009A4C79">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1</w:t>
            </w:r>
          </w:p>
        </w:tc>
      </w:tr>
      <w:tr w:rsidR="009A4C79" w14:paraId="39D29527" w14:textId="77777777" w:rsidTr="003446EE">
        <w:trPr>
          <w:jc w:val="center"/>
        </w:trPr>
        <w:tc>
          <w:tcPr>
            <w:tcW w:w="1547" w:type="dxa"/>
          </w:tcPr>
          <w:p w14:paraId="0D39173F" w14:textId="77777777" w:rsidR="009A4C79" w:rsidRDefault="009A4C79" w:rsidP="009A4C79">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2</w:t>
            </w:r>
          </w:p>
        </w:tc>
        <w:tc>
          <w:tcPr>
            <w:tcW w:w="1548" w:type="dxa"/>
          </w:tcPr>
          <w:p w14:paraId="623D7BD7" w14:textId="627DDCE2" w:rsidR="009A4C79" w:rsidRDefault="009A4C79" w:rsidP="009A4C79">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2</w:t>
            </w:r>
          </w:p>
        </w:tc>
        <w:tc>
          <w:tcPr>
            <w:tcW w:w="1548" w:type="dxa"/>
          </w:tcPr>
          <w:p w14:paraId="6BC4CA88" w14:textId="77777777" w:rsidR="009A4C79" w:rsidRDefault="009A4C79" w:rsidP="009A4C79">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2</w:t>
            </w:r>
          </w:p>
        </w:tc>
        <w:tc>
          <w:tcPr>
            <w:tcW w:w="1548" w:type="dxa"/>
          </w:tcPr>
          <w:p w14:paraId="779AC507" w14:textId="77777777" w:rsidR="009A4C79" w:rsidRDefault="009A4C79" w:rsidP="009A4C79">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2</w:t>
            </w:r>
          </w:p>
        </w:tc>
        <w:tc>
          <w:tcPr>
            <w:tcW w:w="1548" w:type="dxa"/>
          </w:tcPr>
          <w:p w14:paraId="0785A70A" w14:textId="77777777" w:rsidR="009A4C79" w:rsidRDefault="009A4C79" w:rsidP="009A4C79">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2</w:t>
            </w:r>
          </w:p>
        </w:tc>
        <w:tc>
          <w:tcPr>
            <w:tcW w:w="1548" w:type="dxa"/>
          </w:tcPr>
          <w:p w14:paraId="2D65EA19" w14:textId="77777777" w:rsidR="009A4C79" w:rsidRDefault="009A4C79" w:rsidP="009A4C79">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2</w:t>
            </w:r>
          </w:p>
        </w:tc>
      </w:tr>
      <w:tr w:rsidR="009A4C79" w14:paraId="444EB3B0" w14:textId="77777777" w:rsidTr="003446EE">
        <w:trPr>
          <w:jc w:val="center"/>
        </w:trPr>
        <w:tc>
          <w:tcPr>
            <w:tcW w:w="1547" w:type="dxa"/>
          </w:tcPr>
          <w:p w14:paraId="5EB0CB5D" w14:textId="77777777" w:rsidR="009A4C79" w:rsidRDefault="009A4C79" w:rsidP="009A4C79">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3</w:t>
            </w:r>
          </w:p>
        </w:tc>
        <w:tc>
          <w:tcPr>
            <w:tcW w:w="1548" w:type="dxa"/>
          </w:tcPr>
          <w:p w14:paraId="3F769297" w14:textId="4DAAA117" w:rsidR="009A4C79" w:rsidRDefault="009A4C79" w:rsidP="009A4C79">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C17C8A">
              <w:rPr>
                <w:rFonts w:ascii="Arial" w:eastAsia="Arial" w:hAnsi="Arial" w:cs="Arial"/>
                <w:color w:val="000000"/>
                <w:sz w:val="16"/>
                <w:szCs w:val="16"/>
              </w:rPr>
              <w:t>Schedule 3</w:t>
            </w:r>
          </w:p>
        </w:tc>
        <w:tc>
          <w:tcPr>
            <w:tcW w:w="1548" w:type="dxa"/>
          </w:tcPr>
          <w:p w14:paraId="42E28299" w14:textId="25F2D21D" w:rsidR="009A4C79" w:rsidRDefault="009A4C79" w:rsidP="009A4C79">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C17C8A">
              <w:rPr>
                <w:rFonts w:ascii="Arial" w:eastAsia="Arial" w:hAnsi="Arial" w:cs="Arial"/>
                <w:color w:val="000000"/>
                <w:sz w:val="16"/>
                <w:szCs w:val="16"/>
              </w:rPr>
              <w:t>Schedule 3</w:t>
            </w:r>
          </w:p>
        </w:tc>
        <w:tc>
          <w:tcPr>
            <w:tcW w:w="1548" w:type="dxa"/>
          </w:tcPr>
          <w:p w14:paraId="06B8F5F6" w14:textId="77777777" w:rsidR="009A4C79" w:rsidRDefault="009A4C79" w:rsidP="009A4C79">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3</w:t>
            </w:r>
          </w:p>
        </w:tc>
        <w:tc>
          <w:tcPr>
            <w:tcW w:w="1548" w:type="dxa"/>
          </w:tcPr>
          <w:p w14:paraId="00C091B2" w14:textId="77777777" w:rsidR="009A4C79" w:rsidRDefault="009A4C79" w:rsidP="009A4C79">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3</w:t>
            </w:r>
          </w:p>
        </w:tc>
        <w:tc>
          <w:tcPr>
            <w:tcW w:w="1548" w:type="dxa"/>
          </w:tcPr>
          <w:p w14:paraId="76A21D65" w14:textId="77777777" w:rsidR="009A4C79" w:rsidRDefault="009A4C79" w:rsidP="009A4C79">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3</w:t>
            </w:r>
          </w:p>
        </w:tc>
      </w:tr>
      <w:tr w:rsidR="004E4F5A" w14:paraId="2977F394" w14:textId="77777777" w:rsidTr="003446EE">
        <w:trPr>
          <w:jc w:val="center"/>
        </w:trPr>
        <w:tc>
          <w:tcPr>
            <w:tcW w:w="1547" w:type="dxa"/>
          </w:tcPr>
          <w:p w14:paraId="719F719C" w14:textId="77A625D7" w:rsidR="004E4F5A" w:rsidRDefault="004E4F5A" w:rsidP="004E4F5A">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4</w:t>
            </w:r>
          </w:p>
        </w:tc>
        <w:tc>
          <w:tcPr>
            <w:tcW w:w="1548" w:type="dxa"/>
          </w:tcPr>
          <w:p w14:paraId="0CD66A22" w14:textId="29D4184A" w:rsidR="004E4F5A" w:rsidRDefault="004E4F5A" w:rsidP="004E4F5A">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4</w:t>
            </w:r>
          </w:p>
        </w:tc>
        <w:tc>
          <w:tcPr>
            <w:tcW w:w="1548" w:type="dxa"/>
          </w:tcPr>
          <w:p w14:paraId="18B24297" w14:textId="067694A2" w:rsidR="004E4F5A" w:rsidRDefault="004E4F5A" w:rsidP="004E4F5A">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2044AA">
              <w:rPr>
                <w:rFonts w:ascii="Arial" w:eastAsia="Arial" w:hAnsi="Arial" w:cs="Arial"/>
                <w:color w:val="000000"/>
                <w:sz w:val="16"/>
                <w:szCs w:val="16"/>
              </w:rPr>
              <w:t>Schedule 4</w:t>
            </w:r>
          </w:p>
        </w:tc>
        <w:tc>
          <w:tcPr>
            <w:tcW w:w="1548" w:type="dxa"/>
          </w:tcPr>
          <w:p w14:paraId="09B16317" w14:textId="0E30BBB5" w:rsidR="004E4F5A" w:rsidRDefault="004E4F5A" w:rsidP="004E4F5A">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2044AA">
              <w:rPr>
                <w:rFonts w:ascii="Arial" w:eastAsia="Arial" w:hAnsi="Arial" w:cs="Arial"/>
                <w:color w:val="000000"/>
                <w:sz w:val="16"/>
                <w:szCs w:val="16"/>
              </w:rPr>
              <w:t>Schedule 4</w:t>
            </w:r>
          </w:p>
        </w:tc>
        <w:tc>
          <w:tcPr>
            <w:tcW w:w="1548" w:type="dxa"/>
          </w:tcPr>
          <w:p w14:paraId="753320B9" w14:textId="7E9DD2B6" w:rsidR="004E4F5A" w:rsidRDefault="004E4F5A" w:rsidP="004E4F5A">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2044AA">
              <w:rPr>
                <w:rFonts w:ascii="Arial" w:eastAsia="Arial" w:hAnsi="Arial" w:cs="Arial"/>
                <w:color w:val="000000"/>
                <w:sz w:val="16"/>
                <w:szCs w:val="16"/>
              </w:rPr>
              <w:t>Schedule 4</w:t>
            </w:r>
          </w:p>
        </w:tc>
        <w:tc>
          <w:tcPr>
            <w:tcW w:w="1548" w:type="dxa"/>
          </w:tcPr>
          <w:p w14:paraId="457B6253" w14:textId="07A986A8" w:rsidR="004E4F5A" w:rsidRDefault="004E4F5A" w:rsidP="004E4F5A">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2044AA">
              <w:rPr>
                <w:rFonts w:ascii="Arial" w:eastAsia="Arial" w:hAnsi="Arial" w:cs="Arial"/>
                <w:color w:val="000000"/>
                <w:sz w:val="16"/>
                <w:szCs w:val="16"/>
              </w:rPr>
              <w:t>Schedule 4</w:t>
            </w:r>
          </w:p>
        </w:tc>
      </w:tr>
    </w:tbl>
    <w:p w14:paraId="08BB3828" w14:textId="116616D3" w:rsidR="00C22C53" w:rsidRDefault="00C22C53" w:rsidP="00152D1B">
      <w:pPr>
        <w:widowControl w:val="0"/>
        <w:pBdr>
          <w:top w:val="nil"/>
          <w:left w:val="nil"/>
          <w:bottom w:val="nil"/>
          <w:right w:val="nil"/>
          <w:between w:val="nil"/>
        </w:pBdr>
        <w:spacing w:after="150" w:line="288" w:lineRule="auto"/>
        <w:rPr>
          <w:rFonts w:ascii="Palatino Linotype" w:eastAsia="Palatino Linotype" w:hAnsi="Palatino Linotype" w:cs="Palatino Linotype"/>
          <w:color w:val="000000"/>
          <w:sz w:val="20"/>
          <w:szCs w:val="20"/>
        </w:rPr>
      </w:pPr>
    </w:p>
    <w:sectPr w:rsidR="00C22C53" w:rsidSect="005B5D58">
      <w:headerReference w:type="even" r:id="rId45"/>
      <w:headerReference w:type="default" r:id="rId46"/>
      <w:footerReference w:type="even" r:id="rId47"/>
      <w:footerReference w:type="default" r:id="rId48"/>
      <w:headerReference w:type="first" r:id="rId49"/>
      <w:footerReference w:type="first" r:id="rId50"/>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0A41F3" w14:textId="77777777" w:rsidR="00AA1F61" w:rsidRDefault="00AA1F61">
      <w:r>
        <w:separator/>
      </w:r>
    </w:p>
    <w:p w14:paraId="6590CA30" w14:textId="77777777" w:rsidR="00AA1F61" w:rsidRDefault="00AA1F61"/>
    <w:p w14:paraId="7EA97524" w14:textId="77777777" w:rsidR="00AA1F61" w:rsidRDefault="00AA1F61"/>
  </w:endnote>
  <w:endnote w:type="continuationSeparator" w:id="0">
    <w:p w14:paraId="04633338" w14:textId="77777777" w:rsidR="00AA1F61" w:rsidRDefault="00AA1F61">
      <w:r>
        <w:continuationSeparator/>
      </w:r>
    </w:p>
    <w:p w14:paraId="6CB09B25" w14:textId="77777777" w:rsidR="00AA1F61" w:rsidRDefault="00AA1F61"/>
    <w:p w14:paraId="4E3CD64C" w14:textId="77777777" w:rsidR="00AA1F61" w:rsidRDefault="00AA1F61"/>
  </w:endnote>
  <w:endnote w:type="continuationNotice" w:id="1">
    <w:p w14:paraId="0F31EBA4" w14:textId="77777777" w:rsidR="00AA1F61" w:rsidRDefault="00AA1F6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Helvetica Neue">
    <w:altName w:val="Sylfae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D12C87" w14:textId="77777777" w:rsidR="00AA1F61" w:rsidRDefault="00AA1F61"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9A6112F" w14:textId="77777777" w:rsidR="00AA1F61" w:rsidRDefault="00AA1F61"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0780208"/>
      <w:docPartObj>
        <w:docPartGallery w:val="Page Numbers (Bottom of Page)"/>
        <w:docPartUnique/>
      </w:docPartObj>
    </w:sdtPr>
    <w:sdtContent>
      <w:p w14:paraId="4F664FE2" w14:textId="73F25F6F" w:rsidR="00AA1F61" w:rsidRDefault="00AA1F61"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204C52">
          <w:rPr>
            <w:noProof/>
          </w:rPr>
          <w:t>3</w:t>
        </w:r>
        <w:r>
          <w:rPr>
            <w:noProof/>
          </w:rPr>
          <w:fldChar w:fldCharType="end"/>
        </w:r>
      </w:p>
    </w:sdtContent>
  </w:sdt>
  <w:p w14:paraId="231360D4" w14:textId="3238C235" w:rsidR="00AA1F61" w:rsidRPr="006A0D49" w:rsidRDefault="00AA1F61"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204C52">
      <w:rPr>
        <w:noProof/>
      </w:rPr>
      <w:t>3</w:t>
    </w:r>
    <w:r>
      <w:rPr>
        <w:noProof/>
      </w:rPr>
      <w:fldChar w:fldCharType="end"/>
    </w:r>
  </w:p>
  <w:p w14:paraId="397662AF" w14:textId="57133CAD" w:rsidR="00AA1F61" w:rsidRPr="00DE0805" w:rsidRDefault="00AA1F61" w:rsidP="00AE7634">
    <w:pPr>
      <w:pStyle w:val="Footer"/>
      <w:rPr>
        <w:rStyle w:val="FooterText"/>
      </w:rPr>
    </w:pPr>
    <w:r w:rsidRPr="00DE0805">
      <w:rPr>
        <w:rStyle w:val="FooterText"/>
      </w:rPr>
      <w:t xml:space="preserve">These Explanatory Notes </w:t>
    </w:r>
    <w:r>
      <w:rPr>
        <w:rStyle w:val="FooterText"/>
      </w:rPr>
      <w:t xml:space="preserve">refer to the </w:t>
    </w:r>
    <w:sdt>
      <w:sdtPr>
        <w:rPr>
          <w:rStyle w:val="FooterText"/>
        </w:rPr>
        <w:alias w:val="Title"/>
        <w:tag w:val="Title"/>
        <w:id w:val="-575052222"/>
        <w:lock w:val="sdtLocked"/>
        <w:placeholder>
          <w:docPart w:val="334129C8D75247F4B587E54281F7C7D3"/>
        </w:placeholder>
        <w:dataBinding w:prefixMappings="xmlns:ns0='http://purl.org/dc/elements/1.1/' xmlns:ns1='http://schemas.openxmlformats.org/package/2006/metadata/core-properties' " w:xpath="/ns1:coreProperties[1]/ns0:title[1]" w:storeItemID="{6C3C8BC8-F283-45AE-878A-BAB7291924A1}"/>
        <w:text/>
      </w:sdtPr>
      <w:sdtContent>
        <w:r>
          <w:rPr>
            <w:rStyle w:val="FooterText"/>
          </w:rPr>
          <w:t>Public Service Pensions and Judicial Offices</w:t>
        </w:r>
      </w:sdtContent>
    </w:sdt>
    <w:r w:rsidRPr="00DE0805">
      <w:rPr>
        <w:rStyle w:val="FooterText"/>
      </w:rPr>
      <w:t xml:space="preserve"> </w:t>
    </w:r>
    <w:sdt>
      <w:sdtPr>
        <w:rPr>
          <w:rStyle w:val="FooterText"/>
        </w:rPr>
        <w:alias w:val="BillAct8"/>
        <w:tag w:val="BillAct8"/>
        <w:id w:val="1495910491"/>
        <w:lock w:val="sdtLocked"/>
        <w:placeholder>
          <w:docPart w:val="E981BF7FA6DB4EBF8FCB1771437805B3"/>
        </w:placeholder>
      </w:sdtPr>
      <w:sdtContent>
        <w:r>
          <w:rPr>
            <w:rStyle w:val="FooterText"/>
          </w:rPr>
          <w:t>Act</w:t>
        </w:r>
      </w:sdtContent>
    </w:sdt>
    <w:r w:rsidRPr="00DE0805">
      <w:rPr>
        <w:rStyle w:val="FooterText"/>
      </w:rPr>
      <w:t xml:space="preserve"> </w:t>
    </w:r>
    <w:r>
      <w:rPr>
        <w:rStyle w:val="FooterText"/>
      </w:rPr>
      <w:t xml:space="preserve">2022 </w:t>
    </w:r>
    <w:sdt>
      <w:sdtPr>
        <w:rPr>
          <w:rStyle w:val="FooterText"/>
        </w:rPr>
        <w:alias w:val="Stage2"/>
        <w:tag w:val="Stage2"/>
        <w:id w:val="-1163623114"/>
        <w:lock w:val="sdtLocked"/>
        <w:placeholder>
          <w:docPart w:val="CD3D908E5859454DA8862ED367C34F9E"/>
        </w:placeholder>
      </w:sdtPr>
      <w:sdtContent>
        <w:r>
          <w:rPr>
            <w:rStyle w:val="FooterText"/>
          </w:rPr>
          <w:t>which received Royal Assent</w:t>
        </w:r>
      </w:sdtContent>
    </w:sdt>
    <w:r w:rsidRPr="00DE0805">
      <w:rPr>
        <w:rStyle w:val="FooterText"/>
      </w:rPr>
      <w:t xml:space="preserve"> on </w:t>
    </w:r>
    <w:sdt>
      <w:sdtPr>
        <w:rPr>
          <w:rStyle w:val="FooterText"/>
        </w:rPr>
        <w:alias w:val="Publish Date"/>
        <w:tag w:val="Publish Date"/>
        <w:id w:val="-772318191"/>
        <w:lock w:val="sdtLocked"/>
        <w:placeholder>
          <w:docPart w:val="E42C7FAA07814389A99F90ECADB0452D"/>
        </w:placeholder>
        <w:dataBinding w:prefixMappings="xmlns:ns0='http://schemas.microsoft.com/office/2006/coverPageProps' " w:xpath="/ns0:CoverPageProperties[1]/ns0:PublishDate[1]" w:storeItemID="{55AF091B-3C7A-41E3-B477-F2FDAA23CFDA}"/>
        <w:date w:fullDate="2022-03-10T00:00:00Z">
          <w:dateFormat w:val="d MMMM yyyy"/>
          <w:lid w:val="en-GB"/>
          <w:storeMappedDataAs w:val="dateTime"/>
          <w:calendar w:val="gregorian"/>
        </w:date>
      </w:sdtPr>
      <w:sdtContent>
        <w:r>
          <w:rPr>
            <w:rStyle w:val="FooterText"/>
          </w:rPr>
          <w:t>10 March 2022</w:t>
        </w:r>
      </w:sdtContent>
    </w:sdt>
    <w:r w:rsidRPr="00DE0805">
      <w:rPr>
        <w:rStyle w:val="FooterText"/>
      </w:rPr>
      <w:t xml:space="preserve"> </w:t>
    </w:r>
    <w:r>
      <w:rPr>
        <w:rStyle w:val="FooterText"/>
      </w:rPr>
      <w:t>(c. 7)</w:t>
    </w: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AA1F61" w14:paraId="34C4388F" w14:textId="77777777" w:rsidTr="00922B46">
      <w:tc>
        <w:tcPr>
          <w:tcW w:w="4076" w:type="dxa"/>
        </w:tcPr>
        <w:p w14:paraId="4BBFA9BF" w14:textId="5ADEA982" w:rsidR="00AA1F61" w:rsidRPr="00164F74" w:rsidRDefault="00AA1F61" w:rsidP="00CD7C4C">
          <w:pPr>
            <w:pStyle w:val="Footer"/>
          </w:pPr>
          <w:r>
            <w:rPr>
              <w:rStyle w:val="FooterChar"/>
            </w:rPr>
            <w:t>c.7-EN</w:t>
          </w:r>
        </w:p>
      </w:tc>
      <w:tc>
        <w:tcPr>
          <w:tcW w:w="4077" w:type="dxa"/>
        </w:tcPr>
        <w:p w14:paraId="12DFF4EF" w14:textId="20F4E59E" w:rsidR="00AA1F61" w:rsidRPr="00164F74" w:rsidRDefault="00AA1F61" w:rsidP="000A60B6">
          <w:pPr>
            <w:pStyle w:val="Footer"/>
            <w:jc w:val="right"/>
          </w:pPr>
        </w:p>
      </w:tc>
    </w:tr>
  </w:tbl>
  <w:p w14:paraId="66BAA794" w14:textId="77777777" w:rsidR="00AA1F61" w:rsidRDefault="00AA1F61" w:rsidP="00CD7C4C">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E19CB9" w14:textId="77777777" w:rsidR="00AA1F61" w:rsidRDefault="00AA1F61">
      <w:r>
        <w:separator/>
      </w:r>
    </w:p>
    <w:p w14:paraId="5046354F" w14:textId="77777777" w:rsidR="00AA1F61" w:rsidRDefault="00AA1F61"/>
    <w:p w14:paraId="3077E8D9" w14:textId="77777777" w:rsidR="00AA1F61" w:rsidRDefault="00AA1F61"/>
  </w:footnote>
  <w:footnote w:type="continuationSeparator" w:id="0">
    <w:p w14:paraId="616218E8" w14:textId="77777777" w:rsidR="00AA1F61" w:rsidRDefault="00AA1F61">
      <w:r>
        <w:continuationSeparator/>
      </w:r>
    </w:p>
    <w:p w14:paraId="0B626BC8" w14:textId="77777777" w:rsidR="00AA1F61" w:rsidRDefault="00AA1F61"/>
    <w:p w14:paraId="59CD868F" w14:textId="77777777" w:rsidR="00AA1F61" w:rsidRDefault="00AA1F61"/>
  </w:footnote>
  <w:footnote w:type="continuationNotice" w:id="1">
    <w:p w14:paraId="4985A93D" w14:textId="77777777" w:rsidR="00AA1F61" w:rsidRDefault="00AA1F61">
      <w:pPr>
        <w:spacing w:after="0" w:line="240" w:lineRule="auto"/>
      </w:pPr>
    </w:p>
  </w:footnote>
  <w:footnote w:id="2">
    <w:p w14:paraId="396390EB" w14:textId="77777777" w:rsidR="00AA1F61" w:rsidRPr="00B4030E" w:rsidRDefault="00AA1F61" w:rsidP="0065377C">
      <w:pPr>
        <w:pStyle w:val="FootnoteText"/>
        <w:spacing w:after="0"/>
        <w:rPr>
          <w:rFonts w:ascii="Palatino Linotype" w:eastAsia="Palatino Linotype" w:hAnsi="Palatino Linotype" w:cs="Palatino Linotype"/>
          <w:color w:val="000000" w:themeColor="text1"/>
        </w:rPr>
      </w:pPr>
      <w:r w:rsidRPr="00B4030E">
        <w:rPr>
          <w:rStyle w:val="FootnoteReference"/>
          <w:rFonts w:ascii="Palatino Linotype" w:hAnsi="Palatino Linotype"/>
        </w:rPr>
        <w:footnoteRef/>
      </w:r>
      <w:r w:rsidRPr="00B4030E">
        <w:rPr>
          <w:rFonts w:ascii="Palatino Linotype" w:hAnsi="Palatino Linotype"/>
        </w:rPr>
        <w:t xml:space="preserve"> Public</w:t>
      </w:r>
      <w:r w:rsidRPr="00B4030E">
        <w:rPr>
          <w:rFonts w:ascii="Palatino Linotype" w:eastAsia="Palatino Linotype" w:hAnsi="Palatino Linotype" w:cs="Palatino Linotype"/>
          <w:color w:val="000000" w:themeColor="text1"/>
        </w:rPr>
        <w:t xml:space="preserve"> Service Pensions: good pensions that last, November 2011, Cm 8214</w:t>
      </w:r>
    </w:p>
    <w:p w14:paraId="150B0658" w14:textId="3BBB5A05" w:rsidR="00AA1F61" w:rsidRPr="00B4030E" w:rsidRDefault="00AA1F61">
      <w:pPr>
        <w:pStyle w:val="FootnoteText"/>
        <w:rPr>
          <w:rFonts w:ascii="Palatino Linotype" w:hAnsi="Palatino Linotype"/>
        </w:rPr>
      </w:pPr>
      <w:hyperlink r:id="rId1" w:history="1">
        <w:r w:rsidRPr="00B4030E">
          <w:rPr>
            <w:rStyle w:val="Hyperlink"/>
            <w:rFonts w:ascii="Palatino Linotype" w:eastAsia="Palatino Linotype" w:hAnsi="Palatino Linotype" w:cs="Palatino Linotype"/>
          </w:rPr>
          <w:t>https://assets.publishing.service.gov.uk/government/uploads/system/uploads/attachment_data/file/205837/Public_Service_Pensions_-_good_pensions_that_last._Command_paper.pdf</w:t>
        </w:r>
      </w:hyperlink>
    </w:p>
  </w:footnote>
  <w:footnote w:id="3">
    <w:p w14:paraId="6B09F153" w14:textId="6346A6EF" w:rsidR="00AA1F61" w:rsidRPr="00B4030E" w:rsidRDefault="00AA1F61">
      <w:pPr>
        <w:pStyle w:val="FootnoteText"/>
        <w:rPr>
          <w:rFonts w:ascii="Palatino Linotype" w:eastAsia="Palatino Linotype" w:hAnsi="Palatino Linotype" w:cs="Palatino Linotype"/>
          <w:color w:val="000000" w:themeColor="text1"/>
        </w:rPr>
      </w:pPr>
      <w:r w:rsidRPr="00B4030E">
        <w:rPr>
          <w:rStyle w:val="FootnoteReference"/>
          <w:rFonts w:ascii="Palatino Linotype" w:hAnsi="Palatino Linotype"/>
        </w:rPr>
        <w:footnoteRef/>
      </w:r>
      <w:r w:rsidRPr="00B4030E">
        <w:rPr>
          <w:rFonts w:ascii="Palatino Linotype" w:hAnsi="Palatino Linotype"/>
        </w:rPr>
        <w:t xml:space="preserve"> Public Service Pensions Statement made on 15 July 2019</w:t>
      </w:r>
      <w:r w:rsidRPr="00B4030E">
        <w:rPr>
          <w:rFonts w:ascii="Palatino Linotype" w:eastAsia="Palatino Linotype" w:hAnsi="Palatino Linotype" w:cs="Palatino Linotype"/>
          <w:color w:val="000000" w:themeColor="text1"/>
        </w:rPr>
        <w:t xml:space="preserve"> (HCWS1725): </w:t>
      </w:r>
      <w:hyperlink r:id="rId2" w:history="1">
        <w:r w:rsidRPr="00B4030E">
          <w:rPr>
            <w:rStyle w:val="Hyperlink"/>
            <w:rFonts w:ascii="Palatino Linotype" w:eastAsia="Palatino Linotype" w:hAnsi="Palatino Linotype" w:cs="Palatino Linotype"/>
          </w:rPr>
          <w:t>https://questions-statements.parliament.uk/written-statements/detail/2019-07-15/HCWS1725</w:t>
        </w:r>
      </w:hyperlink>
    </w:p>
  </w:footnote>
  <w:footnote w:id="4">
    <w:p w14:paraId="2FDB5D6D" w14:textId="7FF794DE" w:rsidR="00AA1F61" w:rsidRPr="00B4030E" w:rsidRDefault="00AA1F61">
      <w:pPr>
        <w:pStyle w:val="FootnoteText"/>
        <w:rPr>
          <w:rFonts w:ascii="Palatino Linotype" w:eastAsia="Palatino Linotype" w:hAnsi="Palatino Linotype" w:cs="Palatino Linotype"/>
          <w:color w:val="000000" w:themeColor="text1"/>
        </w:rPr>
      </w:pPr>
      <w:r w:rsidRPr="00B4030E">
        <w:rPr>
          <w:rStyle w:val="FootnoteReference"/>
          <w:rFonts w:ascii="Palatino Linotype" w:hAnsi="Palatino Linotype"/>
        </w:rPr>
        <w:footnoteRef/>
      </w:r>
      <w:r w:rsidRPr="00B4030E">
        <w:rPr>
          <w:rFonts w:ascii="Palatino Linotype" w:hAnsi="Palatino Linotype"/>
        </w:rPr>
        <w:t xml:space="preserve"> </w:t>
      </w:r>
      <w:r w:rsidRPr="00B4030E">
        <w:rPr>
          <w:rFonts w:ascii="Palatino Linotype" w:eastAsia="Palatino Linotype" w:hAnsi="Palatino Linotype" w:cs="Palatino Linotype"/>
          <w:color w:val="000000" w:themeColor="text1"/>
        </w:rPr>
        <w:t xml:space="preserve">Public service pension schemes: changes to the transitional arrangements to the 2015 schemes Consultation, CP 253, July 2020: </w:t>
      </w:r>
      <w:hyperlink r:id="rId3" w:history="1">
        <w:r w:rsidRPr="00B4030E">
          <w:rPr>
            <w:rStyle w:val="Hyperlink"/>
            <w:rFonts w:ascii="Palatino Linotype" w:eastAsia="Palatino Linotype" w:hAnsi="Palatino Linotype" w:cstheme="minorHAnsi"/>
            <w:szCs w:val="18"/>
          </w:rPr>
          <w:t>https://assets.publishing.service.gov.uk/government/uploads/system/uploads/attachment_data/file/900766/Public_Service_Pensions_Consultation.pdf</w:t>
        </w:r>
      </w:hyperlink>
      <w:r w:rsidRPr="00B4030E">
        <w:rPr>
          <w:rFonts w:ascii="Palatino Linotype" w:eastAsia="Palatino Linotype" w:hAnsi="Palatino Linotype" w:cstheme="minorHAnsi"/>
          <w:color w:val="000000" w:themeColor="text1"/>
          <w:szCs w:val="18"/>
        </w:rPr>
        <w:t xml:space="preserve"> </w:t>
      </w:r>
    </w:p>
  </w:footnote>
  <w:footnote w:id="5">
    <w:p w14:paraId="325701F3" w14:textId="1CB2D50A" w:rsidR="00AA1F61" w:rsidRPr="00B4030E" w:rsidRDefault="00AA1F61">
      <w:pPr>
        <w:pStyle w:val="FootnoteText"/>
        <w:rPr>
          <w:rFonts w:ascii="Palatino Linotype" w:hAnsi="Palatino Linotype"/>
        </w:rPr>
      </w:pPr>
      <w:r w:rsidRPr="00B4030E">
        <w:rPr>
          <w:rStyle w:val="FootnoteReference"/>
          <w:rFonts w:ascii="Palatino Linotype" w:hAnsi="Palatino Linotype"/>
        </w:rPr>
        <w:footnoteRef/>
      </w:r>
      <w:r w:rsidRPr="00B4030E">
        <w:rPr>
          <w:rFonts w:ascii="Palatino Linotype" w:hAnsi="Palatino Linotype"/>
        </w:rPr>
        <w:t xml:space="preserve"> Public service pension schemes: changes to the transitional arrangements to the 2015 schemes Government response to consultation, CP373, February 2021: </w:t>
      </w:r>
      <w:hyperlink r:id="rId4" w:history="1">
        <w:r w:rsidRPr="00B4030E">
          <w:rPr>
            <w:rStyle w:val="Hyperlink"/>
            <w:rFonts w:ascii="Palatino Linotype" w:hAnsi="Palatino Linotype"/>
          </w:rPr>
          <w:t>https://assets.publishing.service.gov.uk/government/uploads/system/uploads/attachment_data/file/958635/Public_Sector_Pensions_Consultation_Response.pdf</w:t>
        </w:r>
      </w:hyperlink>
    </w:p>
  </w:footnote>
  <w:footnote w:id="6">
    <w:p w14:paraId="70D53C34" w14:textId="4CC504CC" w:rsidR="00AA1F61" w:rsidRPr="00B4030E" w:rsidRDefault="00AA1F61">
      <w:pPr>
        <w:pStyle w:val="FootnoteText"/>
        <w:rPr>
          <w:rFonts w:ascii="Palatino Linotype" w:hAnsi="Palatino Linotype"/>
        </w:rPr>
      </w:pPr>
      <w:r w:rsidRPr="00B4030E">
        <w:rPr>
          <w:rStyle w:val="FootnoteReference"/>
          <w:rFonts w:ascii="Palatino Linotype" w:hAnsi="Palatino Linotype"/>
        </w:rPr>
        <w:footnoteRef/>
      </w:r>
      <w:r w:rsidRPr="00B4030E">
        <w:rPr>
          <w:rFonts w:ascii="Palatino Linotype" w:hAnsi="Palatino Linotype"/>
        </w:rPr>
        <w:t xml:space="preserve"> Normal Pension Age is the age at which a pension scheme member can start taking pension benefits on a voluntary basis without any reductions. NPA is set in scheme rules. A member can retire voluntarily before NPA, as long as they are over their MPA, but will then face a reduction to their benefits.</w:t>
      </w:r>
    </w:p>
  </w:footnote>
  <w:footnote w:id="7">
    <w:p w14:paraId="136902F5" w14:textId="5F40F45D" w:rsidR="00AA1F61" w:rsidRPr="00B4030E" w:rsidRDefault="00AA1F61">
      <w:pPr>
        <w:pStyle w:val="FootnoteText"/>
        <w:rPr>
          <w:rFonts w:ascii="Palatino Linotype" w:hAnsi="Palatino Linotype"/>
        </w:rPr>
      </w:pPr>
      <w:r w:rsidRPr="00B4030E">
        <w:rPr>
          <w:rStyle w:val="FootnoteReference"/>
          <w:rFonts w:ascii="Palatino Linotype" w:hAnsi="Palatino Linotype"/>
        </w:rPr>
        <w:footnoteRef/>
      </w:r>
      <w:r w:rsidRPr="00B4030E">
        <w:rPr>
          <w:rFonts w:ascii="Palatino Linotype" w:hAnsi="Palatino Linotype"/>
        </w:rPr>
        <w:t xml:space="preserve"> https://www.gov.uk/government/publications/public-service-pensions-completion-of-2016-valuations</w:t>
      </w:r>
    </w:p>
  </w:footnote>
  <w:footnote w:id="8">
    <w:p w14:paraId="59E619E4" w14:textId="189D0218" w:rsidR="00AA1F61" w:rsidRPr="00B4030E" w:rsidRDefault="00AA1F61">
      <w:pPr>
        <w:pStyle w:val="FootnoteText"/>
        <w:rPr>
          <w:rFonts w:ascii="Palatino Linotype" w:hAnsi="Palatino Linotype"/>
        </w:rPr>
      </w:pPr>
      <w:r w:rsidRPr="00B4030E">
        <w:rPr>
          <w:rStyle w:val="FootnoteReference"/>
          <w:rFonts w:ascii="Palatino Linotype" w:hAnsi="Palatino Linotype"/>
        </w:rPr>
        <w:footnoteRef/>
      </w:r>
      <w:r w:rsidRPr="00B4030E">
        <w:rPr>
          <w:rFonts w:ascii="Palatino Linotype" w:hAnsi="Palatino Linotype"/>
        </w:rPr>
        <w:t xml:space="preserve"> https://www.gov.uk/government/publications/cost-control-mechanism-government-actuarys-review-final-report</w:t>
      </w:r>
    </w:p>
  </w:footnote>
  <w:footnote w:id="9">
    <w:p w14:paraId="18CBC989" w14:textId="1FBBA5FF" w:rsidR="00AA1F61" w:rsidRPr="00B4030E" w:rsidRDefault="00AA1F61">
      <w:pPr>
        <w:pStyle w:val="FootnoteText"/>
        <w:rPr>
          <w:rFonts w:ascii="Palatino Linotype" w:hAnsi="Palatino Linotype"/>
        </w:rPr>
      </w:pPr>
      <w:r w:rsidRPr="00B4030E">
        <w:rPr>
          <w:rStyle w:val="FootnoteReference"/>
          <w:rFonts w:ascii="Palatino Linotype" w:hAnsi="Palatino Linotype"/>
        </w:rPr>
        <w:footnoteRef/>
      </w:r>
      <w:r w:rsidRPr="00B4030E">
        <w:rPr>
          <w:rFonts w:ascii="Palatino Linotype" w:hAnsi="Palatino Linotype"/>
        </w:rPr>
        <w:t xml:space="preserve"> https://www.gov.uk/government/consultations/public-service-pensions-cost-control-mechanism-consultation</w:t>
      </w:r>
    </w:p>
  </w:footnote>
  <w:footnote w:id="10">
    <w:p w14:paraId="5896C0A9" w14:textId="4D67A44E" w:rsidR="00AA1F61" w:rsidRPr="00B4030E" w:rsidRDefault="00AA1F61">
      <w:pPr>
        <w:pStyle w:val="FootnoteText"/>
        <w:spacing w:after="0"/>
        <w:rPr>
          <w:rFonts w:ascii="Palatino Linotype" w:hAnsi="Palatino Linotype"/>
        </w:rPr>
      </w:pPr>
      <w:r w:rsidRPr="00B4030E">
        <w:rPr>
          <w:rStyle w:val="FootnoteReference"/>
          <w:rFonts w:ascii="Palatino Linotype" w:hAnsi="Palatino Linotype"/>
        </w:rPr>
        <w:footnoteRef/>
      </w:r>
      <w:r w:rsidRPr="00B4030E">
        <w:rPr>
          <w:rFonts w:ascii="Palatino Linotype" w:hAnsi="Palatino Linotype"/>
        </w:rPr>
        <w:t xml:space="preserve"> ‘Disclosure of asset sale completion’, 2 November 2021, </w:t>
      </w:r>
      <w:hyperlink r:id="rId5" w:history="1">
        <w:r w:rsidRPr="00B4030E">
          <w:rPr>
            <w:rStyle w:val="Hyperlink"/>
            <w:rFonts w:ascii="Palatino Linotype" w:hAnsi="Palatino Linotype"/>
          </w:rPr>
          <w:t>Written statements - Written questions, answers and statements - UK Parliament</w:t>
        </w:r>
      </w:hyperlink>
      <w:r w:rsidRPr="00B4030E">
        <w:rPr>
          <w:rFonts w:ascii="Palatino Linotype" w:hAnsi="Palatino Linotype"/>
        </w:rPr>
        <w:t xml:space="preserve"> </w:t>
      </w:r>
    </w:p>
  </w:footnote>
  <w:footnote w:id="11">
    <w:p w14:paraId="297EDCB3" w14:textId="6AF1F5EA" w:rsidR="00AA1F61" w:rsidRPr="00B4030E" w:rsidRDefault="00AA1F61" w:rsidP="00CC3EEE">
      <w:pPr>
        <w:pStyle w:val="FootnoteText"/>
        <w:spacing w:after="0"/>
        <w:rPr>
          <w:rFonts w:ascii="Palatino Linotype" w:hAnsi="Palatino Linotype"/>
        </w:rPr>
      </w:pPr>
      <w:r w:rsidRPr="00B4030E">
        <w:rPr>
          <w:rStyle w:val="FootnoteReference"/>
          <w:rFonts w:ascii="Palatino Linotype" w:hAnsi="Palatino Linotype"/>
        </w:rPr>
        <w:footnoteRef/>
      </w:r>
      <w:r w:rsidRPr="00B4030E">
        <w:rPr>
          <w:rFonts w:ascii="Palatino Linotype" w:hAnsi="Palatino Linotype"/>
        </w:rPr>
        <w:t xml:space="preserve"> Glen, John, ‘Contingent Liability Notification’, 9 May 2019</w:t>
      </w:r>
    </w:p>
    <w:p w14:paraId="1BE15C99" w14:textId="1396B844" w:rsidR="00AA1F61" w:rsidRPr="00B4030E" w:rsidRDefault="00AA1F61" w:rsidP="00563774">
      <w:pPr>
        <w:pStyle w:val="FootnoteText"/>
        <w:rPr>
          <w:rFonts w:ascii="Palatino Linotype" w:hAnsi="Palatino Linotype"/>
        </w:rPr>
      </w:pPr>
      <w:hyperlink r:id="rId6" w:history="1">
        <w:r w:rsidRPr="00B4030E">
          <w:rPr>
            <w:rStyle w:val="Hyperlink"/>
            <w:rFonts w:ascii="Palatino Linotype" w:hAnsi="Palatino Linotype"/>
          </w:rPr>
          <w:t>https://questions-statements.parliament/uk/written-statements/detail/2019-05-09/hcws1553</w:t>
        </w:r>
      </w:hyperlink>
    </w:p>
  </w:footnote>
  <w:footnote w:id="12">
    <w:p w14:paraId="27BBC3FB" w14:textId="78EAA427" w:rsidR="00AA1F61" w:rsidRPr="00B4030E" w:rsidRDefault="00AA1F61">
      <w:pPr>
        <w:pStyle w:val="FootnoteText"/>
        <w:rPr>
          <w:rFonts w:ascii="Palatino Linotype" w:hAnsi="Palatino Linotype"/>
        </w:rPr>
      </w:pPr>
      <w:r w:rsidRPr="00B4030E">
        <w:rPr>
          <w:rStyle w:val="FootnoteReference"/>
          <w:rFonts w:ascii="Palatino Linotype" w:hAnsi="Palatino Linotype"/>
        </w:rPr>
        <w:footnoteRef/>
      </w:r>
      <w:r w:rsidRPr="00B4030E">
        <w:rPr>
          <w:rFonts w:ascii="Palatino Linotype" w:hAnsi="Palatino Linotype"/>
        </w:rPr>
        <w:t xml:space="preserve"> </w:t>
      </w:r>
      <w:r w:rsidRPr="00B4030E">
        <w:rPr>
          <w:rFonts w:ascii="Palatino Linotype" w:hAnsi="Palatino Linotype" w:cstheme="minorHAnsi"/>
          <w:szCs w:val="18"/>
        </w:rPr>
        <w:t>See Article 26 and paragraph 10 of Schedule 3 to the Bradford and Bingley plc Transfer of Securities and Property etc Order 2008 (S.I. 2008/2546)</w:t>
      </w:r>
    </w:p>
  </w:footnote>
  <w:footnote w:id="13">
    <w:p w14:paraId="181C39BA" w14:textId="2A265565" w:rsidR="00AA1F61" w:rsidRPr="00B4030E" w:rsidRDefault="00AA1F61" w:rsidP="001F62ED">
      <w:pPr>
        <w:spacing w:after="0"/>
        <w:rPr>
          <w:rFonts w:ascii="Palatino Linotype" w:hAnsi="Palatino Linotype"/>
        </w:rPr>
      </w:pPr>
      <w:r w:rsidRPr="00B4030E">
        <w:rPr>
          <w:rStyle w:val="FootnoteReference"/>
          <w:rFonts w:ascii="Palatino Linotype" w:hAnsi="Palatino Linotype"/>
        </w:rPr>
        <w:footnoteRef/>
      </w:r>
      <w:r w:rsidRPr="00B4030E">
        <w:rPr>
          <w:rFonts w:ascii="Palatino Linotype" w:hAnsi="Palatino Linotype"/>
        </w:rPr>
        <w:t xml:space="preserve"> </w:t>
      </w:r>
      <w:r w:rsidRPr="00B4030E">
        <w:rPr>
          <w:rFonts w:ascii="Palatino Linotype" w:hAnsi="Palatino Linotype" w:cstheme="minorHAnsi"/>
          <w:sz w:val="18"/>
          <w:szCs w:val="18"/>
        </w:rPr>
        <w:t xml:space="preserve">‘Budget 2020’, HM Treasury, 11 March 2020, p. 101 </w:t>
      </w:r>
      <w:hyperlink r:id="rId7" w:history="1">
        <w:r w:rsidRPr="00B4030E">
          <w:rPr>
            <w:rStyle w:val="Hyperlink"/>
            <w:rFonts w:ascii="Palatino Linotype" w:hAnsi="Palatino Linotype"/>
            <w:sz w:val="18"/>
            <w:szCs w:val="18"/>
          </w:rPr>
          <w:t>https://assets.publishing.service.gov.uk/government/uploads/system/uploads/attachment_data/file/871799/Budget_2020_Web_Accessible_Complete.pdf</w:t>
        </w:r>
      </w:hyperlink>
    </w:p>
  </w:footnote>
  <w:footnote w:id="14">
    <w:p w14:paraId="55904CA5" w14:textId="3EFFB8C3" w:rsidR="00AA1F61" w:rsidRPr="008427FE" w:rsidRDefault="00AA1F61" w:rsidP="00C23224">
      <w:pPr>
        <w:rPr>
          <w:rFonts w:ascii="Palatino Linotype" w:hAnsi="Palatino Linotype"/>
          <w:sz w:val="20"/>
          <w:szCs w:val="20"/>
        </w:rPr>
      </w:pPr>
      <w:r w:rsidRPr="00B4030E">
        <w:rPr>
          <w:rStyle w:val="FootnoteReference"/>
          <w:rFonts w:ascii="Palatino Linotype" w:hAnsi="Palatino Linotype" w:cstheme="minorHAnsi"/>
          <w:sz w:val="18"/>
          <w:szCs w:val="18"/>
        </w:rPr>
        <w:footnoteRef/>
      </w:r>
      <w:r w:rsidRPr="00B4030E">
        <w:rPr>
          <w:rFonts w:ascii="Palatino Linotype" w:hAnsi="Palatino Linotype" w:cstheme="minorHAnsi"/>
          <w:sz w:val="18"/>
          <w:szCs w:val="18"/>
        </w:rPr>
        <w:t xml:space="preserve"> The reformed Local Government Pension Scheme for England and Wales was made under section 7 of the Superannuation Act 1972 and, to the extent that the scheme makes provision for the payment of pensions and other benefits to (or in respect of) a person in relation to that person’s service on or after 1 April 2014 and such provision could also be made under section 1(1) PSPA 2013, the scheme had effect as if it were a scheme made under section 1(1) PSPA 2013 (see section 28 PSPA 2013).</w:t>
      </w:r>
    </w:p>
  </w:footnote>
  <w:footnote w:id="15">
    <w:p w14:paraId="0072AE34" w14:textId="4185B68A" w:rsidR="00AA1F61" w:rsidRPr="00B4030E" w:rsidRDefault="00AA1F61">
      <w:pPr>
        <w:pStyle w:val="FootnoteText"/>
        <w:rPr>
          <w:rFonts w:ascii="Palatino Linotype" w:hAnsi="Palatino Linotype"/>
        </w:rPr>
      </w:pPr>
      <w:r w:rsidRPr="00B4030E">
        <w:rPr>
          <w:rStyle w:val="FootnoteReference"/>
          <w:rFonts w:ascii="Palatino Linotype" w:hAnsi="Palatino Linotype"/>
        </w:rPr>
        <w:footnoteRef/>
      </w:r>
      <w:r w:rsidRPr="00B4030E">
        <w:rPr>
          <w:rFonts w:ascii="Palatino Linotype" w:hAnsi="Palatino Linotype"/>
        </w:rPr>
        <w:t xml:space="preserve"> The O’Brien litigation encompasses the following cases: </w:t>
      </w:r>
      <w:r w:rsidRPr="00B4030E">
        <w:rPr>
          <w:rFonts w:ascii="Palatino Linotype" w:hAnsi="Palatino Linotype"/>
          <w:i/>
          <w:iCs/>
        </w:rPr>
        <w:t xml:space="preserve">O’Brien v Ministry of Justice </w:t>
      </w:r>
      <w:r w:rsidRPr="00B4030E">
        <w:rPr>
          <w:rFonts w:ascii="Palatino Linotype" w:hAnsi="Palatino Linotype"/>
        </w:rPr>
        <w:t>[2013] UKSC 6</w:t>
      </w:r>
      <w:r w:rsidRPr="00B4030E">
        <w:rPr>
          <w:rFonts w:ascii="Palatino Linotype" w:hAnsi="Palatino Linotype"/>
          <w:i/>
          <w:iCs/>
        </w:rPr>
        <w:t xml:space="preserve">; O’Brien v Ministry of Justice </w:t>
      </w:r>
      <w:r w:rsidRPr="00B4030E">
        <w:rPr>
          <w:rFonts w:ascii="Palatino Linotype" w:hAnsi="Palatino Linotype"/>
        </w:rPr>
        <w:t xml:space="preserve">(Case C-432/17); </w:t>
      </w:r>
      <w:r w:rsidRPr="00B4030E">
        <w:rPr>
          <w:rFonts w:ascii="Palatino Linotype" w:hAnsi="Palatino Linotype"/>
          <w:i/>
          <w:iCs/>
        </w:rPr>
        <w:t xml:space="preserve">Miller and others v Ministry of Justice </w:t>
      </w:r>
      <w:r w:rsidRPr="00B4030E">
        <w:rPr>
          <w:rFonts w:ascii="Palatino Linotype" w:hAnsi="Palatino Linotype"/>
        </w:rPr>
        <w:t>[2019] UKSC 60.</w:t>
      </w:r>
    </w:p>
  </w:footnote>
  <w:footnote w:id="16">
    <w:p w14:paraId="353C9450" w14:textId="15B100C0" w:rsidR="00AA1F61" w:rsidRPr="00B4030E" w:rsidRDefault="00AA1F61">
      <w:pPr>
        <w:pStyle w:val="FootnoteText"/>
        <w:rPr>
          <w:rFonts w:ascii="Palatino Linotype" w:hAnsi="Palatino Linotype"/>
        </w:rPr>
      </w:pPr>
      <w:r w:rsidRPr="00B4030E">
        <w:rPr>
          <w:rStyle w:val="FootnoteReference"/>
          <w:rFonts w:ascii="Palatino Linotype" w:hAnsi="Palatino Linotype"/>
        </w:rPr>
        <w:footnoteRef/>
      </w:r>
      <w:r w:rsidRPr="00B4030E">
        <w:rPr>
          <w:rFonts w:ascii="Palatino Linotype" w:hAnsi="Palatino Linotype"/>
        </w:rPr>
        <w:t xml:space="preserve"> See in particular paragraph A112 of the consultation response </w:t>
      </w:r>
      <w:hyperlink r:id="rId8" w:history="1">
        <w:r w:rsidRPr="00B4030E">
          <w:rPr>
            <w:rStyle w:val="Hyperlink"/>
            <w:rFonts w:ascii="Palatino Linotype" w:hAnsi="Palatino Linotype"/>
            <w:i/>
            <w:iCs/>
          </w:rPr>
          <w:t>Public Service Pension Schemes: changes to the transitional arrangements to the 2015 schemes – Government response to consultation</w:t>
        </w:r>
      </w:hyperlink>
    </w:p>
  </w:footnote>
  <w:footnote w:id="17">
    <w:p w14:paraId="32F3B1C8" w14:textId="77777777" w:rsidR="00AA1F61" w:rsidRPr="00B4030E" w:rsidRDefault="00AA1F61" w:rsidP="00026B41">
      <w:pPr>
        <w:pStyle w:val="FootnoteText"/>
        <w:rPr>
          <w:rFonts w:ascii="Palatino Linotype" w:hAnsi="Palatino Linotype"/>
        </w:rPr>
      </w:pPr>
      <w:r w:rsidRPr="00B4030E">
        <w:rPr>
          <w:rStyle w:val="FootnoteReference"/>
          <w:rFonts w:ascii="Palatino Linotype" w:hAnsi="Palatino Linotype"/>
        </w:rPr>
        <w:footnoteRef/>
      </w:r>
      <w:r w:rsidRPr="00B4030E">
        <w:rPr>
          <w:rFonts w:ascii="Palatino Linotype" w:hAnsi="Palatino Linotype"/>
        </w:rPr>
        <w:t xml:space="preserve"> For Schemes in Northern Ireland paragraph 2 of Schedule 1 to Equality (Age) Regulations (NI) 2006 makes comparable provision to section 61 of EA 2010.</w:t>
      </w:r>
    </w:p>
  </w:footnote>
  <w:footnote w:id="18">
    <w:p w14:paraId="7987BA23" w14:textId="5A1734E2" w:rsidR="00AA1F61" w:rsidRPr="00B4030E" w:rsidRDefault="00AA1F61">
      <w:pPr>
        <w:pStyle w:val="FootnoteText"/>
        <w:rPr>
          <w:rFonts w:ascii="Palatino Linotype" w:hAnsi="Palatino Linotype"/>
        </w:rPr>
      </w:pPr>
      <w:r w:rsidRPr="00B4030E">
        <w:rPr>
          <w:rStyle w:val="FootnoteReference"/>
          <w:rFonts w:ascii="Palatino Linotype" w:hAnsi="Palatino Linotype"/>
        </w:rPr>
        <w:footnoteRef/>
      </w:r>
      <w:r w:rsidRPr="00B4030E">
        <w:rPr>
          <w:rFonts w:ascii="Palatino Linotype" w:hAnsi="Palatino Linotype"/>
        </w:rPr>
        <w:t xml:space="preserve"> The Fair Deal, first introduced in 1999, is a non-statutory policy setting out how pensions issues are to be dealt with when staff are compulsorily transferred from the public service employments to independent providers delivering public services. In 2012, the Government announced the Fair Deal would be reformed. Staff who are compulsorily transferred from the public service are now offered continued access to a public service pension scheme (the “New Fair Deal”) rather than being offered a broadly comparable occupational pension scheme (the old “Fair Deal”). </w:t>
      </w:r>
    </w:p>
  </w:footnote>
  <w:footnote w:id="19">
    <w:p w14:paraId="3E794421" w14:textId="77777777" w:rsidR="00AA1F61" w:rsidRPr="00B4030E" w:rsidRDefault="00AA1F61" w:rsidP="003F053E">
      <w:pPr>
        <w:pStyle w:val="FootnoteText"/>
        <w:rPr>
          <w:rFonts w:ascii="Palatino Linotype" w:hAnsi="Palatino Linotype"/>
        </w:rPr>
      </w:pPr>
      <w:r w:rsidRPr="00B4030E">
        <w:rPr>
          <w:rStyle w:val="FootnoteReference"/>
          <w:rFonts w:ascii="Palatino Linotype" w:hAnsi="Palatino Linotype"/>
        </w:rPr>
        <w:footnoteRef/>
      </w:r>
      <w:r w:rsidRPr="00B4030E">
        <w:rPr>
          <w:rFonts w:ascii="Palatino Linotype" w:hAnsi="Palatino Linotype"/>
        </w:rPr>
        <w:t xml:space="preserve"> </w:t>
      </w:r>
      <w:r w:rsidRPr="008427FE">
        <w:rPr>
          <w:rFonts w:ascii="Palatino Linotype" w:hAnsi="Palatino Linotype" w:cstheme="minorHAnsi"/>
        </w:rPr>
        <w:t>The Public Service Pensions (Employer Cost Cap) Regulations 2014 (S.I. 2014/575).</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EB8EAF" w14:textId="77777777" w:rsidR="00AA1F61" w:rsidRDefault="00AA1F61">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A8D709" w14:textId="77777777" w:rsidR="00AA1F61" w:rsidRDefault="00AA1F61">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7F4EEF" w14:textId="77777777" w:rsidR="00AA1F61" w:rsidRDefault="00AA1F61">
    <w:pPr>
      <w:spacing w:after="0" w:line="240" w:lineRule="auto"/>
    </w:pPr>
  </w:p>
</w:hdr>
</file>

<file path=word/intelligence.xml><?xml version="1.0" encoding="utf-8"?>
<int:Intelligence xmlns:int="http://schemas.microsoft.com/office/intelligence/2019/intelligence">
  <int:IntelligenceSettings/>
  <int:Manifest>
    <int:WordHash hashCode="5XDRCdvPuC+WfK" id="RQ4SexNF"/>
  </int:Manifest>
  <int:Observations>
    <int:Content id="RQ4SexNF">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28173C8E"/>
    <w:multiLevelType w:val="hybridMultilevel"/>
    <w:tmpl w:val="D5F495EE"/>
    <w:lvl w:ilvl="0" w:tplc="552CEC04">
      <w:start w:val="1"/>
      <w:numFmt w:val="decimal"/>
      <w:pStyle w:val="ParaNumbered"/>
      <w:lvlText w:val="%1 "/>
      <w:lvlJc w:val="left"/>
      <w:pPr>
        <w:ind w:left="720" w:hanging="360"/>
      </w:pPr>
      <w:rPr>
        <w:rFonts w:ascii="Palatino Linotype" w:hAnsi="Palatino Linotype" w:hint="default"/>
        <w:sz w:val="20"/>
        <w:szCs w:val="20"/>
      </w:rPr>
    </w:lvl>
    <w:lvl w:ilvl="1" w:tplc="0809000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abstractNumId w:val="0"/>
  </w:num>
  <w:num w:numId="2">
    <w:abstractNumId w:val="3"/>
  </w:num>
  <w:num w:numId="3">
    <w:abstractNumId w:val="5"/>
  </w:num>
  <w:num w:numId="4">
    <w:abstractNumId w:val="1"/>
  </w:num>
  <w:num w:numId="5">
    <w:abstractNumId w:val="6"/>
  </w:num>
  <w:num w:numId="6">
    <w:abstractNumId w:val="2"/>
  </w:num>
  <w:num w:numId="7">
    <w:abstractNumId w:val="7"/>
  </w:num>
  <w:num w:numId="8">
    <w:abstractNumId w:val="1"/>
  </w:num>
  <w:num w:numId="9">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mirrorMargins/>
  <w:bordersDoNotSurroundHeader/>
  <w:bordersDoNotSurroundFooter/>
  <w:stylePaneFormatFilter w:val="BF28" w:allStyles="0" w:customStyles="0" w:latentStyles="0" w:stylesInUse="1" w:headingStyles="1" w:numberingStyles="0" w:tableStyles="0" w:directFormattingOnRuns="1" w:directFormattingOnParagraphs="1" w:directFormattingOnNumbering="1" w:directFormattingOnTables="1" w:clearFormatting="1" w:top3HeadingStyles="1" w:visibleStyles="0" w:alternateStyleNames="1"/>
  <w:stylePaneSortMethod w:val="0000"/>
  <w:documentProtection w:formatting="1" w:enforcement="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4097"/>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6651"/>
    <w:rsid w:val="00000025"/>
    <w:rsid w:val="00000062"/>
    <w:rsid w:val="00000064"/>
    <w:rsid w:val="000001F2"/>
    <w:rsid w:val="00000207"/>
    <w:rsid w:val="00000476"/>
    <w:rsid w:val="0000072D"/>
    <w:rsid w:val="0000076F"/>
    <w:rsid w:val="0000094E"/>
    <w:rsid w:val="0000097B"/>
    <w:rsid w:val="0000099A"/>
    <w:rsid w:val="00000A18"/>
    <w:rsid w:val="00000D36"/>
    <w:rsid w:val="00001238"/>
    <w:rsid w:val="000013C9"/>
    <w:rsid w:val="00001451"/>
    <w:rsid w:val="000015B3"/>
    <w:rsid w:val="000017DC"/>
    <w:rsid w:val="00001892"/>
    <w:rsid w:val="00001A8D"/>
    <w:rsid w:val="00001B91"/>
    <w:rsid w:val="00001CBA"/>
    <w:rsid w:val="00001DF7"/>
    <w:rsid w:val="00002076"/>
    <w:rsid w:val="00002156"/>
    <w:rsid w:val="000025DC"/>
    <w:rsid w:val="00002951"/>
    <w:rsid w:val="00002969"/>
    <w:rsid w:val="000029B7"/>
    <w:rsid w:val="00002C4D"/>
    <w:rsid w:val="00002D9F"/>
    <w:rsid w:val="00003068"/>
    <w:rsid w:val="000030F1"/>
    <w:rsid w:val="0000314B"/>
    <w:rsid w:val="00003153"/>
    <w:rsid w:val="0000319B"/>
    <w:rsid w:val="000031DF"/>
    <w:rsid w:val="000032E2"/>
    <w:rsid w:val="00003324"/>
    <w:rsid w:val="0000351C"/>
    <w:rsid w:val="00003621"/>
    <w:rsid w:val="0000363D"/>
    <w:rsid w:val="00003666"/>
    <w:rsid w:val="00003A1C"/>
    <w:rsid w:val="00003B43"/>
    <w:rsid w:val="00003CB7"/>
    <w:rsid w:val="00004388"/>
    <w:rsid w:val="0000439A"/>
    <w:rsid w:val="000043BA"/>
    <w:rsid w:val="000043D3"/>
    <w:rsid w:val="00004551"/>
    <w:rsid w:val="00004802"/>
    <w:rsid w:val="00004BE0"/>
    <w:rsid w:val="00004C5B"/>
    <w:rsid w:val="00004D1F"/>
    <w:rsid w:val="00004DFE"/>
    <w:rsid w:val="00004F57"/>
    <w:rsid w:val="00005034"/>
    <w:rsid w:val="0000527B"/>
    <w:rsid w:val="000052A3"/>
    <w:rsid w:val="00005322"/>
    <w:rsid w:val="00005445"/>
    <w:rsid w:val="000054D0"/>
    <w:rsid w:val="000055E0"/>
    <w:rsid w:val="00005633"/>
    <w:rsid w:val="000056D5"/>
    <w:rsid w:val="00005958"/>
    <w:rsid w:val="000059FE"/>
    <w:rsid w:val="00005C29"/>
    <w:rsid w:val="00005D37"/>
    <w:rsid w:val="00005E15"/>
    <w:rsid w:val="00005F2D"/>
    <w:rsid w:val="000062EF"/>
    <w:rsid w:val="00006391"/>
    <w:rsid w:val="000063EA"/>
    <w:rsid w:val="000064E5"/>
    <w:rsid w:val="00006570"/>
    <w:rsid w:val="00006673"/>
    <w:rsid w:val="00006808"/>
    <w:rsid w:val="00006834"/>
    <w:rsid w:val="0000689A"/>
    <w:rsid w:val="000068C7"/>
    <w:rsid w:val="00006AB9"/>
    <w:rsid w:val="00006B7C"/>
    <w:rsid w:val="00006BC8"/>
    <w:rsid w:val="00006D31"/>
    <w:rsid w:val="00006E9F"/>
    <w:rsid w:val="00006F62"/>
    <w:rsid w:val="00006F6C"/>
    <w:rsid w:val="00007070"/>
    <w:rsid w:val="000070D2"/>
    <w:rsid w:val="0000723B"/>
    <w:rsid w:val="0000743F"/>
    <w:rsid w:val="00007676"/>
    <w:rsid w:val="0000771D"/>
    <w:rsid w:val="0000775E"/>
    <w:rsid w:val="000077BF"/>
    <w:rsid w:val="00007944"/>
    <w:rsid w:val="000079E5"/>
    <w:rsid w:val="00007A97"/>
    <w:rsid w:val="00007ABA"/>
    <w:rsid w:val="00007BAC"/>
    <w:rsid w:val="00007BD3"/>
    <w:rsid w:val="00007C68"/>
    <w:rsid w:val="00007DCC"/>
    <w:rsid w:val="00007E20"/>
    <w:rsid w:val="00009D2C"/>
    <w:rsid w:val="0000A153"/>
    <w:rsid w:val="0000C0E9"/>
    <w:rsid w:val="0000C964"/>
    <w:rsid w:val="00010322"/>
    <w:rsid w:val="000103FF"/>
    <w:rsid w:val="00010412"/>
    <w:rsid w:val="0001044E"/>
    <w:rsid w:val="0001046F"/>
    <w:rsid w:val="00010576"/>
    <w:rsid w:val="000105D9"/>
    <w:rsid w:val="00010653"/>
    <w:rsid w:val="0001066E"/>
    <w:rsid w:val="000108AE"/>
    <w:rsid w:val="000108C4"/>
    <w:rsid w:val="00010AB8"/>
    <w:rsid w:val="00010B3F"/>
    <w:rsid w:val="00010BCF"/>
    <w:rsid w:val="00010DA6"/>
    <w:rsid w:val="00010FC0"/>
    <w:rsid w:val="000110A1"/>
    <w:rsid w:val="000110AD"/>
    <w:rsid w:val="000110E5"/>
    <w:rsid w:val="00011150"/>
    <w:rsid w:val="00011152"/>
    <w:rsid w:val="000111E8"/>
    <w:rsid w:val="00011216"/>
    <w:rsid w:val="00011370"/>
    <w:rsid w:val="000117D4"/>
    <w:rsid w:val="0001186E"/>
    <w:rsid w:val="000118D7"/>
    <w:rsid w:val="00011CA0"/>
    <w:rsid w:val="00011F15"/>
    <w:rsid w:val="000120A2"/>
    <w:rsid w:val="000120B7"/>
    <w:rsid w:val="000120D8"/>
    <w:rsid w:val="0001220A"/>
    <w:rsid w:val="000123C3"/>
    <w:rsid w:val="000123D8"/>
    <w:rsid w:val="00012860"/>
    <w:rsid w:val="00012B79"/>
    <w:rsid w:val="00012BEE"/>
    <w:rsid w:val="00012C5E"/>
    <w:rsid w:val="00012E01"/>
    <w:rsid w:val="00012E19"/>
    <w:rsid w:val="00012ED0"/>
    <w:rsid w:val="000131F2"/>
    <w:rsid w:val="00013545"/>
    <w:rsid w:val="00013B0E"/>
    <w:rsid w:val="00013B62"/>
    <w:rsid w:val="00013BD2"/>
    <w:rsid w:val="00013E4A"/>
    <w:rsid w:val="0001407E"/>
    <w:rsid w:val="0001456E"/>
    <w:rsid w:val="0001474D"/>
    <w:rsid w:val="000147E3"/>
    <w:rsid w:val="0001485F"/>
    <w:rsid w:val="000148DC"/>
    <w:rsid w:val="000149D8"/>
    <w:rsid w:val="00014BAD"/>
    <w:rsid w:val="00014C0A"/>
    <w:rsid w:val="00014DD3"/>
    <w:rsid w:val="00014DEC"/>
    <w:rsid w:val="0001509B"/>
    <w:rsid w:val="000152B0"/>
    <w:rsid w:val="0001547B"/>
    <w:rsid w:val="00015869"/>
    <w:rsid w:val="0001589E"/>
    <w:rsid w:val="000159EB"/>
    <w:rsid w:val="00015B02"/>
    <w:rsid w:val="00015C07"/>
    <w:rsid w:val="00015C6C"/>
    <w:rsid w:val="00015DFA"/>
    <w:rsid w:val="000160CB"/>
    <w:rsid w:val="000160D3"/>
    <w:rsid w:val="0001613C"/>
    <w:rsid w:val="00016383"/>
    <w:rsid w:val="000163D3"/>
    <w:rsid w:val="000165C2"/>
    <w:rsid w:val="0001669F"/>
    <w:rsid w:val="00016809"/>
    <w:rsid w:val="0001682C"/>
    <w:rsid w:val="00016921"/>
    <w:rsid w:val="00016A33"/>
    <w:rsid w:val="00016A7F"/>
    <w:rsid w:val="00016A9C"/>
    <w:rsid w:val="00016ED7"/>
    <w:rsid w:val="00016F54"/>
    <w:rsid w:val="00016FAB"/>
    <w:rsid w:val="0001716D"/>
    <w:rsid w:val="000172BC"/>
    <w:rsid w:val="00017688"/>
    <w:rsid w:val="0001790E"/>
    <w:rsid w:val="00017B43"/>
    <w:rsid w:val="00017C16"/>
    <w:rsid w:val="00017C7F"/>
    <w:rsid w:val="00017F24"/>
    <w:rsid w:val="0001A333"/>
    <w:rsid w:val="0001DF6D"/>
    <w:rsid w:val="0002009B"/>
    <w:rsid w:val="0002039C"/>
    <w:rsid w:val="0002051E"/>
    <w:rsid w:val="0002072E"/>
    <w:rsid w:val="000208A7"/>
    <w:rsid w:val="000208DD"/>
    <w:rsid w:val="0002095F"/>
    <w:rsid w:val="000209C4"/>
    <w:rsid w:val="00020B20"/>
    <w:rsid w:val="00020B92"/>
    <w:rsid w:val="00020D33"/>
    <w:rsid w:val="00020DDD"/>
    <w:rsid w:val="00020ED6"/>
    <w:rsid w:val="00021147"/>
    <w:rsid w:val="000214E4"/>
    <w:rsid w:val="0002150A"/>
    <w:rsid w:val="0002163E"/>
    <w:rsid w:val="00021AC7"/>
    <w:rsid w:val="00021AD5"/>
    <w:rsid w:val="00021B98"/>
    <w:rsid w:val="00021D91"/>
    <w:rsid w:val="00021F8C"/>
    <w:rsid w:val="00021FEA"/>
    <w:rsid w:val="00022141"/>
    <w:rsid w:val="000221AF"/>
    <w:rsid w:val="0002224E"/>
    <w:rsid w:val="0002243D"/>
    <w:rsid w:val="0002248F"/>
    <w:rsid w:val="000225E7"/>
    <w:rsid w:val="0002263F"/>
    <w:rsid w:val="000226AB"/>
    <w:rsid w:val="000227C2"/>
    <w:rsid w:val="00022986"/>
    <w:rsid w:val="00022CFD"/>
    <w:rsid w:val="0002300F"/>
    <w:rsid w:val="00023138"/>
    <w:rsid w:val="000232CA"/>
    <w:rsid w:val="00023311"/>
    <w:rsid w:val="00023617"/>
    <w:rsid w:val="00023768"/>
    <w:rsid w:val="00023806"/>
    <w:rsid w:val="000238E7"/>
    <w:rsid w:val="00023918"/>
    <w:rsid w:val="00023A23"/>
    <w:rsid w:val="00023A9C"/>
    <w:rsid w:val="00023C33"/>
    <w:rsid w:val="0002425A"/>
    <w:rsid w:val="00024776"/>
    <w:rsid w:val="00024D8F"/>
    <w:rsid w:val="00024F28"/>
    <w:rsid w:val="00024FB1"/>
    <w:rsid w:val="00025040"/>
    <w:rsid w:val="0002513C"/>
    <w:rsid w:val="0002536D"/>
    <w:rsid w:val="0002539A"/>
    <w:rsid w:val="000254A2"/>
    <w:rsid w:val="0002568A"/>
    <w:rsid w:val="00025727"/>
    <w:rsid w:val="000257B6"/>
    <w:rsid w:val="000257DB"/>
    <w:rsid w:val="00025992"/>
    <w:rsid w:val="000259E7"/>
    <w:rsid w:val="00025B06"/>
    <w:rsid w:val="00025B60"/>
    <w:rsid w:val="00025C16"/>
    <w:rsid w:val="00025C54"/>
    <w:rsid w:val="00025F28"/>
    <w:rsid w:val="0002606F"/>
    <w:rsid w:val="000263DF"/>
    <w:rsid w:val="0002642A"/>
    <w:rsid w:val="000264CC"/>
    <w:rsid w:val="00026577"/>
    <w:rsid w:val="000268DC"/>
    <w:rsid w:val="00026961"/>
    <w:rsid w:val="000269DA"/>
    <w:rsid w:val="00026A7B"/>
    <w:rsid w:val="00026AD2"/>
    <w:rsid w:val="00026B41"/>
    <w:rsid w:val="00026BD3"/>
    <w:rsid w:val="00026D19"/>
    <w:rsid w:val="00026D48"/>
    <w:rsid w:val="00026DE2"/>
    <w:rsid w:val="00026E58"/>
    <w:rsid w:val="0002703E"/>
    <w:rsid w:val="000270B0"/>
    <w:rsid w:val="0002750D"/>
    <w:rsid w:val="0002756C"/>
    <w:rsid w:val="000275B5"/>
    <w:rsid w:val="0002769F"/>
    <w:rsid w:val="00027B96"/>
    <w:rsid w:val="00027F7E"/>
    <w:rsid w:val="00027FBD"/>
    <w:rsid w:val="00030187"/>
    <w:rsid w:val="000301D8"/>
    <w:rsid w:val="00030235"/>
    <w:rsid w:val="0003034B"/>
    <w:rsid w:val="000303A9"/>
    <w:rsid w:val="0003047C"/>
    <w:rsid w:val="000305F4"/>
    <w:rsid w:val="00030628"/>
    <w:rsid w:val="000307CF"/>
    <w:rsid w:val="00030860"/>
    <w:rsid w:val="00030AB3"/>
    <w:rsid w:val="00030AE9"/>
    <w:rsid w:val="00030B20"/>
    <w:rsid w:val="00030BE5"/>
    <w:rsid w:val="00030C01"/>
    <w:rsid w:val="00030EED"/>
    <w:rsid w:val="00030FF4"/>
    <w:rsid w:val="00031381"/>
    <w:rsid w:val="00031561"/>
    <w:rsid w:val="000315E9"/>
    <w:rsid w:val="00031773"/>
    <w:rsid w:val="000318CD"/>
    <w:rsid w:val="00031A0A"/>
    <w:rsid w:val="00031A52"/>
    <w:rsid w:val="00031E50"/>
    <w:rsid w:val="000320FF"/>
    <w:rsid w:val="00032166"/>
    <w:rsid w:val="000321C4"/>
    <w:rsid w:val="00032238"/>
    <w:rsid w:val="00032423"/>
    <w:rsid w:val="00032938"/>
    <w:rsid w:val="000329F2"/>
    <w:rsid w:val="00032AE5"/>
    <w:rsid w:val="00032BBC"/>
    <w:rsid w:val="00032BBF"/>
    <w:rsid w:val="00032CEF"/>
    <w:rsid w:val="00032ECA"/>
    <w:rsid w:val="00032F59"/>
    <w:rsid w:val="00033286"/>
    <w:rsid w:val="00033535"/>
    <w:rsid w:val="000337B1"/>
    <w:rsid w:val="0003386D"/>
    <w:rsid w:val="00033B09"/>
    <w:rsid w:val="00033BAA"/>
    <w:rsid w:val="00033D38"/>
    <w:rsid w:val="00033DAC"/>
    <w:rsid w:val="000340A9"/>
    <w:rsid w:val="00034150"/>
    <w:rsid w:val="00034243"/>
    <w:rsid w:val="0003425C"/>
    <w:rsid w:val="0003430D"/>
    <w:rsid w:val="00034459"/>
    <w:rsid w:val="00034554"/>
    <w:rsid w:val="00034AB5"/>
    <w:rsid w:val="00034AD0"/>
    <w:rsid w:val="00034B76"/>
    <w:rsid w:val="00034BC2"/>
    <w:rsid w:val="00034D76"/>
    <w:rsid w:val="0003504E"/>
    <w:rsid w:val="000351F4"/>
    <w:rsid w:val="000353A0"/>
    <w:rsid w:val="000353BC"/>
    <w:rsid w:val="0003546D"/>
    <w:rsid w:val="000357AC"/>
    <w:rsid w:val="000357EE"/>
    <w:rsid w:val="000358D2"/>
    <w:rsid w:val="00035A4A"/>
    <w:rsid w:val="00035E44"/>
    <w:rsid w:val="00035E55"/>
    <w:rsid w:val="000360E0"/>
    <w:rsid w:val="00036347"/>
    <w:rsid w:val="0003643D"/>
    <w:rsid w:val="0003674F"/>
    <w:rsid w:val="000367E7"/>
    <w:rsid w:val="0003683F"/>
    <w:rsid w:val="0003688F"/>
    <w:rsid w:val="000368E8"/>
    <w:rsid w:val="0003690B"/>
    <w:rsid w:val="00036A67"/>
    <w:rsid w:val="00036C22"/>
    <w:rsid w:val="00036C25"/>
    <w:rsid w:val="00036DA6"/>
    <w:rsid w:val="00036ED7"/>
    <w:rsid w:val="00036FE9"/>
    <w:rsid w:val="00037184"/>
    <w:rsid w:val="00037452"/>
    <w:rsid w:val="0003759F"/>
    <w:rsid w:val="0003780E"/>
    <w:rsid w:val="0003785C"/>
    <w:rsid w:val="000379C0"/>
    <w:rsid w:val="00037B3C"/>
    <w:rsid w:val="00037BC7"/>
    <w:rsid w:val="00037D2A"/>
    <w:rsid w:val="00037E12"/>
    <w:rsid w:val="0003A324"/>
    <w:rsid w:val="0003BE46"/>
    <w:rsid w:val="00040037"/>
    <w:rsid w:val="000402A8"/>
    <w:rsid w:val="0004033D"/>
    <w:rsid w:val="00040357"/>
    <w:rsid w:val="000403EC"/>
    <w:rsid w:val="00040504"/>
    <w:rsid w:val="00040593"/>
    <w:rsid w:val="000405A2"/>
    <w:rsid w:val="000405C6"/>
    <w:rsid w:val="00040964"/>
    <w:rsid w:val="00040974"/>
    <w:rsid w:val="00040975"/>
    <w:rsid w:val="00040980"/>
    <w:rsid w:val="00040983"/>
    <w:rsid w:val="00040B57"/>
    <w:rsid w:val="00040C23"/>
    <w:rsid w:val="00040E5A"/>
    <w:rsid w:val="00040F3C"/>
    <w:rsid w:val="00040F7C"/>
    <w:rsid w:val="00041521"/>
    <w:rsid w:val="000415F3"/>
    <w:rsid w:val="0004164C"/>
    <w:rsid w:val="00041878"/>
    <w:rsid w:val="0004194A"/>
    <w:rsid w:val="000419AD"/>
    <w:rsid w:val="00041E35"/>
    <w:rsid w:val="00041F9E"/>
    <w:rsid w:val="00041FE3"/>
    <w:rsid w:val="0004215A"/>
    <w:rsid w:val="00042170"/>
    <w:rsid w:val="000424BA"/>
    <w:rsid w:val="000425AA"/>
    <w:rsid w:val="00042791"/>
    <w:rsid w:val="00042838"/>
    <w:rsid w:val="000428D6"/>
    <w:rsid w:val="00042902"/>
    <w:rsid w:val="000429CB"/>
    <w:rsid w:val="000429FD"/>
    <w:rsid w:val="00042A85"/>
    <w:rsid w:val="00042ACE"/>
    <w:rsid w:val="00042B08"/>
    <w:rsid w:val="00042C17"/>
    <w:rsid w:val="0004319F"/>
    <w:rsid w:val="00043231"/>
    <w:rsid w:val="00043425"/>
    <w:rsid w:val="00043578"/>
    <w:rsid w:val="0004361A"/>
    <w:rsid w:val="000436BF"/>
    <w:rsid w:val="00043764"/>
    <w:rsid w:val="0004378F"/>
    <w:rsid w:val="00043817"/>
    <w:rsid w:val="00043D78"/>
    <w:rsid w:val="00043DA7"/>
    <w:rsid w:val="00043DB0"/>
    <w:rsid w:val="000441AD"/>
    <w:rsid w:val="000444C4"/>
    <w:rsid w:val="00044707"/>
    <w:rsid w:val="0004475A"/>
    <w:rsid w:val="0004482E"/>
    <w:rsid w:val="00044B9F"/>
    <w:rsid w:val="00044E40"/>
    <w:rsid w:val="00044E5D"/>
    <w:rsid w:val="00044FD3"/>
    <w:rsid w:val="00045073"/>
    <w:rsid w:val="000455AC"/>
    <w:rsid w:val="000456AD"/>
    <w:rsid w:val="000456AE"/>
    <w:rsid w:val="000457F9"/>
    <w:rsid w:val="0004588F"/>
    <w:rsid w:val="000458FD"/>
    <w:rsid w:val="00045911"/>
    <w:rsid w:val="00045B16"/>
    <w:rsid w:val="00045CFD"/>
    <w:rsid w:val="00045D82"/>
    <w:rsid w:val="00045DCB"/>
    <w:rsid w:val="00045ECF"/>
    <w:rsid w:val="0004600E"/>
    <w:rsid w:val="00046033"/>
    <w:rsid w:val="0004607C"/>
    <w:rsid w:val="0004610A"/>
    <w:rsid w:val="00046137"/>
    <w:rsid w:val="0004614D"/>
    <w:rsid w:val="0004624F"/>
    <w:rsid w:val="00046506"/>
    <w:rsid w:val="0004667F"/>
    <w:rsid w:val="00046740"/>
    <w:rsid w:val="00046993"/>
    <w:rsid w:val="00046BE2"/>
    <w:rsid w:val="00046C9C"/>
    <w:rsid w:val="00046CD5"/>
    <w:rsid w:val="00046FF0"/>
    <w:rsid w:val="00046FF4"/>
    <w:rsid w:val="000472B1"/>
    <w:rsid w:val="00047305"/>
    <w:rsid w:val="000474CC"/>
    <w:rsid w:val="000479F6"/>
    <w:rsid w:val="00047BD6"/>
    <w:rsid w:val="00047D11"/>
    <w:rsid w:val="00047F68"/>
    <w:rsid w:val="0004A243"/>
    <w:rsid w:val="0004F5DB"/>
    <w:rsid w:val="00050033"/>
    <w:rsid w:val="00050472"/>
    <w:rsid w:val="00050601"/>
    <w:rsid w:val="000506CD"/>
    <w:rsid w:val="000508C4"/>
    <w:rsid w:val="00050A4E"/>
    <w:rsid w:val="00050A9E"/>
    <w:rsid w:val="00050B83"/>
    <w:rsid w:val="00050DE5"/>
    <w:rsid w:val="00050E31"/>
    <w:rsid w:val="00050EC8"/>
    <w:rsid w:val="0005109B"/>
    <w:rsid w:val="000511CA"/>
    <w:rsid w:val="00051327"/>
    <w:rsid w:val="000513C3"/>
    <w:rsid w:val="0005140F"/>
    <w:rsid w:val="00051575"/>
    <w:rsid w:val="000516B9"/>
    <w:rsid w:val="0005179E"/>
    <w:rsid w:val="00051837"/>
    <w:rsid w:val="000518AC"/>
    <w:rsid w:val="00051EA7"/>
    <w:rsid w:val="00052230"/>
    <w:rsid w:val="0005237D"/>
    <w:rsid w:val="00052658"/>
    <w:rsid w:val="00052757"/>
    <w:rsid w:val="0005275C"/>
    <w:rsid w:val="000528EC"/>
    <w:rsid w:val="00052960"/>
    <w:rsid w:val="00052989"/>
    <w:rsid w:val="00052A5D"/>
    <w:rsid w:val="00052AEA"/>
    <w:rsid w:val="00052B34"/>
    <w:rsid w:val="00052C37"/>
    <w:rsid w:val="00052C3E"/>
    <w:rsid w:val="00052D58"/>
    <w:rsid w:val="00052DD8"/>
    <w:rsid w:val="00052E29"/>
    <w:rsid w:val="00052F03"/>
    <w:rsid w:val="00052F0D"/>
    <w:rsid w:val="00052FFA"/>
    <w:rsid w:val="000531C2"/>
    <w:rsid w:val="00053480"/>
    <w:rsid w:val="0005348F"/>
    <w:rsid w:val="00053508"/>
    <w:rsid w:val="0005355A"/>
    <w:rsid w:val="000536A8"/>
    <w:rsid w:val="000537B8"/>
    <w:rsid w:val="00053822"/>
    <w:rsid w:val="00053845"/>
    <w:rsid w:val="000538B9"/>
    <w:rsid w:val="00053903"/>
    <w:rsid w:val="00053942"/>
    <w:rsid w:val="00053B3F"/>
    <w:rsid w:val="00053B63"/>
    <w:rsid w:val="00053CDE"/>
    <w:rsid w:val="00053DA7"/>
    <w:rsid w:val="00053DD9"/>
    <w:rsid w:val="00053EE6"/>
    <w:rsid w:val="00053F07"/>
    <w:rsid w:val="000540A2"/>
    <w:rsid w:val="000540B0"/>
    <w:rsid w:val="00054296"/>
    <w:rsid w:val="0005458C"/>
    <w:rsid w:val="0005465D"/>
    <w:rsid w:val="000546B2"/>
    <w:rsid w:val="0005480C"/>
    <w:rsid w:val="0005496D"/>
    <w:rsid w:val="00054A22"/>
    <w:rsid w:val="00054AF9"/>
    <w:rsid w:val="00054B6D"/>
    <w:rsid w:val="00054C2A"/>
    <w:rsid w:val="00054F24"/>
    <w:rsid w:val="00054F50"/>
    <w:rsid w:val="00054F99"/>
    <w:rsid w:val="0005500E"/>
    <w:rsid w:val="00055010"/>
    <w:rsid w:val="000550C4"/>
    <w:rsid w:val="00055249"/>
    <w:rsid w:val="00055259"/>
    <w:rsid w:val="000556CF"/>
    <w:rsid w:val="00055700"/>
    <w:rsid w:val="0005570B"/>
    <w:rsid w:val="00055A1E"/>
    <w:rsid w:val="00055BD9"/>
    <w:rsid w:val="00055C10"/>
    <w:rsid w:val="00055DCD"/>
    <w:rsid w:val="00055FEA"/>
    <w:rsid w:val="00056340"/>
    <w:rsid w:val="00056342"/>
    <w:rsid w:val="00056397"/>
    <w:rsid w:val="0005653F"/>
    <w:rsid w:val="000568BE"/>
    <w:rsid w:val="00056965"/>
    <w:rsid w:val="0005698C"/>
    <w:rsid w:val="000569AF"/>
    <w:rsid w:val="00056B7F"/>
    <w:rsid w:val="00056C75"/>
    <w:rsid w:val="00056C8F"/>
    <w:rsid w:val="000571B5"/>
    <w:rsid w:val="00057205"/>
    <w:rsid w:val="0005722D"/>
    <w:rsid w:val="00057276"/>
    <w:rsid w:val="000572A4"/>
    <w:rsid w:val="00057315"/>
    <w:rsid w:val="0005736B"/>
    <w:rsid w:val="0005759A"/>
    <w:rsid w:val="0005768A"/>
    <w:rsid w:val="0005784B"/>
    <w:rsid w:val="000578C1"/>
    <w:rsid w:val="000578FC"/>
    <w:rsid w:val="00057D6B"/>
    <w:rsid w:val="00057F91"/>
    <w:rsid w:val="00060048"/>
    <w:rsid w:val="000601D3"/>
    <w:rsid w:val="00060344"/>
    <w:rsid w:val="000603BF"/>
    <w:rsid w:val="000603CF"/>
    <w:rsid w:val="00060505"/>
    <w:rsid w:val="00060576"/>
    <w:rsid w:val="00060780"/>
    <w:rsid w:val="00060846"/>
    <w:rsid w:val="0006092C"/>
    <w:rsid w:val="00060944"/>
    <w:rsid w:val="00060A0C"/>
    <w:rsid w:val="00060A43"/>
    <w:rsid w:val="00060A67"/>
    <w:rsid w:val="00060A97"/>
    <w:rsid w:val="00060ACC"/>
    <w:rsid w:val="00060C2D"/>
    <w:rsid w:val="00060DDA"/>
    <w:rsid w:val="00060DF3"/>
    <w:rsid w:val="00060FF9"/>
    <w:rsid w:val="000611FC"/>
    <w:rsid w:val="00061378"/>
    <w:rsid w:val="000614A0"/>
    <w:rsid w:val="000614A9"/>
    <w:rsid w:val="000614FA"/>
    <w:rsid w:val="00061645"/>
    <w:rsid w:val="000619E2"/>
    <w:rsid w:val="00061C00"/>
    <w:rsid w:val="00061D4D"/>
    <w:rsid w:val="00061DFC"/>
    <w:rsid w:val="00061E43"/>
    <w:rsid w:val="00061E87"/>
    <w:rsid w:val="0006217D"/>
    <w:rsid w:val="00062216"/>
    <w:rsid w:val="00062668"/>
    <w:rsid w:val="000628E5"/>
    <w:rsid w:val="000629D1"/>
    <w:rsid w:val="00062A52"/>
    <w:rsid w:val="00062B11"/>
    <w:rsid w:val="00062C12"/>
    <w:rsid w:val="00062C8C"/>
    <w:rsid w:val="00062EFE"/>
    <w:rsid w:val="00062F18"/>
    <w:rsid w:val="0006301C"/>
    <w:rsid w:val="00063042"/>
    <w:rsid w:val="000633FC"/>
    <w:rsid w:val="0006352B"/>
    <w:rsid w:val="000635C1"/>
    <w:rsid w:val="0006367D"/>
    <w:rsid w:val="0006374B"/>
    <w:rsid w:val="0006398E"/>
    <w:rsid w:val="00063A7B"/>
    <w:rsid w:val="00063AB8"/>
    <w:rsid w:val="00063D37"/>
    <w:rsid w:val="00063E0C"/>
    <w:rsid w:val="00064033"/>
    <w:rsid w:val="000640E6"/>
    <w:rsid w:val="0006410D"/>
    <w:rsid w:val="00064459"/>
    <w:rsid w:val="000645B1"/>
    <w:rsid w:val="00064817"/>
    <w:rsid w:val="00064D2A"/>
    <w:rsid w:val="00064DC1"/>
    <w:rsid w:val="00064DCC"/>
    <w:rsid w:val="00064ED3"/>
    <w:rsid w:val="00065039"/>
    <w:rsid w:val="00065190"/>
    <w:rsid w:val="000651EC"/>
    <w:rsid w:val="00065234"/>
    <w:rsid w:val="000652B5"/>
    <w:rsid w:val="000652E1"/>
    <w:rsid w:val="00065392"/>
    <w:rsid w:val="0006548E"/>
    <w:rsid w:val="00065579"/>
    <w:rsid w:val="00065612"/>
    <w:rsid w:val="00065652"/>
    <w:rsid w:val="000656A0"/>
    <w:rsid w:val="00065749"/>
    <w:rsid w:val="00065776"/>
    <w:rsid w:val="0006577A"/>
    <w:rsid w:val="000658D1"/>
    <w:rsid w:val="000659A0"/>
    <w:rsid w:val="00065A64"/>
    <w:rsid w:val="00065B0D"/>
    <w:rsid w:val="00065B86"/>
    <w:rsid w:val="00065BCF"/>
    <w:rsid w:val="00065D36"/>
    <w:rsid w:val="00065ECF"/>
    <w:rsid w:val="00065FFF"/>
    <w:rsid w:val="00066012"/>
    <w:rsid w:val="00066088"/>
    <w:rsid w:val="00066093"/>
    <w:rsid w:val="00066104"/>
    <w:rsid w:val="00066113"/>
    <w:rsid w:val="00066321"/>
    <w:rsid w:val="00066361"/>
    <w:rsid w:val="000666A2"/>
    <w:rsid w:val="00066822"/>
    <w:rsid w:val="00066937"/>
    <w:rsid w:val="00066F57"/>
    <w:rsid w:val="0006730D"/>
    <w:rsid w:val="00067518"/>
    <w:rsid w:val="0006758C"/>
    <w:rsid w:val="00067A82"/>
    <w:rsid w:val="00067C4E"/>
    <w:rsid w:val="00067C94"/>
    <w:rsid w:val="00067D98"/>
    <w:rsid w:val="00067D9F"/>
    <w:rsid w:val="0006A06D"/>
    <w:rsid w:val="0006D89F"/>
    <w:rsid w:val="00070041"/>
    <w:rsid w:val="0007008E"/>
    <w:rsid w:val="000700CC"/>
    <w:rsid w:val="000701B8"/>
    <w:rsid w:val="00070456"/>
    <w:rsid w:val="000704EB"/>
    <w:rsid w:val="0007069A"/>
    <w:rsid w:val="0007075A"/>
    <w:rsid w:val="0007089C"/>
    <w:rsid w:val="000708EA"/>
    <w:rsid w:val="00070922"/>
    <w:rsid w:val="00070ADC"/>
    <w:rsid w:val="00070BCF"/>
    <w:rsid w:val="00070BF7"/>
    <w:rsid w:val="000712BD"/>
    <w:rsid w:val="00071365"/>
    <w:rsid w:val="00071693"/>
    <w:rsid w:val="000719F9"/>
    <w:rsid w:val="00071E11"/>
    <w:rsid w:val="00071E5F"/>
    <w:rsid w:val="00071F75"/>
    <w:rsid w:val="00072270"/>
    <w:rsid w:val="00072509"/>
    <w:rsid w:val="00072626"/>
    <w:rsid w:val="000727A5"/>
    <w:rsid w:val="000728DB"/>
    <w:rsid w:val="00072ABC"/>
    <w:rsid w:val="00072C68"/>
    <w:rsid w:val="00072C70"/>
    <w:rsid w:val="00072ED7"/>
    <w:rsid w:val="00072EE1"/>
    <w:rsid w:val="00072F96"/>
    <w:rsid w:val="000731F6"/>
    <w:rsid w:val="00073259"/>
    <w:rsid w:val="000734DA"/>
    <w:rsid w:val="000738A5"/>
    <w:rsid w:val="00073A79"/>
    <w:rsid w:val="00073A96"/>
    <w:rsid w:val="00073BA0"/>
    <w:rsid w:val="00073BDC"/>
    <w:rsid w:val="00073C12"/>
    <w:rsid w:val="000743D2"/>
    <w:rsid w:val="000744C4"/>
    <w:rsid w:val="0007461E"/>
    <w:rsid w:val="00074801"/>
    <w:rsid w:val="000748D9"/>
    <w:rsid w:val="00074972"/>
    <w:rsid w:val="00074AA8"/>
    <w:rsid w:val="00074AB3"/>
    <w:rsid w:val="00074DEE"/>
    <w:rsid w:val="00074FF8"/>
    <w:rsid w:val="00075057"/>
    <w:rsid w:val="00075094"/>
    <w:rsid w:val="000750B7"/>
    <w:rsid w:val="0007515B"/>
    <w:rsid w:val="0007522A"/>
    <w:rsid w:val="00075370"/>
    <w:rsid w:val="00075467"/>
    <w:rsid w:val="0007548A"/>
    <w:rsid w:val="0007551F"/>
    <w:rsid w:val="000755B4"/>
    <w:rsid w:val="000755EF"/>
    <w:rsid w:val="00075648"/>
    <w:rsid w:val="000756AB"/>
    <w:rsid w:val="00075798"/>
    <w:rsid w:val="000757CF"/>
    <w:rsid w:val="00075826"/>
    <w:rsid w:val="00075875"/>
    <w:rsid w:val="000758B3"/>
    <w:rsid w:val="00075918"/>
    <w:rsid w:val="00075AD8"/>
    <w:rsid w:val="00075CB0"/>
    <w:rsid w:val="00076065"/>
    <w:rsid w:val="00076070"/>
    <w:rsid w:val="00076372"/>
    <w:rsid w:val="00076439"/>
    <w:rsid w:val="00076787"/>
    <w:rsid w:val="00076797"/>
    <w:rsid w:val="000767D0"/>
    <w:rsid w:val="0007683B"/>
    <w:rsid w:val="0007691D"/>
    <w:rsid w:val="00076974"/>
    <w:rsid w:val="00076976"/>
    <w:rsid w:val="00076A9C"/>
    <w:rsid w:val="00076D1C"/>
    <w:rsid w:val="00076F96"/>
    <w:rsid w:val="000770B1"/>
    <w:rsid w:val="00077145"/>
    <w:rsid w:val="0007714D"/>
    <w:rsid w:val="000771B3"/>
    <w:rsid w:val="00077232"/>
    <w:rsid w:val="0007738F"/>
    <w:rsid w:val="00077442"/>
    <w:rsid w:val="00077567"/>
    <w:rsid w:val="00077793"/>
    <w:rsid w:val="00077901"/>
    <w:rsid w:val="00077B28"/>
    <w:rsid w:val="00077C90"/>
    <w:rsid w:val="00078559"/>
    <w:rsid w:val="0007C421"/>
    <w:rsid w:val="0007DF76"/>
    <w:rsid w:val="000800CD"/>
    <w:rsid w:val="00080274"/>
    <w:rsid w:val="00080287"/>
    <w:rsid w:val="00080545"/>
    <w:rsid w:val="00080779"/>
    <w:rsid w:val="000808DF"/>
    <w:rsid w:val="00080997"/>
    <w:rsid w:val="000809CA"/>
    <w:rsid w:val="00080AC3"/>
    <w:rsid w:val="00080FB4"/>
    <w:rsid w:val="0008126A"/>
    <w:rsid w:val="000815DA"/>
    <w:rsid w:val="00081669"/>
    <w:rsid w:val="00081698"/>
    <w:rsid w:val="000816E4"/>
    <w:rsid w:val="000817A3"/>
    <w:rsid w:val="00081835"/>
    <w:rsid w:val="0008189F"/>
    <w:rsid w:val="000819E2"/>
    <w:rsid w:val="00081D7E"/>
    <w:rsid w:val="00081DC9"/>
    <w:rsid w:val="00081E6F"/>
    <w:rsid w:val="00081EAB"/>
    <w:rsid w:val="00081ED3"/>
    <w:rsid w:val="000821F9"/>
    <w:rsid w:val="000822A7"/>
    <w:rsid w:val="00082333"/>
    <w:rsid w:val="00082438"/>
    <w:rsid w:val="0008245F"/>
    <w:rsid w:val="0008254D"/>
    <w:rsid w:val="00082588"/>
    <w:rsid w:val="000825D0"/>
    <w:rsid w:val="00082699"/>
    <w:rsid w:val="000829F6"/>
    <w:rsid w:val="00082BA0"/>
    <w:rsid w:val="00082BE9"/>
    <w:rsid w:val="00082DFE"/>
    <w:rsid w:val="00082E7D"/>
    <w:rsid w:val="00082F62"/>
    <w:rsid w:val="000831A7"/>
    <w:rsid w:val="00083269"/>
    <w:rsid w:val="00083388"/>
    <w:rsid w:val="00083393"/>
    <w:rsid w:val="00083697"/>
    <w:rsid w:val="000837BF"/>
    <w:rsid w:val="00083840"/>
    <w:rsid w:val="00083AA9"/>
    <w:rsid w:val="00083CB6"/>
    <w:rsid w:val="00083E3A"/>
    <w:rsid w:val="00083E8A"/>
    <w:rsid w:val="00083F65"/>
    <w:rsid w:val="000840DE"/>
    <w:rsid w:val="00084121"/>
    <w:rsid w:val="000843ED"/>
    <w:rsid w:val="000844BC"/>
    <w:rsid w:val="000846E9"/>
    <w:rsid w:val="000846EC"/>
    <w:rsid w:val="0008474F"/>
    <w:rsid w:val="0008478A"/>
    <w:rsid w:val="00084880"/>
    <w:rsid w:val="00084A52"/>
    <w:rsid w:val="00084A9D"/>
    <w:rsid w:val="00084D24"/>
    <w:rsid w:val="00084D61"/>
    <w:rsid w:val="000850FA"/>
    <w:rsid w:val="00085558"/>
    <w:rsid w:val="00085616"/>
    <w:rsid w:val="000857BE"/>
    <w:rsid w:val="000859B4"/>
    <w:rsid w:val="00085D93"/>
    <w:rsid w:val="00085ECE"/>
    <w:rsid w:val="00086041"/>
    <w:rsid w:val="00086094"/>
    <w:rsid w:val="00086115"/>
    <w:rsid w:val="00086195"/>
    <w:rsid w:val="00086199"/>
    <w:rsid w:val="000861A5"/>
    <w:rsid w:val="000861A7"/>
    <w:rsid w:val="000861DB"/>
    <w:rsid w:val="00086345"/>
    <w:rsid w:val="00086349"/>
    <w:rsid w:val="0008634C"/>
    <w:rsid w:val="0008638F"/>
    <w:rsid w:val="0008643B"/>
    <w:rsid w:val="0008646E"/>
    <w:rsid w:val="000865A0"/>
    <w:rsid w:val="0008666D"/>
    <w:rsid w:val="00086675"/>
    <w:rsid w:val="00086978"/>
    <w:rsid w:val="00086A58"/>
    <w:rsid w:val="00086AE7"/>
    <w:rsid w:val="00086B31"/>
    <w:rsid w:val="00086E8E"/>
    <w:rsid w:val="0008726D"/>
    <w:rsid w:val="00087491"/>
    <w:rsid w:val="000874A6"/>
    <w:rsid w:val="000874FD"/>
    <w:rsid w:val="00087640"/>
    <w:rsid w:val="00087699"/>
    <w:rsid w:val="000876E9"/>
    <w:rsid w:val="0008779B"/>
    <w:rsid w:val="00087B74"/>
    <w:rsid w:val="00087DE5"/>
    <w:rsid w:val="00087EBA"/>
    <w:rsid w:val="0008C793"/>
    <w:rsid w:val="00090120"/>
    <w:rsid w:val="0009023C"/>
    <w:rsid w:val="0009029E"/>
    <w:rsid w:val="000902EC"/>
    <w:rsid w:val="0009053F"/>
    <w:rsid w:val="00090567"/>
    <w:rsid w:val="000905E0"/>
    <w:rsid w:val="000905E9"/>
    <w:rsid w:val="000906BE"/>
    <w:rsid w:val="00090788"/>
    <w:rsid w:val="0009081A"/>
    <w:rsid w:val="00090920"/>
    <w:rsid w:val="00090C23"/>
    <w:rsid w:val="00090C91"/>
    <w:rsid w:val="00090E0C"/>
    <w:rsid w:val="00090E98"/>
    <w:rsid w:val="00090F20"/>
    <w:rsid w:val="00090F58"/>
    <w:rsid w:val="000911C8"/>
    <w:rsid w:val="000912B8"/>
    <w:rsid w:val="000916F8"/>
    <w:rsid w:val="000917E1"/>
    <w:rsid w:val="0009181F"/>
    <w:rsid w:val="00091AD4"/>
    <w:rsid w:val="00091B6C"/>
    <w:rsid w:val="00091D30"/>
    <w:rsid w:val="00091DD6"/>
    <w:rsid w:val="00091DDB"/>
    <w:rsid w:val="00091E34"/>
    <w:rsid w:val="00091ED4"/>
    <w:rsid w:val="00091F4D"/>
    <w:rsid w:val="00091FD3"/>
    <w:rsid w:val="0009214C"/>
    <w:rsid w:val="00092239"/>
    <w:rsid w:val="0009227C"/>
    <w:rsid w:val="00092412"/>
    <w:rsid w:val="0009284D"/>
    <w:rsid w:val="000928BC"/>
    <w:rsid w:val="000928FE"/>
    <w:rsid w:val="00092F37"/>
    <w:rsid w:val="00093242"/>
    <w:rsid w:val="0009336C"/>
    <w:rsid w:val="000933AD"/>
    <w:rsid w:val="00093640"/>
    <w:rsid w:val="00093AD2"/>
    <w:rsid w:val="00093AF4"/>
    <w:rsid w:val="00093D08"/>
    <w:rsid w:val="00093DFD"/>
    <w:rsid w:val="00093E2E"/>
    <w:rsid w:val="00093E5A"/>
    <w:rsid w:val="0009418F"/>
    <w:rsid w:val="000941F8"/>
    <w:rsid w:val="0009426D"/>
    <w:rsid w:val="0009445B"/>
    <w:rsid w:val="000945CE"/>
    <w:rsid w:val="00094706"/>
    <w:rsid w:val="00094944"/>
    <w:rsid w:val="00094D6E"/>
    <w:rsid w:val="00094DF6"/>
    <w:rsid w:val="00095265"/>
    <w:rsid w:val="00095272"/>
    <w:rsid w:val="00095275"/>
    <w:rsid w:val="000952BB"/>
    <w:rsid w:val="000957C2"/>
    <w:rsid w:val="000957DD"/>
    <w:rsid w:val="0009587D"/>
    <w:rsid w:val="000958A5"/>
    <w:rsid w:val="000958A8"/>
    <w:rsid w:val="0009596D"/>
    <w:rsid w:val="0009597C"/>
    <w:rsid w:val="00095A74"/>
    <w:rsid w:val="00095A75"/>
    <w:rsid w:val="00095AEB"/>
    <w:rsid w:val="00095B5F"/>
    <w:rsid w:val="00095B6E"/>
    <w:rsid w:val="00095F15"/>
    <w:rsid w:val="00095F20"/>
    <w:rsid w:val="0009601D"/>
    <w:rsid w:val="00096150"/>
    <w:rsid w:val="000961DE"/>
    <w:rsid w:val="0009622B"/>
    <w:rsid w:val="000962CF"/>
    <w:rsid w:val="000963B1"/>
    <w:rsid w:val="000963D8"/>
    <w:rsid w:val="00096636"/>
    <w:rsid w:val="00096683"/>
    <w:rsid w:val="000968D9"/>
    <w:rsid w:val="00096978"/>
    <w:rsid w:val="000969FF"/>
    <w:rsid w:val="00096BF6"/>
    <w:rsid w:val="00096E63"/>
    <w:rsid w:val="00096E74"/>
    <w:rsid w:val="00097149"/>
    <w:rsid w:val="0009735C"/>
    <w:rsid w:val="00097582"/>
    <w:rsid w:val="00097819"/>
    <w:rsid w:val="000978A0"/>
    <w:rsid w:val="000978DB"/>
    <w:rsid w:val="000979C2"/>
    <w:rsid w:val="000979CF"/>
    <w:rsid w:val="00097EBC"/>
    <w:rsid w:val="00097F05"/>
    <w:rsid w:val="00098838"/>
    <w:rsid w:val="0009D0DD"/>
    <w:rsid w:val="0009FDD7"/>
    <w:rsid w:val="000A001C"/>
    <w:rsid w:val="000A0138"/>
    <w:rsid w:val="000A0147"/>
    <w:rsid w:val="000A0309"/>
    <w:rsid w:val="000A034A"/>
    <w:rsid w:val="000A036E"/>
    <w:rsid w:val="000A0571"/>
    <w:rsid w:val="000A05DE"/>
    <w:rsid w:val="000A0634"/>
    <w:rsid w:val="000A0649"/>
    <w:rsid w:val="000A0783"/>
    <w:rsid w:val="000A07EC"/>
    <w:rsid w:val="000A09AE"/>
    <w:rsid w:val="000A0C60"/>
    <w:rsid w:val="000A115F"/>
    <w:rsid w:val="000A117D"/>
    <w:rsid w:val="000A12AA"/>
    <w:rsid w:val="000A1337"/>
    <w:rsid w:val="000A13D2"/>
    <w:rsid w:val="000A1481"/>
    <w:rsid w:val="000A151C"/>
    <w:rsid w:val="000A16A3"/>
    <w:rsid w:val="000A178F"/>
    <w:rsid w:val="000A1AED"/>
    <w:rsid w:val="000A1BD1"/>
    <w:rsid w:val="000A1BE6"/>
    <w:rsid w:val="000A1CB2"/>
    <w:rsid w:val="000A1E1D"/>
    <w:rsid w:val="000A1E2C"/>
    <w:rsid w:val="000A1F6A"/>
    <w:rsid w:val="000A210C"/>
    <w:rsid w:val="000A2189"/>
    <w:rsid w:val="000A2267"/>
    <w:rsid w:val="000A226D"/>
    <w:rsid w:val="000A2354"/>
    <w:rsid w:val="000A23F5"/>
    <w:rsid w:val="000A2512"/>
    <w:rsid w:val="000A2679"/>
    <w:rsid w:val="000A27A2"/>
    <w:rsid w:val="000A2856"/>
    <w:rsid w:val="000A296E"/>
    <w:rsid w:val="000A29CB"/>
    <w:rsid w:val="000A29DA"/>
    <w:rsid w:val="000A2A41"/>
    <w:rsid w:val="000A2AF0"/>
    <w:rsid w:val="000A2B72"/>
    <w:rsid w:val="000A2D45"/>
    <w:rsid w:val="000A32B8"/>
    <w:rsid w:val="000A3375"/>
    <w:rsid w:val="000A3440"/>
    <w:rsid w:val="000A3648"/>
    <w:rsid w:val="000A36FC"/>
    <w:rsid w:val="000A3711"/>
    <w:rsid w:val="000A3876"/>
    <w:rsid w:val="000A39A3"/>
    <w:rsid w:val="000A3A63"/>
    <w:rsid w:val="000A3AA5"/>
    <w:rsid w:val="000A3D3C"/>
    <w:rsid w:val="000A4000"/>
    <w:rsid w:val="000A4140"/>
    <w:rsid w:val="000A415E"/>
    <w:rsid w:val="000A4208"/>
    <w:rsid w:val="000A4443"/>
    <w:rsid w:val="000A4507"/>
    <w:rsid w:val="000A45D8"/>
    <w:rsid w:val="000A4965"/>
    <w:rsid w:val="000A497F"/>
    <w:rsid w:val="000A4ACF"/>
    <w:rsid w:val="000A4FC3"/>
    <w:rsid w:val="000A52C0"/>
    <w:rsid w:val="000A53F8"/>
    <w:rsid w:val="000A5542"/>
    <w:rsid w:val="000A5553"/>
    <w:rsid w:val="000A57B5"/>
    <w:rsid w:val="000A589F"/>
    <w:rsid w:val="000A58E9"/>
    <w:rsid w:val="000A5C26"/>
    <w:rsid w:val="000A5C6D"/>
    <w:rsid w:val="000A5CC3"/>
    <w:rsid w:val="000A5E08"/>
    <w:rsid w:val="000A5EC4"/>
    <w:rsid w:val="000A5ED6"/>
    <w:rsid w:val="000A5EF3"/>
    <w:rsid w:val="000A5F56"/>
    <w:rsid w:val="000A5F6E"/>
    <w:rsid w:val="000A5F95"/>
    <w:rsid w:val="000A60B6"/>
    <w:rsid w:val="000A610A"/>
    <w:rsid w:val="000A6175"/>
    <w:rsid w:val="000A617B"/>
    <w:rsid w:val="000A6240"/>
    <w:rsid w:val="000A648E"/>
    <w:rsid w:val="000A683C"/>
    <w:rsid w:val="000A69E9"/>
    <w:rsid w:val="000A6A75"/>
    <w:rsid w:val="000A6CFB"/>
    <w:rsid w:val="000A6E2E"/>
    <w:rsid w:val="000A70EC"/>
    <w:rsid w:val="000A71BE"/>
    <w:rsid w:val="000A71CF"/>
    <w:rsid w:val="000A77BD"/>
    <w:rsid w:val="000A7943"/>
    <w:rsid w:val="000A79B3"/>
    <w:rsid w:val="000A7A8D"/>
    <w:rsid w:val="000A7CD8"/>
    <w:rsid w:val="000A7CF8"/>
    <w:rsid w:val="000A7CFC"/>
    <w:rsid w:val="000A7D21"/>
    <w:rsid w:val="000A7D92"/>
    <w:rsid w:val="000A8191"/>
    <w:rsid w:val="000A93B0"/>
    <w:rsid w:val="000AF080"/>
    <w:rsid w:val="000B0429"/>
    <w:rsid w:val="000B087B"/>
    <w:rsid w:val="000B08FC"/>
    <w:rsid w:val="000B0902"/>
    <w:rsid w:val="000B0935"/>
    <w:rsid w:val="000B0B45"/>
    <w:rsid w:val="000B0C37"/>
    <w:rsid w:val="000B0C47"/>
    <w:rsid w:val="000B0CBD"/>
    <w:rsid w:val="000B0DAE"/>
    <w:rsid w:val="000B0F2D"/>
    <w:rsid w:val="000B101E"/>
    <w:rsid w:val="000B1137"/>
    <w:rsid w:val="000B1415"/>
    <w:rsid w:val="000B1432"/>
    <w:rsid w:val="000B1579"/>
    <w:rsid w:val="000B1599"/>
    <w:rsid w:val="000B15EB"/>
    <w:rsid w:val="000B17CB"/>
    <w:rsid w:val="000B1836"/>
    <w:rsid w:val="000B1845"/>
    <w:rsid w:val="000B190D"/>
    <w:rsid w:val="000B1C72"/>
    <w:rsid w:val="000B1C7D"/>
    <w:rsid w:val="000B1C94"/>
    <w:rsid w:val="000B1E2E"/>
    <w:rsid w:val="000B1FA2"/>
    <w:rsid w:val="000B2215"/>
    <w:rsid w:val="000B256C"/>
    <w:rsid w:val="000B283B"/>
    <w:rsid w:val="000B2B0E"/>
    <w:rsid w:val="000B2B18"/>
    <w:rsid w:val="000B2F29"/>
    <w:rsid w:val="000B305F"/>
    <w:rsid w:val="000B313C"/>
    <w:rsid w:val="000B314C"/>
    <w:rsid w:val="000B33BD"/>
    <w:rsid w:val="000B33ED"/>
    <w:rsid w:val="000B33EF"/>
    <w:rsid w:val="000B36A0"/>
    <w:rsid w:val="000B389F"/>
    <w:rsid w:val="000B3A0E"/>
    <w:rsid w:val="000B3C17"/>
    <w:rsid w:val="000B3C57"/>
    <w:rsid w:val="000B3C75"/>
    <w:rsid w:val="000B3F67"/>
    <w:rsid w:val="000B43CE"/>
    <w:rsid w:val="000B4553"/>
    <w:rsid w:val="000B487A"/>
    <w:rsid w:val="000B4929"/>
    <w:rsid w:val="000B4A33"/>
    <w:rsid w:val="000B4B7C"/>
    <w:rsid w:val="000B4BE7"/>
    <w:rsid w:val="000B4F45"/>
    <w:rsid w:val="000B4FAC"/>
    <w:rsid w:val="000B505C"/>
    <w:rsid w:val="000B5139"/>
    <w:rsid w:val="000B5165"/>
    <w:rsid w:val="000B5304"/>
    <w:rsid w:val="000B5399"/>
    <w:rsid w:val="000B55D5"/>
    <w:rsid w:val="000B5667"/>
    <w:rsid w:val="000B56DE"/>
    <w:rsid w:val="000B56FF"/>
    <w:rsid w:val="000B598E"/>
    <w:rsid w:val="000B59CF"/>
    <w:rsid w:val="000B5A8F"/>
    <w:rsid w:val="000B5BAD"/>
    <w:rsid w:val="000B5CB5"/>
    <w:rsid w:val="000B62D5"/>
    <w:rsid w:val="000B642F"/>
    <w:rsid w:val="000B6459"/>
    <w:rsid w:val="000B6521"/>
    <w:rsid w:val="000B677B"/>
    <w:rsid w:val="000B68BA"/>
    <w:rsid w:val="000B69D0"/>
    <w:rsid w:val="000B6AAF"/>
    <w:rsid w:val="000B6AF2"/>
    <w:rsid w:val="000B6B7F"/>
    <w:rsid w:val="000B6C40"/>
    <w:rsid w:val="000B6C8E"/>
    <w:rsid w:val="000B6F61"/>
    <w:rsid w:val="000B7021"/>
    <w:rsid w:val="000B72A9"/>
    <w:rsid w:val="000B73F9"/>
    <w:rsid w:val="000B7446"/>
    <w:rsid w:val="000B7507"/>
    <w:rsid w:val="000B7698"/>
    <w:rsid w:val="000B76C7"/>
    <w:rsid w:val="000B783F"/>
    <w:rsid w:val="000B7BF5"/>
    <w:rsid w:val="000B7DB4"/>
    <w:rsid w:val="000B9304"/>
    <w:rsid w:val="000BB687"/>
    <w:rsid w:val="000C03C6"/>
    <w:rsid w:val="000C0471"/>
    <w:rsid w:val="000C0A32"/>
    <w:rsid w:val="000C0AE9"/>
    <w:rsid w:val="000C0B06"/>
    <w:rsid w:val="000C0B5D"/>
    <w:rsid w:val="000C0DAB"/>
    <w:rsid w:val="000C0FA0"/>
    <w:rsid w:val="000C0FF6"/>
    <w:rsid w:val="000C1241"/>
    <w:rsid w:val="000C14A1"/>
    <w:rsid w:val="000C1530"/>
    <w:rsid w:val="000C15F9"/>
    <w:rsid w:val="000C18EE"/>
    <w:rsid w:val="000C195B"/>
    <w:rsid w:val="000C1C90"/>
    <w:rsid w:val="000C1F91"/>
    <w:rsid w:val="000C22DE"/>
    <w:rsid w:val="000C236C"/>
    <w:rsid w:val="000C24DD"/>
    <w:rsid w:val="000C2732"/>
    <w:rsid w:val="000C2DF9"/>
    <w:rsid w:val="000C2EB7"/>
    <w:rsid w:val="000C2FA1"/>
    <w:rsid w:val="000C2FE1"/>
    <w:rsid w:val="000C316E"/>
    <w:rsid w:val="000C325D"/>
    <w:rsid w:val="000C3408"/>
    <w:rsid w:val="000C344F"/>
    <w:rsid w:val="000C372B"/>
    <w:rsid w:val="000C37CB"/>
    <w:rsid w:val="000C39BA"/>
    <w:rsid w:val="000C3A91"/>
    <w:rsid w:val="000C3AFC"/>
    <w:rsid w:val="000C3B5C"/>
    <w:rsid w:val="000C3DE5"/>
    <w:rsid w:val="000C43FD"/>
    <w:rsid w:val="000C4436"/>
    <w:rsid w:val="000C44C8"/>
    <w:rsid w:val="000C44EA"/>
    <w:rsid w:val="000C4586"/>
    <w:rsid w:val="000C45BC"/>
    <w:rsid w:val="000C48B5"/>
    <w:rsid w:val="000C4A7E"/>
    <w:rsid w:val="000C4AE3"/>
    <w:rsid w:val="000C4C95"/>
    <w:rsid w:val="000C4EC6"/>
    <w:rsid w:val="000C5343"/>
    <w:rsid w:val="000C53C0"/>
    <w:rsid w:val="000C55F1"/>
    <w:rsid w:val="000C5679"/>
    <w:rsid w:val="000C591C"/>
    <w:rsid w:val="000C59CF"/>
    <w:rsid w:val="000C5B96"/>
    <w:rsid w:val="000C5DE7"/>
    <w:rsid w:val="000C5E06"/>
    <w:rsid w:val="000C5F99"/>
    <w:rsid w:val="000C63A7"/>
    <w:rsid w:val="000C6425"/>
    <w:rsid w:val="000C64AF"/>
    <w:rsid w:val="000C68E2"/>
    <w:rsid w:val="000C69B2"/>
    <w:rsid w:val="000C69C5"/>
    <w:rsid w:val="000C6AAA"/>
    <w:rsid w:val="000C6B8E"/>
    <w:rsid w:val="000C70E2"/>
    <w:rsid w:val="000C70F1"/>
    <w:rsid w:val="000C738A"/>
    <w:rsid w:val="000C77FF"/>
    <w:rsid w:val="000C7857"/>
    <w:rsid w:val="000C799F"/>
    <w:rsid w:val="000C7E66"/>
    <w:rsid w:val="000C7FD0"/>
    <w:rsid w:val="000C8936"/>
    <w:rsid w:val="000C94E9"/>
    <w:rsid w:val="000CA528"/>
    <w:rsid w:val="000D0003"/>
    <w:rsid w:val="000D00E9"/>
    <w:rsid w:val="000D01F6"/>
    <w:rsid w:val="000D0293"/>
    <w:rsid w:val="000D02B4"/>
    <w:rsid w:val="000D043E"/>
    <w:rsid w:val="000D073F"/>
    <w:rsid w:val="000D07F9"/>
    <w:rsid w:val="000D081C"/>
    <w:rsid w:val="000D0835"/>
    <w:rsid w:val="000D0911"/>
    <w:rsid w:val="000D0C8E"/>
    <w:rsid w:val="000D0CCD"/>
    <w:rsid w:val="000D0FC7"/>
    <w:rsid w:val="000D11B3"/>
    <w:rsid w:val="000D1302"/>
    <w:rsid w:val="000D1453"/>
    <w:rsid w:val="000D1493"/>
    <w:rsid w:val="000D14C6"/>
    <w:rsid w:val="000D17A5"/>
    <w:rsid w:val="000D1889"/>
    <w:rsid w:val="000D1C66"/>
    <w:rsid w:val="000D1E0E"/>
    <w:rsid w:val="000D1F8F"/>
    <w:rsid w:val="000D20C2"/>
    <w:rsid w:val="000D20D3"/>
    <w:rsid w:val="000D2476"/>
    <w:rsid w:val="000D24E8"/>
    <w:rsid w:val="000D250A"/>
    <w:rsid w:val="000D26CC"/>
    <w:rsid w:val="000D2765"/>
    <w:rsid w:val="000D27C6"/>
    <w:rsid w:val="000D2812"/>
    <w:rsid w:val="000D2852"/>
    <w:rsid w:val="000D285E"/>
    <w:rsid w:val="000D29B6"/>
    <w:rsid w:val="000D2AB4"/>
    <w:rsid w:val="000D2BF1"/>
    <w:rsid w:val="000D2C3B"/>
    <w:rsid w:val="000D2C7E"/>
    <w:rsid w:val="000D2DAA"/>
    <w:rsid w:val="000D2E8D"/>
    <w:rsid w:val="000D2FEA"/>
    <w:rsid w:val="000D3169"/>
    <w:rsid w:val="000D31E5"/>
    <w:rsid w:val="000D34F5"/>
    <w:rsid w:val="000D369C"/>
    <w:rsid w:val="000D384A"/>
    <w:rsid w:val="000D3B92"/>
    <w:rsid w:val="000D3C02"/>
    <w:rsid w:val="000D3CCF"/>
    <w:rsid w:val="000D3CF2"/>
    <w:rsid w:val="000D3E2D"/>
    <w:rsid w:val="000D3E98"/>
    <w:rsid w:val="000D4155"/>
    <w:rsid w:val="000D4254"/>
    <w:rsid w:val="000D441A"/>
    <w:rsid w:val="000D4442"/>
    <w:rsid w:val="000D45AB"/>
    <w:rsid w:val="000D45D3"/>
    <w:rsid w:val="000D4AA1"/>
    <w:rsid w:val="000D4B5F"/>
    <w:rsid w:val="000D4BB6"/>
    <w:rsid w:val="000D4C89"/>
    <w:rsid w:val="000D4E4C"/>
    <w:rsid w:val="000D4E90"/>
    <w:rsid w:val="000D4F44"/>
    <w:rsid w:val="000D5170"/>
    <w:rsid w:val="000D5218"/>
    <w:rsid w:val="000D546E"/>
    <w:rsid w:val="000D55C7"/>
    <w:rsid w:val="000D55E5"/>
    <w:rsid w:val="000D5645"/>
    <w:rsid w:val="000D5673"/>
    <w:rsid w:val="000D58AA"/>
    <w:rsid w:val="000D58C0"/>
    <w:rsid w:val="000D5940"/>
    <w:rsid w:val="000D5B32"/>
    <w:rsid w:val="000D5C9D"/>
    <w:rsid w:val="000D5CC0"/>
    <w:rsid w:val="000D616E"/>
    <w:rsid w:val="000D62EE"/>
    <w:rsid w:val="000D63E2"/>
    <w:rsid w:val="000D64BF"/>
    <w:rsid w:val="000D64C1"/>
    <w:rsid w:val="000D653D"/>
    <w:rsid w:val="000D6649"/>
    <w:rsid w:val="000D6841"/>
    <w:rsid w:val="000D6C48"/>
    <w:rsid w:val="000D6C71"/>
    <w:rsid w:val="000D6DB5"/>
    <w:rsid w:val="000D6FC5"/>
    <w:rsid w:val="000D6FCA"/>
    <w:rsid w:val="000D70FD"/>
    <w:rsid w:val="000D746A"/>
    <w:rsid w:val="000D7478"/>
    <w:rsid w:val="000D76DF"/>
    <w:rsid w:val="000D7755"/>
    <w:rsid w:val="000D77C7"/>
    <w:rsid w:val="000D7A28"/>
    <w:rsid w:val="000D7C17"/>
    <w:rsid w:val="000D7D84"/>
    <w:rsid w:val="000D7E14"/>
    <w:rsid w:val="000D7FD3"/>
    <w:rsid w:val="000DC775"/>
    <w:rsid w:val="000DE15B"/>
    <w:rsid w:val="000E0076"/>
    <w:rsid w:val="000E0090"/>
    <w:rsid w:val="000E0122"/>
    <w:rsid w:val="000E018B"/>
    <w:rsid w:val="000E01BF"/>
    <w:rsid w:val="000E0214"/>
    <w:rsid w:val="000E0316"/>
    <w:rsid w:val="000E03FC"/>
    <w:rsid w:val="000E0449"/>
    <w:rsid w:val="000E04A9"/>
    <w:rsid w:val="000E04F7"/>
    <w:rsid w:val="000E0592"/>
    <w:rsid w:val="000E059F"/>
    <w:rsid w:val="000E0A85"/>
    <w:rsid w:val="000E0B09"/>
    <w:rsid w:val="000E0B2D"/>
    <w:rsid w:val="000E0C84"/>
    <w:rsid w:val="000E123C"/>
    <w:rsid w:val="000E1320"/>
    <w:rsid w:val="000E134D"/>
    <w:rsid w:val="000E1544"/>
    <w:rsid w:val="000E155C"/>
    <w:rsid w:val="000E17DE"/>
    <w:rsid w:val="000E188D"/>
    <w:rsid w:val="000E1ACD"/>
    <w:rsid w:val="000E1B3F"/>
    <w:rsid w:val="000E1BB5"/>
    <w:rsid w:val="000E1BCE"/>
    <w:rsid w:val="000E1C6F"/>
    <w:rsid w:val="000E1DFC"/>
    <w:rsid w:val="000E1E9F"/>
    <w:rsid w:val="000E22E5"/>
    <w:rsid w:val="000E2516"/>
    <w:rsid w:val="000E261F"/>
    <w:rsid w:val="000E2A01"/>
    <w:rsid w:val="000E2B7E"/>
    <w:rsid w:val="000E2D96"/>
    <w:rsid w:val="000E2DEF"/>
    <w:rsid w:val="000E2FBA"/>
    <w:rsid w:val="000E32A7"/>
    <w:rsid w:val="000E3388"/>
    <w:rsid w:val="000E36D7"/>
    <w:rsid w:val="000E372A"/>
    <w:rsid w:val="000E38B9"/>
    <w:rsid w:val="000E38D0"/>
    <w:rsid w:val="000E391F"/>
    <w:rsid w:val="000E3B8C"/>
    <w:rsid w:val="000E3C66"/>
    <w:rsid w:val="000E3E41"/>
    <w:rsid w:val="000E3EFD"/>
    <w:rsid w:val="000E3F0B"/>
    <w:rsid w:val="000E4192"/>
    <w:rsid w:val="000E428A"/>
    <w:rsid w:val="000E4419"/>
    <w:rsid w:val="000E445B"/>
    <w:rsid w:val="000E45AE"/>
    <w:rsid w:val="000E45B2"/>
    <w:rsid w:val="000E4663"/>
    <w:rsid w:val="000E4793"/>
    <w:rsid w:val="000E4941"/>
    <w:rsid w:val="000E495D"/>
    <w:rsid w:val="000E4CCD"/>
    <w:rsid w:val="000E4D55"/>
    <w:rsid w:val="000E4E34"/>
    <w:rsid w:val="000E513C"/>
    <w:rsid w:val="000E52B4"/>
    <w:rsid w:val="000E5317"/>
    <w:rsid w:val="000E53A8"/>
    <w:rsid w:val="000E53AD"/>
    <w:rsid w:val="000E550D"/>
    <w:rsid w:val="000E554F"/>
    <w:rsid w:val="000E5657"/>
    <w:rsid w:val="000E5850"/>
    <w:rsid w:val="000E5994"/>
    <w:rsid w:val="000E5A1F"/>
    <w:rsid w:val="000E5B5E"/>
    <w:rsid w:val="000E5D60"/>
    <w:rsid w:val="000E5EF7"/>
    <w:rsid w:val="000E5F58"/>
    <w:rsid w:val="000E5FEC"/>
    <w:rsid w:val="000E639D"/>
    <w:rsid w:val="000E63AA"/>
    <w:rsid w:val="000E646C"/>
    <w:rsid w:val="000E65BE"/>
    <w:rsid w:val="000E6670"/>
    <w:rsid w:val="000E6A30"/>
    <w:rsid w:val="000E6A41"/>
    <w:rsid w:val="000E6E27"/>
    <w:rsid w:val="000E6EE5"/>
    <w:rsid w:val="000E734B"/>
    <w:rsid w:val="000E7399"/>
    <w:rsid w:val="000E7608"/>
    <w:rsid w:val="000E7712"/>
    <w:rsid w:val="000E7754"/>
    <w:rsid w:val="000E7763"/>
    <w:rsid w:val="000E7898"/>
    <w:rsid w:val="000E7A62"/>
    <w:rsid w:val="000E7AE1"/>
    <w:rsid w:val="000E7B93"/>
    <w:rsid w:val="000E7BE9"/>
    <w:rsid w:val="000E7D77"/>
    <w:rsid w:val="000E7DCF"/>
    <w:rsid w:val="000E7F6D"/>
    <w:rsid w:val="000E7F7A"/>
    <w:rsid w:val="000EB386"/>
    <w:rsid w:val="000EBD39"/>
    <w:rsid w:val="000ED993"/>
    <w:rsid w:val="000EDE6B"/>
    <w:rsid w:val="000EF01E"/>
    <w:rsid w:val="000EF626"/>
    <w:rsid w:val="000F003E"/>
    <w:rsid w:val="000F00E0"/>
    <w:rsid w:val="000F00E5"/>
    <w:rsid w:val="000F03B5"/>
    <w:rsid w:val="000F04A5"/>
    <w:rsid w:val="000F0828"/>
    <w:rsid w:val="000F0924"/>
    <w:rsid w:val="000F0A83"/>
    <w:rsid w:val="000F0BA8"/>
    <w:rsid w:val="000F0E15"/>
    <w:rsid w:val="000F0F0C"/>
    <w:rsid w:val="000F11C7"/>
    <w:rsid w:val="000F120C"/>
    <w:rsid w:val="000F1300"/>
    <w:rsid w:val="000F1341"/>
    <w:rsid w:val="000F13B3"/>
    <w:rsid w:val="000F16AC"/>
    <w:rsid w:val="000F1823"/>
    <w:rsid w:val="000F185E"/>
    <w:rsid w:val="000F1999"/>
    <w:rsid w:val="000F1B6A"/>
    <w:rsid w:val="000F1C9F"/>
    <w:rsid w:val="000F1D31"/>
    <w:rsid w:val="000F1E3E"/>
    <w:rsid w:val="000F2032"/>
    <w:rsid w:val="000F206D"/>
    <w:rsid w:val="000F2142"/>
    <w:rsid w:val="000F238B"/>
    <w:rsid w:val="000F244D"/>
    <w:rsid w:val="000F2483"/>
    <w:rsid w:val="000F24ED"/>
    <w:rsid w:val="000F270E"/>
    <w:rsid w:val="000F2824"/>
    <w:rsid w:val="000F28A2"/>
    <w:rsid w:val="000F29F9"/>
    <w:rsid w:val="000F2A47"/>
    <w:rsid w:val="000F2AFA"/>
    <w:rsid w:val="000F2BA5"/>
    <w:rsid w:val="000F2D4D"/>
    <w:rsid w:val="000F2E59"/>
    <w:rsid w:val="000F2EBA"/>
    <w:rsid w:val="000F2FBC"/>
    <w:rsid w:val="000F2FF7"/>
    <w:rsid w:val="000F314C"/>
    <w:rsid w:val="000F31C4"/>
    <w:rsid w:val="000F3321"/>
    <w:rsid w:val="000F342A"/>
    <w:rsid w:val="000F34F5"/>
    <w:rsid w:val="000F36BD"/>
    <w:rsid w:val="000F3710"/>
    <w:rsid w:val="000F3818"/>
    <w:rsid w:val="000F386D"/>
    <w:rsid w:val="000F3D45"/>
    <w:rsid w:val="000F4123"/>
    <w:rsid w:val="000F4491"/>
    <w:rsid w:val="000F464E"/>
    <w:rsid w:val="000F4802"/>
    <w:rsid w:val="000F484C"/>
    <w:rsid w:val="000F485C"/>
    <w:rsid w:val="000F4A3B"/>
    <w:rsid w:val="000F4A8D"/>
    <w:rsid w:val="000F4AB9"/>
    <w:rsid w:val="000F4ABF"/>
    <w:rsid w:val="000F4C58"/>
    <w:rsid w:val="000F4C70"/>
    <w:rsid w:val="000F4E9A"/>
    <w:rsid w:val="000F4EB5"/>
    <w:rsid w:val="000F4EFD"/>
    <w:rsid w:val="000F5152"/>
    <w:rsid w:val="000F53B5"/>
    <w:rsid w:val="000F53EA"/>
    <w:rsid w:val="000F5442"/>
    <w:rsid w:val="000F5457"/>
    <w:rsid w:val="000F54F4"/>
    <w:rsid w:val="000F55CC"/>
    <w:rsid w:val="000F56D2"/>
    <w:rsid w:val="000F5722"/>
    <w:rsid w:val="000F5A13"/>
    <w:rsid w:val="000F5A9C"/>
    <w:rsid w:val="000F5B4C"/>
    <w:rsid w:val="000F5C3C"/>
    <w:rsid w:val="000F5CAD"/>
    <w:rsid w:val="000F5CCB"/>
    <w:rsid w:val="000F5DCB"/>
    <w:rsid w:val="000F5DD3"/>
    <w:rsid w:val="000F5E68"/>
    <w:rsid w:val="000F621D"/>
    <w:rsid w:val="000F63A2"/>
    <w:rsid w:val="000F66D5"/>
    <w:rsid w:val="000F6800"/>
    <w:rsid w:val="000F6A5B"/>
    <w:rsid w:val="000F6A63"/>
    <w:rsid w:val="000F6B46"/>
    <w:rsid w:val="000F6B7F"/>
    <w:rsid w:val="000F6BFB"/>
    <w:rsid w:val="000F7314"/>
    <w:rsid w:val="000F7AE4"/>
    <w:rsid w:val="000F7BC8"/>
    <w:rsid w:val="000F7CA4"/>
    <w:rsid w:val="000F7D8D"/>
    <w:rsid w:val="000F7EBC"/>
    <w:rsid w:val="000F7F3E"/>
    <w:rsid w:val="000FCA22"/>
    <w:rsid w:val="000FF29F"/>
    <w:rsid w:val="0010009D"/>
    <w:rsid w:val="00100671"/>
    <w:rsid w:val="00100733"/>
    <w:rsid w:val="001007F1"/>
    <w:rsid w:val="00100918"/>
    <w:rsid w:val="0010093C"/>
    <w:rsid w:val="00100A92"/>
    <w:rsid w:val="00100B56"/>
    <w:rsid w:val="00100BDE"/>
    <w:rsid w:val="00100C9E"/>
    <w:rsid w:val="00100E69"/>
    <w:rsid w:val="00101010"/>
    <w:rsid w:val="00101056"/>
    <w:rsid w:val="001010B0"/>
    <w:rsid w:val="0010110D"/>
    <w:rsid w:val="00101157"/>
    <w:rsid w:val="00101180"/>
    <w:rsid w:val="00101585"/>
    <w:rsid w:val="001015A9"/>
    <w:rsid w:val="00101621"/>
    <w:rsid w:val="00101692"/>
    <w:rsid w:val="00101733"/>
    <w:rsid w:val="001017A9"/>
    <w:rsid w:val="001017F1"/>
    <w:rsid w:val="0010185E"/>
    <w:rsid w:val="00101D3D"/>
    <w:rsid w:val="00101D57"/>
    <w:rsid w:val="00101DAE"/>
    <w:rsid w:val="00101E23"/>
    <w:rsid w:val="001020BC"/>
    <w:rsid w:val="001020D4"/>
    <w:rsid w:val="0010211F"/>
    <w:rsid w:val="0010223B"/>
    <w:rsid w:val="00102811"/>
    <w:rsid w:val="00102844"/>
    <w:rsid w:val="00102997"/>
    <w:rsid w:val="00102A4B"/>
    <w:rsid w:val="00102AF4"/>
    <w:rsid w:val="00102D80"/>
    <w:rsid w:val="00102D9B"/>
    <w:rsid w:val="00102E19"/>
    <w:rsid w:val="00102FE3"/>
    <w:rsid w:val="001030E5"/>
    <w:rsid w:val="00103136"/>
    <w:rsid w:val="00103204"/>
    <w:rsid w:val="001032B2"/>
    <w:rsid w:val="00103337"/>
    <w:rsid w:val="00103356"/>
    <w:rsid w:val="001033DC"/>
    <w:rsid w:val="001035CF"/>
    <w:rsid w:val="0010383B"/>
    <w:rsid w:val="001038CD"/>
    <w:rsid w:val="00103907"/>
    <w:rsid w:val="001039C7"/>
    <w:rsid w:val="00103A25"/>
    <w:rsid w:val="00103A40"/>
    <w:rsid w:val="00103A9A"/>
    <w:rsid w:val="00103B50"/>
    <w:rsid w:val="00103B89"/>
    <w:rsid w:val="00103E71"/>
    <w:rsid w:val="00103F99"/>
    <w:rsid w:val="001040BC"/>
    <w:rsid w:val="001041A2"/>
    <w:rsid w:val="00104446"/>
    <w:rsid w:val="001045E9"/>
    <w:rsid w:val="001045F1"/>
    <w:rsid w:val="001046D9"/>
    <w:rsid w:val="00104753"/>
    <w:rsid w:val="0010483B"/>
    <w:rsid w:val="00104A39"/>
    <w:rsid w:val="00104B6F"/>
    <w:rsid w:val="00104BA3"/>
    <w:rsid w:val="00104C56"/>
    <w:rsid w:val="00104C6C"/>
    <w:rsid w:val="00104F02"/>
    <w:rsid w:val="00104F4B"/>
    <w:rsid w:val="00104F9E"/>
    <w:rsid w:val="00104FAF"/>
    <w:rsid w:val="001050CB"/>
    <w:rsid w:val="00105164"/>
    <w:rsid w:val="00105239"/>
    <w:rsid w:val="0010529B"/>
    <w:rsid w:val="00105558"/>
    <w:rsid w:val="0010560C"/>
    <w:rsid w:val="001056BD"/>
    <w:rsid w:val="001056C2"/>
    <w:rsid w:val="00105A56"/>
    <w:rsid w:val="00105C0E"/>
    <w:rsid w:val="00105D8D"/>
    <w:rsid w:val="00106040"/>
    <w:rsid w:val="001060A5"/>
    <w:rsid w:val="001060FB"/>
    <w:rsid w:val="00106296"/>
    <w:rsid w:val="0010630D"/>
    <w:rsid w:val="00106321"/>
    <w:rsid w:val="00106336"/>
    <w:rsid w:val="001064FA"/>
    <w:rsid w:val="0010652B"/>
    <w:rsid w:val="001065D3"/>
    <w:rsid w:val="00106611"/>
    <w:rsid w:val="0010692A"/>
    <w:rsid w:val="00106AD5"/>
    <w:rsid w:val="00106D78"/>
    <w:rsid w:val="00106F02"/>
    <w:rsid w:val="0010719F"/>
    <w:rsid w:val="001071B2"/>
    <w:rsid w:val="0010734B"/>
    <w:rsid w:val="00107467"/>
    <w:rsid w:val="001074DF"/>
    <w:rsid w:val="00107621"/>
    <w:rsid w:val="001077FB"/>
    <w:rsid w:val="0010790E"/>
    <w:rsid w:val="0010795C"/>
    <w:rsid w:val="00107979"/>
    <w:rsid w:val="00107DF5"/>
    <w:rsid w:val="00107E0F"/>
    <w:rsid w:val="00107E62"/>
    <w:rsid w:val="00107F22"/>
    <w:rsid w:val="00107FBE"/>
    <w:rsid w:val="0010D410"/>
    <w:rsid w:val="00110060"/>
    <w:rsid w:val="0011018D"/>
    <w:rsid w:val="0011026D"/>
    <w:rsid w:val="00110522"/>
    <w:rsid w:val="00110632"/>
    <w:rsid w:val="00110698"/>
    <w:rsid w:val="001107BF"/>
    <w:rsid w:val="0011094A"/>
    <w:rsid w:val="00110A2B"/>
    <w:rsid w:val="00110B7F"/>
    <w:rsid w:val="00110C5E"/>
    <w:rsid w:val="00110CCD"/>
    <w:rsid w:val="00110E81"/>
    <w:rsid w:val="00110E91"/>
    <w:rsid w:val="00110EFF"/>
    <w:rsid w:val="0011101B"/>
    <w:rsid w:val="00111173"/>
    <w:rsid w:val="001111E8"/>
    <w:rsid w:val="0011131C"/>
    <w:rsid w:val="00111361"/>
    <w:rsid w:val="001114E2"/>
    <w:rsid w:val="001116D2"/>
    <w:rsid w:val="001116F5"/>
    <w:rsid w:val="0011181B"/>
    <w:rsid w:val="001118F5"/>
    <w:rsid w:val="00111BB6"/>
    <w:rsid w:val="00111C15"/>
    <w:rsid w:val="00111DC9"/>
    <w:rsid w:val="00111E85"/>
    <w:rsid w:val="001123AB"/>
    <w:rsid w:val="001125A4"/>
    <w:rsid w:val="00112812"/>
    <w:rsid w:val="001128E7"/>
    <w:rsid w:val="00112CBB"/>
    <w:rsid w:val="00112E74"/>
    <w:rsid w:val="00112F2D"/>
    <w:rsid w:val="00112FBC"/>
    <w:rsid w:val="0011311E"/>
    <w:rsid w:val="0011327B"/>
    <w:rsid w:val="00113407"/>
    <w:rsid w:val="001136E7"/>
    <w:rsid w:val="00113765"/>
    <w:rsid w:val="001137F2"/>
    <w:rsid w:val="00113992"/>
    <w:rsid w:val="00113A6D"/>
    <w:rsid w:val="00113E12"/>
    <w:rsid w:val="00113F9C"/>
    <w:rsid w:val="00114085"/>
    <w:rsid w:val="001141F7"/>
    <w:rsid w:val="00114276"/>
    <w:rsid w:val="00114303"/>
    <w:rsid w:val="00114382"/>
    <w:rsid w:val="00114396"/>
    <w:rsid w:val="001143C0"/>
    <w:rsid w:val="00114504"/>
    <w:rsid w:val="0011452A"/>
    <w:rsid w:val="00114571"/>
    <w:rsid w:val="00114656"/>
    <w:rsid w:val="0011475D"/>
    <w:rsid w:val="00114C13"/>
    <w:rsid w:val="00114C29"/>
    <w:rsid w:val="00114C46"/>
    <w:rsid w:val="00114C5A"/>
    <w:rsid w:val="00114D2E"/>
    <w:rsid w:val="00115037"/>
    <w:rsid w:val="00115161"/>
    <w:rsid w:val="001151D8"/>
    <w:rsid w:val="0011530B"/>
    <w:rsid w:val="001153D6"/>
    <w:rsid w:val="001154A0"/>
    <w:rsid w:val="00115560"/>
    <w:rsid w:val="0011575B"/>
    <w:rsid w:val="001157C2"/>
    <w:rsid w:val="001157F6"/>
    <w:rsid w:val="00115BE3"/>
    <w:rsid w:val="00115CE2"/>
    <w:rsid w:val="00115CEE"/>
    <w:rsid w:val="00115D5D"/>
    <w:rsid w:val="0011619A"/>
    <w:rsid w:val="001162BA"/>
    <w:rsid w:val="001162EF"/>
    <w:rsid w:val="00116544"/>
    <w:rsid w:val="00116803"/>
    <w:rsid w:val="001169E7"/>
    <w:rsid w:val="00116A9C"/>
    <w:rsid w:val="00117247"/>
    <w:rsid w:val="001172FE"/>
    <w:rsid w:val="00117453"/>
    <w:rsid w:val="001175A5"/>
    <w:rsid w:val="00117686"/>
    <w:rsid w:val="0011773E"/>
    <w:rsid w:val="001177F2"/>
    <w:rsid w:val="00117A75"/>
    <w:rsid w:val="00117B25"/>
    <w:rsid w:val="00117BD8"/>
    <w:rsid w:val="00117BF5"/>
    <w:rsid w:val="00117C1A"/>
    <w:rsid w:val="00117E48"/>
    <w:rsid w:val="00117ED7"/>
    <w:rsid w:val="001188E1"/>
    <w:rsid w:val="0011A38C"/>
    <w:rsid w:val="0011DE5B"/>
    <w:rsid w:val="00120012"/>
    <w:rsid w:val="001203D8"/>
    <w:rsid w:val="001204A8"/>
    <w:rsid w:val="00120531"/>
    <w:rsid w:val="00120785"/>
    <w:rsid w:val="001208B2"/>
    <w:rsid w:val="001208BB"/>
    <w:rsid w:val="00120AB1"/>
    <w:rsid w:val="00120C3D"/>
    <w:rsid w:val="00120DE3"/>
    <w:rsid w:val="00120F88"/>
    <w:rsid w:val="0012152D"/>
    <w:rsid w:val="0012165A"/>
    <w:rsid w:val="0012167C"/>
    <w:rsid w:val="001216D1"/>
    <w:rsid w:val="00121812"/>
    <w:rsid w:val="00121B84"/>
    <w:rsid w:val="00121D71"/>
    <w:rsid w:val="001221E5"/>
    <w:rsid w:val="001222F2"/>
    <w:rsid w:val="001224E4"/>
    <w:rsid w:val="00122544"/>
    <w:rsid w:val="00122693"/>
    <w:rsid w:val="001226ED"/>
    <w:rsid w:val="00122959"/>
    <w:rsid w:val="00122CBE"/>
    <w:rsid w:val="00122DFB"/>
    <w:rsid w:val="00122E33"/>
    <w:rsid w:val="00122ED4"/>
    <w:rsid w:val="00122F11"/>
    <w:rsid w:val="0012317F"/>
    <w:rsid w:val="001231FB"/>
    <w:rsid w:val="001232B4"/>
    <w:rsid w:val="001234B4"/>
    <w:rsid w:val="001235D2"/>
    <w:rsid w:val="001237B1"/>
    <w:rsid w:val="001237E2"/>
    <w:rsid w:val="00123863"/>
    <w:rsid w:val="00123A6B"/>
    <w:rsid w:val="00123B02"/>
    <w:rsid w:val="0012413C"/>
    <w:rsid w:val="00124210"/>
    <w:rsid w:val="0012425A"/>
    <w:rsid w:val="001243D8"/>
    <w:rsid w:val="001244CA"/>
    <w:rsid w:val="001244E3"/>
    <w:rsid w:val="001244F9"/>
    <w:rsid w:val="001245B3"/>
    <w:rsid w:val="001245EF"/>
    <w:rsid w:val="00124616"/>
    <w:rsid w:val="0012482F"/>
    <w:rsid w:val="00124B09"/>
    <w:rsid w:val="00124C10"/>
    <w:rsid w:val="00124C71"/>
    <w:rsid w:val="00124DA8"/>
    <w:rsid w:val="00124DF5"/>
    <w:rsid w:val="00124E72"/>
    <w:rsid w:val="00124FE2"/>
    <w:rsid w:val="00125050"/>
    <w:rsid w:val="0012507D"/>
    <w:rsid w:val="001250A9"/>
    <w:rsid w:val="001251C4"/>
    <w:rsid w:val="001252B1"/>
    <w:rsid w:val="001257AB"/>
    <w:rsid w:val="00125875"/>
    <w:rsid w:val="00125B3B"/>
    <w:rsid w:val="00125B5E"/>
    <w:rsid w:val="00125BFB"/>
    <w:rsid w:val="00125C39"/>
    <w:rsid w:val="00125D6F"/>
    <w:rsid w:val="00126280"/>
    <w:rsid w:val="00126480"/>
    <w:rsid w:val="001265D6"/>
    <w:rsid w:val="00126622"/>
    <w:rsid w:val="0012664B"/>
    <w:rsid w:val="00126687"/>
    <w:rsid w:val="00126715"/>
    <w:rsid w:val="00126719"/>
    <w:rsid w:val="001268F4"/>
    <w:rsid w:val="00126928"/>
    <w:rsid w:val="0012699D"/>
    <w:rsid w:val="00126B88"/>
    <w:rsid w:val="00126DB6"/>
    <w:rsid w:val="00126F03"/>
    <w:rsid w:val="0012703C"/>
    <w:rsid w:val="00127177"/>
    <w:rsid w:val="00127305"/>
    <w:rsid w:val="00127344"/>
    <w:rsid w:val="0012738A"/>
    <w:rsid w:val="00127837"/>
    <w:rsid w:val="00127978"/>
    <w:rsid w:val="0012797B"/>
    <w:rsid w:val="001279BA"/>
    <w:rsid w:val="00127A47"/>
    <w:rsid w:val="00127DFB"/>
    <w:rsid w:val="00127EA0"/>
    <w:rsid w:val="00127FCC"/>
    <w:rsid w:val="0012E8C0"/>
    <w:rsid w:val="0013003B"/>
    <w:rsid w:val="0013016F"/>
    <w:rsid w:val="00130273"/>
    <w:rsid w:val="001302E0"/>
    <w:rsid w:val="00130505"/>
    <w:rsid w:val="0013052D"/>
    <w:rsid w:val="001308BA"/>
    <w:rsid w:val="00130ADE"/>
    <w:rsid w:val="00130E51"/>
    <w:rsid w:val="0013100B"/>
    <w:rsid w:val="0013131F"/>
    <w:rsid w:val="00131521"/>
    <w:rsid w:val="0013157D"/>
    <w:rsid w:val="00131908"/>
    <w:rsid w:val="00131985"/>
    <w:rsid w:val="00131CFE"/>
    <w:rsid w:val="00131E4A"/>
    <w:rsid w:val="00131F84"/>
    <w:rsid w:val="00132374"/>
    <w:rsid w:val="001323C6"/>
    <w:rsid w:val="0013263C"/>
    <w:rsid w:val="001327C4"/>
    <w:rsid w:val="00132902"/>
    <w:rsid w:val="00132A5B"/>
    <w:rsid w:val="00132A64"/>
    <w:rsid w:val="00132D1B"/>
    <w:rsid w:val="00132D7E"/>
    <w:rsid w:val="00132FD6"/>
    <w:rsid w:val="001330C6"/>
    <w:rsid w:val="00133233"/>
    <w:rsid w:val="00133322"/>
    <w:rsid w:val="00133A04"/>
    <w:rsid w:val="00133B2B"/>
    <w:rsid w:val="00133C5E"/>
    <w:rsid w:val="00133DD2"/>
    <w:rsid w:val="00133E9D"/>
    <w:rsid w:val="00133F1E"/>
    <w:rsid w:val="001340A6"/>
    <w:rsid w:val="00134239"/>
    <w:rsid w:val="0013437D"/>
    <w:rsid w:val="00134394"/>
    <w:rsid w:val="001343E0"/>
    <w:rsid w:val="00134566"/>
    <w:rsid w:val="00134594"/>
    <w:rsid w:val="001345B5"/>
    <w:rsid w:val="00134639"/>
    <w:rsid w:val="00134696"/>
    <w:rsid w:val="001347FF"/>
    <w:rsid w:val="00134849"/>
    <w:rsid w:val="001348AD"/>
    <w:rsid w:val="00134AC3"/>
    <w:rsid w:val="00134AC4"/>
    <w:rsid w:val="00134BE7"/>
    <w:rsid w:val="00134F24"/>
    <w:rsid w:val="0013501A"/>
    <w:rsid w:val="001350B6"/>
    <w:rsid w:val="0013511F"/>
    <w:rsid w:val="00135148"/>
    <w:rsid w:val="001351C3"/>
    <w:rsid w:val="00135293"/>
    <w:rsid w:val="001352AB"/>
    <w:rsid w:val="00135451"/>
    <w:rsid w:val="001356F4"/>
    <w:rsid w:val="00135704"/>
    <w:rsid w:val="001358EB"/>
    <w:rsid w:val="0013595E"/>
    <w:rsid w:val="00135CB8"/>
    <w:rsid w:val="00135EB4"/>
    <w:rsid w:val="001362FB"/>
    <w:rsid w:val="00136389"/>
    <w:rsid w:val="0013638F"/>
    <w:rsid w:val="001363A0"/>
    <w:rsid w:val="001364AE"/>
    <w:rsid w:val="00136570"/>
    <w:rsid w:val="00136AD1"/>
    <w:rsid w:val="00136B81"/>
    <w:rsid w:val="00136E36"/>
    <w:rsid w:val="00136FF4"/>
    <w:rsid w:val="00137021"/>
    <w:rsid w:val="00137042"/>
    <w:rsid w:val="001370F3"/>
    <w:rsid w:val="00137156"/>
    <w:rsid w:val="001371B9"/>
    <w:rsid w:val="001371C7"/>
    <w:rsid w:val="001373AC"/>
    <w:rsid w:val="00137524"/>
    <w:rsid w:val="00137530"/>
    <w:rsid w:val="001375C1"/>
    <w:rsid w:val="001379FF"/>
    <w:rsid w:val="00137B5A"/>
    <w:rsid w:val="00137D9B"/>
    <w:rsid w:val="00137EC6"/>
    <w:rsid w:val="00137F44"/>
    <w:rsid w:val="00137FA5"/>
    <w:rsid w:val="00137FC1"/>
    <w:rsid w:val="0013C3C8"/>
    <w:rsid w:val="001400CF"/>
    <w:rsid w:val="00140121"/>
    <w:rsid w:val="00140205"/>
    <w:rsid w:val="00140289"/>
    <w:rsid w:val="00140316"/>
    <w:rsid w:val="0014038B"/>
    <w:rsid w:val="0014049E"/>
    <w:rsid w:val="00140508"/>
    <w:rsid w:val="0014056F"/>
    <w:rsid w:val="0014060F"/>
    <w:rsid w:val="0014065D"/>
    <w:rsid w:val="001408EE"/>
    <w:rsid w:val="00140A18"/>
    <w:rsid w:val="00140AD2"/>
    <w:rsid w:val="00140C57"/>
    <w:rsid w:val="00140E65"/>
    <w:rsid w:val="00140FA2"/>
    <w:rsid w:val="00141031"/>
    <w:rsid w:val="00141173"/>
    <w:rsid w:val="0014127F"/>
    <w:rsid w:val="001415F0"/>
    <w:rsid w:val="00141670"/>
    <w:rsid w:val="0014176F"/>
    <w:rsid w:val="00141791"/>
    <w:rsid w:val="001417B5"/>
    <w:rsid w:val="00141FBE"/>
    <w:rsid w:val="00142595"/>
    <w:rsid w:val="001426C8"/>
    <w:rsid w:val="00142752"/>
    <w:rsid w:val="00142820"/>
    <w:rsid w:val="00142853"/>
    <w:rsid w:val="0014285D"/>
    <w:rsid w:val="00142A47"/>
    <w:rsid w:val="00142B3C"/>
    <w:rsid w:val="00142CDE"/>
    <w:rsid w:val="00142E36"/>
    <w:rsid w:val="00142E6A"/>
    <w:rsid w:val="00143018"/>
    <w:rsid w:val="00143203"/>
    <w:rsid w:val="001432FD"/>
    <w:rsid w:val="00143341"/>
    <w:rsid w:val="001434E4"/>
    <w:rsid w:val="00143616"/>
    <w:rsid w:val="001437B3"/>
    <w:rsid w:val="001438EB"/>
    <w:rsid w:val="00143962"/>
    <w:rsid w:val="00143A0D"/>
    <w:rsid w:val="00143A4E"/>
    <w:rsid w:val="00143C78"/>
    <w:rsid w:val="00143CA6"/>
    <w:rsid w:val="00143D17"/>
    <w:rsid w:val="00143E02"/>
    <w:rsid w:val="00143E04"/>
    <w:rsid w:val="001440CA"/>
    <w:rsid w:val="001441D3"/>
    <w:rsid w:val="0014447A"/>
    <w:rsid w:val="0014447D"/>
    <w:rsid w:val="001445D9"/>
    <w:rsid w:val="00144DDE"/>
    <w:rsid w:val="00145048"/>
    <w:rsid w:val="001451C3"/>
    <w:rsid w:val="001454F5"/>
    <w:rsid w:val="0014551B"/>
    <w:rsid w:val="0014576B"/>
    <w:rsid w:val="001458C2"/>
    <w:rsid w:val="00145B8B"/>
    <w:rsid w:val="00145C6F"/>
    <w:rsid w:val="00145ED2"/>
    <w:rsid w:val="001460B8"/>
    <w:rsid w:val="00146198"/>
    <w:rsid w:val="001468C2"/>
    <w:rsid w:val="00146B14"/>
    <w:rsid w:val="00146B37"/>
    <w:rsid w:val="00146B86"/>
    <w:rsid w:val="00146D3E"/>
    <w:rsid w:val="00146DC2"/>
    <w:rsid w:val="00146FCC"/>
    <w:rsid w:val="00146FE0"/>
    <w:rsid w:val="00147221"/>
    <w:rsid w:val="00147432"/>
    <w:rsid w:val="001474E0"/>
    <w:rsid w:val="0014785F"/>
    <w:rsid w:val="001479FA"/>
    <w:rsid w:val="00147B0D"/>
    <w:rsid w:val="00147B26"/>
    <w:rsid w:val="00147B79"/>
    <w:rsid w:val="00147C6E"/>
    <w:rsid w:val="00147D2E"/>
    <w:rsid w:val="00147E12"/>
    <w:rsid w:val="0014985B"/>
    <w:rsid w:val="0014C30E"/>
    <w:rsid w:val="0014FCEC"/>
    <w:rsid w:val="0015020E"/>
    <w:rsid w:val="00150500"/>
    <w:rsid w:val="0015065C"/>
    <w:rsid w:val="001506CE"/>
    <w:rsid w:val="0015093F"/>
    <w:rsid w:val="001509F1"/>
    <w:rsid w:val="00150A0A"/>
    <w:rsid w:val="00150AA3"/>
    <w:rsid w:val="00150BCC"/>
    <w:rsid w:val="00150BDF"/>
    <w:rsid w:val="00150F03"/>
    <w:rsid w:val="00150F32"/>
    <w:rsid w:val="00150FCE"/>
    <w:rsid w:val="00150FE4"/>
    <w:rsid w:val="00151055"/>
    <w:rsid w:val="00151086"/>
    <w:rsid w:val="001511D9"/>
    <w:rsid w:val="0015121F"/>
    <w:rsid w:val="001517C4"/>
    <w:rsid w:val="00151A1B"/>
    <w:rsid w:val="00151ABE"/>
    <w:rsid w:val="00151D0D"/>
    <w:rsid w:val="00151FE7"/>
    <w:rsid w:val="00152505"/>
    <w:rsid w:val="00152694"/>
    <w:rsid w:val="001529AD"/>
    <w:rsid w:val="00152A93"/>
    <w:rsid w:val="00152B83"/>
    <w:rsid w:val="00152B8C"/>
    <w:rsid w:val="00152D1B"/>
    <w:rsid w:val="00152D28"/>
    <w:rsid w:val="00152F82"/>
    <w:rsid w:val="00152FBB"/>
    <w:rsid w:val="00152FD1"/>
    <w:rsid w:val="00153273"/>
    <w:rsid w:val="001533AC"/>
    <w:rsid w:val="00153582"/>
    <w:rsid w:val="001535F1"/>
    <w:rsid w:val="001536BD"/>
    <w:rsid w:val="00153799"/>
    <w:rsid w:val="00153812"/>
    <w:rsid w:val="00153D81"/>
    <w:rsid w:val="00153E87"/>
    <w:rsid w:val="00153FB8"/>
    <w:rsid w:val="001540BC"/>
    <w:rsid w:val="001542E6"/>
    <w:rsid w:val="00154370"/>
    <w:rsid w:val="001543D9"/>
    <w:rsid w:val="0015456A"/>
    <w:rsid w:val="001546E4"/>
    <w:rsid w:val="0015492A"/>
    <w:rsid w:val="00154BDF"/>
    <w:rsid w:val="00154BF1"/>
    <w:rsid w:val="00154D09"/>
    <w:rsid w:val="00154D13"/>
    <w:rsid w:val="00154F88"/>
    <w:rsid w:val="001550CA"/>
    <w:rsid w:val="00155144"/>
    <w:rsid w:val="00155170"/>
    <w:rsid w:val="001552D2"/>
    <w:rsid w:val="00155330"/>
    <w:rsid w:val="0015534E"/>
    <w:rsid w:val="001554E1"/>
    <w:rsid w:val="00155525"/>
    <w:rsid w:val="00155917"/>
    <w:rsid w:val="00155A63"/>
    <w:rsid w:val="00155C1E"/>
    <w:rsid w:val="00155D67"/>
    <w:rsid w:val="00155E32"/>
    <w:rsid w:val="00155EC5"/>
    <w:rsid w:val="00156137"/>
    <w:rsid w:val="001563D4"/>
    <w:rsid w:val="00156545"/>
    <w:rsid w:val="001565B8"/>
    <w:rsid w:val="001567C4"/>
    <w:rsid w:val="0015692E"/>
    <w:rsid w:val="001569AC"/>
    <w:rsid w:val="00156A9B"/>
    <w:rsid w:val="00156BEB"/>
    <w:rsid w:val="00156DA8"/>
    <w:rsid w:val="00156FF8"/>
    <w:rsid w:val="00157401"/>
    <w:rsid w:val="001575E0"/>
    <w:rsid w:val="00157678"/>
    <w:rsid w:val="00157679"/>
    <w:rsid w:val="001576E1"/>
    <w:rsid w:val="001578C0"/>
    <w:rsid w:val="00157972"/>
    <w:rsid w:val="0015798A"/>
    <w:rsid w:val="00157B6D"/>
    <w:rsid w:val="00157C1C"/>
    <w:rsid w:val="00157C4A"/>
    <w:rsid w:val="00157D03"/>
    <w:rsid w:val="00157DD9"/>
    <w:rsid w:val="00157F69"/>
    <w:rsid w:val="0015F4EB"/>
    <w:rsid w:val="001601F2"/>
    <w:rsid w:val="00160268"/>
    <w:rsid w:val="001603AE"/>
    <w:rsid w:val="001604B8"/>
    <w:rsid w:val="0016057A"/>
    <w:rsid w:val="0016093A"/>
    <w:rsid w:val="00160967"/>
    <w:rsid w:val="00160B59"/>
    <w:rsid w:val="00160C88"/>
    <w:rsid w:val="00160D80"/>
    <w:rsid w:val="00160E1D"/>
    <w:rsid w:val="00160F02"/>
    <w:rsid w:val="0016101E"/>
    <w:rsid w:val="001611CE"/>
    <w:rsid w:val="00161484"/>
    <w:rsid w:val="001614E4"/>
    <w:rsid w:val="00161533"/>
    <w:rsid w:val="001616C2"/>
    <w:rsid w:val="001617D1"/>
    <w:rsid w:val="001619EA"/>
    <w:rsid w:val="00161B58"/>
    <w:rsid w:val="00161D22"/>
    <w:rsid w:val="00161F51"/>
    <w:rsid w:val="001620F3"/>
    <w:rsid w:val="00162158"/>
    <w:rsid w:val="0016231F"/>
    <w:rsid w:val="00162369"/>
    <w:rsid w:val="00162466"/>
    <w:rsid w:val="0016262D"/>
    <w:rsid w:val="00162687"/>
    <w:rsid w:val="001626C1"/>
    <w:rsid w:val="0016272C"/>
    <w:rsid w:val="0016275C"/>
    <w:rsid w:val="00162AFB"/>
    <w:rsid w:val="00162BDE"/>
    <w:rsid w:val="00162C74"/>
    <w:rsid w:val="00162E2B"/>
    <w:rsid w:val="00162F7A"/>
    <w:rsid w:val="0016301D"/>
    <w:rsid w:val="0016316F"/>
    <w:rsid w:val="00163484"/>
    <w:rsid w:val="00163606"/>
    <w:rsid w:val="00163611"/>
    <w:rsid w:val="0016368D"/>
    <w:rsid w:val="00163820"/>
    <w:rsid w:val="001638E0"/>
    <w:rsid w:val="001639E1"/>
    <w:rsid w:val="00163A62"/>
    <w:rsid w:val="00163A85"/>
    <w:rsid w:val="00163B95"/>
    <w:rsid w:val="00163CD7"/>
    <w:rsid w:val="00163DA0"/>
    <w:rsid w:val="00163FD3"/>
    <w:rsid w:val="0016405A"/>
    <w:rsid w:val="00164309"/>
    <w:rsid w:val="00164463"/>
    <w:rsid w:val="00164504"/>
    <w:rsid w:val="0016453D"/>
    <w:rsid w:val="0016468A"/>
    <w:rsid w:val="0016492F"/>
    <w:rsid w:val="001649C0"/>
    <w:rsid w:val="001649F3"/>
    <w:rsid w:val="00164B34"/>
    <w:rsid w:val="00164C52"/>
    <w:rsid w:val="00164D1D"/>
    <w:rsid w:val="00164DBE"/>
    <w:rsid w:val="00164F01"/>
    <w:rsid w:val="00164F16"/>
    <w:rsid w:val="00164F74"/>
    <w:rsid w:val="0016500A"/>
    <w:rsid w:val="001650B5"/>
    <w:rsid w:val="00165104"/>
    <w:rsid w:val="00165203"/>
    <w:rsid w:val="0016520E"/>
    <w:rsid w:val="00165415"/>
    <w:rsid w:val="001656AE"/>
    <w:rsid w:val="00165747"/>
    <w:rsid w:val="0016579E"/>
    <w:rsid w:val="00165829"/>
    <w:rsid w:val="00165A4C"/>
    <w:rsid w:val="00165E3D"/>
    <w:rsid w:val="00165F33"/>
    <w:rsid w:val="00165F51"/>
    <w:rsid w:val="00166446"/>
    <w:rsid w:val="00166455"/>
    <w:rsid w:val="00166480"/>
    <w:rsid w:val="00166759"/>
    <w:rsid w:val="0016686F"/>
    <w:rsid w:val="0016689D"/>
    <w:rsid w:val="00166A0C"/>
    <w:rsid w:val="00166C86"/>
    <w:rsid w:val="00166D26"/>
    <w:rsid w:val="00166F45"/>
    <w:rsid w:val="00167231"/>
    <w:rsid w:val="00167485"/>
    <w:rsid w:val="00167731"/>
    <w:rsid w:val="00167A94"/>
    <w:rsid w:val="00167B26"/>
    <w:rsid w:val="00167BDA"/>
    <w:rsid w:val="00167C3D"/>
    <w:rsid w:val="00167C79"/>
    <w:rsid w:val="00167CE5"/>
    <w:rsid w:val="00167DB7"/>
    <w:rsid w:val="0016B044"/>
    <w:rsid w:val="001701C9"/>
    <w:rsid w:val="00170528"/>
    <w:rsid w:val="001705F9"/>
    <w:rsid w:val="0017065B"/>
    <w:rsid w:val="00170671"/>
    <w:rsid w:val="001706DF"/>
    <w:rsid w:val="00170891"/>
    <w:rsid w:val="0017089E"/>
    <w:rsid w:val="00170A5D"/>
    <w:rsid w:val="00170AA4"/>
    <w:rsid w:val="00170AF6"/>
    <w:rsid w:val="00170B48"/>
    <w:rsid w:val="00170BAD"/>
    <w:rsid w:val="00170C56"/>
    <w:rsid w:val="00170D43"/>
    <w:rsid w:val="00171308"/>
    <w:rsid w:val="00171410"/>
    <w:rsid w:val="00171641"/>
    <w:rsid w:val="0017164C"/>
    <w:rsid w:val="0017174C"/>
    <w:rsid w:val="00171B99"/>
    <w:rsid w:val="00171BBB"/>
    <w:rsid w:val="00171C61"/>
    <w:rsid w:val="00171D46"/>
    <w:rsid w:val="00171E91"/>
    <w:rsid w:val="00171EFA"/>
    <w:rsid w:val="00171F69"/>
    <w:rsid w:val="00171FEE"/>
    <w:rsid w:val="00172057"/>
    <w:rsid w:val="001720E8"/>
    <w:rsid w:val="00172243"/>
    <w:rsid w:val="0017247A"/>
    <w:rsid w:val="001727F7"/>
    <w:rsid w:val="00172811"/>
    <w:rsid w:val="00172878"/>
    <w:rsid w:val="001729CF"/>
    <w:rsid w:val="00172ADC"/>
    <w:rsid w:val="00172BE6"/>
    <w:rsid w:val="00172CDC"/>
    <w:rsid w:val="00172F24"/>
    <w:rsid w:val="0017307E"/>
    <w:rsid w:val="00173393"/>
    <w:rsid w:val="001733D3"/>
    <w:rsid w:val="001733D6"/>
    <w:rsid w:val="001734B6"/>
    <w:rsid w:val="001734C2"/>
    <w:rsid w:val="00173528"/>
    <w:rsid w:val="001736AC"/>
    <w:rsid w:val="00173824"/>
    <w:rsid w:val="001738C8"/>
    <w:rsid w:val="001738E6"/>
    <w:rsid w:val="00173A62"/>
    <w:rsid w:val="00173E72"/>
    <w:rsid w:val="00173FC3"/>
    <w:rsid w:val="00173FD0"/>
    <w:rsid w:val="00174079"/>
    <w:rsid w:val="001740CD"/>
    <w:rsid w:val="001741D3"/>
    <w:rsid w:val="00174240"/>
    <w:rsid w:val="00174432"/>
    <w:rsid w:val="001744C0"/>
    <w:rsid w:val="00174A32"/>
    <w:rsid w:val="00174B12"/>
    <w:rsid w:val="00174D63"/>
    <w:rsid w:val="00174DB0"/>
    <w:rsid w:val="00174F61"/>
    <w:rsid w:val="00175265"/>
    <w:rsid w:val="0017529F"/>
    <w:rsid w:val="00175371"/>
    <w:rsid w:val="00175483"/>
    <w:rsid w:val="001758FE"/>
    <w:rsid w:val="0017599A"/>
    <w:rsid w:val="00175A96"/>
    <w:rsid w:val="00175E3E"/>
    <w:rsid w:val="00176102"/>
    <w:rsid w:val="00176231"/>
    <w:rsid w:val="00176276"/>
    <w:rsid w:val="001762E8"/>
    <w:rsid w:val="00176301"/>
    <w:rsid w:val="00176342"/>
    <w:rsid w:val="00176617"/>
    <w:rsid w:val="00176698"/>
    <w:rsid w:val="001766DD"/>
    <w:rsid w:val="001766F0"/>
    <w:rsid w:val="0017672E"/>
    <w:rsid w:val="00176AB7"/>
    <w:rsid w:val="00176B55"/>
    <w:rsid w:val="00176CD0"/>
    <w:rsid w:val="00176CDD"/>
    <w:rsid w:val="00176E46"/>
    <w:rsid w:val="00176F1F"/>
    <w:rsid w:val="00177124"/>
    <w:rsid w:val="00177175"/>
    <w:rsid w:val="0017727F"/>
    <w:rsid w:val="00177407"/>
    <w:rsid w:val="00177587"/>
    <w:rsid w:val="0017779C"/>
    <w:rsid w:val="001777CC"/>
    <w:rsid w:val="001779F4"/>
    <w:rsid w:val="00177A0A"/>
    <w:rsid w:val="00177EAF"/>
    <w:rsid w:val="00178BD6"/>
    <w:rsid w:val="00180342"/>
    <w:rsid w:val="0018068F"/>
    <w:rsid w:val="00180780"/>
    <w:rsid w:val="001807C5"/>
    <w:rsid w:val="00180B1E"/>
    <w:rsid w:val="00180CB3"/>
    <w:rsid w:val="00180D18"/>
    <w:rsid w:val="00180DA9"/>
    <w:rsid w:val="00180F6A"/>
    <w:rsid w:val="00180FE4"/>
    <w:rsid w:val="0018130F"/>
    <w:rsid w:val="00181317"/>
    <w:rsid w:val="001814FB"/>
    <w:rsid w:val="00181548"/>
    <w:rsid w:val="0018161E"/>
    <w:rsid w:val="0018166B"/>
    <w:rsid w:val="0018178E"/>
    <w:rsid w:val="001818CC"/>
    <w:rsid w:val="00181AE3"/>
    <w:rsid w:val="00181B1B"/>
    <w:rsid w:val="00181C67"/>
    <w:rsid w:val="00181CBC"/>
    <w:rsid w:val="00181DB6"/>
    <w:rsid w:val="00181E36"/>
    <w:rsid w:val="00181EA1"/>
    <w:rsid w:val="00182006"/>
    <w:rsid w:val="001820C8"/>
    <w:rsid w:val="001821FD"/>
    <w:rsid w:val="0018232A"/>
    <w:rsid w:val="00182484"/>
    <w:rsid w:val="00182486"/>
    <w:rsid w:val="001824A7"/>
    <w:rsid w:val="00182507"/>
    <w:rsid w:val="00182516"/>
    <w:rsid w:val="001825A4"/>
    <w:rsid w:val="001827E6"/>
    <w:rsid w:val="0018281E"/>
    <w:rsid w:val="00182C41"/>
    <w:rsid w:val="00182CAD"/>
    <w:rsid w:val="00182E0E"/>
    <w:rsid w:val="00182EFE"/>
    <w:rsid w:val="00182FE0"/>
    <w:rsid w:val="00183022"/>
    <w:rsid w:val="001830F3"/>
    <w:rsid w:val="00183301"/>
    <w:rsid w:val="0018363C"/>
    <w:rsid w:val="00183658"/>
    <w:rsid w:val="001839E5"/>
    <w:rsid w:val="001839EA"/>
    <w:rsid w:val="00183C26"/>
    <w:rsid w:val="00183EEB"/>
    <w:rsid w:val="0018411F"/>
    <w:rsid w:val="0018416F"/>
    <w:rsid w:val="0018436B"/>
    <w:rsid w:val="001846A6"/>
    <w:rsid w:val="0018474B"/>
    <w:rsid w:val="001847FD"/>
    <w:rsid w:val="001848B9"/>
    <w:rsid w:val="001848FC"/>
    <w:rsid w:val="00184BF3"/>
    <w:rsid w:val="00184D19"/>
    <w:rsid w:val="00184D29"/>
    <w:rsid w:val="00184DB0"/>
    <w:rsid w:val="00184E03"/>
    <w:rsid w:val="00184F78"/>
    <w:rsid w:val="00185002"/>
    <w:rsid w:val="0018502C"/>
    <w:rsid w:val="00185078"/>
    <w:rsid w:val="001853E9"/>
    <w:rsid w:val="001859B4"/>
    <w:rsid w:val="00185A7F"/>
    <w:rsid w:val="00185AB4"/>
    <w:rsid w:val="00185DAF"/>
    <w:rsid w:val="00185E03"/>
    <w:rsid w:val="00185E63"/>
    <w:rsid w:val="001861DE"/>
    <w:rsid w:val="0018637B"/>
    <w:rsid w:val="001864D2"/>
    <w:rsid w:val="001864E5"/>
    <w:rsid w:val="00186596"/>
    <w:rsid w:val="00186A4E"/>
    <w:rsid w:val="00186C1C"/>
    <w:rsid w:val="00186D59"/>
    <w:rsid w:val="00186D5A"/>
    <w:rsid w:val="00186F3C"/>
    <w:rsid w:val="00187020"/>
    <w:rsid w:val="0018709E"/>
    <w:rsid w:val="001870DB"/>
    <w:rsid w:val="0018717F"/>
    <w:rsid w:val="001872B3"/>
    <w:rsid w:val="001875E7"/>
    <w:rsid w:val="001877AD"/>
    <w:rsid w:val="0018790F"/>
    <w:rsid w:val="00187977"/>
    <w:rsid w:val="00187B08"/>
    <w:rsid w:val="001895FA"/>
    <w:rsid w:val="0018C5C8"/>
    <w:rsid w:val="0019003E"/>
    <w:rsid w:val="0019004F"/>
    <w:rsid w:val="001902E0"/>
    <w:rsid w:val="001902FA"/>
    <w:rsid w:val="00190445"/>
    <w:rsid w:val="001904BC"/>
    <w:rsid w:val="00190982"/>
    <w:rsid w:val="00190E9C"/>
    <w:rsid w:val="00190ECE"/>
    <w:rsid w:val="001910D3"/>
    <w:rsid w:val="001912C8"/>
    <w:rsid w:val="0019131A"/>
    <w:rsid w:val="00191336"/>
    <w:rsid w:val="00191A49"/>
    <w:rsid w:val="00191B79"/>
    <w:rsid w:val="00191C8B"/>
    <w:rsid w:val="00191CE2"/>
    <w:rsid w:val="00191E8E"/>
    <w:rsid w:val="00191EB6"/>
    <w:rsid w:val="00192028"/>
    <w:rsid w:val="00192339"/>
    <w:rsid w:val="001925E8"/>
    <w:rsid w:val="001926E7"/>
    <w:rsid w:val="0019271D"/>
    <w:rsid w:val="00192884"/>
    <w:rsid w:val="001928EF"/>
    <w:rsid w:val="001929C9"/>
    <w:rsid w:val="00192ABA"/>
    <w:rsid w:val="00192C66"/>
    <w:rsid w:val="00192D47"/>
    <w:rsid w:val="00192ED0"/>
    <w:rsid w:val="0019328D"/>
    <w:rsid w:val="001932AE"/>
    <w:rsid w:val="0019348A"/>
    <w:rsid w:val="001935B2"/>
    <w:rsid w:val="001936D9"/>
    <w:rsid w:val="00193772"/>
    <w:rsid w:val="00193A15"/>
    <w:rsid w:val="00193B40"/>
    <w:rsid w:val="00193B48"/>
    <w:rsid w:val="00193CD2"/>
    <w:rsid w:val="00193DE3"/>
    <w:rsid w:val="00194157"/>
    <w:rsid w:val="0019434F"/>
    <w:rsid w:val="00194352"/>
    <w:rsid w:val="00194396"/>
    <w:rsid w:val="00194589"/>
    <w:rsid w:val="001945B4"/>
    <w:rsid w:val="00194899"/>
    <w:rsid w:val="00194A03"/>
    <w:rsid w:val="00194A58"/>
    <w:rsid w:val="00194AD6"/>
    <w:rsid w:val="00194BB4"/>
    <w:rsid w:val="00194C09"/>
    <w:rsid w:val="00194CAA"/>
    <w:rsid w:val="00194E4F"/>
    <w:rsid w:val="00194F65"/>
    <w:rsid w:val="00195007"/>
    <w:rsid w:val="00195078"/>
    <w:rsid w:val="001954A1"/>
    <w:rsid w:val="00195526"/>
    <w:rsid w:val="001955B4"/>
    <w:rsid w:val="00195610"/>
    <w:rsid w:val="0019575E"/>
    <w:rsid w:val="00195A7B"/>
    <w:rsid w:val="00195E30"/>
    <w:rsid w:val="00196188"/>
    <w:rsid w:val="001961DE"/>
    <w:rsid w:val="001961DF"/>
    <w:rsid w:val="001961E5"/>
    <w:rsid w:val="00196259"/>
    <w:rsid w:val="00196451"/>
    <w:rsid w:val="00196819"/>
    <w:rsid w:val="001968BC"/>
    <w:rsid w:val="0019696E"/>
    <w:rsid w:val="00196BD8"/>
    <w:rsid w:val="00196C6F"/>
    <w:rsid w:val="00196D7D"/>
    <w:rsid w:val="00196F22"/>
    <w:rsid w:val="001972BF"/>
    <w:rsid w:val="001972E4"/>
    <w:rsid w:val="0019730A"/>
    <w:rsid w:val="0019746C"/>
    <w:rsid w:val="0019754C"/>
    <w:rsid w:val="0019775D"/>
    <w:rsid w:val="001978E0"/>
    <w:rsid w:val="00197999"/>
    <w:rsid w:val="00197CF3"/>
    <w:rsid w:val="00197D76"/>
    <w:rsid w:val="00197E5C"/>
    <w:rsid w:val="00197FDB"/>
    <w:rsid w:val="00198311"/>
    <w:rsid w:val="001995B5"/>
    <w:rsid w:val="00199DA4"/>
    <w:rsid w:val="0019BB09"/>
    <w:rsid w:val="0019BE96"/>
    <w:rsid w:val="0019C832"/>
    <w:rsid w:val="0019E89D"/>
    <w:rsid w:val="001A0481"/>
    <w:rsid w:val="001A0589"/>
    <w:rsid w:val="001A0645"/>
    <w:rsid w:val="001A09C3"/>
    <w:rsid w:val="001A0A12"/>
    <w:rsid w:val="001A0A39"/>
    <w:rsid w:val="001A0AC4"/>
    <w:rsid w:val="001A0B3E"/>
    <w:rsid w:val="001A0C14"/>
    <w:rsid w:val="001A0E16"/>
    <w:rsid w:val="001A0F1A"/>
    <w:rsid w:val="001A0F1E"/>
    <w:rsid w:val="001A1041"/>
    <w:rsid w:val="001A132D"/>
    <w:rsid w:val="001A13A6"/>
    <w:rsid w:val="001A17A0"/>
    <w:rsid w:val="001A17C9"/>
    <w:rsid w:val="001A1818"/>
    <w:rsid w:val="001A187F"/>
    <w:rsid w:val="001A1885"/>
    <w:rsid w:val="001A1987"/>
    <w:rsid w:val="001A1A9F"/>
    <w:rsid w:val="001A1DDE"/>
    <w:rsid w:val="001A1FEC"/>
    <w:rsid w:val="001A2092"/>
    <w:rsid w:val="001A211F"/>
    <w:rsid w:val="001A2251"/>
    <w:rsid w:val="001A2320"/>
    <w:rsid w:val="001A24A1"/>
    <w:rsid w:val="001A2600"/>
    <w:rsid w:val="001A27F7"/>
    <w:rsid w:val="001A2836"/>
    <w:rsid w:val="001A2965"/>
    <w:rsid w:val="001A2E08"/>
    <w:rsid w:val="001A31CB"/>
    <w:rsid w:val="001A3321"/>
    <w:rsid w:val="001A332B"/>
    <w:rsid w:val="001A33AF"/>
    <w:rsid w:val="001A33FC"/>
    <w:rsid w:val="001A3412"/>
    <w:rsid w:val="001A3533"/>
    <w:rsid w:val="001A358D"/>
    <w:rsid w:val="001A35D8"/>
    <w:rsid w:val="001A3822"/>
    <w:rsid w:val="001A383A"/>
    <w:rsid w:val="001A3B37"/>
    <w:rsid w:val="001A3B6A"/>
    <w:rsid w:val="001A3CA7"/>
    <w:rsid w:val="001A3D5D"/>
    <w:rsid w:val="001A3DA3"/>
    <w:rsid w:val="001A3E15"/>
    <w:rsid w:val="001A3F3C"/>
    <w:rsid w:val="001A3FA0"/>
    <w:rsid w:val="001A4019"/>
    <w:rsid w:val="001A407C"/>
    <w:rsid w:val="001A40A0"/>
    <w:rsid w:val="001A4122"/>
    <w:rsid w:val="001A415F"/>
    <w:rsid w:val="001A41B2"/>
    <w:rsid w:val="001A42BA"/>
    <w:rsid w:val="001A45FC"/>
    <w:rsid w:val="001A47F8"/>
    <w:rsid w:val="001A4920"/>
    <w:rsid w:val="001A4B23"/>
    <w:rsid w:val="001A4BD0"/>
    <w:rsid w:val="001A4BE3"/>
    <w:rsid w:val="001A4C00"/>
    <w:rsid w:val="001A4C3D"/>
    <w:rsid w:val="001A4D24"/>
    <w:rsid w:val="001A4ED4"/>
    <w:rsid w:val="001A4F40"/>
    <w:rsid w:val="001A4F71"/>
    <w:rsid w:val="001A52F5"/>
    <w:rsid w:val="001A58AF"/>
    <w:rsid w:val="001A58C9"/>
    <w:rsid w:val="001A58DD"/>
    <w:rsid w:val="001A5A8A"/>
    <w:rsid w:val="001A5C65"/>
    <w:rsid w:val="001A5CD2"/>
    <w:rsid w:val="001A5F06"/>
    <w:rsid w:val="001A60E3"/>
    <w:rsid w:val="001A60FC"/>
    <w:rsid w:val="001A6911"/>
    <w:rsid w:val="001A6933"/>
    <w:rsid w:val="001A6A93"/>
    <w:rsid w:val="001A6AE1"/>
    <w:rsid w:val="001A6C50"/>
    <w:rsid w:val="001A6E75"/>
    <w:rsid w:val="001A6ED9"/>
    <w:rsid w:val="001A709D"/>
    <w:rsid w:val="001A72F4"/>
    <w:rsid w:val="001A75DD"/>
    <w:rsid w:val="001A778C"/>
    <w:rsid w:val="001A77B0"/>
    <w:rsid w:val="001A788F"/>
    <w:rsid w:val="001A7AEF"/>
    <w:rsid w:val="001A7B0F"/>
    <w:rsid w:val="001A7EC3"/>
    <w:rsid w:val="001A7ECD"/>
    <w:rsid w:val="001A83C0"/>
    <w:rsid w:val="001A9E4E"/>
    <w:rsid w:val="001ACE3D"/>
    <w:rsid w:val="001AEE23"/>
    <w:rsid w:val="001B0A31"/>
    <w:rsid w:val="001B0A82"/>
    <w:rsid w:val="001B0AC7"/>
    <w:rsid w:val="001B0B05"/>
    <w:rsid w:val="001B0CF2"/>
    <w:rsid w:val="001B0D56"/>
    <w:rsid w:val="001B0D93"/>
    <w:rsid w:val="001B0F94"/>
    <w:rsid w:val="001B0FC8"/>
    <w:rsid w:val="001B0FCA"/>
    <w:rsid w:val="001B112D"/>
    <w:rsid w:val="001B11C1"/>
    <w:rsid w:val="001B12F2"/>
    <w:rsid w:val="001B1739"/>
    <w:rsid w:val="001B179D"/>
    <w:rsid w:val="001B18A5"/>
    <w:rsid w:val="001B1968"/>
    <w:rsid w:val="001B1C06"/>
    <w:rsid w:val="001B1C14"/>
    <w:rsid w:val="001B1C91"/>
    <w:rsid w:val="001B1D91"/>
    <w:rsid w:val="001B1E20"/>
    <w:rsid w:val="001B1EEC"/>
    <w:rsid w:val="001B1F24"/>
    <w:rsid w:val="001B2046"/>
    <w:rsid w:val="001B2092"/>
    <w:rsid w:val="001B212E"/>
    <w:rsid w:val="001B22D8"/>
    <w:rsid w:val="001B238F"/>
    <w:rsid w:val="001B23AF"/>
    <w:rsid w:val="001B2444"/>
    <w:rsid w:val="001B26AE"/>
    <w:rsid w:val="001B26B7"/>
    <w:rsid w:val="001B26D3"/>
    <w:rsid w:val="001B283E"/>
    <w:rsid w:val="001B28B7"/>
    <w:rsid w:val="001B2960"/>
    <w:rsid w:val="001B29FB"/>
    <w:rsid w:val="001B2AF4"/>
    <w:rsid w:val="001B2B17"/>
    <w:rsid w:val="001B2C34"/>
    <w:rsid w:val="001B2EF3"/>
    <w:rsid w:val="001B2F30"/>
    <w:rsid w:val="001B3117"/>
    <w:rsid w:val="001B312C"/>
    <w:rsid w:val="001B31D1"/>
    <w:rsid w:val="001B352F"/>
    <w:rsid w:val="001B35FE"/>
    <w:rsid w:val="001B3705"/>
    <w:rsid w:val="001B377E"/>
    <w:rsid w:val="001B3803"/>
    <w:rsid w:val="001B38BB"/>
    <w:rsid w:val="001B393C"/>
    <w:rsid w:val="001B3B78"/>
    <w:rsid w:val="001B3C78"/>
    <w:rsid w:val="001B3D38"/>
    <w:rsid w:val="001B3E3E"/>
    <w:rsid w:val="001B3F46"/>
    <w:rsid w:val="001B4320"/>
    <w:rsid w:val="001B43F9"/>
    <w:rsid w:val="001B453B"/>
    <w:rsid w:val="001B48C0"/>
    <w:rsid w:val="001B499D"/>
    <w:rsid w:val="001B4BF5"/>
    <w:rsid w:val="001B4C79"/>
    <w:rsid w:val="001B4DCA"/>
    <w:rsid w:val="001B5084"/>
    <w:rsid w:val="001B509F"/>
    <w:rsid w:val="001B52A0"/>
    <w:rsid w:val="001B536E"/>
    <w:rsid w:val="001B553F"/>
    <w:rsid w:val="001B566D"/>
    <w:rsid w:val="001B56F2"/>
    <w:rsid w:val="001B57FA"/>
    <w:rsid w:val="001B581E"/>
    <w:rsid w:val="001B59B3"/>
    <w:rsid w:val="001B59F5"/>
    <w:rsid w:val="001B5A67"/>
    <w:rsid w:val="001B5BEA"/>
    <w:rsid w:val="001B5DC6"/>
    <w:rsid w:val="001B5F8F"/>
    <w:rsid w:val="001B629C"/>
    <w:rsid w:val="001B640A"/>
    <w:rsid w:val="001B648F"/>
    <w:rsid w:val="001B661B"/>
    <w:rsid w:val="001B67CB"/>
    <w:rsid w:val="001B6AD3"/>
    <w:rsid w:val="001B6D45"/>
    <w:rsid w:val="001B6D95"/>
    <w:rsid w:val="001B6E51"/>
    <w:rsid w:val="001B6F82"/>
    <w:rsid w:val="001B7009"/>
    <w:rsid w:val="001B72F7"/>
    <w:rsid w:val="001B7900"/>
    <w:rsid w:val="001B7A18"/>
    <w:rsid w:val="001B7B59"/>
    <w:rsid w:val="001B7CBA"/>
    <w:rsid w:val="001B7D53"/>
    <w:rsid w:val="001B7E2E"/>
    <w:rsid w:val="001B7F40"/>
    <w:rsid w:val="001B8CBC"/>
    <w:rsid w:val="001BD5A7"/>
    <w:rsid w:val="001C0085"/>
    <w:rsid w:val="001C0292"/>
    <w:rsid w:val="001C0338"/>
    <w:rsid w:val="001C0389"/>
    <w:rsid w:val="001C059E"/>
    <w:rsid w:val="001C0728"/>
    <w:rsid w:val="001C0789"/>
    <w:rsid w:val="001C07C6"/>
    <w:rsid w:val="001C0992"/>
    <w:rsid w:val="001C0A3C"/>
    <w:rsid w:val="001C0BA8"/>
    <w:rsid w:val="001C0CED"/>
    <w:rsid w:val="001C0DDD"/>
    <w:rsid w:val="001C0F73"/>
    <w:rsid w:val="001C0FA5"/>
    <w:rsid w:val="001C14ED"/>
    <w:rsid w:val="001C151C"/>
    <w:rsid w:val="001C1550"/>
    <w:rsid w:val="001C163D"/>
    <w:rsid w:val="001C17F9"/>
    <w:rsid w:val="001C184F"/>
    <w:rsid w:val="001C18DB"/>
    <w:rsid w:val="001C18FD"/>
    <w:rsid w:val="001C19B4"/>
    <w:rsid w:val="001C19DD"/>
    <w:rsid w:val="001C1A54"/>
    <w:rsid w:val="001C1AA5"/>
    <w:rsid w:val="001C1AB7"/>
    <w:rsid w:val="001C1ADF"/>
    <w:rsid w:val="001C1D3D"/>
    <w:rsid w:val="001C1D43"/>
    <w:rsid w:val="001C1E61"/>
    <w:rsid w:val="001C1F40"/>
    <w:rsid w:val="001C1F7E"/>
    <w:rsid w:val="001C2244"/>
    <w:rsid w:val="001C2492"/>
    <w:rsid w:val="001C24EB"/>
    <w:rsid w:val="001C26A7"/>
    <w:rsid w:val="001C2792"/>
    <w:rsid w:val="001C2880"/>
    <w:rsid w:val="001C28D2"/>
    <w:rsid w:val="001C294E"/>
    <w:rsid w:val="001C2AC1"/>
    <w:rsid w:val="001C2BA0"/>
    <w:rsid w:val="001C2DF5"/>
    <w:rsid w:val="001C3101"/>
    <w:rsid w:val="001C31FC"/>
    <w:rsid w:val="001C360B"/>
    <w:rsid w:val="001C37C1"/>
    <w:rsid w:val="001C3802"/>
    <w:rsid w:val="001C381D"/>
    <w:rsid w:val="001C383E"/>
    <w:rsid w:val="001C3A8A"/>
    <w:rsid w:val="001C3AFF"/>
    <w:rsid w:val="001C3B37"/>
    <w:rsid w:val="001C3E2C"/>
    <w:rsid w:val="001C3F77"/>
    <w:rsid w:val="001C4123"/>
    <w:rsid w:val="001C418A"/>
    <w:rsid w:val="001C4475"/>
    <w:rsid w:val="001C46D8"/>
    <w:rsid w:val="001C4A12"/>
    <w:rsid w:val="001C4B48"/>
    <w:rsid w:val="001C4BEB"/>
    <w:rsid w:val="001C4E5A"/>
    <w:rsid w:val="001C500B"/>
    <w:rsid w:val="001C5115"/>
    <w:rsid w:val="001C51D3"/>
    <w:rsid w:val="001C5272"/>
    <w:rsid w:val="001C54DB"/>
    <w:rsid w:val="001C5533"/>
    <w:rsid w:val="001C564E"/>
    <w:rsid w:val="001C5716"/>
    <w:rsid w:val="001C5724"/>
    <w:rsid w:val="001C577A"/>
    <w:rsid w:val="001C5909"/>
    <w:rsid w:val="001C599D"/>
    <w:rsid w:val="001C5A7D"/>
    <w:rsid w:val="001C5C90"/>
    <w:rsid w:val="001C5C93"/>
    <w:rsid w:val="001C5D13"/>
    <w:rsid w:val="001C5D62"/>
    <w:rsid w:val="001C5DEC"/>
    <w:rsid w:val="001C5EAD"/>
    <w:rsid w:val="001C5F2A"/>
    <w:rsid w:val="001C618B"/>
    <w:rsid w:val="001C6384"/>
    <w:rsid w:val="001C6389"/>
    <w:rsid w:val="001C639B"/>
    <w:rsid w:val="001C68D7"/>
    <w:rsid w:val="001C6994"/>
    <w:rsid w:val="001C6C37"/>
    <w:rsid w:val="001C6E21"/>
    <w:rsid w:val="001C6FA9"/>
    <w:rsid w:val="001C6FC6"/>
    <w:rsid w:val="001C6FFE"/>
    <w:rsid w:val="001C7098"/>
    <w:rsid w:val="001C721B"/>
    <w:rsid w:val="001C7265"/>
    <w:rsid w:val="001C735D"/>
    <w:rsid w:val="001C7415"/>
    <w:rsid w:val="001C74E0"/>
    <w:rsid w:val="001C7529"/>
    <w:rsid w:val="001C752A"/>
    <w:rsid w:val="001C7540"/>
    <w:rsid w:val="001C75AF"/>
    <w:rsid w:val="001C760A"/>
    <w:rsid w:val="001C7766"/>
    <w:rsid w:val="001C7C0A"/>
    <w:rsid w:val="001C7C0F"/>
    <w:rsid w:val="001C7C1F"/>
    <w:rsid w:val="001C7C39"/>
    <w:rsid w:val="001C7D59"/>
    <w:rsid w:val="001C7D6B"/>
    <w:rsid w:val="001C7DEA"/>
    <w:rsid w:val="001C7E43"/>
    <w:rsid w:val="001C7F0B"/>
    <w:rsid w:val="001C96EB"/>
    <w:rsid w:val="001CAAF9"/>
    <w:rsid w:val="001CD008"/>
    <w:rsid w:val="001D0008"/>
    <w:rsid w:val="001D04B0"/>
    <w:rsid w:val="001D057E"/>
    <w:rsid w:val="001D0603"/>
    <w:rsid w:val="001D072A"/>
    <w:rsid w:val="001D075E"/>
    <w:rsid w:val="001D0BE6"/>
    <w:rsid w:val="001D0D57"/>
    <w:rsid w:val="001D0FCC"/>
    <w:rsid w:val="001D10A4"/>
    <w:rsid w:val="001D114C"/>
    <w:rsid w:val="001D1322"/>
    <w:rsid w:val="001D1342"/>
    <w:rsid w:val="001D15B6"/>
    <w:rsid w:val="001D18EF"/>
    <w:rsid w:val="001D1F68"/>
    <w:rsid w:val="001D2054"/>
    <w:rsid w:val="001D210B"/>
    <w:rsid w:val="001D2143"/>
    <w:rsid w:val="001D223F"/>
    <w:rsid w:val="001D238F"/>
    <w:rsid w:val="001D239C"/>
    <w:rsid w:val="001D244E"/>
    <w:rsid w:val="001D2558"/>
    <w:rsid w:val="001D27C6"/>
    <w:rsid w:val="001D2836"/>
    <w:rsid w:val="001D2A48"/>
    <w:rsid w:val="001D2BCB"/>
    <w:rsid w:val="001D2E41"/>
    <w:rsid w:val="001D2F2F"/>
    <w:rsid w:val="001D2FC9"/>
    <w:rsid w:val="001D30ED"/>
    <w:rsid w:val="001D312B"/>
    <w:rsid w:val="001D319D"/>
    <w:rsid w:val="001D37C4"/>
    <w:rsid w:val="001D39E7"/>
    <w:rsid w:val="001D3F01"/>
    <w:rsid w:val="001D40B5"/>
    <w:rsid w:val="001D40C2"/>
    <w:rsid w:val="001D41CA"/>
    <w:rsid w:val="001D42FC"/>
    <w:rsid w:val="001D45BB"/>
    <w:rsid w:val="001D46F0"/>
    <w:rsid w:val="001D4914"/>
    <w:rsid w:val="001D4A95"/>
    <w:rsid w:val="001D4A97"/>
    <w:rsid w:val="001D4B8D"/>
    <w:rsid w:val="001D4C3A"/>
    <w:rsid w:val="001D4CD9"/>
    <w:rsid w:val="001D4DB4"/>
    <w:rsid w:val="001D4DD0"/>
    <w:rsid w:val="001D4DD1"/>
    <w:rsid w:val="001D4DE4"/>
    <w:rsid w:val="001D4EB9"/>
    <w:rsid w:val="001D5016"/>
    <w:rsid w:val="001D50EB"/>
    <w:rsid w:val="001D5344"/>
    <w:rsid w:val="001D536F"/>
    <w:rsid w:val="001D5379"/>
    <w:rsid w:val="001D53F2"/>
    <w:rsid w:val="001D5778"/>
    <w:rsid w:val="001D58F3"/>
    <w:rsid w:val="001D59CC"/>
    <w:rsid w:val="001D5BAF"/>
    <w:rsid w:val="001D5DEE"/>
    <w:rsid w:val="001D5F47"/>
    <w:rsid w:val="001D6061"/>
    <w:rsid w:val="001D6080"/>
    <w:rsid w:val="001D6242"/>
    <w:rsid w:val="001D62AB"/>
    <w:rsid w:val="001D62CA"/>
    <w:rsid w:val="001D64CB"/>
    <w:rsid w:val="001D6526"/>
    <w:rsid w:val="001D669A"/>
    <w:rsid w:val="001D679D"/>
    <w:rsid w:val="001D6985"/>
    <w:rsid w:val="001D6A08"/>
    <w:rsid w:val="001D6A6C"/>
    <w:rsid w:val="001D6B86"/>
    <w:rsid w:val="001D6BBB"/>
    <w:rsid w:val="001D6DC8"/>
    <w:rsid w:val="001D7669"/>
    <w:rsid w:val="001D770C"/>
    <w:rsid w:val="001D78D3"/>
    <w:rsid w:val="001D7A3E"/>
    <w:rsid w:val="001D7B67"/>
    <w:rsid w:val="001D7BD1"/>
    <w:rsid w:val="001D7D6A"/>
    <w:rsid w:val="001D97B6"/>
    <w:rsid w:val="001E003F"/>
    <w:rsid w:val="001E0330"/>
    <w:rsid w:val="001E035C"/>
    <w:rsid w:val="001E0467"/>
    <w:rsid w:val="001E04A5"/>
    <w:rsid w:val="001E0514"/>
    <w:rsid w:val="001E0594"/>
    <w:rsid w:val="001E0705"/>
    <w:rsid w:val="001E0923"/>
    <w:rsid w:val="001E094E"/>
    <w:rsid w:val="001E0CF9"/>
    <w:rsid w:val="001E0DCF"/>
    <w:rsid w:val="001E0F8B"/>
    <w:rsid w:val="001E1E3A"/>
    <w:rsid w:val="001E1E83"/>
    <w:rsid w:val="001E1FDE"/>
    <w:rsid w:val="001E2194"/>
    <w:rsid w:val="001E21F9"/>
    <w:rsid w:val="001E238A"/>
    <w:rsid w:val="001E23B4"/>
    <w:rsid w:val="001E2472"/>
    <w:rsid w:val="001E2589"/>
    <w:rsid w:val="001E2644"/>
    <w:rsid w:val="001E29E1"/>
    <w:rsid w:val="001E2D09"/>
    <w:rsid w:val="001E2D3D"/>
    <w:rsid w:val="001E2D6C"/>
    <w:rsid w:val="001E30E6"/>
    <w:rsid w:val="001E3147"/>
    <w:rsid w:val="001E3259"/>
    <w:rsid w:val="001E342E"/>
    <w:rsid w:val="001E344C"/>
    <w:rsid w:val="001E3473"/>
    <w:rsid w:val="001E3774"/>
    <w:rsid w:val="001E394D"/>
    <w:rsid w:val="001E3982"/>
    <w:rsid w:val="001E3BD4"/>
    <w:rsid w:val="001E3C20"/>
    <w:rsid w:val="001E3DE7"/>
    <w:rsid w:val="001E4257"/>
    <w:rsid w:val="001E43F2"/>
    <w:rsid w:val="001E458F"/>
    <w:rsid w:val="001E48CD"/>
    <w:rsid w:val="001E48F2"/>
    <w:rsid w:val="001E4D58"/>
    <w:rsid w:val="001E50B9"/>
    <w:rsid w:val="001E52B2"/>
    <w:rsid w:val="001E559D"/>
    <w:rsid w:val="001E570D"/>
    <w:rsid w:val="001E5863"/>
    <w:rsid w:val="001E5918"/>
    <w:rsid w:val="001E592E"/>
    <w:rsid w:val="001E5934"/>
    <w:rsid w:val="001E5C64"/>
    <w:rsid w:val="001E5CCE"/>
    <w:rsid w:val="001E5CD0"/>
    <w:rsid w:val="001E5CDA"/>
    <w:rsid w:val="001E5F88"/>
    <w:rsid w:val="001E5F8D"/>
    <w:rsid w:val="001E604C"/>
    <w:rsid w:val="001E62BC"/>
    <w:rsid w:val="001E62E0"/>
    <w:rsid w:val="001E6394"/>
    <w:rsid w:val="001E6504"/>
    <w:rsid w:val="001E657A"/>
    <w:rsid w:val="001E66AB"/>
    <w:rsid w:val="001E66F4"/>
    <w:rsid w:val="001E6740"/>
    <w:rsid w:val="001E6A7B"/>
    <w:rsid w:val="001E6B85"/>
    <w:rsid w:val="001E6DC7"/>
    <w:rsid w:val="001E6DDC"/>
    <w:rsid w:val="001E6E05"/>
    <w:rsid w:val="001E6ED7"/>
    <w:rsid w:val="001E72CE"/>
    <w:rsid w:val="001E7437"/>
    <w:rsid w:val="001E746B"/>
    <w:rsid w:val="001E7530"/>
    <w:rsid w:val="001E7B9F"/>
    <w:rsid w:val="001E7BCF"/>
    <w:rsid w:val="001E7ECD"/>
    <w:rsid w:val="001E97E4"/>
    <w:rsid w:val="001EB154"/>
    <w:rsid w:val="001F0168"/>
    <w:rsid w:val="001F0476"/>
    <w:rsid w:val="001F04FA"/>
    <w:rsid w:val="001F0789"/>
    <w:rsid w:val="001F0A84"/>
    <w:rsid w:val="001F0BE5"/>
    <w:rsid w:val="001F0C01"/>
    <w:rsid w:val="001F0C4D"/>
    <w:rsid w:val="001F1084"/>
    <w:rsid w:val="001F10EE"/>
    <w:rsid w:val="001F13AE"/>
    <w:rsid w:val="001F1416"/>
    <w:rsid w:val="001F1524"/>
    <w:rsid w:val="001F159C"/>
    <w:rsid w:val="001F1769"/>
    <w:rsid w:val="001F187E"/>
    <w:rsid w:val="001F18EC"/>
    <w:rsid w:val="001F18FC"/>
    <w:rsid w:val="001F191C"/>
    <w:rsid w:val="001F192B"/>
    <w:rsid w:val="001F1A5C"/>
    <w:rsid w:val="001F1B2B"/>
    <w:rsid w:val="001F1CFF"/>
    <w:rsid w:val="001F1FFD"/>
    <w:rsid w:val="001F20FD"/>
    <w:rsid w:val="001F213E"/>
    <w:rsid w:val="001F2260"/>
    <w:rsid w:val="001F22BC"/>
    <w:rsid w:val="001F22D0"/>
    <w:rsid w:val="001F23D4"/>
    <w:rsid w:val="001F270E"/>
    <w:rsid w:val="001F27C4"/>
    <w:rsid w:val="001F27FD"/>
    <w:rsid w:val="001F2C6D"/>
    <w:rsid w:val="001F2D63"/>
    <w:rsid w:val="001F2D93"/>
    <w:rsid w:val="001F2E83"/>
    <w:rsid w:val="001F2E92"/>
    <w:rsid w:val="001F3032"/>
    <w:rsid w:val="001F3047"/>
    <w:rsid w:val="001F312C"/>
    <w:rsid w:val="001F33F8"/>
    <w:rsid w:val="001F3526"/>
    <w:rsid w:val="001F36D8"/>
    <w:rsid w:val="001F37A2"/>
    <w:rsid w:val="001F3BA5"/>
    <w:rsid w:val="001F3C13"/>
    <w:rsid w:val="001F3C7A"/>
    <w:rsid w:val="001F3CEC"/>
    <w:rsid w:val="001F3E99"/>
    <w:rsid w:val="001F3E9A"/>
    <w:rsid w:val="001F40C6"/>
    <w:rsid w:val="001F4157"/>
    <w:rsid w:val="001F43E3"/>
    <w:rsid w:val="001F466A"/>
    <w:rsid w:val="001F4892"/>
    <w:rsid w:val="001F49B0"/>
    <w:rsid w:val="001F4B32"/>
    <w:rsid w:val="001F4B4E"/>
    <w:rsid w:val="001F4BCA"/>
    <w:rsid w:val="001F4BF5"/>
    <w:rsid w:val="001F4CAC"/>
    <w:rsid w:val="001F4CF3"/>
    <w:rsid w:val="001F4CF8"/>
    <w:rsid w:val="001F4D98"/>
    <w:rsid w:val="001F4DCC"/>
    <w:rsid w:val="001F4DDA"/>
    <w:rsid w:val="001F50FE"/>
    <w:rsid w:val="001F52BD"/>
    <w:rsid w:val="001F5355"/>
    <w:rsid w:val="001F5566"/>
    <w:rsid w:val="001F55EB"/>
    <w:rsid w:val="001F5957"/>
    <w:rsid w:val="001F599C"/>
    <w:rsid w:val="001F59F4"/>
    <w:rsid w:val="001F5A1F"/>
    <w:rsid w:val="001F5ABB"/>
    <w:rsid w:val="001F5B24"/>
    <w:rsid w:val="001F5B85"/>
    <w:rsid w:val="001F5BB3"/>
    <w:rsid w:val="001F5C5C"/>
    <w:rsid w:val="001F5CA7"/>
    <w:rsid w:val="001F5FC7"/>
    <w:rsid w:val="001F600F"/>
    <w:rsid w:val="001F607D"/>
    <w:rsid w:val="001F61CC"/>
    <w:rsid w:val="001F62ED"/>
    <w:rsid w:val="001F63EC"/>
    <w:rsid w:val="001F6644"/>
    <w:rsid w:val="001F67A4"/>
    <w:rsid w:val="001F686C"/>
    <w:rsid w:val="001F6AA4"/>
    <w:rsid w:val="001F6CBB"/>
    <w:rsid w:val="001F6E06"/>
    <w:rsid w:val="001F6FCC"/>
    <w:rsid w:val="001F701A"/>
    <w:rsid w:val="001F7049"/>
    <w:rsid w:val="001F7065"/>
    <w:rsid w:val="001F7110"/>
    <w:rsid w:val="001F7153"/>
    <w:rsid w:val="001F7202"/>
    <w:rsid w:val="001F750F"/>
    <w:rsid w:val="001F7D7C"/>
    <w:rsid w:val="001F7E73"/>
    <w:rsid w:val="001F7FEE"/>
    <w:rsid w:val="001FB0DD"/>
    <w:rsid w:val="00200006"/>
    <w:rsid w:val="00200449"/>
    <w:rsid w:val="002007BA"/>
    <w:rsid w:val="00200A96"/>
    <w:rsid w:val="00200C09"/>
    <w:rsid w:val="00200C84"/>
    <w:rsid w:val="00200DB3"/>
    <w:rsid w:val="00200DE9"/>
    <w:rsid w:val="00200E02"/>
    <w:rsid w:val="00200E64"/>
    <w:rsid w:val="00200F42"/>
    <w:rsid w:val="0020111B"/>
    <w:rsid w:val="0020129D"/>
    <w:rsid w:val="00201821"/>
    <w:rsid w:val="00201B85"/>
    <w:rsid w:val="00201BE2"/>
    <w:rsid w:val="00201DD9"/>
    <w:rsid w:val="00201ED2"/>
    <w:rsid w:val="00201FA8"/>
    <w:rsid w:val="00202122"/>
    <w:rsid w:val="002024D9"/>
    <w:rsid w:val="00202814"/>
    <w:rsid w:val="002028B1"/>
    <w:rsid w:val="00202997"/>
    <w:rsid w:val="00202C47"/>
    <w:rsid w:val="00202DDB"/>
    <w:rsid w:val="00203188"/>
    <w:rsid w:val="002033BC"/>
    <w:rsid w:val="0020346C"/>
    <w:rsid w:val="00203638"/>
    <w:rsid w:val="00203742"/>
    <w:rsid w:val="0020389B"/>
    <w:rsid w:val="00203A87"/>
    <w:rsid w:val="00203B14"/>
    <w:rsid w:val="00203BA6"/>
    <w:rsid w:val="00203CBF"/>
    <w:rsid w:val="00203D77"/>
    <w:rsid w:val="00203FDB"/>
    <w:rsid w:val="0020401E"/>
    <w:rsid w:val="00204261"/>
    <w:rsid w:val="0020428E"/>
    <w:rsid w:val="002042BC"/>
    <w:rsid w:val="00204377"/>
    <w:rsid w:val="002045B0"/>
    <w:rsid w:val="00204667"/>
    <w:rsid w:val="002046D4"/>
    <w:rsid w:val="002047DD"/>
    <w:rsid w:val="00204838"/>
    <w:rsid w:val="00204848"/>
    <w:rsid w:val="00204B33"/>
    <w:rsid w:val="00204C52"/>
    <w:rsid w:val="00204D44"/>
    <w:rsid w:val="00204FF9"/>
    <w:rsid w:val="002050DF"/>
    <w:rsid w:val="00205220"/>
    <w:rsid w:val="002052E5"/>
    <w:rsid w:val="002052FB"/>
    <w:rsid w:val="002053DB"/>
    <w:rsid w:val="002057B0"/>
    <w:rsid w:val="00205AD4"/>
    <w:rsid w:val="00205DFC"/>
    <w:rsid w:val="002060E1"/>
    <w:rsid w:val="0020621C"/>
    <w:rsid w:val="002062B9"/>
    <w:rsid w:val="002062E6"/>
    <w:rsid w:val="002062EE"/>
    <w:rsid w:val="002062F0"/>
    <w:rsid w:val="00206429"/>
    <w:rsid w:val="00206464"/>
    <w:rsid w:val="002068A6"/>
    <w:rsid w:val="00206C15"/>
    <w:rsid w:val="00206C33"/>
    <w:rsid w:val="00206CFB"/>
    <w:rsid w:val="00206F9C"/>
    <w:rsid w:val="00207083"/>
    <w:rsid w:val="00207258"/>
    <w:rsid w:val="002072AD"/>
    <w:rsid w:val="0020752C"/>
    <w:rsid w:val="00207543"/>
    <w:rsid w:val="002075CF"/>
    <w:rsid w:val="0020773B"/>
    <w:rsid w:val="002077E0"/>
    <w:rsid w:val="0020789A"/>
    <w:rsid w:val="002078A7"/>
    <w:rsid w:val="002078B4"/>
    <w:rsid w:val="002078EA"/>
    <w:rsid w:val="00207B3F"/>
    <w:rsid w:val="00207F4A"/>
    <w:rsid w:val="00207FA9"/>
    <w:rsid w:val="0020985C"/>
    <w:rsid w:val="0020B6EE"/>
    <w:rsid w:val="002100F0"/>
    <w:rsid w:val="00210585"/>
    <w:rsid w:val="0021062C"/>
    <w:rsid w:val="00210684"/>
    <w:rsid w:val="002106FE"/>
    <w:rsid w:val="002107AC"/>
    <w:rsid w:val="002108AF"/>
    <w:rsid w:val="00210916"/>
    <w:rsid w:val="002109E4"/>
    <w:rsid w:val="00210A64"/>
    <w:rsid w:val="00210B91"/>
    <w:rsid w:val="00210D91"/>
    <w:rsid w:val="00210F4C"/>
    <w:rsid w:val="00211218"/>
    <w:rsid w:val="00211475"/>
    <w:rsid w:val="002118EC"/>
    <w:rsid w:val="00211C4D"/>
    <w:rsid w:val="00211E0A"/>
    <w:rsid w:val="00211EB5"/>
    <w:rsid w:val="00211EDC"/>
    <w:rsid w:val="00211EE8"/>
    <w:rsid w:val="002125C3"/>
    <w:rsid w:val="0021261E"/>
    <w:rsid w:val="002127C9"/>
    <w:rsid w:val="00212806"/>
    <w:rsid w:val="002129AD"/>
    <w:rsid w:val="00212C08"/>
    <w:rsid w:val="002130B8"/>
    <w:rsid w:val="002130D1"/>
    <w:rsid w:val="0021332A"/>
    <w:rsid w:val="00213641"/>
    <w:rsid w:val="002138BF"/>
    <w:rsid w:val="002139DB"/>
    <w:rsid w:val="00213A4C"/>
    <w:rsid w:val="00213DFF"/>
    <w:rsid w:val="00213F06"/>
    <w:rsid w:val="00213FBE"/>
    <w:rsid w:val="002141FE"/>
    <w:rsid w:val="0021424F"/>
    <w:rsid w:val="00214318"/>
    <w:rsid w:val="00214491"/>
    <w:rsid w:val="00214903"/>
    <w:rsid w:val="00214C17"/>
    <w:rsid w:val="00214C4D"/>
    <w:rsid w:val="00214D68"/>
    <w:rsid w:val="00214DD4"/>
    <w:rsid w:val="00214E20"/>
    <w:rsid w:val="00214F9E"/>
    <w:rsid w:val="00215318"/>
    <w:rsid w:val="0021542B"/>
    <w:rsid w:val="002154BF"/>
    <w:rsid w:val="0021553F"/>
    <w:rsid w:val="00215743"/>
    <w:rsid w:val="00215967"/>
    <w:rsid w:val="002159A5"/>
    <w:rsid w:val="002159AF"/>
    <w:rsid w:val="00215AEE"/>
    <w:rsid w:val="00215CE3"/>
    <w:rsid w:val="00215D4D"/>
    <w:rsid w:val="00215FCF"/>
    <w:rsid w:val="002161B4"/>
    <w:rsid w:val="002162F5"/>
    <w:rsid w:val="002163C9"/>
    <w:rsid w:val="0021645F"/>
    <w:rsid w:val="00216856"/>
    <w:rsid w:val="00216B9A"/>
    <w:rsid w:val="00216BF3"/>
    <w:rsid w:val="00216D4E"/>
    <w:rsid w:val="00216E56"/>
    <w:rsid w:val="00216EFB"/>
    <w:rsid w:val="00217107"/>
    <w:rsid w:val="002172C6"/>
    <w:rsid w:val="002173E9"/>
    <w:rsid w:val="002177C8"/>
    <w:rsid w:val="0021791B"/>
    <w:rsid w:val="00217A32"/>
    <w:rsid w:val="00217B3B"/>
    <w:rsid w:val="00217C1A"/>
    <w:rsid w:val="00217CBB"/>
    <w:rsid w:val="00217D23"/>
    <w:rsid w:val="00217D25"/>
    <w:rsid w:val="00217F04"/>
    <w:rsid w:val="0021837F"/>
    <w:rsid w:val="00218719"/>
    <w:rsid w:val="00219634"/>
    <w:rsid w:val="0021A789"/>
    <w:rsid w:val="0021C102"/>
    <w:rsid w:val="0021C3AA"/>
    <w:rsid w:val="0021D195"/>
    <w:rsid w:val="0021D98D"/>
    <w:rsid w:val="0021E5CA"/>
    <w:rsid w:val="0021FC6E"/>
    <w:rsid w:val="0022020B"/>
    <w:rsid w:val="0022044C"/>
    <w:rsid w:val="00220537"/>
    <w:rsid w:val="002205AC"/>
    <w:rsid w:val="0022063E"/>
    <w:rsid w:val="00220841"/>
    <w:rsid w:val="002209B8"/>
    <w:rsid w:val="002209D7"/>
    <w:rsid w:val="00220ABB"/>
    <w:rsid w:val="00220B00"/>
    <w:rsid w:val="00220B66"/>
    <w:rsid w:val="00220D23"/>
    <w:rsid w:val="00221117"/>
    <w:rsid w:val="002211ED"/>
    <w:rsid w:val="0022126C"/>
    <w:rsid w:val="00221588"/>
    <w:rsid w:val="002216DB"/>
    <w:rsid w:val="002216E5"/>
    <w:rsid w:val="00221774"/>
    <w:rsid w:val="00221776"/>
    <w:rsid w:val="00221A1F"/>
    <w:rsid w:val="00221AF5"/>
    <w:rsid w:val="00221E5F"/>
    <w:rsid w:val="00221E68"/>
    <w:rsid w:val="00221ED7"/>
    <w:rsid w:val="00221F9B"/>
    <w:rsid w:val="00221FD5"/>
    <w:rsid w:val="00222061"/>
    <w:rsid w:val="00222156"/>
    <w:rsid w:val="00222554"/>
    <w:rsid w:val="00222672"/>
    <w:rsid w:val="00222787"/>
    <w:rsid w:val="00222BAD"/>
    <w:rsid w:val="002231F0"/>
    <w:rsid w:val="00223429"/>
    <w:rsid w:val="00223484"/>
    <w:rsid w:val="002235BA"/>
    <w:rsid w:val="00223617"/>
    <w:rsid w:val="002237E4"/>
    <w:rsid w:val="002238A6"/>
    <w:rsid w:val="00223B42"/>
    <w:rsid w:val="00223C7D"/>
    <w:rsid w:val="00223C93"/>
    <w:rsid w:val="00223EB3"/>
    <w:rsid w:val="00223F04"/>
    <w:rsid w:val="00223F83"/>
    <w:rsid w:val="00223FE5"/>
    <w:rsid w:val="00223FF6"/>
    <w:rsid w:val="002242D4"/>
    <w:rsid w:val="00224552"/>
    <w:rsid w:val="0022469C"/>
    <w:rsid w:val="0022476F"/>
    <w:rsid w:val="0022481F"/>
    <w:rsid w:val="00224AA5"/>
    <w:rsid w:val="00224BFD"/>
    <w:rsid w:val="00224C34"/>
    <w:rsid w:val="00224CA3"/>
    <w:rsid w:val="00224CB5"/>
    <w:rsid w:val="00224CC0"/>
    <w:rsid w:val="00224D06"/>
    <w:rsid w:val="00224D20"/>
    <w:rsid w:val="00224DF6"/>
    <w:rsid w:val="00224E1D"/>
    <w:rsid w:val="00224E3F"/>
    <w:rsid w:val="00225596"/>
    <w:rsid w:val="00225735"/>
    <w:rsid w:val="00225E9E"/>
    <w:rsid w:val="00225FBB"/>
    <w:rsid w:val="0022600C"/>
    <w:rsid w:val="002261C4"/>
    <w:rsid w:val="00226234"/>
    <w:rsid w:val="00226576"/>
    <w:rsid w:val="00226828"/>
    <w:rsid w:val="0022685C"/>
    <w:rsid w:val="0022694D"/>
    <w:rsid w:val="0022695D"/>
    <w:rsid w:val="00226B0F"/>
    <w:rsid w:val="00226BB4"/>
    <w:rsid w:val="00226E05"/>
    <w:rsid w:val="00226FEB"/>
    <w:rsid w:val="002271A2"/>
    <w:rsid w:val="00227424"/>
    <w:rsid w:val="002276EA"/>
    <w:rsid w:val="002277BA"/>
    <w:rsid w:val="00227835"/>
    <w:rsid w:val="002278F0"/>
    <w:rsid w:val="002279E8"/>
    <w:rsid w:val="00227C24"/>
    <w:rsid w:val="00227C4E"/>
    <w:rsid w:val="00227D66"/>
    <w:rsid w:val="00227FDE"/>
    <w:rsid w:val="0022962C"/>
    <w:rsid w:val="0022B0CF"/>
    <w:rsid w:val="002301A0"/>
    <w:rsid w:val="002301F9"/>
    <w:rsid w:val="002303D3"/>
    <w:rsid w:val="002303FE"/>
    <w:rsid w:val="00230703"/>
    <w:rsid w:val="002307EE"/>
    <w:rsid w:val="00230946"/>
    <w:rsid w:val="00230AA6"/>
    <w:rsid w:val="00230C59"/>
    <w:rsid w:val="00230F13"/>
    <w:rsid w:val="00231115"/>
    <w:rsid w:val="0023114C"/>
    <w:rsid w:val="0023124D"/>
    <w:rsid w:val="002312F5"/>
    <w:rsid w:val="002312FA"/>
    <w:rsid w:val="002315E1"/>
    <w:rsid w:val="002316A5"/>
    <w:rsid w:val="002316B0"/>
    <w:rsid w:val="0023170D"/>
    <w:rsid w:val="002318A8"/>
    <w:rsid w:val="002318E4"/>
    <w:rsid w:val="00231B8B"/>
    <w:rsid w:val="00231EDD"/>
    <w:rsid w:val="002322BA"/>
    <w:rsid w:val="00232A21"/>
    <w:rsid w:val="00232B87"/>
    <w:rsid w:val="00232B9D"/>
    <w:rsid w:val="00232DD4"/>
    <w:rsid w:val="00232EDB"/>
    <w:rsid w:val="00232FDA"/>
    <w:rsid w:val="00233027"/>
    <w:rsid w:val="00233068"/>
    <w:rsid w:val="0023320F"/>
    <w:rsid w:val="00233225"/>
    <w:rsid w:val="002336AB"/>
    <w:rsid w:val="00233BE3"/>
    <w:rsid w:val="00233E40"/>
    <w:rsid w:val="00233EB3"/>
    <w:rsid w:val="00233FB0"/>
    <w:rsid w:val="0023404E"/>
    <w:rsid w:val="002341DA"/>
    <w:rsid w:val="00234237"/>
    <w:rsid w:val="002342FC"/>
    <w:rsid w:val="00234338"/>
    <w:rsid w:val="00234423"/>
    <w:rsid w:val="00234648"/>
    <w:rsid w:val="00234760"/>
    <w:rsid w:val="002348E4"/>
    <w:rsid w:val="00234A32"/>
    <w:rsid w:val="00234B56"/>
    <w:rsid w:val="00234C7B"/>
    <w:rsid w:val="00235179"/>
    <w:rsid w:val="00235207"/>
    <w:rsid w:val="00235260"/>
    <w:rsid w:val="0023527E"/>
    <w:rsid w:val="002353D1"/>
    <w:rsid w:val="00235571"/>
    <w:rsid w:val="00235580"/>
    <w:rsid w:val="002355D3"/>
    <w:rsid w:val="002358E4"/>
    <w:rsid w:val="00235A0A"/>
    <w:rsid w:val="00235CA1"/>
    <w:rsid w:val="00235D1F"/>
    <w:rsid w:val="00235D26"/>
    <w:rsid w:val="00235DAE"/>
    <w:rsid w:val="00235FFF"/>
    <w:rsid w:val="00236159"/>
    <w:rsid w:val="002361B4"/>
    <w:rsid w:val="002366AD"/>
    <w:rsid w:val="002366CE"/>
    <w:rsid w:val="00236709"/>
    <w:rsid w:val="00236A41"/>
    <w:rsid w:val="00236B94"/>
    <w:rsid w:val="00236C9F"/>
    <w:rsid w:val="00236CBA"/>
    <w:rsid w:val="00236CE7"/>
    <w:rsid w:val="00236EF9"/>
    <w:rsid w:val="00237102"/>
    <w:rsid w:val="0023720E"/>
    <w:rsid w:val="002372E0"/>
    <w:rsid w:val="0023752A"/>
    <w:rsid w:val="00237730"/>
    <w:rsid w:val="00237D02"/>
    <w:rsid w:val="00237D83"/>
    <w:rsid w:val="00237DED"/>
    <w:rsid w:val="00237E27"/>
    <w:rsid w:val="0023DCB6"/>
    <w:rsid w:val="0023E87A"/>
    <w:rsid w:val="00240041"/>
    <w:rsid w:val="002400B4"/>
    <w:rsid w:val="002401BA"/>
    <w:rsid w:val="0024024F"/>
    <w:rsid w:val="00240332"/>
    <w:rsid w:val="002404D0"/>
    <w:rsid w:val="0024071A"/>
    <w:rsid w:val="0024088B"/>
    <w:rsid w:val="002408FD"/>
    <w:rsid w:val="002409A2"/>
    <w:rsid w:val="00240AD7"/>
    <w:rsid w:val="00240BC3"/>
    <w:rsid w:val="00240BDD"/>
    <w:rsid w:val="00240BF9"/>
    <w:rsid w:val="00241536"/>
    <w:rsid w:val="00241621"/>
    <w:rsid w:val="0024171C"/>
    <w:rsid w:val="00241748"/>
    <w:rsid w:val="00241754"/>
    <w:rsid w:val="00241866"/>
    <w:rsid w:val="00241C4E"/>
    <w:rsid w:val="00241EAE"/>
    <w:rsid w:val="00241EE3"/>
    <w:rsid w:val="002424FC"/>
    <w:rsid w:val="0024251F"/>
    <w:rsid w:val="002425C8"/>
    <w:rsid w:val="00242647"/>
    <w:rsid w:val="002426A3"/>
    <w:rsid w:val="002428BB"/>
    <w:rsid w:val="0024291E"/>
    <w:rsid w:val="00242A20"/>
    <w:rsid w:val="00242D17"/>
    <w:rsid w:val="0024317F"/>
    <w:rsid w:val="0024318F"/>
    <w:rsid w:val="002432B7"/>
    <w:rsid w:val="002434A8"/>
    <w:rsid w:val="002435B0"/>
    <w:rsid w:val="0024368C"/>
    <w:rsid w:val="0024368F"/>
    <w:rsid w:val="00243866"/>
    <w:rsid w:val="002438A9"/>
    <w:rsid w:val="00243918"/>
    <w:rsid w:val="00243C6B"/>
    <w:rsid w:val="00243DFC"/>
    <w:rsid w:val="00243F2D"/>
    <w:rsid w:val="00244025"/>
    <w:rsid w:val="00244071"/>
    <w:rsid w:val="00244351"/>
    <w:rsid w:val="002443B4"/>
    <w:rsid w:val="002443C4"/>
    <w:rsid w:val="0024449B"/>
    <w:rsid w:val="00244532"/>
    <w:rsid w:val="002449A9"/>
    <w:rsid w:val="00244ACC"/>
    <w:rsid w:val="00244C82"/>
    <w:rsid w:val="00244D0E"/>
    <w:rsid w:val="00244E77"/>
    <w:rsid w:val="00245273"/>
    <w:rsid w:val="00245349"/>
    <w:rsid w:val="00245353"/>
    <w:rsid w:val="00245653"/>
    <w:rsid w:val="00245BB1"/>
    <w:rsid w:val="00245CBB"/>
    <w:rsid w:val="00245CC5"/>
    <w:rsid w:val="00245D82"/>
    <w:rsid w:val="00245E04"/>
    <w:rsid w:val="00245E21"/>
    <w:rsid w:val="00245E8C"/>
    <w:rsid w:val="00245F45"/>
    <w:rsid w:val="002460F2"/>
    <w:rsid w:val="002461EF"/>
    <w:rsid w:val="002461F6"/>
    <w:rsid w:val="00246313"/>
    <w:rsid w:val="002463C1"/>
    <w:rsid w:val="00246413"/>
    <w:rsid w:val="00246428"/>
    <w:rsid w:val="00246549"/>
    <w:rsid w:val="00246847"/>
    <w:rsid w:val="0024697F"/>
    <w:rsid w:val="00246A1E"/>
    <w:rsid w:val="00246ACB"/>
    <w:rsid w:val="00246B26"/>
    <w:rsid w:val="00246CF8"/>
    <w:rsid w:val="00246D7F"/>
    <w:rsid w:val="00246F63"/>
    <w:rsid w:val="0024702A"/>
    <w:rsid w:val="00247150"/>
    <w:rsid w:val="002472B2"/>
    <w:rsid w:val="002472C8"/>
    <w:rsid w:val="002472E3"/>
    <w:rsid w:val="00247309"/>
    <w:rsid w:val="00247565"/>
    <w:rsid w:val="002475C8"/>
    <w:rsid w:val="002476CE"/>
    <w:rsid w:val="002476F4"/>
    <w:rsid w:val="00247718"/>
    <w:rsid w:val="0024791D"/>
    <w:rsid w:val="00247926"/>
    <w:rsid w:val="00247BBE"/>
    <w:rsid w:val="0024B13F"/>
    <w:rsid w:val="00250067"/>
    <w:rsid w:val="0025010D"/>
    <w:rsid w:val="002501A4"/>
    <w:rsid w:val="00250231"/>
    <w:rsid w:val="0025070B"/>
    <w:rsid w:val="002507EA"/>
    <w:rsid w:val="002507F6"/>
    <w:rsid w:val="0025085D"/>
    <w:rsid w:val="00250C33"/>
    <w:rsid w:val="00250CBA"/>
    <w:rsid w:val="00250CED"/>
    <w:rsid w:val="00250D0E"/>
    <w:rsid w:val="00250D5D"/>
    <w:rsid w:val="00250E1D"/>
    <w:rsid w:val="00250E4A"/>
    <w:rsid w:val="00250E8F"/>
    <w:rsid w:val="00250F84"/>
    <w:rsid w:val="00250FD6"/>
    <w:rsid w:val="0025105F"/>
    <w:rsid w:val="002511BC"/>
    <w:rsid w:val="00251356"/>
    <w:rsid w:val="00251575"/>
    <w:rsid w:val="00251849"/>
    <w:rsid w:val="0025187F"/>
    <w:rsid w:val="00251893"/>
    <w:rsid w:val="00251956"/>
    <w:rsid w:val="00251A25"/>
    <w:rsid w:val="00251A5D"/>
    <w:rsid w:val="00251DB2"/>
    <w:rsid w:val="00251F91"/>
    <w:rsid w:val="00252324"/>
    <w:rsid w:val="00252422"/>
    <w:rsid w:val="00252983"/>
    <w:rsid w:val="002529F9"/>
    <w:rsid w:val="00252A25"/>
    <w:rsid w:val="00252A3B"/>
    <w:rsid w:val="00252B10"/>
    <w:rsid w:val="00252C41"/>
    <w:rsid w:val="00252DA0"/>
    <w:rsid w:val="00252E96"/>
    <w:rsid w:val="00252F92"/>
    <w:rsid w:val="00253147"/>
    <w:rsid w:val="002531ED"/>
    <w:rsid w:val="00253347"/>
    <w:rsid w:val="00253359"/>
    <w:rsid w:val="0025336E"/>
    <w:rsid w:val="00253394"/>
    <w:rsid w:val="002533EA"/>
    <w:rsid w:val="00253563"/>
    <w:rsid w:val="0025390A"/>
    <w:rsid w:val="00253A04"/>
    <w:rsid w:val="00253A3A"/>
    <w:rsid w:val="00253A96"/>
    <w:rsid w:val="00253AD6"/>
    <w:rsid w:val="002544A0"/>
    <w:rsid w:val="002546F6"/>
    <w:rsid w:val="002547A2"/>
    <w:rsid w:val="002548E5"/>
    <w:rsid w:val="00254BE8"/>
    <w:rsid w:val="00255097"/>
    <w:rsid w:val="00255331"/>
    <w:rsid w:val="002553EF"/>
    <w:rsid w:val="002554F5"/>
    <w:rsid w:val="00255950"/>
    <w:rsid w:val="00255978"/>
    <w:rsid w:val="002559A1"/>
    <w:rsid w:val="00255A11"/>
    <w:rsid w:val="00255A23"/>
    <w:rsid w:val="00255ADC"/>
    <w:rsid w:val="00255F41"/>
    <w:rsid w:val="00256176"/>
    <w:rsid w:val="002562BD"/>
    <w:rsid w:val="002563D9"/>
    <w:rsid w:val="002564A7"/>
    <w:rsid w:val="002564D5"/>
    <w:rsid w:val="002567AB"/>
    <w:rsid w:val="00256AA7"/>
    <w:rsid w:val="00256AE2"/>
    <w:rsid w:val="00256D46"/>
    <w:rsid w:val="0025700E"/>
    <w:rsid w:val="002570F1"/>
    <w:rsid w:val="00257413"/>
    <w:rsid w:val="00257488"/>
    <w:rsid w:val="0025750E"/>
    <w:rsid w:val="002575D3"/>
    <w:rsid w:val="002575E4"/>
    <w:rsid w:val="002575E9"/>
    <w:rsid w:val="00257682"/>
    <w:rsid w:val="00257705"/>
    <w:rsid w:val="0025791F"/>
    <w:rsid w:val="00257963"/>
    <w:rsid w:val="00257B7D"/>
    <w:rsid w:val="00257C8D"/>
    <w:rsid w:val="00257CA6"/>
    <w:rsid w:val="00257D4B"/>
    <w:rsid w:val="00258F08"/>
    <w:rsid w:val="0025EE06"/>
    <w:rsid w:val="0026008A"/>
    <w:rsid w:val="002601BA"/>
    <w:rsid w:val="00260545"/>
    <w:rsid w:val="002607F3"/>
    <w:rsid w:val="00260821"/>
    <w:rsid w:val="00260830"/>
    <w:rsid w:val="0026085E"/>
    <w:rsid w:val="0026099B"/>
    <w:rsid w:val="00260A5B"/>
    <w:rsid w:val="00260BE0"/>
    <w:rsid w:val="00260E9F"/>
    <w:rsid w:val="00260F24"/>
    <w:rsid w:val="002611D4"/>
    <w:rsid w:val="002614A0"/>
    <w:rsid w:val="002614EF"/>
    <w:rsid w:val="00261585"/>
    <w:rsid w:val="0026165C"/>
    <w:rsid w:val="00261710"/>
    <w:rsid w:val="0026181C"/>
    <w:rsid w:val="0026186E"/>
    <w:rsid w:val="0026199D"/>
    <w:rsid w:val="00261A76"/>
    <w:rsid w:val="00261AF9"/>
    <w:rsid w:val="00261C50"/>
    <w:rsid w:val="00261C7D"/>
    <w:rsid w:val="00261CC4"/>
    <w:rsid w:val="00261CF6"/>
    <w:rsid w:val="00261DB3"/>
    <w:rsid w:val="00261DB8"/>
    <w:rsid w:val="00261F79"/>
    <w:rsid w:val="00262484"/>
    <w:rsid w:val="002625AF"/>
    <w:rsid w:val="00262719"/>
    <w:rsid w:val="00262752"/>
    <w:rsid w:val="002627A4"/>
    <w:rsid w:val="0026298B"/>
    <w:rsid w:val="002629E4"/>
    <w:rsid w:val="00262A58"/>
    <w:rsid w:val="00262C1B"/>
    <w:rsid w:val="00262C76"/>
    <w:rsid w:val="0026345E"/>
    <w:rsid w:val="00263754"/>
    <w:rsid w:val="0026383A"/>
    <w:rsid w:val="00263879"/>
    <w:rsid w:val="00263A3B"/>
    <w:rsid w:val="00263AE5"/>
    <w:rsid w:val="00263DE7"/>
    <w:rsid w:val="00263FFF"/>
    <w:rsid w:val="00264109"/>
    <w:rsid w:val="002642C6"/>
    <w:rsid w:val="00264471"/>
    <w:rsid w:val="002644F5"/>
    <w:rsid w:val="00264671"/>
    <w:rsid w:val="00264777"/>
    <w:rsid w:val="00264CA7"/>
    <w:rsid w:val="00264CE1"/>
    <w:rsid w:val="00264E4F"/>
    <w:rsid w:val="002652D6"/>
    <w:rsid w:val="00265381"/>
    <w:rsid w:val="0026539C"/>
    <w:rsid w:val="002657A2"/>
    <w:rsid w:val="00265972"/>
    <w:rsid w:val="00265987"/>
    <w:rsid w:val="002659D4"/>
    <w:rsid w:val="00265B34"/>
    <w:rsid w:val="00265B4E"/>
    <w:rsid w:val="00265C4B"/>
    <w:rsid w:val="00265CEF"/>
    <w:rsid w:val="00265E66"/>
    <w:rsid w:val="00265F0D"/>
    <w:rsid w:val="00266196"/>
    <w:rsid w:val="002661D4"/>
    <w:rsid w:val="002663CC"/>
    <w:rsid w:val="002663CE"/>
    <w:rsid w:val="002664CF"/>
    <w:rsid w:val="0026653E"/>
    <w:rsid w:val="00266556"/>
    <w:rsid w:val="002665B7"/>
    <w:rsid w:val="00266826"/>
    <w:rsid w:val="00266962"/>
    <w:rsid w:val="002669B7"/>
    <w:rsid w:val="00266A97"/>
    <w:rsid w:val="00266AD7"/>
    <w:rsid w:val="00266CA8"/>
    <w:rsid w:val="00266D49"/>
    <w:rsid w:val="00266E9C"/>
    <w:rsid w:val="00266EE5"/>
    <w:rsid w:val="00267115"/>
    <w:rsid w:val="00267198"/>
    <w:rsid w:val="0026774E"/>
    <w:rsid w:val="00267B3A"/>
    <w:rsid w:val="00267C16"/>
    <w:rsid w:val="00267C4F"/>
    <w:rsid w:val="0026BE7C"/>
    <w:rsid w:val="0026CB06"/>
    <w:rsid w:val="0027009A"/>
    <w:rsid w:val="002702D8"/>
    <w:rsid w:val="002704D5"/>
    <w:rsid w:val="00270548"/>
    <w:rsid w:val="002705ED"/>
    <w:rsid w:val="00270632"/>
    <w:rsid w:val="002707A5"/>
    <w:rsid w:val="0027084D"/>
    <w:rsid w:val="00270882"/>
    <w:rsid w:val="002709C7"/>
    <w:rsid w:val="002709E3"/>
    <w:rsid w:val="00270A23"/>
    <w:rsid w:val="00270C97"/>
    <w:rsid w:val="00270ED0"/>
    <w:rsid w:val="00270F06"/>
    <w:rsid w:val="00270F13"/>
    <w:rsid w:val="00271170"/>
    <w:rsid w:val="002712C7"/>
    <w:rsid w:val="002717E8"/>
    <w:rsid w:val="00271897"/>
    <w:rsid w:val="00271BC0"/>
    <w:rsid w:val="00271CFF"/>
    <w:rsid w:val="00271DB8"/>
    <w:rsid w:val="00271DF1"/>
    <w:rsid w:val="00271F47"/>
    <w:rsid w:val="00271F6B"/>
    <w:rsid w:val="00271F7E"/>
    <w:rsid w:val="00272116"/>
    <w:rsid w:val="0027229F"/>
    <w:rsid w:val="002723A6"/>
    <w:rsid w:val="0027240C"/>
    <w:rsid w:val="00272537"/>
    <w:rsid w:val="00272621"/>
    <w:rsid w:val="00272B59"/>
    <w:rsid w:val="00272FC5"/>
    <w:rsid w:val="00272FD1"/>
    <w:rsid w:val="0027310A"/>
    <w:rsid w:val="00273273"/>
    <w:rsid w:val="0027330D"/>
    <w:rsid w:val="00273384"/>
    <w:rsid w:val="00273A90"/>
    <w:rsid w:val="00273A9D"/>
    <w:rsid w:val="00273B78"/>
    <w:rsid w:val="00273C7B"/>
    <w:rsid w:val="002741BA"/>
    <w:rsid w:val="00274254"/>
    <w:rsid w:val="0027438F"/>
    <w:rsid w:val="002744AD"/>
    <w:rsid w:val="002744B2"/>
    <w:rsid w:val="002745E8"/>
    <w:rsid w:val="0027468B"/>
    <w:rsid w:val="002747E6"/>
    <w:rsid w:val="00274843"/>
    <w:rsid w:val="0027497D"/>
    <w:rsid w:val="00274B63"/>
    <w:rsid w:val="00275216"/>
    <w:rsid w:val="00275251"/>
    <w:rsid w:val="00275863"/>
    <w:rsid w:val="0027596B"/>
    <w:rsid w:val="0027596F"/>
    <w:rsid w:val="00275A6A"/>
    <w:rsid w:val="00275A82"/>
    <w:rsid w:val="00275ABB"/>
    <w:rsid w:val="00275B90"/>
    <w:rsid w:val="00275E87"/>
    <w:rsid w:val="002760B5"/>
    <w:rsid w:val="00276234"/>
    <w:rsid w:val="002762BF"/>
    <w:rsid w:val="00276530"/>
    <w:rsid w:val="0027670E"/>
    <w:rsid w:val="00276997"/>
    <w:rsid w:val="002769AA"/>
    <w:rsid w:val="00276A27"/>
    <w:rsid w:val="00276A5F"/>
    <w:rsid w:val="00276B79"/>
    <w:rsid w:val="00276C00"/>
    <w:rsid w:val="00276D85"/>
    <w:rsid w:val="00276DBF"/>
    <w:rsid w:val="00276E99"/>
    <w:rsid w:val="00276FC1"/>
    <w:rsid w:val="00277275"/>
    <w:rsid w:val="002774D1"/>
    <w:rsid w:val="002774E1"/>
    <w:rsid w:val="0027768F"/>
    <w:rsid w:val="0027779C"/>
    <w:rsid w:val="002777F2"/>
    <w:rsid w:val="00277A86"/>
    <w:rsid w:val="00277BB9"/>
    <w:rsid w:val="00277C74"/>
    <w:rsid w:val="00277F43"/>
    <w:rsid w:val="0027995D"/>
    <w:rsid w:val="0027C8AD"/>
    <w:rsid w:val="0027E50B"/>
    <w:rsid w:val="0028044D"/>
    <w:rsid w:val="0028078D"/>
    <w:rsid w:val="00280B01"/>
    <w:rsid w:val="00280C21"/>
    <w:rsid w:val="00280D8F"/>
    <w:rsid w:val="00280DB9"/>
    <w:rsid w:val="00281285"/>
    <w:rsid w:val="00281478"/>
    <w:rsid w:val="00281B15"/>
    <w:rsid w:val="00281BA3"/>
    <w:rsid w:val="00281BC2"/>
    <w:rsid w:val="00281DFB"/>
    <w:rsid w:val="00281F75"/>
    <w:rsid w:val="00281FA8"/>
    <w:rsid w:val="0028205D"/>
    <w:rsid w:val="00282085"/>
    <w:rsid w:val="0028226B"/>
    <w:rsid w:val="0028254B"/>
    <w:rsid w:val="002825C8"/>
    <w:rsid w:val="00282607"/>
    <w:rsid w:val="00282B6D"/>
    <w:rsid w:val="00282C69"/>
    <w:rsid w:val="00282E01"/>
    <w:rsid w:val="00282F2B"/>
    <w:rsid w:val="00282FBB"/>
    <w:rsid w:val="00283294"/>
    <w:rsid w:val="002833D1"/>
    <w:rsid w:val="002834A0"/>
    <w:rsid w:val="002834D7"/>
    <w:rsid w:val="00283680"/>
    <w:rsid w:val="00283718"/>
    <w:rsid w:val="00283721"/>
    <w:rsid w:val="0028378E"/>
    <w:rsid w:val="00283A89"/>
    <w:rsid w:val="00283BA5"/>
    <w:rsid w:val="002840F9"/>
    <w:rsid w:val="002841CD"/>
    <w:rsid w:val="002841FE"/>
    <w:rsid w:val="0028433C"/>
    <w:rsid w:val="0028444C"/>
    <w:rsid w:val="002846C1"/>
    <w:rsid w:val="0028484B"/>
    <w:rsid w:val="00284946"/>
    <w:rsid w:val="00284B94"/>
    <w:rsid w:val="00284BDF"/>
    <w:rsid w:val="00284C84"/>
    <w:rsid w:val="00284CC9"/>
    <w:rsid w:val="002853C9"/>
    <w:rsid w:val="002853F2"/>
    <w:rsid w:val="0028553A"/>
    <w:rsid w:val="002855D8"/>
    <w:rsid w:val="00285682"/>
    <w:rsid w:val="0028574F"/>
    <w:rsid w:val="00285802"/>
    <w:rsid w:val="002858AD"/>
    <w:rsid w:val="00285A19"/>
    <w:rsid w:val="00285C0E"/>
    <w:rsid w:val="00285EB7"/>
    <w:rsid w:val="00286016"/>
    <w:rsid w:val="0028601D"/>
    <w:rsid w:val="0028603C"/>
    <w:rsid w:val="0028669D"/>
    <w:rsid w:val="002867CA"/>
    <w:rsid w:val="002867FB"/>
    <w:rsid w:val="00286804"/>
    <w:rsid w:val="002868BA"/>
    <w:rsid w:val="00286988"/>
    <w:rsid w:val="00286BF7"/>
    <w:rsid w:val="00286EA9"/>
    <w:rsid w:val="002873F9"/>
    <w:rsid w:val="0028743D"/>
    <w:rsid w:val="00287572"/>
    <w:rsid w:val="00287697"/>
    <w:rsid w:val="002876A2"/>
    <w:rsid w:val="00287AE9"/>
    <w:rsid w:val="00287B40"/>
    <w:rsid w:val="00289AA1"/>
    <w:rsid w:val="0028A801"/>
    <w:rsid w:val="002900E8"/>
    <w:rsid w:val="0029018F"/>
    <w:rsid w:val="002901F5"/>
    <w:rsid w:val="002902F1"/>
    <w:rsid w:val="002903C7"/>
    <w:rsid w:val="00290600"/>
    <w:rsid w:val="00290760"/>
    <w:rsid w:val="002907D5"/>
    <w:rsid w:val="00290873"/>
    <w:rsid w:val="00290A29"/>
    <w:rsid w:val="00290BD4"/>
    <w:rsid w:val="00290C43"/>
    <w:rsid w:val="00290E6E"/>
    <w:rsid w:val="00290F73"/>
    <w:rsid w:val="0029108E"/>
    <w:rsid w:val="002910BD"/>
    <w:rsid w:val="00291148"/>
    <w:rsid w:val="00291256"/>
    <w:rsid w:val="002912D9"/>
    <w:rsid w:val="0029138B"/>
    <w:rsid w:val="0029165B"/>
    <w:rsid w:val="00291B86"/>
    <w:rsid w:val="00291BBD"/>
    <w:rsid w:val="00291BFF"/>
    <w:rsid w:val="00291D1B"/>
    <w:rsid w:val="00291D43"/>
    <w:rsid w:val="00291D66"/>
    <w:rsid w:val="002920DD"/>
    <w:rsid w:val="002920F6"/>
    <w:rsid w:val="00292406"/>
    <w:rsid w:val="00292431"/>
    <w:rsid w:val="002924A1"/>
    <w:rsid w:val="002924DA"/>
    <w:rsid w:val="002925F5"/>
    <w:rsid w:val="002925F9"/>
    <w:rsid w:val="002927D7"/>
    <w:rsid w:val="00292863"/>
    <w:rsid w:val="00292917"/>
    <w:rsid w:val="00292A55"/>
    <w:rsid w:val="00292BC7"/>
    <w:rsid w:val="00292E2C"/>
    <w:rsid w:val="00292E46"/>
    <w:rsid w:val="00292EF2"/>
    <w:rsid w:val="00292F74"/>
    <w:rsid w:val="00292F7C"/>
    <w:rsid w:val="00292FA6"/>
    <w:rsid w:val="0029327A"/>
    <w:rsid w:val="00293428"/>
    <w:rsid w:val="00293434"/>
    <w:rsid w:val="00293617"/>
    <w:rsid w:val="00293753"/>
    <w:rsid w:val="002938A0"/>
    <w:rsid w:val="00293B36"/>
    <w:rsid w:val="00293B79"/>
    <w:rsid w:val="00293CEC"/>
    <w:rsid w:val="00293DC2"/>
    <w:rsid w:val="00293E17"/>
    <w:rsid w:val="00293F09"/>
    <w:rsid w:val="00293FB6"/>
    <w:rsid w:val="0029408F"/>
    <w:rsid w:val="00294137"/>
    <w:rsid w:val="0029425C"/>
    <w:rsid w:val="002943F5"/>
    <w:rsid w:val="002944E2"/>
    <w:rsid w:val="0029457C"/>
    <w:rsid w:val="002946E2"/>
    <w:rsid w:val="002947CD"/>
    <w:rsid w:val="00294A16"/>
    <w:rsid w:val="00294A4B"/>
    <w:rsid w:val="00294B91"/>
    <w:rsid w:val="00294CB2"/>
    <w:rsid w:val="00294D84"/>
    <w:rsid w:val="00294DBF"/>
    <w:rsid w:val="00294F89"/>
    <w:rsid w:val="0029501C"/>
    <w:rsid w:val="002950A3"/>
    <w:rsid w:val="00295208"/>
    <w:rsid w:val="0029549B"/>
    <w:rsid w:val="002957BF"/>
    <w:rsid w:val="0029595C"/>
    <w:rsid w:val="002959BF"/>
    <w:rsid w:val="002959EA"/>
    <w:rsid w:val="00295BC2"/>
    <w:rsid w:val="00295BC5"/>
    <w:rsid w:val="00295D07"/>
    <w:rsid w:val="00295E41"/>
    <w:rsid w:val="00295E9B"/>
    <w:rsid w:val="0029621E"/>
    <w:rsid w:val="00296273"/>
    <w:rsid w:val="00296274"/>
    <w:rsid w:val="002963EB"/>
    <w:rsid w:val="002963FE"/>
    <w:rsid w:val="00296413"/>
    <w:rsid w:val="002964F5"/>
    <w:rsid w:val="0029661A"/>
    <w:rsid w:val="0029694A"/>
    <w:rsid w:val="0029699E"/>
    <w:rsid w:val="00296A50"/>
    <w:rsid w:val="00296BBB"/>
    <w:rsid w:val="00296C0C"/>
    <w:rsid w:val="00296C6E"/>
    <w:rsid w:val="00296E72"/>
    <w:rsid w:val="00296EA9"/>
    <w:rsid w:val="00297049"/>
    <w:rsid w:val="00297583"/>
    <w:rsid w:val="00297720"/>
    <w:rsid w:val="00297794"/>
    <w:rsid w:val="00297A0D"/>
    <w:rsid w:val="00297E1F"/>
    <w:rsid w:val="00297E79"/>
    <w:rsid w:val="00297F6A"/>
    <w:rsid w:val="0029E3F6"/>
    <w:rsid w:val="002A001E"/>
    <w:rsid w:val="002A014E"/>
    <w:rsid w:val="002A0261"/>
    <w:rsid w:val="002A026E"/>
    <w:rsid w:val="002A02DD"/>
    <w:rsid w:val="002A04D6"/>
    <w:rsid w:val="002A093A"/>
    <w:rsid w:val="002A0A56"/>
    <w:rsid w:val="002A0B77"/>
    <w:rsid w:val="002A0E60"/>
    <w:rsid w:val="002A0EF6"/>
    <w:rsid w:val="002A1128"/>
    <w:rsid w:val="002A11B5"/>
    <w:rsid w:val="002A1410"/>
    <w:rsid w:val="002A16FC"/>
    <w:rsid w:val="002A178B"/>
    <w:rsid w:val="002A1A81"/>
    <w:rsid w:val="002A1B4E"/>
    <w:rsid w:val="002A1B79"/>
    <w:rsid w:val="002A1BF9"/>
    <w:rsid w:val="002A1DEA"/>
    <w:rsid w:val="002A1E05"/>
    <w:rsid w:val="002A1E8D"/>
    <w:rsid w:val="002A1F36"/>
    <w:rsid w:val="002A1F66"/>
    <w:rsid w:val="002A20A8"/>
    <w:rsid w:val="002A216B"/>
    <w:rsid w:val="002A21F7"/>
    <w:rsid w:val="002A2230"/>
    <w:rsid w:val="002A2446"/>
    <w:rsid w:val="002A2694"/>
    <w:rsid w:val="002A27EB"/>
    <w:rsid w:val="002A293D"/>
    <w:rsid w:val="002A29FE"/>
    <w:rsid w:val="002A2A2E"/>
    <w:rsid w:val="002A2B4F"/>
    <w:rsid w:val="002A2CE5"/>
    <w:rsid w:val="002A2D99"/>
    <w:rsid w:val="002A2F58"/>
    <w:rsid w:val="002A3020"/>
    <w:rsid w:val="002A307B"/>
    <w:rsid w:val="002A311C"/>
    <w:rsid w:val="002A3143"/>
    <w:rsid w:val="002A317F"/>
    <w:rsid w:val="002A31B5"/>
    <w:rsid w:val="002A3654"/>
    <w:rsid w:val="002A366F"/>
    <w:rsid w:val="002A368D"/>
    <w:rsid w:val="002A3699"/>
    <w:rsid w:val="002A3BD6"/>
    <w:rsid w:val="002A3E18"/>
    <w:rsid w:val="002A3EC0"/>
    <w:rsid w:val="002A3FD0"/>
    <w:rsid w:val="002A3FDA"/>
    <w:rsid w:val="002A4046"/>
    <w:rsid w:val="002A4133"/>
    <w:rsid w:val="002A421D"/>
    <w:rsid w:val="002A4487"/>
    <w:rsid w:val="002A4591"/>
    <w:rsid w:val="002A4667"/>
    <w:rsid w:val="002A4756"/>
    <w:rsid w:val="002A483D"/>
    <w:rsid w:val="002A4870"/>
    <w:rsid w:val="002A4C6E"/>
    <w:rsid w:val="002A4CCC"/>
    <w:rsid w:val="002A4CD0"/>
    <w:rsid w:val="002A4D06"/>
    <w:rsid w:val="002A4D7F"/>
    <w:rsid w:val="002A4EE4"/>
    <w:rsid w:val="002A4F85"/>
    <w:rsid w:val="002A4F8B"/>
    <w:rsid w:val="002A515C"/>
    <w:rsid w:val="002A515F"/>
    <w:rsid w:val="002A5296"/>
    <w:rsid w:val="002A537A"/>
    <w:rsid w:val="002A542A"/>
    <w:rsid w:val="002A5436"/>
    <w:rsid w:val="002A5512"/>
    <w:rsid w:val="002A559D"/>
    <w:rsid w:val="002A55FB"/>
    <w:rsid w:val="002A5673"/>
    <w:rsid w:val="002A56A1"/>
    <w:rsid w:val="002A5989"/>
    <w:rsid w:val="002A5A9A"/>
    <w:rsid w:val="002A5B12"/>
    <w:rsid w:val="002A5CBB"/>
    <w:rsid w:val="002A5EB7"/>
    <w:rsid w:val="002A5FDD"/>
    <w:rsid w:val="002A605D"/>
    <w:rsid w:val="002A6A43"/>
    <w:rsid w:val="002A6ABC"/>
    <w:rsid w:val="002A6BB1"/>
    <w:rsid w:val="002A6C13"/>
    <w:rsid w:val="002A6CF7"/>
    <w:rsid w:val="002A731F"/>
    <w:rsid w:val="002A732E"/>
    <w:rsid w:val="002A73B1"/>
    <w:rsid w:val="002A73F5"/>
    <w:rsid w:val="002A73F8"/>
    <w:rsid w:val="002A7725"/>
    <w:rsid w:val="002A7803"/>
    <w:rsid w:val="002A7BC1"/>
    <w:rsid w:val="002A7C5E"/>
    <w:rsid w:val="002A7D60"/>
    <w:rsid w:val="002A7E80"/>
    <w:rsid w:val="002A7F0F"/>
    <w:rsid w:val="002A8E07"/>
    <w:rsid w:val="002B008E"/>
    <w:rsid w:val="002B0267"/>
    <w:rsid w:val="002B037C"/>
    <w:rsid w:val="002B04C5"/>
    <w:rsid w:val="002B04CE"/>
    <w:rsid w:val="002B0503"/>
    <w:rsid w:val="002B07A1"/>
    <w:rsid w:val="002B08F2"/>
    <w:rsid w:val="002B0CC4"/>
    <w:rsid w:val="002B0CCD"/>
    <w:rsid w:val="002B0FAA"/>
    <w:rsid w:val="002B0FAB"/>
    <w:rsid w:val="002B1057"/>
    <w:rsid w:val="002B127F"/>
    <w:rsid w:val="002B1387"/>
    <w:rsid w:val="002B16D5"/>
    <w:rsid w:val="002B1729"/>
    <w:rsid w:val="002B1734"/>
    <w:rsid w:val="002B178B"/>
    <w:rsid w:val="002B1A66"/>
    <w:rsid w:val="002B1EF0"/>
    <w:rsid w:val="002B2072"/>
    <w:rsid w:val="002B2162"/>
    <w:rsid w:val="002B2355"/>
    <w:rsid w:val="002B23AF"/>
    <w:rsid w:val="002B2437"/>
    <w:rsid w:val="002B24D6"/>
    <w:rsid w:val="002B2ADE"/>
    <w:rsid w:val="002B2B91"/>
    <w:rsid w:val="002B2D60"/>
    <w:rsid w:val="002B2E19"/>
    <w:rsid w:val="002B2F60"/>
    <w:rsid w:val="002B2F6A"/>
    <w:rsid w:val="002B30AA"/>
    <w:rsid w:val="002B30D2"/>
    <w:rsid w:val="002B368E"/>
    <w:rsid w:val="002B3759"/>
    <w:rsid w:val="002B3B4D"/>
    <w:rsid w:val="002B3B82"/>
    <w:rsid w:val="002B3F16"/>
    <w:rsid w:val="002B407F"/>
    <w:rsid w:val="002B40E8"/>
    <w:rsid w:val="002B4141"/>
    <w:rsid w:val="002B4579"/>
    <w:rsid w:val="002B4774"/>
    <w:rsid w:val="002B4B12"/>
    <w:rsid w:val="002B4DBC"/>
    <w:rsid w:val="002B4DD0"/>
    <w:rsid w:val="002B4E16"/>
    <w:rsid w:val="002B4E70"/>
    <w:rsid w:val="002B4EAE"/>
    <w:rsid w:val="002B4FFF"/>
    <w:rsid w:val="002B506B"/>
    <w:rsid w:val="002B5488"/>
    <w:rsid w:val="002B54A3"/>
    <w:rsid w:val="002B54B5"/>
    <w:rsid w:val="002B5552"/>
    <w:rsid w:val="002B5574"/>
    <w:rsid w:val="002B5684"/>
    <w:rsid w:val="002B5880"/>
    <w:rsid w:val="002B58F3"/>
    <w:rsid w:val="002B5937"/>
    <w:rsid w:val="002B5941"/>
    <w:rsid w:val="002B5AD1"/>
    <w:rsid w:val="002B5B54"/>
    <w:rsid w:val="002B5C60"/>
    <w:rsid w:val="002B5C9F"/>
    <w:rsid w:val="002B5E87"/>
    <w:rsid w:val="002B5FF6"/>
    <w:rsid w:val="002B60EE"/>
    <w:rsid w:val="002B639B"/>
    <w:rsid w:val="002B63F7"/>
    <w:rsid w:val="002B6680"/>
    <w:rsid w:val="002B66B2"/>
    <w:rsid w:val="002B6899"/>
    <w:rsid w:val="002B68BD"/>
    <w:rsid w:val="002B6AD0"/>
    <w:rsid w:val="002B7088"/>
    <w:rsid w:val="002B7208"/>
    <w:rsid w:val="002B7246"/>
    <w:rsid w:val="002B73BC"/>
    <w:rsid w:val="002B742F"/>
    <w:rsid w:val="002B7434"/>
    <w:rsid w:val="002B7463"/>
    <w:rsid w:val="002B749A"/>
    <w:rsid w:val="002B751E"/>
    <w:rsid w:val="002B7536"/>
    <w:rsid w:val="002B77AF"/>
    <w:rsid w:val="002B77BB"/>
    <w:rsid w:val="002B77C6"/>
    <w:rsid w:val="002B7879"/>
    <w:rsid w:val="002B78A1"/>
    <w:rsid w:val="002B78DB"/>
    <w:rsid w:val="002B794A"/>
    <w:rsid w:val="002B7AEE"/>
    <w:rsid w:val="002B7B3F"/>
    <w:rsid w:val="002B7BE6"/>
    <w:rsid w:val="002B7D18"/>
    <w:rsid w:val="002B7E1D"/>
    <w:rsid w:val="002B7EBE"/>
    <w:rsid w:val="002B82BB"/>
    <w:rsid w:val="002BBCF6"/>
    <w:rsid w:val="002BCB85"/>
    <w:rsid w:val="002BF854"/>
    <w:rsid w:val="002C033D"/>
    <w:rsid w:val="002C06A5"/>
    <w:rsid w:val="002C0723"/>
    <w:rsid w:val="002C095B"/>
    <w:rsid w:val="002C0A16"/>
    <w:rsid w:val="002C0D45"/>
    <w:rsid w:val="002C0FBF"/>
    <w:rsid w:val="002C1140"/>
    <w:rsid w:val="002C11B6"/>
    <w:rsid w:val="002C1329"/>
    <w:rsid w:val="002C1492"/>
    <w:rsid w:val="002C14C9"/>
    <w:rsid w:val="002C15EE"/>
    <w:rsid w:val="002C1629"/>
    <w:rsid w:val="002C1723"/>
    <w:rsid w:val="002C179E"/>
    <w:rsid w:val="002C1813"/>
    <w:rsid w:val="002C1DC7"/>
    <w:rsid w:val="002C1EBD"/>
    <w:rsid w:val="002C2073"/>
    <w:rsid w:val="002C20CE"/>
    <w:rsid w:val="002C2195"/>
    <w:rsid w:val="002C2247"/>
    <w:rsid w:val="002C230C"/>
    <w:rsid w:val="002C24FA"/>
    <w:rsid w:val="002C28D4"/>
    <w:rsid w:val="002C2B8B"/>
    <w:rsid w:val="002C2DE5"/>
    <w:rsid w:val="002C2EE9"/>
    <w:rsid w:val="002C30A9"/>
    <w:rsid w:val="002C3480"/>
    <w:rsid w:val="002C3681"/>
    <w:rsid w:val="002C368A"/>
    <w:rsid w:val="002C377B"/>
    <w:rsid w:val="002C3A0D"/>
    <w:rsid w:val="002C3B33"/>
    <w:rsid w:val="002C3DEB"/>
    <w:rsid w:val="002C3FFF"/>
    <w:rsid w:val="002C40B1"/>
    <w:rsid w:val="002C42DC"/>
    <w:rsid w:val="002C42FE"/>
    <w:rsid w:val="002C4329"/>
    <w:rsid w:val="002C43E6"/>
    <w:rsid w:val="002C4474"/>
    <w:rsid w:val="002C44AB"/>
    <w:rsid w:val="002C4509"/>
    <w:rsid w:val="002C45FB"/>
    <w:rsid w:val="002C46A9"/>
    <w:rsid w:val="002C4B35"/>
    <w:rsid w:val="002C4BF9"/>
    <w:rsid w:val="002C4CA8"/>
    <w:rsid w:val="002C4D12"/>
    <w:rsid w:val="002C4D5A"/>
    <w:rsid w:val="002C4D71"/>
    <w:rsid w:val="002C4DAF"/>
    <w:rsid w:val="002C4F65"/>
    <w:rsid w:val="002C4FBC"/>
    <w:rsid w:val="002C4FDE"/>
    <w:rsid w:val="002C502D"/>
    <w:rsid w:val="002C5104"/>
    <w:rsid w:val="002C517A"/>
    <w:rsid w:val="002C52C4"/>
    <w:rsid w:val="002C54CC"/>
    <w:rsid w:val="002C5B3C"/>
    <w:rsid w:val="002C5D51"/>
    <w:rsid w:val="002C5E92"/>
    <w:rsid w:val="002C5EA6"/>
    <w:rsid w:val="002C5FE1"/>
    <w:rsid w:val="002C611F"/>
    <w:rsid w:val="002C61EE"/>
    <w:rsid w:val="002C6259"/>
    <w:rsid w:val="002C62B0"/>
    <w:rsid w:val="002C65B3"/>
    <w:rsid w:val="002C65EF"/>
    <w:rsid w:val="002C682F"/>
    <w:rsid w:val="002C6835"/>
    <w:rsid w:val="002C68B4"/>
    <w:rsid w:val="002C6992"/>
    <w:rsid w:val="002C6A25"/>
    <w:rsid w:val="002C6B5D"/>
    <w:rsid w:val="002C6B74"/>
    <w:rsid w:val="002C6C28"/>
    <w:rsid w:val="002C6E55"/>
    <w:rsid w:val="002C6F4C"/>
    <w:rsid w:val="002C7061"/>
    <w:rsid w:val="002C723F"/>
    <w:rsid w:val="002C75DB"/>
    <w:rsid w:val="002C7678"/>
    <w:rsid w:val="002C7832"/>
    <w:rsid w:val="002C7868"/>
    <w:rsid w:val="002C7C1C"/>
    <w:rsid w:val="002D001F"/>
    <w:rsid w:val="002D0496"/>
    <w:rsid w:val="002D0570"/>
    <w:rsid w:val="002D0698"/>
    <w:rsid w:val="002D0800"/>
    <w:rsid w:val="002D0897"/>
    <w:rsid w:val="002D0A88"/>
    <w:rsid w:val="002D0A8E"/>
    <w:rsid w:val="002D0D36"/>
    <w:rsid w:val="002D0DBB"/>
    <w:rsid w:val="002D0DF3"/>
    <w:rsid w:val="002D10BA"/>
    <w:rsid w:val="002D1278"/>
    <w:rsid w:val="002D137E"/>
    <w:rsid w:val="002D154B"/>
    <w:rsid w:val="002D1683"/>
    <w:rsid w:val="002D18D4"/>
    <w:rsid w:val="002D1CE4"/>
    <w:rsid w:val="002D2228"/>
    <w:rsid w:val="002D23EA"/>
    <w:rsid w:val="002D24C5"/>
    <w:rsid w:val="002D2825"/>
    <w:rsid w:val="002D2B3E"/>
    <w:rsid w:val="002D2B71"/>
    <w:rsid w:val="002D2D5B"/>
    <w:rsid w:val="002D2F22"/>
    <w:rsid w:val="002D2FE9"/>
    <w:rsid w:val="002D30CD"/>
    <w:rsid w:val="002D30D1"/>
    <w:rsid w:val="002D3119"/>
    <w:rsid w:val="002D312A"/>
    <w:rsid w:val="002D33D5"/>
    <w:rsid w:val="002D35CD"/>
    <w:rsid w:val="002D38EB"/>
    <w:rsid w:val="002D39D3"/>
    <w:rsid w:val="002D3D75"/>
    <w:rsid w:val="002D3D91"/>
    <w:rsid w:val="002D3D92"/>
    <w:rsid w:val="002D3F30"/>
    <w:rsid w:val="002D428C"/>
    <w:rsid w:val="002D42CA"/>
    <w:rsid w:val="002D446E"/>
    <w:rsid w:val="002D456C"/>
    <w:rsid w:val="002D45B6"/>
    <w:rsid w:val="002D48B5"/>
    <w:rsid w:val="002D4978"/>
    <w:rsid w:val="002D4A05"/>
    <w:rsid w:val="002D4B49"/>
    <w:rsid w:val="002D4BF6"/>
    <w:rsid w:val="002D4D58"/>
    <w:rsid w:val="002D4EE8"/>
    <w:rsid w:val="002D5363"/>
    <w:rsid w:val="002D5581"/>
    <w:rsid w:val="002D59A1"/>
    <w:rsid w:val="002D5C4A"/>
    <w:rsid w:val="002D5C95"/>
    <w:rsid w:val="002D5DF8"/>
    <w:rsid w:val="002D5E13"/>
    <w:rsid w:val="002D5F35"/>
    <w:rsid w:val="002D612E"/>
    <w:rsid w:val="002D6145"/>
    <w:rsid w:val="002D62D8"/>
    <w:rsid w:val="002D632D"/>
    <w:rsid w:val="002D6495"/>
    <w:rsid w:val="002D6941"/>
    <w:rsid w:val="002D6A5E"/>
    <w:rsid w:val="002D6C10"/>
    <w:rsid w:val="002D6CFF"/>
    <w:rsid w:val="002D6F39"/>
    <w:rsid w:val="002D70DF"/>
    <w:rsid w:val="002D723E"/>
    <w:rsid w:val="002D7595"/>
    <w:rsid w:val="002D7597"/>
    <w:rsid w:val="002D7722"/>
    <w:rsid w:val="002D77AB"/>
    <w:rsid w:val="002D784F"/>
    <w:rsid w:val="002D7B63"/>
    <w:rsid w:val="002D7C5F"/>
    <w:rsid w:val="002D7D8B"/>
    <w:rsid w:val="002D7DA6"/>
    <w:rsid w:val="002D8047"/>
    <w:rsid w:val="002DA713"/>
    <w:rsid w:val="002DAC09"/>
    <w:rsid w:val="002DD596"/>
    <w:rsid w:val="002DD6A8"/>
    <w:rsid w:val="002E00BF"/>
    <w:rsid w:val="002E0207"/>
    <w:rsid w:val="002E0272"/>
    <w:rsid w:val="002E02ED"/>
    <w:rsid w:val="002E0328"/>
    <w:rsid w:val="002E0422"/>
    <w:rsid w:val="002E0461"/>
    <w:rsid w:val="002E04B2"/>
    <w:rsid w:val="002E0500"/>
    <w:rsid w:val="002E0617"/>
    <w:rsid w:val="002E07A6"/>
    <w:rsid w:val="002E0850"/>
    <w:rsid w:val="002E0964"/>
    <w:rsid w:val="002E0A12"/>
    <w:rsid w:val="002E0A9E"/>
    <w:rsid w:val="002E0AB5"/>
    <w:rsid w:val="002E0B3C"/>
    <w:rsid w:val="002E0BD7"/>
    <w:rsid w:val="002E0FB5"/>
    <w:rsid w:val="002E111D"/>
    <w:rsid w:val="002E118F"/>
    <w:rsid w:val="002E11BE"/>
    <w:rsid w:val="002E11FF"/>
    <w:rsid w:val="002E126F"/>
    <w:rsid w:val="002E1338"/>
    <w:rsid w:val="002E13BE"/>
    <w:rsid w:val="002E14C9"/>
    <w:rsid w:val="002E16AA"/>
    <w:rsid w:val="002E1A4D"/>
    <w:rsid w:val="002E1B83"/>
    <w:rsid w:val="002E1BB3"/>
    <w:rsid w:val="002E1C19"/>
    <w:rsid w:val="002E1FE6"/>
    <w:rsid w:val="002E225C"/>
    <w:rsid w:val="002E23C5"/>
    <w:rsid w:val="002E2484"/>
    <w:rsid w:val="002E2641"/>
    <w:rsid w:val="002E291B"/>
    <w:rsid w:val="002E2A0A"/>
    <w:rsid w:val="002E2AA6"/>
    <w:rsid w:val="002E2B37"/>
    <w:rsid w:val="002E2B66"/>
    <w:rsid w:val="002E2CF3"/>
    <w:rsid w:val="002E31C9"/>
    <w:rsid w:val="002E3246"/>
    <w:rsid w:val="002E35F2"/>
    <w:rsid w:val="002E3A6A"/>
    <w:rsid w:val="002E3B56"/>
    <w:rsid w:val="002E3C3C"/>
    <w:rsid w:val="002E3CD4"/>
    <w:rsid w:val="002E4533"/>
    <w:rsid w:val="002E46E7"/>
    <w:rsid w:val="002E47E0"/>
    <w:rsid w:val="002E48EA"/>
    <w:rsid w:val="002E4A1D"/>
    <w:rsid w:val="002E4A6B"/>
    <w:rsid w:val="002E5102"/>
    <w:rsid w:val="002E519C"/>
    <w:rsid w:val="002E524B"/>
    <w:rsid w:val="002E531F"/>
    <w:rsid w:val="002E5373"/>
    <w:rsid w:val="002E540F"/>
    <w:rsid w:val="002E54F5"/>
    <w:rsid w:val="002E55C3"/>
    <w:rsid w:val="002E5696"/>
    <w:rsid w:val="002E57E0"/>
    <w:rsid w:val="002E589B"/>
    <w:rsid w:val="002E5BC7"/>
    <w:rsid w:val="002E5BDF"/>
    <w:rsid w:val="002E5D44"/>
    <w:rsid w:val="002E5FFA"/>
    <w:rsid w:val="002E61EC"/>
    <w:rsid w:val="002E62E1"/>
    <w:rsid w:val="002E650A"/>
    <w:rsid w:val="002E67B9"/>
    <w:rsid w:val="002E67F4"/>
    <w:rsid w:val="002E6844"/>
    <w:rsid w:val="002E687F"/>
    <w:rsid w:val="002E6931"/>
    <w:rsid w:val="002E693B"/>
    <w:rsid w:val="002E6A2E"/>
    <w:rsid w:val="002E6A33"/>
    <w:rsid w:val="002E6BA2"/>
    <w:rsid w:val="002E6BCE"/>
    <w:rsid w:val="002E6DAF"/>
    <w:rsid w:val="002E6F95"/>
    <w:rsid w:val="002E736E"/>
    <w:rsid w:val="002E7447"/>
    <w:rsid w:val="002E7682"/>
    <w:rsid w:val="002E78A3"/>
    <w:rsid w:val="002E7A06"/>
    <w:rsid w:val="002E7C4C"/>
    <w:rsid w:val="002E7CE8"/>
    <w:rsid w:val="002E7D24"/>
    <w:rsid w:val="002E7D84"/>
    <w:rsid w:val="002E7EAC"/>
    <w:rsid w:val="002E7F02"/>
    <w:rsid w:val="002E7F20"/>
    <w:rsid w:val="002EAB9C"/>
    <w:rsid w:val="002EB5D7"/>
    <w:rsid w:val="002EDADF"/>
    <w:rsid w:val="002F02DA"/>
    <w:rsid w:val="002F046E"/>
    <w:rsid w:val="002F0540"/>
    <w:rsid w:val="002F0561"/>
    <w:rsid w:val="002F068E"/>
    <w:rsid w:val="002F0897"/>
    <w:rsid w:val="002F09D3"/>
    <w:rsid w:val="002F0B69"/>
    <w:rsid w:val="002F0C22"/>
    <w:rsid w:val="002F0E42"/>
    <w:rsid w:val="002F121C"/>
    <w:rsid w:val="002F1288"/>
    <w:rsid w:val="002F1314"/>
    <w:rsid w:val="002F1432"/>
    <w:rsid w:val="002F1574"/>
    <w:rsid w:val="002F1584"/>
    <w:rsid w:val="002F1860"/>
    <w:rsid w:val="002F19E1"/>
    <w:rsid w:val="002F1A24"/>
    <w:rsid w:val="002F1B27"/>
    <w:rsid w:val="002F1BFA"/>
    <w:rsid w:val="002F1CEE"/>
    <w:rsid w:val="002F217E"/>
    <w:rsid w:val="002F226A"/>
    <w:rsid w:val="002F23F2"/>
    <w:rsid w:val="002F255F"/>
    <w:rsid w:val="002F25E0"/>
    <w:rsid w:val="002F25F9"/>
    <w:rsid w:val="002F2835"/>
    <w:rsid w:val="002F2872"/>
    <w:rsid w:val="002F2A80"/>
    <w:rsid w:val="002F2ABB"/>
    <w:rsid w:val="002F2BD7"/>
    <w:rsid w:val="002F2FBF"/>
    <w:rsid w:val="002F2FC6"/>
    <w:rsid w:val="002F3019"/>
    <w:rsid w:val="002F306B"/>
    <w:rsid w:val="002F338F"/>
    <w:rsid w:val="002F3423"/>
    <w:rsid w:val="002F3461"/>
    <w:rsid w:val="002F348F"/>
    <w:rsid w:val="002F34CD"/>
    <w:rsid w:val="002F3601"/>
    <w:rsid w:val="002F384B"/>
    <w:rsid w:val="002F387A"/>
    <w:rsid w:val="002F3AD9"/>
    <w:rsid w:val="002F3B19"/>
    <w:rsid w:val="002F3E84"/>
    <w:rsid w:val="002F3EB0"/>
    <w:rsid w:val="002F40AF"/>
    <w:rsid w:val="002F4168"/>
    <w:rsid w:val="002F42B6"/>
    <w:rsid w:val="002F42D5"/>
    <w:rsid w:val="002F4512"/>
    <w:rsid w:val="002F4536"/>
    <w:rsid w:val="002F4538"/>
    <w:rsid w:val="002F4648"/>
    <w:rsid w:val="002F4BF7"/>
    <w:rsid w:val="002F4C9B"/>
    <w:rsid w:val="002F4D63"/>
    <w:rsid w:val="002F4EFD"/>
    <w:rsid w:val="002F4F39"/>
    <w:rsid w:val="002F4F69"/>
    <w:rsid w:val="002F4FEF"/>
    <w:rsid w:val="002F514C"/>
    <w:rsid w:val="002F57C1"/>
    <w:rsid w:val="002F5893"/>
    <w:rsid w:val="002F5AE4"/>
    <w:rsid w:val="002F5DE4"/>
    <w:rsid w:val="002F6068"/>
    <w:rsid w:val="002F60E8"/>
    <w:rsid w:val="002F6227"/>
    <w:rsid w:val="002F6269"/>
    <w:rsid w:val="002F64A2"/>
    <w:rsid w:val="002F67AD"/>
    <w:rsid w:val="002F6857"/>
    <w:rsid w:val="002F70B2"/>
    <w:rsid w:val="002F71F8"/>
    <w:rsid w:val="002F72E3"/>
    <w:rsid w:val="002F7383"/>
    <w:rsid w:val="002F738E"/>
    <w:rsid w:val="002F73CD"/>
    <w:rsid w:val="002F7565"/>
    <w:rsid w:val="002F7631"/>
    <w:rsid w:val="002F771D"/>
    <w:rsid w:val="002F78D4"/>
    <w:rsid w:val="002F79A0"/>
    <w:rsid w:val="002F7AC0"/>
    <w:rsid w:val="002F7BD6"/>
    <w:rsid w:val="002F7BE3"/>
    <w:rsid w:val="002FA7F0"/>
    <w:rsid w:val="002FC24C"/>
    <w:rsid w:val="00300119"/>
    <w:rsid w:val="0030026C"/>
    <w:rsid w:val="0030039B"/>
    <w:rsid w:val="003003E5"/>
    <w:rsid w:val="0030048A"/>
    <w:rsid w:val="003005AF"/>
    <w:rsid w:val="00300A2F"/>
    <w:rsid w:val="00300B9F"/>
    <w:rsid w:val="00300C76"/>
    <w:rsid w:val="00300DB7"/>
    <w:rsid w:val="00300ECB"/>
    <w:rsid w:val="00301106"/>
    <w:rsid w:val="003011A0"/>
    <w:rsid w:val="003014EF"/>
    <w:rsid w:val="00301546"/>
    <w:rsid w:val="0030169B"/>
    <w:rsid w:val="00301891"/>
    <w:rsid w:val="00301C3E"/>
    <w:rsid w:val="00301E72"/>
    <w:rsid w:val="00301EEA"/>
    <w:rsid w:val="0030203B"/>
    <w:rsid w:val="003020AD"/>
    <w:rsid w:val="0030214A"/>
    <w:rsid w:val="0030238D"/>
    <w:rsid w:val="00302721"/>
    <w:rsid w:val="003027A5"/>
    <w:rsid w:val="00302802"/>
    <w:rsid w:val="0030283A"/>
    <w:rsid w:val="0030286A"/>
    <w:rsid w:val="00302889"/>
    <w:rsid w:val="00302E65"/>
    <w:rsid w:val="00302F88"/>
    <w:rsid w:val="0030306D"/>
    <w:rsid w:val="00303232"/>
    <w:rsid w:val="00303277"/>
    <w:rsid w:val="00303389"/>
    <w:rsid w:val="003034F2"/>
    <w:rsid w:val="00303507"/>
    <w:rsid w:val="0030364C"/>
    <w:rsid w:val="003036A7"/>
    <w:rsid w:val="0030373D"/>
    <w:rsid w:val="00303745"/>
    <w:rsid w:val="00303823"/>
    <w:rsid w:val="003039D2"/>
    <w:rsid w:val="00303AE3"/>
    <w:rsid w:val="00303B63"/>
    <w:rsid w:val="00303CF6"/>
    <w:rsid w:val="00303D95"/>
    <w:rsid w:val="00303DEA"/>
    <w:rsid w:val="00303E96"/>
    <w:rsid w:val="00304099"/>
    <w:rsid w:val="00304354"/>
    <w:rsid w:val="003043EE"/>
    <w:rsid w:val="003045EB"/>
    <w:rsid w:val="00304757"/>
    <w:rsid w:val="00304880"/>
    <w:rsid w:val="003049E5"/>
    <w:rsid w:val="00304A06"/>
    <w:rsid w:val="00304C4C"/>
    <w:rsid w:val="00304C76"/>
    <w:rsid w:val="00304CD2"/>
    <w:rsid w:val="00304D1A"/>
    <w:rsid w:val="00304F58"/>
    <w:rsid w:val="00304FBD"/>
    <w:rsid w:val="00305044"/>
    <w:rsid w:val="00305051"/>
    <w:rsid w:val="003050D5"/>
    <w:rsid w:val="003050F7"/>
    <w:rsid w:val="0030540A"/>
    <w:rsid w:val="00305667"/>
    <w:rsid w:val="003056E4"/>
    <w:rsid w:val="0030582A"/>
    <w:rsid w:val="003059BF"/>
    <w:rsid w:val="00305CFC"/>
    <w:rsid w:val="00305D38"/>
    <w:rsid w:val="00305E88"/>
    <w:rsid w:val="00305F30"/>
    <w:rsid w:val="00305F6F"/>
    <w:rsid w:val="0030602A"/>
    <w:rsid w:val="00306664"/>
    <w:rsid w:val="00306811"/>
    <w:rsid w:val="00306919"/>
    <w:rsid w:val="00306978"/>
    <w:rsid w:val="003069F1"/>
    <w:rsid w:val="00306AFC"/>
    <w:rsid w:val="00306BA4"/>
    <w:rsid w:val="00306D9B"/>
    <w:rsid w:val="00306EFB"/>
    <w:rsid w:val="003070BA"/>
    <w:rsid w:val="00307408"/>
    <w:rsid w:val="003075E5"/>
    <w:rsid w:val="003077DE"/>
    <w:rsid w:val="003079BF"/>
    <w:rsid w:val="00307B12"/>
    <w:rsid w:val="00307C8F"/>
    <w:rsid w:val="00307E2C"/>
    <w:rsid w:val="00307E5F"/>
    <w:rsid w:val="00307F3C"/>
    <w:rsid w:val="0030923D"/>
    <w:rsid w:val="0030D02A"/>
    <w:rsid w:val="0030D94B"/>
    <w:rsid w:val="0030DEA4"/>
    <w:rsid w:val="0031022A"/>
    <w:rsid w:val="00310360"/>
    <w:rsid w:val="0031039B"/>
    <w:rsid w:val="003104A8"/>
    <w:rsid w:val="003104F8"/>
    <w:rsid w:val="003105B1"/>
    <w:rsid w:val="00310854"/>
    <w:rsid w:val="003108EF"/>
    <w:rsid w:val="00310AAC"/>
    <w:rsid w:val="00310B74"/>
    <w:rsid w:val="00310B7C"/>
    <w:rsid w:val="00310BE5"/>
    <w:rsid w:val="00310CB6"/>
    <w:rsid w:val="00310D0F"/>
    <w:rsid w:val="00310DD9"/>
    <w:rsid w:val="00310E15"/>
    <w:rsid w:val="00310E28"/>
    <w:rsid w:val="003110CE"/>
    <w:rsid w:val="0031124B"/>
    <w:rsid w:val="00311270"/>
    <w:rsid w:val="0031132D"/>
    <w:rsid w:val="0031138C"/>
    <w:rsid w:val="003115C4"/>
    <w:rsid w:val="00311624"/>
    <w:rsid w:val="00311764"/>
    <w:rsid w:val="003117BB"/>
    <w:rsid w:val="00311863"/>
    <w:rsid w:val="003119CA"/>
    <w:rsid w:val="00311BAD"/>
    <w:rsid w:val="00311EFA"/>
    <w:rsid w:val="00311F7C"/>
    <w:rsid w:val="003120CE"/>
    <w:rsid w:val="00312131"/>
    <w:rsid w:val="0031218E"/>
    <w:rsid w:val="003121B8"/>
    <w:rsid w:val="003123ED"/>
    <w:rsid w:val="003123EE"/>
    <w:rsid w:val="00312527"/>
    <w:rsid w:val="00312630"/>
    <w:rsid w:val="00312792"/>
    <w:rsid w:val="0031280B"/>
    <w:rsid w:val="00312A89"/>
    <w:rsid w:val="00312D20"/>
    <w:rsid w:val="00312D61"/>
    <w:rsid w:val="00312DE9"/>
    <w:rsid w:val="00312E5F"/>
    <w:rsid w:val="00312F2D"/>
    <w:rsid w:val="0031327E"/>
    <w:rsid w:val="003132A8"/>
    <w:rsid w:val="003133AE"/>
    <w:rsid w:val="0031359C"/>
    <w:rsid w:val="003136A7"/>
    <w:rsid w:val="00313738"/>
    <w:rsid w:val="0031377D"/>
    <w:rsid w:val="00313781"/>
    <w:rsid w:val="003138DF"/>
    <w:rsid w:val="00313929"/>
    <w:rsid w:val="00313A07"/>
    <w:rsid w:val="003140D4"/>
    <w:rsid w:val="00314149"/>
    <w:rsid w:val="003141E2"/>
    <w:rsid w:val="00314300"/>
    <w:rsid w:val="00314450"/>
    <w:rsid w:val="00314492"/>
    <w:rsid w:val="003144E5"/>
    <w:rsid w:val="003145AF"/>
    <w:rsid w:val="00314793"/>
    <w:rsid w:val="0031489B"/>
    <w:rsid w:val="003149D9"/>
    <w:rsid w:val="00314A45"/>
    <w:rsid w:val="00314BF5"/>
    <w:rsid w:val="00314E22"/>
    <w:rsid w:val="00314E5F"/>
    <w:rsid w:val="00314E9B"/>
    <w:rsid w:val="00314F47"/>
    <w:rsid w:val="00314F6A"/>
    <w:rsid w:val="00315147"/>
    <w:rsid w:val="00315214"/>
    <w:rsid w:val="003152A2"/>
    <w:rsid w:val="00315A20"/>
    <w:rsid w:val="00315E81"/>
    <w:rsid w:val="00316048"/>
    <w:rsid w:val="003160C4"/>
    <w:rsid w:val="003164E9"/>
    <w:rsid w:val="003164EB"/>
    <w:rsid w:val="00316590"/>
    <w:rsid w:val="003167E1"/>
    <w:rsid w:val="003168EE"/>
    <w:rsid w:val="00316BDA"/>
    <w:rsid w:val="00316D20"/>
    <w:rsid w:val="00316D53"/>
    <w:rsid w:val="00316D7B"/>
    <w:rsid w:val="00316EEE"/>
    <w:rsid w:val="003170D1"/>
    <w:rsid w:val="003173E7"/>
    <w:rsid w:val="00317633"/>
    <w:rsid w:val="003176F3"/>
    <w:rsid w:val="0031784F"/>
    <w:rsid w:val="003178A6"/>
    <w:rsid w:val="0031795B"/>
    <w:rsid w:val="00317A78"/>
    <w:rsid w:val="00317C78"/>
    <w:rsid w:val="00317C79"/>
    <w:rsid w:val="00317EBB"/>
    <w:rsid w:val="00317F74"/>
    <w:rsid w:val="0031828C"/>
    <w:rsid w:val="0031859E"/>
    <w:rsid w:val="0031A194"/>
    <w:rsid w:val="0031BF5D"/>
    <w:rsid w:val="0031E8B3"/>
    <w:rsid w:val="0031FB87"/>
    <w:rsid w:val="0032001B"/>
    <w:rsid w:val="0032002A"/>
    <w:rsid w:val="0032015D"/>
    <w:rsid w:val="003204F1"/>
    <w:rsid w:val="00320735"/>
    <w:rsid w:val="00320AE4"/>
    <w:rsid w:val="00320F14"/>
    <w:rsid w:val="00320FB7"/>
    <w:rsid w:val="00320FF6"/>
    <w:rsid w:val="0032111A"/>
    <w:rsid w:val="003211B3"/>
    <w:rsid w:val="003211F6"/>
    <w:rsid w:val="003214B3"/>
    <w:rsid w:val="003214FB"/>
    <w:rsid w:val="0032183B"/>
    <w:rsid w:val="00321BA0"/>
    <w:rsid w:val="00321D04"/>
    <w:rsid w:val="00321DAD"/>
    <w:rsid w:val="00322041"/>
    <w:rsid w:val="0032240B"/>
    <w:rsid w:val="003225A7"/>
    <w:rsid w:val="00322A95"/>
    <w:rsid w:val="00322CF7"/>
    <w:rsid w:val="00322F2A"/>
    <w:rsid w:val="00323290"/>
    <w:rsid w:val="00323427"/>
    <w:rsid w:val="0032356F"/>
    <w:rsid w:val="003235F6"/>
    <w:rsid w:val="00323B7E"/>
    <w:rsid w:val="00323CB4"/>
    <w:rsid w:val="00323CE1"/>
    <w:rsid w:val="00323CF3"/>
    <w:rsid w:val="00323F9A"/>
    <w:rsid w:val="003240A9"/>
    <w:rsid w:val="00324233"/>
    <w:rsid w:val="00324318"/>
    <w:rsid w:val="003245B3"/>
    <w:rsid w:val="00324918"/>
    <w:rsid w:val="00324979"/>
    <w:rsid w:val="00324A13"/>
    <w:rsid w:val="00324A8A"/>
    <w:rsid w:val="00324ACC"/>
    <w:rsid w:val="00324D70"/>
    <w:rsid w:val="00324E00"/>
    <w:rsid w:val="00325075"/>
    <w:rsid w:val="00325190"/>
    <w:rsid w:val="00325323"/>
    <w:rsid w:val="00325375"/>
    <w:rsid w:val="0032543A"/>
    <w:rsid w:val="00325482"/>
    <w:rsid w:val="0032553D"/>
    <w:rsid w:val="00325645"/>
    <w:rsid w:val="003256BF"/>
    <w:rsid w:val="003256E3"/>
    <w:rsid w:val="00325795"/>
    <w:rsid w:val="003257CD"/>
    <w:rsid w:val="003257E7"/>
    <w:rsid w:val="003257FF"/>
    <w:rsid w:val="00325823"/>
    <w:rsid w:val="00325840"/>
    <w:rsid w:val="0032590B"/>
    <w:rsid w:val="00325A0F"/>
    <w:rsid w:val="00325AB4"/>
    <w:rsid w:val="00325B3B"/>
    <w:rsid w:val="00325BFD"/>
    <w:rsid w:val="00325C37"/>
    <w:rsid w:val="00325F0C"/>
    <w:rsid w:val="00325F7A"/>
    <w:rsid w:val="00325FC8"/>
    <w:rsid w:val="00325FCA"/>
    <w:rsid w:val="00326120"/>
    <w:rsid w:val="003261E8"/>
    <w:rsid w:val="0032620E"/>
    <w:rsid w:val="00326228"/>
    <w:rsid w:val="00326772"/>
    <w:rsid w:val="0032682A"/>
    <w:rsid w:val="0032688E"/>
    <w:rsid w:val="003268C0"/>
    <w:rsid w:val="00326918"/>
    <w:rsid w:val="00326C54"/>
    <w:rsid w:val="0032738F"/>
    <w:rsid w:val="0032746C"/>
    <w:rsid w:val="00327582"/>
    <w:rsid w:val="00327751"/>
    <w:rsid w:val="00327913"/>
    <w:rsid w:val="0032797A"/>
    <w:rsid w:val="00327B05"/>
    <w:rsid w:val="00327CA0"/>
    <w:rsid w:val="00327E12"/>
    <w:rsid w:val="00327F4B"/>
    <w:rsid w:val="003283FE"/>
    <w:rsid w:val="0032941E"/>
    <w:rsid w:val="0032B91D"/>
    <w:rsid w:val="0032BC86"/>
    <w:rsid w:val="0032E58A"/>
    <w:rsid w:val="003300ED"/>
    <w:rsid w:val="003300FE"/>
    <w:rsid w:val="00330107"/>
    <w:rsid w:val="00330122"/>
    <w:rsid w:val="0033020B"/>
    <w:rsid w:val="00330222"/>
    <w:rsid w:val="0033024B"/>
    <w:rsid w:val="003302A2"/>
    <w:rsid w:val="003302DB"/>
    <w:rsid w:val="00330345"/>
    <w:rsid w:val="0033062E"/>
    <w:rsid w:val="0033064A"/>
    <w:rsid w:val="00330654"/>
    <w:rsid w:val="00330749"/>
    <w:rsid w:val="00330867"/>
    <w:rsid w:val="00330911"/>
    <w:rsid w:val="003309AE"/>
    <w:rsid w:val="003309CD"/>
    <w:rsid w:val="00330A2D"/>
    <w:rsid w:val="00330B29"/>
    <w:rsid w:val="00330B32"/>
    <w:rsid w:val="00330C36"/>
    <w:rsid w:val="00331010"/>
    <w:rsid w:val="003310F3"/>
    <w:rsid w:val="00331172"/>
    <w:rsid w:val="00331302"/>
    <w:rsid w:val="0033141D"/>
    <w:rsid w:val="003315E5"/>
    <w:rsid w:val="003315EC"/>
    <w:rsid w:val="003316AF"/>
    <w:rsid w:val="0033194F"/>
    <w:rsid w:val="00331A27"/>
    <w:rsid w:val="00331B07"/>
    <w:rsid w:val="00331CBB"/>
    <w:rsid w:val="00331CD7"/>
    <w:rsid w:val="00331CE1"/>
    <w:rsid w:val="00331D35"/>
    <w:rsid w:val="003320E7"/>
    <w:rsid w:val="003321C0"/>
    <w:rsid w:val="00332376"/>
    <w:rsid w:val="00332478"/>
    <w:rsid w:val="0033249A"/>
    <w:rsid w:val="003328C1"/>
    <w:rsid w:val="00332931"/>
    <w:rsid w:val="00332BD4"/>
    <w:rsid w:val="00332C4A"/>
    <w:rsid w:val="00332CF6"/>
    <w:rsid w:val="00332E5C"/>
    <w:rsid w:val="00332FF8"/>
    <w:rsid w:val="0033305F"/>
    <w:rsid w:val="003331DC"/>
    <w:rsid w:val="0033326B"/>
    <w:rsid w:val="00333294"/>
    <w:rsid w:val="00333496"/>
    <w:rsid w:val="003334F3"/>
    <w:rsid w:val="0033357F"/>
    <w:rsid w:val="00333610"/>
    <w:rsid w:val="00333683"/>
    <w:rsid w:val="003336D6"/>
    <w:rsid w:val="00333938"/>
    <w:rsid w:val="003339E8"/>
    <w:rsid w:val="00333B35"/>
    <w:rsid w:val="00333BE4"/>
    <w:rsid w:val="00334084"/>
    <w:rsid w:val="003341EE"/>
    <w:rsid w:val="00334305"/>
    <w:rsid w:val="0033454C"/>
    <w:rsid w:val="003346FC"/>
    <w:rsid w:val="00334897"/>
    <w:rsid w:val="00334975"/>
    <w:rsid w:val="00334B08"/>
    <w:rsid w:val="00334C1A"/>
    <w:rsid w:val="00334C37"/>
    <w:rsid w:val="00334F21"/>
    <w:rsid w:val="00334F73"/>
    <w:rsid w:val="00334F77"/>
    <w:rsid w:val="00334F92"/>
    <w:rsid w:val="003350CB"/>
    <w:rsid w:val="003351EB"/>
    <w:rsid w:val="003351FE"/>
    <w:rsid w:val="0033525E"/>
    <w:rsid w:val="00335369"/>
    <w:rsid w:val="003354F9"/>
    <w:rsid w:val="003355E8"/>
    <w:rsid w:val="00335630"/>
    <w:rsid w:val="003356D4"/>
    <w:rsid w:val="003357B6"/>
    <w:rsid w:val="003357CB"/>
    <w:rsid w:val="0033588D"/>
    <w:rsid w:val="00335BDE"/>
    <w:rsid w:val="00335BEC"/>
    <w:rsid w:val="00335C99"/>
    <w:rsid w:val="00335E0A"/>
    <w:rsid w:val="003362BB"/>
    <w:rsid w:val="00336757"/>
    <w:rsid w:val="003367D6"/>
    <w:rsid w:val="00336914"/>
    <w:rsid w:val="00336D1B"/>
    <w:rsid w:val="00336D38"/>
    <w:rsid w:val="00336F42"/>
    <w:rsid w:val="0033714B"/>
    <w:rsid w:val="0033739A"/>
    <w:rsid w:val="0033740F"/>
    <w:rsid w:val="0033741B"/>
    <w:rsid w:val="00337510"/>
    <w:rsid w:val="0033752C"/>
    <w:rsid w:val="003375DC"/>
    <w:rsid w:val="00337710"/>
    <w:rsid w:val="00337729"/>
    <w:rsid w:val="0033786E"/>
    <w:rsid w:val="003378A5"/>
    <w:rsid w:val="00337928"/>
    <w:rsid w:val="003379CB"/>
    <w:rsid w:val="00337A34"/>
    <w:rsid w:val="00337AC5"/>
    <w:rsid w:val="00337BC1"/>
    <w:rsid w:val="00337F19"/>
    <w:rsid w:val="0033930C"/>
    <w:rsid w:val="0033CB72"/>
    <w:rsid w:val="0033D3E7"/>
    <w:rsid w:val="0033D737"/>
    <w:rsid w:val="0033FB6C"/>
    <w:rsid w:val="003401EC"/>
    <w:rsid w:val="00340340"/>
    <w:rsid w:val="003403B7"/>
    <w:rsid w:val="003403C7"/>
    <w:rsid w:val="003404CE"/>
    <w:rsid w:val="003404F8"/>
    <w:rsid w:val="0034058B"/>
    <w:rsid w:val="003405AC"/>
    <w:rsid w:val="00340A18"/>
    <w:rsid w:val="00340A20"/>
    <w:rsid w:val="00340B32"/>
    <w:rsid w:val="00340EDF"/>
    <w:rsid w:val="00341003"/>
    <w:rsid w:val="003411AB"/>
    <w:rsid w:val="0034133E"/>
    <w:rsid w:val="003413E8"/>
    <w:rsid w:val="00341563"/>
    <w:rsid w:val="003415E9"/>
    <w:rsid w:val="00341828"/>
    <w:rsid w:val="00341A29"/>
    <w:rsid w:val="00341BC2"/>
    <w:rsid w:val="00341C2D"/>
    <w:rsid w:val="00341C39"/>
    <w:rsid w:val="00341C42"/>
    <w:rsid w:val="00341C48"/>
    <w:rsid w:val="00341DCF"/>
    <w:rsid w:val="00341F93"/>
    <w:rsid w:val="003420BD"/>
    <w:rsid w:val="003420CC"/>
    <w:rsid w:val="00342483"/>
    <w:rsid w:val="00342708"/>
    <w:rsid w:val="00342A92"/>
    <w:rsid w:val="00342AA6"/>
    <w:rsid w:val="00342B05"/>
    <w:rsid w:val="00342BBF"/>
    <w:rsid w:val="00342CF0"/>
    <w:rsid w:val="00342D05"/>
    <w:rsid w:val="00343183"/>
    <w:rsid w:val="00343196"/>
    <w:rsid w:val="003431BB"/>
    <w:rsid w:val="003431C1"/>
    <w:rsid w:val="00343394"/>
    <w:rsid w:val="0034370B"/>
    <w:rsid w:val="003437D2"/>
    <w:rsid w:val="00343870"/>
    <w:rsid w:val="003439B5"/>
    <w:rsid w:val="00343A45"/>
    <w:rsid w:val="00343A66"/>
    <w:rsid w:val="00343A71"/>
    <w:rsid w:val="00343B32"/>
    <w:rsid w:val="00343BAD"/>
    <w:rsid w:val="00343BB8"/>
    <w:rsid w:val="00343D3E"/>
    <w:rsid w:val="00343E67"/>
    <w:rsid w:val="00343E7C"/>
    <w:rsid w:val="00343F05"/>
    <w:rsid w:val="00343F1D"/>
    <w:rsid w:val="003442D4"/>
    <w:rsid w:val="00344322"/>
    <w:rsid w:val="00344403"/>
    <w:rsid w:val="0034452A"/>
    <w:rsid w:val="00344583"/>
    <w:rsid w:val="003445DC"/>
    <w:rsid w:val="0034465B"/>
    <w:rsid w:val="003446EE"/>
    <w:rsid w:val="00344A68"/>
    <w:rsid w:val="00344ACF"/>
    <w:rsid w:val="00344B75"/>
    <w:rsid w:val="00344C56"/>
    <w:rsid w:val="00344E95"/>
    <w:rsid w:val="00344FAB"/>
    <w:rsid w:val="00345021"/>
    <w:rsid w:val="003453AF"/>
    <w:rsid w:val="003454A4"/>
    <w:rsid w:val="00345510"/>
    <w:rsid w:val="003456B8"/>
    <w:rsid w:val="003459F3"/>
    <w:rsid w:val="00345C3B"/>
    <w:rsid w:val="00345D03"/>
    <w:rsid w:val="00345E77"/>
    <w:rsid w:val="00346000"/>
    <w:rsid w:val="00346270"/>
    <w:rsid w:val="0034652A"/>
    <w:rsid w:val="003465D1"/>
    <w:rsid w:val="003465E6"/>
    <w:rsid w:val="003467C3"/>
    <w:rsid w:val="0034680C"/>
    <w:rsid w:val="00346825"/>
    <w:rsid w:val="0034684E"/>
    <w:rsid w:val="00346869"/>
    <w:rsid w:val="00346878"/>
    <w:rsid w:val="00346E3A"/>
    <w:rsid w:val="00346F9A"/>
    <w:rsid w:val="0034701A"/>
    <w:rsid w:val="00347068"/>
    <w:rsid w:val="003470F1"/>
    <w:rsid w:val="0034741A"/>
    <w:rsid w:val="003475E1"/>
    <w:rsid w:val="003475F6"/>
    <w:rsid w:val="00347659"/>
    <w:rsid w:val="00347730"/>
    <w:rsid w:val="00347A43"/>
    <w:rsid w:val="00347A7C"/>
    <w:rsid w:val="00347AF9"/>
    <w:rsid w:val="00347BC9"/>
    <w:rsid w:val="00347EE2"/>
    <w:rsid w:val="00347F42"/>
    <w:rsid w:val="0034C3E1"/>
    <w:rsid w:val="00350114"/>
    <w:rsid w:val="0035020A"/>
    <w:rsid w:val="003507B8"/>
    <w:rsid w:val="00350930"/>
    <w:rsid w:val="00350B00"/>
    <w:rsid w:val="00350C0D"/>
    <w:rsid w:val="00350C4D"/>
    <w:rsid w:val="00350C53"/>
    <w:rsid w:val="00350D56"/>
    <w:rsid w:val="00350E96"/>
    <w:rsid w:val="00350F1F"/>
    <w:rsid w:val="00350F44"/>
    <w:rsid w:val="00351032"/>
    <w:rsid w:val="0035123D"/>
    <w:rsid w:val="0035129D"/>
    <w:rsid w:val="00351394"/>
    <w:rsid w:val="0035140B"/>
    <w:rsid w:val="0035142D"/>
    <w:rsid w:val="003515B9"/>
    <w:rsid w:val="0035174B"/>
    <w:rsid w:val="00351750"/>
    <w:rsid w:val="0035189A"/>
    <w:rsid w:val="003518AF"/>
    <w:rsid w:val="00351935"/>
    <w:rsid w:val="003519A7"/>
    <w:rsid w:val="00351B45"/>
    <w:rsid w:val="00351C79"/>
    <w:rsid w:val="00351C7A"/>
    <w:rsid w:val="00351D26"/>
    <w:rsid w:val="00351DB7"/>
    <w:rsid w:val="00352010"/>
    <w:rsid w:val="003521AF"/>
    <w:rsid w:val="0035250B"/>
    <w:rsid w:val="00352557"/>
    <w:rsid w:val="003525D2"/>
    <w:rsid w:val="0035261F"/>
    <w:rsid w:val="00352916"/>
    <w:rsid w:val="00352C94"/>
    <w:rsid w:val="00352DF3"/>
    <w:rsid w:val="00352E81"/>
    <w:rsid w:val="00352F26"/>
    <w:rsid w:val="003531C8"/>
    <w:rsid w:val="00353259"/>
    <w:rsid w:val="0035339F"/>
    <w:rsid w:val="003533D2"/>
    <w:rsid w:val="003534FD"/>
    <w:rsid w:val="0035360B"/>
    <w:rsid w:val="003538A7"/>
    <w:rsid w:val="00353957"/>
    <w:rsid w:val="00353D71"/>
    <w:rsid w:val="00353E36"/>
    <w:rsid w:val="00353FDB"/>
    <w:rsid w:val="0035403E"/>
    <w:rsid w:val="003540C9"/>
    <w:rsid w:val="003543F4"/>
    <w:rsid w:val="003545D8"/>
    <w:rsid w:val="0035473B"/>
    <w:rsid w:val="003549DC"/>
    <w:rsid w:val="00354C6E"/>
    <w:rsid w:val="00354D1F"/>
    <w:rsid w:val="00354D63"/>
    <w:rsid w:val="00355045"/>
    <w:rsid w:val="00355107"/>
    <w:rsid w:val="003551A0"/>
    <w:rsid w:val="003554C8"/>
    <w:rsid w:val="003554D3"/>
    <w:rsid w:val="00355630"/>
    <w:rsid w:val="0035571C"/>
    <w:rsid w:val="0035577B"/>
    <w:rsid w:val="003558C8"/>
    <w:rsid w:val="00355907"/>
    <w:rsid w:val="003559ED"/>
    <w:rsid w:val="00355ADE"/>
    <w:rsid w:val="00355B01"/>
    <w:rsid w:val="00355B6C"/>
    <w:rsid w:val="00355BF6"/>
    <w:rsid w:val="00355F2E"/>
    <w:rsid w:val="003561DD"/>
    <w:rsid w:val="0035622C"/>
    <w:rsid w:val="00356547"/>
    <w:rsid w:val="00356960"/>
    <w:rsid w:val="00356981"/>
    <w:rsid w:val="00356AD7"/>
    <w:rsid w:val="00356B35"/>
    <w:rsid w:val="00356C6D"/>
    <w:rsid w:val="00356C95"/>
    <w:rsid w:val="00356CD7"/>
    <w:rsid w:val="00356CE2"/>
    <w:rsid w:val="00356D17"/>
    <w:rsid w:val="00356D54"/>
    <w:rsid w:val="00356DBC"/>
    <w:rsid w:val="00356F65"/>
    <w:rsid w:val="0035703F"/>
    <w:rsid w:val="003575BF"/>
    <w:rsid w:val="00357763"/>
    <w:rsid w:val="0035781B"/>
    <w:rsid w:val="00357846"/>
    <w:rsid w:val="003579A9"/>
    <w:rsid w:val="00357A19"/>
    <w:rsid w:val="00357A29"/>
    <w:rsid w:val="00357AEB"/>
    <w:rsid w:val="00357C14"/>
    <w:rsid w:val="00357C58"/>
    <w:rsid w:val="00357C9D"/>
    <w:rsid w:val="00357CB1"/>
    <w:rsid w:val="00357CE0"/>
    <w:rsid w:val="00357D3E"/>
    <w:rsid w:val="00357DA5"/>
    <w:rsid w:val="00357E65"/>
    <w:rsid w:val="00357ED9"/>
    <w:rsid w:val="00357F5E"/>
    <w:rsid w:val="00357FCF"/>
    <w:rsid w:val="00358F67"/>
    <w:rsid w:val="0035B092"/>
    <w:rsid w:val="0035CB2C"/>
    <w:rsid w:val="0035D107"/>
    <w:rsid w:val="0035DBD9"/>
    <w:rsid w:val="0035F39A"/>
    <w:rsid w:val="0035FA69"/>
    <w:rsid w:val="0035FBCD"/>
    <w:rsid w:val="0036001A"/>
    <w:rsid w:val="0036003C"/>
    <w:rsid w:val="003600EE"/>
    <w:rsid w:val="0036016E"/>
    <w:rsid w:val="003602AA"/>
    <w:rsid w:val="00360372"/>
    <w:rsid w:val="003604DE"/>
    <w:rsid w:val="00360668"/>
    <w:rsid w:val="0036091D"/>
    <w:rsid w:val="00360949"/>
    <w:rsid w:val="00360992"/>
    <w:rsid w:val="00360A27"/>
    <w:rsid w:val="00360EEB"/>
    <w:rsid w:val="00361049"/>
    <w:rsid w:val="003610F9"/>
    <w:rsid w:val="00361329"/>
    <w:rsid w:val="003613C3"/>
    <w:rsid w:val="003617D5"/>
    <w:rsid w:val="00361C79"/>
    <w:rsid w:val="00361E62"/>
    <w:rsid w:val="00361F06"/>
    <w:rsid w:val="00361F1E"/>
    <w:rsid w:val="00361F56"/>
    <w:rsid w:val="0036203D"/>
    <w:rsid w:val="00362144"/>
    <w:rsid w:val="0036216B"/>
    <w:rsid w:val="0036224E"/>
    <w:rsid w:val="003623D5"/>
    <w:rsid w:val="0036247E"/>
    <w:rsid w:val="00362498"/>
    <w:rsid w:val="003626F4"/>
    <w:rsid w:val="00362702"/>
    <w:rsid w:val="003627AC"/>
    <w:rsid w:val="003627CF"/>
    <w:rsid w:val="00362851"/>
    <w:rsid w:val="00362946"/>
    <w:rsid w:val="00362BDB"/>
    <w:rsid w:val="00362CAC"/>
    <w:rsid w:val="00362D55"/>
    <w:rsid w:val="00362E34"/>
    <w:rsid w:val="00362F80"/>
    <w:rsid w:val="00363184"/>
    <w:rsid w:val="00363332"/>
    <w:rsid w:val="003633EF"/>
    <w:rsid w:val="0036347F"/>
    <w:rsid w:val="0036348C"/>
    <w:rsid w:val="00363624"/>
    <w:rsid w:val="003636F6"/>
    <w:rsid w:val="00363856"/>
    <w:rsid w:val="003638BC"/>
    <w:rsid w:val="003638C0"/>
    <w:rsid w:val="003638D6"/>
    <w:rsid w:val="003639E0"/>
    <w:rsid w:val="00363B9A"/>
    <w:rsid w:val="00363BDD"/>
    <w:rsid w:val="00363C67"/>
    <w:rsid w:val="00363EA3"/>
    <w:rsid w:val="00363F3E"/>
    <w:rsid w:val="003641E0"/>
    <w:rsid w:val="00364244"/>
    <w:rsid w:val="00364269"/>
    <w:rsid w:val="00364291"/>
    <w:rsid w:val="00364379"/>
    <w:rsid w:val="003647EE"/>
    <w:rsid w:val="003647F3"/>
    <w:rsid w:val="00364AEB"/>
    <w:rsid w:val="00364D65"/>
    <w:rsid w:val="00364D94"/>
    <w:rsid w:val="00364DCC"/>
    <w:rsid w:val="00364F4C"/>
    <w:rsid w:val="0036527F"/>
    <w:rsid w:val="0036542B"/>
    <w:rsid w:val="003654AB"/>
    <w:rsid w:val="00365619"/>
    <w:rsid w:val="003656D4"/>
    <w:rsid w:val="00365904"/>
    <w:rsid w:val="003659F9"/>
    <w:rsid w:val="00365DF8"/>
    <w:rsid w:val="003660F4"/>
    <w:rsid w:val="003661FE"/>
    <w:rsid w:val="00366281"/>
    <w:rsid w:val="0036631D"/>
    <w:rsid w:val="00366369"/>
    <w:rsid w:val="003666AC"/>
    <w:rsid w:val="0036693D"/>
    <w:rsid w:val="00366A63"/>
    <w:rsid w:val="00366D0C"/>
    <w:rsid w:val="00366D3F"/>
    <w:rsid w:val="00366F2D"/>
    <w:rsid w:val="0036725B"/>
    <w:rsid w:val="003672A6"/>
    <w:rsid w:val="00367757"/>
    <w:rsid w:val="0036775A"/>
    <w:rsid w:val="00367826"/>
    <w:rsid w:val="0036794D"/>
    <w:rsid w:val="0036795A"/>
    <w:rsid w:val="0036795C"/>
    <w:rsid w:val="003679B4"/>
    <w:rsid w:val="00367A72"/>
    <w:rsid w:val="00367A84"/>
    <w:rsid w:val="00367B6C"/>
    <w:rsid w:val="00367BAC"/>
    <w:rsid w:val="00369E43"/>
    <w:rsid w:val="0036E41C"/>
    <w:rsid w:val="0037007D"/>
    <w:rsid w:val="00370150"/>
    <w:rsid w:val="00370418"/>
    <w:rsid w:val="00370492"/>
    <w:rsid w:val="003704EB"/>
    <w:rsid w:val="00370627"/>
    <w:rsid w:val="00370BB4"/>
    <w:rsid w:val="00370C19"/>
    <w:rsid w:val="00370DF9"/>
    <w:rsid w:val="00370E26"/>
    <w:rsid w:val="00370FC1"/>
    <w:rsid w:val="0037101B"/>
    <w:rsid w:val="0037105D"/>
    <w:rsid w:val="0037109A"/>
    <w:rsid w:val="0037127B"/>
    <w:rsid w:val="003712D0"/>
    <w:rsid w:val="00371457"/>
    <w:rsid w:val="00371714"/>
    <w:rsid w:val="0037186A"/>
    <w:rsid w:val="003718BC"/>
    <w:rsid w:val="00371960"/>
    <w:rsid w:val="00371BBE"/>
    <w:rsid w:val="00371BCB"/>
    <w:rsid w:val="00371DEA"/>
    <w:rsid w:val="00371E57"/>
    <w:rsid w:val="00372001"/>
    <w:rsid w:val="00372097"/>
    <w:rsid w:val="003721D9"/>
    <w:rsid w:val="00372312"/>
    <w:rsid w:val="003723C2"/>
    <w:rsid w:val="00372472"/>
    <w:rsid w:val="00372497"/>
    <w:rsid w:val="003725B4"/>
    <w:rsid w:val="003726F7"/>
    <w:rsid w:val="0037281E"/>
    <w:rsid w:val="00372890"/>
    <w:rsid w:val="003728E7"/>
    <w:rsid w:val="003728F1"/>
    <w:rsid w:val="00372927"/>
    <w:rsid w:val="00372A54"/>
    <w:rsid w:val="00372BA2"/>
    <w:rsid w:val="00372CF8"/>
    <w:rsid w:val="00372E23"/>
    <w:rsid w:val="0037302C"/>
    <w:rsid w:val="0037319E"/>
    <w:rsid w:val="003732B8"/>
    <w:rsid w:val="00373425"/>
    <w:rsid w:val="0037348A"/>
    <w:rsid w:val="003739ED"/>
    <w:rsid w:val="00373AA5"/>
    <w:rsid w:val="00373D55"/>
    <w:rsid w:val="0037408B"/>
    <w:rsid w:val="0037417C"/>
    <w:rsid w:val="003741FC"/>
    <w:rsid w:val="00374271"/>
    <w:rsid w:val="003743AA"/>
    <w:rsid w:val="003743ED"/>
    <w:rsid w:val="0037451F"/>
    <w:rsid w:val="00374809"/>
    <w:rsid w:val="00374838"/>
    <w:rsid w:val="00374889"/>
    <w:rsid w:val="003748EC"/>
    <w:rsid w:val="00374B44"/>
    <w:rsid w:val="00374C2A"/>
    <w:rsid w:val="00374D01"/>
    <w:rsid w:val="00374E79"/>
    <w:rsid w:val="00375192"/>
    <w:rsid w:val="00375288"/>
    <w:rsid w:val="0037531C"/>
    <w:rsid w:val="0037537F"/>
    <w:rsid w:val="003754FC"/>
    <w:rsid w:val="003755B1"/>
    <w:rsid w:val="0037577A"/>
    <w:rsid w:val="003757C0"/>
    <w:rsid w:val="00375A5B"/>
    <w:rsid w:val="00375BE0"/>
    <w:rsid w:val="00375CD0"/>
    <w:rsid w:val="00375FF7"/>
    <w:rsid w:val="00376046"/>
    <w:rsid w:val="00376073"/>
    <w:rsid w:val="003760DB"/>
    <w:rsid w:val="0037614C"/>
    <w:rsid w:val="00376177"/>
    <w:rsid w:val="0037618C"/>
    <w:rsid w:val="00376238"/>
    <w:rsid w:val="003762DA"/>
    <w:rsid w:val="00376323"/>
    <w:rsid w:val="00376514"/>
    <w:rsid w:val="00376636"/>
    <w:rsid w:val="003767E0"/>
    <w:rsid w:val="00376841"/>
    <w:rsid w:val="003768FE"/>
    <w:rsid w:val="00376A4A"/>
    <w:rsid w:val="00376CC8"/>
    <w:rsid w:val="00376CE4"/>
    <w:rsid w:val="00376DD0"/>
    <w:rsid w:val="00376F27"/>
    <w:rsid w:val="0037717D"/>
    <w:rsid w:val="003773F9"/>
    <w:rsid w:val="003774E2"/>
    <w:rsid w:val="00377659"/>
    <w:rsid w:val="0037783A"/>
    <w:rsid w:val="00377910"/>
    <w:rsid w:val="003779B3"/>
    <w:rsid w:val="00377B62"/>
    <w:rsid w:val="00377BFD"/>
    <w:rsid w:val="00377CB1"/>
    <w:rsid w:val="00377D2B"/>
    <w:rsid w:val="00379CB4"/>
    <w:rsid w:val="0037E839"/>
    <w:rsid w:val="00380007"/>
    <w:rsid w:val="003800C5"/>
    <w:rsid w:val="00380183"/>
    <w:rsid w:val="00380197"/>
    <w:rsid w:val="003802F2"/>
    <w:rsid w:val="003803BF"/>
    <w:rsid w:val="003804A7"/>
    <w:rsid w:val="00380635"/>
    <w:rsid w:val="0038066B"/>
    <w:rsid w:val="00380790"/>
    <w:rsid w:val="003807AF"/>
    <w:rsid w:val="003809E9"/>
    <w:rsid w:val="0038101F"/>
    <w:rsid w:val="003811D7"/>
    <w:rsid w:val="00381249"/>
    <w:rsid w:val="003815B6"/>
    <w:rsid w:val="003816B6"/>
    <w:rsid w:val="00381ACD"/>
    <w:rsid w:val="00381B2F"/>
    <w:rsid w:val="00381BF5"/>
    <w:rsid w:val="00381DB6"/>
    <w:rsid w:val="00381EEE"/>
    <w:rsid w:val="003824A2"/>
    <w:rsid w:val="00382556"/>
    <w:rsid w:val="00382638"/>
    <w:rsid w:val="003826D6"/>
    <w:rsid w:val="0038270D"/>
    <w:rsid w:val="00382958"/>
    <w:rsid w:val="00382A44"/>
    <w:rsid w:val="00382B6F"/>
    <w:rsid w:val="00382BDC"/>
    <w:rsid w:val="00383169"/>
    <w:rsid w:val="003831FF"/>
    <w:rsid w:val="003832C2"/>
    <w:rsid w:val="00383314"/>
    <w:rsid w:val="0038392F"/>
    <w:rsid w:val="003839A0"/>
    <w:rsid w:val="00383C1F"/>
    <w:rsid w:val="00383CCC"/>
    <w:rsid w:val="00383D4E"/>
    <w:rsid w:val="00383D73"/>
    <w:rsid w:val="00383E66"/>
    <w:rsid w:val="00383F0D"/>
    <w:rsid w:val="00383FFA"/>
    <w:rsid w:val="003840D5"/>
    <w:rsid w:val="0038463D"/>
    <w:rsid w:val="0038481E"/>
    <w:rsid w:val="0038483D"/>
    <w:rsid w:val="00384C18"/>
    <w:rsid w:val="00384DAE"/>
    <w:rsid w:val="003850FC"/>
    <w:rsid w:val="00385152"/>
    <w:rsid w:val="0038527D"/>
    <w:rsid w:val="003854B5"/>
    <w:rsid w:val="003855D7"/>
    <w:rsid w:val="003856FC"/>
    <w:rsid w:val="00385C62"/>
    <w:rsid w:val="00385D03"/>
    <w:rsid w:val="003860A8"/>
    <w:rsid w:val="003860CA"/>
    <w:rsid w:val="00386373"/>
    <w:rsid w:val="00386714"/>
    <w:rsid w:val="0038671A"/>
    <w:rsid w:val="0038688E"/>
    <w:rsid w:val="00386995"/>
    <w:rsid w:val="00386B39"/>
    <w:rsid w:val="00386BD4"/>
    <w:rsid w:val="00386F79"/>
    <w:rsid w:val="0038706D"/>
    <w:rsid w:val="00387101"/>
    <w:rsid w:val="0038712E"/>
    <w:rsid w:val="003874C1"/>
    <w:rsid w:val="0038757F"/>
    <w:rsid w:val="003875F1"/>
    <w:rsid w:val="00387616"/>
    <w:rsid w:val="003876B0"/>
    <w:rsid w:val="0038772E"/>
    <w:rsid w:val="0038794A"/>
    <w:rsid w:val="00387BCB"/>
    <w:rsid w:val="00387BCC"/>
    <w:rsid w:val="00387D83"/>
    <w:rsid w:val="00387EC6"/>
    <w:rsid w:val="00387F8E"/>
    <w:rsid w:val="00388DF9"/>
    <w:rsid w:val="00389243"/>
    <w:rsid w:val="0038D5D8"/>
    <w:rsid w:val="00390070"/>
    <w:rsid w:val="003902D0"/>
    <w:rsid w:val="00390358"/>
    <w:rsid w:val="003903C0"/>
    <w:rsid w:val="003903EE"/>
    <w:rsid w:val="003904EB"/>
    <w:rsid w:val="0039053D"/>
    <w:rsid w:val="00390681"/>
    <w:rsid w:val="00390816"/>
    <w:rsid w:val="003909BF"/>
    <w:rsid w:val="00390AF8"/>
    <w:rsid w:val="00390BCD"/>
    <w:rsid w:val="00390C39"/>
    <w:rsid w:val="00390C62"/>
    <w:rsid w:val="00390D67"/>
    <w:rsid w:val="00390EF5"/>
    <w:rsid w:val="00390F09"/>
    <w:rsid w:val="00390F2F"/>
    <w:rsid w:val="00390F86"/>
    <w:rsid w:val="003910A0"/>
    <w:rsid w:val="0039121C"/>
    <w:rsid w:val="0039130A"/>
    <w:rsid w:val="00391350"/>
    <w:rsid w:val="0039150B"/>
    <w:rsid w:val="003915F7"/>
    <w:rsid w:val="003916E2"/>
    <w:rsid w:val="003918EA"/>
    <w:rsid w:val="00391A84"/>
    <w:rsid w:val="00391BE9"/>
    <w:rsid w:val="00391C1F"/>
    <w:rsid w:val="00391D9E"/>
    <w:rsid w:val="00391DAF"/>
    <w:rsid w:val="00391E90"/>
    <w:rsid w:val="00391EAC"/>
    <w:rsid w:val="00392023"/>
    <w:rsid w:val="0039245D"/>
    <w:rsid w:val="003924F5"/>
    <w:rsid w:val="00392511"/>
    <w:rsid w:val="00392784"/>
    <w:rsid w:val="0039292D"/>
    <w:rsid w:val="00392A0E"/>
    <w:rsid w:val="00392BDB"/>
    <w:rsid w:val="00392D43"/>
    <w:rsid w:val="00392D9B"/>
    <w:rsid w:val="0039321F"/>
    <w:rsid w:val="0039323B"/>
    <w:rsid w:val="00393278"/>
    <w:rsid w:val="003934C2"/>
    <w:rsid w:val="0039358B"/>
    <w:rsid w:val="003935EC"/>
    <w:rsid w:val="003936BD"/>
    <w:rsid w:val="00393825"/>
    <w:rsid w:val="003938EB"/>
    <w:rsid w:val="003939B2"/>
    <w:rsid w:val="00393A7A"/>
    <w:rsid w:val="00393AF8"/>
    <w:rsid w:val="00393B2B"/>
    <w:rsid w:val="00393B49"/>
    <w:rsid w:val="00393DE1"/>
    <w:rsid w:val="00393ED8"/>
    <w:rsid w:val="00393F21"/>
    <w:rsid w:val="003941B8"/>
    <w:rsid w:val="0039438E"/>
    <w:rsid w:val="003943B4"/>
    <w:rsid w:val="003945E2"/>
    <w:rsid w:val="00394667"/>
    <w:rsid w:val="00394D23"/>
    <w:rsid w:val="00394D45"/>
    <w:rsid w:val="00394D51"/>
    <w:rsid w:val="00394E8C"/>
    <w:rsid w:val="00394F4D"/>
    <w:rsid w:val="00395198"/>
    <w:rsid w:val="003953CC"/>
    <w:rsid w:val="003957A1"/>
    <w:rsid w:val="003958D8"/>
    <w:rsid w:val="00395AAD"/>
    <w:rsid w:val="00395C3E"/>
    <w:rsid w:val="00395D4C"/>
    <w:rsid w:val="0039607B"/>
    <w:rsid w:val="00396174"/>
    <w:rsid w:val="00396461"/>
    <w:rsid w:val="003965D3"/>
    <w:rsid w:val="003966B3"/>
    <w:rsid w:val="003966EE"/>
    <w:rsid w:val="00396762"/>
    <w:rsid w:val="003967C9"/>
    <w:rsid w:val="0039687F"/>
    <w:rsid w:val="00396A56"/>
    <w:rsid w:val="00396A5C"/>
    <w:rsid w:val="00396CC8"/>
    <w:rsid w:val="00396F37"/>
    <w:rsid w:val="00397218"/>
    <w:rsid w:val="003975B5"/>
    <w:rsid w:val="00397612"/>
    <w:rsid w:val="0039762B"/>
    <w:rsid w:val="00397819"/>
    <w:rsid w:val="0039784C"/>
    <w:rsid w:val="003978EA"/>
    <w:rsid w:val="0039794C"/>
    <w:rsid w:val="00397B6F"/>
    <w:rsid w:val="00397B71"/>
    <w:rsid w:val="00397CC6"/>
    <w:rsid w:val="00397CEF"/>
    <w:rsid w:val="00397F2D"/>
    <w:rsid w:val="00397FF7"/>
    <w:rsid w:val="0039839D"/>
    <w:rsid w:val="00399DE4"/>
    <w:rsid w:val="0039A7C1"/>
    <w:rsid w:val="0039C12B"/>
    <w:rsid w:val="0039D6DB"/>
    <w:rsid w:val="0039EA56"/>
    <w:rsid w:val="003A000F"/>
    <w:rsid w:val="003A00BC"/>
    <w:rsid w:val="003A045F"/>
    <w:rsid w:val="003A04E8"/>
    <w:rsid w:val="003A060A"/>
    <w:rsid w:val="003A0612"/>
    <w:rsid w:val="003A0813"/>
    <w:rsid w:val="003A0879"/>
    <w:rsid w:val="003A0894"/>
    <w:rsid w:val="003A08BB"/>
    <w:rsid w:val="003A0950"/>
    <w:rsid w:val="003A0988"/>
    <w:rsid w:val="003A09F3"/>
    <w:rsid w:val="003A0F09"/>
    <w:rsid w:val="003A0F4D"/>
    <w:rsid w:val="003A101D"/>
    <w:rsid w:val="003A10CC"/>
    <w:rsid w:val="003A13F7"/>
    <w:rsid w:val="003A1571"/>
    <w:rsid w:val="003A16A2"/>
    <w:rsid w:val="003A18DC"/>
    <w:rsid w:val="003A1A1C"/>
    <w:rsid w:val="003A1CE5"/>
    <w:rsid w:val="003A1E17"/>
    <w:rsid w:val="003A1EB9"/>
    <w:rsid w:val="003A1EC8"/>
    <w:rsid w:val="003A1FEF"/>
    <w:rsid w:val="003A21F4"/>
    <w:rsid w:val="003A22BE"/>
    <w:rsid w:val="003A2378"/>
    <w:rsid w:val="003A2390"/>
    <w:rsid w:val="003A2471"/>
    <w:rsid w:val="003A2695"/>
    <w:rsid w:val="003A2CA0"/>
    <w:rsid w:val="003A2D2F"/>
    <w:rsid w:val="003A2D4C"/>
    <w:rsid w:val="003A2DF1"/>
    <w:rsid w:val="003A2EC7"/>
    <w:rsid w:val="003A3104"/>
    <w:rsid w:val="003A3197"/>
    <w:rsid w:val="003A3212"/>
    <w:rsid w:val="003A32F6"/>
    <w:rsid w:val="003A34DB"/>
    <w:rsid w:val="003A34EC"/>
    <w:rsid w:val="003A3674"/>
    <w:rsid w:val="003A376B"/>
    <w:rsid w:val="003A3881"/>
    <w:rsid w:val="003A3B83"/>
    <w:rsid w:val="003A3C4D"/>
    <w:rsid w:val="003A3C52"/>
    <w:rsid w:val="003A3CDE"/>
    <w:rsid w:val="003A3E51"/>
    <w:rsid w:val="003A3F3F"/>
    <w:rsid w:val="003A3F7F"/>
    <w:rsid w:val="003A3F8E"/>
    <w:rsid w:val="003A4024"/>
    <w:rsid w:val="003A4029"/>
    <w:rsid w:val="003A402A"/>
    <w:rsid w:val="003A405A"/>
    <w:rsid w:val="003A4186"/>
    <w:rsid w:val="003A4315"/>
    <w:rsid w:val="003A447C"/>
    <w:rsid w:val="003A448B"/>
    <w:rsid w:val="003A4702"/>
    <w:rsid w:val="003A4AC1"/>
    <w:rsid w:val="003A4CEC"/>
    <w:rsid w:val="003A4EF4"/>
    <w:rsid w:val="003A4F95"/>
    <w:rsid w:val="003A4FD2"/>
    <w:rsid w:val="003A5044"/>
    <w:rsid w:val="003A58CF"/>
    <w:rsid w:val="003A5BD9"/>
    <w:rsid w:val="003A5C43"/>
    <w:rsid w:val="003A5C4C"/>
    <w:rsid w:val="003A5E20"/>
    <w:rsid w:val="003A5EDA"/>
    <w:rsid w:val="003A5F4C"/>
    <w:rsid w:val="003A61E5"/>
    <w:rsid w:val="003A6220"/>
    <w:rsid w:val="003A6742"/>
    <w:rsid w:val="003A6A35"/>
    <w:rsid w:val="003A6B1B"/>
    <w:rsid w:val="003A6D35"/>
    <w:rsid w:val="003A6E9F"/>
    <w:rsid w:val="003A7394"/>
    <w:rsid w:val="003A73E7"/>
    <w:rsid w:val="003A753B"/>
    <w:rsid w:val="003A764F"/>
    <w:rsid w:val="003A78DC"/>
    <w:rsid w:val="003A7C46"/>
    <w:rsid w:val="003A7D36"/>
    <w:rsid w:val="003A7E20"/>
    <w:rsid w:val="003A7F4B"/>
    <w:rsid w:val="003AF304"/>
    <w:rsid w:val="003B0118"/>
    <w:rsid w:val="003B011F"/>
    <w:rsid w:val="003B02B2"/>
    <w:rsid w:val="003B02F0"/>
    <w:rsid w:val="003B04EA"/>
    <w:rsid w:val="003B04FF"/>
    <w:rsid w:val="003B07D6"/>
    <w:rsid w:val="003B085A"/>
    <w:rsid w:val="003B09E4"/>
    <w:rsid w:val="003B0ACD"/>
    <w:rsid w:val="003B0B74"/>
    <w:rsid w:val="003B0BA6"/>
    <w:rsid w:val="003B0E5E"/>
    <w:rsid w:val="003B0F4D"/>
    <w:rsid w:val="003B1047"/>
    <w:rsid w:val="003B112F"/>
    <w:rsid w:val="003B12B4"/>
    <w:rsid w:val="003B1386"/>
    <w:rsid w:val="003B1613"/>
    <w:rsid w:val="003B1788"/>
    <w:rsid w:val="003B17C1"/>
    <w:rsid w:val="003B17E0"/>
    <w:rsid w:val="003B1800"/>
    <w:rsid w:val="003B18A3"/>
    <w:rsid w:val="003B19B4"/>
    <w:rsid w:val="003B1A3F"/>
    <w:rsid w:val="003B1A5B"/>
    <w:rsid w:val="003B1CC6"/>
    <w:rsid w:val="003B1E05"/>
    <w:rsid w:val="003B1E09"/>
    <w:rsid w:val="003B1E12"/>
    <w:rsid w:val="003B1EB2"/>
    <w:rsid w:val="003B2008"/>
    <w:rsid w:val="003B2035"/>
    <w:rsid w:val="003B21EB"/>
    <w:rsid w:val="003B24D1"/>
    <w:rsid w:val="003B2644"/>
    <w:rsid w:val="003B2665"/>
    <w:rsid w:val="003B28E3"/>
    <w:rsid w:val="003B2926"/>
    <w:rsid w:val="003B2B7C"/>
    <w:rsid w:val="003B2CE0"/>
    <w:rsid w:val="003B2E52"/>
    <w:rsid w:val="003B2F07"/>
    <w:rsid w:val="003B309B"/>
    <w:rsid w:val="003B3374"/>
    <w:rsid w:val="003B341E"/>
    <w:rsid w:val="003B368E"/>
    <w:rsid w:val="003B38CB"/>
    <w:rsid w:val="003B3A5B"/>
    <w:rsid w:val="003B3B64"/>
    <w:rsid w:val="003B3C0E"/>
    <w:rsid w:val="003B3C46"/>
    <w:rsid w:val="003B3C90"/>
    <w:rsid w:val="003B402D"/>
    <w:rsid w:val="003B41B6"/>
    <w:rsid w:val="003B4202"/>
    <w:rsid w:val="003B43A2"/>
    <w:rsid w:val="003B440C"/>
    <w:rsid w:val="003B463F"/>
    <w:rsid w:val="003B4704"/>
    <w:rsid w:val="003B47FF"/>
    <w:rsid w:val="003B4817"/>
    <w:rsid w:val="003B495A"/>
    <w:rsid w:val="003B49D3"/>
    <w:rsid w:val="003B4AD0"/>
    <w:rsid w:val="003B4DB5"/>
    <w:rsid w:val="003B51CF"/>
    <w:rsid w:val="003B5284"/>
    <w:rsid w:val="003B539C"/>
    <w:rsid w:val="003B5621"/>
    <w:rsid w:val="003B56DD"/>
    <w:rsid w:val="003B5831"/>
    <w:rsid w:val="003B5852"/>
    <w:rsid w:val="003B592C"/>
    <w:rsid w:val="003B5941"/>
    <w:rsid w:val="003B5A1D"/>
    <w:rsid w:val="003B5A4E"/>
    <w:rsid w:val="003B5A92"/>
    <w:rsid w:val="003B5B34"/>
    <w:rsid w:val="003B5F3F"/>
    <w:rsid w:val="003B616D"/>
    <w:rsid w:val="003B61B6"/>
    <w:rsid w:val="003B6279"/>
    <w:rsid w:val="003B63AA"/>
    <w:rsid w:val="003B6406"/>
    <w:rsid w:val="003B640D"/>
    <w:rsid w:val="003B64C9"/>
    <w:rsid w:val="003B6582"/>
    <w:rsid w:val="003B6638"/>
    <w:rsid w:val="003B668F"/>
    <w:rsid w:val="003B6691"/>
    <w:rsid w:val="003B66E5"/>
    <w:rsid w:val="003B6701"/>
    <w:rsid w:val="003B6751"/>
    <w:rsid w:val="003B6797"/>
    <w:rsid w:val="003B67C3"/>
    <w:rsid w:val="003B68DE"/>
    <w:rsid w:val="003B6947"/>
    <w:rsid w:val="003B6A4B"/>
    <w:rsid w:val="003B6A7A"/>
    <w:rsid w:val="003B6BBD"/>
    <w:rsid w:val="003B6BE6"/>
    <w:rsid w:val="003B6E0C"/>
    <w:rsid w:val="003B6E96"/>
    <w:rsid w:val="003B6F1A"/>
    <w:rsid w:val="003B6F91"/>
    <w:rsid w:val="003B6F9F"/>
    <w:rsid w:val="003B7041"/>
    <w:rsid w:val="003B77AA"/>
    <w:rsid w:val="003B7A01"/>
    <w:rsid w:val="003B7B06"/>
    <w:rsid w:val="003B87B8"/>
    <w:rsid w:val="003BB9E2"/>
    <w:rsid w:val="003C0003"/>
    <w:rsid w:val="003C0056"/>
    <w:rsid w:val="003C014D"/>
    <w:rsid w:val="003C018B"/>
    <w:rsid w:val="003C01F7"/>
    <w:rsid w:val="003C0236"/>
    <w:rsid w:val="003C02BB"/>
    <w:rsid w:val="003C0433"/>
    <w:rsid w:val="003C04CF"/>
    <w:rsid w:val="003C04DD"/>
    <w:rsid w:val="003C06C5"/>
    <w:rsid w:val="003C0700"/>
    <w:rsid w:val="003C0747"/>
    <w:rsid w:val="003C08AB"/>
    <w:rsid w:val="003C0C3D"/>
    <w:rsid w:val="003C0D22"/>
    <w:rsid w:val="003C0D46"/>
    <w:rsid w:val="003C0ED4"/>
    <w:rsid w:val="003C0F14"/>
    <w:rsid w:val="003C0FD2"/>
    <w:rsid w:val="003C103C"/>
    <w:rsid w:val="003C10C4"/>
    <w:rsid w:val="003C111D"/>
    <w:rsid w:val="003C1235"/>
    <w:rsid w:val="003C1847"/>
    <w:rsid w:val="003C1D06"/>
    <w:rsid w:val="003C1FAD"/>
    <w:rsid w:val="003C20AE"/>
    <w:rsid w:val="003C214C"/>
    <w:rsid w:val="003C22C9"/>
    <w:rsid w:val="003C23D5"/>
    <w:rsid w:val="003C2522"/>
    <w:rsid w:val="003C2687"/>
    <w:rsid w:val="003C28C3"/>
    <w:rsid w:val="003C29DD"/>
    <w:rsid w:val="003C2AF9"/>
    <w:rsid w:val="003C2B0D"/>
    <w:rsid w:val="003C2CC2"/>
    <w:rsid w:val="003C2ED4"/>
    <w:rsid w:val="003C2F6C"/>
    <w:rsid w:val="003C2FBF"/>
    <w:rsid w:val="003C3054"/>
    <w:rsid w:val="003C3252"/>
    <w:rsid w:val="003C3349"/>
    <w:rsid w:val="003C362B"/>
    <w:rsid w:val="003C36DA"/>
    <w:rsid w:val="003C3745"/>
    <w:rsid w:val="003C3A26"/>
    <w:rsid w:val="003C3BEB"/>
    <w:rsid w:val="003C3CDD"/>
    <w:rsid w:val="003C41C6"/>
    <w:rsid w:val="003C422E"/>
    <w:rsid w:val="003C42C9"/>
    <w:rsid w:val="003C42EC"/>
    <w:rsid w:val="003C4537"/>
    <w:rsid w:val="003C4B1C"/>
    <w:rsid w:val="003C4C2A"/>
    <w:rsid w:val="003C4E34"/>
    <w:rsid w:val="003C4E82"/>
    <w:rsid w:val="003C4F4F"/>
    <w:rsid w:val="003C53E5"/>
    <w:rsid w:val="003C5401"/>
    <w:rsid w:val="003C5548"/>
    <w:rsid w:val="003C567C"/>
    <w:rsid w:val="003C594A"/>
    <w:rsid w:val="003C5984"/>
    <w:rsid w:val="003C5A37"/>
    <w:rsid w:val="003C5D4B"/>
    <w:rsid w:val="003C5FD1"/>
    <w:rsid w:val="003C60B7"/>
    <w:rsid w:val="003C6291"/>
    <w:rsid w:val="003C62BE"/>
    <w:rsid w:val="003C632E"/>
    <w:rsid w:val="003C6666"/>
    <w:rsid w:val="003C6712"/>
    <w:rsid w:val="003C6735"/>
    <w:rsid w:val="003C67CF"/>
    <w:rsid w:val="003C68CD"/>
    <w:rsid w:val="003C68DE"/>
    <w:rsid w:val="003C6C10"/>
    <w:rsid w:val="003C6C74"/>
    <w:rsid w:val="003C6EDB"/>
    <w:rsid w:val="003C6F57"/>
    <w:rsid w:val="003C6FCB"/>
    <w:rsid w:val="003C7208"/>
    <w:rsid w:val="003C74A6"/>
    <w:rsid w:val="003C7581"/>
    <w:rsid w:val="003C768E"/>
    <w:rsid w:val="003C76B7"/>
    <w:rsid w:val="003C7977"/>
    <w:rsid w:val="003C7A5A"/>
    <w:rsid w:val="003C7BEA"/>
    <w:rsid w:val="003C7C7F"/>
    <w:rsid w:val="003C7E42"/>
    <w:rsid w:val="003C7E6D"/>
    <w:rsid w:val="003C7F4C"/>
    <w:rsid w:val="003D013A"/>
    <w:rsid w:val="003D027C"/>
    <w:rsid w:val="003D0556"/>
    <w:rsid w:val="003D0578"/>
    <w:rsid w:val="003D05D2"/>
    <w:rsid w:val="003D0600"/>
    <w:rsid w:val="003D08CD"/>
    <w:rsid w:val="003D09B8"/>
    <w:rsid w:val="003D0A19"/>
    <w:rsid w:val="003D0AC6"/>
    <w:rsid w:val="003D0B48"/>
    <w:rsid w:val="003D0BA1"/>
    <w:rsid w:val="003D0C17"/>
    <w:rsid w:val="003D0C19"/>
    <w:rsid w:val="003D0C65"/>
    <w:rsid w:val="003D12A6"/>
    <w:rsid w:val="003D12C8"/>
    <w:rsid w:val="003D12EB"/>
    <w:rsid w:val="003D131F"/>
    <w:rsid w:val="003D186A"/>
    <w:rsid w:val="003D1924"/>
    <w:rsid w:val="003D1A1B"/>
    <w:rsid w:val="003D1AE4"/>
    <w:rsid w:val="003D1AF1"/>
    <w:rsid w:val="003D1B3F"/>
    <w:rsid w:val="003D1DAA"/>
    <w:rsid w:val="003D1F0A"/>
    <w:rsid w:val="003D1FC3"/>
    <w:rsid w:val="003D20AE"/>
    <w:rsid w:val="003D20B4"/>
    <w:rsid w:val="003D239B"/>
    <w:rsid w:val="003D283F"/>
    <w:rsid w:val="003D2910"/>
    <w:rsid w:val="003D2B3A"/>
    <w:rsid w:val="003D2BA1"/>
    <w:rsid w:val="003D2C83"/>
    <w:rsid w:val="003D2E03"/>
    <w:rsid w:val="003D2FB5"/>
    <w:rsid w:val="003D3086"/>
    <w:rsid w:val="003D3121"/>
    <w:rsid w:val="003D3190"/>
    <w:rsid w:val="003D32D1"/>
    <w:rsid w:val="003D34A9"/>
    <w:rsid w:val="003D34BD"/>
    <w:rsid w:val="003D34FD"/>
    <w:rsid w:val="003D35D4"/>
    <w:rsid w:val="003D37D5"/>
    <w:rsid w:val="003D3814"/>
    <w:rsid w:val="003D3837"/>
    <w:rsid w:val="003D3952"/>
    <w:rsid w:val="003D3AAC"/>
    <w:rsid w:val="003D3ADF"/>
    <w:rsid w:val="003D3B63"/>
    <w:rsid w:val="003D3E86"/>
    <w:rsid w:val="003D400C"/>
    <w:rsid w:val="003D4098"/>
    <w:rsid w:val="003D4220"/>
    <w:rsid w:val="003D42BE"/>
    <w:rsid w:val="003D4334"/>
    <w:rsid w:val="003D43A7"/>
    <w:rsid w:val="003D4527"/>
    <w:rsid w:val="003D45B9"/>
    <w:rsid w:val="003D474B"/>
    <w:rsid w:val="003D4816"/>
    <w:rsid w:val="003D4821"/>
    <w:rsid w:val="003D496B"/>
    <w:rsid w:val="003D4A48"/>
    <w:rsid w:val="003D4C82"/>
    <w:rsid w:val="003D4D34"/>
    <w:rsid w:val="003D4EFD"/>
    <w:rsid w:val="003D500E"/>
    <w:rsid w:val="003D51AE"/>
    <w:rsid w:val="003D5309"/>
    <w:rsid w:val="003D5322"/>
    <w:rsid w:val="003D54DE"/>
    <w:rsid w:val="003D570E"/>
    <w:rsid w:val="003D5E93"/>
    <w:rsid w:val="003D619E"/>
    <w:rsid w:val="003D61D5"/>
    <w:rsid w:val="003D6378"/>
    <w:rsid w:val="003D640F"/>
    <w:rsid w:val="003D675F"/>
    <w:rsid w:val="003D6892"/>
    <w:rsid w:val="003D6C0E"/>
    <w:rsid w:val="003D6FB1"/>
    <w:rsid w:val="003D718E"/>
    <w:rsid w:val="003D73CC"/>
    <w:rsid w:val="003D73E8"/>
    <w:rsid w:val="003D7557"/>
    <w:rsid w:val="003D763E"/>
    <w:rsid w:val="003D7697"/>
    <w:rsid w:val="003D76E0"/>
    <w:rsid w:val="003D7739"/>
    <w:rsid w:val="003D7930"/>
    <w:rsid w:val="003D79B2"/>
    <w:rsid w:val="003D7AB3"/>
    <w:rsid w:val="003D7B05"/>
    <w:rsid w:val="003D7C09"/>
    <w:rsid w:val="003D7DE4"/>
    <w:rsid w:val="003D7E3D"/>
    <w:rsid w:val="003D9A0C"/>
    <w:rsid w:val="003DACA5"/>
    <w:rsid w:val="003DEB1C"/>
    <w:rsid w:val="003DF9D0"/>
    <w:rsid w:val="003E0094"/>
    <w:rsid w:val="003E0164"/>
    <w:rsid w:val="003E016F"/>
    <w:rsid w:val="003E041A"/>
    <w:rsid w:val="003E0689"/>
    <w:rsid w:val="003E076F"/>
    <w:rsid w:val="003E0969"/>
    <w:rsid w:val="003E0BF1"/>
    <w:rsid w:val="003E0C2B"/>
    <w:rsid w:val="003E0D0A"/>
    <w:rsid w:val="003E0DBC"/>
    <w:rsid w:val="003E0F1E"/>
    <w:rsid w:val="003E0FBD"/>
    <w:rsid w:val="003E10BB"/>
    <w:rsid w:val="003E10CF"/>
    <w:rsid w:val="003E1117"/>
    <w:rsid w:val="003E11AF"/>
    <w:rsid w:val="003E1235"/>
    <w:rsid w:val="003E15C4"/>
    <w:rsid w:val="003E1BD4"/>
    <w:rsid w:val="003E1D5E"/>
    <w:rsid w:val="003E1E4B"/>
    <w:rsid w:val="003E23B5"/>
    <w:rsid w:val="003E24FD"/>
    <w:rsid w:val="003E2691"/>
    <w:rsid w:val="003E2702"/>
    <w:rsid w:val="003E27FB"/>
    <w:rsid w:val="003E2980"/>
    <w:rsid w:val="003E2A4B"/>
    <w:rsid w:val="003E2A9E"/>
    <w:rsid w:val="003E2B40"/>
    <w:rsid w:val="003E2BAD"/>
    <w:rsid w:val="003E2BB7"/>
    <w:rsid w:val="003E2BD6"/>
    <w:rsid w:val="003E2C2C"/>
    <w:rsid w:val="003E2CCE"/>
    <w:rsid w:val="003E2F02"/>
    <w:rsid w:val="003E2F1D"/>
    <w:rsid w:val="003E2FFE"/>
    <w:rsid w:val="003E328A"/>
    <w:rsid w:val="003E32B6"/>
    <w:rsid w:val="003E3311"/>
    <w:rsid w:val="003E3312"/>
    <w:rsid w:val="003E34E3"/>
    <w:rsid w:val="003E3571"/>
    <w:rsid w:val="003E3A9A"/>
    <w:rsid w:val="003E3B89"/>
    <w:rsid w:val="003E3F55"/>
    <w:rsid w:val="003E3F9C"/>
    <w:rsid w:val="003E40CE"/>
    <w:rsid w:val="003E4196"/>
    <w:rsid w:val="003E43FE"/>
    <w:rsid w:val="003E4537"/>
    <w:rsid w:val="003E4623"/>
    <w:rsid w:val="003E46DA"/>
    <w:rsid w:val="003E47B7"/>
    <w:rsid w:val="003E4A1D"/>
    <w:rsid w:val="003E4B43"/>
    <w:rsid w:val="003E4C4B"/>
    <w:rsid w:val="003E4D34"/>
    <w:rsid w:val="003E4D78"/>
    <w:rsid w:val="003E4F30"/>
    <w:rsid w:val="003E5025"/>
    <w:rsid w:val="003E5112"/>
    <w:rsid w:val="003E511B"/>
    <w:rsid w:val="003E5203"/>
    <w:rsid w:val="003E5213"/>
    <w:rsid w:val="003E5269"/>
    <w:rsid w:val="003E53C8"/>
    <w:rsid w:val="003E58C2"/>
    <w:rsid w:val="003E59AE"/>
    <w:rsid w:val="003E5A12"/>
    <w:rsid w:val="003E5AFC"/>
    <w:rsid w:val="003E5CDE"/>
    <w:rsid w:val="003E5DD6"/>
    <w:rsid w:val="003E5F7C"/>
    <w:rsid w:val="003E61D7"/>
    <w:rsid w:val="003E6230"/>
    <w:rsid w:val="003E6391"/>
    <w:rsid w:val="003E639F"/>
    <w:rsid w:val="003E63F1"/>
    <w:rsid w:val="003E644A"/>
    <w:rsid w:val="003E6512"/>
    <w:rsid w:val="003E654E"/>
    <w:rsid w:val="003E67AD"/>
    <w:rsid w:val="003E6936"/>
    <w:rsid w:val="003E6B68"/>
    <w:rsid w:val="003E6CD6"/>
    <w:rsid w:val="003E70F9"/>
    <w:rsid w:val="003E7336"/>
    <w:rsid w:val="003E746E"/>
    <w:rsid w:val="003E776D"/>
    <w:rsid w:val="003E7A33"/>
    <w:rsid w:val="003E7A8E"/>
    <w:rsid w:val="003E7C4D"/>
    <w:rsid w:val="003E7E10"/>
    <w:rsid w:val="003F0486"/>
    <w:rsid w:val="003F049C"/>
    <w:rsid w:val="003F053E"/>
    <w:rsid w:val="003F0835"/>
    <w:rsid w:val="003F0BD1"/>
    <w:rsid w:val="003F0F00"/>
    <w:rsid w:val="003F1036"/>
    <w:rsid w:val="003F11CE"/>
    <w:rsid w:val="003F1433"/>
    <w:rsid w:val="003F154E"/>
    <w:rsid w:val="003F1709"/>
    <w:rsid w:val="003F1715"/>
    <w:rsid w:val="003F18AA"/>
    <w:rsid w:val="003F1A84"/>
    <w:rsid w:val="003F1BA5"/>
    <w:rsid w:val="003F1BAC"/>
    <w:rsid w:val="003F1BD0"/>
    <w:rsid w:val="003F1C9B"/>
    <w:rsid w:val="003F1CD1"/>
    <w:rsid w:val="003F1D51"/>
    <w:rsid w:val="003F1D61"/>
    <w:rsid w:val="003F1EC7"/>
    <w:rsid w:val="003F2082"/>
    <w:rsid w:val="003F2545"/>
    <w:rsid w:val="003F2567"/>
    <w:rsid w:val="003F25D6"/>
    <w:rsid w:val="003F2A66"/>
    <w:rsid w:val="003F2A9A"/>
    <w:rsid w:val="003F2DD6"/>
    <w:rsid w:val="003F2E32"/>
    <w:rsid w:val="003F2ECB"/>
    <w:rsid w:val="003F2F23"/>
    <w:rsid w:val="003F3107"/>
    <w:rsid w:val="003F3702"/>
    <w:rsid w:val="003F384E"/>
    <w:rsid w:val="003F3A11"/>
    <w:rsid w:val="003F3ADF"/>
    <w:rsid w:val="003F3B70"/>
    <w:rsid w:val="003F3DAE"/>
    <w:rsid w:val="003F422F"/>
    <w:rsid w:val="003F463A"/>
    <w:rsid w:val="003F477C"/>
    <w:rsid w:val="003F4900"/>
    <w:rsid w:val="003F4C6D"/>
    <w:rsid w:val="003F4CEC"/>
    <w:rsid w:val="003F51AD"/>
    <w:rsid w:val="003F5254"/>
    <w:rsid w:val="003F54EC"/>
    <w:rsid w:val="003F55C0"/>
    <w:rsid w:val="003F5685"/>
    <w:rsid w:val="003F5767"/>
    <w:rsid w:val="003F5796"/>
    <w:rsid w:val="003F587B"/>
    <w:rsid w:val="003F58AF"/>
    <w:rsid w:val="003F5A1E"/>
    <w:rsid w:val="003F5C22"/>
    <w:rsid w:val="003F5CED"/>
    <w:rsid w:val="003F5E25"/>
    <w:rsid w:val="003F5EC2"/>
    <w:rsid w:val="003F5F8A"/>
    <w:rsid w:val="003F608E"/>
    <w:rsid w:val="003F6276"/>
    <w:rsid w:val="003F6577"/>
    <w:rsid w:val="003F6694"/>
    <w:rsid w:val="003F691C"/>
    <w:rsid w:val="003F6D4C"/>
    <w:rsid w:val="003F6E4E"/>
    <w:rsid w:val="003F7133"/>
    <w:rsid w:val="003F720D"/>
    <w:rsid w:val="003F73AD"/>
    <w:rsid w:val="003F73DE"/>
    <w:rsid w:val="003F750C"/>
    <w:rsid w:val="003F7554"/>
    <w:rsid w:val="003F760D"/>
    <w:rsid w:val="003F76CA"/>
    <w:rsid w:val="003F7A53"/>
    <w:rsid w:val="003F7A80"/>
    <w:rsid w:val="003F7C4B"/>
    <w:rsid w:val="003F7F6E"/>
    <w:rsid w:val="003F8071"/>
    <w:rsid w:val="003FAE10"/>
    <w:rsid w:val="0040036C"/>
    <w:rsid w:val="00400413"/>
    <w:rsid w:val="0040046A"/>
    <w:rsid w:val="00400476"/>
    <w:rsid w:val="004004BF"/>
    <w:rsid w:val="004005B8"/>
    <w:rsid w:val="004007C8"/>
    <w:rsid w:val="0040084F"/>
    <w:rsid w:val="00400BDD"/>
    <w:rsid w:val="00400C89"/>
    <w:rsid w:val="00400EB7"/>
    <w:rsid w:val="00400F14"/>
    <w:rsid w:val="00400F27"/>
    <w:rsid w:val="004014B4"/>
    <w:rsid w:val="00401666"/>
    <w:rsid w:val="004016C9"/>
    <w:rsid w:val="00401700"/>
    <w:rsid w:val="004017EA"/>
    <w:rsid w:val="0040182C"/>
    <w:rsid w:val="004018B7"/>
    <w:rsid w:val="004018BF"/>
    <w:rsid w:val="00401B48"/>
    <w:rsid w:val="00401BB1"/>
    <w:rsid w:val="00401BC8"/>
    <w:rsid w:val="00401CAA"/>
    <w:rsid w:val="00401F68"/>
    <w:rsid w:val="00401F69"/>
    <w:rsid w:val="00401F6D"/>
    <w:rsid w:val="00402218"/>
    <w:rsid w:val="004022D4"/>
    <w:rsid w:val="00402541"/>
    <w:rsid w:val="00402573"/>
    <w:rsid w:val="004026C2"/>
    <w:rsid w:val="004026CA"/>
    <w:rsid w:val="004029B9"/>
    <w:rsid w:val="004029C5"/>
    <w:rsid w:val="004029E6"/>
    <w:rsid w:val="00402C23"/>
    <w:rsid w:val="00402DCA"/>
    <w:rsid w:val="00402FB8"/>
    <w:rsid w:val="0040302A"/>
    <w:rsid w:val="004036A5"/>
    <w:rsid w:val="004037AC"/>
    <w:rsid w:val="00403B04"/>
    <w:rsid w:val="00403B9B"/>
    <w:rsid w:val="00403BE6"/>
    <w:rsid w:val="00403C51"/>
    <w:rsid w:val="00403D78"/>
    <w:rsid w:val="00403EB6"/>
    <w:rsid w:val="00403FE5"/>
    <w:rsid w:val="00404089"/>
    <w:rsid w:val="00404104"/>
    <w:rsid w:val="004041F8"/>
    <w:rsid w:val="00404210"/>
    <w:rsid w:val="004042FA"/>
    <w:rsid w:val="004047BA"/>
    <w:rsid w:val="00404823"/>
    <w:rsid w:val="004048B3"/>
    <w:rsid w:val="004049A2"/>
    <w:rsid w:val="00404A34"/>
    <w:rsid w:val="00404A3D"/>
    <w:rsid w:val="00405177"/>
    <w:rsid w:val="004052B9"/>
    <w:rsid w:val="004052EE"/>
    <w:rsid w:val="00405524"/>
    <w:rsid w:val="0040562F"/>
    <w:rsid w:val="0040575A"/>
    <w:rsid w:val="004059E2"/>
    <w:rsid w:val="00405BD1"/>
    <w:rsid w:val="00405C39"/>
    <w:rsid w:val="00405D37"/>
    <w:rsid w:val="00405EAA"/>
    <w:rsid w:val="00405EBB"/>
    <w:rsid w:val="00405FAB"/>
    <w:rsid w:val="00405FE8"/>
    <w:rsid w:val="00406176"/>
    <w:rsid w:val="00406332"/>
    <w:rsid w:val="00406357"/>
    <w:rsid w:val="004064BC"/>
    <w:rsid w:val="00406602"/>
    <w:rsid w:val="0040665A"/>
    <w:rsid w:val="00406960"/>
    <w:rsid w:val="00406D19"/>
    <w:rsid w:val="00406D2F"/>
    <w:rsid w:val="00406DCD"/>
    <w:rsid w:val="0040707F"/>
    <w:rsid w:val="00407567"/>
    <w:rsid w:val="0040769C"/>
    <w:rsid w:val="004076B9"/>
    <w:rsid w:val="00407920"/>
    <w:rsid w:val="0040793D"/>
    <w:rsid w:val="00407ACC"/>
    <w:rsid w:val="00407AE5"/>
    <w:rsid w:val="00407C12"/>
    <w:rsid w:val="00407C51"/>
    <w:rsid w:val="00407CE7"/>
    <w:rsid w:val="00407D42"/>
    <w:rsid w:val="0040A399"/>
    <w:rsid w:val="0040A81D"/>
    <w:rsid w:val="0040BAB8"/>
    <w:rsid w:val="0040FEB6"/>
    <w:rsid w:val="0041002C"/>
    <w:rsid w:val="004101A9"/>
    <w:rsid w:val="00410204"/>
    <w:rsid w:val="004102D8"/>
    <w:rsid w:val="0041031D"/>
    <w:rsid w:val="004103A5"/>
    <w:rsid w:val="004103FD"/>
    <w:rsid w:val="004105B5"/>
    <w:rsid w:val="00410651"/>
    <w:rsid w:val="00410798"/>
    <w:rsid w:val="00410A82"/>
    <w:rsid w:val="00410B01"/>
    <w:rsid w:val="00410BDC"/>
    <w:rsid w:val="00410C29"/>
    <w:rsid w:val="00410C33"/>
    <w:rsid w:val="00410CD8"/>
    <w:rsid w:val="00410E5B"/>
    <w:rsid w:val="00411132"/>
    <w:rsid w:val="004111A7"/>
    <w:rsid w:val="00411248"/>
    <w:rsid w:val="004112AC"/>
    <w:rsid w:val="00411636"/>
    <w:rsid w:val="004117CA"/>
    <w:rsid w:val="004117D4"/>
    <w:rsid w:val="00411BEE"/>
    <w:rsid w:val="00411C63"/>
    <w:rsid w:val="00411E0F"/>
    <w:rsid w:val="00411E59"/>
    <w:rsid w:val="00411FAF"/>
    <w:rsid w:val="00412028"/>
    <w:rsid w:val="0041210C"/>
    <w:rsid w:val="0041220D"/>
    <w:rsid w:val="00412251"/>
    <w:rsid w:val="004122C3"/>
    <w:rsid w:val="0041232D"/>
    <w:rsid w:val="004123F5"/>
    <w:rsid w:val="004125F7"/>
    <w:rsid w:val="00412934"/>
    <w:rsid w:val="00412F06"/>
    <w:rsid w:val="00413159"/>
    <w:rsid w:val="00413465"/>
    <w:rsid w:val="004139C8"/>
    <w:rsid w:val="00413A7C"/>
    <w:rsid w:val="00413ADC"/>
    <w:rsid w:val="00413B2B"/>
    <w:rsid w:val="00413C5A"/>
    <w:rsid w:val="00413D4F"/>
    <w:rsid w:val="00414292"/>
    <w:rsid w:val="004142BB"/>
    <w:rsid w:val="0041455A"/>
    <w:rsid w:val="0041459D"/>
    <w:rsid w:val="004146BB"/>
    <w:rsid w:val="00414AEB"/>
    <w:rsid w:val="00414EBF"/>
    <w:rsid w:val="00414ECD"/>
    <w:rsid w:val="0041521D"/>
    <w:rsid w:val="0041531A"/>
    <w:rsid w:val="004155A2"/>
    <w:rsid w:val="004155A8"/>
    <w:rsid w:val="004155DB"/>
    <w:rsid w:val="00415664"/>
    <w:rsid w:val="004158FD"/>
    <w:rsid w:val="00415A5E"/>
    <w:rsid w:val="00415B0D"/>
    <w:rsid w:val="00415B35"/>
    <w:rsid w:val="00415B56"/>
    <w:rsid w:val="00415B69"/>
    <w:rsid w:val="00415CF6"/>
    <w:rsid w:val="00415D61"/>
    <w:rsid w:val="00415F2C"/>
    <w:rsid w:val="00416350"/>
    <w:rsid w:val="00416394"/>
    <w:rsid w:val="004163DC"/>
    <w:rsid w:val="0041649F"/>
    <w:rsid w:val="004168CF"/>
    <w:rsid w:val="0041691E"/>
    <w:rsid w:val="00416AD5"/>
    <w:rsid w:val="00416B3E"/>
    <w:rsid w:val="00416D36"/>
    <w:rsid w:val="00416DEE"/>
    <w:rsid w:val="00416FBB"/>
    <w:rsid w:val="00416FD4"/>
    <w:rsid w:val="0041716C"/>
    <w:rsid w:val="004171CF"/>
    <w:rsid w:val="004171E3"/>
    <w:rsid w:val="0041722C"/>
    <w:rsid w:val="00417351"/>
    <w:rsid w:val="0041752D"/>
    <w:rsid w:val="004177BF"/>
    <w:rsid w:val="00417985"/>
    <w:rsid w:val="00417CEB"/>
    <w:rsid w:val="00417EA6"/>
    <w:rsid w:val="00417F93"/>
    <w:rsid w:val="00417FFB"/>
    <w:rsid w:val="0041B173"/>
    <w:rsid w:val="0041FC6A"/>
    <w:rsid w:val="00420083"/>
    <w:rsid w:val="004201B9"/>
    <w:rsid w:val="004201DD"/>
    <w:rsid w:val="00420409"/>
    <w:rsid w:val="00420541"/>
    <w:rsid w:val="004205A5"/>
    <w:rsid w:val="004206C5"/>
    <w:rsid w:val="004206DD"/>
    <w:rsid w:val="0042074A"/>
    <w:rsid w:val="004207B5"/>
    <w:rsid w:val="0042086F"/>
    <w:rsid w:val="00420B1F"/>
    <w:rsid w:val="00420C7E"/>
    <w:rsid w:val="00420D18"/>
    <w:rsid w:val="00420E65"/>
    <w:rsid w:val="00420EC9"/>
    <w:rsid w:val="00421112"/>
    <w:rsid w:val="00421177"/>
    <w:rsid w:val="004212D7"/>
    <w:rsid w:val="0042134D"/>
    <w:rsid w:val="004213A1"/>
    <w:rsid w:val="00421541"/>
    <w:rsid w:val="0042164E"/>
    <w:rsid w:val="0042168B"/>
    <w:rsid w:val="00421858"/>
    <w:rsid w:val="004218FE"/>
    <w:rsid w:val="00421A5D"/>
    <w:rsid w:val="00421AA5"/>
    <w:rsid w:val="00421AC1"/>
    <w:rsid w:val="00421CA4"/>
    <w:rsid w:val="00421DB5"/>
    <w:rsid w:val="00421F7D"/>
    <w:rsid w:val="00422075"/>
    <w:rsid w:val="0042210E"/>
    <w:rsid w:val="0042230F"/>
    <w:rsid w:val="00422842"/>
    <w:rsid w:val="00422889"/>
    <w:rsid w:val="004228C5"/>
    <w:rsid w:val="00422964"/>
    <w:rsid w:val="00422CDD"/>
    <w:rsid w:val="00422FC8"/>
    <w:rsid w:val="0042307F"/>
    <w:rsid w:val="00423299"/>
    <w:rsid w:val="00423325"/>
    <w:rsid w:val="0042335A"/>
    <w:rsid w:val="00423400"/>
    <w:rsid w:val="004234A3"/>
    <w:rsid w:val="004235C0"/>
    <w:rsid w:val="004235FB"/>
    <w:rsid w:val="004236C5"/>
    <w:rsid w:val="00423739"/>
    <w:rsid w:val="00423826"/>
    <w:rsid w:val="004239FD"/>
    <w:rsid w:val="00423AA2"/>
    <w:rsid w:val="004242EA"/>
    <w:rsid w:val="00424388"/>
    <w:rsid w:val="0042448B"/>
    <w:rsid w:val="0042462F"/>
    <w:rsid w:val="004247ED"/>
    <w:rsid w:val="00424AA8"/>
    <w:rsid w:val="00424C1D"/>
    <w:rsid w:val="00425396"/>
    <w:rsid w:val="004254AD"/>
    <w:rsid w:val="004254F0"/>
    <w:rsid w:val="0042569E"/>
    <w:rsid w:val="004258C1"/>
    <w:rsid w:val="00425921"/>
    <w:rsid w:val="004259AB"/>
    <w:rsid w:val="00425A0E"/>
    <w:rsid w:val="00425AF1"/>
    <w:rsid w:val="00425CEA"/>
    <w:rsid w:val="00425D49"/>
    <w:rsid w:val="00425D6E"/>
    <w:rsid w:val="00425EF7"/>
    <w:rsid w:val="00426083"/>
    <w:rsid w:val="004260B8"/>
    <w:rsid w:val="004260D1"/>
    <w:rsid w:val="0042626D"/>
    <w:rsid w:val="004262AA"/>
    <w:rsid w:val="00426565"/>
    <w:rsid w:val="0042659A"/>
    <w:rsid w:val="00426747"/>
    <w:rsid w:val="004267B0"/>
    <w:rsid w:val="004267F9"/>
    <w:rsid w:val="004268B5"/>
    <w:rsid w:val="00426AAB"/>
    <w:rsid w:val="00426B0B"/>
    <w:rsid w:val="00426BD4"/>
    <w:rsid w:val="00426C21"/>
    <w:rsid w:val="00426D4D"/>
    <w:rsid w:val="00426D68"/>
    <w:rsid w:val="00426E13"/>
    <w:rsid w:val="00426F5C"/>
    <w:rsid w:val="00426FF2"/>
    <w:rsid w:val="00427045"/>
    <w:rsid w:val="004271A1"/>
    <w:rsid w:val="00427636"/>
    <w:rsid w:val="004276C4"/>
    <w:rsid w:val="00427732"/>
    <w:rsid w:val="00427B46"/>
    <w:rsid w:val="00427B8C"/>
    <w:rsid w:val="00427C36"/>
    <w:rsid w:val="00427C79"/>
    <w:rsid w:val="00427CB5"/>
    <w:rsid w:val="00427DD6"/>
    <w:rsid w:val="00427E35"/>
    <w:rsid w:val="00427E7D"/>
    <w:rsid w:val="00427E84"/>
    <w:rsid w:val="00427E8D"/>
    <w:rsid w:val="00427EE2"/>
    <w:rsid w:val="0042DF55"/>
    <w:rsid w:val="00430041"/>
    <w:rsid w:val="00430160"/>
    <w:rsid w:val="004301BA"/>
    <w:rsid w:val="004301E4"/>
    <w:rsid w:val="00430314"/>
    <w:rsid w:val="004303A8"/>
    <w:rsid w:val="00430475"/>
    <w:rsid w:val="004304CC"/>
    <w:rsid w:val="0043059E"/>
    <w:rsid w:val="004305BC"/>
    <w:rsid w:val="004306FF"/>
    <w:rsid w:val="00430737"/>
    <w:rsid w:val="004309C2"/>
    <w:rsid w:val="00430A13"/>
    <w:rsid w:val="00430F6D"/>
    <w:rsid w:val="00430F71"/>
    <w:rsid w:val="00430FC2"/>
    <w:rsid w:val="004311B5"/>
    <w:rsid w:val="00431259"/>
    <w:rsid w:val="004312CA"/>
    <w:rsid w:val="00431305"/>
    <w:rsid w:val="00431451"/>
    <w:rsid w:val="00431669"/>
    <w:rsid w:val="004317BE"/>
    <w:rsid w:val="00431832"/>
    <w:rsid w:val="00431990"/>
    <w:rsid w:val="00431A2D"/>
    <w:rsid w:val="00431D34"/>
    <w:rsid w:val="00431E13"/>
    <w:rsid w:val="00431EB4"/>
    <w:rsid w:val="0043204C"/>
    <w:rsid w:val="004321CA"/>
    <w:rsid w:val="004323AF"/>
    <w:rsid w:val="00432576"/>
    <w:rsid w:val="00432724"/>
    <w:rsid w:val="00432753"/>
    <w:rsid w:val="00432849"/>
    <w:rsid w:val="004328D5"/>
    <w:rsid w:val="00432931"/>
    <w:rsid w:val="00432AE1"/>
    <w:rsid w:val="00432AEA"/>
    <w:rsid w:val="00432C2D"/>
    <w:rsid w:val="00432CD0"/>
    <w:rsid w:val="00433371"/>
    <w:rsid w:val="00433384"/>
    <w:rsid w:val="004333E8"/>
    <w:rsid w:val="00433859"/>
    <w:rsid w:val="00433B7B"/>
    <w:rsid w:val="00433DBF"/>
    <w:rsid w:val="00433F48"/>
    <w:rsid w:val="00433F6F"/>
    <w:rsid w:val="004341D1"/>
    <w:rsid w:val="0043428F"/>
    <w:rsid w:val="00434299"/>
    <w:rsid w:val="00434855"/>
    <w:rsid w:val="004349D7"/>
    <w:rsid w:val="00434D20"/>
    <w:rsid w:val="00434F1F"/>
    <w:rsid w:val="00434F53"/>
    <w:rsid w:val="00435227"/>
    <w:rsid w:val="00435291"/>
    <w:rsid w:val="00435346"/>
    <w:rsid w:val="00435686"/>
    <w:rsid w:val="00435797"/>
    <w:rsid w:val="00435900"/>
    <w:rsid w:val="00435934"/>
    <w:rsid w:val="00435A3B"/>
    <w:rsid w:val="00435A4D"/>
    <w:rsid w:val="00435A6E"/>
    <w:rsid w:val="00435AAF"/>
    <w:rsid w:val="00435C62"/>
    <w:rsid w:val="00435D80"/>
    <w:rsid w:val="00435E8A"/>
    <w:rsid w:val="00435F80"/>
    <w:rsid w:val="00435FF5"/>
    <w:rsid w:val="004360FD"/>
    <w:rsid w:val="00436221"/>
    <w:rsid w:val="00436267"/>
    <w:rsid w:val="0043637C"/>
    <w:rsid w:val="004368AC"/>
    <w:rsid w:val="0043694C"/>
    <w:rsid w:val="00436CB5"/>
    <w:rsid w:val="00436DAB"/>
    <w:rsid w:val="00436E1F"/>
    <w:rsid w:val="00436F35"/>
    <w:rsid w:val="004372D9"/>
    <w:rsid w:val="004373CA"/>
    <w:rsid w:val="0043744E"/>
    <w:rsid w:val="004374CF"/>
    <w:rsid w:val="004374DD"/>
    <w:rsid w:val="00437AA6"/>
    <w:rsid w:val="00437BA1"/>
    <w:rsid w:val="00437D3A"/>
    <w:rsid w:val="00437E87"/>
    <w:rsid w:val="0043994B"/>
    <w:rsid w:val="00439C13"/>
    <w:rsid w:val="00439D45"/>
    <w:rsid w:val="0043FF8C"/>
    <w:rsid w:val="00440168"/>
    <w:rsid w:val="00440245"/>
    <w:rsid w:val="00440350"/>
    <w:rsid w:val="004406E2"/>
    <w:rsid w:val="00440985"/>
    <w:rsid w:val="00440A8A"/>
    <w:rsid w:val="00440A97"/>
    <w:rsid w:val="00440B98"/>
    <w:rsid w:val="00440C00"/>
    <w:rsid w:val="00440C9E"/>
    <w:rsid w:val="00440E32"/>
    <w:rsid w:val="0044101D"/>
    <w:rsid w:val="0044108A"/>
    <w:rsid w:val="00441113"/>
    <w:rsid w:val="00441145"/>
    <w:rsid w:val="0044115E"/>
    <w:rsid w:val="004412D9"/>
    <w:rsid w:val="004412E2"/>
    <w:rsid w:val="00441350"/>
    <w:rsid w:val="004413C8"/>
    <w:rsid w:val="00441524"/>
    <w:rsid w:val="004415A4"/>
    <w:rsid w:val="00441629"/>
    <w:rsid w:val="00441A8E"/>
    <w:rsid w:val="00441B6B"/>
    <w:rsid w:val="00441C1D"/>
    <w:rsid w:val="00441C4D"/>
    <w:rsid w:val="00441CE5"/>
    <w:rsid w:val="00441E90"/>
    <w:rsid w:val="0044205C"/>
    <w:rsid w:val="00442068"/>
    <w:rsid w:val="00442190"/>
    <w:rsid w:val="004421EE"/>
    <w:rsid w:val="00442224"/>
    <w:rsid w:val="004422AC"/>
    <w:rsid w:val="00442651"/>
    <w:rsid w:val="004426BA"/>
    <w:rsid w:val="004429BA"/>
    <w:rsid w:val="00442A16"/>
    <w:rsid w:val="00442A6E"/>
    <w:rsid w:val="00442ACA"/>
    <w:rsid w:val="00442B9B"/>
    <w:rsid w:val="00442C34"/>
    <w:rsid w:val="00442CD4"/>
    <w:rsid w:val="00442E95"/>
    <w:rsid w:val="00442F12"/>
    <w:rsid w:val="00442FD0"/>
    <w:rsid w:val="0044303F"/>
    <w:rsid w:val="004431BD"/>
    <w:rsid w:val="00443238"/>
    <w:rsid w:val="0044339B"/>
    <w:rsid w:val="004433AB"/>
    <w:rsid w:val="00443402"/>
    <w:rsid w:val="004435C9"/>
    <w:rsid w:val="004435D8"/>
    <w:rsid w:val="00443745"/>
    <w:rsid w:val="00443895"/>
    <w:rsid w:val="004439BE"/>
    <w:rsid w:val="00443A8C"/>
    <w:rsid w:val="00443D9B"/>
    <w:rsid w:val="00443E45"/>
    <w:rsid w:val="00443F46"/>
    <w:rsid w:val="00443FE8"/>
    <w:rsid w:val="00444119"/>
    <w:rsid w:val="00444242"/>
    <w:rsid w:val="00444333"/>
    <w:rsid w:val="004443BD"/>
    <w:rsid w:val="004444A9"/>
    <w:rsid w:val="00444502"/>
    <w:rsid w:val="00444854"/>
    <w:rsid w:val="00444878"/>
    <w:rsid w:val="0044491F"/>
    <w:rsid w:val="00444995"/>
    <w:rsid w:val="00444A55"/>
    <w:rsid w:val="00444B4D"/>
    <w:rsid w:val="00444B5E"/>
    <w:rsid w:val="00444CC4"/>
    <w:rsid w:val="00444CCF"/>
    <w:rsid w:val="00444E06"/>
    <w:rsid w:val="00444FA1"/>
    <w:rsid w:val="00445145"/>
    <w:rsid w:val="004452BD"/>
    <w:rsid w:val="004452F9"/>
    <w:rsid w:val="00445310"/>
    <w:rsid w:val="00445505"/>
    <w:rsid w:val="004455FF"/>
    <w:rsid w:val="00445610"/>
    <w:rsid w:val="0044574C"/>
    <w:rsid w:val="0044576C"/>
    <w:rsid w:val="00445918"/>
    <w:rsid w:val="00445A0C"/>
    <w:rsid w:val="00445B82"/>
    <w:rsid w:val="00445B8D"/>
    <w:rsid w:val="00446215"/>
    <w:rsid w:val="004463CE"/>
    <w:rsid w:val="00446523"/>
    <w:rsid w:val="00446678"/>
    <w:rsid w:val="004467A8"/>
    <w:rsid w:val="004468D2"/>
    <w:rsid w:val="0044695D"/>
    <w:rsid w:val="004469C2"/>
    <w:rsid w:val="004469C8"/>
    <w:rsid w:val="004469EB"/>
    <w:rsid w:val="00446B18"/>
    <w:rsid w:val="00446B2C"/>
    <w:rsid w:val="00446BD6"/>
    <w:rsid w:val="00446C2C"/>
    <w:rsid w:val="004470B4"/>
    <w:rsid w:val="004470DC"/>
    <w:rsid w:val="00447163"/>
    <w:rsid w:val="004471EC"/>
    <w:rsid w:val="004471FA"/>
    <w:rsid w:val="004472B7"/>
    <w:rsid w:val="00447550"/>
    <w:rsid w:val="00447856"/>
    <w:rsid w:val="004478D6"/>
    <w:rsid w:val="00447A63"/>
    <w:rsid w:val="00447E5A"/>
    <w:rsid w:val="0044811E"/>
    <w:rsid w:val="0044841A"/>
    <w:rsid w:val="00450222"/>
    <w:rsid w:val="004502DE"/>
    <w:rsid w:val="0045042A"/>
    <w:rsid w:val="004508B0"/>
    <w:rsid w:val="004508CB"/>
    <w:rsid w:val="00450DB4"/>
    <w:rsid w:val="00450DB7"/>
    <w:rsid w:val="00450F7F"/>
    <w:rsid w:val="00451029"/>
    <w:rsid w:val="00451032"/>
    <w:rsid w:val="0045104E"/>
    <w:rsid w:val="00451086"/>
    <w:rsid w:val="00451175"/>
    <w:rsid w:val="00451343"/>
    <w:rsid w:val="004513A7"/>
    <w:rsid w:val="0045147F"/>
    <w:rsid w:val="00451655"/>
    <w:rsid w:val="0045167A"/>
    <w:rsid w:val="00451789"/>
    <w:rsid w:val="004518AA"/>
    <w:rsid w:val="00451A6A"/>
    <w:rsid w:val="00451A82"/>
    <w:rsid w:val="00451AA2"/>
    <w:rsid w:val="00451ACA"/>
    <w:rsid w:val="00451D7F"/>
    <w:rsid w:val="00451EFB"/>
    <w:rsid w:val="004520E5"/>
    <w:rsid w:val="00452246"/>
    <w:rsid w:val="004522F2"/>
    <w:rsid w:val="0045256E"/>
    <w:rsid w:val="0045274C"/>
    <w:rsid w:val="00452787"/>
    <w:rsid w:val="00452BE0"/>
    <w:rsid w:val="00452D9C"/>
    <w:rsid w:val="00452F62"/>
    <w:rsid w:val="004532B4"/>
    <w:rsid w:val="004536B4"/>
    <w:rsid w:val="00453746"/>
    <w:rsid w:val="004538A1"/>
    <w:rsid w:val="004538E6"/>
    <w:rsid w:val="00453A24"/>
    <w:rsid w:val="00453B31"/>
    <w:rsid w:val="00453BBA"/>
    <w:rsid w:val="00453BBC"/>
    <w:rsid w:val="00453DAA"/>
    <w:rsid w:val="00454120"/>
    <w:rsid w:val="00454217"/>
    <w:rsid w:val="0045422C"/>
    <w:rsid w:val="00454337"/>
    <w:rsid w:val="00454404"/>
    <w:rsid w:val="004544B6"/>
    <w:rsid w:val="0045454B"/>
    <w:rsid w:val="004546A0"/>
    <w:rsid w:val="00454740"/>
    <w:rsid w:val="004547AF"/>
    <w:rsid w:val="00454929"/>
    <w:rsid w:val="00454962"/>
    <w:rsid w:val="004549CD"/>
    <w:rsid w:val="00454C23"/>
    <w:rsid w:val="00454E87"/>
    <w:rsid w:val="00454F84"/>
    <w:rsid w:val="0045503F"/>
    <w:rsid w:val="0045508A"/>
    <w:rsid w:val="00455297"/>
    <w:rsid w:val="0045529C"/>
    <w:rsid w:val="00455633"/>
    <w:rsid w:val="004556B9"/>
    <w:rsid w:val="004556BF"/>
    <w:rsid w:val="00455A70"/>
    <w:rsid w:val="00455B76"/>
    <w:rsid w:val="00455C1E"/>
    <w:rsid w:val="00455CBD"/>
    <w:rsid w:val="00455D60"/>
    <w:rsid w:val="00455E04"/>
    <w:rsid w:val="00455E30"/>
    <w:rsid w:val="00455E64"/>
    <w:rsid w:val="00455E65"/>
    <w:rsid w:val="004565C0"/>
    <w:rsid w:val="00456624"/>
    <w:rsid w:val="0045671C"/>
    <w:rsid w:val="004567FB"/>
    <w:rsid w:val="00456B06"/>
    <w:rsid w:val="00456EB9"/>
    <w:rsid w:val="0045712A"/>
    <w:rsid w:val="004571B8"/>
    <w:rsid w:val="004571D2"/>
    <w:rsid w:val="004571D9"/>
    <w:rsid w:val="0045720F"/>
    <w:rsid w:val="00457311"/>
    <w:rsid w:val="00457355"/>
    <w:rsid w:val="0045754E"/>
    <w:rsid w:val="0045763B"/>
    <w:rsid w:val="00457649"/>
    <w:rsid w:val="00457684"/>
    <w:rsid w:val="004576E2"/>
    <w:rsid w:val="00457789"/>
    <w:rsid w:val="0045784C"/>
    <w:rsid w:val="00457896"/>
    <w:rsid w:val="0045792B"/>
    <w:rsid w:val="00457930"/>
    <w:rsid w:val="00457A86"/>
    <w:rsid w:val="00457AE0"/>
    <w:rsid w:val="00457E88"/>
    <w:rsid w:val="00457EDA"/>
    <w:rsid w:val="00457F74"/>
    <w:rsid w:val="00457FEC"/>
    <w:rsid w:val="0045B7C0"/>
    <w:rsid w:val="0045E66C"/>
    <w:rsid w:val="00460097"/>
    <w:rsid w:val="0046027E"/>
    <w:rsid w:val="004603A9"/>
    <w:rsid w:val="004603CF"/>
    <w:rsid w:val="00460421"/>
    <w:rsid w:val="0046043E"/>
    <w:rsid w:val="00460549"/>
    <w:rsid w:val="0046059D"/>
    <w:rsid w:val="00460704"/>
    <w:rsid w:val="004607BB"/>
    <w:rsid w:val="00460973"/>
    <w:rsid w:val="00460ADB"/>
    <w:rsid w:val="00460C15"/>
    <w:rsid w:val="00460C4F"/>
    <w:rsid w:val="00460DA5"/>
    <w:rsid w:val="00460F15"/>
    <w:rsid w:val="00461015"/>
    <w:rsid w:val="00461035"/>
    <w:rsid w:val="00461534"/>
    <w:rsid w:val="004615ED"/>
    <w:rsid w:val="004616FA"/>
    <w:rsid w:val="00461798"/>
    <w:rsid w:val="004618DF"/>
    <w:rsid w:val="004618E9"/>
    <w:rsid w:val="00461945"/>
    <w:rsid w:val="00461A2A"/>
    <w:rsid w:val="00461A45"/>
    <w:rsid w:val="00461B04"/>
    <w:rsid w:val="00461C42"/>
    <w:rsid w:val="00461DE0"/>
    <w:rsid w:val="00461DF5"/>
    <w:rsid w:val="0046220F"/>
    <w:rsid w:val="0046228F"/>
    <w:rsid w:val="0046231C"/>
    <w:rsid w:val="00462392"/>
    <w:rsid w:val="00462513"/>
    <w:rsid w:val="0046251F"/>
    <w:rsid w:val="00462634"/>
    <w:rsid w:val="004626B5"/>
    <w:rsid w:val="0046275D"/>
    <w:rsid w:val="00462869"/>
    <w:rsid w:val="00462961"/>
    <w:rsid w:val="00462CAF"/>
    <w:rsid w:val="00462EC5"/>
    <w:rsid w:val="00463058"/>
    <w:rsid w:val="0046308F"/>
    <w:rsid w:val="004631A2"/>
    <w:rsid w:val="004631BD"/>
    <w:rsid w:val="00463A97"/>
    <w:rsid w:val="00463C0D"/>
    <w:rsid w:val="00463F93"/>
    <w:rsid w:val="00464007"/>
    <w:rsid w:val="0046419B"/>
    <w:rsid w:val="004641BE"/>
    <w:rsid w:val="004641CF"/>
    <w:rsid w:val="0046423F"/>
    <w:rsid w:val="004647BF"/>
    <w:rsid w:val="0046491D"/>
    <w:rsid w:val="004649DB"/>
    <w:rsid w:val="00464A6C"/>
    <w:rsid w:val="00464B87"/>
    <w:rsid w:val="00464B93"/>
    <w:rsid w:val="00464ECB"/>
    <w:rsid w:val="00464F06"/>
    <w:rsid w:val="00465179"/>
    <w:rsid w:val="0046522C"/>
    <w:rsid w:val="00465354"/>
    <w:rsid w:val="0046538E"/>
    <w:rsid w:val="004654F5"/>
    <w:rsid w:val="00465828"/>
    <w:rsid w:val="004658A8"/>
    <w:rsid w:val="00465AD2"/>
    <w:rsid w:val="00465B04"/>
    <w:rsid w:val="00465B21"/>
    <w:rsid w:val="00465B44"/>
    <w:rsid w:val="00465D22"/>
    <w:rsid w:val="00465E67"/>
    <w:rsid w:val="0046613E"/>
    <w:rsid w:val="00466370"/>
    <w:rsid w:val="004664F5"/>
    <w:rsid w:val="0046656C"/>
    <w:rsid w:val="004666D1"/>
    <w:rsid w:val="0046674A"/>
    <w:rsid w:val="0046675C"/>
    <w:rsid w:val="00466B78"/>
    <w:rsid w:val="00466D75"/>
    <w:rsid w:val="00466E98"/>
    <w:rsid w:val="00466EC1"/>
    <w:rsid w:val="00467065"/>
    <w:rsid w:val="0046709E"/>
    <w:rsid w:val="004670DD"/>
    <w:rsid w:val="004671AE"/>
    <w:rsid w:val="0046746C"/>
    <w:rsid w:val="004677E4"/>
    <w:rsid w:val="004678BD"/>
    <w:rsid w:val="00467904"/>
    <w:rsid w:val="0046798A"/>
    <w:rsid w:val="004679AE"/>
    <w:rsid w:val="00467AA3"/>
    <w:rsid w:val="00467B54"/>
    <w:rsid w:val="00467BCA"/>
    <w:rsid w:val="00467BE4"/>
    <w:rsid w:val="00467BF7"/>
    <w:rsid w:val="00467D76"/>
    <w:rsid w:val="00469DAE"/>
    <w:rsid w:val="0046B59B"/>
    <w:rsid w:val="0046D682"/>
    <w:rsid w:val="0046E40D"/>
    <w:rsid w:val="00470067"/>
    <w:rsid w:val="00470131"/>
    <w:rsid w:val="004702C3"/>
    <w:rsid w:val="004702F5"/>
    <w:rsid w:val="00470331"/>
    <w:rsid w:val="004703A0"/>
    <w:rsid w:val="004703A7"/>
    <w:rsid w:val="00470785"/>
    <w:rsid w:val="004707CB"/>
    <w:rsid w:val="004707D8"/>
    <w:rsid w:val="004708C7"/>
    <w:rsid w:val="00470985"/>
    <w:rsid w:val="004709AD"/>
    <w:rsid w:val="00470D43"/>
    <w:rsid w:val="00470DD1"/>
    <w:rsid w:val="00470E67"/>
    <w:rsid w:val="00470EAE"/>
    <w:rsid w:val="0047126D"/>
    <w:rsid w:val="004712CF"/>
    <w:rsid w:val="00471358"/>
    <w:rsid w:val="004715C2"/>
    <w:rsid w:val="00471630"/>
    <w:rsid w:val="00471643"/>
    <w:rsid w:val="004716F3"/>
    <w:rsid w:val="0047178C"/>
    <w:rsid w:val="004717AE"/>
    <w:rsid w:val="00471868"/>
    <w:rsid w:val="00471B57"/>
    <w:rsid w:val="00471BA5"/>
    <w:rsid w:val="00471EC5"/>
    <w:rsid w:val="00471FD0"/>
    <w:rsid w:val="00472034"/>
    <w:rsid w:val="004721DE"/>
    <w:rsid w:val="00472205"/>
    <w:rsid w:val="00472278"/>
    <w:rsid w:val="004722B0"/>
    <w:rsid w:val="004724AE"/>
    <w:rsid w:val="004726AE"/>
    <w:rsid w:val="004728CB"/>
    <w:rsid w:val="00472B4E"/>
    <w:rsid w:val="00472D5F"/>
    <w:rsid w:val="004731D3"/>
    <w:rsid w:val="00473771"/>
    <w:rsid w:val="004738F8"/>
    <w:rsid w:val="00473CF3"/>
    <w:rsid w:val="00473E80"/>
    <w:rsid w:val="00473EC1"/>
    <w:rsid w:val="00473F92"/>
    <w:rsid w:val="0047408D"/>
    <w:rsid w:val="004740D7"/>
    <w:rsid w:val="0047426A"/>
    <w:rsid w:val="0047449E"/>
    <w:rsid w:val="004744CF"/>
    <w:rsid w:val="0047488D"/>
    <w:rsid w:val="00474A5F"/>
    <w:rsid w:val="00474B08"/>
    <w:rsid w:val="00474F15"/>
    <w:rsid w:val="00475096"/>
    <w:rsid w:val="004753BA"/>
    <w:rsid w:val="004754B9"/>
    <w:rsid w:val="0047569C"/>
    <w:rsid w:val="0047572B"/>
    <w:rsid w:val="00475782"/>
    <w:rsid w:val="004757D4"/>
    <w:rsid w:val="00475851"/>
    <w:rsid w:val="004759F6"/>
    <w:rsid w:val="00475A55"/>
    <w:rsid w:val="00475B69"/>
    <w:rsid w:val="00475BEF"/>
    <w:rsid w:val="00475C38"/>
    <w:rsid w:val="00475C46"/>
    <w:rsid w:val="00475F07"/>
    <w:rsid w:val="00475F96"/>
    <w:rsid w:val="0047600A"/>
    <w:rsid w:val="00476274"/>
    <w:rsid w:val="0047632F"/>
    <w:rsid w:val="0047663D"/>
    <w:rsid w:val="00476804"/>
    <w:rsid w:val="004768AC"/>
    <w:rsid w:val="00476993"/>
    <w:rsid w:val="00476D48"/>
    <w:rsid w:val="00476D8D"/>
    <w:rsid w:val="00477012"/>
    <w:rsid w:val="004771D7"/>
    <w:rsid w:val="004774F8"/>
    <w:rsid w:val="004779AD"/>
    <w:rsid w:val="00477A0D"/>
    <w:rsid w:val="00477AE8"/>
    <w:rsid w:val="00477B4E"/>
    <w:rsid w:val="00477C6F"/>
    <w:rsid w:val="00477D52"/>
    <w:rsid w:val="00479B54"/>
    <w:rsid w:val="0047A632"/>
    <w:rsid w:val="0047F1CC"/>
    <w:rsid w:val="0048040D"/>
    <w:rsid w:val="004804FE"/>
    <w:rsid w:val="00480700"/>
    <w:rsid w:val="004807B8"/>
    <w:rsid w:val="00480874"/>
    <w:rsid w:val="004809B3"/>
    <w:rsid w:val="00480BCA"/>
    <w:rsid w:val="00480D0B"/>
    <w:rsid w:val="00480D36"/>
    <w:rsid w:val="00480E5E"/>
    <w:rsid w:val="00480FE9"/>
    <w:rsid w:val="004810A9"/>
    <w:rsid w:val="00481276"/>
    <w:rsid w:val="00481342"/>
    <w:rsid w:val="004815B6"/>
    <w:rsid w:val="0048189E"/>
    <w:rsid w:val="00481C97"/>
    <w:rsid w:val="00481D29"/>
    <w:rsid w:val="00481F95"/>
    <w:rsid w:val="00481FD5"/>
    <w:rsid w:val="004820BE"/>
    <w:rsid w:val="004822EF"/>
    <w:rsid w:val="00482309"/>
    <w:rsid w:val="00482900"/>
    <w:rsid w:val="00482C0F"/>
    <w:rsid w:val="00482F36"/>
    <w:rsid w:val="00482F9B"/>
    <w:rsid w:val="004831EE"/>
    <w:rsid w:val="00483320"/>
    <w:rsid w:val="00483409"/>
    <w:rsid w:val="00483557"/>
    <w:rsid w:val="004835A6"/>
    <w:rsid w:val="00483917"/>
    <w:rsid w:val="00483AB8"/>
    <w:rsid w:val="00483D5A"/>
    <w:rsid w:val="00483DE4"/>
    <w:rsid w:val="00483E0D"/>
    <w:rsid w:val="00483F02"/>
    <w:rsid w:val="00483F0D"/>
    <w:rsid w:val="00483F3B"/>
    <w:rsid w:val="00483F77"/>
    <w:rsid w:val="00484131"/>
    <w:rsid w:val="004841B4"/>
    <w:rsid w:val="00484351"/>
    <w:rsid w:val="0048440B"/>
    <w:rsid w:val="00484549"/>
    <w:rsid w:val="004845B8"/>
    <w:rsid w:val="004848E6"/>
    <w:rsid w:val="00484A1C"/>
    <w:rsid w:val="00484E7E"/>
    <w:rsid w:val="00484E83"/>
    <w:rsid w:val="0048511D"/>
    <w:rsid w:val="00485435"/>
    <w:rsid w:val="00485893"/>
    <w:rsid w:val="00485AEF"/>
    <w:rsid w:val="00485B35"/>
    <w:rsid w:val="00485CA3"/>
    <w:rsid w:val="00485EF1"/>
    <w:rsid w:val="00485FAB"/>
    <w:rsid w:val="00485FAD"/>
    <w:rsid w:val="004861AE"/>
    <w:rsid w:val="00486243"/>
    <w:rsid w:val="004863C9"/>
    <w:rsid w:val="00486639"/>
    <w:rsid w:val="004866BE"/>
    <w:rsid w:val="00486713"/>
    <w:rsid w:val="004868B2"/>
    <w:rsid w:val="00486988"/>
    <w:rsid w:val="00486C1F"/>
    <w:rsid w:val="00486C58"/>
    <w:rsid w:val="00486C7B"/>
    <w:rsid w:val="00486C8C"/>
    <w:rsid w:val="00486DA5"/>
    <w:rsid w:val="00486E1C"/>
    <w:rsid w:val="0048703E"/>
    <w:rsid w:val="00487067"/>
    <w:rsid w:val="00487410"/>
    <w:rsid w:val="0048742E"/>
    <w:rsid w:val="00487558"/>
    <w:rsid w:val="00487B17"/>
    <w:rsid w:val="00487C13"/>
    <w:rsid w:val="00487C70"/>
    <w:rsid w:val="00487EF6"/>
    <w:rsid w:val="0048C24D"/>
    <w:rsid w:val="00490073"/>
    <w:rsid w:val="00490217"/>
    <w:rsid w:val="00490236"/>
    <w:rsid w:val="004902AD"/>
    <w:rsid w:val="00490309"/>
    <w:rsid w:val="0049051F"/>
    <w:rsid w:val="00490577"/>
    <w:rsid w:val="004907C3"/>
    <w:rsid w:val="0049092C"/>
    <w:rsid w:val="00490E4D"/>
    <w:rsid w:val="00490E7F"/>
    <w:rsid w:val="00490F1A"/>
    <w:rsid w:val="00491073"/>
    <w:rsid w:val="00491178"/>
    <w:rsid w:val="00491553"/>
    <w:rsid w:val="0049180A"/>
    <w:rsid w:val="004918A6"/>
    <w:rsid w:val="004919BF"/>
    <w:rsid w:val="00491AAA"/>
    <w:rsid w:val="00491B3F"/>
    <w:rsid w:val="00491B6C"/>
    <w:rsid w:val="00491C36"/>
    <w:rsid w:val="00491C67"/>
    <w:rsid w:val="00491CDF"/>
    <w:rsid w:val="00492285"/>
    <w:rsid w:val="00492470"/>
    <w:rsid w:val="004924BD"/>
    <w:rsid w:val="0049250E"/>
    <w:rsid w:val="00492573"/>
    <w:rsid w:val="004925EF"/>
    <w:rsid w:val="004926F6"/>
    <w:rsid w:val="00492738"/>
    <w:rsid w:val="0049277B"/>
    <w:rsid w:val="00492B7A"/>
    <w:rsid w:val="00492BDA"/>
    <w:rsid w:val="00492C05"/>
    <w:rsid w:val="00492D2D"/>
    <w:rsid w:val="00493400"/>
    <w:rsid w:val="004934CF"/>
    <w:rsid w:val="004936DA"/>
    <w:rsid w:val="00493723"/>
    <w:rsid w:val="00493762"/>
    <w:rsid w:val="00493C28"/>
    <w:rsid w:val="00493CC2"/>
    <w:rsid w:val="00493E86"/>
    <w:rsid w:val="00494252"/>
    <w:rsid w:val="004945E3"/>
    <w:rsid w:val="0049478B"/>
    <w:rsid w:val="0049490B"/>
    <w:rsid w:val="00494A94"/>
    <w:rsid w:val="00494BA4"/>
    <w:rsid w:val="00494CD4"/>
    <w:rsid w:val="00495126"/>
    <w:rsid w:val="00495172"/>
    <w:rsid w:val="00495226"/>
    <w:rsid w:val="00495356"/>
    <w:rsid w:val="00495512"/>
    <w:rsid w:val="004959B2"/>
    <w:rsid w:val="00495BD5"/>
    <w:rsid w:val="00495C0E"/>
    <w:rsid w:val="00495CEB"/>
    <w:rsid w:val="00495DD5"/>
    <w:rsid w:val="00495F93"/>
    <w:rsid w:val="00496696"/>
    <w:rsid w:val="00496841"/>
    <w:rsid w:val="0049699B"/>
    <w:rsid w:val="00496AE7"/>
    <w:rsid w:val="00496BD8"/>
    <w:rsid w:val="00496BF6"/>
    <w:rsid w:val="00496D21"/>
    <w:rsid w:val="00496D54"/>
    <w:rsid w:val="00496E1C"/>
    <w:rsid w:val="00496EA1"/>
    <w:rsid w:val="00496ED2"/>
    <w:rsid w:val="00496FFF"/>
    <w:rsid w:val="0049789A"/>
    <w:rsid w:val="00497934"/>
    <w:rsid w:val="004979E0"/>
    <w:rsid w:val="004979E8"/>
    <w:rsid w:val="00497CF1"/>
    <w:rsid w:val="00497CF4"/>
    <w:rsid w:val="00497D88"/>
    <w:rsid w:val="00499F3E"/>
    <w:rsid w:val="0049E941"/>
    <w:rsid w:val="004A0115"/>
    <w:rsid w:val="004A01AC"/>
    <w:rsid w:val="004A0401"/>
    <w:rsid w:val="004A04B1"/>
    <w:rsid w:val="004A0658"/>
    <w:rsid w:val="004A0769"/>
    <w:rsid w:val="004A096F"/>
    <w:rsid w:val="004A0AA6"/>
    <w:rsid w:val="004A0B0B"/>
    <w:rsid w:val="004A0BE1"/>
    <w:rsid w:val="004A0C21"/>
    <w:rsid w:val="004A0D5D"/>
    <w:rsid w:val="004A0D65"/>
    <w:rsid w:val="004A11EB"/>
    <w:rsid w:val="004A1504"/>
    <w:rsid w:val="004A1668"/>
    <w:rsid w:val="004A1859"/>
    <w:rsid w:val="004A1B51"/>
    <w:rsid w:val="004A1BB5"/>
    <w:rsid w:val="004A1C0B"/>
    <w:rsid w:val="004A1E5C"/>
    <w:rsid w:val="004A1FCC"/>
    <w:rsid w:val="004A2014"/>
    <w:rsid w:val="004A24DB"/>
    <w:rsid w:val="004A25EC"/>
    <w:rsid w:val="004A293A"/>
    <w:rsid w:val="004A2A3D"/>
    <w:rsid w:val="004A2B6A"/>
    <w:rsid w:val="004A2B9A"/>
    <w:rsid w:val="004A3125"/>
    <w:rsid w:val="004A3456"/>
    <w:rsid w:val="004A365E"/>
    <w:rsid w:val="004A37ED"/>
    <w:rsid w:val="004A39E3"/>
    <w:rsid w:val="004A3C33"/>
    <w:rsid w:val="004A3D18"/>
    <w:rsid w:val="004A4068"/>
    <w:rsid w:val="004A4222"/>
    <w:rsid w:val="004A4386"/>
    <w:rsid w:val="004A45B8"/>
    <w:rsid w:val="004A4706"/>
    <w:rsid w:val="004A475C"/>
    <w:rsid w:val="004A483A"/>
    <w:rsid w:val="004A4A01"/>
    <w:rsid w:val="004A4BC8"/>
    <w:rsid w:val="004A4C2C"/>
    <w:rsid w:val="004A4D2E"/>
    <w:rsid w:val="004A4DF8"/>
    <w:rsid w:val="004A4F22"/>
    <w:rsid w:val="004A516A"/>
    <w:rsid w:val="004A5190"/>
    <w:rsid w:val="004A52ED"/>
    <w:rsid w:val="004A533E"/>
    <w:rsid w:val="004A5583"/>
    <w:rsid w:val="004A5635"/>
    <w:rsid w:val="004A56EE"/>
    <w:rsid w:val="004A57BF"/>
    <w:rsid w:val="004A5848"/>
    <w:rsid w:val="004A5CF5"/>
    <w:rsid w:val="004A5E6C"/>
    <w:rsid w:val="004A6162"/>
    <w:rsid w:val="004A618A"/>
    <w:rsid w:val="004A628B"/>
    <w:rsid w:val="004A63CD"/>
    <w:rsid w:val="004A6469"/>
    <w:rsid w:val="004A6509"/>
    <w:rsid w:val="004A657A"/>
    <w:rsid w:val="004A6582"/>
    <w:rsid w:val="004A65CB"/>
    <w:rsid w:val="004A662A"/>
    <w:rsid w:val="004A671C"/>
    <w:rsid w:val="004A672B"/>
    <w:rsid w:val="004A693C"/>
    <w:rsid w:val="004A693F"/>
    <w:rsid w:val="004A6ABF"/>
    <w:rsid w:val="004A6AE9"/>
    <w:rsid w:val="004A6D42"/>
    <w:rsid w:val="004A6EF5"/>
    <w:rsid w:val="004A709C"/>
    <w:rsid w:val="004A73CE"/>
    <w:rsid w:val="004A74A3"/>
    <w:rsid w:val="004A76A2"/>
    <w:rsid w:val="004A7758"/>
    <w:rsid w:val="004A78AE"/>
    <w:rsid w:val="004A7A74"/>
    <w:rsid w:val="004A7C43"/>
    <w:rsid w:val="004A7D65"/>
    <w:rsid w:val="004A7F8D"/>
    <w:rsid w:val="004B00A6"/>
    <w:rsid w:val="004B0102"/>
    <w:rsid w:val="004B0125"/>
    <w:rsid w:val="004B0310"/>
    <w:rsid w:val="004B043A"/>
    <w:rsid w:val="004B0641"/>
    <w:rsid w:val="004B0855"/>
    <w:rsid w:val="004B0C82"/>
    <w:rsid w:val="004B0E04"/>
    <w:rsid w:val="004B1217"/>
    <w:rsid w:val="004B13C4"/>
    <w:rsid w:val="004B13D8"/>
    <w:rsid w:val="004B1470"/>
    <w:rsid w:val="004B147F"/>
    <w:rsid w:val="004B15F5"/>
    <w:rsid w:val="004B175A"/>
    <w:rsid w:val="004B17AD"/>
    <w:rsid w:val="004B17E8"/>
    <w:rsid w:val="004B1A4F"/>
    <w:rsid w:val="004B1CB4"/>
    <w:rsid w:val="004B1DFA"/>
    <w:rsid w:val="004B1FA6"/>
    <w:rsid w:val="004B22CD"/>
    <w:rsid w:val="004B24BE"/>
    <w:rsid w:val="004B26FF"/>
    <w:rsid w:val="004B2715"/>
    <w:rsid w:val="004B2739"/>
    <w:rsid w:val="004B2AB3"/>
    <w:rsid w:val="004B2C5D"/>
    <w:rsid w:val="004B2F69"/>
    <w:rsid w:val="004B31EB"/>
    <w:rsid w:val="004B352D"/>
    <w:rsid w:val="004B36C7"/>
    <w:rsid w:val="004B38B6"/>
    <w:rsid w:val="004B38B9"/>
    <w:rsid w:val="004B3AFF"/>
    <w:rsid w:val="004B3D1F"/>
    <w:rsid w:val="004B3DE1"/>
    <w:rsid w:val="004B41D6"/>
    <w:rsid w:val="004B42CD"/>
    <w:rsid w:val="004B4357"/>
    <w:rsid w:val="004B4587"/>
    <w:rsid w:val="004B46BD"/>
    <w:rsid w:val="004B4807"/>
    <w:rsid w:val="004B4811"/>
    <w:rsid w:val="004B4929"/>
    <w:rsid w:val="004B4B00"/>
    <w:rsid w:val="004B4B56"/>
    <w:rsid w:val="004B4C8C"/>
    <w:rsid w:val="004B4CAA"/>
    <w:rsid w:val="004B4D57"/>
    <w:rsid w:val="004B4D85"/>
    <w:rsid w:val="004B5123"/>
    <w:rsid w:val="004B5130"/>
    <w:rsid w:val="004B5206"/>
    <w:rsid w:val="004B530E"/>
    <w:rsid w:val="004B5485"/>
    <w:rsid w:val="004B5691"/>
    <w:rsid w:val="004B575E"/>
    <w:rsid w:val="004B57B1"/>
    <w:rsid w:val="004B587C"/>
    <w:rsid w:val="004B58BD"/>
    <w:rsid w:val="004B5AE7"/>
    <w:rsid w:val="004B5BB5"/>
    <w:rsid w:val="004B5D18"/>
    <w:rsid w:val="004B5FDB"/>
    <w:rsid w:val="004B6234"/>
    <w:rsid w:val="004B6252"/>
    <w:rsid w:val="004B6432"/>
    <w:rsid w:val="004B6729"/>
    <w:rsid w:val="004B6898"/>
    <w:rsid w:val="004B68DE"/>
    <w:rsid w:val="004B6A7D"/>
    <w:rsid w:val="004B6C2B"/>
    <w:rsid w:val="004B6CCE"/>
    <w:rsid w:val="004B6D46"/>
    <w:rsid w:val="004B6E43"/>
    <w:rsid w:val="004B6FF9"/>
    <w:rsid w:val="004B7004"/>
    <w:rsid w:val="004B714C"/>
    <w:rsid w:val="004B7289"/>
    <w:rsid w:val="004B7345"/>
    <w:rsid w:val="004B748F"/>
    <w:rsid w:val="004B78CC"/>
    <w:rsid w:val="004B7EAF"/>
    <w:rsid w:val="004B7F8F"/>
    <w:rsid w:val="004BCFF5"/>
    <w:rsid w:val="004BD16F"/>
    <w:rsid w:val="004BD7B0"/>
    <w:rsid w:val="004C0047"/>
    <w:rsid w:val="004C01D3"/>
    <w:rsid w:val="004C02B2"/>
    <w:rsid w:val="004C02C0"/>
    <w:rsid w:val="004C02EA"/>
    <w:rsid w:val="004C0323"/>
    <w:rsid w:val="004C04B4"/>
    <w:rsid w:val="004C098C"/>
    <w:rsid w:val="004C09BD"/>
    <w:rsid w:val="004C0A01"/>
    <w:rsid w:val="004C0B6E"/>
    <w:rsid w:val="004C0BFE"/>
    <w:rsid w:val="004C1030"/>
    <w:rsid w:val="004C11F9"/>
    <w:rsid w:val="004C1355"/>
    <w:rsid w:val="004C14A2"/>
    <w:rsid w:val="004C16B1"/>
    <w:rsid w:val="004C1758"/>
    <w:rsid w:val="004C17EC"/>
    <w:rsid w:val="004C1862"/>
    <w:rsid w:val="004C1899"/>
    <w:rsid w:val="004C1943"/>
    <w:rsid w:val="004C1974"/>
    <w:rsid w:val="004C1A68"/>
    <w:rsid w:val="004C1AE0"/>
    <w:rsid w:val="004C1BA2"/>
    <w:rsid w:val="004C1C14"/>
    <w:rsid w:val="004C1E4E"/>
    <w:rsid w:val="004C1EAA"/>
    <w:rsid w:val="004C1EAD"/>
    <w:rsid w:val="004C1EAF"/>
    <w:rsid w:val="004C20C3"/>
    <w:rsid w:val="004C230E"/>
    <w:rsid w:val="004C23C9"/>
    <w:rsid w:val="004C251F"/>
    <w:rsid w:val="004C267B"/>
    <w:rsid w:val="004C267E"/>
    <w:rsid w:val="004C277D"/>
    <w:rsid w:val="004C280C"/>
    <w:rsid w:val="004C29AF"/>
    <w:rsid w:val="004C2DE3"/>
    <w:rsid w:val="004C3090"/>
    <w:rsid w:val="004C3155"/>
    <w:rsid w:val="004C3338"/>
    <w:rsid w:val="004C3587"/>
    <w:rsid w:val="004C35FA"/>
    <w:rsid w:val="004C37C8"/>
    <w:rsid w:val="004C3896"/>
    <w:rsid w:val="004C392A"/>
    <w:rsid w:val="004C3986"/>
    <w:rsid w:val="004C39BF"/>
    <w:rsid w:val="004C3AEE"/>
    <w:rsid w:val="004C3B0B"/>
    <w:rsid w:val="004C3CB0"/>
    <w:rsid w:val="004C3CB8"/>
    <w:rsid w:val="004C3CEF"/>
    <w:rsid w:val="004C3E69"/>
    <w:rsid w:val="004C3F8B"/>
    <w:rsid w:val="004C4174"/>
    <w:rsid w:val="004C41BF"/>
    <w:rsid w:val="004C44AB"/>
    <w:rsid w:val="004C45FB"/>
    <w:rsid w:val="004C4630"/>
    <w:rsid w:val="004C467F"/>
    <w:rsid w:val="004C47BD"/>
    <w:rsid w:val="004C48D7"/>
    <w:rsid w:val="004C4B37"/>
    <w:rsid w:val="004C4BA6"/>
    <w:rsid w:val="004C4BD4"/>
    <w:rsid w:val="004C4CC7"/>
    <w:rsid w:val="004C4F10"/>
    <w:rsid w:val="004C4F46"/>
    <w:rsid w:val="004C5036"/>
    <w:rsid w:val="004C5495"/>
    <w:rsid w:val="004C550A"/>
    <w:rsid w:val="004C590A"/>
    <w:rsid w:val="004C591C"/>
    <w:rsid w:val="004C59B5"/>
    <w:rsid w:val="004C59E9"/>
    <w:rsid w:val="004C5B4D"/>
    <w:rsid w:val="004C5C02"/>
    <w:rsid w:val="004C5D73"/>
    <w:rsid w:val="004C5D9F"/>
    <w:rsid w:val="004C5E4C"/>
    <w:rsid w:val="004C60BC"/>
    <w:rsid w:val="004C64E9"/>
    <w:rsid w:val="004C664B"/>
    <w:rsid w:val="004C68C3"/>
    <w:rsid w:val="004C6A47"/>
    <w:rsid w:val="004C6BCE"/>
    <w:rsid w:val="004C6CBF"/>
    <w:rsid w:val="004C6D00"/>
    <w:rsid w:val="004C6D39"/>
    <w:rsid w:val="004C702A"/>
    <w:rsid w:val="004C709C"/>
    <w:rsid w:val="004C71B8"/>
    <w:rsid w:val="004C71D7"/>
    <w:rsid w:val="004C71DF"/>
    <w:rsid w:val="004C728E"/>
    <w:rsid w:val="004C72C6"/>
    <w:rsid w:val="004C7633"/>
    <w:rsid w:val="004C76E1"/>
    <w:rsid w:val="004C7D55"/>
    <w:rsid w:val="004C7F32"/>
    <w:rsid w:val="004C7FF8"/>
    <w:rsid w:val="004CA65D"/>
    <w:rsid w:val="004CA986"/>
    <w:rsid w:val="004CBEE8"/>
    <w:rsid w:val="004CC1CC"/>
    <w:rsid w:val="004CD630"/>
    <w:rsid w:val="004CEA2D"/>
    <w:rsid w:val="004D0285"/>
    <w:rsid w:val="004D0624"/>
    <w:rsid w:val="004D0694"/>
    <w:rsid w:val="004D06B0"/>
    <w:rsid w:val="004D06C9"/>
    <w:rsid w:val="004D0719"/>
    <w:rsid w:val="004D077A"/>
    <w:rsid w:val="004D08BB"/>
    <w:rsid w:val="004D099A"/>
    <w:rsid w:val="004D0A3E"/>
    <w:rsid w:val="004D0BDD"/>
    <w:rsid w:val="004D0C7B"/>
    <w:rsid w:val="004D0C8D"/>
    <w:rsid w:val="004D0CA5"/>
    <w:rsid w:val="004D0D5F"/>
    <w:rsid w:val="004D0E01"/>
    <w:rsid w:val="004D0E3D"/>
    <w:rsid w:val="004D0FFB"/>
    <w:rsid w:val="004D11F1"/>
    <w:rsid w:val="004D1390"/>
    <w:rsid w:val="004D13E6"/>
    <w:rsid w:val="004D14CE"/>
    <w:rsid w:val="004D14FF"/>
    <w:rsid w:val="004D1BCF"/>
    <w:rsid w:val="004D1BD3"/>
    <w:rsid w:val="004D1BF8"/>
    <w:rsid w:val="004D1CB8"/>
    <w:rsid w:val="004D1DF5"/>
    <w:rsid w:val="004D1DFE"/>
    <w:rsid w:val="004D1F2F"/>
    <w:rsid w:val="004D2084"/>
    <w:rsid w:val="004D26C9"/>
    <w:rsid w:val="004D28C5"/>
    <w:rsid w:val="004D2974"/>
    <w:rsid w:val="004D29C2"/>
    <w:rsid w:val="004D2B07"/>
    <w:rsid w:val="004D2C5E"/>
    <w:rsid w:val="004D2DB2"/>
    <w:rsid w:val="004D2DD5"/>
    <w:rsid w:val="004D2E0B"/>
    <w:rsid w:val="004D2ED2"/>
    <w:rsid w:val="004D3044"/>
    <w:rsid w:val="004D33F7"/>
    <w:rsid w:val="004D362B"/>
    <w:rsid w:val="004D363E"/>
    <w:rsid w:val="004D36C3"/>
    <w:rsid w:val="004D3744"/>
    <w:rsid w:val="004D3876"/>
    <w:rsid w:val="004D3AF0"/>
    <w:rsid w:val="004D3BDC"/>
    <w:rsid w:val="004D3E23"/>
    <w:rsid w:val="004D3E9B"/>
    <w:rsid w:val="004D4046"/>
    <w:rsid w:val="004D4313"/>
    <w:rsid w:val="004D4332"/>
    <w:rsid w:val="004D449E"/>
    <w:rsid w:val="004D4656"/>
    <w:rsid w:val="004D4A3A"/>
    <w:rsid w:val="004D4AE4"/>
    <w:rsid w:val="004D4EE4"/>
    <w:rsid w:val="004D511D"/>
    <w:rsid w:val="004D5310"/>
    <w:rsid w:val="004D5431"/>
    <w:rsid w:val="004D5453"/>
    <w:rsid w:val="004D557B"/>
    <w:rsid w:val="004D55F3"/>
    <w:rsid w:val="004D55F5"/>
    <w:rsid w:val="004D55FA"/>
    <w:rsid w:val="004D5666"/>
    <w:rsid w:val="004D5745"/>
    <w:rsid w:val="004D57C0"/>
    <w:rsid w:val="004D59B3"/>
    <w:rsid w:val="004D5A4F"/>
    <w:rsid w:val="004D5A74"/>
    <w:rsid w:val="004D5B05"/>
    <w:rsid w:val="004D5B63"/>
    <w:rsid w:val="004D5BC3"/>
    <w:rsid w:val="004D5CDC"/>
    <w:rsid w:val="004D5E17"/>
    <w:rsid w:val="004D5EFE"/>
    <w:rsid w:val="004D5F40"/>
    <w:rsid w:val="004D5FBB"/>
    <w:rsid w:val="004D6237"/>
    <w:rsid w:val="004D6272"/>
    <w:rsid w:val="004D62C1"/>
    <w:rsid w:val="004D65E1"/>
    <w:rsid w:val="004D660A"/>
    <w:rsid w:val="004D6631"/>
    <w:rsid w:val="004D67A0"/>
    <w:rsid w:val="004D6D6E"/>
    <w:rsid w:val="004D6E01"/>
    <w:rsid w:val="004D6F8F"/>
    <w:rsid w:val="004D6F98"/>
    <w:rsid w:val="004D71F2"/>
    <w:rsid w:val="004D7332"/>
    <w:rsid w:val="004D73DC"/>
    <w:rsid w:val="004D7418"/>
    <w:rsid w:val="004D7585"/>
    <w:rsid w:val="004D76AC"/>
    <w:rsid w:val="004D787D"/>
    <w:rsid w:val="004D7A5A"/>
    <w:rsid w:val="004D7BB4"/>
    <w:rsid w:val="004D7C8D"/>
    <w:rsid w:val="004D7EFB"/>
    <w:rsid w:val="004D8041"/>
    <w:rsid w:val="004DE95F"/>
    <w:rsid w:val="004DEFF5"/>
    <w:rsid w:val="004E0351"/>
    <w:rsid w:val="004E04AC"/>
    <w:rsid w:val="004E063E"/>
    <w:rsid w:val="004E065C"/>
    <w:rsid w:val="004E0734"/>
    <w:rsid w:val="004E0AA2"/>
    <w:rsid w:val="004E0D76"/>
    <w:rsid w:val="004E0D77"/>
    <w:rsid w:val="004E0EEC"/>
    <w:rsid w:val="004E0EF0"/>
    <w:rsid w:val="004E0FDF"/>
    <w:rsid w:val="004E10C4"/>
    <w:rsid w:val="004E1254"/>
    <w:rsid w:val="004E1413"/>
    <w:rsid w:val="004E1460"/>
    <w:rsid w:val="004E1466"/>
    <w:rsid w:val="004E1537"/>
    <w:rsid w:val="004E161B"/>
    <w:rsid w:val="004E18A6"/>
    <w:rsid w:val="004E1A96"/>
    <w:rsid w:val="004E1EF6"/>
    <w:rsid w:val="004E2083"/>
    <w:rsid w:val="004E2142"/>
    <w:rsid w:val="004E2349"/>
    <w:rsid w:val="004E2438"/>
    <w:rsid w:val="004E2554"/>
    <w:rsid w:val="004E2627"/>
    <w:rsid w:val="004E2653"/>
    <w:rsid w:val="004E2792"/>
    <w:rsid w:val="004E29D1"/>
    <w:rsid w:val="004E2BAA"/>
    <w:rsid w:val="004E2D42"/>
    <w:rsid w:val="004E2F73"/>
    <w:rsid w:val="004E3142"/>
    <w:rsid w:val="004E3390"/>
    <w:rsid w:val="004E3635"/>
    <w:rsid w:val="004E36E5"/>
    <w:rsid w:val="004E36F2"/>
    <w:rsid w:val="004E379E"/>
    <w:rsid w:val="004E37A2"/>
    <w:rsid w:val="004E3992"/>
    <w:rsid w:val="004E3C08"/>
    <w:rsid w:val="004E3C72"/>
    <w:rsid w:val="004E3C7C"/>
    <w:rsid w:val="004E406F"/>
    <w:rsid w:val="004E41B8"/>
    <w:rsid w:val="004E41DD"/>
    <w:rsid w:val="004E41E5"/>
    <w:rsid w:val="004E4386"/>
    <w:rsid w:val="004E44FC"/>
    <w:rsid w:val="004E4503"/>
    <w:rsid w:val="004E460C"/>
    <w:rsid w:val="004E462C"/>
    <w:rsid w:val="004E473E"/>
    <w:rsid w:val="004E475B"/>
    <w:rsid w:val="004E4848"/>
    <w:rsid w:val="004E4893"/>
    <w:rsid w:val="004E4998"/>
    <w:rsid w:val="004E4999"/>
    <w:rsid w:val="004E4A7A"/>
    <w:rsid w:val="004E4BA3"/>
    <w:rsid w:val="004E4C22"/>
    <w:rsid w:val="004E4C28"/>
    <w:rsid w:val="004E4CB8"/>
    <w:rsid w:val="004E4DB2"/>
    <w:rsid w:val="004E4EC1"/>
    <w:rsid w:val="004E4F5A"/>
    <w:rsid w:val="004E50EE"/>
    <w:rsid w:val="004E51CC"/>
    <w:rsid w:val="004E52F7"/>
    <w:rsid w:val="004E53AE"/>
    <w:rsid w:val="004E56F9"/>
    <w:rsid w:val="004E5B54"/>
    <w:rsid w:val="004E5C4D"/>
    <w:rsid w:val="004E5F9D"/>
    <w:rsid w:val="004E5FAB"/>
    <w:rsid w:val="004E6144"/>
    <w:rsid w:val="004E615A"/>
    <w:rsid w:val="004E6660"/>
    <w:rsid w:val="004E6A72"/>
    <w:rsid w:val="004E6AAC"/>
    <w:rsid w:val="004E6C60"/>
    <w:rsid w:val="004E6CD3"/>
    <w:rsid w:val="004E6CF2"/>
    <w:rsid w:val="004E6D39"/>
    <w:rsid w:val="004E70DA"/>
    <w:rsid w:val="004E710D"/>
    <w:rsid w:val="004E7989"/>
    <w:rsid w:val="004E7A0E"/>
    <w:rsid w:val="004E7B03"/>
    <w:rsid w:val="004E7B9A"/>
    <w:rsid w:val="004E7C80"/>
    <w:rsid w:val="004E7CB9"/>
    <w:rsid w:val="004E7D67"/>
    <w:rsid w:val="004E7DF7"/>
    <w:rsid w:val="004E7FEB"/>
    <w:rsid w:val="004E9EC9"/>
    <w:rsid w:val="004EAA0F"/>
    <w:rsid w:val="004EDB71"/>
    <w:rsid w:val="004F007B"/>
    <w:rsid w:val="004F0085"/>
    <w:rsid w:val="004F01AF"/>
    <w:rsid w:val="004F036F"/>
    <w:rsid w:val="004F0404"/>
    <w:rsid w:val="004F06D8"/>
    <w:rsid w:val="004F084D"/>
    <w:rsid w:val="004F0965"/>
    <w:rsid w:val="004F0A3C"/>
    <w:rsid w:val="004F1009"/>
    <w:rsid w:val="004F11D2"/>
    <w:rsid w:val="004F1240"/>
    <w:rsid w:val="004F1500"/>
    <w:rsid w:val="004F176A"/>
    <w:rsid w:val="004F18E4"/>
    <w:rsid w:val="004F1A99"/>
    <w:rsid w:val="004F1AE0"/>
    <w:rsid w:val="004F1C7D"/>
    <w:rsid w:val="004F1DB0"/>
    <w:rsid w:val="004F1DDA"/>
    <w:rsid w:val="004F1EAE"/>
    <w:rsid w:val="004F1F84"/>
    <w:rsid w:val="004F2020"/>
    <w:rsid w:val="004F216D"/>
    <w:rsid w:val="004F2177"/>
    <w:rsid w:val="004F24A9"/>
    <w:rsid w:val="004F2991"/>
    <w:rsid w:val="004F2C21"/>
    <w:rsid w:val="004F2EF7"/>
    <w:rsid w:val="004F2F88"/>
    <w:rsid w:val="004F3002"/>
    <w:rsid w:val="004F30F0"/>
    <w:rsid w:val="004F3205"/>
    <w:rsid w:val="004F351C"/>
    <w:rsid w:val="004F3541"/>
    <w:rsid w:val="004F36F6"/>
    <w:rsid w:val="004F384D"/>
    <w:rsid w:val="004F389D"/>
    <w:rsid w:val="004F3982"/>
    <w:rsid w:val="004F39A9"/>
    <w:rsid w:val="004F3A77"/>
    <w:rsid w:val="004F3CAE"/>
    <w:rsid w:val="004F3F84"/>
    <w:rsid w:val="004F3FF4"/>
    <w:rsid w:val="004F42F3"/>
    <w:rsid w:val="004F4471"/>
    <w:rsid w:val="004F46C6"/>
    <w:rsid w:val="004F472D"/>
    <w:rsid w:val="004F482F"/>
    <w:rsid w:val="004F49E5"/>
    <w:rsid w:val="004F4ED2"/>
    <w:rsid w:val="004F4F15"/>
    <w:rsid w:val="004F4F74"/>
    <w:rsid w:val="004F5009"/>
    <w:rsid w:val="004F501C"/>
    <w:rsid w:val="004F5125"/>
    <w:rsid w:val="004F528D"/>
    <w:rsid w:val="004F5430"/>
    <w:rsid w:val="004F55BA"/>
    <w:rsid w:val="004F5743"/>
    <w:rsid w:val="004F5BB3"/>
    <w:rsid w:val="004F5C53"/>
    <w:rsid w:val="004F5C82"/>
    <w:rsid w:val="004F5E09"/>
    <w:rsid w:val="004F5E76"/>
    <w:rsid w:val="004F5F81"/>
    <w:rsid w:val="004F6047"/>
    <w:rsid w:val="004F63F7"/>
    <w:rsid w:val="004F6633"/>
    <w:rsid w:val="004F6BD3"/>
    <w:rsid w:val="004F6C05"/>
    <w:rsid w:val="004F6C10"/>
    <w:rsid w:val="004F6CDF"/>
    <w:rsid w:val="004F6F1C"/>
    <w:rsid w:val="004F70F0"/>
    <w:rsid w:val="004F71B1"/>
    <w:rsid w:val="004F741E"/>
    <w:rsid w:val="004F7773"/>
    <w:rsid w:val="004F78C0"/>
    <w:rsid w:val="004F798E"/>
    <w:rsid w:val="004F7A0B"/>
    <w:rsid w:val="004F7B56"/>
    <w:rsid w:val="004F7DEB"/>
    <w:rsid w:val="004F7EDC"/>
    <w:rsid w:val="004FBCB8"/>
    <w:rsid w:val="004FD86E"/>
    <w:rsid w:val="004FDCE1"/>
    <w:rsid w:val="004FE8A3"/>
    <w:rsid w:val="004FF994"/>
    <w:rsid w:val="0050037E"/>
    <w:rsid w:val="0050057D"/>
    <w:rsid w:val="005005C0"/>
    <w:rsid w:val="005009B9"/>
    <w:rsid w:val="005009BB"/>
    <w:rsid w:val="00500B37"/>
    <w:rsid w:val="00500B3D"/>
    <w:rsid w:val="00500DF8"/>
    <w:rsid w:val="00500F6F"/>
    <w:rsid w:val="0050106C"/>
    <w:rsid w:val="005011C6"/>
    <w:rsid w:val="0050123F"/>
    <w:rsid w:val="005014BF"/>
    <w:rsid w:val="00501551"/>
    <w:rsid w:val="00501655"/>
    <w:rsid w:val="0050176F"/>
    <w:rsid w:val="005018F5"/>
    <w:rsid w:val="005019BF"/>
    <w:rsid w:val="00501BB7"/>
    <w:rsid w:val="00501C17"/>
    <w:rsid w:val="00501E12"/>
    <w:rsid w:val="00501F47"/>
    <w:rsid w:val="00502209"/>
    <w:rsid w:val="005023B4"/>
    <w:rsid w:val="005024B0"/>
    <w:rsid w:val="0050256E"/>
    <w:rsid w:val="005025CB"/>
    <w:rsid w:val="00502631"/>
    <w:rsid w:val="00502642"/>
    <w:rsid w:val="00502882"/>
    <w:rsid w:val="0050294C"/>
    <w:rsid w:val="00502CA3"/>
    <w:rsid w:val="00502CA9"/>
    <w:rsid w:val="00502DA2"/>
    <w:rsid w:val="00502F1C"/>
    <w:rsid w:val="00503208"/>
    <w:rsid w:val="005032C4"/>
    <w:rsid w:val="005032CC"/>
    <w:rsid w:val="005032E4"/>
    <w:rsid w:val="0050343D"/>
    <w:rsid w:val="005035EB"/>
    <w:rsid w:val="00503633"/>
    <w:rsid w:val="00503681"/>
    <w:rsid w:val="00503743"/>
    <w:rsid w:val="00503864"/>
    <w:rsid w:val="00503888"/>
    <w:rsid w:val="00503B90"/>
    <w:rsid w:val="00503E30"/>
    <w:rsid w:val="005043C2"/>
    <w:rsid w:val="00504463"/>
    <w:rsid w:val="00504501"/>
    <w:rsid w:val="005046CE"/>
    <w:rsid w:val="005047AC"/>
    <w:rsid w:val="005047C6"/>
    <w:rsid w:val="005048E2"/>
    <w:rsid w:val="005049C3"/>
    <w:rsid w:val="00504B8C"/>
    <w:rsid w:val="00504C18"/>
    <w:rsid w:val="00504EE9"/>
    <w:rsid w:val="00505013"/>
    <w:rsid w:val="0050519A"/>
    <w:rsid w:val="00505223"/>
    <w:rsid w:val="00505642"/>
    <w:rsid w:val="005056ED"/>
    <w:rsid w:val="0050587C"/>
    <w:rsid w:val="00505950"/>
    <w:rsid w:val="00505AC8"/>
    <w:rsid w:val="00505D35"/>
    <w:rsid w:val="00505F39"/>
    <w:rsid w:val="00506015"/>
    <w:rsid w:val="005060B6"/>
    <w:rsid w:val="005061C1"/>
    <w:rsid w:val="0050625D"/>
    <w:rsid w:val="005063A4"/>
    <w:rsid w:val="005063BE"/>
    <w:rsid w:val="00506579"/>
    <w:rsid w:val="00506889"/>
    <w:rsid w:val="005068FD"/>
    <w:rsid w:val="00506918"/>
    <w:rsid w:val="00506939"/>
    <w:rsid w:val="00506B15"/>
    <w:rsid w:val="00506B31"/>
    <w:rsid w:val="00506BA8"/>
    <w:rsid w:val="00506DDD"/>
    <w:rsid w:val="00506EDD"/>
    <w:rsid w:val="00506F9D"/>
    <w:rsid w:val="00507600"/>
    <w:rsid w:val="005076ED"/>
    <w:rsid w:val="005077D2"/>
    <w:rsid w:val="005078F5"/>
    <w:rsid w:val="0050796A"/>
    <w:rsid w:val="005079C5"/>
    <w:rsid w:val="00507DE9"/>
    <w:rsid w:val="00507F1B"/>
    <w:rsid w:val="00507FDD"/>
    <w:rsid w:val="0050A02D"/>
    <w:rsid w:val="005101D9"/>
    <w:rsid w:val="0051024D"/>
    <w:rsid w:val="00510331"/>
    <w:rsid w:val="00510373"/>
    <w:rsid w:val="005103A9"/>
    <w:rsid w:val="005103CB"/>
    <w:rsid w:val="005103F8"/>
    <w:rsid w:val="005103FC"/>
    <w:rsid w:val="0051049D"/>
    <w:rsid w:val="005104FD"/>
    <w:rsid w:val="00510619"/>
    <w:rsid w:val="00510DFC"/>
    <w:rsid w:val="00511028"/>
    <w:rsid w:val="00511315"/>
    <w:rsid w:val="00511438"/>
    <w:rsid w:val="00511538"/>
    <w:rsid w:val="005119EE"/>
    <w:rsid w:val="00511C39"/>
    <w:rsid w:val="00511CAE"/>
    <w:rsid w:val="00511CDB"/>
    <w:rsid w:val="00511DF0"/>
    <w:rsid w:val="00511E19"/>
    <w:rsid w:val="00512111"/>
    <w:rsid w:val="00512350"/>
    <w:rsid w:val="005124F7"/>
    <w:rsid w:val="0051255B"/>
    <w:rsid w:val="005125DE"/>
    <w:rsid w:val="00512709"/>
    <w:rsid w:val="00512A11"/>
    <w:rsid w:val="00512A71"/>
    <w:rsid w:val="00512C43"/>
    <w:rsid w:val="00512DD9"/>
    <w:rsid w:val="00512DE5"/>
    <w:rsid w:val="00512F80"/>
    <w:rsid w:val="005130D4"/>
    <w:rsid w:val="0051311C"/>
    <w:rsid w:val="00513192"/>
    <w:rsid w:val="005131AC"/>
    <w:rsid w:val="00513300"/>
    <w:rsid w:val="005133D3"/>
    <w:rsid w:val="00513530"/>
    <w:rsid w:val="00513556"/>
    <w:rsid w:val="005135DE"/>
    <w:rsid w:val="0051395D"/>
    <w:rsid w:val="00513B0D"/>
    <w:rsid w:val="00513D36"/>
    <w:rsid w:val="00513D73"/>
    <w:rsid w:val="0051405E"/>
    <w:rsid w:val="005141C3"/>
    <w:rsid w:val="005141C9"/>
    <w:rsid w:val="005143B4"/>
    <w:rsid w:val="005144F8"/>
    <w:rsid w:val="00514518"/>
    <w:rsid w:val="00514544"/>
    <w:rsid w:val="005145CB"/>
    <w:rsid w:val="0051461C"/>
    <w:rsid w:val="005146D1"/>
    <w:rsid w:val="0051482B"/>
    <w:rsid w:val="00514B4B"/>
    <w:rsid w:val="00514B5A"/>
    <w:rsid w:val="00514BA2"/>
    <w:rsid w:val="00514BBF"/>
    <w:rsid w:val="00514C7F"/>
    <w:rsid w:val="00514F43"/>
    <w:rsid w:val="005150C8"/>
    <w:rsid w:val="005150D6"/>
    <w:rsid w:val="005151CC"/>
    <w:rsid w:val="00515418"/>
    <w:rsid w:val="00515440"/>
    <w:rsid w:val="00515450"/>
    <w:rsid w:val="005155A3"/>
    <w:rsid w:val="0051568D"/>
    <w:rsid w:val="00515772"/>
    <w:rsid w:val="005157CD"/>
    <w:rsid w:val="00515806"/>
    <w:rsid w:val="00515829"/>
    <w:rsid w:val="00515946"/>
    <w:rsid w:val="00515A34"/>
    <w:rsid w:val="00515BC8"/>
    <w:rsid w:val="00515DF7"/>
    <w:rsid w:val="00516382"/>
    <w:rsid w:val="00516448"/>
    <w:rsid w:val="00516632"/>
    <w:rsid w:val="0051667A"/>
    <w:rsid w:val="00516818"/>
    <w:rsid w:val="005168D6"/>
    <w:rsid w:val="00516996"/>
    <w:rsid w:val="005169C8"/>
    <w:rsid w:val="00516A21"/>
    <w:rsid w:val="00517052"/>
    <w:rsid w:val="005171A8"/>
    <w:rsid w:val="00517486"/>
    <w:rsid w:val="005178F9"/>
    <w:rsid w:val="005179BB"/>
    <w:rsid w:val="00517B23"/>
    <w:rsid w:val="00517B84"/>
    <w:rsid w:val="00517DC0"/>
    <w:rsid w:val="00519230"/>
    <w:rsid w:val="0051BCA2"/>
    <w:rsid w:val="0051D2D4"/>
    <w:rsid w:val="0051F34D"/>
    <w:rsid w:val="0051F3BD"/>
    <w:rsid w:val="0051F863"/>
    <w:rsid w:val="00520030"/>
    <w:rsid w:val="005200B5"/>
    <w:rsid w:val="00520124"/>
    <w:rsid w:val="005206C3"/>
    <w:rsid w:val="0052086E"/>
    <w:rsid w:val="005209CC"/>
    <w:rsid w:val="00520ACC"/>
    <w:rsid w:val="00520BE3"/>
    <w:rsid w:val="00520CEC"/>
    <w:rsid w:val="00520F6E"/>
    <w:rsid w:val="005210E9"/>
    <w:rsid w:val="00521197"/>
    <w:rsid w:val="0052131A"/>
    <w:rsid w:val="0052134E"/>
    <w:rsid w:val="00521549"/>
    <w:rsid w:val="00521556"/>
    <w:rsid w:val="0052190E"/>
    <w:rsid w:val="00521B63"/>
    <w:rsid w:val="00521E03"/>
    <w:rsid w:val="00521E9D"/>
    <w:rsid w:val="00521EDB"/>
    <w:rsid w:val="005220FE"/>
    <w:rsid w:val="00522112"/>
    <w:rsid w:val="0052223E"/>
    <w:rsid w:val="0052225A"/>
    <w:rsid w:val="00522552"/>
    <w:rsid w:val="005227BB"/>
    <w:rsid w:val="005229B7"/>
    <w:rsid w:val="00522CE7"/>
    <w:rsid w:val="0052333B"/>
    <w:rsid w:val="005235A0"/>
    <w:rsid w:val="00523681"/>
    <w:rsid w:val="005237D9"/>
    <w:rsid w:val="00523941"/>
    <w:rsid w:val="00523B04"/>
    <w:rsid w:val="00523BAA"/>
    <w:rsid w:val="00523BEB"/>
    <w:rsid w:val="00523C85"/>
    <w:rsid w:val="00523F96"/>
    <w:rsid w:val="005241CB"/>
    <w:rsid w:val="00524523"/>
    <w:rsid w:val="00524685"/>
    <w:rsid w:val="005246B9"/>
    <w:rsid w:val="00524700"/>
    <w:rsid w:val="00524757"/>
    <w:rsid w:val="005249B9"/>
    <w:rsid w:val="00524A29"/>
    <w:rsid w:val="00524A6F"/>
    <w:rsid w:val="00524AEF"/>
    <w:rsid w:val="00525108"/>
    <w:rsid w:val="0052510F"/>
    <w:rsid w:val="005251E9"/>
    <w:rsid w:val="005251F3"/>
    <w:rsid w:val="005252BC"/>
    <w:rsid w:val="0052563F"/>
    <w:rsid w:val="00525826"/>
    <w:rsid w:val="0052590A"/>
    <w:rsid w:val="005259E4"/>
    <w:rsid w:val="00525B48"/>
    <w:rsid w:val="00525C6F"/>
    <w:rsid w:val="00525EFC"/>
    <w:rsid w:val="005261A8"/>
    <w:rsid w:val="00526255"/>
    <w:rsid w:val="005262CD"/>
    <w:rsid w:val="005265AF"/>
    <w:rsid w:val="005265B7"/>
    <w:rsid w:val="0052675C"/>
    <w:rsid w:val="0052678F"/>
    <w:rsid w:val="00526965"/>
    <w:rsid w:val="00526B1A"/>
    <w:rsid w:val="00526E06"/>
    <w:rsid w:val="00527093"/>
    <w:rsid w:val="00527148"/>
    <w:rsid w:val="00527335"/>
    <w:rsid w:val="0052743A"/>
    <w:rsid w:val="005274FC"/>
    <w:rsid w:val="0052763B"/>
    <w:rsid w:val="00527652"/>
    <w:rsid w:val="005277F6"/>
    <w:rsid w:val="00527808"/>
    <w:rsid w:val="00527C46"/>
    <w:rsid w:val="00527DAC"/>
    <w:rsid w:val="00527F52"/>
    <w:rsid w:val="0052BE68"/>
    <w:rsid w:val="0052DEDE"/>
    <w:rsid w:val="0052FC3D"/>
    <w:rsid w:val="00530174"/>
    <w:rsid w:val="005301F6"/>
    <w:rsid w:val="00530204"/>
    <w:rsid w:val="005308D1"/>
    <w:rsid w:val="00530907"/>
    <w:rsid w:val="005309EA"/>
    <w:rsid w:val="00530C75"/>
    <w:rsid w:val="00530CFF"/>
    <w:rsid w:val="00530FEA"/>
    <w:rsid w:val="00531126"/>
    <w:rsid w:val="0053112A"/>
    <w:rsid w:val="005311C7"/>
    <w:rsid w:val="0053170D"/>
    <w:rsid w:val="00531D57"/>
    <w:rsid w:val="00531D98"/>
    <w:rsid w:val="005320CC"/>
    <w:rsid w:val="00532538"/>
    <w:rsid w:val="00532989"/>
    <w:rsid w:val="00532CE1"/>
    <w:rsid w:val="00533054"/>
    <w:rsid w:val="005332CE"/>
    <w:rsid w:val="005332D3"/>
    <w:rsid w:val="005336BB"/>
    <w:rsid w:val="00533BBD"/>
    <w:rsid w:val="00533D5A"/>
    <w:rsid w:val="00533F30"/>
    <w:rsid w:val="00533FE9"/>
    <w:rsid w:val="00534093"/>
    <w:rsid w:val="005340D1"/>
    <w:rsid w:val="005341F8"/>
    <w:rsid w:val="0053445D"/>
    <w:rsid w:val="0053449E"/>
    <w:rsid w:val="005344BF"/>
    <w:rsid w:val="005344ED"/>
    <w:rsid w:val="00534745"/>
    <w:rsid w:val="005347B0"/>
    <w:rsid w:val="0053480D"/>
    <w:rsid w:val="00534A7C"/>
    <w:rsid w:val="00534A88"/>
    <w:rsid w:val="00534B7F"/>
    <w:rsid w:val="00534BD0"/>
    <w:rsid w:val="00534DBB"/>
    <w:rsid w:val="00534DF7"/>
    <w:rsid w:val="00534E09"/>
    <w:rsid w:val="00534FBB"/>
    <w:rsid w:val="005351DC"/>
    <w:rsid w:val="00535304"/>
    <w:rsid w:val="005353F6"/>
    <w:rsid w:val="00535477"/>
    <w:rsid w:val="005358A5"/>
    <w:rsid w:val="005358D2"/>
    <w:rsid w:val="005359E7"/>
    <w:rsid w:val="00535A9E"/>
    <w:rsid w:val="00535AEA"/>
    <w:rsid w:val="00535E00"/>
    <w:rsid w:val="00535F86"/>
    <w:rsid w:val="00535FCA"/>
    <w:rsid w:val="0053604C"/>
    <w:rsid w:val="005360ED"/>
    <w:rsid w:val="0053625F"/>
    <w:rsid w:val="0053635C"/>
    <w:rsid w:val="005364FA"/>
    <w:rsid w:val="0053686E"/>
    <w:rsid w:val="005369BA"/>
    <w:rsid w:val="005369CE"/>
    <w:rsid w:val="00536A6A"/>
    <w:rsid w:val="00536C99"/>
    <w:rsid w:val="00536D10"/>
    <w:rsid w:val="00536D43"/>
    <w:rsid w:val="00536EDE"/>
    <w:rsid w:val="0053712F"/>
    <w:rsid w:val="0053737F"/>
    <w:rsid w:val="005373B6"/>
    <w:rsid w:val="005374D1"/>
    <w:rsid w:val="00537530"/>
    <w:rsid w:val="00537784"/>
    <w:rsid w:val="005377C0"/>
    <w:rsid w:val="005377C9"/>
    <w:rsid w:val="0053786B"/>
    <w:rsid w:val="00537D52"/>
    <w:rsid w:val="00537DDB"/>
    <w:rsid w:val="00537F89"/>
    <w:rsid w:val="00537FB3"/>
    <w:rsid w:val="0053821A"/>
    <w:rsid w:val="00538D5F"/>
    <w:rsid w:val="00539649"/>
    <w:rsid w:val="0053CA6B"/>
    <w:rsid w:val="0054044F"/>
    <w:rsid w:val="005405B0"/>
    <w:rsid w:val="00540787"/>
    <w:rsid w:val="00540902"/>
    <w:rsid w:val="00540E67"/>
    <w:rsid w:val="00540F4E"/>
    <w:rsid w:val="00541079"/>
    <w:rsid w:val="005411A9"/>
    <w:rsid w:val="005412AE"/>
    <w:rsid w:val="00541406"/>
    <w:rsid w:val="0054191D"/>
    <w:rsid w:val="005419EF"/>
    <w:rsid w:val="00541D33"/>
    <w:rsid w:val="00541DC9"/>
    <w:rsid w:val="00541E03"/>
    <w:rsid w:val="00541EDA"/>
    <w:rsid w:val="00541F07"/>
    <w:rsid w:val="00542121"/>
    <w:rsid w:val="00542189"/>
    <w:rsid w:val="005424F6"/>
    <w:rsid w:val="0054253A"/>
    <w:rsid w:val="0054255D"/>
    <w:rsid w:val="00542892"/>
    <w:rsid w:val="00542D3C"/>
    <w:rsid w:val="00542DD5"/>
    <w:rsid w:val="00542F04"/>
    <w:rsid w:val="005431F6"/>
    <w:rsid w:val="0054325A"/>
    <w:rsid w:val="005435BC"/>
    <w:rsid w:val="005436F3"/>
    <w:rsid w:val="00543806"/>
    <w:rsid w:val="0054389C"/>
    <w:rsid w:val="0054391F"/>
    <w:rsid w:val="00543967"/>
    <w:rsid w:val="00543A11"/>
    <w:rsid w:val="00543AB7"/>
    <w:rsid w:val="00544113"/>
    <w:rsid w:val="00544631"/>
    <w:rsid w:val="00544664"/>
    <w:rsid w:val="0054473B"/>
    <w:rsid w:val="00544EDA"/>
    <w:rsid w:val="00544F68"/>
    <w:rsid w:val="00545101"/>
    <w:rsid w:val="005453F0"/>
    <w:rsid w:val="00545487"/>
    <w:rsid w:val="00545760"/>
    <w:rsid w:val="00545A0C"/>
    <w:rsid w:val="00545BBD"/>
    <w:rsid w:val="00545DF5"/>
    <w:rsid w:val="00545E39"/>
    <w:rsid w:val="00545F77"/>
    <w:rsid w:val="00546018"/>
    <w:rsid w:val="0054640F"/>
    <w:rsid w:val="005466C4"/>
    <w:rsid w:val="0054686D"/>
    <w:rsid w:val="0054688B"/>
    <w:rsid w:val="0054689D"/>
    <w:rsid w:val="00546A9D"/>
    <w:rsid w:val="00546C74"/>
    <w:rsid w:val="00546CFE"/>
    <w:rsid w:val="0054705E"/>
    <w:rsid w:val="005470C0"/>
    <w:rsid w:val="00547254"/>
    <w:rsid w:val="00547276"/>
    <w:rsid w:val="00547564"/>
    <w:rsid w:val="00547868"/>
    <w:rsid w:val="005478DA"/>
    <w:rsid w:val="005478E6"/>
    <w:rsid w:val="00547CD4"/>
    <w:rsid w:val="00547EE1"/>
    <w:rsid w:val="00547F5A"/>
    <w:rsid w:val="005498D8"/>
    <w:rsid w:val="0054B615"/>
    <w:rsid w:val="005501B2"/>
    <w:rsid w:val="00550321"/>
    <w:rsid w:val="00550383"/>
    <w:rsid w:val="0055038E"/>
    <w:rsid w:val="00550487"/>
    <w:rsid w:val="005505D7"/>
    <w:rsid w:val="00550783"/>
    <w:rsid w:val="00550800"/>
    <w:rsid w:val="00550A90"/>
    <w:rsid w:val="00550AFD"/>
    <w:rsid w:val="00550B56"/>
    <w:rsid w:val="00550BE5"/>
    <w:rsid w:val="00550D35"/>
    <w:rsid w:val="00550DA7"/>
    <w:rsid w:val="00550F8D"/>
    <w:rsid w:val="00551012"/>
    <w:rsid w:val="005512FA"/>
    <w:rsid w:val="005513D8"/>
    <w:rsid w:val="00551447"/>
    <w:rsid w:val="00551493"/>
    <w:rsid w:val="00551778"/>
    <w:rsid w:val="005517C7"/>
    <w:rsid w:val="00551820"/>
    <w:rsid w:val="0055182B"/>
    <w:rsid w:val="005519C4"/>
    <w:rsid w:val="005519CD"/>
    <w:rsid w:val="00551B47"/>
    <w:rsid w:val="00551E0F"/>
    <w:rsid w:val="00551EA2"/>
    <w:rsid w:val="00551EF9"/>
    <w:rsid w:val="00551F3C"/>
    <w:rsid w:val="00551FD7"/>
    <w:rsid w:val="0055229E"/>
    <w:rsid w:val="0055242A"/>
    <w:rsid w:val="0055244D"/>
    <w:rsid w:val="00552457"/>
    <w:rsid w:val="005527A5"/>
    <w:rsid w:val="005528A7"/>
    <w:rsid w:val="00552951"/>
    <w:rsid w:val="00552A1F"/>
    <w:rsid w:val="00552B7D"/>
    <w:rsid w:val="00552DC7"/>
    <w:rsid w:val="00552F68"/>
    <w:rsid w:val="00552FC1"/>
    <w:rsid w:val="00552FE9"/>
    <w:rsid w:val="005530E9"/>
    <w:rsid w:val="00553103"/>
    <w:rsid w:val="00553108"/>
    <w:rsid w:val="0055324B"/>
    <w:rsid w:val="00553518"/>
    <w:rsid w:val="00553652"/>
    <w:rsid w:val="005538D6"/>
    <w:rsid w:val="005538E9"/>
    <w:rsid w:val="00553976"/>
    <w:rsid w:val="00553AB0"/>
    <w:rsid w:val="00553C27"/>
    <w:rsid w:val="00553C57"/>
    <w:rsid w:val="0055410B"/>
    <w:rsid w:val="00554138"/>
    <w:rsid w:val="005543B1"/>
    <w:rsid w:val="0055452B"/>
    <w:rsid w:val="005547C1"/>
    <w:rsid w:val="005549F7"/>
    <w:rsid w:val="00554EF7"/>
    <w:rsid w:val="00554EF8"/>
    <w:rsid w:val="00554F2C"/>
    <w:rsid w:val="00554FEE"/>
    <w:rsid w:val="005550EC"/>
    <w:rsid w:val="005551B3"/>
    <w:rsid w:val="005551B7"/>
    <w:rsid w:val="005551DE"/>
    <w:rsid w:val="00555284"/>
    <w:rsid w:val="00555289"/>
    <w:rsid w:val="0055532E"/>
    <w:rsid w:val="0055535F"/>
    <w:rsid w:val="0055558A"/>
    <w:rsid w:val="005555F5"/>
    <w:rsid w:val="0055567E"/>
    <w:rsid w:val="00555828"/>
    <w:rsid w:val="0055584A"/>
    <w:rsid w:val="00555902"/>
    <w:rsid w:val="00555B83"/>
    <w:rsid w:val="00555C37"/>
    <w:rsid w:val="00555CBB"/>
    <w:rsid w:val="00555CD8"/>
    <w:rsid w:val="00555EAA"/>
    <w:rsid w:val="0055603C"/>
    <w:rsid w:val="005560F7"/>
    <w:rsid w:val="00556537"/>
    <w:rsid w:val="00556553"/>
    <w:rsid w:val="005566D1"/>
    <w:rsid w:val="0055680F"/>
    <w:rsid w:val="005568C4"/>
    <w:rsid w:val="005569D6"/>
    <w:rsid w:val="00556A24"/>
    <w:rsid w:val="00556B35"/>
    <w:rsid w:val="00556BA2"/>
    <w:rsid w:val="00556C7B"/>
    <w:rsid w:val="00556F48"/>
    <w:rsid w:val="00556FE2"/>
    <w:rsid w:val="00557100"/>
    <w:rsid w:val="00557150"/>
    <w:rsid w:val="00557649"/>
    <w:rsid w:val="0055774A"/>
    <w:rsid w:val="00557838"/>
    <w:rsid w:val="005579CE"/>
    <w:rsid w:val="005579D7"/>
    <w:rsid w:val="005579FC"/>
    <w:rsid w:val="00557B94"/>
    <w:rsid w:val="00557BA9"/>
    <w:rsid w:val="00557BCF"/>
    <w:rsid w:val="005595DA"/>
    <w:rsid w:val="0055C134"/>
    <w:rsid w:val="0056007F"/>
    <w:rsid w:val="00560141"/>
    <w:rsid w:val="00560164"/>
    <w:rsid w:val="0056030C"/>
    <w:rsid w:val="00560313"/>
    <w:rsid w:val="00560446"/>
    <w:rsid w:val="005604A3"/>
    <w:rsid w:val="00560587"/>
    <w:rsid w:val="00560728"/>
    <w:rsid w:val="00560801"/>
    <w:rsid w:val="0056091E"/>
    <w:rsid w:val="00560925"/>
    <w:rsid w:val="00560946"/>
    <w:rsid w:val="00560A83"/>
    <w:rsid w:val="00560A9B"/>
    <w:rsid w:val="00560A9C"/>
    <w:rsid w:val="00560BF1"/>
    <w:rsid w:val="00561089"/>
    <w:rsid w:val="0056109D"/>
    <w:rsid w:val="00561150"/>
    <w:rsid w:val="005611CB"/>
    <w:rsid w:val="005616A4"/>
    <w:rsid w:val="00561914"/>
    <w:rsid w:val="00561ACD"/>
    <w:rsid w:val="00561BC6"/>
    <w:rsid w:val="00561D8A"/>
    <w:rsid w:val="00561E71"/>
    <w:rsid w:val="0056208F"/>
    <w:rsid w:val="005620A8"/>
    <w:rsid w:val="00562110"/>
    <w:rsid w:val="0056224E"/>
    <w:rsid w:val="005623A1"/>
    <w:rsid w:val="00562440"/>
    <w:rsid w:val="00562499"/>
    <w:rsid w:val="00562628"/>
    <w:rsid w:val="00562AB1"/>
    <w:rsid w:val="00562C7D"/>
    <w:rsid w:val="00562CCE"/>
    <w:rsid w:val="00562EA1"/>
    <w:rsid w:val="00562FA7"/>
    <w:rsid w:val="0056312B"/>
    <w:rsid w:val="0056316A"/>
    <w:rsid w:val="0056317B"/>
    <w:rsid w:val="005631A8"/>
    <w:rsid w:val="005632A5"/>
    <w:rsid w:val="00563556"/>
    <w:rsid w:val="0056355E"/>
    <w:rsid w:val="00563571"/>
    <w:rsid w:val="0056376C"/>
    <w:rsid w:val="00563774"/>
    <w:rsid w:val="005637B1"/>
    <w:rsid w:val="00563867"/>
    <w:rsid w:val="005638D9"/>
    <w:rsid w:val="00563A3D"/>
    <w:rsid w:val="00563B24"/>
    <w:rsid w:val="00563C6A"/>
    <w:rsid w:val="00563CFA"/>
    <w:rsid w:val="00563E34"/>
    <w:rsid w:val="00563E81"/>
    <w:rsid w:val="005640EE"/>
    <w:rsid w:val="0056421D"/>
    <w:rsid w:val="00564264"/>
    <w:rsid w:val="005644EB"/>
    <w:rsid w:val="00564582"/>
    <w:rsid w:val="00564676"/>
    <w:rsid w:val="00564828"/>
    <w:rsid w:val="0056486B"/>
    <w:rsid w:val="00564D01"/>
    <w:rsid w:val="00564E4B"/>
    <w:rsid w:val="00564FBB"/>
    <w:rsid w:val="00565021"/>
    <w:rsid w:val="0056513F"/>
    <w:rsid w:val="005651D4"/>
    <w:rsid w:val="0056533A"/>
    <w:rsid w:val="00565440"/>
    <w:rsid w:val="00565499"/>
    <w:rsid w:val="00565544"/>
    <w:rsid w:val="00565585"/>
    <w:rsid w:val="00565587"/>
    <w:rsid w:val="005655CC"/>
    <w:rsid w:val="0056565D"/>
    <w:rsid w:val="005656D9"/>
    <w:rsid w:val="0056593F"/>
    <w:rsid w:val="00565B0A"/>
    <w:rsid w:val="00565B3B"/>
    <w:rsid w:val="00565CB2"/>
    <w:rsid w:val="00565CB8"/>
    <w:rsid w:val="00565DFD"/>
    <w:rsid w:val="00565E19"/>
    <w:rsid w:val="00565FFF"/>
    <w:rsid w:val="00566306"/>
    <w:rsid w:val="00566377"/>
    <w:rsid w:val="0056672D"/>
    <w:rsid w:val="00566747"/>
    <w:rsid w:val="0056679B"/>
    <w:rsid w:val="0056692B"/>
    <w:rsid w:val="00566AA1"/>
    <w:rsid w:val="00566AB2"/>
    <w:rsid w:val="00566B98"/>
    <w:rsid w:val="00566C2E"/>
    <w:rsid w:val="00566EBE"/>
    <w:rsid w:val="00566EC5"/>
    <w:rsid w:val="0056716C"/>
    <w:rsid w:val="005673A8"/>
    <w:rsid w:val="005673FC"/>
    <w:rsid w:val="005677A8"/>
    <w:rsid w:val="005677FB"/>
    <w:rsid w:val="00567A17"/>
    <w:rsid w:val="00569C6D"/>
    <w:rsid w:val="00569F69"/>
    <w:rsid w:val="0056D914"/>
    <w:rsid w:val="005700F3"/>
    <w:rsid w:val="00570235"/>
    <w:rsid w:val="00570343"/>
    <w:rsid w:val="0057041B"/>
    <w:rsid w:val="00570450"/>
    <w:rsid w:val="005705C9"/>
    <w:rsid w:val="005706F5"/>
    <w:rsid w:val="00570897"/>
    <w:rsid w:val="005709B4"/>
    <w:rsid w:val="00570A21"/>
    <w:rsid w:val="00570A2C"/>
    <w:rsid w:val="00571047"/>
    <w:rsid w:val="005710F6"/>
    <w:rsid w:val="005711FB"/>
    <w:rsid w:val="005713F0"/>
    <w:rsid w:val="005719AB"/>
    <w:rsid w:val="00571B82"/>
    <w:rsid w:val="00571CB2"/>
    <w:rsid w:val="00571DD5"/>
    <w:rsid w:val="00571FC5"/>
    <w:rsid w:val="0057244A"/>
    <w:rsid w:val="005726C8"/>
    <w:rsid w:val="005726DF"/>
    <w:rsid w:val="00572860"/>
    <w:rsid w:val="00572A2E"/>
    <w:rsid w:val="00572BB1"/>
    <w:rsid w:val="00572BF8"/>
    <w:rsid w:val="00572D21"/>
    <w:rsid w:val="00572DFE"/>
    <w:rsid w:val="00573320"/>
    <w:rsid w:val="0057335A"/>
    <w:rsid w:val="00573568"/>
    <w:rsid w:val="005735DF"/>
    <w:rsid w:val="005736D8"/>
    <w:rsid w:val="0057385C"/>
    <w:rsid w:val="005738C4"/>
    <w:rsid w:val="00573AEE"/>
    <w:rsid w:val="00573D03"/>
    <w:rsid w:val="00573E13"/>
    <w:rsid w:val="0057411B"/>
    <w:rsid w:val="005741D3"/>
    <w:rsid w:val="0057426F"/>
    <w:rsid w:val="0057464F"/>
    <w:rsid w:val="0057467C"/>
    <w:rsid w:val="00574973"/>
    <w:rsid w:val="005749F2"/>
    <w:rsid w:val="00574AF8"/>
    <w:rsid w:val="00574D2F"/>
    <w:rsid w:val="00574EDA"/>
    <w:rsid w:val="00575095"/>
    <w:rsid w:val="005750FC"/>
    <w:rsid w:val="00575153"/>
    <w:rsid w:val="0057529C"/>
    <w:rsid w:val="00575322"/>
    <w:rsid w:val="00575483"/>
    <w:rsid w:val="0057565C"/>
    <w:rsid w:val="005759C1"/>
    <w:rsid w:val="00575E84"/>
    <w:rsid w:val="0057608A"/>
    <w:rsid w:val="005760B6"/>
    <w:rsid w:val="0057626D"/>
    <w:rsid w:val="005762A1"/>
    <w:rsid w:val="00576440"/>
    <w:rsid w:val="00576560"/>
    <w:rsid w:val="00576605"/>
    <w:rsid w:val="005766DC"/>
    <w:rsid w:val="00576759"/>
    <w:rsid w:val="0057693C"/>
    <w:rsid w:val="00576DF6"/>
    <w:rsid w:val="00576E29"/>
    <w:rsid w:val="00577075"/>
    <w:rsid w:val="00577094"/>
    <w:rsid w:val="00577138"/>
    <w:rsid w:val="0057714C"/>
    <w:rsid w:val="00577196"/>
    <w:rsid w:val="0057726E"/>
    <w:rsid w:val="00577641"/>
    <w:rsid w:val="0057766A"/>
    <w:rsid w:val="0057777F"/>
    <w:rsid w:val="00577AB6"/>
    <w:rsid w:val="00577C2D"/>
    <w:rsid w:val="00577C34"/>
    <w:rsid w:val="00577CD3"/>
    <w:rsid w:val="00577F50"/>
    <w:rsid w:val="00578182"/>
    <w:rsid w:val="0057A7EF"/>
    <w:rsid w:val="0057F4A7"/>
    <w:rsid w:val="0058033E"/>
    <w:rsid w:val="005807D4"/>
    <w:rsid w:val="005807DB"/>
    <w:rsid w:val="00580890"/>
    <w:rsid w:val="00580A57"/>
    <w:rsid w:val="00580AE7"/>
    <w:rsid w:val="00580BA9"/>
    <w:rsid w:val="00580E15"/>
    <w:rsid w:val="00580E1C"/>
    <w:rsid w:val="0058102D"/>
    <w:rsid w:val="00581093"/>
    <w:rsid w:val="00581160"/>
    <w:rsid w:val="00581208"/>
    <w:rsid w:val="0058127A"/>
    <w:rsid w:val="00581433"/>
    <w:rsid w:val="00581510"/>
    <w:rsid w:val="005817A0"/>
    <w:rsid w:val="0058199B"/>
    <w:rsid w:val="00581AA2"/>
    <w:rsid w:val="00581ADF"/>
    <w:rsid w:val="00581D86"/>
    <w:rsid w:val="005821F4"/>
    <w:rsid w:val="00582209"/>
    <w:rsid w:val="005826E8"/>
    <w:rsid w:val="0058275C"/>
    <w:rsid w:val="00582A3F"/>
    <w:rsid w:val="00582A50"/>
    <w:rsid w:val="00582BFA"/>
    <w:rsid w:val="00582CD1"/>
    <w:rsid w:val="00582DCA"/>
    <w:rsid w:val="00582EC8"/>
    <w:rsid w:val="00582EC9"/>
    <w:rsid w:val="00582ED3"/>
    <w:rsid w:val="00582F76"/>
    <w:rsid w:val="00582FC8"/>
    <w:rsid w:val="0058302B"/>
    <w:rsid w:val="00583054"/>
    <w:rsid w:val="005832AC"/>
    <w:rsid w:val="005836E0"/>
    <w:rsid w:val="0058396E"/>
    <w:rsid w:val="00583B46"/>
    <w:rsid w:val="00583BF1"/>
    <w:rsid w:val="0058410D"/>
    <w:rsid w:val="00584414"/>
    <w:rsid w:val="005844AE"/>
    <w:rsid w:val="00584523"/>
    <w:rsid w:val="005846E1"/>
    <w:rsid w:val="00584893"/>
    <w:rsid w:val="00584941"/>
    <w:rsid w:val="00584BE5"/>
    <w:rsid w:val="00584E11"/>
    <w:rsid w:val="00584E6D"/>
    <w:rsid w:val="00584E80"/>
    <w:rsid w:val="00584FF0"/>
    <w:rsid w:val="0058529C"/>
    <w:rsid w:val="00585595"/>
    <w:rsid w:val="005856C5"/>
    <w:rsid w:val="00585868"/>
    <w:rsid w:val="005858B9"/>
    <w:rsid w:val="005858D6"/>
    <w:rsid w:val="00585C5A"/>
    <w:rsid w:val="00585D3D"/>
    <w:rsid w:val="00585D7E"/>
    <w:rsid w:val="00585E4E"/>
    <w:rsid w:val="0058615F"/>
    <w:rsid w:val="00586182"/>
    <w:rsid w:val="005861D9"/>
    <w:rsid w:val="005864D7"/>
    <w:rsid w:val="005864F2"/>
    <w:rsid w:val="00586515"/>
    <w:rsid w:val="00586674"/>
    <w:rsid w:val="005866F5"/>
    <w:rsid w:val="00586708"/>
    <w:rsid w:val="00586902"/>
    <w:rsid w:val="00586AB3"/>
    <w:rsid w:val="00586AEB"/>
    <w:rsid w:val="00586B47"/>
    <w:rsid w:val="00586C00"/>
    <w:rsid w:val="00586DB1"/>
    <w:rsid w:val="00587098"/>
    <w:rsid w:val="00587396"/>
    <w:rsid w:val="005873DC"/>
    <w:rsid w:val="00587695"/>
    <w:rsid w:val="0058775B"/>
    <w:rsid w:val="005877F2"/>
    <w:rsid w:val="005879CF"/>
    <w:rsid w:val="00587C9B"/>
    <w:rsid w:val="00587CEA"/>
    <w:rsid w:val="00587E2D"/>
    <w:rsid w:val="00587EB2"/>
    <w:rsid w:val="00588DE7"/>
    <w:rsid w:val="00588E32"/>
    <w:rsid w:val="0058B9BF"/>
    <w:rsid w:val="00590009"/>
    <w:rsid w:val="005900F5"/>
    <w:rsid w:val="00590131"/>
    <w:rsid w:val="00590296"/>
    <w:rsid w:val="005902CD"/>
    <w:rsid w:val="005902D8"/>
    <w:rsid w:val="0059033F"/>
    <w:rsid w:val="00590346"/>
    <w:rsid w:val="005903A3"/>
    <w:rsid w:val="0059087C"/>
    <w:rsid w:val="005908B7"/>
    <w:rsid w:val="00590928"/>
    <w:rsid w:val="00590BD5"/>
    <w:rsid w:val="00590C78"/>
    <w:rsid w:val="00590D55"/>
    <w:rsid w:val="00590D98"/>
    <w:rsid w:val="00591019"/>
    <w:rsid w:val="00591191"/>
    <w:rsid w:val="00591195"/>
    <w:rsid w:val="005911F8"/>
    <w:rsid w:val="005913E8"/>
    <w:rsid w:val="005914DF"/>
    <w:rsid w:val="00591592"/>
    <w:rsid w:val="00591779"/>
    <w:rsid w:val="0059177C"/>
    <w:rsid w:val="00591859"/>
    <w:rsid w:val="0059186E"/>
    <w:rsid w:val="005918DC"/>
    <w:rsid w:val="005918F9"/>
    <w:rsid w:val="005919B4"/>
    <w:rsid w:val="005919D3"/>
    <w:rsid w:val="00591A07"/>
    <w:rsid w:val="00591B50"/>
    <w:rsid w:val="00591B65"/>
    <w:rsid w:val="00591CAA"/>
    <w:rsid w:val="00591CB5"/>
    <w:rsid w:val="00591CD3"/>
    <w:rsid w:val="00591DD0"/>
    <w:rsid w:val="00591FFB"/>
    <w:rsid w:val="00592276"/>
    <w:rsid w:val="005922F9"/>
    <w:rsid w:val="00592425"/>
    <w:rsid w:val="005924FF"/>
    <w:rsid w:val="00592632"/>
    <w:rsid w:val="0059289D"/>
    <w:rsid w:val="005928A0"/>
    <w:rsid w:val="005928BF"/>
    <w:rsid w:val="005928E9"/>
    <w:rsid w:val="00592A19"/>
    <w:rsid w:val="00592B1F"/>
    <w:rsid w:val="00592C54"/>
    <w:rsid w:val="00592CCE"/>
    <w:rsid w:val="00592DDB"/>
    <w:rsid w:val="00592DE6"/>
    <w:rsid w:val="00592F5A"/>
    <w:rsid w:val="005930C8"/>
    <w:rsid w:val="00593669"/>
    <w:rsid w:val="0059377C"/>
    <w:rsid w:val="00593816"/>
    <w:rsid w:val="00593852"/>
    <w:rsid w:val="00593868"/>
    <w:rsid w:val="0059388D"/>
    <w:rsid w:val="00593923"/>
    <w:rsid w:val="00593970"/>
    <w:rsid w:val="00593C6E"/>
    <w:rsid w:val="0059410B"/>
    <w:rsid w:val="005946EE"/>
    <w:rsid w:val="00594725"/>
    <w:rsid w:val="005949DC"/>
    <w:rsid w:val="00594B2B"/>
    <w:rsid w:val="00594DDC"/>
    <w:rsid w:val="00594EC8"/>
    <w:rsid w:val="00595043"/>
    <w:rsid w:val="0059515E"/>
    <w:rsid w:val="005951BD"/>
    <w:rsid w:val="00595255"/>
    <w:rsid w:val="005952AF"/>
    <w:rsid w:val="005954C8"/>
    <w:rsid w:val="005954E1"/>
    <w:rsid w:val="00595697"/>
    <w:rsid w:val="0059596A"/>
    <w:rsid w:val="00595B25"/>
    <w:rsid w:val="00595C65"/>
    <w:rsid w:val="00595CB7"/>
    <w:rsid w:val="00595CD1"/>
    <w:rsid w:val="00595FC5"/>
    <w:rsid w:val="00596091"/>
    <w:rsid w:val="00596098"/>
    <w:rsid w:val="00596145"/>
    <w:rsid w:val="00596214"/>
    <w:rsid w:val="005966DF"/>
    <w:rsid w:val="005967BB"/>
    <w:rsid w:val="00596D81"/>
    <w:rsid w:val="00596DAC"/>
    <w:rsid w:val="00596F3E"/>
    <w:rsid w:val="00597029"/>
    <w:rsid w:val="00597039"/>
    <w:rsid w:val="00597213"/>
    <w:rsid w:val="005976AB"/>
    <w:rsid w:val="0059772E"/>
    <w:rsid w:val="00597A55"/>
    <w:rsid w:val="00597AB0"/>
    <w:rsid w:val="00597D6E"/>
    <w:rsid w:val="00597F5E"/>
    <w:rsid w:val="0059864F"/>
    <w:rsid w:val="00598E8F"/>
    <w:rsid w:val="0059A614"/>
    <w:rsid w:val="0059C46A"/>
    <w:rsid w:val="0059D1BC"/>
    <w:rsid w:val="0059F2AC"/>
    <w:rsid w:val="0059F9B5"/>
    <w:rsid w:val="005A008E"/>
    <w:rsid w:val="005A01C8"/>
    <w:rsid w:val="005A03B5"/>
    <w:rsid w:val="005A04FC"/>
    <w:rsid w:val="005A064C"/>
    <w:rsid w:val="005A0888"/>
    <w:rsid w:val="005A08A1"/>
    <w:rsid w:val="005A0ACE"/>
    <w:rsid w:val="005A0BEB"/>
    <w:rsid w:val="005A0E99"/>
    <w:rsid w:val="005A0FA1"/>
    <w:rsid w:val="005A18EA"/>
    <w:rsid w:val="005A19A9"/>
    <w:rsid w:val="005A1AF5"/>
    <w:rsid w:val="005A1BD2"/>
    <w:rsid w:val="005A1D8D"/>
    <w:rsid w:val="005A2209"/>
    <w:rsid w:val="005A220B"/>
    <w:rsid w:val="005A225D"/>
    <w:rsid w:val="005A22EB"/>
    <w:rsid w:val="005A2394"/>
    <w:rsid w:val="005A23F6"/>
    <w:rsid w:val="005A2505"/>
    <w:rsid w:val="005A259C"/>
    <w:rsid w:val="005A2759"/>
    <w:rsid w:val="005A2939"/>
    <w:rsid w:val="005A2CB5"/>
    <w:rsid w:val="005A2D91"/>
    <w:rsid w:val="005A3027"/>
    <w:rsid w:val="005A316C"/>
    <w:rsid w:val="005A32E5"/>
    <w:rsid w:val="005A334A"/>
    <w:rsid w:val="005A3456"/>
    <w:rsid w:val="005A3491"/>
    <w:rsid w:val="005A34C6"/>
    <w:rsid w:val="005A34CC"/>
    <w:rsid w:val="005A34DB"/>
    <w:rsid w:val="005A363C"/>
    <w:rsid w:val="005A3648"/>
    <w:rsid w:val="005A39E7"/>
    <w:rsid w:val="005A3DC4"/>
    <w:rsid w:val="005A455D"/>
    <w:rsid w:val="005A4BFA"/>
    <w:rsid w:val="005A4C94"/>
    <w:rsid w:val="005A4D40"/>
    <w:rsid w:val="005A4F61"/>
    <w:rsid w:val="005A50CE"/>
    <w:rsid w:val="005A5266"/>
    <w:rsid w:val="005A52C9"/>
    <w:rsid w:val="005A5466"/>
    <w:rsid w:val="005A5543"/>
    <w:rsid w:val="005A5653"/>
    <w:rsid w:val="005A5678"/>
    <w:rsid w:val="005A5682"/>
    <w:rsid w:val="005A56A3"/>
    <w:rsid w:val="005A5861"/>
    <w:rsid w:val="005A58C7"/>
    <w:rsid w:val="005A5BFA"/>
    <w:rsid w:val="005A5CA2"/>
    <w:rsid w:val="005A628E"/>
    <w:rsid w:val="005A62EC"/>
    <w:rsid w:val="005A63AE"/>
    <w:rsid w:val="005A6551"/>
    <w:rsid w:val="005A6602"/>
    <w:rsid w:val="005A6DB0"/>
    <w:rsid w:val="005A6DB6"/>
    <w:rsid w:val="005A6F6E"/>
    <w:rsid w:val="005A72F8"/>
    <w:rsid w:val="005A745E"/>
    <w:rsid w:val="005A74F6"/>
    <w:rsid w:val="005A76FA"/>
    <w:rsid w:val="005A786A"/>
    <w:rsid w:val="005A792E"/>
    <w:rsid w:val="005A79B6"/>
    <w:rsid w:val="005A7B31"/>
    <w:rsid w:val="005A7D53"/>
    <w:rsid w:val="005A7F8F"/>
    <w:rsid w:val="005A9950"/>
    <w:rsid w:val="005B043F"/>
    <w:rsid w:val="005B04D5"/>
    <w:rsid w:val="005B073C"/>
    <w:rsid w:val="005B08EF"/>
    <w:rsid w:val="005B097B"/>
    <w:rsid w:val="005B09E4"/>
    <w:rsid w:val="005B0B90"/>
    <w:rsid w:val="005B109F"/>
    <w:rsid w:val="005B1134"/>
    <w:rsid w:val="005B1258"/>
    <w:rsid w:val="005B135B"/>
    <w:rsid w:val="005B14A4"/>
    <w:rsid w:val="005B14C6"/>
    <w:rsid w:val="005B1515"/>
    <w:rsid w:val="005B1699"/>
    <w:rsid w:val="005B17A4"/>
    <w:rsid w:val="005B1E3E"/>
    <w:rsid w:val="005B1EE2"/>
    <w:rsid w:val="005B1F03"/>
    <w:rsid w:val="005B1F1A"/>
    <w:rsid w:val="005B1FE6"/>
    <w:rsid w:val="005B2065"/>
    <w:rsid w:val="005B2291"/>
    <w:rsid w:val="005B23A1"/>
    <w:rsid w:val="005B24C6"/>
    <w:rsid w:val="005B27B5"/>
    <w:rsid w:val="005B2838"/>
    <w:rsid w:val="005B28D0"/>
    <w:rsid w:val="005B2BC7"/>
    <w:rsid w:val="005B2C31"/>
    <w:rsid w:val="005B2E0F"/>
    <w:rsid w:val="005B2F7A"/>
    <w:rsid w:val="005B303B"/>
    <w:rsid w:val="005B31D3"/>
    <w:rsid w:val="005B330D"/>
    <w:rsid w:val="005B3491"/>
    <w:rsid w:val="005B3606"/>
    <w:rsid w:val="005B366E"/>
    <w:rsid w:val="005B373C"/>
    <w:rsid w:val="005B374B"/>
    <w:rsid w:val="005B378C"/>
    <w:rsid w:val="005B379F"/>
    <w:rsid w:val="005B3B33"/>
    <w:rsid w:val="005B3CD7"/>
    <w:rsid w:val="005B3F7A"/>
    <w:rsid w:val="005B416E"/>
    <w:rsid w:val="005B42BE"/>
    <w:rsid w:val="005B45AF"/>
    <w:rsid w:val="005B4876"/>
    <w:rsid w:val="005B4909"/>
    <w:rsid w:val="005B49B5"/>
    <w:rsid w:val="005B4ACD"/>
    <w:rsid w:val="005B4BC3"/>
    <w:rsid w:val="005B4D2B"/>
    <w:rsid w:val="005B4E8F"/>
    <w:rsid w:val="005B4E9F"/>
    <w:rsid w:val="005B4FE3"/>
    <w:rsid w:val="005B4FEF"/>
    <w:rsid w:val="005B508B"/>
    <w:rsid w:val="005B51EF"/>
    <w:rsid w:val="005B5639"/>
    <w:rsid w:val="005B5738"/>
    <w:rsid w:val="005B592A"/>
    <w:rsid w:val="005B59A8"/>
    <w:rsid w:val="005B59F4"/>
    <w:rsid w:val="005B5AAA"/>
    <w:rsid w:val="005B5B09"/>
    <w:rsid w:val="005B5D10"/>
    <w:rsid w:val="005B5D58"/>
    <w:rsid w:val="005B5DCC"/>
    <w:rsid w:val="005B60A6"/>
    <w:rsid w:val="005B621E"/>
    <w:rsid w:val="005B630E"/>
    <w:rsid w:val="005B6349"/>
    <w:rsid w:val="005B643D"/>
    <w:rsid w:val="005B6498"/>
    <w:rsid w:val="005B64D8"/>
    <w:rsid w:val="005B6596"/>
    <w:rsid w:val="005B676C"/>
    <w:rsid w:val="005B682E"/>
    <w:rsid w:val="005B6868"/>
    <w:rsid w:val="005B6953"/>
    <w:rsid w:val="005B6B44"/>
    <w:rsid w:val="005B6E08"/>
    <w:rsid w:val="005B6E43"/>
    <w:rsid w:val="005B6EE8"/>
    <w:rsid w:val="005B6F5F"/>
    <w:rsid w:val="005B703D"/>
    <w:rsid w:val="005B705C"/>
    <w:rsid w:val="005B71DD"/>
    <w:rsid w:val="005B7207"/>
    <w:rsid w:val="005B7225"/>
    <w:rsid w:val="005B72BB"/>
    <w:rsid w:val="005B74BE"/>
    <w:rsid w:val="005B7634"/>
    <w:rsid w:val="005B7649"/>
    <w:rsid w:val="005B7B55"/>
    <w:rsid w:val="005B7C49"/>
    <w:rsid w:val="005B7D96"/>
    <w:rsid w:val="005B7DD5"/>
    <w:rsid w:val="005B7EE9"/>
    <w:rsid w:val="005B7FE1"/>
    <w:rsid w:val="005B8A47"/>
    <w:rsid w:val="005BD799"/>
    <w:rsid w:val="005BE03A"/>
    <w:rsid w:val="005BFCC5"/>
    <w:rsid w:val="005C02D2"/>
    <w:rsid w:val="005C035D"/>
    <w:rsid w:val="005C0374"/>
    <w:rsid w:val="005C03C6"/>
    <w:rsid w:val="005C040D"/>
    <w:rsid w:val="005C04E8"/>
    <w:rsid w:val="005C04F2"/>
    <w:rsid w:val="005C07B3"/>
    <w:rsid w:val="005C07D7"/>
    <w:rsid w:val="005C0B1D"/>
    <w:rsid w:val="005C0B24"/>
    <w:rsid w:val="005C0C03"/>
    <w:rsid w:val="005C0C8E"/>
    <w:rsid w:val="005C0DEF"/>
    <w:rsid w:val="005C0F8F"/>
    <w:rsid w:val="005C0FDC"/>
    <w:rsid w:val="005C10F8"/>
    <w:rsid w:val="005C1126"/>
    <w:rsid w:val="005C134C"/>
    <w:rsid w:val="005C14F5"/>
    <w:rsid w:val="005C150B"/>
    <w:rsid w:val="005C1B09"/>
    <w:rsid w:val="005C1B43"/>
    <w:rsid w:val="005C1C7E"/>
    <w:rsid w:val="005C1CFF"/>
    <w:rsid w:val="005C1E76"/>
    <w:rsid w:val="005C1EB7"/>
    <w:rsid w:val="005C1F7D"/>
    <w:rsid w:val="005C20E2"/>
    <w:rsid w:val="005C20EF"/>
    <w:rsid w:val="005C22B6"/>
    <w:rsid w:val="005C22D3"/>
    <w:rsid w:val="005C232A"/>
    <w:rsid w:val="005C23FF"/>
    <w:rsid w:val="005C250C"/>
    <w:rsid w:val="005C27A8"/>
    <w:rsid w:val="005C27D3"/>
    <w:rsid w:val="005C2ABB"/>
    <w:rsid w:val="005C2D2E"/>
    <w:rsid w:val="005C3370"/>
    <w:rsid w:val="005C34F3"/>
    <w:rsid w:val="005C3504"/>
    <w:rsid w:val="005C3517"/>
    <w:rsid w:val="005C3552"/>
    <w:rsid w:val="005C35AD"/>
    <w:rsid w:val="005C3684"/>
    <w:rsid w:val="005C3737"/>
    <w:rsid w:val="005C3790"/>
    <w:rsid w:val="005C37A8"/>
    <w:rsid w:val="005C39DF"/>
    <w:rsid w:val="005C3B86"/>
    <w:rsid w:val="005C3CA3"/>
    <w:rsid w:val="005C3E2A"/>
    <w:rsid w:val="005C4092"/>
    <w:rsid w:val="005C429B"/>
    <w:rsid w:val="005C45A5"/>
    <w:rsid w:val="005C47A3"/>
    <w:rsid w:val="005C4853"/>
    <w:rsid w:val="005C489A"/>
    <w:rsid w:val="005C49A9"/>
    <w:rsid w:val="005C4B1D"/>
    <w:rsid w:val="005C4B66"/>
    <w:rsid w:val="005C4D98"/>
    <w:rsid w:val="005C4EE5"/>
    <w:rsid w:val="005C4F4D"/>
    <w:rsid w:val="005C5100"/>
    <w:rsid w:val="005C5116"/>
    <w:rsid w:val="005C52F3"/>
    <w:rsid w:val="005C5414"/>
    <w:rsid w:val="005C54C7"/>
    <w:rsid w:val="005C56EF"/>
    <w:rsid w:val="005C5C6B"/>
    <w:rsid w:val="005C5DDE"/>
    <w:rsid w:val="005C5E01"/>
    <w:rsid w:val="005C5F28"/>
    <w:rsid w:val="005C5F46"/>
    <w:rsid w:val="005C5F58"/>
    <w:rsid w:val="005C5F61"/>
    <w:rsid w:val="005C5FA2"/>
    <w:rsid w:val="005C5FA8"/>
    <w:rsid w:val="005C60F4"/>
    <w:rsid w:val="005C613C"/>
    <w:rsid w:val="005C6148"/>
    <w:rsid w:val="005C679B"/>
    <w:rsid w:val="005C68D1"/>
    <w:rsid w:val="005C68F9"/>
    <w:rsid w:val="005C6949"/>
    <w:rsid w:val="005C6B88"/>
    <w:rsid w:val="005C6C78"/>
    <w:rsid w:val="005C6D57"/>
    <w:rsid w:val="005C6D7B"/>
    <w:rsid w:val="005C6D97"/>
    <w:rsid w:val="005C6DF5"/>
    <w:rsid w:val="005C6E6B"/>
    <w:rsid w:val="005C6F35"/>
    <w:rsid w:val="005C70F2"/>
    <w:rsid w:val="005C720D"/>
    <w:rsid w:val="005C73A6"/>
    <w:rsid w:val="005C782E"/>
    <w:rsid w:val="005C78EF"/>
    <w:rsid w:val="005C7AA6"/>
    <w:rsid w:val="005C7E7C"/>
    <w:rsid w:val="005C9630"/>
    <w:rsid w:val="005CF217"/>
    <w:rsid w:val="005D019C"/>
    <w:rsid w:val="005D04CF"/>
    <w:rsid w:val="005D0769"/>
    <w:rsid w:val="005D0770"/>
    <w:rsid w:val="005D0A58"/>
    <w:rsid w:val="005D0ACD"/>
    <w:rsid w:val="005D0C9B"/>
    <w:rsid w:val="005D0E46"/>
    <w:rsid w:val="005D0F14"/>
    <w:rsid w:val="005D1389"/>
    <w:rsid w:val="005D13AC"/>
    <w:rsid w:val="005D1674"/>
    <w:rsid w:val="005D18AB"/>
    <w:rsid w:val="005D18E2"/>
    <w:rsid w:val="005D19A1"/>
    <w:rsid w:val="005D1FF8"/>
    <w:rsid w:val="005D26ED"/>
    <w:rsid w:val="005D2877"/>
    <w:rsid w:val="005D296E"/>
    <w:rsid w:val="005D2ACB"/>
    <w:rsid w:val="005D2D26"/>
    <w:rsid w:val="005D2D88"/>
    <w:rsid w:val="005D2D8C"/>
    <w:rsid w:val="005D2E5E"/>
    <w:rsid w:val="005D2E6E"/>
    <w:rsid w:val="005D3188"/>
    <w:rsid w:val="005D3489"/>
    <w:rsid w:val="005D355E"/>
    <w:rsid w:val="005D35CC"/>
    <w:rsid w:val="005D368C"/>
    <w:rsid w:val="005D36BD"/>
    <w:rsid w:val="005D383C"/>
    <w:rsid w:val="005D38AE"/>
    <w:rsid w:val="005D3A99"/>
    <w:rsid w:val="005D3BC3"/>
    <w:rsid w:val="005D3C1E"/>
    <w:rsid w:val="005D3C88"/>
    <w:rsid w:val="005D3CE5"/>
    <w:rsid w:val="005D3E1F"/>
    <w:rsid w:val="005D3E79"/>
    <w:rsid w:val="005D3EFD"/>
    <w:rsid w:val="005D4014"/>
    <w:rsid w:val="005D42FD"/>
    <w:rsid w:val="005D4329"/>
    <w:rsid w:val="005D44AF"/>
    <w:rsid w:val="005D4567"/>
    <w:rsid w:val="005D47B0"/>
    <w:rsid w:val="005D4847"/>
    <w:rsid w:val="005D4963"/>
    <w:rsid w:val="005D4E2D"/>
    <w:rsid w:val="005D5050"/>
    <w:rsid w:val="005D55AB"/>
    <w:rsid w:val="005D5780"/>
    <w:rsid w:val="005D57E0"/>
    <w:rsid w:val="005D5A89"/>
    <w:rsid w:val="005D5BEE"/>
    <w:rsid w:val="005D5C40"/>
    <w:rsid w:val="005D5F00"/>
    <w:rsid w:val="005D5FBF"/>
    <w:rsid w:val="005D6310"/>
    <w:rsid w:val="005D6543"/>
    <w:rsid w:val="005D6568"/>
    <w:rsid w:val="005D6789"/>
    <w:rsid w:val="005D67E3"/>
    <w:rsid w:val="005D684F"/>
    <w:rsid w:val="005D6955"/>
    <w:rsid w:val="005D6C96"/>
    <w:rsid w:val="005D6CDE"/>
    <w:rsid w:val="005D6D9A"/>
    <w:rsid w:val="005D6DBB"/>
    <w:rsid w:val="005D6EBC"/>
    <w:rsid w:val="005D6ED5"/>
    <w:rsid w:val="005D6EEC"/>
    <w:rsid w:val="005D6F45"/>
    <w:rsid w:val="005D7203"/>
    <w:rsid w:val="005D72CD"/>
    <w:rsid w:val="005D7363"/>
    <w:rsid w:val="005D752C"/>
    <w:rsid w:val="005D75C0"/>
    <w:rsid w:val="005D7685"/>
    <w:rsid w:val="005D76CF"/>
    <w:rsid w:val="005D78C8"/>
    <w:rsid w:val="005D7909"/>
    <w:rsid w:val="005D7ADE"/>
    <w:rsid w:val="005D7BA7"/>
    <w:rsid w:val="005D7E23"/>
    <w:rsid w:val="005D7E5A"/>
    <w:rsid w:val="005E02EA"/>
    <w:rsid w:val="005E0658"/>
    <w:rsid w:val="005E083F"/>
    <w:rsid w:val="005E08A1"/>
    <w:rsid w:val="005E0D62"/>
    <w:rsid w:val="005E1043"/>
    <w:rsid w:val="005E114C"/>
    <w:rsid w:val="005E1288"/>
    <w:rsid w:val="005E1306"/>
    <w:rsid w:val="005E16D1"/>
    <w:rsid w:val="005E1885"/>
    <w:rsid w:val="005E19D6"/>
    <w:rsid w:val="005E1CD5"/>
    <w:rsid w:val="005E1E71"/>
    <w:rsid w:val="005E2340"/>
    <w:rsid w:val="005E234B"/>
    <w:rsid w:val="005E2386"/>
    <w:rsid w:val="005E2509"/>
    <w:rsid w:val="005E2630"/>
    <w:rsid w:val="005E2860"/>
    <w:rsid w:val="005E2998"/>
    <w:rsid w:val="005E2ADA"/>
    <w:rsid w:val="005E2E05"/>
    <w:rsid w:val="005E2F03"/>
    <w:rsid w:val="005E304B"/>
    <w:rsid w:val="005E3074"/>
    <w:rsid w:val="005E30FC"/>
    <w:rsid w:val="005E3288"/>
    <w:rsid w:val="005E3784"/>
    <w:rsid w:val="005E39EF"/>
    <w:rsid w:val="005E3A96"/>
    <w:rsid w:val="005E3AF4"/>
    <w:rsid w:val="005E3C76"/>
    <w:rsid w:val="005E3EB2"/>
    <w:rsid w:val="005E3EE9"/>
    <w:rsid w:val="005E4024"/>
    <w:rsid w:val="005E41D1"/>
    <w:rsid w:val="005E4321"/>
    <w:rsid w:val="005E4731"/>
    <w:rsid w:val="005E473F"/>
    <w:rsid w:val="005E476C"/>
    <w:rsid w:val="005E47D8"/>
    <w:rsid w:val="005E486C"/>
    <w:rsid w:val="005E4934"/>
    <w:rsid w:val="005E49AA"/>
    <w:rsid w:val="005E49E2"/>
    <w:rsid w:val="005E4A54"/>
    <w:rsid w:val="005E4A84"/>
    <w:rsid w:val="005E4ACA"/>
    <w:rsid w:val="005E4B3F"/>
    <w:rsid w:val="005E4C90"/>
    <w:rsid w:val="005E4CDC"/>
    <w:rsid w:val="005E4E75"/>
    <w:rsid w:val="005E501F"/>
    <w:rsid w:val="005E514A"/>
    <w:rsid w:val="005E5467"/>
    <w:rsid w:val="005E5483"/>
    <w:rsid w:val="005E5587"/>
    <w:rsid w:val="005E56AE"/>
    <w:rsid w:val="005E5A93"/>
    <w:rsid w:val="005E5B19"/>
    <w:rsid w:val="005E5DD2"/>
    <w:rsid w:val="005E5FF5"/>
    <w:rsid w:val="005E60CD"/>
    <w:rsid w:val="005E6320"/>
    <w:rsid w:val="005E656E"/>
    <w:rsid w:val="005E65DF"/>
    <w:rsid w:val="005E66D4"/>
    <w:rsid w:val="005E6783"/>
    <w:rsid w:val="005E6AE6"/>
    <w:rsid w:val="005E6C2D"/>
    <w:rsid w:val="005E6CA3"/>
    <w:rsid w:val="005E6D43"/>
    <w:rsid w:val="005E7118"/>
    <w:rsid w:val="005E71C7"/>
    <w:rsid w:val="005E7296"/>
    <w:rsid w:val="005E7331"/>
    <w:rsid w:val="005E7519"/>
    <w:rsid w:val="005E791E"/>
    <w:rsid w:val="005E791F"/>
    <w:rsid w:val="005E7980"/>
    <w:rsid w:val="005E79A3"/>
    <w:rsid w:val="005E7AB7"/>
    <w:rsid w:val="005E7B56"/>
    <w:rsid w:val="005E7C28"/>
    <w:rsid w:val="005EA2DE"/>
    <w:rsid w:val="005EBC00"/>
    <w:rsid w:val="005ED473"/>
    <w:rsid w:val="005F00FE"/>
    <w:rsid w:val="005F0102"/>
    <w:rsid w:val="005F011C"/>
    <w:rsid w:val="005F013D"/>
    <w:rsid w:val="005F02E8"/>
    <w:rsid w:val="005F0377"/>
    <w:rsid w:val="005F0554"/>
    <w:rsid w:val="005F0B1A"/>
    <w:rsid w:val="005F0B40"/>
    <w:rsid w:val="005F0B76"/>
    <w:rsid w:val="005F0BCC"/>
    <w:rsid w:val="005F0C99"/>
    <w:rsid w:val="005F0FFC"/>
    <w:rsid w:val="005F12EA"/>
    <w:rsid w:val="005F1335"/>
    <w:rsid w:val="005F135A"/>
    <w:rsid w:val="005F1764"/>
    <w:rsid w:val="005F17AB"/>
    <w:rsid w:val="005F18A3"/>
    <w:rsid w:val="005F1925"/>
    <w:rsid w:val="005F1A0A"/>
    <w:rsid w:val="005F1ACF"/>
    <w:rsid w:val="005F1CA0"/>
    <w:rsid w:val="005F1EF7"/>
    <w:rsid w:val="005F244E"/>
    <w:rsid w:val="005F247E"/>
    <w:rsid w:val="005F2A78"/>
    <w:rsid w:val="005F2B06"/>
    <w:rsid w:val="005F2C09"/>
    <w:rsid w:val="005F2D53"/>
    <w:rsid w:val="005F2EC2"/>
    <w:rsid w:val="005F2F5F"/>
    <w:rsid w:val="005F3211"/>
    <w:rsid w:val="005F32C1"/>
    <w:rsid w:val="005F32FB"/>
    <w:rsid w:val="005F333D"/>
    <w:rsid w:val="005F3421"/>
    <w:rsid w:val="005F35A9"/>
    <w:rsid w:val="005F372D"/>
    <w:rsid w:val="005F37E1"/>
    <w:rsid w:val="005F3C2E"/>
    <w:rsid w:val="005F3DB9"/>
    <w:rsid w:val="005F3E35"/>
    <w:rsid w:val="005F3F6A"/>
    <w:rsid w:val="005F3FBF"/>
    <w:rsid w:val="005F4018"/>
    <w:rsid w:val="005F4142"/>
    <w:rsid w:val="005F43CB"/>
    <w:rsid w:val="005F4440"/>
    <w:rsid w:val="005F4542"/>
    <w:rsid w:val="005F4564"/>
    <w:rsid w:val="005F45F1"/>
    <w:rsid w:val="005F476B"/>
    <w:rsid w:val="005F4866"/>
    <w:rsid w:val="005F4902"/>
    <w:rsid w:val="005F4971"/>
    <w:rsid w:val="005F4A2F"/>
    <w:rsid w:val="005F4B89"/>
    <w:rsid w:val="005F4F2D"/>
    <w:rsid w:val="005F4F3B"/>
    <w:rsid w:val="005F4F8F"/>
    <w:rsid w:val="005F50E3"/>
    <w:rsid w:val="005F52D3"/>
    <w:rsid w:val="005F56ED"/>
    <w:rsid w:val="005F5751"/>
    <w:rsid w:val="005F58D0"/>
    <w:rsid w:val="005F5909"/>
    <w:rsid w:val="005F5973"/>
    <w:rsid w:val="005F59D3"/>
    <w:rsid w:val="005F5AA8"/>
    <w:rsid w:val="005F5DC3"/>
    <w:rsid w:val="005F5E89"/>
    <w:rsid w:val="005F5EFE"/>
    <w:rsid w:val="005F608D"/>
    <w:rsid w:val="005F60F1"/>
    <w:rsid w:val="005F615E"/>
    <w:rsid w:val="005F639C"/>
    <w:rsid w:val="005F6675"/>
    <w:rsid w:val="005F66F4"/>
    <w:rsid w:val="005F67D1"/>
    <w:rsid w:val="005F684F"/>
    <w:rsid w:val="005F68C7"/>
    <w:rsid w:val="005F6D40"/>
    <w:rsid w:val="005F6F2A"/>
    <w:rsid w:val="005F7082"/>
    <w:rsid w:val="005F7299"/>
    <w:rsid w:val="005F7B06"/>
    <w:rsid w:val="005F7C98"/>
    <w:rsid w:val="005F7EAF"/>
    <w:rsid w:val="005F7EC3"/>
    <w:rsid w:val="005F7FC6"/>
    <w:rsid w:val="005FB24B"/>
    <w:rsid w:val="0060006B"/>
    <w:rsid w:val="006000C1"/>
    <w:rsid w:val="00600356"/>
    <w:rsid w:val="006004EB"/>
    <w:rsid w:val="006006EB"/>
    <w:rsid w:val="00600830"/>
    <w:rsid w:val="00600D25"/>
    <w:rsid w:val="00600EBD"/>
    <w:rsid w:val="0060104A"/>
    <w:rsid w:val="00601192"/>
    <w:rsid w:val="006012E0"/>
    <w:rsid w:val="00601390"/>
    <w:rsid w:val="00601539"/>
    <w:rsid w:val="00601543"/>
    <w:rsid w:val="006016FA"/>
    <w:rsid w:val="00601A92"/>
    <w:rsid w:val="00601B11"/>
    <w:rsid w:val="00601BC8"/>
    <w:rsid w:val="00601C24"/>
    <w:rsid w:val="00601E33"/>
    <w:rsid w:val="00601E71"/>
    <w:rsid w:val="00601ECA"/>
    <w:rsid w:val="00601F7B"/>
    <w:rsid w:val="00601FA4"/>
    <w:rsid w:val="00601FB0"/>
    <w:rsid w:val="0060201B"/>
    <w:rsid w:val="006021FE"/>
    <w:rsid w:val="00602287"/>
    <w:rsid w:val="006022E4"/>
    <w:rsid w:val="00602395"/>
    <w:rsid w:val="006024A3"/>
    <w:rsid w:val="00602816"/>
    <w:rsid w:val="00602854"/>
    <w:rsid w:val="00602931"/>
    <w:rsid w:val="00602B21"/>
    <w:rsid w:val="00602C1E"/>
    <w:rsid w:val="00602CDA"/>
    <w:rsid w:val="00602DFD"/>
    <w:rsid w:val="00602EA8"/>
    <w:rsid w:val="00602EE4"/>
    <w:rsid w:val="00603005"/>
    <w:rsid w:val="006031BC"/>
    <w:rsid w:val="00603205"/>
    <w:rsid w:val="00603563"/>
    <w:rsid w:val="00603868"/>
    <w:rsid w:val="00603917"/>
    <w:rsid w:val="006039B8"/>
    <w:rsid w:val="006039EF"/>
    <w:rsid w:val="00603A12"/>
    <w:rsid w:val="00603B86"/>
    <w:rsid w:val="00603E87"/>
    <w:rsid w:val="00604148"/>
    <w:rsid w:val="0060418A"/>
    <w:rsid w:val="006042CB"/>
    <w:rsid w:val="006043A7"/>
    <w:rsid w:val="00604703"/>
    <w:rsid w:val="006047A4"/>
    <w:rsid w:val="00604AA2"/>
    <w:rsid w:val="00604BCB"/>
    <w:rsid w:val="00604C40"/>
    <w:rsid w:val="00604F23"/>
    <w:rsid w:val="00605392"/>
    <w:rsid w:val="00605443"/>
    <w:rsid w:val="0060558C"/>
    <w:rsid w:val="0060593F"/>
    <w:rsid w:val="006059D4"/>
    <w:rsid w:val="00605B85"/>
    <w:rsid w:val="00605C1A"/>
    <w:rsid w:val="00605C27"/>
    <w:rsid w:val="00605FB7"/>
    <w:rsid w:val="0060603B"/>
    <w:rsid w:val="00606042"/>
    <w:rsid w:val="0060638A"/>
    <w:rsid w:val="006063EC"/>
    <w:rsid w:val="00606805"/>
    <w:rsid w:val="00606857"/>
    <w:rsid w:val="006068B4"/>
    <w:rsid w:val="00606ABF"/>
    <w:rsid w:val="00606FEC"/>
    <w:rsid w:val="0060734D"/>
    <w:rsid w:val="0060745A"/>
    <w:rsid w:val="00607D6B"/>
    <w:rsid w:val="0060A43E"/>
    <w:rsid w:val="0060B554"/>
    <w:rsid w:val="0060B9E2"/>
    <w:rsid w:val="00610298"/>
    <w:rsid w:val="006103E4"/>
    <w:rsid w:val="00610956"/>
    <w:rsid w:val="00610A8B"/>
    <w:rsid w:val="00610BDD"/>
    <w:rsid w:val="00610C60"/>
    <w:rsid w:val="00610D1B"/>
    <w:rsid w:val="00610EF2"/>
    <w:rsid w:val="00610F42"/>
    <w:rsid w:val="006110CB"/>
    <w:rsid w:val="00611210"/>
    <w:rsid w:val="00611289"/>
    <w:rsid w:val="006112DA"/>
    <w:rsid w:val="006113CB"/>
    <w:rsid w:val="00611451"/>
    <w:rsid w:val="00611472"/>
    <w:rsid w:val="00611691"/>
    <w:rsid w:val="00611733"/>
    <w:rsid w:val="0061174C"/>
    <w:rsid w:val="00611986"/>
    <w:rsid w:val="00611A7E"/>
    <w:rsid w:val="00611A8A"/>
    <w:rsid w:val="00611AE8"/>
    <w:rsid w:val="00611B34"/>
    <w:rsid w:val="00611BD8"/>
    <w:rsid w:val="00611FBC"/>
    <w:rsid w:val="00612062"/>
    <w:rsid w:val="0061220C"/>
    <w:rsid w:val="006122A1"/>
    <w:rsid w:val="006122DB"/>
    <w:rsid w:val="00612533"/>
    <w:rsid w:val="006126AB"/>
    <w:rsid w:val="006127B1"/>
    <w:rsid w:val="006129B5"/>
    <w:rsid w:val="00612A89"/>
    <w:rsid w:val="00612E31"/>
    <w:rsid w:val="00612EFB"/>
    <w:rsid w:val="00612F48"/>
    <w:rsid w:val="00613029"/>
    <w:rsid w:val="006130E4"/>
    <w:rsid w:val="0061312B"/>
    <w:rsid w:val="0061324B"/>
    <w:rsid w:val="0061345B"/>
    <w:rsid w:val="0061361B"/>
    <w:rsid w:val="006136D8"/>
    <w:rsid w:val="00613907"/>
    <w:rsid w:val="0061396B"/>
    <w:rsid w:val="0061397A"/>
    <w:rsid w:val="00613BC5"/>
    <w:rsid w:val="00613CEB"/>
    <w:rsid w:val="00613E05"/>
    <w:rsid w:val="00613E7C"/>
    <w:rsid w:val="00613F01"/>
    <w:rsid w:val="00613FA6"/>
    <w:rsid w:val="00614077"/>
    <w:rsid w:val="00614120"/>
    <w:rsid w:val="00614224"/>
    <w:rsid w:val="0061427D"/>
    <w:rsid w:val="006143DE"/>
    <w:rsid w:val="00614466"/>
    <w:rsid w:val="006144D3"/>
    <w:rsid w:val="00614582"/>
    <w:rsid w:val="006145FB"/>
    <w:rsid w:val="006148D5"/>
    <w:rsid w:val="00614B90"/>
    <w:rsid w:val="00614BAA"/>
    <w:rsid w:val="00614EE9"/>
    <w:rsid w:val="0061505B"/>
    <w:rsid w:val="0061509D"/>
    <w:rsid w:val="006150B8"/>
    <w:rsid w:val="00615110"/>
    <w:rsid w:val="00615170"/>
    <w:rsid w:val="0061519D"/>
    <w:rsid w:val="006151C3"/>
    <w:rsid w:val="00615385"/>
    <w:rsid w:val="0061541B"/>
    <w:rsid w:val="006154C7"/>
    <w:rsid w:val="00615655"/>
    <w:rsid w:val="00615704"/>
    <w:rsid w:val="0061579C"/>
    <w:rsid w:val="00615884"/>
    <w:rsid w:val="00615A0E"/>
    <w:rsid w:val="00615A15"/>
    <w:rsid w:val="00615BC6"/>
    <w:rsid w:val="00615BDE"/>
    <w:rsid w:val="00615C31"/>
    <w:rsid w:val="00615D0A"/>
    <w:rsid w:val="00615D12"/>
    <w:rsid w:val="00616422"/>
    <w:rsid w:val="00616472"/>
    <w:rsid w:val="00616484"/>
    <w:rsid w:val="0061654D"/>
    <w:rsid w:val="00616567"/>
    <w:rsid w:val="006166A0"/>
    <w:rsid w:val="006167C2"/>
    <w:rsid w:val="00616838"/>
    <w:rsid w:val="0061695B"/>
    <w:rsid w:val="006169BC"/>
    <w:rsid w:val="00616A8A"/>
    <w:rsid w:val="00617086"/>
    <w:rsid w:val="006170DE"/>
    <w:rsid w:val="0061713D"/>
    <w:rsid w:val="0061743D"/>
    <w:rsid w:val="006176FC"/>
    <w:rsid w:val="0061789C"/>
    <w:rsid w:val="0061799F"/>
    <w:rsid w:val="006179B7"/>
    <w:rsid w:val="00617B22"/>
    <w:rsid w:val="00617CD6"/>
    <w:rsid w:val="00617D02"/>
    <w:rsid w:val="00617DC0"/>
    <w:rsid w:val="00617F7A"/>
    <w:rsid w:val="00617FBE"/>
    <w:rsid w:val="0061F3D0"/>
    <w:rsid w:val="00620110"/>
    <w:rsid w:val="0062026F"/>
    <w:rsid w:val="00620461"/>
    <w:rsid w:val="00620533"/>
    <w:rsid w:val="00620555"/>
    <w:rsid w:val="0062073E"/>
    <w:rsid w:val="00620917"/>
    <w:rsid w:val="00620A67"/>
    <w:rsid w:val="00620CFF"/>
    <w:rsid w:val="00620E11"/>
    <w:rsid w:val="00620E3E"/>
    <w:rsid w:val="00620EF0"/>
    <w:rsid w:val="006210D1"/>
    <w:rsid w:val="006210E1"/>
    <w:rsid w:val="006211E8"/>
    <w:rsid w:val="00621227"/>
    <w:rsid w:val="00621288"/>
    <w:rsid w:val="006212DC"/>
    <w:rsid w:val="006213A7"/>
    <w:rsid w:val="00621431"/>
    <w:rsid w:val="00621464"/>
    <w:rsid w:val="0062187C"/>
    <w:rsid w:val="006219A6"/>
    <w:rsid w:val="00621A67"/>
    <w:rsid w:val="00621BA2"/>
    <w:rsid w:val="00621E7F"/>
    <w:rsid w:val="00621F7B"/>
    <w:rsid w:val="00621F7D"/>
    <w:rsid w:val="0062217E"/>
    <w:rsid w:val="006223FC"/>
    <w:rsid w:val="00622535"/>
    <w:rsid w:val="006228A7"/>
    <w:rsid w:val="00622930"/>
    <w:rsid w:val="00622A6D"/>
    <w:rsid w:val="00622CDE"/>
    <w:rsid w:val="00622D2B"/>
    <w:rsid w:val="00622E20"/>
    <w:rsid w:val="006230D6"/>
    <w:rsid w:val="006232D8"/>
    <w:rsid w:val="00623348"/>
    <w:rsid w:val="00623569"/>
    <w:rsid w:val="0062364E"/>
    <w:rsid w:val="006236DF"/>
    <w:rsid w:val="0062382F"/>
    <w:rsid w:val="00623951"/>
    <w:rsid w:val="00623A25"/>
    <w:rsid w:val="00623B06"/>
    <w:rsid w:val="00623BB7"/>
    <w:rsid w:val="00623CA3"/>
    <w:rsid w:val="00623CB2"/>
    <w:rsid w:val="00624744"/>
    <w:rsid w:val="006247E6"/>
    <w:rsid w:val="0062480F"/>
    <w:rsid w:val="00624879"/>
    <w:rsid w:val="00624941"/>
    <w:rsid w:val="006249F9"/>
    <w:rsid w:val="00624A01"/>
    <w:rsid w:val="00624CFD"/>
    <w:rsid w:val="00624D78"/>
    <w:rsid w:val="00624E8B"/>
    <w:rsid w:val="00624FAF"/>
    <w:rsid w:val="0062506D"/>
    <w:rsid w:val="006251EF"/>
    <w:rsid w:val="006252B9"/>
    <w:rsid w:val="00625445"/>
    <w:rsid w:val="00625530"/>
    <w:rsid w:val="006256A2"/>
    <w:rsid w:val="0062571C"/>
    <w:rsid w:val="006258F3"/>
    <w:rsid w:val="00625A99"/>
    <w:rsid w:val="00625E43"/>
    <w:rsid w:val="00625E8A"/>
    <w:rsid w:val="00625EF1"/>
    <w:rsid w:val="00625FB9"/>
    <w:rsid w:val="0062611E"/>
    <w:rsid w:val="00626374"/>
    <w:rsid w:val="00626657"/>
    <w:rsid w:val="0062674E"/>
    <w:rsid w:val="00626787"/>
    <w:rsid w:val="006267E6"/>
    <w:rsid w:val="00626817"/>
    <w:rsid w:val="006269E3"/>
    <w:rsid w:val="00626A44"/>
    <w:rsid w:val="00626C99"/>
    <w:rsid w:val="00626D51"/>
    <w:rsid w:val="00626E73"/>
    <w:rsid w:val="00627063"/>
    <w:rsid w:val="0062716C"/>
    <w:rsid w:val="0062718F"/>
    <w:rsid w:val="006271D8"/>
    <w:rsid w:val="0062744F"/>
    <w:rsid w:val="00627584"/>
    <w:rsid w:val="006275D2"/>
    <w:rsid w:val="006275D9"/>
    <w:rsid w:val="006276AB"/>
    <w:rsid w:val="00627B73"/>
    <w:rsid w:val="00627C15"/>
    <w:rsid w:val="00627CB9"/>
    <w:rsid w:val="00627CE3"/>
    <w:rsid w:val="006282E9"/>
    <w:rsid w:val="0062B205"/>
    <w:rsid w:val="0062B574"/>
    <w:rsid w:val="0062F8F2"/>
    <w:rsid w:val="0063002A"/>
    <w:rsid w:val="00630235"/>
    <w:rsid w:val="00630293"/>
    <w:rsid w:val="0063033E"/>
    <w:rsid w:val="0063037C"/>
    <w:rsid w:val="0063051E"/>
    <w:rsid w:val="006305F2"/>
    <w:rsid w:val="0063070A"/>
    <w:rsid w:val="006308CB"/>
    <w:rsid w:val="00630A23"/>
    <w:rsid w:val="00630A67"/>
    <w:rsid w:val="00630AE7"/>
    <w:rsid w:val="00630FEE"/>
    <w:rsid w:val="00631095"/>
    <w:rsid w:val="006311D1"/>
    <w:rsid w:val="006314C6"/>
    <w:rsid w:val="0063153B"/>
    <w:rsid w:val="006315D8"/>
    <w:rsid w:val="0063176A"/>
    <w:rsid w:val="00631933"/>
    <w:rsid w:val="006319F1"/>
    <w:rsid w:val="00631B2D"/>
    <w:rsid w:val="00631C68"/>
    <w:rsid w:val="00631C95"/>
    <w:rsid w:val="00631CEC"/>
    <w:rsid w:val="00631D66"/>
    <w:rsid w:val="00631E39"/>
    <w:rsid w:val="00631EA8"/>
    <w:rsid w:val="00631EEB"/>
    <w:rsid w:val="00631FB5"/>
    <w:rsid w:val="00632007"/>
    <w:rsid w:val="0063224F"/>
    <w:rsid w:val="006324AD"/>
    <w:rsid w:val="006325D0"/>
    <w:rsid w:val="0063263D"/>
    <w:rsid w:val="006326A1"/>
    <w:rsid w:val="0063283F"/>
    <w:rsid w:val="00632ACC"/>
    <w:rsid w:val="00632B07"/>
    <w:rsid w:val="00632B9F"/>
    <w:rsid w:val="00632E4A"/>
    <w:rsid w:val="00632F6E"/>
    <w:rsid w:val="0063306F"/>
    <w:rsid w:val="006330E3"/>
    <w:rsid w:val="006330E4"/>
    <w:rsid w:val="0063321E"/>
    <w:rsid w:val="00633225"/>
    <w:rsid w:val="006336A5"/>
    <w:rsid w:val="00633710"/>
    <w:rsid w:val="00633737"/>
    <w:rsid w:val="0063394F"/>
    <w:rsid w:val="00633CAA"/>
    <w:rsid w:val="00633DAC"/>
    <w:rsid w:val="00633EAF"/>
    <w:rsid w:val="00633EF1"/>
    <w:rsid w:val="00633F36"/>
    <w:rsid w:val="00633F81"/>
    <w:rsid w:val="00634135"/>
    <w:rsid w:val="0063418E"/>
    <w:rsid w:val="0063433E"/>
    <w:rsid w:val="00634382"/>
    <w:rsid w:val="006343EE"/>
    <w:rsid w:val="006346B6"/>
    <w:rsid w:val="006347C0"/>
    <w:rsid w:val="0063486B"/>
    <w:rsid w:val="006348B1"/>
    <w:rsid w:val="00634ABC"/>
    <w:rsid w:val="00634D07"/>
    <w:rsid w:val="00634E0A"/>
    <w:rsid w:val="0063538E"/>
    <w:rsid w:val="0063548C"/>
    <w:rsid w:val="00635531"/>
    <w:rsid w:val="006355E0"/>
    <w:rsid w:val="00635618"/>
    <w:rsid w:val="0063561F"/>
    <w:rsid w:val="006356F4"/>
    <w:rsid w:val="00635995"/>
    <w:rsid w:val="00635BE5"/>
    <w:rsid w:val="00635E4E"/>
    <w:rsid w:val="006360CE"/>
    <w:rsid w:val="00636269"/>
    <w:rsid w:val="0063638F"/>
    <w:rsid w:val="00636BA9"/>
    <w:rsid w:val="00636D77"/>
    <w:rsid w:val="00636E43"/>
    <w:rsid w:val="00636EE6"/>
    <w:rsid w:val="0063716C"/>
    <w:rsid w:val="0063717C"/>
    <w:rsid w:val="006374C3"/>
    <w:rsid w:val="006376A5"/>
    <w:rsid w:val="006377F7"/>
    <w:rsid w:val="00637868"/>
    <w:rsid w:val="006378F8"/>
    <w:rsid w:val="006378FE"/>
    <w:rsid w:val="00637A5B"/>
    <w:rsid w:val="00637B6B"/>
    <w:rsid w:val="00637B6C"/>
    <w:rsid w:val="00637D8E"/>
    <w:rsid w:val="00637DFC"/>
    <w:rsid w:val="00637EFB"/>
    <w:rsid w:val="0063AAEE"/>
    <w:rsid w:val="0063DA7A"/>
    <w:rsid w:val="0063FBFA"/>
    <w:rsid w:val="006400D2"/>
    <w:rsid w:val="006402C5"/>
    <w:rsid w:val="00640474"/>
    <w:rsid w:val="00640D91"/>
    <w:rsid w:val="00640EF1"/>
    <w:rsid w:val="00640F6A"/>
    <w:rsid w:val="006411A1"/>
    <w:rsid w:val="0064151B"/>
    <w:rsid w:val="006415F2"/>
    <w:rsid w:val="00641709"/>
    <w:rsid w:val="006419D3"/>
    <w:rsid w:val="00641A9A"/>
    <w:rsid w:val="00641AC5"/>
    <w:rsid w:val="00641B79"/>
    <w:rsid w:val="00641BF4"/>
    <w:rsid w:val="00641CC7"/>
    <w:rsid w:val="006420F1"/>
    <w:rsid w:val="006421BA"/>
    <w:rsid w:val="0064225C"/>
    <w:rsid w:val="0064236B"/>
    <w:rsid w:val="00642441"/>
    <w:rsid w:val="006424EE"/>
    <w:rsid w:val="0064250C"/>
    <w:rsid w:val="00642711"/>
    <w:rsid w:val="0064271E"/>
    <w:rsid w:val="00642A1C"/>
    <w:rsid w:val="00642BE8"/>
    <w:rsid w:val="00642C37"/>
    <w:rsid w:val="00642CB0"/>
    <w:rsid w:val="00642F94"/>
    <w:rsid w:val="00643114"/>
    <w:rsid w:val="00643287"/>
    <w:rsid w:val="006432B0"/>
    <w:rsid w:val="0064345C"/>
    <w:rsid w:val="006434C8"/>
    <w:rsid w:val="0064366C"/>
    <w:rsid w:val="006437E5"/>
    <w:rsid w:val="006437F2"/>
    <w:rsid w:val="006438A4"/>
    <w:rsid w:val="00643A7E"/>
    <w:rsid w:val="00643B39"/>
    <w:rsid w:val="00643D53"/>
    <w:rsid w:val="00643D83"/>
    <w:rsid w:val="00643DDB"/>
    <w:rsid w:val="00643E99"/>
    <w:rsid w:val="00643EEE"/>
    <w:rsid w:val="006441D7"/>
    <w:rsid w:val="00644240"/>
    <w:rsid w:val="0064440C"/>
    <w:rsid w:val="006444AA"/>
    <w:rsid w:val="006445EE"/>
    <w:rsid w:val="006446D8"/>
    <w:rsid w:val="006447A5"/>
    <w:rsid w:val="00644999"/>
    <w:rsid w:val="00644A18"/>
    <w:rsid w:val="00644B7A"/>
    <w:rsid w:val="00644C01"/>
    <w:rsid w:val="00644C64"/>
    <w:rsid w:val="00644D4C"/>
    <w:rsid w:val="00644DC0"/>
    <w:rsid w:val="00644FB6"/>
    <w:rsid w:val="00645020"/>
    <w:rsid w:val="00645241"/>
    <w:rsid w:val="0064526F"/>
    <w:rsid w:val="0064538B"/>
    <w:rsid w:val="006456C8"/>
    <w:rsid w:val="006456FC"/>
    <w:rsid w:val="0064589B"/>
    <w:rsid w:val="006458AE"/>
    <w:rsid w:val="00645A5C"/>
    <w:rsid w:val="00645B5D"/>
    <w:rsid w:val="00645C26"/>
    <w:rsid w:val="00645EBA"/>
    <w:rsid w:val="006460AB"/>
    <w:rsid w:val="00646211"/>
    <w:rsid w:val="00646255"/>
    <w:rsid w:val="00646291"/>
    <w:rsid w:val="0064646B"/>
    <w:rsid w:val="00646688"/>
    <w:rsid w:val="006467C4"/>
    <w:rsid w:val="00646897"/>
    <w:rsid w:val="00646909"/>
    <w:rsid w:val="00646AC7"/>
    <w:rsid w:val="00646C25"/>
    <w:rsid w:val="00646CBC"/>
    <w:rsid w:val="00646F8F"/>
    <w:rsid w:val="00646FDF"/>
    <w:rsid w:val="006471E9"/>
    <w:rsid w:val="00647346"/>
    <w:rsid w:val="00647393"/>
    <w:rsid w:val="006473D7"/>
    <w:rsid w:val="00647761"/>
    <w:rsid w:val="006477C6"/>
    <w:rsid w:val="00647974"/>
    <w:rsid w:val="00647A98"/>
    <w:rsid w:val="00647AC4"/>
    <w:rsid w:val="00647B57"/>
    <w:rsid w:val="00647B94"/>
    <w:rsid w:val="00647B9B"/>
    <w:rsid w:val="00647C23"/>
    <w:rsid w:val="00647D74"/>
    <w:rsid w:val="00647DC6"/>
    <w:rsid w:val="00647FAF"/>
    <w:rsid w:val="0064B9FE"/>
    <w:rsid w:val="0064BC4E"/>
    <w:rsid w:val="00650101"/>
    <w:rsid w:val="00650201"/>
    <w:rsid w:val="006502D3"/>
    <w:rsid w:val="00650434"/>
    <w:rsid w:val="00650620"/>
    <w:rsid w:val="00650759"/>
    <w:rsid w:val="0065097A"/>
    <w:rsid w:val="006509D0"/>
    <w:rsid w:val="00650C27"/>
    <w:rsid w:val="00650D6C"/>
    <w:rsid w:val="00650F7A"/>
    <w:rsid w:val="00650F94"/>
    <w:rsid w:val="00651017"/>
    <w:rsid w:val="00651040"/>
    <w:rsid w:val="00651058"/>
    <w:rsid w:val="00651155"/>
    <w:rsid w:val="00651458"/>
    <w:rsid w:val="0065150B"/>
    <w:rsid w:val="0065163C"/>
    <w:rsid w:val="00651652"/>
    <w:rsid w:val="006517BA"/>
    <w:rsid w:val="0065181F"/>
    <w:rsid w:val="0065197B"/>
    <w:rsid w:val="00651A2C"/>
    <w:rsid w:val="00651A34"/>
    <w:rsid w:val="00651DFE"/>
    <w:rsid w:val="00651E11"/>
    <w:rsid w:val="00651E71"/>
    <w:rsid w:val="00651F21"/>
    <w:rsid w:val="00651F85"/>
    <w:rsid w:val="00651F8A"/>
    <w:rsid w:val="006521D7"/>
    <w:rsid w:val="006521E2"/>
    <w:rsid w:val="006527CB"/>
    <w:rsid w:val="00652882"/>
    <w:rsid w:val="00652A7E"/>
    <w:rsid w:val="00652AF6"/>
    <w:rsid w:val="00652CDA"/>
    <w:rsid w:val="00652D22"/>
    <w:rsid w:val="00652D6E"/>
    <w:rsid w:val="00652EFB"/>
    <w:rsid w:val="00653086"/>
    <w:rsid w:val="0065309B"/>
    <w:rsid w:val="006530B5"/>
    <w:rsid w:val="00653129"/>
    <w:rsid w:val="006531BF"/>
    <w:rsid w:val="00653232"/>
    <w:rsid w:val="00653534"/>
    <w:rsid w:val="0065353D"/>
    <w:rsid w:val="00653581"/>
    <w:rsid w:val="00653586"/>
    <w:rsid w:val="0065377C"/>
    <w:rsid w:val="006538D7"/>
    <w:rsid w:val="0065395E"/>
    <w:rsid w:val="00653BDF"/>
    <w:rsid w:val="00653D17"/>
    <w:rsid w:val="00653E38"/>
    <w:rsid w:val="00653EDF"/>
    <w:rsid w:val="0065432D"/>
    <w:rsid w:val="0065445F"/>
    <w:rsid w:val="00654794"/>
    <w:rsid w:val="0065496F"/>
    <w:rsid w:val="00654B31"/>
    <w:rsid w:val="00654B61"/>
    <w:rsid w:val="00654C5E"/>
    <w:rsid w:val="00654C78"/>
    <w:rsid w:val="00654D49"/>
    <w:rsid w:val="00654DC5"/>
    <w:rsid w:val="00654E8D"/>
    <w:rsid w:val="00654EC7"/>
    <w:rsid w:val="00654F4F"/>
    <w:rsid w:val="0065501A"/>
    <w:rsid w:val="00655184"/>
    <w:rsid w:val="0065523F"/>
    <w:rsid w:val="006552DB"/>
    <w:rsid w:val="00655703"/>
    <w:rsid w:val="006558BC"/>
    <w:rsid w:val="006558CD"/>
    <w:rsid w:val="00655942"/>
    <w:rsid w:val="00655B62"/>
    <w:rsid w:val="00655CA9"/>
    <w:rsid w:val="00655E17"/>
    <w:rsid w:val="00655E39"/>
    <w:rsid w:val="00655FFB"/>
    <w:rsid w:val="00656668"/>
    <w:rsid w:val="00656787"/>
    <w:rsid w:val="006569F1"/>
    <w:rsid w:val="00656A1C"/>
    <w:rsid w:val="00656B30"/>
    <w:rsid w:val="00656BB6"/>
    <w:rsid w:val="00656C2E"/>
    <w:rsid w:val="00656D0B"/>
    <w:rsid w:val="00656DB5"/>
    <w:rsid w:val="00656EF1"/>
    <w:rsid w:val="00657375"/>
    <w:rsid w:val="006574ED"/>
    <w:rsid w:val="006574F6"/>
    <w:rsid w:val="0065772D"/>
    <w:rsid w:val="00657B8B"/>
    <w:rsid w:val="00657BD8"/>
    <w:rsid w:val="00657CA4"/>
    <w:rsid w:val="00657D0D"/>
    <w:rsid w:val="00657D60"/>
    <w:rsid w:val="00657D96"/>
    <w:rsid w:val="00657EBA"/>
    <w:rsid w:val="006595AE"/>
    <w:rsid w:val="0065A764"/>
    <w:rsid w:val="006600FA"/>
    <w:rsid w:val="0066043A"/>
    <w:rsid w:val="0066051F"/>
    <w:rsid w:val="006607DE"/>
    <w:rsid w:val="00660A1B"/>
    <w:rsid w:val="00660AA7"/>
    <w:rsid w:val="00660B54"/>
    <w:rsid w:val="00660E71"/>
    <w:rsid w:val="00661042"/>
    <w:rsid w:val="00661096"/>
    <w:rsid w:val="006613CC"/>
    <w:rsid w:val="006614BE"/>
    <w:rsid w:val="00661825"/>
    <w:rsid w:val="0066185F"/>
    <w:rsid w:val="006618A2"/>
    <w:rsid w:val="006618C8"/>
    <w:rsid w:val="00661CF5"/>
    <w:rsid w:val="00661DC6"/>
    <w:rsid w:val="00661F14"/>
    <w:rsid w:val="00662049"/>
    <w:rsid w:val="006621CC"/>
    <w:rsid w:val="006621EF"/>
    <w:rsid w:val="0066220B"/>
    <w:rsid w:val="006623E7"/>
    <w:rsid w:val="006623F6"/>
    <w:rsid w:val="00662441"/>
    <w:rsid w:val="00662534"/>
    <w:rsid w:val="00662842"/>
    <w:rsid w:val="006628C3"/>
    <w:rsid w:val="006629C7"/>
    <w:rsid w:val="006629F3"/>
    <w:rsid w:val="00662BBD"/>
    <w:rsid w:val="00662D66"/>
    <w:rsid w:val="00662E19"/>
    <w:rsid w:val="00662E25"/>
    <w:rsid w:val="006631F2"/>
    <w:rsid w:val="0066323C"/>
    <w:rsid w:val="00663559"/>
    <w:rsid w:val="00663700"/>
    <w:rsid w:val="006637D4"/>
    <w:rsid w:val="0066380C"/>
    <w:rsid w:val="0066384F"/>
    <w:rsid w:val="00663A66"/>
    <w:rsid w:val="00663AB7"/>
    <w:rsid w:val="00663B16"/>
    <w:rsid w:val="00663BC8"/>
    <w:rsid w:val="00663FAE"/>
    <w:rsid w:val="006641B3"/>
    <w:rsid w:val="00664334"/>
    <w:rsid w:val="006644F2"/>
    <w:rsid w:val="006646F7"/>
    <w:rsid w:val="0066483C"/>
    <w:rsid w:val="006648BD"/>
    <w:rsid w:val="00664AD9"/>
    <w:rsid w:val="00664B86"/>
    <w:rsid w:val="00664C5D"/>
    <w:rsid w:val="00664DA2"/>
    <w:rsid w:val="00664E9A"/>
    <w:rsid w:val="00665079"/>
    <w:rsid w:val="00665257"/>
    <w:rsid w:val="006655C9"/>
    <w:rsid w:val="006655E1"/>
    <w:rsid w:val="00665622"/>
    <w:rsid w:val="00665C44"/>
    <w:rsid w:val="00665CD2"/>
    <w:rsid w:val="00665D6C"/>
    <w:rsid w:val="00665FDD"/>
    <w:rsid w:val="00666172"/>
    <w:rsid w:val="0066641F"/>
    <w:rsid w:val="00666553"/>
    <w:rsid w:val="0066661C"/>
    <w:rsid w:val="006667DF"/>
    <w:rsid w:val="0066687E"/>
    <w:rsid w:val="0066698F"/>
    <w:rsid w:val="00666A58"/>
    <w:rsid w:val="00667233"/>
    <w:rsid w:val="006674A7"/>
    <w:rsid w:val="00667704"/>
    <w:rsid w:val="0066793C"/>
    <w:rsid w:val="00667B23"/>
    <w:rsid w:val="00667BC1"/>
    <w:rsid w:val="00667BC2"/>
    <w:rsid w:val="00667FB9"/>
    <w:rsid w:val="00667FDA"/>
    <w:rsid w:val="0066D71A"/>
    <w:rsid w:val="00670203"/>
    <w:rsid w:val="006702A9"/>
    <w:rsid w:val="006702AD"/>
    <w:rsid w:val="006703C1"/>
    <w:rsid w:val="0067056F"/>
    <w:rsid w:val="00670746"/>
    <w:rsid w:val="00670935"/>
    <w:rsid w:val="00670C5B"/>
    <w:rsid w:val="00670E0F"/>
    <w:rsid w:val="006715AF"/>
    <w:rsid w:val="0067161A"/>
    <w:rsid w:val="0067170F"/>
    <w:rsid w:val="00671743"/>
    <w:rsid w:val="0067175D"/>
    <w:rsid w:val="0067194E"/>
    <w:rsid w:val="00671D0F"/>
    <w:rsid w:val="00671EBE"/>
    <w:rsid w:val="00672031"/>
    <w:rsid w:val="0067204C"/>
    <w:rsid w:val="006720C5"/>
    <w:rsid w:val="00672191"/>
    <w:rsid w:val="00672363"/>
    <w:rsid w:val="006723D9"/>
    <w:rsid w:val="0067248F"/>
    <w:rsid w:val="00672517"/>
    <w:rsid w:val="006725FF"/>
    <w:rsid w:val="00672642"/>
    <w:rsid w:val="00672807"/>
    <w:rsid w:val="0067291F"/>
    <w:rsid w:val="006729B0"/>
    <w:rsid w:val="00672A6D"/>
    <w:rsid w:val="00672D05"/>
    <w:rsid w:val="00672D3E"/>
    <w:rsid w:val="00672D7A"/>
    <w:rsid w:val="00672DE4"/>
    <w:rsid w:val="00672F8E"/>
    <w:rsid w:val="00672FC7"/>
    <w:rsid w:val="00673064"/>
    <w:rsid w:val="006730B9"/>
    <w:rsid w:val="00673160"/>
    <w:rsid w:val="006732A7"/>
    <w:rsid w:val="0067341C"/>
    <w:rsid w:val="006734C5"/>
    <w:rsid w:val="00673580"/>
    <w:rsid w:val="0067375F"/>
    <w:rsid w:val="00673897"/>
    <w:rsid w:val="006739A7"/>
    <w:rsid w:val="006739FC"/>
    <w:rsid w:val="00673AF2"/>
    <w:rsid w:val="00673B0E"/>
    <w:rsid w:val="00673C04"/>
    <w:rsid w:val="00673D25"/>
    <w:rsid w:val="00673D39"/>
    <w:rsid w:val="00673D41"/>
    <w:rsid w:val="00673DE9"/>
    <w:rsid w:val="00673E53"/>
    <w:rsid w:val="00673E71"/>
    <w:rsid w:val="0067407C"/>
    <w:rsid w:val="006740E0"/>
    <w:rsid w:val="00674157"/>
    <w:rsid w:val="00674745"/>
    <w:rsid w:val="00674AD3"/>
    <w:rsid w:val="00674B2C"/>
    <w:rsid w:val="00674B38"/>
    <w:rsid w:val="00674BB8"/>
    <w:rsid w:val="00674C6B"/>
    <w:rsid w:val="00674CD0"/>
    <w:rsid w:val="00675052"/>
    <w:rsid w:val="006750AC"/>
    <w:rsid w:val="0067554D"/>
    <w:rsid w:val="006755B4"/>
    <w:rsid w:val="006756C8"/>
    <w:rsid w:val="006757EC"/>
    <w:rsid w:val="00675895"/>
    <w:rsid w:val="006759A6"/>
    <w:rsid w:val="006759C7"/>
    <w:rsid w:val="00675E6D"/>
    <w:rsid w:val="00676338"/>
    <w:rsid w:val="00676460"/>
    <w:rsid w:val="00676736"/>
    <w:rsid w:val="0067675A"/>
    <w:rsid w:val="00676792"/>
    <w:rsid w:val="006768E6"/>
    <w:rsid w:val="00676C66"/>
    <w:rsid w:val="00676D02"/>
    <w:rsid w:val="00676D41"/>
    <w:rsid w:val="00676E18"/>
    <w:rsid w:val="00676E59"/>
    <w:rsid w:val="00676F00"/>
    <w:rsid w:val="00676F5C"/>
    <w:rsid w:val="006770D6"/>
    <w:rsid w:val="006770D7"/>
    <w:rsid w:val="006770D8"/>
    <w:rsid w:val="00677200"/>
    <w:rsid w:val="00677373"/>
    <w:rsid w:val="006773A2"/>
    <w:rsid w:val="006773F6"/>
    <w:rsid w:val="0067743E"/>
    <w:rsid w:val="00677551"/>
    <w:rsid w:val="0067758B"/>
    <w:rsid w:val="0067784E"/>
    <w:rsid w:val="0067795D"/>
    <w:rsid w:val="00677982"/>
    <w:rsid w:val="00677B6E"/>
    <w:rsid w:val="00677D15"/>
    <w:rsid w:val="00677D35"/>
    <w:rsid w:val="00677EE9"/>
    <w:rsid w:val="00677FF3"/>
    <w:rsid w:val="00678F8B"/>
    <w:rsid w:val="0067C1EF"/>
    <w:rsid w:val="006800AF"/>
    <w:rsid w:val="0068052E"/>
    <w:rsid w:val="00680759"/>
    <w:rsid w:val="00680819"/>
    <w:rsid w:val="00680AA0"/>
    <w:rsid w:val="00680BC4"/>
    <w:rsid w:val="00680C51"/>
    <w:rsid w:val="00680D71"/>
    <w:rsid w:val="00680DE0"/>
    <w:rsid w:val="00680DFF"/>
    <w:rsid w:val="00680E77"/>
    <w:rsid w:val="00680EDA"/>
    <w:rsid w:val="00681008"/>
    <w:rsid w:val="00681239"/>
    <w:rsid w:val="00681279"/>
    <w:rsid w:val="00681543"/>
    <w:rsid w:val="0068162C"/>
    <w:rsid w:val="00681809"/>
    <w:rsid w:val="00681847"/>
    <w:rsid w:val="0068186F"/>
    <w:rsid w:val="006818E2"/>
    <w:rsid w:val="00681973"/>
    <w:rsid w:val="0068197A"/>
    <w:rsid w:val="006819EC"/>
    <w:rsid w:val="00681A9A"/>
    <w:rsid w:val="00681B7F"/>
    <w:rsid w:val="00681C0C"/>
    <w:rsid w:val="00681D00"/>
    <w:rsid w:val="00682170"/>
    <w:rsid w:val="00682192"/>
    <w:rsid w:val="0068229A"/>
    <w:rsid w:val="0068242C"/>
    <w:rsid w:val="00682548"/>
    <w:rsid w:val="00682626"/>
    <w:rsid w:val="00682638"/>
    <w:rsid w:val="006826C9"/>
    <w:rsid w:val="006828D6"/>
    <w:rsid w:val="00682A6F"/>
    <w:rsid w:val="00682B74"/>
    <w:rsid w:val="00682D04"/>
    <w:rsid w:val="00682D13"/>
    <w:rsid w:val="00682DC2"/>
    <w:rsid w:val="00682DE7"/>
    <w:rsid w:val="00682F6D"/>
    <w:rsid w:val="00682FD8"/>
    <w:rsid w:val="00683088"/>
    <w:rsid w:val="00683157"/>
    <w:rsid w:val="0068338A"/>
    <w:rsid w:val="006833F2"/>
    <w:rsid w:val="0068350A"/>
    <w:rsid w:val="006837AE"/>
    <w:rsid w:val="00683890"/>
    <w:rsid w:val="006839DF"/>
    <w:rsid w:val="00683AB1"/>
    <w:rsid w:val="00683B3E"/>
    <w:rsid w:val="00683C4F"/>
    <w:rsid w:val="00683DBD"/>
    <w:rsid w:val="00683E3C"/>
    <w:rsid w:val="00683EDD"/>
    <w:rsid w:val="00683EFF"/>
    <w:rsid w:val="006841F1"/>
    <w:rsid w:val="006842AA"/>
    <w:rsid w:val="0068437D"/>
    <w:rsid w:val="00684550"/>
    <w:rsid w:val="006845C5"/>
    <w:rsid w:val="00684694"/>
    <w:rsid w:val="00684749"/>
    <w:rsid w:val="00684900"/>
    <w:rsid w:val="00684983"/>
    <w:rsid w:val="00684D19"/>
    <w:rsid w:val="00684DA6"/>
    <w:rsid w:val="00684E2D"/>
    <w:rsid w:val="00684ED4"/>
    <w:rsid w:val="00685060"/>
    <w:rsid w:val="006852EA"/>
    <w:rsid w:val="0068530B"/>
    <w:rsid w:val="0068538B"/>
    <w:rsid w:val="006854B7"/>
    <w:rsid w:val="00685523"/>
    <w:rsid w:val="0068552F"/>
    <w:rsid w:val="0068559A"/>
    <w:rsid w:val="00685657"/>
    <w:rsid w:val="006856F3"/>
    <w:rsid w:val="006858C9"/>
    <w:rsid w:val="0068599D"/>
    <w:rsid w:val="00685AC0"/>
    <w:rsid w:val="00685CD5"/>
    <w:rsid w:val="00685DCB"/>
    <w:rsid w:val="00686053"/>
    <w:rsid w:val="006860D0"/>
    <w:rsid w:val="006860E8"/>
    <w:rsid w:val="0068611E"/>
    <w:rsid w:val="0068616D"/>
    <w:rsid w:val="006862C7"/>
    <w:rsid w:val="00686307"/>
    <w:rsid w:val="00686375"/>
    <w:rsid w:val="006863DA"/>
    <w:rsid w:val="006863EA"/>
    <w:rsid w:val="006867ED"/>
    <w:rsid w:val="00686AB6"/>
    <w:rsid w:val="00686CD1"/>
    <w:rsid w:val="00686E64"/>
    <w:rsid w:val="00686E74"/>
    <w:rsid w:val="00686FE5"/>
    <w:rsid w:val="00687207"/>
    <w:rsid w:val="00687567"/>
    <w:rsid w:val="006877F2"/>
    <w:rsid w:val="00687873"/>
    <w:rsid w:val="00687B4C"/>
    <w:rsid w:val="00687C8F"/>
    <w:rsid w:val="00687DC2"/>
    <w:rsid w:val="00687ECE"/>
    <w:rsid w:val="0068AC01"/>
    <w:rsid w:val="0068C4FC"/>
    <w:rsid w:val="0068C6AB"/>
    <w:rsid w:val="0068CD6F"/>
    <w:rsid w:val="0069024E"/>
    <w:rsid w:val="00690300"/>
    <w:rsid w:val="0069033E"/>
    <w:rsid w:val="0069046D"/>
    <w:rsid w:val="0069049C"/>
    <w:rsid w:val="006904E0"/>
    <w:rsid w:val="00690535"/>
    <w:rsid w:val="00690681"/>
    <w:rsid w:val="006908AF"/>
    <w:rsid w:val="00690913"/>
    <w:rsid w:val="00690BBF"/>
    <w:rsid w:val="00690CFD"/>
    <w:rsid w:val="00690DFE"/>
    <w:rsid w:val="00690E19"/>
    <w:rsid w:val="00691696"/>
    <w:rsid w:val="00691890"/>
    <w:rsid w:val="006918CD"/>
    <w:rsid w:val="00691B1F"/>
    <w:rsid w:val="00691BA3"/>
    <w:rsid w:val="00691C53"/>
    <w:rsid w:val="00691E15"/>
    <w:rsid w:val="00691EB4"/>
    <w:rsid w:val="006921E1"/>
    <w:rsid w:val="00692234"/>
    <w:rsid w:val="0069229D"/>
    <w:rsid w:val="006922CF"/>
    <w:rsid w:val="006924A5"/>
    <w:rsid w:val="00692629"/>
    <w:rsid w:val="006926D6"/>
    <w:rsid w:val="006927F3"/>
    <w:rsid w:val="006927F7"/>
    <w:rsid w:val="00692ADD"/>
    <w:rsid w:val="00692B01"/>
    <w:rsid w:val="00692BF5"/>
    <w:rsid w:val="00692E0F"/>
    <w:rsid w:val="00692EE3"/>
    <w:rsid w:val="00693002"/>
    <w:rsid w:val="00693012"/>
    <w:rsid w:val="006930DF"/>
    <w:rsid w:val="0069311D"/>
    <w:rsid w:val="00693218"/>
    <w:rsid w:val="0069345F"/>
    <w:rsid w:val="006934F8"/>
    <w:rsid w:val="0069362F"/>
    <w:rsid w:val="00693725"/>
    <w:rsid w:val="006937B8"/>
    <w:rsid w:val="0069383F"/>
    <w:rsid w:val="00693BDE"/>
    <w:rsid w:val="00693D5A"/>
    <w:rsid w:val="00693E22"/>
    <w:rsid w:val="00693EB7"/>
    <w:rsid w:val="00693EDB"/>
    <w:rsid w:val="00693F78"/>
    <w:rsid w:val="00694157"/>
    <w:rsid w:val="006941F8"/>
    <w:rsid w:val="0069427D"/>
    <w:rsid w:val="0069432F"/>
    <w:rsid w:val="006945B4"/>
    <w:rsid w:val="00694768"/>
    <w:rsid w:val="00694B6D"/>
    <w:rsid w:val="00694BD5"/>
    <w:rsid w:val="00695096"/>
    <w:rsid w:val="00695346"/>
    <w:rsid w:val="0069548D"/>
    <w:rsid w:val="006954E8"/>
    <w:rsid w:val="006955CE"/>
    <w:rsid w:val="0069562D"/>
    <w:rsid w:val="00695BF4"/>
    <w:rsid w:val="00695C42"/>
    <w:rsid w:val="00695C85"/>
    <w:rsid w:val="006960F2"/>
    <w:rsid w:val="006962BD"/>
    <w:rsid w:val="00696364"/>
    <w:rsid w:val="006964CC"/>
    <w:rsid w:val="00696696"/>
    <w:rsid w:val="0069691E"/>
    <w:rsid w:val="00696A05"/>
    <w:rsid w:val="00696BAB"/>
    <w:rsid w:val="00696DBA"/>
    <w:rsid w:val="00696DC7"/>
    <w:rsid w:val="00696E44"/>
    <w:rsid w:val="00696F7F"/>
    <w:rsid w:val="00696F9E"/>
    <w:rsid w:val="006971AD"/>
    <w:rsid w:val="00697239"/>
    <w:rsid w:val="00697561"/>
    <w:rsid w:val="00697578"/>
    <w:rsid w:val="00697597"/>
    <w:rsid w:val="00697925"/>
    <w:rsid w:val="00697B1C"/>
    <w:rsid w:val="00697B3D"/>
    <w:rsid w:val="00697B7F"/>
    <w:rsid w:val="00697C8B"/>
    <w:rsid w:val="00697D27"/>
    <w:rsid w:val="00697D99"/>
    <w:rsid w:val="00698CE7"/>
    <w:rsid w:val="00699ED0"/>
    <w:rsid w:val="0069D0BF"/>
    <w:rsid w:val="0069EDC1"/>
    <w:rsid w:val="0069FCD3"/>
    <w:rsid w:val="006A0026"/>
    <w:rsid w:val="006A00E2"/>
    <w:rsid w:val="006A0181"/>
    <w:rsid w:val="006A01A1"/>
    <w:rsid w:val="006A0224"/>
    <w:rsid w:val="006A029D"/>
    <w:rsid w:val="006A02F1"/>
    <w:rsid w:val="006A0369"/>
    <w:rsid w:val="006A05C8"/>
    <w:rsid w:val="006A0745"/>
    <w:rsid w:val="006A0800"/>
    <w:rsid w:val="006A0A71"/>
    <w:rsid w:val="006A0BCB"/>
    <w:rsid w:val="006A0BD8"/>
    <w:rsid w:val="006A0C02"/>
    <w:rsid w:val="006A0CA7"/>
    <w:rsid w:val="006A0D49"/>
    <w:rsid w:val="006A0E9A"/>
    <w:rsid w:val="006A0EDC"/>
    <w:rsid w:val="006A0F08"/>
    <w:rsid w:val="006A0F44"/>
    <w:rsid w:val="006A0FBA"/>
    <w:rsid w:val="006A1126"/>
    <w:rsid w:val="006A123F"/>
    <w:rsid w:val="006A12AE"/>
    <w:rsid w:val="006A1365"/>
    <w:rsid w:val="006A1455"/>
    <w:rsid w:val="006A1578"/>
    <w:rsid w:val="006A1712"/>
    <w:rsid w:val="006A1D99"/>
    <w:rsid w:val="006A1DAC"/>
    <w:rsid w:val="006A1DB6"/>
    <w:rsid w:val="006A20C5"/>
    <w:rsid w:val="006A21CF"/>
    <w:rsid w:val="006A245C"/>
    <w:rsid w:val="006A27E7"/>
    <w:rsid w:val="006A2960"/>
    <w:rsid w:val="006A2CB4"/>
    <w:rsid w:val="006A2E93"/>
    <w:rsid w:val="006A2FC4"/>
    <w:rsid w:val="006A32CB"/>
    <w:rsid w:val="006A3340"/>
    <w:rsid w:val="006A33D3"/>
    <w:rsid w:val="006A3411"/>
    <w:rsid w:val="006A36FB"/>
    <w:rsid w:val="006A3939"/>
    <w:rsid w:val="006A399B"/>
    <w:rsid w:val="006A39AF"/>
    <w:rsid w:val="006A39CB"/>
    <w:rsid w:val="006A3A7A"/>
    <w:rsid w:val="006A3BA4"/>
    <w:rsid w:val="006A3BC3"/>
    <w:rsid w:val="006A3CCB"/>
    <w:rsid w:val="006A3DD7"/>
    <w:rsid w:val="006A3FD4"/>
    <w:rsid w:val="006A4003"/>
    <w:rsid w:val="006A405A"/>
    <w:rsid w:val="006A40DF"/>
    <w:rsid w:val="006A43E1"/>
    <w:rsid w:val="006A44A4"/>
    <w:rsid w:val="006A44B9"/>
    <w:rsid w:val="006A45FF"/>
    <w:rsid w:val="006A48F5"/>
    <w:rsid w:val="006A4930"/>
    <w:rsid w:val="006A4B80"/>
    <w:rsid w:val="006A4FCC"/>
    <w:rsid w:val="006A4FFD"/>
    <w:rsid w:val="006A508D"/>
    <w:rsid w:val="006A5126"/>
    <w:rsid w:val="006A51BA"/>
    <w:rsid w:val="006A52C2"/>
    <w:rsid w:val="006A555E"/>
    <w:rsid w:val="006A581A"/>
    <w:rsid w:val="006A5859"/>
    <w:rsid w:val="006A5B18"/>
    <w:rsid w:val="006A5D03"/>
    <w:rsid w:val="006A5DBA"/>
    <w:rsid w:val="006A5F57"/>
    <w:rsid w:val="006A6264"/>
    <w:rsid w:val="006A64B9"/>
    <w:rsid w:val="006A6629"/>
    <w:rsid w:val="006A66C7"/>
    <w:rsid w:val="006A676A"/>
    <w:rsid w:val="006A68A7"/>
    <w:rsid w:val="006A68C2"/>
    <w:rsid w:val="006A699D"/>
    <w:rsid w:val="006A6A75"/>
    <w:rsid w:val="006A6AAB"/>
    <w:rsid w:val="006A6DF4"/>
    <w:rsid w:val="006A7338"/>
    <w:rsid w:val="006A73BA"/>
    <w:rsid w:val="006A74E1"/>
    <w:rsid w:val="006A75D9"/>
    <w:rsid w:val="006A7605"/>
    <w:rsid w:val="006A760B"/>
    <w:rsid w:val="006A7AD4"/>
    <w:rsid w:val="006A7B52"/>
    <w:rsid w:val="006A7DC7"/>
    <w:rsid w:val="006A7E12"/>
    <w:rsid w:val="006AAFF9"/>
    <w:rsid w:val="006B0176"/>
    <w:rsid w:val="006B0215"/>
    <w:rsid w:val="006B032A"/>
    <w:rsid w:val="006B045B"/>
    <w:rsid w:val="006B04F9"/>
    <w:rsid w:val="006B07A9"/>
    <w:rsid w:val="006B0DCE"/>
    <w:rsid w:val="006B0FF0"/>
    <w:rsid w:val="006B121F"/>
    <w:rsid w:val="006B1476"/>
    <w:rsid w:val="006B14F4"/>
    <w:rsid w:val="006B16D5"/>
    <w:rsid w:val="006B1A85"/>
    <w:rsid w:val="006B1AA3"/>
    <w:rsid w:val="006B1CCB"/>
    <w:rsid w:val="006B1DD9"/>
    <w:rsid w:val="006B20E6"/>
    <w:rsid w:val="006B224A"/>
    <w:rsid w:val="006B231F"/>
    <w:rsid w:val="006B23CC"/>
    <w:rsid w:val="006B25D5"/>
    <w:rsid w:val="006B261F"/>
    <w:rsid w:val="006B2860"/>
    <w:rsid w:val="006B2A24"/>
    <w:rsid w:val="006B2B74"/>
    <w:rsid w:val="006B2D61"/>
    <w:rsid w:val="006B2F35"/>
    <w:rsid w:val="006B31E4"/>
    <w:rsid w:val="006B32F8"/>
    <w:rsid w:val="006B33CC"/>
    <w:rsid w:val="006B354E"/>
    <w:rsid w:val="006B369D"/>
    <w:rsid w:val="006B3A26"/>
    <w:rsid w:val="006B3A94"/>
    <w:rsid w:val="006B3AE4"/>
    <w:rsid w:val="006B3B38"/>
    <w:rsid w:val="006B3CEE"/>
    <w:rsid w:val="006B3E4C"/>
    <w:rsid w:val="006B3E5A"/>
    <w:rsid w:val="006B3F5A"/>
    <w:rsid w:val="006B3FA7"/>
    <w:rsid w:val="006B3FEF"/>
    <w:rsid w:val="006B4200"/>
    <w:rsid w:val="006B427B"/>
    <w:rsid w:val="006B42EB"/>
    <w:rsid w:val="006B4528"/>
    <w:rsid w:val="006B46FA"/>
    <w:rsid w:val="006B47BD"/>
    <w:rsid w:val="006B483E"/>
    <w:rsid w:val="006B4889"/>
    <w:rsid w:val="006B4989"/>
    <w:rsid w:val="006B4A73"/>
    <w:rsid w:val="006B4AAF"/>
    <w:rsid w:val="006B4B8B"/>
    <w:rsid w:val="006B4DCB"/>
    <w:rsid w:val="006B4FDC"/>
    <w:rsid w:val="006B5035"/>
    <w:rsid w:val="006B50A5"/>
    <w:rsid w:val="006B5206"/>
    <w:rsid w:val="006B529F"/>
    <w:rsid w:val="006B52CE"/>
    <w:rsid w:val="006B5413"/>
    <w:rsid w:val="006B5422"/>
    <w:rsid w:val="006B5798"/>
    <w:rsid w:val="006B57C7"/>
    <w:rsid w:val="006B5945"/>
    <w:rsid w:val="006B595F"/>
    <w:rsid w:val="006B5B03"/>
    <w:rsid w:val="006B5B82"/>
    <w:rsid w:val="006B5C6C"/>
    <w:rsid w:val="006B5F84"/>
    <w:rsid w:val="006B62BB"/>
    <w:rsid w:val="006B63CA"/>
    <w:rsid w:val="006B66CD"/>
    <w:rsid w:val="006B66E6"/>
    <w:rsid w:val="006B671A"/>
    <w:rsid w:val="006B6B2E"/>
    <w:rsid w:val="006B6D2D"/>
    <w:rsid w:val="006B6D9D"/>
    <w:rsid w:val="006B6DB8"/>
    <w:rsid w:val="006B6E1F"/>
    <w:rsid w:val="006B6FC4"/>
    <w:rsid w:val="006B7263"/>
    <w:rsid w:val="006B742F"/>
    <w:rsid w:val="006B748C"/>
    <w:rsid w:val="006B7542"/>
    <w:rsid w:val="006B75B0"/>
    <w:rsid w:val="006B7659"/>
    <w:rsid w:val="006B767A"/>
    <w:rsid w:val="006B77D0"/>
    <w:rsid w:val="006B7B9E"/>
    <w:rsid w:val="006B7C17"/>
    <w:rsid w:val="006B7C33"/>
    <w:rsid w:val="006B7CAA"/>
    <w:rsid w:val="006C0088"/>
    <w:rsid w:val="006C008D"/>
    <w:rsid w:val="006C01EC"/>
    <w:rsid w:val="006C02FD"/>
    <w:rsid w:val="006C0788"/>
    <w:rsid w:val="006C0965"/>
    <w:rsid w:val="006C0AED"/>
    <w:rsid w:val="006C0C6F"/>
    <w:rsid w:val="006C0EF1"/>
    <w:rsid w:val="006C0EF8"/>
    <w:rsid w:val="006C1046"/>
    <w:rsid w:val="006C1087"/>
    <w:rsid w:val="006C11A6"/>
    <w:rsid w:val="006C11E9"/>
    <w:rsid w:val="006C1371"/>
    <w:rsid w:val="006C15E9"/>
    <w:rsid w:val="006C160E"/>
    <w:rsid w:val="006C18E6"/>
    <w:rsid w:val="006C1AF0"/>
    <w:rsid w:val="006C1DC2"/>
    <w:rsid w:val="006C1E77"/>
    <w:rsid w:val="006C1EC0"/>
    <w:rsid w:val="006C1EEA"/>
    <w:rsid w:val="006C1FC8"/>
    <w:rsid w:val="006C205E"/>
    <w:rsid w:val="006C20D4"/>
    <w:rsid w:val="006C2104"/>
    <w:rsid w:val="006C213B"/>
    <w:rsid w:val="006C216D"/>
    <w:rsid w:val="006C21AC"/>
    <w:rsid w:val="006C22E1"/>
    <w:rsid w:val="006C2438"/>
    <w:rsid w:val="006C25BE"/>
    <w:rsid w:val="006C265E"/>
    <w:rsid w:val="006C2964"/>
    <w:rsid w:val="006C2B0E"/>
    <w:rsid w:val="006C2D3B"/>
    <w:rsid w:val="006C3333"/>
    <w:rsid w:val="006C34D0"/>
    <w:rsid w:val="006C35E3"/>
    <w:rsid w:val="006C3728"/>
    <w:rsid w:val="006C3890"/>
    <w:rsid w:val="006C3903"/>
    <w:rsid w:val="006C3A1D"/>
    <w:rsid w:val="006C3A6C"/>
    <w:rsid w:val="006C3B16"/>
    <w:rsid w:val="006C3C1A"/>
    <w:rsid w:val="006C3CD4"/>
    <w:rsid w:val="006C3E42"/>
    <w:rsid w:val="006C3E9C"/>
    <w:rsid w:val="006C4290"/>
    <w:rsid w:val="006C43D1"/>
    <w:rsid w:val="006C4685"/>
    <w:rsid w:val="006C46F5"/>
    <w:rsid w:val="006C47D7"/>
    <w:rsid w:val="006C47E5"/>
    <w:rsid w:val="006C4858"/>
    <w:rsid w:val="006C4937"/>
    <w:rsid w:val="006C49C7"/>
    <w:rsid w:val="006C4BB1"/>
    <w:rsid w:val="006C4CCB"/>
    <w:rsid w:val="006C4E7B"/>
    <w:rsid w:val="006C4EC2"/>
    <w:rsid w:val="006C4F91"/>
    <w:rsid w:val="006C4FB6"/>
    <w:rsid w:val="006C5172"/>
    <w:rsid w:val="006C51F7"/>
    <w:rsid w:val="006C5344"/>
    <w:rsid w:val="006C57E4"/>
    <w:rsid w:val="006C585C"/>
    <w:rsid w:val="006C58AA"/>
    <w:rsid w:val="006C58E7"/>
    <w:rsid w:val="006C5ACD"/>
    <w:rsid w:val="006C5B7E"/>
    <w:rsid w:val="006C5C02"/>
    <w:rsid w:val="006C5CBE"/>
    <w:rsid w:val="006C5E56"/>
    <w:rsid w:val="006C5FC3"/>
    <w:rsid w:val="006C6293"/>
    <w:rsid w:val="006C6512"/>
    <w:rsid w:val="006C67AD"/>
    <w:rsid w:val="006C6833"/>
    <w:rsid w:val="006C6914"/>
    <w:rsid w:val="006C6A4B"/>
    <w:rsid w:val="006C6A4D"/>
    <w:rsid w:val="006C6BE2"/>
    <w:rsid w:val="006C6D60"/>
    <w:rsid w:val="006C6DC8"/>
    <w:rsid w:val="006C6EB9"/>
    <w:rsid w:val="006C713C"/>
    <w:rsid w:val="006C74A9"/>
    <w:rsid w:val="006C753A"/>
    <w:rsid w:val="006C76EE"/>
    <w:rsid w:val="006C7730"/>
    <w:rsid w:val="006C775C"/>
    <w:rsid w:val="006C7C65"/>
    <w:rsid w:val="006C7CE9"/>
    <w:rsid w:val="006C7CF2"/>
    <w:rsid w:val="006C9EF0"/>
    <w:rsid w:val="006CA4B8"/>
    <w:rsid w:val="006CBAF8"/>
    <w:rsid w:val="006CD510"/>
    <w:rsid w:val="006CD7D3"/>
    <w:rsid w:val="006D00F4"/>
    <w:rsid w:val="006D02A4"/>
    <w:rsid w:val="006D07D8"/>
    <w:rsid w:val="006D0837"/>
    <w:rsid w:val="006D08C6"/>
    <w:rsid w:val="006D0934"/>
    <w:rsid w:val="006D09C5"/>
    <w:rsid w:val="006D09F8"/>
    <w:rsid w:val="006D0DFB"/>
    <w:rsid w:val="006D0E0D"/>
    <w:rsid w:val="006D0E94"/>
    <w:rsid w:val="006D1246"/>
    <w:rsid w:val="006D149E"/>
    <w:rsid w:val="006D15A9"/>
    <w:rsid w:val="006D15AA"/>
    <w:rsid w:val="006D15C1"/>
    <w:rsid w:val="006D15C9"/>
    <w:rsid w:val="006D1892"/>
    <w:rsid w:val="006D192A"/>
    <w:rsid w:val="006D192B"/>
    <w:rsid w:val="006D1C42"/>
    <w:rsid w:val="006D1D21"/>
    <w:rsid w:val="006D1D7D"/>
    <w:rsid w:val="006D2078"/>
    <w:rsid w:val="006D2104"/>
    <w:rsid w:val="006D21C8"/>
    <w:rsid w:val="006D2239"/>
    <w:rsid w:val="006D2457"/>
    <w:rsid w:val="006D2520"/>
    <w:rsid w:val="006D2680"/>
    <w:rsid w:val="006D271F"/>
    <w:rsid w:val="006D2CD9"/>
    <w:rsid w:val="006D2D8E"/>
    <w:rsid w:val="006D2E37"/>
    <w:rsid w:val="006D2F9F"/>
    <w:rsid w:val="006D3228"/>
    <w:rsid w:val="006D324C"/>
    <w:rsid w:val="006D328C"/>
    <w:rsid w:val="006D3291"/>
    <w:rsid w:val="006D3323"/>
    <w:rsid w:val="006D33EF"/>
    <w:rsid w:val="006D37C1"/>
    <w:rsid w:val="006D37F3"/>
    <w:rsid w:val="006D3C0E"/>
    <w:rsid w:val="006D3D03"/>
    <w:rsid w:val="006D3DD4"/>
    <w:rsid w:val="006D3F4D"/>
    <w:rsid w:val="006D3F71"/>
    <w:rsid w:val="006D3FDA"/>
    <w:rsid w:val="006D43C3"/>
    <w:rsid w:val="006D463E"/>
    <w:rsid w:val="006D49C9"/>
    <w:rsid w:val="006D49D2"/>
    <w:rsid w:val="006D4B97"/>
    <w:rsid w:val="006D4C3B"/>
    <w:rsid w:val="006D4D68"/>
    <w:rsid w:val="006D4D88"/>
    <w:rsid w:val="006D4F4B"/>
    <w:rsid w:val="006D5031"/>
    <w:rsid w:val="006D5056"/>
    <w:rsid w:val="006D50D9"/>
    <w:rsid w:val="006D5194"/>
    <w:rsid w:val="006D522B"/>
    <w:rsid w:val="006D5528"/>
    <w:rsid w:val="006D55D6"/>
    <w:rsid w:val="006D5A02"/>
    <w:rsid w:val="006D5D24"/>
    <w:rsid w:val="006D5D27"/>
    <w:rsid w:val="006D5D6D"/>
    <w:rsid w:val="006D603E"/>
    <w:rsid w:val="006D615B"/>
    <w:rsid w:val="006D61AB"/>
    <w:rsid w:val="006D625E"/>
    <w:rsid w:val="006D6353"/>
    <w:rsid w:val="006D63EC"/>
    <w:rsid w:val="006D6531"/>
    <w:rsid w:val="006D65FE"/>
    <w:rsid w:val="006D6771"/>
    <w:rsid w:val="006D67F9"/>
    <w:rsid w:val="006D6834"/>
    <w:rsid w:val="006D69A3"/>
    <w:rsid w:val="006D6CF3"/>
    <w:rsid w:val="006D6E82"/>
    <w:rsid w:val="006D6EBE"/>
    <w:rsid w:val="006D6EC8"/>
    <w:rsid w:val="006D6FB7"/>
    <w:rsid w:val="006D7068"/>
    <w:rsid w:val="006D70D1"/>
    <w:rsid w:val="006D7154"/>
    <w:rsid w:val="006D72D9"/>
    <w:rsid w:val="006D7317"/>
    <w:rsid w:val="006D73C9"/>
    <w:rsid w:val="006D7440"/>
    <w:rsid w:val="006D767E"/>
    <w:rsid w:val="006D7811"/>
    <w:rsid w:val="006D7974"/>
    <w:rsid w:val="006D7A05"/>
    <w:rsid w:val="006D7AC9"/>
    <w:rsid w:val="006D7D13"/>
    <w:rsid w:val="006D7D48"/>
    <w:rsid w:val="006D7D9A"/>
    <w:rsid w:val="006DF5A9"/>
    <w:rsid w:val="006DFF3D"/>
    <w:rsid w:val="006E012A"/>
    <w:rsid w:val="006E0161"/>
    <w:rsid w:val="006E0303"/>
    <w:rsid w:val="006E0361"/>
    <w:rsid w:val="006E03DF"/>
    <w:rsid w:val="006E0C8E"/>
    <w:rsid w:val="006E0C95"/>
    <w:rsid w:val="006E0CC7"/>
    <w:rsid w:val="006E0E07"/>
    <w:rsid w:val="006E1062"/>
    <w:rsid w:val="006E140E"/>
    <w:rsid w:val="006E1613"/>
    <w:rsid w:val="006E1924"/>
    <w:rsid w:val="006E19D9"/>
    <w:rsid w:val="006E1A74"/>
    <w:rsid w:val="006E1B2F"/>
    <w:rsid w:val="006E1CDA"/>
    <w:rsid w:val="006E1CF4"/>
    <w:rsid w:val="006E1EBF"/>
    <w:rsid w:val="006E2060"/>
    <w:rsid w:val="006E2272"/>
    <w:rsid w:val="006E2638"/>
    <w:rsid w:val="006E27BF"/>
    <w:rsid w:val="006E2A06"/>
    <w:rsid w:val="006E2C0C"/>
    <w:rsid w:val="006E2EF1"/>
    <w:rsid w:val="006E3152"/>
    <w:rsid w:val="006E328A"/>
    <w:rsid w:val="006E3295"/>
    <w:rsid w:val="006E3338"/>
    <w:rsid w:val="006E36FF"/>
    <w:rsid w:val="006E371E"/>
    <w:rsid w:val="006E3809"/>
    <w:rsid w:val="006E3866"/>
    <w:rsid w:val="006E3A64"/>
    <w:rsid w:val="006E3B03"/>
    <w:rsid w:val="006E3B0A"/>
    <w:rsid w:val="006E3FAE"/>
    <w:rsid w:val="006E3FDC"/>
    <w:rsid w:val="006E421B"/>
    <w:rsid w:val="006E445E"/>
    <w:rsid w:val="006E4687"/>
    <w:rsid w:val="006E480A"/>
    <w:rsid w:val="006E48D4"/>
    <w:rsid w:val="006E4A57"/>
    <w:rsid w:val="006E4A80"/>
    <w:rsid w:val="006E540E"/>
    <w:rsid w:val="006E5508"/>
    <w:rsid w:val="006E55C5"/>
    <w:rsid w:val="006E5AC1"/>
    <w:rsid w:val="006E5C99"/>
    <w:rsid w:val="006E5DAC"/>
    <w:rsid w:val="006E5DB9"/>
    <w:rsid w:val="006E5E41"/>
    <w:rsid w:val="006E5FA2"/>
    <w:rsid w:val="006E605E"/>
    <w:rsid w:val="006E65AE"/>
    <w:rsid w:val="006E6751"/>
    <w:rsid w:val="006E682D"/>
    <w:rsid w:val="006E6873"/>
    <w:rsid w:val="006E6A83"/>
    <w:rsid w:val="006E6BFF"/>
    <w:rsid w:val="006E6CFD"/>
    <w:rsid w:val="006E6D70"/>
    <w:rsid w:val="006E6FC2"/>
    <w:rsid w:val="006E7253"/>
    <w:rsid w:val="006E7405"/>
    <w:rsid w:val="006E7406"/>
    <w:rsid w:val="006E748C"/>
    <w:rsid w:val="006E7689"/>
    <w:rsid w:val="006E7819"/>
    <w:rsid w:val="006E7936"/>
    <w:rsid w:val="006E79D4"/>
    <w:rsid w:val="006E7D1A"/>
    <w:rsid w:val="006EDEED"/>
    <w:rsid w:val="006EF92C"/>
    <w:rsid w:val="006EFDA5"/>
    <w:rsid w:val="006EFF54"/>
    <w:rsid w:val="006F0222"/>
    <w:rsid w:val="006F0650"/>
    <w:rsid w:val="006F06B0"/>
    <w:rsid w:val="006F0903"/>
    <w:rsid w:val="006F098B"/>
    <w:rsid w:val="006F0A90"/>
    <w:rsid w:val="006F0D23"/>
    <w:rsid w:val="006F0D57"/>
    <w:rsid w:val="006F0D78"/>
    <w:rsid w:val="006F0DDB"/>
    <w:rsid w:val="006F114C"/>
    <w:rsid w:val="006F117E"/>
    <w:rsid w:val="006F1237"/>
    <w:rsid w:val="006F12A5"/>
    <w:rsid w:val="006F1334"/>
    <w:rsid w:val="006F13A0"/>
    <w:rsid w:val="006F163B"/>
    <w:rsid w:val="006F1782"/>
    <w:rsid w:val="006F17C5"/>
    <w:rsid w:val="006F195B"/>
    <w:rsid w:val="006F1999"/>
    <w:rsid w:val="006F1FC9"/>
    <w:rsid w:val="006F2170"/>
    <w:rsid w:val="006F2320"/>
    <w:rsid w:val="006F2355"/>
    <w:rsid w:val="006F246C"/>
    <w:rsid w:val="006F24BD"/>
    <w:rsid w:val="006F25A3"/>
    <w:rsid w:val="006F2634"/>
    <w:rsid w:val="006F2D3A"/>
    <w:rsid w:val="006F2E50"/>
    <w:rsid w:val="006F2EBD"/>
    <w:rsid w:val="006F2F4D"/>
    <w:rsid w:val="006F2FE7"/>
    <w:rsid w:val="006F311E"/>
    <w:rsid w:val="006F3175"/>
    <w:rsid w:val="006F3244"/>
    <w:rsid w:val="006F334F"/>
    <w:rsid w:val="006F349F"/>
    <w:rsid w:val="006F34D5"/>
    <w:rsid w:val="006F3515"/>
    <w:rsid w:val="006F35E4"/>
    <w:rsid w:val="006F3C2B"/>
    <w:rsid w:val="006F3C80"/>
    <w:rsid w:val="006F3D0F"/>
    <w:rsid w:val="006F3D46"/>
    <w:rsid w:val="006F4218"/>
    <w:rsid w:val="006F432B"/>
    <w:rsid w:val="006F4371"/>
    <w:rsid w:val="006F439B"/>
    <w:rsid w:val="006F468B"/>
    <w:rsid w:val="006F4758"/>
    <w:rsid w:val="006F4897"/>
    <w:rsid w:val="006F48E9"/>
    <w:rsid w:val="006F48FC"/>
    <w:rsid w:val="006F4A3F"/>
    <w:rsid w:val="006F4AA4"/>
    <w:rsid w:val="006F4BA2"/>
    <w:rsid w:val="006F4BBB"/>
    <w:rsid w:val="006F4BEE"/>
    <w:rsid w:val="006F4D12"/>
    <w:rsid w:val="006F4D9F"/>
    <w:rsid w:val="006F4E16"/>
    <w:rsid w:val="006F4E8D"/>
    <w:rsid w:val="006F50AA"/>
    <w:rsid w:val="006F512E"/>
    <w:rsid w:val="006F53E5"/>
    <w:rsid w:val="006F5532"/>
    <w:rsid w:val="006F55EB"/>
    <w:rsid w:val="006F5661"/>
    <w:rsid w:val="006F58B4"/>
    <w:rsid w:val="006F595D"/>
    <w:rsid w:val="006F5EE7"/>
    <w:rsid w:val="006F5F94"/>
    <w:rsid w:val="006F60A6"/>
    <w:rsid w:val="006F60DA"/>
    <w:rsid w:val="006F61C9"/>
    <w:rsid w:val="006F6291"/>
    <w:rsid w:val="006F62EA"/>
    <w:rsid w:val="006F6379"/>
    <w:rsid w:val="006F6634"/>
    <w:rsid w:val="006F6768"/>
    <w:rsid w:val="006F6957"/>
    <w:rsid w:val="006F6AFA"/>
    <w:rsid w:val="006F6CA6"/>
    <w:rsid w:val="006F6CEA"/>
    <w:rsid w:val="006F6D9F"/>
    <w:rsid w:val="006F6E38"/>
    <w:rsid w:val="006F6F96"/>
    <w:rsid w:val="006F6F9D"/>
    <w:rsid w:val="006F708F"/>
    <w:rsid w:val="006F7345"/>
    <w:rsid w:val="006F74C4"/>
    <w:rsid w:val="006F7A03"/>
    <w:rsid w:val="006F7B37"/>
    <w:rsid w:val="006F7B5C"/>
    <w:rsid w:val="006F7BC8"/>
    <w:rsid w:val="006F7F46"/>
    <w:rsid w:val="006FD6E5"/>
    <w:rsid w:val="006FDFBB"/>
    <w:rsid w:val="0070013B"/>
    <w:rsid w:val="007001D5"/>
    <w:rsid w:val="00700344"/>
    <w:rsid w:val="0070048B"/>
    <w:rsid w:val="00700587"/>
    <w:rsid w:val="00700A71"/>
    <w:rsid w:val="00700C50"/>
    <w:rsid w:val="00700F83"/>
    <w:rsid w:val="00701221"/>
    <w:rsid w:val="0070152A"/>
    <w:rsid w:val="00701613"/>
    <w:rsid w:val="007016F2"/>
    <w:rsid w:val="00701765"/>
    <w:rsid w:val="00701A4A"/>
    <w:rsid w:val="00702036"/>
    <w:rsid w:val="0070208E"/>
    <w:rsid w:val="007020AF"/>
    <w:rsid w:val="0070292C"/>
    <w:rsid w:val="00702BAC"/>
    <w:rsid w:val="00702BCE"/>
    <w:rsid w:val="00702C7E"/>
    <w:rsid w:val="00702CCC"/>
    <w:rsid w:val="00702E71"/>
    <w:rsid w:val="00702E88"/>
    <w:rsid w:val="00702EBB"/>
    <w:rsid w:val="00703084"/>
    <w:rsid w:val="0070308F"/>
    <w:rsid w:val="00703121"/>
    <w:rsid w:val="00703154"/>
    <w:rsid w:val="00703184"/>
    <w:rsid w:val="00703240"/>
    <w:rsid w:val="00703418"/>
    <w:rsid w:val="0070347B"/>
    <w:rsid w:val="007034B6"/>
    <w:rsid w:val="0070357D"/>
    <w:rsid w:val="007035DB"/>
    <w:rsid w:val="007035FA"/>
    <w:rsid w:val="0070367D"/>
    <w:rsid w:val="00703692"/>
    <w:rsid w:val="00703709"/>
    <w:rsid w:val="00703A29"/>
    <w:rsid w:val="00703D78"/>
    <w:rsid w:val="00703DAC"/>
    <w:rsid w:val="00703E14"/>
    <w:rsid w:val="00703EB4"/>
    <w:rsid w:val="007040F9"/>
    <w:rsid w:val="007042DE"/>
    <w:rsid w:val="007045F4"/>
    <w:rsid w:val="00704A38"/>
    <w:rsid w:val="00704B19"/>
    <w:rsid w:val="00704E59"/>
    <w:rsid w:val="00704E66"/>
    <w:rsid w:val="00704F97"/>
    <w:rsid w:val="007050DB"/>
    <w:rsid w:val="00705129"/>
    <w:rsid w:val="00705136"/>
    <w:rsid w:val="007053FE"/>
    <w:rsid w:val="00705467"/>
    <w:rsid w:val="007054AC"/>
    <w:rsid w:val="0070554B"/>
    <w:rsid w:val="007055F9"/>
    <w:rsid w:val="0070561A"/>
    <w:rsid w:val="0070577C"/>
    <w:rsid w:val="007057BB"/>
    <w:rsid w:val="0070594D"/>
    <w:rsid w:val="00705F0F"/>
    <w:rsid w:val="0070647A"/>
    <w:rsid w:val="00706613"/>
    <w:rsid w:val="0070661D"/>
    <w:rsid w:val="00706621"/>
    <w:rsid w:val="007067F3"/>
    <w:rsid w:val="00706897"/>
    <w:rsid w:val="0070698E"/>
    <w:rsid w:val="00706A07"/>
    <w:rsid w:val="00706C48"/>
    <w:rsid w:val="00706CB0"/>
    <w:rsid w:val="00706CE6"/>
    <w:rsid w:val="00706D93"/>
    <w:rsid w:val="007072B2"/>
    <w:rsid w:val="007074C9"/>
    <w:rsid w:val="00707589"/>
    <w:rsid w:val="0070762C"/>
    <w:rsid w:val="00707702"/>
    <w:rsid w:val="00707733"/>
    <w:rsid w:val="00707777"/>
    <w:rsid w:val="00707778"/>
    <w:rsid w:val="0070779C"/>
    <w:rsid w:val="00707995"/>
    <w:rsid w:val="0070799F"/>
    <w:rsid w:val="007079BB"/>
    <w:rsid w:val="00707AAD"/>
    <w:rsid w:val="00707E55"/>
    <w:rsid w:val="00707F09"/>
    <w:rsid w:val="00707F1F"/>
    <w:rsid w:val="0071058E"/>
    <w:rsid w:val="00710806"/>
    <w:rsid w:val="007109C0"/>
    <w:rsid w:val="00710A77"/>
    <w:rsid w:val="00710B34"/>
    <w:rsid w:val="00710C62"/>
    <w:rsid w:val="00710D6B"/>
    <w:rsid w:val="00710EC9"/>
    <w:rsid w:val="00710EEE"/>
    <w:rsid w:val="0071109B"/>
    <w:rsid w:val="00711205"/>
    <w:rsid w:val="0071121F"/>
    <w:rsid w:val="00711371"/>
    <w:rsid w:val="0071138C"/>
    <w:rsid w:val="007113BF"/>
    <w:rsid w:val="00711515"/>
    <w:rsid w:val="007115CC"/>
    <w:rsid w:val="007116A8"/>
    <w:rsid w:val="007118A3"/>
    <w:rsid w:val="007118F3"/>
    <w:rsid w:val="00711B6C"/>
    <w:rsid w:val="00711E46"/>
    <w:rsid w:val="00711E9C"/>
    <w:rsid w:val="00711ED4"/>
    <w:rsid w:val="00712050"/>
    <w:rsid w:val="007120B0"/>
    <w:rsid w:val="00712110"/>
    <w:rsid w:val="00712112"/>
    <w:rsid w:val="00712290"/>
    <w:rsid w:val="007122BC"/>
    <w:rsid w:val="0071235F"/>
    <w:rsid w:val="00712484"/>
    <w:rsid w:val="007125B3"/>
    <w:rsid w:val="007126E9"/>
    <w:rsid w:val="00712A72"/>
    <w:rsid w:val="00712D2C"/>
    <w:rsid w:val="00712F19"/>
    <w:rsid w:val="00713327"/>
    <w:rsid w:val="0071341E"/>
    <w:rsid w:val="007137FC"/>
    <w:rsid w:val="00713951"/>
    <w:rsid w:val="00713980"/>
    <w:rsid w:val="00713D2A"/>
    <w:rsid w:val="00713E1E"/>
    <w:rsid w:val="00713F64"/>
    <w:rsid w:val="007140D6"/>
    <w:rsid w:val="0071425A"/>
    <w:rsid w:val="007142E3"/>
    <w:rsid w:val="0071467C"/>
    <w:rsid w:val="00714BEE"/>
    <w:rsid w:val="00714F74"/>
    <w:rsid w:val="007152FD"/>
    <w:rsid w:val="00715369"/>
    <w:rsid w:val="00715398"/>
    <w:rsid w:val="0071547C"/>
    <w:rsid w:val="007154AD"/>
    <w:rsid w:val="007155FD"/>
    <w:rsid w:val="007156AB"/>
    <w:rsid w:val="00715730"/>
    <w:rsid w:val="007158E3"/>
    <w:rsid w:val="00715FDB"/>
    <w:rsid w:val="007160FD"/>
    <w:rsid w:val="007161A9"/>
    <w:rsid w:val="007162D1"/>
    <w:rsid w:val="0071634C"/>
    <w:rsid w:val="0071646F"/>
    <w:rsid w:val="00716480"/>
    <w:rsid w:val="00716540"/>
    <w:rsid w:val="00716582"/>
    <w:rsid w:val="00716765"/>
    <w:rsid w:val="007167D0"/>
    <w:rsid w:val="007169F2"/>
    <w:rsid w:val="00716B7F"/>
    <w:rsid w:val="00716BFF"/>
    <w:rsid w:val="00716C24"/>
    <w:rsid w:val="00716DD9"/>
    <w:rsid w:val="00716E53"/>
    <w:rsid w:val="00716E67"/>
    <w:rsid w:val="00716F57"/>
    <w:rsid w:val="00716FF9"/>
    <w:rsid w:val="007170CE"/>
    <w:rsid w:val="007170E9"/>
    <w:rsid w:val="007173DC"/>
    <w:rsid w:val="00717500"/>
    <w:rsid w:val="00717580"/>
    <w:rsid w:val="00717744"/>
    <w:rsid w:val="0071779D"/>
    <w:rsid w:val="00717A2D"/>
    <w:rsid w:val="00717A7E"/>
    <w:rsid w:val="00717C8F"/>
    <w:rsid w:val="00717CB3"/>
    <w:rsid w:val="00717CFF"/>
    <w:rsid w:val="00717DAB"/>
    <w:rsid w:val="00717E6B"/>
    <w:rsid w:val="00717E6C"/>
    <w:rsid w:val="00717E98"/>
    <w:rsid w:val="00717EBB"/>
    <w:rsid w:val="00717FC4"/>
    <w:rsid w:val="007196E9"/>
    <w:rsid w:val="0071B488"/>
    <w:rsid w:val="0071C372"/>
    <w:rsid w:val="0071C60C"/>
    <w:rsid w:val="0071D92E"/>
    <w:rsid w:val="007203F7"/>
    <w:rsid w:val="00720457"/>
    <w:rsid w:val="00720533"/>
    <w:rsid w:val="00720600"/>
    <w:rsid w:val="00720698"/>
    <w:rsid w:val="007206CF"/>
    <w:rsid w:val="00720827"/>
    <w:rsid w:val="00720ABD"/>
    <w:rsid w:val="00720BDF"/>
    <w:rsid w:val="00720CAF"/>
    <w:rsid w:val="00720CB2"/>
    <w:rsid w:val="00720D00"/>
    <w:rsid w:val="00720D31"/>
    <w:rsid w:val="00720DBB"/>
    <w:rsid w:val="00720E1B"/>
    <w:rsid w:val="00720E53"/>
    <w:rsid w:val="00720F5D"/>
    <w:rsid w:val="00720F75"/>
    <w:rsid w:val="00721067"/>
    <w:rsid w:val="0072108F"/>
    <w:rsid w:val="007212F9"/>
    <w:rsid w:val="007213A9"/>
    <w:rsid w:val="007214EF"/>
    <w:rsid w:val="007215FC"/>
    <w:rsid w:val="00721688"/>
    <w:rsid w:val="00721920"/>
    <w:rsid w:val="00721A29"/>
    <w:rsid w:val="00721C6E"/>
    <w:rsid w:val="00721C82"/>
    <w:rsid w:val="00721D47"/>
    <w:rsid w:val="00721DC3"/>
    <w:rsid w:val="00721DE1"/>
    <w:rsid w:val="00721E11"/>
    <w:rsid w:val="00721E98"/>
    <w:rsid w:val="00721F04"/>
    <w:rsid w:val="00721FB2"/>
    <w:rsid w:val="00722198"/>
    <w:rsid w:val="0072231B"/>
    <w:rsid w:val="007224AB"/>
    <w:rsid w:val="00722559"/>
    <w:rsid w:val="0072259B"/>
    <w:rsid w:val="0072263F"/>
    <w:rsid w:val="00722994"/>
    <w:rsid w:val="007229AA"/>
    <w:rsid w:val="007229CC"/>
    <w:rsid w:val="00722C82"/>
    <w:rsid w:val="00722D17"/>
    <w:rsid w:val="00723134"/>
    <w:rsid w:val="0072325E"/>
    <w:rsid w:val="00723294"/>
    <w:rsid w:val="00723339"/>
    <w:rsid w:val="00723497"/>
    <w:rsid w:val="0072362D"/>
    <w:rsid w:val="007236E9"/>
    <w:rsid w:val="007237A9"/>
    <w:rsid w:val="00723873"/>
    <w:rsid w:val="0072387C"/>
    <w:rsid w:val="00723955"/>
    <w:rsid w:val="00723B10"/>
    <w:rsid w:val="00723F9D"/>
    <w:rsid w:val="00724187"/>
    <w:rsid w:val="007241BB"/>
    <w:rsid w:val="007242EC"/>
    <w:rsid w:val="00724665"/>
    <w:rsid w:val="007247DD"/>
    <w:rsid w:val="00724A30"/>
    <w:rsid w:val="00724A33"/>
    <w:rsid w:val="00724BC2"/>
    <w:rsid w:val="00724C30"/>
    <w:rsid w:val="00724C6D"/>
    <w:rsid w:val="00724CAD"/>
    <w:rsid w:val="00724E2D"/>
    <w:rsid w:val="00724E69"/>
    <w:rsid w:val="00724ED5"/>
    <w:rsid w:val="00724F0C"/>
    <w:rsid w:val="00724FDD"/>
    <w:rsid w:val="00724FFB"/>
    <w:rsid w:val="0072539C"/>
    <w:rsid w:val="0072544F"/>
    <w:rsid w:val="007254DC"/>
    <w:rsid w:val="007255F9"/>
    <w:rsid w:val="007256A8"/>
    <w:rsid w:val="00725741"/>
    <w:rsid w:val="00725B5F"/>
    <w:rsid w:val="00725B8A"/>
    <w:rsid w:val="00725BDF"/>
    <w:rsid w:val="00725CA3"/>
    <w:rsid w:val="00725D3C"/>
    <w:rsid w:val="00726032"/>
    <w:rsid w:val="007265A7"/>
    <w:rsid w:val="0072665F"/>
    <w:rsid w:val="0072681A"/>
    <w:rsid w:val="00726AA8"/>
    <w:rsid w:val="00726BAF"/>
    <w:rsid w:val="00726CDA"/>
    <w:rsid w:val="007277FE"/>
    <w:rsid w:val="00727884"/>
    <w:rsid w:val="007278BB"/>
    <w:rsid w:val="00727A2A"/>
    <w:rsid w:val="00727B91"/>
    <w:rsid w:val="00727C4E"/>
    <w:rsid w:val="00727E12"/>
    <w:rsid w:val="00727E61"/>
    <w:rsid w:val="00727F7B"/>
    <w:rsid w:val="00728117"/>
    <w:rsid w:val="0072C6B6"/>
    <w:rsid w:val="0072F7C9"/>
    <w:rsid w:val="007302EF"/>
    <w:rsid w:val="0073042D"/>
    <w:rsid w:val="007305F5"/>
    <w:rsid w:val="007307E1"/>
    <w:rsid w:val="00730813"/>
    <w:rsid w:val="007309F0"/>
    <w:rsid w:val="00730A1A"/>
    <w:rsid w:val="00730AE4"/>
    <w:rsid w:val="00730F09"/>
    <w:rsid w:val="00730F9D"/>
    <w:rsid w:val="00730FF6"/>
    <w:rsid w:val="00731026"/>
    <w:rsid w:val="007310FE"/>
    <w:rsid w:val="007311F2"/>
    <w:rsid w:val="00731460"/>
    <w:rsid w:val="0073149B"/>
    <w:rsid w:val="0073154E"/>
    <w:rsid w:val="007318C4"/>
    <w:rsid w:val="00731BA7"/>
    <w:rsid w:val="00732032"/>
    <w:rsid w:val="00732203"/>
    <w:rsid w:val="00732398"/>
    <w:rsid w:val="00732493"/>
    <w:rsid w:val="007326EA"/>
    <w:rsid w:val="0073288A"/>
    <w:rsid w:val="00732B43"/>
    <w:rsid w:val="00732BD8"/>
    <w:rsid w:val="00732CBD"/>
    <w:rsid w:val="00732F2E"/>
    <w:rsid w:val="00732F5E"/>
    <w:rsid w:val="0073301F"/>
    <w:rsid w:val="007331B2"/>
    <w:rsid w:val="007331F0"/>
    <w:rsid w:val="007333FD"/>
    <w:rsid w:val="007336C4"/>
    <w:rsid w:val="0073371C"/>
    <w:rsid w:val="00733912"/>
    <w:rsid w:val="00733CAB"/>
    <w:rsid w:val="00733D74"/>
    <w:rsid w:val="00734231"/>
    <w:rsid w:val="007342B9"/>
    <w:rsid w:val="00734350"/>
    <w:rsid w:val="0073463A"/>
    <w:rsid w:val="007347AF"/>
    <w:rsid w:val="007348C7"/>
    <w:rsid w:val="00734901"/>
    <w:rsid w:val="0073491A"/>
    <w:rsid w:val="007349D3"/>
    <w:rsid w:val="007349F7"/>
    <w:rsid w:val="007349FC"/>
    <w:rsid w:val="00734ACF"/>
    <w:rsid w:val="00734C46"/>
    <w:rsid w:val="00734CF9"/>
    <w:rsid w:val="00734F50"/>
    <w:rsid w:val="0073508C"/>
    <w:rsid w:val="0073518C"/>
    <w:rsid w:val="00735231"/>
    <w:rsid w:val="0073524B"/>
    <w:rsid w:val="0073534F"/>
    <w:rsid w:val="00735467"/>
    <w:rsid w:val="007354A4"/>
    <w:rsid w:val="00735651"/>
    <w:rsid w:val="00735654"/>
    <w:rsid w:val="007356FA"/>
    <w:rsid w:val="00735724"/>
    <w:rsid w:val="00735934"/>
    <w:rsid w:val="00735C7B"/>
    <w:rsid w:val="00735D0A"/>
    <w:rsid w:val="00735D14"/>
    <w:rsid w:val="00735DFE"/>
    <w:rsid w:val="00735E32"/>
    <w:rsid w:val="00735E76"/>
    <w:rsid w:val="007360E0"/>
    <w:rsid w:val="007362E3"/>
    <w:rsid w:val="0073646C"/>
    <w:rsid w:val="00736649"/>
    <w:rsid w:val="007366BC"/>
    <w:rsid w:val="00736AA2"/>
    <w:rsid w:val="00736CEC"/>
    <w:rsid w:val="00736CEF"/>
    <w:rsid w:val="007371C9"/>
    <w:rsid w:val="00737395"/>
    <w:rsid w:val="007375C4"/>
    <w:rsid w:val="00737801"/>
    <w:rsid w:val="00737C66"/>
    <w:rsid w:val="00737CE8"/>
    <w:rsid w:val="00737D6A"/>
    <w:rsid w:val="00737F70"/>
    <w:rsid w:val="0073E945"/>
    <w:rsid w:val="00740006"/>
    <w:rsid w:val="007404FB"/>
    <w:rsid w:val="007407AF"/>
    <w:rsid w:val="00740823"/>
    <w:rsid w:val="00740888"/>
    <w:rsid w:val="00740AF8"/>
    <w:rsid w:val="00740C38"/>
    <w:rsid w:val="00740C8F"/>
    <w:rsid w:val="00740FF0"/>
    <w:rsid w:val="00741012"/>
    <w:rsid w:val="00741278"/>
    <w:rsid w:val="007412C1"/>
    <w:rsid w:val="0074148F"/>
    <w:rsid w:val="007414AD"/>
    <w:rsid w:val="007414DE"/>
    <w:rsid w:val="00741628"/>
    <w:rsid w:val="00741670"/>
    <w:rsid w:val="007418E1"/>
    <w:rsid w:val="007419D3"/>
    <w:rsid w:val="00741CCD"/>
    <w:rsid w:val="00742063"/>
    <w:rsid w:val="007421E7"/>
    <w:rsid w:val="00742212"/>
    <w:rsid w:val="00742266"/>
    <w:rsid w:val="00742554"/>
    <w:rsid w:val="0074269E"/>
    <w:rsid w:val="0074274F"/>
    <w:rsid w:val="0074282B"/>
    <w:rsid w:val="00742934"/>
    <w:rsid w:val="0074295B"/>
    <w:rsid w:val="00742B4D"/>
    <w:rsid w:val="00742D80"/>
    <w:rsid w:val="00742DDD"/>
    <w:rsid w:val="00742F48"/>
    <w:rsid w:val="00742F99"/>
    <w:rsid w:val="0074316B"/>
    <w:rsid w:val="007432C4"/>
    <w:rsid w:val="007433D8"/>
    <w:rsid w:val="00743498"/>
    <w:rsid w:val="0074359E"/>
    <w:rsid w:val="007435D5"/>
    <w:rsid w:val="00743604"/>
    <w:rsid w:val="00743A4E"/>
    <w:rsid w:val="00743BE9"/>
    <w:rsid w:val="00743CFC"/>
    <w:rsid w:val="00743FCB"/>
    <w:rsid w:val="00743FCE"/>
    <w:rsid w:val="00743FDA"/>
    <w:rsid w:val="00744170"/>
    <w:rsid w:val="0074439E"/>
    <w:rsid w:val="0074447C"/>
    <w:rsid w:val="0074461D"/>
    <w:rsid w:val="00744979"/>
    <w:rsid w:val="007449F5"/>
    <w:rsid w:val="00744AB4"/>
    <w:rsid w:val="00744E8E"/>
    <w:rsid w:val="00744EE6"/>
    <w:rsid w:val="00744F76"/>
    <w:rsid w:val="00745024"/>
    <w:rsid w:val="00745077"/>
    <w:rsid w:val="00745187"/>
    <w:rsid w:val="00745221"/>
    <w:rsid w:val="0074547F"/>
    <w:rsid w:val="0074548A"/>
    <w:rsid w:val="007455B0"/>
    <w:rsid w:val="00745735"/>
    <w:rsid w:val="00745750"/>
    <w:rsid w:val="007457A7"/>
    <w:rsid w:val="007457F3"/>
    <w:rsid w:val="007458E2"/>
    <w:rsid w:val="0074598F"/>
    <w:rsid w:val="00745B73"/>
    <w:rsid w:val="00745D96"/>
    <w:rsid w:val="007460F5"/>
    <w:rsid w:val="0074610B"/>
    <w:rsid w:val="0074610E"/>
    <w:rsid w:val="007464A2"/>
    <w:rsid w:val="00746554"/>
    <w:rsid w:val="007465AF"/>
    <w:rsid w:val="0074665E"/>
    <w:rsid w:val="0074695B"/>
    <w:rsid w:val="00746993"/>
    <w:rsid w:val="00746BC7"/>
    <w:rsid w:val="00746CA1"/>
    <w:rsid w:val="00746CFB"/>
    <w:rsid w:val="00746D34"/>
    <w:rsid w:val="007470C4"/>
    <w:rsid w:val="007472D1"/>
    <w:rsid w:val="007473A9"/>
    <w:rsid w:val="00747415"/>
    <w:rsid w:val="007476A0"/>
    <w:rsid w:val="00747843"/>
    <w:rsid w:val="00747856"/>
    <w:rsid w:val="00747B96"/>
    <w:rsid w:val="00747BC3"/>
    <w:rsid w:val="00747EF0"/>
    <w:rsid w:val="007485BA"/>
    <w:rsid w:val="0075001E"/>
    <w:rsid w:val="007500E6"/>
    <w:rsid w:val="007500EE"/>
    <w:rsid w:val="007502B3"/>
    <w:rsid w:val="0075032C"/>
    <w:rsid w:val="00750537"/>
    <w:rsid w:val="0075059D"/>
    <w:rsid w:val="0075069D"/>
    <w:rsid w:val="007507D7"/>
    <w:rsid w:val="007508E8"/>
    <w:rsid w:val="00750916"/>
    <w:rsid w:val="00750A7D"/>
    <w:rsid w:val="00750B9D"/>
    <w:rsid w:val="00750C06"/>
    <w:rsid w:val="00750C73"/>
    <w:rsid w:val="00750CD2"/>
    <w:rsid w:val="00750DB2"/>
    <w:rsid w:val="00750E62"/>
    <w:rsid w:val="00750E7D"/>
    <w:rsid w:val="0075106B"/>
    <w:rsid w:val="007510F7"/>
    <w:rsid w:val="0075118D"/>
    <w:rsid w:val="007511BD"/>
    <w:rsid w:val="00751210"/>
    <w:rsid w:val="00751703"/>
    <w:rsid w:val="0075198D"/>
    <w:rsid w:val="0075199E"/>
    <w:rsid w:val="00751B21"/>
    <w:rsid w:val="00751B7B"/>
    <w:rsid w:val="00751E96"/>
    <w:rsid w:val="00751FAC"/>
    <w:rsid w:val="00751FDD"/>
    <w:rsid w:val="00751FF2"/>
    <w:rsid w:val="00752034"/>
    <w:rsid w:val="0075204D"/>
    <w:rsid w:val="00752077"/>
    <w:rsid w:val="007520A6"/>
    <w:rsid w:val="007520D2"/>
    <w:rsid w:val="007521B5"/>
    <w:rsid w:val="007521FA"/>
    <w:rsid w:val="007522C3"/>
    <w:rsid w:val="00752371"/>
    <w:rsid w:val="0075270B"/>
    <w:rsid w:val="0075278E"/>
    <w:rsid w:val="007529A3"/>
    <w:rsid w:val="00752A2A"/>
    <w:rsid w:val="00752A57"/>
    <w:rsid w:val="00752B6A"/>
    <w:rsid w:val="00752EDE"/>
    <w:rsid w:val="007530CD"/>
    <w:rsid w:val="0075331B"/>
    <w:rsid w:val="00753397"/>
    <w:rsid w:val="0075352B"/>
    <w:rsid w:val="0075359F"/>
    <w:rsid w:val="00753738"/>
    <w:rsid w:val="0075383B"/>
    <w:rsid w:val="007538C5"/>
    <w:rsid w:val="0075392E"/>
    <w:rsid w:val="00753C2E"/>
    <w:rsid w:val="00754046"/>
    <w:rsid w:val="00754295"/>
    <w:rsid w:val="0075432E"/>
    <w:rsid w:val="0075438C"/>
    <w:rsid w:val="00754414"/>
    <w:rsid w:val="0075493E"/>
    <w:rsid w:val="0075495F"/>
    <w:rsid w:val="00754AB5"/>
    <w:rsid w:val="00754C83"/>
    <w:rsid w:val="00754D08"/>
    <w:rsid w:val="00754E6A"/>
    <w:rsid w:val="0075502A"/>
    <w:rsid w:val="007550D2"/>
    <w:rsid w:val="00755199"/>
    <w:rsid w:val="00755269"/>
    <w:rsid w:val="0075569C"/>
    <w:rsid w:val="00755740"/>
    <w:rsid w:val="00755B11"/>
    <w:rsid w:val="00755BD5"/>
    <w:rsid w:val="00755C13"/>
    <w:rsid w:val="00755CBF"/>
    <w:rsid w:val="00755D39"/>
    <w:rsid w:val="00755DA1"/>
    <w:rsid w:val="00755DC7"/>
    <w:rsid w:val="00755DCD"/>
    <w:rsid w:val="00755E48"/>
    <w:rsid w:val="00756016"/>
    <w:rsid w:val="007561DB"/>
    <w:rsid w:val="007561EF"/>
    <w:rsid w:val="007563AB"/>
    <w:rsid w:val="00756401"/>
    <w:rsid w:val="007565A7"/>
    <w:rsid w:val="007565F1"/>
    <w:rsid w:val="007568AF"/>
    <w:rsid w:val="007568F0"/>
    <w:rsid w:val="0075691E"/>
    <w:rsid w:val="00756A51"/>
    <w:rsid w:val="00756D6E"/>
    <w:rsid w:val="00756F85"/>
    <w:rsid w:val="007570CE"/>
    <w:rsid w:val="00757289"/>
    <w:rsid w:val="007575EA"/>
    <w:rsid w:val="00757613"/>
    <w:rsid w:val="00757B4E"/>
    <w:rsid w:val="00757D3B"/>
    <w:rsid w:val="00757D74"/>
    <w:rsid w:val="00757D9A"/>
    <w:rsid w:val="00757E4D"/>
    <w:rsid w:val="00759817"/>
    <w:rsid w:val="0075E65E"/>
    <w:rsid w:val="00760384"/>
    <w:rsid w:val="007603C5"/>
    <w:rsid w:val="00760650"/>
    <w:rsid w:val="0076071A"/>
    <w:rsid w:val="007607EB"/>
    <w:rsid w:val="00760803"/>
    <w:rsid w:val="00760855"/>
    <w:rsid w:val="0076099F"/>
    <w:rsid w:val="00760B4F"/>
    <w:rsid w:val="00760B63"/>
    <w:rsid w:val="00760B7D"/>
    <w:rsid w:val="00760D00"/>
    <w:rsid w:val="00760D98"/>
    <w:rsid w:val="00760DB9"/>
    <w:rsid w:val="00760FF7"/>
    <w:rsid w:val="00760FFC"/>
    <w:rsid w:val="0076117F"/>
    <w:rsid w:val="007612C2"/>
    <w:rsid w:val="007612CA"/>
    <w:rsid w:val="00761566"/>
    <w:rsid w:val="0076164D"/>
    <w:rsid w:val="00761691"/>
    <w:rsid w:val="007617DE"/>
    <w:rsid w:val="00761978"/>
    <w:rsid w:val="00761B9E"/>
    <w:rsid w:val="00761D00"/>
    <w:rsid w:val="00761D82"/>
    <w:rsid w:val="00761D9C"/>
    <w:rsid w:val="00761E9F"/>
    <w:rsid w:val="007621E4"/>
    <w:rsid w:val="007624B3"/>
    <w:rsid w:val="007625D3"/>
    <w:rsid w:val="00762708"/>
    <w:rsid w:val="0076275C"/>
    <w:rsid w:val="00762A86"/>
    <w:rsid w:val="00762B39"/>
    <w:rsid w:val="00762C88"/>
    <w:rsid w:val="00762E9D"/>
    <w:rsid w:val="00762EAD"/>
    <w:rsid w:val="00763066"/>
    <w:rsid w:val="007632E7"/>
    <w:rsid w:val="00763498"/>
    <w:rsid w:val="00763963"/>
    <w:rsid w:val="00763AD9"/>
    <w:rsid w:val="00763D60"/>
    <w:rsid w:val="00763E9F"/>
    <w:rsid w:val="00764464"/>
    <w:rsid w:val="00764823"/>
    <w:rsid w:val="00764877"/>
    <w:rsid w:val="007648D0"/>
    <w:rsid w:val="00764B8F"/>
    <w:rsid w:val="00764C53"/>
    <w:rsid w:val="00764E2E"/>
    <w:rsid w:val="00764FB9"/>
    <w:rsid w:val="0076504D"/>
    <w:rsid w:val="00765104"/>
    <w:rsid w:val="00765260"/>
    <w:rsid w:val="00765281"/>
    <w:rsid w:val="0076538F"/>
    <w:rsid w:val="007653BD"/>
    <w:rsid w:val="0076550D"/>
    <w:rsid w:val="00765692"/>
    <w:rsid w:val="007657A0"/>
    <w:rsid w:val="007657EF"/>
    <w:rsid w:val="0076586A"/>
    <w:rsid w:val="007658F2"/>
    <w:rsid w:val="00765A96"/>
    <w:rsid w:val="00765BAC"/>
    <w:rsid w:val="00765D26"/>
    <w:rsid w:val="00765E7A"/>
    <w:rsid w:val="00765EF2"/>
    <w:rsid w:val="007660B6"/>
    <w:rsid w:val="0076614B"/>
    <w:rsid w:val="00766196"/>
    <w:rsid w:val="00766244"/>
    <w:rsid w:val="0076635F"/>
    <w:rsid w:val="00766468"/>
    <w:rsid w:val="007664DC"/>
    <w:rsid w:val="00766925"/>
    <w:rsid w:val="00766CFA"/>
    <w:rsid w:val="00766DBB"/>
    <w:rsid w:val="00766F13"/>
    <w:rsid w:val="00766F3F"/>
    <w:rsid w:val="007672B2"/>
    <w:rsid w:val="00767407"/>
    <w:rsid w:val="0076748D"/>
    <w:rsid w:val="007675D4"/>
    <w:rsid w:val="007676C4"/>
    <w:rsid w:val="0076774D"/>
    <w:rsid w:val="007678CA"/>
    <w:rsid w:val="00767946"/>
    <w:rsid w:val="00767948"/>
    <w:rsid w:val="00767A6F"/>
    <w:rsid w:val="00767AC5"/>
    <w:rsid w:val="00767B91"/>
    <w:rsid w:val="00767C07"/>
    <w:rsid w:val="00767C3F"/>
    <w:rsid w:val="00767C64"/>
    <w:rsid w:val="00767D61"/>
    <w:rsid w:val="00767DF9"/>
    <w:rsid w:val="00767E18"/>
    <w:rsid w:val="00767EFC"/>
    <w:rsid w:val="00767F6E"/>
    <w:rsid w:val="00767FD9"/>
    <w:rsid w:val="00769059"/>
    <w:rsid w:val="0076C27C"/>
    <w:rsid w:val="0076D15D"/>
    <w:rsid w:val="0076E56C"/>
    <w:rsid w:val="007701B2"/>
    <w:rsid w:val="00770370"/>
    <w:rsid w:val="00770647"/>
    <w:rsid w:val="0077068C"/>
    <w:rsid w:val="007706AE"/>
    <w:rsid w:val="007706C4"/>
    <w:rsid w:val="0077080B"/>
    <w:rsid w:val="007708F3"/>
    <w:rsid w:val="007709F9"/>
    <w:rsid w:val="00770A2A"/>
    <w:rsid w:val="00770A7B"/>
    <w:rsid w:val="00770B39"/>
    <w:rsid w:val="00770B78"/>
    <w:rsid w:val="00770BB7"/>
    <w:rsid w:val="00770C6B"/>
    <w:rsid w:val="00770CC8"/>
    <w:rsid w:val="00771183"/>
    <w:rsid w:val="00771494"/>
    <w:rsid w:val="00771995"/>
    <w:rsid w:val="00771B0D"/>
    <w:rsid w:val="00771DBA"/>
    <w:rsid w:val="00771FA0"/>
    <w:rsid w:val="00772005"/>
    <w:rsid w:val="00772262"/>
    <w:rsid w:val="007722DC"/>
    <w:rsid w:val="007722F7"/>
    <w:rsid w:val="00772379"/>
    <w:rsid w:val="007723E1"/>
    <w:rsid w:val="0077249B"/>
    <w:rsid w:val="007724FF"/>
    <w:rsid w:val="00772643"/>
    <w:rsid w:val="00772885"/>
    <w:rsid w:val="007728F6"/>
    <w:rsid w:val="007728FF"/>
    <w:rsid w:val="00772AAB"/>
    <w:rsid w:val="00772C42"/>
    <w:rsid w:val="00772D32"/>
    <w:rsid w:val="00773444"/>
    <w:rsid w:val="0077388B"/>
    <w:rsid w:val="007739CA"/>
    <w:rsid w:val="00773AB7"/>
    <w:rsid w:val="00773B29"/>
    <w:rsid w:val="00773B78"/>
    <w:rsid w:val="00773E96"/>
    <w:rsid w:val="00773F4E"/>
    <w:rsid w:val="007742C0"/>
    <w:rsid w:val="007743A7"/>
    <w:rsid w:val="0077464B"/>
    <w:rsid w:val="007747E1"/>
    <w:rsid w:val="00774937"/>
    <w:rsid w:val="007749D0"/>
    <w:rsid w:val="00774C56"/>
    <w:rsid w:val="00774C66"/>
    <w:rsid w:val="00774D9A"/>
    <w:rsid w:val="00774E7A"/>
    <w:rsid w:val="007750EF"/>
    <w:rsid w:val="0077523C"/>
    <w:rsid w:val="00775332"/>
    <w:rsid w:val="00775440"/>
    <w:rsid w:val="007754E0"/>
    <w:rsid w:val="00775597"/>
    <w:rsid w:val="007755F5"/>
    <w:rsid w:val="0077577D"/>
    <w:rsid w:val="007758B7"/>
    <w:rsid w:val="00775BCC"/>
    <w:rsid w:val="00775E03"/>
    <w:rsid w:val="00775E7B"/>
    <w:rsid w:val="00775F04"/>
    <w:rsid w:val="00775F45"/>
    <w:rsid w:val="00776047"/>
    <w:rsid w:val="00776145"/>
    <w:rsid w:val="00776466"/>
    <w:rsid w:val="0077652C"/>
    <w:rsid w:val="007767BA"/>
    <w:rsid w:val="00776835"/>
    <w:rsid w:val="00776984"/>
    <w:rsid w:val="00776A17"/>
    <w:rsid w:val="00776CAD"/>
    <w:rsid w:val="00776F6A"/>
    <w:rsid w:val="007770D7"/>
    <w:rsid w:val="007773A5"/>
    <w:rsid w:val="00777704"/>
    <w:rsid w:val="00777993"/>
    <w:rsid w:val="007779B5"/>
    <w:rsid w:val="00777A92"/>
    <w:rsid w:val="00777BA1"/>
    <w:rsid w:val="00777CD0"/>
    <w:rsid w:val="00777FCA"/>
    <w:rsid w:val="0077BB6F"/>
    <w:rsid w:val="0078031C"/>
    <w:rsid w:val="007803E3"/>
    <w:rsid w:val="0078062B"/>
    <w:rsid w:val="00780A9C"/>
    <w:rsid w:val="00780B72"/>
    <w:rsid w:val="00780E5D"/>
    <w:rsid w:val="00780F70"/>
    <w:rsid w:val="00780F91"/>
    <w:rsid w:val="00781048"/>
    <w:rsid w:val="00781063"/>
    <w:rsid w:val="007812C2"/>
    <w:rsid w:val="0078155C"/>
    <w:rsid w:val="00781869"/>
    <w:rsid w:val="00781902"/>
    <w:rsid w:val="00781A78"/>
    <w:rsid w:val="00781ABC"/>
    <w:rsid w:val="00781AC1"/>
    <w:rsid w:val="00781AF1"/>
    <w:rsid w:val="00781D27"/>
    <w:rsid w:val="00781DD2"/>
    <w:rsid w:val="00781F19"/>
    <w:rsid w:val="00782071"/>
    <w:rsid w:val="007820D0"/>
    <w:rsid w:val="007821CE"/>
    <w:rsid w:val="007822EB"/>
    <w:rsid w:val="00782396"/>
    <w:rsid w:val="007823AF"/>
    <w:rsid w:val="00782470"/>
    <w:rsid w:val="007824F1"/>
    <w:rsid w:val="007824FD"/>
    <w:rsid w:val="00782524"/>
    <w:rsid w:val="00782686"/>
    <w:rsid w:val="007826A5"/>
    <w:rsid w:val="007826E8"/>
    <w:rsid w:val="007828C3"/>
    <w:rsid w:val="00782BC6"/>
    <w:rsid w:val="00782C6C"/>
    <w:rsid w:val="00782D13"/>
    <w:rsid w:val="00782EF8"/>
    <w:rsid w:val="0078306F"/>
    <w:rsid w:val="007830E7"/>
    <w:rsid w:val="00783718"/>
    <w:rsid w:val="0078390D"/>
    <w:rsid w:val="00783BA3"/>
    <w:rsid w:val="00783E03"/>
    <w:rsid w:val="00783E44"/>
    <w:rsid w:val="00783F41"/>
    <w:rsid w:val="00784245"/>
    <w:rsid w:val="00784314"/>
    <w:rsid w:val="00784647"/>
    <w:rsid w:val="00784739"/>
    <w:rsid w:val="00784753"/>
    <w:rsid w:val="00784754"/>
    <w:rsid w:val="00784790"/>
    <w:rsid w:val="00784AAF"/>
    <w:rsid w:val="00784C5B"/>
    <w:rsid w:val="00784C5C"/>
    <w:rsid w:val="00784EFE"/>
    <w:rsid w:val="00785177"/>
    <w:rsid w:val="00785249"/>
    <w:rsid w:val="007852A2"/>
    <w:rsid w:val="00785379"/>
    <w:rsid w:val="007855E6"/>
    <w:rsid w:val="007856C2"/>
    <w:rsid w:val="00785A3E"/>
    <w:rsid w:val="00785AC9"/>
    <w:rsid w:val="00785E03"/>
    <w:rsid w:val="00785E9F"/>
    <w:rsid w:val="00785F88"/>
    <w:rsid w:val="00786037"/>
    <w:rsid w:val="00786314"/>
    <w:rsid w:val="00786475"/>
    <w:rsid w:val="00786482"/>
    <w:rsid w:val="00786494"/>
    <w:rsid w:val="007865E6"/>
    <w:rsid w:val="0078662C"/>
    <w:rsid w:val="007866F8"/>
    <w:rsid w:val="00786781"/>
    <w:rsid w:val="007867D5"/>
    <w:rsid w:val="00786813"/>
    <w:rsid w:val="00786943"/>
    <w:rsid w:val="00786A16"/>
    <w:rsid w:val="00786A55"/>
    <w:rsid w:val="00786A8A"/>
    <w:rsid w:val="00786BAE"/>
    <w:rsid w:val="00786D0E"/>
    <w:rsid w:val="00786E68"/>
    <w:rsid w:val="00786E9C"/>
    <w:rsid w:val="00787038"/>
    <w:rsid w:val="00787066"/>
    <w:rsid w:val="0078712E"/>
    <w:rsid w:val="00787190"/>
    <w:rsid w:val="007872CB"/>
    <w:rsid w:val="00787527"/>
    <w:rsid w:val="00787617"/>
    <w:rsid w:val="007876CB"/>
    <w:rsid w:val="00787839"/>
    <w:rsid w:val="00787899"/>
    <w:rsid w:val="00787949"/>
    <w:rsid w:val="007879DF"/>
    <w:rsid w:val="00787BB4"/>
    <w:rsid w:val="00787BC4"/>
    <w:rsid w:val="0078F958"/>
    <w:rsid w:val="0079020A"/>
    <w:rsid w:val="007903FA"/>
    <w:rsid w:val="0079041C"/>
    <w:rsid w:val="00790531"/>
    <w:rsid w:val="0079058D"/>
    <w:rsid w:val="00790842"/>
    <w:rsid w:val="00790EE3"/>
    <w:rsid w:val="0079112F"/>
    <w:rsid w:val="007912EE"/>
    <w:rsid w:val="0079133D"/>
    <w:rsid w:val="007913EE"/>
    <w:rsid w:val="0079145F"/>
    <w:rsid w:val="00791506"/>
    <w:rsid w:val="0079150D"/>
    <w:rsid w:val="00791566"/>
    <w:rsid w:val="00791695"/>
    <w:rsid w:val="00791864"/>
    <w:rsid w:val="007918DB"/>
    <w:rsid w:val="0079194A"/>
    <w:rsid w:val="00791A71"/>
    <w:rsid w:val="00791AA4"/>
    <w:rsid w:val="00791FF9"/>
    <w:rsid w:val="00792246"/>
    <w:rsid w:val="007927F3"/>
    <w:rsid w:val="00792816"/>
    <w:rsid w:val="00793337"/>
    <w:rsid w:val="007936A8"/>
    <w:rsid w:val="00793770"/>
    <w:rsid w:val="00793895"/>
    <w:rsid w:val="0079395A"/>
    <w:rsid w:val="00793B59"/>
    <w:rsid w:val="00793C34"/>
    <w:rsid w:val="00793D43"/>
    <w:rsid w:val="00793DC2"/>
    <w:rsid w:val="00793FB0"/>
    <w:rsid w:val="007940B8"/>
    <w:rsid w:val="007940EC"/>
    <w:rsid w:val="00794289"/>
    <w:rsid w:val="00794410"/>
    <w:rsid w:val="007945B5"/>
    <w:rsid w:val="007945F7"/>
    <w:rsid w:val="007946DC"/>
    <w:rsid w:val="00794762"/>
    <w:rsid w:val="007948D0"/>
    <w:rsid w:val="007948ED"/>
    <w:rsid w:val="00794981"/>
    <w:rsid w:val="007949B8"/>
    <w:rsid w:val="00794A7E"/>
    <w:rsid w:val="00794ACE"/>
    <w:rsid w:val="00794B2F"/>
    <w:rsid w:val="00794B49"/>
    <w:rsid w:val="00794BF0"/>
    <w:rsid w:val="00794CEA"/>
    <w:rsid w:val="00794FD1"/>
    <w:rsid w:val="007950C6"/>
    <w:rsid w:val="0079516E"/>
    <w:rsid w:val="0079539E"/>
    <w:rsid w:val="007954A9"/>
    <w:rsid w:val="00795661"/>
    <w:rsid w:val="00795806"/>
    <w:rsid w:val="00795875"/>
    <w:rsid w:val="0079589C"/>
    <w:rsid w:val="007958D6"/>
    <w:rsid w:val="007959B1"/>
    <w:rsid w:val="00795A6A"/>
    <w:rsid w:val="00795AAA"/>
    <w:rsid w:val="00795B87"/>
    <w:rsid w:val="007962E5"/>
    <w:rsid w:val="00796632"/>
    <w:rsid w:val="00796C1A"/>
    <w:rsid w:val="00796C3C"/>
    <w:rsid w:val="00796E13"/>
    <w:rsid w:val="00796E78"/>
    <w:rsid w:val="00796E7B"/>
    <w:rsid w:val="007970CE"/>
    <w:rsid w:val="0079717C"/>
    <w:rsid w:val="007971D4"/>
    <w:rsid w:val="00797202"/>
    <w:rsid w:val="007974D1"/>
    <w:rsid w:val="007975C3"/>
    <w:rsid w:val="007975CC"/>
    <w:rsid w:val="0079777C"/>
    <w:rsid w:val="007977AE"/>
    <w:rsid w:val="00797A31"/>
    <w:rsid w:val="00797A93"/>
    <w:rsid w:val="00797B9A"/>
    <w:rsid w:val="00797D5F"/>
    <w:rsid w:val="0079B2B3"/>
    <w:rsid w:val="0079D179"/>
    <w:rsid w:val="007A016B"/>
    <w:rsid w:val="007A0197"/>
    <w:rsid w:val="007A0244"/>
    <w:rsid w:val="007A0256"/>
    <w:rsid w:val="007A0329"/>
    <w:rsid w:val="007A0391"/>
    <w:rsid w:val="007A052E"/>
    <w:rsid w:val="007A05A3"/>
    <w:rsid w:val="007A09AF"/>
    <w:rsid w:val="007A0D50"/>
    <w:rsid w:val="007A130D"/>
    <w:rsid w:val="007A14BD"/>
    <w:rsid w:val="007A15FC"/>
    <w:rsid w:val="007A164E"/>
    <w:rsid w:val="007A1691"/>
    <w:rsid w:val="007A1904"/>
    <w:rsid w:val="007A19E7"/>
    <w:rsid w:val="007A1A2C"/>
    <w:rsid w:val="007A1A3B"/>
    <w:rsid w:val="007A1A6E"/>
    <w:rsid w:val="007A1F75"/>
    <w:rsid w:val="007A1F9D"/>
    <w:rsid w:val="007A207A"/>
    <w:rsid w:val="007A2081"/>
    <w:rsid w:val="007A208A"/>
    <w:rsid w:val="007A20F3"/>
    <w:rsid w:val="007A219B"/>
    <w:rsid w:val="007A230B"/>
    <w:rsid w:val="007A23A3"/>
    <w:rsid w:val="007A23A4"/>
    <w:rsid w:val="007A2447"/>
    <w:rsid w:val="007A24F8"/>
    <w:rsid w:val="007A26DD"/>
    <w:rsid w:val="007A2AB1"/>
    <w:rsid w:val="007A2C19"/>
    <w:rsid w:val="007A2C1D"/>
    <w:rsid w:val="007A2C64"/>
    <w:rsid w:val="007A2EAD"/>
    <w:rsid w:val="007A2F86"/>
    <w:rsid w:val="007A3046"/>
    <w:rsid w:val="007A3195"/>
    <w:rsid w:val="007A375D"/>
    <w:rsid w:val="007A37F1"/>
    <w:rsid w:val="007A381C"/>
    <w:rsid w:val="007A39C2"/>
    <w:rsid w:val="007A3A59"/>
    <w:rsid w:val="007A3B46"/>
    <w:rsid w:val="007A3BB2"/>
    <w:rsid w:val="007A3C14"/>
    <w:rsid w:val="007A3C46"/>
    <w:rsid w:val="007A3EF0"/>
    <w:rsid w:val="007A3F50"/>
    <w:rsid w:val="007A424E"/>
    <w:rsid w:val="007A42D0"/>
    <w:rsid w:val="007A4377"/>
    <w:rsid w:val="007A43E3"/>
    <w:rsid w:val="007A4542"/>
    <w:rsid w:val="007A4696"/>
    <w:rsid w:val="007A47B0"/>
    <w:rsid w:val="007A485C"/>
    <w:rsid w:val="007A4BF8"/>
    <w:rsid w:val="007A4E65"/>
    <w:rsid w:val="007A4E87"/>
    <w:rsid w:val="007A4EAE"/>
    <w:rsid w:val="007A4F09"/>
    <w:rsid w:val="007A4F40"/>
    <w:rsid w:val="007A4FA7"/>
    <w:rsid w:val="007A5045"/>
    <w:rsid w:val="007A5157"/>
    <w:rsid w:val="007A51AE"/>
    <w:rsid w:val="007A56EF"/>
    <w:rsid w:val="007A5808"/>
    <w:rsid w:val="007A5984"/>
    <w:rsid w:val="007A59A5"/>
    <w:rsid w:val="007A5A92"/>
    <w:rsid w:val="007A5AD5"/>
    <w:rsid w:val="007A603E"/>
    <w:rsid w:val="007A604E"/>
    <w:rsid w:val="007A6277"/>
    <w:rsid w:val="007A6297"/>
    <w:rsid w:val="007A653A"/>
    <w:rsid w:val="007A658C"/>
    <w:rsid w:val="007A65B1"/>
    <w:rsid w:val="007A67B2"/>
    <w:rsid w:val="007A67C4"/>
    <w:rsid w:val="007A67E2"/>
    <w:rsid w:val="007A6901"/>
    <w:rsid w:val="007A6B46"/>
    <w:rsid w:val="007A6BC9"/>
    <w:rsid w:val="007A6C1D"/>
    <w:rsid w:val="007A6D2C"/>
    <w:rsid w:val="007A6DD2"/>
    <w:rsid w:val="007A6E93"/>
    <w:rsid w:val="007A6F14"/>
    <w:rsid w:val="007A70A0"/>
    <w:rsid w:val="007A719F"/>
    <w:rsid w:val="007A7291"/>
    <w:rsid w:val="007A74F7"/>
    <w:rsid w:val="007A75BD"/>
    <w:rsid w:val="007A7735"/>
    <w:rsid w:val="007A7809"/>
    <w:rsid w:val="007A784C"/>
    <w:rsid w:val="007A7A31"/>
    <w:rsid w:val="007A7A55"/>
    <w:rsid w:val="007A7A6C"/>
    <w:rsid w:val="007A7CF5"/>
    <w:rsid w:val="007A7E44"/>
    <w:rsid w:val="007A998D"/>
    <w:rsid w:val="007AF9A5"/>
    <w:rsid w:val="007B018A"/>
    <w:rsid w:val="007B01A9"/>
    <w:rsid w:val="007B0597"/>
    <w:rsid w:val="007B078B"/>
    <w:rsid w:val="007B07B7"/>
    <w:rsid w:val="007B07DC"/>
    <w:rsid w:val="007B0842"/>
    <w:rsid w:val="007B0D12"/>
    <w:rsid w:val="007B0E36"/>
    <w:rsid w:val="007B121C"/>
    <w:rsid w:val="007B13AE"/>
    <w:rsid w:val="007B13D9"/>
    <w:rsid w:val="007B147F"/>
    <w:rsid w:val="007B157C"/>
    <w:rsid w:val="007B18DD"/>
    <w:rsid w:val="007B1968"/>
    <w:rsid w:val="007B1ADE"/>
    <w:rsid w:val="007B1B27"/>
    <w:rsid w:val="007B1DC2"/>
    <w:rsid w:val="007B1E48"/>
    <w:rsid w:val="007B205A"/>
    <w:rsid w:val="007B214F"/>
    <w:rsid w:val="007B21DC"/>
    <w:rsid w:val="007B22A7"/>
    <w:rsid w:val="007B24F7"/>
    <w:rsid w:val="007B255F"/>
    <w:rsid w:val="007B256D"/>
    <w:rsid w:val="007B256E"/>
    <w:rsid w:val="007B262E"/>
    <w:rsid w:val="007B279B"/>
    <w:rsid w:val="007B28B2"/>
    <w:rsid w:val="007B29D0"/>
    <w:rsid w:val="007B2B76"/>
    <w:rsid w:val="007B2E3E"/>
    <w:rsid w:val="007B2F28"/>
    <w:rsid w:val="007B2F44"/>
    <w:rsid w:val="007B30F6"/>
    <w:rsid w:val="007B3109"/>
    <w:rsid w:val="007B38C2"/>
    <w:rsid w:val="007B38EA"/>
    <w:rsid w:val="007B3CA4"/>
    <w:rsid w:val="007B3F1F"/>
    <w:rsid w:val="007B3F92"/>
    <w:rsid w:val="007B4335"/>
    <w:rsid w:val="007B4433"/>
    <w:rsid w:val="007B467A"/>
    <w:rsid w:val="007B47D7"/>
    <w:rsid w:val="007B4A7B"/>
    <w:rsid w:val="007B4BD9"/>
    <w:rsid w:val="007B4CC8"/>
    <w:rsid w:val="007B4DD4"/>
    <w:rsid w:val="007B50A5"/>
    <w:rsid w:val="007B524B"/>
    <w:rsid w:val="007B54E8"/>
    <w:rsid w:val="007B558A"/>
    <w:rsid w:val="007B55AD"/>
    <w:rsid w:val="007B55CD"/>
    <w:rsid w:val="007B5601"/>
    <w:rsid w:val="007B5BAE"/>
    <w:rsid w:val="007B5D0A"/>
    <w:rsid w:val="007B5D4D"/>
    <w:rsid w:val="007B5E1C"/>
    <w:rsid w:val="007B5EE8"/>
    <w:rsid w:val="007B5FEF"/>
    <w:rsid w:val="007B60E3"/>
    <w:rsid w:val="007B615D"/>
    <w:rsid w:val="007B6777"/>
    <w:rsid w:val="007B680F"/>
    <w:rsid w:val="007B6D02"/>
    <w:rsid w:val="007B6D32"/>
    <w:rsid w:val="007B6DBA"/>
    <w:rsid w:val="007B7037"/>
    <w:rsid w:val="007B70C3"/>
    <w:rsid w:val="007B7169"/>
    <w:rsid w:val="007B7240"/>
    <w:rsid w:val="007B733E"/>
    <w:rsid w:val="007B741B"/>
    <w:rsid w:val="007B748C"/>
    <w:rsid w:val="007B74D9"/>
    <w:rsid w:val="007B7507"/>
    <w:rsid w:val="007B75D8"/>
    <w:rsid w:val="007B7674"/>
    <w:rsid w:val="007B78B3"/>
    <w:rsid w:val="007B7E38"/>
    <w:rsid w:val="007B7F91"/>
    <w:rsid w:val="007B872A"/>
    <w:rsid w:val="007BD566"/>
    <w:rsid w:val="007C0043"/>
    <w:rsid w:val="007C0080"/>
    <w:rsid w:val="007C06A4"/>
    <w:rsid w:val="007C0749"/>
    <w:rsid w:val="007C0CBA"/>
    <w:rsid w:val="007C0D72"/>
    <w:rsid w:val="007C0F09"/>
    <w:rsid w:val="007C0F82"/>
    <w:rsid w:val="007C0FC6"/>
    <w:rsid w:val="007C105F"/>
    <w:rsid w:val="007C1324"/>
    <w:rsid w:val="007C13D1"/>
    <w:rsid w:val="007C140E"/>
    <w:rsid w:val="007C148B"/>
    <w:rsid w:val="007C1495"/>
    <w:rsid w:val="007C14CF"/>
    <w:rsid w:val="007C15F3"/>
    <w:rsid w:val="007C16CF"/>
    <w:rsid w:val="007C18C7"/>
    <w:rsid w:val="007C1B5B"/>
    <w:rsid w:val="007C1BE6"/>
    <w:rsid w:val="007C1C64"/>
    <w:rsid w:val="007C1CAB"/>
    <w:rsid w:val="007C1DD0"/>
    <w:rsid w:val="007C1E84"/>
    <w:rsid w:val="007C203C"/>
    <w:rsid w:val="007C2057"/>
    <w:rsid w:val="007C2136"/>
    <w:rsid w:val="007C2161"/>
    <w:rsid w:val="007C231E"/>
    <w:rsid w:val="007C234D"/>
    <w:rsid w:val="007C23F5"/>
    <w:rsid w:val="007C262B"/>
    <w:rsid w:val="007C27E5"/>
    <w:rsid w:val="007C2B6F"/>
    <w:rsid w:val="007C2BB5"/>
    <w:rsid w:val="007C2D22"/>
    <w:rsid w:val="007C2E3D"/>
    <w:rsid w:val="007C2EF7"/>
    <w:rsid w:val="007C32AA"/>
    <w:rsid w:val="007C32C9"/>
    <w:rsid w:val="007C339E"/>
    <w:rsid w:val="007C3510"/>
    <w:rsid w:val="007C35F6"/>
    <w:rsid w:val="007C371C"/>
    <w:rsid w:val="007C37D5"/>
    <w:rsid w:val="007C381F"/>
    <w:rsid w:val="007C38E4"/>
    <w:rsid w:val="007C3A17"/>
    <w:rsid w:val="007C3A7C"/>
    <w:rsid w:val="007C3C1F"/>
    <w:rsid w:val="007C3D05"/>
    <w:rsid w:val="007C3D4A"/>
    <w:rsid w:val="007C3D83"/>
    <w:rsid w:val="007C3E7F"/>
    <w:rsid w:val="007C3E8D"/>
    <w:rsid w:val="007C3ECF"/>
    <w:rsid w:val="007C3F35"/>
    <w:rsid w:val="007C4006"/>
    <w:rsid w:val="007C40C9"/>
    <w:rsid w:val="007C444A"/>
    <w:rsid w:val="007C4473"/>
    <w:rsid w:val="007C470D"/>
    <w:rsid w:val="007C49E6"/>
    <w:rsid w:val="007C4AAF"/>
    <w:rsid w:val="007C4E41"/>
    <w:rsid w:val="007C4E73"/>
    <w:rsid w:val="007C4E8A"/>
    <w:rsid w:val="007C4F3D"/>
    <w:rsid w:val="007C5240"/>
    <w:rsid w:val="007C531A"/>
    <w:rsid w:val="007C5329"/>
    <w:rsid w:val="007C5334"/>
    <w:rsid w:val="007C5557"/>
    <w:rsid w:val="007C563E"/>
    <w:rsid w:val="007C56A3"/>
    <w:rsid w:val="007C597E"/>
    <w:rsid w:val="007C59B9"/>
    <w:rsid w:val="007C59CA"/>
    <w:rsid w:val="007C5B32"/>
    <w:rsid w:val="007C5D81"/>
    <w:rsid w:val="007C5DDF"/>
    <w:rsid w:val="007C5F8E"/>
    <w:rsid w:val="007C5FD7"/>
    <w:rsid w:val="007C6013"/>
    <w:rsid w:val="007C63B7"/>
    <w:rsid w:val="007C6414"/>
    <w:rsid w:val="007C656A"/>
    <w:rsid w:val="007C66A5"/>
    <w:rsid w:val="007C66B7"/>
    <w:rsid w:val="007C6815"/>
    <w:rsid w:val="007C699F"/>
    <w:rsid w:val="007C6B0B"/>
    <w:rsid w:val="007C6D87"/>
    <w:rsid w:val="007C6E77"/>
    <w:rsid w:val="007C6ED7"/>
    <w:rsid w:val="007C6F35"/>
    <w:rsid w:val="007C70BE"/>
    <w:rsid w:val="007C70ED"/>
    <w:rsid w:val="007C7171"/>
    <w:rsid w:val="007C7498"/>
    <w:rsid w:val="007C752F"/>
    <w:rsid w:val="007C756E"/>
    <w:rsid w:val="007C75F2"/>
    <w:rsid w:val="007C7608"/>
    <w:rsid w:val="007C760B"/>
    <w:rsid w:val="007C774E"/>
    <w:rsid w:val="007C784E"/>
    <w:rsid w:val="007C7A3A"/>
    <w:rsid w:val="007C7A79"/>
    <w:rsid w:val="007C7BA5"/>
    <w:rsid w:val="007C7CD0"/>
    <w:rsid w:val="007C7E40"/>
    <w:rsid w:val="007C7E8C"/>
    <w:rsid w:val="007C7EFE"/>
    <w:rsid w:val="007C7F2F"/>
    <w:rsid w:val="007C80D4"/>
    <w:rsid w:val="007CB791"/>
    <w:rsid w:val="007CCE6D"/>
    <w:rsid w:val="007CDE2A"/>
    <w:rsid w:val="007D0068"/>
    <w:rsid w:val="007D0252"/>
    <w:rsid w:val="007D036F"/>
    <w:rsid w:val="007D07D8"/>
    <w:rsid w:val="007D0983"/>
    <w:rsid w:val="007D0A03"/>
    <w:rsid w:val="007D0B1D"/>
    <w:rsid w:val="007D0B48"/>
    <w:rsid w:val="007D1055"/>
    <w:rsid w:val="007D12F6"/>
    <w:rsid w:val="007D1528"/>
    <w:rsid w:val="007D15F4"/>
    <w:rsid w:val="007D172C"/>
    <w:rsid w:val="007D18D1"/>
    <w:rsid w:val="007D19CE"/>
    <w:rsid w:val="007D1A2F"/>
    <w:rsid w:val="007D1AC3"/>
    <w:rsid w:val="007D1CE4"/>
    <w:rsid w:val="007D1D5A"/>
    <w:rsid w:val="007D1E4F"/>
    <w:rsid w:val="007D2106"/>
    <w:rsid w:val="007D2150"/>
    <w:rsid w:val="007D2336"/>
    <w:rsid w:val="007D2504"/>
    <w:rsid w:val="007D267C"/>
    <w:rsid w:val="007D2882"/>
    <w:rsid w:val="007D2903"/>
    <w:rsid w:val="007D2BE5"/>
    <w:rsid w:val="007D2C78"/>
    <w:rsid w:val="007D2C7E"/>
    <w:rsid w:val="007D2EB1"/>
    <w:rsid w:val="007D2F88"/>
    <w:rsid w:val="007D33B0"/>
    <w:rsid w:val="007D3433"/>
    <w:rsid w:val="007D3685"/>
    <w:rsid w:val="007D376D"/>
    <w:rsid w:val="007D38AC"/>
    <w:rsid w:val="007D3A25"/>
    <w:rsid w:val="007D3A44"/>
    <w:rsid w:val="007D3A79"/>
    <w:rsid w:val="007D3C37"/>
    <w:rsid w:val="007D3DCD"/>
    <w:rsid w:val="007D3EE4"/>
    <w:rsid w:val="007D4058"/>
    <w:rsid w:val="007D408E"/>
    <w:rsid w:val="007D432B"/>
    <w:rsid w:val="007D44C6"/>
    <w:rsid w:val="007D44D2"/>
    <w:rsid w:val="007D45F0"/>
    <w:rsid w:val="007D476A"/>
    <w:rsid w:val="007D4A6E"/>
    <w:rsid w:val="007D4AEC"/>
    <w:rsid w:val="007D4DFA"/>
    <w:rsid w:val="007D5245"/>
    <w:rsid w:val="007D52E7"/>
    <w:rsid w:val="007D53D6"/>
    <w:rsid w:val="007D5799"/>
    <w:rsid w:val="007D5A8E"/>
    <w:rsid w:val="007D5BD6"/>
    <w:rsid w:val="007D5C4A"/>
    <w:rsid w:val="007D5E6B"/>
    <w:rsid w:val="007D5F4E"/>
    <w:rsid w:val="007D632F"/>
    <w:rsid w:val="007D633F"/>
    <w:rsid w:val="007D64AD"/>
    <w:rsid w:val="007D6682"/>
    <w:rsid w:val="007D69D1"/>
    <w:rsid w:val="007D6A28"/>
    <w:rsid w:val="007D6A6F"/>
    <w:rsid w:val="007D6A98"/>
    <w:rsid w:val="007D6AC2"/>
    <w:rsid w:val="007D6BEC"/>
    <w:rsid w:val="007D6CCA"/>
    <w:rsid w:val="007D6FAE"/>
    <w:rsid w:val="007D6FD2"/>
    <w:rsid w:val="007D720C"/>
    <w:rsid w:val="007D7284"/>
    <w:rsid w:val="007D7387"/>
    <w:rsid w:val="007D73A9"/>
    <w:rsid w:val="007D74EB"/>
    <w:rsid w:val="007D75AD"/>
    <w:rsid w:val="007D7652"/>
    <w:rsid w:val="007D76EE"/>
    <w:rsid w:val="007D781B"/>
    <w:rsid w:val="007D79CF"/>
    <w:rsid w:val="007D7BC8"/>
    <w:rsid w:val="007D7F0A"/>
    <w:rsid w:val="007DC7C0"/>
    <w:rsid w:val="007DF232"/>
    <w:rsid w:val="007E00E2"/>
    <w:rsid w:val="007E01E0"/>
    <w:rsid w:val="007E0338"/>
    <w:rsid w:val="007E0397"/>
    <w:rsid w:val="007E0566"/>
    <w:rsid w:val="007E05E8"/>
    <w:rsid w:val="007E0A3A"/>
    <w:rsid w:val="007E0A4A"/>
    <w:rsid w:val="007E0AB1"/>
    <w:rsid w:val="007E0C73"/>
    <w:rsid w:val="007E11DB"/>
    <w:rsid w:val="007E1205"/>
    <w:rsid w:val="007E1244"/>
    <w:rsid w:val="007E148D"/>
    <w:rsid w:val="007E1952"/>
    <w:rsid w:val="007E1BF5"/>
    <w:rsid w:val="007E1D23"/>
    <w:rsid w:val="007E1D7F"/>
    <w:rsid w:val="007E1E7D"/>
    <w:rsid w:val="007E1E94"/>
    <w:rsid w:val="007E2258"/>
    <w:rsid w:val="007E248E"/>
    <w:rsid w:val="007E24A5"/>
    <w:rsid w:val="007E24C7"/>
    <w:rsid w:val="007E258D"/>
    <w:rsid w:val="007E269B"/>
    <w:rsid w:val="007E276A"/>
    <w:rsid w:val="007E293D"/>
    <w:rsid w:val="007E2A0D"/>
    <w:rsid w:val="007E2C8D"/>
    <w:rsid w:val="007E2F88"/>
    <w:rsid w:val="007E2FD0"/>
    <w:rsid w:val="007E335B"/>
    <w:rsid w:val="007E33FC"/>
    <w:rsid w:val="007E3890"/>
    <w:rsid w:val="007E39B8"/>
    <w:rsid w:val="007E3DC3"/>
    <w:rsid w:val="007E3E65"/>
    <w:rsid w:val="007E426D"/>
    <w:rsid w:val="007E4292"/>
    <w:rsid w:val="007E42B6"/>
    <w:rsid w:val="007E4463"/>
    <w:rsid w:val="007E483F"/>
    <w:rsid w:val="007E49BD"/>
    <w:rsid w:val="007E49C1"/>
    <w:rsid w:val="007E4A13"/>
    <w:rsid w:val="007E4DE9"/>
    <w:rsid w:val="007E4EAA"/>
    <w:rsid w:val="007E51FC"/>
    <w:rsid w:val="007E5253"/>
    <w:rsid w:val="007E52FD"/>
    <w:rsid w:val="007E549E"/>
    <w:rsid w:val="007E5504"/>
    <w:rsid w:val="007E577E"/>
    <w:rsid w:val="007E58CA"/>
    <w:rsid w:val="007E5AFB"/>
    <w:rsid w:val="007E5CA6"/>
    <w:rsid w:val="007E6019"/>
    <w:rsid w:val="007E61E0"/>
    <w:rsid w:val="007E62BB"/>
    <w:rsid w:val="007E6599"/>
    <w:rsid w:val="007E6970"/>
    <w:rsid w:val="007E6BD5"/>
    <w:rsid w:val="007E6CD2"/>
    <w:rsid w:val="007E6E5E"/>
    <w:rsid w:val="007E6F28"/>
    <w:rsid w:val="007E6FB2"/>
    <w:rsid w:val="007E6FDB"/>
    <w:rsid w:val="007E7161"/>
    <w:rsid w:val="007E72D3"/>
    <w:rsid w:val="007E747E"/>
    <w:rsid w:val="007E75B7"/>
    <w:rsid w:val="007E76A7"/>
    <w:rsid w:val="007E7705"/>
    <w:rsid w:val="007E797B"/>
    <w:rsid w:val="007E79E5"/>
    <w:rsid w:val="007E7A6B"/>
    <w:rsid w:val="007E7A6C"/>
    <w:rsid w:val="007E7D3B"/>
    <w:rsid w:val="007E7FD9"/>
    <w:rsid w:val="007E7FF1"/>
    <w:rsid w:val="007E9441"/>
    <w:rsid w:val="007E99F8"/>
    <w:rsid w:val="007ED2ED"/>
    <w:rsid w:val="007EEC08"/>
    <w:rsid w:val="007F00C0"/>
    <w:rsid w:val="007F0197"/>
    <w:rsid w:val="007F0206"/>
    <w:rsid w:val="007F03F2"/>
    <w:rsid w:val="007F0515"/>
    <w:rsid w:val="007F0743"/>
    <w:rsid w:val="007F0843"/>
    <w:rsid w:val="007F1144"/>
    <w:rsid w:val="007F12CE"/>
    <w:rsid w:val="007F1531"/>
    <w:rsid w:val="007F196C"/>
    <w:rsid w:val="007F1994"/>
    <w:rsid w:val="007F1AAC"/>
    <w:rsid w:val="007F1C8E"/>
    <w:rsid w:val="007F1CD0"/>
    <w:rsid w:val="007F1D1B"/>
    <w:rsid w:val="007F1EA4"/>
    <w:rsid w:val="007F1FA3"/>
    <w:rsid w:val="007F1FAF"/>
    <w:rsid w:val="007F2249"/>
    <w:rsid w:val="007F2432"/>
    <w:rsid w:val="007F24D8"/>
    <w:rsid w:val="007F24EE"/>
    <w:rsid w:val="007F26DE"/>
    <w:rsid w:val="007F2759"/>
    <w:rsid w:val="007F2A89"/>
    <w:rsid w:val="007F2D77"/>
    <w:rsid w:val="007F2DA2"/>
    <w:rsid w:val="007F2E3C"/>
    <w:rsid w:val="007F32D6"/>
    <w:rsid w:val="007F3333"/>
    <w:rsid w:val="007F33C5"/>
    <w:rsid w:val="007F33EB"/>
    <w:rsid w:val="007F35A0"/>
    <w:rsid w:val="007F3767"/>
    <w:rsid w:val="007F37BD"/>
    <w:rsid w:val="007F37D5"/>
    <w:rsid w:val="007F3919"/>
    <w:rsid w:val="007F3A79"/>
    <w:rsid w:val="007F3AA5"/>
    <w:rsid w:val="007F3B1C"/>
    <w:rsid w:val="007F3B24"/>
    <w:rsid w:val="007F3D27"/>
    <w:rsid w:val="007F3D9D"/>
    <w:rsid w:val="007F3E0D"/>
    <w:rsid w:val="007F3EC6"/>
    <w:rsid w:val="007F3EEE"/>
    <w:rsid w:val="007F4203"/>
    <w:rsid w:val="007F439C"/>
    <w:rsid w:val="007F43EE"/>
    <w:rsid w:val="007F4565"/>
    <w:rsid w:val="007F4A12"/>
    <w:rsid w:val="007F4AE2"/>
    <w:rsid w:val="007F4E10"/>
    <w:rsid w:val="007F50CA"/>
    <w:rsid w:val="007F529B"/>
    <w:rsid w:val="007F530E"/>
    <w:rsid w:val="007F5310"/>
    <w:rsid w:val="007F53FE"/>
    <w:rsid w:val="007F5519"/>
    <w:rsid w:val="007F5647"/>
    <w:rsid w:val="007F580B"/>
    <w:rsid w:val="007F5B35"/>
    <w:rsid w:val="007F5B9E"/>
    <w:rsid w:val="007F5E05"/>
    <w:rsid w:val="007F6107"/>
    <w:rsid w:val="007F6118"/>
    <w:rsid w:val="007F66D0"/>
    <w:rsid w:val="007F66DB"/>
    <w:rsid w:val="007F66DF"/>
    <w:rsid w:val="007F66E0"/>
    <w:rsid w:val="007F69B7"/>
    <w:rsid w:val="007F6ABB"/>
    <w:rsid w:val="007F6CC8"/>
    <w:rsid w:val="007F6D94"/>
    <w:rsid w:val="007F7220"/>
    <w:rsid w:val="007F736A"/>
    <w:rsid w:val="007F73B3"/>
    <w:rsid w:val="007F749F"/>
    <w:rsid w:val="007F74E2"/>
    <w:rsid w:val="007F7619"/>
    <w:rsid w:val="007F76C1"/>
    <w:rsid w:val="007F797E"/>
    <w:rsid w:val="007F7A37"/>
    <w:rsid w:val="007F7C1F"/>
    <w:rsid w:val="007F7C42"/>
    <w:rsid w:val="007F7F13"/>
    <w:rsid w:val="007F942C"/>
    <w:rsid w:val="007F96B7"/>
    <w:rsid w:val="007FA7A0"/>
    <w:rsid w:val="007FA7B1"/>
    <w:rsid w:val="007FE433"/>
    <w:rsid w:val="00800271"/>
    <w:rsid w:val="008003B6"/>
    <w:rsid w:val="0080056A"/>
    <w:rsid w:val="00800621"/>
    <w:rsid w:val="00800632"/>
    <w:rsid w:val="008008AA"/>
    <w:rsid w:val="00800A55"/>
    <w:rsid w:val="00800B9E"/>
    <w:rsid w:val="008010A1"/>
    <w:rsid w:val="00801576"/>
    <w:rsid w:val="008015CE"/>
    <w:rsid w:val="0080162D"/>
    <w:rsid w:val="008016DB"/>
    <w:rsid w:val="0080187B"/>
    <w:rsid w:val="00801917"/>
    <w:rsid w:val="0080197B"/>
    <w:rsid w:val="00801982"/>
    <w:rsid w:val="008019B1"/>
    <w:rsid w:val="00801BCC"/>
    <w:rsid w:val="00801F0C"/>
    <w:rsid w:val="00801F6B"/>
    <w:rsid w:val="00801F98"/>
    <w:rsid w:val="008020B1"/>
    <w:rsid w:val="008021D6"/>
    <w:rsid w:val="0080241A"/>
    <w:rsid w:val="00802439"/>
    <w:rsid w:val="008025BD"/>
    <w:rsid w:val="00802686"/>
    <w:rsid w:val="0080274B"/>
    <w:rsid w:val="00802833"/>
    <w:rsid w:val="008028E4"/>
    <w:rsid w:val="00802942"/>
    <w:rsid w:val="00802F04"/>
    <w:rsid w:val="00803066"/>
    <w:rsid w:val="008030F9"/>
    <w:rsid w:val="00803185"/>
    <w:rsid w:val="0080318D"/>
    <w:rsid w:val="0080320D"/>
    <w:rsid w:val="0080328B"/>
    <w:rsid w:val="00803993"/>
    <w:rsid w:val="00803BF4"/>
    <w:rsid w:val="00803D47"/>
    <w:rsid w:val="00803EB6"/>
    <w:rsid w:val="00803EE4"/>
    <w:rsid w:val="0080434D"/>
    <w:rsid w:val="008044F9"/>
    <w:rsid w:val="008045E2"/>
    <w:rsid w:val="008046BA"/>
    <w:rsid w:val="00804974"/>
    <w:rsid w:val="00804A56"/>
    <w:rsid w:val="00804A86"/>
    <w:rsid w:val="00804BC0"/>
    <w:rsid w:val="00804CAE"/>
    <w:rsid w:val="00804D06"/>
    <w:rsid w:val="00804D59"/>
    <w:rsid w:val="00804ED9"/>
    <w:rsid w:val="0080505C"/>
    <w:rsid w:val="008051C3"/>
    <w:rsid w:val="008051F1"/>
    <w:rsid w:val="00805281"/>
    <w:rsid w:val="008052B1"/>
    <w:rsid w:val="0080533D"/>
    <w:rsid w:val="008055C2"/>
    <w:rsid w:val="00805659"/>
    <w:rsid w:val="008056CC"/>
    <w:rsid w:val="008057A0"/>
    <w:rsid w:val="008057AA"/>
    <w:rsid w:val="0080586A"/>
    <w:rsid w:val="0080589F"/>
    <w:rsid w:val="0080590D"/>
    <w:rsid w:val="00805A10"/>
    <w:rsid w:val="00805DBA"/>
    <w:rsid w:val="00805DC5"/>
    <w:rsid w:val="00805DC7"/>
    <w:rsid w:val="008061E0"/>
    <w:rsid w:val="00806355"/>
    <w:rsid w:val="0080652D"/>
    <w:rsid w:val="00806566"/>
    <w:rsid w:val="00806598"/>
    <w:rsid w:val="008065A5"/>
    <w:rsid w:val="008065EA"/>
    <w:rsid w:val="008067F5"/>
    <w:rsid w:val="00806877"/>
    <w:rsid w:val="00806AA9"/>
    <w:rsid w:val="00806B9C"/>
    <w:rsid w:val="00806D08"/>
    <w:rsid w:val="00806D62"/>
    <w:rsid w:val="00806F45"/>
    <w:rsid w:val="00806F58"/>
    <w:rsid w:val="008073AE"/>
    <w:rsid w:val="0080742C"/>
    <w:rsid w:val="00807473"/>
    <w:rsid w:val="00807507"/>
    <w:rsid w:val="0080772C"/>
    <w:rsid w:val="0080778A"/>
    <w:rsid w:val="0080791B"/>
    <w:rsid w:val="00807BAA"/>
    <w:rsid w:val="00807D85"/>
    <w:rsid w:val="0080F0F4"/>
    <w:rsid w:val="0081002F"/>
    <w:rsid w:val="0081021C"/>
    <w:rsid w:val="008106DB"/>
    <w:rsid w:val="00810728"/>
    <w:rsid w:val="00810797"/>
    <w:rsid w:val="00810A31"/>
    <w:rsid w:val="00810A9B"/>
    <w:rsid w:val="00810B03"/>
    <w:rsid w:val="00810B4E"/>
    <w:rsid w:val="00810F0C"/>
    <w:rsid w:val="00811025"/>
    <w:rsid w:val="0081110B"/>
    <w:rsid w:val="00811236"/>
    <w:rsid w:val="008112B0"/>
    <w:rsid w:val="008112D5"/>
    <w:rsid w:val="00811418"/>
    <w:rsid w:val="00811482"/>
    <w:rsid w:val="008114D0"/>
    <w:rsid w:val="00811521"/>
    <w:rsid w:val="00811584"/>
    <w:rsid w:val="008115A7"/>
    <w:rsid w:val="00811846"/>
    <w:rsid w:val="00811A70"/>
    <w:rsid w:val="00811AEB"/>
    <w:rsid w:val="00811BDE"/>
    <w:rsid w:val="00811D1C"/>
    <w:rsid w:val="00811E15"/>
    <w:rsid w:val="00811EB7"/>
    <w:rsid w:val="00811F76"/>
    <w:rsid w:val="00812077"/>
    <w:rsid w:val="008123EA"/>
    <w:rsid w:val="0081262B"/>
    <w:rsid w:val="00812687"/>
    <w:rsid w:val="0081285A"/>
    <w:rsid w:val="00812A9A"/>
    <w:rsid w:val="00812C6C"/>
    <w:rsid w:val="00812D71"/>
    <w:rsid w:val="00813290"/>
    <w:rsid w:val="0081343A"/>
    <w:rsid w:val="008135A0"/>
    <w:rsid w:val="008136C3"/>
    <w:rsid w:val="0081392F"/>
    <w:rsid w:val="008139B9"/>
    <w:rsid w:val="008139DF"/>
    <w:rsid w:val="00813AAD"/>
    <w:rsid w:val="00813B74"/>
    <w:rsid w:val="00813D29"/>
    <w:rsid w:val="00813E3B"/>
    <w:rsid w:val="00813E43"/>
    <w:rsid w:val="00813E88"/>
    <w:rsid w:val="008141C3"/>
    <w:rsid w:val="00814326"/>
    <w:rsid w:val="008145BB"/>
    <w:rsid w:val="00814620"/>
    <w:rsid w:val="0081466F"/>
    <w:rsid w:val="00814879"/>
    <w:rsid w:val="0081496E"/>
    <w:rsid w:val="008149CA"/>
    <w:rsid w:val="008149D2"/>
    <w:rsid w:val="00814CA8"/>
    <w:rsid w:val="00814CD6"/>
    <w:rsid w:val="00814E7B"/>
    <w:rsid w:val="00814F94"/>
    <w:rsid w:val="00815050"/>
    <w:rsid w:val="0081549E"/>
    <w:rsid w:val="00815639"/>
    <w:rsid w:val="008158AE"/>
    <w:rsid w:val="00815975"/>
    <w:rsid w:val="00815B61"/>
    <w:rsid w:val="00815C66"/>
    <w:rsid w:val="00815CF4"/>
    <w:rsid w:val="00815EDC"/>
    <w:rsid w:val="008161E3"/>
    <w:rsid w:val="0081627A"/>
    <w:rsid w:val="00816344"/>
    <w:rsid w:val="00816726"/>
    <w:rsid w:val="008167F1"/>
    <w:rsid w:val="0081685F"/>
    <w:rsid w:val="00816969"/>
    <w:rsid w:val="00816A20"/>
    <w:rsid w:val="00816A3F"/>
    <w:rsid w:val="00816A43"/>
    <w:rsid w:val="00816C69"/>
    <w:rsid w:val="00817290"/>
    <w:rsid w:val="008173B3"/>
    <w:rsid w:val="008175A7"/>
    <w:rsid w:val="00817694"/>
    <w:rsid w:val="00817AC7"/>
    <w:rsid w:val="00817E10"/>
    <w:rsid w:val="008201E2"/>
    <w:rsid w:val="0082025A"/>
    <w:rsid w:val="0082029A"/>
    <w:rsid w:val="00820615"/>
    <w:rsid w:val="0082064C"/>
    <w:rsid w:val="0082069D"/>
    <w:rsid w:val="008207C9"/>
    <w:rsid w:val="0082098E"/>
    <w:rsid w:val="00820A37"/>
    <w:rsid w:val="00820CD8"/>
    <w:rsid w:val="00820DDE"/>
    <w:rsid w:val="00820E3C"/>
    <w:rsid w:val="00821055"/>
    <w:rsid w:val="0082119D"/>
    <w:rsid w:val="008212E4"/>
    <w:rsid w:val="00821575"/>
    <w:rsid w:val="00821AF3"/>
    <w:rsid w:val="00821B03"/>
    <w:rsid w:val="00821BBC"/>
    <w:rsid w:val="00821CBE"/>
    <w:rsid w:val="00821CF8"/>
    <w:rsid w:val="00822046"/>
    <w:rsid w:val="008220E9"/>
    <w:rsid w:val="0082215F"/>
    <w:rsid w:val="0082224C"/>
    <w:rsid w:val="0082227F"/>
    <w:rsid w:val="00822347"/>
    <w:rsid w:val="008223BC"/>
    <w:rsid w:val="00822557"/>
    <w:rsid w:val="00822561"/>
    <w:rsid w:val="00822693"/>
    <w:rsid w:val="008227CC"/>
    <w:rsid w:val="008228B8"/>
    <w:rsid w:val="00822989"/>
    <w:rsid w:val="00822C48"/>
    <w:rsid w:val="00822D7D"/>
    <w:rsid w:val="00822F81"/>
    <w:rsid w:val="00823170"/>
    <w:rsid w:val="00823269"/>
    <w:rsid w:val="0082356C"/>
    <w:rsid w:val="008235C8"/>
    <w:rsid w:val="0082382D"/>
    <w:rsid w:val="008238E6"/>
    <w:rsid w:val="00823906"/>
    <w:rsid w:val="00823934"/>
    <w:rsid w:val="00823B67"/>
    <w:rsid w:val="00823D25"/>
    <w:rsid w:val="00823EFD"/>
    <w:rsid w:val="0082402B"/>
    <w:rsid w:val="0082420D"/>
    <w:rsid w:val="008242A8"/>
    <w:rsid w:val="008242EC"/>
    <w:rsid w:val="00824494"/>
    <w:rsid w:val="00824612"/>
    <w:rsid w:val="008246E7"/>
    <w:rsid w:val="00824721"/>
    <w:rsid w:val="00824856"/>
    <w:rsid w:val="00824985"/>
    <w:rsid w:val="008249E6"/>
    <w:rsid w:val="00824B23"/>
    <w:rsid w:val="00824BE6"/>
    <w:rsid w:val="00825231"/>
    <w:rsid w:val="008253FF"/>
    <w:rsid w:val="008254E2"/>
    <w:rsid w:val="008254F1"/>
    <w:rsid w:val="0082560C"/>
    <w:rsid w:val="00825831"/>
    <w:rsid w:val="0082598E"/>
    <w:rsid w:val="00825A34"/>
    <w:rsid w:val="00825A3C"/>
    <w:rsid w:val="00825AC9"/>
    <w:rsid w:val="00825C1E"/>
    <w:rsid w:val="00826000"/>
    <w:rsid w:val="0082600F"/>
    <w:rsid w:val="0082620C"/>
    <w:rsid w:val="00826261"/>
    <w:rsid w:val="008262A6"/>
    <w:rsid w:val="008262F0"/>
    <w:rsid w:val="00826300"/>
    <w:rsid w:val="0082647C"/>
    <w:rsid w:val="00826483"/>
    <w:rsid w:val="00826501"/>
    <w:rsid w:val="00826529"/>
    <w:rsid w:val="0082657F"/>
    <w:rsid w:val="00826688"/>
    <w:rsid w:val="008267B0"/>
    <w:rsid w:val="00826932"/>
    <w:rsid w:val="00826A57"/>
    <w:rsid w:val="00826AC5"/>
    <w:rsid w:val="00826F86"/>
    <w:rsid w:val="00827321"/>
    <w:rsid w:val="008273DD"/>
    <w:rsid w:val="00827487"/>
    <w:rsid w:val="0082752A"/>
    <w:rsid w:val="00827594"/>
    <w:rsid w:val="0082766F"/>
    <w:rsid w:val="0082778D"/>
    <w:rsid w:val="0082790C"/>
    <w:rsid w:val="00827B5C"/>
    <w:rsid w:val="00829C28"/>
    <w:rsid w:val="0082AA61"/>
    <w:rsid w:val="0082B8CD"/>
    <w:rsid w:val="0082FE68"/>
    <w:rsid w:val="00830091"/>
    <w:rsid w:val="00830147"/>
    <w:rsid w:val="00830258"/>
    <w:rsid w:val="0083029A"/>
    <w:rsid w:val="0083055E"/>
    <w:rsid w:val="0083056C"/>
    <w:rsid w:val="008305E5"/>
    <w:rsid w:val="0083061B"/>
    <w:rsid w:val="00830BA8"/>
    <w:rsid w:val="00830CA3"/>
    <w:rsid w:val="00830DD4"/>
    <w:rsid w:val="00830FA1"/>
    <w:rsid w:val="0083106D"/>
    <w:rsid w:val="008312EA"/>
    <w:rsid w:val="00831420"/>
    <w:rsid w:val="00831460"/>
    <w:rsid w:val="008314EA"/>
    <w:rsid w:val="0083157D"/>
    <w:rsid w:val="00831730"/>
    <w:rsid w:val="00831859"/>
    <w:rsid w:val="00831927"/>
    <w:rsid w:val="00831BDE"/>
    <w:rsid w:val="00831DFB"/>
    <w:rsid w:val="0083207E"/>
    <w:rsid w:val="008320AE"/>
    <w:rsid w:val="008321CB"/>
    <w:rsid w:val="008323BB"/>
    <w:rsid w:val="008324D0"/>
    <w:rsid w:val="0083259F"/>
    <w:rsid w:val="00832730"/>
    <w:rsid w:val="0083274A"/>
    <w:rsid w:val="008328C4"/>
    <w:rsid w:val="00832929"/>
    <w:rsid w:val="008329A9"/>
    <w:rsid w:val="00832A4F"/>
    <w:rsid w:val="00832A50"/>
    <w:rsid w:val="00832AC2"/>
    <w:rsid w:val="00832B65"/>
    <w:rsid w:val="00832B96"/>
    <w:rsid w:val="00832CEF"/>
    <w:rsid w:val="00832D0B"/>
    <w:rsid w:val="00832FE3"/>
    <w:rsid w:val="00833047"/>
    <w:rsid w:val="008330E7"/>
    <w:rsid w:val="008331ED"/>
    <w:rsid w:val="00833235"/>
    <w:rsid w:val="0083323E"/>
    <w:rsid w:val="00833272"/>
    <w:rsid w:val="00833301"/>
    <w:rsid w:val="00833312"/>
    <w:rsid w:val="008336CE"/>
    <w:rsid w:val="00833922"/>
    <w:rsid w:val="008339F8"/>
    <w:rsid w:val="00833A12"/>
    <w:rsid w:val="00833D31"/>
    <w:rsid w:val="00833D7A"/>
    <w:rsid w:val="00833E06"/>
    <w:rsid w:val="00834259"/>
    <w:rsid w:val="00834322"/>
    <w:rsid w:val="008346BA"/>
    <w:rsid w:val="0083478F"/>
    <w:rsid w:val="00834D0E"/>
    <w:rsid w:val="00834D54"/>
    <w:rsid w:val="00834DA4"/>
    <w:rsid w:val="00834EF8"/>
    <w:rsid w:val="00834F24"/>
    <w:rsid w:val="00834F96"/>
    <w:rsid w:val="00835070"/>
    <w:rsid w:val="00835128"/>
    <w:rsid w:val="008352B1"/>
    <w:rsid w:val="008352E5"/>
    <w:rsid w:val="008354F1"/>
    <w:rsid w:val="0083570D"/>
    <w:rsid w:val="008357D8"/>
    <w:rsid w:val="00835A15"/>
    <w:rsid w:val="00835FE2"/>
    <w:rsid w:val="0083602C"/>
    <w:rsid w:val="0083603A"/>
    <w:rsid w:val="00836134"/>
    <w:rsid w:val="008361D9"/>
    <w:rsid w:val="00836526"/>
    <w:rsid w:val="0083653E"/>
    <w:rsid w:val="0083664C"/>
    <w:rsid w:val="008366A9"/>
    <w:rsid w:val="00836970"/>
    <w:rsid w:val="0083699C"/>
    <w:rsid w:val="00836A82"/>
    <w:rsid w:val="00836A90"/>
    <w:rsid w:val="00836D5F"/>
    <w:rsid w:val="00836DE8"/>
    <w:rsid w:val="00837247"/>
    <w:rsid w:val="008372A0"/>
    <w:rsid w:val="008372E8"/>
    <w:rsid w:val="00837378"/>
    <w:rsid w:val="00837456"/>
    <w:rsid w:val="008377DC"/>
    <w:rsid w:val="008379C2"/>
    <w:rsid w:val="00837C16"/>
    <w:rsid w:val="00837D30"/>
    <w:rsid w:val="00837D60"/>
    <w:rsid w:val="00837D93"/>
    <w:rsid w:val="00837E59"/>
    <w:rsid w:val="00837FA6"/>
    <w:rsid w:val="00838032"/>
    <w:rsid w:val="00838217"/>
    <w:rsid w:val="0083891A"/>
    <w:rsid w:val="00838E9F"/>
    <w:rsid w:val="0083D958"/>
    <w:rsid w:val="0083DD4A"/>
    <w:rsid w:val="0084019B"/>
    <w:rsid w:val="008403CA"/>
    <w:rsid w:val="00840523"/>
    <w:rsid w:val="00840AE0"/>
    <w:rsid w:val="00840BB3"/>
    <w:rsid w:val="00840C7E"/>
    <w:rsid w:val="00840CD6"/>
    <w:rsid w:val="00840D1B"/>
    <w:rsid w:val="00840D7A"/>
    <w:rsid w:val="00840F38"/>
    <w:rsid w:val="00840F3D"/>
    <w:rsid w:val="00840FA4"/>
    <w:rsid w:val="00841484"/>
    <w:rsid w:val="0084152C"/>
    <w:rsid w:val="0084175D"/>
    <w:rsid w:val="00841A29"/>
    <w:rsid w:val="00841A40"/>
    <w:rsid w:val="00841B28"/>
    <w:rsid w:val="00841CE3"/>
    <w:rsid w:val="00841F41"/>
    <w:rsid w:val="00841FF8"/>
    <w:rsid w:val="008420AB"/>
    <w:rsid w:val="00842318"/>
    <w:rsid w:val="00842482"/>
    <w:rsid w:val="008424F5"/>
    <w:rsid w:val="00842748"/>
    <w:rsid w:val="008427FE"/>
    <w:rsid w:val="00842963"/>
    <w:rsid w:val="00842A98"/>
    <w:rsid w:val="00842AD7"/>
    <w:rsid w:val="00842D72"/>
    <w:rsid w:val="00842EBB"/>
    <w:rsid w:val="00842EC5"/>
    <w:rsid w:val="008431A1"/>
    <w:rsid w:val="008431BE"/>
    <w:rsid w:val="0084333C"/>
    <w:rsid w:val="00843346"/>
    <w:rsid w:val="008433A6"/>
    <w:rsid w:val="00843463"/>
    <w:rsid w:val="00843562"/>
    <w:rsid w:val="008435E2"/>
    <w:rsid w:val="00843666"/>
    <w:rsid w:val="0084372C"/>
    <w:rsid w:val="0084397C"/>
    <w:rsid w:val="00843A6B"/>
    <w:rsid w:val="00843D27"/>
    <w:rsid w:val="00843DBA"/>
    <w:rsid w:val="00843E9A"/>
    <w:rsid w:val="00843FB9"/>
    <w:rsid w:val="0084409E"/>
    <w:rsid w:val="008441C8"/>
    <w:rsid w:val="008441CD"/>
    <w:rsid w:val="0084431E"/>
    <w:rsid w:val="008444EF"/>
    <w:rsid w:val="00844640"/>
    <w:rsid w:val="0084491B"/>
    <w:rsid w:val="0084493B"/>
    <w:rsid w:val="00844D1D"/>
    <w:rsid w:val="00844FA8"/>
    <w:rsid w:val="008450F7"/>
    <w:rsid w:val="00845155"/>
    <w:rsid w:val="00845225"/>
    <w:rsid w:val="00845336"/>
    <w:rsid w:val="008457F9"/>
    <w:rsid w:val="008457FC"/>
    <w:rsid w:val="008459C1"/>
    <w:rsid w:val="00845AC4"/>
    <w:rsid w:val="00845AD7"/>
    <w:rsid w:val="00845B15"/>
    <w:rsid w:val="00845D8B"/>
    <w:rsid w:val="008462CE"/>
    <w:rsid w:val="0084644E"/>
    <w:rsid w:val="00846466"/>
    <w:rsid w:val="008464EA"/>
    <w:rsid w:val="008466C4"/>
    <w:rsid w:val="00846A40"/>
    <w:rsid w:val="00846A97"/>
    <w:rsid w:val="00846B01"/>
    <w:rsid w:val="00846BF6"/>
    <w:rsid w:val="00846C9E"/>
    <w:rsid w:val="00846D28"/>
    <w:rsid w:val="00846D75"/>
    <w:rsid w:val="00846E3E"/>
    <w:rsid w:val="00846E41"/>
    <w:rsid w:val="00847136"/>
    <w:rsid w:val="008471F5"/>
    <w:rsid w:val="0084730E"/>
    <w:rsid w:val="008473CF"/>
    <w:rsid w:val="00847629"/>
    <w:rsid w:val="008476D7"/>
    <w:rsid w:val="0084773D"/>
    <w:rsid w:val="00847758"/>
    <w:rsid w:val="008478AA"/>
    <w:rsid w:val="00847914"/>
    <w:rsid w:val="00847A4B"/>
    <w:rsid w:val="00847A90"/>
    <w:rsid w:val="00847BEC"/>
    <w:rsid w:val="00847C09"/>
    <w:rsid w:val="00847C14"/>
    <w:rsid w:val="0084A5F1"/>
    <w:rsid w:val="0084A970"/>
    <w:rsid w:val="0084EB2A"/>
    <w:rsid w:val="00850139"/>
    <w:rsid w:val="008501B3"/>
    <w:rsid w:val="00850403"/>
    <w:rsid w:val="00850469"/>
    <w:rsid w:val="0085047F"/>
    <w:rsid w:val="008505EB"/>
    <w:rsid w:val="0085089A"/>
    <w:rsid w:val="008508B9"/>
    <w:rsid w:val="0085092C"/>
    <w:rsid w:val="00850A05"/>
    <w:rsid w:val="00850D6A"/>
    <w:rsid w:val="00850FB4"/>
    <w:rsid w:val="0085112E"/>
    <w:rsid w:val="00851245"/>
    <w:rsid w:val="0085124E"/>
    <w:rsid w:val="008513B9"/>
    <w:rsid w:val="0085140A"/>
    <w:rsid w:val="008515C2"/>
    <w:rsid w:val="0085162B"/>
    <w:rsid w:val="00851678"/>
    <w:rsid w:val="008516F7"/>
    <w:rsid w:val="008517DD"/>
    <w:rsid w:val="00851A49"/>
    <w:rsid w:val="00851B7C"/>
    <w:rsid w:val="00851E00"/>
    <w:rsid w:val="00851FEE"/>
    <w:rsid w:val="00852037"/>
    <w:rsid w:val="008520DB"/>
    <w:rsid w:val="00852265"/>
    <w:rsid w:val="00852445"/>
    <w:rsid w:val="00852497"/>
    <w:rsid w:val="008524B3"/>
    <w:rsid w:val="008524DC"/>
    <w:rsid w:val="0085257A"/>
    <w:rsid w:val="00852781"/>
    <w:rsid w:val="00852895"/>
    <w:rsid w:val="008529AF"/>
    <w:rsid w:val="00852B54"/>
    <w:rsid w:val="00852BAC"/>
    <w:rsid w:val="00852BDF"/>
    <w:rsid w:val="00852CB7"/>
    <w:rsid w:val="00852D71"/>
    <w:rsid w:val="00852FF2"/>
    <w:rsid w:val="00853220"/>
    <w:rsid w:val="0085332F"/>
    <w:rsid w:val="0085342D"/>
    <w:rsid w:val="00853454"/>
    <w:rsid w:val="008534C7"/>
    <w:rsid w:val="0085351E"/>
    <w:rsid w:val="0085360A"/>
    <w:rsid w:val="008537AA"/>
    <w:rsid w:val="00853B20"/>
    <w:rsid w:val="00853B53"/>
    <w:rsid w:val="00853BDA"/>
    <w:rsid w:val="00853D59"/>
    <w:rsid w:val="00853DD3"/>
    <w:rsid w:val="00853F12"/>
    <w:rsid w:val="008541E9"/>
    <w:rsid w:val="00854536"/>
    <w:rsid w:val="00854583"/>
    <w:rsid w:val="008547FF"/>
    <w:rsid w:val="00854886"/>
    <w:rsid w:val="00854D20"/>
    <w:rsid w:val="00854D29"/>
    <w:rsid w:val="00854D74"/>
    <w:rsid w:val="00854E4F"/>
    <w:rsid w:val="00854EA3"/>
    <w:rsid w:val="00854F20"/>
    <w:rsid w:val="00855065"/>
    <w:rsid w:val="00855367"/>
    <w:rsid w:val="0085538B"/>
    <w:rsid w:val="00855487"/>
    <w:rsid w:val="0085579A"/>
    <w:rsid w:val="008557E0"/>
    <w:rsid w:val="00855908"/>
    <w:rsid w:val="00855CB4"/>
    <w:rsid w:val="00855CFE"/>
    <w:rsid w:val="00856091"/>
    <w:rsid w:val="008562FD"/>
    <w:rsid w:val="00856339"/>
    <w:rsid w:val="0085643D"/>
    <w:rsid w:val="008565E5"/>
    <w:rsid w:val="0085661C"/>
    <w:rsid w:val="00856914"/>
    <w:rsid w:val="00856BE7"/>
    <w:rsid w:val="00856C13"/>
    <w:rsid w:val="00856C96"/>
    <w:rsid w:val="00856CD6"/>
    <w:rsid w:val="00856D7F"/>
    <w:rsid w:val="00856E79"/>
    <w:rsid w:val="00857140"/>
    <w:rsid w:val="00857216"/>
    <w:rsid w:val="0085723C"/>
    <w:rsid w:val="008572BF"/>
    <w:rsid w:val="00857509"/>
    <w:rsid w:val="008575F5"/>
    <w:rsid w:val="00857733"/>
    <w:rsid w:val="008577F3"/>
    <w:rsid w:val="00857851"/>
    <w:rsid w:val="00857948"/>
    <w:rsid w:val="00857A0C"/>
    <w:rsid w:val="00857B21"/>
    <w:rsid w:val="00857CB2"/>
    <w:rsid w:val="0085A31F"/>
    <w:rsid w:val="0085B361"/>
    <w:rsid w:val="0085C90E"/>
    <w:rsid w:val="008601D3"/>
    <w:rsid w:val="0086022C"/>
    <w:rsid w:val="0086026C"/>
    <w:rsid w:val="008604B5"/>
    <w:rsid w:val="00860500"/>
    <w:rsid w:val="00860599"/>
    <w:rsid w:val="008606A3"/>
    <w:rsid w:val="008607FF"/>
    <w:rsid w:val="00860871"/>
    <w:rsid w:val="008608C6"/>
    <w:rsid w:val="00860AD3"/>
    <w:rsid w:val="00860C8B"/>
    <w:rsid w:val="00860DA2"/>
    <w:rsid w:val="00860EA2"/>
    <w:rsid w:val="00860EA3"/>
    <w:rsid w:val="00860EDF"/>
    <w:rsid w:val="00860F4A"/>
    <w:rsid w:val="00860FDC"/>
    <w:rsid w:val="008613FC"/>
    <w:rsid w:val="0086177F"/>
    <w:rsid w:val="0086187A"/>
    <w:rsid w:val="00861AA6"/>
    <w:rsid w:val="00861B59"/>
    <w:rsid w:val="00861BA5"/>
    <w:rsid w:val="00861D64"/>
    <w:rsid w:val="008621CE"/>
    <w:rsid w:val="00862496"/>
    <w:rsid w:val="00862656"/>
    <w:rsid w:val="00862705"/>
    <w:rsid w:val="008627C7"/>
    <w:rsid w:val="0086285D"/>
    <w:rsid w:val="00862917"/>
    <w:rsid w:val="00862A13"/>
    <w:rsid w:val="00862A4E"/>
    <w:rsid w:val="00862C79"/>
    <w:rsid w:val="00862DCD"/>
    <w:rsid w:val="00862E2B"/>
    <w:rsid w:val="0086318E"/>
    <w:rsid w:val="00863592"/>
    <w:rsid w:val="0086378B"/>
    <w:rsid w:val="00863AC7"/>
    <w:rsid w:val="00863B0C"/>
    <w:rsid w:val="00863B75"/>
    <w:rsid w:val="00863B99"/>
    <w:rsid w:val="00863C30"/>
    <w:rsid w:val="00863FDC"/>
    <w:rsid w:val="00864037"/>
    <w:rsid w:val="00864231"/>
    <w:rsid w:val="0086424D"/>
    <w:rsid w:val="00864305"/>
    <w:rsid w:val="00864397"/>
    <w:rsid w:val="00864404"/>
    <w:rsid w:val="00864424"/>
    <w:rsid w:val="008644D6"/>
    <w:rsid w:val="00864812"/>
    <w:rsid w:val="008649F0"/>
    <w:rsid w:val="00864C0C"/>
    <w:rsid w:val="00864EA9"/>
    <w:rsid w:val="008650BF"/>
    <w:rsid w:val="008651AD"/>
    <w:rsid w:val="00865540"/>
    <w:rsid w:val="008657CD"/>
    <w:rsid w:val="00865877"/>
    <w:rsid w:val="008659B4"/>
    <w:rsid w:val="008659B7"/>
    <w:rsid w:val="00865A7F"/>
    <w:rsid w:val="00865B8A"/>
    <w:rsid w:val="00865BE5"/>
    <w:rsid w:val="00865BFD"/>
    <w:rsid w:val="00865C80"/>
    <w:rsid w:val="00865F2E"/>
    <w:rsid w:val="00865F31"/>
    <w:rsid w:val="00865F76"/>
    <w:rsid w:val="00866416"/>
    <w:rsid w:val="0086649D"/>
    <w:rsid w:val="008666E0"/>
    <w:rsid w:val="008669AA"/>
    <w:rsid w:val="008669D8"/>
    <w:rsid w:val="008669E5"/>
    <w:rsid w:val="00866A6A"/>
    <w:rsid w:val="00866AFA"/>
    <w:rsid w:val="00866B2F"/>
    <w:rsid w:val="00866B9D"/>
    <w:rsid w:val="00866BD4"/>
    <w:rsid w:val="00866E62"/>
    <w:rsid w:val="00866EB3"/>
    <w:rsid w:val="00866FA3"/>
    <w:rsid w:val="00867014"/>
    <w:rsid w:val="0086708A"/>
    <w:rsid w:val="0086709F"/>
    <w:rsid w:val="0086727F"/>
    <w:rsid w:val="008672AE"/>
    <w:rsid w:val="008673C9"/>
    <w:rsid w:val="00867A0C"/>
    <w:rsid w:val="00867C13"/>
    <w:rsid w:val="00867D9F"/>
    <w:rsid w:val="00867F64"/>
    <w:rsid w:val="00868CDC"/>
    <w:rsid w:val="0086BAA0"/>
    <w:rsid w:val="0086F2D2"/>
    <w:rsid w:val="00870010"/>
    <w:rsid w:val="00870058"/>
    <w:rsid w:val="008700FF"/>
    <w:rsid w:val="0087017D"/>
    <w:rsid w:val="0087019C"/>
    <w:rsid w:val="0087026E"/>
    <w:rsid w:val="0087035B"/>
    <w:rsid w:val="00870499"/>
    <w:rsid w:val="00870588"/>
    <w:rsid w:val="008708AB"/>
    <w:rsid w:val="008708F0"/>
    <w:rsid w:val="00870937"/>
    <w:rsid w:val="00870DE3"/>
    <w:rsid w:val="00870EEA"/>
    <w:rsid w:val="00871021"/>
    <w:rsid w:val="0087107C"/>
    <w:rsid w:val="00871162"/>
    <w:rsid w:val="00871326"/>
    <w:rsid w:val="008714B1"/>
    <w:rsid w:val="0087156B"/>
    <w:rsid w:val="00871624"/>
    <w:rsid w:val="00871703"/>
    <w:rsid w:val="008717BE"/>
    <w:rsid w:val="00871994"/>
    <w:rsid w:val="00871A2A"/>
    <w:rsid w:val="00871FAB"/>
    <w:rsid w:val="00871FDA"/>
    <w:rsid w:val="0087204F"/>
    <w:rsid w:val="00872457"/>
    <w:rsid w:val="00872609"/>
    <w:rsid w:val="00872655"/>
    <w:rsid w:val="008726AE"/>
    <w:rsid w:val="00872A2B"/>
    <w:rsid w:val="00872BA4"/>
    <w:rsid w:val="00872D62"/>
    <w:rsid w:val="00872EA6"/>
    <w:rsid w:val="00873039"/>
    <w:rsid w:val="008732BA"/>
    <w:rsid w:val="00873448"/>
    <w:rsid w:val="008735D1"/>
    <w:rsid w:val="008736AC"/>
    <w:rsid w:val="00873830"/>
    <w:rsid w:val="008739B9"/>
    <w:rsid w:val="00873B73"/>
    <w:rsid w:val="00873BE3"/>
    <w:rsid w:val="00873D79"/>
    <w:rsid w:val="00873E18"/>
    <w:rsid w:val="00873FB2"/>
    <w:rsid w:val="008740F0"/>
    <w:rsid w:val="00874101"/>
    <w:rsid w:val="00874355"/>
    <w:rsid w:val="008743C4"/>
    <w:rsid w:val="0087444C"/>
    <w:rsid w:val="00874483"/>
    <w:rsid w:val="00874536"/>
    <w:rsid w:val="00874586"/>
    <w:rsid w:val="008745FB"/>
    <w:rsid w:val="00874731"/>
    <w:rsid w:val="008747F6"/>
    <w:rsid w:val="00874842"/>
    <w:rsid w:val="00874862"/>
    <w:rsid w:val="008749B2"/>
    <w:rsid w:val="00874A20"/>
    <w:rsid w:val="00874B52"/>
    <w:rsid w:val="00875181"/>
    <w:rsid w:val="00875316"/>
    <w:rsid w:val="0087535D"/>
    <w:rsid w:val="00875394"/>
    <w:rsid w:val="008753E2"/>
    <w:rsid w:val="008753F9"/>
    <w:rsid w:val="00875559"/>
    <w:rsid w:val="00875563"/>
    <w:rsid w:val="008755B3"/>
    <w:rsid w:val="00875691"/>
    <w:rsid w:val="00875792"/>
    <w:rsid w:val="008757FF"/>
    <w:rsid w:val="00875896"/>
    <w:rsid w:val="0087590E"/>
    <w:rsid w:val="00875BCC"/>
    <w:rsid w:val="00875DEB"/>
    <w:rsid w:val="0087617A"/>
    <w:rsid w:val="008761EB"/>
    <w:rsid w:val="00876202"/>
    <w:rsid w:val="008766C7"/>
    <w:rsid w:val="008766D8"/>
    <w:rsid w:val="00876780"/>
    <w:rsid w:val="00876845"/>
    <w:rsid w:val="0087698F"/>
    <w:rsid w:val="008769A5"/>
    <w:rsid w:val="00876A42"/>
    <w:rsid w:val="00876A5C"/>
    <w:rsid w:val="00876AB1"/>
    <w:rsid w:val="00876B13"/>
    <w:rsid w:val="00876D3B"/>
    <w:rsid w:val="00877012"/>
    <w:rsid w:val="00877021"/>
    <w:rsid w:val="00877042"/>
    <w:rsid w:val="00877057"/>
    <w:rsid w:val="00877081"/>
    <w:rsid w:val="008770CD"/>
    <w:rsid w:val="00877408"/>
    <w:rsid w:val="008776E1"/>
    <w:rsid w:val="00877711"/>
    <w:rsid w:val="00877732"/>
    <w:rsid w:val="00877744"/>
    <w:rsid w:val="00877844"/>
    <w:rsid w:val="00877A96"/>
    <w:rsid w:val="00877BB4"/>
    <w:rsid w:val="00877DC4"/>
    <w:rsid w:val="00877DD7"/>
    <w:rsid w:val="00877F60"/>
    <w:rsid w:val="00879341"/>
    <w:rsid w:val="0087D316"/>
    <w:rsid w:val="00880060"/>
    <w:rsid w:val="008800A3"/>
    <w:rsid w:val="008800AA"/>
    <w:rsid w:val="0088010A"/>
    <w:rsid w:val="008801BB"/>
    <w:rsid w:val="008802BA"/>
    <w:rsid w:val="008804C0"/>
    <w:rsid w:val="008805F4"/>
    <w:rsid w:val="008806B4"/>
    <w:rsid w:val="008806D3"/>
    <w:rsid w:val="008807D5"/>
    <w:rsid w:val="008808FF"/>
    <w:rsid w:val="00880BAD"/>
    <w:rsid w:val="00880C0D"/>
    <w:rsid w:val="00880C3A"/>
    <w:rsid w:val="00880F73"/>
    <w:rsid w:val="00881078"/>
    <w:rsid w:val="0088114A"/>
    <w:rsid w:val="008811CE"/>
    <w:rsid w:val="00881260"/>
    <w:rsid w:val="00881273"/>
    <w:rsid w:val="0088145E"/>
    <w:rsid w:val="00881CD4"/>
    <w:rsid w:val="00881D86"/>
    <w:rsid w:val="0088207C"/>
    <w:rsid w:val="0088210A"/>
    <w:rsid w:val="00882122"/>
    <w:rsid w:val="00882230"/>
    <w:rsid w:val="0088225D"/>
    <w:rsid w:val="008824D8"/>
    <w:rsid w:val="008825D9"/>
    <w:rsid w:val="00882799"/>
    <w:rsid w:val="00882B07"/>
    <w:rsid w:val="00882B56"/>
    <w:rsid w:val="00882C30"/>
    <w:rsid w:val="00882CCC"/>
    <w:rsid w:val="00882CD1"/>
    <w:rsid w:val="00882E7E"/>
    <w:rsid w:val="00882E97"/>
    <w:rsid w:val="0088317F"/>
    <w:rsid w:val="008834C2"/>
    <w:rsid w:val="008837A6"/>
    <w:rsid w:val="0088383B"/>
    <w:rsid w:val="008839E9"/>
    <w:rsid w:val="00883A53"/>
    <w:rsid w:val="00883BC8"/>
    <w:rsid w:val="00883BE3"/>
    <w:rsid w:val="00883D9B"/>
    <w:rsid w:val="00883EE2"/>
    <w:rsid w:val="008840CA"/>
    <w:rsid w:val="00884129"/>
    <w:rsid w:val="0088419B"/>
    <w:rsid w:val="0088423D"/>
    <w:rsid w:val="008842CE"/>
    <w:rsid w:val="0088430D"/>
    <w:rsid w:val="0088443E"/>
    <w:rsid w:val="008845B4"/>
    <w:rsid w:val="008845E0"/>
    <w:rsid w:val="008847DD"/>
    <w:rsid w:val="0088489C"/>
    <w:rsid w:val="00884928"/>
    <w:rsid w:val="00884969"/>
    <w:rsid w:val="0088498E"/>
    <w:rsid w:val="00884B22"/>
    <w:rsid w:val="00884B83"/>
    <w:rsid w:val="00884C69"/>
    <w:rsid w:val="00884CEC"/>
    <w:rsid w:val="00884EAE"/>
    <w:rsid w:val="00884F3D"/>
    <w:rsid w:val="0088516C"/>
    <w:rsid w:val="008851AF"/>
    <w:rsid w:val="008852F9"/>
    <w:rsid w:val="008853E0"/>
    <w:rsid w:val="008854C2"/>
    <w:rsid w:val="008855FA"/>
    <w:rsid w:val="008858E3"/>
    <w:rsid w:val="00885917"/>
    <w:rsid w:val="0088594D"/>
    <w:rsid w:val="008859A4"/>
    <w:rsid w:val="008859BA"/>
    <w:rsid w:val="00885CD5"/>
    <w:rsid w:val="00885CE8"/>
    <w:rsid w:val="00885F0F"/>
    <w:rsid w:val="00886108"/>
    <w:rsid w:val="00886292"/>
    <w:rsid w:val="008862E2"/>
    <w:rsid w:val="008862E3"/>
    <w:rsid w:val="00886435"/>
    <w:rsid w:val="008864C1"/>
    <w:rsid w:val="00886557"/>
    <w:rsid w:val="008865B6"/>
    <w:rsid w:val="00886767"/>
    <w:rsid w:val="008867D9"/>
    <w:rsid w:val="00886861"/>
    <w:rsid w:val="008868BF"/>
    <w:rsid w:val="008868F1"/>
    <w:rsid w:val="00886B4D"/>
    <w:rsid w:val="00886C74"/>
    <w:rsid w:val="00886CB3"/>
    <w:rsid w:val="00886CF0"/>
    <w:rsid w:val="00886DBC"/>
    <w:rsid w:val="00886E79"/>
    <w:rsid w:val="00886E81"/>
    <w:rsid w:val="0088746C"/>
    <w:rsid w:val="0088758F"/>
    <w:rsid w:val="00887806"/>
    <w:rsid w:val="008878A7"/>
    <w:rsid w:val="00887C92"/>
    <w:rsid w:val="00888DB4"/>
    <w:rsid w:val="008899A9"/>
    <w:rsid w:val="0088D7BA"/>
    <w:rsid w:val="0088D9B9"/>
    <w:rsid w:val="0088FB98"/>
    <w:rsid w:val="00890085"/>
    <w:rsid w:val="008903EF"/>
    <w:rsid w:val="0089046B"/>
    <w:rsid w:val="008904ED"/>
    <w:rsid w:val="0089080B"/>
    <w:rsid w:val="0089088D"/>
    <w:rsid w:val="00890A64"/>
    <w:rsid w:val="00890B98"/>
    <w:rsid w:val="00890C89"/>
    <w:rsid w:val="00890D9C"/>
    <w:rsid w:val="00890DCD"/>
    <w:rsid w:val="00890E10"/>
    <w:rsid w:val="00891080"/>
    <w:rsid w:val="00891188"/>
    <w:rsid w:val="008911BB"/>
    <w:rsid w:val="008911FB"/>
    <w:rsid w:val="00891405"/>
    <w:rsid w:val="008916DC"/>
    <w:rsid w:val="008917D5"/>
    <w:rsid w:val="0089187C"/>
    <w:rsid w:val="0089193B"/>
    <w:rsid w:val="008919E3"/>
    <w:rsid w:val="00891DFC"/>
    <w:rsid w:val="008921CE"/>
    <w:rsid w:val="008921D9"/>
    <w:rsid w:val="008922C3"/>
    <w:rsid w:val="0089257C"/>
    <w:rsid w:val="008925AE"/>
    <w:rsid w:val="00892758"/>
    <w:rsid w:val="008929EB"/>
    <w:rsid w:val="00892AC0"/>
    <w:rsid w:val="00892C5B"/>
    <w:rsid w:val="00892C74"/>
    <w:rsid w:val="00892C98"/>
    <w:rsid w:val="00892E5C"/>
    <w:rsid w:val="00892E62"/>
    <w:rsid w:val="00892EE7"/>
    <w:rsid w:val="00892F7F"/>
    <w:rsid w:val="008934C0"/>
    <w:rsid w:val="00893526"/>
    <w:rsid w:val="008935A8"/>
    <w:rsid w:val="008936C5"/>
    <w:rsid w:val="0089370F"/>
    <w:rsid w:val="0089379C"/>
    <w:rsid w:val="0089383F"/>
    <w:rsid w:val="008938A7"/>
    <w:rsid w:val="00893916"/>
    <w:rsid w:val="00893A1D"/>
    <w:rsid w:val="00893A57"/>
    <w:rsid w:val="00893B3D"/>
    <w:rsid w:val="00893C2D"/>
    <w:rsid w:val="00893D7B"/>
    <w:rsid w:val="00893DCE"/>
    <w:rsid w:val="00893ED0"/>
    <w:rsid w:val="00893F24"/>
    <w:rsid w:val="00893FA3"/>
    <w:rsid w:val="0089406B"/>
    <w:rsid w:val="0089430A"/>
    <w:rsid w:val="00894607"/>
    <w:rsid w:val="008947BC"/>
    <w:rsid w:val="00894A81"/>
    <w:rsid w:val="00894B72"/>
    <w:rsid w:val="00894E50"/>
    <w:rsid w:val="00894F8C"/>
    <w:rsid w:val="00895092"/>
    <w:rsid w:val="008950CD"/>
    <w:rsid w:val="0089513A"/>
    <w:rsid w:val="00895258"/>
    <w:rsid w:val="008952B5"/>
    <w:rsid w:val="0089531D"/>
    <w:rsid w:val="00895589"/>
    <w:rsid w:val="008957B0"/>
    <w:rsid w:val="008959DB"/>
    <w:rsid w:val="00895C93"/>
    <w:rsid w:val="00895CE3"/>
    <w:rsid w:val="00895D1A"/>
    <w:rsid w:val="00895DCD"/>
    <w:rsid w:val="00895DE8"/>
    <w:rsid w:val="00895EA6"/>
    <w:rsid w:val="00896198"/>
    <w:rsid w:val="008962E2"/>
    <w:rsid w:val="00896318"/>
    <w:rsid w:val="008963C9"/>
    <w:rsid w:val="00896406"/>
    <w:rsid w:val="0089647B"/>
    <w:rsid w:val="0089649B"/>
    <w:rsid w:val="00896642"/>
    <w:rsid w:val="008968DB"/>
    <w:rsid w:val="00896AF3"/>
    <w:rsid w:val="00896E33"/>
    <w:rsid w:val="00897357"/>
    <w:rsid w:val="008973D1"/>
    <w:rsid w:val="00897435"/>
    <w:rsid w:val="008975F5"/>
    <w:rsid w:val="0089769B"/>
    <w:rsid w:val="008976FC"/>
    <w:rsid w:val="00897862"/>
    <w:rsid w:val="00897880"/>
    <w:rsid w:val="00897CE0"/>
    <w:rsid w:val="00897DCC"/>
    <w:rsid w:val="00897E3C"/>
    <w:rsid w:val="00897FF9"/>
    <w:rsid w:val="00898D69"/>
    <w:rsid w:val="00898DA4"/>
    <w:rsid w:val="0089FD64"/>
    <w:rsid w:val="0089FE15"/>
    <w:rsid w:val="008A01BF"/>
    <w:rsid w:val="008A0202"/>
    <w:rsid w:val="008A030C"/>
    <w:rsid w:val="008A0347"/>
    <w:rsid w:val="008A0370"/>
    <w:rsid w:val="008A0587"/>
    <w:rsid w:val="008A06F6"/>
    <w:rsid w:val="008A07E7"/>
    <w:rsid w:val="008A0850"/>
    <w:rsid w:val="008A096D"/>
    <w:rsid w:val="008A0B0E"/>
    <w:rsid w:val="008A0B43"/>
    <w:rsid w:val="008A0D13"/>
    <w:rsid w:val="008A0D4B"/>
    <w:rsid w:val="008A0EC6"/>
    <w:rsid w:val="008A0F56"/>
    <w:rsid w:val="008A0FA3"/>
    <w:rsid w:val="008A11AE"/>
    <w:rsid w:val="008A1220"/>
    <w:rsid w:val="008A128D"/>
    <w:rsid w:val="008A18E8"/>
    <w:rsid w:val="008A19B6"/>
    <w:rsid w:val="008A1B17"/>
    <w:rsid w:val="008A1B3E"/>
    <w:rsid w:val="008A211F"/>
    <w:rsid w:val="008A24ED"/>
    <w:rsid w:val="008A256A"/>
    <w:rsid w:val="008A26DC"/>
    <w:rsid w:val="008A28DC"/>
    <w:rsid w:val="008A2A1E"/>
    <w:rsid w:val="008A2B93"/>
    <w:rsid w:val="008A2BD8"/>
    <w:rsid w:val="008A31DE"/>
    <w:rsid w:val="008A34DF"/>
    <w:rsid w:val="008A3615"/>
    <w:rsid w:val="008A362C"/>
    <w:rsid w:val="008A362E"/>
    <w:rsid w:val="008A3674"/>
    <w:rsid w:val="008A3681"/>
    <w:rsid w:val="008A38D3"/>
    <w:rsid w:val="008A39C1"/>
    <w:rsid w:val="008A3CDF"/>
    <w:rsid w:val="008A3D16"/>
    <w:rsid w:val="008A3D48"/>
    <w:rsid w:val="008A3D96"/>
    <w:rsid w:val="008A3F85"/>
    <w:rsid w:val="008A40E0"/>
    <w:rsid w:val="008A4100"/>
    <w:rsid w:val="008A42B4"/>
    <w:rsid w:val="008A4300"/>
    <w:rsid w:val="008A4546"/>
    <w:rsid w:val="008A457F"/>
    <w:rsid w:val="008A4953"/>
    <w:rsid w:val="008A4E2F"/>
    <w:rsid w:val="008A4F35"/>
    <w:rsid w:val="008A5137"/>
    <w:rsid w:val="008A533F"/>
    <w:rsid w:val="008A542B"/>
    <w:rsid w:val="008A5432"/>
    <w:rsid w:val="008A5793"/>
    <w:rsid w:val="008A57F7"/>
    <w:rsid w:val="008A5813"/>
    <w:rsid w:val="008A585C"/>
    <w:rsid w:val="008A5AEC"/>
    <w:rsid w:val="008A5D08"/>
    <w:rsid w:val="008A5D0F"/>
    <w:rsid w:val="008A5E96"/>
    <w:rsid w:val="008A5F2C"/>
    <w:rsid w:val="008A6053"/>
    <w:rsid w:val="008A605A"/>
    <w:rsid w:val="008A6425"/>
    <w:rsid w:val="008A64AB"/>
    <w:rsid w:val="008A6536"/>
    <w:rsid w:val="008A6757"/>
    <w:rsid w:val="008A6861"/>
    <w:rsid w:val="008A6866"/>
    <w:rsid w:val="008A6958"/>
    <w:rsid w:val="008A6D88"/>
    <w:rsid w:val="008A6DF2"/>
    <w:rsid w:val="008A7019"/>
    <w:rsid w:val="008A708B"/>
    <w:rsid w:val="008A73F4"/>
    <w:rsid w:val="008A748F"/>
    <w:rsid w:val="008A74C4"/>
    <w:rsid w:val="008A7592"/>
    <w:rsid w:val="008A75F0"/>
    <w:rsid w:val="008A7709"/>
    <w:rsid w:val="008A7753"/>
    <w:rsid w:val="008A79D5"/>
    <w:rsid w:val="008A7E5F"/>
    <w:rsid w:val="008A8773"/>
    <w:rsid w:val="008AF6F9"/>
    <w:rsid w:val="008B0449"/>
    <w:rsid w:val="008B054F"/>
    <w:rsid w:val="008B05B8"/>
    <w:rsid w:val="008B0669"/>
    <w:rsid w:val="008B0771"/>
    <w:rsid w:val="008B093C"/>
    <w:rsid w:val="008B09BA"/>
    <w:rsid w:val="008B12F9"/>
    <w:rsid w:val="008B13E8"/>
    <w:rsid w:val="008B149C"/>
    <w:rsid w:val="008B160E"/>
    <w:rsid w:val="008B1649"/>
    <w:rsid w:val="008B1AA9"/>
    <w:rsid w:val="008B1BE3"/>
    <w:rsid w:val="008B1E37"/>
    <w:rsid w:val="008B1E9E"/>
    <w:rsid w:val="008B1F6E"/>
    <w:rsid w:val="008B201F"/>
    <w:rsid w:val="008B2285"/>
    <w:rsid w:val="008B2351"/>
    <w:rsid w:val="008B2416"/>
    <w:rsid w:val="008B2958"/>
    <w:rsid w:val="008B2E83"/>
    <w:rsid w:val="008B2ED9"/>
    <w:rsid w:val="008B2F9E"/>
    <w:rsid w:val="008B3141"/>
    <w:rsid w:val="008B31A8"/>
    <w:rsid w:val="008B330F"/>
    <w:rsid w:val="008B339B"/>
    <w:rsid w:val="008B349C"/>
    <w:rsid w:val="008B35E1"/>
    <w:rsid w:val="008B3654"/>
    <w:rsid w:val="008B36AF"/>
    <w:rsid w:val="008B36FF"/>
    <w:rsid w:val="008B3A42"/>
    <w:rsid w:val="008B3A5C"/>
    <w:rsid w:val="008B3B7E"/>
    <w:rsid w:val="008B3EA9"/>
    <w:rsid w:val="008B3EB0"/>
    <w:rsid w:val="008B4030"/>
    <w:rsid w:val="008B4188"/>
    <w:rsid w:val="008B4191"/>
    <w:rsid w:val="008B4514"/>
    <w:rsid w:val="008B460F"/>
    <w:rsid w:val="008B474A"/>
    <w:rsid w:val="008B478C"/>
    <w:rsid w:val="008B48E1"/>
    <w:rsid w:val="008B4B17"/>
    <w:rsid w:val="008B4BEC"/>
    <w:rsid w:val="008B4E88"/>
    <w:rsid w:val="008B4F77"/>
    <w:rsid w:val="008B5173"/>
    <w:rsid w:val="008B51A2"/>
    <w:rsid w:val="008B51C3"/>
    <w:rsid w:val="008B5735"/>
    <w:rsid w:val="008B57C9"/>
    <w:rsid w:val="008B5A8D"/>
    <w:rsid w:val="008B5A9A"/>
    <w:rsid w:val="008B5CB7"/>
    <w:rsid w:val="008B604E"/>
    <w:rsid w:val="008B627D"/>
    <w:rsid w:val="008B63CD"/>
    <w:rsid w:val="008B63E2"/>
    <w:rsid w:val="008B6431"/>
    <w:rsid w:val="008B64A9"/>
    <w:rsid w:val="008B6510"/>
    <w:rsid w:val="008B66EE"/>
    <w:rsid w:val="008B67C5"/>
    <w:rsid w:val="008B67C7"/>
    <w:rsid w:val="008B68D9"/>
    <w:rsid w:val="008B6AB1"/>
    <w:rsid w:val="008B6C62"/>
    <w:rsid w:val="008B6D3F"/>
    <w:rsid w:val="008B6D6D"/>
    <w:rsid w:val="008B6ED7"/>
    <w:rsid w:val="008B6F0F"/>
    <w:rsid w:val="008B7119"/>
    <w:rsid w:val="008B73C2"/>
    <w:rsid w:val="008B7434"/>
    <w:rsid w:val="008B74C8"/>
    <w:rsid w:val="008B7506"/>
    <w:rsid w:val="008B7544"/>
    <w:rsid w:val="008B75C6"/>
    <w:rsid w:val="008B75EE"/>
    <w:rsid w:val="008B76BE"/>
    <w:rsid w:val="008B7739"/>
    <w:rsid w:val="008B7754"/>
    <w:rsid w:val="008B7B22"/>
    <w:rsid w:val="008B7C41"/>
    <w:rsid w:val="008B7E38"/>
    <w:rsid w:val="008B8787"/>
    <w:rsid w:val="008BA128"/>
    <w:rsid w:val="008BAF6F"/>
    <w:rsid w:val="008BBB6E"/>
    <w:rsid w:val="008C0188"/>
    <w:rsid w:val="008C0203"/>
    <w:rsid w:val="008C03DC"/>
    <w:rsid w:val="008C07AE"/>
    <w:rsid w:val="008C0935"/>
    <w:rsid w:val="008C0AA7"/>
    <w:rsid w:val="008C0C8F"/>
    <w:rsid w:val="008C0E62"/>
    <w:rsid w:val="008C0E7A"/>
    <w:rsid w:val="008C0EB2"/>
    <w:rsid w:val="008C0F16"/>
    <w:rsid w:val="008C106A"/>
    <w:rsid w:val="008C1322"/>
    <w:rsid w:val="008C1592"/>
    <w:rsid w:val="008C18C7"/>
    <w:rsid w:val="008C1988"/>
    <w:rsid w:val="008C1A08"/>
    <w:rsid w:val="008C1B16"/>
    <w:rsid w:val="008C1CC4"/>
    <w:rsid w:val="008C1D61"/>
    <w:rsid w:val="008C1DB9"/>
    <w:rsid w:val="008C1E86"/>
    <w:rsid w:val="008C2008"/>
    <w:rsid w:val="008C2032"/>
    <w:rsid w:val="008C20B6"/>
    <w:rsid w:val="008C222C"/>
    <w:rsid w:val="008C2291"/>
    <w:rsid w:val="008C23D2"/>
    <w:rsid w:val="008C24BD"/>
    <w:rsid w:val="008C2549"/>
    <w:rsid w:val="008C26B7"/>
    <w:rsid w:val="008C2729"/>
    <w:rsid w:val="008C27B0"/>
    <w:rsid w:val="008C2812"/>
    <w:rsid w:val="008C2BED"/>
    <w:rsid w:val="008C2EE1"/>
    <w:rsid w:val="008C2EE2"/>
    <w:rsid w:val="008C3080"/>
    <w:rsid w:val="008C3151"/>
    <w:rsid w:val="008C330C"/>
    <w:rsid w:val="008C3358"/>
    <w:rsid w:val="008C3463"/>
    <w:rsid w:val="008C347D"/>
    <w:rsid w:val="008C34AD"/>
    <w:rsid w:val="008C3676"/>
    <w:rsid w:val="008C3799"/>
    <w:rsid w:val="008C3937"/>
    <w:rsid w:val="008C395A"/>
    <w:rsid w:val="008C3A22"/>
    <w:rsid w:val="008C3B14"/>
    <w:rsid w:val="008C3DEA"/>
    <w:rsid w:val="008C3EAE"/>
    <w:rsid w:val="008C4081"/>
    <w:rsid w:val="008C4085"/>
    <w:rsid w:val="008C40D3"/>
    <w:rsid w:val="008C4176"/>
    <w:rsid w:val="008C4361"/>
    <w:rsid w:val="008C4403"/>
    <w:rsid w:val="008C450B"/>
    <w:rsid w:val="008C459B"/>
    <w:rsid w:val="008C464B"/>
    <w:rsid w:val="008C47E2"/>
    <w:rsid w:val="008C4866"/>
    <w:rsid w:val="008C4900"/>
    <w:rsid w:val="008C492A"/>
    <w:rsid w:val="008C4931"/>
    <w:rsid w:val="008C4B7D"/>
    <w:rsid w:val="008C4EB7"/>
    <w:rsid w:val="008C4EEA"/>
    <w:rsid w:val="008C4F57"/>
    <w:rsid w:val="008C5100"/>
    <w:rsid w:val="008C52AD"/>
    <w:rsid w:val="008C52BE"/>
    <w:rsid w:val="008C52FE"/>
    <w:rsid w:val="008C5386"/>
    <w:rsid w:val="008C55DA"/>
    <w:rsid w:val="008C575A"/>
    <w:rsid w:val="008C57AE"/>
    <w:rsid w:val="008C5898"/>
    <w:rsid w:val="008C590F"/>
    <w:rsid w:val="008C59BE"/>
    <w:rsid w:val="008C5D45"/>
    <w:rsid w:val="008C5DC4"/>
    <w:rsid w:val="008C5F1E"/>
    <w:rsid w:val="008C5F4A"/>
    <w:rsid w:val="008C618D"/>
    <w:rsid w:val="008C61D6"/>
    <w:rsid w:val="008C6273"/>
    <w:rsid w:val="008C64C8"/>
    <w:rsid w:val="008C6639"/>
    <w:rsid w:val="008C6926"/>
    <w:rsid w:val="008C693D"/>
    <w:rsid w:val="008C6944"/>
    <w:rsid w:val="008C6B57"/>
    <w:rsid w:val="008C6C29"/>
    <w:rsid w:val="008C6CBC"/>
    <w:rsid w:val="008C6D0A"/>
    <w:rsid w:val="008C6D65"/>
    <w:rsid w:val="008C6DFA"/>
    <w:rsid w:val="008C6EAF"/>
    <w:rsid w:val="008C6FAE"/>
    <w:rsid w:val="008C7171"/>
    <w:rsid w:val="008C7317"/>
    <w:rsid w:val="008C7354"/>
    <w:rsid w:val="008C7458"/>
    <w:rsid w:val="008C74E8"/>
    <w:rsid w:val="008C76C8"/>
    <w:rsid w:val="008C7753"/>
    <w:rsid w:val="008C7A70"/>
    <w:rsid w:val="008C7BC5"/>
    <w:rsid w:val="008C7DDF"/>
    <w:rsid w:val="008C7E52"/>
    <w:rsid w:val="008CC1F4"/>
    <w:rsid w:val="008CD0E9"/>
    <w:rsid w:val="008D00C2"/>
    <w:rsid w:val="008D02A8"/>
    <w:rsid w:val="008D0329"/>
    <w:rsid w:val="008D04E3"/>
    <w:rsid w:val="008D06D2"/>
    <w:rsid w:val="008D0785"/>
    <w:rsid w:val="008D09BA"/>
    <w:rsid w:val="008D0B86"/>
    <w:rsid w:val="008D0E39"/>
    <w:rsid w:val="008D0ED2"/>
    <w:rsid w:val="008D0F3C"/>
    <w:rsid w:val="008D0F79"/>
    <w:rsid w:val="008D114D"/>
    <w:rsid w:val="008D1387"/>
    <w:rsid w:val="008D1481"/>
    <w:rsid w:val="008D168B"/>
    <w:rsid w:val="008D16D1"/>
    <w:rsid w:val="008D16D8"/>
    <w:rsid w:val="008D176F"/>
    <w:rsid w:val="008D17D3"/>
    <w:rsid w:val="008D19AC"/>
    <w:rsid w:val="008D1B01"/>
    <w:rsid w:val="008D1CAA"/>
    <w:rsid w:val="008D1CFD"/>
    <w:rsid w:val="008D1D96"/>
    <w:rsid w:val="008D1D9C"/>
    <w:rsid w:val="008D1E87"/>
    <w:rsid w:val="008D2169"/>
    <w:rsid w:val="008D21AB"/>
    <w:rsid w:val="008D21B3"/>
    <w:rsid w:val="008D22B3"/>
    <w:rsid w:val="008D2312"/>
    <w:rsid w:val="008D234C"/>
    <w:rsid w:val="008D26B5"/>
    <w:rsid w:val="008D2765"/>
    <w:rsid w:val="008D27B0"/>
    <w:rsid w:val="008D2AC6"/>
    <w:rsid w:val="008D2B00"/>
    <w:rsid w:val="008D2B2C"/>
    <w:rsid w:val="008D2CB6"/>
    <w:rsid w:val="008D2F8F"/>
    <w:rsid w:val="008D2FB8"/>
    <w:rsid w:val="008D37EB"/>
    <w:rsid w:val="008D393D"/>
    <w:rsid w:val="008D398A"/>
    <w:rsid w:val="008D3CB4"/>
    <w:rsid w:val="008D3DB1"/>
    <w:rsid w:val="008D3DD3"/>
    <w:rsid w:val="008D3DF6"/>
    <w:rsid w:val="008D3E52"/>
    <w:rsid w:val="008D3F4B"/>
    <w:rsid w:val="008D4207"/>
    <w:rsid w:val="008D4269"/>
    <w:rsid w:val="008D429E"/>
    <w:rsid w:val="008D42BF"/>
    <w:rsid w:val="008D430D"/>
    <w:rsid w:val="008D4359"/>
    <w:rsid w:val="008D4580"/>
    <w:rsid w:val="008D458E"/>
    <w:rsid w:val="008D45D4"/>
    <w:rsid w:val="008D472F"/>
    <w:rsid w:val="008D488C"/>
    <w:rsid w:val="008D4920"/>
    <w:rsid w:val="008D4922"/>
    <w:rsid w:val="008D49D3"/>
    <w:rsid w:val="008D4A27"/>
    <w:rsid w:val="008D4AEC"/>
    <w:rsid w:val="008D4B94"/>
    <w:rsid w:val="008D4C92"/>
    <w:rsid w:val="008D4E2A"/>
    <w:rsid w:val="008D53BC"/>
    <w:rsid w:val="008D558A"/>
    <w:rsid w:val="008D5AEF"/>
    <w:rsid w:val="008D5BA5"/>
    <w:rsid w:val="008D5D4C"/>
    <w:rsid w:val="008D5EA9"/>
    <w:rsid w:val="008D5F7D"/>
    <w:rsid w:val="008D5F96"/>
    <w:rsid w:val="008D5FFC"/>
    <w:rsid w:val="008D6080"/>
    <w:rsid w:val="008D6244"/>
    <w:rsid w:val="008D62C6"/>
    <w:rsid w:val="008D6643"/>
    <w:rsid w:val="008D6732"/>
    <w:rsid w:val="008D68C8"/>
    <w:rsid w:val="008D6B92"/>
    <w:rsid w:val="008D6C66"/>
    <w:rsid w:val="008D6CC2"/>
    <w:rsid w:val="008D6E4B"/>
    <w:rsid w:val="008D6EEE"/>
    <w:rsid w:val="008D71A8"/>
    <w:rsid w:val="008D7291"/>
    <w:rsid w:val="008D7737"/>
    <w:rsid w:val="008D7776"/>
    <w:rsid w:val="008D77EA"/>
    <w:rsid w:val="008D7869"/>
    <w:rsid w:val="008D7954"/>
    <w:rsid w:val="008D7B2F"/>
    <w:rsid w:val="008D7BFB"/>
    <w:rsid w:val="008D7E38"/>
    <w:rsid w:val="008D7E53"/>
    <w:rsid w:val="008DA004"/>
    <w:rsid w:val="008E00C4"/>
    <w:rsid w:val="008E0295"/>
    <w:rsid w:val="008E0312"/>
    <w:rsid w:val="008E0447"/>
    <w:rsid w:val="008E058A"/>
    <w:rsid w:val="008E061B"/>
    <w:rsid w:val="008E0692"/>
    <w:rsid w:val="008E0823"/>
    <w:rsid w:val="008E088F"/>
    <w:rsid w:val="008E09F8"/>
    <w:rsid w:val="008E0A3D"/>
    <w:rsid w:val="008E0B6C"/>
    <w:rsid w:val="008E0FCF"/>
    <w:rsid w:val="008E1107"/>
    <w:rsid w:val="008E1304"/>
    <w:rsid w:val="008E1363"/>
    <w:rsid w:val="008E1526"/>
    <w:rsid w:val="008E1848"/>
    <w:rsid w:val="008E1A62"/>
    <w:rsid w:val="008E1A63"/>
    <w:rsid w:val="008E1BA4"/>
    <w:rsid w:val="008E1D35"/>
    <w:rsid w:val="008E1D65"/>
    <w:rsid w:val="008E21E1"/>
    <w:rsid w:val="008E234A"/>
    <w:rsid w:val="008E2760"/>
    <w:rsid w:val="008E2A2D"/>
    <w:rsid w:val="008E2A4C"/>
    <w:rsid w:val="008E2B67"/>
    <w:rsid w:val="008E2BE0"/>
    <w:rsid w:val="008E2D5E"/>
    <w:rsid w:val="008E2DA4"/>
    <w:rsid w:val="008E2F5B"/>
    <w:rsid w:val="008E3131"/>
    <w:rsid w:val="008E3544"/>
    <w:rsid w:val="008E3563"/>
    <w:rsid w:val="008E35C6"/>
    <w:rsid w:val="008E368C"/>
    <w:rsid w:val="008E3757"/>
    <w:rsid w:val="008E37F2"/>
    <w:rsid w:val="008E393C"/>
    <w:rsid w:val="008E3A43"/>
    <w:rsid w:val="008E3AE3"/>
    <w:rsid w:val="008E3C3B"/>
    <w:rsid w:val="008E43BC"/>
    <w:rsid w:val="008E4456"/>
    <w:rsid w:val="008E45A8"/>
    <w:rsid w:val="008E45C1"/>
    <w:rsid w:val="008E4628"/>
    <w:rsid w:val="008E4764"/>
    <w:rsid w:val="008E486A"/>
    <w:rsid w:val="008E4914"/>
    <w:rsid w:val="008E49D0"/>
    <w:rsid w:val="008E4B61"/>
    <w:rsid w:val="008E4BF9"/>
    <w:rsid w:val="008E4C17"/>
    <w:rsid w:val="008E4F43"/>
    <w:rsid w:val="008E51CD"/>
    <w:rsid w:val="008E5337"/>
    <w:rsid w:val="008E5856"/>
    <w:rsid w:val="008E5A64"/>
    <w:rsid w:val="008E5BD4"/>
    <w:rsid w:val="008E5BEC"/>
    <w:rsid w:val="008E5D8F"/>
    <w:rsid w:val="008E5F8E"/>
    <w:rsid w:val="008E5FB1"/>
    <w:rsid w:val="008E6061"/>
    <w:rsid w:val="008E611C"/>
    <w:rsid w:val="008E6157"/>
    <w:rsid w:val="008E6169"/>
    <w:rsid w:val="008E61CE"/>
    <w:rsid w:val="008E6250"/>
    <w:rsid w:val="008E6255"/>
    <w:rsid w:val="008E625A"/>
    <w:rsid w:val="008E6262"/>
    <w:rsid w:val="008E62E5"/>
    <w:rsid w:val="008E637B"/>
    <w:rsid w:val="008E63A4"/>
    <w:rsid w:val="008E640F"/>
    <w:rsid w:val="008E6419"/>
    <w:rsid w:val="008E67B1"/>
    <w:rsid w:val="008E686B"/>
    <w:rsid w:val="008E692B"/>
    <w:rsid w:val="008E6966"/>
    <w:rsid w:val="008E697D"/>
    <w:rsid w:val="008E6B06"/>
    <w:rsid w:val="008E6BD8"/>
    <w:rsid w:val="008E6D97"/>
    <w:rsid w:val="008E6F5C"/>
    <w:rsid w:val="008E753D"/>
    <w:rsid w:val="008E7693"/>
    <w:rsid w:val="008E7712"/>
    <w:rsid w:val="008E77AE"/>
    <w:rsid w:val="008E77F5"/>
    <w:rsid w:val="008E7902"/>
    <w:rsid w:val="008E792A"/>
    <w:rsid w:val="008E7ADE"/>
    <w:rsid w:val="008E7CE6"/>
    <w:rsid w:val="008E7D81"/>
    <w:rsid w:val="008E7E2C"/>
    <w:rsid w:val="008E7EC7"/>
    <w:rsid w:val="008E7EFC"/>
    <w:rsid w:val="008EAEDE"/>
    <w:rsid w:val="008EEF6D"/>
    <w:rsid w:val="008F02F7"/>
    <w:rsid w:val="008F0309"/>
    <w:rsid w:val="008F05F8"/>
    <w:rsid w:val="008F06CF"/>
    <w:rsid w:val="008F0AC1"/>
    <w:rsid w:val="008F0CDD"/>
    <w:rsid w:val="008F0CFF"/>
    <w:rsid w:val="008F0E4C"/>
    <w:rsid w:val="008F0E4F"/>
    <w:rsid w:val="008F105A"/>
    <w:rsid w:val="008F1091"/>
    <w:rsid w:val="008F10E0"/>
    <w:rsid w:val="008F1384"/>
    <w:rsid w:val="008F140E"/>
    <w:rsid w:val="008F1464"/>
    <w:rsid w:val="008F14CC"/>
    <w:rsid w:val="008F14D3"/>
    <w:rsid w:val="008F16CF"/>
    <w:rsid w:val="008F1A62"/>
    <w:rsid w:val="008F1A63"/>
    <w:rsid w:val="008F1A8A"/>
    <w:rsid w:val="008F1B1E"/>
    <w:rsid w:val="008F1BCA"/>
    <w:rsid w:val="008F1CD4"/>
    <w:rsid w:val="008F1E79"/>
    <w:rsid w:val="008F2015"/>
    <w:rsid w:val="008F2090"/>
    <w:rsid w:val="008F26EC"/>
    <w:rsid w:val="008F2808"/>
    <w:rsid w:val="008F288F"/>
    <w:rsid w:val="008F2972"/>
    <w:rsid w:val="008F297C"/>
    <w:rsid w:val="008F2C24"/>
    <w:rsid w:val="008F2C69"/>
    <w:rsid w:val="008F2DC1"/>
    <w:rsid w:val="008F3213"/>
    <w:rsid w:val="008F32A6"/>
    <w:rsid w:val="008F3320"/>
    <w:rsid w:val="008F334C"/>
    <w:rsid w:val="008F33C9"/>
    <w:rsid w:val="008F33D1"/>
    <w:rsid w:val="008F36F5"/>
    <w:rsid w:val="008F3A54"/>
    <w:rsid w:val="008F3A7D"/>
    <w:rsid w:val="008F3BA0"/>
    <w:rsid w:val="008F3C54"/>
    <w:rsid w:val="008F3D9B"/>
    <w:rsid w:val="008F3D9F"/>
    <w:rsid w:val="008F3DDB"/>
    <w:rsid w:val="008F40C7"/>
    <w:rsid w:val="008F4194"/>
    <w:rsid w:val="008F4462"/>
    <w:rsid w:val="008F446B"/>
    <w:rsid w:val="008F4478"/>
    <w:rsid w:val="008F449F"/>
    <w:rsid w:val="008F44D1"/>
    <w:rsid w:val="008F486C"/>
    <w:rsid w:val="008F49B7"/>
    <w:rsid w:val="008F4CAB"/>
    <w:rsid w:val="008F4CC8"/>
    <w:rsid w:val="008F4D94"/>
    <w:rsid w:val="008F4E2A"/>
    <w:rsid w:val="008F4FD2"/>
    <w:rsid w:val="008F5074"/>
    <w:rsid w:val="008F5139"/>
    <w:rsid w:val="008F5368"/>
    <w:rsid w:val="008F53E6"/>
    <w:rsid w:val="008F55C1"/>
    <w:rsid w:val="008F55C6"/>
    <w:rsid w:val="008F5982"/>
    <w:rsid w:val="008F5AF8"/>
    <w:rsid w:val="008F5B26"/>
    <w:rsid w:val="008F5CD1"/>
    <w:rsid w:val="008F5E86"/>
    <w:rsid w:val="008F5EFD"/>
    <w:rsid w:val="008F5F9B"/>
    <w:rsid w:val="008F618D"/>
    <w:rsid w:val="008F6380"/>
    <w:rsid w:val="008F6436"/>
    <w:rsid w:val="008F64E6"/>
    <w:rsid w:val="008F6845"/>
    <w:rsid w:val="008F697E"/>
    <w:rsid w:val="008F6A8E"/>
    <w:rsid w:val="008F6ACE"/>
    <w:rsid w:val="008F6B17"/>
    <w:rsid w:val="008F6C05"/>
    <w:rsid w:val="008F6E64"/>
    <w:rsid w:val="008F6FE0"/>
    <w:rsid w:val="008F7017"/>
    <w:rsid w:val="008F7211"/>
    <w:rsid w:val="008F7389"/>
    <w:rsid w:val="008F743B"/>
    <w:rsid w:val="008F7515"/>
    <w:rsid w:val="008F75C0"/>
    <w:rsid w:val="008F7A2F"/>
    <w:rsid w:val="008F7B09"/>
    <w:rsid w:val="008F7B20"/>
    <w:rsid w:val="008F7D67"/>
    <w:rsid w:val="008F7E0D"/>
    <w:rsid w:val="008F7E0E"/>
    <w:rsid w:val="008F7F19"/>
    <w:rsid w:val="008FA30E"/>
    <w:rsid w:val="008FAEBF"/>
    <w:rsid w:val="009000EE"/>
    <w:rsid w:val="009002D3"/>
    <w:rsid w:val="00900440"/>
    <w:rsid w:val="009007C6"/>
    <w:rsid w:val="009008F6"/>
    <w:rsid w:val="00900B60"/>
    <w:rsid w:val="00900BB1"/>
    <w:rsid w:val="00900CFE"/>
    <w:rsid w:val="00900E1C"/>
    <w:rsid w:val="00900E46"/>
    <w:rsid w:val="00900ECE"/>
    <w:rsid w:val="0090106D"/>
    <w:rsid w:val="009010AB"/>
    <w:rsid w:val="009010BE"/>
    <w:rsid w:val="009010E4"/>
    <w:rsid w:val="00901579"/>
    <w:rsid w:val="00901791"/>
    <w:rsid w:val="0090186A"/>
    <w:rsid w:val="009019B8"/>
    <w:rsid w:val="00901A56"/>
    <w:rsid w:val="00901ADA"/>
    <w:rsid w:val="00901BCD"/>
    <w:rsid w:val="00901D8D"/>
    <w:rsid w:val="00901DE5"/>
    <w:rsid w:val="00901EDB"/>
    <w:rsid w:val="00901FD3"/>
    <w:rsid w:val="00902073"/>
    <w:rsid w:val="00902318"/>
    <w:rsid w:val="0090266B"/>
    <w:rsid w:val="00902753"/>
    <w:rsid w:val="009027B3"/>
    <w:rsid w:val="009028DE"/>
    <w:rsid w:val="00902B5A"/>
    <w:rsid w:val="00902F5C"/>
    <w:rsid w:val="00903226"/>
    <w:rsid w:val="0090368D"/>
    <w:rsid w:val="00903AAC"/>
    <w:rsid w:val="00903C9F"/>
    <w:rsid w:val="00903D87"/>
    <w:rsid w:val="00903FBE"/>
    <w:rsid w:val="00904051"/>
    <w:rsid w:val="009040B9"/>
    <w:rsid w:val="0090414D"/>
    <w:rsid w:val="0090451D"/>
    <w:rsid w:val="009045D6"/>
    <w:rsid w:val="009046BE"/>
    <w:rsid w:val="00904890"/>
    <w:rsid w:val="009048FD"/>
    <w:rsid w:val="00904972"/>
    <w:rsid w:val="00904DE4"/>
    <w:rsid w:val="00904EB5"/>
    <w:rsid w:val="00905105"/>
    <w:rsid w:val="00905211"/>
    <w:rsid w:val="00905337"/>
    <w:rsid w:val="00905361"/>
    <w:rsid w:val="00905797"/>
    <w:rsid w:val="00905988"/>
    <w:rsid w:val="00905B2A"/>
    <w:rsid w:val="00905C50"/>
    <w:rsid w:val="00905EB5"/>
    <w:rsid w:val="00906340"/>
    <w:rsid w:val="00906373"/>
    <w:rsid w:val="009063BC"/>
    <w:rsid w:val="009064D7"/>
    <w:rsid w:val="009065BD"/>
    <w:rsid w:val="009065D9"/>
    <w:rsid w:val="0090666D"/>
    <w:rsid w:val="00906A0B"/>
    <w:rsid w:val="00906CD6"/>
    <w:rsid w:val="00906D97"/>
    <w:rsid w:val="00907155"/>
    <w:rsid w:val="009073BA"/>
    <w:rsid w:val="0090779A"/>
    <w:rsid w:val="00907A04"/>
    <w:rsid w:val="00907BDB"/>
    <w:rsid w:val="00907DDB"/>
    <w:rsid w:val="0090D1EC"/>
    <w:rsid w:val="0090D863"/>
    <w:rsid w:val="0090E245"/>
    <w:rsid w:val="0090F317"/>
    <w:rsid w:val="0091066E"/>
    <w:rsid w:val="009108D9"/>
    <w:rsid w:val="00910906"/>
    <w:rsid w:val="00910DF2"/>
    <w:rsid w:val="00910EA6"/>
    <w:rsid w:val="00910FB8"/>
    <w:rsid w:val="00910FED"/>
    <w:rsid w:val="00911254"/>
    <w:rsid w:val="0091127D"/>
    <w:rsid w:val="00911614"/>
    <w:rsid w:val="009117B2"/>
    <w:rsid w:val="009118C8"/>
    <w:rsid w:val="00911A49"/>
    <w:rsid w:val="00911CB5"/>
    <w:rsid w:val="00911E46"/>
    <w:rsid w:val="009122A0"/>
    <w:rsid w:val="009123EC"/>
    <w:rsid w:val="00912544"/>
    <w:rsid w:val="00912593"/>
    <w:rsid w:val="0091273E"/>
    <w:rsid w:val="00912887"/>
    <w:rsid w:val="00912915"/>
    <w:rsid w:val="00912A57"/>
    <w:rsid w:val="00912ABF"/>
    <w:rsid w:val="00912AD6"/>
    <w:rsid w:val="00912B69"/>
    <w:rsid w:val="00912CB0"/>
    <w:rsid w:val="00913150"/>
    <w:rsid w:val="00913218"/>
    <w:rsid w:val="0091321C"/>
    <w:rsid w:val="0091327F"/>
    <w:rsid w:val="00913345"/>
    <w:rsid w:val="00913366"/>
    <w:rsid w:val="00913648"/>
    <w:rsid w:val="009136C4"/>
    <w:rsid w:val="0091378F"/>
    <w:rsid w:val="0091379B"/>
    <w:rsid w:val="009137AE"/>
    <w:rsid w:val="00913ACD"/>
    <w:rsid w:val="00913B5D"/>
    <w:rsid w:val="00913B91"/>
    <w:rsid w:val="00913CCE"/>
    <w:rsid w:val="00913CD2"/>
    <w:rsid w:val="00913D5E"/>
    <w:rsid w:val="00913D80"/>
    <w:rsid w:val="00913FAE"/>
    <w:rsid w:val="00914053"/>
    <w:rsid w:val="009141C1"/>
    <w:rsid w:val="009142C7"/>
    <w:rsid w:val="0091438F"/>
    <w:rsid w:val="009143E3"/>
    <w:rsid w:val="0091448D"/>
    <w:rsid w:val="00914536"/>
    <w:rsid w:val="00914607"/>
    <w:rsid w:val="00914697"/>
    <w:rsid w:val="009146E6"/>
    <w:rsid w:val="009147D9"/>
    <w:rsid w:val="00914A7E"/>
    <w:rsid w:val="00914D44"/>
    <w:rsid w:val="00914DB3"/>
    <w:rsid w:val="00914EA2"/>
    <w:rsid w:val="009152BE"/>
    <w:rsid w:val="00915405"/>
    <w:rsid w:val="0091545A"/>
    <w:rsid w:val="00915550"/>
    <w:rsid w:val="00915793"/>
    <w:rsid w:val="009158C4"/>
    <w:rsid w:val="009158F9"/>
    <w:rsid w:val="00915A8F"/>
    <w:rsid w:val="00915B7E"/>
    <w:rsid w:val="00915D36"/>
    <w:rsid w:val="00915DB7"/>
    <w:rsid w:val="00915EB2"/>
    <w:rsid w:val="00916041"/>
    <w:rsid w:val="00916289"/>
    <w:rsid w:val="0091640F"/>
    <w:rsid w:val="009164BF"/>
    <w:rsid w:val="009164DA"/>
    <w:rsid w:val="009164FB"/>
    <w:rsid w:val="009165B8"/>
    <w:rsid w:val="0091661A"/>
    <w:rsid w:val="00916722"/>
    <w:rsid w:val="009167D5"/>
    <w:rsid w:val="009169FD"/>
    <w:rsid w:val="00916D69"/>
    <w:rsid w:val="00916F47"/>
    <w:rsid w:val="00917386"/>
    <w:rsid w:val="0091784D"/>
    <w:rsid w:val="00917898"/>
    <w:rsid w:val="00917D9B"/>
    <w:rsid w:val="00917E92"/>
    <w:rsid w:val="00917FAC"/>
    <w:rsid w:val="0091C3BE"/>
    <w:rsid w:val="0091D0B1"/>
    <w:rsid w:val="0091E1FE"/>
    <w:rsid w:val="0091ECE8"/>
    <w:rsid w:val="00920077"/>
    <w:rsid w:val="00920319"/>
    <w:rsid w:val="009204CC"/>
    <w:rsid w:val="0092063D"/>
    <w:rsid w:val="009208D9"/>
    <w:rsid w:val="009208F0"/>
    <w:rsid w:val="00920947"/>
    <w:rsid w:val="009209F4"/>
    <w:rsid w:val="00920AB9"/>
    <w:rsid w:val="00920B0E"/>
    <w:rsid w:val="00920B18"/>
    <w:rsid w:val="00920B6D"/>
    <w:rsid w:val="00920E70"/>
    <w:rsid w:val="009210B9"/>
    <w:rsid w:val="0092125F"/>
    <w:rsid w:val="0092133F"/>
    <w:rsid w:val="00921350"/>
    <w:rsid w:val="009213B8"/>
    <w:rsid w:val="009216FC"/>
    <w:rsid w:val="00921754"/>
    <w:rsid w:val="00921878"/>
    <w:rsid w:val="0092187E"/>
    <w:rsid w:val="009218E0"/>
    <w:rsid w:val="00921A10"/>
    <w:rsid w:val="00921ABB"/>
    <w:rsid w:val="00921BF3"/>
    <w:rsid w:val="00921CEF"/>
    <w:rsid w:val="00921D9C"/>
    <w:rsid w:val="00921DA9"/>
    <w:rsid w:val="00921E49"/>
    <w:rsid w:val="00921FA1"/>
    <w:rsid w:val="00922000"/>
    <w:rsid w:val="00922161"/>
    <w:rsid w:val="00922313"/>
    <w:rsid w:val="009226BA"/>
    <w:rsid w:val="009227AA"/>
    <w:rsid w:val="00922955"/>
    <w:rsid w:val="00922A4B"/>
    <w:rsid w:val="00922A51"/>
    <w:rsid w:val="00922A6C"/>
    <w:rsid w:val="00922B46"/>
    <w:rsid w:val="00922CE3"/>
    <w:rsid w:val="00922ED9"/>
    <w:rsid w:val="00922F36"/>
    <w:rsid w:val="00923039"/>
    <w:rsid w:val="0092306F"/>
    <w:rsid w:val="009231F1"/>
    <w:rsid w:val="0092331F"/>
    <w:rsid w:val="009234C5"/>
    <w:rsid w:val="00923654"/>
    <w:rsid w:val="0092392B"/>
    <w:rsid w:val="00923A3D"/>
    <w:rsid w:val="00923BAA"/>
    <w:rsid w:val="009245E7"/>
    <w:rsid w:val="0092460F"/>
    <w:rsid w:val="0092474D"/>
    <w:rsid w:val="0092491F"/>
    <w:rsid w:val="00924A1E"/>
    <w:rsid w:val="00924A28"/>
    <w:rsid w:val="00924CA2"/>
    <w:rsid w:val="00924DB4"/>
    <w:rsid w:val="00924DE0"/>
    <w:rsid w:val="00924EBC"/>
    <w:rsid w:val="00924F8E"/>
    <w:rsid w:val="00924F90"/>
    <w:rsid w:val="0092512A"/>
    <w:rsid w:val="0092516E"/>
    <w:rsid w:val="0092520A"/>
    <w:rsid w:val="0092548D"/>
    <w:rsid w:val="00925564"/>
    <w:rsid w:val="009255F7"/>
    <w:rsid w:val="00925768"/>
    <w:rsid w:val="009257FB"/>
    <w:rsid w:val="0092583D"/>
    <w:rsid w:val="00925BDF"/>
    <w:rsid w:val="00925BE4"/>
    <w:rsid w:val="00925DB9"/>
    <w:rsid w:val="00925F3F"/>
    <w:rsid w:val="0092629C"/>
    <w:rsid w:val="009262F8"/>
    <w:rsid w:val="0092652E"/>
    <w:rsid w:val="00926590"/>
    <w:rsid w:val="009265B0"/>
    <w:rsid w:val="0092688F"/>
    <w:rsid w:val="00926A60"/>
    <w:rsid w:val="00926C19"/>
    <w:rsid w:val="00926C36"/>
    <w:rsid w:val="00926C70"/>
    <w:rsid w:val="00926F3E"/>
    <w:rsid w:val="0092700D"/>
    <w:rsid w:val="00927686"/>
    <w:rsid w:val="009277E1"/>
    <w:rsid w:val="00927866"/>
    <w:rsid w:val="00927930"/>
    <w:rsid w:val="00927C2E"/>
    <w:rsid w:val="00927D61"/>
    <w:rsid w:val="0092B15E"/>
    <w:rsid w:val="0092C8A0"/>
    <w:rsid w:val="00930012"/>
    <w:rsid w:val="0093009E"/>
    <w:rsid w:val="00930142"/>
    <w:rsid w:val="009301AB"/>
    <w:rsid w:val="009303F3"/>
    <w:rsid w:val="009306F6"/>
    <w:rsid w:val="00930867"/>
    <w:rsid w:val="0093098C"/>
    <w:rsid w:val="00930A33"/>
    <w:rsid w:val="00930D58"/>
    <w:rsid w:val="00930DD3"/>
    <w:rsid w:val="00930EBC"/>
    <w:rsid w:val="00931015"/>
    <w:rsid w:val="0093103A"/>
    <w:rsid w:val="00931092"/>
    <w:rsid w:val="009312B5"/>
    <w:rsid w:val="0093130C"/>
    <w:rsid w:val="00931321"/>
    <w:rsid w:val="00931422"/>
    <w:rsid w:val="0093143C"/>
    <w:rsid w:val="0093145B"/>
    <w:rsid w:val="0093163A"/>
    <w:rsid w:val="0093167C"/>
    <w:rsid w:val="00931720"/>
    <w:rsid w:val="009317D6"/>
    <w:rsid w:val="009318EC"/>
    <w:rsid w:val="00931A2D"/>
    <w:rsid w:val="00931C27"/>
    <w:rsid w:val="00931D30"/>
    <w:rsid w:val="00931E05"/>
    <w:rsid w:val="00931F29"/>
    <w:rsid w:val="00932225"/>
    <w:rsid w:val="00932337"/>
    <w:rsid w:val="009326E1"/>
    <w:rsid w:val="00932866"/>
    <w:rsid w:val="00932B89"/>
    <w:rsid w:val="00932C5D"/>
    <w:rsid w:val="00932C64"/>
    <w:rsid w:val="00932DBF"/>
    <w:rsid w:val="00932F7C"/>
    <w:rsid w:val="00933081"/>
    <w:rsid w:val="00933089"/>
    <w:rsid w:val="009331E1"/>
    <w:rsid w:val="0093320E"/>
    <w:rsid w:val="00933217"/>
    <w:rsid w:val="00933347"/>
    <w:rsid w:val="0093350F"/>
    <w:rsid w:val="0093365D"/>
    <w:rsid w:val="00933688"/>
    <w:rsid w:val="009338C5"/>
    <w:rsid w:val="00933B8F"/>
    <w:rsid w:val="00933C12"/>
    <w:rsid w:val="00933E35"/>
    <w:rsid w:val="009343E4"/>
    <w:rsid w:val="00934651"/>
    <w:rsid w:val="0093476B"/>
    <w:rsid w:val="009347B6"/>
    <w:rsid w:val="00934873"/>
    <w:rsid w:val="00934932"/>
    <w:rsid w:val="009349B0"/>
    <w:rsid w:val="009349E0"/>
    <w:rsid w:val="00934B11"/>
    <w:rsid w:val="00934DEE"/>
    <w:rsid w:val="00935080"/>
    <w:rsid w:val="009350D8"/>
    <w:rsid w:val="00935117"/>
    <w:rsid w:val="009351AE"/>
    <w:rsid w:val="00935257"/>
    <w:rsid w:val="00935261"/>
    <w:rsid w:val="0093534B"/>
    <w:rsid w:val="009353F4"/>
    <w:rsid w:val="0093542E"/>
    <w:rsid w:val="00935466"/>
    <w:rsid w:val="0093550A"/>
    <w:rsid w:val="0093558E"/>
    <w:rsid w:val="00935CD5"/>
    <w:rsid w:val="00935D15"/>
    <w:rsid w:val="00935D97"/>
    <w:rsid w:val="00935F2A"/>
    <w:rsid w:val="00936039"/>
    <w:rsid w:val="00936199"/>
    <w:rsid w:val="0093687A"/>
    <w:rsid w:val="00936A9A"/>
    <w:rsid w:val="00936B86"/>
    <w:rsid w:val="00936B9A"/>
    <w:rsid w:val="00936BAA"/>
    <w:rsid w:val="00936C67"/>
    <w:rsid w:val="00936D17"/>
    <w:rsid w:val="00936D7A"/>
    <w:rsid w:val="00936F93"/>
    <w:rsid w:val="00937429"/>
    <w:rsid w:val="00937549"/>
    <w:rsid w:val="009377D1"/>
    <w:rsid w:val="00937922"/>
    <w:rsid w:val="009379F5"/>
    <w:rsid w:val="00937A77"/>
    <w:rsid w:val="00937A7E"/>
    <w:rsid w:val="00937ADD"/>
    <w:rsid w:val="00937BDB"/>
    <w:rsid w:val="00937FC7"/>
    <w:rsid w:val="0093934D"/>
    <w:rsid w:val="0093B09E"/>
    <w:rsid w:val="0093EAA8"/>
    <w:rsid w:val="0093FDDD"/>
    <w:rsid w:val="00940075"/>
    <w:rsid w:val="009400EE"/>
    <w:rsid w:val="009403A7"/>
    <w:rsid w:val="009404A3"/>
    <w:rsid w:val="009405F0"/>
    <w:rsid w:val="009406B7"/>
    <w:rsid w:val="0094070C"/>
    <w:rsid w:val="00940904"/>
    <w:rsid w:val="00940A04"/>
    <w:rsid w:val="00940A77"/>
    <w:rsid w:val="00940AB2"/>
    <w:rsid w:val="00940C83"/>
    <w:rsid w:val="00940D14"/>
    <w:rsid w:val="00940DE2"/>
    <w:rsid w:val="00940F0E"/>
    <w:rsid w:val="00940F7F"/>
    <w:rsid w:val="009410F3"/>
    <w:rsid w:val="009412C6"/>
    <w:rsid w:val="0094155B"/>
    <w:rsid w:val="00941883"/>
    <w:rsid w:val="009418FD"/>
    <w:rsid w:val="00941DDE"/>
    <w:rsid w:val="00941E3C"/>
    <w:rsid w:val="00942054"/>
    <w:rsid w:val="00942170"/>
    <w:rsid w:val="0094244A"/>
    <w:rsid w:val="0094248B"/>
    <w:rsid w:val="009428E3"/>
    <w:rsid w:val="00942D9D"/>
    <w:rsid w:val="00942E4E"/>
    <w:rsid w:val="00942EDE"/>
    <w:rsid w:val="00942FD1"/>
    <w:rsid w:val="00943121"/>
    <w:rsid w:val="009431AD"/>
    <w:rsid w:val="0094334E"/>
    <w:rsid w:val="0094363E"/>
    <w:rsid w:val="00943651"/>
    <w:rsid w:val="00943710"/>
    <w:rsid w:val="00943831"/>
    <w:rsid w:val="00943917"/>
    <w:rsid w:val="0094396B"/>
    <w:rsid w:val="009439FB"/>
    <w:rsid w:val="00943A8D"/>
    <w:rsid w:val="00943B97"/>
    <w:rsid w:val="00943C3F"/>
    <w:rsid w:val="00943C9A"/>
    <w:rsid w:val="009440B3"/>
    <w:rsid w:val="00944202"/>
    <w:rsid w:val="0094438B"/>
    <w:rsid w:val="00944483"/>
    <w:rsid w:val="009446DF"/>
    <w:rsid w:val="009448BF"/>
    <w:rsid w:val="00944C90"/>
    <w:rsid w:val="00944CD7"/>
    <w:rsid w:val="00944D4D"/>
    <w:rsid w:val="009450D8"/>
    <w:rsid w:val="00945188"/>
    <w:rsid w:val="00945277"/>
    <w:rsid w:val="00945387"/>
    <w:rsid w:val="00945431"/>
    <w:rsid w:val="009455CF"/>
    <w:rsid w:val="00945607"/>
    <w:rsid w:val="009456D7"/>
    <w:rsid w:val="00945724"/>
    <w:rsid w:val="009458A9"/>
    <w:rsid w:val="0094595F"/>
    <w:rsid w:val="00945A4A"/>
    <w:rsid w:val="00945B68"/>
    <w:rsid w:val="00945D49"/>
    <w:rsid w:val="00945E9D"/>
    <w:rsid w:val="00945EEE"/>
    <w:rsid w:val="00946129"/>
    <w:rsid w:val="00946166"/>
    <w:rsid w:val="009463C7"/>
    <w:rsid w:val="009464C3"/>
    <w:rsid w:val="00946658"/>
    <w:rsid w:val="009467AC"/>
    <w:rsid w:val="00946854"/>
    <w:rsid w:val="009468FE"/>
    <w:rsid w:val="00946AE7"/>
    <w:rsid w:val="00946BBC"/>
    <w:rsid w:val="00946C22"/>
    <w:rsid w:val="00946E94"/>
    <w:rsid w:val="00946F6B"/>
    <w:rsid w:val="00946F9F"/>
    <w:rsid w:val="00947134"/>
    <w:rsid w:val="009473BC"/>
    <w:rsid w:val="00947442"/>
    <w:rsid w:val="00947469"/>
    <w:rsid w:val="0094778B"/>
    <w:rsid w:val="009477B0"/>
    <w:rsid w:val="00947928"/>
    <w:rsid w:val="00947AA4"/>
    <w:rsid w:val="00947C88"/>
    <w:rsid w:val="00947D7B"/>
    <w:rsid w:val="00947FA2"/>
    <w:rsid w:val="0094E376"/>
    <w:rsid w:val="0094E41E"/>
    <w:rsid w:val="0094E4BD"/>
    <w:rsid w:val="0095002E"/>
    <w:rsid w:val="009503A7"/>
    <w:rsid w:val="00950484"/>
    <w:rsid w:val="00950984"/>
    <w:rsid w:val="00950AA6"/>
    <w:rsid w:val="00950AEB"/>
    <w:rsid w:val="00950B0D"/>
    <w:rsid w:val="00950D6E"/>
    <w:rsid w:val="00950E48"/>
    <w:rsid w:val="00950EE6"/>
    <w:rsid w:val="00950FB0"/>
    <w:rsid w:val="009512EB"/>
    <w:rsid w:val="0095138E"/>
    <w:rsid w:val="0095149F"/>
    <w:rsid w:val="009514EF"/>
    <w:rsid w:val="009515DF"/>
    <w:rsid w:val="00951685"/>
    <w:rsid w:val="0095168B"/>
    <w:rsid w:val="009517B7"/>
    <w:rsid w:val="00951A49"/>
    <w:rsid w:val="00951A7C"/>
    <w:rsid w:val="00951D12"/>
    <w:rsid w:val="00951E02"/>
    <w:rsid w:val="00951F79"/>
    <w:rsid w:val="00951FA5"/>
    <w:rsid w:val="00952051"/>
    <w:rsid w:val="0095224D"/>
    <w:rsid w:val="00952329"/>
    <w:rsid w:val="0095251E"/>
    <w:rsid w:val="009526C3"/>
    <w:rsid w:val="0095281A"/>
    <w:rsid w:val="009528BC"/>
    <w:rsid w:val="009529FC"/>
    <w:rsid w:val="00952B96"/>
    <w:rsid w:val="00952F9E"/>
    <w:rsid w:val="0095311D"/>
    <w:rsid w:val="00953127"/>
    <w:rsid w:val="009531B9"/>
    <w:rsid w:val="009532EF"/>
    <w:rsid w:val="00953646"/>
    <w:rsid w:val="00953734"/>
    <w:rsid w:val="00953A1C"/>
    <w:rsid w:val="00953A55"/>
    <w:rsid w:val="00953B42"/>
    <w:rsid w:val="00953BB5"/>
    <w:rsid w:val="00953BF6"/>
    <w:rsid w:val="00953C71"/>
    <w:rsid w:val="00953D14"/>
    <w:rsid w:val="00953DA0"/>
    <w:rsid w:val="00953E32"/>
    <w:rsid w:val="00953FDC"/>
    <w:rsid w:val="00954158"/>
    <w:rsid w:val="00954168"/>
    <w:rsid w:val="009541E5"/>
    <w:rsid w:val="0095425C"/>
    <w:rsid w:val="00954277"/>
    <w:rsid w:val="00954380"/>
    <w:rsid w:val="00954633"/>
    <w:rsid w:val="0095471F"/>
    <w:rsid w:val="00954766"/>
    <w:rsid w:val="0095479B"/>
    <w:rsid w:val="009548DD"/>
    <w:rsid w:val="009549D9"/>
    <w:rsid w:val="00954A76"/>
    <w:rsid w:val="00954C27"/>
    <w:rsid w:val="0095509B"/>
    <w:rsid w:val="00955144"/>
    <w:rsid w:val="00955171"/>
    <w:rsid w:val="009551BF"/>
    <w:rsid w:val="009554B2"/>
    <w:rsid w:val="009554BB"/>
    <w:rsid w:val="009554FD"/>
    <w:rsid w:val="00955BC0"/>
    <w:rsid w:val="00955F08"/>
    <w:rsid w:val="00955F63"/>
    <w:rsid w:val="00955F7A"/>
    <w:rsid w:val="00956269"/>
    <w:rsid w:val="00956355"/>
    <w:rsid w:val="0095671E"/>
    <w:rsid w:val="009567FC"/>
    <w:rsid w:val="0095692B"/>
    <w:rsid w:val="00956A70"/>
    <w:rsid w:val="00956B9A"/>
    <w:rsid w:val="00956BDC"/>
    <w:rsid w:val="00956C0A"/>
    <w:rsid w:val="00957175"/>
    <w:rsid w:val="00957191"/>
    <w:rsid w:val="009571D9"/>
    <w:rsid w:val="009572DC"/>
    <w:rsid w:val="009573C1"/>
    <w:rsid w:val="00957404"/>
    <w:rsid w:val="009574A8"/>
    <w:rsid w:val="00957650"/>
    <w:rsid w:val="009577D6"/>
    <w:rsid w:val="00957850"/>
    <w:rsid w:val="009578F3"/>
    <w:rsid w:val="00957901"/>
    <w:rsid w:val="00957C10"/>
    <w:rsid w:val="00957ED0"/>
    <w:rsid w:val="00957FCE"/>
    <w:rsid w:val="00959BF3"/>
    <w:rsid w:val="0095A0BE"/>
    <w:rsid w:val="0095FD8F"/>
    <w:rsid w:val="009600B3"/>
    <w:rsid w:val="00960211"/>
    <w:rsid w:val="009603BA"/>
    <w:rsid w:val="00960620"/>
    <w:rsid w:val="0096067C"/>
    <w:rsid w:val="009606A1"/>
    <w:rsid w:val="00960869"/>
    <w:rsid w:val="009608E7"/>
    <w:rsid w:val="00960950"/>
    <w:rsid w:val="00960A02"/>
    <w:rsid w:val="00960BE7"/>
    <w:rsid w:val="00960E4C"/>
    <w:rsid w:val="00960FDD"/>
    <w:rsid w:val="0096103B"/>
    <w:rsid w:val="009610EE"/>
    <w:rsid w:val="0096121B"/>
    <w:rsid w:val="009612DE"/>
    <w:rsid w:val="00961654"/>
    <w:rsid w:val="009616D1"/>
    <w:rsid w:val="00961BEB"/>
    <w:rsid w:val="00961C70"/>
    <w:rsid w:val="00961D16"/>
    <w:rsid w:val="00961D80"/>
    <w:rsid w:val="00961DDE"/>
    <w:rsid w:val="00961E5E"/>
    <w:rsid w:val="009622F6"/>
    <w:rsid w:val="009623F6"/>
    <w:rsid w:val="009627A6"/>
    <w:rsid w:val="0096290A"/>
    <w:rsid w:val="0096299C"/>
    <w:rsid w:val="00962CBD"/>
    <w:rsid w:val="00962DBA"/>
    <w:rsid w:val="00962EAD"/>
    <w:rsid w:val="00962FC8"/>
    <w:rsid w:val="00963191"/>
    <w:rsid w:val="00963316"/>
    <w:rsid w:val="00963443"/>
    <w:rsid w:val="00963478"/>
    <w:rsid w:val="0096352F"/>
    <w:rsid w:val="009636F9"/>
    <w:rsid w:val="009638F9"/>
    <w:rsid w:val="00963949"/>
    <w:rsid w:val="0096396C"/>
    <w:rsid w:val="009639A4"/>
    <w:rsid w:val="00963BFF"/>
    <w:rsid w:val="00963C5C"/>
    <w:rsid w:val="00963DD1"/>
    <w:rsid w:val="00963FB8"/>
    <w:rsid w:val="009641E3"/>
    <w:rsid w:val="00964494"/>
    <w:rsid w:val="009645FA"/>
    <w:rsid w:val="00964E52"/>
    <w:rsid w:val="009650C7"/>
    <w:rsid w:val="00965598"/>
    <w:rsid w:val="009658B7"/>
    <w:rsid w:val="009658B9"/>
    <w:rsid w:val="00965A1D"/>
    <w:rsid w:val="00965AB0"/>
    <w:rsid w:val="00965BFC"/>
    <w:rsid w:val="00965D42"/>
    <w:rsid w:val="00966028"/>
    <w:rsid w:val="0096606F"/>
    <w:rsid w:val="009660B6"/>
    <w:rsid w:val="009660E2"/>
    <w:rsid w:val="0096619B"/>
    <w:rsid w:val="00966208"/>
    <w:rsid w:val="00966401"/>
    <w:rsid w:val="00966740"/>
    <w:rsid w:val="00966848"/>
    <w:rsid w:val="0096693D"/>
    <w:rsid w:val="009669CC"/>
    <w:rsid w:val="00966C07"/>
    <w:rsid w:val="00967143"/>
    <w:rsid w:val="00967168"/>
    <w:rsid w:val="009672AE"/>
    <w:rsid w:val="00967317"/>
    <w:rsid w:val="00967480"/>
    <w:rsid w:val="00967641"/>
    <w:rsid w:val="0096779D"/>
    <w:rsid w:val="009677D1"/>
    <w:rsid w:val="00967BD5"/>
    <w:rsid w:val="00967BDB"/>
    <w:rsid w:val="00967FCF"/>
    <w:rsid w:val="00969167"/>
    <w:rsid w:val="0096A9B4"/>
    <w:rsid w:val="0096B112"/>
    <w:rsid w:val="0096EE5B"/>
    <w:rsid w:val="00970265"/>
    <w:rsid w:val="009702AF"/>
    <w:rsid w:val="0097039F"/>
    <w:rsid w:val="00970556"/>
    <w:rsid w:val="009705EA"/>
    <w:rsid w:val="00970741"/>
    <w:rsid w:val="0097076C"/>
    <w:rsid w:val="0097088F"/>
    <w:rsid w:val="009709E8"/>
    <w:rsid w:val="00970A4B"/>
    <w:rsid w:val="00970B66"/>
    <w:rsid w:val="00970C72"/>
    <w:rsid w:val="00970D22"/>
    <w:rsid w:val="00970E42"/>
    <w:rsid w:val="00970EF2"/>
    <w:rsid w:val="00970EFC"/>
    <w:rsid w:val="00970F8D"/>
    <w:rsid w:val="0097105B"/>
    <w:rsid w:val="00971080"/>
    <w:rsid w:val="009710B0"/>
    <w:rsid w:val="009711A7"/>
    <w:rsid w:val="009711B3"/>
    <w:rsid w:val="00971285"/>
    <w:rsid w:val="009712ED"/>
    <w:rsid w:val="00971306"/>
    <w:rsid w:val="00971664"/>
    <w:rsid w:val="0097178A"/>
    <w:rsid w:val="009717FC"/>
    <w:rsid w:val="0097184E"/>
    <w:rsid w:val="0097186B"/>
    <w:rsid w:val="00971A60"/>
    <w:rsid w:val="00971CA6"/>
    <w:rsid w:val="00971CDA"/>
    <w:rsid w:val="00971D8F"/>
    <w:rsid w:val="00971DE6"/>
    <w:rsid w:val="00971DE8"/>
    <w:rsid w:val="00971E76"/>
    <w:rsid w:val="00971F36"/>
    <w:rsid w:val="00972250"/>
    <w:rsid w:val="00972A2A"/>
    <w:rsid w:val="00972AA1"/>
    <w:rsid w:val="00972B94"/>
    <w:rsid w:val="00972C1C"/>
    <w:rsid w:val="00972C6D"/>
    <w:rsid w:val="00972E59"/>
    <w:rsid w:val="00972E9A"/>
    <w:rsid w:val="0097345B"/>
    <w:rsid w:val="009737CC"/>
    <w:rsid w:val="00973853"/>
    <w:rsid w:val="00973915"/>
    <w:rsid w:val="0097391A"/>
    <w:rsid w:val="00973950"/>
    <w:rsid w:val="00973A3E"/>
    <w:rsid w:val="00973A5E"/>
    <w:rsid w:val="00973AF6"/>
    <w:rsid w:val="00973B99"/>
    <w:rsid w:val="00973E8C"/>
    <w:rsid w:val="00973ED5"/>
    <w:rsid w:val="00973FA4"/>
    <w:rsid w:val="0097426E"/>
    <w:rsid w:val="009742A2"/>
    <w:rsid w:val="0097436E"/>
    <w:rsid w:val="00974409"/>
    <w:rsid w:val="009746B4"/>
    <w:rsid w:val="009746F3"/>
    <w:rsid w:val="009749D3"/>
    <w:rsid w:val="00974AC4"/>
    <w:rsid w:val="00974FEC"/>
    <w:rsid w:val="00975007"/>
    <w:rsid w:val="00975070"/>
    <w:rsid w:val="00975218"/>
    <w:rsid w:val="00975224"/>
    <w:rsid w:val="00975388"/>
    <w:rsid w:val="00975460"/>
    <w:rsid w:val="00975468"/>
    <w:rsid w:val="009755C9"/>
    <w:rsid w:val="009759C2"/>
    <w:rsid w:val="00975A34"/>
    <w:rsid w:val="00975B50"/>
    <w:rsid w:val="00975C6A"/>
    <w:rsid w:val="00975D13"/>
    <w:rsid w:val="00975F4F"/>
    <w:rsid w:val="00975FA5"/>
    <w:rsid w:val="00976052"/>
    <w:rsid w:val="00976089"/>
    <w:rsid w:val="009760A1"/>
    <w:rsid w:val="009760DC"/>
    <w:rsid w:val="009765A2"/>
    <w:rsid w:val="00976622"/>
    <w:rsid w:val="00976670"/>
    <w:rsid w:val="009768CA"/>
    <w:rsid w:val="009769D7"/>
    <w:rsid w:val="00976CE5"/>
    <w:rsid w:val="009772EA"/>
    <w:rsid w:val="009774AA"/>
    <w:rsid w:val="00977701"/>
    <w:rsid w:val="009779C3"/>
    <w:rsid w:val="009779DE"/>
    <w:rsid w:val="00977DF7"/>
    <w:rsid w:val="00977E66"/>
    <w:rsid w:val="00978DB8"/>
    <w:rsid w:val="009790A5"/>
    <w:rsid w:val="0097C1D4"/>
    <w:rsid w:val="0097C902"/>
    <w:rsid w:val="009803D1"/>
    <w:rsid w:val="00980503"/>
    <w:rsid w:val="0098053B"/>
    <w:rsid w:val="009808B8"/>
    <w:rsid w:val="009808EA"/>
    <w:rsid w:val="009808F7"/>
    <w:rsid w:val="00980A27"/>
    <w:rsid w:val="00980AD2"/>
    <w:rsid w:val="00980B11"/>
    <w:rsid w:val="00980BFE"/>
    <w:rsid w:val="00980D1C"/>
    <w:rsid w:val="00980D68"/>
    <w:rsid w:val="00980D71"/>
    <w:rsid w:val="00980DCC"/>
    <w:rsid w:val="00980E49"/>
    <w:rsid w:val="00980FE1"/>
    <w:rsid w:val="009811D1"/>
    <w:rsid w:val="009815CC"/>
    <w:rsid w:val="009816E5"/>
    <w:rsid w:val="009818E0"/>
    <w:rsid w:val="00981B23"/>
    <w:rsid w:val="00981E99"/>
    <w:rsid w:val="00982057"/>
    <w:rsid w:val="00982064"/>
    <w:rsid w:val="009820F3"/>
    <w:rsid w:val="0098221A"/>
    <w:rsid w:val="009824F0"/>
    <w:rsid w:val="009827F3"/>
    <w:rsid w:val="009828F4"/>
    <w:rsid w:val="00982914"/>
    <w:rsid w:val="00982BAB"/>
    <w:rsid w:val="00982BE3"/>
    <w:rsid w:val="00982BF6"/>
    <w:rsid w:val="00982C46"/>
    <w:rsid w:val="00982C99"/>
    <w:rsid w:val="00982CC2"/>
    <w:rsid w:val="00982EC4"/>
    <w:rsid w:val="00982EEB"/>
    <w:rsid w:val="00983121"/>
    <w:rsid w:val="0098315E"/>
    <w:rsid w:val="009831A5"/>
    <w:rsid w:val="009833E2"/>
    <w:rsid w:val="00983500"/>
    <w:rsid w:val="0098356B"/>
    <w:rsid w:val="00983606"/>
    <w:rsid w:val="00983781"/>
    <w:rsid w:val="00983794"/>
    <w:rsid w:val="009837AE"/>
    <w:rsid w:val="0098387B"/>
    <w:rsid w:val="00983882"/>
    <w:rsid w:val="00983A00"/>
    <w:rsid w:val="00983A20"/>
    <w:rsid w:val="00983D04"/>
    <w:rsid w:val="00983D40"/>
    <w:rsid w:val="00984083"/>
    <w:rsid w:val="0098423B"/>
    <w:rsid w:val="00984335"/>
    <w:rsid w:val="00984342"/>
    <w:rsid w:val="009843E4"/>
    <w:rsid w:val="0098443E"/>
    <w:rsid w:val="009846C5"/>
    <w:rsid w:val="009846F8"/>
    <w:rsid w:val="00984927"/>
    <w:rsid w:val="00984A0E"/>
    <w:rsid w:val="00984C4F"/>
    <w:rsid w:val="00984CAF"/>
    <w:rsid w:val="00984D17"/>
    <w:rsid w:val="00984F2F"/>
    <w:rsid w:val="00984F48"/>
    <w:rsid w:val="009851C0"/>
    <w:rsid w:val="009859B5"/>
    <w:rsid w:val="00985B5D"/>
    <w:rsid w:val="00985EA2"/>
    <w:rsid w:val="00985EFC"/>
    <w:rsid w:val="00985F84"/>
    <w:rsid w:val="009862BC"/>
    <w:rsid w:val="0098630C"/>
    <w:rsid w:val="0098654C"/>
    <w:rsid w:val="0098670A"/>
    <w:rsid w:val="00986726"/>
    <w:rsid w:val="00986743"/>
    <w:rsid w:val="009869E4"/>
    <w:rsid w:val="00986B68"/>
    <w:rsid w:val="009871A3"/>
    <w:rsid w:val="009872D4"/>
    <w:rsid w:val="009876B5"/>
    <w:rsid w:val="00987836"/>
    <w:rsid w:val="009879E4"/>
    <w:rsid w:val="00987BC2"/>
    <w:rsid w:val="0098857C"/>
    <w:rsid w:val="0098D2EB"/>
    <w:rsid w:val="0098F496"/>
    <w:rsid w:val="0099006D"/>
    <w:rsid w:val="00990369"/>
    <w:rsid w:val="0099037C"/>
    <w:rsid w:val="009903A1"/>
    <w:rsid w:val="009903E4"/>
    <w:rsid w:val="009905D6"/>
    <w:rsid w:val="009906A6"/>
    <w:rsid w:val="009906C9"/>
    <w:rsid w:val="009908E5"/>
    <w:rsid w:val="00990969"/>
    <w:rsid w:val="009909C0"/>
    <w:rsid w:val="00990C15"/>
    <w:rsid w:val="00990CD4"/>
    <w:rsid w:val="00990D97"/>
    <w:rsid w:val="00990E6B"/>
    <w:rsid w:val="00990EB5"/>
    <w:rsid w:val="009911B6"/>
    <w:rsid w:val="009911EB"/>
    <w:rsid w:val="0099121A"/>
    <w:rsid w:val="0099148F"/>
    <w:rsid w:val="00991497"/>
    <w:rsid w:val="0099154C"/>
    <w:rsid w:val="00991551"/>
    <w:rsid w:val="0099156F"/>
    <w:rsid w:val="00991675"/>
    <w:rsid w:val="00991692"/>
    <w:rsid w:val="00991D11"/>
    <w:rsid w:val="00991EB9"/>
    <w:rsid w:val="009920E0"/>
    <w:rsid w:val="0099215F"/>
    <w:rsid w:val="009921CA"/>
    <w:rsid w:val="00992401"/>
    <w:rsid w:val="00992865"/>
    <w:rsid w:val="009929AF"/>
    <w:rsid w:val="009929C6"/>
    <w:rsid w:val="009931FB"/>
    <w:rsid w:val="00993252"/>
    <w:rsid w:val="009932B7"/>
    <w:rsid w:val="00993340"/>
    <w:rsid w:val="00993428"/>
    <w:rsid w:val="00993576"/>
    <w:rsid w:val="00993635"/>
    <w:rsid w:val="00993D37"/>
    <w:rsid w:val="00993E74"/>
    <w:rsid w:val="00993FA1"/>
    <w:rsid w:val="009942E2"/>
    <w:rsid w:val="0099440D"/>
    <w:rsid w:val="00994572"/>
    <w:rsid w:val="00994699"/>
    <w:rsid w:val="00994B68"/>
    <w:rsid w:val="00994BC7"/>
    <w:rsid w:val="00994C8D"/>
    <w:rsid w:val="00994CAB"/>
    <w:rsid w:val="00994CBA"/>
    <w:rsid w:val="00994D1E"/>
    <w:rsid w:val="00994DD7"/>
    <w:rsid w:val="00994F48"/>
    <w:rsid w:val="009950FB"/>
    <w:rsid w:val="0099512B"/>
    <w:rsid w:val="0099523D"/>
    <w:rsid w:val="009954C9"/>
    <w:rsid w:val="00995551"/>
    <w:rsid w:val="009955E7"/>
    <w:rsid w:val="0099583D"/>
    <w:rsid w:val="00995912"/>
    <w:rsid w:val="0099592B"/>
    <w:rsid w:val="009959E8"/>
    <w:rsid w:val="00995A6F"/>
    <w:rsid w:val="00995D6E"/>
    <w:rsid w:val="00995E82"/>
    <w:rsid w:val="00995F9B"/>
    <w:rsid w:val="00996006"/>
    <w:rsid w:val="0099602B"/>
    <w:rsid w:val="009961B7"/>
    <w:rsid w:val="009963AD"/>
    <w:rsid w:val="009963E4"/>
    <w:rsid w:val="009963FF"/>
    <w:rsid w:val="009964E5"/>
    <w:rsid w:val="00996556"/>
    <w:rsid w:val="00996587"/>
    <w:rsid w:val="009965FD"/>
    <w:rsid w:val="009968C4"/>
    <w:rsid w:val="00996924"/>
    <w:rsid w:val="0099696B"/>
    <w:rsid w:val="00996982"/>
    <w:rsid w:val="009969F1"/>
    <w:rsid w:val="00996B5A"/>
    <w:rsid w:val="00996B69"/>
    <w:rsid w:val="00996D1F"/>
    <w:rsid w:val="00996D47"/>
    <w:rsid w:val="00996E21"/>
    <w:rsid w:val="00996F14"/>
    <w:rsid w:val="00996F31"/>
    <w:rsid w:val="00997005"/>
    <w:rsid w:val="00997276"/>
    <w:rsid w:val="0099732A"/>
    <w:rsid w:val="00997457"/>
    <w:rsid w:val="00997601"/>
    <w:rsid w:val="00997973"/>
    <w:rsid w:val="00997A2C"/>
    <w:rsid w:val="00997AC0"/>
    <w:rsid w:val="00997D49"/>
    <w:rsid w:val="00997D51"/>
    <w:rsid w:val="00997D52"/>
    <w:rsid w:val="00997DB6"/>
    <w:rsid w:val="00997F3C"/>
    <w:rsid w:val="009A00D6"/>
    <w:rsid w:val="009A037C"/>
    <w:rsid w:val="009A0610"/>
    <w:rsid w:val="009A0719"/>
    <w:rsid w:val="009A075B"/>
    <w:rsid w:val="009A07E7"/>
    <w:rsid w:val="009A088F"/>
    <w:rsid w:val="009A08C2"/>
    <w:rsid w:val="009A0953"/>
    <w:rsid w:val="009A0985"/>
    <w:rsid w:val="009A0BE9"/>
    <w:rsid w:val="009A0CD9"/>
    <w:rsid w:val="009A0DD3"/>
    <w:rsid w:val="009A107D"/>
    <w:rsid w:val="009A1302"/>
    <w:rsid w:val="009A1316"/>
    <w:rsid w:val="009A14F8"/>
    <w:rsid w:val="009A16AF"/>
    <w:rsid w:val="009A183A"/>
    <w:rsid w:val="009A184C"/>
    <w:rsid w:val="009A19D2"/>
    <w:rsid w:val="009A1A0E"/>
    <w:rsid w:val="009A1BEC"/>
    <w:rsid w:val="009A1CB4"/>
    <w:rsid w:val="009A1DAB"/>
    <w:rsid w:val="009A1DC3"/>
    <w:rsid w:val="009A22C1"/>
    <w:rsid w:val="009A2460"/>
    <w:rsid w:val="009A2545"/>
    <w:rsid w:val="009A2682"/>
    <w:rsid w:val="009A2709"/>
    <w:rsid w:val="009A2743"/>
    <w:rsid w:val="009A29EB"/>
    <w:rsid w:val="009A2F6C"/>
    <w:rsid w:val="009A2FE1"/>
    <w:rsid w:val="009A3005"/>
    <w:rsid w:val="009A30AF"/>
    <w:rsid w:val="009A3101"/>
    <w:rsid w:val="009A310F"/>
    <w:rsid w:val="009A3139"/>
    <w:rsid w:val="009A3221"/>
    <w:rsid w:val="009A3343"/>
    <w:rsid w:val="009A35DC"/>
    <w:rsid w:val="009A35DF"/>
    <w:rsid w:val="009A3603"/>
    <w:rsid w:val="009A3635"/>
    <w:rsid w:val="009A3665"/>
    <w:rsid w:val="009A3779"/>
    <w:rsid w:val="009A38FF"/>
    <w:rsid w:val="009A39E2"/>
    <w:rsid w:val="009A3CC9"/>
    <w:rsid w:val="009A3CCD"/>
    <w:rsid w:val="009A3CFF"/>
    <w:rsid w:val="009A4306"/>
    <w:rsid w:val="009A432C"/>
    <w:rsid w:val="009A4422"/>
    <w:rsid w:val="009A44A3"/>
    <w:rsid w:val="009A44C0"/>
    <w:rsid w:val="009A45C3"/>
    <w:rsid w:val="009A460C"/>
    <w:rsid w:val="009A463C"/>
    <w:rsid w:val="009A464A"/>
    <w:rsid w:val="009A46E5"/>
    <w:rsid w:val="009A48E8"/>
    <w:rsid w:val="009A493B"/>
    <w:rsid w:val="009A4948"/>
    <w:rsid w:val="009A4A3A"/>
    <w:rsid w:val="009A4BD7"/>
    <w:rsid w:val="009A4C0F"/>
    <w:rsid w:val="009A4C79"/>
    <w:rsid w:val="009A4FD7"/>
    <w:rsid w:val="009A5068"/>
    <w:rsid w:val="009A51CA"/>
    <w:rsid w:val="009A5292"/>
    <w:rsid w:val="009A52AE"/>
    <w:rsid w:val="009A5455"/>
    <w:rsid w:val="009A54AE"/>
    <w:rsid w:val="009A57C3"/>
    <w:rsid w:val="009A57C5"/>
    <w:rsid w:val="009A57DD"/>
    <w:rsid w:val="009A58B1"/>
    <w:rsid w:val="009A5A25"/>
    <w:rsid w:val="009A5BB4"/>
    <w:rsid w:val="009A5F3D"/>
    <w:rsid w:val="009A6115"/>
    <w:rsid w:val="009A612B"/>
    <w:rsid w:val="009A6726"/>
    <w:rsid w:val="009A68C9"/>
    <w:rsid w:val="009A6936"/>
    <w:rsid w:val="009A6945"/>
    <w:rsid w:val="009A69D7"/>
    <w:rsid w:val="009A6A2C"/>
    <w:rsid w:val="009A6DD4"/>
    <w:rsid w:val="009A6FC6"/>
    <w:rsid w:val="009A705F"/>
    <w:rsid w:val="009A7353"/>
    <w:rsid w:val="009A7399"/>
    <w:rsid w:val="009A76F5"/>
    <w:rsid w:val="009A79B5"/>
    <w:rsid w:val="009A79CC"/>
    <w:rsid w:val="009A7B03"/>
    <w:rsid w:val="009A7B40"/>
    <w:rsid w:val="009A7EC1"/>
    <w:rsid w:val="009A7F74"/>
    <w:rsid w:val="009A7FB5"/>
    <w:rsid w:val="009AA0DE"/>
    <w:rsid w:val="009AB877"/>
    <w:rsid w:val="009AE102"/>
    <w:rsid w:val="009AE56E"/>
    <w:rsid w:val="009B01E9"/>
    <w:rsid w:val="009B038E"/>
    <w:rsid w:val="009B0462"/>
    <w:rsid w:val="009B049E"/>
    <w:rsid w:val="009B057E"/>
    <w:rsid w:val="009B0787"/>
    <w:rsid w:val="009B08C6"/>
    <w:rsid w:val="009B0B2C"/>
    <w:rsid w:val="009B0BDE"/>
    <w:rsid w:val="009B0C30"/>
    <w:rsid w:val="009B0D8E"/>
    <w:rsid w:val="009B0DCA"/>
    <w:rsid w:val="009B0E46"/>
    <w:rsid w:val="009B0F21"/>
    <w:rsid w:val="009B1001"/>
    <w:rsid w:val="009B11C8"/>
    <w:rsid w:val="009B1540"/>
    <w:rsid w:val="009B1639"/>
    <w:rsid w:val="009B16B3"/>
    <w:rsid w:val="009B1AD1"/>
    <w:rsid w:val="009B1BB8"/>
    <w:rsid w:val="009B202A"/>
    <w:rsid w:val="009B2218"/>
    <w:rsid w:val="009B22D3"/>
    <w:rsid w:val="009B2621"/>
    <w:rsid w:val="009B26B7"/>
    <w:rsid w:val="009B2800"/>
    <w:rsid w:val="009B2825"/>
    <w:rsid w:val="009B29A4"/>
    <w:rsid w:val="009B29E4"/>
    <w:rsid w:val="009B2D60"/>
    <w:rsid w:val="009B2ED0"/>
    <w:rsid w:val="009B3176"/>
    <w:rsid w:val="009B32B5"/>
    <w:rsid w:val="009B34DE"/>
    <w:rsid w:val="009B3B27"/>
    <w:rsid w:val="009B3C63"/>
    <w:rsid w:val="009B3DA0"/>
    <w:rsid w:val="009B3E8D"/>
    <w:rsid w:val="009B3F3C"/>
    <w:rsid w:val="009B40BE"/>
    <w:rsid w:val="009B411E"/>
    <w:rsid w:val="009B413E"/>
    <w:rsid w:val="009B4154"/>
    <w:rsid w:val="009B4350"/>
    <w:rsid w:val="009B438C"/>
    <w:rsid w:val="009B45D6"/>
    <w:rsid w:val="009B46C5"/>
    <w:rsid w:val="009B470A"/>
    <w:rsid w:val="009B4773"/>
    <w:rsid w:val="009B4898"/>
    <w:rsid w:val="009B48AA"/>
    <w:rsid w:val="009B4965"/>
    <w:rsid w:val="009B4B45"/>
    <w:rsid w:val="009B4B8B"/>
    <w:rsid w:val="009B4CC5"/>
    <w:rsid w:val="009B4D4E"/>
    <w:rsid w:val="009B4DFD"/>
    <w:rsid w:val="009B5045"/>
    <w:rsid w:val="009B509F"/>
    <w:rsid w:val="009B50D6"/>
    <w:rsid w:val="009B5475"/>
    <w:rsid w:val="009B54DC"/>
    <w:rsid w:val="009B5767"/>
    <w:rsid w:val="009B5863"/>
    <w:rsid w:val="009B598F"/>
    <w:rsid w:val="009B5B24"/>
    <w:rsid w:val="009B5C40"/>
    <w:rsid w:val="009B5CE4"/>
    <w:rsid w:val="009B5FFF"/>
    <w:rsid w:val="009B604C"/>
    <w:rsid w:val="009B61A3"/>
    <w:rsid w:val="009B63E3"/>
    <w:rsid w:val="009B64DB"/>
    <w:rsid w:val="009B6582"/>
    <w:rsid w:val="009B662C"/>
    <w:rsid w:val="009B66B3"/>
    <w:rsid w:val="009B679F"/>
    <w:rsid w:val="009B67B5"/>
    <w:rsid w:val="009B6845"/>
    <w:rsid w:val="009B68D7"/>
    <w:rsid w:val="009B6B85"/>
    <w:rsid w:val="009B6BBE"/>
    <w:rsid w:val="009B6D1E"/>
    <w:rsid w:val="009B6DA9"/>
    <w:rsid w:val="009B6DF9"/>
    <w:rsid w:val="009B6FDD"/>
    <w:rsid w:val="009B7009"/>
    <w:rsid w:val="009B7030"/>
    <w:rsid w:val="009B70D1"/>
    <w:rsid w:val="009B710B"/>
    <w:rsid w:val="009B7342"/>
    <w:rsid w:val="009B7563"/>
    <w:rsid w:val="009B75E0"/>
    <w:rsid w:val="009B7647"/>
    <w:rsid w:val="009B76D1"/>
    <w:rsid w:val="009B7882"/>
    <w:rsid w:val="009B7989"/>
    <w:rsid w:val="009B7B67"/>
    <w:rsid w:val="009B7C64"/>
    <w:rsid w:val="009B7E26"/>
    <w:rsid w:val="009B9C6D"/>
    <w:rsid w:val="009BD58D"/>
    <w:rsid w:val="009BF7F6"/>
    <w:rsid w:val="009C024F"/>
    <w:rsid w:val="009C0529"/>
    <w:rsid w:val="009C060D"/>
    <w:rsid w:val="009C0EB2"/>
    <w:rsid w:val="009C0EF6"/>
    <w:rsid w:val="009C10BD"/>
    <w:rsid w:val="009C116A"/>
    <w:rsid w:val="009C12C0"/>
    <w:rsid w:val="009C1495"/>
    <w:rsid w:val="009C14CC"/>
    <w:rsid w:val="009C1559"/>
    <w:rsid w:val="009C1577"/>
    <w:rsid w:val="009C18DE"/>
    <w:rsid w:val="009C18F1"/>
    <w:rsid w:val="009C190F"/>
    <w:rsid w:val="009C1EC8"/>
    <w:rsid w:val="009C2028"/>
    <w:rsid w:val="009C216E"/>
    <w:rsid w:val="009C28F6"/>
    <w:rsid w:val="009C2AA1"/>
    <w:rsid w:val="009C2E9A"/>
    <w:rsid w:val="009C2F30"/>
    <w:rsid w:val="009C2F5D"/>
    <w:rsid w:val="009C2F8C"/>
    <w:rsid w:val="009C3085"/>
    <w:rsid w:val="009C30B0"/>
    <w:rsid w:val="009C322E"/>
    <w:rsid w:val="009C32E2"/>
    <w:rsid w:val="009C344F"/>
    <w:rsid w:val="009C349D"/>
    <w:rsid w:val="009C34DC"/>
    <w:rsid w:val="009C3504"/>
    <w:rsid w:val="009C361A"/>
    <w:rsid w:val="009C387D"/>
    <w:rsid w:val="009C39EE"/>
    <w:rsid w:val="009C3A6F"/>
    <w:rsid w:val="009C3BB4"/>
    <w:rsid w:val="009C3BEE"/>
    <w:rsid w:val="009C3BF8"/>
    <w:rsid w:val="009C3C9F"/>
    <w:rsid w:val="009C3CAA"/>
    <w:rsid w:val="009C3E64"/>
    <w:rsid w:val="009C3EF7"/>
    <w:rsid w:val="009C3F6B"/>
    <w:rsid w:val="009C4258"/>
    <w:rsid w:val="009C431B"/>
    <w:rsid w:val="009C447D"/>
    <w:rsid w:val="009C44E0"/>
    <w:rsid w:val="009C45FF"/>
    <w:rsid w:val="009C46F5"/>
    <w:rsid w:val="009C4801"/>
    <w:rsid w:val="009C4A4C"/>
    <w:rsid w:val="009C4B77"/>
    <w:rsid w:val="009C4C60"/>
    <w:rsid w:val="009C4E35"/>
    <w:rsid w:val="009C4FE3"/>
    <w:rsid w:val="009C505C"/>
    <w:rsid w:val="009C51CB"/>
    <w:rsid w:val="009C527F"/>
    <w:rsid w:val="009C52D2"/>
    <w:rsid w:val="009C53B6"/>
    <w:rsid w:val="009C53E2"/>
    <w:rsid w:val="009C5414"/>
    <w:rsid w:val="009C54BF"/>
    <w:rsid w:val="009C55DE"/>
    <w:rsid w:val="009C5699"/>
    <w:rsid w:val="009C56B3"/>
    <w:rsid w:val="009C576C"/>
    <w:rsid w:val="009C58BD"/>
    <w:rsid w:val="009C5967"/>
    <w:rsid w:val="009C5AE7"/>
    <w:rsid w:val="009C5CB4"/>
    <w:rsid w:val="009C5CE3"/>
    <w:rsid w:val="009C5ED4"/>
    <w:rsid w:val="009C5F30"/>
    <w:rsid w:val="009C6163"/>
    <w:rsid w:val="009C61A5"/>
    <w:rsid w:val="009C61C7"/>
    <w:rsid w:val="009C6253"/>
    <w:rsid w:val="009C62F7"/>
    <w:rsid w:val="009C640B"/>
    <w:rsid w:val="009C6433"/>
    <w:rsid w:val="009C647D"/>
    <w:rsid w:val="009C66B6"/>
    <w:rsid w:val="009C6737"/>
    <w:rsid w:val="009C679F"/>
    <w:rsid w:val="009C6976"/>
    <w:rsid w:val="009C69CF"/>
    <w:rsid w:val="009C6A1B"/>
    <w:rsid w:val="009C6A66"/>
    <w:rsid w:val="009C6B37"/>
    <w:rsid w:val="009C6B41"/>
    <w:rsid w:val="009C6C0E"/>
    <w:rsid w:val="009C6C7E"/>
    <w:rsid w:val="009C6D27"/>
    <w:rsid w:val="009C6D72"/>
    <w:rsid w:val="009C6FCB"/>
    <w:rsid w:val="009C739B"/>
    <w:rsid w:val="009C7496"/>
    <w:rsid w:val="009C7690"/>
    <w:rsid w:val="009C76C7"/>
    <w:rsid w:val="009C77FF"/>
    <w:rsid w:val="009C7835"/>
    <w:rsid w:val="009C7B99"/>
    <w:rsid w:val="009C7D22"/>
    <w:rsid w:val="009C7EC3"/>
    <w:rsid w:val="009CBD39"/>
    <w:rsid w:val="009D0079"/>
    <w:rsid w:val="009D0354"/>
    <w:rsid w:val="009D08A5"/>
    <w:rsid w:val="009D0A79"/>
    <w:rsid w:val="009D0BB3"/>
    <w:rsid w:val="009D0E3E"/>
    <w:rsid w:val="009D0FDC"/>
    <w:rsid w:val="009D1053"/>
    <w:rsid w:val="009D10A0"/>
    <w:rsid w:val="009D12BD"/>
    <w:rsid w:val="009D12C9"/>
    <w:rsid w:val="009D12F3"/>
    <w:rsid w:val="009D133D"/>
    <w:rsid w:val="009D134C"/>
    <w:rsid w:val="009D13E7"/>
    <w:rsid w:val="009D1431"/>
    <w:rsid w:val="009D161D"/>
    <w:rsid w:val="009D16CD"/>
    <w:rsid w:val="009D177C"/>
    <w:rsid w:val="009D1A21"/>
    <w:rsid w:val="009D1AD9"/>
    <w:rsid w:val="009D1B8D"/>
    <w:rsid w:val="009D1C53"/>
    <w:rsid w:val="009D1D31"/>
    <w:rsid w:val="009D2187"/>
    <w:rsid w:val="009D221D"/>
    <w:rsid w:val="009D24D3"/>
    <w:rsid w:val="009D250F"/>
    <w:rsid w:val="009D25AE"/>
    <w:rsid w:val="009D25F6"/>
    <w:rsid w:val="009D26BF"/>
    <w:rsid w:val="009D27EC"/>
    <w:rsid w:val="009D2816"/>
    <w:rsid w:val="009D291E"/>
    <w:rsid w:val="009D296D"/>
    <w:rsid w:val="009D2CEF"/>
    <w:rsid w:val="009D2D0D"/>
    <w:rsid w:val="009D2F48"/>
    <w:rsid w:val="009D2F56"/>
    <w:rsid w:val="009D2F5F"/>
    <w:rsid w:val="009D3329"/>
    <w:rsid w:val="009D33EB"/>
    <w:rsid w:val="009D3423"/>
    <w:rsid w:val="009D3974"/>
    <w:rsid w:val="009D3A41"/>
    <w:rsid w:val="009D3A8E"/>
    <w:rsid w:val="009D3CCE"/>
    <w:rsid w:val="009D3D91"/>
    <w:rsid w:val="009D4053"/>
    <w:rsid w:val="009D408F"/>
    <w:rsid w:val="009D4173"/>
    <w:rsid w:val="009D424E"/>
    <w:rsid w:val="009D481D"/>
    <w:rsid w:val="009D4B49"/>
    <w:rsid w:val="009D4BB7"/>
    <w:rsid w:val="009D4CF0"/>
    <w:rsid w:val="009D4EDC"/>
    <w:rsid w:val="009D5198"/>
    <w:rsid w:val="009D52F0"/>
    <w:rsid w:val="009D55D8"/>
    <w:rsid w:val="009D5646"/>
    <w:rsid w:val="009D5753"/>
    <w:rsid w:val="009D5761"/>
    <w:rsid w:val="009D5AD9"/>
    <w:rsid w:val="009D5AE2"/>
    <w:rsid w:val="009D5DC7"/>
    <w:rsid w:val="009D5ECA"/>
    <w:rsid w:val="009D62DB"/>
    <w:rsid w:val="009D6336"/>
    <w:rsid w:val="009D6376"/>
    <w:rsid w:val="009D64D0"/>
    <w:rsid w:val="009D6552"/>
    <w:rsid w:val="009D65E0"/>
    <w:rsid w:val="009D6670"/>
    <w:rsid w:val="009D67BD"/>
    <w:rsid w:val="009D6969"/>
    <w:rsid w:val="009D6A40"/>
    <w:rsid w:val="009D6A90"/>
    <w:rsid w:val="009D6B3A"/>
    <w:rsid w:val="009D6C54"/>
    <w:rsid w:val="009D6DB3"/>
    <w:rsid w:val="009D6DDE"/>
    <w:rsid w:val="009D6E2B"/>
    <w:rsid w:val="009D725C"/>
    <w:rsid w:val="009D7420"/>
    <w:rsid w:val="009D7422"/>
    <w:rsid w:val="009D74C9"/>
    <w:rsid w:val="009D74D9"/>
    <w:rsid w:val="009D75FC"/>
    <w:rsid w:val="009D7617"/>
    <w:rsid w:val="009D76C9"/>
    <w:rsid w:val="009D77DB"/>
    <w:rsid w:val="009D77F3"/>
    <w:rsid w:val="009D78D3"/>
    <w:rsid w:val="009D7AEB"/>
    <w:rsid w:val="009D7B98"/>
    <w:rsid w:val="009D7BAF"/>
    <w:rsid w:val="009D7BBD"/>
    <w:rsid w:val="009D7E46"/>
    <w:rsid w:val="009D7E6E"/>
    <w:rsid w:val="009D7F84"/>
    <w:rsid w:val="009D9388"/>
    <w:rsid w:val="009D9809"/>
    <w:rsid w:val="009DDFDB"/>
    <w:rsid w:val="009E00F9"/>
    <w:rsid w:val="009E0281"/>
    <w:rsid w:val="009E045C"/>
    <w:rsid w:val="009E054F"/>
    <w:rsid w:val="009E0617"/>
    <w:rsid w:val="009E0639"/>
    <w:rsid w:val="009E077B"/>
    <w:rsid w:val="009E0976"/>
    <w:rsid w:val="009E0A8A"/>
    <w:rsid w:val="009E0B1C"/>
    <w:rsid w:val="009E0D41"/>
    <w:rsid w:val="009E0E72"/>
    <w:rsid w:val="009E1140"/>
    <w:rsid w:val="009E13D9"/>
    <w:rsid w:val="009E1424"/>
    <w:rsid w:val="009E146B"/>
    <w:rsid w:val="009E1535"/>
    <w:rsid w:val="009E1561"/>
    <w:rsid w:val="009E156B"/>
    <w:rsid w:val="009E15E6"/>
    <w:rsid w:val="009E1608"/>
    <w:rsid w:val="009E16EC"/>
    <w:rsid w:val="009E1798"/>
    <w:rsid w:val="009E18CE"/>
    <w:rsid w:val="009E18EB"/>
    <w:rsid w:val="009E1988"/>
    <w:rsid w:val="009E19E7"/>
    <w:rsid w:val="009E1C7E"/>
    <w:rsid w:val="009E1E14"/>
    <w:rsid w:val="009E21CF"/>
    <w:rsid w:val="009E21D9"/>
    <w:rsid w:val="009E2257"/>
    <w:rsid w:val="009E23BB"/>
    <w:rsid w:val="009E242B"/>
    <w:rsid w:val="009E29DF"/>
    <w:rsid w:val="009E2B8C"/>
    <w:rsid w:val="009E2C79"/>
    <w:rsid w:val="009E2DCC"/>
    <w:rsid w:val="009E32D6"/>
    <w:rsid w:val="009E338F"/>
    <w:rsid w:val="009E33F9"/>
    <w:rsid w:val="009E3540"/>
    <w:rsid w:val="009E3946"/>
    <w:rsid w:val="009E3985"/>
    <w:rsid w:val="009E3AAA"/>
    <w:rsid w:val="009E3CE3"/>
    <w:rsid w:val="009E3E67"/>
    <w:rsid w:val="009E3EF0"/>
    <w:rsid w:val="009E3FB4"/>
    <w:rsid w:val="009E3FCA"/>
    <w:rsid w:val="009E40A2"/>
    <w:rsid w:val="009E42B9"/>
    <w:rsid w:val="009E42ED"/>
    <w:rsid w:val="009E4474"/>
    <w:rsid w:val="009E4498"/>
    <w:rsid w:val="009E45F7"/>
    <w:rsid w:val="009E476D"/>
    <w:rsid w:val="009E4CB7"/>
    <w:rsid w:val="009E5016"/>
    <w:rsid w:val="009E5376"/>
    <w:rsid w:val="009E565A"/>
    <w:rsid w:val="009E5665"/>
    <w:rsid w:val="009E56BB"/>
    <w:rsid w:val="009E56E6"/>
    <w:rsid w:val="009E5885"/>
    <w:rsid w:val="009E58AC"/>
    <w:rsid w:val="009E59CB"/>
    <w:rsid w:val="009E5A73"/>
    <w:rsid w:val="009E5C3D"/>
    <w:rsid w:val="009E5D26"/>
    <w:rsid w:val="009E5D4E"/>
    <w:rsid w:val="009E63D0"/>
    <w:rsid w:val="009E6433"/>
    <w:rsid w:val="009E6644"/>
    <w:rsid w:val="009E6697"/>
    <w:rsid w:val="009E672E"/>
    <w:rsid w:val="009E6866"/>
    <w:rsid w:val="009E6877"/>
    <w:rsid w:val="009E6895"/>
    <w:rsid w:val="009E694A"/>
    <w:rsid w:val="009E6970"/>
    <w:rsid w:val="009E6BF8"/>
    <w:rsid w:val="009E6FEB"/>
    <w:rsid w:val="009E7082"/>
    <w:rsid w:val="009E7350"/>
    <w:rsid w:val="009E73F0"/>
    <w:rsid w:val="009E7637"/>
    <w:rsid w:val="009E7785"/>
    <w:rsid w:val="009E782C"/>
    <w:rsid w:val="009E7882"/>
    <w:rsid w:val="009E798E"/>
    <w:rsid w:val="009E7AA8"/>
    <w:rsid w:val="009E7BAB"/>
    <w:rsid w:val="009E7C19"/>
    <w:rsid w:val="009E7D53"/>
    <w:rsid w:val="009E7E5D"/>
    <w:rsid w:val="009E7EE8"/>
    <w:rsid w:val="009E7FD1"/>
    <w:rsid w:val="009E994F"/>
    <w:rsid w:val="009EF6B9"/>
    <w:rsid w:val="009F015F"/>
    <w:rsid w:val="009F04EB"/>
    <w:rsid w:val="009F0709"/>
    <w:rsid w:val="009F0852"/>
    <w:rsid w:val="009F0919"/>
    <w:rsid w:val="009F0A67"/>
    <w:rsid w:val="009F0E5E"/>
    <w:rsid w:val="009F0FA2"/>
    <w:rsid w:val="009F12F5"/>
    <w:rsid w:val="009F16DD"/>
    <w:rsid w:val="009F182C"/>
    <w:rsid w:val="009F189F"/>
    <w:rsid w:val="009F19BC"/>
    <w:rsid w:val="009F1A5F"/>
    <w:rsid w:val="009F2147"/>
    <w:rsid w:val="009F2202"/>
    <w:rsid w:val="009F2348"/>
    <w:rsid w:val="009F23D0"/>
    <w:rsid w:val="009F24AF"/>
    <w:rsid w:val="009F29EB"/>
    <w:rsid w:val="009F2D8C"/>
    <w:rsid w:val="009F2E24"/>
    <w:rsid w:val="009F2ECB"/>
    <w:rsid w:val="009F2F74"/>
    <w:rsid w:val="009F321B"/>
    <w:rsid w:val="009F325C"/>
    <w:rsid w:val="009F3313"/>
    <w:rsid w:val="009F34D0"/>
    <w:rsid w:val="009F34EB"/>
    <w:rsid w:val="009F350E"/>
    <w:rsid w:val="009F3617"/>
    <w:rsid w:val="009F363C"/>
    <w:rsid w:val="009F3709"/>
    <w:rsid w:val="009F384F"/>
    <w:rsid w:val="009F385B"/>
    <w:rsid w:val="009F38A0"/>
    <w:rsid w:val="009F398D"/>
    <w:rsid w:val="009F3B21"/>
    <w:rsid w:val="009F3CDE"/>
    <w:rsid w:val="009F3F50"/>
    <w:rsid w:val="009F3F6B"/>
    <w:rsid w:val="009F3FD7"/>
    <w:rsid w:val="009F4004"/>
    <w:rsid w:val="009F4071"/>
    <w:rsid w:val="009F412A"/>
    <w:rsid w:val="009F418E"/>
    <w:rsid w:val="009F4390"/>
    <w:rsid w:val="009F4487"/>
    <w:rsid w:val="009F4499"/>
    <w:rsid w:val="009F45C2"/>
    <w:rsid w:val="009F46A3"/>
    <w:rsid w:val="009F480D"/>
    <w:rsid w:val="009F4A72"/>
    <w:rsid w:val="009F4C0B"/>
    <w:rsid w:val="009F4C5B"/>
    <w:rsid w:val="009F4E3D"/>
    <w:rsid w:val="009F4F85"/>
    <w:rsid w:val="009F5019"/>
    <w:rsid w:val="009F5065"/>
    <w:rsid w:val="009F5090"/>
    <w:rsid w:val="009F518C"/>
    <w:rsid w:val="009F520E"/>
    <w:rsid w:val="009F5262"/>
    <w:rsid w:val="009F5297"/>
    <w:rsid w:val="009F52D2"/>
    <w:rsid w:val="009F54B5"/>
    <w:rsid w:val="009F570F"/>
    <w:rsid w:val="009F57C2"/>
    <w:rsid w:val="009F57CD"/>
    <w:rsid w:val="009F580F"/>
    <w:rsid w:val="009F5954"/>
    <w:rsid w:val="009F5AD8"/>
    <w:rsid w:val="009F5C37"/>
    <w:rsid w:val="009F5D5E"/>
    <w:rsid w:val="009F5E38"/>
    <w:rsid w:val="009F6041"/>
    <w:rsid w:val="009F6085"/>
    <w:rsid w:val="009F60BF"/>
    <w:rsid w:val="009F633C"/>
    <w:rsid w:val="009F6466"/>
    <w:rsid w:val="009F64C3"/>
    <w:rsid w:val="009F652E"/>
    <w:rsid w:val="009F65CB"/>
    <w:rsid w:val="009F6805"/>
    <w:rsid w:val="009F6929"/>
    <w:rsid w:val="009F6B74"/>
    <w:rsid w:val="009F6B9D"/>
    <w:rsid w:val="009F6DA9"/>
    <w:rsid w:val="009F6F26"/>
    <w:rsid w:val="009F7044"/>
    <w:rsid w:val="009F706B"/>
    <w:rsid w:val="009F717C"/>
    <w:rsid w:val="009F718B"/>
    <w:rsid w:val="009F71B0"/>
    <w:rsid w:val="009F744D"/>
    <w:rsid w:val="009F744F"/>
    <w:rsid w:val="009F777A"/>
    <w:rsid w:val="009F77D4"/>
    <w:rsid w:val="009F7B54"/>
    <w:rsid w:val="009F7CBB"/>
    <w:rsid w:val="009F7D54"/>
    <w:rsid w:val="009F7FB0"/>
    <w:rsid w:val="009F7FC8"/>
    <w:rsid w:val="009F9C06"/>
    <w:rsid w:val="00A000B0"/>
    <w:rsid w:val="00A000F3"/>
    <w:rsid w:val="00A0038A"/>
    <w:rsid w:val="00A003CB"/>
    <w:rsid w:val="00A0061F"/>
    <w:rsid w:val="00A0063B"/>
    <w:rsid w:val="00A00652"/>
    <w:rsid w:val="00A008AD"/>
    <w:rsid w:val="00A00937"/>
    <w:rsid w:val="00A0094D"/>
    <w:rsid w:val="00A00A59"/>
    <w:rsid w:val="00A00C72"/>
    <w:rsid w:val="00A00C8C"/>
    <w:rsid w:val="00A00F33"/>
    <w:rsid w:val="00A00F4D"/>
    <w:rsid w:val="00A01076"/>
    <w:rsid w:val="00A011E9"/>
    <w:rsid w:val="00A014FD"/>
    <w:rsid w:val="00A015BC"/>
    <w:rsid w:val="00A01610"/>
    <w:rsid w:val="00A01880"/>
    <w:rsid w:val="00A01BE1"/>
    <w:rsid w:val="00A01CC7"/>
    <w:rsid w:val="00A01EC8"/>
    <w:rsid w:val="00A01FB2"/>
    <w:rsid w:val="00A0210E"/>
    <w:rsid w:val="00A02128"/>
    <w:rsid w:val="00A024D3"/>
    <w:rsid w:val="00A026EF"/>
    <w:rsid w:val="00A02A0F"/>
    <w:rsid w:val="00A02A7A"/>
    <w:rsid w:val="00A02AE1"/>
    <w:rsid w:val="00A02B70"/>
    <w:rsid w:val="00A02C42"/>
    <w:rsid w:val="00A02CEC"/>
    <w:rsid w:val="00A02DD5"/>
    <w:rsid w:val="00A02F38"/>
    <w:rsid w:val="00A030A6"/>
    <w:rsid w:val="00A0324D"/>
    <w:rsid w:val="00A03486"/>
    <w:rsid w:val="00A034AA"/>
    <w:rsid w:val="00A03694"/>
    <w:rsid w:val="00A0374B"/>
    <w:rsid w:val="00A03750"/>
    <w:rsid w:val="00A039B7"/>
    <w:rsid w:val="00A039DC"/>
    <w:rsid w:val="00A03A24"/>
    <w:rsid w:val="00A03A8A"/>
    <w:rsid w:val="00A03B72"/>
    <w:rsid w:val="00A03BAE"/>
    <w:rsid w:val="00A03DC7"/>
    <w:rsid w:val="00A03E26"/>
    <w:rsid w:val="00A03FF2"/>
    <w:rsid w:val="00A03FF6"/>
    <w:rsid w:val="00A04038"/>
    <w:rsid w:val="00A0407D"/>
    <w:rsid w:val="00A04203"/>
    <w:rsid w:val="00A0422F"/>
    <w:rsid w:val="00A04249"/>
    <w:rsid w:val="00A0429A"/>
    <w:rsid w:val="00A0449B"/>
    <w:rsid w:val="00A0464B"/>
    <w:rsid w:val="00A04685"/>
    <w:rsid w:val="00A04712"/>
    <w:rsid w:val="00A0479B"/>
    <w:rsid w:val="00A04902"/>
    <w:rsid w:val="00A049D1"/>
    <w:rsid w:val="00A049E5"/>
    <w:rsid w:val="00A049F8"/>
    <w:rsid w:val="00A04B48"/>
    <w:rsid w:val="00A04C3A"/>
    <w:rsid w:val="00A04D9F"/>
    <w:rsid w:val="00A05003"/>
    <w:rsid w:val="00A0512A"/>
    <w:rsid w:val="00A05265"/>
    <w:rsid w:val="00A0529F"/>
    <w:rsid w:val="00A0543F"/>
    <w:rsid w:val="00A05589"/>
    <w:rsid w:val="00A056A8"/>
    <w:rsid w:val="00A05852"/>
    <w:rsid w:val="00A058C8"/>
    <w:rsid w:val="00A05936"/>
    <w:rsid w:val="00A05C1F"/>
    <w:rsid w:val="00A05C6D"/>
    <w:rsid w:val="00A05D65"/>
    <w:rsid w:val="00A05E2F"/>
    <w:rsid w:val="00A05F98"/>
    <w:rsid w:val="00A05FF0"/>
    <w:rsid w:val="00A060C1"/>
    <w:rsid w:val="00A0619C"/>
    <w:rsid w:val="00A062EA"/>
    <w:rsid w:val="00A0646C"/>
    <w:rsid w:val="00A0654E"/>
    <w:rsid w:val="00A0654F"/>
    <w:rsid w:val="00A06916"/>
    <w:rsid w:val="00A06AEC"/>
    <w:rsid w:val="00A06BE4"/>
    <w:rsid w:val="00A06C77"/>
    <w:rsid w:val="00A0710A"/>
    <w:rsid w:val="00A0715B"/>
    <w:rsid w:val="00A0715F"/>
    <w:rsid w:val="00A07248"/>
    <w:rsid w:val="00A07408"/>
    <w:rsid w:val="00A0760B"/>
    <w:rsid w:val="00A07744"/>
    <w:rsid w:val="00A0780F"/>
    <w:rsid w:val="00A07A10"/>
    <w:rsid w:val="00A07F8F"/>
    <w:rsid w:val="00A07F98"/>
    <w:rsid w:val="00A07FBD"/>
    <w:rsid w:val="00A09109"/>
    <w:rsid w:val="00A0C6F6"/>
    <w:rsid w:val="00A0DC2B"/>
    <w:rsid w:val="00A10469"/>
    <w:rsid w:val="00A1052B"/>
    <w:rsid w:val="00A1055C"/>
    <w:rsid w:val="00A10566"/>
    <w:rsid w:val="00A106EE"/>
    <w:rsid w:val="00A1073D"/>
    <w:rsid w:val="00A107DB"/>
    <w:rsid w:val="00A10962"/>
    <w:rsid w:val="00A10C21"/>
    <w:rsid w:val="00A10D20"/>
    <w:rsid w:val="00A10D6D"/>
    <w:rsid w:val="00A10DBC"/>
    <w:rsid w:val="00A10E07"/>
    <w:rsid w:val="00A111E1"/>
    <w:rsid w:val="00A1128F"/>
    <w:rsid w:val="00A1137B"/>
    <w:rsid w:val="00A11559"/>
    <w:rsid w:val="00A117AA"/>
    <w:rsid w:val="00A1187C"/>
    <w:rsid w:val="00A119CE"/>
    <w:rsid w:val="00A11A5A"/>
    <w:rsid w:val="00A11B0D"/>
    <w:rsid w:val="00A11C21"/>
    <w:rsid w:val="00A11E9A"/>
    <w:rsid w:val="00A11F5C"/>
    <w:rsid w:val="00A1215B"/>
    <w:rsid w:val="00A1221A"/>
    <w:rsid w:val="00A12348"/>
    <w:rsid w:val="00A12415"/>
    <w:rsid w:val="00A12518"/>
    <w:rsid w:val="00A12622"/>
    <w:rsid w:val="00A12696"/>
    <w:rsid w:val="00A1272A"/>
    <w:rsid w:val="00A1274C"/>
    <w:rsid w:val="00A1298F"/>
    <w:rsid w:val="00A12A6B"/>
    <w:rsid w:val="00A12BEE"/>
    <w:rsid w:val="00A12F03"/>
    <w:rsid w:val="00A12FA9"/>
    <w:rsid w:val="00A134C0"/>
    <w:rsid w:val="00A134D4"/>
    <w:rsid w:val="00A13588"/>
    <w:rsid w:val="00A1361D"/>
    <w:rsid w:val="00A136A0"/>
    <w:rsid w:val="00A13835"/>
    <w:rsid w:val="00A13DAA"/>
    <w:rsid w:val="00A13EF0"/>
    <w:rsid w:val="00A14024"/>
    <w:rsid w:val="00A140A8"/>
    <w:rsid w:val="00A1415A"/>
    <w:rsid w:val="00A141E3"/>
    <w:rsid w:val="00A14200"/>
    <w:rsid w:val="00A142AB"/>
    <w:rsid w:val="00A143A0"/>
    <w:rsid w:val="00A147B5"/>
    <w:rsid w:val="00A147E0"/>
    <w:rsid w:val="00A148AC"/>
    <w:rsid w:val="00A14981"/>
    <w:rsid w:val="00A14B88"/>
    <w:rsid w:val="00A14E33"/>
    <w:rsid w:val="00A14ECC"/>
    <w:rsid w:val="00A15046"/>
    <w:rsid w:val="00A15308"/>
    <w:rsid w:val="00A153B1"/>
    <w:rsid w:val="00A1541D"/>
    <w:rsid w:val="00A15482"/>
    <w:rsid w:val="00A1562A"/>
    <w:rsid w:val="00A156B3"/>
    <w:rsid w:val="00A157A2"/>
    <w:rsid w:val="00A15900"/>
    <w:rsid w:val="00A15927"/>
    <w:rsid w:val="00A15B50"/>
    <w:rsid w:val="00A15CE0"/>
    <w:rsid w:val="00A1606E"/>
    <w:rsid w:val="00A16152"/>
    <w:rsid w:val="00A1617B"/>
    <w:rsid w:val="00A162FB"/>
    <w:rsid w:val="00A1632C"/>
    <w:rsid w:val="00A16497"/>
    <w:rsid w:val="00A167C4"/>
    <w:rsid w:val="00A16927"/>
    <w:rsid w:val="00A16A98"/>
    <w:rsid w:val="00A16C18"/>
    <w:rsid w:val="00A16CB0"/>
    <w:rsid w:val="00A16D9B"/>
    <w:rsid w:val="00A16F76"/>
    <w:rsid w:val="00A16FAB"/>
    <w:rsid w:val="00A1716E"/>
    <w:rsid w:val="00A171E4"/>
    <w:rsid w:val="00A17206"/>
    <w:rsid w:val="00A1752F"/>
    <w:rsid w:val="00A17841"/>
    <w:rsid w:val="00A178DC"/>
    <w:rsid w:val="00A17958"/>
    <w:rsid w:val="00A17D68"/>
    <w:rsid w:val="00A17FAB"/>
    <w:rsid w:val="00A17FD8"/>
    <w:rsid w:val="00A185BA"/>
    <w:rsid w:val="00A19C4F"/>
    <w:rsid w:val="00A1B31D"/>
    <w:rsid w:val="00A1C93D"/>
    <w:rsid w:val="00A1E989"/>
    <w:rsid w:val="00A200CB"/>
    <w:rsid w:val="00A201FF"/>
    <w:rsid w:val="00A20271"/>
    <w:rsid w:val="00A20488"/>
    <w:rsid w:val="00A2048D"/>
    <w:rsid w:val="00A2050B"/>
    <w:rsid w:val="00A20526"/>
    <w:rsid w:val="00A20759"/>
    <w:rsid w:val="00A208BB"/>
    <w:rsid w:val="00A20A92"/>
    <w:rsid w:val="00A20D12"/>
    <w:rsid w:val="00A20DEF"/>
    <w:rsid w:val="00A211EB"/>
    <w:rsid w:val="00A212CC"/>
    <w:rsid w:val="00A21512"/>
    <w:rsid w:val="00A2178F"/>
    <w:rsid w:val="00A218B7"/>
    <w:rsid w:val="00A21959"/>
    <w:rsid w:val="00A21A22"/>
    <w:rsid w:val="00A21C29"/>
    <w:rsid w:val="00A21CC8"/>
    <w:rsid w:val="00A21D59"/>
    <w:rsid w:val="00A21DEB"/>
    <w:rsid w:val="00A21F95"/>
    <w:rsid w:val="00A2214E"/>
    <w:rsid w:val="00A2220A"/>
    <w:rsid w:val="00A2255A"/>
    <w:rsid w:val="00A22857"/>
    <w:rsid w:val="00A228B0"/>
    <w:rsid w:val="00A22912"/>
    <w:rsid w:val="00A22959"/>
    <w:rsid w:val="00A22966"/>
    <w:rsid w:val="00A22AC7"/>
    <w:rsid w:val="00A22CEB"/>
    <w:rsid w:val="00A22EEF"/>
    <w:rsid w:val="00A23033"/>
    <w:rsid w:val="00A23117"/>
    <w:rsid w:val="00A2316A"/>
    <w:rsid w:val="00A2335F"/>
    <w:rsid w:val="00A233BC"/>
    <w:rsid w:val="00A233E6"/>
    <w:rsid w:val="00A23499"/>
    <w:rsid w:val="00A23622"/>
    <w:rsid w:val="00A23685"/>
    <w:rsid w:val="00A236EF"/>
    <w:rsid w:val="00A23795"/>
    <w:rsid w:val="00A237C2"/>
    <w:rsid w:val="00A23B3D"/>
    <w:rsid w:val="00A23B4B"/>
    <w:rsid w:val="00A23BBE"/>
    <w:rsid w:val="00A23C50"/>
    <w:rsid w:val="00A23EDA"/>
    <w:rsid w:val="00A24158"/>
    <w:rsid w:val="00A2424E"/>
    <w:rsid w:val="00A242A4"/>
    <w:rsid w:val="00A242AB"/>
    <w:rsid w:val="00A24374"/>
    <w:rsid w:val="00A2473A"/>
    <w:rsid w:val="00A247EA"/>
    <w:rsid w:val="00A24843"/>
    <w:rsid w:val="00A248DF"/>
    <w:rsid w:val="00A249C4"/>
    <w:rsid w:val="00A24B0E"/>
    <w:rsid w:val="00A24CC1"/>
    <w:rsid w:val="00A24CCB"/>
    <w:rsid w:val="00A24D1E"/>
    <w:rsid w:val="00A24E8A"/>
    <w:rsid w:val="00A24EC4"/>
    <w:rsid w:val="00A24F41"/>
    <w:rsid w:val="00A250F9"/>
    <w:rsid w:val="00A251C0"/>
    <w:rsid w:val="00A252F7"/>
    <w:rsid w:val="00A253B0"/>
    <w:rsid w:val="00A25409"/>
    <w:rsid w:val="00A25510"/>
    <w:rsid w:val="00A256B9"/>
    <w:rsid w:val="00A256EE"/>
    <w:rsid w:val="00A256F9"/>
    <w:rsid w:val="00A2571B"/>
    <w:rsid w:val="00A25C2B"/>
    <w:rsid w:val="00A25FA9"/>
    <w:rsid w:val="00A260B8"/>
    <w:rsid w:val="00A26156"/>
    <w:rsid w:val="00A266AF"/>
    <w:rsid w:val="00A2681B"/>
    <w:rsid w:val="00A2699E"/>
    <w:rsid w:val="00A26C15"/>
    <w:rsid w:val="00A26D69"/>
    <w:rsid w:val="00A26DBD"/>
    <w:rsid w:val="00A26DF8"/>
    <w:rsid w:val="00A26F15"/>
    <w:rsid w:val="00A26FF7"/>
    <w:rsid w:val="00A2707E"/>
    <w:rsid w:val="00A270AA"/>
    <w:rsid w:val="00A270C5"/>
    <w:rsid w:val="00A27128"/>
    <w:rsid w:val="00A27537"/>
    <w:rsid w:val="00A275AE"/>
    <w:rsid w:val="00A27695"/>
    <w:rsid w:val="00A278E8"/>
    <w:rsid w:val="00A2790B"/>
    <w:rsid w:val="00A279F2"/>
    <w:rsid w:val="00A27BC3"/>
    <w:rsid w:val="00A27BF0"/>
    <w:rsid w:val="00A27CDB"/>
    <w:rsid w:val="00A27D3C"/>
    <w:rsid w:val="00A27E0B"/>
    <w:rsid w:val="00A27F0D"/>
    <w:rsid w:val="00A27FD1"/>
    <w:rsid w:val="00A27FD8"/>
    <w:rsid w:val="00A2BBF0"/>
    <w:rsid w:val="00A30328"/>
    <w:rsid w:val="00A303D1"/>
    <w:rsid w:val="00A30524"/>
    <w:rsid w:val="00A305D7"/>
    <w:rsid w:val="00A305E3"/>
    <w:rsid w:val="00A30909"/>
    <w:rsid w:val="00A30CBC"/>
    <w:rsid w:val="00A30CCC"/>
    <w:rsid w:val="00A30D44"/>
    <w:rsid w:val="00A30D63"/>
    <w:rsid w:val="00A30EED"/>
    <w:rsid w:val="00A30EF8"/>
    <w:rsid w:val="00A3123B"/>
    <w:rsid w:val="00A31616"/>
    <w:rsid w:val="00A316E9"/>
    <w:rsid w:val="00A3186F"/>
    <w:rsid w:val="00A318C2"/>
    <w:rsid w:val="00A31BEC"/>
    <w:rsid w:val="00A31C56"/>
    <w:rsid w:val="00A31C5D"/>
    <w:rsid w:val="00A31EAC"/>
    <w:rsid w:val="00A3209B"/>
    <w:rsid w:val="00A321F4"/>
    <w:rsid w:val="00A322C0"/>
    <w:rsid w:val="00A322E2"/>
    <w:rsid w:val="00A3237E"/>
    <w:rsid w:val="00A32405"/>
    <w:rsid w:val="00A3246B"/>
    <w:rsid w:val="00A325A4"/>
    <w:rsid w:val="00A325A9"/>
    <w:rsid w:val="00A32669"/>
    <w:rsid w:val="00A32736"/>
    <w:rsid w:val="00A32A4B"/>
    <w:rsid w:val="00A32AA8"/>
    <w:rsid w:val="00A32ADA"/>
    <w:rsid w:val="00A32AE3"/>
    <w:rsid w:val="00A32BA7"/>
    <w:rsid w:val="00A32C28"/>
    <w:rsid w:val="00A32D5C"/>
    <w:rsid w:val="00A3300D"/>
    <w:rsid w:val="00A33579"/>
    <w:rsid w:val="00A3362B"/>
    <w:rsid w:val="00A33990"/>
    <w:rsid w:val="00A33B27"/>
    <w:rsid w:val="00A33BBF"/>
    <w:rsid w:val="00A33D6B"/>
    <w:rsid w:val="00A33DE0"/>
    <w:rsid w:val="00A33F38"/>
    <w:rsid w:val="00A33F3A"/>
    <w:rsid w:val="00A34158"/>
    <w:rsid w:val="00A34186"/>
    <w:rsid w:val="00A34292"/>
    <w:rsid w:val="00A343C6"/>
    <w:rsid w:val="00A343D8"/>
    <w:rsid w:val="00A345BB"/>
    <w:rsid w:val="00A34A71"/>
    <w:rsid w:val="00A34ADA"/>
    <w:rsid w:val="00A34FC4"/>
    <w:rsid w:val="00A35371"/>
    <w:rsid w:val="00A355FE"/>
    <w:rsid w:val="00A358E2"/>
    <w:rsid w:val="00A35973"/>
    <w:rsid w:val="00A35C25"/>
    <w:rsid w:val="00A35DDB"/>
    <w:rsid w:val="00A35E51"/>
    <w:rsid w:val="00A361D2"/>
    <w:rsid w:val="00A361E5"/>
    <w:rsid w:val="00A362CC"/>
    <w:rsid w:val="00A3632F"/>
    <w:rsid w:val="00A36376"/>
    <w:rsid w:val="00A363CF"/>
    <w:rsid w:val="00A36501"/>
    <w:rsid w:val="00A365E0"/>
    <w:rsid w:val="00A36610"/>
    <w:rsid w:val="00A36748"/>
    <w:rsid w:val="00A3696A"/>
    <w:rsid w:val="00A3696B"/>
    <w:rsid w:val="00A36C45"/>
    <w:rsid w:val="00A36C62"/>
    <w:rsid w:val="00A36D0A"/>
    <w:rsid w:val="00A36D23"/>
    <w:rsid w:val="00A36E98"/>
    <w:rsid w:val="00A37218"/>
    <w:rsid w:val="00A3723C"/>
    <w:rsid w:val="00A3731F"/>
    <w:rsid w:val="00A376CB"/>
    <w:rsid w:val="00A3771B"/>
    <w:rsid w:val="00A37829"/>
    <w:rsid w:val="00A379DD"/>
    <w:rsid w:val="00A37BA1"/>
    <w:rsid w:val="00A37CCA"/>
    <w:rsid w:val="00A37D7B"/>
    <w:rsid w:val="00A37EC5"/>
    <w:rsid w:val="00A37F20"/>
    <w:rsid w:val="00A3D391"/>
    <w:rsid w:val="00A3ECCB"/>
    <w:rsid w:val="00A4011D"/>
    <w:rsid w:val="00A404E8"/>
    <w:rsid w:val="00A40635"/>
    <w:rsid w:val="00A40665"/>
    <w:rsid w:val="00A406B2"/>
    <w:rsid w:val="00A40709"/>
    <w:rsid w:val="00A40817"/>
    <w:rsid w:val="00A409BA"/>
    <w:rsid w:val="00A409FB"/>
    <w:rsid w:val="00A40A4E"/>
    <w:rsid w:val="00A40AC5"/>
    <w:rsid w:val="00A40BF1"/>
    <w:rsid w:val="00A40FCF"/>
    <w:rsid w:val="00A40FF3"/>
    <w:rsid w:val="00A40FF5"/>
    <w:rsid w:val="00A41010"/>
    <w:rsid w:val="00A411D4"/>
    <w:rsid w:val="00A41509"/>
    <w:rsid w:val="00A418F4"/>
    <w:rsid w:val="00A418FE"/>
    <w:rsid w:val="00A41BFE"/>
    <w:rsid w:val="00A41CE8"/>
    <w:rsid w:val="00A41E5C"/>
    <w:rsid w:val="00A41FAF"/>
    <w:rsid w:val="00A421CA"/>
    <w:rsid w:val="00A4236E"/>
    <w:rsid w:val="00A424BE"/>
    <w:rsid w:val="00A425B3"/>
    <w:rsid w:val="00A42992"/>
    <w:rsid w:val="00A42DC0"/>
    <w:rsid w:val="00A42E03"/>
    <w:rsid w:val="00A42EDD"/>
    <w:rsid w:val="00A4309F"/>
    <w:rsid w:val="00A434BC"/>
    <w:rsid w:val="00A435B4"/>
    <w:rsid w:val="00A4379D"/>
    <w:rsid w:val="00A4381E"/>
    <w:rsid w:val="00A43889"/>
    <w:rsid w:val="00A4398F"/>
    <w:rsid w:val="00A43A03"/>
    <w:rsid w:val="00A43C09"/>
    <w:rsid w:val="00A43C78"/>
    <w:rsid w:val="00A43C94"/>
    <w:rsid w:val="00A43CCD"/>
    <w:rsid w:val="00A43DD4"/>
    <w:rsid w:val="00A43E58"/>
    <w:rsid w:val="00A44034"/>
    <w:rsid w:val="00A44239"/>
    <w:rsid w:val="00A443C9"/>
    <w:rsid w:val="00A444B1"/>
    <w:rsid w:val="00A44725"/>
    <w:rsid w:val="00A4476B"/>
    <w:rsid w:val="00A447A4"/>
    <w:rsid w:val="00A44840"/>
    <w:rsid w:val="00A448B4"/>
    <w:rsid w:val="00A44CCB"/>
    <w:rsid w:val="00A44D2A"/>
    <w:rsid w:val="00A44EE4"/>
    <w:rsid w:val="00A4503C"/>
    <w:rsid w:val="00A45074"/>
    <w:rsid w:val="00A45124"/>
    <w:rsid w:val="00A4512A"/>
    <w:rsid w:val="00A452B8"/>
    <w:rsid w:val="00A45326"/>
    <w:rsid w:val="00A4558F"/>
    <w:rsid w:val="00A455C7"/>
    <w:rsid w:val="00A4563A"/>
    <w:rsid w:val="00A45924"/>
    <w:rsid w:val="00A459A3"/>
    <w:rsid w:val="00A45A49"/>
    <w:rsid w:val="00A45AAE"/>
    <w:rsid w:val="00A45AB9"/>
    <w:rsid w:val="00A45B7F"/>
    <w:rsid w:val="00A45BE7"/>
    <w:rsid w:val="00A45D07"/>
    <w:rsid w:val="00A45E47"/>
    <w:rsid w:val="00A45E7D"/>
    <w:rsid w:val="00A45EF3"/>
    <w:rsid w:val="00A46160"/>
    <w:rsid w:val="00A46162"/>
    <w:rsid w:val="00A46404"/>
    <w:rsid w:val="00A46544"/>
    <w:rsid w:val="00A46CDA"/>
    <w:rsid w:val="00A470F9"/>
    <w:rsid w:val="00A47160"/>
    <w:rsid w:val="00A47652"/>
    <w:rsid w:val="00A47B05"/>
    <w:rsid w:val="00A47E77"/>
    <w:rsid w:val="00A47F37"/>
    <w:rsid w:val="00A47F41"/>
    <w:rsid w:val="00A49A5A"/>
    <w:rsid w:val="00A50126"/>
    <w:rsid w:val="00A5037F"/>
    <w:rsid w:val="00A504A5"/>
    <w:rsid w:val="00A5056E"/>
    <w:rsid w:val="00A50690"/>
    <w:rsid w:val="00A506BB"/>
    <w:rsid w:val="00A50706"/>
    <w:rsid w:val="00A50C56"/>
    <w:rsid w:val="00A50CD2"/>
    <w:rsid w:val="00A50D58"/>
    <w:rsid w:val="00A50D78"/>
    <w:rsid w:val="00A51135"/>
    <w:rsid w:val="00A51303"/>
    <w:rsid w:val="00A513B1"/>
    <w:rsid w:val="00A5156B"/>
    <w:rsid w:val="00A51840"/>
    <w:rsid w:val="00A51DF0"/>
    <w:rsid w:val="00A51EBE"/>
    <w:rsid w:val="00A51F26"/>
    <w:rsid w:val="00A52251"/>
    <w:rsid w:val="00A52559"/>
    <w:rsid w:val="00A52564"/>
    <w:rsid w:val="00A529CF"/>
    <w:rsid w:val="00A52A56"/>
    <w:rsid w:val="00A52AEE"/>
    <w:rsid w:val="00A52D43"/>
    <w:rsid w:val="00A52E7E"/>
    <w:rsid w:val="00A52F0A"/>
    <w:rsid w:val="00A52F43"/>
    <w:rsid w:val="00A52FFC"/>
    <w:rsid w:val="00A5300A"/>
    <w:rsid w:val="00A53043"/>
    <w:rsid w:val="00A530BF"/>
    <w:rsid w:val="00A53156"/>
    <w:rsid w:val="00A533F4"/>
    <w:rsid w:val="00A537C7"/>
    <w:rsid w:val="00A53A7B"/>
    <w:rsid w:val="00A53C56"/>
    <w:rsid w:val="00A53FAE"/>
    <w:rsid w:val="00A544A0"/>
    <w:rsid w:val="00A5455E"/>
    <w:rsid w:val="00A54596"/>
    <w:rsid w:val="00A54739"/>
    <w:rsid w:val="00A54796"/>
    <w:rsid w:val="00A54905"/>
    <w:rsid w:val="00A549EF"/>
    <w:rsid w:val="00A54A86"/>
    <w:rsid w:val="00A54AD6"/>
    <w:rsid w:val="00A54C36"/>
    <w:rsid w:val="00A54CAD"/>
    <w:rsid w:val="00A54D73"/>
    <w:rsid w:val="00A54DD7"/>
    <w:rsid w:val="00A54EF8"/>
    <w:rsid w:val="00A54F54"/>
    <w:rsid w:val="00A550A3"/>
    <w:rsid w:val="00A5510A"/>
    <w:rsid w:val="00A55181"/>
    <w:rsid w:val="00A551DA"/>
    <w:rsid w:val="00A553BD"/>
    <w:rsid w:val="00A554BB"/>
    <w:rsid w:val="00A55629"/>
    <w:rsid w:val="00A55739"/>
    <w:rsid w:val="00A5586B"/>
    <w:rsid w:val="00A558A9"/>
    <w:rsid w:val="00A559B4"/>
    <w:rsid w:val="00A55B8A"/>
    <w:rsid w:val="00A55C90"/>
    <w:rsid w:val="00A55D60"/>
    <w:rsid w:val="00A55EDF"/>
    <w:rsid w:val="00A55F5E"/>
    <w:rsid w:val="00A55F6F"/>
    <w:rsid w:val="00A55F8D"/>
    <w:rsid w:val="00A5604D"/>
    <w:rsid w:val="00A56278"/>
    <w:rsid w:val="00A56298"/>
    <w:rsid w:val="00A563BF"/>
    <w:rsid w:val="00A563C3"/>
    <w:rsid w:val="00A5653C"/>
    <w:rsid w:val="00A5655F"/>
    <w:rsid w:val="00A5687D"/>
    <w:rsid w:val="00A569A0"/>
    <w:rsid w:val="00A569DA"/>
    <w:rsid w:val="00A56A35"/>
    <w:rsid w:val="00A56DF9"/>
    <w:rsid w:val="00A5703E"/>
    <w:rsid w:val="00A57059"/>
    <w:rsid w:val="00A5746F"/>
    <w:rsid w:val="00A5748A"/>
    <w:rsid w:val="00A576A9"/>
    <w:rsid w:val="00A577F8"/>
    <w:rsid w:val="00A578A3"/>
    <w:rsid w:val="00A57AF3"/>
    <w:rsid w:val="00A57D7C"/>
    <w:rsid w:val="00A57E88"/>
    <w:rsid w:val="00A5CD97"/>
    <w:rsid w:val="00A60172"/>
    <w:rsid w:val="00A60204"/>
    <w:rsid w:val="00A60357"/>
    <w:rsid w:val="00A603DA"/>
    <w:rsid w:val="00A6045F"/>
    <w:rsid w:val="00A60653"/>
    <w:rsid w:val="00A606CB"/>
    <w:rsid w:val="00A6086A"/>
    <w:rsid w:val="00A60951"/>
    <w:rsid w:val="00A60C38"/>
    <w:rsid w:val="00A60C9A"/>
    <w:rsid w:val="00A60D33"/>
    <w:rsid w:val="00A60D83"/>
    <w:rsid w:val="00A60FD4"/>
    <w:rsid w:val="00A60FDB"/>
    <w:rsid w:val="00A61167"/>
    <w:rsid w:val="00A6122D"/>
    <w:rsid w:val="00A612C4"/>
    <w:rsid w:val="00A612F1"/>
    <w:rsid w:val="00A615E6"/>
    <w:rsid w:val="00A61626"/>
    <w:rsid w:val="00A61694"/>
    <w:rsid w:val="00A6173D"/>
    <w:rsid w:val="00A618B5"/>
    <w:rsid w:val="00A61940"/>
    <w:rsid w:val="00A6195B"/>
    <w:rsid w:val="00A61C0B"/>
    <w:rsid w:val="00A61E11"/>
    <w:rsid w:val="00A61E28"/>
    <w:rsid w:val="00A61EBD"/>
    <w:rsid w:val="00A61FEE"/>
    <w:rsid w:val="00A6210A"/>
    <w:rsid w:val="00A62133"/>
    <w:rsid w:val="00A62139"/>
    <w:rsid w:val="00A6228B"/>
    <w:rsid w:val="00A6232B"/>
    <w:rsid w:val="00A627E9"/>
    <w:rsid w:val="00A62A8B"/>
    <w:rsid w:val="00A62AC0"/>
    <w:rsid w:val="00A62D82"/>
    <w:rsid w:val="00A62DD8"/>
    <w:rsid w:val="00A62E79"/>
    <w:rsid w:val="00A62F54"/>
    <w:rsid w:val="00A63007"/>
    <w:rsid w:val="00A630FA"/>
    <w:rsid w:val="00A631D9"/>
    <w:rsid w:val="00A63414"/>
    <w:rsid w:val="00A634FC"/>
    <w:rsid w:val="00A6355D"/>
    <w:rsid w:val="00A63596"/>
    <w:rsid w:val="00A635F0"/>
    <w:rsid w:val="00A63726"/>
    <w:rsid w:val="00A6375C"/>
    <w:rsid w:val="00A6387B"/>
    <w:rsid w:val="00A63915"/>
    <w:rsid w:val="00A63916"/>
    <w:rsid w:val="00A63A00"/>
    <w:rsid w:val="00A63ABC"/>
    <w:rsid w:val="00A63B76"/>
    <w:rsid w:val="00A63D34"/>
    <w:rsid w:val="00A63EC9"/>
    <w:rsid w:val="00A63FAC"/>
    <w:rsid w:val="00A6400B"/>
    <w:rsid w:val="00A64236"/>
    <w:rsid w:val="00A643A7"/>
    <w:rsid w:val="00A643D3"/>
    <w:rsid w:val="00A64470"/>
    <w:rsid w:val="00A64677"/>
    <w:rsid w:val="00A649E2"/>
    <w:rsid w:val="00A64A99"/>
    <w:rsid w:val="00A64CCB"/>
    <w:rsid w:val="00A64D1B"/>
    <w:rsid w:val="00A64E68"/>
    <w:rsid w:val="00A64F25"/>
    <w:rsid w:val="00A64F34"/>
    <w:rsid w:val="00A65167"/>
    <w:rsid w:val="00A65611"/>
    <w:rsid w:val="00A6561A"/>
    <w:rsid w:val="00A657B3"/>
    <w:rsid w:val="00A65860"/>
    <w:rsid w:val="00A65868"/>
    <w:rsid w:val="00A6592D"/>
    <w:rsid w:val="00A65C35"/>
    <w:rsid w:val="00A65C5E"/>
    <w:rsid w:val="00A65C6E"/>
    <w:rsid w:val="00A65CE0"/>
    <w:rsid w:val="00A65DC6"/>
    <w:rsid w:val="00A65FA6"/>
    <w:rsid w:val="00A65FB5"/>
    <w:rsid w:val="00A66311"/>
    <w:rsid w:val="00A667E2"/>
    <w:rsid w:val="00A66824"/>
    <w:rsid w:val="00A668CA"/>
    <w:rsid w:val="00A66A50"/>
    <w:rsid w:val="00A66BF8"/>
    <w:rsid w:val="00A66C75"/>
    <w:rsid w:val="00A66D74"/>
    <w:rsid w:val="00A66F7A"/>
    <w:rsid w:val="00A67008"/>
    <w:rsid w:val="00A670EC"/>
    <w:rsid w:val="00A6764B"/>
    <w:rsid w:val="00A679E0"/>
    <w:rsid w:val="00A67B03"/>
    <w:rsid w:val="00A67BC5"/>
    <w:rsid w:val="00A67CFC"/>
    <w:rsid w:val="00A67D0A"/>
    <w:rsid w:val="00A67E24"/>
    <w:rsid w:val="00A67E39"/>
    <w:rsid w:val="00A67FF0"/>
    <w:rsid w:val="00A68E89"/>
    <w:rsid w:val="00A6F8D5"/>
    <w:rsid w:val="00A70057"/>
    <w:rsid w:val="00A7005A"/>
    <w:rsid w:val="00A70068"/>
    <w:rsid w:val="00A701BA"/>
    <w:rsid w:val="00A7039D"/>
    <w:rsid w:val="00A703C5"/>
    <w:rsid w:val="00A70553"/>
    <w:rsid w:val="00A706D7"/>
    <w:rsid w:val="00A70717"/>
    <w:rsid w:val="00A7084E"/>
    <w:rsid w:val="00A709D4"/>
    <w:rsid w:val="00A709F2"/>
    <w:rsid w:val="00A70E28"/>
    <w:rsid w:val="00A70E2F"/>
    <w:rsid w:val="00A70E72"/>
    <w:rsid w:val="00A70FA6"/>
    <w:rsid w:val="00A71165"/>
    <w:rsid w:val="00A712CD"/>
    <w:rsid w:val="00A712FD"/>
    <w:rsid w:val="00A713EF"/>
    <w:rsid w:val="00A71551"/>
    <w:rsid w:val="00A71589"/>
    <w:rsid w:val="00A717CD"/>
    <w:rsid w:val="00A718B1"/>
    <w:rsid w:val="00A71953"/>
    <w:rsid w:val="00A71995"/>
    <w:rsid w:val="00A719DF"/>
    <w:rsid w:val="00A71C9C"/>
    <w:rsid w:val="00A71CA4"/>
    <w:rsid w:val="00A71D72"/>
    <w:rsid w:val="00A71F51"/>
    <w:rsid w:val="00A71F70"/>
    <w:rsid w:val="00A721E4"/>
    <w:rsid w:val="00A7254C"/>
    <w:rsid w:val="00A72648"/>
    <w:rsid w:val="00A7270F"/>
    <w:rsid w:val="00A72849"/>
    <w:rsid w:val="00A7298E"/>
    <w:rsid w:val="00A72BA8"/>
    <w:rsid w:val="00A72C4C"/>
    <w:rsid w:val="00A72EDF"/>
    <w:rsid w:val="00A730CD"/>
    <w:rsid w:val="00A73181"/>
    <w:rsid w:val="00A734E0"/>
    <w:rsid w:val="00A734F9"/>
    <w:rsid w:val="00A737F5"/>
    <w:rsid w:val="00A738E9"/>
    <w:rsid w:val="00A739A8"/>
    <w:rsid w:val="00A73A1E"/>
    <w:rsid w:val="00A73A6D"/>
    <w:rsid w:val="00A73D0F"/>
    <w:rsid w:val="00A73E6D"/>
    <w:rsid w:val="00A73FBB"/>
    <w:rsid w:val="00A7411F"/>
    <w:rsid w:val="00A74504"/>
    <w:rsid w:val="00A7453E"/>
    <w:rsid w:val="00A746A2"/>
    <w:rsid w:val="00A74848"/>
    <w:rsid w:val="00A74914"/>
    <w:rsid w:val="00A74ABE"/>
    <w:rsid w:val="00A74B20"/>
    <w:rsid w:val="00A74B29"/>
    <w:rsid w:val="00A74D4C"/>
    <w:rsid w:val="00A74E21"/>
    <w:rsid w:val="00A74E33"/>
    <w:rsid w:val="00A74FFD"/>
    <w:rsid w:val="00A750E1"/>
    <w:rsid w:val="00A7513F"/>
    <w:rsid w:val="00A7536B"/>
    <w:rsid w:val="00A75378"/>
    <w:rsid w:val="00A753FC"/>
    <w:rsid w:val="00A7560E"/>
    <w:rsid w:val="00A75627"/>
    <w:rsid w:val="00A756E0"/>
    <w:rsid w:val="00A75744"/>
    <w:rsid w:val="00A75A25"/>
    <w:rsid w:val="00A75FCA"/>
    <w:rsid w:val="00A75FE9"/>
    <w:rsid w:val="00A75FFD"/>
    <w:rsid w:val="00A76083"/>
    <w:rsid w:val="00A76111"/>
    <w:rsid w:val="00A76139"/>
    <w:rsid w:val="00A76245"/>
    <w:rsid w:val="00A7628B"/>
    <w:rsid w:val="00A763C8"/>
    <w:rsid w:val="00A7643F"/>
    <w:rsid w:val="00A765CF"/>
    <w:rsid w:val="00A76614"/>
    <w:rsid w:val="00A76721"/>
    <w:rsid w:val="00A7696E"/>
    <w:rsid w:val="00A76AC7"/>
    <w:rsid w:val="00A76AE8"/>
    <w:rsid w:val="00A76B5F"/>
    <w:rsid w:val="00A76B9C"/>
    <w:rsid w:val="00A76DB1"/>
    <w:rsid w:val="00A76E3E"/>
    <w:rsid w:val="00A76FAF"/>
    <w:rsid w:val="00A7702B"/>
    <w:rsid w:val="00A770AE"/>
    <w:rsid w:val="00A770D1"/>
    <w:rsid w:val="00A77219"/>
    <w:rsid w:val="00A77284"/>
    <w:rsid w:val="00A773BA"/>
    <w:rsid w:val="00A77443"/>
    <w:rsid w:val="00A774B8"/>
    <w:rsid w:val="00A774ED"/>
    <w:rsid w:val="00A775E9"/>
    <w:rsid w:val="00A777D8"/>
    <w:rsid w:val="00A777DA"/>
    <w:rsid w:val="00A77861"/>
    <w:rsid w:val="00A779A8"/>
    <w:rsid w:val="00A779DE"/>
    <w:rsid w:val="00A779EC"/>
    <w:rsid w:val="00A77B4D"/>
    <w:rsid w:val="00A77DB1"/>
    <w:rsid w:val="00A77E66"/>
    <w:rsid w:val="00A77FC0"/>
    <w:rsid w:val="00A77FF7"/>
    <w:rsid w:val="00A79D19"/>
    <w:rsid w:val="00A7AA95"/>
    <w:rsid w:val="00A8015C"/>
    <w:rsid w:val="00A80336"/>
    <w:rsid w:val="00A80352"/>
    <w:rsid w:val="00A8038B"/>
    <w:rsid w:val="00A803D2"/>
    <w:rsid w:val="00A80489"/>
    <w:rsid w:val="00A808DD"/>
    <w:rsid w:val="00A80957"/>
    <w:rsid w:val="00A80B43"/>
    <w:rsid w:val="00A80C6A"/>
    <w:rsid w:val="00A81151"/>
    <w:rsid w:val="00A8116A"/>
    <w:rsid w:val="00A811DC"/>
    <w:rsid w:val="00A811E4"/>
    <w:rsid w:val="00A81220"/>
    <w:rsid w:val="00A81232"/>
    <w:rsid w:val="00A8128A"/>
    <w:rsid w:val="00A81385"/>
    <w:rsid w:val="00A813D6"/>
    <w:rsid w:val="00A81431"/>
    <w:rsid w:val="00A8192F"/>
    <w:rsid w:val="00A81965"/>
    <w:rsid w:val="00A81BFA"/>
    <w:rsid w:val="00A81C23"/>
    <w:rsid w:val="00A81D08"/>
    <w:rsid w:val="00A81E43"/>
    <w:rsid w:val="00A81F29"/>
    <w:rsid w:val="00A8215C"/>
    <w:rsid w:val="00A821B3"/>
    <w:rsid w:val="00A825D5"/>
    <w:rsid w:val="00A826B5"/>
    <w:rsid w:val="00A8274B"/>
    <w:rsid w:val="00A82764"/>
    <w:rsid w:val="00A8277F"/>
    <w:rsid w:val="00A82B25"/>
    <w:rsid w:val="00A82E23"/>
    <w:rsid w:val="00A82F2C"/>
    <w:rsid w:val="00A82F53"/>
    <w:rsid w:val="00A8303D"/>
    <w:rsid w:val="00A83123"/>
    <w:rsid w:val="00A83299"/>
    <w:rsid w:val="00A8345B"/>
    <w:rsid w:val="00A8348E"/>
    <w:rsid w:val="00A83915"/>
    <w:rsid w:val="00A83D13"/>
    <w:rsid w:val="00A83F9A"/>
    <w:rsid w:val="00A84003"/>
    <w:rsid w:val="00A840C6"/>
    <w:rsid w:val="00A841A0"/>
    <w:rsid w:val="00A84205"/>
    <w:rsid w:val="00A84240"/>
    <w:rsid w:val="00A84388"/>
    <w:rsid w:val="00A8478E"/>
    <w:rsid w:val="00A84DB1"/>
    <w:rsid w:val="00A84DD8"/>
    <w:rsid w:val="00A850BC"/>
    <w:rsid w:val="00A8517A"/>
    <w:rsid w:val="00A852D6"/>
    <w:rsid w:val="00A853B1"/>
    <w:rsid w:val="00A85696"/>
    <w:rsid w:val="00A856A1"/>
    <w:rsid w:val="00A85845"/>
    <w:rsid w:val="00A8589E"/>
    <w:rsid w:val="00A85987"/>
    <w:rsid w:val="00A85A9F"/>
    <w:rsid w:val="00A85B4E"/>
    <w:rsid w:val="00A85E99"/>
    <w:rsid w:val="00A86181"/>
    <w:rsid w:val="00A861C5"/>
    <w:rsid w:val="00A86290"/>
    <w:rsid w:val="00A86339"/>
    <w:rsid w:val="00A86357"/>
    <w:rsid w:val="00A8645B"/>
    <w:rsid w:val="00A86625"/>
    <w:rsid w:val="00A86902"/>
    <w:rsid w:val="00A86A1E"/>
    <w:rsid w:val="00A86BFF"/>
    <w:rsid w:val="00A86EAF"/>
    <w:rsid w:val="00A86EDF"/>
    <w:rsid w:val="00A87209"/>
    <w:rsid w:val="00A87384"/>
    <w:rsid w:val="00A87473"/>
    <w:rsid w:val="00A874E8"/>
    <w:rsid w:val="00A875A1"/>
    <w:rsid w:val="00A87841"/>
    <w:rsid w:val="00A87A14"/>
    <w:rsid w:val="00A87A9F"/>
    <w:rsid w:val="00A87AAA"/>
    <w:rsid w:val="00A87B04"/>
    <w:rsid w:val="00A87BF4"/>
    <w:rsid w:val="00A8830D"/>
    <w:rsid w:val="00A89015"/>
    <w:rsid w:val="00A8AA96"/>
    <w:rsid w:val="00A8DEA1"/>
    <w:rsid w:val="00A90488"/>
    <w:rsid w:val="00A904D0"/>
    <w:rsid w:val="00A90522"/>
    <w:rsid w:val="00A90635"/>
    <w:rsid w:val="00A906C4"/>
    <w:rsid w:val="00A90732"/>
    <w:rsid w:val="00A907CB"/>
    <w:rsid w:val="00A908B3"/>
    <w:rsid w:val="00A90C5C"/>
    <w:rsid w:val="00A90CE1"/>
    <w:rsid w:val="00A90E17"/>
    <w:rsid w:val="00A91282"/>
    <w:rsid w:val="00A91355"/>
    <w:rsid w:val="00A914EF"/>
    <w:rsid w:val="00A91689"/>
    <w:rsid w:val="00A919B2"/>
    <w:rsid w:val="00A91B0F"/>
    <w:rsid w:val="00A91C11"/>
    <w:rsid w:val="00A91CF3"/>
    <w:rsid w:val="00A91F97"/>
    <w:rsid w:val="00A920CE"/>
    <w:rsid w:val="00A92102"/>
    <w:rsid w:val="00A92486"/>
    <w:rsid w:val="00A924AF"/>
    <w:rsid w:val="00A92830"/>
    <w:rsid w:val="00A928DC"/>
    <w:rsid w:val="00A92D72"/>
    <w:rsid w:val="00A92EEE"/>
    <w:rsid w:val="00A92EFE"/>
    <w:rsid w:val="00A92FBA"/>
    <w:rsid w:val="00A92FBB"/>
    <w:rsid w:val="00A92FD7"/>
    <w:rsid w:val="00A931D9"/>
    <w:rsid w:val="00A932A9"/>
    <w:rsid w:val="00A9336E"/>
    <w:rsid w:val="00A933A0"/>
    <w:rsid w:val="00A9344E"/>
    <w:rsid w:val="00A93475"/>
    <w:rsid w:val="00A934F1"/>
    <w:rsid w:val="00A93513"/>
    <w:rsid w:val="00A935CE"/>
    <w:rsid w:val="00A936C9"/>
    <w:rsid w:val="00A93725"/>
    <w:rsid w:val="00A93884"/>
    <w:rsid w:val="00A93910"/>
    <w:rsid w:val="00A93952"/>
    <w:rsid w:val="00A93A13"/>
    <w:rsid w:val="00A93BBC"/>
    <w:rsid w:val="00A93BDB"/>
    <w:rsid w:val="00A93C23"/>
    <w:rsid w:val="00A93C3E"/>
    <w:rsid w:val="00A94153"/>
    <w:rsid w:val="00A941EF"/>
    <w:rsid w:val="00A94323"/>
    <w:rsid w:val="00A9469B"/>
    <w:rsid w:val="00A946F5"/>
    <w:rsid w:val="00A947F0"/>
    <w:rsid w:val="00A94808"/>
    <w:rsid w:val="00A948D9"/>
    <w:rsid w:val="00A94A85"/>
    <w:rsid w:val="00A94B02"/>
    <w:rsid w:val="00A94DB7"/>
    <w:rsid w:val="00A94E32"/>
    <w:rsid w:val="00A94E89"/>
    <w:rsid w:val="00A94EF3"/>
    <w:rsid w:val="00A94F1B"/>
    <w:rsid w:val="00A9502E"/>
    <w:rsid w:val="00A950D6"/>
    <w:rsid w:val="00A950F6"/>
    <w:rsid w:val="00A952A1"/>
    <w:rsid w:val="00A95519"/>
    <w:rsid w:val="00A95561"/>
    <w:rsid w:val="00A95754"/>
    <w:rsid w:val="00A95998"/>
    <w:rsid w:val="00A95A00"/>
    <w:rsid w:val="00A95D81"/>
    <w:rsid w:val="00A95DDA"/>
    <w:rsid w:val="00A95DDE"/>
    <w:rsid w:val="00A95E54"/>
    <w:rsid w:val="00A95F02"/>
    <w:rsid w:val="00A96456"/>
    <w:rsid w:val="00A96528"/>
    <w:rsid w:val="00A9654D"/>
    <w:rsid w:val="00A968BA"/>
    <w:rsid w:val="00A96A81"/>
    <w:rsid w:val="00A96B53"/>
    <w:rsid w:val="00A96C96"/>
    <w:rsid w:val="00A96CAD"/>
    <w:rsid w:val="00A96D17"/>
    <w:rsid w:val="00A96D1B"/>
    <w:rsid w:val="00A96EDA"/>
    <w:rsid w:val="00A9701F"/>
    <w:rsid w:val="00A971D0"/>
    <w:rsid w:val="00A9733A"/>
    <w:rsid w:val="00A9746C"/>
    <w:rsid w:val="00A974B8"/>
    <w:rsid w:val="00A9759C"/>
    <w:rsid w:val="00A97606"/>
    <w:rsid w:val="00A977FD"/>
    <w:rsid w:val="00A97BAC"/>
    <w:rsid w:val="00A97DC3"/>
    <w:rsid w:val="00A97ED9"/>
    <w:rsid w:val="00A97F3B"/>
    <w:rsid w:val="00A99E07"/>
    <w:rsid w:val="00A9A0B4"/>
    <w:rsid w:val="00A9CAF2"/>
    <w:rsid w:val="00A9D521"/>
    <w:rsid w:val="00A9F127"/>
    <w:rsid w:val="00AA011F"/>
    <w:rsid w:val="00AA0370"/>
    <w:rsid w:val="00AA047A"/>
    <w:rsid w:val="00AA0508"/>
    <w:rsid w:val="00AA052A"/>
    <w:rsid w:val="00AA0655"/>
    <w:rsid w:val="00AA09FC"/>
    <w:rsid w:val="00AA0A81"/>
    <w:rsid w:val="00AA0B28"/>
    <w:rsid w:val="00AA0B2C"/>
    <w:rsid w:val="00AA0CFC"/>
    <w:rsid w:val="00AA0D85"/>
    <w:rsid w:val="00AA0DBE"/>
    <w:rsid w:val="00AA0F39"/>
    <w:rsid w:val="00AA0F6D"/>
    <w:rsid w:val="00AA0F8E"/>
    <w:rsid w:val="00AA1514"/>
    <w:rsid w:val="00AA15FA"/>
    <w:rsid w:val="00AA1674"/>
    <w:rsid w:val="00AA16A5"/>
    <w:rsid w:val="00AA1790"/>
    <w:rsid w:val="00AA1977"/>
    <w:rsid w:val="00AA1A6D"/>
    <w:rsid w:val="00AA1AA2"/>
    <w:rsid w:val="00AA1AE3"/>
    <w:rsid w:val="00AA1B4E"/>
    <w:rsid w:val="00AA1BD1"/>
    <w:rsid w:val="00AA1C0E"/>
    <w:rsid w:val="00AA1D81"/>
    <w:rsid w:val="00AA1F61"/>
    <w:rsid w:val="00AA201A"/>
    <w:rsid w:val="00AA24BE"/>
    <w:rsid w:val="00AA2516"/>
    <w:rsid w:val="00AA2658"/>
    <w:rsid w:val="00AA27F8"/>
    <w:rsid w:val="00AA2C2B"/>
    <w:rsid w:val="00AA2DA9"/>
    <w:rsid w:val="00AA2E43"/>
    <w:rsid w:val="00AA2F09"/>
    <w:rsid w:val="00AA2F9E"/>
    <w:rsid w:val="00AA3022"/>
    <w:rsid w:val="00AA31EA"/>
    <w:rsid w:val="00AA3239"/>
    <w:rsid w:val="00AA332C"/>
    <w:rsid w:val="00AA3405"/>
    <w:rsid w:val="00AA3583"/>
    <w:rsid w:val="00AA3596"/>
    <w:rsid w:val="00AA382C"/>
    <w:rsid w:val="00AA39BE"/>
    <w:rsid w:val="00AA3B52"/>
    <w:rsid w:val="00AA3DE1"/>
    <w:rsid w:val="00AA3DE9"/>
    <w:rsid w:val="00AA3E2F"/>
    <w:rsid w:val="00AA3EF4"/>
    <w:rsid w:val="00AA3F62"/>
    <w:rsid w:val="00AA3F7A"/>
    <w:rsid w:val="00AA3FE2"/>
    <w:rsid w:val="00AA3FE3"/>
    <w:rsid w:val="00AA40DC"/>
    <w:rsid w:val="00AA432F"/>
    <w:rsid w:val="00AA44CD"/>
    <w:rsid w:val="00AA4805"/>
    <w:rsid w:val="00AA4B23"/>
    <w:rsid w:val="00AA4D50"/>
    <w:rsid w:val="00AA4D73"/>
    <w:rsid w:val="00AA4E31"/>
    <w:rsid w:val="00AA4FB9"/>
    <w:rsid w:val="00AA5419"/>
    <w:rsid w:val="00AA54E4"/>
    <w:rsid w:val="00AA5616"/>
    <w:rsid w:val="00AA5768"/>
    <w:rsid w:val="00AA5842"/>
    <w:rsid w:val="00AA5CF8"/>
    <w:rsid w:val="00AA5D7E"/>
    <w:rsid w:val="00AA5FE7"/>
    <w:rsid w:val="00AA5FE8"/>
    <w:rsid w:val="00AA60FC"/>
    <w:rsid w:val="00AA6167"/>
    <w:rsid w:val="00AA6479"/>
    <w:rsid w:val="00AA682C"/>
    <w:rsid w:val="00AA6889"/>
    <w:rsid w:val="00AA6A0E"/>
    <w:rsid w:val="00AA6AA0"/>
    <w:rsid w:val="00AA6D8A"/>
    <w:rsid w:val="00AA7178"/>
    <w:rsid w:val="00AA738C"/>
    <w:rsid w:val="00AA7414"/>
    <w:rsid w:val="00AA7523"/>
    <w:rsid w:val="00AA767A"/>
    <w:rsid w:val="00AA7C49"/>
    <w:rsid w:val="00AA7CC0"/>
    <w:rsid w:val="00AA7CF6"/>
    <w:rsid w:val="00AA7D34"/>
    <w:rsid w:val="00AA7F14"/>
    <w:rsid w:val="00AA7F29"/>
    <w:rsid w:val="00AA86A4"/>
    <w:rsid w:val="00AAB71C"/>
    <w:rsid w:val="00AAD526"/>
    <w:rsid w:val="00AADE0A"/>
    <w:rsid w:val="00AAE7D8"/>
    <w:rsid w:val="00AAF4F1"/>
    <w:rsid w:val="00AB0035"/>
    <w:rsid w:val="00AB0075"/>
    <w:rsid w:val="00AB034A"/>
    <w:rsid w:val="00AB0677"/>
    <w:rsid w:val="00AB07B3"/>
    <w:rsid w:val="00AB0B6B"/>
    <w:rsid w:val="00AB0BDD"/>
    <w:rsid w:val="00AB0BE6"/>
    <w:rsid w:val="00AB0D52"/>
    <w:rsid w:val="00AB0DED"/>
    <w:rsid w:val="00AB0E1C"/>
    <w:rsid w:val="00AB0EDC"/>
    <w:rsid w:val="00AB0F3C"/>
    <w:rsid w:val="00AB0FC0"/>
    <w:rsid w:val="00AB0FD0"/>
    <w:rsid w:val="00AB1126"/>
    <w:rsid w:val="00AB115D"/>
    <w:rsid w:val="00AB132A"/>
    <w:rsid w:val="00AB1417"/>
    <w:rsid w:val="00AB163C"/>
    <w:rsid w:val="00AB16CC"/>
    <w:rsid w:val="00AB16F6"/>
    <w:rsid w:val="00AB183C"/>
    <w:rsid w:val="00AB1930"/>
    <w:rsid w:val="00AB1DAF"/>
    <w:rsid w:val="00AB1E39"/>
    <w:rsid w:val="00AB2032"/>
    <w:rsid w:val="00AB22D7"/>
    <w:rsid w:val="00AB24B7"/>
    <w:rsid w:val="00AB2656"/>
    <w:rsid w:val="00AB2C38"/>
    <w:rsid w:val="00AB2E32"/>
    <w:rsid w:val="00AB2F58"/>
    <w:rsid w:val="00AB3204"/>
    <w:rsid w:val="00AB33A2"/>
    <w:rsid w:val="00AB3426"/>
    <w:rsid w:val="00AB3595"/>
    <w:rsid w:val="00AB3872"/>
    <w:rsid w:val="00AB39B0"/>
    <w:rsid w:val="00AB39BF"/>
    <w:rsid w:val="00AB3B5C"/>
    <w:rsid w:val="00AB3B99"/>
    <w:rsid w:val="00AB3CC1"/>
    <w:rsid w:val="00AB3F45"/>
    <w:rsid w:val="00AB414C"/>
    <w:rsid w:val="00AB4244"/>
    <w:rsid w:val="00AB4426"/>
    <w:rsid w:val="00AB44CF"/>
    <w:rsid w:val="00AB454A"/>
    <w:rsid w:val="00AB4569"/>
    <w:rsid w:val="00AB45FB"/>
    <w:rsid w:val="00AB4662"/>
    <w:rsid w:val="00AB469A"/>
    <w:rsid w:val="00AB4753"/>
    <w:rsid w:val="00AB47B0"/>
    <w:rsid w:val="00AB47D9"/>
    <w:rsid w:val="00AB4885"/>
    <w:rsid w:val="00AB4BFD"/>
    <w:rsid w:val="00AB4CD9"/>
    <w:rsid w:val="00AB4E98"/>
    <w:rsid w:val="00AB4EFC"/>
    <w:rsid w:val="00AB4F01"/>
    <w:rsid w:val="00AB4F5C"/>
    <w:rsid w:val="00AB4F78"/>
    <w:rsid w:val="00AB4F86"/>
    <w:rsid w:val="00AB52B6"/>
    <w:rsid w:val="00AB52C9"/>
    <w:rsid w:val="00AB53BC"/>
    <w:rsid w:val="00AB54B8"/>
    <w:rsid w:val="00AB5712"/>
    <w:rsid w:val="00AB5807"/>
    <w:rsid w:val="00AB5A78"/>
    <w:rsid w:val="00AB5CEC"/>
    <w:rsid w:val="00AB5F05"/>
    <w:rsid w:val="00AB6821"/>
    <w:rsid w:val="00AB6856"/>
    <w:rsid w:val="00AB6864"/>
    <w:rsid w:val="00AB68D4"/>
    <w:rsid w:val="00AB69C0"/>
    <w:rsid w:val="00AB69E1"/>
    <w:rsid w:val="00AB6A24"/>
    <w:rsid w:val="00AB6A31"/>
    <w:rsid w:val="00AB6A87"/>
    <w:rsid w:val="00AB6B60"/>
    <w:rsid w:val="00AB6BBA"/>
    <w:rsid w:val="00AB6E75"/>
    <w:rsid w:val="00AB6E7D"/>
    <w:rsid w:val="00AB7147"/>
    <w:rsid w:val="00AB716C"/>
    <w:rsid w:val="00AB7224"/>
    <w:rsid w:val="00AB749F"/>
    <w:rsid w:val="00AB7508"/>
    <w:rsid w:val="00AB7A30"/>
    <w:rsid w:val="00AB7D08"/>
    <w:rsid w:val="00AB7E0D"/>
    <w:rsid w:val="00AB7E21"/>
    <w:rsid w:val="00AB873A"/>
    <w:rsid w:val="00AB989D"/>
    <w:rsid w:val="00ABA44A"/>
    <w:rsid w:val="00ABD371"/>
    <w:rsid w:val="00AC0005"/>
    <w:rsid w:val="00AC0366"/>
    <w:rsid w:val="00AC038E"/>
    <w:rsid w:val="00AC03CA"/>
    <w:rsid w:val="00AC0604"/>
    <w:rsid w:val="00AC0690"/>
    <w:rsid w:val="00AC078E"/>
    <w:rsid w:val="00AC0963"/>
    <w:rsid w:val="00AC09EF"/>
    <w:rsid w:val="00AC0B08"/>
    <w:rsid w:val="00AC0E05"/>
    <w:rsid w:val="00AC0FC8"/>
    <w:rsid w:val="00AC1142"/>
    <w:rsid w:val="00AC11E3"/>
    <w:rsid w:val="00AC1244"/>
    <w:rsid w:val="00AC1518"/>
    <w:rsid w:val="00AC1522"/>
    <w:rsid w:val="00AC159F"/>
    <w:rsid w:val="00AC1614"/>
    <w:rsid w:val="00AC1753"/>
    <w:rsid w:val="00AC175F"/>
    <w:rsid w:val="00AC1769"/>
    <w:rsid w:val="00AC1997"/>
    <w:rsid w:val="00AC1B7A"/>
    <w:rsid w:val="00AC1CBA"/>
    <w:rsid w:val="00AC1CD6"/>
    <w:rsid w:val="00AC1E5F"/>
    <w:rsid w:val="00AC2038"/>
    <w:rsid w:val="00AC20FF"/>
    <w:rsid w:val="00AC255A"/>
    <w:rsid w:val="00AC26EC"/>
    <w:rsid w:val="00AC2725"/>
    <w:rsid w:val="00AC275D"/>
    <w:rsid w:val="00AC285E"/>
    <w:rsid w:val="00AC2A7B"/>
    <w:rsid w:val="00AC2C3C"/>
    <w:rsid w:val="00AC2C9E"/>
    <w:rsid w:val="00AC2CB3"/>
    <w:rsid w:val="00AC2D32"/>
    <w:rsid w:val="00AC2DF7"/>
    <w:rsid w:val="00AC2E56"/>
    <w:rsid w:val="00AC2EC3"/>
    <w:rsid w:val="00AC2ECA"/>
    <w:rsid w:val="00AC2F99"/>
    <w:rsid w:val="00AC2FBC"/>
    <w:rsid w:val="00AC3023"/>
    <w:rsid w:val="00AC30C9"/>
    <w:rsid w:val="00AC33FB"/>
    <w:rsid w:val="00AC345C"/>
    <w:rsid w:val="00AC3512"/>
    <w:rsid w:val="00AC3532"/>
    <w:rsid w:val="00AC35B6"/>
    <w:rsid w:val="00AC37AA"/>
    <w:rsid w:val="00AC3926"/>
    <w:rsid w:val="00AC3BB0"/>
    <w:rsid w:val="00AC3C13"/>
    <w:rsid w:val="00AC3C79"/>
    <w:rsid w:val="00AC3FDE"/>
    <w:rsid w:val="00AC4150"/>
    <w:rsid w:val="00AC42E7"/>
    <w:rsid w:val="00AC4515"/>
    <w:rsid w:val="00AC478E"/>
    <w:rsid w:val="00AC4795"/>
    <w:rsid w:val="00AC482E"/>
    <w:rsid w:val="00AC4B3E"/>
    <w:rsid w:val="00AC5145"/>
    <w:rsid w:val="00AC557B"/>
    <w:rsid w:val="00AC57A7"/>
    <w:rsid w:val="00AC5802"/>
    <w:rsid w:val="00AC583F"/>
    <w:rsid w:val="00AC58BF"/>
    <w:rsid w:val="00AC5941"/>
    <w:rsid w:val="00AC5983"/>
    <w:rsid w:val="00AC5A97"/>
    <w:rsid w:val="00AC5EA3"/>
    <w:rsid w:val="00AC5EAB"/>
    <w:rsid w:val="00AC5EAD"/>
    <w:rsid w:val="00AC6088"/>
    <w:rsid w:val="00AC615E"/>
    <w:rsid w:val="00AC61BC"/>
    <w:rsid w:val="00AC61D4"/>
    <w:rsid w:val="00AC630B"/>
    <w:rsid w:val="00AC6691"/>
    <w:rsid w:val="00AC6EAE"/>
    <w:rsid w:val="00AC709E"/>
    <w:rsid w:val="00AC768F"/>
    <w:rsid w:val="00AC7A5D"/>
    <w:rsid w:val="00AC7B99"/>
    <w:rsid w:val="00AC7BE3"/>
    <w:rsid w:val="00AC7EF3"/>
    <w:rsid w:val="00AC7F2B"/>
    <w:rsid w:val="00AC8326"/>
    <w:rsid w:val="00AC9CDD"/>
    <w:rsid w:val="00AC9CE6"/>
    <w:rsid w:val="00AD005C"/>
    <w:rsid w:val="00AD0118"/>
    <w:rsid w:val="00AD013B"/>
    <w:rsid w:val="00AD0216"/>
    <w:rsid w:val="00AD054B"/>
    <w:rsid w:val="00AD05C2"/>
    <w:rsid w:val="00AD05C8"/>
    <w:rsid w:val="00AD0643"/>
    <w:rsid w:val="00AD06DE"/>
    <w:rsid w:val="00AD079D"/>
    <w:rsid w:val="00AD0890"/>
    <w:rsid w:val="00AD09F8"/>
    <w:rsid w:val="00AD0A76"/>
    <w:rsid w:val="00AD0B5B"/>
    <w:rsid w:val="00AD0DBB"/>
    <w:rsid w:val="00AD0DC8"/>
    <w:rsid w:val="00AD0FA1"/>
    <w:rsid w:val="00AD0FDC"/>
    <w:rsid w:val="00AD1004"/>
    <w:rsid w:val="00AD102A"/>
    <w:rsid w:val="00AD1273"/>
    <w:rsid w:val="00AD14CD"/>
    <w:rsid w:val="00AD14F4"/>
    <w:rsid w:val="00AD157F"/>
    <w:rsid w:val="00AD167F"/>
    <w:rsid w:val="00AD16E9"/>
    <w:rsid w:val="00AD171B"/>
    <w:rsid w:val="00AD1742"/>
    <w:rsid w:val="00AD1761"/>
    <w:rsid w:val="00AD17A0"/>
    <w:rsid w:val="00AD190B"/>
    <w:rsid w:val="00AD1A5A"/>
    <w:rsid w:val="00AD1B1C"/>
    <w:rsid w:val="00AD1BE6"/>
    <w:rsid w:val="00AD1C0A"/>
    <w:rsid w:val="00AD1C50"/>
    <w:rsid w:val="00AD1D99"/>
    <w:rsid w:val="00AD1DD2"/>
    <w:rsid w:val="00AD1EF1"/>
    <w:rsid w:val="00AD22C5"/>
    <w:rsid w:val="00AD24DF"/>
    <w:rsid w:val="00AD2657"/>
    <w:rsid w:val="00AD2764"/>
    <w:rsid w:val="00AD27BE"/>
    <w:rsid w:val="00AD2810"/>
    <w:rsid w:val="00AD2903"/>
    <w:rsid w:val="00AD2B03"/>
    <w:rsid w:val="00AD2DCB"/>
    <w:rsid w:val="00AD31D2"/>
    <w:rsid w:val="00AD3419"/>
    <w:rsid w:val="00AD37D5"/>
    <w:rsid w:val="00AD3A5B"/>
    <w:rsid w:val="00AD3BB1"/>
    <w:rsid w:val="00AD3C92"/>
    <w:rsid w:val="00AD3D6E"/>
    <w:rsid w:val="00AD4111"/>
    <w:rsid w:val="00AD4153"/>
    <w:rsid w:val="00AD4264"/>
    <w:rsid w:val="00AD42F7"/>
    <w:rsid w:val="00AD444C"/>
    <w:rsid w:val="00AD4460"/>
    <w:rsid w:val="00AD4828"/>
    <w:rsid w:val="00AD4939"/>
    <w:rsid w:val="00AD4961"/>
    <w:rsid w:val="00AD4974"/>
    <w:rsid w:val="00AD4A8F"/>
    <w:rsid w:val="00AD4BD8"/>
    <w:rsid w:val="00AD4E98"/>
    <w:rsid w:val="00AD4EA2"/>
    <w:rsid w:val="00AD4F51"/>
    <w:rsid w:val="00AD51CC"/>
    <w:rsid w:val="00AD51FA"/>
    <w:rsid w:val="00AD5618"/>
    <w:rsid w:val="00AD575F"/>
    <w:rsid w:val="00AD576E"/>
    <w:rsid w:val="00AD57C9"/>
    <w:rsid w:val="00AD5910"/>
    <w:rsid w:val="00AD5972"/>
    <w:rsid w:val="00AD5D1F"/>
    <w:rsid w:val="00AD5D66"/>
    <w:rsid w:val="00AD629E"/>
    <w:rsid w:val="00AD62B1"/>
    <w:rsid w:val="00AD65C4"/>
    <w:rsid w:val="00AD6615"/>
    <w:rsid w:val="00AD6735"/>
    <w:rsid w:val="00AD6A49"/>
    <w:rsid w:val="00AD6A61"/>
    <w:rsid w:val="00AD6AAB"/>
    <w:rsid w:val="00AD6BAC"/>
    <w:rsid w:val="00AD6DE9"/>
    <w:rsid w:val="00AD6FED"/>
    <w:rsid w:val="00AD71D0"/>
    <w:rsid w:val="00AD7397"/>
    <w:rsid w:val="00AD73AE"/>
    <w:rsid w:val="00AD73C2"/>
    <w:rsid w:val="00AD73F4"/>
    <w:rsid w:val="00AD777B"/>
    <w:rsid w:val="00AD7821"/>
    <w:rsid w:val="00AD7BE4"/>
    <w:rsid w:val="00ADA099"/>
    <w:rsid w:val="00ADC591"/>
    <w:rsid w:val="00ADE4B8"/>
    <w:rsid w:val="00AE02AC"/>
    <w:rsid w:val="00AE034B"/>
    <w:rsid w:val="00AE0711"/>
    <w:rsid w:val="00AE0A8E"/>
    <w:rsid w:val="00AE0DC2"/>
    <w:rsid w:val="00AE0DD0"/>
    <w:rsid w:val="00AE0F24"/>
    <w:rsid w:val="00AE100E"/>
    <w:rsid w:val="00AE10C8"/>
    <w:rsid w:val="00AE1196"/>
    <w:rsid w:val="00AE11B4"/>
    <w:rsid w:val="00AE15C9"/>
    <w:rsid w:val="00AE1680"/>
    <w:rsid w:val="00AE16D5"/>
    <w:rsid w:val="00AE16F6"/>
    <w:rsid w:val="00AE1723"/>
    <w:rsid w:val="00AE19C0"/>
    <w:rsid w:val="00AE1DAF"/>
    <w:rsid w:val="00AE1DF3"/>
    <w:rsid w:val="00AE1E0C"/>
    <w:rsid w:val="00AE1F46"/>
    <w:rsid w:val="00AE23C9"/>
    <w:rsid w:val="00AE24D7"/>
    <w:rsid w:val="00AE24E6"/>
    <w:rsid w:val="00AE252A"/>
    <w:rsid w:val="00AE25C5"/>
    <w:rsid w:val="00AE2900"/>
    <w:rsid w:val="00AE2925"/>
    <w:rsid w:val="00AE2974"/>
    <w:rsid w:val="00AE2AAA"/>
    <w:rsid w:val="00AE2B9B"/>
    <w:rsid w:val="00AE2E02"/>
    <w:rsid w:val="00AE2E26"/>
    <w:rsid w:val="00AE2E66"/>
    <w:rsid w:val="00AE315F"/>
    <w:rsid w:val="00AE3166"/>
    <w:rsid w:val="00AE3174"/>
    <w:rsid w:val="00AE31DE"/>
    <w:rsid w:val="00AE3481"/>
    <w:rsid w:val="00AE37C8"/>
    <w:rsid w:val="00AE38ED"/>
    <w:rsid w:val="00AE3A16"/>
    <w:rsid w:val="00AE3A4D"/>
    <w:rsid w:val="00AE3EA1"/>
    <w:rsid w:val="00AE3FC2"/>
    <w:rsid w:val="00AE40F1"/>
    <w:rsid w:val="00AE4101"/>
    <w:rsid w:val="00AE4125"/>
    <w:rsid w:val="00AE41C9"/>
    <w:rsid w:val="00AE4237"/>
    <w:rsid w:val="00AE435A"/>
    <w:rsid w:val="00AE44DF"/>
    <w:rsid w:val="00AE4572"/>
    <w:rsid w:val="00AE46B1"/>
    <w:rsid w:val="00AE4727"/>
    <w:rsid w:val="00AE4971"/>
    <w:rsid w:val="00AE4A11"/>
    <w:rsid w:val="00AE4AE5"/>
    <w:rsid w:val="00AE4B22"/>
    <w:rsid w:val="00AE4BBF"/>
    <w:rsid w:val="00AE4D4E"/>
    <w:rsid w:val="00AE50FA"/>
    <w:rsid w:val="00AE532A"/>
    <w:rsid w:val="00AE547B"/>
    <w:rsid w:val="00AE547E"/>
    <w:rsid w:val="00AE5608"/>
    <w:rsid w:val="00AE5693"/>
    <w:rsid w:val="00AE59FF"/>
    <w:rsid w:val="00AE5D44"/>
    <w:rsid w:val="00AE5EB9"/>
    <w:rsid w:val="00AE5ED9"/>
    <w:rsid w:val="00AE5FB6"/>
    <w:rsid w:val="00AE63AD"/>
    <w:rsid w:val="00AE63DD"/>
    <w:rsid w:val="00AE64CF"/>
    <w:rsid w:val="00AE67EE"/>
    <w:rsid w:val="00AE682D"/>
    <w:rsid w:val="00AE6A26"/>
    <w:rsid w:val="00AE6B37"/>
    <w:rsid w:val="00AE6CBF"/>
    <w:rsid w:val="00AE6D91"/>
    <w:rsid w:val="00AE707D"/>
    <w:rsid w:val="00AE70DE"/>
    <w:rsid w:val="00AE7171"/>
    <w:rsid w:val="00AE7516"/>
    <w:rsid w:val="00AE7535"/>
    <w:rsid w:val="00AE75D9"/>
    <w:rsid w:val="00AE7634"/>
    <w:rsid w:val="00AE78A1"/>
    <w:rsid w:val="00AE78FD"/>
    <w:rsid w:val="00AE7B5C"/>
    <w:rsid w:val="00AE7D8F"/>
    <w:rsid w:val="00AE7F64"/>
    <w:rsid w:val="00AE86D6"/>
    <w:rsid w:val="00AED567"/>
    <w:rsid w:val="00AF0195"/>
    <w:rsid w:val="00AF034E"/>
    <w:rsid w:val="00AF0464"/>
    <w:rsid w:val="00AF0500"/>
    <w:rsid w:val="00AF0502"/>
    <w:rsid w:val="00AF05E7"/>
    <w:rsid w:val="00AF07A8"/>
    <w:rsid w:val="00AF09C1"/>
    <w:rsid w:val="00AF0BF7"/>
    <w:rsid w:val="00AF0D87"/>
    <w:rsid w:val="00AF0DEE"/>
    <w:rsid w:val="00AF0E68"/>
    <w:rsid w:val="00AF0EE9"/>
    <w:rsid w:val="00AF10B5"/>
    <w:rsid w:val="00AF147B"/>
    <w:rsid w:val="00AF155E"/>
    <w:rsid w:val="00AF15C5"/>
    <w:rsid w:val="00AF15FD"/>
    <w:rsid w:val="00AF181B"/>
    <w:rsid w:val="00AF1823"/>
    <w:rsid w:val="00AF1885"/>
    <w:rsid w:val="00AF1984"/>
    <w:rsid w:val="00AF1A8B"/>
    <w:rsid w:val="00AF1AD6"/>
    <w:rsid w:val="00AF1B23"/>
    <w:rsid w:val="00AF1B3B"/>
    <w:rsid w:val="00AF1D75"/>
    <w:rsid w:val="00AF21DE"/>
    <w:rsid w:val="00AF24A8"/>
    <w:rsid w:val="00AF2612"/>
    <w:rsid w:val="00AF2717"/>
    <w:rsid w:val="00AF271B"/>
    <w:rsid w:val="00AF2E78"/>
    <w:rsid w:val="00AF2F59"/>
    <w:rsid w:val="00AF3305"/>
    <w:rsid w:val="00AF3462"/>
    <w:rsid w:val="00AF3DF6"/>
    <w:rsid w:val="00AF3E09"/>
    <w:rsid w:val="00AF3E39"/>
    <w:rsid w:val="00AF3F74"/>
    <w:rsid w:val="00AF40B9"/>
    <w:rsid w:val="00AF40E5"/>
    <w:rsid w:val="00AF421E"/>
    <w:rsid w:val="00AF42B0"/>
    <w:rsid w:val="00AF42EF"/>
    <w:rsid w:val="00AF4390"/>
    <w:rsid w:val="00AF4660"/>
    <w:rsid w:val="00AF4953"/>
    <w:rsid w:val="00AF49BB"/>
    <w:rsid w:val="00AF49DE"/>
    <w:rsid w:val="00AF49E0"/>
    <w:rsid w:val="00AF4A1E"/>
    <w:rsid w:val="00AF4A70"/>
    <w:rsid w:val="00AF4AA7"/>
    <w:rsid w:val="00AF4AB0"/>
    <w:rsid w:val="00AF4BC8"/>
    <w:rsid w:val="00AF4C0A"/>
    <w:rsid w:val="00AF4CAA"/>
    <w:rsid w:val="00AF4D2D"/>
    <w:rsid w:val="00AF4D31"/>
    <w:rsid w:val="00AF4E45"/>
    <w:rsid w:val="00AF5060"/>
    <w:rsid w:val="00AF515D"/>
    <w:rsid w:val="00AF51CC"/>
    <w:rsid w:val="00AF52C9"/>
    <w:rsid w:val="00AF53A8"/>
    <w:rsid w:val="00AF5488"/>
    <w:rsid w:val="00AF54B7"/>
    <w:rsid w:val="00AF5511"/>
    <w:rsid w:val="00AF5514"/>
    <w:rsid w:val="00AF559B"/>
    <w:rsid w:val="00AF57A3"/>
    <w:rsid w:val="00AF57B4"/>
    <w:rsid w:val="00AF5832"/>
    <w:rsid w:val="00AF5AE9"/>
    <w:rsid w:val="00AF5BA3"/>
    <w:rsid w:val="00AF5BAB"/>
    <w:rsid w:val="00AF5BDF"/>
    <w:rsid w:val="00AF5D3E"/>
    <w:rsid w:val="00AF5D5B"/>
    <w:rsid w:val="00AF5E8D"/>
    <w:rsid w:val="00AF5F2B"/>
    <w:rsid w:val="00AF5F39"/>
    <w:rsid w:val="00AF5F71"/>
    <w:rsid w:val="00AF5F88"/>
    <w:rsid w:val="00AF5FDE"/>
    <w:rsid w:val="00AF622C"/>
    <w:rsid w:val="00AF629A"/>
    <w:rsid w:val="00AF6353"/>
    <w:rsid w:val="00AF66D2"/>
    <w:rsid w:val="00AF6BA0"/>
    <w:rsid w:val="00AF6BA3"/>
    <w:rsid w:val="00AF6BFE"/>
    <w:rsid w:val="00AF6C9D"/>
    <w:rsid w:val="00AF6DCB"/>
    <w:rsid w:val="00AF6E8A"/>
    <w:rsid w:val="00AF6ECD"/>
    <w:rsid w:val="00AF6F54"/>
    <w:rsid w:val="00AF71E7"/>
    <w:rsid w:val="00AF7312"/>
    <w:rsid w:val="00AF741A"/>
    <w:rsid w:val="00AF746D"/>
    <w:rsid w:val="00AF78D3"/>
    <w:rsid w:val="00AF7915"/>
    <w:rsid w:val="00AF7C4B"/>
    <w:rsid w:val="00AF7CF1"/>
    <w:rsid w:val="00AF7FB1"/>
    <w:rsid w:val="00AF8A50"/>
    <w:rsid w:val="00AFB10C"/>
    <w:rsid w:val="00AFB67D"/>
    <w:rsid w:val="00AFC429"/>
    <w:rsid w:val="00B000E5"/>
    <w:rsid w:val="00B00124"/>
    <w:rsid w:val="00B00385"/>
    <w:rsid w:val="00B005F7"/>
    <w:rsid w:val="00B007C5"/>
    <w:rsid w:val="00B007D0"/>
    <w:rsid w:val="00B00C2A"/>
    <w:rsid w:val="00B00C8C"/>
    <w:rsid w:val="00B00F83"/>
    <w:rsid w:val="00B0107E"/>
    <w:rsid w:val="00B01183"/>
    <w:rsid w:val="00B011EB"/>
    <w:rsid w:val="00B01435"/>
    <w:rsid w:val="00B0143D"/>
    <w:rsid w:val="00B01532"/>
    <w:rsid w:val="00B01556"/>
    <w:rsid w:val="00B0159F"/>
    <w:rsid w:val="00B015FE"/>
    <w:rsid w:val="00B016BD"/>
    <w:rsid w:val="00B018C8"/>
    <w:rsid w:val="00B01A26"/>
    <w:rsid w:val="00B01A77"/>
    <w:rsid w:val="00B01AE3"/>
    <w:rsid w:val="00B01AED"/>
    <w:rsid w:val="00B01EA3"/>
    <w:rsid w:val="00B02082"/>
    <w:rsid w:val="00B022DE"/>
    <w:rsid w:val="00B0233C"/>
    <w:rsid w:val="00B024D3"/>
    <w:rsid w:val="00B025F8"/>
    <w:rsid w:val="00B02696"/>
    <w:rsid w:val="00B0270F"/>
    <w:rsid w:val="00B0288A"/>
    <w:rsid w:val="00B02981"/>
    <w:rsid w:val="00B02A2E"/>
    <w:rsid w:val="00B02ABF"/>
    <w:rsid w:val="00B02C3C"/>
    <w:rsid w:val="00B02C47"/>
    <w:rsid w:val="00B02EBD"/>
    <w:rsid w:val="00B030E1"/>
    <w:rsid w:val="00B030EC"/>
    <w:rsid w:val="00B03102"/>
    <w:rsid w:val="00B0318D"/>
    <w:rsid w:val="00B0323D"/>
    <w:rsid w:val="00B03347"/>
    <w:rsid w:val="00B034AA"/>
    <w:rsid w:val="00B0360F"/>
    <w:rsid w:val="00B03624"/>
    <w:rsid w:val="00B038BF"/>
    <w:rsid w:val="00B03989"/>
    <w:rsid w:val="00B03CDA"/>
    <w:rsid w:val="00B03DEC"/>
    <w:rsid w:val="00B03F7C"/>
    <w:rsid w:val="00B04565"/>
    <w:rsid w:val="00B04614"/>
    <w:rsid w:val="00B0495B"/>
    <w:rsid w:val="00B049B2"/>
    <w:rsid w:val="00B04A84"/>
    <w:rsid w:val="00B04B65"/>
    <w:rsid w:val="00B04C95"/>
    <w:rsid w:val="00B04CAC"/>
    <w:rsid w:val="00B04E81"/>
    <w:rsid w:val="00B04F34"/>
    <w:rsid w:val="00B04FB6"/>
    <w:rsid w:val="00B05007"/>
    <w:rsid w:val="00B050DA"/>
    <w:rsid w:val="00B05307"/>
    <w:rsid w:val="00B054A6"/>
    <w:rsid w:val="00B0559B"/>
    <w:rsid w:val="00B05628"/>
    <w:rsid w:val="00B05682"/>
    <w:rsid w:val="00B058C8"/>
    <w:rsid w:val="00B059C2"/>
    <w:rsid w:val="00B05A67"/>
    <w:rsid w:val="00B05A6E"/>
    <w:rsid w:val="00B05F27"/>
    <w:rsid w:val="00B05F5C"/>
    <w:rsid w:val="00B061BB"/>
    <w:rsid w:val="00B061F3"/>
    <w:rsid w:val="00B0626D"/>
    <w:rsid w:val="00B064C7"/>
    <w:rsid w:val="00B066B8"/>
    <w:rsid w:val="00B066E4"/>
    <w:rsid w:val="00B06870"/>
    <w:rsid w:val="00B068F9"/>
    <w:rsid w:val="00B06A40"/>
    <w:rsid w:val="00B06A4E"/>
    <w:rsid w:val="00B06A69"/>
    <w:rsid w:val="00B06AE0"/>
    <w:rsid w:val="00B06D36"/>
    <w:rsid w:val="00B06EBE"/>
    <w:rsid w:val="00B072AB"/>
    <w:rsid w:val="00B07575"/>
    <w:rsid w:val="00B07594"/>
    <w:rsid w:val="00B0766D"/>
    <w:rsid w:val="00B07698"/>
    <w:rsid w:val="00B076A4"/>
    <w:rsid w:val="00B07731"/>
    <w:rsid w:val="00B07801"/>
    <w:rsid w:val="00B07A51"/>
    <w:rsid w:val="00B07B8F"/>
    <w:rsid w:val="00B07C70"/>
    <w:rsid w:val="00B07C7E"/>
    <w:rsid w:val="00B07CE7"/>
    <w:rsid w:val="00B07D57"/>
    <w:rsid w:val="00B0B557"/>
    <w:rsid w:val="00B100AC"/>
    <w:rsid w:val="00B102AB"/>
    <w:rsid w:val="00B1033B"/>
    <w:rsid w:val="00B103E8"/>
    <w:rsid w:val="00B107D5"/>
    <w:rsid w:val="00B1086C"/>
    <w:rsid w:val="00B10AD0"/>
    <w:rsid w:val="00B10AF0"/>
    <w:rsid w:val="00B10C91"/>
    <w:rsid w:val="00B10CD5"/>
    <w:rsid w:val="00B10E03"/>
    <w:rsid w:val="00B10E3F"/>
    <w:rsid w:val="00B11150"/>
    <w:rsid w:val="00B11194"/>
    <w:rsid w:val="00B112C5"/>
    <w:rsid w:val="00B11370"/>
    <w:rsid w:val="00B1151C"/>
    <w:rsid w:val="00B11622"/>
    <w:rsid w:val="00B11839"/>
    <w:rsid w:val="00B11D9A"/>
    <w:rsid w:val="00B11E37"/>
    <w:rsid w:val="00B12099"/>
    <w:rsid w:val="00B1221E"/>
    <w:rsid w:val="00B122F7"/>
    <w:rsid w:val="00B1255A"/>
    <w:rsid w:val="00B12630"/>
    <w:rsid w:val="00B12884"/>
    <w:rsid w:val="00B128A2"/>
    <w:rsid w:val="00B1299C"/>
    <w:rsid w:val="00B12C77"/>
    <w:rsid w:val="00B12D4A"/>
    <w:rsid w:val="00B12D77"/>
    <w:rsid w:val="00B12F00"/>
    <w:rsid w:val="00B1321D"/>
    <w:rsid w:val="00B1334F"/>
    <w:rsid w:val="00B1337D"/>
    <w:rsid w:val="00B1358D"/>
    <w:rsid w:val="00B13692"/>
    <w:rsid w:val="00B13AD5"/>
    <w:rsid w:val="00B13C34"/>
    <w:rsid w:val="00B13EBC"/>
    <w:rsid w:val="00B13F6B"/>
    <w:rsid w:val="00B13F6E"/>
    <w:rsid w:val="00B144CC"/>
    <w:rsid w:val="00B14607"/>
    <w:rsid w:val="00B14725"/>
    <w:rsid w:val="00B14742"/>
    <w:rsid w:val="00B1478F"/>
    <w:rsid w:val="00B147BE"/>
    <w:rsid w:val="00B148C7"/>
    <w:rsid w:val="00B14A0F"/>
    <w:rsid w:val="00B14E17"/>
    <w:rsid w:val="00B14E55"/>
    <w:rsid w:val="00B14F20"/>
    <w:rsid w:val="00B14F8A"/>
    <w:rsid w:val="00B15112"/>
    <w:rsid w:val="00B15598"/>
    <w:rsid w:val="00B159D3"/>
    <w:rsid w:val="00B15BCF"/>
    <w:rsid w:val="00B15CD5"/>
    <w:rsid w:val="00B15D48"/>
    <w:rsid w:val="00B15D5A"/>
    <w:rsid w:val="00B15E12"/>
    <w:rsid w:val="00B15E37"/>
    <w:rsid w:val="00B1606F"/>
    <w:rsid w:val="00B16078"/>
    <w:rsid w:val="00B16083"/>
    <w:rsid w:val="00B162BA"/>
    <w:rsid w:val="00B16395"/>
    <w:rsid w:val="00B163FE"/>
    <w:rsid w:val="00B16474"/>
    <w:rsid w:val="00B16634"/>
    <w:rsid w:val="00B166B3"/>
    <w:rsid w:val="00B166F2"/>
    <w:rsid w:val="00B167E5"/>
    <w:rsid w:val="00B16A1F"/>
    <w:rsid w:val="00B16CB1"/>
    <w:rsid w:val="00B16D57"/>
    <w:rsid w:val="00B16D98"/>
    <w:rsid w:val="00B16E1F"/>
    <w:rsid w:val="00B16F07"/>
    <w:rsid w:val="00B16F71"/>
    <w:rsid w:val="00B16F88"/>
    <w:rsid w:val="00B17056"/>
    <w:rsid w:val="00B170EC"/>
    <w:rsid w:val="00B171C7"/>
    <w:rsid w:val="00B173A0"/>
    <w:rsid w:val="00B173C2"/>
    <w:rsid w:val="00B17497"/>
    <w:rsid w:val="00B17540"/>
    <w:rsid w:val="00B1781A"/>
    <w:rsid w:val="00B17B6F"/>
    <w:rsid w:val="00B17D70"/>
    <w:rsid w:val="00B17DDD"/>
    <w:rsid w:val="00B17DE2"/>
    <w:rsid w:val="00B17E14"/>
    <w:rsid w:val="00B18520"/>
    <w:rsid w:val="00B18CC8"/>
    <w:rsid w:val="00B1BBBB"/>
    <w:rsid w:val="00B1DB3E"/>
    <w:rsid w:val="00B1F487"/>
    <w:rsid w:val="00B200EC"/>
    <w:rsid w:val="00B201AD"/>
    <w:rsid w:val="00B2028A"/>
    <w:rsid w:val="00B205E5"/>
    <w:rsid w:val="00B206C5"/>
    <w:rsid w:val="00B207A2"/>
    <w:rsid w:val="00B207FC"/>
    <w:rsid w:val="00B2081B"/>
    <w:rsid w:val="00B208F8"/>
    <w:rsid w:val="00B209D3"/>
    <w:rsid w:val="00B20AAB"/>
    <w:rsid w:val="00B20CCC"/>
    <w:rsid w:val="00B20EE4"/>
    <w:rsid w:val="00B2126B"/>
    <w:rsid w:val="00B21323"/>
    <w:rsid w:val="00B21328"/>
    <w:rsid w:val="00B21336"/>
    <w:rsid w:val="00B214F2"/>
    <w:rsid w:val="00B21541"/>
    <w:rsid w:val="00B21609"/>
    <w:rsid w:val="00B217CD"/>
    <w:rsid w:val="00B2180A"/>
    <w:rsid w:val="00B2188E"/>
    <w:rsid w:val="00B219C0"/>
    <w:rsid w:val="00B219E1"/>
    <w:rsid w:val="00B21B02"/>
    <w:rsid w:val="00B21BA3"/>
    <w:rsid w:val="00B21ED0"/>
    <w:rsid w:val="00B22034"/>
    <w:rsid w:val="00B2210D"/>
    <w:rsid w:val="00B221B1"/>
    <w:rsid w:val="00B221B9"/>
    <w:rsid w:val="00B222B4"/>
    <w:rsid w:val="00B22510"/>
    <w:rsid w:val="00B22630"/>
    <w:rsid w:val="00B226AD"/>
    <w:rsid w:val="00B2293B"/>
    <w:rsid w:val="00B229ED"/>
    <w:rsid w:val="00B22C6E"/>
    <w:rsid w:val="00B22CCB"/>
    <w:rsid w:val="00B22E72"/>
    <w:rsid w:val="00B23144"/>
    <w:rsid w:val="00B232EA"/>
    <w:rsid w:val="00B23501"/>
    <w:rsid w:val="00B2358A"/>
    <w:rsid w:val="00B23707"/>
    <w:rsid w:val="00B23741"/>
    <w:rsid w:val="00B2381A"/>
    <w:rsid w:val="00B2398A"/>
    <w:rsid w:val="00B23C31"/>
    <w:rsid w:val="00B23C64"/>
    <w:rsid w:val="00B23F96"/>
    <w:rsid w:val="00B24223"/>
    <w:rsid w:val="00B2423C"/>
    <w:rsid w:val="00B242D4"/>
    <w:rsid w:val="00B242D8"/>
    <w:rsid w:val="00B242E9"/>
    <w:rsid w:val="00B2449A"/>
    <w:rsid w:val="00B2454D"/>
    <w:rsid w:val="00B245B2"/>
    <w:rsid w:val="00B245DA"/>
    <w:rsid w:val="00B24677"/>
    <w:rsid w:val="00B24869"/>
    <w:rsid w:val="00B24B36"/>
    <w:rsid w:val="00B24B46"/>
    <w:rsid w:val="00B24D43"/>
    <w:rsid w:val="00B24E58"/>
    <w:rsid w:val="00B24FCF"/>
    <w:rsid w:val="00B250A9"/>
    <w:rsid w:val="00B25232"/>
    <w:rsid w:val="00B25552"/>
    <w:rsid w:val="00B25893"/>
    <w:rsid w:val="00B25A18"/>
    <w:rsid w:val="00B25A83"/>
    <w:rsid w:val="00B25B96"/>
    <w:rsid w:val="00B25CB1"/>
    <w:rsid w:val="00B25DB5"/>
    <w:rsid w:val="00B26412"/>
    <w:rsid w:val="00B2647B"/>
    <w:rsid w:val="00B265CC"/>
    <w:rsid w:val="00B267AC"/>
    <w:rsid w:val="00B267CC"/>
    <w:rsid w:val="00B26A87"/>
    <w:rsid w:val="00B26B70"/>
    <w:rsid w:val="00B26BFD"/>
    <w:rsid w:val="00B26C17"/>
    <w:rsid w:val="00B27041"/>
    <w:rsid w:val="00B2708D"/>
    <w:rsid w:val="00B2719C"/>
    <w:rsid w:val="00B27342"/>
    <w:rsid w:val="00B273DE"/>
    <w:rsid w:val="00B27402"/>
    <w:rsid w:val="00B274AD"/>
    <w:rsid w:val="00B277CD"/>
    <w:rsid w:val="00B27A8D"/>
    <w:rsid w:val="00B27DAF"/>
    <w:rsid w:val="00B27F5B"/>
    <w:rsid w:val="00B28D47"/>
    <w:rsid w:val="00B2996C"/>
    <w:rsid w:val="00B2A028"/>
    <w:rsid w:val="00B2D242"/>
    <w:rsid w:val="00B2DE07"/>
    <w:rsid w:val="00B30230"/>
    <w:rsid w:val="00B3023D"/>
    <w:rsid w:val="00B30258"/>
    <w:rsid w:val="00B303D0"/>
    <w:rsid w:val="00B3047E"/>
    <w:rsid w:val="00B306B2"/>
    <w:rsid w:val="00B306EB"/>
    <w:rsid w:val="00B30844"/>
    <w:rsid w:val="00B30A00"/>
    <w:rsid w:val="00B30CA8"/>
    <w:rsid w:val="00B30E01"/>
    <w:rsid w:val="00B3107B"/>
    <w:rsid w:val="00B313CD"/>
    <w:rsid w:val="00B314BE"/>
    <w:rsid w:val="00B315C6"/>
    <w:rsid w:val="00B3163B"/>
    <w:rsid w:val="00B316DF"/>
    <w:rsid w:val="00B31725"/>
    <w:rsid w:val="00B3175F"/>
    <w:rsid w:val="00B31893"/>
    <w:rsid w:val="00B318DC"/>
    <w:rsid w:val="00B31916"/>
    <w:rsid w:val="00B31C9B"/>
    <w:rsid w:val="00B31DD4"/>
    <w:rsid w:val="00B31EE5"/>
    <w:rsid w:val="00B32254"/>
    <w:rsid w:val="00B322E6"/>
    <w:rsid w:val="00B3236E"/>
    <w:rsid w:val="00B324C8"/>
    <w:rsid w:val="00B32BD5"/>
    <w:rsid w:val="00B32E4F"/>
    <w:rsid w:val="00B32F04"/>
    <w:rsid w:val="00B33185"/>
    <w:rsid w:val="00B332A6"/>
    <w:rsid w:val="00B332BC"/>
    <w:rsid w:val="00B3346F"/>
    <w:rsid w:val="00B334D6"/>
    <w:rsid w:val="00B335CE"/>
    <w:rsid w:val="00B3378A"/>
    <w:rsid w:val="00B33990"/>
    <w:rsid w:val="00B33A12"/>
    <w:rsid w:val="00B340E4"/>
    <w:rsid w:val="00B3413A"/>
    <w:rsid w:val="00B341B0"/>
    <w:rsid w:val="00B34299"/>
    <w:rsid w:val="00B343EB"/>
    <w:rsid w:val="00B34631"/>
    <w:rsid w:val="00B34634"/>
    <w:rsid w:val="00B34637"/>
    <w:rsid w:val="00B346B0"/>
    <w:rsid w:val="00B34812"/>
    <w:rsid w:val="00B348DD"/>
    <w:rsid w:val="00B34C55"/>
    <w:rsid w:val="00B34D5F"/>
    <w:rsid w:val="00B34E89"/>
    <w:rsid w:val="00B34E9B"/>
    <w:rsid w:val="00B3547B"/>
    <w:rsid w:val="00B354C8"/>
    <w:rsid w:val="00B35560"/>
    <w:rsid w:val="00B3561D"/>
    <w:rsid w:val="00B35899"/>
    <w:rsid w:val="00B35AF4"/>
    <w:rsid w:val="00B35B57"/>
    <w:rsid w:val="00B35C0F"/>
    <w:rsid w:val="00B35C28"/>
    <w:rsid w:val="00B35C3A"/>
    <w:rsid w:val="00B35DF7"/>
    <w:rsid w:val="00B35F55"/>
    <w:rsid w:val="00B35FE2"/>
    <w:rsid w:val="00B36051"/>
    <w:rsid w:val="00B3617B"/>
    <w:rsid w:val="00B362AF"/>
    <w:rsid w:val="00B3643B"/>
    <w:rsid w:val="00B3684F"/>
    <w:rsid w:val="00B36878"/>
    <w:rsid w:val="00B36A40"/>
    <w:rsid w:val="00B36CF4"/>
    <w:rsid w:val="00B36F8E"/>
    <w:rsid w:val="00B37072"/>
    <w:rsid w:val="00B37220"/>
    <w:rsid w:val="00B373E0"/>
    <w:rsid w:val="00B3750D"/>
    <w:rsid w:val="00B3761A"/>
    <w:rsid w:val="00B37662"/>
    <w:rsid w:val="00B37914"/>
    <w:rsid w:val="00B37984"/>
    <w:rsid w:val="00B379AB"/>
    <w:rsid w:val="00B37BF4"/>
    <w:rsid w:val="00B37C39"/>
    <w:rsid w:val="00B37C40"/>
    <w:rsid w:val="00B37DA4"/>
    <w:rsid w:val="00B37F0C"/>
    <w:rsid w:val="00B3861A"/>
    <w:rsid w:val="00B3DA02"/>
    <w:rsid w:val="00B40075"/>
    <w:rsid w:val="00B40115"/>
    <w:rsid w:val="00B40265"/>
    <w:rsid w:val="00B402B0"/>
    <w:rsid w:val="00B402DF"/>
    <w:rsid w:val="00B4030E"/>
    <w:rsid w:val="00B403F3"/>
    <w:rsid w:val="00B405F5"/>
    <w:rsid w:val="00B408E2"/>
    <w:rsid w:val="00B40B6C"/>
    <w:rsid w:val="00B40D4A"/>
    <w:rsid w:val="00B40FBD"/>
    <w:rsid w:val="00B4105D"/>
    <w:rsid w:val="00B411D7"/>
    <w:rsid w:val="00B411DD"/>
    <w:rsid w:val="00B41477"/>
    <w:rsid w:val="00B4196F"/>
    <w:rsid w:val="00B41A46"/>
    <w:rsid w:val="00B41A4F"/>
    <w:rsid w:val="00B41C32"/>
    <w:rsid w:val="00B41DAA"/>
    <w:rsid w:val="00B41E84"/>
    <w:rsid w:val="00B42014"/>
    <w:rsid w:val="00B42017"/>
    <w:rsid w:val="00B4214F"/>
    <w:rsid w:val="00B42184"/>
    <w:rsid w:val="00B421A6"/>
    <w:rsid w:val="00B42300"/>
    <w:rsid w:val="00B423D3"/>
    <w:rsid w:val="00B42462"/>
    <w:rsid w:val="00B424F3"/>
    <w:rsid w:val="00B4252C"/>
    <w:rsid w:val="00B4257C"/>
    <w:rsid w:val="00B428B8"/>
    <w:rsid w:val="00B4290D"/>
    <w:rsid w:val="00B429E6"/>
    <w:rsid w:val="00B42DE8"/>
    <w:rsid w:val="00B42E03"/>
    <w:rsid w:val="00B42EA9"/>
    <w:rsid w:val="00B42EB9"/>
    <w:rsid w:val="00B42F76"/>
    <w:rsid w:val="00B42FA6"/>
    <w:rsid w:val="00B431E6"/>
    <w:rsid w:val="00B4333A"/>
    <w:rsid w:val="00B43587"/>
    <w:rsid w:val="00B43698"/>
    <w:rsid w:val="00B4385C"/>
    <w:rsid w:val="00B439B1"/>
    <w:rsid w:val="00B43AAA"/>
    <w:rsid w:val="00B43CF6"/>
    <w:rsid w:val="00B43F58"/>
    <w:rsid w:val="00B441E8"/>
    <w:rsid w:val="00B442E0"/>
    <w:rsid w:val="00B4431D"/>
    <w:rsid w:val="00B443A4"/>
    <w:rsid w:val="00B443E2"/>
    <w:rsid w:val="00B44683"/>
    <w:rsid w:val="00B44762"/>
    <w:rsid w:val="00B44918"/>
    <w:rsid w:val="00B44921"/>
    <w:rsid w:val="00B44982"/>
    <w:rsid w:val="00B44ADA"/>
    <w:rsid w:val="00B44E8A"/>
    <w:rsid w:val="00B44FE0"/>
    <w:rsid w:val="00B45079"/>
    <w:rsid w:val="00B452B0"/>
    <w:rsid w:val="00B454AC"/>
    <w:rsid w:val="00B454F8"/>
    <w:rsid w:val="00B4557A"/>
    <w:rsid w:val="00B455ED"/>
    <w:rsid w:val="00B457A9"/>
    <w:rsid w:val="00B457C6"/>
    <w:rsid w:val="00B45C11"/>
    <w:rsid w:val="00B45D4B"/>
    <w:rsid w:val="00B45EC0"/>
    <w:rsid w:val="00B46009"/>
    <w:rsid w:val="00B4608A"/>
    <w:rsid w:val="00B461E7"/>
    <w:rsid w:val="00B462BF"/>
    <w:rsid w:val="00B46626"/>
    <w:rsid w:val="00B466BD"/>
    <w:rsid w:val="00B467DE"/>
    <w:rsid w:val="00B46993"/>
    <w:rsid w:val="00B46BE1"/>
    <w:rsid w:val="00B46D3C"/>
    <w:rsid w:val="00B46EEB"/>
    <w:rsid w:val="00B46FC7"/>
    <w:rsid w:val="00B470F0"/>
    <w:rsid w:val="00B472D7"/>
    <w:rsid w:val="00B475FE"/>
    <w:rsid w:val="00B4768A"/>
    <w:rsid w:val="00B478D8"/>
    <w:rsid w:val="00B47A1A"/>
    <w:rsid w:val="00B47B72"/>
    <w:rsid w:val="00B47BB0"/>
    <w:rsid w:val="00B47C4C"/>
    <w:rsid w:val="00B47E8D"/>
    <w:rsid w:val="00B47EC5"/>
    <w:rsid w:val="00B47F9C"/>
    <w:rsid w:val="00B48FCF"/>
    <w:rsid w:val="00B4BDA1"/>
    <w:rsid w:val="00B4FCA0"/>
    <w:rsid w:val="00B500A7"/>
    <w:rsid w:val="00B5031D"/>
    <w:rsid w:val="00B50534"/>
    <w:rsid w:val="00B50635"/>
    <w:rsid w:val="00B5090A"/>
    <w:rsid w:val="00B50BE9"/>
    <w:rsid w:val="00B50D19"/>
    <w:rsid w:val="00B50E13"/>
    <w:rsid w:val="00B50F73"/>
    <w:rsid w:val="00B50FCA"/>
    <w:rsid w:val="00B50FEF"/>
    <w:rsid w:val="00B51066"/>
    <w:rsid w:val="00B5114C"/>
    <w:rsid w:val="00B51242"/>
    <w:rsid w:val="00B513E5"/>
    <w:rsid w:val="00B517BF"/>
    <w:rsid w:val="00B518B6"/>
    <w:rsid w:val="00B518E7"/>
    <w:rsid w:val="00B51A19"/>
    <w:rsid w:val="00B51AD5"/>
    <w:rsid w:val="00B51D37"/>
    <w:rsid w:val="00B5209C"/>
    <w:rsid w:val="00B5216A"/>
    <w:rsid w:val="00B52228"/>
    <w:rsid w:val="00B522F1"/>
    <w:rsid w:val="00B52315"/>
    <w:rsid w:val="00B529C6"/>
    <w:rsid w:val="00B52C6A"/>
    <w:rsid w:val="00B52C75"/>
    <w:rsid w:val="00B52E18"/>
    <w:rsid w:val="00B52EF8"/>
    <w:rsid w:val="00B5305D"/>
    <w:rsid w:val="00B531FE"/>
    <w:rsid w:val="00B531FF"/>
    <w:rsid w:val="00B533FB"/>
    <w:rsid w:val="00B534C2"/>
    <w:rsid w:val="00B5356E"/>
    <w:rsid w:val="00B535C7"/>
    <w:rsid w:val="00B5363B"/>
    <w:rsid w:val="00B536C7"/>
    <w:rsid w:val="00B536E4"/>
    <w:rsid w:val="00B537A9"/>
    <w:rsid w:val="00B537D4"/>
    <w:rsid w:val="00B53810"/>
    <w:rsid w:val="00B53984"/>
    <w:rsid w:val="00B539E6"/>
    <w:rsid w:val="00B53B64"/>
    <w:rsid w:val="00B53C94"/>
    <w:rsid w:val="00B53D15"/>
    <w:rsid w:val="00B53D87"/>
    <w:rsid w:val="00B540DB"/>
    <w:rsid w:val="00B542AA"/>
    <w:rsid w:val="00B54377"/>
    <w:rsid w:val="00B543E5"/>
    <w:rsid w:val="00B545E7"/>
    <w:rsid w:val="00B54651"/>
    <w:rsid w:val="00B547A1"/>
    <w:rsid w:val="00B54A43"/>
    <w:rsid w:val="00B54A64"/>
    <w:rsid w:val="00B54BF5"/>
    <w:rsid w:val="00B54CD6"/>
    <w:rsid w:val="00B54D07"/>
    <w:rsid w:val="00B54D67"/>
    <w:rsid w:val="00B54EDF"/>
    <w:rsid w:val="00B54EE2"/>
    <w:rsid w:val="00B552A2"/>
    <w:rsid w:val="00B552A8"/>
    <w:rsid w:val="00B5562D"/>
    <w:rsid w:val="00B558D9"/>
    <w:rsid w:val="00B558F1"/>
    <w:rsid w:val="00B55D63"/>
    <w:rsid w:val="00B55D6F"/>
    <w:rsid w:val="00B55E9C"/>
    <w:rsid w:val="00B55EB0"/>
    <w:rsid w:val="00B55F8C"/>
    <w:rsid w:val="00B5613E"/>
    <w:rsid w:val="00B56238"/>
    <w:rsid w:val="00B562E9"/>
    <w:rsid w:val="00B562FE"/>
    <w:rsid w:val="00B5652E"/>
    <w:rsid w:val="00B56555"/>
    <w:rsid w:val="00B56731"/>
    <w:rsid w:val="00B5674A"/>
    <w:rsid w:val="00B56751"/>
    <w:rsid w:val="00B568F2"/>
    <w:rsid w:val="00B56E07"/>
    <w:rsid w:val="00B56E28"/>
    <w:rsid w:val="00B56FCF"/>
    <w:rsid w:val="00B5711F"/>
    <w:rsid w:val="00B57160"/>
    <w:rsid w:val="00B572A1"/>
    <w:rsid w:val="00B572F5"/>
    <w:rsid w:val="00B572F9"/>
    <w:rsid w:val="00B57312"/>
    <w:rsid w:val="00B57473"/>
    <w:rsid w:val="00B57619"/>
    <w:rsid w:val="00B57858"/>
    <w:rsid w:val="00B57902"/>
    <w:rsid w:val="00B57E38"/>
    <w:rsid w:val="00B57E43"/>
    <w:rsid w:val="00B57F76"/>
    <w:rsid w:val="00B58C1C"/>
    <w:rsid w:val="00B601F1"/>
    <w:rsid w:val="00B60232"/>
    <w:rsid w:val="00B60318"/>
    <w:rsid w:val="00B6055D"/>
    <w:rsid w:val="00B605B7"/>
    <w:rsid w:val="00B605D7"/>
    <w:rsid w:val="00B60719"/>
    <w:rsid w:val="00B60905"/>
    <w:rsid w:val="00B60991"/>
    <w:rsid w:val="00B60AEB"/>
    <w:rsid w:val="00B60C84"/>
    <w:rsid w:val="00B60D4E"/>
    <w:rsid w:val="00B60F8A"/>
    <w:rsid w:val="00B61052"/>
    <w:rsid w:val="00B61189"/>
    <w:rsid w:val="00B6141D"/>
    <w:rsid w:val="00B6198A"/>
    <w:rsid w:val="00B61B57"/>
    <w:rsid w:val="00B61B82"/>
    <w:rsid w:val="00B61E23"/>
    <w:rsid w:val="00B61EDC"/>
    <w:rsid w:val="00B620D5"/>
    <w:rsid w:val="00B621BB"/>
    <w:rsid w:val="00B62430"/>
    <w:rsid w:val="00B6243F"/>
    <w:rsid w:val="00B62459"/>
    <w:rsid w:val="00B62564"/>
    <w:rsid w:val="00B62685"/>
    <w:rsid w:val="00B627A6"/>
    <w:rsid w:val="00B627E3"/>
    <w:rsid w:val="00B6284F"/>
    <w:rsid w:val="00B62AF5"/>
    <w:rsid w:val="00B62BAA"/>
    <w:rsid w:val="00B62C1C"/>
    <w:rsid w:val="00B62D90"/>
    <w:rsid w:val="00B62DBB"/>
    <w:rsid w:val="00B62E2E"/>
    <w:rsid w:val="00B63391"/>
    <w:rsid w:val="00B63442"/>
    <w:rsid w:val="00B634A3"/>
    <w:rsid w:val="00B634F3"/>
    <w:rsid w:val="00B634F5"/>
    <w:rsid w:val="00B63576"/>
    <w:rsid w:val="00B63600"/>
    <w:rsid w:val="00B636C9"/>
    <w:rsid w:val="00B6377A"/>
    <w:rsid w:val="00B6380C"/>
    <w:rsid w:val="00B6392F"/>
    <w:rsid w:val="00B63FD1"/>
    <w:rsid w:val="00B64219"/>
    <w:rsid w:val="00B642A9"/>
    <w:rsid w:val="00B64447"/>
    <w:rsid w:val="00B64465"/>
    <w:rsid w:val="00B646D6"/>
    <w:rsid w:val="00B6474D"/>
    <w:rsid w:val="00B647D0"/>
    <w:rsid w:val="00B64849"/>
    <w:rsid w:val="00B64887"/>
    <w:rsid w:val="00B64BFB"/>
    <w:rsid w:val="00B64CED"/>
    <w:rsid w:val="00B64F2A"/>
    <w:rsid w:val="00B64F7E"/>
    <w:rsid w:val="00B64FDC"/>
    <w:rsid w:val="00B65176"/>
    <w:rsid w:val="00B65259"/>
    <w:rsid w:val="00B6541C"/>
    <w:rsid w:val="00B65432"/>
    <w:rsid w:val="00B65557"/>
    <w:rsid w:val="00B655CC"/>
    <w:rsid w:val="00B656F2"/>
    <w:rsid w:val="00B656F9"/>
    <w:rsid w:val="00B657B2"/>
    <w:rsid w:val="00B65A7E"/>
    <w:rsid w:val="00B65E7B"/>
    <w:rsid w:val="00B65EC8"/>
    <w:rsid w:val="00B65FE2"/>
    <w:rsid w:val="00B66258"/>
    <w:rsid w:val="00B66B49"/>
    <w:rsid w:val="00B66BF2"/>
    <w:rsid w:val="00B66E2D"/>
    <w:rsid w:val="00B66F42"/>
    <w:rsid w:val="00B67140"/>
    <w:rsid w:val="00B6715C"/>
    <w:rsid w:val="00B672CA"/>
    <w:rsid w:val="00B672E4"/>
    <w:rsid w:val="00B67538"/>
    <w:rsid w:val="00B675BB"/>
    <w:rsid w:val="00B678A1"/>
    <w:rsid w:val="00B679B5"/>
    <w:rsid w:val="00B67B64"/>
    <w:rsid w:val="00B67BD3"/>
    <w:rsid w:val="00B6AEB4"/>
    <w:rsid w:val="00B6C11C"/>
    <w:rsid w:val="00B6E1F7"/>
    <w:rsid w:val="00B701DB"/>
    <w:rsid w:val="00B70227"/>
    <w:rsid w:val="00B703C5"/>
    <w:rsid w:val="00B70462"/>
    <w:rsid w:val="00B704CA"/>
    <w:rsid w:val="00B70518"/>
    <w:rsid w:val="00B70519"/>
    <w:rsid w:val="00B707C8"/>
    <w:rsid w:val="00B7096F"/>
    <w:rsid w:val="00B70A73"/>
    <w:rsid w:val="00B70ADF"/>
    <w:rsid w:val="00B70D20"/>
    <w:rsid w:val="00B70D3C"/>
    <w:rsid w:val="00B70E7F"/>
    <w:rsid w:val="00B70FF3"/>
    <w:rsid w:val="00B712C6"/>
    <w:rsid w:val="00B712D0"/>
    <w:rsid w:val="00B7153A"/>
    <w:rsid w:val="00B715C0"/>
    <w:rsid w:val="00B71A70"/>
    <w:rsid w:val="00B71B10"/>
    <w:rsid w:val="00B71BFE"/>
    <w:rsid w:val="00B71C55"/>
    <w:rsid w:val="00B71FD9"/>
    <w:rsid w:val="00B72076"/>
    <w:rsid w:val="00B72384"/>
    <w:rsid w:val="00B72548"/>
    <w:rsid w:val="00B729BF"/>
    <w:rsid w:val="00B72B4C"/>
    <w:rsid w:val="00B72B9A"/>
    <w:rsid w:val="00B72C68"/>
    <w:rsid w:val="00B72E3B"/>
    <w:rsid w:val="00B72E63"/>
    <w:rsid w:val="00B72EC4"/>
    <w:rsid w:val="00B730FF"/>
    <w:rsid w:val="00B73280"/>
    <w:rsid w:val="00B73303"/>
    <w:rsid w:val="00B7335E"/>
    <w:rsid w:val="00B733A0"/>
    <w:rsid w:val="00B73497"/>
    <w:rsid w:val="00B73506"/>
    <w:rsid w:val="00B73636"/>
    <w:rsid w:val="00B736BE"/>
    <w:rsid w:val="00B73D15"/>
    <w:rsid w:val="00B73D32"/>
    <w:rsid w:val="00B73DBA"/>
    <w:rsid w:val="00B73DBD"/>
    <w:rsid w:val="00B73E06"/>
    <w:rsid w:val="00B741C1"/>
    <w:rsid w:val="00B7425E"/>
    <w:rsid w:val="00B74359"/>
    <w:rsid w:val="00B74413"/>
    <w:rsid w:val="00B744A0"/>
    <w:rsid w:val="00B747F0"/>
    <w:rsid w:val="00B7483D"/>
    <w:rsid w:val="00B7495E"/>
    <w:rsid w:val="00B749CD"/>
    <w:rsid w:val="00B74A14"/>
    <w:rsid w:val="00B74CC8"/>
    <w:rsid w:val="00B74D2C"/>
    <w:rsid w:val="00B74DB3"/>
    <w:rsid w:val="00B74EBB"/>
    <w:rsid w:val="00B74F0D"/>
    <w:rsid w:val="00B7544A"/>
    <w:rsid w:val="00B75537"/>
    <w:rsid w:val="00B7555C"/>
    <w:rsid w:val="00B7563B"/>
    <w:rsid w:val="00B75694"/>
    <w:rsid w:val="00B7591E"/>
    <w:rsid w:val="00B75F20"/>
    <w:rsid w:val="00B7602C"/>
    <w:rsid w:val="00B76227"/>
    <w:rsid w:val="00B76268"/>
    <w:rsid w:val="00B76803"/>
    <w:rsid w:val="00B76871"/>
    <w:rsid w:val="00B76AD5"/>
    <w:rsid w:val="00B76BA6"/>
    <w:rsid w:val="00B76D87"/>
    <w:rsid w:val="00B76D8F"/>
    <w:rsid w:val="00B76E57"/>
    <w:rsid w:val="00B77167"/>
    <w:rsid w:val="00B7722D"/>
    <w:rsid w:val="00B77357"/>
    <w:rsid w:val="00B773CA"/>
    <w:rsid w:val="00B77429"/>
    <w:rsid w:val="00B77503"/>
    <w:rsid w:val="00B775FD"/>
    <w:rsid w:val="00B7789D"/>
    <w:rsid w:val="00B7791D"/>
    <w:rsid w:val="00B7793A"/>
    <w:rsid w:val="00B77B61"/>
    <w:rsid w:val="00B77BAB"/>
    <w:rsid w:val="00B7E6BC"/>
    <w:rsid w:val="00B8029A"/>
    <w:rsid w:val="00B802A9"/>
    <w:rsid w:val="00B80425"/>
    <w:rsid w:val="00B80470"/>
    <w:rsid w:val="00B8054A"/>
    <w:rsid w:val="00B8065E"/>
    <w:rsid w:val="00B806D9"/>
    <w:rsid w:val="00B80794"/>
    <w:rsid w:val="00B80877"/>
    <w:rsid w:val="00B8087C"/>
    <w:rsid w:val="00B809A5"/>
    <w:rsid w:val="00B80B20"/>
    <w:rsid w:val="00B80C21"/>
    <w:rsid w:val="00B80D14"/>
    <w:rsid w:val="00B80E1F"/>
    <w:rsid w:val="00B80F71"/>
    <w:rsid w:val="00B80F72"/>
    <w:rsid w:val="00B81073"/>
    <w:rsid w:val="00B810F7"/>
    <w:rsid w:val="00B811B3"/>
    <w:rsid w:val="00B813AB"/>
    <w:rsid w:val="00B813CF"/>
    <w:rsid w:val="00B81595"/>
    <w:rsid w:val="00B8171B"/>
    <w:rsid w:val="00B81772"/>
    <w:rsid w:val="00B8183D"/>
    <w:rsid w:val="00B81A0D"/>
    <w:rsid w:val="00B81BA8"/>
    <w:rsid w:val="00B81D6D"/>
    <w:rsid w:val="00B81E11"/>
    <w:rsid w:val="00B81E29"/>
    <w:rsid w:val="00B81F09"/>
    <w:rsid w:val="00B81F0A"/>
    <w:rsid w:val="00B82136"/>
    <w:rsid w:val="00B8214F"/>
    <w:rsid w:val="00B82255"/>
    <w:rsid w:val="00B8229A"/>
    <w:rsid w:val="00B822C5"/>
    <w:rsid w:val="00B822C6"/>
    <w:rsid w:val="00B8235A"/>
    <w:rsid w:val="00B823FA"/>
    <w:rsid w:val="00B82749"/>
    <w:rsid w:val="00B8279E"/>
    <w:rsid w:val="00B827D7"/>
    <w:rsid w:val="00B82AAC"/>
    <w:rsid w:val="00B82BD9"/>
    <w:rsid w:val="00B82C42"/>
    <w:rsid w:val="00B82DB6"/>
    <w:rsid w:val="00B82DDD"/>
    <w:rsid w:val="00B82F70"/>
    <w:rsid w:val="00B8305E"/>
    <w:rsid w:val="00B83389"/>
    <w:rsid w:val="00B833D9"/>
    <w:rsid w:val="00B833DC"/>
    <w:rsid w:val="00B837E4"/>
    <w:rsid w:val="00B839FC"/>
    <w:rsid w:val="00B83ACC"/>
    <w:rsid w:val="00B83BF5"/>
    <w:rsid w:val="00B83DC8"/>
    <w:rsid w:val="00B83DD6"/>
    <w:rsid w:val="00B83F6B"/>
    <w:rsid w:val="00B84013"/>
    <w:rsid w:val="00B84031"/>
    <w:rsid w:val="00B841DD"/>
    <w:rsid w:val="00B844A1"/>
    <w:rsid w:val="00B8456C"/>
    <w:rsid w:val="00B845B3"/>
    <w:rsid w:val="00B84694"/>
    <w:rsid w:val="00B84908"/>
    <w:rsid w:val="00B84A07"/>
    <w:rsid w:val="00B84A23"/>
    <w:rsid w:val="00B84A26"/>
    <w:rsid w:val="00B84BD5"/>
    <w:rsid w:val="00B84C4D"/>
    <w:rsid w:val="00B84F37"/>
    <w:rsid w:val="00B85240"/>
    <w:rsid w:val="00B8549E"/>
    <w:rsid w:val="00B854D2"/>
    <w:rsid w:val="00B854EE"/>
    <w:rsid w:val="00B85802"/>
    <w:rsid w:val="00B8583F"/>
    <w:rsid w:val="00B8592F"/>
    <w:rsid w:val="00B85A1F"/>
    <w:rsid w:val="00B85BA9"/>
    <w:rsid w:val="00B85F23"/>
    <w:rsid w:val="00B8602D"/>
    <w:rsid w:val="00B860E6"/>
    <w:rsid w:val="00B86121"/>
    <w:rsid w:val="00B86181"/>
    <w:rsid w:val="00B861F2"/>
    <w:rsid w:val="00B864F7"/>
    <w:rsid w:val="00B86601"/>
    <w:rsid w:val="00B86652"/>
    <w:rsid w:val="00B86DBE"/>
    <w:rsid w:val="00B8701C"/>
    <w:rsid w:val="00B870A0"/>
    <w:rsid w:val="00B87172"/>
    <w:rsid w:val="00B87362"/>
    <w:rsid w:val="00B87548"/>
    <w:rsid w:val="00B875E0"/>
    <w:rsid w:val="00B8760C"/>
    <w:rsid w:val="00B8780B"/>
    <w:rsid w:val="00B87A17"/>
    <w:rsid w:val="00B87E40"/>
    <w:rsid w:val="00B87F81"/>
    <w:rsid w:val="00B88222"/>
    <w:rsid w:val="00B8C55C"/>
    <w:rsid w:val="00B8D620"/>
    <w:rsid w:val="00B8D632"/>
    <w:rsid w:val="00B9003A"/>
    <w:rsid w:val="00B9009B"/>
    <w:rsid w:val="00B901A0"/>
    <w:rsid w:val="00B90517"/>
    <w:rsid w:val="00B905FE"/>
    <w:rsid w:val="00B906BF"/>
    <w:rsid w:val="00B906F1"/>
    <w:rsid w:val="00B90776"/>
    <w:rsid w:val="00B908E1"/>
    <w:rsid w:val="00B908E5"/>
    <w:rsid w:val="00B90943"/>
    <w:rsid w:val="00B90B13"/>
    <w:rsid w:val="00B90B5B"/>
    <w:rsid w:val="00B90C86"/>
    <w:rsid w:val="00B90CED"/>
    <w:rsid w:val="00B90DB1"/>
    <w:rsid w:val="00B90DB8"/>
    <w:rsid w:val="00B912DD"/>
    <w:rsid w:val="00B91541"/>
    <w:rsid w:val="00B9163A"/>
    <w:rsid w:val="00B91711"/>
    <w:rsid w:val="00B91814"/>
    <w:rsid w:val="00B9181F"/>
    <w:rsid w:val="00B91961"/>
    <w:rsid w:val="00B9197B"/>
    <w:rsid w:val="00B919A7"/>
    <w:rsid w:val="00B91A3A"/>
    <w:rsid w:val="00B91CC5"/>
    <w:rsid w:val="00B921B6"/>
    <w:rsid w:val="00B923C8"/>
    <w:rsid w:val="00B923FA"/>
    <w:rsid w:val="00B92458"/>
    <w:rsid w:val="00B925B7"/>
    <w:rsid w:val="00B925F8"/>
    <w:rsid w:val="00B926A3"/>
    <w:rsid w:val="00B927D5"/>
    <w:rsid w:val="00B92955"/>
    <w:rsid w:val="00B92A2F"/>
    <w:rsid w:val="00B92B7A"/>
    <w:rsid w:val="00B92B7E"/>
    <w:rsid w:val="00B92E61"/>
    <w:rsid w:val="00B93228"/>
    <w:rsid w:val="00B93270"/>
    <w:rsid w:val="00B932CC"/>
    <w:rsid w:val="00B9343F"/>
    <w:rsid w:val="00B935CB"/>
    <w:rsid w:val="00B9395E"/>
    <w:rsid w:val="00B93A1D"/>
    <w:rsid w:val="00B93B31"/>
    <w:rsid w:val="00B93B88"/>
    <w:rsid w:val="00B93B89"/>
    <w:rsid w:val="00B93E08"/>
    <w:rsid w:val="00B93FA9"/>
    <w:rsid w:val="00B9411B"/>
    <w:rsid w:val="00B9416F"/>
    <w:rsid w:val="00B942C6"/>
    <w:rsid w:val="00B94574"/>
    <w:rsid w:val="00B94933"/>
    <w:rsid w:val="00B9496A"/>
    <w:rsid w:val="00B94D69"/>
    <w:rsid w:val="00B94EE9"/>
    <w:rsid w:val="00B94F00"/>
    <w:rsid w:val="00B950B4"/>
    <w:rsid w:val="00B950BB"/>
    <w:rsid w:val="00B95267"/>
    <w:rsid w:val="00B952E9"/>
    <w:rsid w:val="00B9554E"/>
    <w:rsid w:val="00B95989"/>
    <w:rsid w:val="00B95AC5"/>
    <w:rsid w:val="00B95B63"/>
    <w:rsid w:val="00B95BC6"/>
    <w:rsid w:val="00B95CB6"/>
    <w:rsid w:val="00B95D20"/>
    <w:rsid w:val="00B96098"/>
    <w:rsid w:val="00B96249"/>
    <w:rsid w:val="00B96358"/>
    <w:rsid w:val="00B96369"/>
    <w:rsid w:val="00B9646B"/>
    <w:rsid w:val="00B965BE"/>
    <w:rsid w:val="00B96668"/>
    <w:rsid w:val="00B967A2"/>
    <w:rsid w:val="00B96C5D"/>
    <w:rsid w:val="00B96D5E"/>
    <w:rsid w:val="00B96D75"/>
    <w:rsid w:val="00B96E19"/>
    <w:rsid w:val="00B97637"/>
    <w:rsid w:val="00B9794D"/>
    <w:rsid w:val="00B97D41"/>
    <w:rsid w:val="00B97F00"/>
    <w:rsid w:val="00B97F07"/>
    <w:rsid w:val="00B97F30"/>
    <w:rsid w:val="00B9AD80"/>
    <w:rsid w:val="00B9D39D"/>
    <w:rsid w:val="00B9E7AB"/>
    <w:rsid w:val="00BA00F3"/>
    <w:rsid w:val="00BA015D"/>
    <w:rsid w:val="00BA02F4"/>
    <w:rsid w:val="00BA0401"/>
    <w:rsid w:val="00BA0450"/>
    <w:rsid w:val="00BA0488"/>
    <w:rsid w:val="00BA0603"/>
    <w:rsid w:val="00BA08D8"/>
    <w:rsid w:val="00BA0A46"/>
    <w:rsid w:val="00BA0D5C"/>
    <w:rsid w:val="00BA0E7F"/>
    <w:rsid w:val="00BA0F78"/>
    <w:rsid w:val="00BA0FD6"/>
    <w:rsid w:val="00BA13B9"/>
    <w:rsid w:val="00BA13BD"/>
    <w:rsid w:val="00BA1544"/>
    <w:rsid w:val="00BA184A"/>
    <w:rsid w:val="00BA1A31"/>
    <w:rsid w:val="00BA1E62"/>
    <w:rsid w:val="00BA1EF4"/>
    <w:rsid w:val="00BA2064"/>
    <w:rsid w:val="00BA227D"/>
    <w:rsid w:val="00BA25A1"/>
    <w:rsid w:val="00BA26E6"/>
    <w:rsid w:val="00BA29CB"/>
    <w:rsid w:val="00BA29CD"/>
    <w:rsid w:val="00BA2ADF"/>
    <w:rsid w:val="00BA2C1C"/>
    <w:rsid w:val="00BA2C46"/>
    <w:rsid w:val="00BA2CD8"/>
    <w:rsid w:val="00BA2CE0"/>
    <w:rsid w:val="00BA2D42"/>
    <w:rsid w:val="00BA2DAB"/>
    <w:rsid w:val="00BA2E03"/>
    <w:rsid w:val="00BA2E84"/>
    <w:rsid w:val="00BA2EEF"/>
    <w:rsid w:val="00BA2FF2"/>
    <w:rsid w:val="00BA309E"/>
    <w:rsid w:val="00BA3143"/>
    <w:rsid w:val="00BA31A0"/>
    <w:rsid w:val="00BA3271"/>
    <w:rsid w:val="00BA33C6"/>
    <w:rsid w:val="00BA3499"/>
    <w:rsid w:val="00BA34BA"/>
    <w:rsid w:val="00BA3510"/>
    <w:rsid w:val="00BA388E"/>
    <w:rsid w:val="00BA3A6B"/>
    <w:rsid w:val="00BA3CFD"/>
    <w:rsid w:val="00BA4049"/>
    <w:rsid w:val="00BA40EB"/>
    <w:rsid w:val="00BA4340"/>
    <w:rsid w:val="00BA47F1"/>
    <w:rsid w:val="00BA4878"/>
    <w:rsid w:val="00BA48FD"/>
    <w:rsid w:val="00BA4AFE"/>
    <w:rsid w:val="00BA4BD8"/>
    <w:rsid w:val="00BA4C52"/>
    <w:rsid w:val="00BA4D2F"/>
    <w:rsid w:val="00BA4EB2"/>
    <w:rsid w:val="00BA5029"/>
    <w:rsid w:val="00BA5085"/>
    <w:rsid w:val="00BA518B"/>
    <w:rsid w:val="00BA5207"/>
    <w:rsid w:val="00BA56FC"/>
    <w:rsid w:val="00BA5941"/>
    <w:rsid w:val="00BA5BCD"/>
    <w:rsid w:val="00BA5C05"/>
    <w:rsid w:val="00BA5C85"/>
    <w:rsid w:val="00BA5E92"/>
    <w:rsid w:val="00BA5EEF"/>
    <w:rsid w:val="00BA5F3A"/>
    <w:rsid w:val="00BA5FE3"/>
    <w:rsid w:val="00BA6042"/>
    <w:rsid w:val="00BA6113"/>
    <w:rsid w:val="00BA61A6"/>
    <w:rsid w:val="00BA62AC"/>
    <w:rsid w:val="00BA64BB"/>
    <w:rsid w:val="00BA64ED"/>
    <w:rsid w:val="00BA682D"/>
    <w:rsid w:val="00BA6908"/>
    <w:rsid w:val="00BA695A"/>
    <w:rsid w:val="00BA6A28"/>
    <w:rsid w:val="00BA6C79"/>
    <w:rsid w:val="00BA6FB8"/>
    <w:rsid w:val="00BA6FC8"/>
    <w:rsid w:val="00BA7035"/>
    <w:rsid w:val="00BA7063"/>
    <w:rsid w:val="00BA71EC"/>
    <w:rsid w:val="00BA7212"/>
    <w:rsid w:val="00BA740D"/>
    <w:rsid w:val="00BA7512"/>
    <w:rsid w:val="00BA76AE"/>
    <w:rsid w:val="00BA7894"/>
    <w:rsid w:val="00BA7A75"/>
    <w:rsid w:val="00BA7CE8"/>
    <w:rsid w:val="00BA7E9D"/>
    <w:rsid w:val="00BA7F92"/>
    <w:rsid w:val="00BAA188"/>
    <w:rsid w:val="00BAA1D6"/>
    <w:rsid w:val="00BAB67A"/>
    <w:rsid w:val="00BAD17B"/>
    <w:rsid w:val="00BAE597"/>
    <w:rsid w:val="00BB01C0"/>
    <w:rsid w:val="00BB0262"/>
    <w:rsid w:val="00BB02D7"/>
    <w:rsid w:val="00BB0383"/>
    <w:rsid w:val="00BB083A"/>
    <w:rsid w:val="00BB09DC"/>
    <w:rsid w:val="00BB0A3A"/>
    <w:rsid w:val="00BB0CB9"/>
    <w:rsid w:val="00BB0D64"/>
    <w:rsid w:val="00BB0EE8"/>
    <w:rsid w:val="00BB0F36"/>
    <w:rsid w:val="00BB1004"/>
    <w:rsid w:val="00BB11CD"/>
    <w:rsid w:val="00BB125C"/>
    <w:rsid w:val="00BB1435"/>
    <w:rsid w:val="00BB198C"/>
    <w:rsid w:val="00BB1A8E"/>
    <w:rsid w:val="00BB1A96"/>
    <w:rsid w:val="00BB1C9C"/>
    <w:rsid w:val="00BB1CFF"/>
    <w:rsid w:val="00BB1F20"/>
    <w:rsid w:val="00BB1FF6"/>
    <w:rsid w:val="00BB2086"/>
    <w:rsid w:val="00BB22A5"/>
    <w:rsid w:val="00BB2337"/>
    <w:rsid w:val="00BB248D"/>
    <w:rsid w:val="00BB2621"/>
    <w:rsid w:val="00BB2707"/>
    <w:rsid w:val="00BB29A1"/>
    <w:rsid w:val="00BB2ACC"/>
    <w:rsid w:val="00BB2AF7"/>
    <w:rsid w:val="00BB2B70"/>
    <w:rsid w:val="00BB2BE1"/>
    <w:rsid w:val="00BB2BFE"/>
    <w:rsid w:val="00BB2C01"/>
    <w:rsid w:val="00BB2C70"/>
    <w:rsid w:val="00BB2C94"/>
    <w:rsid w:val="00BB2D77"/>
    <w:rsid w:val="00BB2DF6"/>
    <w:rsid w:val="00BB2ECB"/>
    <w:rsid w:val="00BB3171"/>
    <w:rsid w:val="00BB33E5"/>
    <w:rsid w:val="00BB3415"/>
    <w:rsid w:val="00BB34BC"/>
    <w:rsid w:val="00BB34F0"/>
    <w:rsid w:val="00BB366C"/>
    <w:rsid w:val="00BB3866"/>
    <w:rsid w:val="00BB38A7"/>
    <w:rsid w:val="00BB3ACE"/>
    <w:rsid w:val="00BB3F7B"/>
    <w:rsid w:val="00BB410C"/>
    <w:rsid w:val="00BB4286"/>
    <w:rsid w:val="00BB43B6"/>
    <w:rsid w:val="00BB47E7"/>
    <w:rsid w:val="00BB4AC6"/>
    <w:rsid w:val="00BB4CCB"/>
    <w:rsid w:val="00BB4D04"/>
    <w:rsid w:val="00BB4D31"/>
    <w:rsid w:val="00BB4FAB"/>
    <w:rsid w:val="00BB50B8"/>
    <w:rsid w:val="00BB5108"/>
    <w:rsid w:val="00BB51F5"/>
    <w:rsid w:val="00BB537D"/>
    <w:rsid w:val="00BB53D3"/>
    <w:rsid w:val="00BB5492"/>
    <w:rsid w:val="00BB558C"/>
    <w:rsid w:val="00BB55CA"/>
    <w:rsid w:val="00BB55EA"/>
    <w:rsid w:val="00BB56E4"/>
    <w:rsid w:val="00BB59F0"/>
    <w:rsid w:val="00BB5C06"/>
    <w:rsid w:val="00BB5DBC"/>
    <w:rsid w:val="00BB5E08"/>
    <w:rsid w:val="00BB5EC7"/>
    <w:rsid w:val="00BB5FB8"/>
    <w:rsid w:val="00BB6010"/>
    <w:rsid w:val="00BB606C"/>
    <w:rsid w:val="00BB60C9"/>
    <w:rsid w:val="00BB60F8"/>
    <w:rsid w:val="00BB6327"/>
    <w:rsid w:val="00BB64BF"/>
    <w:rsid w:val="00BB650F"/>
    <w:rsid w:val="00BB671A"/>
    <w:rsid w:val="00BB6732"/>
    <w:rsid w:val="00BB6781"/>
    <w:rsid w:val="00BB6782"/>
    <w:rsid w:val="00BB6BCC"/>
    <w:rsid w:val="00BB6E73"/>
    <w:rsid w:val="00BB6F7E"/>
    <w:rsid w:val="00BB7089"/>
    <w:rsid w:val="00BB7146"/>
    <w:rsid w:val="00BB71A8"/>
    <w:rsid w:val="00BB7374"/>
    <w:rsid w:val="00BB73BF"/>
    <w:rsid w:val="00BB74AC"/>
    <w:rsid w:val="00BB784D"/>
    <w:rsid w:val="00BB79CB"/>
    <w:rsid w:val="00BB7A66"/>
    <w:rsid w:val="00BB7C79"/>
    <w:rsid w:val="00BB7DEB"/>
    <w:rsid w:val="00BB7E1F"/>
    <w:rsid w:val="00BBEFB6"/>
    <w:rsid w:val="00BBF9FF"/>
    <w:rsid w:val="00BC01FC"/>
    <w:rsid w:val="00BC04A7"/>
    <w:rsid w:val="00BC04E9"/>
    <w:rsid w:val="00BC0676"/>
    <w:rsid w:val="00BC067E"/>
    <w:rsid w:val="00BC0883"/>
    <w:rsid w:val="00BC09FB"/>
    <w:rsid w:val="00BC0A7E"/>
    <w:rsid w:val="00BC0CD2"/>
    <w:rsid w:val="00BC11A6"/>
    <w:rsid w:val="00BC140C"/>
    <w:rsid w:val="00BC1411"/>
    <w:rsid w:val="00BC1487"/>
    <w:rsid w:val="00BC1867"/>
    <w:rsid w:val="00BC18DE"/>
    <w:rsid w:val="00BC1B3C"/>
    <w:rsid w:val="00BC1DA7"/>
    <w:rsid w:val="00BC1DDB"/>
    <w:rsid w:val="00BC1DF0"/>
    <w:rsid w:val="00BC1EBC"/>
    <w:rsid w:val="00BC2196"/>
    <w:rsid w:val="00BC21CA"/>
    <w:rsid w:val="00BC2456"/>
    <w:rsid w:val="00BC2579"/>
    <w:rsid w:val="00BC25FE"/>
    <w:rsid w:val="00BC29B7"/>
    <w:rsid w:val="00BC2C51"/>
    <w:rsid w:val="00BC2D8F"/>
    <w:rsid w:val="00BC2DCE"/>
    <w:rsid w:val="00BC2DD5"/>
    <w:rsid w:val="00BC2E07"/>
    <w:rsid w:val="00BC2ED8"/>
    <w:rsid w:val="00BC323D"/>
    <w:rsid w:val="00BC33CE"/>
    <w:rsid w:val="00BC345F"/>
    <w:rsid w:val="00BC36D7"/>
    <w:rsid w:val="00BC3815"/>
    <w:rsid w:val="00BC3A13"/>
    <w:rsid w:val="00BC3AB4"/>
    <w:rsid w:val="00BC4054"/>
    <w:rsid w:val="00BC41FA"/>
    <w:rsid w:val="00BC42BB"/>
    <w:rsid w:val="00BC4457"/>
    <w:rsid w:val="00BC4482"/>
    <w:rsid w:val="00BC44FC"/>
    <w:rsid w:val="00BC4662"/>
    <w:rsid w:val="00BC47A8"/>
    <w:rsid w:val="00BC4979"/>
    <w:rsid w:val="00BC4C07"/>
    <w:rsid w:val="00BC4EB9"/>
    <w:rsid w:val="00BC5220"/>
    <w:rsid w:val="00BC5241"/>
    <w:rsid w:val="00BC5499"/>
    <w:rsid w:val="00BC5827"/>
    <w:rsid w:val="00BC5859"/>
    <w:rsid w:val="00BC5969"/>
    <w:rsid w:val="00BC5A19"/>
    <w:rsid w:val="00BC5A8D"/>
    <w:rsid w:val="00BC5CE6"/>
    <w:rsid w:val="00BC5E91"/>
    <w:rsid w:val="00BC5EBB"/>
    <w:rsid w:val="00BC605F"/>
    <w:rsid w:val="00BC6119"/>
    <w:rsid w:val="00BC620C"/>
    <w:rsid w:val="00BC623E"/>
    <w:rsid w:val="00BC6269"/>
    <w:rsid w:val="00BC6389"/>
    <w:rsid w:val="00BC6569"/>
    <w:rsid w:val="00BC65E7"/>
    <w:rsid w:val="00BC688E"/>
    <w:rsid w:val="00BC691D"/>
    <w:rsid w:val="00BC6ABB"/>
    <w:rsid w:val="00BC6C7E"/>
    <w:rsid w:val="00BC6D41"/>
    <w:rsid w:val="00BC6DFB"/>
    <w:rsid w:val="00BC71AA"/>
    <w:rsid w:val="00BC72EA"/>
    <w:rsid w:val="00BC745C"/>
    <w:rsid w:val="00BC748E"/>
    <w:rsid w:val="00BC7567"/>
    <w:rsid w:val="00BC75FE"/>
    <w:rsid w:val="00BC76FA"/>
    <w:rsid w:val="00BC78CA"/>
    <w:rsid w:val="00BC7920"/>
    <w:rsid w:val="00BC7958"/>
    <w:rsid w:val="00BC79B4"/>
    <w:rsid w:val="00BC7CB6"/>
    <w:rsid w:val="00BC7E36"/>
    <w:rsid w:val="00BC7FBE"/>
    <w:rsid w:val="00BC99B2"/>
    <w:rsid w:val="00BC9A62"/>
    <w:rsid w:val="00BCB03D"/>
    <w:rsid w:val="00BCC86F"/>
    <w:rsid w:val="00BCEF25"/>
    <w:rsid w:val="00BD0112"/>
    <w:rsid w:val="00BD0344"/>
    <w:rsid w:val="00BD0629"/>
    <w:rsid w:val="00BD09A2"/>
    <w:rsid w:val="00BD0A8D"/>
    <w:rsid w:val="00BD0BCA"/>
    <w:rsid w:val="00BD0C16"/>
    <w:rsid w:val="00BD0C60"/>
    <w:rsid w:val="00BD0DAA"/>
    <w:rsid w:val="00BD0F1D"/>
    <w:rsid w:val="00BD0F43"/>
    <w:rsid w:val="00BD10DF"/>
    <w:rsid w:val="00BD1310"/>
    <w:rsid w:val="00BD1471"/>
    <w:rsid w:val="00BD1569"/>
    <w:rsid w:val="00BD156A"/>
    <w:rsid w:val="00BD187C"/>
    <w:rsid w:val="00BD188C"/>
    <w:rsid w:val="00BD1B66"/>
    <w:rsid w:val="00BD1C7F"/>
    <w:rsid w:val="00BD201B"/>
    <w:rsid w:val="00BD2060"/>
    <w:rsid w:val="00BD2062"/>
    <w:rsid w:val="00BD20B1"/>
    <w:rsid w:val="00BD20D2"/>
    <w:rsid w:val="00BD210A"/>
    <w:rsid w:val="00BD21AB"/>
    <w:rsid w:val="00BD2246"/>
    <w:rsid w:val="00BD2278"/>
    <w:rsid w:val="00BD22D0"/>
    <w:rsid w:val="00BD2335"/>
    <w:rsid w:val="00BD2420"/>
    <w:rsid w:val="00BD24EA"/>
    <w:rsid w:val="00BD25C8"/>
    <w:rsid w:val="00BD2606"/>
    <w:rsid w:val="00BD266B"/>
    <w:rsid w:val="00BD273F"/>
    <w:rsid w:val="00BD27C7"/>
    <w:rsid w:val="00BD2AF2"/>
    <w:rsid w:val="00BD2B5F"/>
    <w:rsid w:val="00BD2BEC"/>
    <w:rsid w:val="00BD2F10"/>
    <w:rsid w:val="00BD2F69"/>
    <w:rsid w:val="00BD304D"/>
    <w:rsid w:val="00BD30D5"/>
    <w:rsid w:val="00BD317D"/>
    <w:rsid w:val="00BD3196"/>
    <w:rsid w:val="00BD31B8"/>
    <w:rsid w:val="00BD31EB"/>
    <w:rsid w:val="00BD3501"/>
    <w:rsid w:val="00BD3581"/>
    <w:rsid w:val="00BD36D1"/>
    <w:rsid w:val="00BD3B70"/>
    <w:rsid w:val="00BD3CD8"/>
    <w:rsid w:val="00BD3D61"/>
    <w:rsid w:val="00BD3DD6"/>
    <w:rsid w:val="00BD3E17"/>
    <w:rsid w:val="00BD3F11"/>
    <w:rsid w:val="00BD3FC0"/>
    <w:rsid w:val="00BD405D"/>
    <w:rsid w:val="00BD4381"/>
    <w:rsid w:val="00BD440F"/>
    <w:rsid w:val="00BD4718"/>
    <w:rsid w:val="00BD482F"/>
    <w:rsid w:val="00BD4A3E"/>
    <w:rsid w:val="00BD4CF3"/>
    <w:rsid w:val="00BD4D3A"/>
    <w:rsid w:val="00BD4DAB"/>
    <w:rsid w:val="00BD4FD0"/>
    <w:rsid w:val="00BD5012"/>
    <w:rsid w:val="00BD5194"/>
    <w:rsid w:val="00BD5388"/>
    <w:rsid w:val="00BD5519"/>
    <w:rsid w:val="00BD5671"/>
    <w:rsid w:val="00BD5851"/>
    <w:rsid w:val="00BD5895"/>
    <w:rsid w:val="00BD5907"/>
    <w:rsid w:val="00BD5908"/>
    <w:rsid w:val="00BD5984"/>
    <w:rsid w:val="00BD59A0"/>
    <w:rsid w:val="00BD5AF6"/>
    <w:rsid w:val="00BD5BFC"/>
    <w:rsid w:val="00BD5C3A"/>
    <w:rsid w:val="00BD5CD9"/>
    <w:rsid w:val="00BD5F01"/>
    <w:rsid w:val="00BD61A8"/>
    <w:rsid w:val="00BD6209"/>
    <w:rsid w:val="00BD63E8"/>
    <w:rsid w:val="00BD654F"/>
    <w:rsid w:val="00BD6847"/>
    <w:rsid w:val="00BD6A97"/>
    <w:rsid w:val="00BD6BB8"/>
    <w:rsid w:val="00BD6C4C"/>
    <w:rsid w:val="00BD6C6F"/>
    <w:rsid w:val="00BD6C7A"/>
    <w:rsid w:val="00BD6E8E"/>
    <w:rsid w:val="00BD700A"/>
    <w:rsid w:val="00BD720D"/>
    <w:rsid w:val="00BD73A2"/>
    <w:rsid w:val="00BD73F5"/>
    <w:rsid w:val="00BD74C3"/>
    <w:rsid w:val="00BD7503"/>
    <w:rsid w:val="00BD75A5"/>
    <w:rsid w:val="00BD75CB"/>
    <w:rsid w:val="00BD765C"/>
    <w:rsid w:val="00BD7682"/>
    <w:rsid w:val="00BD7E70"/>
    <w:rsid w:val="00BD7FC8"/>
    <w:rsid w:val="00BD7FFE"/>
    <w:rsid w:val="00BD9C58"/>
    <w:rsid w:val="00BDBF59"/>
    <w:rsid w:val="00BE00A9"/>
    <w:rsid w:val="00BE01DA"/>
    <w:rsid w:val="00BE03E9"/>
    <w:rsid w:val="00BE04B1"/>
    <w:rsid w:val="00BE04CE"/>
    <w:rsid w:val="00BE054A"/>
    <w:rsid w:val="00BE058E"/>
    <w:rsid w:val="00BE06F2"/>
    <w:rsid w:val="00BE0963"/>
    <w:rsid w:val="00BE097F"/>
    <w:rsid w:val="00BE09BF"/>
    <w:rsid w:val="00BE09D6"/>
    <w:rsid w:val="00BE0ACA"/>
    <w:rsid w:val="00BE107E"/>
    <w:rsid w:val="00BE124B"/>
    <w:rsid w:val="00BE1319"/>
    <w:rsid w:val="00BE16E6"/>
    <w:rsid w:val="00BE178E"/>
    <w:rsid w:val="00BE180B"/>
    <w:rsid w:val="00BE193F"/>
    <w:rsid w:val="00BE1C93"/>
    <w:rsid w:val="00BE1CF2"/>
    <w:rsid w:val="00BE1D25"/>
    <w:rsid w:val="00BE1D73"/>
    <w:rsid w:val="00BE1FEE"/>
    <w:rsid w:val="00BE20B5"/>
    <w:rsid w:val="00BE21CB"/>
    <w:rsid w:val="00BE2200"/>
    <w:rsid w:val="00BE22D1"/>
    <w:rsid w:val="00BE23B4"/>
    <w:rsid w:val="00BE248D"/>
    <w:rsid w:val="00BE24A3"/>
    <w:rsid w:val="00BE2550"/>
    <w:rsid w:val="00BE2584"/>
    <w:rsid w:val="00BE2728"/>
    <w:rsid w:val="00BE27DD"/>
    <w:rsid w:val="00BE27E5"/>
    <w:rsid w:val="00BE27F3"/>
    <w:rsid w:val="00BE2863"/>
    <w:rsid w:val="00BE296F"/>
    <w:rsid w:val="00BE2A98"/>
    <w:rsid w:val="00BE2B23"/>
    <w:rsid w:val="00BE2C8A"/>
    <w:rsid w:val="00BE3039"/>
    <w:rsid w:val="00BE3056"/>
    <w:rsid w:val="00BE3067"/>
    <w:rsid w:val="00BE30B5"/>
    <w:rsid w:val="00BE30F8"/>
    <w:rsid w:val="00BE31BF"/>
    <w:rsid w:val="00BE33C3"/>
    <w:rsid w:val="00BE3433"/>
    <w:rsid w:val="00BE3904"/>
    <w:rsid w:val="00BE3AA4"/>
    <w:rsid w:val="00BE3B50"/>
    <w:rsid w:val="00BE3B68"/>
    <w:rsid w:val="00BE3B72"/>
    <w:rsid w:val="00BE3D5F"/>
    <w:rsid w:val="00BE3DB1"/>
    <w:rsid w:val="00BE3F12"/>
    <w:rsid w:val="00BE40C6"/>
    <w:rsid w:val="00BE423B"/>
    <w:rsid w:val="00BE437E"/>
    <w:rsid w:val="00BE458C"/>
    <w:rsid w:val="00BE45F9"/>
    <w:rsid w:val="00BE4652"/>
    <w:rsid w:val="00BE473D"/>
    <w:rsid w:val="00BE4B42"/>
    <w:rsid w:val="00BE4BA6"/>
    <w:rsid w:val="00BE4D46"/>
    <w:rsid w:val="00BE4D63"/>
    <w:rsid w:val="00BE4DAF"/>
    <w:rsid w:val="00BE4DEF"/>
    <w:rsid w:val="00BE4EF7"/>
    <w:rsid w:val="00BE4F4D"/>
    <w:rsid w:val="00BE5538"/>
    <w:rsid w:val="00BE56CC"/>
    <w:rsid w:val="00BE57C5"/>
    <w:rsid w:val="00BE5976"/>
    <w:rsid w:val="00BE5AB3"/>
    <w:rsid w:val="00BE5D1A"/>
    <w:rsid w:val="00BE5DC3"/>
    <w:rsid w:val="00BE5DDC"/>
    <w:rsid w:val="00BE5FE4"/>
    <w:rsid w:val="00BE6010"/>
    <w:rsid w:val="00BE61C6"/>
    <w:rsid w:val="00BE64E5"/>
    <w:rsid w:val="00BE66B4"/>
    <w:rsid w:val="00BE67BA"/>
    <w:rsid w:val="00BE67FA"/>
    <w:rsid w:val="00BE6853"/>
    <w:rsid w:val="00BE6920"/>
    <w:rsid w:val="00BE6D62"/>
    <w:rsid w:val="00BE6DC7"/>
    <w:rsid w:val="00BE6F85"/>
    <w:rsid w:val="00BE700B"/>
    <w:rsid w:val="00BE72A9"/>
    <w:rsid w:val="00BE738C"/>
    <w:rsid w:val="00BE75A9"/>
    <w:rsid w:val="00BE75E4"/>
    <w:rsid w:val="00BE75EE"/>
    <w:rsid w:val="00BE7860"/>
    <w:rsid w:val="00BE78BA"/>
    <w:rsid w:val="00BE7EF9"/>
    <w:rsid w:val="00BE9C07"/>
    <w:rsid w:val="00BEA3CF"/>
    <w:rsid w:val="00BEAB57"/>
    <w:rsid w:val="00BEAD6F"/>
    <w:rsid w:val="00BEB5FD"/>
    <w:rsid w:val="00BEDBEC"/>
    <w:rsid w:val="00BF00DD"/>
    <w:rsid w:val="00BF011F"/>
    <w:rsid w:val="00BF0192"/>
    <w:rsid w:val="00BF0364"/>
    <w:rsid w:val="00BF0530"/>
    <w:rsid w:val="00BF0552"/>
    <w:rsid w:val="00BF05B6"/>
    <w:rsid w:val="00BF0806"/>
    <w:rsid w:val="00BF09F6"/>
    <w:rsid w:val="00BF0B18"/>
    <w:rsid w:val="00BF0B98"/>
    <w:rsid w:val="00BF0BE7"/>
    <w:rsid w:val="00BF0C74"/>
    <w:rsid w:val="00BF0CA6"/>
    <w:rsid w:val="00BF0D0F"/>
    <w:rsid w:val="00BF0D79"/>
    <w:rsid w:val="00BF0DA8"/>
    <w:rsid w:val="00BF0DD8"/>
    <w:rsid w:val="00BF1153"/>
    <w:rsid w:val="00BF128B"/>
    <w:rsid w:val="00BF13EC"/>
    <w:rsid w:val="00BF15DA"/>
    <w:rsid w:val="00BF1846"/>
    <w:rsid w:val="00BF1992"/>
    <w:rsid w:val="00BF1A22"/>
    <w:rsid w:val="00BF1A34"/>
    <w:rsid w:val="00BF1A67"/>
    <w:rsid w:val="00BF1B4C"/>
    <w:rsid w:val="00BF1CBE"/>
    <w:rsid w:val="00BF1F57"/>
    <w:rsid w:val="00BF2016"/>
    <w:rsid w:val="00BF2068"/>
    <w:rsid w:val="00BF20E2"/>
    <w:rsid w:val="00BF2150"/>
    <w:rsid w:val="00BF2164"/>
    <w:rsid w:val="00BF2208"/>
    <w:rsid w:val="00BF25EB"/>
    <w:rsid w:val="00BF29B4"/>
    <w:rsid w:val="00BF29F3"/>
    <w:rsid w:val="00BF2ADB"/>
    <w:rsid w:val="00BF2B70"/>
    <w:rsid w:val="00BF2BB1"/>
    <w:rsid w:val="00BF2D16"/>
    <w:rsid w:val="00BF2DA3"/>
    <w:rsid w:val="00BF32B2"/>
    <w:rsid w:val="00BF336F"/>
    <w:rsid w:val="00BF36C3"/>
    <w:rsid w:val="00BF374E"/>
    <w:rsid w:val="00BF3966"/>
    <w:rsid w:val="00BF39B0"/>
    <w:rsid w:val="00BF3A61"/>
    <w:rsid w:val="00BF3AD4"/>
    <w:rsid w:val="00BF3BD5"/>
    <w:rsid w:val="00BF3E41"/>
    <w:rsid w:val="00BF3EF1"/>
    <w:rsid w:val="00BF3F04"/>
    <w:rsid w:val="00BF3FF3"/>
    <w:rsid w:val="00BF401E"/>
    <w:rsid w:val="00BF450A"/>
    <w:rsid w:val="00BF45B4"/>
    <w:rsid w:val="00BF4713"/>
    <w:rsid w:val="00BF471D"/>
    <w:rsid w:val="00BF4808"/>
    <w:rsid w:val="00BF4CDD"/>
    <w:rsid w:val="00BF4F03"/>
    <w:rsid w:val="00BF4F35"/>
    <w:rsid w:val="00BF4F4B"/>
    <w:rsid w:val="00BF5037"/>
    <w:rsid w:val="00BF5179"/>
    <w:rsid w:val="00BF520B"/>
    <w:rsid w:val="00BF53EE"/>
    <w:rsid w:val="00BF541E"/>
    <w:rsid w:val="00BF548C"/>
    <w:rsid w:val="00BF551C"/>
    <w:rsid w:val="00BF5796"/>
    <w:rsid w:val="00BF5CBB"/>
    <w:rsid w:val="00BF6046"/>
    <w:rsid w:val="00BF61AD"/>
    <w:rsid w:val="00BF62D8"/>
    <w:rsid w:val="00BF681C"/>
    <w:rsid w:val="00BF6869"/>
    <w:rsid w:val="00BF6920"/>
    <w:rsid w:val="00BF6994"/>
    <w:rsid w:val="00BF6995"/>
    <w:rsid w:val="00BF6D1E"/>
    <w:rsid w:val="00BF7725"/>
    <w:rsid w:val="00BF7735"/>
    <w:rsid w:val="00BF7788"/>
    <w:rsid w:val="00BF784E"/>
    <w:rsid w:val="00BF788D"/>
    <w:rsid w:val="00BF7BD4"/>
    <w:rsid w:val="00BF7E36"/>
    <w:rsid w:val="00BF7FEA"/>
    <w:rsid w:val="00BF862E"/>
    <w:rsid w:val="00BFBB03"/>
    <w:rsid w:val="00BFF369"/>
    <w:rsid w:val="00BFF50F"/>
    <w:rsid w:val="00C000FC"/>
    <w:rsid w:val="00C001E2"/>
    <w:rsid w:val="00C0022E"/>
    <w:rsid w:val="00C002A6"/>
    <w:rsid w:val="00C005E9"/>
    <w:rsid w:val="00C0087E"/>
    <w:rsid w:val="00C00AC3"/>
    <w:rsid w:val="00C00B77"/>
    <w:rsid w:val="00C00BFF"/>
    <w:rsid w:val="00C00CC2"/>
    <w:rsid w:val="00C00F89"/>
    <w:rsid w:val="00C0109C"/>
    <w:rsid w:val="00C011D7"/>
    <w:rsid w:val="00C012EA"/>
    <w:rsid w:val="00C0138E"/>
    <w:rsid w:val="00C0143D"/>
    <w:rsid w:val="00C01537"/>
    <w:rsid w:val="00C0153F"/>
    <w:rsid w:val="00C01636"/>
    <w:rsid w:val="00C01667"/>
    <w:rsid w:val="00C01B7F"/>
    <w:rsid w:val="00C01C71"/>
    <w:rsid w:val="00C01CE7"/>
    <w:rsid w:val="00C01CF3"/>
    <w:rsid w:val="00C01D26"/>
    <w:rsid w:val="00C0241B"/>
    <w:rsid w:val="00C0243E"/>
    <w:rsid w:val="00C02479"/>
    <w:rsid w:val="00C026DA"/>
    <w:rsid w:val="00C026F3"/>
    <w:rsid w:val="00C0271D"/>
    <w:rsid w:val="00C02AA3"/>
    <w:rsid w:val="00C02D06"/>
    <w:rsid w:val="00C02FA1"/>
    <w:rsid w:val="00C02FAD"/>
    <w:rsid w:val="00C0300E"/>
    <w:rsid w:val="00C03106"/>
    <w:rsid w:val="00C03191"/>
    <w:rsid w:val="00C03235"/>
    <w:rsid w:val="00C0327D"/>
    <w:rsid w:val="00C03291"/>
    <w:rsid w:val="00C032ED"/>
    <w:rsid w:val="00C03478"/>
    <w:rsid w:val="00C0349A"/>
    <w:rsid w:val="00C03541"/>
    <w:rsid w:val="00C03634"/>
    <w:rsid w:val="00C03787"/>
    <w:rsid w:val="00C03882"/>
    <w:rsid w:val="00C03C04"/>
    <w:rsid w:val="00C03DA6"/>
    <w:rsid w:val="00C03E35"/>
    <w:rsid w:val="00C040DD"/>
    <w:rsid w:val="00C0418A"/>
    <w:rsid w:val="00C04227"/>
    <w:rsid w:val="00C0459A"/>
    <w:rsid w:val="00C045A4"/>
    <w:rsid w:val="00C045AE"/>
    <w:rsid w:val="00C045B1"/>
    <w:rsid w:val="00C045FA"/>
    <w:rsid w:val="00C04651"/>
    <w:rsid w:val="00C046A7"/>
    <w:rsid w:val="00C046B8"/>
    <w:rsid w:val="00C04860"/>
    <w:rsid w:val="00C04863"/>
    <w:rsid w:val="00C048D0"/>
    <w:rsid w:val="00C04A61"/>
    <w:rsid w:val="00C04A66"/>
    <w:rsid w:val="00C04C5E"/>
    <w:rsid w:val="00C04D4B"/>
    <w:rsid w:val="00C04F0A"/>
    <w:rsid w:val="00C04F93"/>
    <w:rsid w:val="00C05352"/>
    <w:rsid w:val="00C05393"/>
    <w:rsid w:val="00C0561C"/>
    <w:rsid w:val="00C056ED"/>
    <w:rsid w:val="00C0572B"/>
    <w:rsid w:val="00C057D7"/>
    <w:rsid w:val="00C0588A"/>
    <w:rsid w:val="00C05A1F"/>
    <w:rsid w:val="00C05D92"/>
    <w:rsid w:val="00C05DBA"/>
    <w:rsid w:val="00C06089"/>
    <w:rsid w:val="00C0644C"/>
    <w:rsid w:val="00C06510"/>
    <w:rsid w:val="00C067C3"/>
    <w:rsid w:val="00C0694F"/>
    <w:rsid w:val="00C06A63"/>
    <w:rsid w:val="00C06B20"/>
    <w:rsid w:val="00C06D99"/>
    <w:rsid w:val="00C06DF6"/>
    <w:rsid w:val="00C070C4"/>
    <w:rsid w:val="00C0732A"/>
    <w:rsid w:val="00C07462"/>
    <w:rsid w:val="00C074AB"/>
    <w:rsid w:val="00C07520"/>
    <w:rsid w:val="00C0756B"/>
    <w:rsid w:val="00C07680"/>
    <w:rsid w:val="00C07718"/>
    <w:rsid w:val="00C07769"/>
    <w:rsid w:val="00C07790"/>
    <w:rsid w:val="00C07951"/>
    <w:rsid w:val="00C07BFB"/>
    <w:rsid w:val="00C07CB4"/>
    <w:rsid w:val="00C07D54"/>
    <w:rsid w:val="00C07D94"/>
    <w:rsid w:val="00C07DF5"/>
    <w:rsid w:val="00C07E0A"/>
    <w:rsid w:val="00C07ED3"/>
    <w:rsid w:val="00C07FC5"/>
    <w:rsid w:val="00C0DBC9"/>
    <w:rsid w:val="00C0E071"/>
    <w:rsid w:val="00C10176"/>
    <w:rsid w:val="00C1032D"/>
    <w:rsid w:val="00C107BE"/>
    <w:rsid w:val="00C10BA5"/>
    <w:rsid w:val="00C10BFB"/>
    <w:rsid w:val="00C10C38"/>
    <w:rsid w:val="00C10D9F"/>
    <w:rsid w:val="00C1101C"/>
    <w:rsid w:val="00C1109B"/>
    <w:rsid w:val="00C110AD"/>
    <w:rsid w:val="00C1125D"/>
    <w:rsid w:val="00C11371"/>
    <w:rsid w:val="00C11475"/>
    <w:rsid w:val="00C114A1"/>
    <w:rsid w:val="00C11589"/>
    <w:rsid w:val="00C116A1"/>
    <w:rsid w:val="00C11797"/>
    <w:rsid w:val="00C11833"/>
    <w:rsid w:val="00C1190E"/>
    <w:rsid w:val="00C11A48"/>
    <w:rsid w:val="00C11B12"/>
    <w:rsid w:val="00C11D90"/>
    <w:rsid w:val="00C11D9A"/>
    <w:rsid w:val="00C11E06"/>
    <w:rsid w:val="00C1202D"/>
    <w:rsid w:val="00C12130"/>
    <w:rsid w:val="00C121FB"/>
    <w:rsid w:val="00C12337"/>
    <w:rsid w:val="00C123F2"/>
    <w:rsid w:val="00C12454"/>
    <w:rsid w:val="00C12577"/>
    <w:rsid w:val="00C1264C"/>
    <w:rsid w:val="00C128C1"/>
    <w:rsid w:val="00C1292E"/>
    <w:rsid w:val="00C129D3"/>
    <w:rsid w:val="00C12A90"/>
    <w:rsid w:val="00C12C9A"/>
    <w:rsid w:val="00C12DFC"/>
    <w:rsid w:val="00C131F0"/>
    <w:rsid w:val="00C13209"/>
    <w:rsid w:val="00C13342"/>
    <w:rsid w:val="00C13B75"/>
    <w:rsid w:val="00C13C1F"/>
    <w:rsid w:val="00C13C91"/>
    <w:rsid w:val="00C13CDA"/>
    <w:rsid w:val="00C13D2A"/>
    <w:rsid w:val="00C13E6E"/>
    <w:rsid w:val="00C13EDC"/>
    <w:rsid w:val="00C140A9"/>
    <w:rsid w:val="00C143D7"/>
    <w:rsid w:val="00C14627"/>
    <w:rsid w:val="00C14678"/>
    <w:rsid w:val="00C14806"/>
    <w:rsid w:val="00C14930"/>
    <w:rsid w:val="00C14943"/>
    <w:rsid w:val="00C149A5"/>
    <w:rsid w:val="00C149B4"/>
    <w:rsid w:val="00C149E8"/>
    <w:rsid w:val="00C14D97"/>
    <w:rsid w:val="00C14EAB"/>
    <w:rsid w:val="00C14F87"/>
    <w:rsid w:val="00C1504A"/>
    <w:rsid w:val="00C151BE"/>
    <w:rsid w:val="00C1528E"/>
    <w:rsid w:val="00C152DD"/>
    <w:rsid w:val="00C15332"/>
    <w:rsid w:val="00C153D7"/>
    <w:rsid w:val="00C15551"/>
    <w:rsid w:val="00C15555"/>
    <w:rsid w:val="00C15708"/>
    <w:rsid w:val="00C1581F"/>
    <w:rsid w:val="00C159E3"/>
    <w:rsid w:val="00C15C49"/>
    <w:rsid w:val="00C15C58"/>
    <w:rsid w:val="00C15F0E"/>
    <w:rsid w:val="00C15F8E"/>
    <w:rsid w:val="00C160EF"/>
    <w:rsid w:val="00C161E2"/>
    <w:rsid w:val="00C162BF"/>
    <w:rsid w:val="00C16490"/>
    <w:rsid w:val="00C1649E"/>
    <w:rsid w:val="00C16707"/>
    <w:rsid w:val="00C1671F"/>
    <w:rsid w:val="00C1674C"/>
    <w:rsid w:val="00C16844"/>
    <w:rsid w:val="00C1696B"/>
    <w:rsid w:val="00C16A36"/>
    <w:rsid w:val="00C16AEB"/>
    <w:rsid w:val="00C16C2F"/>
    <w:rsid w:val="00C16C6D"/>
    <w:rsid w:val="00C16EBD"/>
    <w:rsid w:val="00C16ED5"/>
    <w:rsid w:val="00C16F4E"/>
    <w:rsid w:val="00C16FD5"/>
    <w:rsid w:val="00C1700E"/>
    <w:rsid w:val="00C17035"/>
    <w:rsid w:val="00C17223"/>
    <w:rsid w:val="00C175E8"/>
    <w:rsid w:val="00C17747"/>
    <w:rsid w:val="00C17799"/>
    <w:rsid w:val="00C177EE"/>
    <w:rsid w:val="00C17C2A"/>
    <w:rsid w:val="00C17D94"/>
    <w:rsid w:val="00C17E09"/>
    <w:rsid w:val="00C17E75"/>
    <w:rsid w:val="00C17EBB"/>
    <w:rsid w:val="00C19688"/>
    <w:rsid w:val="00C1BC40"/>
    <w:rsid w:val="00C1E8B0"/>
    <w:rsid w:val="00C1FA9C"/>
    <w:rsid w:val="00C20294"/>
    <w:rsid w:val="00C20392"/>
    <w:rsid w:val="00C208D0"/>
    <w:rsid w:val="00C208DB"/>
    <w:rsid w:val="00C20A25"/>
    <w:rsid w:val="00C20B92"/>
    <w:rsid w:val="00C20CFC"/>
    <w:rsid w:val="00C20D01"/>
    <w:rsid w:val="00C20D1B"/>
    <w:rsid w:val="00C20D8E"/>
    <w:rsid w:val="00C20D95"/>
    <w:rsid w:val="00C20E17"/>
    <w:rsid w:val="00C20E64"/>
    <w:rsid w:val="00C20F0D"/>
    <w:rsid w:val="00C21040"/>
    <w:rsid w:val="00C2115D"/>
    <w:rsid w:val="00C21178"/>
    <w:rsid w:val="00C2126A"/>
    <w:rsid w:val="00C21289"/>
    <w:rsid w:val="00C21293"/>
    <w:rsid w:val="00C214C3"/>
    <w:rsid w:val="00C21704"/>
    <w:rsid w:val="00C21B69"/>
    <w:rsid w:val="00C21C22"/>
    <w:rsid w:val="00C21E06"/>
    <w:rsid w:val="00C21E92"/>
    <w:rsid w:val="00C21F32"/>
    <w:rsid w:val="00C22019"/>
    <w:rsid w:val="00C22077"/>
    <w:rsid w:val="00C220E5"/>
    <w:rsid w:val="00C22121"/>
    <w:rsid w:val="00C22134"/>
    <w:rsid w:val="00C22173"/>
    <w:rsid w:val="00C22713"/>
    <w:rsid w:val="00C22759"/>
    <w:rsid w:val="00C2284C"/>
    <w:rsid w:val="00C2296F"/>
    <w:rsid w:val="00C22B9A"/>
    <w:rsid w:val="00C22C53"/>
    <w:rsid w:val="00C22E2A"/>
    <w:rsid w:val="00C22FB9"/>
    <w:rsid w:val="00C2300F"/>
    <w:rsid w:val="00C23126"/>
    <w:rsid w:val="00C23224"/>
    <w:rsid w:val="00C23239"/>
    <w:rsid w:val="00C23389"/>
    <w:rsid w:val="00C233B5"/>
    <w:rsid w:val="00C234FF"/>
    <w:rsid w:val="00C2356E"/>
    <w:rsid w:val="00C238BE"/>
    <w:rsid w:val="00C23908"/>
    <w:rsid w:val="00C23A92"/>
    <w:rsid w:val="00C23C28"/>
    <w:rsid w:val="00C23EB3"/>
    <w:rsid w:val="00C23F58"/>
    <w:rsid w:val="00C24108"/>
    <w:rsid w:val="00C2421A"/>
    <w:rsid w:val="00C242D5"/>
    <w:rsid w:val="00C2439C"/>
    <w:rsid w:val="00C24443"/>
    <w:rsid w:val="00C2462D"/>
    <w:rsid w:val="00C246CF"/>
    <w:rsid w:val="00C24998"/>
    <w:rsid w:val="00C249F4"/>
    <w:rsid w:val="00C24D1F"/>
    <w:rsid w:val="00C24E93"/>
    <w:rsid w:val="00C24F21"/>
    <w:rsid w:val="00C24FF9"/>
    <w:rsid w:val="00C251E6"/>
    <w:rsid w:val="00C25214"/>
    <w:rsid w:val="00C2523E"/>
    <w:rsid w:val="00C25321"/>
    <w:rsid w:val="00C25403"/>
    <w:rsid w:val="00C25555"/>
    <w:rsid w:val="00C25611"/>
    <w:rsid w:val="00C2570C"/>
    <w:rsid w:val="00C257D6"/>
    <w:rsid w:val="00C25818"/>
    <w:rsid w:val="00C259E4"/>
    <w:rsid w:val="00C25AD2"/>
    <w:rsid w:val="00C25AD4"/>
    <w:rsid w:val="00C25BA7"/>
    <w:rsid w:val="00C25C05"/>
    <w:rsid w:val="00C25C98"/>
    <w:rsid w:val="00C25E77"/>
    <w:rsid w:val="00C25ED9"/>
    <w:rsid w:val="00C25F11"/>
    <w:rsid w:val="00C25F17"/>
    <w:rsid w:val="00C2602B"/>
    <w:rsid w:val="00C26034"/>
    <w:rsid w:val="00C26091"/>
    <w:rsid w:val="00C260AB"/>
    <w:rsid w:val="00C260C4"/>
    <w:rsid w:val="00C266BE"/>
    <w:rsid w:val="00C26816"/>
    <w:rsid w:val="00C26B3C"/>
    <w:rsid w:val="00C26D8E"/>
    <w:rsid w:val="00C26EFB"/>
    <w:rsid w:val="00C26EFD"/>
    <w:rsid w:val="00C26FA5"/>
    <w:rsid w:val="00C270E7"/>
    <w:rsid w:val="00C2714B"/>
    <w:rsid w:val="00C273D7"/>
    <w:rsid w:val="00C27642"/>
    <w:rsid w:val="00C27780"/>
    <w:rsid w:val="00C2788F"/>
    <w:rsid w:val="00C27B97"/>
    <w:rsid w:val="00C27CF2"/>
    <w:rsid w:val="00C27F21"/>
    <w:rsid w:val="00C27F6E"/>
    <w:rsid w:val="00C27FB8"/>
    <w:rsid w:val="00C27FCD"/>
    <w:rsid w:val="00C2A837"/>
    <w:rsid w:val="00C2F73B"/>
    <w:rsid w:val="00C3010C"/>
    <w:rsid w:val="00C301FB"/>
    <w:rsid w:val="00C30216"/>
    <w:rsid w:val="00C30334"/>
    <w:rsid w:val="00C303AA"/>
    <w:rsid w:val="00C30627"/>
    <w:rsid w:val="00C306B7"/>
    <w:rsid w:val="00C30869"/>
    <w:rsid w:val="00C30884"/>
    <w:rsid w:val="00C308B2"/>
    <w:rsid w:val="00C308ED"/>
    <w:rsid w:val="00C30942"/>
    <w:rsid w:val="00C30953"/>
    <w:rsid w:val="00C30A9D"/>
    <w:rsid w:val="00C30F21"/>
    <w:rsid w:val="00C30F2C"/>
    <w:rsid w:val="00C31070"/>
    <w:rsid w:val="00C31245"/>
    <w:rsid w:val="00C31395"/>
    <w:rsid w:val="00C313EB"/>
    <w:rsid w:val="00C316BE"/>
    <w:rsid w:val="00C317CD"/>
    <w:rsid w:val="00C318E6"/>
    <w:rsid w:val="00C31903"/>
    <w:rsid w:val="00C31A3C"/>
    <w:rsid w:val="00C31D91"/>
    <w:rsid w:val="00C31DB6"/>
    <w:rsid w:val="00C31DE4"/>
    <w:rsid w:val="00C31E22"/>
    <w:rsid w:val="00C3207F"/>
    <w:rsid w:val="00C320C9"/>
    <w:rsid w:val="00C3214C"/>
    <w:rsid w:val="00C321B7"/>
    <w:rsid w:val="00C32363"/>
    <w:rsid w:val="00C323F7"/>
    <w:rsid w:val="00C3248E"/>
    <w:rsid w:val="00C324E7"/>
    <w:rsid w:val="00C324F4"/>
    <w:rsid w:val="00C325BA"/>
    <w:rsid w:val="00C3265D"/>
    <w:rsid w:val="00C32815"/>
    <w:rsid w:val="00C32822"/>
    <w:rsid w:val="00C32993"/>
    <w:rsid w:val="00C32DE5"/>
    <w:rsid w:val="00C32F8E"/>
    <w:rsid w:val="00C3302D"/>
    <w:rsid w:val="00C3337A"/>
    <w:rsid w:val="00C3344D"/>
    <w:rsid w:val="00C33654"/>
    <w:rsid w:val="00C3367D"/>
    <w:rsid w:val="00C33A0A"/>
    <w:rsid w:val="00C33B83"/>
    <w:rsid w:val="00C33EC9"/>
    <w:rsid w:val="00C33F58"/>
    <w:rsid w:val="00C33F6B"/>
    <w:rsid w:val="00C34092"/>
    <w:rsid w:val="00C340D4"/>
    <w:rsid w:val="00C34122"/>
    <w:rsid w:val="00C34257"/>
    <w:rsid w:val="00C34299"/>
    <w:rsid w:val="00C344B5"/>
    <w:rsid w:val="00C34573"/>
    <w:rsid w:val="00C345C4"/>
    <w:rsid w:val="00C346E1"/>
    <w:rsid w:val="00C34775"/>
    <w:rsid w:val="00C347DB"/>
    <w:rsid w:val="00C34939"/>
    <w:rsid w:val="00C34A6E"/>
    <w:rsid w:val="00C34AD4"/>
    <w:rsid w:val="00C34B61"/>
    <w:rsid w:val="00C34FE1"/>
    <w:rsid w:val="00C3510A"/>
    <w:rsid w:val="00C351EE"/>
    <w:rsid w:val="00C35208"/>
    <w:rsid w:val="00C3544B"/>
    <w:rsid w:val="00C355C3"/>
    <w:rsid w:val="00C358FB"/>
    <w:rsid w:val="00C35D5A"/>
    <w:rsid w:val="00C35E07"/>
    <w:rsid w:val="00C35E88"/>
    <w:rsid w:val="00C35FA7"/>
    <w:rsid w:val="00C36130"/>
    <w:rsid w:val="00C362CF"/>
    <w:rsid w:val="00C362E2"/>
    <w:rsid w:val="00C36678"/>
    <w:rsid w:val="00C36720"/>
    <w:rsid w:val="00C36B44"/>
    <w:rsid w:val="00C36C4E"/>
    <w:rsid w:val="00C36F92"/>
    <w:rsid w:val="00C3758C"/>
    <w:rsid w:val="00C376A0"/>
    <w:rsid w:val="00C3777B"/>
    <w:rsid w:val="00C37947"/>
    <w:rsid w:val="00C3794C"/>
    <w:rsid w:val="00C379B8"/>
    <w:rsid w:val="00C37ABB"/>
    <w:rsid w:val="00C37B6D"/>
    <w:rsid w:val="00C37C6E"/>
    <w:rsid w:val="00C37CFF"/>
    <w:rsid w:val="00C37D6D"/>
    <w:rsid w:val="00C3A8FA"/>
    <w:rsid w:val="00C40037"/>
    <w:rsid w:val="00C40253"/>
    <w:rsid w:val="00C40327"/>
    <w:rsid w:val="00C40331"/>
    <w:rsid w:val="00C40531"/>
    <w:rsid w:val="00C406BE"/>
    <w:rsid w:val="00C40800"/>
    <w:rsid w:val="00C4086A"/>
    <w:rsid w:val="00C40A08"/>
    <w:rsid w:val="00C40B4D"/>
    <w:rsid w:val="00C40D60"/>
    <w:rsid w:val="00C40DF9"/>
    <w:rsid w:val="00C40F81"/>
    <w:rsid w:val="00C411A4"/>
    <w:rsid w:val="00C413CA"/>
    <w:rsid w:val="00C4183B"/>
    <w:rsid w:val="00C41873"/>
    <w:rsid w:val="00C41A2E"/>
    <w:rsid w:val="00C41C21"/>
    <w:rsid w:val="00C41C79"/>
    <w:rsid w:val="00C41D63"/>
    <w:rsid w:val="00C41DCA"/>
    <w:rsid w:val="00C41E0E"/>
    <w:rsid w:val="00C420C9"/>
    <w:rsid w:val="00C42125"/>
    <w:rsid w:val="00C4248E"/>
    <w:rsid w:val="00C42574"/>
    <w:rsid w:val="00C426F9"/>
    <w:rsid w:val="00C428A8"/>
    <w:rsid w:val="00C428EF"/>
    <w:rsid w:val="00C42A22"/>
    <w:rsid w:val="00C42A59"/>
    <w:rsid w:val="00C42AAB"/>
    <w:rsid w:val="00C42B06"/>
    <w:rsid w:val="00C42C1A"/>
    <w:rsid w:val="00C42E57"/>
    <w:rsid w:val="00C42EC8"/>
    <w:rsid w:val="00C43230"/>
    <w:rsid w:val="00C4343A"/>
    <w:rsid w:val="00C436E8"/>
    <w:rsid w:val="00C43940"/>
    <w:rsid w:val="00C43A04"/>
    <w:rsid w:val="00C43A38"/>
    <w:rsid w:val="00C43CC0"/>
    <w:rsid w:val="00C43D77"/>
    <w:rsid w:val="00C43E68"/>
    <w:rsid w:val="00C43ED4"/>
    <w:rsid w:val="00C43EE0"/>
    <w:rsid w:val="00C4417E"/>
    <w:rsid w:val="00C44185"/>
    <w:rsid w:val="00C4423A"/>
    <w:rsid w:val="00C44289"/>
    <w:rsid w:val="00C443B4"/>
    <w:rsid w:val="00C443BC"/>
    <w:rsid w:val="00C444C9"/>
    <w:rsid w:val="00C44527"/>
    <w:rsid w:val="00C44539"/>
    <w:rsid w:val="00C44643"/>
    <w:rsid w:val="00C449FA"/>
    <w:rsid w:val="00C44A0E"/>
    <w:rsid w:val="00C44A86"/>
    <w:rsid w:val="00C44C0F"/>
    <w:rsid w:val="00C44D24"/>
    <w:rsid w:val="00C44F53"/>
    <w:rsid w:val="00C451A9"/>
    <w:rsid w:val="00C45217"/>
    <w:rsid w:val="00C45252"/>
    <w:rsid w:val="00C4527F"/>
    <w:rsid w:val="00C453E5"/>
    <w:rsid w:val="00C4547D"/>
    <w:rsid w:val="00C454E7"/>
    <w:rsid w:val="00C45602"/>
    <w:rsid w:val="00C45B02"/>
    <w:rsid w:val="00C45BD1"/>
    <w:rsid w:val="00C45BD9"/>
    <w:rsid w:val="00C45C8A"/>
    <w:rsid w:val="00C45CA6"/>
    <w:rsid w:val="00C45D5F"/>
    <w:rsid w:val="00C46099"/>
    <w:rsid w:val="00C46253"/>
    <w:rsid w:val="00C462AD"/>
    <w:rsid w:val="00C46493"/>
    <w:rsid w:val="00C4649A"/>
    <w:rsid w:val="00C467EB"/>
    <w:rsid w:val="00C468D7"/>
    <w:rsid w:val="00C46949"/>
    <w:rsid w:val="00C46A42"/>
    <w:rsid w:val="00C46A59"/>
    <w:rsid w:val="00C46B7C"/>
    <w:rsid w:val="00C47074"/>
    <w:rsid w:val="00C472A3"/>
    <w:rsid w:val="00C472F4"/>
    <w:rsid w:val="00C4733E"/>
    <w:rsid w:val="00C47361"/>
    <w:rsid w:val="00C47561"/>
    <w:rsid w:val="00C4775D"/>
    <w:rsid w:val="00C47BA9"/>
    <w:rsid w:val="00C47D14"/>
    <w:rsid w:val="00C47E09"/>
    <w:rsid w:val="00C47EC4"/>
    <w:rsid w:val="00C4D5E9"/>
    <w:rsid w:val="00C4D6FB"/>
    <w:rsid w:val="00C4F4C9"/>
    <w:rsid w:val="00C5005F"/>
    <w:rsid w:val="00C50180"/>
    <w:rsid w:val="00C5029C"/>
    <w:rsid w:val="00C5030D"/>
    <w:rsid w:val="00C503C3"/>
    <w:rsid w:val="00C503F2"/>
    <w:rsid w:val="00C504B1"/>
    <w:rsid w:val="00C50607"/>
    <w:rsid w:val="00C50695"/>
    <w:rsid w:val="00C506EA"/>
    <w:rsid w:val="00C50723"/>
    <w:rsid w:val="00C507AB"/>
    <w:rsid w:val="00C50878"/>
    <w:rsid w:val="00C5097D"/>
    <w:rsid w:val="00C50B99"/>
    <w:rsid w:val="00C50BA4"/>
    <w:rsid w:val="00C50C66"/>
    <w:rsid w:val="00C50E7C"/>
    <w:rsid w:val="00C5112F"/>
    <w:rsid w:val="00C51371"/>
    <w:rsid w:val="00C5164D"/>
    <w:rsid w:val="00C5182C"/>
    <w:rsid w:val="00C5183C"/>
    <w:rsid w:val="00C518DF"/>
    <w:rsid w:val="00C51A12"/>
    <w:rsid w:val="00C51BE2"/>
    <w:rsid w:val="00C51C42"/>
    <w:rsid w:val="00C51D60"/>
    <w:rsid w:val="00C51D70"/>
    <w:rsid w:val="00C51D92"/>
    <w:rsid w:val="00C51E54"/>
    <w:rsid w:val="00C5201B"/>
    <w:rsid w:val="00C5224B"/>
    <w:rsid w:val="00C522FE"/>
    <w:rsid w:val="00C52310"/>
    <w:rsid w:val="00C523A2"/>
    <w:rsid w:val="00C52457"/>
    <w:rsid w:val="00C524CF"/>
    <w:rsid w:val="00C5265F"/>
    <w:rsid w:val="00C52942"/>
    <w:rsid w:val="00C52FD6"/>
    <w:rsid w:val="00C5304A"/>
    <w:rsid w:val="00C53081"/>
    <w:rsid w:val="00C530E8"/>
    <w:rsid w:val="00C530FA"/>
    <w:rsid w:val="00C5348E"/>
    <w:rsid w:val="00C53618"/>
    <w:rsid w:val="00C5368F"/>
    <w:rsid w:val="00C53737"/>
    <w:rsid w:val="00C53781"/>
    <w:rsid w:val="00C539F5"/>
    <w:rsid w:val="00C53C69"/>
    <w:rsid w:val="00C53C7E"/>
    <w:rsid w:val="00C53DB2"/>
    <w:rsid w:val="00C53FA9"/>
    <w:rsid w:val="00C5402E"/>
    <w:rsid w:val="00C540E7"/>
    <w:rsid w:val="00C54216"/>
    <w:rsid w:val="00C54291"/>
    <w:rsid w:val="00C54305"/>
    <w:rsid w:val="00C54327"/>
    <w:rsid w:val="00C54376"/>
    <w:rsid w:val="00C54549"/>
    <w:rsid w:val="00C5457C"/>
    <w:rsid w:val="00C545DD"/>
    <w:rsid w:val="00C5489F"/>
    <w:rsid w:val="00C54A6F"/>
    <w:rsid w:val="00C54AB9"/>
    <w:rsid w:val="00C54BA9"/>
    <w:rsid w:val="00C54BFC"/>
    <w:rsid w:val="00C54D19"/>
    <w:rsid w:val="00C54FBA"/>
    <w:rsid w:val="00C550AE"/>
    <w:rsid w:val="00C55553"/>
    <w:rsid w:val="00C555C7"/>
    <w:rsid w:val="00C555ED"/>
    <w:rsid w:val="00C557EF"/>
    <w:rsid w:val="00C55937"/>
    <w:rsid w:val="00C55AC3"/>
    <w:rsid w:val="00C55AD3"/>
    <w:rsid w:val="00C55BB5"/>
    <w:rsid w:val="00C55C4F"/>
    <w:rsid w:val="00C55CB8"/>
    <w:rsid w:val="00C55F0F"/>
    <w:rsid w:val="00C56182"/>
    <w:rsid w:val="00C56249"/>
    <w:rsid w:val="00C562CB"/>
    <w:rsid w:val="00C5633D"/>
    <w:rsid w:val="00C5641D"/>
    <w:rsid w:val="00C56720"/>
    <w:rsid w:val="00C568F0"/>
    <w:rsid w:val="00C569B0"/>
    <w:rsid w:val="00C56A1C"/>
    <w:rsid w:val="00C56B0B"/>
    <w:rsid w:val="00C56C90"/>
    <w:rsid w:val="00C56F66"/>
    <w:rsid w:val="00C56FC0"/>
    <w:rsid w:val="00C573F0"/>
    <w:rsid w:val="00C57553"/>
    <w:rsid w:val="00C5768B"/>
    <w:rsid w:val="00C576D0"/>
    <w:rsid w:val="00C5783A"/>
    <w:rsid w:val="00C57A59"/>
    <w:rsid w:val="00C57BC1"/>
    <w:rsid w:val="00C57E97"/>
    <w:rsid w:val="00C5863B"/>
    <w:rsid w:val="00C5A070"/>
    <w:rsid w:val="00C5E0DD"/>
    <w:rsid w:val="00C6029D"/>
    <w:rsid w:val="00C60485"/>
    <w:rsid w:val="00C604A5"/>
    <w:rsid w:val="00C6064E"/>
    <w:rsid w:val="00C6071B"/>
    <w:rsid w:val="00C60885"/>
    <w:rsid w:val="00C6097A"/>
    <w:rsid w:val="00C609B4"/>
    <w:rsid w:val="00C609C5"/>
    <w:rsid w:val="00C60A24"/>
    <w:rsid w:val="00C60AFD"/>
    <w:rsid w:val="00C60B6B"/>
    <w:rsid w:val="00C60BEB"/>
    <w:rsid w:val="00C611E8"/>
    <w:rsid w:val="00C613D4"/>
    <w:rsid w:val="00C61455"/>
    <w:rsid w:val="00C615EE"/>
    <w:rsid w:val="00C6199F"/>
    <w:rsid w:val="00C61A13"/>
    <w:rsid w:val="00C61B72"/>
    <w:rsid w:val="00C61BB9"/>
    <w:rsid w:val="00C61DAD"/>
    <w:rsid w:val="00C61E44"/>
    <w:rsid w:val="00C61E79"/>
    <w:rsid w:val="00C6223F"/>
    <w:rsid w:val="00C623E9"/>
    <w:rsid w:val="00C62552"/>
    <w:rsid w:val="00C62792"/>
    <w:rsid w:val="00C6279F"/>
    <w:rsid w:val="00C628EF"/>
    <w:rsid w:val="00C62B48"/>
    <w:rsid w:val="00C62CC1"/>
    <w:rsid w:val="00C62D99"/>
    <w:rsid w:val="00C62DCD"/>
    <w:rsid w:val="00C62E76"/>
    <w:rsid w:val="00C631F0"/>
    <w:rsid w:val="00C6325C"/>
    <w:rsid w:val="00C6343E"/>
    <w:rsid w:val="00C6363E"/>
    <w:rsid w:val="00C63801"/>
    <w:rsid w:val="00C638E5"/>
    <w:rsid w:val="00C63D13"/>
    <w:rsid w:val="00C63E8E"/>
    <w:rsid w:val="00C640F6"/>
    <w:rsid w:val="00C641CE"/>
    <w:rsid w:val="00C64326"/>
    <w:rsid w:val="00C6440B"/>
    <w:rsid w:val="00C64680"/>
    <w:rsid w:val="00C64B20"/>
    <w:rsid w:val="00C64B6D"/>
    <w:rsid w:val="00C64CE2"/>
    <w:rsid w:val="00C651B4"/>
    <w:rsid w:val="00C65234"/>
    <w:rsid w:val="00C65605"/>
    <w:rsid w:val="00C6567F"/>
    <w:rsid w:val="00C65987"/>
    <w:rsid w:val="00C65D82"/>
    <w:rsid w:val="00C65E4E"/>
    <w:rsid w:val="00C65F5C"/>
    <w:rsid w:val="00C65F5F"/>
    <w:rsid w:val="00C66153"/>
    <w:rsid w:val="00C6623E"/>
    <w:rsid w:val="00C66320"/>
    <w:rsid w:val="00C663E9"/>
    <w:rsid w:val="00C666CB"/>
    <w:rsid w:val="00C66749"/>
    <w:rsid w:val="00C66A7E"/>
    <w:rsid w:val="00C66BBD"/>
    <w:rsid w:val="00C66D01"/>
    <w:rsid w:val="00C6700E"/>
    <w:rsid w:val="00C67020"/>
    <w:rsid w:val="00C67075"/>
    <w:rsid w:val="00C6712A"/>
    <w:rsid w:val="00C67174"/>
    <w:rsid w:val="00C672A7"/>
    <w:rsid w:val="00C6737E"/>
    <w:rsid w:val="00C6786E"/>
    <w:rsid w:val="00C67A11"/>
    <w:rsid w:val="00C67A47"/>
    <w:rsid w:val="00C67BB0"/>
    <w:rsid w:val="00C67C60"/>
    <w:rsid w:val="00C67D40"/>
    <w:rsid w:val="00C67DEB"/>
    <w:rsid w:val="00C67EDB"/>
    <w:rsid w:val="00C7022B"/>
    <w:rsid w:val="00C70245"/>
    <w:rsid w:val="00C702F5"/>
    <w:rsid w:val="00C7043E"/>
    <w:rsid w:val="00C704A6"/>
    <w:rsid w:val="00C7056C"/>
    <w:rsid w:val="00C70886"/>
    <w:rsid w:val="00C7091A"/>
    <w:rsid w:val="00C70A15"/>
    <w:rsid w:val="00C70B63"/>
    <w:rsid w:val="00C70DEB"/>
    <w:rsid w:val="00C70E40"/>
    <w:rsid w:val="00C70F1D"/>
    <w:rsid w:val="00C71177"/>
    <w:rsid w:val="00C71191"/>
    <w:rsid w:val="00C7127B"/>
    <w:rsid w:val="00C71318"/>
    <w:rsid w:val="00C713EA"/>
    <w:rsid w:val="00C713F2"/>
    <w:rsid w:val="00C714BC"/>
    <w:rsid w:val="00C714D4"/>
    <w:rsid w:val="00C71557"/>
    <w:rsid w:val="00C716F2"/>
    <w:rsid w:val="00C7178B"/>
    <w:rsid w:val="00C71876"/>
    <w:rsid w:val="00C718E3"/>
    <w:rsid w:val="00C71964"/>
    <w:rsid w:val="00C71C07"/>
    <w:rsid w:val="00C71DDC"/>
    <w:rsid w:val="00C72006"/>
    <w:rsid w:val="00C72037"/>
    <w:rsid w:val="00C7206D"/>
    <w:rsid w:val="00C7207D"/>
    <w:rsid w:val="00C720D3"/>
    <w:rsid w:val="00C722B5"/>
    <w:rsid w:val="00C725D6"/>
    <w:rsid w:val="00C72706"/>
    <w:rsid w:val="00C72755"/>
    <w:rsid w:val="00C72947"/>
    <w:rsid w:val="00C730E9"/>
    <w:rsid w:val="00C731BE"/>
    <w:rsid w:val="00C734A9"/>
    <w:rsid w:val="00C734C6"/>
    <w:rsid w:val="00C7358E"/>
    <w:rsid w:val="00C73832"/>
    <w:rsid w:val="00C738C8"/>
    <w:rsid w:val="00C7396B"/>
    <w:rsid w:val="00C7397C"/>
    <w:rsid w:val="00C73C04"/>
    <w:rsid w:val="00C73D3A"/>
    <w:rsid w:val="00C74024"/>
    <w:rsid w:val="00C740E6"/>
    <w:rsid w:val="00C74228"/>
    <w:rsid w:val="00C74243"/>
    <w:rsid w:val="00C743B9"/>
    <w:rsid w:val="00C743D1"/>
    <w:rsid w:val="00C74456"/>
    <w:rsid w:val="00C745FA"/>
    <w:rsid w:val="00C7477A"/>
    <w:rsid w:val="00C749C9"/>
    <w:rsid w:val="00C74E1F"/>
    <w:rsid w:val="00C74E8A"/>
    <w:rsid w:val="00C74EA0"/>
    <w:rsid w:val="00C74EA5"/>
    <w:rsid w:val="00C74FAA"/>
    <w:rsid w:val="00C75003"/>
    <w:rsid w:val="00C75004"/>
    <w:rsid w:val="00C75032"/>
    <w:rsid w:val="00C751DA"/>
    <w:rsid w:val="00C75441"/>
    <w:rsid w:val="00C75523"/>
    <w:rsid w:val="00C755FA"/>
    <w:rsid w:val="00C75666"/>
    <w:rsid w:val="00C757F5"/>
    <w:rsid w:val="00C758A7"/>
    <w:rsid w:val="00C75A05"/>
    <w:rsid w:val="00C75E3B"/>
    <w:rsid w:val="00C75F6F"/>
    <w:rsid w:val="00C76057"/>
    <w:rsid w:val="00C761CF"/>
    <w:rsid w:val="00C762B8"/>
    <w:rsid w:val="00C7646A"/>
    <w:rsid w:val="00C764A6"/>
    <w:rsid w:val="00C7674D"/>
    <w:rsid w:val="00C76A86"/>
    <w:rsid w:val="00C76B02"/>
    <w:rsid w:val="00C770BB"/>
    <w:rsid w:val="00C770E8"/>
    <w:rsid w:val="00C7745A"/>
    <w:rsid w:val="00C774D4"/>
    <w:rsid w:val="00C774E5"/>
    <w:rsid w:val="00C774EE"/>
    <w:rsid w:val="00C77634"/>
    <w:rsid w:val="00C77E61"/>
    <w:rsid w:val="00C77FB1"/>
    <w:rsid w:val="00C7820F"/>
    <w:rsid w:val="00C7C5A0"/>
    <w:rsid w:val="00C7C908"/>
    <w:rsid w:val="00C7D95E"/>
    <w:rsid w:val="00C7DEE1"/>
    <w:rsid w:val="00C7DF36"/>
    <w:rsid w:val="00C8007C"/>
    <w:rsid w:val="00C800F9"/>
    <w:rsid w:val="00C8016A"/>
    <w:rsid w:val="00C801E4"/>
    <w:rsid w:val="00C802AD"/>
    <w:rsid w:val="00C8038E"/>
    <w:rsid w:val="00C80398"/>
    <w:rsid w:val="00C803DC"/>
    <w:rsid w:val="00C80514"/>
    <w:rsid w:val="00C805A5"/>
    <w:rsid w:val="00C80605"/>
    <w:rsid w:val="00C80A68"/>
    <w:rsid w:val="00C80A81"/>
    <w:rsid w:val="00C80A9E"/>
    <w:rsid w:val="00C80BF6"/>
    <w:rsid w:val="00C81070"/>
    <w:rsid w:val="00C810DD"/>
    <w:rsid w:val="00C81237"/>
    <w:rsid w:val="00C81298"/>
    <w:rsid w:val="00C8131B"/>
    <w:rsid w:val="00C813B1"/>
    <w:rsid w:val="00C81460"/>
    <w:rsid w:val="00C81478"/>
    <w:rsid w:val="00C814CA"/>
    <w:rsid w:val="00C814D4"/>
    <w:rsid w:val="00C814F5"/>
    <w:rsid w:val="00C818AD"/>
    <w:rsid w:val="00C81AD0"/>
    <w:rsid w:val="00C81B68"/>
    <w:rsid w:val="00C81BFC"/>
    <w:rsid w:val="00C81E72"/>
    <w:rsid w:val="00C81F44"/>
    <w:rsid w:val="00C8205B"/>
    <w:rsid w:val="00C82280"/>
    <w:rsid w:val="00C82597"/>
    <w:rsid w:val="00C8267D"/>
    <w:rsid w:val="00C827F9"/>
    <w:rsid w:val="00C8289B"/>
    <w:rsid w:val="00C82A1C"/>
    <w:rsid w:val="00C82C8E"/>
    <w:rsid w:val="00C82DEC"/>
    <w:rsid w:val="00C83203"/>
    <w:rsid w:val="00C83280"/>
    <w:rsid w:val="00C833C0"/>
    <w:rsid w:val="00C833C1"/>
    <w:rsid w:val="00C8370C"/>
    <w:rsid w:val="00C83768"/>
    <w:rsid w:val="00C837FE"/>
    <w:rsid w:val="00C83A92"/>
    <w:rsid w:val="00C83AD8"/>
    <w:rsid w:val="00C83B29"/>
    <w:rsid w:val="00C83EAE"/>
    <w:rsid w:val="00C83FC5"/>
    <w:rsid w:val="00C840AC"/>
    <w:rsid w:val="00C84537"/>
    <w:rsid w:val="00C847AB"/>
    <w:rsid w:val="00C84842"/>
    <w:rsid w:val="00C84BDE"/>
    <w:rsid w:val="00C84BF9"/>
    <w:rsid w:val="00C851CD"/>
    <w:rsid w:val="00C8549C"/>
    <w:rsid w:val="00C85653"/>
    <w:rsid w:val="00C856DB"/>
    <w:rsid w:val="00C85AFE"/>
    <w:rsid w:val="00C85BCF"/>
    <w:rsid w:val="00C85C4E"/>
    <w:rsid w:val="00C85D91"/>
    <w:rsid w:val="00C85DC0"/>
    <w:rsid w:val="00C85F0F"/>
    <w:rsid w:val="00C85F9E"/>
    <w:rsid w:val="00C861C4"/>
    <w:rsid w:val="00C86207"/>
    <w:rsid w:val="00C862D5"/>
    <w:rsid w:val="00C864B6"/>
    <w:rsid w:val="00C86512"/>
    <w:rsid w:val="00C86577"/>
    <w:rsid w:val="00C869CC"/>
    <w:rsid w:val="00C86E11"/>
    <w:rsid w:val="00C86F5A"/>
    <w:rsid w:val="00C87204"/>
    <w:rsid w:val="00C8720A"/>
    <w:rsid w:val="00C87387"/>
    <w:rsid w:val="00C8763D"/>
    <w:rsid w:val="00C877EC"/>
    <w:rsid w:val="00C87C02"/>
    <w:rsid w:val="00C87C89"/>
    <w:rsid w:val="00C87D33"/>
    <w:rsid w:val="00C87DD4"/>
    <w:rsid w:val="00C87DE0"/>
    <w:rsid w:val="00C87E60"/>
    <w:rsid w:val="00C88FDE"/>
    <w:rsid w:val="00C8913A"/>
    <w:rsid w:val="00C90312"/>
    <w:rsid w:val="00C90378"/>
    <w:rsid w:val="00C90394"/>
    <w:rsid w:val="00C903A9"/>
    <w:rsid w:val="00C904A4"/>
    <w:rsid w:val="00C904CE"/>
    <w:rsid w:val="00C90519"/>
    <w:rsid w:val="00C9051A"/>
    <w:rsid w:val="00C90590"/>
    <w:rsid w:val="00C9065D"/>
    <w:rsid w:val="00C90814"/>
    <w:rsid w:val="00C90981"/>
    <w:rsid w:val="00C909E9"/>
    <w:rsid w:val="00C90A55"/>
    <w:rsid w:val="00C90B11"/>
    <w:rsid w:val="00C90B25"/>
    <w:rsid w:val="00C90C03"/>
    <w:rsid w:val="00C90C84"/>
    <w:rsid w:val="00C90D44"/>
    <w:rsid w:val="00C90D4A"/>
    <w:rsid w:val="00C90F0F"/>
    <w:rsid w:val="00C90F47"/>
    <w:rsid w:val="00C91452"/>
    <w:rsid w:val="00C91488"/>
    <w:rsid w:val="00C91577"/>
    <w:rsid w:val="00C91A0F"/>
    <w:rsid w:val="00C91B4D"/>
    <w:rsid w:val="00C91BC4"/>
    <w:rsid w:val="00C91CE4"/>
    <w:rsid w:val="00C91E1D"/>
    <w:rsid w:val="00C91F6B"/>
    <w:rsid w:val="00C91F78"/>
    <w:rsid w:val="00C92097"/>
    <w:rsid w:val="00C9232F"/>
    <w:rsid w:val="00C9238F"/>
    <w:rsid w:val="00C92407"/>
    <w:rsid w:val="00C924D7"/>
    <w:rsid w:val="00C92583"/>
    <w:rsid w:val="00C925E6"/>
    <w:rsid w:val="00C92730"/>
    <w:rsid w:val="00C92769"/>
    <w:rsid w:val="00C92C39"/>
    <w:rsid w:val="00C92C8B"/>
    <w:rsid w:val="00C92D70"/>
    <w:rsid w:val="00C92F20"/>
    <w:rsid w:val="00C92F65"/>
    <w:rsid w:val="00C92FCA"/>
    <w:rsid w:val="00C931A7"/>
    <w:rsid w:val="00C9324B"/>
    <w:rsid w:val="00C9330C"/>
    <w:rsid w:val="00C9332E"/>
    <w:rsid w:val="00C934DC"/>
    <w:rsid w:val="00C9360D"/>
    <w:rsid w:val="00C9387D"/>
    <w:rsid w:val="00C93951"/>
    <w:rsid w:val="00C939D5"/>
    <w:rsid w:val="00C939E4"/>
    <w:rsid w:val="00C93A2C"/>
    <w:rsid w:val="00C93A4A"/>
    <w:rsid w:val="00C93AEB"/>
    <w:rsid w:val="00C93E03"/>
    <w:rsid w:val="00C93F8E"/>
    <w:rsid w:val="00C9414F"/>
    <w:rsid w:val="00C94388"/>
    <w:rsid w:val="00C9448B"/>
    <w:rsid w:val="00C9456A"/>
    <w:rsid w:val="00C945DC"/>
    <w:rsid w:val="00C94961"/>
    <w:rsid w:val="00C949BB"/>
    <w:rsid w:val="00C94AFF"/>
    <w:rsid w:val="00C94BA5"/>
    <w:rsid w:val="00C94CE4"/>
    <w:rsid w:val="00C94DCE"/>
    <w:rsid w:val="00C95009"/>
    <w:rsid w:val="00C95017"/>
    <w:rsid w:val="00C95162"/>
    <w:rsid w:val="00C951A3"/>
    <w:rsid w:val="00C95224"/>
    <w:rsid w:val="00C953A5"/>
    <w:rsid w:val="00C959BC"/>
    <w:rsid w:val="00C959CB"/>
    <w:rsid w:val="00C95A78"/>
    <w:rsid w:val="00C95DAF"/>
    <w:rsid w:val="00C96037"/>
    <w:rsid w:val="00C96210"/>
    <w:rsid w:val="00C962B3"/>
    <w:rsid w:val="00C964BB"/>
    <w:rsid w:val="00C964DE"/>
    <w:rsid w:val="00C964E8"/>
    <w:rsid w:val="00C96541"/>
    <w:rsid w:val="00C96AA4"/>
    <w:rsid w:val="00C96B2C"/>
    <w:rsid w:val="00C96BA6"/>
    <w:rsid w:val="00C96D98"/>
    <w:rsid w:val="00C96DC3"/>
    <w:rsid w:val="00C96DE5"/>
    <w:rsid w:val="00C96E5C"/>
    <w:rsid w:val="00C96E98"/>
    <w:rsid w:val="00C96F2E"/>
    <w:rsid w:val="00C97165"/>
    <w:rsid w:val="00C97402"/>
    <w:rsid w:val="00C9748A"/>
    <w:rsid w:val="00C975DB"/>
    <w:rsid w:val="00C9764C"/>
    <w:rsid w:val="00C977D8"/>
    <w:rsid w:val="00C978C1"/>
    <w:rsid w:val="00C97A14"/>
    <w:rsid w:val="00C97B4B"/>
    <w:rsid w:val="00C97C02"/>
    <w:rsid w:val="00C97C5D"/>
    <w:rsid w:val="00C97CD4"/>
    <w:rsid w:val="00C9CB89"/>
    <w:rsid w:val="00C9E0FB"/>
    <w:rsid w:val="00C9EB7D"/>
    <w:rsid w:val="00C9FA09"/>
    <w:rsid w:val="00CA00E2"/>
    <w:rsid w:val="00CA0106"/>
    <w:rsid w:val="00CA01EA"/>
    <w:rsid w:val="00CA0213"/>
    <w:rsid w:val="00CA02EE"/>
    <w:rsid w:val="00CA0307"/>
    <w:rsid w:val="00CA066D"/>
    <w:rsid w:val="00CA09B2"/>
    <w:rsid w:val="00CA0A0D"/>
    <w:rsid w:val="00CA0AF0"/>
    <w:rsid w:val="00CA0BAA"/>
    <w:rsid w:val="00CA0C15"/>
    <w:rsid w:val="00CA0C22"/>
    <w:rsid w:val="00CA0C9A"/>
    <w:rsid w:val="00CA0CD3"/>
    <w:rsid w:val="00CA0CDC"/>
    <w:rsid w:val="00CA0E2F"/>
    <w:rsid w:val="00CA0FEC"/>
    <w:rsid w:val="00CA1008"/>
    <w:rsid w:val="00CA1204"/>
    <w:rsid w:val="00CA120A"/>
    <w:rsid w:val="00CA1309"/>
    <w:rsid w:val="00CA137F"/>
    <w:rsid w:val="00CA1443"/>
    <w:rsid w:val="00CA1FDC"/>
    <w:rsid w:val="00CA214E"/>
    <w:rsid w:val="00CA2297"/>
    <w:rsid w:val="00CA24A3"/>
    <w:rsid w:val="00CA2607"/>
    <w:rsid w:val="00CA261F"/>
    <w:rsid w:val="00CA27EA"/>
    <w:rsid w:val="00CA299D"/>
    <w:rsid w:val="00CA2AB3"/>
    <w:rsid w:val="00CA2B95"/>
    <w:rsid w:val="00CA2D5A"/>
    <w:rsid w:val="00CA310A"/>
    <w:rsid w:val="00CA32C9"/>
    <w:rsid w:val="00CA3365"/>
    <w:rsid w:val="00CA363A"/>
    <w:rsid w:val="00CA36B5"/>
    <w:rsid w:val="00CA37AD"/>
    <w:rsid w:val="00CA37FA"/>
    <w:rsid w:val="00CA3846"/>
    <w:rsid w:val="00CA39C3"/>
    <w:rsid w:val="00CA3B82"/>
    <w:rsid w:val="00CA3B94"/>
    <w:rsid w:val="00CA3D27"/>
    <w:rsid w:val="00CA3D82"/>
    <w:rsid w:val="00CA401B"/>
    <w:rsid w:val="00CA412F"/>
    <w:rsid w:val="00CA4237"/>
    <w:rsid w:val="00CA423D"/>
    <w:rsid w:val="00CA429B"/>
    <w:rsid w:val="00CA42E0"/>
    <w:rsid w:val="00CA43FE"/>
    <w:rsid w:val="00CA4531"/>
    <w:rsid w:val="00CA45D2"/>
    <w:rsid w:val="00CA46AD"/>
    <w:rsid w:val="00CA46FD"/>
    <w:rsid w:val="00CA47C3"/>
    <w:rsid w:val="00CA481A"/>
    <w:rsid w:val="00CA4A9B"/>
    <w:rsid w:val="00CA4BF3"/>
    <w:rsid w:val="00CA4F07"/>
    <w:rsid w:val="00CA4F85"/>
    <w:rsid w:val="00CA4FFC"/>
    <w:rsid w:val="00CA5272"/>
    <w:rsid w:val="00CA52B8"/>
    <w:rsid w:val="00CA54BD"/>
    <w:rsid w:val="00CA5725"/>
    <w:rsid w:val="00CA5731"/>
    <w:rsid w:val="00CA581C"/>
    <w:rsid w:val="00CA5868"/>
    <w:rsid w:val="00CA5898"/>
    <w:rsid w:val="00CA58F6"/>
    <w:rsid w:val="00CA592B"/>
    <w:rsid w:val="00CA5A02"/>
    <w:rsid w:val="00CA5A43"/>
    <w:rsid w:val="00CA5B1D"/>
    <w:rsid w:val="00CA5C42"/>
    <w:rsid w:val="00CA5D38"/>
    <w:rsid w:val="00CA600E"/>
    <w:rsid w:val="00CA6090"/>
    <w:rsid w:val="00CA6178"/>
    <w:rsid w:val="00CA62B0"/>
    <w:rsid w:val="00CA6314"/>
    <w:rsid w:val="00CA6482"/>
    <w:rsid w:val="00CA64EC"/>
    <w:rsid w:val="00CA6557"/>
    <w:rsid w:val="00CA6889"/>
    <w:rsid w:val="00CA68AD"/>
    <w:rsid w:val="00CA6D53"/>
    <w:rsid w:val="00CA6DCD"/>
    <w:rsid w:val="00CA6DEC"/>
    <w:rsid w:val="00CA6E85"/>
    <w:rsid w:val="00CA6EC7"/>
    <w:rsid w:val="00CA6F24"/>
    <w:rsid w:val="00CA6F8A"/>
    <w:rsid w:val="00CA7007"/>
    <w:rsid w:val="00CA7130"/>
    <w:rsid w:val="00CA72FE"/>
    <w:rsid w:val="00CA7382"/>
    <w:rsid w:val="00CA73F6"/>
    <w:rsid w:val="00CA74A5"/>
    <w:rsid w:val="00CA74B5"/>
    <w:rsid w:val="00CA7954"/>
    <w:rsid w:val="00CA7A80"/>
    <w:rsid w:val="00CA7B68"/>
    <w:rsid w:val="00CA7C99"/>
    <w:rsid w:val="00CA7CC1"/>
    <w:rsid w:val="00CA7DE7"/>
    <w:rsid w:val="00CA7DEF"/>
    <w:rsid w:val="00CA9DD5"/>
    <w:rsid w:val="00CAAC5C"/>
    <w:rsid w:val="00CB020A"/>
    <w:rsid w:val="00CB030B"/>
    <w:rsid w:val="00CB05AD"/>
    <w:rsid w:val="00CB06AC"/>
    <w:rsid w:val="00CB0812"/>
    <w:rsid w:val="00CB088F"/>
    <w:rsid w:val="00CB0C90"/>
    <w:rsid w:val="00CB0CFC"/>
    <w:rsid w:val="00CB0D3C"/>
    <w:rsid w:val="00CB0DAC"/>
    <w:rsid w:val="00CB0E08"/>
    <w:rsid w:val="00CB0E53"/>
    <w:rsid w:val="00CB0EC3"/>
    <w:rsid w:val="00CB0F42"/>
    <w:rsid w:val="00CB1003"/>
    <w:rsid w:val="00CB107A"/>
    <w:rsid w:val="00CB1080"/>
    <w:rsid w:val="00CB1375"/>
    <w:rsid w:val="00CB13CE"/>
    <w:rsid w:val="00CB1455"/>
    <w:rsid w:val="00CB17AE"/>
    <w:rsid w:val="00CB18FF"/>
    <w:rsid w:val="00CB1976"/>
    <w:rsid w:val="00CB1989"/>
    <w:rsid w:val="00CB19FD"/>
    <w:rsid w:val="00CB1B2A"/>
    <w:rsid w:val="00CB1B69"/>
    <w:rsid w:val="00CB1D6F"/>
    <w:rsid w:val="00CB1E54"/>
    <w:rsid w:val="00CB1ED3"/>
    <w:rsid w:val="00CB1FC9"/>
    <w:rsid w:val="00CB2163"/>
    <w:rsid w:val="00CB2178"/>
    <w:rsid w:val="00CB238B"/>
    <w:rsid w:val="00CB25CF"/>
    <w:rsid w:val="00CB2610"/>
    <w:rsid w:val="00CB27BD"/>
    <w:rsid w:val="00CB283B"/>
    <w:rsid w:val="00CB2851"/>
    <w:rsid w:val="00CB28FE"/>
    <w:rsid w:val="00CB2977"/>
    <w:rsid w:val="00CB2A35"/>
    <w:rsid w:val="00CB2ABC"/>
    <w:rsid w:val="00CB3229"/>
    <w:rsid w:val="00CB33FE"/>
    <w:rsid w:val="00CB34A2"/>
    <w:rsid w:val="00CB34DC"/>
    <w:rsid w:val="00CB3587"/>
    <w:rsid w:val="00CB3588"/>
    <w:rsid w:val="00CB35D5"/>
    <w:rsid w:val="00CB3A51"/>
    <w:rsid w:val="00CB3B2A"/>
    <w:rsid w:val="00CB3B9A"/>
    <w:rsid w:val="00CB40C8"/>
    <w:rsid w:val="00CB4151"/>
    <w:rsid w:val="00CB427C"/>
    <w:rsid w:val="00CB433A"/>
    <w:rsid w:val="00CB462A"/>
    <w:rsid w:val="00CB4683"/>
    <w:rsid w:val="00CB472D"/>
    <w:rsid w:val="00CB4C97"/>
    <w:rsid w:val="00CB4DA9"/>
    <w:rsid w:val="00CB4F9A"/>
    <w:rsid w:val="00CB50C7"/>
    <w:rsid w:val="00CB50C9"/>
    <w:rsid w:val="00CB5171"/>
    <w:rsid w:val="00CB5299"/>
    <w:rsid w:val="00CB529C"/>
    <w:rsid w:val="00CB5327"/>
    <w:rsid w:val="00CB548B"/>
    <w:rsid w:val="00CB57EF"/>
    <w:rsid w:val="00CB5A92"/>
    <w:rsid w:val="00CB5BB7"/>
    <w:rsid w:val="00CB5BE0"/>
    <w:rsid w:val="00CB6076"/>
    <w:rsid w:val="00CB631B"/>
    <w:rsid w:val="00CB631F"/>
    <w:rsid w:val="00CB647B"/>
    <w:rsid w:val="00CB64AA"/>
    <w:rsid w:val="00CB6575"/>
    <w:rsid w:val="00CB662B"/>
    <w:rsid w:val="00CB66EB"/>
    <w:rsid w:val="00CB685C"/>
    <w:rsid w:val="00CB699E"/>
    <w:rsid w:val="00CB6AF2"/>
    <w:rsid w:val="00CB6C27"/>
    <w:rsid w:val="00CB6C5B"/>
    <w:rsid w:val="00CB6CE2"/>
    <w:rsid w:val="00CB6DFE"/>
    <w:rsid w:val="00CB6E6B"/>
    <w:rsid w:val="00CB7049"/>
    <w:rsid w:val="00CB704E"/>
    <w:rsid w:val="00CB709D"/>
    <w:rsid w:val="00CB711C"/>
    <w:rsid w:val="00CB71BF"/>
    <w:rsid w:val="00CB725E"/>
    <w:rsid w:val="00CB791C"/>
    <w:rsid w:val="00CB798B"/>
    <w:rsid w:val="00CB79D2"/>
    <w:rsid w:val="00CB7BA9"/>
    <w:rsid w:val="00CB7DE7"/>
    <w:rsid w:val="00CB7E3A"/>
    <w:rsid w:val="00CB7E92"/>
    <w:rsid w:val="00CB81B7"/>
    <w:rsid w:val="00CB8B86"/>
    <w:rsid w:val="00CBAC7F"/>
    <w:rsid w:val="00CBFFB6"/>
    <w:rsid w:val="00CC000E"/>
    <w:rsid w:val="00CC0263"/>
    <w:rsid w:val="00CC03BE"/>
    <w:rsid w:val="00CC0416"/>
    <w:rsid w:val="00CC0419"/>
    <w:rsid w:val="00CC046B"/>
    <w:rsid w:val="00CC04C3"/>
    <w:rsid w:val="00CC0515"/>
    <w:rsid w:val="00CC052C"/>
    <w:rsid w:val="00CC0634"/>
    <w:rsid w:val="00CC071C"/>
    <w:rsid w:val="00CC0A78"/>
    <w:rsid w:val="00CC0AC5"/>
    <w:rsid w:val="00CC0ADE"/>
    <w:rsid w:val="00CC0DF8"/>
    <w:rsid w:val="00CC0EB8"/>
    <w:rsid w:val="00CC0F13"/>
    <w:rsid w:val="00CC0FBA"/>
    <w:rsid w:val="00CC1393"/>
    <w:rsid w:val="00CC1566"/>
    <w:rsid w:val="00CC162C"/>
    <w:rsid w:val="00CC165B"/>
    <w:rsid w:val="00CC179F"/>
    <w:rsid w:val="00CC17CE"/>
    <w:rsid w:val="00CC1874"/>
    <w:rsid w:val="00CC1A6D"/>
    <w:rsid w:val="00CC1A7D"/>
    <w:rsid w:val="00CC1CB5"/>
    <w:rsid w:val="00CC1CC7"/>
    <w:rsid w:val="00CC1D24"/>
    <w:rsid w:val="00CC1D8B"/>
    <w:rsid w:val="00CC1DA3"/>
    <w:rsid w:val="00CC1E18"/>
    <w:rsid w:val="00CC1F3D"/>
    <w:rsid w:val="00CC2242"/>
    <w:rsid w:val="00CC2482"/>
    <w:rsid w:val="00CC24DC"/>
    <w:rsid w:val="00CC28D2"/>
    <w:rsid w:val="00CC2B5A"/>
    <w:rsid w:val="00CC2BEB"/>
    <w:rsid w:val="00CC2D93"/>
    <w:rsid w:val="00CC300F"/>
    <w:rsid w:val="00CC3076"/>
    <w:rsid w:val="00CC3097"/>
    <w:rsid w:val="00CC3294"/>
    <w:rsid w:val="00CC32DD"/>
    <w:rsid w:val="00CC387A"/>
    <w:rsid w:val="00CC38AD"/>
    <w:rsid w:val="00CC38CA"/>
    <w:rsid w:val="00CC39F3"/>
    <w:rsid w:val="00CC3A3B"/>
    <w:rsid w:val="00CC3CFC"/>
    <w:rsid w:val="00CC3D36"/>
    <w:rsid w:val="00CC3DF2"/>
    <w:rsid w:val="00CC3EEE"/>
    <w:rsid w:val="00CC3F4E"/>
    <w:rsid w:val="00CC420F"/>
    <w:rsid w:val="00CC4323"/>
    <w:rsid w:val="00CC44C9"/>
    <w:rsid w:val="00CC45D9"/>
    <w:rsid w:val="00CC460C"/>
    <w:rsid w:val="00CC46F0"/>
    <w:rsid w:val="00CC4B6F"/>
    <w:rsid w:val="00CC4B8A"/>
    <w:rsid w:val="00CC4B98"/>
    <w:rsid w:val="00CC4C39"/>
    <w:rsid w:val="00CC4D38"/>
    <w:rsid w:val="00CC4E97"/>
    <w:rsid w:val="00CC4FD8"/>
    <w:rsid w:val="00CC5158"/>
    <w:rsid w:val="00CC5281"/>
    <w:rsid w:val="00CC5306"/>
    <w:rsid w:val="00CC5701"/>
    <w:rsid w:val="00CC5736"/>
    <w:rsid w:val="00CC6204"/>
    <w:rsid w:val="00CC6348"/>
    <w:rsid w:val="00CC6350"/>
    <w:rsid w:val="00CC6536"/>
    <w:rsid w:val="00CC6719"/>
    <w:rsid w:val="00CC675C"/>
    <w:rsid w:val="00CC6963"/>
    <w:rsid w:val="00CC6C3D"/>
    <w:rsid w:val="00CC6CFB"/>
    <w:rsid w:val="00CC6D72"/>
    <w:rsid w:val="00CC6D75"/>
    <w:rsid w:val="00CC6DE0"/>
    <w:rsid w:val="00CC6E8C"/>
    <w:rsid w:val="00CC6F2C"/>
    <w:rsid w:val="00CC702F"/>
    <w:rsid w:val="00CC70C5"/>
    <w:rsid w:val="00CC711A"/>
    <w:rsid w:val="00CC712A"/>
    <w:rsid w:val="00CC758C"/>
    <w:rsid w:val="00CC7590"/>
    <w:rsid w:val="00CC766F"/>
    <w:rsid w:val="00CC7C21"/>
    <w:rsid w:val="00CC7DAC"/>
    <w:rsid w:val="00CC7E75"/>
    <w:rsid w:val="00CC7EBA"/>
    <w:rsid w:val="00CC8B87"/>
    <w:rsid w:val="00CCB500"/>
    <w:rsid w:val="00CD0072"/>
    <w:rsid w:val="00CD009B"/>
    <w:rsid w:val="00CD013B"/>
    <w:rsid w:val="00CD014D"/>
    <w:rsid w:val="00CD0370"/>
    <w:rsid w:val="00CD04A8"/>
    <w:rsid w:val="00CD068A"/>
    <w:rsid w:val="00CD068B"/>
    <w:rsid w:val="00CD07CE"/>
    <w:rsid w:val="00CD0987"/>
    <w:rsid w:val="00CD0B71"/>
    <w:rsid w:val="00CD0B8E"/>
    <w:rsid w:val="00CD0CA3"/>
    <w:rsid w:val="00CD0CB2"/>
    <w:rsid w:val="00CD109C"/>
    <w:rsid w:val="00CD1139"/>
    <w:rsid w:val="00CD11A1"/>
    <w:rsid w:val="00CD13F7"/>
    <w:rsid w:val="00CD1439"/>
    <w:rsid w:val="00CD1566"/>
    <w:rsid w:val="00CD15B2"/>
    <w:rsid w:val="00CD17C0"/>
    <w:rsid w:val="00CD1810"/>
    <w:rsid w:val="00CD1D6B"/>
    <w:rsid w:val="00CD1FF4"/>
    <w:rsid w:val="00CD21A6"/>
    <w:rsid w:val="00CD258D"/>
    <w:rsid w:val="00CD25AE"/>
    <w:rsid w:val="00CD27CC"/>
    <w:rsid w:val="00CD2AF7"/>
    <w:rsid w:val="00CD2B69"/>
    <w:rsid w:val="00CD2C5D"/>
    <w:rsid w:val="00CD2E5D"/>
    <w:rsid w:val="00CD30F5"/>
    <w:rsid w:val="00CD3551"/>
    <w:rsid w:val="00CD35A0"/>
    <w:rsid w:val="00CD35B0"/>
    <w:rsid w:val="00CD35B9"/>
    <w:rsid w:val="00CD35BD"/>
    <w:rsid w:val="00CD3615"/>
    <w:rsid w:val="00CD3638"/>
    <w:rsid w:val="00CD372A"/>
    <w:rsid w:val="00CD3748"/>
    <w:rsid w:val="00CD392C"/>
    <w:rsid w:val="00CD3C1F"/>
    <w:rsid w:val="00CD3C39"/>
    <w:rsid w:val="00CD3DB8"/>
    <w:rsid w:val="00CD3E0B"/>
    <w:rsid w:val="00CD3F1B"/>
    <w:rsid w:val="00CD4094"/>
    <w:rsid w:val="00CD42ED"/>
    <w:rsid w:val="00CD431B"/>
    <w:rsid w:val="00CD45D4"/>
    <w:rsid w:val="00CD460F"/>
    <w:rsid w:val="00CD4868"/>
    <w:rsid w:val="00CD4971"/>
    <w:rsid w:val="00CD4AA1"/>
    <w:rsid w:val="00CD4BD8"/>
    <w:rsid w:val="00CD4D5D"/>
    <w:rsid w:val="00CD4F99"/>
    <w:rsid w:val="00CD4FC2"/>
    <w:rsid w:val="00CD4FE4"/>
    <w:rsid w:val="00CD5078"/>
    <w:rsid w:val="00CD5401"/>
    <w:rsid w:val="00CD5409"/>
    <w:rsid w:val="00CD551B"/>
    <w:rsid w:val="00CD55A2"/>
    <w:rsid w:val="00CD55BE"/>
    <w:rsid w:val="00CD5736"/>
    <w:rsid w:val="00CD5843"/>
    <w:rsid w:val="00CD58C0"/>
    <w:rsid w:val="00CD5B2E"/>
    <w:rsid w:val="00CD61AD"/>
    <w:rsid w:val="00CD61FF"/>
    <w:rsid w:val="00CD627F"/>
    <w:rsid w:val="00CD6519"/>
    <w:rsid w:val="00CD65EB"/>
    <w:rsid w:val="00CD6699"/>
    <w:rsid w:val="00CD67C3"/>
    <w:rsid w:val="00CD6868"/>
    <w:rsid w:val="00CD695C"/>
    <w:rsid w:val="00CD6A3D"/>
    <w:rsid w:val="00CD6E23"/>
    <w:rsid w:val="00CD7029"/>
    <w:rsid w:val="00CD7228"/>
    <w:rsid w:val="00CD729A"/>
    <w:rsid w:val="00CD7680"/>
    <w:rsid w:val="00CD76D0"/>
    <w:rsid w:val="00CD77F4"/>
    <w:rsid w:val="00CD7A32"/>
    <w:rsid w:val="00CD7BD9"/>
    <w:rsid w:val="00CD7C4C"/>
    <w:rsid w:val="00CD7CD8"/>
    <w:rsid w:val="00CD7D6E"/>
    <w:rsid w:val="00CD7FC7"/>
    <w:rsid w:val="00CD8726"/>
    <w:rsid w:val="00CDDD8F"/>
    <w:rsid w:val="00CDFEC8"/>
    <w:rsid w:val="00CDFF36"/>
    <w:rsid w:val="00CE000B"/>
    <w:rsid w:val="00CE0029"/>
    <w:rsid w:val="00CE003B"/>
    <w:rsid w:val="00CE015F"/>
    <w:rsid w:val="00CE02BD"/>
    <w:rsid w:val="00CE0539"/>
    <w:rsid w:val="00CE07D3"/>
    <w:rsid w:val="00CE0801"/>
    <w:rsid w:val="00CE097F"/>
    <w:rsid w:val="00CE09F5"/>
    <w:rsid w:val="00CE0A19"/>
    <w:rsid w:val="00CE0A94"/>
    <w:rsid w:val="00CE0B28"/>
    <w:rsid w:val="00CE0C70"/>
    <w:rsid w:val="00CE0CC9"/>
    <w:rsid w:val="00CE0D80"/>
    <w:rsid w:val="00CE0EFB"/>
    <w:rsid w:val="00CE0FD9"/>
    <w:rsid w:val="00CE1089"/>
    <w:rsid w:val="00CE108E"/>
    <w:rsid w:val="00CE11F8"/>
    <w:rsid w:val="00CE126A"/>
    <w:rsid w:val="00CE1316"/>
    <w:rsid w:val="00CE1388"/>
    <w:rsid w:val="00CE13DA"/>
    <w:rsid w:val="00CE1415"/>
    <w:rsid w:val="00CE144A"/>
    <w:rsid w:val="00CE1537"/>
    <w:rsid w:val="00CE1754"/>
    <w:rsid w:val="00CE175A"/>
    <w:rsid w:val="00CE180E"/>
    <w:rsid w:val="00CE18FA"/>
    <w:rsid w:val="00CE1AA8"/>
    <w:rsid w:val="00CE1E0D"/>
    <w:rsid w:val="00CE1E66"/>
    <w:rsid w:val="00CE1FC1"/>
    <w:rsid w:val="00CE1FC4"/>
    <w:rsid w:val="00CE218D"/>
    <w:rsid w:val="00CE2207"/>
    <w:rsid w:val="00CE2451"/>
    <w:rsid w:val="00CE27BE"/>
    <w:rsid w:val="00CE284A"/>
    <w:rsid w:val="00CE29C4"/>
    <w:rsid w:val="00CE2B0E"/>
    <w:rsid w:val="00CE2C55"/>
    <w:rsid w:val="00CE2D52"/>
    <w:rsid w:val="00CE2DA4"/>
    <w:rsid w:val="00CE2ED5"/>
    <w:rsid w:val="00CE2EDF"/>
    <w:rsid w:val="00CE341F"/>
    <w:rsid w:val="00CE3859"/>
    <w:rsid w:val="00CE3902"/>
    <w:rsid w:val="00CE3976"/>
    <w:rsid w:val="00CE3D52"/>
    <w:rsid w:val="00CE3E13"/>
    <w:rsid w:val="00CE3E9F"/>
    <w:rsid w:val="00CE3FB5"/>
    <w:rsid w:val="00CE4093"/>
    <w:rsid w:val="00CE409A"/>
    <w:rsid w:val="00CE409D"/>
    <w:rsid w:val="00CE40E1"/>
    <w:rsid w:val="00CE410B"/>
    <w:rsid w:val="00CE411A"/>
    <w:rsid w:val="00CE4193"/>
    <w:rsid w:val="00CE429A"/>
    <w:rsid w:val="00CE42C2"/>
    <w:rsid w:val="00CE451C"/>
    <w:rsid w:val="00CE45CF"/>
    <w:rsid w:val="00CE4888"/>
    <w:rsid w:val="00CE4A6A"/>
    <w:rsid w:val="00CE4B2E"/>
    <w:rsid w:val="00CE4B3A"/>
    <w:rsid w:val="00CE4EEC"/>
    <w:rsid w:val="00CE4F14"/>
    <w:rsid w:val="00CE5137"/>
    <w:rsid w:val="00CE51A6"/>
    <w:rsid w:val="00CE540E"/>
    <w:rsid w:val="00CE5473"/>
    <w:rsid w:val="00CE5505"/>
    <w:rsid w:val="00CE5748"/>
    <w:rsid w:val="00CE5A4F"/>
    <w:rsid w:val="00CE5AEA"/>
    <w:rsid w:val="00CE5B36"/>
    <w:rsid w:val="00CE5D60"/>
    <w:rsid w:val="00CE5EA3"/>
    <w:rsid w:val="00CE600C"/>
    <w:rsid w:val="00CE618A"/>
    <w:rsid w:val="00CE62DF"/>
    <w:rsid w:val="00CE637B"/>
    <w:rsid w:val="00CE657E"/>
    <w:rsid w:val="00CE65C0"/>
    <w:rsid w:val="00CE6606"/>
    <w:rsid w:val="00CE665A"/>
    <w:rsid w:val="00CE66B4"/>
    <w:rsid w:val="00CE66D3"/>
    <w:rsid w:val="00CE6A64"/>
    <w:rsid w:val="00CE6B28"/>
    <w:rsid w:val="00CE6B43"/>
    <w:rsid w:val="00CE6B52"/>
    <w:rsid w:val="00CE6D6B"/>
    <w:rsid w:val="00CE6FA4"/>
    <w:rsid w:val="00CE76BB"/>
    <w:rsid w:val="00CE78D6"/>
    <w:rsid w:val="00CE7B23"/>
    <w:rsid w:val="00CE7B97"/>
    <w:rsid w:val="00CE7F40"/>
    <w:rsid w:val="00CE9890"/>
    <w:rsid w:val="00CECBE1"/>
    <w:rsid w:val="00CEF297"/>
    <w:rsid w:val="00CF0514"/>
    <w:rsid w:val="00CF056F"/>
    <w:rsid w:val="00CF086C"/>
    <w:rsid w:val="00CF089C"/>
    <w:rsid w:val="00CF0BA9"/>
    <w:rsid w:val="00CF0C81"/>
    <w:rsid w:val="00CF0EFD"/>
    <w:rsid w:val="00CF100C"/>
    <w:rsid w:val="00CF100F"/>
    <w:rsid w:val="00CF1265"/>
    <w:rsid w:val="00CF1496"/>
    <w:rsid w:val="00CF16B0"/>
    <w:rsid w:val="00CF18FE"/>
    <w:rsid w:val="00CF1BC3"/>
    <w:rsid w:val="00CF1CCC"/>
    <w:rsid w:val="00CF1D19"/>
    <w:rsid w:val="00CF1D69"/>
    <w:rsid w:val="00CF1F96"/>
    <w:rsid w:val="00CF2087"/>
    <w:rsid w:val="00CF21A2"/>
    <w:rsid w:val="00CF21BB"/>
    <w:rsid w:val="00CF21D0"/>
    <w:rsid w:val="00CF220E"/>
    <w:rsid w:val="00CF2226"/>
    <w:rsid w:val="00CF22AB"/>
    <w:rsid w:val="00CF250D"/>
    <w:rsid w:val="00CF2590"/>
    <w:rsid w:val="00CF26FF"/>
    <w:rsid w:val="00CF2715"/>
    <w:rsid w:val="00CF273A"/>
    <w:rsid w:val="00CF2814"/>
    <w:rsid w:val="00CF28AD"/>
    <w:rsid w:val="00CF28C2"/>
    <w:rsid w:val="00CF2AFC"/>
    <w:rsid w:val="00CF2B76"/>
    <w:rsid w:val="00CF2CD4"/>
    <w:rsid w:val="00CF2D9E"/>
    <w:rsid w:val="00CF2E92"/>
    <w:rsid w:val="00CF2F72"/>
    <w:rsid w:val="00CF30B4"/>
    <w:rsid w:val="00CF3197"/>
    <w:rsid w:val="00CF3369"/>
    <w:rsid w:val="00CF350E"/>
    <w:rsid w:val="00CF372F"/>
    <w:rsid w:val="00CF3751"/>
    <w:rsid w:val="00CF37A8"/>
    <w:rsid w:val="00CF38A9"/>
    <w:rsid w:val="00CF38F7"/>
    <w:rsid w:val="00CF3A6F"/>
    <w:rsid w:val="00CF3CFC"/>
    <w:rsid w:val="00CF414E"/>
    <w:rsid w:val="00CF4471"/>
    <w:rsid w:val="00CF44F4"/>
    <w:rsid w:val="00CF4727"/>
    <w:rsid w:val="00CF47A9"/>
    <w:rsid w:val="00CF47B0"/>
    <w:rsid w:val="00CF490D"/>
    <w:rsid w:val="00CF4A0A"/>
    <w:rsid w:val="00CF4A9E"/>
    <w:rsid w:val="00CF4B00"/>
    <w:rsid w:val="00CF4DCE"/>
    <w:rsid w:val="00CF4E5B"/>
    <w:rsid w:val="00CF4EF6"/>
    <w:rsid w:val="00CF50FE"/>
    <w:rsid w:val="00CF5327"/>
    <w:rsid w:val="00CF55E7"/>
    <w:rsid w:val="00CF59E5"/>
    <w:rsid w:val="00CF60C7"/>
    <w:rsid w:val="00CF633B"/>
    <w:rsid w:val="00CF648F"/>
    <w:rsid w:val="00CF655D"/>
    <w:rsid w:val="00CF67F8"/>
    <w:rsid w:val="00CF698F"/>
    <w:rsid w:val="00CF69B0"/>
    <w:rsid w:val="00CF69C8"/>
    <w:rsid w:val="00CF6A5B"/>
    <w:rsid w:val="00CF6AB3"/>
    <w:rsid w:val="00CF6B02"/>
    <w:rsid w:val="00CF6B87"/>
    <w:rsid w:val="00CF6E63"/>
    <w:rsid w:val="00CF6ECA"/>
    <w:rsid w:val="00CF6F9E"/>
    <w:rsid w:val="00CF6FDF"/>
    <w:rsid w:val="00CF6FE0"/>
    <w:rsid w:val="00CF7193"/>
    <w:rsid w:val="00CF71B0"/>
    <w:rsid w:val="00CF7395"/>
    <w:rsid w:val="00CF764C"/>
    <w:rsid w:val="00CF76AC"/>
    <w:rsid w:val="00CF78DF"/>
    <w:rsid w:val="00CF7A3D"/>
    <w:rsid w:val="00CF7D38"/>
    <w:rsid w:val="00CF7DC1"/>
    <w:rsid w:val="00CFCAB2"/>
    <w:rsid w:val="00CFDE8A"/>
    <w:rsid w:val="00D00150"/>
    <w:rsid w:val="00D001AF"/>
    <w:rsid w:val="00D003C1"/>
    <w:rsid w:val="00D00411"/>
    <w:rsid w:val="00D004A5"/>
    <w:rsid w:val="00D0064B"/>
    <w:rsid w:val="00D00711"/>
    <w:rsid w:val="00D00AF2"/>
    <w:rsid w:val="00D00B61"/>
    <w:rsid w:val="00D00DA5"/>
    <w:rsid w:val="00D00F94"/>
    <w:rsid w:val="00D01003"/>
    <w:rsid w:val="00D01062"/>
    <w:rsid w:val="00D01334"/>
    <w:rsid w:val="00D015AC"/>
    <w:rsid w:val="00D01641"/>
    <w:rsid w:val="00D01930"/>
    <w:rsid w:val="00D01A2E"/>
    <w:rsid w:val="00D01C15"/>
    <w:rsid w:val="00D01D28"/>
    <w:rsid w:val="00D01E76"/>
    <w:rsid w:val="00D01ED4"/>
    <w:rsid w:val="00D02080"/>
    <w:rsid w:val="00D0225D"/>
    <w:rsid w:val="00D026CE"/>
    <w:rsid w:val="00D02702"/>
    <w:rsid w:val="00D02835"/>
    <w:rsid w:val="00D02895"/>
    <w:rsid w:val="00D02AD9"/>
    <w:rsid w:val="00D02BC9"/>
    <w:rsid w:val="00D02C57"/>
    <w:rsid w:val="00D02FBD"/>
    <w:rsid w:val="00D0322D"/>
    <w:rsid w:val="00D03265"/>
    <w:rsid w:val="00D03709"/>
    <w:rsid w:val="00D037B8"/>
    <w:rsid w:val="00D038E9"/>
    <w:rsid w:val="00D038FB"/>
    <w:rsid w:val="00D0395F"/>
    <w:rsid w:val="00D039F0"/>
    <w:rsid w:val="00D03B70"/>
    <w:rsid w:val="00D03BE4"/>
    <w:rsid w:val="00D03C14"/>
    <w:rsid w:val="00D03C6B"/>
    <w:rsid w:val="00D03F1A"/>
    <w:rsid w:val="00D0418E"/>
    <w:rsid w:val="00D04193"/>
    <w:rsid w:val="00D04254"/>
    <w:rsid w:val="00D0426C"/>
    <w:rsid w:val="00D04648"/>
    <w:rsid w:val="00D046A1"/>
    <w:rsid w:val="00D04713"/>
    <w:rsid w:val="00D04744"/>
    <w:rsid w:val="00D04E20"/>
    <w:rsid w:val="00D04F9F"/>
    <w:rsid w:val="00D05033"/>
    <w:rsid w:val="00D051FD"/>
    <w:rsid w:val="00D05366"/>
    <w:rsid w:val="00D05720"/>
    <w:rsid w:val="00D05759"/>
    <w:rsid w:val="00D05890"/>
    <w:rsid w:val="00D058C8"/>
    <w:rsid w:val="00D058FE"/>
    <w:rsid w:val="00D05952"/>
    <w:rsid w:val="00D05C25"/>
    <w:rsid w:val="00D05C4E"/>
    <w:rsid w:val="00D05F44"/>
    <w:rsid w:val="00D063E5"/>
    <w:rsid w:val="00D064A6"/>
    <w:rsid w:val="00D066BC"/>
    <w:rsid w:val="00D066DC"/>
    <w:rsid w:val="00D06830"/>
    <w:rsid w:val="00D06AEA"/>
    <w:rsid w:val="00D06B20"/>
    <w:rsid w:val="00D06C3D"/>
    <w:rsid w:val="00D06CAC"/>
    <w:rsid w:val="00D06CCC"/>
    <w:rsid w:val="00D06D81"/>
    <w:rsid w:val="00D07040"/>
    <w:rsid w:val="00D0710F"/>
    <w:rsid w:val="00D07146"/>
    <w:rsid w:val="00D073C7"/>
    <w:rsid w:val="00D073CE"/>
    <w:rsid w:val="00D076C4"/>
    <w:rsid w:val="00D0772E"/>
    <w:rsid w:val="00D07842"/>
    <w:rsid w:val="00D07872"/>
    <w:rsid w:val="00D07896"/>
    <w:rsid w:val="00D0794A"/>
    <w:rsid w:val="00D07A70"/>
    <w:rsid w:val="00D07D5C"/>
    <w:rsid w:val="00D09181"/>
    <w:rsid w:val="00D09E32"/>
    <w:rsid w:val="00D0A3B4"/>
    <w:rsid w:val="00D0C943"/>
    <w:rsid w:val="00D0CE95"/>
    <w:rsid w:val="00D0E7E9"/>
    <w:rsid w:val="00D100CD"/>
    <w:rsid w:val="00D101A9"/>
    <w:rsid w:val="00D1038F"/>
    <w:rsid w:val="00D10393"/>
    <w:rsid w:val="00D10406"/>
    <w:rsid w:val="00D10498"/>
    <w:rsid w:val="00D1053B"/>
    <w:rsid w:val="00D10695"/>
    <w:rsid w:val="00D1084B"/>
    <w:rsid w:val="00D108E8"/>
    <w:rsid w:val="00D10920"/>
    <w:rsid w:val="00D10B75"/>
    <w:rsid w:val="00D10D54"/>
    <w:rsid w:val="00D10D94"/>
    <w:rsid w:val="00D10DD6"/>
    <w:rsid w:val="00D10EDD"/>
    <w:rsid w:val="00D10FD1"/>
    <w:rsid w:val="00D10FF8"/>
    <w:rsid w:val="00D11244"/>
    <w:rsid w:val="00D1129C"/>
    <w:rsid w:val="00D11332"/>
    <w:rsid w:val="00D113FA"/>
    <w:rsid w:val="00D11602"/>
    <w:rsid w:val="00D116D1"/>
    <w:rsid w:val="00D11750"/>
    <w:rsid w:val="00D1180B"/>
    <w:rsid w:val="00D1183F"/>
    <w:rsid w:val="00D11926"/>
    <w:rsid w:val="00D11A04"/>
    <w:rsid w:val="00D11D7D"/>
    <w:rsid w:val="00D11E3B"/>
    <w:rsid w:val="00D11FF8"/>
    <w:rsid w:val="00D11FFB"/>
    <w:rsid w:val="00D122F9"/>
    <w:rsid w:val="00D1245A"/>
    <w:rsid w:val="00D1246D"/>
    <w:rsid w:val="00D124E4"/>
    <w:rsid w:val="00D1252C"/>
    <w:rsid w:val="00D12693"/>
    <w:rsid w:val="00D12764"/>
    <w:rsid w:val="00D1277D"/>
    <w:rsid w:val="00D12C0F"/>
    <w:rsid w:val="00D12DED"/>
    <w:rsid w:val="00D12F1E"/>
    <w:rsid w:val="00D12FE1"/>
    <w:rsid w:val="00D131FA"/>
    <w:rsid w:val="00D1338E"/>
    <w:rsid w:val="00D1345B"/>
    <w:rsid w:val="00D13537"/>
    <w:rsid w:val="00D13547"/>
    <w:rsid w:val="00D1357D"/>
    <w:rsid w:val="00D135ED"/>
    <w:rsid w:val="00D13836"/>
    <w:rsid w:val="00D13875"/>
    <w:rsid w:val="00D13AA6"/>
    <w:rsid w:val="00D13AD4"/>
    <w:rsid w:val="00D13D3F"/>
    <w:rsid w:val="00D13DED"/>
    <w:rsid w:val="00D13F76"/>
    <w:rsid w:val="00D13FF4"/>
    <w:rsid w:val="00D14250"/>
    <w:rsid w:val="00D142C8"/>
    <w:rsid w:val="00D143C9"/>
    <w:rsid w:val="00D1451F"/>
    <w:rsid w:val="00D14556"/>
    <w:rsid w:val="00D145C4"/>
    <w:rsid w:val="00D145EF"/>
    <w:rsid w:val="00D14653"/>
    <w:rsid w:val="00D148F3"/>
    <w:rsid w:val="00D149E0"/>
    <w:rsid w:val="00D14A36"/>
    <w:rsid w:val="00D14A50"/>
    <w:rsid w:val="00D14AB6"/>
    <w:rsid w:val="00D14ABF"/>
    <w:rsid w:val="00D14C78"/>
    <w:rsid w:val="00D14E6E"/>
    <w:rsid w:val="00D14E9E"/>
    <w:rsid w:val="00D14F9F"/>
    <w:rsid w:val="00D14FCC"/>
    <w:rsid w:val="00D14FFC"/>
    <w:rsid w:val="00D1503D"/>
    <w:rsid w:val="00D15270"/>
    <w:rsid w:val="00D152D0"/>
    <w:rsid w:val="00D15317"/>
    <w:rsid w:val="00D15329"/>
    <w:rsid w:val="00D1541E"/>
    <w:rsid w:val="00D15529"/>
    <w:rsid w:val="00D155FB"/>
    <w:rsid w:val="00D15633"/>
    <w:rsid w:val="00D1578F"/>
    <w:rsid w:val="00D1585F"/>
    <w:rsid w:val="00D15CDF"/>
    <w:rsid w:val="00D15E39"/>
    <w:rsid w:val="00D15F16"/>
    <w:rsid w:val="00D16039"/>
    <w:rsid w:val="00D1603C"/>
    <w:rsid w:val="00D1610E"/>
    <w:rsid w:val="00D162E3"/>
    <w:rsid w:val="00D16358"/>
    <w:rsid w:val="00D16494"/>
    <w:rsid w:val="00D16676"/>
    <w:rsid w:val="00D166E2"/>
    <w:rsid w:val="00D1677F"/>
    <w:rsid w:val="00D168E3"/>
    <w:rsid w:val="00D168EE"/>
    <w:rsid w:val="00D16F0D"/>
    <w:rsid w:val="00D17051"/>
    <w:rsid w:val="00D170B5"/>
    <w:rsid w:val="00D1722C"/>
    <w:rsid w:val="00D17287"/>
    <w:rsid w:val="00D1732D"/>
    <w:rsid w:val="00D1739F"/>
    <w:rsid w:val="00D173AC"/>
    <w:rsid w:val="00D1740E"/>
    <w:rsid w:val="00D1741E"/>
    <w:rsid w:val="00D1757D"/>
    <w:rsid w:val="00D1766E"/>
    <w:rsid w:val="00D17709"/>
    <w:rsid w:val="00D177A7"/>
    <w:rsid w:val="00D178D6"/>
    <w:rsid w:val="00D17A57"/>
    <w:rsid w:val="00D17BB0"/>
    <w:rsid w:val="00D17D20"/>
    <w:rsid w:val="00D17D99"/>
    <w:rsid w:val="00D1F615"/>
    <w:rsid w:val="00D1FA6B"/>
    <w:rsid w:val="00D201BE"/>
    <w:rsid w:val="00D203B1"/>
    <w:rsid w:val="00D203EB"/>
    <w:rsid w:val="00D205D3"/>
    <w:rsid w:val="00D20630"/>
    <w:rsid w:val="00D20980"/>
    <w:rsid w:val="00D20DC6"/>
    <w:rsid w:val="00D21417"/>
    <w:rsid w:val="00D21524"/>
    <w:rsid w:val="00D217C5"/>
    <w:rsid w:val="00D21C97"/>
    <w:rsid w:val="00D21DA1"/>
    <w:rsid w:val="00D21FE3"/>
    <w:rsid w:val="00D223DF"/>
    <w:rsid w:val="00D22801"/>
    <w:rsid w:val="00D22896"/>
    <w:rsid w:val="00D22AD5"/>
    <w:rsid w:val="00D22B8B"/>
    <w:rsid w:val="00D22C9A"/>
    <w:rsid w:val="00D22E80"/>
    <w:rsid w:val="00D22F9D"/>
    <w:rsid w:val="00D2323C"/>
    <w:rsid w:val="00D2329D"/>
    <w:rsid w:val="00D232AD"/>
    <w:rsid w:val="00D23349"/>
    <w:rsid w:val="00D23363"/>
    <w:rsid w:val="00D234D1"/>
    <w:rsid w:val="00D23599"/>
    <w:rsid w:val="00D2365C"/>
    <w:rsid w:val="00D2367B"/>
    <w:rsid w:val="00D237A5"/>
    <w:rsid w:val="00D2385E"/>
    <w:rsid w:val="00D2388D"/>
    <w:rsid w:val="00D23951"/>
    <w:rsid w:val="00D23D98"/>
    <w:rsid w:val="00D23DEB"/>
    <w:rsid w:val="00D23E41"/>
    <w:rsid w:val="00D2409D"/>
    <w:rsid w:val="00D240D9"/>
    <w:rsid w:val="00D24101"/>
    <w:rsid w:val="00D2431F"/>
    <w:rsid w:val="00D2434E"/>
    <w:rsid w:val="00D24383"/>
    <w:rsid w:val="00D2439E"/>
    <w:rsid w:val="00D244F4"/>
    <w:rsid w:val="00D245A8"/>
    <w:rsid w:val="00D24602"/>
    <w:rsid w:val="00D247C0"/>
    <w:rsid w:val="00D24912"/>
    <w:rsid w:val="00D24B3F"/>
    <w:rsid w:val="00D24BBC"/>
    <w:rsid w:val="00D24BC3"/>
    <w:rsid w:val="00D24C41"/>
    <w:rsid w:val="00D24EE8"/>
    <w:rsid w:val="00D2521A"/>
    <w:rsid w:val="00D25266"/>
    <w:rsid w:val="00D25295"/>
    <w:rsid w:val="00D253ED"/>
    <w:rsid w:val="00D255C7"/>
    <w:rsid w:val="00D2565C"/>
    <w:rsid w:val="00D257B9"/>
    <w:rsid w:val="00D25906"/>
    <w:rsid w:val="00D2596A"/>
    <w:rsid w:val="00D25B0E"/>
    <w:rsid w:val="00D25CB5"/>
    <w:rsid w:val="00D25D48"/>
    <w:rsid w:val="00D25D8C"/>
    <w:rsid w:val="00D25F69"/>
    <w:rsid w:val="00D2607D"/>
    <w:rsid w:val="00D261E9"/>
    <w:rsid w:val="00D26589"/>
    <w:rsid w:val="00D265DB"/>
    <w:rsid w:val="00D26647"/>
    <w:rsid w:val="00D26660"/>
    <w:rsid w:val="00D266D3"/>
    <w:rsid w:val="00D267C9"/>
    <w:rsid w:val="00D26897"/>
    <w:rsid w:val="00D26904"/>
    <w:rsid w:val="00D26AB7"/>
    <w:rsid w:val="00D26AC4"/>
    <w:rsid w:val="00D26B4C"/>
    <w:rsid w:val="00D26CA6"/>
    <w:rsid w:val="00D26D8A"/>
    <w:rsid w:val="00D26D8D"/>
    <w:rsid w:val="00D26DCF"/>
    <w:rsid w:val="00D26DEC"/>
    <w:rsid w:val="00D272E8"/>
    <w:rsid w:val="00D2740F"/>
    <w:rsid w:val="00D27426"/>
    <w:rsid w:val="00D27451"/>
    <w:rsid w:val="00D2752E"/>
    <w:rsid w:val="00D27537"/>
    <w:rsid w:val="00D27697"/>
    <w:rsid w:val="00D27A3E"/>
    <w:rsid w:val="00D27B96"/>
    <w:rsid w:val="00D27D10"/>
    <w:rsid w:val="00D27E22"/>
    <w:rsid w:val="00D27ECF"/>
    <w:rsid w:val="00D27F1E"/>
    <w:rsid w:val="00D2A60D"/>
    <w:rsid w:val="00D2F0D6"/>
    <w:rsid w:val="00D3003E"/>
    <w:rsid w:val="00D302A4"/>
    <w:rsid w:val="00D30446"/>
    <w:rsid w:val="00D30533"/>
    <w:rsid w:val="00D30696"/>
    <w:rsid w:val="00D30751"/>
    <w:rsid w:val="00D3082C"/>
    <w:rsid w:val="00D30972"/>
    <w:rsid w:val="00D30A93"/>
    <w:rsid w:val="00D30B09"/>
    <w:rsid w:val="00D30B1A"/>
    <w:rsid w:val="00D30B5A"/>
    <w:rsid w:val="00D30DE3"/>
    <w:rsid w:val="00D30E48"/>
    <w:rsid w:val="00D30EB6"/>
    <w:rsid w:val="00D310D8"/>
    <w:rsid w:val="00D310F7"/>
    <w:rsid w:val="00D31121"/>
    <w:rsid w:val="00D3114B"/>
    <w:rsid w:val="00D31259"/>
    <w:rsid w:val="00D31359"/>
    <w:rsid w:val="00D31369"/>
    <w:rsid w:val="00D31606"/>
    <w:rsid w:val="00D3166C"/>
    <w:rsid w:val="00D31ADD"/>
    <w:rsid w:val="00D31AE6"/>
    <w:rsid w:val="00D31B87"/>
    <w:rsid w:val="00D31BCE"/>
    <w:rsid w:val="00D31E3F"/>
    <w:rsid w:val="00D31E62"/>
    <w:rsid w:val="00D31EAD"/>
    <w:rsid w:val="00D31EFA"/>
    <w:rsid w:val="00D31FFC"/>
    <w:rsid w:val="00D3202F"/>
    <w:rsid w:val="00D3208F"/>
    <w:rsid w:val="00D32098"/>
    <w:rsid w:val="00D320B1"/>
    <w:rsid w:val="00D321C5"/>
    <w:rsid w:val="00D321D1"/>
    <w:rsid w:val="00D323AA"/>
    <w:rsid w:val="00D3259D"/>
    <w:rsid w:val="00D325D0"/>
    <w:rsid w:val="00D325E2"/>
    <w:rsid w:val="00D32756"/>
    <w:rsid w:val="00D329BE"/>
    <w:rsid w:val="00D32AC8"/>
    <w:rsid w:val="00D32B62"/>
    <w:rsid w:val="00D32BCE"/>
    <w:rsid w:val="00D32CF4"/>
    <w:rsid w:val="00D32F32"/>
    <w:rsid w:val="00D32F57"/>
    <w:rsid w:val="00D32F87"/>
    <w:rsid w:val="00D330EB"/>
    <w:rsid w:val="00D33140"/>
    <w:rsid w:val="00D334E7"/>
    <w:rsid w:val="00D33721"/>
    <w:rsid w:val="00D338C0"/>
    <w:rsid w:val="00D33967"/>
    <w:rsid w:val="00D33AEA"/>
    <w:rsid w:val="00D33CA8"/>
    <w:rsid w:val="00D33EE0"/>
    <w:rsid w:val="00D34074"/>
    <w:rsid w:val="00D3410D"/>
    <w:rsid w:val="00D34509"/>
    <w:rsid w:val="00D3475C"/>
    <w:rsid w:val="00D347F5"/>
    <w:rsid w:val="00D34904"/>
    <w:rsid w:val="00D3491F"/>
    <w:rsid w:val="00D349DD"/>
    <w:rsid w:val="00D34B1D"/>
    <w:rsid w:val="00D34BD3"/>
    <w:rsid w:val="00D34C3B"/>
    <w:rsid w:val="00D350A8"/>
    <w:rsid w:val="00D351CC"/>
    <w:rsid w:val="00D35254"/>
    <w:rsid w:val="00D355D3"/>
    <w:rsid w:val="00D355E3"/>
    <w:rsid w:val="00D356AB"/>
    <w:rsid w:val="00D356EB"/>
    <w:rsid w:val="00D357A6"/>
    <w:rsid w:val="00D357F4"/>
    <w:rsid w:val="00D359AF"/>
    <w:rsid w:val="00D35A07"/>
    <w:rsid w:val="00D35B37"/>
    <w:rsid w:val="00D35B6F"/>
    <w:rsid w:val="00D35C8D"/>
    <w:rsid w:val="00D35F13"/>
    <w:rsid w:val="00D35F1B"/>
    <w:rsid w:val="00D35F9B"/>
    <w:rsid w:val="00D36025"/>
    <w:rsid w:val="00D36222"/>
    <w:rsid w:val="00D3622D"/>
    <w:rsid w:val="00D3634F"/>
    <w:rsid w:val="00D36426"/>
    <w:rsid w:val="00D3642D"/>
    <w:rsid w:val="00D3652E"/>
    <w:rsid w:val="00D36651"/>
    <w:rsid w:val="00D36661"/>
    <w:rsid w:val="00D3672F"/>
    <w:rsid w:val="00D3689B"/>
    <w:rsid w:val="00D36B08"/>
    <w:rsid w:val="00D36B71"/>
    <w:rsid w:val="00D36D82"/>
    <w:rsid w:val="00D36DE5"/>
    <w:rsid w:val="00D36E2E"/>
    <w:rsid w:val="00D36EE0"/>
    <w:rsid w:val="00D371E5"/>
    <w:rsid w:val="00D37297"/>
    <w:rsid w:val="00D372E9"/>
    <w:rsid w:val="00D37367"/>
    <w:rsid w:val="00D373EE"/>
    <w:rsid w:val="00D3744D"/>
    <w:rsid w:val="00D375ED"/>
    <w:rsid w:val="00D37733"/>
    <w:rsid w:val="00D379F0"/>
    <w:rsid w:val="00D37BDF"/>
    <w:rsid w:val="00D37DB5"/>
    <w:rsid w:val="00D37E55"/>
    <w:rsid w:val="00D3A40C"/>
    <w:rsid w:val="00D3F6CC"/>
    <w:rsid w:val="00D40043"/>
    <w:rsid w:val="00D4067D"/>
    <w:rsid w:val="00D406D2"/>
    <w:rsid w:val="00D4073C"/>
    <w:rsid w:val="00D40886"/>
    <w:rsid w:val="00D40A1E"/>
    <w:rsid w:val="00D40C15"/>
    <w:rsid w:val="00D40DE8"/>
    <w:rsid w:val="00D40F70"/>
    <w:rsid w:val="00D40FA3"/>
    <w:rsid w:val="00D41016"/>
    <w:rsid w:val="00D412CC"/>
    <w:rsid w:val="00D41393"/>
    <w:rsid w:val="00D413E7"/>
    <w:rsid w:val="00D413FA"/>
    <w:rsid w:val="00D414DD"/>
    <w:rsid w:val="00D4159B"/>
    <w:rsid w:val="00D41654"/>
    <w:rsid w:val="00D41799"/>
    <w:rsid w:val="00D41833"/>
    <w:rsid w:val="00D418E2"/>
    <w:rsid w:val="00D41AC9"/>
    <w:rsid w:val="00D41E98"/>
    <w:rsid w:val="00D42325"/>
    <w:rsid w:val="00D424E7"/>
    <w:rsid w:val="00D429C0"/>
    <w:rsid w:val="00D42A02"/>
    <w:rsid w:val="00D42A5A"/>
    <w:rsid w:val="00D42CC7"/>
    <w:rsid w:val="00D43070"/>
    <w:rsid w:val="00D43225"/>
    <w:rsid w:val="00D432C0"/>
    <w:rsid w:val="00D43793"/>
    <w:rsid w:val="00D4391C"/>
    <w:rsid w:val="00D43E58"/>
    <w:rsid w:val="00D43ECE"/>
    <w:rsid w:val="00D4405F"/>
    <w:rsid w:val="00D44215"/>
    <w:rsid w:val="00D44224"/>
    <w:rsid w:val="00D4431B"/>
    <w:rsid w:val="00D44321"/>
    <w:rsid w:val="00D4435D"/>
    <w:rsid w:val="00D4453D"/>
    <w:rsid w:val="00D44846"/>
    <w:rsid w:val="00D449C2"/>
    <w:rsid w:val="00D449E3"/>
    <w:rsid w:val="00D44A2F"/>
    <w:rsid w:val="00D44C6A"/>
    <w:rsid w:val="00D44D50"/>
    <w:rsid w:val="00D44D6E"/>
    <w:rsid w:val="00D44DF0"/>
    <w:rsid w:val="00D45112"/>
    <w:rsid w:val="00D452A5"/>
    <w:rsid w:val="00D4558B"/>
    <w:rsid w:val="00D456C5"/>
    <w:rsid w:val="00D457B2"/>
    <w:rsid w:val="00D45891"/>
    <w:rsid w:val="00D458DB"/>
    <w:rsid w:val="00D45945"/>
    <w:rsid w:val="00D45BD1"/>
    <w:rsid w:val="00D45E7B"/>
    <w:rsid w:val="00D45EFD"/>
    <w:rsid w:val="00D462BD"/>
    <w:rsid w:val="00D463ED"/>
    <w:rsid w:val="00D464F2"/>
    <w:rsid w:val="00D4654E"/>
    <w:rsid w:val="00D46588"/>
    <w:rsid w:val="00D46829"/>
    <w:rsid w:val="00D4687C"/>
    <w:rsid w:val="00D4688B"/>
    <w:rsid w:val="00D469DB"/>
    <w:rsid w:val="00D46B36"/>
    <w:rsid w:val="00D46C87"/>
    <w:rsid w:val="00D46F8F"/>
    <w:rsid w:val="00D470EE"/>
    <w:rsid w:val="00D47146"/>
    <w:rsid w:val="00D473AF"/>
    <w:rsid w:val="00D474B0"/>
    <w:rsid w:val="00D474FA"/>
    <w:rsid w:val="00D4784F"/>
    <w:rsid w:val="00D47B34"/>
    <w:rsid w:val="00D47B7C"/>
    <w:rsid w:val="00D47C9B"/>
    <w:rsid w:val="00D47DA0"/>
    <w:rsid w:val="00D47F62"/>
    <w:rsid w:val="00D47F72"/>
    <w:rsid w:val="00D491E8"/>
    <w:rsid w:val="00D4B668"/>
    <w:rsid w:val="00D4C9E2"/>
    <w:rsid w:val="00D50061"/>
    <w:rsid w:val="00D50264"/>
    <w:rsid w:val="00D502C8"/>
    <w:rsid w:val="00D5044D"/>
    <w:rsid w:val="00D50620"/>
    <w:rsid w:val="00D50690"/>
    <w:rsid w:val="00D5084A"/>
    <w:rsid w:val="00D509A8"/>
    <w:rsid w:val="00D50CDC"/>
    <w:rsid w:val="00D50D46"/>
    <w:rsid w:val="00D50F54"/>
    <w:rsid w:val="00D50FE7"/>
    <w:rsid w:val="00D512B3"/>
    <w:rsid w:val="00D51318"/>
    <w:rsid w:val="00D5133E"/>
    <w:rsid w:val="00D513CE"/>
    <w:rsid w:val="00D5149C"/>
    <w:rsid w:val="00D5160B"/>
    <w:rsid w:val="00D5175D"/>
    <w:rsid w:val="00D51B0D"/>
    <w:rsid w:val="00D51D45"/>
    <w:rsid w:val="00D51D4A"/>
    <w:rsid w:val="00D51D86"/>
    <w:rsid w:val="00D51D88"/>
    <w:rsid w:val="00D51EAF"/>
    <w:rsid w:val="00D51FD7"/>
    <w:rsid w:val="00D5220F"/>
    <w:rsid w:val="00D5240C"/>
    <w:rsid w:val="00D52472"/>
    <w:rsid w:val="00D526E1"/>
    <w:rsid w:val="00D5276A"/>
    <w:rsid w:val="00D52869"/>
    <w:rsid w:val="00D52B3E"/>
    <w:rsid w:val="00D52BF8"/>
    <w:rsid w:val="00D52C86"/>
    <w:rsid w:val="00D52CF5"/>
    <w:rsid w:val="00D52D01"/>
    <w:rsid w:val="00D52E74"/>
    <w:rsid w:val="00D530BF"/>
    <w:rsid w:val="00D531B6"/>
    <w:rsid w:val="00D532E8"/>
    <w:rsid w:val="00D5341D"/>
    <w:rsid w:val="00D53473"/>
    <w:rsid w:val="00D5373F"/>
    <w:rsid w:val="00D53853"/>
    <w:rsid w:val="00D539F8"/>
    <w:rsid w:val="00D53C4A"/>
    <w:rsid w:val="00D53D46"/>
    <w:rsid w:val="00D54189"/>
    <w:rsid w:val="00D541AF"/>
    <w:rsid w:val="00D542B6"/>
    <w:rsid w:val="00D5439C"/>
    <w:rsid w:val="00D54437"/>
    <w:rsid w:val="00D5456D"/>
    <w:rsid w:val="00D547AB"/>
    <w:rsid w:val="00D548A9"/>
    <w:rsid w:val="00D5499A"/>
    <w:rsid w:val="00D549D7"/>
    <w:rsid w:val="00D54AED"/>
    <w:rsid w:val="00D54AF7"/>
    <w:rsid w:val="00D54B25"/>
    <w:rsid w:val="00D54BB4"/>
    <w:rsid w:val="00D54D6E"/>
    <w:rsid w:val="00D54D8C"/>
    <w:rsid w:val="00D54FE7"/>
    <w:rsid w:val="00D551DB"/>
    <w:rsid w:val="00D55457"/>
    <w:rsid w:val="00D557D7"/>
    <w:rsid w:val="00D558B9"/>
    <w:rsid w:val="00D55C78"/>
    <w:rsid w:val="00D55D41"/>
    <w:rsid w:val="00D55DAA"/>
    <w:rsid w:val="00D5601E"/>
    <w:rsid w:val="00D560C6"/>
    <w:rsid w:val="00D5690B"/>
    <w:rsid w:val="00D56916"/>
    <w:rsid w:val="00D56BB6"/>
    <w:rsid w:val="00D56C1F"/>
    <w:rsid w:val="00D56CE3"/>
    <w:rsid w:val="00D56D0C"/>
    <w:rsid w:val="00D57133"/>
    <w:rsid w:val="00D57167"/>
    <w:rsid w:val="00D57324"/>
    <w:rsid w:val="00D57380"/>
    <w:rsid w:val="00D57389"/>
    <w:rsid w:val="00D5740E"/>
    <w:rsid w:val="00D574F7"/>
    <w:rsid w:val="00D57621"/>
    <w:rsid w:val="00D57855"/>
    <w:rsid w:val="00D5799E"/>
    <w:rsid w:val="00D57BA2"/>
    <w:rsid w:val="00D57C13"/>
    <w:rsid w:val="00D57F2B"/>
    <w:rsid w:val="00D57F82"/>
    <w:rsid w:val="00D57FD9"/>
    <w:rsid w:val="00D596E9"/>
    <w:rsid w:val="00D5C5A7"/>
    <w:rsid w:val="00D5DCB0"/>
    <w:rsid w:val="00D60020"/>
    <w:rsid w:val="00D60431"/>
    <w:rsid w:val="00D604F6"/>
    <w:rsid w:val="00D6075F"/>
    <w:rsid w:val="00D607C2"/>
    <w:rsid w:val="00D60AC0"/>
    <w:rsid w:val="00D60B8D"/>
    <w:rsid w:val="00D61252"/>
    <w:rsid w:val="00D61366"/>
    <w:rsid w:val="00D6141A"/>
    <w:rsid w:val="00D614E5"/>
    <w:rsid w:val="00D615FD"/>
    <w:rsid w:val="00D61714"/>
    <w:rsid w:val="00D6181B"/>
    <w:rsid w:val="00D6185B"/>
    <w:rsid w:val="00D618C2"/>
    <w:rsid w:val="00D61B22"/>
    <w:rsid w:val="00D61C5C"/>
    <w:rsid w:val="00D61F96"/>
    <w:rsid w:val="00D61FE8"/>
    <w:rsid w:val="00D622FA"/>
    <w:rsid w:val="00D624CF"/>
    <w:rsid w:val="00D625B9"/>
    <w:rsid w:val="00D6270E"/>
    <w:rsid w:val="00D62732"/>
    <w:rsid w:val="00D62A27"/>
    <w:rsid w:val="00D62A39"/>
    <w:rsid w:val="00D62B10"/>
    <w:rsid w:val="00D62D17"/>
    <w:rsid w:val="00D62E36"/>
    <w:rsid w:val="00D62F77"/>
    <w:rsid w:val="00D632E4"/>
    <w:rsid w:val="00D632F8"/>
    <w:rsid w:val="00D6353D"/>
    <w:rsid w:val="00D6354B"/>
    <w:rsid w:val="00D635EE"/>
    <w:rsid w:val="00D63608"/>
    <w:rsid w:val="00D63615"/>
    <w:rsid w:val="00D63672"/>
    <w:rsid w:val="00D636D2"/>
    <w:rsid w:val="00D6378F"/>
    <w:rsid w:val="00D63924"/>
    <w:rsid w:val="00D63A60"/>
    <w:rsid w:val="00D63A9B"/>
    <w:rsid w:val="00D63C92"/>
    <w:rsid w:val="00D63D51"/>
    <w:rsid w:val="00D64209"/>
    <w:rsid w:val="00D6429F"/>
    <w:rsid w:val="00D642F1"/>
    <w:rsid w:val="00D644AC"/>
    <w:rsid w:val="00D644B5"/>
    <w:rsid w:val="00D645AE"/>
    <w:rsid w:val="00D645B7"/>
    <w:rsid w:val="00D64601"/>
    <w:rsid w:val="00D64603"/>
    <w:rsid w:val="00D6464C"/>
    <w:rsid w:val="00D646DE"/>
    <w:rsid w:val="00D64A78"/>
    <w:rsid w:val="00D64B96"/>
    <w:rsid w:val="00D64CD7"/>
    <w:rsid w:val="00D64F4E"/>
    <w:rsid w:val="00D64F5B"/>
    <w:rsid w:val="00D650C9"/>
    <w:rsid w:val="00D651C8"/>
    <w:rsid w:val="00D653FE"/>
    <w:rsid w:val="00D65456"/>
    <w:rsid w:val="00D65579"/>
    <w:rsid w:val="00D655CE"/>
    <w:rsid w:val="00D6576F"/>
    <w:rsid w:val="00D65775"/>
    <w:rsid w:val="00D6595E"/>
    <w:rsid w:val="00D65969"/>
    <w:rsid w:val="00D65C73"/>
    <w:rsid w:val="00D65D51"/>
    <w:rsid w:val="00D65E12"/>
    <w:rsid w:val="00D66025"/>
    <w:rsid w:val="00D66042"/>
    <w:rsid w:val="00D66544"/>
    <w:rsid w:val="00D66573"/>
    <w:rsid w:val="00D666C2"/>
    <w:rsid w:val="00D668F3"/>
    <w:rsid w:val="00D66D0F"/>
    <w:rsid w:val="00D66D1B"/>
    <w:rsid w:val="00D66EC3"/>
    <w:rsid w:val="00D66ED9"/>
    <w:rsid w:val="00D66EDE"/>
    <w:rsid w:val="00D66F1E"/>
    <w:rsid w:val="00D66F95"/>
    <w:rsid w:val="00D67058"/>
    <w:rsid w:val="00D670E4"/>
    <w:rsid w:val="00D67117"/>
    <w:rsid w:val="00D672E8"/>
    <w:rsid w:val="00D6738B"/>
    <w:rsid w:val="00D676EB"/>
    <w:rsid w:val="00D6774A"/>
    <w:rsid w:val="00D6781A"/>
    <w:rsid w:val="00D678D2"/>
    <w:rsid w:val="00D6799A"/>
    <w:rsid w:val="00D67C01"/>
    <w:rsid w:val="00D67C32"/>
    <w:rsid w:val="00D67D5F"/>
    <w:rsid w:val="00D67E30"/>
    <w:rsid w:val="00D67E94"/>
    <w:rsid w:val="00D6C3FE"/>
    <w:rsid w:val="00D7009D"/>
    <w:rsid w:val="00D701C6"/>
    <w:rsid w:val="00D702A9"/>
    <w:rsid w:val="00D703FA"/>
    <w:rsid w:val="00D706E4"/>
    <w:rsid w:val="00D708F2"/>
    <w:rsid w:val="00D70A6D"/>
    <w:rsid w:val="00D70BDC"/>
    <w:rsid w:val="00D70C3F"/>
    <w:rsid w:val="00D70CFF"/>
    <w:rsid w:val="00D70E76"/>
    <w:rsid w:val="00D70F08"/>
    <w:rsid w:val="00D713C6"/>
    <w:rsid w:val="00D71454"/>
    <w:rsid w:val="00D7178A"/>
    <w:rsid w:val="00D71898"/>
    <w:rsid w:val="00D7195C"/>
    <w:rsid w:val="00D71C92"/>
    <w:rsid w:val="00D71CF0"/>
    <w:rsid w:val="00D71DB0"/>
    <w:rsid w:val="00D71DB4"/>
    <w:rsid w:val="00D71F77"/>
    <w:rsid w:val="00D71FC4"/>
    <w:rsid w:val="00D71FD1"/>
    <w:rsid w:val="00D72101"/>
    <w:rsid w:val="00D72168"/>
    <w:rsid w:val="00D72286"/>
    <w:rsid w:val="00D723C1"/>
    <w:rsid w:val="00D7245E"/>
    <w:rsid w:val="00D72467"/>
    <w:rsid w:val="00D72B4D"/>
    <w:rsid w:val="00D72C10"/>
    <w:rsid w:val="00D72DCE"/>
    <w:rsid w:val="00D72E04"/>
    <w:rsid w:val="00D73306"/>
    <w:rsid w:val="00D73411"/>
    <w:rsid w:val="00D7345A"/>
    <w:rsid w:val="00D7352F"/>
    <w:rsid w:val="00D7362F"/>
    <w:rsid w:val="00D7382E"/>
    <w:rsid w:val="00D73851"/>
    <w:rsid w:val="00D738E0"/>
    <w:rsid w:val="00D73947"/>
    <w:rsid w:val="00D7397B"/>
    <w:rsid w:val="00D74240"/>
    <w:rsid w:val="00D7447B"/>
    <w:rsid w:val="00D74517"/>
    <w:rsid w:val="00D74868"/>
    <w:rsid w:val="00D74918"/>
    <w:rsid w:val="00D7498E"/>
    <w:rsid w:val="00D74AC6"/>
    <w:rsid w:val="00D74ADC"/>
    <w:rsid w:val="00D74B1B"/>
    <w:rsid w:val="00D74D0F"/>
    <w:rsid w:val="00D74EE7"/>
    <w:rsid w:val="00D74F3D"/>
    <w:rsid w:val="00D7503F"/>
    <w:rsid w:val="00D75073"/>
    <w:rsid w:val="00D75196"/>
    <w:rsid w:val="00D751EF"/>
    <w:rsid w:val="00D75264"/>
    <w:rsid w:val="00D752DC"/>
    <w:rsid w:val="00D75623"/>
    <w:rsid w:val="00D7564F"/>
    <w:rsid w:val="00D75721"/>
    <w:rsid w:val="00D75966"/>
    <w:rsid w:val="00D7599A"/>
    <w:rsid w:val="00D759CE"/>
    <w:rsid w:val="00D75A52"/>
    <w:rsid w:val="00D75AAC"/>
    <w:rsid w:val="00D75D81"/>
    <w:rsid w:val="00D75F24"/>
    <w:rsid w:val="00D75FAA"/>
    <w:rsid w:val="00D75FAB"/>
    <w:rsid w:val="00D76090"/>
    <w:rsid w:val="00D76233"/>
    <w:rsid w:val="00D7639B"/>
    <w:rsid w:val="00D76624"/>
    <w:rsid w:val="00D76926"/>
    <w:rsid w:val="00D76B68"/>
    <w:rsid w:val="00D76C01"/>
    <w:rsid w:val="00D76C7F"/>
    <w:rsid w:val="00D76E2F"/>
    <w:rsid w:val="00D77021"/>
    <w:rsid w:val="00D774FB"/>
    <w:rsid w:val="00D776B0"/>
    <w:rsid w:val="00D77956"/>
    <w:rsid w:val="00D779B1"/>
    <w:rsid w:val="00D77A17"/>
    <w:rsid w:val="00D77A3B"/>
    <w:rsid w:val="00D77B33"/>
    <w:rsid w:val="00D77B40"/>
    <w:rsid w:val="00D77E28"/>
    <w:rsid w:val="00D77E76"/>
    <w:rsid w:val="00D78FEC"/>
    <w:rsid w:val="00D80004"/>
    <w:rsid w:val="00D800BF"/>
    <w:rsid w:val="00D8048E"/>
    <w:rsid w:val="00D8054E"/>
    <w:rsid w:val="00D805A6"/>
    <w:rsid w:val="00D806FE"/>
    <w:rsid w:val="00D80760"/>
    <w:rsid w:val="00D807EF"/>
    <w:rsid w:val="00D80851"/>
    <w:rsid w:val="00D809A2"/>
    <w:rsid w:val="00D809B9"/>
    <w:rsid w:val="00D809E1"/>
    <w:rsid w:val="00D80A9F"/>
    <w:rsid w:val="00D80AF1"/>
    <w:rsid w:val="00D80BD4"/>
    <w:rsid w:val="00D80CA6"/>
    <w:rsid w:val="00D80D3C"/>
    <w:rsid w:val="00D80EA7"/>
    <w:rsid w:val="00D814C4"/>
    <w:rsid w:val="00D81565"/>
    <w:rsid w:val="00D81645"/>
    <w:rsid w:val="00D81675"/>
    <w:rsid w:val="00D816E5"/>
    <w:rsid w:val="00D81849"/>
    <w:rsid w:val="00D81871"/>
    <w:rsid w:val="00D81BAD"/>
    <w:rsid w:val="00D81BDE"/>
    <w:rsid w:val="00D81C60"/>
    <w:rsid w:val="00D81E09"/>
    <w:rsid w:val="00D81E13"/>
    <w:rsid w:val="00D81EAE"/>
    <w:rsid w:val="00D81F58"/>
    <w:rsid w:val="00D821E9"/>
    <w:rsid w:val="00D8263E"/>
    <w:rsid w:val="00D826A1"/>
    <w:rsid w:val="00D826B9"/>
    <w:rsid w:val="00D8272D"/>
    <w:rsid w:val="00D8276D"/>
    <w:rsid w:val="00D827D5"/>
    <w:rsid w:val="00D827FA"/>
    <w:rsid w:val="00D82833"/>
    <w:rsid w:val="00D82BA0"/>
    <w:rsid w:val="00D82CB3"/>
    <w:rsid w:val="00D82CF8"/>
    <w:rsid w:val="00D8317C"/>
    <w:rsid w:val="00D831A9"/>
    <w:rsid w:val="00D8338B"/>
    <w:rsid w:val="00D833A3"/>
    <w:rsid w:val="00D8347F"/>
    <w:rsid w:val="00D83749"/>
    <w:rsid w:val="00D83760"/>
    <w:rsid w:val="00D838CD"/>
    <w:rsid w:val="00D83BF2"/>
    <w:rsid w:val="00D83C00"/>
    <w:rsid w:val="00D83CE0"/>
    <w:rsid w:val="00D83D29"/>
    <w:rsid w:val="00D83F76"/>
    <w:rsid w:val="00D840B6"/>
    <w:rsid w:val="00D84183"/>
    <w:rsid w:val="00D842D4"/>
    <w:rsid w:val="00D843D7"/>
    <w:rsid w:val="00D845FA"/>
    <w:rsid w:val="00D8477C"/>
    <w:rsid w:val="00D84B3C"/>
    <w:rsid w:val="00D84BA0"/>
    <w:rsid w:val="00D84DA8"/>
    <w:rsid w:val="00D84EA2"/>
    <w:rsid w:val="00D84EE0"/>
    <w:rsid w:val="00D851D5"/>
    <w:rsid w:val="00D85452"/>
    <w:rsid w:val="00D854CD"/>
    <w:rsid w:val="00D8589C"/>
    <w:rsid w:val="00D85B19"/>
    <w:rsid w:val="00D85B50"/>
    <w:rsid w:val="00D85C14"/>
    <w:rsid w:val="00D85D0B"/>
    <w:rsid w:val="00D85D44"/>
    <w:rsid w:val="00D85D48"/>
    <w:rsid w:val="00D85FE8"/>
    <w:rsid w:val="00D861AD"/>
    <w:rsid w:val="00D861EB"/>
    <w:rsid w:val="00D8624E"/>
    <w:rsid w:val="00D862D9"/>
    <w:rsid w:val="00D86301"/>
    <w:rsid w:val="00D8642D"/>
    <w:rsid w:val="00D86681"/>
    <w:rsid w:val="00D866C1"/>
    <w:rsid w:val="00D86738"/>
    <w:rsid w:val="00D86838"/>
    <w:rsid w:val="00D86AA2"/>
    <w:rsid w:val="00D86B26"/>
    <w:rsid w:val="00D86E23"/>
    <w:rsid w:val="00D86FFC"/>
    <w:rsid w:val="00D87075"/>
    <w:rsid w:val="00D87213"/>
    <w:rsid w:val="00D87225"/>
    <w:rsid w:val="00D874E2"/>
    <w:rsid w:val="00D8751D"/>
    <w:rsid w:val="00D875B7"/>
    <w:rsid w:val="00D8760F"/>
    <w:rsid w:val="00D879C5"/>
    <w:rsid w:val="00D87B15"/>
    <w:rsid w:val="00D87B6B"/>
    <w:rsid w:val="00D87F51"/>
    <w:rsid w:val="00D88EB2"/>
    <w:rsid w:val="00D89593"/>
    <w:rsid w:val="00D8BA5F"/>
    <w:rsid w:val="00D8C0C1"/>
    <w:rsid w:val="00D90400"/>
    <w:rsid w:val="00D904C8"/>
    <w:rsid w:val="00D905F7"/>
    <w:rsid w:val="00D9089C"/>
    <w:rsid w:val="00D90B7B"/>
    <w:rsid w:val="00D90BDA"/>
    <w:rsid w:val="00D90BDB"/>
    <w:rsid w:val="00D90C2C"/>
    <w:rsid w:val="00D91082"/>
    <w:rsid w:val="00D9112A"/>
    <w:rsid w:val="00D912C6"/>
    <w:rsid w:val="00D912D0"/>
    <w:rsid w:val="00D913EB"/>
    <w:rsid w:val="00D91728"/>
    <w:rsid w:val="00D91805"/>
    <w:rsid w:val="00D91AA4"/>
    <w:rsid w:val="00D91B5C"/>
    <w:rsid w:val="00D91D77"/>
    <w:rsid w:val="00D9202A"/>
    <w:rsid w:val="00D92084"/>
    <w:rsid w:val="00D92158"/>
    <w:rsid w:val="00D9216F"/>
    <w:rsid w:val="00D921FF"/>
    <w:rsid w:val="00D9241B"/>
    <w:rsid w:val="00D92472"/>
    <w:rsid w:val="00D9252A"/>
    <w:rsid w:val="00D925E5"/>
    <w:rsid w:val="00D926A1"/>
    <w:rsid w:val="00D9270A"/>
    <w:rsid w:val="00D92748"/>
    <w:rsid w:val="00D92749"/>
    <w:rsid w:val="00D927E2"/>
    <w:rsid w:val="00D9286F"/>
    <w:rsid w:val="00D92C68"/>
    <w:rsid w:val="00D92E20"/>
    <w:rsid w:val="00D92F68"/>
    <w:rsid w:val="00D93040"/>
    <w:rsid w:val="00D9304B"/>
    <w:rsid w:val="00D93400"/>
    <w:rsid w:val="00D935A2"/>
    <w:rsid w:val="00D93A8C"/>
    <w:rsid w:val="00D93E85"/>
    <w:rsid w:val="00D93EB6"/>
    <w:rsid w:val="00D93F84"/>
    <w:rsid w:val="00D93F9B"/>
    <w:rsid w:val="00D93FEA"/>
    <w:rsid w:val="00D941AD"/>
    <w:rsid w:val="00D94218"/>
    <w:rsid w:val="00D9445C"/>
    <w:rsid w:val="00D94873"/>
    <w:rsid w:val="00D948B1"/>
    <w:rsid w:val="00D94A90"/>
    <w:rsid w:val="00D94B2D"/>
    <w:rsid w:val="00D94BA8"/>
    <w:rsid w:val="00D94BB3"/>
    <w:rsid w:val="00D94BCA"/>
    <w:rsid w:val="00D94DD1"/>
    <w:rsid w:val="00D94F96"/>
    <w:rsid w:val="00D94FC1"/>
    <w:rsid w:val="00D950A1"/>
    <w:rsid w:val="00D95113"/>
    <w:rsid w:val="00D9524D"/>
    <w:rsid w:val="00D954E1"/>
    <w:rsid w:val="00D955A4"/>
    <w:rsid w:val="00D955A5"/>
    <w:rsid w:val="00D95688"/>
    <w:rsid w:val="00D9569B"/>
    <w:rsid w:val="00D95937"/>
    <w:rsid w:val="00D959C1"/>
    <w:rsid w:val="00D95E12"/>
    <w:rsid w:val="00D95F9B"/>
    <w:rsid w:val="00D95FD2"/>
    <w:rsid w:val="00D96000"/>
    <w:rsid w:val="00D9611C"/>
    <w:rsid w:val="00D96351"/>
    <w:rsid w:val="00D96781"/>
    <w:rsid w:val="00D969D9"/>
    <w:rsid w:val="00D96BDB"/>
    <w:rsid w:val="00D96CB3"/>
    <w:rsid w:val="00D96DB9"/>
    <w:rsid w:val="00D97004"/>
    <w:rsid w:val="00D97116"/>
    <w:rsid w:val="00D9711D"/>
    <w:rsid w:val="00D971F5"/>
    <w:rsid w:val="00D97754"/>
    <w:rsid w:val="00D977C9"/>
    <w:rsid w:val="00D977FE"/>
    <w:rsid w:val="00D97889"/>
    <w:rsid w:val="00D97945"/>
    <w:rsid w:val="00D97998"/>
    <w:rsid w:val="00D97A00"/>
    <w:rsid w:val="00D97B95"/>
    <w:rsid w:val="00D97BD5"/>
    <w:rsid w:val="00D97BFA"/>
    <w:rsid w:val="00D97CF5"/>
    <w:rsid w:val="00D97E15"/>
    <w:rsid w:val="00D97F28"/>
    <w:rsid w:val="00D98C46"/>
    <w:rsid w:val="00D9922A"/>
    <w:rsid w:val="00D998B3"/>
    <w:rsid w:val="00D9B1AC"/>
    <w:rsid w:val="00D9BA05"/>
    <w:rsid w:val="00D9D3DB"/>
    <w:rsid w:val="00D9D47E"/>
    <w:rsid w:val="00D9D8FB"/>
    <w:rsid w:val="00D9F435"/>
    <w:rsid w:val="00DA0110"/>
    <w:rsid w:val="00DA0207"/>
    <w:rsid w:val="00DA0568"/>
    <w:rsid w:val="00DA070E"/>
    <w:rsid w:val="00DA077E"/>
    <w:rsid w:val="00DA07EF"/>
    <w:rsid w:val="00DA09E2"/>
    <w:rsid w:val="00DA0A71"/>
    <w:rsid w:val="00DA0B53"/>
    <w:rsid w:val="00DA0BF9"/>
    <w:rsid w:val="00DA1000"/>
    <w:rsid w:val="00DA140C"/>
    <w:rsid w:val="00DA1557"/>
    <w:rsid w:val="00DA18DE"/>
    <w:rsid w:val="00DA18FA"/>
    <w:rsid w:val="00DA1952"/>
    <w:rsid w:val="00DA1A62"/>
    <w:rsid w:val="00DA1A91"/>
    <w:rsid w:val="00DA1AA1"/>
    <w:rsid w:val="00DA1B7E"/>
    <w:rsid w:val="00DA1BE3"/>
    <w:rsid w:val="00DA1F2C"/>
    <w:rsid w:val="00DA2085"/>
    <w:rsid w:val="00DA2196"/>
    <w:rsid w:val="00DA2266"/>
    <w:rsid w:val="00DA2281"/>
    <w:rsid w:val="00DA237F"/>
    <w:rsid w:val="00DA2405"/>
    <w:rsid w:val="00DA244F"/>
    <w:rsid w:val="00DA2518"/>
    <w:rsid w:val="00DA26E4"/>
    <w:rsid w:val="00DA2985"/>
    <w:rsid w:val="00DA2B7A"/>
    <w:rsid w:val="00DA2C30"/>
    <w:rsid w:val="00DA2D62"/>
    <w:rsid w:val="00DA2DFB"/>
    <w:rsid w:val="00DA2E0D"/>
    <w:rsid w:val="00DA2ED1"/>
    <w:rsid w:val="00DA2FD2"/>
    <w:rsid w:val="00DA2FFF"/>
    <w:rsid w:val="00DA3873"/>
    <w:rsid w:val="00DA38BB"/>
    <w:rsid w:val="00DA3A88"/>
    <w:rsid w:val="00DA3BB5"/>
    <w:rsid w:val="00DA3CB8"/>
    <w:rsid w:val="00DA3E15"/>
    <w:rsid w:val="00DA3ED4"/>
    <w:rsid w:val="00DA3F1B"/>
    <w:rsid w:val="00DA3F84"/>
    <w:rsid w:val="00DA4024"/>
    <w:rsid w:val="00DA447A"/>
    <w:rsid w:val="00DA4787"/>
    <w:rsid w:val="00DA49EA"/>
    <w:rsid w:val="00DA4A56"/>
    <w:rsid w:val="00DA4A63"/>
    <w:rsid w:val="00DA4BAF"/>
    <w:rsid w:val="00DA4BCC"/>
    <w:rsid w:val="00DA4C63"/>
    <w:rsid w:val="00DA4CF6"/>
    <w:rsid w:val="00DA4DCC"/>
    <w:rsid w:val="00DA4F32"/>
    <w:rsid w:val="00DA54B2"/>
    <w:rsid w:val="00DA5533"/>
    <w:rsid w:val="00DA5563"/>
    <w:rsid w:val="00DA5571"/>
    <w:rsid w:val="00DA563B"/>
    <w:rsid w:val="00DA563E"/>
    <w:rsid w:val="00DA56E6"/>
    <w:rsid w:val="00DA5852"/>
    <w:rsid w:val="00DA5895"/>
    <w:rsid w:val="00DA5898"/>
    <w:rsid w:val="00DA5AFE"/>
    <w:rsid w:val="00DA6148"/>
    <w:rsid w:val="00DA628E"/>
    <w:rsid w:val="00DA6496"/>
    <w:rsid w:val="00DA652E"/>
    <w:rsid w:val="00DA65A5"/>
    <w:rsid w:val="00DA661D"/>
    <w:rsid w:val="00DA68D9"/>
    <w:rsid w:val="00DA6B2A"/>
    <w:rsid w:val="00DA6E57"/>
    <w:rsid w:val="00DA6F6F"/>
    <w:rsid w:val="00DA73CA"/>
    <w:rsid w:val="00DA75F8"/>
    <w:rsid w:val="00DA765A"/>
    <w:rsid w:val="00DA7714"/>
    <w:rsid w:val="00DA7755"/>
    <w:rsid w:val="00DA784E"/>
    <w:rsid w:val="00DA788C"/>
    <w:rsid w:val="00DA799E"/>
    <w:rsid w:val="00DA7BBE"/>
    <w:rsid w:val="00DA7D46"/>
    <w:rsid w:val="00DA7DCC"/>
    <w:rsid w:val="00DA7FAE"/>
    <w:rsid w:val="00DAA339"/>
    <w:rsid w:val="00DAD62F"/>
    <w:rsid w:val="00DAD99E"/>
    <w:rsid w:val="00DAF9A6"/>
    <w:rsid w:val="00DB00E3"/>
    <w:rsid w:val="00DB0206"/>
    <w:rsid w:val="00DB04B2"/>
    <w:rsid w:val="00DB068C"/>
    <w:rsid w:val="00DB0778"/>
    <w:rsid w:val="00DB0827"/>
    <w:rsid w:val="00DB08E4"/>
    <w:rsid w:val="00DB099A"/>
    <w:rsid w:val="00DB0C09"/>
    <w:rsid w:val="00DB0C37"/>
    <w:rsid w:val="00DB0D7A"/>
    <w:rsid w:val="00DB10BA"/>
    <w:rsid w:val="00DB1345"/>
    <w:rsid w:val="00DB1387"/>
    <w:rsid w:val="00DB1647"/>
    <w:rsid w:val="00DB1678"/>
    <w:rsid w:val="00DB17DF"/>
    <w:rsid w:val="00DB1A15"/>
    <w:rsid w:val="00DB1C09"/>
    <w:rsid w:val="00DB1FC9"/>
    <w:rsid w:val="00DB206B"/>
    <w:rsid w:val="00DB2326"/>
    <w:rsid w:val="00DB2446"/>
    <w:rsid w:val="00DB265C"/>
    <w:rsid w:val="00DB26E4"/>
    <w:rsid w:val="00DB297C"/>
    <w:rsid w:val="00DB2A2F"/>
    <w:rsid w:val="00DB2A70"/>
    <w:rsid w:val="00DB2AE2"/>
    <w:rsid w:val="00DB2B4C"/>
    <w:rsid w:val="00DB2B63"/>
    <w:rsid w:val="00DB2EFB"/>
    <w:rsid w:val="00DB2F3A"/>
    <w:rsid w:val="00DB3015"/>
    <w:rsid w:val="00DB31C8"/>
    <w:rsid w:val="00DB32DA"/>
    <w:rsid w:val="00DB330F"/>
    <w:rsid w:val="00DB33B6"/>
    <w:rsid w:val="00DB361E"/>
    <w:rsid w:val="00DB368B"/>
    <w:rsid w:val="00DB36C4"/>
    <w:rsid w:val="00DB38EE"/>
    <w:rsid w:val="00DB3B3A"/>
    <w:rsid w:val="00DB3DA0"/>
    <w:rsid w:val="00DB3E3B"/>
    <w:rsid w:val="00DB3EBC"/>
    <w:rsid w:val="00DB3F11"/>
    <w:rsid w:val="00DB3FB1"/>
    <w:rsid w:val="00DB3FE9"/>
    <w:rsid w:val="00DB40E2"/>
    <w:rsid w:val="00DB421E"/>
    <w:rsid w:val="00DB4223"/>
    <w:rsid w:val="00DB437B"/>
    <w:rsid w:val="00DB45BE"/>
    <w:rsid w:val="00DB4809"/>
    <w:rsid w:val="00DB4851"/>
    <w:rsid w:val="00DB4C90"/>
    <w:rsid w:val="00DB4CEB"/>
    <w:rsid w:val="00DB4E30"/>
    <w:rsid w:val="00DB4EA7"/>
    <w:rsid w:val="00DB4EE8"/>
    <w:rsid w:val="00DB5082"/>
    <w:rsid w:val="00DB50DF"/>
    <w:rsid w:val="00DB529E"/>
    <w:rsid w:val="00DB530A"/>
    <w:rsid w:val="00DB5451"/>
    <w:rsid w:val="00DB54E0"/>
    <w:rsid w:val="00DB5766"/>
    <w:rsid w:val="00DB5780"/>
    <w:rsid w:val="00DB586F"/>
    <w:rsid w:val="00DB5900"/>
    <w:rsid w:val="00DB596E"/>
    <w:rsid w:val="00DB5A97"/>
    <w:rsid w:val="00DB5C1B"/>
    <w:rsid w:val="00DB5C80"/>
    <w:rsid w:val="00DB5FDD"/>
    <w:rsid w:val="00DB61F6"/>
    <w:rsid w:val="00DB6206"/>
    <w:rsid w:val="00DB6384"/>
    <w:rsid w:val="00DB6443"/>
    <w:rsid w:val="00DB6469"/>
    <w:rsid w:val="00DB64DA"/>
    <w:rsid w:val="00DB65F9"/>
    <w:rsid w:val="00DB677C"/>
    <w:rsid w:val="00DB6838"/>
    <w:rsid w:val="00DB6920"/>
    <w:rsid w:val="00DB6A4C"/>
    <w:rsid w:val="00DB6AE6"/>
    <w:rsid w:val="00DB6CA2"/>
    <w:rsid w:val="00DB6E2E"/>
    <w:rsid w:val="00DB6E36"/>
    <w:rsid w:val="00DB6E82"/>
    <w:rsid w:val="00DB6ECF"/>
    <w:rsid w:val="00DB6F06"/>
    <w:rsid w:val="00DB6F99"/>
    <w:rsid w:val="00DB7168"/>
    <w:rsid w:val="00DB719C"/>
    <w:rsid w:val="00DB7388"/>
    <w:rsid w:val="00DB73C6"/>
    <w:rsid w:val="00DB7497"/>
    <w:rsid w:val="00DB764E"/>
    <w:rsid w:val="00DB76BE"/>
    <w:rsid w:val="00DB7951"/>
    <w:rsid w:val="00DB79C8"/>
    <w:rsid w:val="00DB7A17"/>
    <w:rsid w:val="00DB7B9F"/>
    <w:rsid w:val="00DB7D94"/>
    <w:rsid w:val="00DB7EA2"/>
    <w:rsid w:val="00DB7FF2"/>
    <w:rsid w:val="00DBFEF0"/>
    <w:rsid w:val="00DC015C"/>
    <w:rsid w:val="00DC06C7"/>
    <w:rsid w:val="00DC0996"/>
    <w:rsid w:val="00DC0A0B"/>
    <w:rsid w:val="00DC0A2E"/>
    <w:rsid w:val="00DC0ABB"/>
    <w:rsid w:val="00DC0C0A"/>
    <w:rsid w:val="00DC0C0D"/>
    <w:rsid w:val="00DC0C3B"/>
    <w:rsid w:val="00DC0C3F"/>
    <w:rsid w:val="00DC0C4E"/>
    <w:rsid w:val="00DC0EEB"/>
    <w:rsid w:val="00DC12B6"/>
    <w:rsid w:val="00DC12D1"/>
    <w:rsid w:val="00DC156C"/>
    <w:rsid w:val="00DC15CE"/>
    <w:rsid w:val="00DC17AE"/>
    <w:rsid w:val="00DC1BE0"/>
    <w:rsid w:val="00DC1C61"/>
    <w:rsid w:val="00DC1D61"/>
    <w:rsid w:val="00DC1E73"/>
    <w:rsid w:val="00DC1FE4"/>
    <w:rsid w:val="00DC2036"/>
    <w:rsid w:val="00DC2111"/>
    <w:rsid w:val="00DC26A3"/>
    <w:rsid w:val="00DC289C"/>
    <w:rsid w:val="00DC2C45"/>
    <w:rsid w:val="00DC2CA9"/>
    <w:rsid w:val="00DC2CF3"/>
    <w:rsid w:val="00DC2DF0"/>
    <w:rsid w:val="00DC2ED1"/>
    <w:rsid w:val="00DC2FE6"/>
    <w:rsid w:val="00DC3289"/>
    <w:rsid w:val="00DC33B1"/>
    <w:rsid w:val="00DC33F3"/>
    <w:rsid w:val="00DC3546"/>
    <w:rsid w:val="00DC373E"/>
    <w:rsid w:val="00DC3914"/>
    <w:rsid w:val="00DC3E2B"/>
    <w:rsid w:val="00DC4116"/>
    <w:rsid w:val="00DC42A8"/>
    <w:rsid w:val="00DC4450"/>
    <w:rsid w:val="00DC453E"/>
    <w:rsid w:val="00DC46BF"/>
    <w:rsid w:val="00DC47B1"/>
    <w:rsid w:val="00DC4B3E"/>
    <w:rsid w:val="00DC4B96"/>
    <w:rsid w:val="00DC4CD7"/>
    <w:rsid w:val="00DC4F43"/>
    <w:rsid w:val="00DC4F79"/>
    <w:rsid w:val="00DC5081"/>
    <w:rsid w:val="00DC50D9"/>
    <w:rsid w:val="00DC51DF"/>
    <w:rsid w:val="00DC5790"/>
    <w:rsid w:val="00DC57B1"/>
    <w:rsid w:val="00DC5840"/>
    <w:rsid w:val="00DC5854"/>
    <w:rsid w:val="00DC5861"/>
    <w:rsid w:val="00DC5963"/>
    <w:rsid w:val="00DC59EF"/>
    <w:rsid w:val="00DC5A39"/>
    <w:rsid w:val="00DC5AAB"/>
    <w:rsid w:val="00DC5BB8"/>
    <w:rsid w:val="00DC5D20"/>
    <w:rsid w:val="00DC6048"/>
    <w:rsid w:val="00DC6055"/>
    <w:rsid w:val="00DC60CE"/>
    <w:rsid w:val="00DC646B"/>
    <w:rsid w:val="00DC6480"/>
    <w:rsid w:val="00DC64A4"/>
    <w:rsid w:val="00DC6601"/>
    <w:rsid w:val="00DC6715"/>
    <w:rsid w:val="00DC674D"/>
    <w:rsid w:val="00DC6881"/>
    <w:rsid w:val="00DC6928"/>
    <w:rsid w:val="00DC6A18"/>
    <w:rsid w:val="00DC6A2E"/>
    <w:rsid w:val="00DC6AF5"/>
    <w:rsid w:val="00DC6C1B"/>
    <w:rsid w:val="00DC74B1"/>
    <w:rsid w:val="00DC753B"/>
    <w:rsid w:val="00DC75AC"/>
    <w:rsid w:val="00DC7700"/>
    <w:rsid w:val="00DC79BD"/>
    <w:rsid w:val="00DC79D3"/>
    <w:rsid w:val="00DC7A88"/>
    <w:rsid w:val="00DC7DA9"/>
    <w:rsid w:val="00DC7FDE"/>
    <w:rsid w:val="00DCA770"/>
    <w:rsid w:val="00DCE352"/>
    <w:rsid w:val="00DCEF63"/>
    <w:rsid w:val="00DD017C"/>
    <w:rsid w:val="00DD0330"/>
    <w:rsid w:val="00DD04EA"/>
    <w:rsid w:val="00DD051B"/>
    <w:rsid w:val="00DD0683"/>
    <w:rsid w:val="00DD06D9"/>
    <w:rsid w:val="00DD0719"/>
    <w:rsid w:val="00DD0737"/>
    <w:rsid w:val="00DD0774"/>
    <w:rsid w:val="00DD0880"/>
    <w:rsid w:val="00DD0968"/>
    <w:rsid w:val="00DD0BE7"/>
    <w:rsid w:val="00DD0CB0"/>
    <w:rsid w:val="00DD0EBA"/>
    <w:rsid w:val="00DD134C"/>
    <w:rsid w:val="00DD13A3"/>
    <w:rsid w:val="00DD14D2"/>
    <w:rsid w:val="00DD1696"/>
    <w:rsid w:val="00DD171F"/>
    <w:rsid w:val="00DD17A8"/>
    <w:rsid w:val="00DD183F"/>
    <w:rsid w:val="00DD19A7"/>
    <w:rsid w:val="00DD1ABD"/>
    <w:rsid w:val="00DD1C5A"/>
    <w:rsid w:val="00DD1E9D"/>
    <w:rsid w:val="00DD20EE"/>
    <w:rsid w:val="00DD219E"/>
    <w:rsid w:val="00DD21E4"/>
    <w:rsid w:val="00DD2244"/>
    <w:rsid w:val="00DD22ED"/>
    <w:rsid w:val="00DD2391"/>
    <w:rsid w:val="00DD25CD"/>
    <w:rsid w:val="00DD287D"/>
    <w:rsid w:val="00DD2A2F"/>
    <w:rsid w:val="00DD2B9F"/>
    <w:rsid w:val="00DD2F6C"/>
    <w:rsid w:val="00DD3226"/>
    <w:rsid w:val="00DD340B"/>
    <w:rsid w:val="00DD347B"/>
    <w:rsid w:val="00DD3542"/>
    <w:rsid w:val="00DD3777"/>
    <w:rsid w:val="00DD37A8"/>
    <w:rsid w:val="00DD37B4"/>
    <w:rsid w:val="00DD3814"/>
    <w:rsid w:val="00DD383A"/>
    <w:rsid w:val="00DD389E"/>
    <w:rsid w:val="00DD3909"/>
    <w:rsid w:val="00DD3D23"/>
    <w:rsid w:val="00DD3EAE"/>
    <w:rsid w:val="00DD4001"/>
    <w:rsid w:val="00DD415F"/>
    <w:rsid w:val="00DD4254"/>
    <w:rsid w:val="00DD4408"/>
    <w:rsid w:val="00DD450F"/>
    <w:rsid w:val="00DD475B"/>
    <w:rsid w:val="00DD48CD"/>
    <w:rsid w:val="00DD4C1A"/>
    <w:rsid w:val="00DD4D28"/>
    <w:rsid w:val="00DD531B"/>
    <w:rsid w:val="00DD557E"/>
    <w:rsid w:val="00DD566C"/>
    <w:rsid w:val="00DD56FF"/>
    <w:rsid w:val="00DD5985"/>
    <w:rsid w:val="00DD5AB8"/>
    <w:rsid w:val="00DD5AE3"/>
    <w:rsid w:val="00DD5D1A"/>
    <w:rsid w:val="00DD6015"/>
    <w:rsid w:val="00DD6099"/>
    <w:rsid w:val="00DD66CF"/>
    <w:rsid w:val="00DD67B7"/>
    <w:rsid w:val="00DD6846"/>
    <w:rsid w:val="00DD6897"/>
    <w:rsid w:val="00DD692D"/>
    <w:rsid w:val="00DD6931"/>
    <w:rsid w:val="00DD6989"/>
    <w:rsid w:val="00DD6991"/>
    <w:rsid w:val="00DD69B1"/>
    <w:rsid w:val="00DD6A71"/>
    <w:rsid w:val="00DD6ACE"/>
    <w:rsid w:val="00DD6C16"/>
    <w:rsid w:val="00DD6DE6"/>
    <w:rsid w:val="00DD6F11"/>
    <w:rsid w:val="00DD6F2A"/>
    <w:rsid w:val="00DD7150"/>
    <w:rsid w:val="00DD71C9"/>
    <w:rsid w:val="00DD7214"/>
    <w:rsid w:val="00DD723D"/>
    <w:rsid w:val="00DD74E1"/>
    <w:rsid w:val="00DD7535"/>
    <w:rsid w:val="00DD7891"/>
    <w:rsid w:val="00DD79FD"/>
    <w:rsid w:val="00DD7A89"/>
    <w:rsid w:val="00DD7A90"/>
    <w:rsid w:val="00DD7C63"/>
    <w:rsid w:val="00DD7C95"/>
    <w:rsid w:val="00DD93D7"/>
    <w:rsid w:val="00DD9D72"/>
    <w:rsid w:val="00DDC51F"/>
    <w:rsid w:val="00DE0019"/>
    <w:rsid w:val="00DE01B3"/>
    <w:rsid w:val="00DE01C0"/>
    <w:rsid w:val="00DE022E"/>
    <w:rsid w:val="00DE0477"/>
    <w:rsid w:val="00DE049C"/>
    <w:rsid w:val="00DE0624"/>
    <w:rsid w:val="00DE06F6"/>
    <w:rsid w:val="00DE06FE"/>
    <w:rsid w:val="00DE0704"/>
    <w:rsid w:val="00DE0805"/>
    <w:rsid w:val="00DE0889"/>
    <w:rsid w:val="00DE08DD"/>
    <w:rsid w:val="00DE0B8B"/>
    <w:rsid w:val="00DE0C90"/>
    <w:rsid w:val="00DE0D5F"/>
    <w:rsid w:val="00DE0ED2"/>
    <w:rsid w:val="00DE0F11"/>
    <w:rsid w:val="00DE0FD2"/>
    <w:rsid w:val="00DE0FEF"/>
    <w:rsid w:val="00DE10B5"/>
    <w:rsid w:val="00DE112A"/>
    <w:rsid w:val="00DE115A"/>
    <w:rsid w:val="00DE11F1"/>
    <w:rsid w:val="00DE1524"/>
    <w:rsid w:val="00DE164C"/>
    <w:rsid w:val="00DE1A82"/>
    <w:rsid w:val="00DE1C54"/>
    <w:rsid w:val="00DE1E55"/>
    <w:rsid w:val="00DE204F"/>
    <w:rsid w:val="00DE20C2"/>
    <w:rsid w:val="00DE22D3"/>
    <w:rsid w:val="00DE2327"/>
    <w:rsid w:val="00DE26BA"/>
    <w:rsid w:val="00DE26C2"/>
    <w:rsid w:val="00DE26D8"/>
    <w:rsid w:val="00DE27BC"/>
    <w:rsid w:val="00DE2B31"/>
    <w:rsid w:val="00DE2D84"/>
    <w:rsid w:val="00DE2F34"/>
    <w:rsid w:val="00DE3041"/>
    <w:rsid w:val="00DE3241"/>
    <w:rsid w:val="00DE33CA"/>
    <w:rsid w:val="00DE356A"/>
    <w:rsid w:val="00DE359C"/>
    <w:rsid w:val="00DE35CB"/>
    <w:rsid w:val="00DE36E3"/>
    <w:rsid w:val="00DE38D3"/>
    <w:rsid w:val="00DE3985"/>
    <w:rsid w:val="00DE3C6F"/>
    <w:rsid w:val="00DE3E0C"/>
    <w:rsid w:val="00DE3EB5"/>
    <w:rsid w:val="00DE3F39"/>
    <w:rsid w:val="00DE3FAA"/>
    <w:rsid w:val="00DE428E"/>
    <w:rsid w:val="00DE4313"/>
    <w:rsid w:val="00DE4346"/>
    <w:rsid w:val="00DE441B"/>
    <w:rsid w:val="00DE449A"/>
    <w:rsid w:val="00DE4500"/>
    <w:rsid w:val="00DE450A"/>
    <w:rsid w:val="00DE46C3"/>
    <w:rsid w:val="00DE4A12"/>
    <w:rsid w:val="00DE4A7B"/>
    <w:rsid w:val="00DE4B9C"/>
    <w:rsid w:val="00DE4CC8"/>
    <w:rsid w:val="00DE4F68"/>
    <w:rsid w:val="00DE502F"/>
    <w:rsid w:val="00DE51D9"/>
    <w:rsid w:val="00DE5211"/>
    <w:rsid w:val="00DE53BD"/>
    <w:rsid w:val="00DE53D3"/>
    <w:rsid w:val="00DE5937"/>
    <w:rsid w:val="00DE5A32"/>
    <w:rsid w:val="00DE5AFE"/>
    <w:rsid w:val="00DE5CB3"/>
    <w:rsid w:val="00DE5CBB"/>
    <w:rsid w:val="00DE5F5D"/>
    <w:rsid w:val="00DE6450"/>
    <w:rsid w:val="00DE64CF"/>
    <w:rsid w:val="00DE6507"/>
    <w:rsid w:val="00DE67AE"/>
    <w:rsid w:val="00DE67FA"/>
    <w:rsid w:val="00DE6921"/>
    <w:rsid w:val="00DE6A33"/>
    <w:rsid w:val="00DE6A47"/>
    <w:rsid w:val="00DE6A52"/>
    <w:rsid w:val="00DE6AA5"/>
    <w:rsid w:val="00DE6B87"/>
    <w:rsid w:val="00DE6C3D"/>
    <w:rsid w:val="00DE6CC7"/>
    <w:rsid w:val="00DE6CE2"/>
    <w:rsid w:val="00DE6DE3"/>
    <w:rsid w:val="00DE7120"/>
    <w:rsid w:val="00DE7276"/>
    <w:rsid w:val="00DE7591"/>
    <w:rsid w:val="00DE761D"/>
    <w:rsid w:val="00DE7992"/>
    <w:rsid w:val="00DE7BDE"/>
    <w:rsid w:val="00DE7C8A"/>
    <w:rsid w:val="00DE7D2A"/>
    <w:rsid w:val="00DE8491"/>
    <w:rsid w:val="00DE966D"/>
    <w:rsid w:val="00DEB6E8"/>
    <w:rsid w:val="00DEBD8A"/>
    <w:rsid w:val="00DEE738"/>
    <w:rsid w:val="00DF00BB"/>
    <w:rsid w:val="00DF01C7"/>
    <w:rsid w:val="00DF01E9"/>
    <w:rsid w:val="00DF0208"/>
    <w:rsid w:val="00DF0324"/>
    <w:rsid w:val="00DF0587"/>
    <w:rsid w:val="00DF07F8"/>
    <w:rsid w:val="00DF0B9A"/>
    <w:rsid w:val="00DF0BC6"/>
    <w:rsid w:val="00DF0BD6"/>
    <w:rsid w:val="00DF0BF1"/>
    <w:rsid w:val="00DF0D13"/>
    <w:rsid w:val="00DF0F9B"/>
    <w:rsid w:val="00DF0FD6"/>
    <w:rsid w:val="00DF104C"/>
    <w:rsid w:val="00DF10F2"/>
    <w:rsid w:val="00DF12D6"/>
    <w:rsid w:val="00DF14FE"/>
    <w:rsid w:val="00DF1514"/>
    <w:rsid w:val="00DF17EF"/>
    <w:rsid w:val="00DF1915"/>
    <w:rsid w:val="00DF1A3F"/>
    <w:rsid w:val="00DF1EC3"/>
    <w:rsid w:val="00DF1ED6"/>
    <w:rsid w:val="00DF1EFF"/>
    <w:rsid w:val="00DF20B2"/>
    <w:rsid w:val="00DF21A7"/>
    <w:rsid w:val="00DF21EA"/>
    <w:rsid w:val="00DF231B"/>
    <w:rsid w:val="00DF2409"/>
    <w:rsid w:val="00DF24FD"/>
    <w:rsid w:val="00DF2594"/>
    <w:rsid w:val="00DF2612"/>
    <w:rsid w:val="00DF274E"/>
    <w:rsid w:val="00DF27C7"/>
    <w:rsid w:val="00DF2837"/>
    <w:rsid w:val="00DF2A3C"/>
    <w:rsid w:val="00DF2AAC"/>
    <w:rsid w:val="00DF2AFB"/>
    <w:rsid w:val="00DF2C02"/>
    <w:rsid w:val="00DF2CAA"/>
    <w:rsid w:val="00DF2E86"/>
    <w:rsid w:val="00DF2EA4"/>
    <w:rsid w:val="00DF2EE2"/>
    <w:rsid w:val="00DF3337"/>
    <w:rsid w:val="00DF352F"/>
    <w:rsid w:val="00DF3609"/>
    <w:rsid w:val="00DF3661"/>
    <w:rsid w:val="00DF3A3A"/>
    <w:rsid w:val="00DF3A7C"/>
    <w:rsid w:val="00DF3BA7"/>
    <w:rsid w:val="00DF3D28"/>
    <w:rsid w:val="00DF3ED8"/>
    <w:rsid w:val="00DF3F9D"/>
    <w:rsid w:val="00DF3FDB"/>
    <w:rsid w:val="00DF4064"/>
    <w:rsid w:val="00DF435C"/>
    <w:rsid w:val="00DF43ED"/>
    <w:rsid w:val="00DF45DC"/>
    <w:rsid w:val="00DF4654"/>
    <w:rsid w:val="00DF46E6"/>
    <w:rsid w:val="00DF47AB"/>
    <w:rsid w:val="00DF481E"/>
    <w:rsid w:val="00DF4920"/>
    <w:rsid w:val="00DF49B5"/>
    <w:rsid w:val="00DF4B80"/>
    <w:rsid w:val="00DF4D6C"/>
    <w:rsid w:val="00DF4E9E"/>
    <w:rsid w:val="00DF4EAA"/>
    <w:rsid w:val="00DF5054"/>
    <w:rsid w:val="00DF512F"/>
    <w:rsid w:val="00DF551C"/>
    <w:rsid w:val="00DF55AA"/>
    <w:rsid w:val="00DF561F"/>
    <w:rsid w:val="00DF56D0"/>
    <w:rsid w:val="00DF5712"/>
    <w:rsid w:val="00DF59A5"/>
    <w:rsid w:val="00DF5F28"/>
    <w:rsid w:val="00DF5FA1"/>
    <w:rsid w:val="00DF61AA"/>
    <w:rsid w:val="00DF635A"/>
    <w:rsid w:val="00DF6374"/>
    <w:rsid w:val="00DF648C"/>
    <w:rsid w:val="00DF6598"/>
    <w:rsid w:val="00DF65BE"/>
    <w:rsid w:val="00DF662A"/>
    <w:rsid w:val="00DF687E"/>
    <w:rsid w:val="00DF6A13"/>
    <w:rsid w:val="00DF6DEB"/>
    <w:rsid w:val="00DF7424"/>
    <w:rsid w:val="00DF75BB"/>
    <w:rsid w:val="00DF75C2"/>
    <w:rsid w:val="00DF7623"/>
    <w:rsid w:val="00DF77A6"/>
    <w:rsid w:val="00DF7AB7"/>
    <w:rsid w:val="00DF7D79"/>
    <w:rsid w:val="00DF7DA5"/>
    <w:rsid w:val="00DF7DD7"/>
    <w:rsid w:val="00DF7DF3"/>
    <w:rsid w:val="00DF7E55"/>
    <w:rsid w:val="00DF7E70"/>
    <w:rsid w:val="00DF7EF0"/>
    <w:rsid w:val="00DF7FE9"/>
    <w:rsid w:val="00DF8ABF"/>
    <w:rsid w:val="00DF98BD"/>
    <w:rsid w:val="00DFB1B1"/>
    <w:rsid w:val="00DFB41A"/>
    <w:rsid w:val="00DFC613"/>
    <w:rsid w:val="00E00049"/>
    <w:rsid w:val="00E000D7"/>
    <w:rsid w:val="00E00488"/>
    <w:rsid w:val="00E005C5"/>
    <w:rsid w:val="00E00608"/>
    <w:rsid w:val="00E0070E"/>
    <w:rsid w:val="00E00785"/>
    <w:rsid w:val="00E007C9"/>
    <w:rsid w:val="00E0080F"/>
    <w:rsid w:val="00E0097F"/>
    <w:rsid w:val="00E009D2"/>
    <w:rsid w:val="00E009EC"/>
    <w:rsid w:val="00E00B07"/>
    <w:rsid w:val="00E00B1F"/>
    <w:rsid w:val="00E00B79"/>
    <w:rsid w:val="00E011E1"/>
    <w:rsid w:val="00E01302"/>
    <w:rsid w:val="00E01311"/>
    <w:rsid w:val="00E01562"/>
    <w:rsid w:val="00E01613"/>
    <w:rsid w:val="00E016B7"/>
    <w:rsid w:val="00E016DF"/>
    <w:rsid w:val="00E019A3"/>
    <w:rsid w:val="00E01E5E"/>
    <w:rsid w:val="00E01E95"/>
    <w:rsid w:val="00E01EEA"/>
    <w:rsid w:val="00E01F3E"/>
    <w:rsid w:val="00E022D6"/>
    <w:rsid w:val="00E02316"/>
    <w:rsid w:val="00E023B3"/>
    <w:rsid w:val="00E023DF"/>
    <w:rsid w:val="00E02496"/>
    <w:rsid w:val="00E027C7"/>
    <w:rsid w:val="00E02A69"/>
    <w:rsid w:val="00E02C63"/>
    <w:rsid w:val="00E02D80"/>
    <w:rsid w:val="00E02DB9"/>
    <w:rsid w:val="00E03047"/>
    <w:rsid w:val="00E03181"/>
    <w:rsid w:val="00E03348"/>
    <w:rsid w:val="00E033AD"/>
    <w:rsid w:val="00E03668"/>
    <w:rsid w:val="00E03709"/>
    <w:rsid w:val="00E03768"/>
    <w:rsid w:val="00E038FD"/>
    <w:rsid w:val="00E03C34"/>
    <w:rsid w:val="00E0432C"/>
    <w:rsid w:val="00E04396"/>
    <w:rsid w:val="00E04979"/>
    <w:rsid w:val="00E04AAA"/>
    <w:rsid w:val="00E04BD2"/>
    <w:rsid w:val="00E04C75"/>
    <w:rsid w:val="00E04C8B"/>
    <w:rsid w:val="00E04D3C"/>
    <w:rsid w:val="00E04EEB"/>
    <w:rsid w:val="00E05019"/>
    <w:rsid w:val="00E052A3"/>
    <w:rsid w:val="00E052B1"/>
    <w:rsid w:val="00E05396"/>
    <w:rsid w:val="00E05410"/>
    <w:rsid w:val="00E05A87"/>
    <w:rsid w:val="00E05CD0"/>
    <w:rsid w:val="00E05D1D"/>
    <w:rsid w:val="00E05D8F"/>
    <w:rsid w:val="00E05F4A"/>
    <w:rsid w:val="00E05FA9"/>
    <w:rsid w:val="00E06019"/>
    <w:rsid w:val="00E06088"/>
    <w:rsid w:val="00E0609F"/>
    <w:rsid w:val="00E060E4"/>
    <w:rsid w:val="00E060F9"/>
    <w:rsid w:val="00E06374"/>
    <w:rsid w:val="00E063A4"/>
    <w:rsid w:val="00E0652E"/>
    <w:rsid w:val="00E06573"/>
    <w:rsid w:val="00E0677D"/>
    <w:rsid w:val="00E0682F"/>
    <w:rsid w:val="00E0690E"/>
    <w:rsid w:val="00E06A41"/>
    <w:rsid w:val="00E06A84"/>
    <w:rsid w:val="00E06AD4"/>
    <w:rsid w:val="00E06C6B"/>
    <w:rsid w:val="00E06C99"/>
    <w:rsid w:val="00E06F6B"/>
    <w:rsid w:val="00E06FC0"/>
    <w:rsid w:val="00E07007"/>
    <w:rsid w:val="00E07198"/>
    <w:rsid w:val="00E0721F"/>
    <w:rsid w:val="00E074AA"/>
    <w:rsid w:val="00E076BB"/>
    <w:rsid w:val="00E076DF"/>
    <w:rsid w:val="00E07797"/>
    <w:rsid w:val="00E078C2"/>
    <w:rsid w:val="00E07974"/>
    <w:rsid w:val="00E0A43B"/>
    <w:rsid w:val="00E100A5"/>
    <w:rsid w:val="00E10386"/>
    <w:rsid w:val="00E108BE"/>
    <w:rsid w:val="00E10946"/>
    <w:rsid w:val="00E10ABB"/>
    <w:rsid w:val="00E10BC5"/>
    <w:rsid w:val="00E10FA1"/>
    <w:rsid w:val="00E11111"/>
    <w:rsid w:val="00E111F3"/>
    <w:rsid w:val="00E1130B"/>
    <w:rsid w:val="00E113D2"/>
    <w:rsid w:val="00E118D9"/>
    <w:rsid w:val="00E118F7"/>
    <w:rsid w:val="00E11AA9"/>
    <w:rsid w:val="00E11C40"/>
    <w:rsid w:val="00E11D04"/>
    <w:rsid w:val="00E11D57"/>
    <w:rsid w:val="00E11E16"/>
    <w:rsid w:val="00E11E27"/>
    <w:rsid w:val="00E11ED8"/>
    <w:rsid w:val="00E11F45"/>
    <w:rsid w:val="00E12113"/>
    <w:rsid w:val="00E121D1"/>
    <w:rsid w:val="00E123A3"/>
    <w:rsid w:val="00E124B6"/>
    <w:rsid w:val="00E12774"/>
    <w:rsid w:val="00E1280E"/>
    <w:rsid w:val="00E12A5B"/>
    <w:rsid w:val="00E12C36"/>
    <w:rsid w:val="00E12CEF"/>
    <w:rsid w:val="00E12CF8"/>
    <w:rsid w:val="00E12DFA"/>
    <w:rsid w:val="00E12E4E"/>
    <w:rsid w:val="00E12EF3"/>
    <w:rsid w:val="00E12F63"/>
    <w:rsid w:val="00E13077"/>
    <w:rsid w:val="00E132FC"/>
    <w:rsid w:val="00E133CC"/>
    <w:rsid w:val="00E13433"/>
    <w:rsid w:val="00E1354C"/>
    <w:rsid w:val="00E13700"/>
    <w:rsid w:val="00E1385C"/>
    <w:rsid w:val="00E13AFD"/>
    <w:rsid w:val="00E13D90"/>
    <w:rsid w:val="00E1401B"/>
    <w:rsid w:val="00E141C2"/>
    <w:rsid w:val="00E1431E"/>
    <w:rsid w:val="00E1444F"/>
    <w:rsid w:val="00E145F2"/>
    <w:rsid w:val="00E147CE"/>
    <w:rsid w:val="00E14B5C"/>
    <w:rsid w:val="00E14B5D"/>
    <w:rsid w:val="00E14C72"/>
    <w:rsid w:val="00E14D30"/>
    <w:rsid w:val="00E14DF7"/>
    <w:rsid w:val="00E15001"/>
    <w:rsid w:val="00E151B3"/>
    <w:rsid w:val="00E152BF"/>
    <w:rsid w:val="00E153A0"/>
    <w:rsid w:val="00E155B9"/>
    <w:rsid w:val="00E1561D"/>
    <w:rsid w:val="00E156AF"/>
    <w:rsid w:val="00E158AC"/>
    <w:rsid w:val="00E15934"/>
    <w:rsid w:val="00E1598C"/>
    <w:rsid w:val="00E15A2D"/>
    <w:rsid w:val="00E15B68"/>
    <w:rsid w:val="00E15C5E"/>
    <w:rsid w:val="00E15DDD"/>
    <w:rsid w:val="00E15E49"/>
    <w:rsid w:val="00E15F69"/>
    <w:rsid w:val="00E15F77"/>
    <w:rsid w:val="00E15FDB"/>
    <w:rsid w:val="00E16098"/>
    <w:rsid w:val="00E16149"/>
    <w:rsid w:val="00E16166"/>
    <w:rsid w:val="00E16333"/>
    <w:rsid w:val="00E1634B"/>
    <w:rsid w:val="00E16521"/>
    <w:rsid w:val="00E16664"/>
    <w:rsid w:val="00E166FD"/>
    <w:rsid w:val="00E16706"/>
    <w:rsid w:val="00E167C8"/>
    <w:rsid w:val="00E168BB"/>
    <w:rsid w:val="00E1693B"/>
    <w:rsid w:val="00E16AA6"/>
    <w:rsid w:val="00E16BCD"/>
    <w:rsid w:val="00E16D8E"/>
    <w:rsid w:val="00E17221"/>
    <w:rsid w:val="00E17396"/>
    <w:rsid w:val="00E174E3"/>
    <w:rsid w:val="00E1758F"/>
    <w:rsid w:val="00E1761F"/>
    <w:rsid w:val="00E179A1"/>
    <w:rsid w:val="00E17A0A"/>
    <w:rsid w:val="00E17AEB"/>
    <w:rsid w:val="00E17DEA"/>
    <w:rsid w:val="00E17E5D"/>
    <w:rsid w:val="00E17EAB"/>
    <w:rsid w:val="00E17F80"/>
    <w:rsid w:val="00E1E3E5"/>
    <w:rsid w:val="00E1E57D"/>
    <w:rsid w:val="00E1E9B4"/>
    <w:rsid w:val="00E20012"/>
    <w:rsid w:val="00E20048"/>
    <w:rsid w:val="00E2013A"/>
    <w:rsid w:val="00E20185"/>
    <w:rsid w:val="00E2018D"/>
    <w:rsid w:val="00E2033A"/>
    <w:rsid w:val="00E2035A"/>
    <w:rsid w:val="00E20391"/>
    <w:rsid w:val="00E2068B"/>
    <w:rsid w:val="00E206F8"/>
    <w:rsid w:val="00E20822"/>
    <w:rsid w:val="00E20836"/>
    <w:rsid w:val="00E2087A"/>
    <w:rsid w:val="00E208E8"/>
    <w:rsid w:val="00E2091A"/>
    <w:rsid w:val="00E20A80"/>
    <w:rsid w:val="00E20B14"/>
    <w:rsid w:val="00E20DEB"/>
    <w:rsid w:val="00E20DEF"/>
    <w:rsid w:val="00E20E86"/>
    <w:rsid w:val="00E21079"/>
    <w:rsid w:val="00E21086"/>
    <w:rsid w:val="00E21244"/>
    <w:rsid w:val="00E212CE"/>
    <w:rsid w:val="00E214FC"/>
    <w:rsid w:val="00E21654"/>
    <w:rsid w:val="00E21783"/>
    <w:rsid w:val="00E21799"/>
    <w:rsid w:val="00E21941"/>
    <w:rsid w:val="00E219CA"/>
    <w:rsid w:val="00E21BBE"/>
    <w:rsid w:val="00E21F90"/>
    <w:rsid w:val="00E2209B"/>
    <w:rsid w:val="00E220F2"/>
    <w:rsid w:val="00E2232A"/>
    <w:rsid w:val="00E226C2"/>
    <w:rsid w:val="00E226EC"/>
    <w:rsid w:val="00E2273E"/>
    <w:rsid w:val="00E227B3"/>
    <w:rsid w:val="00E22AD3"/>
    <w:rsid w:val="00E22CE6"/>
    <w:rsid w:val="00E22E3B"/>
    <w:rsid w:val="00E230CC"/>
    <w:rsid w:val="00E231ED"/>
    <w:rsid w:val="00E2330D"/>
    <w:rsid w:val="00E23416"/>
    <w:rsid w:val="00E234D2"/>
    <w:rsid w:val="00E23518"/>
    <w:rsid w:val="00E235B6"/>
    <w:rsid w:val="00E236EC"/>
    <w:rsid w:val="00E23956"/>
    <w:rsid w:val="00E23A3E"/>
    <w:rsid w:val="00E23B20"/>
    <w:rsid w:val="00E23FF9"/>
    <w:rsid w:val="00E24102"/>
    <w:rsid w:val="00E241C5"/>
    <w:rsid w:val="00E241FA"/>
    <w:rsid w:val="00E2420E"/>
    <w:rsid w:val="00E2469A"/>
    <w:rsid w:val="00E247E2"/>
    <w:rsid w:val="00E248B3"/>
    <w:rsid w:val="00E24E0F"/>
    <w:rsid w:val="00E24E13"/>
    <w:rsid w:val="00E24E5E"/>
    <w:rsid w:val="00E24F52"/>
    <w:rsid w:val="00E2532F"/>
    <w:rsid w:val="00E254F3"/>
    <w:rsid w:val="00E25685"/>
    <w:rsid w:val="00E256A8"/>
    <w:rsid w:val="00E257ED"/>
    <w:rsid w:val="00E259B6"/>
    <w:rsid w:val="00E25A3E"/>
    <w:rsid w:val="00E25B44"/>
    <w:rsid w:val="00E25C47"/>
    <w:rsid w:val="00E25C82"/>
    <w:rsid w:val="00E25F52"/>
    <w:rsid w:val="00E2609F"/>
    <w:rsid w:val="00E263D1"/>
    <w:rsid w:val="00E26414"/>
    <w:rsid w:val="00E26485"/>
    <w:rsid w:val="00E264EC"/>
    <w:rsid w:val="00E265BB"/>
    <w:rsid w:val="00E26988"/>
    <w:rsid w:val="00E26B57"/>
    <w:rsid w:val="00E26B6F"/>
    <w:rsid w:val="00E26C29"/>
    <w:rsid w:val="00E26D61"/>
    <w:rsid w:val="00E2705C"/>
    <w:rsid w:val="00E2710B"/>
    <w:rsid w:val="00E27152"/>
    <w:rsid w:val="00E271CB"/>
    <w:rsid w:val="00E272B9"/>
    <w:rsid w:val="00E272DA"/>
    <w:rsid w:val="00E273E1"/>
    <w:rsid w:val="00E273F3"/>
    <w:rsid w:val="00E27439"/>
    <w:rsid w:val="00E27488"/>
    <w:rsid w:val="00E27680"/>
    <w:rsid w:val="00E27753"/>
    <w:rsid w:val="00E27937"/>
    <w:rsid w:val="00E279D0"/>
    <w:rsid w:val="00E27B5B"/>
    <w:rsid w:val="00E2960C"/>
    <w:rsid w:val="00E2CC11"/>
    <w:rsid w:val="00E2D15F"/>
    <w:rsid w:val="00E2F479"/>
    <w:rsid w:val="00E2F881"/>
    <w:rsid w:val="00E3003B"/>
    <w:rsid w:val="00E300D5"/>
    <w:rsid w:val="00E30163"/>
    <w:rsid w:val="00E3017F"/>
    <w:rsid w:val="00E30298"/>
    <w:rsid w:val="00E303DA"/>
    <w:rsid w:val="00E30892"/>
    <w:rsid w:val="00E3091D"/>
    <w:rsid w:val="00E3096D"/>
    <w:rsid w:val="00E309A1"/>
    <w:rsid w:val="00E309F1"/>
    <w:rsid w:val="00E30BF4"/>
    <w:rsid w:val="00E30CD7"/>
    <w:rsid w:val="00E30E24"/>
    <w:rsid w:val="00E30F9B"/>
    <w:rsid w:val="00E3102A"/>
    <w:rsid w:val="00E3110C"/>
    <w:rsid w:val="00E31203"/>
    <w:rsid w:val="00E31538"/>
    <w:rsid w:val="00E31772"/>
    <w:rsid w:val="00E317FE"/>
    <w:rsid w:val="00E3186C"/>
    <w:rsid w:val="00E318D8"/>
    <w:rsid w:val="00E31B14"/>
    <w:rsid w:val="00E31B59"/>
    <w:rsid w:val="00E31E3A"/>
    <w:rsid w:val="00E31F2A"/>
    <w:rsid w:val="00E320A1"/>
    <w:rsid w:val="00E321D5"/>
    <w:rsid w:val="00E322E7"/>
    <w:rsid w:val="00E3238B"/>
    <w:rsid w:val="00E3239F"/>
    <w:rsid w:val="00E32428"/>
    <w:rsid w:val="00E32438"/>
    <w:rsid w:val="00E32534"/>
    <w:rsid w:val="00E32680"/>
    <w:rsid w:val="00E328AD"/>
    <w:rsid w:val="00E32AE2"/>
    <w:rsid w:val="00E32BDC"/>
    <w:rsid w:val="00E32D37"/>
    <w:rsid w:val="00E32D60"/>
    <w:rsid w:val="00E32E5C"/>
    <w:rsid w:val="00E3309F"/>
    <w:rsid w:val="00E33144"/>
    <w:rsid w:val="00E33153"/>
    <w:rsid w:val="00E33358"/>
    <w:rsid w:val="00E33359"/>
    <w:rsid w:val="00E334FA"/>
    <w:rsid w:val="00E3376C"/>
    <w:rsid w:val="00E33916"/>
    <w:rsid w:val="00E33D1A"/>
    <w:rsid w:val="00E33DF1"/>
    <w:rsid w:val="00E33E03"/>
    <w:rsid w:val="00E340C2"/>
    <w:rsid w:val="00E34315"/>
    <w:rsid w:val="00E344CF"/>
    <w:rsid w:val="00E34766"/>
    <w:rsid w:val="00E34896"/>
    <w:rsid w:val="00E34D0B"/>
    <w:rsid w:val="00E34D75"/>
    <w:rsid w:val="00E34EBE"/>
    <w:rsid w:val="00E34F54"/>
    <w:rsid w:val="00E3506A"/>
    <w:rsid w:val="00E35278"/>
    <w:rsid w:val="00E3529B"/>
    <w:rsid w:val="00E35452"/>
    <w:rsid w:val="00E35603"/>
    <w:rsid w:val="00E358BD"/>
    <w:rsid w:val="00E35A5E"/>
    <w:rsid w:val="00E35A80"/>
    <w:rsid w:val="00E35BEC"/>
    <w:rsid w:val="00E35DF8"/>
    <w:rsid w:val="00E35E0D"/>
    <w:rsid w:val="00E35E3F"/>
    <w:rsid w:val="00E36153"/>
    <w:rsid w:val="00E36173"/>
    <w:rsid w:val="00E361C3"/>
    <w:rsid w:val="00E361F2"/>
    <w:rsid w:val="00E362E2"/>
    <w:rsid w:val="00E366BA"/>
    <w:rsid w:val="00E36904"/>
    <w:rsid w:val="00E36BC6"/>
    <w:rsid w:val="00E37092"/>
    <w:rsid w:val="00E370D7"/>
    <w:rsid w:val="00E372B3"/>
    <w:rsid w:val="00E3752B"/>
    <w:rsid w:val="00E37715"/>
    <w:rsid w:val="00E379B8"/>
    <w:rsid w:val="00E37CA1"/>
    <w:rsid w:val="00E37DBB"/>
    <w:rsid w:val="00E37E05"/>
    <w:rsid w:val="00E37E47"/>
    <w:rsid w:val="00E37FB2"/>
    <w:rsid w:val="00E37FB7"/>
    <w:rsid w:val="00E3A2C3"/>
    <w:rsid w:val="00E3C26C"/>
    <w:rsid w:val="00E3EA0F"/>
    <w:rsid w:val="00E40119"/>
    <w:rsid w:val="00E4038A"/>
    <w:rsid w:val="00E405A8"/>
    <w:rsid w:val="00E4069E"/>
    <w:rsid w:val="00E4076B"/>
    <w:rsid w:val="00E409F6"/>
    <w:rsid w:val="00E40E1E"/>
    <w:rsid w:val="00E410F6"/>
    <w:rsid w:val="00E41152"/>
    <w:rsid w:val="00E41403"/>
    <w:rsid w:val="00E4151A"/>
    <w:rsid w:val="00E417B6"/>
    <w:rsid w:val="00E417D4"/>
    <w:rsid w:val="00E41803"/>
    <w:rsid w:val="00E41845"/>
    <w:rsid w:val="00E418EB"/>
    <w:rsid w:val="00E41938"/>
    <w:rsid w:val="00E41AAE"/>
    <w:rsid w:val="00E41BA6"/>
    <w:rsid w:val="00E41BAF"/>
    <w:rsid w:val="00E41CB3"/>
    <w:rsid w:val="00E41FF7"/>
    <w:rsid w:val="00E42114"/>
    <w:rsid w:val="00E42195"/>
    <w:rsid w:val="00E422C1"/>
    <w:rsid w:val="00E4237F"/>
    <w:rsid w:val="00E4250E"/>
    <w:rsid w:val="00E4257E"/>
    <w:rsid w:val="00E425C9"/>
    <w:rsid w:val="00E427E7"/>
    <w:rsid w:val="00E429C9"/>
    <w:rsid w:val="00E429F6"/>
    <w:rsid w:val="00E42A45"/>
    <w:rsid w:val="00E42BDA"/>
    <w:rsid w:val="00E42C41"/>
    <w:rsid w:val="00E42C63"/>
    <w:rsid w:val="00E42CED"/>
    <w:rsid w:val="00E42D79"/>
    <w:rsid w:val="00E42EFC"/>
    <w:rsid w:val="00E4311F"/>
    <w:rsid w:val="00E432F4"/>
    <w:rsid w:val="00E436FE"/>
    <w:rsid w:val="00E4381C"/>
    <w:rsid w:val="00E439CA"/>
    <w:rsid w:val="00E439FB"/>
    <w:rsid w:val="00E43A4C"/>
    <w:rsid w:val="00E43A5B"/>
    <w:rsid w:val="00E43A9A"/>
    <w:rsid w:val="00E43BA6"/>
    <w:rsid w:val="00E43D40"/>
    <w:rsid w:val="00E43DDF"/>
    <w:rsid w:val="00E43E13"/>
    <w:rsid w:val="00E43F49"/>
    <w:rsid w:val="00E44012"/>
    <w:rsid w:val="00E44264"/>
    <w:rsid w:val="00E442F4"/>
    <w:rsid w:val="00E4434A"/>
    <w:rsid w:val="00E44848"/>
    <w:rsid w:val="00E44898"/>
    <w:rsid w:val="00E44A59"/>
    <w:rsid w:val="00E44B29"/>
    <w:rsid w:val="00E44B3D"/>
    <w:rsid w:val="00E44D98"/>
    <w:rsid w:val="00E44FD7"/>
    <w:rsid w:val="00E45204"/>
    <w:rsid w:val="00E4521C"/>
    <w:rsid w:val="00E452DD"/>
    <w:rsid w:val="00E45356"/>
    <w:rsid w:val="00E45357"/>
    <w:rsid w:val="00E45518"/>
    <w:rsid w:val="00E455F7"/>
    <w:rsid w:val="00E456B8"/>
    <w:rsid w:val="00E456E5"/>
    <w:rsid w:val="00E458C9"/>
    <w:rsid w:val="00E459F7"/>
    <w:rsid w:val="00E45B23"/>
    <w:rsid w:val="00E45BF2"/>
    <w:rsid w:val="00E46398"/>
    <w:rsid w:val="00E464F1"/>
    <w:rsid w:val="00E467D9"/>
    <w:rsid w:val="00E46A2F"/>
    <w:rsid w:val="00E46AE6"/>
    <w:rsid w:val="00E46AEF"/>
    <w:rsid w:val="00E46BC7"/>
    <w:rsid w:val="00E46C67"/>
    <w:rsid w:val="00E46DD2"/>
    <w:rsid w:val="00E46FB7"/>
    <w:rsid w:val="00E47021"/>
    <w:rsid w:val="00E4719A"/>
    <w:rsid w:val="00E471FA"/>
    <w:rsid w:val="00E47267"/>
    <w:rsid w:val="00E47291"/>
    <w:rsid w:val="00E474AD"/>
    <w:rsid w:val="00E475E0"/>
    <w:rsid w:val="00E47660"/>
    <w:rsid w:val="00E4771B"/>
    <w:rsid w:val="00E47741"/>
    <w:rsid w:val="00E47774"/>
    <w:rsid w:val="00E477E1"/>
    <w:rsid w:val="00E4783D"/>
    <w:rsid w:val="00E479FA"/>
    <w:rsid w:val="00E47A3B"/>
    <w:rsid w:val="00E47B68"/>
    <w:rsid w:val="00E47B6D"/>
    <w:rsid w:val="00E47DF0"/>
    <w:rsid w:val="00E47E29"/>
    <w:rsid w:val="00E47E3E"/>
    <w:rsid w:val="00E47E80"/>
    <w:rsid w:val="00E47FC0"/>
    <w:rsid w:val="00E4C7C0"/>
    <w:rsid w:val="00E4F32F"/>
    <w:rsid w:val="00E50167"/>
    <w:rsid w:val="00E502DC"/>
    <w:rsid w:val="00E5040A"/>
    <w:rsid w:val="00E50491"/>
    <w:rsid w:val="00E506B4"/>
    <w:rsid w:val="00E508A8"/>
    <w:rsid w:val="00E509B4"/>
    <w:rsid w:val="00E509CD"/>
    <w:rsid w:val="00E50B82"/>
    <w:rsid w:val="00E50C2C"/>
    <w:rsid w:val="00E50CD3"/>
    <w:rsid w:val="00E50D78"/>
    <w:rsid w:val="00E51326"/>
    <w:rsid w:val="00E513E2"/>
    <w:rsid w:val="00E51708"/>
    <w:rsid w:val="00E518D2"/>
    <w:rsid w:val="00E51ECF"/>
    <w:rsid w:val="00E51FD3"/>
    <w:rsid w:val="00E520BB"/>
    <w:rsid w:val="00E52251"/>
    <w:rsid w:val="00E5236A"/>
    <w:rsid w:val="00E523D5"/>
    <w:rsid w:val="00E52417"/>
    <w:rsid w:val="00E52548"/>
    <w:rsid w:val="00E52596"/>
    <w:rsid w:val="00E528B2"/>
    <w:rsid w:val="00E52D6A"/>
    <w:rsid w:val="00E52E5E"/>
    <w:rsid w:val="00E532D4"/>
    <w:rsid w:val="00E53329"/>
    <w:rsid w:val="00E53347"/>
    <w:rsid w:val="00E53862"/>
    <w:rsid w:val="00E53999"/>
    <w:rsid w:val="00E539CD"/>
    <w:rsid w:val="00E53A35"/>
    <w:rsid w:val="00E53A3F"/>
    <w:rsid w:val="00E53A8F"/>
    <w:rsid w:val="00E53CB0"/>
    <w:rsid w:val="00E53D39"/>
    <w:rsid w:val="00E53F5E"/>
    <w:rsid w:val="00E5408A"/>
    <w:rsid w:val="00E54166"/>
    <w:rsid w:val="00E54331"/>
    <w:rsid w:val="00E5445C"/>
    <w:rsid w:val="00E5446E"/>
    <w:rsid w:val="00E5465D"/>
    <w:rsid w:val="00E54724"/>
    <w:rsid w:val="00E54759"/>
    <w:rsid w:val="00E54A17"/>
    <w:rsid w:val="00E54A56"/>
    <w:rsid w:val="00E54BCC"/>
    <w:rsid w:val="00E54BF5"/>
    <w:rsid w:val="00E54C1A"/>
    <w:rsid w:val="00E54C7C"/>
    <w:rsid w:val="00E54CEC"/>
    <w:rsid w:val="00E54D4D"/>
    <w:rsid w:val="00E54D8E"/>
    <w:rsid w:val="00E54E13"/>
    <w:rsid w:val="00E54E5E"/>
    <w:rsid w:val="00E55112"/>
    <w:rsid w:val="00E55150"/>
    <w:rsid w:val="00E551A0"/>
    <w:rsid w:val="00E5541F"/>
    <w:rsid w:val="00E55643"/>
    <w:rsid w:val="00E556B3"/>
    <w:rsid w:val="00E5580F"/>
    <w:rsid w:val="00E558C7"/>
    <w:rsid w:val="00E55988"/>
    <w:rsid w:val="00E55A7C"/>
    <w:rsid w:val="00E55BF7"/>
    <w:rsid w:val="00E55D27"/>
    <w:rsid w:val="00E55DAC"/>
    <w:rsid w:val="00E55DD7"/>
    <w:rsid w:val="00E55E18"/>
    <w:rsid w:val="00E5604B"/>
    <w:rsid w:val="00E56293"/>
    <w:rsid w:val="00E5646C"/>
    <w:rsid w:val="00E564BC"/>
    <w:rsid w:val="00E565AF"/>
    <w:rsid w:val="00E565B6"/>
    <w:rsid w:val="00E56BC4"/>
    <w:rsid w:val="00E570D7"/>
    <w:rsid w:val="00E5717F"/>
    <w:rsid w:val="00E5718D"/>
    <w:rsid w:val="00E575A4"/>
    <w:rsid w:val="00E577E2"/>
    <w:rsid w:val="00E578AA"/>
    <w:rsid w:val="00E57B23"/>
    <w:rsid w:val="00E57C56"/>
    <w:rsid w:val="00E57C78"/>
    <w:rsid w:val="00E57E5C"/>
    <w:rsid w:val="00E57ECD"/>
    <w:rsid w:val="00E57EFD"/>
    <w:rsid w:val="00E57FA0"/>
    <w:rsid w:val="00E5AD3A"/>
    <w:rsid w:val="00E5FA64"/>
    <w:rsid w:val="00E6005F"/>
    <w:rsid w:val="00E602A7"/>
    <w:rsid w:val="00E60560"/>
    <w:rsid w:val="00E606B0"/>
    <w:rsid w:val="00E60946"/>
    <w:rsid w:val="00E609DD"/>
    <w:rsid w:val="00E60DAE"/>
    <w:rsid w:val="00E60E25"/>
    <w:rsid w:val="00E60FA7"/>
    <w:rsid w:val="00E60FE5"/>
    <w:rsid w:val="00E610AA"/>
    <w:rsid w:val="00E61294"/>
    <w:rsid w:val="00E61330"/>
    <w:rsid w:val="00E61476"/>
    <w:rsid w:val="00E6149A"/>
    <w:rsid w:val="00E614D5"/>
    <w:rsid w:val="00E615FC"/>
    <w:rsid w:val="00E61633"/>
    <w:rsid w:val="00E6165B"/>
    <w:rsid w:val="00E61697"/>
    <w:rsid w:val="00E616FB"/>
    <w:rsid w:val="00E618A6"/>
    <w:rsid w:val="00E618D4"/>
    <w:rsid w:val="00E618EE"/>
    <w:rsid w:val="00E619D1"/>
    <w:rsid w:val="00E61A42"/>
    <w:rsid w:val="00E61AA1"/>
    <w:rsid w:val="00E61AD1"/>
    <w:rsid w:val="00E61B54"/>
    <w:rsid w:val="00E61C50"/>
    <w:rsid w:val="00E61C86"/>
    <w:rsid w:val="00E61E06"/>
    <w:rsid w:val="00E62153"/>
    <w:rsid w:val="00E62190"/>
    <w:rsid w:val="00E622C4"/>
    <w:rsid w:val="00E6253F"/>
    <w:rsid w:val="00E625ED"/>
    <w:rsid w:val="00E626F3"/>
    <w:rsid w:val="00E627EC"/>
    <w:rsid w:val="00E62A87"/>
    <w:rsid w:val="00E62B57"/>
    <w:rsid w:val="00E62C2D"/>
    <w:rsid w:val="00E6321A"/>
    <w:rsid w:val="00E6345C"/>
    <w:rsid w:val="00E635B5"/>
    <w:rsid w:val="00E636A7"/>
    <w:rsid w:val="00E63D61"/>
    <w:rsid w:val="00E63D9E"/>
    <w:rsid w:val="00E63EFC"/>
    <w:rsid w:val="00E64089"/>
    <w:rsid w:val="00E642A7"/>
    <w:rsid w:val="00E6472A"/>
    <w:rsid w:val="00E64878"/>
    <w:rsid w:val="00E64966"/>
    <w:rsid w:val="00E64AAB"/>
    <w:rsid w:val="00E64B6F"/>
    <w:rsid w:val="00E64BEC"/>
    <w:rsid w:val="00E64D9F"/>
    <w:rsid w:val="00E64DAF"/>
    <w:rsid w:val="00E64DC0"/>
    <w:rsid w:val="00E64FFD"/>
    <w:rsid w:val="00E6513B"/>
    <w:rsid w:val="00E65178"/>
    <w:rsid w:val="00E651C5"/>
    <w:rsid w:val="00E65287"/>
    <w:rsid w:val="00E652B3"/>
    <w:rsid w:val="00E65358"/>
    <w:rsid w:val="00E65436"/>
    <w:rsid w:val="00E654CD"/>
    <w:rsid w:val="00E65508"/>
    <w:rsid w:val="00E65650"/>
    <w:rsid w:val="00E656CF"/>
    <w:rsid w:val="00E65795"/>
    <w:rsid w:val="00E657B7"/>
    <w:rsid w:val="00E65C25"/>
    <w:rsid w:val="00E65CC0"/>
    <w:rsid w:val="00E65EF5"/>
    <w:rsid w:val="00E65F54"/>
    <w:rsid w:val="00E65F9B"/>
    <w:rsid w:val="00E660B2"/>
    <w:rsid w:val="00E661AB"/>
    <w:rsid w:val="00E662B4"/>
    <w:rsid w:val="00E663B1"/>
    <w:rsid w:val="00E666F7"/>
    <w:rsid w:val="00E667F5"/>
    <w:rsid w:val="00E66861"/>
    <w:rsid w:val="00E66916"/>
    <w:rsid w:val="00E66BD3"/>
    <w:rsid w:val="00E66BF7"/>
    <w:rsid w:val="00E66FA6"/>
    <w:rsid w:val="00E670C4"/>
    <w:rsid w:val="00E670D1"/>
    <w:rsid w:val="00E67426"/>
    <w:rsid w:val="00E674A1"/>
    <w:rsid w:val="00E67594"/>
    <w:rsid w:val="00E6782C"/>
    <w:rsid w:val="00E67962"/>
    <w:rsid w:val="00E679EB"/>
    <w:rsid w:val="00E679EE"/>
    <w:rsid w:val="00E67AF1"/>
    <w:rsid w:val="00E67BC9"/>
    <w:rsid w:val="00E67D11"/>
    <w:rsid w:val="00E67F5C"/>
    <w:rsid w:val="00E7014C"/>
    <w:rsid w:val="00E70186"/>
    <w:rsid w:val="00E704B5"/>
    <w:rsid w:val="00E706A2"/>
    <w:rsid w:val="00E70941"/>
    <w:rsid w:val="00E709DF"/>
    <w:rsid w:val="00E70AD1"/>
    <w:rsid w:val="00E70ECD"/>
    <w:rsid w:val="00E70ED9"/>
    <w:rsid w:val="00E711C1"/>
    <w:rsid w:val="00E715BD"/>
    <w:rsid w:val="00E71734"/>
    <w:rsid w:val="00E7173D"/>
    <w:rsid w:val="00E718E1"/>
    <w:rsid w:val="00E719FC"/>
    <w:rsid w:val="00E71A7B"/>
    <w:rsid w:val="00E71BE4"/>
    <w:rsid w:val="00E71E33"/>
    <w:rsid w:val="00E721B0"/>
    <w:rsid w:val="00E72964"/>
    <w:rsid w:val="00E72974"/>
    <w:rsid w:val="00E72ACB"/>
    <w:rsid w:val="00E72B5B"/>
    <w:rsid w:val="00E72CC2"/>
    <w:rsid w:val="00E72DA3"/>
    <w:rsid w:val="00E7325B"/>
    <w:rsid w:val="00E7339D"/>
    <w:rsid w:val="00E735A8"/>
    <w:rsid w:val="00E735AC"/>
    <w:rsid w:val="00E735C7"/>
    <w:rsid w:val="00E73621"/>
    <w:rsid w:val="00E7369B"/>
    <w:rsid w:val="00E73717"/>
    <w:rsid w:val="00E73777"/>
    <w:rsid w:val="00E739A4"/>
    <w:rsid w:val="00E73B6D"/>
    <w:rsid w:val="00E73F88"/>
    <w:rsid w:val="00E740B8"/>
    <w:rsid w:val="00E744C0"/>
    <w:rsid w:val="00E746D1"/>
    <w:rsid w:val="00E74816"/>
    <w:rsid w:val="00E74858"/>
    <w:rsid w:val="00E74AB8"/>
    <w:rsid w:val="00E74B73"/>
    <w:rsid w:val="00E74C7D"/>
    <w:rsid w:val="00E74CB7"/>
    <w:rsid w:val="00E74E9D"/>
    <w:rsid w:val="00E74ECA"/>
    <w:rsid w:val="00E74F26"/>
    <w:rsid w:val="00E74F57"/>
    <w:rsid w:val="00E750A8"/>
    <w:rsid w:val="00E75226"/>
    <w:rsid w:val="00E753FA"/>
    <w:rsid w:val="00E7546D"/>
    <w:rsid w:val="00E754AB"/>
    <w:rsid w:val="00E7568D"/>
    <w:rsid w:val="00E7569B"/>
    <w:rsid w:val="00E75772"/>
    <w:rsid w:val="00E75A12"/>
    <w:rsid w:val="00E760E6"/>
    <w:rsid w:val="00E76244"/>
    <w:rsid w:val="00E762A2"/>
    <w:rsid w:val="00E762D0"/>
    <w:rsid w:val="00E7632B"/>
    <w:rsid w:val="00E764A5"/>
    <w:rsid w:val="00E766BF"/>
    <w:rsid w:val="00E76733"/>
    <w:rsid w:val="00E76BF2"/>
    <w:rsid w:val="00E76C06"/>
    <w:rsid w:val="00E76C79"/>
    <w:rsid w:val="00E76D3E"/>
    <w:rsid w:val="00E76DAA"/>
    <w:rsid w:val="00E76E0D"/>
    <w:rsid w:val="00E76E58"/>
    <w:rsid w:val="00E76E74"/>
    <w:rsid w:val="00E76F33"/>
    <w:rsid w:val="00E76F57"/>
    <w:rsid w:val="00E772D4"/>
    <w:rsid w:val="00E7730E"/>
    <w:rsid w:val="00E7734E"/>
    <w:rsid w:val="00E77355"/>
    <w:rsid w:val="00E7737F"/>
    <w:rsid w:val="00E7758D"/>
    <w:rsid w:val="00E775BC"/>
    <w:rsid w:val="00E77667"/>
    <w:rsid w:val="00E7776B"/>
    <w:rsid w:val="00E778E7"/>
    <w:rsid w:val="00E77B57"/>
    <w:rsid w:val="00E77BDC"/>
    <w:rsid w:val="00E77D0E"/>
    <w:rsid w:val="00E7BAC6"/>
    <w:rsid w:val="00E8008A"/>
    <w:rsid w:val="00E804D5"/>
    <w:rsid w:val="00E806C7"/>
    <w:rsid w:val="00E808B5"/>
    <w:rsid w:val="00E808F9"/>
    <w:rsid w:val="00E80A10"/>
    <w:rsid w:val="00E80E31"/>
    <w:rsid w:val="00E8146A"/>
    <w:rsid w:val="00E815D3"/>
    <w:rsid w:val="00E81825"/>
    <w:rsid w:val="00E819B5"/>
    <w:rsid w:val="00E819FD"/>
    <w:rsid w:val="00E81A73"/>
    <w:rsid w:val="00E81E42"/>
    <w:rsid w:val="00E81F6B"/>
    <w:rsid w:val="00E81F9E"/>
    <w:rsid w:val="00E82136"/>
    <w:rsid w:val="00E82206"/>
    <w:rsid w:val="00E82389"/>
    <w:rsid w:val="00E823B5"/>
    <w:rsid w:val="00E82497"/>
    <w:rsid w:val="00E82764"/>
    <w:rsid w:val="00E82A47"/>
    <w:rsid w:val="00E82BC3"/>
    <w:rsid w:val="00E82CEB"/>
    <w:rsid w:val="00E82D91"/>
    <w:rsid w:val="00E82EA4"/>
    <w:rsid w:val="00E82F7C"/>
    <w:rsid w:val="00E83163"/>
    <w:rsid w:val="00E83369"/>
    <w:rsid w:val="00E833E0"/>
    <w:rsid w:val="00E8376E"/>
    <w:rsid w:val="00E837E0"/>
    <w:rsid w:val="00E8387E"/>
    <w:rsid w:val="00E83A1B"/>
    <w:rsid w:val="00E83A45"/>
    <w:rsid w:val="00E83AC8"/>
    <w:rsid w:val="00E83B81"/>
    <w:rsid w:val="00E83BBB"/>
    <w:rsid w:val="00E83D2D"/>
    <w:rsid w:val="00E83E7C"/>
    <w:rsid w:val="00E83FC5"/>
    <w:rsid w:val="00E83FD0"/>
    <w:rsid w:val="00E840D6"/>
    <w:rsid w:val="00E84144"/>
    <w:rsid w:val="00E842A4"/>
    <w:rsid w:val="00E847AD"/>
    <w:rsid w:val="00E847CD"/>
    <w:rsid w:val="00E84871"/>
    <w:rsid w:val="00E848E2"/>
    <w:rsid w:val="00E8494C"/>
    <w:rsid w:val="00E8499E"/>
    <w:rsid w:val="00E84BB3"/>
    <w:rsid w:val="00E84BCE"/>
    <w:rsid w:val="00E84C91"/>
    <w:rsid w:val="00E84FEA"/>
    <w:rsid w:val="00E8501F"/>
    <w:rsid w:val="00E85069"/>
    <w:rsid w:val="00E8528A"/>
    <w:rsid w:val="00E85450"/>
    <w:rsid w:val="00E85506"/>
    <w:rsid w:val="00E85659"/>
    <w:rsid w:val="00E8571A"/>
    <w:rsid w:val="00E85898"/>
    <w:rsid w:val="00E85939"/>
    <w:rsid w:val="00E85A01"/>
    <w:rsid w:val="00E85BE9"/>
    <w:rsid w:val="00E85F49"/>
    <w:rsid w:val="00E85F4F"/>
    <w:rsid w:val="00E8630A"/>
    <w:rsid w:val="00E86487"/>
    <w:rsid w:val="00E86554"/>
    <w:rsid w:val="00E86567"/>
    <w:rsid w:val="00E865BB"/>
    <w:rsid w:val="00E86666"/>
    <w:rsid w:val="00E8685C"/>
    <w:rsid w:val="00E869B2"/>
    <w:rsid w:val="00E86E88"/>
    <w:rsid w:val="00E87007"/>
    <w:rsid w:val="00E87014"/>
    <w:rsid w:val="00E87047"/>
    <w:rsid w:val="00E87167"/>
    <w:rsid w:val="00E8724F"/>
    <w:rsid w:val="00E87354"/>
    <w:rsid w:val="00E873AE"/>
    <w:rsid w:val="00E874FA"/>
    <w:rsid w:val="00E877BC"/>
    <w:rsid w:val="00E8780B"/>
    <w:rsid w:val="00E87D4B"/>
    <w:rsid w:val="00E87DB2"/>
    <w:rsid w:val="00E87E2E"/>
    <w:rsid w:val="00E889A8"/>
    <w:rsid w:val="00E8BA70"/>
    <w:rsid w:val="00E90230"/>
    <w:rsid w:val="00E90443"/>
    <w:rsid w:val="00E904A2"/>
    <w:rsid w:val="00E904ED"/>
    <w:rsid w:val="00E905A1"/>
    <w:rsid w:val="00E905CC"/>
    <w:rsid w:val="00E90626"/>
    <w:rsid w:val="00E90683"/>
    <w:rsid w:val="00E906F1"/>
    <w:rsid w:val="00E907DA"/>
    <w:rsid w:val="00E90938"/>
    <w:rsid w:val="00E909A3"/>
    <w:rsid w:val="00E90BD7"/>
    <w:rsid w:val="00E90D19"/>
    <w:rsid w:val="00E90EDF"/>
    <w:rsid w:val="00E90EF4"/>
    <w:rsid w:val="00E90F70"/>
    <w:rsid w:val="00E91011"/>
    <w:rsid w:val="00E91145"/>
    <w:rsid w:val="00E9123A"/>
    <w:rsid w:val="00E912AE"/>
    <w:rsid w:val="00E91463"/>
    <w:rsid w:val="00E915A4"/>
    <w:rsid w:val="00E91735"/>
    <w:rsid w:val="00E91768"/>
    <w:rsid w:val="00E919EC"/>
    <w:rsid w:val="00E91D93"/>
    <w:rsid w:val="00E91FE4"/>
    <w:rsid w:val="00E920C6"/>
    <w:rsid w:val="00E92129"/>
    <w:rsid w:val="00E9213A"/>
    <w:rsid w:val="00E9215B"/>
    <w:rsid w:val="00E923CB"/>
    <w:rsid w:val="00E924BD"/>
    <w:rsid w:val="00E925F1"/>
    <w:rsid w:val="00E92B18"/>
    <w:rsid w:val="00E92B4E"/>
    <w:rsid w:val="00E92C70"/>
    <w:rsid w:val="00E92CFB"/>
    <w:rsid w:val="00E92EBA"/>
    <w:rsid w:val="00E92EE4"/>
    <w:rsid w:val="00E9325D"/>
    <w:rsid w:val="00E932CD"/>
    <w:rsid w:val="00E9351F"/>
    <w:rsid w:val="00E93748"/>
    <w:rsid w:val="00E9378C"/>
    <w:rsid w:val="00E9384F"/>
    <w:rsid w:val="00E939B0"/>
    <w:rsid w:val="00E93ADF"/>
    <w:rsid w:val="00E93FC1"/>
    <w:rsid w:val="00E93FF9"/>
    <w:rsid w:val="00E9424A"/>
    <w:rsid w:val="00E942CC"/>
    <w:rsid w:val="00E9444F"/>
    <w:rsid w:val="00E94469"/>
    <w:rsid w:val="00E945BF"/>
    <w:rsid w:val="00E94627"/>
    <w:rsid w:val="00E94690"/>
    <w:rsid w:val="00E94702"/>
    <w:rsid w:val="00E9485C"/>
    <w:rsid w:val="00E949CE"/>
    <w:rsid w:val="00E94A19"/>
    <w:rsid w:val="00E94A3B"/>
    <w:rsid w:val="00E94BC8"/>
    <w:rsid w:val="00E94CF3"/>
    <w:rsid w:val="00E94DFF"/>
    <w:rsid w:val="00E950E1"/>
    <w:rsid w:val="00E950F1"/>
    <w:rsid w:val="00E952E3"/>
    <w:rsid w:val="00E95443"/>
    <w:rsid w:val="00E954E3"/>
    <w:rsid w:val="00E95C45"/>
    <w:rsid w:val="00E96180"/>
    <w:rsid w:val="00E96369"/>
    <w:rsid w:val="00E9658A"/>
    <w:rsid w:val="00E9667C"/>
    <w:rsid w:val="00E96704"/>
    <w:rsid w:val="00E967B8"/>
    <w:rsid w:val="00E96826"/>
    <w:rsid w:val="00E96C39"/>
    <w:rsid w:val="00E96C5F"/>
    <w:rsid w:val="00E96C97"/>
    <w:rsid w:val="00E96CFB"/>
    <w:rsid w:val="00E96D5A"/>
    <w:rsid w:val="00E96D97"/>
    <w:rsid w:val="00E96F52"/>
    <w:rsid w:val="00E97450"/>
    <w:rsid w:val="00E97739"/>
    <w:rsid w:val="00E97809"/>
    <w:rsid w:val="00E9786A"/>
    <w:rsid w:val="00E97C76"/>
    <w:rsid w:val="00E97CDE"/>
    <w:rsid w:val="00E97D5E"/>
    <w:rsid w:val="00E9A7FF"/>
    <w:rsid w:val="00E9FA78"/>
    <w:rsid w:val="00EA0485"/>
    <w:rsid w:val="00EA04B9"/>
    <w:rsid w:val="00EA06CD"/>
    <w:rsid w:val="00EA070F"/>
    <w:rsid w:val="00EA073E"/>
    <w:rsid w:val="00EA075C"/>
    <w:rsid w:val="00EA0808"/>
    <w:rsid w:val="00EA0832"/>
    <w:rsid w:val="00EA0C5F"/>
    <w:rsid w:val="00EA0CA9"/>
    <w:rsid w:val="00EA0D61"/>
    <w:rsid w:val="00EA0DFE"/>
    <w:rsid w:val="00EA0F24"/>
    <w:rsid w:val="00EA110D"/>
    <w:rsid w:val="00EA121F"/>
    <w:rsid w:val="00EA1267"/>
    <w:rsid w:val="00EA1370"/>
    <w:rsid w:val="00EA13BE"/>
    <w:rsid w:val="00EA1460"/>
    <w:rsid w:val="00EA160C"/>
    <w:rsid w:val="00EA1714"/>
    <w:rsid w:val="00EA1909"/>
    <w:rsid w:val="00EA1B81"/>
    <w:rsid w:val="00EA1BEB"/>
    <w:rsid w:val="00EA1EE2"/>
    <w:rsid w:val="00EA2134"/>
    <w:rsid w:val="00EA247B"/>
    <w:rsid w:val="00EA27F4"/>
    <w:rsid w:val="00EA2BB6"/>
    <w:rsid w:val="00EA2C5F"/>
    <w:rsid w:val="00EA2CB6"/>
    <w:rsid w:val="00EA2CDA"/>
    <w:rsid w:val="00EA2D6D"/>
    <w:rsid w:val="00EA2DA1"/>
    <w:rsid w:val="00EA3011"/>
    <w:rsid w:val="00EA31C7"/>
    <w:rsid w:val="00EA3270"/>
    <w:rsid w:val="00EA32BD"/>
    <w:rsid w:val="00EA341F"/>
    <w:rsid w:val="00EA3464"/>
    <w:rsid w:val="00EA3475"/>
    <w:rsid w:val="00EA35C2"/>
    <w:rsid w:val="00EA36D7"/>
    <w:rsid w:val="00EA3836"/>
    <w:rsid w:val="00EA39E7"/>
    <w:rsid w:val="00EA3A07"/>
    <w:rsid w:val="00EA3AF9"/>
    <w:rsid w:val="00EA3D78"/>
    <w:rsid w:val="00EA3DD2"/>
    <w:rsid w:val="00EA3E3B"/>
    <w:rsid w:val="00EA3F09"/>
    <w:rsid w:val="00EA406B"/>
    <w:rsid w:val="00EA412C"/>
    <w:rsid w:val="00EA432A"/>
    <w:rsid w:val="00EA4702"/>
    <w:rsid w:val="00EA476E"/>
    <w:rsid w:val="00EA49A3"/>
    <w:rsid w:val="00EA4C09"/>
    <w:rsid w:val="00EA4C0A"/>
    <w:rsid w:val="00EA4D69"/>
    <w:rsid w:val="00EA4DA4"/>
    <w:rsid w:val="00EA4F1C"/>
    <w:rsid w:val="00EA4FBE"/>
    <w:rsid w:val="00EA5069"/>
    <w:rsid w:val="00EA510B"/>
    <w:rsid w:val="00EA5169"/>
    <w:rsid w:val="00EA5228"/>
    <w:rsid w:val="00EA5235"/>
    <w:rsid w:val="00EA549C"/>
    <w:rsid w:val="00EA54F9"/>
    <w:rsid w:val="00EA551A"/>
    <w:rsid w:val="00EA5A55"/>
    <w:rsid w:val="00EA5C77"/>
    <w:rsid w:val="00EA5DBE"/>
    <w:rsid w:val="00EA5F1A"/>
    <w:rsid w:val="00EA5FEE"/>
    <w:rsid w:val="00EA6111"/>
    <w:rsid w:val="00EA625F"/>
    <w:rsid w:val="00EA67DC"/>
    <w:rsid w:val="00EA68DF"/>
    <w:rsid w:val="00EA6917"/>
    <w:rsid w:val="00EA6A0D"/>
    <w:rsid w:val="00EA6A4F"/>
    <w:rsid w:val="00EA6A62"/>
    <w:rsid w:val="00EA6DBD"/>
    <w:rsid w:val="00EA72CD"/>
    <w:rsid w:val="00EA7377"/>
    <w:rsid w:val="00EA76D1"/>
    <w:rsid w:val="00EA7920"/>
    <w:rsid w:val="00EA7947"/>
    <w:rsid w:val="00EA7AEA"/>
    <w:rsid w:val="00EA7D1E"/>
    <w:rsid w:val="00EA7D56"/>
    <w:rsid w:val="00EA7D58"/>
    <w:rsid w:val="00EA7EAC"/>
    <w:rsid w:val="00EA7EBD"/>
    <w:rsid w:val="00EA7F31"/>
    <w:rsid w:val="00EA7F86"/>
    <w:rsid w:val="00EA7FA2"/>
    <w:rsid w:val="00EA9164"/>
    <w:rsid w:val="00EAADCC"/>
    <w:rsid w:val="00EAD133"/>
    <w:rsid w:val="00EAF136"/>
    <w:rsid w:val="00EB019E"/>
    <w:rsid w:val="00EB060C"/>
    <w:rsid w:val="00EB0689"/>
    <w:rsid w:val="00EB0723"/>
    <w:rsid w:val="00EB0869"/>
    <w:rsid w:val="00EB097E"/>
    <w:rsid w:val="00EB0A17"/>
    <w:rsid w:val="00EB0A31"/>
    <w:rsid w:val="00EB0AE1"/>
    <w:rsid w:val="00EB0B7C"/>
    <w:rsid w:val="00EB0BB0"/>
    <w:rsid w:val="00EB1220"/>
    <w:rsid w:val="00EB13FA"/>
    <w:rsid w:val="00EB144B"/>
    <w:rsid w:val="00EB165D"/>
    <w:rsid w:val="00EB16E6"/>
    <w:rsid w:val="00EB1703"/>
    <w:rsid w:val="00EB17D9"/>
    <w:rsid w:val="00EB18A7"/>
    <w:rsid w:val="00EB1B22"/>
    <w:rsid w:val="00EB1CB5"/>
    <w:rsid w:val="00EB2074"/>
    <w:rsid w:val="00EB2303"/>
    <w:rsid w:val="00EB23C5"/>
    <w:rsid w:val="00EB2570"/>
    <w:rsid w:val="00EB2B02"/>
    <w:rsid w:val="00EB2BBA"/>
    <w:rsid w:val="00EB2CA4"/>
    <w:rsid w:val="00EB2D0E"/>
    <w:rsid w:val="00EB2D6E"/>
    <w:rsid w:val="00EB2EB6"/>
    <w:rsid w:val="00EB3032"/>
    <w:rsid w:val="00EB31BB"/>
    <w:rsid w:val="00EB3313"/>
    <w:rsid w:val="00EB35C2"/>
    <w:rsid w:val="00EB3904"/>
    <w:rsid w:val="00EB39F3"/>
    <w:rsid w:val="00EB3DA2"/>
    <w:rsid w:val="00EB3F39"/>
    <w:rsid w:val="00EB3F54"/>
    <w:rsid w:val="00EB4039"/>
    <w:rsid w:val="00EB41DB"/>
    <w:rsid w:val="00EB42A6"/>
    <w:rsid w:val="00EB4380"/>
    <w:rsid w:val="00EB4406"/>
    <w:rsid w:val="00EB449B"/>
    <w:rsid w:val="00EB455D"/>
    <w:rsid w:val="00EB4699"/>
    <w:rsid w:val="00EB46C2"/>
    <w:rsid w:val="00EB46EE"/>
    <w:rsid w:val="00EB478B"/>
    <w:rsid w:val="00EB482E"/>
    <w:rsid w:val="00EB483F"/>
    <w:rsid w:val="00EB4978"/>
    <w:rsid w:val="00EB4ADD"/>
    <w:rsid w:val="00EB4B44"/>
    <w:rsid w:val="00EB4D6C"/>
    <w:rsid w:val="00EB4DD4"/>
    <w:rsid w:val="00EB4EA6"/>
    <w:rsid w:val="00EB525B"/>
    <w:rsid w:val="00EB5278"/>
    <w:rsid w:val="00EB5308"/>
    <w:rsid w:val="00EB5744"/>
    <w:rsid w:val="00EB578E"/>
    <w:rsid w:val="00EB59BD"/>
    <w:rsid w:val="00EB5A7D"/>
    <w:rsid w:val="00EB5C8D"/>
    <w:rsid w:val="00EB5D4B"/>
    <w:rsid w:val="00EB5DEB"/>
    <w:rsid w:val="00EB61A9"/>
    <w:rsid w:val="00EB6236"/>
    <w:rsid w:val="00EB6378"/>
    <w:rsid w:val="00EB64C6"/>
    <w:rsid w:val="00EB66B7"/>
    <w:rsid w:val="00EB673F"/>
    <w:rsid w:val="00EB68BE"/>
    <w:rsid w:val="00EB6A90"/>
    <w:rsid w:val="00EB6C5D"/>
    <w:rsid w:val="00EB6C8B"/>
    <w:rsid w:val="00EB6D5E"/>
    <w:rsid w:val="00EB6ECE"/>
    <w:rsid w:val="00EB6FD0"/>
    <w:rsid w:val="00EB705F"/>
    <w:rsid w:val="00EB72F2"/>
    <w:rsid w:val="00EB735D"/>
    <w:rsid w:val="00EB7480"/>
    <w:rsid w:val="00EB74CB"/>
    <w:rsid w:val="00EB7576"/>
    <w:rsid w:val="00EB76D6"/>
    <w:rsid w:val="00EB7947"/>
    <w:rsid w:val="00EB7958"/>
    <w:rsid w:val="00EB7968"/>
    <w:rsid w:val="00EB7CC5"/>
    <w:rsid w:val="00EB7DC1"/>
    <w:rsid w:val="00EB7F3A"/>
    <w:rsid w:val="00EB7F40"/>
    <w:rsid w:val="00EB8945"/>
    <w:rsid w:val="00EBBEA9"/>
    <w:rsid w:val="00EBD9A8"/>
    <w:rsid w:val="00EBDB1E"/>
    <w:rsid w:val="00EBE738"/>
    <w:rsid w:val="00EC002E"/>
    <w:rsid w:val="00EC01CA"/>
    <w:rsid w:val="00EC024B"/>
    <w:rsid w:val="00EC025A"/>
    <w:rsid w:val="00EC0308"/>
    <w:rsid w:val="00EC0323"/>
    <w:rsid w:val="00EC03EB"/>
    <w:rsid w:val="00EC0586"/>
    <w:rsid w:val="00EC067E"/>
    <w:rsid w:val="00EC09D1"/>
    <w:rsid w:val="00EC0AF6"/>
    <w:rsid w:val="00EC0B88"/>
    <w:rsid w:val="00EC0CD9"/>
    <w:rsid w:val="00EC0CF9"/>
    <w:rsid w:val="00EC0DB6"/>
    <w:rsid w:val="00EC102E"/>
    <w:rsid w:val="00EC10C5"/>
    <w:rsid w:val="00EC1236"/>
    <w:rsid w:val="00EC12BB"/>
    <w:rsid w:val="00EC12D2"/>
    <w:rsid w:val="00EC17FB"/>
    <w:rsid w:val="00EC1939"/>
    <w:rsid w:val="00EC196C"/>
    <w:rsid w:val="00EC19FB"/>
    <w:rsid w:val="00EC1A33"/>
    <w:rsid w:val="00EC1AA6"/>
    <w:rsid w:val="00EC1AC0"/>
    <w:rsid w:val="00EC1BE6"/>
    <w:rsid w:val="00EC1D5C"/>
    <w:rsid w:val="00EC20CE"/>
    <w:rsid w:val="00EC214C"/>
    <w:rsid w:val="00EC23C5"/>
    <w:rsid w:val="00EC249D"/>
    <w:rsid w:val="00EC24AB"/>
    <w:rsid w:val="00EC2515"/>
    <w:rsid w:val="00EC2629"/>
    <w:rsid w:val="00EC2835"/>
    <w:rsid w:val="00EC2A1E"/>
    <w:rsid w:val="00EC2FB3"/>
    <w:rsid w:val="00EC329F"/>
    <w:rsid w:val="00EC32C5"/>
    <w:rsid w:val="00EC3366"/>
    <w:rsid w:val="00EC3436"/>
    <w:rsid w:val="00EC36EA"/>
    <w:rsid w:val="00EC37A4"/>
    <w:rsid w:val="00EC3897"/>
    <w:rsid w:val="00EC3914"/>
    <w:rsid w:val="00EC3A66"/>
    <w:rsid w:val="00EC3AD7"/>
    <w:rsid w:val="00EC3B4C"/>
    <w:rsid w:val="00EC3BF3"/>
    <w:rsid w:val="00EC3C3E"/>
    <w:rsid w:val="00EC3E79"/>
    <w:rsid w:val="00EC3ED3"/>
    <w:rsid w:val="00EC3EDC"/>
    <w:rsid w:val="00EC3FFF"/>
    <w:rsid w:val="00EC411D"/>
    <w:rsid w:val="00EC4128"/>
    <w:rsid w:val="00EC4166"/>
    <w:rsid w:val="00EC41AE"/>
    <w:rsid w:val="00EC41B6"/>
    <w:rsid w:val="00EC424A"/>
    <w:rsid w:val="00EC4315"/>
    <w:rsid w:val="00EC4363"/>
    <w:rsid w:val="00EC43DA"/>
    <w:rsid w:val="00EC4522"/>
    <w:rsid w:val="00EC4A11"/>
    <w:rsid w:val="00EC4A67"/>
    <w:rsid w:val="00EC4BA8"/>
    <w:rsid w:val="00EC4BE7"/>
    <w:rsid w:val="00EC4CBB"/>
    <w:rsid w:val="00EC4DA1"/>
    <w:rsid w:val="00EC4E10"/>
    <w:rsid w:val="00EC4EF9"/>
    <w:rsid w:val="00EC4FF9"/>
    <w:rsid w:val="00EC5243"/>
    <w:rsid w:val="00EC52C2"/>
    <w:rsid w:val="00EC54A8"/>
    <w:rsid w:val="00EC5617"/>
    <w:rsid w:val="00EC57DA"/>
    <w:rsid w:val="00EC581B"/>
    <w:rsid w:val="00EC58C0"/>
    <w:rsid w:val="00EC590F"/>
    <w:rsid w:val="00EC5C47"/>
    <w:rsid w:val="00EC5DDD"/>
    <w:rsid w:val="00EC6132"/>
    <w:rsid w:val="00EC6351"/>
    <w:rsid w:val="00EC6385"/>
    <w:rsid w:val="00EC63A0"/>
    <w:rsid w:val="00EC644D"/>
    <w:rsid w:val="00EC64C4"/>
    <w:rsid w:val="00EC68A7"/>
    <w:rsid w:val="00EC68FA"/>
    <w:rsid w:val="00EC69D4"/>
    <w:rsid w:val="00EC6B9B"/>
    <w:rsid w:val="00EC6FCB"/>
    <w:rsid w:val="00EC70BE"/>
    <w:rsid w:val="00EC71FB"/>
    <w:rsid w:val="00EC7305"/>
    <w:rsid w:val="00EC7353"/>
    <w:rsid w:val="00EC7532"/>
    <w:rsid w:val="00EC754B"/>
    <w:rsid w:val="00EC763A"/>
    <w:rsid w:val="00EC76C5"/>
    <w:rsid w:val="00EC76FF"/>
    <w:rsid w:val="00EC79EA"/>
    <w:rsid w:val="00EC7A4D"/>
    <w:rsid w:val="00EC7D57"/>
    <w:rsid w:val="00EC7DD4"/>
    <w:rsid w:val="00EC7F39"/>
    <w:rsid w:val="00EC7F80"/>
    <w:rsid w:val="00EC9D4B"/>
    <w:rsid w:val="00ECB998"/>
    <w:rsid w:val="00ECC1D5"/>
    <w:rsid w:val="00ECED34"/>
    <w:rsid w:val="00ED00F1"/>
    <w:rsid w:val="00ED010C"/>
    <w:rsid w:val="00ED0141"/>
    <w:rsid w:val="00ED0181"/>
    <w:rsid w:val="00ED01B5"/>
    <w:rsid w:val="00ED0555"/>
    <w:rsid w:val="00ED061A"/>
    <w:rsid w:val="00ED0840"/>
    <w:rsid w:val="00ED0A12"/>
    <w:rsid w:val="00ED0A57"/>
    <w:rsid w:val="00ED0D64"/>
    <w:rsid w:val="00ED0DA4"/>
    <w:rsid w:val="00ED0E6B"/>
    <w:rsid w:val="00ED0F5D"/>
    <w:rsid w:val="00ED0FC7"/>
    <w:rsid w:val="00ED10BF"/>
    <w:rsid w:val="00ED1178"/>
    <w:rsid w:val="00ED11D8"/>
    <w:rsid w:val="00ED135C"/>
    <w:rsid w:val="00ED150D"/>
    <w:rsid w:val="00ED168D"/>
    <w:rsid w:val="00ED17CC"/>
    <w:rsid w:val="00ED1849"/>
    <w:rsid w:val="00ED1883"/>
    <w:rsid w:val="00ED18AB"/>
    <w:rsid w:val="00ED1900"/>
    <w:rsid w:val="00ED19D9"/>
    <w:rsid w:val="00ED1B8C"/>
    <w:rsid w:val="00ED1D4F"/>
    <w:rsid w:val="00ED1E8B"/>
    <w:rsid w:val="00ED1F04"/>
    <w:rsid w:val="00ED1FC7"/>
    <w:rsid w:val="00ED2027"/>
    <w:rsid w:val="00ED2315"/>
    <w:rsid w:val="00ED2535"/>
    <w:rsid w:val="00ED263E"/>
    <w:rsid w:val="00ED2AF0"/>
    <w:rsid w:val="00ED2BBE"/>
    <w:rsid w:val="00ED2DB8"/>
    <w:rsid w:val="00ED2F08"/>
    <w:rsid w:val="00ED32A3"/>
    <w:rsid w:val="00ED3346"/>
    <w:rsid w:val="00ED3399"/>
    <w:rsid w:val="00ED33C2"/>
    <w:rsid w:val="00ED341E"/>
    <w:rsid w:val="00ED34F6"/>
    <w:rsid w:val="00ED3593"/>
    <w:rsid w:val="00ED39B6"/>
    <w:rsid w:val="00ED3CA2"/>
    <w:rsid w:val="00ED3D35"/>
    <w:rsid w:val="00ED3E06"/>
    <w:rsid w:val="00ED3EBA"/>
    <w:rsid w:val="00ED3FED"/>
    <w:rsid w:val="00ED40CA"/>
    <w:rsid w:val="00ED415D"/>
    <w:rsid w:val="00ED418F"/>
    <w:rsid w:val="00ED4359"/>
    <w:rsid w:val="00ED43E9"/>
    <w:rsid w:val="00ED4441"/>
    <w:rsid w:val="00ED468E"/>
    <w:rsid w:val="00ED46B8"/>
    <w:rsid w:val="00ED4752"/>
    <w:rsid w:val="00ED4A26"/>
    <w:rsid w:val="00ED4B01"/>
    <w:rsid w:val="00ED4C27"/>
    <w:rsid w:val="00ED4C35"/>
    <w:rsid w:val="00ED4F93"/>
    <w:rsid w:val="00ED4F9A"/>
    <w:rsid w:val="00ED51EE"/>
    <w:rsid w:val="00ED53CF"/>
    <w:rsid w:val="00ED56D8"/>
    <w:rsid w:val="00ED56EF"/>
    <w:rsid w:val="00ED579C"/>
    <w:rsid w:val="00ED57CC"/>
    <w:rsid w:val="00ED5D41"/>
    <w:rsid w:val="00ED5E56"/>
    <w:rsid w:val="00ED5F1D"/>
    <w:rsid w:val="00ED5FC3"/>
    <w:rsid w:val="00ED62F3"/>
    <w:rsid w:val="00ED63B7"/>
    <w:rsid w:val="00ED64F9"/>
    <w:rsid w:val="00ED65F4"/>
    <w:rsid w:val="00ED6828"/>
    <w:rsid w:val="00ED697A"/>
    <w:rsid w:val="00ED6B00"/>
    <w:rsid w:val="00ED6BE1"/>
    <w:rsid w:val="00ED6C49"/>
    <w:rsid w:val="00ED6C61"/>
    <w:rsid w:val="00ED6CF6"/>
    <w:rsid w:val="00ED6D4E"/>
    <w:rsid w:val="00ED6FC2"/>
    <w:rsid w:val="00ED7191"/>
    <w:rsid w:val="00ED71E8"/>
    <w:rsid w:val="00ED74BC"/>
    <w:rsid w:val="00ED7525"/>
    <w:rsid w:val="00ED79D3"/>
    <w:rsid w:val="00ED7B08"/>
    <w:rsid w:val="00ED7B0E"/>
    <w:rsid w:val="00ED7B56"/>
    <w:rsid w:val="00ED7BFE"/>
    <w:rsid w:val="00ED7CBE"/>
    <w:rsid w:val="00ED7DAC"/>
    <w:rsid w:val="00EDF8AB"/>
    <w:rsid w:val="00EDFB15"/>
    <w:rsid w:val="00EE000A"/>
    <w:rsid w:val="00EE0206"/>
    <w:rsid w:val="00EE02E2"/>
    <w:rsid w:val="00EE0399"/>
    <w:rsid w:val="00EE06C6"/>
    <w:rsid w:val="00EE08C5"/>
    <w:rsid w:val="00EE08F8"/>
    <w:rsid w:val="00EE0B7C"/>
    <w:rsid w:val="00EE0CE2"/>
    <w:rsid w:val="00EE0E2F"/>
    <w:rsid w:val="00EE10AC"/>
    <w:rsid w:val="00EE12F1"/>
    <w:rsid w:val="00EE1434"/>
    <w:rsid w:val="00EE144B"/>
    <w:rsid w:val="00EE1562"/>
    <w:rsid w:val="00EE161F"/>
    <w:rsid w:val="00EE1849"/>
    <w:rsid w:val="00EE1926"/>
    <w:rsid w:val="00EE1AF5"/>
    <w:rsid w:val="00EE1E29"/>
    <w:rsid w:val="00EE1E60"/>
    <w:rsid w:val="00EE22F8"/>
    <w:rsid w:val="00EE23BD"/>
    <w:rsid w:val="00EE2482"/>
    <w:rsid w:val="00EE24E3"/>
    <w:rsid w:val="00EE25A5"/>
    <w:rsid w:val="00EE2629"/>
    <w:rsid w:val="00EE2826"/>
    <w:rsid w:val="00EE2A8A"/>
    <w:rsid w:val="00EE2A91"/>
    <w:rsid w:val="00EE2B82"/>
    <w:rsid w:val="00EE2BA6"/>
    <w:rsid w:val="00EE2BE9"/>
    <w:rsid w:val="00EE2C57"/>
    <w:rsid w:val="00EE2D43"/>
    <w:rsid w:val="00EE2F60"/>
    <w:rsid w:val="00EE2F77"/>
    <w:rsid w:val="00EE2FE4"/>
    <w:rsid w:val="00EE3191"/>
    <w:rsid w:val="00EE32C6"/>
    <w:rsid w:val="00EE32C8"/>
    <w:rsid w:val="00EE3380"/>
    <w:rsid w:val="00EE3382"/>
    <w:rsid w:val="00EE33DB"/>
    <w:rsid w:val="00EE3641"/>
    <w:rsid w:val="00EE3665"/>
    <w:rsid w:val="00EE369F"/>
    <w:rsid w:val="00EE36B0"/>
    <w:rsid w:val="00EE36C0"/>
    <w:rsid w:val="00EE3730"/>
    <w:rsid w:val="00EE3A14"/>
    <w:rsid w:val="00EE3C47"/>
    <w:rsid w:val="00EE3F40"/>
    <w:rsid w:val="00EE3FE0"/>
    <w:rsid w:val="00EE40A6"/>
    <w:rsid w:val="00EE40B1"/>
    <w:rsid w:val="00EE414D"/>
    <w:rsid w:val="00EE41A8"/>
    <w:rsid w:val="00EE424F"/>
    <w:rsid w:val="00EE427F"/>
    <w:rsid w:val="00EE4440"/>
    <w:rsid w:val="00EE45D2"/>
    <w:rsid w:val="00EE489D"/>
    <w:rsid w:val="00EE48B8"/>
    <w:rsid w:val="00EE48CE"/>
    <w:rsid w:val="00EE499E"/>
    <w:rsid w:val="00EE4EFC"/>
    <w:rsid w:val="00EE526D"/>
    <w:rsid w:val="00EE52C1"/>
    <w:rsid w:val="00EE5855"/>
    <w:rsid w:val="00EE5901"/>
    <w:rsid w:val="00EE5AE3"/>
    <w:rsid w:val="00EE5AF5"/>
    <w:rsid w:val="00EE5C92"/>
    <w:rsid w:val="00EE5CCD"/>
    <w:rsid w:val="00EE5CFA"/>
    <w:rsid w:val="00EE623F"/>
    <w:rsid w:val="00EE6418"/>
    <w:rsid w:val="00EE64BB"/>
    <w:rsid w:val="00EE6878"/>
    <w:rsid w:val="00EE687D"/>
    <w:rsid w:val="00EE6B52"/>
    <w:rsid w:val="00EE6C08"/>
    <w:rsid w:val="00EE6C6D"/>
    <w:rsid w:val="00EE6C7D"/>
    <w:rsid w:val="00EE6D46"/>
    <w:rsid w:val="00EE7086"/>
    <w:rsid w:val="00EE70FB"/>
    <w:rsid w:val="00EE711B"/>
    <w:rsid w:val="00EE7357"/>
    <w:rsid w:val="00EE7449"/>
    <w:rsid w:val="00EE76D3"/>
    <w:rsid w:val="00EE770A"/>
    <w:rsid w:val="00EE7B5D"/>
    <w:rsid w:val="00EE7F6C"/>
    <w:rsid w:val="00EE7FF0"/>
    <w:rsid w:val="00EEBBAB"/>
    <w:rsid w:val="00EEEADB"/>
    <w:rsid w:val="00EEF46A"/>
    <w:rsid w:val="00EF0183"/>
    <w:rsid w:val="00EF05A2"/>
    <w:rsid w:val="00EF05A8"/>
    <w:rsid w:val="00EF084F"/>
    <w:rsid w:val="00EF0944"/>
    <w:rsid w:val="00EF098E"/>
    <w:rsid w:val="00EF099B"/>
    <w:rsid w:val="00EF0D2A"/>
    <w:rsid w:val="00EF0E09"/>
    <w:rsid w:val="00EF0EFF"/>
    <w:rsid w:val="00EF1070"/>
    <w:rsid w:val="00EF1075"/>
    <w:rsid w:val="00EF132B"/>
    <w:rsid w:val="00EF1370"/>
    <w:rsid w:val="00EF13A8"/>
    <w:rsid w:val="00EF13EB"/>
    <w:rsid w:val="00EF17B9"/>
    <w:rsid w:val="00EF18CC"/>
    <w:rsid w:val="00EF1927"/>
    <w:rsid w:val="00EF1AA6"/>
    <w:rsid w:val="00EF1C1B"/>
    <w:rsid w:val="00EF1C4F"/>
    <w:rsid w:val="00EF1DEC"/>
    <w:rsid w:val="00EF1E5D"/>
    <w:rsid w:val="00EF1E65"/>
    <w:rsid w:val="00EF1F58"/>
    <w:rsid w:val="00EF1F80"/>
    <w:rsid w:val="00EF2002"/>
    <w:rsid w:val="00EF208C"/>
    <w:rsid w:val="00EF223F"/>
    <w:rsid w:val="00EF226F"/>
    <w:rsid w:val="00EF2494"/>
    <w:rsid w:val="00EF25E0"/>
    <w:rsid w:val="00EF2736"/>
    <w:rsid w:val="00EF2917"/>
    <w:rsid w:val="00EF2986"/>
    <w:rsid w:val="00EF29CC"/>
    <w:rsid w:val="00EF2C87"/>
    <w:rsid w:val="00EF2CCA"/>
    <w:rsid w:val="00EF2D29"/>
    <w:rsid w:val="00EF2D34"/>
    <w:rsid w:val="00EF2DFE"/>
    <w:rsid w:val="00EF2E14"/>
    <w:rsid w:val="00EF3004"/>
    <w:rsid w:val="00EF327E"/>
    <w:rsid w:val="00EF353D"/>
    <w:rsid w:val="00EF3685"/>
    <w:rsid w:val="00EF369F"/>
    <w:rsid w:val="00EF3833"/>
    <w:rsid w:val="00EF3852"/>
    <w:rsid w:val="00EF3A41"/>
    <w:rsid w:val="00EF3BEA"/>
    <w:rsid w:val="00EF3F87"/>
    <w:rsid w:val="00EF3FA8"/>
    <w:rsid w:val="00EF415F"/>
    <w:rsid w:val="00EF4352"/>
    <w:rsid w:val="00EF4490"/>
    <w:rsid w:val="00EF4589"/>
    <w:rsid w:val="00EF45ED"/>
    <w:rsid w:val="00EF4654"/>
    <w:rsid w:val="00EF47E3"/>
    <w:rsid w:val="00EF4982"/>
    <w:rsid w:val="00EF4999"/>
    <w:rsid w:val="00EF49E8"/>
    <w:rsid w:val="00EF4AD0"/>
    <w:rsid w:val="00EF4AE8"/>
    <w:rsid w:val="00EF4B02"/>
    <w:rsid w:val="00EF4B3B"/>
    <w:rsid w:val="00EF4CD8"/>
    <w:rsid w:val="00EF4D5A"/>
    <w:rsid w:val="00EF4DA5"/>
    <w:rsid w:val="00EF4F2F"/>
    <w:rsid w:val="00EF4F51"/>
    <w:rsid w:val="00EF4FB8"/>
    <w:rsid w:val="00EF508D"/>
    <w:rsid w:val="00EF50B5"/>
    <w:rsid w:val="00EF50F6"/>
    <w:rsid w:val="00EF520D"/>
    <w:rsid w:val="00EF535A"/>
    <w:rsid w:val="00EF5418"/>
    <w:rsid w:val="00EF5714"/>
    <w:rsid w:val="00EF574D"/>
    <w:rsid w:val="00EF5765"/>
    <w:rsid w:val="00EF5798"/>
    <w:rsid w:val="00EF57B1"/>
    <w:rsid w:val="00EF5803"/>
    <w:rsid w:val="00EF5861"/>
    <w:rsid w:val="00EF5C32"/>
    <w:rsid w:val="00EF5CBE"/>
    <w:rsid w:val="00EF5DE9"/>
    <w:rsid w:val="00EF5F0B"/>
    <w:rsid w:val="00EF60BE"/>
    <w:rsid w:val="00EF6205"/>
    <w:rsid w:val="00EF626B"/>
    <w:rsid w:val="00EF63A2"/>
    <w:rsid w:val="00EF642C"/>
    <w:rsid w:val="00EF6568"/>
    <w:rsid w:val="00EF65BD"/>
    <w:rsid w:val="00EF6663"/>
    <w:rsid w:val="00EF66ED"/>
    <w:rsid w:val="00EF6715"/>
    <w:rsid w:val="00EF673C"/>
    <w:rsid w:val="00EF6795"/>
    <w:rsid w:val="00EF6894"/>
    <w:rsid w:val="00EF69BF"/>
    <w:rsid w:val="00EF69CF"/>
    <w:rsid w:val="00EF6AE0"/>
    <w:rsid w:val="00EF6B21"/>
    <w:rsid w:val="00EF6B37"/>
    <w:rsid w:val="00EF6B64"/>
    <w:rsid w:val="00EF705C"/>
    <w:rsid w:val="00EF70D7"/>
    <w:rsid w:val="00EF71D2"/>
    <w:rsid w:val="00EF723E"/>
    <w:rsid w:val="00EF749F"/>
    <w:rsid w:val="00EF75FF"/>
    <w:rsid w:val="00EF768B"/>
    <w:rsid w:val="00EF7841"/>
    <w:rsid w:val="00EF7A5A"/>
    <w:rsid w:val="00EF7AA3"/>
    <w:rsid w:val="00EF7E1C"/>
    <w:rsid w:val="00EF99C5"/>
    <w:rsid w:val="00EFBDCF"/>
    <w:rsid w:val="00EFC156"/>
    <w:rsid w:val="00EFFD98"/>
    <w:rsid w:val="00F0044A"/>
    <w:rsid w:val="00F00608"/>
    <w:rsid w:val="00F006D7"/>
    <w:rsid w:val="00F00813"/>
    <w:rsid w:val="00F00853"/>
    <w:rsid w:val="00F008C6"/>
    <w:rsid w:val="00F00AF7"/>
    <w:rsid w:val="00F00B0F"/>
    <w:rsid w:val="00F00BC3"/>
    <w:rsid w:val="00F00C1C"/>
    <w:rsid w:val="00F00D93"/>
    <w:rsid w:val="00F01189"/>
    <w:rsid w:val="00F0118C"/>
    <w:rsid w:val="00F016EE"/>
    <w:rsid w:val="00F01715"/>
    <w:rsid w:val="00F018A8"/>
    <w:rsid w:val="00F01A1E"/>
    <w:rsid w:val="00F01BCF"/>
    <w:rsid w:val="00F01BEF"/>
    <w:rsid w:val="00F01C38"/>
    <w:rsid w:val="00F01E43"/>
    <w:rsid w:val="00F01E9D"/>
    <w:rsid w:val="00F01EE0"/>
    <w:rsid w:val="00F01F96"/>
    <w:rsid w:val="00F02113"/>
    <w:rsid w:val="00F022A9"/>
    <w:rsid w:val="00F02348"/>
    <w:rsid w:val="00F023EB"/>
    <w:rsid w:val="00F026E5"/>
    <w:rsid w:val="00F026F7"/>
    <w:rsid w:val="00F027D3"/>
    <w:rsid w:val="00F0281D"/>
    <w:rsid w:val="00F0281E"/>
    <w:rsid w:val="00F029CF"/>
    <w:rsid w:val="00F02A18"/>
    <w:rsid w:val="00F02B18"/>
    <w:rsid w:val="00F02B69"/>
    <w:rsid w:val="00F02DAD"/>
    <w:rsid w:val="00F02E4A"/>
    <w:rsid w:val="00F02FD1"/>
    <w:rsid w:val="00F03211"/>
    <w:rsid w:val="00F03295"/>
    <w:rsid w:val="00F033E2"/>
    <w:rsid w:val="00F037FC"/>
    <w:rsid w:val="00F038DF"/>
    <w:rsid w:val="00F03B98"/>
    <w:rsid w:val="00F03BAC"/>
    <w:rsid w:val="00F03C6A"/>
    <w:rsid w:val="00F03D1C"/>
    <w:rsid w:val="00F04464"/>
    <w:rsid w:val="00F0472B"/>
    <w:rsid w:val="00F04964"/>
    <w:rsid w:val="00F04B6B"/>
    <w:rsid w:val="00F04B71"/>
    <w:rsid w:val="00F04C7F"/>
    <w:rsid w:val="00F04D0C"/>
    <w:rsid w:val="00F04D65"/>
    <w:rsid w:val="00F04E33"/>
    <w:rsid w:val="00F05348"/>
    <w:rsid w:val="00F053C9"/>
    <w:rsid w:val="00F05551"/>
    <w:rsid w:val="00F05819"/>
    <w:rsid w:val="00F05BD8"/>
    <w:rsid w:val="00F05C01"/>
    <w:rsid w:val="00F05C35"/>
    <w:rsid w:val="00F05E54"/>
    <w:rsid w:val="00F05ED1"/>
    <w:rsid w:val="00F05F0C"/>
    <w:rsid w:val="00F0600A"/>
    <w:rsid w:val="00F06622"/>
    <w:rsid w:val="00F066CF"/>
    <w:rsid w:val="00F06A4B"/>
    <w:rsid w:val="00F06C0E"/>
    <w:rsid w:val="00F06CDC"/>
    <w:rsid w:val="00F06E47"/>
    <w:rsid w:val="00F0701A"/>
    <w:rsid w:val="00F07079"/>
    <w:rsid w:val="00F070DC"/>
    <w:rsid w:val="00F070DE"/>
    <w:rsid w:val="00F072EE"/>
    <w:rsid w:val="00F073E5"/>
    <w:rsid w:val="00F074A9"/>
    <w:rsid w:val="00F0754F"/>
    <w:rsid w:val="00F076FB"/>
    <w:rsid w:val="00F0783B"/>
    <w:rsid w:val="00F078EF"/>
    <w:rsid w:val="00F07973"/>
    <w:rsid w:val="00F07A29"/>
    <w:rsid w:val="00F07D90"/>
    <w:rsid w:val="00F07E35"/>
    <w:rsid w:val="00F07F67"/>
    <w:rsid w:val="00F07F77"/>
    <w:rsid w:val="00F0B44A"/>
    <w:rsid w:val="00F0F03D"/>
    <w:rsid w:val="00F0FA9F"/>
    <w:rsid w:val="00F10071"/>
    <w:rsid w:val="00F100A8"/>
    <w:rsid w:val="00F100D6"/>
    <w:rsid w:val="00F1011D"/>
    <w:rsid w:val="00F102AF"/>
    <w:rsid w:val="00F10439"/>
    <w:rsid w:val="00F10674"/>
    <w:rsid w:val="00F10715"/>
    <w:rsid w:val="00F10751"/>
    <w:rsid w:val="00F1083A"/>
    <w:rsid w:val="00F108E5"/>
    <w:rsid w:val="00F1097B"/>
    <w:rsid w:val="00F10B1B"/>
    <w:rsid w:val="00F10B4E"/>
    <w:rsid w:val="00F10BEB"/>
    <w:rsid w:val="00F10CC4"/>
    <w:rsid w:val="00F10D48"/>
    <w:rsid w:val="00F10D9C"/>
    <w:rsid w:val="00F10FD5"/>
    <w:rsid w:val="00F1109D"/>
    <w:rsid w:val="00F11129"/>
    <w:rsid w:val="00F1144F"/>
    <w:rsid w:val="00F11577"/>
    <w:rsid w:val="00F11599"/>
    <w:rsid w:val="00F115CF"/>
    <w:rsid w:val="00F11637"/>
    <w:rsid w:val="00F11656"/>
    <w:rsid w:val="00F117BE"/>
    <w:rsid w:val="00F11A68"/>
    <w:rsid w:val="00F11AFC"/>
    <w:rsid w:val="00F11BA4"/>
    <w:rsid w:val="00F11CCC"/>
    <w:rsid w:val="00F11D89"/>
    <w:rsid w:val="00F11DF0"/>
    <w:rsid w:val="00F12092"/>
    <w:rsid w:val="00F12302"/>
    <w:rsid w:val="00F1244C"/>
    <w:rsid w:val="00F126E1"/>
    <w:rsid w:val="00F12713"/>
    <w:rsid w:val="00F12859"/>
    <w:rsid w:val="00F1285F"/>
    <w:rsid w:val="00F12CAC"/>
    <w:rsid w:val="00F12DED"/>
    <w:rsid w:val="00F12DF0"/>
    <w:rsid w:val="00F12E09"/>
    <w:rsid w:val="00F130CF"/>
    <w:rsid w:val="00F1320A"/>
    <w:rsid w:val="00F13290"/>
    <w:rsid w:val="00F1334A"/>
    <w:rsid w:val="00F13421"/>
    <w:rsid w:val="00F134F9"/>
    <w:rsid w:val="00F1353E"/>
    <w:rsid w:val="00F13648"/>
    <w:rsid w:val="00F137B5"/>
    <w:rsid w:val="00F138EA"/>
    <w:rsid w:val="00F13934"/>
    <w:rsid w:val="00F13962"/>
    <w:rsid w:val="00F13AF1"/>
    <w:rsid w:val="00F13BDD"/>
    <w:rsid w:val="00F13C77"/>
    <w:rsid w:val="00F13CE6"/>
    <w:rsid w:val="00F13E75"/>
    <w:rsid w:val="00F13F22"/>
    <w:rsid w:val="00F14179"/>
    <w:rsid w:val="00F144C6"/>
    <w:rsid w:val="00F1452D"/>
    <w:rsid w:val="00F145B4"/>
    <w:rsid w:val="00F14645"/>
    <w:rsid w:val="00F14664"/>
    <w:rsid w:val="00F148CF"/>
    <w:rsid w:val="00F14C66"/>
    <w:rsid w:val="00F14CC6"/>
    <w:rsid w:val="00F14D36"/>
    <w:rsid w:val="00F14D7D"/>
    <w:rsid w:val="00F14F08"/>
    <w:rsid w:val="00F1514E"/>
    <w:rsid w:val="00F15330"/>
    <w:rsid w:val="00F15425"/>
    <w:rsid w:val="00F154EC"/>
    <w:rsid w:val="00F1569F"/>
    <w:rsid w:val="00F156AB"/>
    <w:rsid w:val="00F15957"/>
    <w:rsid w:val="00F159DD"/>
    <w:rsid w:val="00F15A84"/>
    <w:rsid w:val="00F15A99"/>
    <w:rsid w:val="00F15AA9"/>
    <w:rsid w:val="00F15CEB"/>
    <w:rsid w:val="00F15EC0"/>
    <w:rsid w:val="00F15FC6"/>
    <w:rsid w:val="00F1604F"/>
    <w:rsid w:val="00F1620E"/>
    <w:rsid w:val="00F164F6"/>
    <w:rsid w:val="00F16573"/>
    <w:rsid w:val="00F1661D"/>
    <w:rsid w:val="00F16652"/>
    <w:rsid w:val="00F166F4"/>
    <w:rsid w:val="00F16800"/>
    <w:rsid w:val="00F17114"/>
    <w:rsid w:val="00F1711C"/>
    <w:rsid w:val="00F17285"/>
    <w:rsid w:val="00F17486"/>
    <w:rsid w:val="00F1792C"/>
    <w:rsid w:val="00F17AB9"/>
    <w:rsid w:val="00F17B22"/>
    <w:rsid w:val="00F17B44"/>
    <w:rsid w:val="00F17C53"/>
    <w:rsid w:val="00F17CEF"/>
    <w:rsid w:val="00F17E9B"/>
    <w:rsid w:val="00F17F31"/>
    <w:rsid w:val="00F17F5A"/>
    <w:rsid w:val="00F2013F"/>
    <w:rsid w:val="00F203C6"/>
    <w:rsid w:val="00F203E8"/>
    <w:rsid w:val="00F2041F"/>
    <w:rsid w:val="00F20460"/>
    <w:rsid w:val="00F20478"/>
    <w:rsid w:val="00F20D47"/>
    <w:rsid w:val="00F20EDC"/>
    <w:rsid w:val="00F21077"/>
    <w:rsid w:val="00F2117B"/>
    <w:rsid w:val="00F211B4"/>
    <w:rsid w:val="00F211D1"/>
    <w:rsid w:val="00F21240"/>
    <w:rsid w:val="00F2139F"/>
    <w:rsid w:val="00F21467"/>
    <w:rsid w:val="00F2153C"/>
    <w:rsid w:val="00F215B9"/>
    <w:rsid w:val="00F2176A"/>
    <w:rsid w:val="00F218F5"/>
    <w:rsid w:val="00F2192E"/>
    <w:rsid w:val="00F219BF"/>
    <w:rsid w:val="00F21A74"/>
    <w:rsid w:val="00F21AA4"/>
    <w:rsid w:val="00F21C08"/>
    <w:rsid w:val="00F21CB1"/>
    <w:rsid w:val="00F21CDA"/>
    <w:rsid w:val="00F21CEE"/>
    <w:rsid w:val="00F21CF0"/>
    <w:rsid w:val="00F225C2"/>
    <w:rsid w:val="00F2275C"/>
    <w:rsid w:val="00F2282A"/>
    <w:rsid w:val="00F2288D"/>
    <w:rsid w:val="00F22A3F"/>
    <w:rsid w:val="00F22B16"/>
    <w:rsid w:val="00F22CC4"/>
    <w:rsid w:val="00F22EC2"/>
    <w:rsid w:val="00F2322B"/>
    <w:rsid w:val="00F2341B"/>
    <w:rsid w:val="00F235FE"/>
    <w:rsid w:val="00F236D8"/>
    <w:rsid w:val="00F236EE"/>
    <w:rsid w:val="00F23810"/>
    <w:rsid w:val="00F23851"/>
    <w:rsid w:val="00F239D4"/>
    <w:rsid w:val="00F23AB3"/>
    <w:rsid w:val="00F23BF4"/>
    <w:rsid w:val="00F23D0D"/>
    <w:rsid w:val="00F23D64"/>
    <w:rsid w:val="00F23E7D"/>
    <w:rsid w:val="00F23E82"/>
    <w:rsid w:val="00F23F08"/>
    <w:rsid w:val="00F23F7E"/>
    <w:rsid w:val="00F23FE0"/>
    <w:rsid w:val="00F24114"/>
    <w:rsid w:val="00F2420B"/>
    <w:rsid w:val="00F242A8"/>
    <w:rsid w:val="00F24347"/>
    <w:rsid w:val="00F244E4"/>
    <w:rsid w:val="00F24687"/>
    <w:rsid w:val="00F248D8"/>
    <w:rsid w:val="00F24A16"/>
    <w:rsid w:val="00F24A25"/>
    <w:rsid w:val="00F24D5E"/>
    <w:rsid w:val="00F24ED9"/>
    <w:rsid w:val="00F25062"/>
    <w:rsid w:val="00F2509F"/>
    <w:rsid w:val="00F2516B"/>
    <w:rsid w:val="00F251F9"/>
    <w:rsid w:val="00F2527D"/>
    <w:rsid w:val="00F25342"/>
    <w:rsid w:val="00F25362"/>
    <w:rsid w:val="00F2555F"/>
    <w:rsid w:val="00F25659"/>
    <w:rsid w:val="00F257D0"/>
    <w:rsid w:val="00F257E6"/>
    <w:rsid w:val="00F25842"/>
    <w:rsid w:val="00F258F5"/>
    <w:rsid w:val="00F25939"/>
    <w:rsid w:val="00F25B04"/>
    <w:rsid w:val="00F25D27"/>
    <w:rsid w:val="00F261DF"/>
    <w:rsid w:val="00F261EC"/>
    <w:rsid w:val="00F262C2"/>
    <w:rsid w:val="00F2640B"/>
    <w:rsid w:val="00F2669B"/>
    <w:rsid w:val="00F267C6"/>
    <w:rsid w:val="00F26944"/>
    <w:rsid w:val="00F26BC8"/>
    <w:rsid w:val="00F26C7E"/>
    <w:rsid w:val="00F26CEA"/>
    <w:rsid w:val="00F27075"/>
    <w:rsid w:val="00F2719C"/>
    <w:rsid w:val="00F27344"/>
    <w:rsid w:val="00F2739A"/>
    <w:rsid w:val="00F273F2"/>
    <w:rsid w:val="00F2746A"/>
    <w:rsid w:val="00F27553"/>
    <w:rsid w:val="00F27796"/>
    <w:rsid w:val="00F27875"/>
    <w:rsid w:val="00F27A76"/>
    <w:rsid w:val="00F27AC6"/>
    <w:rsid w:val="00F27B4C"/>
    <w:rsid w:val="00F27C81"/>
    <w:rsid w:val="00F27FBC"/>
    <w:rsid w:val="00F2E58B"/>
    <w:rsid w:val="00F30277"/>
    <w:rsid w:val="00F303B5"/>
    <w:rsid w:val="00F303BF"/>
    <w:rsid w:val="00F30719"/>
    <w:rsid w:val="00F308FA"/>
    <w:rsid w:val="00F30900"/>
    <w:rsid w:val="00F30CE7"/>
    <w:rsid w:val="00F30D16"/>
    <w:rsid w:val="00F3103C"/>
    <w:rsid w:val="00F3125A"/>
    <w:rsid w:val="00F312C8"/>
    <w:rsid w:val="00F313D6"/>
    <w:rsid w:val="00F31418"/>
    <w:rsid w:val="00F31457"/>
    <w:rsid w:val="00F31522"/>
    <w:rsid w:val="00F31663"/>
    <w:rsid w:val="00F316D9"/>
    <w:rsid w:val="00F317B7"/>
    <w:rsid w:val="00F321FD"/>
    <w:rsid w:val="00F322D9"/>
    <w:rsid w:val="00F3238D"/>
    <w:rsid w:val="00F32580"/>
    <w:rsid w:val="00F32751"/>
    <w:rsid w:val="00F3275D"/>
    <w:rsid w:val="00F327AF"/>
    <w:rsid w:val="00F32830"/>
    <w:rsid w:val="00F3284C"/>
    <w:rsid w:val="00F32861"/>
    <w:rsid w:val="00F328E0"/>
    <w:rsid w:val="00F329C0"/>
    <w:rsid w:val="00F32D66"/>
    <w:rsid w:val="00F32DE0"/>
    <w:rsid w:val="00F32E91"/>
    <w:rsid w:val="00F32F19"/>
    <w:rsid w:val="00F32FDC"/>
    <w:rsid w:val="00F330ED"/>
    <w:rsid w:val="00F3323A"/>
    <w:rsid w:val="00F33397"/>
    <w:rsid w:val="00F33440"/>
    <w:rsid w:val="00F3359F"/>
    <w:rsid w:val="00F3361C"/>
    <w:rsid w:val="00F336F7"/>
    <w:rsid w:val="00F338B3"/>
    <w:rsid w:val="00F33925"/>
    <w:rsid w:val="00F33A9F"/>
    <w:rsid w:val="00F33AE0"/>
    <w:rsid w:val="00F33B05"/>
    <w:rsid w:val="00F33C85"/>
    <w:rsid w:val="00F33FAF"/>
    <w:rsid w:val="00F34024"/>
    <w:rsid w:val="00F343AE"/>
    <w:rsid w:val="00F34427"/>
    <w:rsid w:val="00F344F3"/>
    <w:rsid w:val="00F346FE"/>
    <w:rsid w:val="00F34A1A"/>
    <w:rsid w:val="00F34AAB"/>
    <w:rsid w:val="00F34BC0"/>
    <w:rsid w:val="00F35135"/>
    <w:rsid w:val="00F35188"/>
    <w:rsid w:val="00F352EA"/>
    <w:rsid w:val="00F354A8"/>
    <w:rsid w:val="00F354B9"/>
    <w:rsid w:val="00F35548"/>
    <w:rsid w:val="00F357F2"/>
    <w:rsid w:val="00F359D2"/>
    <w:rsid w:val="00F359F2"/>
    <w:rsid w:val="00F35A4F"/>
    <w:rsid w:val="00F35AFE"/>
    <w:rsid w:val="00F35E73"/>
    <w:rsid w:val="00F35EE2"/>
    <w:rsid w:val="00F36037"/>
    <w:rsid w:val="00F3605E"/>
    <w:rsid w:val="00F3616E"/>
    <w:rsid w:val="00F36174"/>
    <w:rsid w:val="00F36361"/>
    <w:rsid w:val="00F363FB"/>
    <w:rsid w:val="00F36437"/>
    <w:rsid w:val="00F364F4"/>
    <w:rsid w:val="00F36523"/>
    <w:rsid w:val="00F36553"/>
    <w:rsid w:val="00F36559"/>
    <w:rsid w:val="00F36579"/>
    <w:rsid w:val="00F36A39"/>
    <w:rsid w:val="00F36A6D"/>
    <w:rsid w:val="00F36BB8"/>
    <w:rsid w:val="00F36CB3"/>
    <w:rsid w:val="00F36D32"/>
    <w:rsid w:val="00F36D7C"/>
    <w:rsid w:val="00F370DC"/>
    <w:rsid w:val="00F371B0"/>
    <w:rsid w:val="00F3728D"/>
    <w:rsid w:val="00F37356"/>
    <w:rsid w:val="00F375A1"/>
    <w:rsid w:val="00F376D7"/>
    <w:rsid w:val="00F37707"/>
    <w:rsid w:val="00F3786A"/>
    <w:rsid w:val="00F37AE1"/>
    <w:rsid w:val="00F37D8B"/>
    <w:rsid w:val="00F37D98"/>
    <w:rsid w:val="00F3A454"/>
    <w:rsid w:val="00F3DE6E"/>
    <w:rsid w:val="00F4001B"/>
    <w:rsid w:val="00F40078"/>
    <w:rsid w:val="00F40553"/>
    <w:rsid w:val="00F40756"/>
    <w:rsid w:val="00F409A7"/>
    <w:rsid w:val="00F40AD8"/>
    <w:rsid w:val="00F40B88"/>
    <w:rsid w:val="00F40CAB"/>
    <w:rsid w:val="00F40D51"/>
    <w:rsid w:val="00F40DA0"/>
    <w:rsid w:val="00F40E47"/>
    <w:rsid w:val="00F40F43"/>
    <w:rsid w:val="00F40FFE"/>
    <w:rsid w:val="00F41208"/>
    <w:rsid w:val="00F41448"/>
    <w:rsid w:val="00F41571"/>
    <w:rsid w:val="00F415BA"/>
    <w:rsid w:val="00F415FD"/>
    <w:rsid w:val="00F41B8E"/>
    <w:rsid w:val="00F41BBB"/>
    <w:rsid w:val="00F41BE3"/>
    <w:rsid w:val="00F41D35"/>
    <w:rsid w:val="00F41DD5"/>
    <w:rsid w:val="00F41E15"/>
    <w:rsid w:val="00F41F07"/>
    <w:rsid w:val="00F41F0E"/>
    <w:rsid w:val="00F420AB"/>
    <w:rsid w:val="00F42419"/>
    <w:rsid w:val="00F425BF"/>
    <w:rsid w:val="00F426DF"/>
    <w:rsid w:val="00F42784"/>
    <w:rsid w:val="00F42964"/>
    <w:rsid w:val="00F42C3A"/>
    <w:rsid w:val="00F42DCF"/>
    <w:rsid w:val="00F42E7E"/>
    <w:rsid w:val="00F42E9A"/>
    <w:rsid w:val="00F42F06"/>
    <w:rsid w:val="00F42FEA"/>
    <w:rsid w:val="00F43073"/>
    <w:rsid w:val="00F4308B"/>
    <w:rsid w:val="00F431E3"/>
    <w:rsid w:val="00F43223"/>
    <w:rsid w:val="00F4322F"/>
    <w:rsid w:val="00F433A7"/>
    <w:rsid w:val="00F43599"/>
    <w:rsid w:val="00F43635"/>
    <w:rsid w:val="00F4383A"/>
    <w:rsid w:val="00F438D4"/>
    <w:rsid w:val="00F43993"/>
    <w:rsid w:val="00F43D5C"/>
    <w:rsid w:val="00F43E5E"/>
    <w:rsid w:val="00F44184"/>
    <w:rsid w:val="00F44404"/>
    <w:rsid w:val="00F4447E"/>
    <w:rsid w:val="00F44666"/>
    <w:rsid w:val="00F44B0E"/>
    <w:rsid w:val="00F44C8F"/>
    <w:rsid w:val="00F44DB8"/>
    <w:rsid w:val="00F44EA5"/>
    <w:rsid w:val="00F452B9"/>
    <w:rsid w:val="00F453A0"/>
    <w:rsid w:val="00F4565F"/>
    <w:rsid w:val="00F45931"/>
    <w:rsid w:val="00F459E1"/>
    <w:rsid w:val="00F45BD2"/>
    <w:rsid w:val="00F45CA2"/>
    <w:rsid w:val="00F45CC9"/>
    <w:rsid w:val="00F45CFD"/>
    <w:rsid w:val="00F45DA4"/>
    <w:rsid w:val="00F45F02"/>
    <w:rsid w:val="00F4608B"/>
    <w:rsid w:val="00F46128"/>
    <w:rsid w:val="00F463D0"/>
    <w:rsid w:val="00F4644B"/>
    <w:rsid w:val="00F465CA"/>
    <w:rsid w:val="00F465FB"/>
    <w:rsid w:val="00F46667"/>
    <w:rsid w:val="00F467AB"/>
    <w:rsid w:val="00F467AF"/>
    <w:rsid w:val="00F4687F"/>
    <w:rsid w:val="00F468F6"/>
    <w:rsid w:val="00F46D76"/>
    <w:rsid w:val="00F46E70"/>
    <w:rsid w:val="00F4700B"/>
    <w:rsid w:val="00F470F0"/>
    <w:rsid w:val="00F47166"/>
    <w:rsid w:val="00F4719E"/>
    <w:rsid w:val="00F472D6"/>
    <w:rsid w:val="00F47355"/>
    <w:rsid w:val="00F47430"/>
    <w:rsid w:val="00F4752A"/>
    <w:rsid w:val="00F47736"/>
    <w:rsid w:val="00F4773B"/>
    <w:rsid w:val="00F47742"/>
    <w:rsid w:val="00F477C4"/>
    <w:rsid w:val="00F477FD"/>
    <w:rsid w:val="00F47921"/>
    <w:rsid w:val="00F47981"/>
    <w:rsid w:val="00F479E0"/>
    <w:rsid w:val="00F47A70"/>
    <w:rsid w:val="00F47B54"/>
    <w:rsid w:val="00F47B94"/>
    <w:rsid w:val="00F47C56"/>
    <w:rsid w:val="00F47C63"/>
    <w:rsid w:val="00F48EF2"/>
    <w:rsid w:val="00F4A76E"/>
    <w:rsid w:val="00F4EE96"/>
    <w:rsid w:val="00F50054"/>
    <w:rsid w:val="00F50325"/>
    <w:rsid w:val="00F5033F"/>
    <w:rsid w:val="00F504FF"/>
    <w:rsid w:val="00F50537"/>
    <w:rsid w:val="00F506D7"/>
    <w:rsid w:val="00F50805"/>
    <w:rsid w:val="00F50BC4"/>
    <w:rsid w:val="00F50DE1"/>
    <w:rsid w:val="00F50F3B"/>
    <w:rsid w:val="00F51154"/>
    <w:rsid w:val="00F51187"/>
    <w:rsid w:val="00F51341"/>
    <w:rsid w:val="00F5138E"/>
    <w:rsid w:val="00F513DF"/>
    <w:rsid w:val="00F51468"/>
    <w:rsid w:val="00F5150A"/>
    <w:rsid w:val="00F515C0"/>
    <w:rsid w:val="00F518A1"/>
    <w:rsid w:val="00F51906"/>
    <w:rsid w:val="00F51990"/>
    <w:rsid w:val="00F519FC"/>
    <w:rsid w:val="00F51B01"/>
    <w:rsid w:val="00F51CBB"/>
    <w:rsid w:val="00F51F3C"/>
    <w:rsid w:val="00F521B4"/>
    <w:rsid w:val="00F522B2"/>
    <w:rsid w:val="00F52519"/>
    <w:rsid w:val="00F525BC"/>
    <w:rsid w:val="00F526BB"/>
    <w:rsid w:val="00F52780"/>
    <w:rsid w:val="00F528D7"/>
    <w:rsid w:val="00F52A17"/>
    <w:rsid w:val="00F52B1E"/>
    <w:rsid w:val="00F52DDB"/>
    <w:rsid w:val="00F52E12"/>
    <w:rsid w:val="00F53103"/>
    <w:rsid w:val="00F531E0"/>
    <w:rsid w:val="00F53344"/>
    <w:rsid w:val="00F5345B"/>
    <w:rsid w:val="00F534E1"/>
    <w:rsid w:val="00F5376D"/>
    <w:rsid w:val="00F53795"/>
    <w:rsid w:val="00F5392A"/>
    <w:rsid w:val="00F53BBC"/>
    <w:rsid w:val="00F53E50"/>
    <w:rsid w:val="00F54257"/>
    <w:rsid w:val="00F54274"/>
    <w:rsid w:val="00F543D0"/>
    <w:rsid w:val="00F5444E"/>
    <w:rsid w:val="00F54749"/>
    <w:rsid w:val="00F54778"/>
    <w:rsid w:val="00F54BA0"/>
    <w:rsid w:val="00F552FA"/>
    <w:rsid w:val="00F553DF"/>
    <w:rsid w:val="00F5548F"/>
    <w:rsid w:val="00F55578"/>
    <w:rsid w:val="00F5558E"/>
    <w:rsid w:val="00F557C3"/>
    <w:rsid w:val="00F558DB"/>
    <w:rsid w:val="00F558DE"/>
    <w:rsid w:val="00F55921"/>
    <w:rsid w:val="00F55BCD"/>
    <w:rsid w:val="00F55E2D"/>
    <w:rsid w:val="00F55FC7"/>
    <w:rsid w:val="00F55FDA"/>
    <w:rsid w:val="00F5606E"/>
    <w:rsid w:val="00F560CD"/>
    <w:rsid w:val="00F561D1"/>
    <w:rsid w:val="00F562D0"/>
    <w:rsid w:val="00F56684"/>
    <w:rsid w:val="00F5673E"/>
    <w:rsid w:val="00F5694E"/>
    <w:rsid w:val="00F57138"/>
    <w:rsid w:val="00F5714A"/>
    <w:rsid w:val="00F571CD"/>
    <w:rsid w:val="00F575CA"/>
    <w:rsid w:val="00F5767B"/>
    <w:rsid w:val="00F578CB"/>
    <w:rsid w:val="00F578DE"/>
    <w:rsid w:val="00F5792A"/>
    <w:rsid w:val="00F57A7E"/>
    <w:rsid w:val="00F57CA6"/>
    <w:rsid w:val="00F57D75"/>
    <w:rsid w:val="00F57FAA"/>
    <w:rsid w:val="00F5F2B2"/>
    <w:rsid w:val="00F60186"/>
    <w:rsid w:val="00F60638"/>
    <w:rsid w:val="00F608F5"/>
    <w:rsid w:val="00F60A36"/>
    <w:rsid w:val="00F60C52"/>
    <w:rsid w:val="00F60D07"/>
    <w:rsid w:val="00F60D91"/>
    <w:rsid w:val="00F60EA1"/>
    <w:rsid w:val="00F60EBC"/>
    <w:rsid w:val="00F60FF6"/>
    <w:rsid w:val="00F6112D"/>
    <w:rsid w:val="00F61245"/>
    <w:rsid w:val="00F61439"/>
    <w:rsid w:val="00F61533"/>
    <w:rsid w:val="00F615BE"/>
    <w:rsid w:val="00F616FF"/>
    <w:rsid w:val="00F6178B"/>
    <w:rsid w:val="00F61823"/>
    <w:rsid w:val="00F61AF9"/>
    <w:rsid w:val="00F61C19"/>
    <w:rsid w:val="00F61C97"/>
    <w:rsid w:val="00F61CAB"/>
    <w:rsid w:val="00F61DA0"/>
    <w:rsid w:val="00F61EA0"/>
    <w:rsid w:val="00F61FF6"/>
    <w:rsid w:val="00F62073"/>
    <w:rsid w:val="00F620A9"/>
    <w:rsid w:val="00F62698"/>
    <w:rsid w:val="00F62949"/>
    <w:rsid w:val="00F62C20"/>
    <w:rsid w:val="00F630BE"/>
    <w:rsid w:val="00F633ED"/>
    <w:rsid w:val="00F634A6"/>
    <w:rsid w:val="00F634A9"/>
    <w:rsid w:val="00F634E7"/>
    <w:rsid w:val="00F636F0"/>
    <w:rsid w:val="00F63741"/>
    <w:rsid w:val="00F6375C"/>
    <w:rsid w:val="00F637C6"/>
    <w:rsid w:val="00F63A6F"/>
    <w:rsid w:val="00F63BBE"/>
    <w:rsid w:val="00F63C1A"/>
    <w:rsid w:val="00F63CEE"/>
    <w:rsid w:val="00F63F54"/>
    <w:rsid w:val="00F64143"/>
    <w:rsid w:val="00F64247"/>
    <w:rsid w:val="00F6457E"/>
    <w:rsid w:val="00F645D5"/>
    <w:rsid w:val="00F6464B"/>
    <w:rsid w:val="00F6465B"/>
    <w:rsid w:val="00F647EB"/>
    <w:rsid w:val="00F64CD4"/>
    <w:rsid w:val="00F64D14"/>
    <w:rsid w:val="00F64E4C"/>
    <w:rsid w:val="00F650B1"/>
    <w:rsid w:val="00F650C5"/>
    <w:rsid w:val="00F6544C"/>
    <w:rsid w:val="00F655D5"/>
    <w:rsid w:val="00F6563C"/>
    <w:rsid w:val="00F65876"/>
    <w:rsid w:val="00F6595C"/>
    <w:rsid w:val="00F65A04"/>
    <w:rsid w:val="00F65AEA"/>
    <w:rsid w:val="00F65B1B"/>
    <w:rsid w:val="00F661DC"/>
    <w:rsid w:val="00F66465"/>
    <w:rsid w:val="00F6658C"/>
    <w:rsid w:val="00F6678D"/>
    <w:rsid w:val="00F668CA"/>
    <w:rsid w:val="00F668E5"/>
    <w:rsid w:val="00F66AAA"/>
    <w:rsid w:val="00F66B06"/>
    <w:rsid w:val="00F66C96"/>
    <w:rsid w:val="00F66CA6"/>
    <w:rsid w:val="00F67052"/>
    <w:rsid w:val="00F67176"/>
    <w:rsid w:val="00F6771C"/>
    <w:rsid w:val="00F67B47"/>
    <w:rsid w:val="00F67F73"/>
    <w:rsid w:val="00F699A3"/>
    <w:rsid w:val="00F6C996"/>
    <w:rsid w:val="00F6CD23"/>
    <w:rsid w:val="00F6DAB1"/>
    <w:rsid w:val="00F6FFD9"/>
    <w:rsid w:val="00F70527"/>
    <w:rsid w:val="00F705BD"/>
    <w:rsid w:val="00F70723"/>
    <w:rsid w:val="00F70789"/>
    <w:rsid w:val="00F70A5B"/>
    <w:rsid w:val="00F70B18"/>
    <w:rsid w:val="00F70C5E"/>
    <w:rsid w:val="00F70D23"/>
    <w:rsid w:val="00F70D28"/>
    <w:rsid w:val="00F70DD1"/>
    <w:rsid w:val="00F70E54"/>
    <w:rsid w:val="00F70EFA"/>
    <w:rsid w:val="00F7120B"/>
    <w:rsid w:val="00F712FA"/>
    <w:rsid w:val="00F71339"/>
    <w:rsid w:val="00F7135A"/>
    <w:rsid w:val="00F7144E"/>
    <w:rsid w:val="00F715AF"/>
    <w:rsid w:val="00F7161C"/>
    <w:rsid w:val="00F71CF9"/>
    <w:rsid w:val="00F72085"/>
    <w:rsid w:val="00F72148"/>
    <w:rsid w:val="00F721EC"/>
    <w:rsid w:val="00F72217"/>
    <w:rsid w:val="00F72392"/>
    <w:rsid w:val="00F72484"/>
    <w:rsid w:val="00F724BA"/>
    <w:rsid w:val="00F7290A"/>
    <w:rsid w:val="00F72970"/>
    <w:rsid w:val="00F72C74"/>
    <w:rsid w:val="00F72E5E"/>
    <w:rsid w:val="00F72F31"/>
    <w:rsid w:val="00F7305A"/>
    <w:rsid w:val="00F73101"/>
    <w:rsid w:val="00F73365"/>
    <w:rsid w:val="00F736B9"/>
    <w:rsid w:val="00F7382A"/>
    <w:rsid w:val="00F7389C"/>
    <w:rsid w:val="00F73A97"/>
    <w:rsid w:val="00F73AAA"/>
    <w:rsid w:val="00F73B50"/>
    <w:rsid w:val="00F73C3F"/>
    <w:rsid w:val="00F73CF6"/>
    <w:rsid w:val="00F73E32"/>
    <w:rsid w:val="00F740A1"/>
    <w:rsid w:val="00F7412A"/>
    <w:rsid w:val="00F741A2"/>
    <w:rsid w:val="00F74761"/>
    <w:rsid w:val="00F74776"/>
    <w:rsid w:val="00F7481E"/>
    <w:rsid w:val="00F74AC5"/>
    <w:rsid w:val="00F74F91"/>
    <w:rsid w:val="00F75147"/>
    <w:rsid w:val="00F751CF"/>
    <w:rsid w:val="00F75216"/>
    <w:rsid w:val="00F754CF"/>
    <w:rsid w:val="00F7573C"/>
    <w:rsid w:val="00F757BD"/>
    <w:rsid w:val="00F75A67"/>
    <w:rsid w:val="00F75A6D"/>
    <w:rsid w:val="00F75B8B"/>
    <w:rsid w:val="00F75E39"/>
    <w:rsid w:val="00F75E77"/>
    <w:rsid w:val="00F75F8B"/>
    <w:rsid w:val="00F7605D"/>
    <w:rsid w:val="00F760BA"/>
    <w:rsid w:val="00F760DB"/>
    <w:rsid w:val="00F762F9"/>
    <w:rsid w:val="00F763A4"/>
    <w:rsid w:val="00F7648D"/>
    <w:rsid w:val="00F76B19"/>
    <w:rsid w:val="00F76B4B"/>
    <w:rsid w:val="00F76B67"/>
    <w:rsid w:val="00F76DE3"/>
    <w:rsid w:val="00F76EB6"/>
    <w:rsid w:val="00F76F5F"/>
    <w:rsid w:val="00F770AB"/>
    <w:rsid w:val="00F770CC"/>
    <w:rsid w:val="00F77168"/>
    <w:rsid w:val="00F771F6"/>
    <w:rsid w:val="00F77218"/>
    <w:rsid w:val="00F773E9"/>
    <w:rsid w:val="00F77509"/>
    <w:rsid w:val="00F77588"/>
    <w:rsid w:val="00F777F5"/>
    <w:rsid w:val="00F7781B"/>
    <w:rsid w:val="00F77854"/>
    <w:rsid w:val="00F778BD"/>
    <w:rsid w:val="00F77A11"/>
    <w:rsid w:val="00F77B8F"/>
    <w:rsid w:val="00F77FA2"/>
    <w:rsid w:val="00F77FBF"/>
    <w:rsid w:val="00F7BB79"/>
    <w:rsid w:val="00F7CCA5"/>
    <w:rsid w:val="00F7DAD3"/>
    <w:rsid w:val="00F7DC1A"/>
    <w:rsid w:val="00F800E2"/>
    <w:rsid w:val="00F8049A"/>
    <w:rsid w:val="00F804CB"/>
    <w:rsid w:val="00F804DD"/>
    <w:rsid w:val="00F808C3"/>
    <w:rsid w:val="00F808F4"/>
    <w:rsid w:val="00F80A9D"/>
    <w:rsid w:val="00F80B54"/>
    <w:rsid w:val="00F80C32"/>
    <w:rsid w:val="00F80F39"/>
    <w:rsid w:val="00F80FAF"/>
    <w:rsid w:val="00F8100B"/>
    <w:rsid w:val="00F81100"/>
    <w:rsid w:val="00F8132E"/>
    <w:rsid w:val="00F814DF"/>
    <w:rsid w:val="00F816D7"/>
    <w:rsid w:val="00F818FC"/>
    <w:rsid w:val="00F81A62"/>
    <w:rsid w:val="00F81A88"/>
    <w:rsid w:val="00F81B92"/>
    <w:rsid w:val="00F81C6E"/>
    <w:rsid w:val="00F81C76"/>
    <w:rsid w:val="00F81DD3"/>
    <w:rsid w:val="00F81EB0"/>
    <w:rsid w:val="00F81FB8"/>
    <w:rsid w:val="00F8204F"/>
    <w:rsid w:val="00F82090"/>
    <w:rsid w:val="00F822E8"/>
    <w:rsid w:val="00F82530"/>
    <w:rsid w:val="00F8257F"/>
    <w:rsid w:val="00F82697"/>
    <w:rsid w:val="00F826AA"/>
    <w:rsid w:val="00F826D1"/>
    <w:rsid w:val="00F82715"/>
    <w:rsid w:val="00F82769"/>
    <w:rsid w:val="00F8280D"/>
    <w:rsid w:val="00F82867"/>
    <w:rsid w:val="00F829A1"/>
    <w:rsid w:val="00F829EB"/>
    <w:rsid w:val="00F82A37"/>
    <w:rsid w:val="00F82A3C"/>
    <w:rsid w:val="00F82B4C"/>
    <w:rsid w:val="00F82BAA"/>
    <w:rsid w:val="00F82C66"/>
    <w:rsid w:val="00F830FD"/>
    <w:rsid w:val="00F831BF"/>
    <w:rsid w:val="00F83408"/>
    <w:rsid w:val="00F8342E"/>
    <w:rsid w:val="00F835C2"/>
    <w:rsid w:val="00F83884"/>
    <w:rsid w:val="00F838CA"/>
    <w:rsid w:val="00F83A07"/>
    <w:rsid w:val="00F83A21"/>
    <w:rsid w:val="00F83C59"/>
    <w:rsid w:val="00F84396"/>
    <w:rsid w:val="00F84736"/>
    <w:rsid w:val="00F84848"/>
    <w:rsid w:val="00F848DA"/>
    <w:rsid w:val="00F848E4"/>
    <w:rsid w:val="00F8491D"/>
    <w:rsid w:val="00F8497A"/>
    <w:rsid w:val="00F84B17"/>
    <w:rsid w:val="00F84E26"/>
    <w:rsid w:val="00F84E61"/>
    <w:rsid w:val="00F84FD2"/>
    <w:rsid w:val="00F85002"/>
    <w:rsid w:val="00F8530E"/>
    <w:rsid w:val="00F853D5"/>
    <w:rsid w:val="00F8540E"/>
    <w:rsid w:val="00F854BC"/>
    <w:rsid w:val="00F854C5"/>
    <w:rsid w:val="00F856B8"/>
    <w:rsid w:val="00F85803"/>
    <w:rsid w:val="00F85A9C"/>
    <w:rsid w:val="00F85ADE"/>
    <w:rsid w:val="00F85B44"/>
    <w:rsid w:val="00F85BE3"/>
    <w:rsid w:val="00F85C0D"/>
    <w:rsid w:val="00F85C3F"/>
    <w:rsid w:val="00F85C7F"/>
    <w:rsid w:val="00F85CC1"/>
    <w:rsid w:val="00F85D15"/>
    <w:rsid w:val="00F85DB8"/>
    <w:rsid w:val="00F85ED4"/>
    <w:rsid w:val="00F860E9"/>
    <w:rsid w:val="00F86207"/>
    <w:rsid w:val="00F8629F"/>
    <w:rsid w:val="00F862D4"/>
    <w:rsid w:val="00F86452"/>
    <w:rsid w:val="00F8663C"/>
    <w:rsid w:val="00F868A0"/>
    <w:rsid w:val="00F86A1A"/>
    <w:rsid w:val="00F86AF2"/>
    <w:rsid w:val="00F86B85"/>
    <w:rsid w:val="00F86C8F"/>
    <w:rsid w:val="00F86CD3"/>
    <w:rsid w:val="00F86D6F"/>
    <w:rsid w:val="00F86F9C"/>
    <w:rsid w:val="00F87072"/>
    <w:rsid w:val="00F87423"/>
    <w:rsid w:val="00F8748C"/>
    <w:rsid w:val="00F874AE"/>
    <w:rsid w:val="00F875C2"/>
    <w:rsid w:val="00F87891"/>
    <w:rsid w:val="00F878AD"/>
    <w:rsid w:val="00F8791A"/>
    <w:rsid w:val="00F879C8"/>
    <w:rsid w:val="00F87A7F"/>
    <w:rsid w:val="00F87AB3"/>
    <w:rsid w:val="00F87D63"/>
    <w:rsid w:val="00F87DB1"/>
    <w:rsid w:val="00F87EA3"/>
    <w:rsid w:val="00F8D163"/>
    <w:rsid w:val="00F90014"/>
    <w:rsid w:val="00F90074"/>
    <w:rsid w:val="00F90094"/>
    <w:rsid w:val="00F9019F"/>
    <w:rsid w:val="00F901C7"/>
    <w:rsid w:val="00F901DE"/>
    <w:rsid w:val="00F9022D"/>
    <w:rsid w:val="00F905B4"/>
    <w:rsid w:val="00F90751"/>
    <w:rsid w:val="00F90BF7"/>
    <w:rsid w:val="00F90D25"/>
    <w:rsid w:val="00F90D91"/>
    <w:rsid w:val="00F90D9E"/>
    <w:rsid w:val="00F91064"/>
    <w:rsid w:val="00F9112C"/>
    <w:rsid w:val="00F912C6"/>
    <w:rsid w:val="00F913AA"/>
    <w:rsid w:val="00F913BE"/>
    <w:rsid w:val="00F9141D"/>
    <w:rsid w:val="00F91827"/>
    <w:rsid w:val="00F91B17"/>
    <w:rsid w:val="00F91C01"/>
    <w:rsid w:val="00F91CC7"/>
    <w:rsid w:val="00F91D45"/>
    <w:rsid w:val="00F91D76"/>
    <w:rsid w:val="00F9219F"/>
    <w:rsid w:val="00F9225E"/>
    <w:rsid w:val="00F92398"/>
    <w:rsid w:val="00F92594"/>
    <w:rsid w:val="00F9263F"/>
    <w:rsid w:val="00F926D7"/>
    <w:rsid w:val="00F92899"/>
    <w:rsid w:val="00F92A95"/>
    <w:rsid w:val="00F92AE6"/>
    <w:rsid w:val="00F92CE2"/>
    <w:rsid w:val="00F92E3D"/>
    <w:rsid w:val="00F931E4"/>
    <w:rsid w:val="00F93217"/>
    <w:rsid w:val="00F93442"/>
    <w:rsid w:val="00F936D8"/>
    <w:rsid w:val="00F9374F"/>
    <w:rsid w:val="00F93B28"/>
    <w:rsid w:val="00F93CB0"/>
    <w:rsid w:val="00F93CC3"/>
    <w:rsid w:val="00F93D48"/>
    <w:rsid w:val="00F93D5A"/>
    <w:rsid w:val="00F93F31"/>
    <w:rsid w:val="00F940F4"/>
    <w:rsid w:val="00F941F8"/>
    <w:rsid w:val="00F942FD"/>
    <w:rsid w:val="00F947C8"/>
    <w:rsid w:val="00F947C9"/>
    <w:rsid w:val="00F9493C"/>
    <w:rsid w:val="00F94AE7"/>
    <w:rsid w:val="00F94BFD"/>
    <w:rsid w:val="00F94C0F"/>
    <w:rsid w:val="00F94D63"/>
    <w:rsid w:val="00F94D6F"/>
    <w:rsid w:val="00F94E02"/>
    <w:rsid w:val="00F94F47"/>
    <w:rsid w:val="00F94F8B"/>
    <w:rsid w:val="00F950AA"/>
    <w:rsid w:val="00F95202"/>
    <w:rsid w:val="00F952A6"/>
    <w:rsid w:val="00F9542D"/>
    <w:rsid w:val="00F956D8"/>
    <w:rsid w:val="00F9573B"/>
    <w:rsid w:val="00F95B8B"/>
    <w:rsid w:val="00F95C31"/>
    <w:rsid w:val="00F95CFD"/>
    <w:rsid w:val="00F95D5E"/>
    <w:rsid w:val="00F95F40"/>
    <w:rsid w:val="00F95FCD"/>
    <w:rsid w:val="00F9607B"/>
    <w:rsid w:val="00F960AE"/>
    <w:rsid w:val="00F9615C"/>
    <w:rsid w:val="00F96277"/>
    <w:rsid w:val="00F965CC"/>
    <w:rsid w:val="00F96756"/>
    <w:rsid w:val="00F967CC"/>
    <w:rsid w:val="00F968C4"/>
    <w:rsid w:val="00F96984"/>
    <w:rsid w:val="00F96C53"/>
    <w:rsid w:val="00F96CFD"/>
    <w:rsid w:val="00F96D19"/>
    <w:rsid w:val="00F96E77"/>
    <w:rsid w:val="00F97177"/>
    <w:rsid w:val="00F97451"/>
    <w:rsid w:val="00F975D0"/>
    <w:rsid w:val="00F9763B"/>
    <w:rsid w:val="00F976E9"/>
    <w:rsid w:val="00F97868"/>
    <w:rsid w:val="00F97A9C"/>
    <w:rsid w:val="00F97ABB"/>
    <w:rsid w:val="00F97C46"/>
    <w:rsid w:val="00F97D23"/>
    <w:rsid w:val="00F97E99"/>
    <w:rsid w:val="00F97EB3"/>
    <w:rsid w:val="00F97EE7"/>
    <w:rsid w:val="00F9CC14"/>
    <w:rsid w:val="00F9E3D7"/>
    <w:rsid w:val="00FA03EB"/>
    <w:rsid w:val="00FA0631"/>
    <w:rsid w:val="00FA0694"/>
    <w:rsid w:val="00FA089C"/>
    <w:rsid w:val="00FA0916"/>
    <w:rsid w:val="00FA0AE2"/>
    <w:rsid w:val="00FA0DF7"/>
    <w:rsid w:val="00FA0E03"/>
    <w:rsid w:val="00FA0E10"/>
    <w:rsid w:val="00FA1176"/>
    <w:rsid w:val="00FA11D7"/>
    <w:rsid w:val="00FA1866"/>
    <w:rsid w:val="00FA1BC6"/>
    <w:rsid w:val="00FA1C4E"/>
    <w:rsid w:val="00FA1D99"/>
    <w:rsid w:val="00FA20AC"/>
    <w:rsid w:val="00FA21B3"/>
    <w:rsid w:val="00FA21D1"/>
    <w:rsid w:val="00FA220C"/>
    <w:rsid w:val="00FA2495"/>
    <w:rsid w:val="00FA2931"/>
    <w:rsid w:val="00FA2A1F"/>
    <w:rsid w:val="00FA2ABE"/>
    <w:rsid w:val="00FA2B63"/>
    <w:rsid w:val="00FA2C96"/>
    <w:rsid w:val="00FA2D78"/>
    <w:rsid w:val="00FA2EB1"/>
    <w:rsid w:val="00FA2F20"/>
    <w:rsid w:val="00FA2F98"/>
    <w:rsid w:val="00FA313B"/>
    <w:rsid w:val="00FA33FC"/>
    <w:rsid w:val="00FA3433"/>
    <w:rsid w:val="00FA3490"/>
    <w:rsid w:val="00FA3545"/>
    <w:rsid w:val="00FA38C3"/>
    <w:rsid w:val="00FA3916"/>
    <w:rsid w:val="00FA3AC4"/>
    <w:rsid w:val="00FA3B0E"/>
    <w:rsid w:val="00FA3C3D"/>
    <w:rsid w:val="00FA3D34"/>
    <w:rsid w:val="00FA3D5E"/>
    <w:rsid w:val="00FA3DCB"/>
    <w:rsid w:val="00FA3E75"/>
    <w:rsid w:val="00FA436D"/>
    <w:rsid w:val="00FA4464"/>
    <w:rsid w:val="00FA4716"/>
    <w:rsid w:val="00FA472F"/>
    <w:rsid w:val="00FA47A0"/>
    <w:rsid w:val="00FA48DD"/>
    <w:rsid w:val="00FA49CA"/>
    <w:rsid w:val="00FA4A19"/>
    <w:rsid w:val="00FA4C1C"/>
    <w:rsid w:val="00FA4C7A"/>
    <w:rsid w:val="00FA4CEE"/>
    <w:rsid w:val="00FA4F81"/>
    <w:rsid w:val="00FA51AF"/>
    <w:rsid w:val="00FA5233"/>
    <w:rsid w:val="00FA5342"/>
    <w:rsid w:val="00FA5416"/>
    <w:rsid w:val="00FA5444"/>
    <w:rsid w:val="00FA544F"/>
    <w:rsid w:val="00FA5654"/>
    <w:rsid w:val="00FA5965"/>
    <w:rsid w:val="00FA5A62"/>
    <w:rsid w:val="00FA5E03"/>
    <w:rsid w:val="00FA5F17"/>
    <w:rsid w:val="00FA6066"/>
    <w:rsid w:val="00FA6197"/>
    <w:rsid w:val="00FA6388"/>
    <w:rsid w:val="00FA644C"/>
    <w:rsid w:val="00FA649A"/>
    <w:rsid w:val="00FA6709"/>
    <w:rsid w:val="00FA67E0"/>
    <w:rsid w:val="00FA683F"/>
    <w:rsid w:val="00FA68A2"/>
    <w:rsid w:val="00FA68BE"/>
    <w:rsid w:val="00FA69B1"/>
    <w:rsid w:val="00FA6AE7"/>
    <w:rsid w:val="00FA6CA1"/>
    <w:rsid w:val="00FA7071"/>
    <w:rsid w:val="00FA7129"/>
    <w:rsid w:val="00FA766D"/>
    <w:rsid w:val="00FA771F"/>
    <w:rsid w:val="00FA782D"/>
    <w:rsid w:val="00FA79E4"/>
    <w:rsid w:val="00FA7A08"/>
    <w:rsid w:val="00FA7BEC"/>
    <w:rsid w:val="00FA7D06"/>
    <w:rsid w:val="00FAC76C"/>
    <w:rsid w:val="00FAF6A6"/>
    <w:rsid w:val="00FB0009"/>
    <w:rsid w:val="00FB0103"/>
    <w:rsid w:val="00FB02BF"/>
    <w:rsid w:val="00FB0336"/>
    <w:rsid w:val="00FB051B"/>
    <w:rsid w:val="00FB0546"/>
    <w:rsid w:val="00FB05C1"/>
    <w:rsid w:val="00FB0717"/>
    <w:rsid w:val="00FB07A4"/>
    <w:rsid w:val="00FB08C9"/>
    <w:rsid w:val="00FB092D"/>
    <w:rsid w:val="00FB09BA"/>
    <w:rsid w:val="00FB0AC5"/>
    <w:rsid w:val="00FB0BD5"/>
    <w:rsid w:val="00FB0C8D"/>
    <w:rsid w:val="00FB0D7A"/>
    <w:rsid w:val="00FB0FC8"/>
    <w:rsid w:val="00FB0FE4"/>
    <w:rsid w:val="00FB114B"/>
    <w:rsid w:val="00FB1254"/>
    <w:rsid w:val="00FB1268"/>
    <w:rsid w:val="00FB12AA"/>
    <w:rsid w:val="00FB12CA"/>
    <w:rsid w:val="00FB150C"/>
    <w:rsid w:val="00FB1588"/>
    <w:rsid w:val="00FB15C0"/>
    <w:rsid w:val="00FB165B"/>
    <w:rsid w:val="00FB169A"/>
    <w:rsid w:val="00FB16FB"/>
    <w:rsid w:val="00FB184E"/>
    <w:rsid w:val="00FB190F"/>
    <w:rsid w:val="00FB1A4E"/>
    <w:rsid w:val="00FB1BEF"/>
    <w:rsid w:val="00FB1CA4"/>
    <w:rsid w:val="00FB1EA8"/>
    <w:rsid w:val="00FB1FE8"/>
    <w:rsid w:val="00FB2090"/>
    <w:rsid w:val="00FB2178"/>
    <w:rsid w:val="00FB2299"/>
    <w:rsid w:val="00FB23A8"/>
    <w:rsid w:val="00FB2507"/>
    <w:rsid w:val="00FB2672"/>
    <w:rsid w:val="00FB26A7"/>
    <w:rsid w:val="00FB278B"/>
    <w:rsid w:val="00FB2908"/>
    <w:rsid w:val="00FB2AEB"/>
    <w:rsid w:val="00FB2BE9"/>
    <w:rsid w:val="00FB2C45"/>
    <w:rsid w:val="00FB2DF8"/>
    <w:rsid w:val="00FB2EBC"/>
    <w:rsid w:val="00FB30D3"/>
    <w:rsid w:val="00FB33C5"/>
    <w:rsid w:val="00FB34D3"/>
    <w:rsid w:val="00FB34E9"/>
    <w:rsid w:val="00FB35C2"/>
    <w:rsid w:val="00FB37A6"/>
    <w:rsid w:val="00FB3869"/>
    <w:rsid w:val="00FB38DC"/>
    <w:rsid w:val="00FB3C42"/>
    <w:rsid w:val="00FB3E5B"/>
    <w:rsid w:val="00FB3EF6"/>
    <w:rsid w:val="00FB3F3A"/>
    <w:rsid w:val="00FB4254"/>
    <w:rsid w:val="00FB4258"/>
    <w:rsid w:val="00FB436B"/>
    <w:rsid w:val="00FB4393"/>
    <w:rsid w:val="00FB470A"/>
    <w:rsid w:val="00FB475E"/>
    <w:rsid w:val="00FB497F"/>
    <w:rsid w:val="00FB4B65"/>
    <w:rsid w:val="00FB4F87"/>
    <w:rsid w:val="00FB5295"/>
    <w:rsid w:val="00FB54D1"/>
    <w:rsid w:val="00FB556A"/>
    <w:rsid w:val="00FB55C5"/>
    <w:rsid w:val="00FB560E"/>
    <w:rsid w:val="00FB5736"/>
    <w:rsid w:val="00FB5C54"/>
    <w:rsid w:val="00FB5D70"/>
    <w:rsid w:val="00FB5E22"/>
    <w:rsid w:val="00FB5E31"/>
    <w:rsid w:val="00FB5EED"/>
    <w:rsid w:val="00FB609F"/>
    <w:rsid w:val="00FB65E6"/>
    <w:rsid w:val="00FB6643"/>
    <w:rsid w:val="00FB66A0"/>
    <w:rsid w:val="00FB680B"/>
    <w:rsid w:val="00FB6857"/>
    <w:rsid w:val="00FB69C2"/>
    <w:rsid w:val="00FB6D88"/>
    <w:rsid w:val="00FB6E94"/>
    <w:rsid w:val="00FB71C2"/>
    <w:rsid w:val="00FB7262"/>
    <w:rsid w:val="00FB7464"/>
    <w:rsid w:val="00FB74EC"/>
    <w:rsid w:val="00FB75D8"/>
    <w:rsid w:val="00FB767A"/>
    <w:rsid w:val="00FB779E"/>
    <w:rsid w:val="00FB786A"/>
    <w:rsid w:val="00FB7946"/>
    <w:rsid w:val="00FB7B98"/>
    <w:rsid w:val="00FB7C06"/>
    <w:rsid w:val="00FB7C95"/>
    <w:rsid w:val="00FB7D4C"/>
    <w:rsid w:val="00FBE330"/>
    <w:rsid w:val="00FC0118"/>
    <w:rsid w:val="00FC018E"/>
    <w:rsid w:val="00FC02AC"/>
    <w:rsid w:val="00FC04FD"/>
    <w:rsid w:val="00FC06A7"/>
    <w:rsid w:val="00FC0841"/>
    <w:rsid w:val="00FC0981"/>
    <w:rsid w:val="00FC09EB"/>
    <w:rsid w:val="00FC0DDE"/>
    <w:rsid w:val="00FC0E68"/>
    <w:rsid w:val="00FC0F1C"/>
    <w:rsid w:val="00FC1091"/>
    <w:rsid w:val="00FC1163"/>
    <w:rsid w:val="00FC12BB"/>
    <w:rsid w:val="00FC1598"/>
    <w:rsid w:val="00FC171D"/>
    <w:rsid w:val="00FC1872"/>
    <w:rsid w:val="00FC18E5"/>
    <w:rsid w:val="00FC1B96"/>
    <w:rsid w:val="00FC1BA8"/>
    <w:rsid w:val="00FC1BB1"/>
    <w:rsid w:val="00FC1C9D"/>
    <w:rsid w:val="00FC1FB8"/>
    <w:rsid w:val="00FC2119"/>
    <w:rsid w:val="00FC2284"/>
    <w:rsid w:val="00FC2888"/>
    <w:rsid w:val="00FC2935"/>
    <w:rsid w:val="00FC2981"/>
    <w:rsid w:val="00FC2AE6"/>
    <w:rsid w:val="00FC2B31"/>
    <w:rsid w:val="00FC2CD1"/>
    <w:rsid w:val="00FC2D00"/>
    <w:rsid w:val="00FC2DC4"/>
    <w:rsid w:val="00FC2EA3"/>
    <w:rsid w:val="00FC30E8"/>
    <w:rsid w:val="00FC3118"/>
    <w:rsid w:val="00FC34F5"/>
    <w:rsid w:val="00FC382E"/>
    <w:rsid w:val="00FC39B3"/>
    <w:rsid w:val="00FC39BF"/>
    <w:rsid w:val="00FC3AAD"/>
    <w:rsid w:val="00FC3AB4"/>
    <w:rsid w:val="00FC3B8F"/>
    <w:rsid w:val="00FC3B92"/>
    <w:rsid w:val="00FC3C58"/>
    <w:rsid w:val="00FC3ED4"/>
    <w:rsid w:val="00FC4139"/>
    <w:rsid w:val="00FC420F"/>
    <w:rsid w:val="00FC424B"/>
    <w:rsid w:val="00FC42DA"/>
    <w:rsid w:val="00FC4700"/>
    <w:rsid w:val="00FC477C"/>
    <w:rsid w:val="00FC47AC"/>
    <w:rsid w:val="00FC4CCC"/>
    <w:rsid w:val="00FC4D12"/>
    <w:rsid w:val="00FC4DD7"/>
    <w:rsid w:val="00FC4FA2"/>
    <w:rsid w:val="00FC50C0"/>
    <w:rsid w:val="00FC50FC"/>
    <w:rsid w:val="00FC51BF"/>
    <w:rsid w:val="00FC52A7"/>
    <w:rsid w:val="00FC54B7"/>
    <w:rsid w:val="00FC5529"/>
    <w:rsid w:val="00FC56A6"/>
    <w:rsid w:val="00FC5753"/>
    <w:rsid w:val="00FC59DE"/>
    <w:rsid w:val="00FC5DFA"/>
    <w:rsid w:val="00FC5FF4"/>
    <w:rsid w:val="00FC60B2"/>
    <w:rsid w:val="00FC65E0"/>
    <w:rsid w:val="00FC66E3"/>
    <w:rsid w:val="00FC6BE3"/>
    <w:rsid w:val="00FC6D52"/>
    <w:rsid w:val="00FC6DB9"/>
    <w:rsid w:val="00FC6E01"/>
    <w:rsid w:val="00FC6FC3"/>
    <w:rsid w:val="00FC7000"/>
    <w:rsid w:val="00FC7037"/>
    <w:rsid w:val="00FC71AC"/>
    <w:rsid w:val="00FC71C7"/>
    <w:rsid w:val="00FC721F"/>
    <w:rsid w:val="00FC754A"/>
    <w:rsid w:val="00FC755E"/>
    <w:rsid w:val="00FC761B"/>
    <w:rsid w:val="00FC76EB"/>
    <w:rsid w:val="00FC77AA"/>
    <w:rsid w:val="00FC7822"/>
    <w:rsid w:val="00FC7830"/>
    <w:rsid w:val="00FC78C6"/>
    <w:rsid w:val="00FC7BB4"/>
    <w:rsid w:val="00FC7C70"/>
    <w:rsid w:val="00FC7DC8"/>
    <w:rsid w:val="00FC7DCA"/>
    <w:rsid w:val="00FC7E59"/>
    <w:rsid w:val="00FCB681"/>
    <w:rsid w:val="00FCC264"/>
    <w:rsid w:val="00FCEC19"/>
    <w:rsid w:val="00FD014C"/>
    <w:rsid w:val="00FD024D"/>
    <w:rsid w:val="00FD02C4"/>
    <w:rsid w:val="00FD03D7"/>
    <w:rsid w:val="00FD04BB"/>
    <w:rsid w:val="00FD0736"/>
    <w:rsid w:val="00FD0792"/>
    <w:rsid w:val="00FD07E8"/>
    <w:rsid w:val="00FD09C3"/>
    <w:rsid w:val="00FD0FE5"/>
    <w:rsid w:val="00FD0FEE"/>
    <w:rsid w:val="00FD0FF4"/>
    <w:rsid w:val="00FD15B8"/>
    <w:rsid w:val="00FD15BC"/>
    <w:rsid w:val="00FD15C4"/>
    <w:rsid w:val="00FD1694"/>
    <w:rsid w:val="00FD1716"/>
    <w:rsid w:val="00FD173D"/>
    <w:rsid w:val="00FD188D"/>
    <w:rsid w:val="00FD192B"/>
    <w:rsid w:val="00FD1930"/>
    <w:rsid w:val="00FD1BA7"/>
    <w:rsid w:val="00FD1CFB"/>
    <w:rsid w:val="00FD1F7E"/>
    <w:rsid w:val="00FD2009"/>
    <w:rsid w:val="00FD2227"/>
    <w:rsid w:val="00FD230D"/>
    <w:rsid w:val="00FD248D"/>
    <w:rsid w:val="00FD2627"/>
    <w:rsid w:val="00FD266E"/>
    <w:rsid w:val="00FD26AC"/>
    <w:rsid w:val="00FD290F"/>
    <w:rsid w:val="00FD2BBE"/>
    <w:rsid w:val="00FD2C1F"/>
    <w:rsid w:val="00FD2C91"/>
    <w:rsid w:val="00FD2D20"/>
    <w:rsid w:val="00FD2DA8"/>
    <w:rsid w:val="00FD2F06"/>
    <w:rsid w:val="00FD3143"/>
    <w:rsid w:val="00FD31A1"/>
    <w:rsid w:val="00FD3299"/>
    <w:rsid w:val="00FD32A4"/>
    <w:rsid w:val="00FD3437"/>
    <w:rsid w:val="00FD34A1"/>
    <w:rsid w:val="00FD353A"/>
    <w:rsid w:val="00FD3696"/>
    <w:rsid w:val="00FD36FB"/>
    <w:rsid w:val="00FD3759"/>
    <w:rsid w:val="00FD383C"/>
    <w:rsid w:val="00FD385B"/>
    <w:rsid w:val="00FD38C0"/>
    <w:rsid w:val="00FD3A0B"/>
    <w:rsid w:val="00FD3A81"/>
    <w:rsid w:val="00FD3BF1"/>
    <w:rsid w:val="00FD3C06"/>
    <w:rsid w:val="00FD3C64"/>
    <w:rsid w:val="00FD3D15"/>
    <w:rsid w:val="00FD3DD0"/>
    <w:rsid w:val="00FD404B"/>
    <w:rsid w:val="00FD406A"/>
    <w:rsid w:val="00FD427A"/>
    <w:rsid w:val="00FD4416"/>
    <w:rsid w:val="00FD448C"/>
    <w:rsid w:val="00FD4635"/>
    <w:rsid w:val="00FD4923"/>
    <w:rsid w:val="00FD4A51"/>
    <w:rsid w:val="00FD4B56"/>
    <w:rsid w:val="00FD4B8B"/>
    <w:rsid w:val="00FD4BFF"/>
    <w:rsid w:val="00FD4EF6"/>
    <w:rsid w:val="00FD4F51"/>
    <w:rsid w:val="00FD4F93"/>
    <w:rsid w:val="00FD4FA8"/>
    <w:rsid w:val="00FD5126"/>
    <w:rsid w:val="00FD519D"/>
    <w:rsid w:val="00FD51BE"/>
    <w:rsid w:val="00FD51C1"/>
    <w:rsid w:val="00FD52F7"/>
    <w:rsid w:val="00FD539D"/>
    <w:rsid w:val="00FD564D"/>
    <w:rsid w:val="00FD57CA"/>
    <w:rsid w:val="00FD58B1"/>
    <w:rsid w:val="00FD59A6"/>
    <w:rsid w:val="00FD5AE0"/>
    <w:rsid w:val="00FD5C52"/>
    <w:rsid w:val="00FD5CF2"/>
    <w:rsid w:val="00FD5EFA"/>
    <w:rsid w:val="00FD62D2"/>
    <w:rsid w:val="00FD62F4"/>
    <w:rsid w:val="00FD6320"/>
    <w:rsid w:val="00FD6553"/>
    <w:rsid w:val="00FD658B"/>
    <w:rsid w:val="00FD66A6"/>
    <w:rsid w:val="00FD6A2D"/>
    <w:rsid w:val="00FD6AE0"/>
    <w:rsid w:val="00FD6B1C"/>
    <w:rsid w:val="00FD6DC1"/>
    <w:rsid w:val="00FD6DDE"/>
    <w:rsid w:val="00FD6F4A"/>
    <w:rsid w:val="00FD6FCD"/>
    <w:rsid w:val="00FD7149"/>
    <w:rsid w:val="00FD7325"/>
    <w:rsid w:val="00FD733F"/>
    <w:rsid w:val="00FD7391"/>
    <w:rsid w:val="00FD7502"/>
    <w:rsid w:val="00FD7600"/>
    <w:rsid w:val="00FD763F"/>
    <w:rsid w:val="00FD76D4"/>
    <w:rsid w:val="00FD7807"/>
    <w:rsid w:val="00FD78BC"/>
    <w:rsid w:val="00FD7A6C"/>
    <w:rsid w:val="00FD7A91"/>
    <w:rsid w:val="00FD7DD7"/>
    <w:rsid w:val="00FD7DEB"/>
    <w:rsid w:val="00FDDA45"/>
    <w:rsid w:val="00FDEE56"/>
    <w:rsid w:val="00FE006D"/>
    <w:rsid w:val="00FE0355"/>
    <w:rsid w:val="00FE045B"/>
    <w:rsid w:val="00FE0490"/>
    <w:rsid w:val="00FE0540"/>
    <w:rsid w:val="00FE0ACD"/>
    <w:rsid w:val="00FE0AF2"/>
    <w:rsid w:val="00FE0B0F"/>
    <w:rsid w:val="00FE0B68"/>
    <w:rsid w:val="00FE0C1F"/>
    <w:rsid w:val="00FE0D44"/>
    <w:rsid w:val="00FE0F12"/>
    <w:rsid w:val="00FE0FA1"/>
    <w:rsid w:val="00FE1054"/>
    <w:rsid w:val="00FE11CB"/>
    <w:rsid w:val="00FE11F2"/>
    <w:rsid w:val="00FE1229"/>
    <w:rsid w:val="00FE12D6"/>
    <w:rsid w:val="00FE12FC"/>
    <w:rsid w:val="00FE1397"/>
    <w:rsid w:val="00FE13B2"/>
    <w:rsid w:val="00FE150A"/>
    <w:rsid w:val="00FE176C"/>
    <w:rsid w:val="00FE1829"/>
    <w:rsid w:val="00FE188C"/>
    <w:rsid w:val="00FE1D1D"/>
    <w:rsid w:val="00FE1D52"/>
    <w:rsid w:val="00FE2208"/>
    <w:rsid w:val="00FE23E8"/>
    <w:rsid w:val="00FE252C"/>
    <w:rsid w:val="00FE2616"/>
    <w:rsid w:val="00FE2640"/>
    <w:rsid w:val="00FE270A"/>
    <w:rsid w:val="00FE28FD"/>
    <w:rsid w:val="00FE2B6C"/>
    <w:rsid w:val="00FE2CDF"/>
    <w:rsid w:val="00FE2E0C"/>
    <w:rsid w:val="00FE2E56"/>
    <w:rsid w:val="00FE2FF6"/>
    <w:rsid w:val="00FE301F"/>
    <w:rsid w:val="00FE339C"/>
    <w:rsid w:val="00FE33E8"/>
    <w:rsid w:val="00FE3615"/>
    <w:rsid w:val="00FE37D5"/>
    <w:rsid w:val="00FE3911"/>
    <w:rsid w:val="00FE3962"/>
    <w:rsid w:val="00FE39CB"/>
    <w:rsid w:val="00FE3B95"/>
    <w:rsid w:val="00FE3D50"/>
    <w:rsid w:val="00FE3F7A"/>
    <w:rsid w:val="00FE42FF"/>
    <w:rsid w:val="00FE4348"/>
    <w:rsid w:val="00FE448B"/>
    <w:rsid w:val="00FE44D4"/>
    <w:rsid w:val="00FE484A"/>
    <w:rsid w:val="00FE4863"/>
    <w:rsid w:val="00FE48D7"/>
    <w:rsid w:val="00FE4BDE"/>
    <w:rsid w:val="00FE4C75"/>
    <w:rsid w:val="00FE4CA3"/>
    <w:rsid w:val="00FE50B2"/>
    <w:rsid w:val="00FE516A"/>
    <w:rsid w:val="00FE52D8"/>
    <w:rsid w:val="00FE53E8"/>
    <w:rsid w:val="00FE5435"/>
    <w:rsid w:val="00FE55B8"/>
    <w:rsid w:val="00FE5719"/>
    <w:rsid w:val="00FE578F"/>
    <w:rsid w:val="00FE5802"/>
    <w:rsid w:val="00FE591F"/>
    <w:rsid w:val="00FE5D02"/>
    <w:rsid w:val="00FE603C"/>
    <w:rsid w:val="00FE6050"/>
    <w:rsid w:val="00FE610B"/>
    <w:rsid w:val="00FE61E4"/>
    <w:rsid w:val="00FE6371"/>
    <w:rsid w:val="00FE6373"/>
    <w:rsid w:val="00FE6390"/>
    <w:rsid w:val="00FE6559"/>
    <w:rsid w:val="00FE65B0"/>
    <w:rsid w:val="00FE6654"/>
    <w:rsid w:val="00FE6829"/>
    <w:rsid w:val="00FE691F"/>
    <w:rsid w:val="00FE6A25"/>
    <w:rsid w:val="00FE6A66"/>
    <w:rsid w:val="00FE6E0D"/>
    <w:rsid w:val="00FE7005"/>
    <w:rsid w:val="00FE707F"/>
    <w:rsid w:val="00FE72F8"/>
    <w:rsid w:val="00FE74C0"/>
    <w:rsid w:val="00FE7614"/>
    <w:rsid w:val="00FE76D5"/>
    <w:rsid w:val="00FE7C1D"/>
    <w:rsid w:val="00FE7CA7"/>
    <w:rsid w:val="00FE7CC1"/>
    <w:rsid w:val="00FE7D31"/>
    <w:rsid w:val="00FE7EC5"/>
    <w:rsid w:val="00FE7F1C"/>
    <w:rsid w:val="00FE7F4E"/>
    <w:rsid w:val="00FE87BA"/>
    <w:rsid w:val="00FE9B26"/>
    <w:rsid w:val="00FEB2C3"/>
    <w:rsid w:val="00FEB7EE"/>
    <w:rsid w:val="00FEBFDD"/>
    <w:rsid w:val="00FEBFE0"/>
    <w:rsid w:val="00FED473"/>
    <w:rsid w:val="00FEE401"/>
    <w:rsid w:val="00FF0022"/>
    <w:rsid w:val="00FF01A0"/>
    <w:rsid w:val="00FF022B"/>
    <w:rsid w:val="00FF0779"/>
    <w:rsid w:val="00FF08F9"/>
    <w:rsid w:val="00FF098C"/>
    <w:rsid w:val="00FF0A04"/>
    <w:rsid w:val="00FF0C22"/>
    <w:rsid w:val="00FF0DDB"/>
    <w:rsid w:val="00FF0F82"/>
    <w:rsid w:val="00FF0FFD"/>
    <w:rsid w:val="00FF1089"/>
    <w:rsid w:val="00FF139A"/>
    <w:rsid w:val="00FF159D"/>
    <w:rsid w:val="00FF1656"/>
    <w:rsid w:val="00FF17FF"/>
    <w:rsid w:val="00FF189A"/>
    <w:rsid w:val="00FF18AB"/>
    <w:rsid w:val="00FF18F8"/>
    <w:rsid w:val="00FF1D24"/>
    <w:rsid w:val="00FF1FBF"/>
    <w:rsid w:val="00FF202B"/>
    <w:rsid w:val="00FF21D2"/>
    <w:rsid w:val="00FF230A"/>
    <w:rsid w:val="00FF2490"/>
    <w:rsid w:val="00FF256A"/>
    <w:rsid w:val="00FF258A"/>
    <w:rsid w:val="00FF2727"/>
    <w:rsid w:val="00FF2821"/>
    <w:rsid w:val="00FF2BF8"/>
    <w:rsid w:val="00FF3030"/>
    <w:rsid w:val="00FF32A1"/>
    <w:rsid w:val="00FF32C8"/>
    <w:rsid w:val="00FF3380"/>
    <w:rsid w:val="00FF3511"/>
    <w:rsid w:val="00FF372A"/>
    <w:rsid w:val="00FF372B"/>
    <w:rsid w:val="00FF393B"/>
    <w:rsid w:val="00FF3B5E"/>
    <w:rsid w:val="00FF3B77"/>
    <w:rsid w:val="00FF4201"/>
    <w:rsid w:val="00FF4530"/>
    <w:rsid w:val="00FF46D0"/>
    <w:rsid w:val="00FF47DD"/>
    <w:rsid w:val="00FF4938"/>
    <w:rsid w:val="00FF49C7"/>
    <w:rsid w:val="00FF4A43"/>
    <w:rsid w:val="00FF4AF6"/>
    <w:rsid w:val="00FF4FEE"/>
    <w:rsid w:val="00FF502E"/>
    <w:rsid w:val="00FF5478"/>
    <w:rsid w:val="00FF556E"/>
    <w:rsid w:val="00FF563C"/>
    <w:rsid w:val="00FF5700"/>
    <w:rsid w:val="00FF590E"/>
    <w:rsid w:val="00FF5AD2"/>
    <w:rsid w:val="00FF5AF9"/>
    <w:rsid w:val="00FF5D92"/>
    <w:rsid w:val="00FF5FB0"/>
    <w:rsid w:val="00FF5FD4"/>
    <w:rsid w:val="00FF6508"/>
    <w:rsid w:val="00FF666A"/>
    <w:rsid w:val="00FF66B9"/>
    <w:rsid w:val="00FF66DE"/>
    <w:rsid w:val="00FF6781"/>
    <w:rsid w:val="00FF67B5"/>
    <w:rsid w:val="00FF6A52"/>
    <w:rsid w:val="00FF6AC2"/>
    <w:rsid w:val="00FF6B19"/>
    <w:rsid w:val="00FF6BD5"/>
    <w:rsid w:val="00FF6D83"/>
    <w:rsid w:val="00FF6EDD"/>
    <w:rsid w:val="00FF6F82"/>
    <w:rsid w:val="00FF737D"/>
    <w:rsid w:val="00FF73C2"/>
    <w:rsid w:val="00FF76FE"/>
    <w:rsid w:val="00FF7BD9"/>
    <w:rsid w:val="00FF7C0F"/>
    <w:rsid w:val="00FF7C62"/>
    <w:rsid w:val="00FF7CD2"/>
    <w:rsid w:val="00FF7DC4"/>
    <w:rsid w:val="00FF7E6C"/>
    <w:rsid w:val="00FF90C2"/>
    <w:rsid w:val="00FFB20D"/>
    <w:rsid w:val="00FFB9B5"/>
    <w:rsid w:val="00FFE6D3"/>
    <w:rsid w:val="01002FA4"/>
    <w:rsid w:val="01004AE6"/>
    <w:rsid w:val="01004FE2"/>
    <w:rsid w:val="01007650"/>
    <w:rsid w:val="0100C77A"/>
    <w:rsid w:val="0100DF1F"/>
    <w:rsid w:val="0100FCCE"/>
    <w:rsid w:val="010110F6"/>
    <w:rsid w:val="01015D17"/>
    <w:rsid w:val="0101611F"/>
    <w:rsid w:val="0101E44D"/>
    <w:rsid w:val="010253BF"/>
    <w:rsid w:val="01025C00"/>
    <w:rsid w:val="0102959B"/>
    <w:rsid w:val="0102AC17"/>
    <w:rsid w:val="0102AD79"/>
    <w:rsid w:val="0102F7D9"/>
    <w:rsid w:val="01030C78"/>
    <w:rsid w:val="010313C6"/>
    <w:rsid w:val="01032577"/>
    <w:rsid w:val="01035BA3"/>
    <w:rsid w:val="010368B0"/>
    <w:rsid w:val="01037074"/>
    <w:rsid w:val="01037736"/>
    <w:rsid w:val="010400DA"/>
    <w:rsid w:val="01040D78"/>
    <w:rsid w:val="01041E8A"/>
    <w:rsid w:val="0104C563"/>
    <w:rsid w:val="01052ADA"/>
    <w:rsid w:val="01058454"/>
    <w:rsid w:val="0105A33C"/>
    <w:rsid w:val="0105F17A"/>
    <w:rsid w:val="01060EEE"/>
    <w:rsid w:val="0106D327"/>
    <w:rsid w:val="0106D706"/>
    <w:rsid w:val="0106DAEB"/>
    <w:rsid w:val="0106F9AB"/>
    <w:rsid w:val="0107049A"/>
    <w:rsid w:val="01070563"/>
    <w:rsid w:val="0107956C"/>
    <w:rsid w:val="0107C9AA"/>
    <w:rsid w:val="0107FACA"/>
    <w:rsid w:val="0107FD19"/>
    <w:rsid w:val="01084777"/>
    <w:rsid w:val="01089752"/>
    <w:rsid w:val="0108BF7A"/>
    <w:rsid w:val="010931DA"/>
    <w:rsid w:val="01093753"/>
    <w:rsid w:val="010956BC"/>
    <w:rsid w:val="01098DA4"/>
    <w:rsid w:val="0109E768"/>
    <w:rsid w:val="0109FDA2"/>
    <w:rsid w:val="010A2018"/>
    <w:rsid w:val="010A62ED"/>
    <w:rsid w:val="010A7F2A"/>
    <w:rsid w:val="010A8F88"/>
    <w:rsid w:val="010A9B78"/>
    <w:rsid w:val="010A9F3D"/>
    <w:rsid w:val="010AA318"/>
    <w:rsid w:val="010B434A"/>
    <w:rsid w:val="010BBD4D"/>
    <w:rsid w:val="010BDF0D"/>
    <w:rsid w:val="010BF572"/>
    <w:rsid w:val="010C8574"/>
    <w:rsid w:val="010C8C19"/>
    <w:rsid w:val="010D5E65"/>
    <w:rsid w:val="010DC01E"/>
    <w:rsid w:val="010DD049"/>
    <w:rsid w:val="010DEB60"/>
    <w:rsid w:val="010E38BA"/>
    <w:rsid w:val="010E3A85"/>
    <w:rsid w:val="010E3C6E"/>
    <w:rsid w:val="010E4AE5"/>
    <w:rsid w:val="010EC408"/>
    <w:rsid w:val="010ECEC3"/>
    <w:rsid w:val="010F029A"/>
    <w:rsid w:val="010F25BC"/>
    <w:rsid w:val="010F5AEE"/>
    <w:rsid w:val="010F9CD0"/>
    <w:rsid w:val="010FA5BA"/>
    <w:rsid w:val="010FE526"/>
    <w:rsid w:val="01104E03"/>
    <w:rsid w:val="011054D2"/>
    <w:rsid w:val="0110B527"/>
    <w:rsid w:val="0110CE0C"/>
    <w:rsid w:val="0110E47D"/>
    <w:rsid w:val="01111AE9"/>
    <w:rsid w:val="01114FD4"/>
    <w:rsid w:val="01114FF8"/>
    <w:rsid w:val="011175F0"/>
    <w:rsid w:val="01119428"/>
    <w:rsid w:val="0111DA41"/>
    <w:rsid w:val="0111FCCD"/>
    <w:rsid w:val="01122249"/>
    <w:rsid w:val="01126017"/>
    <w:rsid w:val="011270A4"/>
    <w:rsid w:val="0112A097"/>
    <w:rsid w:val="0112C2DA"/>
    <w:rsid w:val="0112F2E9"/>
    <w:rsid w:val="01130340"/>
    <w:rsid w:val="01136F35"/>
    <w:rsid w:val="01138153"/>
    <w:rsid w:val="0113B236"/>
    <w:rsid w:val="0113C0BA"/>
    <w:rsid w:val="0113D849"/>
    <w:rsid w:val="01140D1E"/>
    <w:rsid w:val="01141DAD"/>
    <w:rsid w:val="0114316E"/>
    <w:rsid w:val="0114A005"/>
    <w:rsid w:val="0114AAE4"/>
    <w:rsid w:val="0114ED23"/>
    <w:rsid w:val="0114EEA9"/>
    <w:rsid w:val="01151768"/>
    <w:rsid w:val="0115251A"/>
    <w:rsid w:val="01153E75"/>
    <w:rsid w:val="011568E7"/>
    <w:rsid w:val="01156D2F"/>
    <w:rsid w:val="011570A1"/>
    <w:rsid w:val="01158F84"/>
    <w:rsid w:val="01159D4D"/>
    <w:rsid w:val="0115C2D2"/>
    <w:rsid w:val="0115EE09"/>
    <w:rsid w:val="0115EFD8"/>
    <w:rsid w:val="0115F892"/>
    <w:rsid w:val="0116041E"/>
    <w:rsid w:val="01163677"/>
    <w:rsid w:val="01164DDE"/>
    <w:rsid w:val="01166C29"/>
    <w:rsid w:val="01169143"/>
    <w:rsid w:val="0116DAFD"/>
    <w:rsid w:val="011724B6"/>
    <w:rsid w:val="01174F9D"/>
    <w:rsid w:val="0117527B"/>
    <w:rsid w:val="0117DCC3"/>
    <w:rsid w:val="011815BE"/>
    <w:rsid w:val="01186828"/>
    <w:rsid w:val="0118774B"/>
    <w:rsid w:val="011885D1"/>
    <w:rsid w:val="0118AF8D"/>
    <w:rsid w:val="0118C944"/>
    <w:rsid w:val="01190BE4"/>
    <w:rsid w:val="01199C74"/>
    <w:rsid w:val="0119BB06"/>
    <w:rsid w:val="0119D669"/>
    <w:rsid w:val="0119DBE7"/>
    <w:rsid w:val="011A16E6"/>
    <w:rsid w:val="011A4C95"/>
    <w:rsid w:val="011A7D4F"/>
    <w:rsid w:val="011A93F7"/>
    <w:rsid w:val="011AA8B2"/>
    <w:rsid w:val="011ADC9E"/>
    <w:rsid w:val="011B0EB5"/>
    <w:rsid w:val="011B1405"/>
    <w:rsid w:val="011B3A0B"/>
    <w:rsid w:val="011BA811"/>
    <w:rsid w:val="011BB373"/>
    <w:rsid w:val="011C2F3C"/>
    <w:rsid w:val="011C5E74"/>
    <w:rsid w:val="011C6C54"/>
    <w:rsid w:val="011C811C"/>
    <w:rsid w:val="011CD771"/>
    <w:rsid w:val="011CE7C8"/>
    <w:rsid w:val="011D0D10"/>
    <w:rsid w:val="011D2514"/>
    <w:rsid w:val="011D7A90"/>
    <w:rsid w:val="011DB12F"/>
    <w:rsid w:val="011DB68C"/>
    <w:rsid w:val="011E0227"/>
    <w:rsid w:val="011E258A"/>
    <w:rsid w:val="011E47AC"/>
    <w:rsid w:val="011EAB61"/>
    <w:rsid w:val="011EB9E6"/>
    <w:rsid w:val="011F022D"/>
    <w:rsid w:val="011F1DB0"/>
    <w:rsid w:val="011F535D"/>
    <w:rsid w:val="011F8354"/>
    <w:rsid w:val="011F8D0A"/>
    <w:rsid w:val="011FDE3B"/>
    <w:rsid w:val="01203DC9"/>
    <w:rsid w:val="01207D17"/>
    <w:rsid w:val="01208C78"/>
    <w:rsid w:val="01209C87"/>
    <w:rsid w:val="0120BF0E"/>
    <w:rsid w:val="012103E6"/>
    <w:rsid w:val="01210513"/>
    <w:rsid w:val="012127E0"/>
    <w:rsid w:val="01213E90"/>
    <w:rsid w:val="01215F66"/>
    <w:rsid w:val="01219A67"/>
    <w:rsid w:val="0121E7A6"/>
    <w:rsid w:val="01222FEF"/>
    <w:rsid w:val="01229E2D"/>
    <w:rsid w:val="01230937"/>
    <w:rsid w:val="012318E9"/>
    <w:rsid w:val="01234D42"/>
    <w:rsid w:val="01236FCD"/>
    <w:rsid w:val="0123B939"/>
    <w:rsid w:val="0123CF6A"/>
    <w:rsid w:val="0123DD00"/>
    <w:rsid w:val="01240F98"/>
    <w:rsid w:val="01241719"/>
    <w:rsid w:val="012433DC"/>
    <w:rsid w:val="01243B3D"/>
    <w:rsid w:val="01247729"/>
    <w:rsid w:val="01247876"/>
    <w:rsid w:val="0124AAA1"/>
    <w:rsid w:val="0124B7DA"/>
    <w:rsid w:val="0124D14B"/>
    <w:rsid w:val="0124D9F4"/>
    <w:rsid w:val="0124DD73"/>
    <w:rsid w:val="0124EF87"/>
    <w:rsid w:val="01250E93"/>
    <w:rsid w:val="012520B6"/>
    <w:rsid w:val="0125409D"/>
    <w:rsid w:val="012574FB"/>
    <w:rsid w:val="0125A0BF"/>
    <w:rsid w:val="0125B402"/>
    <w:rsid w:val="0125E93E"/>
    <w:rsid w:val="0125EE31"/>
    <w:rsid w:val="0126064D"/>
    <w:rsid w:val="0126311D"/>
    <w:rsid w:val="01264049"/>
    <w:rsid w:val="0126FC8A"/>
    <w:rsid w:val="012704C5"/>
    <w:rsid w:val="01273223"/>
    <w:rsid w:val="01275664"/>
    <w:rsid w:val="01275D1D"/>
    <w:rsid w:val="012765E2"/>
    <w:rsid w:val="012769F3"/>
    <w:rsid w:val="0127781E"/>
    <w:rsid w:val="01277CF2"/>
    <w:rsid w:val="0127B44A"/>
    <w:rsid w:val="0127E8A7"/>
    <w:rsid w:val="012867AE"/>
    <w:rsid w:val="01286ED4"/>
    <w:rsid w:val="0128A0DF"/>
    <w:rsid w:val="0128AB32"/>
    <w:rsid w:val="0128D129"/>
    <w:rsid w:val="0128DA8F"/>
    <w:rsid w:val="0128E6FA"/>
    <w:rsid w:val="01293E04"/>
    <w:rsid w:val="0129454F"/>
    <w:rsid w:val="012997B2"/>
    <w:rsid w:val="0129DBAD"/>
    <w:rsid w:val="0129E790"/>
    <w:rsid w:val="012A2D21"/>
    <w:rsid w:val="012A7465"/>
    <w:rsid w:val="012A7848"/>
    <w:rsid w:val="012A9455"/>
    <w:rsid w:val="012AF424"/>
    <w:rsid w:val="012B4E99"/>
    <w:rsid w:val="012B54F3"/>
    <w:rsid w:val="012BEAF6"/>
    <w:rsid w:val="012C02E8"/>
    <w:rsid w:val="012C0496"/>
    <w:rsid w:val="012C1771"/>
    <w:rsid w:val="012C2DE2"/>
    <w:rsid w:val="012C79E4"/>
    <w:rsid w:val="012CB9A8"/>
    <w:rsid w:val="012D06B3"/>
    <w:rsid w:val="012D67E7"/>
    <w:rsid w:val="012D7384"/>
    <w:rsid w:val="012D9913"/>
    <w:rsid w:val="012DBCD3"/>
    <w:rsid w:val="012DC85E"/>
    <w:rsid w:val="012E0232"/>
    <w:rsid w:val="012E076F"/>
    <w:rsid w:val="012E2E0F"/>
    <w:rsid w:val="012E6D36"/>
    <w:rsid w:val="012E912D"/>
    <w:rsid w:val="012E996B"/>
    <w:rsid w:val="012EB34A"/>
    <w:rsid w:val="012EEAB1"/>
    <w:rsid w:val="012F8E60"/>
    <w:rsid w:val="012FD22E"/>
    <w:rsid w:val="01300AF9"/>
    <w:rsid w:val="013060CC"/>
    <w:rsid w:val="01307591"/>
    <w:rsid w:val="0130BB25"/>
    <w:rsid w:val="0130C455"/>
    <w:rsid w:val="0130D1EA"/>
    <w:rsid w:val="0130E389"/>
    <w:rsid w:val="0130F329"/>
    <w:rsid w:val="013138FB"/>
    <w:rsid w:val="01313EC9"/>
    <w:rsid w:val="01315E44"/>
    <w:rsid w:val="01317634"/>
    <w:rsid w:val="0131BDA8"/>
    <w:rsid w:val="0131BE9F"/>
    <w:rsid w:val="01321DA5"/>
    <w:rsid w:val="01322DA3"/>
    <w:rsid w:val="01326989"/>
    <w:rsid w:val="01327DF5"/>
    <w:rsid w:val="0132A948"/>
    <w:rsid w:val="0132CA3D"/>
    <w:rsid w:val="013310AF"/>
    <w:rsid w:val="01333896"/>
    <w:rsid w:val="0133516C"/>
    <w:rsid w:val="0133649E"/>
    <w:rsid w:val="01339227"/>
    <w:rsid w:val="013396F0"/>
    <w:rsid w:val="0133CE66"/>
    <w:rsid w:val="0133DDAA"/>
    <w:rsid w:val="0133FC0A"/>
    <w:rsid w:val="01340CB1"/>
    <w:rsid w:val="0134E98A"/>
    <w:rsid w:val="0134EAFA"/>
    <w:rsid w:val="01359CD6"/>
    <w:rsid w:val="0135AA1D"/>
    <w:rsid w:val="0135BAB1"/>
    <w:rsid w:val="0135C4B0"/>
    <w:rsid w:val="0135C8D5"/>
    <w:rsid w:val="0135FBE8"/>
    <w:rsid w:val="0135FC69"/>
    <w:rsid w:val="0136443F"/>
    <w:rsid w:val="01364CB6"/>
    <w:rsid w:val="01364D32"/>
    <w:rsid w:val="01365122"/>
    <w:rsid w:val="0136585A"/>
    <w:rsid w:val="01365C60"/>
    <w:rsid w:val="01368BD6"/>
    <w:rsid w:val="0136A322"/>
    <w:rsid w:val="0136E7A9"/>
    <w:rsid w:val="013706E8"/>
    <w:rsid w:val="0137211B"/>
    <w:rsid w:val="01374280"/>
    <w:rsid w:val="01374777"/>
    <w:rsid w:val="0137EB54"/>
    <w:rsid w:val="013808B7"/>
    <w:rsid w:val="01380C14"/>
    <w:rsid w:val="01385599"/>
    <w:rsid w:val="01385867"/>
    <w:rsid w:val="0138C0DD"/>
    <w:rsid w:val="0138FE56"/>
    <w:rsid w:val="0139124A"/>
    <w:rsid w:val="01394392"/>
    <w:rsid w:val="013969CB"/>
    <w:rsid w:val="01397209"/>
    <w:rsid w:val="013979AE"/>
    <w:rsid w:val="0139E97C"/>
    <w:rsid w:val="013A4AC3"/>
    <w:rsid w:val="013A55AD"/>
    <w:rsid w:val="013A6DCE"/>
    <w:rsid w:val="013A9AF1"/>
    <w:rsid w:val="013AFCD7"/>
    <w:rsid w:val="013B284A"/>
    <w:rsid w:val="013B6C83"/>
    <w:rsid w:val="013BB38D"/>
    <w:rsid w:val="013C3B32"/>
    <w:rsid w:val="013C62D6"/>
    <w:rsid w:val="013C6D26"/>
    <w:rsid w:val="013C7C5B"/>
    <w:rsid w:val="013C97B0"/>
    <w:rsid w:val="013CF549"/>
    <w:rsid w:val="013CF674"/>
    <w:rsid w:val="013D426D"/>
    <w:rsid w:val="013D43BD"/>
    <w:rsid w:val="013D6D3A"/>
    <w:rsid w:val="013D8EB8"/>
    <w:rsid w:val="013DB331"/>
    <w:rsid w:val="013DB981"/>
    <w:rsid w:val="013E0438"/>
    <w:rsid w:val="013E2AA8"/>
    <w:rsid w:val="013EC1A7"/>
    <w:rsid w:val="013EF413"/>
    <w:rsid w:val="013F2F35"/>
    <w:rsid w:val="013F6B7C"/>
    <w:rsid w:val="013F6FA9"/>
    <w:rsid w:val="013F7E5A"/>
    <w:rsid w:val="013FC834"/>
    <w:rsid w:val="014061B3"/>
    <w:rsid w:val="0140BECD"/>
    <w:rsid w:val="0140E651"/>
    <w:rsid w:val="0140E936"/>
    <w:rsid w:val="01415001"/>
    <w:rsid w:val="0141D087"/>
    <w:rsid w:val="0142705C"/>
    <w:rsid w:val="01427A42"/>
    <w:rsid w:val="01428C9C"/>
    <w:rsid w:val="0142E6F6"/>
    <w:rsid w:val="0142F3FE"/>
    <w:rsid w:val="01432831"/>
    <w:rsid w:val="0143582A"/>
    <w:rsid w:val="0143903E"/>
    <w:rsid w:val="0143BFAF"/>
    <w:rsid w:val="0143C134"/>
    <w:rsid w:val="0143E30F"/>
    <w:rsid w:val="01441961"/>
    <w:rsid w:val="01445069"/>
    <w:rsid w:val="01446029"/>
    <w:rsid w:val="0144675A"/>
    <w:rsid w:val="01448A60"/>
    <w:rsid w:val="0144BCC8"/>
    <w:rsid w:val="0144DA2C"/>
    <w:rsid w:val="014503DF"/>
    <w:rsid w:val="014514E2"/>
    <w:rsid w:val="01457668"/>
    <w:rsid w:val="0145892D"/>
    <w:rsid w:val="0145E3D6"/>
    <w:rsid w:val="01460CD1"/>
    <w:rsid w:val="01463040"/>
    <w:rsid w:val="0146899F"/>
    <w:rsid w:val="0146A5D8"/>
    <w:rsid w:val="0146CCF7"/>
    <w:rsid w:val="0146D508"/>
    <w:rsid w:val="01471CF4"/>
    <w:rsid w:val="01479694"/>
    <w:rsid w:val="0147F5B2"/>
    <w:rsid w:val="0147FED2"/>
    <w:rsid w:val="01480DE8"/>
    <w:rsid w:val="01482E61"/>
    <w:rsid w:val="01488C65"/>
    <w:rsid w:val="01489170"/>
    <w:rsid w:val="0149168C"/>
    <w:rsid w:val="0149201B"/>
    <w:rsid w:val="01493F7C"/>
    <w:rsid w:val="0149440D"/>
    <w:rsid w:val="014968B9"/>
    <w:rsid w:val="014A0DCD"/>
    <w:rsid w:val="014A1D7B"/>
    <w:rsid w:val="014AAEB1"/>
    <w:rsid w:val="014ADA9E"/>
    <w:rsid w:val="014B1FDD"/>
    <w:rsid w:val="014B7229"/>
    <w:rsid w:val="014B8D81"/>
    <w:rsid w:val="014C23A3"/>
    <w:rsid w:val="014C4CA9"/>
    <w:rsid w:val="014C4F70"/>
    <w:rsid w:val="014C809A"/>
    <w:rsid w:val="014C80DC"/>
    <w:rsid w:val="014CFAC2"/>
    <w:rsid w:val="014D0D58"/>
    <w:rsid w:val="014D30B1"/>
    <w:rsid w:val="014D49ED"/>
    <w:rsid w:val="014D520A"/>
    <w:rsid w:val="014D6644"/>
    <w:rsid w:val="014D8381"/>
    <w:rsid w:val="014DBFB6"/>
    <w:rsid w:val="014DE82C"/>
    <w:rsid w:val="014E1117"/>
    <w:rsid w:val="014E4A0D"/>
    <w:rsid w:val="014E6FD8"/>
    <w:rsid w:val="014EBA6C"/>
    <w:rsid w:val="014EDABB"/>
    <w:rsid w:val="014F6685"/>
    <w:rsid w:val="014F74CF"/>
    <w:rsid w:val="014F78D7"/>
    <w:rsid w:val="014F875E"/>
    <w:rsid w:val="014FB264"/>
    <w:rsid w:val="014FCAA7"/>
    <w:rsid w:val="014FD48A"/>
    <w:rsid w:val="01502026"/>
    <w:rsid w:val="01506365"/>
    <w:rsid w:val="0150A71A"/>
    <w:rsid w:val="0150A7BD"/>
    <w:rsid w:val="0150ECA5"/>
    <w:rsid w:val="01513B8C"/>
    <w:rsid w:val="01517DF4"/>
    <w:rsid w:val="0151D1A7"/>
    <w:rsid w:val="015201D6"/>
    <w:rsid w:val="01520EC5"/>
    <w:rsid w:val="01522786"/>
    <w:rsid w:val="01528F2A"/>
    <w:rsid w:val="0152F468"/>
    <w:rsid w:val="01531968"/>
    <w:rsid w:val="015369E7"/>
    <w:rsid w:val="015388C6"/>
    <w:rsid w:val="015397F3"/>
    <w:rsid w:val="0153A6D3"/>
    <w:rsid w:val="0153A954"/>
    <w:rsid w:val="0153E057"/>
    <w:rsid w:val="01547C68"/>
    <w:rsid w:val="0154869F"/>
    <w:rsid w:val="01548778"/>
    <w:rsid w:val="01548EE4"/>
    <w:rsid w:val="0154AE88"/>
    <w:rsid w:val="0154BE3B"/>
    <w:rsid w:val="0154F1BF"/>
    <w:rsid w:val="01553926"/>
    <w:rsid w:val="015569C7"/>
    <w:rsid w:val="015570D6"/>
    <w:rsid w:val="01557137"/>
    <w:rsid w:val="01558435"/>
    <w:rsid w:val="0155A978"/>
    <w:rsid w:val="0155CC4C"/>
    <w:rsid w:val="0155D2B4"/>
    <w:rsid w:val="01566839"/>
    <w:rsid w:val="0156809B"/>
    <w:rsid w:val="0156D8D3"/>
    <w:rsid w:val="015700C6"/>
    <w:rsid w:val="01573E45"/>
    <w:rsid w:val="01575A7A"/>
    <w:rsid w:val="015777AA"/>
    <w:rsid w:val="015789B0"/>
    <w:rsid w:val="01578A8E"/>
    <w:rsid w:val="015799F9"/>
    <w:rsid w:val="0157B6E1"/>
    <w:rsid w:val="0157D769"/>
    <w:rsid w:val="0157E0A4"/>
    <w:rsid w:val="0157EADC"/>
    <w:rsid w:val="01581693"/>
    <w:rsid w:val="015843C2"/>
    <w:rsid w:val="0158D744"/>
    <w:rsid w:val="01598E71"/>
    <w:rsid w:val="015990B3"/>
    <w:rsid w:val="0159AF98"/>
    <w:rsid w:val="0159C535"/>
    <w:rsid w:val="0159C551"/>
    <w:rsid w:val="0159D33A"/>
    <w:rsid w:val="015A0914"/>
    <w:rsid w:val="015A210C"/>
    <w:rsid w:val="015A2A54"/>
    <w:rsid w:val="015A6CE1"/>
    <w:rsid w:val="015A6F70"/>
    <w:rsid w:val="015A78E6"/>
    <w:rsid w:val="015AA8F1"/>
    <w:rsid w:val="015AF11C"/>
    <w:rsid w:val="015B113B"/>
    <w:rsid w:val="015B246A"/>
    <w:rsid w:val="015B2CA7"/>
    <w:rsid w:val="015BCF40"/>
    <w:rsid w:val="015C0C0E"/>
    <w:rsid w:val="015C0D0A"/>
    <w:rsid w:val="015C32E9"/>
    <w:rsid w:val="015C4543"/>
    <w:rsid w:val="015C8C3F"/>
    <w:rsid w:val="015CB330"/>
    <w:rsid w:val="015CC3DB"/>
    <w:rsid w:val="015CCD7F"/>
    <w:rsid w:val="015CE46C"/>
    <w:rsid w:val="015D329E"/>
    <w:rsid w:val="015D355A"/>
    <w:rsid w:val="015D3602"/>
    <w:rsid w:val="015D3DD0"/>
    <w:rsid w:val="015D99F7"/>
    <w:rsid w:val="015E33BC"/>
    <w:rsid w:val="015E555C"/>
    <w:rsid w:val="015E77E0"/>
    <w:rsid w:val="015EB2FD"/>
    <w:rsid w:val="015EE247"/>
    <w:rsid w:val="015F1C4C"/>
    <w:rsid w:val="015F1E5C"/>
    <w:rsid w:val="01608029"/>
    <w:rsid w:val="0160D3B3"/>
    <w:rsid w:val="016112E0"/>
    <w:rsid w:val="0161302C"/>
    <w:rsid w:val="016130BF"/>
    <w:rsid w:val="016143DB"/>
    <w:rsid w:val="01614DBD"/>
    <w:rsid w:val="016174D3"/>
    <w:rsid w:val="01617E7A"/>
    <w:rsid w:val="0161AF00"/>
    <w:rsid w:val="0161BAF8"/>
    <w:rsid w:val="0161CE58"/>
    <w:rsid w:val="0161EDA6"/>
    <w:rsid w:val="016202BD"/>
    <w:rsid w:val="0162401D"/>
    <w:rsid w:val="01625E7C"/>
    <w:rsid w:val="016275B0"/>
    <w:rsid w:val="01627B81"/>
    <w:rsid w:val="0162962F"/>
    <w:rsid w:val="01629FD3"/>
    <w:rsid w:val="0162A9BB"/>
    <w:rsid w:val="0162D8C6"/>
    <w:rsid w:val="0162E524"/>
    <w:rsid w:val="01631931"/>
    <w:rsid w:val="016325B3"/>
    <w:rsid w:val="0163871F"/>
    <w:rsid w:val="0163A06D"/>
    <w:rsid w:val="01640662"/>
    <w:rsid w:val="016434C5"/>
    <w:rsid w:val="01646B20"/>
    <w:rsid w:val="0164927F"/>
    <w:rsid w:val="01649B5D"/>
    <w:rsid w:val="0164C710"/>
    <w:rsid w:val="0164E977"/>
    <w:rsid w:val="0164F278"/>
    <w:rsid w:val="0164FA55"/>
    <w:rsid w:val="01656070"/>
    <w:rsid w:val="0165A5DA"/>
    <w:rsid w:val="016671D9"/>
    <w:rsid w:val="01667E25"/>
    <w:rsid w:val="0166A286"/>
    <w:rsid w:val="0166CE86"/>
    <w:rsid w:val="0167642B"/>
    <w:rsid w:val="016781B3"/>
    <w:rsid w:val="01678724"/>
    <w:rsid w:val="0167984D"/>
    <w:rsid w:val="0167AB69"/>
    <w:rsid w:val="016851E4"/>
    <w:rsid w:val="01686D0A"/>
    <w:rsid w:val="0168850A"/>
    <w:rsid w:val="016885E3"/>
    <w:rsid w:val="01688655"/>
    <w:rsid w:val="01695162"/>
    <w:rsid w:val="01696D7B"/>
    <w:rsid w:val="0169AD38"/>
    <w:rsid w:val="0169B055"/>
    <w:rsid w:val="0169E1CC"/>
    <w:rsid w:val="0169F745"/>
    <w:rsid w:val="016A52AC"/>
    <w:rsid w:val="016AC80D"/>
    <w:rsid w:val="016AE7C8"/>
    <w:rsid w:val="016B062D"/>
    <w:rsid w:val="016B1DD3"/>
    <w:rsid w:val="016BC4B8"/>
    <w:rsid w:val="016BE2DB"/>
    <w:rsid w:val="016BEF32"/>
    <w:rsid w:val="016C1B50"/>
    <w:rsid w:val="016C4AF7"/>
    <w:rsid w:val="016C75FE"/>
    <w:rsid w:val="016CC9ED"/>
    <w:rsid w:val="016D2428"/>
    <w:rsid w:val="016DA11A"/>
    <w:rsid w:val="016DA5F7"/>
    <w:rsid w:val="016DA6C2"/>
    <w:rsid w:val="016DBEB5"/>
    <w:rsid w:val="016DD4E9"/>
    <w:rsid w:val="016E031D"/>
    <w:rsid w:val="016E3102"/>
    <w:rsid w:val="016E33A0"/>
    <w:rsid w:val="016E484F"/>
    <w:rsid w:val="016E857B"/>
    <w:rsid w:val="016EA15E"/>
    <w:rsid w:val="016EA239"/>
    <w:rsid w:val="016EEA5E"/>
    <w:rsid w:val="016EEC8C"/>
    <w:rsid w:val="016F0CDD"/>
    <w:rsid w:val="016F435A"/>
    <w:rsid w:val="016F464A"/>
    <w:rsid w:val="016F48DA"/>
    <w:rsid w:val="016FC11F"/>
    <w:rsid w:val="016FD10D"/>
    <w:rsid w:val="01701F95"/>
    <w:rsid w:val="0170538D"/>
    <w:rsid w:val="01706A8A"/>
    <w:rsid w:val="01707123"/>
    <w:rsid w:val="0170BBB8"/>
    <w:rsid w:val="0170C602"/>
    <w:rsid w:val="0170E10E"/>
    <w:rsid w:val="0170E4B5"/>
    <w:rsid w:val="0170F286"/>
    <w:rsid w:val="01710D2C"/>
    <w:rsid w:val="01711F96"/>
    <w:rsid w:val="0171521D"/>
    <w:rsid w:val="01716B46"/>
    <w:rsid w:val="0171B63F"/>
    <w:rsid w:val="0171D543"/>
    <w:rsid w:val="01720456"/>
    <w:rsid w:val="017248E8"/>
    <w:rsid w:val="01724B36"/>
    <w:rsid w:val="017252AD"/>
    <w:rsid w:val="01729196"/>
    <w:rsid w:val="017294A1"/>
    <w:rsid w:val="0172D506"/>
    <w:rsid w:val="0172E359"/>
    <w:rsid w:val="01732ED7"/>
    <w:rsid w:val="01734070"/>
    <w:rsid w:val="01737367"/>
    <w:rsid w:val="01737CF3"/>
    <w:rsid w:val="01739F82"/>
    <w:rsid w:val="0173CFF1"/>
    <w:rsid w:val="0173ECC9"/>
    <w:rsid w:val="0173EFB4"/>
    <w:rsid w:val="01742341"/>
    <w:rsid w:val="01745F63"/>
    <w:rsid w:val="01753860"/>
    <w:rsid w:val="01755A01"/>
    <w:rsid w:val="0175C4BA"/>
    <w:rsid w:val="01763069"/>
    <w:rsid w:val="0176A39B"/>
    <w:rsid w:val="0176FC8E"/>
    <w:rsid w:val="0177090E"/>
    <w:rsid w:val="01770B2C"/>
    <w:rsid w:val="01771033"/>
    <w:rsid w:val="017722D9"/>
    <w:rsid w:val="01773257"/>
    <w:rsid w:val="017807E5"/>
    <w:rsid w:val="01782256"/>
    <w:rsid w:val="01783173"/>
    <w:rsid w:val="01783E33"/>
    <w:rsid w:val="01783ED0"/>
    <w:rsid w:val="0178B32C"/>
    <w:rsid w:val="0178C339"/>
    <w:rsid w:val="017913A6"/>
    <w:rsid w:val="01795702"/>
    <w:rsid w:val="01797A5E"/>
    <w:rsid w:val="0179A51A"/>
    <w:rsid w:val="017A0FDA"/>
    <w:rsid w:val="017A130F"/>
    <w:rsid w:val="017A4920"/>
    <w:rsid w:val="017A50A4"/>
    <w:rsid w:val="017A54D8"/>
    <w:rsid w:val="017A56D3"/>
    <w:rsid w:val="017A7AC8"/>
    <w:rsid w:val="017AC06B"/>
    <w:rsid w:val="017AD189"/>
    <w:rsid w:val="017AFD38"/>
    <w:rsid w:val="017B223B"/>
    <w:rsid w:val="017B4013"/>
    <w:rsid w:val="017B69AB"/>
    <w:rsid w:val="017B86B4"/>
    <w:rsid w:val="017BB681"/>
    <w:rsid w:val="017BE8CC"/>
    <w:rsid w:val="017BF270"/>
    <w:rsid w:val="017C3583"/>
    <w:rsid w:val="017C4E49"/>
    <w:rsid w:val="017C696E"/>
    <w:rsid w:val="017C750A"/>
    <w:rsid w:val="017D8301"/>
    <w:rsid w:val="017D852D"/>
    <w:rsid w:val="017DA82F"/>
    <w:rsid w:val="017E0225"/>
    <w:rsid w:val="017E2FCE"/>
    <w:rsid w:val="017E45DC"/>
    <w:rsid w:val="017E8371"/>
    <w:rsid w:val="017E8DB9"/>
    <w:rsid w:val="017EC8EB"/>
    <w:rsid w:val="017ED77C"/>
    <w:rsid w:val="017EF5F4"/>
    <w:rsid w:val="017F6A45"/>
    <w:rsid w:val="017F816D"/>
    <w:rsid w:val="017FC7B9"/>
    <w:rsid w:val="017FD2B4"/>
    <w:rsid w:val="01806441"/>
    <w:rsid w:val="01808BDE"/>
    <w:rsid w:val="018090AA"/>
    <w:rsid w:val="01809351"/>
    <w:rsid w:val="0180B2B4"/>
    <w:rsid w:val="0180CBBF"/>
    <w:rsid w:val="0180D9AC"/>
    <w:rsid w:val="018107E6"/>
    <w:rsid w:val="0181189A"/>
    <w:rsid w:val="018147D9"/>
    <w:rsid w:val="0181AD1C"/>
    <w:rsid w:val="0181E2B7"/>
    <w:rsid w:val="0181E76B"/>
    <w:rsid w:val="018240CB"/>
    <w:rsid w:val="018269FB"/>
    <w:rsid w:val="0182817D"/>
    <w:rsid w:val="0182E2B9"/>
    <w:rsid w:val="0182F275"/>
    <w:rsid w:val="018302BC"/>
    <w:rsid w:val="0183A8A7"/>
    <w:rsid w:val="0184013F"/>
    <w:rsid w:val="01848904"/>
    <w:rsid w:val="0184FABA"/>
    <w:rsid w:val="01852233"/>
    <w:rsid w:val="01854B0C"/>
    <w:rsid w:val="0185BBE2"/>
    <w:rsid w:val="0185E375"/>
    <w:rsid w:val="018684CF"/>
    <w:rsid w:val="0186FD70"/>
    <w:rsid w:val="01870E8A"/>
    <w:rsid w:val="01873A87"/>
    <w:rsid w:val="018747D9"/>
    <w:rsid w:val="0187879D"/>
    <w:rsid w:val="01879D3D"/>
    <w:rsid w:val="01886F89"/>
    <w:rsid w:val="01891958"/>
    <w:rsid w:val="01893007"/>
    <w:rsid w:val="018937FC"/>
    <w:rsid w:val="0189DE16"/>
    <w:rsid w:val="0189F07B"/>
    <w:rsid w:val="0189F459"/>
    <w:rsid w:val="018A06F1"/>
    <w:rsid w:val="018A2483"/>
    <w:rsid w:val="018AB85E"/>
    <w:rsid w:val="018B36B4"/>
    <w:rsid w:val="018B47DA"/>
    <w:rsid w:val="018D0740"/>
    <w:rsid w:val="018D4164"/>
    <w:rsid w:val="018E16DC"/>
    <w:rsid w:val="018E2AC3"/>
    <w:rsid w:val="018E7241"/>
    <w:rsid w:val="018E758C"/>
    <w:rsid w:val="018E9738"/>
    <w:rsid w:val="018EB369"/>
    <w:rsid w:val="018EBCBE"/>
    <w:rsid w:val="018EEBDA"/>
    <w:rsid w:val="018F0572"/>
    <w:rsid w:val="018F0E78"/>
    <w:rsid w:val="018F31EA"/>
    <w:rsid w:val="018F82AF"/>
    <w:rsid w:val="018F895E"/>
    <w:rsid w:val="018FAD15"/>
    <w:rsid w:val="01906A7D"/>
    <w:rsid w:val="01906D3B"/>
    <w:rsid w:val="01908126"/>
    <w:rsid w:val="01909670"/>
    <w:rsid w:val="0190ADB6"/>
    <w:rsid w:val="01913400"/>
    <w:rsid w:val="0191F706"/>
    <w:rsid w:val="01926BD7"/>
    <w:rsid w:val="0192E3C3"/>
    <w:rsid w:val="0192E8DB"/>
    <w:rsid w:val="019326FA"/>
    <w:rsid w:val="0193A106"/>
    <w:rsid w:val="0193C880"/>
    <w:rsid w:val="01942BAD"/>
    <w:rsid w:val="019448CE"/>
    <w:rsid w:val="019469DF"/>
    <w:rsid w:val="0194FFE6"/>
    <w:rsid w:val="0195293D"/>
    <w:rsid w:val="019535A4"/>
    <w:rsid w:val="01955F0C"/>
    <w:rsid w:val="01956179"/>
    <w:rsid w:val="01956AE2"/>
    <w:rsid w:val="019571D6"/>
    <w:rsid w:val="0195818D"/>
    <w:rsid w:val="0195C8C2"/>
    <w:rsid w:val="0195C8DD"/>
    <w:rsid w:val="01960727"/>
    <w:rsid w:val="01960EE6"/>
    <w:rsid w:val="01963972"/>
    <w:rsid w:val="01963B39"/>
    <w:rsid w:val="01966176"/>
    <w:rsid w:val="01969F87"/>
    <w:rsid w:val="0196AFDF"/>
    <w:rsid w:val="0196BD8D"/>
    <w:rsid w:val="0196D28E"/>
    <w:rsid w:val="0197202C"/>
    <w:rsid w:val="01972F8E"/>
    <w:rsid w:val="0197410D"/>
    <w:rsid w:val="01975E81"/>
    <w:rsid w:val="019797C5"/>
    <w:rsid w:val="0197A5B7"/>
    <w:rsid w:val="0197C2EC"/>
    <w:rsid w:val="0197D61F"/>
    <w:rsid w:val="0197DF73"/>
    <w:rsid w:val="0198259E"/>
    <w:rsid w:val="01984FFC"/>
    <w:rsid w:val="0198A789"/>
    <w:rsid w:val="0198C2C6"/>
    <w:rsid w:val="0198E64D"/>
    <w:rsid w:val="019913B4"/>
    <w:rsid w:val="01991E14"/>
    <w:rsid w:val="0199495C"/>
    <w:rsid w:val="01995628"/>
    <w:rsid w:val="0199674A"/>
    <w:rsid w:val="01999C0C"/>
    <w:rsid w:val="0199A8C0"/>
    <w:rsid w:val="0199FEAE"/>
    <w:rsid w:val="019A04F9"/>
    <w:rsid w:val="019A2149"/>
    <w:rsid w:val="019A2702"/>
    <w:rsid w:val="019A3D4F"/>
    <w:rsid w:val="019A67BC"/>
    <w:rsid w:val="019A9E8C"/>
    <w:rsid w:val="019AA3DC"/>
    <w:rsid w:val="019AC500"/>
    <w:rsid w:val="019AD663"/>
    <w:rsid w:val="019B179E"/>
    <w:rsid w:val="019B3CC9"/>
    <w:rsid w:val="019BA832"/>
    <w:rsid w:val="019BF76D"/>
    <w:rsid w:val="019C0A21"/>
    <w:rsid w:val="019C212C"/>
    <w:rsid w:val="019C61A9"/>
    <w:rsid w:val="019C75ED"/>
    <w:rsid w:val="019CF168"/>
    <w:rsid w:val="019D31FB"/>
    <w:rsid w:val="019D44DE"/>
    <w:rsid w:val="019D461E"/>
    <w:rsid w:val="019D49E0"/>
    <w:rsid w:val="019D5778"/>
    <w:rsid w:val="019D62B5"/>
    <w:rsid w:val="019D79C8"/>
    <w:rsid w:val="019DC3E6"/>
    <w:rsid w:val="019E07AB"/>
    <w:rsid w:val="019E0AE6"/>
    <w:rsid w:val="019E18F7"/>
    <w:rsid w:val="019E34EE"/>
    <w:rsid w:val="019E67FC"/>
    <w:rsid w:val="019E8A0A"/>
    <w:rsid w:val="019EBE17"/>
    <w:rsid w:val="019EF0A4"/>
    <w:rsid w:val="019EFFDC"/>
    <w:rsid w:val="019F9073"/>
    <w:rsid w:val="01A00B81"/>
    <w:rsid w:val="01A0205F"/>
    <w:rsid w:val="01A027F6"/>
    <w:rsid w:val="01A04633"/>
    <w:rsid w:val="01A0635A"/>
    <w:rsid w:val="01A07C93"/>
    <w:rsid w:val="01A0E453"/>
    <w:rsid w:val="01A0E9CB"/>
    <w:rsid w:val="01A10AC9"/>
    <w:rsid w:val="01A11B5E"/>
    <w:rsid w:val="01A12EEE"/>
    <w:rsid w:val="01A13BA9"/>
    <w:rsid w:val="01A18342"/>
    <w:rsid w:val="01A1873C"/>
    <w:rsid w:val="01A19D57"/>
    <w:rsid w:val="01A271D3"/>
    <w:rsid w:val="01A282AB"/>
    <w:rsid w:val="01A29191"/>
    <w:rsid w:val="01A2A5E4"/>
    <w:rsid w:val="01A3266F"/>
    <w:rsid w:val="01A36FE9"/>
    <w:rsid w:val="01A38582"/>
    <w:rsid w:val="01A39809"/>
    <w:rsid w:val="01A3A58F"/>
    <w:rsid w:val="01A3C506"/>
    <w:rsid w:val="01A40C58"/>
    <w:rsid w:val="01A472A7"/>
    <w:rsid w:val="01A4A9F9"/>
    <w:rsid w:val="01A4BCF0"/>
    <w:rsid w:val="01A4C28E"/>
    <w:rsid w:val="01A5144D"/>
    <w:rsid w:val="01A5326A"/>
    <w:rsid w:val="01A573DE"/>
    <w:rsid w:val="01A59C0D"/>
    <w:rsid w:val="01A5B964"/>
    <w:rsid w:val="01A5C74E"/>
    <w:rsid w:val="01A5E2CA"/>
    <w:rsid w:val="01A5F27D"/>
    <w:rsid w:val="01A621CD"/>
    <w:rsid w:val="01A626A7"/>
    <w:rsid w:val="01A65185"/>
    <w:rsid w:val="01A69F99"/>
    <w:rsid w:val="01A70221"/>
    <w:rsid w:val="01A71CCB"/>
    <w:rsid w:val="01A7ACEF"/>
    <w:rsid w:val="01A7F32C"/>
    <w:rsid w:val="01A87330"/>
    <w:rsid w:val="01A8D4EB"/>
    <w:rsid w:val="01A8E6C1"/>
    <w:rsid w:val="01A9096F"/>
    <w:rsid w:val="01A90AB5"/>
    <w:rsid w:val="01A9458F"/>
    <w:rsid w:val="01A94738"/>
    <w:rsid w:val="01A967C9"/>
    <w:rsid w:val="01A988AB"/>
    <w:rsid w:val="01AA0A01"/>
    <w:rsid w:val="01AA18E4"/>
    <w:rsid w:val="01AA1F0F"/>
    <w:rsid w:val="01AAAA6C"/>
    <w:rsid w:val="01AABA5F"/>
    <w:rsid w:val="01AAFC58"/>
    <w:rsid w:val="01AB2E42"/>
    <w:rsid w:val="01AB4506"/>
    <w:rsid w:val="01AB5E0B"/>
    <w:rsid w:val="01AB7406"/>
    <w:rsid w:val="01AB8F67"/>
    <w:rsid w:val="01AB8FB3"/>
    <w:rsid w:val="01AB9D5A"/>
    <w:rsid w:val="01AB9D5D"/>
    <w:rsid w:val="01ABA9E8"/>
    <w:rsid w:val="01ABAD97"/>
    <w:rsid w:val="01ABE7B0"/>
    <w:rsid w:val="01ABF155"/>
    <w:rsid w:val="01AC07ED"/>
    <w:rsid w:val="01AC3392"/>
    <w:rsid w:val="01ACB3A7"/>
    <w:rsid w:val="01AD2B6B"/>
    <w:rsid w:val="01AD4FAA"/>
    <w:rsid w:val="01AD6109"/>
    <w:rsid w:val="01ADA35F"/>
    <w:rsid w:val="01ADF990"/>
    <w:rsid w:val="01AE097E"/>
    <w:rsid w:val="01AE157F"/>
    <w:rsid w:val="01AE2A22"/>
    <w:rsid w:val="01AE4561"/>
    <w:rsid w:val="01AE459D"/>
    <w:rsid w:val="01AE51CB"/>
    <w:rsid w:val="01AE9492"/>
    <w:rsid w:val="01AECE64"/>
    <w:rsid w:val="01AF2913"/>
    <w:rsid w:val="01AF719D"/>
    <w:rsid w:val="01AF859C"/>
    <w:rsid w:val="01B01958"/>
    <w:rsid w:val="01B05D60"/>
    <w:rsid w:val="01B0610F"/>
    <w:rsid w:val="01B0A7FC"/>
    <w:rsid w:val="01B0ACFD"/>
    <w:rsid w:val="01B0ECF9"/>
    <w:rsid w:val="01B11D57"/>
    <w:rsid w:val="01B18955"/>
    <w:rsid w:val="01B193A3"/>
    <w:rsid w:val="01B1F7DF"/>
    <w:rsid w:val="01B216EE"/>
    <w:rsid w:val="01B21D73"/>
    <w:rsid w:val="01B22830"/>
    <w:rsid w:val="01B23C06"/>
    <w:rsid w:val="01B2412E"/>
    <w:rsid w:val="01B25780"/>
    <w:rsid w:val="01B28920"/>
    <w:rsid w:val="01B2B266"/>
    <w:rsid w:val="01B2E628"/>
    <w:rsid w:val="01B2E839"/>
    <w:rsid w:val="01B37F83"/>
    <w:rsid w:val="01B3C3DB"/>
    <w:rsid w:val="01B3F404"/>
    <w:rsid w:val="01B42CD7"/>
    <w:rsid w:val="01B4E7C7"/>
    <w:rsid w:val="01B4F319"/>
    <w:rsid w:val="01B52DF0"/>
    <w:rsid w:val="01B58E80"/>
    <w:rsid w:val="01B5E865"/>
    <w:rsid w:val="01B5F486"/>
    <w:rsid w:val="01B653B7"/>
    <w:rsid w:val="01B65603"/>
    <w:rsid w:val="01B663DA"/>
    <w:rsid w:val="01B6650E"/>
    <w:rsid w:val="01B66BA1"/>
    <w:rsid w:val="01B679EC"/>
    <w:rsid w:val="01B68B8B"/>
    <w:rsid w:val="01B6A9AD"/>
    <w:rsid w:val="01B6B71B"/>
    <w:rsid w:val="01B6BAE0"/>
    <w:rsid w:val="01B6C582"/>
    <w:rsid w:val="01B7023B"/>
    <w:rsid w:val="01B703FB"/>
    <w:rsid w:val="01B72F17"/>
    <w:rsid w:val="01B7334F"/>
    <w:rsid w:val="01B78827"/>
    <w:rsid w:val="01B7AE4A"/>
    <w:rsid w:val="01B7DCE7"/>
    <w:rsid w:val="01B7F6EC"/>
    <w:rsid w:val="01B7F7E0"/>
    <w:rsid w:val="01B80F00"/>
    <w:rsid w:val="01B84BC4"/>
    <w:rsid w:val="01B870AE"/>
    <w:rsid w:val="01B8F420"/>
    <w:rsid w:val="01B8F57B"/>
    <w:rsid w:val="01B907CC"/>
    <w:rsid w:val="01B97F1E"/>
    <w:rsid w:val="01B98F72"/>
    <w:rsid w:val="01B9DE91"/>
    <w:rsid w:val="01BA339C"/>
    <w:rsid w:val="01BA60FD"/>
    <w:rsid w:val="01BA902B"/>
    <w:rsid w:val="01BAAD29"/>
    <w:rsid w:val="01BAB308"/>
    <w:rsid w:val="01BAD74A"/>
    <w:rsid w:val="01BAE036"/>
    <w:rsid w:val="01BB14ED"/>
    <w:rsid w:val="01BB4B19"/>
    <w:rsid w:val="01BB6B36"/>
    <w:rsid w:val="01BB6DE5"/>
    <w:rsid w:val="01BBD834"/>
    <w:rsid w:val="01BCD4B5"/>
    <w:rsid w:val="01BCE6C8"/>
    <w:rsid w:val="01BCEF40"/>
    <w:rsid w:val="01BD0E32"/>
    <w:rsid w:val="01BDB54E"/>
    <w:rsid w:val="01BDE924"/>
    <w:rsid w:val="01BDEEC2"/>
    <w:rsid w:val="01BDFBD0"/>
    <w:rsid w:val="01BE0E71"/>
    <w:rsid w:val="01BE327B"/>
    <w:rsid w:val="01BE641A"/>
    <w:rsid w:val="01BEB41C"/>
    <w:rsid w:val="01BF44E1"/>
    <w:rsid w:val="01BF5169"/>
    <w:rsid w:val="01BF6386"/>
    <w:rsid w:val="01BF7F32"/>
    <w:rsid w:val="01BF887F"/>
    <w:rsid w:val="01BFACE6"/>
    <w:rsid w:val="01BFC878"/>
    <w:rsid w:val="01BFCA1F"/>
    <w:rsid w:val="01BFD568"/>
    <w:rsid w:val="01C03C43"/>
    <w:rsid w:val="01C0C669"/>
    <w:rsid w:val="01C0FFC7"/>
    <w:rsid w:val="01C10AB4"/>
    <w:rsid w:val="01C132B1"/>
    <w:rsid w:val="01C149F2"/>
    <w:rsid w:val="01C19062"/>
    <w:rsid w:val="01C1C5B9"/>
    <w:rsid w:val="01C24A80"/>
    <w:rsid w:val="01C25A8D"/>
    <w:rsid w:val="01C2A924"/>
    <w:rsid w:val="01C2BA06"/>
    <w:rsid w:val="01C2C192"/>
    <w:rsid w:val="01C2CE1E"/>
    <w:rsid w:val="01C2E26C"/>
    <w:rsid w:val="01C2E7AF"/>
    <w:rsid w:val="01C35AA7"/>
    <w:rsid w:val="01C37C3C"/>
    <w:rsid w:val="01C37E7B"/>
    <w:rsid w:val="01C3EF3B"/>
    <w:rsid w:val="01C43355"/>
    <w:rsid w:val="01C43B16"/>
    <w:rsid w:val="01C44D5F"/>
    <w:rsid w:val="01C46E00"/>
    <w:rsid w:val="01C4F3C1"/>
    <w:rsid w:val="01C5195D"/>
    <w:rsid w:val="01C52D9A"/>
    <w:rsid w:val="01C5D202"/>
    <w:rsid w:val="01C60242"/>
    <w:rsid w:val="01C603D0"/>
    <w:rsid w:val="01C6556B"/>
    <w:rsid w:val="01C6A393"/>
    <w:rsid w:val="01C6A52A"/>
    <w:rsid w:val="01C6FEAA"/>
    <w:rsid w:val="01C72B1C"/>
    <w:rsid w:val="01C72B27"/>
    <w:rsid w:val="01C78332"/>
    <w:rsid w:val="01C7ACC6"/>
    <w:rsid w:val="01C7CBB8"/>
    <w:rsid w:val="01C7E3CB"/>
    <w:rsid w:val="01C7FFC9"/>
    <w:rsid w:val="01C8064E"/>
    <w:rsid w:val="01C82F68"/>
    <w:rsid w:val="01C84379"/>
    <w:rsid w:val="01C88227"/>
    <w:rsid w:val="01C8E828"/>
    <w:rsid w:val="01C8FFC9"/>
    <w:rsid w:val="01C910B0"/>
    <w:rsid w:val="01C9217F"/>
    <w:rsid w:val="01C96516"/>
    <w:rsid w:val="01C976A2"/>
    <w:rsid w:val="01C97B55"/>
    <w:rsid w:val="01C9A405"/>
    <w:rsid w:val="01C9B37E"/>
    <w:rsid w:val="01C9D527"/>
    <w:rsid w:val="01CA8E7A"/>
    <w:rsid w:val="01CAF01D"/>
    <w:rsid w:val="01CB1764"/>
    <w:rsid w:val="01CB41D9"/>
    <w:rsid w:val="01CBAE8E"/>
    <w:rsid w:val="01CBD7E7"/>
    <w:rsid w:val="01CBE172"/>
    <w:rsid w:val="01CBFE38"/>
    <w:rsid w:val="01CC2A03"/>
    <w:rsid w:val="01CC7F48"/>
    <w:rsid w:val="01CCA8B6"/>
    <w:rsid w:val="01CCBFCA"/>
    <w:rsid w:val="01CCF401"/>
    <w:rsid w:val="01CD1C03"/>
    <w:rsid w:val="01CD36BA"/>
    <w:rsid w:val="01CD6E47"/>
    <w:rsid w:val="01CD7B6D"/>
    <w:rsid w:val="01CD7F42"/>
    <w:rsid w:val="01CD8062"/>
    <w:rsid w:val="01CDBB7B"/>
    <w:rsid w:val="01CDF1BC"/>
    <w:rsid w:val="01CE03B3"/>
    <w:rsid w:val="01CE1230"/>
    <w:rsid w:val="01CE3CE3"/>
    <w:rsid w:val="01CE48DE"/>
    <w:rsid w:val="01CE6FC5"/>
    <w:rsid w:val="01CEA58F"/>
    <w:rsid w:val="01CEC7E3"/>
    <w:rsid w:val="01CED540"/>
    <w:rsid w:val="01CEF95F"/>
    <w:rsid w:val="01CF2641"/>
    <w:rsid w:val="01CF538C"/>
    <w:rsid w:val="01CF6538"/>
    <w:rsid w:val="01CFE5A8"/>
    <w:rsid w:val="01D0275E"/>
    <w:rsid w:val="01D099A6"/>
    <w:rsid w:val="01D0A140"/>
    <w:rsid w:val="01D0F036"/>
    <w:rsid w:val="01D1171B"/>
    <w:rsid w:val="01D127F8"/>
    <w:rsid w:val="01D18882"/>
    <w:rsid w:val="01D196C6"/>
    <w:rsid w:val="01D1BF63"/>
    <w:rsid w:val="01D2358A"/>
    <w:rsid w:val="01D26DCC"/>
    <w:rsid w:val="01D2AA04"/>
    <w:rsid w:val="01D2BAEA"/>
    <w:rsid w:val="01D2CF58"/>
    <w:rsid w:val="01D2EA89"/>
    <w:rsid w:val="01D31531"/>
    <w:rsid w:val="01D34C03"/>
    <w:rsid w:val="01D34C86"/>
    <w:rsid w:val="01D35336"/>
    <w:rsid w:val="01D35EF7"/>
    <w:rsid w:val="01D3B4BA"/>
    <w:rsid w:val="01D43DB3"/>
    <w:rsid w:val="01D49C45"/>
    <w:rsid w:val="01D4B50E"/>
    <w:rsid w:val="01D4E53B"/>
    <w:rsid w:val="01D4E58E"/>
    <w:rsid w:val="01D4E626"/>
    <w:rsid w:val="01D53A59"/>
    <w:rsid w:val="01D5411C"/>
    <w:rsid w:val="01D54589"/>
    <w:rsid w:val="01D54608"/>
    <w:rsid w:val="01D54EC2"/>
    <w:rsid w:val="01D56280"/>
    <w:rsid w:val="01D59D6E"/>
    <w:rsid w:val="01D5A416"/>
    <w:rsid w:val="01D5A59E"/>
    <w:rsid w:val="01D5C27B"/>
    <w:rsid w:val="01D6D9D0"/>
    <w:rsid w:val="01D72B1B"/>
    <w:rsid w:val="01D757A3"/>
    <w:rsid w:val="01D79BFC"/>
    <w:rsid w:val="01D7D8F4"/>
    <w:rsid w:val="01D86171"/>
    <w:rsid w:val="01D8EE3C"/>
    <w:rsid w:val="01D90618"/>
    <w:rsid w:val="01D9302A"/>
    <w:rsid w:val="01D95752"/>
    <w:rsid w:val="01D96C7B"/>
    <w:rsid w:val="01D9944B"/>
    <w:rsid w:val="01D9B38D"/>
    <w:rsid w:val="01D9BBF7"/>
    <w:rsid w:val="01D9EF07"/>
    <w:rsid w:val="01D9FB48"/>
    <w:rsid w:val="01DA628E"/>
    <w:rsid w:val="01DAE955"/>
    <w:rsid w:val="01DB086E"/>
    <w:rsid w:val="01DB311F"/>
    <w:rsid w:val="01DB4569"/>
    <w:rsid w:val="01DB7A4E"/>
    <w:rsid w:val="01DB8FDD"/>
    <w:rsid w:val="01DBAD3F"/>
    <w:rsid w:val="01DBF124"/>
    <w:rsid w:val="01DBFE54"/>
    <w:rsid w:val="01DC0483"/>
    <w:rsid w:val="01DC1283"/>
    <w:rsid w:val="01DC8763"/>
    <w:rsid w:val="01DC9FDA"/>
    <w:rsid w:val="01DCC543"/>
    <w:rsid w:val="01DCEA75"/>
    <w:rsid w:val="01DD16EE"/>
    <w:rsid w:val="01DD2B24"/>
    <w:rsid w:val="01DD31A8"/>
    <w:rsid w:val="01DD45F0"/>
    <w:rsid w:val="01DD8873"/>
    <w:rsid w:val="01DDFF60"/>
    <w:rsid w:val="01DE4A97"/>
    <w:rsid w:val="01DE7740"/>
    <w:rsid w:val="01DEF127"/>
    <w:rsid w:val="01DF4225"/>
    <w:rsid w:val="01DFC8C7"/>
    <w:rsid w:val="01E01135"/>
    <w:rsid w:val="01E0276B"/>
    <w:rsid w:val="01E0C533"/>
    <w:rsid w:val="01E0DF09"/>
    <w:rsid w:val="01E0E16F"/>
    <w:rsid w:val="01E0ED3C"/>
    <w:rsid w:val="01E0F730"/>
    <w:rsid w:val="01E16D59"/>
    <w:rsid w:val="01E1BC58"/>
    <w:rsid w:val="01E1E609"/>
    <w:rsid w:val="01E2845C"/>
    <w:rsid w:val="01E286AE"/>
    <w:rsid w:val="01E28D05"/>
    <w:rsid w:val="01E29295"/>
    <w:rsid w:val="01E2A2BD"/>
    <w:rsid w:val="01E2F94B"/>
    <w:rsid w:val="01E2FA26"/>
    <w:rsid w:val="01E30EA4"/>
    <w:rsid w:val="01E32D26"/>
    <w:rsid w:val="01E3303F"/>
    <w:rsid w:val="01E335F7"/>
    <w:rsid w:val="01E35AE3"/>
    <w:rsid w:val="01E373CC"/>
    <w:rsid w:val="01E38BE9"/>
    <w:rsid w:val="01E38DF2"/>
    <w:rsid w:val="01E3D58C"/>
    <w:rsid w:val="01E43931"/>
    <w:rsid w:val="01E460D8"/>
    <w:rsid w:val="01E47140"/>
    <w:rsid w:val="01E499EE"/>
    <w:rsid w:val="01E4CCF3"/>
    <w:rsid w:val="01E4D746"/>
    <w:rsid w:val="01E4EDB2"/>
    <w:rsid w:val="01E4F93D"/>
    <w:rsid w:val="01E53CDB"/>
    <w:rsid w:val="01E54764"/>
    <w:rsid w:val="01E55D08"/>
    <w:rsid w:val="01E5724B"/>
    <w:rsid w:val="01E59CE7"/>
    <w:rsid w:val="01E5AA29"/>
    <w:rsid w:val="01E5C9D1"/>
    <w:rsid w:val="01E66F80"/>
    <w:rsid w:val="01E81CCF"/>
    <w:rsid w:val="01E89C1F"/>
    <w:rsid w:val="01E8DA78"/>
    <w:rsid w:val="01E921BA"/>
    <w:rsid w:val="01E951F8"/>
    <w:rsid w:val="01E99924"/>
    <w:rsid w:val="01E9999F"/>
    <w:rsid w:val="01E9F3A4"/>
    <w:rsid w:val="01E9F78C"/>
    <w:rsid w:val="01E9F9B4"/>
    <w:rsid w:val="01EA706D"/>
    <w:rsid w:val="01EA8DAE"/>
    <w:rsid w:val="01EAD123"/>
    <w:rsid w:val="01EAFE16"/>
    <w:rsid w:val="01EB2916"/>
    <w:rsid w:val="01EB4363"/>
    <w:rsid w:val="01EB8C88"/>
    <w:rsid w:val="01EB9750"/>
    <w:rsid w:val="01EB9F78"/>
    <w:rsid w:val="01EB9F9D"/>
    <w:rsid w:val="01EBCF71"/>
    <w:rsid w:val="01EC8F37"/>
    <w:rsid w:val="01ED0B54"/>
    <w:rsid w:val="01ED0D77"/>
    <w:rsid w:val="01ED56E7"/>
    <w:rsid w:val="01EDB697"/>
    <w:rsid w:val="01EDBBEB"/>
    <w:rsid w:val="01EDD3BB"/>
    <w:rsid w:val="01EE089F"/>
    <w:rsid w:val="01EE1CF5"/>
    <w:rsid w:val="01EE1E6C"/>
    <w:rsid w:val="01EE50A6"/>
    <w:rsid w:val="01EE7E34"/>
    <w:rsid w:val="01EEA3CF"/>
    <w:rsid w:val="01EEA6BF"/>
    <w:rsid w:val="01EEDE82"/>
    <w:rsid w:val="01EF9FAC"/>
    <w:rsid w:val="01EFD299"/>
    <w:rsid w:val="01EFEA25"/>
    <w:rsid w:val="01F00035"/>
    <w:rsid w:val="01F00072"/>
    <w:rsid w:val="01F0508F"/>
    <w:rsid w:val="01F05AAE"/>
    <w:rsid w:val="01F0EA1B"/>
    <w:rsid w:val="01F10530"/>
    <w:rsid w:val="01F186D5"/>
    <w:rsid w:val="01F1D18D"/>
    <w:rsid w:val="01F1D550"/>
    <w:rsid w:val="01F1EA65"/>
    <w:rsid w:val="01F20D5E"/>
    <w:rsid w:val="01F23716"/>
    <w:rsid w:val="01F24D92"/>
    <w:rsid w:val="01F26BE2"/>
    <w:rsid w:val="01F28082"/>
    <w:rsid w:val="01F288FF"/>
    <w:rsid w:val="01F28E3C"/>
    <w:rsid w:val="01F2BE39"/>
    <w:rsid w:val="01F2E1C4"/>
    <w:rsid w:val="01F2E26E"/>
    <w:rsid w:val="01F3123D"/>
    <w:rsid w:val="01F31452"/>
    <w:rsid w:val="01F3419A"/>
    <w:rsid w:val="01F34620"/>
    <w:rsid w:val="01F349C1"/>
    <w:rsid w:val="01F351DF"/>
    <w:rsid w:val="01F35CE2"/>
    <w:rsid w:val="01F37484"/>
    <w:rsid w:val="01F3862B"/>
    <w:rsid w:val="01F3927C"/>
    <w:rsid w:val="01F3B322"/>
    <w:rsid w:val="01F3C3A2"/>
    <w:rsid w:val="01F3F393"/>
    <w:rsid w:val="01F43C76"/>
    <w:rsid w:val="01F4BF7A"/>
    <w:rsid w:val="01F57849"/>
    <w:rsid w:val="01F6CF97"/>
    <w:rsid w:val="01F6F46E"/>
    <w:rsid w:val="01F734FB"/>
    <w:rsid w:val="01F77906"/>
    <w:rsid w:val="01F7B91E"/>
    <w:rsid w:val="01F823B5"/>
    <w:rsid w:val="01F843DE"/>
    <w:rsid w:val="01F8592B"/>
    <w:rsid w:val="01F89818"/>
    <w:rsid w:val="01F8B4AE"/>
    <w:rsid w:val="01F91821"/>
    <w:rsid w:val="01F92EFB"/>
    <w:rsid w:val="01F95392"/>
    <w:rsid w:val="01F9623A"/>
    <w:rsid w:val="01F97557"/>
    <w:rsid w:val="01FA8324"/>
    <w:rsid w:val="01FACE36"/>
    <w:rsid w:val="01FACE99"/>
    <w:rsid w:val="01FAD0EA"/>
    <w:rsid w:val="01FAF4BB"/>
    <w:rsid w:val="01FAFE7B"/>
    <w:rsid w:val="01FB0204"/>
    <w:rsid w:val="01FB849F"/>
    <w:rsid w:val="01FBB809"/>
    <w:rsid w:val="01FBBD71"/>
    <w:rsid w:val="01FBD3F1"/>
    <w:rsid w:val="01FBE653"/>
    <w:rsid w:val="01FBF5B4"/>
    <w:rsid w:val="01FBF5F7"/>
    <w:rsid w:val="01FC0F84"/>
    <w:rsid w:val="01FCD12E"/>
    <w:rsid w:val="01FCFB07"/>
    <w:rsid w:val="01FD28A9"/>
    <w:rsid w:val="01FD4E74"/>
    <w:rsid w:val="01FD6EBC"/>
    <w:rsid w:val="01FDAEC9"/>
    <w:rsid w:val="01FDB371"/>
    <w:rsid w:val="01FDBBDC"/>
    <w:rsid w:val="01FDC76C"/>
    <w:rsid w:val="01FDDF0F"/>
    <w:rsid w:val="01FDE9E9"/>
    <w:rsid w:val="01FE44D5"/>
    <w:rsid w:val="01FE588D"/>
    <w:rsid w:val="01FECA65"/>
    <w:rsid w:val="01FEE5A1"/>
    <w:rsid w:val="01FEE63F"/>
    <w:rsid w:val="01FF3597"/>
    <w:rsid w:val="01FF6286"/>
    <w:rsid w:val="01FF694D"/>
    <w:rsid w:val="01FF9E42"/>
    <w:rsid w:val="01FFDF8E"/>
    <w:rsid w:val="01FFE699"/>
    <w:rsid w:val="01FFF336"/>
    <w:rsid w:val="020044AC"/>
    <w:rsid w:val="0200637A"/>
    <w:rsid w:val="0200FB06"/>
    <w:rsid w:val="02011C15"/>
    <w:rsid w:val="0201316C"/>
    <w:rsid w:val="02017787"/>
    <w:rsid w:val="020183D4"/>
    <w:rsid w:val="0201B363"/>
    <w:rsid w:val="02021E4A"/>
    <w:rsid w:val="02022A76"/>
    <w:rsid w:val="02027113"/>
    <w:rsid w:val="02027CAE"/>
    <w:rsid w:val="0202874F"/>
    <w:rsid w:val="0202DE2D"/>
    <w:rsid w:val="0202ECEB"/>
    <w:rsid w:val="02032D93"/>
    <w:rsid w:val="0203F55B"/>
    <w:rsid w:val="0203F6D8"/>
    <w:rsid w:val="0204076B"/>
    <w:rsid w:val="0204125A"/>
    <w:rsid w:val="02044DE9"/>
    <w:rsid w:val="02045523"/>
    <w:rsid w:val="02048E8F"/>
    <w:rsid w:val="02049278"/>
    <w:rsid w:val="02049686"/>
    <w:rsid w:val="0204A3AA"/>
    <w:rsid w:val="0204C2C8"/>
    <w:rsid w:val="0204C496"/>
    <w:rsid w:val="02058E0B"/>
    <w:rsid w:val="02060A3A"/>
    <w:rsid w:val="02062131"/>
    <w:rsid w:val="02067FCB"/>
    <w:rsid w:val="0206B50F"/>
    <w:rsid w:val="02072B3F"/>
    <w:rsid w:val="02087968"/>
    <w:rsid w:val="02089BCC"/>
    <w:rsid w:val="0208D796"/>
    <w:rsid w:val="0208E4D7"/>
    <w:rsid w:val="02094D50"/>
    <w:rsid w:val="02095C2C"/>
    <w:rsid w:val="02099831"/>
    <w:rsid w:val="020A0E98"/>
    <w:rsid w:val="020A1CE4"/>
    <w:rsid w:val="020A29E0"/>
    <w:rsid w:val="020A5FBF"/>
    <w:rsid w:val="020A6ED1"/>
    <w:rsid w:val="020AFE1A"/>
    <w:rsid w:val="020AFECB"/>
    <w:rsid w:val="020B1431"/>
    <w:rsid w:val="020B35A9"/>
    <w:rsid w:val="020B4DA6"/>
    <w:rsid w:val="020B5006"/>
    <w:rsid w:val="020B7CF0"/>
    <w:rsid w:val="020BA920"/>
    <w:rsid w:val="020BB34D"/>
    <w:rsid w:val="020BD2E4"/>
    <w:rsid w:val="020BD83C"/>
    <w:rsid w:val="020C1480"/>
    <w:rsid w:val="020C200F"/>
    <w:rsid w:val="020C4D5F"/>
    <w:rsid w:val="020C4F6A"/>
    <w:rsid w:val="020C6518"/>
    <w:rsid w:val="020CC48A"/>
    <w:rsid w:val="020CEF01"/>
    <w:rsid w:val="020D47F5"/>
    <w:rsid w:val="020D5256"/>
    <w:rsid w:val="020D74FE"/>
    <w:rsid w:val="020D8C4D"/>
    <w:rsid w:val="020DAC59"/>
    <w:rsid w:val="020E4425"/>
    <w:rsid w:val="020EEFB2"/>
    <w:rsid w:val="020F3585"/>
    <w:rsid w:val="020F3791"/>
    <w:rsid w:val="020F4231"/>
    <w:rsid w:val="020F50FC"/>
    <w:rsid w:val="020FA128"/>
    <w:rsid w:val="020FB826"/>
    <w:rsid w:val="02100D1B"/>
    <w:rsid w:val="021013D0"/>
    <w:rsid w:val="02105714"/>
    <w:rsid w:val="0210A1B6"/>
    <w:rsid w:val="0210B6D4"/>
    <w:rsid w:val="02111757"/>
    <w:rsid w:val="02112531"/>
    <w:rsid w:val="02112AE4"/>
    <w:rsid w:val="02113967"/>
    <w:rsid w:val="021150F3"/>
    <w:rsid w:val="0211756D"/>
    <w:rsid w:val="02119DE8"/>
    <w:rsid w:val="021205DC"/>
    <w:rsid w:val="02123D2A"/>
    <w:rsid w:val="02124630"/>
    <w:rsid w:val="021262FD"/>
    <w:rsid w:val="02137F8D"/>
    <w:rsid w:val="0213A55A"/>
    <w:rsid w:val="0213BA50"/>
    <w:rsid w:val="0213BA59"/>
    <w:rsid w:val="0213DF34"/>
    <w:rsid w:val="0213E3F2"/>
    <w:rsid w:val="0213EDC1"/>
    <w:rsid w:val="0214B0DB"/>
    <w:rsid w:val="0214CB8C"/>
    <w:rsid w:val="0214EC80"/>
    <w:rsid w:val="02154CCF"/>
    <w:rsid w:val="0215B49A"/>
    <w:rsid w:val="0215E50F"/>
    <w:rsid w:val="0215ECD0"/>
    <w:rsid w:val="0215ED09"/>
    <w:rsid w:val="02160A03"/>
    <w:rsid w:val="02166A0D"/>
    <w:rsid w:val="02168C47"/>
    <w:rsid w:val="0216A76E"/>
    <w:rsid w:val="0216F821"/>
    <w:rsid w:val="0216FDBE"/>
    <w:rsid w:val="0217400E"/>
    <w:rsid w:val="02177F29"/>
    <w:rsid w:val="02178EC1"/>
    <w:rsid w:val="021841B6"/>
    <w:rsid w:val="02186C62"/>
    <w:rsid w:val="02187FED"/>
    <w:rsid w:val="021895BD"/>
    <w:rsid w:val="02195362"/>
    <w:rsid w:val="021959FB"/>
    <w:rsid w:val="02197659"/>
    <w:rsid w:val="0219835C"/>
    <w:rsid w:val="02198F9B"/>
    <w:rsid w:val="0219DFC9"/>
    <w:rsid w:val="021A0F0A"/>
    <w:rsid w:val="021A1C26"/>
    <w:rsid w:val="021A2E64"/>
    <w:rsid w:val="021A3FBF"/>
    <w:rsid w:val="021A73A2"/>
    <w:rsid w:val="021A7EF0"/>
    <w:rsid w:val="021ACADF"/>
    <w:rsid w:val="021AFED7"/>
    <w:rsid w:val="021B3AA6"/>
    <w:rsid w:val="021B4599"/>
    <w:rsid w:val="021B4A36"/>
    <w:rsid w:val="021B5797"/>
    <w:rsid w:val="021B77DA"/>
    <w:rsid w:val="021B8586"/>
    <w:rsid w:val="021BB590"/>
    <w:rsid w:val="021C6092"/>
    <w:rsid w:val="021C843C"/>
    <w:rsid w:val="021D0A73"/>
    <w:rsid w:val="021D3804"/>
    <w:rsid w:val="021D4EFD"/>
    <w:rsid w:val="021D8104"/>
    <w:rsid w:val="021D8A76"/>
    <w:rsid w:val="021DB0FA"/>
    <w:rsid w:val="021DB264"/>
    <w:rsid w:val="021E087E"/>
    <w:rsid w:val="021E1893"/>
    <w:rsid w:val="021EA922"/>
    <w:rsid w:val="021EB419"/>
    <w:rsid w:val="021ECF3F"/>
    <w:rsid w:val="021EECEA"/>
    <w:rsid w:val="021EEF5D"/>
    <w:rsid w:val="021F4B2F"/>
    <w:rsid w:val="021F7CB6"/>
    <w:rsid w:val="021FDDDA"/>
    <w:rsid w:val="02200A9E"/>
    <w:rsid w:val="02201EA5"/>
    <w:rsid w:val="02202A22"/>
    <w:rsid w:val="022059F5"/>
    <w:rsid w:val="02208EA5"/>
    <w:rsid w:val="02209C0D"/>
    <w:rsid w:val="0220AE12"/>
    <w:rsid w:val="0220D472"/>
    <w:rsid w:val="0220EECF"/>
    <w:rsid w:val="022105D2"/>
    <w:rsid w:val="022113C3"/>
    <w:rsid w:val="022150C0"/>
    <w:rsid w:val="02216086"/>
    <w:rsid w:val="022171DE"/>
    <w:rsid w:val="022191FC"/>
    <w:rsid w:val="0221A821"/>
    <w:rsid w:val="0221B55A"/>
    <w:rsid w:val="0222108A"/>
    <w:rsid w:val="02227691"/>
    <w:rsid w:val="0222C122"/>
    <w:rsid w:val="02234D13"/>
    <w:rsid w:val="02236CE9"/>
    <w:rsid w:val="02238F1A"/>
    <w:rsid w:val="0223B00B"/>
    <w:rsid w:val="0223E6AA"/>
    <w:rsid w:val="0223EB0D"/>
    <w:rsid w:val="022402A6"/>
    <w:rsid w:val="022410A9"/>
    <w:rsid w:val="02243F11"/>
    <w:rsid w:val="02246837"/>
    <w:rsid w:val="0224705B"/>
    <w:rsid w:val="022477AE"/>
    <w:rsid w:val="02252F46"/>
    <w:rsid w:val="02254834"/>
    <w:rsid w:val="022566D6"/>
    <w:rsid w:val="02259E52"/>
    <w:rsid w:val="0225ADFD"/>
    <w:rsid w:val="0225B561"/>
    <w:rsid w:val="02260953"/>
    <w:rsid w:val="02262B85"/>
    <w:rsid w:val="0226EBFD"/>
    <w:rsid w:val="0226EEC5"/>
    <w:rsid w:val="022722D3"/>
    <w:rsid w:val="02273581"/>
    <w:rsid w:val="02274B6A"/>
    <w:rsid w:val="02276587"/>
    <w:rsid w:val="0227A22D"/>
    <w:rsid w:val="0227B864"/>
    <w:rsid w:val="0227E5B8"/>
    <w:rsid w:val="0227F9E8"/>
    <w:rsid w:val="02282B8C"/>
    <w:rsid w:val="02285514"/>
    <w:rsid w:val="02285A80"/>
    <w:rsid w:val="0228F2E1"/>
    <w:rsid w:val="0228F95E"/>
    <w:rsid w:val="022943CD"/>
    <w:rsid w:val="022957F1"/>
    <w:rsid w:val="02297756"/>
    <w:rsid w:val="02297FE6"/>
    <w:rsid w:val="0229AB11"/>
    <w:rsid w:val="0229CE8A"/>
    <w:rsid w:val="022A0592"/>
    <w:rsid w:val="022A079B"/>
    <w:rsid w:val="022A40D3"/>
    <w:rsid w:val="022A5426"/>
    <w:rsid w:val="022A7CBC"/>
    <w:rsid w:val="022AA495"/>
    <w:rsid w:val="022ABFA8"/>
    <w:rsid w:val="022AED69"/>
    <w:rsid w:val="022B7458"/>
    <w:rsid w:val="022B914D"/>
    <w:rsid w:val="022B9CC2"/>
    <w:rsid w:val="022BBB59"/>
    <w:rsid w:val="022BC672"/>
    <w:rsid w:val="022BD34F"/>
    <w:rsid w:val="022BE8C2"/>
    <w:rsid w:val="022BED01"/>
    <w:rsid w:val="022BEF71"/>
    <w:rsid w:val="022C5B0F"/>
    <w:rsid w:val="022CA378"/>
    <w:rsid w:val="022CA7A8"/>
    <w:rsid w:val="022CEF51"/>
    <w:rsid w:val="022D39C2"/>
    <w:rsid w:val="022D6542"/>
    <w:rsid w:val="022D87B0"/>
    <w:rsid w:val="022E314B"/>
    <w:rsid w:val="022E42ED"/>
    <w:rsid w:val="022E84D4"/>
    <w:rsid w:val="022E9711"/>
    <w:rsid w:val="022E99FC"/>
    <w:rsid w:val="022EB99D"/>
    <w:rsid w:val="022EBC01"/>
    <w:rsid w:val="022EBCBC"/>
    <w:rsid w:val="022EE195"/>
    <w:rsid w:val="022EEE71"/>
    <w:rsid w:val="022EEF22"/>
    <w:rsid w:val="022F1751"/>
    <w:rsid w:val="022F32AB"/>
    <w:rsid w:val="022F4167"/>
    <w:rsid w:val="022F5AC4"/>
    <w:rsid w:val="022F74D2"/>
    <w:rsid w:val="022FCE2B"/>
    <w:rsid w:val="022FD834"/>
    <w:rsid w:val="022FDD72"/>
    <w:rsid w:val="022FF801"/>
    <w:rsid w:val="0230F3A1"/>
    <w:rsid w:val="0231146F"/>
    <w:rsid w:val="0231934F"/>
    <w:rsid w:val="02320E08"/>
    <w:rsid w:val="023248A4"/>
    <w:rsid w:val="023263F9"/>
    <w:rsid w:val="02330745"/>
    <w:rsid w:val="02330A8A"/>
    <w:rsid w:val="0233102B"/>
    <w:rsid w:val="02331A41"/>
    <w:rsid w:val="0233564B"/>
    <w:rsid w:val="02336942"/>
    <w:rsid w:val="023376DD"/>
    <w:rsid w:val="0233954B"/>
    <w:rsid w:val="0233A8B1"/>
    <w:rsid w:val="0233C755"/>
    <w:rsid w:val="0233CBBD"/>
    <w:rsid w:val="0233D72E"/>
    <w:rsid w:val="0233EF91"/>
    <w:rsid w:val="02346BAE"/>
    <w:rsid w:val="02346BB1"/>
    <w:rsid w:val="02346CF5"/>
    <w:rsid w:val="023475D3"/>
    <w:rsid w:val="0234C55E"/>
    <w:rsid w:val="0234D74B"/>
    <w:rsid w:val="0234E34C"/>
    <w:rsid w:val="02355ED0"/>
    <w:rsid w:val="023594BD"/>
    <w:rsid w:val="0235B068"/>
    <w:rsid w:val="0235C4D6"/>
    <w:rsid w:val="0236511F"/>
    <w:rsid w:val="0236A7A7"/>
    <w:rsid w:val="02370E88"/>
    <w:rsid w:val="02378A9D"/>
    <w:rsid w:val="0237A32B"/>
    <w:rsid w:val="0237BF5A"/>
    <w:rsid w:val="02383341"/>
    <w:rsid w:val="023856B9"/>
    <w:rsid w:val="0238AAF8"/>
    <w:rsid w:val="0238C508"/>
    <w:rsid w:val="0238E9AE"/>
    <w:rsid w:val="0238F79D"/>
    <w:rsid w:val="02390E49"/>
    <w:rsid w:val="0239506C"/>
    <w:rsid w:val="0239ACA8"/>
    <w:rsid w:val="0239B750"/>
    <w:rsid w:val="023A21F2"/>
    <w:rsid w:val="023A43F2"/>
    <w:rsid w:val="023A691E"/>
    <w:rsid w:val="023A9539"/>
    <w:rsid w:val="023AC037"/>
    <w:rsid w:val="023AC5DC"/>
    <w:rsid w:val="023AD71A"/>
    <w:rsid w:val="023AE041"/>
    <w:rsid w:val="023B0D50"/>
    <w:rsid w:val="023B1625"/>
    <w:rsid w:val="023B6AFD"/>
    <w:rsid w:val="023B740B"/>
    <w:rsid w:val="023B763A"/>
    <w:rsid w:val="023B92D6"/>
    <w:rsid w:val="023BBAC1"/>
    <w:rsid w:val="023C1D07"/>
    <w:rsid w:val="023C31A4"/>
    <w:rsid w:val="023C488C"/>
    <w:rsid w:val="023CA1FF"/>
    <w:rsid w:val="023CCFF2"/>
    <w:rsid w:val="023D932F"/>
    <w:rsid w:val="023D9A53"/>
    <w:rsid w:val="023DA3AB"/>
    <w:rsid w:val="023DF7BD"/>
    <w:rsid w:val="023E3D67"/>
    <w:rsid w:val="023E4964"/>
    <w:rsid w:val="023E9ABA"/>
    <w:rsid w:val="023EACD4"/>
    <w:rsid w:val="023EB7E3"/>
    <w:rsid w:val="023EE552"/>
    <w:rsid w:val="023FC542"/>
    <w:rsid w:val="023FCD59"/>
    <w:rsid w:val="023FD6D8"/>
    <w:rsid w:val="0240292B"/>
    <w:rsid w:val="0240345F"/>
    <w:rsid w:val="02404E7B"/>
    <w:rsid w:val="0240677E"/>
    <w:rsid w:val="02407CE4"/>
    <w:rsid w:val="024085BC"/>
    <w:rsid w:val="0240933F"/>
    <w:rsid w:val="02415473"/>
    <w:rsid w:val="02417E6C"/>
    <w:rsid w:val="024189F2"/>
    <w:rsid w:val="0241BE1A"/>
    <w:rsid w:val="0241D841"/>
    <w:rsid w:val="0242057B"/>
    <w:rsid w:val="02426275"/>
    <w:rsid w:val="0242A754"/>
    <w:rsid w:val="024316D7"/>
    <w:rsid w:val="02431DE6"/>
    <w:rsid w:val="024327B7"/>
    <w:rsid w:val="02435DB6"/>
    <w:rsid w:val="024387A7"/>
    <w:rsid w:val="02439DAB"/>
    <w:rsid w:val="0243BCDB"/>
    <w:rsid w:val="0243EEDB"/>
    <w:rsid w:val="02440DCB"/>
    <w:rsid w:val="02444B06"/>
    <w:rsid w:val="02444D68"/>
    <w:rsid w:val="02449287"/>
    <w:rsid w:val="02449833"/>
    <w:rsid w:val="0244A739"/>
    <w:rsid w:val="0244D5F3"/>
    <w:rsid w:val="02452857"/>
    <w:rsid w:val="0245A2A4"/>
    <w:rsid w:val="0245BDDC"/>
    <w:rsid w:val="0245C64E"/>
    <w:rsid w:val="0245F1B2"/>
    <w:rsid w:val="0245FFCD"/>
    <w:rsid w:val="024626DA"/>
    <w:rsid w:val="02465EB6"/>
    <w:rsid w:val="02469111"/>
    <w:rsid w:val="0246A0AD"/>
    <w:rsid w:val="0246B7D4"/>
    <w:rsid w:val="0246CF9C"/>
    <w:rsid w:val="0246E0F6"/>
    <w:rsid w:val="02472856"/>
    <w:rsid w:val="0247BCC4"/>
    <w:rsid w:val="02485E4D"/>
    <w:rsid w:val="0248759F"/>
    <w:rsid w:val="024883E4"/>
    <w:rsid w:val="0248A9D5"/>
    <w:rsid w:val="0249080F"/>
    <w:rsid w:val="02494335"/>
    <w:rsid w:val="02496F51"/>
    <w:rsid w:val="02497790"/>
    <w:rsid w:val="02498245"/>
    <w:rsid w:val="02499F45"/>
    <w:rsid w:val="0249CAEB"/>
    <w:rsid w:val="0249CD89"/>
    <w:rsid w:val="0249E815"/>
    <w:rsid w:val="0249F921"/>
    <w:rsid w:val="024A2E31"/>
    <w:rsid w:val="024A6158"/>
    <w:rsid w:val="024AB2C3"/>
    <w:rsid w:val="024B45E2"/>
    <w:rsid w:val="024B643F"/>
    <w:rsid w:val="024B6EE8"/>
    <w:rsid w:val="024B79BC"/>
    <w:rsid w:val="024BBE28"/>
    <w:rsid w:val="024C1864"/>
    <w:rsid w:val="024C1881"/>
    <w:rsid w:val="024C3160"/>
    <w:rsid w:val="024C9AA6"/>
    <w:rsid w:val="024CA10D"/>
    <w:rsid w:val="024CA332"/>
    <w:rsid w:val="024D07F5"/>
    <w:rsid w:val="024D3FDF"/>
    <w:rsid w:val="024DA59F"/>
    <w:rsid w:val="024DAB43"/>
    <w:rsid w:val="024DBB3D"/>
    <w:rsid w:val="024DD542"/>
    <w:rsid w:val="024DDADD"/>
    <w:rsid w:val="024DE123"/>
    <w:rsid w:val="024E3A8B"/>
    <w:rsid w:val="024E780E"/>
    <w:rsid w:val="024E833D"/>
    <w:rsid w:val="024E8DB1"/>
    <w:rsid w:val="024F0044"/>
    <w:rsid w:val="024F3558"/>
    <w:rsid w:val="024F8C5B"/>
    <w:rsid w:val="024FCB72"/>
    <w:rsid w:val="02502F86"/>
    <w:rsid w:val="02503C64"/>
    <w:rsid w:val="025053E6"/>
    <w:rsid w:val="025054DA"/>
    <w:rsid w:val="02505E46"/>
    <w:rsid w:val="02506895"/>
    <w:rsid w:val="02507DDA"/>
    <w:rsid w:val="02509395"/>
    <w:rsid w:val="0250B2EF"/>
    <w:rsid w:val="0250CFEA"/>
    <w:rsid w:val="02511A00"/>
    <w:rsid w:val="02511E4B"/>
    <w:rsid w:val="025122B9"/>
    <w:rsid w:val="02516811"/>
    <w:rsid w:val="02517658"/>
    <w:rsid w:val="0251A8FE"/>
    <w:rsid w:val="0251C216"/>
    <w:rsid w:val="0251C26D"/>
    <w:rsid w:val="0252178B"/>
    <w:rsid w:val="02524BDA"/>
    <w:rsid w:val="02525644"/>
    <w:rsid w:val="025263A7"/>
    <w:rsid w:val="02528500"/>
    <w:rsid w:val="0252B4ED"/>
    <w:rsid w:val="0252B9EA"/>
    <w:rsid w:val="0252BBA2"/>
    <w:rsid w:val="0252D948"/>
    <w:rsid w:val="02530F45"/>
    <w:rsid w:val="02531A83"/>
    <w:rsid w:val="025321AA"/>
    <w:rsid w:val="025359FB"/>
    <w:rsid w:val="02536221"/>
    <w:rsid w:val="02537618"/>
    <w:rsid w:val="0253BDB1"/>
    <w:rsid w:val="0253CA4B"/>
    <w:rsid w:val="02540D7B"/>
    <w:rsid w:val="02548217"/>
    <w:rsid w:val="0254D5B6"/>
    <w:rsid w:val="02553CBE"/>
    <w:rsid w:val="02553F17"/>
    <w:rsid w:val="02555B2D"/>
    <w:rsid w:val="02556612"/>
    <w:rsid w:val="0255A3E2"/>
    <w:rsid w:val="0255D3F0"/>
    <w:rsid w:val="02560C83"/>
    <w:rsid w:val="02563E22"/>
    <w:rsid w:val="02566FC6"/>
    <w:rsid w:val="0256A695"/>
    <w:rsid w:val="0256B0FF"/>
    <w:rsid w:val="0256EA7E"/>
    <w:rsid w:val="025720EB"/>
    <w:rsid w:val="0257228E"/>
    <w:rsid w:val="02572649"/>
    <w:rsid w:val="02573711"/>
    <w:rsid w:val="02586C0F"/>
    <w:rsid w:val="0258A383"/>
    <w:rsid w:val="0258E224"/>
    <w:rsid w:val="025904C9"/>
    <w:rsid w:val="0259064F"/>
    <w:rsid w:val="02590C06"/>
    <w:rsid w:val="02591198"/>
    <w:rsid w:val="0259A083"/>
    <w:rsid w:val="0259B59B"/>
    <w:rsid w:val="0259CC05"/>
    <w:rsid w:val="0259CC9F"/>
    <w:rsid w:val="0259E755"/>
    <w:rsid w:val="025A1053"/>
    <w:rsid w:val="025A6CEF"/>
    <w:rsid w:val="025AA7AC"/>
    <w:rsid w:val="025AB414"/>
    <w:rsid w:val="025ADE0E"/>
    <w:rsid w:val="025AE126"/>
    <w:rsid w:val="025AE542"/>
    <w:rsid w:val="025B0245"/>
    <w:rsid w:val="025B50DB"/>
    <w:rsid w:val="025B50FD"/>
    <w:rsid w:val="025B5FCC"/>
    <w:rsid w:val="025B7B72"/>
    <w:rsid w:val="025BAA01"/>
    <w:rsid w:val="025BC804"/>
    <w:rsid w:val="025C1159"/>
    <w:rsid w:val="025C8BC1"/>
    <w:rsid w:val="025CC123"/>
    <w:rsid w:val="025D974B"/>
    <w:rsid w:val="025DB5E1"/>
    <w:rsid w:val="025DB8DD"/>
    <w:rsid w:val="025DBCD5"/>
    <w:rsid w:val="025DC649"/>
    <w:rsid w:val="025DFB55"/>
    <w:rsid w:val="025EAF3E"/>
    <w:rsid w:val="025F0237"/>
    <w:rsid w:val="025F309A"/>
    <w:rsid w:val="025F3178"/>
    <w:rsid w:val="025F59CF"/>
    <w:rsid w:val="025F655E"/>
    <w:rsid w:val="025F725F"/>
    <w:rsid w:val="025FDE09"/>
    <w:rsid w:val="026066C1"/>
    <w:rsid w:val="0260942C"/>
    <w:rsid w:val="0260B7D2"/>
    <w:rsid w:val="0260D71C"/>
    <w:rsid w:val="0260E184"/>
    <w:rsid w:val="0260EAF0"/>
    <w:rsid w:val="0260F242"/>
    <w:rsid w:val="0260FEE0"/>
    <w:rsid w:val="02613CA0"/>
    <w:rsid w:val="0261D1DE"/>
    <w:rsid w:val="0262013A"/>
    <w:rsid w:val="02621ACA"/>
    <w:rsid w:val="02624029"/>
    <w:rsid w:val="02626B36"/>
    <w:rsid w:val="0262824C"/>
    <w:rsid w:val="0262AC74"/>
    <w:rsid w:val="0262B38C"/>
    <w:rsid w:val="0262BFED"/>
    <w:rsid w:val="02631A41"/>
    <w:rsid w:val="02633AAB"/>
    <w:rsid w:val="02634AAA"/>
    <w:rsid w:val="0263731C"/>
    <w:rsid w:val="0263A556"/>
    <w:rsid w:val="0263CDED"/>
    <w:rsid w:val="0263EF0D"/>
    <w:rsid w:val="0263FADE"/>
    <w:rsid w:val="02642A67"/>
    <w:rsid w:val="026455C7"/>
    <w:rsid w:val="0264A204"/>
    <w:rsid w:val="0264FE87"/>
    <w:rsid w:val="02650A60"/>
    <w:rsid w:val="02653A6D"/>
    <w:rsid w:val="02654380"/>
    <w:rsid w:val="0265DDEF"/>
    <w:rsid w:val="0265F1B8"/>
    <w:rsid w:val="0266160E"/>
    <w:rsid w:val="02661DA6"/>
    <w:rsid w:val="026637B7"/>
    <w:rsid w:val="0266ABD4"/>
    <w:rsid w:val="0266BB8C"/>
    <w:rsid w:val="0266CD7A"/>
    <w:rsid w:val="026713AA"/>
    <w:rsid w:val="02679853"/>
    <w:rsid w:val="0267D0C9"/>
    <w:rsid w:val="0267F11C"/>
    <w:rsid w:val="0268030A"/>
    <w:rsid w:val="02683B7A"/>
    <w:rsid w:val="0268405A"/>
    <w:rsid w:val="02685CC0"/>
    <w:rsid w:val="0268E0DD"/>
    <w:rsid w:val="0269588D"/>
    <w:rsid w:val="0269889B"/>
    <w:rsid w:val="0269BB14"/>
    <w:rsid w:val="0269C348"/>
    <w:rsid w:val="0269EEE4"/>
    <w:rsid w:val="026A7CFD"/>
    <w:rsid w:val="026AC773"/>
    <w:rsid w:val="026AE55D"/>
    <w:rsid w:val="026AFCEA"/>
    <w:rsid w:val="026B6C58"/>
    <w:rsid w:val="026B70AA"/>
    <w:rsid w:val="026B834A"/>
    <w:rsid w:val="026BAF76"/>
    <w:rsid w:val="026BB8DF"/>
    <w:rsid w:val="026BBBBC"/>
    <w:rsid w:val="026BF003"/>
    <w:rsid w:val="026C254F"/>
    <w:rsid w:val="026C4318"/>
    <w:rsid w:val="026C546E"/>
    <w:rsid w:val="026CFEA5"/>
    <w:rsid w:val="026D07F5"/>
    <w:rsid w:val="026D17FC"/>
    <w:rsid w:val="026D5C3B"/>
    <w:rsid w:val="026D9725"/>
    <w:rsid w:val="026D9ABA"/>
    <w:rsid w:val="026D9C52"/>
    <w:rsid w:val="026DB492"/>
    <w:rsid w:val="026DD7F8"/>
    <w:rsid w:val="026E201B"/>
    <w:rsid w:val="026E2668"/>
    <w:rsid w:val="026E8686"/>
    <w:rsid w:val="026E9056"/>
    <w:rsid w:val="026EA0E3"/>
    <w:rsid w:val="026EFD13"/>
    <w:rsid w:val="026F19AD"/>
    <w:rsid w:val="026F265C"/>
    <w:rsid w:val="026F9003"/>
    <w:rsid w:val="02707A25"/>
    <w:rsid w:val="027087C1"/>
    <w:rsid w:val="0270E89C"/>
    <w:rsid w:val="0271A509"/>
    <w:rsid w:val="0271A8C8"/>
    <w:rsid w:val="0271CF99"/>
    <w:rsid w:val="0271E5F9"/>
    <w:rsid w:val="0271F34C"/>
    <w:rsid w:val="02722BE8"/>
    <w:rsid w:val="02723F83"/>
    <w:rsid w:val="027264BB"/>
    <w:rsid w:val="027273C6"/>
    <w:rsid w:val="027288EE"/>
    <w:rsid w:val="0272B4E2"/>
    <w:rsid w:val="02730654"/>
    <w:rsid w:val="027313C2"/>
    <w:rsid w:val="02734652"/>
    <w:rsid w:val="02735119"/>
    <w:rsid w:val="02736D03"/>
    <w:rsid w:val="02738E3F"/>
    <w:rsid w:val="027398DC"/>
    <w:rsid w:val="027438A2"/>
    <w:rsid w:val="02746200"/>
    <w:rsid w:val="02752CB0"/>
    <w:rsid w:val="027540DC"/>
    <w:rsid w:val="02755557"/>
    <w:rsid w:val="02756749"/>
    <w:rsid w:val="02759808"/>
    <w:rsid w:val="0275BDEE"/>
    <w:rsid w:val="02761107"/>
    <w:rsid w:val="0276273E"/>
    <w:rsid w:val="027637D2"/>
    <w:rsid w:val="02763BDA"/>
    <w:rsid w:val="02763F91"/>
    <w:rsid w:val="0276577D"/>
    <w:rsid w:val="0276C4EF"/>
    <w:rsid w:val="0276C72C"/>
    <w:rsid w:val="0276F8B5"/>
    <w:rsid w:val="0277190B"/>
    <w:rsid w:val="02774A1A"/>
    <w:rsid w:val="0277AFF7"/>
    <w:rsid w:val="0277C66D"/>
    <w:rsid w:val="02781980"/>
    <w:rsid w:val="027838AA"/>
    <w:rsid w:val="02788D5E"/>
    <w:rsid w:val="02789F03"/>
    <w:rsid w:val="0278AA00"/>
    <w:rsid w:val="0278B591"/>
    <w:rsid w:val="0278C6BD"/>
    <w:rsid w:val="0278CC1F"/>
    <w:rsid w:val="02790AC6"/>
    <w:rsid w:val="02791155"/>
    <w:rsid w:val="02794F48"/>
    <w:rsid w:val="02795BCF"/>
    <w:rsid w:val="02795BF5"/>
    <w:rsid w:val="02795FAE"/>
    <w:rsid w:val="02796B63"/>
    <w:rsid w:val="02798CD6"/>
    <w:rsid w:val="02799313"/>
    <w:rsid w:val="0279D8D3"/>
    <w:rsid w:val="0279F132"/>
    <w:rsid w:val="027A54C6"/>
    <w:rsid w:val="027A8162"/>
    <w:rsid w:val="027B0B7B"/>
    <w:rsid w:val="027B1C65"/>
    <w:rsid w:val="027B3095"/>
    <w:rsid w:val="027B45BF"/>
    <w:rsid w:val="027B7577"/>
    <w:rsid w:val="027BD1C8"/>
    <w:rsid w:val="027C1B8F"/>
    <w:rsid w:val="027C3286"/>
    <w:rsid w:val="027C3C83"/>
    <w:rsid w:val="027CBC40"/>
    <w:rsid w:val="027CBE04"/>
    <w:rsid w:val="027D019E"/>
    <w:rsid w:val="027D04CB"/>
    <w:rsid w:val="027D22A3"/>
    <w:rsid w:val="027DBAE0"/>
    <w:rsid w:val="027DC1B4"/>
    <w:rsid w:val="027E0C34"/>
    <w:rsid w:val="027E6D6A"/>
    <w:rsid w:val="027E8C88"/>
    <w:rsid w:val="027E8E94"/>
    <w:rsid w:val="027EA3FD"/>
    <w:rsid w:val="027EB219"/>
    <w:rsid w:val="027EE7F7"/>
    <w:rsid w:val="027F0E88"/>
    <w:rsid w:val="027F7985"/>
    <w:rsid w:val="027FF75B"/>
    <w:rsid w:val="02800B4F"/>
    <w:rsid w:val="02806E00"/>
    <w:rsid w:val="02807C3F"/>
    <w:rsid w:val="02807DC8"/>
    <w:rsid w:val="02808A27"/>
    <w:rsid w:val="0280C49F"/>
    <w:rsid w:val="0280D1DC"/>
    <w:rsid w:val="0280EC0C"/>
    <w:rsid w:val="028105B7"/>
    <w:rsid w:val="02811EE9"/>
    <w:rsid w:val="028124F9"/>
    <w:rsid w:val="02813677"/>
    <w:rsid w:val="028142B7"/>
    <w:rsid w:val="02816D8D"/>
    <w:rsid w:val="02816EAD"/>
    <w:rsid w:val="02816EBA"/>
    <w:rsid w:val="028205C7"/>
    <w:rsid w:val="02828ECF"/>
    <w:rsid w:val="0282CFD7"/>
    <w:rsid w:val="0282D11F"/>
    <w:rsid w:val="0282EB1E"/>
    <w:rsid w:val="02833213"/>
    <w:rsid w:val="02833497"/>
    <w:rsid w:val="02837E2E"/>
    <w:rsid w:val="0283ACE2"/>
    <w:rsid w:val="0283D80E"/>
    <w:rsid w:val="0283E32A"/>
    <w:rsid w:val="0283EC68"/>
    <w:rsid w:val="0283F663"/>
    <w:rsid w:val="02840502"/>
    <w:rsid w:val="0284D0A2"/>
    <w:rsid w:val="02850E3B"/>
    <w:rsid w:val="02851D9C"/>
    <w:rsid w:val="02853FCA"/>
    <w:rsid w:val="0285764B"/>
    <w:rsid w:val="0285908E"/>
    <w:rsid w:val="02859318"/>
    <w:rsid w:val="0285C049"/>
    <w:rsid w:val="0285C0BC"/>
    <w:rsid w:val="02860045"/>
    <w:rsid w:val="02861E52"/>
    <w:rsid w:val="028636C3"/>
    <w:rsid w:val="028637CF"/>
    <w:rsid w:val="02867D67"/>
    <w:rsid w:val="02868277"/>
    <w:rsid w:val="0286A366"/>
    <w:rsid w:val="0286ABC4"/>
    <w:rsid w:val="0286DADC"/>
    <w:rsid w:val="0286DCF2"/>
    <w:rsid w:val="0286FA12"/>
    <w:rsid w:val="02870666"/>
    <w:rsid w:val="02873DF0"/>
    <w:rsid w:val="0287581A"/>
    <w:rsid w:val="0287758C"/>
    <w:rsid w:val="02878702"/>
    <w:rsid w:val="0287BEFF"/>
    <w:rsid w:val="0287C961"/>
    <w:rsid w:val="0287D415"/>
    <w:rsid w:val="0287F913"/>
    <w:rsid w:val="0287FDD4"/>
    <w:rsid w:val="0288097B"/>
    <w:rsid w:val="02880D15"/>
    <w:rsid w:val="028845C4"/>
    <w:rsid w:val="028853A3"/>
    <w:rsid w:val="02887779"/>
    <w:rsid w:val="028881A7"/>
    <w:rsid w:val="0288D777"/>
    <w:rsid w:val="0288DA4C"/>
    <w:rsid w:val="02890A56"/>
    <w:rsid w:val="0289B7EA"/>
    <w:rsid w:val="0289C4EF"/>
    <w:rsid w:val="028A43D6"/>
    <w:rsid w:val="028A48E8"/>
    <w:rsid w:val="028A5603"/>
    <w:rsid w:val="028A7239"/>
    <w:rsid w:val="028AA4C9"/>
    <w:rsid w:val="028AE040"/>
    <w:rsid w:val="028AE96C"/>
    <w:rsid w:val="028B3064"/>
    <w:rsid w:val="028B62A1"/>
    <w:rsid w:val="028B6A4E"/>
    <w:rsid w:val="028BAED3"/>
    <w:rsid w:val="028BB72A"/>
    <w:rsid w:val="028BB8D7"/>
    <w:rsid w:val="028BC895"/>
    <w:rsid w:val="028C1225"/>
    <w:rsid w:val="028C3720"/>
    <w:rsid w:val="028C45E8"/>
    <w:rsid w:val="028C4E46"/>
    <w:rsid w:val="028C5A42"/>
    <w:rsid w:val="028C5B50"/>
    <w:rsid w:val="028CC4C2"/>
    <w:rsid w:val="028CFFA6"/>
    <w:rsid w:val="028D101C"/>
    <w:rsid w:val="028D50E3"/>
    <w:rsid w:val="028DE650"/>
    <w:rsid w:val="028E1BA8"/>
    <w:rsid w:val="028E234A"/>
    <w:rsid w:val="028E2781"/>
    <w:rsid w:val="028E6E43"/>
    <w:rsid w:val="028EB2CF"/>
    <w:rsid w:val="028EBADB"/>
    <w:rsid w:val="028EF162"/>
    <w:rsid w:val="028F4554"/>
    <w:rsid w:val="028F8E11"/>
    <w:rsid w:val="028FBE0C"/>
    <w:rsid w:val="0290064A"/>
    <w:rsid w:val="0290183C"/>
    <w:rsid w:val="029033DC"/>
    <w:rsid w:val="029034AF"/>
    <w:rsid w:val="029059AF"/>
    <w:rsid w:val="029091D1"/>
    <w:rsid w:val="0290D28F"/>
    <w:rsid w:val="0290F78C"/>
    <w:rsid w:val="02912C42"/>
    <w:rsid w:val="02914F9A"/>
    <w:rsid w:val="0291863C"/>
    <w:rsid w:val="029213D3"/>
    <w:rsid w:val="02926D86"/>
    <w:rsid w:val="02929C59"/>
    <w:rsid w:val="0292A172"/>
    <w:rsid w:val="0292B79E"/>
    <w:rsid w:val="0292BD2F"/>
    <w:rsid w:val="0292FBAB"/>
    <w:rsid w:val="02933268"/>
    <w:rsid w:val="02936121"/>
    <w:rsid w:val="0293710C"/>
    <w:rsid w:val="0293D9D1"/>
    <w:rsid w:val="0293E606"/>
    <w:rsid w:val="02943B7C"/>
    <w:rsid w:val="0294473C"/>
    <w:rsid w:val="02949794"/>
    <w:rsid w:val="02949AE1"/>
    <w:rsid w:val="02950C8B"/>
    <w:rsid w:val="02951119"/>
    <w:rsid w:val="0295D155"/>
    <w:rsid w:val="0295D356"/>
    <w:rsid w:val="02963851"/>
    <w:rsid w:val="02966DDF"/>
    <w:rsid w:val="0296B255"/>
    <w:rsid w:val="0296BC30"/>
    <w:rsid w:val="0296C9AE"/>
    <w:rsid w:val="0296CD08"/>
    <w:rsid w:val="02971EB8"/>
    <w:rsid w:val="02975BDB"/>
    <w:rsid w:val="0297D9AA"/>
    <w:rsid w:val="0297DE90"/>
    <w:rsid w:val="02981BEE"/>
    <w:rsid w:val="0298254D"/>
    <w:rsid w:val="029833ED"/>
    <w:rsid w:val="02987EE5"/>
    <w:rsid w:val="02989CA6"/>
    <w:rsid w:val="0298C016"/>
    <w:rsid w:val="0298D3E1"/>
    <w:rsid w:val="0298E3D0"/>
    <w:rsid w:val="029920C5"/>
    <w:rsid w:val="02993CE5"/>
    <w:rsid w:val="02996CAA"/>
    <w:rsid w:val="029A036B"/>
    <w:rsid w:val="029A1BBB"/>
    <w:rsid w:val="029A2427"/>
    <w:rsid w:val="029A2DD4"/>
    <w:rsid w:val="029A52D2"/>
    <w:rsid w:val="029A9426"/>
    <w:rsid w:val="029B2A5F"/>
    <w:rsid w:val="029B3737"/>
    <w:rsid w:val="029B37AB"/>
    <w:rsid w:val="029BA043"/>
    <w:rsid w:val="029BA906"/>
    <w:rsid w:val="029BE153"/>
    <w:rsid w:val="029BE726"/>
    <w:rsid w:val="029C1211"/>
    <w:rsid w:val="029C1E4A"/>
    <w:rsid w:val="029C26BC"/>
    <w:rsid w:val="029C9848"/>
    <w:rsid w:val="029CB292"/>
    <w:rsid w:val="029CCEC6"/>
    <w:rsid w:val="029CE242"/>
    <w:rsid w:val="029D38D6"/>
    <w:rsid w:val="029DED46"/>
    <w:rsid w:val="029DEFE0"/>
    <w:rsid w:val="029E2633"/>
    <w:rsid w:val="029E5C3B"/>
    <w:rsid w:val="029E668B"/>
    <w:rsid w:val="029E866E"/>
    <w:rsid w:val="029F49B4"/>
    <w:rsid w:val="029F5C89"/>
    <w:rsid w:val="029F6666"/>
    <w:rsid w:val="029FD76C"/>
    <w:rsid w:val="02A04322"/>
    <w:rsid w:val="02A06D6D"/>
    <w:rsid w:val="02A0B1C9"/>
    <w:rsid w:val="02A0B798"/>
    <w:rsid w:val="02A0B7C9"/>
    <w:rsid w:val="02A0CBEA"/>
    <w:rsid w:val="02A0FA1D"/>
    <w:rsid w:val="02A106BB"/>
    <w:rsid w:val="02A130AB"/>
    <w:rsid w:val="02A161F9"/>
    <w:rsid w:val="02A1850C"/>
    <w:rsid w:val="02A19FAE"/>
    <w:rsid w:val="02A1F484"/>
    <w:rsid w:val="02A1F730"/>
    <w:rsid w:val="02A21A18"/>
    <w:rsid w:val="02A26A34"/>
    <w:rsid w:val="02A31A69"/>
    <w:rsid w:val="02A31F81"/>
    <w:rsid w:val="02A37A56"/>
    <w:rsid w:val="02A3BCF4"/>
    <w:rsid w:val="02A3CF0C"/>
    <w:rsid w:val="02A3D5A5"/>
    <w:rsid w:val="02A3D72E"/>
    <w:rsid w:val="02A410F9"/>
    <w:rsid w:val="02A42297"/>
    <w:rsid w:val="02A45D52"/>
    <w:rsid w:val="02A46286"/>
    <w:rsid w:val="02A4F6CB"/>
    <w:rsid w:val="02A544B2"/>
    <w:rsid w:val="02A57F38"/>
    <w:rsid w:val="02A58D12"/>
    <w:rsid w:val="02A5963F"/>
    <w:rsid w:val="02A5AF27"/>
    <w:rsid w:val="02A5C89C"/>
    <w:rsid w:val="02A60A35"/>
    <w:rsid w:val="02A6132D"/>
    <w:rsid w:val="02A61916"/>
    <w:rsid w:val="02A635D7"/>
    <w:rsid w:val="02A651A5"/>
    <w:rsid w:val="02A681EF"/>
    <w:rsid w:val="02A6A5A8"/>
    <w:rsid w:val="02A6B24E"/>
    <w:rsid w:val="02A6B79F"/>
    <w:rsid w:val="02A73AC4"/>
    <w:rsid w:val="02A73B3A"/>
    <w:rsid w:val="02A7A279"/>
    <w:rsid w:val="02A7A2DA"/>
    <w:rsid w:val="02A7B01D"/>
    <w:rsid w:val="02A7D5E7"/>
    <w:rsid w:val="02A7DF23"/>
    <w:rsid w:val="02A815C6"/>
    <w:rsid w:val="02A89915"/>
    <w:rsid w:val="02A8C024"/>
    <w:rsid w:val="02A8C5B0"/>
    <w:rsid w:val="02A8D4D4"/>
    <w:rsid w:val="02A8E89B"/>
    <w:rsid w:val="02A913CF"/>
    <w:rsid w:val="02A95C63"/>
    <w:rsid w:val="02A9AB17"/>
    <w:rsid w:val="02A9B377"/>
    <w:rsid w:val="02AA1829"/>
    <w:rsid w:val="02AA1F1D"/>
    <w:rsid w:val="02AAB9D5"/>
    <w:rsid w:val="02AB2817"/>
    <w:rsid w:val="02AB6435"/>
    <w:rsid w:val="02AB7A38"/>
    <w:rsid w:val="02AB7D05"/>
    <w:rsid w:val="02AB948B"/>
    <w:rsid w:val="02ABB475"/>
    <w:rsid w:val="02ABFA37"/>
    <w:rsid w:val="02AC2569"/>
    <w:rsid w:val="02AC36C9"/>
    <w:rsid w:val="02AC5684"/>
    <w:rsid w:val="02AC6FE9"/>
    <w:rsid w:val="02ACA72F"/>
    <w:rsid w:val="02ACC455"/>
    <w:rsid w:val="02ACD333"/>
    <w:rsid w:val="02AD1AAB"/>
    <w:rsid w:val="02AD2FF9"/>
    <w:rsid w:val="02AD3DE5"/>
    <w:rsid w:val="02AD6B84"/>
    <w:rsid w:val="02ADAF9E"/>
    <w:rsid w:val="02ADF664"/>
    <w:rsid w:val="02AE2B77"/>
    <w:rsid w:val="02AE5EA8"/>
    <w:rsid w:val="02AE719E"/>
    <w:rsid w:val="02AE89F2"/>
    <w:rsid w:val="02AE96AD"/>
    <w:rsid w:val="02AEF435"/>
    <w:rsid w:val="02AF097A"/>
    <w:rsid w:val="02AF117B"/>
    <w:rsid w:val="02AF21B7"/>
    <w:rsid w:val="02AF5D5F"/>
    <w:rsid w:val="02AF655C"/>
    <w:rsid w:val="02AF73D4"/>
    <w:rsid w:val="02AF9922"/>
    <w:rsid w:val="02AFD6D8"/>
    <w:rsid w:val="02AFF68F"/>
    <w:rsid w:val="02AFF8DB"/>
    <w:rsid w:val="02B04B95"/>
    <w:rsid w:val="02B0FD6A"/>
    <w:rsid w:val="02B11F05"/>
    <w:rsid w:val="02B1911D"/>
    <w:rsid w:val="02B1BF8D"/>
    <w:rsid w:val="02B1E052"/>
    <w:rsid w:val="02B29E41"/>
    <w:rsid w:val="02B2A289"/>
    <w:rsid w:val="02B30156"/>
    <w:rsid w:val="02B373C8"/>
    <w:rsid w:val="02B38EB4"/>
    <w:rsid w:val="02B39B3E"/>
    <w:rsid w:val="02B3CBFD"/>
    <w:rsid w:val="02B3F356"/>
    <w:rsid w:val="02B3FFC4"/>
    <w:rsid w:val="02B40668"/>
    <w:rsid w:val="02B40EBA"/>
    <w:rsid w:val="02B42DE7"/>
    <w:rsid w:val="02B430DA"/>
    <w:rsid w:val="02B47A9E"/>
    <w:rsid w:val="02B4AC29"/>
    <w:rsid w:val="02B4E9FA"/>
    <w:rsid w:val="02B51331"/>
    <w:rsid w:val="02B52F77"/>
    <w:rsid w:val="02B58A2F"/>
    <w:rsid w:val="02B5A332"/>
    <w:rsid w:val="02B5D777"/>
    <w:rsid w:val="02B5F824"/>
    <w:rsid w:val="02B60B0D"/>
    <w:rsid w:val="02B61619"/>
    <w:rsid w:val="02B64D2B"/>
    <w:rsid w:val="02B6AC56"/>
    <w:rsid w:val="02B6E92E"/>
    <w:rsid w:val="02B71C97"/>
    <w:rsid w:val="02B72374"/>
    <w:rsid w:val="02B727E8"/>
    <w:rsid w:val="02B748E3"/>
    <w:rsid w:val="02B7654F"/>
    <w:rsid w:val="02B7784A"/>
    <w:rsid w:val="02B798A1"/>
    <w:rsid w:val="02B844AA"/>
    <w:rsid w:val="02B84FF6"/>
    <w:rsid w:val="02B86177"/>
    <w:rsid w:val="02B8C9B0"/>
    <w:rsid w:val="02B8CEC1"/>
    <w:rsid w:val="02B8CF40"/>
    <w:rsid w:val="02B92495"/>
    <w:rsid w:val="02B9B9DD"/>
    <w:rsid w:val="02B9CBE5"/>
    <w:rsid w:val="02B9CD1B"/>
    <w:rsid w:val="02B9ECC5"/>
    <w:rsid w:val="02B9FEB8"/>
    <w:rsid w:val="02BACF0C"/>
    <w:rsid w:val="02BAD12A"/>
    <w:rsid w:val="02BAFE49"/>
    <w:rsid w:val="02BB16CF"/>
    <w:rsid w:val="02BB1C04"/>
    <w:rsid w:val="02BB5A03"/>
    <w:rsid w:val="02BBA87C"/>
    <w:rsid w:val="02BBE02B"/>
    <w:rsid w:val="02BC4019"/>
    <w:rsid w:val="02BC7448"/>
    <w:rsid w:val="02BCC812"/>
    <w:rsid w:val="02BCF7E0"/>
    <w:rsid w:val="02BD0ACF"/>
    <w:rsid w:val="02BD5652"/>
    <w:rsid w:val="02BDDF49"/>
    <w:rsid w:val="02BDFA7D"/>
    <w:rsid w:val="02BE243F"/>
    <w:rsid w:val="02BE534F"/>
    <w:rsid w:val="02BEAFFD"/>
    <w:rsid w:val="02BEBF5B"/>
    <w:rsid w:val="02BF76BA"/>
    <w:rsid w:val="02BFA0F4"/>
    <w:rsid w:val="02BFE9C6"/>
    <w:rsid w:val="02C009F6"/>
    <w:rsid w:val="02C010CA"/>
    <w:rsid w:val="02C02EB3"/>
    <w:rsid w:val="02C0EDD5"/>
    <w:rsid w:val="02C13CC3"/>
    <w:rsid w:val="02C14D0C"/>
    <w:rsid w:val="02C15B23"/>
    <w:rsid w:val="02C1FEDB"/>
    <w:rsid w:val="02C29C2D"/>
    <w:rsid w:val="02C2EB48"/>
    <w:rsid w:val="02C2F87A"/>
    <w:rsid w:val="02C2FCDD"/>
    <w:rsid w:val="02C336B4"/>
    <w:rsid w:val="02C339BB"/>
    <w:rsid w:val="02C36D86"/>
    <w:rsid w:val="02C3A370"/>
    <w:rsid w:val="02C3A9C2"/>
    <w:rsid w:val="02C3AED8"/>
    <w:rsid w:val="02C3C52F"/>
    <w:rsid w:val="02C3D8A5"/>
    <w:rsid w:val="02C3E25C"/>
    <w:rsid w:val="02C48B82"/>
    <w:rsid w:val="02C4F31F"/>
    <w:rsid w:val="02C52A26"/>
    <w:rsid w:val="02C53902"/>
    <w:rsid w:val="02C54079"/>
    <w:rsid w:val="02C57111"/>
    <w:rsid w:val="02C57E5D"/>
    <w:rsid w:val="02C59DA7"/>
    <w:rsid w:val="02C5AFE8"/>
    <w:rsid w:val="02C5C35E"/>
    <w:rsid w:val="02C5CB1D"/>
    <w:rsid w:val="02C5F107"/>
    <w:rsid w:val="02C60BEE"/>
    <w:rsid w:val="02C655CA"/>
    <w:rsid w:val="02C67815"/>
    <w:rsid w:val="02C6E954"/>
    <w:rsid w:val="02C76990"/>
    <w:rsid w:val="02C79085"/>
    <w:rsid w:val="02C79C0A"/>
    <w:rsid w:val="02C7C8C7"/>
    <w:rsid w:val="02C8113B"/>
    <w:rsid w:val="02C861FA"/>
    <w:rsid w:val="02C8AD1F"/>
    <w:rsid w:val="02C8D505"/>
    <w:rsid w:val="02C91D3D"/>
    <w:rsid w:val="02C924C2"/>
    <w:rsid w:val="02C97022"/>
    <w:rsid w:val="02C97EAC"/>
    <w:rsid w:val="02C98A4D"/>
    <w:rsid w:val="02C9C611"/>
    <w:rsid w:val="02C9CFAC"/>
    <w:rsid w:val="02CA06D4"/>
    <w:rsid w:val="02CA0C0A"/>
    <w:rsid w:val="02CA23A5"/>
    <w:rsid w:val="02CA6D46"/>
    <w:rsid w:val="02CAA5E1"/>
    <w:rsid w:val="02CACA2A"/>
    <w:rsid w:val="02CB156F"/>
    <w:rsid w:val="02CB84E1"/>
    <w:rsid w:val="02CB876C"/>
    <w:rsid w:val="02CB9E1A"/>
    <w:rsid w:val="02CBCBEE"/>
    <w:rsid w:val="02CBFC6C"/>
    <w:rsid w:val="02CC1532"/>
    <w:rsid w:val="02CC5417"/>
    <w:rsid w:val="02CC8E3E"/>
    <w:rsid w:val="02CC9229"/>
    <w:rsid w:val="02CCB127"/>
    <w:rsid w:val="02CCDC6D"/>
    <w:rsid w:val="02CD3AA6"/>
    <w:rsid w:val="02CD70E5"/>
    <w:rsid w:val="02CDFBE5"/>
    <w:rsid w:val="02CE234F"/>
    <w:rsid w:val="02CE6493"/>
    <w:rsid w:val="02CE9629"/>
    <w:rsid w:val="02CE984D"/>
    <w:rsid w:val="02CEAB0B"/>
    <w:rsid w:val="02CEEA4C"/>
    <w:rsid w:val="02CEFE71"/>
    <w:rsid w:val="02CF0A94"/>
    <w:rsid w:val="02CF6FCF"/>
    <w:rsid w:val="02CF80E1"/>
    <w:rsid w:val="02CF841B"/>
    <w:rsid w:val="02CFAB03"/>
    <w:rsid w:val="02D095CE"/>
    <w:rsid w:val="02D0D01F"/>
    <w:rsid w:val="02D0F4DE"/>
    <w:rsid w:val="02D0FED0"/>
    <w:rsid w:val="02D100EC"/>
    <w:rsid w:val="02D11DAE"/>
    <w:rsid w:val="02D1374B"/>
    <w:rsid w:val="02D16350"/>
    <w:rsid w:val="02D1660A"/>
    <w:rsid w:val="02D1682C"/>
    <w:rsid w:val="02D16D68"/>
    <w:rsid w:val="02D1CA4F"/>
    <w:rsid w:val="02D23577"/>
    <w:rsid w:val="02D23846"/>
    <w:rsid w:val="02D275D3"/>
    <w:rsid w:val="02D2ABBA"/>
    <w:rsid w:val="02D2B070"/>
    <w:rsid w:val="02D2D3DA"/>
    <w:rsid w:val="02D2E0C7"/>
    <w:rsid w:val="02D2E1B6"/>
    <w:rsid w:val="02D2E70C"/>
    <w:rsid w:val="02D2EE74"/>
    <w:rsid w:val="02D3177F"/>
    <w:rsid w:val="02D33AC0"/>
    <w:rsid w:val="02D34727"/>
    <w:rsid w:val="02D35380"/>
    <w:rsid w:val="02D38452"/>
    <w:rsid w:val="02D40CFB"/>
    <w:rsid w:val="02D42DBA"/>
    <w:rsid w:val="02D4571B"/>
    <w:rsid w:val="02D4A900"/>
    <w:rsid w:val="02D4A9EA"/>
    <w:rsid w:val="02D4E29E"/>
    <w:rsid w:val="02D4EAF2"/>
    <w:rsid w:val="02D50DB8"/>
    <w:rsid w:val="02D51381"/>
    <w:rsid w:val="02D564A9"/>
    <w:rsid w:val="02D564CB"/>
    <w:rsid w:val="02D56F9A"/>
    <w:rsid w:val="02D5882B"/>
    <w:rsid w:val="02D59287"/>
    <w:rsid w:val="02D63139"/>
    <w:rsid w:val="02D6AF27"/>
    <w:rsid w:val="02D6B3E1"/>
    <w:rsid w:val="02D6C8BB"/>
    <w:rsid w:val="02D708C2"/>
    <w:rsid w:val="02D70A55"/>
    <w:rsid w:val="02D746B9"/>
    <w:rsid w:val="02D78464"/>
    <w:rsid w:val="02D7BBA4"/>
    <w:rsid w:val="02D7C3CE"/>
    <w:rsid w:val="02D7EBA9"/>
    <w:rsid w:val="02D82DD3"/>
    <w:rsid w:val="02D8A67C"/>
    <w:rsid w:val="02D8E35B"/>
    <w:rsid w:val="02D963B0"/>
    <w:rsid w:val="02D96505"/>
    <w:rsid w:val="02D9C539"/>
    <w:rsid w:val="02D9D52C"/>
    <w:rsid w:val="02DA338C"/>
    <w:rsid w:val="02DA48AE"/>
    <w:rsid w:val="02DA7590"/>
    <w:rsid w:val="02DA7D29"/>
    <w:rsid w:val="02DABBF8"/>
    <w:rsid w:val="02DBC809"/>
    <w:rsid w:val="02DC0455"/>
    <w:rsid w:val="02DC1419"/>
    <w:rsid w:val="02DC162D"/>
    <w:rsid w:val="02DC17DA"/>
    <w:rsid w:val="02DC3464"/>
    <w:rsid w:val="02DC3FD3"/>
    <w:rsid w:val="02DC5791"/>
    <w:rsid w:val="02DC5B29"/>
    <w:rsid w:val="02DC603D"/>
    <w:rsid w:val="02DC986C"/>
    <w:rsid w:val="02DCAC7B"/>
    <w:rsid w:val="02DCBDFE"/>
    <w:rsid w:val="02DD0AEB"/>
    <w:rsid w:val="02DD3877"/>
    <w:rsid w:val="02DD3B7D"/>
    <w:rsid w:val="02DD4657"/>
    <w:rsid w:val="02DD5084"/>
    <w:rsid w:val="02DD7257"/>
    <w:rsid w:val="02DDC109"/>
    <w:rsid w:val="02DDDE2E"/>
    <w:rsid w:val="02DE0202"/>
    <w:rsid w:val="02DE21C4"/>
    <w:rsid w:val="02DE4770"/>
    <w:rsid w:val="02DE837D"/>
    <w:rsid w:val="02DE8817"/>
    <w:rsid w:val="02DEAEA8"/>
    <w:rsid w:val="02DEC755"/>
    <w:rsid w:val="02DEF360"/>
    <w:rsid w:val="02DF0268"/>
    <w:rsid w:val="02DF1CE4"/>
    <w:rsid w:val="02DF69B0"/>
    <w:rsid w:val="02DF8A8B"/>
    <w:rsid w:val="02DFF33F"/>
    <w:rsid w:val="02E0291F"/>
    <w:rsid w:val="02E02E72"/>
    <w:rsid w:val="02E05FD6"/>
    <w:rsid w:val="02E0B213"/>
    <w:rsid w:val="02E0C183"/>
    <w:rsid w:val="02E0D507"/>
    <w:rsid w:val="02E10837"/>
    <w:rsid w:val="02E1876A"/>
    <w:rsid w:val="02E18E99"/>
    <w:rsid w:val="02E22A57"/>
    <w:rsid w:val="02E24628"/>
    <w:rsid w:val="02E27D05"/>
    <w:rsid w:val="02E295C2"/>
    <w:rsid w:val="02E2B49A"/>
    <w:rsid w:val="02E384E3"/>
    <w:rsid w:val="02E39B2E"/>
    <w:rsid w:val="02E3ADB1"/>
    <w:rsid w:val="02E3E1DD"/>
    <w:rsid w:val="02E3F7AB"/>
    <w:rsid w:val="02E43EF2"/>
    <w:rsid w:val="02E443CA"/>
    <w:rsid w:val="02E4F6E9"/>
    <w:rsid w:val="02E50BEB"/>
    <w:rsid w:val="02E5365B"/>
    <w:rsid w:val="02E544AB"/>
    <w:rsid w:val="02E66624"/>
    <w:rsid w:val="02E6760F"/>
    <w:rsid w:val="02E6ADD8"/>
    <w:rsid w:val="02E6B282"/>
    <w:rsid w:val="02E6F572"/>
    <w:rsid w:val="02E7188C"/>
    <w:rsid w:val="02E72EA8"/>
    <w:rsid w:val="02E752BE"/>
    <w:rsid w:val="02E79DF5"/>
    <w:rsid w:val="02E7B2BF"/>
    <w:rsid w:val="02E7E7EA"/>
    <w:rsid w:val="02E80944"/>
    <w:rsid w:val="02E81582"/>
    <w:rsid w:val="02E82D62"/>
    <w:rsid w:val="02E84DEE"/>
    <w:rsid w:val="02E85B91"/>
    <w:rsid w:val="02E88520"/>
    <w:rsid w:val="02E8C95D"/>
    <w:rsid w:val="02E8D804"/>
    <w:rsid w:val="02E8DDEF"/>
    <w:rsid w:val="02E8EA48"/>
    <w:rsid w:val="02E90550"/>
    <w:rsid w:val="02E91270"/>
    <w:rsid w:val="02E93417"/>
    <w:rsid w:val="02E936A0"/>
    <w:rsid w:val="02E95EE1"/>
    <w:rsid w:val="02E9C5B1"/>
    <w:rsid w:val="02EA303E"/>
    <w:rsid w:val="02EABFF1"/>
    <w:rsid w:val="02EAEF64"/>
    <w:rsid w:val="02EAFA8C"/>
    <w:rsid w:val="02EB06ED"/>
    <w:rsid w:val="02EB34DD"/>
    <w:rsid w:val="02EB44AB"/>
    <w:rsid w:val="02EB8D6C"/>
    <w:rsid w:val="02EB8E7A"/>
    <w:rsid w:val="02EBA333"/>
    <w:rsid w:val="02EBD4FD"/>
    <w:rsid w:val="02EBE8AA"/>
    <w:rsid w:val="02EC53BC"/>
    <w:rsid w:val="02EC73FF"/>
    <w:rsid w:val="02EC9E31"/>
    <w:rsid w:val="02ECD80A"/>
    <w:rsid w:val="02ECF93D"/>
    <w:rsid w:val="02ED3265"/>
    <w:rsid w:val="02ED57AE"/>
    <w:rsid w:val="02ED7354"/>
    <w:rsid w:val="02EDA1C6"/>
    <w:rsid w:val="02EDDCB7"/>
    <w:rsid w:val="02EDF085"/>
    <w:rsid w:val="02EE0599"/>
    <w:rsid w:val="02EE220B"/>
    <w:rsid w:val="02EE27EA"/>
    <w:rsid w:val="02EE4FD9"/>
    <w:rsid w:val="02EE7F90"/>
    <w:rsid w:val="02EE8B38"/>
    <w:rsid w:val="02EE9C73"/>
    <w:rsid w:val="02EEB017"/>
    <w:rsid w:val="02EEE858"/>
    <w:rsid w:val="02EEFBB8"/>
    <w:rsid w:val="02EF2966"/>
    <w:rsid w:val="02EF46DC"/>
    <w:rsid w:val="02EF49BC"/>
    <w:rsid w:val="02EF4C55"/>
    <w:rsid w:val="02EF5D22"/>
    <w:rsid w:val="02EFCF13"/>
    <w:rsid w:val="02EFD283"/>
    <w:rsid w:val="02EFD49F"/>
    <w:rsid w:val="02EFF757"/>
    <w:rsid w:val="02F00645"/>
    <w:rsid w:val="02F01FBC"/>
    <w:rsid w:val="02F03DCD"/>
    <w:rsid w:val="02F04076"/>
    <w:rsid w:val="02F043BA"/>
    <w:rsid w:val="02F07E33"/>
    <w:rsid w:val="02F0A72C"/>
    <w:rsid w:val="02F0E4A2"/>
    <w:rsid w:val="02F0FEF1"/>
    <w:rsid w:val="02F14AAB"/>
    <w:rsid w:val="02F14DD5"/>
    <w:rsid w:val="02F181E0"/>
    <w:rsid w:val="02F1AC57"/>
    <w:rsid w:val="02F1F8AE"/>
    <w:rsid w:val="02F208DB"/>
    <w:rsid w:val="02F22E91"/>
    <w:rsid w:val="02F28F70"/>
    <w:rsid w:val="02F2B0BD"/>
    <w:rsid w:val="02F2B3B1"/>
    <w:rsid w:val="02F2DD40"/>
    <w:rsid w:val="02F3BB4C"/>
    <w:rsid w:val="02F3C1F7"/>
    <w:rsid w:val="02F41F14"/>
    <w:rsid w:val="02F490FE"/>
    <w:rsid w:val="02F4E3E1"/>
    <w:rsid w:val="02F50920"/>
    <w:rsid w:val="02F614A9"/>
    <w:rsid w:val="02F63563"/>
    <w:rsid w:val="02F65DA1"/>
    <w:rsid w:val="02F66935"/>
    <w:rsid w:val="02F67C6E"/>
    <w:rsid w:val="02F68102"/>
    <w:rsid w:val="02F68A97"/>
    <w:rsid w:val="02F6E8A0"/>
    <w:rsid w:val="02F70C3F"/>
    <w:rsid w:val="02F7B7A3"/>
    <w:rsid w:val="02F7B7D9"/>
    <w:rsid w:val="02F7D175"/>
    <w:rsid w:val="02F7F29F"/>
    <w:rsid w:val="02F8348C"/>
    <w:rsid w:val="02F842BD"/>
    <w:rsid w:val="02F84B2F"/>
    <w:rsid w:val="02F8942D"/>
    <w:rsid w:val="02F8EED2"/>
    <w:rsid w:val="02F8EF51"/>
    <w:rsid w:val="02F8F123"/>
    <w:rsid w:val="02F98150"/>
    <w:rsid w:val="02FAA3D8"/>
    <w:rsid w:val="02FAA45F"/>
    <w:rsid w:val="02FAB5CA"/>
    <w:rsid w:val="02FAC60C"/>
    <w:rsid w:val="02FAD205"/>
    <w:rsid w:val="02FADD3A"/>
    <w:rsid w:val="02FAFE94"/>
    <w:rsid w:val="02FB09D1"/>
    <w:rsid w:val="02FB1B0E"/>
    <w:rsid w:val="02FB3376"/>
    <w:rsid w:val="02FB3A4C"/>
    <w:rsid w:val="02FC2A51"/>
    <w:rsid w:val="02FC4C54"/>
    <w:rsid w:val="02FC6018"/>
    <w:rsid w:val="02FC6ECA"/>
    <w:rsid w:val="02FCA7BC"/>
    <w:rsid w:val="02FD1C35"/>
    <w:rsid w:val="02FD1E09"/>
    <w:rsid w:val="02FD37D1"/>
    <w:rsid w:val="02FD473B"/>
    <w:rsid w:val="02FDC176"/>
    <w:rsid w:val="02FDC60E"/>
    <w:rsid w:val="02FDC688"/>
    <w:rsid w:val="02FE1961"/>
    <w:rsid w:val="02FE4CA1"/>
    <w:rsid w:val="02FE72E3"/>
    <w:rsid w:val="02FF1BCD"/>
    <w:rsid w:val="02FF4FEC"/>
    <w:rsid w:val="02FF9C29"/>
    <w:rsid w:val="02FFC798"/>
    <w:rsid w:val="02FFF526"/>
    <w:rsid w:val="030001AE"/>
    <w:rsid w:val="03007AF6"/>
    <w:rsid w:val="030083D2"/>
    <w:rsid w:val="0300DD9F"/>
    <w:rsid w:val="0300DE54"/>
    <w:rsid w:val="03010F72"/>
    <w:rsid w:val="03014AC3"/>
    <w:rsid w:val="03019E37"/>
    <w:rsid w:val="0301BDED"/>
    <w:rsid w:val="0301E29B"/>
    <w:rsid w:val="0301FDA9"/>
    <w:rsid w:val="030206DC"/>
    <w:rsid w:val="030225B5"/>
    <w:rsid w:val="03024818"/>
    <w:rsid w:val="03024DEA"/>
    <w:rsid w:val="030262E8"/>
    <w:rsid w:val="030266C4"/>
    <w:rsid w:val="03027C3F"/>
    <w:rsid w:val="0302D8A6"/>
    <w:rsid w:val="03030277"/>
    <w:rsid w:val="030354FA"/>
    <w:rsid w:val="03035B1F"/>
    <w:rsid w:val="0303952E"/>
    <w:rsid w:val="0303DA3D"/>
    <w:rsid w:val="0303E21E"/>
    <w:rsid w:val="0303F584"/>
    <w:rsid w:val="03042104"/>
    <w:rsid w:val="03043259"/>
    <w:rsid w:val="03045850"/>
    <w:rsid w:val="0304669D"/>
    <w:rsid w:val="0304729E"/>
    <w:rsid w:val="0304B95A"/>
    <w:rsid w:val="0304BD39"/>
    <w:rsid w:val="0304BDCE"/>
    <w:rsid w:val="0304E62A"/>
    <w:rsid w:val="0304F0CF"/>
    <w:rsid w:val="0305404D"/>
    <w:rsid w:val="03056642"/>
    <w:rsid w:val="03058B45"/>
    <w:rsid w:val="0305A2CF"/>
    <w:rsid w:val="0305E763"/>
    <w:rsid w:val="0305F0A4"/>
    <w:rsid w:val="030606AB"/>
    <w:rsid w:val="03064B76"/>
    <w:rsid w:val="03064FB4"/>
    <w:rsid w:val="030656A1"/>
    <w:rsid w:val="03066F5D"/>
    <w:rsid w:val="0306C3E7"/>
    <w:rsid w:val="03071CFF"/>
    <w:rsid w:val="03075C90"/>
    <w:rsid w:val="03078211"/>
    <w:rsid w:val="0307841D"/>
    <w:rsid w:val="030791FC"/>
    <w:rsid w:val="0307B6D8"/>
    <w:rsid w:val="0307D0EB"/>
    <w:rsid w:val="03083D9F"/>
    <w:rsid w:val="0308583E"/>
    <w:rsid w:val="0308B6A9"/>
    <w:rsid w:val="0308CC4B"/>
    <w:rsid w:val="0308CF31"/>
    <w:rsid w:val="0308D5D5"/>
    <w:rsid w:val="030904BD"/>
    <w:rsid w:val="03092308"/>
    <w:rsid w:val="030924E5"/>
    <w:rsid w:val="0309D1AF"/>
    <w:rsid w:val="0309FD77"/>
    <w:rsid w:val="030AAAA8"/>
    <w:rsid w:val="030ABCAF"/>
    <w:rsid w:val="030B1784"/>
    <w:rsid w:val="030B2530"/>
    <w:rsid w:val="030B4142"/>
    <w:rsid w:val="030B641C"/>
    <w:rsid w:val="030B83A2"/>
    <w:rsid w:val="030B9E1C"/>
    <w:rsid w:val="030BB378"/>
    <w:rsid w:val="030BF450"/>
    <w:rsid w:val="030C1491"/>
    <w:rsid w:val="030C3F15"/>
    <w:rsid w:val="030C70F4"/>
    <w:rsid w:val="030C7BA7"/>
    <w:rsid w:val="030CA1D3"/>
    <w:rsid w:val="030D5836"/>
    <w:rsid w:val="030DD375"/>
    <w:rsid w:val="030E77AE"/>
    <w:rsid w:val="030E9309"/>
    <w:rsid w:val="030F2A69"/>
    <w:rsid w:val="030F2E08"/>
    <w:rsid w:val="030F3194"/>
    <w:rsid w:val="030FABAF"/>
    <w:rsid w:val="030FB559"/>
    <w:rsid w:val="030FFA34"/>
    <w:rsid w:val="0310237D"/>
    <w:rsid w:val="0310262F"/>
    <w:rsid w:val="031029C8"/>
    <w:rsid w:val="03105EF2"/>
    <w:rsid w:val="03106695"/>
    <w:rsid w:val="03109970"/>
    <w:rsid w:val="0310A49E"/>
    <w:rsid w:val="0310B06C"/>
    <w:rsid w:val="0310B23B"/>
    <w:rsid w:val="0310B746"/>
    <w:rsid w:val="0310DFCB"/>
    <w:rsid w:val="03110030"/>
    <w:rsid w:val="031102A4"/>
    <w:rsid w:val="03111B6F"/>
    <w:rsid w:val="0311B5E9"/>
    <w:rsid w:val="0311EF79"/>
    <w:rsid w:val="0311FBA5"/>
    <w:rsid w:val="03121379"/>
    <w:rsid w:val="031260E3"/>
    <w:rsid w:val="03126405"/>
    <w:rsid w:val="03128801"/>
    <w:rsid w:val="0312895E"/>
    <w:rsid w:val="0312CABA"/>
    <w:rsid w:val="0312D5BD"/>
    <w:rsid w:val="0312F1CF"/>
    <w:rsid w:val="0312F8AE"/>
    <w:rsid w:val="0312FF08"/>
    <w:rsid w:val="03136ED2"/>
    <w:rsid w:val="03137AF1"/>
    <w:rsid w:val="03139D7A"/>
    <w:rsid w:val="0313A370"/>
    <w:rsid w:val="0313B2B1"/>
    <w:rsid w:val="0313B912"/>
    <w:rsid w:val="0313E280"/>
    <w:rsid w:val="0314389F"/>
    <w:rsid w:val="031440C7"/>
    <w:rsid w:val="031463E1"/>
    <w:rsid w:val="031502B3"/>
    <w:rsid w:val="03158B19"/>
    <w:rsid w:val="0316290A"/>
    <w:rsid w:val="03164906"/>
    <w:rsid w:val="0316A2E8"/>
    <w:rsid w:val="0316A994"/>
    <w:rsid w:val="0316BB7B"/>
    <w:rsid w:val="0316BBBA"/>
    <w:rsid w:val="0316BF52"/>
    <w:rsid w:val="0316E453"/>
    <w:rsid w:val="0316EB9F"/>
    <w:rsid w:val="0316ED29"/>
    <w:rsid w:val="03172CB2"/>
    <w:rsid w:val="03172FF3"/>
    <w:rsid w:val="031740A6"/>
    <w:rsid w:val="0317A410"/>
    <w:rsid w:val="03181945"/>
    <w:rsid w:val="031822EC"/>
    <w:rsid w:val="03187640"/>
    <w:rsid w:val="0318C56E"/>
    <w:rsid w:val="0318C828"/>
    <w:rsid w:val="0318EA4E"/>
    <w:rsid w:val="03190D4C"/>
    <w:rsid w:val="03195121"/>
    <w:rsid w:val="03196A56"/>
    <w:rsid w:val="03197AB4"/>
    <w:rsid w:val="03198761"/>
    <w:rsid w:val="0319DB1A"/>
    <w:rsid w:val="031A3DAC"/>
    <w:rsid w:val="031A4BCC"/>
    <w:rsid w:val="031A56E7"/>
    <w:rsid w:val="031AC7BE"/>
    <w:rsid w:val="031B4367"/>
    <w:rsid w:val="031B484E"/>
    <w:rsid w:val="031BFE79"/>
    <w:rsid w:val="031C065E"/>
    <w:rsid w:val="031CC38A"/>
    <w:rsid w:val="031CE51A"/>
    <w:rsid w:val="031CE5E1"/>
    <w:rsid w:val="031D02F7"/>
    <w:rsid w:val="031D2BCD"/>
    <w:rsid w:val="031D6859"/>
    <w:rsid w:val="031DB09E"/>
    <w:rsid w:val="031DB96A"/>
    <w:rsid w:val="031DF047"/>
    <w:rsid w:val="031E1653"/>
    <w:rsid w:val="031E49A5"/>
    <w:rsid w:val="031E8427"/>
    <w:rsid w:val="031E90EA"/>
    <w:rsid w:val="031EBB4B"/>
    <w:rsid w:val="031EC27C"/>
    <w:rsid w:val="031EF566"/>
    <w:rsid w:val="031F090D"/>
    <w:rsid w:val="031F0DFB"/>
    <w:rsid w:val="031F6874"/>
    <w:rsid w:val="031F75BF"/>
    <w:rsid w:val="031F7674"/>
    <w:rsid w:val="031F9F0B"/>
    <w:rsid w:val="031FBB5C"/>
    <w:rsid w:val="03201154"/>
    <w:rsid w:val="03209548"/>
    <w:rsid w:val="0320A916"/>
    <w:rsid w:val="0320C560"/>
    <w:rsid w:val="0320CBB4"/>
    <w:rsid w:val="03212857"/>
    <w:rsid w:val="032161A9"/>
    <w:rsid w:val="03217531"/>
    <w:rsid w:val="0322606D"/>
    <w:rsid w:val="032345C0"/>
    <w:rsid w:val="03234A0F"/>
    <w:rsid w:val="0323D7E2"/>
    <w:rsid w:val="0323DC5B"/>
    <w:rsid w:val="0323EEE2"/>
    <w:rsid w:val="0323EF17"/>
    <w:rsid w:val="03246B49"/>
    <w:rsid w:val="032470CC"/>
    <w:rsid w:val="03247527"/>
    <w:rsid w:val="032480A6"/>
    <w:rsid w:val="0324EF9C"/>
    <w:rsid w:val="0325396E"/>
    <w:rsid w:val="03254C3D"/>
    <w:rsid w:val="032556FD"/>
    <w:rsid w:val="0325754D"/>
    <w:rsid w:val="0325F3F3"/>
    <w:rsid w:val="03265F16"/>
    <w:rsid w:val="03266FDB"/>
    <w:rsid w:val="03267D75"/>
    <w:rsid w:val="03267EB8"/>
    <w:rsid w:val="03268778"/>
    <w:rsid w:val="032699D5"/>
    <w:rsid w:val="0326B538"/>
    <w:rsid w:val="0326B85C"/>
    <w:rsid w:val="0326E391"/>
    <w:rsid w:val="03272D00"/>
    <w:rsid w:val="032772FF"/>
    <w:rsid w:val="03279AAD"/>
    <w:rsid w:val="0327A0AD"/>
    <w:rsid w:val="0327A90E"/>
    <w:rsid w:val="0327B363"/>
    <w:rsid w:val="0327C7F0"/>
    <w:rsid w:val="0327DAA7"/>
    <w:rsid w:val="03280B82"/>
    <w:rsid w:val="03283465"/>
    <w:rsid w:val="03283F97"/>
    <w:rsid w:val="03286208"/>
    <w:rsid w:val="032895D1"/>
    <w:rsid w:val="0328BC4A"/>
    <w:rsid w:val="0328FC8A"/>
    <w:rsid w:val="03291928"/>
    <w:rsid w:val="03292B5A"/>
    <w:rsid w:val="032933F8"/>
    <w:rsid w:val="03297A8D"/>
    <w:rsid w:val="0329D353"/>
    <w:rsid w:val="032A13F1"/>
    <w:rsid w:val="032A1F9A"/>
    <w:rsid w:val="032A33F6"/>
    <w:rsid w:val="032A760F"/>
    <w:rsid w:val="032AB724"/>
    <w:rsid w:val="032AF09D"/>
    <w:rsid w:val="032B1B36"/>
    <w:rsid w:val="032B4DDA"/>
    <w:rsid w:val="032B605E"/>
    <w:rsid w:val="032B71CC"/>
    <w:rsid w:val="032BAAF7"/>
    <w:rsid w:val="032BAC5D"/>
    <w:rsid w:val="032BC6C4"/>
    <w:rsid w:val="032C20AB"/>
    <w:rsid w:val="032C61D7"/>
    <w:rsid w:val="032CA860"/>
    <w:rsid w:val="032CD178"/>
    <w:rsid w:val="032CD542"/>
    <w:rsid w:val="032CF19A"/>
    <w:rsid w:val="032DB19E"/>
    <w:rsid w:val="032DDA9C"/>
    <w:rsid w:val="032E470F"/>
    <w:rsid w:val="032EC93B"/>
    <w:rsid w:val="032ECD99"/>
    <w:rsid w:val="032EDDC6"/>
    <w:rsid w:val="032F0216"/>
    <w:rsid w:val="032F864A"/>
    <w:rsid w:val="032FB459"/>
    <w:rsid w:val="032FDC7F"/>
    <w:rsid w:val="032FDE8D"/>
    <w:rsid w:val="032FEA23"/>
    <w:rsid w:val="03301CEB"/>
    <w:rsid w:val="03302C81"/>
    <w:rsid w:val="03304C5F"/>
    <w:rsid w:val="033051FA"/>
    <w:rsid w:val="033055C5"/>
    <w:rsid w:val="0330D293"/>
    <w:rsid w:val="0330FE9C"/>
    <w:rsid w:val="03310C54"/>
    <w:rsid w:val="03314923"/>
    <w:rsid w:val="033158C2"/>
    <w:rsid w:val="033216DB"/>
    <w:rsid w:val="033234E2"/>
    <w:rsid w:val="033248E8"/>
    <w:rsid w:val="03324DC4"/>
    <w:rsid w:val="033252A2"/>
    <w:rsid w:val="0332987E"/>
    <w:rsid w:val="03330114"/>
    <w:rsid w:val="03334B29"/>
    <w:rsid w:val="03335497"/>
    <w:rsid w:val="033375A8"/>
    <w:rsid w:val="03339140"/>
    <w:rsid w:val="033406F4"/>
    <w:rsid w:val="033450AD"/>
    <w:rsid w:val="03348AFE"/>
    <w:rsid w:val="0334C907"/>
    <w:rsid w:val="0334E38A"/>
    <w:rsid w:val="03354AB7"/>
    <w:rsid w:val="0335991C"/>
    <w:rsid w:val="0335AB16"/>
    <w:rsid w:val="0335E95F"/>
    <w:rsid w:val="0335EC9C"/>
    <w:rsid w:val="03365801"/>
    <w:rsid w:val="0336C29D"/>
    <w:rsid w:val="033730CF"/>
    <w:rsid w:val="03376A92"/>
    <w:rsid w:val="03379A75"/>
    <w:rsid w:val="03379B34"/>
    <w:rsid w:val="03385036"/>
    <w:rsid w:val="03385493"/>
    <w:rsid w:val="033889DF"/>
    <w:rsid w:val="0338D142"/>
    <w:rsid w:val="033929B9"/>
    <w:rsid w:val="0339439F"/>
    <w:rsid w:val="03396914"/>
    <w:rsid w:val="0339DA77"/>
    <w:rsid w:val="0339E310"/>
    <w:rsid w:val="033A1AC9"/>
    <w:rsid w:val="033A4D97"/>
    <w:rsid w:val="033A5FEB"/>
    <w:rsid w:val="033A6401"/>
    <w:rsid w:val="033A721F"/>
    <w:rsid w:val="033A7DE0"/>
    <w:rsid w:val="033A8168"/>
    <w:rsid w:val="033AC7B2"/>
    <w:rsid w:val="033AD463"/>
    <w:rsid w:val="033B1110"/>
    <w:rsid w:val="033B1348"/>
    <w:rsid w:val="033BB878"/>
    <w:rsid w:val="033BBD4D"/>
    <w:rsid w:val="033C8370"/>
    <w:rsid w:val="033C8520"/>
    <w:rsid w:val="033D6CEB"/>
    <w:rsid w:val="033E0661"/>
    <w:rsid w:val="033E385E"/>
    <w:rsid w:val="033E9085"/>
    <w:rsid w:val="033EB2AA"/>
    <w:rsid w:val="033F3C1C"/>
    <w:rsid w:val="033F434C"/>
    <w:rsid w:val="033F53AB"/>
    <w:rsid w:val="033F982F"/>
    <w:rsid w:val="033FB74B"/>
    <w:rsid w:val="034007A2"/>
    <w:rsid w:val="03403B76"/>
    <w:rsid w:val="03407A4C"/>
    <w:rsid w:val="0340C7D9"/>
    <w:rsid w:val="03413AA5"/>
    <w:rsid w:val="03418C93"/>
    <w:rsid w:val="0341B0A4"/>
    <w:rsid w:val="0341D6ED"/>
    <w:rsid w:val="0341ED50"/>
    <w:rsid w:val="0341EDF3"/>
    <w:rsid w:val="03423782"/>
    <w:rsid w:val="03423E8F"/>
    <w:rsid w:val="03424B8A"/>
    <w:rsid w:val="03427FB8"/>
    <w:rsid w:val="03428AA8"/>
    <w:rsid w:val="03429252"/>
    <w:rsid w:val="0342A1B3"/>
    <w:rsid w:val="0342C7DA"/>
    <w:rsid w:val="0343597A"/>
    <w:rsid w:val="03436474"/>
    <w:rsid w:val="0343B36E"/>
    <w:rsid w:val="0343ED7F"/>
    <w:rsid w:val="0343F642"/>
    <w:rsid w:val="03444C9A"/>
    <w:rsid w:val="03444FE4"/>
    <w:rsid w:val="03449CC8"/>
    <w:rsid w:val="0344BDFC"/>
    <w:rsid w:val="03458998"/>
    <w:rsid w:val="034589B0"/>
    <w:rsid w:val="0345A3A8"/>
    <w:rsid w:val="0345E1D1"/>
    <w:rsid w:val="0345E250"/>
    <w:rsid w:val="034608F7"/>
    <w:rsid w:val="03465837"/>
    <w:rsid w:val="03465CC3"/>
    <w:rsid w:val="03466699"/>
    <w:rsid w:val="0346A0B0"/>
    <w:rsid w:val="0346A9FB"/>
    <w:rsid w:val="0346AA13"/>
    <w:rsid w:val="0346B7C2"/>
    <w:rsid w:val="0346D918"/>
    <w:rsid w:val="03471EC1"/>
    <w:rsid w:val="034740DF"/>
    <w:rsid w:val="03476BF3"/>
    <w:rsid w:val="0347A502"/>
    <w:rsid w:val="0347D96D"/>
    <w:rsid w:val="03494D43"/>
    <w:rsid w:val="0349761A"/>
    <w:rsid w:val="0349BE11"/>
    <w:rsid w:val="0349F58F"/>
    <w:rsid w:val="034A5140"/>
    <w:rsid w:val="034A58C2"/>
    <w:rsid w:val="034A7829"/>
    <w:rsid w:val="034AB63E"/>
    <w:rsid w:val="034AE1EB"/>
    <w:rsid w:val="034AE431"/>
    <w:rsid w:val="034B2EB5"/>
    <w:rsid w:val="034B31E1"/>
    <w:rsid w:val="034C4245"/>
    <w:rsid w:val="034C49B4"/>
    <w:rsid w:val="034C65A8"/>
    <w:rsid w:val="034C6E13"/>
    <w:rsid w:val="034D50E1"/>
    <w:rsid w:val="034D84BD"/>
    <w:rsid w:val="034D877C"/>
    <w:rsid w:val="034DC2F8"/>
    <w:rsid w:val="034DF678"/>
    <w:rsid w:val="034E1E0B"/>
    <w:rsid w:val="034E6739"/>
    <w:rsid w:val="034E8135"/>
    <w:rsid w:val="034E8785"/>
    <w:rsid w:val="034E9826"/>
    <w:rsid w:val="034E9F89"/>
    <w:rsid w:val="034EBD7E"/>
    <w:rsid w:val="034EE2BC"/>
    <w:rsid w:val="034FA561"/>
    <w:rsid w:val="034FD415"/>
    <w:rsid w:val="034FDA4E"/>
    <w:rsid w:val="034FFFC8"/>
    <w:rsid w:val="035014E1"/>
    <w:rsid w:val="035076AC"/>
    <w:rsid w:val="0350A18F"/>
    <w:rsid w:val="0350B3D0"/>
    <w:rsid w:val="035100B0"/>
    <w:rsid w:val="03512FE2"/>
    <w:rsid w:val="03515046"/>
    <w:rsid w:val="0351806E"/>
    <w:rsid w:val="0352015E"/>
    <w:rsid w:val="035264F2"/>
    <w:rsid w:val="03528735"/>
    <w:rsid w:val="035287C3"/>
    <w:rsid w:val="0352B5EB"/>
    <w:rsid w:val="0352E0F9"/>
    <w:rsid w:val="03530767"/>
    <w:rsid w:val="03533DE7"/>
    <w:rsid w:val="035353FA"/>
    <w:rsid w:val="035388B3"/>
    <w:rsid w:val="0353979D"/>
    <w:rsid w:val="0353D83B"/>
    <w:rsid w:val="0353F639"/>
    <w:rsid w:val="03540A92"/>
    <w:rsid w:val="0354122F"/>
    <w:rsid w:val="03541FE1"/>
    <w:rsid w:val="03546470"/>
    <w:rsid w:val="0354F1C5"/>
    <w:rsid w:val="035508A8"/>
    <w:rsid w:val="03552BDB"/>
    <w:rsid w:val="03553121"/>
    <w:rsid w:val="03556F48"/>
    <w:rsid w:val="0355B10D"/>
    <w:rsid w:val="0355B281"/>
    <w:rsid w:val="0355D121"/>
    <w:rsid w:val="0355E002"/>
    <w:rsid w:val="0355E720"/>
    <w:rsid w:val="0355FF68"/>
    <w:rsid w:val="03560AD0"/>
    <w:rsid w:val="03560F20"/>
    <w:rsid w:val="035616CB"/>
    <w:rsid w:val="03561A3A"/>
    <w:rsid w:val="035646DF"/>
    <w:rsid w:val="03565141"/>
    <w:rsid w:val="035686DD"/>
    <w:rsid w:val="0356EF8F"/>
    <w:rsid w:val="0356F5E9"/>
    <w:rsid w:val="03571B40"/>
    <w:rsid w:val="035749EC"/>
    <w:rsid w:val="03576369"/>
    <w:rsid w:val="03576556"/>
    <w:rsid w:val="0357738F"/>
    <w:rsid w:val="0357971A"/>
    <w:rsid w:val="03579720"/>
    <w:rsid w:val="03583209"/>
    <w:rsid w:val="03585C4E"/>
    <w:rsid w:val="0358A088"/>
    <w:rsid w:val="0358A330"/>
    <w:rsid w:val="0358ACA1"/>
    <w:rsid w:val="0358CDB2"/>
    <w:rsid w:val="035915BF"/>
    <w:rsid w:val="035968D6"/>
    <w:rsid w:val="035A0825"/>
    <w:rsid w:val="035A3D05"/>
    <w:rsid w:val="035A625F"/>
    <w:rsid w:val="035A67CE"/>
    <w:rsid w:val="035A9F91"/>
    <w:rsid w:val="035AB64D"/>
    <w:rsid w:val="035ADD47"/>
    <w:rsid w:val="035B6C19"/>
    <w:rsid w:val="035BE487"/>
    <w:rsid w:val="035BEB0D"/>
    <w:rsid w:val="035BF7CB"/>
    <w:rsid w:val="035C3008"/>
    <w:rsid w:val="035C3CDD"/>
    <w:rsid w:val="035C8396"/>
    <w:rsid w:val="035CD883"/>
    <w:rsid w:val="035DC4BC"/>
    <w:rsid w:val="035E102D"/>
    <w:rsid w:val="035E7CEB"/>
    <w:rsid w:val="035E8C09"/>
    <w:rsid w:val="035E9685"/>
    <w:rsid w:val="035EB5EC"/>
    <w:rsid w:val="035F5C96"/>
    <w:rsid w:val="035F6438"/>
    <w:rsid w:val="035F8539"/>
    <w:rsid w:val="035F8C90"/>
    <w:rsid w:val="035FE251"/>
    <w:rsid w:val="035FE903"/>
    <w:rsid w:val="035FFCA8"/>
    <w:rsid w:val="03600904"/>
    <w:rsid w:val="03604169"/>
    <w:rsid w:val="036059F3"/>
    <w:rsid w:val="03605BF7"/>
    <w:rsid w:val="03608317"/>
    <w:rsid w:val="0360EA94"/>
    <w:rsid w:val="0360EFBE"/>
    <w:rsid w:val="03610B62"/>
    <w:rsid w:val="0361547B"/>
    <w:rsid w:val="03616B7A"/>
    <w:rsid w:val="0361793B"/>
    <w:rsid w:val="03619E7F"/>
    <w:rsid w:val="0361A7A9"/>
    <w:rsid w:val="036207D3"/>
    <w:rsid w:val="03622F62"/>
    <w:rsid w:val="036269E9"/>
    <w:rsid w:val="03626ECF"/>
    <w:rsid w:val="0362DED4"/>
    <w:rsid w:val="03632CAC"/>
    <w:rsid w:val="03633C09"/>
    <w:rsid w:val="0363D6D8"/>
    <w:rsid w:val="0363E112"/>
    <w:rsid w:val="03644C56"/>
    <w:rsid w:val="03645E09"/>
    <w:rsid w:val="03648CC2"/>
    <w:rsid w:val="0364942A"/>
    <w:rsid w:val="036516E8"/>
    <w:rsid w:val="036549C0"/>
    <w:rsid w:val="036570FF"/>
    <w:rsid w:val="0365731C"/>
    <w:rsid w:val="03661BE8"/>
    <w:rsid w:val="036667D2"/>
    <w:rsid w:val="0366749F"/>
    <w:rsid w:val="03667924"/>
    <w:rsid w:val="0366D3A6"/>
    <w:rsid w:val="03672846"/>
    <w:rsid w:val="03676A38"/>
    <w:rsid w:val="03677CBB"/>
    <w:rsid w:val="0367A88D"/>
    <w:rsid w:val="0367AED0"/>
    <w:rsid w:val="0367CA96"/>
    <w:rsid w:val="0367D0AF"/>
    <w:rsid w:val="0367EBDA"/>
    <w:rsid w:val="03684CE7"/>
    <w:rsid w:val="036851E5"/>
    <w:rsid w:val="03686569"/>
    <w:rsid w:val="03687809"/>
    <w:rsid w:val="036886C8"/>
    <w:rsid w:val="03688A2F"/>
    <w:rsid w:val="036894C4"/>
    <w:rsid w:val="0368E71E"/>
    <w:rsid w:val="0368F7ED"/>
    <w:rsid w:val="03692CAE"/>
    <w:rsid w:val="036954C1"/>
    <w:rsid w:val="0369BCF4"/>
    <w:rsid w:val="0369C907"/>
    <w:rsid w:val="0369F9EA"/>
    <w:rsid w:val="036A1A95"/>
    <w:rsid w:val="036A4F74"/>
    <w:rsid w:val="036AC707"/>
    <w:rsid w:val="036AD217"/>
    <w:rsid w:val="036AD552"/>
    <w:rsid w:val="036AE462"/>
    <w:rsid w:val="036AF4BB"/>
    <w:rsid w:val="036B2D54"/>
    <w:rsid w:val="036B8E37"/>
    <w:rsid w:val="036BDEB3"/>
    <w:rsid w:val="036BFF25"/>
    <w:rsid w:val="036C00E3"/>
    <w:rsid w:val="036C18B4"/>
    <w:rsid w:val="036C795B"/>
    <w:rsid w:val="036CC88E"/>
    <w:rsid w:val="036CCD33"/>
    <w:rsid w:val="036CE285"/>
    <w:rsid w:val="036CFD2A"/>
    <w:rsid w:val="036D03B6"/>
    <w:rsid w:val="036D4355"/>
    <w:rsid w:val="036D8A9E"/>
    <w:rsid w:val="036DD4F8"/>
    <w:rsid w:val="036DE315"/>
    <w:rsid w:val="036DFD01"/>
    <w:rsid w:val="036E3E6A"/>
    <w:rsid w:val="036E5670"/>
    <w:rsid w:val="036E5E95"/>
    <w:rsid w:val="036E7472"/>
    <w:rsid w:val="036EAB95"/>
    <w:rsid w:val="036EF61D"/>
    <w:rsid w:val="036F1804"/>
    <w:rsid w:val="036F1F50"/>
    <w:rsid w:val="036F3B72"/>
    <w:rsid w:val="036FD7A5"/>
    <w:rsid w:val="0370231E"/>
    <w:rsid w:val="03703A2D"/>
    <w:rsid w:val="03712B10"/>
    <w:rsid w:val="03716B33"/>
    <w:rsid w:val="03717360"/>
    <w:rsid w:val="0371DF5F"/>
    <w:rsid w:val="037231F3"/>
    <w:rsid w:val="037246EC"/>
    <w:rsid w:val="03726BBB"/>
    <w:rsid w:val="03728B4D"/>
    <w:rsid w:val="0372ABE5"/>
    <w:rsid w:val="0372F389"/>
    <w:rsid w:val="03733489"/>
    <w:rsid w:val="0373983C"/>
    <w:rsid w:val="0373A573"/>
    <w:rsid w:val="0373AE3C"/>
    <w:rsid w:val="0373F179"/>
    <w:rsid w:val="03742701"/>
    <w:rsid w:val="03744E1C"/>
    <w:rsid w:val="03749FE6"/>
    <w:rsid w:val="0374A2BB"/>
    <w:rsid w:val="0374BB8C"/>
    <w:rsid w:val="0374E147"/>
    <w:rsid w:val="0374EF51"/>
    <w:rsid w:val="03752892"/>
    <w:rsid w:val="0375C781"/>
    <w:rsid w:val="0375E33C"/>
    <w:rsid w:val="0375E880"/>
    <w:rsid w:val="0375F30B"/>
    <w:rsid w:val="0375FA5E"/>
    <w:rsid w:val="037643F0"/>
    <w:rsid w:val="037647FB"/>
    <w:rsid w:val="03765110"/>
    <w:rsid w:val="03769160"/>
    <w:rsid w:val="03769C49"/>
    <w:rsid w:val="03771A5C"/>
    <w:rsid w:val="03776D3C"/>
    <w:rsid w:val="037788B7"/>
    <w:rsid w:val="0377AE9D"/>
    <w:rsid w:val="037801AF"/>
    <w:rsid w:val="03783B34"/>
    <w:rsid w:val="03786477"/>
    <w:rsid w:val="03787FBD"/>
    <w:rsid w:val="03791767"/>
    <w:rsid w:val="037935C9"/>
    <w:rsid w:val="0379B0BB"/>
    <w:rsid w:val="0379BEDF"/>
    <w:rsid w:val="0379F613"/>
    <w:rsid w:val="037A10CC"/>
    <w:rsid w:val="037A5043"/>
    <w:rsid w:val="037A671C"/>
    <w:rsid w:val="037A773C"/>
    <w:rsid w:val="037AA140"/>
    <w:rsid w:val="037AD743"/>
    <w:rsid w:val="037B042A"/>
    <w:rsid w:val="037B4D3E"/>
    <w:rsid w:val="037B9E82"/>
    <w:rsid w:val="037BA682"/>
    <w:rsid w:val="037BA7E2"/>
    <w:rsid w:val="037BBE26"/>
    <w:rsid w:val="037C2BD3"/>
    <w:rsid w:val="037CA07C"/>
    <w:rsid w:val="037CAD9D"/>
    <w:rsid w:val="037CB8CE"/>
    <w:rsid w:val="037CD0A5"/>
    <w:rsid w:val="037CFA8E"/>
    <w:rsid w:val="037D05E4"/>
    <w:rsid w:val="037D1724"/>
    <w:rsid w:val="037D7AFD"/>
    <w:rsid w:val="037D9961"/>
    <w:rsid w:val="037DB713"/>
    <w:rsid w:val="037DBF78"/>
    <w:rsid w:val="037DC267"/>
    <w:rsid w:val="037E15C0"/>
    <w:rsid w:val="037E2F65"/>
    <w:rsid w:val="037E318E"/>
    <w:rsid w:val="037E464C"/>
    <w:rsid w:val="037E5305"/>
    <w:rsid w:val="037EB85D"/>
    <w:rsid w:val="037EE4E6"/>
    <w:rsid w:val="037F0BCF"/>
    <w:rsid w:val="037F46DB"/>
    <w:rsid w:val="037F6909"/>
    <w:rsid w:val="037F7571"/>
    <w:rsid w:val="038076B3"/>
    <w:rsid w:val="03809FD5"/>
    <w:rsid w:val="0380B69A"/>
    <w:rsid w:val="0380BA36"/>
    <w:rsid w:val="0380E00C"/>
    <w:rsid w:val="0380E60C"/>
    <w:rsid w:val="038152B0"/>
    <w:rsid w:val="0381745E"/>
    <w:rsid w:val="0381868E"/>
    <w:rsid w:val="0381DAC2"/>
    <w:rsid w:val="03822B4B"/>
    <w:rsid w:val="03824980"/>
    <w:rsid w:val="038299B5"/>
    <w:rsid w:val="0382AEE5"/>
    <w:rsid w:val="0382DB9A"/>
    <w:rsid w:val="038317F0"/>
    <w:rsid w:val="03832009"/>
    <w:rsid w:val="038330F3"/>
    <w:rsid w:val="03836C7F"/>
    <w:rsid w:val="03838008"/>
    <w:rsid w:val="0383D995"/>
    <w:rsid w:val="038428D4"/>
    <w:rsid w:val="03843582"/>
    <w:rsid w:val="0384BD22"/>
    <w:rsid w:val="0384E536"/>
    <w:rsid w:val="0384F158"/>
    <w:rsid w:val="038505B4"/>
    <w:rsid w:val="03855429"/>
    <w:rsid w:val="0385993F"/>
    <w:rsid w:val="0385A261"/>
    <w:rsid w:val="0385BB20"/>
    <w:rsid w:val="0385C3CC"/>
    <w:rsid w:val="0385C493"/>
    <w:rsid w:val="0385D45B"/>
    <w:rsid w:val="0386054C"/>
    <w:rsid w:val="03861DF6"/>
    <w:rsid w:val="038637A8"/>
    <w:rsid w:val="03863B4E"/>
    <w:rsid w:val="0386653F"/>
    <w:rsid w:val="038675EF"/>
    <w:rsid w:val="0386AF21"/>
    <w:rsid w:val="0386E4EF"/>
    <w:rsid w:val="03872E62"/>
    <w:rsid w:val="03873D0F"/>
    <w:rsid w:val="03873D1F"/>
    <w:rsid w:val="03873D3B"/>
    <w:rsid w:val="0387B229"/>
    <w:rsid w:val="0387C6A3"/>
    <w:rsid w:val="038810DF"/>
    <w:rsid w:val="038823A0"/>
    <w:rsid w:val="038826F2"/>
    <w:rsid w:val="03888B8E"/>
    <w:rsid w:val="0388B27B"/>
    <w:rsid w:val="0388E5E3"/>
    <w:rsid w:val="03890BD2"/>
    <w:rsid w:val="03893CD4"/>
    <w:rsid w:val="03894FB3"/>
    <w:rsid w:val="03895247"/>
    <w:rsid w:val="038A2618"/>
    <w:rsid w:val="038A47E3"/>
    <w:rsid w:val="038A8D7B"/>
    <w:rsid w:val="038A97C1"/>
    <w:rsid w:val="038AD3DB"/>
    <w:rsid w:val="038B4ADB"/>
    <w:rsid w:val="038B7A3D"/>
    <w:rsid w:val="038B9121"/>
    <w:rsid w:val="038BD7C3"/>
    <w:rsid w:val="038BE78B"/>
    <w:rsid w:val="038BE7C8"/>
    <w:rsid w:val="038BF0B1"/>
    <w:rsid w:val="038BF4BA"/>
    <w:rsid w:val="038C15D8"/>
    <w:rsid w:val="038C1C5C"/>
    <w:rsid w:val="038CAD61"/>
    <w:rsid w:val="038CBBE2"/>
    <w:rsid w:val="038CF904"/>
    <w:rsid w:val="038D0D9C"/>
    <w:rsid w:val="038D1DB9"/>
    <w:rsid w:val="038D761B"/>
    <w:rsid w:val="038D76A4"/>
    <w:rsid w:val="038E141B"/>
    <w:rsid w:val="038E5AFA"/>
    <w:rsid w:val="038E70DC"/>
    <w:rsid w:val="038E993D"/>
    <w:rsid w:val="038E9B57"/>
    <w:rsid w:val="038ED3C0"/>
    <w:rsid w:val="038EDF2C"/>
    <w:rsid w:val="038F2942"/>
    <w:rsid w:val="038F3019"/>
    <w:rsid w:val="038F33EF"/>
    <w:rsid w:val="038FFAF7"/>
    <w:rsid w:val="0390030F"/>
    <w:rsid w:val="03902310"/>
    <w:rsid w:val="03903B9B"/>
    <w:rsid w:val="039074A4"/>
    <w:rsid w:val="03909207"/>
    <w:rsid w:val="0390BE2D"/>
    <w:rsid w:val="03910A17"/>
    <w:rsid w:val="0391CDD6"/>
    <w:rsid w:val="0391E3C9"/>
    <w:rsid w:val="03923792"/>
    <w:rsid w:val="03924FBB"/>
    <w:rsid w:val="03928EC2"/>
    <w:rsid w:val="0392925D"/>
    <w:rsid w:val="0392B65A"/>
    <w:rsid w:val="0392CD5C"/>
    <w:rsid w:val="0392D72E"/>
    <w:rsid w:val="0392EA0E"/>
    <w:rsid w:val="03932EAB"/>
    <w:rsid w:val="03933F45"/>
    <w:rsid w:val="039376F7"/>
    <w:rsid w:val="03939FCA"/>
    <w:rsid w:val="0393C989"/>
    <w:rsid w:val="03940461"/>
    <w:rsid w:val="039426C5"/>
    <w:rsid w:val="03948D1E"/>
    <w:rsid w:val="0394AA1F"/>
    <w:rsid w:val="0394BAE3"/>
    <w:rsid w:val="0394C282"/>
    <w:rsid w:val="0394FCEE"/>
    <w:rsid w:val="039503A4"/>
    <w:rsid w:val="039561B8"/>
    <w:rsid w:val="0395A038"/>
    <w:rsid w:val="0395AECC"/>
    <w:rsid w:val="0395BD05"/>
    <w:rsid w:val="0395D139"/>
    <w:rsid w:val="039613AB"/>
    <w:rsid w:val="039637AC"/>
    <w:rsid w:val="0396479F"/>
    <w:rsid w:val="039691BF"/>
    <w:rsid w:val="0396A23D"/>
    <w:rsid w:val="0396DF6B"/>
    <w:rsid w:val="039748D7"/>
    <w:rsid w:val="03978E39"/>
    <w:rsid w:val="0397C87A"/>
    <w:rsid w:val="0397D5BF"/>
    <w:rsid w:val="0397EAE0"/>
    <w:rsid w:val="0398AF2F"/>
    <w:rsid w:val="0398DA1D"/>
    <w:rsid w:val="0398DEA9"/>
    <w:rsid w:val="0398E4E3"/>
    <w:rsid w:val="03991202"/>
    <w:rsid w:val="03992285"/>
    <w:rsid w:val="0399402B"/>
    <w:rsid w:val="03997192"/>
    <w:rsid w:val="03997D5E"/>
    <w:rsid w:val="039981FE"/>
    <w:rsid w:val="0399F62B"/>
    <w:rsid w:val="0399FA05"/>
    <w:rsid w:val="039A2324"/>
    <w:rsid w:val="039A9DF1"/>
    <w:rsid w:val="039AA8A3"/>
    <w:rsid w:val="039AFE03"/>
    <w:rsid w:val="039B8223"/>
    <w:rsid w:val="039B878F"/>
    <w:rsid w:val="039B9BA2"/>
    <w:rsid w:val="039BC071"/>
    <w:rsid w:val="039C05E3"/>
    <w:rsid w:val="039C0CF3"/>
    <w:rsid w:val="039C1234"/>
    <w:rsid w:val="039C2A96"/>
    <w:rsid w:val="039C4C50"/>
    <w:rsid w:val="039C5E72"/>
    <w:rsid w:val="039C612B"/>
    <w:rsid w:val="039CAE9C"/>
    <w:rsid w:val="039CB641"/>
    <w:rsid w:val="039CB6DE"/>
    <w:rsid w:val="039D1A8B"/>
    <w:rsid w:val="039D3272"/>
    <w:rsid w:val="039D87AC"/>
    <w:rsid w:val="039DE50F"/>
    <w:rsid w:val="039E4AB1"/>
    <w:rsid w:val="039E53C2"/>
    <w:rsid w:val="039E6608"/>
    <w:rsid w:val="039EACAD"/>
    <w:rsid w:val="039EBA30"/>
    <w:rsid w:val="039EC119"/>
    <w:rsid w:val="039EF8BE"/>
    <w:rsid w:val="039F2EF2"/>
    <w:rsid w:val="039F49F1"/>
    <w:rsid w:val="039F5296"/>
    <w:rsid w:val="039F90E9"/>
    <w:rsid w:val="039F9682"/>
    <w:rsid w:val="039FA256"/>
    <w:rsid w:val="039FE07E"/>
    <w:rsid w:val="039FF1B7"/>
    <w:rsid w:val="039FF8A9"/>
    <w:rsid w:val="039FFCC7"/>
    <w:rsid w:val="039FFD00"/>
    <w:rsid w:val="03A0165D"/>
    <w:rsid w:val="03A04DBB"/>
    <w:rsid w:val="03A0BAED"/>
    <w:rsid w:val="03A10005"/>
    <w:rsid w:val="03A10D6C"/>
    <w:rsid w:val="03A11A58"/>
    <w:rsid w:val="03A12316"/>
    <w:rsid w:val="03A12861"/>
    <w:rsid w:val="03A12BF9"/>
    <w:rsid w:val="03A14828"/>
    <w:rsid w:val="03A15319"/>
    <w:rsid w:val="03A158B6"/>
    <w:rsid w:val="03A17312"/>
    <w:rsid w:val="03A182B3"/>
    <w:rsid w:val="03A1CB60"/>
    <w:rsid w:val="03A2B221"/>
    <w:rsid w:val="03A2B4E0"/>
    <w:rsid w:val="03A2C034"/>
    <w:rsid w:val="03A2E568"/>
    <w:rsid w:val="03A354CE"/>
    <w:rsid w:val="03A35910"/>
    <w:rsid w:val="03A36111"/>
    <w:rsid w:val="03A36947"/>
    <w:rsid w:val="03A39251"/>
    <w:rsid w:val="03A3E9C0"/>
    <w:rsid w:val="03A3FA36"/>
    <w:rsid w:val="03A42848"/>
    <w:rsid w:val="03A4494E"/>
    <w:rsid w:val="03A46886"/>
    <w:rsid w:val="03A47E0E"/>
    <w:rsid w:val="03A4BA92"/>
    <w:rsid w:val="03A4D48F"/>
    <w:rsid w:val="03A4F762"/>
    <w:rsid w:val="03A53B03"/>
    <w:rsid w:val="03A54EA3"/>
    <w:rsid w:val="03A612DB"/>
    <w:rsid w:val="03A650F6"/>
    <w:rsid w:val="03A66ACE"/>
    <w:rsid w:val="03A6BE57"/>
    <w:rsid w:val="03A6C2A0"/>
    <w:rsid w:val="03A71FF2"/>
    <w:rsid w:val="03A74ED3"/>
    <w:rsid w:val="03A77D74"/>
    <w:rsid w:val="03A79FFA"/>
    <w:rsid w:val="03A80388"/>
    <w:rsid w:val="03A81111"/>
    <w:rsid w:val="03A8463C"/>
    <w:rsid w:val="03A8B055"/>
    <w:rsid w:val="03A91718"/>
    <w:rsid w:val="03A92521"/>
    <w:rsid w:val="03AA1453"/>
    <w:rsid w:val="03AA275B"/>
    <w:rsid w:val="03AAA70B"/>
    <w:rsid w:val="03AAF219"/>
    <w:rsid w:val="03AB41A1"/>
    <w:rsid w:val="03ABB170"/>
    <w:rsid w:val="03ABC262"/>
    <w:rsid w:val="03ACC556"/>
    <w:rsid w:val="03ACF7D1"/>
    <w:rsid w:val="03AD59F2"/>
    <w:rsid w:val="03AD73D1"/>
    <w:rsid w:val="03AD7AF0"/>
    <w:rsid w:val="03AD9775"/>
    <w:rsid w:val="03ADEC2E"/>
    <w:rsid w:val="03AE016E"/>
    <w:rsid w:val="03AE2777"/>
    <w:rsid w:val="03AE4EA8"/>
    <w:rsid w:val="03AE8333"/>
    <w:rsid w:val="03AEB51C"/>
    <w:rsid w:val="03AEC545"/>
    <w:rsid w:val="03AEE523"/>
    <w:rsid w:val="03AF174D"/>
    <w:rsid w:val="03AF557F"/>
    <w:rsid w:val="03AF8188"/>
    <w:rsid w:val="03AFD2B5"/>
    <w:rsid w:val="03B01A84"/>
    <w:rsid w:val="03B024FB"/>
    <w:rsid w:val="03B03068"/>
    <w:rsid w:val="03B07832"/>
    <w:rsid w:val="03B09D6E"/>
    <w:rsid w:val="03B0EEFC"/>
    <w:rsid w:val="03B0F896"/>
    <w:rsid w:val="03B111D3"/>
    <w:rsid w:val="03B114B1"/>
    <w:rsid w:val="03B12D8A"/>
    <w:rsid w:val="03B148D7"/>
    <w:rsid w:val="03B14BE6"/>
    <w:rsid w:val="03B15E87"/>
    <w:rsid w:val="03B18852"/>
    <w:rsid w:val="03B1E5C2"/>
    <w:rsid w:val="03B1EAD1"/>
    <w:rsid w:val="03B22428"/>
    <w:rsid w:val="03B243C8"/>
    <w:rsid w:val="03B24BB4"/>
    <w:rsid w:val="03B25D52"/>
    <w:rsid w:val="03B26B92"/>
    <w:rsid w:val="03B294CA"/>
    <w:rsid w:val="03B2E8D3"/>
    <w:rsid w:val="03B2F114"/>
    <w:rsid w:val="03B32F21"/>
    <w:rsid w:val="03B353F6"/>
    <w:rsid w:val="03B37876"/>
    <w:rsid w:val="03B39A62"/>
    <w:rsid w:val="03B3AC45"/>
    <w:rsid w:val="03B3AF6D"/>
    <w:rsid w:val="03B3D152"/>
    <w:rsid w:val="03B3F275"/>
    <w:rsid w:val="03B42D92"/>
    <w:rsid w:val="03B49F61"/>
    <w:rsid w:val="03B4BE9D"/>
    <w:rsid w:val="03B4FF9F"/>
    <w:rsid w:val="03B50418"/>
    <w:rsid w:val="03B55A56"/>
    <w:rsid w:val="03B607C2"/>
    <w:rsid w:val="03B61910"/>
    <w:rsid w:val="03B633E4"/>
    <w:rsid w:val="03B63B22"/>
    <w:rsid w:val="03B65F62"/>
    <w:rsid w:val="03B66A5F"/>
    <w:rsid w:val="03B6953E"/>
    <w:rsid w:val="03B6C7EB"/>
    <w:rsid w:val="03B74FE6"/>
    <w:rsid w:val="03B7BACF"/>
    <w:rsid w:val="03B7E518"/>
    <w:rsid w:val="03B80973"/>
    <w:rsid w:val="03B814BA"/>
    <w:rsid w:val="03B8230C"/>
    <w:rsid w:val="03B84D14"/>
    <w:rsid w:val="03B86C45"/>
    <w:rsid w:val="03B872D6"/>
    <w:rsid w:val="03B8A190"/>
    <w:rsid w:val="03B8B3FF"/>
    <w:rsid w:val="03B8BB56"/>
    <w:rsid w:val="03B9297A"/>
    <w:rsid w:val="03B929CA"/>
    <w:rsid w:val="03B94CE4"/>
    <w:rsid w:val="03B986A3"/>
    <w:rsid w:val="03B9A2C7"/>
    <w:rsid w:val="03B9AC0C"/>
    <w:rsid w:val="03BA0FA2"/>
    <w:rsid w:val="03BA24A5"/>
    <w:rsid w:val="03BA3B3A"/>
    <w:rsid w:val="03BA4278"/>
    <w:rsid w:val="03BA51DC"/>
    <w:rsid w:val="03BA6BA5"/>
    <w:rsid w:val="03BADCED"/>
    <w:rsid w:val="03BB173D"/>
    <w:rsid w:val="03BB6568"/>
    <w:rsid w:val="03BB8794"/>
    <w:rsid w:val="03BBB2F1"/>
    <w:rsid w:val="03BBD355"/>
    <w:rsid w:val="03BBD997"/>
    <w:rsid w:val="03BC199A"/>
    <w:rsid w:val="03BC1D43"/>
    <w:rsid w:val="03BC2389"/>
    <w:rsid w:val="03BC64B1"/>
    <w:rsid w:val="03BC6CD0"/>
    <w:rsid w:val="03BC6D14"/>
    <w:rsid w:val="03BC788C"/>
    <w:rsid w:val="03BCACB2"/>
    <w:rsid w:val="03BCB60E"/>
    <w:rsid w:val="03BD22B8"/>
    <w:rsid w:val="03BD246B"/>
    <w:rsid w:val="03BD31EC"/>
    <w:rsid w:val="03BD71E4"/>
    <w:rsid w:val="03BDAF63"/>
    <w:rsid w:val="03BDE78A"/>
    <w:rsid w:val="03BDF899"/>
    <w:rsid w:val="03BDFF05"/>
    <w:rsid w:val="03BE057F"/>
    <w:rsid w:val="03BE47F4"/>
    <w:rsid w:val="03BE4B55"/>
    <w:rsid w:val="03BE523C"/>
    <w:rsid w:val="03BE5887"/>
    <w:rsid w:val="03BE7897"/>
    <w:rsid w:val="03BEB00D"/>
    <w:rsid w:val="03BEB764"/>
    <w:rsid w:val="03BEF4C0"/>
    <w:rsid w:val="03BF1356"/>
    <w:rsid w:val="03BFCB61"/>
    <w:rsid w:val="03C00370"/>
    <w:rsid w:val="03C03CB7"/>
    <w:rsid w:val="03C04825"/>
    <w:rsid w:val="03C050B2"/>
    <w:rsid w:val="03C056A8"/>
    <w:rsid w:val="03C0F977"/>
    <w:rsid w:val="03C1846E"/>
    <w:rsid w:val="03C1879D"/>
    <w:rsid w:val="03C18852"/>
    <w:rsid w:val="03C2007D"/>
    <w:rsid w:val="03C20C8E"/>
    <w:rsid w:val="03C20D68"/>
    <w:rsid w:val="03C277AB"/>
    <w:rsid w:val="03C27D16"/>
    <w:rsid w:val="03C2B1E1"/>
    <w:rsid w:val="03C36685"/>
    <w:rsid w:val="03C394C8"/>
    <w:rsid w:val="03C3A457"/>
    <w:rsid w:val="03C3D7E0"/>
    <w:rsid w:val="03C40782"/>
    <w:rsid w:val="03C4849A"/>
    <w:rsid w:val="03C48E50"/>
    <w:rsid w:val="03C49CF3"/>
    <w:rsid w:val="03C4C47C"/>
    <w:rsid w:val="03C4EB76"/>
    <w:rsid w:val="03C5054F"/>
    <w:rsid w:val="03C50BF2"/>
    <w:rsid w:val="03C55945"/>
    <w:rsid w:val="03C5863A"/>
    <w:rsid w:val="03C5A2E3"/>
    <w:rsid w:val="03C5A722"/>
    <w:rsid w:val="03C61FD2"/>
    <w:rsid w:val="03C62EDD"/>
    <w:rsid w:val="03C67128"/>
    <w:rsid w:val="03C6B57A"/>
    <w:rsid w:val="03C6CB44"/>
    <w:rsid w:val="03C6DF64"/>
    <w:rsid w:val="03C6F6F3"/>
    <w:rsid w:val="03C6F8FC"/>
    <w:rsid w:val="03C72420"/>
    <w:rsid w:val="03C74B64"/>
    <w:rsid w:val="03C7515B"/>
    <w:rsid w:val="03C76FD2"/>
    <w:rsid w:val="03C8061B"/>
    <w:rsid w:val="03C82134"/>
    <w:rsid w:val="03C82302"/>
    <w:rsid w:val="03C85F0C"/>
    <w:rsid w:val="03C86101"/>
    <w:rsid w:val="03C88CF4"/>
    <w:rsid w:val="03C8A5F9"/>
    <w:rsid w:val="03C8B8BE"/>
    <w:rsid w:val="03C93002"/>
    <w:rsid w:val="03C9317B"/>
    <w:rsid w:val="03C989C4"/>
    <w:rsid w:val="03C9AD35"/>
    <w:rsid w:val="03C9C169"/>
    <w:rsid w:val="03C9E8EE"/>
    <w:rsid w:val="03CA1292"/>
    <w:rsid w:val="03CA751E"/>
    <w:rsid w:val="03CA858E"/>
    <w:rsid w:val="03CA9250"/>
    <w:rsid w:val="03CABB2C"/>
    <w:rsid w:val="03CACAD1"/>
    <w:rsid w:val="03CB3D35"/>
    <w:rsid w:val="03CB79DA"/>
    <w:rsid w:val="03CB8100"/>
    <w:rsid w:val="03CB9D15"/>
    <w:rsid w:val="03CBB509"/>
    <w:rsid w:val="03CC14F3"/>
    <w:rsid w:val="03CC3486"/>
    <w:rsid w:val="03CC34E9"/>
    <w:rsid w:val="03CCD581"/>
    <w:rsid w:val="03CD064C"/>
    <w:rsid w:val="03CDA0A6"/>
    <w:rsid w:val="03CDC20A"/>
    <w:rsid w:val="03CDD836"/>
    <w:rsid w:val="03CE555D"/>
    <w:rsid w:val="03CE5DDA"/>
    <w:rsid w:val="03CE7D79"/>
    <w:rsid w:val="03CEB7D7"/>
    <w:rsid w:val="03CEDB6D"/>
    <w:rsid w:val="03CFC388"/>
    <w:rsid w:val="03CFE132"/>
    <w:rsid w:val="03D004BF"/>
    <w:rsid w:val="03D02068"/>
    <w:rsid w:val="03D03085"/>
    <w:rsid w:val="03D04654"/>
    <w:rsid w:val="03D0506D"/>
    <w:rsid w:val="03D060A2"/>
    <w:rsid w:val="03D0B4B7"/>
    <w:rsid w:val="03D0EFFF"/>
    <w:rsid w:val="03D10026"/>
    <w:rsid w:val="03D11348"/>
    <w:rsid w:val="03D1167D"/>
    <w:rsid w:val="03D11DE1"/>
    <w:rsid w:val="03D12DE2"/>
    <w:rsid w:val="03D151D0"/>
    <w:rsid w:val="03D157DD"/>
    <w:rsid w:val="03D1625F"/>
    <w:rsid w:val="03D1B621"/>
    <w:rsid w:val="03D1CFF6"/>
    <w:rsid w:val="03D1DECF"/>
    <w:rsid w:val="03D22A96"/>
    <w:rsid w:val="03D22F54"/>
    <w:rsid w:val="03D23C1D"/>
    <w:rsid w:val="03D26E9D"/>
    <w:rsid w:val="03D31685"/>
    <w:rsid w:val="03D31827"/>
    <w:rsid w:val="03D33358"/>
    <w:rsid w:val="03D34F18"/>
    <w:rsid w:val="03D35351"/>
    <w:rsid w:val="03D38EBD"/>
    <w:rsid w:val="03D399FF"/>
    <w:rsid w:val="03D3F2EA"/>
    <w:rsid w:val="03D41541"/>
    <w:rsid w:val="03D434FF"/>
    <w:rsid w:val="03D4BC01"/>
    <w:rsid w:val="03D512B9"/>
    <w:rsid w:val="03D51D55"/>
    <w:rsid w:val="03D561F8"/>
    <w:rsid w:val="03D5820E"/>
    <w:rsid w:val="03D59CCC"/>
    <w:rsid w:val="03D5D87C"/>
    <w:rsid w:val="03D5DDBC"/>
    <w:rsid w:val="03D5E486"/>
    <w:rsid w:val="03D5F46F"/>
    <w:rsid w:val="03D5F66B"/>
    <w:rsid w:val="03D60EF1"/>
    <w:rsid w:val="03D63402"/>
    <w:rsid w:val="03D660E7"/>
    <w:rsid w:val="03D6D77D"/>
    <w:rsid w:val="03D6EA0C"/>
    <w:rsid w:val="03D6EB78"/>
    <w:rsid w:val="03D6F8AF"/>
    <w:rsid w:val="03D7ACC8"/>
    <w:rsid w:val="03D82120"/>
    <w:rsid w:val="03D82B34"/>
    <w:rsid w:val="03D83895"/>
    <w:rsid w:val="03D84411"/>
    <w:rsid w:val="03D89271"/>
    <w:rsid w:val="03D8A743"/>
    <w:rsid w:val="03D91BAB"/>
    <w:rsid w:val="03D9227D"/>
    <w:rsid w:val="03D92294"/>
    <w:rsid w:val="03D95357"/>
    <w:rsid w:val="03D95796"/>
    <w:rsid w:val="03D96307"/>
    <w:rsid w:val="03D9A0F6"/>
    <w:rsid w:val="03DA4442"/>
    <w:rsid w:val="03DA500D"/>
    <w:rsid w:val="03DA6C27"/>
    <w:rsid w:val="03DAFBC6"/>
    <w:rsid w:val="03DAFFA4"/>
    <w:rsid w:val="03DB122F"/>
    <w:rsid w:val="03DB26B8"/>
    <w:rsid w:val="03DB9C16"/>
    <w:rsid w:val="03DBAF6E"/>
    <w:rsid w:val="03DBC1E6"/>
    <w:rsid w:val="03DC0D42"/>
    <w:rsid w:val="03DC22EE"/>
    <w:rsid w:val="03DC5511"/>
    <w:rsid w:val="03DCEED1"/>
    <w:rsid w:val="03DD0BFE"/>
    <w:rsid w:val="03DD1F1D"/>
    <w:rsid w:val="03DD4508"/>
    <w:rsid w:val="03DD58CB"/>
    <w:rsid w:val="03DD8267"/>
    <w:rsid w:val="03DDA066"/>
    <w:rsid w:val="03DE43AD"/>
    <w:rsid w:val="03DE7C35"/>
    <w:rsid w:val="03DE8AA7"/>
    <w:rsid w:val="03DEC673"/>
    <w:rsid w:val="03DEFA55"/>
    <w:rsid w:val="03DF42D5"/>
    <w:rsid w:val="03DFAD02"/>
    <w:rsid w:val="03DFEECA"/>
    <w:rsid w:val="03E0386A"/>
    <w:rsid w:val="03E039A5"/>
    <w:rsid w:val="03E040ED"/>
    <w:rsid w:val="03E08BD4"/>
    <w:rsid w:val="03E09135"/>
    <w:rsid w:val="03E093DC"/>
    <w:rsid w:val="03E09F8C"/>
    <w:rsid w:val="03E0DA8B"/>
    <w:rsid w:val="03E182DD"/>
    <w:rsid w:val="03E1E5BE"/>
    <w:rsid w:val="03E21789"/>
    <w:rsid w:val="03E29244"/>
    <w:rsid w:val="03E2931A"/>
    <w:rsid w:val="03E2AA10"/>
    <w:rsid w:val="03E2BC22"/>
    <w:rsid w:val="03E2CF32"/>
    <w:rsid w:val="03E32C56"/>
    <w:rsid w:val="03E37531"/>
    <w:rsid w:val="03E3AA91"/>
    <w:rsid w:val="03E3D9EE"/>
    <w:rsid w:val="03E40DB6"/>
    <w:rsid w:val="03E47E28"/>
    <w:rsid w:val="03E4A160"/>
    <w:rsid w:val="03E4F947"/>
    <w:rsid w:val="03E51C0D"/>
    <w:rsid w:val="03E52CF6"/>
    <w:rsid w:val="03E573D2"/>
    <w:rsid w:val="03E5A9ED"/>
    <w:rsid w:val="03E5D893"/>
    <w:rsid w:val="03E61E54"/>
    <w:rsid w:val="03E620D5"/>
    <w:rsid w:val="03E6643A"/>
    <w:rsid w:val="03E6706F"/>
    <w:rsid w:val="03E67C5B"/>
    <w:rsid w:val="03E6923B"/>
    <w:rsid w:val="03E6A1B4"/>
    <w:rsid w:val="03E6CC27"/>
    <w:rsid w:val="03E6F790"/>
    <w:rsid w:val="03E71EB2"/>
    <w:rsid w:val="03E77C56"/>
    <w:rsid w:val="03E7CE7C"/>
    <w:rsid w:val="03E93BF3"/>
    <w:rsid w:val="03E9943F"/>
    <w:rsid w:val="03E9AD12"/>
    <w:rsid w:val="03E9EFEE"/>
    <w:rsid w:val="03EA2006"/>
    <w:rsid w:val="03EA23C4"/>
    <w:rsid w:val="03EA7915"/>
    <w:rsid w:val="03EAC1D8"/>
    <w:rsid w:val="03EAF439"/>
    <w:rsid w:val="03EB255A"/>
    <w:rsid w:val="03EB3497"/>
    <w:rsid w:val="03EB8D22"/>
    <w:rsid w:val="03EBBCA1"/>
    <w:rsid w:val="03EBEF7E"/>
    <w:rsid w:val="03EBF97E"/>
    <w:rsid w:val="03EBFB73"/>
    <w:rsid w:val="03EC0121"/>
    <w:rsid w:val="03EC3FFE"/>
    <w:rsid w:val="03EC470D"/>
    <w:rsid w:val="03EC4D03"/>
    <w:rsid w:val="03EC6825"/>
    <w:rsid w:val="03EC804F"/>
    <w:rsid w:val="03EC882A"/>
    <w:rsid w:val="03ECB1BE"/>
    <w:rsid w:val="03ECBA6F"/>
    <w:rsid w:val="03ECCDEA"/>
    <w:rsid w:val="03ED3142"/>
    <w:rsid w:val="03ED32E2"/>
    <w:rsid w:val="03ED3D10"/>
    <w:rsid w:val="03ED5931"/>
    <w:rsid w:val="03ED9561"/>
    <w:rsid w:val="03EDBF79"/>
    <w:rsid w:val="03EDCB50"/>
    <w:rsid w:val="03EDCB7A"/>
    <w:rsid w:val="03EDDC62"/>
    <w:rsid w:val="03EDE1CF"/>
    <w:rsid w:val="03EDF9F4"/>
    <w:rsid w:val="03EE166F"/>
    <w:rsid w:val="03EE45B0"/>
    <w:rsid w:val="03EEA586"/>
    <w:rsid w:val="03EEB916"/>
    <w:rsid w:val="03EED52B"/>
    <w:rsid w:val="03EFAA5F"/>
    <w:rsid w:val="03EFABAA"/>
    <w:rsid w:val="03EFBE73"/>
    <w:rsid w:val="03EFCCF7"/>
    <w:rsid w:val="03F037A3"/>
    <w:rsid w:val="03F04C78"/>
    <w:rsid w:val="03F064A8"/>
    <w:rsid w:val="03F0C0FE"/>
    <w:rsid w:val="03F0D394"/>
    <w:rsid w:val="03F0D486"/>
    <w:rsid w:val="03F12C4B"/>
    <w:rsid w:val="03F14415"/>
    <w:rsid w:val="03F15886"/>
    <w:rsid w:val="03F15CF0"/>
    <w:rsid w:val="03F1A5D6"/>
    <w:rsid w:val="03F1C062"/>
    <w:rsid w:val="03F1F711"/>
    <w:rsid w:val="03F1FD69"/>
    <w:rsid w:val="03F23C5F"/>
    <w:rsid w:val="03F25D98"/>
    <w:rsid w:val="03F2604A"/>
    <w:rsid w:val="03F26DF2"/>
    <w:rsid w:val="03F28A1B"/>
    <w:rsid w:val="03F2B9BA"/>
    <w:rsid w:val="03F30FD9"/>
    <w:rsid w:val="03F3112B"/>
    <w:rsid w:val="03F32649"/>
    <w:rsid w:val="03F32804"/>
    <w:rsid w:val="03F33951"/>
    <w:rsid w:val="03F33B89"/>
    <w:rsid w:val="03F345E4"/>
    <w:rsid w:val="03F365CF"/>
    <w:rsid w:val="03F3AE45"/>
    <w:rsid w:val="03F3C455"/>
    <w:rsid w:val="03F3F357"/>
    <w:rsid w:val="03F49129"/>
    <w:rsid w:val="03F4BDC1"/>
    <w:rsid w:val="03F4CDC4"/>
    <w:rsid w:val="03F4F0E9"/>
    <w:rsid w:val="03F4F2C4"/>
    <w:rsid w:val="03F4FCBB"/>
    <w:rsid w:val="03F51BF4"/>
    <w:rsid w:val="03F52622"/>
    <w:rsid w:val="03F5504E"/>
    <w:rsid w:val="03F5756D"/>
    <w:rsid w:val="03F5BECF"/>
    <w:rsid w:val="03F5CFFF"/>
    <w:rsid w:val="03F5F95A"/>
    <w:rsid w:val="03F5FDC5"/>
    <w:rsid w:val="03F6108B"/>
    <w:rsid w:val="03F63FF6"/>
    <w:rsid w:val="03F644AE"/>
    <w:rsid w:val="03F65696"/>
    <w:rsid w:val="03F6AFFF"/>
    <w:rsid w:val="03F6FBAC"/>
    <w:rsid w:val="03F715E1"/>
    <w:rsid w:val="03F79709"/>
    <w:rsid w:val="03F7CDF6"/>
    <w:rsid w:val="03F8207F"/>
    <w:rsid w:val="03F83407"/>
    <w:rsid w:val="03F85990"/>
    <w:rsid w:val="03F87369"/>
    <w:rsid w:val="03F881D0"/>
    <w:rsid w:val="03F89DD5"/>
    <w:rsid w:val="03F89EB8"/>
    <w:rsid w:val="03F8F07A"/>
    <w:rsid w:val="03F9070A"/>
    <w:rsid w:val="03F96FD1"/>
    <w:rsid w:val="03F9979A"/>
    <w:rsid w:val="03F99B02"/>
    <w:rsid w:val="03FA0AD8"/>
    <w:rsid w:val="03FA3359"/>
    <w:rsid w:val="03FA79A0"/>
    <w:rsid w:val="03FA9843"/>
    <w:rsid w:val="03FAB1A8"/>
    <w:rsid w:val="03FACDE1"/>
    <w:rsid w:val="03FAD7B9"/>
    <w:rsid w:val="03FAF9FE"/>
    <w:rsid w:val="03FB0A23"/>
    <w:rsid w:val="03FB8100"/>
    <w:rsid w:val="03FC0275"/>
    <w:rsid w:val="03FC4160"/>
    <w:rsid w:val="03FC55F6"/>
    <w:rsid w:val="03FC9CE2"/>
    <w:rsid w:val="03FCB793"/>
    <w:rsid w:val="03FCC8BD"/>
    <w:rsid w:val="03FD3F76"/>
    <w:rsid w:val="03FD91A8"/>
    <w:rsid w:val="03FDC600"/>
    <w:rsid w:val="03FE899A"/>
    <w:rsid w:val="03FEAF62"/>
    <w:rsid w:val="03FED5E0"/>
    <w:rsid w:val="03FF05A8"/>
    <w:rsid w:val="03FF2707"/>
    <w:rsid w:val="03FF7E79"/>
    <w:rsid w:val="03FF8EE7"/>
    <w:rsid w:val="03FF91C8"/>
    <w:rsid w:val="03FFA5C7"/>
    <w:rsid w:val="03FFAFA1"/>
    <w:rsid w:val="03FFB703"/>
    <w:rsid w:val="03FFC9D4"/>
    <w:rsid w:val="03FFCB1E"/>
    <w:rsid w:val="04000658"/>
    <w:rsid w:val="040039A4"/>
    <w:rsid w:val="04008D80"/>
    <w:rsid w:val="0400A600"/>
    <w:rsid w:val="0400CC70"/>
    <w:rsid w:val="0400E9C7"/>
    <w:rsid w:val="0400F91C"/>
    <w:rsid w:val="04012946"/>
    <w:rsid w:val="0401CD9B"/>
    <w:rsid w:val="0402107F"/>
    <w:rsid w:val="04024E62"/>
    <w:rsid w:val="04028E7B"/>
    <w:rsid w:val="040299F4"/>
    <w:rsid w:val="0402DDB8"/>
    <w:rsid w:val="040311F9"/>
    <w:rsid w:val="0403136C"/>
    <w:rsid w:val="040328D4"/>
    <w:rsid w:val="040336B8"/>
    <w:rsid w:val="04034AF2"/>
    <w:rsid w:val="04035E07"/>
    <w:rsid w:val="0403A628"/>
    <w:rsid w:val="0403DB7C"/>
    <w:rsid w:val="0403F1EA"/>
    <w:rsid w:val="04041D4D"/>
    <w:rsid w:val="040423A0"/>
    <w:rsid w:val="04044BF1"/>
    <w:rsid w:val="04044C33"/>
    <w:rsid w:val="04046C43"/>
    <w:rsid w:val="040475B4"/>
    <w:rsid w:val="040478FF"/>
    <w:rsid w:val="0404FA4D"/>
    <w:rsid w:val="040505ED"/>
    <w:rsid w:val="04051203"/>
    <w:rsid w:val="040526C5"/>
    <w:rsid w:val="0405FF69"/>
    <w:rsid w:val="0406F458"/>
    <w:rsid w:val="0406F762"/>
    <w:rsid w:val="04079EE7"/>
    <w:rsid w:val="0407A31C"/>
    <w:rsid w:val="0407CF73"/>
    <w:rsid w:val="0407D372"/>
    <w:rsid w:val="0407D3E5"/>
    <w:rsid w:val="040836E3"/>
    <w:rsid w:val="0408480A"/>
    <w:rsid w:val="04084F4B"/>
    <w:rsid w:val="04086EBD"/>
    <w:rsid w:val="04088182"/>
    <w:rsid w:val="0408B95A"/>
    <w:rsid w:val="0408EC17"/>
    <w:rsid w:val="0408FB5F"/>
    <w:rsid w:val="040950D4"/>
    <w:rsid w:val="04095B48"/>
    <w:rsid w:val="0409B0B6"/>
    <w:rsid w:val="0409CF3D"/>
    <w:rsid w:val="0409DDCB"/>
    <w:rsid w:val="0409FC06"/>
    <w:rsid w:val="040A199C"/>
    <w:rsid w:val="040A3080"/>
    <w:rsid w:val="040A31AA"/>
    <w:rsid w:val="040A54F3"/>
    <w:rsid w:val="040A898C"/>
    <w:rsid w:val="040A9138"/>
    <w:rsid w:val="040AE9C6"/>
    <w:rsid w:val="040B1893"/>
    <w:rsid w:val="040B25B7"/>
    <w:rsid w:val="040B3CA3"/>
    <w:rsid w:val="040B4693"/>
    <w:rsid w:val="040B5EC0"/>
    <w:rsid w:val="040B8A98"/>
    <w:rsid w:val="040BB452"/>
    <w:rsid w:val="040BDDCB"/>
    <w:rsid w:val="040BF75E"/>
    <w:rsid w:val="040C54A0"/>
    <w:rsid w:val="040C68D2"/>
    <w:rsid w:val="040C718F"/>
    <w:rsid w:val="040C7D5F"/>
    <w:rsid w:val="040C7F86"/>
    <w:rsid w:val="040CDE00"/>
    <w:rsid w:val="040D12D8"/>
    <w:rsid w:val="040D3893"/>
    <w:rsid w:val="040DA37A"/>
    <w:rsid w:val="040DAFD3"/>
    <w:rsid w:val="040DB412"/>
    <w:rsid w:val="040E0DF4"/>
    <w:rsid w:val="040E865B"/>
    <w:rsid w:val="040E9179"/>
    <w:rsid w:val="040EC5F0"/>
    <w:rsid w:val="040F077A"/>
    <w:rsid w:val="040F0C9A"/>
    <w:rsid w:val="040F6657"/>
    <w:rsid w:val="040FB625"/>
    <w:rsid w:val="040FC676"/>
    <w:rsid w:val="04104D11"/>
    <w:rsid w:val="04105DD6"/>
    <w:rsid w:val="041092F3"/>
    <w:rsid w:val="0410B9D3"/>
    <w:rsid w:val="0410C085"/>
    <w:rsid w:val="0410E3C0"/>
    <w:rsid w:val="04112032"/>
    <w:rsid w:val="041148D2"/>
    <w:rsid w:val="0411DF44"/>
    <w:rsid w:val="0411F9C7"/>
    <w:rsid w:val="04122AFC"/>
    <w:rsid w:val="04123184"/>
    <w:rsid w:val="0412F45C"/>
    <w:rsid w:val="041384B6"/>
    <w:rsid w:val="0413A81C"/>
    <w:rsid w:val="041436E4"/>
    <w:rsid w:val="04145B40"/>
    <w:rsid w:val="04145F24"/>
    <w:rsid w:val="04149D19"/>
    <w:rsid w:val="04153089"/>
    <w:rsid w:val="0415B4B6"/>
    <w:rsid w:val="0415DF5E"/>
    <w:rsid w:val="041677AC"/>
    <w:rsid w:val="0416BE72"/>
    <w:rsid w:val="04173C73"/>
    <w:rsid w:val="041744C3"/>
    <w:rsid w:val="04177A36"/>
    <w:rsid w:val="04178C1C"/>
    <w:rsid w:val="0417984D"/>
    <w:rsid w:val="0417ADED"/>
    <w:rsid w:val="0417C205"/>
    <w:rsid w:val="041803BC"/>
    <w:rsid w:val="04188BDC"/>
    <w:rsid w:val="04195836"/>
    <w:rsid w:val="04195EFE"/>
    <w:rsid w:val="0419998A"/>
    <w:rsid w:val="0419BF83"/>
    <w:rsid w:val="0419C820"/>
    <w:rsid w:val="041A53B1"/>
    <w:rsid w:val="041ACB22"/>
    <w:rsid w:val="041B8568"/>
    <w:rsid w:val="041B8D5C"/>
    <w:rsid w:val="041B8E2C"/>
    <w:rsid w:val="041BDBF8"/>
    <w:rsid w:val="041C1DC9"/>
    <w:rsid w:val="041C1EF8"/>
    <w:rsid w:val="041C73A3"/>
    <w:rsid w:val="041C9FD6"/>
    <w:rsid w:val="041CA289"/>
    <w:rsid w:val="041CE0D6"/>
    <w:rsid w:val="041D1265"/>
    <w:rsid w:val="041D166D"/>
    <w:rsid w:val="041D3917"/>
    <w:rsid w:val="041D919E"/>
    <w:rsid w:val="041E3078"/>
    <w:rsid w:val="041E34CD"/>
    <w:rsid w:val="041E39E6"/>
    <w:rsid w:val="041E54AC"/>
    <w:rsid w:val="041E962D"/>
    <w:rsid w:val="041ED150"/>
    <w:rsid w:val="041EEA3D"/>
    <w:rsid w:val="041F0BFB"/>
    <w:rsid w:val="041F1655"/>
    <w:rsid w:val="041F5108"/>
    <w:rsid w:val="041F5630"/>
    <w:rsid w:val="041F85C9"/>
    <w:rsid w:val="041FD0F9"/>
    <w:rsid w:val="041FEBC7"/>
    <w:rsid w:val="042038A2"/>
    <w:rsid w:val="0420655B"/>
    <w:rsid w:val="04207E09"/>
    <w:rsid w:val="042084AF"/>
    <w:rsid w:val="042097CE"/>
    <w:rsid w:val="0420B975"/>
    <w:rsid w:val="0420BA8E"/>
    <w:rsid w:val="0420E4BA"/>
    <w:rsid w:val="04213686"/>
    <w:rsid w:val="0421430B"/>
    <w:rsid w:val="04219414"/>
    <w:rsid w:val="0421B86C"/>
    <w:rsid w:val="04224AE4"/>
    <w:rsid w:val="04227450"/>
    <w:rsid w:val="04227DBE"/>
    <w:rsid w:val="0422A447"/>
    <w:rsid w:val="0422BF9E"/>
    <w:rsid w:val="0422C302"/>
    <w:rsid w:val="0422C377"/>
    <w:rsid w:val="0422D1EC"/>
    <w:rsid w:val="0422E370"/>
    <w:rsid w:val="0422E6CA"/>
    <w:rsid w:val="042318B6"/>
    <w:rsid w:val="0423A69D"/>
    <w:rsid w:val="0423B531"/>
    <w:rsid w:val="0423E197"/>
    <w:rsid w:val="0423FF04"/>
    <w:rsid w:val="04240DD2"/>
    <w:rsid w:val="04246748"/>
    <w:rsid w:val="042491A1"/>
    <w:rsid w:val="0424A08C"/>
    <w:rsid w:val="0424D3F2"/>
    <w:rsid w:val="04252320"/>
    <w:rsid w:val="04253601"/>
    <w:rsid w:val="04254851"/>
    <w:rsid w:val="042571FB"/>
    <w:rsid w:val="042593AA"/>
    <w:rsid w:val="0425A8E3"/>
    <w:rsid w:val="0425C2C1"/>
    <w:rsid w:val="0425FDCC"/>
    <w:rsid w:val="04261270"/>
    <w:rsid w:val="04262B23"/>
    <w:rsid w:val="04262B2F"/>
    <w:rsid w:val="0426806B"/>
    <w:rsid w:val="04268BC6"/>
    <w:rsid w:val="0426A30D"/>
    <w:rsid w:val="0426AF0B"/>
    <w:rsid w:val="0426BF9A"/>
    <w:rsid w:val="0426D2E3"/>
    <w:rsid w:val="04271328"/>
    <w:rsid w:val="042753ED"/>
    <w:rsid w:val="04278005"/>
    <w:rsid w:val="04278F2E"/>
    <w:rsid w:val="0428336C"/>
    <w:rsid w:val="04288A02"/>
    <w:rsid w:val="042899BB"/>
    <w:rsid w:val="04289BDA"/>
    <w:rsid w:val="0428D223"/>
    <w:rsid w:val="0428DDF1"/>
    <w:rsid w:val="0428F89F"/>
    <w:rsid w:val="04292334"/>
    <w:rsid w:val="04294BB1"/>
    <w:rsid w:val="04295CB2"/>
    <w:rsid w:val="04296407"/>
    <w:rsid w:val="04298293"/>
    <w:rsid w:val="0429F1E4"/>
    <w:rsid w:val="042A4BA8"/>
    <w:rsid w:val="042A501A"/>
    <w:rsid w:val="042A6100"/>
    <w:rsid w:val="042A7D79"/>
    <w:rsid w:val="042AAED9"/>
    <w:rsid w:val="042ACB4D"/>
    <w:rsid w:val="042B340E"/>
    <w:rsid w:val="042B894F"/>
    <w:rsid w:val="042BBC99"/>
    <w:rsid w:val="042BD92D"/>
    <w:rsid w:val="042BFA26"/>
    <w:rsid w:val="042BFB1C"/>
    <w:rsid w:val="042C6F9A"/>
    <w:rsid w:val="042C9018"/>
    <w:rsid w:val="042CEEFB"/>
    <w:rsid w:val="042CF16A"/>
    <w:rsid w:val="042D13C5"/>
    <w:rsid w:val="042DAB83"/>
    <w:rsid w:val="042DB1A6"/>
    <w:rsid w:val="042DB1F1"/>
    <w:rsid w:val="042DBEE1"/>
    <w:rsid w:val="042DC3C6"/>
    <w:rsid w:val="042DCB2F"/>
    <w:rsid w:val="042DF967"/>
    <w:rsid w:val="042E30E4"/>
    <w:rsid w:val="042E5E3F"/>
    <w:rsid w:val="042E901F"/>
    <w:rsid w:val="042F45C1"/>
    <w:rsid w:val="042F6F58"/>
    <w:rsid w:val="042F728E"/>
    <w:rsid w:val="042F98CD"/>
    <w:rsid w:val="042FA03F"/>
    <w:rsid w:val="042FB9B7"/>
    <w:rsid w:val="042FF711"/>
    <w:rsid w:val="0430220F"/>
    <w:rsid w:val="04302262"/>
    <w:rsid w:val="0430D51B"/>
    <w:rsid w:val="043114A5"/>
    <w:rsid w:val="04316322"/>
    <w:rsid w:val="04318CE1"/>
    <w:rsid w:val="0431A7D8"/>
    <w:rsid w:val="0431C2F2"/>
    <w:rsid w:val="0431F6A2"/>
    <w:rsid w:val="0431FBE9"/>
    <w:rsid w:val="04325247"/>
    <w:rsid w:val="0432E3BC"/>
    <w:rsid w:val="04330DE1"/>
    <w:rsid w:val="04331282"/>
    <w:rsid w:val="043323EA"/>
    <w:rsid w:val="04333557"/>
    <w:rsid w:val="04334A7E"/>
    <w:rsid w:val="04338A12"/>
    <w:rsid w:val="0433FD6F"/>
    <w:rsid w:val="0433FF0F"/>
    <w:rsid w:val="04343ACE"/>
    <w:rsid w:val="04344A26"/>
    <w:rsid w:val="0434608F"/>
    <w:rsid w:val="04348B95"/>
    <w:rsid w:val="0434EE39"/>
    <w:rsid w:val="04350717"/>
    <w:rsid w:val="0435E714"/>
    <w:rsid w:val="0436237C"/>
    <w:rsid w:val="04365FA9"/>
    <w:rsid w:val="043667B6"/>
    <w:rsid w:val="0436D409"/>
    <w:rsid w:val="0436E67C"/>
    <w:rsid w:val="0436EB4F"/>
    <w:rsid w:val="0437127B"/>
    <w:rsid w:val="04371DE0"/>
    <w:rsid w:val="04372E95"/>
    <w:rsid w:val="043755D3"/>
    <w:rsid w:val="0437696C"/>
    <w:rsid w:val="0437894F"/>
    <w:rsid w:val="0437A161"/>
    <w:rsid w:val="0437AE70"/>
    <w:rsid w:val="0437E047"/>
    <w:rsid w:val="0437E06C"/>
    <w:rsid w:val="043851C3"/>
    <w:rsid w:val="04385BC1"/>
    <w:rsid w:val="04386C77"/>
    <w:rsid w:val="043894C3"/>
    <w:rsid w:val="04389ED0"/>
    <w:rsid w:val="0438BA65"/>
    <w:rsid w:val="0438D5FF"/>
    <w:rsid w:val="0438EE64"/>
    <w:rsid w:val="0438F572"/>
    <w:rsid w:val="0438F763"/>
    <w:rsid w:val="0439053D"/>
    <w:rsid w:val="04391228"/>
    <w:rsid w:val="04398EBD"/>
    <w:rsid w:val="043A1A02"/>
    <w:rsid w:val="043A4056"/>
    <w:rsid w:val="043A8880"/>
    <w:rsid w:val="043A890B"/>
    <w:rsid w:val="043A9816"/>
    <w:rsid w:val="043AA193"/>
    <w:rsid w:val="043AB440"/>
    <w:rsid w:val="043B2FB8"/>
    <w:rsid w:val="043B3793"/>
    <w:rsid w:val="043B6EF0"/>
    <w:rsid w:val="043B9D5E"/>
    <w:rsid w:val="043B9F9E"/>
    <w:rsid w:val="043BBE80"/>
    <w:rsid w:val="043BC910"/>
    <w:rsid w:val="043C197B"/>
    <w:rsid w:val="043C7CBA"/>
    <w:rsid w:val="043C907B"/>
    <w:rsid w:val="043CB3BB"/>
    <w:rsid w:val="043CEC71"/>
    <w:rsid w:val="043D2217"/>
    <w:rsid w:val="043D6E09"/>
    <w:rsid w:val="043D9584"/>
    <w:rsid w:val="043DF082"/>
    <w:rsid w:val="043DFA68"/>
    <w:rsid w:val="043E505A"/>
    <w:rsid w:val="043E88D3"/>
    <w:rsid w:val="043F0DE1"/>
    <w:rsid w:val="043F10FB"/>
    <w:rsid w:val="043F1534"/>
    <w:rsid w:val="043F1677"/>
    <w:rsid w:val="043F1ED0"/>
    <w:rsid w:val="043F29F4"/>
    <w:rsid w:val="043F5B7E"/>
    <w:rsid w:val="043F8DED"/>
    <w:rsid w:val="043FEC08"/>
    <w:rsid w:val="04409317"/>
    <w:rsid w:val="0440C52B"/>
    <w:rsid w:val="0440D5EA"/>
    <w:rsid w:val="0440DDF9"/>
    <w:rsid w:val="0440E01E"/>
    <w:rsid w:val="04419955"/>
    <w:rsid w:val="0441A210"/>
    <w:rsid w:val="04423EDD"/>
    <w:rsid w:val="04423F85"/>
    <w:rsid w:val="044252B0"/>
    <w:rsid w:val="04426F25"/>
    <w:rsid w:val="0442B325"/>
    <w:rsid w:val="0442F2C3"/>
    <w:rsid w:val="04431E73"/>
    <w:rsid w:val="04433288"/>
    <w:rsid w:val="044345DC"/>
    <w:rsid w:val="044363D6"/>
    <w:rsid w:val="04438986"/>
    <w:rsid w:val="0443B3FE"/>
    <w:rsid w:val="0443FD82"/>
    <w:rsid w:val="044403E7"/>
    <w:rsid w:val="04440A10"/>
    <w:rsid w:val="04440D51"/>
    <w:rsid w:val="04441E56"/>
    <w:rsid w:val="04443F8C"/>
    <w:rsid w:val="044457C0"/>
    <w:rsid w:val="04445D12"/>
    <w:rsid w:val="0444794F"/>
    <w:rsid w:val="04448035"/>
    <w:rsid w:val="04448A18"/>
    <w:rsid w:val="04448B2E"/>
    <w:rsid w:val="0444BCA0"/>
    <w:rsid w:val="0444D495"/>
    <w:rsid w:val="0444D8C6"/>
    <w:rsid w:val="04451DA9"/>
    <w:rsid w:val="0445379D"/>
    <w:rsid w:val="04453F1A"/>
    <w:rsid w:val="04455A0B"/>
    <w:rsid w:val="0445C772"/>
    <w:rsid w:val="0445DCE0"/>
    <w:rsid w:val="0445E6C4"/>
    <w:rsid w:val="044606C5"/>
    <w:rsid w:val="04461D43"/>
    <w:rsid w:val="0446245C"/>
    <w:rsid w:val="044642E5"/>
    <w:rsid w:val="0446801E"/>
    <w:rsid w:val="0446AAD9"/>
    <w:rsid w:val="0446EABA"/>
    <w:rsid w:val="0447087A"/>
    <w:rsid w:val="044724B6"/>
    <w:rsid w:val="0447418D"/>
    <w:rsid w:val="044756A5"/>
    <w:rsid w:val="04478E64"/>
    <w:rsid w:val="0447EAED"/>
    <w:rsid w:val="0447ED0B"/>
    <w:rsid w:val="0447F025"/>
    <w:rsid w:val="0447FFB7"/>
    <w:rsid w:val="044812B6"/>
    <w:rsid w:val="044836AA"/>
    <w:rsid w:val="04484417"/>
    <w:rsid w:val="04484591"/>
    <w:rsid w:val="0448B826"/>
    <w:rsid w:val="0448D690"/>
    <w:rsid w:val="0448EC63"/>
    <w:rsid w:val="0448F9B3"/>
    <w:rsid w:val="04490E42"/>
    <w:rsid w:val="04493DEB"/>
    <w:rsid w:val="044951F6"/>
    <w:rsid w:val="0449B55E"/>
    <w:rsid w:val="0449BBC8"/>
    <w:rsid w:val="0449CD51"/>
    <w:rsid w:val="0449FD98"/>
    <w:rsid w:val="044A2CAC"/>
    <w:rsid w:val="044A64ED"/>
    <w:rsid w:val="044ABDFF"/>
    <w:rsid w:val="044AE34E"/>
    <w:rsid w:val="044B13C0"/>
    <w:rsid w:val="044BCED2"/>
    <w:rsid w:val="044BEF4C"/>
    <w:rsid w:val="044BF668"/>
    <w:rsid w:val="044C94EB"/>
    <w:rsid w:val="044D2E8C"/>
    <w:rsid w:val="044D64CA"/>
    <w:rsid w:val="044D84C9"/>
    <w:rsid w:val="044DA5F8"/>
    <w:rsid w:val="044DACB3"/>
    <w:rsid w:val="044DE24C"/>
    <w:rsid w:val="044DEE4E"/>
    <w:rsid w:val="044EF654"/>
    <w:rsid w:val="044F2455"/>
    <w:rsid w:val="044F29C2"/>
    <w:rsid w:val="044F56F0"/>
    <w:rsid w:val="044F63D2"/>
    <w:rsid w:val="044F771D"/>
    <w:rsid w:val="044F7AB0"/>
    <w:rsid w:val="044FE95E"/>
    <w:rsid w:val="045031B3"/>
    <w:rsid w:val="04506D2F"/>
    <w:rsid w:val="0450A048"/>
    <w:rsid w:val="0450D0CC"/>
    <w:rsid w:val="04511DD0"/>
    <w:rsid w:val="0451214C"/>
    <w:rsid w:val="045264C8"/>
    <w:rsid w:val="04526A98"/>
    <w:rsid w:val="0452B84A"/>
    <w:rsid w:val="04535D01"/>
    <w:rsid w:val="04536EE3"/>
    <w:rsid w:val="04541786"/>
    <w:rsid w:val="045491FD"/>
    <w:rsid w:val="045496D6"/>
    <w:rsid w:val="04549CE8"/>
    <w:rsid w:val="04552A83"/>
    <w:rsid w:val="04554A7B"/>
    <w:rsid w:val="04554D4C"/>
    <w:rsid w:val="04556EC4"/>
    <w:rsid w:val="0455D273"/>
    <w:rsid w:val="0455D5E6"/>
    <w:rsid w:val="0455E5EC"/>
    <w:rsid w:val="0456791C"/>
    <w:rsid w:val="045687C4"/>
    <w:rsid w:val="0456D29B"/>
    <w:rsid w:val="04571115"/>
    <w:rsid w:val="04573E64"/>
    <w:rsid w:val="04575730"/>
    <w:rsid w:val="045794A9"/>
    <w:rsid w:val="04579923"/>
    <w:rsid w:val="0457D563"/>
    <w:rsid w:val="0457DA38"/>
    <w:rsid w:val="0457DDC4"/>
    <w:rsid w:val="0457F3D5"/>
    <w:rsid w:val="0458500D"/>
    <w:rsid w:val="045875AD"/>
    <w:rsid w:val="045878B6"/>
    <w:rsid w:val="0458C07C"/>
    <w:rsid w:val="0458CC7E"/>
    <w:rsid w:val="04590D18"/>
    <w:rsid w:val="04595720"/>
    <w:rsid w:val="045959D5"/>
    <w:rsid w:val="0459E454"/>
    <w:rsid w:val="0459FAB7"/>
    <w:rsid w:val="0459FBFE"/>
    <w:rsid w:val="045A2CB3"/>
    <w:rsid w:val="045AC7A6"/>
    <w:rsid w:val="045B6854"/>
    <w:rsid w:val="045B9A38"/>
    <w:rsid w:val="045BB35D"/>
    <w:rsid w:val="045BCC32"/>
    <w:rsid w:val="045C0097"/>
    <w:rsid w:val="045C11DA"/>
    <w:rsid w:val="045C3A17"/>
    <w:rsid w:val="045C4260"/>
    <w:rsid w:val="045C5908"/>
    <w:rsid w:val="045C7421"/>
    <w:rsid w:val="045C9D60"/>
    <w:rsid w:val="045CB3E7"/>
    <w:rsid w:val="045CC18B"/>
    <w:rsid w:val="045D05F8"/>
    <w:rsid w:val="045D12A7"/>
    <w:rsid w:val="045D5AB6"/>
    <w:rsid w:val="045D791D"/>
    <w:rsid w:val="045D950D"/>
    <w:rsid w:val="045E428A"/>
    <w:rsid w:val="045E7996"/>
    <w:rsid w:val="045ECB86"/>
    <w:rsid w:val="045EED57"/>
    <w:rsid w:val="045F0231"/>
    <w:rsid w:val="045F0511"/>
    <w:rsid w:val="045F2013"/>
    <w:rsid w:val="045F34B8"/>
    <w:rsid w:val="045F4508"/>
    <w:rsid w:val="0460041A"/>
    <w:rsid w:val="04601F77"/>
    <w:rsid w:val="046077AB"/>
    <w:rsid w:val="0460E0C5"/>
    <w:rsid w:val="0461011E"/>
    <w:rsid w:val="046151B1"/>
    <w:rsid w:val="046163D4"/>
    <w:rsid w:val="04618640"/>
    <w:rsid w:val="0461D6C0"/>
    <w:rsid w:val="0461EB8D"/>
    <w:rsid w:val="046236E1"/>
    <w:rsid w:val="0462D23F"/>
    <w:rsid w:val="04633A7C"/>
    <w:rsid w:val="04635281"/>
    <w:rsid w:val="04636D07"/>
    <w:rsid w:val="04636E2D"/>
    <w:rsid w:val="0463DFDA"/>
    <w:rsid w:val="0463FA97"/>
    <w:rsid w:val="04641397"/>
    <w:rsid w:val="0464206E"/>
    <w:rsid w:val="04646166"/>
    <w:rsid w:val="0464C42F"/>
    <w:rsid w:val="0464E18D"/>
    <w:rsid w:val="0464F9AB"/>
    <w:rsid w:val="04650D7C"/>
    <w:rsid w:val="0465120F"/>
    <w:rsid w:val="046527DD"/>
    <w:rsid w:val="04653FA5"/>
    <w:rsid w:val="04654175"/>
    <w:rsid w:val="04655267"/>
    <w:rsid w:val="0465B80E"/>
    <w:rsid w:val="0465CD9F"/>
    <w:rsid w:val="0465D36E"/>
    <w:rsid w:val="04669449"/>
    <w:rsid w:val="0466EEEA"/>
    <w:rsid w:val="0466FA32"/>
    <w:rsid w:val="0466FC04"/>
    <w:rsid w:val="04670639"/>
    <w:rsid w:val="046730DB"/>
    <w:rsid w:val="04674164"/>
    <w:rsid w:val="04675D70"/>
    <w:rsid w:val="0467B8D4"/>
    <w:rsid w:val="0467D3C5"/>
    <w:rsid w:val="0467DDCE"/>
    <w:rsid w:val="046831D1"/>
    <w:rsid w:val="0468645D"/>
    <w:rsid w:val="04686C27"/>
    <w:rsid w:val="0468B06C"/>
    <w:rsid w:val="0468B90E"/>
    <w:rsid w:val="0468B9EE"/>
    <w:rsid w:val="0468E382"/>
    <w:rsid w:val="04692EBB"/>
    <w:rsid w:val="0469591B"/>
    <w:rsid w:val="04696E7C"/>
    <w:rsid w:val="0469751A"/>
    <w:rsid w:val="0469EEDC"/>
    <w:rsid w:val="0469FE7F"/>
    <w:rsid w:val="046A0182"/>
    <w:rsid w:val="046A0AB7"/>
    <w:rsid w:val="046A1262"/>
    <w:rsid w:val="046A1891"/>
    <w:rsid w:val="046A93FF"/>
    <w:rsid w:val="046A9B8A"/>
    <w:rsid w:val="046AB5C7"/>
    <w:rsid w:val="046AB629"/>
    <w:rsid w:val="046AD58A"/>
    <w:rsid w:val="046AE288"/>
    <w:rsid w:val="046B4185"/>
    <w:rsid w:val="046B99ED"/>
    <w:rsid w:val="046BAE26"/>
    <w:rsid w:val="046BB63C"/>
    <w:rsid w:val="046BDE80"/>
    <w:rsid w:val="046BFBB4"/>
    <w:rsid w:val="046C0052"/>
    <w:rsid w:val="046C2548"/>
    <w:rsid w:val="046C2FA9"/>
    <w:rsid w:val="046C347F"/>
    <w:rsid w:val="046C5EA4"/>
    <w:rsid w:val="046C8221"/>
    <w:rsid w:val="046CA448"/>
    <w:rsid w:val="046CFA6C"/>
    <w:rsid w:val="046D20E0"/>
    <w:rsid w:val="046D8308"/>
    <w:rsid w:val="046DB8F7"/>
    <w:rsid w:val="046DEB21"/>
    <w:rsid w:val="046DF2C7"/>
    <w:rsid w:val="046E3E06"/>
    <w:rsid w:val="046E5AA6"/>
    <w:rsid w:val="046E6606"/>
    <w:rsid w:val="046E9AD1"/>
    <w:rsid w:val="046EB111"/>
    <w:rsid w:val="046F0F7D"/>
    <w:rsid w:val="046F31F8"/>
    <w:rsid w:val="046F35BF"/>
    <w:rsid w:val="046F9AE9"/>
    <w:rsid w:val="046FA7FE"/>
    <w:rsid w:val="046FB7F7"/>
    <w:rsid w:val="04702A14"/>
    <w:rsid w:val="0470976C"/>
    <w:rsid w:val="0470C5E2"/>
    <w:rsid w:val="0471169F"/>
    <w:rsid w:val="04711B91"/>
    <w:rsid w:val="04712D7B"/>
    <w:rsid w:val="047146BA"/>
    <w:rsid w:val="04715029"/>
    <w:rsid w:val="04715E6B"/>
    <w:rsid w:val="0471716C"/>
    <w:rsid w:val="0471C5B5"/>
    <w:rsid w:val="047212AC"/>
    <w:rsid w:val="04722509"/>
    <w:rsid w:val="04724FD7"/>
    <w:rsid w:val="0472887A"/>
    <w:rsid w:val="04728B30"/>
    <w:rsid w:val="0472AFC4"/>
    <w:rsid w:val="0472EAFA"/>
    <w:rsid w:val="0472F034"/>
    <w:rsid w:val="0472F125"/>
    <w:rsid w:val="047303B8"/>
    <w:rsid w:val="0473346A"/>
    <w:rsid w:val="04733A73"/>
    <w:rsid w:val="0473650F"/>
    <w:rsid w:val="047383E6"/>
    <w:rsid w:val="0473975C"/>
    <w:rsid w:val="0473B73D"/>
    <w:rsid w:val="0473CC16"/>
    <w:rsid w:val="0473E945"/>
    <w:rsid w:val="04746DC2"/>
    <w:rsid w:val="04747C9D"/>
    <w:rsid w:val="04748CB8"/>
    <w:rsid w:val="0474B35E"/>
    <w:rsid w:val="0474C805"/>
    <w:rsid w:val="0474D199"/>
    <w:rsid w:val="0474EAD0"/>
    <w:rsid w:val="047508B3"/>
    <w:rsid w:val="04750962"/>
    <w:rsid w:val="04751F48"/>
    <w:rsid w:val="04756548"/>
    <w:rsid w:val="04758A41"/>
    <w:rsid w:val="0475DB28"/>
    <w:rsid w:val="04762991"/>
    <w:rsid w:val="0476664A"/>
    <w:rsid w:val="047696DA"/>
    <w:rsid w:val="0476A012"/>
    <w:rsid w:val="0476B439"/>
    <w:rsid w:val="0476DF8F"/>
    <w:rsid w:val="0476FA40"/>
    <w:rsid w:val="0477128F"/>
    <w:rsid w:val="047742F7"/>
    <w:rsid w:val="04775952"/>
    <w:rsid w:val="04776F67"/>
    <w:rsid w:val="04778C73"/>
    <w:rsid w:val="0477C697"/>
    <w:rsid w:val="04784E9A"/>
    <w:rsid w:val="047878CC"/>
    <w:rsid w:val="0478BFA7"/>
    <w:rsid w:val="0478FE19"/>
    <w:rsid w:val="04790FD5"/>
    <w:rsid w:val="04793568"/>
    <w:rsid w:val="04794AA1"/>
    <w:rsid w:val="04798475"/>
    <w:rsid w:val="0479E056"/>
    <w:rsid w:val="047A411E"/>
    <w:rsid w:val="047A47DD"/>
    <w:rsid w:val="047A7966"/>
    <w:rsid w:val="047AE02F"/>
    <w:rsid w:val="047B1FA5"/>
    <w:rsid w:val="047B26D8"/>
    <w:rsid w:val="047BA14C"/>
    <w:rsid w:val="047C0BAB"/>
    <w:rsid w:val="047C38DF"/>
    <w:rsid w:val="047C4510"/>
    <w:rsid w:val="047C75F4"/>
    <w:rsid w:val="047CC367"/>
    <w:rsid w:val="047CF05F"/>
    <w:rsid w:val="047D3888"/>
    <w:rsid w:val="047D3ABD"/>
    <w:rsid w:val="047D3B16"/>
    <w:rsid w:val="047D4A31"/>
    <w:rsid w:val="047D51B0"/>
    <w:rsid w:val="047D7CFD"/>
    <w:rsid w:val="047D8700"/>
    <w:rsid w:val="047D8C26"/>
    <w:rsid w:val="047DBA99"/>
    <w:rsid w:val="047E04C3"/>
    <w:rsid w:val="047E77DF"/>
    <w:rsid w:val="047E7937"/>
    <w:rsid w:val="047E893A"/>
    <w:rsid w:val="047E8A3B"/>
    <w:rsid w:val="047EE6B8"/>
    <w:rsid w:val="047EF41D"/>
    <w:rsid w:val="047EFE47"/>
    <w:rsid w:val="047F1509"/>
    <w:rsid w:val="047F2880"/>
    <w:rsid w:val="047F2E88"/>
    <w:rsid w:val="047F67EA"/>
    <w:rsid w:val="047FCA10"/>
    <w:rsid w:val="047FCDC7"/>
    <w:rsid w:val="047FD09D"/>
    <w:rsid w:val="047FE4B6"/>
    <w:rsid w:val="04802A15"/>
    <w:rsid w:val="04803580"/>
    <w:rsid w:val="048069A9"/>
    <w:rsid w:val="0480B074"/>
    <w:rsid w:val="0480CCFC"/>
    <w:rsid w:val="0480D6AE"/>
    <w:rsid w:val="04816451"/>
    <w:rsid w:val="04816B1C"/>
    <w:rsid w:val="048196A2"/>
    <w:rsid w:val="0481AFCA"/>
    <w:rsid w:val="04820AD7"/>
    <w:rsid w:val="04821DDD"/>
    <w:rsid w:val="04824ACB"/>
    <w:rsid w:val="0482759E"/>
    <w:rsid w:val="0482AB2F"/>
    <w:rsid w:val="048335AE"/>
    <w:rsid w:val="04835CAC"/>
    <w:rsid w:val="0483B745"/>
    <w:rsid w:val="0483BC38"/>
    <w:rsid w:val="0483D679"/>
    <w:rsid w:val="0483E060"/>
    <w:rsid w:val="0483E2E1"/>
    <w:rsid w:val="048404C2"/>
    <w:rsid w:val="04843B61"/>
    <w:rsid w:val="04849954"/>
    <w:rsid w:val="0484D247"/>
    <w:rsid w:val="04850444"/>
    <w:rsid w:val="04852AA2"/>
    <w:rsid w:val="048557E2"/>
    <w:rsid w:val="0485A001"/>
    <w:rsid w:val="0485C9D7"/>
    <w:rsid w:val="04860C20"/>
    <w:rsid w:val="04863DFC"/>
    <w:rsid w:val="048696F8"/>
    <w:rsid w:val="0486C34B"/>
    <w:rsid w:val="04872634"/>
    <w:rsid w:val="04872999"/>
    <w:rsid w:val="0487540E"/>
    <w:rsid w:val="048781D8"/>
    <w:rsid w:val="04880F4E"/>
    <w:rsid w:val="04883B63"/>
    <w:rsid w:val="04893814"/>
    <w:rsid w:val="04895DCF"/>
    <w:rsid w:val="04897CB9"/>
    <w:rsid w:val="0489CC81"/>
    <w:rsid w:val="0489DF82"/>
    <w:rsid w:val="0489E6E5"/>
    <w:rsid w:val="0489F3E9"/>
    <w:rsid w:val="048A4D2E"/>
    <w:rsid w:val="048A5B20"/>
    <w:rsid w:val="048A6270"/>
    <w:rsid w:val="048A98C3"/>
    <w:rsid w:val="048AFD53"/>
    <w:rsid w:val="048B19B7"/>
    <w:rsid w:val="048B539C"/>
    <w:rsid w:val="048B6E70"/>
    <w:rsid w:val="048B89EB"/>
    <w:rsid w:val="048BABC4"/>
    <w:rsid w:val="048BE184"/>
    <w:rsid w:val="048BF265"/>
    <w:rsid w:val="048BFD80"/>
    <w:rsid w:val="048C2EEE"/>
    <w:rsid w:val="048C5EEE"/>
    <w:rsid w:val="048C62D7"/>
    <w:rsid w:val="048C63FE"/>
    <w:rsid w:val="048C7EA3"/>
    <w:rsid w:val="048C9770"/>
    <w:rsid w:val="048CA14D"/>
    <w:rsid w:val="048CA922"/>
    <w:rsid w:val="048CABF1"/>
    <w:rsid w:val="048CD090"/>
    <w:rsid w:val="048CFCAD"/>
    <w:rsid w:val="048D00B2"/>
    <w:rsid w:val="048D029A"/>
    <w:rsid w:val="048D5A35"/>
    <w:rsid w:val="048D7B2C"/>
    <w:rsid w:val="048DD698"/>
    <w:rsid w:val="048DEE6D"/>
    <w:rsid w:val="048E218C"/>
    <w:rsid w:val="048EF5BD"/>
    <w:rsid w:val="048F115A"/>
    <w:rsid w:val="048F173C"/>
    <w:rsid w:val="048F6BAC"/>
    <w:rsid w:val="048F8050"/>
    <w:rsid w:val="048F81CE"/>
    <w:rsid w:val="048FB3E2"/>
    <w:rsid w:val="048FE904"/>
    <w:rsid w:val="048FFD05"/>
    <w:rsid w:val="04904C1F"/>
    <w:rsid w:val="04905A45"/>
    <w:rsid w:val="0490966E"/>
    <w:rsid w:val="0490C369"/>
    <w:rsid w:val="0490D84A"/>
    <w:rsid w:val="04914732"/>
    <w:rsid w:val="04916CCF"/>
    <w:rsid w:val="04917466"/>
    <w:rsid w:val="04918BDD"/>
    <w:rsid w:val="049199DD"/>
    <w:rsid w:val="0491B42B"/>
    <w:rsid w:val="0491B5D9"/>
    <w:rsid w:val="0491CB97"/>
    <w:rsid w:val="0491FBDF"/>
    <w:rsid w:val="04921FAF"/>
    <w:rsid w:val="0492317E"/>
    <w:rsid w:val="04926307"/>
    <w:rsid w:val="0492967E"/>
    <w:rsid w:val="0492EABE"/>
    <w:rsid w:val="0493445F"/>
    <w:rsid w:val="0493AE18"/>
    <w:rsid w:val="0493D3D6"/>
    <w:rsid w:val="0493F938"/>
    <w:rsid w:val="0494553D"/>
    <w:rsid w:val="049475A7"/>
    <w:rsid w:val="0494A7DB"/>
    <w:rsid w:val="0494B39F"/>
    <w:rsid w:val="0494B4FE"/>
    <w:rsid w:val="0494C9C9"/>
    <w:rsid w:val="0494D67A"/>
    <w:rsid w:val="0495142A"/>
    <w:rsid w:val="0495491D"/>
    <w:rsid w:val="04955D1F"/>
    <w:rsid w:val="04956ECE"/>
    <w:rsid w:val="04957B98"/>
    <w:rsid w:val="04959B4B"/>
    <w:rsid w:val="0495DB13"/>
    <w:rsid w:val="04973EF2"/>
    <w:rsid w:val="04976D61"/>
    <w:rsid w:val="04977EC6"/>
    <w:rsid w:val="0497890A"/>
    <w:rsid w:val="0497B7EC"/>
    <w:rsid w:val="0497D1AF"/>
    <w:rsid w:val="0497F83A"/>
    <w:rsid w:val="04986A00"/>
    <w:rsid w:val="04986E09"/>
    <w:rsid w:val="04987706"/>
    <w:rsid w:val="0498E371"/>
    <w:rsid w:val="04991348"/>
    <w:rsid w:val="049958C3"/>
    <w:rsid w:val="04996A14"/>
    <w:rsid w:val="0499F7C1"/>
    <w:rsid w:val="049A09BE"/>
    <w:rsid w:val="049A311E"/>
    <w:rsid w:val="049A6FF1"/>
    <w:rsid w:val="049A797C"/>
    <w:rsid w:val="049A9A4F"/>
    <w:rsid w:val="049B32A9"/>
    <w:rsid w:val="049B6297"/>
    <w:rsid w:val="049BAF43"/>
    <w:rsid w:val="049BC441"/>
    <w:rsid w:val="049BD839"/>
    <w:rsid w:val="049BFE96"/>
    <w:rsid w:val="049C1D03"/>
    <w:rsid w:val="049D21AF"/>
    <w:rsid w:val="049DB260"/>
    <w:rsid w:val="049DCC4D"/>
    <w:rsid w:val="049DFDAA"/>
    <w:rsid w:val="049ED9EE"/>
    <w:rsid w:val="049F32E5"/>
    <w:rsid w:val="049F9F08"/>
    <w:rsid w:val="049FB620"/>
    <w:rsid w:val="049FF7B3"/>
    <w:rsid w:val="04A02C50"/>
    <w:rsid w:val="04A02D77"/>
    <w:rsid w:val="04A03ECA"/>
    <w:rsid w:val="04A04136"/>
    <w:rsid w:val="04A04448"/>
    <w:rsid w:val="04A07A3F"/>
    <w:rsid w:val="04A12332"/>
    <w:rsid w:val="04A16C05"/>
    <w:rsid w:val="04A18CF8"/>
    <w:rsid w:val="04A193A3"/>
    <w:rsid w:val="04A1C08E"/>
    <w:rsid w:val="04A1EDAD"/>
    <w:rsid w:val="04A26AF4"/>
    <w:rsid w:val="04A27E9A"/>
    <w:rsid w:val="04A2F88C"/>
    <w:rsid w:val="04A32AAB"/>
    <w:rsid w:val="04A36559"/>
    <w:rsid w:val="04A36CC1"/>
    <w:rsid w:val="04A37CF8"/>
    <w:rsid w:val="04A39270"/>
    <w:rsid w:val="04A3B893"/>
    <w:rsid w:val="04A3CB50"/>
    <w:rsid w:val="04A45959"/>
    <w:rsid w:val="04A462D4"/>
    <w:rsid w:val="04A4793D"/>
    <w:rsid w:val="04A480B3"/>
    <w:rsid w:val="04A4F646"/>
    <w:rsid w:val="04A513D4"/>
    <w:rsid w:val="04A57676"/>
    <w:rsid w:val="04A587F4"/>
    <w:rsid w:val="04A59060"/>
    <w:rsid w:val="04A596ED"/>
    <w:rsid w:val="04A59705"/>
    <w:rsid w:val="04A61E7B"/>
    <w:rsid w:val="04A626E7"/>
    <w:rsid w:val="04A64388"/>
    <w:rsid w:val="04A65450"/>
    <w:rsid w:val="04A6C2F0"/>
    <w:rsid w:val="04A6F1C0"/>
    <w:rsid w:val="04A71B15"/>
    <w:rsid w:val="04A75828"/>
    <w:rsid w:val="04A787A0"/>
    <w:rsid w:val="04A79262"/>
    <w:rsid w:val="04A79A89"/>
    <w:rsid w:val="04A7A895"/>
    <w:rsid w:val="04A7B209"/>
    <w:rsid w:val="04A83AC7"/>
    <w:rsid w:val="04A83B57"/>
    <w:rsid w:val="04A86920"/>
    <w:rsid w:val="04A877EA"/>
    <w:rsid w:val="04A8AA4C"/>
    <w:rsid w:val="04A8D697"/>
    <w:rsid w:val="04A9289E"/>
    <w:rsid w:val="04A958CC"/>
    <w:rsid w:val="04A9839C"/>
    <w:rsid w:val="04A99907"/>
    <w:rsid w:val="04A99B95"/>
    <w:rsid w:val="04AA6662"/>
    <w:rsid w:val="04AA89DE"/>
    <w:rsid w:val="04AAD65E"/>
    <w:rsid w:val="04AADE4E"/>
    <w:rsid w:val="04AAEA3E"/>
    <w:rsid w:val="04AAF000"/>
    <w:rsid w:val="04AB31FB"/>
    <w:rsid w:val="04AB61A5"/>
    <w:rsid w:val="04ABE80F"/>
    <w:rsid w:val="04AC347C"/>
    <w:rsid w:val="04AC3921"/>
    <w:rsid w:val="04AC3D62"/>
    <w:rsid w:val="04AC5415"/>
    <w:rsid w:val="04AC8F56"/>
    <w:rsid w:val="04ACA082"/>
    <w:rsid w:val="04ACC650"/>
    <w:rsid w:val="04ACF110"/>
    <w:rsid w:val="04AD2B37"/>
    <w:rsid w:val="04AD3DFD"/>
    <w:rsid w:val="04AD51BA"/>
    <w:rsid w:val="04AD5E7E"/>
    <w:rsid w:val="04AD7C68"/>
    <w:rsid w:val="04AE0D05"/>
    <w:rsid w:val="04AE337A"/>
    <w:rsid w:val="04AE6DF0"/>
    <w:rsid w:val="04AEC60E"/>
    <w:rsid w:val="04AEEDE5"/>
    <w:rsid w:val="04AEF6E9"/>
    <w:rsid w:val="04AEF88C"/>
    <w:rsid w:val="04AEFAD2"/>
    <w:rsid w:val="04AF0725"/>
    <w:rsid w:val="04AF8E94"/>
    <w:rsid w:val="04B0469E"/>
    <w:rsid w:val="04B0605B"/>
    <w:rsid w:val="04B0A575"/>
    <w:rsid w:val="04B0CE6C"/>
    <w:rsid w:val="04B0F255"/>
    <w:rsid w:val="04B0F6FF"/>
    <w:rsid w:val="04B1BD17"/>
    <w:rsid w:val="04B20B06"/>
    <w:rsid w:val="04B2B51E"/>
    <w:rsid w:val="04B2E0A8"/>
    <w:rsid w:val="04B31E86"/>
    <w:rsid w:val="04B3616A"/>
    <w:rsid w:val="04B385BE"/>
    <w:rsid w:val="04B38F6A"/>
    <w:rsid w:val="04B39162"/>
    <w:rsid w:val="04B3A51C"/>
    <w:rsid w:val="04B4103D"/>
    <w:rsid w:val="04B41133"/>
    <w:rsid w:val="04B41CDF"/>
    <w:rsid w:val="04B43A1D"/>
    <w:rsid w:val="04B44B5C"/>
    <w:rsid w:val="04B46478"/>
    <w:rsid w:val="04B484EE"/>
    <w:rsid w:val="04B4B8E9"/>
    <w:rsid w:val="04B4C6D7"/>
    <w:rsid w:val="04B4E5BA"/>
    <w:rsid w:val="04B50366"/>
    <w:rsid w:val="04B50C80"/>
    <w:rsid w:val="04B526FB"/>
    <w:rsid w:val="04B53A50"/>
    <w:rsid w:val="04B5673F"/>
    <w:rsid w:val="04B5A544"/>
    <w:rsid w:val="04B5B2AE"/>
    <w:rsid w:val="04B5CC5B"/>
    <w:rsid w:val="04B5EF40"/>
    <w:rsid w:val="04B5FF25"/>
    <w:rsid w:val="04B60585"/>
    <w:rsid w:val="04B66BD8"/>
    <w:rsid w:val="04B68143"/>
    <w:rsid w:val="04B6831C"/>
    <w:rsid w:val="04B69E56"/>
    <w:rsid w:val="04B6A9C1"/>
    <w:rsid w:val="04B6B546"/>
    <w:rsid w:val="04B6C075"/>
    <w:rsid w:val="04B6D83D"/>
    <w:rsid w:val="04B6F931"/>
    <w:rsid w:val="04B71DA4"/>
    <w:rsid w:val="04B7268F"/>
    <w:rsid w:val="04B73C77"/>
    <w:rsid w:val="04B77AEB"/>
    <w:rsid w:val="04B781C8"/>
    <w:rsid w:val="04B7BFC5"/>
    <w:rsid w:val="04B7CA30"/>
    <w:rsid w:val="04B80EA1"/>
    <w:rsid w:val="04B80F52"/>
    <w:rsid w:val="04B81A5D"/>
    <w:rsid w:val="04B82987"/>
    <w:rsid w:val="04B83E88"/>
    <w:rsid w:val="04B85837"/>
    <w:rsid w:val="04B87BA3"/>
    <w:rsid w:val="04B88BBB"/>
    <w:rsid w:val="04B892D4"/>
    <w:rsid w:val="04B8C735"/>
    <w:rsid w:val="04B8CDF6"/>
    <w:rsid w:val="04B8E719"/>
    <w:rsid w:val="04B963F3"/>
    <w:rsid w:val="04B996D7"/>
    <w:rsid w:val="04B99CBA"/>
    <w:rsid w:val="04B9F6E5"/>
    <w:rsid w:val="04BA063E"/>
    <w:rsid w:val="04BA3722"/>
    <w:rsid w:val="04BA9048"/>
    <w:rsid w:val="04BA9227"/>
    <w:rsid w:val="04BAB13B"/>
    <w:rsid w:val="04BAE57E"/>
    <w:rsid w:val="04BB13ED"/>
    <w:rsid w:val="04BB9C55"/>
    <w:rsid w:val="04BBABD2"/>
    <w:rsid w:val="04BC27C9"/>
    <w:rsid w:val="04BC5104"/>
    <w:rsid w:val="04BC80F6"/>
    <w:rsid w:val="04BD4ACA"/>
    <w:rsid w:val="04BD5075"/>
    <w:rsid w:val="04BD6846"/>
    <w:rsid w:val="04BD9171"/>
    <w:rsid w:val="04BDDFEF"/>
    <w:rsid w:val="04BDE0E8"/>
    <w:rsid w:val="04BDF4DC"/>
    <w:rsid w:val="04BDF6E2"/>
    <w:rsid w:val="04BE023C"/>
    <w:rsid w:val="04BE0750"/>
    <w:rsid w:val="04BE11BF"/>
    <w:rsid w:val="04BE15AA"/>
    <w:rsid w:val="04BE34D2"/>
    <w:rsid w:val="04BE6DB3"/>
    <w:rsid w:val="04BEA863"/>
    <w:rsid w:val="04BED77E"/>
    <w:rsid w:val="04BEFD70"/>
    <w:rsid w:val="04BF4BAB"/>
    <w:rsid w:val="04BF85A7"/>
    <w:rsid w:val="04BFB2FF"/>
    <w:rsid w:val="04BFB778"/>
    <w:rsid w:val="04BFE441"/>
    <w:rsid w:val="04C06F58"/>
    <w:rsid w:val="04C09094"/>
    <w:rsid w:val="04C0E130"/>
    <w:rsid w:val="04C10DCE"/>
    <w:rsid w:val="04C12144"/>
    <w:rsid w:val="04C1726C"/>
    <w:rsid w:val="04C18CBD"/>
    <w:rsid w:val="04C1BC3B"/>
    <w:rsid w:val="04C1BC6C"/>
    <w:rsid w:val="04C1F88B"/>
    <w:rsid w:val="04C21178"/>
    <w:rsid w:val="04C252AF"/>
    <w:rsid w:val="04C26F9E"/>
    <w:rsid w:val="04C2AAA0"/>
    <w:rsid w:val="04C2D4EA"/>
    <w:rsid w:val="04C2D994"/>
    <w:rsid w:val="04C2EB5B"/>
    <w:rsid w:val="04C2F334"/>
    <w:rsid w:val="04C2F8DC"/>
    <w:rsid w:val="04C34A12"/>
    <w:rsid w:val="04C34EE2"/>
    <w:rsid w:val="04C36097"/>
    <w:rsid w:val="04C3C879"/>
    <w:rsid w:val="04C419E0"/>
    <w:rsid w:val="04C426CE"/>
    <w:rsid w:val="04C4C66D"/>
    <w:rsid w:val="04C4CA3B"/>
    <w:rsid w:val="04C518BC"/>
    <w:rsid w:val="04C5496F"/>
    <w:rsid w:val="04C54D23"/>
    <w:rsid w:val="04C5BC55"/>
    <w:rsid w:val="04C6172F"/>
    <w:rsid w:val="04C62194"/>
    <w:rsid w:val="04C6264F"/>
    <w:rsid w:val="04C626AC"/>
    <w:rsid w:val="04C6B2E9"/>
    <w:rsid w:val="04C6D3DE"/>
    <w:rsid w:val="04C71A43"/>
    <w:rsid w:val="04C78B5B"/>
    <w:rsid w:val="04C78E1F"/>
    <w:rsid w:val="04C7D3D2"/>
    <w:rsid w:val="04C7E5A5"/>
    <w:rsid w:val="04C7E9F7"/>
    <w:rsid w:val="04C807F3"/>
    <w:rsid w:val="04C87BF2"/>
    <w:rsid w:val="04C8D7C5"/>
    <w:rsid w:val="04C8FC1F"/>
    <w:rsid w:val="04C947C1"/>
    <w:rsid w:val="04C95E98"/>
    <w:rsid w:val="04C97E2D"/>
    <w:rsid w:val="04C980E2"/>
    <w:rsid w:val="04C9B2F8"/>
    <w:rsid w:val="04C9BC46"/>
    <w:rsid w:val="04CA7772"/>
    <w:rsid w:val="04CADA11"/>
    <w:rsid w:val="04CAE8B3"/>
    <w:rsid w:val="04CAF7FA"/>
    <w:rsid w:val="04CB0013"/>
    <w:rsid w:val="04CB02CB"/>
    <w:rsid w:val="04CB60BA"/>
    <w:rsid w:val="04CB95A7"/>
    <w:rsid w:val="04CBCE13"/>
    <w:rsid w:val="04CC4C93"/>
    <w:rsid w:val="04CC5911"/>
    <w:rsid w:val="04CCAED5"/>
    <w:rsid w:val="04CCED9A"/>
    <w:rsid w:val="04CD4145"/>
    <w:rsid w:val="04CD910A"/>
    <w:rsid w:val="04CDEB87"/>
    <w:rsid w:val="04CDFF89"/>
    <w:rsid w:val="04CE118E"/>
    <w:rsid w:val="04CE2330"/>
    <w:rsid w:val="04CEF612"/>
    <w:rsid w:val="04CEFBA8"/>
    <w:rsid w:val="04CEFDEB"/>
    <w:rsid w:val="04CF16C4"/>
    <w:rsid w:val="04CF3770"/>
    <w:rsid w:val="04CF9938"/>
    <w:rsid w:val="04CFBC2F"/>
    <w:rsid w:val="04CFD81E"/>
    <w:rsid w:val="04D013AE"/>
    <w:rsid w:val="04D066D3"/>
    <w:rsid w:val="04D08F78"/>
    <w:rsid w:val="04D09968"/>
    <w:rsid w:val="04D0FA3B"/>
    <w:rsid w:val="04D12C24"/>
    <w:rsid w:val="04D14192"/>
    <w:rsid w:val="04D14E03"/>
    <w:rsid w:val="04D1A27B"/>
    <w:rsid w:val="04D1E0AD"/>
    <w:rsid w:val="04D2346E"/>
    <w:rsid w:val="04D24746"/>
    <w:rsid w:val="04D25DB3"/>
    <w:rsid w:val="04D27FFD"/>
    <w:rsid w:val="04D2B150"/>
    <w:rsid w:val="04D2C2BA"/>
    <w:rsid w:val="04D2DD49"/>
    <w:rsid w:val="04D31A32"/>
    <w:rsid w:val="04D327C1"/>
    <w:rsid w:val="04D36FA9"/>
    <w:rsid w:val="04D3BEE1"/>
    <w:rsid w:val="04D40205"/>
    <w:rsid w:val="04D47A6E"/>
    <w:rsid w:val="04D47A97"/>
    <w:rsid w:val="04D4A621"/>
    <w:rsid w:val="04D4ECB5"/>
    <w:rsid w:val="04D4EDEE"/>
    <w:rsid w:val="04D509CA"/>
    <w:rsid w:val="04D51442"/>
    <w:rsid w:val="04D568D9"/>
    <w:rsid w:val="04D56E21"/>
    <w:rsid w:val="04D57B46"/>
    <w:rsid w:val="04D62A2C"/>
    <w:rsid w:val="04D63DFD"/>
    <w:rsid w:val="04D642D5"/>
    <w:rsid w:val="04D69CAA"/>
    <w:rsid w:val="04D6AA54"/>
    <w:rsid w:val="04D6E180"/>
    <w:rsid w:val="04D6F1D5"/>
    <w:rsid w:val="04D6FA0F"/>
    <w:rsid w:val="04D746BF"/>
    <w:rsid w:val="04D75F83"/>
    <w:rsid w:val="04D78590"/>
    <w:rsid w:val="04D78B2C"/>
    <w:rsid w:val="04D78BC4"/>
    <w:rsid w:val="04D79816"/>
    <w:rsid w:val="04D7F9D7"/>
    <w:rsid w:val="04D81ECB"/>
    <w:rsid w:val="04D8320C"/>
    <w:rsid w:val="04D85849"/>
    <w:rsid w:val="04D87969"/>
    <w:rsid w:val="04D87F7B"/>
    <w:rsid w:val="04D8CAB0"/>
    <w:rsid w:val="04D93E08"/>
    <w:rsid w:val="04D946B6"/>
    <w:rsid w:val="04D94A7A"/>
    <w:rsid w:val="04D95E31"/>
    <w:rsid w:val="04D96DAC"/>
    <w:rsid w:val="04D9B342"/>
    <w:rsid w:val="04D9B673"/>
    <w:rsid w:val="04D9EB81"/>
    <w:rsid w:val="04DA1695"/>
    <w:rsid w:val="04DA2448"/>
    <w:rsid w:val="04DA27AB"/>
    <w:rsid w:val="04DA3105"/>
    <w:rsid w:val="04DB0E5D"/>
    <w:rsid w:val="04DBAF8C"/>
    <w:rsid w:val="04DBB220"/>
    <w:rsid w:val="04DBCB81"/>
    <w:rsid w:val="04DBE5E5"/>
    <w:rsid w:val="04DBE898"/>
    <w:rsid w:val="04DC3245"/>
    <w:rsid w:val="04DCCD7F"/>
    <w:rsid w:val="04DCE7D3"/>
    <w:rsid w:val="04DD0850"/>
    <w:rsid w:val="04DD5A60"/>
    <w:rsid w:val="04DD973A"/>
    <w:rsid w:val="04DDCF1C"/>
    <w:rsid w:val="04DDE428"/>
    <w:rsid w:val="04DE18C7"/>
    <w:rsid w:val="04DE684E"/>
    <w:rsid w:val="04DEDF5A"/>
    <w:rsid w:val="04DEECD5"/>
    <w:rsid w:val="04DEEF06"/>
    <w:rsid w:val="04DF00D7"/>
    <w:rsid w:val="04DF4613"/>
    <w:rsid w:val="04DF61D6"/>
    <w:rsid w:val="04DF79A0"/>
    <w:rsid w:val="04DFA939"/>
    <w:rsid w:val="04DFE2FF"/>
    <w:rsid w:val="04DFF023"/>
    <w:rsid w:val="04E0284D"/>
    <w:rsid w:val="04E03084"/>
    <w:rsid w:val="04E0595A"/>
    <w:rsid w:val="04E065A6"/>
    <w:rsid w:val="04E0AD24"/>
    <w:rsid w:val="04E12841"/>
    <w:rsid w:val="04E15139"/>
    <w:rsid w:val="04E169E3"/>
    <w:rsid w:val="04E16DA3"/>
    <w:rsid w:val="04E21CD3"/>
    <w:rsid w:val="04E24135"/>
    <w:rsid w:val="04E248FD"/>
    <w:rsid w:val="04E2541E"/>
    <w:rsid w:val="04E2B0D3"/>
    <w:rsid w:val="04E2B386"/>
    <w:rsid w:val="04E2B718"/>
    <w:rsid w:val="04E2D3DE"/>
    <w:rsid w:val="04E2E193"/>
    <w:rsid w:val="04E327FE"/>
    <w:rsid w:val="04E34F6A"/>
    <w:rsid w:val="04E36843"/>
    <w:rsid w:val="04E373CF"/>
    <w:rsid w:val="04E38BE3"/>
    <w:rsid w:val="04E3AB5D"/>
    <w:rsid w:val="04E3B4E7"/>
    <w:rsid w:val="04E3B566"/>
    <w:rsid w:val="04E3FC8F"/>
    <w:rsid w:val="04E3FF13"/>
    <w:rsid w:val="04E45D57"/>
    <w:rsid w:val="04E4BE2B"/>
    <w:rsid w:val="04E4D8A9"/>
    <w:rsid w:val="04E5B3C0"/>
    <w:rsid w:val="04E5DFA2"/>
    <w:rsid w:val="04E5E3F7"/>
    <w:rsid w:val="04E601D3"/>
    <w:rsid w:val="04E60C21"/>
    <w:rsid w:val="04E612F6"/>
    <w:rsid w:val="04E64740"/>
    <w:rsid w:val="04E66DE9"/>
    <w:rsid w:val="04E68864"/>
    <w:rsid w:val="04E6A3DE"/>
    <w:rsid w:val="04E6A87F"/>
    <w:rsid w:val="04E6C835"/>
    <w:rsid w:val="04E6D28A"/>
    <w:rsid w:val="04E6EF93"/>
    <w:rsid w:val="04E76A09"/>
    <w:rsid w:val="04E798B7"/>
    <w:rsid w:val="04E7E774"/>
    <w:rsid w:val="04E7EFE1"/>
    <w:rsid w:val="04E830CE"/>
    <w:rsid w:val="04E86802"/>
    <w:rsid w:val="04E88EDA"/>
    <w:rsid w:val="04E8A250"/>
    <w:rsid w:val="04E8CEFB"/>
    <w:rsid w:val="04E8DE99"/>
    <w:rsid w:val="04E8E57F"/>
    <w:rsid w:val="04E90D85"/>
    <w:rsid w:val="04E95C44"/>
    <w:rsid w:val="04E97F85"/>
    <w:rsid w:val="04E98214"/>
    <w:rsid w:val="04E9FD21"/>
    <w:rsid w:val="04EA0416"/>
    <w:rsid w:val="04EA2BC6"/>
    <w:rsid w:val="04EA2FCD"/>
    <w:rsid w:val="04EA5008"/>
    <w:rsid w:val="04EA6438"/>
    <w:rsid w:val="04EA98F5"/>
    <w:rsid w:val="04EABB9E"/>
    <w:rsid w:val="04EAD654"/>
    <w:rsid w:val="04EAD703"/>
    <w:rsid w:val="04EADEDA"/>
    <w:rsid w:val="04EAE7C4"/>
    <w:rsid w:val="04EB0935"/>
    <w:rsid w:val="04EB0F41"/>
    <w:rsid w:val="04EB7E49"/>
    <w:rsid w:val="04EB8C53"/>
    <w:rsid w:val="04EBC21D"/>
    <w:rsid w:val="04EBE422"/>
    <w:rsid w:val="04EC12D8"/>
    <w:rsid w:val="04ECC630"/>
    <w:rsid w:val="04ECDE29"/>
    <w:rsid w:val="04ED0606"/>
    <w:rsid w:val="04ED10F0"/>
    <w:rsid w:val="04EDECC9"/>
    <w:rsid w:val="04EE2F85"/>
    <w:rsid w:val="04EEED75"/>
    <w:rsid w:val="04EF30AC"/>
    <w:rsid w:val="04EF3212"/>
    <w:rsid w:val="04EF62BB"/>
    <w:rsid w:val="04EFDE7D"/>
    <w:rsid w:val="04EFEB81"/>
    <w:rsid w:val="04F0029A"/>
    <w:rsid w:val="04F00D99"/>
    <w:rsid w:val="04F01D93"/>
    <w:rsid w:val="04F04081"/>
    <w:rsid w:val="04F0A95B"/>
    <w:rsid w:val="04F0C02E"/>
    <w:rsid w:val="04F0CFB0"/>
    <w:rsid w:val="04F0FD78"/>
    <w:rsid w:val="04F18CAA"/>
    <w:rsid w:val="04F18CCA"/>
    <w:rsid w:val="04F1DE5B"/>
    <w:rsid w:val="04F24F84"/>
    <w:rsid w:val="04F26E95"/>
    <w:rsid w:val="04F2817F"/>
    <w:rsid w:val="04F2D255"/>
    <w:rsid w:val="04F2D6F8"/>
    <w:rsid w:val="04F2EA0A"/>
    <w:rsid w:val="04F30A5B"/>
    <w:rsid w:val="04F31371"/>
    <w:rsid w:val="04F3BF66"/>
    <w:rsid w:val="04F3CDDA"/>
    <w:rsid w:val="04F3D94A"/>
    <w:rsid w:val="04F3DFD5"/>
    <w:rsid w:val="04F41C31"/>
    <w:rsid w:val="04F423FE"/>
    <w:rsid w:val="04F4948C"/>
    <w:rsid w:val="04F4E350"/>
    <w:rsid w:val="04F4E7F1"/>
    <w:rsid w:val="04F572A0"/>
    <w:rsid w:val="04F587DC"/>
    <w:rsid w:val="04F58CA7"/>
    <w:rsid w:val="04F5A584"/>
    <w:rsid w:val="04F5AE3B"/>
    <w:rsid w:val="04F5BF92"/>
    <w:rsid w:val="04F5C09A"/>
    <w:rsid w:val="04F62D91"/>
    <w:rsid w:val="04F63915"/>
    <w:rsid w:val="04F63FF7"/>
    <w:rsid w:val="04F6476B"/>
    <w:rsid w:val="04F681C9"/>
    <w:rsid w:val="04F6868F"/>
    <w:rsid w:val="04F68C41"/>
    <w:rsid w:val="04F69BAE"/>
    <w:rsid w:val="04F69CED"/>
    <w:rsid w:val="04F6A5CF"/>
    <w:rsid w:val="04F6A608"/>
    <w:rsid w:val="04F6B031"/>
    <w:rsid w:val="04F7030C"/>
    <w:rsid w:val="04F7064E"/>
    <w:rsid w:val="04F70A2D"/>
    <w:rsid w:val="04F7582E"/>
    <w:rsid w:val="04F7DECE"/>
    <w:rsid w:val="04F7F6CC"/>
    <w:rsid w:val="04F80155"/>
    <w:rsid w:val="04F82328"/>
    <w:rsid w:val="04F83A78"/>
    <w:rsid w:val="04F84284"/>
    <w:rsid w:val="04F86E6D"/>
    <w:rsid w:val="04F8722E"/>
    <w:rsid w:val="04F87E9D"/>
    <w:rsid w:val="04F8BD5C"/>
    <w:rsid w:val="04F8EB49"/>
    <w:rsid w:val="04F8F4F4"/>
    <w:rsid w:val="04F98057"/>
    <w:rsid w:val="04F98C32"/>
    <w:rsid w:val="04F9FB4B"/>
    <w:rsid w:val="04FA02EF"/>
    <w:rsid w:val="04FA2EEB"/>
    <w:rsid w:val="04FA6200"/>
    <w:rsid w:val="04FADEEA"/>
    <w:rsid w:val="04FB1E18"/>
    <w:rsid w:val="04FB2F5D"/>
    <w:rsid w:val="04FB3DDC"/>
    <w:rsid w:val="04FB4C40"/>
    <w:rsid w:val="04FB8146"/>
    <w:rsid w:val="04FBA0F9"/>
    <w:rsid w:val="04FBE7F2"/>
    <w:rsid w:val="04FBE8FC"/>
    <w:rsid w:val="04FBF49A"/>
    <w:rsid w:val="04FC722C"/>
    <w:rsid w:val="04FCF09B"/>
    <w:rsid w:val="04FD2A8A"/>
    <w:rsid w:val="04FD5049"/>
    <w:rsid w:val="04FD548D"/>
    <w:rsid w:val="04FD7851"/>
    <w:rsid w:val="04FDEE18"/>
    <w:rsid w:val="04FF0EFC"/>
    <w:rsid w:val="04FF60B9"/>
    <w:rsid w:val="050003CF"/>
    <w:rsid w:val="050082F8"/>
    <w:rsid w:val="05008F3B"/>
    <w:rsid w:val="0500E384"/>
    <w:rsid w:val="05011FE9"/>
    <w:rsid w:val="05014302"/>
    <w:rsid w:val="05015223"/>
    <w:rsid w:val="05018A25"/>
    <w:rsid w:val="0501AA3D"/>
    <w:rsid w:val="0501DF95"/>
    <w:rsid w:val="0501FBC2"/>
    <w:rsid w:val="050234C3"/>
    <w:rsid w:val="05024528"/>
    <w:rsid w:val="050290E1"/>
    <w:rsid w:val="0502F18F"/>
    <w:rsid w:val="0502F52E"/>
    <w:rsid w:val="050310EC"/>
    <w:rsid w:val="05031140"/>
    <w:rsid w:val="05032CD0"/>
    <w:rsid w:val="05033FF7"/>
    <w:rsid w:val="050351FA"/>
    <w:rsid w:val="050360E6"/>
    <w:rsid w:val="0503644B"/>
    <w:rsid w:val="0503BEA1"/>
    <w:rsid w:val="0503C34E"/>
    <w:rsid w:val="0503EF72"/>
    <w:rsid w:val="050402CA"/>
    <w:rsid w:val="05040ACB"/>
    <w:rsid w:val="0504748B"/>
    <w:rsid w:val="05047792"/>
    <w:rsid w:val="0504926F"/>
    <w:rsid w:val="0504D8AC"/>
    <w:rsid w:val="0504ED82"/>
    <w:rsid w:val="0504EFFF"/>
    <w:rsid w:val="05052982"/>
    <w:rsid w:val="050531AB"/>
    <w:rsid w:val="05053803"/>
    <w:rsid w:val="050561BA"/>
    <w:rsid w:val="05057CE2"/>
    <w:rsid w:val="05058D8B"/>
    <w:rsid w:val="0505A0D6"/>
    <w:rsid w:val="0505D362"/>
    <w:rsid w:val="0505D3C6"/>
    <w:rsid w:val="050644BD"/>
    <w:rsid w:val="0506C8BE"/>
    <w:rsid w:val="0506C921"/>
    <w:rsid w:val="0506F744"/>
    <w:rsid w:val="05070926"/>
    <w:rsid w:val="05071573"/>
    <w:rsid w:val="05075095"/>
    <w:rsid w:val="05078BDE"/>
    <w:rsid w:val="0507A9FA"/>
    <w:rsid w:val="0507F093"/>
    <w:rsid w:val="0507F363"/>
    <w:rsid w:val="0508324D"/>
    <w:rsid w:val="05084C35"/>
    <w:rsid w:val="05086291"/>
    <w:rsid w:val="0508DCBD"/>
    <w:rsid w:val="0508F1FB"/>
    <w:rsid w:val="05092383"/>
    <w:rsid w:val="050924C1"/>
    <w:rsid w:val="05096888"/>
    <w:rsid w:val="050971C3"/>
    <w:rsid w:val="05097832"/>
    <w:rsid w:val="050989A4"/>
    <w:rsid w:val="0509A498"/>
    <w:rsid w:val="050A356F"/>
    <w:rsid w:val="050B0F80"/>
    <w:rsid w:val="050B32B5"/>
    <w:rsid w:val="050B3B92"/>
    <w:rsid w:val="050B7055"/>
    <w:rsid w:val="050BA703"/>
    <w:rsid w:val="050C180B"/>
    <w:rsid w:val="050C1C35"/>
    <w:rsid w:val="050C1F4A"/>
    <w:rsid w:val="050C2556"/>
    <w:rsid w:val="050C6932"/>
    <w:rsid w:val="050C9702"/>
    <w:rsid w:val="050C9EF5"/>
    <w:rsid w:val="050CA62E"/>
    <w:rsid w:val="050CA851"/>
    <w:rsid w:val="050CEF5E"/>
    <w:rsid w:val="050D3896"/>
    <w:rsid w:val="050D4775"/>
    <w:rsid w:val="050D5AE7"/>
    <w:rsid w:val="050D6EFD"/>
    <w:rsid w:val="050DB62B"/>
    <w:rsid w:val="050DF129"/>
    <w:rsid w:val="050E2CCF"/>
    <w:rsid w:val="050E586C"/>
    <w:rsid w:val="050E757B"/>
    <w:rsid w:val="050E95A8"/>
    <w:rsid w:val="050EBD1B"/>
    <w:rsid w:val="050EBFEE"/>
    <w:rsid w:val="050F3217"/>
    <w:rsid w:val="050F4C82"/>
    <w:rsid w:val="050FD124"/>
    <w:rsid w:val="050FD5D3"/>
    <w:rsid w:val="05100FA1"/>
    <w:rsid w:val="05101519"/>
    <w:rsid w:val="05101CA4"/>
    <w:rsid w:val="05103A05"/>
    <w:rsid w:val="05104A51"/>
    <w:rsid w:val="0510877A"/>
    <w:rsid w:val="0510A392"/>
    <w:rsid w:val="0510EFF2"/>
    <w:rsid w:val="051188AE"/>
    <w:rsid w:val="0512633D"/>
    <w:rsid w:val="0512BD0B"/>
    <w:rsid w:val="0512F8EA"/>
    <w:rsid w:val="051315E3"/>
    <w:rsid w:val="05135A48"/>
    <w:rsid w:val="05135BD4"/>
    <w:rsid w:val="05137A9D"/>
    <w:rsid w:val="0513B6BC"/>
    <w:rsid w:val="0513D362"/>
    <w:rsid w:val="0513F798"/>
    <w:rsid w:val="05141024"/>
    <w:rsid w:val="051414C8"/>
    <w:rsid w:val="05141A7F"/>
    <w:rsid w:val="05145BBB"/>
    <w:rsid w:val="051468B8"/>
    <w:rsid w:val="051468D4"/>
    <w:rsid w:val="05147472"/>
    <w:rsid w:val="0514B2F9"/>
    <w:rsid w:val="0515053E"/>
    <w:rsid w:val="05150E3D"/>
    <w:rsid w:val="051560A6"/>
    <w:rsid w:val="051592C8"/>
    <w:rsid w:val="0515C17E"/>
    <w:rsid w:val="0516CF74"/>
    <w:rsid w:val="0516D8B7"/>
    <w:rsid w:val="05171FFD"/>
    <w:rsid w:val="05173B92"/>
    <w:rsid w:val="051786D2"/>
    <w:rsid w:val="0517C89B"/>
    <w:rsid w:val="0517F640"/>
    <w:rsid w:val="05180AA8"/>
    <w:rsid w:val="05184FA7"/>
    <w:rsid w:val="0518D3E6"/>
    <w:rsid w:val="05190E61"/>
    <w:rsid w:val="05192C07"/>
    <w:rsid w:val="051941F6"/>
    <w:rsid w:val="0519788E"/>
    <w:rsid w:val="0519CC25"/>
    <w:rsid w:val="0519EAA8"/>
    <w:rsid w:val="0519FE33"/>
    <w:rsid w:val="051A0121"/>
    <w:rsid w:val="051A2AC5"/>
    <w:rsid w:val="051A58FC"/>
    <w:rsid w:val="051AECBB"/>
    <w:rsid w:val="051AFC79"/>
    <w:rsid w:val="051AFE30"/>
    <w:rsid w:val="051B09C7"/>
    <w:rsid w:val="051B7262"/>
    <w:rsid w:val="051B9F4C"/>
    <w:rsid w:val="051C18F2"/>
    <w:rsid w:val="051C39ED"/>
    <w:rsid w:val="051C3F79"/>
    <w:rsid w:val="051C6A3A"/>
    <w:rsid w:val="051CD7DD"/>
    <w:rsid w:val="051CF209"/>
    <w:rsid w:val="051CFFE7"/>
    <w:rsid w:val="051D2A70"/>
    <w:rsid w:val="051DA9B9"/>
    <w:rsid w:val="051DAFC5"/>
    <w:rsid w:val="051DBBF3"/>
    <w:rsid w:val="051E1220"/>
    <w:rsid w:val="051E7C9A"/>
    <w:rsid w:val="051E8495"/>
    <w:rsid w:val="051EEE15"/>
    <w:rsid w:val="051EFA17"/>
    <w:rsid w:val="051F0A8B"/>
    <w:rsid w:val="051F1A0D"/>
    <w:rsid w:val="051F46DB"/>
    <w:rsid w:val="051FB524"/>
    <w:rsid w:val="05200567"/>
    <w:rsid w:val="052037CB"/>
    <w:rsid w:val="05204BE7"/>
    <w:rsid w:val="0520689C"/>
    <w:rsid w:val="0520CD8A"/>
    <w:rsid w:val="0520D816"/>
    <w:rsid w:val="0520E149"/>
    <w:rsid w:val="05211EE8"/>
    <w:rsid w:val="05215CF9"/>
    <w:rsid w:val="05216187"/>
    <w:rsid w:val="05217EE3"/>
    <w:rsid w:val="05218867"/>
    <w:rsid w:val="0521A646"/>
    <w:rsid w:val="0521E1D6"/>
    <w:rsid w:val="0521E7D7"/>
    <w:rsid w:val="05220128"/>
    <w:rsid w:val="0522062B"/>
    <w:rsid w:val="05223C2D"/>
    <w:rsid w:val="0522A601"/>
    <w:rsid w:val="0522F592"/>
    <w:rsid w:val="05233171"/>
    <w:rsid w:val="052336C0"/>
    <w:rsid w:val="0523750B"/>
    <w:rsid w:val="0523A104"/>
    <w:rsid w:val="0523E806"/>
    <w:rsid w:val="052431D2"/>
    <w:rsid w:val="05244420"/>
    <w:rsid w:val="052465AD"/>
    <w:rsid w:val="0524B2F9"/>
    <w:rsid w:val="0524C05F"/>
    <w:rsid w:val="05251ACC"/>
    <w:rsid w:val="05253109"/>
    <w:rsid w:val="052544BA"/>
    <w:rsid w:val="052554EB"/>
    <w:rsid w:val="05258882"/>
    <w:rsid w:val="0526A919"/>
    <w:rsid w:val="0526AC78"/>
    <w:rsid w:val="0528AEEE"/>
    <w:rsid w:val="0528C397"/>
    <w:rsid w:val="052925B8"/>
    <w:rsid w:val="0529DB94"/>
    <w:rsid w:val="0529F94D"/>
    <w:rsid w:val="0529FBF2"/>
    <w:rsid w:val="052A3DC0"/>
    <w:rsid w:val="052A5F17"/>
    <w:rsid w:val="052AD269"/>
    <w:rsid w:val="052B1BA9"/>
    <w:rsid w:val="052B2AFD"/>
    <w:rsid w:val="052B7525"/>
    <w:rsid w:val="052B77F1"/>
    <w:rsid w:val="052BC7ED"/>
    <w:rsid w:val="052BF312"/>
    <w:rsid w:val="052C1A2D"/>
    <w:rsid w:val="052C8A8C"/>
    <w:rsid w:val="052D1063"/>
    <w:rsid w:val="052D1196"/>
    <w:rsid w:val="052D201B"/>
    <w:rsid w:val="052D50F3"/>
    <w:rsid w:val="052D5A18"/>
    <w:rsid w:val="052D7934"/>
    <w:rsid w:val="052DDE50"/>
    <w:rsid w:val="052E0B0A"/>
    <w:rsid w:val="052E3693"/>
    <w:rsid w:val="052E69AC"/>
    <w:rsid w:val="052E7295"/>
    <w:rsid w:val="052E8556"/>
    <w:rsid w:val="052E8E00"/>
    <w:rsid w:val="052EA358"/>
    <w:rsid w:val="052EEF41"/>
    <w:rsid w:val="052F3B37"/>
    <w:rsid w:val="052F45F1"/>
    <w:rsid w:val="052F5243"/>
    <w:rsid w:val="052FC45A"/>
    <w:rsid w:val="053059A2"/>
    <w:rsid w:val="0530773D"/>
    <w:rsid w:val="0530C978"/>
    <w:rsid w:val="0530D738"/>
    <w:rsid w:val="053130A7"/>
    <w:rsid w:val="05313738"/>
    <w:rsid w:val="0531EE67"/>
    <w:rsid w:val="0531F7F4"/>
    <w:rsid w:val="05325242"/>
    <w:rsid w:val="0532936C"/>
    <w:rsid w:val="05329670"/>
    <w:rsid w:val="0532C1CF"/>
    <w:rsid w:val="0532EC85"/>
    <w:rsid w:val="05336647"/>
    <w:rsid w:val="05337B55"/>
    <w:rsid w:val="05337FDE"/>
    <w:rsid w:val="05342AE5"/>
    <w:rsid w:val="05344C57"/>
    <w:rsid w:val="05349958"/>
    <w:rsid w:val="05349C11"/>
    <w:rsid w:val="0534D2C0"/>
    <w:rsid w:val="0534D4E5"/>
    <w:rsid w:val="05353EDE"/>
    <w:rsid w:val="05355967"/>
    <w:rsid w:val="0535627B"/>
    <w:rsid w:val="0535B920"/>
    <w:rsid w:val="05360A33"/>
    <w:rsid w:val="053618B4"/>
    <w:rsid w:val="05362FFE"/>
    <w:rsid w:val="053641F5"/>
    <w:rsid w:val="053661D1"/>
    <w:rsid w:val="05367F37"/>
    <w:rsid w:val="05368D86"/>
    <w:rsid w:val="0536B790"/>
    <w:rsid w:val="0536C112"/>
    <w:rsid w:val="0536F456"/>
    <w:rsid w:val="05373DA5"/>
    <w:rsid w:val="053775B9"/>
    <w:rsid w:val="0537B02D"/>
    <w:rsid w:val="0537CF4E"/>
    <w:rsid w:val="053843CD"/>
    <w:rsid w:val="05390CAD"/>
    <w:rsid w:val="0539217E"/>
    <w:rsid w:val="05393AAF"/>
    <w:rsid w:val="053956D2"/>
    <w:rsid w:val="0539F769"/>
    <w:rsid w:val="053A00DC"/>
    <w:rsid w:val="053A8A6E"/>
    <w:rsid w:val="053AAE84"/>
    <w:rsid w:val="053ABEAF"/>
    <w:rsid w:val="053AC01F"/>
    <w:rsid w:val="053AE48C"/>
    <w:rsid w:val="053B4DB7"/>
    <w:rsid w:val="053BB3BF"/>
    <w:rsid w:val="053C27D6"/>
    <w:rsid w:val="053C2F52"/>
    <w:rsid w:val="053C4110"/>
    <w:rsid w:val="053C50AD"/>
    <w:rsid w:val="053C7B30"/>
    <w:rsid w:val="053CC603"/>
    <w:rsid w:val="053D2FF2"/>
    <w:rsid w:val="053D4283"/>
    <w:rsid w:val="053DA469"/>
    <w:rsid w:val="053DFFA9"/>
    <w:rsid w:val="053E131B"/>
    <w:rsid w:val="053E30DF"/>
    <w:rsid w:val="053E4E8E"/>
    <w:rsid w:val="053F1218"/>
    <w:rsid w:val="053F3A4C"/>
    <w:rsid w:val="053F5C94"/>
    <w:rsid w:val="053F5E8A"/>
    <w:rsid w:val="053F62B9"/>
    <w:rsid w:val="053F6C03"/>
    <w:rsid w:val="054027C5"/>
    <w:rsid w:val="054041F6"/>
    <w:rsid w:val="05407A2E"/>
    <w:rsid w:val="0540E9A1"/>
    <w:rsid w:val="0540F17C"/>
    <w:rsid w:val="05411334"/>
    <w:rsid w:val="05412C7B"/>
    <w:rsid w:val="0541A496"/>
    <w:rsid w:val="054216E6"/>
    <w:rsid w:val="0542ACB0"/>
    <w:rsid w:val="0542E8C2"/>
    <w:rsid w:val="054314C2"/>
    <w:rsid w:val="05432AC9"/>
    <w:rsid w:val="05439686"/>
    <w:rsid w:val="0543BB7E"/>
    <w:rsid w:val="0543DCF1"/>
    <w:rsid w:val="0543ED33"/>
    <w:rsid w:val="05448510"/>
    <w:rsid w:val="054499B1"/>
    <w:rsid w:val="0544D8E9"/>
    <w:rsid w:val="05452A30"/>
    <w:rsid w:val="05455624"/>
    <w:rsid w:val="05465F91"/>
    <w:rsid w:val="0546612B"/>
    <w:rsid w:val="05466225"/>
    <w:rsid w:val="0546DADB"/>
    <w:rsid w:val="0546DD61"/>
    <w:rsid w:val="0546E158"/>
    <w:rsid w:val="0546FF8C"/>
    <w:rsid w:val="05471648"/>
    <w:rsid w:val="05476B46"/>
    <w:rsid w:val="0547E437"/>
    <w:rsid w:val="05484886"/>
    <w:rsid w:val="05487094"/>
    <w:rsid w:val="05488CF5"/>
    <w:rsid w:val="0548F01F"/>
    <w:rsid w:val="05497A66"/>
    <w:rsid w:val="05498EAF"/>
    <w:rsid w:val="0549D984"/>
    <w:rsid w:val="0549F57A"/>
    <w:rsid w:val="054A16F8"/>
    <w:rsid w:val="054A41D6"/>
    <w:rsid w:val="054A5445"/>
    <w:rsid w:val="054A5B62"/>
    <w:rsid w:val="054A7D59"/>
    <w:rsid w:val="054A8116"/>
    <w:rsid w:val="054AA126"/>
    <w:rsid w:val="054B254E"/>
    <w:rsid w:val="054BBB91"/>
    <w:rsid w:val="054BDFF4"/>
    <w:rsid w:val="054C4A76"/>
    <w:rsid w:val="054CB850"/>
    <w:rsid w:val="054CC053"/>
    <w:rsid w:val="054CF216"/>
    <w:rsid w:val="054D1329"/>
    <w:rsid w:val="054D1820"/>
    <w:rsid w:val="054D327A"/>
    <w:rsid w:val="054D62AA"/>
    <w:rsid w:val="054D6BC7"/>
    <w:rsid w:val="054D7BEF"/>
    <w:rsid w:val="054DE6FD"/>
    <w:rsid w:val="054E13D3"/>
    <w:rsid w:val="054E3D3F"/>
    <w:rsid w:val="054E82C1"/>
    <w:rsid w:val="054EC6A9"/>
    <w:rsid w:val="054EE9AA"/>
    <w:rsid w:val="054EE9FA"/>
    <w:rsid w:val="054EEA25"/>
    <w:rsid w:val="054F0676"/>
    <w:rsid w:val="054F2566"/>
    <w:rsid w:val="054F36F0"/>
    <w:rsid w:val="054F430B"/>
    <w:rsid w:val="054F9EA0"/>
    <w:rsid w:val="054FBA78"/>
    <w:rsid w:val="054FCA33"/>
    <w:rsid w:val="05506F6F"/>
    <w:rsid w:val="05509D0E"/>
    <w:rsid w:val="0550A9A0"/>
    <w:rsid w:val="05511156"/>
    <w:rsid w:val="055127E1"/>
    <w:rsid w:val="05512BD5"/>
    <w:rsid w:val="055177CA"/>
    <w:rsid w:val="055188F7"/>
    <w:rsid w:val="0551AC2B"/>
    <w:rsid w:val="0551EA76"/>
    <w:rsid w:val="0551FD1A"/>
    <w:rsid w:val="05520C43"/>
    <w:rsid w:val="0552228A"/>
    <w:rsid w:val="0552297F"/>
    <w:rsid w:val="05524896"/>
    <w:rsid w:val="055264C8"/>
    <w:rsid w:val="05527214"/>
    <w:rsid w:val="05531D97"/>
    <w:rsid w:val="0553304B"/>
    <w:rsid w:val="055360BE"/>
    <w:rsid w:val="0553757D"/>
    <w:rsid w:val="05537A87"/>
    <w:rsid w:val="0553B522"/>
    <w:rsid w:val="0553E08F"/>
    <w:rsid w:val="0553F10A"/>
    <w:rsid w:val="05545871"/>
    <w:rsid w:val="05546E1E"/>
    <w:rsid w:val="055486E8"/>
    <w:rsid w:val="055487FE"/>
    <w:rsid w:val="05548958"/>
    <w:rsid w:val="05548F73"/>
    <w:rsid w:val="0554B1B0"/>
    <w:rsid w:val="0554D25C"/>
    <w:rsid w:val="0554E627"/>
    <w:rsid w:val="0554E79C"/>
    <w:rsid w:val="0554F8DF"/>
    <w:rsid w:val="0554FEC9"/>
    <w:rsid w:val="0555063E"/>
    <w:rsid w:val="05552266"/>
    <w:rsid w:val="05555BEE"/>
    <w:rsid w:val="055576AF"/>
    <w:rsid w:val="055584B8"/>
    <w:rsid w:val="05560482"/>
    <w:rsid w:val="0556190A"/>
    <w:rsid w:val="0556AD8D"/>
    <w:rsid w:val="0556C3E9"/>
    <w:rsid w:val="0556DD8F"/>
    <w:rsid w:val="0556ECC0"/>
    <w:rsid w:val="0556ECD3"/>
    <w:rsid w:val="05571AED"/>
    <w:rsid w:val="0557985E"/>
    <w:rsid w:val="055798EB"/>
    <w:rsid w:val="05580233"/>
    <w:rsid w:val="05581C47"/>
    <w:rsid w:val="05582BAA"/>
    <w:rsid w:val="05587752"/>
    <w:rsid w:val="0558877A"/>
    <w:rsid w:val="0558D8F5"/>
    <w:rsid w:val="05594CEF"/>
    <w:rsid w:val="0559A9FF"/>
    <w:rsid w:val="0559BB24"/>
    <w:rsid w:val="0559BDAB"/>
    <w:rsid w:val="0559C2A1"/>
    <w:rsid w:val="0559D7DD"/>
    <w:rsid w:val="0559E13B"/>
    <w:rsid w:val="055A0F48"/>
    <w:rsid w:val="055A166C"/>
    <w:rsid w:val="055A5578"/>
    <w:rsid w:val="055A757D"/>
    <w:rsid w:val="055A7B83"/>
    <w:rsid w:val="055A8528"/>
    <w:rsid w:val="055AB1F3"/>
    <w:rsid w:val="055AB2EC"/>
    <w:rsid w:val="055B29DA"/>
    <w:rsid w:val="055B2EFF"/>
    <w:rsid w:val="055B6C9E"/>
    <w:rsid w:val="055BB1A5"/>
    <w:rsid w:val="055BE13C"/>
    <w:rsid w:val="055BFBE0"/>
    <w:rsid w:val="055C165D"/>
    <w:rsid w:val="055C3644"/>
    <w:rsid w:val="055D08D4"/>
    <w:rsid w:val="055D2144"/>
    <w:rsid w:val="055D5BD2"/>
    <w:rsid w:val="055D61E6"/>
    <w:rsid w:val="055D9803"/>
    <w:rsid w:val="055DD086"/>
    <w:rsid w:val="055DDB16"/>
    <w:rsid w:val="055DDB90"/>
    <w:rsid w:val="055DE9C1"/>
    <w:rsid w:val="055E4EE0"/>
    <w:rsid w:val="055E5C19"/>
    <w:rsid w:val="055E5FBF"/>
    <w:rsid w:val="055E70EB"/>
    <w:rsid w:val="055E8A8B"/>
    <w:rsid w:val="055E935C"/>
    <w:rsid w:val="055EBC8F"/>
    <w:rsid w:val="055EE21C"/>
    <w:rsid w:val="055F47B9"/>
    <w:rsid w:val="055F4B45"/>
    <w:rsid w:val="055F52E7"/>
    <w:rsid w:val="055FD823"/>
    <w:rsid w:val="05601AFD"/>
    <w:rsid w:val="05604BB8"/>
    <w:rsid w:val="05608A81"/>
    <w:rsid w:val="0560918D"/>
    <w:rsid w:val="05609E66"/>
    <w:rsid w:val="0560AFA6"/>
    <w:rsid w:val="0560BD3D"/>
    <w:rsid w:val="05611812"/>
    <w:rsid w:val="056146CF"/>
    <w:rsid w:val="0561749C"/>
    <w:rsid w:val="0561A657"/>
    <w:rsid w:val="0561B238"/>
    <w:rsid w:val="0561BE88"/>
    <w:rsid w:val="0561CD2C"/>
    <w:rsid w:val="05624FEF"/>
    <w:rsid w:val="05629A50"/>
    <w:rsid w:val="0562BD6E"/>
    <w:rsid w:val="0563EBBF"/>
    <w:rsid w:val="05644555"/>
    <w:rsid w:val="05645C7F"/>
    <w:rsid w:val="05646B17"/>
    <w:rsid w:val="05647972"/>
    <w:rsid w:val="0564A384"/>
    <w:rsid w:val="0564E15B"/>
    <w:rsid w:val="0564F6BD"/>
    <w:rsid w:val="05650191"/>
    <w:rsid w:val="05650B00"/>
    <w:rsid w:val="05652C27"/>
    <w:rsid w:val="05661662"/>
    <w:rsid w:val="056670D9"/>
    <w:rsid w:val="05667EC9"/>
    <w:rsid w:val="0566D612"/>
    <w:rsid w:val="0566D74A"/>
    <w:rsid w:val="056784E6"/>
    <w:rsid w:val="0567AC74"/>
    <w:rsid w:val="056843F9"/>
    <w:rsid w:val="05687E8D"/>
    <w:rsid w:val="0568ADEE"/>
    <w:rsid w:val="0568B1A6"/>
    <w:rsid w:val="0568D260"/>
    <w:rsid w:val="0568DD64"/>
    <w:rsid w:val="0568F584"/>
    <w:rsid w:val="0569022E"/>
    <w:rsid w:val="05692667"/>
    <w:rsid w:val="05696276"/>
    <w:rsid w:val="05698FCE"/>
    <w:rsid w:val="0569F20E"/>
    <w:rsid w:val="056A85E4"/>
    <w:rsid w:val="056A9C4A"/>
    <w:rsid w:val="056AB698"/>
    <w:rsid w:val="056ADB9A"/>
    <w:rsid w:val="056AFF58"/>
    <w:rsid w:val="056BE949"/>
    <w:rsid w:val="056BEAED"/>
    <w:rsid w:val="056C9A86"/>
    <w:rsid w:val="056CD705"/>
    <w:rsid w:val="056D7061"/>
    <w:rsid w:val="056D7FBE"/>
    <w:rsid w:val="056D81E5"/>
    <w:rsid w:val="056DE6FE"/>
    <w:rsid w:val="056DE7CF"/>
    <w:rsid w:val="056E038C"/>
    <w:rsid w:val="056E2BD6"/>
    <w:rsid w:val="056E3C65"/>
    <w:rsid w:val="056EA6E8"/>
    <w:rsid w:val="056EE3FC"/>
    <w:rsid w:val="056EF3CD"/>
    <w:rsid w:val="056EFC05"/>
    <w:rsid w:val="056EFF4D"/>
    <w:rsid w:val="056F16D5"/>
    <w:rsid w:val="056F28FC"/>
    <w:rsid w:val="056FBBEE"/>
    <w:rsid w:val="05704B26"/>
    <w:rsid w:val="05706F18"/>
    <w:rsid w:val="05707721"/>
    <w:rsid w:val="057098F0"/>
    <w:rsid w:val="0570C37F"/>
    <w:rsid w:val="05711350"/>
    <w:rsid w:val="0571189B"/>
    <w:rsid w:val="05711BF7"/>
    <w:rsid w:val="05712C00"/>
    <w:rsid w:val="05714D95"/>
    <w:rsid w:val="05719074"/>
    <w:rsid w:val="0571C9CC"/>
    <w:rsid w:val="0571F8E5"/>
    <w:rsid w:val="057231A5"/>
    <w:rsid w:val="057239FE"/>
    <w:rsid w:val="05729BE2"/>
    <w:rsid w:val="05733618"/>
    <w:rsid w:val="0573403F"/>
    <w:rsid w:val="057345FA"/>
    <w:rsid w:val="0573A8F0"/>
    <w:rsid w:val="0574203D"/>
    <w:rsid w:val="057427D8"/>
    <w:rsid w:val="05743288"/>
    <w:rsid w:val="0574410C"/>
    <w:rsid w:val="05746D01"/>
    <w:rsid w:val="0574895A"/>
    <w:rsid w:val="05748EC6"/>
    <w:rsid w:val="05749146"/>
    <w:rsid w:val="057509F6"/>
    <w:rsid w:val="0575280C"/>
    <w:rsid w:val="0575650A"/>
    <w:rsid w:val="057583F4"/>
    <w:rsid w:val="05759F8B"/>
    <w:rsid w:val="0575BF6F"/>
    <w:rsid w:val="0575C807"/>
    <w:rsid w:val="0575DD7A"/>
    <w:rsid w:val="0575F8D2"/>
    <w:rsid w:val="05761598"/>
    <w:rsid w:val="0576DE0F"/>
    <w:rsid w:val="0576EEB8"/>
    <w:rsid w:val="0577025A"/>
    <w:rsid w:val="05770F94"/>
    <w:rsid w:val="05771FA7"/>
    <w:rsid w:val="0577230D"/>
    <w:rsid w:val="0577B8E8"/>
    <w:rsid w:val="0577BB30"/>
    <w:rsid w:val="0577F4AE"/>
    <w:rsid w:val="057823EF"/>
    <w:rsid w:val="05788FB4"/>
    <w:rsid w:val="057891A2"/>
    <w:rsid w:val="0578B2F5"/>
    <w:rsid w:val="0578E795"/>
    <w:rsid w:val="0578F60B"/>
    <w:rsid w:val="057900EF"/>
    <w:rsid w:val="05791F77"/>
    <w:rsid w:val="05798A4F"/>
    <w:rsid w:val="057AC713"/>
    <w:rsid w:val="057B0DB3"/>
    <w:rsid w:val="057B3A0C"/>
    <w:rsid w:val="057B4CAF"/>
    <w:rsid w:val="057B5417"/>
    <w:rsid w:val="057B7ABC"/>
    <w:rsid w:val="057BC3B1"/>
    <w:rsid w:val="057BC558"/>
    <w:rsid w:val="057C63AE"/>
    <w:rsid w:val="057C66A7"/>
    <w:rsid w:val="057C772E"/>
    <w:rsid w:val="057CB6B7"/>
    <w:rsid w:val="057CBDE6"/>
    <w:rsid w:val="057CD98B"/>
    <w:rsid w:val="057CDAAE"/>
    <w:rsid w:val="057CDDEF"/>
    <w:rsid w:val="057CF4B7"/>
    <w:rsid w:val="057D081A"/>
    <w:rsid w:val="057D3E73"/>
    <w:rsid w:val="057D6252"/>
    <w:rsid w:val="057D85F1"/>
    <w:rsid w:val="057D919B"/>
    <w:rsid w:val="057DBF40"/>
    <w:rsid w:val="057DC139"/>
    <w:rsid w:val="057DEC67"/>
    <w:rsid w:val="057E0338"/>
    <w:rsid w:val="057E39C5"/>
    <w:rsid w:val="057E3B16"/>
    <w:rsid w:val="057E76B9"/>
    <w:rsid w:val="057E9DB1"/>
    <w:rsid w:val="057EDB63"/>
    <w:rsid w:val="057EF15B"/>
    <w:rsid w:val="057F0B70"/>
    <w:rsid w:val="057F175F"/>
    <w:rsid w:val="057F7987"/>
    <w:rsid w:val="057F7E2F"/>
    <w:rsid w:val="057FD993"/>
    <w:rsid w:val="057FF6A6"/>
    <w:rsid w:val="057FFB06"/>
    <w:rsid w:val="05806C4E"/>
    <w:rsid w:val="05807AED"/>
    <w:rsid w:val="058087B9"/>
    <w:rsid w:val="0580EBA6"/>
    <w:rsid w:val="05810551"/>
    <w:rsid w:val="05811CE9"/>
    <w:rsid w:val="058131DD"/>
    <w:rsid w:val="0581EF18"/>
    <w:rsid w:val="0581F396"/>
    <w:rsid w:val="05820512"/>
    <w:rsid w:val="0582583E"/>
    <w:rsid w:val="0582974C"/>
    <w:rsid w:val="0582D324"/>
    <w:rsid w:val="0582E041"/>
    <w:rsid w:val="05834BFF"/>
    <w:rsid w:val="05835CA7"/>
    <w:rsid w:val="05838E4C"/>
    <w:rsid w:val="0583A079"/>
    <w:rsid w:val="0583ACCD"/>
    <w:rsid w:val="0583B59C"/>
    <w:rsid w:val="0583F39A"/>
    <w:rsid w:val="0584328F"/>
    <w:rsid w:val="05849A8C"/>
    <w:rsid w:val="0584BB0C"/>
    <w:rsid w:val="0584C827"/>
    <w:rsid w:val="0584F084"/>
    <w:rsid w:val="05850496"/>
    <w:rsid w:val="05852A58"/>
    <w:rsid w:val="0585441E"/>
    <w:rsid w:val="05856ACA"/>
    <w:rsid w:val="0585CFFC"/>
    <w:rsid w:val="0585DC21"/>
    <w:rsid w:val="0585EBE0"/>
    <w:rsid w:val="05860D2A"/>
    <w:rsid w:val="0586289B"/>
    <w:rsid w:val="05862C53"/>
    <w:rsid w:val="058654CA"/>
    <w:rsid w:val="05867A5A"/>
    <w:rsid w:val="05869AAF"/>
    <w:rsid w:val="05869FDB"/>
    <w:rsid w:val="0586A6D3"/>
    <w:rsid w:val="0586BA43"/>
    <w:rsid w:val="0586FCB3"/>
    <w:rsid w:val="05875FAF"/>
    <w:rsid w:val="0587BDAA"/>
    <w:rsid w:val="0587E4A1"/>
    <w:rsid w:val="05880409"/>
    <w:rsid w:val="0588286F"/>
    <w:rsid w:val="05885823"/>
    <w:rsid w:val="0588B154"/>
    <w:rsid w:val="0588FC61"/>
    <w:rsid w:val="058956CB"/>
    <w:rsid w:val="05897974"/>
    <w:rsid w:val="058994E6"/>
    <w:rsid w:val="0589CB45"/>
    <w:rsid w:val="0589D552"/>
    <w:rsid w:val="0589DB6C"/>
    <w:rsid w:val="0589FB61"/>
    <w:rsid w:val="058A3281"/>
    <w:rsid w:val="058A5DAC"/>
    <w:rsid w:val="058A983B"/>
    <w:rsid w:val="058B217E"/>
    <w:rsid w:val="058B2C41"/>
    <w:rsid w:val="058B3BC7"/>
    <w:rsid w:val="058BAA25"/>
    <w:rsid w:val="058BBC6C"/>
    <w:rsid w:val="058BF1EE"/>
    <w:rsid w:val="058C91B9"/>
    <w:rsid w:val="058D52B6"/>
    <w:rsid w:val="058D722E"/>
    <w:rsid w:val="058DB5EB"/>
    <w:rsid w:val="058DE43B"/>
    <w:rsid w:val="058E213F"/>
    <w:rsid w:val="058E4186"/>
    <w:rsid w:val="058E9C64"/>
    <w:rsid w:val="058EB026"/>
    <w:rsid w:val="058EB9AF"/>
    <w:rsid w:val="058EC54C"/>
    <w:rsid w:val="058EE7E4"/>
    <w:rsid w:val="058EFA72"/>
    <w:rsid w:val="058F00BF"/>
    <w:rsid w:val="058F4C83"/>
    <w:rsid w:val="058FF582"/>
    <w:rsid w:val="059052E1"/>
    <w:rsid w:val="05905B3C"/>
    <w:rsid w:val="05907D8A"/>
    <w:rsid w:val="05908B77"/>
    <w:rsid w:val="05909F86"/>
    <w:rsid w:val="0590CFF9"/>
    <w:rsid w:val="05910103"/>
    <w:rsid w:val="05911602"/>
    <w:rsid w:val="0591B08F"/>
    <w:rsid w:val="0591CDA0"/>
    <w:rsid w:val="05920B37"/>
    <w:rsid w:val="05928EA9"/>
    <w:rsid w:val="0592B6D6"/>
    <w:rsid w:val="0592C1ED"/>
    <w:rsid w:val="0592C53F"/>
    <w:rsid w:val="0592DDF2"/>
    <w:rsid w:val="05933B5B"/>
    <w:rsid w:val="05935BDE"/>
    <w:rsid w:val="059398B6"/>
    <w:rsid w:val="0593A0A9"/>
    <w:rsid w:val="0593A148"/>
    <w:rsid w:val="0593DCEA"/>
    <w:rsid w:val="05949387"/>
    <w:rsid w:val="0594E0D7"/>
    <w:rsid w:val="0595485D"/>
    <w:rsid w:val="059573D1"/>
    <w:rsid w:val="05959787"/>
    <w:rsid w:val="0595A8E7"/>
    <w:rsid w:val="059604C8"/>
    <w:rsid w:val="059611E4"/>
    <w:rsid w:val="05966942"/>
    <w:rsid w:val="0596DF6C"/>
    <w:rsid w:val="0596F331"/>
    <w:rsid w:val="05971A73"/>
    <w:rsid w:val="05971F75"/>
    <w:rsid w:val="0597AFEE"/>
    <w:rsid w:val="0597B070"/>
    <w:rsid w:val="0597D380"/>
    <w:rsid w:val="0597E29E"/>
    <w:rsid w:val="0597F119"/>
    <w:rsid w:val="05981C66"/>
    <w:rsid w:val="05983554"/>
    <w:rsid w:val="05984C36"/>
    <w:rsid w:val="05984C8C"/>
    <w:rsid w:val="05985DEC"/>
    <w:rsid w:val="05987259"/>
    <w:rsid w:val="05988241"/>
    <w:rsid w:val="059886AD"/>
    <w:rsid w:val="0598E143"/>
    <w:rsid w:val="0598FD80"/>
    <w:rsid w:val="059907DB"/>
    <w:rsid w:val="0599086D"/>
    <w:rsid w:val="05994895"/>
    <w:rsid w:val="05996339"/>
    <w:rsid w:val="05996B28"/>
    <w:rsid w:val="05998371"/>
    <w:rsid w:val="059988EF"/>
    <w:rsid w:val="059A6960"/>
    <w:rsid w:val="059A7300"/>
    <w:rsid w:val="059A73DE"/>
    <w:rsid w:val="059A9D1A"/>
    <w:rsid w:val="059B3438"/>
    <w:rsid w:val="059B63B5"/>
    <w:rsid w:val="059B6939"/>
    <w:rsid w:val="059B80A2"/>
    <w:rsid w:val="059B85AA"/>
    <w:rsid w:val="059BCA00"/>
    <w:rsid w:val="059BE6C3"/>
    <w:rsid w:val="059BEAA9"/>
    <w:rsid w:val="059C3DEC"/>
    <w:rsid w:val="059C5086"/>
    <w:rsid w:val="059C887F"/>
    <w:rsid w:val="059C8F18"/>
    <w:rsid w:val="059C90C5"/>
    <w:rsid w:val="059C9A88"/>
    <w:rsid w:val="059CE124"/>
    <w:rsid w:val="059CE508"/>
    <w:rsid w:val="059D1BFB"/>
    <w:rsid w:val="059DF303"/>
    <w:rsid w:val="059E2869"/>
    <w:rsid w:val="059E35BA"/>
    <w:rsid w:val="059F983F"/>
    <w:rsid w:val="059FF154"/>
    <w:rsid w:val="05A02CCC"/>
    <w:rsid w:val="05A05D4B"/>
    <w:rsid w:val="05A06057"/>
    <w:rsid w:val="05A06AA8"/>
    <w:rsid w:val="05A0D6C9"/>
    <w:rsid w:val="05A0F7A9"/>
    <w:rsid w:val="05A11730"/>
    <w:rsid w:val="05A149A4"/>
    <w:rsid w:val="05A1776C"/>
    <w:rsid w:val="05A1A8DD"/>
    <w:rsid w:val="05A1DCDF"/>
    <w:rsid w:val="05A1ED2F"/>
    <w:rsid w:val="05A1F32C"/>
    <w:rsid w:val="05A226FB"/>
    <w:rsid w:val="05A22ECA"/>
    <w:rsid w:val="05A28D06"/>
    <w:rsid w:val="05A2BDFD"/>
    <w:rsid w:val="05A2D5D0"/>
    <w:rsid w:val="05A33D87"/>
    <w:rsid w:val="05A35299"/>
    <w:rsid w:val="05A3814B"/>
    <w:rsid w:val="05A3BDC4"/>
    <w:rsid w:val="05A45C8C"/>
    <w:rsid w:val="05A4D01B"/>
    <w:rsid w:val="05A58D4B"/>
    <w:rsid w:val="05A59295"/>
    <w:rsid w:val="05A5D317"/>
    <w:rsid w:val="05A6166E"/>
    <w:rsid w:val="05A61A7A"/>
    <w:rsid w:val="05A69950"/>
    <w:rsid w:val="05A6AFED"/>
    <w:rsid w:val="05A6D27C"/>
    <w:rsid w:val="05A6E1F3"/>
    <w:rsid w:val="05A70D61"/>
    <w:rsid w:val="05A73DB9"/>
    <w:rsid w:val="05A7A0D3"/>
    <w:rsid w:val="05A88464"/>
    <w:rsid w:val="05A88C9E"/>
    <w:rsid w:val="05A89DBC"/>
    <w:rsid w:val="05A8A418"/>
    <w:rsid w:val="05A8E6FB"/>
    <w:rsid w:val="05A921DC"/>
    <w:rsid w:val="05A9BF94"/>
    <w:rsid w:val="05A9C5EA"/>
    <w:rsid w:val="05A9CBDA"/>
    <w:rsid w:val="05AA3D9A"/>
    <w:rsid w:val="05AA418F"/>
    <w:rsid w:val="05AA4423"/>
    <w:rsid w:val="05AA4CB5"/>
    <w:rsid w:val="05AAACFC"/>
    <w:rsid w:val="05AAECEF"/>
    <w:rsid w:val="05AAEE19"/>
    <w:rsid w:val="05AB065E"/>
    <w:rsid w:val="05AB15C3"/>
    <w:rsid w:val="05AB22F8"/>
    <w:rsid w:val="05AB2A15"/>
    <w:rsid w:val="05AB379C"/>
    <w:rsid w:val="05AB98E8"/>
    <w:rsid w:val="05AB99B0"/>
    <w:rsid w:val="05ABA6D6"/>
    <w:rsid w:val="05AC3E04"/>
    <w:rsid w:val="05AC4556"/>
    <w:rsid w:val="05AC547D"/>
    <w:rsid w:val="05AC93EF"/>
    <w:rsid w:val="05ACF7E5"/>
    <w:rsid w:val="05ACFB7E"/>
    <w:rsid w:val="05AD0C9D"/>
    <w:rsid w:val="05AD0CF7"/>
    <w:rsid w:val="05AD4888"/>
    <w:rsid w:val="05AD48E5"/>
    <w:rsid w:val="05ADF45F"/>
    <w:rsid w:val="05ADF56B"/>
    <w:rsid w:val="05AE0F7F"/>
    <w:rsid w:val="05AE3B54"/>
    <w:rsid w:val="05AE5814"/>
    <w:rsid w:val="05AE6242"/>
    <w:rsid w:val="05AE7F1F"/>
    <w:rsid w:val="05AE82A8"/>
    <w:rsid w:val="05AEB96D"/>
    <w:rsid w:val="05AF6BF7"/>
    <w:rsid w:val="05AF95D5"/>
    <w:rsid w:val="05AFC1A2"/>
    <w:rsid w:val="05AFFC87"/>
    <w:rsid w:val="05B030C4"/>
    <w:rsid w:val="05B041D7"/>
    <w:rsid w:val="05B05111"/>
    <w:rsid w:val="05B07840"/>
    <w:rsid w:val="05B084D4"/>
    <w:rsid w:val="05B0A7F1"/>
    <w:rsid w:val="05B1533F"/>
    <w:rsid w:val="05B15D5C"/>
    <w:rsid w:val="05B1C6F3"/>
    <w:rsid w:val="05B20D15"/>
    <w:rsid w:val="05B20EAB"/>
    <w:rsid w:val="05B21F5B"/>
    <w:rsid w:val="05B22E59"/>
    <w:rsid w:val="05B2A1D1"/>
    <w:rsid w:val="05B2A4A0"/>
    <w:rsid w:val="05B2D418"/>
    <w:rsid w:val="05B2D966"/>
    <w:rsid w:val="05B3576F"/>
    <w:rsid w:val="05B38696"/>
    <w:rsid w:val="05B38B71"/>
    <w:rsid w:val="05B399E3"/>
    <w:rsid w:val="05B3A3A2"/>
    <w:rsid w:val="05B3C7C9"/>
    <w:rsid w:val="05B46F68"/>
    <w:rsid w:val="05B477B5"/>
    <w:rsid w:val="05B481F7"/>
    <w:rsid w:val="05B4971C"/>
    <w:rsid w:val="05B4E16E"/>
    <w:rsid w:val="05B51B27"/>
    <w:rsid w:val="05B53EE4"/>
    <w:rsid w:val="05B54D15"/>
    <w:rsid w:val="05B59499"/>
    <w:rsid w:val="05B5A1FE"/>
    <w:rsid w:val="05B5B442"/>
    <w:rsid w:val="05B5D124"/>
    <w:rsid w:val="05B67D71"/>
    <w:rsid w:val="05B81389"/>
    <w:rsid w:val="05B81E4F"/>
    <w:rsid w:val="05B863A0"/>
    <w:rsid w:val="05B886F0"/>
    <w:rsid w:val="05B895CD"/>
    <w:rsid w:val="05B89F38"/>
    <w:rsid w:val="05B995B5"/>
    <w:rsid w:val="05B99D48"/>
    <w:rsid w:val="05B9A598"/>
    <w:rsid w:val="05BA5B3B"/>
    <w:rsid w:val="05BA6C3B"/>
    <w:rsid w:val="05BA9E88"/>
    <w:rsid w:val="05BAB998"/>
    <w:rsid w:val="05BABA11"/>
    <w:rsid w:val="05BAEBB4"/>
    <w:rsid w:val="05BB0AEC"/>
    <w:rsid w:val="05BB81DF"/>
    <w:rsid w:val="05BBAE11"/>
    <w:rsid w:val="05BBC50E"/>
    <w:rsid w:val="05BBF757"/>
    <w:rsid w:val="05BC01DB"/>
    <w:rsid w:val="05BC5D21"/>
    <w:rsid w:val="05BCA84D"/>
    <w:rsid w:val="05BCCF54"/>
    <w:rsid w:val="05BCD2B2"/>
    <w:rsid w:val="05BD0C1B"/>
    <w:rsid w:val="05BD126C"/>
    <w:rsid w:val="05BD3B26"/>
    <w:rsid w:val="05BD4930"/>
    <w:rsid w:val="05BE9FA6"/>
    <w:rsid w:val="05BEA32C"/>
    <w:rsid w:val="05BEDFE9"/>
    <w:rsid w:val="05BEE5FF"/>
    <w:rsid w:val="05BF680B"/>
    <w:rsid w:val="05BF85A9"/>
    <w:rsid w:val="05BF8BA8"/>
    <w:rsid w:val="05BFA451"/>
    <w:rsid w:val="05BFB36C"/>
    <w:rsid w:val="05BFBA50"/>
    <w:rsid w:val="05BFEF92"/>
    <w:rsid w:val="05C01F6E"/>
    <w:rsid w:val="05C02AE5"/>
    <w:rsid w:val="05C06251"/>
    <w:rsid w:val="05C0698C"/>
    <w:rsid w:val="05C0AD7E"/>
    <w:rsid w:val="05C0F196"/>
    <w:rsid w:val="05C17534"/>
    <w:rsid w:val="05C179D2"/>
    <w:rsid w:val="05C1D5BC"/>
    <w:rsid w:val="05C1FAC7"/>
    <w:rsid w:val="05C21508"/>
    <w:rsid w:val="05C21560"/>
    <w:rsid w:val="05C22322"/>
    <w:rsid w:val="05C261A5"/>
    <w:rsid w:val="05C28BB1"/>
    <w:rsid w:val="05C29F86"/>
    <w:rsid w:val="05C2DF0D"/>
    <w:rsid w:val="05C2E0B3"/>
    <w:rsid w:val="05C2E3F1"/>
    <w:rsid w:val="05C31FB3"/>
    <w:rsid w:val="05C34070"/>
    <w:rsid w:val="05C34FD2"/>
    <w:rsid w:val="05C37E17"/>
    <w:rsid w:val="05C3AD6B"/>
    <w:rsid w:val="05C3AE1B"/>
    <w:rsid w:val="05C47B3D"/>
    <w:rsid w:val="05C493C9"/>
    <w:rsid w:val="05C4E128"/>
    <w:rsid w:val="05C54ED3"/>
    <w:rsid w:val="05C597AD"/>
    <w:rsid w:val="05C5B0DC"/>
    <w:rsid w:val="05C5DF1F"/>
    <w:rsid w:val="05C5F333"/>
    <w:rsid w:val="05C608BB"/>
    <w:rsid w:val="05C64C87"/>
    <w:rsid w:val="05C661D1"/>
    <w:rsid w:val="05C69552"/>
    <w:rsid w:val="05C69DA3"/>
    <w:rsid w:val="05C6C47C"/>
    <w:rsid w:val="05C6FB91"/>
    <w:rsid w:val="05C74F48"/>
    <w:rsid w:val="05C7A41C"/>
    <w:rsid w:val="05C7E9C9"/>
    <w:rsid w:val="05C86782"/>
    <w:rsid w:val="05C87223"/>
    <w:rsid w:val="05C87C5C"/>
    <w:rsid w:val="05C891D4"/>
    <w:rsid w:val="05C8DFE8"/>
    <w:rsid w:val="05C8EB34"/>
    <w:rsid w:val="05C943CA"/>
    <w:rsid w:val="05C944FC"/>
    <w:rsid w:val="05C94673"/>
    <w:rsid w:val="05C94B8B"/>
    <w:rsid w:val="05C983E0"/>
    <w:rsid w:val="05C9A071"/>
    <w:rsid w:val="05C9D30B"/>
    <w:rsid w:val="05CA2720"/>
    <w:rsid w:val="05CA7B02"/>
    <w:rsid w:val="05CAE1CB"/>
    <w:rsid w:val="05CB4FCE"/>
    <w:rsid w:val="05CB7343"/>
    <w:rsid w:val="05CB75CF"/>
    <w:rsid w:val="05CBDDD8"/>
    <w:rsid w:val="05CCA5F4"/>
    <w:rsid w:val="05CCEA22"/>
    <w:rsid w:val="05CD1E66"/>
    <w:rsid w:val="05CD3F65"/>
    <w:rsid w:val="05CDA606"/>
    <w:rsid w:val="05CDB79A"/>
    <w:rsid w:val="05CDFD2C"/>
    <w:rsid w:val="05CE2E74"/>
    <w:rsid w:val="05CE71BF"/>
    <w:rsid w:val="05CEA5A5"/>
    <w:rsid w:val="05CEB657"/>
    <w:rsid w:val="05CF1205"/>
    <w:rsid w:val="05CF73C4"/>
    <w:rsid w:val="05CF8562"/>
    <w:rsid w:val="05CF9C2B"/>
    <w:rsid w:val="05CFD891"/>
    <w:rsid w:val="05D063A0"/>
    <w:rsid w:val="05D06606"/>
    <w:rsid w:val="05D06753"/>
    <w:rsid w:val="05D067E9"/>
    <w:rsid w:val="05D07B03"/>
    <w:rsid w:val="05D07B74"/>
    <w:rsid w:val="05D08173"/>
    <w:rsid w:val="05D0DA8F"/>
    <w:rsid w:val="05D0E800"/>
    <w:rsid w:val="05D0EF9C"/>
    <w:rsid w:val="05D17841"/>
    <w:rsid w:val="05D1B3EC"/>
    <w:rsid w:val="05D1E9AF"/>
    <w:rsid w:val="05D239F4"/>
    <w:rsid w:val="05D24675"/>
    <w:rsid w:val="05D252B8"/>
    <w:rsid w:val="05D25AFD"/>
    <w:rsid w:val="05D2A692"/>
    <w:rsid w:val="05D2D353"/>
    <w:rsid w:val="05D31661"/>
    <w:rsid w:val="05D31BB4"/>
    <w:rsid w:val="05D321DA"/>
    <w:rsid w:val="05D3BE0E"/>
    <w:rsid w:val="05D40AE5"/>
    <w:rsid w:val="05D426B0"/>
    <w:rsid w:val="05D476E0"/>
    <w:rsid w:val="05D47770"/>
    <w:rsid w:val="05D489E7"/>
    <w:rsid w:val="05D4934A"/>
    <w:rsid w:val="05D4E277"/>
    <w:rsid w:val="05D523F6"/>
    <w:rsid w:val="05D54110"/>
    <w:rsid w:val="05D551B6"/>
    <w:rsid w:val="05D56524"/>
    <w:rsid w:val="05D5C5F3"/>
    <w:rsid w:val="05D62542"/>
    <w:rsid w:val="05D6D108"/>
    <w:rsid w:val="05D71F29"/>
    <w:rsid w:val="05D75F86"/>
    <w:rsid w:val="05D77333"/>
    <w:rsid w:val="05D7950B"/>
    <w:rsid w:val="05D7CB07"/>
    <w:rsid w:val="05D8251C"/>
    <w:rsid w:val="05D83ACA"/>
    <w:rsid w:val="05D889F6"/>
    <w:rsid w:val="05D8F906"/>
    <w:rsid w:val="05D91631"/>
    <w:rsid w:val="05D93697"/>
    <w:rsid w:val="05D95A5F"/>
    <w:rsid w:val="05D9A091"/>
    <w:rsid w:val="05D9E499"/>
    <w:rsid w:val="05D9EB05"/>
    <w:rsid w:val="05DA1B76"/>
    <w:rsid w:val="05DA6284"/>
    <w:rsid w:val="05DAAACA"/>
    <w:rsid w:val="05DAD8BD"/>
    <w:rsid w:val="05DAEB22"/>
    <w:rsid w:val="05DAECB9"/>
    <w:rsid w:val="05DAF72E"/>
    <w:rsid w:val="05DB573A"/>
    <w:rsid w:val="05DB8B2A"/>
    <w:rsid w:val="05DBA3EB"/>
    <w:rsid w:val="05DBCBB6"/>
    <w:rsid w:val="05DBE779"/>
    <w:rsid w:val="05DBE928"/>
    <w:rsid w:val="05DC6394"/>
    <w:rsid w:val="05DC6D98"/>
    <w:rsid w:val="05DCB14D"/>
    <w:rsid w:val="05DCB750"/>
    <w:rsid w:val="05DD2D99"/>
    <w:rsid w:val="05DD438E"/>
    <w:rsid w:val="05DD5ACF"/>
    <w:rsid w:val="05DD5ED8"/>
    <w:rsid w:val="05DD6914"/>
    <w:rsid w:val="05DE0505"/>
    <w:rsid w:val="05DE3703"/>
    <w:rsid w:val="05DE6A96"/>
    <w:rsid w:val="05DE76AA"/>
    <w:rsid w:val="05DE84AC"/>
    <w:rsid w:val="05DEAA00"/>
    <w:rsid w:val="05DEC66F"/>
    <w:rsid w:val="05DEC6ED"/>
    <w:rsid w:val="05DF1678"/>
    <w:rsid w:val="05DF2447"/>
    <w:rsid w:val="05DF75EF"/>
    <w:rsid w:val="05DF7730"/>
    <w:rsid w:val="05DF8B21"/>
    <w:rsid w:val="05DFB668"/>
    <w:rsid w:val="05DFE9FB"/>
    <w:rsid w:val="05DFF829"/>
    <w:rsid w:val="05E03EC9"/>
    <w:rsid w:val="05E04B24"/>
    <w:rsid w:val="05E05680"/>
    <w:rsid w:val="05E110AA"/>
    <w:rsid w:val="05E135B3"/>
    <w:rsid w:val="05E1746E"/>
    <w:rsid w:val="05E1D44C"/>
    <w:rsid w:val="05E26152"/>
    <w:rsid w:val="05E2777A"/>
    <w:rsid w:val="05E29EF5"/>
    <w:rsid w:val="05E2CDA8"/>
    <w:rsid w:val="05E2F95E"/>
    <w:rsid w:val="05E2FEFF"/>
    <w:rsid w:val="05E31076"/>
    <w:rsid w:val="05E31C3B"/>
    <w:rsid w:val="05E368F7"/>
    <w:rsid w:val="05E3F399"/>
    <w:rsid w:val="05E42A19"/>
    <w:rsid w:val="05E45A3A"/>
    <w:rsid w:val="05E49A2E"/>
    <w:rsid w:val="05E4BA1A"/>
    <w:rsid w:val="05E4F331"/>
    <w:rsid w:val="05E5442B"/>
    <w:rsid w:val="05E55D2A"/>
    <w:rsid w:val="05E5687F"/>
    <w:rsid w:val="05E57A6F"/>
    <w:rsid w:val="05E59DB2"/>
    <w:rsid w:val="05E5CC08"/>
    <w:rsid w:val="05E63FAA"/>
    <w:rsid w:val="05E66FE1"/>
    <w:rsid w:val="05E69A33"/>
    <w:rsid w:val="05E6AB91"/>
    <w:rsid w:val="05E6D2F2"/>
    <w:rsid w:val="05E714AE"/>
    <w:rsid w:val="05E72377"/>
    <w:rsid w:val="05E7AE1D"/>
    <w:rsid w:val="05E7C90D"/>
    <w:rsid w:val="05E7CA3D"/>
    <w:rsid w:val="05E7EF87"/>
    <w:rsid w:val="05E8598A"/>
    <w:rsid w:val="05E86235"/>
    <w:rsid w:val="05E8867D"/>
    <w:rsid w:val="05E8AF6D"/>
    <w:rsid w:val="05E8B707"/>
    <w:rsid w:val="05E8BB38"/>
    <w:rsid w:val="05E8D38F"/>
    <w:rsid w:val="05E8F6BB"/>
    <w:rsid w:val="05E9098C"/>
    <w:rsid w:val="05E9221D"/>
    <w:rsid w:val="05E961D8"/>
    <w:rsid w:val="05E97362"/>
    <w:rsid w:val="05E9C636"/>
    <w:rsid w:val="05E9E823"/>
    <w:rsid w:val="05EA2645"/>
    <w:rsid w:val="05EA364E"/>
    <w:rsid w:val="05EA39CE"/>
    <w:rsid w:val="05EA6AAF"/>
    <w:rsid w:val="05EADA93"/>
    <w:rsid w:val="05EADB46"/>
    <w:rsid w:val="05EAF66D"/>
    <w:rsid w:val="05EB84BB"/>
    <w:rsid w:val="05EC07AA"/>
    <w:rsid w:val="05EC1614"/>
    <w:rsid w:val="05EC1E2C"/>
    <w:rsid w:val="05EC1F90"/>
    <w:rsid w:val="05EC3757"/>
    <w:rsid w:val="05EC3D35"/>
    <w:rsid w:val="05EC45A0"/>
    <w:rsid w:val="05ECE958"/>
    <w:rsid w:val="05ECF230"/>
    <w:rsid w:val="05ED06B2"/>
    <w:rsid w:val="05ED1C73"/>
    <w:rsid w:val="05EDA92E"/>
    <w:rsid w:val="05EE0032"/>
    <w:rsid w:val="05EE004D"/>
    <w:rsid w:val="05EE24A0"/>
    <w:rsid w:val="05EE3BE3"/>
    <w:rsid w:val="05EE4DD0"/>
    <w:rsid w:val="05EEA38C"/>
    <w:rsid w:val="05EEF74F"/>
    <w:rsid w:val="05EF0BCB"/>
    <w:rsid w:val="05EF3391"/>
    <w:rsid w:val="05EFDBFE"/>
    <w:rsid w:val="05EFDE4F"/>
    <w:rsid w:val="05F03AFD"/>
    <w:rsid w:val="05F07B5E"/>
    <w:rsid w:val="05F0A712"/>
    <w:rsid w:val="05F0B779"/>
    <w:rsid w:val="05F0FC59"/>
    <w:rsid w:val="05F112A8"/>
    <w:rsid w:val="05F11A9E"/>
    <w:rsid w:val="05F12DBB"/>
    <w:rsid w:val="05F12FA8"/>
    <w:rsid w:val="05F16D59"/>
    <w:rsid w:val="05F17A8C"/>
    <w:rsid w:val="05F1AF4A"/>
    <w:rsid w:val="05F1E1ED"/>
    <w:rsid w:val="05F1FC38"/>
    <w:rsid w:val="05F1FD89"/>
    <w:rsid w:val="05F21FFD"/>
    <w:rsid w:val="05F25F74"/>
    <w:rsid w:val="05F276F7"/>
    <w:rsid w:val="05F2C87E"/>
    <w:rsid w:val="05F2C9FE"/>
    <w:rsid w:val="05F2FB5D"/>
    <w:rsid w:val="05F33420"/>
    <w:rsid w:val="05F33F70"/>
    <w:rsid w:val="05F349FA"/>
    <w:rsid w:val="05F3999E"/>
    <w:rsid w:val="05F39F32"/>
    <w:rsid w:val="05F42515"/>
    <w:rsid w:val="05F48093"/>
    <w:rsid w:val="05F54516"/>
    <w:rsid w:val="05F56363"/>
    <w:rsid w:val="05F565E8"/>
    <w:rsid w:val="05F5F8C3"/>
    <w:rsid w:val="05F5F965"/>
    <w:rsid w:val="05F6359E"/>
    <w:rsid w:val="05F6FB52"/>
    <w:rsid w:val="05F70DB0"/>
    <w:rsid w:val="05F73185"/>
    <w:rsid w:val="05F75FDE"/>
    <w:rsid w:val="05F7A6D6"/>
    <w:rsid w:val="05F7F967"/>
    <w:rsid w:val="05F86417"/>
    <w:rsid w:val="05F868C4"/>
    <w:rsid w:val="05F89F77"/>
    <w:rsid w:val="05F8A4BD"/>
    <w:rsid w:val="05F8B861"/>
    <w:rsid w:val="05F8EC47"/>
    <w:rsid w:val="05F8FB15"/>
    <w:rsid w:val="05F9151D"/>
    <w:rsid w:val="05F94C40"/>
    <w:rsid w:val="05F95707"/>
    <w:rsid w:val="05F98978"/>
    <w:rsid w:val="05F9A1C6"/>
    <w:rsid w:val="05FA0961"/>
    <w:rsid w:val="05FA34FC"/>
    <w:rsid w:val="05FA4D13"/>
    <w:rsid w:val="05FA800F"/>
    <w:rsid w:val="05FA8831"/>
    <w:rsid w:val="05FAA7CC"/>
    <w:rsid w:val="05FAB052"/>
    <w:rsid w:val="05FAB0A0"/>
    <w:rsid w:val="05FAC290"/>
    <w:rsid w:val="05FAC411"/>
    <w:rsid w:val="05FB21CD"/>
    <w:rsid w:val="05FB4015"/>
    <w:rsid w:val="05FB539F"/>
    <w:rsid w:val="05FB7666"/>
    <w:rsid w:val="05FB8666"/>
    <w:rsid w:val="05FBB182"/>
    <w:rsid w:val="05FBE583"/>
    <w:rsid w:val="05FBE75C"/>
    <w:rsid w:val="05FC1D2F"/>
    <w:rsid w:val="05FC2E09"/>
    <w:rsid w:val="05FC3438"/>
    <w:rsid w:val="05FC3531"/>
    <w:rsid w:val="05FC438C"/>
    <w:rsid w:val="05FC56B9"/>
    <w:rsid w:val="05FC8C87"/>
    <w:rsid w:val="05FCA90D"/>
    <w:rsid w:val="05FCD50F"/>
    <w:rsid w:val="05FD017D"/>
    <w:rsid w:val="05FD166C"/>
    <w:rsid w:val="05FD3483"/>
    <w:rsid w:val="05FD7F6C"/>
    <w:rsid w:val="05FD9E9D"/>
    <w:rsid w:val="05FDB484"/>
    <w:rsid w:val="05FDE3A0"/>
    <w:rsid w:val="05FDF65B"/>
    <w:rsid w:val="05FE34A6"/>
    <w:rsid w:val="05FE3934"/>
    <w:rsid w:val="05FE5AE9"/>
    <w:rsid w:val="05FE6724"/>
    <w:rsid w:val="05FEA4DF"/>
    <w:rsid w:val="05FEF4ED"/>
    <w:rsid w:val="05FF3CE9"/>
    <w:rsid w:val="05FF5629"/>
    <w:rsid w:val="05FF6DEC"/>
    <w:rsid w:val="05FF7D32"/>
    <w:rsid w:val="05FFBB97"/>
    <w:rsid w:val="0600F6B4"/>
    <w:rsid w:val="06010076"/>
    <w:rsid w:val="06010A1A"/>
    <w:rsid w:val="06012560"/>
    <w:rsid w:val="0601393D"/>
    <w:rsid w:val="06016967"/>
    <w:rsid w:val="06017A3A"/>
    <w:rsid w:val="0601C672"/>
    <w:rsid w:val="0601D6B9"/>
    <w:rsid w:val="0601E4E6"/>
    <w:rsid w:val="060234AF"/>
    <w:rsid w:val="06025AE6"/>
    <w:rsid w:val="06025E32"/>
    <w:rsid w:val="0602A063"/>
    <w:rsid w:val="0602A550"/>
    <w:rsid w:val="0602ACDD"/>
    <w:rsid w:val="0602BDB1"/>
    <w:rsid w:val="0602F33B"/>
    <w:rsid w:val="06036772"/>
    <w:rsid w:val="06037B5B"/>
    <w:rsid w:val="0603D92B"/>
    <w:rsid w:val="0603E772"/>
    <w:rsid w:val="06043E79"/>
    <w:rsid w:val="0604476A"/>
    <w:rsid w:val="0604BAF3"/>
    <w:rsid w:val="0604C854"/>
    <w:rsid w:val="0604D223"/>
    <w:rsid w:val="0604D439"/>
    <w:rsid w:val="06056F0D"/>
    <w:rsid w:val="06057053"/>
    <w:rsid w:val="060591EB"/>
    <w:rsid w:val="06063719"/>
    <w:rsid w:val="0606C6C2"/>
    <w:rsid w:val="0606D228"/>
    <w:rsid w:val="0606DE4A"/>
    <w:rsid w:val="0607656B"/>
    <w:rsid w:val="0607900A"/>
    <w:rsid w:val="06079F92"/>
    <w:rsid w:val="06081FAF"/>
    <w:rsid w:val="0608ECAD"/>
    <w:rsid w:val="060907C0"/>
    <w:rsid w:val="060930F3"/>
    <w:rsid w:val="0609319D"/>
    <w:rsid w:val="0609637A"/>
    <w:rsid w:val="06096F00"/>
    <w:rsid w:val="06097675"/>
    <w:rsid w:val="0609C59D"/>
    <w:rsid w:val="060A04C9"/>
    <w:rsid w:val="060A4B84"/>
    <w:rsid w:val="060AAD60"/>
    <w:rsid w:val="060B15C6"/>
    <w:rsid w:val="060B217B"/>
    <w:rsid w:val="060B50F0"/>
    <w:rsid w:val="060B6305"/>
    <w:rsid w:val="060B8403"/>
    <w:rsid w:val="060BB5CB"/>
    <w:rsid w:val="060BB8DF"/>
    <w:rsid w:val="060C1C5F"/>
    <w:rsid w:val="060C20AD"/>
    <w:rsid w:val="060C8399"/>
    <w:rsid w:val="060CA24D"/>
    <w:rsid w:val="060CA7D6"/>
    <w:rsid w:val="060CA89F"/>
    <w:rsid w:val="060D36CB"/>
    <w:rsid w:val="060D4786"/>
    <w:rsid w:val="060DF930"/>
    <w:rsid w:val="060E16B0"/>
    <w:rsid w:val="060E22A2"/>
    <w:rsid w:val="060E50C8"/>
    <w:rsid w:val="060E64D6"/>
    <w:rsid w:val="060E8646"/>
    <w:rsid w:val="060EA2F7"/>
    <w:rsid w:val="060EA558"/>
    <w:rsid w:val="060EA8F3"/>
    <w:rsid w:val="060EB28D"/>
    <w:rsid w:val="060EBB68"/>
    <w:rsid w:val="060ECBB1"/>
    <w:rsid w:val="060F17C0"/>
    <w:rsid w:val="060F2FC7"/>
    <w:rsid w:val="060F60FC"/>
    <w:rsid w:val="060F6153"/>
    <w:rsid w:val="060F643A"/>
    <w:rsid w:val="060FD4D2"/>
    <w:rsid w:val="06103B5D"/>
    <w:rsid w:val="06106F54"/>
    <w:rsid w:val="06109810"/>
    <w:rsid w:val="0610AA2A"/>
    <w:rsid w:val="0610C594"/>
    <w:rsid w:val="0610E4A4"/>
    <w:rsid w:val="0610EE24"/>
    <w:rsid w:val="0610FA38"/>
    <w:rsid w:val="061105A9"/>
    <w:rsid w:val="06114A52"/>
    <w:rsid w:val="06115B5D"/>
    <w:rsid w:val="061187F7"/>
    <w:rsid w:val="0611F047"/>
    <w:rsid w:val="0612346E"/>
    <w:rsid w:val="0612C5A7"/>
    <w:rsid w:val="0612D037"/>
    <w:rsid w:val="0612F6C4"/>
    <w:rsid w:val="061365E6"/>
    <w:rsid w:val="0613C93A"/>
    <w:rsid w:val="0614186F"/>
    <w:rsid w:val="061468C2"/>
    <w:rsid w:val="061494DB"/>
    <w:rsid w:val="0614ACA8"/>
    <w:rsid w:val="0614B2FA"/>
    <w:rsid w:val="06157EE3"/>
    <w:rsid w:val="061584B9"/>
    <w:rsid w:val="06159A08"/>
    <w:rsid w:val="0615AC0D"/>
    <w:rsid w:val="0615FD7D"/>
    <w:rsid w:val="0615FE15"/>
    <w:rsid w:val="0616611A"/>
    <w:rsid w:val="061674A9"/>
    <w:rsid w:val="061687AE"/>
    <w:rsid w:val="0616919E"/>
    <w:rsid w:val="0616C014"/>
    <w:rsid w:val="06172B21"/>
    <w:rsid w:val="0617A614"/>
    <w:rsid w:val="0617EFE6"/>
    <w:rsid w:val="061845DF"/>
    <w:rsid w:val="06185EF8"/>
    <w:rsid w:val="06187A7B"/>
    <w:rsid w:val="06189F88"/>
    <w:rsid w:val="0618BEEE"/>
    <w:rsid w:val="061907A1"/>
    <w:rsid w:val="0619234B"/>
    <w:rsid w:val="06195554"/>
    <w:rsid w:val="0619837A"/>
    <w:rsid w:val="06198F36"/>
    <w:rsid w:val="06199A4C"/>
    <w:rsid w:val="0619AC43"/>
    <w:rsid w:val="0619C8EF"/>
    <w:rsid w:val="0619CBBB"/>
    <w:rsid w:val="0619DFEF"/>
    <w:rsid w:val="061A18D2"/>
    <w:rsid w:val="061A2163"/>
    <w:rsid w:val="061A52DC"/>
    <w:rsid w:val="061A8CC6"/>
    <w:rsid w:val="061A949C"/>
    <w:rsid w:val="061AD9A3"/>
    <w:rsid w:val="061AE35E"/>
    <w:rsid w:val="061B0FCF"/>
    <w:rsid w:val="061B1DC3"/>
    <w:rsid w:val="061B5BD9"/>
    <w:rsid w:val="061B8E0D"/>
    <w:rsid w:val="061BA490"/>
    <w:rsid w:val="061BC00F"/>
    <w:rsid w:val="061C4D82"/>
    <w:rsid w:val="061C560B"/>
    <w:rsid w:val="061C5EDB"/>
    <w:rsid w:val="061C6162"/>
    <w:rsid w:val="061C76B4"/>
    <w:rsid w:val="061CB98E"/>
    <w:rsid w:val="061CC997"/>
    <w:rsid w:val="061CD019"/>
    <w:rsid w:val="061D0D1C"/>
    <w:rsid w:val="061D5CEF"/>
    <w:rsid w:val="061D8115"/>
    <w:rsid w:val="061D8AE8"/>
    <w:rsid w:val="061D9D84"/>
    <w:rsid w:val="061DD2BB"/>
    <w:rsid w:val="061DD4B2"/>
    <w:rsid w:val="061E3509"/>
    <w:rsid w:val="061E561B"/>
    <w:rsid w:val="061EC1B4"/>
    <w:rsid w:val="061EC20B"/>
    <w:rsid w:val="061EE782"/>
    <w:rsid w:val="061F2A97"/>
    <w:rsid w:val="061F393C"/>
    <w:rsid w:val="061F4767"/>
    <w:rsid w:val="061F6BA3"/>
    <w:rsid w:val="061F9EF8"/>
    <w:rsid w:val="061FA405"/>
    <w:rsid w:val="061FE822"/>
    <w:rsid w:val="06203003"/>
    <w:rsid w:val="0620336B"/>
    <w:rsid w:val="06203DF7"/>
    <w:rsid w:val="062041C8"/>
    <w:rsid w:val="06205EBF"/>
    <w:rsid w:val="0620F796"/>
    <w:rsid w:val="06210A90"/>
    <w:rsid w:val="062197C9"/>
    <w:rsid w:val="0621AA41"/>
    <w:rsid w:val="0621B725"/>
    <w:rsid w:val="0621B734"/>
    <w:rsid w:val="0621BB72"/>
    <w:rsid w:val="0621DB9A"/>
    <w:rsid w:val="0621DE37"/>
    <w:rsid w:val="06222C79"/>
    <w:rsid w:val="06226E6A"/>
    <w:rsid w:val="0622A1D4"/>
    <w:rsid w:val="0622B9CC"/>
    <w:rsid w:val="0622BC1E"/>
    <w:rsid w:val="0622E25C"/>
    <w:rsid w:val="0623A984"/>
    <w:rsid w:val="0623B296"/>
    <w:rsid w:val="0623B725"/>
    <w:rsid w:val="0623C623"/>
    <w:rsid w:val="0623EEA5"/>
    <w:rsid w:val="062432E6"/>
    <w:rsid w:val="062462F6"/>
    <w:rsid w:val="062464FC"/>
    <w:rsid w:val="06248D9B"/>
    <w:rsid w:val="06253D21"/>
    <w:rsid w:val="0625625D"/>
    <w:rsid w:val="06264671"/>
    <w:rsid w:val="06269BE5"/>
    <w:rsid w:val="06269D1C"/>
    <w:rsid w:val="0626ECD1"/>
    <w:rsid w:val="06274905"/>
    <w:rsid w:val="062774B3"/>
    <w:rsid w:val="0627BF80"/>
    <w:rsid w:val="0628D27C"/>
    <w:rsid w:val="06290654"/>
    <w:rsid w:val="06290C0C"/>
    <w:rsid w:val="062944F5"/>
    <w:rsid w:val="06295C47"/>
    <w:rsid w:val="06296610"/>
    <w:rsid w:val="0629D868"/>
    <w:rsid w:val="0629FB5F"/>
    <w:rsid w:val="062A14D8"/>
    <w:rsid w:val="062A1F00"/>
    <w:rsid w:val="062A2E0F"/>
    <w:rsid w:val="062A3508"/>
    <w:rsid w:val="062A8823"/>
    <w:rsid w:val="062A8FC3"/>
    <w:rsid w:val="062A9BA8"/>
    <w:rsid w:val="062B144E"/>
    <w:rsid w:val="062B88A8"/>
    <w:rsid w:val="062B977C"/>
    <w:rsid w:val="062B9F1B"/>
    <w:rsid w:val="062C0049"/>
    <w:rsid w:val="062C1BFC"/>
    <w:rsid w:val="062C2E5E"/>
    <w:rsid w:val="062C5665"/>
    <w:rsid w:val="062C629A"/>
    <w:rsid w:val="062C6FA7"/>
    <w:rsid w:val="062CD659"/>
    <w:rsid w:val="062D051E"/>
    <w:rsid w:val="062D1EF0"/>
    <w:rsid w:val="062D2E64"/>
    <w:rsid w:val="062D3403"/>
    <w:rsid w:val="062DACE9"/>
    <w:rsid w:val="062E84EB"/>
    <w:rsid w:val="062E9428"/>
    <w:rsid w:val="062E9D8C"/>
    <w:rsid w:val="062F215F"/>
    <w:rsid w:val="062F4C69"/>
    <w:rsid w:val="062F8EDF"/>
    <w:rsid w:val="062FBE9B"/>
    <w:rsid w:val="062FE8DE"/>
    <w:rsid w:val="06303B24"/>
    <w:rsid w:val="06309304"/>
    <w:rsid w:val="0630A10C"/>
    <w:rsid w:val="0630D9C6"/>
    <w:rsid w:val="0630EE72"/>
    <w:rsid w:val="0630FC65"/>
    <w:rsid w:val="06312D42"/>
    <w:rsid w:val="063155E9"/>
    <w:rsid w:val="063184CE"/>
    <w:rsid w:val="0631B3ED"/>
    <w:rsid w:val="0631B7FC"/>
    <w:rsid w:val="0631C87C"/>
    <w:rsid w:val="0631D7C4"/>
    <w:rsid w:val="0631E766"/>
    <w:rsid w:val="06320C14"/>
    <w:rsid w:val="06328F9E"/>
    <w:rsid w:val="063357F6"/>
    <w:rsid w:val="0633D199"/>
    <w:rsid w:val="063400EE"/>
    <w:rsid w:val="06347933"/>
    <w:rsid w:val="06348F8B"/>
    <w:rsid w:val="0634F747"/>
    <w:rsid w:val="06355384"/>
    <w:rsid w:val="06355C26"/>
    <w:rsid w:val="06356C37"/>
    <w:rsid w:val="0635962A"/>
    <w:rsid w:val="0635AE80"/>
    <w:rsid w:val="0635E018"/>
    <w:rsid w:val="0636230E"/>
    <w:rsid w:val="06363653"/>
    <w:rsid w:val="06367823"/>
    <w:rsid w:val="0636BF41"/>
    <w:rsid w:val="0636D83A"/>
    <w:rsid w:val="0636D9AF"/>
    <w:rsid w:val="0636E2A6"/>
    <w:rsid w:val="0636F2C4"/>
    <w:rsid w:val="0637032A"/>
    <w:rsid w:val="063734B7"/>
    <w:rsid w:val="06374566"/>
    <w:rsid w:val="06374A12"/>
    <w:rsid w:val="06379065"/>
    <w:rsid w:val="0637A79A"/>
    <w:rsid w:val="0637D406"/>
    <w:rsid w:val="0637D6FB"/>
    <w:rsid w:val="06384057"/>
    <w:rsid w:val="06384E45"/>
    <w:rsid w:val="06388B45"/>
    <w:rsid w:val="06389A11"/>
    <w:rsid w:val="0638AA52"/>
    <w:rsid w:val="0638AA66"/>
    <w:rsid w:val="0638C5B8"/>
    <w:rsid w:val="063916F6"/>
    <w:rsid w:val="063926E1"/>
    <w:rsid w:val="0639300B"/>
    <w:rsid w:val="06396951"/>
    <w:rsid w:val="063983EA"/>
    <w:rsid w:val="0639ABF7"/>
    <w:rsid w:val="0639C390"/>
    <w:rsid w:val="0639D563"/>
    <w:rsid w:val="0639DAA6"/>
    <w:rsid w:val="063A00CE"/>
    <w:rsid w:val="063A1455"/>
    <w:rsid w:val="063A2CAD"/>
    <w:rsid w:val="063A85B4"/>
    <w:rsid w:val="063A9A96"/>
    <w:rsid w:val="063AB19B"/>
    <w:rsid w:val="063B06F3"/>
    <w:rsid w:val="063B4871"/>
    <w:rsid w:val="063BB389"/>
    <w:rsid w:val="063C01FF"/>
    <w:rsid w:val="063C1D61"/>
    <w:rsid w:val="063C4780"/>
    <w:rsid w:val="063C9C79"/>
    <w:rsid w:val="063CBC37"/>
    <w:rsid w:val="063CC738"/>
    <w:rsid w:val="063CE131"/>
    <w:rsid w:val="063D1047"/>
    <w:rsid w:val="063D16E7"/>
    <w:rsid w:val="063E057F"/>
    <w:rsid w:val="063E3DE1"/>
    <w:rsid w:val="063E543C"/>
    <w:rsid w:val="063E64CA"/>
    <w:rsid w:val="063E8984"/>
    <w:rsid w:val="063F0B5F"/>
    <w:rsid w:val="063F2145"/>
    <w:rsid w:val="063F5516"/>
    <w:rsid w:val="063F552B"/>
    <w:rsid w:val="063F6521"/>
    <w:rsid w:val="063F7700"/>
    <w:rsid w:val="063F8DE4"/>
    <w:rsid w:val="063F93BB"/>
    <w:rsid w:val="063F9493"/>
    <w:rsid w:val="063F9B99"/>
    <w:rsid w:val="06404AA2"/>
    <w:rsid w:val="06407442"/>
    <w:rsid w:val="06408F58"/>
    <w:rsid w:val="0640C029"/>
    <w:rsid w:val="0640D273"/>
    <w:rsid w:val="06413FF5"/>
    <w:rsid w:val="06418228"/>
    <w:rsid w:val="0641B1E2"/>
    <w:rsid w:val="0641DFE8"/>
    <w:rsid w:val="0641F6B5"/>
    <w:rsid w:val="0641FAA1"/>
    <w:rsid w:val="06421DDA"/>
    <w:rsid w:val="06426A90"/>
    <w:rsid w:val="0642A419"/>
    <w:rsid w:val="0642A525"/>
    <w:rsid w:val="0642E93F"/>
    <w:rsid w:val="0642FB9D"/>
    <w:rsid w:val="06432F32"/>
    <w:rsid w:val="0643613A"/>
    <w:rsid w:val="064378C7"/>
    <w:rsid w:val="06438E62"/>
    <w:rsid w:val="0643A866"/>
    <w:rsid w:val="0643AE52"/>
    <w:rsid w:val="0643BF34"/>
    <w:rsid w:val="0643DF00"/>
    <w:rsid w:val="0644092E"/>
    <w:rsid w:val="06445CB3"/>
    <w:rsid w:val="06448048"/>
    <w:rsid w:val="0644D7FB"/>
    <w:rsid w:val="0644F8E5"/>
    <w:rsid w:val="06451CA1"/>
    <w:rsid w:val="06454169"/>
    <w:rsid w:val="06458ABF"/>
    <w:rsid w:val="0645F4D6"/>
    <w:rsid w:val="06468127"/>
    <w:rsid w:val="06468F13"/>
    <w:rsid w:val="0646A334"/>
    <w:rsid w:val="064707E4"/>
    <w:rsid w:val="06479818"/>
    <w:rsid w:val="0647D320"/>
    <w:rsid w:val="0647FE21"/>
    <w:rsid w:val="06489E6E"/>
    <w:rsid w:val="0648C2DF"/>
    <w:rsid w:val="0648D68A"/>
    <w:rsid w:val="0649025E"/>
    <w:rsid w:val="06490C3F"/>
    <w:rsid w:val="06494477"/>
    <w:rsid w:val="0649638C"/>
    <w:rsid w:val="064988C5"/>
    <w:rsid w:val="064991A2"/>
    <w:rsid w:val="064A7F14"/>
    <w:rsid w:val="064AA960"/>
    <w:rsid w:val="064ABE00"/>
    <w:rsid w:val="064ACBE5"/>
    <w:rsid w:val="064ACFAF"/>
    <w:rsid w:val="064AF258"/>
    <w:rsid w:val="064B8313"/>
    <w:rsid w:val="064B8876"/>
    <w:rsid w:val="064B924A"/>
    <w:rsid w:val="064BAE49"/>
    <w:rsid w:val="064BFA47"/>
    <w:rsid w:val="064D136E"/>
    <w:rsid w:val="064D1B62"/>
    <w:rsid w:val="064D51C9"/>
    <w:rsid w:val="064DDB5F"/>
    <w:rsid w:val="064DDFE9"/>
    <w:rsid w:val="064DE5CE"/>
    <w:rsid w:val="064E0541"/>
    <w:rsid w:val="064E0FDF"/>
    <w:rsid w:val="064E5278"/>
    <w:rsid w:val="064E5CB5"/>
    <w:rsid w:val="064E7335"/>
    <w:rsid w:val="064EA293"/>
    <w:rsid w:val="064EA56C"/>
    <w:rsid w:val="064EDA24"/>
    <w:rsid w:val="064EE407"/>
    <w:rsid w:val="064EE8AF"/>
    <w:rsid w:val="064F00EE"/>
    <w:rsid w:val="064F0878"/>
    <w:rsid w:val="064F1665"/>
    <w:rsid w:val="064F34CF"/>
    <w:rsid w:val="064F3ED5"/>
    <w:rsid w:val="064F5526"/>
    <w:rsid w:val="064FB244"/>
    <w:rsid w:val="064FC155"/>
    <w:rsid w:val="064FC429"/>
    <w:rsid w:val="064FFFCE"/>
    <w:rsid w:val="06501DB0"/>
    <w:rsid w:val="0650309A"/>
    <w:rsid w:val="065057DC"/>
    <w:rsid w:val="0650B0C9"/>
    <w:rsid w:val="0650B46A"/>
    <w:rsid w:val="0650BA95"/>
    <w:rsid w:val="0650D3BD"/>
    <w:rsid w:val="0650E72E"/>
    <w:rsid w:val="0650FC3F"/>
    <w:rsid w:val="0651FCBC"/>
    <w:rsid w:val="065216F2"/>
    <w:rsid w:val="065227AF"/>
    <w:rsid w:val="065258AB"/>
    <w:rsid w:val="0652688A"/>
    <w:rsid w:val="0652A3F2"/>
    <w:rsid w:val="0652B52D"/>
    <w:rsid w:val="0652B943"/>
    <w:rsid w:val="0652D782"/>
    <w:rsid w:val="0653046E"/>
    <w:rsid w:val="06532035"/>
    <w:rsid w:val="06533326"/>
    <w:rsid w:val="06535430"/>
    <w:rsid w:val="06535B78"/>
    <w:rsid w:val="06536012"/>
    <w:rsid w:val="06537379"/>
    <w:rsid w:val="0653A46F"/>
    <w:rsid w:val="0653AFC9"/>
    <w:rsid w:val="0653CC1A"/>
    <w:rsid w:val="0653F2D3"/>
    <w:rsid w:val="06541014"/>
    <w:rsid w:val="06549436"/>
    <w:rsid w:val="0655A173"/>
    <w:rsid w:val="0655AC4D"/>
    <w:rsid w:val="0655E61E"/>
    <w:rsid w:val="06565FD4"/>
    <w:rsid w:val="06569FE3"/>
    <w:rsid w:val="0656A91E"/>
    <w:rsid w:val="0656AA8A"/>
    <w:rsid w:val="0656BBC4"/>
    <w:rsid w:val="0656C88C"/>
    <w:rsid w:val="0656E6A0"/>
    <w:rsid w:val="065710C5"/>
    <w:rsid w:val="065727A2"/>
    <w:rsid w:val="06577891"/>
    <w:rsid w:val="0657BAA1"/>
    <w:rsid w:val="0657DBD5"/>
    <w:rsid w:val="0657E9F5"/>
    <w:rsid w:val="06580B08"/>
    <w:rsid w:val="065819D0"/>
    <w:rsid w:val="06582AB6"/>
    <w:rsid w:val="065833AC"/>
    <w:rsid w:val="06584F5B"/>
    <w:rsid w:val="065862A1"/>
    <w:rsid w:val="06589284"/>
    <w:rsid w:val="06589333"/>
    <w:rsid w:val="0658BC25"/>
    <w:rsid w:val="0658CD39"/>
    <w:rsid w:val="06595D39"/>
    <w:rsid w:val="065991E2"/>
    <w:rsid w:val="065A24E7"/>
    <w:rsid w:val="065AA1F1"/>
    <w:rsid w:val="065AA60F"/>
    <w:rsid w:val="065BBCD3"/>
    <w:rsid w:val="065BE160"/>
    <w:rsid w:val="065BEDA6"/>
    <w:rsid w:val="065BEE17"/>
    <w:rsid w:val="065C3FFD"/>
    <w:rsid w:val="065C7159"/>
    <w:rsid w:val="065CADF0"/>
    <w:rsid w:val="065CB14C"/>
    <w:rsid w:val="065CDEB2"/>
    <w:rsid w:val="065CE6A5"/>
    <w:rsid w:val="065CFAE0"/>
    <w:rsid w:val="065D249F"/>
    <w:rsid w:val="065D4C26"/>
    <w:rsid w:val="065D8088"/>
    <w:rsid w:val="065D9009"/>
    <w:rsid w:val="065E3189"/>
    <w:rsid w:val="065E7DD3"/>
    <w:rsid w:val="065E8473"/>
    <w:rsid w:val="065E87C4"/>
    <w:rsid w:val="065EB2C8"/>
    <w:rsid w:val="065EF69F"/>
    <w:rsid w:val="065F2C12"/>
    <w:rsid w:val="065F4382"/>
    <w:rsid w:val="065F6B9B"/>
    <w:rsid w:val="065F9AF2"/>
    <w:rsid w:val="065FCF6C"/>
    <w:rsid w:val="06601964"/>
    <w:rsid w:val="06601C8C"/>
    <w:rsid w:val="06602008"/>
    <w:rsid w:val="06605194"/>
    <w:rsid w:val="06605998"/>
    <w:rsid w:val="06608AA6"/>
    <w:rsid w:val="06610B9C"/>
    <w:rsid w:val="06610DCE"/>
    <w:rsid w:val="0661122C"/>
    <w:rsid w:val="0661247C"/>
    <w:rsid w:val="06617D12"/>
    <w:rsid w:val="0661A981"/>
    <w:rsid w:val="0661CCBB"/>
    <w:rsid w:val="06621EAF"/>
    <w:rsid w:val="06622871"/>
    <w:rsid w:val="066239F4"/>
    <w:rsid w:val="06624FA1"/>
    <w:rsid w:val="06626726"/>
    <w:rsid w:val="066271BE"/>
    <w:rsid w:val="06628FE5"/>
    <w:rsid w:val="0662D593"/>
    <w:rsid w:val="06632A0D"/>
    <w:rsid w:val="06635936"/>
    <w:rsid w:val="0663BEE5"/>
    <w:rsid w:val="0663DC6C"/>
    <w:rsid w:val="066408A4"/>
    <w:rsid w:val="066410ED"/>
    <w:rsid w:val="066435A7"/>
    <w:rsid w:val="066444B8"/>
    <w:rsid w:val="066495F0"/>
    <w:rsid w:val="0664D154"/>
    <w:rsid w:val="0664DBFA"/>
    <w:rsid w:val="06654080"/>
    <w:rsid w:val="0665914F"/>
    <w:rsid w:val="0665C275"/>
    <w:rsid w:val="06661F0B"/>
    <w:rsid w:val="0666FFE2"/>
    <w:rsid w:val="06671512"/>
    <w:rsid w:val="06676595"/>
    <w:rsid w:val="06678C3C"/>
    <w:rsid w:val="0667F71B"/>
    <w:rsid w:val="06683994"/>
    <w:rsid w:val="066890A5"/>
    <w:rsid w:val="06691435"/>
    <w:rsid w:val="06693504"/>
    <w:rsid w:val="06698E04"/>
    <w:rsid w:val="066990B8"/>
    <w:rsid w:val="0669BB75"/>
    <w:rsid w:val="0669F363"/>
    <w:rsid w:val="066A6BD6"/>
    <w:rsid w:val="066AAD9E"/>
    <w:rsid w:val="066AC047"/>
    <w:rsid w:val="066AD0B0"/>
    <w:rsid w:val="066B3E98"/>
    <w:rsid w:val="066B448C"/>
    <w:rsid w:val="066B5A80"/>
    <w:rsid w:val="066B8928"/>
    <w:rsid w:val="066BC4A9"/>
    <w:rsid w:val="066BE627"/>
    <w:rsid w:val="066C3F89"/>
    <w:rsid w:val="066C801F"/>
    <w:rsid w:val="066C82E1"/>
    <w:rsid w:val="066C9B88"/>
    <w:rsid w:val="066C9F88"/>
    <w:rsid w:val="066D1B31"/>
    <w:rsid w:val="066D33B3"/>
    <w:rsid w:val="066D6D04"/>
    <w:rsid w:val="066D6D1D"/>
    <w:rsid w:val="066DB660"/>
    <w:rsid w:val="066DECA3"/>
    <w:rsid w:val="066DF34B"/>
    <w:rsid w:val="066E354A"/>
    <w:rsid w:val="066E695B"/>
    <w:rsid w:val="066E9097"/>
    <w:rsid w:val="066E9629"/>
    <w:rsid w:val="066EA560"/>
    <w:rsid w:val="066ED80F"/>
    <w:rsid w:val="066F3376"/>
    <w:rsid w:val="066FAFFC"/>
    <w:rsid w:val="066FCBD5"/>
    <w:rsid w:val="066FD1F3"/>
    <w:rsid w:val="06704B01"/>
    <w:rsid w:val="06708162"/>
    <w:rsid w:val="0670C024"/>
    <w:rsid w:val="0670CCE4"/>
    <w:rsid w:val="0670F42B"/>
    <w:rsid w:val="0670F758"/>
    <w:rsid w:val="06710D56"/>
    <w:rsid w:val="067119A4"/>
    <w:rsid w:val="06712455"/>
    <w:rsid w:val="0671682D"/>
    <w:rsid w:val="0671B2E2"/>
    <w:rsid w:val="0671D01D"/>
    <w:rsid w:val="0671D964"/>
    <w:rsid w:val="0671E763"/>
    <w:rsid w:val="0671EA2B"/>
    <w:rsid w:val="06726721"/>
    <w:rsid w:val="06726DF7"/>
    <w:rsid w:val="0672784A"/>
    <w:rsid w:val="06728B41"/>
    <w:rsid w:val="0672D3ED"/>
    <w:rsid w:val="0672E3BB"/>
    <w:rsid w:val="067355AE"/>
    <w:rsid w:val="06735DD2"/>
    <w:rsid w:val="06735F48"/>
    <w:rsid w:val="06737952"/>
    <w:rsid w:val="067394A1"/>
    <w:rsid w:val="06740791"/>
    <w:rsid w:val="067409BE"/>
    <w:rsid w:val="06741670"/>
    <w:rsid w:val="06743C93"/>
    <w:rsid w:val="0674A261"/>
    <w:rsid w:val="0674D8D2"/>
    <w:rsid w:val="06752C32"/>
    <w:rsid w:val="0675722F"/>
    <w:rsid w:val="067578C2"/>
    <w:rsid w:val="0675849F"/>
    <w:rsid w:val="0675B2DE"/>
    <w:rsid w:val="0675F829"/>
    <w:rsid w:val="0675F9C5"/>
    <w:rsid w:val="0676441A"/>
    <w:rsid w:val="06764724"/>
    <w:rsid w:val="06767623"/>
    <w:rsid w:val="0676AC20"/>
    <w:rsid w:val="06770624"/>
    <w:rsid w:val="06771FF7"/>
    <w:rsid w:val="06774696"/>
    <w:rsid w:val="06776058"/>
    <w:rsid w:val="0677B14B"/>
    <w:rsid w:val="0677ECC5"/>
    <w:rsid w:val="067867D3"/>
    <w:rsid w:val="06786D55"/>
    <w:rsid w:val="0678A8B7"/>
    <w:rsid w:val="0678C49E"/>
    <w:rsid w:val="06798A63"/>
    <w:rsid w:val="0679E564"/>
    <w:rsid w:val="0679F107"/>
    <w:rsid w:val="0679F219"/>
    <w:rsid w:val="067A3054"/>
    <w:rsid w:val="067A8462"/>
    <w:rsid w:val="067B01E5"/>
    <w:rsid w:val="067B680C"/>
    <w:rsid w:val="067B8FA1"/>
    <w:rsid w:val="067BEE9F"/>
    <w:rsid w:val="067BF7A3"/>
    <w:rsid w:val="067C567A"/>
    <w:rsid w:val="067C77E9"/>
    <w:rsid w:val="067CB972"/>
    <w:rsid w:val="067D1D09"/>
    <w:rsid w:val="067D2BA7"/>
    <w:rsid w:val="067D3724"/>
    <w:rsid w:val="067D380C"/>
    <w:rsid w:val="067DA106"/>
    <w:rsid w:val="067DD23D"/>
    <w:rsid w:val="067E289B"/>
    <w:rsid w:val="067E2AC7"/>
    <w:rsid w:val="067E2E31"/>
    <w:rsid w:val="067F4407"/>
    <w:rsid w:val="067F6B04"/>
    <w:rsid w:val="067FA12F"/>
    <w:rsid w:val="067FAFE8"/>
    <w:rsid w:val="0680020B"/>
    <w:rsid w:val="06804BC1"/>
    <w:rsid w:val="06804F3A"/>
    <w:rsid w:val="06808B40"/>
    <w:rsid w:val="06808C41"/>
    <w:rsid w:val="0680CD06"/>
    <w:rsid w:val="0680D413"/>
    <w:rsid w:val="0680DA15"/>
    <w:rsid w:val="06810313"/>
    <w:rsid w:val="06810774"/>
    <w:rsid w:val="0681260C"/>
    <w:rsid w:val="0681FD19"/>
    <w:rsid w:val="06823BEF"/>
    <w:rsid w:val="06823D27"/>
    <w:rsid w:val="06828D2E"/>
    <w:rsid w:val="06828E81"/>
    <w:rsid w:val="0682D156"/>
    <w:rsid w:val="06830F56"/>
    <w:rsid w:val="068342E4"/>
    <w:rsid w:val="0683CD50"/>
    <w:rsid w:val="0683F6B7"/>
    <w:rsid w:val="068426E5"/>
    <w:rsid w:val="06848714"/>
    <w:rsid w:val="0684BE49"/>
    <w:rsid w:val="0684E374"/>
    <w:rsid w:val="0684E56A"/>
    <w:rsid w:val="0685791F"/>
    <w:rsid w:val="0685937C"/>
    <w:rsid w:val="06860AFC"/>
    <w:rsid w:val="0686216F"/>
    <w:rsid w:val="06865027"/>
    <w:rsid w:val="06866A14"/>
    <w:rsid w:val="0686935A"/>
    <w:rsid w:val="0686A6D8"/>
    <w:rsid w:val="0686C936"/>
    <w:rsid w:val="068777DB"/>
    <w:rsid w:val="0687925A"/>
    <w:rsid w:val="0687AD88"/>
    <w:rsid w:val="0687B660"/>
    <w:rsid w:val="0687ED65"/>
    <w:rsid w:val="0687EE14"/>
    <w:rsid w:val="0687F43F"/>
    <w:rsid w:val="06881073"/>
    <w:rsid w:val="068810A9"/>
    <w:rsid w:val="068854D9"/>
    <w:rsid w:val="068868EC"/>
    <w:rsid w:val="068896CF"/>
    <w:rsid w:val="0688BC5F"/>
    <w:rsid w:val="0688F1FD"/>
    <w:rsid w:val="06890D02"/>
    <w:rsid w:val="06899E82"/>
    <w:rsid w:val="0689BD78"/>
    <w:rsid w:val="0689DE0F"/>
    <w:rsid w:val="0689DF92"/>
    <w:rsid w:val="0689FFFD"/>
    <w:rsid w:val="068A10F8"/>
    <w:rsid w:val="068A6F45"/>
    <w:rsid w:val="068A964D"/>
    <w:rsid w:val="068ABF47"/>
    <w:rsid w:val="068B45F8"/>
    <w:rsid w:val="068B937C"/>
    <w:rsid w:val="068B98DA"/>
    <w:rsid w:val="068BB3CD"/>
    <w:rsid w:val="068BB990"/>
    <w:rsid w:val="068BD027"/>
    <w:rsid w:val="068C3F52"/>
    <w:rsid w:val="068C426E"/>
    <w:rsid w:val="068C4DA6"/>
    <w:rsid w:val="068C81E4"/>
    <w:rsid w:val="068CC2C5"/>
    <w:rsid w:val="068CC497"/>
    <w:rsid w:val="068CE8EA"/>
    <w:rsid w:val="068CEFA3"/>
    <w:rsid w:val="068CFDC7"/>
    <w:rsid w:val="068D0693"/>
    <w:rsid w:val="068D259E"/>
    <w:rsid w:val="068D3A8D"/>
    <w:rsid w:val="068D478D"/>
    <w:rsid w:val="068D50F6"/>
    <w:rsid w:val="068D575E"/>
    <w:rsid w:val="068D5E5F"/>
    <w:rsid w:val="068D71D6"/>
    <w:rsid w:val="068DAC9C"/>
    <w:rsid w:val="068DCC7B"/>
    <w:rsid w:val="068E14C8"/>
    <w:rsid w:val="068E2965"/>
    <w:rsid w:val="068E2AFD"/>
    <w:rsid w:val="068E37A4"/>
    <w:rsid w:val="068E5C4E"/>
    <w:rsid w:val="068E6DF2"/>
    <w:rsid w:val="068EA707"/>
    <w:rsid w:val="068ED10D"/>
    <w:rsid w:val="068F20FC"/>
    <w:rsid w:val="068F94F9"/>
    <w:rsid w:val="068FEC7C"/>
    <w:rsid w:val="0690032C"/>
    <w:rsid w:val="06900F27"/>
    <w:rsid w:val="0690174D"/>
    <w:rsid w:val="06903294"/>
    <w:rsid w:val="06909785"/>
    <w:rsid w:val="0690ACC4"/>
    <w:rsid w:val="0690B99A"/>
    <w:rsid w:val="0690BED4"/>
    <w:rsid w:val="069126A9"/>
    <w:rsid w:val="06915CBD"/>
    <w:rsid w:val="0691D7A4"/>
    <w:rsid w:val="0691D914"/>
    <w:rsid w:val="0691D9F9"/>
    <w:rsid w:val="0691DD7E"/>
    <w:rsid w:val="069236CE"/>
    <w:rsid w:val="06926275"/>
    <w:rsid w:val="06929404"/>
    <w:rsid w:val="06933110"/>
    <w:rsid w:val="06934AA5"/>
    <w:rsid w:val="069390DC"/>
    <w:rsid w:val="069391EC"/>
    <w:rsid w:val="0693E748"/>
    <w:rsid w:val="06944C81"/>
    <w:rsid w:val="069468FD"/>
    <w:rsid w:val="06947365"/>
    <w:rsid w:val="06947AB4"/>
    <w:rsid w:val="0694920D"/>
    <w:rsid w:val="0694D0B1"/>
    <w:rsid w:val="069500A9"/>
    <w:rsid w:val="069517FF"/>
    <w:rsid w:val="0695660D"/>
    <w:rsid w:val="06960756"/>
    <w:rsid w:val="0696223E"/>
    <w:rsid w:val="06964725"/>
    <w:rsid w:val="06968D9D"/>
    <w:rsid w:val="0696A0E9"/>
    <w:rsid w:val="06973AA2"/>
    <w:rsid w:val="06974458"/>
    <w:rsid w:val="06974A9B"/>
    <w:rsid w:val="06976A22"/>
    <w:rsid w:val="06977A5A"/>
    <w:rsid w:val="069819E8"/>
    <w:rsid w:val="06982531"/>
    <w:rsid w:val="0698A5D9"/>
    <w:rsid w:val="0698BCF2"/>
    <w:rsid w:val="0698C37C"/>
    <w:rsid w:val="069A225C"/>
    <w:rsid w:val="069A28E7"/>
    <w:rsid w:val="069A6449"/>
    <w:rsid w:val="069A6887"/>
    <w:rsid w:val="069A6D03"/>
    <w:rsid w:val="069A7DF4"/>
    <w:rsid w:val="069AA309"/>
    <w:rsid w:val="069AA965"/>
    <w:rsid w:val="069AAAD1"/>
    <w:rsid w:val="069AD134"/>
    <w:rsid w:val="069AFFB8"/>
    <w:rsid w:val="069B0954"/>
    <w:rsid w:val="069B2405"/>
    <w:rsid w:val="069B75A4"/>
    <w:rsid w:val="069B9B69"/>
    <w:rsid w:val="069BC773"/>
    <w:rsid w:val="069BD14E"/>
    <w:rsid w:val="069BD195"/>
    <w:rsid w:val="069BFA54"/>
    <w:rsid w:val="069C1C9C"/>
    <w:rsid w:val="069C4524"/>
    <w:rsid w:val="069C5171"/>
    <w:rsid w:val="069C7EB0"/>
    <w:rsid w:val="069C9501"/>
    <w:rsid w:val="069C9D65"/>
    <w:rsid w:val="069CA10E"/>
    <w:rsid w:val="069CF65C"/>
    <w:rsid w:val="069CFC1F"/>
    <w:rsid w:val="069D132F"/>
    <w:rsid w:val="069D5D65"/>
    <w:rsid w:val="069D81F7"/>
    <w:rsid w:val="069D83C5"/>
    <w:rsid w:val="069DA516"/>
    <w:rsid w:val="069E1E65"/>
    <w:rsid w:val="069E57D2"/>
    <w:rsid w:val="069E81BA"/>
    <w:rsid w:val="069E8DF5"/>
    <w:rsid w:val="069E94E8"/>
    <w:rsid w:val="069EAB3A"/>
    <w:rsid w:val="069F397F"/>
    <w:rsid w:val="069F5871"/>
    <w:rsid w:val="06A00FE2"/>
    <w:rsid w:val="06A01CD6"/>
    <w:rsid w:val="06A0A30B"/>
    <w:rsid w:val="06A0FD11"/>
    <w:rsid w:val="06A11DDD"/>
    <w:rsid w:val="06A12981"/>
    <w:rsid w:val="06A13C18"/>
    <w:rsid w:val="06A15594"/>
    <w:rsid w:val="06A19218"/>
    <w:rsid w:val="06A1E370"/>
    <w:rsid w:val="06A1FD6B"/>
    <w:rsid w:val="06A20D19"/>
    <w:rsid w:val="06A2B7F8"/>
    <w:rsid w:val="06A2DEA2"/>
    <w:rsid w:val="06A30EC4"/>
    <w:rsid w:val="06A3133F"/>
    <w:rsid w:val="06A3A6F2"/>
    <w:rsid w:val="06A41580"/>
    <w:rsid w:val="06A415EA"/>
    <w:rsid w:val="06A42C3E"/>
    <w:rsid w:val="06A458F1"/>
    <w:rsid w:val="06A49082"/>
    <w:rsid w:val="06A4B25C"/>
    <w:rsid w:val="06A4D7C1"/>
    <w:rsid w:val="06A53AD1"/>
    <w:rsid w:val="06A558BF"/>
    <w:rsid w:val="06A56FFE"/>
    <w:rsid w:val="06A57D1F"/>
    <w:rsid w:val="06A5A011"/>
    <w:rsid w:val="06A5C601"/>
    <w:rsid w:val="06A6803D"/>
    <w:rsid w:val="06A69786"/>
    <w:rsid w:val="06A6B674"/>
    <w:rsid w:val="06A72B5C"/>
    <w:rsid w:val="06A74F0D"/>
    <w:rsid w:val="06A76442"/>
    <w:rsid w:val="06A7DF54"/>
    <w:rsid w:val="06A7F4A4"/>
    <w:rsid w:val="06A803BA"/>
    <w:rsid w:val="06A8BB85"/>
    <w:rsid w:val="06A8D4B1"/>
    <w:rsid w:val="06A8D700"/>
    <w:rsid w:val="06A8FEFA"/>
    <w:rsid w:val="06A90CAB"/>
    <w:rsid w:val="06A941E3"/>
    <w:rsid w:val="06A96589"/>
    <w:rsid w:val="06A9C6AF"/>
    <w:rsid w:val="06A9DFB0"/>
    <w:rsid w:val="06A9EDED"/>
    <w:rsid w:val="06AA75CE"/>
    <w:rsid w:val="06AB274B"/>
    <w:rsid w:val="06AB3B94"/>
    <w:rsid w:val="06AB4CD7"/>
    <w:rsid w:val="06AB4DD0"/>
    <w:rsid w:val="06AB6415"/>
    <w:rsid w:val="06AB9C26"/>
    <w:rsid w:val="06ABAC89"/>
    <w:rsid w:val="06ABD18B"/>
    <w:rsid w:val="06ABFFB9"/>
    <w:rsid w:val="06AC0E3C"/>
    <w:rsid w:val="06AC5C98"/>
    <w:rsid w:val="06AC5DA9"/>
    <w:rsid w:val="06AC6369"/>
    <w:rsid w:val="06AC8403"/>
    <w:rsid w:val="06AC9167"/>
    <w:rsid w:val="06AC97DF"/>
    <w:rsid w:val="06AC9A12"/>
    <w:rsid w:val="06AD093A"/>
    <w:rsid w:val="06AD147D"/>
    <w:rsid w:val="06AD20A8"/>
    <w:rsid w:val="06AD250E"/>
    <w:rsid w:val="06AD4CC4"/>
    <w:rsid w:val="06AD728D"/>
    <w:rsid w:val="06ADE561"/>
    <w:rsid w:val="06AE2AC7"/>
    <w:rsid w:val="06AE759A"/>
    <w:rsid w:val="06AEA957"/>
    <w:rsid w:val="06AEC93D"/>
    <w:rsid w:val="06AEDEA2"/>
    <w:rsid w:val="06AF8D67"/>
    <w:rsid w:val="06AF964B"/>
    <w:rsid w:val="06B030AF"/>
    <w:rsid w:val="06B03FBD"/>
    <w:rsid w:val="06B0A253"/>
    <w:rsid w:val="06B0CA56"/>
    <w:rsid w:val="06B0EC91"/>
    <w:rsid w:val="06B0EE4C"/>
    <w:rsid w:val="06B11CCD"/>
    <w:rsid w:val="06B14680"/>
    <w:rsid w:val="06B1515E"/>
    <w:rsid w:val="06B151F3"/>
    <w:rsid w:val="06B16124"/>
    <w:rsid w:val="06B163DE"/>
    <w:rsid w:val="06B19FE0"/>
    <w:rsid w:val="06B237DD"/>
    <w:rsid w:val="06B280BF"/>
    <w:rsid w:val="06B2EBCE"/>
    <w:rsid w:val="06B31665"/>
    <w:rsid w:val="06B3643B"/>
    <w:rsid w:val="06B39325"/>
    <w:rsid w:val="06B3B3F0"/>
    <w:rsid w:val="06B3EE80"/>
    <w:rsid w:val="06B3F203"/>
    <w:rsid w:val="06B3FE68"/>
    <w:rsid w:val="06B43B31"/>
    <w:rsid w:val="06B472C8"/>
    <w:rsid w:val="06B48F00"/>
    <w:rsid w:val="06B4D11B"/>
    <w:rsid w:val="06B4EDC2"/>
    <w:rsid w:val="06B51CFA"/>
    <w:rsid w:val="06B52248"/>
    <w:rsid w:val="06B5BA03"/>
    <w:rsid w:val="06B5E731"/>
    <w:rsid w:val="06B5F2B4"/>
    <w:rsid w:val="06B5FE3A"/>
    <w:rsid w:val="06B61EBA"/>
    <w:rsid w:val="06B68170"/>
    <w:rsid w:val="06B69F15"/>
    <w:rsid w:val="06B6AB79"/>
    <w:rsid w:val="06B6FC6C"/>
    <w:rsid w:val="06B70457"/>
    <w:rsid w:val="06B7C00D"/>
    <w:rsid w:val="06B804B1"/>
    <w:rsid w:val="06B84F9E"/>
    <w:rsid w:val="06B898DD"/>
    <w:rsid w:val="06B8A8FA"/>
    <w:rsid w:val="06B8ACED"/>
    <w:rsid w:val="06B8BA43"/>
    <w:rsid w:val="06B8DC47"/>
    <w:rsid w:val="06B90F3D"/>
    <w:rsid w:val="06B98474"/>
    <w:rsid w:val="06B9DABA"/>
    <w:rsid w:val="06B9F908"/>
    <w:rsid w:val="06BA0BC9"/>
    <w:rsid w:val="06BA1FF0"/>
    <w:rsid w:val="06BA2665"/>
    <w:rsid w:val="06BA3251"/>
    <w:rsid w:val="06BA84CC"/>
    <w:rsid w:val="06BAA410"/>
    <w:rsid w:val="06BACF73"/>
    <w:rsid w:val="06BAD1F6"/>
    <w:rsid w:val="06BB067A"/>
    <w:rsid w:val="06BB2767"/>
    <w:rsid w:val="06BB38DE"/>
    <w:rsid w:val="06BB40C7"/>
    <w:rsid w:val="06BB4223"/>
    <w:rsid w:val="06BB468D"/>
    <w:rsid w:val="06BBC838"/>
    <w:rsid w:val="06BBF14F"/>
    <w:rsid w:val="06BC3716"/>
    <w:rsid w:val="06BC3772"/>
    <w:rsid w:val="06BC6F81"/>
    <w:rsid w:val="06BC7090"/>
    <w:rsid w:val="06BCA5F6"/>
    <w:rsid w:val="06BD10E8"/>
    <w:rsid w:val="06BD2DD9"/>
    <w:rsid w:val="06BD3A97"/>
    <w:rsid w:val="06BD4737"/>
    <w:rsid w:val="06BD8508"/>
    <w:rsid w:val="06BD9F43"/>
    <w:rsid w:val="06BE5110"/>
    <w:rsid w:val="06BE696E"/>
    <w:rsid w:val="06BEA4DB"/>
    <w:rsid w:val="06BECEB4"/>
    <w:rsid w:val="06BED801"/>
    <w:rsid w:val="06BF047D"/>
    <w:rsid w:val="06BF1502"/>
    <w:rsid w:val="06BF322F"/>
    <w:rsid w:val="06BF3AB5"/>
    <w:rsid w:val="06BF5CF2"/>
    <w:rsid w:val="06BF98D9"/>
    <w:rsid w:val="06BFC033"/>
    <w:rsid w:val="06BFC199"/>
    <w:rsid w:val="06C02F2E"/>
    <w:rsid w:val="06C05008"/>
    <w:rsid w:val="06C055AE"/>
    <w:rsid w:val="06C0CEC5"/>
    <w:rsid w:val="06C0E4B9"/>
    <w:rsid w:val="06C0FCE5"/>
    <w:rsid w:val="06C170C2"/>
    <w:rsid w:val="06C1B0F6"/>
    <w:rsid w:val="06C1E14A"/>
    <w:rsid w:val="06C1F8B9"/>
    <w:rsid w:val="06C2131C"/>
    <w:rsid w:val="06C23887"/>
    <w:rsid w:val="06C25765"/>
    <w:rsid w:val="06C27046"/>
    <w:rsid w:val="06C28060"/>
    <w:rsid w:val="06C2CE94"/>
    <w:rsid w:val="06C2DBB4"/>
    <w:rsid w:val="06C32FBB"/>
    <w:rsid w:val="06C38AFF"/>
    <w:rsid w:val="06C3B025"/>
    <w:rsid w:val="06C3BA78"/>
    <w:rsid w:val="06C3F523"/>
    <w:rsid w:val="06C41520"/>
    <w:rsid w:val="06C49708"/>
    <w:rsid w:val="06C4A3F7"/>
    <w:rsid w:val="06C57318"/>
    <w:rsid w:val="06C5736B"/>
    <w:rsid w:val="06C576AE"/>
    <w:rsid w:val="06C5BA65"/>
    <w:rsid w:val="06C6101C"/>
    <w:rsid w:val="06C6B08F"/>
    <w:rsid w:val="06C71FEE"/>
    <w:rsid w:val="06C7427C"/>
    <w:rsid w:val="06C753B1"/>
    <w:rsid w:val="06C767AC"/>
    <w:rsid w:val="06C785F5"/>
    <w:rsid w:val="06C7881B"/>
    <w:rsid w:val="06C7932C"/>
    <w:rsid w:val="06C84629"/>
    <w:rsid w:val="06C8940B"/>
    <w:rsid w:val="06C8D20B"/>
    <w:rsid w:val="06C8D84D"/>
    <w:rsid w:val="06C8E53B"/>
    <w:rsid w:val="06C8F882"/>
    <w:rsid w:val="06C903B0"/>
    <w:rsid w:val="06C92449"/>
    <w:rsid w:val="06C954C8"/>
    <w:rsid w:val="06C96192"/>
    <w:rsid w:val="06C99FD7"/>
    <w:rsid w:val="06C9A236"/>
    <w:rsid w:val="06C9CC10"/>
    <w:rsid w:val="06CA0890"/>
    <w:rsid w:val="06CA0CC5"/>
    <w:rsid w:val="06CA1749"/>
    <w:rsid w:val="06CA25C8"/>
    <w:rsid w:val="06CA7392"/>
    <w:rsid w:val="06CA818E"/>
    <w:rsid w:val="06CABAE5"/>
    <w:rsid w:val="06CAC372"/>
    <w:rsid w:val="06CAD5DA"/>
    <w:rsid w:val="06CB0A04"/>
    <w:rsid w:val="06CB1EE7"/>
    <w:rsid w:val="06CB267B"/>
    <w:rsid w:val="06CB5264"/>
    <w:rsid w:val="06CB5681"/>
    <w:rsid w:val="06CBC50D"/>
    <w:rsid w:val="06CBC7A7"/>
    <w:rsid w:val="06CBD256"/>
    <w:rsid w:val="06CC7BCF"/>
    <w:rsid w:val="06CC7E72"/>
    <w:rsid w:val="06CC8CAB"/>
    <w:rsid w:val="06CD0A76"/>
    <w:rsid w:val="06CD73FD"/>
    <w:rsid w:val="06CD964E"/>
    <w:rsid w:val="06CDA401"/>
    <w:rsid w:val="06CE1CE6"/>
    <w:rsid w:val="06CE2AD2"/>
    <w:rsid w:val="06CE4F24"/>
    <w:rsid w:val="06CE79C4"/>
    <w:rsid w:val="06CE9BDD"/>
    <w:rsid w:val="06CEEE53"/>
    <w:rsid w:val="06CF2627"/>
    <w:rsid w:val="06CF29AB"/>
    <w:rsid w:val="06CF4A37"/>
    <w:rsid w:val="06CF4CC0"/>
    <w:rsid w:val="06CF782F"/>
    <w:rsid w:val="06D00D63"/>
    <w:rsid w:val="06D0427C"/>
    <w:rsid w:val="06D0776A"/>
    <w:rsid w:val="06D0DB33"/>
    <w:rsid w:val="06D1038A"/>
    <w:rsid w:val="06D157D7"/>
    <w:rsid w:val="06D18506"/>
    <w:rsid w:val="06D1DEAF"/>
    <w:rsid w:val="06D1FD68"/>
    <w:rsid w:val="06D26823"/>
    <w:rsid w:val="06D26DDF"/>
    <w:rsid w:val="06D28301"/>
    <w:rsid w:val="06D2C834"/>
    <w:rsid w:val="06D2FBFA"/>
    <w:rsid w:val="06D32BB3"/>
    <w:rsid w:val="06D33CBC"/>
    <w:rsid w:val="06D357B6"/>
    <w:rsid w:val="06D37D95"/>
    <w:rsid w:val="06D38A25"/>
    <w:rsid w:val="06D392D3"/>
    <w:rsid w:val="06D39C34"/>
    <w:rsid w:val="06D3FA7E"/>
    <w:rsid w:val="06D43D0B"/>
    <w:rsid w:val="06D45551"/>
    <w:rsid w:val="06D4A8E7"/>
    <w:rsid w:val="06D4D863"/>
    <w:rsid w:val="06D4E4FC"/>
    <w:rsid w:val="06D4F9D3"/>
    <w:rsid w:val="06D4FCAA"/>
    <w:rsid w:val="06D50342"/>
    <w:rsid w:val="06D556B9"/>
    <w:rsid w:val="06D562DB"/>
    <w:rsid w:val="06D58907"/>
    <w:rsid w:val="06D59F81"/>
    <w:rsid w:val="06D5A344"/>
    <w:rsid w:val="06D5E31D"/>
    <w:rsid w:val="06D5EBCD"/>
    <w:rsid w:val="06D61B47"/>
    <w:rsid w:val="06D62388"/>
    <w:rsid w:val="06D6303E"/>
    <w:rsid w:val="06D633AB"/>
    <w:rsid w:val="06D6CFC3"/>
    <w:rsid w:val="06D71B47"/>
    <w:rsid w:val="06D77930"/>
    <w:rsid w:val="06D79859"/>
    <w:rsid w:val="06D7DC34"/>
    <w:rsid w:val="06D7EA55"/>
    <w:rsid w:val="06D843D9"/>
    <w:rsid w:val="06D84FCE"/>
    <w:rsid w:val="06D87D3A"/>
    <w:rsid w:val="06D890E4"/>
    <w:rsid w:val="06D8B7C9"/>
    <w:rsid w:val="06D8D751"/>
    <w:rsid w:val="06D8E5C5"/>
    <w:rsid w:val="06D9224B"/>
    <w:rsid w:val="06D93D85"/>
    <w:rsid w:val="06DA39CD"/>
    <w:rsid w:val="06DA5183"/>
    <w:rsid w:val="06DA7CDB"/>
    <w:rsid w:val="06DAD9B0"/>
    <w:rsid w:val="06DAE7BB"/>
    <w:rsid w:val="06DAECC4"/>
    <w:rsid w:val="06DAF03F"/>
    <w:rsid w:val="06DB33FD"/>
    <w:rsid w:val="06DB6E05"/>
    <w:rsid w:val="06DBD407"/>
    <w:rsid w:val="06DBFF71"/>
    <w:rsid w:val="06DCC600"/>
    <w:rsid w:val="06DCE9C8"/>
    <w:rsid w:val="06DD3245"/>
    <w:rsid w:val="06DD3478"/>
    <w:rsid w:val="06DD7939"/>
    <w:rsid w:val="06DD925E"/>
    <w:rsid w:val="06DDC16F"/>
    <w:rsid w:val="06DDDDDA"/>
    <w:rsid w:val="06DE69DC"/>
    <w:rsid w:val="06DE9703"/>
    <w:rsid w:val="06DEB320"/>
    <w:rsid w:val="06DEB8C3"/>
    <w:rsid w:val="06DEBA31"/>
    <w:rsid w:val="06DEBA49"/>
    <w:rsid w:val="06DED21D"/>
    <w:rsid w:val="06DED370"/>
    <w:rsid w:val="06DED938"/>
    <w:rsid w:val="06DEE86C"/>
    <w:rsid w:val="06DEF873"/>
    <w:rsid w:val="06DFA783"/>
    <w:rsid w:val="06DFD1DE"/>
    <w:rsid w:val="06E00390"/>
    <w:rsid w:val="06E0338D"/>
    <w:rsid w:val="06E0702F"/>
    <w:rsid w:val="06E072AD"/>
    <w:rsid w:val="06E0A945"/>
    <w:rsid w:val="06E0EB0A"/>
    <w:rsid w:val="06E0EEA6"/>
    <w:rsid w:val="06E0F6C4"/>
    <w:rsid w:val="06E0FFD1"/>
    <w:rsid w:val="06E16944"/>
    <w:rsid w:val="06E17767"/>
    <w:rsid w:val="06E1914D"/>
    <w:rsid w:val="06E22C4B"/>
    <w:rsid w:val="06E2710C"/>
    <w:rsid w:val="06E29607"/>
    <w:rsid w:val="06E29A5B"/>
    <w:rsid w:val="06E2ACFE"/>
    <w:rsid w:val="06E2B93B"/>
    <w:rsid w:val="06E2DB97"/>
    <w:rsid w:val="06E30FBD"/>
    <w:rsid w:val="06E377A0"/>
    <w:rsid w:val="06E3BE91"/>
    <w:rsid w:val="06E3F0BD"/>
    <w:rsid w:val="06E45910"/>
    <w:rsid w:val="06E45D66"/>
    <w:rsid w:val="06E4D00D"/>
    <w:rsid w:val="06E4E9B1"/>
    <w:rsid w:val="06E4FF0C"/>
    <w:rsid w:val="06E50E46"/>
    <w:rsid w:val="06E536B9"/>
    <w:rsid w:val="06E554FC"/>
    <w:rsid w:val="06E56328"/>
    <w:rsid w:val="06E58A1E"/>
    <w:rsid w:val="06E63106"/>
    <w:rsid w:val="06E689E9"/>
    <w:rsid w:val="06E6C5BE"/>
    <w:rsid w:val="06E74F8D"/>
    <w:rsid w:val="06E76B79"/>
    <w:rsid w:val="06E78032"/>
    <w:rsid w:val="06E7A742"/>
    <w:rsid w:val="06E7A80C"/>
    <w:rsid w:val="06E7AF2A"/>
    <w:rsid w:val="06E7B2DD"/>
    <w:rsid w:val="06E7BE73"/>
    <w:rsid w:val="06E7EBCF"/>
    <w:rsid w:val="06E7F819"/>
    <w:rsid w:val="06E81DF2"/>
    <w:rsid w:val="06E835B7"/>
    <w:rsid w:val="06E84674"/>
    <w:rsid w:val="06E87518"/>
    <w:rsid w:val="06E87D53"/>
    <w:rsid w:val="06E8985D"/>
    <w:rsid w:val="06E8F7A3"/>
    <w:rsid w:val="06E93CFD"/>
    <w:rsid w:val="06E943CE"/>
    <w:rsid w:val="06E97C87"/>
    <w:rsid w:val="06E9BFB1"/>
    <w:rsid w:val="06E9D636"/>
    <w:rsid w:val="06E9FA81"/>
    <w:rsid w:val="06EAB6A7"/>
    <w:rsid w:val="06EB581D"/>
    <w:rsid w:val="06EC1C79"/>
    <w:rsid w:val="06ECBFF2"/>
    <w:rsid w:val="06ECC8B1"/>
    <w:rsid w:val="06ECE3E8"/>
    <w:rsid w:val="06ECE7C7"/>
    <w:rsid w:val="06ED6434"/>
    <w:rsid w:val="06ED717F"/>
    <w:rsid w:val="06ED74E8"/>
    <w:rsid w:val="06ED96A3"/>
    <w:rsid w:val="06EDDAB6"/>
    <w:rsid w:val="06EEA8A8"/>
    <w:rsid w:val="06EEAA7D"/>
    <w:rsid w:val="06EEE5DB"/>
    <w:rsid w:val="06EF0453"/>
    <w:rsid w:val="06EF0711"/>
    <w:rsid w:val="06EF20A0"/>
    <w:rsid w:val="06EFBD8F"/>
    <w:rsid w:val="06F00597"/>
    <w:rsid w:val="06F03C39"/>
    <w:rsid w:val="06F04CAD"/>
    <w:rsid w:val="06F07689"/>
    <w:rsid w:val="06F07B57"/>
    <w:rsid w:val="06F08027"/>
    <w:rsid w:val="06F08F42"/>
    <w:rsid w:val="06F10CFB"/>
    <w:rsid w:val="06F173F1"/>
    <w:rsid w:val="06F1B332"/>
    <w:rsid w:val="06F1B4E6"/>
    <w:rsid w:val="06F1F9D1"/>
    <w:rsid w:val="06F20901"/>
    <w:rsid w:val="06F209E0"/>
    <w:rsid w:val="06F21309"/>
    <w:rsid w:val="06F2271A"/>
    <w:rsid w:val="06F28522"/>
    <w:rsid w:val="06F28EB4"/>
    <w:rsid w:val="06F2A7FA"/>
    <w:rsid w:val="06F2B56C"/>
    <w:rsid w:val="06F2EB21"/>
    <w:rsid w:val="06F2FB91"/>
    <w:rsid w:val="06F38065"/>
    <w:rsid w:val="06F3916C"/>
    <w:rsid w:val="06F3DD76"/>
    <w:rsid w:val="06F3E401"/>
    <w:rsid w:val="06F43667"/>
    <w:rsid w:val="06F4928A"/>
    <w:rsid w:val="06F4EC8D"/>
    <w:rsid w:val="06F500BF"/>
    <w:rsid w:val="06F5451B"/>
    <w:rsid w:val="06F551E3"/>
    <w:rsid w:val="06F58190"/>
    <w:rsid w:val="06F58243"/>
    <w:rsid w:val="06F59909"/>
    <w:rsid w:val="06F5D07A"/>
    <w:rsid w:val="06F60899"/>
    <w:rsid w:val="06F6F2D2"/>
    <w:rsid w:val="06F7572C"/>
    <w:rsid w:val="06F77C2C"/>
    <w:rsid w:val="06F78142"/>
    <w:rsid w:val="06F78472"/>
    <w:rsid w:val="06F7A2B1"/>
    <w:rsid w:val="06F7BE08"/>
    <w:rsid w:val="06F7E2AC"/>
    <w:rsid w:val="06F7E6A4"/>
    <w:rsid w:val="06F86042"/>
    <w:rsid w:val="06F86704"/>
    <w:rsid w:val="06F8C453"/>
    <w:rsid w:val="06F8C98E"/>
    <w:rsid w:val="06F8CB84"/>
    <w:rsid w:val="06F8EE47"/>
    <w:rsid w:val="06F98BDB"/>
    <w:rsid w:val="06F99C93"/>
    <w:rsid w:val="06F9A82C"/>
    <w:rsid w:val="06F9C044"/>
    <w:rsid w:val="06F9CD57"/>
    <w:rsid w:val="06F9E98A"/>
    <w:rsid w:val="06FA239A"/>
    <w:rsid w:val="06FA6F00"/>
    <w:rsid w:val="06FA92D0"/>
    <w:rsid w:val="06FA9872"/>
    <w:rsid w:val="06FAA16C"/>
    <w:rsid w:val="06FAC432"/>
    <w:rsid w:val="06FB3F6C"/>
    <w:rsid w:val="06FB919E"/>
    <w:rsid w:val="06FBE5E8"/>
    <w:rsid w:val="06FC3460"/>
    <w:rsid w:val="06FC45FC"/>
    <w:rsid w:val="06FCA5B1"/>
    <w:rsid w:val="06FCB232"/>
    <w:rsid w:val="06FD109C"/>
    <w:rsid w:val="06FD13BA"/>
    <w:rsid w:val="06FD2AE1"/>
    <w:rsid w:val="06FD2C1E"/>
    <w:rsid w:val="06FD3891"/>
    <w:rsid w:val="06FD796B"/>
    <w:rsid w:val="06FDB255"/>
    <w:rsid w:val="06FDF122"/>
    <w:rsid w:val="06FE72BE"/>
    <w:rsid w:val="06FEB957"/>
    <w:rsid w:val="06FEBCD6"/>
    <w:rsid w:val="06FED197"/>
    <w:rsid w:val="06FF2C5B"/>
    <w:rsid w:val="06FF69EF"/>
    <w:rsid w:val="06FF6D2A"/>
    <w:rsid w:val="06FF91C2"/>
    <w:rsid w:val="06FFB27B"/>
    <w:rsid w:val="07005F6D"/>
    <w:rsid w:val="0700EE12"/>
    <w:rsid w:val="07010B9D"/>
    <w:rsid w:val="07017517"/>
    <w:rsid w:val="07017D9F"/>
    <w:rsid w:val="07019109"/>
    <w:rsid w:val="07019560"/>
    <w:rsid w:val="07023797"/>
    <w:rsid w:val="070289F7"/>
    <w:rsid w:val="070295C0"/>
    <w:rsid w:val="0702A1D9"/>
    <w:rsid w:val="0703B045"/>
    <w:rsid w:val="0703DC3F"/>
    <w:rsid w:val="070416D0"/>
    <w:rsid w:val="07042646"/>
    <w:rsid w:val="0704E40E"/>
    <w:rsid w:val="0704EC30"/>
    <w:rsid w:val="0705256B"/>
    <w:rsid w:val="07052CFD"/>
    <w:rsid w:val="07053D34"/>
    <w:rsid w:val="07063212"/>
    <w:rsid w:val="0706363D"/>
    <w:rsid w:val="07067086"/>
    <w:rsid w:val="070680B8"/>
    <w:rsid w:val="0706BBA7"/>
    <w:rsid w:val="0706F0FE"/>
    <w:rsid w:val="070747A9"/>
    <w:rsid w:val="0707A5D2"/>
    <w:rsid w:val="0707B2BC"/>
    <w:rsid w:val="0707D159"/>
    <w:rsid w:val="0707D5C6"/>
    <w:rsid w:val="0707EE1A"/>
    <w:rsid w:val="07080444"/>
    <w:rsid w:val="07080F70"/>
    <w:rsid w:val="07082EF0"/>
    <w:rsid w:val="07088ED3"/>
    <w:rsid w:val="0708BE24"/>
    <w:rsid w:val="0708FDFA"/>
    <w:rsid w:val="070906E1"/>
    <w:rsid w:val="070939C7"/>
    <w:rsid w:val="07094AA0"/>
    <w:rsid w:val="070959D3"/>
    <w:rsid w:val="070994B4"/>
    <w:rsid w:val="0709BA6E"/>
    <w:rsid w:val="0709E38D"/>
    <w:rsid w:val="070A7ABB"/>
    <w:rsid w:val="070AAC71"/>
    <w:rsid w:val="070AC820"/>
    <w:rsid w:val="070B0A84"/>
    <w:rsid w:val="070B3746"/>
    <w:rsid w:val="070B5415"/>
    <w:rsid w:val="070B8A2A"/>
    <w:rsid w:val="070BAD25"/>
    <w:rsid w:val="070BF226"/>
    <w:rsid w:val="070C05F4"/>
    <w:rsid w:val="070C1883"/>
    <w:rsid w:val="070C205C"/>
    <w:rsid w:val="070C5A71"/>
    <w:rsid w:val="070C5D17"/>
    <w:rsid w:val="070C656A"/>
    <w:rsid w:val="070C73E4"/>
    <w:rsid w:val="070CD3E5"/>
    <w:rsid w:val="070D02BB"/>
    <w:rsid w:val="070D2B0B"/>
    <w:rsid w:val="070D550E"/>
    <w:rsid w:val="070D76DE"/>
    <w:rsid w:val="070D9F51"/>
    <w:rsid w:val="070DB73F"/>
    <w:rsid w:val="070DF1A9"/>
    <w:rsid w:val="070E4F96"/>
    <w:rsid w:val="070E76EF"/>
    <w:rsid w:val="070E8DCA"/>
    <w:rsid w:val="070EA4BC"/>
    <w:rsid w:val="070EC1B9"/>
    <w:rsid w:val="070ED38A"/>
    <w:rsid w:val="070EF034"/>
    <w:rsid w:val="070F273A"/>
    <w:rsid w:val="070F48FC"/>
    <w:rsid w:val="070F57EE"/>
    <w:rsid w:val="070F6316"/>
    <w:rsid w:val="0710343C"/>
    <w:rsid w:val="07103C5C"/>
    <w:rsid w:val="07106D7A"/>
    <w:rsid w:val="07109601"/>
    <w:rsid w:val="0710D6B3"/>
    <w:rsid w:val="0711172A"/>
    <w:rsid w:val="0711D9F0"/>
    <w:rsid w:val="071206B2"/>
    <w:rsid w:val="07120A6D"/>
    <w:rsid w:val="0712181D"/>
    <w:rsid w:val="07121898"/>
    <w:rsid w:val="07126720"/>
    <w:rsid w:val="07134C59"/>
    <w:rsid w:val="07137042"/>
    <w:rsid w:val="0713BE5F"/>
    <w:rsid w:val="07140983"/>
    <w:rsid w:val="071485C8"/>
    <w:rsid w:val="0714F7FF"/>
    <w:rsid w:val="07151C59"/>
    <w:rsid w:val="07152335"/>
    <w:rsid w:val="07156164"/>
    <w:rsid w:val="071574EF"/>
    <w:rsid w:val="0716885A"/>
    <w:rsid w:val="07169AF3"/>
    <w:rsid w:val="0716AFB4"/>
    <w:rsid w:val="0716FC41"/>
    <w:rsid w:val="07170FED"/>
    <w:rsid w:val="07172439"/>
    <w:rsid w:val="0717480C"/>
    <w:rsid w:val="07177512"/>
    <w:rsid w:val="07177566"/>
    <w:rsid w:val="0717B7D6"/>
    <w:rsid w:val="07182AD9"/>
    <w:rsid w:val="071885FA"/>
    <w:rsid w:val="0718E4ED"/>
    <w:rsid w:val="0719502D"/>
    <w:rsid w:val="071994F8"/>
    <w:rsid w:val="0719C51B"/>
    <w:rsid w:val="071AD79B"/>
    <w:rsid w:val="071AEC92"/>
    <w:rsid w:val="071B1E69"/>
    <w:rsid w:val="071B51CA"/>
    <w:rsid w:val="071B6161"/>
    <w:rsid w:val="071B6703"/>
    <w:rsid w:val="071BC12B"/>
    <w:rsid w:val="071BE9E6"/>
    <w:rsid w:val="071C1DB4"/>
    <w:rsid w:val="071C531E"/>
    <w:rsid w:val="071C9A25"/>
    <w:rsid w:val="071D0097"/>
    <w:rsid w:val="071D812F"/>
    <w:rsid w:val="071DA8F0"/>
    <w:rsid w:val="071DD280"/>
    <w:rsid w:val="071E2409"/>
    <w:rsid w:val="071E2D6E"/>
    <w:rsid w:val="071E8366"/>
    <w:rsid w:val="071EE08A"/>
    <w:rsid w:val="071F1301"/>
    <w:rsid w:val="071F15DA"/>
    <w:rsid w:val="072022BC"/>
    <w:rsid w:val="0720257C"/>
    <w:rsid w:val="07202953"/>
    <w:rsid w:val="07204438"/>
    <w:rsid w:val="072047B6"/>
    <w:rsid w:val="07204F89"/>
    <w:rsid w:val="07206B79"/>
    <w:rsid w:val="0720A3A8"/>
    <w:rsid w:val="0720D8CD"/>
    <w:rsid w:val="07210391"/>
    <w:rsid w:val="07212FC2"/>
    <w:rsid w:val="0721901D"/>
    <w:rsid w:val="0721A59E"/>
    <w:rsid w:val="0721B279"/>
    <w:rsid w:val="0721BC2D"/>
    <w:rsid w:val="0721F114"/>
    <w:rsid w:val="0721FBC3"/>
    <w:rsid w:val="0721FCE2"/>
    <w:rsid w:val="072236BD"/>
    <w:rsid w:val="072242FA"/>
    <w:rsid w:val="07228858"/>
    <w:rsid w:val="0722CB47"/>
    <w:rsid w:val="0722F78C"/>
    <w:rsid w:val="0722FF7E"/>
    <w:rsid w:val="07230248"/>
    <w:rsid w:val="0723271C"/>
    <w:rsid w:val="072342BF"/>
    <w:rsid w:val="07239B3D"/>
    <w:rsid w:val="0723D1CA"/>
    <w:rsid w:val="07241573"/>
    <w:rsid w:val="07241EE4"/>
    <w:rsid w:val="07242BCA"/>
    <w:rsid w:val="0724583B"/>
    <w:rsid w:val="072483D3"/>
    <w:rsid w:val="0724D6D7"/>
    <w:rsid w:val="07256B15"/>
    <w:rsid w:val="07256DF9"/>
    <w:rsid w:val="07257295"/>
    <w:rsid w:val="0725A729"/>
    <w:rsid w:val="0725C21B"/>
    <w:rsid w:val="072649E4"/>
    <w:rsid w:val="07265E02"/>
    <w:rsid w:val="0726E894"/>
    <w:rsid w:val="0726F4D0"/>
    <w:rsid w:val="072702A7"/>
    <w:rsid w:val="072715B4"/>
    <w:rsid w:val="07272304"/>
    <w:rsid w:val="072734AA"/>
    <w:rsid w:val="0727E279"/>
    <w:rsid w:val="0727F2AB"/>
    <w:rsid w:val="07280D7F"/>
    <w:rsid w:val="07280F11"/>
    <w:rsid w:val="07289897"/>
    <w:rsid w:val="07289A39"/>
    <w:rsid w:val="0728A3DB"/>
    <w:rsid w:val="0728C6BA"/>
    <w:rsid w:val="0728DE1F"/>
    <w:rsid w:val="0728DFD8"/>
    <w:rsid w:val="07293751"/>
    <w:rsid w:val="072964B2"/>
    <w:rsid w:val="07298AC2"/>
    <w:rsid w:val="072990BB"/>
    <w:rsid w:val="0729AAF9"/>
    <w:rsid w:val="0729D9CA"/>
    <w:rsid w:val="0729DE86"/>
    <w:rsid w:val="072A00F2"/>
    <w:rsid w:val="072A228F"/>
    <w:rsid w:val="072A3A36"/>
    <w:rsid w:val="072A6E55"/>
    <w:rsid w:val="072A98F4"/>
    <w:rsid w:val="072AA3AA"/>
    <w:rsid w:val="072AD9FB"/>
    <w:rsid w:val="072AFBB5"/>
    <w:rsid w:val="072B2A35"/>
    <w:rsid w:val="072BC72D"/>
    <w:rsid w:val="072BDB61"/>
    <w:rsid w:val="072BDC25"/>
    <w:rsid w:val="072BE3F7"/>
    <w:rsid w:val="072BE49C"/>
    <w:rsid w:val="072BEAB0"/>
    <w:rsid w:val="072C1EE3"/>
    <w:rsid w:val="072C3C6A"/>
    <w:rsid w:val="072C84FB"/>
    <w:rsid w:val="072C97AE"/>
    <w:rsid w:val="072CC587"/>
    <w:rsid w:val="072CCDA1"/>
    <w:rsid w:val="072D1790"/>
    <w:rsid w:val="072D3482"/>
    <w:rsid w:val="072D5BEC"/>
    <w:rsid w:val="072DC9FA"/>
    <w:rsid w:val="072E3314"/>
    <w:rsid w:val="072E691C"/>
    <w:rsid w:val="072E81F6"/>
    <w:rsid w:val="072E9981"/>
    <w:rsid w:val="072EA2F8"/>
    <w:rsid w:val="072F1FD7"/>
    <w:rsid w:val="072FB4AA"/>
    <w:rsid w:val="072FDE12"/>
    <w:rsid w:val="072FDF37"/>
    <w:rsid w:val="072FE4C8"/>
    <w:rsid w:val="072FE6F2"/>
    <w:rsid w:val="073085FF"/>
    <w:rsid w:val="0730A19A"/>
    <w:rsid w:val="0730C824"/>
    <w:rsid w:val="0730DC13"/>
    <w:rsid w:val="0730EDD3"/>
    <w:rsid w:val="0731791D"/>
    <w:rsid w:val="0731AA72"/>
    <w:rsid w:val="0731CB38"/>
    <w:rsid w:val="07321B35"/>
    <w:rsid w:val="07326238"/>
    <w:rsid w:val="0732970B"/>
    <w:rsid w:val="07337A72"/>
    <w:rsid w:val="07338781"/>
    <w:rsid w:val="07339466"/>
    <w:rsid w:val="0733E94B"/>
    <w:rsid w:val="07341413"/>
    <w:rsid w:val="073414BB"/>
    <w:rsid w:val="073423FC"/>
    <w:rsid w:val="07344C6A"/>
    <w:rsid w:val="07347E17"/>
    <w:rsid w:val="0734F17A"/>
    <w:rsid w:val="0734FEAA"/>
    <w:rsid w:val="07354C51"/>
    <w:rsid w:val="073553E1"/>
    <w:rsid w:val="07356095"/>
    <w:rsid w:val="07356262"/>
    <w:rsid w:val="0735B8C7"/>
    <w:rsid w:val="0735C576"/>
    <w:rsid w:val="07365826"/>
    <w:rsid w:val="0736E651"/>
    <w:rsid w:val="073724F5"/>
    <w:rsid w:val="0737551D"/>
    <w:rsid w:val="07377599"/>
    <w:rsid w:val="07378E6B"/>
    <w:rsid w:val="0737BB31"/>
    <w:rsid w:val="07380A61"/>
    <w:rsid w:val="07388168"/>
    <w:rsid w:val="073885CF"/>
    <w:rsid w:val="0738CEC7"/>
    <w:rsid w:val="0738DF32"/>
    <w:rsid w:val="07391EDB"/>
    <w:rsid w:val="073925EC"/>
    <w:rsid w:val="07394045"/>
    <w:rsid w:val="07396592"/>
    <w:rsid w:val="073974A4"/>
    <w:rsid w:val="07399917"/>
    <w:rsid w:val="0739C99D"/>
    <w:rsid w:val="073A0C9D"/>
    <w:rsid w:val="073A705C"/>
    <w:rsid w:val="073A7934"/>
    <w:rsid w:val="073A93B9"/>
    <w:rsid w:val="073AD3A9"/>
    <w:rsid w:val="073B4620"/>
    <w:rsid w:val="073B8324"/>
    <w:rsid w:val="073B89D4"/>
    <w:rsid w:val="073BAA4D"/>
    <w:rsid w:val="073BCD97"/>
    <w:rsid w:val="073BE044"/>
    <w:rsid w:val="073BE732"/>
    <w:rsid w:val="073BF87A"/>
    <w:rsid w:val="073C003D"/>
    <w:rsid w:val="073C390F"/>
    <w:rsid w:val="073CA4AF"/>
    <w:rsid w:val="073CCF97"/>
    <w:rsid w:val="073D25D0"/>
    <w:rsid w:val="073D3661"/>
    <w:rsid w:val="073D7C08"/>
    <w:rsid w:val="073DA87A"/>
    <w:rsid w:val="073DC171"/>
    <w:rsid w:val="073E2BEC"/>
    <w:rsid w:val="073E64AF"/>
    <w:rsid w:val="073E7485"/>
    <w:rsid w:val="073EAE2D"/>
    <w:rsid w:val="073EE1AF"/>
    <w:rsid w:val="073EE8C8"/>
    <w:rsid w:val="073EF334"/>
    <w:rsid w:val="073F03DE"/>
    <w:rsid w:val="073F52C7"/>
    <w:rsid w:val="073F60D6"/>
    <w:rsid w:val="074019C2"/>
    <w:rsid w:val="07401F51"/>
    <w:rsid w:val="07409319"/>
    <w:rsid w:val="074098BD"/>
    <w:rsid w:val="0740C70A"/>
    <w:rsid w:val="0740DD35"/>
    <w:rsid w:val="0740F706"/>
    <w:rsid w:val="07410883"/>
    <w:rsid w:val="07411B7F"/>
    <w:rsid w:val="07412E2C"/>
    <w:rsid w:val="07414B78"/>
    <w:rsid w:val="07419E23"/>
    <w:rsid w:val="0741B7E7"/>
    <w:rsid w:val="0741D71A"/>
    <w:rsid w:val="0741E3B1"/>
    <w:rsid w:val="07420952"/>
    <w:rsid w:val="07421D6E"/>
    <w:rsid w:val="07421F05"/>
    <w:rsid w:val="07427172"/>
    <w:rsid w:val="0742788E"/>
    <w:rsid w:val="0742AC06"/>
    <w:rsid w:val="0742B64B"/>
    <w:rsid w:val="0742C676"/>
    <w:rsid w:val="0742FC76"/>
    <w:rsid w:val="074302C6"/>
    <w:rsid w:val="074315B3"/>
    <w:rsid w:val="0743B882"/>
    <w:rsid w:val="0743EA60"/>
    <w:rsid w:val="0743EF06"/>
    <w:rsid w:val="0743F893"/>
    <w:rsid w:val="07440C1E"/>
    <w:rsid w:val="0744D4BA"/>
    <w:rsid w:val="0744D689"/>
    <w:rsid w:val="07452CDD"/>
    <w:rsid w:val="07453738"/>
    <w:rsid w:val="07455822"/>
    <w:rsid w:val="074622D8"/>
    <w:rsid w:val="074637AE"/>
    <w:rsid w:val="07464512"/>
    <w:rsid w:val="07466396"/>
    <w:rsid w:val="0746DA82"/>
    <w:rsid w:val="0746E69A"/>
    <w:rsid w:val="074718D0"/>
    <w:rsid w:val="074718F2"/>
    <w:rsid w:val="07473343"/>
    <w:rsid w:val="0747444D"/>
    <w:rsid w:val="074786F7"/>
    <w:rsid w:val="0747BC5D"/>
    <w:rsid w:val="0747CAD0"/>
    <w:rsid w:val="0747CB16"/>
    <w:rsid w:val="0747F4EC"/>
    <w:rsid w:val="0747FD99"/>
    <w:rsid w:val="07480959"/>
    <w:rsid w:val="07490358"/>
    <w:rsid w:val="07491A32"/>
    <w:rsid w:val="074929AF"/>
    <w:rsid w:val="074935AA"/>
    <w:rsid w:val="0749433C"/>
    <w:rsid w:val="07496ABD"/>
    <w:rsid w:val="07498EAE"/>
    <w:rsid w:val="0749A6F8"/>
    <w:rsid w:val="0749A906"/>
    <w:rsid w:val="074A0096"/>
    <w:rsid w:val="074A1F45"/>
    <w:rsid w:val="074A212C"/>
    <w:rsid w:val="074A3775"/>
    <w:rsid w:val="074A62B1"/>
    <w:rsid w:val="074A9922"/>
    <w:rsid w:val="074AAE2D"/>
    <w:rsid w:val="074AC97B"/>
    <w:rsid w:val="074ACAF2"/>
    <w:rsid w:val="074ACC90"/>
    <w:rsid w:val="074B11F8"/>
    <w:rsid w:val="074B4861"/>
    <w:rsid w:val="074B4932"/>
    <w:rsid w:val="074B7839"/>
    <w:rsid w:val="074BAC0A"/>
    <w:rsid w:val="074BAC5D"/>
    <w:rsid w:val="074BCAB3"/>
    <w:rsid w:val="074C003D"/>
    <w:rsid w:val="074C5237"/>
    <w:rsid w:val="074C5349"/>
    <w:rsid w:val="074C7029"/>
    <w:rsid w:val="074C8F8E"/>
    <w:rsid w:val="074C91DD"/>
    <w:rsid w:val="074CB008"/>
    <w:rsid w:val="074CEAF3"/>
    <w:rsid w:val="074D02FD"/>
    <w:rsid w:val="074D0F57"/>
    <w:rsid w:val="074D172C"/>
    <w:rsid w:val="074D3465"/>
    <w:rsid w:val="074D4E4E"/>
    <w:rsid w:val="074D53E7"/>
    <w:rsid w:val="074D9E35"/>
    <w:rsid w:val="074DCE75"/>
    <w:rsid w:val="074DEF3B"/>
    <w:rsid w:val="074E7C49"/>
    <w:rsid w:val="074E942B"/>
    <w:rsid w:val="074EA74F"/>
    <w:rsid w:val="074EB304"/>
    <w:rsid w:val="074EFA77"/>
    <w:rsid w:val="074F3E97"/>
    <w:rsid w:val="074F4859"/>
    <w:rsid w:val="074FAF97"/>
    <w:rsid w:val="074FF009"/>
    <w:rsid w:val="074FF1BB"/>
    <w:rsid w:val="07502346"/>
    <w:rsid w:val="07502EC4"/>
    <w:rsid w:val="07504709"/>
    <w:rsid w:val="07506E9E"/>
    <w:rsid w:val="0750ADA0"/>
    <w:rsid w:val="0750B4C7"/>
    <w:rsid w:val="0750BA56"/>
    <w:rsid w:val="0751074C"/>
    <w:rsid w:val="07510D09"/>
    <w:rsid w:val="07510DD4"/>
    <w:rsid w:val="07511CDD"/>
    <w:rsid w:val="075132C9"/>
    <w:rsid w:val="0751A1FF"/>
    <w:rsid w:val="0751F037"/>
    <w:rsid w:val="0751FE4E"/>
    <w:rsid w:val="0752AD8D"/>
    <w:rsid w:val="0752B67C"/>
    <w:rsid w:val="0752E3F8"/>
    <w:rsid w:val="07533472"/>
    <w:rsid w:val="0753474B"/>
    <w:rsid w:val="07537708"/>
    <w:rsid w:val="0753AFC8"/>
    <w:rsid w:val="0753E8A6"/>
    <w:rsid w:val="07541D64"/>
    <w:rsid w:val="0754C248"/>
    <w:rsid w:val="0754CC67"/>
    <w:rsid w:val="07551017"/>
    <w:rsid w:val="07551C3A"/>
    <w:rsid w:val="07555BE7"/>
    <w:rsid w:val="07556C89"/>
    <w:rsid w:val="0755B79A"/>
    <w:rsid w:val="0755CF66"/>
    <w:rsid w:val="0755E728"/>
    <w:rsid w:val="0755EDB7"/>
    <w:rsid w:val="07561908"/>
    <w:rsid w:val="075656FB"/>
    <w:rsid w:val="0756AE06"/>
    <w:rsid w:val="0756C748"/>
    <w:rsid w:val="07575D33"/>
    <w:rsid w:val="07577907"/>
    <w:rsid w:val="07578785"/>
    <w:rsid w:val="0757C0F5"/>
    <w:rsid w:val="0757D4DA"/>
    <w:rsid w:val="0757E7FA"/>
    <w:rsid w:val="0758C115"/>
    <w:rsid w:val="07591AB1"/>
    <w:rsid w:val="07596227"/>
    <w:rsid w:val="0759C078"/>
    <w:rsid w:val="0759C357"/>
    <w:rsid w:val="0759DE29"/>
    <w:rsid w:val="075A02D2"/>
    <w:rsid w:val="075A30EE"/>
    <w:rsid w:val="075A4BB9"/>
    <w:rsid w:val="075A808E"/>
    <w:rsid w:val="075AF616"/>
    <w:rsid w:val="075AF871"/>
    <w:rsid w:val="075B927B"/>
    <w:rsid w:val="075BB874"/>
    <w:rsid w:val="075BC409"/>
    <w:rsid w:val="075BE652"/>
    <w:rsid w:val="075BEFB8"/>
    <w:rsid w:val="075BF3C4"/>
    <w:rsid w:val="075C1E88"/>
    <w:rsid w:val="075C396C"/>
    <w:rsid w:val="075C9252"/>
    <w:rsid w:val="075D5377"/>
    <w:rsid w:val="075D5506"/>
    <w:rsid w:val="075D58E9"/>
    <w:rsid w:val="075D6EDB"/>
    <w:rsid w:val="075D70F3"/>
    <w:rsid w:val="075D7A45"/>
    <w:rsid w:val="075DAD7C"/>
    <w:rsid w:val="075DB28F"/>
    <w:rsid w:val="075E5A9F"/>
    <w:rsid w:val="075E94AD"/>
    <w:rsid w:val="075EA65B"/>
    <w:rsid w:val="075EA7E7"/>
    <w:rsid w:val="075EBD2D"/>
    <w:rsid w:val="075EFF75"/>
    <w:rsid w:val="075F26B2"/>
    <w:rsid w:val="075F5B5E"/>
    <w:rsid w:val="075F969E"/>
    <w:rsid w:val="075F970B"/>
    <w:rsid w:val="075FA405"/>
    <w:rsid w:val="075FA574"/>
    <w:rsid w:val="075FAA83"/>
    <w:rsid w:val="075FC21D"/>
    <w:rsid w:val="075FC439"/>
    <w:rsid w:val="075FDFB0"/>
    <w:rsid w:val="075FF3FF"/>
    <w:rsid w:val="0760527B"/>
    <w:rsid w:val="076053F8"/>
    <w:rsid w:val="0760660F"/>
    <w:rsid w:val="076070B8"/>
    <w:rsid w:val="07609626"/>
    <w:rsid w:val="07609BEF"/>
    <w:rsid w:val="076143BD"/>
    <w:rsid w:val="0762C08C"/>
    <w:rsid w:val="0762EC05"/>
    <w:rsid w:val="0762EDEA"/>
    <w:rsid w:val="0763153F"/>
    <w:rsid w:val="07632D76"/>
    <w:rsid w:val="07633F9D"/>
    <w:rsid w:val="0763552C"/>
    <w:rsid w:val="07639338"/>
    <w:rsid w:val="0763B104"/>
    <w:rsid w:val="076424B0"/>
    <w:rsid w:val="076428A9"/>
    <w:rsid w:val="0764A437"/>
    <w:rsid w:val="0764AD42"/>
    <w:rsid w:val="0764BBBE"/>
    <w:rsid w:val="0764CEA2"/>
    <w:rsid w:val="0764F4D5"/>
    <w:rsid w:val="07651DB4"/>
    <w:rsid w:val="076520FC"/>
    <w:rsid w:val="07652C78"/>
    <w:rsid w:val="0765469C"/>
    <w:rsid w:val="07654974"/>
    <w:rsid w:val="0765B7CE"/>
    <w:rsid w:val="07662FF9"/>
    <w:rsid w:val="07666914"/>
    <w:rsid w:val="076674F2"/>
    <w:rsid w:val="07667D25"/>
    <w:rsid w:val="0766DC96"/>
    <w:rsid w:val="0766E2DE"/>
    <w:rsid w:val="076740F8"/>
    <w:rsid w:val="0767648C"/>
    <w:rsid w:val="07679B03"/>
    <w:rsid w:val="07679D17"/>
    <w:rsid w:val="0767E3BC"/>
    <w:rsid w:val="0767F4DC"/>
    <w:rsid w:val="07688D96"/>
    <w:rsid w:val="0768A019"/>
    <w:rsid w:val="0768F17A"/>
    <w:rsid w:val="0768FB64"/>
    <w:rsid w:val="07691017"/>
    <w:rsid w:val="07691032"/>
    <w:rsid w:val="07693797"/>
    <w:rsid w:val="07699044"/>
    <w:rsid w:val="07699BAB"/>
    <w:rsid w:val="0769A5E9"/>
    <w:rsid w:val="0769DFDC"/>
    <w:rsid w:val="076A2885"/>
    <w:rsid w:val="076A4A71"/>
    <w:rsid w:val="076A762A"/>
    <w:rsid w:val="076A8989"/>
    <w:rsid w:val="076AA57A"/>
    <w:rsid w:val="076AB081"/>
    <w:rsid w:val="076AB829"/>
    <w:rsid w:val="076AFE2F"/>
    <w:rsid w:val="076B0799"/>
    <w:rsid w:val="076B176A"/>
    <w:rsid w:val="076B4496"/>
    <w:rsid w:val="076B46C9"/>
    <w:rsid w:val="076B648A"/>
    <w:rsid w:val="076B7AF4"/>
    <w:rsid w:val="076B85B5"/>
    <w:rsid w:val="076B91E7"/>
    <w:rsid w:val="076BA0FA"/>
    <w:rsid w:val="076BA2A8"/>
    <w:rsid w:val="076C060C"/>
    <w:rsid w:val="076C129F"/>
    <w:rsid w:val="076C926B"/>
    <w:rsid w:val="076CA852"/>
    <w:rsid w:val="076CD9D1"/>
    <w:rsid w:val="076D0209"/>
    <w:rsid w:val="076D1319"/>
    <w:rsid w:val="076D30F8"/>
    <w:rsid w:val="076D8213"/>
    <w:rsid w:val="076D9B44"/>
    <w:rsid w:val="076DD92F"/>
    <w:rsid w:val="076DDEA3"/>
    <w:rsid w:val="076DFBD7"/>
    <w:rsid w:val="076DFD76"/>
    <w:rsid w:val="076E0004"/>
    <w:rsid w:val="076E4013"/>
    <w:rsid w:val="076E5F63"/>
    <w:rsid w:val="076E7456"/>
    <w:rsid w:val="076EAC30"/>
    <w:rsid w:val="076EBED3"/>
    <w:rsid w:val="076EC62C"/>
    <w:rsid w:val="076F075C"/>
    <w:rsid w:val="076F4CFA"/>
    <w:rsid w:val="076F6359"/>
    <w:rsid w:val="076FB22E"/>
    <w:rsid w:val="076FD489"/>
    <w:rsid w:val="07701F7A"/>
    <w:rsid w:val="07704F18"/>
    <w:rsid w:val="07707629"/>
    <w:rsid w:val="077082CF"/>
    <w:rsid w:val="077088B7"/>
    <w:rsid w:val="0770DD0D"/>
    <w:rsid w:val="0770E959"/>
    <w:rsid w:val="0770FC5C"/>
    <w:rsid w:val="07715CCC"/>
    <w:rsid w:val="0771C4FC"/>
    <w:rsid w:val="0771E409"/>
    <w:rsid w:val="077226C9"/>
    <w:rsid w:val="07724E4F"/>
    <w:rsid w:val="07729C02"/>
    <w:rsid w:val="0772DB5B"/>
    <w:rsid w:val="07730E39"/>
    <w:rsid w:val="0773362A"/>
    <w:rsid w:val="07733867"/>
    <w:rsid w:val="0773A6BC"/>
    <w:rsid w:val="0773EE07"/>
    <w:rsid w:val="0774E2C2"/>
    <w:rsid w:val="0774FE43"/>
    <w:rsid w:val="07751F71"/>
    <w:rsid w:val="0775311F"/>
    <w:rsid w:val="07753C04"/>
    <w:rsid w:val="0775430B"/>
    <w:rsid w:val="0775511D"/>
    <w:rsid w:val="07755CCE"/>
    <w:rsid w:val="07756B83"/>
    <w:rsid w:val="0775795A"/>
    <w:rsid w:val="0775930E"/>
    <w:rsid w:val="0775AFE7"/>
    <w:rsid w:val="07763440"/>
    <w:rsid w:val="077696F1"/>
    <w:rsid w:val="0777278E"/>
    <w:rsid w:val="07775408"/>
    <w:rsid w:val="07776830"/>
    <w:rsid w:val="07777691"/>
    <w:rsid w:val="07778281"/>
    <w:rsid w:val="07778CC0"/>
    <w:rsid w:val="0777A609"/>
    <w:rsid w:val="0777ACB3"/>
    <w:rsid w:val="07784C3C"/>
    <w:rsid w:val="07788AE4"/>
    <w:rsid w:val="0778E901"/>
    <w:rsid w:val="077941F8"/>
    <w:rsid w:val="07797B4E"/>
    <w:rsid w:val="0779954C"/>
    <w:rsid w:val="0779A232"/>
    <w:rsid w:val="0779EAE2"/>
    <w:rsid w:val="077A4792"/>
    <w:rsid w:val="077A636E"/>
    <w:rsid w:val="077A6440"/>
    <w:rsid w:val="077ACF27"/>
    <w:rsid w:val="077B9C97"/>
    <w:rsid w:val="077BAE56"/>
    <w:rsid w:val="077BF082"/>
    <w:rsid w:val="077C06FD"/>
    <w:rsid w:val="077C16F6"/>
    <w:rsid w:val="077C4ED2"/>
    <w:rsid w:val="077C5A9F"/>
    <w:rsid w:val="077CA6EC"/>
    <w:rsid w:val="077CB9D4"/>
    <w:rsid w:val="077D43C9"/>
    <w:rsid w:val="077D62D4"/>
    <w:rsid w:val="077D9283"/>
    <w:rsid w:val="077D99E1"/>
    <w:rsid w:val="077DBBE8"/>
    <w:rsid w:val="077DF3B0"/>
    <w:rsid w:val="077F2079"/>
    <w:rsid w:val="077F4AEC"/>
    <w:rsid w:val="077F6B55"/>
    <w:rsid w:val="077F7AAA"/>
    <w:rsid w:val="077F8C76"/>
    <w:rsid w:val="077FADD9"/>
    <w:rsid w:val="077FCB5C"/>
    <w:rsid w:val="077FD2C5"/>
    <w:rsid w:val="077FE23A"/>
    <w:rsid w:val="07800AE9"/>
    <w:rsid w:val="07800B90"/>
    <w:rsid w:val="07802825"/>
    <w:rsid w:val="07803340"/>
    <w:rsid w:val="07806FAC"/>
    <w:rsid w:val="07808444"/>
    <w:rsid w:val="0780E44F"/>
    <w:rsid w:val="07810A36"/>
    <w:rsid w:val="07812DFD"/>
    <w:rsid w:val="07815FB4"/>
    <w:rsid w:val="078169D5"/>
    <w:rsid w:val="078191DA"/>
    <w:rsid w:val="07819A42"/>
    <w:rsid w:val="0781D52F"/>
    <w:rsid w:val="0781E950"/>
    <w:rsid w:val="07822E1D"/>
    <w:rsid w:val="0782585F"/>
    <w:rsid w:val="07829A51"/>
    <w:rsid w:val="0782A453"/>
    <w:rsid w:val="0782AF9D"/>
    <w:rsid w:val="0782B28E"/>
    <w:rsid w:val="0782C0B4"/>
    <w:rsid w:val="0782D978"/>
    <w:rsid w:val="0783052D"/>
    <w:rsid w:val="07836BD6"/>
    <w:rsid w:val="0783A037"/>
    <w:rsid w:val="078400DD"/>
    <w:rsid w:val="07843A28"/>
    <w:rsid w:val="078495B7"/>
    <w:rsid w:val="07849D5A"/>
    <w:rsid w:val="0784C792"/>
    <w:rsid w:val="0784D335"/>
    <w:rsid w:val="078569FC"/>
    <w:rsid w:val="07857919"/>
    <w:rsid w:val="0785B52A"/>
    <w:rsid w:val="0785B8DF"/>
    <w:rsid w:val="0785C603"/>
    <w:rsid w:val="0785CFD1"/>
    <w:rsid w:val="0785E4BF"/>
    <w:rsid w:val="078640C4"/>
    <w:rsid w:val="07864E9D"/>
    <w:rsid w:val="0786A6A2"/>
    <w:rsid w:val="0786C1B4"/>
    <w:rsid w:val="078709FC"/>
    <w:rsid w:val="07874203"/>
    <w:rsid w:val="078786AC"/>
    <w:rsid w:val="0787D84C"/>
    <w:rsid w:val="07882ECD"/>
    <w:rsid w:val="0788301C"/>
    <w:rsid w:val="07885C35"/>
    <w:rsid w:val="07886D08"/>
    <w:rsid w:val="0788A0ED"/>
    <w:rsid w:val="0788D845"/>
    <w:rsid w:val="0788D8F9"/>
    <w:rsid w:val="0788D9D2"/>
    <w:rsid w:val="0788F4DB"/>
    <w:rsid w:val="078912E4"/>
    <w:rsid w:val="07894103"/>
    <w:rsid w:val="07897D8B"/>
    <w:rsid w:val="0789ADAA"/>
    <w:rsid w:val="0789CC63"/>
    <w:rsid w:val="0789D893"/>
    <w:rsid w:val="0789EFCD"/>
    <w:rsid w:val="078A2FAB"/>
    <w:rsid w:val="078A3495"/>
    <w:rsid w:val="078A743A"/>
    <w:rsid w:val="078A85A8"/>
    <w:rsid w:val="078AF5F1"/>
    <w:rsid w:val="078B1274"/>
    <w:rsid w:val="078B8E65"/>
    <w:rsid w:val="078B9D83"/>
    <w:rsid w:val="078BCDBC"/>
    <w:rsid w:val="078C0662"/>
    <w:rsid w:val="078C097F"/>
    <w:rsid w:val="078C1701"/>
    <w:rsid w:val="078C6A3F"/>
    <w:rsid w:val="078C82D5"/>
    <w:rsid w:val="078CC764"/>
    <w:rsid w:val="078CD5DC"/>
    <w:rsid w:val="078D0176"/>
    <w:rsid w:val="078D0B68"/>
    <w:rsid w:val="078D7A7C"/>
    <w:rsid w:val="078DAAF9"/>
    <w:rsid w:val="078DFE26"/>
    <w:rsid w:val="078E1679"/>
    <w:rsid w:val="078E4AF4"/>
    <w:rsid w:val="078EF061"/>
    <w:rsid w:val="078F76F1"/>
    <w:rsid w:val="078FA45B"/>
    <w:rsid w:val="07909C0A"/>
    <w:rsid w:val="07909D99"/>
    <w:rsid w:val="0790C093"/>
    <w:rsid w:val="0790C2AA"/>
    <w:rsid w:val="0790EF44"/>
    <w:rsid w:val="07913B89"/>
    <w:rsid w:val="07915D4F"/>
    <w:rsid w:val="07918DD4"/>
    <w:rsid w:val="07919765"/>
    <w:rsid w:val="0791E2A6"/>
    <w:rsid w:val="07920E55"/>
    <w:rsid w:val="079215C5"/>
    <w:rsid w:val="07921655"/>
    <w:rsid w:val="07923156"/>
    <w:rsid w:val="079244F2"/>
    <w:rsid w:val="079272AE"/>
    <w:rsid w:val="0792B2C2"/>
    <w:rsid w:val="07932A76"/>
    <w:rsid w:val="07933405"/>
    <w:rsid w:val="079336D5"/>
    <w:rsid w:val="07935397"/>
    <w:rsid w:val="07936AB1"/>
    <w:rsid w:val="07936C73"/>
    <w:rsid w:val="0793865A"/>
    <w:rsid w:val="07939A06"/>
    <w:rsid w:val="07939B5F"/>
    <w:rsid w:val="0793AE76"/>
    <w:rsid w:val="0794320E"/>
    <w:rsid w:val="07948491"/>
    <w:rsid w:val="0794B02B"/>
    <w:rsid w:val="0794B7CF"/>
    <w:rsid w:val="0794E6B5"/>
    <w:rsid w:val="0794F2C0"/>
    <w:rsid w:val="079509D5"/>
    <w:rsid w:val="079515CD"/>
    <w:rsid w:val="07951CC8"/>
    <w:rsid w:val="07956091"/>
    <w:rsid w:val="07956382"/>
    <w:rsid w:val="0795675C"/>
    <w:rsid w:val="07956EBE"/>
    <w:rsid w:val="0795F034"/>
    <w:rsid w:val="07961420"/>
    <w:rsid w:val="0796440B"/>
    <w:rsid w:val="0796895B"/>
    <w:rsid w:val="0796A129"/>
    <w:rsid w:val="07971A1B"/>
    <w:rsid w:val="07979DA4"/>
    <w:rsid w:val="07979E4A"/>
    <w:rsid w:val="0797A789"/>
    <w:rsid w:val="0797BBE1"/>
    <w:rsid w:val="07984660"/>
    <w:rsid w:val="07984834"/>
    <w:rsid w:val="07985528"/>
    <w:rsid w:val="0798ACE9"/>
    <w:rsid w:val="0798AE8C"/>
    <w:rsid w:val="0798CD4C"/>
    <w:rsid w:val="0798F640"/>
    <w:rsid w:val="07992C24"/>
    <w:rsid w:val="079946A4"/>
    <w:rsid w:val="0799748E"/>
    <w:rsid w:val="079A52AC"/>
    <w:rsid w:val="079A5E51"/>
    <w:rsid w:val="079A8ED4"/>
    <w:rsid w:val="079AA246"/>
    <w:rsid w:val="079AD743"/>
    <w:rsid w:val="079B0734"/>
    <w:rsid w:val="079B239D"/>
    <w:rsid w:val="079B2E9F"/>
    <w:rsid w:val="079B72EB"/>
    <w:rsid w:val="079CB97A"/>
    <w:rsid w:val="079CB993"/>
    <w:rsid w:val="079CD72E"/>
    <w:rsid w:val="079CD8B2"/>
    <w:rsid w:val="079CEDEA"/>
    <w:rsid w:val="079D4017"/>
    <w:rsid w:val="079D6BBB"/>
    <w:rsid w:val="079D9523"/>
    <w:rsid w:val="079E2222"/>
    <w:rsid w:val="079EA284"/>
    <w:rsid w:val="079EAD2B"/>
    <w:rsid w:val="079EBCDD"/>
    <w:rsid w:val="079EC98B"/>
    <w:rsid w:val="079F2F9B"/>
    <w:rsid w:val="079F4C8E"/>
    <w:rsid w:val="079F677C"/>
    <w:rsid w:val="079F6BE6"/>
    <w:rsid w:val="079F8B6A"/>
    <w:rsid w:val="079FD214"/>
    <w:rsid w:val="079FEC3F"/>
    <w:rsid w:val="07A0248F"/>
    <w:rsid w:val="07A0368D"/>
    <w:rsid w:val="07A05345"/>
    <w:rsid w:val="07A05EEB"/>
    <w:rsid w:val="07A07CDB"/>
    <w:rsid w:val="07A0B16C"/>
    <w:rsid w:val="07A0B8E7"/>
    <w:rsid w:val="07A0C690"/>
    <w:rsid w:val="07A0DEC8"/>
    <w:rsid w:val="07A0EEE7"/>
    <w:rsid w:val="07A0FFA8"/>
    <w:rsid w:val="07A1376E"/>
    <w:rsid w:val="07A13B05"/>
    <w:rsid w:val="07A1696C"/>
    <w:rsid w:val="07A1B440"/>
    <w:rsid w:val="07A1B47D"/>
    <w:rsid w:val="07A1C3CB"/>
    <w:rsid w:val="07A1D5E9"/>
    <w:rsid w:val="07A26429"/>
    <w:rsid w:val="07A28C78"/>
    <w:rsid w:val="07A2B2F5"/>
    <w:rsid w:val="07A2B835"/>
    <w:rsid w:val="07A35E6A"/>
    <w:rsid w:val="07A3F23C"/>
    <w:rsid w:val="07A443A0"/>
    <w:rsid w:val="07A4D329"/>
    <w:rsid w:val="07A4DF7A"/>
    <w:rsid w:val="07A53376"/>
    <w:rsid w:val="07A56792"/>
    <w:rsid w:val="07A588E8"/>
    <w:rsid w:val="07A5984A"/>
    <w:rsid w:val="07A5F649"/>
    <w:rsid w:val="07A61C8E"/>
    <w:rsid w:val="07A6A18D"/>
    <w:rsid w:val="07A6C2A3"/>
    <w:rsid w:val="07A6EFB3"/>
    <w:rsid w:val="07A6FC2E"/>
    <w:rsid w:val="07A6FD50"/>
    <w:rsid w:val="07A716FC"/>
    <w:rsid w:val="07A7474F"/>
    <w:rsid w:val="07A7A0BB"/>
    <w:rsid w:val="07A7E55D"/>
    <w:rsid w:val="07A7ED0E"/>
    <w:rsid w:val="07A7EDFF"/>
    <w:rsid w:val="07A84816"/>
    <w:rsid w:val="07A85F88"/>
    <w:rsid w:val="07A89FE9"/>
    <w:rsid w:val="07A8D178"/>
    <w:rsid w:val="07A8ED0B"/>
    <w:rsid w:val="07A90648"/>
    <w:rsid w:val="07A9676B"/>
    <w:rsid w:val="07A97109"/>
    <w:rsid w:val="07A9830D"/>
    <w:rsid w:val="07A98B0C"/>
    <w:rsid w:val="07A9B02E"/>
    <w:rsid w:val="07A9BFE6"/>
    <w:rsid w:val="07A9CC42"/>
    <w:rsid w:val="07A9D06D"/>
    <w:rsid w:val="07A9F4B5"/>
    <w:rsid w:val="07AA26E3"/>
    <w:rsid w:val="07AA4273"/>
    <w:rsid w:val="07AA75BA"/>
    <w:rsid w:val="07AAA5B6"/>
    <w:rsid w:val="07AABCC5"/>
    <w:rsid w:val="07AACB50"/>
    <w:rsid w:val="07AADF2F"/>
    <w:rsid w:val="07AAE442"/>
    <w:rsid w:val="07AAED4C"/>
    <w:rsid w:val="07AB22A2"/>
    <w:rsid w:val="07AB57CF"/>
    <w:rsid w:val="07AB99A2"/>
    <w:rsid w:val="07AB9F6C"/>
    <w:rsid w:val="07AC13FF"/>
    <w:rsid w:val="07AC3ACF"/>
    <w:rsid w:val="07AC5EC4"/>
    <w:rsid w:val="07AC6981"/>
    <w:rsid w:val="07AC9C00"/>
    <w:rsid w:val="07ACC5F7"/>
    <w:rsid w:val="07AD421C"/>
    <w:rsid w:val="07AD7AD4"/>
    <w:rsid w:val="07ADDFF8"/>
    <w:rsid w:val="07AE48B9"/>
    <w:rsid w:val="07AE6936"/>
    <w:rsid w:val="07AE7F55"/>
    <w:rsid w:val="07AE93AF"/>
    <w:rsid w:val="07AEABB0"/>
    <w:rsid w:val="07AEB4D5"/>
    <w:rsid w:val="07AEF1FF"/>
    <w:rsid w:val="07AF0740"/>
    <w:rsid w:val="07AF09C7"/>
    <w:rsid w:val="07AF12AC"/>
    <w:rsid w:val="07AF1B98"/>
    <w:rsid w:val="07AF8A71"/>
    <w:rsid w:val="07AFB872"/>
    <w:rsid w:val="07B0008A"/>
    <w:rsid w:val="07B00E14"/>
    <w:rsid w:val="07B03B90"/>
    <w:rsid w:val="07B107F1"/>
    <w:rsid w:val="07B14551"/>
    <w:rsid w:val="07B1502B"/>
    <w:rsid w:val="07B171ED"/>
    <w:rsid w:val="07B1934E"/>
    <w:rsid w:val="07B198DD"/>
    <w:rsid w:val="07B1B455"/>
    <w:rsid w:val="07B202B7"/>
    <w:rsid w:val="07B22254"/>
    <w:rsid w:val="07B23D3A"/>
    <w:rsid w:val="07B26E55"/>
    <w:rsid w:val="07B2796D"/>
    <w:rsid w:val="07B2A97D"/>
    <w:rsid w:val="07B2B3F7"/>
    <w:rsid w:val="07B319A6"/>
    <w:rsid w:val="07B3BC21"/>
    <w:rsid w:val="07B3F325"/>
    <w:rsid w:val="07B42A8C"/>
    <w:rsid w:val="07B46D59"/>
    <w:rsid w:val="07B48853"/>
    <w:rsid w:val="07B49F45"/>
    <w:rsid w:val="07B52CDB"/>
    <w:rsid w:val="07B5390D"/>
    <w:rsid w:val="07B54BAC"/>
    <w:rsid w:val="07B5A63C"/>
    <w:rsid w:val="07B5BEF7"/>
    <w:rsid w:val="07B5D759"/>
    <w:rsid w:val="07B63817"/>
    <w:rsid w:val="07B686FA"/>
    <w:rsid w:val="07B690E5"/>
    <w:rsid w:val="07B6A81E"/>
    <w:rsid w:val="07B6A839"/>
    <w:rsid w:val="07B718C4"/>
    <w:rsid w:val="07B72C39"/>
    <w:rsid w:val="07B72C83"/>
    <w:rsid w:val="07B75126"/>
    <w:rsid w:val="07B7626D"/>
    <w:rsid w:val="07B793B2"/>
    <w:rsid w:val="07B7945E"/>
    <w:rsid w:val="07B7D349"/>
    <w:rsid w:val="07B80A40"/>
    <w:rsid w:val="07B8600F"/>
    <w:rsid w:val="07B86F46"/>
    <w:rsid w:val="07B87D4F"/>
    <w:rsid w:val="07B8C115"/>
    <w:rsid w:val="07B9055C"/>
    <w:rsid w:val="07B90FA5"/>
    <w:rsid w:val="07B9105B"/>
    <w:rsid w:val="07B9291D"/>
    <w:rsid w:val="07B9E6FA"/>
    <w:rsid w:val="07B9F298"/>
    <w:rsid w:val="07BA827C"/>
    <w:rsid w:val="07BA9202"/>
    <w:rsid w:val="07BB26E9"/>
    <w:rsid w:val="07BB4544"/>
    <w:rsid w:val="07BBA479"/>
    <w:rsid w:val="07BBA8ED"/>
    <w:rsid w:val="07BBCC17"/>
    <w:rsid w:val="07BC01FE"/>
    <w:rsid w:val="07BC62E6"/>
    <w:rsid w:val="07BC9DA6"/>
    <w:rsid w:val="07BD197E"/>
    <w:rsid w:val="07BD2EF1"/>
    <w:rsid w:val="07BD3DF1"/>
    <w:rsid w:val="07BD4AAB"/>
    <w:rsid w:val="07BD69B6"/>
    <w:rsid w:val="07BE2B28"/>
    <w:rsid w:val="07BE9BAF"/>
    <w:rsid w:val="07BF79E6"/>
    <w:rsid w:val="07BFC0E9"/>
    <w:rsid w:val="07C058B6"/>
    <w:rsid w:val="07C07FDE"/>
    <w:rsid w:val="07C0A8E8"/>
    <w:rsid w:val="07C0A99E"/>
    <w:rsid w:val="07C0CD85"/>
    <w:rsid w:val="07C0D7F9"/>
    <w:rsid w:val="07C0E678"/>
    <w:rsid w:val="07C0EBBB"/>
    <w:rsid w:val="07C10200"/>
    <w:rsid w:val="07C1331C"/>
    <w:rsid w:val="07C1DB2A"/>
    <w:rsid w:val="07C1FCA6"/>
    <w:rsid w:val="07C21859"/>
    <w:rsid w:val="07C22CD1"/>
    <w:rsid w:val="07C244CC"/>
    <w:rsid w:val="07C25B56"/>
    <w:rsid w:val="07C28C1C"/>
    <w:rsid w:val="07C2D6BA"/>
    <w:rsid w:val="07C32E44"/>
    <w:rsid w:val="07C383E4"/>
    <w:rsid w:val="07C3D8C2"/>
    <w:rsid w:val="07C3DA7D"/>
    <w:rsid w:val="07C4521E"/>
    <w:rsid w:val="07C46DFB"/>
    <w:rsid w:val="07C4A921"/>
    <w:rsid w:val="07C4B22F"/>
    <w:rsid w:val="07C4BF2B"/>
    <w:rsid w:val="07C5873E"/>
    <w:rsid w:val="07C594E3"/>
    <w:rsid w:val="07C59571"/>
    <w:rsid w:val="07C5CB50"/>
    <w:rsid w:val="07C62AA8"/>
    <w:rsid w:val="07C66317"/>
    <w:rsid w:val="07C6667B"/>
    <w:rsid w:val="07C6A172"/>
    <w:rsid w:val="07C6CB91"/>
    <w:rsid w:val="07C73879"/>
    <w:rsid w:val="07C79B93"/>
    <w:rsid w:val="07C8B6FB"/>
    <w:rsid w:val="07C8CC42"/>
    <w:rsid w:val="07C8EB3F"/>
    <w:rsid w:val="07C91FCD"/>
    <w:rsid w:val="07C932E4"/>
    <w:rsid w:val="07C94A65"/>
    <w:rsid w:val="07C9E6C9"/>
    <w:rsid w:val="07CA0C30"/>
    <w:rsid w:val="07CA0F06"/>
    <w:rsid w:val="07CA1124"/>
    <w:rsid w:val="07CA2F09"/>
    <w:rsid w:val="07CA7CED"/>
    <w:rsid w:val="07CAEDF6"/>
    <w:rsid w:val="07CAF4CC"/>
    <w:rsid w:val="07CB0D59"/>
    <w:rsid w:val="07CB4A87"/>
    <w:rsid w:val="07CB5E4D"/>
    <w:rsid w:val="07CB9F72"/>
    <w:rsid w:val="07CBB6AE"/>
    <w:rsid w:val="07CBBE3B"/>
    <w:rsid w:val="07CBC256"/>
    <w:rsid w:val="07CBE38C"/>
    <w:rsid w:val="07CBE4AF"/>
    <w:rsid w:val="07CC15B0"/>
    <w:rsid w:val="07CC1CB4"/>
    <w:rsid w:val="07CC4A69"/>
    <w:rsid w:val="07CC9D1D"/>
    <w:rsid w:val="07CCAB9D"/>
    <w:rsid w:val="07CCDBDB"/>
    <w:rsid w:val="07CD20D9"/>
    <w:rsid w:val="07CD46DE"/>
    <w:rsid w:val="07CD8569"/>
    <w:rsid w:val="07CDBA7F"/>
    <w:rsid w:val="07CDC32A"/>
    <w:rsid w:val="07CDD238"/>
    <w:rsid w:val="07CE07E9"/>
    <w:rsid w:val="07CE2152"/>
    <w:rsid w:val="07CE4FF1"/>
    <w:rsid w:val="07CE71A3"/>
    <w:rsid w:val="07CEC7A6"/>
    <w:rsid w:val="07CFAE0F"/>
    <w:rsid w:val="07CFC13E"/>
    <w:rsid w:val="07D06B08"/>
    <w:rsid w:val="07D0DB95"/>
    <w:rsid w:val="07D0F7E3"/>
    <w:rsid w:val="07D133B0"/>
    <w:rsid w:val="07D1352E"/>
    <w:rsid w:val="07D13B2C"/>
    <w:rsid w:val="07D13C28"/>
    <w:rsid w:val="07D152C7"/>
    <w:rsid w:val="07D20172"/>
    <w:rsid w:val="07D20A2B"/>
    <w:rsid w:val="07D20CEB"/>
    <w:rsid w:val="07D21F7B"/>
    <w:rsid w:val="07D233CC"/>
    <w:rsid w:val="07D2353D"/>
    <w:rsid w:val="07D25B65"/>
    <w:rsid w:val="07D270BE"/>
    <w:rsid w:val="07D30575"/>
    <w:rsid w:val="07D31FB7"/>
    <w:rsid w:val="07D331F2"/>
    <w:rsid w:val="07D388BA"/>
    <w:rsid w:val="07D400BC"/>
    <w:rsid w:val="07D42458"/>
    <w:rsid w:val="07D48B81"/>
    <w:rsid w:val="07D4B2A0"/>
    <w:rsid w:val="07D4E435"/>
    <w:rsid w:val="07D4F11D"/>
    <w:rsid w:val="07D54AF8"/>
    <w:rsid w:val="07D5573F"/>
    <w:rsid w:val="07D57918"/>
    <w:rsid w:val="07D5C0F3"/>
    <w:rsid w:val="07D5DB59"/>
    <w:rsid w:val="07D5F208"/>
    <w:rsid w:val="07D61DC5"/>
    <w:rsid w:val="07D6847A"/>
    <w:rsid w:val="07D6A75A"/>
    <w:rsid w:val="07D6AE00"/>
    <w:rsid w:val="07D6C351"/>
    <w:rsid w:val="07D6DF47"/>
    <w:rsid w:val="07D6F88A"/>
    <w:rsid w:val="07D7CBAF"/>
    <w:rsid w:val="07D828D8"/>
    <w:rsid w:val="07D82C6E"/>
    <w:rsid w:val="07D84B56"/>
    <w:rsid w:val="07D85017"/>
    <w:rsid w:val="07D85C3A"/>
    <w:rsid w:val="07D89EC8"/>
    <w:rsid w:val="07D8BFE1"/>
    <w:rsid w:val="07D8FD27"/>
    <w:rsid w:val="07D90AFD"/>
    <w:rsid w:val="07D91E9E"/>
    <w:rsid w:val="07D931C1"/>
    <w:rsid w:val="07D9BD6F"/>
    <w:rsid w:val="07DA41F6"/>
    <w:rsid w:val="07DA4FF1"/>
    <w:rsid w:val="07DA8D86"/>
    <w:rsid w:val="07DAC2A7"/>
    <w:rsid w:val="07DAE748"/>
    <w:rsid w:val="07DAE7F7"/>
    <w:rsid w:val="07DAE80D"/>
    <w:rsid w:val="07DB125E"/>
    <w:rsid w:val="07DB34AF"/>
    <w:rsid w:val="07DB663A"/>
    <w:rsid w:val="07DB6BE7"/>
    <w:rsid w:val="07DB6FB9"/>
    <w:rsid w:val="07DB791A"/>
    <w:rsid w:val="07DC15A2"/>
    <w:rsid w:val="07DD2E68"/>
    <w:rsid w:val="07DD5405"/>
    <w:rsid w:val="07DD8317"/>
    <w:rsid w:val="07DDCC6D"/>
    <w:rsid w:val="07DDE145"/>
    <w:rsid w:val="07DDF7E4"/>
    <w:rsid w:val="07DE4AAE"/>
    <w:rsid w:val="07DE6FD9"/>
    <w:rsid w:val="07DE8455"/>
    <w:rsid w:val="07DE9135"/>
    <w:rsid w:val="07DE9333"/>
    <w:rsid w:val="07DEBBE3"/>
    <w:rsid w:val="07DEDB4E"/>
    <w:rsid w:val="07DF0FFB"/>
    <w:rsid w:val="07DF162F"/>
    <w:rsid w:val="07DF2C87"/>
    <w:rsid w:val="07DF7AB8"/>
    <w:rsid w:val="07DFC0ED"/>
    <w:rsid w:val="07DFC26A"/>
    <w:rsid w:val="07DFC3D3"/>
    <w:rsid w:val="07DFF323"/>
    <w:rsid w:val="07E00A03"/>
    <w:rsid w:val="07E072C9"/>
    <w:rsid w:val="07E0B1C7"/>
    <w:rsid w:val="07E149C2"/>
    <w:rsid w:val="07E18216"/>
    <w:rsid w:val="07E1F504"/>
    <w:rsid w:val="07E25A6C"/>
    <w:rsid w:val="07E27C28"/>
    <w:rsid w:val="07E313E6"/>
    <w:rsid w:val="07E32552"/>
    <w:rsid w:val="07E39022"/>
    <w:rsid w:val="07E3AAC3"/>
    <w:rsid w:val="07E3E05B"/>
    <w:rsid w:val="07E42A20"/>
    <w:rsid w:val="07E45767"/>
    <w:rsid w:val="07E4A275"/>
    <w:rsid w:val="07E4A7E6"/>
    <w:rsid w:val="07E4CD73"/>
    <w:rsid w:val="07E519D8"/>
    <w:rsid w:val="07E53232"/>
    <w:rsid w:val="07E54241"/>
    <w:rsid w:val="07E54518"/>
    <w:rsid w:val="07E5733B"/>
    <w:rsid w:val="07E58109"/>
    <w:rsid w:val="07E58FEA"/>
    <w:rsid w:val="07E59C6F"/>
    <w:rsid w:val="07E5DE4C"/>
    <w:rsid w:val="07E5DE9D"/>
    <w:rsid w:val="07E5F31C"/>
    <w:rsid w:val="07E6BC89"/>
    <w:rsid w:val="07E6FA94"/>
    <w:rsid w:val="07E6FE04"/>
    <w:rsid w:val="07E72137"/>
    <w:rsid w:val="07E74430"/>
    <w:rsid w:val="07E763E5"/>
    <w:rsid w:val="07E78A33"/>
    <w:rsid w:val="07E7CF00"/>
    <w:rsid w:val="07E7D056"/>
    <w:rsid w:val="07E7F059"/>
    <w:rsid w:val="07E814E3"/>
    <w:rsid w:val="07E823C9"/>
    <w:rsid w:val="07E856EC"/>
    <w:rsid w:val="07E894EC"/>
    <w:rsid w:val="07E93E6D"/>
    <w:rsid w:val="07E978DF"/>
    <w:rsid w:val="07E998F9"/>
    <w:rsid w:val="07E9C59F"/>
    <w:rsid w:val="07EAB8FE"/>
    <w:rsid w:val="07EAE1AA"/>
    <w:rsid w:val="07EAE7EC"/>
    <w:rsid w:val="07EB5BC9"/>
    <w:rsid w:val="07EB74C4"/>
    <w:rsid w:val="07EB8AE2"/>
    <w:rsid w:val="07EB8D06"/>
    <w:rsid w:val="07EB91AB"/>
    <w:rsid w:val="07EB945E"/>
    <w:rsid w:val="07EB965F"/>
    <w:rsid w:val="07EBF368"/>
    <w:rsid w:val="07EC6530"/>
    <w:rsid w:val="07EC9211"/>
    <w:rsid w:val="07ECB363"/>
    <w:rsid w:val="07ECEDC8"/>
    <w:rsid w:val="07ED27C0"/>
    <w:rsid w:val="07ED2EE2"/>
    <w:rsid w:val="07ED3E19"/>
    <w:rsid w:val="07ED526D"/>
    <w:rsid w:val="07ED7D6A"/>
    <w:rsid w:val="07EDAD18"/>
    <w:rsid w:val="07EDC31D"/>
    <w:rsid w:val="07EDC922"/>
    <w:rsid w:val="07EDE7D6"/>
    <w:rsid w:val="07EEA10E"/>
    <w:rsid w:val="07EEC203"/>
    <w:rsid w:val="07EEE2D8"/>
    <w:rsid w:val="07EF05CC"/>
    <w:rsid w:val="07EF2163"/>
    <w:rsid w:val="07EF6246"/>
    <w:rsid w:val="07EF975A"/>
    <w:rsid w:val="07EFB095"/>
    <w:rsid w:val="07EFB468"/>
    <w:rsid w:val="07F03846"/>
    <w:rsid w:val="07F04410"/>
    <w:rsid w:val="07F04907"/>
    <w:rsid w:val="07F069E7"/>
    <w:rsid w:val="07F0CDBD"/>
    <w:rsid w:val="07F0EBC4"/>
    <w:rsid w:val="07F0F457"/>
    <w:rsid w:val="07F128D0"/>
    <w:rsid w:val="07F19609"/>
    <w:rsid w:val="07F22491"/>
    <w:rsid w:val="07F2B0A7"/>
    <w:rsid w:val="07F2CF18"/>
    <w:rsid w:val="07F30555"/>
    <w:rsid w:val="07F309CE"/>
    <w:rsid w:val="07F3BA0B"/>
    <w:rsid w:val="07F3C2D4"/>
    <w:rsid w:val="07F3E032"/>
    <w:rsid w:val="07F3E1A5"/>
    <w:rsid w:val="07F411AB"/>
    <w:rsid w:val="07F415F8"/>
    <w:rsid w:val="07F43D39"/>
    <w:rsid w:val="07F47373"/>
    <w:rsid w:val="07F49A33"/>
    <w:rsid w:val="07F4BE10"/>
    <w:rsid w:val="07F552D7"/>
    <w:rsid w:val="07F56462"/>
    <w:rsid w:val="07F5B10E"/>
    <w:rsid w:val="07F5BE28"/>
    <w:rsid w:val="07F5CC24"/>
    <w:rsid w:val="07F5DB46"/>
    <w:rsid w:val="07F62210"/>
    <w:rsid w:val="07F62A11"/>
    <w:rsid w:val="07F691E9"/>
    <w:rsid w:val="07F6AD1B"/>
    <w:rsid w:val="07F6BAA8"/>
    <w:rsid w:val="07F6C073"/>
    <w:rsid w:val="07F75C96"/>
    <w:rsid w:val="07F761E6"/>
    <w:rsid w:val="07F7BC94"/>
    <w:rsid w:val="07F86BAB"/>
    <w:rsid w:val="07F86C89"/>
    <w:rsid w:val="07F93DD5"/>
    <w:rsid w:val="07F9CE60"/>
    <w:rsid w:val="07FA6162"/>
    <w:rsid w:val="07FA797A"/>
    <w:rsid w:val="07FA7F05"/>
    <w:rsid w:val="07FAD28F"/>
    <w:rsid w:val="07FAEA30"/>
    <w:rsid w:val="07FB0BE4"/>
    <w:rsid w:val="07FB3733"/>
    <w:rsid w:val="07FB3FEA"/>
    <w:rsid w:val="07FB514E"/>
    <w:rsid w:val="07FB5378"/>
    <w:rsid w:val="07FB792C"/>
    <w:rsid w:val="07FB85C6"/>
    <w:rsid w:val="07FBBD91"/>
    <w:rsid w:val="07FBED8B"/>
    <w:rsid w:val="07FC1DD7"/>
    <w:rsid w:val="07FC25DC"/>
    <w:rsid w:val="07FC6930"/>
    <w:rsid w:val="07FC8912"/>
    <w:rsid w:val="07FC9E21"/>
    <w:rsid w:val="07FCB693"/>
    <w:rsid w:val="07FCC7AE"/>
    <w:rsid w:val="07FD1B7A"/>
    <w:rsid w:val="07FD33A7"/>
    <w:rsid w:val="07FDB4DD"/>
    <w:rsid w:val="07FDC2BD"/>
    <w:rsid w:val="07FDD143"/>
    <w:rsid w:val="07FDDFC3"/>
    <w:rsid w:val="07FE01BF"/>
    <w:rsid w:val="07FE1EC8"/>
    <w:rsid w:val="07FE3FA1"/>
    <w:rsid w:val="07FE5CEA"/>
    <w:rsid w:val="07FECD0C"/>
    <w:rsid w:val="07FEF034"/>
    <w:rsid w:val="07FF716B"/>
    <w:rsid w:val="07FFA6C1"/>
    <w:rsid w:val="07FFE0C6"/>
    <w:rsid w:val="08002F4F"/>
    <w:rsid w:val="08002F7B"/>
    <w:rsid w:val="08004F3F"/>
    <w:rsid w:val="08007805"/>
    <w:rsid w:val="08008F1A"/>
    <w:rsid w:val="08009004"/>
    <w:rsid w:val="0800AD78"/>
    <w:rsid w:val="0800CDB7"/>
    <w:rsid w:val="0800E50A"/>
    <w:rsid w:val="0800FFB8"/>
    <w:rsid w:val="0801729A"/>
    <w:rsid w:val="0801E560"/>
    <w:rsid w:val="08020246"/>
    <w:rsid w:val="08029EB4"/>
    <w:rsid w:val="0802D15B"/>
    <w:rsid w:val="0802F696"/>
    <w:rsid w:val="08031596"/>
    <w:rsid w:val="08033B7A"/>
    <w:rsid w:val="080341EE"/>
    <w:rsid w:val="0803513F"/>
    <w:rsid w:val="08035FCB"/>
    <w:rsid w:val="080386F4"/>
    <w:rsid w:val="0803CEBB"/>
    <w:rsid w:val="0803E496"/>
    <w:rsid w:val="08040795"/>
    <w:rsid w:val="080417E6"/>
    <w:rsid w:val="08044331"/>
    <w:rsid w:val="08044885"/>
    <w:rsid w:val="0804CC73"/>
    <w:rsid w:val="0804CD9E"/>
    <w:rsid w:val="0804FC74"/>
    <w:rsid w:val="08050EA8"/>
    <w:rsid w:val="0805197D"/>
    <w:rsid w:val="08052C4B"/>
    <w:rsid w:val="0805522F"/>
    <w:rsid w:val="08055BB1"/>
    <w:rsid w:val="08057547"/>
    <w:rsid w:val="0805968F"/>
    <w:rsid w:val="0805AE81"/>
    <w:rsid w:val="0805AECF"/>
    <w:rsid w:val="0805DED6"/>
    <w:rsid w:val="080606B5"/>
    <w:rsid w:val="08061032"/>
    <w:rsid w:val="0806183F"/>
    <w:rsid w:val="08061B1E"/>
    <w:rsid w:val="0806AB18"/>
    <w:rsid w:val="080700BB"/>
    <w:rsid w:val="08070CD1"/>
    <w:rsid w:val="08072BAA"/>
    <w:rsid w:val="080740F1"/>
    <w:rsid w:val="080749C3"/>
    <w:rsid w:val="08075E56"/>
    <w:rsid w:val="0807633B"/>
    <w:rsid w:val="0807FF78"/>
    <w:rsid w:val="0808049D"/>
    <w:rsid w:val="0808208D"/>
    <w:rsid w:val="08088133"/>
    <w:rsid w:val="0808AC3C"/>
    <w:rsid w:val="0808ACA2"/>
    <w:rsid w:val="0808EFB7"/>
    <w:rsid w:val="0808F4EE"/>
    <w:rsid w:val="08090DC5"/>
    <w:rsid w:val="080910A4"/>
    <w:rsid w:val="08094D85"/>
    <w:rsid w:val="08096290"/>
    <w:rsid w:val="08096498"/>
    <w:rsid w:val="0809AEA3"/>
    <w:rsid w:val="0809CB22"/>
    <w:rsid w:val="0809F932"/>
    <w:rsid w:val="080A2697"/>
    <w:rsid w:val="080A3E46"/>
    <w:rsid w:val="080AD98E"/>
    <w:rsid w:val="080AF369"/>
    <w:rsid w:val="080B562A"/>
    <w:rsid w:val="080B8204"/>
    <w:rsid w:val="080BA5A6"/>
    <w:rsid w:val="080BCD7F"/>
    <w:rsid w:val="080C3432"/>
    <w:rsid w:val="080C3666"/>
    <w:rsid w:val="080C5F4D"/>
    <w:rsid w:val="080C6029"/>
    <w:rsid w:val="080C6E88"/>
    <w:rsid w:val="080C7CD1"/>
    <w:rsid w:val="080C9085"/>
    <w:rsid w:val="080C9301"/>
    <w:rsid w:val="080C9FDD"/>
    <w:rsid w:val="080D0A2B"/>
    <w:rsid w:val="080D6F6C"/>
    <w:rsid w:val="080DEF60"/>
    <w:rsid w:val="080E1B76"/>
    <w:rsid w:val="080E1E9B"/>
    <w:rsid w:val="080E78DD"/>
    <w:rsid w:val="080E9F51"/>
    <w:rsid w:val="080EA117"/>
    <w:rsid w:val="080EE751"/>
    <w:rsid w:val="080F0E8F"/>
    <w:rsid w:val="080FA58E"/>
    <w:rsid w:val="080FD3D2"/>
    <w:rsid w:val="080FFEF8"/>
    <w:rsid w:val="0810043F"/>
    <w:rsid w:val="081004C0"/>
    <w:rsid w:val="08102E69"/>
    <w:rsid w:val="08104E82"/>
    <w:rsid w:val="081080A3"/>
    <w:rsid w:val="0810D708"/>
    <w:rsid w:val="08110051"/>
    <w:rsid w:val="08111E3E"/>
    <w:rsid w:val="08112221"/>
    <w:rsid w:val="081129D8"/>
    <w:rsid w:val="081134FC"/>
    <w:rsid w:val="081142B4"/>
    <w:rsid w:val="08115B0D"/>
    <w:rsid w:val="08116A0B"/>
    <w:rsid w:val="08120B29"/>
    <w:rsid w:val="08124961"/>
    <w:rsid w:val="08126583"/>
    <w:rsid w:val="08129A61"/>
    <w:rsid w:val="0812A330"/>
    <w:rsid w:val="0812B1C1"/>
    <w:rsid w:val="08135E24"/>
    <w:rsid w:val="08138303"/>
    <w:rsid w:val="08139C4E"/>
    <w:rsid w:val="0813A859"/>
    <w:rsid w:val="0813D97A"/>
    <w:rsid w:val="0813E83F"/>
    <w:rsid w:val="0814507F"/>
    <w:rsid w:val="081480DC"/>
    <w:rsid w:val="0814B4C6"/>
    <w:rsid w:val="0814C50E"/>
    <w:rsid w:val="0814EDF1"/>
    <w:rsid w:val="08153C0C"/>
    <w:rsid w:val="0815447C"/>
    <w:rsid w:val="08159C42"/>
    <w:rsid w:val="0815EEEF"/>
    <w:rsid w:val="081632AB"/>
    <w:rsid w:val="081679CF"/>
    <w:rsid w:val="0816C2D9"/>
    <w:rsid w:val="081716ED"/>
    <w:rsid w:val="0817766D"/>
    <w:rsid w:val="08177A3D"/>
    <w:rsid w:val="0817CC97"/>
    <w:rsid w:val="0817CE10"/>
    <w:rsid w:val="0817EB7C"/>
    <w:rsid w:val="081842B6"/>
    <w:rsid w:val="08186B84"/>
    <w:rsid w:val="0818B415"/>
    <w:rsid w:val="0818E43F"/>
    <w:rsid w:val="0818FB7F"/>
    <w:rsid w:val="081935F0"/>
    <w:rsid w:val="08199831"/>
    <w:rsid w:val="08199DA1"/>
    <w:rsid w:val="0819E2AE"/>
    <w:rsid w:val="081A1696"/>
    <w:rsid w:val="081A9E81"/>
    <w:rsid w:val="081ADF8B"/>
    <w:rsid w:val="081B12DC"/>
    <w:rsid w:val="081B5E77"/>
    <w:rsid w:val="081B926F"/>
    <w:rsid w:val="081BE57A"/>
    <w:rsid w:val="081C0B77"/>
    <w:rsid w:val="081C3A7B"/>
    <w:rsid w:val="081CD5EB"/>
    <w:rsid w:val="081CF596"/>
    <w:rsid w:val="081D18EB"/>
    <w:rsid w:val="081D49EA"/>
    <w:rsid w:val="081D7199"/>
    <w:rsid w:val="081DE049"/>
    <w:rsid w:val="081DFF1D"/>
    <w:rsid w:val="081E0D1A"/>
    <w:rsid w:val="081E5798"/>
    <w:rsid w:val="081E9FBF"/>
    <w:rsid w:val="081EB33D"/>
    <w:rsid w:val="081EC116"/>
    <w:rsid w:val="081ECA0E"/>
    <w:rsid w:val="081EE60C"/>
    <w:rsid w:val="081EF128"/>
    <w:rsid w:val="081F6BC7"/>
    <w:rsid w:val="081FD3A0"/>
    <w:rsid w:val="08200CEF"/>
    <w:rsid w:val="082056B2"/>
    <w:rsid w:val="08208F31"/>
    <w:rsid w:val="0820CDE1"/>
    <w:rsid w:val="08212256"/>
    <w:rsid w:val="08213D7F"/>
    <w:rsid w:val="08213F6B"/>
    <w:rsid w:val="082145D4"/>
    <w:rsid w:val="082167A7"/>
    <w:rsid w:val="0821AEF7"/>
    <w:rsid w:val="0821B9E8"/>
    <w:rsid w:val="08228DF0"/>
    <w:rsid w:val="0822B25B"/>
    <w:rsid w:val="0822B502"/>
    <w:rsid w:val="0822C4F7"/>
    <w:rsid w:val="0822C9CF"/>
    <w:rsid w:val="0823464A"/>
    <w:rsid w:val="08236567"/>
    <w:rsid w:val="08236EE3"/>
    <w:rsid w:val="08238AE4"/>
    <w:rsid w:val="0823C0D3"/>
    <w:rsid w:val="0823C67E"/>
    <w:rsid w:val="0823F511"/>
    <w:rsid w:val="0823FA3A"/>
    <w:rsid w:val="082419D3"/>
    <w:rsid w:val="082421D3"/>
    <w:rsid w:val="0824337D"/>
    <w:rsid w:val="08243866"/>
    <w:rsid w:val="08243A5A"/>
    <w:rsid w:val="0824521B"/>
    <w:rsid w:val="08245409"/>
    <w:rsid w:val="08245A2D"/>
    <w:rsid w:val="08247694"/>
    <w:rsid w:val="0824A02F"/>
    <w:rsid w:val="0824BC18"/>
    <w:rsid w:val="0824D4E4"/>
    <w:rsid w:val="0824ECEB"/>
    <w:rsid w:val="0824EE98"/>
    <w:rsid w:val="082538FC"/>
    <w:rsid w:val="0825AFA5"/>
    <w:rsid w:val="0825C12E"/>
    <w:rsid w:val="0825C181"/>
    <w:rsid w:val="0825C415"/>
    <w:rsid w:val="0826058F"/>
    <w:rsid w:val="082608E4"/>
    <w:rsid w:val="08269B14"/>
    <w:rsid w:val="0826A849"/>
    <w:rsid w:val="0826DFE6"/>
    <w:rsid w:val="0827039D"/>
    <w:rsid w:val="08273E55"/>
    <w:rsid w:val="08274644"/>
    <w:rsid w:val="0827B5AA"/>
    <w:rsid w:val="08283A5F"/>
    <w:rsid w:val="08284675"/>
    <w:rsid w:val="082853CF"/>
    <w:rsid w:val="082859E2"/>
    <w:rsid w:val="082865C8"/>
    <w:rsid w:val="0828B11E"/>
    <w:rsid w:val="0828C547"/>
    <w:rsid w:val="0828C7B1"/>
    <w:rsid w:val="0828D6D1"/>
    <w:rsid w:val="0828F25B"/>
    <w:rsid w:val="08293FE4"/>
    <w:rsid w:val="0829798C"/>
    <w:rsid w:val="08298FD7"/>
    <w:rsid w:val="0829A44B"/>
    <w:rsid w:val="0829F535"/>
    <w:rsid w:val="082A2F40"/>
    <w:rsid w:val="082A42F0"/>
    <w:rsid w:val="082A754B"/>
    <w:rsid w:val="082A9FB5"/>
    <w:rsid w:val="082AA6C8"/>
    <w:rsid w:val="082AEEEB"/>
    <w:rsid w:val="082B46D0"/>
    <w:rsid w:val="082B61AF"/>
    <w:rsid w:val="082B7F36"/>
    <w:rsid w:val="082B9D2F"/>
    <w:rsid w:val="082BA67E"/>
    <w:rsid w:val="082BEFA2"/>
    <w:rsid w:val="082C50E6"/>
    <w:rsid w:val="082C55BE"/>
    <w:rsid w:val="082C67BE"/>
    <w:rsid w:val="082CC5D4"/>
    <w:rsid w:val="082CFE28"/>
    <w:rsid w:val="082D2A39"/>
    <w:rsid w:val="082D45FF"/>
    <w:rsid w:val="082D4642"/>
    <w:rsid w:val="082D4674"/>
    <w:rsid w:val="082D8A68"/>
    <w:rsid w:val="082D9271"/>
    <w:rsid w:val="082DCB77"/>
    <w:rsid w:val="082DCC42"/>
    <w:rsid w:val="082DF375"/>
    <w:rsid w:val="082E8C0C"/>
    <w:rsid w:val="082E92BC"/>
    <w:rsid w:val="082EB0EB"/>
    <w:rsid w:val="082EC493"/>
    <w:rsid w:val="082ECFEB"/>
    <w:rsid w:val="082ED32D"/>
    <w:rsid w:val="082ED9B9"/>
    <w:rsid w:val="082EEF16"/>
    <w:rsid w:val="082F1B45"/>
    <w:rsid w:val="082F513B"/>
    <w:rsid w:val="082FBAD1"/>
    <w:rsid w:val="082FC663"/>
    <w:rsid w:val="082FEE70"/>
    <w:rsid w:val="082FF666"/>
    <w:rsid w:val="08303D1D"/>
    <w:rsid w:val="0830CBB3"/>
    <w:rsid w:val="0830D535"/>
    <w:rsid w:val="0830FC02"/>
    <w:rsid w:val="08311E32"/>
    <w:rsid w:val="08318BDA"/>
    <w:rsid w:val="08318EC1"/>
    <w:rsid w:val="0831E5A6"/>
    <w:rsid w:val="0831FD81"/>
    <w:rsid w:val="083212E0"/>
    <w:rsid w:val="08321F81"/>
    <w:rsid w:val="08322113"/>
    <w:rsid w:val="08322AF4"/>
    <w:rsid w:val="08323DD7"/>
    <w:rsid w:val="08324341"/>
    <w:rsid w:val="083279AF"/>
    <w:rsid w:val="08328D23"/>
    <w:rsid w:val="0832C742"/>
    <w:rsid w:val="0832CB42"/>
    <w:rsid w:val="0832D039"/>
    <w:rsid w:val="0832D420"/>
    <w:rsid w:val="08334F65"/>
    <w:rsid w:val="08336341"/>
    <w:rsid w:val="08337EEA"/>
    <w:rsid w:val="0833943A"/>
    <w:rsid w:val="0833A408"/>
    <w:rsid w:val="0833A797"/>
    <w:rsid w:val="0833CE80"/>
    <w:rsid w:val="08346089"/>
    <w:rsid w:val="08348592"/>
    <w:rsid w:val="0834A508"/>
    <w:rsid w:val="0834BA26"/>
    <w:rsid w:val="0834D544"/>
    <w:rsid w:val="083507DE"/>
    <w:rsid w:val="08350C42"/>
    <w:rsid w:val="08351903"/>
    <w:rsid w:val="0835286F"/>
    <w:rsid w:val="08355C7A"/>
    <w:rsid w:val="083567A4"/>
    <w:rsid w:val="083584E9"/>
    <w:rsid w:val="0835B35A"/>
    <w:rsid w:val="0835C4D1"/>
    <w:rsid w:val="0835EA61"/>
    <w:rsid w:val="0835FFFC"/>
    <w:rsid w:val="083619F3"/>
    <w:rsid w:val="083647BB"/>
    <w:rsid w:val="08364D3E"/>
    <w:rsid w:val="08369069"/>
    <w:rsid w:val="0836F38A"/>
    <w:rsid w:val="08373317"/>
    <w:rsid w:val="08373A57"/>
    <w:rsid w:val="083751A7"/>
    <w:rsid w:val="083796BE"/>
    <w:rsid w:val="08379D3F"/>
    <w:rsid w:val="0837A267"/>
    <w:rsid w:val="0838426F"/>
    <w:rsid w:val="08389D24"/>
    <w:rsid w:val="08394E39"/>
    <w:rsid w:val="08397B70"/>
    <w:rsid w:val="0839A10E"/>
    <w:rsid w:val="0839D6E8"/>
    <w:rsid w:val="0839E109"/>
    <w:rsid w:val="083A1820"/>
    <w:rsid w:val="083A22C4"/>
    <w:rsid w:val="083A3513"/>
    <w:rsid w:val="083A44E3"/>
    <w:rsid w:val="083A497E"/>
    <w:rsid w:val="083A5A1D"/>
    <w:rsid w:val="083A6328"/>
    <w:rsid w:val="083A6EA8"/>
    <w:rsid w:val="083AA5D3"/>
    <w:rsid w:val="083AAD80"/>
    <w:rsid w:val="083B0460"/>
    <w:rsid w:val="083B103E"/>
    <w:rsid w:val="083B10F2"/>
    <w:rsid w:val="083B7940"/>
    <w:rsid w:val="083B7F07"/>
    <w:rsid w:val="083B8308"/>
    <w:rsid w:val="083B8A62"/>
    <w:rsid w:val="083BF095"/>
    <w:rsid w:val="083C1C17"/>
    <w:rsid w:val="083C3E0A"/>
    <w:rsid w:val="083C4704"/>
    <w:rsid w:val="083C4D24"/>
    <w:rsid w:val="083C5F0E"/>
    <w:rsid w:val="083C6E77"/>
    <w:rsid w:val="083C9664"/>
    <w:rsid w:val="083C9721"/>
    <w:rsid w:val="083CA15F"/>
    <w:rsid w:val="083CEAD7"/>
    <w:rsid w:val="083D71AF"/>
    <w:rsid w:val="083D76FA"/>
    <w:rsid w:val="083D984F"/>
    <w:rsid w:val="083DE0EF"/>
    <w:rsid w:val="083E3B07"/>
    <w:rsid w:val="083E7081"/>
    <w:rsid w:val="083E7965"/>
    <w:rsid w:val="083E806C"/>
    <w:rsid w:val="083EC03E"/>
    <w:rsid w:val="083EF304"/>
    <w:rsid w:val="083EF8FF"/>
    <w:rsid w:val="083F467A"/>
    <w:rsid w:val="083FD95B"/>
    <w:rsid w:val="083FDB26"/>
    <w:rsid w:val="083FF195"/>
    <w:rsid w:val="08400CC3"/>
    <w:rsid w:val="084028B6"/>
    <w:rsid w:val="0840323A"/>
    <w:rsid w:val="084042C5"/>
    <w:rsid w:val="08405E0C"/>
    <w:rsid w:val="08406787"/>
    <w:rsid w:val="0840A4C1"/>
    <w:rsid w:val="0840A90A"/>
    <w:rsid w:val="0840AF6F"/>
    <w:rsid w:val="0840E87B"/>
    <w:rsid w:val="08411F6E"/>
    <w:rsid w:val="08414310"/>
    <w:rsid w:val="0841B777"/>
    <w:rsid w:val="0841CA13"/>
    <w:rsid w:val="0841D2FF"/>
    <w:rsid w:val="0842B678"/>
    <w:rsid w:val="0842CF75"/>
    <w:rsid w:val="08432EBB"/>
    <w:rsid w:val="08435EF9"/>
    <w:rsid w:val="084387DE"/>
    <w:rsid w:val="0843A887"/>
    <w:rsid w:val="0843CF2E"/>
    <w:rsid w:val="0843D20F"/>
    <w:rsid w:val="0843E585"/>
    <w:rsid w:val="08440DED"/>
    <w:rsid w:val="0844616A"/>
    <w:rsid w:val="08449353"/>
    <w:rsid w:val="0844E850"/>
    <w:rsid w:val="084558C9"/>
    <w:rsid w:val="084571BB"/>
    <w:rsid w:val="08458DB2"/>
    <w:rsid w:val="08459028"/>
    <w:rsid w:val="0845FAEF"/>
    <w:rsid w:val="084602C8"/>
    <w:rsid w:val="0846065A"/>
    <w:rsid w:val="08462F58"/>
    <w:rsid w:val="08463C87"/>
    <w:rsid w:val="08469E40"/>
    <w:rsid w:val="0846CE3E"/>
    <w:rsid w:val="08470A6D"/>
    <w:rsid w:val="08472073"/>
    <w:rsid w:val="08476116"/>
    <w:rsid w:val="0848030B"/>
    <w:rsid w:val="08484445"/>
    <w:rsid w:val="084845AA"/>
    <w:rsid w:val="0848BEC2"/>
    <w:rsid w:val="0848F44E"/>
    <w:rsid w:val="08491A72"/>
    <w:rsid w:val="084948E6"/>
    <w:rsid w:val="08499DB1"/>
    <w:rsid w:val="0849B5B8"/>
    <w:rsid w:val="0849B5D9"/>
    <w:rsid w:val="0849EF24"/>
    <w:rsid w:val="084A20D1"/>
    <w:rsid w:val="084A36CD"/>
    <w:rsid w:val="084A3BD4"/>
    <w:rsid w:val="084AAB12"/>
    <w:rsid w:val="084AC9C9"/>
    <w:rsid w:val="084BBC84"/>
    <w:rsid w:val="084BE7E9"/>
    <w:rsid w:val="084BED46"/>
    <w:rsid w:val="084BF0A8"/>
    <w:rsid w:val="084C160A"/>
    <w:rsid w:val="084C47D8"/>
    <w:rsid w:val="084C4B9B"/>
    <w:rsid w:val="084C4FDF"/>
    <w:rsid w:val="084C6A7E"/>
    <w:rsid w:val="084C702A"/>
    <w:rsid w:val="084CB83A"/>
    <w:rsid w:val="084D2BB1"/>
    <w:rsid w:val="084D4F9B"/>
    <w:rsid w:val="084D87A2"/>
    <w:rsid w:val="084DAC48"/>
    <w:rsid w:val="084DBFA5"/>
    <w:rsid w:val="084DEC4A"/>
    <w:rsid w:val="084E3C59"/>
    <w:rsid w:val="084E6C84"/>
    <w:rsid w:val="084E9763"/>
    <w:rsid w:val="084E9CDE"/>
    <w:rsid w:val="084EC88B"/>
    <w:rsid w:val="084ECB53"/>
    <w:rsid w:val="084ECFC6"/>
    <w:rsid w:val="084EFA23"/>
    <w:rsid w:val="084F539A"/>
    <w:rsid w:val="0850008C"/>
    <w:rsid w:val="0850198F"/>
    <w:rsid w:val="08504524"/>
    <w:rsid w:val="0850C6E4"/>
    <w:rsid w:val="0850DD14"/>
    <w:rsid w:val="0850FE44"/>
    <w:rsid w:val="085146A1"/>
    <w:rsid w:val="08528EE1"/>
    <w:rsid w:val="0852ABC5"/>
    <w:rsid w:val="0852B331"/>
    <w:rsid w:val="0852C108"/>
    <w:rsid w:val="0852D921"/>
    <w:rsid w:val="0852DFBD"/>
    <w:rsid w:val="0852E3E4"/>
    <w:rsid w:val="0852E40F"/>
    <w:rsid w:val="0852EB3F"/>
    <w:rsid w:val="08538125"/>
    <w:rsid w:val="0853BD13"/>
    <w:rsid w:val="0853BF74"/>
    <w:rsid w:val="0853CBA0"/>
    <w:rsid w:val="0853D0CA"/>
    <w:rsid w:val="0853DA86"/>
    <w:rsid w:val="085405C1"/>
    <w:rsid w:val="08541F4E"/>
    <w:rsid w:val="08542FB6"/>
    <w:rsid w:val="08546ADC"/>
    <w:rsid w:val="08547E8B"/>
    <w:rsid w:val="08548863"/>
    <w:rsid w:val="08549494"/>
    <w:rsid w:val="0854AFA3"/>
    <w:rsid w:val="08558ACC"/>
    <w:rsid w:val="0855B947"/>
    <w:rsid w:val="0855BB52"/>
    <w:rsid w:val="0855CF1D"/>
    <w:rsid w:val="0855F8FF"/>
    <w:rsid w:val="08562F0F"/>
    <w:rsid w:val="08563BB2"/>
    <w:rsid w:val="0856B205"/>
    <w:rsid w:val="0856DABC"/>
    <w:rsid w:val="08570078"/>
    <w:rsid w:val="0857108B"/>
    <w:rsid w:val="08577181"/>
    <w:rsid w:val="085776D2"/>
    <w:rsid w:val="08578274"/>
    <w:rsid w:val="0857ADE8"/>
    <w:rsid w:val="08586566"/>
    <w:rsid w:val="08588F8C"/>
    <w:rsid w:val="08597C7C"/>
    <w:rsid w:val="08599BD5"/>
    <w:rsid w:val="085A091E"/>
    <w:rsid w:val="085A09B2"/>
    <w:rsid w:val="085ABDC0"/>
    <w:rsid w:val="085AC042"/>
    <w:rsid w:val="085AF554"/>
    <w:rsid w:val="085B242F"/>
    <w:rsid w:val="085B655C"/>
    <w:rsid w:val="085B9CE7"/>
    <w:rsid w:val="085C1808"/>
    <w:rsid w:val="085C7D87"/>
    <w:rsid w:val="085C9E28"/>
    <w:rsid w:val="085CC5F3"/>
    <w:rsid w:val="085CCF21"/>
    <w:rsid w:val="085D006F"/>
    <w:rsid w:val="085D13EB"/>
    <w:rsid w:val="085D4AEE"/>
    <w:rsid w:val="085D6686"/>
    <w:rsid w:val="085E2D25"/>
    <w:rsid w:val="085E437D"/>
    <w:rsid w:val="085EA671"/>
    <w:rsid w:val="085EBD9E"/>
    <w:rsid w:val="085EFA6D"/>
    <w:rsid w:val="085F0913"/>
    <w:rsid w:val="085F2BFA"/>
    <w:rsid w:val="085F3A02"/>
    <w:rsid w:val="085F4CDD"/>
    <w:rsid w:val="08600A49"/>
    <w:rsid w:val="086010E0"/>
    <w:rsid w:val="08602FE1"/>
    <w:rsid w:val="08603A8F"/>
    <w:rsid w:val="086067AE"/>
    <w:rsid w:val="08607D4E"/>
    <w:rsid w:val="086108A8"/>
    <w:rsid w:val="08617FC6"/>
    <w:rsid w:val="08619136"/>
    <w:rsid w:val="0861C206"/>
    <w:rsid w:val="0862144D"/>
    <w:rsid w:val="08625BB1"/>
    <w:rsid w:val="086295B4"/>
    <w:rsid w:val="0862C2C2"/>
    <w:rsid w:val="08634761"/>
    <w:rsid w:val="08637CF1"/>
    <w:rsid w:val="08638230"/>
    <w:rsid w:val="08650618"/>
    <w:rsid w:val="08652CF4"/>
    <w:rsid w:val="08652EC2"/>
    <w:rsid w:val="08653517"/>
    <w:rsid w:val="086553EC"/>
    <w:rsid w:val="086577BF"/>
    <w:rsid w:val="0865B9EB"/>
    <w:rsid w:val="0865C05D"/>
    <w:rsid w:val="0865D049"/>
    <w:rsid w:val="086621EB"/>
    <w:rsid w:val="08665ED3"/>
    <w:rsid w:val="0866D3C6"/>
    <w:rsid w:val="0866E338"/>
    <w:rsid w:val="0866E718"/>
    <w:rsid w:val="0866F7A2"/>
    <w:rsid w:val="086725CF"/>
    <w:rsid w:val="08672B45"/>
    <w:rsid w:val="08672E0C"/>
    <w:rsid w:val="08675B7C"/>
    <w:rsid w:val="08675E9A"/>
    <w:rsid w:val="08688D2F"/>
    <w:rsid w:val="0868CB64"/>
    <w:rsid w:val="08691BAB"/>
    <w:rsid w:val="08693EB1"/>
    <w:rsid w:val="08694B79"/>
    <w:rsid w:val="08695B09"/>
    <w:rsid w:val="0869AABC"/>
    <w:rsid w:val="0869D8F6"/>
    <w:rsid w:val="0869F5C4"/>
    <w:rsid w:val="086A05E0"/>
    <w:rsid w:val="086A280F"/>
    <w:rsid w:val="086A2C17"/>
    <w:rsid w:val="086A3C8D"/>
    <w:rsid w:val="086A5D29"/>
    <w:rsid w:val="086B0E0C"/>
    <w:rsid w:val="086B140E"/>
    <w:rsid w:val="086B1AB9"/>
    <w:rsid w:val="086B9462"/>
    <w:rsid w:val="086BA506"/>
    <w:rsid w:val="086BCB7E"/>
    <w:rsid w:val="086C06FB"/>
    <w:rsid w:val="086C46D1"/>
    <w:rsid w:val="086C4CE6"/>
    <w:rsid w:val="086C6B1B"/>
    <w:rsid w:val="086CA9B2"/>
    <w:rsid w:val="086CAE6D"/>
    <w:rsid w:val="086CAEAF"/>
    <w:rsid w:val="086D2647"/>
    <w:rsid w:val="086D408C"/>
    <w:rsid w:val="086D4C5F"/>
    <w:rsid w:val="086D8DC7"/>
    <w:rsid w:val="086DB2D2"/>
    <w:rsid w:val="086DDD59"/>
    <w:rsid w:val="086E2CA7"/>
    <w:rsid w:val="086E8F72"/>
    <w:rsid w:val="086EA0FC"/>
    <w:rsid w:val="086EE2B5"/>
    <w:rsid w:val="086EF116"/>
    <w:rsid w:val="086F2244"/>
    <w:rsid w:val="086F5C63"/>
    <w:rsid w:val="086F7918"/>
    <w:rsid w:val="086F91EA"/>
    <w:rsid w:val="086FD8C0"/>
    <w:rsid w:val="08701115"/>
    <w:rsid w:val="0870243E"/>
    <w:rsid w:val="087031F9"/>
    <w:rsid w:val="087078B8"/>
    <w:rsid w:val="0870BC09"/>
    <w:rsid w:val="0870FA1D"/>
    <w:rsid w:val="0871083D"/>
    <w:rsid w:val="08712A0F"/>
    <w:rsid w:val="08714D6B"/>
    <w:rsid w:val="087175C1"/>
    <w:rsid w:val="08719F08"/>
    <w:rsid w:val="0871C158"/>
    <w:rsid w:val="0871E4EA"/>
    <w:rsid w:val="08720E04"/>
    <w:rsid w:val="087230FF"/>
    <w:rsid w:val="08725664"/>
    <w:rsid w:val="087264A3"/>
    <w:rsid w:val="0872C1B4"/>
    <w:rsid w:val="08735E13"/>
    <w:rsid w:val="087367EB"/>
    <w:rsid w:val="0873978A"/>
    <w:rsid w:val="08741D43"/>
    <w:rsid w:val="08743DA9"/>
    <w:rsid w:val="0874423B"/>
    <w:rsid w:val="08746DE1"/>
    <w:rsid w:val="087479FD"/>
    <w:rsid w:val="08747FE4"/>
    <w:rsid w:val="08748DED"/>
    <w:rsid w:val="08750418"/>
    <w:rsid w:val="087509B0"/>
    <w:rsid w:val="08751B7B"/>
    <w:rsid w:val="08756A9A"/>
    <w:rsid w:val="0875771F"/>
    <w:rsid w:val="08759BD1"/>
    <w:rsid w:val="0875A1D9"/>
    <w:rsid w:val="08762C1F"/>
    <w:rsid w:val="08763CCD"/>
    <w:rsid w:val="08764985"/>
    <w:rsid w:val="0876FDAE"/>
    <w:rsid w:val="087700A7"/>
    <w:rsid w:val="08773173"/>
    <w:rsid w:val="08779CAD"/>
    <w:rsid w:val="0877AE36"/>
    <w:rsid w:val="0877D053"/>
    <w:rsid w:val="08783D99"/>
    <w:rsid w:val="087840E4"/>
    <w:rsid w:val="0878603D"/>
    <w:rsid w:val="087884CA"/>
    <w:rsid w:val="0878872C"/>
    <w:rsid w:val="08790142"/>
    <w:rsid w:val="08794763"/>
    <w:rsid w:val="087967EF"/>
    <w:rsid w:val="08796FBF"/>
    <w:rsid w:val="0879CA0F"/>
    <w:rsid w:val="087A2983"/>
    <w:rsid w:val="087ACB1B"/>
    <w:rsid w:val="087AEB1F"/>
    <w:rsid w:val="087B08AF"/>
    <w:rsid w:val="087B1036"/>
    <w:rsid w:val="087B3750"/>
    <w:rsid w:val="087B749C"/>
    <w:rsid w:val="087BF929"/>
    <w:rsid w:val="087C399C"/>
    <w:rsid w:val="087C4700"/>
    <w:rsid w:val="087C7C31"/>
    <w:rsid w:val="087CDB5E"/>
    <w:rsid w:val="087D0154"/>
    <w:rsid w:val="087D2010"/>
    <w:rsid w:val="087D2BEF"/>
    <w:rsid w:val="087DB56A"/>
    <w:rsid w:val="087DDC73"/>
    <w:rsid w:val="087E161B"/>
    <w:rsid w:val="087E492E"/>
    <w:rsid w:val="087E9992"/>
    <w:rsid w:val="087ED48E"/>
    <w:rsid w:val="087F2E8E"/>
    <w:rsid w:val="087F41F0"/>
    <w:rsid w:val="087F597B"/>
    <w:rsid w:val="087F5EFD"/>
    <w:rsid w:val="087F6C8E"/>
    <w:rsid w:val="087FE9A1"/>
    <w:rsid w:val="088020E5"/>
    <w:rsid w:val="08803DB9"/>
    <w:rsid w:val="0880D89E"/>
    <w:rsid w:val="0880FD53"/>
    <w:rsid w:val="08814148"/>
    <w:rsid w:val="08814CBC"/>
    <w:rsid w:val="088226BE"/>
    <w:rsid w:val="08826009"/>
    <w:rsid w:val="0882C18B"/>
    <w:rsid w:val="0882D6E2"/>
    <w:rsid w:val="08830B10"/>
    <w:rsid w:val="08831485"/>
    <w:rsid w:val="08831CAB"/>
    <w:rsid w:val="08832D06"/>
    <w:rsid w:val="08833C55"/>
    <w:rsid w:val="088377F7"/>
    <w:rsid w:val="08838373"/>
    <w:rsid w:val="0883F0B5"/>
    <w:rsid w:val="08840907"/>
    <w:rsid w:val="08844FC6"/>
    <w:rsid w:val="08849AB9"/>
    <w:rsid w:val="0884B349"/>
    <w:rsid w:val="08855DCD"/>
    <w:rsid w:val="08858929"/>
    <w:rsid w:val="0885954B"/>
    <w:rsid w:val="088602D6"/>
    <w:rsid w:val="0886185D"/>
    <w:rsid w:val="088628DE"/>
    <w:rsid w:val="08864E5A"/>
    <w:rsid w:val="08866DA1"/>
    <w:rsid w:val="08867261"/>
    <w:rsid w:val="08867F75"/>
    <w:rsid w:val="08870054"/>
    <w:rsid w:val="08870ADC"/>
    <w:rsid w:val="0887244A"/>
    <w:rsid w:val="08872B25"/>
    <w:rsid w:val="088735C4"/>
    <w:rsid w:val="0887694C"/>
    <w:rsid w:val="088780D5"/>
    <w:rsid w:val="0887E22E"/>
    <w:rsid w:val="0887FAED"/>
    <w:rsid w:val="08880BC2"/>
    <w:rsid w:val="08887137"/>
    <w:rsid w:val="0888B989"/>
    <w:rsid w:val="08891614"/>
    <w:rsid w:val="08891C64"/>
    <w:rsid w:val="08892037"/>
    <w:rsid w:val="0889ACE7"/>
    <w:rsid w:val="0889D508"/>
    <w:rsid w:val="0889EC0F"/>
    <w:rsid w:val="0889F568"/>
    <w:rsid w:val="088A365A"/>
    <w:rsid w:val="088AB694"/>
    <w:rsid w:val="088AB6E1"/>
    <w:rsid w:val="088B29EB"/>
    <w:rsid w:val="088B2C1E"/>
    <w:rsid w:val="088B47B6"/>
    <w:rsid w:val="088B5065"/>
    <w:rsid w:val="088B6B56"/>
    <w:rsid w:val="088B7459"/>
    <w:rsid w:val="088BEA8F"/>
    <w:rsid w:val="088BEFBC"/>
    <w:rsid w:val="088C00C5"/>
    <w:rsid w:val="088C0E2C"/>
    <w:rsid w:val="088C1F42"/>
    <w:rsid w:val="088C3509"/>
    <w:rsid w:val="088C56E9"/>
    <w:rsid w:val="088C913E"/>
    <w:rsid w:val="088CB72E"/>
    <w:rsid w:val="088CB7E9"/>
    <w:rsid w:val="088CCD6F"/>
    <w:rsid w:val="088D6C31"/>
    <w:rsid w:val="088D75E4"/>
    <w:rsid w:val="088D90A9"/>
    <w:rsid w:val="088D932C"/>
    <w:rsid w:val="088DC1FA"/>
    <w:rsid w:val="088E1433"/>
    <w:rsid w:val="088E5760"/>
    <w:rsid w:val="088E8FCF"/>
    <w:rsid w:val="088EBC15"/>
    <w:rsid w:val="088F4B23"/>
    <w:rsid w:val="088F5F62"/>
    <w:rsid w:val="088F7587"/>
    <w:rsid w:val="088FA6A2"/>
    <w:rsid w:val="088FDB80"/>
    <w:rsid w:val="088FFFD4"/>
    <w:rsid w:val="0890353A"/>
    <w:rsid w:val="089064F1"/>
    <w:rsid w:val="08909D79"/>
    <w:rsid w:val="0890F480"/>
    <w:rsid w:val="08911F7E"/>
    <w:rsid w:val="08913C92"/>
    <w:rsid w:val="08916DE1"/>
    <w:rsid w:val="08918C1B"/>
    <w:rsid w:val="0891D4E9"/>
    <w:rsid w:val="0891FB69"/>
    <w:rsid w:val="08922AAF"/>
    <w:rsid w:val="0892356F"/>
    <w:rsid w:val="0892BCD7"/>
    <w:rsid w:val="0892D148"/>
    <w:rsid w:val="0892D311"/>
    <w:rsid w:val="0893298D"/>
    <w:rsid w:val="08935B89"/>
    <w:rsid w:val="089366A3"/>
    <w:rsid w:val="089371F0"/>
    <w:rsid w:val="08938FBE"/>
    <w:rsid w:val="089401D1"/>
    <w:rsid w:val="0894482B"/>
    <w:rsid w:val="08945777"/>
    <w:rsid w:val="0894C938"/>
    <w:rsid w:val="0894E945"/>
    <w:rsid w:val="0894F98E"/>
    <w:rsid w:val="089539D1"/>
    <w:rsid w:val="08955C41"/>
    <w:rsid w:val="08957AFA"/>
    <w:rsid w:val="0895C5B3"/>
    <w:rsid w:val="089602A8"/>
    <w:rsid w:val="089629B5"/>
    <w:rsid w:val="089642FE"/>
    <w:rsid w:val="08966AAF"/>
    <w:rsid w:val="08968BF8"/>
    <w:rsid w:val="0896EBAD"/>
    <w:rsid w:val="0896F636"/>
    <w:rsid w:val="089749AE"/>
    <w:rsid w:val="08977F01"/>
    <w:rsid w:val="0897840C"/>
    <w:rsid w:val="089808C4"/>
    <w:rsid w:val="08984579"/>
    <w:rsid w:val="089855E0"/>
    <w:rsid w:val="08985944"/>
    <w:rsid w:val="08989724"/>
    <w:rsid w:val="0898A53F"/>
    <w:rsid w:val="0898EDC4"/>
    <w:rsid w:val="08994C27"/>
    <w:rsid w:val="08998194"/>
    <w:rsid w:val="0899A79C"/>
    <w:rsid w:val="0899AB69"/>
    <w:rsid w:val="0899B7EF"/>
    <w:rsid w:val="0899B84E"/>
    <w:rsid w:val="0899C2C8"/>
    <w:rsid w:val="089A0F06"/>
    <w:rsid w:val="089A4EFE"/>
    <w:rsid w:val="089A6516"/>
    <w:rsid w:val="089A835E"/>
    <w:rsid w:val="089B01AD"/>
    <w:rsid w:val="089B0C6A"/>
    <w:rsid w:val="089B30BA"/>
    <w:rsid w:val="089B52BB"/>
    <w:rsid w:val="089B8A68"/>
    <w:rsid w:val="089B9189"/>
    <w:rsid w:val="089BE25F"/>
    <w:rsid w:val="089C2920"/>
    <w:rsid w:val="089C520D"/>
    <w:rsid w:val="089CA6EF"/>
    <w:rsid w:val="089CAB96"/>
    <w:rsid w:val="089CE0C1"/>
    <w:rsid w:val="089D05A4"/>
    <w:rsid w:val="089D0AA7"/>
    <w:rsid w:val="089D250B"/>
    <w:rsid w:val="089DB437"/>
    <w:rsid w:val="089E6D30"/>
    <w:rsid w:val="089E74DD"/>
    <w:rsid w:val="089E93CB"/>
    <w:rsid w:val="089ED2E7"/>
    <w:rsid w:val="089EFE39"/>
    <w:rsid w:val="089F4B34"/>
    <w:rsid w:val="089F4B44"/>
    <w:rsid w:val="089F53E2"/>
    <w:rsid w:val="089F5909"/>
    <w:rsid w:val="089F873E"/>
    <w:rsid w:val="089FB270"/>
    <w:rsid w:val="08A0158D"/>
    <w:rsid w:val="08A02CCB"/>
    <w:rsid w:val="08A033B3"/>
    <w:rsid w:val="08A069E9"/>
    <w:rsid w:val="08A06A6B"/>
    <w:rsid w:val="08A07BB8"/>
    <w:rsid w:val="08A0BD99"/>
    <w:rsid w:val="08A0CE00"/>
    <w:rsid w:val="08A1141C"/>
    <w:rsid w:val="08A128A2"/>
    <w:rsid w:val="08A1397F"/>
    <w:rsid w:val="08A15EC0"/>
    <w:rsid w:val="08A169B3"/>
    <w:rsid w:val="08A17769"/>
    <w:rsid w:val="08A1A130"/>
    <w:rsid w:val="08A1B105"/>
    <w:rsid w:val="08A1F31A"/>
    <w:rsid w:val="08A2CA4D"/>
    <w:rsid w:val="08A2E93A"/>
    <w:rsid w:val="08A2EB26"/>
    <w:rsid w:val="08A2F097"/>
    <w:rsid w:val="08A3445F"/>
    <w:rsid w:val="08A3590A"/>
    <w:rsid w:val="08A3BCDF"/>
    <w:rsid w:val="08A3CE44"/>
    <w:rsid w:val="08A3FFAD"/>
    <w:rsid w:val="08A4349D"/>
    <w:rsid w:val="08A44DAE"/>
    <w:rsid w:val="08A4AF75"/>
    <w:rsid w:val="08A4D319"/>
    <w:rsid w:val="08A4F036"/>
    <w:rsid w:val="08A4F1E4"/>
    <w:rsid w:val="08A5027E"/>
    <w:rsid w:val="08A540B9"/>
    <w:rsid w:val="08A5941D"/>
    <w:rsid w:val="08A595C3"/>
    <w:rsid w:val="08A5960F"/>
    <w:rsid w:val="08A5F33F"/>
    <w:rsid w:val="08A63D87"/>
    <w:rsid w:val="08A6515D"/>
    <w:rsid w:val="08A67C40"/>
    <w:rsid w:val="08A6810D"/>
    <w:rsid w:val="08A6CE72"/>
    <w:rsid w:val="08A752EC"/>
    <w:rsid w:val="08A79B8D"/>
    <w:rsid w:val="08A7B55A"/>
    <w:rsid w:val="08A7F11A"/>
    <w:rsid w:val="08A7F446"/>
    <w:rsid w:val="08A8A4AF"/>
    <w:rsid w:val="08A8DFBB"/>
    <w:rsid w:val="08A91DA7"/>
    <w:rsid w:val="08A93C95"/>
    <w:rsid w:val="08AA0312"/>
    <w:rsid w:val="08AA0E3C"/>
    <w:rsid w:val="08AAA861"/>
    <w:rsid w:val="08AAC1CF"/>
    <w:rsid w:val="08AAE166"/>
    <w:rsid w:val="08AB4136"/>
    <w:rsid w:val="08AB4373"/>
    <w:rsid w:val="08AB763C"/>
    <w:rsid w:val="08ABDE63"/>
    <w:rsid w:val="08ABFA91"/>
    <w:rsid w:val="08AC2852"/>
    <w:rsid w:val="08AC40A1"/>
    <w:rsid w:val="08AC4B96"/>
    <w:rsid w:val="08AC82FA"/>
    <w:rsid w:val="08AD049F"/>
    <w:rsid w:val="08AD0958"/>
    <w:rsid w:val="08AD5CB2"/>
    <w:rsid w:val="08ADEBD0"/>
    <w:rsid w:val="08AE5890"/>
    <w:rsid w:val="08AE970B"/>
    <w:rsid w:val="08AEABBB"/>
    <w:rsid w:val="08AF21FE"/>
    <w:rsid w:val="08AF2DD8"/>
    <w:rsid w:val="08AF3DD7"/>
    <w:rsid w:val="08AF444C"/>
    <w:rsid w:val="08AF53E6"/>
    <w:rsid w:val="08AF9C99"/>
    <w:rsid w:val="08AFC7F0"/>
    <w:rsid w:val="08B0A026"/>
    <w:rsid w:val="08B0BA77"/>
    <w:rsid w:val="08B0C244"/>
    <w:rsid w:val="08B0FAD4"/>
    <w:rsid w:val="08B0FD7D"/>
    <w:rsid w:val="08B146E8"/>
    <w:rsid w:val="08B15492"/>
    <w:rsid w:val="08B19BF7"/>
    <w:rsid w:val="08B1C699"/>
    <w:rsid w:val="08B1E8D8"/>
    <w:rsid w:val="08B1FBFF"/>
    <w:rsid w:val="08B21CF3"/>
    <w:rsid w:val="08B2B0DA"/>
    <w:rsid w:val="08B2D2E9"/>
    <w:rsid w:val="08B2E82E"/>
    <w:rsid w:val="08B301DA"/>
    <w:rsid w:val="08B35AFA"/>
    <w:rsid w:val="08B37884"/>
    <w:rsid w:val="08B37BE9"/>
    <w:rsid w:val="08B3FF81"/>
    <w:rsid w:val="08B42292"/>
    <w:rsid w:val="08B426ED"/>
    <w:rsid w:val="08B443EE"/>
    <w:rsid w:val="08B44A75"/>
    <w:rsid w:val="08B479BB"/>
    <w:rsid w:val="08B482D4"/>
    <w:rsid w:val="08B492A0"/>
    <w:rsid w:val="08B498C5"/>
    <w:rsid w:val="08B4A2F5"/>
    <w:rsid w:val="08B4A952"/>
    <w:rsid w:val="08B4B308"/>
    <w:rsid w:val="08B4CBB8"/>
    <w:rsid w:val="08B4D78C"/>
    <w:rsid w:val="08B4E8FE"/>
    <w:rsid w:val="08B525A0"/>
    <w:rsid w:val="08B59832"/>
    <w:rsid w:val="08B5AB03"/>
    <w:rsid w:val="08B5DA0C"/>
    <w:rsid w:val="08B5EA71"/>
    <w:rsid w:val="08B5EB47"/>
    <w:rsid w:val="08B5F9A1"/>
    <w:rsid w:val="08B650B0"/>
    <w:rsid w:val="08B65948"/>
    <w:rsid w:val="08B66208"/>
    <w:rsid w:val="08B6644E"/>
    <w:rsid w:val="08B682C4"/>
    <w:rsid w:val="08B75556"/>
    <w:rsid w:val="08B762E2"/>
    <w:rsid w:val="08B78C04"/>
    <w:rsid w:val="08B7A25D"/>
    <w:rsid w:val="08B7A4F1"/>
    <w:rsid w:val="08B7B77E"/>
    <w:rsid w:val="08B7FA29"/>
    <w:rsid w:val="08B7FC12"/>
    <w:rsid w:val="08B8941F"/>
    <w:rsid w:val="08B8AB13"/>
    <w:rsid w:val="08B8C95E"/>
    <w:rsid w:val="08B8F5BF"/>
    <w:rsid w:val="08B92D2B"/>
    <w:rsid w:val="08B94E3E"/>
    <w:rsid w:val="08B95CA4"/>
    <w:rsid w:val="08B95CEF"/>
    <w:rsid w:val="08B9B422"/>
    <w:rsid w:val="08B9ECDA"/>
    <w:rsid w:val="08BA1E42"/>
    <w:rsid w:val="08BA36DD"/>
    <w:rsid w:val="08BAC7AF"/>
    <w:rsid w:val="08BB385B"/>
    <w:rsid w:val="08BB68F3"/>
    <w:rsid w:val="08BB6B64"/>
    <w:rsid w:val="08BB7B91"/>
    <w:rsid w:val="08BBBB90"/>
    <w:rsid w:val="08BC0BAA"/>
    <w:rsid w:val="08BC232C"/>
    <w:rsid w:val="08BC9B7F"/>
    <w:rsid w:val="08BD0B9D"/>
    <w:rsid w:val="08BD0C9C"/>
    <w:rsid w:val="08BD1D2C"/>
    <w:rsid w:val="08BD312B"/>
    <w:rsid w:val="08BD3A1A"/>
    <w:rsid w:val="08BD8163"/>
    <w:rsid w:val="08BD8C6D"/>
    <w:rsid w:val="08BDA250"/>
    <w:rsid w:val="08BDCCFC"/>
    <w:rsid w:val="08BE0E6E"/>
    <w:rsid w:val="08BE1A37"/>
    <w:rsid w:val="08BE6656"/>
    <w:rsid w:val="08BE8343"/>
    <w:rsid w:val="08BEB824"/>
    <w:rsid w:val="08BEC6AB"/>
    <w:rsid w:val="08BED716"/>
    <w:rsid w:val="08BF0395"/>
    <w:rsid w:val="08BF2D15"/>
    <w:rsid w:val="08BF5667"/>
    <w:rsid w:val="08BF6798"/>
    <w:rsid w:val="08BF6F68"/>
    <w:rsid w:val="08BF9DCE"/>
    <w:rsid w:val="08BFB0F7"/>
    <w:rsid w:val="08BFDBFB"/>
    <w:rsid w:val="08C00ACA"/>
    <w:rsid w:val="08C083A3"/>
    <w:rsid w:val="08C0DBA2"/>
    <w:rsid w:val="08C11AF3"/>
    <w:rsid w:val="08C1430F"/>
    <w:rsid w:val="08C14C24"/>
    <w:rsid w:val="08C153D1"/>
    <w:rsid w:val="08C15652"/>
    <w:rsid w:val="08C19069"/>
    <w:rsid w:val="08C23B77"/>
    <w:rsid w:val="08C24592"/>
    <w:rsid w:val="08C2640D"/>
    <w:rsid w:val="08C26F3D"/>
    <w:rsid w:val="08C29713"/>
    <w:rsid w:val="08C2E5BE"/>
    <w:rsid w:val="08C30D73"/>
    <w:rsid w:val="08C322EF"/>
    <w:rsid w:val="08C33A01"/>
    <w:rsid w:val="08C34094"/>
    <w:rsid w:val="08C36D35"/>
    <w:rsid w:val="08C38694"/>
    <w:rsid w:val="08C4095A"/>
    <w:rsid w:val="08C40D44"/>
    <w:rsid w:val="08C440C6"/>
    <w:rsid w:val="08C44CD8"/>
    <w:rsid w:val="08C49AF2"/>
    <w:rsid w:val="08C4C5E7"/>
    <w:rsid w:val="08C53F74"/>
    <w:rsid w:val="08C56319"/>
    <w:rsid w:val="08C575A7"/>
    <w:rsid w:val="08C60045"/>
    <w:rsid w:val="08C61E69"/>
    <w:rsid w:val="08C6573B"/>
    <w:rsid w:val="08C68ED8"/>
    <w:rsid w:val="08C6AF7C"/>
    <w:rsid w:val="08C6D61F"/>
    <w:rsid w:val="08C6F118"/>
    <w:rsid w:val="08C73CDA"/>
    <w:rsid w:val="08C73FD9"/>
    <w:rsid w:val="08C745F4"/>
    <w:rsid w:val="08C759F6"/>
    <w:rsid w:val="08C7A9F5"/>
    <w:rsid w:val="08C7AF46"/>
    <w:rsid w:val="08C7E55B"/>
    <w:rsid w:val="08C7FED2"/>
    <w:rsid w:val="08C80F9A"/>
    <w:rsid w:val="08C85B80"/>
    <w:rsid w:val="08C86B28"/>
    <w:rsid w:val="08C86E06"/>
    <w:rsid w:val="08C88E4D"/>
    <w:rsid w:val="08C8A526"/>
    <w:rsid w:val="08C8ADD4"/>
    <w:rsid w:val="08C9BD1D"/>
    <w:rsid w:val="08C9C874"/>
    <w:rsid w:val="08C9D147"/>
    <w:rsid w:val="08C9E6DC"/>
    <w:rsid w:val="08CA8C3A"/>
    <w:rsid w:val="08CA8EC9"/>
    <w:rsid w:val="08CAE5A3"/>
    <w:rsid w:val="08CAF417"/>
    <w:rsid w:val="08CAFEA9"/>
    <w:rsid w:val="08CB4E2B"/>
    <w:rsid w:val="08CB5152"/>
    <w:rsid w:val="08CB64E6"/>
    <w:rsid w:val="08CBA6FA"/>
    <w:rsid w:val="08CC30BA"/>
    <w:rsid w:val="08CC8FA3"/>
    <w:rsid w:val="08CD3361"/>
    <w:rsid w:val="08CD3961"/>
    <w:rsid w:val="08CD50C6"/>
    <w:rsid w:val="08CD6400"/>
    <w:rsid w:val="08CD7B70"/>
    <w:rsid w:val="08CDE46F"/>
    <w:rsid w:val="08CDF471"/>
    <w:rsid w:val="08CE32E5"/>
    <w:rsid w:val="08CE6F37"/>
    <w:rsid w:val="08CE6F82"/>
    <w:rsid w:val="08CEB978"/>
    <w:rsid w:val="08CEDF79"/>
    <w:rsid w:val="08CEF674"/>
    <w:rsid w:val="08CF4668"/>
    <w:rsid w:val="08CF9C91"/>
    <w:rsid w:val="08CFA438"/>
    <w:rsid w:val="08CFD231"/>
    <w:rsid w:val="08D01AB6"/>
    <w:rsid w:val="08D01F48"/>
    <w:rsid w:val="08D02A99"/>
    <w:rsid w:val="08D02F20"/>
    <w:rsid w:val="08D052ED"/>
    <w:rsid w:val="08D05B30"/>
    <w:rsid w:val="08D0898A"/>
    <w:rsid w:val="08D13C58"/>
    <w:rsid w:val="08D16622"/>
    <w:rsid w:val="08D1CF5C"/>
    <w:rsid w:val="08D1FAC3"/>
    <w:rsid w:val="08D24A92"/>
    <w:rsid w:val="08D25D79"/>
    <w:rsid w:val="08D29B1A"/>
    <w:rsid w:val="08D2AA67"/>
    <w:rsid w:val="08D2D52D"/>
    <w:rsid w:val="08D2DE80"/>
    <w:rsid w:val="08D2FE12"/>
    <w:rsid w:val="08D3424C"/>
    <w:rsid w:val="08D3ACA5"/>
    <w:rsid w:val="08D471A6"/>
    <w:rsid w:val="08D4EA68"/>
    <w:rsid w:val="08D501E9"/>
    <w:rsid w:val="08D503B0"/>
    <w:rsid w:val="08D50D2C"/>
    <w:rsid w:val="08D57620"/>
    <w:rsid w:val="08D5FFE9"/>
    <w:rsid w:val="08D60C03"/>
    <w:rsid w:val="08D6355D"/>
    <w:rsid w:val="08D6433D"/>
    <w:rsid w:val="08D662AE"/>
    <w:rsid w:val="08D69229"/>
    <w:rsid w:val="08D69696"/>
    <w:rsid w:val="08D6AC06"/>
    <w:rsid w:val="08D6B0A8"/>
    <w:rsid w:val="08D6C5B9"/>
    <w:rsid w:val="08D7325C"/>
    <w:rsid w:val="08D73958"/>
    <w:rsid w:val="08D7A2F4"/>
    <w:rsid w:val="08D80A4E"/>
    <w:rsid w:val="08D82B3B"/>
    <w:rsid w:val="08D85C06"/>
    <w:rsid w:val="08D87806"/>
    <w:rsid w:val="08D881EF"/>
    <w:rsid w:val="08D8D3DE"/>
    <w:rsid w:val="08D8E03F"/>
    <w:rsid w:val="08D92809"/>
    <w:rsid w:val="08D949B2"/>
    <w:rsid w:val="08D95C74"/>
    <w:rsid w:val="08D9884B"/>
    <w:rsid w:val="08D9DFB4"/>
    <w:rsid w:val="08DA732A"/>
    <w:rsid w:val="08DA789E"/>
    <w:rsid w:val="08DA8161"/>
    <w:rsid w:val="08DA8C77"/>
    <w:rsid w:val="08DA9F42"/>
    <w:rsid w:val="08DAAF0A"/>
    <w:rsid w:val="08DAAFBE"/>
    <w:rsid w:val="08DADFEE"/>
    <w:rsid w:val="08DAED76"/>
    <w:rsid w:val="08DB6836"/>
    <w:rsid w:val="08DB7A90"/>
    <w:rsid w:val="08DBE91D"/>
    <w:rsid w:val="08DC7183"/>
    <w:rsid w:val="08DC79E8"/>
    <w:rsid w:val="08DC7B61"/>
    <w:rsid w:val="08DC7D9F"/>
    <w:rsid w:val="08DC8B47"/>
    <w:rsid w:val="08DCE637"/>
    <w:rsid w:val="08DD9B74"/>
    <w:rsid w:val="08DDA3B5"/>
    <w:rsid w:val="08DDC345"/>
    <w:rsid w:val="08DDD6DB"/>
    <w:rsid w:val="08DDD8D6"/>
    <w:rsid w:val="08DE0900"/>
    <w:rsid w:val="08DE608C"/>
    <w:rsid w:val="08DE6FC9"/>
    <w:rsid w:val="08DEDFC0"/>
    <w:rsid w:val="08DF11A9"/>
    <w:rsid w:val="08DF1B06"/>
    <w:rsid w:val="08DF4622"/>
    <w:rsid w:val="08DF4CDF"/>
    <w:rsid w:val="08DF4EFA"/>
    <w:rsid w:val="08DF5BD7"/>
    <w:rsid w:val="08DF6D19"/>
    <w:rsid w:val="08DF98D5"/>
    <w:rsid w:val="08DFAAB7"/>
    <w:rsid w:val="08DFB861"/>
    <w:rsid w:val="08DFFB67"/>
    <w:rsid w:val="08E05622"/>
    <w:rsid w:val="08E059C2"/>
    <w:rsid w:val="08E05DF0"/>
    <w:rsid w:val="08E0E1CA"/>
    <w:rsid w:val="08E0F942"/>
    <w:rsid w:val="08E19857"/>
    <w:rsid w:val="08E1DF82"/>
    <w:rsid w:val="08E263BB"/>
    <w:rsid w:val="08E28373"/>
    <w:rsid w:val="08E28488"/>
    <w:rsid w:val="08E293DD"/>
    <w:rsid w:val="08E2C90C"/>
    <w:rsid w:val="08E2FA7A"/>
    <w:rsid w:val="08E30ACC"/>
    <w:rsid w:val="08E35ACE"/>
    <w:rsid w:val="08E36107"/>
    <w:rsid w:val="08E36E65"/>
    <w:rsid w:val="08E37E0F"/>
    <w:rsid w:val="08E3862C"/>
    <w:rsid w:val="08E3A4B8"/>
    <w:rsid w:val="08E3E09A"/>
    <w:rsid w:val="08E3E93E"/>
    <w:rsid w:val="08E3FC9B"/>
    <w:rsid w:val="08E40897"/>
    <w:rsid w:val="08E446AF"/>
    <w:rsid w:val="08E47240"/>
    <w:rsid w:val="08E48273"/>
    <w:rsid w:val="08E48E5B"/>
    <w:rsid w:val="08E4D76B"/>
    <w:rsid w:val="08E4DE61"/>
    <w:rsid w:val="08E51DF9"/>
    <w:rsid w:val="08E55D4E"/>
    <w:rsid w:val="08E58867"/>
    <w:rsid w:val="08E5AF78"/>
    <w:rsid w:val="08E5B6EC"/>
    <w:rsid w:val="08E5BF42"/>
    <w:rsid w:val="08E67F1D"/>
    <w:rsid w:val="08E6C148"/>
    <w:rsid w:val="08E703AF"/>
    <w:rsid w:val="08E82C00"/>
    <w:rsid w:val="08E837B4"/>
    <w:rsid w:val="08E86906"/>
    <w:rsid w:val="08E876FE"/>
    <w:rsid w:val="08E87A17"/>
    <w:rsid w:val="08E89B6A"/>
    <w:rsid w:val="08E8BB67"/>
    <w:rsid w:val="08E8DFDE"/>
    <w:rsid w:val="08E9567D"/>
    <w:rsid w:val="08E9D5BB"/>
    <w:rsid w:val="08E9E78E"/>
    <w:rsid w:val="08EA28E0"/>
    <w:rsid w:val="08EA5F91"/>
    <w:rsid w:val="08EA67D9"/>
    <w:rsid w:val="08EAE201"/>
    <w:rsid w:val="08EB56B7"/>
    <w:rsid w:val="08EB8F86"/>
    <w:rsid w:val="08EB9819"/>
    <w:rsid w:val="08EBA2EB"/>
    <w:rsid w:val="08EBB2BF"/>
    <w:rsid w:val="08EBF97B"/>
    <w:rsid w:val="08EC1134"/>
    <w:rsid w:val="08EC6A6B"/>
    <w:rsid w:val="08ECB7BD"/>
    <w:rsid w:val="08ECD49C"/>
    <w:rsid w:val="08ED2643"/>
    <w:rsid w:val="08ED7902"/>
    <w:rsid w:val="08EDBEFF"/>
    <w:rsid w:val="08EDD6F5"/>
    <w:rsid w:val="08EDE18D"/>
    <w:rsid w:val="08EE7148"/>
    <w:rsid w:val="08EE82C8"/>
    <w:rsid w:val="08EEA311"/>
    <w:rsid w:val="08EEEBB6"/>
    <w:rsid w:val="08EF4B27"/>
    <w:rsid w:val="08EF5AAE"/>
    <w:rsid w:val="08EF5B35"/>
    <w:rsid w:val="08EFA2CA"/>
    <w:rsid w:val="08F001D8"/>
    <w:rsid w:val="08F01272"/>
    <w:rsid w:val="08F016FD"/>
    <w:rsid w:val="08F021B6"/>
    <w:rsid w:val="08F04121"/>
    <w:rsid w:val="08F0A997"/>
    <w:rsid w:val="08F0C5AE"/>
    <w:rsid w:val="08F0E2BF"/>
    <w:rsid w:val="08F0E61B"/>
    <w:rsid w:val="08F0E652"/>
    <w:rsid w:val="08F11768"/>
    <w:rsid w:val="08F148A0"/>
    <w:rsid w:val="08F14F53"/>
    <w:rsid w:val="08F154C9"/>
    <w:rsid w:val="08F1AEFA"/>
    <w:rsid w:val="08F1C246"/>
    <w:rsid w:val="08F1DF5A"/>
    <w:rsid w:val="08F1EBCF"/>
    <w:rsid w:val="08F2EA30"/>
    <w:rsid w:val="08F2EC9B"/>
    <w:rsid w:val="08F2F322"/>
    <w:rsid w:val="08F33C28"/>
    <w:rsid w:val="08F348E7"/>
    <w:rsid w:val="08F3561C"/>
    <w:rsid w:val="08F3D9BB"/>
    <w:rsid w:val="08F3DCA8"/>
    <w:rsid w:val="08F3E0FF"/>
    <w:rsid w:val="08F415BD"/>
    <w:rsid w:val="08F4321B"/>
    <w:rsid w:val="08F44589"/>
    <w:rsid w:val="08F49589"/>
    <w:rsid w:val="08F4E789"/>
    <w:rsid w:val="08F4F164"/>
    <w:rsid w:val="08F505F1"/>
    <w:rsid w:val="08F50780"/>
    <w:rsid w:val="08F52F5C"/>
    <w:rsid w:val="08F5AE42"/>
    <w:rsid w:val="08F5B34A"/>
    <w:rsid w:val="08F6101E"/>
    <w:rsid w:val="08F65284"/>
    <w:rsid w:val="08F65DB8"/>
    <w:rsid w:val="08F6F4C1"/>
    <w:rsid w:val="08F70042"/>
    <w:rsid w:val="08F700B4"/>
    <w:rsid w:val="08F73958"/>
    <w:rsid w:val="08F786F6"/>
    <w:rsid w:val="08F7A69D"/>
    <w:rsid w:val="08F7B700"/>
    <w:rsid w:val="08F7BD19"/>
    <w:rsid w:val="08F7C3F8"/>
    <w:rsid w:val="08F7F8D5"/>
    <w:rsid w:val="08F7F9DA"/>
    <w:rsid w:val="08F82AED"/>
    <w:rsid w:val="08F846FF"/>
    <w:rsid w:val="08F8AA53"/>
    <w:rsid w:val="08F8AF1E"/>
    <w:rsid w:val="08F8C9DC"/>
    <w:rsid w:val="08F8F059"/>
    <w:rsid w:val="08F90E15"/>
    <w:rsid w:val="08F9206B"/>
    <w:rsid w:val="08F953BC"/>
    <w:rsid w:val="08F95918"/>
    <w:rsid w:val="08F991BA"/>
    <w:rsid w:val="08F9ABBE"/>
    <w:rsid w:val="08F9E103"/>
    <w:rsid w:val="08FA07ED"/>
    <w:rsid w:val="08FA1387"/>
    <w:rsid w:val="08FA3F7B"/>
    <w:rsid w:val="08FA4000"/>
    <w:rsid w:val="08FA679C"/>
    <w:rsid w:val="08FA80F9"/>
    <w:rsid w:val="08FAA701"/>
    <w:rsid w:val="08FAD967"/>
    <w:rsid w:val="08FB32AD"/>
    <w:rsid w:val="08FB4955"/>
    <w:rsid w:val="08FB892C"/>
    <w:rsid w:val="08FBAD02"/>
    <w:rsid w:val="08FBF6B0"/>
    <w:rsid w:val="08FC1B49"/>
    <w:rsid w:val="08FC20CF"/>
    <w:rsid w:val="08FC35E8"/>
    <w:rsid w:val="08FC4BD3"/>
    <w:rsid w:val="08FC777E"/>
    <w:rsid w:val="08FCB8BA"/>
    <w:rsid w:val="08FD0420"/>
    <w:rsid w:val="08FD51A0"/>
    <w:rsid w:val="08FD634B"/>
    <w:rsid w:val="08FD7C22"/>
    <w:rsid w:val="08FD7D9C"/>
    <w:rsid w:val="08FD8776"/>
    <w:rsid w:val="08FD99BB"/>
    <w:rsid w:val="08FDA2B9"/>
    <w:rsid w:val="08FDAB36"/>
    <w:rsid w:val="08FDBB8A"/>
    <w:rsid w:val="08FDF83C"/>
    <w:rsid w:val="08FDFEEE"/>
    <w:rsid w:val="08FE77BB"/>
    <w:rsid w:val="08FF1CBD"/>
    <w:rsid w:val="08FF1EA8"/>
    <w:rsid w:val="08FF2CFE"/>
    <w:rsid w:val="08FF31D0"/>
    <w:rsid w:val="08FF36C0"/>
    <w:rsid w:val="08FF4699"/>
    <w:rsid w:val="08FF5A4A"/>
    <w:rsid w:val="08FF6960"/>
    <w:rsid w:val="08FFA6B2"/>
    <w:rsid w:val="08FFAEC7"/>
    <w:rsid w:val="08FFC063"/>
    <w:rsid w:val="08FFD600"/>
    <w:rsid w:val="0900000F"/>
    <w:rsid w:val="090004F9"/>
    <w:rsid w:val="09005E29"/>
    <w:rsid w:val="09006A00"/>
    <w:rsid w:val="090076A1"/>
    <w:rsid w:val="0900ADE9"/>
    <w:rsid w:val="0900EE30"/>
    <w:rsid w:val="090109F9"/>
    <w:rsid w:val="090138CF"/>
    <w:rsid w:val="09013C04"/>
    <w:rsid w:val="090141B0"/>
    <w:rsid w:val="090181D4"/>
    <w:rsid w:val="090217E9"/>
    <w:rsid w:val="0902277E"/>
    <w:rsid w:val="090229BA"/>
    <w:rsid w:val="09029C1A"/>
    <w:rsid w:val="0902AB76"/>
    <w:rsid w:val="0902BEDE"/>
    <w:rsid w:val="090314B9"/>
    <w:rsid w:val="090353D5"/>
    <w:rsid w:val="09035F6C"/>
    <w:rsid w:val="09036F42"/>
    <w:rsid w:val="09037043"/>
    <w:rsid w:val="09037B23"/>
    <w:rsid w:val="0903B7C4"/>
    <w:rsid w:val="09040814"/>
    <w:rsid w:val="0904676E"/>
    <w:rsid w:val="0904787B"/>
    <w:rsid w:val="0904DAF4"/>
    <w:rsid w:val="0904EFDB"/>
    <w:rsid w:val="090530F9"/>
    <w:rsid w:val="09054A70"/>
    <w:rsid w:val="09055721"/>
    <w:rsid w:val="090557BD"/>
    <w:rsid w:val="09056859"/>
    <w:rsid w:val="09059913"/>
    <w:rsid w:val="09059F5B"/>
    <w:rsid w:val="0905BD8D"/>
    <w:rsid w:val="0905C521"/>
    <w:rsid w:val="0905CE64"/>
    <w:rsid w:val="0905E263"/>
    <w:rsid w:val="0905F55E"/>
    <w:rsid w:val="09060E83"/>
    <w:rsid w:val="09063818"/>
    <w:rsid w:val="09065D14"/>
    <w:rsid w:val="09071BC1"/>
    <w:rsid w:val="09071DCF"/>
    <w:rsid w:val="09072A84"/>
    <w:rsid w:val="0907737A"/>
    <w:rsid w:val="090773E7"/>
    <w:rsid w:val="09079A4F"/>
    <w:rsid w:val="0907F609"/>
    <w:rsid w:val="090863EE"/>
    <w:rsid w:val="0908A468"/>
    <w:rsid w:val="0908BAB2"/>
    <w:rsid w:val="0909014E"/>
    <w:rsid w:val="0909135F"/>
    <w:rsid w:val="09094180"/>
    <w:rsid w:val="09095A25"/>
    <w:rsid w:val="0909A283"/>
    <w:rsid w:val="0909D9B1"/>
    <w:rsid w:val="0909EC21"/>
    <w:rsid w:val="090A36B9"/>
    <w:rsid w:val="090A38C4"/>
    <w:rsid w:val="090A65AC"/>
    <w:rsid w:val="090A6E99"/>
    <w:rsid w:val="090A92C3"/>
    <w:rsid w:val="090AFA3A"/>
    <w:rsid w:val="090AFF2E"/>
    <w:rsid w:val="090B3CC6"/>
    <w:rsid w:val="090B499F"/>
    <w:rsid w:val="090B8EB0"/>
    <w:rsid w:val="090BD794"/>
    <w:rsid w:val="090C4555"/>
    <w:rsid w:val="090C6B86"/>
    <w:rsid w:val="090D019F"/>
    <w:rsid w:val="090D42DB"/>
    <w:rsid w:val="090D7C84"/>
    <w:rsid w:val="090D964B"/>
    <w:rsid w:val="090D9F4B"/>
    <w:rsid w:val="090DA239"/>
    <w:rsid w:val="090DC24A"/>
    <w:rsid w:val="090E04E5"/>
    <w:rsid w:val="090E3D09"/>
    <w:rsid w:val="090E9FF7"/>
    <w:rsid w:val="090ED1EA"/>
    <w:rsid w:val="090F030E"/>
    <w:rsid w:val="090F5917"/>
    <w:rsid w:val="090F89A2"/>
    <w:rsid w:val="090F9638"/>
    <w:rsid w:val="090FF7DF"/>
    <w:rsid w:val="09104833"/>
    <w:rsid w:val="09107568"/>
    <w:rsid w:val="091083AE"/>
    <w:rsid w:val="0910928F"/>
    <w:rsid w:val="0910969C"/>
    <w:rsid w:val="0910A139"/>
    <w:rsid w:val="0910A8FE"/>
    <w:rsid w:val="0910BDD2"/>
    <w:rsid w:val="0910D3F6"/>
    <w:rsid w:val="0911025F"/>
    <w:rsid w:val="0911392C"/>
    <w:rsid w:val="091161A5"/>
    <w:rsid w:val="0911E421"/>
    <w:rsid w:val="0911EB82"/>
    <w:rsid w:val="091220F6"/>
    <w:rsid w:val="0912568F"/>
    <w:rsid w:val="09128195"/>
    <w:rsid w:val="091284BE"/>
    <w:rsid w:val="09131475"/>
    <w:rsid w:val="091319BA"/>
    <w:rsid w:val="09131D7C"/>
    <w:rsid w:val="09138F7F"/>
    <w:rsid w:val="091422BF"/>
    <w:rsid w:val="09143697"/>
    <w:rsid w:val="09154496"/>
    <w:rsid w:val="091588A2"/>
    <w:rsid w:val="09160073"/>
    <w:rsid w:val="09161459"/>
    <w:rsid w:val="09169B01"/>
    <w:rsid w:val="0916B5BE"/>
    <w:rsid w:val="0916D1A9"/>
    <w:rsid w:val="0916F92F"/>
    <w:rsid w:val="091700A2"/>
    <w:rsid w:val="091707FD"/>
    <w:rsid w:val="09170978"/>
    <w:rsid w:val="091723F4"/>
    <w:rsid w:val="091737C5"/>
    <w:rsid w:val="09175D8C"/>
    <w:rsid w:val="09176199"/>
    <w:rsid w:val="091777FE"/>
    <w:rsid w:val="0917AC6D"/>
    <w:rsid w:val="0917D0B3"/>
    <w:rsid w:val="091816D6"/>
    <w:rsid w:val="091816F3"/>
    <w:rsid w:val="0918483D"/>
    <w:rsid w:val="09185072"/>
    <w:rsid w:val="091854B9"/>
    <w:rsid w:val="09186057"/>
    <w:rsid w:val="09188C18"/>
    <w:rsid w:val="0918E659"/>
    <w:rsid w:val="0918F99C"/>
    <w:rsid w:val="0919154C"/>
    <w:rsid w:val="09192529"/>
    <w:rsid w:val="09194C2B"/>
    <w:rsid w:val="09198742"/>
    <w:rsid w:val="0919CD54"/>
    <w:rsid w:val="091A7F6C"/>
    <w:rsid w:val="091A9B75"/>
    <w:rsid w:val="091B0462"/>
    <w:rsid w:val="091B6589"/>
    <w:rsid w:val="091B9D78"/>
    <w:rsid w:val="091BB7F2"/>
    <w:rsid w:val="091BDC09"/>
    <w:rsid w:val="091C2757"/>
    <w:rsid w:val="091C58BD"/>
    <w:rsid w:val="091C6061"/>
    <w:rsid w:val="091CB6E9"/>
    <w:rsid w:val="091CE4CF"/>
    <w:rsid w:val="091D0EFB"/>
    <w:rsid w:val="091D1C92"/>
    <w:rsid w:val="091DD3D1"/>
    <w:rsid w:val="091E06B4"/>
    <w:rsid w:val="091E2D7E"/>
    <w:rsid w:val="091E9DCD"/>
    <w:rsid w:val="091ECC1E"/>
    <w:rsid w:val="091F5B7D"/>
    <w:rsid w:val="091FF5DC"/>
    <w:rsid w:val="092067CB"/>
    <w:rsid w:val="0920D098"/>
    <w:rsid w:val="09210917"/>
    <w:rsid w:val="09211EDB"/>
    <w:rsid w:val="09212EE7"/>
    <w:rsid w:val="09214711"/>
    <w:rsid w:val="092174EE"/>
    <w:rsid w:val="0921E03F"/>
    <w:rsid w:val="09221137"/>
    <w:rsid w:val="09221E0A"/>
    <w:rsid w:val="09222806"/>
    <w:rsid w:val="09222DB2"/>
    <w:rsid w:val="09226B17"/>
    <w:rsid w:val="0922A383"/>
    <w:rsid w:val="0922C00C"/>
    <w:rsid w:val="0922E861"/>
    <w:rsid w:val="09230933"/>
    <w:rsid w:val="0923410B"/>
    <w:rsid w:val="09234FE2"/>
    <w:rsid w:val="09235C3E"/>
    <w:rsid w:val="092367FC"/>
    <w:rsid w:val="09238E3A"/>
    <w:rsid w:val="0923EBFB"/>
    <w:rsid w:val="0924569C"/>
    <w:rsid w:val="09245E09"/>
    <w:rsid w:val="09245F71"/>
    <w:rsid w:val="0924FEEF"/>
    <w:rsid w:val="09254E79"/>
    <w:rsid w:val="092568BC"/>
    <w:rsid w:val="09256A2B"/>
    <w:rsid w:val="0925C960"/>
    <w:rsid w:val="0925F2B8"/>
    <w:rsid w:val="092618A8"/>
    <w:rsid w:val="092668FC"/>
    <w:rsid w:val="09268337"/>
    <w:rsid w:val="0926EAD6"/>
    <w:rsid w:val="09279982"/>
    <w:rsid w:val="0927A3B7"/>
    <w:rsid w:val="0927D80F"/>
    <w:rsid w:val="0927EBFA"/>
    <w:rsid w:val="092803F0"/>
    <w:rsid w:val="092813E0"/>
    <w:rsid w:val="09283739"/>
    <w:rsid w:val="09284B93"/>
    <w:rsid w:val="09286D9B"/>
    <w:rsid w:val="0928BFEE"/>
    <w:rsid w:val="0928C5F7"/>
    <w:rsid w:val="0928F5A3"/>
    <w:rsid w:val="0928F5B7"/>
    <w:rsid w:val="0928FE18"/>
    <w:rsid w:val="0929323B"/>
    <w:rsid w:val="09295C12"/>
    <w:rsid w:val="09295CD7"/>
    <w:rsid w:val="092971BA"/>
    <w:rsid w:val="09297958"/>
    <w:rsid w:val="0929BFB9"/>
    <w:rsid w:val="0929CFA8"/>
    <w:rsid w:val="092A080E"/>
    <w:rsid w:val="092A0870"/>
    <w:rsid w:val="092A28DA"/>
    <w:rsid w:val="092A351A"/>
    <w:rsid w:val="092A50FD"/>
    <w:rsid w:val="092A8789"/>
    <w:rsid w:val="092AC6A8"/>
    <w:rsid w:val="092B2B8C"/>
    <w:rsid w:val="092B929F"/>
    <w:rsid w:val="092BE1E3"/>
    <w:rsid w:val="092BE34D"/>
    <w:rsid w:val="092BF5AC"/>
    <w:rsid w:val="092C2CD5"/>
    <w:rsid w:val="092C2F86"/>
    <w:rsid w:val="092C3D00"/>
    <w:rsid w:val="092C9A1F"/>
    <w:rsid w:val="092CA55E"/>
    <w:rsid w:val="092CB7FC"/>
    <w:rsid w:val="092CBCA6"/>
    <w:rsid w:val="092CBEFE"/>
    <w:rsid w:val="092CF611"/>
    <w:rsid w:val="092D264A"/>
    <w:rsid w:val="092D55BA"/>
    <w:rsid w:val="092D5CC6"/>
    <w:rsid w:val="092D680D"/>
    <w:rsid w:val="092DDFF4"/>
    <w:rsid w:val="092DEC5C"/>
    <w:rsid w:val="092E2E83"/>
    <w:rsid w:val="092E319C"/>
    <w:rsid w:val="092E474F"/>
    <w:rsid w:val="092EA30F"/>
    <w:rsid w:val="092EC307"/>
    <w:rsid w:val="092F1344"/>
    <w:rsid w:val="092F2FF6"/>
    <w:rsid w:val="092F49F6"/>
    <w:rsid w:val="092F7120"/>
    <w:rsid w:val="092F76A9"/>
    <w:rsid w:val="092FC629"/>
    <w:rsid w:val="0930162F"/>
    <w:rsid w:val="09306D46"/>
    <w:rsid w:val="0930AA50"/>
    <w:rsid w:val="0930BF62"/>
    <w:rsid w:val="09314705"/>
    <w:rsid w:val="093153E5"/>
    <w:rsid w:val="09315CD7"/>
    <w:rsid w:val="09316B81"/>
    <w:rsid w:val="0931808E"/>
    <w:rsid w:val="0931C4C4"/>
    <w:rsid w:val="0931F1B5"/>
    <w:rsid w:val="09325542"/>
    <w:rsid w:val="0932B5FF"/>
    <w:rsid w:val="0932CEAD"/>
    <w:rsid w:val="09330678"/>
    <w:rsid w:val="093313A6"/>
    <w:rsid w:val="09336545"/>
    <w:rsid w:val="093376C0"/>
    <w:rsid w:val="09338EAE"/>
    <w:rsid w:val="0933BD5D"/>
    <w:rsid w:val="0933BFCE"/>
    <w:rsid w:val="09346975"/>
    <w:rsid w:val="09348CED"/>
    <w:rsid w:val="0934A33E"/>
    <w:rsid w:val="0934B9E6"/>
    <w:rsid w:val="0935AB4C"/>
    <w:rsid w:val="0935AE72"/>
    <w:rsid w:val="0935D473"/>
    <w:rsid w:val="09365B15"/>
    <w:rsid w:val="09365D3F"/>
    <w:rsid w:val="09369675"/>
    <w:rsid w:val="0936A507"/>
    <w:rsid w:val="0936CD2C"/>
    <w:rsid w:val="09371EA3"/>
    <w:rsid w:val="09373694"/>
    <w:rsid w:val="09373810"/>
    <w:rsid w:val="09374F05"/>
    <w:rsid w:val="093753CE"/>
    <w:rsid w:val="09377D05"/>
    <w:rsid w:val="0937A53C"/>
    <w:rsid w:val="0937ABF4"/>
    <w:rsid w:val="0937F15A"/>
    <w:rsid w:val="09388B8B"/>
    <w:rsid w:val="093898C0"/>
    <w:rsid w:val="0938B77B"/>
    <w:rsid w:val="0939157F"/>
    <w:rsid w:val="093965BC"/>
    <w:rsid w:val="09397AFD"/>
    <w:rsid w:val="0939B55D"/>
    <w:rsid w:val="0939C5BD"/>
    <w:rsid w:val="093A11F1"/>
    <w:rsid w:val="093A59DA"/>
    <w:rsid w:val="093A5E0E"/>
    <w:rsid w:val="093A8267"/>
    <w:rsid w:val="093A88BC"/>
    <w:rsid w:val="093ACCAB"/>
    <w:rsid w:val="093B497C"/>
    <w:rsid w:val="093B6E6F"/>
    <w:rsid w:val="093B982D"/>
    <w:rsid w:val="093BADBE"/>
    <w:rsid w:val="093BB64B"/>
    <w:rsid w:val="093BDDB9"/>
    <w:rsid w:val="093C6009"/>
    <w:rsid w:val="093CDBD8"/>
    <w:rsid w:val="093D014A"/>
    <w:rsid w:val="093D0B29"/>
    <w:rsid w:val="093D2B81"/>
    <w:rsid w:val="093D64ED"/>
    <w:rsid w:val="093D95B7"/>
    <w:rsid w:val="093DC978"/>
    <w:rsid w:val="093DCC58"/>
    <w:rsid w:val="093E34D8"/>
    <w:rsid w:val="093E4E2D"/>
    <w:rsid w:val="093E5FD9"/>
    <w:rsid w:val="093E7E5C"/>
    <w:rsid w:val="093E9E29"/>
    <w:rsid w:val="093EC15E"/>
    <w:rsid w:val="093EE157"/>
    <w:rsid w:val="093F1153"/>
    <w:rsid w:val="0940968D"/>
    <w:rsid w:val="0940CB25"/>
    <w:rsid w:val="0940F113"/>
    <w:rsid w:val="094122A0"/>
    <w:rsid w:val="09412BF3"/>
    <w:rsid w:val="09415B51"/>
    <w:rsid w:val="09416A3F"/>
    <w:rsid w:val="094179D6"/>
    <w:rsid w:val="09419EA3"/>
    <w:rsid w:val="09422DB2"/>
    <w:rsid w:val="09423BDC"/>
    <w:rsid w:val="09426561"/>
    <w:rsid w:val="09427B51"/>
    <w:rsid w:val="09427D54"/>
    <w:rsid w:val="09427FE7"/>
    <w:rsid w:val="09428CEE"/>
    <w:rsid w:val="0942AD62"/>
    <w:rsid w:val="0942B10A"/>
    <w:rsid w:val="0942CD89"/>
    <w:rsid w:val="09432D66"/>
    <w:rsid w:val="094350D3"/>
    <w:rsid w:val="094361F3"/>
    <w:rsid w:val="09436C66"/>
    <w:rsid w:val="0943823B"/>
    <w:rsid w:val="09438D90"/>
    <w:rsid w:val="0943BEB2"/>
    <w:rsid w:val="0943DAB7"/>
    <w:rsid w:val="0943DBA7"/>
    <w:rsid w:val="09443359"/>
    <w:rsid w:val="09447727"/>
    <w:rsid w:val="09449E97"/>
    <w:rsid w:val="0944CDC0"/>
    <w:rsid w:val="09450AEC"/>
    <w:rsid w:val="09454F29"/>
    <w:rsid w:val="0945F643"/>
    <w:rsid w:val="094677B9"/>
    <w:rsid w:val="0946A3DD"/>
    <w:rsid w:val="0946BD1B"/>
    <w:rsid w:val="0946C4B2"/>
    <w:rsid w:val="09470EFA"/>
    <w:rsid w:val="094728A3"/>
    <w:rsid w:val="094734E4"/>
    <w:rsid w:val="0947504D"/>
    <w:rsid w:val="09475D69"/>
    <w:rsid w:val="09476D45"/>
    <w:rsid w:val="0947A20B"/>
    <w:rsid w:val="0947B475"/>
    <w:rsid w:val="09480E21"/>
    <w:rsid w:val="094810EF"/>
    <w:rsid w:val="09489975"/>
    <w:rsid w:val="0948A44E"/>
    <w:rsid w:val="0948D46D"/>
    <w:rsid w:val="0948DF01"/>
    <w:rsid w:val="094904F0"/>
    <w:rsid w:val="09491D3D"/>
    <w:rsid w:val="09494248"/>
    <w:rsid w:val="094959C8"/>
    <w:rsid w:val="09497ACD"/>
    <w:rsid w:val="0949BA79"/>
    <w:rsid w:val="0949D3AD"/>
    <w:rsid w:val="0949FDFE"/>
    <w:rsid w:val="094A22CE"/>
    <w:rsid w:val="094A8294"/>
    <w:rsid w:val="094AB6B5"/>
    <w:rsid w:val="094ABCC5"/>
    <w:rsid w:val="094ADCFA"/>
    <w:rsid w:val="094AEA87"/>
    <w:rsid w:val="094B237E"/>
    <w:rsid w:val="094B2CBC"/>
    <w:rsid w:val="094B4C20"/>
    <w:rsid w:val="094BC515"/>
    <w:rsid w:val="094BD551"/>
    <w:rsid w:val="094C0CA2"/>
    <w:rsid w:val="094C0CDD"/>
    <w:rsid w:val="094C2126"/>
    <w:rsid w:val="094C67E7"/>
    <w:rsid w:val="094C7F24"/>
    <w:rsid w:val="094D15D8"/>
    <w:rsid w:val="094D7001"/>
    <w:rsid w:val="094D7155"/>
    <w:rsid w:val="094DAB9C"/>
    <w:rsid w:val="094DCC93"/>
    <w:rsid w:val="094DE06D"/>
    <w:rsid w:val="094E0CF8"/>
    <w:rsid w:val="094E1914"/>
    <w:rsid w:val="094E45C2"/>
    <w:rsid w:val="094EBAE8"/>
    <w:rsid w:val="094EBE6F"/>
    <w:rsid w:val="094EE853"/>
    <w:rsid w:val="094EFF8F"/>
    <w:rsid w:val="094F3822"/>
    <w:rsid w:val="094F38D7"/>
    <w:rsid w:val="094F4772"/>
    <w:rsid w:val="094F6045"/>
    <w:rsid w:val="094FC8A3"/>
    <w:rsid w:val="094FD8C1"/>
    <w:rsid w:val="09503E4B"/>
    <w:rsid w:val="09507141"/>
    <w:rsid w:val="095079E2"/>
    <w:rsid w:val="09515CD3"/>
    <w:rsid w:val="09520DAC"/>
    <w:rsid w:val="09523A2C"/>
    <w:rsid w:val="095259F0"/>
    <w:rsid w:val="09527F2E"/>
    <w:rsid w:val="09528497"/>
    <w:rsid w:val="09528D70"/>
    <w:rsid w:val="0952B086"/>
    <w:rsid w:val="0952D37E"/>
    <w:rsid w:val="0952D72A"/>
    <w:rsid w:val="0952DEF4"/>
    <w:rsid w:val="0953049C"/>
    <w:rsid w:val="095346F0"/>
    <w:rsid w:val="0953CAD9"/>
    <w:rsid w:val="0953D3BD"/>
    <w:rsid w:val="0953E89C"/>
    <w:rsid w:val="0954100E"/>
    <w:rsid w:val="09541211"/>
    <w:rsid w:val="095426BC"/>
    <w:rsid w:val="09542CF5"/>
    <w:rsid w:val="0954AD6E"/>
    <w:rsid w:val="0954ADCA"/>
    <w:rsid w:val="0954EBFE"/>
    <w:rsid w:val="0954FD40"/>
    <w:rsid w:val="09551845"/>
    <w:rsid w:val="09552DB5"/>
    <w:rsid w:val="0955522B"/>
    <w:rsid w:val="095586D4"/>
    <w:rsid w:val="09558E1C"/>
    <w:rsid w:val="09559430"/>
    <w:rsid w:val="0955E502"/>
    <w:rsid w:val="0955ECF4"/>
    <w:rsid w:val="0955FC8F"/>
    <w:rsid w:val="09560FFB"/>
    <w:rsid w:val="095627E1"/>
    <w:rsid w:val="09566245"/>
    <w:rsid w:val="0956873F"/>
    <w:rsid w:val="0956BAA1"/>
    <w:rsid w:val="09574E76"/>
    <w:rsid w:val="09577B9A"/>
    <w:rsid w:val="0957E980"/>
    <w:rsid w:val="095824F1"/>
    <w:rsid w:val="09583449"/>
    <w:rsid w:val="09586382"/>
    <w:rsid w:val="095877C1"/>
    <w:rsid w:val="0958F268"/>
    <w:rsid w:val="0958F9F2"/>
    <w:rsid w:val="09595F02"/>
    <w:rsid w:val="0959A03A"/>
    <w:rsid w:val="0959E04D"/>
    <w:rsid w:val="095A59FC"/>
    <w:rsid w:val="095A62B6"/>
    <w:rsid w:val="095AC125"/>
    <w:rsid w:val="095B277C"/>
    <w:rsid w:val="095BBDA9"/>
    <w:rsid w:val="095C0F69"/>
    <w:rsid w:val="095C17BB"/>
    <w:rsid w:val="095C19C3"/>
    <w:rsid w:val="095C7EA8"/>
    <w:rsid w:val="095C859D"/>
    <w:rsid w:val="095CCB28"/>
    <w:rsid w:val="095CFDE9"/>
    <w:rsid w:val="095D4BD6"/>
    <w:rsid w:val="095D8B69"/>
    <w:rsid w:val="095D9210"/>
    <w:rsid w:val="095D9A94"/>
    <w:rsid w:val="095DE943"/>
    <w:rsid w:val="095DFA3E"/>
    <w:rsid w:val="095EC898"/>
    <w:rsid w:val="095F9981"/>
    <w:rsid w:val="096021E8"/>
    <w:rsid w:val="09602DC6"/>
    <w:rsid w:val="09603E33"/>
    <w:rsid w:val="09605265"/>
    <w:rsid w:val="0960651B"/>
    <w:rsid w:val="096080F9"/>
    <w:rsid w:val="0960E355"/>
    <w:rsid w:val="0960E58B"/>
    <w:rsid w:val="0960F89C"/>
    <w:rsid w:val="096146E7"/>
    <w:rsid w:val="0961716A"/>
    <w:rsid w:val="0961CCA1"/>
    <w:rsid w:val="0962201B"/>
    <w:rsid w:val="09625D7E"/>
    <w:rsid w:val="096277CF"/>
    <w:rsid w:val="09629ED1"/>
    <w:rsid w:val="0962BA3F"/>
    <w:rsid w:val="0962EAE6"/>
    <w:rsid w:val="09635585"/>
    <w:rsid w:val="09635BE0"/>
    <w:rsid w:val="096366BA"/>
    <w:rsid w:val="0963B3F3"/>
    <w:rsid w:val="096491B7"/>
    <w:rsid w:val="09650045"/>
    <w:rsid w:val="096523BC"/>
    <w:rsid w:val="09653FE1"/>
    <w:rsid w:val="096616BD"/>
    <w:rsid w:val="0966363D"/>
    <w:rsid w:val="096645AA"/>
    <w:rsid w:val="09665F57"/>
    <w:rsid w:val="09665F6C"/>
    <w:rsid w:val="09667757"/>
    <w:rsid w:val="09669B05"/>
    <w:rsid w:val="0966F041"/>
    <w:rsid w:val="0967180A"/>
    <w:rsid w:val="096772BC"/>
    <w:rsid w:val="09677467"/>
    <w:rsid w:val="09677A0B"/>
    <w:rsid w:val="09678223"/>
    <w:rsid w:val="0967B5C2"/>
    <w:rsid w:val="096845B7"/>
    <w:rsid w:val="0968510D"/>
    <w:rsid w:val="0968780B"/>
    <w:rsid w:val="09688326"/>
    <w:rsid w:val="096885AB"/>
    <w:rsid w:val="09688F3E"/>
    <w:rsid w:val="0968E771"/>
    <w:rsid w:val="09690D00"/>
    <w:rsid w:val="09695D02"/>
    <w:rsid w:val="096960E9"/>
    <w:rsid w:val="09697369"/>
    <w:rsid w:val="0969955D"/>
    <w:rsid w:val="09699C91"/>
    <w:rsid w:val="0969B494"/>
    <w:rsid w:val="096A011A"/>
    <w:rsid w:val="096A26C2"/>
    <w:rsid w:val="096A703E"/>
    <w:rsid w:val="096A92E5"/>
    <w:rsid w:val="096AF427"/>
    <w:rsid w:val="096B0825"/>
    <w:rsid w:val="096B0F7D"/>
    <w:rsid w:val="096B2A2B"/>
    <w:rsid w:val="096B2E02"/>
    <w:rsid w:val="096B3D97"/>
    <w:rsid w:val="096B48A5"/>
    <w:rsid w:val="096BA80F"/>
    <w:rsid w:val="096C00BD"/>
    <w:rsid w:val="096C05BB"/>
    <w:rsid w:val="096C1302"/>
    <w:rsid w:val="096CAFBB"/>
    <w:rsid w:val="096D090E"/>
    <w:rsid w:val="096D3F36"/>
    <w:rsid w:val="096D49CD"/>
    <w:rsid w:val="096D921C"/>
    <w:rsid w:val="096D9C40"/>
    <w:rsid w:val="096DD259"/>
    <w:rsid w:val="096E0EB7"/>
    <w:rsid w:val="096E4629"/>
    <w:rsid w:val="096E65A5"/>
    <w:rsid w:val="096EFCD8"/>
    <w:rsid w:val="096F0411"/>
    <w:rsid w:val="096F0C26"/>
    <w:rsid w:val="096F1788"/>
    <w:rsid w:val="096F429D"/>
    <w:rsid w:val="096FEA39"/>
    <w:rsid w:val="09703B60"/>
    <w:rsid w:val="0970F619"/>
    <w:rsid w:val="09718309"/>
    <w:rsid w:val="0971FA90"/>
    <w:rsid w:val="0971FAF9"/>
    <w:rsid w:val="0971FEBA"/>
    <w:rsid w:val="09720191"/>
    <w:rsid w:val="09723667"/>
    <w:rsid w:val="09724E26"/>
    <w:rsid w:val="09726146"/>
    <w:rsid w:val="09726D6B"/>
    <w:rsid w:val="09729E0E"/>
    <w:rsid w:val="0972A921"/>
    <w:rsid w:val="0972BEB5"/>
    <w:rsid w:val="0972E6D3"/>
    <w:rsid w:val="0972F09D"/>
    <w:rsid w:val="0972F5B2"/>
    <w:rsid w:val="09733849"/>
    <w:rsid w:val="09738AF5"/>
    <w:rsid w:val="0973AA2D"/>
    <w:rsid w:val="0973D9AB"/>
    <w:rsid w:val="0973E73E"/>
    <w:rsid w:val="0973FDCD"/>
    <w:rsid w:val="09742654"/>
    <w:rsid w:val="097451E5"/>
    <w:rsid w:val="09745253"/>
    <w:rsid w:val="09748E68"/>
    <w:rsid w:val="0974F1C7"/>
    <w:rsid w:val="09750171"/>
    <w:rsid w:val="097512C4"/>
    <w:rsid w:val="0975260B"/>
    <w:rsid w:val="09754E94"/>
    <w:rsid w:val="0975618C"/>
    <w:rsid w:val="0975CD69"/>
    <w:rsid w:val="0975EF57"/>
    <w:rsid w:val="09760AF2"/>
    <w:rsid w:val="097664B3"/>
    <w:rsid w:val="0976F04C"/>
    <w:rsid w:val="097763EB"/>
    <w:rsid w:val="09776915"/>
    <w:rsid w:val="0977808D"/>
    <w:rsid w:val="09780C42"/>
    <w:rsid w:val="097847DA"/>
    <w:rsid w:val="09785263"/>
    <w:rsid w:val="09788271"/>
    <w:rsid w:val="09789FDF"/>
    <w:rsid w:val="0978C414"/>
    <w:rsid w:val="09791176"/>
    <w:rsid w:val="09797D4C"/>
    <w:rsid w:val="097A2102"/>
    <w:rsid w:val="097A33BC"/>
    <w:rsid w:val="097A5ACA"/>
    <w:rsid w:val="097A6791"/>
    <w:rsid w:val="097A7013"/>
    <w:rsid w:val="097AA1FB"/>
    <w:rsid w:val="097AA4C0"/>
    <w:rsid w:val="097AE109"/>
    <w:rsid w:val="097AF351"/>
    <w:rsid w:val="097B9F79"/>
    <w:rsid w:val="097BFEB4"/>
    <w:rsid w:val="097C2303"/>
    <w:rsid w:val="097C8E19"/>
    <w:rsid w:val="097D1D1C"/>
    <w:rsid w:val="097D33E4"/>
    <w:rsid w:val="097D405E"/>
    <w:rsid w:val="097D5DF7"/>
    <w:rsid w:val="097D5EA4"/>
    <w:rsid w:val="097DCBCA"/>
    <w:rsid w:val="097DEBBA"/>
    <w:rsid w:val="097E1497"/>
    <w:rsid w:val="097E18A6"/>
    <w:rsid w:val="097E4541"/>
    <w:rsid w:val="097E6F3B"/>
    <w:rsid w:val="097E805F"/>
    <w:rsid w:val="097EEF27"/>
    <w:rsid w:val="097F1D44"/>
    <w:rsid w:val="097FA4B6"/>
    <w:rsid w:val="097FC025"/>
    <w:rsid w:val="097FC26F"/>
    <w:rsid w:val="097FE653"/>
    <w:rsid w:val="097FEDFC"/>
    <w:rsid w:val="097FF909"/>
    <w:rsid w:val="09803D7E"/>
    <w:rsid w:val="09807894"/>
    <w:rsid w:val="0981198E"/>
    <w:rsid w:val="098135C9"/>
    <w:rsid w:val="09813950"/>
    <w:rsid w:val="09814F0F"/>
    <w:rsid w:val="0981883C"/>
    <w:rsid w:val="0981A0A7"/>
    <w:rsid w:val="0981B538"/>
    <w:rsid w:val="0981B7DF"/>
    <w:rsid w:val="09825E67"/>
    <w:rsid w:val="098285AC"/>
    <w:rsid w:val="09828D25"/>
    <w:rsid w:val="0982A090"/>
    <w:rsid w:val="0982D63D"/>
    <w:rsid w:val="0983227C"/>
    <w:rsid w:val="09834BC9"/>
    <w:rsid w:val="09839DFB"/>
    <w:rsid w:val="0983AF35"/>
    <w:rsid w:val="0983D24A"/>
    <w:rsid w:val="09842031"/>
    <w:rsid w:val="09842D92"/>
    <w:rsid w:val="09842DC2"/>
    <w:rsid w:val="0984450D"/>
    <w:rsid w:val="09846BA4"/>
    <w:rsid w:val="09848238"/>
    <w:rsid w:val="0984AC44"/>
    <w:rsid w:val="0984AFF4"/>
    <w:rsid w:val="0984F982"/>
    <w:rsid w:val="09850A64"/>
    <w:rsid w:val="09856F76"/>
    <w:rsid w:val="09857019"/>
    <w:rsid w:val="0985D78E"/>
    <w:rsid w:val="0986604C"/>
    <w:rsid w:val="0986AA2F"/>
    <w:rsid w:val="0986B80B"/>
    <w:rsid w:val="09872ADD"/>
    <w:rsid w:val="098759E6"/>
    <w:rsid w:val="09877EEB"/>
    <w:rsid w:val="098784CC"/>
    <w:rsid w:val="0987A523"/>
    <w:rsid w:val="0987D9E7"/>
    <w:rsid w:val="09881EC5"/>
    <w:rsid w:val="09884EB6"/>
    <w:rsid w:val="09886615"/>
    <w:rsid w:val="0988749D"/>
    <w:rsid w:val="0988E0A5"/>
    <w:rsid w:val="09891418"/>
    <w:rsid w:val="09891B51"/>
    <w:rsid w:val="0989659D"/>
    <w:rsid w:val="0989C02D"/>
    <w:rsid w:val="0989E027"/>
    <w:rsid w:val="0989F775"/>
    <w:rsid w:val="098A6A7E"/>
    <w:rsid w:val="098AB1BF"/>
    <w:rsid w:val="098B1C9D"/>
    <w:rsid w:val="098B4091"/>
    <w:rsid w:val="098B58B9"/>
    <w:rsid w:val="098B6505"/>
    <w:rsid w:val="098BD98B"/>
    <w:rsid w:val="098BEA5F"/>
    <w:rsid w:val="098BF79A"/>
    <w:rsid w:val="098C0047"/>
    <w:rsid w:val="098C104E"/>
    <w:rsid w:val="098C1EE9"/>
    <w:rsid w:val="098C3707"/>
    <w:rsid w:val="098CA899"/>
    <w:rsid w:val="098D1EC9"/>
    <w:rsid w:val="098D1FFA"/>
    <w:rsid w:val="098D5A42"/>
    <w:rsid w:val="098D92CD"/>
    <w:rsid w:val="098D9306"/>
    <w:rsid w:val="098DAD9C"/>
    <w:rsid w:val="098DB51B"/>
    <w:rsid w:val="098DCCB3"/>
    <w:rsid w:val="098E1FFE"/>
    <w:rsid w:val="098E7864"/>
    <w:rsid w:val="098E7C77"/>
    <w:rsid w:val="098EA7FC"/>
    <w:rsid w:val="098ECD3F"/>
    <w:rsid w:val="098ED54E"/>
    <w:rsid w:val="098F57A3"/>
    <w:rsid w:val="098F5A84"/>
    <w:rsid w:val="098F6482"/>
    <w:rsid w:val="098F7FB0"/>
    <w:rsid w:val="098F814E"/>
    <w:rsid w:val="0990221C"/>
    <w:rsid w:val="0990572E"/>
    <w:rsid w:val="099085D8"/>
    <w:rsid w:val="09909035"/>
    <w:rsid w:val="0990DA68"/>
    <w:rsid w:val="0990E7D3"/>
    <w:rsid w:val="0990F773"/>
    <w:rsid w:val="0990FEBD"/>
    <w:rsid w:val="099117EA"/>
    <w:rsid w:val="09911DB9"/>
    <w:rsid w:val="09912617"/>
    <w:rsid w:val="099133AB"/>
    <w:rsid w:val="09917713"/>
    <w:rsid w:val="09918562"/>
    <w:rsid w:val="0991B333"/>
    <w:rsid w:val="0991E0EE"/>
    <w:rsid w:val="0992113A"/>
    <w:rsid w:val="09923994"/>
    <w:rsid w:val="099240B1"/>
    <w:rsid w:val="09925CEE"/>
    <w:rsid w:val="09925D48"/>
    <w:rsid w:val="099281BE"/>
    <w:rsid w:val="09929A11"/>
    <w:rsid w:val="0992B62C"/>
    <w:rsid w:val="0992CDA7"/>
    <w:rsid w:val="0992FE3A"/>
    <w:rsid w:val="0993001E"/>
    <w:rsid w:val="09931030"/>
    <w:rsid w:val="09931080"/>
    <w:rsid w:val="099330A4"/>
    <w:rsid w:val="09934018"/>
    <w:rsid w:val="0993A8BE"/>
    <w:rsid w:val="0993F096"/>
    <w:rsid w:val="09940AF8"/>
    <w:rsid w:val="0994AA53"/>
    <w:rsid w:val="0995659D"/>
    <w:rsid w:val="09956942"/>
    <w:rsid w:val="0995EAB5"/>
    <w:rsid w:val="0995FE58"/>
    <w:rsid w:val="09962215"/>
    <w:rsid w:val="09963D44"/>
    <w:rsid w:val="09964AF5"/>
    <w:rsid w:val="0996D83E"/>
    <w:rsid w:val="0996FA01"/>
    <w:rsid w:val="0997278F"/>
    <w:rsid w:val="099776C4"/>
    <w:rsid w:val="0997BEED"/>
    <w:rsid w:val="0997FCF6"/>
    <w:rsid w:val="0998375E"/>
    <w:rsid w:val="0998A3C0"/>
    <w:rsid w:val="0998D09A"/>
    <w:rsid w:val="099942A6"/>
    <w:rsid w:val="09998AF0"/>
    <w:rsid w:val="0999AC33"/>
    <w:rsid w:val="0999B606"/>
    <w:rsid w:val="0999BF6E"/>
    <w:rsid w:val="099A37CE"/>
    <w:rsid w:val="099A76EA"/>
    <w:rsid w:val="099A7E5A"/>
    <w:rsid w:val="099A8A42"/>
    <w:rsid w:val="099AFD41"/>
    <w:rsid w:val="099B070C"/>
    <w:rsid w:val="099B3E75"/>
    <w:rsid w:val="099B5A3A"/>
    <w:rsid w:val="099B62E8"/>
    <w:rsid w:val="099B687A"/>
    <w:rsid w:val="099B75F5"/>
    <w:rsid w:val="099B8500"/>
    <w:rsid w:val="099B8898"/>
    <w:rsid w:val="099B93C8"/>
    <w:rsid w:val="099BAC47"/>
    <w:rsid w:val="099BB5B4"/>
    <w:rsid w:val="099BE6F7"/>
    <w:rsid w:val="099C39ED"/>
    <w:rsid w:val="099C4D09"/>
    <w:rsid w:val="099C6B55"/>
    <w:rsid w:val="099C77CF"/>
    <w:rsid w:val="099D1AFB"/>
    <w:rsid w:val="099D2ED7"/>
    <w:rsid w:val="099D3179"/>
    <w:rsid w:val="099D65DD"/>
    <w:rsid w:val="099D7A6E"/>
    <w:rsid w:val="099D9F81"/>
    <w:rsid w:val="099DABBB"/>
    <w:rsid w:val="099DF25E"/>
    <w:rsid w:val="099DF8F5"/>
    <w:rsid w:val="099E188D"/>
    <w:rsid w:val="099E5363"/>
    <w:rsid w:val="099E6B24"/>
    <w:rsid w:val="099E8F91"/>
    <w:rsid w:val="099F0802"/>
    <w:rsid w:val="099F174E"/>
    <w:rsid w:val="099F588C"/>
    <w:rsid w:val="099FB828"/>
    <w:rsid w:val="099FC2DE"/>
    <w:rsid w:val="099FC62D"/>
    <w:rsid w:val="099FD480"/>
    <w:rsid w:val="09A00BFB"/>
    <w:rsid w:val="09A0245C"/>
    <w:rsid w:val="09A03AA2"/>
    <w:rsid w:val="09A121D2"/>
    <w:rsid w:val="09A14480"/>
    <w:rsid w:val="09A19C61"/>
    <w:rsid w:val="09A1AAAF"/>
    <w:rsid w:val="09A1C51D"/>
    <w:rsid w:val="09A2293D"/>
    <w:rsid w:val="09A26512"/>
    <w:rsid w:val="09A26AC0"/>
    <w:rsid w:val="09A2DFAC"/>
    <w:rsid w:val="09A30C5E"/>
    <w:rsid w:val="09A33C21"/>
    <w:rsid w:val="09A34F77"/>
    <w:rsid w:val="09A35BC5"/>
    <w:rsid w:val="09A36D6E"/>
    <w:rsid w:val="09A3A834"/>
    <w:rsid w:val="09A3AF9C"/>
    <w:rsid w:val="09A3B683"/>
    <w:rsid w:val="09A3E521"/>
    <w:rsid w:val="09A46769"/>
    <w:rsid w:val="09A4718F"/>
    <w:rsid w:val="09A479A7"/>
    <w:rsid w:val="09A48F88"/>
    <w:rsid w:val="09A49397"/>
    <w:rsid w:val="09A4B3AE"/>
    <w:rsid w:val="09A4CD51"/>
    <w:rsid w:val="09A4DB2A"/>
    <w:rsid w:val="09A4F3C1"/>
    <w:rsid w:val="09A51ADF"/>
    <w:rsid w:val="09A55750"/>
    <w:rsid w:val="09A56D33"/>
    <w:rsid w:val="09A57450"/>
    <w:rsid w:val="09A5A321"/>
    <w:rsid w:val="09A5A834"/>
    <w:rsid w:val="09A5B6A8"/>
    <w:rsid w:val="09A5C0A9"/>
    <w:rsid w:val="09A5FC65"/>
    <w:rsid w:val="09A6247C"/>
    <w:rsid w:val="09A66CEB"/>
    <w:rsid w:val="09A696DB"/>
    <w:rsid w:val="09A704F1"/>
    <w:rsid w:val="09A736ED"/>
    <w:rsid w:val="09A7395B"/>
    <w:rsid w:val="09A74A75"/>
    <w:rsid w:val="09A76D4A"/>
    <w:rsid w:val="09A783FB"/>
    <w:rsid w:val="09A78852"/>
    <w:rsid w:val="09A82A2E"/>
    <w:rsid w:val="09A83FC3"/>
    <w:rsid w:val="09A8C3D2"/>
    <w:rsid w:val="09A8CA4C"/>
    <w:rsid w:val="09A8CBA8"/>
    <w:rsid w:val="09A8CDA3"/>
    <w:rsid w:val="09A8DDB2"/>
    <w:rsid w:val="09A8ECC0"/>
    <w:rsid w:val="09A91EF2"/>
    <w:rsid w:val="09A993B4"/>
    <w:rsid w:val="09A9D437"/>
    <w:rsid w:val="09A9E404"/>
    <w:rsid w:val="09AA16F0"/>
    <w:rsid w:val="09AA204A"/>
    <w:rsid w:val="09AA35BC"/>
    <w:rsid w:val="09AAEC7A"/>
    <w:rsid w:val="09AB16B4"/>
    <w:rsid w:val="09AB5789"/>
    <w:rsid w:val="09AB7371"/>
    <w:rsid w:val="09AB8966"/>
    <w:rsid w:val="09ABAF63"/>
    <w:rsid w:val="09AC4576"/>
    <w:rsid w:val="09AC6085"/>
    <w:rsid w:val="09AC94A0"/>
    <w:rsid w:val="09ACB9D9"/>
    <w:rsid w:val="09ACF8D0"/>
    <w:rsid w:val="09AD21D8"/>
    <w:rsid w:val="09AD341A"/>
    <w:rsid w:val="09AD5673"/>
    <w:rsid w:val="09AD99F3"/>
    <w:rsid w:val="09ADA866"/>
    <w:rsid w:val="09ADC135"/>
    <w:rsid w:val="09ADC97A"/>
    <w:rsid w:val="09ADDFDD"/>
    <w:rsid w:val="09ADE924"/>
    <w:rsid w:val="09AE17B6"/>
    <w:rsid w:val="09AE3903"/>
    <w:rsid w:val="09AE3F2F"/>
    <w:rsid w:val="09AE8C21"/>
    <w:rsid w:val="09AEAD0F"/>
    <w:rsid w:val="09AEF0B2"/>
    <w:rsid w:val="09AEF735"/>
    <w:rsid w:val="09AF000A"/>
    <w:rsid w:val="09AF4AFC"/>
    <w:rsid w:val="09AF4C91"/>
    <w:rsid w:val="09B009AD"/>
    <w:rsid w:val="09B06451"/>
    <w:rsid w:val="09B06500"/>
    <w:rsid w:val="09B09D44"/>
    <w:rsid w:val="09B0C036"/>
    <w:rsid w:val="09B0EE09"/>
    <w:rsid w:val="09B11172"/>
    <w:rsid w:val="09B17ABB"/>
    <w:rsid w:val="09B194ED"/>
    <w:rsid w:val="09B1A073"/>
    <w:rsid w:val="09B1D659"/>
    <w:rsid w:val="09B249C7"/>
    <w:rsid w:val="09B25E9E"/>
    <w:rsid w:val="09B33428"/>
    <w:rsid w:val="09B34A6F"/>
    <w:rsid w:val="09B35EE2"/>
    <w:rsid w:val="09B37C83"/>
    <w:rsid w:val="09B3870E"/>
    <w:rsid w:val="09B3A548"/>
    <w:rsid w:val="09B3C982"/>
    <w:rsid w:val="09B3ED33"/>
    <w:rsid w:val="09B3EEFC"/>
    <w:rsid w:val="09B41508"/>
    <w:rsid w:val="09B42F7E"/>
    <w:rsid w:val="09B45B7E"/>
    <w:rsid w:val="09B45D8C"/>
    <w:rsid w:val="09B4AFE8"/>
    <w:rsid w:val="09B4E71E"/>
    <w:rsid w:val="09B4FA16"/>
    <w:rsid w:val="09B50395"/>
    <w:rsid w:val="09B52328"/>
    <w:rsid w:val="09B532B4"/>
    <w:rsid w:val="09B60D6D"/>
    <w:rsid w:val="09B60F93"/>
    <w:rsid w:val="09B61BEB"/>
    <w:rsid w:val="09B625F0"/>
    <w:rsid w:val="09B653CC"/>
    <w:rsid w:val="09B6C201"/>
    <w:rsid w:val="09B6E8E2"/>
    <w:rsid w:val="09B70499"/>
    <w:rsid w:val="09B70F63"/>
    <w:rsid w:val="09B78883"/>
    <w:rsid w:val="09B78A40"/>
    <w:rsid w:val="09B78C64"/>
    <w:rsid w:val="09B7A6D4"/>
    <w:rsid w:val="09B7AE2B"/>
    <w:rsid w:val="09B822F7"/>
    <w:rsid w:val="09B84DCB"/>
    <w:rsid w:val="09B87A30"/>
    <w:rsid w:val="09B88D36"/>
    <w:rsid w:val="09B89E06"/>
    <w:rsid w:val="09B8D634"/>
    <w:rsid w:val="09B8FBCB"/>
    <w:rsid w:val="09B9036B"/>
    <w:rsid w:val="09B91B48"/>
    <w:rsid w:val="09B92CC6"/>
    <w:rsid w:val="09B95E95"/>
    <w:rsid w:val="09B96F71"/>
    <w:rsid w:val="09B97468"/>
    <w:rsid w:val="09BA0515"/>
    <w:rsid w:val="09BA0B00"/>
    <w:rsid w:val="09BA155D"/>
    <w:rsid w:val="09BA80E6"/>
    <w:rsid w:val="09BAB47E"/>
    <w:rsid w:val="09BACE57"/>
    <w:rsid w:val="09BACFA0"/>
    <w:rsid w:val="09BADE44"/>
    <w:rsid w:val="09BAFABB"/>
    <w:rsid w:val="09BB0EAF"/>
    <w:rsid w:val="09BB3529"/>
    <w:rsid w:val="09BB5674"/>
    <w:rsid w:val="09BBC0A1"/>
    <w:rsid w:val="09BBFC0D"/>
    <w:rsid w:val="09BC330B"/>
    <w:rsid w:val="09BC6656"/>
    <w:rsid w:val="09BC682D"/>
    <w:rsid w:val="09BC918C"/>
    <w:rsid w:val="09BCA6D9"/>
    <w:rsid w:val="09BCB779"/>
    <w:rsid w:val="09BD31D1"/>
    <w:rsid w:val="09BD4156"/>
    <w:rsid w:val="09BD4400"/>
    <w:rsid w:val="09BD4B25"/>
    <w:rsid w:val="09BD65D5"/>
    <w:rsid w:val="09BE290F"/>
    <w:rsid w:val="09BE93EE"/>
    <w:rsid w:val="09BEA144"/>
    <w:rsid w:val="09BEAC27"/>
    <w:rsid w:val="09BEBBF5"/>
    <w:rsid w:val="09BEBECD"/>
    <w:rsid w:val="09BECFC1"/>
    <w:rsid w:val="09BF7A4E"/>
    <w:rsid w:val="09BF811D"/>
    <w:rsid w:val="09BF945E"/>
    <w:rsid w:val="09BFA531"/>
    <w:rsid w:val="09BFAA0B"/>
    <w:rsid w:val="09BFB5F6"/>
    <w:rsid w:val="09C0159E"/>
    <w:rsid w:val="09C01E29"/>
    <w:rsid w:val="09C04807"/>
    <w:rsid w:val="09C04856"/>
    <w:rsid w:val="09C06FA6"/>
    <w:rsid w:val="09C07930"/>
    <w:rsid w:val="09C09D44"/>
    <w:rsid w:val="09C0FE4C"/>
    <w:rsid w:val="09C10A56"/>
    <w:rsid w:val="09C10AAA"/>
    <w:rsid w:val="09C12405"/>
    <w:rsid w:val="09C12D1F"/>
    <w:rsid w:val="09C146EE"/>
    <w:rsid w:val="09C18510"/>
    <w:rsid w:val="09C1FC61"/>
    <w:rsid w:val="09C261EA"/>
    <w:rsid w:val="09C2C8D5"/>
    <w:rsid w:val="09C2D0B4"/>
    <w:rsid w:val="09C2D139"/>
    <w:rsid w:val="09C389C7"/>
    <w:rsid w:val="09C3DCF2"/>
    <w:rsid w:val="09C42825"/>
    <w:rsid w:val="09C4320C"/>
    <w:rsid w:val="09C437EE"/>
    <w:rsid w:val="09C4AB52"/>
    <w:rsid w:val="09C4F70A"/>
    <w:rsid w:val="09C5121C"/>
    <w:rsid w:val="09C51917"/>
    <w:rsid w:val="09C524F6"/>
    <w:rsid w:val="09C538E3"/>
    <w:rsid w:val="09C622A9"/>
    <w:rsid w:val="09C66BDF"/>
    <w:rsid w:val="09C6ADCE"/>
    <w:rsid w:val="09C6B8F8"/>
    <w:rsid w:val="09C6C388"/>
    <w:rsid w:val="09C6EAEC"/>
    <w:rsid w:val="09C7073B"/>
    <w:rsid w:val="09C76A82"/>
    <w:rsid w:val="09C7C06F"/>
    <w:rsid w:val="09C7FD52"/>
    <w:rsid w:val="09C8352B"/>
    <w:rsid w:val="09C868A3"/>
    <w:rsid w:val="09C8AC94"/>
    <w:rsid w:val="09C8FB37"/>
    <w:rsid w:val="09C950F1"/>
    <w:rsid w:val="09C9B186"/>
    <w:rsid w:val="09C9E0A1"/>
    <w:rsid w:val="09CA5321"/>
    <w:rsid w:val="09CA9840"/>
    <w:rsid w:val="09CA98DD"/>
    <w:rsid w:val="09CAF70D"/>
    <w:rsid w:val="09CB1744"/>
    <w:rsid w:val="09CB36C7"/>
    <w:rsid w:val="09CB6141"/>
    <w:rsid w:val="09CBB688"/>
    <w:rsid w:val="09CBD991"/>
    <w:rsid w:val="09CCFC09"/>
    <w:rsid w:val="09CCFCD1"/>
    <w:rsid w:val="09CD07B3"/>
    <w:rsid w:val="09CD145C"/>
    <w:rsid w:val="09CD2A1C"/>
    <w:rsid w:val="09CD3771"/>
    <w:rsid w:val="09CD3B2D"/>
    <w:rsid w:val="09CD570F"/>
    <w:rsid w:val="09CDD269"/>
    <w:rsid w:val="09CDD2D5"/>
    <w:rsid w:val="09CE06C6"/>
    <w:rsid w:val="09CECB49"/>
    <w:rsid w:val="09CEDF78"/>
    <w:rsid w:val="09CEFA22"/>
    <w:rsid w:val="09CF1F07"/>
    <w:rsid w:val="09CF36F9"/>
    <w:rsid w:val="09CF5C7A"/>
    <w:rsid w:val="09CF647C"/>
    <w:rsid w:val="09CF7010"/>
    <w:rsid w:val="09CF7BEE"/>
    <w:rsid w:val="09CF7FDF"/>
    <w:rsid w:val="09CF852C"/>
    <w:rsid w:val="09CF8C6B"/>
    <w:rsid w:val="09D03FE6"/>
    <w:rsid w:val="09D04C61"/>
    <w:rsid w:val="09D056A6"/>
    <w:rsid w:val="09D074B1"/>
    <w:rsid w:val="09D07D31"/>
    <w:rsid w:val="09D0861D"/>
    <w:rsid w:val="09D0D082"/>
    <w:rsid w:val="09D0D44F"/>
    <w:rsid w:val="09D108C3"/>
    <w:rsid w:val="09D1613C"/>
    <w:rsid w:val="09D181F3"/>
    <w:rsid w:val="09D19745"/>
    <w:rsid w:val="09D19DC2"/>
    <w:rsid w:val="09D1A479"/>
    <w:rsid w:val="09D1F93C"/>
    <w:rsid w:val="09D24B50"/>
    <w:rsid w:val="09D28A8D"/>
    <w:rsid w:val="09D2A677"/>
    <w:rsid w:val="09D2C16B"/>
    <w:rsid w:val="09D2DAA2"/>
    <w:rsid w:val="09D2E5AE"/>
    <w:rsid w:val="09D2FF65"/>
    <w:rsid w:val="09D30CAE"/>
    <w:rsid w:val="09D33492"/>
    <w:rsid w:val="09D33B3F"/>
    <w:rsid w:val="09D393CE"/>
    <w:rsid w:val="09D3A3C1"/>
    <w:rsid w:val="09D3B9D4"/>
    <w:rsid w:val="09D3FD99"/>
    <w:rsid w:val="09D497C1"/>
    <w:rsid w:val="09D4ACD5"/>
    <w:rsid w:val="09D4AF34"/>
    <w:rsid w:val="09D54055"/>
    <w:rsid w:val="09D554C1"/>
    <w:rsid w:val="09D58DCD"/>
    <w:rsid w:val="09D5C87B"/>
    <w:rsid w:val="09D5F954"/>
    <w:rsid w:val="09D65BB3"/>
    <w:rsid w:val="09D65C3F"/>
    <w:rsid w:val="09D6662C"/>
    <w:rsid w:val="09D672F0"/>
    <w:rsid w:val="09D6C703"/>
    <w:rsid w:val="09D716B4"/>
    <w:rsid w:val="09D717C4"/>
    <w:rsid w:val="09D74F28"/>
    <w:rsid w:val="09D7584A"/>
    <w:rsid w:val="09D7A77C"/>
    <w:rsid w:val="09D7B586"/>
    <w:rsid w:val="09D7DD35"/>
    <w:rsid w:val="09D7E584"/>
    <w:rsid w:val="09D7F348"/>
    <w:rsid w:val="09D7F4C7"/>
    <w:rsid w:val="09D7FBC3"/>
    <w:rsid w:val="09D81F4F"/>
    <w:rsid w:val="09D874AE"/>
    <w:rsid w:val="09D884E7"/>
    <w:rsid w:val="09D8EF9B"/>
    <w:rsid w:val="09D8FB7C"/>
    <w:rsid w:val="09D90250"/>
    <w:rsid w:val="09D91FDE"/>
    <w:rsid w:val="09D94091"/>
    <w:rsid w:val="09D97D6D"/>
    <w:rsid w:val="09D97ED2"/>
    <w:rsid w:val="09D9AEE2"/>
    <w:rsid w:val="09D9B051"/>
    <w:rsid w:val="09D9B31A"/>
    <w:rsid w:val="09D9E8C1"/>
    <w:rsid w:val="09DA5A96"/>
    <w:rsid w:val="09DA7A0C"/>
    <w:rsid w:val="09DA9F1B"/>
    <w:rsid w:val="09DAA6D4"/>
    <w:rsid w:val="09DAE296"/>
    <w:rsid w:val="09DB14EC"/>
    <w:rsid w:val="09DB7B7A"/>
    <w:rsid w:val="09DB7DEC"/>
    <w:rsid w:val="09DC06CB"/>
    <w:rsid w:val="09DC6F1C"/>
    <w:rsid w:val="09DC9524"/>
    <w:rsid w:val="09DCD692"/>
    <w:rsid w:val="09DCF298"/>
    <w:rsid w:val="09DD0F22"/>
    <w:rsid w:val="09DD2B0C"/>
    <w:rsid w:val="09DD7024"/>
    <w:rsid w:val="09DDA0DD"/>
    <w:rsid w:val="09DDD677"/>
    <w:rsid w:val="09DDE634"/>
    <w:rsid w:val="09DDF6D1"/>
    <w:rsid w:val="09DE22BB"/>
    <w:rsid w:val="09DE519C"/>
    <w:rsid w:val="09DE7422"/>
    <w:rsid w:val="09DE7575"/>
    <w:rsid w:val="09DF3BA3"/>
    <w:rsid w:val="09DF5D12"/>
    <w:rsid w:val="09DF604D"/>
    <w:rsid w:val="09DF86F2"/>
    <w:rsid w:val="09DF8E42"/>
    <w:rsid w:val="09DFACD3"/>
    <w:rsid w:val="09DFB0F8"/>
    <w:rsid w:val="09DFE04A"/>
    <w:rsid w:val="09DFF4E9"/>
    <w:rsid w:val="09E018A4"/>
    <w:rsid w:val="09E04648"/>
    <w:rsid w:val="09E0BDBF"/>
    <w:rsid w:val="09E0C269"/>
    <w:rsid w:val="09E0D674"/>
    <w:rsid w:val="09E0DEC8"/>
    <w:rsid w:val="09E10BBC"/>
    <w:rsid w:val="09E151EA"/>
    <w:rsid w:val="09E17B68"/>
    <w:rsid w:val="09E18C4D"/>
    <w:rsid w:val="09E1A2C6"/>
    <w:rsid w:val="09E22F24"/>
    <w:rsid w:val="09E280EF"/>
    <w:rsid w:val="09E282B0"/>
    <w:rsid w:val="09E2AAFB"/>
    <w:rsid w:val="09E2B955"/>
    <w:rsid w:val="09E2C138"/>
    <w:rsid w:val="09E41E1A"/>
    <w:rsid w:val="09E4656B"/>
    <w:rsid w:val="09E48857"/>
    <w:rsid w:val="09E4A2AA"/>
    <w:rsid w:val="09E4A400"/>
    <w:rsid w:val="09E4AF62"/>
    <w:rsid w:val="09E4B9FE"/>
    <w:rsid w:val="09E4D598"/>
    <w:rsid w:val="09E4D7E9"/>
    <w:rsid w:val="09E4F37B"/>
    <w:rsid w:val="09E505B1"/>
    <w:rsid w:val="09E505BE"/>
    <w:rsid w:val="09E55C5B"/>
    <w:rsid w:val="09E5AFD0"/>
    <w:rsid w:val="09E5C935"/>
    <w:rsid w:val="09E5FF3E"/>
    <w:rsid w:val="09E61E73"/>
    <w:rsid w:val="09E62ED7"/>
    <w:rsid w:val="09E69460"/>
    <w:rsid w:val="09E6BBC1"/>
    <w:rsid w:val="09E6E77D"/>
    <w:rsid w:val="09E75E88"/>
    <w:rsid w:val="09E76B74"/>
    <w:rsid w:val="09E7A9BB"/>
    <w:rsid w:val="09E8437A"/>
    <w:rsid w:val="09E8A44A"/>
    <w:rsid w:val="09E910FA"/>
    <w:rsid w:val="09E93FD5"/>
    <w:rsid w:val="09E952D2"/>
    <w:rsid w:val="09E95311"/>
    <w:rsid w:val="09E99D0D"/>
    <w:rsid w:val="09E9E1C4"/>
    <w:rsid w:val="09EAA3F0"/>
    <w:rsid w:val="09EADA9B"/>
    <w:rsid w:val="09EAFC99"/>
    <w:rsid w:val="09EB2465"/>
    <w:rsid w:val="09EB3040"/>
    <w:rsid w:val="09EB3A29"/>
    <w:rsid w:val="09EB7D06"/>
    <w:rsid w:val="09EB88F8"/>
    <w:rsid w:val="09EBB616"/>
    <w:rsid w:val="09EBD2CE"/>
    <w:rsid w:val="09EC05A2"/>
    <w:rsid w:val="09EC1A9E"/>
    <w:rsid w:val="09EC3CAB"/>
    <w:rsid w:val="09EC571E"/>
    <w:rsid w:val="09EC57CD"/>
    <w:rsid w:val="09EC8781"/>
    <w:rsid w:val="09ECCD19"/>
    <w:rsid w:val="09ECCE8A"/>
    <w:rsid w:val="09ECF8F5"/>
    <w:rsid w:val="09ED4137"/>
    <w:rsid w:val="09ED9DFF"/>
    <w:rsid w:val="09EE81F9"/>
    <w:rsid w:val="09EE8CB3"/>
    <w:rsid w:val="09EEB719"/>
    <w:rsid w:val="09EEB871"/>
    <w:rsid w:val="09EF197A"/>
    <w:rsid w:val="09EF42FF"/>
    <w:rsid w:val="09EF9C1B"/>
    <w:rsid w:val="09EFCD7A"/>
    <w:rsid w:val="09EFD85D"/>
    <w:rsid w:val="09F004CD"/>
    <w:rsid w:val="09F036E2"/>
    <w:rsid w:val="09F057DE"/>
    <w:rsid w:val="09F072C1"/>
    <w:rsid w:val="09F14143"/>
    <w:rsid w:val="09F1513F"/>
    <w:rsid w:val="09F17936"/>
    <w:rsid w:val="09F1A3D0"/>
    <w:rsid w:val="09F1A504"/>
    <w:rsid w:val="09F1A7A7"/>
    <w:rsid w:val="09F1EBE9"/>
    <w:rsid w:val="09F1F611"/>
    <w:rsid w:val="09F2C0CD"/>
    <w:rsid w:val="09F2DCC4"/>
    <w:rsid w:val="09F300B7"/>
    <w:rsid w:val="09F30388"/>
    <w:rsid w:val="09F31A16"/>
    <w:rsid w:val="09F32782"/>
    <w:rsid w:val="09F336A0"/>
    <w:rsid w:val="09F336FF"/>
    <w:rsid w:val="09F33D11"/>
    <w:rsid w:val="09F33FC9"/>
    <w:rsid w:val="09F38A0D"/>
    <w:rsid w:val="09F3A324"/>
    <w:rsid w:val="09F3B476"/>
    <w:rsid w:val="09F3B512"/>
    <w:rsid w:val="09F497E2"/>
    <w:rsid w:val="09F4AEB8"/>
    <w:rsid w:val="09F4EE0B"/>
    <w:rsid w:val="09F4F5E6"/>
    <w:rsid w:val="09F50DB7"/>
    <w:rsid w:val="09F5452C"/>
    <w:rsid w:val="09F5885A"/>
    <w:rsid w:val="09F5D87D"/>
    <w:rsid w:val="09F5E1E7"/>
    <w:rsid w:val="09F61852"/>
    <w:rsid w:val="09F629C8"/>
    <w:rsid w:val="09F66184"/>
    <w:rsid w:val="09F6CB69"/>
    <w:rsid w:val="09F6DA9B"/>
    <w:rsid w:val="09F6FED2"/>
    <w:rsid w:val="09F70254"/>
    <w:rsid w:val="09F77334"/>
    <w:rsid w:val="09F880DF"/>
    <w:rsid w:val="09F88296"/>
    <w:rsid w:val="09F8841A"/>
    <w:rsid w:val="09F89B01"/>
    <w:rsid w:val="09F8F06D"/>
    <w:rsid w:val="09F8F5BA"/>
    <w:rsid w:val="09F94C7C"/>
    <w:rsid w:val="09F95C96"/>
    <w:rsid w:val="09F9F284"/>
    <w:rsid w:val="09FA453A"/>
    <w:rsid w:val="09FA45ED"/>
    <w:rsid w:val="09FA8664"/>
    <w:rsid w:val="09FA9167"/>
    <w:rsid w:val="09FA93CD"/>
    <w:rsid w:val="09FADB56"/>
    <w:rsid w:val="09FAF327"/>
    <w:rsid w:val="09FB0DB3"/>
    <w:rsid w:val="09FB2BC0"/>
    <w:rsid w:val="09FB4EAB"/>
    <w:rsid w:val="09FBF74B"/>
    <w:rsid w:val="09FC02FD"/>
    <w:rsid w:val="09FC16BF"/>
    <w:rsid w:val="09FC1E5E"/>
    <w:rsid w:val="09FC2D23"/>
    <w:rsid w:val="09FC3535"/>
    <w:rsid w:val="09FC7753"/>
    <w:rsid w:val="09FC841B"/>
    <w:rsid w:val="09FCE34B"/>
    <w:rsid w:val="09FDB34E"/>
    <w:rsid w:val="09FDBC56"/>
    <w:rsid w:val="09FDBC9B"/>
    <w:rsid w:val="09FDD212"/>
    <w:rsid w:val="09FDE9D9"/>
    <w:rsid w:val="09FE03B9"/>
    <w:rsid w:val="09FE1D2E"/>
    <w:rsid w:val="09FE63C7"/>
    <w:rsid w:val="09FE6D6B"/>
    <w:rsid w:val="09FEE4F8"/>
    <w:rsid w:val="09FEF8B7"/>
    <w:rsid w:val="09FF31AE"/>
    <w:rsid w:val="09FF4602"/>
    <w:rsid w:val="09FF55A8"/>
    <w:rsid w:val="09FF861D"/>
    <w:rsid w:val="09FF88CF"/>
    <w:rsid w:val="09FFF258"/>
    <w:rsid w:val="0A0049EA"/>
    <w:rsid w:val="0A006B54"/>
    <w:rsid w:val="0A00A14F"/>
    <w:rsid w:val="0A00DF3F"/>
    <w:rsid w:val="0A00E47F"/>
    <w:rsid w:val="0A00FD69"/>
    <w:rsid w:val="0A010595"/>
    <w:rsid w:val="0A012AAB"/>
    <w:rsid w:val="0A01558D"/>
    <w:rsid w:val="0A0158FF"/>
    <w:rsid w:val="0A0169DC"/>
    <w:rsid w:val="0A01A74C"/>
    <w:rsid w:val="0A01AD88"/>
    <w:rsid w:val="0A01CE0A"/>
    <w:rsid w:val="0A01D385"/>
    <w:rsid w:val="0A023686"/>
    <w:rsid w:val="0A0264DF"/>
    <w:rsid w:val="0A02C1C0"/>
    <w:rsid w:val="0A02E1A1"/>
    <w:rsid w:val="0A030B41"/>
    <w:rsid w:val="0A034951"/>
    <w:rsid w:val="0A0369D3"/>
    <w:rsid w:val="0A03C3AC"/>
    <w:rsid w:val="0A03C956"/>
    <w:rsid w:val="0A03EC5F"/>
    <w:rsid w:val="0A0433D7"/>
    <w:rsid w:val="0A043909"/>
    <w:rsid w:val="0A0441E0"/>
    <w:rsid w:val="0A049E18"/>
    <w:rsid w:val="0A04B30A"/>
    <w:rsid w:val="0A04B5A7"/>
    <w:rsid w:val="0A052442"/>
    <w:rsid w:val="0A052ACC"/>
    <w:rsid w:val="0A052F01"/>
    <w:rsid w:val="0A05B259"/>
    <w:rsid w:val="0A05FF64"/>
    <w:rsid w:val="0A064025"/>
    <w:rsid w:val="0A064325"/>
    <w:rsid w:val="0A0652E6"/>
    <w:rsid w:val="0A06662D"/>
    <w:rsid w:val="0A06B4FB"/>
    <w:rsid w:val="0A0782A3"/>
    <w:rsid w:val="0A07855E"/>
    <w:rsid w:val="0A07F8EF"/>
    <w:rsid w:val="0A080245"/>
    <w:rsid w:val="0A0824B3"/>
    <w:rsid w:val="0A087F8D"/>
    <w:rsid w:val="0A088EDC"/>
    <w:rsid w:val="0A08C525"/>
    <w:rsid w:val="0A093822"/>
    <w:rsid w:val="0A0948AE"/>
    <w:rsid w:val="0A09B800"/>
    <w:rsid w:val="0A0A3A8A"/>
    <w:rsid w:val="0A0A6076"/>
    <w:rsid w:val="0A0A7BE0"/>
    <w:rsid w:val="0A0ACE7A"/>
    <w:rsid w:val="0A0AF73E"/>
    <w:rsid w:val="0A0AF907"/>
    <w:rsid w:val="0A0B645A"/>
    <w:rsid w:val="0A0B6F81"/>
    <w:rsid w:val="0A0B7EB2"/>
    <w:rsid w:val="0A0BB5B9"/>
    <w:rsid w:val="0A0BC6F1"/>
    <w:rsid w:val="0A0BDA5B"/>
    <w:rsid w:val="0A0BDABA"/>
    <w:rsid w:val="0A0BF1A5"/>
    <w:rsid w:val="0A0BF4D3"/>
    <w:rsid w:val="0A0C4662"/>
    <w:rsid w:val="0A0C7F10"/>
    <w:rsid w:val="0A0C80A6"/>
    <w:rsid w:val="0A0C8439"/>
    <w:rsid w:val="0A0CA28D"/>
    <w:rsid w:val="0A0CABB4"/>
    <w:rsid w:val="0A0CBC19"/>
    <w:rsid w:val="0A0CDB18"/>
    <w:rsid w:val="0A0D3A70"/>
    <w:rsid w:val="0A0D404E"/>
    <w:rsid w:val="0A0D61F7"/>
    <w:rsid w:val="0A0D6DF7"/>
    <w:rsid w:val="0A0D6EC1"/>
    <w:rsid w:val="0A0DE1C4"/>
    <w:rsid w:val="0A0DF138"/>
    <w:rsid w:val="0A0E0EE3"/>
    <w:rsid w:val="0A0E34B4"/>
    <w:rsid w:val="0A0E441A"/>
    <w:rsid w:val="0A0E7609"/>
    <w:rsid w:val="0A0EAC7A"/>
    <w:rsid w:val="0A0F06C5"/>
    <w:rsid w:val="0A0F1455"/>
    <w:rsid w:val="0A0F321C"/>
    <w:rsid w:val="0A0F45C5"/>
    <w:rsid w:val="0A0F6B2D"/>
    <w:rsid w:val="0A0FDB2F"/>
    <w:rsid w:val="0A0FE11F"/>
    <w:rsid w:val="0A10070E"/>
    <w:rsid w:val="0A1030A0"/>
    <w:rsid w:val="0A1043BD"/>
    <w:rsid w:val="0A104B55"/>
    <w:rsid w:val="0A10559A"/>
    <w:rsid w:val="0A10625A"/>
    <w:rsid w:val="0A106D24"/>
    <w:rsid w:val="0A10700D"/>
    <w:rsid w:val="0A110215"/>
    <w:rsid w:val="0A1139F4"/>
    <w:rsid w:val="0A114D9F"/>
    <w:rsid w:val="0A116A3C"/>
    <w:rsid w:val="0A11834E"/>
    <w:rsid w:val="0A12530A"/>
    <w:rsid w:val="0A138B98"/>
    <w:rsid w:val="0A138CE3"/>
    <w:rsid w:val="0A13D8A3"/>
    <w:rsid w:val="0A13EADA"/>
    <w:rsid w:val="0A145CA2"/>
    <w:rsid w:val="0A145E16"/>
    <w:rsid w:val="0A1478EE"/>
    <w:rsid w:val="0A14DC57"/>
    <w:rsid w:val="0A154775"/>
    <w:rsid w:val="0A154BA6"/>
    <w:rsid w:val="0A154BBF"/>
    <w:rsid w:val="0A15D190"/>
    <w:rsid w:val="0A15D427"/>
    <w:rsid w:val="0A15DEC8"/>
    <w:rsid w:val="0A1675FB"/>
    <w:rsid w:val="0A168743"/>
    <w:rsid w:val="0A169576"/>
    <w:rsid w:val="0A1695EE"/>
    <w:rsid w:val="0A16F4E7"/>
    <w:rsid w:val="0A1787D4"/>
    <w:rsid w:val="0A17E1FA"/>
    <w:rsid w:val="0A17E23B"/>
    <w:rsid w:val="0A17EDF2"/>
    <w:rsid w:val="0A17EF29"/>
    <w:rsid w:val="0A17FD5B"/>
    <w:rsid w:val="0A180BAC"/>
    <w:rsid w:val="0A18D6B8"/>
    <w:rsid w:val="0A18E6CB"/>
    <w:rsid w:val="0A191E0B"/>
    <w:rsid w:val="0A19263A"/>
    <w:rsid w:val="0A193782"/>
    <w:rsid w:val="0A19454A"/>
    <w:rsid w:val="0A19787B"/>
    <w:rsid w:val="0A19D59F"/>
    <w:rsid w:val="0A19E33C"/>
    <w:rsid w:val="0A19EF04"/>
    <w:rsid w:val="0A1A39E4"/>
    <w:rsid w:val="0A1A3F01"/>
    <w:rsid w:val="0A1A58C8"/>
    <w:rsid w:val="0A1AA334"/>
    <w:rsid w:val="0A1AB8C5"/>
    <w:rsid w:val="0A1ABD3C"/>
    <w:rsid w:val="0A1B053B"/>
    <w:rsid w:val="0A1B1771"/>
    <w:rsid w:val="0A1B299F"/>
    <w:rsid w:val="0A1B65E5"/>
    <w:rsid w:val="0A1BA289"/>
    <w:rsid w:val="0A1BC9C7"/>
    <w:rsid w:val="0A1BDB11"/>
    <w:rsid w:val="0A1BE713"/>
    <w:rsid w:val="0A1C0D2C"/>
    <w:rsid w:val="0A1C3C10"/>
    <w:rsid w:val="0A1C65F2"/>
    <w:rsid w:val="0A1CD001"/>
    <w:rsid w:val="0A1D852A"/>
    <w:rsid w:val="0A1DB5CF"/>
    <w:rsid w:val="0A1E1B5C"/>
    <w:rsid w:val="0A1E5681"/>
    <w:rsid w:val="0A1E5B6B"/>
    <w:rsid w:val="0A1E80B6"/>
    <w:rsid w:val="0A1EA145"/>
    <w:rsid w:val="0A1EE51C"/>
    <w:rsid w:val="0A1F3B41"/>
    <w:rsid w:val="0A1F9E99"/>
    <w:rsid w:val="0A20A87D"/>
    <w:rsid w:val="0A20A9F2"/>
    <w:rsid w:val="0A20C3C9"/>
    <w:rsid w:val="0A20F5CE"/>
    <w:rsid w:val="0A21689F"/>
    <w:rsid w:val="0A217534"/>
    <w:rsid w:val="0A219EEE"/>
    <w:rsid w:val="0A21AFBD"/>
    <w:rsid w:val="0A222987"/>
    <w:rsid w:val="0A225CEA"/>
    <w:rsid w:val="0A229DBA"/>
    <w:rsid w:val="0A236274"/>
    <w:rsid w:val="0A238C8F"/>
    <w:rsid w:val="0A23A282"/>
    <w:rsid w:val="0A23D05C"/>
    <w:rsid w:val="0A23D0DE"/>
    <w:rsid w:val="0A241DB8"/>
    <w:rsid w:val="0A244784"/>
    <w:rsid w:val="0A248191"/>
    <w:rsid w:val="0A2485CC"/>
    <w:rsid w:val="0A2499D7"/>
    <w:rsid w:val="0A24DC62"/>
    <w:rsid w:val="0A24FBEB"/>
    <w:rsid w:val="0A254FE4"/>
    <w:rsid w:val="0A257663"/>
    <w:rsid w:val="0A25B476"/>
    <w:rsid w:val="0A25D4AB"/>
    <w:rsid w:val="0A268F1A"/>
    <w:rsid w:val="0A26A64E"/>
    <w:rsid w:val="0A26E8C8"/>
    <w:rsid w:val="0A2713BA"/>
    <w:rsid w:val="0A271EB0"/>
    <w:rsid w:val="0A2720E6"/>
    <w:rsid w:val="0A2795CD"/>
    <w:rsid w:val="0A27B5AD"/>
    <w:rsid w:val="0A27E52E"/>
    <w:rsid w:val="0A2813C0"/>
    <w:rsid w:val="0A281F41"/>
    <w:rsid w:val="0A284FE5"/>
    <w:rsid w:val="0A285D72"/>
    <w:rsid w:val="0A28827C"/>
    <w:rsid w:val="0A28ACCF"/>
    <w:rsid w:val="0A28E148"/>
    <w:rsid w:val="0A295730"/>
    <w:rsid w:val="0A297C1A"/>
    <w:rsid w:val="0A29C110"/>
    <w:rsid w:val="0A29E9A3"/>
    <w:rsid w:val="0A2A12B2"/>
    <w:rsid w:val="0A2AB51C"/>
    <w:rsid w:val="0A2B0EEC"/>
    <w:rsid w:val="0A2B37FD"/>
    <w:rsid w:val="0A2B84A9"/>
    <w:rsid w:val="0A2C31D7"/>
    <w:rsid w:val="0A2C661D"/>
    <w:rsid w:val="0A2C6F35"/>
    <w:rsid w:val="0A2C7D78"/>
    <w:rsid w:val="0A2CB400"/>
    <w:rsid w:val="0A2CB9CB"/>
    <w:rsid w:val="0A2D1908"/>
    <w:rsid w:val="0A2D319F"/>
    <w:rsid w:val="0A2D33C8"/>
    <w:rsid w:val="0A2D4348"/>
    <w:rsid w:val="0A2D59F3"/>
    <w:rsid w:val="0A2D9B3E"/>
    <w:rsid w:val="0A2DD57A"/>
    <w:rsid w:val="0A2DD5B5"/>
    <w:rsid w:val="0A2DFA1D"/>
    <w:rsid w:val="0A2E2EC7"/>
    <w:rsid w:val="0A2E9C38"/>
    <w:rsid w:val="0A2ECA41"/>
    <w:rsid w:val="0A2F0710"/>
    <w:rsid w:val="0A2F9FC3"/>
    <w:rsid w:val="0A2FA1DE"/>
    <w:rsid w:val="0A303DAD"/>
    <w:rsid w:val="0A304705"/>
    <w:rsid w:val="0A305D67"/>
    <w:rsid w:val="0A306541"/>
    <w:rsid w:val="0A308DB4"/>
    <w:rsid w:val="0A309646"/>
    <w:rsid w:val="0A30CBEF"/>
    <w:rsid w:val="0A310ED5"/>
    <w:rsid w:val="0A3143BC"/>
    <w:rsid w:val="0A3170C4"/>
    <w:rsid w:val="0A3185EA"/>
    <w:rsid w:val="0A31A237"/>
    <w:rsid w:val="0A31BC12"/>
    <w:rsid w:val="0A32114B"/>
    <w:rsid w:val="0A321CFF"/>
    <w:rsid w:val="0A32CF61"/>
    <w:rsid w:val="0A32E10F"/>
    <w:rsid w:val="0A330B15"/>
    <w:rsid w:val="0A33B1F7"/>
    <w:rsid w:val="0A33E23A"/>
    <w:rsid w:val="0A33EA3C"/>
    <w:rsid w:val="0A341087"/>
    <w:rsid w:val="0A3441E0"/>
    <w:rsid w:val="0A34F1E4"/>
    <w:rsid w:val="0A3584F0"/>
    <w:rsid w:val="0A358B77"/>
    <w:rsid w:val="0A35BB4D"/>
    <w:rsid w:val="0A35C742"/>
    <w:rsid w:val="0A363505"/>
    <w:rsid w:val="0A363A23"/>
    <w:rsid w:val="0A364B70"/>
    <w:rsid w:val="0A3653C6"/>
    <w:rsid w:val="0A369EB9"/>
    <w:rsid w:val="0A36AAB4"/>
    <w:rsid w:val="0A370A88"/>
    <w:rsid w:val="0A370C03"/>
    <w:rsid w:val="0A370C06"/>
    <w:rsid w:val="0A3718DA"/>
    <w:rsid w:val="0A373E05"/>
    <w:rsid w:val="0A376D78"/>
    <w:rsid w:val="0A387E6C"/>
    <w:rsid w:val="0A38A14E"/>
    <w:rsid w:val="0A3900F0"/>
    <w:rsid w:val="0A3901E2"/>
    <w:rsid w:val="0A3928CE"/>
    <w:rsid w:val="0A392D41"/>
    <w:rsid w:val="0A394997"/>
    <w:rsid w:val="0A3957BC"/>
    <w:rsid w:val="0A398079"/>
    <w:rsid w:val="0A39B4A2"/>
    <w:rsid w:val="0A39EEEB"/>
    <w:rsid w:val="0A3A1069"/>
    <w:rsid w:val="0A3A3924"/>
    <w:rsid w:val="0A3A5C52"/>
    <w:rsid w:val="0A3A85AB"/>
    <w:rsid w:val="0A3A8908"/>
    <w:rsid w:val="0A3A8929"/>
    <w:rsid w:val="0A3AB8E3"/>
    <w:rsid w:val="0A3ADBC9"/>
    <w:rsid w:val="0A3B263B"/>
    <w:rsid w:val="0A3B6698"/>
    <w:rsid w:val="0A3B978D"/>
    <w:rsid w:val="0A3BD088"/>
    <w:rsid w:val="0A3BD3C3"/>
    <w:rsid w:val="0A3C7620"/>
    <w:rsid w:val="0A3C785F"/>
    <w:rsid w:val="0A3CBCE7"/>
    <w:rsid w:val="0A3DBB8B"/>
    <w:rsid w:val="0A3DD4D2"/>
    <w:rsid w:val="0A3DE472"/>
    <w:rsid w:val="0A3DF0FF"/>
    <w:rsid w:val="0A3DF577"/>
    <w:rsid w:val="0A3E2BDD"/>
    <w:rsid w:val="0A3E3D2C"/>
    <w:rsid w:val="0A3EE43C"/>
    <w:rsid w:val="0A3F0436"/>
    <w:rsid w:val="0A3F66C8"/>
    <w:rsid w:val="0A3FB58E"/>
    <w:rsid w:val="0A3FCB80"/>
    <w:rsid w:val="0A4021BB"/>
    <w:rsid w:val="0A403C72"/>
    <w:rsid w:val="0A405111"/>
    <w:rsid w:val="0A4056DE"/>
    <w:rsid w:val="0A40965F"/>
    <w:rsid w:val="0A40EE3D"/>
    <w:rsid w:val="0A412D25"/>
    <w:rsid w:val="0A413E25"/>
    <w:rsid w:val="0A41A899"/>
    <w:rsid w:val="0A41AF65"/>
    <w:rsid w:val="0A41BE29"/>
    <w:rsid w:val="0A41F1DD"/>
    <w:rsid w:val="0A41F89E"/>
    <w:rsid w:val="0A421AC5"/>
    <w:rsid w:val="0A42595C"/>
    <w:rsid w:val="0A427AAB"/>
    <w:rsid w:val="0A42825F"/>
    <w:rsid w:val="0A42ACC8"/>
    <w:rsid w:val="0A42DAA2"/>
    <w:rsid w:val="0A4318BF"/>
    <w:rsid w:val="0A433257"/>
    <w:rsid w:val="0A43460F"/>
    <w:rsid w:val="0A441AFB"/>
    <w:rsid w:val="0A44ADCE"/>
    <w:rsid w:val="0A452384"/>
    <w:rsid w:val="0A453CDD"/>
    <w:rsid w:val="0A455A9B"/>
    <w:rsid w:val="0A456D51"/>
    <w:rsid w:val="0A4587BA"/>
    <w:rsid w:val="0A4596E3"/>
    <w:rsid w:val="0A465EB6"/>
    <w:rsid w:val="0A46822A"/>
    <w:rsid w:val="0A470B87"/>
    <w:rsid w:val="0A47206D"/>
    <w:rsid w:val="0A47207D"/>
    <w:rsid w:val="0A47361D"/>
    <w:rsid w:val="0A4754F7"/>
    <w:rsid w:val="0A47D332"/>
    <w:rsid w:val="0A4827AA"/>
    <w:rsid w:val="0A48A13D"/>
    <w:rsid w:val="0A48E34A"/>
    <w:rsid w:val="0A48E7CD"/>
    <w:rsid w:val="0A494DE0"/>
    <w:rsid w:val="0A496B73"/>
    <w:rsid w:val="0A4976E6"/>
    <w:rsid w:val="0A498070"/>
    <w:rsid w:val="0A49C055"/>
    <w:rsid w:val="0A49C106"/>
    <w:rsid w:val="0A4A277B"/>
    <w:rsid w:val="0A4AC8AE"/>
    <w:rsid w:val="0A4ADDA8"/>
    <w:rsid w:val="0A4B1725"/>
    <w:rsid w:val="0A4B1B50"/>
    <w:rsid w:val="0A4B3DB9"/>
    <w:rsid w:val="0A4B5E44"/>
    <w:rsid w:val="0A4B987B"/>
    <w:rsid w:val="0A4BA6D6"/>
    <w:rsid w:val="0A4C2280"/>
    <w:rsid w:val="0A4C2AF6"/>
    <w:rsid w:val="0A4C59C6"/>
    <w:rsid w:val="0A4C8C62"/>
    <w:rsid w:val="0A4CB4A3"/>
    <w:rsid w:val="0A4CC08B"/>
    <w:rsid w:val="0A4D0B2C"/>
    <w:rsid w:val="0A4D2A01"/>
    <w:rsid w:val="0A4D719C"/>
    <w:rsid w:val="0A4D75DB"/>
    <w:rsid w:val="0A4DDB51"/>
    <w:rsid w:val="0A4DF7A2"/>
    <w:rsid w:val="0A4E5B76"/>
    <w:rsid w:val="0A4ECEA1"/>
    <w:rsid w:val="0A4ED43F"/>
    <w:rsid w:val="0A4EDDA1"/>
    <w:rsid w:val="0A4EFD5C"/>
    <w:rsid w:val="0A4F46B6"/>
    <w:rsid w:val="0A4F9027"/>
    <w:rsid w:val="0A4FAF38"/>
    <w:rsid w:val="0A4FB169"/>
    <w:rsid w:val="0A4FBF78"/>
    <w:rsid w:val="0A4FCFD5"/>
    <w:rsid w:val="0A4FD3F1"/>
    <w:rsid w:val="0A501B56"/>
    <w:rsid w:val="0A505A58"/>
    <w:rsid w:val="0A509566"/>
    <w:rsid w:val="0A509EC7"/>
    <w:rsid w:val="0A50A385"/>
    <w:rsid w:val="0A50F0DF"/>
    <w:rsid w:val="0A50F5D8"/>
    <w:rsid w:val="0A50FEA4"/>
    <w:rsid w:val="0A5104CD"/>
    <w:rsid w:val="0A514B45"/>
    <w:rsid w:val="0A516018"/>
    <w:rsid w:val="0A5173AF"/>
    <w:rsid w:val="0A521543"/>
    <w:rsid w:val="0A52233F"/>
    <w:rsid w:val="0A524BC3"/>
    <w:rsid w:val="0A5268ED"/>
    <w:rsid w:val="0A527A98"/>
    <w:rsid w:val="0A527F00"/>
    <w:rsid w:val="0A52A98D"/>
    <w:rsid w:val="0A52D631"/>
    <w:rsid w:val="0A531FBD"/>
    <w:rsid w:val="0A533917"/>
    <w:rsid w:val="0A534DCC"/>
    <w:rsid w:val="0A536254"/>
    <w:rsid w:val="0A5385C6"/>
    <w:rsid w:val="0A539937"/>
    <w:rsid w:val="0A5407F6"/>
    <w:rsid w:val="0A54309B"/>
    <w:rsid w:val="0A544032"/>
    <w:rsid w:val="0A54422D"/>
    <w:rsid w:val="0A54A207"/>
    <w:rsid w:val="0A54F4D6"/>
    <w:rsid w:val="0A54F600"/>
    <w:rsid w:val="0A55052D"/>
    <w:rsid w:val="0A5538F8"/>
    <w:rsid w:val="0A55C5A9"/>
    <w:rsid w:val="0A55F05C"/>
    <w:rsid w:val="0A560FB4"/>
    <w:rsid w:val="0A56158A"/>
    <w:rsid w:val="0A5673BB"/>
    <w:rsid w:val="0A56A809"/>
    <w:rsid w:val="0A56E65B"/>
    <w:rsid w:val="0A570701"/>
    <w:rsid w:val="0A57A6F3"/>
    <w:rsid w:val="0A57F692"/>
    <w:rsid w:val="0A5862A6"/>
    <w:rsid w:val="0A587553"/>
    <w:rsid w:val="0A588907"/>
    <w:rsid w:val="0A590DF1"/>
    <w:rsid w:val="0A591053"/>
    <w:rsid w:val="0A595895"/>
    <w:rsid w:val="0A5959E3"/>
    <w:rsid w:val="0A597AD4"/>
    <w:rsid w:val="0A597B19"/>
    <w:rsid w:val="0A598231"/>
    <w:rsid w:val="0A598695"/>
    <w:rsid w:val="0A599BA8"/>
    <w:rsid w:val="0A59DA06"/>
    <w:rsid w:val="0A59DE91"/>
    <w:rsid w:val="0A5A39EB"/>
    <w:rsid w:val="0A5A81C1"/>
    <w:rsid w:val="0A5ACB18"/>
    <w:rsid w:val="0A5AD567"/>
    <w:rsid w:val="0A5B0A16"/>
    <w:rsid w:val="0A5B53BA"/>
    <w:rsid w:val="0A5BAF7C"/>
    <w:rsid w:val="0A5BBAE7"/>
    <w:rsid w:val="0A5BC9D2"/>
    <w:rsid w:val="0A5BD3B5"/>
    <w:rsid w:val="0A5C1B33"/>
    <w:rsid w:val="0A5C4271"/>
    <w:rsid w:val="0A5CB586"/>
    <w:rsid w:val="0A5CB875"/>
    <w:rsid w:val="0A5CBB87"/>
    <w:rsid w:val="0A5CDB38"/>
    <w:rsid w:val="0A5CE212"/>
    <w:rsid w:val="0A5D16FC"/>
    <w:rsid w:val="0A5D55D3"/>
    <w:rsid w:val="0A5D921B"/>
    <w:rsid w:val="0A5DBAC6"/>
    <w:rsid w:val="0A5E017B"/>
    <w:rsid w:val="0A5E27CD"/>
    <w:rsid w:val="0A5E31D5"/>
    <w:rsid w:val="0A5E8349"/>
    <w:rsid w:val="0A5EB500"/>
    <w:rsid w:val="0A5EB6BB"/>
    <w:rsid w:val="0A5F1944"/>
    <w:rsid w:val="0A5F287B"/>
    <w:rsid w:val="0A5F2A3C"/>
    <w:rsid w:val="0A5F4E22"/>
    <w:rsid w:val="0A5F570D"/>
    <w:rsid w:val="0A5F5F2F"/>
    <w:rsid w:val="0A5FCB5C"/>
    <w:rsid w:val="0A5FE628"/>
    <w:rsid w:val="0A601DD4"/>
    <w:rsid w:val="0A60F6DB"/>
    <w:rsid w:val="0A60F749"/>
    <w:rsid w:val="0A613E76"/>
    <w:rsid w:val="0A619281"/>
    <w:rsid w:val="0A61B691"/>
    <w:rsid w:val="0A61DD11"/>
    <w:rsid w:val="0A624D84"/>
    <w:rsid w:val="0A625613"/>
    <w:rsid w:val="0A628792"/>
    <w:rsid w:val="0A629632"/>
    <w:rsid w:val="0A62A223"/>
    <w:rsid w:val="0A62E238"/>
    <w:rsid w:val="0A62E380"/>
    <w:rsid w:val="0A62EF32"/>
    <w:rsid w:val="0A62F1CF"/>
    <w:rsid w:val="0A6338BB"/>
    <w:rsid w:val="0A633947"/>
    <w:rsid w:val="0A635E95"/>
    <w:rsid w:val="0A636F56"/>
    <w:rsid w:val="0A63E124"/>
    <w:rsid w:val="0A646C8A"/>
    <w:rsid w:val="0A64C1A6"/>
    <w:rsid w:val="0A64C2DC"/>
    <w:rsid w:val="0A64CD6A"/>
    <w:rsid w:val="0A652C16"/>
    <w:rsid w:val="0A662838"/>
    <w:rsid w:val="0A66DCCE"/>
    <w:rsid w:val="0A66DF73"/>
    <w:rsid w:val="0A66FA94"/>
    <w:rsid w:val="0A66FDEB"/>
    <w:rsid w:val="0A674FE8"/>
    <w:rsid w:val="0A675943"/>
    <w:rsid w:val="0A677CBF"/>
    <w:rsid w:val="0A6783B6"/>
    <w:rsid w:val="0A67A7A4"/>
    <w:rsid w:val="0A67ACB6"/>
    <w:rsid w:val="0A6803C8"/>
    <w:rsid w:val="0A680794"/>
    <w:rsid w:val="0A688774"/>
    <w:rsid w:val="0A689870"/>
    <w:rsid w:val="0A68A8B9"/>
    <w:rsid w:val="0A68C6AC"/>
    <w:rsid w:val="0A68CDD3"/>
    <w:rsid w:val="0A68F760"/>
    <w:rsid w:val="0A68F960"/>
    <w:rsid w:val="0A697BB9"/>
    <w:rsid w:val="0A69B080"/>
    <w:rsid w:val="0A69D664"/>
    <w:rsid w:val="0A6A3E2B"/>
    <w:rsid w:val="0A6A87BD"/>
    <w:rsid w:val="0A6AA325"/>
    <w:rsid w:val="0A6AFA67"/>
    <w:rsid w:val="0A6B2D61"/>
    <w:rsid w:val="0A6B641B"/>
    <w:rsid w:val="0A6C038E"/>
    <w:rsid w:val="0A6C4540"/>
    <w:rsid w:val="0A6C6292"/>
    <w:rsid w:val="0A6C7A1F"/>
    <w:rsid w:val="0A6CD606"/>
    <w:rsid w:val="0A6CDCE6"/>
    <w:rsid w:val="0A6D1584"/>
    <w:rsid w:val="0A6D2700"/>
    <w:rsid w:val="0A6D57B1"/>
    <w:rsid w:val="0A6D7BE9"/>
    <w:rsid w:val="0A6D86B6"/>
    <w:rsid w:val="0A6D934D"/>
    <w:rsid w:val="0A6DDDAF"/>
    <w:rsid w:val="0A6E24E4"/>
    <w:rsid w:val="0A6E3A64"/>
    <w:rsid w:val="0A6E3EEA"/>
    <w:rsid w:val="0A6E85F0"/>
    <w:rsid w:val="0A6EE575"/>
    <w:rsid w:val="0A6EFFDA"/>
    <w:rsid w:val="0A6F26C8"/>
    <w:rsid w:val="0A6F50B4"/>
    <w:rsid w:val="0A6FBAE7"/>
    <w:rsid w:val="0A6FC6E4"/>
    <w:rsid w:val="0A7035DF"/>
    <w:rsid w:val="0A703A26"/>
    <w:rsid w:val="0A704911"/>
    <w:rsid w:val="0A7089FF"/>
    <w:rsid w:val="0A70DF03"/>
    <w:rsid w:val="0A713721"/>
    <w:rsid w:val="0A716191"/>
    <w:rsid w:val="0A71AF3E"/>
    <w:rsid w:val="0A71F2EC"/>
    <w:rsid w:val="0A72D2F7"/>
    <w:rsid w:val="0A72F8AD"/>
    <w:rsid w:val="0A72FCF0"/>
    <w:rsid w:val="0A73E768"/>
    <w:rsid w:val="0A73E7CC"/>
    <w:rsid w:val="0A741956"/>
    <w:rsid w:val="0A742546"/>
    <w:rsid w:val="0A74D590"/>
    <w:rsid w:val="0A74DD25"/>
    <w:rsid w:val="0A74E740"/>
    <w:rsid w:val="0A753118"/>
    <w:rsid w:val="0A757641"/>
    <w:rsid w:val="0A76078B"/>
    <w:rsid w:val="0A7612E2"/>
    <w:rsid w:val="0A763F45"/>
    <w:rsid w:val="0A76425B"/>
    <w:rsid w:val="0A766E76"/>
    <w:rsid w:val="0A7696F8"/>
    <w:rsid w:val="0A76C0B8"/>
    <w:rsid w:val="0A76D4DD"/>
    <w:rsid w:val="0A76D77D"/>
    <w:rsid w:val="0A76EBEB"/>
    <w:rsid w:val="0A76F2FD"/>
    <w:rsid w:val="0A770D4D"/>
    <w:rsid w:val="0A773749"/>
    <w:rsid w:val="0A773C8D"/>
    <w:rsid w:val="0A774C18"/>
    <w:rsid w:val="0A777860"/>
    <w:rsid w:val="0A778161"/>
    <w:rsid w:val="0A779609"/>
    <w:rsid w:val="0A7826DA"/>
    <w:rsid w:val="0A783153"/>
    <w:rsid w:val="0A784565"/>
    <w:rsid w:val="0A7858DF"/>
    <w:rsid w:val="0A785C12"/>
    <w:rsid w:val="0A785DD1"/>
    <w:rsid w:val="0A78AB40"/>
    <w:rsid w:val="0A78C396"/>
    <w:rsid w:val="0A78EBE7"/>
    <w:rsid w:val="0A78EDBD"/>
    <w:rsid w:val="0A78EFC2"/>
    <w:rsid w:val="0A790679"/>
    <w:rsid w:val="0A7985F2"/>
    <w:rsid w:val="0A7986B5"/>
    <w:rsid w:val="0A79FA22"/>
    <w:rsid w:val="0A7A1206"/>
    <w:rsid w:val="0A7A2EDE"/>
    <w:rsid w:val="0A7A3219"/>
    <w:rsid w:val="0A7A7C1E"/>
    <w:rsid w:val="0A7AC24B"/>
    <w:rsid w:val="0A7B0B2B"/>
    <w:rsid w:val="0A7B12FE"/>
    <w:rsid w:val="0A7B22F2"/>
    <w:rsid w:val="0A7B45F8"/>
    <w:rsid w:val="0A7B6D77"/>
    <w:rsid w:val="0A7B7817"/>
    <w:rsid w:val="0A7B81F9"/>
    <w:rsid w:val="0A7B9062"/>
    <w:rsid w:val="0A7BE44B"/>
    <w:rsid w:val="0A7BEDA9"/>
    <w:rsid w:val="0A7CA2FC"/>
    <w:rsid w:val="0A7CCFC8"/>
    <w:rsid w:val="0A7CE746"/>
    <w:rsid w:val="0A7EA165"/>
    <w:rsid w:val="0A7EFCAF"/>
    <w:rsid w:val="0A7F37C1"/>
    <w:rsid w:val="0A7FB5AC"/>
    <w:rsid w:val="0A7FD00F"/>
    <w:rsid w:val="0A7FDDCE"/>
    <w:rsid w:val="0A7FFAE2"/>
    <w:rsid w:val="0A8001F5"/>
    <w:rsid w:val="0A801427"/>
    <w:rsid w:val="0A80310F"/>
    <w:rsid w:val="0A80402D"/>
    <w:rsid w:val="0A806333"/>
    <w:rsid w:val="0A80C6C1"/>
    <w:rsid w:val="0A80ED91"/>
    <w:rsid w:val="0A8111DA"/>
    <w:rsid w:val="0A812372"/>
    <w:rsid w:val="0A814308"/>
    <w:rsid w:val="0A81B447"/>
    <w:rsid w:val="0A81C6BA"/>
    <w:rsid w:val="0A822845"/>
    <w:rsid w:val="0A82394E"/>
    <w:rsid w:val="0A82890F"/>
    <w:rsid w:val="0A828945"/>
    <w:rsid w:val="0A828E9C"/>
    <w:rsid w:val="0A828F49"/>
    <w:rsid w:val="0A82A2C1"/>
    <w:rsid w:val="0A8300BE"/>
    <w:rsid w:val="0A833E98"/>
    <w:rsid w:val="0A8350A3"/>
    <w:rsid w:val="0A839F12"/>
    <w:rsid w:val="0A83A3A2"/>
    <w:rsid w:val="0A83C7BC"/>
    <w:rsid w:val="0A83D379"/>
    <w:rsid w:val="0A841237"/>
    <w:rsid w:val="0A846A5D"/>
    <w:rsid w:val="0A8483BC"/>
    <w:rsid w:val="0A849120"/>
    <w:rsid w:val="0A84A31E"/>
    <w:rsid w:val="0A84F6B1"/>
    <w:rsid w:val="0A85226F"/>
    <w:rsid w:val="0A852D8B"/>
    <w:rsid w:val="0A8560DA"/>
    <w:rsid w:val="0A857F6A"/>
    <w:rsid w:val="0A859859"/>
    <w:rsid w:val="0A85A8E7"/>
    <w:rsid w:val="0A85C8DD"/>
    <w:rsid w:val="0A85CA15"/>
    <w:rsid w:val="0A8630C5"/>
    <w:rsid w:val="0A8653CC"/>
    <w:rsid w:val="0A865F1A"/>
    <w:rsid w:val="0A8676FA"/>
    <w:rsid w:val="0A86CE14"/>
    <w:rsid w:val="0A871078"/>
    <w:rsid w:val="0A871673"/>
    <w:rsid w:val="0A873AE6"/>
    <w:rsid w:val="0A8744EF"/>
    <w:rsid w:val="0A876914"/>
    <w:rsid w:val="0A878C7A"/>
    <w:rsid w:val="0A8793EB"/>
    <w:rsid w:val="0A87A63B"/>
    <w:rsid w:val="0A87AA65"/>
    <w:rsid w:val="0A87D6B9"/>
    <w:rsid w:val="0A87EBF4"/>
    <w:rsid w:val="0A87F19D"/>
    <w:rsid w:val="0A881F34"/>
    <w:rsid w:val="0A886CA7"/>
    <w:rsid w:val="0A887AC6"/>
    <w:rsid w:val="0A891F59"/>
    <w:rsid w:val="0A89288E"/>
    <w:rsid w:val="0A894661"/>
    <w:rsid w:val="0A899074"/>
    <w:rsid w:val="0A89B11C"/>
    <w:rsid w:val="0A8A4388"/>
    <w:rsid w:val="0A8A6926"/>
    <w:rsid w:val="0A8AE9F1"/>
    <w:rsid w:val="0A8B66F5"/>
    <w:rsid w:val="0A8B8D73"/>
    <w:rsid w:val="0A8C3B2B"/>
    <w:rsid w:val="0A8C465E"/>
    <w:rsid w:val="0A8C99D2"/>
    <w:rsid w:val="0A8CB551"/>
    <w:rsid w:val="0A8CC9C8"/>
    <w:rsid w:val="0A8CD8AE"/>
    <w:rsid w:val="0A8D4242"/>
    <w:rsid w:val="0A8DF0C9"/>
    <w:rsid w:val="0A8DF115"/>
    <w:rsid w:val="0A8E0F33"/>
    <w:rsid w:val="0A8E31F8"/>
    <w:rsid w:val="0A8E3A4B"/>
    <w:rsid w:val="0A8E5803"/>
    <w:rsid w:val="0A8E713C"/>
    <w:rsid w:val="0A8EA384"/>
    <w:rsid w:val="0A8EBF53"/>
    <w:rsid w:val="0A8EBF7B"/>
    <w:rsid w:val="0A8EE4BA"/>
    <w:rsid w:val="0A8EF0EF"/>
    <w:rsid w:val="0A8EF250"/>
    <w:rsid w:val="0A8F354D"/>
    <w:rsid w:val="0A8F3CDB"/>
    <w:rsid w:val="0A8FF8B8"/>
    <w:rsid w:val="0A9026AE"/>
    <w:rsid w:val="0A904CBA"/>
    <w:rsid w:val="0A9073B2"/>
    <w:rsid w:val="0A90A78C"/>
    <w:rsid w:val="0A90E192"/>
    <w:rsid w:val="0A9173FB"/>
    <w:rsid w:val="0A91A69E"/>
    <w:rsid w:val="0A91FC64"/>
    <w:rsid w:val="0A920C8F"/>
    <w:rsid w:val="0A9253C9"/>
    <w:rsid w:val="0A925C73"/>
    <w:rsid w:val="0A928A20"/>
    <w:rsid w:val="0A92A269"/>
    <w:rsid w:val="0A92CA95"/>
    <w:rsid w:val="0A92F501"/>
    <w:rsid w:val="0A9329A6"/>
    <w:rsid w:val="0A935A02"/>
    <w:rsid w:val="0A9363E3"/>
    <w:rsid w:val="0A937C1B"/>
    <w:rsid w:val="0A93D8B1"/>
    <w:rsid w:val="0A93DCB5"/>
    <w:rsid w:val="0A93DE37"/>
    <w:rsid w:val="0A93EAB0"/>
    <w:rsid w:val="0A9474DF"/>
    <w:rsid w:val="0A94D184"/>
    <w:rsid w:val="0A94E630"/>
    <w:rsid w:val="0A9520FE"/>
    <w:rsid w:val="0A952488"/>
    <w:rsid w:val="0A952A05"/>
    <w:rsid w:val="0A9544EA"/>
    <w:rsid w:val="0A956FB9"/>
    <w:rsid w:val="0A95BC6A"/>
    <w:rsid w:val="0A95C236"/>
    <w:rsid w:val="0A95C695"/>
    <w:rsid w:val="0A960028"/>
    <w:rsid w:val="0A961727"/>
    <w:rsid w:val="0A961CD8"/>
    <w:rsid w:val="0A962452"/>
    <w:rsid w:val="0A964A20"/>
    <w:rsid w:val="0A96517A"/>
    <w:rsid w:val="0A96C7E3"/>
    <w:rsid w:val="0A97B7EB"/>
    <w:rsid w:val="0A97C299"/>
    <w:rsid w:val="0A97E71F"/>
    <w:rsid w:val="0A980EB6"/>
    <w:rsid w:val="0A981230"/>
    <w:rsid w:val="0A982A41"/>
    <w:rsid w:val="0A982A4B"/>
    <w:rsid w:val="0A983448"/>
    <w:rsid w:val="0A9849B4"/>
    <w:rsid w:val="0A985F98"/>
    <w:rsid w:val="0A988751"/>
    <w:rsid w:val="0A98A1E7"/>
    <w:rsid w:val="0A9940C3"/>
    <w:rsid w:val="0A99A254"/>
    <w:rsid w:val="0A99D44A"/>
    <w:rsid w:val="0A9A3155"/>
    <w:rsid w:val="0A9A349E"/>
    <w:rsid w:val="0A9A56E9"/>
    <w:rsid w:val="0A9A7713"/>
    <w:rsid w:val="0A9A7D1F"/>
    <w:rsid w:val="0A9A84D0"/>
    <w:rsid w:val="0A9A8942"/>
    <w:rsid w:val="0A9AC064"/>
    <w:rsid w:val="0A9ACDE2"/>
    <w:rsid w:val="0A9AEEB4"/>
    <w:rsid w:val="0A9B6217"/>
    <w:rsid w:val="0A9B881E"/>
    <w:rsid w:val="0A9B8B21"/>
    <w:rsid w:val="0A9BF44C"/>
    <w:rsid w:val="0A9C84C1"/>
    <w:rsid w:val="0A9C8790"/>
    <w:rsid w:val="0A9CE42F"/>
    <w:rsid w:val="0A9CFC5A"/>
    <w:rsid w:val="0A9D0FF8"/>
    <w:rsid w:val="0A9D6DF5"/>
    <w:rsid w:val="0A9DA744"/>
    <w:rsid w:val="0A9DC068"/>
    <w:rsid w:val="0A9DD400"/>
    <w:rsid w:val="0A9DF11B"/>
    <w:rsid w:val="0A9E2C23"/>
    <w:rsid w:val="0A9E509E"/>
    <w:rsid w:val="0A9E8190"/>
    <w:rsid w:val="0A9E909C"/>
    <w:rsid w:val="0A9E9899"/>
    <w:rsid w:val="0A9E9D45"/>
    <w:rsid w:val="0A9EEE4B"/>
    <w:rsid w:val="0A9F250C"/>
    <w:rsid w:val="0A9F287A"/>
    <w:rsid w:val="0A9F9B96"/>
    <w:rsid w:val="0A9FA701"/>
    <w:rsid w:val="0A9FBA66"/>
    <w:rsid w:val="0AA00414"/>
    <w:rsid w:val="0AA02B79"/>
    <w:rsid w:val="0AA04D09"/>
    <w:rsid w:val="0AA08C11"/>
    <w:rsid w:val="0AA09D8F"/>
    <w:rsid w:val="0AA0EFBF"/>
    <w:rsid w:val="0AA14CDD"/>
    <w:rsid w:val="0AA17FE6"/>
    <w:rsid w:val="0AA19463"/>
    <w:rsid w:val="0AA1DC9F"/>
    <w:rsid w:val="0AA2102A"/>
    <w:rsid w:val="0AA23B33"/>
    <w:rsid w:val="0AA23EA8"/>
    <w:rsid w:val="0AA261D3"/>
    <w:rsid w:val="0AA27724"/>
    <w:rsid w:val="0AA2FBFC"/>
    <w:rsid w:val="0AA332FD"/>
    <w:rsid w:val="0AA338E4"/>
    <w:rsid w:val="0AA366C0"/>
    <w:rsid w:val="0AA36895"/>
    <w:rsid w:val="0AA37FBE"/>
    <w:rsid w:val="0AA385AC"/>
    <w:rsid w:val="0AA3FA35"/>
    <w:rsid w:val="0AA410D4"/>
    <w:rsid w:val="0AA46CFA"/>
    <w:rsid w:val="0AA4C831"/>
    <w:rsid w:val="0AA53D34"/>
    <w:rsid w:val="0AA56235"/>
    <w:rsid w:val="0AA58F14"/>
    <w:rsid w:val="0AA5B2F8"/>
    <w:rsid w:val="0AA5E1F4"/>
    <w:rsid w:val="0AA5F523"/>
    <w:rsid w:val="0AA5FE9C"/>
    <w:rsid w:val="0AA67ECF"/>
    <w:rsid w:val="0AA6A1D6"/>
    <w:rsid w:val="0AA6FA23"/>
    <w:rsid w:val="0AA6FDD9"/>
    <w:rsid w:val="0AA71E37"/>
    <w:rsid w:val="0AA739F9"/>
    <w:rsid w:val="0AA74C08"/>
    <w:rsid w:val="0AA75096"/>
    <w:rsid w:val="0AA7A445"/>
    <w:rsid w:val="0AA7BA0B"/>
    <w:rsid w:val="0AA7C33A"/>
    <w:rsid w:val="0AA7F01F"/>
    <w:rsid w:val="0AA7F6BA"/>
    <w:rsid w:val="0AA83205"/>
    <w:rsid w:val="0AA875DD"/>
    <w:rsid w:val="0AA885D6"/>
    <w:rsid w:val="0AA8C211"/>
    <w:rsid w:val="0AA8DEA0"/>
    <w:rsid w:val="0AA923B2"/>
    <w:rsid w:val="0AA9365A"/>
    <w:rsid w:val="0AA9370C"/>
    <w:rsid w:val="0AA96608"/>
    <w:rsid w:val="0AA96BDC"/>
    <w:rsid w:val="0AA96C46"/>
    <w:rsid w:val="0AA9BDA5"/>
    <w:rsid w:val="0AA9C5B3"/>
    <w:rsid w:val="0AA9F398"/>
    <w:rsid w:val="0AAA0D13"/>
    <w:rsid w:val="0AAA0E1D"/>
    <w:rsid w:val="0AAA13F8"/>
    <w:rsid w:val="0AAADAB2"/>
    <w:rsid w:val="0AAAE759"/>
    <w:rsid w:val="0AAB46BF"/>
    <w:rsid w:val="0AAB4CFA"/>
    <w:rsid w:val="0AAB85BC"/>
    <w:rsid w:val="0AABD1AC"/>
    <w:rsid w:val="0AABECB9"/>
    <w:rsid w:val="0AABF1D2"/>
    <w:rsid w:val="0AAC0FF9"/>
    <w:rsid w:val="0AAC4A68"/>
    <w:rsid w:val="0AAC575B"/>
    <w:rsid w:val="0AACB5AA"/>
    <w:rsid w:val="0AACC7D8"/>
    <w:rsid w:val="0AACD0F8"/>
    <w:rsid w:val="0AAD063E"/>
    <w:rsid w:val="0AAD255C"/>
    <w:rsid w:val="0AAD32F9"/>
    <w:rsid w:val="0AAD5B46"/>
    <w:rsid w:val="0AAD5C65"/>
    <w:rsid w:val="0AAD6222"/>
    <w:rsid w:val="0AAD797E"/>
    <w:rsid w:val="0AAD9749"/>
    <w:rsid w:val="0AADA300"/>
    <w:rsid w:val="0AADAA92"/>
    <w:rsid w:val="0AADE259"/>
    <w:rsid w:val="0AAE34CE"/>
    <w:rsid w:val="0AAE4EF6"/>
    <w:rsid w:val="0AAE6163"/>
    <w:rsid w:val="0AAE7E8C"/>
    <w:rsid w:val="0AAE97C9"/>
    <w:rsid w:val="0AAEA069"/>
    <w:rsid w:val="0AAEA569"/>
    <w:rsid w:val="0AAEBE78"/>
    <w:rsid w:val="0AAEC03F"/>
    <w:rsid w:val="0AAECBE3"/>
    <w:rsid w:val="0AAED661"/>
    <w:rsid w:val="0AAEE060"/>
    <w:rsid w:val="0AAF165E"/>
    <w:rsid w:val="0AAF2FE6"/>
    <w:rsid w:val="0AAF49B5"/>
    <w:rsid w:val="0AAFBEA8"/>
    <w:rsid w:val="0AAFFF94"/>
    <w:rsid w:val="0AB01C77"/>
    <w:rsid w:val="0AB0DD82"/>
    <w:rsid w:val="0AB118E7"/>
    <w:rsid w:val="0AB136D4"/>
    <w:rsid w:val="0AB17F25"/>
    <w:rsid w:val="0AB1F4DB"/>
    <w:rsid w:val="0AB282C7"/>
    <w:rsid w:val="0AB29D7A"/>
    <w:rsid w:val="0AB2A555"/>
    <w:rsid w:val="0AB2C022"/>
    <w:rsid w:val="0AB2D733"/>
    <w:rsid w:val="0AB30F31"/>
    <w:rsid w:val="0AB313DF"/>
    <w:rsid w:val="0AB3F921"/>
    <w:rsid w:val="0AB436AD"/>
    <w:rsid w:val="0AB457B3"/>
    <w:rsid w:val="0AB4C658"/>
    <w:rsid w:val="0AB4FE96"/>
    <w:rsid w:val="0AB52C03"/>
    <w:rsid w:val="0AB587E2"/>
    <w:rsid w:val="0AB5987F"/>
    <w:rsid w:val="0AB5BB75"/>
    <w:rsid w:val="0AB64ABF"/>
    <w:rsid w:val="0AB6614E"/>
    <w:rsid w:val="0AB6993F"/>
    <w:rsid w:val="0AB6D9FC"/>
    <w:rsid w:val="0AB7C1F0"/>
    <w:rsid w:val="0AB81098"/>
    <w:rsid w:val="0AB83A40"/>
    <w:rsid w:val="0AB857D2"/>
    <w:rsid w:val="0AB87F48"/>
    <w:rsid w:val="0AB894DA"/>
    <w:rsid w:val="0AB8A36E"/>
    <w:rsid w:val="0AB8A717"/>
    <w:rsid w:val="0AB8C87E"/>
    <w:rsid w:val="0AB8EBA3"/>
    <w:rsid w:val="0AB90540"/>
    <w:rsid w:val="0AB9680A"/>
    <w:rsid w:val="0AB982D2"/>
    <w:rsid w:val="0AB9892B"/>
    <w:rsid w:val="0AB98EDD"/>
    <w:rsid w:val="0AB9A0A0"/>
    <w:rsid w:val="0ABA31CD"/>
    <w:rsid w:val="0ABA3556"/>
    <w:rsid w:val="0ABA3F91"/>
    <w:rsid w:val="0ABA41EA"/>
    <w:rsid w:val="0ABAC377"/>
    <w:rsid w:val="0ABB1AB7"/>
    <w:rsid w:val="0ABB2E9A"/>
    <w:rsid w:val="0ABB80E6"/>
    <w:rsid w:val="0ABB9AE5"/>
    <w:rsid w:val="0ABBDD8C"/>
    <w:rsid w:val="0ABBEF69"/>
    <w:rsid w:val="0ABBF2C0"/>
    <w:rsid w:val="0ABC11BD"/>
    <w:rsid w:val="0ABC28E2"/>
    <w:rsid w:val="0ABC42F1"/>
    <w:rsid w:val="0ABC5478"/>
    <w:rsid w:val="0ABC729D"/>
    <w:rsid w:val="0ABC781B"/>
    <w:rsid w:val="0ABC9203"/>
    <w:rsid w:val="0ABCA856"/>
    <w:rsid w:val="0ABD0AB7"/>
    <w:rsid w:val="0ABD4A7B"/>
    <w:rsid w:val="0ABD71CD"/>
    <w:rsid w:val="0ABD7B1D"/>
    <w:rsid w:val="0ABD8AFE"/>
    <w:rsid w:val="0ABD9944"/>
    <w:rsid w:val="0ABD9D1F"/>
    <w:rsid w:val="0ABDC877"/>
    <w:rsid w:val="0ABE0154"/>
    <w:rsid w:val="0ABE2166"/>
    <w:rsid w:val="0ABE9BE3"/>
    <w:rsid w:val="0ABECBA0"/>
    <w:rsid w:val="0ABEE929"/>
    <w:rsid w:val="0ABEEBD9"/>
    <w:rsid w:val="0ABF063E"/>
    <w:rsid w:val="0ABF8B98"/>
    <w:rsid w:val="0ABF8DC5"/>
    <w:rsid w:val="0ABFA4A9"/>
    <w:rsid w:val="0ABFE0E5"/>
    <w:rsid w:val="0AC030F1"/>
    <w:rsid w:val="0AC05EAD"/>
    <w:rsid w:val="0AC05EFB"/>
    <w:rsid w:val="0AC06BCC"/>
    <w:rsid w:val="0AC085AA"/>
    <w:rsid w:val="0AC09129"/>
    <w:rsid w:val="0AC09B48"/>
    <w:rsid w:val="0AC0F046"/>
    <w:rsid w:val="0AC19430"/>
    <w:rsid w:val="0AC1CD6D"/>
    <w:rsid w:val="0AC1DDD9"/>
    <w:rsid w:val="0AC1E42B"/>
    <w:rsid w:val="0AC26657"/>
    <w:rsid w:val="0AC26F2C"/>
    <w:rsid w:val="0AC27669"/>
    <w:rsid w:val="0AC2C9D0"/>
    <w:rsid w:val="0AC36DA3"/>
    <w:rsid w:val="0AC3DFBC"/>
    <w:rsid w:val="0AC4005D"/>
    <w:rsid w:val="0AC41563"/>
    <w:rsid w:val="0AC42BF3"/>
    <w:rsid w:val="0AC48B9A"/>
    <w:rsid w:val="0AC4B731"/>
    <w:rsid w:val="0AC4D9B4"/>
    <w:rsid w:val="0AC4F1F1"/>
    <w:rsid w:val="0AC4F699"/>
    <w:rsid w:val="0AC5648D"/>
    <w:rsid w:val="0AC569B9"/>
    <w:rsid w:val="0AC57139"/>
    <w:rsid w:val="0AC57366"/>
    <w:rsid w:val="0AC5CF44"/>
    <w:rsid w:val="0AC5D06A"/>
    <w:rsid w:val="0AC5D5FE"/>
    <w:rsid w:val="0AC5E3FC"/>
    <w:rsid w:val="0AC5FA5A"/>
    <w:rsid w:val="0AC63445"/>
    <w:rsid w:val="0AC64917"/>
    <w:rsid w:val="0AC6758C"/>
    <w:rsid w:val="0AC6BB8B"/>
    <w:rsid w:val="0AC6C3BC"/>
    <w:rsid w:val="0AC72683"/>
    <w:rsid w:val="0AC73565"/>
    <w:rsid w:val="0AC74BE0"/>
    <w:rsid w:val="0AC7B70E"/>
    <w:rsid w:val="0AC8032D"/>
    <w:rsid w:val="0AC837EE"/>
    <w:rsid w:val="0AC89EB9"/>
    <w:rsid w:val="0AC8C110"/>
    <w:rsid w:val="0AC8D036"/>
    <w:rsid w:val="0AC9321A"/>
    <w:rsid w:val="0AC95532"/>
    <w:rsid w:val="0AC95DF0"/>
    <w:rsid w:val="0AC99155"/>
    <w:rsid w:val="0AC99DA4"/>
    <w:rsid w:val="0AC9B70E"/>
    <w:rsid w:val="0AC9D52A"/>
    <w:rsid w:val="0AC9E3BB"/>
    <w:rsid w:val="0ACA469C"/>
    <w:rsid w:val="0ACA645F"/>
    <w:rsid w:val="0ACA6A5C"/>
    <w:rsid w:val="0ACACF52"/>
    <w:rsid w:val="0ACB1681"/>
    <w:rsid w:val="0ACB4FFB"/>
    <w:rsid w:val="0ACB8E2E"/>
    <w:rsid w:val="0ACB8F0D"/>
    <w:rsid w:val="0ACBA489"/>
    <w:rsid w:val="0ACBA810"/>
    <w:rsid w:val="0ACBE248"/>
    <w:rsid w:val="0ACC8508"/>
    <w:rsid w:val="0ACCACEB"/>
    <w:rsid w:val="0ACCC3CA"/>
    <w:rsid w:val="0ACCECE8"/>
    <w:rsid w:val="0ACD1281"/>
    <w:rsid w:val="0ACD74A7"/>
    <w:rsid w:val="0ACDBFD0"/>
    <w:rsid w:val="0ACE04AB"/>
    <w:rsid w:val="0ACE1991"/>
    <w:rsid w:val="0ACE1A32"/>
    <w:rsid w:val="0ACE34BD"/>
    <w:rsid w:val="0ACE4BCE"/>
    <w:rsid w:val="0ACE81BE"/>
    <w:rsid w:val="0ACEB207"/>
    <w:rsid w:val="0ACEBF5C"/>
    <w:rsid w:val="0ACED616"/>
    <w:rsid w:val="0ACF52F9"/>
    <w:rsid w:val="0ACF64F3"/>
    <w:rsid w:val="0ACF73D2"/>
    <w:rsid w:val="0ACF9921"/>
    <w:rsid w:val="0ACF9974"/>
    <w:rsid w:val="0ACFA386"/>
    <w:rsid w:val="0AD05467"/>
    <w:rsid w:val="0AD06D05"/>
    <w:rsid w:val="0AD086A2"/>
    <w:rsid w:val="0AD0AEAF"/>
    <w:rsid w:val="0AD10AAD"/>
    <w:rsid w:val="0AD13B90"/>
    <w:rsid w:val="0AD1411B"/>
    <w:rsid w:val="0AD14802"/>
    <w:rsid w:val="0AD17BD2"/>
    <w:rsid w:val="0AD1810B"/>
    <w:rsid w:val="0AD18ED9"/>
    <w:rsid w:val="0AD1BB58"/>
    <w:rsid w:val="0AD1BD6F"/>
    <w:rsid w:val="0AD224BB"/>
    <w:rsid w:val="0AD266AD"/>
    <w:rsid w:val="0AD2F4FB"/>
    <w:rsid w:val="0AD322B7"/>
    <w:rsid w:val="0AD340A4"/>
    <w:rsid w:val="0AD356DC"/>
    <w:rsid w:val="0AD3AE0E"/>
    <w:rsid w:val="0AD3F272"/>
    <w:rsid w:val="0AD3F450"/>
    <w:rsid w:val="0AD40DC5"/>
    <w:rsid w:val="0AD46F66"/>
    <w:rsid w:val="0AD4880E"/>
    <w:rsid w:val="0AD4B8C2"/>
    <w:rsid w:val="0AD4CCB1"/>
    <w:rsid w:val="0AD4D0A5"/>
    <w:rsid w:val="0AD4E8D0"/>
    <w:rsid w:val="0AD5F8AF"/>
    <w:rsid w:val="0AD60C1C"/>
    <w:rsid w:val="0AD612B2"/>
    <w:rsid w:val="0AD6603A"/>
    <w:rsid w:val="0AD67487"/>
    <w:rsid w:val="0AD68896"/>
    <w:rsid w:val="0AD68945"/>
    <w:rsid w:val="0AD695EE"/>
    <w:rsid w:val="0AD69CA8"/>
    <w:rsid w:val="0AD69F80"/>
    <w:rsid w:val="0AD70C62"/>
    <w:rsid w:val="0AD78C8B"/>
    <w:rsid w:val="0AD7BBAB"/>
    <w:rsid w:val="0AD7CDE8"/>
    <w:rsid w:val="0AD7F5A2"/>
    <w:rsid w:val="0AD810EF"/>
    <w:rsid w:val="0AD84738"/>
    <w:rsid w:val="0AD85531"/>
    <w:rsid w:val="0AD8621C"/>
    <w:rsid w:val="0AD896F1"/>
    <w:rsid w:val="0AD8A266"/>
    <w:rsid w:val="0AD8A770"/>
    <w:rsid w:val="0AD8DBA4"/>
    <w:rsid w:val="0AD920F3"/>
    <w:rsid w:val="0AD97431"/>
    <w:rsid w:val="0AD983BA"/>
    <w:rsid w:val="0AD9B363"/>
    <w:rsid w:val="0AD9BF00"/>
    <w:rsid w:val="0ADA5F5F"/>
    <w:rsid w:val="0ADAC401"/>
    <w:rsid w:val="0ADAD73A"/>
    <w:rsid w:val="0ADAF321"/>
    <w:rsid w:val="0ADB01BE"/>
    <w:rsid w:val="0ADB324E"/>
    <w:rsid w:val="0ADB4A20"/>
    <w:rsid w:val="0ADB526D"/>
    <w:rsid w:val="0ADB5717"/>
    <w:rsid w:val="0ADBB73F"/>
    <w:rsid w:val="0ADBE9EA"/>
    <w:rsid w:val="0ADC32F9"/>
    <w:rsid w:val="0ADC76AE"/>
    <w:rsid w:val="0ADC854A"/>
    <w:rsid w:val="0ADC906A"/>
    <w:rsid w:val="0ADC9578"/>
    <w:rsid w:val="0ADC9EEC"/>
    <w:rsid w:val="0ADD00B9"/>
    <w:rsid w:val="0ADD4A7B"/>
    <w:rsid w:val="0ADD5101"/>
    <w:rsid w:val="0ADD6777"/>
    <w:rsid w:val="0ADD7403"/>
    <w:rsid w:val="0ADDB731"/>
    <w:rsid w:val="0ADDB8EF"/>
    <w:rsid w:val="0ADDED34"/>
    <w:rsid w:val="0ADE0805"/>
    <w:rsid w:val="0ADE2F20"/>
    <w:rsid w:val="0ADE4257"/>
    <w:rsid w:val="0ADE8F5A"/>
    <w:rsid w:val="0ADF1F52"/>
    <w:rsid w:val="0ADF9DCC"/>
    <w:rsid w:val="0ADFE8C7"/>
    <w:rsid w:val="0AE00D1D"/>
    <w:rsid w:val="0AE036B6"/>
    <w:rsid w:val="0AE0917F"/>
    <w:rsid w:val="0AE091E3"/>
    <w:rsid w:val="0AE0A68C"/>
    <w:rsid w:val="0AE11E5E"/>
    <w:rsid w:val="0AE13B82"/>
    <w:rsid w:val="0AE1A322"/>
    <w:rsid w:val="0AE1D682"/>
    <w:rsid w:val="0AE2B321"/>
    <w:rsid w:val="0AE2C116"/>
    <w:rsid w:val="0AE2D07F"/>
    <w:rsid w:val="0AE3092A"/>
    <w:rsid w:val="0AE309DE"/>
    <w:rsid w:val="0AE320FB"/>
    <w:rsid w:val="0AE35A6E"/>
    <w:rsid w:val="0AE36C7B"/>
    <w:rsid w:val="0AE37399"/>
    <w:rsid w:val="0AE38C3D"/>
    <w:rsid w:val="0AE415A9"/>
    <w:rsid w:val="0AE467A8"/>
    <w:rsid w:val="0AE4898E"/>
    <w:rsid w:val="0AE4CCC3"/>
    <w:rsid w:val="0AE4EDB3"/>
    <w:rsid w:val="0AE4F37E"/>
    <w:rsid w:val="0AE50FBA"/>
    <w:rsid w:val="0AE5227A"/>
    <w:rsid w:val="0AE5613A"/>
    <w:rsid w:val="0AE561BA"/>
    <w:rsid w:val="0AE5633F"/>
    <w:rsid w:val="0AE5CB29"/>
    <w:rsid w:val="0AE60967"/>
    <w:rsid w:val="0AE60CDB"/>
    <w:rsid w:val="0AE637A4"/>
    <w:rsid w:val="0AE6455A"/>
    <w:rsid w:val="0AE66DE1"/>
    <w:rsid w:val="0AE74C10"/>
    <w:rsid w:val="0AE7C8B6"/>
    <w:rsid w:val="0AE7DD7A"/>
    <w:rsid w:val="0AE81DDE"/>
    <w:rsid w:val="0AE831A3"/>
    <w:rsid w:val="0AE83A58"/>
    <w:rsid w:val="0AE88282"/>
    <w:rsid w:val="0AE882E5"/>
    <w:rsid w:val="0AE90995"/>
    <w:rsid w:val="0AE93B72"/>
    <w:rsid w:val="0AE98A62"/>
    <w:rsid w:val="0AE9A905"/>
    <w:rsid w:val="0AE9C836"/>
    <w:rsid w:val="0AEA006B"/>
    <w:rsid w:val="0AEA4E63"/>
    <w:rsid w:val="0AEA87D3"/>
    <w:rsid w:val="0AEADF17"/>
    <w:rsid w:val="0AEAE84A"/>
    <w:rsid w:val="0AEB2C7D"/>
    <w:rsid w:val="0AEB2DCD"/>
    <w:rsid w:val="0AEB4E12"/>
    <w:rsid w:val="0AEB6EA8"/>
    <w:rsid w:val="0AEB8EB1"/>
    <w:rsid w:val="0AEB979B"/>
    <w:rsid w:val="0AEBAF36"/>
    <w:rsid w:val="0AEBB773"/>
    <w:rsid w:val="0AEBCDB2"/>
    <w:rsid w:val="0AEC3E77"/>
    <w:rsid w:val="0AEC46CA"/>
    <w:rsid w:val="0AECF656"/>
    <w:rsid w:val="0AED173C"/>
    <w:rsid w:val="0AED6C80"/>
    <w:rsid w:val="0AED9E87"/>
    <w:rsid w:val="0AEDA8BD"/>
    <w:rsid w:val="0AEDB35F"/>
    <w:rsid w:val="0AEE292E"/>
    <w:rsid w:val="0AEE85A3"/>
    <w:rsid w:val="0AEE96A9"/>
    <w:rsid w:val="0AEEC074"/>
    <w:rsid w:val="0AEED2F8"/>
    <w:rsid w:val="0AEF0EA1"/>
    <w:rsid w:val="0AEF45ED"/>
    <w:rsid w:val="0AEF4773"/>
    <w:rsid w:val="0AEFCC3E"/>
    <w:rsid w:val="0AEFCDBD"/>
    <w:rsid w:val="0AF02783"/>
    <w:rsid w:val="0AF04DCD"/>
    <w:rsid w:val="0AF088F9"/>
    <w:rsid w:val="0AF0DFE1"/>
    <w:rsid w:val="0AF10AE7"/>
    <w:rsid w:val="0AF13ABE"/>
    <w:rsid w:val="0AF1A1FD"/>
    <w:rsid w:val="0AF1A21B"/>
    <w:rsid w:val="0AF1D530"/>
    <w:rsid w:val="0AF1D5D9"/>
    <w:rsid w:val="0AF1FC89"/>
    <w:rsid w:val="0AF26A18"/>
    <w:rsid w:val="0AF27DD4"/>
    <w:rsid w:val="0AF2880A"/>
    <w:rsid w:val="0AF2F870"/>
    <w:rsid w:val="0AF321CB"/>
    <w:rsid w:val="0AF34715"/>
    <w:rsid w:val="0AF38B74"/>
    <w:rsid w:val="0AF39DB8"/>
    <w:rsid w:val="0AF3CF13"/>
    <w:rsid w:val="0AF3D2FB"/>
    <w:rsid w:val="0AF3F27D"/>
    <w:rsid w:val="0AF41988"/>
    <w:rsid w:val="0AF41A6F"/>
    <w:rsid w:val="0AF42B6A"/>
    <w:rsid w:val="0AF4386E"/>
    <w:rsid w:val="0AF46A5C"/>
    <w:rsid w:val="0AF549B5"/>
    <w:rsid w:val="0AF560E9"/>
    <w:rsid w:val="0AF5EF39"/>
    <w:rsid w:val="0AF60E6F"/>
    <w:rsid w:val="0AF68EC1"/>
    <w:rsid w:val="0AF6CBF8"/>
    <w:rsid w:val="0AF7327C"/>
    <w:rsid w:val="0AF76EB0"/>
    <w:rsid w:val="0AF772A6"/>
    <w:rsid w:val="0AF78C8D"/>
    <w:rsid w:val="0AF7936F"/>
    <w:rsid w:val="0AF79572"/>
    <w:rsid w:val="0AF7C11F"/>
    <w:rsid w:val="0AF813D3"/>
    <w:rsid w:val="0AF8ACB1"/>
    <w:rsid w:val="0AF8BAD6"/>
    <w:rsid w:val="0AF8C910"/>
    <w:rsid w:val="0AF8D804"/>
    <w:rsid w:val="0AF8EDA9"/>
    <w:rsid w:val="0AF91941"/>
    <w:rsid w:val="0AF95B61"/>
    <w:rsid w:val="0AF9B7F1"/>
    <w:rsid w:val="0AF9E0DA"/>
    <w:rsid w:val="0AFA052D"/>
    <w:rsid w:val="0AFA38FF"/>
    <w:rsid w:val="0AFAA3E3"/>
    <w:rsid w:val="0AFABDF8"/>
    <w:rsid w:val="0AFB4300"/>
    <w:rsid w:val="0AFB81A9"/>
    <w:rsid w:val="0AFBAE85"/>
    <w:rsid w:val="0AFBD2B6"/>
    <w:rsid w:val="0AFBD43A"/>
    <w:rsid w:val="0AFBD76C"/>
    <w:rsid w:val="0AFC3E52"/>
    <w:rsid w:val="0AFC8532"/>
    <w:rsid w:val="0AFCA280"/>
    <w:rsid w:val="0AFCDC4F"/>
    <w:rsid w:val="0AFCDF38"/>
    <w:rsid w:val="0AFCE56B"/>
    <w:rsid w:val="0AFCFBB2"/>
    <w:rsid w:val="0AFD2E11"/>
    <w:rsid w:val="0AFD4BF2"/>
    <w:rsid w:val="0AFD69D6"/>
    <w:rsid w:val="0AFD7A2F"/>
    <w:rsid w:val="0AFDB3F9"/>
    <w:rsid w:val="0AFDFFE7"/>
    <w:rsid w:val="0AFE6389"/>
    <w:rsid w:val="0AFE85A1"/>
    <w:rsid w:val="0AFE889B"/>
    <w:rsid w:val="0AFEB5EF"/>
    <w:rsid w:val="0AFEC0B5"/>
    <w:rsid w:val="0AFEC3C2"/>
    <w:rsid w:val="0AFEDD00"/>
    <w:rsid w:val="0AFEE7FB"/>
    <w:rsid w:val="0AFF9668"/>
    <w:rsid w:val="0AFF97D0"/>
    <w:rsid w:val="0AFFA6D1"/>
    <w:rsid w:val="0AFFF196"/>
    <w:rsid w:val="0B001862"/>
    <w:rsid w:val="0B002ABD"/>
    <w:rsid w:val="0B005141"/>
    <w:rsid w:val="0B00D9AA"/>
    <w:rsid w:val="0B010906"/>
    <w:rsid w:val="0B01753B"/>
    <w:rsid w:val="0B018A1C"/>
    <w:rsid w:val="0B018BA0"/>
    <w:rsid w:val="0B01E502"/>
    <w:rsid w:val="0B0203A6"/>
    <w:rsid w:val="0B020508"/>
    <w:rsid w:val="0B021FF8"/>
    <w:rsid w:val="0B0247E9"/>
    <w:rsid w:val="0B029894"/>
    <w:rsid w:val="0B02E026"/>
    <w:rsid w:val="0B034C63"/>
    <w:rsid w:val="0B03516E"/>
    <w:rsid w:val="0B03575D"/>
    <w:rsid w:val="0B039278"/>
    <w:rsid w:val="0B039AFE"/>
    <w:rsid w:val="0B03B9EB"/>
    <w:rsid w:val="0B03E190"/>
    <w:rsid w:val="0B03FB17"/>
    <w:rsid w:val="0B04FCD0"/>
    <w:rsid w:val="0B04FDC0"/>
    <w:rsid w:val="0B05040A"/>
    <w:rsid w:val="0B050E8A"/>
    <w:rsid w:val="0B051827"/>
    <w:rsid w:val="0B0518F8"/>
    <w:rsid w:val="0B058349"/>
    <w:rsid w:val="0B05AB03"/>
    <w:rsid w:val="0B062743"/>
    <w:rsid w:val="0B0678D6"/>
    <w:rsid w:val="0B068C30"/>
    <w:rsid w:val="0B069E40"/>
    <w:rsid w:val="0B06AECC"/>
    <w:rsid w:val="0B06CBDA"/>
    <w:rsid w:val="0B076FE3"/>
    <w:rsid w:val="0B079BB0"/>
    <w:rsid w:val="0B07D8BA"/>
    <w:rsid w:val="0B07DDCB"/>
    <w:rsid w:val="0B08138F"/>
    <w:rsid w:val="0B0829D2"/>
    <w:rsid w:val="0B0847D1"/>
    <w:rsid w:val="0B084AF5"/>
    <w:rsid w:val="0B089C5D"/>
    <w:rsid w:val="0B08B344"/>
    <w:rsid w:val="0B08CE8D"/>
    <w:rsid w:val="0B08FA98"/>
    <w:rsid w:val="0B090E95"/>
    <w:rsid w:val="0B0931C6"/>
    <w:rsid w:val="0B09AFE7"/>
    <w:rsid w:val="0B09B32E"/>
    <w:rsid w:val="0B09BA00"/>
    <w:rsid w:val="0B09D1F6"/>
    <w:rsid w:val="0B0A1B23"/>
    <w:rsid w:val="0B0A8288"/>
    <w:rsid w:val="0B0AA761"/>
    <w:rsid w:val="0B0AA8A9"/>
    <w:rsid w:val="0B0AD31F"/>
    <w:rsid w:val="0B0AE43F"/>
    <w:rsid w:val="0B0B30EA"/>
    <w:rsid w:val="0B0B814B"/>
    <w:rsid w:val="0B0B9F9C"/>
    <w:rsid w:val="0B0BB5A8"/>
    <w:rsid w:val="0B0BD81F"/>
    <w:rsid w:val="0B0C0808"/>
    <w:rsid w:val="0B0C1693"/>
    <w:rsid w:val="0B0C3262"/>
    <w:rsid w:val="0B0C49BC"/>
    <w:rsid w:val="0B0C78AD"/>
    <w:rsid w:val="0B0C851E"/>
    <w:rsid w:val="0B0CC4E8"/>
    <w:rsid w:val="0B0CCCEC"/>
    <w:rsid w:val="0B0CE59D"/>
    <w:rsid w:val="0B0D489A"/>
    <w:rsid w:val="0B0D6D52"/>
    <w:rsid w:val="0B0D73DE"/>
    <w:rsid w:val="0B0DA40C"/>
    <w:rsid w:val="0B0DC62C"/>
    <w:rsid w:val="0B0DD8B0"/>
    <w:rsid w:val="0B0E06AF"/>
    <w:rsid w:val="0B0E43C4"/>
    <w:rsid w:val="0B0E576F"/>
    <w:rsid w:val="0B0EB9CE"/>
    <w:rsid w:val="0B0ED528"/>
    <w:rsid w:val="0B0ED9E4"/>
    <w:rsid w:val="0B0F15DC"/>
    <w:rsid w:val="0B0F2EE9"/>
    <w:rsid w:val="0B0F7157"/>
    <w:rsid w:val="0B0FAA60"/>
    <w:rsid w:val="0B103AA2"/>
    <w:rsid w:val="0B105AA2"/>
    <w:rsid w:val="0B109906"/>
    <w:rsid w:val="0B109E45"/>
    <w:rsid w:val="0B109ECE"/>
    <w:rsid w:val="0B10FF0D"/>
    <w:rsid w:val="0B113746"/>
    <w:rsid w:val="0B1241F7"/>
    <w:rsid w:val="0B12532D"/>
    <w:rsid w:val="0B125E71"/>
    <w:rsid w:val="0B12DEC4"/>
    <w:rsid w:val="0B12F1B0"/>
    <w:rsid w:val="0B134542"/>
    <w:rsid w:val="0B137340"/>
    <w:rsid w:val="0B13804C"/>
    <w:rsid w:val="0B138C7D"/>
    <w:rsid w:val="0B13A58F"/>
    <w:rsid w:val="0B1414A7"/>
    <w:rsid w:val="0B1417D4"/>
    <w:rsid w:val="0B1451A3"/>
    <w:rsid w:val="0B145E0E"/>
    <w:rsid w:val="0B148072"/>
    <w:rsid w:val="0B148482"/>
    <w:rsid w:val="0B14DE2C"/>
    <w:rsid w:val="0B1508C8"/>
    <w:rsid w:val="0B152291"/>
    <w:rsid w:val="0B155A97"/>
    <w:rsid w:val="0B15882E"/>
    <w:rsid w:val="0B1593DA"/>
    <w:rsid w:val="0B15D37C"/>
    <w:rsid w:val="0B162DEB"/>
    <w:rsid w:val="0B16461D"/>
    <w:rsid w:val="0B166374"/>
    <w:rsid w:val="0B16A26D"/>
    <w:rsid w:val="0B16B164"/>
    <w:rsid w:val="0B16D3C4"/>
    <w:rsid w:val="0B16D620"/>
    <w:rsid w:val="0B16E861"/>
    <w:rsid w:val="0B170988"/>
    <w:rsid w:val="0B1715AA"/>
    <w:rsid w:val="0B17308E"/>
    <w:rsid w:val="0B179211"/>
    <w:rsid w:val="0B17CD88"/>
    <w:rsid w:val="0B17CDE9"/>
    <w:rsid w:val="0B17D4AF"/>
    <w:rsid w:val="0B17DAE1"/>
    <w:rsid w:val="0B17E54D"/>
    <w:rsid w:val="0B180BBB"/>
    <w:rsid w:val="0B180D4C"/>
    <w:rsid w:val="0B180E2F"/>
    <w:rsid w:val="0B182ED3"/>
    <w:rsid w:val="0B1848DD"/>
    <w:rsid w:val="0B188516"/>
    <w:rsid w:val="0B1899D1"/>
    <w:rsid w:val="0B18C7E5"/>
    <w:rsid w:val="0B18EBCF"/>
    <w:rsid w:val="0B18ED07"/>
    <w:rsid w:val="0B18F72F"/>
    <w:rsid w:val="0B18FE90"/>
    <w:rsid w:val="0B192777"/>
    <w:rsid w:val="0B192F45"/>
    <w:rsid w:val="0B193855"/>
    <w:rsid w:val="0B193A0D"/>
    <w:rsid w:val="0B194F90"/>
    <w:rsid w:val="0B196959"/>
    <w:rsid w:val="0B1983DF"/>
    <w:rsid w:val="0B199521"/>
    <w:rsid w:val="0B19D2C8"/>
    <w:rsid w:val="0B19DBE8"/>
    <w:rsid w:val="0B1A2140"/>
    <w:rsid w:val="0B1A895E"/>
    <w:rsid w:val="0B1AB381"/>
    <w:rsid w:val="0B1AC3E4"/>
    <w:rsid w:val="0B1AE96D"/>
    <w:rsid w:val="0B1B19B2"/>
    <w:rsid w:val="0B1B4C58"/>
    <w:rsid w:val="0B1B4E52"/>
    <w:rsid w:val="0B1C0DB0"/>
    <w:rsid w:val="0B1C3B7C"/>
    <w:rsid w:val="0B1C824F"/>
    <w:rsid w:val="0B1C8974"/>
    <w:rsid w:val="0B1C9048"/>
    <w:rsid w:val="0B1CA123"/>
    <w:rsid w:val="0B1CA183"/>
    <w:rsid w:val="0B1CD1C7"/>
    <w:rsid w:val="0B1CFF8F"/>
    <w:rsid w:val="0B1D0A5D"/>
    <w:rsid w:val="0B1D61A6"/>
    <w:rsid w:val="0B1D6CCC"/>
    <w:rsid w:val="0B1DBF15"/>
    <w:rsid w:val="0B1DC7CE"/>
    <w:rsid w:val="0B1DDA4D"/>
    <w:rsid w:val="0B1DF85B"/>
    <w:rsid w:val="0B1E2C75"/>
    <w:rsid w:val="0B1E4F0D"/>
    <w:rsid w:val="0B1E59A6"/>
    <w:rsid w:val="0B1E61BE"/>
    <w:rsid w:val="0B1E9611"/>
    <w:rsid w:val="0B1EAFDF"/>
    <w:rsid w:val="0B1EC2C4"/>
    <w:rsid w:val="0B1EE276"/>
    <w:rsid w:val="0B1F0EB0"/>
    <w:rsid w:val="0B1F5B0F"/>
    <w:rsid w:val="0B1FC249"/>
    <w:rsid w:val="0B1FEAD3"/>
    <w:rsid w:val="0B1FF5E3"/>
    <w:rsid w:val="0B200BD2"/>
    <w:rsid w:val="0B201009"/>
    <w:rsid w:val="0B204804"/>
    <w:rsid w:val="0B2063AC"/>
    <w:rsid w:val="0B207EAB"/>
    <w:rsid w:val="0B209414"/>
    <w:rsid w:val="0B20BA0E"/>
    <w:rsid w:val="0B20BB31"/>
    <w:rsid w:val="0B20C37F"/>
    <w:rsid w:val="0B20CCDE"/>
    <w:rsid w:val="0B21147F"/>
    <w:rsid w:val="0B2116DB"/>
    <w:rsid w:val="0B213949"/>
    <w:rsid w:val="0B214583"/>
    <w:rsid w:val="0B215133"/>
    <w:rsid w:val="0B216509"/>
    <w:rsid w:val="0B216C5F"/>
    <w:rsid w:val="0B216FB3"/>
    <w:rsid w:val="0B21D5D4"/>
    <w:rsid w:val="0B21FBCE"/>
    <w:rsid w:val="0B223206"/>
    <w:rsid w:val="0B22A411"/>
    <w:rsid w:val="0B22AA98"/>
    <w:rsid w:val="0B22D74E"/>
    <w:rsid w:val="0B22DB88"/>
    <w:rsid w:val="0B2304F5"/>
    <w:rsid w:val="0B230DC9"/>
    <w:rsid w:val="0B2351D6"/>
    <w:rsid w:val="0B237A4A"/>
    <w:rsid w:val="0B238833"/>
    <w:rsid w:val="0B23B6F1"/>
    <w:rsid w:val="0B240AE5"/>
    <w:rsid w:val="0B244BD4"/>
    <w:rsid w:val="0B249193"/>
    <w:rsid w:val="0B24919D"/>
    <w:rsid w:val="0B24A40C"/>
    <w:rsid w:val="0B24BDB7"/>
    <w:rsid w:val="0B24D603"/>
    <w:rsid w:val="0B25180A"/>
    <w:rsid w:val="0B2543DE"/>
    <w:rsid w:val="0B255752"/>
    <w:rsid w:val="0B255CFB"/>
    <w:rsid w:val="0B256AA2"/>
    <w:rsid w:val="0B25956A"/>
    <w:rsid w:val="0B2619DF"/>
    <w:rsid w:val="0B2623D7"/>
    <w:rsid w:val="0B263CCF"/>
    <w:rsid w:val="0B264191"/>
    <w:rsid w:val="0B2643A9"/>
    <w:rsid w:val="0B264DD8"/>
    <w:rsid w:val="0B26B3B0"/>
    <w:rsid w:val="0B26EE93"/>
    <w:rsid w:val="0B270047"/>
    <w:rsid w:val="0B2706DD"/>
    <w:rsid w:val="0B27095D"/>
    <w:rsid w:val="0B270B29"/>
    <w:rsid w:val="0B274F21"/>
    <w:rsid w:val="0B276810"/>
    <w:rsid w:val="0B27770B"/>
    <w:rsid w:val="0B27AD9D"/>
    <w:rsid w:val="0B27B2AA"/>
    <w:rsid w:val="0B27B6C0"/>
    <w:rsid w:val="0B27D975"/>
    <w:rsid w:val="0B27DEFA"/>
    <w:rsid w:val="0B27DF11"/>
    <w:rsid w:val="0B27E1E4"/>
    <w:rsid w:val="0B2849BF"/>
    <w:rsid w:val="0B287EC6"/>
    <w:rsid w:val="0B2883F3"/>
    <w:rsid w:val="0B28C543"/>
    <w:rsid w:val="0B28DBDA"/>
    <w:rsid w:val="0B290E74"/>
    <w:rsid w:val="0B293B92"/>
    <w:rsid w:val="0B296634"/>
    <w:rsid w:val="0B29C3DD"/>
    <w:rsid w:val="0B29FF08"/>
    <w:rsid w:val="0B2A3473"/>
    <w:rsid w:val="0B2A4BD4"/>
    <w:rsid w:val="0B2A59C5"/>
    <w:rsid w:val="0B2B0008"/>
    <w:rsid w:val="0B2B1ACC"/>
    <w:rsid w:val="0B2B31A4"/>
    <w:rsid w:val="0B2B5EB6"/>
    <w:rsid w:val="0B2B716F"/>
    <w:rsid w:val="0B2B8108"/>
    <w:rsid w:val="0B2B8850"/>
    <w:rsid w:val="0B2BC2FC"/>
    <w:rsid w:val="0B2BE00B"/>
    <w:rsid w:val="0B2C1FF7"/>
    <w:rsid w:val="0B2C2D04"/>
    <w:rsid w:val="0B2C4110"/>
    <w:rsid w:val="0B2C535C"/>
    <w:rsid w:val="0B2CCFBA"/>
    <w:rsid w:val="0B2CE82F"/>
    <w:rsid w:val="0B2CF80F"/>
    <w:rsid w:val="0B2D1226"/>
    <w:rsid w:val="0B2D16B7"/>
    <w:rsid w:val="0B2D28C0"/>
    <w:rsid w:val="0B2D9D1B"/>
    <w:rsid w:val="0B2DA9E5"/>
    <w:rsid w:val="0B2E5981"/>
    <w:rsid w:val="0B2E7E90"/>
    <w:rsid w:val="0B2E92C8"/>
    <w:rsid w:val="0B2F1EF4"/>
    <w:rsid w:val="0B2F4760"/>
    <w:rsid w:val="0B2F85A6"/>
    <w:rsid w:val="0B2FED3D"/>
    <w:rsid w:val="0B300820"/>
    <w:rsid w:val="0B300E7D"/>
    <w:rsid w:val="0B3017B9"/>
    <w:rsid w:val="0B3030E5"/>
    <w:rsid w:val="0B304352"/>
    <w:rsid w:val="0B307B05"/>
    <w:rsid w:val="0B30C24C"/>
    <w:rsid w:val="0B30CD73"/>
    <w:rsid w:val="0B31063E"/>
    <w:rsid w:val="0B310D89"/>
    <w:rsid w:val="0B317D65"/>
    <w:rsid w:val="0B31DC09"/>
    <w:rsid w:val="0B31ED88"/>
    <w:rsid w:val="0B326169"/>
    <w:rsid w:val="0B3275CB"/>
    <w:rsid w:val="0B32D12E"/>
    <w:rsid w:val="0B32F624"/>
    <w:rsid w:val="0B32FAD3"/>
    <w:rsid w:val="0B33061C"/>
    <w:rsid w:val="0B335DBB"/>
    <w:rsid w:val="0B33B273"/>
    <w:rsid w:val="0B33C983"/>
    <w:rsid w:val="0B340481"/>
    <w:rsid w:val="0B348B24"/>
    <w:rsid w:val="0B34EBDF"/>
    <w:rsid w:val="0B355A69"/>
    <w:rsid w:val="0B35618F"/>
    <w:rsid w:val="0B359459"/>
    <w:rsid w:val="0B35C7F3"/>
    <w:rsid w:val="0B35D13A"/>
    <w:rsid w:val="0B35EDA6"/>
    <w:rsid w:val="0B35EF39"/>
    <w:rsid w:val="0B3621AF"/>
    <w:rsid w:val="0B368A86"/>
    <w:rsid w:val="0B36C8C1"/>
    <w:rsid w:val="0B36EBBF"/>
    <w:rsid w:val="0B36EE5C"/>
    <w:rsid w:val="0B36F164"/>
    <w:rsid w:val="0B372321"/>
    <w:rsid w:val="0B37BFAB"/>
    <w:rsid w:val="0B37C7BB"/>
    <w:rsid w:val="0B3848AF"/>
    <w:rsid w:val="0B385854"/>
    <w:rsid w:val="0B38640D"/>
    <w:rsid w:val="0B38AED6"/>
    <w:rsid w:val="0B38F148"/>
    <w:rsid w:val="0B38FB8B"/>
    <w:rsid w:val="0B390CD8"/>
    <w:rsid w:val="0B3923CC"/>
    <w:rsid w:val="0B3956CD"/>
    <w:rsid w:val="0B39EBE5"/>
    <w:rsid w:val="0B3A28E2"/>
    <w:rsid w:val="0B3A3C78"/>
    <w:rsid w:val="0B3A854C"/>
    <w:rsid w:val="0B3AD33E"/>
    <w:rsid w:val="0B3AF6F3"/>
    <w:rsid w:val="0B3B5BE5"/>
    <w:rsid w:val="0B3B883D"/>
    <w:rsid w:val="0B3B8BBA"/>
    <w:rsid w:val="0B3B8DAA"/>
    <w:rsid w:val="0B3B9B12"/>
    <w:rsid w:val="0B3BE85E"/>
    <w:rsid w:val="0B3C0384"/>
    <w:rsid w:val="0B3C0C5C"/>
    <w:rsid w:val="0B3C29DF"/>
    <w:rsid w:val="0B3C56DB"/>
    <w:rsid w:val="0B3C9850"/>
    <w:rsid w:val="0B3CA462"/>
    <w:rsid w:val="0B3CD5FF"/>
    <w:rsid w:val="0B3CDAC1"/>
    <w:rsid w:val="0B3D00B2"/>
    <w:rsid w:val="0B3D0AC3"/>
    <w:rsid w:val="0B3D43FB"/>
    <w:rsid w:val="0B3D6D1D"/>
    <w:rsid w:val="0B3D6EF5"/>
    <w:rsid w:val="0B3D8335"/>
    <w:rsid w:val="0B3D85B3"/>
    <w:rsid w:val="0B3D9986"/>
    <w:rsid w:val="0B3DBE93"/>
    <w:rsid w:val="0B3DC454"/>
    <w:rsid w:val="0B3DC56D"/>
    <w:rsid w:val="0B3DC7F7"/>
    <w:rsid w:val="0B3E1FA2"/>
    <w:rsid w:val="0B3E6AFC"/>
    <w:rsid w:val="0B3EAAB8"/>
    <w:rsid w:val="0B3EAC83"/>
    <w:rsid w:val="0B3F2AB7"/>
    <w:rsid w:val="0B3FA554"/>
    <w:rsid w:val="0B3FA81F"/>
    <w:rsid w:val="0B402507"/>
    <w:rsid w:val="0B402C45"/>
    <w:rsid w:val="0B406D5F"/>
    <w:rsid w:val="0B40CDEF"/>
    <w:rsid w:val="0B40F238"/>
    <w:rsid w:val="0B411589"/>
    <w:rsid w:val="0B411B59"/>
    <w:rsid w:val="0B418430"/>
    <w:rsid w:val="0B41B690"/>
    <w:rsid w:val="0B41D7B2"/>
    <w:rsid w:val="0B41F36D"/>
    <w:rsid w:val="0B424D09"/>
    <w:rsid w:val="0B4268A8"/>
    <w:rsid w:val="0B428C40"/>
    <w:rsid w:val="0B432B6C"/>
    <w:rsid w:val="0B4380A8"/>
    <w:rsid w:val="0B439C29"/>
    <w:rsid w:val="0B43AC89"/>
    <w:rsid w:val="0B43CCF8"/>
    <w:rsid w:val="0B43EE69"/>
    <w:rsid w:val="0B441D0F"/>
    <w:rsid w:val="0B4426DF"/>
    <w:rsid w:val="0B446B19"/>
    <w:rsid w:val="0B447D6A"/>
    <w:rsid w:val="0B449448"/>
    <w:rsid w:val="0B44A49D"/>
    <w:rsid w:val="0B44A9C2"/>
    <w:rsid w:val="0B4589F7"/>
    <w:rsid w:val="0B45B346"/>
    <w:rsid w:val="0B45C40C"/>
    <w:rsid w:val="0B45E8F2"/>
    <w:rsid w:val="0B463238"/>
    <w:rsid w:val="0B464809"/>
    <w:rsid w:val="0B46801A"/>
    <w:rsid w:val="0B46D65F"/>
    <w:rsid w:val="0B47AA4C"/>
    <w:rsid w:val="0B47ADBA"/>
    <w:rsid w:val="0B47C38E"/>
    <w:rsid w:val="0B47C8F8"/>
    <w:rsid w:val="0B47CC59"/>
    <w:rsid w:val="0B4800C6"/>
    <w:rsid w:val="0B481CC8"/>
    <w:rsid w:val="0B482230"/>
    <w:rsid w:val="0B4824B0"/>
    <w:rsid w:val="0B484D58"/>
    <w:rsid w:val="0B4850EC"/>
    <w:rsid w:val="0B485345"/>
    <w:rsid w:val="0B48A7A4"/>
    <w:rsid w:val="0B48CA4A"/>
    <w:rsid w:val="0B48E76E"/>
    <w:rsid w:val="0B494371"/>
    <w:rsid w:val="0B495774"/>
    <w:rsid w:val="0B495B6F"/>
    <w:rsid w:val="0B495FB9"/>
    <w:rsid w:val="0B49BA10"/>
    <w:rsid w:val="0B4A57C1"/>
    <w:rsid w:val="0B4A60CB"/>
    <w:rsid w:val="0B4A63A4"/>
    <w:rsid w:val="0B4A7D16"/>
    <w:rsid w:val="0B4AA3A9"/>
    <w:rsid w:val="0B4B1636"/>
    <w:rsid w:val="0B4B23CF"/>
    <w:rsid w:val="0B4B398E"/>
    <w:rsid w:val="0B4B4352"/>
    <w:rsid w:val="0B4B77B5"/>
    <w:rsid w:val="0B4BA57A"/>
    <w:rsid w:val="0B4BD3F5"/>
    <w:rsid w:val="0B4BD875"/>
    <w:rsid w:val="0B4C185B"/>
    <w:rsid w:val="0B4C387F"/>
    <w:rsid w:val="0B4C5FC8"/>
    <w:rsid w:val="0B4C9539"/>
    <w:rsid w:val="0B4CAA0A"/>
    <w:rsid w:val="0B4D2A99"/>
    <w:rsid w:val="0B4D2D91"/>
    <w:rsid w:val="0B4D5F4A"/>
    <w:rsid w:val="0B4D6931"/>
    <w:rsid w:val="0B4DA455"/>
    <w:rsid w:val="0B4DFD72"/>
    <w:rsid w:val="0B4E2B1E"/>
    <w:rsid w:val="0B4E33BD"/>
    <w:rsid w:val="0B4E385F"/>
    <w:rsid w:val="0B4E3DEB"/>
    <w:rsid w:val="0B4E612C"/>
    <w:rsid w:val="0B4EBCD9"/>
    <w:rsid w:val="0B4EC512"/>
    <w:rsid w:val="0B4F2F2F"/>
    <w:rsid w:val="0B4F383D"/>
    <w:rsid w:val="0B4F6644"/>
    <w:rsid w:val="0B4FA312"/>
    <w:rsid w:val="0B4FD13E"/>
    <w:rsid w:val="0B4FD78B"/>
    <w:rsid w:val="0B4FEC47"/>
    <w:rsid w:val="0B50406E"/>
    <w:rsid w:val="0B504427"/>
    <w:rsid w:val="0B50554F"/>
    <w:rsid w:val="0B50557A"/>
    <w:rsid w:val="0B507400"/>
    <w:rsid w:val="0B50740C"/>
    <w:rsid w:val="0B50BFED"/>
    <w:rsid w:val="0B50D1D2"/>
    <w:rsid w:val="0B50DCCD"/>
    <w:rsid w:val="0B50FFD9"/>
    <w:rsid w:val="0B510510"/>
    <w:rsid w:val="0B5158DD"/>
    <w:rsid w:val="0B517A5E"/>
    <w:rsid w:val="0B51B7C8"/>
    <w:rsid w:val="0B521114"/>
    <w:rsid w:val="0B522201"/>
    <w:rsid w:val="0B526FBF"/>
    <w:rsid w:val="0B5280D5"/>
    <w:rsid w:val="0B52E3E1"/>
    <w:rsid w:val="0B530434"/>
    <w:rsid w:val="0B53359B"/>
    <w:rsid w:val="0B537C96"/>
    <w:rsid w:val="0B537DCF"/>
    <w:rsid w:val="0B538DB4"/>
    <w:rsid w:val="0B539F90"/>
    <w:rsid w:val="0B53D024"/>
    <w:rsid w:val="0B53F800"/>
    <w:rsid w:val="0B541829"/>
    <w:rsid w:val="0B541C9D"/>
    <w:rsid w:val="0B5433EE"/>
    <w:rsid w:val="0B54A79E"/>
    <w:rsid w:val="0B54B7E9"/>
    <w:rsid w:val="0B54FD31"/>
    <w:rsid w:val="0B55041A"/>
    <w:rsid w:val="0B553791"/>
    <w:rsid w:val="0B5569E8"/>
    <w:rsid w:val="0B55859A"/>
    <w:rsid w:val="0B558730"/>
    <w:rsid w:val="0B558FA2"/>
    <w:rsid w:val="0B559F46"/>
    <w:rsid w:val="0B55ACE0"/>
    <w:rsid w:val="0B55B913"/>
    <w:rsid w:val="0B55BEC7"/>
    <w:rsid w:val="0B55D332"/>
    <w:rsid w:val="0B55E3C9"/>
    <w:rsid w:val="0B55EDDD"/>
    <w:rsid w:val="0B5645FB"/>
    <w:rsid w:val="0B5651ED"/>
    <w:rsid w:val="0B56707A"/>
    <w:rsid w:val="0B56AB04"/>
    <w:rsid w:val="0B56B282"/>
    <w:rsid w:val="0B56DEDD"/>
    <w:rsid w:val="0B576262"/>
    <w:rsid w:val="0B577B2C"/>
    <w:rsid w:val="0B579779"/>
    <w:rsid w:val="0B57CE12"/>
    <w:rsid w:val="0B57CFC6"/>
    <w:rsid w:val="0B5839B3"/>
    <w:rsid w:val="0B589B61"/>
    <w:rsid w:val="0B591D98"/>
    <w:rsid w:val="0B593802"/>
    <w:rsid w:val="0B593BA7"/>
    <w:rsid w:val="0B596F44"/>
    <w:rsid w:val="0B59802F"/>
    <w:rsid w:val="0B5997F2"/>
    <w:rsid w:val="0B59AF1F"/>
    <w:rsid w:val="0B59BA0F"/>
    <w:rsid w:val="0B59C3BE"/>
    <w:rsid w:val="0B59D0A0"/>
    <w:rsid w:val="0B5A01CC"/>
    <w:rsid w:val="0B5A4DC7"/>
    <w:rsid w:val="0B5A5298"/>
    <w:rsid w:val="0B5AC1AD"/>
    <w:rsid w:val="0B5AC676"/>
    <w:rsid w:val="0B5AE753"/>
    <w:rsid w:val="0B5AF7B9"/>
    <w:rsid w:val="0B5B408A"/>
    <w:rsid w:val="0B5B9A66"/>
    <w:rsid w:val="0B5BC29A"/>
    <w:rsid w:val="0B5C7AC8"/>
    <w:rsid w:val="0B5C951E"/>
    <w:rsid w:val="0B5C984F"/>
    <w:rsid w:val="0B5CAEAE"/>
    <w:rsid w:val="0B5CEE76"/>
    <w:rsid w:val="0B5D00B1"/>
    <w:rsid w:val="0B5D5F24"/>
    <w:rsid w:val="0B5D773F"/>
    <w:rsid w:val="0B5DB2BF"/>
    <w:rsid w:val="0B5DD74D"/>
    <w:rsid w:val="0B5DFB27"/>
    <w:rsid w:val="0B5DFCE2"/>
    <w:rsid w:val="0B5E2C20"/>
    <w:rsid w:val="0B5E2D00"/>
    <w:rsid w:val="0B5E4070"/>
    <w:rsid w:val="0B5E6A04"/>
    <w:rsid w:val="0B5E6BF8"/>
    <w:rsid w:val="0B5EB641"/>
    <w:rsid w:val="0B5ECCD8"/>
    <w:rsid w:val="0B5EEBCB"/>
    <w:rsid w:val="0B5EEFF5"/>
    <w:rsid w:val="0B5F0469"/>
    <w:rsid w:val="0B5F074C"/>
    <w:rsid w:val="0B5F65E7"/>
    <w:rsid w:val="0B5FF147"/>
    <w:rsid w:val="0B605D19"/>
    <w:rsid w:val="0B606625"/>
    <w:rsid w:val="0B606B25"/>
    <w:rsid w:val="0B60AE67"/>
    <w:rsid w:val="0B60B3A6"/>
    <w:rsid w:val="0B60D877"/>
    <w:rsid w:val="0B612A9D"/>
    <w:rsid w:val="0B618CD0"/>
    <w:rsid w:val="0B619337"/>
    <w:rsid w:val="0B61C42D"/>
    <w:rsid w:val="0B61D05B"/>
    <w:rsid w:val="0B624E65"/>
    <w:rsid w:val="0B62ACAA"/>
    <w:rsid w:val="0B62E1F1"/>
    <w:rsid w:val="0B62F904"/>
    <w:rsid w:val="0B630B9E"/>
    <w:rsid w:val="0B6322D0"/>
    <w:rsid w:val="0B6322FE"/>
    <w:rsid w:val="0B63471A"/>
    <w:rsid w:val="0B63ADB7"/>
    <w:rsid w:val="0B63D487"/>
    <w:rsid w:val="0B63DCE3"/>
    <w:rsid w:val="0B644D59"/>
    <w:rsid w:val="0B64BBB3"/>
    <w:rsid w:val="0B64BE65"/>
    <w:rsid w:val="0B64E0D2"/>
    <w:rsid w:val="0B6571E3"/>
    <w:rsid w:val="0B657C24"/>
    <w:rsid w:val="0B65CA53"/>
    <w:rsid w:val="0B65D759"/>
    <w:rsid w:val="0B65FE55"/>
    <w:rsid w:val="0B663515"/>
    <w:rsid w:val="0B67457A"/>
    <w:rsid w:val="0B677A1F"/>
    <w:rsid w:val="0B6786E9"/>
    <w:rsid w:val="0B67C4B5"/>
    <w:rsid w:val="0B681935"/>
    <w:rsid w:val="0B684704"/>
    <w:rsid w:val="0B685FA8"/>
    <w:rsid w:val="0B6898BE"/>
    <w:rsid w:val="0B68A990"/>
    <w:rsid w:val="0B692095"/>
    <w:rsid w:val="0B6925F2"/>
    <w:rsid w:val="0B6971EB"/>
    <w:rsid w:val="0B69864E"/>
    <w:rsid w:val="0B698C04"/>
    <w:rsid w:val="0B69AD18"/>
    <w:rsid w:val="0B69C95A"/>
    <w:rsid w:val="0B69CA8F"/>
    <w:rsid w:val="0B6A3F5E"/>
    <w:rsid w:val="0B6AA059"/>
    <w:rsid w:val="0B6AA4B2"/>
    <w:rsid w:val="0B6B588B"/>
    <w:rsid w:val="0B6B6487"/>
    <w:rsid w:val="0B6B65CD"/>
    <w:rsid w:val="0B6B70C9"/>
    <w:rsid w:val="0B6BBE57"/>
    <w:rsid w:val="0B6BCBBE"/>
    <w:rsid w:val="0B6C2142"/>
    <w:rsid w:val="0B6C3373"/>
    <w:rsid w:val="0B6C750E"/>
    <w:rsid w:val="0B6C78DF"/>
    <w:rsid w:val="0B6C80D6"/>
    <w:rsid w:val="0B6C9A05"/>
    <w:rsid w:val="0B6C9FF4"/>
    <w:rsid w:val="0B6CB2AF"/>
    <w:rsid w:val="0B6D065D"/>
    <w:rsid w:val="0B6D3CAD"/>
    <w:rsid w:val="0B6D48F9"/>
    <w:rsid w:val="0B6DC573"/>
    <w:rsid w:val="0B6E3120"/>
    <w:rsid w:val="0B6E38EC"/>
    <w:rsid w:val="0B6E58F7"/>
    <w:rsid w:val="0B6F2A20"/>
    <w:rsid w:val="0B6F5AD5"/>
    <w:rsid w:val="0B6F7CB8"/>
    <w:rsid w:val="0B6F9516"/>
    <w:rsid w:val="0B700F7E"/>
    <w:rsid w:val="0B70E3BA"/>
    <w:rsid w:val="0B70F827"/>
    <w:rsid w:val="0B7130D6"/>
    <w:rsid w:val="0B7144CA"/>
    <w:rsid w:val="0B7182CD"/>
    <w:rsid w:val="0B7188FF"/>
    <w:rsid w:val="0B7192AD"/>
    <w:rsid w:val="0B71A162"/>
    <w:rsid w:val="0B71A309"/>
    <w:rsid w:val="0B7266C9"/>
    <w:rsid w:val="0B72899C"/>
    <w:rsid w:val="0B7290E8"/>
    <w:rsid w:val="0B72D019"/>
    <w:rsid w:val="0B72D305"/>
    <w:rsid w:val="0B72F03D"/>
    <w:rsid w:val="0B730D74"/>
    <w:rsid w:val="0B73186C"/>
    <w:rsid w:val="0B733854"/>
    <w:rsid w:val="0B733EE7"/>
    <w:rsid w:val="0B73881A"/>
    <w:rsid w:val="0B73EFB2"/>
    <w:rsid w:val="0B73FE12"/>
    <w:rsid w:val="0B740146"/>
    <w:rsid w:val="0B748A7A"/>
    <w:rsid w:val="0B74B8F1"/>
    <w:rsid w:val="0B74EB16"/>
    <w:rsid w:val="0B750AB5"/>
    <w:rsid w:val="0B753940"/>
    <w:rsid w:val="0B758FEC"/>
    <w:rsid w:val="0B75A45A"/>
    <w:rsid w:val="0B75ED3B"/>
    <w:rsid w:val="0B75ED3E"/>
    <w:rsid w:val="0B75F077"/>
    <w:rsid w:val="0B76473C"/>
    <w:rsid w:val="0B7651A2"/>
    <w:rsid w:val="0B7655D8"/>
    <w:rsid w:val="0B76E705"/>
    <w:rsid w:val="0B76F605"/>
    <w:rsid w:val="0B77151E"/>
    <w:rsid w:val="0B7719BB"/>
    <w:rsid w:val="0B7802DC"/>
    <w:rsid w:val="0B780AAF"/>
    <w:rsid w:val="0B786292"/>
    <w:rsid w:val="0B78784E"/>
    <w:rsid w:val="0B78FF37"/>
    <w:rsid w:val="0B790957"/>
    <w:rsid w:val="0B7922BD"/>
    <w:rsid w:val="0B7922CC"/>
    <w:rsid w:val="0B796137"/>
    <w:rsid w:val="0B79DDA6"/>
    <w:rsid w:val="0B7A044D"/>
    <w:rsid w:val="0B7A134F"/>
    <w:rsid w:val="0B7AEB82"/>
    <w:rsid w:val="0B7B02C9"/>
    <w:rsid w:val="0B7B35ED"/>
    <w:rsid w:val="0B7B9A3A"/>
    <w:rsid w:val="0B7BAFD1"/>
    <w:rsid w:val="0B7BD144"/>
    <w:rsid w:val="0B7C005C"/>
    <w:rsid w:val="0B7C099E"/>
    <w:rsid w:val="0B7C1054"/>
    <w:rsid w:val="0B7C2E80"/>
    <w:rsid w:val="0B7C4402"/>
    <w:rsid w:val="0B7C4DF4"/>
    <w:rsid w:val="0B7C8752"/>
    <w:rsid w:val="0B7CAA40"/>
    <w:rsid w:val="0B7CC397"/>
    <w:rsid w:val="0B7D43DD"/>
    <w:rsid w:val="0B7D43FE"/>
    <w:rsid w:val="0B7D46D7"/>
    <w:rsid w:val="0B7D915D"/>
    <w:rsid w:val="0B7E0E62"/>
    <w:rsid w:val="0B7E2AE2"/>
    <w:rsid w:val="0B7EBF50"/>
    <w:rsid w:val="0B7ECA44"/>
    <w:rsid w:val="0B7ECF72"/>
    <w:rsid w:val="0B7F0635"/>
    <w:rsid w:val="0B7F0FBD"/>
    <w:rsid w:val="0B7F2647"/>
    <w:rsid w:val="0B7F5480"/>
    <w:rsid w:val="0B7F8BDA"/>
    <w:rsid w:val="0B7F8D12"/>
    <w:rsid w:val="0B7FAD9F"/>
    <w:rsid w:val="0B80360D"/>
    <w:rsid w:val="0B803800"/>
    <w:rsid w:val="0B80798F"/>
    <w:rsid w:val="0B80A3C8"/>
    <w:rsid w:val="0B811382"/>
    <w:rsid w:val="0B8115DA"/>
    <w:rsid w:val="0B813DE7"/>
    <w:rsid w:val="0B81654E"/>
    <w:rsid w:val="0B816DCC"/>
    <w:rsid w:val="0B817510"/>
    <w:rsid w:val="0B81A102"/>
    <w:rsid w:val="0B81CB27"/>
    <w:rsid w:val="0B82889F"/>
    <w:rsid w:val="0B829E69"/>
    <w:rsid w:val="0B82D53E"/>
    <w:rsid w:val="0B835E10"/>
    <w:rsid w:val="0B836A43"/>
    <w:rsid w:val="0B836BEB"/>
    <w:rsid w:val="0B83747B"/>
    <w:rsid w:val="0B838013"/>
    <w:rsid w:val="0B839D6F"/>
    <w:rsid w:val="0B840F61"/>
    <w:rsid w:val="0B84B0E6"/>
    <w:rsid w:val="0B852E04"/>
    <w:rsid w:val="0B8542B0"/>
    <w:rsid w:val="0B85516B"/>
    <w:rsid w:val="0B85751C"/>
    <w:rsid w:val="0B857584"/>
    <w:rsid w:val="0B857EF1"/>
    <w:rsid w:val="0B8709E3"/>
    <w:rsid w:val="0B871823"/>
    <w:rsid w:val="0B872C84"/>
    <w:rsid w:val="0B87E2EE"/>
    <w:rsid w:val="0B88B9CE"/>
    <w:rsid w:val="0B88D7AA"/>
    <w:rsid w:val="0B88F555"/>
    <w:rsid w:val="0B89F586"/>
    <w:rsid w:val="0B8A7003"/>
    <w:rsid w:val="0B8A7136"/>
    <w:rsid w:val="0B8AAF4A"/>
    <w:rsid w:val="0B8AD61F"/>
    <w:rsid w:val="0B8AD87B"/>
    <w:rsid w:val="0B8B4252"/>
    <w:rsid w:val="0B8B65FE"/>
    <w:rsid w:val="0B8B7A87"/>
    <w:rsid w:val="0B8B94DF"/>
    <w:rsid w:val="0B8BA124"/>
    <w:rsid w:val="0B8BD06C"/>
    <w:rsid w:val="0B8C9B53"/>
    <w:rsid w:val="0B8C9CFF"/>
    <w:rsid w:val="0B8CA1D8"/>
    <w:rsid w:val="0B8CB331"/>
    <w:rsid w:val="0B8CE36C"/>
    <w:rsid w:val="0B8CEAD1"/>
    <w:rsid w:val="0B8D3FEE"/>
    <w:rsid w:val="0B8DC1E9"/>
    <w:rsid w:val="0B8DC308"/>
    <w:rsid w:val="0B8DCB34"/>
    <w:rsid w:val="0B8DD07D"/>
    <w:rsid w:val="0B8DFA0B"/>
    <w:rsid w:val="0B8E58E2"/>
    <w:rsid w:val="0B8EB7E3"/>
    <w:rsid w:val="0B8EBC7C"/>
    <w:rsid w:val="0B8ECF0B"/>
    <w:rsid w:val="0B8EF75F"/>
    <w:rsid w:val="0B8F3CD6"/>
    <w:rsid w:val="0B8F6AD8"/>
    <w:rsid w:val="0B8FA180"/>
    <w:rsid w:val="0B904268"/>
    <w:rsid w:val="0B905E59"/>
    <w:rsid w:val="0B907D2F"/>
    <w:rsid w:val="0B9098EC"/>
    <w:rsid w:val="0B909E17"/>
    <w:rsid w:val="0B90DEA8"/>
    <w:rsid w:val="0B910C71"/>
    <w:rsid w:val="0B911451"/>
    <w:rsid w:val="0B911686"/>
    <w:rsid w:val="0B9124E5"/>
    <w:rsid w:val="0B913B63"/>
    <w:rsid w:val="0B913D4D"/>
    <w:rsid w:val="0B916541"/>
    <w:rsid w:val="0B91B2D9"/>
    <w:rsid w:val="0B91D3CE"/>
    <w:rsid w:val="0B91EE9F"/>
    <w:rsid w:val="0B91F2A1"/>
    <w:rsid w:val="0B91F955"/>
    <w:rsid w:val="0B922ACC"/>
    <w:rsid w:val="0B923998"/>
    <w:rsid w:val="0B926739"/>
    <w:rsid w:val="0B9287DE"/>
    <w:rsid w:val="0B9291D7"/>
    <w:rsid w:val="0B92A110"/>
    <w:rsid w:val="0B92B9D2"/>
    <w:rsid w:val="0B92CA54"/>
    <w:rsid w:val="0B92DCC6"/>
    <w:rsid w:val="0B92FD06"/>
    <w:rsid w:val="0B930039"/>
    <w:rsid w:val="0B930B80"/>
    <w:rsid w:val="0B93216E"/>
    <w:rsid w:val="0B93D127"/>
    <w:rsid w:val="0B94026C"/>
    <w:rsid w:val="0B9483DA"/>
    <w:rsid w:val="0B94A530"/>
    <w:rsid w:val="0B94FA2A"/>
    <w:rsid w:val="0B950667"/>
    <w:rsid w:val="0B950B60"/>
    <w:rsid w:val="0B95309D"/>
    <w:rsid w:val="0B95D5A4"/>
    <w:rsid w:val="0B966B39"/>
    <w:rsid w:val="0B96B7DF"/>
    <w:rsid w:val="0B96BEE7"/>
    <w:rsid w:val="0B96CE62"/>
    <w:rsid w:val="0B96DC80"/>
    <w:rsid w:val="0B974502"/>
    <w:rsid w:val="0B97603C"/>
    <w:rsid w:val="0B97AD02"/>
    <w:rsid w:val="0B98450F"/>
    <w:rsid w:val="0B985B85"/>
    <w:rsid w:val="0B9885F0"/>
    <w:rsid w:val="0B98935E"/>
    <w:rsid w:val="0B98C128"/>
    <w:rsid w:val="0B98D33E"/>
    <w:rsid w:val="0B992E46"/>
    <w:rsid w:val="0B995A4A"/>
    <w:rsid w:val="0B996C4C"/>
    <w:rsid w:val="0B998194"/>
    <w:rsid w:val="0B998423"/>
    <w:rsid w:val="0B99F1C3"/>
    <w:rsid w:val="0B9A4B1F"/>
    <w:rsid w:val="0B9A55CA"/>
    <w:rsid w:val="0B9ABC7F"/>
    <w:rsid w:val="0B9AE751"/>
    <w:rsid w:val="0B9AEE72"/>
    <w:rsid w:val="0B9B139D"/>
    <w:rsid w:val="0B9B7633"/>
    <w:rsid w:val="0B9BC5F9"/>
    <w:rsid w:val="0B9C4EA5"/>
    <w:rsid w:val="0B9C63D0"/>
    <w:rsid w:val="0B9C869C"/>
    <w:rsid w:val="0B9C9B81"/>
    <w:rsid w:val="0B9CB220"/>
    <w:rsid w:val="0B9CC32E"/>
    <w:rsid w:val="0B9D335A"/>
    <w:rsid w:val="0B9D3434"/>
    <w:rsid w:val="0B9D413A"/>
    <w:rsid w:val="0B9D6777"/>
    <w:rsid w:val="0B9D694B"/>
    <w:rsid w:val="0B9D7E5A"/>
    <w:rsid w:val="0B9DB18D"/>
    <w:rsid w:val="0B9DB95B"/>
    <w:rsid w:val="0B9DD076"/>
    <w:rsid w:val="0B9DD1F2"/>
    <w:rsid w:val="0B9DED4E"/>
    <w:rsid w:val="0B9E0F0E"/>
    <w:rsid w:val="0B9E7F26"/>
    <w:rsid w:val="0B9E89C1"/>
    <w:rsid w:val="0B9E9A9D"/>
    <w:rsid w:val="0B9F01A5"/>
    <w:rsid w:val="0B9F181A"/>
    <w:rsid w:val="0B9F25CF"/>
    <w:rsid w:val="0B9F40C1"/>
    <w:rsid w:val="0B9F4C42"/>
    <w:rsid w:val="0B9F5B12"/>
    <w:rsid w:val="0B9F6ED1"/>
    <w:rsid w:val="0B9F84A4"/>
    <w:rsid w:val="0B9FA9A6"/>
    <w:rsid w:val="0B9FB70E"/>
    <w:rsid w:val="0B9FCA00"/>
    <w:rsid w:val="0B9FEA7B"/>
    <w:rsid w:val="0BA03FF9"/>
    <w:rsid w:val="0BA0567D"/>
    <w:rsid w:val="0BA0AEEC"/>
    <w:rsid w:val="0BA0F141"/>
    <w:rsid w:val="0BA0FC22"/>
    <w:rsid w:val="0BA11E58"/>
    <w:rsid w:val="0BA13B90"/>
    <w:rsid w:val="0BA13C80"/>
    <w:rsid w:val="0BA15A64"/>
    <w:rsid w:val="0BA167BB"/>
    <w:rsid w:val="0BA186FD"/>
    <w:rsid w:val="0BA22119"/>
    <w:rsid w:val="0BA2925F"/>
    <w:rsid w:val="0BA29966"/>
    <w:rsid w:val="0BA29EBE"/>
    <w:rsid w:val="0BA36B8D"/>
    <w:rsid w:val="0BA37461"/>
    <w:rsid w:val="0BA3A921"/>
    <w:rsid w:val="0BA3C2E8"/>
    <w:rsid w:val="0BA3C91C"/>
    <w:rsid w:val="0BA43753"/>
    <w:rsid w:val="0BA44647"/>
    <w:rsid w:val="0BA46F81"/>
    <w:rsid w:val="0BA52921"/>
    <w:rsid w:val="0BA55262"/>
    <w:rsid w:val="0BA5654F"/>
    <w:rsid w:val="0BA5DAA5"/>
    <w:rsid w:val="0BA5E264"/>
    <w:rsid w:val="0BA5E851"/>
    <w:rsid w:val="0BA63742"/>
    <w:rsid w:val="0BA644BF"/>
    <w:rsid w:val="0BA65F9C"/>
    <w:rsid w:val="0BA67CA3"/>
    <w:rsid w:val="0BA68EA5"/>
    <w:rsid w:val="0BA6F4F1"/>
    <w:rsid w:val="0BA720B7"/>
    <w:rsid w:val="0BA7256F"/>
    <w:rsid w:val="0BA748C1"/>
    <w:rsid w:val="0BA77D38"/>
    <w:rsid w:val="0BA851C7"/>
    <w:rsid w:val="0BA85F0F"/>
    <w:rsid w:val="0BA87681"/>
    <w:rsid w:val="0BA88F42"/>
    <w:rsid w:val="0BA8C715"/>
    <w:rsid w:val="0BA8D776"/>
    <w:rsid w:val="0BA8DCAC"/>
    <w:rsid w:val="0BA8E38D"/>
    <w:rsid w:val="0BA95750"/>
    <w:rsid w:val="0BA95E47"/>
    <w:rsid w:val="0BA968D9"/>
    <w:rsid w:val="0BA99293"/>
    <w:rsid w:val="0BA9AA8E"/>
    <w:rsid w:val="0BA9AC5C"/>
    <w:rsid w:val="0BA9FA7D"/>
    <w:rsid w:val="0BAA32F9"/>
    <w:rsid w:val="0BAA975D"/>
    <w:rsid w:val="0BAA9FC2"/>
    <w:rsid w:val="0BAAF58C"/>
    <w:rsid w:val="0BAAFB87"/>
    <w:rsid w:val="0BAB331C"/>
    <w:rsid w:val="0BAB3CCC"/>
    <w:rsid w:val="0BAB630D"/>
    <w:rsid w:val="0BABBA24"/>
    <w:rsid w:val="0BABC6FC"/>
    <w:rsid w:val="0BAC59EC"/>
    <w:rsid w:val="0BAC729D"/>
    <w:rsid w:val="0BAC8E99"/>
    <w:rsid w:val="0BACA304"/>
    <w:rsid w:val="0BAD1FB4"/>
    <w:rsid w:val="0BAD34E8"/>
    <w:rsid w:val="0BAD5841"/>
    <w:rsid w:val="0BAD9FB5"/>
    <w:rsid w:val="0BADB1CC"/>
    <w:rsid w:val="0BADE723"/>
    <w:rsid w:val="0BAE7980"/>
    <w:rsid w:val="0BAEA869"/>
    <w:rsid w:val="0BAEFBB4"/>
    <w:rsid w:val="0BAF04F6"/>
    <w:rsid w:val="0BAF074A"/>
    <w:rsid w:val="0BAF0F03"/>
    <w:rsid w:val="0BAF451C"/>
    <w:rsid w:val="0BAF5BE2"/>
    <w:rsid w:val="0BAFAD15"/>
    <w:rsid w:val="0BAFD48E"/>
    <w:rsid w:val="0BAFE93E"/>
    <w:rsid w:val="0BB073A0"/>
    <w:rsid w:val="0BB08FE1"/>
    <w:rsid w:val="0BB097B4"/>
    <w:rsid w:val="0BB0DDA2"/>
    <w:rsid w:val="0BB148EF"/>
    <w:rsid w:val="0BB178B6"/>
    <w:rsid w:val="0BB18AB1"/>
    <w:rsid w:val="0BB19FAA"/>
    <w:rsid w:val="0BB209E7"/>
    <w:rsid w:val="0BB21153"/>
    <w:rsid w:val="0BB21833"/>
    <w:rsid w:val="0BB23567"/>
    <w:rsid w:val="0BB26684"/>
    <w:rsid w:val="0BB2D626"/>
    <w:rsid w:val="0BB2E040"/>
    <w:rsid w:val="0BB2F40B"/>
    <w:rsid w:val="0BB331B2"/>
    <w:rsid w:val="0BB34250"/>
    <w:rsid w:val="0BB36D11"/>
    <w:rsid w:val="0BB3B564"/>
    <w:rsid w:val="0BB3C8BF"/>
    <w:rsid w:val="0BB3FBF6"/>
    <w:rsid w:val="0BB400BC"/>
    <w:rsid w:val="0BB48DE3"/>
    <w:rsid w:val="0BB49985"/>
    <w:rsid w:val="0BB4AA9B"/>
    <w:rsid w:val="0BB4AAAD"/>
    <w:rsid w:val="0BB4E4A7"/>
    <w:rsid w:val="0BB530D4"/>
    <w:rsid w:val="0BB5AE7D"/>
    <w:rsid w:val="0BB5AE96"/>
    <w:rsid w:val="0BB5C5B7"/>
    <w:rsid w:val="0BB5E866"/>
    <w:rsid w:val="0BB60875"/>
    <w:rsid w:val="0BB63C5C"/>
    <w:rsid w:val="0BB64580"/>
    <w:rsid w:val="0BB67F61"/>
    <w:rsid w:val="0BB6C228"/>
    <w:rsid w:val="0BB6C49C"/>
    <w:rsid w:val="0BB6E1F8"/>
    <w:rsid w:val="0BB727F3"/>
    <w:rsid w:val="0BB741BF"/>
    <w:rsid w:val="0BB7463C"/>
    <w:rsid w:val="0BB7676A"/>
    <w:rsid w:val="0BB77F4C"/>
    <w:rsid w:val="0BB79282"/>
    <w:rsid w:val="0BB85E40"/>
    <w:rsid w:val="0BB86D10"/>
    <w:rsid w:val="0BB8950A"/>
    <w:rsid w:val="0BB91859"/>
    <w:rsid w:val="0BB9E0C8"/>
    <w:rsid w:val="0BBA2FE3"/>
    <w:rsid w:val="0BBAAAE4"/>
    <w:rsid w:val="0BBAF6EF"/>
    <w:rsid w:val="0BBB983F"/>
    <w:rsid w:val="0BBBEFC8"/>
    <w:rsid w:val="0BBBEFFC"/>
    <w:rsid w:val="0BBC2302"/>
    <w:rsid w:val="0BBC2B39"/>
    <w:rsid w:val="0BBC50AD"/>
    <w:rsid w:val="0BBC60F2"/>
    <w:rsid w:val="0BBCAFA8"/>
    <w:rsid w:val="0BBD395F"/>
    <w:rsid w:val="0BBD5E27"/>
    <w:rsid w:val="0BBD8119"/>
    <w:rsid w:val="0BBDD14D"/>
    <w:rsid w:val="0BBDD33E"/>
    <w:rsid w:val="0BBE06E1"/>
    <w:rsid w:val="0BBE2107"/>
    <w:rsid w:val="0BBE667C"/>
    <w:rsid w:val="0BBEA54B"/>
    <w:rsid w:val="0BBEC48C"/>
    <w:rsid w:val="0BBEDC5E"/>
    <w:rsid w:val="0BBF24CC"/>
    <w:rsid w:val="0BBF592E"/>
    <w:rsid w:val="0BBFB7F8"/>
    <w:rsid w:val="0BBFDF07"/>
    <w:rsid w:val="0BBFEB48"/>
    <w:rsid w:val="0BC04676"/>
    <w:rsid w:val="0BC08034"/>
    <w:rsid w:val="0BC0B174"/>
    <w:rsid w:val="0BC0C5A4"/>
    <w:rsid w:val="0BC0EAB4"/>
    <w:rsid w:val="0BC0F8E3"/>
    <w:rsid w:val="0BC1552D"/>
    <w:rsid w:val="0BC1695C"/>
    <w:rsid w:val="0BC17275"/>
    <w:rsid w:val="0BC18F62"/>
    <w:rsid w:val="0BC1D687"/>
    <w:rsid w:val="0BC1F859"/>
    <w:rsid w:val="0BC20FAD"/>
    <w:rsid w:val="0BC21F92"/>
    <w:rsid w:val="0BC23E8D"/>
    <w:rsid w:val="0BC25123"/>
    <w:rsid w:val="0BC25518"/>
    <w:rsid w:val="0BC276EA"/>
    <w:rsid w:val="0BC2BA81"/>
    <w:rsid w:val="0BC2CB9F"/>
    <w:rsid w:val="0BC2D266"/>
    <w:rsid w:val="0BC2EE66"/>
    <w:rsid w:val="0BC35E87"/>
    <w:rsid w:val="0BC3D4D1"/>
    <w:rsid w:val="0BC4095C"/>
    <w:rsid w:val="0BC43B79"/>
    <w:rsid w:val="0BC462B0"/>
    <w:rsid w:val="0BC4735A"/>
    <w:rsid w:val="0BC48699"/>
    <w:rsid w:val="0BC4AC03"/>
    <w:rsid w:val="0BC50C8C"/>
    <w:rsid w:val="0BC54760"/>
    <w:rsid w:val="0BC547DE"/>
    <w:rsid w:val="0BC56D6E"/>
    <w:rsid w:val="0BC57A23"/>
    <w:rsid w:val="0BC5D1C2"/>
    <w:rsid w:val="0BC6447C"/>
    <w:rsid w:val="0BC6E1C2"/>
    <w:rsid w:val="0BC7003B"/>
    <w:rsid w:val="0BC72DDC"/>
    <w:rsid w:val="0BC75B5C"/>
    <w:rsid w:val="0BC7C1AA"/>
    <w:rsid w:val="0BC888BC"/>
    <w:rsid w:val="0BC9C0B8"/>
    <w:rsid w:val="0BC9F687"/>
    <w:rsid w:val="0BCAA5F1"/>
    <w:rsid w:val="0BCB0675"/>
    <w:rsid w:val="0BCB10C3"/>
    <w:rsid w:val="0BCB3547"/>
    <w:rsid w:val="0BCB5E9D"/>
    <w:rsid w:val="0BCBC368"/>
    <w:rsid w:val="0BCBC79D"/>
    <w:rsid w:val="0BCBDB20"/>
    <w:rsid w:val="0BCBE5F7"/>
    <w:rsid w:val="0BCC6CB2"/>
    <w:rsid w:val="0BCCD6A0"/>
    <w:rsid w:val="0BCD4190"/>
    <w:rsid w:val="0BCD6845"/>
    <w:rsid w:val="0BCD7C99"/>
    <w:rsid w:val="0BCD940D"/>
    <w:rsid w:val="0BCDB62D"/>
    <w:rsid w:val="0BCDCF34"/>
    <w:rsid w:val="0BCDD02E"/>
    <w:rsid w:val="0BCE0B4D"/>
    <w:rsid w:val="0BCE4F82"/>
    <w:rsid w:val="0BCE8CB8"/>
    <w:rsid w:val="0BCEC771"/>
    <w:rsid w:val="0BCEDE0D"/>
    <w:rsid w:val="0BCEEFF4"/>
    <w:rsid w:val="0BCEFA3F"/>
    <w:rsid w:val="0BCEFC62"/>
    <w:rsid w:val="0BCF0A5A"/>
    <w:rsid w:val="0BCF8306"/>
    <w:rsid w:val="0BCF8FCF"/>
    <w:rsid w:val="0BCFDAAB"/>
    <w:rsid w:val="0BCFEB51"/>
    <w:rsid w:val="0BD020FD"/>
    <w:rsid w:val="0BD021FE"/>
    <w:rsid w:val="0BD04DFD"/>
    <w:rsid w:val="0BD055D8"/>
    <w:rsid w:val="0BD0ACD3"/>
    <w:rsid w:val="0BD0F198"/>
    <w:rsid w:val="0BD138B3"/>
    <w:rsid w:val="0BD14FDF"/>
    <w:rsid w:val="0BD1C22E"/>
    <w:rsid w:val="0BD1C930"/>
    <w:rsid w:val="0BD1D584"/>
    <w:rsid w:val="0BD1FE67"/>
    <w:rsid w:val="0BD2934F"/>
    <w:rsid w:val="0BD299D9"/>
    <w:rsid w:val="0BD2A0EE"/>
    <w:rsid w:val="0BD300E7"/>
    <w:rsid w:val="0BD31A89"/>
    <w:rsid w:val="0BD35F06"/>
    <w:rsid w:val="0BD38DE1"/>
    <w:rsid w:val="0BD3A44D"/>
    <w:rsid w:val="0BD41B33"/>
    <w:rsid w:val="0BD42134"/>
    <w:rsid w:val="0BD434DC"/>
    <w:rsid w:val="0BD45D1F"/>
    <w:rsid w:val="0BD471C9"/>
    <w:rsid w:val="0BD498E4"/>
    <w:rsid w:val="0BD53255"/>
    <w:rsid w:val="0BD5CB68"/>
    <w:rsid w:val="0BD5E519"/>
    <w:rsid w:val="0BD6564C"/>
    <w:rsid w:val="0BD67C4D"/>
    <w:rsid w:val="0BD6ADD1"/>
    <w:rsid w:val="0BD71FCD"/>
    <w:rsid w:val="0BD72506"/>
    <w:rsid w:val="0BD745C7"/>
    <w:rsid w:val="0BD7712D"/>
    <w:rsid w:val="0BD77390"/>
    <w:rsid w:val="0BD7879C"/>
    <w:rsid w:val="0BD7A66A"/>
    <w:rsid w:val="0BD7DD1C"/>
    <w:rsid w:val="0BD7DDFF"/>
    <w:rsid w:val="0BD7E156"/>
    <w:rsid w:val="0BD83669"/>
    <w:rsid w:val="0BD88C8A"/>
    <w:rsid w:val="0BD8ACE0"/>
    <w:rsid w:val="0BD8B4B4"/>
    <w:rsid w:val="0BD8B9CB"/>
    <w:rsid w:val="0BD8CA82"/>
    <w:rsid w:val="0BD8E147"/>
    <w:rsid w:val="0BD94D06"/>
    <w:rsid w:val="0BD9A74E"/>
    <w:rsid w:val="0BD9AB3B"/>
    <w:rsid w:val="0BD9BDAB"/>
    <w:rsid w:val="0BD9E431"/>
    <w:rsid w:val="0BD9F495"/>
    <w:rsid w:val="0BDA212F"/>
    <w:rsid w:val="0BDA7774"/>
    <w:rsid w:val="0BDAD0FE"/>
    <w:rsid w:val="0BDB4DCB"/>
    <w:rsid w:val="0BDB62BE"/>
    <w:rsid w:val="0BDBD528"/>
    <w:rsid w:val="0BDC4636"/>
    <w:rsid w:val="0BDCA1AD"/>
    <w:rsid w:val="0BDCBADA"/>
    <w:rsid w:val="0BDCCDFC"/>
    <w:rsid w:val="0BDD1099"/>
    <w:rsid w:val="0BDD65BD"/>
    <w:rsid w:val="0BDD8B3B"/>
    <w:rsid w:val="0BDDA54B"/>
    <w:rsid w:val="0BDE10B9"/>
    <w:rsid w:val="0BDE1553"/>
    <w:rsid w:val="0BDE49EB"/>
    <w:rsid w:val="0BDE4A9F"/>
    <w:rsid w:val="0BDE6872"/>
    <w:rsid w:val="0BDEB887"/>
    <w:rsid w:val="0BDEB8D6"/>
    <w:rsid w:val="0BDEDFCC"/>
    <w:rsid w:val="0BDF185B"/>
    <w:rsid w:val="0BDF1FCD"/>
    <w:rsid w:val="0BDF4215"/>
    <w:rsid w:val="0BDF6074"/>
    <w:rsid w:val="0BDF6CFF"/>
    <w:rsid w:val="0BDF6EE7"/>
    <w:rsid w:val="0BDF74AB"/>
    <w:rsid w:val="0BDF9454"/>
    <w:rsid w:val="0BDFBCA3"/>
    <w:rsid w:val="0BE02814"/>
    <w:rsid w:val="0BE118BE"/>
    <w:rsid w:val="0BE12CCD"/>
    <w:rsid w:val="0BE138DB"/>
    <w:rsid w:val="0BE153DB"/>
    <w:rsid w:val="0BE16D9C"/>
    <w:rsid w:val="0BE16FD2"/>
    <w:rsid w:val="0BE17020"/>
    <w:rsid w:val="0BE17AEC"/>
    <w:rsid w:val="0BE18363"/>
    <w:rsid w:val="0BE1D420"/>
    <w:rsid w:val="0BE2156D"/>
    <w:rsid w:val="0BE2C59D"/>
    <w:rsid w:val="0BE2D9E3"/>
    <w:rsid w:val="0BE3360A"/>
    <w:rsid w:val="0BE347B3"/>
    <w:rsid w:val="0BE39BE5"/>
    <w:rsid w:val="0BE3D29B"/>
    <w:rsid w:val="0BE3EEDD"/>
    <w:rsid w:val="0BE3EF75"/>
    <w:rsid w:val="0BE3F4B1"/>
    <w:rsid w:val="0BE40899"/>
    <w:rsid w:val="0BE4736C"/>
    <w:rsid w:val="0BE54C66"/>
    <w:rsid w:val="0BE56A55"/>
    <w:rsid w:val="0BE577E4"/>
    <w:rsid w:val="0BE57E63"/>
    <w:rsid w:val="0BE58F97"/>
    <w:rsid w:val="0BE5942E"/>
    <w:rsid w:val="0BE5C86D"/>
    <w:rsid w:val="0BE5F457"/>
    <w:rsid w:val="0BE64F84"/>
    <w:rsid w:val="0BE65BE9"/>
    <w:rsid w:val="0BE68A2D"/>
    <w:rsid w:val="0BE68C55"/>
    <w:rsid w:val="0BE69F16"/>
    <w:rsid w:val="0BE6B354"/>
    <w:rsid w:val="0BE8A123"/>
    <w:rsid w:val="0BE8B21F"/>
    <w:rsid w:val="0BE922DE"/>
    <w:rsid w:val="0BE95810"/>
    <w:rsid w:val="0BE9C9FD"/>
    <w:rsid w:val="0BE9F68D"/>
    <w:rsid w:val="0BEB071E"/>
    <w:rsid w:val="0BEB4F51"/>
    <w:rsid w:val="0BEB6095"/>
    <w:rsid w:val="0BEBB565"/>
    <w:rsid w:val="0BEBEC79"/>
    <w:rsid w:val="0BEC1DD1"/>
    <w:rsid w:val="0BEC5E68"/>
    <w:rsid w:val="0BECACB4"/>
    <w:rsid w:val="0BED06DD"/>
    <w:rsid w:val="0BED1164"/>
    <w:rsid w:val="0BEDD3B7"/>
    <w:rsid w:val="0BEDDE98"/>
    <w:rsid w:val="0BEDEB92"/>
    <w:rsid w:val="0BEE0003"/>
    <w:rsid w:val="0BEE1EF8"/>
    <w:rsid w:val="0BEE9569"/>
    <w:rsid w:val="0BEF3409"/>
    <w:rsid w:val="0BEF387E"/>
    <w:rsid w:val="0BEF5FE6"/>
    <w:rsid w:val="0BEF7628"/>
    <w:rsid w:val="0BF002D0"/>
    <w:rsid w:val="0BF005C6"/>
    <w:rsid w:val="0BF02AB5"/>
    <w:rsid w:val="0BF08621"/>
    <w:rsid w:val="0BF08D5F"/>
    <w:rsid w:val="0BF0BB55"/>
    <w:rsid w:val="0BF0D581"/>
    <w:rsid w:val="0BF1262B"/>
    <w:rsid w:val="0BF134C1"/>
    <w:rsid w:val="0BF16856"/>
    <w:rsid w:val="0BF1E92C"/>
    <w:rsid w:val="0BF1F584"/>
    <w:rsid w:val="0BF3799B"/>
    <w:rsid w:val="0BF3AB14"/>
    <w:rsid w:val="0BF3DC8F"/>
    <w:rsid w:val="0BF45457"/>
    <w:rsid w:val="0BF457B8"/>
    <w:rsid w:val="0BF4CB95"/>
    <w:rsid w:val="0BF535D0"/>
    <w:rsid w:val="0BF57292"/>
    <w:rsid w:val="0BF5E77D"/>
    <w:rsid w:val="0BF62C7E"/>
    <w:rsid w:val="0BF635A9"/>
    <w:rsid w:val="0BF6412E"/>
    <w:rsid w:val="0BF66629"/>
    <w:rsid w:val="0BF68178"/>
    <w:rsid w:val="0BF68DDF"/>
    <w:rsid w:val="0BF74494"/>
    <w:rsid w:val="0BF769C2"/>
    <w:rsid w:val="0BF78EDE"/>
    <w:rsid w:val="0BF7AA31"/>
    <w:rsid w:val="0BF7C1F0"/>
    <w:rsid w:val="0BF7D8D9"/>
    <w:rsid w:val="0BF811B0"/>
    <w:rsid w:val="0BF8FED4"/>
    <w:rsid w:val="0BF90BFA"/>
    <w:rsid w:val="0BF9110C"/>
    <w:rsid w:val="0BF94581"/>
    <w:rsid w:val="0BF96C3A"/>
    <w:rsid w:val="0BF9DA63"/>
    <w:rsid w:val="0BFA098F"/>
    <w:rsid w:val="0BFA2B4F"/>
    <w:rsid w:val="0BFA6883"/>
    <w:rsid w:val="0BFA6B55"/>
    <w:rsid w:val="0BFAB94B"/>
    <w:rsid w:val="0BFB8A42"/>
    <w:rsid w:val="0BFBE315"/>
    <w:rsid w:val="0BFBF6EA"/>
    <w:rsid w:val="0BFC0534"/>
    <w:rsid w:val="0BFC0A95"/>
    <w:rsid w:val="0BFC0C69"/>
    <w:rsid w:val="0BFC1156"/>
    <w:rsid w:val="0BFC12E9"/>
    <w:rsid w:val="0BFC1A85"/>
    <w:rsid w:val="0BFCE230"/>
    <w:rsid w:val="0BFCFE2B"/>
    <w:rsid w:val="0BFD077A"/>
    <w:rsid w:val="0BFD0F1B"/>
    <w:rsid w:val="0BFD304E"/>
    <w:rsid w:val="0BFD33E2"/>
    <w:rsid w:val="0BFDADF8"/>
    <w:rsid w:val="0BFDB49F"/>
    <w:rsid w:val="0BFDBB72"/>
    <w:rsid w:val="0BFDD80D"/>
    <w:rsid w:val="0BFDDB97"/>
    <w:rsid w:val="0BFDECBB"/>
    <w:rsid w:val="0BFDF63F"/>
    <w:rsid w:val="0BFE4CBC"/>
    <w:rsid w:val="0BFE6018"/>
    <w:rsid w:val="0BFE7EA2"/>
    <w:rsid w:val="0BFEDC83"/>
    <w:rsid w:val="0BFF14E8"/>
    <w:rsid w:val="0BFF2593"/>
    <w:rsid w:val="0BFF30E0"/>
    <w:rsid w:val="0BFF4C52"/>
    <w:rsid w:val="0BFFEABC"/>
    <w:rsid w:val="0BFFFDB0"/>
    <w:rsid w:val="0C0033C9"/>
    <w:rsid w:val="0C005170"/>
    <w:rsid w:val="0C005E3A"/>
    <w:rsid w:val="0C006D89"/>
    <w:rsid w:val="0C00D479"/>
    <w:rsid w:val="0C00F647"/>
    <w:rsid w:val="0C018F79"/>
    <w:rsid w:val="0C01A6A7"/>
    <w:rsid w:val="0C01DFBC"/>
    <w:rsid w:val="0C01F8C8"/>
    <w:rsid w:val="0C020D28"/>
    <w:rsid w:val="0C024ACB"/>
    <w:rsid w:val="0C02F0B6"/>
    <w:rsid w:val="0C02F5F7"/>
    <w:rsid w:val="0C032A57"/>
    <w:rsid w:val="0C03AEAB"/>
    <w:rsid w:val="0C03B370"/>
    <w:rsid w:val="0C03CC9C"/>
    <w:rsid w:val="0C04209E"/>
    <w:rsid w:val="0C0434A0"/>
    <w:rsid w:val="0C045534"/>
    <w:rsid w:val="0C0476EF"/>
    <w:rsid w:val="0C04B512"/>
    <w:rsid w:val="0C04DA0C"/>
    <w:rsid w:val="0C056CA4"/>
    <w:rsid w:val="0C059812"/>
    <w:rsid w:val="0C05C541"/>
    <w:rsid w:val="0C064351"/>
    <w:rsid w:val="0C066DBB"/>
    <w:rsid w:val="0C067443"/>
    <w:rsid w:val="0C0685F1"/>
    <w:rsid w:val="0C075E41"/>
    <w:rsid w:val="0C079CAB"/>
    <w:rsid w:val="0C07B4B3"/>
    <w:rsid w:val="0C07C89C"/>
    <w:rsid w:val="0C07EA45"/>
    <w:rsid w:val="0C081781"/>
    <w:rsid w:val="0C0859A5"/>
    <w:rsid w:val="0C0887E5"/>
    <w:rsid w:val="0C089658"/>
    <w:rsid w:val="0C092B12"/>
    <w:rsid w:val="0C0939BA"/>
    <w:rsid w:val="0C096D38"/>
    <w:rsid w:val="0C097F39"/>
    <w:rsid w:val="0C099CCD"/>
    <w:rsid w:val="0C09A5DA"/>
    <w:rsid w:val="0C09A9DF"/>
    <w:rsid w:val="0C09B28D"/>
    <w:rsid w:val="0C0A36EA"/>
    <w:rsid w:val="0C0A3D33"/>
    <w:rsid w:val="0C0A6366"/>
    <w:rsid w:val="0C0A6829"/>
    <w:rsid w:val="0C0AEAC2"/>
    <w:rsid w:val="0C0B0E53"/>
    <w:rsid w:val="0C0B5B4A"/>
    <w:rsid w:val="0C0BA344"/>
    <w:rsid w:val="0C0BAC34"/>
    <w:rsid w:val="0C0BCF9B"/>
    <w:rsid w:val="0C0BED88"/>
    <w:rsid w:val="0C0BF0A0"/>
    <w:rsid w:val="0C0C0E9A"/>
    <w:rsid w:val="0C0C51EE"/>
    <w:rsid w:val="0C0C752B"/>
    <w:rsid w:val="0C0C94E7"/>
    <w:rsid w:val="0C0CBC61"/>
    <w:rsid w:val="0C0CBE5C"/>
    <w:rsid w:val="0C0CD8FB"/>
    <w:rsid w:val="0C0CE127"/>
    <w:rsid w:val="0C0CE31B"/>
    <w:rsid w:val="0C0CFA97"/>
    <w:rsid w:val="0C0D02FD"/>
    <w:rsid w:val="0C0D261C"/>
    <w:rsid w:val="0C0D3C85"/>
    <w:rsid w:val="0C0DBDB2"/>
    <w:rsid w:val="0C0E5239"/>
    <w:rsid w:val="0C0E58F4"/>
    <w:rsid w:val="0C0E664C"/>
    <w:rsid w:val="0C0E78A6"/>
    <w:rsid w:val="0C0E80D2"/>
    <w:rsid w:val="0C0E8257"/>
    <w:rsid w:val="0C0E8777"/>
    <w:rsid w:val="0C0ED405"/>
    <w:rsid w:val="0C0EF8F9"/>
    <w:rsid w:val="0C0F0644"/>
    <w:rsid w:val="0C0F07E6"/>
    <w:rsid w:val="0C0F0D53"/>
    <w:rsid w:val="0C0F1E4F"/>
    <w:rsid w:val="0C0FD42B"/>
    <w:rsid w:val="0C0FDE01"/>
    <w:rsid w:val="0C10660B"/>
    <w:rsid w:val="0C108A29"/>
    <w:rsid w:val="0C10E706"/>
    <w:rsid w:val="0C110354"/>
    <w:rsid w:val="0C11099E"/>
    <w:rsid w:val="0C1118F0"/>
    <w:rsid w:val="0C117EDC"/>
    <w:rsid w:val="0C11A3A6"/>
    <w:rsid w:val="0C11A8A8"/>
    <w:rsid w:val="0C1228F0"/>
    <w:rsid w:val="0C1254D5"/>
    <w:rsid w:val="0C128ED8"/>
    <w:rsid w:val="0C12D3DD"/>
    <w:rsid w:val="0C12EB9B"/>
    <w:rsid w:val="0C130E16"/>
    <w:rsid w:val="0C13A751"/>
    <w:rsid w:val="0C13B631"/>
    <w:rsid w:val="0C13DFA1"/>
    <w:rsid w:val="0C14045F"/>
    <w:rsid w:val="0C140DDC"/>
    <w:rsid w:val="0C1420D5"/>
    <w:rsid w:val="0C1428FA"/>
    <w:rsid w:val="0C14A724"/>
    <w:rsid w:val="0C14BE2B"/>
    <w:rsid w:val="0C14CCC7"/>
    <w:rsid w:val="0C14CCD6"/>
    <w:rsid w:val="0C14D331"/>
    <w:rsid w:val="0C14F791"/>
    <w:rsid w:val="0C1518E9"/>
    <w:rsid w:val="0C15663F"/>
    <w:rsid w:val="0C157853"/>
    <w:rsid w:val="0C1584DB"/>
    <w:rsid w:val="0C159B81"/>
    <w:rsid w:val="0C1620BD"/>
    <w:rsid w:val="0C166926"/>
    <w:rsid w:val="0C167DC3"/>
    <w:rsid w:val="0C169138"/>
    <w:rsid w:val="0C16C821"/>
    <w:rsid w:val="0C172D40"/>
    <w:rsid w:val="0C177529"/>
    <w:rsid w:val="0C177BBB"/>
    <w:rsid w:val="0C17B278"/>
    <w:rsid w:val="0C17E922"/>
    <w:rsid w:val="0C18172C"/>
    <w:rsid w:val="0C182250"/>
    <w:rsid w:val="0C188155"/>
    <w:rsid w:val="0C189800"/>
    <w:rsid w:val="0C18A68B"/>
    <w:rsid w:val="0C18BC9E"/>
    <w:rsid w:val="0C18D672"/>
    <w:rsid w:val="0C18E8BE"/>
    <w:rsid w:val="0C18EC3D"/>
    <w:rsid w:val="0C19116F"/>
    <w:rsid w:val="0C191565"/>
    <w:rsid w:val="0C19486D"/>
    <w:rsid w:val="0C197BA6"/>
    <w:rsid w:val="0C19BA17"/>
    <w:rsid w:val="0C19BBE5"/>
    <w:rsid w:val="0C19C3E8"/>
    <w:rsid w:val="0C1A1CFA"/>
    <w:rsid w:val="0C1A29BF"/>
    <w:rsid w:val="0C1A6BFB"/>
    <w:rsid w:val="0C1B439D"/>
    <w:rsid w:val="0C1B664C"/>
    <w:rsid w:val="0C1B87FE"/>
    <w:rsid w:val="0C1BB98B"/>
    <w:rsid w:val="0C1BBCDA"/>
    <w:rsid w:val="0C1BE966"/>
    <w:rsid w:val="0C1BEE96"/>
    <w:rsid w:val="0C1BF219"/>
    <w:rsid w:val="0C1BFD6C"/>
    <w:rsid w:val="0C1C046A"/>
    <w:rsid w:val="0C1C73DE"/>
    <w:rsid w:val="0C1CE8FD"/>
    <w:rsid w:val="0C1CF1B5"/>
    <w:rsid w:val="0C1D31CF"/>
    <w:rsid w:val="0C1DA65B"/>
    <w:rsid w:val="0C1DA9D1"/>
    <w:rsid w:val="0C1DF0E7"/>
    <w:rsid w:val="0C1DF79B"/>
    <w:rsid w:val="0C1E10F5"/>
    <w:rsid w:val="0C1E69A3"/>
    <w:rsid w:val="0C1E8F14"/>
    <w:rsid w:val="0C1EA50B"/>
    <w:rsid w:val="0C1EBF45"/>
    <w:rsid w:val="0C1ED4B7"/>
    <w:rsid w:val="0C1EDFA4"/>
    <w:rsid w:val="0C1EE7C2"/>
    <w:rsid w:val="0C1F1611"/>
    <w:rsid w:val="0C1F35BC"/>
    <w:rsid w:val="0C1F3A2C"/>
    <w:rsid w:val="0C1F8B35"/>
    <w:rsid w:val="0C201F57"/>
    <w:rsid w:val="0C207321"/>
    <w:rsid w:val="0C20915A"/>
    <w:rsid w:val="0C209848"/>
    <w:rsid w:val="0C209D90"/>
    <w:rsid w:val="0C21AE73"/>
    <w:rsid w:val="0C223CBC"/>
    <w:rsid w:val="0C22A420"/>
    <w:rsid w:val="0C22A729"/>
    <w:rsid w:val="0C22CAB4"/>
    <w:rsid w:val="0C22D027"/>
    <w:rsid w:val="0C22E495"/>
    <w:rsid w:val="0C22EDDD"/>
    <w:rsid w:val="0C23168A"/>
    <w:rsid w:val="0C233D5B"/>
    <w:rsid w:val="0C237BF0"/>
    <w:rsid w:val="0C238B54"/>
    <w:rsid w:val="0C23B5C6"/>
    <w:rsid w:val="0C23C080"/>
    <w:rsid w:val="0C241B5B"/>
    <w:rsid w:val="0C249D60"/>
    <w:rsid w:val="0C24CDF2"/>
    <w:rsid w:val="0C250085"/>
    <w:rsid w:val="0C25203A"/>
    <w:rsid w:val="0C2563BF"/>
    <w:rsid w:val="0C25BE1A"/>
    <w:rsid w:val="0C25D612"/>
    <w:rsid w:val="0C25F387"/>
    <w:rsid w:val="0C2631EB"/>
    <w:rsid w:val="0C26560B"/>
    <w:rsid w:val="0C2665E8"/>
    <w:rsid w:val="0C26A5C9"/>
    <w:rsid w:val="0C27428E"/>
    <w:rsid w:val="0C274CF3"/>
    <w:rsid w:val="0C275CD4"/>
    <w:rsid w:val="0C2762CA"/>
    <w:rsid w:val="0C2783D3"/>
    <w:rsid w:val="0C2789FF"/>
    <w:rsid w:val="0C278DF5"/>
    <w:rsid w:val="0C27B78D"/>
    <w:rsid w:val="0C280C13"/>
    <w:rsid w:val="0C281CE4"/>
    <w:rsid w:val="0C284839"/>
    <w:rsid w:val="0C288B31"/>
    <w:rsid w:val="0C289567"/>
    <w:rsid w:val="0C28B673"/>
    <w:rsid w:val="0C28E740"/>
    <w:rsid w:val="0C2914FC"/>
    <w:rsid w:val="0C291B68"/>
    <w:rsid w:val="0C291C50"/>
    <w:rsid w:val="0C29418B"/>
    <w:rsid w:val="0C29D23C"/>
    <w:rsid w:val="0C2A0A17"/>
    <w:rsid w:val="0C2A2D96"/>
    <w:rsid w:val="0C2A8186"/>
    <w:rsid w:val="0C2A9579"/>
    <w:rsid w:val="0C2AA9CC"/>
    <w:rsid w:val="0C2AE842"/>
    <w:rsid w:val="0C2B015A"/>
    <w:rsid w:val="0C2B276E"/>
    <w:rsid w:val="0C2B2F4A"/>
    <w:rsid w:val="0C2B3507"/>
    <w:rsid w:val="0C2B35FF"/>
    <w:rsid w:val="0C2B4CDE"/>
    <w:rsid w:val="0C2BC7C1"/>
    <w:rsid w:val="0C2BF24E"/>
    <w:rsid w:val="0C2BF2A2"/>
    <w:rsid w:val="0C2C2D88"/>
    <w:rsid w:val="0C2C7A94"/>
    <w:rsid w:val="0C2CBDC8"/>
    <w:rsid w:val="0C2D12D5"/>
    <w:rsid w:val="0C2D6722"/>
    <w:rsid w:val="0C2D890B"/>
    <w:rsid w:val="0C2DCAF8"/>
    <w:rsid w:val="0C2DCE12"/>
    <w:rsid w:val="0C2E396D"/>
    <w:rsid w:val="0C2ED4DB"/>
    <w:rsid w:val="0C2EF6F7"/>
    <w:rsid w:val="0C2EFF54"/>
    <w:rsid w:val="0C2F098A"/>
    <w:rsid w:val="0C2F3741"/>
    <w:rsid w:val="0C2F515B"/>
    <w:rsid w:val="0C2F72E2"/>
    <w:rsid w:val="0C2F8408"/>
    <w:rsid w:val="0C2FA387"/>
    <w:rsid w:val="0C2FE439"/>
    <w:rsid w:val="0C3017B4"/>
    <w:rsid w:val="0C306621"/>
    <w:rsid w:val="0C307F59"/>
    <w:rsid w:val="0C308E58"/>
    <w:rsid w:val="0C30DE2B"/>
    <w:rsid w:val="0C30E92B"/>
    <w:rsid w:val="0C30EB4E"/>
    <w:rsid w:val="0C313CAF"/>
    <w:rsid w:val="0C315E13"/>
    <w:rsid w:val="0C31C45E"/>
    <w:rsid w:val="0C31F10F"/>
    <w:rsid w:val="0C31F5CE"/>
    <w:rsid w:val="0C321FA5"/>
    <w:rsid w:val="0C323939"/>
    <w:rsid w:val="0C32399F"/>
    <w:rsid w:val="0C3241B4"/>
    <w:rsid w:val="0C32B750"/>
    <w:rsid w:val="0C32CBCA"/>
    <w:rsid w:val="0C3321DA"/>
    <w:rsid w:val="0C3323A6"/>
    <w:rsid w:val="0C338B0E"/>
    <w:rsid w:val="0C339FFD"/>
    <w:rsid w:val="0C33A712"/>
    <w:rsid w:val="0C33BF6B"/>
    <w:rsid w:val="0C33C933"/>
    <w:rsid w:val="0C33CC17"/>
    <w:rsid w:val="0C33D15D"/>
    <w:rsid w:val="0C33D66B"/>
    <w:rsid w:val="0C33D6C0"/>
    <w:rsid w:val="0C346A81"/>
    <w:rsid w:val="0C349D8F"/>
    <w:rsid w:val="0C34A82F"/>
    <w:rsid w:val="0C352634"/>
    <w:rsid w:val="0C358F1A"/>
    <w:rsid w:val="0C360432"/>
    <w:rsid w:val="0C362801"/>
    <w:rsid w:val="0C363DB6"/>
    <w:rsid w:val="0C3682C6"/>
    <w:rsid w:val="0C36B2F1"/>
    <w:rsid w:val="0C36CC44"/>
    <w:rsid w:val="0C36E660"/>
    <w:rsid w:val="0C36F10A"/>
    <w:rsid w:val="0C372A2B"/>
    <w:rsid w:val="0C3750CC"/>
    <w:rsid w:val="0C376391"/>
    <w:rsid w:val="0C385F9C"/>
    <w:rsid w:val="0C3881B5"/>
    <w:rsid w:val="0C389269"/>
    <w:rsid w:val="0C38AB52"/>
    <w:rsid w:val="0C38DB14"/>
    <w:rsid w:val="0C39166A"/>
    <w:rsid w:val="0C3940BC"/>
    <w:rsid w:val="0C39B64D"/>
    <w:rsid w:val="0C39C790"/>
    <w:rsid w:val="0C39CE24"/>
    <w:rsid w:val="0C39D917"/>
    <w:rsid w:val="0C3A0504"/>
    <w:rsid w:val="0C3A6BA1"/>
    <w:rsid w:val="0C3A7077"/>
    <w:rsid w:val="0C3A7E79"/>
    <w:rsid w:val="0C3ADB73"/>
    <w:rsid w:val="0C3ADF09"/>
    <w:rsid w:val="0C3AF556"/>
    <w:rsid w:val="0C3B4BEC"/>
    <w:rsid w:val="0C3B5F59"/>
    <w:rsid w:val="0C3B6C37"/>
    <w:rsid w:val="0C3B8263"/>
    <w:rsid w:val="0C3B8C1E"/>
    <w:rsid w:val="0C3BD79B"/>
    <w:rsid w:val="0C3C8437"/>
    <w:rsid w:val="0C3C91B4"/>
    <w:rsid w:val="0C3CEA57"/>
    <w:rsid w:val="0C3CF04C"/>
    <w:rsid w:val="0C3D0370"/>
    <w:rsid w:val="0C3D32F7"/>
    <w:rsid w:val="0C3D4536"/>
    <w:rsid w:val="0C3D9CCC"/>
    <w:rsid w:val="0C3DB108"/>
    <w:rsid w:val="0C3DC4FF"/>
    <w:rsid w:val="0C3DCB97"/>
    <w:rsid w:val="0C3DD3FF"/>
    <w:rsid w:val="0C3E2667"/>
    <w:rsid w:val="0C3E2EC3"/>
    <w:rsid w:val="0C3E3DE1"/>
    <w:rsid w:val="0C3E52FC"/>
    <w:rsid w:val="0C3E5791"/>
    <w:rsid w:val="0C3E7F2B"/>
    <w:rsid w:val="0C3E84B3"/>
    <w:rsid w:val="0C3E9C6D"/>
    <w:rsid w:val="0C3EA53B"/>
    <w:rsid w:val="0C3EAAED"/>
    <w:rsid w:val="0C3ECC42"/>
    <w:rsid w:val="0C3EF05A"/>
    <w:rsid w:val="0C3F9303"/>
    <w:rsid w:val="0C3FD7D1"/>
    <w:rsid w:val="0C3FF4A9"/>
    <w:rsid w:val="0C400F9F"/>
    <w:rsid w:val="0C4026B9"/>
    <w:rsid w:val="0C40712E"/>
    <w:rsid w:val="0C407C4A"/>
    <w:rsid w:val="0C40B45D"/>
    <w:rsid w:val="0C40BA09"/>
    <w:rsid w:val="0C40C29F"/>
    <w:rsid w:val="0C40F570"/>
    <w:rsid w:val="0C411F2F"/>
    <w:rsid w:val="0C415560"/>
    <w:rsid w:val="0C416CF3"/>
    <w:rsid w:val="0C419C4D"/>
    <w:rsid w:val="0C41A5C1"/>
    <w:rsid w:val="0C421453"/>
    <w:rsid w:val="0C4218FC"/>
    <w:rsid w:val="0C423939"/>
    <w:rsid w:val="0C42501D"/>
    <w:rsid w:val="0C426BB9"/>
    <w:rsid w:val="0C430870"/>
    <w:rsid w:val="0C430FF5"/>
    <w:rsid w:val="0C4330D8"/>
    <w:rsid w:val="0C4333D8"/>
    <w:rsid w:val="0C435F56"/>
    <w:rsid w:val="0C4368B1"/>
    <w:rsid w:val="0C437A06"/>
    <w:rsid w:val="0C4395AE"/>
    <w:rsid w:val="0C439935"/>
    <w:rsid w:val="0C43B258"/>
    <w:rsid w:val="0C43CA3C"/>
    <w:rsid w:val="0C43CEC1"/>
    <w:rsid w:val="0C44116B"/>
    <w:rsid w:val="0C4422B9"/>
    <w:rsid w:val="0C442E83"/>
    <w:rsid w:val="0C44BF39"/>
    <w:rsid w:val="0C44E10C"/>
    <w:rsid w:val="0C455701"/>
    <w:rsid w:val="0C4564C9"/>
    <w:rsid w:val="0C45C131"/>
    <w:rsid w:val="0C460F18"/>
    <w:rsid w:val="0C4611D6"/>
    <w:rsid w:val="0C4678D9"/>
    <w:rsid w:val="0C46AF37"/>
    <w:rsid w:val="0C46DE43"/>
    <w:rsid w:val="0C476518"/>
    <w:rsid w:val="0C47AF7A"/>
    <w:rsid w:val="0C480619"/>
    <w:rsid w:val="0C481454"/>
    <w:rsid w:val="0C481E3A"/>
    <w:rsid w:val="0C4897DC"/>
    <w:rsid w:val="0C48B460"/>
    <w:rsid w:val="0C48F7CA"/>
    <w:rsid w:val="0C493B5B"/>
    <w:rsid w:val="0C493E63"/>
    <w:rsid w:val="0C498F2E"/>
    <w:rsid w:val="0C49A8D6"/>
    <w:rsid w:val="0C49B1C2"/>
    <w:rsid w:val="0C49B82B"/>
    <w:rsid w:val="0C49BD64"/>
    <w:rsid w:val="0C4A446E"/>
    <w:rsid w:val="0C4A886A"/>
    <w:rsid w:val="0C4AA6B4"/>
    <w:rsid w:val="0C4ABB17"/>
    <w:rsid w:val="0C4AD178"/>
    <w:rsid w:val="0C4AEE9C"/>
    <w:rsid w:val="0C4BA577"/>
    <w:rsid w:val="0C4C610A"/>
    <w:rsid w:val="0C4C64CC"/>
    <w:rsid w:val="0C4C7C6E"/>
    <w:rsid w:val="0C4C93EC"/>
    <w:rsid w:val="0C4CA502"/>
    <w:rsid w:val="0C4CD22F"/>
    <w:rsid w:val="0C4CF564"/>
    <w:rsid w:val="0C4D0C39"/>
    <w:rsid w:val="0C4D7E22"/>
    <w:rsid w:val="0C4E1CD1"/>
    <w:rsid w:val="0C4E2451"/>
    <w:rsid w:val="0C4E7462"/>
    <w:rsid w:val="0C4F3248"/>
    <w:rsid w:val="0C4FEDCB"/>
    <w:rsid w:val="0C5021C8"/>
    <w:rsid w:val="0C507A2E"/>
    <w:rsid w:val="0C50A56E"/>
    <w:rsid w:val="0C50ABBE"/>
    <w:rsid w:val="0C50B6EB"/>
    <w:rsid w:val="0C50DB4D"/>
    <w:rsid w:val="0C510F8A"/>
    <w:rsid w:val="0C5110F1"/>
    <w:rsid w:val="0C51400F"/>
    <w:rsid w:val="0C518399"/>
    <w:rsid w:val="0C518A05"/>
    <w:rsid w:val="0C51D4AF"/>
    <w:rsid w:val="0C5246A7"/>
    <w:rsid w:val="0C526318"/>
    <w:rsid w:val="0C5274E7"/>
    <w:rsid w:val="0C528AE1"/>
    <w:rsid w:val="0C52BA37"/>
    <w:rsid w:val="0C52C5F3"/>
    <w:rsid w:val="0C54065B"/>
    <w:rsid w:val="0C5408A4"/>
    <w:rsid w:val="0C541E37"/>
    <w:rsid w:val="0C5478C2"/>
    <w:rsid w:val="0C54E2D3"/>
    <w:rsid w:val="0C558F5A"/>
    <w:rsid w:val="0C55C3B5"/>
    <w:rsid w:val="0C55F985"/>
    <w:rsid w:val="0C563527"/>
    <w:rsid w:val="0C5662B0"/>
    <w:rsid w:val="0C56D300"/>
    <w:rsid w:val="0C571CF7"/>
    <w:rsid w:val="0C5730EC"/>
    <w:rsid w:val="0C5739B8"/>
    <w:rsid w:val="0C5779C7"/>
    <w:rsid w:val="0C57B9FA"/>
    <w:rsid w:val="0C57BA2D"/>
    <w:rsid w:val="0C57BD6A"/>
    <w:rsid w:val="0C57C978"/>
    <w:rsid w:val="0C57D7DF"/>
    <w:rsid w:val="0C57DAC1"/>
    <w:rsid w:val="0C5830AC"/>
    <w:rsid w:val="0C58C5DF"/>
    <w:rsid w:val="0C58C661"/>
    <w:rsid w:val="0C58E20F"/>
    <w:rsid w:val="0C5913BD"/>
    <w:rsid w:val="0C59B18C"/>
    <w:rsid w:val="0C59B7E5"/>
    <w:rsid w:val="0C59BBBA"/>
    <w:rsid w:val="0C5A1323"/>
    <w:rsid w:val="0C5A512E"/>
    <w:rsid w:val="0C5A668A"/>
    <w:rsid w:val="0C5A8EB0"/>
    <w:rsid w:val="0C5AB97E"/>
    <w:rsid w:val="0C5AC57B"/>
    <w:rsid w:val="0C5AE4B4"/>
    <w:rsid w:val="0C5B44B8"/>
    <w:rsid w:val="0C5B5A44"/>
    <w:rsid w:val="0C5BCC2F"/>
    <w:rsid w:val="0C5BCEF9"/>
    <w:rsid w:val="0C5BDA91"/>
    <w:rsid w:val="0C5C231D"/>
    <w:rsid w:val="0C5C2D8C"/>
    <w:rsid w:val="0C5C2F18"/>
    <w:rsid w:val="0C5C3843"/>
    <w:rsid w:val="0C5C5059"/>
    <w:rsid w:val="0C5CCDCA"/>
    <w:rsid w:val="0C5D69E1"/>
    <w:rsid w:val="0C5D712D"/>
    <w:rsid w:val="0C5D899B"/>
    <w:rsid w:val="0C5D8BCF"/>
    <w:rsid w:val="0C5D9ECE"/>
    <w:rsid w:val="0C5DABD8"/>
    <w:rsid w:val="0C5DCB96"/>
    <w:rsid w:val="0C5E3DE6"/>
    <w:rsid w:val="0C5EF17C"/>
    <w:rsid w:val="0C5EF3F4"/>
    <w:rsid w:val="0C5EF6BF"/>
    <w:rsid w:val="0C5EFE3A"/>
    <w:rsid w:val="0C5F40C1"/>
    <w:rsid w:val="0C5FEB4F"/>
    <w:rsid w:val="0C602B58"/>
    <w:rsid w:val="0C607584"/>
    <w:rsid w:val="0C60A132"/>
    <w:rsid w:val="0C60D18F"/>
    <w:rsid w:val="0C60D633"/>
    <w:rsid w:val="0C612D62"/>
    <w:rsid w:val="0C614260"/>
    <w:rsid w:val="0C6161C3"/>
    <w:rsid w:val="0C618AD3"/>
    <w:rsid w:val="0C61A22A"/>
    <w:rsid w:val="0C61C6D3"/>
    <w:rsid w:val="0C623AFD"/>
    <w:rsid w:val="0C62603C"/>
    <w:rsid w:val="0C6285C6"/>
    <w:rsid w:val="0C6296B4"/>
    <w:rsid w:val="0C62B50D"/>
    <w:rsid w:val="0C62C293"/>
    <w:rsid w:val="0C631B18"/>
    <w:rsid w:val="0C638385"/>
    <w:rsid w:val="0C63D90E"/>
    <w:rsid w:val="0C63DCAD"/>
    <w:rsid w:val="0C640F8E"/>
    <w:rsid w:val="0C643411"/>
    <w:rsid w:val="0C644997"/>
    <w:rsid w:val="0C6477F2"/>
    <w:rsid w:val="0C64B6D6"/>
    <w:rsid w:val="0C64C43F"/>
    <w:rsid w:val="0C64C6E5"/>
    <w:rsid w:val="0C65069F"/>
    <w:rsid w:val="0C6509D2"/>
    <w:rsid w:val="0C65B0FC"/>
    <w:rsid w:val="0C65B8F8"/>
    <w:rsid w:val="0C65C9A0"/>
    <w:rsid w:val="0C665932"/>
    <w:rsid w:val="0C666D1D"/>
    <w:rsid w:val="0C66D180"/>
    <w:rsid w:val="0C66F93B"/>
    <w:rsid w:val="0C6707AC"/>
    <w:rsid w:val="0C6718AD"/>
    <w:rsid w:val="0C6760F4"/>
    <w:rsid w:val="0C6787A7"/>
    <w:rsid w:val="0C67CEE9"/>
    <w:rsid w:val="0C67DC11"/>
    <w:rsid w:val="0C67F03F"/>
    <w:rsid w:val="0C6810F6"/>
    <w:rsid w:val="0C6816E8"/>
    <w:rsid w:val="0C681E06"/>
    <w:rsid w:val="0C682A82"/>
    <w:rsid w:val="0C683138"/>
    <w:rsid w:val="0C685D48"/>
    <w:rsid w:val="0C68668C"/>
    <w:rsid w:val="0C6878C4"/>
    <w:rsid w:val="0C687BE4"/>
    <w:rsid w:val="0C6882A7"/>
    <w:rsid w:val="0C688305"/>
    <w:rsid w:val="0C68C09B"/>
    <w:rsid w:val="0C68C39A"/>
    <w:rsid w:val="0C6933A8"/>
    <w:rsid w:val="0C69365C"/>
    <w:rsid w:val="0C6A025B"/>
    <w:rsid w:val="0C6A2055"/>
    <w:rsid w:val="0C6A43C9"/>
    <w:rsid w:val="0C6A48FD"/>
    <w:rsid w:val="0C6B1BF2"/>
    <w:rsid w:val="0C6B2BF4"/>
    <w:rsid w:val="0C6B4E89"/>
    <w:rsid w:val="0C6B9848"/>
    <w:rsid w:val="0C6BB3E9"/>
    <w:rsid w:val="0C6BCD48"/>
    <w:rsid w:val="0C6C6749"/>
    <w:rsid w:val="0C6C752D"/>
    <w:rsid w:val="0C6C8AD0"/>
    <w:rsid w:val="0C6C9092"/>
    <w:rsid w:val="0C6C9277"/>
    <w:rsid w:val="0C6CAB3E"/>
    <w:rsid w:val="0C6CEF22"/>
    <w:rsid w:val="0C6D049C"/>
    <w:rsid w:val="0C6D2D4A"/>
    <w:rsid w:val="0C6D8386"/>
    <w:rsid w:val="0C6DCAB6"/>
    <w:rsid w:val="0C6E1194"/>
    <w:rsid w:val="0C6E1898"/>
    <w:rsid w:val="0C6E42A7"/>
    <w:rsid w:val="0C6E5C77"/>
    <w:rsid w:val="0C6E9FEA"/>
    <w:rsid w:val="0C6EC641"/>
    <w:rsid w:val="0C6F6710"/>
    <w:rsid w:val="0C6FB85F"/>
    <w:rsid w:val="0C6FD720"/>
    <w:rsid w:val="0C6FF51C"/>
    <w:rsid w:val="0C700ED2"/>
    <w:rsid w:val="0C70342B"/>
    <w:rsid w:val="0C7042F9"/>
    <w:rsid w:val="0C7085FE"/>
    <w:rsid w:val="0C70E855"/>
    <w:rsid w:val="0C70FA70"/>
    <w:rsid w:val="0C713F93"/>
    <w:rsid w:val="0C714AE6"/>
    <w:rsid w:val="0C7181F6"/>
    <w:rsid w:val="0C7199F4"/>
    <w:rsid w:val="0C71A868"/>
    <w:rsid w:val="0C720F6C"/>
    <w:rsid w:val="0C721A9F"/>
    <w:rsid w:val="0C722EC8"/>
    <w:rsid w:val="0C722EEE"/>
    <w:rsid w:val="0C724781"/>
    <w:rsid w:val="0C728E93"/>
    <w:rsid w:val="0C728FFE"/>
    <w:rsid w:val="0C729797"/>
    <w:rsid w:val="0C72B6E3"/>
    <w:rsid w:val="0C72BA54"/>
    <w:rsid w:val="0C72C45D"/>
    <w:rsid w:val="0C737948"/>
    <w:rsid w:val="0C73930D"/>
    <w:rsid w:val="0C73B066"/>
    <w:rsid w:val="0C73C2C6"/>
    <w:rsid w:val="0C73ED92"/>
    <w:rsid w:val="0C74C1A7"/>
    <w:rsid w:val="0C751DB7"/>
    <w:rsid w:val="0C755730"/>
    <w:rsid w:val="0C757B3B"/>
    <w:rsid w:val="0C758B23"/>
    <w:rsid w:val="0C75A86F"/>
    <w:rsid w:val="0C75D7D2"/>
    <w:rsid w:val="0C75E0E5"/>
    <w:rsid w:val="0C761F79"/>
    <w:rsid w:val="0C76632D"/>
    <w:rsid w:val="0C766D44"/>
    <w:rsid w:val="0C7670EA"/>
    <w:rsid w:val="0C768270"/>
    <w:rsid w:val="0C76857C"/>
    <w:rsid w:val="0C768F7E"/>
    <w:rsid w:val="0C76E1E3"/>
    <w:rsid w:val="0C770D43"/>
    <w:rsid w:val="0C771109"/>
    <w:rsid w:val="0C777721"/>
    <w:rsid w:val="0C779256"/>
    <w:rsid w:val="0C77A8AF"/>
    <w:rsid w:val="0C77BDDB"/>
    <w:rsid w:val="0C780714"/>
    <w:rsid w:val="0C781FB6"/>
    <w:rsid w:val="0C7874BD"/>
    <w:rsid w:val="0C787825"/>
    <w:rsid w:val="0C78D6D2"/>
    <w:rsid w:val="0C791657"/>
    <w:rsid w:val="0C7945D2"/>
    <w:rsid w:val="0C7947A7"/>
    <w:rsid w:val="0C797C9D"/>
    <w:rsid w:val="0C79A9EA"/>
    <w:rsid w:val="0C79B7B7"/>
    <w:rsid w:val="0C79D5C1"/>
    <w:rsid w:val="0C7A0646"/>
    <w:rsid w:val="0C7A3F12"/>
    <w:rsid w:val="0C7A89DC"/>
    <w:rsid w:val="0C7A9660"/>
    <w:rsid w:val="0C7A970C"/>
    <w:rsid w:val="0C7AED31"/>
    <w:rsid w:val="0C7AEF58"/>
    <w:rsid w:val="0C7B5125"/>
    <w:rsid w:val="0C7BEFB7"/>
    <w:rsid w:val="0C7C07A3"/>
    <w:rsid w:val="0C7CEDB3"/>
    <w:rsid w:val="0C7D076D"/>
    <w:rsid w:val="0C7D2706"/>
    <w:rsid w:val="0C7D3640"/>
    <w:rsid w:val="0C7D528A"/>
    <w:rsid w:val="0C7D6BEE"/>
    <w:rsid w:val="0C7D7C6C"/>
    <w:rsid w:val="0C7D875A"/>
    <w:rsid w:val="0C7DA0A8"/>
    <w:rsid w:val="0C7DC18E"/>
    <w:rsid w:val="0C7DC9D9"/>
    <w:rsid w:val="0C7E290B"/>
    <w:rsid w:val="0C7E3B4F"/>
    <w:rsid w:val="0C7EBE9B"/>
    <w:rsid w:val="0C7F255C"/>
    <w:rsid w:val="0C7F2CE5"/>
    <w:rsid w:val="0C7F717C"/>
    <w:rsid w:val="0C7F8E9D"/>
    <w:rsid w:val="0C7FAFFB"/>
    <w:rsid w:val="0C7FCFB1"/>
    <w:rsid w:val="0C7FFF13"/>
    <w:rsid w:val="0C8052AB"/>
    <w:rsid w:val="0C806A95"/>
    <w:rsid w:val="0C807D33"/>
    <w:rsid w:val="0C80926B"/>
    <w:rsid w:val="0C812947"/>
    <w:rsid w:val="0C814B18"/>
    <w:rsid w:val="0C8177C3"/>
    <w:rsid w:val="0C81D55C"/>
    <w:rsid w:val="0C81DA4A"/>
    <w:rsid w:val="0C8257D2"/>
    <w:rsid w:val="0C826827"/>
    <w:rsid w:val="0C8277E2"/>
    <w:rsid w:val="0C82DD4C"/>
    <w:rsid w:val="0C82EFB1"/>
    <w:rsid w:val="0C83AA26"/>
    <w:rsid w:val="0C83CD9C"/>
    <w:rsid w:val="0C840858"/>
    <w:rsid w:val="0C84143B"/>
    <w:rsid w:val="0C84502D"/>
    <w:rsid w:val="0C84764B"/>
    <w:rsid w:val="0C84A3FB"/>
    <w:rsid w:val="0C852365"/>
    <w:rsid w:val="0C8544BE"/>
    <w:rsid w:val="0C85885E"/>
    <w:rsid w:val="0C859630"/>
    <w:rsid w:val="0C863C22"/>
    <w:rsid w:val="0C8646B8"/>
    <w:rsid w:val="0C868444"/>
    <w:rsid w:val="0C86CEAF"/>
    <w:rsid w:val="0C86DC87"/>
    <w:rsid w:val="0C86DE6F"/>
    <w:rsid w:val="0C86FD5C"/>
    <w:rsid w:val="0C87603F"/>
    <w:rsid w:val="0C87C31F"/>
    <w:rsid w:val="0C87D7D3"/>
    <w:rsid w:val="0C87DDF8"/>
    <w:rsid w:val="0C87DE49"/>
    <w:rsid w:val="0C87F028"/>
    <w:rsid w:val="0C881587"/>
    <w:rsid w:val="0C889F9D"/>
    <w:rsid w:val="0C88D9CD"/>
    <w:rsid w:val="0C88E34A"/>
    <w:rsid w:val="0C8905FF"/>
    <w:rsid w:val="0C892320"/>
    <w:rsid w:val="0C898468"/>
    <w:rsid w:val="0C899550"/>
    <w:rsid w:val="0C89C923"/>
    <w:rsid w:val="0C89C9A8"/>
    <w:rsid w:val="0C89CD41"/>
    <w:rsid w:val="0C8A6661"/>
    <w:rsid w:val="0C8A8B2C"/>
    <w:rsid w:val="0C8AA1CB"/>
    <w:rsid w:val="0C8AC992"/>
    <w:rsid w:val="0C8AD2A3"/>
    <w:rsid w:val="0C8AEFCE"/>
    <w:rsid w:val="0C8B094F"/>
    <w:rsid w:val="0C8B0F08"/>
    <w:rsid w:val="0C8BB060"/>
    <w:rsid w:val="0C8BBBA5"/>
    <w:rsid w:val="0C8BC4EB"/>
    <w:rsid w:val="0C8CDD82"/>
    <w:rsid w:val="0C8CE5D7"/>
    <w:rsid w:val="0C8D236A"/>
    <w:rsid w:val="0C8D6406"/>
    <w:rsid w:val="0C8D74ED"/>
    <w:rsid w:val="0C8D9295"/>
    <w:rsid w:val="0C8DCB44"/>
    <w:rsid w:val="0C8E7389"/>
    <w:rsid w:val="0C8EC404"/>
    <w:rsid w:val="0C8ED826"/>
    <w:rsid w:val="0C8EFC68"/>
    <w:rsid w:val="0C8F183A"/>
    <w:rsid w:val="0C8F1EC6"/>
    <w:rsid w:val="0C8F59DC"/>
    <w:rsid w:val="0C8FB375"/>
    <w:rsid w:val="0C8FCA6F"/>
    <w:rsid w:val="0C901359"/>
    <w:rsid w:val="0C90457E"/>
    <w:rsid w:val="0C905F16"/>
    <w:rsid w:val="0C90822F"/>
    <w:rsid w:val="0C91093D"/>
    <w:rsid w:val="0C911A77"/>
    <w:rsid w:val="0C91693A"/>
    <w:rsid w:val="0C916ABC"/>
    <w:rsid w:val="0C919A96"/>
    <w:rsid w:val="0C91C6C0"/>
    <w:rsid w:val="0C91D843"/>
    <w:rsid w:val="0C91FE08"/>
    <w:rsid w:val="0C92226F"/>
    <w:rsid w:val="0C9231F3"/>
    <w:rsid w:val="0C9278F5"/>
    <w:rsid w:val="0C927B30"/>
    <w:rsid w:val="0C92985F"/>
    <w:rsid w:val="0C933055"/>
    <w:rsid w:val="0C9359AA"/>
    <w:rsid w:val="0C93A239"/>
    <w:rsid w:val="0C93D259"/>
    <w:rsid w:val="0C93FF65"/>
    <w:rsid w:val="0C94B8B5"/>
    <w:rsid w:val="0C94B8D7"/>
    <w:rsid w:val="0C94C284"/>
    <w:rsid w:val="0C94C473"/>
    <w:rsid w:val="0C95057D"/>
    <w:rsid w:val="0C9516CD"/>
    <w:rsid w:val="0C951B99"/>
    <w:rsid w:val="0C956596"/>
    <w:rsid w:val="0C959209"/>
    <w:rsid w:val="0C95D257"/>
    <w:rsid w:val="0C9644D0"/>
    <w:rsid w:val="0C965E61"/>
    <w:rsid w:val="0C96A830"/>
    <w:rsid w:val="0C96B87A"/>
    <w:rsid w:val="0C96CBB3"/>
    <w:rsid w:val="0C96CC68"/>
    <w:rsid w:val="0C96D462"/>
    <w:rsid w:val="0C976AA5"/>
    <w:rsid w:val="0C977604"/>
    <w:rsid w:val="0C977F27"/>
    <w:rsid w:val="0C97A3FC"/>
    <w:rsid w:val="0C97FA0B"/>
    <w:rsid w:val="0C981754"/>
    <w:rsid w:val="0C9861CB"/>
    <w:rsid w:val="0C987AD0"/>
    <w:rsid w:val="0C9923BD"/>
    <w:rsid w:val="0C994BCC"/>
    <w:rsid w:val="0C99A3C0"/>
    <w:rsid w:val="0C99E9A6"/>
    <w:rsid w:val="0C9A4FDF"/>
    <w:rsid w:val="0C9A6ED3"/>
    <w:rsid w:val="0C9A74D7"/>
    <w:rsid w:val="0C9ACF6C"/>
    <w:rsid w:val="0C9AF73B"/>
    <w:rsid w:val="0C9B06D0"/>
    <w:rsid w:val="0C9B1733"/>
    <w:rsid w:val="0C9B2B7E"/>
    <w:rsid w:val="0C9B5AE2"/>
    <w:rsid w:val="0C9B6263"/>
    <w:rsid w:val="0C9BA8D5"/>
    <w:rsid w:val="0C9BAC4E"/>
    <w:rsid w:val="0C9BE5AE"/>
    <w:rsid w:val="0C9BECA6"/>
    <w:rsid w:val="0C9C3E55"/>
    <w:rsid w:val="0C9C55AB"/>
    <w:rsid w:val="0C9C8306"/>
    <w:rsid w:val="0C9C8B7F"/>
    <w:rsid w:val="0C9C9CD9"/>
    <w:rsid w:val="0C9CA023"/>
    <w:rsid w:val="0C9CAFBA"/>
    <w:rsid w:val="0C9D4719"/>
    <w:rsid w:val="0C9D6731"/>
    <w:rsid w:val="0C9D94FB"/>
    <w:rsid w:val="0C9DCAD3"/>
    <w:rsid w:val="0C9DD5F2"/>
    <w:rsid w:val="0C9E892B"/>
    <w:rsid w:val="0C9E9149"/>
    <w:rsid w:val="0C9E9F57"/>
    <w:rsid w:val="0C9EC89D"/>
    <w:rsid w:val="0C9ECE8A"/>
    <w:rsid w:val="0C9ED422"/>
    <w:rsid w:val="0C9EE981"/>
    <w:rsid w:val="0C9F0904"/>
    <w:rsid w:val="0C9F163B"/>
    <w:rsid w:val="0C9F23B7"/>
    <w:rsid w:val="0C9F4F11"/>
    <w:rsid w:val="0C9F7966"/>
    <w:rsid w:val="0C9FE3E2"/>
    <w:rsid w:val="0C9FEB99"/>
    <w:rsid w:val="0C9FFE64"/>
    <w:rsid w:val="0CA015BD"/>
    <w:rsid w:val="0CA0272B"/>
    <w:rsid w:val="0CA038FE"/>
    <w:rsid w:val="0CA0801E"/>
    <w:rsid w:val="0CA084CC"/>
    <w:rsid w:val="0CA09AE0"/>
    <w:rsid w:val="0CA09F85"/>
    <w:rsid w:val="0CA0BC08"/>
    <w:rsid w:val="0CA1179A"/>
    <w:rsid w:val="0CA134DB"/>
    <w:rsid w:val="0CA13A7A"/>
    <w:rsid w:val="0CA17470"/>
    <w:rsid w:val="0CA1B03B"/>
    <w:rsid w:val="0CA2299C"/>
    <w:rsid w:val="0CA252C5"/>
    <w:rsid w:val="0CA2CA14"/>
    <w:rsid w:val="0CA33836"/>
    <w:rsid w:val="0CA34FEE"/>
    <w:rsid w:val="0CA46873"/>
    <w:rsid w:val="0CA470C0"/>
    <w:rsid w:val="0CA4F051"/>
    <w:rsid w:val="0CA504DB"/>
    <w:rsid w:val="0CA5153E"/>
    <w:rsid w:val="0CA55CF9"/>
    <w:rsid w:val="0CA57589"/>
    <w:rsid w:val="0CA5CC3C"/>
    <w:rsid w:val="0CA61531"/>
    <w:rsid w:val="0CA6758D"/>
    <w:rsid w:val="0CA7304B"/>
    <w:rsid w:val="0CA75ABA"/>
    <w:rsid w:val="0CA78327"/>
    <w:rsid w:val="0CA7C359"/>
    <w:rsid w:val="0CA7CA56"/>
    <w:rsid w:val="0CA7D7E1"/>
    <w:rsid w:val="0CA84CCF"/>
    <w:rsid w:val="0CA85315"/>
    <w:rsid w:val="0CA860A1"/>
    <w:rsid w:val="0CA89467"/>
    <w:rsid w:val="0CA89A5A"/>
    <w:rsid w:val="0CA8AD3B"/>
    <w:rsid w:val="0CA9B489"/>
    <w:rsid w:val="0CA9C1C5"/>
    <w:rsid w:val="0CA9C6F3"/>
    <w:rsid w:val="0CAA19B5"/>
    <w:rsid w:val="0CAA3CE4"/>
    <w:rsid w:val="0CAA9592"/>
    <w:rsid w:val="0CAA9713"/>
    <w:rsid w:val="0CAA9890"/>
    <w:rsid w:val="0CAABC72"/>
    <w:rsid w:val="0CAADEA4"/>
    <w:rsid w:val="0CABAE44"/>
    <w:rsid w:val="0CAC74DB"/>
    <w:rsid w:val="0CACAF63"/>
    <w:rsid w:val="0CAD156C"/>
    <w:rsid w:val="0CAD4B99"/>
    <w:rsid w:val="0CAD5ABE"/>
    <w:rsid w:val="0CAD99DE"/>
    <w:rsid w:val="0CAD9A18"/>
    <w:rsid w:val="0CADAC71"/>
    <w:rsid w:val="0CADACBA"/>
    <w:rsid w:val="0CADE5DA"/>
    <w:rsid w:val="0CAE00B6"/>
    <w:rsid w:val="0CAE65C7"/>
    <w:rsid w:val="0CAE684B"/>
    <w:rsid w:val="0CAEC1D8"/>
    <w:rsid w:val="0CAF6CE7"/>
    <w:rsid w:val="0CAF88F4"/>
    <w:rsid w:val="0CAFD770"/>
    <w:rsid w:val="0CB04671"/>
    <w:rsid w:val="0CB07102"/>
    <w:rsid w:val="0CB071D7"/>
    <w:rsid w:val="0CB09A55"/>
    <w:rsid w:val="0CB09A68"/>
    <w:rsid w:val="0CB152E6"/>
    <w:rsid w:val="0CB19FE4"/>
    <w:rsid w:val="0CB1BD43"/>
    <w:rsid w:val="0CB1BE18"/>
    <w:rsid w:val="0CB1CB86"/>
    <w:rsid w:val="0CB1E02E"/>
    <w:rsid w:val="0CB1E4F1"/>
    <w:rsid w:val="0CB2187D"/>
    <w:rsid w:val="0CB262ED"/>
    <w:rsid w:val="0CB2F867"/>
    <w:rsid w:val="0CB2F9A1"/>
    <w:rsid w:val="0CB39FBE"/>
    <w:rsid w:val="0CB3E693"/>
    <w:rsid w:val="0CB3F549"/>
    <w:rsid w:val="0CB3FFB7"/>
    <w:rsid w:val="0CB490B9"/>
    <w:rsid w:val="0CB4DFA9"/>
    <w:rsid w:val="0CB4F67D"/>
    <w:rsid w:val="0CB50380"/>
    <w:rsid w:val="0CB538EE"/>
    <w:rsid w:val="0CB57B4D"/>
    <w:rsid w:val="0CB57F60"/>
    <w:rsid w:val="0CB63EB7"/>
    <w:rsid w:val="0CB6AE09"/>
    <w:rsid w:val="0CB6C926"/>
    <w:rsid w:val="0CB6D2EC"/>
    <w:rsid w:val="0CB7052C"/>
    <w:rsid w:val="0CB7206B"/>
    <w:rsid w:val="0CB7C8FC"/>
    <w:rsid w:val="0CB7F812"/>
    <w:rsid w:val="0CB8120B"/>
    <w:rsid w:val="0CB8515B"/>
    <w:rsid w:val="0CB87F51"/>
    <w:rsid w:val="0CB91EF4"/>
    <w:rsid w:val="0CB92032"/>
    <w:rsid w:val="0CB9458A"/>
    <w:rsid w:val="0CB9939D"/>
    <w:rsid w:val="0CB99F6D"/>
    <w:rsid w:val="0CB9A7A1"/>
    <w:rsid w:val="0CB9B708"/>
    <w:rsid w:val="0CB9BE4B"/>
    <w:rsid w:val="0CB9DCE5"/>
    <w:rsid w:val="0CB9E446"/>
    <w:rsid w:val="0CBA0F90"/>
    <w:rsid w:val="0CBA7172"/>
    <w:rsid w:val="0CBAC8E1"/>
    <w:rsid w:val="0CBAD496"/>
    <w:rsid w:val="0CBB87E4"/>
    <w:rsid w:val="0CBBB1DF"/>
    <w:rsid w:val="0CBBC957"/>
    <w:rsid w:val="0CBC1609"/>
    <w:rsid w:val="0CBC2C5A"/>
    <w:rsid w:val="0CBC2E91"/>
    <w:rsid w:val="0CBC574C"/>
    <w:rsid w:val="0CBC6665"/>
    <w:rsid w:val="0CBC8D04"/>
    <w:rsid w:val="0CBCFBF6"/>
    <w:rsid w:val="0CBCFE18"/>
    <w:rsid w:val="0CBD3812"/>
    <w:rsid w:val="0CBD493F"/>
    <w:rsid w:val="0CBD4C0D"/>
    <w:rsid w:val="0CBD5535"/>
    <w:rsid w:val="0CBE0678"/>
    <w:rsid w:val="0CBE457A"/>
    <w:rsid w:val="0CBE6C60"/>
    <w:rsid w:val="0CBE929F"/>
    <w:rsid w:val="0CBF18FE"/>
    <w:rsid w:val="0CBF75D1"/>
    <w:rsid w:val="0CBF79CB"/>
    <w:rsid w:val="0CBF7E31"/>
    <w:rsid w:val="0CBF90AA"/>
    <w:rsid w:val="0CBFA72D"/>
    <w:rsid w:val="0CBFCA16"/>
    <w:rsid w:val="0CC0763C"/>
    <w:rsid w:val="0CC0AA97"/>
    <w:rsid w:val="0CC0B6ED"/>
    <w:rsid w:val="0CC0C3F4"/>
    <w:rsid w:val="0CC0FD65"/>
    <w:rsid w:val="0CC0FEC6"/>
    <w:rsid w:val="0CC10F8C"/>
    <w:rsid w:val="0CC1380A"/>
    <w:rsid w:val="0CC1454A"/>
    <w:rsid w:val="0CC16F3D"/>
    <w:rsid w:val="0CC1733A"/>
    <w:rsid w:val="0CC1A6E5"/>
    <w:rsid w:val="0CC1C477"/>
    <w:rsid w:val="0CC20EFE"/>
    <w:rsid w:val="0CC24F90"/>
    <w:rsid w:val="0CC26190"/>
    <w:rsid w:val="0CC2B5BA"/>
    <w:rsid w:val="0CC2BF61"/>
    <w:rsid w:val="0CC2E929"/>
    <w:rsid w:val="0CC363BD"/>
    <w:rsid w:val="0CC36860"/>
    <w:rsid w:val="0CC3B605"/>
    <w:rsid w:val="0CC3D1BB"/>
    <w:rsid w:val="0CC3DC59"/>
    <w:rsid w:val="0CC3F533"/>
    <w:rsid w:val="0CC40549"/>
    <w:rsid w:val="0CC47339"/>
    <w:rsid w:val="0CC4C685"/>
    <w:rsid w:val="0CC50331"/>
    <w:rsid w:val="0CC5A699"/>
    <w:rsid w:val="0CC5E1C3"/>
    <w:rsid w:val="0CC5EE04"/>
    <w:rsid w:val="0CC60690"/>
    <w:rsid w:val="0CC61DDE"/>
    <w:rsid w:val="0CC633EC"/>
    <w:rsid w:val="0CC67F5E"/>
    <w:rsid w:val="0CC68FB8"/>
    <w:rsid w:val="0CC7053D"/>
    <w:rsid w:val="0CC71558"/>
    <w:rsid w:val="0CC74780"/>
    <w:rsid w:val="0CC75AEA"/>
    <w:rsid w:val="0CC7C59D"/>
    <w:rsid w:val="0CC7D023"/>
    <w:rsid w:val="0CC7D2D2"/>
    <w:rsid w:val="0CC7E45E"/>
    <w:rsid w:val="0CC871EE"/>
    <w:rsid w:val="0CC8727D"/>
    <w:rsid w:val="0CC87A30"/>
    <w:rsid w:val="0CC89B80"/>
    <w:rsid w:val="0CC8A014"/>
    <w:rsid w:val="0CC8A66A"/>
    <w:rsid w:val="0CC90A86"/>
    <w:rsid w:val="0CC99098"/>
    <w:rsid w:val="0CC9D5D9"/>
    <w:rsid w:val="0CC9F020"/>
    <w:rsid w:val="0CCA17A9"/>
    <w:rsid w:val="0CCA3F63"/>
    <w:rsid w:val="0CCA5C75"/>
    <w:rsid w:val="0CCABA5F"/>
    <w:rsid w:val="0CCAE28C"/>
    <w:rsid w:val="0CCB57C0"/>
    <w:rsid w:val="0CCB81AA"/>
    <w:rsid w:val="0CCB9BEA"/>
    <w:rsid w:val="0CCBC34A"/>
    <w:rsid w:val="0CCBCF4D"/>
    <w:rsid w:val="0CCBE771"/>
    <w:rsid w:val="0CCBEC45"/>
    <w:rsid w:val="0CCC0D44"/>
    <w:rsid w:val="0CCC1E68"/>
    <w:rsid w:val="0CCC5ADB"/>
    <w:rsid w:val="0CCC5EDC"/>
    <w:rsid w:val="0CCC8B78"/>
    <w:rsid w:val="0CCC9253"/>
    <w:rsid w:val="0CCCBA44"/>
    <w:rsid w:val="0CCCDBBE"/>
    <w:rsid w:val="0CCD3885"/>
    <w:rsid w:val="0CCDA5A7"/>
    <w:rsid w:val="0CCDD811"/>
    <w:rsid w:val="0CCDE52E"/>
    <w:rsid w:val="0CCDED4F"/>
    <w:rsid w:val="0CCDF8B9"/>
    <w:rsid w:val="0CCE995E"/>
    <w:rsid w:val="0CCEAFF3"/>
    <w:rsid w:val="0CCEC576"/>
    <w:rsid w:val="0CCED3FC"/>
    <w:rsid w:val="0CCEFE4A"/>
    <w:rsid w:val="0CCF348E"/>
    <w:rsid w:val="0CCF6D30"/>
    <w:rsid w:val="0CCFA3D5"/>
    <w:rsid w:val="0CCFA99C"/>
    <w:rsid w:val="0CCFAE32"/>
    <w:rsid w:val="0CCFB637"/>
    <w:rsid w:val="0CD00748"/>
    <w:rsid w:val="0CD016DE"/>
    <w:rsid w:val="0CD01D88"/>
    <w:rsid w:val="0CD065CE"/>
    <w:rsid w:val="0CD0790E"/>
    <w:rsid w:val="0CD08607"/>
    <w:rsid w:val="0CD0B0FD"/>
    <w:rsid w:val="0CD0BAC6"/>
    <w:rsid w:val="0CD0BAEC"/>
    <w:rsid w:val="0CD138EB"/>
    <w:rsid w:val="0CD1499C"/>
    <w:rsid w:val="0CD1778D"/>
    <w:rsid w:val="0CD185F6"/>
    <w:rsid w:val="0CD1D4FE"/>
    <w:rsid w:val="0CD1DA35"/>
    <w:rsid w:val="0CD215E1"/>
    <w:rsid w:val="0CD23F56"/>
    <w:rsid w:val="0CD27093"/>
    <w:rsid w:val="0CD2A809"/>
    <w:rsid w:val="0CD2B361"/>
    <w:rsid w:val="0CD2C00A"/>
    <w:rsid w:val="0CD2D493"/>
    <w:rsid w:val="0CD2EF2C"/>
    <w:rsid w:val="0CD33669"/>
    <w:rsid w:val="0CD3EC3A"/>
    <w:rsid w:val="0CD3FF8A"/>
    <w:rsid w:val="0CD413A2"/>
    <w:rsid w:val="0CD42825"/>
    <w:rsid w:val="0CD4323A"/>
    <w:rsid w:val="0CD45AD2"/>
    <w:rsid w:val="0CD4A450"/>
    <w:rsid w:val="0CD5130C"/>
    <w:rsid w:val="0CD51CFA"/>
    <w:rsid w:val="0CD52188"/>
    <w:rsid w:val="0CD5312A"/>
    <w:rsid w:val="0CD532E2"/>
    <w:rsid w:val="0CD545E1"/>
    <w:rsid w:val="0CD5742F"/>
    <w:rsid w:val="0CD5BF09"/>
    <w:rsid w:val="0CD608E3"/>
    <w:rsid w:val="0CD62DEE"/>
    <w:rsid w:val="0CD63A1A"/>
    <w:rsid w:val="0CD6442D"/>
    <w:rsid w:val="0CD698E8"/>
    <w:rsid w:val="0CD69BA2"/>
    <w:rsid w:val="0CD779F8"/>
    <w:rsid w:val="0CD77DFA"/>
    <w:rsid w:val="0CD7E5A9"/>
    <w:rsid w:val="0CD8A0AD"/>
    <w:rsid w:val="0CD8AD99"/>
    <w:rsid w:val="0CD8D72C"/>
    <w:rsid w:val="0CD8F77D"/>
    <w:rsid w:val="0CD9075D"/>
    <w:rsid w:val="0CD9137B"/>
    <w:rsid w:val="0CD951D3"/>
    <w:rsid w:val="0CD9567A"/>
    <w:rsid w:val="0CD979EE"/>
    <w:rsid w:val="0CDA2060"/>
    <w:rsid w:val="0CDA2E50"/>
    <w:rsid w:val="0CDA3847"/>
    <w:rsid w:val="0CDA698F"/>
    <w:rsid w:val="0CDA6BEB"/>
    <w:rsid w:val="0CDA91C4"/>
    <w:rsid w:val="0CDAD5CF"/>
    <w:rsid w:val="0CDAEAEF"/>
    <w:rsid w:val="0CDAFF9B"/>
    <w:rsid w:val="0CDB4111"/>
    <w:rsid w:val="0CDB945B"/>
    <w:rsid w:val="0CDBA518"/>
    <w:rsid w:val="0CDBB141"/>
    <w:rsid w:val="0CDBB29C"/>
    <w:rsid w:val="0CDBFD35"/>
    <w:rsid w:val="0CDC9A40"/>
    <w:rsid w:val="0CDCA400"/>
    <w:rsid w:val="0CDCB6A3"/>
    <w:rsid w:val="0CDCC178"/>
    <w:rsid w:val="0CDCF638"/>
    <w:rsid w:val="0CDD2C63"/>
    <w:rsid w:val="0CDD6562"/>
    <w:rsid w:val="0CDD70B4"/>
    <w:rsid w:val="0CDD9E5A"/>
    <w:rsid w:val="0CDDD5E7"/>
    <w:rsid w:val="0CDDE3C0"/>
    <w:rsid w:val="0CDE0BC2"/>
    <w:rsid w:val="0CDE0E69"/>
    <w:rsid w:val="0CDE1C61"/>
    <w:rsid w:val="0CDE58A5"/>
    <w:rsid w:val="0CDE5BFA"/>
    <w:rsid w:val="0CDE6436"/>
    <w:rsid w:val="0CDEE93C"/>
    <w:rsid w:val="0CDFAAC5"/>
    <w:rsid w:val="0CDFB0DC"/>
    <w:rsid w:val="0CDFC7EF"/>
    <w:rsid w:val="0CE019BF"/>
    <w:rsid w:val="0CE02218"/>
    <w:rsid w:val="0CE051DF"/>
    <w:rsid w:val="0CE0522A"/>
    <w:rsid w:val="0CE05922"/>
    <w:rsid w:val="0CE061D6"/>
    <w:rsid w:val="0CE0689A"/>
    <w:rsid w:val="0CE069F5"/>
    <w:rsid w:val="0CE0EBA1"/>
    <w:rsid w:val="0CE0F8EA"/>
    <w:rsid w:val="0CE1DF5E"/>
    <w:rsid w:val="0CE22FFE"/>
    <w:rsid w:val="0CE2B180"/>
    <w:rsid w:val="0CE389C4"/>
    <w:rsid w:val="0CE3EAA3"/>
    <w:rsid w:val="0CE3FABD"/>
    <w:rsid w:val="0CE4119D"/>
    <w:rsid w:val="0CE41AD2"/>
    <w:rsid w:val="0CE43354"/>
    <w:rsid w:val="0CE45E80"/>
    <w:rsid w:val="0CE4870F"/>
    <w:rsid w:val="0CE48928"/>
    <w:rsid w:val="0CE4AD02"/>
    <w:rsid w:val="0CE4AFE3"/>
    <w:rsid w:val="0CE4B4E9"/>
    <w:rsid w:val="0CE4B6DF"/>
    <w:rsid w:val="0CE4D556"/>
    <w:rsid w:val="0CE4DD18"/>
    <w:rsid w:val="0CE4FFDB"/>
    <w:rsid w:val="0CE53E8A"/>
    <w:rsid w:val="0CE56963"/>
    <w:rsid w:val="0CE58250"/>
    <w:rsid w:val="0CE5C64A"/>
    <w:rsid w:val="0CE5C6A4"/>
    <w:rsid w:val="0CE5E000"/>
    <w:rsid w:val="0CE619B8"/>
    <w:rsid w:val="0CE6255C"/>
    <w:rsid w:val="0CE69DAB"/>
    <w:rsid w:val="0CE6D2E4"/>
    <w:rsid w:val="0CE6EAD1"/>
    <w:rsid w:val="0CE703B1"/>
    <w:rsid w:val="0CE71421"/>
    <w:rsid w:val="0CE760FA"/>
    <w:rsid w:val="0CE796E7"/>
    <w:rsid w:val="0CE79E9E"/>
    <w:rsid w:val="0CE7F1D8"/>
    <w:rsid w:val="0CE861C1"/>
    <w:rsid w:val="0CE89D04"/>
    <w:rsid w:val="0CE8AD1D"/>
    <w:rsid w:val="0CE8ADBE"/>
    <w:rsid w:val="0CE8EFBB"/>
    <w:rsid w:val="0CE93DF5"/>
    <w:rsid w:val="0CE95D40"/>
    <w:rsid w:val="0CE973B2"/>
    <w:rsid w:val="0CE9A8FD"/>
    <w:rsid w:val="0CE9B31E"/>
    <w:rsid w:val="0CE9B9BA"/>
    <w:rsid w:val="0CE9F189"/>
    <w:rsid w:val="0CEA0C5F"/>
    <w:rsid w:val="0CEA1743"/>
    <w:rsid w:val="0CEA3B44"/>
    <w:rsid w:val="0CEA75E9"/>
    <w:rsid w:val="0CEAD4A0"/>
    <w:rsid w:val="0CEB5DB6"/>
    <w:rsid w:val="0CEB8842"/>
    <w:rsid w:val="0CEBDF46"/>
    <w:rsid w:val="0CEC05F6"/>
    <w:rsid w:val="0CEC3223"/>
    <w:rsid w:val="0CEC5933"/>
    <w:rsid w:val="0CEC7CBE"/>
    <w:rsid w:val="0CECDF75"/>
    <w:rsid w:val="0CECE603"/>
    <w:rsid w:val="0CED0367"/>
    <w:rsid w:val="0CED3B57"/>
    <w:rsid w:val="0CED86E5"/>
    <w:rsid w:val="0CED8DBF"/>
    <w:rsid w:val="0CEDA310"/>
    <w:rsid w:val="0CEDD9CF"/>
    <w:rsid w:val="0CEDDB68"/>
    <w:rsid w:val="0CEDF34C"/>
    <w:rsid w:val="0CEE0AD0"/>
    <w:rsid w:val="0CEE2FDE"/>
    <w:rsid w:val="0CEE50A5"/>
    <w:rsid w:val="0CEE838A"/>
    <w:rsid w:val="0CEE84FB"/>
    <w:rsid w:val="0CEE91AD"/>
    <w:rsid w:val="0CEE9A4E"/>
    <w:rsid w:val="0CEED195"/>
    <w:rsid w:val="0CEEF2BB"/>
    <w:rsid w:val="0CEEFD89"/>
    <w:rsid w:val="0CEF23FD"/>
    <w:rsid w:val="0CEF2F83"/>
    <w:rsid w:val="0CEF7B75"/>
    <w:rsid w:val="0CEF81E7"/>
    <w:rsid w:val="0CF02A5C"/>
    <w:rsid w:val="0CF03BF3"/>
    <w:rsid w:val="0CF0CF6A"/>
    <w:rsid w:val="0CF0DA21"/>
    <w:rsid w:val="0CF12A98"/>
    <w:rsid w:val="0CF13123"/>
    <w:rsid w:val="0CF13ECE"/>
    <w:rsid w:val="0CF17B39"/>
    <w:rsid w:val="0CF19BAE"/>
    <w:rsid w:val="0CF1AE4D"/>
    <w:rsid w:val="0CF1CA76"/>
    <w:rsid w:val="0CF1DFF9"/>
    <w:rsid w:val="0CF1E932"/>
    <w:rsid w:val="0CF1F0D0"/>
    <w:rsid w:val="0CF1FCEF"/>
    <w:rsid w:val="0CF22738"/>
    <w:rsid w:val="0CF26327"/>
    <w:rsid w:val="0CF2757C"/>
    <w:rsid w:val="0CF29C16"/>
    <w:rsid w:val="0CF39F4A"/>
    <w:rsid w:val="0CF3BD41"/>
    <w:rsid w:val="0CF3D2DD"/>
    <w:rsid w:val="0CF41696"/>
    <w:rsid w:val="0CF42CA7"/>
    <w:rsid w:val="0CF43E27"/>
    <w:rsid w:val="0CF464AF"/>
    <w:rsid w:val="0CF4704D"/>
    <w:rsid w:val="0CF47C04"/>
    <w:rsid w:val="0CF4AD64"/>
    <w:rsid w:val="0CF4B4A1"/>
    <w:rsid w:val="0CF55A6D"/>
    <w:rsid w:val="0CF56508"/>
    <w:rsid w:val="0CF59B8C"/>
    <w:rsid w:val="0CF5C74C"/>
    <w:rsid w:val="0CF5D387"/>
    <w:rsid w:val="0CF62584"/>
    <w:rsid w:val="0CF637DB"/>
    <w:rsid w:val="0CF64385"/>
    <w:rsid w:val="0CF67DD8"/>
    <w:rsid w:val="0CF680E8"/>
    <w:rsid w:val="0CF69331"/>
    <w:rsid w:val="0CF6983B"/>
    <w:rsid w:val="0CF6C0CC"/>
    <w:rsid w:val="0CF6C121"/>
    <w:rsid w:val="0CF74EAA"/>
    <w:rsid w:val="0CF7A893"/>
    <w:rsid w:val="0CF7F789"/>
    <w:rsid w:val="0CF7F9A6"/>
    <w:rsid w:val="0CF83221"/>
    <w:rsid w:val="0CF86974"/>
    <w:rsid w:val="0CF88EEF"/>
    <w:rsid w:val="0CF89A76"/>
    <w:rsid w:val="0CF8AA41"/>
    <w:rsid w:val="0CF8B950"/>
    <w:rsid w:val="0CF8BFA3"/>
    <w:rsid w:val="0CF92E31"/>
    <w:rsid w:val="0CF95B58"/>
    <w:rsid w:val="0CF9C875"/>
    <w:rsid w:val="0CF9C8D2"/>
    <w:rsid w:val="0CFA17C6"/>
    <w:rsid w:val="0CFA4495"/>
    <w:rsid w:val="0CFA5079"/>
    <w:rsid w:val="0CFA8243"/>
    <w:rsid w:val="0CFA8484"/>
    <w:rsid w:val="0CFAAA8E"/>
    <w:rsid w:val="0CFAF711"/>
    <w:rsid w:val="0CFB1FA2"/>
    <w:rsid w:val="0CFB4564"/>
    <w:rsid w:val="0CFB59E2"/>
    <w:rsid w:val="0CFB6BE1"/>
    <w:rsid w:val="0CFB847F"/>
    <w:rsid w:val="0CFBB463"/>
    <w:rsid w:val="0CFBDC33"/>
    <w:rsid w:val="0CFBE4F9"/>
    <w:rsid w:val="0CFBFF62"/>
    <w:rsid w:val="0CFC1AA4"/>
    <w:rsid w:val="0CFC20D0"/>
    <w:rsid w:val="0CFC36FD"/>
    <w:rsid w:val="0CFC37C7"/>
    <w:rsid w:val="0CFC90E0"/>
    <w:rsid w:val="0CFCFA21"/>
    <w:rsid w:val="0CFD20A3"/>
    <w:rsid w:val="0CFD32D0"/>
    <w:rsid w:val="0CFDFE7D"/>
    <w:rsid w:val="0CFE595A"/>
    <w:rsid w:val="0CFE5B8E"/>
    <w:rsid w:val="0CFEA840"/>
    <w:rsid w:val="0CFEB655"/>
    <w:rsid w:val="0CFEFB98"/>
    <w:rsid w:val="0CFF7CCA"/>
    <w:rsid w:val="0CFFB423"/>
    <w:rsid w:val="0CFFEA10"/>
    <w:rsid w:val="0D004F67"/>
    <w:rsid w:val="0D007F75"/>
    <w:rsid w:val="0D009658"/>
    <w:rsid w:val="0D00EDC7"/>
    <w:rsid w:val="0D011EC0"/>
    <w:rsid w:val="0D012E75"/>
    <w:rsid w:val="0D01FBCA"/>
    <w:rsid w:val="0D027059"/>
    <w:rsid w:val="0D029BB5"/>
    <w:rsid w:val="0D02E57C"/>
    <w:rsid w:val="0D02EE08"/>
    <w:rsid w:val="0D0310F6"/>
    <w:rsid w:val="0D03211E"/>
    <w:rsid w:val="0D0337DD"/>
    <w:rsid w:val="0D034729"/>
    <w:rsid w:val="0D03739E"/>
    <w:rsid w:val="0D037ED2"/>
    <w:rsid w:val="0D03C5B1"/>
    <w:rsid w:val="0D03F291"/>
    <w:rsid w:val="0D03FC06"/>
    <w:rsid w:val="0D041D87"/>
    <w:rsid w:val="0D0427B9"/>
    <w:rsid w:val="0D047873"/>
    <w:rsid w:val="0D04996A"/>
    <w:rsid w:val="0D04C5EB"/>
    <w:rsid w:val="0D04E43A"/>
    <w:rsid w:val="0D04FFC1"/>
    <w:rsid w:val="0D055C7D"/>
    <w:rsid w:val="0D05A580"/>
    <w:rsid w:val="0D06086F"/>
    <w:rsid w:val="0D063D1E"/>
    <w:rsid w:val="0D06B70E"/>
    <w:rsid w:val="0D06DDB0"/>
    <w:rsid w:val="0D07228F"/>
    <w:rsid w:val="0D0774FD"/>
    <w:rsid w:val="0D078862"/>
    <w:rsid w:val="0D07AD40"/>
    <w:rsid w:val="0D07F63B"/>
    <w:rsid w:val="0D081976"/>
    <w:rsid w:val="0D084C2F"/>
    <w:rsid w:val="0D0851AC"/>
    <w:rsid w:val="0D088256"/>
    <w:rsid w:val="0D08A57F"/>
    <w:rsid w:val="0D08F5B9"/>
    <w:rsid w:val="0D095CCA"/>
    <w:rsid w:val="0D097287"/>
    <w:rsid w:val="0D09B092"/>
    <w:rsid w:val="0D09B9E2"/>
    <w:rsid w:val="0D09EBFC"/>
    <w:rsid w:val="0D0A0BC5"/>
    <w:rsid w:val="0D0A6323"/>
    <w:rsid w:val="0D0A691D"/>
    <w:rsid w:val="0D0A6C0A"/>
    <w:rsid w:val="0D0AC033"/>
    <w:rsid w:val="0D0AFD8F"/>
    <w:rsid w:val="0D0B30C9"/>
    <w:rsid w:val="0D0B369D"/>
    <w:rsid w:val="0D0B552B"/>
    <w:rsid w:val="0D0B9BE2"/>
    <w:rsid w:val="0D0BA216"/>
    <w:rsid w:val="0D0BC557"/>
    <w:rsid w:val="0D0C01A5"/>
    <w:rsid w:val="0D0C4D78"/>
    <w:rsid w:val="0D0C7450"/>
    <w:rsid w:val="0D0C7DB2"/>
    <w:rsid w:val="0D0C8E08"/>
    <w:rsid w:val="0D0D5850"/>
    <w:rsid w:val="0D0DB183"/>
    <w:rsid w:val="0D0DC5D1"/>
    <w:rsid w:val="0D0DF2D9"/>
    <w:rsid w:val="0D0E362A"/>
    <w:rsid w:val="0D0E835C"/>
    <w:rsid w:val="0D0F7458"/>
    <w:rsid w:val="0D0FBC88"/>
    <w:rsid w:val="0D0FE0EF"/>
    <w:rsid w:val="0D104F66"/>
    <w:rsid w:val="0D105DBB"/>
    <w:rsid w:val="0D106349"/>
    <w:rsid w:val="0D10B424"/>
    <w:rsid w:val="0D10C2F3"/>
    <w:rsid w:val="0D10D2E5"/>
    <w:rsid w:val="0D10D590"/>
    <w:rsid w:val="0D10FB66"/>
    <w:rsid w:val="0D1127B8"/>
    <w:rsid w:val="0D113EDD"/>
    <w:rsid w:val="0D114475"/>
    <w:rsid w:val="0D116396"/>
    <w:rsid w:val="0D119105"/>
    <w:rsid w:val="0D119887"/>
    <w:rsid w:val="0D11B911"/>
    <w:rsid w:val="0D11D082"/>
    <w:rsid w:val="0D11EE09"/>
    <w:rsid w:val="0D1215DF"/>
    <w:rsid w:val="0D121873"/>
    <w:rsid w:val="0D1238EF"/>
    <w:rsid w:val="0D123F79"/>
    <w:rsid w:val="0D126A9B"/>
    <w:rsid w:val="0D127C65"/>
    <w:rsid w:val="0D1287DA"/>
    <w:rsid w:val="0D129001"/>
    <w:rsid w:val="0D12BD62"/>
    <w:rsid w:val="0D135F2C"/>
    <w:rsid w:val="0D13A966"/>
    <w:rsid w:val="0D13BD1A"/>
    <w:rsid w:val="0D13C2E5"/>
    <w:rsid w:val="0D13E549"/>
    <w:rsid w:val="0D13FED6"/>
    <w:rsid w:val="0D141ECD"/>
    <w:rsid w:val="0D14B153"/>
    <w:rsid w:val="0D14CF2E"/>
    <w:rsid w:val="0D14D8F1"/>
    <w:rsid w:val="0D14FF73"/>
    <w:rsid w:val="0D153127"/>
    <w:rsid w:val="0D154567"/>
    <w:rsid w:val="0D159D83"/>
    <w:rsid w:val="0D164761"/>
    <w:rsid w:val="0D167873"/>
    <w:rsid w:val="0D169EC6"/>
    <w:rsid w:val="0D16A8B5"/>
    <w:rsid w:val="0D16DFD0"/>
    <w:rsid w:val="0D16E8C9"/>
    <w:rsid w:val="0D175545"/>
    <w:rsid w:val="0D17CE35"/>
    <w:rsid w:val="0D17DE6C"/>
    <w:rsid w:val="0D1843BD"/>
    <w:rsid w:val="0D184D08"/>
    <w:rsid w:val="0D18A6B8"/>
    <w:rsid w:val="0D18F992"/>
    <w:rsid w:val="0D18F9E8"/>
    <w:rsid w:val="0D1904F0"/>
    <w:rsid w:val="0D192971"/>
    <w:rsid w:val="0D197BE8"/>
    <w:rsid w:val="0D19F298"/>
    <w:rsid w:val="0D1A3FCF"/>
    <w:rsid w:val="0D1A4468"/>
    <w:rsid w:val="0D1A4CDA"/>
    <w:rsid w:val="0D1A5684"/>
    <w:rsid w:val="0D1A62C1"/>
    <w:rsid w:val="0D1A7014"/>
    <w:rsid w:val="0D1B293B"/>
    <w:rsid w:val="0D1B29A8"/>
    <w:rsid w:val="0D1B3A06"/>
    <w:rsid w:val="0D1B727C"/>
    <w:rsid w:val="0D1C7863"/>
    <w:rsid w:val="0D1D287C"/>
    <w:rsid w:val="0D1D7506"/>
    <w:rsid w:val="0D1DA2DE"/>
    <w:rsid w:val="0D1DB06E"/>
    <w:rsid w:val="0D1DCA67"/>
    <w:rsid w:val="0D1DD825"/>
    <w:rsid w:val="0D1E1220"/>
    <w:rsid w:val="0D1E2C18"/>
    <w:rsid w:val="0D1E4248"/>
    <w:rsid w:val="0D1E797B"/>
    <w:rsid w:val="0D1E7FB2"/>
    <w:rsid w:val="0D1E9D02"/>
    <w:rsid w:val="0D1EA682"/>
    <w:rsid w:val="0D1EB183"/>
    <w:rsid w:val="0D1EB647"/>
    <w:rsid w:val="0D1F020F"/>
    <w:rsid w:val="0D1F8413"/>
    <w:rsid w:val="0D1FE2CF"/>
    <w:rsid w:val="0D2039DA"/>
    <w:rsid w:val="0D206765"/>
    <w:rsid w:val="0D20A6E1"/>
    <w:rsid w:val="0D20EF56"/>
    <w:rsid w:val="0D20F7B6"/>
    <w:rsid w:val="0D20FBCE"/>
    <w:rsid w:val="0D21215A"/>
    <w:rsid w:val="0D215120"/>
    <w:rsid w:val="0D215948"/>
    <w:rsid w:val="0D215D1A"/>
    <w:rsid w:val="0D2199DE"/>
    <w:rsid w:val="0D21ACE8"/>
    <w:rsid w:val="0D2212A9"/>
    <w:rsid w:val="0D226FD0"/>
    <w:rsid w:val="0D22981F"/>
    <w:rsid w:val="0D22BCE7"/>
    <w:rsid w:val="0D22CC46"/>
    <w:rsid w:val="0D22D2A3"/>
    <w:rsid w:val="0D22D519"/>
    <w:rsid w:val="0D235169"/>
    <w:rsid w:val="0D235D07"/>
    <w:rsid w:val="0D236DAC"/>
    <w:rsid w:val="0D237D49"/>
    <w:rsid w:val="0D23AF51"/>
    <w:rsid w:val="0D23C181"/>
    <w:rsid w:val="0D23CB7B"/>
    <w:rsid w:val="0D23D286"/>
    <w:rsid w:val="0D2423CD"/>
    <w:rsid w:val="0D2483DB"/>
    <w:rsid w:val="0D24D55A"/>
    <w:rsid w:val="0D250DC2"/>
    <w:rsid w:val="0D252AB9"/>
    <w:rsid w:val="0D252D9F"/>
    <w:rsid w:val="0D252F29"/>
    <w:rsid w:val="0D25DF19"/>
    <w:rsid w:val="0D2619A9"/>
    <w:rsid w:val="0D263BBA"/>
    <w:rsid w:val="0D2644BA"/>
    <w:rsid w:val="0D265844"/>
    <w:rsid w:val="0D267447"/>
    <w:rsid w:val="0D26843A"/>
    <w:rsid w:val="0D269257"/>
    <w:rsid w:val="0D26DE44"/>
    <w:rsid w:val="0D26F506"/>
    <w:rsid w:val="0D271EA3"/>
    <w:rsid w:val="0D272DAB"/>
    <w:rsid w:val="0D272DDB"/>
    <w:rsid w:val="0D27ABD2"/>
    <w:rsid w:val="0D284F33"/>
    <w:rsid w:val="0D285BFD"/>
    <w:rsid w:val="0D28A36C"/>
    <w:rsid w:val="0D28C5AB"/>
    <w:rsid w:val="0D28D13A"/>
    <w:rsid w:val="0D294DDE"/>
    <w:rsid w:val="0D2952AF"/>
    <w:rsid w:val="0D2959C8"/>
    <w:rsid w:val="0D295EF2"/>
    <w:rsid w:val="0D29658A"/>
    <w:rsid w:val="0D297235"/>
    <w:rsid w:val="0D29A1A1"/>
    <w:rsid w:val="0D29A7DF"/>
    <w:rsid w:val="0D29B609"/>
    <w:rsid w:val="0D29C5D1"/>
    <w:rsid w:val="0D29F24D"/>
    <w:rsid w:val="0D2A5C1E"/>
    <w:rsid w:val="0D2A762B"/>
    <w:rsid w:val="0D2A8903"/>
    <w:rsid w:val="0D2AFBA5"/>
    <w:rsid w:val="0D2B1800"/>
    <w:rsid w:val="0D2B24E2"/>
    <w:rsid w:val="0D2B25AD"/>
    <w:rsid w:val="0D2B2DDD"/>
    <w:rsid w:val="0D2BA195"/>
    <w:rsid w:val="0D2BA8DB"/>
    <w:rsid w:val="0D2BE105"/>
    <w:rsid w:val="0D2C4D97"/>
    <w:rsid w:val="0D2C6A37"/>
    <w:rsid w:val="0D2CA23E"/>
    <w:rsid w:val="0D2D2094"/>
    <w:rsid w:val="0D2DB35D"/>
    <w:rsid w:val="0D2DBA6E"/>
    <w:rsid w:val="0D2DDF9B"/>
    <w:rsid w:val="0D2E175B"/>
    <w:rsid w:val="0D2E3F11"/>
    <w:rsid w:val="0D2E456F"/>
    <w:rsid w:val="0D2E6B47"/>
    <w:rsid w:val="0D2EB623"/>
    <w:rsid w:val="0D2F0F5E"/>
    <w:rsid w:val="0D2F2543"/>
    <w:rsid w:val="0D2F4E21"/>
    <w:rsid w:val="0D2F5FA8"/>
    <w:rsid w:val="0D2F7070"/>
    <w:rsid w:val="0D2F9C08"/>
    <w:rsid w:val="0D2FC2E7"/>
    <w:rsid w:val="0D2FEBD4"/>
    <w:rsid w:val="0D303849"/>
    <w:rsid w:val="0D305A70"/>
    <w:rsid w:val="0D306671"/>
    <w:rsid w:val="0D30A0BA"/>
    <w:rsid w:val="0D30B127"/>
    <w:rsid w:val="0D30E60D"/>
    <w:rsid w:val="0D31D722"/>
    <w:rsid w:val="0D32504A"/>
    <w:rsid w:val="0D32BA1F"/>
    <w:rsid w:val="0D32E024"/>
    <w:rsid w:val="0D33911A"/>
    <w:rsid w:val="0D33F676"/>
    <w:rsid w:val="0D342C2E"/>
    <w:rsid w:val="0D3446C0"/>
    <w:rsid w:val="0D3474AA"/>
    <w:rsid w:val="0D348690"/>
    <w:rsid w:val="0D348F2E"/>
    <w:rsid w:val="0D34CF3E"/>
    <w:rsid w:val="0D354448"/>
    <w:rsid w:val="0D3587E3"/>
    <w:rsid w:val="0D35A14A"/>
    <w:rsid w:val="0D35AB39"/>
    <w:rsid w:val="0D35B850"/>
    <w:rsid w:val="0D35BA0A"/>
    <w:rsid w:val="0D35C6F5"/>
    <w:rsid w:val="0D363522"/>
    <w:rsid w:val="0D364717"/>
    <w:rsid w:val="0D366294"/>
    <w:rsid w:val="0D36BAF0"/>
    <w:rsid w:val="0D36C7EE"/>
    <w:rsid w:val="0D36DD30"/>
    <w:rsid w:val="0D36FC68"/>
    <w:rsid w:val="0D37092B"/>
    <w:rsid w:val="0D37262B"/>
    <w:rsid w:val="0D373DB7"/>
    <w:rsid w:val="0D38115D"/>
    <w:rsid w:val="0D38359D"/>
    <w:rsid w:val="0D3855AA"/>
    <w:rsid w:val="0D38FDE5"/>
    <w:rsid w:val="0D390D5F"/>
    <w:rsid w:val="0D390F2F"/>
    <w:rsid w:val="0D392FC7"/>
    <w:rsid w:val="0D39B09F"/>
    <w:rsid w:val="0D3A046B"/>
    <w:rsid w:val="0D3A266C"/>
    <w:rsid w:val="0D3AC35F"/>
    <w:rsid w:val="0D3AD5B3"/>
    <w:rsid w:val="0D3AFA49"/>
    <w:rsid w:val="0D3AFB19"/>
    <w:rsid w:val="0D3B2BA7"/>
    <w:rsid w:val="0D3B5E18"/>
    <w:rsid w:val="0D3B8085"/>
    <w:rsid w:val="0D3B9F1A"/>
    <w:rsid w:val="0D3BAA14"/>
    <w:rsid w:val="0D3BB00A"/>
    <w:rsid w:val="0D3BB98A"/>
    <w:rsid w:val="0D3BBA57"/>
    <w:rsid w:val="0D3BD9C3"/>
    <w:rsid w:val="0D3C2AA9"/>
    <w:rsid w:val="0D3C6715"/>
    <w:rsid w:val="0D3C7C7B"/>
    <w:rsid w:val="0D3C8C60"/>
    <w:rsid w:val="0D3C9F81"/>
    <w:rsid w:val="0D3CE3DF"/>
    <w:rsid w:val="0D3D214F"/>
    <w:rsid w:val="0D3D7A8F"/>
    <w:rsid w:val="0D3DDB0A"/>
    <w:rsid w:val="0D3E0226"/>
    <w:rsid w:val="0D3E0EAA"/>
    <w:rsid w:val="0D3E2C84"/>
    <w:rsid w:val="0D3E2E7E"/>
    <w:rsid w:val="0D3E5838"/>
    <w:rsid w:val="0D3E8402"/>
    <w:rsid w:val="0D3EA1F7"/>
    <w:rsid w:val="0D3EE372"/>
    <w:rsid w:val="0D3F3A73"/>
    <w:rsid w:val="0D3F5BF9"/>
    <w:rsid w:val="0D3F6A40"/>
    <w:rsid w:val="0D3FC5BF"/>
    <w:rsid w:val="0D3FC917"/>
    <w:rsid w:val="0D3FF597"/>
    <w:rsid w:val="0D3FF9A8"/>
    <w:rsid w:val="0D405225"/>
    <w:rsid w:val="0D40C7FF"/>
    <w:rsid w:val="0D41BE22"/>
    <w:rsid w:val="0D41C191"/>
    <w:rsid w:val="0D41CD9A"/>
    <w:rsid w:val="0D41CE29"/>
    <w:rsid w:val="0D41F6B5"/>
    <w:rsid w:val="0D421085"/>
    <w:rsid w:val="0D42170D"/>
    <w:rsid w:val="0D4238A3"/>
    <w:rsid w:val="0D425346"/>
    <w:rsid w:val="0D429F96"/>
    <w:rsid w:val="0D430368"/>
    <w:rsid w:val="0D4304D0"/>
    <w:rsid w:val="0D431DC8"/>
    <w:rsid w:val="0D433149"/>
    <w:rsid w:val="0D437045"/>
    <w:rsid w:val="0D439783"/>
    <w:rsid w:val="0D439F25"/>
    <w:rsid w:val="0D43A492"/>
    <w:rsid w:val="0D43F295"/>
    <w:rsid w:val="0D44457E"/>
    <w:rsid w:val="0D4499F2"/>
    <w:rsid w:val="0D44DC11"/>
    <w:rsid w:val="0D44ED36"/>
    <w:rsid w:val="0D451282"/>
    <w:rsid w:val="0D4539F4"/>
    <w:rsid w:val="0D453AF2"/>
    <w:rsid w:val="0D454AA7"/>
    <w:rsid w:val="0D45A3F4"/>
    <w:rsid w:val="0D462AFA"/>
    <w:rsid w:val="0D467E3A"/>
    <w:rsid w:val="0D46CE7D"/>
    <w:rsid w:val="0D470D1F"/>
    <w:rsid w:val="0D475128"/>
    <w:rsid w:val="0D477A7F"/>
    <w:rsid w:val="0D478DDF"/>
    <w:rsid w:val="0D4842A9"/>
    <w:rsid w:val="0D4887E0"/>
    <w:rsid w:val="0D48B054"/>
    <w:rsid w:val="0D48D734"/>
    <w:rsid w:val="0D48E3DA"/>
    <w:rsid w:val="0D49F45C"/>
    <w:rsid w:val="0D4A182D"/>
    <w:rsid w:val="0D4ACCD1"/>
    <w:rsid w:val="0D4AF24C"/>
    <w:rsid w:val="0D4B0128"/>
    <w:rsid w:val="0D4B20B7"/>
    <w:rsid w:val="0D4B2992"/>
    <w:rsid w:val="0D4B3B67"/>
    <w:rsid w:val="0D4B68C2"/>
    <w:rsid w:val="0D4B79C0"/>
    <w:rsid w:val="0D4B9054"/>
    <w:rsid w:val="0D4BBA70"/>
    <w:rsid w:val="0D4BE146"/>
    <w:rsid w:val="0D4C0DD3"/>
    <w:rsid w:val="0D4C3D20"/>
    <w:rsid w:val="0D4C7F95"/>
    <w:rsid w:val="0D4C8EC5"/>
    <w:rsid w:val="0D4CCE9B"/>
    <w:rsid w:val="0D4CE081"/>
    <w:rsid w:val="0D4D1F55"/>
    <w:rsid w:val="0D4D2A60"/>
    <w:rsid w:val="0D4D5987"/>
    <w:rsid w:val="0D4D5C8B"/>
    <w:rsid w:val="0D4DBFE7"/>
    <w:rsid w:val="0D4DE4DA"/>
    <w:rsid w:val="0D4DE632"/>
    <w:rsid w:val="0D4E47D2"/>
    <w:rsid w:val="0D4E615F"/>
    <w:rsid w:val="0D4E6419"/>
    <w:rsid w:val="0D4E711A"/>
    <w:rsid w:val="0D4E87D4"/>
    <w:rsid w:val="0D4E9C96"/>
    <w:rsid w:val="0D4F07E9"/>
    <w:rsid w:val="0D4F3F43"/>
    <w:rsid w:val="0D4F6871"/>
    <w:rsid w:val="0D4F8883"/>
    <w:rsid w:val="0D4FA278"/>
    <w:rsid w:val="0D502B5B"/>
    <w:rsid w:val="0D504EEE"/>
    <w:rsid w:val="0D5079C0"/>
    <w:rsid w:val="0D507E2F"/>
    <w:rsid w:val="0D509E00"/>
    <w:rsid w:val="0D509FC1"/>
    <w:rsid w:val="0D50A28E"/>
    <w:rsid w:val="0D50AEFD"/>
    <w:rsid w:val="0D50BE7C"/>
    <w:rsid w:val="0D50D6AD"/>
    <w:rsid w:val="0D515A71"/>
    <w:rsid w:val="0D5161E9"/>
    <w:rsid w:val="0D517E71"/>
    <w:rsid w:val="0D51E190"/>
    <w:rsid w:val="0D520888"/>
    <w:rsid w:val="0D521B83"/>
    <w:rsid w:val="0D523072"/>
    <w:rsid w:val="0D52526D"/>
    <w:rsid w:val="0D5294BA"/>
    <w:rsid w:val="0D52C853"/>
    <w:rsid w:val="0D52EFA8"/>
    <w:rsid w:val="0D52EFDE"/>
    <w:rsid w:val="0D532211"/>
    <w:rsid w:val="0D534549"/>
    <w:rsid w:val="0D53912C"/>
    <w:rsid w:val="0D5396AE"/>
    <w:rsid w:val="0D53981B"/>
    <w:rsid w:val="0D53C7D6"/>
    <w:rsid w:val="0D5400AB"/>
    <w:rsid w:val="0D5410BD"/>
    <w:rsid w:val="0D541150"/>
    <w:rsid w:val="0D542B8E"/>
    <w:rsid w:val="0D543E4B"/>
    <w:rsid w:val="0D546CFF"/>
    <w:rsid w:val="0D5490D1"/>
    <w:rsid w:val="0D54CCC3"/>
    <w:rsid w:val="0D54F4BE"/>
    <w:rsid w:val="0D5507AB"/>
    <w:rsid w:val="0D55374C"/>
    <w:rsid w:val="0D556CD8"/>
    <w:rsid w:val="0D559D50"/>
    <w:rsid w:val="0D55C138"/>
    <w:rsid w:val="0D561839"/>
    <w:rsid w:val="0D565172"/>
    <w:rsid w:val="0D568E26"/>
    <w:rsid w:val="0D56B7C7"/>
    <w:rsid w:val="0D56BB84"/>
    <w:rsid w:val="0D57400B"/>
    <w:rsid w:val="0D574E36"/>
    <w:rsid w:val="0D577A7A"/>
    <w:rsid w:val="0D57AEAF"/>
    <w:rsid w:val="0D57CD27"/>
    <w:rsid w:val="0D5805EA"/>
    <w:rsid w:val="0D583F82"/>
    <w:rsid w:val="0D5843B2"/>
    <w:rsid w:val="0D5845F5"/>
    <w:rsid w:val="0D5853C3"/>
    <w:rsid w:val="0D5896DC"/>
    <w:rsid w:val="0D58FD01"/>
    <w:rsid w:val="0D591DF3"/>
    <w:rsid w:val="0D594BC3"/>
    <w:rsid w:val="0D594BF1"/>
    <w:rsid w:val="0D59ED7F"/>
    <w:rsid w:val="0D5A3C8C"/>
    <w:rsid w:val="0D5A639F"/>
    <w:rsid w:val="0D5A9B8B"/>
    <w:rsid w:val="0D5A9BC4"/>
    <w:rsid w:val="0D5AADF4"/>
    <w:rsid w:val="0D5AFDCA"/>
    <w:rsid w:val="0D5B4353"/>
    <w:rsid w:val="0D5B6705"/>
    <w:rsid w:val="0D5BE820"/>
    <w:rsid w:val="0D5C09E4"/>
    <w:rsid w:val="0D5C13D7"/>
    <w:rsid w:val="0D5C6F65"/>
    <w:rsid w:val="0D5CB043"/>
    <w:rsid w:val="0D5CD5E6"/>
    <w:rsid w:val="0D5CFC1F"/>
    <w:rsid w:val="0D5D18B2"/>
    <w:rsid w:val="0D5D862A"/>
    <w:rsid w:val="0D5DAB6C"/>
    <w:rsid w:val="0D5DBEA4"/>
    <w:rsid w:val="0D5DE12C"/>
    <w:rsid w:val="0D5E41F2"/>
    <w:rsid w:val="0D5E4852"/>
    <w:rsid w:val="0D5E4B8E"/>
    <w:rsid w:val="0D5E7F27"/>
    <w:rsid w:val="0D5E8708"/>
    <w:rsid w:val="0D5EC37E"/>
    <w:rsid w:val="0D5ED9E9"/>
    <w:rsid w:val="0D5EEFE4"/>
    <w:rsid w:val="0D5EFC08"/>
    <w:rsid w:val="0D5F4ED5"/>
    <w:rsid w:val="0D5F5E6B"/>
    <w:rsid w:val="0D5FCB0C"/>
    <w:rsid w:val="0D5FE80C"/>
    <w:rsid w:val="0D5FE8F2"/>
    <w:rsid w:val="0D602472"/>
    <w:rsid w:val="0D602B0D"/>
    <w:rsid w:val="0D60BCBD"/>
    <w:rsid w:val="0D60CE3E"/>
    <w:rsid w:val="0D60DABE"/>
    <w:rsid w:val="0D60F1C6"/>
    <w:rsid w:val="0D60FAB4"/>
    <w:rsid w:val="0D60FB0A"/>
    <w:rsid w:val="0D617484"/>
    <w:rsid w:val="0D61A012"/>
    <w:rsid w:val="0D61AC87"/>
    <w:rsid w:val="0D61CD89"/>
    <w:rsid w:val="0D620AC8"/>
    <w:rsid w:val="0D62909D"/>
    <w:rsid w:val="0D62BAEE"/>
    <w:rsid w:val="0D62F2BD"/>
    <w:rsid w:val="0D62F750"/>
    <w:rsid w:val="0D6313B4"/>
    <w:rsid w:val="0D631994"/>
    <w:rsid w:val="0D63445F"/>
    <w:rsid w:val="0D638934"/>
    <w:rsid w:val="0D639B38"/>
    <w:rsid w:val="0D63CD37"/>
    <w:rsid w:val="0D63F63E"/>
    <w:rsid w:val="0D644ADE"/>
    <w:rsid w:val="0D646FE6"/>
    <w:rsid w:val="0D6476F6"/>
    <w:rsid w:val="0D648FA6"/>
    <w:rsid w:val="0D64BCBD"/>
    <w:rsid w:val="0D64E2EE"/>
    <w:rsid w:val="0D6501A4"/>
    <w:rsid w:val="0D650CE9"/>
    <w:rsid w:val="0D653BDB"/>
    <w:rsid w:val="0D6569FE"/>
    <w:rsid w:val="0D65BE9A"/>
    <w:rsid w:val="0D65F405"/>
    <w:rsid w:val="0D6606DD"/>
    <w:rsid w:val="0D66332D"/>
    <w:rsid w:val="0D667AEC"/>
    <w:rsid w:val="0D668A9A"/>
    <w:rsid w:val="0D671D6B"/>
    <w:rsid w:val="0D67369C"/>
    <w:rsid w:val="0D676DC3"/>
    <w:rsid w:val="0D67A007"/>
    <w:rsid w:val="0D6817C1"/>
    <w:rsid w:val="0D68C660"/>
    <w:rsid w:val="0D68EAC8"/>
    <w:rsid w:val="0D68F5D6"/>
    <w:rsid w:val="0D6966A7"/>
    <w:rsid w:val="0D6985CF"/>
    <w:rsid w:val="0D69D8CF"/>
    <w:rsid w:val="0D69D8EB"/>
    <w:rsid w:val="0D6A5FC5"/>
    <w:rsid w:val="0D6A9E8F"/>
    <w:rsid w:val="0D6A9EA7"/>
    <w:rsid w:val="0D6AA92A"/>
    <w:rsid w:val="0D6B5969"/>
    <w:rsid w:val="0D6BE53E"/>
    <w:rsid w:val="0D6C06D8"/>
    <w:rsid w:val="0D6C2A14"/>
    <w:rsid w:val="0D6C5F8C"/>
    <w:rsid w:val="0D6C892F"/>
    <w:rsid w:val="0D6CA321"/>
    <w:rsid w:val="0D6CD66D"/>
    <w:rsid w:val="0D6CEEFD"/>
    <w:rsid w:val="0D6CF12B"/>
    <w:rsid w:val="0D6D09C8"/>
    <w:rsid w:val="0D6D0EEA"/>
    <w:rsid w:val="0D6D3D1E"/>
    <w:rsid w:val="0D6D9855"/>
    <w:rsid w:val="0D6DACC2"/>
    <w:rsid w:val="0D6DB363"/>
    <w:rsid w:val="0D6DFB6A"/>
    <w:rsid w:val="0D6E1D95"/>
    <w:rsid w:val="0D6E2705"/>
    <w:rsid w:val="0D6E5B03"/>
    <w:rsid w:val="0D6E833E"/>
    <w:rsid w:val="0D6EB787"/>
    <w:rsid w:val="0D6EB7D0"/>
    <w:rsid w:val="0D6EBC2C"/>
    <w:rsid w:val="0D6EC1FF"/>
    <w:rsid w:val="0D6EC59A"/>
    <w:rsid w:val="0D6EC5EB"/>
    <w:rsid w:val="0D6ED4F5"/>
    <w:rsid w:val="0D6ED552"/>
    <w:rsid w:val="0D6F0A1B"/>
    <w:rsid w:val="0D6F5D4D"/>
    <w:rsid w:val="0D6FC580"/>
    <w:rsid w:val="0D701BA1"/>
    <w:rsid w:val="0D702E34"/>
    <w:rsid w:val="0D7040B0"/>
    <w:rsid w:val="0D705F83"/>
    <w:rsid w:val="0D706474"/>
    <w:rsid w:val="0D708057"/>
    <w:rsid w:val="0D708141"/>
    <w:rsid w:val="0D70C7F4"/>
    <w:rsid w:val="0D719745"/>
    <w:rsid w:val="0D721024"/>
    <w:rsid w:val="0D72225B"/>
    <w:rsid w:val="0D722260"/>
    <w:rsid w:val="0D7232FB"/>
    <w:rsid w:val="0D7234EA"/>
    <w:rsid w:val="0D726B39"/>
    <w:rsid w:val="0D7294F0"/>
    <w:rsid w:val="0D7310F5"/>
    <w:rsid w:val="0D736132"/>
    <w:rsid w:val="0D7396C4"/>
    <w:rsid w:val="0D73A022"/>
    <w:rsid w:val="0D740C30"/>
    <w:rsid w:val="0D745050"/>
    <w:rsid w:val="0D745425"/>
    <w:rsid w:val="0D747647"/>
    <w:rsid w:val="0D747F66"/>
    <w:rsid w:val="0D74872E"/>
    <w:rsid w:val="0D748D68"/>
    <w:rsid w:val="0D74A82A"/>
    <w:rsid w:val="0D74AECF"/>
    <w:rsid w:val="0D74B62D"/>
    <w:rsid w:val="0D7576DA"/>
    <w:rsid w:val="0D75982A"/>
    <w:rsid w:val="0D75A008"/>
    <w:rsid w:val="0D75AB23"/>
    <w:rsid w:val="0D75BC5E"/>
    <w:rsid w:val="0D75FEB0"/>
    <w:rsid w:val="0D7638ED"/>
    <w:rsid w:val="0D769A0D"/>
    <w:rsid w:val="0D7705B7"/>
    <w:rsid w:val="0D77138A"/>
    <w:rsid w:val="0D77196C"/>
    <w:rsid w:val="0D779B5C"/>
    <w:rsid w:val="0D77AECA"/>
    <w:rsid w:val="0D77B266"/>
    <w:rsid w:val="0D77F1F6"/>
    <w:rsid w:val="0D77FA2E"/>
    <w:rsid w:val="0D78B32B"/>
    <w:rsid w:val="0D78B946"/>
    <w:rsid w:val="0D78C67A"/>
    <w:rsid w:val="0D7911CC"/>
    <w:rsid w:val="0D7963BD"/>
    <w:rsid w:val="0D7981BD"/>
    <w:rsid w:val="0D79E065"/>
    <w:rsid w:val="0D79F5FA"/>
    <w:rsid w:val="0D79FBD9"/>
    <w:rsid w:val="0D7A6221"/>
    <w:rsid w:val="0D7ACE28"/>
    <w:rsid w:val="0D7AD20F"/>
    <w:rsid w:val="0D7AFD66"/>
    <w:rsid w:val="0D7AFF57"/>
    <w:rsid w:val="0D7B0602"/>
    <w:rsid w:val="0D7BB6DE"/>
    <w:rsid w:val="0D7C13CB"/>
    <w:rsid w:val="0D7C3639"/>
    <w:rsid w:val="0D7C5FF0"/>
    <w:rsid w:val="0D7C6719"/>
    <w:rsid w:val="0D7C78F9"/>
    <w:rsid w:val="0D7CA44A"/>
    <w:rsid w:val="0D7CAA23"/>
    <w:rsid w:val="0D7CBF5F"/>
    <w:rsid w:val="0D7CC51E"/>
    <w:rsid w:val="0D7CE0D5"/>
    <w:rsid w:val="0D7CEC3A"/>
    <w:rsid w:val="0D7D370B"/>
    <w:rsid w:val="0D7D871A"/>
    <w:rsid w:val="0D7DE1D1"/>
    <w:rsid w:val="0D7E0EC2"/>
    <w:rsid w:val="0D7E14B2"/>
    <w:rsid w:val="0D7E15DB"/>
    <w:rsid w:val="0D7E6B15"/>
    <w:rsid w:val="0D7E746B"/>
    <w:rsid w:val="0D7EA156"/>
    <w:rsid w:val="0D7EB95B"/>
    <w:rsid w:val="0D7F2DA2"/>
    <w:rsid w:val="0D7F78DC"/>
    <w:rsid w:val="0D7FF273"/>
    <w:rsid w:val="0D7FFC93"/>
    <w:rsid w:val="0D80D1D9"/>
    <w:rsid w:val="0D80FE4E"/>
    <w:rsid w:val="0D811F43"/>
    <w:rsid w:val="0D814EC4"/>
    <w:rsid w:val="0D816889"/>
    <w:rsid w:val="0D819B1A"/>
    <w:rsid w:val="0D81D83B"/>
    <w:rsid w:val="0D81FB75"/>
    <w:rsid w:val="0D825DE7"/>
    <w:rsid w:val="0D827CA7"/>
    <w:rsid w:val="0D8280F3"/>
    <w:rsid w:val="0D832490"/>
    <w:rsid w:val="0D83307D"/>
    <w:rsid w:val="0D833AF8"/>
    <w:rsid w:val="0D835D59"/>
    <w:rsid w:val="0D835FB3"/>
    <w:rsid w:val="0D839E14"/>
    <w:rsid w:val="0D842AE0"/>
    <w:rsid w:val="0D844151"/>
    <w:rsid w:val="0D846DAE"/>
    <w:rsid w:val="0D84A4A3"/>
    <w:rsid w:val="0D84B33F"/>
    <w:rsid w:val="0D8506B1"/>
    <w:rsid w:val="0D856107"/>
    <w:rsid w:val="0D85B9D5"/>
    <w:rsid w:val="0D85FF01"/>
    <w:rsid w:val="0D865343"/>
    <w:rsid w:val="0D869857"/>
    <w:rsid w:val="0D86B0F4"/>
    <w:rsid w:val="0D876BCC"/>
    <w:rsid w:val="0D87A5B6"/>
    <w:rsid w:val="0D87A7CE"/>
    <w:rsid w:val="0D87D0D7"/>
    <w:rsid w:val="0D880A6A"/>
    <w:rsid w:val="0D88281A"/>
    <w:rsid w:val="0D887549"/>
    <w:rsid w:val="0D88BF1A"/>
    <w:rsid w:val="0D88C3B0"/>
    <w:rsid w:val="0D88E321"/>
    <w:rsid w:val="0D88F3C2"/>
    <w:rsid w:val="0D89131B"/>
    <w:rsid w:val="0D89263E"/>
    <w:rsid w:val="0D8930F9"/>
    <w:rsid w:val="0D893872"/>
    <w:rsid w:val="0D896FD0"/>
    <w:rsid w:val="0D89BB4C"/>
    <w:rsid w:val="0D89EA79"/>
    <w:rsid w:val="0D89FCDD"/>
    <w:rsid w:val="0D8A0B3F"/>
    <w:rsid w:val="0D8A211F"/>
    <w:rsid w:val="0D8A5C39"/>
    <w:rsid w:val="0D8AD177"/>
    <w:rsid w:val="0D8AE1FC"/>
    <w:rsid w:val="0D8B2ACA"/>
    <w:rsid w:val="0D8B8297"/>
    <w:rsid w:val="0D8BC7BD"/>
    <w:rsid w:val="0D8BEFF9"/>
    <w:rsid w:val="0D8C293C"/>
    <w:rsid w:val="0D8C6493"/>
    <w:rsid w:val="0D8C67D8"/>
    <w:rsid w:val="0D8C936F"/>
    <w:rsid w:val="0D8CA702"/>
    <w:rsid w:val="0D8CC8C8"/>
    <w:rsid w:val="0D8D8840"/>
    <w:rsid w:val="0D8DA91F"/>
    <w:rsid w:val="0D8DCECF"/>
    <w:rsid w:val="0D8E3ADA"/>
    <w:rsid w:val="0D8E57D5"/>
    <w:rsid w:val="0D8E5DEA"/>
    <w:rsid w:val="0D8EA0BD"/>
    <w:rsid w:val="0D8EDD39"/>
    <w:rsid w:val="0D8EE031"/>
    <w:rsid w:val="0D8F164D"/>
    <w:rsid w:val="0D8F479A"/>
    <w:rsid w:val="0D8FE03E"/>
    <w:rsid w:val="0D8FFCC0"/>
    <w:rsid w:val="0D90491E"/>
    <w:rsid w:val="0D905D1D"/>
    <w:rsid w:val="0D907411"/>
    <w:rsid w:val="0D907830"/>
    <w:rsid w:val="0D907D02"/>
    <w:rsid w:val="0D90815D"/>
    <w:rsid w:val="0D908C68"/>
    <w:rsid w:val="0D9116CA"/>
    <w:rsid w:val="0D91242C"/>
    <w:rsid w:val="0D913291"/>
    <w:rsid w:val="0D913D6E"/>
    <w:rsid w:val="0D91E8DD"/>
    <w:rsid w:val="0D91FE84"/>
    <w:rsid w:val="0D924499"/>
    <w:rsid w:val="0D925EAB"/>
    <w:rsid w:val="0D926D8D"/>
    <w:rsid w:val="0D929070"/>
    <w:rsid w:val="0D92921E"/>
    <w:rsid w:val="0D92E40D"/>
    <w:rsid w:val="0D930A28"/>
    <w:rsid w:val="0D937356"/>
    <w:rsid w:val="0D93A57B"/>
    <w:rsid w:val="0D93B3F6"/>
    <w:rsid w:val="0D93DB76"/>
    <w:rsid w:val="0D93E348"/>
    <w:rsid w:val="0D94BE99"/>
    <w:rsid w:val="0D95124F"/>
    <w:rsid w:val="0D951B29"/>
    <w:rsid w:val="0D9537E1"/>
    <w:rsid w:val="0D955EF0"/>
    <w:rsid w:val="0D95EBE2"/>
    <w:rsid w:val="0D95ED94"/>
    <w:rsid w:val="0D960B1B"/>
    <w:rsid w:val="0D961D82"/>
    <w:rsid w:val="0D96547D"/>
    <w:rsid w:val="0D9666E6"/>
    <w:rsid w:val="0D967E82"/>
    <w:rsid w:val="0D96C0C9"/>
    <w:rsid w:val="0D96E3EA"/>
    <w:rsid w:val="0D96F15A"/>
    <w:rsid w:val="0D96F46C"/>
    <w:rsid w:val="0D970B59"/>
    <w:rsid w:val="0D970D3E"/>
    <w:rsid w:val="0D97418E"/>
    <w:rsid w:val="0D9749E8"/>
    <w:rsid w:val="0D975B53"/>
    <w:rsid w:val="0D977824"/>
    <w:rsid w:val="0D9778EC"/>
    <w:rsid w:val="0D97A59A"/>
    <w:rsid w:val="0D97B670"/>
    <w:rsid w:val="0D97DA4A"/>
    <w:rsid w:val="0D97EBC3"/>
    <w:rsid w:val="0D9808FE"/>
    <w:rsid w:val="0D984741"/>
    <w:rsid w:val="0D986234"/>
    <w:rsid w:val="0D987FC7"/>
    <w:rsid w:val="0D9880BA"/>
    <w:rsid w:val="0D988D23"/>
    <w:rsid w:val="0D98BBDB"/>
    <w:rsid w:val="0D98C5F6"/>
    <w:rsid w:val="0D98EF11"/>
    <w:rsid w:val="0D98F7CB"/>
    <w:rsid w:val="0D990F00"/>
    <w:rsid w:val="0D991893"/>
    <w:rsid w:val="0D995FB1"/>
    <w:rsid w:val="0D999A3C"/>
    <w:rsid w:val="0D99A43E"/>
    <w:rsid w:val="0D9A6CE5"/>
    <w:rsid w:val="0D9A9203"/>
    <w:rsid w:val="0D9AEBFC"/>
    <w:rsid w:val="0D9AFC18"/>
    <w:rsid w:val="0D9B2B0B"/>
    <w:rsid w:val="0D9B3CA9"/>
    <w:rsid w:val="0D9B4F4B"/>
    <w:rsid w:val="0D9B56C5"/>
    <w:rsid w:val="0D9B7F84"/>
    <w:rsid w:val="0D9B860F"/>
    <w:rsid w:val="0D9BAA71"/>
    <w:rsid w:val="0D9BD6D3"/>
    <w:rsid w:val="0D9C4126"/>
    <w:rsid w:val="0D9D0DD3"/>
    <w:rsid w:val="0D9D239D"/>
    <w:rsid w:val="0D9D274D"/>
    <w:rsid w:val="0D9D53F0"/>
    <w:rsid w:val="0D9D8AE4"/>
    <w:rsid w:val="0D9DE867"/>
    <w:rsid w:val="0D9DEF16"/>
    <w:rsid w:val="0D9DF7CC"/>
    <w:rsid w:val="0D9E0FF6"/>
    <w:rsid w:val="0D9E43EB"/>
    <w:rsid w:val="0D9E6C9E"/>
    <w:rsid w:val="0D9E97B2"/>
    <w:rsid w:val="0D9EB13C"/>
    <w:rsid w:val="0D9EE18F"/>
    <w:rsid w:val="0D9F2FE6"/>
    <w:rsid w:val="0D9F44E5"/>
    <w:rsid w:val="0D9F6181"/>
    <w:rsid w:val="0D9FA1C6"/>
    <w:rsid w:val="0D9FD91B"/>
    <w:rsid w:val="0D9FFF9A"/>
    <w:rsid w:val="0DA00907"/>
    <w:rsid w:val="0DA0107A"/>
    <w:rsid w:val="0DA02436"/>
    <w:rsid w:val="0DA02EA1"/>
    <w:rsid w:val="0DA02F0A"/>
    <w:rsid w:val="0DA03022"/>
    <w:rsid w:val="0DA03A28"/>
    <w:rsid w:val="0DA08B42"/>
    <w:rsid w:val="0DA0F774"/>
    <w:rsid w:val="0DA13AEB"/>
    <w:rsid w:val="0DA14756"/>
    <w:rsid w:val="0DA15B71"/>
    <w:rsid w:val="0DA1C2DD"/>
    <w:rsid w:val="0DA1E777"/>
    <w:rsid w:val="0DA1E9B6"/>
    <w:rsid w:val="0DA1FE0A"/>
    <w:rsid w:val="0DA22E81"/>
    <w:rsid w:val="0DA24F0A"/>
    <w:rsid w:val="0DA276F3"/>
    <w:rsid w:val="0DA2A989"/>
    <w:rsid w:val="0DA2A9A3"/>
    <w:rsid w:val="0DA2D358"/>
    <w:rsid w:val="0DA3313C"/>
    <w:rsid w:val="0DA3A1A0"/>
    <w:rsid w:val="0DA41DC4"/>
    <w:rsid w:val="0DA45367"/>
    <w:rsid w:val="0DA4B049"/>
    <w:rsid w:val="0DA4E947"/>
    <w:rsid w:val="0DA4EC1F"/>
    <w:rsid w:val="0DA5417E"/>
    <w:rsid w:val="0DA5559F"/>
    <w:rsid w:val="0DA56B55"/>
    <w:rsid w:val="0DA58476"/>
    <w:rsid w:val="0DA5E7E9"/>
    <w:rsid w:val="0DA5EA33"/>
    <w:rsid w:val="0DA5EED4"/>
    <w:rsid w:val="0DA5F548"/>
    <w:rsid w:val="0DA5FBA6"/>
    <w:rsid w:val="0DA5FBCF"/>
    <w:rsid w:val="0DA6550A"/>
    <w:rsid w:val="0DA673A7"/>
    <w:rsid w:val="0DA6A660"/>
    <w:rsid w:val="0DA6AB23"/>
    <w:rsid w:val="0DA6D019"/>
    <w:rsid w:val="0DA6F665"/>
    <w:rsid w:val="0DA6F980"/>
    <w:rsid w:val="0DA7703B"/>
    <w:rsid w:val="0DA7920D"/>
    <w:rsid w:val="0DA7AC9F"/>
    <w:rsid w:val="0DA7B5E2"/>
    <w:rsid w:val="0DA7C1BC"/>
    <w:rsid w:val="0DA7FECC"/>
    <w:rsid w:val="0DA8011D"/>
    <w:rsid w:val="0DA82D49"/>
    <w:rsid w:val="0DA84876"/>
    <w:rsid w:val="0DA84D34"/>
    <w:rsid w:val="0DA85759"/>
    <w:rsid w:val="0DA8AC24"/>
    <w:rsid w:val="0DA8DF8F"/>
    <w:rsid w:val="0DA8F68A"/>
    <w:rsid w:val="0DA929F7"/>
    <w:rsid w:val="0DA9881C"/>
    <w:rsid w:val="0DA9B7B8"/>
    <w:rsid w:val="0DA9CFD8"/>
    <w:rsid w:val="0DAA3AF1"/>
    <w:rsid w:val="0DAA53CF"/>
    <w:rsid w:val="0DAA6EE8"/>
    <w:rsid w:val="0DAADE5B"/>
    <w:rsid w:val="0DAAEB9F"/>
    <w:rsid w:val="0DAB0F6B"/>
    <w:rsid w:val="0DAB151D"/>
    <w:rsid w:val="0DAB3666"/>
    <w:rsid w:val="0DAB9D09"/>
    <w:rsid w:val="0DAC2A3C"/>
    <w:rsid w:val="0DAC2A8F"/>
    <w:rsid w:val="0DAC6204"/>
    <w:rsid w:val="0DAC6C99"/>
    <w:rsid w:val="0DACACF2"/>
    <w:rsid w:val="0DAD1071"/>
    <w:rsid w:val="0DAD2532"/>
    <w:rsid w:val="0DAD2655"/>
    <w:rsid w:val="0DAD5C72"/>
    <w:rsid w:val="0DADA3BA"/>
    <w:rsid w:val="0DAE527B"/>
    <w:rsid w:val="0DAE6C12"/>
    <w:rsid w:val="0DAE8660"/>
    <w:rsid w:val="0DAEA727"/>
    <w:rsid w:val="0DAEF36F"/>
    <w:rsid w:val="0DAF0E5A"/>
    <w:rsid w:val="0DAFA016"/>
    <w:rsid w:val="0DAFE497"/>
    <w:rsid w:val="0DB01274"/>
    <w:rsid w:val="0DB09B28"/>
    <w:rsid w:val="0DB0D583"/>
    <w:rsid w:val="0DB0FC5C"/>
    <w:rsid w:val="0DB10FC2"/>
    <w:rsid w:val="0DB11AEA"/>
    <w:rsid w:val="0DB12F67"/>
    <w:rsid w:val="0DB166A2"/>
    <w:rsid w:val="0DB17B2E"/>
    <w:rsid w:val="0DB19383"/>
    <w:rsid w:val="0DB207C4"/>
    <w:rsid w:val="0DB22C8E"/>
    <w:rsid w:val="0DB24B11"/>
    <w:rsid w:val="0DB2756C"/>
    <w:rsid w:val="0DB285B8"/>
    <w:rsid w:val="0DB2B927"/>
    <w:rsid w:val="0DB326DB"/>
    <w:rsid w:val="0DB3332C"/>
    <w:rsid w:val="0DB353CE"/>
    <w:rsid w:val="0DB39A88"/>
    <w:rsid w:val="0DB3D12D"/>
    <w:rsid w:val="0DB463A1"/>
    <w:rsid w:val="0DB495FE"/>
    <w:rsid w:val="0DB4B811"/>
    <w:rsid w:val="0DB4C623"/>
    <w:rsid w:val="0DB4D3CB"/>
    <w:rsid w:val="0DB53F29"/>
    <w:rsid w:val="0DB5F271"/>
    <w:rsid w:val="0DB60DFD"/>
    <w:rsid w:val="0DB63241"/>
    <w:rsid w:val="0DB64BD3"/>
    <w:rsid w:val="0DB805D8"/>
    <w:rsid w:val="0DB80EB6"/>
    <w:rsid w:val="0DB81635"/>
    <w:rsid w:val="0DB87826"/>
    <w:rsid w:val="0DB8BF0E"/>
    <w:rsid w:val="0DB8D401"/>
    <w:rsid w:val="0DB926A3"/>
    <w:rsid w:val="0DB94B5C"/>
    <w:rsid w:val="0DBA359A"/>
    <w:rsid w:val="0DBA7CCC"/>
    <w:rsid w:val="0DBA7E4D"/>
    <w:rsid w:val="0DBA8E29"/>
    <w:rsid w:val="0DBA8EE5"/>
    <w:rsid w:val="0DBADE1E"/>
    <w:rsid w:val="0DBAE1A6"/>
    <w:rsid w:val="0DBAFAA3"/>
    <w:rsid w:val="0DBB1233"/>
    <w:rsid w:val="0DBB4CEB"/>
    <w:rsid w:val="0DBBD83B"/>
    <w:rsid w:val="0DBBE932"/>
    <w:rsid w:val="0DBC0848"/>
    <w:rsid w:val="0DBC1DA8"/>
    <w:rsid w:val="0DBC2A2B"/>
    <w:rsid w:val="0DBC32FB"/>
    <w:rsid w:val="0DBC751E"/>
    <w:rsid w:val="0DBC7A9E"/>
    <w:rsid w:val="0DBC84FB"/>
    <w:rsid w:val="0DBCEA00"/>
    <w:rsid w:val="0DBCFC50"/>
    <w:rsid w:val="0DBD0DA1"/>
    <w:rsid w:val="0DBD104A"/>
    <w:rsid w:val="0DBD3CF1"/>
    <w:rsid w:val="0DBD4099"/>
    <w:rsid w:val="0DBD4C40"/>
    <w:rsid w:val="0DBDA373"/>
    <w:rsid w:val="0DBDA7C9"/>
    <w:rsid w:val="0DBDAB14"/>
    <w:rsid w:val="0DBDE227"/>
    <w:rsid w:val="0DBE1300"/>
    <w:rsid w:val="0DBE41EE"/>
    <w:rsid w:val="0DBE8BD7"/>
    <w:rsid w:val="0DBE8DB3"/>
    <w:rsid w:val="0DBEAEC9"/>
    <w:rsid w:val="0DBEE66E"/>
    <w:rsid w:val="0DBF02DF"/>
    <w:rsid w:val="0DBF477C"/>
    <w:rsid w:val="0DBF876B"/>
    <w:rsid w:val="0DBF97F0"/>
    <w:rsid w:val="0DBFD0F0"/>
    <w:rsid w:val="0DBFD358"/>
    <w:rsid w:val="0DC002A8"/>
    <w:rsid w:val="0DC02185"/>
    <w:rsid w:val="0DC023F0"/>
    <w:rsid w:val="0DC07699"/>
    <w:rsid w:val="0DC07A98"/>
    <w:rsid w:val="0DC086B6"/>
    <w:rsid w:val="0DC099ED"/>
    <w:rsid w:val="0DC14740"/>
    <w:rsid w:val="0DC17E6A"/>
    <w:rsid w:val="0DC19C86"/>
    <w:rsid w:val="0DC1AC93"/>
    <w:rsid w:val="0DC207FA"/>
    <w:rsid w:val="0DC21C2E"/>
    <w:rsid w:val="0DC21F86"/>
    <w:rsid w:val="0DC23B84"/>
    <w:rsid w:val="0DC2E03F"/>
    <w:rsid w:val="0DC31F1C"/>
    <w:rsid w:val="0DC33852"/>
    <w:rsid w:val="0DC36849"/>
    <w:rsid w:val="0DC3FAB6"/>
    <w:rsid w:val="0DC4179A"/>
    <w:rsid w:val="0DC4271D"/>
    <w:rsid w:val="0DC42E77"/>
    <w:rsid w:val="0DC440E4"/>
    <w:rsid w:val="0DC46366"/>
    <w:rsid w:val="0DC4B6F1"/>
    <w:rsid w:val="0DC5166A"/>
    <w:rsid w:val="0DC5747F"/>
    <w:rsid w:val="0DC57DF9"/>
    <w:rsid w:val="0DC5B864"/>
    <w:rsid w:val="0DC5BCA8"/>
    <w:rsid w:val="0DC5CBC3"/>
    <w:rsid w:val="0DC64539"/>
    <w:rsid w:val="0DC67A22"/>
    <w:rsid w:val="0DC69F6C"/>
    <w:rsid w:val="0DC6F2F9"/>
    <w:rsid w:val="0DC76372"/>
    <w:rsid w:val="0DC7859C"/>
    <w:rsid w:val="0DC794D0"/>
    <w:rsid w:val="0DC8469B"/>
    <w:rsid w:val="0DC851E7"/>
    <w:rsid w:val="0DC86A99"/>
    <w:rsid w:val="0DC87023"/>
    <w:rsid w:val="0DC8BE6C"/>
    <w:rsid w:val="0DC8E540"/>
    <w:rsid w:val="0DC93BB5"/>
    <w:rsid w:val="0DC96CEA"/>
    <w:rsid w:val="0DC9865E"/>
    <w:rsid w:val="0DC99DEA"/>
    <w:rsid w:val="0DC9AA5A"/>
    <w:rsid w:val="0DC9E4F3"/>
    <w:rsid w:val="0DCA3F6A"/>
    <w:rsid w:val="0DCA4A72"/>
    <w:rsid w:val="0DCA5EE4"/>
    <w:rsid w:val="0DCA66A9"/>
    <w:rsid w:val="0DCA705D"/>
    <w:rsid w:val="0DCA866F"/>
    <w:rsid w:val="0DCA8690"/>
    <w:rsid w:val="0DCA93DF"/>
    <w:rsid w:val="0DCB095B"/>
    <w:rsid w:val="0DCB159A"/>
    <w:rsid w:val="0DCB33CE"/>
    <w:rsid w:val="0DCB580A"/>
    <w:rsid w:val="0DCC33FD"/>
    <w:rsid w:val="0DCC468A"/>
    <w:rsid w:val="0DCCAA33"/>
    <w:rsid w:val="0DCD2471"/>
    <w:rsid w:val="0DCD62B8"/>
    <w:rsid w:val="0DCDDDBD"/>
    <w:rsid w:val="0DCE03E4"/>
    <w:rsid w:val="0DCE2275"/>
    <w:rsid w:val="0DCE36CA"/>
    <w:rsid w:val="0DCE3FA4"/>
    <w:rsid w:val="0DCE902C"/>
    <w:rsid w:val="0DCE9AD2"/>
    <w:rsid w:val="0DCECDEB"/>
    <w:rsid w:val="0DCEE0E8"/>
    <w:rsid w:val="0DCEFFA5"/>
    <w:rsid w:val="0DCF7D72"/>
    <w:rsid w:val="0DCFA04A"/>
    <w:rsid w:val="0DCFB149"/>
    <w:rsid w:val="0DCFC9C2"/>
    <w:rsid w:val="0DCFF3AE"/>
    <w:rsid w:val="0DD00C59"/>
    <w:rsid w:val="0DD0162E"/>
    <w:rsid w:val="0DD020B0"/>
    <w:rsid w:val="0DD06B5B"/>
    <w:rsid w:val="0DD093FD"/>
    <w:rsid w:val="0DD100D9"/>
    <w:rsid w:val="0DD10EE4"/>
    <w:rsid w:val="0DD11065"/>
    <w:rsid w:val="0DD115E5"/>
    <w:rsid w:val="0DD1D3E5"/>
    <w:rsid w:val="0DD1FB6A"/>
    <w:rsid w:val="0DD21871"/>
    <w:rsid w:val="0DD219F0"/>
    <w:rsid w:val="0DD29421"/>
    <w:rsid w:val="0DD2AC87"/>
    <w:rsid w:val="0DD2AD94"/>
    <w:rsid w:val="0DD2B150"/>
    <w:rsid w:val="0DD2D082"/>
    <w:rsid w:val="0DD2E58B"/>
    <w:rsid w:val="0DD327AE"/>
    <w:rsid w:val="0DD349A6"/>
    <w:rsid w:val="0DD35326"/>
    <w:rsid w:val="0DD35E5E"/>
    <w:rsid w:val="0DD38A1A"/>
    <w:rsid w:val="0DD3A4E4"/>
    <w:rsid w:val="0DD3D886"/>
    <w:rsid w:val="0DD3ED06"/>
    <w:rsid w:val="0DD421D7"/>
    <w:rsid w:val="0DD42FB6"/>
    <w:rsid w:val="0DD43552"/>
    <w:rsid w:val="0DD440AC"/>
    <w:rsid w:val="0DD4855D"/>
    <w:rsid w:val="0DD49BDD"/>
    <w:rsid w:val="0DD4B297"/>
    <w:rsid w:val="0DD5096C"/>
    <w:rsid w:val="0DD51D8B"/>
    <w:rsid w:val="0DD53C50"/>
    <w:rsid w:val="0DD551D7"/>
    <w:rsid w:val="0DD5F945"/>
    <w:rsid w:val="0DD60DB0"/>
    <w:rsid w:val="0DD67249"/>
    <w:rsid w:val="0DD6C2A3"/>
    <w:rsid w:val="0DD6CD50"/>
    <w:rsid w:val="0DD72223"/>
    <w:rsid w:val="0DD73B25"/>
    <w:rsid w:val="0DD754FD"/>
    <w:rsid w:val="0DD81155"/>
    <w:rsid w:val="0DD8319F"/>
    <w:rsid w:val="0DD855CB"/>
    <w:rsid w:val="0DD87B86"/>
    <w:rsid w:val="0DD8C6C9"/>
    <w:rsid w:val="0DD8CEFA"/>
    <w:rsid w:val="0DD8E805"/>
    <w:rsid w:val="0DD92A33"/>
    <w:rsid w:val="0DD95840"/>
    <w:rsid w:val="0DD9AFAC"/>
    <w:rsid w:val="0DDA06EB"/>
    <w:rsid w:val="0DDA4E66"/>
    <w:rsid w:val="0DDA8915"/>
    <w:rsid w:val="0DDABF35"/>
    <w:rsid w:val="0DDB08DE"/>
    <w:rsid w:val="0DDB0E41"/>
    <w:rsid w:val="0DDB3A80"/>
    <w:rsid w:val="0DDB5EEC"/>
    <w:rsid w:val="0DDB7743"/>
    <w:rsid w:val="0DDB8119"/>
    <w:rsid w:val="0DDB9F4B"/>
    <w:rsid w:val="0DDBA984"/>
    <w:rsid w:val="0DDBC40D"/>
    <w:rsid w:val="0DDC14C3"/>
    <w:rsid w:val="0DDC78BB"/>
    <w:rsid w:val="0DDCDC52"/>
    <w:rsid w:val="0DDD3853"/>
    <w:rsid w:val="0DDD8D6D"/>
    <w:rsid w:val="0DDDB42C"/>
    <w:rsid w:val="0DDE131E"/>
    <w:rsid w:val="0DDE64FF"/>
    <w:rsid w:val="0DDE9CBE"/>
    <w:rsid w:val="0DDED142"/>
    <w:rsid w:val="0DDED161"/>
    <w:rsid w:val="0DDF04FF"/>
    <w:rsid w:val="0DDF2330"/>
    <w:rsid w:val="0DDF2EB4"/>
    <w:rsid w:val="0DDF9604"/>
    <w:rsid w:val="0DE04E90"/>
    <w:rsid w:val="0DE0530E"/>
    <w:rsid w:val="0DE13126"/>
    <w:rsid w:val="0DE1447B"/>
    <w:rsid w:val="0DE16B6B"/>
    <w:rsid w:val="0DE1AE8E"/>
    <w:rsid w:val="0DE23358"/>
    <w:rsid w:val="0DE23D08"/>
    <w:rsid w:val="0DE24C62"/>
    <w:rsid w:val="0DE25C9C"/>
    <w:rsid w:val="0DE28354"/>
    <w:rsid w:val="0DE28C7E"/>
    <w:rsid w:val="0DE2ABCC"/>
    <w:rsid w:val="0DE2AFDC"/>
    <w:rsid w:val="0DE2B1A1"/>
    <w:rsid w:val="0DE2B7D3"/>
    <w:rsid w:val="0DE2BC51"/>
    <w:rsid w:val="0DE2F272"/>
    <w:rsid w:val="0DE3089C"/>
    <w:rsid w:val="0DE3096A"/>
    <w:rsid w:val="0DE317EB"/>
    <w:rsid w:val="0DE37F10"/>
    <w:rsid w:val="0DE3B4F9"/>
    <w:rsid w:val="0DE3F30C"/>
    <w:rsid w:val="0DE3FC68"/>
    <w:rsid w:val="0DE40BD9"/>
    <w:rsid w:val="0DE40E6C"/>
    <w:rsid w:val="0DE420A7"/>
    <w:rsid w:val="0DE49153"/>
    <w:rsid w:val="0DE49CC5"/>
    <w:rsid w:val="0DE4D74B"/>
    <w:rsid w:val="0DE4F1C5"/>
    <w:rsid w:val="0DE546D6"/>
    <w:rsid w:val="0DE58EF7"/>
    <w:rsid w:val="0DE5A8F2"/>
    <w:rsid w:val="0DE5CA70"/>
    <w:rsid w:val="0DE5CB7C"/>
    <w:rsid w:val="0DE65467"/>
    <w:rsid w:val="0DE69175"/>
    <w:rsid w:val="0DE6BE98"/>
    <w:rsid w:val="0DE6E5C3"/>
    <w:rsid w:val="0DE6F4C2"/>
    <w:rsid w:val="0DE6F4D1"/>
    <w:rsid w:val="0DE71964"/>
    <w:rsid w:val="0DE74B51"/>
    <w:rsid w:val="0DE77113"/>
    <w:rsid w:val="0DE79DF7"/>
    <w:rsid w:val="0DE7CBC6"/>
    <w:rsid w:val="0DE7CD25"/>
    <w:rsid w:val="0DE7DBF0"/>
    <w:rsid w:val="0DE7FA3B"/>
    <w:rsid w:val="0DE8E899"/>
    <w:rsid w:val="0DE94715"/>
    <w:rsid w:val="0DE94EE5"/>
    <w:rsid w:val="0DE96ED5"/>
    <w:rsid w:val="0DE98119"/>
    <w:rsid w:val="0DE98AE9"/>
    <w:rsid w:val="0DEA20E7"/>
    <w:rsid w:val="0DEA5F38"/>
    <w:rsid w:val="0DEA6D7B"/>
    <w:rsid w:val="0DEA829B"/>
    <w:rsid w:val="0DEAC9E3"/>
    <w:rsid w:val="0DEAE1DF"/>
    <w:rsid w:val="0DEB416B"/>
    <w:rsid w:val="0DEB7537"/>
    <w:rsid w:val="0DEBA431"/>
    <w:rsid w:val="0DEBB29A"/>
    <w:rsid w:val="0DEBC3C5"/>
    <w:rsid w:val="0DEBC604"/>
    <w:rsid w:val="0DEC01B9"/>
    <w:rsid w:val="0DEC2CF1"/>
    <w:rsid w:val="0DEC6CDF"/>
    <w:rsid w:val="0DEC90E2"/>
    <w:rsid w:val="0DEC9576"/>
    <w:rsid w:val="0DECC076"/>
    <w:rsid w:val="0DECDF4B"/>
    <w:rsid w:val="0DECE545"/>
    <w:rsid w:val="0DECED63"/>
    <w:rsid w:val="0DECEF51"/>
    <w:rsid w:val="0DED3829"/>
    <w:rsid w:val="0DED4768"/>
    <w:rsid w:val="0DED5579"/>
    <w:rsid w:val="0DEDF388"/>
    <w:rsid w:val="0DEE2481"/>
    <w:rsid w:val="0DEEB53E"/>
    <w:rsid w:val="0DEEEBDD"/>
    <w:rsid w:val="0DEF0601"/>
    <w:rsid w:val="0DEF3CA4"/>
    <w:rsid w:val="0DEF9D45"/>
    <w:rsid w:val="0DEFD9DB"/>
    <w:rsid w:val="0DEFF7F7"/>
    <w:rsid w:val="0DF00FAF"/>
    <w:rsid w:val="0DF01696"/>
    <w:rsid w:val="0DF06FDA"/>
    <w:rsid w:val="0DF08F8C"/>
    <w:rsid w:val="0DF13C73"/>
    <w:rsid w:val="0DF14978"/>
    <w:rsid w:val="0DF16AAE"/>
    <w:rsid w:val="0DF1704F"/>
    <w:rsid w:val="0DF1E25C"/>
    <w:rsid w:val="0DF20D0C"/>
    <w:rsid w:val="0DF22FF4"/>
    <w:rsid w:val="0DF236C3"/>
    <w:rsid w:val="0DF237F3"/>
    <w:rsid w:val="0DF267D9"/>
    <w:rsid w:val="0DF2939F"/>
    <w:rsid w:val="0DF3034B"/>
    <w:rsid w:val="0DF32808"/>
    <w:rsid w:val="0DF39523"/>
    <w:rsid w:val="0DF42456"/>
    <w:rsid w:val="0DF43785"/>
    <w:rsid w:val="0DF461E3"/>
    <w:rsid w:val="0DF46568"/>
    <w:rsid w:val="0DF46F0A"/>
    <w:rsid w:val="0DF47112"/>
    <w:rsid w:val="0DF48BE5"/>
    <w:rsid w:val="0DF49D0E"/>
    <w:rsid w:val="0DF4C2C0"/>
    <w:rsid w:val="0DF4E413"/>
    <w:rsid w:val="0DF54760"/>
    <w:rsid w:val="0DF55A45"/>
    <w:rsid w:val="0DF5637D"/>
    <w:rsid w:val="0DF57DDF"/>
    <w:rsid w:val="0DF5EF7C"/>
    <w:rsid w:val="0DF630AA"/>
    <w:rsid w:val="0DF635C9"/>
    <w:rsid w:val="0DF63829"/>
    <w:rsid w:val="0DF664CA"/>
    <w:rsid w:val="0DF692FE"/>
    <w:rsid w:val="0DF6EB01"/>
    <w:rsid w:val="0DF72AF7"/>
    <w:rsid w:val="0DF75592"/>
    <w:rsid w:val="0DF76A36"/>
    <w:rsid w:val="0DF78108"/>
    <w:rsid w:val="0DF7B285"/>
    <w:rsid w:val="0DF7D243"/>
    <w:rsid w:val="0DF81A13"/>
    <w:rsid w:val="0DF8394B"/>
    <w:rsid w:val="0DF85EC5"/>
    <w:rsid w:val="0DF878A2"/>
    <w:rsid w:val="0DF87FA3"/>
    <w:rsid w:val="0DF889C7"/>
    <w:rsid w:val="0DF8B2A0"/>
    <w:rsid w:val="0DF978CB"/>
    <w:rsid w:val="0DF998D1"/>
    <w:rsid w:val="0DF9DA94"/>
    <w:rsid w:val="0DFA0106"/>
    <w:rsid w:val="0DFA11AE"/>
    <w:rsid w:val="0DFA5B51"/>
    <w:rsid w:val="0DFA6BCF"/>
    <w:rsid w:val="0DFA730C"/>
    <w:rsid w:val="0DFA8890"/>
    <w:rsid w:val="0DFA8ACB"/>
    <w:rsid w:val="0DFACA91"/>
    <w:rsid w:val="0DFAEBD6"/>
    <w:rsid w:val="0DFB669A"/>
    <w:rsid w:val="0DFB772B"/>
    <w:rsid w:val="0DFB842B"/>
    <w:rsid w:val="0DFBDE80"/>
    <w:rsid w:val="0DFC3567"/>
    <w:rsid w:val="0DFCCB3A"/>
    <w:rsid w:val="0DFCFECB"/>
    <w:rsid w:val="0DFD24D5"/>
    <w:rsid w:val="0DFD3446"/>
    <w:rsid w:val="0DFD532F"/>
    <w:rsid w:val="0DFD5D29"/>
    <w:rsid w:val="0DFD7FE1"/>
    <w:rsid w:val="0DFDBBAE"/>
    <w:rsid w:val="0DFDCA82"/>
    <w:rsid w:val="0DFDD9EE"/>
    <w:rsid w:val="0DFDEC4C"/>
    <w:rsid w:val="0DFEA6AD"/>
    <w:rsid w:val="0DFEED1B"/>
    <w:rsid w:val="0DFF55CE"/>
    <w:rsid w:val="0DFF591E"/>
    <w:rsid w:val="0DFF71F4"/>
    <w:rsid w:val="0DFF741E"/>
    <w:rsid w:val="0E0094A4"/>
    <w:rsid w:val="0E009F4C"/>
    <w:rsid w:val="0E00D6E1"/>
    <w:rsid w:val="0E00F1F2"/>
    <w:rsid w:val="0E0116D5"/>
    <w:rsid w:val="0E01866B"/>
    <w:rsid w:val="0E0192C8"/>
    <w:rsid w:val="0E022591"/>
    <w:rsid w:val="0E0258AC"/>
    <w:rsid w:val="0E03B8B8"/>
    <w:rsid w:val="0E03D26C"/>
    <w:rsid w:val="0E03DFB3"/>
    <w:rsid w:val="0E045E9E"/>
    <w:rsid w:val="0E0496FE"/>
    <w:rsid w:val="0E04A80B"/>
    <w:rsid w:val="0E04FE7C"/>
    <w:rsid w:val="0E050210"/>
    <w:rsid w:val="0E0544D4"/>
    <w:rsid w:val="0E0563CE"/>
    <w:rsid w:val="0E05780F"/>
    <w:rsid w:val="0E058252"/>
    <w:rsid w:val="0E06687A"/>
    <w:rsid w:val="0E07034E"/>
    <w:rsid w:val="0E071A6B"/>
    <w:rsid w:val="0E07695B"/>
    <w:rsid w:val="0E077C1E"/>
    <w:rsid w:val="0E0792AF"/>
    <w:rsid w:val="0E079D79"/>
    <w:rsid w:val="0E07AC58"/>
    <w:rsid w:val="0E07CE08"/>
    <w:rsid w:val="0E07D2DD"/>
    <w:rsid w:val="0E07D9EA"/>
    <w:rsid w:val="0E083A14"/>
    <w:rsid w:val="0E085D69"/>
    <w:rsid w:val="0E08911A"/>
    <w:rsid w:val="0E091976"/>
    <w:rsid w:val="0E092099"/>
    <w:rsid w:val="0E092E27"/>
    <w:rsid w:val="0E093B53"/>
    <w:rsid w:val="0E097DD5"/>
    <w:rsid w:val="0E098795"/>
    <w:rsid w:val="0E09AF25"/>
    <w:rsid w:val="0E09B804"/>
    <w:rsid w:val="0E09C0A5"/>
    <w:rsid w:val="0E09EFD3"/>
    <w:rsid w:val="0E0A23E3"/>
    <w:rsid w:val="0E0A497C"/>
    <w:rsid w:val="0E0AA575"/>
    <w:rsid w:val="0E0AB9E2"/>
    <w:rsid w:val="0E0B01F5"/>
    <w:rsid w:val="0E0B3ED0"/>
    <w:rsid w:val="0E0B9585"/>
    <w:rsid w:val="0E0BBC03"/>
    <w:rsid w:val="0E0BC451"/>
    <w:rsid w:val="0E0BC974"/>
    <w:rsid w:val="0E0BD9B5"/>
    <w:rsid w:val="0E0BD9E2"/>
    <w:rsid w:val="0E0BF45B"/>
    <w:rsid w:val="0E0BF78F"/>
    <w:rsid w:val="0E0C0554"/>
    <w:rsid w:val="0E0C1394"/>
    <w:rsid w:val="0E0C3E21"/>
    <w:rsid w:val="0E0C4188"/>
    <w:rsid w:val="0E0C45D1"/>
    <w:rsid w:val="0E0CDF07"/>
    <w:rsid w:val="0E0D9F1D"/>
    <w:rsid w:val="0E0DC77D"/>
    <w:rsid w:val="0E0DD3EA"/>
    <w:rsid w:val="0E0E1B57"/>
    <w:rsid w:val="0E0E3ABA"/>
    <w:rsid w:val="0E0E8991"/>
    <w:rsid w:val="0E0E9799"/>
    <w:rsid w:val="0E0EA513"/>
    <w:rsid w:val="0E0EC300"/>
    <w:rsid w:val="0E0F1144"/>
    <w:rsid w:val="0E0F19C2"/>
    <w:rsid w:val="0E0F1B51"/>
    <w:rsid w:val="0E0F30EE"/>
    <w:rsid w:val="0E0F46DA"/>
    <w:rsid w:val="0E0F7307"/>
    <w:rsid w:val="0E0F9ADE"/>
    <w:rsid w:val="0E0FBEFD"/>
    <w:rsid w:val="0E100DA0"/>
    <w:rsid w:val="0E102B25"/>
    <w:rsid w:val="0E102EF4"/>
    <w:rsid w:val="0E1089F1"/>
    <w:rsid w:val="0E10B62B"/>
    <w:rsid w:val="0E10F068"/>
    <w:rsid w:val="0E1187A0"/>
    <w:rsid w:val="0E11AF2B"/>
    <w:rsid w:val="0E11EFDE"/>
    <w:rsid w:val="0E1225DB"/>
    <w:rsid w:val="0E123CA5"/>
    <w:rsid w:val="0E124E08"/>
    <w:rsid w:val="0E1250A8"/>
    <w:rsid w:val="0E12BBD0"/>
    <w:rsid w:val="0E12E743"/>
    <w:rsid w:val="0E133282"/>
    <w:rsid w:val="0E133F81"/>
    <w:rsid w:val="0E134B58"/>
    <w:rsid w:val="0E1353B8"/>
    <w:rsid w:val="0E137ADD"/>
    <w:rsid w:val="0E139872"/>
    <w:rsid w:val="0E139A89"/>
    <w:rsid w:val="0E13ACA8"/>
    <w:rsid w:val="0E142356"/>
    <w:rsid w:val="0E14338C"/>
    <w:rsid w:val="0E145597"/>
    <w:rsid w:val="0E1458E0"/>
    <w:rsid w:val="0E14B34B"/>
    <w:rsid w:val="0E14E3BB"/>
    <w:rsid w:val="0E154C64"/>
    <w:rsid w:val="0E15CFFB"/>
    <w:rsid w:val="0E161FFE"/>
    <w:rsid w:val="0E16489F"/>
    <w:rsid w:val="0E1667CF"/>
    <w:rsid w:val="0E167C8E"/>
    <w:rsid w:val="0E168E03"/>
    <w:rsid w:val="0E168E5F"/>
    <w:rsid w:val="0E16B5B4"/>
    <w:rsid w:val="0E16FF02"/>
    <w:rsid w:val="0E1701F7"/>
    <w:rsid w:val="0E172515"/>
    <w:rsid w:val="0E172A11"/>
    <w:rsid w:val="0E177913"/>
    <w:rsid w:val="0E1795A5"/>
    <w:rsid w:val="0E179856"/>
    <w:rsid w:val="0E179D31"/>
    <w:rsid w:val="0E17C34D"/>
    <w:rsid w:val="0E180002"/>
    <w:rsid w:val="0E1865F3"/>
    <w:rsid w:val="0E1867B9"/>
    <w:rsid w:val="0E1887CF"/>
    <w:rsid w:val="0E18A535"/>
    <w:rsid w:val="0E1902D4"/>
    <w:rsid w:val="0E194768"/>
    <w:rsid w:val="0E196DF6"/>
    <w:rsid w:val="0E198409"/>
    <w:rsid w:val="0E19A56D"/>
    <w:rsid w:val="0E19B8BD"/>
    <w:rsid w:val="0E19BF53"/>
    <w:rsid w:val="0E19C2ED"/>
    <w:rsid w:val="0E1A0532"/>
    <w:rsid w:val="0E1A3E78"/>
    <w:rsid w:val="0E1A7114"/>
    <w:rsid w:val="0E1A807A"/>
    <w:rsid w:val="0E1AF32D"/>
    <w:rsid w:val="0E1B5B0C"/>
    <w:rsid w:val="0E1BAEDA"/>
    <w:rsid w:val="0E1C300B"/>
    <w:rsid w:val="0E1C30BA"/>
    <w:rsid w:val="0E1C4C3C"/>
    <w:rsid w:val="0E1C4FE3"/>
    <w:rsid w:val="0E1C85B6"/>
    <w:rsid w:val="0E1CCA1E"/>
    <w:rsid w:val="0E1CD8DE"/>
    <w:rsid w:val="0E1D577A"/>
    <w:rsid w:val="0E1DF9C1"/>
    <w:rsid w:val="0E1E21B8"/>
    <w:rsid w:val="0E1ECDE8"/>
    <w:rsid w:val="0E1F1E72"/>
    <w:rsid w:val="0E1F4803"/>
    <w:rsid w:val="0E1F562C"/>
    <w:rsid w:val="0E1F8937"/>
    <w:rsid w:val="0E1FB027"/>
    <w:rsid w:val="0E1FB5B7"/>
    <w:rsid w:val="0E1FC4DE"/>
    <w:rsid w:val="0E1FD518"/>
    <w:rsid w:val="0E2037A7"/>
    <w:rsid w:val="0E2038F1"/>
    <w:rsid w:val="0E205B4E"/>
    <w:rsid w:val="0E20A31E"/>
    <w:rsid w:val="0E20AB4F"/>
    <w:rsid w:val="0E20CAFE"/>
    <w:rsid w:val="0E21279E"/>
    <w:rsid w:val="0E21380F"/>
    <w:rsid w:val="0E214FB3"/>
    <w:rsid w:val="0E21523C"/>
    <w:rsid w:val="0E217958"/>
    <w:rsid w:val="0E21D904"/>
    <w:rsid w:val="0E223472"/>
    <w:rsid w:val="0E228BF0"/>
    <w:rsid w:val="0E229C10"/>
    <w:rsid w:val="0E22BB3D"/>
    <w:rsid w:val="0E22F021"/>
    <w:rsid w:val="0E2363FD"/>
    <w:rsid w:val="0E2369D1"/>
    <w:rsid w:val="0E23898A"/>
    <w:rsid w:val="0E23C6B9"/>
    <w:rsid w:val="0E23D323"/>
    <w:rsid w:val="0E248759"/>
    <w:rsid w:val="0E248FB2"/>
    <w:rsid w:val="0E24A30E"/>
    <w:rsid w:val="0E24A7AD"/>
    <w:rsid w:val="0E24B187"/>
    <w:rsid w:val="0E24C726"/>
    <w:rsid w:val="0E24CC51"/>
    <w:rsid w:val="0E24ECD9"/>
    <w:rsid w:val="0E252AB9"/>
    <w:rsid w:val="0E25825A"/>
    <w:rsid w:val="0E2582B6"/>
    <w:rsid w:val="0E259210"/>
    <w:rsid w:val="0E259E68"/>
    <w:rsid w:val="0E25B574"/>
    <w:rsid w:val="0E25DAC4"/>
    <w:rsid w:val="0E26829A"/>
    <w:rsid w:val="0E268F18"/>
    <w:rsid w:val="0E26F080"/>
    <w:rsid w:val="0E273240"/>
    <w:rsid w:val="0E273E66"/>
    <w:rsid w:val="0E274222"/>
    <w:rsid w:val="0E27A3C3"/>
    <w:rsid w:val="0E281191"/>
    <w:rsid w:val="0E28B8CD"/>
    <w:rsid w:val="0E28B9A0"/>
    <w:rsid w:val="0E28C2A0"/>
    <w:rsid w:val="0E28CA0D"/>
    <w:rsid w:val="0E28D50A"/>
    <w:rsid w:val="0E296B6C"/>
    <w:rsid w:val="0E29897A"/>
    <w:rsid w:val="0E299A44"/>
    <w:rsid w:val="0E29C437"/>
    <w:rsid w:val="0E29E6E4"/>
    <w:rsid w:val="0E2A6FE7"/>
    <w:rsid w:val="0E2AA112"/>
    <w:rsid w:val="0E2ABC65"/>
    <w:rsid w:val="0E2AE0C1"/>
    <w:rsid w:val="0E2B7850"/>
    <w:rsid w:val="0E2B9B02"/>
    <w:rsid w:val="0E2BA748"/>
    <w:rsid w:val="0E2BAD5B"/>
    <w:rsid w:val="0E2BBB5C"/>
    <w:rsid w:val="0E2BD3C1"/>
    <w:rsid w:val="0E2BE604"/>
    <w:rsid w:val="0E2C152B"/>
    <w:rsid w:val="0E2C3C05"/>
    <w:rsid w:val="0E2C5A50"/>
    <w:rsid w:val="0E2CFC53"/>
    <w:rsid w:val="0E2D0C8F"/>
    <w:rsid w:val="0E2D230C"/>
    <w:rsid w:val="0E2D333F"/>
    <w:rsid w:val="0E2D362E"/>
    <w:rsid w:val="0E2DD1CF"/>
    <w:rsid w:val="0E2DF30F"/>
    <w:rsid w:val="0E2E08BD"/>
    <w:rsid w:val="0E2E91F1"/>
    <w:rsid w:val="0E2EDD25"/>
    <w:rsid w:val="0E2F2CB9"/>
    <w:rsid w:val="0E2F49D5"/>
    <w:rsid w:val="0E2F6473"/>
    <w:rsid w:val="0E2F8ABB"/>
    <w:rsid w:val="0E2F9D9B"/>
    <w:rsid w:val="0E2FC653"/>
    <w:rsid w:val="0E2FE98D"/>
    <w:rsid w:val="0E3035F2"/>
    <w:rsid w:val="0E30477D"/>
    <w:rsid w:val="0E3077D2"/>
    <w:rsid w:val="0E30C0F9"/>
    <w:rsid w:val="0E30CDF0"/>
    <w:rsid w:val="0E3121BC"/>
    <w:rsid w:val="0E31299B"/>
    <w:rsid w:val="0E313B06"/>
    <w:rsid w:val="0E316537"/>
    <w:rsid w:val="0E319A42"/>
    <w:rsid w:val="0E320CDD"/>
    <w:rsid w:val="0E323C08"/>
    <w:rsid w:val="0E327734"/>
    <w:rsid w:val="0E329E13"/>
    <w:rsid w:val="0E32E33F"/>
    <w:rsid w:val="0E32FCC4"/>
    <w:rsid w:val="0E331DAB"/>
    <w:rsid w:val="0E337FC2"/>
    <w:rsid w:val="0E338521"/>
    <w:rsid w:val="0E33D8C7"/>
    <w:rsid w:val="0E3401C1"/>
    <w:rsid w:val="0E3406F5"/>
    <w:rsid w:val="0E346DBD"/>
    <w:rsid w:val="0E351496"/>
    <w:rsid w:val="0E352573"/>
    <w:rsid w:val="0E3535FB"/>
    <w:rsid w:val="0E354B8C"/>
    <w:rsid w:val="0E35876B"/>
    <w:rsid w:val="0E358936"/>
    <w:rsid w:val="0E358FAC"/>
    <w:rsid w:val="0E359999"/>
    <w:rsid w:val="0E35EB2A"/>
    <w:rsid w:val="0E35F8CA"/>
    <w:rsid w:val="0E3607BA"/>
    <w:rsid w:val="0E3636EE"/>
    <w:rsid w:val="0E365914"/>
    <w:rsid w:val="0E365D80"/>
    <w:rsid w:val="0E36D68A"/>
    <w:rsid w:val="0E373178"/>
    <w:rsid w:val="0E377DC9"/>
    <w:rsid w:val="0E37A482"/>
    <w:rsid w:val="0E37B58B"/>
    <w:rsid w:val="0E37F043"/>
    <w:rsid w:val="0E38284F"/>
    <w:rsid w:val="0E383264"/>
    <w:rsid w:val="0E387A66"/>
    <w:rsid w:val="0E3886DC"/>
    <w:rsid w:val="0E388721"/>
    <w:rsid w:val="0E38C30A"/>
    <w:rsid w:val="0E3926EE"/>
    <w:rsid w:val="0E39586E"/>
    <w:rsid w:val="0E399D22"/>
    <w:rsid w:val="0E39A587"/>
    <w:rsid w:val="0E39C890"/>
    <w:rsid w:val="0E39D36B"/>
    <w:rsid w:val="0E3AEDEC"/>
    <w:rsid w:val="0E3B05E4"/>
    <w:rsid w:val="0E3B0D34"/>
    <w:rsid w:val="0E3B4F7C"/>
    <w:rsid w:val="0E3B57C7"/>
    <w:rsid w:val="0E3B86FF"/>
    <w:rsid w:val="0E3C74D8"/>
    <w:rsid w:val="0E3C9370"/>
    <w:rsid w:val="0E3C96DE"/>
    <w:rsid w:val="0E3C9914"/>
    <w:rsid w:val="0E3CA3F3"/>
    <w:rsid w:val="0E3CA54A"/>
    <w:rsid w:val="0E3D03C3"/>
    <w:rsid w:val="0E3D1A87"/>
    <w:rsid w:val="0E3D7401"/>
    <w:rsid w:val="0E3D9853"/>
    <w:rsid w:val="0E3D9E4A"/>
    <w:rsid w:val="0E3DB7BD"/>
    <w:rsid w:val="0E3DC1FE"/>
    <w:rsid w:val="0E3E050C"/>
    <w:rsid w:val="0E3E5D1C"/>
    <w:rsid w:val="0E3E8C86"/>
    <w:rsid w:val="0E3EC163"/>
    <w:rsid w:val="0E3ECF59"/>
    <w:rsid w:val="0E3EE884"/>
    <w:rsid w:val="0E3EFBCE"/>
    <w:rsid w:val="0E3F07E6"/>
    <w:rsid w:val="0E3F5EEA"/>
    <w:rsid w:val="0E3F77A9"/>
    <w:rsid w:val="0E3FB171"/>
    <w:rsid w:val="0E3FF707"/>
    <w:rsid w:val="0E4004FB"/>
    <w:rsid w:val="0E4018D7"/>
    <w:rsid w:val="0E406102"/>
    <w:rsid w:val="0E40654A"/>
    <w:rsid w:val="0E40FFAD"/>
    <w:rsid w:val="0E410F42"/>
    <w:rsid w:val="0E414788"/>
    <w:rsid w:val="0E415006"/>
    <w:rsid w:val="0E4153FF"/>
    <w:rsid w:val="0E419ADF"/>
    <w:rsid w:val="0E4207CC"/>
    <w:rsid w:val="0E428B91"/>
    <w:rsid w:val="0E428FA1"/>
    <w:rsid w:val="0E42B73C"/>
    <w:rsid w:val="0E42E3D1"/>
    <w:rsid w:val="0E42F7DC"/>
    <w:rsid w:val="0E430AEA"/>
    <w:rsid w:val="0E433432"/>
    <w:rsid w:val="0E4356AB"/>
    <w:rsid w:val="0E436297"/>
    <w:rsid w:val="0E43B790"/>
    <w:rsid w:val="0E43C674"/>
    <w:rsid w:val="0E448CC0"/>
    <w:rsid w:val="0E44ABCD"/>
    <w:rsid w:val="0E45028A"/>
    <w:rsid w:val="0E452ED7"/>
    <w:rsid w:val="0E45AE88"/>
    <w:rsid w:val="0E45BDA2"/>
    <w:rsid w:val="0E45CFA3"/>
    <w:rsid w:val="0E460608"/>
    <w:rsid w:val="0E46176B"/>
    <w:rsid w:val="0E46345D"/>
    <w:rsid w:val="0E466D99"/>
    <w:rsid w:val="0E4682CF"/>
    <w:rsid w:val="0E46C2F3"/>
    <w:rsid w:val="0E46EA5E"/>
    <w:rsid w:val="0E47A4C8"/>
    <w:rsid w:val="0E47CBD5"/>
    <w:rsid w:val="0E47D4F0"/>
    <w:rsid w:val="0E47D947"/>
    <w:rsid w:val="0E47DC48"/>
    <w:rsid w:val="0E480621"/>
    <w:rsid w:val="0E480CA2"/>
    <w:rsid w:val="0E481556"/>
    <w:rsid w:val="0E487350"/>
    <w:rsid w:val="0E48A674"/>
    <w:rsid w:val="0E491AED"/>
    <w:rsid w:val="0E49443B"/>
    <w:rsid w:val="0E496DB8"/>
    <w:rsid w:val="0E49B0F6"/>
    <w:rsid w:val="0E4A35F1"/>
    <w:rsid w:val="0E4A7546"/>
    <w:rsid w:val="0E4AF84C"/>
    <w:rsid w:val="0E4AFFDB"/>
    <w:rsid w:val="0E4BB212"/>
    <w:rsid w:val="0E4C11A7"/>
    <w:rsid w:val="0E4C6529"/>
    <w:rsid w:val="0E4C7EC7"/>
    <w:rsid w:val="0E4C9C95"/>
    <w:rsid w:val="0E4CCE98"/>
    <w:rsid w:val="0E4CE6A5"/>
    <w:rsid w:val="0E4CF0BA"/>
    <w:rsid w:val="0E4D10A5"/>
    <w:rsid w:val="0E4DD953"/>
    <w:rsid w:val="0E4DE09F"/>
    <w:rsid w:val="0E4E0021"/>
    <w:rsid w:val="0E4E3A69"/>
    <w:rsid w:val="0E4E3EC0"/>
    <w:rsid w:val="0E4E588D"/>
    <w:rsid w:val="0E4ED1F1"/>
    <w:rsid w:val="0E4ED821"/>
    <w:rsid w:val="0E4EE38E"/>
    <w:rsid w:val="0E4F1DC3"/>
    <w:rsid w:val="0E4F9951"/>
    <w:rsid w:val="0E4FC70E"/>
    <w:rsid w:val="0E502403"/>
    <w:rsid w:val="0E5044D8"/>
    <w:rsid w:val="0E505B62"/>
    <w:rsid w:val="0E5097A1"/>
    <w:rsid w:val="0E50A23B"/>
    <w:rsid w:val="0E50BFCC"/>
    <w:rsid w:val="0E50CBE0"/>
    <w:rsid w:val="0E50EAB5"/>
    <w:rsid w:val="0E5120A8"/>
    <w:rsid w:val="0E514F00"/>
    <w:rsid w:val="0E5188E8"/>
    <w:rsid w:val="0E51A536"/>
    <w:rsid w:val="0E51A780"/>
    <w:rsid w:val="0E51A785"/>
    <w:rsid w:val="0E51FA7E"/>
    <w:rsid w:val="0E523570"/>
    <w:rsid w:val="0E5283DE"/>
    <w:rsid w:val="0E528F19"/>
    <w:rsid w:val="0E52D189"/>
    <w:rsid w:val="0E52EC06"/>
    <w:rsid w:val="0E52FB2E"/>
    <w:rsid w:val="0E52FE3B"/>
    <w:rsid w:val="0E53641B"/>
    <w:rsid w:val="0E5366E2"/>
    <w:rsid w:val="0E5385D7"/>
    <w:rsid w:val="0E53CA92"/>
    <w:rsid w:val="0E53EBD1"/>
    <w:rsid w:val="0E544A8E"/>
    <w:rsid w:val="0E5462D9"/>
    <w:rsid w:val="0E547796"/>
    <w:rsid w:val="0E54E47B"/>
    <w:rsid w:val="0E54FDCD"/>
    <w:rsid w:val="0E5505CC"/>
    <w:rsid w:val="0E5549F8"/>
    <w:rsid w:val="0E557B78"/>
    <w:rsid w:val="0E55E473"/>
    <w:rsid w:val="0E55F132"/>
    <w:rsid w:val="0E5621D1"/>
    <w:rsid w:val="0E5678E4"/>
    <w:rsid w:val="0E56A3D2"/>
    <w:rsid w:val="0E570632"/>
    <w:rsid w:val="0E57880B"/>
    <w:rsid w:val="0E5788BD"/>
    <w:rsid w:val="0E57B2E5"/>
    <w:rsid w:val="0E57BA6B"/>
    <w:rsid w:val="0E57D1ED"/>
    <w:rsid w:val="0E584928"/>
    <w:rsid w:val="0E585D7F"/>
    <w:rsid w:val="0E586C24"/>
    <w:rsid w:val="0E58ED9B"/>
    <w:rsid w:val="0E590A1B"/>
    <w:rsid w:val="0E591EB7"/>
    <w:rsid w:val="0E596C18"/>
    <w:rsid w:val="0E596F97"/>
    <w:rsid w:val="0E598B1C"/>
    <w:rsid w:val="0E598FFD"/>
    <w:rsid w:val="0E599001"/>
    <w:rsid w:val="0E599B0A"/>
    <w:rsid w:val="0E59E072"/>
    <w:rsid w:val="0E5A04E6"/>
    <w:rsid w:val="0E5A0D6E"/>
    <w:rsid w:val="0E5A1498"/>
    <w:rsid w:val="0E5A2AC3"/>
    <w:rsid w:val="0E5A5FCD"/>
    <w:rsid w:val="0E5ABB3A"/>
    <w:rsid w:val="0E5ACAC4"/>
    <w:rsid w:val="0E5AF7EF"/>
    <w:rsid w:val="0E5B02F2"/>
    <w:rsid w:val="0E5B0F4C"/>
    <w:rsid w:val="0E5B4122"/>
    <w:rsid w:val="0E5B5123"/>
    <w:rsid w:val="0E5B6815"/>
    <w:rsid w:val="0E5BF864"/>
    <w:rsid w:val="0E5C7112"/>
    <w:rsid w:val="0E5CB928"/>
    <w:rsid w:val="0E5D5907"/>
    <w:rsid w:val="0E5D6249"/>
    <w:rsid w:val="0E5D80E2"/>
    <w:rsid w:val="0E5D9DC5"/>
    <w:rsid w:val="0E5DCC0C"/>
    <w:rsid w:val="0E5DE226"/>
    <w:rsid w:val="0E5DF369"/>
    <w:rsid w:val="0E5E0A35"/>
    <w:rsid w:val="0E5E3F9E"/>
    <w:rsid w:val="0E5E8392"/>
    <w:rsid w:val="0E5EB57F"/>
    <w:rsid w:val="0E5EC62B"/>
    <w:rsid w:val="0E5F4BAD"/>
    <w:rsid w:val="0E5F7950"/>
    <w:rsid w:val="0E5F79C3"/>
    <w:rsid w:val="0E5FA4D1"/>
    <w:rsid w:val="0E5FAA48"/>
    <w:rsid w:val="0E5FE3F6"/>
    <w:rsid w:val="0E600876"/>
    <w:rsid w:val="0E6011DB"/>
    <w:rsid w:val="0E602246"/>
    <w:rsid w:val="0E6037BA"/>
    <w:rsid w:val="0E604CA3"/>
    <w:rsid w:val="0E60A05D"/>
    <w:rsid w:val="0E60B783"/>
    <w:rsid w:val="0E61657F"/>
    <w:rsid w:val="0E616BDB"/>
    <w:rsid w:val="0E61C24C"/>
    <w:rsid w:val="0E62645B"/>
    <w:rsid w:val="0E626CA4"/>
    <w:rsid w:val="0E627455"/>
    <w:rsid w:val="0E62BDD8"/>
    <w:rsid w:val="0E62FB9C"/>
    <w:rsid w:val="0E6309E2"/>
    <w:rsid w:val="0E633A3C"/>
    <w:rsid w:val="0E633C20"/>
    <w:rsid w:val="0E635B89"/>
    <w:rsid w:val="0E636B38"/>
    <w:rsid w:val="0E6400E9"/>
    <w:rsid w:val="0E64088D"/>
    <w:rsid w:val="0E645301"/>
    <w:rsid w:val="0E64F165"/>
    <w:rsid w:val="0E64FAAA"/>
    <w:rsid w:val="0E651577"/>
    <w:rsid w:val="0E652112"/>
    <w:rsid w:val="0E652585"/>
    <w:rsid w:val="0E652B9D"/>
    <w:rsid w:val="0E655419"/>
    <w:rsid w:val="0E6561FC"/>
    <w:rsid w:val="0E656F19"/>
    <w:rsid w:val="0E6579BC"/>
    <w:rsid w:val="0E658B17"/>
    <w:rsid w:val="0E65A551"/>
    <w:rsid w:val="0E65B5E6"/>
    <w:rsid w:val="0E65C53F"/>
    <w:rsid w:val="0E65C8B9"/>
    <w:rsid w:val="0E663F3E"/>
    <w:rsid w:val="0E668EA1"/>
    <w:rsid w:val="0E66D298"/>
    <w:rsid w:val="0E675D89"/>
    <w:rsid w:val="0E67950F"/>
    <w:rsid w:val="0E67AB85"/>
    <w:rsid w:val="0E67BFD5"/>
    <w:rsid w:val="0E67DBC8"/>
    <w:rsid w:val="0E6817DF"/>
    <w:rsid w:val="0E681836"/>
    <w:rsid w:val="0E6829A2"/>
    <w:rsid w:val="0E6896BF"/>
    <w:rsid w:val="0E68A49C"/>
    <w:rsid w:val="0E68B1CE"/>
    <w:rsid w:val="0E68D1C7"/>
    <w:rsid w:val="0E68D1F9"/>
    <w:rsid w:val="0E692BEA"/>
    <w:rsid w:val="0E695AA4"/>
    <w:rsid w:val="0E6983D2"/>
    <w:rsid w:val="0E698790"/>
    <w:rsid w:val="0E698E39"/>
    <w:rsid w:val="0E69B760"/>
    <w:rsid w:val="0E69C6F3"/>
    <w:rsid w:val="0E69DC3B"/>
    <w:rsid w:val="0E69F7F0"/>
    <w:rsid w:val="0E6A146C"/>
    <w:rsid w:val="0E6A16AC"/>
    <w:rsid w:val="0E6A1AF1"/>
    <w:rsid w:val="0E6A213D"/>
    <w:rsid w:val="0E6A2BB9"/>
    <w:rsid w:val="0E6A4CB6"/>
    <w:rsid w:val="0E6A5688"/>
    <w:rsid w:val="0E6A9F94"/>
    <w:rsid w:val="0E6AA04F"/>
    <w:rsid w:val="0E6AA81C"/>
    <w:rsid w:val="0E6AC7D2"/>
    <w:rsid w:val="0E6ADD2B"/>
    <w:rsid w:val="0E6B445D"/>
    <w:rsid w:val="0E6B8315"/>
    <w:rsid w:val="0E6B99DF"/>
    <w:rsid w:val="0E6BB2AA"/>
    <w:rsid w:val="0E6BD8DA"/>
    <w:rsid w:val="0E6C1A5E"/>
    <w:rsid w:val="0E6C2C4A"/>
    <w:rsid w:val="0E6C4673"/>
    <w:rsid w:val="0E6C4A87"/>
    <w:rsid w:val="0E6C6F8D"/>
    <w:rsid w:val="0E6C7CF3"/>
    <w:rsid w:val="0E6CA3B1"/>
    <w:rsid w:val="0E6CA593"/>
    <w:rsid w:val="0E6CC06C"/>
    <w:rsid w:val="0E6D1A2F"/>
    <w:rsid w:val="0E6D5700"/>
    <w:rsid w:val="0E6DADB9"/>
    <w:rsid w:val="0E6DB47F"/>
    <w:rsid w:val="0E6DD377"/>
    <w:rsid w:val="0E6E4D29"/>
    <w:rsid w:val="0E6E78E0"/>
    <w:rsid w:val="0E6EB1B4"/>
    <w:rsid w:val="0E6EB526"/>
    <w:rsid w:val="0E6EF126"/>
    <w:rsid w:val="0E6F4512"/>
    <w:rsid w:val="0E6F6CD7"/>
    <w:rsid w:val="0E6F7A75"/>
    <w:rsid w:val="0E6FA19A"/>
    <w:rsid w:val="0E6FEC50"/>
    <w:rsid w:val="0E7029D1"/>
    <w:rsid w:val="0E7063BC"/>
    <w:rsid w:val="0E70C503"/>
    <w:rsid w:val="0E70D46E"/>
    <w:rsid w:val="0E70ED6D"/>
    <w:rsid w:val="0E70FB0D"/>
    <w:rsid w:val="0E7100E6"/>
    <w:rsid w:val="0E7113C0"/>
    <w:rsid w:val="0E71B29C"/>
    <w:rsid w:val="0E71C235"/>
    <w:rsid w:val="0E71C3F1"/>
    <w:rsid w:val="0E71CBEF"/>
    <w:rsid w:val="0E71D3ED"/>
    <w:rsid w:val="0E71D704"/>
    <w:rsid w:val="0E71F8F1"/>
    <w:rsid w:val="0E721E89"/>
    <w:rsid w:val="0E7221BA"/>
    <w:rsid w:val="0E72432B"/>
    <w:rsid w:val="0E729CD5"/>
    <w:rsid w:val="0E72A254"/>
    <w:rsid w:val="0E72D6B8"/>
    <w:rsid w:val="0E7305C6"/>
    <w:rsid w:val="0E732A97"/>
    <w:rsid w:val="0E7344BE"/>
    <w:rsid w:val="0E736816"/>
    <w:rsid w:val="0E738F2E"/>
    <w:rsid w:val="0E7398AF"/>
    <w:rsid w:val="0E73C9A0"/>
    <w:rsid w:val="0E73F228"/>
    <w:rsid w:val="0E7425FC"/>
    <w:rsid w:val="0E747E40"/>
    <w:rsid w:val="0E74C261"/>
    <w:rsid w:val="0E74F4D4"/>
    <w:rsid w:val="0E753BA8"/>
    <w:rsid w:val="0E757EFE"/>
    <w:rsid w:val="0E75AD82"/>
    <w:rsid w:val="0E75D50B"/>
    <w:rsid w:val="0E75E72E"/>
    <w:rsid w:val="0E75FC81"/>
    <w:rsid w:val="0E761673"/>
    <w:rsid w:val="0E7629B9"/>
    <w:rsid w:val="0E765ACC"/>
    <w:rsid w:val="0E765E0A"/>
    <w:rsid w:val="0E7666A7"/>
    <w:rsid w:val="0E76849D"/>
    <w:rsid w:val="0E76B718"/>
    <w:rsid w:val="0E770AFD"/>
    <w:rsid w:val="0E776850"/>
    <w:rsid w:val="0E776DA8"/>
    <w:rsid w:val="0E77D09D"/>
    <w:rsid w:val="0E784C04"/>
    <w:rsid w:val="0E787A00"/>
    <w:rsid w:val="0E787CFF"/>
    <w:rsid w:val="0E78EEA7"/>
    <w:rsid w:val="0E7921FE"/>
    <w:rsid w:val="0E7927CB"/>
    <w:rsid w:val="0E792E38"/>
    <w:rsid w:val="0E79A6B0"/>
    <w:rsid w:val="0E79C736"/>
    <w:rsid w:val="0E79DCFF"/>
    <w:rsid w:val="0E79DFE9"/>
    <w:rsid w:val="0E7A1D2C"/>
    <w:rsid w:val="0E7A550D"/>
    <w:rsid w:val="0E7AA2E6"/>
    <w:rsid w:val="0E7AC147"/>
    <w:rsid w:val="0E7AD3D7"/>
    <w:rsid w:val="0E7AF189"/>
    <w:rsid w:val="0E7AF915"/>
    <w:rsid w:val="0E7B12B9"/>
    <w:rsid w:val="0E7B4AB1"/>
    <w:rsid w:val="0E7BADC4"/>
    <w:rsid w:val="0E7BE02E"/>
    <w:rsid w:val="0E7BE85C"/>
    <w:rsid w:val="0E7BFA89"/>
    <w:rsid w:val="0E7C260F"/>
    <w:rsid w:val="0E7C4634"/>
    <w:rsid w:val="0E7C5BC5"/>
    <w:rsid w:val="0E7C7076"/>
    <w:rsid w:val="0E7CC0C1"/>
    <w:rsid w:val="0E7CF712"/>
    <w:rsid w:val="0E7D1FE7"/>
    <w:rsid w:val="0E7D31DE"/>
    <w:rsid w:val="0E7D35E9"/>
    <w:rsid w:val="0E7D943F"/>
    <w:rsid w:val="0E7D9D8B"/>
    <w:rsid w:val="0E7DBD0E"/>
    <w:rsid w:val="0E7DEAFF"/>
    <w:rsid w:val="0E7DEE29"/>
    <w:rsid w:val="0E7E1C23"/>
    <w:rsid w:val="0E7E324D"/>
    <w:rsid w:val="0E7E5965"/>
    <w:rsid w:val="0E7E701C"/>
    <w:rsid w:val="0E7EB522"/>
    <w:rsid w:val="0E7EFFCF"/>
    <w:rsid w:val="0E7F11DC"/>
    <w:rsid w:val="0E7F1C7F"/>
    <w:rsid w:val="0E7F4468"/>
    <w:rsid w:val="0E7F8B06"/>
    <w:rsid w:val="0E7FF47C"/>
    <w:rsid w:val="0E802240"/>
    <w:rsid w:val="0E80C246"/>
    <w:rsid w:val="0E80E031"/>
    <w:rsid w:val="0E80F6D3"/>
    <w:rsid w:val="0E811B66"/>
    <w:rsid w:val="0E8124B4"/>
    <w:rsid w:val="0E813C58"/>
    <w:rsid w:val="0E81656F"/>
    <w:rsid w:val="0E81CD4C"/>
    <w:rsid w:val="0E81DF8E"/>
    <w:rsid w:val="0E81F421"/>
    <w:rsid w:val="0E821EF9"/>
    <w:rsid w:val="0E826C4B"/>
    <w:rsid w:val="0E826D3A"/>
    <w:rsid w:val="0E82AC92"/>
    <w:rsid w:val="0E82F301"/>
    <w:rsid w:val="0E833B8B"/>
    <w:rsid w:val="0E83A6DC"/>
    <w:rsid w:val="0E83B9F2"/>
    <w:rsid w:val="0E83F7FF"/>
    <w:rsid w:val="0E8405F2"/>
    <w:rsid w:val="0E84515E"/>
    <w:rsid w:val="0E847617"/>
    <w:rsid w:val="0E848350"/>
    <w:rsid w:val="0E84ADB8"/>
    <w:rsid w:val="0E84D2FC"/>
    <w:rsid w:val="0E84E5E6"/>
    <w:rsid w:val="0E84EDD0"/>
    <w:rsid w:val="0E84F86F"/>
    <w:rsid w:val="0E8505C0"/>
    <w:rsid w:val="0E854653"/>
    <w:rsid w:val="0E854849"/>
    <w:rsid w:val="0E868341"/>
    <w:rsid w:val="0E87183B"/>
    <w:rsid w:val="0E871C13"/>
    <w:rsid w:val="0E877F11"/>
    <w:rsid w:val="0E879B89"/>
    <w:rsid w:val="0E87A49A"/>
    <w:rsid w:val="0E87B6B8"/>
    <w:rsid w:val="0E87EF7B"/>
    <w:rsid w:val="0E881D06"/>
    <w:rsid w:val="0E88A88F"/>
    <w:rsid w:val="0E88F205"/>
    <w:rsid w:val="0E89003A"/>
    <w:rsid w:val="0E895899"/>
    <w:rsid w:val="0E89A8DF"/>
    <w:rsid w:val="0E89E26E"/>
    <w:rsid w:val="0E8A46D4"/>
    <w:rsid w:val="0E8A8C45"/>
    <w:rsid w:val="0E8A915E"/>
    <w:rsid w:val="0E8A94DA"/>
    <w:rsid w:val="0E8A9EEB"/>
    <w:rsid w:val="0E8AC10F"/>
    <w:rsid w:val="0E8AF52D"/>
    <w:rsid w:val="0E8B22AF"/>
    <w:rsid w:val="0E8B25AB"/>
    <w:rsid w:val="0E8B9192"/>
    <w:rsid w:val="0E8BD69E"/>
    <w:rsid w:val="0E8C0776"/>
    <w:rsid w:val="0E8C1B76"/>
    <w:rsid w:val="0E8C1D86"/>
    <w:rsid w:val="0E8C3AA3"/>
    <w:rsid w:val="0E8C8935"/>
    <w:rsid w:val="0E8CB0D0"/>
    <w:rsid w:val="0E8CCFC3"/>
    <w:rsid w:val="0E8CD9D3"/>
    <w:rsid w:val="0E8D01AB"/>
    <w:rsid w:val="0E8D759D"/>
    <w:rsid w:val="0E8D79E6"/>
    <w:rsid w:val="0E8D7B70"/>
    <w:rsid w:val="0E8DAA77"/>
    <w:rsid w:val="0E8DCB68"/>
    <w:rsid w:val="0E8E1EAB"/>
    <w:rsid w:val="0E8E2828"/>
    <w:rsid w:val="0E8E28A9"/>
    <w:rsid w:val="0E8E4CA9"/>
    <w:rsid w:val="0E8E5899"/>
    <w:rsid w:val="0E8F39D3"/>
    <w:rsid w:val="0E8F6BF1"/>
    <w:rsid w:val="0E8F6CC1"/>
    <w:rsid w:val="0E8F6ED4"/>
    <w:rsid w:val="0E8F86B8"/>
    <w:rsid w:val="0E8F8F11"/>
    <w:rsid w:val="0E8FD463"/>
    <w:rsid w:val="0E900446"/>
    <w:rsid w:val="0E905694"/>
    <w:rsid w:val="0E906D1C"/>
    <w:rsid w:val="0E907846"/>
    <w:rsid w:val="0E909675"/>
    <w:rsid w:val="0E90A2A2"/>
    <w:rsid w:val="0E90E361"/>
    <w:rsid w:val="0E91030E"/>
    <w:rsid w:val="0E911F1E"/>
    <w:rsid w:val="0E9146EA"/>
    <w:rsid w:val="0E91471E"/>
    <w:rsid w:val="0E91A5F4"/>
    <w:rsid w:val="0E91BB86"/>
    <w:rsid w:val="0E91EBBC"/>
    <w:rsid w:val="0E9269BB"/>
    <w:rsid w:val="0E92AE7F"/>
    <w:rsid w:val="0E92C94A"/>
    <w:rsid w:val="0E92C9DF"/>
    <w:rsid w:val="0E92E6FC"/>
    <w:rsid w:val="0E92F3B3"/>
    <w:rsid w:val="0E931E97"/>
    <w:rsid w:val="0E9340B6"/>
    <w:rsid w:val="0E93B939"/>
    <w:rsid w:val="0E93FBC5"/>
    <w:rsid w:val="0E9433E6"/>
    <w:rsid w:val="0E944C96"/>
    <w:rsid w:val="0E9498B8"/>
    <w:rsid w:val="0E94C160"/>
    <w:rsid w:val="0E94CFDE"/>
    <w:rsid w:val="0E950414"/>
    <w:rsid w:val="0E953C39"/>
    <w:rsid w:val="0E954497"/>
    <w:rsid w:val="0E955A73"/>
    <w:rsid w:val="0E955B06"/>
    <w:rsid w:val="0E956FC3"/>
    <w:rsid w:val="0E957CAE"/>
    <w:rsid w:val="0E95B02D"/>
    <w:rsid w:val="0E95CBAD"/>
    <w:rsid w:val="0E95DC08"/>
    <w:rsid w:val="0E95EF6F"/>
    <w:rsid w:val="0E95EF9D"/>
    <w:rsid w:val="0E961F15"/>
    <w:rsid w:val="0E9630E3"/>
    <w:rsid w:val="0E9642B3"/>
    <w:rsid w:val="0E967B93"/>
    <w:rsid w:val="0E96B1BD"/>
    <w:rsid w:val="0E96B6ED"/>
    <w:rsid w:val="0E96FE82"/>
    <w:rsid w:val="0E9713BC"/>
    <w:rsid w:val="0E97E14A"/>
    <w:rsid w:val="0E983C83"/>
    <w:rsid w:val="0E98E7F1"/>
    <w:rsid w:val="0E98EB7C"/>
    <w:rsid w:val="0E9903DB"/>
    <w:rsid w:val="0E991029"/>
    <w:rsid w:val="0E998916"/>
    <w:rsid w:val="0E99EA48"/>
    <w:rsid w:val="0E99FD9F"/>
    <w:rsid w:val="0E9A038E"/>
    <w:rsid w:val="0E9A3D0C"/>
    <w:rsid w:val="0E9A5BE1"/>
    <w:rsid w:val="0E9A5F94"/>
    <w:rsid w:val="0E9A7996"/>
    <w:rsid w:val="0E9AF377"/>
    <w:rsid w:val="0E9AF425"/>
    <w:rsid w:val="0E9B83EC"/>
    <w:rsid w:val="0E9B90FB"/>
    <w:rsid w:val="0E9BA30D"/>
    <w:rsid w:val="0E9BD37F"/>
    <w:rsid w:val="0E9BDBFF"/>
    <w:rsid w:val="0E9C60DF"/>
    <w:rsid w:val="0E9C90B8"/>
    <w:rsid w:val="0E9CD9BD"/>
    <w:rsid w:val="0E9CE926"/>
    <w:rsid w:val="0E9D1767"/>
    <w:rsid w:val="0E9D2977"/>
    <w:rsid w:val="0E9D4C2F"/>
    <w:rsid w:val="0E9D714A"/>
    <w:rsid w:val="0E9DB3C4"/>
    <w:rsid w:val="0E9E9876"/>
    <w:rsid w:val="0E9EF8A3"/>
    <w:rsid w:val="0E9F6CB1"/>
    <w:rsid w:val="0E9F9BD6"/>
    <w:rsid w:val="0E9FB393"/>
    <w:rsid w:val="0E9FD8B6"/>
    <w:rsid w:val="0EA014EC"/>
    <w:rsid w:val="0EA059CC"/>
    <w:rsid w:val="0EA0A221"/>
    <w:rsid w:val="0EA0A6B6"/>
    <w:rsid w:val="0EA0EBB2"/>
    <w:rsid w:val="0EA11F2D"/>
    <w:rsid w:val="0EA131F7"/>
    <w:rsid w:val="0EA155BD"/>
    <w:rsid w:val="0EA169D9"/>
    <w:rsid w:val="0EA22744"/>
    <w:rsid w:val="0EA22DC2"/>
    <w:rsid w:val="0EA2405C"/>
    <w:rsid w:val="0EA24C48"/>
    <w:rsid w:val="0EA25B95"/>
    <w:rsid w:val="0EA2C246"/>
    <w:rsid w:val="0EA2EC23"/>
    <w:rsid w:val="0EA30367"/>
    <w:rsid w:val="0EA3510A"/>
    <w:rsid w:val="0EA357DD"/>
    <w:rsid w:val="0EA358E8"/>
    <w:rsid w:val="0EA3597C"/>
    <w:rsid w:val="0EA3A13D"/>
    <w:rsid w:val="0EA3B223"/>
    <w:rsid w:val="0EA407FC"/>
    <w:rsid w:val="0EA431B5"/>
    <w:rsid w:val="0EA43E53"/>
    <w:rsid w:val="0EA45739"/>
    <w:rsid w:val="0EA45EB0"/>
    <w:rsid w:val="0EA4A911"/>
    <w:rsid w:val="0EA4ACA9"/>
    <w:rsid w:val="0EA4C2B1"/>
    <w:rsid w:val="0EA4D073"/>
    <w:rsid w:val="0EA4F2C6"/>
    <w:rsid w:val="0EA4FD75"/>
    <w:rsid w:val="0EA53C86"/>
    <w:rsid w:val="0EA58248"/>
    <w:rsid w:val="0EA5C58D"/>
    <w:rsid w:val="0EA5DC72"/>
    <w:rsid w:val="0EA69078"/>
    <w:rsid w:val="0EA70887"/>
    <w:rsid w:val="0EA71886"/>
    <w:rsid w:val="0EA72B00"/>
    <w:rsid w:val="0EA76730"/>
    <w:rsid w:val="0EA76C14"/>
    <w:rsid w:val="0EA7AA27"/>
    <w:rsid w:val="0EA7D35A"/>
    <w:rsid w:val="0EA811E9"/>
    <w:rsid w:val="0EA81D33"/>
    <w:rsid w:val="0EA81E1A"/>
    <w:rsid w:val="0EA82425"/>
    <w:rsid w:val="0EA83926"/>
    <w:rsid w:val="0EA87DB5"/>
    <w:rsid w:val="0EA8922B"/>
    <w:rsid w:val="0EA8FCEC"/>
    <w:rsid w:val="0EA99A95"/>
    <w:rsid w:val="0EAA390B"/>
    <w:rsid w:val="0EAA50AA"/>
    <w:rsid w:val="0EAAE6F6"/>
    <w:rsid w:val="0EAB0F94"/>
    <w:rsid w:val="0EAB152D"/>
    <w:rsid w:val="0EAB44A6"/>
    <w:rsid w:val="0EAB47BF"/>
    <w:rsid w:val="0EAB4910"/>
    <w:rsid w:val="0EAB4919"/>
    <w:rsid w:val="0EAB903D"/>
    <w:rsid w:val="0EABBCD0"/>
    <w:rsid w:val="0EABC467"/>
    <w:rsid w:val="0EAC0880"/>
    <w:rsid w:val="0EAC7F8B"/>
    <w:rsid w:val="0EAC832D"/>
    <w:rsid w:val="0EAC8431"/>
    <w:rsid w:val="0EAC85EB"/>
    <w:rsid w:val="0EAC9EB5"/>
    <w:rsid w:val="0EACD9FB"/>
    <w:rsid w:val="0EAD3E47"/>
    <w:rsid w:val="0EAD7838"/>
    <w:rsid w:val="0EAD8BE7"/>
    <w:rsid w:val="0EADC64B"/>
    <w:rsid w:val="0EAE38D4"/>
    <w:rsid w:val="0EAE417D"/>
    <w:rsid w:val="0EAE4BA1"/>
    <w:rsid w:val="0EAE5B5F"/>
    <w:rsid w:val="0EAEB088"/>
    <w:rsid w:val="0EAEB14C"/>
    <w:rsid w:val="0EAEBB78"/>
    <w:rsid w:val="0EAED15C"/>
    <w:rsid w:val="0EAED181"/>
    <w:rsid w:val="0EAEE2DB"/>
    <w:rsid w:val="0EAF167E"/>
    <w:rsid w:val="0EAF58EB"/>
    <w:rsid w:val="0EAF5FD6"/>
    <w:rsid w:val="0EAF7076"/>
    <w:rsid w:val="0EAFACC9"/>
    <w:rsid w:val="0EB01BA9"/>
    <w:rsid w:val="0EB02D5B"/>
    <w:rsid w:val="0EB04380"/>
    <w:rsid w:val="0EB04CA8"/>
    <w:rsid w:val="0EB0A777"/>
    <w:rsid w:val="0EB0E331"/>
    <w:rsid w:val="0EB11324"/>
    <w:rsid w:val="0EB14F46"/>
    <w:rsid w:val="0EB1BEE4"/>
    <w:rsid w:val="0EB21C35"/>
    <w:rsid w:val="0EB2273E"/>
    <w:rsid w:val="0EB23650"/>
    <w:rsid w:val="0EB27F87"/>
    <w:rsid w:val="0EB2AC10"/>
    <w:rsid w:val="0EB2BB9B"/>
    <w:rsid w:val="0EB2C32A"/>
    <w:rsid w:val="0EB2E898"/>
    <w:rsid w:val="0EB37D57"/>
    <w:rsid w:val="0EB3C471"/>
    <w:rsid w:val="0EB3CE14"/>
    <w:rsid w:val="0EB3DB6D"/>
    <w:rsid w:val="0EB40D1A"/>
    <w:rsid w:val="0EB47880"/>
    <w:rsid w:val="0EB4823C"/>
    <w:rsid w:val="0EB4B9B7"/>
    <w:rsid w:val="0EB4C8F0"/>
    <w:rsid w:val="0EB53047"/>
    <w:rsid w:val="0EB55B0F"/>
    <w:rsid w:val="0EB57BB6"/>
    <w:rsid w:val="0EB5B59D"/>
    <w:rsid w:val="0EB5CC5E"/>
    <w:rsid w:val="0EB5CCA9"/>
    <w:rsid w:val="0EB6011B"/>
    <w:rsid w:val="0EB63A2E"/>
    <w:rsid w:val="0EB6641E"/>
    <w:rsid w:val="0EB6D0CF"/>
    <w:rsid w:val="0EB78160"/>
    <w:rsid w:val="0EB7C6EE"/>
    <w:rsid w:val="0EB7F719"/>
    <w:rsid w:val="0EB803D8"/>
    <w:rsid w:val="0EB82773"/>
    <w:rsid w:val="0EB83F66"/>
    <w:rsid w:val="0EB84FA4"/>
    <w:rsid w:val="0EB85CE5"/>
    <w:rsid w:val="0EB8AD4D"/>
    <w:rsid w:val="0EB8E4E8"/>
    <w:rsid w:val="0EB8EFD9"/>
    <w:rsid w:val="0EB905D0"/>
    <w:rsid w:val="0EB92199"/>
    <w:rsid w:val="0EB92F35"/>
    <w:rsid w:val="0EB94428"/>
    <w:rsid w:val="0EB9E23D"/>
    <w:rsid w:val="0EBA0C6F"/>
    <w:rsid w:val="0EBAAAF0"/>
    <w:rsid w:val="0EBAD0DA"/>
    <w:rsid w:val="0EBAD36E"/>
    <w:rsid w:val="0EBB120D"/>
    <w:rsid w:val="0EBB14A4"/>
    <w:rsid w:val="0EBB3FB0"/>
    <w:rsid w:val="0EBB45CA"/>
    <w:rsid w:val="0EBB50D2"/>
    <w:rsid w:val="0EBB806C"/>
    <w:rsid w:val="0EBBAD79"/>
    <w:rsid w:val="0EBBE133"/>
    <w:rsid w:val="0EBC4ACB"/>
    <w:rsid w:val="0EBCA0F6"/>
    <w:rsid w:val="0EBCE94E"/>
    <w:rsid w:val="0EBD0AA7"/>
    <w:rsid w:val="0EBD1887"/>
    <w:rsid w:val="0EBD415E"/>
    <w:rsid w:val="0EBD4F60"/>
    <w:rsid w:val="0EBD5B0E"/>
    <w:rsid w:val="0EBE5F5D"/>
    <w:rsid w:val="0EBE79B8"/>
    <w:rsid w:val="0EBEF8C0"/>
    <w:rsid w:val="0EBEF9E8"/>
    <w:rsid w:val="0EBF3FA6"/>
    <w:rsid w:val="0EBF87FF"/>
    <w:rsid w:val="0EBF88E8"/>
    <w:rsid w:val="0EBFC9B2"/>
    <w:rsid w:val="0EC083DA"/>
    <w:rsid w:val="0EC0AFBB"/>
    <w:rsid w:val="0EC0BCC1"/>
    <w:rsid w:val="0EC11D34"/>
    <w:rsid w:val="0EC141A9"/>
    <w:rsid w:val="0EC16B90"/>
    <w:rsid w:val="0EC1A21A"/>
    <w:rsid w:val="0EC1A2A2"/>
    <w:rsid w:val="0EC1B770"/>
    <w:rsid w:val="0EC1C768"/>
    <w:rsid w:val="0EC1DCC1"/>
    <w:rsid w:val="0EC1F4BC"/>
    <w:rsid w:val="0EC20380"/>
    <w:rsid w:val="0EC23619"/>
    <w:rsid w:val="0EC256FD"/>
    <w:rsid w:val="0EC25BBD"/>
    <w:rsid w:val="0EC2703F"/>
    <w:rsid w:val="0EC27048"/>
    <w:rsid w:val="0EC2A6F1"/>
    <w:rsid w:val="0EC2B0E6"/>
    <w:rsid w:val="0EC2BC5E"/>
    <w:rsid w:val="0EC2CA6D"/>
    <w:rsid w:val="0EC2D226"/>
    <w:rsid w:val="0EC2F962"/>
    <w:rsid w:val="0EC2FC1D"/>
    <w:rsid w:val="0EC333D1"/>
    <w:rsid w:val="0EC335DC"/>
    <w:rsid w:val="0EC339DC"/>
    <w:rsid w:val="0EC3725D"/>
    <w:rsid w:val="0EC3D019"/>
    <w:rsid w:val="0EC42687"/>
    <w:rsid w:val="0EC43F8A"/>
    <w:rsid w:val="0EC49A48"/>
    <w:rsid w:val="0EC4DEE2"/>
    <w:rsid w:val="0EC5039B"/>
    <w:rsid w:val="0EC58D05"/>
    <w:rsid w:val="0EC5A18B"/>
    <w:rsid w:val="0EC5A4DA"/>
    <w:rsid w:val="0EC5DC1A"/>
    <w:rsid w:val="0EC5F63D"/>
    <w:rsid w:val="0EC5F736"/>
    <w:rsid w:val="0EC6202F"/>
    <w:rsid w:val="0EC6311B"/>
    <w:rsid w:val="0EC67CA9"/>
    <w:rsid w:val="0EC69ACB"/>
    <w:rsid w:val="0EC6B944"/>
    <w:rsid w:val="0EC75E02"/>
    <w:rsid w:val="0EC76E04"/>
    <w:rsid w:val="0EC7773F"/>
    <w:rsid w:val="0EC79211"/>
    <w:rsid w:val="0EC79296"/>
    <w:rsid w:val="0EC795B1"/>
    <w:rsid w:val="0EC7A11C"/>
    <w:rsid w:val="0EC7FF75"/>
    <w:rsid w:val="0EC81B01"/>
    <w:rsid w:val="0EC8583C"/>
    <w:rsid w:val="0EC85983"/>
    <w:rsid w:val="0EC905C9"/>
    <w:rsid w:val="0EC9736E"/>
    <w:rsid w:val="0EC980F0"/>
    <w:rsid w:val="0EC9DC47"/>
    <w:rsid w:val="0ECA575F"/>
    <w:rsid w:val="0ECA580B"/>
    <w:rsid w:val="0ECA5A2C"/>
    <w:rsid w:val="0ECAEAF1"/>
    <w:rsid w:val="0ECAEB3F"/>
    <w:rsid w:val="0ECB0EC6"/>
    <w:rsid w:val="0ECB2044"/>
    <w:rsid w:val="0ECBC9BA"/>
    <w:rsid w:val="0ECC25B4"/>
    <w:rsid w:val="0ECC30A9"/>
    <w:rsid w:val="0ECC90CF"/>
    <w:rsid w:val="0ECCD8CE"/>
    <w:rsid w:val="0ECD0408"/>
    <w:rsid w:val="0ECD5D96"/>
    <w:rsid w:val="0ECD6D15"/>
    <w:rsid w:val="0ECD977D"/>
    <w:rsid w:val="0ECD9C12"/>
    <w:rsid w:val="0ECDD5FC"/>
    <w:rsid w:val="0ECDF14E"/>
    <w:rsid w:val="0ECE4844"/>
    <w:rsid w:val="0ECE728F"/>
    <w:rsid w:val="0ECE846D"/>
    <w:rsid w:val="0ECE8A67"/>
    <w:rsid w:val="0ECEA623"/>
    <w:rsid w:val="0ECEC03F"/>
    <w:rsid w:val="0ECF3DBF"/>
    <w:rsid w:val="0ECF5755"/>
    <w:rsid w:val="0ECF6D7A"/>
    <w:rsid w:val="0ECF915B"/>
    <w:rsid w:val="0ECFB181"/>
    <w:rsid w:val="0ECFBE86"/>
    <w:rsid w:val="0ECFCCBC"/>
    <w:rsid w:val="0ECFF18B"/>
    <w:rsid w:val="0ED002FD"/>
    <w:rsid w:val="0ED01DFD"/>
    <w:rsid w:val="0ED0A930"/>
    <w:rsid w:val="0ED0E4D5"/>
    <w:rsid w:val="0ED0ECB8"/>
    <w:rsid w:val="0ED10CEF"/>
    <w:rsid w:val="0ED1113F"/>
    <w:rsid w:val="0ED1289E"/>
    <w:rsid w:val="0ED12BAB"/>
    <w:rsid w:val="0ED1366D"/>
    <w:rsid w:val="0ED177D0"/>
    <w:rsid w:val="0ED1B157"/>
    <w:rsid w:val="0ED1C536"/>
    <w:rsid w:val="0ED1E39B"/>
    <w:rsid w:val="0ED233FF"/>
    <w:rsid w:val="0ED247BF"/>
    <w:rsid w:val="0ED2602E"/>
    <w:rsid w:val="0ED2DE2C"/>
    <w:rsid w:val="0ED364EA"/>
    <w:rsid w:val="0ED3D2A8"/>
    <w:rsid w:val="0ED4155C"/>
    <w:rsid w:val="0ED41956"/>
    <w:rsid w:val="0ED4512F"/>
    <w:rsid w:val="0ED46AC5"/>
    <w:rsid w:val="0ED49E1B"/>
    <w:rsid w:val="0ED4ACD5"/>
    <w:rsid w:val="0ED4BD7D"/>
    <w:rsid w:val="0ED4E031"/>
    <w:rsid w:val="0ED549C2"/>
    <w:rsid w:val="0ED59C4C"/>
    <w:rsid w:val="0ED5AC43"/>
    <w:rsid w:val="0ED5EC15"/>
    <w:rsid w:val="0ED62A0B"/>
    <w:rsid w:val="0ED678E3"/>
    <w:rsid w:val="0ED69BB9"/>
    <w:rsid w:val="0ED69F47"/>
    <w:rsid w:val="0ED728D8"/>
    <w:rsid w:val="0ED7294A"/>
    <w:rsid w:val="0ED73D16"/>
    <w:rsid w:val="0ED7449B"/>
    <w:rsid w:val="0ED74D0B"/>
    <w:rsid w:val="0ED757D8"/>
    <w:rsid w:val="0ED7940D"/>
    <w:rsid w:val="0ED7A817"/>
    <w:rsid w:val="0ED7CEEC"/>
    <w:rsid w:val="0ED856C7"/>
    <w:rsid w:val="0ED862D5"/>
    <w:rsid w:val="0ED87569"/>
    <w:rsid w:val="0ED898EC"/>
    <w:rsid w:val="0ED89EB4"/>
    <w:rsid w:val="0ED8A6F8"/>
    <w:rsid w:val="0ED8AA3C"/>
    <w:rsid w:val="0ED8E797"/>
    <w:rsid w:val="0ED8F599"/>
    <w:rsid w:val="0ED93744"/>
    <w:rsid w:val="0ED93992"/>
    <w:rsid w:val="0ED9AE2E"/>
    <w:rsid w:val="0ED9DAB2"/>
    <w:rsid w:val="0EDA04C9"/>
    <w:rsid w:val="0EDA51EB"/>
    <w:rsid w:val="0EDA52A0"/>
    <w:rsid w:val="0EDA5F8D"/>
    <w:rsid w:val="0EDAE9D1"/>
    <w:rsid w:val="0EDB0CCB"/>
    <w:rsid w:val="0EDB361C"/>
    <w:rsid w:val="0EDB7D38"/>
    <w:rsid w:val="0EDB99AE"/>
    <w:rsid w:val="0EDBA530"/>
    <w:rsid w:val="0EDBD4CD"/>
    <w:rsid w:val="0EDBF2DD"/>
    <w:rsid w:val="0EDBF96B"/>
    <w:rsid w:val="0EDC5F21"/>
    <w:rsid w:val="0EDC83ED"/>
    <w:rsid w:val="0EDC8A1B"/>
    <w:rsid w:val="0EDCE484"/>
    <w:rsid w:val="0EDD2EE4"/>
    <w:rsid w:val="0EDD4786"/>
    <w:rsid w:val="0EDD86B2"/>
    <w:rsid w:val="0EDD9E78"/>
    <w:rsid w:val="0EDDCD7C"/>
    <w:rsid w:val="0EDDF58D"/>
    <w:rsid w:val="0EDE406A"/>
    <w:rsid w:val="0EDE573A"/>
    <w:rsid w:val="0EDE662A"/>
    <w:rsid w:val="0EDE986E"/>
    <w:rsid w:val="0EDEA29A"/>
    <w:rsid w:val="0EDEAC93"/>
    <w:rsid w:val="0EDEC9AE"/>
    <w:rsid w:val="0EDF387C"/>
    <w:rsid w:val="0EDF400C"/>
    <w:rsid w:val="0EDF4014"/>
    <w:rsid w:val="0EDF4662"/>
    <w:rsid w:val="0EDF5778"/>
    <w:rsid w:val="0EDF5B02"/>
    <w:rsid w:val="0EDFC376"/>
    <w:rsid w:val="0EDFE8D2"/>
    <w:rsid w:val="0EE0542D"/>
    <w:rsid w:val="0EE0A94A"/>
    <w:rsid w:val="0EE12698"/>
    <w:rsid w:val="0EE14492"/>
    <w:rsid w:val="0EE1702C"/>
    <w:rsid w:val="0EE17186"/>
    <w:rsid w:val="0EE1972C"/>
    <w:rsid w:val="0EE1972D"/>
    <w:rsid w:val="0EE1AD58"/>
    <w:rsid w:val="0EE1E360"/>
    <w:rsid w:val="0EE202EB"/>
    <w:rsid w:val="0EE218C7"/>
    <w:rsid w:val="0EE24170"/>
    <w:rsid w:val="0EE28C7F"/>
    <w:rsid w:val="0EE2986F"/>
    <w:rsid w:val="0EE3024C"/>
    <w:rsid w:val="0EE307D3"/>
    <w:rsid w:val="0EE3A5B0"/>
    <w:rsid w:val="0EE3B034"/>
    <w:rsid w:val="0EE3C950"/>
    <w:rsid w:val="0EE3CB07"/>
    <w:rsid w:val="0EE443E1"/>
    <w:rsid w:val="0EE46CEB"/>
    <w:rsid w:val="0EE520E8"/>
    <w:rsid w:val="0EE58E2D"/>
    <w:rsid w:val="0EE5AD10"/>
    <w:rsid w:val="0EE63B6F"/>
    <w:rsid w:val="0EE67232"/>
    <w:rsid w:val="0EE68A7F"/>
    <w:rsid w:val="0EE6AB45"/>
    <w:rsid w:val="0EE6B6E8"/>
    <w:rsid w:val="0EE6BED5"/>
    <w:rsid w:val="0EE72676"/>
    <w:rsid w:val="0EE728CA"/>
    <w:rsid w:val="0EE75D17"/>
    <w:rsid w:val="0EE7C4E6"/>
    <w:rsid w:val="0EE81716"/>
    <w:rsid w:val="0EE8D13A"/>
    <w:rsid w:val="0EE8E475"/>
    <w:rsid w:val="0EE8F638"/>
    <w:rsid w:val="0EE90EBE"/>
    <w:rsid w:val="0EE94AF5"/>
    <w:rsid w:val="0EE94DF5"/>
    <w:rsid w:val="0EE95DE1"/>
    <w:rsid w:val="0EE9AB4E"/>
    <w:rsid w:val="0EE9AE48"/>
    <w:rsid w:val="0EE9D781"/>
    <w:rsid w:val="0EE9D783"/>
    <w:rsid w:val="0EE9E02E"/>
    <w:rsid w:val="0EE9FFF9"/>
    <w:rsid w:val="0EEA0785"/>
    <w:rsid w:val="0EEA34AC"/>
    <w:rsid w:val="0EEA3B3F"/>
    <w:rsid w:val="0EEA72C7"/>
    <w:rsid w:val="0EEA74D2"/>
    <w:rsid w:val="0EEAB5D8"/>
    <w:rsid w:val="0EEB090A"/>
    <w:rsid w:val="0EEB0985"/>
    <w:rsid w:val="0EEB9E10"/>
    <w:rsid w:val="0EEBA588"/>
    <w:rsid w:val="0EEBC1EC"/>
    <w:rsid w:val="0EEBD294"/>
    <w:rsid w:val="0EEBD9EF"/>
    <w:rsid w:val="0EEBF6AF"/>
    <w:rsid w:val="0EEC78DA"/>
    <w:rsid w:val="0EECC2C6"/>
    <w:rsid w:val="0EED8161"/>
    <w:rsid w:val="0EED90BB"/>
    <w:rsid w:val="0EED9BD5"/>
    <w:rsid w:val="0EED9BFA"/>
    <w:rsid w:val="0EEDCBA2"/>
    <w:rsid w:val="0EEE10DC"/>
    <w:rsid w:val="0EEE156D"/>
    <w:rsid w:val="0EEE5182"/>
    <w:rsid w:val="0EEEA3B6"/>
    <w:rsid w:val="0EEEF50D"/>
    <w:rsid w:val="0EEF0BED"/>
    <w:rsid w:val="0EEF4CFF"/>
    <w:rsid w:val="0EEF7A7B"/>
    <w:rsid w:val="0EEF9551"/>
    <w:rsid w:val="0EEFA350"/>
    <w:rsid w:val="0EEFD728"/>
    <w:rsid w:val="0EF009DF"/>
    <w:rsid w:val="0EF01CF5"/>
    <w:rsid w:val="0EF0380C"/>
    <w:rsid w:val="0EF03B1C"/>
    <w:rsid w:val="0EF0467B"/>
    <w:rsid w:val="0EF07547"/>
    <w:rsid w:val="0EF0C11D"/>
    <w:rsid w:val="0EF0C645"/>
    <w:rsid w:val="0EF0D261"/>
    <w:rsid w:val="0EF0EF04"/>
    <w:rsid w:val="0EF10D6F"/>
    <w:rsid w:val="0EF11A89"/>
    <w:rsid w:val="0EF143C0"/>
    <w:rsid w:val="0EF1607E"/>
    <w:rsid w:val="0EF178DC"/>
    <w:rsid w:val="0EF183CD"/>
    <w:rsid w:val="0EF1978F"/>
    <w:rsid w:val="0EF1BC97"/>
    <w:rsid w:val="0EF1EA8A"/>
    <w:rsid w:val="0EF21F01"/>
    <w:rsid w:val="0EF2430A"/>
    <w:rsid w:val="0EF285C1"/>
    <w:rsid w:val="0EF2BB0B"/>
    <w:rsid w:val="0EF3119F"/>
    <w:rsid w:val="0EF31BA6"/>
    <w:rsid w:val="0EF3493A"/>
    <w:rsid w:val="0EF353E7"/>
    <w:rsid w:val="0EF36FFB"/>
    <w:rsid w:val="0EF373DE"/>
    <w:rsid w:val="0EF3A0BB"/>
    <w:rsid w:val="0EF3B68C"/>
    <w:rsid w:val="0EF3DBE8"/>
    <w:rsid w:val="0EF3E035"/>
    <w:rsid w:val="0EF401E3"/>
    <w:rsid w:val="0EF407CB"/>
    <w:rsid w:val="0EF49FE4"/>
    <w:rsid w:val="0EF4CEF7"/>
    <w:rsid w:val="0EF507C6"/>
    <w:rsid w:val="0EF50B4D"/>
    <w:rsid w:val="0EF59BBE"/>
    <w:rsid w:val="0EF5C8D7"/>
    <w:rsid w:val="0EF60662"/>
    <w:rsid w:val="0EF63F9D"/>
    <w:rsid w:val="0EF6861E"/>
    <w:rsid w:val="0EF7195D"/>
    <w:rsid w:val="0EF73B09"/>
    <w:rsid w:val="0EF7D64E"/>
    <w:rsid w:val="0EF81CA9"/>
    <w:rsid w:val="0EF844B6"/>
    <w:rsid w:val="0EF860B8"/>
    <w:rsid w:val="0EF88028"/>
    <w:rsid w:val="0EF8827D"/>
    <w:rsid w:val="0EF89F23"/>
    <w:rsid w:val="0EF8FE3C"/>
    <w:rsid w:val="0EF92D44"/>
    <w:rsid w:val="0EF93377"/>
    <w:rsid w:val="0EF93A42"/>
    <w:rsid w:val="0EF9620B"/>
    <w:rsid w:val="0EF970DA"/>
    <w:rsid w:val="0EF98FE5"/>
    <w:rsid w:val="0EF9C354"/>
    <w:rsid w:val="0EF9F977"/>
    <w:rsid w:val="0EFA2520"/>
    <w:rsid w:val="0EFA42E8"/>
    <w:rsid w:val="0EFA997F"/>
    <w:rsid w:val="0EFAF82F"/>
    <w:rsid w:val="0EFAF89B"/>
    <w:rsid w:val="0EFB2A4A"/>
    <w:rsid w:val="0EFB8E8C"/>
    <w:rsid w:val="0EFC1D28"/>
    <w:rsid w:val="0EFC1E0C"/>
    <w:rsid w:val="0EFC207A"/>
    <w:rsid w:val="0EFC6E92"/>
    <w:rsid w:val="0EFC7FA2"/>
    <w:rsid w:val="0EFC816F"/>
    <w:rsid w:val="0EFC9188"/>
    <w:rsid w:val="0EFC9F07"/>
    <w:rsid w:val="0EFCE6A5"/>
    <w:rsid w:val="0EFCE835"/>
    <w:rsid w:val="0EFCF7DC"/>
    <w:rsid w:val="0EFD05B1"/>
    <w:rsid w:val="0EFD160C"/>
    <w:rsid w:val="0EFD1B81"/>
    <w:rsid w:val="0EFD2072"/>
    <w:rsid w:val="0EFD7445"/>
    <w:rsid w:val="0EFDA5BA"/>
    <w:rsid w:val="0EFDB250"/>
    <w:rsid w:val="0EFDD4C1"/>
    <w:rsid w:val="0EFDF039"/>
    <w:rsid w:val="0EFDF7C1"/>
    <w:rsid w:val="0EFE05AB"/>
    <w:rsid w:val="0EFE3688"/>
    <w:rsid w:val="0EFE47C8"/>
    <w:rsid w:val="0EFE6D20"/>
    <w:rsid w:val="0EFEF35B"/>
    <w:rsid w:val="0EFF13A8"/>
    <w:rsid w:val="0EFF63DC"/>
    <w:rsid w:val="0EFF6E7C"/>
    <w:rsid w:val="0EFFEDB4"/>
    <w:rsid w:val="0F004B12"/>
    <w:rsid w:val="0F007131"/>
    <w:rsid w:val="0F009191"/>
    <w:rsid w:val="0F00A5B5"/>
    <w:rsid w:val="0F011405"/>
    <w:rsid w:val="0F01F2E9"/>
    <w:rsid w:val="0F01F6B4"/>
    <w:rsid w:val="0F022D97"/>
    <w:rsid w:val="0F0267FF"/>
    <w:rsid w:val="0F02AE49"/>
    <w:rsid w:val="0F02BA8C"/>
    <w:rsid w:val="0F02F130"/>
    <w:rsid w:val="0F02FA8B"/>
    <w:rsid w:val="0F03001A"/>
    <w:rsid w:val="0F038B5D"/>
    <w:rsid w:val="0F039870"/>
    <w:rsid w:val="0F03C3AD"/>
    <w:rsid w:val="0F03D352"/>
    <w:rsid w:val="0F04378F"/>
    <w:rsid w:val="0F047CE3"/>
    <w:rsid w:val="0F049F1A"/>
    <w:rsid w:val="0F04BDE0"/>
    <w:rsid w:val="0F0506B9"/>
    <w:rsid w:val="0F055AEC"/>
    <w:rsid w:val="0F056F93"/>
    <w:rsid w:val="0F0573F6"/>
    <w:rsid w:val="0F058E19"/>
    <w:rsid w:val="0F058E6B"/>
    <w:rsid w:val="0F05C985"/>
    <w:rsid w:val="0F05DFF4"/>
    <w:rsid w:val="0F05E720"/>
    <w:rsid w:val="0F06094D"/>
    <w:rsid w:val="0F061141"/>
    <w:rsid w:val="0F06364B"/>
    <w:rsid w:val="0F068769"/>
    <w:rsid w:val="0F06B4C2"/>
    <w:rsid w:val="0F06E02E"/>
    <w:rsid w:val="0F072405"/>
    <w:rsid w:val="0F073A80"/>
    <w:rsid w:val="0F07672A"/>
    <w:rsid w:val="0F07D04B"/>
    <w:rsid w:val="0F07ED7F"/>
    <w:rsid w:val="0F08B1D5"/>
    <w:rsid w:val="0F090591"/>
    <w:rsid w:val="0F0975CF"/>
    <w:rsid w:val="0F099F09"/>
    <w:rsid w:val="0F09F7E3"/>
    <w:rsid w:val="0F0A2766"/>
    <w:rsid w:val="0F0A4229"/>
    <w:rsid w:val="0F0A4A96"/>
    <w:rsid w:val="0F0A6176"/>
    <w:rsid w:val="0F0A9E63"/>
    <w:rsid w:val="0F0ACCAC"/>
    <w:rsid w:val="0F0AEE47"/>
    <w:rsid w:val="0F0B56FA"/>
    <w:rsid w:val="0F0B67E8"/>
    <w:rsid w:val="0F0B827B"/>
    <w:rsid w:val="0F0BD959"/>
    <w:rsid w:val="0F0C023A"/>
    <w:rsid w:val="0F0C2777"/>
    <w:rsid w:val="0F0C2990"/>
    <w:rsid w:val="0F0C6FE2"/>
    <w:rsid w:val="0F0CB061"/>
    <w:rsid w:val="0F0CBF13"/>
    <w:rsid w:val="0F0D2B43"/>
    <w:rsid w:val="0F0D2DEC"/>
    <w:rsid w:val="0F0D984F"/>
    <w:rsid w:val="0F0DB274"/>
    <w:rsid w:val="0F0DB94F"/>
    <w:rsid w:val="0F0DD757"/>
    <w:rsid w:val="0F0DE61B"/>
    <w:rsid w:val="0F0DFA77"/>
    <w:rsid w:val="0F0E0938"/>
    <w:rsid w:val="0F0E0F5D"/>
    <w:rsid w:val="0F0E3CE4"/>
    <w:rsid w:val="0F0E710C"/>
    <w:rsid w:val="0F0E7756"/>
    <w:rsid w:val="0F0E97E0"/>
    <w:rsid w:val="0F0EA269"/>
    <w:rsid w:val="0F0EB475"/>
    <w:rsid w:val="0F0EC6C6"/>
    <w:rsid w:val="0F0F268A"/>
    <w:rsid w:val="0F0F5869"/>
    <w:rsid w:val="0F0F66DF"/>
    <w:rsid w:val="0F0F6D82"/>
    <w:rsid w:val="0F0FC792"/>
    <w:rsid w:val="0F10163E"/>
    <w:rsid w:val="0F1036B0"/>
    <w:rsid w:val="0F10804F"/>
    <w:rsid w:val="0F109B56"/>
    <w:rsid w:val="0F10C37A"/>
    <w:rsid w:val="0F10D72D"/>
    <w:rsid w:val="0F10EEAD"/>
    <w:rsid w:val="0F119348"/>
    <w:rsid w:val="0F119C9A"/>
    <w:rsid w:val="0F11AA77"/>
    <w:rsid w:val="0F11D4D7"/>
    <w:rsid w:val="0F11EE1D"/>
    <w:rsid w:val="0F11FC1C"/>
    <w:rsid w:val="0F126593"/>
    <w:rsid w:val="0F12885A"/>
    <w:rsid w:val="0F129A25"/>
    <w:rsid w:val="0F12B044"/>
    <w:rsid w:val="0F12B781"/>
    <w:rsid w:val="0F131047"/>
    <w:rsid w:val="0F134204"/>
    <w:rsid w:val="0F136208"/>
    <w:rsid w:val="0F1388D4"/>
    <w:rsid w:val="0F139D14"/>
    <w:rsid w:val="0F1417AE"/>
    <w:rsid w:val="0F143EF6"/>
    <w:rsid w:val="0F14DDE4"/>
    <w:rsid w:val="0F157A29"/>
    <w:rsid w:val="0F158BD2"/>
    <w:rsid w:val="0F15D201"/>
    <w:rsid w:val="0F15DBC7"/>
    <w:rsid w:val="0F15FD50"/>
    <w:rsid w:val="0F162FFF"/>
    <w:rsid w:val="0F16519A"/>
    <w:rsid w:val="0F16598C"/>
    <w:rsid w:val="0F166DF0"/>
    <w:rsid w:val="0F16986E"/>
    <w:rsid w:val="0F16C653"/>
    <w:rsid w:val="0F172E2D"/>
    <w:rsid w:val="0F17D657"/>
    <w:rsid w:val="0F17F1E4"/>
    <w:rsid w:val="0F17F58E"/>
    <w:rsid w:val="0F180B13"/>
    <w:rsid w:val="0F182CF4"/>
    <w:rsid w:val="0F1848F3"/>
    <w:rsid w:val="0F18AE8C"/>
    <w:rsid w:val="0F18D90F"/>
    <w:rsid w:val="0F19115E"/>
    <w:rsid w:val="0F191BAE"/>
    <w:rsid w:val="0F192121"/>
    <w:rsid w:val="0F194F31"/>
    <w:rsid w:val="0F19AC1E"/>
    <w:rsid w:val="0F1A05C1"/>
    <w:rsid w:val="0F1A382B"/>
    <w:rsid w:val="0F1A491E"/>
    <w:rsid w:val="0F1AC9D1"/>
    <w:rsid w:val="0F1AFB82"/>
    <w:rsid w:val="0F1B05FB"/>
    <w:rsid w:val="0F1B40EF"/>
    <w:rsid w:val="0F1B636F"/>
    <w:rsid w:val="0F1B79DE"/>
    <w:rsid w:val="0F1BBCFD"/>
    <w:rsid w:val="0F1C7995"/>
    <w:rsid w:val="0F1C8044"/>
    <w:rsid w:val="0F1C95D1"/>
    <w:rsid w:val="0F1CC878"/>
    <w:rsid w:val="0F1D80B6"/>
    <w:rsid w:val="0F1DE151"/>
    <w:rsid w:val="0F1E1F0E"/>
    <w:rsid w:val="0F1E3679"/>
    <w:rsid w:val="0F1EA138"/>
    <w:rsid w:val="0F1EE1CC"/>
    <w:rsid w:val="0F1F07B8"/>
    <w:rsid w:val="0F1F21EA"/>
    <w:rsid w:val="0F1F5869"/>
    <w:rsid w:val="0F1F5DFA"/>
    <w:rsid w:val="0F1F6338"/>
    <w:rsid w:val="0F1F788B"/>
    <w:rsid w:val="0F1F7A98"/>
    <w:rsid w:val="0F1F7BE3"/>
    <w:rsid w:val="0F1F939C"/>
    <w:rsid w:val="0F1FB357"/>
    <w:rsid w:val="0F1FD656"/>
    <w:rsid w:val="0F1FEF1B"/>
    <w:rsid w:val="0F1FEF82"/>
    <w:rsid w:val="0F200E87"/>
    <w:rsid w:val="0F202D21"/>
    <w:rsid w:val="0F2071CD"/>
    <w:rsid w:val="0F20B433"/>
    <w:rsid w:val="0F20E4FA"/>
    <w:rsid w:val="0F20EC9C"/>
    <w:rsid w:val="0F21037B"/>
    <w:rsid w:val="0F218897"/>
    <w:rsid w:val="0F21A524"/>
    <w:rsid w:val="0F21A659"/>
    <w:rsid w:val="0F21F0AC"/>
    <w:rsid w:val="0F225A17"/>
    <w:rsid w:val="0F2270AA"/>
    <w:rsid w:val="0F2278D3"/>
    <w:rsid w:val="0F2298E4"/>
    <w:rsid w:val="0F22A922"/>
    <w:rsid w:val="0F22D931"/>
    <w:rsid w:val="0F22DB8E"/>
    <w:rsid w:val="0F22FD4A"/>
    <w:rsid w:val="0F233EE5"/>
    <w:rsid w:val="0F2352F3"/>
    <w:rsid w:val="0F238DF6"/>
    <w:rsid w:val="0F23D620"/>
    <w:rsid w:val="0F23F2F4"/>
    <w:rsid w:val="0F242896"/>
    <w:rsid w:val="0F24EF29"/>
    <w:rsid w:val="0F2539F9"/>
    <w:rsid w:val="0F25E713"/>
    <w:rsid w:val="0F25E7B2"/>
    <w:rsid w:val="0F25E86A"/>
    <w:rsid w:val="0F263792"/>
    <w:rsid w:val="0F265FC0"/>
    <w:rsid w:val="0F2679F0"/>
    <w:rsid w:val="0F268CD7"/>
    <w:rsid w:val="0F26C770"/>
    <w:rsid w:val="0F2723F0"/>
    <w:rsid w:val="0F275879"/>
    <w:rsid w:val="0F275991"/>
    <w:rsid w:val="0F27FBA4"/>
    <w:rsid w:val="0F281F9F"/>
    <w:rsid w:val="0F282AA6"/>
    <w:rsid w:val="0F28346F"/>
    <w:rsid w:val="0F28AC06"/>
    <w:rsid w:val="0F28C2F4"/>
    <w:rsid w:val="0F28CD1E"/>
    <w:rsid w:val="0F28FB12"/>
    <w:rsid w:val="0F290FBC"/>
    <w:rsid w:val="0F292F2C"/>
    <w:rsid w:val="0F2953B3"/>
    <w:rsid w:val="0F29B9BA"/>
    <w:rsid w:val="0F29D1AD"/>
    <w:rsid w:val="0F2A1444"/>
    <w:rsid w:val="0F2A839A"/>
    <w:rsid w:val="0F2A8417"/>
    <w:rsid w:val="0F2B5036"/>
    <w:rsid w:val="0F2B6E0C"/>
    <w:rsid w:val="0F2B7B1E"/>
    <w:rsid w:val="0F2BA2B6"/>
    <w:rsid w:val="0F2C28AB"/>
    <w:rsid w:val="0F2C6D4D"/>
    <w:rsid w:val="0F2CCB36"/>
    <w:rsid w:val="0F2CD265"/>
    <w:rsid w:val="0F2D2937"/>
    <w:rsid w:val="0F2DE795"/>
    <w:rsid w:val="0F2DF7D9"/>
    <w:rsid w:val="0F2E0A3D"/>
    <w:rsid w:val="0F2E2318"/>
    <w:rsid w:val="0F2E3E2E"/>
    <w:rsid w:val="0F2E43E7"/>
    <w:rsid w:val="0F2E54CF"/>
    <w:rsid w:val="0F2E5D66"/>
    <w:rsid w:val="0F2E5F87"/>
    <w:rsid w:val="0F2E847A"/>
    <w:rsid w:val="0F2E8D7B"/>
    <w:rsid w:val="0F2ED717"/>
    <w:rsid w:val="0F2F62F2"/>
    <w:rsid w:val="0F2F6367"/>
    <w:rsid w:val="0F2F87EE"/>
    <w:rsid w:val="0F2FCC55"/>
    <w:rsid w:val="0F2FEB20"/>
    <w:rsid w:val="0F2FF4AD"/>
    <w:rsid w:val="0F300504"/>
    <w:rsid w:val="0F303C1B"/>
    <w:rsid w:val="0F305FB2"/>
    <w:rsid w:val="0F30C61F"/>
    <w:rsid w:val="0F31C199"/>
    <w:rsid w:val="0F31D2E7"/>
    <w:rsid w:val="0F3207A8"/>
    <w:rsid w:val="0F32560D"/>
    <w:rsid w:val="0F3286D0"/>
    <w:rsid w:val="0F32E544"/>
    <w:rsid w:val="0F330944"/>
    <w:rsid w:val="0F334305"/>
    <w:rsid w:val="0F3345C5"/>
    <w:rsid w:val="0F334CE3"/>
    <w:rsid w:val="0F337E24"/>
    <w:rsid w:val="0F3395FA"/>
    <w:rsid w:val="0F33AE0F"/>
    <w:rsid w:val="0F33B760"/>
    <w:rsid w:val="0F33F80D"/>
    <w:rsid w:val="0F33FA16"/>
    <w:rsid w:val="0F3473C3"/>
    <w:rsid w:val="0F349AAC"/>
    <w:rsid w:val="0F34CD88"/>
    <w:rsid w:val="0F34E5A9"/>
    <w:rsid w:val="0F350B92"/>
    <w:rsid w:val="0F351002"/>
    <w:rsid w:val="0F3550FB"/>
    <w:rsid w:val="0F35630F"/>
    <w:rsid w:val="0F359C96"/>
    <w:rsid w:val="0F35C82E"/>
    <w:rsid w:val="0F366828"/>
    <w:rsid w:val="0F368A74"/>
    <w:rsid w:val="0F369360"/>
    <w:rsid w:val="0F36AABB"/>
    <w:rsid w:val="0F36AC01"/>
    <w:rsid w:val="0F36B419"/>
    <w:rsid w:val="0F36B794"/>
    <w:rsid w:val="0F36FE41"/>
    <w:rsid w:val="0F371325"/>
    <w:rsid w:val="0F372C20"/>
    <w:rsid w:val="0F373D80"/>
    <w:rsid w:val="0F375C26"/>
    <w:rsid w:val="0F37824F"/>
    <w:rsid w:val="0F3784A2"/>
    <w:rsid w:val="0F378D17"/>
    <w:rsid w:val="0F37EF00"/>
    <w:rsid w:val="0F37F2E3"/>
    <w:rsid w:val="0F37FEC9"/>
    <w:rsid w:val="0F381ED5"/>
    <w:rsid w:val="0F38E113"/>
    <w:rsid w:val="0F39763E"/>
    <w:rsid w:val="0F39929F"/>
    <w:rsid w:val="0F39BA9C"/>
    <w:rsid w:val="0F39CF2D"/>
    <w:rsid w:val="0F39FD83"/>
    <w:rsid w:val="0F3A3222"/>
    <w:rsid w:val="0F3A4866"/>
    <w:rsid w:val="0F3A4E04"/>
    <w:rsid w:val="0F3A5F15"/>
    <w:rsid w:val="0F3ACF50"/>
    <w:rsid w:val="0F3B5829"/>
    <w:rsid w:val="0F3BDC12"/>
    <w:rsid w:val="0F3BDDA5"/>
    <w:rsid w:val="0F3C0A3C"/>
    <w:rsid w:val="0F3C4D5D"/>
    <w:rsid w:val="0F3C6E50"/>
    <w:rsid w:val="0F3C7924"/>
    <w:rsid w:val="0F3CB1B8"/>
    <w:rsid w:val="0F3CE5A3"/>
    <w:rsid w:val="0F3D35F2"/>
    <w:rsid w:val="0F3D51E3"/>
    <w:rsid w:val="0F3D6D74"/>
    <w:rsid w:val="0F3DB9A9"/>
    <w:rsid w:val="0F3DE5F9"/>
    <w:rsid w:val="0F3E06D7"/>
    <w:rsid w:val="0F3E1FC4"/>
    <w:rsid w:val="0F3E5352"/>
    <w:rsid w:val="0F3E62BF"/>
    <w:rsid w:val="0F3F0D3A"/>
    <w:rsid w:val="0F3F2119"/>
    <w:rsid w:val="0F3F6CE2"/>
    <w:rsid w:val="0F3F9D9A"/>
    <w:rsid w:val="0F3FC7A4"/>
    <w:rsid w:val="0F406B53"/>
    <w:rsid w:val="0F4070A7"/>
    <w:rsid w:val="0F40D3B6"/>
    <w:rsid w:val="0F4112B7"/>
    <w:rsid w:val="0F412460"/>
    <w:rsid w:val="0F414B5D"/>
    <w:rsid w:val="0F4172DA"/>
    <w:rsid w:val="0F4198FA"/>
    <w:rsid w:val="0F41DDF0"/>
    <w:rsid w:val="0F422AAA"/>
    <w:rsid w:val="0F422D38"/>
    <w:rsid w:val="0F425B8A"/>
    <w:rsid w:val="0F42710F"/>
    <w:rsid w:val="0F429DD2"/>
    <w:rsid w:val="0F42D404"/>
    <w:rsid w:val="0F42E626"/>
    <w:rsid w:val="0F42F3C4"/>
    <w:rsid w:val="0F4315CA"/>
    <w:rsid w:val="0F43D934"/>
    <w:rsid w:val="0F441FCD"/>
    <w:rsid w:val="0F445698"/>
    <w:rsid w:val="0F44CEDD"/>
    <w:rsid w:val="0F44E52A"/>
    <w:rsid w:val="0F44E9F5"/>
    <w:rsid w:val="0F44F2FA"/>
    <w:rsid w:val="0F44F8DA"/>
    <w:rsid w:val="0F4511C6"/>
    <w:rsid w:val="0F453383"/>
    <w:rsid w:val="0F457362"/>
    <w:rsid w:val="0F458313"/>
    <w:rsid w:val="0F45A5BE"/>
    <w:rsid w:val="0F45BE89"/>
    <w:rsid w:val="0F45C0E0"/>
    <w:rsid w:val="0F45D5D0"/>
    <w:rsid w:val="0F460650"/>
    <w:rsid w:val="0F4616AF"/>
    <w:rsid w:val="0F461AB3"/>
    <w:rsid w:val="0F463B05"/>
    <w:rsid w:val="0F466944"/>
    <w:rsid w:val="0F466981"/>
    <w:rsid w:val="0F469328"/>
    <w:rsid w:val="0F46AB3E"/>
    <w:rsid w:val="0F46D640"/>
    <w:rsid w:val="0F47170F"/>
    <w:rsid w:val="0F47712D"/>
    <w:rsid w:val="0F47B1F2"/>
    <w:rsid w:val="0F47E241"/>
    <w:rsid w:val="0F48197B"/>
    <w:rsid w:val="0F4826D8"/>
    <w:rsid w:val="0F483BE0"/>
    <w:rsid w:val="0F484CD8"/>
    <w:rsid w:val="0F4885A6"/>
    <w:rsid w:val="0F488955"/>
    <w:rsid w:val="0F48A2EF"/>
    <w:rsid w:val="0F48AD86"/>
    <w:rsid w:val="0F48D866"/>
    <w:rsid w:val="0F48F328"/>
    <w:rsid w:val="0F490674"/>
    <w:rsid w:val="0F491C4C"/>
    <w:rsid w:val="0F49418D"/>
    <w:rsid w:val="0F494ACC"/>
    <w:rsid w:val="0F496147"/>
    <w:rsid w:val="0F496973"/>
    <w:rsid w:val="0F49D69F"/>
    <w:rsid w:val="0F4A418B"/>
    <w:rsid w:val="0F4A8C43"/>
    <w:rsid w:val="0F4A9C66"/>
    <w:rsid w:val="0F4AAE7D"/>
    <w:rsid w:val="0F4AB6C2"/>
    <w:rsid w:val="0F4AEB18"/>
    <w:rsid w:val="0F4AEDAC"/>
    <w:rsid w:val="0F4B2916"/>
    <w:rsid w:val="0F4B2FC3"/>
    <w:rsid w:val="0F4B3214"/>
    <w:rsid w:val="0F4B5E00"/>
    <w:rsid w:val="0F4B5F63"/>
    <w:rsid w:val="0F4B65D5"/>
    <w:rsid w:val="0F4B8588"/>
    <w:rsid w:val="0F4BA6AE"/>
    <w:rsid w:val="0F4BB1DE"/>
    <w:rsid w:val="0F4C0B7F"/>
    <w:rsid w:val="0F4C697D"/>
    <w:rsid w:val="0F4DA6F2"/>
    <w:rsid w:val="0F4DAAAB"/>
    <w:rsid w:val="0F4DD2BD"/>
    <w:rsid w:val="0F4DFC7C"/>
    <w:rsid w:val="0F4E038B"/>
    <w:rsid w:val="0F4E0D54"/>
    <w:rsid w:val="0F4E332E"/>
    <w:rsid w:val="0F4E5075"/>
    <w:rsid w:val="0F4E69FC"/>
    <w:rsid w:val="0F4E8977"/>
    <w:rsid w:val="0F4EEC12"/>
    <w:rsid w:val="0F4F1262"/>
    <w:rsid w:val="0F4F35D1"/>
    <w:rsid w:val="0F4F4B91"/>
    <w:rsid w:val="0F4F58AB"/>
    <w:rsid w:val="0F4F59BE"/>
    <w:rsid w:val="0F4F687A"/>
    <w:rsid w:val="0F4F88A1"/>
    <w:rsid w:val="0F4F9196"/>
    <w:rsid w:val="0F4FF3EA"/>
    <w:rsid w:val="0F502D40"/>
    <w:rsid w:val="0F503CE5"/>
    <w:rsid w:val="0F507605"/>
    <w:rsid w:val="0F50C2DC"/>
    <w:rsid w:val="0F50E0F7"/>
    <w:rsid w:val="0F5126D0"/>
    <w:rsid w:val="0F51480A"/>
    <w:rsid w:val="0F517530"/>
    <w:rsid w:val="0F51864F"/>
    <w:rsid w:val="0F5190BC"/>
    <w:rsid w:val="0F51A813"/>
    <w:rsid w:val="0F51D310"/>
    <w:rsid w:val="0F51DFB8"/>
    <w:rsid w:val="0F5257D8"/>
    <w:rsid w:val="0F525837"/>
    <w:rsid w:val="0F527A0B"/>
    <w:rsid w:val="0F532AFC"/>
    <w:rsid w:val="0F534D28"/>
    <w:rsid w:val="0F536426"/>
    <w:rsid w:val="0F536E3D"/>
    <w:rsid w:val="0F53F212"/>
    <w:rsid w:val="0F5450CB"/>
    <w:rsid w:val="0F545DD5"/>
    <w:rsid w:val="0F5461FF"/>
    <w:rsid w:val="0F548769"/>
    <w:rsid w:val="0F549E7B"/>
    <w:rsid w:val="0F54B963"/>
    <w:rsid w:val="0F5500DD"/>
    <w:rsid w:val="0F551AFF"/>
    <w:rsid w:val="0F5556C3"/>
    <w:rsid w:val="0F55651E"/>
    <w:rsid w:val="0F558BEA"/>
    <w:rsid w:val="0F55A3B3"/>
    <w:rsid w:val="0F55A96A"/>
    <w:rsid w:val="0F55EDE8"/>
    <w:rsid w:val="0F55FF59"/>
    <w:rsid w:val="0F564FFB"/>
    <w:rsid w:val="0F567D4C"/>
    <w:rsid w:val="0F5722FB"/>
    <w:rsid w:val="0F576A6A"/>
    <w:rsid w:val="0F5784E9"/>
    <w:rsid w:val="0F57B06B"/>
    <w:rsid w:val="0F57F18B"/>
    <w:rsid w:val="0F580887"/>
    <w:rsid w:val="0F58155E"/>
    <w:rsid w:val="0F582CDA"/>
    <w:rsid w:val="0F584636"/>
    <w:rsid w:val="0F587240"/>
    <w:rsid w:val="0F5903EF"/>
    <w:rsid w:val="0F592173"/>
    <w:rsid w:val="0F5991F8"/>
    <w:rsid w:val="0F59A4F0"/>
    <w:rsid w:val="0F59ACC2"/>
    <w:rsid w:val="0F59E27F"/>
    <w:rsid w:val="0F59E639"/>
    <w:rsid w:val="0F59E7A7"/>
    <w:rsid w:val="0F5A1CE4"/>
    <w:rsid w:val="0F5A9FFF"/>
    <w:rsid w:val="0F5AA183"/>
    <w:rsid w:val="0F5AA4AD"/>
    <w:rsid w:val="0F5B0F84"/>
    <w:rsid w:val="0F5B2DE7"/>
    <w:rsid w:val="0F5B68E5"/>
    <w:rsid w:val="0F5B6B7F"/>
    <w:rsid w:val="0F5B75B1"/>
    <w:rsid w:val="0F5BBB60"/>
    <w:rsid w:val="0F5BE5CB"/>
    <w:rsid w:val="0F5BF9F0"/>
    <w:rsid w:val="0F5C2B3A"/>
    <w:rsid w:val="0F5C353C"/>
    <w:rsid w:val="0F5C4A5B"/>
    <w:rsid w:val="0F5C6D3B"/>
    <w:rsid w:val="0F5C7612"/>
    <w:rsid w:val="0F5CA1B1"/>
    <w:rsid w:val="0F5CB997"/>
    <w:rsid w:val="0F5CF777"/>
    <w:rsid w:val="0F5D0069"/>
    <w:rsid w:val="0F5D6042"/>
    <w:rsid w:val="0F5D8455"/>
    <w:rsid w:val="0F5E0A12"/>
    <w:rsid w:val="0F5E3CA1"/>
    <w:rsid w:val="0F5E3FA0"/>
    <w:rsid w:val="0F5E6BCA"/>
    <w:rsid w:val="0F5E78EF"/>
    <w:rsid w:val="0F5EAF1F"/>
    <w:rsid w:val="0F5EF36D"/>
    <w:rsid w:val="0F5EF633"/>
    <w:rsid w:val="0F5F05E8"/>
    <w:rsid w:val="0F5F7625"/>
    <w:rsid w:val="0F5F7BD3"/>
    <w:rsid w:val="0F5F87D9"/>
    <w:rsid w:val="0F5FD131"/>
    <w:rsid w:val="0F6003AC"/>
    <w:rsid w:val="0F600445"/>
    <w:rsid w:val="0F6025C5"/>
    <w:rsid w:val="0F604F84"/>
    <w:rsid w:val="0F606825"/>
    <w:rsid w:val="0F6091B9"/>
    <w:rsid w:val="0F614CB2"/>
    <w:rsid w:val="0F61829D"/>
    <w:rsid w:val="0F61A9AD"/>
    <w:rsid w:val="0F61B6D6"/>
    <w:rsid w:val="0F61BA8E"/>
    <w:rsid w:val="0F621DAD"/>
    <w:rsid w:val="0F627976"/>
    <w:rsid w:val="0F6280F3"/>
    <w:rsid w:val="0F62BB19"/>
    <w:rsid w:val="0F62BBEC"/>
    <w:rsid w:val="0F62C87D"/>
    <w:rsid w:val="0F62CE6D"/>
    <w:rsid w:val="0F62D998"/>
    <w:rsid w:val="0F62E3AF"/>
    <w:rsid w:val="0F62F904"/>
    <w:rsid w:val="0F62FBB2"/>
    <w:rsid w:val="0F630619"/>
    <w:rsid w:val="0F6320C5"/>
    <w:rsid w:val="0F632461"/>
    <w:rsid w:val="0F637C2F"/>
    <w:rsid w:val="0F638410"/>
    <w:rsid w:val="0F63B160"/>
    <w:rsid w:val="0F63E6AC"/>
    <w:rsid w:val="0F63F783"/>
    <w:rsid w:val="0F642529"/>
    <w:rsid w:val="0F644EDE"/>
    <w:rsid w:val="0F649FF4"/>
    <w:rsid w:val="0F64AE07"/>
    <w:rsid w:val="0F64B097"/>
    <w:rsid w:val="0F64FEBA"/>
    <w:rsid w:val="0F6564DA"/>
    <w:rsid w:val="0F656FE5"/>
    <w:rsid w:val="0F65A348"/>
    <w:rsid w:val="0F65B6BA"/>
    <w:rsid w:val="0F65DF83"/>
    <w:rsid w:val="0F65F2FA"/>
    <w:rsid w:val="0F663CE1"/>
    <w:rsid w:val="0F66D045"/>
    <w:rsid w:val="0F66F96B"/>
    <w:rsid w:val="0F670248"/>
    <w:rsid w:val="0F68241E"/>
    <w:rsid w:val="0F68336E"/>
    <w:rsid w:val="0F6849F6"/>
    <w:rsid w:val="0F687AC2"/>
    <w:rsid w:val="0F68D24A"/>
    <w:rsid w:val="0F6922B4"/>
    <w:rsid w:val="0F69376E"/>
    <w:rsid w:val="0F696610"/>
    <w:rsid w:val="0F696E08"/>
    <w:rsid w:val="0F698C6B"/>
    <w:rsid w:val="0F699C3D"/>
    <w:rsid w:val="0F69B190"/>
    <w:rsid w:val="0F69B811"/>
    <w:rsid w:val="0F69F81D"/>
    <w:rsid w:val="0F69FA5C"/>
    <w:rsid w:val="0F6A1C43"/>
    <w:rsid w:val="0F6A25E2"/>
    <w:rsid w:val="0F6A4617"/>
    <w:rsid w:val="0F6A714A"/>
    <w:rsid w:val="0F6A85E0"/>
    <w:rsid w:val="0F6ADD61"/>
    <w:rsid w:val="0F6B2232"/>
    <w:rsid w:val="0F6B3764"/>
    <w:rsid w:val="0F6BB371"/>
    <w:rsid w:val="0F6BCA29"/>
    <w:rsid w:val="0F6BD623"/>
    <w:rsid w:val="0F6BD7BA"/>
    <w:rsid w:val="0F6C4514"/>
    <w:rsid w:val="0F6C5D42"/>
    <w:rsid w:val="0F6C6154"/>
    <w:rsid w:val="0F6C67B4"/>
    <w:rsid w:val="0F6C946C"/>
    <w:rsid w:val="0F6CB08D"/>
    <w:rsid w:val="0F6CCAEE"/>
    <w:rsid w:val="0F6D7440"/>
    <w:rsid w:val="0F6DC3F2"/>
    <w:rsid w:val="0F6DD405"/>
    <w:rsid w:val="0F6E0D9A"/>
    <w:rsid w:val="0F6E5993"/>
    <w:rsid w:val="0F6E767A"/>
    <w:rsid w:val="0F6E9E3F"/>
    <w:rsid w:val="0F6EC043"/>
    <w:rsid w:val="0F6EF23D"/>
    <w:rsid w:val="0F6EF61B"/>
    <w:rsid w:val="0F6F6186"/>
    <w:rsid w:val="0F6F7E33"/>
    <w:rsid w:val="0F6FA6F0"/>
    <w:rsid w:val="0F6FEEF1"/>
    <w:rsid w:val="0F700A1B"/>
    <w:rsid w:val="0F709092"/>
    <w:rsid w:val="0F709E14"/>
    <w:rsid w:val="0F70B489"/>
    <w:rsid w:val="0F70F873"/>
    <w:rsid w:val="0F715A35"/>
    <w:rsid w:val="0F715F1B"/>
    <w:rsid w:val="0F717187"/>
    <w:rsid w:val="0F71E2F1"/>
    <w:rsid w:val="0F71F6AB"/>
    <w:rsid w:val="0F7223B4"/>
    <w:rsid w:val="0F724A23"/>
    <w:rsid w:val="0F730054"/>
    <w:rsid w:val="0F7305D2"/>
    <w:rsid w:val="0F733557"/>
    <w:rsid w:val="0F734C8F"/>
    <w:rsid w:val="0F736031"/>
    <w:rsid w:val="0F73A149"/>
    <w:rsid w:val="0F73ABD0"/>
    <w:rsid w:val="0F73B45A"/>
    <w:rsid w:val="0F73D7F5"/>
    <w:rsid w:val="0F742F15"/>
    <w:rsid w:val="0F743D52"/>
    <w:rsid w:val="0F744B1D"/>
    <w:rsid w:val="0F74A334"/>
    <w:rsid w:val="0F74A9E6"/>
    <w:rsid w:val="0F74F5E7"/>
    <w:rsid w:val="0F74F773"/>
    <w:rsid w:val="0F751E6D"/>
    <w:rsid w:val="0F753740"/>
    <w:rsid w:val="0F75730C"/>
    <w:rsid w:val="0F75755B"/>
    <w:rsid w:val="0F759163"/>
    <w:rsid w:val="0F759B8D"/>
    <w:rsid w:val="0F75B66F"/>
    <w:rsid w:val="0F75D5C0"/>
    <w:rsid w:val="0F75D6E2"/>
    <w:rsid w:val="0F7617D2"/>
    <w:rsid w:val="0F76BFB4"/>
    <w:rsid w:val="0F7730CD"/>
    <w:rsid w:val="0F774088"/>
    <w:rsid w:val="0F775BF2"/>
    <w:rsid w:val="0F7796F3"/>
    <w:rsid w:val="0F77A05F"/>
    <w:rsid w:val="0F782CE7"/>
    <w:rsid w:val="0F78626D"/>
    <w:rsid w:val="0F78692D"/>
    <w:rsid w:val="0F7943F6"/>
    <w:rsid w:val="0F7948E0"/>
    <w:rsid w:val="0F796FFF"/>
    <w:rsid w:val="0F79A836"/>
    <w:rsid w:val="0F7A80EE"/>
    <w:rsid w:val="0F7A95F3"/>
    <w:rsid w:val="0F7A984C"/>
    <w:rsid w:val="0F7AA070"/>
    <w:rsid w:val="0F7AB84F"/>
    <w:rsid w:val="0F7AC40F"/>
    <w:rsid w:val="0F7AE0B8"/>
    <w:rsid w:val="0F7B061A"/>
    <w:rsid w:val="0F7B134C"/>
    <w:rsid w:val="0F7BAA21"/>
    <w:rsid w:val="0F7BE549"/>
    <w:rsid w:val="0F7BF5D2"/>
    <w:rsid w:val="0F7C0512"/>
    <w:rsid w:val="0F7C41B8"/>
    <w:rsid w:val="0F7C465E"/>
    <w:rsid w:val="0F7CBF96"/>
    <w:rsid w:val="0F7D4D9F"/>
    <w:rsid w:val="0F7D817B"/>
    <w:rsid w:val="0F7D96E5"/>
    <w:rsid w:val="0F7DDA9E"/>
    <w:rsid w:val="0F7E0A8C"/>
    <w:rsid w:val="0F7E17FD"/>
    <w:rsid w:val="0F7E321D"/>
    <w:rsid w:val="0F7E4532"/>
    <w:rsid w:val="0F7E5A83"/>
    <w:rsid w:val="0F7E6F6D"/>
    <w:rsid w:val="0F7EAB8F"/>
    <w:rsid w:val="0F7EE8D3"/>
    <w:rsid w:val="0F7EFE1A"/>
    <w:rsid w:val="0F7F3811"/>
    <w:rsid w:val="0F7F4859"/>
    <w:rsid w:val="0F802074"/>
    <w:rsid w:val="0F804AC6"/>
    <w:rsid w:val="0F80681E"/>
    <w:rsid w:val="0F80A249"/>
    <w:rsid w:val="0F80B4F6"/>
    <w:rsid w:val="0F80D49E"/>
    <w:rsid w:val="0F80E96D"/>
    <w:rsid w:val="0F80F167"/>
    <w:rsid w:val="0F816AA4"/>
    <w:rsid w:val="0F8268C9"/>
    <w:rsid w:val="0F827513"/>
    <w:rsid w:val="0F8286B2"/>
    <w:rsid w:val="0F8294E2"/>
    <w:rsid w:val="0F82FC4B"/>
    <w:rsid w:val="0F83149C"/>
    <w:rsid w:val="0F8340D8"/>
    <w:rsid w:val="0F834853"/>
    <w:rsid w:val="0F836804"/>
    <w:rsid w:val="0F839DE7"/>
    <w:rsid w:val="0F83B4BA"/>
    <w:rsid w:val="0F83C224"/>
    <w:rsid w:val="0F83D9FD"/>
    <w:rsid w:val="0F83E486"/>
    <w:rsid w:val="0F8474A1"/>
    <w:rsid w:val="0F849E0D"/>
    <w:rsid w:val="0F851D0B"/>
    <w:rsid w:val="0F8529C4"/>
    <w:rsid w:val="0F852EB4"/>
    <w:rsid w:val="0F85408B"/>
    <w:rsid w:val="0F857FF5"/>
    <w:rsid w:val="0F859C80"/>
    <w:rsid w:val="0F85F43A"/>
    <w:rsid w:val="0F85F661"/>
    <w:rsid w:val="0F86CECF"/>
    <w:rsid w:val="0F86D909"/>
    <w:rsid w:val="0F87019A"/>
    <w:rsid w:val="0F874528"/>
    <w:rsid w:val="0F876AFC"/>
    <w:rsid w:val="0F87830E"/>
    <w:rsid w:val="0F878FAB"/>
    <w:rsid w:val="0F87BE6A"/>
    <w:rsid w:val="0F87C3DE"/>
    <w:rsid w:val="0F87F414"/>
    <w:rsid w:val="0F87F5F2"/>
    <w:rsid w:val="0F880972"/>
    <w:rsid w:val="0F880C1D"/>
    <w:rsid w:val="0F8860C9"/>
    <w:rsid w:val="0F888D46"/>
    <w:rsid w:val="0F88ABA5"/>
    <w:rsid w:val="0F88C5DC"/>
    <w:rsid w:val="0F890103"/>
    <w:rsid w:val="0F890CA0"/>
    <w:rsid w:val="0F890E36"/>
    <w:rsid w:val="0F896641"/>
    <w:rsid w:val="0F899E5F"/>
    <w:rsid w:val="0F89BCBB"/>
    <w:rsid w:val="0F89CE0B"/>
    <w:rsid w:val="0F89CE2E"/>
    <w:rsid w:val="0F89EEED"/>
    <w:rsid w:val="0F8AD741"/>
    <w:rsid w:val="0F8AF862"/>
    <w:rsid w:val="0F8B2512"/>
    <w:rsid w:val="0F8B8B52"/>
    <w:rsid w:val="0F8BB9AC"/>
    <w:rsid w:val="0F8C169A"/>
    <w:rsid w:val="0F8C2820"/>
    <w:rsid w:val="0F8C3022"/>
    <w:rsid w:val="0F8C5258"/>
    <w:rsid w:val="0F8C8648"/>
    <w:rsid w:val="0F8CBADD"/>
    <w:rsid w:val="0F8CD153"/>
    <w:rsid w:val="0F8CD1D4"/>
    <w:rsid w:val="0F8D2953"/>
    <w:rsid w:val="0F8D6B6D"/>
    <w:rsid w:val="0F8D7B87"/>
    <w:rsid w:val="0F8DFF4E"/>
    <w:rsid w:val="0F8E01DB"/>
    <w:rsid w:val="0F8E093F"/>
    <w:rsid w:val="0F8E5184"/>
    <w:rsid w:val="0F8E8532"/>
    <w:rsid w:val="0F8EC294"/>
    <w:rsid w:val="0F8F3756"/>
    <w:rsid w:val="0F8F39FA"/>
    <w:rsid w:val="0F8F79AE"/>
    <w:rsid w:val="0F901897"/>
    <w:rsid w:val="0F9040C4"/>
    <w:rsid w:val="0F904334"/>
    <w:rsid w:val="0F908D19"/>
    <w:rsid w:val="0F90C6E6"/>
    <w:rsid w:val="0F90F318"/>
    <w:rsid w:val="0F912B01"/>
    <w:rsid w:val="0F914AFB"/>
    <w:rsid w:val="0F91622F"/>
    <w:rsid w:val="0F91BF54"/>
    <w:rsid w:val="0F91C084"/>
    <w:rsid w:val="0F91C80A"/>
    <w:rsid w:val="0F91D201"/>
    <w:rsid w:val="0F91D335"/>
    <w:rsid w:val="0F922179"/>
    <w:rsid w:val="0F925D2E"/>
    <w:rsid w:val="0F9264C4"/>
    <w:rsid w:val="0F927978"/>
    <w:rsid w:val="0F92A988"/>
    <w:rsid w:val="0F92F494"/>
    <w:rsid w:val="0F92FD4B"/>
    <w:rsid w:val="0F93B92A"/>
    <w:rsid w:val="0F93C9BA"/>
    <w:rsid w:val="0F943DFF"/>
    <w:rsid w:val="0F94613F"/>
    <w:rsid w:val="0F949159"/>
    <w:rsid w:val="0F94A441"/>
    <w:rsid w:val="0F94A881"/>
    <w:rsid w:val="0F94BA39"/>
    <w:rsid w:val="0F94CE6E"/>
    <w:rsid w:val="0F94E301"/>
    <w:rsid w:val="0F950F17"/>
    <w:rsid w:val="0F952326"/>
    <w:rsid w:val="0F958EE7"/>
    <w:rsid w:val="0F959212"/>
    <w:rsid w:val="0F95A8E5"/>
    <w:rsid w:val="0F95C41D"/>
    <w:rsid w:val="0F95E9B7"/>
    <w:rsid w:val="0F96100E"/>
    <w:rsid w:val="0F9639B7"/>
    <w:rsid w:val="0F9680F2"/>
    <w:rsid w:val="0F9682FD"/>
    <w:rsid w:val="0F969182"/>
    <w:rsid w:val="0F96AEC3"/>
    <w:rsid w:val="0F96C154"/>
    <w:rsid w:val="0F96C2A4"/>
    <w:rsid w:val="0F96FA02"/>
    <w:rsid w:val="0F970D0A"/>
    <w:rsid w:val="0F97275F"/>
    <w:rsid w:val="0F975B13"/>
    <w:rsid w:val="0F977777"/>
    <w:rsid w:val="0F9819C0"/>
    <w:rsid w:val="0F9819EA"/>
    <w:rsid w:val="0F982796"/>
    <w:rsid w:val="0F987A33"/>
    <w:rsid w:val="0F98916D"/>
    <w:rsid w:val="0F98C18E"/>
    <w:rsid w:val="0F98EDF7"/>
    <w:rsid w:val="0F99028C"/>
    <w:rsid w:val="0F990F61"/>
    <w:rsid w:val="0F993911"/>
    <w:rsid w:val="0F994407"/>
    <w:rsid w:val="0F994673"/>
    <w:rsid w:val="0F99B0BE"/>
    <w:rsid w:val="0F99BE89"/>
    <w:rsid w:val="0F9AB4FE"/>
    <w:rsid w:val="0F9AC0E8"/>
    <w:rsid w:val="0F9AC4F5"/>
    <w:rsid w:val="0F9AC5A0"/>
    <w:rsid w:val="0F9AD139"/>
    <w:rsid w:val="0F9B4A39"/>
    <w:rsid w:val="0F9B84C5"/>
    <w:rsid w:val="0F9BD9F1"/>
    <w:rsid w:val="0F9BEF89"/>
    <w:rsid w:val="0F9BFD5B"/>
    <w:rsid w:val="0F9C27A2"/>
    <w:rsid w:val="0F9C43A3"/>
    <w:rsid w:val="0F9C4438"/>
    <w:rsid w:val="0F9C4A24"/>
    <w:rsid w:val="0F9C4BD0"/>
    <w:rsid w:val="0F9C6F32"/>
    <w:rsid w:val="0F9D1374"/>
    <w:rsid w:val="0F9D5CE6"/>
    <w:rsid w:val="0F9D9BF5"/>
    <w:rsid w:val="0F9DA033"/>
    <w:rsid w:val="0F9DAD18"/>
    <w:rsid w:val="0F9DB78E"/>
    <w:rsid w:val="0F9E0930"/>
    <w:rsid w:val="0F9E3BD1"/>
    <w:rsid w:val="0F9E634C"/>
    <w:rsid w:val="0F9ED8CB"/>
    <w:rsid w:val="0F9EEB37"/>
    <w:rsid w:val="0F9F0420"/>
    <w:rsid w:val="0F9F80BA"/>
    <w:rsid w:val="0F9F8E7B"/>
    <w:rsid w:val="0F9FAC95"/>
    <w:rsid w:val="0F9FD3A3"/>
    <w:rsid w:val="0F9FDB85"/>
    <w:rsid w:val="0FA00441"/>
    <w:rsid w:val="0FA0095F"/>
    <w:rsid w:val="0FA01326"/>
    <w:rsid w:val="0FA02F95"/>
    <w:rsid w:val="0FA03713"/>
    <w:rsid w:val="0FA0C4E9"/>
    <w:rsid w:val="0FA0D05D"/>
    <w:rsid w:val="0FA1489F"/>
    <w:rsid w:val="0FA16189"/>
    <w:rsid w:val="0FA19994"/>
    <w:rsid w:val="0FA1BD85"/>
    <w:rsid w:val="0FA271FC"/>
    <w:rsid w:val="0FA294EA"/>
    <w:rsid w:val="0FA2AA4E"/>
    <w:rsid w:val="0FA2B51C"/>
    <w:rsid w:val="0FA2C4D5"/>
    <w:rsid w:val="0FA2FB05"/>
    <w:rsid w:val="0FA30A4D"/>
    <w:rsid w:val="0FA326AC"/>
    <w:rsid w:val="0FA32CB3"/>
    <w:rsid w:val="0FA3634B"/>
    <w:rsid w:val="0FA389E2"/>
    <w:rsid w:val="0FA3C89F"/>
    <w:rsid w:val="0FA46E68"/>
    <w:rsid w:val="0FA4FE49"/>
    <w:rsid w:val="0FA4FFF6"/>
    <w:rsid w:val="0FA520D7"/>
    <w:rsid w:val="0FA55F8E"/>
    <w:rsid w:val="0FA56E25"/>
    <w:rsid w:val="0FA582AB"/>
    <w:rsid w:val="0FA58598"/>
    <w:rsid w:val="0FA58FC1"/>
    <w:rsid w:val="0FA596C3"/>
    <w:rsid w:val="0FA5B9ED"/>
    <w:rsid w:val="0FA5C9A8"/>
    <w:rsid w:val="0FA5DFC4"/>
    <w:rsid w:val="0FA60B26"/>
    <w:rsid w:val="0FA626D4"/>
    <w:rsid w:val="0FA62F53"/>
    <w:rsid w:val="0FA63946"/>
    <w:rsid w:val="0FA68C60"/>
    <w:rsid w:val="0FA6BF49"/>
    <w:rsid w:val="0FA708C8"/>
    <w:rsid w:val="0FA728B3"/>
    <w:rsid w:val="0FA73E6F"/>
    <w:rsid w:val="0FA80EB9"/>
    <w:rsid w:val="0FA826A9"/>
    <w:rsid w:val="0FA8626B"/>
    <w:rsid w:val="0FA8A493"/>
    <w:rsid w:val="0FA8AFCF"/>
    <w:rsid w:val="0FA8CC08"/>
    <w:rsid w:val="0FA8EC0B"/>
    <w:rsid w:val="0FA9694B"/>
    <w:rsid w:val="0FA98FD1"/>
    <w:rsid w:val="0FA9A3D4"/>
    <w:rsid w:val="0FAA70D4"/>
    <w:rsid w:val="0FAA9984"/>
    <w:rsid w:val="0FAAAD73"/>
    <w:rsid w:val="0FAAE181"/>
    <w:rsid w:val="0FAAF140"/>
    <w:rsid w:val="0FAAF36D"/>
    <w:rsid w:val="0FAB02B9"/>
    <w:rsid w:val="0FAB50C0"/>
    <w:rsid w:val="0FAB607E"/>
    <w:rsid w:val="0FAB74F2"/>
    <w:rsid w:val="0FABA18E"/>
    <w:rsid w:val="0FABBB5D"/>
    <w:rsid w:val="0FABDF56"/>
    <w:rsid w:val="0FAC093C"/>
    <w:rsid w:val="0FAC548D"/>
    <w:rsid w:val="0FAC993D"/>
    <w:rsid w:val="0FACA06E"/>
    <w:rsid w:val="0FAD2390"/>
    <w:rsid w:val="0FAD4EF3"/>
    <w:rsid w:val="0FAD539F"/>
    <w:rsid w:val="0FAD77F1"/>
    <w:rsid w:val="0FAD9AE3"/>
    <w:rsid w:val="0FADA848"/>
    <w:rsid w:val="0FADC880"/>
    <w:rsid w:val="0FADDD8B"/>
    <w:rsid w:val="0FADE4A8"/>
    <w:rsid w:val="0FAE0EBF"/>
    <w:rsid w:val="0FAE4A84"/>
    <w:rsid w:val="0FAEA66F"/>
    <w:rsid w:val="0FAEB2D1"/>
    <w:rsid w:val="0FAEB3E4"/>
    <w:rsid w:val="0FAF205C"/>
    <w:rsid w:val="0FAF5239"/>
    <w:rsid w:val="0FAF626F"/>
    <w:rsid w:val="0FAF8F2E"/>
    <w:rsid w:val="0FAFAC58"/>
    <w:rsid w:val="0FAFD9E6"/>
    <w:rsid w:val="0FAFFF2B"/>
    <w:rsid w:val="0FB00C42"/>
    <w:rsid w:val="0FB03B96"/>
    <w:rsid w:val="0FB09767"/>
    <w:rsid w:val="0FB0988F"/>
    <w:rsid w:val="0FB0C571"/>
    <w:rsid w:val="0FB106BB"/>
    <w:rsid w:val="0FB10E17"/>
    <w:rsid w:val="0FB18E55"/>
    <w:rsid w:val="0FB1D29F"/>
    <w:rsid w:val="0FB1DFA6"/>
    <w:rsid w:val="0FB1ED14"/>
    <w:rsid w:val="0FB21799"/>
    <w:rsid w:val="0FB21AE2"/>
    <w:rsid w:val="0FB22E7F"/>
    <w:rsid w:val="0FB23ABB"/>
    <w:rsid w:val="0FB2929F"/>
    <w:rsid w:val="0FB2DD68"/>
    <w:rsid w:val="0FB3AB25"/>
    <w:rsid w:val="0FB3C00E"/>
    <w:rsid w:val="0FB3FD76"/>
    <w:rsid w:val="0FB3FEEB"/>
    <w:rsid w:val="0FB42E63"/>
    <w:rsid w:val="0FB43A6C"/>
    <w:rsid w:val="0FB458AF"/>
    <w:rsid w:val="0FB46B67"/>
    <w:rsid w:val="0FB46BDD"/>
    <w:rsid w:val="0FB474BB"/>
    <w:rsid w:val="0FB49952"/>
    <w:rsid w:val="0FB4A715"/>
    <w:rsid w:val="0FB54348"/>
    <w:rsid w:val="0FB55780"/>
    <w:rsid w:val="0FB5949B"/>
    <w:rsid w:val="0FB5D3BB"/>
    <w:rsid w:val="0FB5E5D7"/>
    <w:rsid w:val="0FB5ECB2"/>
    <w:rsid w:val="0FB78734"/>
    <w:rsid w:val="0FB7D4B6"/>
    <w:rsid w:val="0FB7D665"/>
    <w:rsid w:val="0FB8A71F"/>
    <w:rsid w:val="0FB8A7E8"/>
    <w:rsid w:val="0FB8BF2E"/>
    <w:rsid w:val="0FB8F7F4"/>
    <w:rsid w:val="0FB91455"/>
    <w:rsid w:val="0FB9AFB3"/>
    <w:rsid w:val="0FB9C074"/>
    <w:rsid w:val="0FB9CDE5"/>
    <w:rsid w:val="0FB9D56F"/>
    <w:rsid w:val="0FBA45BF"/>
    <w:rsid w:val="0FBAEE3E"/>
    <w:rsid w:val="0FBB4039"/>
    <w:rsid w:val="0FBB6F79"/>
    <w:rsid w:val="0FBBC474"/>
    <w:rsid w:val="0FBBF779"/>
    <w:rsid w:val="0FBC73D5"/>
    <w:rsid w:val="0FBC76A1"/>
    <w:rsid w:val="0FBC82A1"/>
    <w:rsid w:val="0FBCA1EC"/>
    <w:rsid w:val="0FBCBB3E"/>
    <w:rsid w:val="0FBCF3CA"/>
    <w:rsid w:val="0FBCFD5F"/>
    <w:rsid w:val="0FBD287A"/>
    <w:rsid w:val="0FBD28C6"/>
    <w:rsid w:val="0FBD381A"/>
    <w:rsid w:val="0FBDA1FE"/>
    <w:rsid w:val="0FBDD58C"/>
    <w:rsid w:val="0FBDDD8F"/>
    <w:rsid w:val="0FBE9238"/>
    <w:rsid w:val="0FBF55E0"/>
    <w:rsid w:val="0FBF7ED0"/>
    <w:rsid w:val="0FC02352"/>
    <w:rsid w:val="0FC07BDD"/>
    <w:rsid w:val="0FC093F9"/>
    <w:rsid w:val="0FC0CB90"/>
    <w:rsid w:val="0FC0FCB8"/>
    <w:rsid w:val="0FC12D2B"/>
    <w:rsid w:val="0FC185E4"/>
    <w:rsid w:val="0FC207CB"/>
    <w:rsid w:val="0FC20C93"/>
    <w:rsid w:val="0FC26BA1"/>
    <w:rsid w:val="0FC281C6"/>
    <w:rsid w:val="0FC2C24E"/>
    <w:rsid w:val="0FC2DD14"/>
    <w:rsid w:val="0FC33865"/>
    <w:rsid w:val="0FC34154"/>
    <w:rsid w:val="0FC34A98"/>
    <w:rsid w:val="0FC34E5A"/>
    <w:rsid w:val="0FC35718"/>
    <w:rsid w:val="0FC36DB8"/>
    <w:rsid w:val="0FC39FD0"/>
    <w:rsid w:val="0FC3C4EB"/>
    <w:rsid w:val="0FC3D221"/>
    <w:rsid w:val="0FC43900"/>
    <w:rsid w:val="0FC45B29"/>
    <w:rsid w:val="0FC471A8"/>
    <w:rsid w:val="0FC482AA"/>
    <w:rsid w:val="0FC49345"/>
    <w:rsid w:val="0FC4BF36"/>
    <w:rsid w:val="0FC4D381"/>
    <w:rsid w:val="0FC4FE96"/>
    <w:rsid w:val="0FC526AC"/>
    <w:rsid w:val="0FC608CE"/>
    <w:rsid w:val="0FC62D11"/>
    <w:rsid w:val="0FC64FAC"/>
    <w:rsid w:val="0FC6F856"/>
    <w:rsid w:val="0FC704BD"/>
    <w:rsid w:val="0FC70A2A"/>
    <w:rsid w:val="0FC776E4"/>
    <w:rsid w:val="0FC7A4D0"/>
    <w:rsid w:val="0FC83360"/>
    <w:rsid w:val="0FC842E6"/>
    <w:rsid w:val="0FC87159"/>
    <w:rsid w:val="0FC88CA7"/>
    <w:rsid w:val="0FC8BF29"/>
    <w:rsid w:val="0FC8DDDC"/>
    <w:rsid w:val="0FC93ED7"/>
    <w:rsid w:val="0FC95392"/>
    <w:rsid w:val="0FC96178"/>
    <w:rsid w:val="0FC97B20"/>
    <w:rsid w:val="0FC9AC0B"/>
    <w:rsid w:val="0FC9D4A6"/>
    <w:rsid w:val="0FC9EFCD"/>
    <w:rsid w:val="0FCA13EC"/>
    <w:rsid w:val="0FCA3053"/>
    <w:rsid w:val="0FCA532E"/>
    <w:rsid w:val="0FCA5F7C"/>
    <w:rsid w:val="0FCA6328"/>
    <w:rsid w:val="0FCA7D68"/>
    <w:rsid w:val="0FCA8E9D"/>
    <w:rsid w:val="0FCB29F1"/>
    <w:rsid w:val="0FCB3382"/>
    <w:rsid w:val="0FCB698B"/>
    <w:rsid w:val="0FCBAFEF"/>
    <w:rsid w:val="0FCBB08B"/>
    <w:rsid w:val="0FCBD7F1"/>
    <w:rsid w:val="0FCC520F"/>
    <w:rsid w:val="0FCC5A95"/>
    <w:rsid w:val="0FCC5CF5"/>
    <w:rsid w:val="0FCC6359"/>
    <w:rsid w:val="0FCC7535"/>
    <w:rsid w:val="0FCC8B09"/>
    <w:rsid w:val="0FCD2711"/>
    <w:rsid w:val="0FCD2A0D"/>
    <w:rsid w:val="0FCD306E"/>
    <w:rsid w:val="0FCD56A3"/>
    <w:rsid w:val="0FCDB109"/>
    <w:rsid w:val="0FCE2E05"/>
    <w:rsid w:val="0FCE4817"/>
    <w:rsid w:val="0FCE48AA"/>
    <w:rsid w:val="0FCE826A"/>
    <w:rsid w:val="0FCE8631"/>
    <w:rsid w:val="0FCEAA9B"/>
    <w:rsid w:val="0FCEB0B8"/>
    <w:rsid w:val="0FCEDB1D"/>
    <w:rsid w:val="0FCEEFE8"/>
    <w:rsid w:val="0FCF0A91"/>
    <w:rsid w:val="0FCF0E5B"/>
    <w:rsid w:val="0FCF1E1A"/>
    <w:rsid w:val="0FCF62F3"/>
    <w:rsid w:val="0FCF6CCF"/>
    <w:rsid w:val="0FCFBCA6"/>
    <w:rsid w:val="0FCFC807"/>
    <w:rsid w:val="0FD10FD2"/>
    <w:rsid w:val="0FD1442F"/>
    <w:rsid w:val="0FD1575D"/>
    <w:rsid w:val="0FD175F4"/>
    <w:rsid w:val="0FD17B97"/>
    <w:rsid w:val="0FD1DC9D"/>
    <w:rsid w:val="0FD1E973"/>
    <w:rsid w:val="0FD1F1DA"/>
    <w:rsid w:val="0FD21F6D"/>
    <w:rsid w:val="0FD22A94"/>
    <w:rsid w:val="0FD26F3C"/>
    <w:rsid w:val="0FD2B055"/>
    <w:rsid w:val="0FD32D77"/>
    <w:rsid w:val="0FD36227"/>
    <w:rsid w:val="0FD36F88"/>
    <w:rsid w:val="0FD42410"/>
    <w:rsid w:val="0FD432AE"/>
    <w:rsid w:val="0FD4466F"/>
    <w:rsid w:val="0FD4A778"/>
    <w:rsid w:val="0FD4D44E"/>
    <w:rsid w:val="0FD55275"/>
    <w:rsid w:val="0FD55D15"/>
    <w:rsid w:val="0FD59D7C"/>
    <w:rsid w:val="0FD5E018"/>
    <w:rsid w:val="0FD61F67"/>
    <w:rsid w:val="0FD6631F"/>
    <w:rsid w:val="0FD670E5"/>
    <w:rsid w:val="0FD6ABC1"/>
    <w:rsid w:val="0FD6AE7A"/>
    <w:rsid w:val="0FD6AEE3"/>
    <w:rsid w:val="0FD6BF25"/>
    <w:rsid w:val="0FD6FDF0"/>
    <w:rsid w:val="0FD71AEA"/>
    <w:rsid w:val="0FD763EF"/>
    <w:rsid w:val="0FD77192"/>
    <w:rsid w:val="0FD793BC"/>
    <w:rsid w:val="0FD7A5B0"/>
    <w:rsid w:val="0FD7B057"/>
    <w:rsid w:val="0FD7F897"/>
    <w:rsid w:val="0FD85462"/>
    <w:rsid w:val="0FD86DB2"/>
    <w:rsid w:val="0FD872BF"/>
    <w:rsid w:val="0FD88048"/>
    <w:rsid w:val="0FD8A974"/>
    <w:rsid w:val="0FD8C614"/>
    <w:rsid w:val="0FD8D355"/>
    <w:rsid w:val="0FD8F9A6"/>
    <w:rsid w:val="0FD8FD39"/>
    <w:rsid w:val="0FD90CC1"/>
    <w:rsid w:val="0FD9839D"/>
    <w:rsid w:val="0FD98F35"/>
    <w:rsid w:val="0FD9CB02"/>
    <w:rsid w:val="0FDA0914"/>
    <w:rsid w:val="0FDA55D2"/>
    <w:rsid w:val="0FDA9615"/>
    <w:rsid w:val="0FDB2A31"/>
    <w:rsid w:val="0FDB4399"/>
    <w:rsid w:val="0FDB488E"/>
    <w:rsid w:val="0FDB5B62"/>
    <w:rsid w:val="0FDB7460"/>
    <w:rsid w:val="0FDB8F86"/>
    <w:rsid w:val="0FDBAE50"/>
    <w:rsid w:val="0FDCB596"/>
    <w:rsid w:val="0FDCC0BB"/>
    <w:rsid w:val="0FDCD2DD"/>
    <w:rsid w:val="0FDCF498"/>
    <w:rsid w:val="0FDDA745"/>
    <w:rsid w:val="0FDDB1D6"/>
    <w:rsid w:val="0FDDB6C6"/>
    <w:rsid w:val="0FDDCAE1"/>
    <w:rsid w:val="0FDE54CE"/>
    <w:rsid w:val="0FDE7328"/>
    <w:rsid w:val="0FDE77D9"/>
    <w:rsid w:val="0FDE7A51"/>
    <w:rsid w:val="0FDE91A6"/>
    <w:rsid w:val="0FDEAC45"/>
    <w:rsid w:val="0FDED7AE"/>
    <w:rsid w:val="0FDEE87C"/>
    <w:rsid w:val="0FDEF6FA"/>
    <w:rsid w:val="0FDF4FE2"/>
    <w:rsid w:val="0FDF5E7E"/>
    <w:rsid w:val="0FDF6363"/>
    <w:rsid w:val="0FDFDA34"/>
    <w:rsid w:val="0FDFDD46"/>
    <w:rsid w:val="0FDFEA9D"/>
    <w:rsid w:val="0FE00955"/>
    <w:rsid w:val="0FE01EF6"/>
    <w:rsid w:val="0FE02816"/>
    <w:rsid w:val="0FE0AFB4"/>
    <w:rsid w:val="0FE0D9B8"/>
    <w:rsid w:val="0FE0DC52"/>
    <w:rsid w:val="0FE0EECE"/>
    <w:rsid w:val="0FE13F41"/>
    <w:rsid w:val="0FE194BB"/>
    <w:rsid w:val="0FE20615"/>
    <w:rsid w:val="0FE20836"/>
    <w:rsid w:val="0FE2B255"/>
    <w:rsid w:val="0FE2D2D1"/>
    <w:rsid w:val="0FE2F228"/>
    <w:rsid w:val="0FE2F827"/>
    <w:rsid w:val="0FE310B0"/>
    <w:rsid w:val="0FE32199"/>
    <w:rsid w:val="0FE369F3"/>
    <w:rsid w:val="0FE3A55F"/>
    <w:rsid w:val="0FE3BDE1"/>
    <w:rsid w:val="0FE3CCB4"/>
    <w:rsid w:val="0FE3D60C"/>
    <w:rsid w:val="0FE435D3"/>
    <w:rsid w:val="0FE46CF2"/>
    <w:rsid w:val="0FE4B7BB"/>
    <w:rsid w:val="0FE4CA3D"/>
    <w:rsid w:val="0FE610F5"/>
    <w:rsid w:val="0FE63D91"/>
    <w:rsid w:val="0FE67D3B"/>
    <w:rsid w:val="0FE68AE2"/>
    <w:rsid w:val="0FE6A8C5"/>
    <w:rsid w:val="0FE6A8D9"/>
    <w:rsid w:val="0FE736BA"/>
    <w:rsid w:val="0FE79770"/>
    <w:rsid w:val="0FE7DD95"/>
    <w:rsid w:val="0FE82517"/>
    <w:rsid w:val="0FE870CC"/>
    <w:rsid w:val="0FE8756C"/>
    <w:rsid w:val="0FE87B5F"/>
    <w:rsid w:val="0FE89DD4"/>
    <w:rsid w:val="0FE8E176"/>
    <w:rsid w:val="0FE9006A"/>
    <w:rsid w:val="0FE90335"/>
    <w:rsid w:val="0FE93690"/>
    <w:rsid w:val="0FE939C0"/>
    <w:rsid w:val="0FE983CD"/>
    <w:rsid w:val="0FE99100"/>
    <w:rsid w:val="0FE9E927"/>
    <w:rsid w:val="0FEA015B"/>
    <w:rsid w:val="0FEA1D2C"/>
    <w:rsid w:val="0FEA2423"/>
    <w:rsid w:val="0FEA78CA"/>
    <w:rsid w:val="0FEAACDB"/>
    <w:rsid w:val="0FEAACF0"/>
    <w:rsid w:val="0FEAB318"/>
    <w:rsid w:val="0FEAB5B4"/>
    <w:rsid w:val="0FEB424A"/>
    <w:rsid w:val="0FEB50CF"/>
    <w:rsid w:val="0FEB5435"/>
    <w:rsid w:val="0FEB6C90"/>
    <w:rsid w:val="0FEBA678"/>
    <w:rsid w:val="0FEBF922"/>
    <w:rsid w:val="0FEC2FDF"/>
    <w:rsid w:val="0FEC7363"/>
    <w:rsid w:val="0FEC9234"/>
    <w:rsid w:val="0FECBBD0"/>
    <w:rsid w:val="0FECDA20"/>
    <w:rsid w:val="0FED05EB"/>
    <w:rsid w:val="0FED16DB"/>
    <w:rsid w:val="0FED243F"/>
    <w:rsid w:val="0FED5447"/>
    <w:rsid w:val="0FED7742"/>
    <w:rsid w:val="0FEDDE95"/>
    <w:rsid w:val="0FEDF864"/>
    <w:rsid w:val="0FEE1B6F"/>
    <w:rsid w:val="0FEE37C4"/>
    <w:rsid w:val="0FEE476C"/>
    <w:rsid w:val="0FEE5B8C"/>
    <w:rsid w:val="0FEE9649"/>
    <w:rsid w:val="0FEEBD48"/>
    <w:rsid w:val="0FEED5A4"/>
    <w:rsid w:val="0FEEE7AC"/>
    <w:rsid w:val="0FEF2FAF"/>
    <w:rsid w:val="0FEF4D80"/>
    <w:rsid w:val="0FEF734D"/>
    <w:rsid w:val="0FEF8EC8"/>
    <w:rsid w:val="0FEFBA63"/>
    <w:rsid w:val="0FEFCE9B"/>
    <w:rsid w:val="0FEFE626"/>
    <w:rsid w:val="0FF04C21"/>
    <w:rsid w:val="0FF073DD"/>
    <w:rsid w:val="0FF08668"/>
    <w:rsid w:val="0FF08CF4"/>
    <w:rsid w:val="0FF0A4EE"/>
    <w:rsid w:val="0FF0D9E6"/>
    <w:rsid w:val="0FF12775"/>
    <w:rsid w:val="0FF1348B"/>
    <w:rsid w:val="0FF18AAA"/>
    <w:rsid w:val="0FF1CC21"/>
    <w:rsid w:val="0FF2052B"/>
    <w:rsid w:val="0FF2A952"/>
    <w:rsid w:val="0FF2AE8C"/>
    <w:rsid w:val="0FF32F34"/>
    <w:rsid w:val="0FF34715"/>
    <w:rsid w:val="0FF37ADF"/>
    <w:rsid w:val="0FF395BC"/>
    <w:rsid w:val="0FF40E5E"/>
    <w:rsid w:val="0FF436C3"/>
    <w:rsid w:val="0FF469D7"/>
    <w:rsid w:val="0FF4BE68"/>
    <w:rsid w:val="0FF5050F"/>
    <w:rsid w:val="0FF51B6B"/>
    <w:rsid w:val="0FF52290"/>
    <w:rsid w:val="0FF52D84"/>
    <w:rsid w:val="0FF557E7"/>
    <w:rsid w:val="0FF55F8D"/>
    <w:rsid w:val="0FF564B0"/>
    <w:rsid w:val="0FF5DEDB"/>
    <w:rsid w:val="0FF5F35D"/>
    <w:rsid w:val="0FF5FE69"/>
    <w:rsid w:val="0FF607F9"/>
    <w:rsid w:val="0FF627D4"/>
    <w:rsid w:val="0FF65E68"/>
    <w:rsid w:val="0FF67DDF"/>
    <w:rsid w:val="0FF6F606"/>
    <w:rsid w:val="0FF732AE"/>
    <w:rsid w:val="0FF766CE"/>
    <w:rsid w:val="0FF7716A"/>
    <w:rsid w:val="0FF7744C"/>
    <w:rsid w:val="0FF7F721"/>
    <w:rsid w:val="0FF7FA99"/>
    <w:rsid w:val="0FF8228B"/>
    <w:rsid w:val="0FF84E60"/>
    <w:rsid w:val="0FF86338"/>
    <w:rsid w:val="0FF89E58"/>
    <w:rsid w:val="0FF8B061"/>
    <w:rsid w:val="0FF8CFC8"/>
    <w:rsid w:val="0FF8D3E3"/>
    <w:rsid w:val="0FF8E15B"/>
    <w:rsid w:val="0FF95B3F"/>
    <w:rsid w:val="0FF982AB"/>
    <w:rsid w:val="0FFA58DE"/>
    <w:rsid w:val="0FFA601E"/>
    <w:rsid w:val="0FFA7A43"/>
    <w:rsid w:val="0FFABD02"/>
    <w:rsid w:val="0FFAD831"/>
    <w:rsid w:val="0FFADC8B"/>
    <w:rsid w:val="0FFB33B5"/>
    <w:rsid w:val="0FFB38FE"/>
    <w:rsid w:val="0FFB53FC"/>
    <w:rsid w:val="0FFB8553"/>
    <w:rsid w:val="0FFBF9B3"/>
    <w:rsid w:val="0FFC0633"/>
    <w:rsid w:val="0FFC29F9"/>
    <w:rsid w:val="0FFC4A46"/>
    <w:rsid w:val="0FFC890D"/>
    <w:rsid w:val="0FFC9BE6"/>
    <w:rsid w:val="0FFCBE52"/>
    <w:rsid w:val="0FFCF0B8"/>
    <w:rsid w:val="0FFD07A4"/>
    <w:rsid w:val="0FFD0CD8"/>
    <w:rsid w:val="0FFDA1A9"/>
    <w:rsid w:val="0FFDA80A"/>
    <w:rsid w:val="0FFDC5D5"/>
    <w:rsid w:val="0FFDDA20"/>
    <w:rsid w:val="0FFE084D"/>
    <w:rsid w:val="0FFE21D1"/>
    <w:rsid w:val="0FFEA8D2"/>
    <w:rsid w:val="0FFED6C1"/>
    <w:rsid w:val="0FFEDFF9"/>
    <w:rsid w:val="0FFF1DEB"/>
    <w:rsid w:val="0FFF9BD2"/>
    <w:rsid w:val="0FFFC68A"/>
    <w:rsid w:val="0FFFCD4E"/>
    <w:rsid w:val="10002A04"/>
    <w:rsid w:val="1000B435"/>
    <w:rsid w:val="1000E4D0"/>
    <w:rsid w:val="10010FC6"/>
    <w:rsid w:val="100123DE"/>
    <w:rsid w:val="10016B36"/>
    <w:rsid w:val="10021801"/>
    <w:rsid w:val="10023CBC"/>
    <w:rsid w:val="1002A15B"/>
    <w:rsid w:val="10030846"/>
    <w:rsid w:val="10031294"/>
    <w:rsid w:val="10039A74"/>
    <w:rsid w:val="1003A852"/>
    <w:rsid w:val="1003B582"/>
    <w:rsid w:val="100434E3"/>
    <w:rsid w:val="100495B7"/>
    <w:rsid w:val="1004E98F"/>
    <w:rsid w:val="1004FEC8"/>
    <w:rsid w:val="100519C6"/>
    <w:rsid w:val="10052541"/>
    <w:rsid w:val="1005270D"/>
    <w:rsid w:val="10052C13"/>
    <w:rsid w:val="1005386C"/>
    <w:rsid w:val="10053FC4"/>
    <w:rsid w:val="1005948B"/>
    <w:rsid w:val="1005DF05"/>
    <w:rsid w:val="10060F4C"/>
    <w:rsid w:val="10062065"/>
    <w:rsid w:val="10063653"/>
    <w:rsid w:val="10067198"/>
    <w:rsid w:val="10067A87"/>
    <w:rsid w:val="1006AC35"/>
    <w:rsid w:val="1006C679"/>
    <w:rsid w:val="1006FC83"/>
    <w:rsid w:val="100789F2"/>
    <w:rsid w:val="1007999D"/>
    <w:rsid w:val="1007C474"/>
    <w:rsid w:val="10083AC7"/>
    <w:rsid w:val="1008A86E"/>
    <w:rsid w:val="1008E2E6"/>
    <w:rsid w:val="10090636"/>
    <w:rsid w:val="10091F96"/>
    <w:rsid w:val="10097E8E"/>
    <w:rsid w:val="10099BAE"/>
    <w:rsid w:val="100A6F3F"/>
    <w:rsid w:val="100A9B2D"/>
    <w:rsid w:val="100AB383"/>
    <w:rsid w:val="100B57C3"/>
    <w:rsid w:val="100B61E3"/>
    <w:rsid w:val="100B8B30"/>
    <w:rsid w:val="100BAC97"/>
    <w:rsid w:val="100BB8F1"/>
    <w:rsid w:val="100BF9BE"/>
    <w:rsid w:val="100C4779"/>
    <w:rsid w:val="100D1AD1"/>
    <w:rsid w:val="100D1AF0"/>
    <w:rsid w:val="100D2FEB"/>
    <w:rsid w:val="100D569B"/>
    <w:rsid w:val="100D75B4"/>
    <w:rsid w:val="100D75BB"/>
    <w:rsid w:val="100D9CBB"/>
    <w:rsid w:val="100DA171"/>
    <w:rsid w:val="100DD502"/>
    <w:rsid w:val="100E0569"/>
    <w:rsid w:val="100E1D35"/>
    <w:rsid w:val="100E64BF"/>
    <w:rsid w:val="100EAE3E"/>
    <w:rsid w:val="100EC7E6"/>
    <w:rsid w:val="100ED459"/>
    <w:rsid w:val="100EDE4C"/>
    <w:rsid w:val="100EEF1D"/>
    <w:rsid w:val="100EF304"/>
    <w:rsid w:val="100F0A4F"/>
    <w:rsid w:val="100F2BCD"/>
    <w:rsid w:val="100F3480"/>
    <w:rsid w:val="100F52DA"/>
    <w:rsid w:val="100F66EE"/>
    <w:rsid w:val="100F78AE"/>
    <w:rsid w:val="100FC709"/>
    <w:rsid w:val="101021C0"/>
    <w:rsid w:val="101027FD"/>
    <w:rsid w:val="1010431F"/>
    <w:rsid w:val="10108E71"/>
    <w:rsid w:val="10109314"/>
    <w:rsid w:val="1010EE80"/>
    <w:rsid w:val="1011084F"/>
    <w:rsid w:val="1011266E"/>
    <w:rsid w:val="101151BF"/>
    <w:rsid w:val="1011667C"/>
    <w:rsid w:val="10116C5F"/>
    <w:rsid w:val="10117260"/>
    <w:rsid w:val="10118D6E"/>
    <w:rsid w:val="1011AC59"/>
    <w:rsid w:val="1011E1FA"/>
    <w:rsid w:val="1011E819"/>
    <w:rsid w:val="10124960"/>
    <w:rsid w:val="10125EC8"/>
    <w:rsid w:val="10129750"/>
    <w:rsid w:val="1012C638"/>
    <w:rsid w:val="101331CC"/>
    <w:rsid w:val="10134001"/>
    <w:rsid w:val="101376DC"/>
    <w:rsid w:val="1013809E"/>
    <w:rsid w:val="1013BFE5"/>
    <w:rsid w:val="101412CF"/>
    <w:rsid w:val="10143CA4"/>
    <w:rsid w:val="1014BBF6"/>
    <w:rsid w:val="101507E6"/>
    <w:rsid w:val="10151BCF"/>
    <w:rsid w:val="10156B71"/>
    <w:rsid w:val="1015A0F1"/>
    <w:rsid w:val="1015B6E2"/>
    <w:rsid w:val="101636FE"/>
    <w:rsid w:val="10169EB4"/>
    <w:rsid w:val="1016AF7B"/>
    <w:rsid w:val="1016E9A4"/>
    <w:rsid w:val="10170E84"/>
    <w:rsid w:val="101723C0"/>
    <w:rsid w:val="1017861F"/>
    <w:rsid w:val="10179697"/>
    <w:rsid w:val="1017F6B1"/>
    <w:rsid w:val="101835BD"/>
    <w:rsid w:val="10188ABC"/>
    <w:rsid w:val="1018C331"/>
    <w:rsid w:val="1018D8A7"/>
    <w:rsid w:val="10192F59"/>
    <w:rsid w:val="101942BB"/>
    <w:rsid w:val="10197963"/>
    <w:rsid w:val="10197FD6"/>
    <w:rsid w:val="10199263"/>
    <w:rsid w:val="1019FC00"/>
    <w:rsid w:val="101A57A6"/>
    <w:rsid w:val="101AA7FC"/>
    <w:rsid w:val="101B70E0"/>
    <w:rsid w:val="101B7801"/>
    <w:rsid w:val="101BDB5F"/>
    <w:rsid w:val="101C3EAC"/>
    <w:rsid w:val="101C81D4"/>
    <w:rsid w:val="101D6C02"/>
    <w:rsid w:val="101D7E00"/>
    <w:rsid w:val="101DB150"/>
    <w:rsid w:val="101DC760"/>
    <w:rsid w:val="101E28AF"/>
    <w:rsid w:val="101E2CDA"/>
    <w:rsid w:val="101EA468"/>
    <w:rsid w:val="101F4565"/>
    <w:rsid w:val="101F7781"/>
    <w:rsid w:val="101FB138"/>
    <w:rsid w:val="101FCF8A"/>
    <w:rsid w:val="101FEC36"/>
    <w:rsid w:val="102021DD"/>
    <w:rsid w:val="10202E96"/>
    <w:rsid w:val="10204207"/>
    <w:rsid w:val="10205346"/>
    <w:rsid w:val="10205EE3"/>
    <w:rsid w:val="1020CDFB"/>
    <w:rsid w:val="1020DC7A"/>
    <w:rsid w:val="10219DD2"/>
    <w:rsid w:val="1021D5C3"/>
    <w:rsid w:val="102210BD"/>
    <w:rsid w:val="10225CD9"/>
    <w:rsid w:val="102288F2"/>
    <w:rsid w:val="10229B3C"/>
    <w:rsid w:val="1022C6EB"/>
    <w:rsid w:val="10232025"/>
    <w:rsid w:val="1023394B"/>
    <w:rsid w:val="102369A7"/>
    <w:rsid w:val="1023C7FF"/>
    <w:rsid w:val="1023FA4E"/>
    <w:rsid w:val="102406DE"/>
    <w:rsid w:val="102438EC"/>
    <w:rsid w:val="10249694"/>
    <w:rsid w:val="10249E63"/>
    <w:rsid w:val="10249EB4"/>
    <w:rsid w:val="1024D81B"/>
    <w:rsid w:val="1024DF49"/>
    <w:rsid w:val="1024E36E"/>
    <w:rsid w:val="1024F96F"/>
    <w:rsid w:val="10255BEF"/>
    <w:rsid w:val="102575FC"/>
    <w:rsid w:val="102577E6"/>
    <w:rsid w:val="10259CAB"/>
    <w:rsid w:val="1025F6B6"/>
    <w:rsid w:val="1026AE12"/>
    <w:rsid w:val="1026BFCE"/>
    <w:rsid w:val="10270A00"/>
    <w:rsid w:val="10271DA6"/>
    <w:rsid w:val="102721DE"/>
    <w:rsid w:val="102777AC"/>
    <w:rsid w:val="102777BE"/>
    <w:rsid w:val="10278DD4"/>
    <w:rsid w:val="1027BB03"/>
    <w:rsid w:val="1027BC69"/>
    <w:rsid w:val="1027EEDE"/>
    <w:rsid w:val="1027F01F"/>
    <w:rsid w:val="102865F3"/>
    <w:rsid w:val="1028AB88"/>
    <w:rsid w:val="1028D353"/>
    <w:rsid w:val="10292242"/>
    <w:rsid w:val="1029462C"/>
    <w:rsid w:val="1029515A"/>
    <w:rsid w:val="10295591"/>
    <w:rsid w:val="1029771E"/>
    <w:rsid w:val="102987F3"/>
    <w:rsid w:val="10299564"/>
    <w:rsid w:val="1029AED1"/>
    <w:rsid w:val="1029DFBD"/>
    <w:rsid w:val="102A34B5"/>
    <w:rsid w:val="102A456F"/>
    <w:rsid w:val="102A6449"/>
    <w:rsid w:val="102B3351"/>
    <w:rsid w:val="102B4475"/>
    <w:rsid w:val="102B485D"/>
    <w:rsid w:val="102B4F86"/>
    <w:rsid w:val="102B62D4"/>
    <w:rsid w:val="102B88B6"/>
    <w:rsid w:val="102B8FC5"/>
    <w:rsid w:val="102B9D8F"/>
    <w:rsid w:val="102C1AD3"/>
    <w:rsid w:val="102C3CDC"/>
    <w:rsid w:val="102CAC96"/>
    <w:rsid w:val="102D2906"/>
    <w:rsid w:val="102D93BC"/>
    <w:rsid w:val="102DD832"/>
    <w:rsid w:val="102DFED2"/>
    <w:rsid w:val="102E385A"/>
    <w:rsid w:val="102E3DAE"/>
    <w:rsid w:val="102E92F8"/>
    <w:rsid w:val="102E974B"/>
    <w:rsid w:val="102E9E68"/>
    <w:rsid w:val="102EB25A"/>
    <w:rsid w:val="102EFCE0"/>
    <w:rsid w:val="102F2C26"/>
    <w:rsid w:val="102F3485"/>
    <w:rsid w:val="102F6D2B"/>
    <w:rsid w:val="102F7A9B"/>
    <w:rsid w:val="10300410"/>
    <w:rsid w:val="10302ABA"/>
    <w:rsid w:val="10306F95"/>
    <w:rsid w:val="1030B5D6"/>
    <w:rsid w:val="1030B6EF"/>
    <w:rsid w:val="1030C492"/>
    <w:rsid w:val="10314D01"/>
    <w:rsid w:val="1031725A"/>
    <w:rsid w:val="10319280"/>
    <w:rsid w:val="1031D4A9"/>
    <w:rsid w:val="1031F6A0"/>
    <w:rsid w:val="1032073F"/>
    <w:rsid w:val="10320810"/>
    <w:rsid w:val="10321A9E"/>
    <w:rsid w:val="1032787A"/>
    <w:rsid w:val="1032D9EB"/>
    <w:rsid w:val="103378AF"/>
    <w:rsid w:val="1033B9B2"/>
    <w:rsid w:val="1033B9EE"/>
    <w:rsid w:val="1033EB48"/>
    <w:rsid w:val="1033F3C0"/>
    <w:rsid w:val="10346A7D"/>
    <w:rsid w:val="1034A64F"/>
    <w:rsid w:val="1034B331"/>
    <w:rsid w:val="1034DA5D"/>
    <w:rsid w:val="1034E252"/>
    <w:rsid w:val="10350044"/>
    <w:rsid w:val="10355055"/>
    <w:rsid w:val="103557C2"/>
    <w:rsid w:val="1035DC8A"/>
    <w:rsid w:val="1035F93A"/>
    <w:rsid w:val="10361F95"/>
    <w:rsid w:val="10363BF9"/>
    <w:rsid w:val="103666A0"/>
    <w:rsid w:val="10366D40"/>
    <w:rsid w:val="10366EDB"/>
    <w:rsid w:val="1036A735"/>
    <w:rsid w:val="1036C175"/>
    <w:rsid w:val="1036D9D1"/>
    <w:rsid w:val="1036F1A7"/>
    <w:rsid w:val="1036F4BB"/>
    <w:rsid w:val="10374AA2"/>
    <w:rsid w:val="103782B9"/>
    <w:rsid w:val="1037876D"/>
    <w:rsid w:val="103790D1"/>
    <w:rsid w:val="1037A607"/>
    <w:rsid w:val="1037FDB4"/>
    <w:rsid w:val="1038121B"/>
    <w:rsid w:val="10381616"/>
    <w:rsid w:val="1038478B"/>
    <w:rsid w:val="1038A497"/>
    <w:rsid w:val="1038B512"/>
    <w:rsid w:val="1038BCC9"/>
    <w:rsid w:val="1038C9EF"/>
    <w:rsid w:val="1038FA7F"/>
    <w:rsid w:val="10391037"/>
    <w:rsid w:val="1039242A"/>
    <w:rsid w:val="10393D88"/>
    <w:rsid w:val="10398D35"/>
    <w:rsid w:val="1039B86E"/>
    <w:rsid w:val="1039B89D"/>
    <w:rsid w:val="1039C669"/>
    <w:rsid w:val="1039CD8F"/>
    <w:rsid w:val="103A0366"/>
    <w:rsid w:val="103A2FAE"/>
    <w:rsid w:val="103A4832"/>
    <w:rsid w:val="103A59CA"/>
    <w:rsid w:val="103A7F6E"/>
    <w:rsid w:val="103A89BA"/>
    <w:rsid w:val="103B33DB"/>
    <w:rsid w:val="103B4AD3"/>
    <w:rsid w:val="103B5BAF"/>
    <w:rsid w:val="103BA2F1"/>
    <w:rsid w:val="103C2877"/>
    <w:rsid w:val="103C411F"/>
    <w:rsid w:val="103C54D9"/>
    <w:rsid w:val="103C557D"/>
    <w:rsid w:val="103CCB4B"/>
    <w:rsid w:val="103DBA34"/>
    <w:rsid w:val="103DC760"/>
    <w:rsid w:val="103DD52F"/>
    <w:rsid w:val="103E4307"/>
    <w:rsid w:val="103E6995"/>
    <w:rsid w:val="103E7C88"/>
    <w:rsid w:val="103EF54E"/>
    <w:rsid w:val="103F7C5C"/>
    <w:rsid w:val="103FA6CF"/>
    <w:rsid w:val="1040599D"/>
    <w:rsid w:val="1040BBB0"/>
    <w:rsid w:val="1040D7CE"/>
    <w:rsid w:val="1040EBCF"/>
    <w:rsid w:val="1040F8EF"/>
    <w:rsid w:val="10414385"/>
    <w:rsid w:val="1041C6EE"/>
    <w:rsid w:val="10425081"/>
    <w:rsid w:val="1042584C"/>
    <w:rsid w:val="10425ECE"/>
    <w:rsid w:val="1042D76C"/>
    <w:rsid w:val="1042E9C2"/>
    <w:rsid w:val="1043010C"/>
    <w:rsid w:val="10430133"/>
    <w:rsid w:val="10435B51"/>
    <w:rsid w:val="10438377"/>
    <w:rsid w:val="10438632"/>
    <w:rsid w:val="1043BC2A"/>
    <w:rsid w:val="1043F5FA"/>
    <w:rsid w:val="1044301F"/>
    <w:rsid w:val="104445F8"/>
    <w:rsid w:val="1044D2C2"/>
    <w:rsid w:val="104502F1"/>
    <w:rsid w:val="10455682"/>
    <w:rsid w:val="104575D9"/>
    <w:rsid w:val="10457680"/>
    <w:rsid w:val="104587CA"/>
    <w:rsid w:val="1045BC08"/>
    <w:rsid w:val="1045C255"/>
    <w:rsid w:val="10461095"/>
    <w:rsid w:val="10469041"/>
    <w:rsid w:val="1046BDC2"/>
    <w:rsid w:val="1046DBEB"/>
    <w:rsid w:val="1046E86C"/>
    <w:rsid w:val="104708A1"/>
    <w:rsid w:val="10470C22"/>
    <w:rsid w:val="10473ECC"/>
    <w:rsid w:val="10478200"/>
    <w:rsid w:val="1047AC7B"/>
    <w:rsid w:val="1047B6DC"/>
    <w:rsid w:val="1047BCC7"/>
    <w:rsid w:val="1047DAE3"/>
    <w:rsid w:val="10480A2E"/>
    <w:rsid w:val="10482B96"/>
    <w:rsid w:val="1048621F"/>
    <w:rsid w:val="10487E08"/>
    <w:rsid w:val="1048BED3"/>
    <w:rsid w:val="10490069"/>
    <w:rsid w:val="104915CC"/>
    <w:rsid w:val="1049484D"/>
    <w:rsid w:val="10498532"/>
    <w:rsid w:val="10499A47"/>
    <w:rsid w:val="1049C6DD"/>
    <w:rsid w:val="1049CDFA"/>
    <w:rsid w:val="1049FCEB"/>
    <w:rsid w:val="104A2E45"/>
    <w:rsid w:val="104A42B9"/>
    <w:rsid w:val="104A4691"/>
    <w:rsid w:val="104A51F7"/>
    <w:rsid w:val="104A7F71"/>
    <w:rsid w:val="104A9657"/>
    <w:rsid w:val="104A987C"/>
    <w:rsid w:val="104AD832"/>
    <w:rsid w:val="104AEE63"/>
    <w:rsid w:val="104B2CC0"/>
    <w:rsid w:val="104BF5F0"/>
    <w:rsid w:val="104C1D99"/>
    <w:rsid w:val="104CBBAA"/>
    <w:rsid w:val="104CEE6C"/>
    <w:rsid w:val="104CFF12"/>
    <w:rsid w:val="104D0238"/>
    <w:rsid w:val="104D501F"/>
    <w:rsid w:val="104DA8A6"/>
    <w:rsid w:val="104E3581"/>
    <w:rsid w:val="104E4BEB"/>
    <w:rsid w:val="104E855E"/>
    <w:rsid w:val="104E9CCF"/>
    <w:rsid w:val="104EA4DD"/>
    <w:rsid w:val="104F35C5"/>
    <w:rsid w:val="104F6C12"/>
    <w:rsid w:val="104F9CFD"/>
    <w:rsid w:val="104FE91A"/>
    <w:rsid w:val="104FEC17"/>
    <w:rsid w:val="104FFBB5"/>
    <w:rsid w:val="10500FFF"/>
    <w:rsid w:val="10502A37"/>
    <w:rsid w:val="10505296"/>
    <w:rsid w:val="1050CE1E"/>
    <w:rsid w:val="1050D1F3"/>
    <w:rsid w:val="1050E67A"/>
    <w:rsid w:val="1051035F"/>
    <w:rsid w:val="10512B38"/>
    <w:rsid w:val="10512C66"/>
    <w:rsid w:val="10516C5B"/>
    <w:rsid w:val="105203F3"/>
    <w:rsid w:val="105207C4"/>
    <w:rsid w:val="1052836F"/>
    <w:rsid w:val="105287FE"/>
    <w:rsid w:val="1052967E"/>
    <w:rsid w:val="1052FEF7"/>
    <w:rsid w:val="10530641"/>
    <w:rsid w:val="10533534"/>
    <w:rsid w:val="10535E26"/>
    <w:rsid w:val="1053DB7F"/>
    <w:rsid w:val="1053ECE5"/>
    <w:rsid w:val="10541553"/>
    <w:rsid w:val="10541EA5"/>
    <w:rsid w:val="105425E3"/>
    <w:rsid w:val="10551E10"/>
    <w:rsid w:val="10555529"/>
    <w:rsid w:val="10555DCF"/>
    <w:rsid w:val="10558B88"/>
    <w:rsid w:val="1055D50C"/>
    <w:rsid w:val="1055E2EA"/>
    <w:rsid w:val="10560174"/>
    <w:rsid w:val="105674FF"/>
    <w:rsid w:val="10568C37"/>
    <w:rsid w:val="105690B7"/>
    <w:rsid w:val="1056CF2B"/>
    <w:rsid w:val="1056D9F2"/>
    <w:rsid w:val="1056E275"/>
    <w:rsid w:val="10571E84"/>
    <w:rsid w:val="10573257"/>
    <w:rsid w:val="1057847C"/>
    <w:rsid w:val="10579002"/>
    <w:rsid w:val="1057CB23"/>
    <w:rsid w:val="105808DC"/>
    <w:rsid w:val="1058609D"/>
    <w:rsid w:val="105877BF"/>
    <w:rsid w:val="10588FC2"/>
    <w:rsid w:val="1058EE36"/>
    <w:rsid w:val="10593BCF"/>
    <w:rsid w:val="1059E50D"/>
    <w:rsid w:val="1059F229"/>
    <w:rsid w:val="105A1151"/>
    <w:rsid w:val="105A2DF5"/>
    <w:rsid w:val="105A65E7"/>
    <w:rsid w:val="105AD989"/>
    <w:rsid w:val="105AF13D"/>
    <w:rsid w:val="105AFCFD"/>
    <w:rsid w:val="105B5D45"/>
    <w:rsid w:val="105B63B0"/>
    <w:rsid w:val="105BA935"/>
    <w:rsid w:val="105BA967"/>
    <w:rsid w:val="105BE22D"/>
    <w:rsid w:val="105BEAD9"/>
    <w:rsid w:val="105C53E8"/>
    <w:rsid w:val="105CA306"/>
    <w:rsid w:val="105CAF9B"/>
    <w:rsid w:val="105CC24E"/>
    <w:rsid w:val="105CFB99"/>
    <w:rsid w:val="105D0839"/>
    <w:rsid w:val="105D5599"/>
    <w:rsid w:val="105D610F"/>
    <w:rsid w:val="105D6936"/>
    <w:rsid w:val="105D9B66"/>
    <w:rsid w:val="105DCEA4"/>
    <w:rsid w:val="105DDFDA"/>
    <w:rsid w:val="105E19F9"/>
    <w:rsid w:val="105E5211"/>
    <w:rsid w:val="105EAD4A"/>
    <w:rsid w:val="105ECEA0"/>
    <w:rsid w:val="105EDBF8"/>
    <w:rsid w:val="105F1C2B"/>
    <w:rsid w:val="105F3110"/>
    <w:rsid w:val="105F346E"/>
    <w:rsid w:val="105F44B4"/>
    <w:rsid w:val="105FBEE9"/>
    <w:rsid w:val="105FD3C4"/>
    <w:rsid w:val="105FDEA3"/>
    <w:rsid w:val="1060AE4D"/>
    <w:rsid w:val="1060C9E2"/>
    <w:rsid w:val="1061099B"/>
    <w:rsid w:val="10611033"/>
    <w:rsid w:val="10613F54"/>
    <w:rsid w:val="106185C4"/>
    <w:rsid w:val="10618B06"/>
    <w:rsid w:val="1061EE35"/>
    <w:rsid w:val="10625D92"/>
    <w:rsid w:val="106263BC"/>
    <w:rsid w:val="10627B30"/>
    <w:rsid w:val="1062AD68"/>
    <w:rsid w:val="1062C207"/>
    <w:rsid w:val="1062E21C"/>
    <w:rsid w:val="1062FBFE"/>
    <w:rsid w:val="1062FD64"/>
    <w:rsid w:val="1063266F"/>
    <w:rsid w:val="1063584D"/>
    <w:rsid w:val="1063A478"/>
    <w:rsid w:val="1063ADBD"/>
    <w:rsid w:val="1063C440"/>
    <w:rsid w:val="10648EBE"/>
    <w:rsid w:val="1064A3FE"/>
    <w:rsid w:val="1064EF12"/>
    <w:rsid w:val="10650466"/>
    <w:rsid w:val="10651BD0"/>
    <w:rsid w:val="10655B45"/>
    <w:rsid w:val="10659E27"/>
    <w:rsid w:val="1065B058"/>
    <w:rsid w:val="1065B97A"/>
    <w:rsid w:val="1065E10A"/>
    <w:rsid w:val="10662476"/>
    <w:rsid w:val="10664EEB"/>
    <w:rsid w:val="10667386"/>
    <w:rsid w:val="10668C55"/>
    <w:rsid w:val="1066AF88"/>
    <w:rsid w:val="1066D0C1"/>
    <w:rsid w:val="1067668B"/>
    <w:rsid w:val="10679DDA"/>
    <w:rsid w:val="10689E7D"/>
    <w:rsid w:val="10690119"/>
    <w:rsid w:val="106918CD"/>
    <w:rsid w:val="10695709"/>
    <w:rsid w:val="106A1AF6"/>
    <w:rsid w:val="106AA668"/>
    <w:rsid w:val="106AC4DD"/>
    <w:rsid w:val="106AD600"/>
    <w:rsid w:val="106AE534"/>
    <w:rsid w:val="106AF1D1"/>
    <w:rsid w:val="106AFCDD"/>
    <w:rsid w:val="106B1CCB"/>
    <w:rsid w:val="106B5368"/>
    <w:rsid w:val="106B61A9"/>
    <w:rsid w:val="106B81FF"/>
    <w:rsid w:val="106BB981"/>
    <w:rsid w:val="106BD21A"/>
    <w:rsid w:val="106C88D6"/>
    <w:rsid w:val="106CC84E"/>
    <w:rsid w:val="106D2D97"/>
    <w:rsid w:val="106D7532"/>
    <w:rsid w:val="106DB0D7"/>
    <w:rsid w:val="106DC654"/>
    <w:rsid w:val="106DD0AD"/>
    <w:rsid w:val="106E277A"/>
    <w:rsid w:val="106E5A31"/>
    <w:rsid w:val="106E76F1"/>
    <w:rsid w:val="106E8EDA"/>
    <w:rsid w:val="106EAF0F"/>
    <w:rsid w:val="106ED3A9"/>
    <w:rsid w:val="106EFD9B"/>
    <w:rsid w:val="106F48BA"/>
    <w:rsid w:val="106F574E"/>
    <w:rsid w:val="106F5C2D"/>
    <w:rsid w:val="106FAA3B"/>
    <w:rsid w:val="106FC33B"/>
    <w:rsid w:val="106FED57"/>
    <w:rsid w:val="106FF0E8"/>
    <w:rsid w:val="10702742"/>
    <w:rsid w:val="10709B89"/>
    <w:rsid w:val="1070F541"/>
    <w:rsid w:val="10711089"/>
    <w:rsid w:val="107133DE"/>
    <w:rsid w:val="107162A5"/>
    <w:rsid w:val="10716B13"/>
    <w:rsid w:val="1071F5C8"/>
    <w:rsid w:val="10723DDD"/>
    <w:rsid w:val="10725B63"/>
    <w:rsid w:val="10725E5F"/>
    <w:rsid w:val="1072634F"/>
    <w:rsid w:val="107265AD"/>
    <w:rsid w:val="10728BA9"/>
    <w:rsid w:val="1072D2F6"/>
    <w:rsid w:val="1072D950"/>
    <w:rsid w:val="1073213C"/>
    <w:rsid w:val="10733051"/>
    <w:rsid w:val="10734991"/>
    <w:rsid w:val="10737C0C"/>
    <w:rsid w:val="10737D23"/>
    <w:rsid w:val="10738BFB"/>
    <w:rsid w:val="1073FFB1"/>
    <w:rsid w:val="107433B6"/>
    <w:rsid w:val="10745F09"/>
    <w:rsid w:val="10748B30"/>
    <w:rsid w:val="10749897"/>
    <w:rsid w:val="107522B3"/>
    <w:rsid w:val="10754CAF"/>
    <w:rsid w:val="107571B5"/>
    <w:rsid w:val="1075B308"/>
    <w:rsid w:val="1075BD50"/>
    <w:rsid w:val="1075DA5E"/>
    <w:rsid w:val="107625B1"/>
    <w:rsid w:val="10768774"/>
    <w:rsid w:val="1076DC5A"/>
    <w:rsid w:val="1076FB80"/>
    <w:rsid w:val="107715ED"/>
    <w:rsid w:val="1077632F"/>
    <w:rsid w:val="1077793E"/>
    <w:rsid w:val="1077F73E"/>
    <w:rsid w:val="10781F01"/>
    <w:rsid w:val="1078AA49"/>
    <w:rsid w:val="1078CDF8"/>
    <w:rsid w:val="1078FA18"/>
    <w:rsid w:val="107906A0"/>
    <w:rsid w:val="107962BB"/>
    <w:rsid w:val="10796300"/>
    <w:rsid w:val="1079E28D"/>
    <w:rsid w:val="107A143F"/>
    <w:rsid w:val="107A49BE"/>
    <w:rsid w:val="107A49C8"/>
    <w:rsid w:val="107ACDEB"/>
    <w:rsid w:val="107ADF39"/>
    <w:rsid w:val="107B361C"/>
    <w:rsid w:val="107B404D"/>
    <w:rsid w:val="107B406F"/>
    <w:rsid w:val="107B42FE"/>
    <w:rsid w:val="107B707B"/>
    <w:rsid w:val="107B7EF1"/>
    <w:rsid w:val="107BCD94"/>
    <w:rsid w:val="107C0A97"/>
    <w:rsid w:val="107C1C91"/>
    <w:rsid w:val="107C23A3"/>
    <w:rsid w:val="107C5CA5"/>
    <w:rsid w:val="107C6F34"/>
    <w:rsid w:val="107C7E8B"/>
    <w:rsid w:val="107C836F"/>
    <w:rsid w:val="107CCA89"/>
    <w:rsid w:val="107CDE64"/>
    <w:rsid w:val="107CFB4D"/>
    <w:rsid w:val="107D1785"/>
    <w:rsid w:val="107E05DA"/>
    <w:rsid w:val="107E0D57"/>
    <w:rsid w:val="107E3DDD"/>
    <w:rsid w:val="107E6706"/>
    <w:rsid w:val="107E67D9"/>
    <w:rsid w:val="107E9C76"/>
    <w:rsid w:val="107EC607"/>
    <w:rsid w:val="107EF3AB"/>
    <w:rsid w:val="107EF5AC"/>
    <w:rsid w:val="107F266D"/>
    <w:rsid w:val="107F2EF4"/>
    <w:rsid w:val="107F4315"/>
    <w:rsid w:val="107F5B6D"/>
    <w:rsid w:val="107F923D"/>
    <w:rsid w:val="107FA147"/>
    <w:rsid w:val="107FE74A"/>
    <w:rsid w:val="1080DC80"/>
    <w:rsid w:val="108105AD"/>
    <w:rsid w:val="10810AB4"/>
    <w:rsid w:val="10810DBF"/>
    <w:rsid w:val="108172F2"/>
    <w:rsid w:val="108188E8"/>
    <w:rsid w:val="1081E1CA"/>
    <w:rsid w:val="10822796"/>
    <w:rsid w:val="10823CC9"/>
    <w:rsid w:val="10829ABD"/>
    <w:rsid w:val="1082A8F6"/>
    <w:rsid w:val="1082B776"/>
    <w:rsid w:val="1082D132"/>
    <w:rsid w:val="10830609"/>
    <w:rsid w:val="10832513"/>
    <w:rsid w:val="108345E2"/>
    <w:rsid w:val="1083814C"/>
    <w:rsid w:val="1083957E"/>
    <w:rsid w:val="1083A076"/>
    <w:rsid w:val="1083B428"/>
    <w:rsid w:val="1083C613"/>
    <w:rsid w:val="1083C8CB"/>
    <w:rsid w:val="1083C9E6"/>
    <w:rsid w:val="1083CB7A"/>
    <w:rsid w:val="10841F0E"/>
    <w:rsid w:val="10847BBD"/>
    <w:rsid w:val="10848E5E"/>
    <w:rsid w:val="108496C5"/>
    <w:rsid w:val="1084EF22"/>
    <w:rsid w:val="10854544"/>
    <w:rsid w:val="10857A25"/>
    <w:rsid w:val="10859EB4"/>
    <w:rsid w:val="1085BF6B"/>
    <w:rsid w:val="10860C31"/>
    <w:rsid w:val="1086897A"/>
    <w:rsid w:val="1086C177"/>
    <w:rsid w:val="1086C7F4"/>
    <w:rsid w:val="1086CF6B"/>
    <w:rsid w:val="1086CFE3"/>
    <w:rsid w:val="1086D33F"/>
    <w:rsid w:val="1086E986"/>
    <w:rsid w:val="10874013"/>
    <w:rsid w:val="108747EB"/>
    <w:rsid w:val="10874B0F"/>
    <w:rsid w:val="1087B0D0"/>
    <w:rsid w:val="1087FF09"/>
    <w:rsid w:val="10880AA6"/>
    <w:rsid w:val="1088B86D"/>
    <w:rsid w:val="1088F3C8"/>
    <w:rsid w:val="10894491"/>
    <w:rsid w:val="1089A466"/>
    <w:rsid w:val="108A18D5"/>
    <w:rsid w:val="108A4D29"/>
    <w:rsid w:val="108A5C35"/>
    <w:rsid w:val="108AD37E"/>
    <w:rsid w:val="108AEAE1"/>
    <w:rsid w:val="108B3D0A"/>
    <w:rsid w:val="108B6A3C"/>
    <w:rsid w:val="108B7BF3"/>
    <w:rsid w:val="108BE20E"/>
    <w:rsid w:val="108BFFDB"/>
    <w:rsid w:val="108C03F9"/>
    <w:rsid w:val="108C3508"/>
    <w:rsid w:val="108C9453"/>
    <w:rsid w:val="108CCC0C"/>
    <w:rsid w:val="108CEE7A"/>
    <w:rsid w:val="108CF1C4"/>
    <w:rsid w:val="108CF725"/>
    <w:rsid w:val="108D567B"/>
    <w:rsid w:val="108E1F41"/>
    <w:rsid w:val="108E247B"/>
    <w:rsid w:val="108E51A9"/>
    <w:rsid w:val="108EA066"/>
    <w:rsid w:val="108EB0BA"/>
    <w:rsid w:val="108F0613"/>
    <w:rsid w:val="108F2BC0"/>
    <w:rsid w:val="108F5EAA"/>
    <w:rsid w:val="108F79E5"/>
    <w:rsid w:val="108F9F7E"/>
    <w:rsid w:val="1090020C"/>
    <w:rsid w:val="10900E5F"/>
    <w:rsid w:val="10904474"/>
    <w:rsid w:val="109057BD"/>
    <w:rsid w:val="10905E66"/>
    <w:rsid w:val="1090613D"/>
    <w:rsid w:val="109061C4"/>
    <w:rsid w:val="109076A6"/>
    <w:rsid w:val="1090789C"/>
    <w:rsid w:val="10909246"/>
    <w:rsid w:val="1090AB2A"/>
    <w:rsid w:val="1090BA51"/>
    <w:rsid w:val="1090D843"/>
    <w:rsid w:val="109116D1"/>
    <w:rsid w:val="10912904"/>
    <w:rsid w:val="10916960"/>
    <w:rsid w:val="10916DE4"/>
    <w:rsid w:val="1091A953"/>
    <w:rsid w:val="1091C78C"/>
    <w:rsid w:val="1091EADA"/>
    <w:rsid w:val="10923835"/>
    <w:rsid w:val="1092EABB"/>
    <w:rsid w:val="10930647"/>
    <w:rsid w:val="10936103"/>
    <w:rsid w:val="1093C8B7"/>
    <w:rsid w:val="10940129"/>
    <w:rsid w:val="10944D37"/>
    <w:rsid w:val="10946258"/>
    <w:rsid w:val="10946333"/>
    <w:rsid w:val="10951A9D"/>
    <w:rsid w:val="109533A3"/>
    <w:rsid w:val="10955576"/>
    <w:rsid w:val="10955DEF"/>
    <w:rsid w:val="1095A8A6"/>
    <w:rsid w:val="1095C0BA"/>
    <w:rsid w:val="1095FEC3"/>
    <w:rsid w:val="10960A99"/>
    <w:rsid w:val="10961AA6"/>
    <w:rsid w:val="10964E85"/>
    <w:rsid w:val="1096805A"/>
    <w:rsid w:val="109681DD"/>
    <w:rsid w:val="1096BE1B"/>
    <w:rsid w:val="1096C1B6"/>
    <w:rsid w:val="1096D2D8"/>
    <w:rsid w:val="1097256C"/>
    <w:rsid w:val="10974806"/>
    <w:rsid w:val="10977F2C"/>
    <w:rsid w:val="109789B3"/>
    <w:rsid w:val="1097A06E"/>
    <w:rsid w:val="1097B68A"/>
    <w:rsid w:val="1097F821"/>
    <w:rsid w:val="10981090"/>
    <w:rsid w:val="10985C1B"/>
    <w:rsid w:val="1098D842"/>
    <w:rsid w:val="1098F335"/>
    <w:rsid w:val="1098F960"/>
    <w:rsid w:val="10990A69"/>
    <w:rsid w:val="10990BBA"/>
    <w:rsid w:val="10993D14"/>
    <w:rsid w:val="109951AA"/>
    <w:rsid w:val="10999FB0"/>
    <w:rsid w:val="1099D0F8"/>
    <w:rsid w:val="109A2887"/>
    <w:rsid w:val="109A30FE"/>
    <w:rsid w:val="109A534F"/>
    <w:rsid w:val="109A8DE0"/>
    <w:rsid w:val="109AAB91"/>
    <w:rsid w:val="109B6C25"/>
    <w:rsid w:val="109B9AAC"/>
    <w:rsid w:val="109BA1CB"/>
    <w:rsid w:val="109BC2C3"/>
    <w:rsid w:val="109BD50A"/>
    <w:rsid w:val="109BF317"/>
    <w:rsid w:val="109C6385"/>
    <w:rsid w:val="109C686B"/>
    <w:rsid w:val="109C733D"/>
    <w:rsid w:val="109C7B4A"/>
    <w:rsid w:val="109CA8F3"/>
    <w:rsid w:val="109CCE55"/>
    <w:rsid w:val="109CD34B"/>
    <w:rsid w:val="109D1B2B"/>
    <w:rsid w:val="109D31E7"/>
    <w:rsid w:val="109D60D4"/>
    <w:rsid w:val="109DECB8"/>
    <w:rsid w:val="109E127C"/>
    <w:rsid w:val="109E289C"/>
    <w:rsid w:val="109E3EFE"/>
    <w:rsid w:val="109E4803"/>
    <w:rsid w:val="109E9794"/>
    <w:rsid w:val="109EE298"/>
    <w:rsid w:val="109F0E46"/>
    <w:rsid w:val="109F4FD2"/>
    <w:rsid w:val="109FB9A9"/>
    <w:rsid w:val="109FD3D0"/>
    <w:rsid w:val="10A00745"/>
    <w:rsid w:val="10A04248"/>
    <w:rsid w:val="10A04862"/>
    <w:rsid w:val="10A04AC6"/>
    <w:rsid w:val="10A04C0F"/>
    <w:rsid w:val="10A0D98B"/>
    <w:rsid w:val="10A0DCA9"/>
    <w:rsid w:val="10A0EB3B"/>
    <w:rsid w:val="10A0ECB1"/>
    <w:rsid w:val="10A12543"/>
    <w:rsid w:val="10A13D22"/>
    <w:rsid w:val="10A17674"/>
    <w:rsid w:val="10A19E8B"/>
    <w:rsid w:val="10A1F995"/>
    <w:rsid w:val="10A228F8"/>
    <w:rsid w:val="10A22F3A"/>
    <w:rsid w:val="10A23B2E"/>
    <w:rsid w:val="10A24BE5"/>
    <w:rsid w:val="10A26A83"/>
    <w:rsid w:val="10A297A9"/>
    <w:rsid w:val="10A29E9B"/>
    <w:rsid w:val="10A2A218"/>
    <w:rsid w:val="10A2A55D"/>
    <w:rsid w:val="10A2B15E"/>
    <w:rsid w:val="10A31567"/>
    <w:rsid w:val="10A38036"/>
    <w:rsid w:val="10A3D212"/>
    <w:rsid w:val="10A3D2D2"/>
    <w:rsid w:val="10A3D634"/>
    <w:rsid w:val="10A3D7C4"/>
    <w:rsid w:val="10A3DB8B"/>
    <w:rsid w:val="10A4A364"/>
    <w:rsid w:val="10A52044"/>
    <w:rsid w:val="10A55E82"/>
    <w:rsid w:val="10A56DAE"/>
    <w:rsid w:val="10A5BB21"/>
    <w:rsid w:val="10A5F039"/>
    <w:rsid w:val="10A5FFA7"/>
    <w:rsid w:val="10A62A69"/>
    <w:rsid w:val="10A64DB1"/>
    <w:rsid w:val="10A696E4"/>
    <w:rsid w:val="10A6FE09"/>
    <w:rsid w:val="10A795E5"/>
    <w:rsid w:val="10A79C37"/>
    <w:rsid w:val="10A7AA12"/>
    <w:rsid w:val="10A7E189"/>
    <w:rsid w:val="10A820AE"/>
    <w:rsid w:val="10A87595"/>
    <w:rsid w:val="10A89C8B"/>
    <w:rsid w:val="10A90178"/>
    <w:rsid w:val="10A979A6"/>
    <w:rsid w:val="10A9A14F"/>
    <w:rsid w:val="10A9BB32"/>
    <w:rsid w:val="10A9DCFE"/>
    <w:rsid w:val="10A9E986"/>
    <w:rsid w:val="10AA0A46"/>
    <w:rsid w:val="10AA4DCA"/>
    <w:rsid w:val="10AA6F30"/>
    <w:rsid w:val="10AA8FF0"/>
    <w:rsid w:val="10AAA922"/>
    <w:rsid w:val="10AAE09A"/>
    <w:rsid w:val="10AAE2A6"/>
    <w:rsid w:val="10AB8241"/>
    <w:rsid w:val="10AB8260"/>
    <w:rsid w:val="10AC36C4"/>
    <w:rsid w:val="10ACAD44"/>
    <w:rsid w:val="10AD3FDC"/>
    <w:rsid w:val="10AD4830"/>
    <w:rsid w:val="10AD8313"/>
    <w:rsid w:val="10ADACB2"/>
    <w:rsid w:val="10AE1AB8"/>
    <w:rsid w:val="10AE4952"/>
    <w:rsid w:val="10AE4AFC"/>
    <w:rsid w:val="10AE51F0"/>
    <w:rsid w:val="10AEB2AA"/>
    <w:rsid w:val="10AF3935"/>
    <w:rsid w:val="10AF7B26"/>
    <w:rsid w:val="10AF8733"/>
    <w:rsid w:val="10AF88D3"/>
    <w:rsid w:val="10AF9912"/>
    <w:rsid w:val="10AFAC83"/>
    <w:rsid w:val="10AFB060"/>
    <w:rsid w:val="10B02B1E"/>
    <w:rsid w:val="10B04143"/>
    <w:rsid w:val="10B04D9C"/>
    <w:rsid w:val="10B05DAD"/>
    <w:rsid w:val="10B0CBCE"/>
    <w:rsid w:val="10B11C86"/>
    <w:rsid w:val="10B17B43"/>
    <w:rsid w:val="10B1A265"/>
    <w:rsid w:val="10B1A739"/>
    <w:rsid w:val="10B1C7F0"/>
    <w:rsid w:val="10B1C931"/>
    <w:rsid w:val="10B1E19C"/>
    <w:rsid w:val="10B1E4AB"/>
    <w:rsid w:val="10B2108C"/>
    <w:rsid w:val="10B22400"/>
    <w:rsid w:val="10B245B2"/>
    <w:rsid w:val="10B27E8B"/>
    <w:rsid w:val="10B293CF"/>
    <w:rsid w:val="10B2CCDD"/>
    <w:rsid w:val="10B2CD48"/>
    <w:rsid w:val="10B2FC41"/>
    <w:rsid w:val="10B30204"/>
    <w:rsid w:val="10B31D58"/>
    <w:rsid w:val="10B375E0"/>
    <w:rsid w:val="10B385AC"/>
    <w:rsid w:val="10B3B135"/>
    <w:rsid w:val="10B3C0F8"/>
    <w:rsid w:val="10B3DF04"/>
    <w:rsid w:val="10B3EE1B"/>
    <w:rsid w:val="10B3F0AD"/>
    <w:rsid w:val="10B4219C"/>
    <w:rsid w:val="10B47B3A"/>
    <w:rsid w:val="10B47BA2"/>
    <w:rsid w:val="10B47FFC"/>
    <w:rsid w:val="10B4ED92"/>
    <w:rsid w:val="10B5C5FE"/>
    <w:rsid w:val="10B5E47B"/>
    <w:rsid w:val="10B6018B"/>
    <w:rsid w:val="10B69EA2"/>
    <w:rsid w:val="10B6AC5D"/>
    <w:rsid w:val="10B6CBD7"/>
    <w:rsid w:val="10B6D085"/>
    <w:rsid w:val="10B6D5C1"/>
    <w:rsid w:val="10B6E7EC"/>
    <w:rsid w:val="10B71C9D"/>
    <w:rsid w:val="10B723B0"/>
    <w:rsid w:val="10B72631"/>
    <w:rsid w:val="10B75AA9"/>
    <w:rsid w:val="10B760C3"/>
    <w:rsid w:val="10B7EC04"/>
    <w:rsid w:val="10B80400"/>
    <w:rsid w:val="10B80EDA"/>
    <w:rsid w:val="10B84BDB"/>
    <w:rsid w:val="10B8D64D"/>
    <w:rsid w:val="10B9B555"/>
    <w:rsid w:val="10B9E5EB"/>
    <w:rsid w:val="10BA157C"/>
    <w:rsid w:val="10BA2405"/>
    <w:rsid w:val="10BA2851"/>
    <w:rsid w:val="10BA387B"/>
    <w:rsid w:val="10BAA943"/>
    <w:rsid w:val="10BACC35"/>
    <w:rsid w:val="10BAD035"/>
    <w:rsid w:val="10BAF10E"/>
    <w:rsid w:val="10BB14FE"/>
    <w:rsid w:val="10BB3959"/>
    <w:rsid w:val="10BB4745"/>
    <w:rsid w:val="10BB6351"/>
    <w:rsid w:val="10BBB1B0"/>
    <w:rsid w:val="10BBE3A7"/>
    <w:rsid w:val="10BBEF8C"/>
    <w:rsid w:val="10BC50AC"/>
    <w:rsid w:val="10BC6F52"/>
    <w:rsid w:val="10BC7115"/>
    <w:rsid w:val="10BC79B4"/>
    <w:rsid w:val="10BCC2C1"/>
    <w:rsid w:val="10BCDA29"/>
    <w:rsid w:val="10BD1613"/>
    <w:rsid w:val="10BD677B"/>
    <w:rsid w:val="10BD970C"/>
    <w:rsid w:val="10BDA948"/>
    <w:rsid w:val="10BDAEA2"/>
    <w:rsid w:val="10BE05BD"/>
    <w:rsid w:val="10BE144D"/>
    <w:rsid w:val="10BE2A91"/>
    <w:rsid w:val="10BE3BC2"/>
    <w:rsid w:val="10BEE416"/>
    <w:rsid w:val="10BF3156"/>
    <w:rsid w:val="10BF696F"/>
    <w:rsid w:val="10BF7B03"/>
    <w:rsid w:val="10BFC156"/>
    <w:rsid w:val="10BFD44B"/>
    <w:rsid w:val="10BFFC12"/>
    <w:rsid w:val="10C04FA9"/>
    <w:rsid w:val="10C064FA"/>
    <w:rsid w:val="10C06632"/>
    <w:rsid w:val="10C09059"/>
    <w:rsid w:val="10C0F62C"/>
    <w:rsid w:val="10C0FEE2"/>
    <w:rsid w:val="10C11E92"/>
    <w:rsid w:val="10C13625"/>
    <w:rsid w:val="10C165EC"/>
    <w:rsid w:val="10C18748"/>
    <w:rsid w:val="10C19F27"/>
    <w:rsid w:val="10C1A0CD"/>
    <w:rsid w:val="10C1B5E0"/>
    <w:rsid w:val="10C22496"/>
    <w:rsid w:val="10C23430"/>
    <w:rsid w:val="10C26294"/>
    <w:rsid w:val="10C2CED4"/>
    <w:rsid w:val="10C2E35C"/>
    <w:rsid w:val="10C37C46"/>
    <w:rsid w:val="10C3E1AD"/>
    <w:rsid w:val="10C4176E"/>
    <w:rsid w:val="10C43E09"/>
    <w:rsid w:val="10C49E3F"/>
    <w:rsid w:val="10C4CCF9"/>
    <w:rsid w:val="10C50F36"/>
    <w:rsid w:val="10C58414"/>
    <w:rsid w:val="10C592DF"/>
    <w:rsid w:val="10C5941E"/>
    <w:rsid w:val="10C5DF62"/>
    <w:rsid w:val="10C5E510"/>
    <w:rsid w:val="10C5ED2F"/>
    <w:rsid w:val="10C6864F"/>
    <w:rsid w:val="10C6B8D0"/>
    <w:rsid w:val="10C6E57D"/>
    <w:rsid w:val="10C7068A"/>
    <w:rsid w:val="10C77CCA"/>
    <w:rsid w:val="10C7ADB2"/>
    <w:rsid w:val="10C7E5C5"/>
    <w:rsid w:val="10C7FD96"/>
    <w:rsid w:val="10C8189A"/>
    <w:rsid w:val="10C821C8"/>
    <w:rsid w:val="10C86036"/>
    <w:rsid w:val="10C86E34"/>
    <w:rsid w:val="10C890FB"/>
    <w:rsid w:val="10C8DB79"/>
    <w:rsid w:val="10C90678"/>
    <w:rsid w:val="10C97E08"/>
    <w:rsid w:val="10C9A182"/>
    <w:rsid w:val="10C9A9EE"/>
    <w:rsid w:val="10C9B024"/>
    <w:rsid w:val="10CA21A0"/>
    <w:rsid w:val="10CA3F0E"/>
    <w:rsid w:val="10CA56F6"/>
    <w:rsid w:val="10CA5C7E"/>
    <w:rsid w:val="10CB39F2"/>
    <w:rsid w:val="10CB5D5D"/>
    <w:rsid w:val="10CB8D87"/>
    <w:rsid w:val="10CBCA1B"/>
    <w:rsid w:val="10CC086C"/>
    <w:rsid w:val="10CC1196"/>
    <w:rsid w:val="10CC7084"/>
    <w:rsid w:val="10CC71AD"/>
    <w:rsid w:val="10CC7F98"/>
    <w:rsid w:val="10CC7FA5"/>
    <w:rsid w:val="10CC837F"/>
    <w:rsid w:val="10CCA927"/>
    <w:rsid w:val="10CCE432"/>
    <w:rsid w:val="10CCF61C"/>
    <w:rsid w:val="10CD27B4"/>
    <w:rsid w:val="10CD705A"/>
    <w:rsid w:val="10CD86CD"/>
    <w:rsid w:val="10CDE894"/>
    <w:rsid w:val="10CDF5A3"/>
    <w:rsid w:val="10CE12F0"/>
    <w:rsid w:val="10CE2979"/>
    <w:rsid w:val="10CE2D86"/>
    <w:rsid w:val="10CE2EC7"/>
    <w:rsid w:val="10CE47E7"/>
    <w:rsid w:val="10CE683D"/>
    <w:rsid w:val="10CEA60B"/>
    <w:rsid w:val="10CEDD94"/>
    <w:rsid w:val="10CEE96E"/>
    <w:rsid w:val="10CEF7CF"/>
    <w:rsid w:val="10CF3327"/>
    <w:rsid w:val="10CF5EDD"/>
    <w:rsid w:val="10CFACA0"/>
    <w:rsid w:val="10CFC0CF"/>
    <w:rsid w:val="10CFC490"/>
    <w:rsid w:val="10CFE8DB"/>
    <w:rsid w:val="10D09193"/>
    <w:rsid w:val="10D0B4AF"/>
    <w:rsid w:val="10D1466F"/>
    <w:rsid w:val="10D184E9"/>
    <w:rsid w:val="10D208E1"/>
    <w:rsid w:val="10D22C30"/>
    <w:rsid w:val="10D285C7"/>
    <w:rsid w:val="10D28BEB"/>
    <w:rsid w:val="10D2BA01"/>
    <w:rsid w:val="10D2F9DA"/>
    <w:rsid w:val="10D32574"/>
    <w:rsid w:val="10D340FC"/>
    <w:rsid w:val="10D36516"/>
    <w:rsid w:val="10D39E32"/>
    <w:rsid w:val="10D3A97E"/>
    <w:rsid w:val="10D41C73"/>
    <w:rsid w:val="10D4310C"/>
    <w:rsid w:val="10D4756B"/>
    <w:rsid w:val="10D478AC"/>
    <w:rsid w:val="10D47D0C"/>
    <w:rsid w:val="10D4A5CC"/>
    <w:rsid w:val="10D4D78C"/>
    <w:rsid w:val="10D50DD1"/>
    <w:rsid w:val="10D517BA"/>
    <w:rsid w:val="10D529FB"/>
    <w:rsid w:val="10D5A5F7"/>
    <w:rsid w:val="10D60C75"/>
    <w:rsid w:val="10D64733"/>
    <w:rsid w:val="10D69770"/>
    <w:rsid w:val="10D6B02F"/>
    <w:rsid w:val="10D73B50"/>
    <w:rsid w:val="10D74B7A"/>
    <w:rsid w:val="10D74CFB"/>
    <w:rsid w:val="10D7627B"/>
    <w:rsid w:val="10D76F8A"/>
    <w:rsid w:val="10D79F41"/>
    <w:rsid w:val="10D7B647"/>
    <w:rsid w:val="10D80C8A"/>
    <w:rsid w:val="10D8877E"/>
    <w:rsid w:val="10D89FFB"/>
    <w:rsid w:val="10D9ADA2"/>
    <w:rsid w:val="10D9BC99"/>
    <w:rsid w:val="10DA4762"/>
    <w:rsid w:val="10DA5BDC"/>
    <w:rsid w:val="10DAD5DF"/>
    <w:rsid w:val="10DAEC81"/>
    <w:rsid w:val="10DAFAF4"/>
    <w:rsid w:val="10DB0804"/>
    <w:rsid w:val="10DB9F03"/>
    <w:rsid w:val="10DBE1C4"/>
    <w:rsid w:val="10DBF650"/>
    <w:rsid w:val="10DC1905"/>
    <w:rsid w:val="10DCD066"/>
    <w:rsid w:val="10DCDC22"/>
    <w:rsid w:val="10DD054A"/>
    <w:rsid w:val="10DD0992"/>
    <w:rsid w:val="10DD30BD"/>
    <w:rsid w:val="10DDAED0"/>
    <w:rsid w:val="10DDFC1B"/>
    <w:rsid w:val="10DE05F3"/>
    <w:rsid w:val="10DEB015"/>
    <w:rsid w:val="10DEDE35"/>
    <w:rsid w:val="10DEE248"/>
    <w:rsid w:val="10DEFDFB"/>
    <w:rsid w:val="10DF00CF"/>
    <w:rsid w:val="10DFD093"/>
    <w:rsid w:val="10DFFBF9"/>
    <w:rsid w:val="10E00A2E"/>
    <w:rsid w:val="10E01ED9"/>
    <w:rsid w:val="10E0402B"/>
    <w:rsid w:val="10E04835"/>
    <w:rsid w:val="10E08BCC"/>
    <w:rsid w:val="10E0CFE2"/>
    <w:rsid w:val="10E0F337"/>
    <w:rsid w:val="10E13CAB"/>
    <w:rsid w:val="10E14A01"/>
    <w:rsid w:val="10E15BE6"/>
    <w:rsid w:val="10E16A57"/>
    <w:rsid w:val="10E16EFB"/>
    <w:rsid w:val="10E23D05"/>
    <w:rsid w:val="10E2526B"/>
    <w:rsid w:val="10E2775E"/>
    <w:rsid w:val="10E2A3AB"/>
    <w:rsid w:val="10E2AF9B"/>
    <w:rsid w:val="10E2BF87"/>
    <w:rsid w:val="10E2D9B4"/>
    <w:rsid w:val="10E2F7D9"/>
    <w:rsid w:val="10E2F904"/>
    <w:rsid w:val="10E36441"/>
    <w:rsid w:val="10E3726A"/>
    <w:rsid w:val="10E39A70"/>
    <w:rsid w:val="10E3DAC1"/>
    <w:rsid w:val="10E3E3EA"/>
    <w:rsid w:val="10E3F8FC"/>
    <w:rsid w:val="10E3FE32"/>
    <w:rsid w:val="10E46A1D"/>
    <w:rsid w:val="10E482B2"/>
    <w:rsid w:val="10E49C39"/>
    <w:rsid w:val="10E4A78D"/>
    <w:rsid w:val="10E4E289"/>
    <w:rsid w:val="10E51291"/>
    <w:rsid w:val="10E52E8A"/>
    <w:rsid w:val="10E53E88"/>
    <w:rsid w:val="10E54D86"/>
    <w:rsid w:val="10E57CAF"/>
    <w:rsid w:val="10E5A234"/>
    <w:rsid w:val="10E5DE02"/>
    <w:rsid w:val="10E69FD8"/>
    <w:rsid w:val="10E6BBB1"/>
    <w:rsid w:val="10E7F6EF"/>
    <w:rsid w:val="10E7FD9B"/>
    <w:rsid w:val="10E81B9B"/>
    <w:rsid w:val="10E895B6"/>
    <w:rsid w:val="10E8CC9E"/>
    <w:rsid w:val="10E902AA"/>
    <w:rsid w:val="10E90C70"/>
    <w:rsid w:val="10E96D9D"/>
    <w:rsid w:val="10E97291"/>
    <w:rsid w:val="10E99214"/>
    <w:rsid w:val="10E99E52"/>
    <w:rsid w:val="10E9B802"/>
    <w:rsid w:val="10EA038A"/>
    <w:rsid w:val="10EA0E3D"/>
    <w:rsid w:val="10EA48D1"/>
    <w:rsid w:val="10EA882B"/>
    <w:rsid w:val="10EAA392"/>
    <w:rsid w:val="10EAA8BB"/>
    <w:rsid w:val="10EAB083"/>
    <w:rsid w:val="10EAB217"/>
    <w:rsid w:val="10EAC5D7"/>
    <w:rsid w:val="10EADF2A"/>
    <w:rsid w:val="10EB19B1"/>
    <w:rsid w:val="10EB3E92"/>
    <w:rsid w:val="10EB475D"/>
    <w:rsid w:val="10EB945A"/>
    <w:rsid w:val="10EC04EA"/>
    <w:rsid w:val="10EC4F82"/>
    <w:rsid w:val="10EC6242"/>
    <w:rsid w:val="10EC7F42"/>
    <w:rsid w:val="10ECA04A"/>
    <w:rsid w:val="10ECCC76"/>
    <w:rsid w:val="10ED22BA"/>
    <w:rsid w:val="10ED4349"/>
    <w:rsid w:val="10ED95E9"/>
    <w:rsid w:val="10EDFCDD"/>
    <w:rsid w:val="10EE00AE"/>
    <w:rsid w:val="10EE11E3"/>
    <w:rsid w:val="10EE659D"/>
    <w:rsid w:val="10EE6F16"/>
    <w:rsid w:val="10EE8CAC"/>
    <w:rsid w:val="10EF13C3"/>
    <w:rsid w:val="10EF2344"/>
    <w:rsid w:val="10EF4531"/>
    <w:rsid w:val="10EF7BB0"/>
    <w:rsid w:val="10EFBDDC"/>
    <w:rsid w:val="10EFC30C"/>
    <w:rsid w:val="10EFEC09"/>
    <w:rsid w:val="10F00155"/>
    <w:rsid w:val="10F072A3"/>
    <w:rsid w:val="10F0983A"/>
    <w:rsid w:val="10F09DBF"/>
    <w:rsid w:val="10F09E5C"/>
    <w:rsid w:val="10F0B28E"/>
    <w:rsid w:val="10F0B697"/>
    <w:rsid w:val="10F0C460"/>
    <w:rsid w:val="10F0E395"/>
    <w:rsid w:val="10F0F809"/>
    <w:rsid w:val="10F18C3E"/>
    <w:rsid w:val="10F199BE"/>
    <w:rsid w:val="10F1A026"/>
    <w:rsid w:val="10F1CA60"/>
    <w:rsid w:val="10F20880"/>
    <w:rsid w:val="10F20C20"/>
    <w:rsid w:val="10F21872"/>
    <w:rsid w:val="10F2954B"/>
    <w:rsid w:val="10F299AF"/>
    <w:rsid w:val="10F2E05C"/>
    <w:rsid w:val="10F303D2"/>
    <w:rsid w:val="10F3564C"/>
    <w:rsid w:val="10F36AC5"/>
    <w:rsid w:val="10F3FDA9"/>
    <w:rsid w:val="10F413B6"/>
    <w:rsid w:val="10F4218A"/>
    <w:rsid w:val="10F4568D"/>
    <w:rsid w:val="10F4B45A"/>
    <w:rsid w:val="10F4E558"/>
    <w:rsid w:val="10F4F883"/>
    <w:rsid w:val="10F50519"/>
    <w:rsid w:val="10F52625"/>
    <w:rsid w:val="10F52D16"/>
    <w:rsid w:val="10F53591"/>
    <w:rsid w:val="10F53A7B"/>
    <w:rsid w:val="10F59069"/>
    <w:rsid w:val="10F5BAF5"/>
    <w:rsid w:val="10F5D3AE"/>
    <w:rsid w:val="10F5FC54"/>
    <w:rsid w:val="10F606C1"/>
    <w:rsid w:val="10F651B1"/>
    <w:rsid w:val="10F6A80D"/>
    <w:rsid w:val="10F6C44D"/>
    <w:rsid w:val="10F6D711"/>
    <w:rsid w:val="10F700C6"/>
    <w:rsid w:val="10F74E8C"/>
    <w:rsid w:val="10F75F4B"/>
    <w:rsid w:val="10F77338"/>
    <w:rsid w:val="10F77803"/>
    <w:rsid w:val="10F78581"/>
    <w:rsid w:val="10F78D6F"/>
    <w:rsid w:val="10F7BD85"/>
    <w:rsid w:val="10F7BE01"/>
    <w:rsid w:val="10F7E8DC"/>
    <w:rsid w:val="10F7F1C0"/>
    <w:rsid w:val="10F85653"/>
    <w:rsid w:val="10F893B0"/>
    <w:rsid w:val="10F8A3CE"/>
    <w:rsid w:val="10F8B366"/>
    <w:rsid w:val="10F8B423"/>
    <w:rsid w:val="10F9239B"/>
    <w:rsid w:val="10F9382C"/>
    <w:rsid w:val="10F9546C"/>
    <w:rsid w:val="10F975A8"/>
    <w:rsid w:val="10FA06E6"/>
    <w:rsid w:val="10FAB74E"/>
    <w:rsid w:val="10FB41F7"/>
    <w:rsid w:val="10FB4BC1"/>
    <w:rsid w:val="10FB7461"/>
    <w:rsid w:val="10FB7869"/>
    <w:rsid w:val="10FB925C"/>
    <w:rsid w:val="10FB9F20"/>
    <w:rsid w:val="10FBA2DB"/>
    <w:rsid w:val="10FBA417"/>
    <w:rsid w:val="10FBBD8C"/>
    <w:rsid w:val="10FBFC77"/>
    <w:rsid w:val="10FC3B57"/>
    <w:rsid w:val="10FCE610"/>
    <w:rsid w:val="10FCF71E"/>
    <w:rsid w:val="10FD736D"/>
    <w:rsid w:val="10FD8A1E"/>
    <w:rsid w:val="10FDC752"/>
    <w:rsid w:val="10FDED8F"/>
    <w:rsid w:val="10FE21A1"/>
    <w:rsid w:val="10FE4F6B"/>
    <w:rsid w:val="10FE78DA"/>
    <w:rsid w:val="10FE819A"/>
    <w:rsid w:val="10FE879B"/>
    <w:rsid w:val="10FEA1CB"/>
    <w:rsid w:val="10FEEA43"/>
    <w:rsid w:val="10FF3C12"/>
    <w:rsid w:val="10FF97D7"/>
    <w:rsid w:val="10FFF3A5"/>
    <w:rsid w:val="1100551B"/>
    <w:rsid w:val="1100566B"/>
    <w:rsid w:val="110065A1"/>
    <w:rsid w:val="11007E7E"/>
    <w:rsid w:val="11008F91"/>
    <w:rsid w:val="1100C7FB"/>
    <w:rsid w:val="1100F652"/>
    <w:rsid w:val="1100FB72"/>
    <w:rsid w:val="11011D61"/>
    <w:rsid w:val="11017701"/>
    <w:rsid w:val="11019662"/>
    <w:rsid w:val="11019BA3"/>
    <w:rsid w:val="11019E6A"/>
    <w:rsid w:val="1101BD6B"/>
    <w:rsid w:val="1101D158"/>
    <w:rsid w:val="1101E810"/>
    <w:rsid w:val="110261D7"/>
    <w:rsid w:val="11026920"/>
    <w:rsid w:val="110283F3"/>
    <w:rsid w:val="11028C28"/>
    <w:rsid w:val="1102D49F"/>
    <w:rsid w:val="11034900"/>
    <w:rsid w:val="11035106"/>
    <w:rsid w:val="110365DF"/>
    <w:rsid w:val="1103CC2F"/>
    <w:rsid w:val="1103D1D3"/>
    <w:rsid w:val="1104480B"/>
    <w:rsid w:val="1104671E"/>
    <w:rsid w:val="11046AE9"/>
    <w:rsid w:val="110477AA"/>
    <w:rsid w:val="110499EB"/>
    <w:rsid w:val="1104BB4C"/>
    <w:rsid w:val="11056B9E"/>
    <w:rsid w:val="110577D9"/>
    <w:rsid w:val="1105CD9B"/>
    <w:rsid w:val="11064995"/>
    <w:rsid w:val="1106897D"/>
    <w:rsid w:val="110697D0"/>
    <w:rsid w:val="1106E6BA"/>
    <w:rsid w:val="110783EF"/>
    <w:rsid w:val="11081930"/>
    <w:rsid w:val="11085AC5"/>
    <w:rsid w:val="110861BC"/>
    <w:rsid w:val="1108BC9E"/>
    <w:rsid w:val="1108DD4C"/>
    <w:rsid w:val="1109713C"/>
    <w:rsid w:val="1109773B"/>
    <w:rsid w:val="110984BF"/>
    <w:rsid w:val="1109B6AA"/>
    <w:rsid w:val="1109E3C0"/>
    <w:rsid w:val="1109EDCF"/>
    <w:rsid w:val="110A1F82"/>
    <w:rsid w:val="110A2B9A"/>
    <w:rsid w:val="110A313A"/>
    <w:rsid w:val="110A5B3C"/>
    <w:rsid w:val="110A8C24"/>
    <w:rsid w:val="110A8EF8"/>
    <w:rsid w:val="110B5A46"/>
    <w:rsid w:val="110B6D9E"/>
    <w:rsid w:val="110B8B71"/>
    <w:rsid w:val="110B96F7"/>
    <w:rsid w:val="110C517A"/>
    <w:rsid w:val="110CC35F"/>
    <w:rsid w:val="110CE022"/>
    <w:rsid w:val="110D0C42"/>
    <w:rsid w:val="110D2D11"/>
    <w:rsid w:val="110D3147"/>
    <w:rsid w:val="110D4250"/>
    <w:rsid w:val="110D7F6C"/>
    <w:rsid w:val="110D8F1D"/>
    <w:rsid w:val="110DDAC9"/>
    <w:rsid w:val="110E0807"/>
    <w:rsid w:val="110E1A47"/>
    <w:rsid w:val="110E2119"/>
    <w:rsid w:val="110E6E6C"/>
    <w:rsid w:val="110E89E2"/>
    <w:rsid w:val="110ED38F"/>
    <w:rsid w:val="110EF7E2"/>
    <w:rsid w:val="110F0F47"/>
    <w:rsid w:val="110F1BBF"/>
    <w:rsid w:val="110FA5D6"/>
    <w:rsid w:val="110FC681"/>
    <w:rsid w:val="1110117C"/>
    <w:rsid w:val="11105207"/>
    <w:rsid w:val="11106A5F"/>
    <w:rsid w:val="1110C45B"/>
    <w:rsid w:val="1110F2C7"/>
    <w:rsid w:val="11118AF4"/>
    <w:rsid w:val="1111FDBB"/>
    <w:rsid w:val="11125BC4"/>
    <w:rsid w:val="11126EF8"/>
    <w:rsid w:val="11129F92"/>
    <w:rsid w:val="11130180"/>
    <w:rsid w:val="1113568F"/>
    <w:rsid w:val="11135C2F"/>
    <w:rsid w:val="11137EAF"/>
    <w:rsid w:val="1113DAAE"/>
    <w:rsid w:val="11141896"/>
    <w:rsid w:val="11142936"/>
    <w:rsid w:val="111431D3"/>
    <w:rsid w:val="11145E77"/>
    <w:rsid w:val="1114A06E"/>
    <w:rsid w:val="11154FC7"/>
    <w:rsid w:val="1115504D"/>
    <w:rsid w:val="111554CC"/>
    <w:rsid w:val="111562B2"/>
    <w:rsid w:val="11159E3E"/>
    <w:rsid w:val="1115AB0B"/>
    <w:rsid w:val="1115B828"/>
    <w:rsid w:val="11160204"/>
    <w:rsid w:val="11162441"/>
    <w:rsid w:val="11162B79"/>
    <w:rsid w:val="11163530"/>
    <w:rsid w:val="11165480"/>
    <w:rsid w:val="11165A03"/>
    <w:rsid w:val="11168247"/>
    <w:rsid w:val="1116BD48"/>
    <w:rsid w:val="1116D773"/>
    <w:rsid w:val="11174A5C"/>
    <w:rsid w:val="1117C102"/>
    <w:rsid w:val="1117CCDF"/>
    <w:rsid w:val="11181B3C"/>
    <w:rsid w:val="11181BBA"/>
    <w:rsid w:val="11186F47"/>
    <w:rsid w:val="11188691"/>
    <w:rsid w:val="11188BF5"/>
    <w:rsid w:val="11188EC7"/>
    <w:rsid w:val="1118D221"/>
    <w:rsid w:val="1119158C"/>
    <w:rsid w:val="11194A13"/>
    <w:rsid w:val="11194C75"/>
    <w:rsid w:val="11196E78"/>
    <w:rsid w:val="1119CED5"/>
    <w:rsid w:val="1119FB45"/>
    <w:rsid w:val="111A3D62"/>
    <w:rsid w:val="111A5915"/>
    <w:rsid w:val="111AECB4"/>
    <w:rsid w:val="111B4321"/>
    <w:rsid w:val="111B972D"/>
    <w:rsid w:val="111BED0E"/>
    <w:rsid w:val="111BF496"/>
    <w:rsid w:val="111C3637"/>
    <w:rsid w:val="111C4D99"/>
    <w:rsid w:val="111C55BF"/>
    <w:rsid w:val="111C91D6"/>
    <w:rsid w:val="111CA344"/>
    <w:rsid w:val="111CB0A8"/>
    <w:rsid w:val="111CC59A"/>
    <w:rsid w:val="111D06D1"/>
    <w:rsid w:val="111D7A5E"/>
    <w:rsid w:val="111D8602"/>
    <w:rsid w:val="111DCC9A"/>
    <w:rsid w:val="111E621C"/>
    <w:rsid w:val="111EC33D"/>
    <w:rsid w:val="111ECC06"/>
    <w:rsid w:val="111F6070"/>
    <w:rsid w:val="111FBAC3"/>
    <w:rsid w:val="111FDBBC"/>
    <w:rsid w:val="11203778"/>
    <w:rsid w:val="11203D70"/>
    <w:rsid w:val="11204FE2"/>
    <w:rsid w:val="112086B7"/>
    <w:rsid w:val="1120987B"/>
    <w:rsid w:val="1120B55A"/>
    <w:rsid w:val="1120E24F"/>
    <w:rsid w:val="1121126C"/>
    <w:rsid w:val="11211976"/>
    <w:rsid w:val="11217490"/>
    <w:rsid w:val="1121926B"/>
    <w:rsid w:val="1122089C"/>
    <w:rsid w:val="112218BF"/>
    <w:rsid w:val="1122A1A9"/>
    <w:rsid w:val="1122F16D"/>
    <w:rsid w:val="11230EE5"/>
    <w:rsid w:val="1123E57E"/>
    <w:rsid w:val="11244FA0"/>
    <w:rsid w:val="11246A97"/>
    <w:rsid w:val="112480F9"/>
    <w:rsid w:val="1124E24C"/>
    <w:rsid w:val="11253382"/>
    <w:rsid w:val="11257623"/>
    <w:rsid w:val="11258820"/>
    <w:rsid w:val="1125B2DC"/>
    <w:rsid w:val="112625C0"/>
    <w:rsid w:val="1126428D"/>
    <w:rsid w:val="11264CEC"/>
    <w:rsid w:val="11265F89"/>
    <w:rsid w:val="1126D6B9"/>
    <w:rsid w:val="1126DCE6"/>
    <w:rsid w:val="112779C7"/>
    <w:rsid w:val="112793C9"/>
    <w:rsid w:val="1127AFA3"/>
    <w:rsid w:val="1127E587"/>
    <w:rsid w:val="1127F8AB"/>
    <w:rsid w:val="11281E35"/>
    <w:rsid w:val="1128E652"/>
    <w:rsid w:val="112907D2"/>
    <w:rsid w:val="112937F6"/>
    <w:rsid w:val="1129C964"/>
    <w:rsid w:val="112A0660"/>
    <w:rsid w:val="112A1742"/>
    <w:rsid w:val="112A196D"/>
    <w:rsid w:val="112A376F"/>
    <w:rsid w:val="112A949B"/>
    <w:rsid w:val="112AA605"/>
    <w:rsid w:val="112AEBDA"/>
    <w:rsid w:val="112AF462"/>
    <w:rsid w:val="112AF61A"/>
    <w:rsid w:val="112B0EB5"/>
    <w:rsid w:val="112B46AE"/>
    <w:rsid w:val="112B46BF"/>
    <w:rsid w:val="112B4838"/>
    <w:rsid w:val="112B4B3A"/>
    <w:rsid w:val="112B4BA5"/>
    <w:rsid w:val="112B4F41"/>
    <w:rsid w:val="112B6A94"/>
    <w:rsid w:val="112BCA20"/>
    <w:rsid w:val="112BE514"/>
    <w:rsid w:val="112C041A"/>
    <w:rsid w:val="112C2E97"/>
    <w:rsid w:val="112C89F4"/>
    <w:rsid w:val="112C9A91"/>
    <w:rsid w:val="112DA80E"/>
    <w:rsid w:val="112DB7A7"/>
    <w:rsid w:val="112DC847"/>
    <w:rsid w:val="112DEF1E"/>
    <w:rsid w:val="112E1034"/>
    <w:rsid w:val="112E89B1"/>
    <w:rsid w:val="112EB251"/>
    <w:rsid w:val="112EBFF9"/>
    <w:rsid w:val="112EC6DA"/>
    <w:rsid w:val="112ED4BB"/>
    <w:rsid w:val="112EF985"/>
    <w:rsid w:val="112EFE07"/>
    <w:rsid w:val="112F1D55"/>
    <w:rsid w:val="112F2E8F"/>
    <w:rsid w:val="112F46A1"/>
    <w:rsid w:val="112F46FF"/>
    <w:rsid w:val="112F4F2F"/>
    <w:rsid w:val="112F5B87"/>
    <w:rsid w:val="112F71D6"/>
    <w:rsid w:val="112F76FC"/>
    <w:rsid w:val="112FCCFE"/>
    <w:rsid w:val="11300EBC"/>
    <w:rsid w:val="1130877E"/>
    <w:rsid w:val="1130A9D3"/>
    <w:rsid w:val="1130B714"/>
    <w:rsid w:val="1130DF90"/>
    <w:rsid w:val="113113B0"/>
    <w:rsid w:val="1131169B"/>
    <w:rsid w:val="113131E7"/>
    <w:rsid w:val="1131525A"/>
    <w:rsid w:val="11316011"/>
    <w:rsid w:val="1131749A"/>
    <w:rsid w:val="1131A8B2"/>
    <w:rsid w:val="1131DC9C"/>
    <w:rsid w:val="11322184"/>
    <w:rsid w:val="1132489A"/>
    <w:rsid w:val="11329F20"/>
    <w:rsid w:val="1132D89C"/>
    <w:rsid w:val="1132E40B"/>
    <w:rsid w:val="1133335B"/>
    <w:rsid w:val="11339E82"/>
    <w:rsid w:val="1133AB66"/>
    <w:rsid w:val="1133F77C"/>
    <w:rsid w:val="1133F7F2"/>
    <w:rsid w:val="1134340C"/>
    <w:rsid w:val="11345A16"/>
    <w:rsid w:val="11346805"/>
    <w:rsid w:val="11346A99"/>
    <w:rsid w:val="11346D95"/>
    <w:rsid w:val="113482DD"/>
    <w:rsid w:val="113491BA"/>
    <w:rsid w:val="1134BB39"/>
    <w:rsid w:val="1135167F"/>
    <w:rsid w:val="11354CE6"/>
    <w:rsid w:val="113557A5"/>
    <w:rsid w:val="11356AA6"/>
    <w:rsid w:val="1135BEED"/>
    <w:rsid w:val="1135CA63"/>
    <w:rsid w:val="1135E3ED"/>
    <w:rsid w:val="1136111D"/>
    <w:rsid w:val="11362B52"/>
    <w:rsid w:val="113645F9"/>
    <w:rsid w:val="1136A062"/>
    <w:rsid w:val="1136A65C"/>
    <w:rsid w:val="1136D0DC"/>
    <w:rsid w:val="11371ACF"/>
    <w:rsid w:val="11372A64"/>
    <w:rsid w:val="113733ED"/>
    <w:rsid w:val="11373693"/>
    <w:rsid w:val="1137840A"/>
    <w:rsid w:val="11378A62"/>
    <w:rsid w:val="11380C2F"/>
    <w:rsid w:val="113853D7"/>
    <w:rsid w:val="11388079"/>
    <w:rsid w:val="1138B844"/>
    <w:rsid w:val="1138C83A"/>
    <w:rsid w:val="1138EABE"/>
    <w:rsid w:val="1139348C"/>
    <w:rsid w:val="1139743E"/>
    <w:rsid w:val="113987D3"/>
    <w:rsid w:val="11398F2E"/>
    <w:rsid w:val="1139B828"/>
    <w:rsid w:val="1139D2D7"/>
    <w:rsid w:val="1139E918"/>
    <w:rsid w:val="1139FB87"/>
    <w:rsid w:val="113A1B4E"/>
    <w:rsid w:val="113A279B"/>
    <w:rsid w:val="113A32FE"/>
    <w:rsid w:val="113A54E3"/>
    <w:rsid w:val="113A7D07"/>
    <w:rsid w:val="113A7F86"/>
    <w:rsid w:val="113A88D2"/>
    <w:rsid w:val="113AA60D"/>
    <w:rsid w:val="113AC1CF"/>
    <w:rsid w:val="113AFB21"/>
    <w:rsid w:val="113B280B"/>
    <w:rsid w:val="113B4BA9"/>
    <w:rsid w:val="113B5C45"/>
    <w:rsid w:val="113B78A4"/>
    <w:rsid w:val="113BE5B7"/>
    <w:rsid w:val="113C0781"/>
    <w:rsid w:val="113CC521"/>
    <w:rsid w:val="113D29A5"/>
    <w:rsid w:val="113D5643"/>
    <w:rsid w:val="113D56B8"/>
    <w:rsid w:val="113DAF5D"/>
    <w:rsid w:val="113DF855"/>
    <w:rsid w:val="113DFCE3"/>
    <w:rsid w:val="113DFF41"/>
    <w:rsid w:val="113E777B"/>
    <w:rsid w:val="113E8D0C"/>
    <w:rsid w:val="113EE083"/>
    <w:rsid w:val="113EFF51"/>
    <w:rsid w:val="113F04D8"/>
    <w:rsid w:val="113F0A38"/>
    <w:rsid w:val="113F363B"/>
    <w:rsid w:val="113F7623"/>
    <w:rsid w:val="113F87E6"/>
    <w:rsid w:val="1140038B"/>
    <w:rsid w:val="11400AB0"/>
    <w:rsid w:val="114036A7"/>
    <w:rsid w:val="11410E2B"/>
    <w:rsid w:val="114125BA"/>
    <w:rsid w:val="11414215"/>
    <w:rsid w:val="114148F3"/>
    <w:rsid w:val="1141A6F1"/>
    <w:rsid w:val="1141B495"/>
    <w:rsid w:val="114247D2"/>
    <w:rsid w:val="1142904E"/>
    <w:rsid w:val="1143AF41"/>
    <w:rsid w:val="1143B6FD"/>
    <w:rsid w:val="1143DA31"/>
    <w:rsid w:val="11440DD3"/>
    <w:rsid w:val="11448B74"/>
    <w:rsid w:val="11448EDE"/>
    <w:rsid w:val="1144A9B9"/>
    <w:rsid w:val="1144F47A"/>
    <w:rsid w:val="1145098E"/>
    <w:rsid w:val="11450E3D"/>
    <w:rsid w:val="11454389"/>
    <w:rsid w:val="11454EB7"/>
    <w:rsid w:val="1145A819"/>
    <w:rsid w:val="1145CFE8"/>
    <w:rsid w:val="1145D594"/>
    <w:rsid w:val="1145FCC9"/>
    <w:rsid w:val="11460DA9"/>
    <w:rsid w:val="11469EE0"/>
    <w:rsid w:val="114712C5"/>
    <w:rsid w:val="114743B2"/>
    <w:rsid w:val="11476C82"/>
    <w:rsid w:val="11477ACC"/>
    <w:rsid w:val="11479474"/>
    <w:rsid w:val="1147CC55"/>
    <w:rsid w:val="1147FAFF"/>
    <w:rsid w:val="11482CC5"/>
    <w:rsid w:val="11483D65"/>
    <w:rsid w:val="1148E530"/>
    <w:rsid w:val="11494C83"/>
    <w:rsid w:val="114978AE"/>
    <w:rsid w:val="1149C3CD"/>
    <w:rsid w:val="114A1051"/>
    <w:rsid w:val="114A35A4"/>
    <w:rsid w:val="114A540B"/>
    <w:rsid w:val="114A97B3"/>
    <w:rsid w:val="114AAE80"/>
    <w:rsid w:val="114ABE48"/>
    <w:rsid w:val="114B0C75"/>
    <w:rsid w:val="114B5C11"/>
    <w:rsid w:val="114B61D1"/>
    <w:rsid w:val="114B8622"/>
    <w:rsid w:val="114BBA1F"/>
    <w:rsid w:val="114BF58A"/>
    <w:rsid w:val="114C0E86"/>
    <w:rsid w:val="114C7BDE"/>
    <w:rsid w:val="114C867E"/>
    <w:rsid w:val="114C9E57"/>
    <w:rsid w:val="114CEA9F"/>
    <w:rsid w:val="114D4516"/>
    <w:rsid w:val="114DD7EE"/>
    <w:rsid w:val="114E1E22"/>
    <w:rsid w:val="114E4DA6"/>
    <w:rsid w:val="114E63B2"/>
    <w:rsid w:val="114E84CB"/>
    <w:rsid w:val="114EE7F2"/>
    <w:rsid w:val="114EEE43"/>
    <w:rsid w:val="114EF9A8"/>
    <w:rsid w:val="114EFDAE"/>
    <w:rsid w:val="114F02E3"/>
    <w:rsid w:val="114F3638"/>
    <w:rsid w:val="114F7D74"/>
    <w:rsid w:val="114F9F4D"/>
    <w:rsid w:val="114F9F82"/>
    <w:rsid w:val="114FA944"/>
    <w:rsid w:val="114FCBB1"/>
    <w:rsid w:val="11501121"/>
    <w:rsid w:val="115059C3"/>
    <w:rsid w:val="1150B212"/>
    <w:rsid w:val="1150FB89"/>
    <w:rsid w:val="11510246"/>
    <w:rsid w:val="115122E2"/>
    <w:rsid w:val="11512BB2"/>
    <w:rsid w:val="115160A7"/>
    <w:rsid w:val="1151774E"/>
    <w:rsid w:val="115182E9"/>
    <w:rsid w:val="11518B13"/>
    <w:rsid w:val="1151B46B"/>
    <w:rsid w:val="1151BB62"/>
    <w:rsid w:val="1152268A"/>
    <w:rsid w:val="11523B20"/>
    <w:rsid w:val="11524746"/>
    <w:rsid w:val="11531395"/>
    <w:rsid w:val="11533641"/>
    <w:rsid w:val="115363FA"/>
    <w:rsid w:val="11536E31"/>
    <w:rsid w:val="1153783A"/>
    <w:rsid w:val="1153B54B"/>
    <w:rsid w:val="11540504"/>
    <w:rsid w:val="115415F0"/>
    <w:rsid w:val="11546A4D"/>
    <w:rsid w:val="1154DD91"/>
    <w:rsid w:val="115504DB"/>
    <w:rsid w:val="1155103A"/>
    <w:rsid w:val="115528F5"/>
    <w:rsid w:val="1155730A"/>
    <w:rsid w:val="1155D170"/>
    <w:rsid w:val="11560D5E"/>
    <w:rsid w:val="11564567"/>
    <w:rsid w:val="11564620"/>
    <w:rsid w:val="115658CE"/>
    <w:rsid w:val="11567698"/>
    <w:rsid w:val="115683F5"/>
    <w:rsid w:val="11569586"/>
    <w:rsid w:val="11569B9A"/>
    <w:rsid w:val="11569CB4"/>
    <w:rsid w:val="1156B465"/>
    <w:rsid w:val="1156B9DB"/>
    <w:rsid w:val="1156ED7D"/>
    <w:rsid w:val="1157EC10"/>
    <w:rsid w:val="1157EDEA"/>
    <w:rsid w:val="1157EFD0"/>
    <w:rsid w:val="11585567"/>
    <w:rsid w:val="11585B01"/>
    <w:rsid w:val="11587942"/>
    <w:rsid w:val="11587959"/>
    <w:rsid w:val="11587CA7"/>
    <w:rsid w:val="11588F83"/>
    <w:rsid w:val="1158B589"/>
    <w:rsid w:val="1158C1C3"/>
    <w:rsid w:val="1158CD8F"/>
    <w:rsid w:val="11597F84"/>
    <w:rsid w:val="115982A3"/>
    <w:rsid w:val="11598E80"/>
    <w:rsid w:val="1159CB17"/>
    <w:rsid w:val="1159D8A7"/>
    <w:rsid w:val="115A799F"/>
    <w:rsid w:val="115A952A"/>
    <w:rsid w:val="115AAEBB"/>
    <w:rsid w:val="115AECAA"/>
    <w:rsid w:val="115B0A48"/>
    <w:rsid w:val="115B48A2"/>
    <w:rsid w:val="115C28F5"/>
    <w:rsid w:val="115CA326"/>
    <w:rsid w:val="115CA42B"/>
    <w:rsid w:val="115D68CA"/>
    <w:rsid w:val="115D69EB"/>
    <w:rsid w:val="115E1A6F"/>
    <w:rsid w:val="115E7054"/>
    <w:rsid w:val="115E7D40"/>
    <w:rsid w:val="115EA6C1"/>
    <w:rsid w:val="115EC0CB"/>
    <w:rsid w:val="115EC7EC"/>
    <w:rsid w:val="115ECAA2"/>
    <w:rsid w:val="115EFC2A"/>
    <w:rsid w:val="115F3796"/>
    <w:rsid w:val="115F957F"/>
    <w:rsid w:val="115FF606"/>
    <w:rsid w:val="115FF7B2"/>
    <w:rsid w:val="116010F6"/>
    <w:rsid w:val="11602929"/>
    <w:rsid w:val="11604951"/>
    <w:rsid w:val="11604F26"/>
    <w:rsid w:val="11608CB5"/>
    <w:rsid w:val="1160E40C"/>
    <w:rsid w:val="1160FDA5"/>
    <w:rsid w:val="1160FFF4"/>
    <w:rsid w:val="11611A7C"/>
    <w:rsid w:val="11614A8D"/>
    <w:rsid w:val="11614D4D"/>
    <w:rsid w:val="11615A08"/>
    <w:rsid w:val="1161661A"/>
    <w:rsid w:val="1161ABAE"/>
    <w:rsid w:val="1161B27D"/>
    <w:rsid w:val="1161F205"/>
    <w:rsid w:val="1161F842"/>
    <w:rsid w:val="11624585"/>
    <w:rsid w:val="1162CB21"/>
    <w:rsid w:val="1162D894"/>
    <w:rsid w:val="116314F0"/>
    <w:rsid w:val="11631832"/>
    <w:rsid w:val="11632E1A"/>
    <w:rsid w:val="11634648"/>
    <w:rsid w:val="1163865D"/>
    <w:rsid w:val="11638D6F"/>
    <w:rsid w:val="1163D4C2"/>
    <w:rsid w:val="11643415"/>
    <w:rsid w:val="11648BC3"/>
    <w:rsid w:val="11649C1B"/>
    <w:rsid w:val="11655AF2"/>
    <w:rsid w:val="11656F6E"/>
    <w:rsid w:val="11659C59"/>
    <w:rsid w:val="1166196B"/>
    <w:rsid w:val="116638CB"/>
    <w:rsid w:val="1166637F"/>
    <w:rsid w:val="11669B25"/>
    <w:rsid w:val="11669EDA"/>
    <w:rsid w:val="1166C48B"/>
    <w:rsid w:val="1166EB76"/>
    <w:rsid w:val="11675C47"/>
    <w:rsid w:val="11675CBE"/>
    <w:rsid w:val="116871FF"/>
    <w:rsid w:val="11689945"/>
    <w:rsid w:val="11689ED4"/>
    <w:rsid w:val="1168A1F8"/>
    <w:rsid w:val="1168B941"/>
    <w:rsid w:val="1168C186"/>
    <w:rsid w:val="1168F043"/>
    <w:rsid w:val="116943AD"/>
    <w:rsid w:val="1169A638"/>
    <w:rsid w:val="116A2F95"/>
    <w:rsid w:val="116A35DD"/>
    <w:rsid w:val="116A434B"/>
    <w:rsid w:val="116A62A3"/>
    <w:rsid w:val="116A87C0"/>
    <w:rsid w:val="116AC129"/>
    <w:rsid w:val="116AC342"/>
    <w:rsid w:val="116B0E14"/>
    <w:rsid w:val="116B8EF0"/>
    <w:rsid w:val="116BE0CD"/>
    <w:rsid w:val="116BEBCA"/>
    <w:rsid w:val="116BF28D"/>
    <w:rsid w:val="116C1FA9"/>
    <w:rsid w:val="116C1FC9"/>
    <w:rsid w:val="116C3D62"/>
    <w:rsid w:val="116C8AE2"/>
    <w:rsid w:val="116C8BB5"/>
    <w:rsid w:val="116CAECF"/>
    <w:rsid w:val="116CC096"/>
    <w:rsid w:val="116CED74"/>
    <w:rsid w:val="116D252F"/>
    <w:rsid w:val="116DED79"/>
    <w:rsid w:val="116E2BB1"/>
    <w:rsid w:val="116E37CC"/>
    <w:rsid w:val="116E52CF"/>
    <w:rsid w:val="116E8B56"/>
    <w:rsid w:val="116EA6E6"/>
    <w:rsid w:val="116EF7E3"/>
    <w:rsid w:val="116EF859"/>
    <w:rsid w:val="116F23DB"/>
    <w:rsid w:val="116F2CFC"/>
    <w:rsid w:val="116F5034"/>
    <w:rsid w:val="116F964B"/>
    <w:rsid w:val="116FA543"/>
    <w:rsid w:val="116FF001"/>
    <w:rsid w:val="116FF805"/>
    <w:rsid w:val="11701772"/>
    <w:rsid w:val="11703358"/>
    <w:rsid w:val="11709A87"/>
    <w:rsid w:val="1170A98A"/>
    <w:rsid w:val="1170AC93"/>
    <w:rsid w:val="11715C18"/>
    <w:rsid w:val="1171A591"/>
    <w:rsid w:val="11726FEB"/>
    <w:rsid w:val="11728095"/>
    <w:rsid w:val="117358FA"/>
    <w:rsid w:val="1173BDCC"/>
    <w:rsid w:val="1174063E"/>
    <w:rsid w:val="1174259F"/>
    <w:rsid w:val="117429BA"/>
    <w:rsid w:val="11744180"/>
    <w:rsid w:val="11746686"/>
    <w:rsid w:val="11748798"/>
    <w:rsid w:val="1174B0D3"/>
    <w:rsid w:val="117500D9"/>
    <w:rsid w:val="117570B1"/>
    <w:rsid w:val="1175BDDA"/>
    <w:rsid w:val="1175DCBE"/>
    <w:rsid w:val="117662C1"/>
    <w:rsid w:val="11766E08"/>
    <w:rsid w:val="1176AE5A"/>
    <w:rsid w:val="1176DF55"/>
    <w:rsid w:val="1176ED82"/>
    <w:rsid w:val="1177033C"/>
    <w:rsid w:val="117767F7"/>
    <w:rsid w:val="11779765"/>
    <w:rsid w:val="1177CDB0"/>
    <w:rsid w:val="11780CB8"/>
    <w:rsid w:val="11784B3D"/>
    <w:rsid w:val="1178ABBF"/>
    <w:rsid w:val="1178CF0A"/>
    <w:rsid w:val="11791741"/>
    <w:rsid w:val="1179AE7F"/>
    <w:rsid w:val="1179B757"/>
    <w:rsid w:val="1179D2E2"/>
    <w:rsid w:val="1179EF55"/>
    <w:rsid w:val="1179F6F0"/>
    <w:rsid w:val="1179F905"/>
    <w:rsid w:val="1179FDB0"/>
    <w:rsid w:val="1179FF8B"/>
    <w:rsid w:val="117A2D15"/>
    <w:rsid w:val="117A3279"/>
    <w:rsid w:val="117A9FD8"/>
    <w:rsid w:val="117AB5B3"/>
    <w:rsid w:val="117AE27C"/>
    <w:rsid w:val="117AF63A"/>
    <w:rsid w:val="117AFD3C"/>
    <w:rsid w:val="117B08C0"/>
    <w:rsid w:val="117B21AA"/>
    <w:rsid w:val="117B346D"/>
    <w:rsid w:val="117B7B7E"/>
    <w:rsid w:val="117B91DE"/>
    <w:rsid w:val="117B9485"/>
    <w:rsid w:val="117B9873"/>
    <w:rsid w:val="117BB052"/>
    <w:rsid w:val="117BB2DE"/>
    <w:rsid w:val="117C1AF7"/>
    <w:rsid w:val="117C30DD"/>
    <w:rsid w:val="117C7C9F"/>
    <w:rsid w:val="117C83D2"/>
    <w:rsid w:val="117C9D79"/>
    <w:rsid w:val="117C9DFA"/>
    <w:rsid w:val="117CFF29"/>
    <w:rsid w:val="117D9DE7"/>
    <w:rsid w:val="117E5AB3"/>
    <w:rsid w:val="117E6EE6"/>
    <w:rsid w:val="117E70F3"/>
    <w:rsid w:val="117EE1C9"/>
    <w:rsid w:val="117F2C65"/>
    <w:rsid w:val="117F89A4"/>
    <w:rsid w:val="117FE6AA"/>
    <w:rsid w:val="11805FBB"/>
    <w:rsid w:val="1180BAA1"/>
    <w:rsid w:val="1180C388"/>
    <w:rsid w:val="1180D604"/>
    <w:rsid w:val="1180E8A6"/>
    <w:rsid w:val="118111C0"/>
    <w:rsid w:val="11811CD7"/>
    <w:rsid w:val="11816BCC"/>
    <w:rsid w:val="11818421"/>
    <w:rsid w:val="1181DCB3"/>
    <w:rsid w:val="1181DDB4"/>
    <w:rsid w:val="1181F7A5"/>
    <w:rsid w:val="1182016E"/>
    <w:rsid w:val="118212B5"/>
    <w:rsid w:val="11821955"/>
    <w:rsid w:val="1182B167"/>
    <w:rsid w:val="1182D0D1"/>
    <w:rsid w:val="11831344"/>
    <w:rsid w:val="118331DA"/>
    <w:rsid w:val="11834E56"/>
    <w:rsid w:val="118357DB"/>
    <w:rsid w:val="1183610F"/>
    <w:rsid w:val="118385D5"/>
    <w:rsid w:val="1183A0C3"/>
    <w:rsid w:val="1183A44B"/>
    <w:rsid w:val="11841961"/>
    <w:rsid w:val="118455D6"/>
    <w:rsid w:val="11847F29"/>
    <w:rsid w:val="1184B32B"/>
    <w:rsid w:val="11850D9C"/>
    <w:rsid w:val="11850E91"/>
    <w:rsid w:val="118573DB"/>
    <w:rsid w:val="11860C83"/>
    <w:rsid w:val="11865373"/>
    <w:rsid w:val="1186797A"/>
    <w:rsid w:val="11867A42"/>
    <w:rsid w:val="1186ADC3"/>
    <w:rsid w:val="1186E6F5"/>
    <w:rsid w:val="118765B7"/>
    <w:rsid w:val="11878A46"/>
    <w:rsid w:val="11879988"/>
    <w:rsid w:val="1187F4CE"/>
    <w:rsid w:val="118835BB"/>
    <w:rsid w:val="11883CAF"/>
    <w:rsid w:val="1188482C"/>
    <w:rsid w:val="11884F73"/>
    <w:rsid w:val="11885750"/>
    <w:rsid w:val="11887831"/>
    <w:rsid w:val="11888051"/>
    <w:rsid w:val="11889133"/>
    <w:rsid w:val="1188EBF3"/>
    <w:rsid w:val="11894A89"/>
    <w:rsid w:val="1189C849"/>
    <w:rsid w:val="1189E2AB"/>
    <w:rsid w:val="118A0788"/>
    <w:rsid w:val="118A0CFD"/>
    <w:rsid w:val="118A265D"/>
    <w:rsid w:val="118A6161"/>
    <w:rsid w:val="118A88C6"/>
    <w:rsid w:val="118AE4F7"/>
    <w:rsid w:val="118B0906"/>
    <w:rsid w:val="118B1BE4"/>
    <w:rsid w:val="118B34EC"/>
    <w:rsid w:val="118B68FA"/>
    <w:rsid w:val="118B6A8C"/>
    <w:rsid w:val="118B9E98"/>
    <w:rsid w:val="118BADFD"/>
    <w:rsid w:val="118BE92C"/>
    <w:rsid w:val="118C1AA9"/>
    <w:rsid w:val="118C453D"/>
    <w:rsid w:val="118CC28B"/>
    <w:rsid w:val="118CE2AC"/>
    <w:rsid w:val="118D2206"/>
    <w:rsid w:val="118D3725"/>
    <w:rsid w:val="118D9C5E"/>
    <w:rsid w:val="118DA56C"/>
    <w:rsid w:val="118DA7E2"/>
    <w:rsid w:val="118DAD03"/>
    <w:rsid w:val="118DB874"/>
    <w:rsid w:val="118DD429"/>
    <w:rsid w:val="118E352F"/>
    <w:rsid w:val="118E4701"/>
    <w:rsid w:val="118EB649"/>
    <w:rsid w:val="118EC71C"/>
    <w:rsid w:val="118F0C7D"/>
    <w:rsid w:val="118F147C"/>
    <w:rsid w:val="118F421A"/>
    <w:rsid w:val="118F4A7F"/>
    <w:rsid w:val="118F7AB8"/>
    <w:rsid w:val="118FABA0"/>
    <w:rsid w:val="118FF247"/>
    <w:rsid w:val="11908B94"/>
    <w:rsid w:val="11908BEF"/>
    <w:rsid w:val="11909006"/>
    <w:rsid w:val="1190D0D9"/>
    <w:rsid w:val="1190DB45"/>
    <w:rsid w:val="1190EE20"/>
    <w:rsid w:val="1190F42E"/>
    <w:rsid w:val="119107E9"/>
    <w:rsid w:val="119153E0"/>
    <w:rsid w:val="1191845A"/>
    <w:rsid w:val="119195DC"/>
    <w:rsid w:val="1191A228"/>
    <w:rsid w:val="119207B5"/>
    <w:rsid w:val="11920B6A"/>
    <w:rsid w:val="11921439"/>
    <w:rsid w:val="119278F6"/>
    <w:rsid w:val="1192E589"/>
    <w:rsid w:val="119343FC"/>
    <w:rsid w:val="11936BB5"/>
    <w:rsid w:val="1193AFDF"/>
    <w:rsid w:val="1193C7DB"/>
    <w:rsid w:val="1193D6F2"/>
    <w:rsid w:val="1194D019"/>
    <w:rsid w:val="11952A6B"/>
    <w:rsid w:val="11953776"/>
    <w:rsid w:val="11955AEC"/>
    <w:rsid w:val="1195802B"/>
    <w:rsid w:val="1195AFB5"/>
    <w:rsid w:val="1195D212"/>
    <w:rsid w:val="11960186"/>
    <w:rsid w:val="11960A9F"/>
    <w:rsid w:val="11963955"/>
    <w:rsid w:val="11964A9B"/>
    <w:rsid w:val="1196A5A7"/>
    <w:rsid w:val="1196A88E"/>
    <w:rsid w:val="1196EC50"/>
    <w:rsid w:val="1196F275"/>
    <w:rsid w:val="11970441"/>
    <w:rsid w:val="11970EB6"/>
    <w:rsid w:val="11971AE0"/>
    <w:rsid w:val="11972585"/>
    <w:rsid w:val="11975E4E"/>
    <w:rsid w:val="11977AED"/>
    <w:rsid w:val="1197A0D0"/>
    <w:rsid w:val="1197A611"/>
    <w:rsid w:val="1197EA2B"/>
    <w:rsid w:val="1198424F"/>
    <w:rsid w:val="11986F6C"/>
    <w:rsid w:val="1198AEE3"/>
    <w:rsid w:val="1198E87B"/>
    <w:rsid w:val="11990494"/>
    <w:rsid w:val="11990AC6"/>
    <w:rsid w:val="1199112A"/>
    <w:rsid w:val="11991AA7"/>
    <w:rsid w:val="119984FE"/>
    <w:rsid w:val="119A1DC1"/>
    <w:rsid w:val="119A1E55"/>
    <w:rsid w:val="119A593F"/>
    <w:rsid w:val="119A61EA"/>
    <w:rsid w:val="119A75F1"/>
    <w:rsid w:val="119A9021"/>
    <w:rsid w:val="119AA6E5"/>
    <w:rsid w:val="119B541E"/>
    <w:rsid w:val="119B8DBD"/>
    <w:rsid w:val="119BB379"/>
    <w:rsid w:val="119BDEE4"/>
    <w:rsid w:val="119C641A"/>
    <w:rsid w:val="119C77C1"/>
    <w:rsid w:val="119CC576"/>
    <w:rsid w:val="119D1A06"/>
    <w:rsid w:val="119D202E"/>
    <w:rsid w:val="119D28EE"/>
    <w:rsid w:val="119D43E8"/>
    <w:rsid w:val="119D4A77"/>
    <w:rsid w:val="119D6B80"/>
    <w:rsid w:val="119DA235"/>
    <w:rsid w:val="119DF524"/>
    <w:rsid w:val="119E0C28"/>
    <w:rsid w:val="119E5AE7"/>
    <w:rsid w:val="119E5E35"/>
    <w:rsid w:val="119E8BF1"/>
    <w:rsid w:val="119E96F5"/>
    <w:rsid w:val="119E98E1"/>
    <w:rsid w:val="119E9D92"/>
    <w:rsid w:val="119EAFD2"/>
    <w:rsid w:val="119EEB46"/>
    <w:rsid w:val="119F2BE1"/>
    <w:rsid w:val="119F4C36"/>
    <w:rsid w:val="119F6F78"/>
    <w:rsid w:val="119FDB0F"/>
    <w:rsid w:val="11A017A9"/>
    <w:rsid w:val="11A02D0D"/>
    <w:rsid w:val="11A0495A"/>
    <w:rsid w:val="11A051E3"/>
    <w:rsid w:val="11A070D8"/>
    <w:rsid w:val="11A0C541"/>
    <w:rsid w:val="11A108D5"/>
    <w:rsid w:val="11A1415D"/>
    <w:rsid w:val="11A1576B"/>
    <w:rsid w:val="11A15E31"/>
    <w:rsid w:val="11A187FA"/>
    <w:rsid w:val="11A190FA"/>
    <w:rsid w:val="11A19845"/>
    <w:rsid w:val="11A1E294"/>
    <w:rsid w:val="11A1FD9E"/>
    <w:rsid w:val="11A293D3"/>
    <w:rsid w:val="11A2A42E"/>
    <w:rsid w:val="11A2E1D4"/>
    <w:rsid w:val="11A2F4F5"/>
    <w:rsid w:val="11A31859"/>
    <w:rsid w:val="11A33C70"/>
    <w:rsid w:val="11A35170"/>
    <w:rsid w:val="11A35FD3"/>
    <w:rsid w:val="11A36E15"/>
    <w:rsid w:val="11A3C235"/>
    <w:rsid w:val="11A3E848"/>
    <w:rsid w:val="11A3EA8C"/>
    <w:rsid w:val="11A45C96"/>
    <w:rsid w:val="11A4791E"/>
    <w:rsid w:val="11A4842A"/>
    <w:rsid w:val="11A48FC7"/>
    <w:rsid w:val="11A4D36A"/>
    <w:rsid w:val="11A50BD9"/>
    <w:rsid w:val="11A518C4"/>
    <w:rsid w:val="11A552FF"/>
    <w:rsid w:val="11A66680"/>
    <w:rsid w:val="11A6BD32"/>
    <w:rsid w:val="11A6D04A"/>
    <w:rsid w:val="11A6ED2C"/>
    <w:rsid w:val="11A74B97"/>
    <w:rsid w:val="11A807F6"/>
    <w:rsid w:val="11A8185F"/>
    <w:rsid w:val="11A82879"/>
    <w:rsid w:val="11A87C36"/>
    <w:rsid w:val="11A92154"/>
    <w:rsid w:val="11A9B6A4"/>
    <w:rsid w:val="11A9F027"/>
    <w:rsid w:val="11AA14A5"/>
    <w:rsid w:val="11AA1CEC"/>
    <w:rsid w:val="11AA638A"/>
    <w:rsid w:val="11AA6E85"/>
    <w:rsid w:val="11AA9B80"/>
    <w:rsid w:val="11AAB7BD"/>
    <w:rsid w:val="11AAFC22"/>
    <w:rsid w:val="11AB10F3"/>
    <w:rsid w:val="11AB9C11"/>
    <w:rsid w:val="11AC047A"/>
    <w:rsid w:val="11AC3E3D"/>
    <w:rsid w:val="11AC4098"/>
    <w:rsid w:val="11ACA949"/>
    <w:rsid w:val="11AD1041"/>
    <w:rsid w:val="11AD1538"/>
    <w:rsid w:val="11AD175A"/>
    <w:rsid w:val="11AD2034"/>
    <w:rsid w:val="11AD251D"/>
    <w:rsid w:val="11AD5A39"/>
    <w:rsid w:val="11AD6726"/>
    <w:rsid w:val="11AD92A2"/>
    <w:rsid w:val="11ADD66E"/>
    <w:rsid w:val="11AE2101"/>
    <w:rsid w:val="11AE84C0"/>
    <w:rsid w:val="11AE8CCC"/>
    <w:rsid w:val="11AF0188"/>
    <w:rsid w:val="11AF279E"/>
    <w:rsid w:val="11AF3E82"/>
    <w:rsid w:val="11AF6C82"/>
    <w:rsid w:val="11AF8F86"/>
    <w:rsid w:val="11AF9B96"/>
    <w:rsid w:val="11AFB8D1"/>
    <w:rsid w:val="11AFBE42"/>
    <w:rsid w:val="11AFCFC4"/>
    <w:rsid w:val="11AFD965"/>
    <w:rsid w:val="11B018C1"/>
    <w:rsid w:val="11B02696"/>
    <w:rsid w:val="11B02EA3"/>
    <w:rsid w:val="11B09DDF"/>
    <w:rsid w:val="11B0AE30"/>
    <w:rsid w:val="11B16811"/>
    <w:rsid w:val="11B1E169"/>
    <w:rsid w:val="11B208BA"/>
    <w:rsid w:val="11B23A47"/>
    <w:rsid w:val="11B243F2"/>
    <w:rsid w:val="11B2E33C"/>
    <w:rsid w:val="11B33F4F"/>
    <w:rsid w:val="11B3C184"/>
    <w:rsid w:val="11B3C245"/>
    <w:rsid w:val="11B4221E"/>
    <w:rsid w:val="11B46E88"/>
    <w:rsid w:val="11B4788F"/>
    <w:rsid w:val="11B47BC2"/>
    <w:rsid w:val="11B4CD34"/>
    <w:rsid w:val="11B4DA35"/>
    <w:rsid w:val="11B52419"/>
    <w:rsid w:val="11B542E0"/>
    <w:rsid w:val="11B55CA2"/>
    <w:rsid w:val="11B56EC1"/>
    <w:rsid w:val="11B59F41"/>
    <w:rsid w:val="11B5E8FF"/>
    <w:rsid w:val="11B64D4B"/>
    <w:rsid w:val="11B6651B"/>
    <w:rsid w:val="11B66C49"/>
    <w:rsid w:val="11B68B3F"/>
    <w:rsid w:val="11B68C25"/>
    <w:rsid w:val="11B6DA62"/>
    <w:rsid w:val="11B6E772"/>
    <w:rsid w:val="11B70F69"/>
    <w:rsid w:val="11B779D6"/>
    <w:rsid w:val="11B78A64"/>
    <w:rsid w:val="11B7D1DE"/>
    <w:rsid w:val="11B85389"/>
    <w:rsid w:val="11B87694"/>
    <w:rsid w:val="11B89A13"/>
    <w:rsid w:val="11B8FC45"/>
    <w:rsid w:val="11B906C7"/>
    <w:rsid w:val="11B90E50"/>
    <w:rsid w:val="11B97230"/>
    <w:rsid w:val="11B992FC"/>
    <w:rsid w:val="11B998AF"/>
    <w:rsid w:val="11BA4455"/>
    <w:rsid w:val="11BA4CA3"/>
    <w:rsid w:val="11BA8027"/>
    <w:rsid w:val="11BAD583"/>
    <w:rsid w:val="11BB0A05"/>
    <w:rsid w:val="11BB266F"/>
    <w:rsid w:val="11BB7C7F"/>
    <w:rsid w:val="11BBAFDA"/>
    <w:rsid w:val="11BBF490"/>
    <w:rsid w:val="11BC2C06"/>
    <w:rsid w:val="11BC6632"/>
    <w:rsid w:val="11BC986D"/>
    <w:rsid w:val="11BCBEDA"/>
    <w:rsid w:val="11BCC678"/>
    <w:rsid w:val="11BCE4A1"/>
    <w:rsid w:val="11BD07AF"/>
    <w:rsid w:val="11BD16E0"/>
    <w:rsid w:val="11BD2F8B"/>
    <w:rsid w:val="11BD8D31"/>
    <w:rsid w:val="11BDC9C8"/>
    <w:rsid w:val="11BDE440"/>
    <w:rsid w:val="11BDEA09"/>
    <w:rsid w:val="11BE4179"/>
    <w:rsid w:val="11BE449A"/>
    <w:rsid w:val="11BE7C3F"/>
    <w:rsid w:val="11BE997F"/>
    <w:rsid w:val="11BEBBF9"/>
    <w:rsid w:val="11BF3F9E"/>
    <w:rsid w:val="11BF6091"/>
    <w:rsid w:val="11BF66CD"/>
    <w:rsid w:val="11BF8507"/>
    <w:rsid w:val="11BFAD00"/>
    <w:rsid w:val="11C01434"/>
    <w:rsid w:val="11C01543"/>
    <w:rsid w:val="11C021A0"/>
    <w:rsid w:val="11C024A3"/>
    <w:rsid w:val="11C05CDF"/>
    <w:rsid w:val="11C0E9B4"/>
    <w:rsid w:val="11C116DA"/>
    <w:rsid w:val="11C1417C"/>
    <w:rsid w:val="11C14AA9"/>
    <w:rsid w:val="11C14C09"/>
    <w:rsid w:val="11C15799"/>
    <w:rsid w:val="11C183D6"/>
    <w:rsid w:val="11C245AA"/>
    <w:rsid w:val="11C253A5"/>
    <w:rsid w:val="11C26797"/>
    <w:rsid w:val="11C26CE8"/>
    <w:rsid w:val="11C27648"/>
    <w:rsid w:val="11C30FAE"/>
    <w:rsid w:val="11C31621"/>
    <w:rsid w:val="11C34E09"/>
    <w:rsid w:val="11C35C17"/>
    <w:rsid w:val="11C39670"/>
    <w:rsid w:val="11C3A5AE"/>
    <w:rsid w:val="11C42CB7"/>
    <w:rsid w:val="11C4419F"/>
    <w:rsid w:val="11C45F67"/>
    <w:rsid w:val="11C4B9B6"/>
    <w:rsid w:val="11C4DADA"/>
    <w:rsid w:val="11C50C14"/>
    <w:rsid w:val="11C5CC9E"/>
    <w:rsid w:val="11C5DB50"/>
    <w:rsid w:val="11C665CE"/>
    <w:rsid w:val="11C67089"/>
    <w:rsid w:val="11C70D86"/>
    <w:rsid w:val="11C753D0"/>
    <w:rsid w:val="11C7B2CC"/>
    <w:rsid w:val="11C7E899"/>
    <w:rsid w:val="11C7EB07"/>
    <w:rsid w:val="11C7EFFB"/>
    <w:rsid w:val="11C80FC3"/>
    <w:rsid w:val="11C837B3"/>
    <w:rsid w:val="11C841CE"/>
    <w:rsid w:val="11C8432E"/>
    <w:rsid w:val="11C84CDD"/>
    <w:rsid w:val="11C8B699"/>
    <w:rsid w:val="11C92805"/>
    <w:rsid w:val="11C9512E"/>
    <w:rsid w:val="11C9E2E2"/>
    <w:rsid w:val="11CA2020"/>
    <w:rsid w:val="11CA6300"/>
    <w:rsid w:val="11CA88A2"/>
    <w:rsid w:val="11CA8F16"/>
    <w:rsid w:val="11CAD0ED"/>
    <w:rsid w:val="11CAEDFF"/>
    <w:rsid w:val="11CB0987"/>
    <w:rsid w:val="11CB2B63"/>
    <w:rsid w:val="11CB4FB4"/>
    <w:rsid w:val="11CB6425"/>
    <w:rsid w:val="11CBB633"/>
    <w:rsid w:val="11CBB888"/>
    <w:rsid w:val="11CBCE61"/>
    <w:rsid w:val="11CBF64D"/>
    <w:rsid w:val="11CC3AE4"/>
    <w:rsid w:val="11CC7D7E"/>
    <w:rsid w:val="11CC9D9F"/>
    <w:rsid w:val="11CCF966"/>
    <w:rsid w:val="11CD2089"/>
    <w:rsid w:val="11CD7366"/>
    <w:rsid w:val="11CDA7A9"/>
    <w:rsid w:val="11CDB2C0"/>
    <w:rsid w:val="11CDB550"/>
    <w:rsid w:val="11CDF336"/>
    <w:rsid w:val="11CDFCD1"/>
    <w:rsid w:val="11CE2E52"/>
    <w:rsid w:val="11CE3A41"/>
    <w:rsid w:val="11CECEF7"/>
    <w:rsid w:val="11CEE0F7"/>
    <w:rsid w:val="11CEFB6C"/>
    <w:rsid w:val="11CF1124"/>
    <w:rsid w:val="11CF145E"/>
    <w:rsid w:val="11CF2FDA"/>
    <w:rsid w:val="11CF7682"/>
    <w:rsid w:val="11CF7F0B"/>
    <w:rsid w:val="11CFC9E0"/>
    <w:rsid w:val="11CFDE3D"/>
    <w:rsid w:val="11D0142B"/>
    <w:rsid w:val="11D01A5C"/>
    <w:rsid w:val="11D01B55"/>
    <w:rsid w:val="11D07D0C"/>
    <w:rsid w:val="11D0A517"/>
    <w:rsid w:val="11D0B92E"/>
    <w:rsid w:val="11D0D345"/>
    <w:rsid w:val="11D12D6C"/>
    <w:rsid w:val="11D1408F"/>
    <w:rsid w:val="11D140C6"/>
    <w:rsid w:val="11D17804"/>
    <w:rsid w:val="11D1A807"/>
    <w:rsid w:val="11D2016F"/>
    <w:rsid w:val="11D21905"/>
    <w:rsid w:val="11D21D37"/>
    <w:rsid w:val="11D227A9"/>
    <w:rsid w:val="11D22C18"/>
    <w:rsid w:val="11D2300E"/>
    <w:rsid w:val="11D294F3"/>
    <w:rsid w:val="11D2AD68"/>
    <w:rsid w:val="11D34456"/>
    <w:rsid w:val="11D348B3"/>
    <w:rsid w:val="11D35FD0"/>
    <w:rsid w:val="11D3716D"/>
    <w:rsid w:val="11D37F13"/>
    <w:rsid w:val="11D3A699"/>
    <w:rsid w:val="11D3AD84"/>
    <w:rsid w:val="11D3CC1F"/>
    <w:rsid w:val="11D4570C"/>
    <w:rsid w:val="11D45F29"/>
    <w:rsid w:val="11D4C5B6"/>
    <w:rsid w:val="11D5314D"/>
    <w:rsid w:val="11D543F0"/>
    <w:rsid w:val="11D545BD"/>
    <w:rsid w:val="11D56489"/>
    <w:rsid w:val="11D5ABDE"/>
    <w:rsid w:val="11D6385F"/>
    <w:rsid w:val="11D68E5E"/>
    <w:rsid w:val="11D6BB89"/>
    <w:rsid w:val="11D6FDB1"/>
    <w:rsid w:val="11D71A1A"/>
    <w:rsid w:val="11D71FB3"/>
    <w:rsid w:val="11D741AF"/>
    <w:rsid w:val="11D7506B"/>
    <w:rsid w:val="11D752CE"/>
    <w:rsid w:val="11D793BE"/>
    <w:rsid w:val="11D79735"/>
    <w:rsid w:val="11D8122D"/>
    <w:rsid w:val="11D82023"/>
    <w:rsid w:val="11D8726D"/>
    <w:rsid w:val="11D8B92E"/>
    <w:rsid w:val="11D8BBE7"/>
    <w:rsid w:val="11D8C48A"/>
    <w:rsid w:val="11D912B7"/>
    <w:rsid w:val="11D91415"/>
    <w:rsid w:val="11D92871"/>
    <w:rsid w:val="11D931DC"/>
    <w:rsid w:val="11D93D58"/>
    <w:rsid w:val="11D94AFD"/>
    <w:rsid w:val="11D97C00"/>
    <w:rsid w:val="11D99AFF"/>
    <w:rsid w:val="11D99BB5"/>
    <w:rsid w:val="11DA4358"/>
    <w:rsid w:val="11DA5C5A"/>
    <w:rsid w:val="11DAEE9B"/>
    <w:rsid w:val="11DB59BD"/>
    <w:rsid w:val="11DB7C80"/>
    <w:rsid w:val="11DBB63B"/>
    <w:rsid w:val="11DC2EE0"/>
    <w:rsid w:val="11DC4709"/>
    <w:rsid w:val="11DC60F2"/>
    <w:rsid w:val="11DC618A"/>
    <w:rsid w:val="11DC9E35"/>
    <w:rsid w:val="11DCB12A"/>
    <w:rsid w:val="11DCB51F"/>
    <w:rsid w:val="11DCBE30"/>
    <w:rsid w:val="11DCDAC8"/>
    <w:rsid w:val="11DD0D3C"/>
    <w:rsid w:val="11DD0E5A"/>
    <w:rsid w:val="11DD138B"/>
    <w:rsid w:val="11DD2F0B"/>
    <w:rsid w:val="11DD6A8B"/>
    <w:rsid w:val="11DD736C"/>
    <w:rsid w:val="11DDAB4E"/>
    <w:rsid w:val="11DDFADE"/>
    <w:rsid w:val="11DDFD64"/>
    <w:rsid w:val="11DE9808"/>
    <w:rsid w:val="11DEA0E4"/>
    <w:rsid w:val="11DEBC23"/>
    <w:rsid w:val="11DF5010"/>
    <w:rsid w:val="11DFDB9D"/>
    <w:rsid w:val="11E053D5"/>
    <w:rsid w:val="11E0CAAA"/>
    <w:rsid w:val="11E10AED"/>
    <w:rsid w:val="11E13A84"/>
    <w:rsid w:val="11E14AEA"/>
    <w:rsid w:val="11E1631E"/>
    <w:rsid w:val="11E248C5"/>
    <w:rsid w:val="11E26024"/>
    <w:rsid w:val="11E2763F"/>
    <w:rsid w:val="11E2F534"/>
    <w:rsid w:val="11E2FB24"/>
    <w:rsid w:val="11E327C2"/>
    <w:rsid w:val="11E3BDE0"/>
    <w:rsid w:val="11E3D9C6"/>
    <w:rsid w:val="11E3F0D3"/>
    <w:rsid w:val="11E445E8"/>
    <w:rsid w:val="11E4969A"/>
    <w:rsid w:val="11E4B550"/>
    <w:rsid w:val="11E5B965"/>
    <w:rsid w:val="11E5DF07"/>
    <w:rsid w:val="11E5E247"/>
    <w:rsid w:val="11E629D5"/>
    <w:rsid w:val="11E65909"/>
    <w:rsid w:val="11E66455"/>
    <w:rsid w:val="11E68E0F"/>
    <w:rsid w:val="11E6D1A0"/>
    <w:rsid w:val="11E6F111"/>
    <w:rsid w:val="11E70ECE"/>
    <w:rsid w:val="11E7151E"/>
    <w:rsid w:val="11E730BA"/>
    <w:rsid w:val="11E73D91"/>
    <w:rsid w:val="11E78273"/>
    <w:rsid w:val="11E7A05A"/>
    <w:rsid w:val="11E7CEEF"/>
    <w:rsid w:val="11E845AF"/>
    <w:rsid w:val="11E8B7A8"/>
    <w:rsid w:val="11E8E0B9"/>
    <w:rsid w:val="11E91560"/>
    <w:rsid w:val="11E915B0"/>
    <w:rsid w:val="11E95EC0"/>
    <w:rsid w:val="11E9B7DA"/>
    <w:rsid w:val="11EA1D8A"/>
    <w:rsid w:val="11EA3875"/>
    <w:rsid w:val="11EAD0CB"/>
    <w:rsid w:val="11EAE57F"/>
    <w:rsid w:val="11EAED37"/>
    <w:rsid w:val="11EB43E7"/>
    <w:rsid w:val="11EB48A6"/>
    <w:rsid w:val="11EBA9DC"/>
    <w:rsid w:val="11EBCF20"/>
    <w:rsid w:val="11EC247F"/>
    <w:rsid w:val="11EC3AA7"/>
    <w:rsid w:val="11EC3D83"/>
    <w:rsid w:val="11EC8878"/>
    <w:rsid w:val="11ECC8DE"/>
    <w:rsid w:val="11ECFB71"/>
    <w:rsid w:val="11ED1A5A"/>
    <w:rsid w:val="11ED233B"/>
    <w:rsid w:val="11ED3C1A"/>
    <w:rsid w:val="11ED4735"/>
    <w:rsid w:val="11ED6A70"/>
    <w:rsid w:val="11ED7D35"/>
    <w:rsid w:val="11EDEBD2"/>
    <w:rsid w:val="11EE3227"/>
    <w:rsid w:val="11EE366D"/>
    <w:rsid w:val="11EE441E"/>
    <w:rsid w:val="11EE4D92"/>
    <w:rsid w:val="11EE50DF"/>
    <w:rsid w:val="11EEAB13"/>
    <w:rsid w:val="11EED640"/>
    <w:rsid w:val="11EEDB30"/>
    <w:rsid w:val="11EEF77D"/>
    <w:rsid w:val="11EEFD3E"/>
    <w:rsid w:val="11EF3899"/>
    <w:rsid w:val="11EF3E9D"/>
    <w:rsid w:val="11EF72FE"/>
    <w:rsid w:val="11EF888D"/>
    <w:rsid w:val="11EF8F4D"/>
    <w:rsid w:val="11EFA253"/>
    <w:rsid w:val="11EFF7A9"/>
    <w:rsid w:val="11F023FF"/>
    <w:rsid w:val="11F083F5"/>
    <w:rsid w:val="11F0CE9A"/>
    <w:rsid w:val="11F0EC1C"/>
    <w:rsid w:val="11F0FA62"/>
    <w:rsid w:val="11F120D8"/>
    <w:rsid w:val="11F13105"/>
    <w:rsid w:val="11F13EA7"/>
    <w:rsid w:val="11F14F87"/>
    <w:rsid w:val="11F1A766"/>
    <w:rsid w:val="11F23A68"/>
    <w:rsid w:val="11F257E6"/>
    <w:rsid w:val="11F2879F"/>
    <w:rsid w:val="11F2903E"/>
    <w:rsid w:val="11F2A2D7"/>
    <w:rsid w:val="11F3052E"/>
    <w:rsid w:val="11F30723"/>
    <w:rsid w:val="11F3318E"/>
    <w:rsid w:val="11F332D2"/>
    <w:rsid w:val="11F34B41"/>
    <w:rsid w:val="11F3C9C3"/>
    <w:rsid w:val="11F3EAE0"/>
    <w:rsid w:val="11F41758"/>
    <w:rsid w:val="11F44A27"/>
    <w:rsid w:val="11F45B94"/>
    <w:rsid w:val="11F4805F"/>
    <w:rsid w:val="11F4C6D1"/>
    <w:rsid w:val="11F4E5FC"/>
    <w:rsid w:val="11F52970"/>
    <w:rsid w:val="11F54691"/>
    <w:rsid w:val="11F56A9C"/>
    <w:rsid w:val="11F5758D"/>
    <w:rsid w:val="11F58905"/>
    <w:rsid w:val="11F59A82"/>
    <w:rsid w:val="11F5C5D3"/>
    <w:rsid w:val="11F61826"/>
    <w:rsid w:val="11F6196D"/>
    <w:rsid w:val="11F621DF"/>
    <w:rsid w:val="11F688CA"/>
    <w:rsid w:val="11F6983F"/>
    <w:rsid w:val="11F6CC20"/>
    <w:rsid w:val="11F6D81B"/>
    <w:rsid w:val="11F70FB9"/>
    <w:rsid w:val="11F711C3"/>
    <w:rsid w:val="11F72185"/>
    <w:rsid w:val="11F72EA0"/>
    <w:rsid w:val="11F73929"/>
    <w:rsid w:val="11F7639F"/>
    <w:rsid w:val="11F776DD"/>
    <w:rsid w:val="11F79025"/>
    <w:rsid w:val="11F7ADDD"/>
    <w:rsid w:val="11F7B267"/>
    <w:rsid w:val="11F7CA57"/>
    <w:rsid w:val="11F7CFAE"/>
    <w:rsid w:val="11F89D07"/>
    <w:rsid w:val="11F8B64F"/>
    <w:rsid w:val="11F8BC26"/>
    <w:rsid w:val="11F915D0"/>
    <w:rsid w:val="11F991B1"/>
    <w:rsid w:val="11F9A542"/>
    <w:rsid w:val="11F9A676"/>
    <w:rsid w:val="11F9C72E"/>
    <w:rsid w:val="11F9D387"/>
    <w:rsid w:val="11F9D9F3"/>
    <w:rsid w:val="11F9F0C7"/>
    <w:rsid w:val="11FA238D"/>
    <w:rsid w:val="11FA2D52"/>
    <w:rsid w:val="11FA2EBF"/>
    <w:rsid w:val="11FA4F66"/>
    <w:rsid w:val="11FA4F85"/>
    <w:rsid w:val="11FA65C7"/>
    <w:rsid w:val="11FA6888"/>
    <w:rsid w:val="11FAB93B"/>
    <w:rsid w:val="11FADC3D"/>
    <w:rsid w:val="11FAF5A1"/>
    <w:rsid w:val="11FB3EFC"/>
    <w:rsid w:val="11FB4515"/>
    <w:rsid w:val="11FB6912"/>
    <w:rsid w:val="11FB88FC"/>
    <w:rsid w:val="11FBE845"/>
    <w:rsid w:val="11FBFE69"/>
    <w:rsid w:val="11FC72AE"/>
    <w:rsid w:val="11FC9C7B"/>
    <w:rsid w:val="11FCBD43"/>
    <w:rsid w:val="11FCDC39"/>
    <w:rsid w:val="11FCDC95"/>
    <w:rsid w:val="11FD7934"/>
    <w:rsid w:val="11FD8F42"/>
    <w:rsid w:val="11FDD440"/>
    <w:rsid w:val="11FE10C9"/>
    <w:rsid w:val="11FE5CAE"/>
    <w:rsid w:val="11FE75A8"/>
    <w:rsid w:val="11FE7CAE"/>
    <w:rsid w:val="11FEA102"/>
    <w:rsid w:val="11FEA5A7"/>
    <w:rsid w:val="11FEAB57"/>
    <w:rsid w:val="11FEEB30"/>
    <w:rsid w:val="11FEF9C5"/>
    <w:rsid w:val="11FF2BD6"/>
    <w:rsid w:val="11FF6A6D"/>
    <w:rsid w:val="11FFB6E1"/>
    <w:rsid w:val="11FFE613"/>
    <w:rsid w:val="11FFF531"/>
    <w:rsid w:val="12002317"/>
    <w:rsid w:val="12004EF1"/>
    <w:rsid w:val="12006DB4"/>
    <w:rsid w:val="12007681"/>
    <w:rsid w:val="12011C2F"/>
    <w:rsid w:val="120125BA"/>
    <w:rsid w:val="12018C4E"/>
    <w:rsid w:val="120249DF"/>
    <w:rsid w:val="1202B31B"/>
    <w:rsid w:val="1202B840"/>
    <w:rsid w:val="1202C670"/>
    <w:rsid w:val="1202CA15"/>
    <w:rsid w:val="1202EA2E"/>
    <w:rsid w:val="12035733"/>
    <w:rsid w:val="120374AF"/>
    <w:rsid w:val="1203AA08"/>
    <w:rsid w:val="1203B468"/>
    <w:rsid w:val="1203B470"/>
    <w:rsid w:val="120427A9"/>
    <w:rsid w:val="12042942"/>
    <w:rsid w:val="1204749C"/>
    <w:rsid w:val="12047E97"/>
    <w:rsid w:val="1204A578"/>
    <w:rsid w:val="1204AB86"/>
    <w:rsid w:val="12052857"/>
    <w:rsid w:val="1205C111"/>
    <w:rsid w:val="1205DCCB"/>
    <w:rsid w:val="120600C9"/>
    <w:rsid w:val="1206132C"/>
    <w:rsid w:val="12063806"/>
    <w:rsid w:val="12063818"/>
    <w:rsid w:val="12068635"/>
    <w:rsid w:val="1206C2B2"/>
    <w:rsid w:val="12072054"/>
    <w:rsid w:val="12077DF4"/>
    <w:rsid w:val="12078A09"/>
    <w:rsid w:val="120837D8"/>
    <w:rsid w:val="12084212"/>
    <w:rsid w:val="120899CB"/>
    <w:rsid w:val="1208AA3A"/>
    <w:rsid w:val="1208FABC"/>
    <w:rsid w:val="12090A65"/>
    <w:rsid w:val="12090E4A"/>
    <w:rsid w:val="12094412"/>
    <w:rsid w:val="12096406"/>
    <w:rsid w:val="1209645C"/>
    <w:rsid w:val="12097499"/>
    <w:rsid w:val="120A02DA"/>
    <w:rsid w:val="120A513D"/>
    <w:rsid w:val="120A827C"/>
    <w:rsid w:val="120AAEA7"/>
    <w:rsid w:val="120B295C"/>
    <w:rsid w:val="120BE0E6"/>
    <w:rsid w:val="120BFF40"/>
    <w:rsid w:val="120C0743"/>
    <w:rsid w:val="120C1828"/>
    <w:rsid w:val="120C447F"/>
    <w:rsid w:val="120C677F"/>
    <w:rsid w:val="120CA3D6"/>
    <w:rsid w:val="120CB62D"/>
    <w:rsid w:val="120CCCAE"/>
    <w:rsid w:val="120D00C9"/>
    <w:rsid w:val="120D0844"/>
    <w:rsid w:val="120D0CDA"/>
    <w:rsid w:val="120D10E8"/>
    <w:rsid w:val="120D164C"/>
    <w:rsid w:val="120D7ADC"/>
    <w:rsid w:val="120D7B74"/>
    <w:rsid w:val="120D8B9A"/>
    <w:rsid w:val="120DB45C"/>
    <w:rsid w:val="120DB75F"/>
    <w:rsid w:val="120DC8D8"/>
    <w:rsid w:val="120DCAF9"/>
    <w:rsid w:val="120DDDEB"/>
    <w:rsid w:val="120E8D88"/>
    <w:rsid w:val="120EB0C2"/>
    <w:rsid w:val="120EDBB0"/>
    <w:rsid w:val="120EFFA3"/>
    <w:rsid w:val="120F0D5D"/>
    <w:rsid w:val="120F221A"/>
    <w:rsid w:val="120F9B9F"/>
    <w:rsid w:val="120FB623"/>
    <w:rsid w:val="120FCB83"/>
    <w:rsid w:val="120FF27C"/>
    <w:rsid w:val="12102FFD"/>
    <w:rsid w:val="1210405D"/>
    <w:rsid w:val="12104C06"/>
    <w:rsid w:val="12105ECB"/>
    <w:rsid w:val="12106570"/>
    <w:rsid w:val="12107672"/>
    <w:rsid w:val="12108107"/>
    <w:rsid w:val="1210924B"/>
    <w:rsid w:val="1210DEDA"/>
    <w:rsid w:val="1211006D"/>
    <w:rsid w:val="12113683"/>
    <w:rsid w:val="1211866B"/>
    <w:rsid w:val="121261C9"/>
    <w:rsid w:val="121267F7"/>
    <w:rsid w:val="12127A91"/>
    <w:rsid w:val="12127FD8"/>
    <w:rsid w:val="1212A414"/>
    <w:rsid w:val="12130274"/>
    <w:rsid w:val="1213100E"/>
    <w:rsid w:val="121335CE"/>
    <w:rsid w:val="12138472"/>
    <w:rsid w:val="12144591"/>
    <w:rsid w:val="12145D65"/>
    <w:rsid w:val="1214C983"/>
    <w:rsid w:val="1214F5B0"/>
    <w:rsid w:val="12151FBB"/>
    <w:rsid w:val="12156952"/>
    <w:rsid w:val="12158CC7"/>
    <w:rsid w:val="12158D94"/>
    <w:rsid w:val="1215AE52"/>
    <w:rsid w:val="1215EB67"/>
    <w:rsid w:val="1216C2E6"/>
    <w:rsid w:val="1216D95B"/>
    <w:rsid w:val="12170BAB"/>
    <w:rsid w:val="121718E8"/>
    <w:rsid w:val="1217644C"/>
    <w:rsid w:val="1217D7D7"/>
    <w:rsid w:val="1217F5CF"/>
    <w:rsid w:val="1217FA98"/>
    <w:rsid w:val="1217FB09"/>
    <w:rsid w:val="12182C31"/>
    <w:rsid w:val="12184F7F"/>
    <w:rsid w:val="12187133"/>
    <w:rsid w:val="12187F3C"/>
    <w:rsid w:val="1218BE3C"/>
    <w:rsid w:val="1218EE34"/>
    <w:rsid w:val="1218FBFD"/>
    <w:rsid w:val="12192698"/>
    <w:rsid w:val="1219447F"/>
    <w:rsid w:val="12194C05"/>
    <w:rsid w:val="1219BBD7"/>
    <w:rsid w:val="1219D230"/>
    <w:rsid w:val="1219EF88"/>
    <w:rsid w:val="1219FB92"/>
    <w:rsid w:val="121A4B27"/>
    <w:rsid w:val="121A5351"/>
    <w:rsid w:val="121A5D33"/>
    <w:rsid w:val="121A5D92"/>
    <w:rsid w:val="121AA61D"/>
    <w:rsid w:val="121AE0A1"/>
    <w:rsid w:val="121B0479"/>
    <w:rsid w:val="121B971C"/>
    <w:rsid w:val="121BB1F3"/>
    <w:rsid w:val="121BB633"/>
    <w:rsid w:val="121C10C5"/>
    <w:rsid w:val="121C4ADD"/>
    <w:rsid w:val="121CD7D2"/>
    <w:rsid w:val="121CEC7D"/>
    <w:rsid w:val="121D10A0"/>
    <w:rsid w:val="121D1768"/>
    <w:rsid w:val="121D1A76"/>
    <w:rsid w:val="121D3768"/>
    <w:rsid w:val="121D4471"/>
    <w:rsid w:val="121D6597"/>
    <w:rsid w:val="121D8848"/>
    <w:rsid w:val="121D8BC0"/>
    <w:rsid w:val="121D9919"/>
    <w:rsid w:val="121D9C85"/>
    <w:rsid w:val="121DFCC2"/>
    <w:rsid w:val="121E15E9"/>
    <w:rsid w:val="121E18F0"/>
    <w:rsid w:val="121E7CC0"/>
    <w:rsid w:val="121E8432"/>
    <w:rsid w:val="121E965D"/>
    <w:rsid w:val="121EAB85"/>
    <w:rsid w:val="121ED327"/>
    <w:rsid w:val="121F6D6D"/>
    <w:rsid w:val="121F721B"/>
    <w:rsid w:val="121FCDDD"/>
    <w:rsid w:val="121FE8D9"/>
    <w:rsid w:val="1220226C"/>
    <w:rsid w:val="12204020"/>
    <w:rsid w:val="12213367"/>
    <w:rsid w:val="12218F8D"/>
    <w:rsid w:val="12219F57"/>
    <w:rsid w:val="1221EE77"/>
    <w:rsid w:val="122256A6"/>
    <w:rsid w:val="12228148"/>
    <w:rsid w:val="122295C0"/>
    <w:rsid w:val="1222FB61"/>
    <w:rsid w:val="12236B32"/>
    <w:rsid w:val="12236D3B"/>
    <w:rsid w:val="1223B7DB"/>
    <w:rsid w:val="1223D41E"/>
    <w:rsid w:val="1223D84B"/>
    <w:rsid w:val="1223EF42"/>
    <w:rsid w:val="1223F927"/>
    <w:rsid w:val="122470BF"/>
    <w:rsid w:val="12248E57"/>
    <w:rsid w:val="1224F77C"/>
    <w:rsid w:val="122522DB"/>
    <w:rsid w:val="12253268"/>
    <w:rsid w:val="122551B6"/>
    <w:rsid w:val="1225B499"/>
    <w:rsid w:val="1225ED0A"/>
    <w:rsid w:val="1225F46B"/>
    <w:rsid w:val="1225F66A"/>
    <w:rsid w:val="122641E4"/>
    <w:rsid w:val="122654D3"/>
    <w:rsid w:val="12266A1B"/>
    <w:rsid w:val="12269E83"/>
    <w:rsid w:val="1226CFFC"/>
    <w:rsid w:val="12270750"/>
    <w:rsid w:val="1227420C"/>
    <w:rsid w:val="12274952"/>
    <w:rsid w:val="12278E99"/>
    <w:rsid w:val="12279B5C"/>
    <w:rsid w:val="1227B7B4"/>
    <w:rsid w:val="1227CD36"/>
    <w:rsid w:val="12282C61"/>
    <w:rsid w:val="122837BD"/>
    <w:rsid w:val="122839D2"/>
    <w:rsid w:val="12286063"/>
    <w:rsid w:val="1228960D"/>
    <w:rsid w:val="1228B99A"/>
    <w:rsid w:val="1228C6B9"/>
    <w:rsid w:val="1229B3E0"/>
    <w:rsid w:val="1229B4B5"/>
    <w:rsid w:val="1229C6A0"/>
    <w:rsid w:val="1229FF8B"/>
    <w:rsid w:val="122A00D9"/>
    <w:rsid w:val="122A1C77"/>
    <w:rsid w:val="122A7278"/>
    <w:rsid w:val="122ACDD3"/>
    <w:rsid w:val="122B0C18"/>
    <w:rsid w:val="122B42A6"/>
    <w:rsid w:val="122B5228"/>
    <w:rsid w:val="122B6BFF"/>
    <w:rsid w:val="122BAFE3"/>
    <w:rsid w:val="122BB033"/>
    <w:rsid w:val="122BB3EE"/>
    <w:rsid w:val="122BEE2E"/>
    <w:rsid w:val="122BF4F5"/>
    <w:rsid w:val="122BF9AB"/>
    <w:rsid w:val="122BFA78"/>
    <w:rsid w:val="122C2B69"/>
    <w:rsid w:val="122C55EC"/>
    <w:rsid w:val="122CC273"/>
    <w:rsid w:val="122CD498"/>
    <w:rsid w:val="122CEB67"/>
    <w:rsid w:val="122D02BB"/>
    <w:rsid w:val="122D6DA2"/>
    <w:rsid w:val="122DD6EA"/>
    <w:rsid w:val="122DF620"/>
    <w:rsid w:val="122E0108"/>
    <w:rsid w:val="122E0BFD"/>
    <w:rsid w:val="122E2CD6"/>
    <w:rsid w:val="122E4346"/>
    <w:rsid w:val="122E466D"/>
    <w:rsid w:val="122EC335"/>
    <w:rsid w:val="122EC844"/>
    <w:rsid w:val="122EDB5C"/>
    <w:rsid w:val="122EDC14"/>
    <w:rsid w:val="122EE4FA"/>
    <w:rsid w:val="122EECA3"/>
    <w:rsid w:val="122F7A29"/>
    <w:rsid w:val="122FACA2"/>
    <w:rsid w:val="122FF4D7"/>
    <w:rsid w:val="122FF9B3"/>
    <w:rsid w:val="12302A3E"/>
    <w:rsid w:val="123043D0"/>
    <w:rsid w:val="12310030"/>
    <w:rsid w:val="12311C51"/>
    <w:rsid w:val="12315414"/>
    <w:rsid w:val="12316328"/>
    <w:rsid w:val="12317579"/>
    <w:rsid w:val="1231B3DF"/>
    <w:rsid w:val="1231DD23"/>
    <w:rsid w:val="123236CC"/>
    <w:rsid w:val="12324FD0"/>
    <w:rsid w:val="12326B94"/>
    <w:rsid w:val="1232A27A"/>
    <w:rsid w:val="1232A2CA"/>
    <w:rsid w:val="1232EC0F"/>
    <w:rsid w:val="1233675E"/>
    <w:rsid w:val="12338E00"/>
    <w:rsid w:val="1233EC0C"/>
    <w:rsid w:val="12341488"/>
    <w:rsid w:val="12345F62"/>
    <w:rsid w:val="123460AB"/>
    <w:rsid w:val="123482A5"/>
    <w:rsid w:val="1234B1BC"/>
    <w:rsid w:val="1234F15F"/>
    <w:rsid w:val="123518E1"/>
    <w:rsid w:val="12357AF1"/>
    <w:rsid w:val="123598EF"/>
    <w:rsid w:val="12359F91"/>
    <w:rsid w:val="1235AA56"/>
    <w:rsid w:val="12361A91"/>
    <w:rsid w:val="12363180"/>
    <w:rsid w:val="12363996"/>
    <w:rsid w:val="12366E80"/>
    <w:rsid w:val="1236BE1A"/>
    <w:rsid w:val="1236C093"/>
    <w:rsid w:val="1236CF9B"/>
    <w:rsid w:val="1236DED1"/>
    <w:rsid w:val="123726DB"/>
    <w:rsid w:val="12373A03"/>
    <w:rsid w:val="123758CE"/>
    <w:rsid w:val="12377C41"/>
    <w:rsid w:val="123788AE"/>
    <w:rsid w:val="12378BAB"/>
    <w:rsid w:val="1237AD93"/>
    <w:rsid w:val="1237AF4D"/>
    <w:rsid w:val="12383A0A"/>
    <w:rsid w:val="12383F78"/>
    <w:rsid w:val="12384489"/>
    <w:rsid w:val="1238A982"/>
    <w:rsid w:val="1238C8E9"/>
    <w:rsid w:val="1238D3A7"/>
    <w:rsid w:val="1238D46E"/>
    <w:rsid w:val="1239070E"/>
    <w:rsid w:val="123930FD"/>
    <w:rsid w:val="1239514E"/>
    <w:rsid w:val="1239C2E6"/>
    <w:rsid w:val="123A0A9B"/>
    <w:rsid w:val="123A12C4"/>
    <w:rsid w:val="123A1743"/>
    <w:rsid w:val="123A9398"/>
    <w:rsid w:val="123A9EE3"/>
    <w:rsid w:val="123AC413"/>
    <w:rsid w:val="123B22E0"/>
    <w:rsid w:val="123B70EA"/>
    <w:rsid w:val="123B91CD"/>
    <w:rsid w:val="123BDA2A"/>
    <w:rsid w:val="123C1B04"/>
    <w:rsid w:val="123C5720"/>
    <w:rsid w:val="123C61AB"/>
    <w:rsid w:val="123CD550"/>
    <w:rsid w:val="123CD761"/>
    <w:rsid w:val="123D1750"/>
    <w:rsid w:val="123D21B5"/>
    <w:rsid w:val="123D2577"/>
    <w:rsid w:val="123D52D2"/>
    <w:rsid w:val="123D8509"/>
    <w:rsid w:val="123DBFE8"/>
    <w:rsid w:val="123DD4A9"/>
    <w:rsid w:val="123E0B39"/>
    <w:rsid w:val="123E28B7"/>
    <w:rsid w:val="123E6493"/>
    <w:rsid w:val="123E91FF"/>
    <w:rsid w:val="123EBDFF"/>
    <w:rsid w:val="123EC94C"/>
    <w:rsid w:val="123EF1FB"/>
    <w:rsid w:val="123F3D8A"/>
    <w:rsid w:val="12400096"/>
    <w:rsid w:val="1240495B"/>
    <w:rsid w:val="124060A0"/>
    <w:rsid w:val="124086E3"/>
    <w:rsid w:val="12408979"/>
    <w:rsid w:val="12408F4D"/>
    <w:rsid w:val="1240A258"/>
    <w:rsid w:val="1240CC95"/>
    <w:rsid w:val="1240ED6F"/>
    <w:rsid w:val="12410987"/>
    <w:rsid w:val="124137A3"/>
    <w:rsid w:val="12413B34"/>
    <w:rsid w:val="12419C0B"/>
    <w:rsid w:val="1242147B"/>
    <w:rsid w:val="124251E1"/>
    <w:rsid w:val="1242932B"/>
    <w:rsid w:val="1242B594"/>
    <w:rsid w:val="1242B6AE"/>
    <w:rsid w:val="1242B873"/>
    <w:rsid w:val="1242C4C2"/>
    <w:rsid w:val="1242DB4D"/>
    <w:rsid w:val="1242FAA2"/>
    <w:rsid w:val="124302CA"/>
    <w:rsid w:val="1243A000"/>
    <w:rsid w:val="1243BC00"/>
    <w:rsid w:val="12441231"/>
    <w:rsid w:val="124451BF"/>
    <w:rsid w:val="124473DB"/>
    <w:rsid w:val="124481DE"/>
    <w:rsid w:val="12449A8D"/>
    <w:rsid w:val="12449D2E"/>
    <w:rsid w:val="1244C6B8"/>
    <w:rsid w:val="1244CE0C"/>
    <w:rsid w:val="1244D77C"/>
    <w:rsid w:val="12451034"/>
    <w:rsid w:val="1245305B"/>
    <w:rsid w:val="12457466"/>
    <w:rsid w:val="1245C37B"/>
    <w:rsid w:val="1245CB4B"/>
    <w:rsid w:val="12462C19"/>
    <w:rsid w:val="12463DDB"/>
    <w:rsid w:val="1246418E"/>
    <w:rsid w:val="12466747"/>
    <w:rsid w:val="1246934B"/>
    <w:rsid w:val="1246A6BA"/>
    <w:rsid w:val="1246AD26"/>
    <w:rsid w:val="124720C8"/>
    <w:rsid w:val="12474621"/>
    <w:rsid w:val="12477AF0"/>
    <w:rsid w:val="1247A5E1"/>
    <w:rsid w:val="1247ADE4"/>
    <w:rsid w:val="1247B92E"/>
    <w:rsid w:val="1247C356"/>
    <w:rsid w:val="1247F084"/>
    <w:rsid w:val="1247FE73"/>
    <w:rsid w:val="124819DC"/>
    <w:rsid w:val="12482E6D"/>
    <w:rsid w:val="124885B2"/>
    <w:rsid w:val="12488DD0"/>
    <w:rsid w:val="12489BB6"/>
    <w:rsid w:val="12489E86"/>
    <w:rsid w:val="1249D317"/>
    <w:rsid w:val="1249E2F2"/>
    <w:rsid w:val="1249EB7C"/>
    <w:rsid w:val="124A2A60"/>
    <w:rsid w:val="124A4DDF"/>
    <w:rsid w:val="124A651B"/>
    <w:rsid w:val="124A8E54"/>
    <w:rsid w:val="124AA9EB"/>
    <w:rsid w:val="124B0AF0"/>
    <w:rsid w:val="124B4654"/>
    <w:rsid w:val="124B4698"/>
    <w:rsid w:val="124B64DB"/>
    <w:rsid w:val="124B81AB"/>
    <w:rsid w:val="124BB3B1"/>
    <w:rsid w:val="124BF816"/>
    <w:rsid w:val="124C0FF3"/>
    <w:rsid w:val="124C664B"/>
    <w:rsid w:val="124C9561"/>
    <w:rsid w:val="124CE95E"/>
    <w:rsid w:val="124CF40A"/>
    <w:rsid w:val="124D0B31"/>
    <w:rsid w:val="124D0D00"/>
    <w:rsid w:val="124D2332"/>
    <w:rsid w:val="124D407E"/>
    <w:rsid w:val="124D4EDC"/>
    <w:rsid w:val="124D5609"/>
    <w:rsid w:val="124D8642"/>
    <w:rsid w:val="124DD2EC"/>
    <w:rsid w:val="124DD330"/>
    <w:rsid w:val="124E4EBF"/>
    <w:rsid w:val="124E66AA"/>
    <w:rsid w:val="124E70D1"/>
    <w:rsid w:val="124E7406"/>
    <w:rsid w:val="124EB1D2"/>
    <w:rsid w:val="124F4DFC"/>
    <w:rsid w:val="124F7DC0"/>
    <w:rsid w:val="124F8B1D"/>
    <w:rsid w:val="125003F3"/>
    <w:rsid w:val="12500B5E"/>
    <w:rsid w:val="12507903"/>
    <w:rsid w:val="1250CF17"/>
    <w:rsid w:val="1250D8B4"/>
    <w:rsid w:val="12514484"/>
    <w:rsid w:val="125167EF"/>
    <w:rsid w:val="125187E9"/>
    <w:rsid w:val="1251AD2B"/>
    <w:rsid w:val="1251CC3C"/>
    <w:rsid w:val="1251E48A"/>
    <w:rsid w:val="1251EAAC"/>
    <w:rsid w:val="1251EF0F"/>
    <w:rsid w:val="1252543E"/>
    <w:rsid w:val="12526BC1"/>
    <w:rsid w:val="12527AF2"/>
    <w:rsid w:val="1252B892"/>
    <w:rsid w:val="1252CAE9"/>
    <w:rsid w:val="12535956"/>
    <w:rsid w:val="12537ED2"/>
    <w:rsid w:val="1253BE0D"/>
    <w:rsid w:val="12548971"/>
    <w:rsid w:val="1254912E"/>
    <w:rsid w:val="125498A3"/>
    <w:rsid w:val="1254B575"/>
    <w:rsid w:val="1254C744"/>
    <w:rsid w:val="12552965"/>
    <w:rsid w:val="12554EE3"/>
    <w:rsid w:val="12555841"/>
    <w:rsid w:val="12559859"/>
    <w:rsid w:val="12559ACE"/>
    <w:rsid w:val="1255AA11"/>
    <w:rsid w:val="12561171"/>
    <w:rsid w:val="12561891"/>
    <w:rsid w:val="12561DE0"/>
    <w:rsid w:val="125638B0"/>
    <w:rsid w:val="12564CC3"/>
    <w:rsid w:val="12565B21"/>
    <w:rsid w:val="1256D368"/>
    <w:rsid w:val="1256DB28"/>
    <w:rsid w:val="1257690F"/>
    <w:rsid w:val="12576AD1"/>
    <w:rsid w:val="12577C5F"/>
    <w:rsid w:val="125793EC"/>
    <w:rsid w:val="1257EEEF"/>
    <w:rsid w:val="1257FDD9"/>
    <w:rsid w:val="12582E98"/>
    <w:rsid w:val="125847EF"/>
    <w:rsid w:val="12589F50"/>
    <w:rsid w:val="1258AFD3"/>
    <w:rsid w:val="12594324"/>
    <w:rsid w:val="1259965C"/>
    <w:rsid w:val="1259C56E"/>
    <w:rsid w:val="1259D95D"/>
    <w:rsid w:val="1259E510"/>
    <w:rsid w:val="1259FE06"/>
    <w:rsid w:val="125A3F1C"/>
    <w:rsid w:val="125A5AFF"/>
    <w:rsid w:val="125A63C0"/>
    <w:rsid w:val="125A8C35"/>
    <w:rsid w:val="125B5F71"/>
    <w:rsid w:val="125BA5BE"/>
    <w:rsid w:val="125C312B"/>
    <w:rsid w:val="125C3B9E"/>
    <w:rsid w:val="125C563B"/>
    <w:rsid w:val="125C70D6"/>
    <w:rsid w:val="125C76D1"/>
    <w:rsid w:val="125C84E8"/>
    <w:rsid w:val="125D140E"/>
    <w:rsid w:val="125D3D27"/>
    <w:rsid w:val="125DB6FC"/>
    <w:rsid w:val="125DD439"/>
    <w:rsid w:val="125DE0F9"/>
    <w:rsid w:val="125E1AF1"/>
    <w:rsid w:val="125E94DB"/>
    <w:rsid w:val="125ECBAC"/>
    <w:rsid w:val="125ECE87"/>
    <w:rsid w:val="125ED1E9"/>
    <w:rsid w:val="125EE340"/>
    <w:rsid w:val="125F3838"/>
    <w:rsid w:val="125F3864"/>
    <w:rsid w:val="125F7239"/>
    <w:rsid w:val="125FAECC"/>
    <w:rsid w:val="125FB3FB"/>
    <w:rsid w:val="125FE122"/>
    <w:rsid w:val="125FE643"/>
    <w:rsid w:val="12604830"/>
    <w:rsid w:val="1260994D"/>
    <w:rsid w:val="12609D8F"/>
    <w:rsid w:val="12612770"/>
    <w:rsid w:val="1261420A"/>
    <w:rsid w:val="12615416"/>
    <w:rsid w:val="1261745C"/>
    <w:rsid w:val="1261C848"/>
    <w:rsid w:val="1261D0D5"/>
    <w:rsid w:val="12620617"/>
    <w:rsid w:val="12622C25"/>
    <w:rsid w:val="12625A60"/>
    <w:rsid w:val="12626311"/>
    <w:rsid w:val="126263EC"/>
    <w:rsid w:val="126283F5"/>
    <w:rsid w:val="12629607"/>
    <w:rsid w:val="1262C0A4"/>
    <w:rsid w:val="1262DC70"/>
    <w:rsid w:val="1262E9EC"/>
    <w:rsid w:val="12630E1C"/>
    <w:rsid w:val="126314D1"/>
    <w:rsid w:val="1263B026"/>
    <w:rsid w:val="1263BCE0"/>
    <w:rsid w:val="1263F28A"/>
    <w:rsid w:val="1264046D"/>
    <w:rsid w:val="1264153D"/>
    <w:rsid w:val="1264B024"/>
    <w:rsid w:val="1264B5A8"/>
    <w:rsid w:val="1264DAA5"/>
    <w:rsid w:val="1264E680"/>
    <w:rsid w:val="1264E8BA"/>
    <w:rsid w:val="12654E28"/>
    <w:rsid w:val="1265956A"/>
    <w:rsid w:val="1265979C"/>
    <w:rsid w:val="1265A144"/>
    <w:rsid w:val="12662F51"/>
    <w:rsid w:val="126658E6"/>
    <w:rsid w:val="126667C8"/>
    <w:rsid w:val="126676A6"/>
    <w:rsid w:val="12667D05"/>
    <w:rsid w:val="12670E4E"/>
    <w:rsid w:val="1267B18E"/>
    <w:rsid w:val="1267B197"/>
    <w:rsid w:val="1267B217"/>
    <w:rsid w:val="1267D0F4"/>
    <w:rsid w:val="1267D21A"/>
    <w:rsid w:val="12680109"/>
    <w:rsid w:val="1268C0AF"/>
    <w:rsid w:val="1268E94D"/>
    <w:rsid w:val="1269345D"/>
    <w:rsid w:val="126956CB"/>
    <w:rsid w:val="12695970"/>
    <w:rsid w:val="1269846C"/>
    <w:rsid w:val="12698631"/>
    <w:rsid w:val="12699FDF"/>
    <w:rsid w:val="1269BF67"/>
    <w:rsid w:val="126A0553"/>
    <w:rsid w:val="126A0D16"/>
    <w:rsid w:val="126A3548"/>
    <w:rsid w:val="126A62D1"/>
    <w:rsid w:val="126A8153"/>
    <w:rsid w:val="126AB3F9"/>
    <w:rsid w:val="126ADFB0"/>
    <w:rsid w:val="126AE729"/>
    <w:rsid w:val="126B2EAF"/>
    <w:rsid w:val="126B473F"/>
    <w:rsid w:val="126B68EC"/>
    <w:rsid w:val="126B6A40"/>
    <w:rsid w:val="126B77FB"/>
    <w:rsid w:val="126B9658"/>
    <w:rsid w:val="126BD1F3"/>
    <w:rsid w:val="126BD59A"/>
    <w:rsid w:val="126C3446"/>
    <w:rsid w:val="126C45D4"/>
    <w:rsid w:val="126C8353"/>
    <w:rsid w:val="126CA8EF"/>
    <w:rsid w:val="126D0474"/>
    <w:rsid w:val="126D1534"/>
    <w:rsid w:val="126D429F"/>
    <w:rsid w:val="126D46FA"/>
    <w:rsid w:val="126D6C88"/>
    <w:rsid w:val="126D774C"/>
    <w:rsid w:val="126DA260"/>
    <w:rsid w:val="126DCFA8"/>
    <w:rsid w:val="126E00EC"/>
    <w:rsid w:val="126E3D56"/>
    <w:rsid w:val="126E6B02"/>
    <w:rsid w:val="126E8CF3"/>
    <w:rsid w:val="126F1E9A"/>
    <w:rsid w:val="126F32AA"/>
    <w:rsid w:val="126F581A"/>
    <w:rsid w:val="126F6877"/>
    <w:rsid w:val="126F8363"/>
    <w:rsid w:val="126FFBE6"/>
    <w:rsid w:val="12700035"/>
    <w:rsid w:val="127021CD"/>
    <w:rsid w:val="12702227"/>
    <w:rsid w:val="1270CBC6"/>
    <w:rsid w:val="1270EE53"/>
    <w:rsid w:val="1270F851"/>
    <w:rsid w:val="12710D2B"/>
    <w:rsid w:val="1271456D"/>
    <w:rsid w:val="127147C1"/>
    <w:rsid w:val="1271926A"/>
    <w:rsid w:val="1271BDC8"/>
    <w:rsid w:val="1271C769"/>
    <w:rsid w:val="1271F732"/>
    <w:rsid w:val="1271F9B2"/>
    <w:rsid w:val="12724089"/>
    <w:rsid w:val="12727103"/>
    <w:rsid w:val="12727B3A"/>
    <w:rsid w:val="1272926C"/>
    <w:rsid w:val="1272C574"/>
    <w:rsid w:val="1272DB3B"/>
    <w:rsid w:val="127305B6"/>
    <w:rsid w:val="12731396"/>
    <w:rsid w:val="127333BF"/>
    <w:rsid w:val="127368F7"/>
    <w:rsid w:val="12736C8D"/>
    <w:rsid w:val="1273733D"/>
    <w:rsid w:val="12739373"/>
    <w:rsid w:val="1273EA19"/>
    <w:rsid w:val="1273F1A1"/>
    <w:rsid w:val="12744147"/>
    <w:rsid w:val="1274514A"/>
    <w:rsid w:val="12745BE9"/>
    <w:rsid w:val="127487A1"/>
    <w:rsid w:val="1274C621"/>
    <w:rsid w:val="1274D41C"/>
    <w:rsid w:val="127520F5"/>
    <w:rsid w:val="1275277D"/>
    <w:rsid w:val="12752CA3"/>
    <w:rsid w:val="12758979"/>
    <w:rsid w:val="127636C1"/>
    <w:rsid w:val="127665F5"/>
    <w:rsid w:val="1276E656"/>
    <w:rsid w:val="12773727"/>
    <w:rsid w:val="12774502"/>
    <w:rsid w:val="12774DBC"/>
    <w:rsid w:val="127751F0"/>
    <w:rsid w:val="12775891"/>
    <w:rsid w:val="127770FB"/>
    <w:rsid w:val="1277DF44"/>
    <w:rsid w:val="1278A5B9"/>
    <w:rsid w:val="1278AEE0"/>
    <w:rsid w:val="12790748"/>
    <w:rsid w:val="12794384"/>
    <w:rsid w:val="12796D93"/>
    <w:rsid w:val="127977AE"/>
    <w:rsid w:val="127A6826"/>
    <w:rsid w:val="127A7BEA"/>
    <w:rsid w:val="127AB780"/>
    <w:rsid w:val="127AC0B9"/>
    <w:rsid w:val="127ACFD7"/>
    <w:rsid w:val="127B303A"/>
    <w:rsid w:val="127B4D54"/>
    <w:rsid w:val="127BA70B"/>
    <w:rsid w:val="127BE362"/>
    <w:rsid w:val="127CD3E5"/>
    <w:rsid w:val="127CD4E3"/>
    <w:rsid w:val="127D29D0"/>
    <w:rsid w:val="127D2B41"/>
    <w:rsid w:val="127D37AE"/>
    <w:rsid w:val="127D63DB"/>
    <w:rsid w:val="127DBA77"/>
    <w:rsid w:val="127DCC76"/>
    <w:rsid w:val="127DEED5"/>
    <w:rsid w:val="127E4C01"/>
    <w:rsid w:val="127EB06D"/>
    <w:rsid w:val="127F15EF"/>
    <w:rsid w:val="127F4256"/>
    <w:rsid w:val="127F75F6"/>
    <w:rsid w:val="127F80D5"/>
    <w:rsid w:val="128029F9"/>
    <w:rsid w:val="12807A06"/>
    <w:rsid w:val="1280832B"/>
    <w:rsid w:val="12808D05"/>
    <w:rsid w:val="128090EF"/>
    <w:rsid w:val="12813AB1"/>
    <w:rsid w:val="12817163"/>
    <w:rsid w:val="1281E1D3"/>
    <w:rsid w:val="1281FF6C"/>
    <w:rsid w:val="1282143A"/>
    <w:rsid w:val="12825DC5"/>
    <w:rsid w:val="128284AA"/>
    <w:rsid w:val="12828F41"/>
    <w:rsid w:val="12829AE8"/>
    <w:rsid w:val="1282EA14"/>
    <w:rsid w:val="12830809"/>
    <w:rsid w:val="12830D37"/>
    <w:rsid w:val="1283782A"/>
    <w:rsid w:val="1283810D"/>
    <w:rsid w:val="12838278"/>
    <w:rsid w:val="128385FF"/>
    <w:rsid w:val="1283BBC6"/>
    <w:rsid w:val="1283BCC1"/>
    <w:rsid w:val="1283E32B"/>
    <w:rsid w:val="12847401"/>
    <w:rsid w:val="1284CC35"/>
    <w:rsid w:val="1284DF89"/>
    <w:rsid w:val="12851DFD"/>
    <w:rsid w:val="128539D1"/>
    <w:rsid w:val="12856732"/>
    <w:rsid w:val="12858BAE"/>
    <w:rsid w:val="1285C9E7"/>
    <w:rsid w:val="1285D15B"/>
    <w:rsid w:val="1285DA7E"/>
    <w:rsid w:val="128609E6"/>
    <w:rsid w:val="12862853"/>
    <w:rsid w:val="12864D07"/>
    <w:rsid w:val="12867E31"/>
    <w:rsid w:val="128682B8"/>
    <w:rsid w:val="1286833E"/>
    <w:rsid w:val="1286BC45"/>
    <w:rsid w:val="1286C015"/>
    <w:rsid w:val="12871255"/>
    <w:rsid w:val="12872622"/>
    <w:rsid w:val="12873A98"/>
    <w:rsid w:val="1287A3B3"/>
    <w:rsid w:val="1287E82D"/>
    <w:rsid w:val="1288172D"/>
    <w:rsid w:val="128828E1"/>
    <w:rsid w:val="1288445B"/>
    <w:rsid w:val="128846E2"/>
    <w:rsid w:val="12886F80"/>
    <w:rsid w:val="1288D6B9"/>
    <w:rsid w:val="1288E318"/>
    <w:rsid w:val="1288E6C8"/>
    <w:rsid w:val="1289324C"/>
    <w:rsid w:val="12896252"/>
    <w:rsid w:val="12897D7F"/>
    <w:rsid w:val="12899440"/>
    <w:rsid w:val="128994DA"/>
    <w:rsid w:val="12899D03"/>
    <w:rsid w:val="1289C4F4"/>
    <w:rsid w:val="1289C8E4"/>
    <w:rsid w:val="1289EC44"/>
    <w:rsid w:val="1289FB76"/>
    <w:rsid w:val="128A0BB1"/>
    <w:rsid w:val="128A243E"/>
    <w:rsid w:val="128A60F5"/>
    <w:rsid w:val="128B077D"/>
    <w:rsid w:val="128B9D3B"/>
    <w:rsid w:val="128BD945"/>
    <w:rsid w:val="128BFF5E"/>
    <w:rsid w:val="128C2B89"/>
    <w:rsid w:val="128C6F16"/>
    <w:rsid w:val="128C8F38"/>
    <w:rsid w:val="128C8FCA"/>
    <w:rsid w:val="128CD076"/>
    <w:rsid w:val="128CE578"/>
    <w:rsid w:val="128CFC09"/>
    <w:rsid w:val="128D59D0"/>
    <w:rsid w:val="128D85C7"/>
    <w:rsid w:val="128D9E8C"/>
    <w:rsid w:val="128DAA9B"/>
    <w:rsid w:val="128DAED8"/>
    <w:rsid w:val="128DB23F"/>
    <w:rsid w:val="128EBA17"/>
    <w:rsid w:val="128EE5E8"/>
    <w:rsid w:val="128F3A0E"/>
    <w:rsid w:val="128F8E1F"/>
    <w:rsid w:val="128F8EC4"/>
    <w:rsid w:val="128F9A59"/>
    <w:rsid w:val="12907EB0"/>
    <w:rsid w:val="12908641"/>
    <w:rsid w:val="1290DCCE"/>
    <w:rsid w:val="1290F311"/>
    <w:rsid w:val="1290F8FA"/>
    <w:rsid w:val="1291639D"/>
    <w:rsid w:val="12917531"/>
    <w:rsid w:val="12919DAC"/>
    <w:rsid w:val="1291BC96"/>
    <w:rsid w:val="1291DD45"/>
    <w:rsid w:val="1292361B"/>
    <w:rsid w:val="12923624"/>
    <w:rsid w:val="1292630F"/>
    <w:rsid w:val="1292F0F9"/>
    <w:rsid w:val="1292FE1F"/>
    <w:rsid w:val="12932B27"/>
    <w:rsid w:val="12932C79"/>
    <w:rsid w:val="129347CC"/>
    <w:rsid w:val="12938874"/>
    <w:rsid w:val="12944C54"/>
    <w:rsid w:val="12944E1C"/>
    <w:rsid w:val="12947EA7"/>
    <w:rsid w:val="1294B57B"/>
    <w:rsid w:val="1294BC82"/>
    <w:rsid w:val="1294E469"/>
    <w:rsid w:val="1295036C"/>
    <w:rsid w:val="12955F21"/>
    <w:rsid w:val="129584DA"/>
    <w:rsid w:val="12958B8B"/>
    <w:rsid w:val="1295C67B"/>
    <w:rsid w:val="1295D1B3"/>
    <w:rsid w:val="1295DDEB"/>
    <w:rsid w:val="12960F3F"/>
    <w:rsid w:val="12961A1B"/>
    <w:rsid w:val="12962482"/>
    <w:rsid w:val="12962F34"/>
    <w:rsid w:val="1296775E"/>
    <w:rsid w:val="1296AC40"/>
    <w:rsid w:val="129752FB"/>
    <w:rsid w:val="1297663F"/>
    <w:rsid w:val="12977A05"/>
    <w:rsid w:val="129800AC"/>
    <w:rsid w:val="129816A2"/>
    <w:rsid w:val="1298341D"/>
    <w:rsid w:val="1298517F"/>
    <w:rsid w:val="1298560A"/>
    <w:rsid w:val="12986189"/>
    <w:rsid w:val="12988F43"/>
    <w:rsid w:val="1298ABC9"/>
    <w:rsid w:val="129921E7"/>
    <w:rsid w:val="129937DA"/>
    <w:rsid w:val="12994187"/>
    <w:rsid w:val="129968CB"/>
    <w:rsid w:val="1299844D"/>
    <w:rsid w:val="1299E493"/>
    <w:rsid w:val="129A5BD2"/>
    <w:rsid w:val="129A5E88"/>
    <w:rsid w:val="129A6A0B"/>
    <w:rsid w:val="129AD7FD"/>
    <w:rsid w:val="129B4A70"/>
    <w:rsid w:val="129B4CC6"/>
    <w:rsid w:val="129B58FE"/>
    <w:rsid w:val="129B63D4"/>
    <w:rsid w:val="129BC5D6"/>
    <w:rsid w:val="129BC687"/>
    <w:rsid w:val="129C0870"/>
    <w:rsid w:val="129C15D8"/>
    <w:rsid w:val="129C3499"/>
    <w:rsid w:val="129C3898"/>
    <w:rsid w:val="129CAB29"/>
    <w:rsid w:val="129CBB6E"/>
    <w:rsid w:val="129CC416"/>
    <w:rsid w:val="129CDDAE"/>
    <w:rsid w:val="129CFF53"/>
    <w:rsid w:val="129D1759"/>
    <w:rsid w:val="129DD2DB"/>
    <w:rsid w:val="129E260D"/>
    <w:rsid w:val="129E2BFE"/>
    <w:rsid w:val="129E5D02"/>
    <w:rsid w:val="129EBF81"/>
    <w:rsid w:val="129EC8F8"/>
    <w:rsid w:val="129F0A25"/>
    <w:rsid w:val="129F2E38"/>
    <w:rsid w:val="129FBF9E"/>
    <w:rsid w:val="129FC3FD"/>
    <w:rsid w:val="129FC960"/>
    <w:rsid w:val="12A041EE"/>
    <w:rsid w:val="12A04D33"/>
    <w:rsid w:val="12A05446"/>
    <w:rsid w:val="12A08828"/>
    <w:rsid w:val="12A09242"/>
    <w:rsid w:val="12A0BCE0"/>
    <w:rsid w:val="12A0C9CE"/>
    <w:rsid w:val="12A18E3C"/>
    <w:rsid w:val="12A1E7C4"/>
    <w:rsid w:val="12A1FA3E"/>
    <w:rsid w:val="12A213AB"/>
    <w:rsid w:val="12A235C6"/>
    <w:rsid w:val="12A24334"/>
    <w:rsid w:val="12A28E97"/>
    <w:rsid w:val="12A29A43"/>
    <w:rsid w:val="12A2B22D"/>
    <w:rsid w:val="12A2CDE5"/>
    <w:rsid w:val="12A2F506"/>
    <w:rsid w:val="12A2FC55"/>
    <w:rsid w:val="12A31509"/>
    <w:rsid w:val="12A369B0"/>
    <w:rsid w:val="12A38866"/>
    <w:rsid w:val="12A3AB2F"/>
    <w:rsid w:val="12A3CE39"/>
    <w:rsid w:val="12A3CE66"/>
    <w:rsid w:val="12A3CE9D"/>
    <w:rsid w:val="12A3EE74"/>
    <w:rsid w:val="12A46282"/>
    <w:rsid w:val="12A4B908"/>
    <w:rsid w:val="12A4E999"/>
    <w:rsid w:val="12A4EB11"/>
    <w:rsid w:val="12A4F5D0"/>
    <w:rsid w:val="12A50027"/>
    <w:rsid w:val="12A509BA"/>
    <w:rsid w:val="12A50B28"/>
    <w:rsid w:val="12A53673"/>
    <w:rsid w:val="12A537A0"/>
    <w:rsid w:val="12A5575A"/>
    <w:rsid w:val="12A563EC"/>
    <w:rsid w:val="12A5985C"/>
    <w:rsid w:val="12A5A2E6"/>
    <w:rsid w:val="12A604E4"/>
    <w:rsid w:val="12A614F3"/>
    <w:rsid w:val="12A62276"/>
    <w:rsid w:val="12A62F58"/>
    <w:rsid w:val="12A6DC63"/>
    <w:rsid w:val="12A6F699"/>
    <w:rsid w:val="12A71A76"/>
    <w:rsid w:val="12A752ED"/>
    <w:rsid w:val="12A7A4F0"/>
    <w:rsid w:val="12A7D428"/>
    <w:rsid w:val="12A85370"/>
    <w:rsid w:val="12A858A7"/>
    <w:rsid w:val="12A8AD8B"/>
    <w:rsid w:val="12A8BF5D"/>
    <w:rsid w:val="12A8ED06"/>
    <w:rsid w:val="12A95FD3"/>
    <w:rsid w:val="12A965A5"/>
    <w:rsid w:val="12A976FA"/>
    <w:rsid w:val="12A98F93"/>
    <w:rsid w:val="12AA04F6"/>
    <w:rsid w:val="12AA35C7"/>
    <w:rsid w:val="12AA5FEE"/>
    <w:rsid w:val="12AA7733"/>
    <w:rsid w:val="12AA80B0"/>
    <w:rsid w:val="12AA8AAC"/>
    <w:rsid w:val="12AAAA87"/>
    <w:rsid w:val="12AAC8AF"/>
    <w:rsid w:val="12AAD299"/>
    <w:rsid w:val="12AB112D"/>
    <w:rsid w:val="12AB12B2"/>
    <w:rsid w:val="12AB224E"/>
    <w:rsid w:val="12AB4838"/>
    <w:rsid w:val="12AB7130"/>
    <w:rsid w:val="12AB7577"/>
    <w:rsid w:val="12AB8D4B"/>
    <w:rsid w:val="12AB9271"/>
    <w:rsid w:val="12ABF93D"/>
    <w:rsid w:val="12AC7F18"/>
    <w:rsid w:val="12AC9D83"/>
    <w:rsid w:val="12ACB2A4"/>
    <w:rsid w:val="12ACDB33"/>
    <w:rsid w:val="12ACE9FF"/>
    <w:rsid w:val="12AD0948"/>
    <w:rsid w:val="12AD3476"/>
    <w:rsid w:val="12AD7988"/>
    <w:rsid w:val="12ADD3AB"/>
    <w:rsid w:val="12AE2B0B"/>
    <w:rsid w:val="12AECAC3"/>
    <w:rsid w:val="12AEE38B"/>
    <w:rsid w:val="12AEEA05"/>
    <w:rsid w:val="12AF059D"/>
    <w:rsid w:val="12AF149A"/>
    <w:rsid w:val="12AF50D6"/>
    <w:rsid w:val="12AF542D"/>
    <w:rsid w:val="12AF6623"/>
    <w:rsid w:val="12AF6B17"/>
    <w:rsid w:val="12AF9320"/>
    <w:rsid w:val="12AFA22D"/>
    <w:rsid w:val="12AFC63F"/>
    <w:rsid w:val="12B00FAA"/>
    <w:rsid w:val="12B01D8B"/>
    <w:rsid w:val="12B05EEB"/>
    <w:rsid w:val="12B0A32C"/>
    <w:rsid w:val="12B0E364"/>
    <w:rsid w:val="12B12ED3"/>
    <w:rsid w:val="12B142B8"/>
    <w:rsid w:val="12B171FC"/>
    <w:rsid w:val="12B1A5B6"/>
    <w:rsid w:val="12B1B42A"/>
    <w:rsid w:val="12B1C0D8"/>
    <w:rsid w:val="12B1CC90"/>
    <w:rsid w:val="12B1EFED"/>
    <w:rsid w:val="12B20D9C"/>
    <w:rsid w:val="12B22CF6"/>
    <w:rsid w:val="12B23C6A"/>
    <w:rsid w:val="12B23F17"/>
    <w:rsid w:val="12B26093"/>
    <w:rsid w:val="12B2C2A3"/>
    <w:rsid w:val="12B2E0B8"/>
    <w:rsid w:val="12B2F6EA"/>
    <w:rsid w:val="12B303A4"/>
    <w:rsid w:val="12B3070D"/>
    <w:rsid w:val="12B39746"/>
    <w:rsid w:val="12B3BAA4"/>
    <w:rsid w:val="12B3C5CE"/>
    <w:rsid w:val="12B3D521"/>
    <w:rsid w:val="12B3ED42"/>
    <w:rsid w:val="12B3FA88"/>
    <w:rsid w:val="12B41656"/>
    <w:rsid w:val="12B41BC6"/>
    <w:rsid w:val="12B425B5"/>
    <w:rsid w:val="12B427BE"/>
    <w:rsid w:val="12B437C5"/>
    <w:rsid w:val="12B43CF2"/>
    <w:rsid w:val="12B44713"/>
    <w:rsid w:val="12B4536A"/>
    <w:rsid w:val="12B453DF"/>
    <w:rsid w:val="12B45BEF"/>
    <w:rsid w:val="12B4A11B"/>
    <w:rsid w:val="12B4A25D"/>
    <w:rsid w:val="12B4D408"/>
    <w:rsid w:val="12B51E51"/>
    <w:rsid w:val="12B57E56"/>
    <w:rsid w:val="12B5D5D6"/>
    <w:rsid w:val="12B5DAD8"/>
    <w:rsid w:val="12B60029"/>
    <w:rsid w:val="12B60DDC"/>
    <w:rsid w:val="12B66C55"/>
    <w:rsid w:val="12B67E42"/>
    <w:rsid w:val="12B6A008"/>
    <w:rsid w:val="12B6B1E1"/>
    <w:rsid w:val="12B6F281"/>
    <w:rsid w:val="12B6FA0B"/>
    <w:rsid w:val="12B6FFC7"/>
    <w:rsid w:val="12B76DAD"/>
    <w:rsid w:val="12B7DD69"/>
    <w:rsid w:val="12B801D1"/>
    <w:rsid w:val="12B80CBE"/>
    <w:rsid w:val="12B87D65"/>
    <w:rsid w:val="12B89F2A"/>
    <w:rsid w:val="12B8C7A5"/>
    <w:rsid w:val="12B9CE13"/>
    <w:rsid w:val="12B9E8C3"/>
    <w:rsid w:val="12B9ECE6"/>
    <w:rsid w:val="12B9F38F"/>
    <w:rsid w:val="12B9F595"/>
    <w:rsid w:val="12BA8A0D"/>
    <w:rsid w:val="12BABE3F"/>
    <w:rsid w:val="12BADEDC"/>
    <w:rsid w:val="12BB330A"/>
    <w:rsid w:val="12BB95D6"/>
    <w:rsid w:val="12BC797D"/>
    <w:rsid w:val="12BC7A16"/>
    <w:rsid w:val="12BC8164"/>
    <w:rsid w:val="12BCA53E"/>
    <w:rsid w:val="12BCDFAC"/>
    <w:rsid w:val="12BCF658"/>
    <w:rsid w:val="12BD35DF"/>
    <w:rsid w:val="12BD7BBD"/>
    <w:rsid w:val="12BDD063"/>
    <w:rsid w:val="12BDD8F5"/>
    <w:rsid w:val="12BDEB63"/>
    <w:rsid w:val="12BE12E3"/>
    <w:rsid w:val="12BE33A0"/>
    <w:rsid w:val="12BE6D30"/>
    <w:rsid w:val="12BE7592"/>
    <w:rsid w:val="12BE7A11"/>
    <w:rsid w:val="12BE8326"/>
    <w:rsid w:val="12BE9260"/>
    <w:rsid w:val="12BEA0E5"/>
    <w:rsid w:val="12BEC283"/>
    <w:rsid w:val="12BECE4D"/>
    <w:rsid w:val="12BED085"/>
    <w:rsid w:val="12BF097F"/>
    <w:rsid w:val="12BF3842"/>
    <w:rsid w:val="12BFD452"/>
    <w:rsid w:val="12C06271"/>
    <w:rsid w:val="12C0EF4D"/>
    <w:rsid w:val="12C12238"/>
    <w:rsid w:val="12C167C2"/>
    <w:rsid w:val="12C17806"/>
    <w:rsid w:val="12C1AF86"/>
    <w:rsid w:val="12C1B26D"/>
    <w:rsid w:val="12C1E43A"/>
    <w:rsid w:val="12C2360B"/>
    <w:rsid w:val="12C259B6"/>
    <w:rsid w:val="12C2F80C"/>
    <w:rsid w:val="12C342CB"/>
    <w:rsid w:val="12C3439B"/>
    <w:rsid w:val="12C36FED"/>
    <w:rsid w:val="12C39FE1"/>
    <w:rsid w:val="12C3A75A"/>
    <w:rsid w:val="12C3D8CB"/>
    <w:rsid w:val="12C40858"/>
    <w:rsid w:val="12C44198"/>
    <w:rsid w:val="12C446F5"/>
    <w:rsid w:val="12C4C4F9"/>
    <w:rsid w:val="12C4F815"/>
    <w:rsid w:val="12C505A6"/>
    <w:rsid w:val="12C56B17"/>
    <w:rsid w:val="12C57BDB"/>
    <w:rsid w:val="12C57ECB"/>
    <w:rsid w:val="12C5ACA6"/>
    <w:rsid w:val="12C5C764"/>
    <w:rsid w:val="12C5CF01"/>
    <w:rsid w:val="12C5F232"/>
    <w:rsid w:val="12C65681"/>
    <w:rsid w:val="12C6A870"/>
    <w:rsid w:val="12C6B5EE"/>
    <w:rsid w:val="12C6FCA5"/>
    <w:rsid w:val="12C78857"/>
    <w:rsid w:val="12C78FD4"/>
    <w:rsid w:val="12C7DD0C"/>
    <w:rsid w:val="12C7F2E7"/>
    <w:rsid w:val="12C7FB8F"/>
    <w:rsid w:val="12C861A0"/>
    <w:rsid w:val="12C89744"/>
    <w:rsid w:val="12C8CC84"/>
    <w:rsid w:val="12C8D3AD"/>
    <w:rsid w:val="12C901E9"/>
    <w:rsid w:val="12C96820"/>
    <w:rsid w:val="12C975A5"/>
    <w:rsid w:val="12C9AF3A"/>
    <w:rsid w:val="12C9D5DD"/>
    <w:rsid w:val="12CA4DFC"/>
    <w:rsid w:val="12CA9461"/>
    <w:rsid w:val="12CAF702"/>
    <w:rsid w:val="12CB75BD"/>
    <w:rsid w:val="12CB7934"/>
    <w:rsid w:val="12CB8FD7"/>
    <w:rsid w:val="12CBB148"/>
    <w:rsid w:val="12CBDD1C"/>
    <w:rsid w:val="12CC2076"/>
    <w:rsid w:val="12CC26D3"/>
    <w:rsid w:val="12CC2E9F"/>
    <w:rsid w:val="12CC3DAD"/>
    <w:rsid w:val="12CC4239"/>
    <w:rsid w:val="12CC642B"/>
    <w:rsid w:val="12CC775A"/>
    <w:rsid w:val="12CC8CFA"/>
    <w:rsid w:val="12CCD3F0"/>
    <w:rsid w:val="12CCEFF9"/>
    <w:rsid w:val="12CD32C9"/>
    <w:rsid w:val="12CD4475"/>
    <w:rsid w:val="12CD477A"/>
    <w:rsid w:val="12CD4FFE"/>
    <w:rsid w:val="12CDA250"/>
    <w:rsid w:val="12CDAFBE"/>
    <w:rsid w:val="12CDEA10"/>
    <w:rsid w:val="12CDF313"/>
    <w:rsid w:val="12CDF5B1"/>
    <w:rsid w:val="12CE1B46"/>
    <w:rsid w:val="12CE35E9"/>
    <w:rsid w:val="12CE883F"/>
    <w:rsid w:val="12CE8904"/>
    <w:rsid w:val="12CEAA3F"/>
    <w:rsid w:val="12CED105"/>
    <w:rsid w:val="12CEECAC"/>
    <w:rsid w:val="12CF2C5C"/>
    <w:rsid w:val="12CF4EDF"/>
    <w:rsid w:val="12CF6FCF"/>
    <w:rsid w:val="12CF7AA2"/>
    <w:rsid w:val="12CFD2C6"/>
    <w:rsid w:val="12D0239C"/>
    <w:rsid w:val="12D090E1"/>
    <w:rsid w:val="12D0A4B9"/>
    <w:rsid w:val="12D0C63A"/>
    <w:rsid w:val="12D0D01E"/>
    <w:rsid w:val="12D123D5"/>
    <w:rsid w:val="12D13995"/>
    <w:rsid w:val="12D1414B"/>
    <w:rsid w:val="12D17A0B"/>
    <w:rsid w:val="12D19CF4"/>
    <w:rsid w:val="12D1A807"/>
    <w:rsid w:val="12D21FE2"/>
    <w:rsid w:val="12D23105"/>
    <w:rsid w:val="12D232F0"/>
    <w:rsid w:val="12D27117"/>
    <w:rsid w:val="12D29D1D"/>
    <w:rsid w:val="12D2EE5C"/>
    <w:rsid w:val="12D304CD"/>
    <w:rsid w:val="12D31A44"/>
    <w:rsid w:val="12D32CEF"/>
    <w:rsid w:val="12D337B3"/>
    <w:rsid w:val="12D3829C"/>
    <w:rsid w:val="12D3CD6B"/>
    <w:rsid w:val="12D43785"/>
    <w:rsid w:val="12D47B47"/>
    <w:rsid w:val="12D4D3C5"/>
    <w:rsid w:val="12D4EB7F"/>
    <w:rsid w:val="12D54F32"/>
    <w:rsid w:val="12D5A658"/>
    <w:rsid w:val="12D62987"/>
    <w:rsid w:val="12D631A5"/>
    <w:rsid w:val="12D64EDE"/>
    <w:rsid w:val="12D67561"/>
    <w:rsid w:val="12D6AD78"/>
    <w:rsid w:val="12D6D8BA"/>
    <w:rsid w:val="12D6DACA"/>
    <w:rsid w:val="12D6F950"/>
    <w:rsid w:val="12D71205"/>
    <w:rsid w:val="12D75117"/>
    <w:rsid w:val="12D75F00"/>
    <w:rsid w:val="12D76FB2"/>
    <w:rsid w:val="12D7A2C4"/>
    <w:rsid w:val="12D7A4C2"/>
    <w:rsid w:val="12D7B12F"/>
    <w:rsid w:val="12D89083"/>
    <w:rsid w:val="12D90269"/>
    <w:rsid w:val="12D90AE9"/>
    <w:rsid w:val="12DA20DE"/>
    <w:rsid w:val="12DA4856"/>
    <w:rsid w:val="12DA53C9"/>
    <w:rsid w:val="12DA6562"/>
    <w:rsid w:val="12DA9C38"/>
    <w:rsid w:val="12DAA88A"/>
    <w:rsid w:val="12DAC127"/>
    <w:rsid w:val="12DADFBE"/>
    <w:rsid w:val="12DB3B87"/>
    <w:rsid w:val="12DB5C32"/>
    <w:rsid w:val="12DB630E"/>
    <w:rsid w:val="12DBCB5D"/>
    <w:rsid w:val="12DBE90E"/>
    <w:rsid w:val="12DC3AEC"/>
    <w:rsid w:val="12DC647A"/>
    <w:rsid w:val="12DC7DDD"/>
    <w:rsid w:val="12DC82DA"/>
    <w:rsid w:val="12DC8CAB"/>
    <w:rsid w:val="12DCCC41"/>
    <w:rsid w:val="12DCE8EE"/>
    <w:rsid w:val="12DD0901"/>
    <w:rsid w:val="12DD4FA8"/>
    <w:rsid w:val="12DD7613"/>
    <w:rsid w:val="12DD8055"/>
    <w:rsid w:val="12DDA6D1"/>
    <w:rsid w:val="12DE1B53"/>
    <w:rsid w:val="12DE254E"/>
    <w:rsid w:val="12DE4F51"/>
    <w:rsid w:val="12DE5BB1"/>
    <w:rsid w:val="12DEE014"/>
    <w:rsid w:val="12DF03B4"/>
    <w:rsid w:val="12DFC8AF"/>
    <w:rsid w:val="12DFD437"/>
    <w:rsid w:val="12DFDF8D"/>
    <w:rsid w:val="12DFE518"/>
    <w:rsid w:val="12E0232A"/>
    <w:rsid w:val="12E08092"/>
    <w:rsid w:val="12E10B4B"/>
    <w:rsid w:val="12E1517E"/>
    <w:rsid w:val="12E15385"/>
    <w:rsid w:val="12E1B568"/>
    <w:rsid w:val="12E1CC58"/>
    <w:rsid w:val="12E2137C"/>
    <w:rsid w:val="12E218CF"/>
    <w:rsid w:val="12E2190D"/>
    <w:rsid w:val="12E2284F"/>
    <w:rsid w:val="12E232B7"/>
    <w:rsid w:val="12E28237"/>
    <w:rsid w:val="12E28950"/>
    <w:rsid w:val="12E29109"/>
    <w:rsid w:val="12E2E4CA"/>
    <w:rsid w:val="12E2FADA"/>
    <w:rsid w:val="12E302A0"/>
    <w:rsid w:val="12E303E0"/>
    <w:rsid w:val="12E30B22"/>
    <w:rsid w:val="12E333CC"/>
    <w:rsid w:val="12E349D5"/>
    <w:rsid w:val="12E366C8"/>
    <w:rsid w:val="12E371C1"/>
    <w:rsid w:val="12E3BA50"/>
    <w:rsid w:val="12E3BE37"/>
    <w:rsid w:val="12E3E382"/>
    <w:rsid w:val="12E41777"/>
    <w:rsid w:val="12E41F1A"/>
    <w:rsid w:val="12E42ABC"/>
    <w:rsid w:val="12E43330"/>
    <w:rsid w:val="12E4545F"/>
    <w:rsid w:val="12E4573E"/>
    <w:rsid w:val="12E46A05"/>
    <w:rsid w:val="12E49CAD"/>
    <w:rsid w:val="12E49DA2"/>
    <w:rsid w:val="12E4BF32"/>
    <w:rsid w:val="12E4E031"/>
    <w:rsid w:val="12E4E1E2"/>
    <w:rsid w:val="12E594D8"/>
    <w:rsid w:val="12E5EA6A"/>
    <w:rsid w:val="12E60B94"/>
    <w:rsid w:val="12E61013"/>
    <w:rsid w:val="12E611F3"/>
    <w:rsid w:val="12E61EF6"/>
    <w:rsid w:val="12E66A59"/>
    <w:rsid w:val="12E6E75F"/>
    <w:rsid w:val="12E6EEFE"/>
    <w:rsid w:val="12E6F0C1"/>
    <w:rsid w:val="12E946DF"/>
    <w:rsid w:val="12E99D55"/>
    <w:rsid w:val="12E9E82E"/>
    <w:rsid w:val="12EB03F7"/>
    <w:rsid w:val="12EB1F42"/>
    <w:rsid w:val="12EB256D"/>
    <w:rsid w:val="12EB2DB6"/>
    <w:rsid w:val="12EB73D8"/>
    <w:rsid w:val="12EBB936"/>
    <w:rsid w:val="12EBF527"/>
    <w:rsid w:val="12EC2B8C"/>
    <w:rsid w:val="12EC3348"/>
    <w:rsid w:val="12EC4DB6"/>
    <w:rsid w:val="12EC5490"/>
    <w:rsid w:val="12EC8270"/>
    <w:rsid w:val="12EC9047"/>
    <w:rsid w:val="12EDC16B"/>
    <w:rsid w:val="12EE0FE7"/>
    <w:rsid w:val="12EE1988"/>
    <w:rsid w:val="12EE32F2"/>
    <w:rsid w:val="12EE9085"/>
    <w:rsid w:val="12EE9694"/>
    <w:rsid w:val="12EEB8C2"/>
    <w:rsid w:val="12EF0D03"/>
    <w:rsid w:val="12EF0ED5"/>
    <w:rsid w:val="12EF1743"/>
    <w:rsid w:val="12EF9E1E"/>
    <w:rsid w:val="12EFB590"/>
    <w:rsid w:val="12F01D0D"/>
    <w:rsid w:val="12F021A8"/>
    <w:rsid w:val="12F050A1"/>
    <w:rsid w:val="12F0E787"/>
    <w:rsid w:val="12F0F9E6"/>
    <w:rsid w:val="12F128E8"/>
    <w:rsid w:val="12F13176"/>
    <w:rsid w:val="12F14E6C"/>
    <w:rsid w:val="12F16A51"/>
    <w:rsid w:val="12F1A529"/>
    <w:rsid w:val="12F1A8ED"/>
    <w:rsid w:val="12F20ED8"/>
    <w:rsid w:val="12F26B5C"/>
    <w:rsid w:val="12F289C9"/>
    <w:rsid w:val="12F2BDAD"/>
    <w:rsid w:val="12F2EA3D"/>
    <w:rsid w:val="12F336E6"/>
    <w:rsid w:val="12F33A5F"/>
    <w:rsid w:val="12F34D27"/>
    <w:rsid w:val="12F376CB"/>
    <w:rsid w:val="12F3B689"/>
    <w:rsid w:val="12F3D246"/>
    <w:rsid w:val="12F3EAB5"/>
    <w:rsid w:val="12F425A9"/>
    <w:rsid w:val="12F4466E"/>
    <w:rsid w:val="12F49439"/>
    <w:rsid w:val="12F580A7"/>
    <w:rsid w:val="12F5ADE6"/>
    <w:rsid w:val="12F657E7"/>
    <w:rsid w:val="12F6B4F6"/>
    <w:rsid w:val="12F6F2BB"/>
    <w:rsid w:val="12F6FF4C"/>
    <w:rsid w:val="12F7183F"/>
    <w:rsid w:val="12F73141"/>
    <w:rsid w:val="12F733CC"/>
    <w:rsid w:val="12F735AB"/>
    <w:rsid w:val="12F76890"/>
    <w:rsid w:val="12F77448"/>
    <w:rsid w:val="12F7BA32"/>
    <w:rsid w:val="12F803F5"/>
    <w:rsid w:val="12F859F1"/>
    <w:rsid w:val="12F8E2DA"/>
    <w:rsid w:val="12F8FBBB"/>
    <w:rsid w:val="12F90ACB"/>
    <w:rsid w:val="12F942BD"/>
    <w:rsid w:val="12F9793B"/>
    <w:rsid w:val="12F9CED5"/>
    <w:rsid w:val="12F9FA3A"/>
    <w:rsid w:val="12FA50F5"/>
    <w:rsid w:val="12FA9181"/>
    <w:rsid w:val="12FAC015"/>
    <w:rsid w:val="12FAD7D4"/>
    <w:rsid w:val="12FAE4E2"/>
    <w:rsid w:val="12FB1BE1"/>
    <w:rsid w:val="12FB2D94"/>
    <w:rsid w:val="12FB5FBC"/>
    <w:rsid w:val="12FB8540"/>
    <w:rsid w:val="12FB8676"/>
    <w:rsid w:val="12FB8A0D"/>
    <w:rsid w:val="12FBA3A8"/>
    <w:rsid w:val="12FBAB51"/>
    <w:rsid w:val="12FBB72A"/>
    <w:rsid w:val="12FC18A7"/>
    <w:rsid w:val="12FC958F"/>
    <w:rsid w:val="12FCE13F"/>
    <w:rsid w:val="12FCF02B"/>
    <w:rsid w:val="12FCFFB4"/>
    <w:rsid w:val="12FD0040"/>
    <w:rsid w:val="12FD37B8"/>
    <w:rsid w:val="12FD4C54"/>
    <w:rsid w:val="12FD968C"/>
    <w:rsid w:val="12FDBE83"/>
    <w:rsid w:val="12FDCE52"/>
    <w:rsid w:val="12FDCFE6"/>
    <w:rsid w:val="12FDE8EF"/>
    <w:rsid w:val="12FE0262"/>
    <w:rsid w:val="12FE1E01"/>
    <w:rsid w:val="12FE7CC4"/>
    <w:rsid w:val="12FEDD57"/>
    <w:rsid w:val="12FEE100"/>
    <w:rsid w:val="12FEE8C0"/>
    <w:rsid w:val="12FEF888"/>
    <w:rsid w:val="12FF3932"/>
    <w:rsid w:val="12FF668D"/>
    <w:rsid w:val="12FF9E09"/>
    <w:rsid w:val="12FFB85F"/>
    <w:rsid w:val="12FFBE34"/>
    <w:rsid w:val="12FFD4EC"/>
    <w:rsid w:val="12FFF09D"/>
    <w:rsid w:val="13003032"/>
    <w:rsid w:val="13003D98"/>
    <w:rsid w:val="13004D63"/>
    <w:rsid w:val="1300F3BD"/>
    <w:rsid w:val="130108D0"/>
    <w:rsid w:val="13010D39"/>
    <w:rsid w:val="13014547"/>
    <w:rsid w:val="130167F6"/>
    <w:rsid w:val="13017253"/>
    <w:rsid w:val="130173D1"/>
    <w:rsid w:val="1301832E"/>
    <w:rsid w:val="1301C0F0"/>
    <w:rsid w:val="1301D60E"/>
    <w:rsid w:val="1301F859"/>
    <w:rsid w:val="1301FB18"/>
    <w:rsid w:val="130222FC"/>
    <w:rsid w:val="130296DF"/>
    <w:rsid w:val="1302B3C6"/>
    <w:rsid w:val="130312D7"/>
    <w:rsid w:val="13032ACE"/>
    <w:rsid w:val="13035F7D"/>
    <w:rsid w:val="1303AA67"/>
    <w:rsid w:val="1303BD9A"/>
    <w:rsid w:val="1303DE1B"/>
    <w:rsid w:val="13040C6A"/>
    <w:rsid w:val="1304190E"/>
    <w:rsid w:val="130465F7"/>
    <w:rsid w:val="13046E3D"/>
    <w:rsid w:val="1304AF07"/>
    <w:rsid w:val="1304BF95"/>
    <w:rsid w:val="1304C427"/>
    <w:rsid w:val="1304CA79"/>
    <w:rsid w:val="13050653"/>
    <w:rsid w:val="1305144F"/>
    <w:rsid w:val="13051E0D"/>
    <w:rsid w:val="13059DED"/>
    <w:rsid w:val="1305A8FE"/>
    <w:rsid w:val="1305F12A"/>
    <w:rsid w:val="13060DD0"/>
    <w:rsid w:val="1306E733"/>
    <w:rsid w:val="1306EE82"/>
    <w:rsid w:val="1306FCED"/>
    <w:rsid w:val="1307058A"/>
    <w:rsid w:val="130705FE"/>
    <w:rsid w:val="130755B0"/>
    <w:rsid w:val="13077EDF"/>
    <w:rsid w:val="130783C7"/>
    <w:rsid w:val="1307B2CE"/>
    <w:rsid w:val="1307BC76"/>
    <w:rsid w:val="130816D7"/>
    <w:rsid w:val="1308F0EF"/>
    <w:rsid w:val="13090B4A"/>
    <w:rsid w:val="130976EB"/>
    <w:rsid w:val="1309B4AE"/>
    <w:rsid w:val="1309BA07"/>
    <w:rsid w:val="130A0127"/>
    <w:rsid w:val="130A4EE1"/>
    <w:rsid w:val="130A714D"/>
    <w:rsid w:val="130A8F4B"/>
    <w:rsid w:val="130A91F2"/>
    <w:rsid w:val="130AE7F6"/>
    <w:rsid w:val="130AFFC5"/>
    <w:rsid w:val="130B0A95"/>
    <w:rsid w:val="130B1441"/>
    <w:rsid w:val="130B360F"/>
    <w:rsid w:val="130B991A"/>
    <w:rsid w:val="130BACCB"/>
    <w:rsid w:val="130BF83C"/>
    <w:rsid w:val="130C0D7F"/>
    <w:rsid w:val="130C20DD"/>
    <w:rsid w:val="130C3636"/>
    <w:rsid w:val="130C4A25"/>
    <w:rsid w:val="130C4CF2"/>
    <w:rsid w:val="130C75DD"/>
    <w:rsid w:val="130CC290"/>
    <w:rsid w:val="130CD66A"/>
    <w:rsid w:val="130D1FAB"/>
    <w:rsid w:val="130D7198"/>
    <w:rsid w:val="130DBE85"/>
    <w:rsid w:val="130DD610"/>
    <w:rsid w:val="130E0B74"/>
    <w:rsid w:val="130E332F"/>
    <w:rsid w:val="130E5680"/>
    <w:rsid w:val="130E9AED"/>
    <w:rsid w:val="130EF46F"/>
    <w:rsid w:val="130F2FAF"/>
    <w:rsid w:val="130F3308"/>
    <w:rsid w:val="130F3F7A"/>
    <w:rsid w:val="130F5C29"/>
    <w:rsid w:val="130FA273"/>
    <w:rsid w:val="130FBDE9"/>
    <w:rsid w:val="13100ECD"/>
    <w:rsid w:val="131042AF"/>
    <w:rsid w:val="13104E70"/>
    <w:rsid w:val="13110228"/>
    <w:rsid w:val="1311200A"/>
    <w:rsid w:val="13115CB3"/>
    <w:rsid w:val="1311992E"/>
    <w:rsid w:val="1311A1C2"/>
    <w:rsid w:val="1311DB1F"/>
    <w:rsid w:val="1311F61C"/>
    <w:rsid w:val="13122F0E"/>
    <w:rsid w:val="13124823"/>
    <w:rsid w:val="131282CD"/>
    <w:rsid w:val="1312A381"/>
    <w:rsid w:val="1312C4AC"/>
    <w:rsid w:val="13136781"/>
    <w:rsid w:val="13139A04"/>
    <w:rsid w:val="13143EAF"/>
    <w:rsid w:val="13147BE6"/>
    <w:rsid w:val="1314B0E9"/>
    <w:rsid w:val="1314FB43"/>
    <w:rsid w:val="13153D1E"/>
    <w:rsid w:val="1315A826"/>
    <w:rsid w:val="13160E04"/>
    <w:rsid w:val="131613CE"/>
    <w:rsid w:val="13161D0B"/>
    <w:rsid w:val="13166D1D"/>
    <w:rsid w:val="131688CA"/>
    <w:rsid w:val="1316C1E3"/>
    <w:rsid w:val="1316D488"/>
    <w:rsid w:val="1317521D"/>
    <w:rsid w:val="13175EF7"/>
    <w:rsid w:val="1317ACE2"/>
    <w:rsid w:val="13187AB7"/>
    <w:rsid w:val="1318E15F"/>
    <w:rsid w:val="1318E4BF"/>
    <w:rsid w:val="1318E863"/>
    <w:rsid w:val="1318F985"/>
    <w:rsid w:val="1319B1F4"/>
    <w:rsid w:val="1319B9B3"/>
    <w:rsid w:val="131A0B7F"/>
    <w:rsid w:val="131A17D1"/>
    <w:rsid w:val="131A3424"/>
    <w:rsid w:val="131A9B8D"/>
    <w:rsid w:val="131ADBB9"/>
    <w:rsid w:val="131B2782"/>
    <w:rsid w:val="131B2898"/>
    <w:rsid w:val="131B5B99"/>
    <w:rsid w:val="131B5C8B"/>
    <w:rsid w:val="131BBBDC"/>
    <w:rsid w:val="131BC1D6"/>
    <w:rsid w:val="131BDE6B"/>
    <w:rsid w:val="131BF8F0"/>
    <w:rsid w:val="131C20B8"/>
    <w:rsid w:val="131C5839"/>
    <w:rsid w:val="131C6DBE"/>
    <w:rsid w:val="131C9BC5"/>
    <w:rsid w:val="131CB237"/>
    <w:rsid w:val="131D2587"/>
    <w:rsid w:val="131D5D60"/>
    <w:rsid w:val="131D5E32"/>
    <w:rsid w:val="131D982C"/>
    <w:rsid w:val="131D9890"/>
    <w:rsid w:val="131D9E6E"/>
    <w:rsid w:val="131DA9D3"/>
    <w:rsid w:val="131DAB40"/>
    <w:rsid w:val="131DB447"/>
    <w:rsid w:val="131DDD42"/>
    <w:rsid w:val="131E104A"/>
    <w:rsid w:val="131E1283"/>
    <w:rsid w:val="131E165F"/>
    <w:rsid w:val="131E3AA9"/>
    <w:rsid w:val="131E778C"/>
    <w:rsid w:val="131E8773"/>
    <w:rsid w:val="131EBCE3"/>
    <w:rsid w:val="131F5C79"/>
    <w:rsid w:val="131FA39E"/>
    <w:rsid w:val="131FF713"/>
    <w:rsid w:val="13200ECA"/>
    <w:rsid w:val="13201FF8"/>
    <w:rsid w:val="132027FF"/>
    <w:rsid w:val="13209EA1"/>
    <w:rsid w:val="1320DF16"/>
    <w:rsid w:val="1320EA19"/>
    <w:rsid w:val="1320FF61"/>
    <w:rsid w:val="13210F5D"/>
    <w:rsid w:val="1321243A"/>
    <w:rsid w:val="13212A36"/>
    <w:rsid w:val="13215854"/>
    <w:rsid w:val="1321BB93"/>
    <w:rsid w:val="1321D28C"/>
    <w:rsid w:val="1322861F"/>
    <w:rsid w:val="1322C859"/>
    <w:rsid w:val="13232ECC"/>
    <w:rsid w:val="1323643F"/>
    <w:rsid w:val="13236B54"/>
    <w:rsid w:val="132370F5"/>
    <w:rsid w:val="1323A596"/>
    <w:rsid w:val="1323E9B1"/>
    <w:rsid w:val="13242B09"/>
    <w:rsid w:val="1324641C"/>
    <w:rsid w:val="1325199B"/>
    <w:rsid w:val="13252AD9"/>
    <w:rsid w:val="132551B0"/>
    <w:rsid w:val="132589A5"/>
    <w:rsid w:val="1325BE58"/>
    <w:rsid w:val="1325CE6A"/>
    <w:rsid w:val="1325DB2F"/>
    <w:rsid w:val="1325DC6C"/>
    <w:rsid w:val="1325E320"/>
    <w:rsid w:val="13261BA3"/>
    <w:rsid w:val="1326262A"/>
    <w:rsid w:val="1326286B"/>
    <w:rsid w:val="13264D99"/>
    <w:rsid w:val="13269A41"/>
    <w:rsid w:val="1326A7D0"/>
    <w:rsid w:val="1326A929"/>
    <w:rsid w:val="1326DEA9"/>
    <w:rsid w:val="1326F1AD"/>
    <w:rsid w:val="13270CD8"/>
    <w:rsid w:val="13271100"/>
    <w:rsid w:val="1327BF96"/>
    <w:rsid w:val="1327D539"/>
    <w:rsid w:val="13281556"/>
    <w:rsid w:val="1328579C"/>
    <w:rsid w:val="1328B2EC"/>
    <w:rsid w:val="1328C535"/>
    <w:rsid w:val="1329C0B5"/>
    <w:rsid w:val="1329D75D"/>
    <w:rsid w:val="132A2006"/>
    <w:rsid w:val="132A2395"/>
    <w:rsid w:val="132A50E4"/>
    <w:rsid w:val="132A7338"/>
    <w:rsid w:val="132AA056"/>
    <w:rsid w:val="132AA7DA"/>
    <w:rsid w:val="132B3AF5"/>
    <w:rsid w:val="132B4281"/>
    <w:rsid w:val="132B442B"/>
    <w:rsid w:val="132B48F0"/>
    <w:rsid w:val="132BA62E"/>
    <w:rsid w:val="132BC0C8"/>
    <w:rsid w:val="132BC4A8"/>
    <w:rsid w:val="132C00A7"/>
    <w:rsid w:val="132C610C"/>
    <w:rsid w:val="132C706E"/>
    <w:rsid w:val="132C8538"/>
    <w:rsid w:val="132C85FF"/>
    <w:rsid w:val="132CA09D"/>
    <w:rsid w:val="132CBF32"/>
    <w:rsid w:val="132DDEEB"/>
    <w:rsid w:val="132E0FDC"/>
    <w:rsid w:val="132E10AF"/>
    <w:rsid w:val="132E1803"/>
    <w:rsid w:val="132E4E2D"/>
    <w:rsid w:val="132E6237"/>
    <w:rsid w:val="132E6B0C"/>
    <w:rsid w:val="132E73A5"/>
    <w:rsid w:val="132ECA62"/>
    <w:rsid w:val="132ECD09"/>
    <w:rsid w:val="132F25F1"/>
    <w:rsid w:val="132F2AAD"/>
    <w:rsid w:val="132F373B"/>
    <w:rsid w:val="132F6520"/>
    <w:rsid w:val="132F8B40"/>
    <w:rsid w:val="132F8E30"/>
    <w:rsid w:val="132FCA77"/>
    <w:rsid w:val="132FE167"/>
    <w:rsid w:val="133001C8"/>
    <w:rsid w:val="13300988"/>
    <w:rsid w:val="13303103"/>
    <w:rsid w:val="133110AE"/>
    <w:rsid w:val="133148E4"/>
    <w:rsid w:val="13314BB7"/>
    <w:rsid w:val="1331A5CF"/>
    <w:rsid w:val="1331A8F2"/>
    <w:rsid w:val="1331A998"/>
    <w:rsid w:val="1331EA4E"/>
    <w:rsid w:val="1331FF51"/>
    <w:rsid w:val="13321B54"/>
    <w:rsid w:val="13322A8A"/>
    <w:rsid w:val="1332B935"/>
    <w:rsid w:val="1332DCF6"/>
    <w:rsid w:val="13334B25"/>
    <w:rsid w:val="13334B58"/>
    <w:rsid w:val="13338361"/>
    <w:rsid w:val="13338529"/>
    <w:rsid w:val="1333A4B2"/>
    <w:rsid w:val="1333A4F4"/>
    <w:rsid w:val="1333EAB0"/>
    <w:rsid w:val="1334095B"/>
    <w:rsid w:val="13342334"/>
    <w:rsid w:val="133425EE"/>
    <w:rsid w:val="13345DCE"/>
    <w:rsid w:val="1334AAD5"/>
    <w:rsid w:val="1334C159"/>
    <w:rsid w:val="133508FB"/>
    <w:rsid w:val="13356D11"/>
    <w:rsid w:val="133609A5"/>
    <w:rsid w:val="133613DE"/>
    <w:rsid w:val="13364AC4"/>
    <w:rsid w:val="1336518B"/>
    <w:rsid w:val="13365EC3"/>
    <w:rsid w:val="13368451"/>
    <w:rsid w:val="1336BD2E"/>
    <w:rsid w:val="1336C388"/>
    <w:rsid w:val="1336F70A"/>
    <w:rsid w:val="13370841"/>
    <w:rsid w:val="13372737"/>
    <w:rsid w:val="133754DA"/>
    <w:rsid w:val="13377641"/>
    <w:rsid w:val="1337DFEE"/>
    <w:rsid w:val="133813CB"/>
    <w:rsid w:val="13382AC1"/>
    <w:rsid w:val="1338727A"/>
    <w:rsid w:val="133877E7"/>
    <w:rsid w:val="1338A483"/>
    <w:rsid w:val="1338F32F"/>
    <w:rsid w:val="133901F7"/>
    <w:rsid w:val="133979E6"/>
    <w:rsid w:val="133A17CE"/>
    <w:rsid w:val="133A2923"/>
    <w:rsid w:val="133A357B"/>
    <w:rsid w:val="133A6D23"/>
    <w:rsid w:val="133A8157"/>
    <w:rsid w:val="133AC1D4"/>
    <w:rsid w:val="133B6DA2"/>
    <w:rsid w:val="133BCB67"/>
    <w:rsid w:val="133BE4E3"/>
    <w:rsid w:val="133C2CDC"/>
    <w:rsid w:val="133C3DE3"/>
    <w:rsid w:val="133C53DC"/>
    <w:rsid w:val="133C717B"/>
    <w:rsid w:val="133C736B"/>
    <w:rsid w:val="133CDA85"/>
    <w:rsid w:val="133CDB2C"/>
    <w:rsid w:val="133CDEC3"/>
    <w:rsid w:val="133CF9C1"/>
    <w:rsid w:val="133D40C5"/>
    <w:rsid w:val="133E0148"/>
    <w:rsid w:val="133E3F8D"/>
    <w:rsid w:val="133E4660"/>
    <w:rsid w:val="133E6E5C"/>
    <w:rsid w:val="133E9A70"/>
    <w:rsid w:val="133F22B8"/>
    <w:rsid w:val="133F26B7"/>
    <w:rsid w:val="133F346B"/>
    <w:rsid w:val="133F6E52"/>
    <w:rsid w:val="133FB275"/>
    <w:rsid w:val="133FCA98"/>
    <w:rsid w:val="13400014"/>
    <w:rsid w:val="134002DE"/>
    <w:rsid w:val="13402DC2"/>
    <w:rsid w:val="13403A3B"/>
    <w:rsid w:val="13405104"/>
    <w:rsid w:val="13405E46"/>
    <w:rsid w:val="13407E8D"/>
    <w:rsid w:val="1340E8B6"/>
    <w:rsid w:val="13411CA5"/>
    <w:rsid w:val="1341455F"/>
    <w:rsid w:val="1341688B"/>
    <w:rsid w:val="13417246"/>
    <w:rsid w:val="1341ACBB"/>
    <w:rsid w:val="1341B9C2"/>
    <w:rsid w:val="1341C597"/>
    <w:rsid w:val="1341D840"/>
    <w:rsid w:val="1342E86C"/>
    <w:rsid w:val="13430096"/>
    <w:rsid w:val="134303A4"/>
    <w:rsid w:val="1343229A"/>
    <w:rsid w:val="13438A8B"/>
    <w:rsid w:val="134394B0"/>
    <w:rsid w:val="1343CD2A"/>
    <w:rsid w:val="1343D63D"/>
    <w:rsid w:val="1343E4F0"/>
    <w:rsid w:val="1344203A"/>
    <w:rsid w:val="1344C122"/>
    <w:rsid w:val="1344D1C8"/>
    <w:rsid w:val="1344E2D0"/>
    <w:rsid w:val="13454EA6"/>
    <w:rsid w:val="134572E8"/>
    <w:rsid w:val="1345C7B1"/>
    <w:rsid w:val="1345D1BB"/>
    <w:rsid w:val="13460B49"/>
    <w:rsid w:val="13462148"/>
    <w:rsid w:val="13462EE9"/>
    <w:rsid w:val="13469382"/>
    <w:rsid w:val="13469AF1"/>
    <w:rsid w:val="1346B3BD"/>
    <w:rsid w:val="1346EB98"/>
    <w:rsid w:val="1346EF0A"/>
    <w:rsid w:val="13477D8F"/>
    <w:rsid w:val="13478151"/>
    <w:rsid w:val="1347A9B4"/>
    <w:rsid w:val="1347B116"/>
    <w:rsid w:val="1347B152"/>
    <w:rsid w:val="1347C13F"/>
    <w:rsid w:val="1347CF32"/>
    <w:rsid w:val="1347F868"/>
    <w:rsid w:val="13481DED"/>
    <w:rsid w:val="13485304"/>
    <w:rsid w:val="134879BC"/>
    <w:rsid w:val="13489A4C"/>
    <w:rsid w:val="1348C822"/>
    <w:rsid w:val="1348D4E3"/>
    <w:rsid w:val="1348E466"/>
    <w:rsid w:val="134901D0"/>
    <w:rsid w:val="13491268"/>
    <w:rsid w:val="134913CC"/>
    <w:rsid w:val="1349743A"/>
    <w:rsid w:val="134989C1"/>
    <w:rsid w:val="13499CCF"/>
    <w:rsid w:val="1349AC78"/>
    <w:rsid w:val="1349ED47"/>
    <w:rsid w:val="1349FB62"/>
    <w:rsid w:val="1349FE2B"/>
    <w:rsid w:val="134A96AA"/>
    <w:rsid w:val="134ACA29"/>
    <w:rsid w:val="134ADE91"/>
    <w:rsid w:val="134AEDFA"/>
    <w:rsid w:val="134B2D3C"/>
    <w:rsid w:val="134B63AB"/>
    <w:rsid w:val="134B7238"/>
    <w:rsid w:val="134BC010"/>
    <w:rsid w:val="134BC68B"/>
    <w:rsid w:val="134BE587"/>
    <w:rsid w:val="134BF69C"/>
    <w:rsid w:val="134BFE79"/>
    <w:rsid w:val="134C01E3"/>
    <w:rsid w:val="134C21F0"/>
    <w:rsid w:val="134C38F5"/>
    <w:rsid w:val="134C510D"/>
    <w:rsid w:val="134C7EA8"/>
    <w:rsid w:val="134CAAF7"/>
    <w:rsid w:val="134D0E91"/>
    <w:rsid w:val="134D714F"/>
    <w:rsid w:val="134DAA34"/>
    <w:rsid w:val="134DCE73"/>
    <w:rsid w:val="134E0D8F"/>
    <w:rsid w:val="134E22BE"/>
    <w:rsid w:val="134E40CD"/>
    <w:rsid w:val="134E4BB3"/>
    <w:rsid w:val="134E7C96"/>
    <w:rsid w:val="134E8255"/>
    <w:rsid w:val="134E8296"/>
    <w:rsid w:val="134E8446"/>
    <w:rsid w:val="134ECA06"/>
    <w:rsid w:val="134EFD89"/>
    <w:rsid w:val="134F4966"/>
    <w:rsid w:val="134F750F"/>
    <w:rsid w:val="134F898C"/>
    <w:rsid w:val="134F9F68"/>
    <w:rsid w:val="134FAA3D"/>
    <w:rsid w:val="13501E3F"/>
    <w:rsid w:val="13504581"/>
    <w:rsid w:val="1350A73D"/>
    <w:rsid w:val="1350F257"/>
    <w:rsid w:val="135100AC"/>
    <w:rsid w:val="1351126F"/>
    <w:rsid w:val="13512918"/>
    <w:rsid w:val="13513208"/>
    <w:rsid w:val="13513CA5"/>
    <w:rsid w:val="135197AC"/>
    <w:rsid w:val="1351F43C"/>
    <w:rsid w:val="135202B6"/>
    <w:rsid w:val="13521644"/>
    <w:rsid w:val="13522E19"/>
    <w:rsid w:val="13522F4D"/>
    <w:rsid w:val="135242E5"/>
    <w:rsid w:val="135275ED"/>
    <w:rsid w:val="135279F9"/>
    <w:rsid w:val="13527C95"/>
    <w:rsid w:val="135296DC"/>
    <w:rsid w:val="13529A76"/>
    <w:rsid w:val="13529F0A"/>
    <w:rsid w:val="1352BE23"/>
    <w:rsid w:val="1352C935"/>
    <w:rsid w:val="1352DAF4"/>
    <w:rsid w:val="1352ED40"/>
    <w:rsid w:val="1352F5D1"/>
    <w:rsid w:val="1353033D"/>
    <w:rsid w:val="13531029"/>
    <w:rsid w:val="13531317"/>
    <w:rsid w:val="1353136F"/>
    <w:rsid w:val="13531C94"/>
    <w:rsid w:val="1353342B"/>
    <w:rsid w:val="1353C690"/>
    <w:rsid w:val="1353FCA9"/>
    <w:rsid w:val="135413F6"/>
    <w:rsid w:val="13543F88"/>
    <w:rsid w:val="1354C5E1"/>
    <w:rsid w:val="1354D17C"/>
    <w:rsid w:val="1354EC82"/>
    <w:rsid w:val="1354F465"/>
    <w:rsid w:val="1355256B"/>
    <w:rsid w:val="135539E6"/>
    <w:rsid w:val="13557123"/>
    <w:rsid w:val="1355D02C"/>
    <w:rsid w:val="1355EBF7"/>
    <w:rsid w:val="13563BDD"/>
    <w:rsid w:val="13570879"/>
    <w:rsid w:val="13570F1E"/>
    <w:rsid w:val="1357244D"/>
    <w:rsid w:val="13575B0C"/>
    <w:rsid w:val="135766F0"/>
    <w:rsid w:val="135775C4"/>
    <w:rsid w:val="1357E1AD"/>
    <w:rsid w:val="13585D7F"/>
    <w:rsid w:val="13586EE5"/>
    <w:rsid w:val="13587676"/>
    <w:rsid w:val="1358B772"/>
    <w:rsid w:val="1358BD06"/>
    <w:rsid w:val="1358D936"/>
    <w:rsid w:val="1359753E"/>
    <w:rsid w:val="1359759C"/>
    <w:rsid w:val="1359897E"/>
    <w:rsid w:val="1359D67E"/>
    <w:rsid w:val="1359DA70"/>
    <w:rsid w:val="135A14A1"/>
    <w:rsid w:val="135A2EF9"/>
    <w:rsid w:val="135A6CB6"/>
    <w:rsid w:val="135A7C64"/>
    <w:rsid w:val="135A844A"/>
    <w:rsid w:val="135ABADC"/>
    <w:rsid w:val="135AD7BF"/>
    <w:rsid w:val="135AFE81"/>
    <w:rsid w:val="135B553C"/>
    <w:rsid w:val="135BBD4C"/>
    <w:rsid w:val="135C35BA"/>
    <w:rsid w:val="135C5B1C"/>
    <w:rsid w:val="135C7E26"/>
    <w:rsid w:val="135C81E7"/>
    <w:rsid w:val="135C9214"/>
    <w:rsid w:val="135C9A5E"/>
    <w:rsid w:val="135CB7E3"/>
    <w:rsid w:val="135CBF22"/>
    <w:rsid w:val="135CCEB7"/>
    <w:rsid w:val="135CD31F"/>
    <w:rsid w:val="135CE45B"/>
    <w:rsid w:val="135CECC2"/>
    <w:rsid w:val="135CFEC3"/>
    <w:rsid w:val="135D0011"/>
    <w:rsid w:val="135D1201"/>
    <w:rsid w:val="135D8B94"/>
    <w:rsid w:val="135DAFAC"/>
    <w:rsid w:val="135DD029"/>
    <w:rsid w:val="135E340E"/>
    <w:rsid w:val="135E41D1"/>
    <w:rsid w:val="135E5C64"/>
    <w:rsid w:val="135E7529"/>
    <w:rsid w:val="135EBB3E"/>
    <w:rsid w:val="135EBC3B"/>
    <w:rsid w:val="135EF053"/>
    <w:rsid w:val="135F98B8"/>
    <w:rsid w:val="135F9CC8"/>
    <w:rsid w:val="135FBC47"/>
    <w:rsid w:val="135FE55F"/>
    <w:rsid w:val="136002EF"/>
    <w:rsid w:val="13605AAB"/>
    <w:rsid w:val="136064E1"/>
    <w:rsid w:val="136068DB"/>
    <w:rsid w:val="13606FE9"/>
    <w:rsid w:val="13610B05"/>
    <w:rsid w:val="1361243E"/>
    <w:rsid w:val="13614EDC"/>
    <w:rsid w:val="136158DD"/>
    <w:rsid w:val="136160C2"/>
    <w:rsid w:val="13617866"/>
    <w:rsid w:val="136197D7"/>
    <w:rsid w:val="1361AD0F"/>
    <w:rsid w:val="1361B8CD"/>
    <w:rsid w:val="1361DD09"/>
    <w:rsid w:val="1361E427"/>
    <w:rsid w:val="1361FD97"/>
    <w:rsid w:val="136225BF"/>
    <w:rsid w:val="13627B08"/>
    <w:rsid w:val="136286B1"/>
    <w:rsid w:val="13629197"/>
    <w:rsid w:val="1362A67E"/>
    <w:rsid w:val="1362B6AA"/>
    <w:rsid w:val="1362BF51"/>
    <w:rsid w:val="136310FF"/>
    <w:rsid w:val="1363312D"/>
    <w:rsid w:val="13636AEC"/>
    <w:rsid w:val="13637256"/>
    <w:rsid w:val="13637A0E"/>
    <w:rsid w:val="1363B7D5"/>
    <w:rsid w:val="1364364D"/>
    <w:rsid w:val="1364A097"/>
    <w:rsid w:val="1364B8C9"/>
    <w:rsid w:val="1364C2DD"/>
    <w:rsid w:val="1364C898"/>
    <w:rsid w:val="1364F49B"/>
    <w:rsid w:val="1365013C"/>
    <w:rsid w:val="13650EF4"/>
    <w:rsid w:val="13651382"/>
    <w:rsid w:val="136514DC"/>
    <w:rsid w:val="136562E8"/>
    <w:rsid w:val="136581B7"/>
    <w:rsid w:val="13659AF2"/>
    <w:rsid w:val="13659FB1"/>
    <w:rsid w:val="1365A271"/>
    <w:rsid w:val="13661E0D"/>
    <w:rsid w:val="1366BE1A"/>
    <w:rsid w:val="1366D072"/>
    <w:rsid w:val="1367372D"/>
    <w:rsid w:val="136754EB"/>
    <w:rsid w:val="1367CE2B"/>
    <w:rsid w:val="1367E1A1"/>
    <w:rsid w:val="1367EA5F"/>
    <w:rsid w:val="1367F550"/>
    <w:rsid w:val="1368124D"/>
    <w:rsid w:val="13683EFE"/>
    <w:rsid w:val="136872FA"/>
    <w:rsid w:val="1368BFE2"/>
    <w:rsid w:val="1368D5B6"/>
    <w:rsid w:val="1368D5E2"/>
    <w:rsid w:val="13693658"/>
    <w:rsid w:val="13699ACB"/>
    <w:rsid w:val="136A52A4"/>
    <w:rsid w:val="136AA5A8"/>
    <w:rsid w:val="136AEBC5"/>
    <w:rsid w:val="136B1B2B"/>
    <w:rsid w:val="136B32A2"/>
    <w:rsid w:val="136B48FF"/>
    <w:rsid w:val="136B4E00"/>
    <w:rsid w:val="136B72B1"/>
    <w:rsid w:val="136B7BE5"/>
    <w:rsid w:val="136BBCEB"/>
    <w:rsid w:val="136C5546"/>
    <w:rsid w:val="136CC0B4"/>
    <w:rsid w:val="136CDA3C"/>
    <w:rsid w:val="136D542B"/>
    <w:rsid w:val="136D77CD"/>
    <w:rsid w:val="136DAA47"/>
    <w:rsid w:val="136DB72C"/>
    <w:rsid w:val="136DE111"/>
    <w:rsid w:val="136E0411"/>
    <w:rsid w:val="136E0ED2"/>
    <w:rsid w:val="136E2948"/>
    <w:rsid w:val="136E5C53"/>
    <w:rsid w:val="136E5D1F"/>
    <w:rsid w:val="136EA14A"/>
    <w:rsid w:val="136EC923"/>
    <w:rsid w:val="136EF84D"/>
    <w:rsid w:val="136F43F5"/>
    <w:rsid w:val="136F94F8"/>
    <w:rsid w:val="136FDEF6"/>
    <w:rsid w:val="136FFB18"/>
    <w:rsid w:val="136FFDDC"/>
    <w:rsid w:val="137018D6"/>
    <w:rsid w:val="13702937"/>
    <w:rsid w:val="13705D94"/>
    <w:rsid w:val="13705F15"/>
    <w:rsid w:val="137068E5"/>
    <w:rsid w:val="137073EA"/>
    <w:rsid w:val="13707D63"/>
    <w:rsid w:val="13709183"/>
    <w:rsid w:val="1370D5B1"/>
    <w:rsid w:val="1370D6CD"/>
    <w:rsid w:val="1370F015"/>
    <w:rsid w:val="1370F0C2"/>
    <w:rsid w:val="13712E10"/>
    <w:rsid w:val="137171FD"/>
    <w:rsid w:val="1371A29E"/>
    <w:rsid w:val="1371FF0C"/>
    <w:rsid w:val="13720AFB"/>
    <w:rsid w:val="13720DFC"/>
    <w:rsid w:val="13723169"/>
    <w:rsid w:val="13723281"/>
    <w:rsid w:val="137313E3"/>
    <w:rsid w:val="1373235E"/>
    <w:rsid w:val="13733BE7"/>
    <w:rsid w:val="1373CEFF"/>
    <w:rsid w:val="1373E202"/>
    <w:rsid w:val="1373E2B8"/>
    <w:rsid w:val="13740FCB"/>
    <w:rsid w:val="137471AD"/>
    <w:rsid w:val="1374CB05"/>
    <w:rsid w:val="1374D799"/>
    <w:rsid w:val="1374E4CF"/>
    <w:rsid w:val="13750FAF"/>
    <w:rsid w:val="137599DA"/>
    <w:rsid w:val="1375B7C2"/>
    <w:rsid w:val="1375BCA6"/>
    <w:rsid w:val="1375F305"/>
    <w:rsid w:val="13764CA7"/>
    <w:rsid w:val="1376855A"/>
    <w:rsid w:val="13773375"/>
    <w:rsid w:val="13773EB2"/>
    <w:rsid w:val="13777FB4"/>
    <w:rsid w:val="13778FAB"/>
    <w:rsid w:val="1377CE18"/>
    <w:rsid w:val="1377D7FF"/>
    <w:rsid w:val="1378415E"/>
    <w:rsid w:val="137855A7"/>
    <w:rsid w:val="137883C5"/>
    <w:rsid w:val="13788554"/>
    <w:rsid w:val="137887DF"/>
    <w:rsid w:val="1378E395"/>
    <w:rsid w:val="1378FB0F"/>
    <w:rsid w:val="1379138B"/>
    <w:rsid w:val="137974BA"/>
    <w:rsid w:val="1379816D"/>
    <w:rsid w:val="1379849D"/>
    <w:rsid w:val="137999B3"/>
    <w:rsid w:val="13799A68"/>
    <w:rsid w:val="1379B923"/>
    <w:rsid w:val="1379DAFF"/>
    <w:rsid w:val="1379DC77"/>
    <w:rsid w:val="1379E480"/>
    <w:rsid w:val="1379FB76"/>
    <w:rsid w:val="137A50F5"/>
    <w:rsid w:val="137A96BA"/>
    <w:rsid w:val="137AAAD2"/>
    <w:rsid w:val="137B1976"/>
    <w:rsid w:val="137B632D"/>
    <w:rsid w:val="137B6B17"/>
    <w:rsid w:val="137B6B31"/>
    <w:rsid w:val="137BA825"/>
    <w:rsid w:val="137BDF11"/>
    <w:rsid w:val="137C3B08"/>
    <w:rsid w:val="137C5DA2"/>
    <w:rsid w:val="137C95E9"/>
    <w:rsid w:val="137CA1FD"/>
    <w:rsid w:val="137CA5B0"/>
    <w:rsid w:val="137CF40E"/>
    <w:rsid w:val="137CF520"/>
    <w:rsid w:val="137D4A89"/>
    <w:rsid w:val="137D7A60"/>
    <w:rsid w:val="137D8431"/>
    <w:rsid w:val="137D986A"/>
    <w:rsid w:val="137D9B14"/>
    <w:rsid w:val="137DA636"/>
    <w:rsid w:val="137DC76F"/>
    <w:rsid w:val="137DCFFE"/>
    <w:rsid w:val="137E6CDF"/>
    <w:rsid w:val="137E97E8"/>
    <w:rsid w:val="137EB565"/>
    <w:rsid w:val="137EE92B"/>
    <w:rsid w:val="137F1838"/>
    <w:rsid w:val="137F1F9F"/>
    <w:rsid w:val="137F3D1C"/>
    <w:rsid w:val="137F52EB"/>
    <w:rsid w:val="137F662B"/>
    <w:rsid w:val="137F9F6C"/>
    <w:rsid w:val="137FCB77"/>
    <w:rsid w:val="137FCBFD"/>
    <w:rsid w:val="13803702"/>
    <w:rsid w:val="13803BDE"/>
    <w:rsid w:val="13805285"/>
    <w:rsid w:val="13805E71"/>
    <w:rsid w:val="1380B1EE"/>
    <w:rsid w:val="1380B6D3"/>
    <w:rsid w:val="1380D04E"/>
    <w:rsid w:val="138103FA"/>
    <w:rsid w:val="13810998"/>
    <w:rsid w:val="1381268A"/>
    <w:rsid w:val="13815169"/>
    <w:rsid w:val="13816C05"/>
    <w:rsid w:val="1381C953"/>
    <w:rsid w:val="1381EC0C"/>
    <w:rsid w:val="1382108D"/>
    <w:rsid w:val="138273F2"/>
    <w:rsid w:val="1382B37C"/>
    <w:rsid w:val="1382CD52"/>
    <w:rsid w:val="1383005E"/>
    <w:rsid w:val="1383BB4C"/>
    <w:rsid w:val="1383DAEE"/>
    <w:rsid w:val="13840C62"/>
    <w:rsid w:val="138456CC"/>
    <w:rsid w:val="1384AC71"/>
    <w:rsid w:val="1384B5A8"/>
    <w:rsid w:val="13852270"/>
    <w:rsid w:val="138541E4"/>
    <w:rsid w:val="13855DF2"/>
    <w:rsid w:val="13859C8F"/>
    <w:rsid w:val="1386067B"/>
    <w:rsid w:val="13860770"/>
    <w:rsid w:val="13864F0A"/>
    <w:rsid w:val="1386A33A"/>
    <w:rsid w:val="1386C40E"/>
    <w:rsid w:val="1386CB17"/>
    <w:rsid w:val="13870F60"/>
    <w:rsid w:val="13875215"/>
    <w:rsid w:val="13877208"/>
    <w:rsid w:val="13877A9A"/>
    <w:rsid w:val="1387C9A8"/>
    <w:rsid w:val="1387D969"/>
    <w:rsid w:val="1387EA65"/>
    <w:rsid w:val="1387EC2B"/>
    <w:rsid w:val="13883B83"/>
    <w:rsid w:val="1388446C"/>
    <w:rsid w:val="138871AD"/>
    <w:rsid w:val="1388A210"/>
    <w:rsid w:val="1388E9C2"/>
    <w:rsid w:val="1388EF40"/>
    <w:rsid w:val="13893294"/>
    <w:rsid w:val="13894B22"/>
    <w:rsid w:val="1389F86A"/>
    <w:rsid w:val="1389FF02"/>
    <w:rsid w:val="138A23A1"/>
    <w:rsid w:val="138A4712"/>
    <w:rsid w:val="138ABE57"/>
    <w:rsid w:val="138AC053"/>
    <w:rsid w:val="138AC80B"/>
    <w:rsid w:val="138AF71B"/>
    <w:rsid w:val="138AF94E"/>
    <w:rsid w:val="138B2878"/>
    <w:rsid w:val="138B3329"/>
    <w:rsid w:val="138B46DD"/>
    <w:rsid w:val="138B46F0"/>
    <w:rsid w:val="138BB580"/>
    <w:rsid w:val="138C3BEC"/>
    <w:rsid w:val="138C6C6A"/>
    <w:rsid w:val="138CA59F"/>
    <w:rsid w:val="138CD53D"/>
    <w:rsid w:val="138CF6AB"/>
    <w:rsid w:val="138D1A41"/>
    <w:rsid w:val="138D2B7D"/>
    <w:rsid w:val="138D2FC6"/>
    <w:rsid w:val="138DA9E9"/>
    <w:rsid w:val="138DCD08"/>
    <w:rsid w:val="138DD78A"/>
    <w:rsid w:val="138DF090"/>
    <w:rsid w:val="138DF88D"/>
    <w:rsid w:val="138E3C16"/>
    <w:rsid w:val="138E49ED"/>
    <w:rsid w:val="138E7A0D"/>
    <w:rsid w:val="138E84D3"/>
    <w:rsid w:val="138EEF93"/>
    <w:rsid w:val="138F4528"/>
    <w:rsid w:val="138F5D16"/>
    <w:rsid w:val="138F6736"/>
    <w:rsid w:val="138F90CD"/>
    <w:rsid w:val="138FA777"/>
    <w:rsid w:val="138FBEF3"/>
    <w:rsid w:val="138FC59A"/>
    <w:rsid w:val="138FF7FC"/>
    <w:rsid w:val="1390073D"/>
    <w:rsid w:val="13900904"/>
    <w:rsid w:val="13900B23"/>
    <w:rsid w:val="13904774"/>
    <w:rsid w:val="1390AADC"/>
    <w:rsid w:val="139181EC"/>
    <w:rsid w:val="13918F4E"/>
    <w:rsid w:val="1391FD51"/>
    <w:rsid w:val="139233DB"/>
    <w:rsid w:val="13928959"/>
    <w:rsid w:val="1392A62E"/>
    <w:rsid w:val="1392CF74"/>
    <w:rsid w:val="13931BB3"/>
    <w:rsid w:val="13932DB4"/>
    <w:rsid w:val="13934117"/>
    <w:rsid w:val="1393528A"/>
    <w:rsid w:val="13936352"/>
    <w:rsid w:val="1393DCDE"/>
    <w:rsid w:val="1393DD60"/>
    <w:rsid w:val="1393DE0A"/>
    <w:rsid w:val="13946569"/>
    <w:rsid w:val="13946693"/>
    <w:rsid w:val="13948B10"/>
    <w:rsid w:val="1394A7E8"/>
    <w:rsid w:val="1394B8E7"/>
    <w:rsid w:val="1394C4BB"/>
    <w:rsid w:val="1394E7A4"/>
    <w:rsid w:val="13951070"/>
    <w:rsid w:val="13956E85"/>
    <w:rsid w:val="13957F6E"/>
    <w:rsid w:val="13959598"/>
    <w:rsid w:val="1395B99D"/>
    <w:rsid w:val="1395BFB5"/>
    <w:rsid w:val="1395F39C"/>
    <w:rsid w:val="13962151"/>
    <w:rsid w:val="13962DE8"/>
    <w:rsid w:val="139635C6"/>
    <w:rsid w:val="13963D97"/>
    <w:rsid w:val="1396614D"/>
    <w:rsid w:val="13966D1C"/>
    <w:rsid w:val="1396A041"/>
    <w:rsid w:val="1396A1C8"/>
    <w:rsid w:val="1396C81B"/>
    <w:rsid w:val="1396CF4D"/>
    <w:rsid w:val="13970C8C"/>
    <w:rsid w:val="13973A90"/>
    <w:rsid w:val="139743C5"/>
    <w:rsid w:val="139758CF"/>
    <w:rsid w:val="1397DAE6"/>
    <w:rsid w:val="1397F104"/>
    <w:rsid w:val="1397F6B4"/>
    <w:rsid w:val="13986E13"/>
    <w:rsid w:val="1398C452"/>
    <w:rsid w:val="13992660"/>
    <w:rsid w:val="139927A3"/>
    <w:rsid w:val="13992B8F"/>
    <w:rsid w:val="1399D1FC"/>
    <w:rsid w:val="139A1FAA"/>
    <w:rsid w:val="139A2946"/>
    <w:rsid w:val="139A3086"/>
    <w:rsid w:val="139AB770"/>
    <w:rsid w:val="139ADF01"/>
    <w:rsid w:val="139AF16C"/>
    <w:rsid w:val="139AF647"/>
    <w:rsid w:val="139B6F49"/>
    <w:rsid w:val="139B8477"/>
    <w:rsid w:val="139BCA1D"/>
    <w:rsid w:val="139C27DD"/>
    <w:rsid w:val="139C5DF0"/>
    <w:rsid w:val="139C95D6"/>
    <w:rsid w:val="139C9A80"/>
    <w:rsid w:val="139CFB1B"/>
    <w:rsid w:val="139CFE19"/>
    <w:rsid w:val="139D6434"/>
    <w:rsid w:val="139DD28C"/>
    <w:rsid w:val="139DEE92"/>
    <w:rsid w:val="139E288D"/>
    <w:rsid w:val="139E3EE8"/>
    <w:rsid w:val="139E64AF"/>
    <w:rsid w:val="139EA222"/>
    <w:rsid w:val="139EAA9C"/>
    <w:rsid w:val="139ED6ED"/>
    <w:rsid w:val="139ED7F6"/>
    <w:rsid w:val="139EE0E8"/>
    <w:rsid w:val="139EF0E3"/>
    <w:rsid w:val="139EF167"/>
    <w:rsid w:val="139EFE6D"/>
    <w:rsid w:val="139F574E"/>
    <w:rsid w:val="139F7ACE"/>
    <w:rsid w:val="139F81DE"/>
    <w:rsid w:val="139FADB7"/>
    <w:rsid w:val="139FC0E0"/>
    <w:rsid w:val="139FD56E"/>
    <w:rsid w:val="139FE527"/>
    <w:rsid w:val="139FE7BD"/>
    <w:rsid w:val="13A03EEB"/>
    <w:rsid w:val="13A09245"/>
    <w:rsid w:val="13A095BC"/>
    <w:rsid w:val="13A0A44E"/>
    <w:rsid w:val="13A10766"/>
    <w:rsid w:val="13A1359D"/>
    <w:rsid w:val="13A152B8"/>
    <w:rsid w:val="13A15C07"/>
    <w:rsid w:val="13A1D401"/>
    <w:rsid w:val="13A1EDC3"/>
    <w:rsid w:val="13A23AD6"/>
    <w:rsid w:val="13A2424C"/>
    <w:rsid w:val="13A24E5C"/>
    <w:rsid w:val="13A28733"/>
    <w:rsid w:val="13A28CAC"/>
    <w:rsid w:val="13A2AD2D"/>
    <w:rsid w:val="13A2B63F"/>
    <w:rsid w:val="13A308BF"/>
    <w:rsid w:val="13A31EB9"/>
    <w:rsid w:val="13A38501"/>
    <w:rsid w:val="13A3C0B4"/>
    <w:rsid w:val="13A3CF79"/>
    <w:rsid w:val="13A3FC94"/>
    <w:rsid w:val="13A42BBD"/>
    <w:rsid w:val="13A46F59"/>
    <w:rsid w:val="13A4BA85"/>
    <w:rsid w:val="13A4BE66"/>
    <w:rsid w:val="13A4F0AF"/>
    <w:rsid w:val="13A4FB9F"/>
    <w:rsid w:val="13A51162"/>
    <w:rsid w:val="13A5272F"/>
    <w:rsid w:val="13A535B9"/>
    <w:rsid w:val="13A53E67"/>
    <w:rsid w:val="13A55AAA"/>
    <w:rsid w:val="13A55AEA"/>
    <w:rsid w:val="13A55B56"/>
    <w:rsid w:val="13A5947D"/>
    <w:rsid w:val="13A5CED2"/>
    <w:rsid w:val="13A5EA20"/>
    <w:rsid w:val="13A5EEC3"/>
    <w:rsid w:val="13A60B7D"/>
    <w:rsid w:val="13A62AC3"/>
    <w:rsid w:val="13A63B5C"/>
    <w:rsid w:val="13A66B6F"/>
    <w:rsid w:val="13A69B8D"/>
    <w:rsid w:val="13A6B2C3"/>
    <w:rsid w:val="13A703A9"/>
    <w:rsid w:val="13A72115"/>
    <w:rsid w:val="13A72FBF"/>
    <w:rsid w:val="13A7397B"/>
    <w:rsid w:val="13A75ABB"/>
    <w:rsid w:val="13A783DE"/>
    <w:rsid w:val="13A7983D"/>
    <w:rsid w:val="13A7CBCB"/>
    <w:rsid w:val="13A7D0B7"/>
    <w:rsid w:val="13A81085"/>
    <w:rsid w:val="13A81D24"/>
    <w:rsid w:val="13A82843"/>
    <w:rsid w:val="13A82E14"/>
    <w:rsid w:val="13A84ECA"/>
    <w:rsid w:val="13A877F6"/>
    <w:rsid w:val="13A886F0"/>
    <w:rsid w:val="13A88A7C"/>
    <w:rsid w:val="13A8AC6C"/>
    <w:rsid w:val="13A8C079"/>
    <w:rsid w:val="13A8C60C"/>
    <w:rsid w:val="13A9A3F0"/>
    <w:rsid w:val="13AA72FB"/>
    <w:rsid w:val="13AA7A19"/>
    <w:rsid w:val="13AAA3EA"/>
    <w:rsid w:val="13AAFAB3"/>
    <w:rsid w:val="13AB1167"/>
    <w:rsid w:val="13AB4D59"/>
    <w:rsid w:val="13AB665F"/>
    <w:rsid w:val="13AB7003"/>
    <w:rsid w:val="13ABB3D2"/>
    <w:rsid w:val="13ABB55A"/>
    <w:rsid w:val="13ABC179"/>
    <w:rsid w:val="13ABE648"/>
    <w:rsid w:val="13AC0FAB"/>
    <w:rsid w:val="13AC6EB8"/>
    <w:rsid w:val="13AC7223"/>
    <w:rsid w:val="13AC8296"/>
    <w:rsid w:val="13AD090B"/>
    <w:rsid w:val="13AD1327"/>
    <w:rsid w:val="13AD189B"/>
    <w:rsid w:val="13AD682E"/>
    <w:rsid w:val="13AD9CBA"/>
    <w:rsid w:val="13ADD483"/>
    <w:rsid w:val="13AE5060"/>
    <w:rsid w:val="13AE87CD"/>
    <w:rsid w:val="13AE8ED5"/>
    <w:rsid w:val="13AE9B7B"/>
    <w:rsid w:val="13AE9EF8"/>
    <w:rsid w:val="13AF24C3"/>
    <w:rsid w:val="13AF2C48"/>
    <w:rsid w:val="13AF48F9"/>
    <w:rsid w:val="13AF518D"/>
    <w:rsid w:val="13AF68FD"/>
    <w:rsid w:val="13AF988E"/>
    <w:rsid w:val="13B0C0B6"/>
    <w:rsid w:val="13B0CB08"/>
    <w:rsid w:val="13B14851"/>
    <w:rsid w:val="13B1A8D8"/>
    <w:rsid w:val="13B1AD61"/>
    <w:rsid w:val="13B1F5A3"/>
    <w:rsid w:val="13B20326"/>
    <w:rsid w:val="13B20A8B"/>
    <w:rsid w:val="13B225DF"/>
    <w:rsid w:val="13B2AC28"/>
    <w:rsid w:val="13B2F906"/>
    <w:rsid w:val="13B309B1"/>
    <w:rsid w:val="13B326A5"/>
    <w:rsid w:val="13B39DB2"/>
    <w:rsid w:val="13B3AA2A"/>
    <w:rsid w:val="13B3B46E"/>
    <w:rsid w:val="13B3B5AA"/>
    <w:rsid w:val="13B3E45B"/>
    <w:rsid w:val="13B42F4B"/>
    <w:rsid w:val="13B4444F"/>
    <w:rsid w:val="13B46F3B"/>
    <w:rsid w:val="13B49B25"/>
    <w:rsid w:val="13B4FD23"/>
    <w:rsid w:val="13B52DCD"/>
    <w:rsid w:val="13B559BB"/>
    <w:rsid w:val="13B57F9D"/>
    <w:rsid w:val="13B58A8A"/>
    <w:rsid w:val="13B5F7AC"/>
    <w:rsid w:val="13B65671"/>
    <w:rsid w:val="13B6C971"/>
    <w:rsid w:val="13B6E107"/>
    <w:rsid w:val="13B7124D"/>
    <w:rsid w:val="13B7710B"/>
    <w:rsid w:val="13B78C66"/>
    <w:rsid w:val="13B79CF3"/>
    <w:rsid w:val="13B80C99"/>
    <w:rsid w:val="13B818DD"/>
    <w:rsid w:val="13B8467E"/>
    <w:rsid w:val="13B86F05"/>
    <w:rsid w:val="13B8ABF0"/>
    <w:rsid w:val="13B91D5C"/>
    <w:rsid w:val="13B9330E"/>
    <w:rsid w:val="13B94087"/>
    <w:rsid w:val="13B956FE"/>
    <w:rsid w:val="13B97987"/>
    <w:rsid w:val="13B9995F"/>
    <w:rsid w:val="13B9A67C"/>
    <w:rsid w:val="13B9CF12"/>
    <w:rsid w:val="13B9D3B8"/>
    <w:rsid w:val="13BA0637"/>
    <w:rsid w:val="13BA4FDB"/>
    <w:rsid w:val="13BA5579"/>
    <w:rsid w:val="13BA9A72"/>
    <w:rsid w:val="13BAB3EA"/>
    <w:rsid w:val="13BAEB96"/>
    <w:rsid w:val="13BBDEC1"/>
    <w:rsid w:val="13BC7961"/>
    <w:rsid w:val="13BC83AA"/>
    <w:rsid w:val="13BCECC7"/>
    <w:rsid w:val="13BD09B3"/>
    <w:rsid w:val="13BD0A97"/>
    <w:rsid w:val="13BD4099"/>
    <w:rsid w:val="13BD4BF8"/>
    <w:rsid w:val="13BDE13A"/>
    <w:rsid w:val="13BE011E"/>
    <w:rsid w:val="13BE17A8"/>
    <w:rsid w:val="13BE1ACC"/>
    <w:rsid w:val="13BE2F24"/>
    <w:rsid w:val="13BE3783"/>
    <w:rsid w:val="13BE4B95"/>
    <w:rsid w:val="13BE956F"/>
    <w:rsid w:val="13BEB76A"/>
    <w:rsid w:val="13BED22D"/>
    <w:rsid w:val="13BED411"/>
    <w:rsid w:val="13BF31C6"/>
    <w:rsid w:val="13BF798F"/>
    <w:rsid w:val="13BF8163"/>
    <w:rsid w:val="13BF9DF9"/>
    <w:rsid w:val="13BFC68C"/>
    <w:rsid w:val="13BFE16F"/>
    <w:rsid w:val="13BFEE32"/>
    <w:rsid w:val="13C02FBE"/>
    <w:rsid w:val="13C03094"/>
    <w:rsid w:val="13C03743"/>
    <w:rsid w:val="13C06E4F"/>
    <w:rsid w:val="13C085E0"/>
    <w:rsid w:val="13C086A7"/>
    <w:rsid w:val="13C1171E"/>
    <w:rsid w:val="13C1296B"/>
    <w:rsid w:val="13C138B7"/>
    <w:rsid w:val="13C14D23"/>
    <w:rsid w:val="13C1689F"/>
    <w:rsid w:val="13C17EBE"/>
    <w:rsid w:val="13C1F349"/>
    <w:rsid w:val="13C20048"/>
    <w:rsid w:val="13C21F18"/>
    <w:rsid w:val="13C229E3"/>
    <w:rsid w:val="13C234C7"/>
    <w:rsid w:val="13C23B5E"/>
    <w:rsid w:val="13C23C31"/>
    <w:rsid w:val="13C29803"/>
    <w:rsid w:val="13C32CB0"/>
    <w:rsid w:val="13C3411B"/>
    <w:rsid w:val="13C34DBC"/>
    <w:rsid w:val="13C3BB41"/>
    <w:rsid w:val="13C3DDBA"/>
    <w:rsid w:val="13C3DDFB"/>
    <w:rsid w:val="13C41B49"/>
    <w:rsid w:val="13C438B8"/>
    <w:rsid w:val="13C48180"/>
    <w:rsid w:val="13C4AE2A"/>
    <w:rsid w:val="13C4B086"/>
    <w:rsid w:val="13C4ECB3"/>
    <w:rsid w:val="13C4F4D1"/>
    <w:rsid w:val="13C511B8"/>
    <w:rsid w:val="13C53A32"/>
    <w:rsid w:val="13C54D84"/>
    <w:rsid w:val="13C55BFE"/>
    <w:rsid w:val="13C563C1"/>
    <w:rsid w:val="13C5704F"/>
    <w:rsid w:val="13C5E412"/>
    <w:rsid w:val="13C61CBF"/>
    <w:rsid w:val="13C637A1"/>
    <w:rsid w:val="13C6EC80"/>
    <w:rsid w:val="13C7095B"/>
    <w:rsid w:val="13C74454"/>
    <w:rsid w:val="13C76EFA"/>
    <w:rsid w:val="13C799AD"/>
    <w:rsid w:val="13C7A3F3"/>
    <w:rsid w:val="13C7D561"/>
    <w:rsid w:val="13C7F5B5"/>
    <w:rsid w:val="13C80FDF"/>
    <w:rsid w:val="13C88B67"/>
    <w:rsid w:val="13C89519"/>
    <w:rsid w:val="13C9595A"/>
    <w:rsid w:val="13C99F2D"/>
    <w:rsid w:val="13CA4D3C"/>
    <w:rsid w:val="13CA4E24"/>
    <w:rsid w:val="13CA6696"/>
    <w:rsid w:val="13CA7F7C"/>
    <w:rsid w:val="13CAE19D"/>
    <w:rsid w:val="13CAE445"/>
    <w:rsid w:val="13CB6342"/>
    <w:rsid w:val="13CB7FD1"/>
    <w:rsid w:val="13CBA696"/>
    <w:rsid w:val="13CBD2EB"/>
    <w:rsid w:val="13CBD4AE"/>
    <w:rsid w:val="13CBF126"/>
    <w:rsid w:val="13CBF197"/>
    <w:rsid w:val="13CC7AE0"/>
    <w:rsid w:val="13CCCECA"/>
    <w:rsid w:val="13CCDAE1"/>
    <w:rsid w:val="13CCF376"/>
    <w:rsid w:val="13CD7705"/>
    <w:rsid w:val="13CD791E"/>
    <w:rsid w:val="13CD9403"/>
    <w:rsid w:val="13CDBF82"/>
    <w:rsid w:val="13CDF897"/>
    <w:rsid w:val="13CE8CDC"/>
    <w:rsid w:val="13CEE4D5"/>
    <w:rsid w:val="13CF62B3"/>
    <w:rsid w:val="13CF740C"/>
    <w:rsid w:val="13CF9B1E"/>
    <w:rsid w:val="13D014CE"/>
    <w:rsid w:val="13D01EAE"/>
    <w:rsid w:val="13D02A19"/>
    <w:rsid w:val="13D0C3A8"/>
    <w:rsid w:val="13D10D35"/>
    <w:rsid w:val="13D142D3"/>
    <w:rsid w:val="13D1516A"/>
    <w:rsid w:val="13D1A734"/>
    <w:rsid w:val="13D1BB2D"/>
    <w:rsid w:val="13D1FDF5"/>
    <w:rsid w:val="13D227C3"/>
    <w:rsid w:val="13D25293"/>
    <w:rsid w:val="13D2699E"/>
    <w:rsid w:val="13D2EA67"/>
    <w:rsid w:val="13D34E82"/>
    <w:rsid w:val="13D38175"/>
    <w:rsid w:val="13D3AB69"/>
    <w:rsid w:val="13D3FA0C"/>
    <w:rsid w:val="13D4053F"/>
    <w:rsid w:val="13D4196C"/>
    <w:rsid w:val="13D50962"/>
    <w:rsid w:val="13D52926"/>
    <w:rsid w:val="13D56260"/>
    <w:rsid w:val="13D579A0"/>
    <w:rsid w:val="13D591EE"/>
    <w:rsid w:val="13D5CBA7"/>
    <w:rsid w:val="13D5EBBE"/>
    <w:rsid w:val="13D653FE"/>
    <w:rsid w:val="13D66372"/>
    <w:rsid w:val="13D67D07"/>
    <w:rsid w:val="13D6CB3E"/>
    <w:rsid w:val="13D6E69C"/>
    <w:rsid w:val="13D6F289"/>
    <w:rsid w:val="13D7279A"/>
    <w:rsid w:val="13D73D2F"/>
    <w:rsid w:val="13D77201"/>
    <w:rsid w:val="13D7A7EE"/>
    <w:rsid w:val="13D7B288"/>
    <w:rsid w:val="13D7D39D"/>
    <w:rsid w:val="13D7FB36"/>
    <w:rsid w:val="13D7FDFF"/>
    <w:rsid w:val="13D84FBC"/>
    <w:rsid w:val="13D897CC"/>
    <w:rsid w:val="13D8D0C6"/>
    <w:rsid w:val="13D8DAF4"/>
    <w:rsid w:val="13D8E15C"/>
    <w:rsid w:val="13D8FF09"/>
    <w:rsid w:val="13D9280E"/>
    <w:rsid w:val="13D97170"/>
    <w:rsid w:val="13D99B6F"/>
    <w:rsid w:val="13D9EFE0"/>
    <w:rsid w:val="13DA1660"/>
    <w:rsid w:val="13DA2C72"/>
    <w:rsid w:val="13DAA12B"/>
    <w:rsid w:val="13DB0DB3"/>
    <w:rsid w:val="13DB5721"/>
    <w:rsid w:val="13DB6997"/>
    <w:rsid w:val="13DB7484"/>
    <w:rsid w:val="13DB797D"/>
    <w:rsid w:val="13DB8170"/>
    <w:rsid w:val="13DB8C79"/>
    <w:rsid w:val="13DB9605"/>
    <w:rsid w:val="13DBA7CA"/>
    <w:rsid w:val="13DBAC80"/>
    <w:rsid w:val="13DBAD79"/>
    <w:rsid w:val="13DBD5BA"/>
    <w:rsid w:val="13DC0987"/>
    <w:rsid w:val="13DC76CF"/>
    <w:rsid w:val="13DCA363"/>
    <w:rsid w:val="13DCF5E9"/>
    <w:rsid w:val="13DD21CE"/>
    <w:rsid w:val="13DD34D5"/>
    <w:rsid w:val="13DD45CA"/>
    <w:rsid w:val="13DD5085"/>
    <w:rsid w:val="13DD89EB"/>
    <w:rsid w:val="13DDE5A4"/>
    <w:rsid w:val="13DDFBC6"/>
    <w:rsid w:val="13DE2BDC"/>
    <w:rsid w:val="13DE4AB3"/>
    <w:rsid w:val="13DE4F38"/>
    <w:rsid w:val="13DE752C"/>
    <w:rsid w:val="13DE7786"/>
    <w:rsid w:val="13DEA4A9"/>
    <w:rsid w:val="13DF086C"/>
    <w:rsid w:val="13DF21B5"/>
    <w:rsid w:val="13DF2EC2"/>
    <w:rsid w:val="13E0321B"/>
    <w:rsid w:val="13E0370A"/>
    <w:rsid w:val="13E03897"/>
    <w:rsid w:val="13E05B29"/>
    <w:rsid w:val="13E07B47"/>
    <w:rsid w:val="13E091F9"/>
    <w:rsid w:val="13E0B34C"/>
    <w:rsid w:val="13E0BA61"/>
    <w:rsid w:val="13E0E2B6"/>
    <w:rsid w:val="13E0F802"/>
    <w:rsid w:val="13E106FD"/>
    <w:rsid w:val="13E12E4F"/>
    <w:rsid w:val="13E14597"/>
    <w:rsid w:val="13E167DC"/>
    <w:rsid w:val="13E17FF4"/>
    <w:rsid w:val="13E1F6F6"/>
    <w:rsid w:val="13E209A5"/>
    <w:rsid w:val="13E20F16"/>
    <w:rsid w:val="13E219DD"/>
    <w:rsid w:val="13E2487C"/>
    <w:rsid w:val="13E24E3F"/>
    <w:rsid w:val="13E24FD1"/>
    <w:rsid w:val="13E2D47C"/>
    <w:rsid w:val="13E3CDAF"/>
    <w:rsid w:val="13E3E8D3"/>
    <w:rsid w:val="13E421C9"/>
    <w:rsid w:val="13E4656B"/>
    <w:rsid w:val="13E47E44"/>
    <w:rsid w:val="13E48D86"/>
    <w:rsid w:val="13E4B7FD"/>
    <w:rsid w:val="13E4F4A7"/>
    <w:rsid w:val="13E50012"/>
    <w:rsid w:val="13E5040F"/>
    <w:rsid w:val="13E51341"/>
    <w:rsid w:val="13E54842"/>
    <w:rsid w:val="13E54DAF"/>
    <w:rsid w:val="13E5BB4D"/>
    <w:rsid w:val="13E5EE6C"/>
    <w:rsid w:val="13E639FB"/>
    <w:rsid w:val="13E64C58"/>
    <w:rsid w:val="13E6537E"/>
    <w:rsid w:val="13E66187"/>
    <w:rsid w:val="13E676DF"/>
    <w:rsid w:val="13E6AB37"/>
    <w:rsid w:val="13E6B024"/>
    <w:rsid w:val="13E6D893"/>
    <w:rsid w:val="13E71FF7"/>
    <w:rsid w:val="13E7D290"/>
    <w:rsid w:val="13E80C5C"/>
    <w:rsid w:val="13E8737B"/>
    <w:rsid w:val="13E8A88D"/>
    <w:rsid w:val="13E8B393"/>
    <w:rsid w:val="13E8BD09"/>
    <w:rsid w:val="13E8D227"/>
    <w:rsid w:val="13E92B73"/>
    <w:rsid w:val="13E93C28"/>
    <w:rsid w:val="13E93CAA"/>
    <w:rsid w:val="13E95A05"/>
    <w:rsid w:val="13E9B9A3"/>
    <w:rsid w:val="13E9D781"/>
    <w:rsid w:val="13E9E013"/>
    <w:rsid w:val="13E9F59D"/>
    <w:rsid w:val="13EA499D"/>
    <w:rsid w:val="13EAE741"/>
    <w:rsid w:val="13EB1ABF"/>
    <w:rsid w:val="13EB4EBC"/>
    <w:rsid w:val="13EB541D"/>
    <w:rsid w:val="13EB984C"/>
    <w:rsid w:val="13EBF964"/>
    <w:rsid w:val="13EC45C9"/>
    <w:rsid w:val="13EC8834"/>
    <w:rsid w:val="13ECAFBD"/>
    <w:rsid w:val="13ECD32C"/>
    <w:rsid w:val="13ED2DEB"/>
    <w:rsid w:val="13ED5BB2"/>
    <w:rsid w:val="13EDDC20"/>
    <w:rsid w:val="13EE3579"/>
    <w:rsid w:val="13EEA303"/>
    <w:rsid w:val="13EF1415"/>
    <w:rsid w:val="13EF1FA1"/>
    <w:rsid w:val="13EF28CB"/>
    <w:rsid w:val="13EF4C6D"/>
    <w:rsid w:val="13EF7C9B"/>
    <w:rsid w:val="13F04C0F"/>
    <w:rsid w:val="13F08635"/>
    <w:rsid w:val="13F0B3C2"/>
    <w:rsid w:val="13F0B57A"/>
    <w:rsid w:val="13F0BB9D"/>
    <w:rsid w:val="13F0C551"/>
    <w:rsid w:val="13F0D6AD"/>
    <w:rsid w:val="13F105EB"/>
    <w:rsid w:val="13F11A80"/>
    <w:rsid w:val="13F13D32"/>
    <w:rsid w:val="13F1AC4D"/>
    <w:rsid w:val="13F1AC51"/>
    <w:rsid w:val="13F25890"/>
    <w:rsid w:val="13F266E9"/>
    <w:rsid w:val="13F29194"/>
    <w:rsid w:val="13F2A51E"/>
    <w:rsid w:val="13F2D55C"/>
    <w:rsid w:val="13F346DC"/>
    <w:rsid w:val="13F39452"/>
    <w:rsid w:val="13F3946F"/>
    <w:rsid w:val="13F39E2F"/>
    <w:rsid w:val="13F3D1D0"/>
    <w:rsid w:val="13F3FA46"/>
    <w:rsid w:val="13F4146A"/>
    <w:rsid w:val="13F42067"/>
    <w:rsid w:val="13F433E7"/>
    <w:rsid w:val="13F47011"/>
    <w:rsid w:val="13F4703D"/>
    <w:rsid w:val="13F4B700"/>
    <w:rsid w:val="13F508DC"/>
    <w:rsid w:val="13F52411"/>
    <w:rsid w:val="13F5634E"/>
    <w:rsid w:val="13F58AE7"/>
    <w:rsid w:val="13F5A048"/>
    <w:rsid w:val="13F62BF8"/>
    <w:rsid w:val="13F68E74"/>
    <w:rsid w:val="13F751F6"/>
    <w:rsid w:val="13F78638"/>
    <w:rsid w:val="13F78A59"/>
    <w:rsid w:val="13F7ABC2"/>
    <w:rsid w:val="13F7E3FF"/>
    <w:rsid w:val="13F80AD4"/>
    <w:rsid w:val="13F841F9"/>
    <w:rsid w:val="13F870E7"/>
    <w:rsid w:val="13F8800B"/>
    <w:rsid w:val="13F8E947"/>
    <w:rsid w:val="13F8FD73"/>
    <w:rsid w:val="13F90F48"/>
    <w:rsid w:val="13F90FB2"/>
    <w:rsid w:val="13F93955"/>
    <w:rsid w:val="13F96591"/>
    <w:rsid w:val="13F9B70C"/>
    <w:rsid w:val="13FA45DC"/>
    <w:rsid w:val="13FA4AED"/>
    <w:rsid w:val="13FA8F96"/>
    <w:rsid w:val="13FA9AD5"/>
    <w:rsid w:val="13FABFE4"/>
    <w:rsid w:val="13FAC3F4"/>
    <w:rsid w:val="13FB0853"/>
    <w:rsid w:val="13FB2C11"/>
    <w:rsid w:val="13FB3272"/>
    <w:rsid w:val="13FB348E"/>
    <w:rsid w:val="13FB4E76"/>
    <w:rsid w:val="13FB5257"/>
    <w:rsid w:val="13FB76B4"/>
    <w:rsid w:val="13FBB839"/>
    <w:rsid w:val="13FBCA15"/>
    <w:rsid w:val="13FBFEE4"/>
    <w:rsid w:val="13FC07CB"/>
    <w:rsid w:val="13FC7564"/>
    <w:rsid w:val="13FCB335"/>
    <w:rsid w:val="13FCC46B"/>
    <w:rsid w:val="13FD1614"/>
    <w:rsid w:val="13FD2A94"/>
    <w:rsid w:val="13FD3E90"/>
    <w:rsid w:val="13FD45FC"/>
    <w:rsid w:val="13FD8698"/>
    <w:rsid w:val="13FD9D3C"/>
    <w:rsid w:val="13FDADD8"/>
    <w:rsid w:val="13FDC377"/>
    <w:rsid w:val="13FE126F"/>
    <w:rsid w:val="13FE47C2"/>
    <w:rsid w:val="13FE8C89"/>
    <w:rsid w:val="13FEA6D0"/>
    <w:rsid w:val="13FEB10F"/>
    <w:rsid w:val="13FED2E6"/>
    <w:rsid w:val="13FF09FB"/>
    <w:rsid w:val="13FF1624"/>
    <w:rsid w:val="13FF3D0D"/>
    <w:rsid w:val="13FF9413"/>
    <w:rsid w:val="13FFC2E1"/>
    <w:rsid w:val="13FFDB80"/>
    <w:rsid w:val="14002B2C"/>
    <w:rsid w:val="14004B39"/>
    <w:rsid w:val="140050BB"/>
    <w:rsid w:val="14007A77"/>
    <w:rsid w:val="1400F7F5"/>
    <w:rsid w:val="14013678"/>
    <w:rsid w:val="1401854B"/>
    <w:rsid w:val="1401AD62"/>
    <w:rsid w:val="1401B986"/>
    <w:rsid w:val="1401DFB1"/>
    <w:rsid w:val="1401F5F3"/>
    <w:rsid w:val="14020C2B"/>
    <w:rsid w:val="14021578"/>
    <w:rsid w:val="140234B5"/>
    <w:rsid w:val="14028DAC"/>
    <w:rsid w:val="14029F36"/>
    <w:rsid w:val="1402C3C5"/>
    <w:rsid w:val="1402E8B0"/>
    <w:rsid w:val="14031EA2"/>
    <w:rsid w:val="14035475"/>
    <w:rsid w:val="140388BD"/>
    <w:rsid w:val="1403A606"/>
    <w:rsid w:val="14040AE4"/>
    <w:rsid w:val="14047A62"/>
    <w:rsid w:val="14049964"/>
    <w:rsid w:val="14049D62"/>
    <w:rsid w:val="1404DC16"/>
    <w:rsid w:val="1404DD2E"/>
    <w:rsid w:val="1404E82B"/>
    <w:rsid w:val="14052A97"/>
    <w:rsid w:val="140531D3"/>
    <w:rsid w:val="14055344"/>
    <w:rsid w:val="1405B519"/>
    <w:rsid w:val="1405E8AF"/>
    <w:rsid w:val="1405FC64"/>
    <w:rsid w:val="1406018E"/>
    <w:rsid w:val="14063F1F"/>
    <w:rsid w:val="14068A4F"/>
    <w:rsid w:val="1406A868"/>
    <w:rsid w:val="1406EAD1"/>
    <w:rsid w:val="14074F53"/>
    <w:rsid w:val="1407602F"/>
    <w:rsid w:val="1407F138"/>
    <w:rsid w:val="14082189"/>
    <w:rsid w:val="1408570B"/>
    <w:rsid w:val="1408B8C0"/>
    <w:rsid w:val="1408E5D0"/>
    <w:rsid w:val="1409279D"/>
    <w:rsid w:val="14092A36"/>
    <w:rsid w:val="14093FC7"/>
    <w:rsid w:val="14094000"/>
    <w:rsid w:val="140964FF"/>
    <w:rsid w:val="1409960C"/>
    <w:rsid w:val="1409A591"/>
    <w:rsid w:val="1409BDAE"/>
    <w:rsid w:val="1409C124"/>
    <w:rsid w:val="140A2BF1"/>
    <w:rsid w:val="140A3D04"/>
    <w:rsid w:val="140A4A96"/>
    <w:rsid w:val="140A5960"/>
    <w:rsid w:val="140A6FE2"/>
    <w:rsid w:val="140A7A40"/>
    <w:rsid w:val="140A9AEC"/>
    <w:rsid w:val="140B32C8"/>
    <w:rsid w:val="140B43AE"/>
    <w:rsid w:val="140BC681"/>
    <w:rsid w:val="140C1312"/>
    <w:rsid w:val="140C4110"/>
    <w:rsid w:val="140CB237"/>
    <w:rsid w:val="140CD429"/>
    <w:rsid w:val="140CD702"/>
    <w:rsid w:val="140D0A7B"/>
    <w:rsid w:val="140D174E"/>
    <w:rsid w:val="140D951E"/>
    <w:rsid w:val="140DD479"/>
    <w:rsid w:val="140DDED9"/>
    <w:rsid w:val="140E006C"/>
    <w:rsid w:val="140E0B44"/>
    <w:rsid w:val="140E23C1"/>
    <w:rsid w:val="140E532B"/>
    <w:rsid w:val="140EEB5E"/>
    <w:rsid w:val="140F3913"/>
    <w:rsid w:val="140F80A1"/>
    <w:rsid w:val="140FC655"/>
    <w:rsid w:val="140FD54A"/>
    <w:rsid w:val="140FDC69"/>
    <w:rsid w:val="140FF44D"/>
    <w:rsid w:val="141052B3"/>
    <w:rsid w:val="1410BD64"/>
    <w:rsid w:val="1410D81E"/>
    <w:rsid w:val="1410FCD7"/>
    <w:rsid w:val="141139FE"/>
    <w:rsid w:val="1411744D"/>
    <w:rsid w:val="14119854"/>
    <w:rsid w:val="1411BE8C"/>
    <w:rsid w:val="1411C936"/>
    <w:rsid w:val="14122821"/>
    <w:rsid w:val="14123844"/>
    <w:rsid w:val="14124220"/>
    <w:rsid w:val="141271BE"/>
    <w:rsid w:val="1412D1FF"/>
    <w:rsid w:val="1412E0C8"/>
    <w:rsid w:val="1413319F"/>
    <w:rsid w:val="14133319"/>
    <w:rsid w:val="1413910E"/>
    <w:rsid w:val="1413DC37"/>
    <w:rsid w:val="1413DD2A"/>
    <w:rsid w:val="1413E160"/>
    <w:rsid w:val="14143D06"/>
    <w:rsid w:val="1414BE1C"/>
    <w:rsid w:val="1414C080"/>
    <w:rsid w:val="1414DD2D"/>
    <w:rsid w:val="141598AF"/>
    <w:rsid w:val="14160EDB"/>
    <w:rsid w:val="1416AB96"/>
    <w:rsid w:val="1416C4F1"/>
    <w:rsid w:val="14175420"/>
    <w:rsid w:val="14179E19"/>
    <w:rsid w:val="1417AAE0"/>
    <w:rsid w:val="1417ABCE"/>
    <w:rsid w:val="1417CCBD"/>
    <w:rsid w:val="14186252"/>
    <w:rsid w:val="14189032"/>
    <w:rsid w:val="1418A86C"/>
    <w:rsid w:val="1418E068"/>
    <w:rsid w:val="141A6012"/>
    <w:rsid w:val="141A6B0F"/>
    <w:rsid w:val="141ABFA8"/>
    <w:rsid w:val="141B150F"/>
    <w:rsid w:val="141B7019"/>
    <w:rsid w:val="141B7284"/>
    <w:rsid w:val="141BD528"/>
    <w:rsid w:val="141CA5D5"/>
    <w:rsid w:val="141CDECF"/>
    <w:rsid w:val="141CE273"/>
    <w:rsid w:val="141D010B"/>
    <w:rsid w:val="141D156F"/>
    <w:rsid w:val="141D3C3A"/>
    <w:rsid w:val="141D7868"/>
    <w:rsid w:val="141DB2E6"/>
    <w:rsid w:val="141DE3DD"/>
    <w:rsid w:val="141DE629"/>
    <w:rsid w:val="141E00F7"/>
    <w:rsid w:val="141E3ADD"/>
    <w:rsid w:val="141E6D3B"/>
    <w:rsid w:val="141E9CF4"/>
    <w:rsid w:val="141EA6FD"/>
    <w:rsid w:val="141EB6AB"/>
    <w:rsid w:val="141EEAE4"/>
    <w:rsid w:val="141F6B68"/>
    <w:rsid w:val="141F94AC"/>
    <w:rsid w:val="141FB644"/>
    <w:rsid w:val="141FE5C1"/>
    <w:rsid w:val="141FF1B4"/>
    <w:rsid w:val="142052F0"/>
    <w:rsid w:val="14205AD0"/>
    <w:rsid w:val="1420C960"/>
    <w:rsid w:val="142107FF"/>
    <w:rsid w:val="14210DA0"/>
    <w:rsid w:val="1421A429"/>
    <w:rsid w:val="1421A7D8"/>
    <w:rsid w:val="14226F18"/>
    <w:rsid w:val="1422793C"/>
    <w:rsid w:val="14228CD7"/>
    <w:rsid w:val="14229D53"/>
    <w:rsid w:val="1422ACE1"/>
    <w:rsid w:val="1422F78B"/>
    <w:rsid w:val="14230714"/>
    <w:rsid w:val="14233A4A"/>
    <w:rsid w:val="14235C06"/>
    <w:rsid w:val="1423707B"/>
    <w:rsid w:val="1423AB92"/>
    <w:rsid w:val="1423F7C2"/>
    <w:rsid w:val="14240FA1"/>
    <w:rsid w:val="14245E70"/>
    <w:rsid w:val="14246938"/>
    <w:rsid w:val="14248B8F"/>
    <w:rsid w:val="14249B30"/>
    <w:rsid w:val="1424AB1A"/>
    <w:rsid w:val="1424CC91"/>
    <w:rsid w:val="1424DA40"/>
    <w:rsid w:val="142565EE"/>
    <w:rsid w:val="142578F5"/>
    <w:rsid w:val="142587BF"/>
    <w:rsid w:val="1425A09B"/>
    <w:rsid w:val="14260BE4"/>
    <w:rsid w:val="142614C8"/>
    <w:rsid w:val="14263BDD"/>
    <w:rsid w:val="14266383"/>
    <w:rsid w:val="142683B3"/>
    <w:rsid w:val="14269242"/>
    <w:rsid w:val="142694FB"/>
    <w:rsid w:val="1426E9D6"/>
    <w:rsid w:val="1426F005"/>
    <w:rsid w:val="14270AD9"/>
    <w:rsid w:val="14271BAC"/>
    <w:rsid w:val="1427696E"/>
    <w:rsid w:val="14279A9C"/>
    <w:rsid w:val="1427EB5A"/>
    <w:rsid w:val="14283F66"/>
    <w:rsid w:val="142840DF"/>
    <w:rsid w:val="142863A5"/>
    <w:rsid w:val="14286640"/>
    <w:rsid w:val="14287ABB"/>
    <w:rsid w:val="142912BA"/>
    <w:rsid w:val="14294261"/>
    <w:rsid w:val="1429C029"/>
    <w:rsid w:val="1429C061"/>
    <w:rsid w:val="142A28A0"/>
    <w:rsid w:val="142A3132"/>
    <w:rsid w:val="142B4779"/>
    <w:rsid w:val="142B55AE"/>
    <w:rsid w:val="142B6945"/>
    <w:rsid w:val="142B7452"/>
    <w:rsid w:val="142BDE4D"/>
    <w:rsid w:val="142C27A9"/>
    <w:rsid w:val="142C4B81"/>
    <w:rsid w:val="142C5384"/>
    <w:rsid w:val="142C8753"/>
    <w:rsid w:val="142CF51A"/>
    <w:rsid w:val="142D2E72"/>
    <w:rsid w:val="142D444D"/>
    <w:rsid w:val="142D7F99"/>
    <w:rsid w:val="142D9203"/>
    <w:rsid w:val="142DD1FC"/>
    <w:rsid w:val="142DD530"/>
    <w:rsid w:val="142DEF29"/>
    <w:rsid w:val="142E1ECB"/>
    <w:rsid w:val="142E6555"/>
    <w:rsid w:val="142EA932"/>
    <w:rsid w:val="142EDCE0"/>
    <w:rsid w:val="142EF440"/>
    <w:rsid w:val="142F170D"/>
    <w:rsid w:val="142F82A1"/>
    <w:rsid w:val="142F9CDF"/>
    <w:rsid w:val="14301818"/>
    <w:rsid w:val="14301988"/>
    <w:rsid w:val="143029F7"/>
    <w:rsid w:val="143038CF"/>
    <w:rsid w:val="14307D9A"/>
    <w:rsid w:val="14309A0D"/>
    <w:rsid w:val="14309A78"/>
    <w:rsid w:val="1430A830"/>
    <w:rsid w:val="1430DC7F"/>
    <w:rsid w:val="1431133D"/>
    <w:rsid w:val="14311BA3"/>
    <w:rsid w:val="14316236"/>
    <w:rsid w:val="143174CF"/>
    <w:rsid w:val="14317C34"/>
    <w:rsid w:val="14318D68"/>
    <w:rsid w:val="14320042"/>
    <w:rsid w:val="14321D96"/>
    <w:rsid w:val="143256BF"/>
    <w:rsid w:val="143258E9"/>
    <w:rsid w:val="14326F1D"/>
    <w:rsid w:val="14328066"/>
    <w:rsid w:val="14329A53"/>
    <w:rsid w:val="1432D0F6"/>
    <w:rsid w:val="143327CB"/>
    <w:rsid w:val="143327D0"/>
    <w:rsid w:val="14334596"/>
    <w:rsid w:val="143356C3"/>
    <w:rsid w:val="1433A8C0"/>
    <w:rsid w:val="1433AE6F"/>
    <w:rsid w:val="1433CC03"/>
    <w:rsid w:val="14340488"/>
    <w:rsid w:val="143407D4"/>
    <w:rsid w:val="143433E4"/>
    <w:rsid w:val="1434370F"/>
    <w:rsid w:val="14344FAF"/>
    <w:rsid w:val="143477B7"/>
    <w:rsid w:val="143483B5"/>
    <w:rsid w:val="14348816"/>
    <w:rsid w:val="1434B906"/>
    <w:rsid w:val="14351510"/>
    <w:rsid w:val="14351F03"/>
    <w:rsid w:val="1435597A"/>
    <w:rsid w:val="1435B636"/>
    <w:rsid w:val="1435E094"/>
    <w:rsid w:val="1435E90B"/>
    <w:rsid w:val="1435F5CE"/>
    <w:rsid w:val="14365A99"/>
    <w:rsid w:val="1436BC27"/>
    <w:rsid w:val="1436C675"/>
    <w:rsid w:val="14374873"/>
    <w:rsid w:val="143772B4"/>
    <w:rsid w:val="1437BAD4"/>
    <w:rsid w:val="1437C0FD"/>
    <w:rsid w:val="1437E9F6"/>
    <w:rsid w:val="143874EC"/>
    <w:rsid w:val="14388390"/>
    <w:rsid w:val="1438C444"/>
    <w:rsid w:val="14390B49"/>
    <w:rsid w:val="14390E00"/>
    <w:rsid w:val="143925DC"/>
    <w:rsid w:val="143942A2"/>
    <w:rsid w:val="14395555"/>
    <w:rsid w:val="14395658"/>
    <w:rsid w:val="1439704A"/>
    <w:rsid w:val="143977BF"/>
    <w:rsid w:val="1439C102"/>
    <w:rsid w:val="1439D697"/>
    <w:rsid w:val="1439F753"/>
    <w:rsid w:val="143A28E0"/>
    <w:rsid w:val="143A5071"/>
    <w:rsid w:val="143AB18A"/>
    <w:rsid w:val="143B56BF"/>
    <w:rsid w:val="143BAB7A"/>
    <w:rsid w:val="143BCB07"/>
    <w:rsid w:val="143BD332"/>
    <w:rsid w:val="143C04CD"/>
    <w:rsid w:val="143C1151"/>
    <w:rsid w:val="143C3080"/>
    <w:rsid w:val="143C4437"/>
    <w:rsid w:val="143D453C"/>
    <w:rsid w:val="143D4A42"/>
    <w:rsid w:val="143D762C"/>
    <w:rsid w:val="143DF356"/>
    <w:rsid w:val="143E08D6"/>
    <w:rsid w:val="143E0F54"/>
    <w:rsid w:val="143E3527"/>
    <w:rsid w:val="143E41F5"/>
    <w:rsid w:val="143E535E"/>
    <w:rsid w:val="143E83FF"/>
    <w:rsid w:val="143E8CA4"/>
    <w:rsid w:val="143F1AA6"/>
    <w:rsid w:val="143F2A8A"/>
    <w:rsid w:val="143F3324"/>
    <w:rsid w:val="143F630E"/>
    <w:rsid w:val="143F69AD"/>
    <w:rsid w:val="143F7A7D"/>
    <w:rsid w:val="143FE77F"/>
    <w:rsid w:val="143FFB6A"/>
    <w:rsid w:val="143FFC39"/>
    <w:rsid w:val="14404656"/>
    <w:rsid w:val="14404C1B"/>
    <w:rsid w:val="14406306"/>
    <w:rsid w:val="1440A948"/>
    <w:rsid w:val="14412DE1"/>
    <w:rsid w:val="144139E6"/>
    <w:rsid w:val="14416B67"/>
    <w:rsid w:val="1441D0FA"/>
    <w:rsid w:val="14421179"/>
    <w:rsid w:val="144214FD"/>
    <w:rsid w:val="1442D95C"/>
    <w:rsid w:val="144319BE"/>
    <w:rsid w:val="14434BF4"/>
    <w:rsid w:val="14435BF4"/>
    <w:rsid w:val="1443A40E"/>
    <w:rsid w:val="14441734"/>
    <w:rsid w:val="14442541"/>
    <w:rsid w:val="14443CD3"/>
    <w:rsid w:val="14444BE7"/>
    <w:rsid w:val="1444B7A6"/>
    <w:rsid w:val="1444CC90"/>
    <w:rsid w:val="1444E798"/>
    <w:rsid w:val="144506FA"/>
    <w:rsid w:val="14453C9C"/>
    <w:rsid w:val="144555B0"/>
    <w:rsid w:val="144560CC"/>
    <w:rsid w:val="144564C1"/>
    <w:rsid w:val="144566AD"/>
    <w:rsid w:val="1445A459"/>
    <w:rsid w:val="1445AA3C"/>
    <w:rsid w:val="1445E54C"/>
    <w:rsid w:val="1445EBDF"/>
    <w:rsid w:val="1445F22C"/>
    <w:rsid w:val="14460B90"/>
    <w:rsid w:val="14461D63"/>
    <w:rsid w:val="14464070"/>
    <w:rsid w:val="14465804"/>
    <w:rsid w:val="1446A6F1"/>
    <w:rsid w:val="144706D1"/>
    <w:rsid w:val="14472BE9"/>
    <w:rsid w:val="14479D78"/>
    <w:rsid w:val="1447B772"/>
    <w:rsid w:val="1447E374"/>
    <w:rsid w:val="1447E4D1"/>
    <w:rsid w:val="1447EC93"/>
    <w:rsid w:val="1447F03F"/>
    <w:rsid w:val="14488554"/>
    <w:rsid w:val="1448D191"/>
    <w:rsid w:val="1448D615"/>
    <w:rsid w:val="1448E297"/>
    <w:rsid w:val="1448EAA7"/>
    <w:rsid w:val="1448FD99"/>
    <w:rsid w:val="144989FF"/>
    <w:rsid w:val="144A768E"/>
    <w:rsid w:val="144AB63D"/>
    <w:rsid w:val="144AC1B4"/>
    <w:rsid w:val="144B3CFE"/>
    <w:rsid w:val="144B4615"/>
    <w:rsid w:val="144C331B"/>
    <w:rsid w:val="144C5276"/>
    <w:rsid w:val="144C6A81"/>
    <w:rsid w:val="144C6EB7"/>
    <w:rsid w:val="144C7667"/>
    <w:rsid w:val="144CBC8A"/>
    <w:rsid w:val="144CC51B"/>
    <w:rsid w:val="144CC9D3"/>
    <w:rsid w:val="144CD70F"/>
    <w:rsid w:val="144CF4D7"/>
    <w:rsid w:val="144D240B"/>
    <w:rsid w:val="144D5358"/>
    <w:rsid w:val="144D7719"/>
    <w:rsid w:val="144D8D9F"/>
    <w:rsid w:val="144DABD8"/>
    <w:rsid w:val="144DEDB6"/>
    <w:rsid w:val="144E5F00"/>
    <w:rsid w:val="144E80DA"/>
    <w:rsid w:val="144EA61D"/>
    <w:rsid w:val="144EB17B"/>
    <w:rsid w:val="144ED579"/>
    <w:rsid w:val="144F3B6C"/>
    <w:rsid w:val="144F5C97"/>
    <w:rsid w:val="144FCD4D"/>
    <w:rsid w:val="144FE2D2"/>
    <w:rsid w:val="144FEF03"/>
    <w:rsid w:val="144FF416"/>
    <w:rsid w:val="145005F6"/>
    <w:rsid w:val="145013DD"/>
    <w:rsid w:val="145022F2"/>
    <w:rsid w:val="14505CEA"/>
    <w:rsid w:val="14508BE1"/>
    <w:rsid w:val="1450BD87"/>
    <w:rsid w:val="1450F554"/>
    <w:rsid w:val="1450F9C9"/>
    <w:rsid w:val="14511C21"/>
    <w:rsid w:val="1451239B"/>
    <w:rsid w:val="14513477"/>
    <w:rsid w:val="14515215"/>
    <w:rsid w:val="14516AB1"/>
    <w:rsid w:val="1451879C"/>
    <w:rsid w:val="1451A2C8"/>
    <w:rsid w:val="1451BEA1"/>
    <w:rsid w:val="1451D2C4"/>
    <w:rsid w:val="1451E6BB"/>
    <w:rsid w:val="145224E0"/>
    <w:rsid w:val="14524294"/>
    <w:rsid w:val="14528B3D"/>
    <w:rsid w:val="14529EDF"/>
    <w:rsid w:val="1452CE80"/>
    <w:rsid w:val="1452E2A5"/>
    <w:rsid w:val="14533022"/>
    <w:rsid w:val="145333BE"/>
    <w:rsid w:val="14536E4D"/>
    <w:rsid w:val="1453A28B"/>
    <w:rsid w:val="1453E547"/>
    <w:rsid w:val="14540A57"/>
    <w:rsid w:val="145418DA"/>
    <w:rsid w:val="145440B9"/>
    <w:rsid w:val="14548B58"/>
    <w:rsid w:val="14554F43"/>
    <w:rsid w:val="1455A08F"/>
    <w:rsid w:val="1455D6D4"/>
    <w:rsid w:val="1455DC18"/>
    <w:rsid w:val="1456386A"/>
    <w:rsid w:val="1456BAC6"/>
    <w:rsid w:val="14572575"/>
    <w:rsid w:val="14573C86"/>
    <w:rsid w:val="1457A1C9"/>
    <w:rsid w:val="1457A7D5"/>
    <w:rsid w:val="1457B234"/>
    <w:rsid w:val="1457E314"/>
    <w:rsid w:val="145809A7"/>
    <w:rsid w:val="145820C8"/>
    <w:rsid w:val="14583C2E"/>
    <w:rsid w:val="14584F4A"/>
    <w:rsid w:val="14587008"/>
    <w:rsid w:val="1459006B"/>
    <w:rsid w:val="14590EAD"/>
    <w:rsid w:val="14591125"/>
    <w:rsid w:val="14593EA7"/>
    <w:rsid w:val="145957A4"/>
    <w:rsid w:val="1459C717"/>
    <w:rsid w:val="1459D76C"/>
    <w:rsid w:val="1459DDE2"/>
    <w:rsid w:val="1459E010"/>
    <w:rsid w:val="1459E797"/>
    <w:rsid w:val="145A63E1"/>
    <w:rsid w:val="145A95EC"/>
    <w:rsid w:val="145A9A10"/>
    <w:rsid w:val="145AFF94"/>
    <w:rsid w:val="145B2F78"/>
    <w:rsid w:val="145B84BD"/>
    <w:rsid w:val="145BC04F"/>
    <w:rsid w:val="145BF6E6"/>
    <w:rsid w:val="145C0FC2"/>
    <w:rsid w:val="145C224B"/>
    <w:rsid w:val="145C2B94"/>
    <w:rsid w:val="145C6654"/>
    <w:rsid w:val="145C8118"/>
    <w:rsid w:val="145CF86B"/>
    <w:rsid w:val="145DEA0E"/>
    <w:rsid w:val="145DF606"/>
    <w:rsid w:val="145EE680"/>
    <w:rsid w:val="145F1763"/>
    <w:rsid w:val="145F76A6"/>
    <w:rsid w:val="145F8A0B"/>
    <w:rsid w:val="14600797"/>
    <w:rsid w:val="14602EAC"/>
    <w:rsid w:val="14607993"/>
    <w:rsid w:val="146086C5"/>
    <w:rsid w:val="1460AFA1"/>
    <w:rsid w:val="1460D0D3"/>
    <w:rsid w:val="14611F23"/>
    <w:rsid w:val="146134BB"/>
    <w:rsid w:val="14614A4A"/>
    <w:rsid w:val="1461B470"/>
    <w:rsid w:val="1461D108"/>
    <w:rsid w:val="1461FE0D"/>
    <w:rsid w:val="14622DD8"/>
    <w:rsid w:val="1462AA24"/>
    <w:rsid w:val="1462CA23"/>
    <w:rsid w:val="146359EA"/>
    <w:rsid w:val="14637E02"/>
    <w:rsid w:val="1463B85D"/>
    <w:rsid w:val="1463C1BF"/>
    <w:rsid w:val="1463E8FE"/>
    <w:rsid w:val="14640FB1"/>
    <w:rsid w:val="14641C42"/>
    <w:rsid w:val="1464AEAB"/>
    <w:rsid w:val="1464D7D2"/>
    <w:rsid w:val="1464FBEB"/>
    <w:rsid w:val="14651CC2"/>
    <w:rsid w:val="146527E5"/>
    <w:rsid w:val="14652C74"/>
    <w:rsid w:val="14655A12"/>
    <w:rsid w:val="1465834A"/>
    <w:rsid w:val="1465ABE3"/>
    <w:rsid w:val="1465AF73"/>
    <w:rsid w:val="146619BD"/>
    <w:rsid w:val="14666582"/>
    <w:rsid w:val="14666ECB"/>
    <w:rsid w:val="14668EA4"/>
    <w:rsid w:val="146707BD"/>
    <w:rsid w:val="14676255"/>
    <w:rsid w:val="1467630B"/>
    <w:rsid w:val="1467724C"/>
    <w:rsid w:val="1467A4B2"/>
    <w:rsid w:val="1467CF62"/>
    <w:rsid w:val="1467F5A6"/>
    <w:rsid w:val="1467FB9F"/>
    <w:rsid w:val="1467FEB8"/>
    <w:rsid w:val="14680D2D"/>
    <w:rsid w:val="1468330A"/>
    <w:rsid w:val="14686D28"/>
    <w:rsid w:val="146880B5"/>
    <w:rsid w:val="1468B2E8"/>
    <w:rsid w:val="1468BD23"/>
    <w:rsid w:val="1469101D"/>
    <w:rsid w:val="1469555A"/>
    <w:rsid w:val="14697FA6"/>
    <w:rsid w:val="14698EA4"/>
    <w:rsid w:val="14699B18"/>
    <w:rsid w:val="14699D17"/>
    <w:rsid w:val="1469A9FC"/>
    <w:rsid w:val="146A02A1"/>
    <w:rsid w:val="146A92AC"/>
    <w:rsid w:val="146ADE1B"/>
    <w:rsid w:val="146B1C84"/>
    <w:rsid w:val="146B749A"/>
    <w:rsid w:val="146B74C4"/>
    <w:rsid w:val="146B9E90"/>
    <w:rsid w:val="146BBEB0"/>
    <w:rsid w:val="146BC037"/>
    <w:rsid w:val="146C3DC2"/>
    <w:rsid w:val="146C665F"/>
    <w:rsid w:val="146CABAF"/>
    <w:rsid w:val="146CCC7F"/>
    <w:rsid w:val="146CD0A9"/>
    <w:rsid w:val="146CE137"/>
    <w:rsid w:val="146D16FA"/>
    <w:rsid w:val="146D1B58"/>
    <w:rsid w:val="146D2936"/>
    <w:rsid w:val="146D68F2"/>
    <w:rsid w:val="146DA61D"/>
    <w:rsid w:val="146DF2EE"/>
    <w:rsid w:val="146DFB16"/>
    <w:rsid w:val="146E1ABB"/>
    <w:rsid w:val="146E5FEE"/>
    <w:rsid w:val="146E892A"/>
    <w:rsid w:val="146E954F"/>
    <w:rsid w:val="146EB047"/>
    <w:rsid w:val="146ED5CA"/>
    <w:rsid w:val="146F07C8"/>
    <w:rsid w:val="146F73B5"/>
    <w:rsid w:val="146F771E"/>
    <w:rsid w:val="146F8D86"/>
    <w:rsid w:val="146F9380"/>
    <w:rsid w:val="146FB7D8"/>
    <w:rsid w:val="1470A2D4"/>
    <w:rsid w:val="1470AD20"/>
    <w:rsid w:val="1470BF24"/>
    <w:rsid w:val="1470E751"/>
    <w:rsid w:val="14711809"/>
    <w:rsid w:val="14713DA4"/>
    <w:rsid w:val="14714411"/>
    <w:rsid w:val="14716265"/>
    <w:rsid w:val="14718421"/>
    <w:rsid w:val="1471D5DC"/>
    <w:rsid w:val="1471DE5B"/>
    <w:rsid w:val="1471EF95"/>
    <w:rsid w:val="1471FD21"/>
    <w:rsid w:val="147241EB"/>
    <w:rsid w:val="14726BEA"/>
    <w:rsid w:val="14729515"/>
    <w:rsid w:val="1472A546"/>
    <w:rsid w:val="1472D5AE"/>
    <w:rsid w:val="14730BD4"/>
    <w:rsid w:val="14731FFC"/>
    <w:rsid w:val="14733516"/>
    <w:rsid w:val="14734F6B"/>
    <w:rsid w:val="14736F1A"/>
    <w:rsid w:val="1473E4EA"/>
    <w:rsid w:val="14742176"/>
    <w:rsid w:val="147432A3"/>
    <w:rsid w:val="14747F74"/>
    <w:rsid w:val="14748C8E"/>
    <w:rsid w:val="14748D37"/>
    <w:rsid w:val="14749023"/>
    <w:rsid w:val="1474D710"/>
    <w:rsid w:val="147535FC"/>
    <w:rsid w:val="1475F105"/>
    <w:rsid w:val="1476372D"/>
    <w:rsid w:val="1476D11A"/>
    <w:rsid w:val="14774AF2"/>
    <w:rsid w:val="147765BF"/>
    <w:rsid w:val="1477A2EA"/>
    <w:rsid w:val="14780AD5"/>
    <w:rsid w:val="147830B9"/>
    <w:rsid w:val="1478A492"/>
    <w:rsid w:val="1478C43F"/>
    <w:rsid w:val="1478D2A3"/>
    <w:rsid w:val="1478F0FE"/>
    <w:rsid w:val="14796FBD"/>
    <w:rsid w:val="1479A2ED"/>
    <w:rsid w:val="1479AD47"/>
    <w:rsid w:val="1479CE01"/>
    <w:rsid w:val="1479F729"/>
    <w:rsid w:val="147A0948"/>
    <w:rsid w:val="147B2656"/>
    <w:rsid w:val="147B4700"/>
    <w:rsid w:val="147B945B"/>
    <w:rsid w:val="147BB376"/>
    <w:rsid w:val="147BCFEF"/>
    <w:rsid w:val="147BD1CB"/>
    <w:rsid w:val="147C594C"/>
    <w:rsid w:val="147C7E1B"/>
    <w:rsid w:val="147C9F40"/>
    <w:rsid w:val="147CF5D2"/>
    <w:rsid w:val="147D15E5"/>
    <w:rsid w:val="147D3903"/>
    <w:rsid w:val="147D628D"/>
    <w:rsid w:val="147D9D86"/>
    <w:rsid w:val="147DE00D"/>
    <w:rsid w:val="147E2C68"/>
    <w:rsid w:val="147E5925"/>
    <w:rsid w:val="147E661E"/>
    <w:rsid w:val="147E888A"/>
    <w:rsid w:val="147EC5E7"/>
    <w:rsid w:val="147ED009"/>
    <w:rsid w:val="147ED710"/>
    <w:rsid w:val="147EFA63"/>
    <w:rsid w:val="147F5D75"/>
    <w:rsid w:val="147F7913"/>
    <w:rsid w:val="147F93A8"/>
    <w:rsid w:val="147FB957"/>
    <w:rsid w:val="147FBC6E"/>
    <w:rsid w:val="147FC1BF"/>
    <w:rsid w:val="147FCE8C"/>
    <w:rsid w:val="147FF0EF"/>
    <w:rsid w:val="1480034E"/>
    <w:rsid w:val="148027D1"/>
    <w:rsid w:val="1480331A"/>
    <w:rsid w:val="1480394C"/>
    <w:rsid w:val="1480A865"/>
    <w:rsid w:val="1481009A"/>
    <w:rsid w:val="14819E65"/>
    <w:rsid w:val="1481AB65"/>
    <w:rsid w:val="1481D52E"/>
    <w:rsid w:val="1481F3D6"/>
    <w:rsid w:val="1482199A"/>
    <w:rsid w:val="14822996"/>
    <w:rsid w:val="1482B393"/>
    <w:rsid w:val="1482C171"/>
    <w:rsid w:val="1482CFFD"/>
    <w:rsid w:val="1482D865"/>
    <w:rsid w:val="1482E618"/>
    <w:rsid w:val="1482FA62"/>
    <w:rsid w:val="148301A9"/>
    <w:rsid w:val="14831C4B"/>
    <w:rsid w:val="148333D3"/>
    <w:rsid w:val="1483746A"/>
    <w:rsid w:val="14839D81"/>
    <w:rsid w:val="1483A485"/>
    <w:rsid w:val="1483A583"/>
    <w:rsid w:val="1483B05A"/>
    <w:rsid w:val="14844AE1"/>
    <w:rsid w:val="1484661F"/>
    <w:rsid w:val="1484718B"/>
    <w:rsid w:val="1484C7C2"/>
    <w:rsid w:val="1484C9CD"/>
    <w:rsid w:val="148535C9"/>
    <w:rsid w:val="1485407D"/>
    <w:rsid w:val="148553C0"/>
    <w:rsid w:val="14856D78"/>
    <w:rsid w:val="1485B1CB"/>
    <w:rsid w:val="1485C2BE"/>
    <w:rsid w:val="1485FE90"/>
    <w:rsid w:val="14863B3F"/>
    <w:rsid w:val="14868160"/>
    <w:rsid w:val="14869861"/>
    <w:rsid w:val="14869B2D"/>
    <w:rsid w:val="1486F740"/>
    <w:rsid w:val="14872E2E"/>
    <w:rsid w:val="14873B12"/>
    <w:rsid w:val="14875420"/>
    <w:rsid w:val="14875E6D"/>
    <w:rsid w:val="1487E947"/>
    <w:rsid w:val="1488AD08"/>
    <w:rsid w:val="1488EA09"/>
    <w:rsid w:val="14895E7A"/>
    <w:rsid w:val="1489A445"/>
    <w:rsid w:val="1489B86C"/>
    <w:rsid w:val="148A10D4"/>
    <w:rsid w:val="148A3E63"/>
    <w:rsid w:val="148A499A"/>
    <w:rsid w:val="148A4C0A"/>
    <w:rsid w:val="148A6B24"/>
    <w:rsid w:val="148A7EFA"/>
    <w:rsid w:val="148AA17B"/>
    <w:rsid w:val="148AEE91"/>
    <w:rsid w:val="148B235F"/>
    <w:rsid w:val="148B72B8"/>
    <w:rsid w:val="148B8D89"/>
    <w:rsid w:val="148B9618"/>
    <w:rsid w:val="148BE0F6"/>
    <w:rsid w:val="148BEB97"/>
    <w:rsid w:val="148C46F7"/>
    <w:rsid w:val="148C7200"/>
    <w:rsid w:val="148C8445"/>
    <w:rsid w:val="148CAC69"/>
    <w:rsid w:val="148CF31A"/>
    <w:rsid w:val="148D2B2A"/>
    <w:rsid w:val="148D9E4C"/>
    <w:rsid w:val="148DBD51"/>
    <w:rsid w:val="148DE47B"/>
    <w:rsid w:val="148DED1F"/>
    <w:rsid w:val="148E3A5D"/>
    <w:rsid w:val="148E6D0C"/>
    <w:rsid w:val="148ED8DB"/>
    <w:rsid w:val="148EE32E"/>
    <w:rsid w:val="148F8D3E"/>
    <w:rsid w:val="148F9EF6"/>
    <w:rsid w:val="148FA2F7"/>
    <w:rsid w:val="148FF003"/>
    <w:rsid w:val="149014A0"/>
    <w:rsid w:val="149035ED"/>
    <w:rsid w:val="149096F1"/>
    <w:rsid w:val="1490FB22"/>
    <w:rsid w:val="14919066"/>
    <w:rsid w:val="1491B6E6"/>
    <w:rsid w:val="1491CD1B"/>
    <w:rsid w:val="1491D781"/>
    <w:rsid w:val="1491F69F"/>
    <w:rsid w:val="149226FB"/>
    <w:rsid w:val="14924100"/>
    <w:rsid w:val="1492BA90"/>
    <w:rsid w:val="1493152A"/>
    <w:rsid w:val="1493435E"/>
    <w:rsid w:val="14939A31"/>
    <w:rsid w:val="1493C138"/>
    <w:rsid w:val="1493DC4E"/>
    <w:rsid w:val="1493EED6"/>
    <w:rsid w:val="149411D1"/>
    <w:rsid w:val="14941AB4"/>
    <w:rsid w:val="1494B227"/>
    <w:rsid w:val="1494E13D"/>
    <w:rsid w:val="14950419"/>
    <w:rsid w:val="149526B7"/>
    <w:rsid w:val="14952FEA"/>
    <w:rsid w:val="14956090"/>
    <w:rsid w:val="1495D857"/>
    <w:rsid w:val="1495DA62"/>
    <w:rsid w:val="1495F926"/>
    <w:rsid w:val="14966E3F"/>
    <w:rsid w:val="1496958F"/>
    <w:rsid w:val="1496A036"/>
    <w:rsid w:val="149726A4"/>
    <w:rsid w:val="14972BBB"/>
    <w:rsid w:val="14973A28"/>
    <w:rsid w:val="149783C4"/>
    <w:rsid w:val="1498126B"/>
    <w:rsid w:val="14986D93"/>
    <w:rsid w:val="14988A80"/>
    <w:rsid w:val="1498D6D3"/>
    <w:rsid w:val="1498DEA5"/>
    <w:rsid w:val="14994DE9"/>
    <w:rsid w:val="1499ECF0"/>
    <w:rsid w:val="149A1C6A"/>
    <w:rsid w:val="149A1DE0"/>
    <w:rsid w:val="149A7192"/>
    <w:rsid w:val="149A9DF1"/>
    <w:rsid w:val="149ABE90"/>
    <w:rsid w:val="149AFEE0"/>
    <w:rsid w:val="149BB6C8"/>
    <w:rsid w:val="149BFBBF"/>
    <w:rsid w:val="149BFF96"/>
    <w:rsid w:val="149C28DB"/>
    <w:rsid w:val="149C2ACE"/>
    <w:rsid w:val="149C3AD5"/>
    <w:rsid w:val="149C49F2"/>
    <w:rsid w:val="149D0163"/>
    <w:rsid w:val="149D20D5"/>
    <w:rsid w:val="149D2275"/>
    <w:rsid w:val="149D688A"/>
    <w:rsid w:val="149D8C48"/>
    <w:rsid w:val="149DB20B"/>
    <w:rsid w:val="149DB308"/>
    <w:rsid w:val="149E749F"/>
    <w:rsid w:val="149E841B"/>
    <w:rsid w:val="149E9B50"/>
    <w:rsid w:val="149E9F81"/>
    <w:rsid w:val="149EA3E5"/>
    <w:rsid w:val="149EF7AA"/>
    <w:rsid w:val="149F0A7F"/>
    <w:rsid w:val="149F4DFA"/>
    <w:rsid w:val="149F7675"/>
    <w:rsid w:val="149F7C48"/>
    <w:rsid w:val="149F8DBE"/>
    <w:rsid w:val="149F9D58"/>
    <w:rsid w:val="149FB71F"/>
    <w:rsid w:val="14A01858"/>
    <w:rsid w:val="14A02520"/>
    <w:rsid w:val="14A0362D"/>
    <w:rsid w:val="14A06086"/>
    <w:rsid w:val="14A068B1"/>
    <w:rsid w:val="14A06A1D"/>
    <w:rsid w:val="14A09CFC"/>
    <w:rsid w:val="14A0ACC2"/>
    <w:rsid w:val="14A0CC27"/>
    <w:rsid w:val="14A11322"/>
    <w:rsid w:val="14A12091"/>
    <w:rsid w:val="14A22E66"/>
    <w:rsid w:val="14A2F4C4"/>
    <w:rsid w:val="14A3ABE5"/>
    <w:rsid w:val="14A3B6AF"/>
    <w:rsid w:val="14A3C1E9"/>
    <w:rsid w:val="14A44849"/>
    <w:rsid w:val="14A4843F"/>
    <w:rsid w:val="14A48871"/>
    <w:rsid w:val="14A49134"/>
    <w:rsid w:val="14A4FB5D"/>
    <w:rsid w:val="14A4FFBB"/>
    <w:rsid w:val="14A50B79"/>
    <w:rsid w:val="14A57607"/>
    <w:rsid w:val="14A5E7B9"/>
    <w:rsid w:val="14A64AF1"/>
    <w:rsid w:val="14A6A1A2"/>
    <w:rsid w:val="14A6BC04"/>
    <w:rsid w:val="14A6C23B"/>
    <w:rsid w:val="14A6E174"/>
    <w:rsid w:val="14A6F0FB"/>
    <w:rsid w:val="14A748A4"/>
    <w:rsid w:val="14A76BA3"/>
    <w:rsid w:val="14A7992B"/>
    <w:rsid w:val="14A7B9AD"/>
    <w:rsid w:val="14A7C8A7"/>
    <w:rsid w:val="14A7D9B6"/>
    <w:rsid w:val="14A7DDD2"/>
    <w:rsid w:val="14A8011D"/>
    <w:rsid w:val="14A8103C"/>
    <w:rsid w:val="14A8358E"/>
    <w:rsid w:val="14A8543F"/>
    <w:rsid w:val="14A87ACE"/>
    <w:rsid w:val="14A8A6C6"/>
    <w:rsid w:val="14A8E1E1"/>
    <w:rsid w:val="14A91742"/>
    <w:rsid w:val="14A936CE"/>
    <w:rsid w:val="14A938FD"/>
    <w:rsid w:val="14A998E8"/>
    <w:rsid w:val="14A9A32D"/>
    <w:rsid w:val="14A9A64F"/>
    <w:rsid w:val="14A9A9FF"/>
    <w:rsid w:val="14A9E638"/>
    <w:rsid w:val="14AAD011"/>
    <w:rsid w:val="14AAD7B8"/>
    <w:rsid w:val="14AB2063"/>
    <w:rsid w:val="14AB6B7F"/>
    <w:rsid w:val="14AB7CD5"/>
    <w:rsid w:val="14ABE4B6"/>
    <w:rsid w:val="14AC1756"/>
    <w:rsid w:val="14AC27C2"/>
    <w:rsid w:val="14AC492A"/>
    <w:rsid w:val="14AC5A8E"/>
    <w:rsid w:val="14AC980C"/>
    <w:rsid w:val="14ACC5FD"/>
    <w:rsid w:val="14ACDA1C"/>
    <w:rsid w:val="14ACDF1B"/>
    <w:rsid w:val="14ACE1A1"/>
    <w:rsid w:val="14AD13A8"/>
    <w:rsid w:val="14AD3D60"/>
    <w:rsid w:val="14AD56CC"/>
    <w:rsid w:val="14AD8448"/>
    <w:rsid w:val="14ADE847"/>
    <w:rsid w:val="14AE1C92"/>
    <w:rsid w:val="14AE64BD"/>
    <w:rsid w:val="14AE6505"/>
    <w:rsid w:val="14AE8588"/>
    <w:rsid w:val="14AEA222"/>
    <w:rsid w:val="14AEBF59"/>
    <w:rsid w:val="14AF0D8E"/>
    <w:rsid w:val="14AF69DF"/>
    <w:rsid w:val="14AF7BF3"/>
    <w:rsid w:val="14AFD0BC"/>
    <w:rsid w:val="14AFD997"/>
    <w:rsid w:val="14AFFEA6"/>
    <w:rsid w:val="14B02365"/>
    <w:rsid w:val="14B04A9D"/>
    <w:rsid w:val="14B07F95"/>
    <w:rsid w:val="14B08C50"/>
    <w:rsid w:val="14B09374"/>
    <w:rsid w:val="14B0EE17"/>
    <w:rsid w:val="14B1AFA4"/>
    <w:rsid w:val="14B1BC9F"/>
    <w:rsid w:val="14B20D74"/>
    <w:rsid w:val="14B24E6E"/>
    <w:rsid w:val="14B2926D"/>
    <w:rsid w:val="14B2B866"/>
    <w:rsid w:val="14B33986"/>
    <w:rsid w:val="14B33DA2"/>
    <w:rsid w:val="14B40163"/>
    <w:rsid w:val="14B4558D"/>
    <w:rsid w:val="14B4BB61"/>
    <w:rsid w:val="14B52280"/>
    <w:rsid w:val="14B53F63"/>
    <w:rsid w:val="14B5482C"/>
    <w:rsid w:val="14B57E86"/>
    <w:rsid w:val="14B59BB1"/>
    <w:rsid w:val="14B5A452"/>
    <w:rsid w:val="14B5F603"/>
    <w:rsid w:val="14B604C7"/>
    <w:rsid w:val="14B63EE1"/>
    <w:rsid w:val="14B6B51E"/>
    <w:rsid w:val="14B6C951"/>
    <w:rsid w:val="14B7366F"/>
    <w:rsid w:val="14B781A6"/>
    <w:rsid w:val="14B7C27C"/>
    <w:rsid w:val="14B80B29"/>
    <w:rsid w:val="14B816B4"/>
    <w:rsid w:val="14B823AF"/>
    <w:rsid w:val="14B8614F"/>
    <w:rsid w:val="14B8812E"/>
    <w:rsid w:val="14B8AB1D"/>
    <w:rsid w:val="14B8B99F"/>
    <w:rsid w:val="14B902D7"/>
    <w:rsid w:val="14B9D39A"/>
    <w:rsid w:val="14B9DE07"/>
    <w:rsid w:val="14BA18CA"/>
    <w:rsid w:val="14BA6714"/>
    <w:rsid w:val="14BA808A"/>
    <w:rsid w:val="14BA8637"/>
    <w:rsid w:val="14BAAC21"/>
    <w:rsid w:val="14BABAFC"/>
    <w:rsid w:val="14BAC0E0"/>
    <w:rsid w:val="14BAE266"/>
    <w:rsid w:val="14BB4B90"/>
    <w:rsid w:val="14BBA191"/>
    <w:rsid w:val="14BBB141"/>
    <w:rsid w:val="14BBD8EF"/>
    <w:rsid w:val="14BBF87F"/>
    <w:rsid w:val="14BC6B59"/>
    <w:rsid w:val="14BC7F3B"/>
    <w:rsid w:val="14BC9169"/>
    <w:rsid w:val="14BCC920"/>
    <w:rsid w:val="14BCCB97"/>
    <w:rsid w:val="14BD1F6B"/>
    <w:rsid w:val="14BD93FB"/>
    <w:rsid w:val="14BDA257"/>
    <w:rsid w:val="14BDBCE9"/>
    <w:rsid w:val="14BDE119"/>
    <w:rsid w:val="14BE042B"/>
    <w:rsid w:val="14BE06F4"/>
    <w:rsid w:val="14BE0A65"/>
    <w:rsid w:val="14BE4913"/>
    <w:rsid w:val="14BE4B70"/>
    <w:rsid w:val="14BE8533"/>
    <w:rsid w:val="14BEC513"/>
    <w:rsid w:val="14BEC62E"/>
    <w:rsid w:val="14BEFBBF"/>
    <w:rsid w:val="14BF274D"/>
    <w:rsid w:val="14BF3EF2"/>
    <w:rsid w:val="14BF64BA"/>
    <w:rsid w:val="14BF9F63"/>
    <w:rsid w:val="14BFC8AD"/>
    <w:rsid w:val="14C06BC1"/>
    <w:rsid w:val="14C07D75"/>
    <w:rsid w:val="14C10E5F"/>
    <w:rsid w:val="14C12BE0"/>
    <w:rsid w:val="14C190E3"/>
    <w:rsid w:val="14C19A4B"/>
    <w:rsid w:val="14C1B58D"/>
    <w:rsid w:val="14C1F6B6"/>
    <w:rsid w:val="14C25122"/>
    <w:rsid w:val="14C274F0"/>
    <w:rsid w:val="14C2B312"/>
    <w:rsid w:val="14C2DCE4"/>
    <w:rsid w:val="14C2EBAF"/>
    <w:rsid w:val="14C31DFB"/>
    <w:rsid w:val="14C33A02"/>
    <w:rsid w:val="14C386CA"/>
    <w:rsid w:val="14C38C26"/>
    <w:rsid w:val="14C3A0BF"/>
    <w:rsid w:val="14C3B1C5"/>
    <w:rsid w:val="14C3B387"/>
    <w:rsid w:val="14C3D702"/>
    <w:rsid w:val="14C3E81D"/>
    <w:rsid w:val="14C41465"/>
    <w:rsid w:val="14C4420D"/>
    <w:rsid w:val="14C45470"/>
    <w:rsid w:val="14C45B32"/>
    <w:rsid w:val="14C47ECB"/>
    <w:rsid w:val="14C5256D"/>
    <w:rsid w:val="14C54790"/>
    <w:rsid w:val="14C55308"/>
    <w:rsid w:val="14C59F84"/>
    <w:rsid w:val="14C5CADA"/>
    <w:rsid w:val="14C5E085"/>
    <w:rsid w:val="14C5EFA3"/>
    <w:rsid w:val="14C6049C"/>
    <w:rsid w:val="14C6639A"/>
    <w:rsid w:val="14C66F17"/>
    <w:rsid w:val="14C681A9"/>
    <w:rsid w:val="14C69F57"/>
    <w:rsid w:val="14C709E6"/>
    <w:rsid w:val="14C73A8B"/>
    <w:rsid w:val="14C75647"/>
    <w:rsid w:val="14C76F45"/>
    <w:rsid w:val="14C77E98"/>
    <w:rsid w:val="14C7BAC9"/>
    <w:rsid w:val="14C801F5"/>
    <w:rsid w:val="14C81A86"/>
    <w:rsid w:val="14C82A9E"/>
    <w:rsid w:val="14C877AA"/>
    <w:rsid w:val="14C89B6A"/>
    <w:rsid w:val="14C8F128"/>
    <w:rsid w:val="14C8FBEC"/>
    <w:rsid w:val="14C9616F"/>
    <w:rsid w:val="14C97F76"/>
    <w:rsid w:val="14C9DD1F"/>
    <w:rsid w:val="14CA324D"/>
    <w:rsid w:val="14CA3357"/>
    <w:rsid w:val="14CB3039"/>
    <w:rsid w:val="14CC02AF"/>
    <w:rsid w:val="14CC507B"/>
    <w:rsid w:val="14CC5EE8"/>
    <w:rsid w:val="14CC6F1A"/>
    <w:rsid w:val="14CCB9DD"/>
    <w:rsid w:val="14CCBB15"/>
    <w:rsid w:val="14CCC3FA"/>
    <w:rsid w:val="14CD687B"/>
    <w:rsid w:val="14CDCEDA"/>
    <w:rsid w:val="14CDE989"/>
    <w:rsid w:val="14CE1710"/>
    <w:rsid w:val="14CE3DA1"/>
    <w:rsid w:val="14CE5265"/>
    <w:rsid w:val="14CECBD2"/>
    <w:rsid w:val="14CEE6F1"/>
    <w:rsid w:val="14CF16BC"/>
    <w:rsid w:val="14CF5B0A"/>
    <w:rsid w:val="14CF825A"/>
    <w:rsid w:val="14CF8B91"/>
    <w:rsid w:val="14CF950F"/>
    <w:rsid w:val="14CFC2B0"/>
    <w:rsid w:val="14CFCED1"/>
    <w:rsid w:val="14CFE81B"/>
    <w:rsid w:val="14D023A2"/>
    <w:rsid w:val="14D03BD1"/>
    <w:rsid w:val="14D06222"/>
    <w:rsid w:val="14D065FA"/>
    <w:rsid w:val="14D08B55"/>
    <w:rsid w:val="14D0DAF4"/>
    <w:rsid w:val="14D0F84F"/>
    <w:rsid w:val="14D10304"/>
    <w:rsid w:val="14D12200"/>
    <w:rsid w:val="14D1733B"/>
    <w:rsid w:val="14D19BCB"/>
    <w:rsid w:val="14D1C4A5"/>
    <w:rsid w:val="14D21E27"/>
    <w:rsid w:val="14D233FA"/>
    <w:rsid w:val="14D2753F"/>
    <w:rsid w:val="14D29B45"/>
    <w:rsid w:val="14D2BCA3"/>
    <w:rsid w:val="14D323C3"/>
    <w:rsid w:val="14D324F1"/>
    <w:rsid w:val="14D35514"/>
    <w:rsid w:val="14D35871"/>
    <w:rsid w:val="14D35E0D"/>
    <w:rsid w:val="14D3659E"/>
    <w:rsid w:val="14D3DFA1"/>
    <w:rsid w:val="14D3F36E"/>
    <w:rsid w:val="14D4587E"/>
    <w:rsid w:val="14D4E4EB"/>
    <w:rsid w:val="14D503EF"/>
    <w:rsid w:val="14D52F51"/>
    <w:rsid w:val="14D53905"/>
    <w:rsid w:val="14D5DA8C"/>
    <w:rsid w:val="14D63329"/>
    <w:rsid w:val="14D64C48"/>
    <w:rsid w:val="14D66B12"/>
    <w:rsid w:val="14D69AC1"/>
    <w:rsid w:val="14D6B257"/>
    <w:rsid w:val="14D6D466"/>
    <w:rsid w:val="14D7090B"/>
    <w:rsid w:val="14D713C7"/>
    <w:rsid w:val="14D72075"/>
    <w:rsid w:val="14D73506"/>
    <w:rsid w:val="14D7673F"/>
    <w:rsid w:val="14D787F0"/>
    <w:rsid w:val="14D79226"/>
    <w:rsid w:val="14D7C633"/>
    <w:rsid w:val="14D7C7B1"/>
    <w:rsid w:val="14D80EC4"/>
    <w:rsid w:val="14D8248B"/>
    <w:rsid w:val="14D824D7"/>
    <w:rsid w:val="14D8BD69"/>
    <w:rsid w:val="14D92C01"/>
    <w:rsid w:val="14D94B8B"/>
    <w:rsid w:val="14D94E9B"/>
    <w:rsid w:val="14D96D91"/>
    <w:rsid w:val="14D99565"/>
    <w:rsid w:val="14D9DE9F"/>
    <w:rsid w:val="14D9F58A"/>
    <w:rsid w:val="14DA1E5C"/>
    <w:rsid w:val="14DA300D"/>
    <w:rsid w:val="14DA5433"/>
    <w:rsid w:val="14DA5636"/>
    <w:rsid w:val="14DAAF06"/>
    <w:rsid w:val="14DABC30"/>
    <w:rsid w:val="14DB5585"/>
    <w:rsid w:val="14DC0EFF"/>
    <w:rsid w:val="14DC5383"/>
    <w:rsid w:val="14DC8D75"/>
    <w:rsid w:val="14DCA3D6"/>
    <w:rsid w:val="14DCB77E"/>
    <w:rsid w:val="14DD1EC9"/>
    <w:rsid w:val="14DD28F7"/>
    <w:rsid w:val="14DD4117"/>
    <w:rsid w:val="14DD5306"/>
    <w:rsid w:val="14DD6B81"/>
    <w:rsid w:val="14DD8E5B"/>
    <w:rsid w:val="14DE2F99"/>
    <w:rsid w:val="14DE3EA3"/>
    <w:rsid w:val="14DE672F"/>
    <w:rsid w:val="14DEA2F1"/>
    <w:rsid w:val="14DEA3DD"/>
    <w:rsid w:val="14DEA5CC"/>
    <w:rsid w:val="14DEDC1D"/>
    <w:rsid w:val="14DF1306"/>
    <w:rsid w:val="14DF375C"/>
    <w:rsid w:val="14DF9090"/>
    <w:rsid w:val="14DFA47A"/>
    <w:rsid w:val="14DFB09F"/>
    <w:rsid w:val="14DFCACA"/>
    <w:rsid w:val="14E00D0E"/>
    <w:rsid w:val="14E010A3"/>
    <w:rsid w:val="14E05292"/>
    <w:rsid w:val="14E0567F"/>
    <w:rsid w:val="14E05ED2"/>
    <w:rsid w:val="14E0733F"/>
    <w:rsid w:val="14E0753A"/>
    <w:rsid w:val="14E0915A"/>
    <w:rsid w:val="14E0AF51"/>
    <w:rsid w:val="14E0BB20"/>
    <w:rsid w:val="14E0E90B"/>
    <w:rsid w:val="14E12AEB"/>
    <w:rsid w:val="14E13FD4"/>
    <w:rsid w:val="14E155C0"/>
    <w:rsid w:val="14E16FFE"/>
    <w:rsid w:val="14E184BA"/>
    <w:rsid w:val="14E2031F"/>
    <w:rsid w:val="14E2170C"/>
    <w:rsid w:val="14E2D8B2"/>
    <w:rsid w:val="14E2E2F5"/>
    <w:rsid w:val="14E2FE9B"/>
    <w:rsid w:val="14E3000C"/>
    <w:rsid w:val="14E30087"/>
    <w:rsid w:val="14E3020A"/>
    <w:rsid w:val="14E31CE0"/>
    <w:rsid w:val="14E33B40"/>
    <w:rsid w:val="14E36984"/>
    <w:rsid w:val="14E3EFCC"/>
    <w:rsid w:val="14E41DB5"/>
    <w:rsid w:val="14E49194"/>
    <w:rsid w:val="14E4CD16"/>
    <w:rsid w:val="14E50785"/>
    <w:rsid w:val="14E5347D"/>
    <w:rsid w:val="14E57EE2"/>
    <w:rsid w:val="14E586C2"/>
    <w:rsid w:val="14E59692"/>
    <w:rsid w:val="14E5AB6C"/>
    <w:rsid w:val="14E5DE03"/>
    <w:rsid w:val="14E6740E"/>
    <w:rsid w:val="14E67C48"/>
    <w:rsid w:val="14E69249"/>
    <w:rsid w:val="14E69D35"/>
    <w:rsid w:val="14E6B346"/>
    <w:rsid w:val="14E6ECE0"/>
    <w:rsid w:val="14E706C4"/>
    <w:rsid w:val="14E731B0"/>
    <w:rsid w:val="14E76557"/>
    <w:rsid w:val="14E77CD0"/>
    <w:rsid w:val="14E77E71"/>
    <w:rsid w:val="14E78183"/>
    <w:rsid w:val="14E78F94"/>
    <w:rsid w:val="14E7E66E"/>
    <w:rsid w:val="14E804A8"/>
    <w:rsid w:val="14E8178A"/>
    <w:rsid w:val="14E86466"/>
    <w:rsid w:val="14E8903B"/>
    <w:rsid w:val="14E8ABDD"/>
    <w:rsid w:val="14E94F6F"/>
    <w:rsid w:val="14E997C5"/>
    <w:rsid w:val="14E9A698"/>
    <w:rsid w:val="14E9B869"/>
    <w:rsid w:val="14E9BBEA"/>
    <w:rsid w:val="14E9D4E6"/>
    <w:rsid w:val="14EA13F7"/>
    <w:rsid w:val="14EA6272"/>
    <w:rsid w:val="14EB0DD3"/>
    <w:rsid w:val="14EB2F8B"/>
    <w:rsid w:val="14EB329F"/>
    <w:rsid w:val="14EB3A5F"/>
    <w:rsid w:val="14EB60E9"/>
    <w:rsid w:val="14EB7CEF"/>
    <w:rsid w:val="14EBACF5"/>
    <w:rsid w:val="14EBD1D6"/>
    <w:rsid w:val="14EBE94B"/>
    <w:rsid w:val="14EC15E9"/>
    <w:rsid w:val="14EC545F"/>
    <w:rsid w:val="14EC7783"/>
    <w:rsid w:val="14EC8AAA"/>
    <w:rsid w:val="14ECDF21"/>
    <w:rsid w:val="14ECFFC8"/>
    <w:rsid w:val="14ED00CF"/>
    <w:rsid w:val="14ED333B"/>
    <w:rsid w:val="14EE3E2F"/>
    <w:rsid w:val="14EE5564"/>
    <w:rsid w:val="14EE64EC"/>
    <w:rsid w:val="14EE7076"/>
    <w:rsid w:val="14EE94BD"/>
    <w:rsid w:val="14EEAC6B"/>
    <w:rsid w:val="14EEED80"/>
    <w:rsid w:val="14EF1227"/>
    <w:rsid w:val="14EF1485"/>
    <w:rsid w:val="14EF1D46"/>
    <w:rsid w:val="14EF83CE"/>
    <w:rsid w:val="14EFE71F"/>
    <w:rsid w:val="14EFEA05"/>
    <w:rsid w:val="14EFEB6B"/>
    <w:rsid w:val="14F035D9"/>
    <w:rsid w:val="14F04A9F"/>
    <w:rsid w:val="14F0990D"/>
    <w:rsid w:val="14F0B02C"/>
    <w:rsid w:val="14F0B7D5"/>
    <w:rsid w:val="14F11F47"/>
    <w:rsid w:val="14F12C4C"/>
    <w:rsid w:val="14F14A66"/>
    <w:rsid w:val="14F14E4B"/>
    <w:rsid w:val="14F16D0F"/>
    <w:rsid w:val="14F229FB"/>
    <w:rsid w:val="14F22B88"/>
    <w:rsid w:val="14F23E6D"/>
    <w:rsid w:val="14F258CD"/>
    <w:rsid w:val="14F297F8"/>
    <w:rsid w:val="14F2989E"/>
    <w:rsid w:val="14F325C6"/>
    <w:rsid w:val="14F3E801"/>
    <w:rsid w:val="14F43280"/>
    <w:rsid w:val="14F46BC3"/>
    <w:rsid w:val="14F4894E"/>
    <w:rsid w:val="14F4ABA2"/>
    <w:rsid w:val="14F4B492"/>
    <w:rsid w:val="14F4E06E"/>
    <w:rsid w:val="14F4EAF3"/>
    <w:rsid w:val="14F55276"/>
    <w:rsid w:val="14F58B83"/>
    <w:rsid w:val="14F60877"/>
    <w:rsid w:val="14F60E69"/>
    <w:rsid w:val="14F653C0"/>
    <w:rsid w:val="14F68847"/>
    <w:rsid w:val="14F69926"/>
    <w:rsid w:val="14F6C6E7"/>
    <w:rsid w:val="14F6CC29"/>
    <w:rsid w:val="14F6FDDA"/>
    <w:rsid w:val="14F71303"/>
    <w:rsid w:val="14F734B3"/>
    <w:rsid w:val="14F7494C"/>
    <w:rsid w:val="14F7DAB2"/>
    <w:rsid w:val="14F807E1"/>
    <w:rsid w:val="14F86522"/>
    <w:rsid w:val="14F879A9"/>
    <w:rsid w:val="14F8AF13"/>
    <w:rsid w:val="14F9461A"/>
    <w:rsid w:val="14F96886"/>
    <w:rsid w:val="14F9B0C2"/>
    <w:rsid w:val="14F9C095"/>
    <w:rsid w:val="14F9F2F6"/>
    <w:rsid w:val="14FA1B6F"/>
    <w:rsid w:val="14FA52AA"/>
    <w:rsid w:val="14FA531A"/>
    <w:rsid w:val="14FA9DFD"/>
    <w:rsid w:val="14FACCA0"/>
    <w:rsid w:val="14FB3A88"/>
    <w:rsid w:val="14FBA982"/>
    <w:rsid w:val="14FBE9F0"/>
    <w:rsid w:val="14FC3BEE"/>
    <w:rsid w:val="14FC9B31"/>
    <w:rsid w:val="14FCE9DF"/>
    <w:rsid w:val="14FCECEA"/>
    <w:rsid w:val="14FD0FAC"/>
    <w:rsid w:val="14FD265F"/>
    <w:rsid w:val="14FD5CE2"/>
    <w:rsid w:val="14FD620B"/>
    <w:rsid w:val="14FD66AC"/>
    <w:rsid w:val="14FD9604"/>
    <w:rsid w:val="14FD9688"/>
    <w:rsid w:val="14FDE84E"/>
    <w:rsid w:val="14FE1610"/>
    <w:rsid w:val="14FE55C2"/>
    <w:rsid w:val="14FE8F16"/>
    <w:rsid w:val="14FEA376"/>
    <w:rsid w:val="14FEB603"/>
    <w:rsid w:val="14FEBEF9"/>
    <w:rsid w:val="14FEC22B"/>
    <w:rsid w:val="14FEF47D"/>
    <w:rsid w:val="14FF0B55"/>
    <w:rsid w:val="14FF7095"/>
    <w:rsid w:val="14FFF323"/>
    <w:rsid w:val="15004EEE"/>
    <w:rsid w:val="15005403"/>
    <w:rsid w:val="1500C7CD"/>
    <w:rsid w:val="1500EFC5"/>
    <w:rsid w:val="1500F9B0"/>
    <w:rsid w:val="1501509B"/>
    <w:rsid w:val="15015BAB"/>
    <w:rsid w:val="1501B92D"/>
    <w:rsid w:val="150230B1"/>
    <w:rsid w:val="15026587"/>
    <w:rsid w:val="150273AC"/>
    <w:rsid w:val="15029569"/>
    <w:rsid w:val="1502ACE8"/>
    <w:rsid w:val="1502D342"/>
    <w:rsid w:val="1502ED99"/>
    <w:rsid w:val="1502F064"/>
    <w:rsid w:val="15031129"/>
    <w:rsid w:val="15031792"/>
    <w:rsid w:val="15031820"/>
    <w:rsid w:val="15037CC4"/>
    <w:rsid w:val="1503ED04"/>
    <w:rsid w:val="1503FE50"/>
    <w:rsid w:val="15041994"/>
    <w:rsid w:val="150458AE"/>
    <w:rsid w:val="15048A05"/>
    <w:rsid w:val="15049693"/>
    <w:rsid w:val="1504CE53"/>
    <w:rsid w:val="1504E280"/>
    <w:rsid w:val="1504E95B"/>
    <w:rsid w:val="150502D8"/>
    <w:rsid w:val="150528E0"/>
    <w:rsid w:val="15057F3B"/>
    <w:rsid w:val="1505809C"/>
    <w:rsid w:val="15059F2D"/>
    <w:rsid w:val="1505C5BF"/>
    <w:rsid w:val="1505CFB5"/>
    <w:rsid w:val="1505E1EF"/>
    <w:rsid w:val="1505F9F7"/>
    <w:rsid w:val="15064425"/>
    <w:rsid w:val="1506847C"/>
    <w:rsid w:val="150740EB"/>
    <w:rsid w:val="15075703"/>
    <w:rsid w:val="1507572B"/>
    <w:rsid w:val="15076AA2"/>
    <w:rsid w:val="15076CF7"/>
    <w:rsid w:val="15078833"/>
    <w:rsid w:val="15078D7F"/>
    <w:rsid w:val="1507C566"/>
    <w:rsid w:val="1507C905"/>
    <w:rsid w:val="1508172E"/>
    <w:rsid w:val="15087812"/>
    <w:rsid w:val="15089C4D"/>
    <w:rsid w:val="1508E7BB"/>
    <w:rsid w:val="1508F34A"/>
    <w:rsid w:val="15090A56"/>
    <w:rsid w:val="1509186C"/>
    <w:rsid w:val="15093288"/>
    <w:rsid w:val="1509996A"/>
    <w:rsid w:val="1509A2FA"/>
    <w:rsid w:val="1509D38E"/>
    <w:rsid w:val="150A1D8E"/>
    <w:rsid w:val="150A1EF6"/>
    <w:rsid w:val="150A2157"/>
    <w:rsid w:val="150A4781"/>
    <w:rsid w:val="150A4B08"/>
    <w:rsid w:val="150A5726"/>
    <w:rsid w:val="150A83C7"/>
    <w:rsid w:val="150AD9FE"/>
    <w:rsid w:val="150AE6FF"/>
    <w:rsid w:val="150B81FF"/>
    <w:rsid w:val="150B9B4E"/>
    <w:rsid w:val="150BB66E"/>
    <w:rsid w:val="150BBE62"/>
    <w:rsid w:val="150BD734"/>
    <w:rsid w:val="150C177B"/>
    <w:rsid w:val="150C1832"/>
    <w:rsid w:val="150C3DE3"/>
    <w:rsid w:val="150C58B6"/>
    <w:rsid w:val="150C5ACB"/>
    <w:rsid w:val="150C60A1"/>
    <w:rsid w:val="150C8625"/>
    <w:rsid w:val="150CDB46"/>
    <w:rsid w:val="150CFAC4"/>
    <w:rsid w:val="150D2C7B"/>
    <w:rsid w:val="150D5367"/>
    <w:rsid w:val="150D67D4"/>
    <w:rsid w:val="150D7C54"/>
    <w:rsid w:val="150D8CF6"/>
    <w:rsid w:val="150D9608"/>
    <w:rsid w:val="150DFF56"/>
    <w:rsid w:val="150E3498"/>
    <w:rsid w:val="150E7CE3"/>
    <w:rsid w:val="150F1543"/>
    <w:rsid w:val="150F2C09"/>
    <w:rsid w:val="150F4753"/>
    <w:rsid w:val="15104E78"/>
    <w:rsid w:val="151057ED"/>
    <w:rsid w:val="15108DAF"/>
    <w:rsid w:val="1510A637"/>
    <w:rsid w:val="1510F8D9"/>
    <w:rsid w:val="15117201"/>
    <w:rsid w:val="151193D0"/>
    <w:rsid w:val="1511BF40"/>
    <w:rsid w:val="1511F350"/>
    <w:rsid w:val="1512401C"/>
    <w:rsid w:val="15125E82"/>
    <w:rsid w:val="1512BC0B"/>
    <w:rsid w:val="15130039"/>
    <w:rsid w:val="151322CB"/>
    <w:rsid w:val="151348CF"/>
    <w:rsid w:val="15135764"/>
    <w:rsid w:val="151358C4"/>
    <w:rsid w:val="15137557"/>
    <w:rsid w:val="151383CC"/>
    <w:rsid w:val="15139157"/>
    <w:rsid w:val="1513A153"/>
    <w:rsid w:val="1513A28C"/>
    <w:rsid w:val="1513C24D"/>
    <w:rsid w:val="15141E2C"/>
    <w:rsid w:val="15144301"/>
    <w:rsid w:val="15147718"/>
    <w:rsid w:val="15147EE2"/>
    <w:rsid w:val="1514D941"/>
    <w:rsid w:val="15155777"/>
    <w:rsid w:val="15156609"/>
    <w:rsid w:val="15157B67"/>
    <w:rsid w:val="15158A7C"/>
    <w:rsid w:val="15159531"/>
    <w:rsid w:val="1515C910"/>
    <w:rsid w:val="1515DF45"/>
    <w:rsid w:val="1515EF5F"/>
    <w:rsid w:val="15162148"/>
    <w:rsid w:val="15166FCC"/>
    <w:rsid w:val="1516B81A"/>
    <w:rsid w:val="1516B915"/>
    <w:rsid w:val="1516D56D"/>
    <w:rsid w:val="1516E484"/>
    <w:rsid w:val="151701EA"/>
    <w:rsid w:val="151705C9"/>
    <w:rsid w:val="151727D4"/>
    <w:rsid w:val="15176B52"/>
    <w:rsid w:val="151794DE"/>
    <w:rsid w:val="15179CA3"/>
    <w:rsid w:val="1517C756"/>
    <w:rsid w:val="1517CBA9"/>
    <w:rsid w:val="1517D199"/>
    <w:rsid w:val="151874C1"/>
    <w:rsid w:val="1518BF02"/>
    <w:rsid w:val="1518D7EE"/>
    <w:rsid w:val="1518EBC0"/>
    <w:rsid w:val="15192DBB"/>
    <w:rsid w:val="15198162"/>
    <w:rsid w:val="15198D72"/>
    <w:rsid w:val="1519C5E4"/>
    <w:rsid w:val="1519E672"/>
    <w:rsid w:val="151A0410"/>
    <w:rsid w:val="151A1537"/>
    <w:rsid w:val="151A2C91"/>
    <w:rsid w:val="151A3AC4"/>
    <w:rsid w:val="151A42CC"/>
    <w:rsid w:val="151A6C8A"/>
    <w:rsid w:val="151B0DE4"/>
    <w:rsid w:val="151B5CAB"/>
    <w:rsid w:val="151B5DCB"/>
    <w:rsid w:val="151B69BE"/>
    <w:rsid w:val="151B8D1E"/>
    <w:rsid w:val="151B8DB2"/>
    <w:rsid w:val="151BDDF7"/>
    <w:rsid w:val="151C0637"/>
    <w:rsid w:val="151C30B9"/>
    <w:rsid w:val="151C6B36"/>
    <w:rsid w:val="151CE417"/>
    <w:rsid w:val="151CF655"/>
    <w:rsid w:val="151D1E6F"/>
    <w:rsid w:val="151D7AA5"/>
    <w:rsid w:val="151D9DB4"/>
    <w:rsid w:val="151DA2B5"/>
    <w:rsid w:val="151E1004"/>
    <w:rsid w:val="151E785F"/>
    <w:rsid w:val="151EBFA8"/>
    <w:rsid w:val="151EC36A"/>
    <w:rsid w:val="151EF891"/>
    <w:rsid w:val="151F0906"/>
    <w:rsid w:val="151F1DE5"/>
    <w:rsid w:val="15200F79"/>
    <w:rsid w:val="15203F63"/>
    <w:rsid w:val="15204C86"/>
    <w:rsid w:val="15206BAD"/>
    <w:rsid w:val="1520803B"/>
    <w:rsid w:val="15209AB3"/>
    <w:rsid w:val="1520B798"/>
    <w:rsid w:val="1520CBC1"/>
    <w:rsid w:val="15214892"/>
    <w:rsid w:val="15216D33"/>
    <w:rsid w:val="15218CFF"/>
    <w:rsid w:val="1521AE62"/>
    <w:rsid w:val="1521E05F"/>
    <w:rsid w:val="1522669D"/>
    <w:rsid w:val="15228744"/>
    <w:rsid w:val="1522CAE0"/>
    <w:rsid w:val="1522F4DD"/>
    <w:rsid w:val="15231648"/>
    <w:rsid w:val="15237512"/>
    <w:rsid w:val="1523CDAB"/>
    <w:rsid w:val="1523EA3B"/>
    <w:rsid w:val="1524061F"/>
    <w:rsid w:val="1524575A"/>
    <w:rsid w:val="15245C7B"/>
    <w:rsid w:val="152472BD"/>
    <w:rsid w:val="152488F1"/>
    <w:rsid w:val="1524CCD7"/>
    <w:rsid w:val="1524E292"/>
    <w:rsid w:val="1524F211"/>
    <w:rsid w:val="15250D94"/>
    <w:rsid w:val="15253106"/>
    <w:rsid w:val="15253880"/>
    <w:rsid w:val="15254CFD"/>
    <w:rsid w:val="15256ABB"/>
    <w:rsid w:val="1525E101"/>
    <w:rsid w:val="1526072D"/>
    <w:rsid w:val="1526299E"/>
    <w:rsid w:val="15262E00"/>
    <w:rsid w:val="1526438A"/>
    <w:rsid w:val="15265F84"/>
    <w:rsid w:val="15266964"/>
    <w:rsid w:val="15268217"/>
    <w:rsid w:val="1526C8B9"/>
    <w:rsid w:val="1526D9B7"/>
    <w:rsid w:val="1526F1FC"/>
    <w:rsid w:val="15270D92"/>
    <w:rsid w:val="15271BC9"/>
    <w:rsid w:val="15277F5A"/>
    <w:rsid w:val="1527B2D8"/>
    <w:rsid w:val="1527D6D2"/>
    <w:rsid w:val="15286853"/>
    <w:rsid w:val="1528DDBF"/>
    <w:rsid w:val="15292C20"/>
    <w:rsid w:val="1529342E"/>
    <w:rsid w:val="15296239"/>
    <w:rsid w:val="1529F46A"/>
    <w:rsid w:val="1529FC82"/>
    <w:rsid w:val="152A1969"/>
    <w:rsid w:val="152A2E65"/>
    <w:rsid w:val="152AC0A6"/>
    <w:rsid w:val="152B084A"/>
    <w:rsid w:val="152B6712"/>
    <w:rsid w:val="152BC6A8"/>
    <w:rsid w:val="152BD04B"/>
    <w:rsid w:val="152D182E"/>
    <w:rsid w:val="152D3A86"/>
    <w:rsid w:val="152D8CFD"/>
    <w:rsid w:val="152D8F03"/>
    <w:rsid w:val="152DD7F8"/>
    <w:rsid w:val="152DE064"/>
    <w:rsid w:val="152E05D9"/>
    <w:rsid w:val="152E1876"/>
    <w:rsid w:val="152E3F14"/>
    <w:rsid w:val="152E7F57"/>
    <w:rsid w:val="152E9900"/>
    <w:rsid w:val="152EF552"/>
    <w:rsid w:val="152EFEC9"/>
    <w:rsid w:val="152F14F9"/>
    <w:rsid w:val="152F50E1"/>
    <w:rsid w:val="152F6E91"/>
    <w:rsid w:val="152F9373"/>
    <w:rsid w:val="152FC265"/>
    <w:rsid w:val="152FDAEA"/>
    <w:rsid w:val="15301185"/>
    <w:rsid w:val="153025B7"/>
    <w:rsid w:val="153075FF"/>
    <w:rsid w:val="1530964F"/>
    <w:rsid w:val="1530C30F"/>
    <w:rsid w:val="1530E3CF"/>
    <w:rsid w:val="153122BD"/>
    <w:rsid w:val="15314F65"/>
    <w:rsid w:val="153163A2"/>
    <w:rsid w:val="15318B85"/>
    <w:rsid w:val="1531AED2"/>
    <w:rsid w:val="1531CA9C"/>
    <w:rsid w:val="1531E0F2"/>
    <w:rsid w:val="1531ED1C"/>
    <w:rsid w:val="1531F879"/>
    <w:rsid w:val="1532181C"/>
    <w:rsid w:val="1532322A"/>
    <w:rsid w:val="15326C75"/>
    <w:rsid w:val="153271FB"/>
    <w:rsid w:val="15327E8B"/>
    <w:rsid w:val="15329568"/>
    <w:rsid w:val="15329CEE"/>
    <w:rsid w:val="1532C50F"/>
    <w:rsid w:val="1532D376"/>
    <w:rsid w:val="1533292F"/>
    <w:rsid w:val="15335A63"/>
    <w:rsid w:val="15337913"/>
    <w:rsid w:val="15338FEB"/>
    <w:rsid w:val="15349D4F"/>
    <w:rsid w:val="1534E1C0"/>
    <w:rsid w:val="1534FA03"/>
    <w:rsid w:val="15352D30"/>
    <w:rsid w:val="15353475"/>
    <w:rsid w:val="15353A3A"/>
    <w:rsid w:val="153545ED"/>
    <w:rsid w:val="15356825"/>
    <w:rsid w:val="15356C01"/>
    <w:rsid w:val="15356FDA"/>
    <w:rsid w:val="1535867B"/>
    <w:rsid w:val="1535B3B6"/>
    <w:rsid w:val="1535BF81"/>
    <w:rsid w:val="1535CAC8"/>
    <w:rsid w:val="1535DA99"/>
    <w:rsid w:val="15360471"/>
    <w:rsid w:val="1536353A"/>
    <w:rsid w:val="15363698"/>
    <w:rsid w:val="15363D3D"/>
    <w:rsid w:val="1536685D"/>
    <w:rsid w:val="15368BBE"/>
    <w:rsid w:val="1536F5C3"/>
    <w:rsid w:val="153719CE"/>
    <w:rsid w:val="1537294E"/>
    <w:rsid w:val="15373800"/>
    <w:rsid w:val="15374C19"/>
    <w:rsid w:val="15375EB5"/>
    <w:rsid w:val="15377AA9"/>
    <w:rsid w:val="1537863A"/>
    <w:rsid w:val="1537A0F0"/>
    <w:rsid w:val="1537A2A9"/>
    <w:rsid w:val="1537B2E2"/>
    <w:rsid w:val="1537BB4C"/>
    <w:rsid w:val="153871BA"/>
    <w:rsid w:val="1539387F"/>
    <w:rsid w:val="15395A27"/>
    <w:rsid w:val="15397BA4"/>
    <w:rsid w:val="153990D2"/>
    <w:rsid w:val="1539A992"/>
    <w:rsid w:val="153A1486"/>
    <w:rsid w:val="153A3F8E"/>
    <w:rsid w:val="153AF0FB"/>
    <w:rsid w:val="153B1D4A"/>
    <w:rsid w:val="153B293C"/>
    <w:rsid w:val="153B38B8"/>
    <w:rsid w:val="153B761B"/>
    <w:rsid w:val="153B91E3"/>
    <w:rsid w:val="153BA795"/>
    <w:rsid w:val="153BC2CA"/>
    <w:rsid w:val="153BFA8F"/>
    <w:rsid w:val="153C0C77"/>
    <w:rsid w:val="153C65A6"/>
    <w:rsid w:val="153C6988"/>
    <w:rsid w:val="153C6C15"/>
    <w:rsid w:val="153C6E2F"/>
    <w:rsid w:val="153C87CD"/>
    <w:rsid w:val="153C9B8E"/>
    <w:rsid w:val="153CC9D2"/>
    <w:rsid w:val="153D226C"/>
    <w:rsid w:val="153D2E36"/>
    <w:rsid w:val="153D3F33"/>
    <w:rsid w:val="153D4E39"/>
    <w:rsid w:val="153D5B0F"/>
    <w:rsid w:val="153D5C6A"/>
    <w:rsid w:val="153D6D86"/>
    <w:rsid w:val="153D6FDC"/>
    <w:rsid w:val="153D7DCC"/>
    <w:rsid w:val="153D9E2D"/>
    <w:rsid w:val="153DFF2E"/>
    <w:rsid w:val="153E0439"/>
    <w:rsid w:val="153E104F"/>
    <w:rsid w:val="153E3FE4"/>
    <w:rsid w:val="153E6027"/>
    <w:rsid w:val="153E798B"/>
    <w:rsid w:val="153E9349"/>
    <w:rsid w:val="153ED485"/>
    <w:rsid w:val="153F0EE5"/>
    <w:rsid w:val="153F0F63"/>
    <w:rsid w:val="153F3A61"/>
    <w:rsid w:val="153F6A15"/>
    <w:rsid w:val="153F8CDD"/>
    <w:rsid w:val="153F911F"/>
    <w:rsid w:val="153FF409"/>
    <w:rsid w:val="1540194B"/>
    <w:rsid w:val="15402B06"/>
    <w:rsid w:val="15406CA5"/>
    <w:rsid w:val="15407D31"/>
    <w:rsid w:val="1540B339"/>
    <w:rsid w:val="1540F865"/>
    <w:rsid w:val="15415380"/>
    <w:rsid w:val="1541721D"/>
    <w:rsid w:val="1541794A"/>
    <w:rsid w:val="1542225C"/>
    <w:rsid w:val="15423CF4"/>
    <w:rsid w:val="15425056"/>
    <w:rsid w:val="154269B5"/>
    <w:rsid w:val="1542993E"/>
    <w:rsid w:val="15429B97"/>
    <w:rsid w:val="1542DC96"/>
    <w:rsid w:val="154308D8"/>
    <w:rsid w:val="15432333"/>
    <w:rsid w:val="154327E4"/>
    <w:rsid w:val="154384FE"/>
    <w:rsid w:val="15439976"/>
    <w:rsid w:val="1543D718"/>
    <w:rsid w:val="1543D782"/>
    <w:rsid w:val="15440181"/>
    <w:rsid w:val="1544D02C"/>
    <w:rsid w:val="1544D254"/>
    <w:rsid w:val="1544F502"/>
    <w:rsid w:val="15451D72"/>
    <w:rsid w:val="15452EB3"/>
    <w:rsid w:val="1545473A"/>
    <w:rsid w:val="15455373"/>
    <w:rsid w:val="1545769A"/>
    <w:rsid w:val="1545AC81"/>
    <w:rsid w:val="1545B25E"/>
    <w:rsid w:val="1545B3C4"/>
    <w:rsid w:val="1545EE0B"/>
    <w:rsid w:val="154626BF"/>
    <w:rsid w:val="15463098"/>
    <w:rsid w:val="1546B7DC"/>
    <w:rsid w:val="15470AED"/>
    <w:rsid w:val="15471B3E"/>
    <w:rsid w:val="15474422"/>
    <w:rsid w:val="15475835"/>
    <w:rsid w:val="15476E6F"/>
    <w:rsid w:val="154773B2"/>
    <w:rsid w:val="1547868F"/>
    <w:rsid w:val="15479864"/>
    <w:rsid w:val="1547A656"/>
    <w:rsid w:val="1547AF3B"/>
    <w:rsid w:val="1547E159"/>
    <w:rsid w:val="1547E652"/>
    <w:rsid w:val="1547E93D"/>
    <w:rsid w:val="1547FF72"/>
    <w:rsid w:val="154814C1"/>
    <w:rsid w:val="1548342F"/>
    <w:rsid w:val="15483BB1"/>
    <w:rsid w:val="15484733"/>
    <w:rsid w:val="1548A527"/>
    <w:rsid w:val="1548A675"/>
    <w:rsid w:val="1548CF94"/>
    <w:rsid w:val="1548D9C5"/>
    <w:rsid w:val="1548FD9A"/>
    <w:rsid w:val="15492959"/>
    <w:rsid w:val="1549926C"/>
    <w:rsid w:val="1549A65D"/>
    <w:rsid w:val="1549F01E"/>
    <w:rsid w:val="154A895E"/>
    <w:rsid w:val="154A906D"/>
    <w:rsid w:val="154AE792"/>
    <w:rsid w:val="154AF444"/>
    <w:rsid w:val="154AF97C"/>
    <w:rsid w:val="154B0B1C"/>
    <w:rsid w:val="154B1E58"/>
    <w:rsid w:val="154B3089"/>
    <w:rsid w:val="154B6DDC"/>
    <w:rsid w:val="154B7310"/>
    <w:rsid w:val="154B84F7"/>
    <w:rsid w:val="154B90BF"/>
    <w:rsid w:val="154C052F"/>
    <w:rsid w:val="154C108B"/>
    <w:rsid w:val="154C41BD"/>
    <w:rsid w:val="154C4708"/>
    <w:rsid w:val="154CDA79"/>
    <w:rsid w:val="154D4703"/>
    <w:rsid w:val="154D5382"/>
    <w:rsid w:val="154D590F"/>
    <w:rsid w:val="154DC026"/>
    <w:rsid w:val="154DE3B2"/>
    <w:rsid w:val="154E152A"/>
    <w:rsid w:val="154E710E"/>
    <w:rsid w:val="154E7B79"/>
    <w:rsid w:val="154E9546"/>
    <w:rsid w:val="154EA55D"/>
    <w:rsid w:val="154EC4B7"/>
    <w:rsid w:val="154F6413"/>
    <w:rsid w:val="154F6CA6"/>
    <w:rsid w:val="154F71C1"/>
    <w:rsid w:val="154FC83F"/>
    <w:rsid w:val="154FD4E9"/>
    <w:rsid w:val="1550288B"/>
    <w:rsid w:val="155034F5"/>
    <w:rsid w:val="15503F51"/>
    <w:rsid w:val="1550487D"/>
    <w:rsid w:val="15507A56"/>
    <w:rsid w:val="15508A24"/>
    <w:rsid w:val="155095CC"/>
    <w:rsid w:val="15509C59"/>
    <w:rsid w:val="1550A42D"/>
    <w:rsid w:val="1550A59A"/>
    <w:rsid w:val="1550D4C9"/>
    <w:rsid w:val="1550FE09"/>
    <w:rsid w:val="15510456"/>
    <w:rsid w:val="15513DCC"/>
    <w:rsid w:val="1551516C"/>
    <w:rsid w:val="15515E39"/>
    <w:rsid w:val="15516036"/>
    <w:rsid w:val="1551974F"/>
    <w:rsid w:val="1551B79A"/>
    <w:rsid w:val="15520120"/>
    <w:rsid w:val="15522876"/>
    <w:rsid w:val="155265A4"/>
    <w:rsid w:val="15526D5F"/>
    <w:rsid w:val="1552747B"/>
    <w:rsid w:val="1552865C"/>
    <w:rsid w:val="1552A1CE"/>
    <w:rsid w:val="1552DAE9"/>
    <w:rsid w:val="1552E417"/>
    <w:rsid w:val="15530072"/>
    <w:rsid w:val="15536BA8"/>
    <w:rsid w:val="1553C25E"/>
    <w:rsid w:val="1553D122"/>
    <w:rsid w:val="1553DA53"/>
    <w:rsid w:val="1553E7A3"/>
    <w:rsid w:val="1553F0F8"/>
    <w:rsid w:val="15540858"/>
    <w:rsid w:val="15541E56"/>
    <w:rsid w:val="1554A53B"/>
    <w:rsid w:val="1554CB2E"/>
    <w:rsid w:val="1554F15F"/>
    <w:rsid w:val="15550E64"/>
    <w:rsid w:val="15551941"/>
    <w:rsid w:val="15555F39"/>
    <w:rsid w:val="155571AF"/>
    <w:rsid w:val="1555AFC0"/>
    <w:rsid w:val="1555C61F"/>
    <w:rsid w:val="1555DEAD"/>
    <w:rsid w:val="155608D2"/>
    <w:rsid w:val="155611F3"/>
    <w:rsid w:val="15563BF4"/>
    <w:rsid w:val="15566693"/>
    <w:rsid w:val="15572EB1"/>
    <w:rsid w:val="155732C8"/>
    <w:rsid w:val="155745F9"/>
    <w:rsid w:val="15576B1F"/>
    <w:rsid w:val="1557A7BF"/>
    <w:rsid w:val="1557B216"/>
    <w:rsid w:val="15587A9E"/>
    <w:rsid w:val="1558E7B0"/>
    <w:rsid w:val="15591979"/>
    <w:rsid w:val="15595A0F"/>
    <w:rsid w:val="15597E13"/>
    <w:rsid w:val="1559BFBE"/>
    <w:rsid w:val="155A23F3"/>
    <w:rsid w:val="155A4D7A"/>
    <w:rsid w:val="155A9D2F"/>
    <w:rsid w:val="155AB314"/>
    <w:rsid w:val="155AF08F"/>
    <w:rsid w:val="155BA7C6"/>
    <w:rsid w:val="155BAA6B"/>
    <w:rsid w:val="155BC8F4"/>
    <w:rsid w:val="155BED88"/>
    <w:rsid w:val="155BEE68"/>
    <w:rsid w:val="155BEF59"/>
    <w:rsid w:val="155C03EB"/>
    <w:rsid w:val="155C1A11"/>
    <w:rsid w:val="155C1B47"/>
    <w:rsid w:val="155C5D9B"/>
    <w:rsid w:val="155C60AD"/>
    <w:rsid w:val="155CA848"/>
    <w:rsid w:val="155CAE93"/>
    <w:rsid w:val="155CB5F7"/>
    <w:rsid w:val="155CD335"/>
    <w:rsid w:val="155CF385"/>
    <w:rsid w:val="155D04EE"/>
    <w:rsid w:val="155D1901"/>
    <w:rsid w:val="155D4FD5"/>
    <w:rsid w:val="155D682B"/>
    <w:rsid w:val="155D71D3"/>
    <w:rsid w:val="155D9A69"/>
    <w:rsid w:val="155D9FED"/>
    <w:rsid w:val="155DC4F2"/>
    <w:rsid w:val="155E5871"/>
    <w:rsid w:val="155E5B14"/>
    <w:rsid w:val="155E8188"/>
    <w:rsid w:val="155EA61E"/>
    <w:rsid w:val="155F2C0C"/>
    <w:rsid w:val="155F3514"/>
    <w:rsid w:val="155FF313"/>
    <w:rsid w:val="15601D99"/>
    <w:rsid w:val="15602D2C"/>
    <w:rsid w:val="15606561"/>
    <w:rsid w:val="15606AB0"/>
    <w:rsid w:val="15606E0E"/>
    <w:rsid w:val="15606FC2"/>
    <w:rsid w:val="156086A5"/>
    <w:rsid w:val="15608F98"/>
    <w:rsid w:val="1560A664"/>
    <w:rsid w:val="1560BC93"/>
    <w:rsid w:val="1560C21D"/>
    <w:rsid w:val="1560F8A5"/>
    <w:rsid w:val="156106B2"/>
    <w:rsid w:val="156319BF"/>
    <w:rsid w:val="156328B3"/>
    <w:rsid w:val="15635538"/>
    <w:rsid w:val="1563AD33"/>
    <w:rsid w:val="1563E24D"/>
    <w:rsid w:val="1564116A"/>
    <w:rsid w:val="1564336F"/>
    <w:rsid w:val="15643F5F"/>
    <w:rsid w:val="1564498E"/>
    <w:rsid w:val="15644BCF"/>
    <w:rsid w:val="1564951A"/>
    <w:rsid w:val="1564A661"/>
    <w:rsid w:val="1564D5E6"/>
    <w:rsid w:val="1564E83A"/>
    <w:rsid w:val="1564FCE3"/>
    <w:rsid w:val="156569B6"/>
    <w:rsid w:val="15657500"/>
    <w:rsid w:val="1565847B"/>
    <w:rsid w:val="1565A23C"/>
    <w:rsid w:val="1566010C"/>
    <w:rsid w:val="1566028C"/>
    <w:rsid w:val="1566028D"/>
    <w:rsid w:val="15666747"/>
    <w:rsid w:val="15667594"/>
    <w:rsid w:val="1566B1EB"/>
    <w:rsid w:val="1566B5C5"/>
    <w:rsid w:val="1566C822"/>
    <w:rsid w:val="1567586E"/>
    <w:rsid w:val="15675EAD"/>
    <w:rsid w:val="156782DC"/>
    <w:rsid w:val="156786C2"/>
    <w:rsid w:val="1567A6AC"/>
    <w:rsid w:val="1567C6A2"/>
    <w:rsid w:val="1567E58A"/>
    <w:rsid w:val="1567EA48"/>
    <w:rsid w:val="1567ED25"/>
    <w:rsid w:val="1567FE94"/>
    <w:rsid w:val="15681806"/>
    <w:rsid w:val="15682323"/>
    <w:rsid w:val="156886A6"/>
    <w:rsid w:val="15688A59"/>
    <w:rsid w:val="1568A0A9"/>
    <w:rsid w:val="1568B5A6"/>
    <w:rsid w:val="1568BE1E"/>
    <w:rsid w:val="15692838"/>
    <w:rsid w:val="156958F3"/>
    <w:rsid w:val="156969B9"/>
    <w:rsid w:val="15699A24"/>
    <w:rsid w:val="1569C1FF"/>
    <w:rsid w:val="1569E4C3"/>
    <w:rsid w:val="1569F24A"/>
    <w:rsid w:val="1569F619"/>
    <w:rsid w:val="156A49B0"/>
    <w:rsid w:val="156A4B2B"/>
    <w:rsid w:val="156A58B7"/>
    <w:rsid w:val="156B04A1"/>
    <w:rsid w:val="156B3AF3"/>
    <w:rsid w:val="156B45A4"/>
    <w:rsid w:val="156BDFFC"/>
    <w:rsid w:val="156C14A3"/>
    <w:rsid w:val="156C1AC2"/>
    <w:rsid w:val="156C2A0D"/>
    <w:rsid w:val="156C4870"/>
    <w:rsid w:val="156C7703"/>
    <w:rsid w:val="156CCE6F"/>
    <w:rsid w:val="156D1986"/>
    <w:rsid w:val="156D239E"/>
    <w:rsid w:val="156D3239"/>
    <w:rsid w:val="156D441B"/>
    <w:rsid w:val="156D694E"/>
    <w:rsid w:val="156D8F77"/>
    <w:rsid w:val="156DAF5D"/>
    <w:rsid w:val="156DCA4B"/>
    <w:rsid w:val="156DCD96"/>
    <w:rsid w:val="156DE632"/>
    <w:rsid w:val="156E006E"/>
    <w:rsid w:val="156E3D84"/>
    <w:rsid w:val="156E6E78"/>
    <w:rsid w:val="156E7C5D"/>
    <w:rsid w:val="156EAA85"/>
    <w:rsid w:val="156F1379"/>
    <w:rsid w:val="156F37A6"/>
    <w:rsid w:val="156F6CA8"/>
    <w:rsid w:val="156FFBD7"/>
    <w:rsid w:val="157051E7"/>
    <w:rsid w:val="15706085"/>
    <w:rsid w:val="157075BA"/>
    <w:rsid w:val="1570878B"/>
    <w:rsid w:val="1570A0A3"/>
    <w:rsid w:val="1570AFB1"/>
    <w:rsid w:val="1570D657"/>
    <w:rsid w:val="1570E2AB"/>
    <w:rsid w:val="1570F752"/>
    <w:rsid w:val="157133C9"/>
    <w:rsid w:val="15714E65"/>
    <w:rsid w:val="157185DB"/>
    <w:rsid w:val="15718AED"/>
    <w:rsid w:val="15718D87"/>
    <w:rsid w:val="1571AFB1"/>
    <w:rsid w:val="1571D251"/>
    <w:rsid w:val="1571E5F2"/>
    <w:rsid w:val="15720199"/>
    <w:rsid w:val="15724E25"/>
    <w:rsid w:val="157272A7"/>
    <w:rsid w:val="15739B0F"/>
    <w:rsid w:val="15739C91"/>
    <w:rsid w:val="1573B329"/>
    <w:rsid w:val="1573EF72"/>
    <w:rsid w:val="15748284"/>
    <w:rsid w:val="1574EC75"/>
    <w:rsid w:val="1575576C"/>
    <w:rsid w:val="15758473"/>
    <w:rsid w:val="1575D160"/>
    <w:rsid w:val="157602E8"/>
    <w:rsid w:val="15763381"/>
    <w:rsid w:val="15766356"/>
    <w:rsid w:val="15769B51"/>
    <w:rsid w:val="15769C2D"/>
    <w:rsid w:val="1576C60A"/>
    <w:rsid w:val="15771E62"/>
    <w:rsid w:val="1577242D"/>
    <w:rsid w:val="1577277A"/>
    <w:rsid w:val="15774C8A"/>
    <w:rsid w:val="15779C08"/>
    <w:rsid w:val="1577BA86"/>
    <w:rsid w:val="1577C0B3"/>
    <w:rsid w:val="1578022A"/>
    <w:rsid w:val="15781C0D"/>
    <w:rsid w:val="15783AAA"/>
    <w:rsid w:val="15786373"/>
    <w:rsid w:val="157879E7"/>
    <w:rsid w:val="15789087"/>
    <w:rsid w:val="1578955D"/>
    <w:rsid w:val="1578B27B"/>
    <w:rsid w:val="1578C8D5"/>
    <w:rsid w:val="1578D8CE"/>
    <w:rsid w:val="157929FF"/>
    <w:rsid w:val="15792E5E"/>
    <w:rsid w:val="157973CB"/>
    <w:rsid w:val="15798C81"/>
    <w:rsid w:val="15798FA1"/>
    <w:rsid w:val="1579A135"/>
    <w:rsid w:val="157A211F"/>
    <w:rsid w:val="157A2306"/>
    <w:rsid w:val="157A3667"/>
    <w:rsid w:val="157A37D4"/>
    <w:rsid w:val="157A64A3"/>
    <w:rsid w:val="157A6D3B"/>
    <w:rsid w:val="157AC236"/>
    <w:rsid w:val="157AFD7F"/>
    <w:rsid w:val="157B200C"/>
    <w:rsid w:val="157B97E9"/>
    <w:rsid w:val="157BB5CB"/>
    <w:rsid w:val="157BD111"/>
    <w:rsid w:val="157BD9BD"/>
    <w:rsid w:val="157CD029"/>
    <w:rsid w:val="157D1DFF"/>
    <w:rsid w:val="157D2342"/>
    <w:rsid w:val="157D4993"/>
    <w:rsid w:val="157DDB8C"/>
    <w:rsid w:val="157DFDC5"/>
    <w:rsid w:val="157E9506"/>
    <w:rsid w:val="157ECD55"/>
    <w:rsid w:val="157EF30C"/>
    <w:rsid w:val="157F1218"/>
    <w:rsid w:val="157F53E5"/>
    <w:rsid w:val="157F7EE6"/>
    <w:rsid w:val="157F8090"/>
    <w:rsid w:val="15802033"/>
    <w:rsid w:val="158031F8"/>
    <w:rsid w:val="15805682"/>
    <w:rsid w:val="15807508"/>
    <w:rsid w:val="158084C1"/>
    <w:rsid w:val="1580EF23"/>
    <w:rsid w:val="15814032"/>
    <w:rsid w:val="158162C6"/>
    <w:rsid w:val="15816E7E"/>
    <w:rsid w:val="15817E01"/>
    <w:rsid w:val="15819C37"/>
    <w:rsid w:val="1581B6DB"/>
    <w:rsid w:val="1581DF3D"/>
    <w:rsid w:val="1581EDDA"/>
    <w:rsid w:val="1581F8BC"/>
    <w:rsid w:val="15822CB4"/>
    <w:rsid w:val="15823D86"/>
    <w:rsid w:val="15823FDC"/>
    <w:rsid w:val="15824DBD"/>
    <w:rsid w:val="15827C0D"/>
    <w:rsid w:val="15828972"/>
    <w:rsid w:val="15828C06"/>
    <w:rsid w:val="1582DF48"/>
    <w:rsid w:val="1582E9D1"/>
    <w:rsid w:val="15836934"/>
    <w:rsid w:val="158394BF"/>
    <w:rsid w:val="1583B415"/>
    <w:rsid w:val="1583D2AF"/>
    <w:rsid w:val="1583DA6E"/>
    <w:rsid w:val="1584364F"/>
    <w:rsid w:val="15845DD0"/>
    <w:rsid w:val="15847E06"/>
    <w:rsid w:val="15848814"/>
    <w:rsid w:val="1584A39B"/>
    <w:rsid w:val="1584C455"/>
    <w:rsid w:val="158510F2"/>
    <w:rsid w:val="15851721"/>
    <w:rsid w:val="15852D9A"/>
    <w:rsid w:val="15857507"/>
    <w:rsid w:val="1585FB8F"/>
    <w:rsid w:val="15861538"/>
    <w:rsid w:val="15863B7B"/>
    <w:rsid w:val="1586583B"/>
    <w:rsid w:val="158694ED"/>
    <w:rsid w:val="1586CA3B"/>
    <w:rsid w:val="158724C7"/>
    <w:rsid w:val="1587F0F5"/>
    <w:rsid w:val="158805DA"/>
    <w:rsid w:val="158806FD"/>
    <w:rsid w:val="158819D8"/>
    <w:rsid w:val="1588804A"/>
    <w:rsid w:val="15888245"/>
    <w:rsid w:val="1588C37A"/>
    <w:rsid w:val="15892CE0"/>
    <w:rsid w:val="15894CF1"/>
    <w:rsid w:val="1589833D"/>
    <w:rsid w:val="158A081E"/>
    <w:rsid w:val="158A46C8"/>
    <w:rsid w:val="158A81B0"/>
    <w:rsid w:val="158AB3E5"/>
    <w:rsid w:val="158ABAAA"/>
    <w:rsid w:val="158B1009"/>
    <w:rsid w:val="158BA4E3"/>
    <w:rsid w:val="158BC2B4"/>
    <w:rsid w:val="158C060C"/>
    <w:rsid w:val="158C118D"/>
    <w:rsid w:val="158C5732"/>
    <w:rsid w:val="158C677D"/>
    <w:rsid w:val="158C723F"/>
    <w:rsid w:val="158C7519"/>
    <w:rsid w:val="158C7C4C"/>
    <w:rsid w:val="158C906A"/>
    <w:rsid w:val="158CA025"/>
    <w:rsid w:val="158D1F8D"/>
    <w:rsid w:val="158D2EE5"/>
    <w:rsid w:val="158D5A89"/>
    <w:rsid w:val="158D8615"/>
    <w:rsid w:val="158DAB22"/>
    <w:rsid w:val="158DB646"/>
    <w:rsid w:val="158DBEFF"/>
    <w:rsid w:val="158E39C6"/>
    <w:rsid w:val="158E434B"/>
    <w:rsid w:val="158E5224"/>
    <w:rsid w:val="158E5CD5"/>
    <w:rsid w:val="158E5D9E"/>
    <w:rsid w:val="158E7115"/>
    <w:rsid w:val="158E7DEF"/>
    <w:rsid w:val="158E9E81"/>
    <w:rsid w:val="158EC736"/>
    <w:rsid w:val="158EE7F7"/>
    <w:rsid w:val="158EFE16"/>
    <w:rsid w:val="158F2BCD"/>
    <w:rsid w:val="158F4121"/>
    <w:rsid w:val="158FCA52"/>
    <w:rsid w:val="158FFCD1"/>
    <w:rsid w:val="15904B97"/>
    <w:rsid w:val="15906748"/>
    <w:rsid w:val="15907D49"/>
    <w:rsid w:val="1590A82B"/>
    <w:rsid w:val="15912558"/>
    <w:rsid w:val="15916318"/>
    <w:rsid w:val="1591EAC2"/>
    <w:rsid w:val="15927D8A"/>
    <w:rsid w:val="1592AF64"/>
    <w:rsid w:val="1592C3B9"/>
    <w:rsid w:val="1592E0AC"/>
    <w:rsid w:val="159308FF"/>
    <w:rsid w:val="159328C9"/>
    <w:rsid w:val="15934A8E"/>
    <w:rsid w:val="1593945E"/>
    <w:rsid w:val="15939A7E"/>
    <w:rsid w:val="15942C8E"/>
    <w:rsid w:val="15944332"/>
    <w:rsid w:val="15946A50"/>
    <w:rsid w:val="15948878"/>
    <w:rsid w:val="159494FC"/>
    <w:rsid w:val="15954489"/>
    <w:rsid w:val="15954F67"/>
    <w:rsid w:val="15954F78"/>
    <w:rsid w:val="1595D5A5"/>
    <w:rsid w:val="1596378F"/>
    <w:rsid w:val="1596415A"/>
    <w:rsid w:val="1596D875"/>
    <w:rsid w:val="15971CDF"/>
    <w:rsid w:val="159744B7"/>
    <w:rsid w:val="1597CC9C"/>
    <w:rsid w:val="1597D18F"/>
    <w:rsid w:val="15981838"/>
    <w:rsid w:val="15988862"/>
    <w:rsid w:val="15990E39"/>
    <w:rsid w:val="15993B35"/>
    <w:rsid w:val="15998F2B"/>
    <w:rsid w:val="1599D83F"/>
    <w:rsid w:val="1599EFB1"/>
    <w:rsid w:val="1599FD54"/>
    <w:rsid w:val="159A38B7"/>
    <w:rsid w:val="159A7CBC"/>
    <w:rsid w:val="159A8A9C"/>
    <w:rsid w:val="159AB7FE"/>
    <w:rsid w:val="159AE0DC"/>
    <w:rsid w:val="159AE6E0"/>
    <w:rsid w:val="159B7BE5"/>
    <w:rsid w:val="159B8B9F"/>
    <w:rsid w:val="159B8DF9"/>
    <w:rsid w:val="159BA2AA"/>
    <w:rsid w:val="159BA358"/>
    <w:rsid w:val="159BBC38"/>
    <w:rsid w:val="159BC949"/>
    <w:rsid w:val="159BE123"/>
    <w:rsid w:val="159BE539"/>
    <w:rsid w:val="159BE596"/>
    <w:rsid w:val="159BF372"/>
    <w:rsid w:val="159C21A5"/>
    <w:rsid w:val="159C2A9C"/>
    <w:rsid w:val="159C3562"/>
    <w:rsid w:val="159C3CC9"/>
    <w:rsid w:val="159CB234"/>
    <w:rsid w:val="159CB325"/>
    <w:rsid w:val="159CC035"/>
    <w:rsid w:val="159CFA45"/>
    <w:rsid w:val="159D168A"/>
    <w:rsid w:val="159D8152"/>
    <w:rsid w:val="159DA4F5"/>
    <w:rsid w:val="159DB830"/>
    <w:rsid w:val="159DC2C8"/>
    <w:rsid w:val="159DD8B8"/>
    <w:rsid w:val="159E0365"/>
    <w:rsid w:val="159E16BC"/>
    <w:rsid w:val="159E5895"/>
    <w:rsid w:val="159ED590"/>
    <w:rsid w:val="159F49AC"/>
    <w:rsid w:val="159F5ABD"/>
    <w:rsid w:val="159F6220"/>
    <w:rsid w:val="159FC0D1"/>
    <w:rsid w:val="159FE8EF"/>
    <w:rsid w:val="15A0148F"/>
    <w:rsid w:val="15A044FE"/>
    <w:rsid w:val="15A05B1E"/>
    <w:rsid w:val="15A06ECB"/>
    <w:rsid w:val="15A08868"/>
    <w:rsid w:val="15A098C6"/>
    <w:rsid w:val="15A1300F"/>
    <w:rsid w:val="15A132FE"/>
    <w:rsid w:val="15A14020"/>
    <w:rsid w:val="15A14C42"/>
    <w:rsid w:val="15A1520D"/>
    <w:rsid w:val="15A23236"/>
    <w:rsid w:val="15A24E9F"/>
    <w:rsid w:val="15A2A6CF"/>
    <w:rsid w:val="15A33C23"/>
    <w:rsid w:val="15A3A712"/>
    <w:rsid w:val="15A3AED6"/>
    <w:rsid w:val="15A3B017"/>
    <w:rsid w:val="15A3FDB9"/>
    <w:rsid w:val="15A3FFF5"/>
    <w:rsid w:val="15A4004E"/>
    <w:rsid w:val="15A44245"/>
    <w:rsid w:val="15A4C061"/>
    <w:rsid w:val="15A4FECD"/>
    <w:rsid w:val="15A50BD6"/>
    <w:rsid w:val="15A51337"/>
    <w:rsid w:val="15A5146E"/>
    <w:rsid w:val="15A52156"/>
    <w:rsid w:val="15A5CBB8"/>
    <w:rsid w:val="15A5DE5F"/>
    <w:rsid w:val="15A614D7"/>
    <w:rsid w:val="15A6322D"/>
    <w:rsid w:val="15A64161"/>
    <w:rsid w:val="15A6B54C"/>
    <w:rsid w:val="15A6CC61"/>
    <w:rsid w:val="15A6D53D"/>
    <w:rsid w:val="15A70F4E"/>
    <w:rsid w:val="15A72B4E"/>
    <w:rsid w:val="15A756FC"/>
    <w:rsid w:val="15A7582F"/>
    <w:rsid w:val="15A77F15"/>
    <w:rsid w:val="15A7E9A6"/>
    <w:rsid w:val="15A7F908"/>
    <w:rsid w:val="15A7FC92"/>
    <w:rsid w:val="15A82566"/>
    <w:rsid w:val="15A84555"/>
    <w:rsid w:val="15A85B9D"/>
    <w:rsid w:val="15A86AB0"/>
    <w:rsid w:val="15A8BA14"/>
    <w:rsid w:val="15A94662"/>
    <w:rsid w:val="15A94AFB"/>
    <w:rsid w:val="15A95C91"/>
    <w:rsid w:val="15A95DE6"/>
    <w:rsid w:val="15A97645"/>
    <w:rsid w:val="15A980AA"/>
    <w:rsid w:val="15A98768"/>
    <w:rsid w:val="15A9A00B"/>
    <w:rsid w:val="15A9FA4E"/>
    <w:rsid w:val="15AA0DB4"/>
    <w:rsid w:val="15AA5719"/>
    <w:rsid w:val="15AAD002"/>
    <w:rsid w:val="15AB2B27"/>
    <w:rsid w:val="15AB336C"/>
    <w:rsid w:val="15AB79E4"/>
    <w:rsid w:val="15ABE1BB"/>
    <w:rsid w:val="15AC1B59"/>
    <w:rsid w:val="15AC433E"/>
    <w:rsid w:val="15AC5074"/>
    <w:rsid w:val="15AC7A06"/>
    <w:rsid w:val="15AC7AC6"/>
    <w:rsid w:val="15ACDE0F"/>
    <w:rsid w:val="15AD5D0C"/>
    <w:rsid w:val="15AD5FB4"/>
    <w:rsid w:val="15AD6AC8"/>
    <w:rsid w:val="15AE48EE"/>
    <w:rsid w:val="15AE7B05"/>
    <w:rsid w:val="15AE8F80"/>
    <w:rsid w:val="15AF1424"/>
    <w:rsid w:val="15AF4296"/>
    <w:rsid w:val="15AF4ED8"/>
    <w:rsid w:val="15AF7354"/>
    <w:rsid w:val="15AF8914"/>
    <w:rsid w:val="15AF92D5"/>
    <w:rsid w:val="15AFAA90"/>
    <w:rsid w:val="15AFB9F8"/>
    <w:rsid w:val="15AFC5CA"/>
    <w:rsid w:val="15AFCC1C"/>
    <w:rsid w:val="15AFF838"/>
    <w:rsid w:val="15B0610F"/>
    <w:rsid w:val="15B06A64"/>
    <w:rsid w:val="15B06F8F"/>
    <w:rsid w:val="15B09703"/>
    <w:rsid w:val="15B0D68A"/>
    <w:rsid w:val="15B11DED"/>
    <w:rsid w:val="15B1A619"/>
    <w:rsid w:val="15B21E38"/>
    <w:rsid w:val="15B22F62"/>
    <w:rsid w:val="15B26140"/>
    <w:rsid w:val="15B26A9D"/>
    <w:rsid w:val="15B2C919"/>
    <w:rsid w:val="15B2EC39"/>
    <w:rsid w:val="15B2F283"/>
    <w:rsid w:val="15B382AB"/>
    <w:rsid w:val="15B39164"/>
    <w:rsid w:val="15B3CC23"/>
    <w:rsid w:val="15B3E539"/>
    <w:rsid w:val="15B3FC43"/>
    <w:rsid w:val="15B4447C"/>
    <w:rsid w:val="15B44ECF"/>
    <w:rsid w:val="15B4550D"/>
    <w:rsid w:val="15B4907B"/>
    <w:rsid w:val="15B494C5"/>
    <w:rsid w:val="15B4BB83"/>
    <w:rsid w:val="15B4D6F5"/>
    <w:rsid w:val="15B4E674"/>
    <w:rsid w:val="15B62A6D"/>
    <w:rsid w:val="15B6E1BC"/>
    <w:rsid w:val="15B7035F"/>
    <w:rsid w:val="15B70408"/>
    <w:rsid w:val="15B7146B"/>
    <w:rsid w:val="15B71D52"/>
    <w:rsid w:val="15B75E4D"/>
    <w:rsid w:val="15B788FD"/>
    <w:rsid w:val="15B7BC3B"/>
    <w:rsid w:val="15B7D5DE"/>
    <w:rsid w:val="15B80DF3"/>
    <w:rsid w:val="15B877A5"/>
    <w:rsid w:val="15B89B69"/>
    <w:rsid w:val="15B8C254"/>
    <w:rsid w:val="15B8CB3F"/>
    <w:rsid w:val="15B8D8AF"/>
    <w:rsid w:val="15B988B3"/>
    <w:rsid w:val="15BA351A"/>
    <w:rsid w:val="15BAB534"/>
    <w:rsid w:val="15BAD3E6"/>
    <w:rsid w:val="15BAE30A"/>
    <w:rsid w:val="15BB410E"/>
    <w:rsid w:val="15BB43DE"/>
    <w:rsid w:val="15BB8C52"/>
    <w:rsid w:val="15BC3959"/>
    <w:rsid w:val="15BCA426"/>
    <w:rsid w:val="15BCBF44"/>
    <w:rsid w:val="15BCFFBB"/>
    <w:rsid w:val="15BD03D5"/>
    <w:rsid w:val="15BE0CCE"/>
    <w:rsid w:val="15BE1A38"/>
    <w:rsid w:val="15BE3DF4"/>
    <w:rsid w:val="15BE6898"/>
    <w:rsid w:val="15BEB842"/>
    <w:rsid w:val="15BF1C4A"/>
    <w:rsid w:val="15BF4AB6"/>
    <w:rsid w:val="15BF8D94"/>
    <w:rsid w:val="15BF8F36"/>
    <w:rsid w:val="15C001A2"/>
    <w:rsid w:val="15C00AB5"/>
    <w:rsid w:val="15C01A5E"/>
    <w:rsid w:val="15C02ECC"/>
    <w:rsid w:val="15C0404F"/>
    <w:rsid w:val="15C0B65A"/>
    <w:rsid w:val="15C115C5"/>
    <w:rsid w:val="15C139C0"/>
    <w:rsid w:val="15C1ABDF"/>
    <w:rsid w:val="15C1C4BA"/>
    <w:rsid w:val="15C25C3F"/>
    <w:rsid w:val="15C32DDC"/>
    <w:rsid w:val="15C3CE4E"/>
    <w:rsid w:val="15C3D41F"/>
    <w:rsid w:val="15C3D55E"/>
    <w:rsid w:val="15C400DA"/>
    <w:rsid w:val="15C40A88"/>
    <w:rsid w:val="15C425B6"/>
    <w:rsid w:val="15C44EA0"/>
    <w:rsid w:val="15C451F7"/>
    <w:rsid w:val="15C46045"/>
    <w:rsid w:val="15C482B0"/>
    <w:rsid w:val="15C49F1D"/>
    <w:rsid w:val="15C51878"/>
    <w:rsid w:val="15C51CD1"/>
    <w:rsid w:val="15C521F1"/>
    <w:rsid w:val="15C52DDF"/>
    <w:rsid w:val="15C5A7AA"/>
    <w:rsid w:val="15C626FC"/>
    <w:rsid w:val="15C64626"/>
    <w:rsid w:val="15C66B11"/>
    <w:rsid w:val="15C6AA49"/>
    <w:rsid w:val="15C6C375"/>
    <w:rsid w:val="15C6D39A"/>
    <w:rsid w:val="15C71089"/>
    <w:rsid w:val="15C712C3"/>
    <w:rsid w:val="15C72B72"/>
    <w:rsid w:val="15C73764"/>
    <w:rsid w:val="15C746E5"/>
    <w:rsid w:val="15C74D4C"/>
    <w:rsid w:val="15C79565"/>
    <w:rsid w:val="15C7D0CD"/>
    <w:rsid w:val="15C7E814"/>
    <w:rsid w:val="15C80DBB"/>
    <w:rsid w:val="15C8344B"/>
    <w:rsid w:val="15C83A5E"/>
    <w:rsid w:val="15C85575"/>
    <w:rsid w:val="15C85BF9"/>
    <w:rsid w:val="15C86381"/>
    <w:rsid w:val="15C8884A"/>
    <w:rsid w:val="15C88E65"/>
    <w:rsid w:val="15C89BB1"/>
    <w:rsid w:val="15C8EE01"/>
    <w:rsid w:val="15C94F38"/>
    <w:rsid w:val="15C9CE50"/>
    <w:rsid w:val="15C9F11A"/>
    <w:rsid w:val="15CA1E24"/>
    <w:rsid w:val="15CA6E92"/>
    <w:rsid w:val="15CA8174"/>
    <w:rsid w:val="15CA8471"/>
    <w:rsid w:val="15CAB510"/>
    <w:rsid w:val="15CAF327"/>
    <w:rsid w:val="15CB6BA3"/>
    <w:rsid w:val="15CB943F"/>
    <w:rsid w:val="15CB9F32"/>
    <w:rsid w:val="15CC6590"/>
    <w:rsid w:val="15CC9C47"/>
    <w:rsid w:val="15CCCE89"/>
    <w:rsid w:val="15CCFE08"/>
    <w:rsid w:val="15CD1454"/>
    <w:rsid w:val="15CD384F"/>
    <w:rsid w:val="15CD6036"/>
    <w:rsid w:val="15CD8B63"/>
    <w:rsid w:val="15CDFF52"/>
    <w:rsid w:val="15CE042B"/>
    <w:rsid w:val="15CE2D30"/>
    <w:rsid w:val="15CE6C6D"/>
    <w:rsid w:val="15CE8026"/>
    <w:rsid w:val="15CEB38B"/>
    <w:rsid w:val="15CEC56C"/>
    <w:rsid w:val="15CF2CAA"/>
    <w:rsid w:val="15CF32A4"/>
    <w:rsid w:val="15CF54D1"/>
    <w:rsid w:val="15CF5A24"/>
    <w:rsid w:val="15CF93E2"/>
    <w:rsid w:val="15CFA225"/>
    <w:rsid w:val="15CFC9F8"/>
    <w:rsid w:val="15CFD59F"/>
    <w:rsid w:val="15CFE323"/>
    <w:rsid w:val="15CFF8DA"/>
    <w:rsid w:val="15D03F25"/>
    <w:rsid w:val="15D07CFB"/>
    <w:rsid w:val="15D09D58"/>
    <w:rsid w:val="15D0C888"/>
    <w:rsid w:val="15D0E15A"/>
    <w:rsid w:val="15D127D6"/>
    <w:rsid w:val="15D15778"/>
    <w:rsid w:val="15D16258"/>
    <w:rsid w:val="15D1F054"/>
    <w:rsid w:val="15D1F103"/>
    <w:rsid w:val="15D238B8"/>
    <w:rsid w:val="15D27CEB"/>
    <w:rsid w:val="15D2B39C"/>
    <w:rsid w:val="15D2F0B2"/>
    <w:rsid w:val="15D2F0D7"/>
    <w:rsid w:val="15D2F584"/>
    <w:rsid w:val="15D3159A"/>
    <w:rsid w:val="15D32209"/>
    <w:rsid w:val="15D3A93E"/>
    <w:rsid w:val="15D3C20E"/>
    <w:rsid w:val="15D4191C"/>
    <w:rsid w:val="15D45C46"/>
    <w:rsid w:val="15D4A51A"/>
    <w:rsid w:val="15D4B809"/>
    <w:rsid w:val="15D4C786"/>
    <w:rsid w:val="15D4E067"/>
    <w:rsid w:val="15D4ED3D"/>
    <w:rsid w:val="15D52B46"/>
    <w:rsid w:val="15D539AA"/>
    <w:rsid w:val="15D5806A"/>
    <w:rsid w:val="15D585BB"/>
    <w:rsid w:val="15D59001"/>
    <w:rsid w:val="15D5A826"/>
    <w:rsid w:val="15D5AF0E"/>
    <w:rsid w:val="15D5B4DC"/>
    <w:rsid w:val="15D5E1CD"/>
    <w:rsid w:val="15D63158"/>
    <w:rsid w:val="15D65DD8"/>
    <w:rsid w:val="15D68E9D"/>
    <w:rsid w:val="15D7380D"/>
    <w:rsid w:val="15D845A9"/>
    <w:rsid w:val="15D851D7"/>
    <w:rsid w:val="15D86FD4"/>
    <w:rsid w:val="15D874CE"/>
    <w:rsid w:val="15D88DFB"/>
    <w:rsid w:val="15D891B6"/>
    <w:rsid w:val="15D8C52E"/>
    <w:rsid w:val="15D8D4D5"/>
    <w:rsid w:val="15D8FA7F"/>
    <w:rsid w:val="15D91263"/>
    <w:rsid w:val="15D99425"/>
    <w:rsid w:val="15D99E1F"/>
    <w:rsid w:val="15D9A1EE"/>
    <w:rsid w:val="15D9B155"/>
    <w:rsid w:val="15DA0C5D"/>
    <w:rsid w:val="15DA3DED"/>
    <w:rsid w:val="15DA7657"/>
    <w:rsid w:val="15DA7F26"/>
    <w:rsid w:val="15DA9C3F"/>
    <w:rsid w:val="15DAB1FA"/>
    <w:rsid w:val="15DABD51"/>
    <w:rsid w:val="15DB309E"/>
    <w:rsid w:val="15DB53C8"/>
    <w:rsid w:val="15DB5EC6"/>
    <w:rsid w:val="15DB9574"/>
    <w:rsid w:val="15DBD27F"/>
    <w:rsid w:val="15DBDF0A"/>
    <w:rsid w:val="15DBFFCF"/>
    <w:rsid w:val="15DC2C09"/>
    <w:rsid w:val="15DC3124"/>
    <w:rsid w:val="15DC9D5A"/>
    <w:rsid w:val="15DCA53C"/>
    <w:rsid w:val="15DCBED8"/>
    <w:rsid w:val="15DCFA38"/>
    <w:rsid w:val="15DD24F7"/>
    <w:rsid w:val="15DD2617"/>
    <w:rsid w:val="15DD3CBC"/>
    <w:rsid w:val="15DD91F2"/>
    <w:rsid w:val="15DDC64D"/>
    <w:rsid w:val="15DDD225"/>
    <w:rsid w:val="15DDD610"/>
    <w:rsid w:val="15DDE379"/>
    <w:rsid w:val="15DE114B"/>
    <w:rsid w:val="15DE7989"/>
    <w:rsid w:val="15DE8BE9"/>
    <w:rsid w:val="15DE8CDD"/>
    <w:rsid w:val="15DEBD7D"/>
    <w:rsid w:val="15DED9E5"/>
    <w:rsid w:val="15DF7082"/>
    <w:rsid w:val="15DFB08D"/>
    <w:rsid w:val="15DFD4BC"/>
    <w:rsid w:val="15DFE34F"/>
    <w:rsid w:val="15E000F7"/>
    <w:rsid w:val="15E00D43"/>
    <w:rsid w:val="15E0178A"/>
    <w:rsid w:val="15E040C2"/>
    <w:rsid w:val="15E04671"/>
    <w:rsid w:val="15E0508E"/>
    <w:rsid w:val="15E05647"/>
    <w:rsid w:val="15E080E3"/>
    <w:rsid w:val="15E0A65F"/>
    <w:rsid w:val="15E0C973"/>
    <w:rsid w:val="15E0FF85"/>
    <w:rsid w:val="15E140E9"/>
    <w:rsid w:val="15E14868"/>
    <w:rsid w:val="15E15AE2"/>
    <w:rsid w:val="15E16F41"/>
    <w:rsid w:val="15E17088"/>
    <w:rsid w:val="15E1986D"/>
    <w:rsid w:val="15E19C21"/>
    <w:rsid w:val="15E1E958"/>
    <w:rsid w:val="15E21077"/>
    <w:rsid w:val="15E269C6"/>
    <w:rsid w:val="15E28767"/>
    <w:rsid w:val="15E287E0"/>
    <w:rsid w:val="15E2A44A"/>
    <w:rsid w:val="15E2C427"/>
    <w:rsid w:val="15E2F44D"/>
    <w:rsid w:val="15E2F513"/>
    <w:rsid w:val="15E314EB"/>
    <w:rsid w:val="15E35C10"/>
    <w:rsid w:val="15E36203"/>
    <w:rsid w:val="15E3659B"/>
    <w:rsid w:val="15E38303"/>
    <w:rsid w:val="15E38EC9"/>
    <w:rsid w:val="15E395E8"/>
    <w:rsid w:val="15E39C89"/>
    <w:rsid w:val="15E3B98B"/>
    <w:rsid w:val="15E463BB"/>
    <w:rsid w:val="15E46A28"/>
    <w:rsid w:val="15E4C9BE"/>
    <w:rsid w:val="15E4D5BA"/>
    <w:rsid w:val="15E4EE17"/>
    <w:rsid w:val="15E53955"/>
    <w:rsid w:val="15E56F3E"/>
    <w:rsid w:val="15E606D3"/>
    <w:rsid w:val="15E63403"/>
    <w:rsid w:val="15E64C95"/>
    <w:rsid w:val="15E64FD6"/>
    <w:rsid w:val="15E67B66"/>
    <w:rsid w:val="15E68548"/>
    <w:rsid w:val="15E68DC3"/>
    <w:rsid w:val="15E68DF7"/>
    <w:rsid w:val="15E6AA53"/>
    <w:rsid w:val="15E6AB24"/>
    <w:rsid w:val="15E6D64D"/>
    <w:rsid w:val="15E75F20"/>
    <w:rsid w:val="15E7EC82"/>
    <w:rsid w:val="15E7FBF8"/>
    <w:rsid w:val="15E821C1"/>
    <w:rsid w:val="15E82642"/>
    <w:rsid w:val="15E84F9A"/>
    <w:rsid w:val="15E884DB"/>
    <w:rsid w:val="15E93FED"/>
    <w:rsid w:val="15E95226"/>
    <w:rsid w:val="15E97BE5"/>
    <w:rsid w:val="15E988F1"/>
    <w:rsid w:val="15E9A58D"/>
    <w:rsid w:val="15E9C51C"/>
    <w:rsid w:val="15EA0ACA"/>
    <w:rsid w:val="15EA4D13"/>
    <w:rsid w:val="15EA4D74"/>
    <w:rsid w:val="15EA57D4"/>
    <w:rsid w:val="15EADD4E"/>
    <w:rsid w:val="15EB5AC8"/>
    <w:rsid w:val="15EBB6A5"/>
    <w:rsid w:val="15EBB807"/>
    <w:rsid w:val="15EBF70E"/>
    <w:rsid w:val="15EC1A74"/>
    <w:rsid w:val="15EC1CAF"/>
    <w:rsid w:val="15EC6826"/>
    <w:rsid w:val="15ECC79E"/>
    <w:rsid w:val="15ED2FE8"/>
    <w:rsid w:val="15ED642B"/>
    <w:rsid w:val="15ED694B"/>
    <w:rsid w:val="15ED6D66"/>
    <w:rsid w:val="15ED9B9B"/>
    <w:rsid w:val="15ED9DDF"/>
    <w:rsid w:val="15EDA63E"/>
    <w:rsid w:val="15EDC79A"/>
    <w:rsid w:val="15EE581B"/>
    <w:rsid w:val="15EE77FC"/>
    <w:rsid w:val="15EE8D34"/>
    <w:rsid w:val="15EEBE55"/>
    <w:rsid w:val="15EED823"/>
    <w:rsid w:val="15EF2E3B"/>
    <w:rsid w:val="15EF3C4A"/>
    <w:rsid w:val="15EF5332"/>
    <w:rsid w:val="15EF53D7"/>
    <w:rsid w:val="15EF59D1"/>
    <w:rsid w:val="15EF7B09"/>
    <w:rsid w:val="15EF978B"/>
    <w:rsid w:val="15EFAC9E"/>
    <w:rsid w:val="15F01B77"/>
    <w:rsid w:val="15F05886"/>
    <w:rsid w:val="15F064DA"/>
    <w:rsid w:val="15F0B441"/>
    <w:rsid w:val="15F0E160"/>
    <w:rsid w:val="15F0F99F"/>
    <w:rsid w:val="15F10377"/>
    <w:rsid w:val="15F10473"/>
    <w:rsid w:val="15F1052F"/>
    <w:rsid w:val="15F1549D"/>
    <w:rsid w:val="15F18EEF"/>
    <w:rsid w:val="15F23470"/>
    <w:rsid w:val="15F2772E"/>
    <w:rsid w:val="15F32D08"/>
    <w:rsid w:val="15F3C910"/>
    <w:rsid w:val="15F43DAA"/>
    <w:rsid w:val="15F4A93B"/>
    <w:rsid w:val="15F515E0"/>
    <w:rsid w:val="15F52892"/>
    <w:rsid w:val="15F533A5"/>
    <w:rsid w:val="15F559BE"/>
    <w:rsid w:val="15F57190"/>
    <w:rsid w:val="15F5F4AC"/>
    <w:rsid w:val="15F63C1B"/>
    <w:rsid w:val="15F659DC"/>
    <w:rsid w:val="15F679C4"/>
    <w:rsid w:val="15F6C75C"/>
    <w:rsid w:val="15F768BD"/>
    <w:rsid w:val="15F7BE7A"/>
    <w:rsid w:val="15F7E38B"/>
    <w:rsid w:val="15F7F3E7"/>
    <w:rsid w:val="15F80627"/>
    <w:rsid w:val="15F809BE"/>
    <w:rsid w:val="15F810FE"/>
    <w:rsid w:val="15F845E9"/>
    <w:rsid w:val="15F857D3"/>
    <w:rsid w:val="15F8A5A4"/>
    <w:rsid w:val="15F95813"/>
    <w:rsid w:val="15F97131"/>
    <w:rsid w:val="15F98E0B"/>
    <w:rsid w:val="15F9D1E9"/>
    <w:rsid w:val="15FA0BF5"/>
    <w:rsid w:val="15FA47DB"/>
    <w:rsid w:val="15FA5BBC"/>
    <w:rsid w:val="15FA68E0"/>
    <w:rsid w:val="15FA9C18"/>
    <w:rsid w:val="15FAA9CA"/>
    <w:rsid w:val="15FAD7DF"/>
    <w:rsid w:val="15FAE374"/>
    <w:rsid w:val="15FAEC2E"/>
    <w:rsid w:val="15FAFE57"/>
    <w:rsid w:val="15FC2374"/>
    <w:rsid w:val="15FC4238"/>
    <w:rsid w:val="15FC8525"/>
    <w:rsid w:val="15FC8C6E"/>
    <w:rsid w:val="15FC8CA3"/>
    <w:rsid w:val="15FCA834"/>
    <w:rsid w:val="15FCC3DF"/>
    <w:rsid w:val="15FCDC36"/>
    <w:rsid w:val="15FCDEC9"/>
    <w:rsid w:val="15FCFD20"/>
    <w:rsid w:val="15FD12DA"/>
    <w:rsid w:val="15FD202C"/>
    <w:rsid w:val="15FD3183"/>
    <w:rsid w:val="15FD726D"/>
    <w:rsid w:val="15FD7BA2"/>
    <w:rsid w:val="15FD8448"/>
    <w:rsid w:val="15FD8481"/>
    <w:rsid w:val="15FD900E"/>
    <w:rsid w:val="15FDE4F6"/>
    <w:rsid w:val="15FDFC5A"/>
    <w:rsid w:val="15FE500B"/>
    <w:rsid w:val="15FE75B4"/>
    <w:rsid w:val="15FE7B12"/>
    <w:rsid w:val="15FE8F48"/>
    <w:rsid w:val="15FE97F0"/>
    <w:rsid w:val="15FEC27B"/>
    <w:rsid w:val="15FEC2DB"/>
    <w:rsid w:val="15FEEFCA"/>
    <w:rsid w:val="15FF3AEF"/>
    <w:rsid w:val="15FF64A3"/>
    <w:rsid w:val="15FFA626"/>
    <w:rsid w:val="15FFDB7F"/>
    <w:rsid w:val="15FFFD74"/>
    <w:rsid w:val="1600173B"/>
    <w:rsid w:val="16002A81"/>
    <w:rsid w:val="16003DC4"/>
    <w:rsid w:val="16008F35"/>
    <w:rsid w:val="1600B5AF"/>
    <w:rsid w:val="1600D686"/>
    <w:rsid w:val="16016D85"/>
    <w:rsid w:val="1601C1F0"/>
    <w:rsid w:val="1601F51A"/>
    <w:rsid w:val="16024E7F"/>
    <w:rsid w:val="16025CDA"/>
    <w:rsid w:val="1602EFC9"/>
    <w:rsid w:val="160306AF"/>
    <w:rsid w:val="16030D92"/>
    <w:rsid w:val="16031365"/>
    <w:rsid w:val="160341D6"/>
    <w:rsid w:val="16035464"/>
    <w:rsid w:val="1603D53A"/>
    <w:rsid w:val="1604178B"/>
    <w:rsid w:val="16044D8C"/>
    <w:rsid w:val="160456B8"/>
    <w:rsid w:val="16045D2C"/>
    <w:rsid w:val="16049BCE"/>
    <w:rsid w:val="1604A60E"/>
    <w:rsid w:val="1604B42D"/>
    <w:rsid w:val="1604BEC6"/>
    <w:rsid w:val="1604DED2"/>
    <w:rsid w:val="1604E7E2"/>
    <w:rsid w:val="1604F124"/>
    <w:rsid w:val="160522C9"/>
    <w:rsid w:val="1605241A"/>
    <w:rsid w:val="160524F7"/>
    <w:rsid w:val="16052880"/>
    <w:rsid w:val="160585A3"/>
    <w:rsid w:val="1605FBF9"/>
    <w:rsid w:val="160603CC"/>
    <w:rsid w:val="160607CE"/>
    <w:rsid w:val="16060CF5"/>
    <w:rsid w:val="16062E6D"/>
    <w:rsid w:val="16066D9F"/>
    <w:rsid w:val="1606C60C"/>
    <w:rsid w:val="16072082"/>
    <w:rsid w:val="160723E2"/>
    <w:rsid w:val="1607995D"/>
    <w:rsid w:val="1607AE29"/>
    <w:rsid w:val="1607B3D3"/>
    <w:rsid w:val="1607C74F"/>
    <w:rsid w:val="1607E954"/>
    <w:rsid w:val="160839A6"/>
    <w:rsid w:val="160854F8"/>
    <w:rsid w:val="16087B38"/>
    <w:rsid w:val="1608B5A2"/>
    <w:rsid w:val="1608EA82"/>
    <w:rsid w:val="16091AB4"/>
    <w:rsid w:val="16091B5E"/>
    <w:rsid w:val="16093834"/>
    <w:rsid w:val="16093E56"/>
    <w:rsid w:val="16095092"/>
    <w:rsid w:val="16096227"/>
    <w:rsid w:val="1609D210"/>
    <w:rsid w:val="1609EAB4"/>
    <w:rsid w:val="160A0FF8"/>
    <w:rsid w:val="160A15F5"/>
    <w:rsid w:val="160A73E9"/>
    <w:rsid w:val="160B0C59"/>
    <w:rsid w:val="160B2513"/>
    <w:rsid w:val="160B80FC"/>
    <w:rsid w:val="160B832E"/>
    <w:rsid w:val="160BE7A5"/>
    <w:rsid w:val="160BF62C"/>
    <w:rsid w:val="160C1038"/>
    <w:rsid w:val="160CB619"/>
    <w:rsid w:val="160CB9B8"/>
    <w:rsid w:val="160D19CE"/>
    <w:rsid w:val="160D3C39"/>
    <w:rsid w:val="160D5037"/>
    <w:rsid w:val="160D56EB"/>
    <w:rsid w:val="160D7EEB"/>
    <w:rsid w:val="160D8ACB"/>
    <w:rsid w:val="160DFF1E"/>
    <w:rsid w:val="160EAAA0"/>
    <w:rsid w:val="160EC017"/>
    <w:rsid w:val="160ED812"/>
    <w:rsid w:val="160EE2AB"/>
    <w:rsid w:val="160EF3A8"/>
    <w:rsid w:val="160F2194"/>
    <w:rsid w:val="160F7F03"/>
    <w:rsid w:val="160F8695"/>
    <w:rsid w:val="161053E7"/>
    <w:rsid w:val="16106E52"/>
    <w:rsid w:val="161075EB"/>
    <w:rsid w:val="16109216"/>
    <w:rsid w:val="1610A2BE"/>
    <w:rsid w:val="1610B349"/>
    <w:rsid w:val="1611753F"/>
    <w:rsid w:val="16117B51"/>
    <w:rsid w:val="1611C0DE"/>
    <w:rsid w:val="16121B2D"/>
    <w:rsid w:val="16124479"/>
    <w:rsid w:val="16128400"/>
    <w:rsid w:val="16129C18"/>
    <w:rsid w:val="1612E93D"/>
    <w:rsid w:val="16132BCC"/>
    <w:rsid w:val="1613719C"/>
    <w:rsid w:val="1613A8C7"/>
    <w:rsid w:val="1613A950"/>
    <w:rsid w:val="1613ABE8"/>
    <w:rsid w:val="1613C07D"/>
    <w:rsid w:val="16140E4A"/>
    <w:rsid w:val="16141816"/>
    <w:rsid w:val="16141E33"/>
    <w:rsid w:val="1614611A"/>
    <w:rsid w:val="16147F69"/>
    <w:rsid w:val="16148D14"/>
    <w:rsid w:val="1615071C"/>
    <w:rsid w:val="16150809"/>
    <w:rsid w:val="1615359F"/>
    <w:rsid w:val="16154481"/>
    <w:rsid w:val="1615A768"/>
    <w:rsid w:val="1615DCC2"/>
    <w:rsid w:val="16164348"/>
    <w:rsid w:val="1616879F"/>
    <w:rsid w:val="16168F66"/>
    <w:rsid w:val="161695AA"/>
    <w:rsid w:val="1616B676"/>
    <w:rsid w:val="1616C9DB"/>
    <w:rsid w:val="161729F1"/>
    <w:rsid w:val="16172EB1"/>
    <w:rsid w:val="16174920"/>
    <w:rsid w:val="16175027"/>
    <w:rsid w:val="161771A0"/>
    <w:rsid w:val="1617C3AB"/>
    <w:rsid w:val="1617C3CF"/>
    <w:rsid w:val="1617F490"/>
    <w:rsid w:val="16182770"/>
    <w:rsid w:val="16187D00"/>
    <w:rsid w:val="16187EA9"/>
    <w:rsid w:val="1618A81A"/>
    <w:rsid w:val="1618D22F"/>
    <w:rsid w:val="1618DE12"/>
    <w:rsid w:val="16193C59"/>
    <w:rsid w:val="1619663C"/>
    <w:rsid w:val="16196B4E"/>
    <w:rsid w:val="161985C9"/>
    <w:rsid w:val="16198B9B"/>
    <w:rsid w:val="161990BD"/>
    <w:rsid w:val="161A06F5"/>
    <w:rsid w:val="161A6495"/>
    <w:rsid w:val="161A780D"/>
    <w:rsid w:val="161A9F08"/>
    <w:rsid w:val="161B5F90"/>
    <w:rsid w:val="161BA5FD"/>
    <w:rsid w:val="161BD480"/>
    <w:rsid w:val="161C2716"/>
    <w:rsid w:val="161C43B4"/>
    <w:rsid w:val="161CD966"/>
    <w:rsid w:val="161D4BC6"/>
    <w:rsid w:val="161D97CE"/>
    <w:rsid w:val="161DA96E"/>
    <w:rsid w:val="161DCECE"/>
    <w:rsid w:val="161DDFA4"/>
    <w:rsid w:val="161DF7B1"/>
    <w:rsid w:val="161DFC1B"/>
    <w:rsid w:val="161E1D2C"/>
    <w:rsid w:val="161E4ABD"/>
    <w:rsid w:val="161E82A7"/>
    <w:rsid w:val="161EB00F"/>
    <w:rsid w:val="161F173A"/>
    <w:rsid w:val="161F3C19"/>
    <w:rsid w:val="161F8E25"/>
    <w:rsid w:val="161FA97C"/>
    <w:rsid w:val="161FB5D6"/>
    <w:rsid w:val="161FE297"/>
    <w:rsid w:val="161FFBA8"/>
    <w:rsid w:val="16200483"/>
    <w:rsid w:val="16203CEE"/>
    <w:rsid w:val="16209FC6"/>
    <w:rsid w:val="1620A734"/>
    <w:rsid w:val="1620A807"/>
    <w:rsid w:val="1620CC6C"/>
    <w:rsid w:val="16211E3D"/>
    <w:rsid w:val="16214A41"/>
    <w:rsid w:val="1621DF78"/>
    <w:rsid w:val="1621E209"/>
    <w:rsid w:val="1621FDDF"/>
    <w:rsid w:val="1622249E"/>
    <w:rsid w:val="162229DA"/>
    <w:rsid w:val="16224430"/>
    <w:rsid w:val="1622727F"/>
    <w:rsid w:val="16227C56"/>
    <w:rsid w:val="1622A57B"/>
    <w:rsid w:val="1622A8E4"/>
    <w:rsid w:val="1622B950"/>
    <w:rsid w:val="1622D7B3"/>
    <w:rsid w:val="1622EDEF"/>
    <w:rsid w:val="162381F3"/>
    <w:rsid w:val="1623B47E"/>
    <w:rsid w:val="1623B99C"/>
    <w:rsid w:val="1623CAAA"/>
    <w:rsid w:val="16240696"/>
    <w:rsid w:val="16241225"/>
    <w:rsid w:val="16241F24"/>
    <w:rsid w:val="162465D3"/>
    <w:rsid w:val="162494C6"/>
    <w:rsid w:val="1624BCC0"/>
    <w:rsid w:val="1624CF4B"/>
    <w:rsid w:val="1624E5EB"/>
    <w:rsid w:val="16250D55"/>
    <w:rsid w:val="16251C23"/>
    <w:rsid w:val="16256541"/>
    <w:rsid w:val="16259070"/>
    <w:rsid w:val="1625D1E5"/>
    <w:rsid w:val="1625F4B2"/>
    <w:rsid w:val="1625F626"/>
    <w:rsid w:val="1625FB4B"/>
    <w:rsid w:val="162679A1"/>
    <w:rsid w:val="16268D9F"/>
    <w:rsid w:val="1626B1EC"/>
    <w:rsid w:val="16271DD7"/>
    <w:rsid w:val="16272E47"/>
    <w:rsid w:val="16277ABA"/>
    <w:rsid w:val="162789B9"/>
    <w:rsid w:val="1627D970"/>
    <w:rsid w:val="1627E5A0"/>
    <w:rsid w:val="1627F446"/>
    <w:rsid w:val="162863A0"/>
    <w:rsid w:val="16287BB0"/>
    <w:rsid w:val="1628C095"/>
    <w:rsid w:val="1628EAFC"/>
    <w:rsid w:val="16291FCD"/>
    <w:rsid w:val="16295C1B"/>
    <w:rsid w:val="1629A8FA"/>
    <w:rsid w:val="162A1F11"/>
    <w:rsid w:val="162A859E"/>
    <w:rsid w:val="162AA4C5"/>
    <w:rsid w:val="162AE903"/>
    <w:rsid w:val="162B332E"/>
    <w:rsid w:val="162B43DC"/>
    <w:rsid w:val="162B63D1"/>
    <w:rsid w:val="162B6D85"/>
    <w:rsid w:val="162B92D8"/>
    <w:rsid w:val="162C2FC4"/>
    <w:rsid w:val="162C78F9"/>
    <w:rsid w:val="162CC1E6"/>
    <w:rsid w:val="162D0124"/>
    <w:rsid w:val="162D3387"/>
    <w:rsid w:val="162D3589"/>
    <w:rsid w:val="162D42FB"/>
    <w:rsid w:val="162E0727"/>
    <w:rsid w:val="162E38F6"/>
    <w:rsid w:val="162E54C5"/>
    <w:rsid w:val="162E6FEA"/>
    <w:rsid w:val="162E7668"/>
    <w:rsid w:val="162EF85F"/>
    <w:rsid w:val="162EF965"/>
    <w:rsid w:val="162EF9BC"/>
    <w:rsid w:val="162F0558"/>
    <w:rsid w:val="162F31E8"/>
    <w:rsid w:val="162F6408"/>
    <w:rsid w:val="162F8570"/>
    <w:rsid w:val="162FDC13"/>
    <w:rsid w:val="162FDFE7"/>
    <w:rsid w:val="163051E2"/>
    <w:rsid w:val="1630B92D"/>
    <w:rsid w:val="16311BE5"/>
    <w:rsid w:val="1631355A"/>
    <w:rsid w:val="163151F4"/>
    <w:rsid w:val="16316D46"/>
    <w:rsid w:val="1632371B"/>
    <w:rsid w:val="16325443"/>
    <w:rsid w:val="16329C95"/>
    <w:rsid w:val="16330F2F"/>
    <w:rsid w:val="16332467"/>
    <w:rsid w:val="163375C6"/>
    <w:rsid w:val="16339A55"/>
    <w:rsid w:val="1633C0D7"/>
    <w:rsid w:val="1633EF65"/>
    <w:rsid w:val="163413BB"/>
    <w:rsid w:val="16348F7B"/>
    <w:rsid w:val="1634A184"/>
    <w:rsid w:val="1634D661"/>
    <w:rsid w:val="1634FE95"/>
    <w:rsid w:val="16352F44"/>
    <w:rsid w:val="163547C3"/>
    <w:rsid w:val="1635646F"/>
    <w:rsid w:val="163596E2"/>
    <w:rsid w:val="1635C0B3"/>
    <w:rsid w:val="1635DFD4"/>
    <w:rsid w:val="163617E0"/>
    <w:rsid w:val="163626A2"/>
    <w:rsid w:val="1636DB0F"/>
    <w:rsid w:val="16370586"/>
    <w:rsid w:val="16370881"/>
    <w:rsid w:val="16373825"/>
    <w:rsid w:val="1637567E"/>
    <w:rsid w:val="163759F5"/>
    <w:rsid w:val="16375A92"/>
    <w:rsid w:val="1637659B"/>
    <w:rsid w:val="16378918"/>
    <w:rsid w:val="1637D1E2"/>
    <w:rsid w:val="1637D432"/>
    <w:rsid w:val="1637E823"/>
    <w:rsid w:val="1637F38D"/>
    <w:rsid w:val="16380378"/>
    <w:rsid w:val="163829A5"/>
    <w:rsid w:val="163897CB"/>
    <w:rsid w:val="1638D8A2"/>
    <w:rsid w:val="1638D941"/>
    <w:rsid w:val="163934D8"/>
    <w:rsid w:val="1639839F"/>
    <w:rsid w:val="163983E0"/>
    <w:rsid w:val="16398EEB"/>
    <w:rsid w:val="1639C0F0"/>
    <w:rsid w:val="1639F713"/>
    <w:rsid w:val="163A206C"/>
    <w:rsid w:val="163A2539"/>
    <w:rsid w:val="163A2C15"/>
    <w:rsid w:val="163A7AA9"/>
    <w:rsid w:val="163A974D"/>
    <w:rsid w:val="163AD998"/>
    <w:rsid w:val="163AE73F"/>
    <w:rsid w:val="163B1A0C"/>
    <w:rsid w:val="163B82EA"/>
    <w:rsid w:val="163B9857"/>
    <w:rsid w:val="163B9A83"/>
    <w:rsid w:val="163BAEEE"/>
    <w:rsid w:val="163BC565"/>
    <w:rsid w:val="163C0054"/>
    <w:rsid w:val="163C0AAA"/>
    <w:rsid w:val="163C5AAA"/>
    <w:rsid w:val="163C790C"/>
    <w:rsid w:val="163CAEDF"/>
    <w:rsid w:val="163CE26E"/>
    <w:rsid w:val="163E4B32"/>
    <w:rsid w:val="163E7335"/>
    <w:rsid w:val="163E8C53"/>
    <w:rsid w:val="163E95EA"/>
    <w:rsid w:val="163F451F"/>
    <w:rsid w:val="163F7AFF"/>
    <w:rsid w:val="163FB160"/>
    <w:rsid w:val="163FDC68"/>
    <w:rsid w:val="16407F20"/>
    <w:rsid w:val="164091D1"/>
    <w:rsid w:val="1640A5E5"/>
    <w:rsid w:val="1640AEAE"/>
    <w:rsid w:val="164110FC"/>
    <w:rsid w:val="16416340"/>
    <w:rsid w:val="16419C2C"/>
    <w:rsid w:val="1641EA4D"/>
    <w:rsid w:val="1641F84B"/>
    <w:rsid w:val="1642C36F"/>
    <w:rsid w:val="164302C0"/>
    <w:rsid w:val="16430A72"/>
    <w:rsid w:val="1643A631"/>
    <w:rsid w:val="1643CE29"/>
    <w:rsid w:val="1643D683"/>
    <w:rsid w:val="164439F9"/>
    <w:rsid w:val="164492EE"/>
    <w:rsid w:val="1644E54B"/>
    <w:rsid w:val="1644E64A"/>
    <w:rsid w:val="1644FA7C"/>
    <w:rsid w:val="16450C29"/>
    <w:rsid w:val="164582DB"/>
    <w:rsid w:val="1645BF00"/>
    <w:rsid w:val="16461523"/>
    <w:rsid w:val="164631DD"/>
    <w:rsid w:val="16464D47"/>
    <w:rsid w:val="1646521C"/>
    <w:rsid w:val="16465A2D"/>
    <w:rsid w:val="16469E50"/>
    <w:rsid w:val="1646BE2B"/>
    <w:rsid w:val="1647094C"/>
    <w:rsid w:val="1647219C"/>
    <w:rsid w:val="1647EA98"/>
    <w:rsid w:val="16481F28"/>
    <w:rsid w:val="16486A68"/>
    <w:rsid w:val="16488111"/>
    <w:rsid w:val="16488136"/>
    <w:rsid w:val="16489E75"/>
    <w:rsid w:val="1648A84B"/>
    <w:rsid w:val="1648C81C"/>
    <w:rsid w:val="1648E324"/>
    <w:rsid w:val="16491139"/>
    <w:rsid w:val="16492B93"/>
    <w:rsid w:val="164947CF"/>
    <w:rsid w:val="16494C77"/>
    <w:rsid w:val="1649ED47"/>
    <w:rsid w:val="164A0568"/>
    <w:rsid w:val="164A1EB3"/>
    <w:rsid w:val="164A22EB"/>
    <w:rsid w:val="164A6D64"/>
    <w:rsid w:val="164ABB2B"/>
    <w:rsid w:val="164B065E"/>
    <w:rsid w:val="164B1AC4"/>
    <w:rsid w:val="164B4049"/>
    <w:rsid w:val="164B5C13"/>
    <w:rsid w:val="164B70B8"/>
    <w:rsid w:val="164BA337"/>
    <w:rsid w:val="164BE3A9"/>
    <w:rsid w:val="164BE503"/>
    <w:rsid w:val="164C1438"/>
    <w:rsid w:val="164C1DE2"/>
    <w:rsid w:val="164C3DE5"/>
    <w:rsid w:val="164C422C"/>
    <w:rsid w:val="164C47B3"/>
    <w:rsid w:val="164C69E2"/>
    <w:rsid w:val="164C75D8"/>
    <w:rsid w:val="164D2530"/>
    <w:rsid w:val="164D47F8"/>
    <w:rsid w:val="164D509B"/>
    <w:rsid w:val="164D845E"/>
    <w:rsid w:val="164DF3B0"/>
    <w:rsid w:val="164E12DF"/>
    <w:rsid w:val="164E78D0"/>
    <w:rsid w:val="164E94F7"/>
    <w:rsid w:val="164EC26B"/>
    <w:rsid w:val="164F0266"/>
    <w:rsid w:val="164F116A"/>
    <w:rsid w:val="164F2DED"/>
    <w:rsid w:val="164F9493"/>
    <w:rsid w:val="164FA521"/>
    <w:rsid w:val="164FE78F"/>
    <w:rsid w:val="164FEE77"/>
    <w:rsid w:val="1650027B"/>
    <w:rsid w:val="16500C29"/>
    <w:rsid w:val="1650A009"/>
    <w:rsid w:val="1650D9C4"/>
    <w:rsid w:val="1650E820"/>
    <w:rsid w:val="1650F9E3"/>
    <w:rsid w:val="165117C3"/>
    <w:rsid w:val="165198A8"/>
    <w:rsid w:val="1651A5EF"/>
    <w:rsid w:val="1652046D"/>
    <w:rsid w:val="16521B52"/>
    <w:rsid w:val="16524206"/>
    <w:rsid w:val="16528AF9"/>
    <w:rsid w:val="1652A9E9"/>
    <w:rsid w:val="1652BA57"/>
    <w:rsid w:val="1652C69C"/>
    <w:rsid w:val="16530FEF"/>
    <w:rsid w:val="1653807F"/>
    <w:rsid w:val="165399D1"/>
    <w:rsid w:val="1653D13A"/>
    <w:rsid w:val="1653F854"/>
    <w:rsid w:val="1653FE82"/>
    <w:rsid w:val="16542D10"/>
    <w:rsid w:val="1654B45C"/>
    <w:rsid w:val="1654DB17"/>
    <w:rsid w:val="1654F6A0"/>
    <w:rsid w:val="16554190"/>
    <w:rsid w:val="16556AAE"/>
    <w:rsid w:val="165583B7"/>
    <w:rsid w:val="1656491B"/>
    <w:rsid w:val="16568FB7"/>
    <w:rsid w:val="165696C3"/>
    <w:rsid w:val="1656DE3F"/>
    <w:rsid w:val="16571295"/>
    <w:rsid w:val="16577A50"/>
    <w:rsid w:val="165782C4"/>
    <w:rsid w:val="1657D88C"/>
    <w:rsid w:val="1657EF9F"/>
    <w:rsid w:val="16581FE5"/>
    <w:rsid w:val="16586B89"/>
    <w:rsid w:val="1658CD77"/>
    <w:rsid w:val="1658D8CB"/>
    <w:rsid w:val="165917BB"/>
    <w:rsid w:val="16591A2B"/>
    <w:rsid w:val="16593FD6"/>
    <w:rsid w:val="16595B9F"/>
    <w:rsid w:val="16595E76"/>
    <w:rsid w:val="1659A17E"/>
    <w:rsid w:val="1659E302"/>
    <w:rsid w:val="165A0244"/>
    <w:rsid w:val="165A0345"/>
    <w:rsid w:val="165A2199"/>
    <w:rsid w:val="165A8F15"/>
    <w:rsid w:val="165AA8FD"/>
    <w:rsid w:val="165AA9C9"/>
    <w:rsid w:val="165AAEC1"/>
    <w:rsid w:val="165AC55C"/>
    <w:rsid w:val="165AE1E2"/>
    <w:rsid w:val="165B7C03"/>
    <w:rsid w:val="165B937F"/>
    <w:rsid w:val="165BAD4E"/>
    <w:rsid w:val="165BDCEE"/>
    <w:rsid w:val="165BEC3C"/>
    <w:rsid w:val="165C1401"/>
    <w:rsid w:val="165C4058"/>
    <w:rsid w:val="165C74CC"/>
    <w:rsid w:val="165C7FAE"/>
    <w:rsid w:val="165C8831"/>
    <w:rsid w:val="165C9903"/>
    <w:rsid w:val="165CB355"/>
    <w:rsid w:val="165CC2F1"/>
    <w:rsid w:val="165CC990"/>
    <w:rsid w:val="165CE0D0"/>
    <w:rsid w:val="165CEE18"/>
    <w:rsid w:val="165D141A"/>
    <w:rsid w:val="165D4E3A"/>
    <w:rsid w:val="165D6B8D"/>
    <w:rsid w:val="165DA6AA"/>
    <w:rsid w:val="165DB993"/>
    <w:rsid w:val="165DBB1C"/>
    <w:rsid w:val="165DF2B7"/>
    <w:rsid w:val="165E21C3"/>
    <w:rsid w:val="165E33D6"/>
    <w:rsid w:val="165E4123"/>
    <w:rsid w:val="165E81E2"/>
    <w:rsid w:val="165E891D"/>
    <w:rsid w:val="165E8B96"/>
    <w:rsid w:val="165EA172"/>
    <w:rsid w:val="165EA3AD"/>
    <w:rsid w:val="165EAE61"/>
    <w:rsid w:val="165EB773"/>
    <w:rsid w:val="165ED0B0"/>
    <w:rsid w:val="165F739A"/>
    <w:rsid w:val="165F8DBB"/>
    <w:rsid w:val="165FB7E7"/>
    <w:rsid w:val="1660292F"/>
    <w:rsid w:val="16606742"/>
    <w:rsid w:val="16611039"/>
    <w:rsid w:val="166114B6"/>
    <w:rsid w:val="16611D7C"/>
    <w:rsid w:val="16611FF4"/>
    <w:rsid w:val="16614AE5"/>
    <w:rsid w:val="166179B0"/>
    <w:rsid w:val="1661882B"/>
    <w:rsid w:val="1661CBA9"/>
    <w:rsid w:val="1661E418"/>
    <w:rsid w:val="1661E754"/>
    <w:rsid w:val="1662188E"/>
    <w:rsid w:val="16625D63"/>
    <w:rsid w:val="16628508"/>
    <w:rsid w:val="166325FA"/>
    <w:rsid w:val="16633F2C"/>
    <w:rsid w:val="16635A2B"/>
    <w:rsid w:val="16637181"/>
    <w:rsid w:val="16638252"/>
    <w:rsid w:val="1663ACB4"/>
    <w:rsid w:val="16641D4F"/>
    <w:rsid w:val="16643FBF"/>
    <w:rsid w:val="1664D0E2"/>
    <w:rsid w:val="16651ECE"/>
    <w:rsid w:val="16652C3E"/>
    <w:rsid w:val="166553E8"/>
    <w:rsid w:val="16656B67"/>
    <w:rsid w:val="16657589"/>
    <w:rsid w:val="166599DD"/>
    <w:rsid w:val="1665A64D"/>
    <w:rsid w:val="1665C39E"/>
    <w:rsid w:val="1665C953"/>
    <w:rsid w:val="1665DBCD"/>
    <w:rsid w:val="1665ED76"/>
    <w:rsid w:val="16667F5F"/>
    <w:rsid w:val="1666970A"/>
    <w:rsid w:val="16669DFF"/>
    <w:rsid w:val="1666C7A3"/>
    <w:rsid w:val="16672EA1"/>
    <w:rsid w:val="16676D1B"/>
    <w:rsid w:val="166785DF"/>
    <w:rsid w:val="166788BA"/>
    <w:rsid w:val="1667FB9E"/>
    <w:rsid w:val="1668084A"/>
    <w:rsid w:val="166834CC"/>
    <w:rsid w:val="16684174"/>
    <w:rsid w:val="16689345"/>
    <w:rsid w:val="16689633"/>
    <w:rsid w:val="1668BB5E"/>
    <w:rsid w:val="16690BA5"/>
    <w:rsid w:val="166925DE"/>
    <w:rsid w:val="166937B1"/>
    <w:rsid w:val="16697623"/>
    <w:rsid w:val="166A31F9"/>
    <w:rsid w:val="166A5AB7"/>
    <w:rsid w:val="166A6ACE"/>
    <w:rsid w:val="166A8721"/>
    <w:rsid w:val="166AAC2C"/>
    <w:rsid w:val="166AC8BD"/>
    <w:rsid w:val="166AD595"/>
    <w:rsid w:val="166B06FE"/>
    <w:rsid w:val="166B4C8F"/>
    <w:rsid w:val="166B67EA"/>
    <w:rsid w:val="166B6A98"/>
    <w:rsid w:val="166BC9E4"/>
    <w:rsid w:val="166BDBF6"/>
    <w:rsid w:val="166C1401"/>
    <w:rsid w:val="166C1C50"/>
    <w:rsid w:val="166C853D"/>
    <w:rsid w:val="166CAB52"/>
    <w:rsid w:val="166CFA58"/>
    <w:rsid w:val="166D3169"/>
    <w:rsid w:val="166D6A4A"/>
    <w:rsid w:val="166D6F72"/>
    <w:rsid w:val="166E3D5F"/>
    <w:rsid w:val="166E5D8B"/>
    <w:rsid w:val="166EAED7"/>
    <w:rsid w:val="166EB5BE"/>
    <w:rsid w:val="166EE551"/>
    <w:rsid w:val="166F0E73"/>
    <w:rsid w:val="166FC49E"/>
    <w:rsid w:val="166FE1D4"/>
    <w:rsid w:val="166FE4F3"/>
    <w:rsid w:val="166FED11"/>
    <w:rsid w:val="16700168"/>
    <w:rsid w:val="16703AC4"/>
    <w:rsid w:val="16703DA6"/>
    <w:rsid w:val="16706E5F"/>
    <w:rsid w:val="167086B7"/>
    <w:rsid w:val="16708978"/>
    <w:rsid w:val="16709426"/>
    <w:rsid w:val="1671164D"/>
    <w:rsid w:val="16712855"/>
    <w:rsid w:val="1671BEB2"/>
    <w:rsid w:val="1671E98A"/>
    <w:rsid w:val="1672056C"/>
    <w:rsid w:val="1672156F"/>
    <w:rsid w:val="16721DD6"/>
    <w:rsid w:val="16726CBD"/>
    <w:rsid w:val="1672E950"/>
    <w:rsid w:val="16735356"/>
    <w:rsid w:val="1673D0E8"/>
    <w:rsid w:val="1673D919"/>
    <w:rsid w:val="16741C8C"/>
    <w:rsid w:val="1674952C"/>
    <w:rsid w:val="1674FB28"/>
    <w:rsid w:val="1675002D"/>
    <w:rsid w:val="16752F40"/>
    <w:rsid w:val="1675E22C"/>
    <w:rsid w:val="167629B4"/>
    <w:rsid w:val="167687E2"/>
    <w:rsid w:val="167692AB"/>
    <w:rsid w:val="1676C421"/>
    <w:rsid w:val="1676DE70"/>
    <w:rsid w:val="1676E569"/>
    <w:rsid w:val="16771545"/>
    <w:rsid w:val="16772700"/>
    <w:rsid w:val="16778A1B"/>
    <w:rsid w:val="1677F74E"/>
    <w:rsid w:val="16780298"/>
    <w:rsid w:val="16781623"/>
    <w:rsid w:val="167817D1"/>
    <w:rsid w:val="16781DBD"/>
    <w:rsid w:val="16782728"/>
    <w:rsid w:val="167866AC"/>
    <w:rsid w:val="1678746F"/>
    <w:rsid w:val="167887A2"/>
    <w:rsid w:val="16792643"/>
    <w:rsid w:val="16794176"/>
    <w:rsid w:val="1679515D"/>
    <w:rsid w:val="167980F3"/>
    <w:rsid w:val="1679B7E6"/>
    <w:rsid w:val="1679DE0E"/>
    <w:rsid w:val="1679E05A"/>
    <w:rsid w:val="167A04B9"/>
    <w:rsid w:val="167A0B87"/>
    <w:rsid w:val="167A2F65"/>
    <w:rsid w:val="167A770C"/>
    <w:rsid w:val="167B45F1"/>
    <w:rsid w:val="167BA1FC"/>
    <w:rsid w:val="167BA49D"/>
    <w:rsid w:val="167BBFE1"/>
    <w:rsid w:val="167C8335"/>
    <w:rsid w:val="167CB0A2"/>
    <w:rsid w:val="167CBEB6"/>
    <w:rsid w:val="167CE1AE"/>
    <w:rsid w:val="167CFBD9"/>
    <w:rsid w:val="167D1340"/>
    <w:rsid w:val="167D5F7A"/>
    <w:rsid w:val="167D62EE"/>
    <w:rsid w:val="167D9E17"/>
    <w:rsid w:val="167DA7FF"/>
    <w:rsid w:val="167DD171"/>
    <w:rsid w:val="167DEF99"/>
    <w:rsid w:val="167E1F2B"/>
    <w:rsid w:val="167E57A8"/>
    <w:rsid w:val="167E8B9B"/>
    <w:rsid w:val="167ECA38"/>
    <w:rsid w:val="167EDD8B"/>
    <w:rsid w:val="167F21C1"/>
    <w:rsid w:val="167F3EF2"/>
    <w:rsid w:val="16800545"/>
    <w:rsid w:val="16800836"/>
    <w:rsid w:val="1680771C"/>
    <w:rsid w:val="16808041"/>
    <w:rsid w:val="1680ABBE"/>
    <w:rsid w:val="1680D03D"/>
    <w:rsid w:val="16813BC3"/>
    <w:rsid w:val="1681792A"/>
    <w:rsid w:val="16818095"/>
    <w:rsid w:val="16819B01"/>
    <w:rsid w:val="1681B889"/>
    <w:rsid w:val="1681E261"/>
    <w:rsid w:val="16821150"/>
    <w:rsid w:val="16824C74"/>
    <w:rsid w:val="1682681C"/>
    <w:rsid w:val="1682D0DF"/>
    <w:rsid w:val="1682F004"/>
    <w:rsid w:val="16831A5E"/>
    <w:rsid w:val="168367CD"/>
    <w:rsid w:val="168370A5"/>
    <w:rsid w:val="1683FC8A"/>
    <w:rsid w:val="16841483"/>
    <w:rsid w:val="1684D8C8"/>
    <w:rsid w:val="1684EAC0"/>
    <w:rsid w:val="16857DE4"/>
    <w:rsid w:val="1685B816"/>
    <w:rsid w:val="16862A64"/>
    <w:rsid w:val="16863896"/>
    <w:rsid w:val="1686454A"/>
    <w:rsid w:val="1686700F"/>
    <w:rsid w:val="168681CA"/>
    <w:rsid w:val="1686DE3B"/>
    <w:rsid w:val="16873E98"/>
    <w:rsid w:val="1687B022"/>
    <w:rsid w:val="1687CB63"/>
    <w:rsid w:val="1687F29C"/>
    <w:rsid w:val="1687F935"/>
    <w:rsid w:val="16885203"/>
    <w:rsid w:val="1688A7B5"/>
    <w:rsid w:val="1688E94F"/>
    <w:rsid w:val="16891A81"/>
    <w:rsid w:val="1689DB55"/>
    <w:rsid w:val="1689F4BC"/>
    <w:rsid w:val="168A1B07"/>
    <w:rsid w:val="168A27E3"/>
    <w:rsid w:val="168AAF68"/>
    <w:rsid w:val="168AB54E"/>
    <w:rsid w:val="168B1780"/>
    <w:rsid w:val="168B2B93"/>
    <w:rsid w:val="168B3756"/>
    <w:rsid w:val="168B5DB9"/>
    <w:rsid w:val="168B6A1C"/>
    <w:rsid w:val="168B6DBD"/>
    <w:rsid w:val="168B8554"/>
    <w:rsid w:val="168BE462"/>
    <w:rsid w:val="168C15C7"/>
    <w:rsid w:val="168C8BA7"/>
    <w:rsid w:val="168C9F66"/>
    <w:rsid w:val="168CCB1C"/>
    <w:rsid w:val="168D25F3"/>
    <w:rsid w:val="168D2B45"/>
    <w:rsid w:val="168D79EB"/>
    <w:rsid w:val="168D8106"/>
    <w:rsid w:val="168E4FE3"/>
    <w:rsid w:val="168E66DF"/>
    <w:rsid w:val="168EA175"/>
    <w:rsid w:val="168EAFAD"/>
    <w:rsid w:val="168EF0C2"/>
    <w:rsid w:val="168F16ED"/>
    <w:rsid w:val="168F1A36"/>
    <w:rsid w:val="168F7D0B"/>
    <w:rsid w:val="168F824E"/>
    <w:rsid w:val="16903766"/>
    <w:rsid w:val="16904287"/>
    <w:rsid w:val="16906BB5"/>
    <w:rsid w:val="1690AEA4"/>
    <w:rsid w:val="1690B315"/>
    <w:rsid w:val="1690E588"/>
    <w:rsid w:val="16913438"/>
    <w:rsid w:val="169135F5"/>
    <w:rsid w:val="1691E403"/>
    <w:rsid w:val="1691F9D4"/>
    <w:rsid w:val="169217D1"/>
    <w:rsid w:val="16922228"/>
    <w:rsid w:val="1692352C"/>
    <w:rsid w:val="1692364F"/>
    <w:rsid w:val="16927969"/>
    <w:rsid w:val="16928061"/>
    <w:rsid w:val="1692A099"/>
    <w:rsid w:val="1692F710"/>
    <w:rsid w:val="1693537F"/>
    <w:rsid w:val="16935820"/>
    <w:rsid w:val="1693AEBB"/>
    <w:rsid w:val="1693BD48"/>
    <w:rsid w:val="169466A5"/>
    <w:rsid w:val="1694B35C"/>
    <w:rsid w:val="1694B415"/>
    <w:rsid w:val="1694C8CE"/>
    <w:rsid w:val="16952892"/>
    <w:rsid w:val="16953811"/>
    <w:rsid w:val="169574CA"/>
    <w:rsid w:val="16957E46"/>
    <w:rsid w:val="1695D6ED"/>
    <w:rsid w:val="1695FD4B"/>
    <w:rsid w:val="169628EA"/>
    <w:rsid w:val="1696659C"/>
    <w:rsid w:val="16966A93"/>
    <w:rsid w:val="1696C98D"/>
    <w:rsid w:val="1696D514"/>
    <w:rsid w:val="16973BBA"/>
    <w:rsid w:val="169794D5"/>
    <w:rsid w:val="1697B935"/>
    <w:rsid w:val="1697BB2D"/>
    <w:rsid w:val="1697FBEA"/>
    <w:rsid w:val="16981082"/>
    <w:rsid w:val="169854FC"/>
    <w:rsid w:val="169864FC"/>
    <w:rsid w:val="16988D24"/>
    <w:rsid w:val="169899AD"/>
    <w:rsid w:val="16989AF3"/>
    <w:rsid w:val="1698AFFB"/>
    <w:rsid w:val="16991E8D"/>
    <w:rsid w:val="16996D51"/>
    <w:rsid w:val="1699876E"/>
    <w:rsid w:val="1699AE9E"/>
    <w:rsid w:val="1699C42B"/>
    <w:rsid w:val="1699F147"/>
    <w:rsid w:val="169A54B1"/>
    <w:rsid w:val="169AC5E7"/>
    <w:rsid w:val="169AD812"/>
    <w:rsid w:val="169AEE2E"/>
    <w:rsid w:val="169B0363"/>
    <w:rsid w:val="169B0860"/>
    <w:rsid w:val="169BEC2F"/>
    <w:rsid w:val="169C1329"/>
    <w:rsid w:val="169C1489"/>
    <w:rsid w:val="169C458E"/>
    <w:rsid w:val="169C4E50"/>
    <w:rsid w:val="169C7EEB"/>
    <w:rsid w:val="169C8D82"/>
    <w:rsid w:val="169CB627"/>
    <w:rsid w:val="169CF759"/>
    <w:rsid w:val="169D03FE"/>
    <w:rsid w:val="169D412B"/>
    <w:rsid w:val="169D93F6"/>
    <w:rsid w:val="169DF750"/>
    <w:rsid w:val="169E1BBE"/>
    <w:rsid w:val="169E35FC"/>
    <w:rsid w:val="169E56DC"/>
    <w:rsid w:val="169E869A"/>
    <w:rsid w:val="169EAFE0"/>
    <w:rsid w:val="169EBBA2"/>
    <w:rsid w:val="169EC222"/>
    <w:rsid w:val="169EE392"/>
    <w:rsid w:val="169EF82C"/>
    <w:rsid w:val="169F4B15"/>
    <w:rsid w:val="169FA7DF"/>
    <w:rsid w:val="169FCBF2"/>
    <w:rsid w:val="16A04927"/>
    <w:rsid w:val="16A079F4"/>
    <w:rsid w:val="16A09BAC"/>
    <w:rsid w:val="16A0B3E6"/>
    <w:rsid w:val="16A173C7"/>
    <w:rsid w:val="16A1765E"/>
    <w:rsid w:val="16A1823F"/>
    <w:rsid w:val="16A1853A"/>
    <w:rsid w:val="16A1925C"/>
    <w:rsid w:val="16A19C79"/>
    <w:rsid w:val="16A1A7B3"/>
    <w:rsid w:val="16A21F4B"/>
    <w:rsid w:val="16A25EC9"/>
    <w:rsid w:val="16A2975D"/>
    <w:rsid w:val="16A2B353"/>
    <w:rsid w:val="16A33FD2"/>
    <w:rsid w:val="16A37D9F"/>
    <w:rsid w:val="16A4173E"/>
    <w:rsid w:val="16A4A512"/>
    <w:rsid w:val="16A4B901"/>
    <w:rsid w:val="16A567B4"/>
    <w:rsid w:val="16A599E3"/>
    <w:rsid w:val="16A5B022"/>
    <w:rsid w:val="16A5E73F"/>
    <w:rsid w:val="16A603EC"/>
    <w:rsid w:val="16A62192"/>
    <w:rsid w:val="16A62345"/>
    <w:rsid w:val="16A67584"/>
    <w:rsid w:val="16A6DD00"/>
    <w:rsid w:val="16A74402"/>
    <w:rsid w:val="16A7E297"/>
    <w:rsid w:val="16A8143C"/>
    <w:rsid w:val="16A83F34"/>
    <w:rsid w:val="16A86D11"/>
    <w:rsid w:val="16A89149"/>
    <w:rsid w:val="16A8EDF3"/>
    <w:rsid w:val="16A90A67"/>
    <w:rsid w:val="16A91AB6"/>
    <w:rsid w:val="16A9A23A"/>
    <w:rsid w:val="16A9A2A5"/>
    <w:rsid w:val="16A9D735"/>
    <w:rsid w:val="16AA845E"/>
    <w:rsid w:val="16AA901C"/>
    <w:rsid w:val="16AADEA9"/>
    <w:rsid w:val="16AAFD3B"/>
    <w:rsid w:val="16AB4DFD"/>
    <w:rsid w:val="16AB607D"/>
    <w:rsid w:val="16AB6970"/>
    <w:rsid w:val="16AB8F26"/>
    <w:rsid w:val="16ABE1F0"/>
    <w:rsid w:val="16AC270C"/>
    <w:rsid w:val="16AC32B2"/>
    <w:rsid w:val="16AC4F45"/>
    <w:rsid w:val="16ACE7E2"/>
    <w:rsid w:val="16AD2A1A"/>
    <w:rsid w:val="16AD3B33"/>
    <w:rsid w:val="16AD40C3"/>
    <w:rsid w:val="16AD640F"/>
    <w:rsid w:val="16AD7185"/>
    <w:rsid w:val="16AD73D9"/>
    <w:rsid w:val="16AD7E71"/>
    <w:rsid w:val="16AD9512"/>
    <w:rsid w:val="16ADB53E"/>
    <w:rsid w:val="16ADC2D1"/>
    <w:rsid w:val="16ADC778"/>
    <w:rsid w:val="16AE14EB"/>
    <w:rsid w:val="16AE2C77"/>
    <w:rsid w:val="16AE4E4C"/>
    <w:rsid w:val="16AE67EA"/>
    <w:rsid w:val="16AE8A80"/>
    <w:rsid w:val="16AECDE8"/>
    <w:rsid w:val="16AFA655"/>
    <w:rsid w:val="16AFD23A"/>
    <w:rsid w:val="16AFDEDA"/>
    <w:rsid w:val="16AFF36A"/>
    <w:rsid w:val="16B07163"/>
    <w:rsid w:val="16B08B1C"/>
    <w:rsid w:val="16B0FF09"/>
    <w:rsid w:val="16B12643"/>
    <w:rsid w:val="16B12680"/>
    <w:rsid w:val="16B1446F"/>
    <w:rsid w:val="16B210A2"/>
    <w:rsid w:val="16B2151F"/>
    <w:rsid w:val="16B25153"/>
    <w:rsid w:val="16B25D7C"/>
    <w:rsid w:val="16B27C11"/>
    <w:rsid w:val="16B3609F"/>
    <w:rsid w:val="16B380FF"/>
    <w:rsid w:val="16B3993D"/>
    <w:rsid w:val="16B3A884"/>
    <w:rsid w:val="16B3B086"/>
    <w:rsid w:val="16B3B455"/>
    <w:rsid w:val="16B3B6C2"/>
    <w:rsid w:val="16B3D8E6"/>
    <w:rsid w:val="16B44869"/>
    <w:rsid w:val="16B4641A"/>
    <w:rsid w:val="16B4821A"/>
    <w:rsid w:val="16B48B6E"/>
    <w:rsid w:val="16B4A5F5"/>
    <w:rsid w:val="16B4C0EE"/>
    <w:rsid w:val="16B4CC0F"/>
    <w:rsid w:val="16B4DC2D"/>
    <w:rsid w:val="16B4FA98"/>
    <w:rsid w:val="16B5158A"/>
    <w:rsid w:val="16B52298"/>
    <w:rsid w:val="16B578EB"/>
    <w:rsid w:val="16B57C12"/>
    <w:rsid w:val="16B59C68"/>
    <w:rsid w:val="16B603A7"/>
    <w:rsid w:val="16B60D60"/>
    <w:rsid w:val="16B6371D"/>
    <w:rsid w:val="16B6AC0C"/>
    <w:rsid w:val="16B700A1"/>
    <w:rsid w:val="16B7662D"/>
    <w:rsid w:val="16B77A4D"/>
    <w:rsid w:val="16B789B4"/>
    <w:rsid w:val="16B78EF9"/>
    <w:rsid w:val="16B7C5AE"/>
    <w:rsid w:val="16B7CA97"/>
    <w:rsid w:val="16B8363F"/>
    <w:rsid w:val="16B85157"/>
    <w:rsid w:val="16B8A58D"/>
    <w:rsid w:val="16B8FDC0"/>
    <w:rsid w:val="16B9348F"/>
    <w:rsid w:val="16B9B1D6"/>
    <w:rsid w:val="16BA11AC"/>
    <w:rsid w:val="16BA13FE"/>
    <w:rsid w:val="16BA2234"/>
    <w:rsid w:val="16BA663D"/>
    <w:rsid w:val="16BAB41E"/>
    <w:rsid w:val="16BAB9DC"/>
    <w:rsid w:val="16BABE6F"/>
    <w:rsid w:val="16BABFB7"/>
    <w:rsid w:val="16BB1D6C"/>
    <w:rsid w:val="16BB3353"/>
    <w:rsid w:val="16BB4ECC"/>
    <w:rsid w:val="16BB5C62"/>
    <w:rsid w:val="16BB8472"/>
    <w:rsid w:val="16BBC6E2"/>
    <w:rsid w:val="16BC637C"/>
    <w:rsid w:val="16BC6ABB"/>
    <w:rsid w:val="16BCB4C5"/>
    <w:rsid w:val="16BCD4F1"/>
    <w:rsid w:val="16BCD982"/>
    <w:rsid w:val="16BCE263"/>
    <w:rsid w:val="16BCF56F"/>
    <w:rsid w:val="16BD4826"/>
    <w:rsid w:val="16BDB3CD"/>
    <w:rsid w:val="16BDD025"/>
    <w:rsid w:val="16BDD38B"/>
    <w:rsid w:val="16BE23F6"/>
    <w:rsid w:val="16BE2577"/>
    <w:rsid w:val="16BE4EB1"/>
    <w:rsid w:val="16BE7004"/>
    <w:rsid w:val="16BEF36D"/>
    <w:rsid w:val="16BF4E07"/>
    <w:rsid w:val="16BF5178"/>
    <w:rsid w:val="16BF8D57"/>
    <w:rsid w:val="16BFCC18"/>
    <w:rsid w:val="16BFD1AD"/>
    <w:rsid w:val="16C01684"/>
    <w:rsid w:val="16C05593"/>
    <w:rsid w:val="16C09145"/>
    <w:rsid w:val="16C0943C"/>
    <w:rsid w:val="16C0AD0E"/>
    <w:rsid w:val="16C0DCC1"/>
    <w:rsid w:val="16C0E718"/>
    <w:rsid w:val="16C13C02"/>
    <w:rsid w:val="16C155D8"/>
    <w:rsid w:val="16C17AAD"/>
    <w:rsid w:val="16C18AA7"/>
    <w:rsid w:val="16C194D3"/>
    <w:rsid w:val="16C1F76C"/>
    <w:rsid w:val="16C23313"/>
    <w:rsid w:val="16C29F32"/>
    <w:rsid w:val="16C29F42"/>
    <w:rsid w:val="16C2A7E8"/>
    <w:rsid w:val="16C2EEC6"/>
    <w:rsid w:val="16C39E44"/>
    <w:rsid w:val="16C3AEF7"/>
    <w:rsid w:val="16C3B6EE"/>
    <w:rsid w:val="16C4040E"/>
    <w:rsid w:val="16C40D16"/>
    <w:rsid w:val="16C429B2"/>
    <w:rsid w:val="16C4B6AA"/>
    <w:rsid w:val="16C515F3"/>
    <w:rsid w:val="16C5AD06"/>
    <w:rsid w:val="16C5B0ED"/>
    <w:rsid w:val="16C5D8DD"/>
    <w:rsid w:val="16C5FA13"/>
    <w:rsid w:val="16C65033"/>
    <w:rsid w:val="16C6B34B"/>
    <w:rsid w:val="16C6BB04"/>
    <w:rsid w:val="16C6CC12"/>
    <w:rsid w:val="16C6FB8E"/>
    <w:rsid w:val="16C739F3"/>
    <w:rsid w:val="16C76465"/>
    <w:rsid w:val="16C77478"/>
    <w:rsid w:val="16C77A8F"/>
    <w:rsid w:val="16C7CB3F"/>
    <w:rsid w:val="16C7E2D9"/>
    <w:rsid w:val="16C80E07"/>
    <w:rsid w:val="16C81BAE"/>
    <w:rsid w:val="16C82ADC"/>
    <w:rsid w:val="16C88EF5"/>
    <w:rsid w:val="16C95BD8"/>
    <w:rsid w:val="16C96301"/>
    <w:rsid w:val="16C98774"/>
    <w:rsid w:val="16C987B0"/>
    <w:rsid w:val="16C9B647"/>
    <w:rsid w:val="16C9DE14"/>
    <w:rsid w:val="16C9F180"/>
    <w:rsid w:val="16CA25DF"/>
    <w:rsid w:val="16CA6980"/>
    <w:rsid w:val="16CAB3A4"/>
    <w:rsid w:val="16CAE6FF"/>
    <w:rsid w:val="16CB6254"/>
    <w:rsid w:val="16CB6BDC"/>
    <w:rsid w:val="16CB8592"/>
    <w:rsid w:val="16CBD4DF"/>
    <w:rsid w:val="16CC3017"/>
    <w:rsid w:val="16CC4EDB"/>
    <w:rsid w:val="16CC5542"/>
    <w:rsid w:val="16CC78E5"/>
    <w:rsid w:val="16CC8490"/>
    <w:rsid w:val="16CCC2AD"/>
    <w:rsid w:val="16CCD86F"/>
    <w:rsid w:val="16CCD8C3"/>
    <w:rsid w:val="16CCEE4C"/>
    <w:rsid w:val="16CD447C"/>
    <w:rsid w:val="16CD5DC8"/>
    <w:rsid w:val="16CD7326"/>
    <w:rsid w:val="16CDB24C"/>
    <w:rsid w:val="16CE36C8"/>
    <w:rsid w:val="16CE61AB"/>
    <w:rsid w:val="16CEAEB6"/>
    <w:rsid w:val="16CEC889"/>
    <w:rsid w:val="16CEE665"/>
    <w:rsid w:val="16CF30F6"/>
    <w:rsid w:val="16CF5FDC"/>
    <w:rsid w:val="16CF7850"/>
    <w:rsid w:val="16CF85B9"/>
    <w:rsid w:val="16CFC637"/>
    <w:rsid w:val="16CFDD3C"/>
    <w:rsid w:val="16CFEFA5"/>
    <w:rsid w:val="16CFF080"/>
    <w:rsid w:val="16D02AF8"/>
    <w:rsid w:val="16D0556E"/>
    <w:rsid w:val="16D06904"/>
    <w:rsid w:val="16D07F3C"/>
    <w:rsid w:val="16D0BF9A"/>
    <w:rsid w:val="16D0DA4D"/>
    <w:rsid w:val="16D0EEED"/>
    <w:rsid w:val="16D0FA9E"/>
    <w:rsid w:val="16D0FDDA"/>
    <w:rsid w:val="16D107ED"/>
    <w:rsid w:val="16D14FFB"/>
    <w:rsid w:val="16D1B01F"/>
    <w:rsid w:val="16D1BEC8"/>
    <w:rsid w:val="16D1D98D"/>
    <w:rsid w:val="16D20BF8"/>
    <w:rsid w:val="16D20CB0"/>
    <w:rsid w:val="16D26D32"/>
    <w:rsid w:val="16D2890A"/>
    <w:rsid w:val="16D2B5F5"/>
    <w:rsid w:val="16D2CEBD"/>
    <w:rsid w:val="16D2F2CE"/>
    <w:rsid w:val="16D322AA"/>
    <w:rsid w:val="16D3617C"/>
    <w:rsid w:val="16D365EB"/>
    <w:rsid w:val="16D38368"/>
    <w:rsid w:val="16D38FFA"/>
    <w:rsid w:val="16D39359"/>
    <w:rsid w:val="16D3DF9D"/>
    <w:rsid w:val="16D4370A"/>
    <w:rsid w:val="16D43D87"/>
    <w:rsid w:val="16D44DCB"/>
    <w:rsid w:val="16D4AB8C"/>
    <w:rsid w:val="16D4DE7C"/>
    <w:rsid w:val="16D4E3E4"/>
    <w:rsid w:val="16D51D7E"/>
    <w:rsid w:val="16D51EEE"/>
    <w:rsid w:val="16D5710E"/>
    <w:rsid w:val="16D5D779"/>
    <w:rsid w:val="16D60E92"/>
    <w:rsid w:val="16D6133E"/>
    <w:rsid w:val="16D61730"/>
    <w:rsid w:val="16D6307F"/>
    <w:rsid w:val="16D6940F"/>
    <w:rsid w:val="16D6CA24"/>
    <w:rsid w:val="16D6F3EA"/>
    <w:rsid w:val="16D70AA1"/>
    <w:rsid w:val="16D70B24"/>
    <w:rsid w:val="16D71736"/>
    <w:rsid w:val="16D7253E"/>
    <w:rsid w:val="16D74134"/>
    <w:rsid w:val="16D75378"/>
    <w:rsid w:val="16D756BA"/>
    <w:rsid w:val="16D75C7F"/>
    <w:rsid w:val="16D795DC"/>
    <w:rsid w:val="16D7B3C1"/>
    <w:rsid w:val="16D7B8FA"/>
    <w:rsid w:val="16D7CB2E"/>
    <w:rsid w:val="16D7D116"/>
    <w:rsid w:val="16D7E0E6"/>
    <w:rsid w:val="16D7EE33"/>
    <w:rsid w:val="16D7FA45"/>
    <w:rsid w:val="16D7FAFF"/>
    <w:rsid w:val="16D82B81"/>
    <w:rsid w:val="16D88270"/>
    <w:rsid w:val="16D8D68D"/>
    <w:rsid w:val="16D8E266"/>
    <w:rsid w:val="16D923DE"/>
    <w:rsid w:val="16D96014"/>
    <w:rsid w:val="16D98315"/>
    <w:rsid w:val="16D98D70"/>
    <w:rsid w:val="16D9D64D"/>
    <w:rsid w:val="16DA629D"/>
    <w:rsid w:val="16DA6923"/>
    <w:rsid w:val="16DAAEF6"/>
    <w:rsid w:val="16DB0499"/>
    <w:rsid w:val="16DB2287"/>
    <w:rsid w:val="16DBD2B6"/>
    <w:rsid w:val="16DBF635"/>
    <w:rsid w:val="16DC0608"/>
    <w:rsid w:val="16DC1E88"/>
    <w:rsid w:val="16DC2458"/>
    <w:rsid w:val="16DC3DA7"/>
    <w:rsid w:val="16DC7794"/>
    <w:rsid w:val="16DC7F4F"/>
    <w:rsid w:val="16DCAB9D"/>
    <w:rsid w:val="16DCD416"/>
    <w:rsid w:val="16DCE3C3"/>
    <w:rsid w:val="16DD3689"/>
    <w:rsid w:val="16DD3D32"/>
    <w:rsid w:val="16DD93D6"/>
    <w:rsid w:val="16DDD0F8"/>
    <w:rsid w:val="16DDF9EC"/>
    <w:rsid w:val="16DDFE65"/>
    <w:rsid w:val="16DE0392"/>
    <w:rsid w:val="16DE08E5"/>
    <w:rsid w:val="16DE2642"/>
    <w:rsid w:val="16DE2DDD"/>
    <w:rsid w:val="16DE3A02"/>
    <w:rsid w:val="16DE9D9C"/>
    <w:rsid w:val="16DED442"/>
    <w:rsid w:val="16DF00D4"/>
    <w:rsid w:val="16DF3DDD"/>
    <w:rsid w:val="16DF5F98"/>
    <w:rsid w:val="16DFC284"/>
    <w:rsid w:val="16DFD6BA"/>
    <w:rsid w:val="16DFD8B3"/>
    <w:rsid w:val="16E05ECE"/>
    <w:rsid w:val="16E071FC"/>
    <w:rsid w:val="16E07BC8"/>
    <w:rsid w:val="16E07D7F"/>
    <w:rsid w:val="16E088CF"/>
    <w:rsid w:val="16E0A83D"/>
    <w:rsid w:val="16E0FC45"/>
    <w:rsid w:val="16E10CF7"/>
    <w:rsid w:val="16E138F9"/>
    <w:rsid w:val="16E1605E"/>
    <w:rsid w:val="16E1AF5E"/>
    <w:rsid w:val="16E1EAF0"/>
    <w:rsid w:val="16E26B78"/>
    <w:rsid w:val="16E27344"/>
    <w:rsid w:val="16E29C38"/>
    <w:rsid w:val="16E3B6E9"/>
    <w:rsid w:val="16E3EE39"/>
    <w:rsid w:val="16E40521"/>
    <w:rsid w:val="16E4538A"/>
    <w:rsid w:val="16E4B0BC"/>
    <w:rsid w:val="16E4E260"/>
    <w:rsid w:val="16E4FD17"/>
    <w:rsid w:val="16E50D4A"/>
    <w:rsid w:val="16E53D7B"/>
    <w:rsid w:val="16E54472"/>
    <w:rsid w:val="16E5C515"/>
    <w:rsid w:val="16E628DF"/>
    <w:rsid w:val="16E6368C"/>
    <w:rsid w:val="16E66CBD"/>
    <w:rsid w:val="16E68340"/>
    <w:rsid w:val="16E690D9"/>
    <w:rsid w:val="16E6BE61"/>
    <w:rsid w:val="16E6C0BE"/>
    <w:rsid w:val="16E72689"/>
    <w:rsid w:val="16E7350C"/>
    <w:rsid w:val="16E73857"/>
    <w:rsid w:val="16E768FD"/>
    <w:rsid w:val="16E79B6A"/>
    <w:rsid w:val="16E7B0D6"/>
    <w:rsid w:val="16E7B770"/>
    <w:rsid w:val="16E7E605"/>
    <w:rsid w:val="16E850E3"/>
    <w:rsid w:val="16E8A683"/>
    <w:rsid w:val="16E8B31B"/>
    <w:rsid w:val="16E8BE3A"/>
    <w:rsid w:val="16E8F4F8"/>
    <w:rsid w:val="16E8FFDF"/>
    <w:rsid w:val="16E90F9A"/>
    <w:rsid w:val="16E91A70"/>
    <w:rsid w:val="16E91C7A"/>
    <w:rsid w:val="16E92981"/>
    <w:rsid w:val="16E9F7FE"/>
    <w:rsid w:val="16E9F84F"/>
    <w:rsid w:val="16EA0BE4"/>
    <w:rsid w:val="16EA25D3"/>
    <w:rsid w:val="16EA8985"/>
    <w:rsid w:val="16EAFC04"/>
    <w:rsid w:val="16EAFC7E"/>
    <w:rsid w:val="16EB3702"/>
    <w:rsid w:val="16EB57C5"/>
    <w:rsid w:val="16EB5BDC"/>
    <w:rsid w:val="16EB8EF4"/>
    <w:rsid w:val="16EBB427"/>
    <w:rsid w:val="16EBD6C7"/>
    <w:rsid w:val="16EBFC25"/>
    <w:rsid w:val="16EC13BA"/>
    <w:rsid w:val="16EC221B"/>
    <w:rsid w:val="16EC66A5"/>
    <w:rsid w:val="16EC6AE4"/>
    <w:rsid w:val="16ECCB13"/>
    <w:rsid w:val="16ED30EE"/>
    <w:rsid w:val="16ED53DF"/>
    <w:rsid w:val="16EDA876"/>
    <w:rsid w:val="16EDBEB3"/>
    <w:rsid w:val="16EDEA88"/>
    <w:rsid w:val="16EDFF30"/>
    <w:rsid w:val="16EE051A"/>
    <w:rsid w:val="16EE2EDC"/>
    <w:rsid w:val="16EE975C"/>
    <w:rsid w:val="16EE9ED6"/>
    <w:rsid w:val="16EEBE58"/>
    <w:rsid w:val="16EF11CA"/>
    <w:rsid w:val="16EF9DC1"/>
    <w:rsid w:val="16EFC946"/>
    <w:rsid w:val="16EFCE61"/>
    <w:rsid w:val="16EFD504"/>
    <w:rsid w:val="16EFE135"/>
    <w:rsid w:val="16F0BBD5"/>
    <w:rsid w:val="16F0CA18"/>
    <w:rsid w:val="16F0E561"/>
    <w:rsid w:val="16F0F77C"/>
    <w:rsid w:val="16F14EB9"/>
    <w:rsid w:val="16F19B5B"/>
    <w:rsid w:val="16F1B364"/>
    <w:rsid w:val="16F1C50E"/>
    <w:rsid w:val="16F21A16"/>
    <w:rsid w:val="16F28EC1"/>
    <w:rsid w:val="16F2999D"/>
    <w:rsid w:val="16F3037E"/>
    <w:rsid w:val="16F305FF"/>
    <w:rsid w:val="16F34A96"/>
    <w:rsid w:val="16F37F28"/>
    <w:rsid w:val="16F39055"/>
    <w:rsid w:val="16F3A4AA"/>
    <w:rsid w:val="16F3AAF1"/>
    <w:rsid w:val="16F3B1BC"/>
    <w:rsid w:val="16F3E1A9"/>
    <w:rsid w:val="16F49F4B"/>
    <w:rsid w:val="16F4AB6C"/>
    <w:rsid w:val="16F4B2C6"/>
    <w:rsid w:val="16F4E024"/>
    <w:rsid w:val="16F50B27"/>
    <w:rsid w:val="16F548DF"/>
    <w:rsid w:val="16F556F4"/>
    <w:rsid w:val="16F567BB"/>
    <w:rsid w:val="16F59CFD"/>
    <w:rsid w:val="16F629BD"/>
    <w:rsid w:val="16F67B4C"/>
    <w:rsid w:val="16F6CD39"/>
    <w:rsid w:val="16F6E716"/>
    <w:rsid w:val="16F6ED65"/>
    <w:rsid w:val="16F7BF71"/>
    <w:rsid w:val="16F7E171"/>
    <w:rsid w:val="16F7E430"/>
    <w:rsid w:val="16F7F907"/>
    <w:rsid w:val="16F831C7"/>
    <w:rsid w:val="16F83CB3"/>
    <w:rsid w:val="16F84955"/>
    <w:rsid w:val="16F85A46"/>
    <w:rsid w:val="16F8C400"/>
    <w:rsid w:val="16F8CAA0"/>
    <w:rsid w:val="16F8CD04"/>
    <w:rsid w:val="16F8D17A"/>
    <w:rsid w:val="16F8E962"/>
    <w:rsid w:val="16F93F20"/>
    <w:rsid w:val="16F95A85"/>
    <w:rsid w:val="16F98CAF"/>
    <w:rsid w:val="16F9DDC9"/>
    <w:rsid w:val="16F9F12E"/>
    <w:rsid w:val="16FA0F37"/>
    <w:rsid w:val="16FA2E2E"/>
    <w:rsid w:val="16FA623C"/>
    <w:rsid w:val="16FB1E32"/>
    <w:rsid w:val="16FB2826"/>
    <w:rsid w:val="16FB9D6E"/>
    <w:rsid w:val="16FBBBB2"/>
    <w:rsid w:val="16FBE96C"/>
    <w:rsid w:val="16FC5FBB"/>
    <w:rsid w:val="16FC6E07"/>
    <w:rsid w:val="16FD3A04"/>
    <w:rsid w:val="16FD4B79"/>
    <w:rsid w:val="16FD57C1"/>
    <w:rsid w:val="16FD6C46"/>
    <w:rsid w:val="16FD885F"/>
    <w:rsid w:val="16FD99B3"/>
    <w:rsid w:val="16FE067C"/>
    <w:rsid w:val="16FE1B5E"/>
    <w:rsid w:val="16FE323E"/>
    <w:rsid w:val="16FE432A"/>
    <w:rsid w:val="16FE5B03"/>
    <w:rsid w:val="16FE615F"/>
    <w:rsid w:val="16FE6FE8"/>
    <w:rsid w:val="16FE7978"/>
    <w:rsid w:val="16FE861F"/>
    <w:rsid w:val="16FE8ED5"/>
    <w:rsid w:val="16FE955C"/>
    <w:rsid w:val="16FE9F9B"/>
    <w:rsid w:val="16FEB552"/>
    <w:rsid w:val="16FEFDBE"/>
    <w:rsid w:val="16FF1FEA"/>
    <w:rsid w:val="16FF220F"/>
    <w:rsid w:val="16FF23A5"/>
    <w:rsid w:val="16FF46D7"/>
    <w:rsid w:val="16FF4896"/>
    <w:rsid w:val="16FFAFEB"/>
    <w:rsid w:val="16FFBC77"/>
    <w:rsid w:val="16FFBF58"/>
    <w:rsid w:val="16FFCD8E"/>
    <w:rsid w:val="17005BAF"/>
    <w:rsid w:val="1700773F"/>
    <w:rsid w:val="17007B14"/>
    <w:rsid w:val="1700F330"/>
    <w:rsid w:val="170121BC"/>
    <w:rsid w:val="1701445A"/>
    <w:rsid w:val="17014BA5"/>
    <w:rsid w:val="1701B42E"/>
    <w:rsid w:val="170209A7"/>
    <w:rsid w:val="1702B02F"/>
    <w:rsid w:val="1703189C"/>
    <w:rsid w:val="1703383E"/>
    <w:rsid w:val="17036500"/>
    <w:rsid w:val="17038859"/>
    <w:rsid w:val="1703C67C"/>
    <w:rsid w:val="17047730"/>
    <w:rsid w:val="17049B3A"/>
    <w:rsid w:val="17050221"/>
    <w:rsid w:val="17050667"/>
    <w:rsid w:val="1705564B"/>
    <w:rsid w:val="1705D951"/>
    <w:rsid w:val="1705E9BA"/>
    <w:rsid w:val="17062504"/>
    <w:rsid w:val="17065734"/>
    <w:rsid w:val="17068CCC"/>
    <w:rsid w:val="1706A7A1"/>
    <w:rsid w:val="1706B27D"/>
    <w:rsid w:val="1706BD86"/>
    <w:rsid w:val="1706DCF6"/>
    <w:rsid w:val="1707345A"/>
    <w:rsid w:val="17074FE6"/>
    <w:rsid w:val="17076B77"/>
    <w:rsid w:val="1707B8A9"/>
    <w:rsid w:val="1707D00D"/>
    <w:rsid w:val="1707D631"/>
    <w:rsid w:val="1707F4CF"/>
    <w:rsid w:val="1707FF11"/>
    <w:rsid w:val="17081645"/>
    <w:rsid w:val="17083286"/>
    <w:rsid w:val="17083B62"/>
    <w:rsid w:val="17086EE2"/>
    <w:rsid w:val="17089197"/>
    <w:rsid w:val="1708A12C"/>
    <w:rsid w:val="1708A265"/>
    <w:rsid w:val="1708E419"/>
    <w:rsid w:val="1708E8D7"/>
    <w:rsid w:val="170933BF"/>
    <w:rsid w:val="17093D43"/>
    <w:rsid w:val="1709432F"/>
    <w:rsid w:val="17095009"/>
    <w:rsid w:val="170982A5"/>
    <w:rsid w:val="170984A4"/>
    <w:rsid w:val="1709A1D6"/>
    <w:rsid w:val="1709BD3D"/>
    <w:rsid w:val="170A4E7A"/>
    <w:rsid w:val="170A8236"/>
    <w:rsid w:val="170AFD03"/>
    <w:rsid w:val="170AFFD2"/>
    <w:rsid w:val="170B385D"/>
    <w:rsid w:val="170B5151"/>
    <w:rsid w:val="170B959A"/>
    <w:rsid w:val="170BF523"/>
    <w:rsid w:val="170C8F08"/>
    <w:rsid w:val="170CC94B"/>
    <w:rsid w:val="170CCD7E"/>
    <w:rsid w:val="170CF3B1"/>
    <w:rsid w:val="170D4C9A"/>
    <w:rsid w:val="170D89E9"/>
    <w:rsid w:val="170DC177"/>
    <w:rsid w:val="170DC8ED"/>
    <w:rsid w:val="170DD66A"/>
    <w:rsid w:val="170E64A6"/>
    <w:rsid w:val="170E7CB3"/>
    <w:rsid w:val="170E8B49"/>
    <w:rsid w:val="170EB8AB"/>
    <w:rsid w:val="170EF97E"/>
    <w:rsid w:val="170EFFF5"/>
    <w:rsid w:val="170F147B"/>
    <w:rsid w:val="170F39F0"/>
    <w:rsid w:val="170F8808"/>
    <w:rsid w:val="170FC4FB"/>
    <w:rsid w:val="170FDC8F"/>
    <w:rsid w:val="17100D3C"/>
    <w:rsid w:val="17102105"/>
    <w:rsid w:val="171075D8"/>
    <w:rsid w:val="17108041"/>
    <w:rsid w:val="17109546"/>
    <w:rsid w:val="17109C29"/>
    <w:rsid w:val="1710DE7D"/>
    <w:rsid w:val="1710FB7E"/>
    <w:rsid w:val="1710FB85"/>
    <w:rsid w:val="17118DED"/>
    <w:rsid w:val="1711C8B5"/>
    <w:rsid w:val="1711C930"/>
    <w:rsid w:val="17120C9C"/>
    <w:rsid w:val="17125BBD"/>
    <w:rsid w:val="171260CC"/>
    <w:rsid w:val="17128D2A"/>
    <w:rsid w:val="1712C861"/>
    <w:rsid w:val="1712FED6"/>
    <w:rsid w:val="17130128"/>
    <w:rsid w:val="17134778"/>
    <w:rsid w:val="17142D5B"/>
    <w:rsid w:val="171455E3"/>
    <w:rsid w:val="17147FC3"/>
    <w:rsid w:val="171492BA"/>
    <w:rsid w:val="1714DD3C"/>
    <w:rsid w:val="171549FA"/>
    <w:rsid w:val="17154D61"/>
    <w:rsid w:val="171563C2"/>
    <w:rsid w:val="17156B0E"/>
    <w:rsid w:val="1715F515"/>
    <w:rsid w:val="17160684"/>
    <w:rsid w:val="17161227"/>
    <w:rsid w:val="17161FC6"/>
    <w:rsid w:val="17162C19"/>
    <w:rsid w:val="171686F7"/>
    <w:rsid w:val="17168B7C"/>
    <w:rsid w:val="1716C182"/>
    <w:rsid w:val="17170119"/>
    <w:rsid w:val="17173C1A"/>
    <w:rsid w:val="171771D1"/>
    <w:rsid w:val="17178627"/>
    <w:rsid w:val="1717A07E"/>
    <w:rsid w:val="1717B076"/>
    <w:rsid w:val="1717B27A"/>
    <w:rsid w:val="1717BFBF"/>
    <w:rsid w:val="1717FADD"/>
    <w:rsid w:val="17182855"/>
    <w:rsid w:val="17184BE8"/>
    <w:rsid w:val="1718AFE2"/>
    <w:rsid w:val="1718B7EC"/>
    <w:rsid w:val="17190845"/>
    <w:rsid w:val="171912F6"/>
    <w:rsid w:val="17195DEF"/>
    <w:rsid w:val="17199FDA"/>
    <w:rsid w:val="1719A695"/>
    <w:rsid w:val="171A24AC"/>
    <w:rsid w:val="171A280F"/>
    <w:rsid w:val="171ACCC8"/>
    <w:rsid w:val="171B4517"/>
    <w:rsid w:val="171B658F"/>
    <w:rsid w:val="171BB0EB"/>
    <w:rsid w:val="171BC789"/>
    <w:rsid w:val="171BEA37"/>
    <w:rsid w:val="171BEBE1"/>
    <w:rsid w:val="171BF158"/>
    <w:rsid w:val="171C07FC"/>
    <w:rsid w:val="171C3053"/>
    <w:rsid w:val="171C4E36"/>
    <w:rsid w:val="171C5864"/>
    <w:rsid w:val="171C6658"/>
    <w:rsid w:val="171C693C"/>
    <w:rsid w:val="171CAEFD"/>
    <w:rsid w:val="171D107A"/>
    <w:rsid w:val="171D18D8"/>
    <w:rsid w:val="171D3E88"/>
    <w:rsid w:val="171D4B38"/>
    <w:rsid w:val="171D5586"/>
    <w:rsid w:val="171DD7D4"/>
    <w:rsid w:val="171DFFDA"/>
    <w:rsid w:val="171E3981"/>
    <w:rsid w:val="171E62F2"/>
    <w:rsid w:val="171E7417"/>
    <w:rsid w:val="171E9A37"/>
    <w:rsid w:val="171EBAE2"/>
    <w:rsid w:val="171EC1B6"/>
    <w:rsid w:val="171EC688"/>
    <w:rsid w:val="171EE726"/>
    <w:rsid w:val="171F18D2"/>
    <w:rsid w:val="171F8B5D"/>
    <w:rsid w:val="171F8DA6"/>
    <w:rsid w:val="171FC3F8"/>
    <w:rsid w:val="171FC422"/>
    <w:rsid w:val="171FF76A"/>
    <w:rsid w:val="17204451"/>
    <w:rsid w:val="17206E23"/>
    <w:rsid w:val="172080F2"/>
    <w:rsid w:val="17209D7F"/>
    <w:rsid w:val="1720C788"/>
    <w:rsid w:val="1721412C"/>
    <w:rsid w:val="17214DCF"/>
    <w:rsid w:val="17215125"/>
    <w:rsid w:val="17217953"/>
    <w:rsid w:val="17219343"/>
    <w:rsid w:val="1721C301"/>
    <w:rsid w:val="1721C3CC"/>
    <w:rsid w:val="1721DC39"/>
    <w:rsid w:val="17223E0A"/>
    <w:rsid w:val="1722AFF8"/>
    <w:rsid w:val="1722BF10"/>
    <w:rsid w:val="1722DA81"/>
    <w:rsid w:val="17231319"/>
    <w:rsid w:val="172314CA"/>
    <w:rsid w:val="17231E9B"/>
    <w:rsid w:val="17232095"/>
    <w:rsid w:val="17233AB4"/>
    <w:rsid w:val="17234717"/>
    <w:rsid w:val="17235246"/>
    <w:rsid w:val="17239A44"/>
    <w:rsid w:val="17239CC3"/>
    <w:rsid w:val="1723E48A"/>
    <w:rsid w:val="1723FFFA"/>
    <w:rsid w:val="17240779"/>
    <w:rsid w:val="172416E3"/>
    <w:rsid w:val="172439B4"/>
    <w:rsid w:val="1724578B"/>
    <w:rsid w:val="17245E6B"/>
    <w:rsid w:val="17248902"/>
    <w:rsid w:val="1724D507"/>
    <w:rsid w:val="172523E2"/>
    <w:rsid w:val="17254179"/>
    <w:rsid w:val="17257782"/>
    <w:rsid w:val="17258226"/>
    <w:rsid w:val="17258C1B"/>
    <w:rsid w:val="1725B3D9"/>
    <w:rsid w:val="1725BB59"/>
    <w:rsid w:val="1725D336"/>
    <w:rsid w:val="1726228E"/>
    <w:rsid w:val="17262B09"/>
    <w:rsid w:val="172632F1"/>
    <w:rsid w:val="1726EA49"/>
    <w:rsid w:val="17271ACC"/>
    <w:rsid w:val="17272A10"/>
    <w:rsid w:val="17274B74"/>
    <w:rsid w:val="1727A6B0"/>
    <w:rsid w:val="1727BF7D"/>
    <w:rsid w:val="1727FCAD"/>
    <w:rsid w:val="17283758"/>
    <w:rsid w:val="17288553"/>
    <w:rsid w:val="1728DAA2"/>
    <w:rsid w:val="1728F7A9"/>
    <w:rsid w:val="1729192A"/>
    <w:rsid w:val="172925CF"/>
    <w:rsid w:val="17295201"/>
    <w:rsid w:val="17299AE8"/>
    <w:rsid w:val="1729AFAF"/>
    <w:rsid w:val="1729DADF"/>
    <w:rsid w:val="1729E1E0"/>
    <w:rsid w:val="1729F620"/>
    <w:rsid w:val="172A12F8"/>
    <w:rsid w:val="172A1FEF"/>
    <w:rsid w:val="172A38BF"/>
    <w:rsid w:val="172A4481"/>
    <w:rsid w:val="172A99B9"/>
    <w:rsid w:val="172B3C03"/>
    <w:rsid w:val="172BE4FF"/>
    <w:rsid w:val="172C0FB3"/>
    <w:rsid w:val="172C2E2C"/>
    <w:rsid w:val="172C9CB9"/>
    <w:rsid w:val="172CE3EE"/>
    <w:rsid w:val="172CE900"/>
    <w:rsid w:val="172D1D46"/>
    <w:rsid w:val="172DC367"/>
    <w:rsid w:val="172E65A9"/>
    <w:rsid w:val="172E870C"/>
    <w:rsid w:val="172EA12C"/>
    <w:rsid w:val="172F06A7"/>
    <w:rsid w:val="172F1009"/>
    <w:rsid w:val="172F669E"/>
    <w:rsid w:val="172F953B"/>
    <w:rsid w:val="172FBF7C"/>
    <w:rsid w:val="17300E2F"/>
    <w:rsid w:val="17304D00"/>
    <w:rsid w:val="1730F527"/>
    <w:rsid w:val="173133EB"/>
    <w:rsid w:val="17315102"/>
    <w:rsid w:val="17316B59"/>
    <w:rsid w:val="17316FCF"/>
    <w:rsid w:val="173173DA"/>
    <w:rsid w:val="1731BD78"/>
    <w:rsid w:val="1731BE55"/>
    <w:rsid w:val="1731E054"/>
    <w:rsid w:val="17320954"/>
    <w:rsid w:val="17321149"/>
    <w:rsid w:val="17321CB2"/>
    <w:rsid w:val="17322F7E"/>
    <w:rsid w:val="1732AE13"/>
    <w:rsid w:val="1732ED03"/>
    <w:rsid w:val="17334FCC"/>
    <w:rsid w:val="173363C5"/>
    <w:rsid w:val="17336458"/>
    <w:rsid w:val="1733719B"/>
    <w:rsid w:val="1733BC2C"/>
    <w:rsid w:val="1733DCAB"/>
    <w:rsid w:val="1733E50F"/>
    <w:rsid w:val="1734677F"/>
    <w:rsid w:val="1734B04B"/>
    <w:rsid w:val="1734C140"/>
    <w:rsid w:val="1734C6A9"/>
    <w:rsid w:val="1734DCB0"/>
    <w:rsid w:val="1734F48E"/>
    <w:rsid w:val="173526AA"/>
    <w:rsid w:val="1735835C"/>
    <w:rsid w:val="17359160"/>
    <w:rsid w:val="17359ED7"/>
    <w:rsid w:val="1735C9CD"/>
    <w:rsid w:val="1735DDA9"/>
    <w:rsid w:val="173626BD"/>
    <w:rsid w:val="17367447"/>
    <w:rsid w:val="17368E7E"/>
    <w:rsid w:val="17369B97"/>
    <w:rsid w:val="1736A699"/>
    <w:rsid w:val="1736D09E"/>
    <w:rsid w:val="1736E545"/>
    <w:rsid w:val="1736ED1B"/>
    <w:rsid w:val="17370471"/>
    <w:rsid w:val="17375823"/>
    <w:rsid w:val="17383CFE"/>
    <w:rsid w:val="1738C27F"/>
    <w:rsid w:val="1738C9BC"/>
    <w:rsid w:val="1738E80D"/>
    <w:rsid w:val="17397BCB"/>
    <w:rsid w:val="1739B7EC"/>
    <w:rsid w:val="1739C23E"/>
    <w:rsid w:val="1739D8E1"/>
    <w:rsid w:val="1739E3DC"/>
    <w:rsid w:val="173A20C6"/>
    <w:rsid w:val="173A3B94"/>
    <w:rsid w:val="173A3D36"/>
    <w:rsid w:val="173A51F6"/>
    <w:rsid w:val="173B060C"/>
    <w:rsid w:val="173B9D07"/>
    <w:rsid w:val="173BCB06"/>
    <w:rsid w:val="173CADAC"/>
    <w:rsid w:val="173D1EE7"/>
    <w:rsid w:val="173D5728"/>
    <w:rsid w:val="173D7FD1"/>
    <w:rsid w:val="173DA3DB"/>
    <w:rsid w:val="173DA76E"/>
    <w:rsid w:val="173DB74E"/>
    <w:rsid w:val="173DCBD2"/>
    <w:rsid w:val="173DCE95"/>
    <w:rsid w:val="173E2D9F"/>
    <w:rsid w:val="173EDEEE"/>
    <w:rsid w:val="173EE21E"/>
    <w:rsid w:val="173F2560"/>
    <w:rsid w:val="173F2B94"/>
    <w:rsid w:val="173F41D1"/>
    <w:rsid w:val="17403614"/>
    <w:rsid w:val="1740A6F1"/>
    <w:rsid w:val="1740B1CD"/>
    <w:rsid w:val="1740C803"/>
    <w:rsid w:val="1740D983"/>
    <w:rsid w:val="1740DAE4"/>
    <w:rsid w:val="17410099"/>
    <w:rsid w:val="1741402A"/>
    <w:rsid w:val="17414EB2"/>
    <w:rsid w:val="17416816"/>
    <w:rsid w:val="174180BB"/>
    <w:rsid w:val="1741B91E"/>
    <w:rsid w:val="1741F28C"/>
    <w:rsid w:val="17420DF8"/>
    <w:rsid w:val="17424C8A"/>
    <w:rsid w:val="17425656"/>
    <w:rsid w:val="17427325"/>
    <w:rsid w:val="174277BF"/>
    <w:rsid w:val="1742905B"/>
    <w:rsid w:val="1743B337"/>
    <w:rsid w:val="17443FF6"/>
    <w:rsid w:val="17445A78"/>
    <w:rsid w:val="1745083D"/>
    <w:rsid w:val="17453A64"/>
    <w:rsid w:val="17453CBE"/>
    <w:rsid w:val="17455BB0"/>
    <w:rsid w:val="1745840D"/>
    <w:rsid w:val="1745C684"/>
    <w:rsid w:val="1745E3A4"/>
    <w:rsid w:val="17460D4A"/>
    <w:rsid w:val="17463799"/>
    <w:rsid w:val="17466EBC"/>
    <w:rsid w:val="17467FF1"/>
    <w:rsid w:val="174693CE"/>
    <w:rsid w:val="1746F77F"/>
    <w:rsid w:val="17473DD2"/>
    <w:rsid w:val="17475D42"/>
    <w:rsid w:val="17479540"/>
    <w:rsid w:val="1747E169"/>
    <w:rsid w:val="1747F5E0"/>
    <w:rsid w:val="17483468"/>
    <w:rsid w:val="1748B329"/>
    <w:rsid w:val="174914A0"/>
    <w:rsid w:val="17491697"/>
    <w:rsid w:val="1749A71B"/>
    <w:rsid w:val="1749A828"/>
    <w:rsid w:val="1749B291"/>
    <w:rsid w:val="1749EA95"/>
    <w:rsid w:val="174A2A20"/>
    <w:rsid w:val="174A3399"/>
    <w:rsid w:val="174A36A2"/>
    <w:rsid w:val="174A5654"/>
    <w:rsid w:val="174A5BF0"/>
    <w:rsid w:val="174ACDF3"/>
    <w:rsid w:val="174AF469"/>
    <w:rsid w:val="174B37D0"/>
    <w:rsid w:val="174B617F"/>
    <w:rsid w:val="174BC299"/>
    <w:rsid w:val="174C1592"/>
    <w:rsid w:val="174C1BFC"/>
    <w:rsid w:val="174C2105"/>
    <w:rsid w:val="174C2744"/>
    <w:rsid w:val="174C2888"/>
    <w:rsid w:val="174C2A78"/>
    <w:rsid w:val="174C4DB6"/>
    <w:rsid w:val="174CD59A"/>
    <w:rsid w:val="174CD6D3"/>
    <w:rsid w:val="174CDC26"/>
    <w:rsid w:val="174CF5C6"/>
    <w:rsid w:val="174D4F08"/>
    <w:rsid w:val="174D5ECD"/>
    <w:rsid w:val="174D81A1"/>
    <w:rsid w:val="174D8401"/>
    <w:rsid w:val="174E256E"/>
    <w:rsid w:val="174E691F"/>
    <w:rsid w:val="174E85A2"/>
    <w:rsid w:val="174EE5E4"/>
    <w:rsid w:val="174EEA2A"/>
    <w:rsid w:val="174EEDCF"/>
    <w:rsid w:val="174F234E"/>
    <w:rsid w:val="174F4EA7"/>
    <w:rsid w:val="174F66C3"/>
    <w:rsid w:val="174FB653"/>
    <w:rsid w:val="1750180A"/>
    <w:rsid w:val="17505F3B"/>
    <w:rsid w:val="1750F9B6"/>
    <w:rsid w:val="17511D1D"/>
    <w:rsid w:val="17514D9A"/>
    <w:rsid w:val="1751E28F"/>
    <w:rsid w:val="1751FBDA"/>
    <w:rsid w:val="175243F3"/>
    <w:rsid w:val="1752836E"/>
    <w:rsid w:val="1752DE92"/>
    <w:rsid w:val="17532C35"/>
    <w:rsid w:val="17534DCC"/>
    <w:rsid w:val="17534DE2"/>
    <w:rsid w:val="17540199"/>
    <w:rsid w:val="1754412F"/>
    <w:rsid w:val="17546398"/>
    <w:rsid w:val="1754F3BC"/>
    <w:rsid w:val="17550E19"/>
    <w:rsid w:val="17550F64"/>
    <w:rsid w:val="17554660"/>
    <w:rsid w:val="1755724C"/>
    <w:rsid w:val="17559F05"/>
    <w:rsid w:val="17561256"/>
    <w:rsid w:val="175627BB"/>
    <w:rsid w:val="1756D18C"/>
    <w:rsid w:val="1756F187"/>
    <w:rsid w:val="17573CD2"/>
    <w:rsid w:val="17574260"/>
    <w:rsid w:val="17575E9C"/>
    <w:rsid w:val="17576807"/>
    <w:rsid w:val="1757C1E7"/>
    <w:rsid w:val="1757EC95"/>
    <w:rsid w:val="17580073"/>
    <w:rsid w:val="1758114E"/>
    <w:rsid w:val="1758C859"/>
    <w:rsid w:val="1759201E"/>
    <w:rsid w:val="1759205C"/>
    <w:rsid w:val="1759330B"/>
    <w:rsid w:val="175940D6"/>
    <w:rsid w:val="17597002"/>
    <w:rsid w:val="1759A3EE"/>
    <w:rsid w:val="1759E197"/>
    <w:rsid w:val="175A5C4B"/>
    <w:rsid w:val="175A74AA"/>
    <w:rsid w:val="175A8AD5"/>
    <w:rsid w:val="175A99FB"/>
    <w:rsid w:val="175A9D70"/>
    <w:rsid w:val="175ACDE2"/>
    <w:rsid w:val="175ACF4A"/>
    <w:rsid w:val="175AE46E"/>
    <w:rsid w:val="175B28A3"/>
    <w:rsid w:val="175B4CA2"/>
    <w:rsid w:val="175B6223"/>
    <w:rsid w:val="175BBE85"/>
    <w:rsid w:val="175BCD0C"/>
    <w:rsid w:val="175BE2FC"/>
    <w:rsid w:val="175BE4C0"/>
    <w:rsid w:val="175C1611"/>
    <w:rsid w:val="175C5F95"/>
    <w:rsid w:val="175C99EA"/>
    <w:rsid w:val="175CA476"/>
    <w:rsid w:val="175D36F1"/>
    <w:rsid w:val="175D5877"/>
    <w:rsid w:val="175D5BDE"/>
    <w:rsid w:val="175D7064"/>
    <w:rsid w:val="175DB68C"/>
    <w:rsid w:val="175E0D87"/>
    <w:rsid w:val="175E3573"/>
    <w:rsid w:val="175E86DF"/>
    <w:rsid w:val="175E8AA6"/>
    <w:rsid w:val="175EEF16"/>
    <w:rsid w:val="175F8427"/>
    <w:rsid w:val="175FA0D0"/>
    <w:rsid w:val="175FE6AB"/>
    <w:rsid w:val="17600E05"/>
    <w:rsid w:val="17603383"/>
    <w:rsid w:val="17607F55"/>
    <w:rsid w:val="17609059"/>
    <w:rsid w:val="1760ADCA"/>
    <w:rsid w:val="1760B4C8"/>
    <w:rsid w:val="1760D52D"/>
    <w:rsid w:val="1761089E"/>
    <w:rsid w:val="17611875"/>
    <w:rsid w:val="17611B1B"/>
    <w:rsid w:val="17614EBC"/>
    <w:rsid w:val="17617DFC"/>
    <w:rsid w:val="1761BE3F"/>
    <w:rsid w:val="17621E4B"/>
    <w:rsid w:val="176277F1"/>
    <w:rsid w:val="1762B689"/>
    <w:rsid w:val="1762B9ED"/>
    <w:rsid w:val="1762C4FA"/>
    <w:rsid w:val="1762DD16"/>
    <w:rsid w:val="1762EC7E"/>
    <w:rsid w:val="1762F0EE"/>
    <w:rsid w:val="17634CC0"/>
    <w:rsid w:val="17636A2B"/>
    <w:rsid w:val="17637A61"/>
    <w:rsid w:val="1763D496"/>
    <w:rsid w:val="1763E64A"/>
    <w:rsid w:val="1763FB9B"/>
    <w:rsid w:val="17645A2A"/>
    <w:rsid w:val="17646139"/>
    <w:rsid w:val="17649C51"/>
    <w:rsid w:val="1764EE80"/>
    <w:rsid w:val="17654874"/>
    <w:rsid w:val="1765505C"/>
    <w:rsid w:val="176563FE"/>
    <w:rsid w:val="17659FCA"/>
    <w:rsid w:val="1765A85F"/>
    <w:rsid w:val="1765EA30"/>
    <w:rsid w:val="17660184"/>
    <w:rsid w:val="1766074D"/>
    <w:rsid w:val="17661CF5"/>
    <w:rsid w:val="176651EF"/>
    <w:rsid w:val="17665EA8"/>
    <w:rsid w:val="1766A70C"/>
    <w:rsid w:val="1766CC8F"/>
    <w:rsid w:val="1766D464"/>
    <w:rsid w:val="1766EAE5"/>
    <w:rsid w:val="17670831"/>
    <w:rsid w:val="1767F297"/>
    <w:rsid w:val="1767F2C7"/>
    <w:rsid w:val="1767F539"/>
    <w:rsid w:val="17681B90"/>
    <w:rsid w:val="17682CB4"/>
    <w:rsid w:val="17686235"/>
    <w:rsid w:val="176900A7"/>
    <w:rsid w:val="17692C8D"/>
    <w:rsid w:val="176A0AA7"/>
    <w:rsid w:val="176A1C62"/>
    <w:rsid w:val="176A2CC5"/>
    <w:rsid w:val="176B18EC"/>
    <w:rsid w:val="176B2FF9"/>
    <w:rsid w:val="176B6973"/>
    <w:rsid w:val="176BA1AD"/>
    <w:rsid w:val="176BBDF9"/>
    <w:rsid w:val="176BD506"/>
    <w:rsid w:val="176BF89F"/>
    <w:rsid w:val="176C173E"/>
    <w:rsid w:val="176C884F"/>
    <w:rsid w:val="176CA16C"/>
    <w:rsid w:val="176CA252"/>
    <w:rsid w:val="176CBE11"/>
    <w:rsid w:val="176D0EBA"/>
    <w:rsid w:val="176D29FC"/>
    <w:rsid w:val="176D3F64"/>
    <w:rsid w:val="176D674E"/>
    <w:rsid w:val="176DAFC6"/>
    <w:rsid w:val="176E20DF"/>
    <w:rsid w:val="176E24DF"/>
    <w:rsid w:val="176EAA50"/>
    <w:rsid w:val="176ED890"/>
    <w:rsid w:val="176F0CC3"/>
    <w:rsid w:val="176F292F"/>
    <w:rsid w:val="176F431E"/>
    <w:rsid w:val="176FB748"/>
    <w:rsid w:val="176FBF0C"/>
    <w:rsid w:val="17701221"/>
    <w:rsid w:val="17705E9B"/>
    <w:rsid w:val="177064DF"/>
    <w:rsid w:val="177069A7"/>
    <w:rsid w:val="17706F71"/>
    <w:rsid w:val="17707188"/>
    <w:rsid w:val="1770AE66"/>
    <w:rsid w:val="1770D593"/>
    <w:rsid w:val="1770E05E"/>
    <w:rsid w:val="17719B27"/>
    <w:rsid w:val="1771AFB8"/>
    <w:rsid w:val="17728A45"/>
    <w:rsid w:val="1772AB63"/>
    <w:rsid w:val="1772AE28"/>
    <w:rsid w:val="1772B3F0"/>
    <w:rsid w:val="1772DCBF"/>
    <w:rsid w:val="17731975"/>
    <w:rsid w:val="1773348C"/>
    <w:rsid w:val="177349ED"/>
    <w:rsid w:val="1773AF93"/>
    <w:rsid w:val="177430C3"/>
    <w:rsid w:val="17743970"/>
    <w:rsid w:val="1774E273"/>
    <w:rsid w:val="1774EEE1"/>
    <w:rsid w:val="17750B6B"/>
    <w:rsid w:val="17753340"/>
    <w:rsid w:val="17754C0F"/>
    <w:rsid w:val="17755F50"/>
    <w:rsid w:val="177573EE"/>
    <w:rsid w:val="17758AA8"/>
    <w:rsid w:val="177593DF"/>
    <w:rsid w:val="1775A246"/>
    <w:rsid w:val="1775D9E0"/>
    <w:rsid w:val="1776B8ED"/>
    <w:rsid w:val="1776DEF4"/>
    <w:rsid w:val="1776E7F3"/>
    <w:rsid w:val="17772C2E"/>
    <w:rsid w:val="17774058"/>
    <w:rsid w:val="177753FB"/>
    <w:rsid w:val="1777B2ED"/>
    <w:rsid w:val="177833FF"/>
    <w:rsid w:val="17787D15"/>
    <w:rsid w:val="1779066E"/>
    <w:rsid w:val="177991DE"/>
    <w:rsid w:val="1779AD90"/>
    <w:rsid w:val="1779BF30"/>
    <w:rsid w:val="177A19B8"/>
    <w:rsid w:val="177A55B6"/>
    <w:rsid w:val="177A619C"/>
    <w:rsid w:val="177A9CB4"/>
    <w:rsid w:val="177AB287"/>
    <w:rsid w:val="177B1F86"/>
    <w:rsid w:val="177B41C2"/>
    <w:rsid w:val="177B4334"/>
    <w:rsid w:val="177BF921"/>
    <w:rsid w:val="177C03DC"/>
    <w:rsid w:val="177C6D68"/>
    <w:rsid w:val="177C798B"/>
    <w:rsid w:val="177C8786"/>
    <w:rsid w:val="177D2F42"/>
    <w:rsid w:val="177D8DA1"/>
    <w:rsid w:val="177DD762"/>
    <w:rsid w:val="177DDF4E"/>
    <w:rsid w:val="177E037B"/>
    <w:rsid w:val="177E7E00"/>
    <w:rsid w:val="177E8497"/>
    <w:rsid w:val="177E8CE4"/>
    <w:rsid w:val="177E90CF"/>
    <w:rsid w:val="177EBDE9"/>
    <w:rsid w:val="177F17D0"/>
    <w:rsid w:val="177F3991"/>
    <w:rsid w:val="177F5DEE"/>
    <w:rsid w:val="177F7437"/>
    <w:rsid w:val="177F7682"/>
    <w:rsid w:val="177F9789"/>
    <w:rsid w:val="177F98AA"/>
    <w:rsid w:val="177FB11D"/>
    <w:rsid w:val="177FFCA3"/>
    <w:rsid w:val="1780229F"/>
    <w:rsid w:val="17802D24"/>
    <w:rsid w:val="1780433D"/>
    <w:rsid w:val="1780E324"/>
    <w:rsid w:val="1780F63F"/>
    <w:rsid w:val="17810EEC"/>
    <w:rsid w:val="178126CA"/>
    <w:rsid w:val="17818A7E"/>
    <w:rsid w:val="1782274E"/>
    <w:rsid w:val="1782418D"/>
    <w:rsid w:val="1782581F"/>
    <w:rsid w:val="1782588F"/>
    <w:rsid w:val="1782811A"/>
    <w:rsid w:val="17829828"/>
    <w:rsid w:val="17834EF1"/>
    <w:rsid w:val="178353CF"/>
    <w:rsid w:val="17836F93"/>
    <w:rsid w:val="178402FD"/>
    <w:rsid w:val="17841BF0"/>
    <w:rsid w:val="178504BB"/>
    <w:rsid w:val="17850908"/>
    <w:rsid w:val="1785152D"/>
    <w:rsid w:val="17851D8E"/>
    <w:rsid w:val="1785235A"/>
    <w:rsid w:val="17858225"/>
    <w:rsid w:val="1785C641"/>
    <w:rsid w:val="17862AB9"/>
    <w:rsid w:val="17869F03"/>
    <w:rsid w:val="1786A27E"/>
    <w:rsid w:val="1786BAF0"/>
    <w:rsid w:val="1786C983"/>
    <w:rsid w:val="1787C33B"/>
    <w:rsid w:val="178861E9"/>
    <w:rsid w:val="1788665A"/>
    <w:rsid w:val="17888723"/>
    <w:rsid w:val="1788EA80"/>
    <w:rsid w:val="178960C7"/>
    <w:rsid w:val="1789BEB5"/>
    <w:rsid w:val="1789F55D"/>
    <w:rsid w:val="178A4FB7"/>
    <w:rsid w:val="178AAFAE"/>
    <w:rsid w:val="178AFC55"/>
    <w:rsid w:val="178B6913"/>
    <w:rsid w:val="178B6B30"/>
    <w:rsid w:val="178BBC4A"/>
    <w:rsid w:val="178BD6C3"/>
    <w:rsid w:val="178C0415"/>
    <w:rsid w:val="178C1023"/>
    <w:rsid w:val="178C1974"/>
    <w:rsid w:val="178C2CBA"/>
    <w:rsid w:val="178C9341"/>
    <w:rsid w:val="178CD5EB"/>
    <w:rsid w:val="178D26E1"/>
    <w:rsid w:val="178D2C05"/>
    <w:rsid w:val="178D4D2C"/>
    <w:rsid w:val="178D85C5"/>
    <w:rsid w:val="178D9315"/>
    <w:rsid w:val="178D9B23"/>
    <w:rsid w:val="178DAD15"/>
    <w:rsid w:val="178DBFF0"/>
    <w:rsid w:val="178DC464"/>
    <w:rsid w:val="178DD22B"/>
    <w:rsid w:val="178DE0C0"/>
    <w:rsid w:val="178E37B1"/>
    <w:rsid w:val="178E4E4D"/>
    <w:rsid w:val="178EB9EF"/>
    <w:rsid w:val="178EBAC0"/>
    <w:rsid w:val="178EDE91"/>
    <w:rsid w:val="178EF32B"/>
    <w:rsid w:val="178EF939"/>
    <w:rsid w:val="178F1DFE"/>
    <w:rsid w:val="178F4E99"/>
    <w:rsid w:val="178F8072"/>
    <w:rsid w:val="178FB2AE"/>
    <w:rsid w:val="178FF4EB"/>
    <w:rsid w:val="17901314"/>
    <w:rsid w:val="17905039"/>
    <w:rsid w:val="17905A54"/>
    <w:rsid w:val="1790A3E6"/>
    <w:rsid w:val="1790E329"/>
    <w:rsid w:val="1791083D"/>
    <w:rsid w:val="17913E11"/>
    <w:rsid w:val="17915857"/>
    <w:rsid w:val="17918873"/>
    <w:rsid w:val="17919CD9"/>
    <w:rsid w:val="1791D34D"/>
    <w:rsid w:val="1791DCF4"/>
    <w:rsid w:val="1791FCDF"/>
    <w:rsid w:val="17920ABB"/>
    <w:rsid w:val="17925C31"/>
    <w:rsid w:val="1792B390"/>
    <w:rsid w:val="1792CB91"/>
    <w:rsid w:val="1793186B"/>
    <w:rsid w:val="1793268D"/>
    <w:rsid w:val="17933EC9"/>
    <w:rsid w:val="17936F4E"/>
    <w:rsid w:val="17939507"/>
    <w:rsid w:val="17940D03"/>
    <w:rsid w:val="179412BA"/>
    <w:rsid w:val="1794142B"/>
    <w:rsid w:val="179426D0"/>
    <w:rsid w:val="17942AC5"/>
    <w:rsid w:val="1794539F"/>
    <w:rsid w:val="17949DCD"/>
    <w:rsid w:val="1794AFFC"/>
    <w:rsid w:val="1794B76C"/>
    <w:rsid w:val="1794B9B6"/>
    <w:rsid w:val="1794CC72"/>
    <w:rsid w:val="1794EC73"/>
    <w:rsid w:val="1794FAC8"/>
    <w:rsid w:val="17950E9D"/>
    <w:rsid w:val="1795E817"/>
    <w:rsid w:val="179642C5"/>
    <w:rsid w:val="17965D00"/>
    <w:rsid w:val="17966663"/>
    <w:rsid w:val="179689A2"/>
    <w:rsid w:val="17975624"/>
    <w:rsid w:val="17978A02"/>
    <w:rsid w:val="1797BB03"/>
    <w:rsid w:val="1797D449"/>
    <w:rsid w:val="1797FB44"/>
    <w:rsid w:val="17981A86"/>
    <w:rsid w:val="17983B68"/>
    <w:rsid w:val="17984A9D"/>
    <w:rsid w:val="1798E6B6"/>
    <w:rsid w:val="1798E8A0"/>
    <w:rsid w:val="1798F092"/>
    <w:rsid w:val="17990594"/>
    <w:rsid w:val="17992285"/>
    <w:rsid w:val="17993273"/>
    <w:rsid w:val="1799600E"/>
    <w:rsid w:val="1799D195"/>
    <w:rsid w:val="179A282B"/>
    <w:rsid w:val="179A5371"/>
    <w:rsid w:val="179A692E"/>
    <w:rsid w:val="179A7DE1"/>
    <w:rsid w:val="179A8218"/>
    <w:rsid w:val="179AB0C6"/>
    <w:rsid w:val="179AC3E2"/>
    <w:rsid w:val="179AD962"/>
    <w:rsid w:val="179B66B1"/>
    <w:rsid w:val="179BA8AD"/>
    <w:rsid w:val="179BF48A"/>
    <w:rsid w:val="179C098F"/>
    <w:rsid w:val="179C655F"/>
    <w:rsid w:val="179CBADA"/>
    <w:rsid w:val="179D37DA"/>
    <w:rsid w:val="179D7D0D"/>
    <w:rsid w:val="179DA675"/>
    <w:rsid w:val="179EBC81"/>
    <w:rsid w:val="179EE8CF"/>
    <w:rsid w:val="179EEEDB"/>
    <w:rsid w:val="179FC556"/>
    <w:rsid w:val="179FF900"/>
    <w:rsid w:val="17A04152"/>
    <w:rsid w:val="17A05BC8"/>
    <w:rsid w:val="17A09076"/>
    <w:rsid w:val="17A13657"/>
    <w:rsid w:val="17A15A39"/>
    <w:rsid w:val="17A1BE30"/>
    <w:rsid w:val="17A1C165"/>
    <w:rsid w:val="17A22BAB"/>
    <w:rsid w:val="17A25848"/>
    <w:rsid w:val="17A2E9BC"/>
    <w:rsid w:val="17A3191B"/>
    <w:rsid w:val="17A33B48"/>
    <w:rsid w:val="17A369ED"/>
    <w:rsid w:val="17A36C65"/>
    <w:rsid w:val="17A3BB07"/>
    <w:rsid w:val="17A3CFCA"/>
    <w:rsid w:val="17A42309"/>
    <w:rsid w:val="17A427FF"/>
    <w:rsid w:val="17A48789"/>
    <w:rsid w:val="17A563BD"/>
    <w:rsid w:val="17A5866D"/>
    <w:rsid w:val="17A58ECE"/>
    <w:rsid w:val="17A5D41A"/>
    <w:rsid w:val="17A5EA84"/>
    <w:rsid w:val="17A61ECC"/>
    <w:rsid w:val="17A637BB"/>
    <w:rsid w:val="17A69C78"/>
    <w:rsid w:val="17A6C9A2"/>
    <w:rsid w:val="17A7077B"/>
    <w:rsid w:val="17A71191"/>
    <w:rsid w:val="17A72FF9"/>
    <w:rsid w:val="17A74FE1"/>
    <w:rsid w:val="17A7689F"/>
    <w:rsid w:val="17A787DF"/>
    <w:rsid w:val="17A7B023"/>
    <w:rsid w:val="17A80058"/>
    <w:rsid w:val="17A8078E"/>
    <w:rsid w:val="17A8EE87"/>
    <w:rsid w:val="17A9085E"/>
    <w:rsid w:val="17A97909"/>
    <w:rsid w:val="17A979D6"/>
    <w:rsid w:val="17A9DCBE"/>
    <w:rsid w:val="17A9FA71"/>
    <w:rsid w:val="17A9FDFC"/>
    <w:rsid w:val="17AA079D"/>
    <w:rsid w:val="17AA0BE1"/>
    <w:rsid w:val="17AA2C92"/>
    <w:rsid w:val="17AABDFC"/>
    <w:rsid w:val="17AAE17C"/>
    <w:rsid w:val="17AB27D6"/>
    <w:rsid w:val="17AB39F1"/>
    <w:rsid w:val="17ABFEE4"/>
    <w:rsid w:val="17AC3309"/>
    <w:rsid w:val="17AC3D9B"/>
    <w:rsid w:val="17ACA3B3"/>
    <w:rsid w:val="17ACFE22"/>
    <w:rsid w:val="17AD58E3"/>
    <w:rsid w:val="17AD7F4E"/>
    <w:rsid w:val="17AD86E4"/>
    <w:rsid w:val="17ADC4A5"/>
    <w:rsid w:val="17ADFE99"/>
    <w:rsid w:val="17AE0D4C"/>
    <w:rsid w:val="17AE172C"/>
    <w:rsid w:val="17AE31C5"/>
    <w:rsid w:val="17AE438C"/>
    <w:rsid w:val="17AE4BC0"/>
    <w:rsid w:val="17AE95F8"/>
    <w:rsid w:val="17AEF427"/>
    <w:rsid w:val="17AF0E64"/>
    <w:rsid w:val="17AF1601"/>
    <w:rsid w:val="17AF4744"/>
    <w:rsid w:val="17AF4B06"/>
    <w:rsid w:val="17AF7459"/>
    <w:rsid w:val="17AF9785"/>
    <w:rsid w:val="17B06403"/>
    <w:rsid w:val="17B06693"/>
    <w:rsid w:val="17B0873F"/>
    <w:rsid w:val="17B0BF63"/>
    <w:rsid w:val="17B0C075"/>
    <w:rsid w:val="17B0C3BC"/>
    <w:rsid w:val="17B0CDB6"/>
    <w:rsid w:val="17B108D3"/>
    <w:rsid w:val="17B19713"/>
    <w:rsid w:val="17B1ECF9"/>
    <w:rsid w:val="17B2136A"/>
    <w:rsid w:val="17B22338"/>
    <w:rsid w:val="17B2703D"/>
    <w:rsid w:val="17B2E153"/>
    <w:rsid w:val="17B31196"/>
    <w:rsid w:val="17B31570"/>
    <w:rsid w:val="17B3714A"/>
    <w:rsid w:val="17B37C11"/>
    <w:rsid w:val="17B387C7"/>
    <w:rsid w:val="17B39315"/>
    <w:rsid w:val="17B3A666"/>
    <w:rsid w:val="17B3AE31"/>
    <w:rsid w:val="17B3BA1A"/>
    <w:rsid w:val="17B494D4"/>
    <w:rsid w:val="17B4C2C9"/>
    <w:rsid w:val="17B4D17E"/>
    <w:rsid w:val="17B4E01E"/>
    <w:rsid w:val="17B50FD4"/>
    <w:rsid w:val="17B51D6B"/>
    <w:rsid w:val="17B52F9E"/>
    <w:rsid w:val="17B53222"/>
    <w:rsid w:val="17B53BBD"/>
    <w:rsid w:val="17B572D7"/>
    <w:rsid w:val="17B58D52"/>
    <w:rsid w:val="17B622C7"/>
    <w:rsid w:val="17B65FDF"/>
    <w:rsid w:val="17B69CDB"/>
    <w:rsid w:val="17B69F53"/>
    <w:rsid w:val="17B6B4B7"/>
    <w:rsid w:val="17B700F8"/>
    <w:rsid w:val="17B7324E"/>
    <w:rsid w:val="17B76ED7"/>
    <w:rsid w:val="17B7A877"/>
    <w:rsid w:val="17B7D86C"/>
    <w:rsid w:val="17B7E083"/>
    <w:rsid w:val="17B83E53"/>
    <w:rsid w:val="17B866AD"/>
    <w:rsid w:val="17B8BE78"/>
    <w:rsid w:val="17B8CB3D"/>
    <w:rsid w:val="17B8EC2E"/>
    <w:rsid w:val="17B8EFD9"/>
    <w:rsid w:val="17B91A89"/>
    <w:rsid w:val="17B95448"/>
    <w:rsid w:val="17B96B1B"/>
    <w:rsid w:val="17B96C7F"/>
    <w:rsid w:val="17B99C08"/>
    <w:rsid w:val="17B9B0F1"/>
    <w:rsid w:val="17B9B8E8"/>
    <w:rsid w:val="17B9E976"/>
    <w:rsid w:val="17BA075E"/>
    <w:rsid w:val="17BA37CA"/>
    <w:rsid w:val="17BA877B"/>
    <w:rsid w:val="17BAA113"/>
    <w:rsid w:val="17BAC883"/>
    <w:rsid w:val="17BAC90E"/>
    <w:rsid w:val="17BACB5E"/>
    <w:rsid w:val="17BAFA6E"/>
    <w:rsid w:val="17BB053D"/>
    <w:rsid w:val="17BB2A3E"/>
    <w:rsid w:val="17BBBBD8"/>
    <w:rsid w:val="17BBDABA"/>
    <w:rsid w:val="17BBE378"/>
    <w:rsid w:val="17BC357D"/>
    <w:rsid w:val="17BC9855"/>
    <w:rsid w:val="17BCD3E2"/>
    <w:rsid w:val="17BD569E"/>
    <w:rsid w:val="17BD5D87"/>
    <w:rsid w:val="17BDCC80"/>
    <w:rsid w:val="17BDE318"/>
    <w:rsid w:val="17BDEE4A"/>
    <w:rsid w:val="17BF4862"/>
    <w:rsid w:val="17BF6B05"/>
    <w:rsid w:val="17BFDACE"/>
    <w:rsid w:val="17C00687"/>
    <w:rsid w:val="17C05407"/>
    <w:rsid w:val="17C06918"/>
    <w:rsid w:val="17C0A678"/>
    <w:rsid w:val="17C0F189"/>
    <w:rsid w:val="17C0F731"/>
    <w:rsid w:val="17C13F13"/>
    <w:rsid w:val="17C19BE3"/>
    <w:rsid w:val="17C1F300"/>
    <w:rsid w:val="17C22658"/>
    <w:rsid w:val="17C278BE"/>
    <w:rsid w:val="17C2A6F0"/>
    <w:rsid w:val="17C2CBE6"/>
    <w:rsid w:val="17C2D447"/>
    <w:rsid w:val="17C32442"/>
    <w:rsid w:val="17C36DEE"/>
    <w:rsid w:val="17C39515"/>
    <w:rsid w:val="17C3B82E"/>
    <w:rsid w:val="17C3C1F1"/>
    <w:rsid w:val="17C3EE8F"/>
    <w:rsid w:val="17C42D83"/>
    <w:rsid w:val="17C42F05"/>
    <w:rsid w:val="17C455B2"/>
    <w:rsid w:val="17C4E111"/>
    <w:rsid w:val="17C4F456"/>
    <w:rsid w:val="17C533AD"/>
    <w:rsid w:val="17C54767"/>
    <w:rsid w:val="17C56611"/>
    <w:rsid w:val="17C631AE"/>
    <w:rsid w:val="17C64456"/>
    <w:rsid w:val="17C6B6A6"/>
    <w:rsid w:val="17C76573"/>
    <w:rsid w:val="17C7A0B7"/>
    <w:rsid w:val="17C7C7FE"/>
    <w:rsid w:val="17C80BA8"/>
    <w:rsid w:val="17C80EF0"/>
    <w:rsid w:val="17C82F59"/>
    <w:rsid w:val="17C8B0FB"/>
    <w:rsid w:val="17C8D5A0"/>
    <w:rsid w:val="17C8E9FD"/>
    <w:rsid w:val="17C938BF"/>
    <w:rsid w:val="17C95C9E"/>
    <w:rsid w:val="17C9732D"/>
    <w:rsid w:val="17C9908D"/>
    <w:rsid w:val="17CA0BDE"/>
    <w:rsid w:val="17CA4493"/>
    <w:rsid w:val="17CA4B3D"/>
    <w:rsid w:val="17CAAA41"/>
    <w:rsid w:val="17CACF87"/>
    <w:rsid w:val="17CAEF64"/>
    <w:rsid w:val="17CAF7EF"/>
    <w:rsid w:val="17CB16B8"/>
    <w:rsid w:val="17CB3A6D"/>
    <w:rsid w:val="17CBF914"/>
    <w:rsid w:val="17CC04EC"/>
    <w:rsid w:val="17CC2F51"/>
    <w:rsid w:val="17CD047D"/>
    <w:rsid w:val="17CD18AF"/>
    <w:rsid w:val="17CD2E9B"/>
    <w:rsid w:val="17CD3E63"/>
    <w:rsid w:val="17CD4BD6"/>
    <w:rsid w:val="17CD54C2"/>
    <w:rsid w:val="17CD5F01"/>
    <w:rsid w:val="17CD77F4"/>
    <w:rsid w:val="17CD7C74"/>
    <w:rsid w:val="17CDC7AD"/>
    <w:rsid w:val="17CE223B"/>
    <w:rsid w:val="17CE3DE7"/>
    <w:rsid w:val="17CE4F19"/>
    <w:rsid w:val="17CE6CDA"/>
    <w:rsid w:val="17CEA6C9"/>
    <w:rsid w:val="17CEF7A7"/>
    <w:rsid w:val="17CF2B76"/>
    <w:rsid w:val="17CF4D39"/>
    <w:rsid w:val="17CF5D09"/>
    <w:rsid w:val="17CF5FE1"/>
    <w:rsid w:val="17CF6F68"/>
    <w:rsid w:val="17CF72D6"/>
    <w:rsid w:val="17CFA68B"/>
    <w:rsid w:val="17CFFDD2"/>
    <w:rsid w:val="17D02811"/>
    <w:rsid w:val="17D0767C"/>
    <w:rsid w:val="17D07DE4"/>
    <w:rsid w:val="17D09C84"/>
    <w:rsid w:val="17D0A120"/>
    <w:rsid w:val="17D0E545"/>
    <w:rsid w:val="17D142E3"/>
    <w:rsid w:val="17D15F2A"/>
    <w:rsid w:val="17D1868B"/>
    <w:rsid w:val="17D1874F"/>
    <w:rsid w:val="17D1BEC2"/>
    <w:rsid w:val="17D1C1C1"/>
    <w:rsid w:val="17D1CFA9"/>
    <w:rsid w:val="17D207AE"/>
    <w:rsid w:val="17D250DA"/>
    <w:rsid w:val="17D2BF19"/>
    <w:rsid w:val="17D2C359"/>
    <w:rsid w:val="17D34750"/>
    <w:rsid w:val="17D3772E"/>
    <w:rsid w:val="17D3A144"/>
    <w:rsid w:val="17D3BFA3"/>
    <w:rsid w:val="17D3E6DC"/>
    <w:rsid w:val="17D4C7A5"/>
    <w:rsid w:val="17D513C2"/>
    <w:rsid w:val="17D530C7"/>
    <w:rsid w:val="17D584A7"/>
    <w:rsid w:val="17D5AEC3"/>
    <w:rsid w:val="17D5EC74"/>
    <w:rsid w:val="17D636E0"/>
    <w:rsid w:val="17D65C1B"/>
    <w:rsid w:val="17D666F6"/>
    <w:rsid w:val="17D6796E"/>
    <w:rsid w:val="17D691FD"/>
    <w:rsid w:val="17D6D9ED"/>
    <w:rsid w:val="17D6FBF3"/>
    <w:rsid w:val="17D70829"/>
    <w:rsid w:val="17D735ED"/>
    <w:rsid w:val="17D75FB5"/>
    <w:rsid w:val="17D78153"/>
    <w:rsid w:val="17D7C11F"/>
    <w:rsid w:val="17D7E106"/>
    <w:rsid w:val="17D85274"/>
    <w:rsid w:val="17D87FE7"/>
    <w:rsid w:val="17D8D3CD"/>
    <w:rsid w:val="17D91943"/>
    <w:rsid w:val="17D93346"/>
    <w:rsid w:val="17D9468A"/>
    <w:rsid w:val="17D95006"/>
    <w:rsid w:val="17D96D1D"/>
    <w:rsid w:val="17D9BD55"/>
    <w:rsid w:val="17DA3118"/>
    <w:rsid w:val="17DAAE45"/>
    <w:rsid w:val="17DAFD99"/>
    <w:rsid w:val="17DB282F"/>
    <w:rsid w:val="17DB73EF"/>
    <w:rsid w:val="17DBAEF1"/>
    <w:rsid w:val="17DBB734"/>
    <w:rsid w:val="17DBFE22"/>
    <w:rsid w:val="17DC44C3"/>
    <w:rsid w:val="17DCBAB9"/>
    <w:rsid w:val="17DD431C"/>
    <w:rsid w:val="17DD92B8"/>
    <w:rsid w:val="17DDA380"/>
    <w:rsid w:val="17DDC29C"/>
    <w:rsid w:val="17DDC560"/>
    <w:rsid w:val="17DDD975"/>
    <w:rsid w:val="17DDE600"/>
    <w:rsid w:val="17DE043C"/>
    <w:rsid w:val="17DE72D6"/>
    <w:rsid w:val="17DEC475"/>
    <w:rsid w:val="17DED2E2"/>
    <w:rsid w:val="17DF0E00"/>
    <w:rsid w:val="17DF2BEB"/>
    <w:rsid w:val="17DF5DE3"/>
    <w:rsid w:val="17DFC8E7"/>
    <w:rsid w:val="17E006D7"/>
    <w:rsid w:val="17E04427"/>
    <w:rsid w:val="17E05138"/>
    <w:rsid w:val="17E07B68"/>
    <w:rsid w:val="17E08077"/>
    <w:rsid w:val="17E0B51A"/>
    <w:rsid w:val="17E0C0A7"/>
    <w:rsid w:val="17E0D380"/>
    <w:rsid w:val="17E0D86F"/>
    <w:rsid w:val="17E116E4"/>
    <w:rsid w:val="17E1389E"/>
    <w:rsid w:val="17E140FF"/>
    <w:rsid w:val="17E1954C"/>
    <w:rsid w:val="17E1A677"/>
    <w:rsid w:val="17E1E773"/>
    <w:rsid w:val="17E20B2E"/>
    <w:rsid w:val="17E21856"/>
    <w:rsid w:val="17E25560"/>
    <w:rsid w:val="17E25691"/>
    <w:rsid w:val="17E2F8DF"/>
    <w:rsid w:val="17E316D0"/>
    <w:rsid w:val="17E32096"/>
    <w:rsid w:val="17E36480"/>
    <w:rsid w:val="17E3A380"/>
    <w:rsid w:val="17E41190"/>
    <w:rsid w:val="17E483F6"/>
    <w:rsid w:val="17E504E4"/>
    <w:rsid w:val="17E51538"/>
    <w:rsid w:val="17E5986A"/>
    <w:rsid w:val="17E5C4D5"/>
    <w:rsid w:val="17E5CE00"/>
    <w:rsid w:val="17E611B3"/>
    <w:rsid w:val="17E65F9E"/>
    <w:rsid w:val="17E68A12"/>
    <w:rsid w:val="17E69822"/>
    <w:rsid w:val="17E6DD4C"/>
    <w:rsid w:val="17E72D34"/>
    <w:rsid w:val="17E74937"/>
    <w:rsid w:val="17E773FB"/>
    <w:rsid w:val="17E7D50B"/>
    <w:rsid w:val="17E7F4EE"/>
    <w:rsid w:val="17E86034"/>
    <w:rsid w:val="17E8931E"/>
    <w:rsid w:val="17E89BEA"/>
    <w:rsid w:val="17E8FEBE"/>
    <w:rsid w:val="17E90681"/>
    <w:rsid w:val="17E97FB1"/>
    <w:rsid w:val="17EA61EC"/>
    <w:rsid w:val="17EA6BAA"/>
    <w:rsid w:val="17EAA3BC"/>
    <w:rsid w:val="17EAB012"/>
    <w:rsid w:val="17EB165D"/>
    <w:rsid w:val="17EB6EBD"/>
    <w:rsid w:val="17EB7AC3"/>
    <w:rsid w:val="17EBC5B4"/>
    <w:rsid w:val="17EC035F"/>
    <w:rsid w:val="17EC26F8"/>
    <w:rsid w:val="17EC2A19"/>
    <w:rsid w:val="17EC5FC5"/>
    <w:rsid w:val="17ECED34"/>
    <w:rsid w:val="17ECF394"/>
    <w:rsid w:val="17EDC226"/>
    <w:rsid w:val="17EDCEC3"/>
    <w:rsid w:val="17EE1CB5"/>
    <w:rsid w:val="17EE42FC"/>
    <w:rsid w:val="17EE67D0"/>
    <w:rsid w:val="17EE868C"/>
    <w:rsid w:val="17EEAF7D"/>
    <w:rsid w:val="17EEEBA3"/>
    <w:rsid w:val="17EEF891"/>
    <w:rsid w:val="17EF1ABD"/>
    <w:rsid w:val="17EF689A"/>
    <w:rsid w:val="17EF78FD"/>
    <w:rsid w:val="17EFF34A"/>
    <w:rsid w:val="17F017F7"/>
    <w:rsid w:val="17F033A5"/>
    <w:rsid w:val="17F0BA45"/>
    <w:rsid w:val="17F0DC43"/>
    <w:rsid w:val="17F0FEB4"/>
    <w:rsid w:val="17F112D3"/>
    <w:rsid w:val="17F13393"/>
    <w:rsid w:val="17F19797"/>
    <w:rsid w:val="17F1DFBB"/>
    <w:rsid w:val="17F21D8C"/>
    <w:rsid w:val="17F238FA"/>
    <w:rsid w:val="17F2C36D"/>
    <w:rsid w:val="17F2D8B1"/>
    <w:rsid w:val="17F2F0B6"/>
    <w:rsid w:val="17F2F2EF"/>
    <w:rsid w:val="17F2F9F1"/>
    <w:rsid w:val="17F2FC4F"/>
    <w:rsid w:val="17F3260E"/>
    <w:rsid w:val="17F342CF"/>
    <w:rsid w:val="17F3B3DE"/>
    <w:rsid w:val="17F4537F"/>
    <w:rsid w:val="17F4BEBD"/>
    <w:rsid w:val="17F509C4"/>
    <w:rsid w:val="17F51300"/>
    <w:rsid w:val="17F519AC"/>
    <w:rsid w:val="17F53D3E"/>
    <w:rsid w:val="17F5437C"/>
    <w:rsid w:val="17F5738F"/>
    <w:rsid w:val="17F60A22"/>
    <w:rsid w:val="17F62450"/>
    <w:rsid w:val="17F684DC"/>
    <w:rsid w:val="17F6C63F"/>
    <w:rsid w:val="17F76315"/>
    <w:rsid w:val="17F7737E"/>
    <w:rsid w:val="17F78E40"/>
    <w:rsid w:val="17F7D47F"/>
    <w:rsid w:val="17F7DB18"/>
    <w:rsid w:val="17F82486"/>
    <w:rsid w:val="17F83578"/>
    <w:rsid w:val="17F85732"/>
    <w:rsid w:val="17F85C00"/>
    <w:rsid w:val="17F8A8B3"/>
    <w:rsid w:val="17F8B7EB"/>
    <w:rsid w:val="17F8E657"/>
    <w:rsid w:val="17F948D4"/>
    <w:rsid w:val="17F95C85"/>
    <w:rsid w:val="17F98E50"/>
    <w:rsid w:val="17F9B2D5"/>
    <w:rsid w:val="17F9EF0D"/>
    <w:rsid w:val="17F9F465"/>
    <w:rsid w:val="17FA308D"/>
    <w:rsid w:val="17FA80B2"/>
    <w:rsid w:val="17FB87F2"/>
    <w:rsid w:val="17FBEF99"/>
    <w:rsid w:val="17FC4A22"/>
    <w:rsid w:val="17FC5733"/>
    <w:rsid w:val="17FC962D"/>
    <w:rsid w:val="17FD3086"/>
    <w:rsid w:val="17FD3FFE"/>
    <w:rsid w:val="17FDB196"/>
    <w:rsid w:val="17FDCEFC"/>
    <w:rsid w:val="17FDD422"/>
    <w:rsid w:val="17FE8481"/>
    <w:rsid w:val="17FE935A"/>
    <w:rsid w:val="17FEB143"/>
    <w:rsid w:val="17FEB1BF"/>
    <w:rsid w:val="17FEB9F2"/>
    <w:rsid w:val="17FEBBA8"/>
    <w:rsid w:val="17FEF5A7"/>
    <w:rsid w:val="17FF0331"/>
    <w:rsid w:val="17FF177F"/>
    <w:rsid w:val="17FF31A5"/>
    <w:rsid w:val="17FF4501"/>
    <w:rsid w:val="17FF59C6"/>
    <w:rsid w:val="17FF5FC6"/>
    <w:rsid w:val="17FF68F8"/>
    <w:rsid w:val="17FFA9B0"/>
    <w:rsid w:val="17FFD37E"/>
    <w:rsid w:val="18000393"/>
    <w:rsid w:val="18001075"/>
    <w:rsid w:val="180061B9"/>
    <w:rsid w:val="18011A65"/>
    <w:rsid w:val="18017178"/>
    <w:rsid w:val="180186DB"/>
    <w:rsid w:val="18018ED5"/>
    <w:rsid w:val="1801A1FE"/>
    <w:rsid w:val="1801A2B9"/>
    <w:rsid w:val="180247DB"/>
    <w:rsid w:val="1802490C"/>
    <w:rsid w:val="1802ADA7"/>
    <w:rsid w:val="1802B525"/>
    <w:rsid w:val="18033D14"/>
    <w:rsid w:val="180371CF"/>
    <w:rsid w:val="180387EC"/>
    <w:rsid w:val="1803DC42"/>
    <w:rsid w:val="18042215"/>
    <w:rsid w:val="18043C8F"/>
    <w:rsid w:val="18045383"/>
    <w:rsid w:val="18046E9D"/>
    <w:rsid w:val="1804826B"/>
    <w:rsid w:val="1804DEE6"/>
    <w:rsid w:val="18050871"/>
    <w:rsid w:val="18052DE0"/>
    <w:rsid w:val="18053AFB"/>
    <w:rsid w:val="18056091"/>
    <w:rsid w:val="1805D78D"/>
    <w:rsid w:val="1805F2D5"/>
    <w:rsid w:val="1805F8AE"/>
    <w:rsid w:val="18060013"/>
    <w:rsid w:val="1806CC87"/>
    <w:rsid w:val="1806E3E1"/>
    <w:rsid w:val="180706C1"/>
    <w:rsid w:val="1807635E"/>
    <w:rsid w:val="1807A7EE"/>
    <w:rsid w:val="1807CD6F"/>
    <w:rsid w:val="1807FDDC"/>
    <w:rsid w:val="18081288"/>
    <w:rsid w:val="18084730"/>
    <w:rsid w:val="18086A22"/>
    <w:rsid w:val="1808A429"/>
    <w:rsid w:val="1808CE8C"/>
    <w:rsid w:val="18092482"/>
    <w:rsid w:val="1809494F"/>
    <w:rsid w:val="18094EAE"/>
    <w:rsid w:val="18098583"/>
    <w:rsid w:val="1809A8B7"/>
    <w:rsid w:val="1809C17C"/>
    <w:rsid w:val="180A45C5"/>
    <w:rsid w:val="180A5468"/>
    <w:rsid w:val="180AB92A"/>
    <w:rsid w:val="180AC848"/>
    <w:rsid w:val="180AE546"/>
    <w:rsid w:val="180B5C7C"/>
    <w:rsid w:val="180B9339"/>
    <w:rsid w:val="180BC2A1"/>
    <w:rsid w:val="180BCD9D"/>
    <w:rsid w:val="180BE051"/>
    <w:rsid w:val="180BF045"/>
    <w:rsid w:val="180C16D0"/>
    <w:rsid w:val="180C4642"/>
    <w:rsid w:val="180CC5CC"/>
    <w:rsid w:val="180CF2BE"/>
    <w:rsid w:val="180D0B80"/>
    <w:rsid w:val="180D13A4"/>
    <w:rsid w:val="180D3A16"/>
    <w:rsid w:val="180D48C1"/>
    <w:rsid w:val="180D9C89"/>
    <w:rsid w:val="180DF9F9"/>
    <w:rsid w:val="180E5A2B"/>
    <w:rsid w:val="180E8DE4"/>
    <w:rsid w:val="180EA30A"/>
    <w:rsid w:val="180F00FE"/>
    <w:rsid w:val="180F11E8"/>
    <w:rsid w:val="180F338B"/>
    <w:rsid w:val="180F3573"/>
    <w:rsid w:val="180F384E"/>
    <w:rsid w:val="180F6298"/>
    <w:rsid w:val="180F67C7"/>
    <w:rsid w:val="180F7191"/>
    <w:rsid w:val="180F8490"/>
    <w:rsid w:val="180F86C2"/>
    <w:rsid w:val="180FAB7D"/>
    <w:rsid w:val="180FBF1E"/>
    <w:rsid w:val="180FC9B4"/>
    <w:rsid w:val="180FD834"/>
    <w:rsid w:val="180FDC3F"/>
    <w:rsid w:val="180FDEDB"/>
    <w:rsid w:val="18100DA8"/>
    <w:rsid w:val="18101BC1"/>
    <w:rsid w:val="1810643E"/>
    <w:rsid w:val="1810C638"/>
    <w:rsid w:val="1810CBE4"/>
    <w:rsid w:val="18110040"/>
    <w:rsid w:val="18111E7E"/>
    <w:rsid w:val="1811240B"/>
    <w:rsid w:val="18112FC9"/>
    <w:rsid w:val="18118AB4"/>
    <w:rsid w:val="1811FB8B"/>
    <w:rsid w:val="18122420"/>
    <w:rsid w:val="18122F07"/>
    <w:rsid w:val="18129C3A"/>
    <w:rsid w:val="1812A5E7"/>
    <w:rsid w:val="1812D3AC"/>
    <w:rsid w:val="1812FBB6"/>
    <w:rsid w:val="18135449"/>
    <w:rsid w:val="18139591"/>
    <w:rsid w:val="18139673"/>
    <w:rsid w:val="18141867"/>
    <w:rsid w:val="18148833"/>
    <w:rsid w:val="1814C54C"/>
    <w:rsid w:val="1814C8DC"/>
    <w:rsid w:val="181548DA"/>
    <w:rsid w:val="18155661"/>
    <w:rsid w:val="18156CF4"/>
    <w:rsid w:val="181570DC"/>
    <w:rsid w:val="18157B37"/>
    <w:rsid w:val="1815BC47"/>
    <w:rsid w:val="18163F72"/>
    <w:rsid w:val="1816ED45"/>
    <w:rsid w:val="18170AF6"/>
    <w:rsid w:val="18173296"/>
    <w:rsid w:val="18173D24"/>
    <w:rsid w:val="1817418F"/>
    <w:rsid w:val="18178963"/>
    <w:rsid w:val="1817B02D"/>
    <w:rsid w:val="1817F871"/>
    <w:rsid w:val="18181FA6"/>
    <w:rsid w:val="1818DB9A"/>
    <w:rsid w:val="18194677"/>
    <w:rsid w:val="18194BD8"/>
    <w:rsid w:val="1819550C"/>
    <w:rsid w:val="18196982"/>
    <w:rsid w:val="18199373"/>
    <w:rsid w:val="1819B848"/>
    <w:rsid w:val="1819C21E"/>
    <w:rsid w:val="1819E5E5"/>
    <w:rsid w:val="181A6589"/>
    <w:rsid w:val="181ACE17"/>
    <w:rsid w:val="181AD0F6"/>
    <w:rsid w:val="181AD978"/>
    <w:rsid w:val="181B5C37"/>
    <w:rsid w:val="181B6BE4"/>
    <w:rsid w:val="181BA188"/>
    <w:rsid w:val="181BC908"/>
    <w:rsid w:val="181C57F1"/>
    <w:rsid w:val="181C869E"/>
    <w:rsid w:val="181CA68B"/>
    <w:rsid w:val="181CB489"/>
    <w:rsid w:val="181CC430"/>
    <w:rsid w:val="181CF0DB"/>
    <w:rsid w:val="181CFAF1"/>
    <w:rsid w:val="181CFE7A"/>
    <w:rsid w:val="181D36FF"/>
    <w:rsid w:val="181D3F69"/>
    <w:rsid w:val="181DE3BC"/>
    <w:rsid w:val="181E54E3"/>
    <w:rsid w:val="181E5E54"/>
    <w:rsid w:val="181E779A"/>
    <w:rsid w:val="181F06C5"/>
    <w:rsid w:val="181F08C6"/>
    <w:rsid w:val="181F4DC7"/>
    <w:rsid w:val="181F4F9D"/>
    <w:rsid w:val="181F60F7"/>
    <w:rsid w:val="181FCED0"/>
    <w:rsid w:val="181FFA32"/>
    <w:rsid w:val="18205940"/>
    <w:rsid w:val="18208807"/>
    <w:rsid w:val="18209D96"/>
    <w:rsid w:val="1820E6A2"/>
    <w:rsid w:val="18211909"/>
    <w:rsid w:val="18212A74"/>
    <w:rsid w:val="182133BE"/>
    <w:rsid w:val="18213581"/>
    <w:rsid w:val="18214672"/>
    <w:rsid w:val="18215C2D"/>
    <w:rsid w:val="18215E16"/>
    <w:rsid w:val="18216B29"/>
    <w:rsid w:val="182171F9"/>
    <w:rsid w:val="1821EE7F"/>
    <w:rsid w:val="18220FBE"/>
    <w:rsid w:val="1822EB35"/>
    <w:rsid w:val="18231277"/>
    <w:rsid w:val="182354D2"/>
    <w:rsid w:val="18237665"/>
    <w:rsid w:val="18239E1A"/>
    <w:rsid w:val="1823FEA1"/>
    <w:rsid w:val="18240606"/>
    <w:rsid w:val="1824183B"/>
    <w:rsid w:val="182439C9"/>
    <w:rsid w:val="18245C63"/>
    <w:rsid w:val="1824E391"/>
    <w:rsid w:val="18251313"/>
    <w:rsid w:val="182557C1"/>
    <w:rsid w:val="182579B8"/>
    <w:rsid w:val="1825B3B4"/>
    <w:rsid w:val="1825C33D"/>
    <w:rsid w:val="1825E8B4"/>
    <w:rsid w:val="1825F6AF"/>
    <w:rsid w:val="182626AC"/>
    <w:rsid w:val="1826496F"/>
    <w:rsid w:val="18266129"/>
    <w:rsid w:val="1826A731"/>
    <w:rsid w:val="1826AED6"/>
    <w:rsid w:val="1826C18E"/>
    <w:rsid w:val="1826D103"/>
    <w:rsid w:val="18270501"/>
    <w:rsid w:val="18273C3E"/>
    <w:rsid w:val="1827B294"/>
    <w:rsid w:val="1827C548"/>
    <w:rsid w:val="1827EA2E"/>
    <w:rsid w:val="18280490"/>
    <w:rsid w:val="182805E8"/>
    <w:rsid w:val="18282093"/>
    <w:rsid w:val="18284031"/>
    <w:rsid w:val="18284DEE"/>
    <w:rsid w:val="18285004"/>
    <w:rsid w:val="1828A733"/>
    <w:rsid w:val="1828E4A9"/>
    <w:rsid w:val="18290975"/>
    <w:rsid w:val="18290D34"/>
    <w:rsid w:val="18294030"/>
    <w:rsid w:val="182980FC"/>
    <w:rsid w:val="1829BC08"/>
    <w:rsid w:val="182A083F"/>
    <w:rsid w:val="182A0B97"/>
    <w:rsid w:val="182A2D81"/>
    <w:rsid w:val="182A3145"/>
    <w:rsid w:val="182A6F69"/>
    <w:rsid w:val="182AC654"/>
    <w:rsid w:val="182AD93F"/>
    <w:rsid w:val="182B2134"/>
    <w:rsid w:val="182B3DBB"/>
    <w:rsid w:val="182B74B4"/>
    <w:rsid w:val="182B8852"/>
    <w:rsid w:val="182BCF45"/>
    <w:rsid w:val="182BF45A"/>
    <w:rsid w:val="182C7D52"/>
    <w:rsid w:val="182C895D"/>
    <w:rsid w:val="182C997E"/>
    <w:rsid w:val="182CFD1D"/>
    <w:rsid w:val="182D1DA2"/>
    <w:rsid w:val="182D21A0"/>
    <w:rsid w:val="182D3102"/>
    <w:rsid w:val="182D8ACF"/>
    <w:rsid w:val="182D92AC"/>
    <w:rsid w:val="182DAA81"/>
    <w:rsid w:val="182DABA3"/>
    <w:rsid w:val="182DCF8E"/>
    <w:rsid w:val="182DE2AB"/>
    <w:rsid w:val="182E2E8D"/>
    <w:rsid w:val="182E76DB"/>
    <w:rsid w:val="182EA473"/>
    <w:rsid w:val="182EFF79"/>
    <w:rsid w:val="182F05AB"/>
    <w:rsid w:val="182F10DB"/>
    <w:rsid w:val="182F68C0"/>
    <w:rsid w:val="182F6DDC"/>
    <w:rsid w:val="183036B5"/>
    <w:rsid w:val="18306C86"/>
    <w:rsid w:val="18316E5E"/>
    <w:rsid w:val="18317C6C"/>
    <w:rsid w:val="183200C5"/>
    <w:rsid w:val="1832188A"/>
    <w:rsid w:val="18321D2D"/>
    <w:rsid w:val="18329609"/>
    <w:rsid w:val="1832B29D"/>
    <w:rsid w:val="18330A1B"/>
    <w:rsid w:val="18332888"/>
    <w:rsid w:val="1833356C"/>
    <w:rsid w:val="18336E71"/>
    <w:rsid w:val="1833807D"/>
    <w:rsid w:val="18338E2B"/>
    <w:rsid w:val="1833EE25"/>
    <w:rsid w:val="1833FF87"/>
    <w:rsid w:val="183465AC"/>
    <w:rsid w:val="183542D8"/>
    <w:rsid w:val="183588A8"/>
    <w:rsid w:val="1835A855"/>
    <w:rsid w:val="1835BBAA"/>
    <w:rsid w:val="1835CADE"/>
    <w:rsid w:val="1835D6EE"/>
    <w:rsid w:val="1836BEE9"/>
    <w:rsid w:val="1836EADC"/>
    <w:rsid w:val="18370988"/>
    <w:rsid w:val="18376E74"/>
    <w:rsid w:val="1837DD14"/>
    <w:rsid w:val="1838AA95"/>
    <w:rsid w:val="18393B00"/>
    <w:rsid w:val="18394FD0"/>
    <w:rsid w:val="1839B362"/>
    <w:rsid w:val="1839FC5D"/>
    <w:rsid w:val="183A7A72"/>
    <w:rsid w:val="183AA0BB"/>
    <w:rsid w:val="183AAAA9"/>
    <w:rsid w:val="183AE3A2"/>
    <w:rsid w:val="183AF7CA"/>
    <w:rsid w:val="183B1610"/>
    <w:rsid w:val="183B411B"/>
    <w:rsid w:val="183B5E2D"/>
    <w:rsid w:val="183B6635"/>
    <w:rsid w:val="183C4D19"/>
    <w:rsid w:val="183C5CDC"/>
    <w:rsid w:val="183C6E9F"/>
    <w:rsid w:val="183C71B7"/>
    <w:rsid w:val="183C9BC4"/>
    <w:rsid w:val="183CA27C"/>
    <w:rsid w:val="183CA874"/>
    <w:rsid w:val="183D33A3"/>
    <w:rsid w:val="183D75C4"/>
    <w:rsid w:val="183D937B"/>
    <w:rsid w:val="183DD3C5"/>
    <w:rsid w:val="183E0C41"/>
    <w:rsid w:val="183EEB75"/>
    <w:rsid w:val="183EFAA0"/>
    <w:rsid w:val="183F0CE7"/>
    <w:rsid w:val="183F1624"/>
    <w:rsid w:val="183F3032"/>
    <w:rsid w:val="183F488D"/>
    <w:rsid w:val="183F59AA"/>
    <w:rsid w:val="183FB24B"/>
    <w:rsid w:val="183FBDC7"/>
    <w:rsid w:val="18409FF8"/>
    <w:rsid w:val="1840AE70"/>
    <w:rsid w:val="1840D170"/>
    <w:rsid w:val="1840EB93"/>
    <w:rsid w:val="18415047"/>
    <w:rsid w:val="18416681"/>
    <w:rsid w:val="18419615"/>
    <w:rsid w:val="18424D67"/>
    <w:rsid w:val="184253F9"/>
    <w:rsid w:val="18427EAA"/>
    <w:rsid w:val="18429DE8"/>
    <w:rsid w:val="1842D2BD"/>
    <w:rsid w:val="18430744"/>
    <w:rsid w:val="18434C75"/>
    <w:rsid w:val="18448D1E"/>
    <w:rsid w:val="18449171"/>
    <w:rsid w:val="1844ED49"/>
    <w:rsid w:val="1845124F"/>
    <w:rsid w:val="18453774"/>
    <w:rsid w:val="184574E1"/>
    <w:rsid w:val="184580BA"/>
    <w:rsid w:val="18458DAB"/>
    <w:rsid w:val="1845938F"/>
    <w:rsid w:val="1845F51D"/>
    <w:rsid w:val="1845F85F"/>
    <w:rsid w:val="18460854"/>
    <w:rsid w:val="18463384"/>
    <w:rsid w:val="18467D4D"/>
    <w:rsid w:val="18468EFD"/>
    <w:rsid w:val="184716EB"/>
    <w:rsid w:val="184733A5"/>
    <w:rsid w:val="184763E6"/>
    <w:rsid w:val="184793C7"/>
    <w:rsid w:val="1847FE68"/>
    <w:rsid w:val="18484C4D"/>
    <w:rsid w:val="1848A601"/>
    <w:rsid w:val="1848B3BE"/>
    <w:rsid w:val="18490E3F"/>
    <w:rsid w:val="18495D02"/>
    <w:rsid w:val="1849B258"/>
    <w:rsid w:val="1849B37F"/>
    <w:rsid w:val="1849C32F"/>
    <w:rsid w:val="184A379D"/>
    <w:rsid w:val="184A47B7"/>
    <w:rsid w:val="184AF9A5"/>
    <w:rsid w:val="184B3BB0"/>
    <w:rsid w:val="184B99CE"/>
    <w:rsid w:val="184BFB58"/>
    <w:rsid w:val="184BFCBE"/>
    <w:rsid w:val="184C0B3D"/>
    <w:rsid w:val="184C2527"/>
    <w:rsid w:val="184C3C47"/>
    <w:rsid w:val="184C5734"/>
    <w:rsid w:val="184C5C3B"/>
    <w:rsid w:val="184C63AF"/>
    <w:rsid w:val="184C81B7"/>
    <w:rsid w:val="184CA28B"/>
    <w:rsid w:val="184D15A0"/>
    <w:rsid w:val="184D1EB1"/>
    <w:rsid w:val="184D280E"/>
    <w:rsid w:val="184D3128"/>
    <w:rsid w:val="184D3291"/>
    <w:rsid w:val="184D8D62"/>
    <w:rsid w:val="184D90F6"/>
    <w:rsid w:val="184D9B00"/>
    <w:rsid w:val="184E0857"/>
    <w:rsid w:val="184E41C4"/>
    <w:rsid w:val="184E7DA2"/>
    <w:rsid w:val="184EAA34"/>
    <w:rsid w:val="184ED367"/>
    <w:rsid w:val="184ED4BC"/>
    <w:rsid w:val="184ED853"/>
    <w:rsid w:val="184F0638"/>
    <w:rsid w:val="184F21AE"/>
    <w:rsid w:val="184F3D83"/>
    <w:rsid w:val="184F6479"/>
    <w:rsid w:val="184F6AC7"/>
    <w:rsid w:val="184FF14E"/>
    <w:rsid w:val="184FFCE4"/>
    <w:rsid w:val="1850AF47"/>
    <w:rsid w:val="1850B35B"/>
    <w:rsid w:val="1850D02B"/>
    <w:rsid w:val="1851165A"/>
    <w:rsid w:val="18511D8F"/>
    <w:rsid w:val="185177EE"/>
    <w:rsid w:val="18517DDB"/>
    <w:rsid w:val="18518CE1"/>
    <w:rsid w:val="18519ECA"/>
    <w:rsid w:val="1851AF7B"/>
    <w:rsid w:val="1851BD1A"/>
    <w:rsid w:val="1851C037"/>
    <w:rsid w:val="1851CABB"/>
    <w:rsid w:val="1851EF13"/>
    <w:rsid w:val="1851FF79"/>
    <w:rsid w:val="18526E04"/>
    <w:rsid w:val="1852C129"/>
    <w:rsid w:val="1852C1BC"/>
    <w:rsid w:val="1852CB7F"/>
    <w:rsid w:val="18530548"/>
    <w:rsid w:val="185306DE"/>
    <w:rsid w:val="185329E5"/>
    <w:rsid w:val="18534341"/>
    <w:rsid w:val="18535A1E"/>
    <w:rsid w:val="1853AF39"/>
    <w:rsid w:val="1853DEA9"/>
    <w:rsid w:val="1853F019"/>
    <w:rsid w:val="1853F5B4"/>
    <w:rsid w:val="1854010C"/>
    <w:rsid w:val="18540A3C"/>
    <w:rsid w:val="18544513"/>
    <w:rsid w:val="18547361"/>
    <w:rsid w:val="18547519"/>
    <w:rsid w:val="18548B73"/>
    <w:rsid w:val="18550C95"/>
    <w:rsid w:val="18555788"/>
    <w:rsid w:val="18558567"/>
    <w:rsid w:val="1855C472"/>
    <w:rsid w:val="18563B27"/>
    <w:rsid w:val="18563D8C"/>
    <w:rsid w:val="18565285"/>
    <w:rsid w:val="18567D36"/>
    <w:rsid w:val="185698AB"/>
    <w:rsid w:val="1856A1FE"/>
    <w:rsid w:val="1856DC8C"/>
    <w:rsid w:val="1856ED8F"/>
    <w:rsid w:val="185738B1"/>
    <w:rsid w:val="18575B32"/>
    <w:rsid w:val="1857A0DA"/>
    <w:rsid w:val="1857B679"/>
    <w:rsid w:val="1857EB0C"/>
    <w:rsid w:val="18584065"/>
    <w:rsid w:val="18584BB7"/>
    <w:rsid w:val="1858533B"/>
    <w:rsid w:val="1858780C"/>
    <w:rsid w:val="185888DD"/>
    <w:rsid w:val="1858968E"/>
    <w:rsid w:val="1858AA74"/>
    <w:rsid w:val="1858B0B2"/>
    <w:rsid w:val="1858B260"/>
    <w:rsid w:val="1858E7C6"/>
    <w:rsid w:val="18596CF8"/>
    <w:rsid w:val="18596D29"/>
    <w:rsid w:val="185987E8"/>
    <w:rsid w:val="18599AD9"/>
    <w:rsid w:val="18599FCA"/>
    <w:rsid w:val="1859BAD6"/>
    <w:rsid w:val="1859FE71"/>
    <w:rsid w:val="185A0191"/>
    <w:rsid w:val="185A5135"/>
    <w:rsid w:val="185A81FC"/>
    <w:rsid w:val="185A8A39"/>
    <w:rsid w:val="185A8EFC"/>
    <w:rsid w:val="185B1D61"/>
    <w:rsid w:val="185B802D"/>
    <w:rsid w:val="185BA81C"/>
    <w:rsid w:val="185C0C82"/>
    <w:rsid w:val="185C2203"/>
    <w:rsid w:val="185C2A57"/>
    <w:rsid w:val="185C8E0A"/>
    <w:rsid w:val="185CA40C"/>
    <w:rsid w:val="185CC4BB"/>
    <w:rsid w:val="185CC8C0"/>
    <w:rsid w:val="185CFE96"/>
    <w:rsid w:val="185D1794"/>
    <w:rsid w:val="185D3ABB"/>
    <w:rsid w:val="185D4A41"/>
    <w:rsid w:val="185D812D"/>
    <w:rsid w:val="185E5296"/>
    <w:rsid w:val="185E57FF"/>
    <w:rsid w:val="185EC2D7"/>
    <w:rsid w:val="185ED22C"/>
    <w:rsid w:val="185F3F53"/>
    <w:rsid w:val="185F5C39"/>
    <w:rsid w:val="185F66CB"/>
    <w:rsid w:val="185FCAFA"/>
    <w:rsid w:val="185FDCBF"/>
    <w:rsid w:val="185FE733"/>
    <w:rsid w:val="18603BAD"/>
    <w:rsid w:val="1860512E"/>
    <w:rsid w:val="1860C9E6"/>
    <w:rsid w:val="1860E937"/>
    <w:rsid w:val="18611CD2"/>
    <w:rsid w:val="18615B53"/>
    <w:rsid w:val="18617DBE"/>
    <w:rsid w:val="186194EA"/>
    <w:rsid w:val="18621DE2"/>
    <w:rsid w:val="186288E3"/>
    <w:rsid w:val="18629071"/>
    <w:rsid w:val="186296FB"/>
    <w:rsid w:val="1862BCA4"/>
    <w:rsid w:val="186325DA"/>
    <w:rsid w:val="18637661"/>
    <w:rsid w:val="1863922D"/>
    <w:rsid w:val="1863A0AF"/>
    <w:rsid w:val="1863BFA7"/>
    <w:rsid w:val="1863DD83"/>
    <w:rsid w:val="18644131"/>
    <w:rsid w:val="1864A551"/>
    <w:rsid w:val="1864D9DC"/>
    <w:rsid w:val="18650EB5"/>
    <w:rsid w:val="18652D25"/>
    <w:rsid w:val="18654592"/>
    <w:rsid w:val="1865543D"/>
    <w:rsid w:val="18658913"/>
    <w:rsid w:val="1865E636"/>
    <w:rsid w:val="1865F575"/>
    <w:rsid w:val="1865FBDF"/>
    <w:rsid w:val="18660EB0"/>
    <w:rsid w:val="18664F59"/>
    <w:rsid w:val="1866784D"/>
    <w:rsid w:val="18672363"/>
    <w:rsid w:val="18672DD4"/>
    <w:rsid w:val="1867521C"/>
    <w:rsid w:val="18677E07"/>
    <w:rsid w:val="1867975E"/>
    <w:rsid w:val="1867F564"/>
    <w:rsid w:val="1868917A"/>
    <w:rsid w:val="1868D5B5"/>
    <w:rsid w:val="18693621"/>
    <w:rsid w:val="18696298"/>
    <w:rsid w:val="1869ED58"/>
    <w:rsid w:val="186A0336"/>
    <w:rsid w:val="186A3E0B"/>
    <w:rsid w:val="186A6AAF"/>
    <w:rsid w:val="186A7E73"/>
    <w:rsid w:val="186ACE3D"/>
    <w:rsid w:val="186B0B9D"/>
    <w:rsid w:val="186B213B"/>
    <w:rsid w:val="186B41E2"/>
    <w:rsid w:val="186B542D"/>
    <w:rsid w:val="186B720D"/>
    <w:rsid w:val="186B8549"/>
    <w:rsid w:val="186C2481"/>
    <w:rsid w:val="186C2D91"/>
    <w:rsid w:val="186C80DC"/>
    <w:rsid w:val="186CBBC7"/>
    <w:rsid w:val="186D06B9"/>
    <w:rsid w:val="186D9CE1"/>
    <w:rsid w:val="186DAD0A"/>
    <w:rsid w:val="186E1DE1"/>
    <w:rsid w:val="186E39D1"/>
    <w:rsid w:val="186E63D4"/>
    <w:rsid w:val="186EB2FC"/>
    <w:rsid w:val="186F61C9"/>
    <w:rsid w:val="186FBA9B"/>
    <w:rsid w:val="186FC24A"/>
    <w:rsid w:val="186FC5AF"/>
    <w:rsid w:val="186FFFEA"/>
    <w:rsid w:val="18703658"/>
    <w:rsid w:val="18703C25"/>
    <w:rsid w:val="18704260"/>
    <w:rsid w:val="18705B0B"/>
    <w:rsid w:val="1870C412"/>
    <w:rsid w:val="1870D481"/>
    <w:rsid w:val="1870D6D9"/>
    <w:rsid w:val="1870E61D"/>
    <w:rsid w:val="18712842"/>
    <w:rsid w:val="18718ACD"/>
    <w:rsid w:val="18718D46"/>
    <w:rsid w:val="1871ABA2"/>
    <w:rsid w:val="1871BAE4"/>
    <w:rsid w:val="1871CF7D"/>
    <w:rsid w:val="18726914"/>
    <w:rsid w:val="18726F7E"/>
    <w:rsid w:val="1872CC19"/>
    <w:rsid w:val="1873087A"/>
    <w:rsid w:val="18736889"/>
    <w:rsid w:val="18740C24"/>
    <w:rsid w:val="187482C4"/>
    <w:rsid w:val="1874BCB7"/>
    <w:rsid w:val="1874D539"/>
    <w:rsid w:val="1875BAD9"/>
    <w:rsid w:val="1875D47D"/>
    <w:rsid w:val="1875D9B8"/>
    <w:rsid w:val="1875E466"/>
    <w:rsid w:val="1875E75D"/>
    <w:rsid w:val="1875EE3F"/>
    <w:rsid w:val="18761AF8"/>
    <w:rsid w:val="18766F85"/>
    <w:rsid w:val="18770297"/>
    <w:rsid w:val="18778D9F"/>
    <w:rsid w:val="1877FE5C"/>
    <w:rsid w:val="187807B4"/>
    <w:rsid w:val="18785E03"/>
    <w:rsid w:val="18788821"/>
    <w:rsid w:val="1878C368"/>
    <w:rsid w:val="1878CC31"/>
    <w:rsid w:val="1878CDE9"/>
    <w:rsid w:val="18791064"/>
    <w:rsid w:val="18791BA7"/>
    <w:rsid w:val="18798567"/>
    <w:rsid w:val="18798AC9"/>
    <w:rsid w:val="1879B481"/>
    <w:rsid w:val="1879B78C"/>
    <w:rsid w:val="1879C9FD"/>
    <w:rsid w:val="187A43C8"/>
    <w:rsid w:val="187A4E29"/>
    <w:rsid w:val="187A64FD"/>
    <w:rsid w:val="187A9581"/>
    <w:rsid w:val="187AA824"/>
    <w:rsid w:val="187AECFD"/>
    <w:rsid w:val="187B1611"/>
    <w:rsid w:val="187B466D"/>
    <w:rsid w:val="187B593F"/>
    <w:rsid w:val="187BA441"/>
    <w:rsid w:val="187BB598"/>
    <w:rsid w:val="187C2E5E"/>
    <w:rsid w:val="187C4D39"/>
    <w:rsid w:val="187C6FE2"/>
    <w:rsid w:val="187D40A3"/>
    <w:rsid w:val="187D4458"/>
    <w:rsid w:val="187D4B91"/>
    <w:rsid w:val="187D996D"/>
    <w:rsid w:val="187DA51E"/>
    <w:rsid w:val="187DAA86"/>
    <w:rsid w:val="187E6AF6"/>
    <w:rsid w:val="187E7B5C"/>
    <w:rsid w:val="187E8634"/>
    <w:rsid w:val="187EAB6B"/>
    <w:rsid w:val="187EEC37"/>
    <w:rsid w:val="187EEC41"/>
    <w:rsid w:val="187EFD74"/>
    <w:rsid w:val="187EFD8A"/>
    <w:rsid w:val="187F69FA"/>
    <w:rsid w:val="187FA5BE"/>
    <w:rsid w:val="1880046C"/>
    <w:rsid w:val="18800528"/>
    <w:rsid w:val="18800FA4"/>
    <w:rsid w:val="188013CC"/>
    <w:rsid w:val="188017F4"/>
    <w:rsid w:val="188032C3"/>
    <w:rsid w:val="18808A2D"/>
    <w:rsid w:val="18809A39"/>
    <w:rsid w:val="1881AFBE"/>
    <w:rsid w:val="1881F781"/>
    <w:rsid w:val="18820066"/>
    <w:rsid w:val="1882066B"/>
    <w:rsid w:val="188215AE"/>
    <w:rsid w:val="18825078"/>
    <w:rsid w:val="18825573"/>
    <w:rsid w:val="18826A0B"/>
    <w:rsid w:val="18828574"/>
    <w:rsid w:val="18828C75"/>
    <w:rsid w:val="1882A13F"/>
    <w:rsid w:val="1882ACE2"/>
    <w:rsid w:val="1882D018"/>
    <w:rsid w:val="1883152E"/>
    <w:rsid w:val="18834560"/>
    <w:rsid w:val="1883E4FA"/>
    <w:rsid w:val="1884C522"/>
    <w:rsid w:val="188528CF"/>
    <w:rsid w:val="188531E0"/>
    <w:rsid w:val="18853C63"/>
    <w:rsid w:val="1885D54B"/>
    <w:rsid w:val="18863F8E"/>
    <w:rsid w:val="18866857"/>
    <w:rsid w:val="18866ABE"/>
    <w:rsid w:val="1886FDA3"/>
    <w:rsid w:val="18874429"/>
    <w:rsid w:val="188758E7"/>
    <w:rsid w:val="18877269"/>
    <w:rsid w:val="18877B4C"/>
    <w:rsid w:val="18878DDC"/>
    <w:rsid w:val="1887BCE1"/>
    <w:rsid w:val="1887DC0B"/>
    <w:rsid w:val="1887E4AE"/>
    <w:rsid w:val="1887E678"/>
    <w:rsid w:val="1887E6B5"/>
    <w:rsid w:val="1887F551"/>
    <w:rsid w:val="18881383"/>
    <w:rsid w:val="18883DD3"/>
    <w:rsid w:val="188892B3"/>
    <w:rsid w:val="1888A0ED"/>
    <w:rsid w:val="1888AA81"/>
    <w:rsid w:val="1888C03F"/>
    <w:rsid w:val="1889262F"/>
    <w:rsid w:val="18892643"/>
    <w:rsid w:val="18892AF7"/>
    <w:rsid w:val="18899F54"/>
    <w:rsid w:val="1889A605"/>
    <w:rsid w:val="1889D144"/>
    <w:rsid w:val="1889F88F"/>
    <w:rsid w:val="188A29AE"/>
    <w:rsid w:val="188A3CA7"/>
    <w:rsid w:val="188A413D"/>
    <w:rsid w:val="188A49A3"/>
    <w:rsid w:val="188A6FD2"/>
    <w:rsid w:val="188AA1DE"/>
    <w:rsid w:val="188AADF2"/>
    <w:rsid w:val="188ABD8C"/>
    <w:rsid w:val="188ABE97"/>
    <w:rsid w:val="188AD438"/>
    <w:rsid w:val="188B0B27"/>
    <w:rsid w:val="188B1A3E"/>
    <w:rsid w:val="188B220A"/>
    <w:rsid w:val="188B26A1"/>
    <w:rsid w:val="188B5B23"/>
    <w:rsid w:val="188B72A4"/>
    <w:rsid w:val="188BFF78"/>
    <w:rsid w:val="188C6A6C"/>
    <w:rsid w:val="188C9859"/>
    <w:rsid w:val="188CAF06"/>
    <w:rsid w:val="188CCC4D"/>
    <w:rsid w:val="188CD1CF"/>
    <w:rsid w:val="188D3AB7"/>
    <w:rsid w:val="188DFF48"/>
    <w:rsid w:val="188E3211"/>
    <w:rsid w:val="188E3377"/>
    <w:rsid w:val="188E39DB"/>
    <w:rsid w:val="188E56D9"/>
    <w:rsid w:val="188E683D"/>
    <w:rsid w:val="188EEC38"/>
    <w:rsid w:val="188F1428"/>
    <w:rsid w:val="188F3AC0"/>
    <w:rsid w:val="188F3E8A"/>
    <w:rsid w:val="188F6A01"/>
    <w:rsid w:val="188FAF1C"/>
    <w:rsid w:val="188FC5CE"/>
    <w:rsid w:val="18907B86"/>
    <w:rsid w:val="18908B7A"/>
    <w:rsid w:val="1890998B"/>
    <w:rsid w:val="1890A198"/>
    <w:rsid w:val="1890FAEC"/>
    <w:rsid w:val="18916631"/>
    <w:rsid w:val="1892518F"/>
    <w:rsid w:val="18928F83"/>
    <w:rsid w:val="18929757"/>
    <w:rsid w:val="1892CA98"/>
    <w:rsid w:val="1892CDAF"/>
    <w:rsid w:val="18934C8F"/>
    <w:rsid w:val="18935F65"/>
    <w:rsid w:val="1893D416"/>
    <w:rsid w:val="1894040D"/>
    <w:rsid w:val="18941C36"/>
    <w:rsid w:val="1894504A"/>
    <w:rsid w:val="189458E4"/>
    <w:rsid w:val="1894774C"/>
    <w:rsid w:val="18949BD1"/>
    <w:rsid w:val="1894BC87"/>
    <w:rsid w:val="189532D3"/>
    <w:rsid w:val="189590BA"/>
    <w:rsid w:val="18959251"/>
    <w:rsid w:val="1895D1D7"/>
    <w:rsid w:val="1895D71D"/>
    <w:rsid w:val="18966B2C"/>
    <w:rsid w:val="189695E3"/>
    <w:rsid w:val="1897102E"/>
    <w:rsid w:val="18971194"/>
    <w:rsid w:val="189736FA"/>
    <w:rsid w:val="1897497C"/>
    <w:rsid w:val="1897A459"/>
    <w:rsid w:val="1897D574"/>
    <w:rsid w:val="1898106E"/>
    <w:rsid w:val="18987D58"/>
    <w:rsid w:val="18988451"/>
    <w:rsid w:val="189896CD"/>
    <w:rsid w:val="1898B722"/>
    <w:rsid w:val="1898BBF4"/>
    <w:rsid w:val="18990A60"/>
    <w:rsid w:val="18995979"/>
    <w:rsid w:val="18996FC4"/>
    <w:rsid w:val="1899B59E"/>
    <w:rsid w:val="1899BB1B"/>
    <w:rsid w:val="1899C460"/>
    <w:rsid w:val="189A4B32"/>
    <w:rsid w:val="189A4C53"/>
    <w:rsid w:val="189A68D1"/>
    <w:rsid w:val="189AAFCE"/>
    <w:rsid w:val="189AB572"/>
    <w:rsid w:val="189AB71B"/>
    <w:rsid w:val="189ABA3C"/>
    <w:rsid w:val="189AD103"/>
    <w:rsid w:val="189AD3C7"/>
    <w:rsid w:val="189AF415"/>
    <w:rsid w:val="189B1A91"/>
    <w:rsid w:val="189B34B7"/>
    <w:rsid w:val="189B451F"/>
    <w:rsid w:val="189B496C"/>
    <w:rsid w:val="189B4C53"/>
    <w:rsid w:val="189BE0D7"/>
    <w:rsid w:val="189C3018"/>
    <w:rsid w:val="189C460F"/>
    <w:rsid w:val="189C9F9A"/>
    <w:rsid w:val="189CA733"/>
    <w:rsid w:val="189CAD97"/>
    <w:rsid w:val="189CB4E3"/>
    <w:rsid w:val="189CEC57"/>
    <w:rsid w:val="189CFD2B"/>
    <w:rsid w:val="189D0E1D"/>
    <w:rsid w:val="189D70EB"/>
    <w:rsid w:val="189DC2C5"/>
    <w:rsid w:val="189E1363"/>
    <w:rsid w:val="189E8F8D"/>
    <w:rsid w:val="189EA923"/>
    <w:rsid w:val="189EBFFA"/>
    <w:rsid w:val="189EDA97"/>
    <w:rsid w:val="189EE6F2"/>
    <w:rsid w:val="189F81E4"/>
    <w:rsid w:val="189F93B6"/>
    <w:rsid w:val="189FE617"/>
    <w:rsid w:val="189FF313"/>
    <w:rsid w:val="18A025E8"/>
    <w:rsid w:val="18A034FB"/>
    <w:rsid w:val="18A038B9"/>
    <w:rsid w:val="18A0462C"/>
    <w:rsid w:val="18A075ED"/>
    <w:rsid w:val="18A0CF6D"/>
    <w:rsid w:val="18A106C6"/>
    <w:rsid w:val="18A10D71"/>
    <w:rsid w:val="18A1701B"/>
    <w:rsid w:val="18A18239"/>
    <w:rsid w:val="18A19771"/>
    <w:rsid w:val="18A1B000"/>
    <w:rsid w:val="18A1F9AB"/>
    <w:rsid w:val="18A1FEBF"/>
    <w:rsid w:val="18A2217B"/>
    <w:rsid w:val="18A22EF9"/>
    <w:rsid w:val="18A238A6"/>
    <w:rsid w:val="18A26077"/>
    <w:rsid w:val="18A26399"/>
    <w:rsid w:val="18A28397"/>
    <w:rsid w:val="18A28AF2"/>
    <w:rsid w:val="18A31173"/>
    <w:rsid w:val="18A37BDF"/>
    <w:rsid w:val="18A3DE8C"/>
    <w:rsid w:val="18A3E458"/>
    <w:rsid w:val="18A3ECBD"/>
    <w:rsid w:val="18A43579"/>
    <w:rsid w:val="18A43B59"/>
    <w:rsid w:val="18A46A4F"/>
    <w:rsid w:val="18A4AF62"/>
    <w:rsid w:val="18A4D298"/>
    <w:rsid w:val="18A4E9F3"/>
    <w:rsid w:val="18A53FB2"/>
    <w:rsid w:val="18A54FB2"/>
    <w:rsid w:val="18A67A02"/>
    <w:rsid w:val="18A69509"/>
    <w:rsid w:val="18A6DF29"/>
    <w:rsid w:val="18A6EE1D"/>
    <w:rsid w:val="18A71B8E"/>
    <w:rsid w:val="18A72DC1"/>
    <w:rsid w:val="18A73527"/>
    <w:rsid w:val="18A77ADE"/>
    <w:rsid w:val="18A79F79"/>
    <w:rsid w:val="18A7C2EB"/>
    <w:rsid w:val="18A7E21D"/>
    <w:rsid w:val="18A7F369"/>
    <w:rsid w:val="18A80140"/>
    <w:rsid w:val="18A81661"/>
    <w:rsid w:val="18A8403F"/>
    <w:rsid w:val="18A87A73"/>
    <w:rsid w:val="18A88302"/>
    <w:rsid w:val="18A8B6D4"/>
    <w:rsid w:val="18A8B76C"/>
    <w:rsid w:val="18A8B96C"/>
    <w:rsid w:val="18A8BA08"/>
    <w:rsid w:val="18A8DD54"/>
    <w:rsid w:val="18A9351A"/>
    <w:rsid w:val="18A94C89"/>
    <w:rsid w:val="18A9D440"/>
    <w:rsid w:val="18AA2135"/>
    <w:rsid w:val="18AA474E"/>
    <w:rsid w:val="18AA4D88"/>
    <w:rsid w:val="18AA8417"/>
    <w:rsid w:val="18AAC285"/>
    <w:rsid w:val="18AAD422"/>
    <w:rsid w:val="18AAE2AD"/>
    <w:rsid w:val="18AAF50C"/>
    <w:rsid w:val="18AB1F76"/>
    <w:rsid w:val="18AB26A2"/>
    <w:rsid w:val="18AB29D3"/>
    <w:rsid w:val="18AB2F25"/>
    <w:rsid w:val="18AB37F4"/>
    <w:rsid w:val="18AB72F3"/>
    <w:rsid w:val="18ABBE5E"/>
    <w:rsid w:val="18AC0ADF"/>
    <w:rsid w:val="18AC4E43"/>
    <w:rsid w:val="18AC6732"/>
    <w:rsid w:val="18AC98FC"/>
    <w:rsid w:val="18ACA97B"/>
    <w:rsid w:val="18AD6D94"/>
    <w:rsid w:val="18ADD037"/>
    <w:rsid w:val="18AE108F"/>
    <w:rsid w:val="18AE26E6"/>
    <w:rsid w:val="18AE3BB8"/>
    <w:rsid w:val="18AE47C3"/>
    <w:rsid w:val="18AE7D6C"/>
    <w:rsid w:val="18AEAA8B"/>
    <w:rsid w:val="18AEBFF9"/>
    <w:rsid w:val="18AEF03C"/>
    <w:rsid w:val="18AF074F"/>
    <w:rsid w:val="18AF4667"/>
    <w:rsid w:val="18AF4DA7"/>
    <w:rsid w:val="18AF8648"/>
    <w:rsid w:val="18AFB53F"/>
    <w:rsid w:val="18B02BB2"/>
    <w:rsid w:val="18B07285"/>
    <w:rsid w:val="18B0831A"/>
    <w:rsid w:val="18B09D80"/>
    <w:rsid w:val="18B0A25D"/>
    <w:rsid w:val="18B11E12"/>
    <w:rsid w:val="18B12396"/>
    <w:rsid w:val="18B13F7F"/>
    <w:rsid w:val="18B18AAE"/>
    <w:rsid w:val="18B18DB2"/>
    <w:rsid w:val="18B1B178"/>
    <w:rsid w:val="18B23BDF"/>
    <w:rsid w:val="18B25ABA"/>
    <w:rsid w:val="18B264F3"/>
    <w:rsid w:val="18B2BC97"/>
    <w:rsid w:val="18B3350C"/>
    <w:rsid w:val="18B38FF1"/>
    <w:rsid w:val="18B40510"/>
    <w:rsid w:val="18B435B6"/>
    <w:rsid w:val="18B441F0"/>
    <w:rsid w:val="18B4429D"/>
    <w:rsid w:val="18B44FEE"/>
    <w:rsid w:val="18B47A01"/>
    <w:rsid w:val="18B47C56"/>
    <w:rsid w:val="18B4ABF6"/>
    <w:rsid w:val="18B4B1DE"/>
    <w:rsid w:val="18B4EA31"/>
    <w:rsid w:val="18B61274"/>
    <w:rsid w:val="18B61E2A"/>
    <w:rsid w:val="18B675A4"/>
    <w:rsid w:val="18B69FF5"/>
    <w:rsid w:val="18B6AB0D"/>
    <w:rsid w:val="18B6BCCE"/>
    <w:rsid w:val="18B6D77C"/>
    <w:rsid w:val="18B7303B"/>
    <w:rsid w:val="18B730D9"/>
    <w:rsid w:val="18B73849"/>
    <w:rsid w:val="18B7662B"/>
    <w:rsid w:val="18B7CDE6"/>
    <w:rsid w:val="18B7DFE0"/>
    <w:rsid w:val="18B8125C"/>
    <w:rsid w:val="18B83D9A"/>
    <w:rsid w:val="18B862F8"/>
    <w:rsid w:val="18B876EB"/>
    <w:rsid w:val="18B88B27"/>
    <w:rsid w:val="18B8EAED"/>
    <w:rsid w:val="18B93AFB"/>
    <w:rsid w:val="18B9611A"/>
    <w:rsid w:val="18B9756D"/>
    <w:rsid w:val="18B9C3F1"/>
    <w:rsid w:val="18B9D8C0"/>
    <w:rsid w:val="18B9EE64"/>
    <w:rsid w:val="18BA1604"/>
    <w:rsid w:val="18BA270B"/>
    <w:rsid w:val="18BA9A4A"/>
    <w:rsid w:val="18BAEFC5"/>
    <w:rsid w:val="18BB0F0E"/>
    <w:rsid w:val="18BB329E"/>
    <w:rsid w:val="18BB3337"/>
    <w:rsid w:val="18BB612B"/>
    <w:rsid w:val="18BBB09D"/>
    <w:rsid w:val="18BBEB3B"/>
    <w:rsid w:val="18BC5FCC"/>
    <w:rsid w:val="18BC685B"/>
    <w:rsid w:val="18BC7C5A"/>
    <w:rsid w:val="18BCAD7E"/>
    <w:rsid w:val="18BCAE6E"/>
    <w:rsid w:val="18BD2C06"/>
    <w:rsid w:val="18BD3827"/>
    <w:rsid w:val="18BD5286"/>
    <w:rsid w:val="18BD73B1"/>
    <w:rsid w:val="18BD83F3"/>
    <w:rsid w:val="18BDEA1D"/>
    <w:rsid w:val="18BE4A7E"/>
    <w:rsid w:val="18BE6811"/>
    <w:rsid w:val="18BED59C"/>
    <w:rsid w:val="18BEFC53"/>
    <w:rsid w:val="18BF1AEF"/>
    <w:rsid w:val="18BF8F88"/>
    <w:rsid w:val="18BFB91C"/>
    <w:rsid w:val="18C00428"/>
    <w:rsid w:val="18C010D6"/>
    <w:rsid w:val="18C03331"/>
    <w:rsid w:val="18C043E4"/>
    <w:rsid w:val="18C11977"/>
    <w:rsid w:val="18C12638"/>
    <w:rsid w:val="18C14AA4"/>
    <w:rsid w:val="18C1FECA"/>
    <w:rsid w:val="18C207EF"/>
    <w:rsid w:val="18C21A86"/>
    <w:rsid w:val="18C249B8"/>
    <w:rsid w:val="18C2CA06"/>
    <w:rsid w:val="18C32D84"/>
    <w:rsid w:val="18C347CD"/>
    <w:rsid w:val="18C389A5"/>
    <w:rsid w:val="18C396CF"/>
    <w:rsid w:val="18C415E8"/>
    <w:rsid w:val="18C48C4F"/>
    <w:rsid w:val="18C52DDD"/>
    <w:rsid w:val="18C54568"/>
    <w:rsid w:val="18C55EF6"/>
    <w:rsid w:val="18C5AEDD"/>
    <w:rsid w:val="18C5B4A3"/>
    <w:rsid w:val="18C5E4AC"/>
    <w:rsid w:val="18C60835"/>
    <w:rsid w:val="18C62F6B"/>
    <w:rsid w:val="18C64919"/>
    <w:rsid w:val="18C6D5D6"/>
    <w:rsid w:val="18C72C78"/>
    <w:rsid w:val="18C73699"/>
    <w:rsid w:val="18C748A3"/>
    <w:rsid w:val="18C76ED6"/>
    <w:rsid w:val="18C7929B"/>
    <w:rsid w:val="18C7A080"/>
    <w:rsid w:val="18C7A891"/>
    <w:rsid w:val="18C81F33"/>
    <w:rsid w:val="18C827F8"/>
    <w:rsid w:val="18C83E5B"/>
    <w:rsid w:val="18C83F40"/>
    <w:rsid w:val="18C84313"/>
    <w:rsid w:val="18C847A9"/>
    <w:rsid w:val="18C86577"/>
    <w:rsid w:val="18C8AC5E"/>
    <w:rsid w:val="18C8CBE2"/>
    <w:rsid w:val="18C8E548"/>
    <w:rsid w:val="18C8FE6C"/>
    <w:rsid w:val="18C9A4C3"/>
    <w:rsid w:val="18CA2F46"/>
    <w:rsid w:val="18CA494C"/>
    <w:rsid w:val="18CA862D"/>
    <w:rsid w:val="18CA97A9"/>
    <w:rsid w:val="18CAB7E6"/>
    <w:rsid w:val="18CAC546"/>
    <w:rsid w:val="18CAEA2E"/>
    <w:rsid w:val="18CB0D07"/>
    <w:rsid w:val="18CBABA5"/>
    <w:rsid w:val="18CBB479"/>
    <w:rsid w:val="18CBEF71"/>
    <w:rsid w:val="18CBF842"/>
    <w:rsid w:val="18CC7326"/>
    <w:rsid w:val="18CC8473"/>
    <w:rsid w:val="18CCB93C"/>
    <w:rsid w:val="18CCE7DB"/>
    <w:rsid w:val="18CD0195"/>
    <w:rsid w:val="18CD3BCD"/>
    <w:rsid w:val="18CD657E"/>
    <w:rsid w:val="18CDD6AB"/>
    <w:rsid w:val="18CE8014"/>
    <w:rsid w:val="18CE818E"/>
    <w:rsid w:val="18CEB55C"/>
    <w:rsid w:val="18CEBE52"/>
    <w:rsid w:val="18CF17EF"/>
    <w:rsid w:val="18CF910B"/>
    <w:rsid w:val="18CF99A6"/>
    <w:rsid w:val="18D00D1D"/>
    <w:rsid w:val="18D0B76A"/>
    <w:rsid w:val="18D0FC0B"/>
    <w:rsid w:val="18D12052"/>
    <w:rsid w:val="18D13893"/>
    <w:rsid w:val="18D14C0D"/>
    <w:rsid w:val="18D1534B"/>
    <w:rsid w:val="18D157DB"/>
    <w:rsid w:val="18D18927"/>
    <w:rsid w:val="18D1AB1D"/>
    <w:rsid w:val="18D1C6C0"/>
    <w:rsid w:val="18D22834"/>
    <w:rsid w:val="18D245A6"/>
    <w:rsid w:val="18D259FA"/>
    <w:rsid w:val="18D28A6E"/>
    <w:rsid w:val="18D2CD09"/>
    <w:rsid w:val="18D2E423"/>
    <w:rsid w:val="18D2FAB1"/>
    <w:rsid w:val="18D37C66"/>
    <w:rsid w:val="18D3C7A4"/>
    <w:rsid w:val="18D3CEF7"/>
    <w:rsid w:val="18D3D449"/>
    <w:rsid w:val="18D403F2"/>
    <w:rsid w:val="18D47ECD"/>
    <w:rsid w:val="18D4841E"/>
    <w:rsid w:val="18D495DA"/>
    <w:rsid w:val="18D497BD"/>
    <w:rsid w:val="18D4CBF4"/>
    <w:rsid w:val="18D4CCF2"/>
    <w:rsid w:val="18D4D313"/>
    <w:rsid w:val="18D4ECEA"/>
    <w:rsid w:val="18D55C43"/>
    <w:rsid w:val="18D57B20"/>
    <w:rsid w:val="18D5A419"/>
    <w:rsid w:val="18D5C8D8"/>
    <w:rsid w:val="18D5E56C"/>
    <w:rsid w:val="18D60484"/>
    <w:rsid w:val="18D636CE"/>
    <w:rsid w:val="18D652A3"/>
    <w:rsid w:val="18D66AF9"/>
    <w:rsid w:val="18D68F6E"/>
    <w:rsid w:val="18D6B07E"/>
    <w:rsid w:val="18D78776"/>
    <w:rsid w:val="18D7F088"/>
    <w:rsid w:val="18D7F19D"/>
    <w:rsid w:val="18D82CF9"/>
    <w:rsid w:val="18D893D7"/>
    <w:rsid w:val="18D89AAE"/>
    <w:rsid w:val="18D8D5A6"/>
    <w:rsid w:val="18D910EF"/>
    <w:rsid w:val="18D914A5"/>
    <w:rsid w:val="18D953EC"/>
    <w:rsid w:val="18D963BE"/>
    <w:rsid w:val="18D96950"/>
    <w:rsid w:val="18D97B3E"/>
    <w:rsid w:val="18D98AE3"/>
    <w:rsid w:val="18D9968A"/>
    <w:rsid w:val="18D9F349"/>
    <w:rsid w:val="18DA4959"/>
    <w:rsid w:val="18DAA678"/>
    <w:rsid w:val="18DB0270"/>
    <w:rsid w:val="18DB101D"/>
    <w:rsid w:val="18DB72CD"/>
    <w:rsid w:val="18DC170E"/>
    <w:rsid w:val="18DC194E"/>
    <w:rsid w:val="18DC23D2"/>
    <w:rsid w:val="18DC4E71"/>
    <w:rsid w:val="18DC914E"/>
    <w:rsid w:val="18DCD9C1"/>
    <w:rsid w:val="18DCEEAF"/>
    <w:rsid w:val="18DCF09F"/>
    <w:rsid w:val="18DD18BE"/>
    <w:rsid w:val="18DD414C"/>
    <w:rsid w:val="18DD653D"/>
    <w:rsid w:val="18DD66DD"/>
    <w:rsid w:val="18DD71C2"/>
    <w:rsid w:val="18DE0438"/>
    <w:rsid w:val="18DE150A"/>
    <w:rsid w:val="18DE16AA"/>
    <w:rsid w:val="18DE41C2"/>
    <w:rsid w:val="18DEBE91"/>
    <w:rsid w:val="18DEF113"/>
    <w:rsid w:val="18DEF3BF"/>
    <w:rsid w:val="18DF2E04"/>
    <w:rsid w:val="18DF35F0"/>
    <w:rsid w:val="18DF68D9"/>
    <w:rsid w:val="18DF69AE"/>
    <w:rsid w:val="18DF6C88"/>
    <w:rsid w:val="18DFA883"/>
    <w:rsid w:val="18DFC24E"/>
    <w:rsid w:val="18DFF0B9"/>
    <w:rsid w:val="18E015E2"/>
    <w:rsid w:val="18E02519"/>
    <w:rsid w:val="18E03715"/>
    <w:rsid w:val="18E0B5B1"/>
    <w:rsid w:val="18E0DEAF"/>
    <w:rsid w:val="18E13668"/>
    <w:rsid w:val="18E14470"/>
    <w:rsid w:val="18E189CB"/>
    <w:rsid w:val="18E2DD3A"/>
    <w:rsid w:val="18E2FA7D"/>
    <w:rsid w:val="18E32314"/>
    <w:rsid w:val="18E34F38"/>
    <w:rsid w:val="18E3E908"/>
    <w:rsid w:val="18E3EC43"/>
    <w:rsid w:val="18E41AA8"/>
    <w:rsid w:val="18E45649"/>
    <w:rsid w:val="18E47045"/>
    <w:rsid w:val="18E49E4F"/>
    <w:rsid w:val="18E4AA3F"/>
    <w:rsid w:val="18E4ADFD"/>
    <w:rsid w:val="18E4AE5E"/>
    <w:rsid w:val="18E59885"/>
    <w:rsid w:val="18E5CFBD"/>
    <w:rsid w:val="18E5D86A"/>
    <w:rsid w:val="18E5FA85"/>
    <w:rsid w:val="18E61685"/>
    <w:rsid w:val="18E61AF1"/>
    <w:rsid w:val="18E6682F"/>
    <w:rsid w:val="18E6842F"/>
    <w:rsid w:val="18E6942F"/>
    <w:rsid w:val="18E7124D"/>
    <w:rsid w:val="18E7125A"/>
    <w:rsid w:val="18E721EB"/>
    <w:rsid w:val="18E74A6D"/>
    <w:rsid w:val="18E75DAC"/>
    <w:rsid w:val="18E79B58"/>
    <w:rsid w:val="18E8590B"/>
    <w:rsid w:val="18E86F27"/>
    <w:rsid w:val="18E8A028"/>
    <w:rsid w:val="18E8BD6B"/>
    <w:rsid w:val="18E8FA75"/>
    <w:rsid w:val="18E99FF7"/>
    <w:rsid w:val="18E9BF48"/>
    <w:rsid w:val="18E9D47F"/>
    <w:rsid w:val="18E9EC44"/>
    <w:rsid w:val="18EA3542"/>
    <w:rsid w:val="18EA4A88"/>
    <w:rsid w:val="18EB2637"/>
    <w:rsid w:val="18EB3492"/>
    <w:rsid w:val="18EB5BA6"/>
    <w:rsid w:val="18EB6F46"/>
    <w:rsid w:val="18EB8FD8"/>
    <w:rsid w:val="18EB9BFA"/>
    <w:rsid w:val="18EBEA3B"/>
    <w:rsid w:val="18EC2845"/>
    <w:rsid w:val="18EC39D4"/>
    <w:rsid w:val="18EC3CDC"/>
    <w:rsid w:val="18EC6688"/>
    <w:rsid w:val="18EC8C5F"/>
    <w:rsid w:val="18ECE30F"/>
    <w:rsid w:val="18ECEA22"/>
    <w:rsid w:val="18ED523A"/>
    <w:rsid w:val="18ED6229"/>
    <w:rsid w:val="18EDAF4C"/>
    <w:rsid w:val="18EDB4F5"/>
    <w:rsid w:val="18EDCEDF"/>
    <w:rsid w:val="18EE1462"/>
    <w:rsid w:val="18EE4B36"/>
    <w:rsid w:val="18EE9CB3"/>
    <w:rsid w:val="18EEFCAA"/>
    <w:rsid w:val="18EF1699"/>
    <w:rsid w:val="18EF39FC"/>
    <w:rsid w:val="18EF46AC"/>
    <w:rsid w:val="18EF78FF"/>
    <w:rsid w:val="18EFA202"/>
    <w:rsid w:val="18EFA3FE"/>
    <w:rsid w:val="18EFE73D"/>
    <w:rsid w:val="18F024A7"/>
    <w:rsid w:val="18F08ACD"/>
    <w:rsid w:val="18F0D07C"/>
    <w:rsid w:val="18F12C7B"/>
    <w:rsid w:val="18F1A09A"/>
    <w:rsid w:val="18F22715"/>
    <w:rsid w:val="18F2361F"/>
    <w:rsid w:val="18F23734"/>
    <w:rsid w:val="18F2590C"/>
    <w:rsid w:val="18F26633"/>
    <w:rsid w:val="18F293E2"/>
    <w:rsid w:val="18F2A75E"/>
    <w:rsid w:val="18F2E4E8"/>
    <w:rsid w:val="18F2EB2C"/>
    <w:rsid w:val="18F30D98"/>
    <w:rsid w:val="18F33A8D"/>
    <w:rsid w:val="18F35852"/>
    <w:rsid w:val="18F35BB9"/>
    <w:rsid w:val="18F39492"/>
    <w:rsid w:val="18F39BD1"/>
    <w:rsid w:val="18F3B8AC"/>
    <w:rsid w:val="18F3BA13"/>
    <w:rsid w:val="18F3F1F0"/>
    <w:rsid w:val="18F4137C"/>
    <w:rsid w:val="18F42354"/>
    <w:rsid w:val="18F44210"/>
    <w:rsid w:val="18F44C27"/>
    <w:rsid w:val="18F4D6D1"/>
    <w:rsid w:val="18F54A5A"/>
    <w:rsid w:val="18F56FA9"/>
    <w:rsid w:val="18F5C448"/>
    <w:rsid w:val="18F5E0F5"/>
    <w:rsid w:val="18F64B92"/>
    <w:rsid w:val="18F6544F"/>
    <w:rsid w:val="18F65885"/>
    <w:rsid w:val="18F68732"/>
    <w:rsid w:val="18F6908D"/>
    <w:rsid w:val="18F693BF"/>
    <w:rsid w:val="18F69D3B"/>
    <w:rsid w:val="18F6DCF8"/>
    <w:rsid w:val="18F6F1FC"/>
    <w:rsid w:val="18F713C0"/>
    <w:rsid w:val="18F720D5"/>
    <w:rsid w:val="18F76276"/>
    <w:rsid w:val="18F7AEC3"/>
    <w:rsid w:val="18F7AF2F"/>
    <w:rsid w:val="18F7C08C"/>
    <w:rsid w:val="18F84F00"/>
    <w:rsid w:val="18F859AD"/>
    <w:rsid w:val="18F878A4"/>
    <w:rsid w:val="18F8B995"/>
    <w:rsid w:val="18F8C3A1"/>
    <w:rsid w:val="18F8E73C"/>
    <w:rsid w:val="18F9386E"/>
    <w:rsid w:val="18F94B7E"/>
    <w:rsid w:val="18F94E45"/>
    <w:rsid w:val="18F9851E"/>
    <w:rsid w:val="18F9F748"/>
    <w:rsid w:val="18FA8712"/>
    <w:rsid w:val="18FACFA3"/>
    <w:rsid w:val="18FB7D20"/>
    <w:rsid w:val="18FBEE39"/>
    <w:rsid w:val="18FC02F2"/>
    <w:rsid w:val="18FC1218"/>
    <w:rsid w:val="18FC2713"/>
    <w:rsid w:val="18FC70B6"/>
    <w:rsid w:val="18FC9CBF"/>
    <w:rsid w:val="18FCC96A"/>
    <w:rsid w:val="18FCCC39"/>
    <w:rsid w:val="18FD229A"/>
    <w:rsid w:val="18FD455B"/>
    <w:rsid w:val="18FD5778"/>
    <w:rsid w:val="18FDF49F"/>
    <w:rsid w:val="18FE0EDA"/>
    <w:rsid w:val="18FE2875"/>
    <w:rsid w:val="18FE2C7D"/>
    <w:rsid w:val="18FE32C8"/>
    <w:rsid w:val="18FE5B25"/>
    <w:rsid w:val="18FEA7EA"/>
    <w:rsid w:val="18FEE004"/>
    <w:rsid w:val="18FF0645"/>
    <w:rsid w:val="18FF23B5"/>
    <w:rsid w:val="18FF417B"/>
    <w:rsid w:val="18FF51DE"/>
    <w:rsid w:val="18FF665D"/>
    <w:rsid w:val="18FF7048"/>
    <w:rsid w:val="18FF8451"/>
    <w:rsid w:val="18FFC1AA"/>
    <w:rsid w:val="18FFC6CD"/>
    <w:rsid w:val="1900CB83"/>
    <w:rsid w:val="19011043"/>
    <w:rsid w:val="19011469"/>
    <w:rsid w:val="1901335E"/>
    <w:rsid w:val="190144A9"/>
    <w:rsid w:val="1901A71E"/>
    <w:rsid w:val="1901B8A1"/>
    <w:rsid w:val="1901F89B"/>
    <w:rsid w:val="19022236"/>
    <w:rsid w:val="19025334"/>
    <w:rsid w:val="1902EF6F"/>
    <w:rsid w:val="1902F581"/>
    <w:rsid w:val="19034A73"/>
    <w:rsid w:val="19037116"/>
    <w:rsid w:val="19037CEA"/>
    <w:rsid w:val="1903CB98"/>
    <w:rsid w:val="1903D61F"/>
    <w:rsid w:val="1903F890"/>
    <w:rsid w:val="19040C4B"/>
    <w:rsid w:val="1905125C"/>
    <w:rsid w:val="19053EF5"/>
    <w:rsid w:val="19054D07"/>
    <w:rsid w:val="19059B98"/>
    <w:rsid w:val="19065F6F"/>
    <w:rsid w:val="19067A7B"/>
    <w:rsid w:val="19068679"/>
    <w:rsid w:val="1906E23A"/>
    <w:rsid w:val="1906ED7D"/>
    <w:rsid w:val="19079AAA"/>
    <w:rsid w:val="1907B044"/>
    <w:rsid w:val="1907E050"/>
    <w:rsid w:val="1907E46A"/>
    <w:rsid w:val="1908073A"/>
    <w:rsid w:val="19081B26"/>
    <w:rsid w:val="19083AC7"/>
    <w:rsid w:val="19087FA3"/>
    <w:rsid w:val="1908839D"/>
    <w:rsid w:val="1908B0F6"/>
    <w:rsid w:val="1908BE86"/>
    <w:rsid w:val="1908CD5B"/>
    <w:rsid w:val="1908D8F5"/>
    <w:rsid w:val="1908F9C1"/>
    <w:rsid w:val="190910C6"/>
    <w:rsid w:val="190971EF"/>
    <w:rsid w:val="190973AB"/>
    <w:rsid w:val="190988C5"/>
    <w:rsid w:val="19098E4D"/>
    <w:rsid w:val="19099F1C"/>
    <w:rsid w:val="190A15EA"/>
    <w:rsid w:val="190A1814"/>
    <w:rsid w:val="190A52FD"/>
    <w:rsid w:val="190A9D7E"/>
    <w:rsid w:val="190ACE41"/>
    <w:rsid w:val="190AF238"/>
    <w:rsid w:val="190AFCC7"/>
    <w:rsid w:val="190B4B8D"/>
    <w:rsid w:val="190B5C56"/>
    <w:rsid w:val="190B64CF"/>
    <w:rsid w:val="190B65D3"/>
    <w:rsid w:val="190BBC8C"/>
    <w:rsid w:val="190BC191"/>
    <w:rsid w:val="190BEE67"/>
    <w:rsid w:val="190C0734"/>
    <w:rsid w:val="190C7843"/>
    <w:rsid w:val="190D045C"/>
    <w:rsid w:val="190D34D9"/>
    <w:rsid w:val="190D6EC0"/>
    <w:rsid w:val="190D91A5"/>
    <w:rsid w:val="190DA82E"/>
    <w:rsid w:val="190DB31F"/>
    <w:rsid w:val="190DDF6B"/>
    <w:rsid w:val="190E105F"/>
    <w:rsid w:val="190E13F6"/>
    <w:rsid w:val="190E3A56"/>
    <w:rsid w:val="190EA9E2"/>
    <w:rsid w:val="190EC39F"/>
    <w:rsid w:val="190F2355"/>
    <w:rsid w:val="190F236F"/>
    <w:rsid w:val="190F658E"/>
    <w:rsid w:val="190F7BB6"/>
    <w:rsid w:val="190FDDCB"/>
    <w:rsid w:val="190FFB73"/>
    <w:rsid w:val="19100744"/>
    <w:rsid w:val="1910691D"/>
    <w:rsid w:val="19107EF9"/>
    <w:rsid w:val="19108EA8"/>
    <w:rsid w:val="1910929B"/>
    <w:rsid w:val="1910A2E0"/>
    <w:rsid w:val="1910C167"/>
    <w:rsid w:val="1910F07A"/>
    <w:rsid w:val="1910FEE1"/>
    <w:rsid w:val="19112AAB"/>
    <w:rsid w:val="19114EDA"/>
    <w:rsid w:val="19118EA4"/>
    <w:rsid w:val="19118EBF"/>
    <w:rsid w:val="1911931B"/>
    <w:rsid w:val="1911BD70"/>
    <w:rsid w:val="1911D4BC"/>
    <w:rsid w:val="19123F50"/>
    <w:rsid w:val="19125A0C"/>
    <w:rsid w:val="19126E47"/>
    <w:rsid w:val="19128710"/>
    <w:rsid w:val="191287F9"/>
    <w:rsid w:val="191295AF"/>
    <w:rsid w:val="19130001"/>
    <w:rsid w:val="19130A65"/>
    <w:rsid w:val="19130B1F"/>
    <w:rsid w:val="19133D76"/>
    <w:rsid w:val="191355E6"/>
    <w:rsid w:val="19137612"/>
    <w:rsid w:val="19137B71"/>
    <w:rsid w:val="191383BA"/>
    <w:rsid w:val="191389CF"/>
    <w:rsid w:val="1913AD6B"/>
    <w:rsid w:val="1913C635"/>
    <w:rsid w:val="1913F660"/>
    <w:rsid w:val="19141D00"/>
    <w:rsid w:val="19143724"/>
    <w:rsid w:val="19144D59"/>
    <w:rsid w:val="191457F0"/>
    <w:rsid w:val="191472F0"/>
    <w:rsid w:val="1914E708"/>
    <w:rsid w:val="191522D2"/>
    <w:rsid w:val="19164D1F"/>
    <w:rsid w:val="19165BD3"/>
    <w:rsid w:val="1916D763"/>
    <w:rsid w:val="1916EC98"/>
    <w:rsid w:val="1916FC0C"/>
    <w:rsid w:val="1917414F"/>
    <w:rsid w:val="1917736F"/>
    <w:rsid w:val="1917E2C0"/>
    <w:rsid w:val="1917E398"/>
    <w:rsid w:val="191826D5"/>
    <w:rsid w:val="1918280D"/>
    <w:rsid w:val="19185497"/>
    <w:rsid w:val="19185F20"/>
    <w:rsid w:val="19188C04"/>
    <w:rsid w:val="1918EC77"/>
    <w:rsid w:val="191904FE"/>
    <w:rsid w:val="191932DE"/>
    <w:rsid w:val="191932EF"/>
    <w:rsid w:val="19194217"/>
    <w:rsid w:val="19194543"/>
    <w:rsid w:val="1919871A"/>
    <w:rsid w:val="1919ABBD"/>
    <w:rsid w:val="191A3D63"/>
    <w:rsid w:val="191AB700"/>
    <w:rsid w:val="191B8BC7"/>
    <w:rsid w:val="191BDCA2"/>
    <w:rsid w:val="191C0B6C"/>
    <w:rsid w:val="191C1EF2"/>
    <w:rsid w:val="191C2609"/>
    <w:rsid w:val="191C6168"/>
    <w:rsid w:val="191C778D"/>
    <w:rsid w:val="191CA68E"/>
    <w:rsid w:val="191CD1A0"/>
    <w:rsid w:val="191CF4A6"/>
    <w:rsid w:val="191D0941"/>
    <w:rsid w:val="191D2B75"/>
    <w:rsid w:val="191D6B44"/>
    <w:rsid w:val="191D8B49"/>
    <w:rsid w:val="191DF82C"/>
    <w:rsid w:val="191E8DDA"/>
    <w:rsid w:val="191E94E2"/>
    <w:rsid w:val="191EB3E2"/>
    <w:rsid w:val="191F999A"/>
    <w:rsid w:val="191FDA36"/>
    <w:rsid w:val="191FF39A"/>
    <w:rsid w:val="19207FC8"/>
    <w:rsid w:val="1920825C"/>
    <w:rsid w:val="19208E00"/>
    <w:rsid w:val="1920DE94"/>
    <w:rsid w:val="1920ED12"/>
    <w:rsid w:val="1920F6CF"/>
    <w:rsid w:val="192130ED"/>
    <w:rsid w:val="19216F18"/>
    <w:rsid w:val="192186B1"/>
    <w:rsid w:val="1921EBF9"/>
    <w:rsid w:val="19221F75"/>
    <w:rsid w:val="19224B2A"/>
    <w:rsid w:val="19226BED"/>
    <w:rsid w:val="1922D8F8"/>
    <w:rsid w:val="1922E542"/>
    <w:rsid w:val="1922F01B"/>
    <w:rsid w:val="1922F162"/>
    <w:rsid w:val="1922FE33"/>
    <w:rsid w:val="1922FFF4"/>
    <w:rsid w:val="19230FC4"/>
    <w:rsid w:val="19235E4F"/>
    <w:rsid w:val="1923A6B8"/>
    <w:rsid w:val="1923AF58"/>
    <w:rsid w:val="1923EE86"/>
    <w:rsid w:val="1924084F"/>
    <w:rsid w:val="19244E4C"/>
    <w:rsid w:val="19248244"/>
    <w:rsid w:val="192483F3"/>
    <w:rsid w:val="1924D82E"/>
    <w:rsid w:val="1925511C"/>
    <w:rsid w:val="19256E4C"/>
    <w:rsid w:val="1925759F"/>
    <w:rsid w:val="19259F5C"/>
    <w:rsid w:val="1925C820"/>
    <w:rsid w:val="19262CA6"/>
    <w:rsid w:val="1926D76B"/>
    <w:rsid w:val="1926E237"/>
    <w:rsid w:val="19272E6A"/>
    <w:rsid w:val="19276BA2"/>
    <w:rsid w:val="19277754"/>
    <w:rsid w:val="192790CD"/>
    <w:rsid w:val="19279D54"/>
    <w:rsid w:val="1927DC6F"/>
    <w:rsid w:val="192800D7"/>
    <w:rsid w:val="19288006"/>
    <w:rsid w:val="1928B2D4"/>
    <w:rsid w:val="1928BE71"/>
    <w:rsid w:val="192916AB"/>
    <w:rsid w:val="19292C31"/>
    <w:rsid w:val="19293DB4"/>
    <w:rsid w:val="19295662"/>
    <w:rsid w:val="192994C9"/>
    <w:rsid w:val="1929F825"/>
    <w:rsid w:val="192A353F"/>
    <w:rsid w:val="192A6BFC"/>
    <w:rsid w:val="192A85B8"/>
    <w:rsid w:val="192B57F1"/>
    <w:rsid w:val="192B623F"/>
    <w:rsid w:val="192B937F"/>
    <w:rsid w:val="192B953A"/>
    <w:rsid w:val="192BA1BC"/>
    <w:rsid w:val="192BA6E8"/>
    <w:rsid w:val="192BBBB4"/>
    <w:rsid w:val="192C43E3"/>
    <w:rsid w:val="192C4D73"/>
    <w:rsid w:val="192C5979"/>
    <w:rsid w:val="192C86F0"/>
    <w:rsid w:val="192C9AA1"/>
    <w:rsid w:val="192CA9BD"/>
    <w:rsid w:val="192CC7F7"/>
    <w:rsid w:val="192CEF7B"/>
    <w:rsid w:val="192D1C9D"/>
    <w:rsid w:val="192D2B4D"/>
    <w:rsid w:val="192D71C3"/>
    <w:rsid w:val="192D7657"/>
    <w:rsid w:val="192DB132"/>
    <w:rsid w:val="192EC5A9"/>
    <w:rsid w:val="192EF4A0"/>
    <w:rsid w:val="192F24CE"/>
    <w:rsid w:val="192F69A7"/>
    <w:rsid w:val="192FA1B1"/>
    <w:rsid w:val="19307B5D"/>
    <w:rsid w:val="19307ECD"/>
    <w:rsid w:val="1930F76D"/>
    <w:rsid w:val="19314CA3"/>
    <w:rsid w:val="19315E47"/>
    <w:rsid w:val="19316AB0"/>
    <w:rsid w:val="19318D45"/>
    <w:rsid w:val="1931A163"/>
    <w:rsid w:val="1931A399"/>
    <w:rsid w:val="1931A74F"/>
    <w:rsid w:val="1931C777"/>
    <w:rsid w:val="1931F08C"/>
    <w:rsid w:val="1931FAEC"/>
    <w:rsid w:val="19325BBF"/>
    <w:rsid w:val="19328E56"/>
    <w:rsid w:val="1932BCD5"/>
    <w:rsid w:val="1932F75B"/>
    <w:rsid w:val="19330343"/>
    <w:rsid w:val="193321A4"/>
    <w:rsid w:val="1933C352"/>
    <w:rsid w:val="1933D0C8"/>
    <w:rsid w:val="1933EA88"/>
    <w:rsid w:val="1933F9D4"/>
    <w:rsid w:val="19344A37"/>
    <w:rsid w:val="19344D03"/>
    <w:rsid w:val="19345B4D"/>
    <w:rsid w:val="19348E9A"/>
    <w:rsid w:val="1934A9A3"/>
    <w:rsid w:val="1934F97E"/>
    <w:rsid w:val="1934FDF6"/>
    <w:rsid w:val="1935D669"/>
    <w:rsid w:val="19361131"/>
    <w:rsid w:val="19361989"/>
    <w:rsid w:val="193655F5"/>
    <w:rsid w:val="19366EFD"/>
    <w:rsid w:val="19369E30"/>
    <w:rsid w:val="1936A1C2"/>
    <w:rsid w:val="1936C73F"/>
    <w:rsid w:val="1936C9B1"/>
    <w:rsid w:val="1936DB3C"/>
    <w:rsid w:val="193753FE"/>
    <w:rsid w:val="193774C0"/>
    <w:rsid w:val="19379726"/>
    <w:rsid w:val="1937CFBB"/>
    <w:rsid w:val="1937DF62"/>
    <w:rsid w:val="19383A89"/>
    <w:rsid w:val="193847D9"/>
    <w:rsid w:val="19386AC4"/>
    <w:rsid w:val="1938AF4F"/>
    <w:rsid w:val="1938CEE9"/>
    <w:rsid w:val="1938CF61"/>
    <w:rsid w:val="1939229B"/>
    <w:rsid w:val="19393740"/>
    <w:rsid w:val="19396AC7"/>
    <w:rsid w:val="19396C30"/>
    <w:rsid w:val="193988CC"/>
    <w:rsid w:val="1939B888"/>
    <w:rsid w:val="1939C10B"/>
    <w:rsid w:val="1939D09E"/>
    <w:rsid w:val="1939F093"/>
    <w:rsid w:val="193A54EF"/>
    <w:rsid w:val="193A882F"/>
    <w:rsid w:val="193AC3A2"/>
    <w:rsid w:val="193AEBD5"/>
    <w:rsid w:val="193B0E23"/>
    <w:rsid w:val="193B14AC"/>
    <w:rsid w:val="193B14CC"/>
    <w:rsid w:val="193B31DD"/>
    <w:rsid w:val="193BB368"/>
    <w:rsid w:val="193BC3D3"/>
    <w:rsid w:val="193BEB3A"/>
    <w:rsid w:val="193C3C7B"/>
    <w:rsid w:val="193C833A"/>
    <w:rsid w:val="193CCC04"/>
    <w:rsid w:val="193CD3A0"/>
    <w:rsid w:val="193D412A"/>
    <w:rsid w:val="193D4900"/>
    <w:rsid w:val="193D738E"/>
    <w:rsid w:val="193D88E4"/>
    <w:rsid w:val="193DC190"/>
    <w:rsid w:val="193E157A"/>
    <w:rsid w:val="193E702E"/>
    <w:rsid w:val="193E7773"/>
    <w:rsid w:val="193E98BB"/>
    <w:rsid w:val="193EB2A8"/>
    <w:rsid w:val="193EDA8D"/>
    <w:rsid w:val="193EF5CB"/>
    <w:rsid w:val="193F4209"/>
    <w:rsid w:val="193F543B"/>
    <w:rsid w:val="193FAB69"/>
    <w:rsid w:val="19402401"/>
    <w:rsid w:val="19408455"/>
    <w:rsid w:val="1940A134"/>
    <w:rsid w:val="1940C316"/>
    <w:rsid w:val="1940C857"/>
    <w:rsid w:val="194117F4"/>
    <w:rsid w:val="19414040"/>
    <w:rsid w:val="19416793"/>
    <w:rsid w:val="1941CFDD"/>
    <w:rsid w:val="1941D8A1"/>
    <w:rsid w:val="1941F64D"/>
    <w:rsid w:val="1941F851"/>
    <w:rsid w:val="19424D04"/>
    <w:rsid w:val="19425DF8"/>
    <w:rsid w:val="1942B1D3"/>
    <w:rsid w:val="1942D092"/>
    <w:rsid w:val="1942E18C"/>
    <w:rsid w:val="1942EAF0"/>
    <w:rsid w:val="19434858"/>
    <w:rsid w:val="194350EC"/>
    <w:rsid w:val="1943A41D"/>
    <w:rsid w:val="19442556"/>
    <w:rsid w:val="19442BEA"/>
    <w:rsid w:val="194436BB"/>
    <w:rsid w:val="19444066"/>
    <w:rsid w:val="19444C44"/>
    <w:rsid w:val="1944A8F1"/>
    <w:rsid w:val="1944CDC0"/>
    <w:rsid w:val="19452B5B"/>
    <w:rsid w:val="19454D97"/>
    <w:rsid w:val="19456A75"/>
    <w:rsid w:val="1946167C"/>
    <w:rsid w:val="19466DE9"/>
    <w:rsid w:val="1946C402"/>
    <w:rsid w:val="1946DD32"/>
    <w:rsid w:val="19471D8C"/>
    <w:rsid w:val="19474A4B"/>
    <w:rsid w:val="1948124F"/>
    <w:rsid w:val="194833BE"/>
    <w:rsid w:val="194869B6"/>
    <w:rsid w:val="1948743A"/>
    <w:rsid w:val="1948A8B7"/>
    <w:rsid w:val="1948C4DE"/>
    <w:rsid w:val="194923BF"/>
    <w:rsid w:val="19493788"/>
    <w:rsid w:val="194941FE"/>
    <w:rsid w:val="19496B74"/>
    <w:rsid w:val="194986BD"/>
    <w:rsid w:val="19499109"/>
    <w:rsid w:val="1949EDA1"/>
    <w:rsid w:val="194A1CE8"/>
    <w:rsid w:val="194A3245"/>
    <w:rsid w:val="194A81A3"/>
    <w:rsid w:val="194AC604"/>
    <w:rsid w:val="194B3B96"/>
    <w:rsid w:val="194C1044"/>
    <w:rsid w:val="194C974F"/>
    <w:rsid w:val="194CAD7E"/>
    <w:rsid w:val="194CDAA1"/>
    <w:rsid w:val="194CDB44"/>
    <w:rsid w:val="194CFBB2"/>
    <w:rsid w:val="194D1523"/>
    <w:rsid w:val="194D7520"/>
    <w:rsid w:val="194D9B74"/>
    <w:rsid w:val="194DC3AF"/>
    <w:rsid w:val="194DD84C"/>
    <w:rsid w:val="194DE21C"/>
    <w:rsid w:val="194E100A"/>
    <w:rsid w:val="194E6AAD"/>
    <w:rsid w:val="194EE915"/>
    <w:rsid w:val="194F08F0"/>
    <w:rsid w:val="194F2774"/>
    <w:rsid w:val="194F30BD"/>
    <w:rsid w:val="194F9F1B"/>
    <w:rsid w:val="195002F8"/>
    <w:rsid w:val="1950C1A7"/>
    <w:rsid w:val="19511FB3"/>
    <w:rsid w:val="19518502"/>
    <w:rsid w:val="1951BEA9"/>
    <w:rsid w:val="1951F20C"/>
    <w:rsid w:val="1951F939"/>
    <w:rsid w:val="19520DB5"/>
    <w:rsid w:val="19525A5C"/>
    <w:rsid w:val="1952C902"/>
    <w:rsid w:val="19531F8A"/>
    <w:rsid w:val="19538A73"/>
    <w:rsid w:val="1953ACCE"/>
    <w:rsid w:val="1953BA27"/>
    <w:rsid w:val="1953CEC3"/>
    <w:rsid w:val="1953ECE6"/>
    <w:rsid w:val="19540105"/>
    <w:rsid w:val="19545634"/>
    <w:rsid w:val="1954D442"/>
    <w:rsid w:val="195507CD"/>
    <w:rsid w:val="19557201"/>
    <w:rsid w:val="1955B5BF"/>
    <w:rsid w:val="1955CAE4"/>
    <w:rsid w:val="1955DF0C"/>
    <w:rsid w:val="1956002F"/>
    <w:rsid w:val="19568C5E"/>
    <w:rsid w:val="19569B85"/>
    <w:rsid w:val="1956A09A"/>
    <w:rsid w:val="1956C2BB"/>
    <w:rsid w:val="1956D15F"/>
    <w:rsid w:val="1956D9E8"/>
    <w:rsid w:val="1956DFB1"/>
    <w:rsid w:val="19574B7D"/>
    <w:rsid w:val="1957A231"/>
    <w:rsid w:val="1957A558"/>
    <w:rsid w:val="1957FF16"/>
    <w:rsid w:val="19581EC7"/>
    <w:rsid w:val="19582EE0"/>
    <w:rsid w:val="19584695"/>
    <w:rsid w:val="1958D410"/>
    <w:rsid w:val="1958E9FD"/>
    <w:rsid w:val="1958FDD0"/>
    <w:rsid w:val="1959178E"/>
    <w:rsid w:val="19594D91"/>
    <w:rsid w:val="19599D67"/>
    <w:rsid w:val="1959E7F4"/>
    <w:rsid w:val="195A020D"/>
    <w:rsid w:val="195A0B02"/>
    <w:rsid w:val="195A0EDA"/>
    <w:rsid w:val="195A5B6D"/>
    <w:rsid w:val="195A8503"/>
    <w:rsid w:val="195AAA70"/>
    <w:rsid w:val="195AC397"/>
    <w:rsid w:val="195AE030"/>
    <w:rsid w:val="195B34FD"/>
    <w:rsid w:val="195BD5AC"/>
    <w:rsid w:val="195C1FFE"/>
    <w:rsid w:val="195C500B"/>
    <w:rsid w:val="195C54F2"/>
    <w:rsid w:val="195C557A"/>
    <w:rsid w:val="195CBCCB"/>
    <w:rsid w:val="195D2241"/>
    <w:rsid w:val="195D2725"/>
    <w:rsid w:val="195D50A8"/>
    <w:rsid w:val="195DEC1D"/>
    <w:rsid w:val="195DFA21"/>
    <w:rsid w:val="195E596A"/>
    <w:rsid w:val="195E5EDD"/>
    <w:rsid w:val="195E75C7"/>
    <w:rsid w:val="195E760E"/>
    <w:rsid w:val="195E9A13"/>
    <w:rsid w:val="195EA42C"/>
    <w:rsid w:val="195ECE7D"/>
    <w:rsid w:val="195ED17B"/>
    <w:rsid w:val="195EED46"/>
    <w:rsid w:val="195EF21F"/>
    <w:rsid w:val="195EFD90"/>
    <w:rsid w:val="195EFE55"/>
    <w:rsid w:val="195F1D12"/>
    <w:rsid w:val="195F5C6C"/>
    <w:rsid w:val="195F7762"/>
    <w:rsid w:val="195FA4E7"/>
    <w:rsid w:val="195FB705"/>
    <w:rsid w:val="195FB83F"/>
    <w:rsid w:val="195FCEAE"/>
    <w:rsid w:val="195FF1CA"/>
    <w:rsid w:val="19602921"/>
    <w:rsid w:val="19605892"/>
    <w:rsid w:val="196087C5"/>
    <w:rsid w:val="1960F0F8"/>
    <w:rsid w:val="19613CEB"/>
    <w:rsid w:val="196175EC"/>
    <w:rsid w:val="19617994"/>
    <w:rsid w:val="19619551"/>
    <w:rsid w:val="1961F906"/>
    <w:rsid w:val="1961FE59"/>
    <w:rsid w:val="19622C8E"/>
    <w:rsid w:val="19622EBA"/>
    <w:rsid w:val="19625A2B"/>
    <w:rsid w:val="1962D91E"/>
    <w:rsid w:val="1962FB02"/>
    <w:rsid w:val="19632BA2"/>
    <w:rsid w:val="19636613"/>
    <w:rsid w:val="1963D93E"/>
    <w:rsid w:val="19648488"/>
    <w:rsid w:val="1964A238"/>
    <w:rsid w:val="1964A720"/>
    <w:rsid w:val="1964C034"/>
    <w:rsid w:val="196506E5"/>
    <w:rsid w:val="19651A27"/>
    <w:rsid w:val="19652758"/>
    <w:rsid w:val="19657F34"/>
    <w:rsid w:val="1965A017"/>
    <w:rsid w:val="1965B28E"/>
    <w:rsid w:val="1965BA33"/>
    <w:rsid w:val="19663255"/>
    <w:rsid w:val="19663A72"/>
    <w:rsid w:val="19665137"/>
    <w:rsid w:val="19666622"/>
    <w:rsid w:val="19669085"/>
    <w:rsid w:val="1966A589"/>
    <w:rsid w:val="1966AE0E"/>
    <w:rsid w:val="1966D79C"/>
    <w:rsid w:val="1966E7C0"/>
    <w:rsid w:val="1967D1C9"/>
    <w:rsid w:val="1967D3EB"/>
    <w:rsid w:val="1967F6BA"/>
    <w:rsid w:val="1967FB3C"/>
    <w:rsid w:val="1968274B"/>
    <w:rsid w:val="19683E7C"/>
    <w:rsid w:val="1968C4AE"/>
    <w:rsid w:val="1968DA29"/>
    <w:rsid w:val="19690033"/>
    <w:rsid w:val="1969289C"/>
    <w:rsid w:val="19693F30"/>
    <w:rsid w:val="19693F9E"/>
    <w:rsid w:val="1969D85B"/>
    <w:rsid w:val="1969EC07"/>
    <w:rsid w:val="1969F105"/>
    <w:rsid w:val="196A3101"/>
    <w:rsid w:val="196A3C97"/>
    <w:rsid w:val="196A874C"/>
    <w:rsid w:val="196A917A"/>
    <w:rsid w:val="196A9D43"/>
    <w:rsid w:val="196AA261"/>
    <w:rsid w:val="196AD6B3"/>
    <w:rsid w:val="196ADC42"/>
    <w:rsid w:val="196B2ECB"/>
    <w:rsid w:val="196B5F19"/>
    <w:rsid w:val="196BB27A"/>
    <w:rsid w:val="196BB2E7"/>
    <w:rsid w:val="196BC588"/>
    <w:rsid w:val="196BD052"/>
    <w:rsid w:val="196C1142"/>
    <w:rsid w:val="196C25D2"/>
    <w:rsid w:val="196C5FC0"/>
    <w:rsid w:val="196CAC5C"/>
    <w:rsid w:val="196CAEE2"/>
    <w:rsid w:val="196D196D"/>
    <w:rsid w:val="196D86B5"/>
    <w:rsid w:val="196DA3CF"/>
    <w:rsid w:val="196DE821"/>
    <w:rsid w:val="196DEDDD"/>
    <w:rsid w:val="196E3496"/>
    <w:rsid w:val="196E5599"/>
    <w:rsid w:val="196E7A60"/>
    <w:rsid w:val="196EBBEE"/>
    <w:rsid w:val="196ECEAB"/>
    <w:rsid w:val="196F694F"/>
    <w:rsid w:val="196F6B26"/>
    <w:rsid w:val="196F7197"/>
    <w:rsid w:val="196FA7A6"/>
    <w:rsid w:val="19701893"/>
    <w:rsid w:val="197078D1"/>
    <w:rsid w:val="19707A6E"/>
    <w:rsid w:val="19709899"/>
    <w:rsid w:val="1970AAB5"/>
    <w:rsid w:val="1970EE55"/>
    <w:rsid w:val="19715549"/>
    <w:rsid w:val="19719034"/>
    <w:rsid w:val="1971A9B2"/>
    <w:rsid w:val="1971EE45"/>
    <w:rsid w:val="1971FD82"/>
    <w:rsid w:val="19720D3A"/>
    <w:rsid w:val="19726398"/>
    <w:rsid w:val="19729C52"/>
    <w:rsid w:val="1973587F"/>
    <w:rsid w:val="19737D4B"/>
    <w:rsid w:val="197383A8"/>
    <w:rsid w:val="1973BEE5"/>
    <w:rsid w:val="1973DCE6"/>
    <w:rsid w:val="1974243A"/>
    <w:rsid w:val="19743826"/>
    <w:rsid w:val="19745BFF"/>
    <w:rsid w:val="197464B0"/>
    <w:rsid w:val="19748263"/>
    <w:rsid w:val="19756063"/>
    <w:rsid w:val="197599E6"/>
    <w:rsid w:val="1975E7FB"/>
    <w:rsid w:val="1975F4D5"/>
    <w:rsid w:val="19763BA1"/>
    <w:rsid w:val="197640F5"/>
    <w:rsid w:val="1976A5BC"/>
    <w:rsid w:val="1976D44D"/>
    <w:rsid w:val="197714D4"/>
    <w:rsid w:val="197796E7"/>
    <w:rsid w:val="1977A2F4"/>
    <w:rsid w:val="1977AA41"/>
    <w:rsid w:val="197829FB"/>
    <w:rsid w:val="197847F7"/>
    <w:rsid w:val="19785535"/>
    <w:rsid w:val="19788E53"/>
    <w:rsid w:val="197894C6"/>
    <w:rsid w:val="19789D5A"/>
    <w:rsid w:val="1978A3B5"/>
    <w:rsid w:val="197948F3"/>
    <w:rsid w:val="19796627"/>
    <w:rsid w:val="19798865"/>
    <w:rsid w:val="1979BBFD"/>
    <w:rsid w:val="1979DCDB"/>
    <w:rsid w:val="1979E56C"/>
    <w:rsid w:val="1979F554"/>
    <w:rsid w:val="197A6616"/>
    <w:rsid w:val="197ADD48"/>
    <w:rsid w:val="197B28A4"/>
    <w:rsid w:val="197B2A69"/>
    <w:rsid w:val="197B6136"/>
    <w:rsid w:val="197B7E4C"/>
    <w:rsid w:val="197B9A9D"/>
    <w:rsid w:val="197BADFC"/>
    <w:rsid w:val="197BD213"/>
    <w:rsid w:val="197BE386"/>
    <w:rsid w:val="197C1432"/>
    <w:rsid w:val="197C1702"/>
    <w:rsid w:val="197C17F3"/>
    <w:rsid w:val="197C21C7"/>
    <w:rsid w:val="197C2B51"/>
    <w:rsid w:val="197C6F0D"/>
    <w:rsid w:val="197C8B00"/>
    <w:rsid w:val="197C9F4A"/>
    <w:rsid w:val="197CB33A"/>
    <w:rsid w:val="197CDF3D"/>
    <w:rsid w:val="197CF709"/>
    <w:rsid w:val="197D2BBD"/>
    <w:rsid w:val="197D7C87"/>
    <w:rsid w:val="197D8C1A"/>
    <w:rsid w:val="197DC445"/>
    <w:rsid w:val="197ECA59"/>
    <w:rsid w:val="197F7937"/>
    <w:rsid w:val="197F9512"/>
    <w:rsid w:val="197FA3A9"/>
    <w:rsid w:val="197FADB8"/>
    <w:rsid w:val="197FE43C"/>
    <w:rsid w:val="19801AED"/>
    <w:rsid w:val="19801B78"/>
    <w:rsid w:val="1980787B"/>
    <w:rsid w:val="1980BE0E"/>
    <w:rsid w:val="198105AA"/>
    <w:rsid w:val="198108F8"/>
    <w:rsid w:val="19816EB5"/>
    <w:rsid w:val="1981BB8E"/>
    <w:rsid w:val="1981FB48"/>
    <w:rsid w:val="1982023D"/>
    <w:rsid w:val="19820E9C"/>
    <w:rsid w:val="19823352"/>
    <w:rsid w:val="1982556F"/>
    <w:rsid w:val="1982A6DF"/>
    <w:rsid w:val="1982AB32"/>
    <w:rsid w:val="19836FD6"/>
    <w:rsid w:val="198380E7"/>
    <w:rsid w:val="1983816C"/>
    <w:rsid w:val="198391E1"/>
    <w:rsid w:val="1983CC6C"/>
    <w:rsid w:val="1983D969"/>
    <w:rsid w:val="1983E934"/>
    <w:rsid w:val="19840BDB"/>
    <w:rsid w:val="19842E2D"/>
    <w:rsid w:val="19843C97"/>
    <w:rsid w:val="198451B8"/>
    <w:rsid w:val="19845358"/>
    <w:rsid w:val="19846081"/>
    <w:rsid w:val="1984975A"/>
    <w:rsid w:val="1984AB34"/>
    <w:rsid w:val="1984E48E"/>
    <w:rsid w:val="198563A3"/>
    <w:rsid w:val="198568C2"/>
    <w:rsid w:val="1985950A"/>
    <w:rsid w:val="1985DABB"/>
    <w:rsid w:val="1985ECA4"/>
    <w:rsid w:val="19862A5D"/>
    <w:rsid w:val="1986366A"/>
    <w:rsid w:val="19866E36"/>
    <w:rsid w:val="1986828A"/>
    <w:rsid w:val="1986B8DE"/>
    <w:rsid w:val="1986DB81"/>
    <w:rsid w:val="19870D0E"/>
    <w:rsid w:val="198728D6"/>
    <w:rsid w:val="19879C9B"/>
    <w:rsid w:val="1987D964"/>
    <w:rsid w:val="1987E042"/>
    <w:rsid w:val="1987F42B"/>
    <w:rsid w:val="19882541"/>
    <w:rsid w:val="19885A7B"/>
    <w:rsid w:val="198869F9"/>
    <w:rsid w:val="19886B8F"/>
    <w:rsid w:val="19888E5B"/>
    <w:rsid w:val="1988EEA0"/>
    <w:rsid w:val="1989228A"/>
    <w:rsid w:val="19897A01"/>
    <w:rsid w:val="19899F47"/>
    <w:rsid w:val="1989F6BB"/>
    <w:rsid w:val="198A0BC4"/>
    <w:rsid w:val="198A12D5"/>
    <w:rsid w:val="198A4023"/>
    <w:rsid w:val="198A4FC1"/>
    <w:rsid w:val="198A5387"/>
    <w:rsid w:val="198A6108"/>
    <w:rsid w:val="198AC4D3"/>
    <w:rsid w:val="198AD89A"/>
    <w:rsid w:val="198B2F46"/>
    <w:rsid w:val="198B51C7"/>
    <w:rsid w:val="198B5DC0"/>
    <w:rsid w:val="198B6AA4"/>
    <w:rsid w:val="198BB251"/>
    <w:rsid w:val="198BC3DD"/>
    <w:rsid w:val="198BCC0F"/>
    <w:rsid w:val="198BD9DC"/>
    <w:rsid w:val="198BDA5B"/>
    <w:rsid w:val="198C247C"/>
    <w:rsid w:val="198C3A7E"/>
    <w:rsid w:val="198C6249"/>
    <w:rsid w:val="198C7EC4"/>
    <w:rsid w:val="198C9A64"/>
    <w:rsid w:val="198CC14F"/>
    <w:rsid w:val="198D63DF"/>
    <w:rsid w:val="198D9363"/>
    <w:rsid w:val="198DA6D2"/>
    <w:rsid w:val="198DA6F5"/>
    <w:rsid w:val="198DB65F"/>
    <w:rsid w:val="198DD29D"/>
    <w:rsid w:val="198DDE7E"/>
    <w:rsid w:val="198DED57"/>
    <w:rsid w:val="198E5EA0"/>
    <w:rsid w:val="198E8D0B"/>
    <w:rsid w:val="198EB792"/>
    <w:rsid w:val="198EFBC8"/>
    <w:rsid w:val="198F0557"/>
    <w:rsid w:val="198F21F0"/>
    <w:rsid w:val="198F44EB"/>
    <w:rsid w:val="198F6A0A"/>
    <w:rsid w:val="198F8D0F"/>
    <w:rsid w:val="198F902B"/>
    <w:rsid w:val="198F9630"/>
    <w:rsid w:val="198FB083"/>
    <w:rsid w:val="198FBA57"/>
    <w:rsid w:val="1990152D"/>
    <w:rsid w:val="199084C5"/>
    <w:rsid w:val="1990BFDE"/>
    <w:rsid w:val="1990E921"/>
    <w:rsid w:val="19911322"/>
    <w:rsid w:val="19911BB3"/>
    <w:rsid w:val="1991DDC9"/>
    <w:rsid w:val="199209D9"/>
    <w:rsid w:val="19920A8F"/>
    <w:rsid w:val="19920AFA"/>
    <w:rsid w:val="199242EE"/>
    <w:rsid w:val="19924A69"/>
    <w:rsid w:val="199291F2"/>
    <w:rsid w:val="1992BC1F"/>
    <w:rsid w:val="199316F9"/>
    <w:rsid w:val="199358FC"/>
    <w:rsid w:val="19936B7B"/>
    <w:rsid w:val="19937F1F"/>
    <w:rsid w:val="199384A1"/>
    <w:rsid w:val="1993CB97"/>
    <w:rsid w:val="1993E1D5"/>
    <w:rsid w:val="1993F0D4"/>
    <w:rsid w:val="1993F4B2"/>
    <w:rsid w:val="1994897A"/>
    <w:rsid w:val="1994A668"/>
    <w:rsid w:val="1994C58B"/>
    <w:rsid w:val="1994EF3A"/>
    <w:rsid w:val="1995448C"/>
    <w:rsid w:val="19956794"/>
    <w:rsid w:val="199606F8"/>
    <w:rsid w:val="199688F7"/>
    <w:rsid w:val="199694A4"/>
    <w:rsid w:val="19969D11"/>
    <w:rsid w:val="1996BE03"/>
    <w:rsid w:val="1996EE30"/>
    <w:rsid w:val="19972460"/>
    <w:rsid w:val="199798E7"/>
    <w:rsid w:val="1997D2E9"/>
    <w:rsid w:val="19980BF4"/>
    <w:rsid w:val="19981358"/>
    <w:rsid w:val="19982B3C"/>
    <w:rsid w:val="1998653D"/>
    <w:rsid w:val="1998A907"/>
    <w:rsid w:val="1998C2F7"/>
    <w:rsid w:val="1998F9D5"/>
    <w:rsid w:val="19994AE6"/>
    <w:rsid w:val="19998FAF"/>
    <w:rsid w:val="1999F098"/>
    <w:rsid w:val="1999FBFE"/>
    <w:rsid w:val="199A1B6A"/>
    <w:rsid w:val="199A3F9E"/>
    <w:rsid w:val="199A94D2"/>
    <w:rsid w:val="199AA8D5"/>
    <w:rsid w:val="199B9E8F"/>
    <w:rsid w:val="199BAB90"/>
    <w:rsid w:val="199BAD33"/>
    <w:rsid w:val="199BC6EE"/>
    <w:rsid w:val="199C3A3E"/>
    <w:rsid w:val="199CA4A2"/>
    <w:rsid w:val="199CECBF"/>
    <w:rsid w:val="199D8D7C"/>
    <w:rsid w:val="199DA277"/>
    <w:rsid w:val="199DCF0F"/>
    <w:rsid w:val="199DD3D9"/>
    <w:rsid w:val="199E0076"/>
    <w:rsid w:val="199E0829"/>
    <w:rsid w:val="199E165B"/>
    <w:rsid w:val="199E311E"/>
    <w:rsid w:val="199E3D52"/>
    <w:rsid w:val="199E7DFA"/>
    <w:rsid w:val="199E9607"/>
    <w:rsid w:val="199EA34A"/>
    <w:rsid w:val="199EC65F"/>
    <w:rsid w:val="199ED8FC"/>
    <w:rsid w:val="199EDD0C"/>
    <w:rsid w:val="199F24DF"/>
    <w:rsid w:val="199F310D"/>
    <w:rsid w:val="199F54BB"/>
    <w:rsid w:val="199F5E36"/>
    <w:rsid w:val="199F771E"/>
    <w:rsid w:val="199FA9F3"/>
    <w:rsid w:val="199FABD8"/>
    <w:rsid w:val="199FBD59"/>
    <w:rsid w:val="199FCCC3"/>
    <w:rsid w:val="199FE74D"/>
    <w:rsid w:val="19A038F1"/>
    <w:rsid w:val="19A072DD"/>
    <w:rsid w:val="19A078AA"/>
    <w:rsid w:val="19A07A34"/>
    <w:rsid w:val="19A085C5"/>
    <w:rsid w:val="19A0BDA3"/>
    <w:rsid w:val="19A0CCA6"/>
    <w:rsid w:val="19A115FC"/>
    <w:rsid w:val="19A121EA"/>
    <w:rsid w:val="19A1A5A2"/>
    <w:rsid w:val="19A1EBCD"/>
    <w:rsid w:val="19A23079"/>
    <w:rsid w:val="19A26DA0"/>
    <w:rsid w:val="19A2D53C"/>
    <w:rsid w:val="19A2E3EB"/>
    <w:rsid w:val="19A39475"/>
    <w:rsid w:val="19A3D650"/>
    <w:rsid w:val="19A3F1C6"/>
    <w:rsid w:val="19A43DD6"/>
    <w:rsid w:val="19A45427"/>
    <w:rsid w:val="19A45EFD"/>
    <w:rsid w:val="19A475F6"/>
    <w:rsid w:val="19A494A4"/>
    <w:rsid w:val="19A4A54C"/>
    <w:rsid w:val="19A4BB69"/>
    <w:rsid w:val="19A51828"/>
    <w:rsid w:val="19A52536"/>
    <w:rsid w:val="19A5606A"/>
    <w:rsid w:val="19A58785"/>
    <w:rsid w:val="19A5924D"/>
    <w:rsid w:val="19A5C80E"/>
    <w:rsid w:val="19A5FED6"/>
    <w:rsid w:val="19A61740"/>
    <w:rsid w:val="19A62381"/>
    <w:rsid w:val="19A64D1A"/>
    <w:rsid w:val="19A66400"/>
    <w:rsid w:val="19A67624"/>
    <w:rsid w:val="19A68B62"/>
    <w:rsid w:val="19A68FDA"/>
    <w:rsid w:val="19A715D9"/>
    <w:rsid w:val="19A7484E"/>
    <w:rsid w:val="19A7879B"/>
    <w:rsid w:val="19A79556"/>
    <w:rsid w:val="19A7E07A"/>
    <w:rsid w:val="19A7FE1B"/>
    <w:rsid w:val="19A803A9"/>
    <w:rsid w:val="19A81EF7"/>
    <w:rsid w:val="19A88864"/>
    <w:rsid w:val="19A88CB4"/>
    <w:rsid w:val="19A8B7F7"/>
    <w:rsid w:val="19A8EC73"/>
    <w:rsid w:val="19A8FD0F"/>
    <w:rsid w:val="19A966E0"/>
    <w:rsid w:val="19A97CCA"/>
    <w:rsid w:val="19A9D05C"/>
    <w:rsid w:val="19A9D111"/>
    <w:rsid w:val="19AA16BB"/>
    <w:rsid w:val="19AA4EFC"/>
    <w:rsid w:val="19AA7D63"/>
    <w:rsid w:val="19AA8FCF"/>
    <w:rsid w:val="19AABA2A"/>
    <w:rsid w:val="19AAC9DE"/>
    <w:rsid w:val="19AAFF9A"/>
    <w:rsid w:val="19AB0B2D"/>
    <w:rsid w:val="19AB2A83"/>
    <w:rsid w:val="19AB349F"/>
    <w:rsid w:val="19AB3616"/>
    <w:rsid w:val="19AB756F"/>
    <w:rsid w:val="19AB87AA"/>
    <w:rsid w:val="19ABF4DD"/>
    <w:rsid w:val="19AC08AA"/>
    <w:rsid w:val="19AC4C92"/>
    <w:rsid w:val="19AC83F5"/>
    <w:rsid w:val="19ACE17F"/>
    <w:rsid w:val="19ACEB88"/>
    <w:rsid w:val="19AD19AD"/>
    <w:rsid w:val="19AD5715"/>
    <w:rsid w:val="19AD982F"/>
    <w:rsid w:val="19AD9860"/>
    <w:rsid w:val="19AE23AD"/>
    <w:rsid w:val="19AE5F04"/>
    <w:rsid w:val="19AE6A4D"/>
    <w:rsid w:val="19AE7C7A"/>
    <w:rsid w:val="19AE7DAA"/>
    <w:rsid w:val="19AEDF35"/>
    <w:rsid w:val="19AEECFD"/>
    <w:rsid w:val="19AF5462"/>
    <w:rsid w:val="19AF6B18"/>
    <w:rsid w:val="19AF98F3"/>
    <w:rsid w:val="19AFDC95"/>
    <w:rsid w:val="19AFE645"/>
    <w:rsid w:val="19B094F8"/>
    <w:rsid w:val="19B0DA98"/>
    <w:rsid w:val="19B0F40E"/>
    <w:rsid w:val="19B12F76"/>
    <w:rsid w:val="19B26F96"/>
    <w:rsid w:val="19B28E94"/>
    <w:rsid w:val="19B2E783"/>
    <w:rsid w:val="19B30520"/>
    <w:rsid w:val="19B33B9E"/>
    <w:rsid w:val="19B35A6E"/>
    <w:rsid w:val="19B39F2F"/>
    <w:rsid w:val="19B3A571"/>
    <w:rsid w:val="19B3FF80"/>
    <w:rsid w:val="19B45863"/>
    <w:rsid w:val="19B4AF94"/>
    <w:rsid w:val="19B5C45C"/>
    <w:rsid w:val="19B5D875"/>
    <w:rsid w:val="19B5F987"/>
    <w:rsid w:val="19B641F3"/>
    <w:rsid w:val="19B69B7C"/>
    <w:rsid w:val="19B6E764"/>
    <w:rsid w:val="19B70D44"/>
    <w:rsid w:val="19B72F6D"/>
    <w:rsid w:val="19B750FD"/>
    <w:rsid w:val="19B7776E"/>
    <w:rsid w:val="19B7C41A"/>
    <w:rsid w:val="19B820C5"/>
    <w:rsid w:val="19B8219C"/>
    <w:rsid w:val="19B84C4A"/>
    <w:rsid w:val="19B852B2"/>
    <w:rsid w:val="19B8611E"/>
    <w:rsid w:val="19B89F9C"/>
    <w:rsid w:val="19B8A49E"/>
    <w:rsid w:val="19B8E8D5"/>
    <w:rsid w:val="19B9516B"/>
    <w:rsid w:val="19B96F6B"/>
    <w:rsid w:val="19B9A6A0"/>
    <w:rsid w:val="19BA25FF"/>
    <w:rsid w:val="19BA60FD"/>
    <w:rsid w:val="19BA6C59"/>
    <w:rsid w:val="19BA8BF2"/>
    <w:rsid w:val="19BB885D"/>
    <w:rsid w:val="19BBD152"/>
    <w:rsid w:val="19BC2DD0"/>
    <w:rsid w:val="19BC473D"/>
    <w:rsid w:val="19BC483F"/>
    <w:rsid w:val="19BC5732"/>
    <w:rsid w:val="19BCD4E3"/>
    <w:rsid w:val="19BCD943"/>
    <w:rsid w:val="19BCE522"/>
    <w:rsid w:val="19BD0B18"/>
    <w:rsid w:val="19BD2623"/>
    <w:rsid w:val="19BD75EB"/>
    <w:rsid w:val="19BD973B"/>
    <w:rsid w:val="19BDA906"/>
    <w:rsid w:val="19BE0188"/>
    <w:rsid w:val="19BE25B8"/>
    <w:rsid w:val="19BE4C71"/>
    <w:rsid w:val="19BE6703"/>
    <w:rsid w:val="19BECDE7"/>
    <w:rsid w:val="19BED667"/>
    <w:rsid w:val="19BFE8B8"/>
    <w:rsid w:val="19BFF65E"/>
    <w:rsid w:val="19C01DEC"/>
    <w:rsid w:val="19C026FD"/>
    <w:rsid w:val="19C036FA"/>
    <w:rsid w:val="19C0926F"/>
    <w:rsid w:val="19C09395"/>
    <w:rsid w:val="19C10D3E"/>
    <w:rsid w:val="19C151BB"/>
    <w:rsid w:val="19C15D8A"/>
    <w:rsid w:val="19C16342"/>
    <w:rsid w:val="19C24A43"/>
    <w:rsid w:val="19C27AB0"/>
    <w:rsid w:val="19C2F9CB"/>
    <w:rsid w:val="19C320D4"/>
    <w:rsid w:val="19C323D4"/>
    <w:rsid w:val="19C3260E"/>
    <w:rsid w:val="19C35C37"/>
    <w:rsid w:val="19C35DE0"/>
    <w:rsid w:val="19C3FCD0"/>
    <w:rsid w:val="19C450F1"/>
    <w:rsid w:val="19C45E6F"/>
    <w:rsid w:val="19C46CD3"/>
    <w:rsid w:val="19C4DCCA"/>
    <w:rsid w:val="19C50141"/>
    <w:rsid w:val="19C5090B"/>
    <w:rsid w:val="19C518CD"/>
    <w:rsid w:val="19C546D3"/>
    <w:rsid w:val="19C5F614"/>
    <w:rsid w:val="19C66F5D"/>
    <w:rsid w:val="19C68446"/>
    <w:rsid w:val="19C6F2B1"/>
    <w:rsid w:val="19C70BBB"/>
    <w:rsid w:val="19C75622"/>
    <w:rsid w:val="19C7991D"/>
    <w:rsid w:val="19C7C964"/>
    <w:rsid w:val="19C7CC95"/>
    <w:rsid w:val="19C86ED7"/>
    <w:rsid w:val="19C88B1C"/>
    <w:rsid w:val="19C8C893"/>
    <w:rsid w:val="19C8CD1C"/>
    <w:rsid w:val="19C8E759"/>
    <w:rsid w:val="19C94C4E"/>
    <w:rsid w:val="19C96E55"/>
    <w:rsid w:val="19C977E0"/>
    <w:rsid w:val="19C9803C"/>
    <w:rsid w:val="19C99220"/>
    <w:rsid w:val="19C9A624"/>
    <w:rsid w:val="19CA10FD"/>
    <w:rsid w:val="19CA739A"/>
    <w:rsid w:val="19CB1D2D"/>
    <w:rsid w:val="19CB68B3"/>
    <w:rsid w:val="19CB8743"/>
    <w:rsid w:val="19CBAB07"/>
    <w:rsid w:val="19CBB26A"/>
    <w:rsid w:val="19CBBE60"/>
    <w:rsid w:val="19CBFBC9"/>
    <w:rsid w:val="19CC0AF4"/>
    <w:rsid w:val="19CC1528"/>
    <w:rsid w:val="19CC4322"/>
    <w:rsid w:val="19CC5D09"/>
    <w:rsid w:val="19CC8F0F"/>
    <w:rsid w:val="19CD97F5"/>
    <w:rsid w:val="19CDE6C1"/>
    <w:rsid w:val="19CE41F8"/>
    <w:rsid w:val="19CE51FA"/>
    <w:rsid w:val="19CE6C6B"/>
    <w:rsid w:val="19CE9521"/>
    <w:rsid w:val="19CEBC34"/>
    <w:rsid w:val="19CEDD0D"/>
    <w:rsid w:val="19CF148B"/>
    <w:rsid w:val="19CF9439"/>
    <w:rsid w:val="19CF9A2C"/>
    <w:rsid w:val="19CFF9ED"/>
    <w:rsid w:val="19D062DD"/>
    <w:rsid w:val="19D0D4E6"/>
    <w:rsid w:val="19D0DEB2"/>
    <w:rsid w:val="19D0E770"/>
    <w:rsid w:val="19D0FF9C"/>
    <w:rsid w:val="19D10AF1"/>
    <w:rsid w:val="19D13DC2"/>
    <w:rsid w:val="19D147D6"/>
    <w:rsid w:val="19D163DD"/>
    <w:rsid w:val="19D192DD"/>
    <w:rsid w:val="19D1A446"/>
    <w:rsid w:val="19D1E68F"/>
    <w:rsid w:val="19D1ECF2"/>
    <w:rsid w:val="19D234F8"/>
    <w:rsid w:val="19D23975"/>
    <w:rsid w:val="19D23B5D"/>
    <w:rsid w:val="19D29847"/>
    <w:rsid w:val="19D2C64A"/>
    <w:rsid w:val="19D2ED6F"/>
    <w:rsid w:val="19D3352D"/>
    <w:rsid w:val="19D3562F"/>
    <w:rsid w:val="19D3A397"/>
    <w:rsid w:val="19D3B18F"/>
    <w:rsid w:val="19D3B761"/>
    <w:rsid w:val="19D3D16C"/>
    <w:rsid w:val="19D41154"/>
    <w:rsid w:val="19D42B55"/>
    <w:rsid w:val="19D4353F"/>
    <w:rsid w:val="19D45107"/>
    <w:rsid w:val="19D461E3"/>
    <w:rsid w:val="19D5029E"/>
    <w:rsid w:val="19D53B29"/>
    <w:rsid w:val="19D53FDA"/>
    <w:rsid w:val="19D5D726"/>
    <w:rsid w:val="19D619BC"/>
    <w:rsid w:val="19D64CD3"/>
    <w:rsid w:val="19D66325"/>
    <w:rsid w:val="19D66BC7"/>
    <w:rsid w:val="19D683AF"/>
    <w:rsid w:val="19D6A199"/>
    <w:rsid w:val="19D6C57D"/>
    <w:rsid w:val="19D6CBC6"/>
    <w:rsid w:val="19D6ED78"/>
    <w:rsid w:val="19D71643"/>
    <w:rsid w:val="19D79C01"/>
    <w:rsid w:val="19D7B445"/>
    <w:rsid w:val="19D7B514"/>
    <w:rsid w:val="19D7C64F"/>
    <w:rsid w:val="19D82D7A"/>
    <w:rsid w:val="19D8357B"/>
    <w:rsid w:val="19D838F7"/>
    <w:rsid w:val="19D89809"/>
    <w:rsid w:val="19D89E51"/>
    <w:rsid w:val="19D8CC10"/>
    <w:rsid w:val="19D8D0AB"/>
    <w:rsid w:val="19D8DB74"/>
    <w:rsid w:val="19D9718E"/>
    <w:rsid w:val="19D9856E"/>
    <w:rsid w:val="19D99B79"/>
    <w:rsid w:val="19DA01C5"/>
    <w:rsid w:val="19DA1B43"/>
    <w:rsid w:val="19DA418F"/>
    <w:rsid w:val="19DA53A3"/>
    <w:rsid w:val="19DA7251"/>
    <w:rsid w:val="19DA74FD"/>
    <w:rsid w:val="19DA8D22"/>
    <w:rsid w:val="19DA9066"/>
    <w:rsid w:val="19DAA95F"/>
    <w:rsid w:val="19DAE149"/>
    <w:rsid w:val="19DAE63F"/>
    <w:rsid w:val="19DB1192"/>
    <w:rsid w:val="19DB15AD"/>
    <w:rsid w:val="19DB3CD7"/>
    <w:rsid w:val="19DB6B7B"/>
    <w:rsid w:val="19DBAC88"/>
    <w:rsid w:val="19DBCD60"/>
    <w:rsid w:val="19DC14C4"/>
    <w:rsid w:val="19DC3113"/>
    <w:rsid w:val="19DC62AF"/>
    <w:rsid w:val="19DC725E"/>
    <w:rsid w:val="19DCA922"/>
    <w:rsid w:val="19DD52C2"/>
    <w:rsid w:val="19DD607D"/>
    <w:rsid w:val="19DD6F76"/>
    <w:rsid w:val="19DD73D7"/>
    <w:rsid w:val="19DDCD3E"/>
    <w:rsid w:val="19DDE76D"/>
    <w:rsid w:val="19DE13C3"/>
    <w:rsid w:val="19DE4248"/>
    <w:rsid w:val="19DE4249"/>
    <w:rsid w:val="19DE98D6"/>
    <w:rsid w:val="19DED73A"/>
    <w:rsid w:val="19DF6D4C"/>
    <w:rsid w:val="19DF7564"/>
    <w:rsid w:val="19DFB160"/>
    <w:rsid w:val="19E00149"/>
    <w:rsid w:val="19E00751"/>
    <w:rsid w:val="19E060AF"/>
    <w:rsid w:val="19E09389"/>
    <w:rsid w:val="19E0A0C1"/>
    <w:rsid w:val="19E0CC87"/>
    <w:rsid w:val="19E0EF63"/>
    <w:rsid w:val="19E129E1"/>
    <w:rsid w:val="19E158D8"/>
    <w:rsid w:val="19E1608D"/>
    <w:rsid w:val="19E18863"/>
    <w:rsid w:val="19E19CD3"/>
    <w:rsid w:val="19E20434"/>
    <w:rsid w:val="19E2760E"/>
    <w:rsid w:val="19E28604"/>
    <w:rsid w:val="19E28B3C"/>
    <w:rsid w:val="19E2F7D5"/>
    <w:rsid w:val="19E2FB90"/>
    <w:rsid w:val="19E30882"/>
    <w:rsid w:val="19E37951"/>
    <w:rsid w:val="19E41D80"/>
    <w:rsid w:val="19E430BB"/>
    <w:rsid w:val="19E446D4"/>
    <w:rsid w:val="19E47E70"/>
    <w:rsid w:val="19E4B8EC"/>
    <w:rsid w:val="19E4B969"/>
    <w:rsid w:val="19E4D0CF"/>
    <w:rsid w:val="19E51A7D"/>
    <w:rsid w:val="19E545EC"/>
    <w:rsid w:val="19E5794D"/>
    <w:rsid w:val="19E59AC5"/>
    <w:rsid w:val="19E5F7F8"/>
    <w:rsid w:val="19E60E78"/>
    <w:rsid w:val="19E61041"/>
    <w:rsid w:val="19E61B90"/>
    <w:rsid w:val="19E64077"/>
    <w:rsid w:val="19E64E27"/>
    <w:rsid w:val="19E65777"/>
    <w:rsid w:val="19E66D5E"/>
    <w:rsid w:val="19E69BC5"/>
    <w:rsid w:val="19E6CEDC"/>
    <w:rsid w:val="19E6DC0C"/>
    <w:rsid w:val="19E76189"/>
    <w:rsid w:val="19E775BF"/>
    <w:rsid w:val="19E7AE40"/>
    <w:rsid w:val="19E7C01B"/>
    <w:rsid w:val="19E7C487"/>
    <w:rsid w:val="19E7CB73"/>
    <w:rsid w:val="19E85E18"/>
    <w:rsid w:val="19E89238"/>
    <w:rsid w:val="19E89C5B"/>
    <w:rsid w:val="19E8C68F"/>
    <w:rsid w:val="19E8CE99"/>
    <w:rsid w:val="19E8E8B2"/>
    <w:rsid w:val="19E99DB8"/>
    <w:rsid w:val="19E9B817"/>
    <w:rsid w:val="19E9C0D4"/>
    <w:rsid w:val="19E9F7BF"/>
    <w:rsid w:val="19EA25DC"/>
    <w:rsid w:val="19EA530C"/>
    <w:rsid w:val="19EA5D68"/>
    <w:rsid w:val="19EA5EC4"/>
    <w:rsid w:val="19EA7268"/>
    <w:rsid w:val="19EA90DA"/>
    <w:rsid w:val="19EB4963"/>
    <w:rsid w:val="19EB7F77"/>
    <w:rsid w:val="19EC0587"/>
    <w:rsid w:val="19EC0B05"/>
    <w:rsid w:val="19EC2DEB"/>
    <w:rsid w:val="19EC4917"/>
    <w:rsid w:val="19EC5820"/>
    <w:rsid w:val="19ECFED8"/>
    <w:rsid w:val="19ED4EC0"/>
    <w:rsid w:val="19EDCBC4"/>
    <w:rsid w:val="19EE60FC"/>
    <w:rsid w:val="19EEA1AB"/>
    <w:rsid w:val="19EED01C"/>
    <w:rsid w:val="19EED568"/>
    <w:rsid w:val="19EEE733"/>
    <w:rsid w:val="19EF02D2"/>
    <w:rsid w:val="19EF43A0"/>
    <w:rsid w:val="19EF7C50"/>
    <w:rsid w:val="19EFA8DA"/>
    <w:rsid w:val="19EFACCC"/>
    <w:rsid w:val="19EFDFCB"/>
    <w:rsid w:val="19EFE391"/>
    <w:rsid w:val="19F02B64"/>
    <w:rsid w:val="19F09066"/>
    <w:rsid w:val="19F0D996"/>
    <w:rsid w:val="19F0E18B"/>
    <w:rsid w:val="19F0E691"/>
    <w:rsid w:val="19F15D0D"/>
    <w:rsid w:val="19F17613"/>
    <w:rsid w:val="19F1B3F1"/>
    <w:rsid w:val="19F2009D"/>
    <w:rsid w:val="19F20155"/>
    <w:rsid w:val="19F2A32C"/>
    <w:rsid w:val="19F2FF5C"/>
    <w:rsid w:val="19F3A07D"/>
    <w:rsid w:val="19F3E42A"/>
    <w:rsid w:val="19F41814"/>
    <w:rsid w:val="19F418C4"/>
    <w:rsid w:val="19F42BDC"/>
    <w:rsid w:val="19F42CAC"/>
    <w:rsid w:val="19F45615"/>
    <w:rsid w:val="19F460DE"/>
    <w:rsid w:val="19F46343"/>
    <w:rsid w:val="19F47FBA"/>
    <w:rsid w:val="19F49BE9"/>
    <w:rsid w:val="19F56C15"/>
    <w:rsid w:val="19F5B304"/>
    <w:rsid w:val="19F5BCE6"/>
    <w:rsid w:val="19F5C449"/>
    <w:rsid w:val="19F601D4"/>
    <w:rsid w:val="19F62742"/>
    <w:rsid w:val="19F69DF5"/>
    <w:rsid w:val="19F6C8B9"/>
    <w:rsid w:val="19F73DA0"/>
    <w:rsid w:val="19F7774F"/>
    <w:rsid w:val="19F78D46"/>
    <w:rsid w:val="19F7962C"/>
    <w:rsid w:val="19F7AE86"/>
    <w:rsid w:val="19F7DF01"/>
    <w:rsid w:val="19F7ECA8"/>
    <w:rsid w:val="19F8AA5C"/>
    <w:rsid w:val="19F8DC9F"/>
    <w:rsid w:val="19F8F8C0"/>
    <w:rsid w:val="19F8F9BC"/>
    <w:rsid w:val="19F900D2"/>
    <w:rsid w:val="19F94B53"/>
    <w:rsid w:val="19F98271"/>
    <w:rsid w:val="19FA3FFB"/>
    <w:rsid w:val="19FA5422"/>
    <w:rsid w:val="19FA7205"/>
    <w:rsid w:val="19FAA09A"/>
    <w:rsid w:val="19FAE692"/>
    <w:rsid w:val="19FAE9AF"/>
    <w:rsid w:val="19FB41BB"/>
    <w:rsid w:val="19FB7554"/>
    <w:rsid w:val="19FB8303"/>
    <w:rsid w:val="19FB8588"/>
    <w:rsid w:val="19FB9110"/>
    <w:rsid w:val="19FBC11F"/>
    <w:rsid w:val="19FBF6A7"/>
    <w:rsid w:val="19FC27C5"/>
    <w:rsid w:val="19FC2CD2"/>
    <w:rsid w:val="19FC3F93"/>
    <w:rsid w:val="19FC4296"/>
    <w:rsid w:val="19FC4E75"/>
    <w:rsid w:val="19FC87BF"/>
    <w:rsid w:val="19FCBE2C"/>
    <w:rsid w:val="19FCE5BB"/>
    <w:rsid w:val="19FD7418"/>
    <w:rsid w:val="19FD84CC"/>
    <w:rsid w:val="19FDB84E"/>
    <w:rsid w:val="19FE43A3"/>
    <w:rsid w:val="19FE5BC6"/>
    <w:rsid w:val="19FEECD1"/>
    <w:rsid w:val="19FF15BB"/>
    <w:rsid w:val="19FF349B"/>
    <w:rsid w:val="19FF6723"/>
    <w:rsid w:val="19FF6FE6"/>
    <w:rsid w:val="19FFB4E1"/>
    <w:rsid w:val="19FFD0F1"/>
    <w:rsid w:val="19FFF54E"/>
    <w:rsid w:val="1A009A19"/>
    <w:rsid w:val="1A00B872"/>
    <w:rsid w:val="1A00C609"/>
    <w:rsid w:val="1A00D0B0"/>
    <w:rsid w:val="1A00E21E"/>
    <w:rsid w:val="1A012FE3"/>
    <w:rsid w:val="1A01FED7"/>
    <w:rsid w:val="1A02A23A"/>
    <w:rsid w:val="1A02CE2D"/>
    <w:rsid w:val="1A02EA71"/>
    <w:rsid w:val="1A0307F3"/>
    <w:rsid w:val="1A031AC5"/>
    <w:rsid w:val="1A03B2CB"/>
    <w:rsid w:val="1A040EBC"/>
    <w:rsid w:val="1A041F83"/>
    <w:rsid w:val="1A048326"/>
    <w:rsid w:val="1A0485B1"/>
    <w:rsid w:val="1A04A1C4"/>
    <w:rsid w:val="1A04BB2E"/>
    <w:rsid w:val="1A04CEF9"/>
    <w:rsid w:val="1A04E338"/>
    <w:rsid w:val="1A04F659"/>
    <w:rsid w:val="1A0505B6"/>
    <w:rsid w:val="1A05216B"/>
    <w:rsid w:val="1A0548D4"/>
    <w:rsid w:val="1A0558D3"/>
    <w:rsid w:val="1A05E16B"/>
    <w:rsid w:val="1A061ED4"/>
    <w:rsid w:val="1A06274A"/>
    <w:rsid w:val="1A066107"/>
    <w:rsid w:val="1A06D7D0"/>
    <w:rsid w:val="1A077D85"/>
    <w:rsid w:val="1A07FDB2"/>
    <w:rsid w:val="1A07FE36"/>
    <w:rsid w:val="1A082B36"/>
    <w:rsid w:val="1A085102"/>
    <w:rsid w:val="1A086920"/>
    <w:rsid w:val="1A086B15"/>
    <w:rsid w:val="1A08752E"/>
    <w:rsid w:val="1A0888A0"/>
    <w:rsid w:val="1A08E5EF"/>
    <w:rsid w:val="1A08FC15"/>
    <w:rsid w:val="1A091461"/>
    <w:rsid w:val="1A095675"/>
    <w:rsid w:val="1A096A3F"/>
    <w:rsid w:val="1A09A050"/>
    <w:rsid w:val="1A09A87B"/>
    <w:rsid w:val="1A09AC33"/>
    <w:rsid w:val="1A09C542"/>
    <w:rsid w:val="1A09E1DF"/>
    <w:rsid w:val="1A09E6FB"/>
    <w:rsid w:val="1A0A0C99"/>
    <w:rsid w:val="1A0A26D8"/>
    <w:rsid w:val="1A0A4607"/>
    <w:rsid w:val="1A0A5BFB"/>
    <w:rsid w:val="1A0A7E12"/>
    <w:rsid w:val="1A0AA077"/>
    <w:rsid w:val="1A0AACC8"/>
    <w:rsid w:val="1A0AB6E8"/>
    <w:rsid w:val="1A0AF24F"/>
    <w:rsid w:val="1A0B38D8"/>
    <w:rsid w:val="1A0B45B5"/>
    <w:rsid w:val="1A0B4DF7"/>
    <w:rsid w:val="1A0B6F01"/>
    <w:rsid w:val="1A0BDFEB"/>
    <w:rsid w:val="1A0C56AD"/>
    <w:rsid w:val="1A0C6B59"/>
    <w:rsid w:val="1A0C6C86"/>
    <w:rsid w:val="1A0C86E7"/>
    <w:rsid w:val="1A0C9A19"/>
    <w:rsid w:val="1A0CABDB"/>
    <w:rsid w:val="1A0D0392"/>
    <w:rsid w:val="1A0D60BE"/>
    <w:rsid w:val="1A0D8C3C"/>
    <w:rsid w:val="1A0E2F3B"/>
    <w:rsid w:val="1A0EAA5F"/>
    <w:rsid w:val="1A0EC199"/>
    <w:rsid w:val="1A0ED40B"/>
    <w:rsid w:val="1A0EF3F8"/>
    <w:rsid w:val="1A0F4184"/>
    <w:rsid w:val="1A0F48B9"/>
    <w:rsid w:val="1A0F7FE9"/>
    <w:rsid w:val="1A0FE4A8"/>
    <w:rsid w:val="1A0FE994"/>
    <w:rsid w:val="1A1020CA"/>
    <w:rsid w:val="1A1022DF"/>
    <w:rsid w:val="1A102590"/>
    <w:rsid w:val="1A102FAA"/>
    <w:rsid w:val="1A1050F4"/>
    <w:rsid w:val="1A110696"/>
    <w:rsid w:val="1A11A38C"/>
    <w:rsid w:val="1A1207F4"/>
    <w:rsid w:val="1A12B803"/>
    <w:rsid w:val="1A13092A"/>
    <w:rsid w:val="1A1391AB"/>
    <w:rsid w:val="1A13B912"/>
    <w:rsid w:val="1A144201"/>
    <w:rsid w:val="1A147EE3"/>
    <w:rsid w:val="1A14A0CD"/>
    <w:rsid w:val="1A14C9A9"/>
    <w:rsid w:val="1A14EB15"/>
    <w:rsid w:val="1A1567C9"/>
    <w:rsid w:val="1A1567FE"/>
    <w:rsid w:val="1A1580B4"/>
    <w:rsid w:val="1A15B6A8"/>
    <w:rsid w:val="1A15DC9F"/>
    <w:rsid w:val="1A15F451"/>
    <w:rsid w:val="1A160660"/>
    <w:rsid w:val="1A16473E"/>
    <w:rsid w:val="1A165AEA"/>
    <w:rsid w:val="1A16BBFA"/>
    <w:rsid w:val="1A16E30E"/>
    <w:rsid w:val="1A16E59E"/>
    <w:rsid w:val="1A16F0B2"/>
    <w:rsid w:val="1A16F719"/>
    <w:rsid w:val="1A1742EC"/>
    <w:rsid w:val="1A175BE0"/>
    <w:rsid w:val="1A177C56"/>
    <w:rsid w:val="1A177DDB"/>
    <w:rsid w:val="1A17AA77"/>
    <w:rsid w:val="1A17E712"/>
    <w:rsid w:val="1A17EFE4"/>
    <w:rsid w:val="1A18065A"/>
    <w:rsid w:val="1A1823A0"/>
    <w:rsid w:val="1A183753"/>
    <w:rsid w:val="1A185A7C"/>
    <w:rsid w:val="1A186734"/>
    <w:rsid w:val="1A18690C"/>
    <w:rsid w:val="1A187C4A"/>
    <w:rsid w:val="1A189081"/>
    <w:rsid w:val="1A190041"/>
    <w:rsid w:val="1A1910E2"/>
    <w:rsid w:val="1A194291"/>
    <w:rsid w:val="1A195EA1"/>
    <w:rsid w:val="1A19632E"/>
    <w:rsid w:val="1A199DFC"/>
    <w:rsid w:val="1A19C458"/>
    <w:rsid w:val="1A19F36A"/>
    <w:rsid w:val="1A19FCC8"/>
    <w:rsid w:val="1A1A0029"/>
    <w:rsid w:val="1A1A08BE"/>
    <w:rsid w:val="1A1A4095"/>
    <w:rsid w:val="1A1A7157"/>
    <w:rsid w:val="1A1AF303"/>
    <w:rsid w:val="1A1AFF29"/>
    <w:rsid w:val="1A1B0B13"/>
    <w:rsid w:val="1A1B120E"/>
    <w:rsid w:val="1A1B2DAC"/>
    <w:rsid w:val="1A1B6287"/>
    <w:rsid w:val="1A1BE395"/>
    <w:rsid w:val="1A1BF4F4"/>
    <w:rsid w:val="1A1BFBA4"/>
    <w:rsid w:val="1A1C077F"/>
    <w:rsid w:val="1A1C4DD7"/>
    <w:rsid w:val="1A1C5420"/>
    <w:rsid w:val="1A1C69FB"/>
    <w:rsid w:val="1A1CBADA"/>
    <w:rsid w:val="1A1CE0BD"/>
    <w:rsid w:val="1A1D486B"/>
    <w:rsid w:val="1A1D8870"/>
    <w:rsid w:val="1A1DA9EC"/>
    <w:rsid w:val="1A1DBBBD"/>
    <w:rsid w:val="1A1DF21F"/>
    <w:rsid w:val="1A1E0011"/>
    <w:rsid w:val="1A1E6BDE"/>
    <w:rsid w:val="1A1E8BBD"/>
    <w:rsid w:val="1A1EAFF0"/>
    <w:rsid w:val="1A1EC35C"/>
    <w:rsid w:val="1A1ECED9"/>
    <w:rsid w:val="1A1ED992"/>
    <w:rsid w:val="1A1EF573"/>
    <w:rsid w:val="1A1F8015"/>
    <w:rsid w:val="1A1FDA99"/>
    <w:rsid w:val="1A2005BE"/>
    <w:rsid w:val="1A200E79"/>
    <w:rsid w:val="1A203273"/>
    <w:rsid w:val="1A2040B9"/>
    <w:rsid w:val="1A204C8A"/>
    <w:rsid w:val="1A205DBE"/>
    <w:rsid w:val="1A206FB0"/>
    <w:rsid w:val="1A208729"/>
    <w:rsid w:val="1A2089D6"/>
    <w:rsid w:val="1A20A954"/>
    <w:rsid w:val="1A20BB09"/>
    <w:rsid w:val="1A20E526"/>
    <w:rsid w:val="1A20EBED"/>
    <w:rsid w:val="1A211A65"/>
    <w:rsid w:val="1A21350F"/>
    <w:rsid w:val="1A214CD9"/>
    <w:rsid w:val="1A21CED5"/>
    <w:rsid w:val="1A21D951"/>
    <w:rsid w:val="1A21F4A1"/>
    <w:rsid w:val="1A2246AB"/>
    <w:rsid w:val="1A225E88"/>
    <w:rsid w:val="1A226925"/>
    <w:rsid w:val="1A22A44A"/>
    <w:rsid w:val="1A22C42D"/>
    <w:rsid w:val="1A2305DE"/>
    <w:rsid w:val="1A2328C8"/>
    <w:rsid w:val="1A23562D"/>
    <w:rsid w:val="1A23F513"/>
    <w:rsid w:val="1A23F721"/>
    <w:rsid w:val="1A240D3C"/>
    <w:rsid w:val="1A2424A7"/>
    <w:rsid w:val="1A243E11"/>
    <w:rsid w:val="1A2444D9"/>
    <w:rsid w:val="1A24D6B3"/>
    <w:rsid w:val="1A25ADB0"/>
    <w:rsid w:val="1A25CE72"/>
    <w:rsid w:val="1A25DD2C"/>
    <w:rsid w:val="1A260418"/>
    <w:rsid w:val="1A264B78"/>
    <w:rsid w:val="1A26796E"/>
    <w:rsid w:val="1A26C801"/>
    <w:rsid w:val="1A274CD5"/>
    <w:rsid w:val="1A2767AA"/>
    <w:rsid w:val="1A277F02"/>
    <w:rsid w:val="1A27899A"/>
    <w:rsid w:val="1A27B52D"/>
    <w:rsid w:val="1A27C5AF"/>
    <w:rsid w:val="1A28059F"/>
    <w:rsid w:val="1A280BC6"/>
    <w:rsid w:val="1A282A75"/>
    <w:rsid w:val="1A2837EE"/>
    <w:rsid w:val="1A283D78"/>
    <w:rsid w:val="1A284C33"/>
    <w:rsid w:val="1A2863C6"/>
    <w:rsid w:val="1A288178"/>
    <w:rsid w:val="1A28CCAF"/>
    <w:rsid w:val="1A28E4B4"/>
    <w:rsid w:val="1A28FA35"/>
    <w:rsid w:val="1A29E9C7"/>
    <w:rsid w:val="1A2A0036"/>
    <w:rsid w:val="1A2A2897"/>
    <w:rsid w:val="1A2A82FF"/>
    <w:rsid w:val="1A2A8FC9"/>
    <w:rsid w:val="1A2A96C2"/>
    <w:rsid w:val="1A2AEA10"/>
    <w:rsid w:val="1A2AFD45"/>
    <w:rsid w:val="1A2B02BA"/>
    <w:rsid w:val="1A2B1715"/>
    <w:rsid w:val="1A2B32F2"/>
    <w:rsid w:val="1A2B453F"/>
    <w:rsid w:val="1A2B4676"/>
    <w:rsid w:val="1A2B7ABD"/>
    <w:rsid w:val="1A2B8B4F"/>
    <w:rsid w:val="1A2B8FF4"/>
    <w:rsid w:val="1A2BD894"/>
    <w:rsid w:val="1A2C04CC"/>
    <w:rsid w:val="1A2C1621"/>
    <w:rsid w:val="1A2C295E"/>
    <w:rsid w:val="1A2C6190"/>
    <w:rsid w:val="1A2CBEE0"/>
    <w:rsid w:val="1A2D4191"/>
    <w:rsid w:val="1A2D5781"/>
    <w:rsid w:val="1A2D596D"/>
    <w:rsid w:val="1A2D893A"/>
    <w:rsid w:val="1A2DC513"/>
    <w:rsid w:val="1A2DDC25"/>
    <w:rsid w:val="1A2DF752"/>
    <w:rsid w:val="1A2E47F5"/>
    <w:rsid w:val="1A2E542B"/>
    <w:rsid w:val="1A2EABD1"/>
    <w:rsid w:val="1A2F1152"/>
    <w:rsid w:val="1A2F7659"/>
    <w:rsid w:val="1A2F971E"/>
    <w:rsid w:val="1A2FAA60"/>
    <w:rsid w:val="1A2FB9E2"/>
    <w:rsid w:val="1A2FBDB7"/>
    <w:rsid w:val="1A2FE22D"/>
    <w:rsid w:val="1A2FF560"/>
    <w:rsid w:val="1A301BFB"/>
    <w:rsid w:val="1A304543"/>
    <w:rsid w:val="1A30EE98"/>
    <w:rsid w:val="1A3100AA"/>
    <w:rsid w:val="1A3177DF"/>
    <w:rsid w:val="1A31B120"/>
    <w:rsid w:val="1A31D41D"/>
    <w:rsid w:val="1A3274BE"/>
    <w:rsid w:val="1A32E62D"/>
    <w:rsid w:val="1A3330E1"/>
    <w:rsid w:val="1A33404C"/>
    <w:rsid w:val="1A336133"/>
    <w:rsid w:val="1A33ABF5"/>
    <w:rsid w:val="1A33AE98"/>
    <w:rsid w:val="1A33BDF9"/>
    <w:rsid w:val="1A33BE82"/>
    <w:rsid w:val="1A33D2F2"/>
    <w:rsid w:val="1A34411D"/>
    <w:rsid w:val="1A346C58"/>
    <w:rsid w:val="1A3482B4"/>
    <w:rsid w:val="1A34F025"/>
    <w:rsid w:val="1A352E04"/>
    <w:rsid w:val="1A3544E0"/>
    <w:rsid w:val="1A35562A"/>
    <w:rsid w:val="1A358812"/>
    <w:rsid w:val="1A3612DC"/>
    <w:rsid w:val="1A363B45"/>
    <w:rsid w:val="1A364338"/>
    <w:rsid w:val="1A364387"/>
    <w:rsid w:val="1A3693D6"/>
    <w:rsid w:val="1A370D1C"/>
    <w:rsid w:val="1A372BD3"/>
    <w:rsid w:val="1A374357"/>
    <w:rsid w:val="1A375D1B"/>
    <w:rsid w:val="1A3823A9"/>
    <w:rsid w:val="1A3835CD"/>
    <w:rsid w:val="1A38370D"/>
    <w:rsid w:val="1A385A5E"/>
    <w:rsid w:val="1A3863B6"/>
    <w:rsid w:val="1A38757B"/>
    <w:rsid w:val="1A3890FF"/>
    <w:rsid w:val="1A38BAD1"/>
    <w:rsid w:val="1A38CC10"/>
    <w:rsid w:val="1A38DD44"/>
    <w:rsid w:val="1A38EA03"/>
    <w:rsid w:val="1A3919CA"/>
    <w:rsid w:val="1A3925A6"/>
    <w:rsid w:val="1A3938DB"/>
    <w:rsid w:val="1A393F80"/>
    <w:rsid w:val="1A397F8F"/>
    <w:rsid w:val="1A3A23DB"/>
    <w:rsid w:val="1A3A24B2"/>
    <w:rsid w:val="1A3A43C2"/>
    <w:rsid w:val="1A3A650C"/>
    <w:rsid w:val="1A3A8118"/>
    <w:rsid w:val="1A3A863A"/>
    <w:rsid w:val="1A3B1180"/>
    <w:rsid w:val="1A3B3C99"/>
    <w:rsid w:val="1A3B5F64"/>
    <w:rsid w:val="1A3B7FD0"/>
    <w:rsid w:val="1A3B83B8"/>
    <w:rsid w:val="1A3C2B53"/>
    <w:rsid w:val="1A3C64A8"/>
    <w:rsid w:val="1A3C8EE1"/>
    <w:rsid w:val="1A3CAEB9"/>
    <w:rsid w:val="1A3CF7A9"/>
    <w:rsid w:val="1A3D041F"/>
    <w:rsid w:val="1A3D099C"/>
    <w:rsid w:val="1A3D3AA5"/>
    <w:rsid w:val="1A3D656F"/>
    <w:rsid w:val="1A3D7759"/>
    <w:rsid w:val="1A3DABF1"/>
    <w:rsid w:val="1A3DB8EB"/>
    <w:rsid w:val="1A3E5CEB"/>
    <w:rsid w:val="1A3E70B9"/>
    <w:rsid w:val="1A3E7AF1"/>
    <w:rsid w:val="1A3EBF3A"/>
    <w:rsid w:val="1A3F1E0A"/>
    <w:rsid w:val="1A3F292B"/>
    <w:rsid w:val="1A3F315B"/>
    <w:rsid w:val="1A3F41C5"/>
    <w:rsid w:val="1A3F5452"/>
    <w:rsid w:val="1A3FAD9E"/>
    <w:rsid w:val="1A3FCD78"/>
    <w:rsid w:val="1A4006AD"/>
    <w:rsid w:val="1A401FEE"/>
    <w:rsid w:val="1A405E53"/>
    <w:rsid w:val="1A406429"/>
    <w:rsid w:val="1A40696E"/>
    <w:rsid w:val="1A40F159"/>
    <w:rsid w:val="1A411124"/>
    <w:rsid w:val="1A411910"/>
    <w:rsid w:val="1A413271"/>
    <w:rsid w:val="1A41353E"/>
    <w:rsid w:val="1A4169E6"/>
    <w:rsid w:val="1A41B9FA"/>
    <w:rsid w:val="1A41E120"/>
    <w:rsid w:val="1A4214CA"/>
    <w:rsid w:val="1A4247C8"/>
    <w:rsid w:val="1A425371"/>
    <w:rsid w:val="1A425F16"/>
    <w:rsid w:val="1A4282A4"/>
    <w:rsid w:val="1A42A566"/>
    <w:rsid w:val="1A42AA90"/>
    <w:rsid w:val="1A42BF2F"/>
    <w:rsid w:val="1A42C612"/>
    <w:rsid w:val="1A42D82B"/>
    <w:rsid w:val="1A4350F7"/>
    <w:rsid w:val="1A4372B6"/>
    <w:rsid w:val="1A437B35"/>
    <w:rsid w:val="1A43857B"/>
    <w:rsid w:val="1A438826"/>
    <w:rsid w:val="1A43A92F"/>
    <w:rsid w:val="1A43E441"/>
    <w:rsid w:val="1A43EB6B"/>
    <w:rsid w:val="1A44025A"/>
    <w:rsid w:val="1A4405E1"/>
    <w:rsid w:val="1A445C83"/>
    <w:rsid w:val="1A449C31"/>
    <w:rsid w:val="1A453E82"/>
    <w:rsid w:val="1A45890D"/>
    <w:rsid w:val="1A45BCD7"/>
    <w:rsid w:val="1A461F59"/>
    <w:rsid w:val="1A466A78"/>
    <w:rsid w:val="1A46769A"/>
    <w:rsid w:val="1A479788"/>
    <w:rsid w:val="1A47A782"/>
    <w:rsid w:val="1A47F75B"/>
    <w:rsid w:val="1A483FA1"/>
    <w:rsid w:val="1A48C169"/>
    <w:rsid w:val="1A48CA88"/>
    <w:rsid w:val="1A48D1E4"/>
    <w:rsid w:val="1A48FE5F"/>
    <w:rsid w:val="1A497400"/>
    <w:rsid w:val="1A49A06D"/>
    <w:rsid w:val="1A49C98D"/>
    <w:rsid w:val="1A4A161F"/>
    <w:rsid w:val="1A4A356F"/>
    <w:rsid w:val="1A4A3C1E"/>
    <w:rsid w:val="1A4A657B"/>
    <w:rsid w:val="1A4A8D75"/>
    <w:rsid w:val="1A4B3F4E"/>
    <w:rsid w:val="1A4B5B3D"/>
    <w:rsid w:val="1A4B7368"/>
    <w:rsid w:val="1A4BB228"/>
    <w:rsid w:val="1A4BC1CB"/>
    <w:rsid w:val="1A4BE873"/>
    <w:rsid w:val="1A4C11DD"/>
    <w:rsid w:val="1A4C6566"/>
    <w:rsid w:val="1A4CC886"/>
    <w:rsid w:val="1A4CD865"/>
    <w:rsid w:val="1A4CE25B"/>
    <w:rsid w:val="1A4D13F3"/>
    <w:rsid w:val="1A4D16C9"/>
    <w:rsid w:val="1A4D201B"/>
    <w:rsid w:val="1A4D2696"/>
    <w:rsid w:val="1A4DCF3B"/>
    <w:rsid w:val="1A4DDDE6"/>
    <w:rsid w:val="1A4DFD4F"/>
    <w:rsid w:val="1A4E319B"/>
    <w:rsid w:val="1A4E3C33"/>
    <w:rsid w:val="1A4E3D0F"/>
    <w:rsid w:val="1A4E51AC"/>
    <w:rsid w:val="1A4E57CD"/>
    <w:rsid w:val="1A4E6591"/>
    <w:rsid w:val="1A4E95F1"/>
    <w:rsid w:val="1A4EB9ED"/>
    <w:rsid w:val="1A4EE4FC"/>
    <w:rsid w:val="1A4EE5D1"/>
    <w:rsid w:val="1A4EE9B9"/>
    <w:rsid w:val="1A4F25A0"/>
    <w:rsid w:val="1A4F2C3F"/>
    <w:rsid w:val="1A4F7E59"/>
    <w:rsid w:val="1A4FBE51"/>
    <w:rsid w:val="1A500EB1"/>
    <w:rsid w:val="1A5093DF"/>
    <w:rsid w:val="1A50F569"/>
    <w:rsid w:val="1A513224"/>
    <w:rsid w:val="1A51619F"/>
    <w:rsid w:val="1A5197F5"/>
    <w:rsid w:val="1A51F0CE"/>
    <w:rsid w:val="1A520C5D"/>
    <w:rsid w:val="1A5210DB"/>
    <w:rsid w:val="1A5279DE"/>
    <w:rsid w:val="1A52813C"/>
    <w:rsid w:val="1A529B38"/>
    <w:rsid w:val="1A52C247"/>
    <w:rsid w:val="1A52D33A"/>
    <w:rsid w:val="1A52E374"/>
    <w:rsid w:val="1A52EDCF"/>
    <w:rsid w:val="1A5300A9"/>
    <w:rsid w:val="1A534325"/>
    <w:rsid w:val="1A537500"/>
    <w:rsid w:val="1A5386F2"/>
    <w:rsid w:val="1A53A9F5"/>
    <w:rsid w:val="1A547394"/>
    <w:rsid w:val="1A55130C"/>
    <w:rsid w:val="1A55C849"/>
    <w:rsid w:val="1A567232"/>
    <w:rsid w:val="1A5673B7"/>
    <w:rsid w:val="1A56A628"/>
    <w:rsid w:val="1A56DE19"/>
    <w:rsid w:val="1A56FAA6"/>
    <w:rsid w:val="1A5702F3"/>
    <w:rsid w:val="1A574CB5"/>
    <w:rsid w:val="1A57771F"/>
    <w:rsid w:val="1A57989E"/>
    <w:rsid w:val="1A57E326"/>
    <w:rsid w:val="1A57FAA3"/>
    <w:rsid w:val="1A580F13"/>
    <w:rsid w:val="1A584073"/>
    <w:rsid w:val="1A58860B"/>
    <w:rsid w:val="1A58CAEB"/>
    <w:rsid w:val="1A58F393"/>
    <w:rsid w:val="1A58F8DB"/>
    <w:rsid w:val="1A5919A6"/>
    <w:rsid w:val="1A592293"/>
    <w:rsid w:val="1A5937BB"/>
    <w:rsid w:val="1A59509E"/>
    <w:rsid w:val="1A598E72"/>
    <w:rsid w:val="1A59C034"/>
    <w:rsid w:val="1A59D428"/>
    <w:rsid w:val="1A5A0AC8"/>
    <w:rsid w:val="1A5A0CF7"/>
    <w:rsid w:val="1A5A693A"/>
    <w:rsid w:val="1A5A6B84"/>
    <w:rsid w:val="1A5A85C6"/>
    <w:rsid w:val="1A5A934A"/>
    <w:rsid w:val="1A5AA2F3"/>
    <w:rsid w:val="1A5AB01D"/>
    <w:rsid w:val="1A5ACBFF"/>
    <w:rsid w:val="1A5B1969"/>
    <w:rsid w:val="1A5B9419"/>
    <w:rsid w:val="1A5BC632"/>
    <w:rsid w:val="1A5BD420"/>
    <w:rsid w:val="1A5BF0C2"/>
    <w:rsid w:val="1A5C2034"/>
    <w:rsid w:val="1A5C368A"/>
    <w:rsid w:val="1A5C599F"/>
    <w:rsid w:val="1A5C7D28"/>
    <w:rsid w:val="1A5C815F"/>
    <w:rsid w:val="1A5C8B6E"/>
    <w:rsid w:val="1A5C95A2"/>
    <w:rsid w:val="1A5CC12D"/>
    <w:rsid w:val="1A5D0F71"/>
    <w:rsid w:val="1A5D7ABD"/>
    <w:rsid w:val="1A5D9664"/>
    <w:rsid w:val="1A5DA12B"/>
    <w:rsid w:val="1A5DFB76"/>
    <w:rsid w:val="1A5E1BFC"/>
    <w:rsid w:val="1A5E1FFC"/>
    <w:rsid w:val="1A5E4939"/>
    <w:rsid w:val="1A5E7C50"/>
    <w:rsid w:val="1A5EBC57"/>
    <w:rsid w:val="1A5F4D79"/>
    <w:rsid w:val="1A5F8966"/>
    <w:rsid w:val="1A5FD773"/>
    <w:rsid w:val="1A605FE4"/>
    <w:rsid w:val="1A608229"/>
    <w:rsid w:val="1A609974"/>
    <w:rsid w:val="1A60EBE1"/>
    <w:rsid w:val="1A60F8F2"/>
    <w:rsid w:val="1A611A3F"/>
    <w:rsid w:val="1A612CD0"/>
    <w:rsid w:val="1A612D4F"/>
    <w:rsid w:val="1A615647"/>
    <w:rsid w:val="1A61BAF9"/>
    <w:rsid w:val="1A61CBD6"/>
    <w:rsid w:val="1A61E925"/>
    <w:rsid w:val="1A6201C5"/>
    <w:rsid w:val="1A62047D"/>
    <w:rsid w:val="1A625A00"/>
    <w:rsid w:val="1A6262C1"/>
    <w:rsid w:val="1A6268DF"/>
    <w:rsid w:val="1A62E433"/>
    <w:rsid w:val="1A62F195"/>
    <w:rsid w:val="1A6340A3"/>
    <w:rsid w:val="1A6349D6"/>
    <w:rsid w:val="1A638131"/>
    <w:rsid w:val="1A638FD2"/>
    <w:rsid w:val="1A63B0DE"/>
    <w:rsid w:val="1A63C6CD"/>
    <w:rsid w:val="1A644BA2"/>
    <w:rsid w:val="1A64AB47"/>
    <w:rsid w:val="1A64C2CA"/>
    <w:rsid w:val="1A651133"/>
    <w:rsid w:val="1A6532D6"/>
    <w:rsid w:val="1A657739"/>
    <w:rsid w:val="1A65D718"/>
    <w:rsid w:val="1A6601F2"/>
    <w:rsid w:val="1A662709"/>
    <w:rsid w:val="1A66654B"/>
    <w:rsid w:val="1A666DEC"/>
    <w:rsid w:val="1A66DB5C"/>
    <w:rsid w:val="1A66F9CD"/>
    <w:rsid w:val="1A6725CF"/>
    <w:rsid w:val="1A675305"/>
    <w:rsid w:val="1A675CF4"/>
    <w:rsid w:val="1A67714B"/>
    <w:rsid w:val="1A679591"/>
    <w:rsid w:val="1A6795C4"/>
    <w:rsid w:val="1A67BC97"/>
    <w:rsid w:val="1A67D9AE"/>
    <w:rsid w:val="1A67DA3C"/>
    <w:rsid w:val="1A685052"/>
    <w:rsid w:val="1A68536A"/>
    <w:rsid w:val="1A687782"/>
    <w:rsid w:val="1A689B06"/>
    <w:rsid w:val="1A68C67C"/>
    <w:rsid w:val="1A68F038"/>
    <w:rsid w:val="1A6913A2"/>
    <w:rsid w:val="1A6913A8"/>
    <w:rsid w:val="1A6915F1"/>
    <w:rsid w:val="1A692283"/>
    <w:rsid w:val="1A69489F"/>
    <w:rsid w:val="1A694C9F"/>
    <w:rsid w:val="1A697325"/>
    <w:rsid w:val="1A6974FB"/>
    <w:rsid w:val="1A69872D"/>
    <w:rsid w:val="1A698AA9"/>
    <w:rsid w:val="1A69D103"/>
    <w:rsid w:val="1A69EFA3"/>
    <w:rsid w:val="1A6A0A34"/>
    <w:rsid w:val="1A6A127F"/>
    <w:rsid w:val="1A6B0779"/>
    <w:rsid w:val="1A6B177A"/>
    <w:rsid w:val="1A6B2A71"/>
    <w:rsid w:val="1A6B3945"/>
    <w:rsid w:val="1A6B44D6"/>
    <w:rsid w:val="1A6B6D44"/>
    <w:rsid w:val="1A6B7899"/>
    <w:rsid w:val="1A6BB2B7"/>
    <w:rsid w:val="1A6C174F"/>
    <w:rsid w:val="1A6C33D4"/>
    <w:rsid w:val="1A6C5C24"/>
    <w:rsid w:val="1A6CA190"/>
    <w:rsid w:val="1A6CAC0A"/>
    <w:rsid w:val="1A6CE345"/>
    <w:rsid w:val="1A6D5A78"/>
    <w:rsid w:val="1A6D783D"/>
    <w:rsid w:val="1A6DA398"/>
    <w:rsid w:val="1A6DBDA6"/>
    <w:rsid w:val="1A6E1D84"/>
    <w:rsid w:val="1A6E3B85"/>
    <w:rsid w:val="1A6E4C7A"/>
    <w:rsid w:val="1A6E6EDF"/>
    <w:rsid w:val="1A6E92AC"/>
    <w:rsid w:val="1A6E9542"/>
    <w:rsid w:val="1A6EBDEC"/>
    <w:rsid w:val="1A6ECE82"/>
    <w:rsid w:val="1A6EF296"/>
    <w:rsid w:val="1A6FCE1F"/>
    <w:rsid w:val="1A6FE936"/>
    <w:rsid w:val="1A7024D0"/>
    <w:rsid w:val="1A705B11"/>
    <w:rsid w:val="1A70BE4C"/>
    <w:rsid w:val="1A70CA5B"/>
    <w:rsid w:val="1A70D4FC"/>
    <w:rsid w:val="1A7127F2"/>
    <w:rsid w:val="1A71388C"/>
    <w:rsid w:val="1A713A73"/>
    <w:rsid w:val="1A715558"/>
    <w:rsid w:val="1A71667B"/>
    <w:rsid w:val="1A71C008"/>
    <w:rsid w:val="1A71D577"/>
    <w:rsid w:val="1A71E829"/>
    <w:rsid w:val="1A7210D9"/>
    <w:rsid w:val="1A7233BC"/>
    <w:rsid w:val="1A726171"/>
    <w:rsid w:val="1A72BF07"/>
    <w:rsid w:val="1A72D306"/>
    <w:rsid w:val="1A7317C7"/>
    <w:rsid w:val="1A73743C"/>
    <w:rsid w:val="1A738C2D"/>
    <w:rsid w:val="1A738E0F"/>
    <w:rsid w:val="1A739836"/>
    <w:rsid w:val="1A73BD0A"/>
    <w:rsid w:val="1A73D939"/>
    <w:rsid w:val="1A74112D"/>
    <w:rsid w:val="1A74339F"/>
    <w:rsid w:val="1A749018"/>
    <w:rsid w:val="1A749967"/>
    <w:rsid w:val="1A74D7AC"/>
    <w:rsid w:val="1A750A70"/>
    <w:rsid w:val="1A759EA3"/>
    <w:rsid w:val="1A75A800"/>
    <w:rsid w:val="1A761C55"/>
    <w:rsid w:val="1A763AB6"/>
    <w:rsid w:val="1A7642EC"/>
    <w:rsid w:val="1A76578E"/>
    <w:rsid w:val="1A766527"/>
    <w:rsid w:val="1A766DA8"/>
    <w:rsid w:val="1A76D284"/>
    <w:rsid w:val="1A76D4C4"/>
    <w:rsid w:val="1A76F0DA"/>
    <w:rsid w:val="1A7742DC"/>
    <w:rsid w:val="1A775EFB"/>
    <w:rsid w:val="1A776426"/>
    <w:rsid w:val="1A776FFB"/>
    <w:rsid w:val="1A778815"/>
    <w:rsid w:val="1A77E5E5"/>
    <w:rsid w:val="1A7835F6"/>
    <w:rsid w:val="1A7873E0"/>
    <w:rsid w:val="1A78A966"/>
    <w:rsid w:val="1A78A9D4"/>
    <w:rsid w:val="1A78AB44"/>
    <w:rsid w:val="1A78B05E"/>
    <w:rsid w:val="1A78CF5C"/>
    <w:rsid w:val="1A78D6DF"/>
    <w:rsid w:val="1A78FD54"/>
    <w:rsid w:val="1A796953"/>
    <w:rsid w:val="1A799601"/>
    <w:rsid w:val="1A79A03F"/>
    <w:rsid w:val="1A79BF87"/>
    <w:rsid w:val="1A7A7E09"/>
    <w:rsid w:val="1A7A83B2"/>
    <w:rsid w:val="1A7A8633"/>
    <w:rsid w:val="1A7A8DC2"/>
    <w:rsid w:val="1A7AD833"/>
    <w:rsid w:val="1A7B1CCE"/>
    <w:rsid w:val="1A7B5DEE"/>
    <w:rsid w:val="1A7B6746"/>
    <w:rsid w:val="1A7BCFC0"/>
    <w:rsid w:val="1A7C1755"/>
    <w:rsid w:val="1A7C9ACC"/>
    <w:rsid w:val="1A7CB98A"/>
    <w:rsid w:val="1A7CF6EB"/>
    <w:rsid w:val="1A7D0DEB"/>
    <w:rsid w:val="1A7D2FC5"/>
    <w:rsid w:val="1A7D9288"/>
    <w:rsid w:val="1A7DF627"/>
    <w:rsid w:val="1A7E13D3"/>
    <w:rsid w:val="1A7E1C34"/>
    <w:rsid w:val="1A7E8C10"/>
    <w:rsid w:val="1A7F0C61"/>
    <w:rsid w:val="1A7F267C"/>
    <w:rsid w:val="1A7F5607"/>
    <w:rsid w:val="1A7F6980"/>
    <w:rsid w:val="1A7F6ECD"/>
    <w:rsid w:val="1A7F7CBB"/>
    <w:rsid w:val="1A7FAEA7"/>
    <w:rsid w:val="1A7FEBFD"/>
    <w:rsid w:val="1A800FA9"/>
    <w:rsid w:val="1A8025FE"/>
    <w:rsid w:val="1A8038F0"/>
    <w:rsid w:val="1A80BBFD"/>
    <w:rsid w:val="1A811BEC"/>
    <w:rsid w:val="1A812879"/>
    <w:rsid w:val="1A8158E3"/>
    <w:rsid w:val="1A8179C7"/>
    <w:rsid w:val="1A818DD2"/>
    <w:rsid w:val="1A81C92F"/>
    <w:rsid w:val="1A81E54E"/>
    <w:rsid w:val="1A8241E2"/>
    <w:rsid w:val="1A8267E7"/>
    <w:rsid w:val="1A827F1D"/>
    <w:rsid w:val="1A82C8F7"/>
    <w:rsid w:val="1A82DCB1"/>
    <w:rsid w:val="1A82FDA6"/>
    <w:rsid w:val="1A83044B"/>
    <w:rsid w:val="1A832F8A"/>
    <w:rsid w:val="1A836EFF"/>
    <w:rsid w:val="1A838D4B"/>
    <w:rsid w:val="1A83D9FA"/>
    <w:rsid w:val="1A83E24B"/>
    <w:rsid w:val="1A83E64B"/>
    <w:rsid w:val="1A843ED3"/>
    <w:rsid w:val="1A844165"/>
    <w:rsid w:val="1A846D9E"/>
    <w:rsid w:val="1A8470F8"/>
    <w:rsid w:val="1A84891F"/>
    <w:rsid w:val="1A849882"/>
    <w:rsid w:val="1A849E4A"/>
    <w:rsid w:val="1A84B381"/>
    <w:rsid w:val="1A851FC8"/>
    <w:rsid w:val="1A852E8A"/>
    <w:rsid w:val="1A856E4B"/>
    <w:rsid w:val="1A858198"/>
    <w:rsid w:val="1A85A19F"/>
    <w:rsid w:val="1A85B4C8"/>
    <w:rsid w:val="1A85BBA7"/>
    <w:rsid w:val="1A86470E"/>
    <w:rsid w:val="1A86BC37"/>
    <w:rsid w:val="1A86C1C2"/>
    <w:rsid w:val="1A86DE60"/>
    <w:rsid w:val="1A87097A"/>
    <w:rsid w:val="1A875AD1"/>
    <w:rsid w:val="1A8764D9"/>
    <w:rsid w:val="1A87876F"/>
    <w:rsid w:val="1A87DC4E"/>
    <w:rsid w:val="1A87F8AA"/>
    <w:rsid w:val="1A880578"/>
    <w:rsid w:val="1A88333D"/>
    <w:rsid w:val="1A888746"/>
    <w:rsid w:val="1A88AB25"/>
    <w:rsid w:val="1A88B668"/>
    <w:rsid w:val="1A8937FD"/>
    <w:rsid w:val="1A89439B"/>
    <w:rsid w:val="1A895D42"/>
    <w:rsid w:val="1A89790D"/>
    <w:rsid w:val="1A8A0528"/>
    <w:rsid w:val="1A8A0EF4"/>
    <w:rsid w:val="1A8A5515"/>
    <w:rsid w:val="1A8A9AFF"/>
    <w:rsid w:val="1A8AA4C5"/>
    <w:rsid w:val="1A8AB44C"/>
    <w:rsid w:val="1A8AB4D0"/>
    <w:rsid w:val="1A8ABA82"/>
    <w:rsid w:val="1A8AD4DE"/>
    <w:rsid w:val="1A8AE207"/>
    <w:rsid w:val="1A8B75E5"/>
    <w:rsid w:val="1A8BC36B"/>
    <w:rsid w:val="1A8C03B1"/>
    <w:rsid w:val="1A8C5B5C"/>
    <w:rsid w:val="1A8C9005"/>
    <w:rsid w:val="1A8CA098"/>
    <w:rsid w:val="1A8CA83A"/>
    <w:rsid w:val="1A8CAB0D"/>
    <w:rsid w:val="1A8D19F8"/>
    <w:rsid w:val="1A8D784B"/>
    <w:rsid w:val="1A8D7CB9"/>
    <w:rsid w:val="1A8DC946"/>
    <w:rsid w:val="1A8DCA6B"/>
    <w:rsid w:val="1A8DD7AE"/>
    <w:rsid w:val="1A8DFC1F"/>
    <w:rsid w:val="1A8DFE49"/>
    <w:rsid w:val="1A8E322A"/>
    <w:rsid w:val="1A8E88EA"/>
    <w:rsid w:val="1A8E9A8B"/>
    <w:rsid w:val="1A8EB96A"/>
    <w:rsid w:val="1A8ED9F1"/>
    <w:rsid w:val="1A8EE575"/>
    <w:rsid w:val="1A8F03F6"/>
    <w:rsid w:val="1A8F2148"/>
    <w:rsid w:val="1A8F37A7"/>
    <w:rsid w:val="1A8F3DE9"/>
    <w:rsid w:val="1A8F6114"/>
    <w:rsid w:val="1A8F6C68"/>
    <w:rsid w:val="1A8F9C72"/>
    <w:rsid w:val="1A8FA38E"/>
    <w:rsid w:val="1A9016AB"/>
    <w:rsid w:val="1A902C55"/>
    <w:rsid w:val="1A90319E"/>
    <w:rsid w:val="1A9036FC"/>
    <w:rsid w:val="1A9081A5"/>
    <w:rsid w:val="1A9083C9"/>
    <w:rsid w:val="1A90979D"/>
    <w:rsid w:val="1A90B509"/>
    <w:rsid w:val="1A90D38D"/>
    <w:rsid w:val="1A90EF23"/>
    <w:rsid w:val="1A9132F0"/>
    <w:rsid w:val="1A915DCF"/>
    <w:rsid w:val="1A91BC31"/>
    <w:rsid w:val="1A91CF1F"/>
    <w:rsid w:val="1A920CDB"/>
    <w:rsid w:val="1A921C52"/>
    <w:rsid w:val="1A921F7C"/>
    <w:rsid w:val="1A92D43C"/>
    <w:rsid w:val="1A92E20C"/>
    <w:rsid w:val="1A9308F3"/>
    <w:rsid w:val="1A937712"/>
    <w:rsid w:val="1A9377DB"/>
    <w:rsid w:val="1A938B73"/>
    <w:rsid w:val="1A93A5B6"/>
    <w:rsid w:val="1A9410E1"/>
    <w:rsid w:val="1A941E4B"/>
    <w:rsid w:val="1A94B936"/>
    <w:rsid w:val="1A94C313"/>
    <w:rsid w:val="1A953310"/>
    <w:rsid w:val="1A954F12"/>
    <w:rsid w:val="1A957CB0"/>
    <w:rsid w:val="1A9591F7"/>
    <w:rsid w:val="1A95C34F"/>
    <w:rsid w:val="1A95F38D"/>
    <w:rsid w:val="1A968642"/>
    <w:rsid w:val="1A969DA5"/>
    <w:rsid w:val="1A9748C6"/>
    <w:rsid w:val="1A97566F"/>
    <w:rsid w:val="1A97A460"/>
    <w:rsid w:val="1A97AAAF"/>
    <w:rsid w:val="1A97ED64"/>
    <w:rsid w:val="1A97EFAD"/>
    <w:rsid w:val="1A97FD7B"/>
    <w:rsid w:val="1A980AC2"/>
    <w:rsid w:val="1A9817F1"/>
    <w:rsid w:val="1A98441A"/>
    <w:rsid w:val="1A984894"/>
    <w:rsid w:val="1A98881E"/>
    <w:rsid w:val="1A98AC93"/>
    <w:rsid w:val="1A98E61C"/>
    <w:rsid w:val="1A990785"/>
    <w:rsid w:val="1A99088A"/>
    <w:rsid w:val="1A9945D3"/>
    <w:rsid w:val="1A995220"/>
    <w:rsid w:val="1A998EAA"/>
    <w:rsid w:val="1A9995F9"/>
    <w:rsid w:val="1A99A713"/>
    <w:rsid w:val="1A99BF7B"/>
    <w:rsid w:val="1A99CFA5"/>
    <w:rsid w:val="1A9A3A82"/>
    <w:rsid w:val="1A9A4614"/>
    <w:rsid w:val="1A9A5D57"/>
    <w:rsid w:val="1A9AE178"/>
    <w:rsid w:val="1A9B0D71"/>
    <w:rsid w:val="1A9B171F"/>
    <w:rsid w:val="1A9B51D8"/>
    <w:rsid w:val="1A9B5CF6"/>
    <w:rsid w:val="1A9B7089"/>
    <w:rsid w:val="1A9BA8F2"/>
    <w:rsid w:val="1A9C201F"/>
    <w:rsid w:val="1A9CC4F8"/>
    <w:rsid w:val="1A9CCDAB"/>
    <w:rsid w:val="1A9CDA18"/>
    <w:rsid w:val="1A9CE453"/>
    <w:rsid w:val="1A9CEBF4"/>
    <w:rsid w:val="1A9CF745"/>
    <w:rsid w:val="1A9D0D53"/>
    <w:rsid w:val="1A9D377A"/>
    <w:rsid w:val="1A9D41DB"/>
    <w:rsid w:val="1A9D8637"/>
    <w:rsid w:val="1A9DA1D9"/>
    <w:rsid w:val="1A9E0F62"/>
    <w:rsid w:val="1A9E1642"/>
    <w:rsid w:val="1A9E2929"/>
    <w:rsid w:val="1A9E3AB3"/>
    <w:rsid w:val="1A9E5A93"/>
    <w:rsid w:val="1A9E5B0B"/>
    <w:rsid w:val="1A9E9C9D"/>
    <w:rsid w:val="1A9EA056"/>
    <w:rsid w:val="1A9EC0C5"/>
    <w:rsid w:val="1A9ED81D"/>
    <w:rsid w:val="1A9F186A"/>
    <w:rsid w:val="1A9F1F0D"/>
    <w:rsid w:val="1A9F2F2E"/>
    <w:rsid w:val="1A9F429B"/>
    <w:rsid w:val="1A9F9610"/>
    <w:rsid w:val="1A9FAD2E"/>
    <w:rsid w:val="1A9FB002"/>
    <w:rsid w:val="1A9FFC3C"/>
    <w:rsid w:val="1AA03267"/>
    <w:rsid w:val="1AA05B83"/>
    <w:rsid w:val="1AA07268"/>
    <w:rsid w:val="1AA07C99"/>
    <w:rsid w:val="1AA0AD7C"/>
    <w:rsid w:val="1AA0BB80"/>
    <w:rsid w:val="1AA0E415"/>
    <w:rsid w:val="1AA14FC7"/>
    <w:rsid w:val="1AA154D8"/>
    <w:rsid w:val="1AA17551"/>
    <w:rsid w:val="1AA1AED7"/>
    <w:rsid w:val="1AA1C5AA"/>
    <w:rsid w:val="1AA1DEE9"/>
    <w:rsid w:val="1AA1E357"/>
    <w:rsid w:val="1AA20939"/>
    <w:rsid w:val="1AA22C04"/>
    <w:rsid w:val="1AA23BD0"/>
    <w:rsid w:val="1AA2474A"/>
    <w:rsid w:val="1AA25D45"/>
    <w:rsid w:val="1AA27E9B"/>
    <w:rsid w:val="1AA29C29"/>
    <w:rsid w:val="1AA2BD50"/>
    <w:rsid w:val="1AA327B0"/>
    <w:rsid w:val="1AA3302B"/>
    <w:rsid w:val="1AA333F7"/>
    <w:rsid w:val="1AA3444C"/>
    <w:rsid w:val="1AA3450B"/>
    <w:rsid w:val="1AA35B59"/>
    <w:rsid w:val="1AA3ACD1"/>
    <w:rsid w:val="1AA3E955"/>
    <w:rsid w:val="1AA478E4"/>
    <w:rsid w:val="1AA4A229"/>
    <w:rsid w:val="1AA50768"/>
    <w:rsid w:val="1AA513E2"/>
    <w:rsid w:val="1AA534BF"/>
    <w:rsid w:val="1AA5544A"/>
    <w:rsid w:val="1AA5D527"/>
    <w:rsid w:val="1AA60EDA"/>
    <w:rsid w:val="1AA62B5B"/>
    <w:rsid w:val="1AA65166"/>
    <w:rsid w:val="1AA6822C"/>
    <w:rsid w:val="1AA6B1FB"/>
    <w:rsid w:val="1AA6B9B0"/>
    <w:rsid w:val="1AA6F01E"/>
    <w:rsid w:val="1AA718B9"/>
    <w:rsid w:val="1AA71906"/>
    <w:rsid w:val="1AA75574"/>
    <w:rsid w:val="1AA7A1D5"/>
    <w:rsid w:val="1AA7AB24"/>
    <w:rsid w:val="1AA7B2E4"/>
    <w:rsid w:val="1AA7CEB7"/>
    <w:rsid w:val="1AA7E1C5"/>
    <w:rsid w:val="1AA848BE"/>
    <w:rsid w:val="1AA8953E"/>
    <w:rsid w:val="1AA911D9"/>
    <w:rsid w:val="1AA9901D"/>
    <w:rsid w:val="1AA9E546"/>
    <w:rsid w:val="1AAA0F92"/>
    <w:rsid w:val="1AAA2CFD"/>
    <w:rsid w:val="1AAA8772"/>
    <w:rsid w:val="1AAAECE3"/>
    <w:rsid w:val="1AAB5CA4"/>
    <w:rsid w:val="1AABB5FB"/>
    <w:rsid w:val="1AABCCD6"/>
    <w:rsid w:val="1AABD809"/>
    <w:rsid w:val="1AABF18F"/>
    <w:rsid w:val="1AAC07A8"/>
    <w:rsid w:val="1AAC27B9"/>
    <w:rsid w:val="1AAC30DC"/>
    <w:rsid w:val="1AAC84BE"/>
    <w:rsid w:val="1AACB641"/>
    <w:rsid w:val="1AACC0D6"/>
    <w:rsid w:val="1AACD5AF"/>
    <w:rsid w:val="1AACE030"/>
    <w:rsid w:val="1AADD001"/>
    <w:rsid w:val="1AADEB9E"/>
    <w:rsid w:val="1AAE73E9"/>
    <w:rsid w:val="1AAE88CE"/>
    <w:rsid w:val="1AAEC046"/>
    <w:rsid w:val="1AAEC754"/>
    <w:rsid w:val="1AAF4D97"/>
    <w:rsid w:val="1AAF54A1"/>
    <w:rsid w:val="1AAF76EC"/>
    <w:rsid w:val="1AAF9757"/>
    <w:rsid w:val="1AAFA392"/>
    <w:rsid w:val="1AAFC76B"/>
    <w:rsid w:val="1AB00F7E"/>
    <w:rsid w:val="1AB01D4B"/>
    <w:rsid w:val="1AB06A6E"/>
    <w:rsid w:val="1AB079D8"/>
    <w:rsid w:val="1AB0ADD7"/>
    <w:rsid w:val="1AB0E926"/>
    <w:rsid w:val="1AB11200"/>
    <w:rsid w:val="1AB134B1"/>
    <w:rsid w:val="1AB1371F"/>
    <w:rsid w:val="1AB177EE"/>
    <w:rsid w:val="1AB1C0B9"/>
    <w:rsid w:val="1AB24F36"/>
    <w:rsid w:val="1AB27EF2"/>
    <w:rsid w:val="1AB27F6E"/>
    <w:rsid w:val="1AB2B67A"/>
    <w:rsid w:val="1AB2BA8A"/>
    <w:rsid w:val="1AB2BF57"/>
    <w:rsid w:val="1AB30DEE"/>
    <w:rsid w:val="1AB3329B"/>
    <w:rsid w:val="1AB33D2A"/>
    <w:rsid w:val="1AB3ADA3"/>
    <w:rsid w:val="1AB3C50F"/>
    <w:rsid w:val="1AB3D7AF"/>
    <w:rsid w:val="1AB44A40"/>
    <w:rsid w:val="1AB4702D"/>
    <w:rsid w:val="1AB48AAE"/>
    <w:rsid w:val="1AB48EE2"/>
    <w:rsid w:val="1AB4A6F6"/>
    <w:rsid w:val="1AB4B0A2"/>
    <w:rsid w:val="1AB4DF95"/>
    <w:rsid w:val="1AB4FFE8"/>
    <w:rsid w:val="1AB5112B"/>
    <w:rsid w:val="1AB52A5C"/>
    <w:rsid w:val="1AB5C9D1"/>
    <w:rsid w:val="1AB62B47"/>
    <w:rsid w:val="1AB69FF7"/>
    <w:rsid w:val="1AB6CB56"/>
    <w:rsid w:val="1AB6CC64"/>
    <w:rsid w:val="1AB6D7A2"/>
    <w:rsid w:val="1AB6DE26"/>
    <w:rsid w:val="1AB6DE71"/>
    <w:rsid w:val="1AB71CF8"/>
    <w:rsid w:val="1AB7415C"/>
    <w:rsid w:val="1AB74A4C"/>
    <w:rsid w:val="1AB7A7EA"/>
    <w:rsid w:val="1AB7C148"/>
    <w:rsid w:val="1AB803DE"/>
    <w:rsid w:val="1AB80FF3"/>
    <w:rsid w:val="1AB80FFE"/>
    <w:rsid w:val="1AB8222E"/>
    <w:rsid w:val="1AB84C56"/>
    <w:rsid w:val="1AB852C1"/>
    <w:rsid w:val="1AB862BD"/>
    <w:rsid w:val="1AB87C70"/>
    <w:rsid w:val="1AB8876A"/>
    <w:rsid w:val="1AB8893E"/>
    <w:rsid w:val="1AB899C6"/>
    <w:rsid w:val="1AB8F7C2"/>
    <w:rsid w:val="1AB90544"/>
    <w:rsid w:val="1AB92263"/>
    <w:rsid w:val="1AB950B2"/>
    <w:rsid w:val="1AB9580A"/>
    <w:rsid w:val="1AB9743B"/>
    <w:rsid w:val="1AB9A2E6"/>
    <w:rsid w:val="1ABA2912"/>
    <w:rsid w:val="1ABA2DC0"/>
    <w:rsid w:val="1ABA52E4"/>
    <w:rsid w:val="1ABA73F8"/>
    <w:rsid w:val="1ABA8568"/>
    <w:rsid w:val="1ABA8DFC"/>
    <w:rsid w:val="1ABAC4EE"/>
    <w:rsid w:val="1ABB0A13"/>
    <w:rsid w:val="1ABB3346"/>
    <w:rsid w:val="1ABB6AB7"/>
    <w:rsid w:val="1ABB76BB"/>
    <w:rsid w:val="1ABB8E98"/>
    <w:rsid w:val="1ABB9DEA"/>
    <w:rsid w:val="1ABC3C62"/>
    <w:rsid w:val="1ABC66F1"/>
    <w:rsid w:val="1ABC9EA3"/>
    <w:rsid w:val="1ABCA07C"/>
    <w:rsid w:val="1ABCA40F"/>
    <w:rsid w:val="1ABCF9EC"/>
    <w:rsid w:val="1ABD5310"/>
    <w:rsid w:val="1ABE062A"/>
    <w:rsid w:val="1ABEE10E"/>
    <w:rsid w:val="1ABF0F65"/>
    <w:rsid w:val="1ABF109D"/>
    <w:rsid w:val="1ABF553F"/>
    <w:rsid w:val="1ABF879B"/>
    <w:rsid w:val="1ABF9C19"/>
    <w:rsid w:val="1ABFA09E"/>
    <w:rsid w:val="1ABFA5EC"/>
    <w:rsid w:val="1ABFBCF2"/>
    <w:rsid w:val="1ABFD451"/>
    <w:rsid w:val="1ABFF070"/>
    <w:rsid w:val="1AC0118E"/>
    <w:rsid w:val="1AC063F7"/>
    <w:rsid w:val="1AC06D48"/>
    <w:rsid w:val="1AC07F53"/>
    <w:rsid w:val="1AC0C9AF"/>
    <w:rsid w:val="1AC11CA6"/>
    <w:rsid w:val="1AC137F8"/>
    <w:rsid w:val="1AC15970"/>
    <w:rsid w:val="1AC167D1"/>
    <w:rsid w:val="1AC178D3"/>
    <w:rsid w:val="1AC196C4"/>
    <w:rsid w:val="1AC1F1C3"/>
    <w:rsid w:val="1AC20C08"/>
    <w:rsid w:val="1AC26C47"/>
    <w:rsid w:val="1AC28821"/>
    <w:rsid w:val="1AC2B517"/>
    <w:rsid w:val="1AC2EA4B"/>
    <w:rsid w:val="1AC30E59"/>
    <w:rsid w:val="1AC361D8"/>
    <w:rsid w:val="1AC39B7C"/>
    <w:rsid w:val="1AC3DA44"/>
    <w:rsid w:val="1AC3E565"/>
    <w:rsid w:val="1AC3F100"/>
    <w:rsid w:val="1AC41149"/>
    <w:rsid w:val="1AC42C39"/>
    <w:rsid w:val="1AC4B107"/>
    <w:rsid w:val="1AC4DC24"/>
    <w:rsid w:val="1AC4E359"/>
    <w:rsid w:val="1AC52746"/>
    <w:rsid w:val="1AC53A12"/>
    <w:rsid w:val="1AC54F36"/>
    <w:rsid w:val="1AC59DE5"/>
    <w:rsid w:val="1AC5B22A"/>
    <w:rsid w:val="1AC5BBD7"/>
    <w:rsid w:val="1AC5BECD"/>
    <w:rsid w:val="1AC5F804"/>
    <w:rsid w:val="1AC64748"/>
    <w:rsid w:val="1AC6838E"/>
    <w:rsid w:val="1AC6B0D8"/>
    <w:rsid w:val="1AC6C01E"/>
    <w:rsid w:val="1AC6DBDB"/>
    <w:rsid w:val="1AC6DDAC"/>
    <w:rsid w:val="1AC75D36"/>
    <w:rsid w:val="1AC76909"/>
    <w:rsid w:val="1AC7E427"/>
    <w:rsid w:val="1AC7EB47"/>
    <w:rsid w:val="1AC849F1"/>
    <w:rsid w:val="1AC85FBD"/>
    <w:rsid w:val="1AC8676A"/>
    <w:rsid w:val="1AC8773E"/>
    <w:rsid w:val="1AC89E9F"/>
    <w:rsid w:val="1AC90A19"/>
    <w:rsid w:val="1AC927CF"/>
    <w:rsid w:val="1AC936B6"/>
    <w:rsid w:val="1AC93956"/>
    <w:rsid w:val="1AC9442C"/>
    <w:rsid w:val="1ACA2BF9"/>
    <w:rsid w:val="1ACA2C9E"/>
    <w:rsid w:val="1ACA6CF8"/>
    <w:rsid w:val="1ACAFBAC"/>
    <w:rsid w:val="1ACB20A3"/>
    <w:rsid w:val="1ACB3A0D"/>
    <w:rsid w:val="1ACB3B2F"/>
    <w:rsid w:val="1ACB4040"/>
    <w:rsid w:val="1ACB7824"/>
    <w:rsid w:val="1ACB99A3"/>
    <w:rsid w:val="1ACBB4DD"/>
    <w:rsid w:val="1ACBC84A"/>
    <w:rsid w:val="1ACC1460"/>
    <w:rsid w:val="1ACC20EF"/>
    <w:rsid w:val="1ACC2FDF"/>
    <w:rsid w:val="1ACC4DA4"/>
    <w:rsid w:val="1ACC8BAC"/>
    <w:rsid w:val="1ACC987A"/>
    <w:rsid w:val="1ACCE998"/>
    <w:rsid w:val="1ACCEBB6"/>
    <w:rsid w:val="1ACD0577"/>
    <w:rsid w:val="1ACD8B9F"/>
    <w:rsid w:val="1ACDBB5B"/>
    <w:rsid w:val="1ACE0C43"/>
    <w:rsid w:val="1ACE15D6"/>
    <w:rsid w:val="1ACE189D"/>
    <w:rsid w:val="1ACE46C5"/>
    <w:rsid w:val="1ACEE29E"/>
    <w:rsid w:val="1ACEE7F4"/>
    <w:rsid w:val="1ACF168B"/>
    <w:rsid w:val="1ACF17CC"/>
    <w:rsid w:val="1ACF76D2"/>
    <w:rsid w:val="1ACF9C10"/>
    <w:rsid w:val="1ACFAEF3"/>
    <w:rsid w:val="1ACFDB9C"/>
    <w:rsid w:val="1ACFE2E7"/>
    <w:rsid w:val="1AD00291"/>
    <w:rsid w:val="1AD043EB"/>
    <w:rsid w:val="1AD04785"/>
    <w:rsid w:val="1AD04D41"/>
    <w:rsid w:val="1AD05C39"/>
    <w:rsid w:val="1AD066EC"/>
    <w:rsid w:val="1AD0A764"/>
    <w:rsid w:val="1AD0AF4D"/>
    <w:rsid w:val="1AD0FCD6"/>
    <w:rsid w:val="1AD11C26"/>
    <w:rsid w:val="1AD1270A"/>
    <w:rsid w:val="1AD1698F"/>
    <w:rsid w:val="1AD172BA"/>
    <w:rsid w:val="1AD1FF4D"/>
    <w:rsid w:val="1AD210CC"/>
    <w:rsid w:val="1AD24293"/>
    <w:rsid w:val="1AD266CB"/>
    <w:rsid w:val="1AD27DBA"/>
    <w:rsid w:val="1AD2AACE"/>
    <w:rsid w:val="1AD37D4B"/>
    <w:rsid w:val="1AD3DE21"/>
    <w:rsid w:val="1AD419F4"/>
    <w:rsid w:val="1AD42AE3"/>
    <w:rsid w:val="1AD42E4F"/>
    <w:rsid w:val="1AD4AB51"/>
    <w:rsid w:val="1AD4C655"/>
    <w:rsid w:val="1AD4D75F"/>
    <w:rsid w:val="1AD548B4"/>
    <w:rsid w:val="1AD5FD24"/>
    <w:rsid w:val="1AD636A6"/>
    <w:rsid w:val="1AD645C0"/>
    <w:rsid w:val="1AD67D5F"/>
    <w:rsid w:val="1AD69748"/>
    <w:rsid w:val="1AD6A200"/>
    <w:rsid w:val="1AD70013"/>
    <w:rsid w:val="1AD70449"/>
    <w:rsid w:val="1AD70B84"/>
    <w:rsid w:val="1AD72A27"/>
    <w:rsid w:val="1AD773B9"/>
    <w:rsid w:val="1AD79915"/>
    <w:rsid w:val="1AD79929"/>
    <w:rsid w:val="1AD7A0A1"/>
    <w:rsid w:val="1AD7AE96"/>
    <w:rsid w:val="1AD7CC5C"/>
    <w:rsid w:val="1AD7EDC0"/>
    <w:rsid w:val="1AD7F43A"/>
    <w:rsid w:val="1AD7FF84"/>
    <w:rsid w:val="1AD81AA6"/>
    <w:rsid w:val="1AD834BA"/>
    <w:rsid w:val="1AD86805"/>
    <w:rsid w:val="1AD87A7B"/>
    <w:rsid w:val="1AD890A6"/>
    <w:rsid w:val="1AD8A335"/>
    <w:rsid w:val="1AD8A6FD"/>
    <w:rsid w:val="1AD91629"/>
    <w:rsid w:val="1AD929A9"/>
    <w:rsid w:val="1AD93AAD"/>
    <w:rsid w:val="1AD9AD2E"/>
    <w:rsid w:val="1AD9B579"/>
    <w:rsid w:val="1AD9BA7B"/>
    <w:rsid w:val="1AD9EA3A"/>
    <w:rsid w:val="1AD9F5E3"/>
    <w:rsid w:val="1ADA2B7D"/>
    <w:rsid w:val="1ADA51B2"/>
    <w:rsid w:val="1ADA652B"/>
    <w:rsid w:val="1ADA93E0"/>
    <w:rsid w:val="1ADA9831"/>
    <w:rsid w:val="1ADAC809"/>
    <w:rsid w:val="1ADB0581"/>
    <w:rsid w:val="1ADB0C41"/>
    <w:rsid w:val="1ADB6526"/>
    <w:rsid w:val="1ADB794A"/>
    <w:rsid w:val="1ADB9A82"/>
    <w:rsid w:val="1ADBAC72"/>
    <w:rsid w:val="1ADBB780"/>
    <w:rsid w:val="1ADBF324"/>
    <w:rsid w:val="1ADBFB2C"/>
    <w:rsid w:val="1ADCA7AB"/>
    <w:rsid w:val="1ADCA7FF"/>
    <w:rsid w:val="1ADD3CED"/>
    <w:rsid w:val="1ADD45B1"/>
    <w:rsid w:val="1ADD47CB"/>
    <w:rsid w:val="1ADD59A3"/>
    <w:rsid w:val="1ADD651F"/>
    <w:rsid w:val="1ADD9BAB"/>
    <w:rsid w:val="1ADDE727"/>
    <w:rsid w:val="1ADE2519"/>
    <w:rsid w:val="1ADE2E9D"/>
    <w:rsid w:val="1ADE4182"/>
    <w:rsid w:val="1ADE9566"/>
    <w:rsid w:val="1ADEBE2C"/>
    <w:rsid w:val="1ADED0DF"/>
    <w:rsid w:val="1ADED377"/>
    <w:rsid w:val="1ADEDC6C"/>
    <w:rsid w:val="1ADF177D"/>
    <w:rsid w:val="1ADF7881"/>
    <w:rsid w:val="1ADFB5C6"/>
    <w:rsid w:val="1AE00586"/>
    <w:rsid w:val="1AE012F9"/>
    <w:rsid w:val="1AE024ED"/>
    <w:rsid w:val="1AE02A28"/>
    <w:rsid w:val="1AE03C89"/>
    <w:rsid w:val="1AE04D42"/>
    <w:rsid w:val="1AE098D5"/>
    <w:rsid w:val="1AE0ACD4"/>
    <w:rsid w:val="1AE0E83C"/>
    <w:rsid w:val="1AE1771E"/>
    <w:rsid w:val="1AE17807"/>
    <w:rsid w:val="1AE1A2F7"/>
    <w:rsid w:val="1AE1EA7C"/>
    <w:rsid w:val="1AE265CB"/>
    <w:rsid w:val="1AE28F0C"/>
    <w:rsid w:val="1AE290F9"/>
    <w:rsid w:val="1AE292D5"/>
    <w:rsid w:val="1AE2A94F"/>
    <w:rsid w:val="1AE2C4D7"/>
    <w:rsid w:val="1AE2D910"/>
    <w:rsid w:val="1AE2FEE7"/>
    <w:rsid w:val="1AE300F8"/>
    <w:rsid w:val="1AE32450"/>
    <w:rsid w:val="1AE3676D"/>
    <w:rsid w:val="1AE392C3"/>
    <w:rsid w:val="1AE3C8AF"/>
    <w:rsid w:val="1AE3F04E"/>
    <w:rsid w:val="1AE407FA"/>
    <w:rsid w:val="1AE41547"/>
    <w:rsid w:val="1AE422FD"/>
    <w:rsid w:val="1AE42671"/>
    <w:rsid w:val="1AE4331F"/>
    <w:rsid w:val="1AE532F4"/>
    <w:rsid w:val="1AE5426C"/>
    <w:rsid w:val="1AE547EA"/>
    <w:rsid w:val="1AE5532D"/>
    <w:rsid w:val="1AE57708"/>
    <w:rsid w:val="1AE59377"/>
    <w:rsid w:val="1AE5BFEE"/>
    <w:rsid w:val="1AE5C1DB"/>
    <w:rsid w:val="1AE5D153"/>
    <w:rsid w:val="1AE64B71"/>
    <w:rsid w:val="1AE6F416"/>
    <w:rsid w:val="1AE6FE3D"/>
    <w:rsid w:val="1AE73A35"/>
    <w:rsid w:val="1AE741A6"/>
    <w:rsid w:val="1AE75BE7"/>
    <w:rsid w:val="1AE77CFE"/>
    <w:rsid w:val="1AE7B056"/>
    <w:rsid w:val="1AE83399"/>
    <w:rsid w:val="1AE87DDA"/>
    <w:rsid w:val="1AE88551"/>
    <w:rsid w:val="1AE89FEB"/>
    <w:rsid w:val="1AE8A49D"/>
    <w:rsid w:val="1AE8C525"/>
    <w:rsid w:val="1AE8F728"/>
    <w:rsid w:val="1AE965B2"/>
    <w:rsid w:val="1AE9AD6B"/>
    <w:rsid w:val="1AE9BBAB"/>
    <w:rsid w:val="1AE9E838"/>
    <w:rsid w:val="1AEA1AA0"/>
    <w:rsid w:val="1AEA2F65"/>
    <w:rsid w:val="1AEA4787"/>
    <w:rsid w:val="1AEA69B7"/>
    <w:rsid w:val="1AEAAF39"/>
    <w:rsid w:val="1AEAC01F"/>
    <w:rsid w:val="1AEB4634"/>
    <w:rsid w:val="1AEBC8FA"/>
    <w:rsid w:val="1AEBEAD2"/>
    <w:rsid w:val="1AEC2582"/>
    <w:rsid w:val="1AEC3BEC"/>
    <w:rsid w:val="1AEC4F52"/>
    <w:rsid w:val="1AEC891B"/>
    <w:rsid w:val="1AECADD7"/>
    <w:rsid w:val="1AECE789"/>
    <w:rsid w:val="1AED07D5"/>
    <w:rsid w:val="1AED3DB8"/>
    <w:rsid w:val="1AED47D9"/>
    <w:rsid w:val="1AED9137"/>
    <w:rsid w:val="1AED97BF"/>
    <w:rsid w:val="1AED9C0B"/>
    <w:rsid w:val="1AEDA960"/>
    <w:rsid w:val="1AEDBFCF"/>
    <w:rsid w:val="1AEDC178"/>
    <w:rsid w:val="1AEDCB6A"/>
    <w:rsid w:val="1AEE0AC7"/>
    <w:rsid w:val="1AEE1188"/>
    <w:rsid w:val="1AEE1390"/>
    <w:rsid w:val="1AEE8435"/>
    <w:rsid w:val="1AEE9171"/>
    <w:rsid w:val="1AEF037B"/>
    <w:rsid w:val="1AEF19DD"/>
    <w:rsid w:val="1AEF52AD"/>
    <w:rsid w:val="1AEF5FD0"/>
    <w:rsid w:val="1AEFD703"/>
    <w:rsid w:val="1AEFD80C"/>
    <w:rsid w:val="1AEFF42F"/>
    <w:rsid w:val="1AEFFD05"/>
    <w:rsid w:val="1AF03C0E"/>
    <w:rsid w:val="1AF0E4AF"/>
    <w:rsid w:val="1AF11567"/>
    <w:rsid w:val="1AF127F1"/>
    <w:rsid w:val="1AF15D24"/>
    <w:rsid w:val="1AF16E35"/>
    <w:rsid w:val="1AF1EAF1"/>
    <w:rsid w:val="1AF2055E"/>
    <w:rsid w:val="1AF267B1"/>
    <w:rsid w:val="1AF26A37"/>
    <w:rsid w:val="1AF2BC1E"/>
    <w:rsid w:val="1AF2DE5A"/>
    <w:rsid w:val="1AF373F2"/>
    <w:rsid w:val="1AF399D9"/>
    <w:rsid w:val="1AF44E22"/>
    <w:rsid w:val="1AF45616"/>
    <w:rsid w:val="1AF48D29"/>
    <w:rsid w:val="1AF4B28D"/>
    <w:rsid w:val="1AF4CEA4"/>
    <w:rsid w:val="1AF4DBD7"/>
    <w:rsid w:val="1AF5C59D"/>
    <w:rsid w:val="1AF5DF17"/>
    <w:rsid w:val="1AF5F284"/>
    <w:rsid w:val="1AF6A0BD"/>
    <w:rsid w:val="1AF710C3"/>
    <w:rsid w:val="1AF72DE2"/>
    <w:rsid w:val="1AF73481"/>
    <w:rsid w:val="1AF76E10"/>
    <w:rsid w:val="1AF772DC"/>
    <w:rsid w:val="1AF80FE9"/>
    <w:rsid w:val="1AF844AC"/>
    <w:rsid w:val="1AF857B3"/>
    <w:rsid w:val="1AF88E8F"/>
    <w:rsid w:val="1AF8AFBD"/>
    <w:rsid w:val="1AF902AE"/>
    <w:rsid w:val="1AF913E3"/>
    <w:rsid w:val="1AF96918"/>
    <w:rsid w:val="1AF97249"/>
    <w:rsid w:val="1AF99A52"/>
    <w:rsid w:val="1AF9A091"/>
    <w:rsid w:val="1AF9C2C3"/>
    <w:rsid w:val="1AF9C892"/>
    <w:rsid w:val="1AFA06F6"/>
    <w:rsid w:val="1AFA2888"/>
    <w:rsid w:val="1AFA2E4C"/>
    <w:rsid w:val="1AFA608B"/>
    <w:rsid w:val="1AFAF0F5"/>
    <w:rsid w:val="1AFB8B65"/>
    <w:rsid w:val="1AFBAFB1"/>
    <w:rsid w:val="1AFBBC7A"/>
    <w:rsid w:val="1AFBF74C"/>
    <w:rsid w:val="1AFC0159"/>
    <w:rsid w:val="1AFC2C78"/>
    <w:rsid w:val="1AFC37F3"/>
    <w:rsid w:val="1AFC68B5"/>
    <w:rsid w:val="1AFCD352"/>
    <w:rsid w:val="1AFD0C13"/>
    <w:rsid w:val="1AFD3E18"/>
    <w:rsid w:val="1AFD72A9"/>
    <w:rsid w:val="1AFDE752"/>
    <w:rsid w:val="1AFE22D2"/>
    <w:rsid w:val="1AFE32C4"/>
    <w:rsid w:val="1AFE6632"/>
    <w:rsid w:val="1AFEDC10"/>
    <w:rsid w:val="1AFEDE92"/>
    <w:rsid w:val="1AFF2E7F"/>
    <w:rsid w:val="1AFF3C39"/>
    <w:rsid w:val="1AFF5753"/>
    <w:rsid w:val="1AFF5D1F"/>
    <w:rsid w:val="1AFFB56E"/>
    <w:rsid w:val="1AFFB6F8"/>
    <w:rsid w:val="1AFFD14B"/>
    <w:rsid w:val="1B0022A2"/>
    <w:rsid w:val="1B0091F9"/>
    <w:rsid w:val="1B00A383"/>
    <w:rsid w:val="1B00C82A"/>
    <w:rsid w:val="1B00CB09"/>
    <w:rsid w:val="1B00D37A"/>
    <w:rsid w:val="1B010E1F"/>
    <w:rsid w:val="1B011E2E"/>
    <w:rsid w:val="1B0139A7"/>
    <w:rsid w:val="1B01B789"/>
    <w:rsid w:val="1B01FDFE"/>
    <w:rsid w:val="1B020E2C"/>
    <w:rsid w:val="1B0238BA"/>
    <w:rsid w:val="1B025061"/>
    <w:rsid w:val="1B0270B3"/>
    <w:rsid w:val="1B02BBE2"/>
    <w:rsid w:val="1B02F608"/>
    <w:rsid w:val="1B036D0A"/>
    <w:rsid w:val="1B0377B6"/>
    <w:rsid w:val="1B040AB5"/>
    <w:rsid w:val="1B049975"/>
    <w:rsid w:val="1B049FC3"/>
    <w:rsid w:val="1B04A224"/>
    <w:rsid w:val="1B04A50C"/>
    <w:rsid w:val="1B04B48E"/>
    <w:rsid w:val="1B04B89D"/>
    <w:rsid w:val="1B04C5CD"/>
    <w:rsid w:val="1B04CDC4"/>
    <w:rsid w:val="1B04D630"/>
    <w:rsid w:val="1B05002B"/>
    <w:rsid w:val="1B05301A"/>
    <w:rsid w:val="1B05544A"/>
    <w:rsid w:val="1B0571E7"/>
    <w:rsid w:val="1B05A5FD"/>
    <w:rsid w:val="1B05A696"/>
    <w:rsid w:val="1B05AF6C"/>
    <w:rsid w:val="1B05C122"/>
    <w:rsid w:val="1B05D366"/>
    <w:rsid w:val="1B061696"/>
    <w:rsid w:val="1B0633AE"/>
    <w:rsid w:val="1B066962"/>
    <w:rsid w:val="1B06955F"/>
    <w:rsid w:val="1B06B529"/>
    <w:rsid w:val="1B06E942"/>
    <w:rsid w:val="1B06FE3D"/>
    <w:rsid w:val="1B0702DE"/>
    <w:rsid w:val="1B073EC4"/>
    <w:rsid w:val="1B074D4A"/>
    <w:rsid w:val="1B07ACE6"/>
    <w:rsid w:val="1B07FE49"/>
    <w:rsid w:val="1B080CF8"/>
    <w:rsid w:val="1B082EC9"/>
    <w:rsid w:val="1B083FBE"/>
    <w:rsid w:val="1B0853AC"/>
    <w:rsid w:val="1B088AEE"/>
    <w:rsid w:val="1B089C67"/>
    <w:rsid w:val="1B0922E4"/>
    <w:rsid w:val="1B093026"/>
    <w:rsid w:val="1B09AF29"/>
    <w:rsid w:val="1B09E879"/>
    <w:rsid w:val="1B09F633"/>
    <w:rsid w:val="1B0A1F94"/>
    <w:rsid w:val="1B0A6A43"/>
    <w:rsid w:val="1B0A769C"/>
    <w:rsid w:val="1B0A7800"/>
    <w:rsid w:val="1B0A8C29"/>
    <w:rsid w:val="1B0ADFE4"/>
    <w:rsid w:val="1B0B0EF3"/>
    <w:rsid w:val="1B0B4BFE"/>
    <w:rsid w:val="1B0B50FC"/>
    <w:rsid w:val="1B0B5C72"/>
    <w:rsid w:val="1B0B7E7A"/>
    <w:rsid w:val="1B0BD803"/>
    <w:rsid w:val="1B0BE7F1"/>
    <w:rsid w:val="1B0BEC81"/>
    <w:rsid w:val="1B0C1E38"/>
    <w:rsid w:val="1B0C474D"/>
    <w:rsid w:val="1B0C9B6D"/>
    <w:rsid w:val="1B0CB274"/>
    <w:rsid w:val="1B0D275F"/>
    <w:rsid w:val="1B0D4DE6"/>
    <w:rsid w:val="1B0D787E"/>
    <w:rsid w:val="1B0D9649"/>
    <w:rsid w:val="1B0DA889"/>
    <w:rsid w:val="1B0DF72C"/>
    <w:rsid w:val="1B0E15BF"/>
    <w:rsid w:val="1B0E2759"/>
    <w:rsid w:val="1B0E7C35"/>
    <w:rsid w:val="1B0E8ED3"/>
    <w:rsid w:val="1B0EB008"/>
    <w:rsid w:val="1B0EB4AE"/>
    <w:rsid w:val="1B0EF27E"/>
    <w:rsid w:val="1B0F3D8D"/>
    <w:rsid w:val="1B0F522A"/>
    <w:rsid w:val="1B0F57DA"/>
    <w:rsid w:val="1B0F61F7"/>
    <w:rsid w:val="1B0FA51C"/>
    <w:rsid w:val="1B0FF8D3"/>
    <w:rsid w:val="1B0FF938"/>
    <w:rsid w:val="1B0FFDA4"/>
    <w:rsid w:val="1B103817"/>
    <w:rsid w:val="1B103DF4"/>
    <w:rsid w:val="1B10B6F8"/>
    <w:rsid w:val="1B10DA4A"/>
    <w:rsid w:val="1B10E2E4"/>
    <w:rsid w:val="1B10FCEA"/>
    <w:rsid w:val="1B115454"/>
    <w:rsid w:val="1B116721"/>
    <w:rsid w:val="1B11B5EB"/>
    <w:rsid w:val="1B11B8C2"/>
    <w:rsid w:val="1B11C2B7"/>
    <w:rsid w:val="1B11CDA9"/>
    <w:rsid w:val="1B11FCB4"/>
    <w:rsid w:val="1B123CB1"/>
    <w:rsid w:val="1B12B514"/>
    <w:rsid w:val="1B12BE1E"/>
    <w:rsid w:val="1B12BF0D"/>
    <w:rsid w:val="1B12C4DC"/>
    <w:rsid w:val="1B12E4D7"/>
    <w:rsid w:val="1B1322B0"/>
    <w:rsid w:val="1B1362D2"/>
    <w:rsid w:val="1B136744"/>
    <w:rsid w:val="1B136989"/>
    <w:rsid w:val="1B138769"/>
    <w:rsid w:val="1B13CFAF"/>
    <w:rsid w:val="1B13DB1B"/>
    <w:rsid w:val="1B13EB02"/>
    <w:rsid w:val="1B140E98"/>
    <w:rsid w:val="1B141566"/>
    <w:rsid w:val="1B142D4F"/>
    <w:rsid w:val="1B142D9F"/>
    <w:rsid w:val="1B146210"/>
    <w:rsid w:val="1B14640D"/>
    <w:rsid w:val="1B149524"/>
    <w:rsid w:val="1B150283"/>
    <w:rsid w:val="1B150C70"/>
    <w:rsid w:val="1B15423E"/>
    <w:rsid w:val="1B1563FA"/>
    <w:rsid w:val="1B1567BD"/>
    <w:rsid w:val="1B157D59"/>
    <w:rsid w:val="1B157EE0"/>
    <w:rsid w:val="1B1580E4"/>
    <w:rsid w:val="1B15BDA7"/>
    <w:rsid w:val="1B1603D0"/>
    <w:rsid w:val="1B161E84"/>
    <w:rsid w:val="1B164032"/>
    <w:rsid w:val="1B16469B"/>
    <w:rsid w:val="1B164811"/>
    <w:rsid w:val="1B167CB1"/>
    <w:rsid w:val="1B16EDF8"/>
    <w:rsid w:val="1B177AE1"/>
    <w:rsid w:val="1B17C86F"/>
    <w:rsid w:val="1B17EA53"/>
    <w:rsid w:val="1B17F853"/>
    <w:rsid w:val="1B180F0F"/>
    <w:rsid w:val="1B187574"/>
    <w:rsid w:val="1B187C61"/>
    <w:rsid w:val="1B1896E0"/>
    <w:rsid w:val="1B1896FB"/>
    <w:rsid w:val="1B18C2DE"/>
    <w:rsid w:val="1B18F0A6"/>
    <w:rsid w:val="1B193400"/>
    <w:rsid w:val="1B1A366E"/>
    <w:rsid w:val="1B1A433D"/>
    <w:rsid w:val="1B1AA291"/>
    <w:rsid w:val="1B1AD54A"/>
    <w:rsid w:val="1B1B1344"/>
    <w:rsid w:val="1B1BCB1C"/>
    <w:rsid w:val="1B1C939A"/>
    <w:rsid w:val="1B1CAE2B"/>
    <w:rsid w:val="1B1CB326"/>
    <w:rsid w:val="1B1CE2AC"/>
    <w:rsid w:val="1B1CEBA7"/>
    <w:rsid w:val="1B1CEBC4"/>
    <w:rsid w:val="1B1D385A"/>
    <w:rsid w:val="1B1D5E65"/>
    <w:rsid w:val="1B1DF484"/>
    <w:rsid w:val="1B1E1BB6"/>
    <w:rsid w:val="1B1E1ED4"/>
    <w:rsid w:val="1B1E265C"/>
    <w:rsid w:val="1B1E4C70"/>
    <w:rsid w:val="1B1E5C96"/>
    <w:rsid w:val="1B1E9F49"/>
    <w:rsid w:val="1B1ECA22"/>
    <w:rsid w:val="1B1EE069"/>
    <w:rsid w:val="1B1EF7D3"/>
    <w:rsid w:val="1B1F14A5"/>
    <w:rsid w:val="1B1F63D9"/>
    <w:rsid w:val="1B1F79B0"/>
    <w:rsid w:val="1B1F7DDE"/>
    <w:rsid w:val="1B1F981F"/>
    <w:rsid w:val="1B1F9C1A"/>
    <w:rsid w:val="1B1FCD1D"/>
    <w:rsid w:val="1B206A3F"/>
    <w:rsid w:val="1B207468"/>
    <w:rsid w:val="1B20BD1F"/>
    <w:rsid w:val="1B20E430"/>
    <w:rsid w:val="1B211E97"/>
    <w:rsid w:val="1B21929F"/>
    <w:rsid w:val="1B21B1E6"/>
    <w:rsid w:val="1B21DC42"/>
    <w:rsid w:val="1B21E052"/>
    <w:rsid w:val="1B2262B1"/>
    <w:rsid w:val="1B2275F4"/>
    <w:rsid w:val="1B2305C2"/>
    <w:rsid w:val="1B2305ED"/>
    <w:rsid w:val="1B2338C2"/>
    <w:rsid w:val="1B23982F"/>
    <w:rsid w:val="1B23AB66"/>
    <w:rsid w:val="1B242ACE"/>
    <w:rsid w:val="1B247295"/>
    <w:rsid w:val="1B249553"/>
    <w:rsid w:val="1B24A7E4"/>
    <w:rsid w:val="1B24E867"/>
    <w:rsid w:val="1B254420"/>
    <w:rsid w:val="1B2548F2"/>
    <w:rsid w:val="1B25834B"/>
    <w:rsid w:val="1B258DD8"/>
    <w:rsid w:val="1B25A22F"/>
    <w:rsid w:val="1B260B8C"/>
    <w:rsid w:val="1B262C07"/>
    <w:rsid w:val="1B26484B"/>
    <w:rsid w:val="1B26684E"/>
    <w:rsid w:val="1B26A0A3"/>
    <w:rsid w:val="1B26F8D4"/>
    <w:rsid w:val="1B27525E"/>
    <w:rsid w:val="1B277C51"/>
    <w:rsid w:val="1B279D9B"/>
    <w:rsid w:val="1B27C942"/>
    <w:rsid w:val="1B27CBDE"/>
    <w:rsid w:val="1B27DA49"/>
    <w:rsid w:val="1B281DF1"/>
    <w:rsid w:val="1B282AEA"/>
    <w:rsid w:val="1B2842AB"/>
    <w:rsid w:val="1B287C3A"/>
    <w:rsid w:val="1B2898EE"/>
    <w:rsid w:val="1B28EB4A"/>
    <w:rsid w:val="1B28FC49"/>
    <w:rsid w:val="1B291B66"/>
    <w:rsid w:val="1B294E66"/>
    <w:rsid w:val="1B296C27"/>
    <w:rsid w:val="1B2996F5"/>
    <w:rsid w:val="1B29AC4D"/>
    <w:rsid w:val="1B2A0303"/>
    <w:rsid w:val="1B2A30FA"/>
    <w:rsid w:val="1B2A60EA"/>
    <w:rsid w:val="1B2A9DE7"/>
    <w:rsid w:val="1B2B4E70"/>
    <w:rsid w:val="1B2B66A1"/>
    <w:rsid w:val="1B2BF497"/>
    <w:rsid w:val="1B2C5803"/>
    <w:rsid w:val="1B2CA9B1"/>
    <w:rsid w:val="1B2D099C"/>
    <w:rsid w:val="1B2D2D2D"/>
    <w:rsid w:val="1B2D6D93"/>
    <w:rsid w:val="1B2D7345"/>
    <w:rsid w:val="1B2D8445"/>
    <w:rsid w:val="1B2DD30D"/>
    <w:rsid w:val="1B2F8D0F"/>
    <w:rsid w:val="1B2FAA3F"/>
    <w:rsid w:val="1B2FEE0F"/>
    <w:rsid w:val="1B305289"/>
    <w:rsid w:val="1B30B82A"/>
    <w:rsid w:val="1B30C1FB"/>
    <w:rsid w:val="1B30D56C"/>
    <w:rsid w:val="1B310BA4"/>
    <w:rsid w:val="1B311CDD"/>
    <w:rsid w:val="1B312D11"/>
    <w:rsid w:val="1B313718"/>
    <w:rsid w:val="1B319D80"/>
    <w:rsid w:val="1B324AE3"/>
    <w:rsid w:val="1B324E90"/>
    <w:rsid w:val="1B3266FD"/>
    <w:rsid w:val="1B32B93B"/>
    <w:rsid w:val="1B32C5AA"/>
    <w:rsid w:val="1B32D9BE"/>
    <w:rsid w:val="1B32E857"/>
    <w:rsid w:val="1B3323F4"/>
    <w:rsid w:val="1B336468"/>
    <w:rsid w:val="1B33848D"/>
    <w:rsid w:val="1B33BF7D"/>
    <w:rsid w:val="1B340EBC"/>
    <w:rsid w:val="1B342990"/>
    <w:rsid w:val="1B3448EF"/>
    <w:rsid w:val="1B344B24"/>
    <w:rsid w:val="1B34513B"/>
    <w:rsid w:val="1B346C4A"/>
    <w:rsid w:val="1B34E171"/>
    <w:rsid w:val="1B34F88C"/>
    <w:rsid w:val="1B3505F4"/>
    <w:rsid w:val="1B354E9A"/>
    <w:rsid w:val="1B356100"/>
    <w:rsid w:val="1B36174E"/>
    <w:rsid w:val="1B3692A9"/>
    <w:rsid w:val="1B36CEC8"/>
    <w:rsid w:val="1B36F44A"/>
    <w:rsid w:val="1B373227"/>
    <w:rsid w:val="1B376A47"/>
    <w:rsid w:val="1B378DE2"/>
    <w:rsid w:val="1B37BF99"/>
    <w:rsid w:val="1B37F381"/>
    <w:rsid w:val="1B37F75C"/>
    <w:rsid w:val="1B3842FF"/>
    <w:rsid w:val="1B385B0E"/>
    <w:rsid w:val="1B390D73"/>
    <w:rsid w:val="1B392CFD"/>
    <w:rsid w:val="1B395B6F"/>
    <w:rsid w:val="1B3966D0"/>
    <w:rsid w:val="1B396BD9"/>
    <w:rsid w:val="1B39B5F5"/>
    <w:rsid w:val="1B39D3A2"/>
    <w:rsid w:val="1B39D3EF"/>
    <w:rsid w:val="1B39F9E9"/>
    <w:rsid w:val="1B3A6700"/>
    <w:rsid w:val="1B3B0C7F"/>
    <w:rsid w:val="1B3B2F2C"/>
    <w:rsid w:val="1B3B6F9B"/>
    <w:rsid w:val="1B3B76DA"/>
    <w:rsid w:val="1B3BA8E9"/>
    <w:rsid w:val="1B3BB214"/>
    <w:rsid w:val="1B3BB4F8"/>
    <w:rsid w:val="1B3BB7F8"/>
    <w:rsid w:val="1B3BC29F"/>
    <w:rsid w:val="1B3C0217"/>
    <w:rsid w:val="1B3C5F8D"/>
    <w:rsid w:val="1B3C727C"/>
    <w:rsid w:val="1B3CAEB6"/>
    <w:rsid w:val="1B3D7A91"/>
    <w:rsid w:val="1B3DB4A4"/>
    <w:rsid w:val="1B3DF855"/>
    <w:rsid w:val="1B3E0837"/>
    <w:rsid w:val="1B3E3280"/>
    <w:rsid w:val="1B3ED059"/>
    <w:rsid w:val="1B3EDA87"/>
    <w:rsid w:val="1B3F1537"/>
    <w:rsid w:val="1B3F1891"/>
    <w:rsid w:val="1B3F3EE7"/>
    <w:rsid w:val="1B3F4CBD"/>
    <w:rsid w:val="1B3FA7F3"/>
    <w:rsid w:val="1B3FD1A3"/>
    <w:rsid w:val="1B40122B"/>
    <w:rsid w:val="1B401F2A"/>
    <w:rsid w:val="1B40B866"/>
    <w:rsid w:val="1B40BA5A"/>
    <w:rsid w:val="1B410B4B"/>
    <w:rsid w:val="1B411094"/>
    <w:rsid w:val="1B411193"/>
    <w:rsid w:val="1B411355"/>
    <w:rsid w:val="1B411EEA"/>
    <w:rsid w:val="1B4131EB"/>
    <w:rsid w:val="1B413326"/>
    <w:rsid w:val="1B413E13"/>
    <w:rsid w:val="1B417852"/>
    <w:rsid w:val="1B418AEB"/>
    <w:rsid w:val="1B418BC4"/>
    <w:rsid w:val="1B41FD20"/>
    <w:rsid w:val="1B4218ED"/>
    <w:rsid w:val="1B4247BE"/>
    <w:rsid w:val="1B42596D"/>
    <w:rsid w:val="1B4265E3"/>
    <w:rsid w:val="1B42B6FD"/>
    <w:rsid w:val="1B43292C"/>
    <w:rsid w:val="1B432FBD"/>
    <w:rsid w:val="1B434799"/>
    <w:rsid w:val="1B439CD7"/>
    <w:rsid w:val="1B43D247"/>
    <w:rsid w:val="1B4425D6"/>
    <w:rsid w:val="1B444E85"/>
    <w:rsid w:val="1B4451E1"/>
    <w:rsid w:val="1B44BDB3"/>
    <w:rsid w:val="1B4530CD"/>
    <w:rsid w:val="1B45F9FB"/>
    <w:rsid w:val="1B465043"/>
    <w:rsid w:val="1B465CFB"/>
    <w:rsid w:val="1B467C13"/>
    <w:rsid w:val="1B467CFF"/>
    <w:rsid w:val="1B46AE99"/>
    <w:rsid w:val="1B46E17C"/>
    <w:rsid w:val="1B46F32F"/>
    <w:rsid w:val="1B470BD9"/>
    <w:rsid w:val="1B47225E"/>
    <w:rsid w:val="1B473880"/>
    <w:rsid w:val="1B47B0C0"/>
    <w:rsid w:val="1B480F25"/>
    <w:rsid w:val="1B48AC61"/>
    <w:rsid w:val="1B48BF88"/>
    <w:rsid w:val="1B48C364"/>
    <w:rsid w:val="1B49319B"/>
    <w:rsid w:val="1B49516E"/>
    <w:rsid w:val="1B49B386"/>
    <w:rsid w:val="1B49D435"/>
    <w:rsid w:val="1B49ECB1"/>
    <w:rsid w:val="1B49FD43"/>
    <w:rsid w:val="1B4A6874"/>
    <w:rsid w:val="1B4AAF76"/>
    <w:rsid w:val="1B4AFBF4"/>
    <w:rsid w:val="1B4B3197"/>
    <w:rsid w:val="1B4B9DC9"/>
    <w:rsid w:val="1B4BFC22"/>
    <w:rsid w:val="1B4C4D6E"/>
    <w:rsid w:val="1B4DA3E6"/>
    <w:rsid w:val="1B4DA7CF"/>
    <w:rsid w:val="1B4DD375"/>
    <w:rsid w:val="1B4E1269"/>
    <w:rsid w:val="1B4E7567"/>
    <w:rsid w:val="1B4E7939"/>
    <w:rsid w:val="1B4E82EC"/>
    <w:rsid w:val="1B4EF9F8"/>
    <w:rsid w:val="1B4F0212"/>
    <w:rsid w:val="1B4F3025"/>
    <w:rsid w:val="1B4F77A3"/>
    <w:rsid w:val="1B4F950E"/>
    <w:rsid w:val="1B4F9DB4"/>
    <w:rsid w:val="1B5011AD"/>
    <w:rsid w:val="1B5052A7"/>
    <w:rsid w:val="1B506C1E"/>
    <w:rsid w:val="1B508722"/>
    <w:rsid w:val="1B508AD7"/>
    <w:rsid w:val="1B50CD51"/>
    <w:rsid w:val="1B5133BC"/>
    <w:rsid w:val="1B516C9A"/>
    <w:rsid w:val="1B518EAE"/>
    <w:rsid w:val="1B521970"/>
    <w:rsid w:val="1B525F03"/>
    <w:rsid w:val="1B5278FA"/>
    <w:rsid w:val="1B527D40"/>
    <w:rsid w:val="1B52ABC8"/>
    <w:rsid w:val="1B52BA19"/>
    <w:rsid w:val="1B52BF6F"/>
    <w:rsid w:val="1B52D1DC"/>
    <w:rsid w:val="1B52E004"/>
    <w:rsid w:val="1B531128"/>
    <w:rsid w:val="1B532FC9"/>
    <w:rsid w:val="1B5454C6"/>
    <w:rsid w:val="1B549B6B"/>
    <w:rsid w:val="1B54A08E"/>
    <w:rsid w:val="1B54A72D"/>
    <w:rsid w:val="1B54AD11"/>
    <w:rsid w:val="1B54ADB9"/>
    <w:rsid w:val="1B54D743"/>
    <w:rsid w:val="1B5505EF"/>
    <w:rsid w:val="1B55F6DB"/>
    <w:rsid w:val="1B5602EE"/>
    <w:rsid w:val="1B563FC3"/>
    <w:rsid w:val="1B56A8AD"/>
    <w:rsid w:val="1B56BC39"/>
    <w:rsid w:val="1B56E874"/>
    <w:rsid w:val="1B56F9F9"/>
    <w:rsid w:val="1B56FF0E"/>
    <w:rsid w:val="1B57221F"/>
    <w:rsid w:val="1B572ED4"/>
    <w:rsid w:val="1B57339D"/>
    <w:rsid w:val="1B575DB4"/>
    <w:rsid w:val="1B576769"/>
    <w:rsid w:val="1B5791D5"/>
    <w:rsid w:val="1B5798AF"/>
    <w:rsid w:val="1B57BF69"/>
    <w:rsid w:val="1B57E2C2"/>
    <w:rsid w:val="1B5889D1"/>
    <w:rsid w:val="1B58A528"/>
    <w:rsid w:val="1B58C620"/>
    <w:rsid w:val="1B58F532"/>
    <w:rsid w:val="1B5910CC"/>
    <w:rsid w:val="1B591D0A"/>
    <w:rsid w:val="1B59207E"/>
    <w:rsid w:val="1B592DF2"/>
    <w:rsid w:val="1B592E4C"/>
    <w:rsid w:val="1B593761"/>
    <w:rsid w:val="1B5950A1"/>
    <w:rsid w:val="1B5952BB"/>
    <w:rsid w:val="1B595D94"/>
    <w:rsid w:val="1B599ABE"/>
    <w:rsid w:val="1B59D63D"/>
    <w:rsid w:val="1B59E238"/>
    <w:rsid w:val="1B5A122C"/>
    <w:rsid w:val="1B5A122D"/>
    <w:rsid w:val="1B5A1422"/>
    <w:rsid w:val="1B5A7326"/>
    <w:rsid w:val="1B5AA077"/>
    <w:rsid w:val="1B5AC9DF"/>
    <w:rsid w:val="1B5ADEFA"/>
    <w:rsid w:val="1B5B455B"/>
    <w:rsid w:val="1B5B5A27"/>
    <w:rsid w:val="1B5C15E0"/>
    <w:rsid w:val="1B5C297D"/>
    <w:rsid w:val="1B5C3306"/>
    <w:rsid w:val="1B5C35EF"/>
    <w:rsid w:val="1B5C5BB5"/>
    <w:rsid w:val="1B5C836D"/>
    <w:rsid w:val="1B5CCA9D"/>
    <w:rsid w:val="1B5CD8B3"/>
    <w:rsid w:val="1B5CDBDE"/>
    <w:rsid w:val="1B5CDF10"/>
    <w:rsid w:val="1B5D0501"/>
    <w:rsid w:val="1B5D630B"/>
    <w:rsid w:val="1B5D7343"/>
    <w:rsid w:val="1B5D791A"/>
    <w:rsid w:val="1B5DBC1C"/>
    <w:rsid w:val="1B5DC9B2"/>
    <w:rsid w:val="1B5E0114"/>
    <w:rsid w:val="1B5E17BA"/>
    <w:rsid w:val="1B5E2FFC"/>
    <w:rsid w:val="1B5E53FA"/>
    <w:rsid w:val="1B5E57F8"/>
    <w:rsid w:val="1B5E66E9"/>
    <w:rsid w:val="1B5E8F56"/>
    <w:rsid w:val="1B5EE365"/>
    <w:rsid w:val="1B5EF7A8"/>
    <w:rsid w:val="1B5F3C9C"/>
    <w:rsid w:val="1B5FA67D"/>
    <w:rsid w:val="1B5FCA49"/>
    <w:rsid w:val="1B60037A"/>
    <w:rsid w:val="1B602507"/>
    <w:rsid w:val="1B60843A"/>
    <w:rsid w:val="1B608DF5"/>
    <w:rsid w:val="1B60B165"/>
    <w:rsid w:val="1B60E789"/>
    <w:rsid w:val="1B612037"/>
    <w:rsid w:val="1B612DBA"/>
    <w:rsid w:val="1B614762"/>
    <w:rsid w:val="1B616829"/>
    <w:rsid w:val="1B61B3CB"/>
    <w:rsid w:val="1B61D886"/>
    <w:rsid w:val="1B620EDE"/>
    <w:rsid w:val="1B6284BD"/>
    <w:rsid w:val="1B62AA25"/>
    <w:rsid w:val="1B62B586"/>
    <w:rsid w:val="1B6323A3"/>
    <w:rsid w:val="1B634435"/>
    <w:rsid w:val="1B634973"/>
    <w:rsid w:val="1B635987"/>
    <w:rsid w:val="1B63625A"/>
    <w:rsid w:val="1B63759B"/>
    <w:rsid w:val="1B63829A"/>
    <w:rsid w:val="1B63893A"/>
    <w:rsid w:val="1B63E0B4"/>
    <w:rsid w:val="1B63E560"/>
    <w:rsid w:val="1B643AB7"/>
    <w:rsid w:val="1B6477F6"/>
    <w:rsid w:val="1B647BE8"/>
    <w:rsid w:val="1B6483C1"/>
    <w:rsid w:val="1B64841F"/>
    <w:rsid w:val="1B64C9EE"/>
    <w:rsid w:val="1B650CB9"/>
    <w:rsid w:val="1B650FED"/>
    <w:rsid w:val="1B654EC8"/>
    <w:rsid w:val="1B656510"/>
    <w:rsid w:val="1B657AFA"/>
    <w:rsid w:val="1B6593A7"/>
    <w:rsid w:val="1B65F002"/>
    <w:rsid w:val="1B665739"/>
    <w:rsid w:val="1B6664CE"/>
    <w:rsid w:val="1B666EBE"/>
    <w:rsid w:val="1B66ACF0"/>
    <w:rsid w:val="1B670A12"/>
    <w:rsid w:val="1B672214"/>
    <w:rsid w:val="1B673758"/>
    <w:rsid w:val="1B6769B9"/>
    <w:rsid w:val="1B677EEE"/>
    <w:rsid w:val="1B67CF17"/>
    <w:rsid w:val="1B67EFF2"/>
    <w:rsid w:val="1B6811D2"/>
    <w:rsid w:val="1B686EF7"/>
    <w:rsid w:val="1B6882A7"/>
    <w:rsid w:val="1B6885D2"/>
    <w:rsid w:val="1B688DB2"/>
    <w:rsid w:val="1B68928F"/>
    <w:rsid w:val="1B68C730"/>
    <w:rsid w:val="1B68FAE9"/>
    <w:rsid w:val="1B690008"/>
    <w:rsid w:val="1B69002A"/>
    <w:rsid w:val="1B6924F4"/>
    <w:rsid w:val="1B692954"/>
    <w:rsid w:val="1B693D59"/>
    <w:rsid w:val="1B694B12"/>
    <w:rsid w:val="1B697E67"/>
    <w:rsid w:val="1B698EF6"/>
    <w:rsid w:val="1B6A54AA"/>
    <w:rsid w:val="1B6AE73D"/>
    <w:rsid w:val="1B6B016E"/>
    <w:rsid w:val="1B6B5DCE"/>
    <w:rsid w:val="1B6B6AAA"/>
    <w:rsid w:val="1B6B8347"/>
    <w:rsid w:val="1B6B89DB"/>
    <w:rsid w:val="1B6BA2B9"/>
    <w:rsid w:val="1B6CA32C"/>
    <w:rsid w:val="1B6D0EFA"/>
    <w:rsid w:val="1B6D1BF3"/>
    <w:rsid w:val="1B6D2E1C"/>
    <w:rsid w:val="1B6D6313"/>
    <w:rsid w:val="1B6D86DB"/>
    <w:rsid w:val="1B6DB094"/>
    <w:rsid w:val="1B6DDA1C"/>
    <w:rsid w:val="1B6DDFD0"/>
    <w:rsid w:val="1B6E00A1"/>
    <w:rsid w:val="1B6E8EF2"/>
    <w:rsid w:val="1B6EC26E"/>
    <w:rsid w:val="1B6EC93A"/>
    <w:rsid w:val="1B6F0047"/>
    <w:rsid w:val="1B6FF837"/>
    <w:rsid w:val="1B703BB7"/>
    <w:rsid w:val="1B70551F"/>
    <w:rsid w:val="1B70702F"/>
    <w:rsid w:val="1B707598"/>
    <w:rsid w:val="1B7075DE"/>
    <w:rsid w:val="1B70E133"/>
    <w:rsid w:val="1B70E3BC"/>
    <w:rsid w:val="1B70E6FF"/>
    <w:rsid w:val="1B70F102"/>
    <w:rsid w:val="1B71012F"/>
    <w:rsid w:val="1B710F0B"/>
    <w:rsid w:val="1B71640C"/>
    <w:rsid w:val="1B719F9A"/>
    <w:rsid w:val="1B71B718"/>
    <w:rsid w:val="1B71C18F"/>
    <w:rsid w:val="1B71E18F"/>
    <w:rsid w:val="1B71FDE1"/>
    <w:rsid w:val="1B722991"/>
    <w:rsid w:val="1B722CB6"/>
    <w:rsid w:val="1B723DA4"/>
    <w:rsid w:val="1B725A6A"/>
    <w:rsid w:val="1B728BE7"/>
    <w:rsid w:val="1B72BA12"/>
    <w:rsid w:val="1B72BE14"/>
    <w:rsid w:val="1B72DC76"/>
    <w:rsid w:val="1B72F633"/>
    <w:rsid w:val="1B73549A"/>
    <w:rsid w:val="1B73B439"/>
    <w:rsid w:val="1B73BAFB"/>
    <w:rsid w:val="1B73E2F9"/>
    <w:rsid w:val="1B73F7A7"/>
    <w:rsid w:val="1B74169D"/>
    <w:rsid w:val="1B741D2D"/>
    <w:rsid w:val="1B744CD8"/>
    <w:rsid w:val="1B7482F0"/>
    <w:rsid w:val="1B748503"/>
    <w:rsid w:val="1B74B289"/>
    <w:rsid w:val="1B74BFE9"/>
    <w:rsid w:val="1B74EB99"/>
    <w:rsid w:val="1B75208F"/>
    <w:rsid w:val="1B752388"/>
    <w:rsid w:val="1B75292F"/>
    <w:rsid w:val="1B75A3AA"/>
    <w:rsid w:val="1B762D0A"/>
    <w:rsid w:val="1B76681F"/>
    <w:rsid w:val="1B766DEB"/>
    <w:rsid w:val="1B76B15A"/>
    <w:rsid w:val="1B76E668"/>
    <w:rsid w:val="1B774EA1"/>
    <w:rsid w:val="1B778253"/>
    <w:rsid w:val="1B778634"/>
    <w:rsid w:val="1B7823EF"/>
    <w:rsid w:val="1B7839C3"/>
    <w:rsid w:val="1B7873EC"/>
    <w:rsid w:val="1B788E5C"/>
    <w:rsid w:val="1B789409"/>
    <w:rsid w:val="1B78A415"/>
    <w:rsid w:val="1B78CE9E"/>
    <w:rsid w:val="1B790DE8"/>
    <w:rsid w:val="1B795A45"/>
    <w:rsid w:val="1B796522"/>
    <w:rsid w:val="1B79823B"/>
    <w:rsid w:val="1B7989DD"/>
    <w:rsid w:val="1B79A5DA"/>
    <w:rsid w:val="1B79DA21"/>
    <w:rsid w:val="1B79DA42"/>
    <w:rsid w:val="1B7A0D65"/>
    <w:rsid w:val="1B7A829B"/>
    <w:rsid w:val="1B7A92B8"/>
    <w:rsid w:val="1B7A9F82"/>
    <w:rsid w:val="1B7AB3CE"/>
    <w:rsid w:val="1B7AF29D"/>
    <w:rsid w:val="1B7B7FB3"/>
    <w:rsid w:val="1B7BC04D"/>
    <w:rsid w:val="1B7CDA88"/>
    <w:rsid w:val="1B7DEE6F"/>
    <w:rsid w:val="1B7DF687"/>
    <w:rsid w:val="1B7E0148"/>
    <w:rsid w:val="1B7E7763"/>
    <w:rsid w:val="1B7E93AB"/>
    <w:rsid w:val="1B7E9FCB"/>
    <w:rsid w:val="1B7EACED"/>
    <w:rsid w:val="1B7F2DCB"/>
    <w:rsid w:val="1B7F6C56"/>
    <w:rsid w:val="1B7F6E56"/>
    <w:rsid w:val="1B7F997A"/>
    <w:rsid w:val="1B7FA35B"/>
    <w:rsid w:val="1B7FE85B"/>
    <w:rsid w:val="1B80004A"/>
    <w:rsid w:val="1B801B07"/>
    <w:rsid w:val="1B8029EC"/>
    <w:rsid w:val="1B8079F0"/>
    <w:rsid w:val="1B808B17"/>
    <w:rsid w:val="1B80AC46"/>
    <w:rsid w:val="1B810D6F"/>
    <w:rsid w:val="1B8161C9"/>
    <w:rsid w:val="1B816514"/>
    <w:rsid w:val="1B8166C3"/>
    <w:rsid w:val="1B816E91"/>
    <w:rsid w:val="1B8189A8"/>
    <w:rsid w:val="1B8257F7"/>
    <w:rsid w:val="1B828058"/>
    <w:rsid w:val="1B828447"/>
    <w:rsid w:val="1B82A7B3"/>
    <w:rsid w:val="1B8317C4"/>
    <w:rsid w:val="1B833D10"/>
    <w:rsid w:val="1B834DED"/>
    <w:rsid w:val="1B834DFD"/>
    <w:rsid w:val="1B83650C"/>
    <w:rsid w:val="1B83A764"/>
    <w:rsid w:val="1B83BFD2"/>
    <w:rsid w:val="1B83C251"/>
    <w:rsid w:val="1B83D033"/>
    <w:rsid w:val="1B83E3F4"/>
    <w:rsid w:val="1B83F455"/>
    <w:rsid w:val="1B842C77"/>
    <w:rsid w:val="1B843579"/>
    <w:rsid w:val="1B843A2D"/>
    <w:rsid w:val="1B844ED3"/>
    <w:rsid w:val="1B848D5C"/>
    <w:rsid w:val="1B849D0F"/>
    <w:rsid w:val="1B84FD07"/>
    <w:rsid w:val="1B84FEBA"/>
    <w:rsid w:val="1B850C48"/>
    <w:rsid w:val="1B852710"/>
    <w:rsid w:val="1B858033"/>
    <w:rsid w:val="1B85B3C6"/>
    <w:rsid w:val="1B85CD38"/>
    <w:rsid w:val="1B85E9C2"/>
    <w:rsid w:val="1B863CD3"/>
    <w:rsid w:val="1B873089"/>
    <w:rsid w:val="1B876B1F"/>
    <w:rsid w:val="1B877FFE"/>
    <w:rsid w:val="1B879BBF"/>
    <w:rsid w:val="1B87E661"/>
    <w:rsid w:val="1B881C8D"/>
    <w:rsid w:val="1B88338F"/>
    <w:rsid w:val="1B887B96"/>
    <w:rsid w:val="1B887DF4"/>
    <w:rsid w:val="1B8883DD"/>
    <w:rsid w:val="1B890813"/>
    <w:rsid w:val="1B8917CB"/>
    <w:rsid w:val="1B891DDC"/>
    <w:rsid w:val="1B89456C"/>
    <w:rsid w:val="1B8952BF"/>
    <w:rsid w:val="1B8977A2"/>
    <w:rsid w:val="1B89D14A"/>
    <w:rsid w:val="1B89D32E"/>
    <w:rsid w:val="1B89DDF5"/>
    <w:rsid w:val="1B89E00F"/>
    <w:rsid w:val="1B89F620"/>
    <w:rsid w:val="1B8A131E"/>
    <w:rsid w:val="1B8A16B6"/>
    <w:rsid w:val="1B8A19EA"/>
    <w:rsid w:val="1B8A3B30"/>
    <w:rsid w:val="1B8A65F6"/>
    <w:rsid w:val="1B8A80AB"/>
    <w:rsid w:val="1B8A964C"/>
    <w:rsid w:val="1B8B14DD"/>
    <w:rsid w:val="1B8B1B53"/>
    <w:rsid w:val="1B8B1DE8"/>
    <w:rsid w:val="1B8B388E"/>
    <w:rsid w:val="1B8B90FB"/>
    <w:rsid w:val="1B8BBA06"/>
    <w:rsid w:val="1B8BF98C"/>
    <w:rsid w:val="1B8C5B0B"/>
    <w:rsid w:val="1B8C5C6B"/>
    <w:rsid w:val="1B8C5D04"/>
    <w:rsid w:val="1B8C7C13"/>
    <w:rsid w:val="1B8C9C16"/>
    <w:rsid w:val="1B8CC169"/>
    <w:rsid w:val="1B8CF446"/>
    <w:rsid w:val="1B8CF64A"/>
    <w:rsid w:val="1B8D08A1"/>
    <w:rsid w:val="1B8D2329"/>
    <w:rsid w:val="1B8D2F41"/>
    <w:rsid w:val="1B8D658B"/>
    <w:rsid w:val="1B8DCB36"/>
    <w:rsid w:val="1B8E50F3"/>
    <w:rsid w:val="1B8E6858"/>
    <w:rsid w:val="1B8E9DC9"/>
    <w:rsid w:val="1B8EA0E3"/>
    <w:rsid w:val="1B8EF809"/>
    <w:rsid w:val="1B8F167A"/>
    <w:rsid w:val="1B8F6A8B"/>
    <w:rsid w:val="1B8F6C8A"/>
    <w:rsid w:val="1B8F71FA"/>
    <w:rsid w:val="1B8F7869"/>
    <w:rsid w:val="1B8FED4E"/>
    <w:rsid w:val="1B902A69"/>
    <w:rsid w:val="1B907E30"/>
    <w:rsid w:val="1B90904C"/>
    <w:rsid w:val="1B90B728"/>
    <w:rsid w:val="1B90C607"/>
    <w:rsid w:val="1B90CD1B"/>
    <w:rsid w:val="1B90DA48"/>
    <w:rsid w:val="1B914AAD"/>
    <w:rsid w:val="1B9162E7"/>
    <w:rsid w:val="1B916E73"/>
    <w:rsid w:val="1B916FCE"/>
    <w:rsid w:val="1B9175D6"/>
    <w:rsid w:val="1B917D58"/>
    <w:rsid w:val="1B9183BE"/>
    <w:rsid w:val="1B91F914"/>
    <w:rsid w:val="1B92031D"/>
    <w:rsid w:val="1B921098"/>
    <w:rsid w:val="1B92278A"/>
    <w:rsid w:val="1B929DC4"/>
    <w:rsid w:val="1B92C689"/>
    <w:rsid w:val="1B92CC0D"/>
    <w:rsid w:val="1B92D720"/>
    <w:rsid w:val="1B92DE0C"/>
    <w:rsid w:val="1B92F5B6"/>
    <w:rsid w:val="1B92F983"/>
    <w:rsid w:val="1B92FC31"/>
    <w:rsid w:val="1B934EBD"/>
    <w:rsid w:val="1B93E8BF"/>
    <w:rsid w:val="1B9414F4"/>
    <w:rsid w:val="1B9415E1"/>
    <w:rsid w:val="1B9461C1"/>
    <w:rsid w:val="1B948506"/>
    <w:rsid w:val="1B948D04"/>
    <w:rsid w:val="1B94EA45"/>
    <w:rsid w:val="1B953739"/>
    <w:rsid w:val="1B956063"/>
    <w:rsid w:val="1B957615"/>
    <w:rsid w:val="1B95BA2B"/>
    <w:rsid w:val="1B960541"/>
    <w:rsid w:val="1B961898"/>
    <w:rsid w:val="1B961A59"/>
    <w:rsid w:val="1B96216A"/>
    <w:rsid w:val="1B963AEA"/>
    <w:rsid w:val="1B96B339"/>
    <w:rsid w:val="1B9705BE"/>
    <w:rsid w:val="1B9731A5"/>
    <w:rsid w:val="1B977F80"/>
    <w:rsid w:val="1B979725"/>
    <w:rsid w:val="1B97AB85"/>
    <w:rsid w:val="1B97EFBD"/>
    <w:rsid w:val="1B9811EB"/>
    <w:rsid w:val="1B984A32"/>
    <w:rsid w:val="1B985F05"/>
    <w:rsid w:val="1B988244"/>
    <w:rsid w:val="1B994899"/>
    <w:rsid w:val="1B994AD9"/>
    <w:rsid w:val="1B99E9BF"/>
    <w:rsid w:val="1B9A537E"/>
    <w:rsid w:val="1B9A6B37"/>
    <w:rsid w:val="1B9A82E6"/>
    <w:rsid w:val="1B9A834A"/>
    <w:rsid w:val="1B9A9B41"/>
    <w:rsid w:val="1B9ABF5C"/>
    <w:rsid w:val="1B9ACEFE"/>
    <w:rsid w:val="1B9B07F0"/>
    <w:rsid w:val="1B9B0D95"/>
    <w:rsid w:val="1B9B2FB9"/>
    <w:rsid w:val="1B9B46DC"/>
    <w:rsid w:val="1B9B5596"/>
    <w:rsid w:val="1B9B7DA7"/>
    <w:rsid w:val="1B9B80B9"/>
    <w:rsid w:val="1B9B8508"/>
    <w:rsid w:val="1B9BC87F"/>
    <w:rsid w:val="1B9C0D17"/>
    <w:rsid w:val="1B9C212C"/>
    <w:rsid w:val="1B9C4544"/>
    <w:rsid w:val="1B9C566B"/>
    <w:rsid w:val="1B9C8F7F"/>
    <w:rsid w:val="1B9C9B59"/>
    <w:rsid w:val="1B9C9C76"/>
    <w:rsid w:val="1B9CB062"/>
    <w:rsid w:val="1B9CFEC1"/>
    <w:rsid w:val="1B9D356E"/>
    <w:rsid w:val="1B9D82CC"/>
    <w:rsid w:val="1B9D97A5"/>
    <w:rsid w:val="1B9DAD95"/>
    <w:rsid w:val="1B9E9AD2"/>
    <w:rsid w:val="1B9EE4F7"/>
    <w:rsid w:val="1B9F0A03"/>
    <w:rsid w:val="1B9F131D"/>
    <w:rsid w:val="1B9F3443"/>
    <w:rsid w:val="1B9F9E7F"/>
    <w:rsid w:val="1B9FE902"/>
    <w:rsid w:val="1BA07E6D"/>
    <w:rsid w:val="1BA11A74"/>
    <w:rsid w:val="1BA121CD"/>
    <w:rsid w:val="1BA16CF6"/>
    <w:rsid w:val="1BA1758F"/>
    <w:rsid w:val="1BA1DCCC"/>
    <w:rsid w:val="1BA1DE94"/>
    <w:rsid w:val="1BA1E05C"/>
    <w:rsid w:val="1BA1EBD8"/>
    <w:rsid w:val="1BA1F3FF"/>
    <w:rsid w:val="1BA20689"/>
    <w:rsid w:val="1BA21147"/>
    <w:rsid w:val="1BA24D88"/>
    <w:rsid w:val="1BA26049"/>
    <w:rsid w:val="1BA27097"/>
    <w:rsid w:val="1BA2A0D3"/>
    <w:rsid w:val="1BA2ABF4"/>
    <w:rsid w:val="1BA2E01E"/>
    <w:rsid w:val="1BA2F608"/>
    <w:rsid w:val="1BA30F2E"/>
    <w:rsid w:val="1BA3CD67"/>
    <w:rsid w:val="1BA3D813"/>
    <w:rsid w:val="1BA3DCCF"/>
    <w:rsid w:val="1BA3E49C"/>
    <w:rsid w:val="1BA44238"/>
    <w:rsid w:val="1BA47B13"/>
    <w:rsid w:val="1BA4C542"/>
    <w:rsid w:val="1BA4C8BA"/>
    <w:rsid w:val="1BA4E581"/>
    <w:rsid w:val="1BA4FD79"/>
    <w:rsid w:val="1BA50DDD"/>
    <w:rsid w:val="1BA53BE7"/>
    <w:rsid w:val="1BA53D86"/>
    <w:rsid w:val="1BA54898"/>
    <w:rsid w:val="1BA56426"/>
    <w:rsid w:val="1BA5ABAF"/>
    <w:rsid w:val="1BA5E87C"/>
    <w:rsid w:val="1BA5EF80"/>
    <w:rsid w:val="1BA646CE"/>
    <w:rsid w:val="1BA65868"/>
    <w:rsid w:val="1BA668D8"/>
    <w:rsid w:val="1BA69284"/>
    <w:rsid w:val="1BA6D839"/>
    <w:rsid w:val="1BA6E4B1"/>
    <w:rsid w:val="1BA73EDB"/>
    <w:rsid w:val="1BA75696"/>
    <w:rsid w:val="1BA7810D"/>
    <w:rsid w:val="1BA7C051"/>
    <w:rsid w:val="1BA82238"/>
    <w:rsid w:val="1BA83739"/>
    <w:rsid w:val="1BA884B3"/>
    <w:rsid w:val="1BA8D6FF"/>
    <w:rsid w:val="1BA8FE4B"/>
    <w:rsid w:val="1BA8FE7E"/>
    <w:rsid w:val="1BA91237"/>
    <w:rsid w:val="1BA937BC"/>
    <w:rsid w:val="1BA95F9B"/>
    <w:rsid w:val="1BA98D7C"/>
    <w:rsid w:val="1BA99FE0"/>
    <w:rsid w:val="1BAA0E91"/>
    <w:rsid w:val="1BAA1C20"/>
    <w:rsid w:val="1BAA431E"/>
    <w:rsid w:val="1BAA56A3"/>
    <w:rsid w:val="1BAA7248"/>
    <w:rsid w:val="1BAA9AB4"/>
    <w:rsid w:val="1BAAF452"/>
    <w:rsid w:val="1BAB459C"/>
    <w:rsid w:val="1BAB4C59"/>
    <w:rsid w:val="1BAB5509"/>
    <w:rsid w:val="1BABE5DA"/>
    <w:rsid w:val="1BABF8A0"/>
    <w:rsid w:val="1BAC0BB0"/>
    <w:rsid w:val="1BAC8C08"/>
    <w:rsid w:val="1BACEA0C"/>
    <w:rsid w:val="1BAD0DA1"/>
    <w:rsid w:val="1BAD2D56"/>
    <w:rsid w:val="1BAD4E39"/>
    <w:rsid w:val="1BAD83E5"/>
    <w:rsid w:val="1BADA2B6"/>
    <w:rsid w:val="1BADDDC1"/>
    <w:rsid w:val="1BAE3F70"/>
    <w:rsid w:val="1BAF9697"/>
    <w:rsid w:val="1BAFA67D"/>
    <w:rsid w:val="1BAFE16F"/>
    <w:rsid w:val="1BAFF9BE"/>
    <w:rsid w:val="1BB03FC7"/>
    <w:rsid w:val="1BB05C1C"/>
    <w:rsid w:val="1BB0AECB"/>
    <w:rsid w:val="1BB0C43E"/>
    <w:rsid w:val="1BB10AAC"/>
    <w:rsid w:val="1BB10B1F"/>
    <w:rsid w:val="1BB13A54"/>
    <w:rsid w:val="1BB160A2"/>
    <w:rsid w:val="1BB1611E"/>
    <w:rsid w:val="1BB1652D"/>
    <w:rsid w:val="1BB17A6E"/>
    <w:rsid w:val="1BB1B58A"/>
    <w:rsid w:val="1BB1CEF5"/>
    <w:rsid w:val="1BB28CC6"/>
    <w:rsid w:val="1BB2D44E"/>
    <w:rsid w:val="1BB3A733"/>
    <w:rsid w:val="1BB3DFE7"/>
    <w:rsid w:val="1BB3E8E7"/>
    <w:rsid w:val="1BB3F213"/>
    <w:rsid w:val="1BB45B9D"/>
    <w:rsid w:val="1BB46A43"/>
    <w:rsid w:val="1BB46E39"/>
    <w:rsid w:val="1BB47E77"/>
    <w:rsid w:val="1BB4874A"/>
    <w:rsid w:val="1BB489B4"/>
    <w:rsid w:val="1BB49147"/>
    <w:rsid w:val="1BB4A098"/>
    <w:rsid w:val="1BB4B1A0"/>
    <w:rsid w:val="1BB4C1C0"/>
    <w:rsid w:val="1BB533F3"/>
    <w:rsid w:val="1BB539B1"/>
    <w:rsid w:val="1BB544F3"/>
    <w:rsid w:val="1BB58A29"/>
    <w:rsid w:val="1BB5A057"/>
    <w:rsid w:val="1BB5EAEB"/>
    <w:rsid w:val="1BB61EEC"/>
    <w:rsid w:val="1BB62FEA"/>
    <w:rsid w:val="1BB69497"/>
    <w:rsid w:val="1BB6D6D3"/>
    <w:rsid w:val="1BB71B07"/>
    <w:rsid w:val="1BB7FCBE"/>
    <w:rsid w:val="1BB808F6"/>
    <w:rsid w:val="1BB817D1"/>
    <w:rsid w:val="1BB819D3"/>
    <w:rsid w:val="1BB8274C"/>
    <w:rsid w:val="1BB8A736"/>
    <w:rsid w:val="1BB8B071"/>
    <w:rsid w:val="1BB8F2C9"/>
    <w:rsid w:val="1BB937B3"/>
    <w:rsid w:val="1BB97FA5"/>
    <w:rsid w:val="1BB9CE52"/>
    <w:rsid w:val="1BB9E4F4"/>
    <w:rsid w:val="1BB9F0BA"/>
    <w:rsid w:val="1BBA1D6D"/>
    <w:rsid w:val="1BBA2B8C"/>
    <w:rsid w:val="1BBA53E0"/>
    <w:rsid w:val="1BBA6247"/>
    <w:rsid w:val="1BBA8657"/>
    <w:rsid w:val="1BBAD555"/>
    <w:rsid w:val="1BBADF86"/>
    <w:rsid w:val="1BBB01B1"/>
    <w:rsid w:val="1BBB0775"/>
    <w:rsid w:val="1BBB25CC"/>
    <w:rsid w:val="1BBB8E4D"/>
    <w:rsid w:val="1BBBA12B"/>
    <w:rsid w:val="1BBBF816"/>
    <w:rsid w:val="1BBC02E8"/>
    <w:rsid w:val="1BBC21ED"/>
    <w:rsid w:val="1BBC30C8"/>
    <w:rsid w:val="1BBC909E"/>
    <w:rsid w:val="1BBCC91C"/>
    <w:rsid w:val="1BBCC962"/>
    <w:rsid w:val="1BBCCC91"/>
    <w:rsid w:val="1BBCEE59"/>
    <w:rsid w:val="1BBD1D5B"/>
    <w:rsid w:val="1BBD2C62"/>
    <w:rsid w:val="1BBD32DB"/>
    <w:rsid w:val="1BBD3B72"/>
    <w:rsid w:val="1BBD8C5F"/>
    <w:rsid w:val="1BBD8F4C"/>
    <w:rsid w:val="1BBDC2CF"/>
    <w:rsid w:val="1BBDCBE7"/>
    <w:rsid w:val="1BBE14F0"/>
    <w:rsid w:val="1BBE9D42"/>
    <w:rsid w:val="1BBEC33B"/>
    <w:rsid w:val="1BBEDF36"/>
    <w:rsid w:val="1BBF16F6"/>
    <w:rsid w:val="1BBF4FF4"/>
    <w:rsid w:val="1BBF6C98"/>
    <w:rsid w:val="1BBF8A40"/>
    <w:rsid w:val="1BBFBCFD"/>
    <w:rsid w:val="1BBFDEB0"/>
    <w:rsid w:val="1BC01B32"/>
    <w:rsid w:val="1BC07974"/>
    <w:rsid w:val="1BC0BB8A"/>
    <w:rsid w:val="1BC121D1"/>
    <w:rsid w:val="1BC12459"/>
    <w:rsid w:val="1BC137F7"/>
    <w:rsid w:val="1BC13A2C"/>
    <w:rsid w:val="1BC1817A"/>
    <w:rsid w:val="1BC19315"/>
    <w:rsid w:val="1BC199CA"/>
    <w:rsid w:val="1BC1D4FE"/>
    <w:rsid w:val="1BC1FA64"/>
    <w:rsid w:val="1BC2527A"/>
    <w:rsid w:val="1BC2CC35"/>
    <w:rsid w:val="1BC2F53E"/>
    <w:rsid w:val="1BC301B3"/>
    <w:rsid w:val="1BC315B7"/>
    <w:rsid w:val="1BC323F8"/>
    <w:rsid w:val="1BC3951D"/>
    <w:rsid w:val="1BC3B8D9"/>
    <w:rsid w:val="1BC3C915"/>
    <w:rsid w:val="1BC3F798"/>
    <w:rsid w:val="1BC40470"/>
    <w:rsid w:val="1BC40BBC"/>
    <w:rsid w:val="1BC438ED"/>
    <w:rsid w:val="1BC47175"/>
    <w:rsid w:val="1BC47F2C"/>
    <w:rsid w:val="1BC4B602"/>
    <w:rsid w:val="1BC4C4BC"/>
    <w:rsid w:val="1BC4EDB1"/>
    <w:rsid w:val="1BC4FC2B"/>
    <w:rsid w:val="1BC554B9"/>
    <w:rsid w:val="1BC55545"/>
    <w:rsid w:val="1BC59C5C"/>
    <w:rsid w:val="1BC5AF5C"/>
    <w:rsid w:val="1BC5C21D"/>
    <w:rsid w:val="1BC5EB0A"/>
    <w:rsid w:val="1BC5FA5F"/>
    <w:rsid w:val="1BC65763"/>
    <w:rsid w:val="1BC67F66"/>
    <w:rsid w:val="1BC68286"/>
    <w:rsid w:val="1BC6B799"/>
    <w:rsid w:val="1BC70BE4"/>
    <w:rsid w:val="1BC752D5"/>
    <w:rsid w:val="1BC79196"/>
    <w:rsid w:val="1BC7A690"/>
    <w:rsid w:val="1BC7A75F"/>
    <w:rsid w:val="1BC7E2C8"/>
    <w:rsid w:val="1BC80E0A"/>
    <w:rsid w:val="1BC85F1B"/>
    <w:rsid w:val="1BC93D74"/>
    <w:rsid w:val="1BC94AC4"/>
    <w:rsid w:val="1BC95B94"/>
    <w:rsid w:val="1BC96A11"/>
    <w:rsid w:val="1BC96A3A"/>
    <w:rsid w:val="1BC98423"/>
    <w:rsid w:val="1BC9C224"/>
    <w:rsid w:val="1BCA1149"/>
    <w:rsid w:val="1BCA2F0A"/>
    <w:rsid w:val="1BCA4A5E"/>
    <w:rsid w:val="1BCA88F5"/>
    <w:rsid w:val="1BCAC2D8"/>
    <w:rsid w:val="1BCAE119"/>
    <w:rsid w:val="1BCAEACC"/>
    <w:rsid w:val="1BCB18F9"/>
    <w:rsid w:val="1BCB3F9B"/>
    <w:rsid w:val="1BCB4346"/>
    <w:rsid w:val="1BCB442E"/>
    <w:rsid w:val="1BCB597B"/>
    <w:rsid w:val="1BCB7BAB"/>
    <w:rsid w:val="1BCB8BE8"/>
    <w:rsid w:val="1BCBA618"/>
    <w:rsid w:val="1BCBDB47"/>
    <w:rsid w:val="1BCC5173"/>
    <w:rsid w:val="1BCC729E"/>
    <w:rsid w:val="1BCCBC1D"/>
    <w:rsid w:val="1BCCDABB"/>
    <w:rsid w:val="1BCD11F6"/>
    <w:rsid w:val="1BCD55D0"/>
    <w:rsid w:val="1BCD9493"/>
    <w:rsid w:val="1BCDC768"/>
    <w:rsid w:val="1BCDF16B"/>
    <w:rsid w:val="1BCDFA35"/>
    <w:rsid w:val="1BCE2241"/>
    <w:rsid w:val="1BCE414B"/>
    <w:rsid w:val="1BCE495F"/>
    <w:rsid w:val="1BCE6846"/>
    <w:rsid w:val="1BCE751D"/>
    <w:rsid w:val="1BCEAE9A"/>
    <w:rsid w:val="1BCEDAA5"/>
    <w:rsid w:val="1BCEE268"/>
    <w:rsid w:val="1BCEFED1"/>
    <w:rsid w:val="1BCF0109"/>
    <w:rsid w:val="1BCF36FA"/>
    <w:rsid w:val="1BCF74AD"/>
    <w:rsid w:val="1BCFA3CA"/>
    <w:rsid w:val="1BCFD6FA"/>
    <w:rsid w:val="1BD0070E"/>
    <w:rsid w:val="1BD01917"/>
    <w:rsid w:val="1BD067AF"/>
    <w:rsid w:val="1BD0D061"/>
    <w:rsid w:val="1BD0F25F"/>
    <w:rsid w:val="1BD115D0"/>
    <w:rsid w:val="1BD16F7A"/>
    <w:rsid w:val="1BD18D97"/>
    <w:rsid w:val="1BD1AC0C"/>
    <w:rsid w:val="1BD1CA0F"/>
    <w:rsid w:val="1BD1F09E"/>
    <w:rsid w:val="1BD1F171"/>
    <w:rsid w:val="1BD1FA6E"/>
    <w:rsid w:val="1BD24AEA"/>
    <w:rsid w:val="1BD25FE3"/>
    <w:rsid w:val="1BD27C55"/>
    <w:rsid w:val="1BD2ABD7"/>
    <w:rsid w:val="1BD31799"/>
    <w:rsid w:val="1BD37DED"/>
    <w:rsid w:val="1BD38A3F"/>
    <w:rsid w:val="1BD3993B"/>
    <w:rsid w:val="1BD3A204"/>
    <w:rsid w:val="1BD3C4DC"/>
    <w:rsid w:val="1BD3E9C8"/>
    <w:rsid w:val="1BD41701"/>
    <w:rsid w:val="1BD4328E"/>
    <w:rsid w:val="1BD434C4"/>
    <w:rsid w:val="1BD46888"/>
    <w:rsid w:val="1BD4A823"/>
    <w:rsid w:val="1BD4F1B8"/>
    <w:rsid w:val="1BD57AC7"/>
    <w:rsid w:val="1BD58284"/>
    <w:rsid w:val="1BD5987E"/>
    <w:rsid w:val="1BD598EB"/>
    <w:rsid w:val="1BD5C9F6"/>
    <w:rsid w:val="1BD60097"/>
    <w:rsid w:val="1BD600D8"/>
    <w:rsid w:val="1BD64D7F"/>
    <w:rsid w:val="1BD6624F"/>
    <w:rsid w:val="1BD67387"/>
    <w:rsid w:val="1BD6BDCF"/>
    <w:rsid w:val="1BD75B41"/>
    <w:rsid w:val="1BD80185"/>
    <w:rsid w:val="1BD805E2"/>
    <w:rsid w:val="1BD87E8E"/>
    <w:rsid w:val="1BD8E98D"/>
    <w:rsid w:val="1BD8F350"/>
    <w:rsid w:val="1BD8FE01"/>
    <w:rsid w:val="1BD94D46"/>
    <w:rsid w:val="1BD95683"/>
    <w:rsid w:val="1BD9A693"/>
    <w:rsid w:val="1BD9A707"/>
    <w:rsid w:val="1BD9CF8B"/>
    <w:rsid w:val="1BDA0532"/>
    <w:rsid w:val="1BDA164B"/>
    <w:rsid w:val="1BDA3DF6"/>
    <w:rsid w:val="1BDAA8C2"/>
    <w:rsid w:val="1BDAB2A3"/>
    <w:rsid w:val="1BDB2BCD"/>
    <w:rsid w:val="1BDB2EB1"/>
    <w:rsid w:val="1BDB3996"/>
    <w:rsid w:val="1BDB447D"/>
    <w:rsid w:val="1BDB548F"/>
    <w:rsid w:val="1BDC27F6"/>
    <w:rsid w:val="1BDC52A4"/>
    <w:rsid w:val="1BDC5434"/>
    <w:rsid w:val="1BDC91D7"/>
    <w:rsid w:val="1BDCAAF7"/>
    <w:rsid w:val="1BDCC760"/>
    <w:rsid w:val="1BDCCC9A"/>
    <w:rsid w:val="1BDCE950"/>
    <w:rsid w:val="1BDCF2C5"/>
    <w:rsid w:val="1BDD880B"/>
    <w:rsid w:val="1BDDA012"/>
    <w:rsid w:val="1BDDA49F"/>
    <w:rsid w:val="1BDDA73B"/>
    <w:rsid w:val="1BDDF1CB"/>
    <w:rsid w:val="1BDE1675"/>
    <w:rsid w:val="1BDE706E"/>
    <w:rsid w:val="1BDEAB26"/>
    <w:rsid w:val="1BDF18A9"/>
    <w:rsid w:val="1BDF7D43"/>
    <w:rsid w:val="1BDFBF7C"/>
    <w:rsid w:val="1BDFD6AF"/>
    <w:rsid w:val="1BE020A8"/>
    <w:rsid w:val="1BE04613"/>
    <w:rsid w:val="1BE07C7C"/>
    <w:rsid w:val="1BE0CDA6"/>
    <w:rsid w:val="1BE0D663"/>
    <w:rsid w:val="1BE0DCFB"/>
    <w:rsid w:val="1BE0DDA2"/>
    <w:rsid w:val="1BE0E4AD"/>
    <w:rsid w:val="1BE0FBCF"/>
    <w:rsid w:val="1BE1320F"/>
    <w:rsid w:val="1BE15678"/>
    <w:rsid w:val="1BE1C83E"/>
    <w:rsid w:val="1BE20C2A"/>
    <w:rsid w:val="1BE23246"/>
    <w:rsid w:val="1BE244C2"/>
    <w:rsid w:val="1BE26D10"/>
    <w:rsid w:val="1BE283D1"/>
    <w:rsid w:val="1BE296FA"/>
    <w:rsid w:val="1BE2B5BB"/>
    <w:rsid w:val="1BE2EFCF"/>
    <w:rsid w:val="1BE300EB"/>
    <w:rsid w:val="1BE328FC"/>
    <w:rsid w:val="1BE36AD0"/>
    <w:rsid w:val="1BE3740A"/>
    <w:rsid w:val="1BE3826B"/>
    <w:rsid w:val="1BE3BE39"/>
    <w:rsid w:val="1BE3CF6A"/>
    <w:rsid w:val="1BE4074D"/>
    <w:rsid w:val="1BE4787C"/>
    <w:rsid w:val="1BE47F45"/>
    <w:rsid w:val="1BE49091"/>
    <w:rsid w:val="1BE49E9A"/>
    <w:rsid w:val="1BE4A018"/>
    <w:rsid w:val="1BE4FC7B"/>
    <w:rsid w:val="1BE528F4"/>
    <w:rsid w:val="1BE5457A"/>
    <w:rsid w:val="1BE549E3"/>
    <w:rsid w:val="1BE55A3C"/>
    <w:rsid w:val="1BE56193"/>
    <w:rsid w:val="1BE5654A"/>
    <w:rsid w:val="1BE58804"/>
    <w:rsid w:val="1BE58B24"/>
    <w:rsid w:val="1BE59417"/>
    <w:rsid w:val="1BE5E9A4"/>
    <w:rsid w:val="1BE5F02D"/>
    <w:rsid w:val="1BE60F5C"/>
    <w:rsid w:val="1BE646B8"/>
    <w:rsid w:val="1BE68505"/>
    <w:rsid w:val="1BE69CF5"/>
    <w:rsid w:val="1BE7109A"/>
    <w:rsid w:val="1BE74822"/>
    <w:rsid w:val="1BE78B2B"/>
    <w:rsid w:val="1BE79C30"/>
    <w:rsid w:val="1BE7C4BE"/>
    <w:rsid w:val="1BE7D5FB"/>
    <w:rsid w:val="1BE7EE90"/>
    <w:rsid w:val="1BE83359"/>
    <w:rsid w:val="1BE872BE"/>
    <w:rsid w:val="1BE8D883"/>
    <w:rsid w:val="1BE92986"/>
    <w:rsid w:val="1BE92D1B"/>
    <w:rsid w:val="1BE9B433"/>
    <w:rsid w:val="1BE9DE01"/>
    <w:rsid w:val="1BE9ECE6"/>
    <w:rsid w:val="1BEA17B7"/>
    <w:rsid w:val="1BEA3B59"/>
    <w:rsid w:val="1BEA5A08"/>
    <w:rsid w:val="1BEA653B"/>
    <w:rsid w:val="1BEA8A1A"/>
    <w:rsid w:val="1BEA8E18"/>
    <w:rsid w:val="1BEA96FB"/>
    <w:rsid w:val="1BEAA3D0"/>
    <w:rsid w:val="1BEAD452"/>
    <w:rsid w:val="1BEB10C7"/>
    <w:rsid w:val="1BEB915A"/>
    <w:rsid w:val="1BEBD3E7"/>
    <w:rsid w:val="1BEBE919"/>
    <w:rsid w:val="1BEC0A57"/>
    <w:rsid w:val="1BEC0CFD"/>
    <w:rsid w:val="1BEC3C49"/>
    <w:rsid w:val="1BEC3F98"/>
    <w:rsid w:val="1BEC42A8"/>
    <w:rsid w:val="1BECA543"/>
    <w:rsid w:val="1BED8482"/>
    <w:rsid w:val="1BED9F8A"/>
    <w:rsid w:val="1BEDB283"/>
    <w:rsid w:val="1BEDCBAF"/>
    <w:rsid w:val="1BEDDB88"/>
    <w:rsid w:val="1BEDECA6"/>
    <w:rsid w:val="1BEE3D8C"/>
    <w:rsid w:val="1BEE495D"/>
    <w:rsid w:val="1BEE78F6"/>
    <w:rsid w:val="1BEEBA62"/>
    <w:rsid w:val="1BEEC69C"/>
    <w:rsid w:val="1BEED513"/>
    <w:rsid w:val="1BEF02E2"/>
    <w:rsid w:val="1BEF4CF5"/>
    <w:rsid w:val="1BEF4E34"/>
    <w:rsid w:val="1BEF61E9"/>
    <w:rsid w:val="1BF00FFD"/>
    <w:rsid w:val="1BF039D1"/>
    <w:rsid w:val="1BF05C00"/>
    <w:rsid w:val="1BF065AC"/>
    <w:rsid w:val="1BF06B8B"/>
    <w:rsid w:val="1BF11C36"/>
    <w:rsid w:val="1BF12C4C"/>
    <w:rsid w:val="1BF1441E"/>
    <w:rsid w:val="1BF149CE"/>
    <w:rsid w:val="1BF14B88"/>
    <w:rsid w:val="1BF17D32"/>
    <w:rsid w:val="1BF19CB0"/>
    <w:rsid w:val="1BF1A1C0"/>
    <w:rsid w:val="1BF23A8D"/>
    <w:rsid w:val="1BF28F78"/>
    <w:rsid w:val="1BF2B36F"/>
    <w:rsid w:val="1BF3146D"/>
    <w:rsid w:val="1BF34325"/>
    <w:rsid w:val="1BF36C83"/>
    <w:rsid w:val="1BF36E26"/>
    <w:rsid w:val="1BF38C77"/>
    <w:rsid w:val="1BF3D724"/>
    <w:rsid w:val="1BF3D971"/>
    <w:rsid w:val="1BF40F60"/>
    <w:rsid w:val="1BF42203"/>
    <w:rsid w:val="1BF44F5F"/>
    <w:rsid w:val="1BF4A159"/>
    <w:rsid w:val="1BF4AAE9"/>
    <w:rsid w:val="1BF4D132"/>
    <w:rsid w:val="1BF4E6F5"/>
    <w:rsid w:val="1BF53C63"/>
    <w:rsid w:val="1BF572B3"/>
    <w:rsid w:val="1BF58025"/>
    <w:rsid w:val="1BF58779"/>
    <w:rsid w:val="1BF58A9E"/>
    <w:rsid w:val="1BF5A847"/>
    <w:rsid w:val="1BF5B36D"/>
    <w:rsid w:val="1BF5CFA8"/>
    <w:rsid w:val="1BF66F25"/>
    <w:rsid w:val="1BF67B1F"/>
    <w:rsid w:val="1BF67BB6"/>
    <w:rsid w:val="1BF6E259"/>
    <w:rsid w:val="1BF72626"/>
    <w:rsid w:val="1BF77761"/>
    <w:rsid w:val="1BF777E1"/>
    <w:rsid w:val="1BF7DDB8"/>
    <w:rsid w:val="1BF7EA45"/>
    <w:rsid w:val="1BF81116"/>
    <w:rsid w:val="1BF85ABA"/>
    <w:rsid w:val="1BF91BC3"/>
    <w:rsid w:val="1BF95C13"/>
    <w:rsid w:val="1BF9CBD0"/>
    <w:rsid w:val="1BF9F449"/>
    <w:rsid w:val="1BFA2773"/>
    <w:rsid w:val="1BFA52AA"/>
    <w:rsid w:val="1BFA8229"/>
    <w:rsid w:val="1BFA9B62"/>
    <w:rsid w:val="1BFAB67C"/>
    <w:rsid w:val="1BFACC17"/>
    <w:rsid w:val="1BFADD31"/>
    <w:rsid w:val="1BFB23D7"/>
    <w:rsid w:val="1BFB25C5"/>
    <w:rsid w:val="1BFB934D"/>
    <w:rsid w:val="1BFBE633"/>
    <w:rsid w:val="1BFBECFF"/>
    <w:rsid w:val="1BFBFF87"/>
    <w:rsid w:val="1BFC0B67"/>
    <w:rsid w:val="1BFC39F0"/>
    <w:rsid w:val="1BFC4F24"/>
    <w:rsid w:val="1BFC5570"/>
    <w:rsid w:val="1BFC65E2"/>
    <w:rsid w:val="1BFD6135"/>
    <w:rsid w:val="1BFD7555"/>
    <w:rsid w:val="1BFDB87C"/>
    <w:rsid w:val="1BFDC1B9"/>
    <w:rsid w:val="1BFDF397"/>
    <w:rsid w:val="1BFE175C"/>
    <w:rsid w:val="1BFE4D9B"/>
    <w:rsid w:val="1BFE8028"/>
    <w:rsid w:val="1BFEA722"/>
    <w:rsid w:val="1BFEAC59"/>
    <w:rsid w:val="1BFEE9FF"/>
    <w:rsid w:val="1BFF3784"/>
    <w:rsid w:val="1BFF70F0"/>
    <w:rsid w:val="1BFF7E6D"/>
    <w:rsid w:val="1BFF9BCE"/>
    <w:rsid w:val="1BFFB511"/>
    <w:rsid w:val="1BFFD91F"/>
    <w:rsid w:val="1BFFE79B"/>
    <w:rsid w:val="1BFFF3DF"/>
    <w:rsid w:val="1C000CBE"/>
    <w:rsid w:val="1C003FEE"/>
    <w:rsid w:val="1C00442F"/>
    <w:rsid w:val="1C0090F9"/>
    <w:rsid w:val="1C00AAF1"/>
    <w:rsid w:val="1C00C7CA"/>
    <w:rsid w:val="1C00FF99"/>
    <w:rsid w:val="1C01810F"/>
    <w:rsid w:val="1C01DE29"/>
    <w:rsid w:val="1C01EA3D"/>
    <w:rsid w:val="1C0216AB"/>
    <w:rsid w:val="1C023C2A"/>
    <w:rsid w:val="1C024385"/>
    <w:rsid w:val="1C02B0A8"/>
    <w:rsid w:val="1C02B732"/>
    <w:rsid w:val="1C02C474"/>
    <w:rsid w:val="1C02DC59"/>
    <w:rsid w:val="1C035A8C"/>
    <w:rsid w:val="1C035D7C"/>
    <w:rsid w:val="1C038C40"/>
    <w:rsid w:val="1C03E8DD"/>
    <w:rsid w:val="1C03E975"/>
    <w:rsid w:val="1C0408C6"/>
    <w:rsid w:val="1C04135C"/>
    <w:rsid w:val="1C041EEC"/>
    <w:rsid w:val="1C044F07"/>
    <w:rsid w:val="1C046366"/>
    <w:rsid w:val="1C046476"/>
    <w:rsid w:val="1C0494F4"/>
    <w:rsid w:val="1C04A028"/>
    <w:rsid w:val="1C04A754"/>
    <w:rsid w:val="1C04CAF8"/>
    <w:rsid w:val="1C054098"/>
    <w:rsid w:val="1C059B3D"/>
    <w:rsid w:val="1C05AD40"/>
    <w:rsid w:val="1C05C9E4"/>
    <w:rsid w:val="1C05E0F2"/>
    <w:rsid w:val="1C0632F6"/>
    <w:rsid w:val="1C0638F0"/>
    <w:rsid w:val="1C067DC8"/>
    <w:rsid w:val="1C069C81"/>
    <w:rsid w:val="1C0711B8"/>
    <w:rsid w:val="1C07D93B"/>
    <w:rsid w:val="1C07E7F9"/>
    <w:rsid w:val="1C07FF57"/>
    <w:rsid w:val="1C080398"/>
    <w:rsid w:val="1C08338F"/>
    <w:rsid w:val="1C0921C2"/>
    <w:rsid w:val="1C094A21"/>
    <w:rsid w:val="1C095D9A"/>
    <w:rsid w:val="1C096BC8"/>
    <w:rsid w:val="1C0986FF"/>
    <w:rsid w:val="1C09A97C"/>
    <w:rsid w:val="1C09CFE6"/>
    <w:rsid w:val="1C09E0C8"/>
    <w:rsid w:val="1C09EB7C"/>
    <w:rsid w:val="1C0A0277"/>
    <w:rsid w:val="1C0A0927"/>
    <w:rsid w:val="1C0A20DA"/>
    <w:rsid w:val="1C0A6D97"/>
    <w:rsid w:val="1C0A7234"/>
    <w:rsid w:val="1C0A7391"/>
    <w:rsid w:val="1C0A8831"/>
    <w:rsid w:val="1C0AB488"/>
    <w:rsid w:val="1C0ABF9C"/>
    <w:rsid w:val="1C0ACE87"/>
    <w:rsid w:val="1C0B96BA"/>
    <w:rsid w:val="1C0BFD8F"/>
    <w:rsid w:val="1C0C0E8C"/>
    <w:rsid w:val="1C0C880B"/>
    <w:rsid w:val="1C0CF8AE"/>
    <w:rsid w:val="1C0D188A"/>
    <w:rsid w:val="1C0D666E"/>
    <w:rsid w:val="1C0DBA3C"/>
    <w:rsid w:val="1C0DF034"/>
    <w:rsid w:val="1C0E1D9E"/>
    <w:rsid w:val="1C0E2180"/>
    <w:rsid w:val="1C0E3930"/>
    <w:rsid w:val="1C0E596B"/>
    <w:rsid w:val="1C0F2F05"/>
    <w:rsid w:val="1C0F6DE9"/>
    <w:rsid w:val="1C0FCD7D"/>
    <w:rsid w:val="1C1004A9"/>
    <w:rsid w:val="1C1026CC"/>
    <w:rsid w:val="1C104A12"/>
    <w:rsid w:val="1C105911"/>
    <w:rsid w:val="1C105F4B"/>
    <w:rsid w:val="1C10AAAD"/>
    <w:rsid w:val="1C10E5C8"/>
    <w:rsid w:val="1C10FE49"/>
    <w:rsid w:val="1C113854"/>
    <w:rsid w:val="1C11B1D6"/>
    <w:rsid w:val="1C11ED17"/>
    <w:rsid w:val="1C11F3B9"/>
    <w:rsid w:val="1C12289C"/>
    <w:rsid w:val="1C12350E"/>
    <w:rsid w:val="1C1260C3"/>
    <w:rsid w:val="1C126819"/>
    <w:rsid w:val="1C126CFD"/>
    <w:rsid w:val="1C1332C7"/>
    <w:rsid w:val="1C144F58"/>
    <w:rsid w:val="1C14880D"/>
    <w:rsid w:val="1C14D1E7"/>
    <w:rsid w:val="1C15158E"/>
    <w:rsid w:val="1C152D49"/>
    <w:rsid w:val="1C153D59"/>
    <w:rsid w:val="1C1543BE"/>
    <w:rsid w:val="1C15B6A6"/>
    <w:rsid w:val="1C1616F8"/>
    <w:rsid w:val="1C162492"/>
    <w:rsid w:val="1C16670C"/>
    <w:rsid w:val="1C16717B"/>
    <w:rsid w:val="1C16C79D"/>
    <w:rsid w:val="1C16ED95"/>
    <w:rsid w:val="1C172205"/>
    <w:rsid w:val="1C17618C"/>
    <w:rsid w:val="1C1774BD"/>
    <w:rsid w:val="1C1799A1"/>
    <w:rsid w:val="1C1803FD"/>
    <w:rsid w:val="1C1853EE"/>
    <w:rsid w:val="1C18563A"/>
    <w:rsid w:val="1C1857A3"/>
    <w:rsid w:val="1C18787F"/>
    <w:rsid w:val="1C188309"/>
    <w:rsid w:val="1C18B49D"/>
    <w:rsid w:val="1C18E1DE"/>
    <w:rsid w:val="1C19224E"/>
    <w:rsid w:val="1C1935D6"/>
    <w:rsid w:val="1C1943D5"/>
    <w:rsid w:val="1C1944D5"/>
    <w:rsid w:val="1C198040"/>
    <w:rsid w:val="1C19BCF5"/>
    <w:rsid w:val="1C1A07CB"/>
    <w:rsid w:val="1C1A13C9"/>
    <w:rsid w:val="1C1A29B0"/>
    <w:rsid w:val="1C1A2A7C"/>
    <w:rsid w:val="1C1A2B2D"/>
    <w:rsid w:val="1C1A48C7"/>
    <w:rsid w:val="1C1AA36F"/>
    <w:rsid w:val="1C1AAF55"/>
    <w:rsid w:val="1C1ACB4D"/>
    <w:rsid w:val="1C1B0529"/>
    <w:rsid w:val="1C1B1E2B"/>
    <w:rsid w:val="1C1B6DE8"/>
    <w:rsid w:val="1C1B768F"/>
    <w:rsid w:val="1C1B7BB2"/>
    <w:rsid w:val="1C1CDB5D"/>
    <w:rsid w:val="1C1CFD11"/>
    <w:rsid w:val="1C1D2D9C"/>
    <w:rsid w:val="1C1D36CB"/>
    <w:rsid w:val="1C1D6D2C"/>
    <w:rsid w:val="1C1DF06C"/>
    <w:rsid w:val="1C1E05C0"/>
    <w:rsid w:val="1C1E7F21"/>
    <w:rsid w:val="1C1E9249"/>
    <w:rsid w:val="1C1EB92F"/>
    <w:rsid w:val="1C1F0670"/>
    <w:rsid w:val="1C1F1977"/>
    <w:rsid w:val="1C1F31CE"/>
    <w:rsid w:val="1C1F4FE5"/>
    <w:rsid w:val="1C1F520D"/>
    <w:rsid w:val="1C1F7FA6"/>
    <w:rsid w:val="1C1F8275"/>
    <w:rsid w:val="1C1FBF7B"/>
    <w:rsid w:val="1C1FD16F"/>
    <w:rsid w:val="1C1FEA09"/>
    <w:rsid w:val="1C202A22"/>
    <w:rsid w:val="1C20513F"/>
    <w:rsid w:val="1C20579D"/>
    <w:rsid w:val="1C208B67"/>
    <w:rsid w:val="1C20C96D"/>
    <w:rsid w:val="1C20CB77"/>
    <w:rsid w:val="1C20FB12"/>
    <w:rsid w:val="1C2119EA"/>
    <w:rsid w:val="1C216E0D"/>
    <w:rsid w:val="1C21B657"/>
    <w:rsid w:val="1C2295A9"/>
    <w:rsid w:val="1C229679"/>
    <w:rsid w:val="1C2322C5"/>
    <w:rsid w:val="1C235218"/>
    <w:rsid w:val="1C236A19"/>
    <w:rsid w:val="1C236F73"/>
    <w:rsid w:val="1C23EB01"/>
    <w:rsid w:val="1C241FA3"/>
    <w:rsid w:val="1C24227A"/>
    <w:rsid w:val="1C24652B"/>
    <w:rsid w:val="1C24B0B4"/>
    <w:rsid w:val="1C24F570"/>
    <w:rsid w:val="1C250F5E"/>
    <w:rsid w:val="1C25B653"/>
    <w:rsid w:val="1C260366"/>
    <w:rsid w:val="1C263ABD"/>
    <w:rsid w:val="1C2681F0"/>
    <w:rsid w:val="1C2684A7"/>
    <w:rsid w:val="1C26EE87"/>
    <w:rsid w:val="1C27523C"/>
    <w:rsid w:val="1C27A760"/>
    <w:rsid w:val="1C27C36D"/>
    <w:rsid w:val="1C27DD44"/>
    <w:rsid w:val="1C27E9A5"/>
    <w:rsid w:val="1C27F529"/>
    <w:rsid w:val="1C280625"/>
    <w:rsid w:val="1C283DA4"/>
    <w:rsid w:val="1C28453E"/>
    <w:rsid w:val="1C288398"/>
    <w:rsid w:val="1C2891E6"/>
    <w:rsid w:val="1C28995F"/>
    <w:rsid w:val="1C2950EE"/>
    <w:rsid w:val="1C2970A1"/>
    <w:rsid w:val="1C29A4D5"/>
    <w:rsid w:val="1C29C1C2"/>
    <w:rsid w:val="1C29FDAE"/>
    <w:rsid w:val="1C2A3293"/>
    <w:rsid w:val="1C2A604E"/>
    <w:rsid w:val="1C2A6791"/>
    <w:rsid w:val="1C2A7B65"/>
    <w:rsid w:val="1C2AC1F6"/>
    <w:rsid w:val="1C2B17AA"/>
    <w:rsid w:val="1C2B9425"/>
    <w:rsid w:val="1C2B9576"/>
    <w:rsid w:val="1C2BCC81"/>
    <w:rsid w:val="1C2C0561"/>
    <w:rsid w:val="1C2C1920"/>
    <w:rsid w:val="1C2C3330"/>
    <w:rsid w:val="1C2CD909"/>
    <w:rsid w:val="1C2CEA2A"/>
    <w:rsid w:val="1C2D39C2"/>
    <w:rsid w:val="1C2DBF3E"/>
    <w:rsid w:val="1C2DCD19"/>
    <w:rsid w:val="1C2DF1FC"/>
    <w:rsid w:val="1C2E13F8"/>
    <w:rsid w:val="1C2E1AFC"/>
    <w:rsid w:val="1C2E6B1E"/>
    <w:rsid w:val="1C2E7C6E"/>
    <w:rsid w:val="1C2E83F4"/>
    <w:rsid w:val="1C2EB764"/>
    <w:rsid w:val="1C2EBB27"/>
    <w:rsid w:val="1C2ED9D5"/>
    <w:rsid w:val="1C2F1607"/>
    <w:rsid w:val="1C2F1B44"/>
    <w:rsid w:val="1C2F3F99"/>
    <w:rsid w:val="1C2FCA8C"/>
    <w:rsid w:val="1C2FE41B"/>
    <w:rsid w:val="1C301D9E"/>
    <w:rsid w:val="1C302AD9"/>
    <w:rsid w:val="1C303A6A"/>
    <w:rsid w:val="1C307CB2"/>
    <w:rsid w:val="1C309946"/>
    <w:rsid w:val="1C30A005"/>
    <w:rsid w:val="1C30CC35"/>
    <w:rsid w:val="1C3122FF"/>
    <w:rsid w:val="1C3188F9"/>
    <w:rsid w:val="1C31EEAB"/>
    <w:rsid w:val="1C31FDDC"/>
    <w:rsid w:val="1C3215FA"/>
    <w:rsid w:val="1C323F34"/>
    <w:rsid w:val="1C3264D8"/>
    <w:rsid w:val="1C32AD0F"/>
    <w:rsid w:val="1C32AE03"/>
    <w:rsid w:val="1C32CE6F"/>
    <w:rsid w:val="1C3301F6"/>
    <w:rsid w:val="1C33561E"/>
    <w:rsid w:val="1C337667"/>
    <w:rsid w:val="1C337BAA"/>
    <w:rsid w:val="1C338270"/>
    <w:rsid w:val="1C33844E"/>
    <w:rsid w:val="1C338A02"/>
    <w:rsid w:val="1C339D9F"/>
    <w:rsid w:val="1C33A0BC"/>
    <w:rsid w:val="1C33A90B"/>
    <w:rsid w:val="1C33B352"/>
    <w:rsid w:val="1C33CB2A"/>
    <w:rsid w:val="1C33CC1E"/>
    <w:rsid w:val="1C33D332"/>
    <w:rsid w:val="1C33FDFD"/>
    <w:rsid w:val="1C345A3D"/>
    <w:rsid w:val="1C34773F"/>
    <w:rsid w:val="1C34A652"/>
    <w:rsid w:val="1C34B2ED"/>
    <w:rsid w:val="1C34E1FF"/>
    <w:rsid w:val="1C35686A"/>
    <w:rsid w:val="1C357374"/>
    <w:rsid w:val="1C361C68"/>
    <w:rsid w:val="1C363879"/>
    <w:rsid w:val="1C364479"/>
    <w:rsid w:val="1C365F4C"/>
    <w:rsid w:val="1C3688D9"/>
    <w:rsid w:val="1C36C671"/>
    <w:rsid w:val="1C370193"/>
    <w:rsid w:val="1C3701F3"/>
    <w:rsid w:val="1C371C9E"/>
    <w:rsid w:val="1C377CDE"/>
    <w:rsid w:val="1C37ADFF"/>
    <w:rsid w:val="1C37EAB1"/>
    <w:rsid w:val="1C37EE7B"/>
    <w:rsid w:val="1C380E74"/>
    <w:rsid w:val="1C3828E4"/>
    <w:rsid w:val="1C387045"/>
    <w:rsid w:val="1C387D34"/>
    <w:rsid w:val="1C38CD16"/>
    <w:rsid w:val="1C38DC3C"/>
    <w:rsid w:val="1C39B36B"/>
    <w:rsid w:val="1C39B55F"/>
    <w:rsid w:val="1C3A0A92"/>
    <w:rsid w:val="1C3A1F09"/>
    <w:rsid w:val="1C3A295F"/>
    <w:rsid w:val="1C3A3F75"/>
    <w:rsid w:val="1C3A5B20"/>
    <w:rsid w:val="1C3A62EA"/>
    <w:rsid w:val="1C3AC400"/>
    <w:rsid w:val="1C3AF2F6"/>
    <w:rsid w:val="1C3B3E57"/>
    <w:rsid w:val="1C3B455A"/>
    <w:rsid w:val="1C3B5B9C"/>
    <w:rsid w:val="1C3B6CC5"/>
    <w:rsid w:val="1C3C754E"/>
    <w:rsid w:val="1C3D0997"/>
    <w:rsid w:val="1C3DC3BE"/>
    <w:rsid w:val="1C3E41B6"/>
    <w:rsid w:val="1C3E446B"/>
    <w:rsid w:val="1C3E5027"/>
    <w:rsid w:val="1C3E5580"/>
    <w:rsid w:val="1C3E593D"/>
    <w:rsid w:val="1C3E8300"/>
    <w:rsid w:val="1C3EB1C7"/>
    <w:rsid w:val="1C3EC674"/>
    <w:rsid w:val="1C3EE5EE"/>
    <w:rsid w:val="1C3F052D"/>
    <w:rsid w:val="1C3F1915"/>
    <w:rsid w:val="1C3F1C41"/>
    <w:rsid w:val="1C3F33A8"/>
    <w:rsid w:val="1C3F828E"/>
    <w:rsid w:val="1C3F9243"/>
    <w:rsid w:val="1C3FA039"/>
    <w:rsid w:val="1C3FC2D9"/>
    <w:rsid w:val="1C4016FB"/>
    <w:rsid w:val="1C40B9E3"/>
    <w:rsid w:val="1C410D47"/>
    <w:rsid w:val="1C411464"/>
    <w:rsid w:val="1C41B6CE"/>
    <w:rsid w:val="1C420F56"/>
    <w:rsid w:val="1C424288"/>
    <w:rsid w:val="1C424336"/>
    <w:rsid w:val="1C426E85"/>
    <w:rsid w:val="1C428303"/>
    <w:rsid w:val="1C42B7FC"/>
    <w:rsid w:val="1C42CE10"/>
    <w:rsid w:val="1C42E7C5"/>
    <w:rsid w:val="1C42ED9A"/>
    <w:rsid w:val="1C42FDD4"/>
    <w:rsid w:val="1C433463"/>
    <w:rsid w:val="1C43BF15"/>
    <w:rsid w:val="1C43DF54"/>
    <w:rsid w:val="1C440F95"/>
    <w:rsid w:val="1C440FC3"/>
    <w:rsid w:val="1C441B77"/>
    <w:rsid w:val="1C441D1E"/>
    <w:rsid w:val="1C44408C"/>
    <w:rsid w:val="1C44491F"/>
    <w:rsid w:val="1C446203"/>
    <w:rsid w:val="1C4486F9"/>
    <w:rsid w:val="1C448895"/>
    <w:rsid w:val="1C449A64"/>
    <w:rsid w:val="1C44B73F"/>
    <w:rsid w:val="1C44BEE4"/>
    <w:rsid w:val="1C44ED93"/>
    <w:rsid w:val="1C44F640"/>
    <w:rsid w:val="1C454200"/>
    <w:rsid w:val="1C456D64"/>
    <w:rsid w:val="1C457600"/>
    <w:rsid w:val="1C457A94"/>
    <w:rsid w:val="1C45D6D6"/>
    <w:rsid w:val="1C45F6A4"/>
    <w:rsid w:val="1C465DF7"/>
    <w:rsid w:val="1C46A476"/>
    <w:rsid w:val="1C4721B6"/>
    <w:rsid w:val="1C47365E"/>
    <w:rsid w:val="1C4760DF"/>
    <w:rsid w:val="1C476AB3"/>
    <w:rsid w:val="1C4783B0"/>
    <w:rsid w:val="1C479E64"/>
    <w:rsid w:val="1C47D033"/>
    <w:rsid w:val="1C47E65E"/>
    <w:rsid w:val="1C480CD5"/>
    <w:rsid w:val="1C481675"/>
    <w:rsid w:val="1C4894D0"/>
    <w:rsid w:val="1C48993F"/>
    <w:rsid w:val="1C48AC28"/>
    <w:rsid w:val="1C48BBDE"/>
    <w:rsid w:val="1C48FAAF"/>
    <w:rsid w:val="1C48FABD"/>
    <w:rsid w:val="1C490FE2"/>
    <w:rsid w:val="1C49113C"/>
    <w:rsid w:val="1C49115D"/>
    <w:rsid w:val="1C492F3A"/>
    <w:rsid w:val="1C4A145E"/>
    <w:rsid w:val="1C4A2028"/>
    <w:rsid w:val="1C4A2121"/>
    <w:rsid w:val="1C4A2B33"/>
    <w:rsid w:val="1C4A367F"/>
    <w:rsid w:val="1C4A3D46"/>
    <w:rsid w:val="1C4A46FC"/>
    <w:rsid w:val="1C4A510E"/>
    <w:rsid w:val="1C4A9D42"/>
    <w:rsid w:val="1C4AECA8"/>
    <w:rsid w:val="1C4B6338"/>
    <w:rsid w:val="1C4B7387"/>
    <w:rsid w:val="1C4BB86C"/>
    <w:rsid w:val="1C4BBF2A"/>
    <w:rsid w:val="1C4BC0E0"/>
    <w:rsid w:val="1C4BD177"/>
    <w:rsid w:val="1C4C194B"/>
    <w:rsid w:val="1C4C541E"/>
    <w:rsid w:val="1C4CA8D4"/>
    <w:rsid w:val="1C4CB9C3"/>
    <w:rsid w:val="1C4CF2B9"/>
    <w:rsid w:val="1C4D94C1"/>
    <w:rsid w:val="1C4DA8EB"/>
    <w:rsid w:val="1C4E0069"/>
    <w:rsid w:val="1C4E16E3"/>
    <w:rsid w:val="1C4E388F"/>
    <w:rsid w:val="1C4E4FA9"/>
    <w:rsid w:val="1C4E9F53"/>
    <w:rsid w:val="1C4EB2B1"/>
    <w:rsid w:val="1C4EB65A"/>
    <w:rsid w:val="1C4F0102"/>
    <w:rsid w:val="1C4F0CDF"/>
    <w:rsid w:val="1C4F1BB1"/>
    <w:rsid w:val="1C4F6668"/>
    <w:rsid w:val="1C4FD1C3"/>
    <w:rsid w:val="1C4FE6DD"/>
    <w:rsid w:val="1C5008C4"/>
    <w:rsid w:val="1C500B6E"/>
    <w:rsid w:val="1C50184D"/>
    <w:rsid w:val="1C50376E"/>
    <w:rsid w:val="1C50387B"/>
    <w:rsid w:val="1C50461D"/>
    <w:rsid w:val="1C5059FF"/>
    <w:rsid w:val="1C509529"/>
    <w:rsid w:val="1C50AAFC"/>
    <w:rsid w:val="1C50D8FD"/>
    <w:rsid w:val="1C510895"/>
    <w:rsid w:val="1C512CF8"/>
    <w:rsid w:val="1C51602D"/>
    <w:rsid w:val="1C516EDC"/>
    <w:rsid w:val="1C517C8D"/>
    <w:rsid w:val="1C51BE26"/>
    <w:rsid w:val="1C51CB73"/>
    <w:rsid w:val="1C51D210"/>
    <w:rsid w:val="1C51D9B0"/>
    <w:rsid w:val="1C51E3EB"/>
    <w:rsid w:val="1C520CAD"/>
    <w:rsid w:val="1C5241BA"/>
    <w:rsid w:val="1C525F8A"/>
    <w:rsid w:val="1C52AAFA"/>
    <w:rsid w:val="1C52B2A3"/>
    <w:rsid w:val="1C52D729"/>
    <w:rsid w:val="1C530DE9"/>
    <w:rsid w:val="1C538A59"/>
    <w:rsid w:val="1C53C596"/>
    <w:rsid w:val="1C53E146"/>
    <w:rsid w:val="1C54107C"/>
    <w:rsid w:val="1C54262C"/>
    <w:rsid w:val="1C5427CE"/>
    <w:rsid w:val="1C5433BC"/>
    <w:rsid w:val="1C544B83"/>
    <w:rsid w:val="1C549239"/>
    <w:rsid w:val="1C54C79F"/>
    <w:rsid w:val="1C54FA58"/>
    <w:rsid w:val="1C550C4B"/>
    <w:rsid w:val="1C558910"/>
    <w:rsid w:val="1C55BEC5"/>
    <w:rsid w:val="1C55DB7F"/>
    <w:rsid w:val="1C55EFCC"/>
    <w:rsid w:val="1C560592"/>
    <w:rsid w:val="1C56395F"/>
    <w:rsid w:val="1C563E23"/>
    <w:rsid w:val="1C567EC2"/>
    <w:rsid w:val="1C5688BD"/>
    <w:rsid w:val="1C5692CF"/>
    <w:rsid w:val="1C56CBDE"/>
    <w:rsid w:val="1C56EAA2"/>
    <w:rsid w:val="1C56EFAD"/>
    <w:rsid w:val="1C575CA0"/>
    <w:rsid w:val="1C578D4F"/>
    <w:rsid w:val="1C57B044"/>
    <w:rsid w:val="1C58534E"/>
    <w:rsid w:val="1C58725A"/>
    <w:rsid w:val="1C587E47"/>
    <w:rsid w:val="1C588AC7"/>
    <w:rsid w:val="1C58B3FF"/>
    <w:rsid w:val="1C58C4A8"/>
    <w:rsid w:val="1C58CE80"/>
    <w:rsid w:val="1C58DAFB"/>
    <w:rsid w:val="1C59CC25"/>
    <w:rsid w:val="1C5A33AB"/>
    <w:rsid w:val="1C5A4368"/>
    <w:rsid w:val="1C5AA759"/>
    <w:rsid w:val="1C5AAAB4"/>
    <w:rsid w:val="1C5AAC7A"/>
    <w:rsid w:val="1C5AF7AC"/>
    <w:rsid w:val="1C5B3A2B"/>
    <w:rsid w:val="1C5B8B89"/>
    <w:rsid w:val="1C5BFE6B"/>
    <w:rsid w:val="1C5C035C"/>
    <w:rsid w:val="1C5C03C6"/>
    <w:rsid w:val="1C5C085F"/>
    <w:rsid w:val="1C5C8A22"/>
    <w:rsid w:val="1C5CECAE"/>
    <w:rsid w:val="1C5D08B6"/>
    <w:rsid w:val="1C5D18C1"/>
    <w:rsid w:val="1C5D4D23"/>
    <w:rsid w:val="1C5D6F00"/>
    <w:rsid w:val="1C5D8AF7"/>
    <w:rsid w:val="1C5DA208"/>
    <w:rsid w:val="1C5DC00B"/>
    <w:rsid w:val="1C5DD25D"/>
    <w:rsid w:val="1C5DDB10"/>
    <w:rsid w:val="1C5DEFAE"/>
    <w:rsid w:val="1C5E2FE8"/>
    <w:rsid w:val="1C5E3126"/>
    <w:rsid w:val="1C5E447D"/>
    <w:rsid w:val="1C5E87B8"/>
    <w:rsid w:val="1C5F0435"/>
    <w:rsid w:val="1C5F04B7"/>
    <w:rsid w:val="1C5F05C5"/>
    <w:rsid w:val="1C5F3A1E"/>
    <w:rsid w:val="1C5F94A7"/>
    <w:rsid w:val="1C5F9ED2"/>
    <w:rsid w:val="1C5FA194"/>
    <w:rsid w:val="1C5FEAFB"/>
    <w:rsid w:val="1C60487F"/>
    <w:rsid w:val="1C604937"/>
    <w:rsid w:val="1C604E51"/>
    <w:rsid w:val="1C610301"/>
    <w:rsid w:val="1C61172F"/>
    <w:rsid w:val="1C612082"/>
    <w:rsid w:val="1C615522"/>
    <w:rsid w:val="1C618ADE"/>
    <w:rsid w:val="1C618DE7"/>
    <w:rsid w:val="1C61A47F"/>
    <w:rsid w:val="1C61B458"/>
    <w:rsid w:val="1C61E7A3"/>
    <w:rsid w:val="1C62128F"/>
    <w:rsid w:val="1C6213D1"/>
    <w:rsid w:val="1C62249B"/>
    <w:rsid w:val="1C627185"/>
    <w:rsid w:val="1C62F47E"/>
    <w:rsid w:val="1C640823"/>
    <w:rsid w:val="1C640825"/>
    <w:rsid w:val="1C64BE6A"/>
    <w:rsid w:val="1C64D8F1"/>
    <w:rsid w:val="1C64DD61"/>
    <w:rsid w:val="1C64E69A"/>
    <w:rsid w:val="1C64E786"/>
    <w:rsid w:val="1C64EB30"/>
    <w:rsid w:val="1C64F470"/>
    <w:rsid w:val="1C652EB0"/>
    <w:rsid w:val="1C6534B4"/>
    <w:rsid w:val="1C6589B4"/>
    <w:rsid w:val="1C65BD80"/>
    <w:rsid w:val="1C65C53D"/>
    <w:rsid w:val="1C65E571"/>
    <w:rsid w:val="1C65F79D"/>
    <w:rsid w:val="1C6622DB"/>
    <w:rsid w:val="1C6622E5"/>
    <w:rsid w:val="1C666B6C"/>
    <w:rsid w:val="1C667ED5"/>
    <w:rsid w:val="1C668311"/>
    <w:rsid w:val="1C668AC8"/>
    <w:rsid w:val="1C66CDE2"/>
    <w:rsid w:val="1C670730"/>
    <w:rsid w:val="1C672394"/>
    <w:rsid w:val="1C673218"/>
    <w:rsid w:val="1C6735FC"/>
    <w:rsid w:val="1C673756"/>
    <w:rsid w:val="1C675158"/>
    <w:rsid w:val="1C677E00"/>
    <w:rsid w:val="1C679408"/>
    <w:rsid w:val="1C679DFB"/>
    <w:rsid w:val="1C67B737"/>
    <w:rsid w:val="1C67CF67"/>
    <w:rsid w:val="1C680417"/>
    <w:rsid w:val="1C68485E"/>
    <w:rsid w:val="1C686115"/>
    <w:rsid w:val="1C687AB7"/>
    <w:rsid w:val="1C689F5F"/>
    <w:rsid w:val="1C689F71"/>
    <w:rsid w:val="1C691B7D"/>
    <w:rsid w:val="1C693A6C"/>
    <w:rsid w:val="1C696BEA"/>
    <w:rsid w:val="1C69B854"/>
    <w:rsid w:val="1C69CD92"/>
    <w:rsid w:val="1C6A03E6"/>
    <w:rsid w:val="1C6A0B93"/>
    <w:rsid w:val="1C6A0DB7"/>
    <w:rsid w:val="1C6A1A1A"/>
    <w:rsid w:val="1C6ABB35"/>
    <w:rsid w:val="1C6B0FE9"/>
    <w:rsid w:val="1C6B230C"/>
    <w:rsid w:val="1C6B561C"/>
    <w:rsid w:val="1C6BA3C1"/>
    <w:rsid w:val="1C6BF0DD"/>
    <w:rsid w:val="1C6C287D"/>
    <w:rsid w:val="1C6C87D3"/>
    <w:rsid w:val="1C6C9E35"/>
    <w:rsid w:val="1C6CACD1"/>
    <w:rsid w:val="1C6CC07C"/>
    <w:rsid w:val="1C6D1890"/>
    <w:rsid w:val="1C6D1B43"/>
    <w:rsid w:val="1C6D1CE7"/>
    <w:rsid w:val="1C6D2DF4"/>
    <w:rsid w:val="1C6D424D"/>
    <w:rsid w:val="1C6D9F9C"/>
    <w:rsid w:val="1C6DA687"/>
    <w:rsid w:val="1C6E0661"/>
    <w:rsid w:val="1C6E2072"/>
    <w:rsid w:val="1C6E6992"/>
    <w:rsid w:val="1C6EC934"/>
    <w:rsid w:val="1C6EECDA"/>
    <w:rsid w:val="1C6F07E0"/>
    <w:rsid w:val="1C6F29B4"/>
    <w:rsid w:val="1C6F42C7"/>
    <w:rsid w:val="1C6F7809"/>
    <w:rsid w:val="1C6F8ADA"/>
    <w:rsid w:val="1C6FA9BB"/>
    <w:rsid w:val="1C6FB473"/>
    <w:rsid w:val="1C6FE67F"/>
    <w:rsid w:val="1C6FFF4F"/>
    <w:rsid w:val="1C701FAA"/>
    <w:rsid w:val="1C704790"/>
    <w:rsid w:val="1C704FA7"/>
    <w:rsid w:val="1C7050E0"/>
    <w:rsid w:val="1C707E39"/>
    <w:rsid w:val="1C709A45"/>
    <w:rsid w:val="1C70F092"/>
    <w:rsid w:val="1C713600"/>
    <w:rsid w:val="1C714D37"/>
    <w:rsid w:val="1C7152E0"/>
    <w:rsid w:val="1C715F6B"/>
    <w:rsid w:val="1C7175B0"/>
    <w:rsid w:val="1C71805B"/>
    <w:rsid w:val="1C71A18B"/>
    <w:rsid w:val="1C71B947"/>
    <w:rsid w:val="1C71BE5B"/>
    <w:rsid w:val="1C71DC59"/>
    <w:rsid w:val="1C71FF80"/>
    <w:rsid w:val="1C720D50"/>
    <w:rsid w:val="1C7210E8"/>
    <w:rsid w:val="1C722DD0"/>
    <w:rsid w:val="1C726B41"/>
    <w:rsid w:val="1C728DE9"/>
    <w:rsid w:val="1C728F7E"/>
    <w:rsid w:val="1C729B67"/>
    <w:rsid w:val="1C72B9D5"/>
    <w:rsid w:val="1C72DAC2"/>
    <w:rsid w:val="1C732491"/>
    <w:rsid w:val="1C7326A0"/>
    <w:rsid w:val="1C73775D"/>
    <w:rsid w:val="1C73B3C8"/>
    <w:rsid w:val="1C746703"/>
    <w:rsid w:val="1C747DAE"/>
    <w:rsid w:val="1C748FFE"/>
    <w:rsid w:val="1C749EE1"/>
    <w:rsid w:val="1C74ACE9"/>
    <w:rsid w:val="1C74B48C"/>
    <w:rsid w:val="1C74C267"/>
    <w:rsid w:val="1C74E1FA"/>
    <w:rsid w:val="1C74FD6A"/>
    <w:rsid w:val="1C74FDA0"/>
    <w:rsid w:val="1C7508E8"/>
    <w:rsid w:val="1C7517D0"/>
    <w:rsid w:val="1C755E55"/>
    <w:rsid w:val="1C756C84"/>
    <w:rsid w:val="1C760B4C"/>
    <w:rsid w:val="1C7664D4"/>
    <w:rsid w:val="1C767830"/>
    <w:rsid w:val="1C769271"/>
    <w:rsid w:val="1C76A030"/>
    <w:rsid w:val="1C76AE3F"/>
    <w:rsid w:val="1C76E322"/>
    <w:rsid w:val="1C77183D"/>
    <w:rsid w:val="1C77AA0C"/>
    <w:rsid w:val="1C77B844"/>
    <w:rsid w:val="1C77CD8E"/>
    <w:rsid w:val="1C781FAA"/>
    <w:rsid w:val="1C78253D"/>
    <w:rsid w:val="1C7840C1"/>
    <w:rsid w:val="1C784B6F"/>
    <w:rsid w:val="1C7850F2"/>
    <w:rsid w:val="1C78BB58"/>
    <w:rsid w:val="1C78C604"/>
    <w:rsid w:val="1C78F72B"/>
    <w:rsid w:val="1C7900D8"/>
    <w:rsid w:val="1C7927CB"/>
    <w:rsid w:val="1C7949EA"/>
    <w:rsid w:val="1C796D09"/>
    <w:rsid w:val="1C79CA1E"/>
    <w:rsid w:val="1C79DC4C"/>
    <w:rsid w:val="1C7A1603"/>
    <w:rsid w:val="1C7A19A3"/>
    <w:rsid w:val="1C7A87BA"/>
    <w:rsid w:val="1C7A895B"/>
    <w:rsid w:val="1C7AA0CE"/>
    <w:rsid w:val="1C7AF4EB"/>
    <w:rsid w:val="1C7B2424"/>
    <w:rsid w:val="1C7BA046"/>
    <w:rsid w:val="1C7BF091"/>
    <w:rsid w:val="1C7C1717"/>
    <w:rsid w:val="1C7C258C"/>
    <w:rsid w:val="1C7C782D"/>
    <w:rsid w:val="1C7C7A11"/>
    <w:rsid w:val="1C7C88D9"/>
    <w:rsid w:val="1C7C8A7B"/>
    <w:rsid w:val="1C7CF1F0"/>
    <w:rsid w:val="1C7D0B36"/>
    <w:rsid w:val="1C7DB3E9"/>
    <w:rsid w:val="1C7DB5AF"/>
    <w:rsid w:val="1C7DC3B4"/>
    <w:rsid w:val="1C7E352A"/>
    <w:rsid w:val="1C7E5532"/>
    <w:rsid w:val="1C7EAE62"/>
    <w:rsid w:val="1C7F4F59"/>
    <w:rsid w:val="1C7F9760"/>
    <w:rsid w:val="1C800269"/>
    <w:rsid w:val="1C80132A"/>
    <w:rsid w:val="1C803EC0"/>
    <w:rsid w:val="1C8045D4"/>
    <w:rsid w:val="1C8057B8"/>
    <w:rsid w:val="1C80AABA"/>
    <w:rsid w:val="1C80B5EC"/>
    <w:rsid w:val="1C80C05C"/>
    <w:rsid w:val="1C814C9A"/>
    <w:rsid w:val="1C818A71"/>
    <w:rsid w:val="1C8192F8"/>
    <w:rsid w:val="1C824EA8"/>
    <w:rsid w:val="1C828CE1"/>
    <w:rsid w:val="1C82A9B1"/>
    <w:rsid w:val="1C82B759"/>
    <w:rsid w:val="1C82E0CA"/>
    <w:rsid w:val="1C8318F6"/>
    <w:rsid w:val="1C831EF5"/>
    <w:rsid w:val="1C833D71"/>
    <w:rsid w:val="1C8356B3"/>
    <w:rsid w:val="1C83583F"/>
    <w:rsid w:val="1C83C704"/>
    <w:rsid w:val="1C84AB9D"/>
    <w:rsid w:val="1C84D540"/>
    <w:rsid w:val="1C84F3B5"/>
    <w:rsid w:val="1C85034D"/>
    <w:rsid w:val="1C85087B"/>
    <w:rsid w:val="1C852E71"/>
    <w:rsid w:val="1C854924"/>
    <w:rsid w:val="1C8554DE"/>
    <w:rsid w:val="1C857045"/>
    <w:rsid w:val="1C857756"/>
    <w:rsid w:val="1C85FA34"/>
    <w:rsid w:val="1C860F1D"/>
    <w:rsid w:val="1C8699C7"/>
    <w:rsid w:val="1C873293"/>
    <w:rsid w:val="1C87403C"/>
    <w:rsid w:val="1C8764DE"/>
    <w:rsid w:val="1C878E0F"/>
    <w:rsid w:val="1C88B68A"/>
    <w:rsid w:val="1C88C6C5"/>
    <w:rsid w:val="1C88D4B5"/>
    <w:rsid w:val="1C893A64"/>
    <w:rsid w:val="1C89A6C9"/>
    <w:rsid w:val="1C89B941"/>
    <w:rsid w:val="1C89B983"/>
    <w:rsid w:val="1C89D7B1"/>
    <w:rsid w:val="1C89DE86"/>
    <w:rsid w:val="1C8A0E0F"/>
    <w:rsid w:val="1C8A3663"/>
    <w:rsid w:val="1C8A36BE"/>
    <w:rsid w:val="1C8A6EA7"/>
    <w:rsid w:val="1C8AC788"/>
    <w:rsid w:val="1C8AE53E"/>
    <w:rsid w:val="1C8AEA47"/>
    <w:rsid w:val="1C8B91C9"/>
    <w:rsid w:val="1C8BFF50"/>
    <w:rsid w:val="1C8C0475"/>
    <w:rsid w:val="1C8C77B4"/>
    <w:rsid w:val="1C8C89D0"/>
    <w:rsid w:val="1C8CAC0B"/>
    <w:rsid w:val="1C8CB2BB"/>
    <w:rsid w:val="1C8CF290"/>
    <w:rsid w:val="1C8CF80D"/>
    <w:rsid w:val="1C8D14A4"/>
    <w:rsid w:val="1C8D5D14"/>
    <w:rsid w:val="1C8DA0AC"/>
    <w:rsid w:val="1C8DA15F"/>
    <w:rsid w:val="1C8DA92F"/>
    <w:rsid w:val="1C8DBE35"/>
    <w:rsid w:val="1C8DD035"/>
    <w:rsid w:val="1C8DD3EC"/>
    <w:rsid w:val="1C8DE4EB"/>
    <w:rsid w:val="1C8E0B28"/>
    <w:rsid w:val="1C8E3A60"/>
    <w:rsid w:val="1C8EBE12"/>
    <w:rsid w:val="1C8EE925"/>
    <w:rsid w:val="1C8EEA00"/>
    <w:rsid w:val="1C8EFD3F"/>
    <w:rsid w:val="1C8F0B45"/>
    <w:rsid w:val="1C8F0D26"/>
    <w:rsid w:val="1C8F5504"/>
    <w:rsid w:val="1C8F5C45"/>
    <w:rsid w:val="1C8F5E28"/>
    <w:rsid w:val="1C8F63C1"/>
    <w:rsid w:val="1C8F85CA"/>
    <w:rsid w:val="1C8FB957"/>
    <w:rsid w:val="1C8FDED6"/>
    <w:rsid w:val="1C905138"/>
    <w:rsid w:val="1C9098A4"/>
    <w:rsid w:val="1C909AC1"/>
    <w:rsid w:val="1C90BB73"/>
    <w:rsid w:val="1C9116FF"/>
    <w:rsid w:val="1C913613"/>
    <w:rsid w:val="1C913DAE"/>
    <w:rsid w:val="1C915E59"/>
    <w:rsid w:val="1C91B172"/>
    <w:rsid w:val="1C91DEB1"/>
    <w:rsid w:val="1C91EA97"/>
    <w:rsid w:val="1C91F068"/>
    <w:rsid w:val="1C91FB5A"/>
    <w:rsid w:val="1C92579E"/>
    <w:rsid w:val="1C926809"/>
    <w:rsid w:val="1C92B0A1"/>
    <w:rsid w:val="1C92F902"/>
    <w:rsid w:val="1C932A06"/>
    <w:rsid w:val="1C9339C7"/>
    <w:rsid w:val="1C93C113"/>
    <w:rsid w:val="1C93CA60"/>
    <w:rsid w:val="1C93D5F6"/>
    <w:rsid w:val="1C93FA81"/>
    <w:rsid w:val="1C9456DC"/>
    <w:rsid w:val="1C946482"/>
    <w:rsid w:val="1C94B021"/>
    <w:rsid w:val="1C94BC3B"/>
    <w:rsid w:val="1C95380C"/>
    <w:rsid w:val="1C954130"/>
    <w:rsid w:val="1C95753D"/>
    <w:rsid w:val="1C95C026"/>
    <w:rsid w:val="1C95CD03"/>
    <w:rsid w:val="1C9653CB"/>
    <w:rsid w:val="1C966556"/>
    <w:rsid w:val="1C969598"/>
    <w:rsid w:val="1C96A4C7"/>
    <w:rsid w:val="1C96D659"/>
    <w:rsid w:val="1C96E33F"/>
    <w:rsid w:val="1C96E568"/>
    <w:rsid w:val="1C96EFC2"/>
    <w:rsid w:val="1C970803"/>
    <w:rsid w:val="1C975380"/>
    <w:rsid w:val="1C97FEDD"/>
    <w:rsid w:val="1C987DD3"/>
    <w:rsid w:val="1C990870"/>
    <w:rsid w:val="1C99089D"/>
    <w:rsid w:val="1C996D49"/>
    <w:rsid w:val="1C998390"/>
    <w:rsid w:val="1C99BFEA"/>
    <w:rsid w:val="1C99D107"/>
    <w:rsid w:val="1C9A9236"/>
    <w:rsid w:val="1C9ACA78"/>
    <w:rsid w:val="1C9B07AE"/>
    <w:rsid w:val="1C9B59C6"/>
    <w:rsid w:val="1C9B639D"/>
    <w:rsid w:val="1C9B8D77"/>
    <w:rsid w:val="1C9BA38B"/>
    <w:rsid w:val="1C9BA657"/>
    <w:rsid w:val="1C9C048E"/>
    <w:rsid w:val="1C9C6947"/>
    <w:rsid w:val="1C9CA6EE"/>
    <w:rsid w:val="1C9CCFC2"/>
    <w:rsid w:val="1C9D59F4"/>
    <w:rsid w:val="1C9D5EB7"/>
    <w:rsid w:val="1C9D90D5"/>
    <w:rsid w:val="1C9DA7A5"/>
    <w:rsid w:val="1C9DF880"/>
    <w:rsid w:val="1C9DFD9C"/>
    <w:rsid w:val="1C9E1AB8"/>
    <w:rsid w:val="1C9E36AC"/>
    <w:rsid w:val="1C9E4B2C"/>
    <w:rsid w:val="1C9E8070"/>
    <w:rsid w:val="1C9E8154"/>
    <w:rsid w:val="1C9EA3F9"/>
    <w:rsid w:val="1C9F522A"/>
    <w:rsid w:val="1C9F6071"/>
    <w:rsid w:val="1C9F663A"/>
    <w:rsid w:val="1C9F76EA"/>
    <w:rsid w:val="1C9F7FF8"/>
    <w:rsid w:val="1C9F9B6F"/>
    <w:rsid w:val="1C9FBC96"/>
    <w:rsid w:val="1C9FF9EA"/>
    <w:rsid w:val="1CA028C1"/>
    <w:rsid w:val="1CA04604"/>
    <w:rsid w:val="1CA04BC4"/>
    <w:rsid w:val="1CA0B717"/>
    <w:rsid w:val="1CA0CAEE"/>
    <w:rsid w:val="1CA0CC4D"/>
    <w:rsid w:val="1CA0D347"/>
    <w:rsid w:val="1CA13AF2"/>
    <w:rsid w:val="1CA14E25"/>
    <w:rsid w:val="1CA18BD7"/>
    <w:rsid w:val="1CA206E1"/>
    <w:rsid w:val="1CA21D65"/>
    <w:rsid w:val="1CA26E0A"/>
    <w:rsid w:val="1CA28752"/>
    <w:rsid w:val="1CA2B788"/>
    <w:rsid w:val="1CA3311F"/>
    <w:rsid w:val="1CA3AD9A"/>
    <w:rsid w:val="1CA3F23B"/>
    <w:rsid w:val="1CA41DF8"/>
    <w:rsid w:val="1CA41F7E"/>
    <w:rsid w:val="1CA421F9"/>
    <w:rsid w:val="1CA4274B"/>
    <w:rsid w:val="1CA43CEF"/>
    <w:rsid w:val="1CA48CFF"/>
    <w:rsid w:val="1CA4A313"/>
    <w:rsid w:val="1CA50C9D"/>
    <w:rsid w:val="1CA5273A"/>
    <w:rsid w:val="1CA5370E"/>
    <w:rsid w:val="1CA54A17"/>
    <w:rsid w:val="1CA58483"/>
    <w:rsid w:val="1CA5942D"/>
    <w:rsid w:val="1CA5D014"/>
    <w:rsid w:val="1CA5D323"/>
    <w:rsid w:val="1CA5D8C2"/>
    <w:rsid w:val="1CA5E590"/>
    <w:rsid w:val="1CA5F62A"/>
    <w:rsid w:val="1CA69D08"/>
    <w:rsid w:val="1CA6C0F7"/>
    <w:rsid w:val="1CA6C4CF"/>
    <w:rsid w:val="1CA6E3AC"/>
    <w:rsid w:val="1CA6FFBD"/>
    <w:rsid w:val="1CA70855"/>
    <w:rsid w:val="1CA745E7"/>
    <w:rsid w:val="1CA7473E"/>
    <w:rsid w:val="1CA7762A"/>
    <w:rsid w:val="1CA7A3AF"/>
    <w:rsid w:val="1CA7A993"/>
    <w:rsid w:val="1CA7CDAB"/>
    <w:rsid w:val="1CA7D394"/>
    <w:rsid w:val="1CA7EE3D"/>
    <w:rsid w:val="1CA80AE5"/>
    <w:rsid w:val="1CA8110B"/>
    <w:rsid w:val="1CA8A7DA"/>
    <w:rsid w:val="1CA8CDEF"/>
    <w:rsid w:val="1CA8D74D"/>
    <w:rsid w:val="1CA8DFF5"/>
    <w:rsid w:val="1CA8E43A"/>
    <w:rsid w:val="1CA932E7"/>
    <w:rsid w:val="1CAAAD78"/>
    <w:rsid w:val="1CAAD1AC"/>
    <w:rsid w:val="1CAB38A5"/>
    <w:rsid w:val="1CAB9F85"/>
    <w:rsid w:val="1CABA497"/>
    <w:rsid w:val="1CABC723"/>
    <w:rsid w:val="1CAC50F3"/>
    <w:rsid w:val="1CACC155"/>
    <w:rsid w:val="1CACDA2B"/>
    <w:rsid w:val="1CACF35C"/>
    <w:rsid w:val="1CAD48AE"/>
    <w:rsid w:val="1CAD5BE1"/>
    <w:rsid w:val="1CAD759D"/>
    <w:rsid w:val="1CAD7FBB"/>
    <w:rsid w:val="1CAE3723"/>
    <w:rsid w:val="1CAE8445"/>
    <w:rsid w:val="1CAF064B"/>
    <w:rsid w:val="1CAF68E6"/>
    <w:rsid w:val="1CAF827B"/>
    <w:rsid w:val="1CAF9343"/>
    <w:rsid w:val="1CAF9A73"/>
    <w:rsid w:val="1CAFAAEE"/>
    <w:rsid w:val="1CAFC2A3"/>
    <w:rsid w:val="1CAFE6F3"/>
    <w:rsid w:val="1CAFFA86"/>
    <w:rsid w:val="1CAFFD10"/>
    <w:rsid w:val="1CB0437A"/>
    <w:rsid w:val="1CB06960"/>
    <w:rsid w:val="1CB09836"/>
    <w:rsid w:val="1CB0AABA"/>
    <w:rsid w:val="1CB15D71"/>
    <w:rsid w:val="1CB1FA00"/>
    <w:rsid w:val="1CB21C5C"/>
    <w:rsid w:val="1CB23354"/>
    <w:rsid w:val="1CB29278"/>
    <w:rsid w:val="1CB2CEF9"/>
    <w:rsid w:val="1CB2F1B5"/>
    <w:rsid w:val="1CB31A23"/>
    <w:rsid w:val="1CB31B57"/>
    <w:rsid w:val="1CB330A8"/>
    <w:rsid w:val="1CB38C99"/>
    <w:rsid w:val="1CB3BABE"/>
    <w:rsid w:val="1CB3C01D"/>
    <w:rsid w:val="1CB3C849"/>
    <w:rsid w:val="1CB3F73A"/>
    <w:rsid w:val="1CB3FAFF"/>
    <w:rsid w:val="1CB440CF"/>
    <w:rsid w:val="1CB4638D"/>
    <w:rsid w:val="1CB4677F"/>
    <w:rsid w:val="1CB467B4"/>
    <w:rsid w:val="1CB47F77"/>
    <w:rsid w:val="1CB491B0"/>
    <w:rsid w:val="1CB4E584"/>
    <w:rsid w:val="1CB525C2"/>
    <w:rsid w:val="1CB61978"/>
    <w:rsid w:val="1CB633B2"/>
    <w:rsid w:val="1CB660D2"/>
    <w:rsid w:val="1CB67549"/>
    <w:rsid w:val="1CB68EBB"/>
    <w:rsid w:val="1CB6D9B1"/>
    <w:rsid w:val="1CB71980"/>
    <w:rsid w:val="1CB73F59"/>
    <w:rsid w:val="1CB7571F"/>
    <w:rsid w:val="1CB79F7E"/>
    <w:rsid w:val="1CB7A74B"/>
    <w:rsid w:val="1CB7D519"/>
    <w:rsid w:val="1CB7F23A"/>
    <w:rsid w:val="1CB80046"/>
    <w:rsid w:val="1CB8581A"/>
    <w:rsid w:val="1CB866FA"/>
    <w:rsid w:val="1CB88D96"/>
    <w:rsid w:val="1CB89E74"/>
    <w:rsid w:val="1CB8AD9E"/>
    <w:rsid w:val="1CB8EA9C"/>
    <w:rsid w:val="1CB988A8"/>
    <w:rsid w:val="1CB9C88B"/>
    <w:rsid w:val="1CBA088D"/>
    <w:rsid w:val="1CBA3185"/>
    <w:rsid w:val="1CBA8875"/>
    <w:rsid w:val="1CBA9C21"/>
    <w:rsid w:val="1CBACAA0"/>
    <w:rsid w:val="1CBADCEA"/>
    <w:rsid w:val="1CBAFCAE"/>
    <w:rsid w:val="1CBB244F"/>
    <w:rsid w:val="1CBB409F"/>
    <w:rsid w:val="1CBB6AF1"/>
    <w:rsid w:val="1CBBB05B"/>
    <w:rsid w:val="1CBBB375"/>
    <w:rsid w:val="1CBBBA20"/>
    <w:rsid w:val="1CBC452F"/>
    <w:rsid w:val="1CBC4B2E"/>
    <w:rsid w:val="1CBC531D"/>
    <w:rsid w:val="1CBC588B"/>
    <w:rsid w:val="1CBC871B"/>
    <w:rsid w:val="1CBCA5CE"/>
    <w:rsid w:val="1CBCC565"/>
    <w:rsid w:val="1CBD0126"/>
    <w:rsid w:val="1CBD1B00"/>
    <w:rsid w:val="1CBD5A58"/>
    <w:rsid w:val="1CBD5BF0"/>
    <w:rsid w:val="1CBD82EF"/>
    <w:rsid w:val="1CBE5970"/>
    <w:rsid w:val="1CBE8745"/>
    <w:rsid w:val="1CBE976F"/>
    <w:rsid w:val="1CBEA45E"/>
    <w:rsid w:val="1CBEEBCB"/>
    <w:rsid w:val="1CBF1539"/>
    <w:rsid w:val="1CBF16B5"/>
    <w:rsid w:val="1CBF379B"/>
    <w:rsid w:val="1CBF37CB"/>
    <w:rsid w:val="1CBF38DC"/>
    <w:rsid w:val="1CBF5AB8"/>
    <w:rsid w:val="1CBFEF00"/>
    <w:rsid w:val="1CC0153E"/>
    <w:rsid w:val="1CC01709"/>
    <w:rsid w:val="1CC02E40"/>
    <w:rsid w:val="1CC09BF3"/>
    <w:rsid w:val="1CC11B61"/>
    <w:rsid w:val="1CC12FA5"/>
    <w:rsid w:val="1CC179D6"/>
    <w:rsid w:val="1CC199D7"/>
    <w:rsid w:val="1CC1AE76"/>
    <w:rsid w:val="1CC1D7F5"/>
    <w:rsid w:val="1CC235C2"/>
    <w:rsid w:val="1CC2397A"/>
    <w:rsid w:val="1CC2624B"/>
    <w:rsid w:val="1CC29DF3"/>
    <w:rsid w:val="1CC33E9E"/>
    <w:rsid w:val="1CC365F7"/>
    <w:rsid w:val="1CC3A0B0"/>
    <w:rsid w:val="1CC3A773"/>
    <w:rsid w:val="1CC3B455"/>
    <w:rsid w:val="1CC3C3B0"/>
    <w:rsid w:val="1CC3EB1B"/>
    <w:rsid w:val="1CC4D2A8"/>
    <w:rsid w:val="1CC4DF02"/>
    <w:rsid w:val="1CC4FEB1"/>
    <w:rsid w:val="1CC51706"/>
    <w:rsid w:val="1CC57BF4"/>
    <w:rsid w:val="1CC5B8A6"/>
    <w:rsid w:val="1CC645AC"/>
    <w:rsid w:val="1CC66B63"/>
    <w:rsid w:val="1CC67FEA"/>
    <w:rsid w:val="1CC69F41"/>
    <w:rsid w:val="1CC6AB09"/>
    <w:rsid w:val="1CC6B030"/>
    <w:rsid w:val="1CC70955"/>
    <w:rsid w:val="1CC747E2"/>
    <w:rsid w:val="1CC77E5E"/>
    <w:rsid w:val="1CC7965C"/>
    <w:rsid w:val="1CC7C908"/>
    <w:rsid w:val="1CC8099E"/>
    <w:rsid w:val="1CC85B04"/>
    <w:rsid w:val="1CC8B454"/>
    <w:rsid w:val="1CC8CAF1"/>
    <w:rsid w:val="1CC8F41E"/>
    <w:rsid w:val="1CC8F4A2"/>
    <w:rsid w:val="1CC91E8D"/>
    <w:rsid w:val="1CC93552"/>
    <w:rsid w:val="1CC9713B"/>
    <w:rsid w:val="1CC97863"/>
    <w:rsid w:val="1CC97A62"/>
    <w:rsid w:val="1CCA08A5"/>
    <w:rsid w:val="1CCA32C6"/>
    <w:rsid w:val="1CCA38F8"/>
    <w:rsid w:val="1CCA6CC1"/>
    <w:rsid w:val="1CCA855F"/>
    <w:rsid w:val="1CCA8710"/>
    <w:rsid w:val="1CCAA722"/>
    <w:rsid w:val="1CCAAD29"/>
    <w:rsid w:val="1CCAB445"/>
    <w:rsid w:val="1CCAB5C7"/>
    <w:rsid w:val="1CCB2467"/>
    <w:rsid w:val="1CCB321D"/>
    <w:rsid w:val="1CCB3B1A"/>
    <w:rsid w:val="1CCB8F75"/>
    <w:rsid w:val="1CCB97CD"/>
    <w:rsid w:val="1CCBB2AB"/>
    <w:rsid w:val="1CCBDAEB"/>
    <w:rsid w:val="1CCBE893"/>
    <w:rsid w:val="1CCBF0F1"/>
    <w:rsid w:val="1CCC086A"/>
    <w:rsid w:val="1CCC3F2E"/>
    <w:rsid w:val="1CCC4358"/>
    <w:rsid w:val="1CCC6331"/>
    <w:rsid w:val="1CCC6D02"/>
    <w:rsid w:val="1CCCCC33"/>
    <w:rsid w:val="1CCCDBFE"/>
    <w:rsid w:val="1CCDB918"/>
    <w:rsid w:val="1CCDBE92"/>
    <w:rsid w:val="1CCDC58A"/>
    <w:rsid w:val="1CCDCC6B"/>
    <w:rsid w:val="1CCF2BED"/>
    <w:rsid w:val="1CCF3906"/>
    <w:rsid w:val="1CCF3C5A"/>
    <w:rsid w:val="1CCF7DC8"/>
    <w:rsid w:val="1CCFD8EB"/>
    <w:rsid w:val="1CD06B21"/>
    <w:rsid w:val="1CD07AAD"/>
    <w:rsid w:val="1CD0B2EB"/>
    <w:rsid w:val="1CD0EAEF"/>
    <w:rsid w:val="1CD1229D"/>
    <w:rsid w:val="1CD12F55"/>
    <w:rsid w:val="1CD15CEE"/>
    <w:rsid w:val="1CD18198"/>
    <w:rsid w:val="1CD1C59D"/>
    <w:rsid w:val="1CD1CB52"/>
    <w:rsid w:val="1CD1D023"/>
    <w:rsid w:val="1CD228D0"/>
    <w:rsid w:val="1CD2592C"/>
    <w:rsid w:val="1CD2A5B4"/>
    <w:rsid w:val="1CD2AB8A"/>
    <w:rsid w:val="1CD2FFF7"/>
    <w:rsid w:val="1CD32D14"/>
    <w:rsid w:val="1CD35E91"/>
    <w:rsid w:val="1CD3DE36"/>
    <w:rsid w:val="1CD3E8BC"/>
    <w:rsid w:val="1CD4153C"/>
    <w:rsid w:val="1CD4276D"/>
    <w:rsid w:val="1CD42EAC"/>
    <w:rsid w:val="1CD45E22"/>
    <w:rsid w:val="1CD48325"/>
    <w:rsid w:val="1CD5198C"/>
    <w:rsid w:val="1CD52BC1"/>
    <w:rsid w:val="1CD5F27D"/>
    <w:rsid w:val="1CD5F87F"/>
    <w:rsid w:val="1CD625AF"/>
    <w:rsid w:val="1CD67347"/>
    <w:rsid w:val="1CD6B130"/>
    <w:rsid w:val="1CD6FA4B"/>
    <w:rsid w:val="1CD6FE65"/>
    <w:rsid w:val="1CD718B5"/>
    <w:rsid w:val="1CD7446E"/>
    <w:rsid w:val="1CD75463"/>
    <w:rsid w:val="1CD79FCD"/>
    <w:rsid w:val="1CD7A999"/>
    <w:rsid w:val="1CD7CD8F"/>
    <w:rsid w:val="1CD7D774"/>
    <w:rsid w:val="1CD8057D"/>
    <w:rsid w:val="1CD80641"/>
    <w:rsid w:val="1CD81AB7"/>
    <w:rsid w:val="1CD8BE82"/>
    <w:rsid w:val="1CD8E870"/>
    <w:rsid w:val="1CD91DEF"/>
    <w:rsid w:val="1CD91FCD"/>
    <w:rsid w:val="1CD920B6"/>
    <w:rsid w:val="1CD94876"/>
    <w:rsid w:val="1CD94E87"/>
    <w:rsid w:val="1CD9B744"/>
    <w:rsid w:val="1CD9E4A3"/>
    <w:rsid w:val="1CDA3068"/>
    <w:rsid w:val="1CDA51A1"/>
    <w:rsid w:val="1CDA6F4C"/>
    <w:rsid w:val="1CDAC2AF"/>
    <w:rsid w:val="1CDAE283"/>
    <w:rsid w:val="1CDAF792"/>
    <w:rsid w:val="1CDBB492"/>
    <w:rsid w:val="1CDC3F7F"/>
    <w:rsid w:val="1CDC459E"/>
    <w:rsid w:val="1CDC4AA2"/>
    <w:rsid w:val="1CDC666F"/>
    <w:rsid w:val="1CDC6CA9"/>
    <w:rsid w:val="1CDD04E6"/>
    <w:rsid w:val="1CDD1589"/>
    <w:rsid w:val="1CDD4F9F"/>
    <w:rsid w:val="1CDD56A6"/>
    <w:rsid w:val="1CDDBF6D"/>
    <w:rsid w:val="1CDDCBDD"/>
    <w:rsid w:val="1CDE0508"/>
    <w:rsid w:val="1CDE3E57"/>
    <w:rsid w:val="1CDE4CE8"/>
    <w:rsid w:val="1CDE5C25"/>
    <w:rsid w:val="1CDE640F"/>
    <w:rsid w:val="1CDE8DEB"/>
    <w:rsid w:val="1CDEAE56"/>
    <w:rsid w:val="1CDEBF61"/>
    <w:rsid w:val="1CDED0C9"/>
    <w:rsid w:val="1CDF4D8E"/>
    <w:rsid w:val="1CDFFF58"/>
    <w:rsid w:val="1CE00BDF"/>
    <w:rsid w:val="1CE0351B"/>
    <w:rsid w:val="1CE04A72"/>
    <w:rsid w:val="1CE0557A"/>
    <w:rsid w:val="1CE0896E"/>
    <w:rsid w:val="1CE0AE8A"/>
    <w:rsid w:val="1CE0E842"/>
    <w:rsid w:val="1CE0FE56"/>
    <w:rsid w:val="1CE1604E"/>
    <w:rsid w:val="1CE1D7C3"/>
    <w:rsid w:val="1CE1E093"/>
    <w:rsid w:val="1CE1E401"/>
    <w:rsid w:val="1CE232F0"/>
    <w:rsid w:val="1CE237AC"/>
    <w:rsid w:val="1CE237F1"/>
    <w:rsid w:val="1CE26759"/>
    <w:rsid w:val="1CE26D0E"/>
    <w:rsid w:val="1CE281EB"/>
    <w:rsid w:val="1CE2AFCE"/>
    <w:rsid w:val="1CE31F07"/>
    <w:rsid w:val="1CE385E1"/>
    <w:rsid w:val="1CE39B00"/>
    <w:rsid w:val="1CE39D9E"/>
    <w:rsid w:val="1CE3C9FD"/>
    <w:rsid w:val="1CE49157"/>
    <w:rsid w:val="1CE4A6CF"/>
    <w:rsid w:val="1CE4CE30"/>
    <w:rsid w:val="1CE4EFFD"/>
    <w:rsid w:val="1CE52298"/>
    <w:rsid w:val="1CE54D6D"/>
    <w:rsid w:val="1CE57EED"/>
    <w:rsid w:val="1CE5803E"/>
    <w:rsid w:val="1CE58C31"/>
    <w:rsid w:val="1CE598D2"/>
    <w:rsid w:val="1CE59A24"/>
    <w:rsid w:val="1CE5CAC9"/>
    <w:rsid w:val="1CE5D93D"/>
    <w:rsid w:val="1CE5E6FE"/>
    <w:rsid w:val="1CE600F8"/>
    <w:rsid w:val="1CE630F4"/>
    <w:rsid w:val="1CE67AA0"/>
    <w:rsid w:val="1CE688B4"/>
    <w:rsid w:val="1CE6BD84"/>
    <w:rsid w:val="1CE6DC3C"/>
    <w:rsid w:val="1CE6E7C8"/>
    <w:rsid w:val="1CE705F4"/>
    <w:rsid w:val="1CE71AAD"/>
    <w:rsid w:val="1CE73B21"/>
    <w:rsid w:val="1CE73E58"/>
    <w:rsid w:val="1CE7513B"/>
    <w:rsid w:val="1CE798BA"/>
    <w:rsid w:val="1CE7D61B"/>
    <w:rsid w:val="1CE7EA25"/>
    <w:rsid w:val="1CE809B5"/>
    <w:rsid w:val="1CE820F9"/>
    <w:rsid w:val="1CE83E2B"/>
    <w:rsid w:val="1CE87449"/>
    <w:rsid w:val="1CE8B99F"/>
    <w:rsid w:val="1CE8DAB0"/>
    <w:rsid w:val="1CE90891"/>
    <w:rsid w:val="1CE99B0C"/>
    <w:rsid w:val="1CE9BB7F"/>
    <w:rsid w:val="1CE9D5B8"/>
    <w:rsid w:val="1CEA04FC"/>
    <w:rsid w:val="1CEA1524"/>
    <w:rsid w:val="1CEA376B"/>
    <w:rsid w:val="1CEA767F"/>
    <w:rsid w:val="1CEAAE35"/>
    <w:rsid w:val="1CEB3337"/>
    <w:rsid w:val="1CEB5648"/>
    <w:rsid w:val="1CEBA63D"/>
    <w:rsid w:val="1CEBE65F"/>
    <w:rsid w:val="1CEBF43B"/>
    <w:rsid w:val="1CEC4CE2"/>
    <w:rsid w:val="1CEC6D73"/>
    <w:rsid w:val="1CEC8E9A"/>
    <w:rsid w:val="1CECF2D9"/>
    <w:rsid w:val="1CED18CA"/>
    <w:rsid w:val="1CED3158"/>
    <w:rsid w:val="1CED6F02"/>
    <w:rsid w:val="1CED809C"/>
    <w:rsid w:val="1CED82B4"/>
    <w:rsid w:val="1CEDB7EF"/>
    <w:rsid w:val="1CEDE63E"/>
    <w:rsid w:val="1CEDE8A5"/>
    <w:rsid w:val="1CEDFB29"/>
    <w:rsid w:val="1CEE28D0"/>
    <w:rsid w:val="1CEE8964"/>
    <w:rsid w:val="1CEECEEE"/>
    <w:rsid w:val="1CEED7B8"/>
    <w:rsid w:val="1CF02BEF"/>
    <w:rsid w:val="1CF0421E"/>
    <w:rsid w:val="1CF06D1B"/>
    <w:rsid w:val="1CF08430"/>
    <w:rsid w:val="1CF09821"/>
    <w:rsid w:val="1CF0C6A4"/>
    <w:rsid w:val="1CF0FB78"/>
    <w:rsid w:val="1CF1081C"/>
    <w:rsid w:val="1CF1098A"/>
    <w:rsid w:val="1CF185D1"/>
    <w:rsid w:val="1CF18BAE"/>
    <w:rsid w:val="1CF1BA3C"/>
    <w:rsid w:val="1CF24930"/>
    <w:rsid w:val="1CF256FA"/>
    <w:rsid w:val="1CF2AA8D"/>
    <w:rsid w:val="1CF2EDD2"/>
    <w:rsid w:val="1CF325F4"/>
    <w:rsid w:val="1CF32BDA"/>
    <w:rsid w:val="1CF337D4"/>
    <w:rsid w:val="1CF337E5"/>
    <w:rsid w:val="1CF34FC2"/>
    <w:rsid w:val="1CF35FC9"/>
    <w:rsid w:val="1CF40530"/>
    <w:rsid w:val="1CF412A5"/>
    <w:rsid w:val="1CF42D3A"/>
    <w:rsid w:val="1CF44AB2"/>
    <w:rsid w:val="1CF479FE"/>
    <w:rsid w:val="1CF494BC"/>
    <w:rsid w:val="1CF53F72"/>
    <w:rsid w:val="1CF55812"/>
    <w:rsid w:val="1CF561C7"/>
    <w:rsid w:val="1CF58337"/>
    <w:rsid w:val="1CF58C3E"/>
    <w:rsid w:val="1CF598EC"/>
    <w:rsid w:val="1CF5A860"/>
    <w:rsid w:val="1CF5C4A6"/>
    <w:rsid w:val="1CF687DE"/>
    <w:rsid w:val="1CF6D4A8"/>
    <w:rsid w:val="1CF71C15"/>
    <w:rsid w:val="1CF72785"/>
    <w:rsid w:val="1CF78AAD"/>
    <w:rsid w:val="1CF7BD8B"/>
    <w:rsid w:val="1CF7D9E3"/>
    <w:rsid w:val="1CF7EFBB"/>
    <w:rsid w:val="1CF80186"/>
    <w:rsid w:val="1CF829EF"/>
    <w:rsid w:val="1CF836EC"/>
    <w:rsid w:val="1CF880E9"/>
    <w:rsid w:val="1CF93052"/>
    <w:rsid w:val="1CF9CDD4"/>
    <w:rsid w:val="1CFB1EBD"/>
    <w:rsid w:val="1CFB1FDC"/>
    <w:rsid w:val="1CFB55F7"/>
    <w:rsid w:val="1CFB84EA"/>
    <w:rsid w:val="1CFBA5F5"/>
    <w:rsid w:val="1CFBAA6A"/>
    <w:rsid w:val="1CFBC14D"/>
    <w:rsid w:val="1CFC27C9"/>
    <w:rsid w:val="1CFCEC6A"/>
    <w:rsid w:val="1CFD844F"/>
    <w:rsid w:val="1CFD9CCA"/>
    <w:rsid w:val="1CFDAA14"/>
    <w:rsid w:val="1CFDD661"/>
    <w:rsid w:val="1CFE1D0D"/>
    <w:rsid w:val="1CFECB61"/>
    <w:rsid w:val="1CFEEE72"/>
    <w:rsid w:val="1CFF0D35"/>
    <w:rsid w:val="1CFF8C5A"/>
    <w:rsid w:val="1CFFBB03"/>
    <w:rsid w:val="1CFFD8A0"/>
    <w:rsid w:val="1D0009D9"/>
    <w:rsid w:val="1D002230"/>
    <w:rsid w:val="1D0039D8"/>
    <w:rsid w:val="1D0068E9"/>
    <w:rsid w:val="1D007861"/>
    <w:rsid w:val="1D00C393"/>
    <w:rsid w:val="1D00EBF7"/>
    <w:rsid w:val="1D016309"/>
    <w:rsid w:val="1D018036"/>
    <w:rsid w:val="1D0186C4"/>
    <w:rsid w:val="1D01A324"/>
    <w:rsid w:val="1D01A5E3"/>
    <w:rsid w:val="1D01E362"/>
    <w:rsid w:val="1D0224F6"/>
    <w:rsid w:val="1D0247F5"/>
    <w:rsid w:val="1D0252EB"/>
    <w:rsid w:val="1D02B1E7"/>
    <w:rsid w:val="1D02F7F9"/>
    <w:rsid w:val="1D0311E1"/>
    <w:rsid w:val="1D03188C"/>
    <w:rsid w:val="1D037CDE"/>
    <w:rsid w:val="1D037D1B"/>
    <w:rsid w:val="1D038DC9"/>
    <w:rsid w:val="1D039EA5"/>
    <w:rsid w:val="1D03A027"/>
    <w:rsid w:val="1D03AFE8"/>
    <w:rsid w:val="1D03CFFB"/>
    <w:rsid w:val="1D03D40A"/>
    <w:rsid w:val="1D03EC00"/>
    <w:rsid w:val="1D040B3D"/>
    <w:rsid w:val="1D048042"/>
    <w:rsid w:val="1D04B6A2"/>
    <w:rsid w:val="1D04D1B0"/>
    <w:rsid w:val="1D04E083"/>
    <w:rsid w:val="1D0539EE"/>
    <w:rsid w:val="1D055080"/>
    <w:rsid w:val="1D056A4F"/>
    <w:rsid w:val="1D058B97"/>
    <w:rsid w:val="1D058D70"/>
    <w:rsid w:val="1D05A4D0"/>
    <w:rsid w:val="1D05AABB"/>
    <w:rsid w:val="1D05F2C6"/>
    <w:rsid w:val="1D060232"/>
    <w:rsid w:val="1D064352"/>
    <w:rsid w:val="1D066713"/>
    <w:rsid w:val="1D06A10C"/>
    <w:rsid w:val="1D06B654"/>
    <w:rsid w:val="1D06EBA2"/>
    <w:rsid w:val="1D07721A"/>
    <w:rsid w:val="1D0780D6"/>
    <w:rsid w:val="1D079091"/>
    <w:rsid w:val="1D07B0CA"/>
    <w:rsid w:val="1D07CE4C"/>
    <w:rsid w:val="1D07D95F"/>
    <w:rsid w:val="1D07E988"/>
    <w:rsid w:val="1D082A87"/>
    <w:rsid w:val="1D082F65"/>
    <w:rsid w:val="1D0885C1"/>
    <w:rsid w:val="1D08A968"/>
    <w:rsid w:val="1D08C4B9"/>
    <w:rsid w:val="1D092A8F"/>
    <w:rsid w:val="1D094EE2"/>
    <w:rsid w:val="1D09DA9A"/>
    <w:rsid w:val="1D09E819"/>
    <w:rsid w:val="1D0A44FE"/>
    <w:rsid w:val="1D0A4803"/>
    <w:rsid w:val="1D0A84B9"/>
    <w:rsid w:val="1D0A8642"/>
    <w:rsid w:val="1D0AC78D"/>
    <w:rsid w:val="1D0ADA3C"/>
    <w:rsid w:val="1D0B3096"/>
    <w:rsid w:val="1D0B313E"/>
    <w:rsid w:val="1D0B857F"/>
    <w:rsid w:val="1D0B8740"/>
    <w:rsid w:val="1D0BB12A"/>
    <w:rsid w:val="1D0BE34B"/>
    <w:rsid w:val="1D0C1435"/>
    <w:rsid w:val="1D0C4365"/>
    <w:rsid w:val="1D0C8BAA"/>
    <w:rsid w:val="1D0CC370"/>
    <w:rsid w:val="1D0CDAD1"/>
    <w:rsid w:val="1D0CF125"/>
    <w:rsid w:val="1D0D3869"/>
    <w:rsid w:val="1D0D475D"/>
    <w:rsid w:val="1D0DB71A"/>
    <w:rsid w:val="1D0DC508"/>
    <w:rsid w:val="1D0E0AC6"/>
    <w:rsid w:val="1D0E2998"/>
    <w:rsid w:val="1D0E4787"/>
    <w:rsid w:val="1D0E8CF4"/>
    <w:rsid w:val="1D0EE1FF"/>
    <w:rsid w:val="1D0F1967"/>
    <w:rsid w:val="1D0F558C"/>
    <w:rsid w:val="1D0F6789"/>
    <w:rsid w:val="1D0F7240"/>
    <w:rsid w:val="1D0F7953"/>
    <w:rsid w:val="1D0F980D"/>
    <w:rsid w:val="1D0FC073"/>
    <w:rsid w:val="1D0FE523"/>
    <w:rsid w:val="1D10EDC8"/>
    <w:rsid w:val="1D118E24"/>
    <w:rsid w:val="1D11AB9D"/>
    <w:rsid w:val="1D12336B"/>
    <w:rsid w:val="1D1236F5"/>
    <w:rsid w:val="1D12469E"/>
    <w:rsid w:val="1D125407"/>
    <w:rsid w:val="1D12795F"/>
    <w:rsid w:val="1D128267"/>
    <w:rsid w:val="1D129EFD"/>
    <w:rsid w:val="1D12F00E"/>
    <w:rsid w:val="1D132630"/>
    <w:rsid w:val="1D133A43"/>
    <w:rsid w:val="1D13A07B"/>
    <w:rsid w:val="1D13B065"/>
    <w:rsid w:val="1D13C33A"/>
    <w:rsid w:val="1D143E2A"/>
    <w:rsid w:val="1D145485"/>
    <w:rsid w:val="1D145BAB"/>
    <w:rsid w:val="1D14E4C8"/>
    <w:rsid w:val="1D151FE3"/>
    <w:rsid w:val="1D1544B5"/>
    <w:rsid w:val="1D154590"/>
    <w:rsid w:val="1D156C27"/>
    <w:rsid w:val="1D158269"/>
    <w:rsid w:val="1D15C08B"/>
    <w:rsid w:val="1D15ECD7"/>
    <w:rsid w:val="1D162922"/>
    <w:rsid w:val="1D16870A"/>
    <w:rsid w:val="1D16F4D2"/>
    <w:rsid w:val="1D16FB3F"/>
    <w:rsid w:val="1D170CF2"/>
    <w:rsid w:val="1D17470B"/>
    <w:rsid w:val="1D177F31"/>
    <w:rsid w:val="1D178304"/>
    <w:rsid w:val="1D17DBF7"/>
    <w:rsid w:val="1D181233"/>
    <w:rsid w:val="1D1852B4"/>
    <w:rsid w:val="1D1863E3"/>
    <w:rsid w:val="1D189E01"/>
    <w:rsid w:val="1D18BBD5"/>
    <w:rsid w:val="1D18C729"/>
    <w:rsid w:val="1D19093C"/>
    <w:rsid w:val="1D193D18"/>
    <w:rsid w:val="1D194DE4"/>
    <w:rsid w:val="1D195B55"/>
    <w:rsid w:val="1D195E16"/>
    <w:rsid w:val="1D196078"/>
    <w:rsid w:val="1D198B70"/>
    <w:rsid w:val="1D199A72"/>
    <w:rsid w:val="1D19B56A"/>
    <w:rsid w:val="1D19E80D"/>
    <w:rsid w:val="1D19F056"/>
    <w:rsid w:val="1D1A195C"/>
    <w:rsid w:val="1D1A1B7B"/>
    <w:rsid w:val="1D1A2CB9"/>
    <w:rsid w:val="1D1AADF3"/>
    <w:rsid w:val="1D1B1198"/>
    <w:rsid w:val="1D1B3C3F"/>
    <w:rsid w:val="1D1BB7B2"/>
    <w:rsid w:val="1D1BBFF1"/>
    <w:rsid w:val="1D1BEA66"/>
    <w:rsid w:val="1D1C158E"/>
    <w:rsid w:val="1D1C2012"/>
    <w:rsid w:val="1D1C215B"/>
    <w:rsid w:val="1D1C61D0"/>
    <w:rsid w:val="1D1CC6AA"/>
    <w:rsid w:val="1D1CC877"/>
    <w:rsid w:val="1D1CCE63"/>
    <w:rsid w:val="1D1CD9B1"/>
    <w:rsid w:val="1D1CF1CD"/>
    <w:rsid w:val="1D1D01C9"/>
    <w:rsid w:val="1D1DE015"/>
    <w:rsid w:val="1D1E9DDA"/>
    <w:rsid w:val="1D1EC5E8"/>
    <w:rsid w:val="1D1EDC5E"/>
    <w:rsid w:val="1D1F95E7"/>
    <w:rsid w:val="1D1FE715"/>
    <w:rsid w:val="1D2026EC"/>
    <w:rsid w:val="1D204932"/>
    <w:rsid w:val="1D205B36"/>
    <w:rsid w:val="1D20927C"/>
    <w:rsid w:val="1D215BE1"/>
    <w:rsid w:val="1D2183A6"/>
    <w:rsid w:val="1D218D8E"/>
    <w:rsid w:val="1D219412"/>
    <w:rsid w:val="1D219B8A"/>
    <w:rsid w:val="1D2219B9"/>
    <w:rsid w:val="1D221A40"/>
    <w:rsid w:val="1D221C61"/>
    <w:rsid w:val="1D222FB4"/>
    <w:rsid w:val="1D228F50"/>
    <w:rsid w:val="1D229619"/>
    <w:rsid w:val="1D22B9D4"/>
    <w:rsid w:val="1D22D33B"/>
    <w:rsid w:val="1D23104F"/>
    <w:rsid w:val="1D232530"/>
    <w:rsid w:val="1D234BE1"/>
    <w:rsid w:val="1D239024"/>
    <w:rsid w:val="1D23C74D"/>
    <w:rsid w:val="1D23DB9F"/>
    <w:rsid w:val="1D2449EE"/>
    <w:rsid w:val="1D24934E"/>
    <w:rsid w:val="1D24ADF6"/>
    <w:rsid w:val="1D24F18F"/>
    <w:rsid w:val="1D25133E"/>
    <w:rsid w:val="1D2579AD"/>
    <w:rsid w:val="1D25A765"/>
    <w:rsid w:val="1D25D521"/>
    <w:rsid w:val="1D261CAA"/>
    <w:rsid w:val="1D2627E6"/>
    <w:rsid w:val="1D2629B8"/>
    <w:rsid w:val="1D263A12"/>
    <w:rsid w:val="1D265D92"/>
    <w:rsid w:val="1D267B86"/>
    <w:rsid w:val="1D269E39"/>
    <w:rsid w:val="1D26B6FE"/>
    <w:rsid w:val="1D26C473"/>
    <w:rsid w:val="1D274F40"/>
    <w:rsid w:val="1D277ACA"/>
    <w:rsid w:val="1D2786AA"/>
    <w:rsid w:val="1D278885"/>
    <w:rsid w:val="1D27BB2B"/>
    <w:rsid w:val="1D27C55F"/>
    <w:rsid w:val="1D281368"/>
    <w:rsid w:val="1D281CF4"/>
    <w:rsid w:val="1D2833F5"/>
    <w:rsid w:val="1D283F46"/>
    <w:rsid w:val="1D2848D4"/>
    <w:rsid w:val="1D2863A4"/>
    <w:rsid w:val="1D2888E4"/>
    <w:rsid w:val="1D289DF5"/>
    <w:rsid w:val="1D2991B3"/>
    <w:rsid w:val="1D29AF15"/>
    <w:rsid w:val="1D2A06E6"/>
    <w:rsid w:val="1D2A3178"/>
    <w:rsid w:val="1D2A6BB9"/>
    <w:rsid w:val="1D2A84DE"/>
    <w:rsid w:val="1D2AC345"/>
    <w:rsid w:val="1D2B0A19"/>
    <w:rsid w:val="1D2B16B3"/>
    <w:rsid w:val="1D2B17B0"/>
    <w:rsid w:val="1D2B495C"/>
    <w:rsid w:val="1D2B7A4D"/>
    <w:rsid w:val="1D2BA79A"/>
    <w:rsid w:val="1D2BE25D"/>
    <w:rsid w:val="1D2BF7F9"/>
    <w:rsid w:val="1D2C1C9E"/>
    <w:rsid w:val="1D2C47CF"/>
    <w:rsid w:val="1D2C56E5"/>
    <w:rsid w:val="1D2C90D9"/>
    <w:rsid w:val="1D2CBEE2"/>
    <w:rsid w:val="1D2CF6D5"/>
    <w:rsid w:val="1D2D1A47"/>
    <w:rsid w:val="1D2D9CA6"/>
    <w:rsid w:val="1D2F1323"/>
    <w:rsid w:val="1D2F1C05"/>
    <w:rsid w:val="1D2F7CB5"/>
    <w:rsid w:val="1D2F8EFC"/>
    <w:rsid w:val="1D2F9E9D"/>
    <w:rsid w:val="1D2FD584"/>
    <w:rsid w:val="1D300E92"/>
    <w:rsid w:val="1D30530A"/>
    <w:rsid w:val="1D307FCB"/>
    <w:rsid w:val="1D30996F"/>
    <w:rsid w:val="1D30CDC0"/>
    <w:rsid w:val="1D30D9CF"/>
    <w:rsid w:val="1D318F69"/>
    <w:rsid w:val="1D31AC7E"/>
    <w:rsid w:val="1D31DE68"/>
    <w:rsid w:val="1D31E5DD"/>
    <w:rsid w:val="1D3200D5"/>
    <w:rsid w:val="1D3222D7"/>
    <w:rsid w:val="1D322767"/>
    <w:rsid w:val="1D326278"/>
    <w:rsid w:val="1D328185"/>
    <w:rsid w:val="1D32A467"/>
    <w:rsid w:val="1D32B6FD"/>
    <w:rsid w:val="1D339854"/>
    <w:rsid w:val="1D33A60F"/>
    <w:rsid w:val="1D33DA91"/>
    <w:rsid w:val="1D3459DA"/>
    <w:rsid w:val="1D348AF4"/>
    <w:rsid w:val="1D349B50"/>
    <w:rsid w:val="1D34A28D"/>
    <w:rsid w:val="1D34B3CF"/>
    <w:rsid w:val="1D34BA7D"/>
    <w:rsid w:val="1D350B45"/>
    <w:rsid w:val="1D351478"/>
    <w:rsid w:val="1D3518C0"/>
    <w:rsid w:val="1D35421A"/>
    <w:rsid w:val="1D35B0F5"/>
    <w:rsid w:val="1D35BD56"/>
    <w:rsid w:val="1D35C55C"/>
    <w:rsid w:val="1D35C704"/>
    <w:rsid w:val="1D35CFB6"/>
    <w:rsid w:val="1D35FEC6"/>
    <w:rsid w:val="1D360AE6"/>
    <w:rsid w:val="1D361429"/>
    <w:rsid w:val="1D36183A"/>
    <w:rsid w:val="1D362036"/>
    <w:rsid w:val="1D364594"/>
    <w:rsid w:val="1D365B08"/>
    <w:rsid w:val="1D368FFF"/>
    <w:rsid w:val="1D36DC63"/>
    <w:rsid w:val="1D36F1C5"/>
    <w:rsid w:val="1D3713B7"/>
    <w:rsid w:val="1D371FF3"/>
    <w:rsid w:val="1D3741A0"/>
    <w:rsid w:val="1D376468"/>
    <w:rsid w:val="1D379133"/>
    <w:rsid w:val="1D37A9DD"/>
    <w:rsid w:val="1D37FBC8"/>
    <w:rsid w:val="1D381AB7"/>
    <w:rsid w:val="1D38268A"/>
    <w:rsid w:val="1D387F21"/>
    <w:rsid w:val="1D38BB53"/>
    <w:rsid w:val="1D38FD4E"/>
    <w:rsid w:val="1D391D70"/>
    <w:rsid w:val="1D393F33"/>
    <w:rsid w:val="1D395C4C"/>
    <w:rsid w:val="1D399CF0"/>
    <w:rsid w:val="1D39BD72"/>
    <w:rsid w:val="1D39CBA7"/>
    <w:rsid w:val="1D39DE8F"/>
    <w:rsid w:val="1D39F05F"/>
    <w:rsid w:val="1D3A0E73"/>
    <w:rsid w:val="1D3A11D9"/>
    <w:rsid w:val="1D3A14BB"/>
    <w:rsid w:val="1D3A26FF"/>
    <w:rsid w:val="1D3A6B41"/>
    <w:rsid w:val="1D3A7245"/>
    <w:rsid w:val="1D3AAE1D"/>
    <w:rsid w:val="1D3ABEA3"/>
    <w:rsid w:val="1D3B10E1"/>
    <w:rsid w:val="1D3BC0C2"/>
    <w:rsid w:val="1D3BE9C5"/>
    <w:rsid w:val="1D3C3855"/>
    <w:rsid w:val="1D3C3B18"/>
    <w:rsid w:val="1D3C8F72"/>
    <w:rsid w:val="1D3CA467"/>
    <w:rsid w:val="1D3CC566"/>
    <w:rsid w:val="1D3CC629"/>
    <w:rsid w:val="1D3CE595"/>
    <w:rsid w:val="1D3CF030"/>
    <w:rsid w:val="1D3D0555"/>
    <w:rsid w:val="1D3D0D3C"/>
    <w:rsid w:val="1D3D3B03"/>
    <w:rsid w:val="1D3D72B2"/>
    <w:rsid w:val="1D3D821E"/>
    <w:rsid w:val="1D3DDB74"/>
    <w:rsid w:val="1D3DE9C1"/>
    <w:rsid w:val="1D3E0FAF"/>
    <w:rsid w:val="1D3E14EA"/>
    <w:rsid w:val="1D3E1C9E"/>
    <w:rsid w:val="1D3E4078"/>
    <w:rsid w:val="1D3E46C9"/>
    <w:rsid w:val="1D3E5220"/>
    <w:rsid w:val="1D3E7CED"/>
    <w:rsid w:val="1D3F73A3"/>
    <w:rsid w:val="1D3F97D4"/>
    <w:rsid w:val="1D3FD6C5"/>
    <w:rsid w:val="1D40F0B7"/>
    <w:rsid w:val="1D41135D"/>
    <w:rsid w:val="1D414526"/>
    <w:rsid w:val="1D414E68"/>
    <w:rsid w:val="1D41543F"/>
    <w:rsid w:val="1D416897"/>
    <w:rsid w:val="1D423B9A"/>
    <w:rsid w:val="1D42412B"/>
    <w:rsid w:val="1D42830E"/>
    <w:rsid w:val="1D42DB1C"/>
    <w:rsid w:val="1D430233"/>
    <w:rsid w:val="1D43030F"/>
    <w:rsid w:val="1D431E42"/>
    <w:rsid w:val="1D435C7A"/>
    <w:rsid w:val="1D43A12E"/>
    <w:rsid w:val="1D43C5DD"/>
    <w:rsid w:val="1D43D67A"/>
    <w:rsid w:val="1D43E414"/>
    <w:rsid w:val="1D43F4DA"/>
    <w:rsid w:val="1D4420B6"/>
    <w:rsid w:val="1D443F20"/>
    <w:rsid w:val="1D4478AC"/>
    <w:rsid w:val="1D449E39"/>
    <w:rsid w:val="1D44A2BB"/>
    <w:rsid w:val="1D44A618"/>
    <w:rsid w:val="1D44D433"/>
    <w:rsid w:val="1D44F489"/>
    <w:rsid w:val="1D44F71B"/>
    <w:rsid w:val="1D450268"/>
    <w:rsid w:val="1D450F2A"/>
    <w:rsid w:val="1D45571F"/>
    <w:rsid w:val="1D45830B"/>
    <w:rsid w:val="1D45EE8C"/>
    <w:rsid w:val="1D45EFD6"/>
    <w:rsid w:val="1D463BA2"/>
    <w:rsid w:val="1D469DDF"/>
    <w:rsid w:val="1D46E39B"/>
    <w:rsid w:val="1D479046"/>
    <w:rsid w:val="1D47AF38"/>
    <w:rsid w:val="1D47B3BA"/>
    <w:rsid w:val="1D481EE5"/>
    <w:rsid w:val="1D4847ED"/>
    <w:rsid w:val="1D489383"/>
    <w:rsid w:val="1D489F15"/>
    <w:rsid w:val="1D48B54F"/>
    <w:rsid w:val="1D490003"/>
    <w:rsid w:val="1D490513"/>
    <w:rsid w:val="1D49B0F8"/>
    <w:rsid w:val="1D49C961"/>
    <w:rsid w:val="1D4A4499"/>
    <w:rsid w:val="1D4A8267"/>
    <w:rsid w:val="1D4AA990"/>
    <w:rsid w:val="1D4AEAC9"/>
    <w:rsid w:val="1D4AEAF8"/>
    <w:rsid w:val="1D4B02B2"/>
    <w:rsid w:val="1D4B2BFF"/>
    <w:rsid w:val="1D4B350F"/>
    <w:rsid w:val="1D4B5ADA"/>
    <w:rsid w:val="1D4B6731"/>
    <w:rsid w:val="1D4BBF69"/>
    <w:rsid w:val="1D4BC9E4"/>
    <w:rsid w:val="1D4C0C91"/>
    <w:rsid w:val="1D4C21C7"/>
    <w:rsid w:val="1D4C3506"/>
    <w:rsid w:val="1D4C3FB9"/>
    <w:rsid w:val="1D4C6CFF"/>
    <w:rsid w:val="1D4C7224"/>
    <w:rsid w:val="1D4C7BD8"/>
    <w:rsid w:val="1D4C8561"/>
    <w:rsid w:val="1D4CA93B"/>
    <w:rsid w:val="1D4CC36E"/>
    <w:rsid w:val="1D4CD1BA"/>
    <w:rsid w:val="1D4CECA6"/>
    <w:rsid w:val="1D4CF1FD"/>
    <w:rsid w:val="1D4CFDC9"/>
    <w:rsid w:val="1D4D6B09"/>
    <w:rsid w:val="1D4D9295"/>
    <w:rsid w:val="1D4DB849"/>
    <w:rsid w:val="1D4DD2B3"/>
    <w:rsid w:val="1D4E07AA"/>
    <w:rsid w:val="1D4E25F7"/>
    <w:rsid w:val="1D4E4551"/>
    <w:rsid w:val="1D4E45BA"/>
    <w:rsid w:val="1D4E51E7"/>
    <w:rsid w:val="1D4E7F6B"/>
    <w:rsid w:val="1D4EE549"/>
    <w:rsid w:val="1D4F0A77"/>
    <w:rsid w:val="1D4F2682"/>
    <w:rsid w:val="1D4F3478"/>
    <w:rsid w:val="1D4F3973"/>
    <w:rsid w:val="1D4F4CAD"/>
    <w:rsid w:val="1D4F6EE4"/>
    <w:rsid w:val="1D4FA8A0"/>
    <w:rsid w:val="1D4FAE12"/>
    <w:rsid w:val="1D4FD284"/>
    <w:rsid w:val="1D502B3D"/>
    <w:rsid w:val="1D5058F9"/>
    <w:rsid w:val="1D50740F"/>
    <w:rsid w:val="1D50AA11"/>
    <w:rsid w:val="1D50BC13"/>
    <w:rsid w:val="1D50FCCD"/>
    <w:rsid w:val="1D515061"/>
    <w:rsid w:val="1D518890"/>
    <w:rsid w:val="1D51B3F9"/>
    <w:rsid w:val="1D51E958"/>
    <w:rsid w:val="1D52735C"/>
    <w:rsid w:val="1D53188C"/>
    <w:rsid w:val="1D532A91"/>
    <w:rsid w:val="1D53684D"/>
    <w:rsid w:val="1D53E97D"/>
    <w:rsid w:val="1D53F38B"/>
    <w:rsid w:val="1D53F91F"/>
    <w:rsid w:val="1D54045D"/>
    <w:rsid w:val="1D545B50"/>
    <w:rsid w:val="1D54AD00"/>
    <w:rsid w:val="1D54BA9E"/>
    <w:rsid w:val="1D551E06"/>
    <w:rsid w:val="1D55255C"/>
    <w:rsid w:val="1D552698"/>
    <w:rsid w:val="1D552AC0"/>
    <w:rsid w:val="1D559998"/>
    <w:rsid w:val="1D55A632"/>
    <w:rsid w:val="1D55AFE9"/>
    <w:rsid w:val="1D55B46C"/>
    <w:rsid w:val="1D55B95B"/>
    <w:rsid w:val="1D55F698"/>
    <w:rsid w:val="1D55F9A5"/>
    <w:rsid w:val="1D56290E"/>
    <w:rsid w:val="1D565763"/>
    <w:rsid w:val="1D566994"/>
    <w:rsid w:val="1D56B976"/>
    <w:rsid w:val="1D56DA4E"/>
    <w:rsid w:val="1D571E0C"/>
    <w:rsid w:val="1D57C57E"/>
    <w:rsid w:val="1D57CFAC"/>
    <w:rsid w:val="1D57FBE2"/>
    <w:rsid w:val="1D580F5B"/>
    <w:rsid w:val="1D58253F"/>
    <w:rsid w:val="1D582581"/>
    <w:rsid w:val="1D582A5D"/>
    <w:rsid w:val="1D5836A8"/>
    <w:rsid w:val="1D585FD2"/>
    <w:rsid w:val="1D589105"/>
    <w:rsid w:val="1D58AD46"/>
    <w:rsid w:val="1D5929AF"/>
    <w:rsid w:val="1D594034"/>
    <w:rsid w:val="1D5944DD"/>
    <w:rsid w:val="1D594DE5"/>
    <w:rsid w:val="1D59EDA0"/>
    <w:rsid w:val="1D59EEE4"/>
    <w:rsid w:val="1D5A163E"/>
    <w:rsid w:val="1D5A4692"/>
    <w:rsid w:val="1D5A8725"/>
    <w:rsid w:val="1D5A997E"/>
    <w:rsid w:val="1D5ABB49"/>
    <w:rsid w:val="1D5ADA65"/>
    <w:rsid w:val="1D5AE271"/>
    <w:rsid w:val="1D5AE6EB"/>
    <w:rsid w:val="1D5BAD33"/>
    <w:rsid w:val="1D5BC92E"/>
    <w:rsid w:val="1D5C013C"/>
    <w:rsid w:val="1D5C106C"/>
    <w:rsid w:val="1D5CB365"/>
    <w:rsid w:val="1D5CC5D7"/>
    <w:rsid w:val="1D5CD093"/>
    <w:rsid w:val="1D5D1588"/>
    <w:rsid w:val="1D5D5E99"/>
    <w:rsid w:val="1D5D840B"/>
    <w:rsid w:val="1D5DE769"/>
    <w:rsid w:val="1D5E0949"/>
    <w:rsid w:val="1D5EE2CF"/>
    <w:rsid w:val="1D5EEAAB"/>
    <w:rsid w:val="1D5EEDC6"/>
    <w:rsid w:val="1D5F01F4"/>
    <w:rsid w:val="1D5F6508"/>
    <w:rsid w:val="1D5F7474"/>
    <w:rsid w:val="1D5FAE41"/>
    <w:rsid w:val="1D5FBC2D"/>
    <w:rsid w:val="1D602EB3"/>
    <w:rsid w:val="1D60648A"/>
    <w:rsid w:val="1D60739D"/>
    <w:rsid w:val="1D60BC2D"/>
    <w:rsid w:val="1D60C338"/>
    <w:rsid w:val="1D610DDE"/>
    <w:rsid w:val="1D6121AD"/>
    <w:rsid w:val="1D61425D"/>
    <w:rsid w:val="1D614388"/>
    <w:rsid w:val="1D619A54"/>
    <w:rsid w:val="1D61DACE"/>
    <w:rsid w:val="1D61E790"/>
    <w:rsid w:val="1D623353"/>
    <w:rsid w:val="1D627B88"/>
    <w:rsid w:val="1D627CEA"/>
    <w:rsid w:val="1D628FAE"/>
    <w:rsid w:val="1D6292E0"/>
    <w:rsid w:val="1D635141"/>
    <w:rsid w:val="1D63517E"/>
    <w:rsid w:val="1D638F9D"/>
    <w:rsid w:val="1D63C614"/>
    <w:rsid w:val="1D63FE89"/>
    <w:rsid w:val="1D64001E"/>
    <w:rsid w:val="1D64073B"/>
    <w:rsid w:val="1D644A63"/>
    <w:rsid w:val="1D645C0F"/>
    <w:rsid w:val="1D64792D"/>
    <w:rsid w:val="1D649518"/>
    <w:rsid w:val="1D64B045"/>
    <w:rsid w:val="1D64FE18"/>
    <w:rsid w:val="1D652C9D"/>
    <w:rsid w:val="1D65A9AE"/>
    <w:rsid w:val="1D65E1F4"/>
    <w:rsid w:val="1D65EA23"/>
    <w:rsid w:val="1D65FA5A"/>
    <w:rsid w:val="1D65FB38"/>
    <w:rsid w:val="1D6637D1"/>
    <w:rsid w:val="1D664BDE"/>
    <w:rsid w:val="1D664CD2"/>
    <w:rsid w:val="1D66D4AB"/>
    <w:rsid w:val="1D670EDF"/>
    <w:rsid w:val="1D673595"/>
    <w:rsid w:val="1D674F15"/>
    <w:rsid w:val="1D6779E6"/>
    <w:rsid w:val="1D67A7EB"/>
    <w:rsid w:val="1D67FCF6"/>
    <w:rsid w:val="1D6861FB"/>
    <w:rsid w:val="1D688D14"/>
    <w:rsid w:val="1D68904A"/>
    <w:rsid w:val="1D6896C8"/>
    <w:rsid w:val="1D691BBE"/>
    <w:rsid w:val="1D6930CA"/>
    <w:rsid w:val="1D696602"/>
    <w:rsid w:val="1D69A13D"/>
    <w:rsid w:val="1D69D3BF"/>
    <w:rsid w:val="1D69E81E"/>
    <w:rsid w:val="1D6A2690"/>
    <w:rsid w:val="1D6ACADA"/>
    <w:rsid w:val="1D6AFAAF"/>
    <w:rsid w:val="1D6B450F"/>
    <w:rsid w:val="1D6B6E89"/>
    <w:rsid w:val="1D6B7BF5"/>
    <w:rsid w:val="1D6B9E65"/>
    <w:rsid w:val="1D6BD3FD"/>
    <w:rsid w:val="1D6BEF4D"/>
    <w:rsid w:val="1D6C1D9C"/>
    <w:rsid w:val="1D6C55C9"/>
    <w:rsid w:val="1D6D3ECC"/>
    <w:rsid w:val="1D6DA649"/>
    <w:rsid w:val="1D6DAC58"/>
    <w:rsid w:val="1D6DB0C5"/>
    <w:rsid w:val="1D6DB699"/>
    <w:rsid w:val="1D6DD57E"/>
    <w:rsid w:val="1D6E2193"/>
    <w:rsid w:val="1D6EAB77"/>
    <w:rsid w:val="1D6F13BF"/>
    <w:rsid w:val="1D6F2700"/>
    <w:rsid w:val="1D6F712B"/>
    <w:rsid w:val="1D6FC99E"/>
    <w:rsid w:val="1D6FCC65"/>
    <w:rsid w:val="1D6FDE15"/>
    <w:rsid w:val="1D7039DD"/>
    <w:rsid w:val="1D705F2F"/>
    <w:rsid w:val="1D706E53"/>
    <w:rsid w:val="1D70983B"/>
    <w:rsid w:val="1D70A2E9"/>
    <w:rsid w:val="1D70DC9E"/>
    <w:rsid w:val="1D710C38"/>
    <w:rsid w:val="1D714D1F"/>
    <w:rsid w:val="1D716BB9"/>
    <w:rsid w:val="1D71D1FA"/>
    <w:rsid w:val="1D71E430"/>
    <w:rsid w:val="1D723199"/>
    <w:rsid w:val="1D7293D0"/>
    <w:rsid w:val="1D72CA1E"/>
    <w:rsid w:val="1D72EF26"/>
    <w:rsid w:val="1D72FD16"/>
    <w:rsid w:val="1D7333CC"/>
    <w:rsid w:val="1D734B7E"/>
    <w:rsid w:val="1D7358CB"/>
    <w:rsid w:val="1D736E02"/>
    <w:rsid w:val="1D7387AB"/>
    <w:rsid w:val="1D738A90"/>
    <w:rsid w:val="1D73964B"/>
    <w:rsid w:val="1D73A462"/>
    <w:rsid w:val="1D74278B"/>
    <w:rsid w:val="1D744C02"/>
    <w:rsid w:val="1D74793B"/>
    <w:rsid w:val="1D74A242"/>
    <w:rsid w:val="1D74A521"/>
    <w:rsid w:val="1D74A679"/>
    <w:rsid w:val="1D74AD96"/>
    <w:rsid w:val="1D74F74A"/>
    <w:rsid w:val="1D753419"/>
    <w:rsid w:val="1D75B0F9"/>
    <w:rsid w:val="1D75B50F"/>
    <w:rsid w:val="1D75C38D"/>
    <w:rsid w:val="1D76395F"/>
    <w:rsid w:val="1D765FD0"/>
    <w:rsid w:val="1D7665F8"/>
    <w:rsid w:val="1D7675C4"/>
    <w:rsid w:val="1D767F07"/>
    <w:rsid w:val="1D768587"/>
    <w:rsid w:val="1D7701C7"/>
    <w:rsid w:val="1D771679"/>
    <w:rsid w:val="1D771B61"/>
    <w:rsid w:val="1D7729ED"/>
    <w:rsid w:val="1D773AC6"/>
    <w:rsid w:val="1D775C2D"/>
    <w:rsid w:val="1D77C6F0"/>
    <w:rsid w:val="1D7844CD"/>
    <w:rsid w:val="1D784E59"/>
    <w:rsid w:val="1D78961B"/>
    <w:rsid w:val="1D78C1C7"/>
    <w:rsid w:val="1D78EAB7"/>
    <w:rsid w:val="1D7909F7"/>
    <w:rsid w:val="1D7913FC"/>
    <w:rsid w:val="1D7950A2"/>
    <w:rsid w:val="1D79603D"/>
    <w:rsid w:val="1D797069"/>
    <w:rsid w:val="1D798EE9"/>
    <w:rsid w:val="1D79A10A"/>
    <w:rsid w:val="1D79C6DC"/>
    <w:rsid w:val="1D79E299"/>
    <w:rsid w:val="1D7A153D"/>
    <w:rsid w:val="1D7AC576"/>
    <w:rsid w:val="1D7B20C5"/>
    <w:rsid w:val="1D7B2FF9"/>
    <w:rsid w:val="1D7B5007"/>
    <w:rsid w:val="1D7C1225"/>
    <w:rsid w:val="1D7C3CAA"/>
    <w:rsid w:val="1D7C508F"/>
    <w:rsid w:val="1D7C7D01"/>
    <w:rsid w:val="1D7CB6AE"/>
    <w:rsid w:val="1D7CC99B"/>
    <w:rsid w:val="1D7CF2D6"/>
    <w:rsid w:val="1D7D026D"/>
    <w:rsid w:val="1D7D2C41"/>
    <w:rsid w:val="1D7D6928"/>
    <w:rsid w:val="1D7D9E32"/>
    <w:rsid w:val="1D7E3E1A"/>
    <w:rsid w:val="1D7EE3CA"/>
    <w:rsid w:val="1D7EF5A9"/>
    <w:rsid w:val="1D7F7E34"/>
    <w:rsid w:val="1D7FA85C"/>
    <w:rsid w:val="1D7FA96B"/>
    <w:rsid w:val="1D7FF2E0"/>
    <w:rsid w:val="1D8010D3"/>
    <w:rsid w:val="1D803A45"/>
    <w:rsid w:val="1D803FAA"/>
    <w:rsid w:val="1D806396"/>
    <w:rsid w:val="1D806A95"/>
    <w:rsid w:val="1D806FBD"/>
    <w:rsid w:val="1D808D3B"/>
    <w:rsid w:val="1D80C591"/>
    <w:rsid w:val="1D80E740"/>
    <w:rsid w:val="1D811D58"/>
    <w:rsid w:val="1D816239"/>
    <w:rsid w:val="1D816AE7"/>
    <w:rsid w:val="1D817CDF"/>
    <w:rsid w:val="1D81CB1D"/>
    <w:rsid w:val="1D820F57"/>
    <w:rsid w:val="1D822CA6"/>
    <w:rsid w:val="1D82318F"/>
    <w:rsid w:val="1D826B67"/>
    <w:rsid w:val="1D82B06F"/>
    <w:rsid w:val="1D82F141"/>
    <w:rsid w:val="1D8300CC"/>
    <w:rsid w:val="1D830F69"/>
    <w:rsid w:val="1D8313C7"/>
    <w:rsid w:val="1D833EDF"/>
    <w:rsid w:val="1D839787"/>
    <w:rsid w:val="1D83E71F"/>
    <w:rsid w:val="1D83EA97"/>
    <w:rsid w:val="1D83FCBB"/>
    <w:rsid w:val="1D842470"/>
    <w:rsid w:val="1D842820"/>
    <w:rsid w:val="1D844744"/>
    <w:rsid w:val="1D8466B1"/>
    <w:rsid w:val="1D84BC00"/>
    <w:rsid w:val="1D84CCED"/>
    <w:rsid w:val="1D84D5F7"/>
    <w:rsid w:val="1D84E2E6"/>
    <w:rsid w:val="1D8513BD"/>
    <w:rsid w:val="1D851620"/>
    <w:rsid w:val="1D855D62"/>
    <w:rsid w:val="1D856191"/>
    <w:rsid w:val="1D8595F9"/>
    <w:rsid w:val="1D85E1B5"/>
    <w:rsid w:val="1D85EE42"/>
    <w:rsid w:val="1D861354"/>
    <w:rsid w:val="1D862D90"/>
    <w:rsid w:val="1D862FBE"/>
    <w:rsid w:val="1D8630BC"/>
    <w:rsid w:val="1D867A92"/>
    <w:rsid w:val="1D86CAB6"/>
    <w:rsid w:val="1D86CD53"/>
    <w:rsid w:val="1D86EE0D"/>
    <w:rsid w:val="1D8716F8"/>
    <w:rsid w:val="1D872B01"/>
    <w:rsid w:val="1D877253"/>
    <w:rsid w:val="1D87B5E5"/>
    <w:rsid w:val="1D87FDAA"/>
    <w:rsid w:val="1D883FBE"/>
    <w:rsid w:val="1D8871B2"/>
    <w:rsid w:val="1D887E87"/>
    <w:rsid w:val="1D88AAC5"/>
    <w:rsid w:val="1D88BD79"/>
    <w:rsid w:val="1D88EE69"/>
    <w:rsid w:val="1D88EF2E"/>
    <w:rsid w:val="1D890BEC"/>
    <w:rsid w:val="1D894757"/>
    <w:rsid w:val="1D894F08"/>
    <w:rsid w:val="1D89EA62"/>
    <w:rsid w:val="1D8A0154"/>
    <w:rsid w:val="1D8A3455"/>
    <w:rsid w:val="1D8A546F"/>
    <w:rsid w:val="1D8A6AF7"/>
    <w:rsid w:val="1D8AC42B"/>
    <w:rsid w:val="1D8AF7FA"/>
    <w:rsid w:val="1D8C1EDB"/>
    <w:rsid w:val="1D8C3AB1"/>
    <w:rsid w:val="1D8D38A0"/>
    <w:rsid w:val="1D8D7BF5"/>
    <w:rsid w:val="1D8D8247"/>
    <w:rsid w:val="1D8DE508"/>
    <w:rsid w:val="1D8DFEED"/>
    <w:rsid w:val="1D8E05B5"/>
    <w:rsid w:val="1D8E0C9C"/>
    <w:rsid w:val="1D8E3C86"/>
    <w:rsid w:val="1D8E6E20"/>
    <w:rsid w:val="1D8EB4F1"/>
    <w:rsid w:val="1D8F17C4"/>
    <w:rsid w:val="1D8F1BEF"/>
    <w:rsid w:val="1D8F6E5D"/>
    <w:rsid w:val="1D8F7231"/>
    <w:rsid w:val="1D8FC626"/>
    <w:rsid w:val="1D90BA74"/>
    <w:rsid w:val="1D90D49E"/>
    <w:rsid w:val="1D911759"/>
    <w:rsid w:val="1D913091"/>
    <w:rsid w:val="1D913973"/>
    <w:rsid w:val="1D916E92"/>
    <w:rsid w:val="1D918EC2"/>
    <w:rsid w:val="1D91D5EA"/>
    <w:rsid w:val="1D91DD8E"/>
    <w:rsid w:val="1D920AD2"/>
    <w:rsid w:val="1D921634"/>
    <w:rsid w:val="1D922F6A"/>
    <w:rsid w:val="1D923F59"/>
    <w:rsid w:val="1D92490C"/>
    <w:rsid w:val="1D926048"/>
    <w:rsid w:val="1D928C89"/>
    <w:rsid w:val="1D929739"/>
    <w:rsid w:val="1D929A5C"/>
    <w:rsid w:val="1D92D567"/>
    <w:rsid w:val="1D92DBB9"/>
    <w:rsid w:val="1D93252C"/>
    <w:rsid w:val="1D935F6A"/>
    <w:rsid w:val="1D93D3F8"/>
    <w:rsid w:val="1D93E3B8"/>
    <w:rsid w:val="1D93E8B9"/>
    <w:rsid w:val="1D944154"/>
    <w:rsid w:val="1D94596D"/>
    <w:rsid w:val="1D9483D4"/>
    <w:rsid w:val="1D94DF17"/>
    <w:rsid w:val="1D94E08F"/>
    <w:rsid w:val="1D950694"/>
    <w:rsid w:val="1D953F55"/>
    <w:rsid w:val="1D955385"/>
    <w:rsid w:val="1D9554C5"/>
    <w:rsid w:val="1D9564AA"/>
    <w:rsid w:val="1D9596E6"/>
    <w:rsid w:val="1D95E0BF"/>
    <w:rsid w:val="1D961D4C"/>
    <w:rsid w:val="1D96E6AE"/>
    <w:rsid w:val="1D975E30"/>
    <w:rsid w:val="1D975F8E"/>
    <w:rsid w:val="1D97B35B"/>
    <w:rsid w:val="1D97B6E6"/>
    <w:rsid w:val="1D97BF9D"/>
    <w:rsid w:val="1D97C83B"/>
    <w:rsid w:val="1D97D501"/>
    <w:rsid w:val="1D97F21B"/>
    <w:rsid w:val="1D9899C1"/>
    <w:rsid w:val="1D98D631"/>
    <w:rsid w:val="1D98EA38"/>
    <w:rsid w:val="1D98EB20"/>
    <w:rsid w:val="1D98FEA4"/>
    <w:rsid w:val="1D992B89"/>
    <w:rsid w:val="1D99522A"/>
    <w:rsid w:val="1D995B03"/>
    <w:rsid w:val="1D99A01B"/>
    <w:rsid w:val="1D99DF39"/>
    <w:rsid w:val="1D99E2A6"/>
    <w:rsid w:val="1D9A2103"/>
    <w:rsid w:val="1D9A2A22"/>
    <w:rsid w:val="1D9A6F62"/>
    <w:rsid w:val="1D9B246F"/>
    <w:rsid w:val="1D9B2C4C"/>
    <w:rsid w:val="1D9B3010"/>
    <w:rsid w:val="1D9B510E"/>
    <w:rsid w:val="1D9BB027"/>
    <w:rsid w:val="1D9BE61B"/>
    <w:rsid w:val="1D9CEC13"/>
    <w:rsid w:val="1D9D3796"/>
    <w:rsid w:val="1D9D4983"/>
    <w:rsid w:val="1D9D844A"/>
    <w:rsid w:val="1D9DE064"/>
    <w:rsid w:val="1D9DF3BE"/>
    <w:rsid w:val="1D9E1AC6"/>
    <w:rsid w:val="1D9E6871"/>
    <w:rsid w:val="1D9E6A02"/>
    <w:rsid w:val="1D9F052C"/>
    <w:rsid w:val="1D9F0FAF"/>
    <w:rsid w:val="1D9F4D3A"/>
    <w:rsid w:val="1D9F7D73"/>
    <w:rsid w:val="1D9F976B"/>
    <w:rsid w:val="1D9F9908"/>
    <w:rsid w:val="1D9FDD07"/>
    <w:rsid w:val="1DA004B6"/>
    <w:rsid w:val="1DA00B1D"/>
    <w:rsid w:val="1DA01A4E"/>
    <w:rsid w:val="1DA058FF"/>
    <w:rsid w:val="1DA0A070"/>
    <w:rsid w:val="1DA0E50D"/>
    <w:rsid w:val="1DA11543"/>
    <w:rsid w:val="1DA169E0"/>
    <w:rsid w:val="1DA195E7"/>
    <w:rsid w:val="1DA1A2B9"/>
    <w:rsid w:val="1DA1F798"/>
    <w:rsid w:val="1DA21A1E"/>
    <w:rsid w:val="1DA290DC"/>
    <w:rsid w:val="1DA2F162"/>
    <w:rsid w:val="1DA31315"/>
    <w:rsid w:val="1DA33B3D"/>
    <w:rsid w:val="1DA377A3"/>
    <w:rsid w:val="1DA3D2C7"/>
    <w:rsid w:val="1DA448B5"/>
    <w:rsid w:val="1DA4752C"/>
    <w:rsid w:val="1DA47CB4"/>
    <w:rsid w:val="1DA505CA"/>
    <w:rsid w:val="1DA5666B"/>
    <w:rsid w:val="1DA59775"/>
    <w:rsid w:val="1DA5F34B"/>
    <w:rsid w:val="1DA63DEA"/>
    <w:rsid w:val="1DA676E9"/>
    <w:rsid w:val="1DA6DB42"/>
    <w:rsid w:val="1DA6EAA9"/>
    <w:rsid w:val="1DA75BD2"/>
    <w:rsid w:val="1DA7A1EB"/>
    <w:rsid w:val="1DA7E417"/>
    <w:rsid w:val="1DA811F6"/>
    <w:rsid w:val="1DA856D7"/>
    <w:rsid w:val="1DA899F1"/>
    <w:rsid w:val="1DA8FCB7"/>
    <w:rsid w:val="1DA94EA4"/>
    <w:rsid w:val="1DA9553E"/>
    <w:rsid w:val="1DA9C326"/>
    <w:rsid w:val="1DA9EE70"/>
    <w:rsid w:val="1DAA1A46"/>
    <w:rsid w:val="1DAA29F4"/>
    <w:rsid w:val="1DAA344E"/>
    <w:rsid w:val="1DAA3E7D"/>
    <w:rsid w:val="1DAA5481"/>
    <w:rsid w:val="1DAA76CE"/>
    <w:rsid w:val="1DAA99B0"/>
    <w:rsid w:val="1DAAD2B6"/>
    <w:rsid w:val="1DAAE1F4"/>
    <w:rsid w:val="1DAB80B7"/>
    <w:rsid w:val="1DABC861"/>
    <w:rsid w:val="1DAC0EC8"/>
    <w:rsid w:val="1DAC5C29"/>
    <w:rsid w:val="1DAC86D9"/>
    <w:rsid w:val="1DACBB7F"/>
    <w:rsid w:val="1DACD5B1"/>
    <w:rsid w:val="1DACE8A8"/>
    <w:rsid w:val="1DACECD7"/>
    <w:rsid w:val="1DACFD5A"/>
    <w:rsid w:val="1DAD1244"/>
    <w:rsid w:val="1DAD18CB"/>
    <w:rsid w:val="1DAD4464"/>
    <w:rsid w:val="1DAD5AAF"/>
    <w:rsid w:val="1DADAD7F"/>
    <w:rsid w:val="1DADF16F"/>
    <w:rsid w:val="1DAE0E9C"/>
    <w:rsid w:val="1DAE1DA8"/>
    <w:rsid w:val="1DAE1F67"/>
    <w:rsid w:val="1DAE3EF7"/>
    <w:rsid w:val="1DAE5880"/>
    <w:rsid w:val="1DAECA2A"/>
    <w:rsid w:val="1DAEDB57"/>
    <w:rsid w:val="1DAF011C"/>
    <w:rsid w:val="1DAF339E"/>
    <w:rsid w:val="1DAF7889"/>
    <w:rsid w:val="1DAFBB7B"/>
    <w:rsid w:val="1DB01981"/>
    <w:rsid w:val="1DB01A3B"/>
    <w:rsid w:val="1DB02C4B"/>
    <w:rsid w:val="1DB05C2E"/>
    <w:rsid w:val="1DB05F0B"/>
    <w:rsid w:val="1DB0676F"/>
    <w:rsid w:val="1DB093FF"/>
    <w:rsid w:val="1DB0AAD3"/>
    <w:rsid w:val="1DB0BD24"/>
    <w:rsid w:val="1DB0C23F"/>
    <w:rsid w:val="1DB17542"/>
    <w:rsid w:val="1DB1F3CB"/>
    <w:rsid w:val="1DB22445"/>
    <w:rsid w:val="1DB23A1E"/>
    <w:rsid w:val="1DB28293"/>
    <w:rsid w:val="1DB286EB"/>
    <w:rsid w:val="1DB29A11"/>
    <w:rsid w:val="1DB2EA06"/>
    <w:rsid w:val="1DB30E92"/>
    <w:rsid w:val="1DB34416"/>
    <w:rsid w:val="1DB34B1A"/>
    <w:rsid w:val="1DB3C2E7"/>
    <w:rsid w:val="1DB3D963"/>
    <w:rsid w:val="1DB3F1E2"/>
    <w:rsid w:val="1DB45279"/>
    <w:rsid w:val="1DB469C2"/>
    <w:rsid w:val="1DB46F9E"/>
    <w:rsid w:val="1DB4995C"/>
    <w:rsid w:val="1DB547EC"/>
    <w:rsid w:val="1DB5869A"/>
    <w:rsid w:val="1DB58FFA"/>
    <w:rsid w:val="1DB5E4E9"/>
    <w:rsid w:val="1DB61219"/>
    <w:rsid w:val="1DB6353C"/>
    <w:rsid w:val="1DB645F9"/>
    <w:rsid w:val="1DB6EB2C"/>
    <w:rsid w:val="1DB70FC1"/>
    <w:rsid w:val="1DB7484B"/>
    <w:rsid w:val="1DB7566B"/>
    <w:rsid w:val="1DB765BA"/>
    <w:rsid w:val="1DB79277"/>
    <w:rsid w:val="1DB80937"/>
    <w:rsid w:val="1DB81C6F"/>
    <w:rsid w:val="1DB843B6"/>
    <w:rsid w:val="1DB86C57"/>
    <w:rsid w:val="1DB870DB"/>
    <w:rsid w:val="1DB88F8A"/>
    <w:rsid w:val="1DB8DBC4"/>
    <w:rsid w:val="1DB8FE80"/>
    <w:rsid w:val="1DB90D8E"/>
    <w:rsid w:val="1DB978DA"/>
    <w:rsid w:val="1DB98385"/>
    <w:rsid w:val="1DB99A82"/>
    <w:rsid w:val="1DB99E2A"/>
    <w:rsid w:val="1DB9BE01"/>
    <w:rsid w:val="1DBA28A4"/>
    <w:rsid w:val="1DBA7169"/>
    <w:rsid w:val="1DBAA5E5"/>
    <w:rsid w:val="1DBB32DC"/>
    <w:rsid w:val="1DBB3897"/>
    <w:rsid w:val="1DBB55E5"/>
    <w:rsid w:val="1DBB9C59"/>
    <w:rsid w:val="1DBBD1D0"/>
    <w:rsid w:val="1DBC35A8"/>
    <w:rsid w:val="1DBC3916"/>
    <w:rsid w:val="1DBC753A"/>
    <w:rsid w:val="1DBC9D26"/>
    <w:rsid w:val="1DBCD786"/>
    <w:rsid w:val="1DBD1447"/>
    <w:rsid w:val="1DBD78A5"/>
    <w:rsid w:val="1DBDC974"/>
    <w:rsid w:val="1DBDE1EC"/>
    <w:rsid w:val="1DBE01D3"/>
    <w:rsid w:val="1DBE43DF"/>
    <w:rsid w:val="1DBE588A"/>
    <w:rsid w:val="1DBE60D9"/>
    <w:rsid w:val="1DBEA0F4"/>
    <w:rsid w:val="1DBEAFDD"/>
    <w:rsid w:val="1DBFB104"/>
    <w:rsid w:val="1DBFE03F"/>
    <w:rsid w:val="1DBFEC85"/>
    <w:rsid w:val="1DC00DDF"/>
    <w:rsid w:val="1DC0AB11"/>
    <w:rsid w:val="1DC0B874"/>
    <w:rsid w:val="1DC0C216"/>
    <w:rsid w:val="1DC11B6C"/>
    <w:rsid w:val="1DC14B33"/>
    <w:rsid w:val="1DC14F5C"/>
    <w:rsid w:val="1DC173E5"/>
    <w:rsid w:val="1DC19C37"/>
    <w:rsid w:val="1DC1AA92"/>
    <w:rsid w:val="1DC1E45D"/>
    <w:rsid w:val="1DC1EC2A"/>
    <w:rsid w:val="1DC244C4"/>
    <w:rsid w:val="1DC28947"/>
    <w:rsid w:val="1DC28DEF"/>
    <w:rsid w:val="1DC2FFFF"/>
    <w:rsid w:val="1DC319E0"/>
    <w:rsid w:val="1DC34202"/>
    <w:rsid w:val="1DC3504A"/>
    <w:rsid w:val="1DC35517"/>
    <w:rsid w:val="1DC391C4"/>
    <w:rsid w:val="1DC39432"/>
    <w:rsid w:val="1DC3E6CA"/>
    <w:rsid w:val="1DC3EC50"/>
    <w:rsid w:val="1DC466FE"/>
    <w:rsid w:val="1DC469B4"/>
    <w:rsid w:val="1DC46F8C"/>
    <w:rsid w:val="1DC49D1F"/>
    <w:rsid w:val="1DC4BF87"/>
    <w:rsid w:val="1DC506A6"/>
    <w:rsid w:val="1DC50899"/>
    <w:rsid w:val="1DC50F6B"/>
    <w:rsid w:val="1DC52C35"/>
    <w:rsid w:val="1DC537C8"/>
    <w:rsid w:val="1DC552D9"/>
    <w:rsid w:val="1DC567CF"/>
    <w:rsid w:val="1DC56D06"/>
    <w:rsid w:val="1DC5C612"/>
    <w:rsid w:val="1DC5CBC3"/>
    <w:rsid w:val="1DC64127"/>
    <w:rsid w:val="1DC65282"/>
    <w:rsid w:val="1DC66A40"/>
    <w:rsid w:val="1DC66B56"/>
    <w:rsid w:val="1DC6C2C1"/>
    <w:rsid w:val="1DC6CDEA"/>
    <w:rsid w:val="1DC6E72E"/>
    <w:rsid w:val="1DC74246"/>
    <w:rsid w:val="1DC76C3C"/>
    <w:rsid w:val="1DC78359"/>
    <w:rsid w:val="1DC7AC86"/>
    <w:rsid w:val="1DC7E457"/>
    <w:rsid w:val="1DC81505"/>
    <w:rsid w:val="1DC821EC"/>
    <w:rsid w:val="1DC83814"/>
    <w:rsid w:val="1DC86656"/>
    <w:rsid w:val="1DC8B26B"/>
    <w:rsid w:val="1DC8D9C7"/>
    <w:rsid w:val="1DC920B3"/>
    <w:rsid w:val="1DC92D19"/>
    <w:rsid w:val="1DC93FB5"/>
    <w:rsid w:val="1DC961B0"/>
    <w:rsid w:val="1DC98712"/>
    <w:rsid w:val="1DC9A2E3"/>
    <w:rsid w:val="1DC9B3CA"/>
    <w:rsid w:val="1DC9C8C8"/>
    <w:rsid w:val="1DCA0E0A"/>
    <w:rsid w:val="1DCA1A5A"/>
    <w:rsid w:val="1DCA1DE8"/>
    <w:rsid w:val="1DCA2019"/>
    <w:rsid w:val="1DCA3608"/>
    <w:rsid w:val="1DCA7615"/>
    <w:rsid w:val="1DCAC8B2"/>
    <w:rsid w:val="1DCAD59E"/>
    <w:rsid w:val="1DCAF71F"/>
    <w:rsid w:val="1DCB0E1F"/>
    <w:rsid w:val="1DCB24D7"/>
    <w:rsid w:val="1DCB2F28"/>
    <w:rsid w:val="1DCB317C"/>
    <w:rsid w:val="1DCB704C"/>
    <w:rsid w:val="1DCB70BC"/>
    <w:rsid w:val="1DCBD0FD"/>
    <w:rsid w:val="1DCBD626"/>
    <w:rsid w:val="1DCC5748"/>
    <w:rsid w:val="1DCCABA2"/>
    <w:rsid w:val="1DCCAC7E"/>
    <w:rsid w:val="1DCCF68D"/>
    <w:rsid w:val="1DCD7096"/>
    <w:rsid w:val="1DCD7E2F"/>
    <w:rsid w:val="1DCD99CD"/>
    <w:rsid w:val="1DCDA8F5"/>
    <w:rsid w:val="1DCE0F54"/>
    <w:rsid w:val="1DCE2572"/>
    <w:rsid w:val="1DCE5305"/>
    <w:rsid w:val="1DCE55C2"/>
    <w:rsid w:val="1DCE9C6B"/>
    <w:rsid w:val="1DCEAD03"/>
    <w:rsid w:val="1DCEFE34"/>
    <w:rsid w:val="1DCF28F6"/>
    <w:rsid w:val="1DCF9676"/>
    <w:rsid w:val="1DCFCCB8"/>
    <w:rsid w:val="1DCFF7C4"/>
    <w:rsid w:val="1DCFFBC8"/>
    <w:rsid w:val="1DD08209"/>
    <w:rsid w:val="1DD092A9"/>
    <w:rsid w:val="1DD0F72C"/>
    <w:rsid w:val="1DD212B4"/>
    <w:rsid w:val="1DD24D8B"/>
    <w:rsid w:val="1DD25CFF"/>
    <w:rsid w:val="1DD27806"/>
    <w:rsid w:val="1DD286ED"/>
    <w:rsid w:val="1DD33B8C"/>
    <w:rsid w:val="1DD383BB"/>
    <w:rsid w:val="1DD3AA61"/>
    <w:rsid w:val="1DD3B595"/>
    <w:rsid w:val="1DD3E38F"/>
    <w:rsid w:val="1DD43747"/>
    <w:rsid w:val="1DD4A70E"/>
    <w:rsid w:val="1DD4B22F"/>
    <w:rsid w:val="1DD4F84F"/>
    <w:rsid w:val="1DD4FDF9"/>
    <w:rsid w:val="1DD50CC5"/>
    <w:rsid w:val="1DD53940"/>
    <w:rsid w:val="1DD53FA1"/>
    <w:rsid w:val="1DD54528"/>
    <w:rsid w:val="1DD5825A"/>
    <w:rsid w:val="1DD5BCB0"/>
    <w:rsid w:val="1DD67DC7"/>
    <w:rsid w:val="1DD6878D"/>
    <w:rsid w:val="1DD69484"/>
    <w:rsid w:val="1DD6D10E"/>
    <w:rsid w:val="1DD6D31A"/>
    <w:rsid w:val="1DD70125"/>
    <w:rsid w:val="1DD77B59"/>
    <w:rsid w:val="1DD7BD0C"/>
    <w:rsid w:val="1DD7DC5E"/>
    <w:rsid w:val="1DD80807"/>
    <w:rsid w:val="1DD83398"/>
    <w:rsid w:val="1DD8B2C8"/>
    <w:rsid w:val="1DD8CB56"/>
    <w:rsid w:val="1DD8CD61"/>
    <w:rsid w:val="1DD8EF45"/>
    <w:rsid w:val="1DD8F99B"/>
    <w:rsid w:val="1DD9013D"/>
    <w:rsid w:val="1DD944C0"/>
    <w:rsid w:val="1DD959B0"/>
    <w:rsid w:val="1DD95CAE"/>
    <w:rsid w:val="1DD966CE"/>
    <w:rsid w:val="1DD993E0"/>
    <w:rsid w:val="1DD9B8D8"/>
    <w:rsid w:val="1DDA0824"/>
    <w:rsid w:val="1DDA5605"/>
    <w:rsid w:val="1DDA5A56"/>
    <w:rsid w:val="1DDA7CB2"/>
    <w:rsid w:val="1DDAA665"/>
    <w:rsid w:val="1DDABAD1"/>
    <w:rsid w:val="1DDADF5C"/>
    <w:rsid w:val="1DDAE2CF"/>
    <w:rsid w:val="1DDB9610"/>
    <w:rsid w:val="1DDB982D"/>
    <w:rsid w:val="1DDBE7C8"/>
    <w:rsid w:val="1DDC2701"/>
    <w:rsid w:val="1DDC5089"/>
    <w:rsid w:val="1DDC97D5"/>
    <w:rsid w:val="1DDC9C1B"/>
    <w:rsid w:val="1DDCA2B9"/>
    <w:rsid w:val="1DDCB01C"/>
    <w:rsid w:val="1DDCDC8C"/>
    <w:rsid w:val="1DDD4694"/>
    <w:rsid w:val="1DDD5F75"/>
    <w:rsid w:val="1DDD7BA1"/>
    <w:rsid w:val="1DDDAA0A"/>
    <w:rsid w:val="1DDDBCF5"/>
    <w:rsid w:val="1DDDDEE3"/>
    <w:rsid w:val="1DDDF880"/>
    <w:rsid w:val="1DDE00B8"/>
    <w:rsid w:val="1DDEC789"/>
    <w:rsid w:val="1DDEE0C7"/>
    <w:rsid w:val="1DDFA415"/>
    <w:rsid w:val="1DDFA715"/>
    <w:rsid w:val="1DE0448E"/>
    <w:rsid w:val="1DE0B4EA"/>
    <w:rsid w:val="1DE0DF76"/>
    <w:rsid w:val="1DE104C9"/>
    <w:rsid w:val="1DE10C34"/>
    <w:rsid w:val="1DE12CDE"/>
    <w:rsid w:val="1DE1350C"/>
    <w:rsid w:val="1DE15BF6"/>
    <w:rsid w:val="1DE17BD4"/>
    <w:rsid w:val="1DE1A2E6"/>
    <w:rsid w:val="1DE1ED04"/>
    <w:rsid w:val="1DE24409"/>
    <w:rsid w:val="1DE280DB"/>
    <w:rsid w:val="1DE297D1"/>
    <w:rsid w:val="1DE2C901"/>
    <w:rsid w:val="1DE2F918"/>
    <w:rsid w:val="1DE308FC"/>
    <w:rsid w:val="1DE31245"/>
    <w:rsid w:val="1DE346E2"/>
    <w:rsid w:val="1DE3A693"/>
    <w:rsid w:val="1DE3EB5D"/>
    <w:rsid w:val="1DE3F6DB"/>
    <w:rsid w:val="1DE3FE77"/>
    <w:rsid w:val="1DE427A6"/>
    <w:rsid w:val="1DE450F1"/>
    <w:rsid w:val="1DE45435"/>
    <w:rsid w:val="1DE4681C"/>
    <w:rsid w:val="1DE4A2EB"/>
    <w:rsid w:val="1DE4B417"/>
    <w:rsid w:val="1DE4D0A0"/>
    <w:rsid w:val="1DE5F441"/>
    <w:rsid w:val="1DE62742"/>
    <w:rsid w:val="1DE6516F"/>
    <w:rsid w:val="1DE67332"/>
    <w:rsid w:val="1DE67C6F"/>
    <w:rsid w:val="1DE6958C"/>
    <w:rsid w:val="1DE728AB"/>
    <w:rsid w:val="1DE77825"/>
    <w:rsid w:val="1DE7AB53"/>
    <w:rsid w:val="1DE80AC9"/>
    <w:rsid w:val="1DE80D08"/>
    <w:rsid w:val="1DE81F4C"/>
    <w:rsid w:val="1DE846D7"/>
    <w:rsid w:val="1DE9081B"/>
    <w:rsid w:val="1DE939B8"/>
    <w:rsid w:val="1DE954EE"/>
    <w:rsid w:val="1DE97971"/>
    <w:rsid w:val="1DE9E7A0"/>
    <w:rsid w:val="1DE9FD01"/>
    <w:rsid w:val="1DEA1BD8"/>
    <w:rsid w:val="1DEA55F5"/>
    <w:rsid w:val="1DEA59CC"/>
    <w:rsid w:val="1DEA64C4"/>
    <w:rsid w:val="1DEAB105"/>
    <w:rsid w:val="1DEAB658"/>
    <w:rsid w:val="1DEB100C"/>
    <w:rsid w:val="1DEB2556"/>
    <w:rsid w:val="1DEB4523"/>
    <w:rsid w:val="1DEC0406"/>
    <w:rsid w:val="1DEC1BA4"/>
    <w:rsid w:val="1DEC2C2F"/>
    <w:rsid w:val="1DEC4D3F"/>
    <w:rsid w:val="1DEC6A3E"/>
    <w:rsid w:val="1DECDA46"/>
    <w:rsid w:val="1DED42F8"/>
    <w:rsid w:val="1DED5EB0"/>
    <w:rsid w:val="1DED6126"/>
    <w:rsid w:val="1DEDFF8E"/>
    <w:rsid w:val="1DEE2E93"/>
    <w:rsid w:val="1DEE7754"/>
    <w:rsid w:val="1DEE895A"/>
    <w:rsid w:val="1DEECBFB"/>
    <w:rsid w:val="1DEF4973"/>
    <w:rsid w:val="1DEF5D7C"/>
    <w:rsid w:val="1DEF6A79"/>
    <w:rsid w:val="1DEF7539"/>
    <w:rsid w:val="1DEF7D08"/>
    <w:rsid w:val="1DEF9C0A"/>
    <w:rsid w:val="1DEFA6A7"/>
    <w:rsid w:val="1DEFE483"/>
    <w:rsid w:val="1DF01EA1"/>
    <w:rsid w:val="1DF111B3"/>
    <w:rsid w:val="1DF129E2"/>
    <w:rsid w:val="1DF139E0"/>
    <w:rsid w:val="1DF1448F"/>
    <w:rsid w:val="1DF15483"/>
    <w:rsid w:val="1DF1A7B9"/>
    <w:rsid w:val="1DF1AEA7"/>
    <w:rsid w:val="1DF2097D"/>
    <w:rsid w:val="1DF2412F"/>
    <w:rsid w:val="1DF26727"/>
    <w:rsid w:val="1DF2FC0D"/>
    <w:rsid w:val="1DF381E3"/>
    <w:rsid w:val="1DF3A4B4"/>
    <w:rsid w:val="1DF3BB1F"/>
    <w:rsid w:val="1DF3D2EE"/>
    <w:rsid w:val="1DF3E2B4"/>
    <w:rsid w:val="1DF44EF5"/>
    <w:rsid w:val="1DF47C01"/>
    <w:rsid w:val="1DF48068"/>
    <w:rsid w:val="1DF4B701"/>
    <w:rsid w:val="1DF4F1B4"/>
    <w:rsid w:val="1DF518D5"/>
    <w:rsid w:val="1DF51B5C"/>
    <w:rsid w:val="1DF583EB"/>
    <w:rsid w:val="1DF589A4"/>
    <w:rsid w:val="1DF5F215"/>
    <w:rsid w:val="1DF61341"/>
    <w:rsid w:val="1DF62135"/>
    <w:rsid w:val="1DF65B70"/>
    <w:rsid w:val="1DF6705C"/>
    <w:rsid w:val="1DF67804"/>
    <w:rsid w:val="1DF6BB80"/>
    <w:rsid w:val="1DF71620"/>
    <w:rsid w:val="1DF7225E"/>
    <w:rsid w:val="1DF748CA"/>
    <w:rsid w:val="1DF7970C"/>
    <w:rsid w:val="1DF7C413"/>
    <w:rsid w:val="1DF7F148"/>
    <w:rsid w:val="1DF7F714"/>
    <w:rsid w:val="1DF81D1A"/>
    <w:rsid w:val="1DF84C62"/>
    <w:rsid w:val="1DF85D52"/>
    <w:rsid w:val="1DF8807F"/>
    <w:rsid w:val="1DF8E3DB"/>
    <w:rsid w:val="1DF8F9F6"/>
    <w:rsid w:val="1DF942D8"/>
    <w:rsid w:val="1DF9565D"/>
    <w:rsid w:val="1DF99528"/>
    <w:rsid w:val="1DF9F292"/>
    <w:rsid w:val="1DFA7CBA"/>
    <w:rsid w:val="1DFA8AA1"/>
    <w:rsid w:val="1DFABA44"/>
    <w:rsid w:val="1DFAC49E"/>
    <w:rsid w:val="1DFB10D7"/>
    <w:rsid w:val="1DFB242C"/>
    <w:rsid w:val="1DFB4AF2"/>
    <w:rsid w:val="1DFB7B72"/>
    <w:rsid w:val="1DFC0DFF"/>
    <w:rsid w:val="1DFC4EF4"/>
    <w:rsid w:val="1DFC64FF"/>
    <w:rsid w:val="1DFC6764"/>
    <w:rsid w:val="1DFC8489"/>
    <w:rsid w:val="1DFCAC4A"/>
    <w:rsid w:val="1DFCD8DE"/>
    <w:rsid w:val="1DFD6CB3"/>
    <w:rsid w:val="1DFD9931"/>
    <w:rsid w:val="1DFDAFCB"/>
    <w:rsid w:val="1DFDDB35"/>
    <w:rsid w:val="1DFE267B"/>
    <w:rsid w:val="1DFE48AB"/>
    <w:rsid w:val="1DFE57C9"/>
    <w:rsid w:val="1DFE5F5D"/>
    <w:rsid w:val="1DFE765C"/>
    <w:rsid w:val="1DFE87AE"/>
    <w:rsid w:val="1DFEC889"/>
    <w:rsid w:val="1DFF3C78"/>
    <w:rsid w:val="1DFF3C91"/>
    <w:rsid w:val="1DFF43C8"/>
    <w:rsid w:val="1DFF858D"/>
    <w:rsid w:val="1DFF98C0"/>
    <w:rsid w:val="1DFF9C7E"/>
    <w:rsid w:val="1DFFB1D8"/>
    <w:rsid w:val="1DFFDA49"/>
    <w:rsid w:val="1DFFE857"/>
    <w:rsid w:val="1DFFFDD1"/>
    <w:rsid w:val="1E00736D"/>
    <w:rsid w:val="1E008096"/>
    <w:rsid w:val="1E00ADFB"/>
    <w:rsid w:val="1E00EDB3"/>
    <w:rsid w:val="1E013B9A"/>
    <w:rsid w:val="1E0155D5"/>
    <w:rsid w:val="1E01CD16"/>
    <w:rsid w:val="1E01ECD9"/>
    <w:rsid w:val="1E020BED"/>
    <w:rsid w:val="1E0242C6"/>
    <w:rsid w:val="1E028D17"/>
    <w:rsid w:val="1E029DFD"/>
    <w:rsid w:val="1E030889"/>
    <w:rsid w:val="1E0328B7"/>
    <w:rsid w:val="1E035830"/>
    <w:rsid w:val="1E03AE17"/>
    <w:rsid w:val="1E03C9BE"/>
    <w:rsid w:val="1E03F274"/>
    <w:rsid w:val="1E0440D5"/>
    <w:rsid w:val="1E045EA5"/>
    <w:rsid w:val="1E04A069"/>
    <w:rsid w:val="1E04EE86"/>
    <w:rsid w:val="1E051885"/>
    <w:rsid w:val="1E054589"/>
    <w:rsid w:val="1E0572B8"/>
    <w:rsid w:val="1E05BDFE"/>
    <w:rsid w:val="1E05D39C"/>
    <w:rsid w:val="1E05E08D"/>
    <w:rsid w:val="1E05FD85"/>
    <w:rsid w:val="1E063582"/>
    <w:rsid w:val="1E0646A5"/>
    <w:rsid w:val="1E06581D"/>
    <w:rsid w:val="1E067D36"/>
    <w:rsid w:val="1E069A3D"/>
    <w:rsid w:val="1E06E7B4"/>
    <w:rsid w:val="1E06F5FA"/>
    <w:rsid w:val="1E072FB0"/>
    <w:rsid w:val="1E073598"/>
    <w:rsid w:val="1E074175"/>
    <w:rsid w:val="1E07438E"/>
    <w:rsid w:val="1E076313"/>
    <w:rsid w:val="1E076A37"/>
    <w:rsid w:val="1E07C4EB"/>
    <w:rsid w:val="1E07F58E"/>
    <w:rsid w:val="1E080804"/>
    <w:rsid w:val="1E082599"/>
    <w:rsid w:val="1E083C10"/>
    <w:rsid w:val="1E084525"/>
    <w:rsid w:val="1E087343"/>
    <w:rsid w:val="1E089843"/>
    <w:rsid w:val="1E08BD46"/>
    <w:rsid w:val="1E08D35A"/>
    <w:rsid w:val="1E08E32B"/>
    <w:rsid w:val="1E092816"/>
    <w:rsid w:val="1E093E03"/>
    <w:rsid w:val="1E094768"/>
    <w:rsid w:val="1E095195"/>
    <w:rsid w:val="1E0958B1"/>
    <w:rsid w:val="1E0974DB"/>
    <w:rsid w:val="1E09889D"/>
    <w:rsid w:val="1E0999C1"/>
    <w:rsid w:val="1E09A6D1"/>
    <w:rsid w:val="1E09AF49"/>
    <w:rsid w:val="1E09D886"/>
    <w:rsid w:val="1E09DD42"/>
    <w:rsid w:val="1E0A12DF"/>
    <w:rsid w:val="1E0A2046"/>
    <w:rsid w:val="1E0A4626"/>
    <w:rsid w:val="1E0A4B16"/>
    <w:rsid w:val="1E0A50B9"/>
    <w:rsid w:val="1E0A9861"/>
    <w:rsid w:val="1E0ACF3B"/>
    <w:rsid w:val="1E0B1805"/>
    <w:rsid w:val="1E0B7874"/>
    <w:rsid w:val="1E0B8290"/>
    <w:rsid w:val="1E0BF11C"/>
    <w:rsid w:val="1E0BFC4B"/>
    <w:rsid w:val="1E0C09C8"/>
    <w:rsid w:val="1E0C10F1"/>
    <w:rsid w:val="1E0CA22C"/>
    <w:rsid w:val="1E0CF629"/>
    <w:rsid w:val="1E0CFB50"/>
    <w:rsid w:val="1E0D035F"/>
    <w:rsid w:val="1E0D8774"/>
    <w:rsid w:val="1E0E3F20"/>
    <w:rsid w:val="1E0EED21"/>
    <w:rsid w:val="1E0F01D7"/>
    <w:rsid w:val="1E0F213A"/>
    <w:rsid w:val="1E0F6E2F"/>
    <w:rsid w:val="1E0F8838"/>
    <w:rsid w:val="1E0F92D4"/>
    <w:rsid w:val="1E0F9689"/>
    <w:rsid w:val="1E10026D"/>
    <w:rsid w:val="1E100647"/>
    <w:rsid w:val="1E101128"/>
    <w:rsid w:val="1E104292"/>
    <w:rsid w:val="1E10898A"/>
    <w:rsid w:val="1E10DDD0"/>
    <w:rsid w:val="1E10FB63"/>
    <w:rsid w:val="1E1104BF"/>
    <w:rsid w:val="1E112EDB"/>
    <w:rsid w:val="1E113298"/>
    <w:rsid w:val="1E11396C"/>
    <w:rsid w:val="1E115300"/>
    <w:rsid w:val="1E11A075"/>
    <w:rsid w:val="1E11CF50"/>
    <w:rsid w:val="1E11DAFF"/>
    <w:rsid w:val="1E1246B1"/>
    <w:rsid w:val="1E1273A9"/>
    <w:rsid w:val="1E1292C4"/>
    <w:rsid w:val="1E12AFB0"/>
    <w:rsid w:val="1E12BF92"/>
    <w:rsid w:val="1E132541"/>
    <w:rsid w:val="1E1337C4"/>
    <w:rsid w:val="1E134161"/>
    <w:rsid w:val="1E136F1C"/>
    <w:rsid w:val="1E138D17"/>
    <w:rsid w:val="1E13997B"/>
    <w:rsid w:val="1E13999E"/>
    <w:rsid w:val="1E13ADAE"/>
    <w:rsid w:val="1E13CFDF"/>
    <w:rsid w:val="1E140DD1"/>
    <w:rsid w:val="1E142D3E"/>
    <w:rsid w:val="1E143C5D"/>
    <w:rsid w:val="1E14FEE0"/>
    <w:rsid w:val="1E1532D4"/>
    <w:rsid w:val="1E154110"/>
    <w:rsid w:val="1E15A32A"/>
    <w:rsid w:val="1E15BB5F"/>
    <w:rsid w:val="1E16346E"/>
    <w:rsid w:val="1E165C86"/>
    <w:rsid w:val="1E168A93"/>
    <w:rsid w:val="1E16E4FD"/>
    <w:rsid w:val="1E17858D"/>
    <w:rsid w:val="1E17C62B"/>
    <w:rsid w:val="1E1810BC"/>
    <w:rsid w:val="1E1826A5"/>
    <w:rsid w:val="1E18426D"/>
    <w:rsid w:val="1E18589B"/>
    <w:rsid w:val="1E1865F1"/>
    <w:rsid w:val="1E1890F2"/>
    <w:rsid w:val="1E18C3E0"/>
    <w:rsid w:val="1E18E0BB"/>
    <w:rsid w:val="1E192423"/>
    <w:rsid w:val="1E192873"/>
    <w:rsid w:val="1E198031"/>
    <w:rsid w:val="1E19AA13"/>
    <w:rsid w:val="1E1A29BB"/>
    <w:rsid w:val="1E1A2D71"/>
    <w:rsid w:val="1E1A4454"/>
    <w:rsid w:val="1E1AF31D"/>
    <w:rsid w:val="1E1B4EAF"/>
    <w:rsid w:val="1E1B6784"/>
    <w:rsid w:val="1E1B94CA"/>
    <w:rsid w:val="1E1BF6A6"/>
    <w:rsid w:val="1E1C9088"/>
    <w:rsid w:val="1E1CC046"/>
    <w:rsid w:val="1E1CD92D"/>
    <w:rsid w:val="1E1CEEBD"/>
    <w:rsid w:val="1E1CEED7"/>
    <w:rsid w:val="1E1CFB90"/>
    <w:rsid w:val="1E1E1A9E"/>
    <w:rsid w:val="1E1E39E3"/>
    <w:rsid w:val="1E1E4012"/>
    <w:rsid w:val="1E1E50CD"/>
    <w:rsid w:val="1E1E6B04"/>
    <w:rsid w:val="1E1E8D99"/>
    <w:rsid w:val="1E1EAEF1"/>
    <w:rsid w:val="1E1EB5BA"/>
    <w:rsid w:val="1E1ECAC0"/>
    <w:rsid w:val="1E1EE3C4"/>
    <w:rsid w:val="1E1EFDE0"/>
    <w:rsid w:val="1E1FFE8B"/>
    <w:rsid w:val="1E20262C"/>
    <w:rsid w:val="1E207CEE"/>
    <w:rsid w:val="1E20B83F"/>
    <w:rsid w:val="1E20C3DA"/>
    <w:rsid w:val="1E20E2B9"/>
    <w:rsid w:val="1E210D44"/>
    <w:rsid w:val="1E213BC0"/>
    <w:rsid w:val="1E2171CE"/>
    <w:rsid w:val="1E21A948"/>
    <w:rsid w:val="1E21F2D4"/>
    <w:rsid w:val="1E22039F"/>
    <w:rsid w:val="1E226E8D"/>
    <w:rsid w:val="1E228607"/>
    <w:rsid w:val="1E228F4F"/>
    <w:rsid w:val="1E22E382"/>
    <w:rsid w:val="1E22FFB5"/>
    <w:rsid w:val="1E230B0B"/>
    <w:rsid w:val="1E2353C8"/>
    <w:rsid w:val="1E238FDB"/>
    <w:rsid w:val="1E23FC37"/>
    <w:rsid w:val="1E2497BE"/>
    <w:rsid w:val="1E24DF61"/>
    <w:rsid w:val="1E254759"/>
    <w:rsid w:val="1E259120"/>
    <w:rsid w:val="1E25E6E5"/>
    <w:rsid w:val="1E26025D"/>
    <w:rsid w:val="1E260FB9"/>
    <w:rsid w:val="1E263192"/>
    <w:rsid w:val="1E265E8E"/>
    <w:rsid w:val="1E269C7F"/>
    <w:rsid w:val="1E270030"/>
    <w:rsid w:val="1E2718A1"/>
    <w:rsid w:val="1E27A0D1"/>
    <w:rsid w:val="1E27AB29"/>
    <w:rsid w:val="1E27FBA9"/>
    <w:rsid w:val="1E2801AE"/>
    <w:rsid w:val="1E2821F8"/>
    <w:rsid w:val="1E282A3E"/>
    <w:rsid w:val="1E286E60"/>
    <w:rsid w:val="1E2898C2"/>
    <w:rsid w:val="1E28BD69"/>
    <w:rsid w:val="1E2978A3"/>
    <w:rsid w:val="1E29AE0D"/>
    <w:rsid w:val="1E29E346"/>
    <w:rsid w:val="1E29FCEE"/>
    <w:rsid w:val="1E2A0798"/>
    <w:rsid w:val="1E2A0F6B"/>
    <w:rsid w:val="1E2A73F2"/>
    <w:rsid w:val="1E2AE1F4"/>
    <w:rsid w:val="1E2AF38C"/>
    <w:rsid w:val="1E2B3CF2"/>
    <w:rsid w:val="1E2BB78A"/>
    <w:rsid w:val="1E2C5D23"/>
    <w:rsid w:val="1E2C9DD7"/>
    <w:rsid w:val="1E2CBC3C"/>
    <w:rsid w:val="1E2DA6E8"/>
    <w:rsid w:val="1E2DFF2C"/>
    <w:rsid w:val="1E2E4828"/>
    <w:rsid w:val="1E2E54BD"/>
    <w:rsid w:val="1E2E7FA0"/>
    <w:rsid w:val="1E2EAFEB"/>
    <w:rsid w:val="1E2EE6F3"/>
    <w:rsid w:val="1E2F21C1"/>
    <w:rsid w:val="1E2F25B1"/>
    <w:rsid w:val="1E2F654E"/>
    <w:rsid w:val="1E2FD89B"/>
    <w:rsid w:val="1E301815"/>
    <w:rsid w:val="1E3018A9"/>
    <w:rsid w:val="1E30196D"/>
    <w:rsid w:val="1E301FAD"/>
    <w:rsid w:val="1E302AE9"/>
    <w:rsid w:val="1E30913A"/>
    <w:rsid w:val="1E3117E2"/>
    <w:rsid w:val="1E312AB7"/>
    <w:rsid w:val="1E31467D"/>
    <w:rsid w:val="1E320AAA"/>
    <w:rsid w:val="1E3223A2"/>
    <w:rsid w:val="1E32444D"/>
    <w:rsid w:val="1E324FF6"/>
    <w:rsid w:val="1E326520"/>
    <w:rsid w:val="1E326A39"/>
    <w:rsid w:val="1E32A930"/>
    <w:rsid w:val="1E33FD6A"/>
    <w:rsid w:val="1E341E8B"/>
    <w:rsid w:val="1E342855"/>
    <w:rsid w:val="1E3433C4"/>
    <w:rsid w:val="1E345646"/>
    <w:rsid w:val="1E345BCF"/>
    <w:rsid w:val="1E34F204"/>
    <w:rsid w:val="1E351360"/>
    <w:rsid w:val="1E353673"/>
    <w:rsid w:val="1E355141"/>
    <w:rsid w:val="1E35A22C"/>
    <w:rsid w:val="1E35AF86"/>
    <w:rsid w:val="1E35E62D"/>
    <w:rsid w:val="1E35ED15"/>
    <w:rsid w:val="1E361954"/>
    <w:rsid w:val="1E361CF3"/>
    <w:rsid w:val="1E364BD8"/>
    <w:rsid w:val="1E364F2C"/>
    <w:rsid w:val="1E3677AE"/>
    <w:rsid w:val="1E368FA1"/>
    <w:rsid w:val="1E3697DC"/>
    <w:rsid w:val="1E36995E"/>
    <w:rsid w:val="1E369FC7"/>
    <w:rsid w:val="1E36E657"/>
    <w:rsid w:val="1E36EE89"/>
    <w:rsid w:val="1E374387"/>
    <w:rsid w:val="1E376302"/>
    <w:rsid w:val="1E37ABA4"/>
    <w:rsid w:val="1E37BBDC"/>
    <w:rsid w:val="1E380B15"/>
    <w:rsid w:val="1E381C7D"/>
    <w:rsid w:val="1E38200E"/>
    <w:rsid w:val="1E3863E4"/>
    <w:rsid w:val="1E38B78F"/>
    <w:rsid w:val="1E38C03A"/>
    <w:rsid w:val="1E38C8A9"/>
    <w:rsid w:val="1E38DF7B"/>
    <w:rsid w:val="1E38E38A"/>
    <w:rsid w:val="1E38E964"/>
    <w:rsid w:val="1E3920A8"/>
    <w:rsid w:val="1E397BDA"/>
    <w:rsid w:val="1E399E96"/>
    <w:rsid w:val="1E3A3E7F"/>
    <w:rsid w:val="1E3AC584"/>
    <w:rsid w:val="1E3ACC6E"/>
    <w:rsid w:val="1E3B18A7"/>
    <w:rsid w:val="1E3B8206"/>
    <w:rsid w:val="1E3B87CE"/>
    <w:rsid w:val="1E3B93AC"/>
    <w:rsid w:val="1E3BA89C"/>
    <w:rsid w:val="1E3BD092"/>
    <w:rsid w:val="1E3C21A6"/>
    <w:rsid w:val="1E3C2315"/>
    <w:rsid w:val="1E3C3121"/>
    <w:rsid w:val="1E3C4E9B"/>
    <w:rsid w:val="1E3C5954"/>
    <w:rsid w:val="1E3C73C9"/>
    <w:rsid w:val="1E3D3BB0"/>
    <w:rsid w:val="1E3D76CD"/>
    <w:rsid w:val="1E3DC7C4"/>
    <w:rsid w:val="1E3DEFFC"/>
    <w:rsid w:val="1E3E2A57"/>
    <w:rsid w:val="1E3E4919"/>
    <w:rsid w:val="1E3E7F4B"/>
    <w:rsid w:val="1E3E9848"/>
    <w:rsid w:val="1E3EB61B"/>
    <w:rsid w:val="1E3EEF56"/>
    <w:rsid w:val="1E3F07E1"/>
    <w:rsid w:val="1E3F3458"/>
    <w:rsid w:val="1E3F4741"/>
    <w:rsid w:val="1E3FB910"/>
    <w:rsid w:val="1E3FFE42"/>
    <w:rsid w:val="1E408091"/>
    <w:rsid w:val="1E4152F9"/>
    <w:rsid w:val="1E4189AB"/>
    <w:rsid w:val="1E419515"/>
    <w:rsid w:val="1E41A005"/>
    <w:rsid w:val="1E41AF13"/>
    <w:rsid w:val="1E41DB00"/>
    <w:rsid w:val="1E422A21"/>
    <w:rsid w:val="1E422E37"/>
    <w:rsid w:val="1E42316A"/>
    <w:rsid w:val="1E424209"/>
    <w:rsid w:val="1E426C4E"/>
    <w:rsid w:val="1E427170"/>
    <w:rsid w:val="1E42D985"/>
    <w:rsid w:val="1E42DC6F"/>
    <w:rsid w:val="1E432125"/>
    <w:rsid w:val="1E4328B7"/>
    <w:rsid w:val="1E432B86"/>
    <w:rsid w:val="1E4368E4"/>
    <w:rsid w:val="1E436FD6"/>
    <w:rsid w:val="1E438D7D"/>
    <w:rsid w:val="1E43A84C"/>
    <w:rsid w:val="1E43F306"/>
    <w:rsid w:val="1E43FE10"/>
    <w:rsid w:val="1E442234"/>
    <w:rsid w:val="1E447495"/>
    <w:rsid w:val="1E450499"/>
    <w:rsid w:val="1E452571"/>
    <w:rsid w:val="1E453075"/>
    <w:rsid w:val="1E4540F4"/>
    <w:rsid w:val="1E454204"/>
    <w:rsid w:val="1E45A10D"/>
    <w:rsid w:val="1E45F56C"/>
    <w:rsid w:val="1E4669E9"/>
    <w:rsid w:val="1E468E3A"/>
    <w:rsid w:val="1E469886"/>
    <w:rsid w:val="1E46C17F"/>
    <w:rsid w:val="1E46D93A"/>
    <w:rsid w:val="1E473B1A"/>
    <w:rsid w:val="1E47C099"/>
    <w:rsid w:val="1E47D88C"/>
    <w:rsid w:val="1E47E4EE"/>
    <w:rsid w:val="1E47F27B"/>
    <w:rsid w:val="1E480BED"/>
    <w:rsid w:val="1E482E3E"/>
    <w:rsid w:val="1E486E77"/>
    <w:rsid w:val="1E488708"/>
    <w:rsid w:val="1E489E26"/>
    <w:rsid w:val="1E4917FD"/>
    <w:rsid w:val="1E49214B"/>
    <w:rsid w:val="1E4964C3"/>
    <w:rsid w:val="1E49E87C"/>
    <w:rsid w:val="1E49F449"/>
    <w:rsid w:val="1E4A0743"/>
    <w:rsid w:val="1E4A354D"/>
    <w:rsid w:val="1E4A431E"/>
    <w:rsid w:val="1E4A896D"/>
    <w:rsid w:val="1E4A957B"/>
    <w:rsid w:val="1E4AC53E"/>
    <w:rsid w:val="1E4ACEBC"/>
    <w:rsid w:val="1E4B4938"/>
    <w:rsid w:val="1E4B7F63"/>
    <w:rsid w:val="1E4B9BAD"/>
    <w:rsid w:val="1E4C1E78"/>
    <w:rsid w:val="1E4D10E5"/>
    <w:rsid w:val="1E4D265D"/>
    <w:rsid w:val="1E4D2C67"/>
    <w:rsid w:val="1E4D473B"/>
    <w:rsid w:val="1E4D6799"/>
    <w:rsid w:val="1E4DB049"/>
    <w:rsid w:val="1E4DCF7D"/>
    <w:rsid w:val="1E4DF560"/>
    <w:rsid w:val="1E4DFCE3"/>
    <w:rsid w:val="1E4E756F"/>
    <w:rsid w:val="1E4E87D8"/>
    <w:rsid w:val="1E4E88E2"/>
    <w:rsid w:val="1E4EC6CB"/>
    <w:rsid w:val="1E4F1D34"/>
    <w:rsid w:val="1E4F22B2"/>
    <w:rsid w:val="1E4F345B"/>
    <w:rsid w:val="1E4F6D24"/>
    <w:rsid w:val="1E4F9B6D"/>
    <w:rsid w:val="1E4FA0A7"/>
    <w:rsid w:val="1E4FA178"/>
    <w:rsid w:val="1E501090"/>
    <w:rsid w:val="1E50291F"/>
    <w:rsid w:val="1E502BB3"/>
    <w:rsid w:val="1E50A18F"/>
    <w:rsid w:val="1E50D4BB"/>
    <w:rsid w:val="1E513DA6"/>
    <w:rsid w:val="1E513ECD"/>
    <w:rsid w:val="1E5148D3"/>
    <w:rsid w:val="1E518E79"/>
    <w:rsid w:val="1E51ABA6"/>
    <w:rsid w:val="1E51BFEA"/>
    <w:rsid w:val="1E51C79A"/>
    <w:rsid w:val="1E51D64B"/>
    <w:rsid w:val="1E51D90F"/>
    <w:rsid w:val="1E51EAA6"/>
    <w:rsid w:val="1E5223F1"/>
    <w:rsid w:val="1E529081"/>
    <w:rsid w:val="1E52D077"/>
    <w:rsid w:val="1E52E557"/>
    <w:rsid w:val="1E531C5C"/>
    <w:rsid w:val="1E541CEF"/>
    <w:rsid w:val="1E543B22"/>
    <w:rsid w:val="1E544635"/>
    <w:rsid w:val="1E546D23"/>
    <w:rsid w:val="1E5484F2"/>
    <w:rsid w:val="1E54B781"/>
    <w:rsid w:val="1E55756E"/>
    <w:rsid w:val="1E558025"/>
    <w:rsid w:val="1E55B859"/>
    <w:rsid w:val="1E55E2D4"/>
    <w:rsid w:val="1E564A97"/>
    <w:rsid w:val="1E566018"/>
    <w:rsid w:val="1E56AB59"/>
    <w:rsid w:val="1E56E54D"/>
    <w:rsid w:val="1E573D00"/>
    <w:rsid w:val="1E578E30"/>
    <w:rsid w:val="1E57AE41"/>
    <w:rsid w:val="1E57C92E"/>
    <w:rsid w:val="1E58A39F"/>
    <w:rsid w:val="1E58CF54"/>
    <w:rsid w:val="1E58D2C4"/>
    <w:rsid w:val="1E58FF17"/>
    <w:rsid w:val="1E599E82"/>
    <w:rsid w:val="1E59A333"/>
    <w:rsid w:val="1E59AB92"/>
    <w:rsid w:val="1E59BF9C"/>
    <w:rsid w:val="1E59C19F"/>
    <w:rsid w:val="1E59CF2C"/>
    <w:rsid w:val="1E59ED8D"/>
    <w:rsid w:val="1E5AA27A"/>
    <w:rsid w:val="1E5AC150"/>
    <w:rsid w:val="1E5AC6DE"/>
    <w:rsid w:val="1E5ACF10"/>
    <w:rsid w:val="1E5AEDDF"/>
    <w:rsid w:val="1E5B66B9"/>
    <w:rsid w:val="1E5B6F39"/>
    <w:rsid w:val="1E5B7B1B"/>
    <w:rsid w:val="1E5B9021"/>
    <w:rsid w:val="1E5B92BF"/>
    <w:rsid w:val="1E5B95B8"/>
    <w:rsid w:val="1E5BA67B"/>
    <w:rsid w:val="1E5BF8D7"/>
    <w:rsid w:val="1E5C1C03"/>
    <w:rsid w:val="1E5C2223"/>
    <w:rsid w:val="1E5C358A"/>
    <w:rsid w:val="1E5C4A54"/>
    <w:rsid w:val="1E5C5F93"/>
    <w:rsid w:val="1E5C6228"/>
    <w:rsid w:val="1E5CA432"/>
    <w:rsid w:val="1E5CA668"/>
    <w:rsid w:val="1E5CBD92"/>
    <w:rsid w:val="1E5CFBF0"/>
    <w:rsid w:val="1E5D3926"/>
    <w:rsid w:val="1E5D905C"/>
    <w:rsid w:val="1E5D97FF"/>
    <w:rsid w:val="1E5DAD78"/>
    <w:rsid w:val="1E5DC60A"/>
    <w:rsid w:val="1E5DE996"/>
    <w:rsid w:val="1E5DF25A"/>
    <w:rsid w:val="1E5E4FA7"/>
    <w:rsid w:val="1E5E6812"/>
    <w:rsid w:val="1E5E8554"/>
    <w:rsid w:val="1E5F46EC"/>
    <w:rsid w:val="1E5FD122"/>
    <w:rsid w:val="1E5FE72D"/>
    <w:rsid w:val="1E5FF250"/>
    <w:rsid w:val="1E5FFB26"/>
    <w:rsid w:val="1E603272"/>
    <w:rsid w:val="1E605453"/>
    <w:rsid w:val="1E607B8D"/>
    <w:rsid w:val="1E60FCAE"/>
    <w:rsid w:val="1E612BEB"/>
    <w:rsid w:val="1E615127"/>
    <w:rsid w:val="1E618EB9"/>
    <w:rsid w:val="1E61DE31"/>
    <w:rsid w:val="1E61E0F2"/>
    <w:rsid w:val="1E621698"/>
    <w:rsid w:val="1E62182C"/>
    <w:rsid w:val="1E622742"/>
    <w:rsid w:val="1E62527B"/>
    <w:rsid w:val="1E625B52"/>
    <w:rsid w:val="1E62601B"/>
    <w:rsid w:val="1E626B74"/>
    <w:rsid w:val="1E626CD9"/>
    <w:rsid w:val="1E6277DB"/>
    <w:rsid w:val="1E628210"/>
    <w:rsid w:val="1E628CD6"/>
    <w:rsid w:val="1E62DB83"/>
    <w:rsid w:val="1E63313B"/>
    <w:rsid w:val="1E6362AF"/>
    <w:rsid w:val="1E637082"/>
    <w:rsid w:val="1E63A886"/>
    <w:rsid w:val="1E63B47E"/>
    <w:rsid w:val="1E640D6F"/>
    <w:rsid w:val="1E641764"/>
    <w:rsid w:val="1E647762"/>
    <w:rsid w:val="1E64B437"/>
    <w:rsid w:val="1E64C344"/>
    <w:rsid w:val="1E64D7E4"/>
    <w:rsid w:val="1E652BD8"/>
    <w:rsid w:val="1E657402"/>
    <w:rsid w:val="1E65A90F"/>
    <w:rsid w:val="1E65CFBC"/>
    <w:rsid w:val="1E65DDBC"/>
    <w:rsid w:val="1E65E326"/>
    <w:rsid w:val="1E65F2E9"/>
    <w:rsid w:val="1E65F65E"/>
    <w:rsid w:val="1E66EBBB"/>
    <w:rsid w:val="1E66ECE4"/>
    <w:rsid w:val="1E671CD9"/>
    <w:rsid w:val="1E67847A"/>
    <w:rsid w:val="1E681C15"/>
    <w:rsid w:val="1E682AD9"/>
    <w:rsid w:val="1E68869A"/>
    <w:rsid w:val="1E6889F6"/>
    <w:rsid w:val="1E68A5F3"/>
    <w:rsid w:val="1E68B847"/>
    <w:rsid w:val="1E68C8E5"/>
    <w:rsid w:val="1E693A8C"/>
    <w:rsid w:val="1E697D3D"/>
    <w:rsid w:val="1E6984B7"/>
    <w:rsid w:val="1E6999BF"/>
    <w:rsid w:val="1E69B06C"/>
    <w:rsid w:val="1E69D21D"/>
    <w:rsid w:val="1E6A7846"/>
    <w:rsid w:val="1E6A8A97"/>
    <w:rsid w:val="1E6A8F2F"/>
    <w:rsid w:val="1E6AA716"/>
    <w:rsid w:val="1E6ACBB5"/>
    <w:rsid w:val="1E6AD6FC"/>
    <w:rsid w:val="1E6ADF65"/>
    <w:rsid w:val="1E6AE813"/>
    <w:rsid w:val="1E6B1149"/>
    <w:rsid w:val="1E6B22BF"/>
    <w:rsid w:val="1E6B3B12"/>
    <w:rsid w:val="1E6BE1A3"/>
    <w:rsid w:val="1E6BEC58"/>
    <w:rsid w:val="1E6BF348"/>
    <w:rsid w:val="1E6BF410"/>
    <w:rsid w:val="1E6C0149"/>
    <w:rsid w:val="1E6C4447"/>
    <w:rsid w:val="1E6C4A3B"/>
    <w:rsid w:val="1E6C4E02"/>
    <w:rsid w:val="1E6C9BDD"/>
    <w:rsid w:val="1E6CEA7D"/>
    <w:rsid w:val="1E6D077D"/>
    <w:rsid w:val="1E6D09EA"/>
    <w:rsid w:val="1E6D1F38"/>
    <w:rsid w:val="1E6D4717"/>
    <w:rsid w:val="1E6D9007"/>
    <w:rsid w:val="1E6DB36A"/>
    <w:rsid w:val="1E6DB805"/>
    <w:rsid w:val="1E6DBA67"/>
    <w:rsid w:val="1E6E030D"/>
    <w:rsid w:val="1E6E079A"/>
    <w:rsid w:val="1E6E439B"/>
    <w:rsid w:val="1E6EC3C9"/>
    <w:rsid w:val="1E6EFA85"/>
    <w:rsid w:val="1E6F6E51"/>
    <w:rsid w:val="1E6F7719"/>
    <w:rsid w:val="1E6F9E75"/>
    <w:rsid w:val="1E703886"/>
    <w:rsid w:val="1E7049D4"/>
    <w:rsid w:val="1E7053CE"/>
    <w:rsid w:val="1E709B59"/>
    <w:rsid w:val="1E70AA2E"/>
    <w:rsid w:val="1E70C5C4"/>
    <w:rsid w:val="1E70CCA0"/>
    <w:rsid w:val="1E710C67"/>
    <w:rsid w:val="1E716D47"/>
    <w:rsid w:val="1E7197F4"/>
    <w:rsid w:val="1E71C7DD"/>
    <w:rsid w:val="1E722279"/>
    <w:rsid w:val="1E72246F"/>
    <w:rsid w:val="1E725678"/>
    <w:rsid w:val="1E73BC10"/>
    <w:rsid w:val="1E73C0C7"/>
    <w:rsid w:val="1E73D9BB"/>
    <w:rsid w:val="1E73FBDE"/>
    <w:rsid w:val="1E74FD8F"/>
    <w:rsid w:val="1E758EA4"/>
    <w:rsid w:val="1E75D125"/>
    <w:rsid w:val="1E762BF6"/>
    <w:rsid w:val="1E7681E7"/>
    <w:rsid w:val="1E7697C0"/>
    <w:rsid w:val="1E769C96"/>
    <w:rsid w:val="1E76BF1D"/>
    <w:rsid w:val="1E76EEE8"/>
    <w:rsid w:val="1E77627F"/>
    <w:rsid w:val="1E77FB9E"/>
    <w:rsid w:val="1E78784F"/>
    <w:rsid w:val="1E78A243"/>
    <w:rsid w:val="1E792004"/>
    <w:rsid w:val="1E795513"/>
    <w:rsid w:val="1E795A65"/>
    <w:rsid w:val="1E79CEF3"/>
    <w:rsid w:val="1E79D0DF"/>
    <w:rsid w:val="1E79F41D"/>
    <w:rsid w:val="1E7A6F24"/>
    <w:rsid w:val="1E7A83A6"/>
    <w:rsid w:val="1E7AE215"/>
    <w:rsid w:val="1E7B3FB3"/>
    <w:rsid w:val="1E7B5BE4"/>
    <w:rsid w:val="1E7B6A86"/>
    <w:rsid w:val="1E7B8267"/>
    <w:rsid w:val="1E7B915A"/>
    <w:rsid w:val="1E7BBD42"/>
    <w:rsid w:val="1E7BBEFF"/>
    <w:rsid w:val="1E7BE34C"/>
    <w:rsid w:val="1E7C3E3E"/>
    <w:rsid w:val="1E7C5689"/>
    <w:rsid w:val="1E7C6F97"/>
    <w:rsid w:val="1E7C96AE"/>
    <w:rsid w:val="1E7CC99B"/>
    <w:rsid w:val="1E7D0949"/>
    <w:rsid w:val="1E7D2A9F"/>
    <w:rsid w:val="1E7D4807"/>
    <w:rsid w:val="1E7D911E"/>
    <w:rsid w:val="1E7EC936"/>
    <w:rsid w:val="1E7EEB06"/>
    <w:rsid w:val="1E7F7325"/>
    <w:rsid w:val="1E7F7AB5"/>
    <w:rsid w:val="1E7F8EB0"/>
    <w:rsid w:val="1E7FBD81"/>
    <w:rsid w:val="1E7FBF75"/>
    <w:rsid w:val="1E800F57"/>
    <w:rsid w:val="1E801FEF"/>
    <w:rsid w:val="1E802C28"/>
    <w:rsid w:val="1E8068FF"/>
    <w:rsid w:val="1E80773A"/>
    <w:rsid w:val="1E807F13"/>
    <w:rsid w:val="1E80B5AE"/>
    <w:rsid w:val="1E80B752"/>
    <w:rsid w:val="1E80CD6B"/>
    <w:rsid w:val="1E810D2A"/>
    <w:rsid w:val="1E8148A4"/>
    <w:rsid w:val="1E814B19"/>
    <w:rsid w:val="1E817312"/>
    <w:rsid w:val="1E817549"/>
    <w:rsid w:val="1E817EDD"/>
    <w:rsid w:val="1E819CA0"/>
    <w:rsid w:val="1E81B168"/>
    <w:rsid w:val="1E822284"/>
    <w:rsid w:val="1E825BC9"/>
    <w:rsid w:val="1E827975"/>
    <w:rsid w:val="1E829E0D"/>
    <w:rsid w:val="1E829E41"/>
    <w:rsid w:val="1E8303B8"/>
    <w:rsid w:val="1E830DD2"/>
    <w:rsid w:val="1E831A60"/>
    <w:rsid w:val="1E8326C9"/>
    <w:rsid w:val="1E83E886"/>
    <w:rsid w:val="1E83E96B"/>
    <w:rsid w:val="1E84457B"/>
    <w:rsid w:val="1E844C2F"/>
    <w:rsid w:val="1E84534A"/>
    <w:rsid w:val="1E848D81"/>
    <w:rsid w:val="1E84A057"/>
    <w:rsid w:val="1E84C0D9"/>
    <w:rsid w:val="1E84CE8D"/>
    <w:rsid w:val="1E84F628"/>
    <w:rsid w:val="1E84F8C8"/>
    <w:rsid w:val="1E8508AB"/>
    <w:rsid w:val="1E855148"/>
    <w:rsid w:val="1E856020"/>
    <w:rsid w:val="1E8568DF"/>
    <w:rsid w:val="1E85EA84"/>
    <w:rsid w:val="1E862E77"/>
    <w:rsid w:val="1E866BFD"/>
    <w:rsid w:val="1E86705C"/>
    <w:rsid w:val="1E867501"/>
    <w:rsid w:val="1E86D7DE"/>
    <w:rsid w:val="1E86DB8C"/>
    <w:rsid w:val="1E870D76"/>
    <w:rsid w:val="1E871312"/>
    <w:rsid w:val="1E873ED5"/>
    <w:rsid w:val="1E878EBB"/>
    <w:rsid w:val="1E87B0B7"/>
    <w:rsid w:val="1E87C88C"/>
    <w:rsid w:val="1E87C9E3"/>
    <w:rsid w:val="1E8804EA"/>
    <w:rsid w:val="1E882A17"/>
    <w:rsid w:val="1E88685F"/>
    <w:rsid w:val="1E888DD5"/>
    <w:rsid w:val="1E88A946"/>
    <w:rsid w:val="1E8906BA"/>
    <w:rsid w:val="1E890D65"/>
    <w:rsid w:val="1E894722"/>
    <w:rsid w:val="1E894D93"/>
    <w:rsid w:val="1E896678"/>
    <w:rsid w:val="1E89CBBA"/>
    <w:rsid w:val="1E89FEDB"/>
    <w:rsid w:val="1E8A0243"/>
    <w:rsid w:val="1E8A07F9"/>
    <w:rsid w:val="1E8A1C68"/>
    <w:rsid w:val="1E8A537F"/>
    <w:rsid w:val="1E8A5AA8"/>
    <w:rsid w:val="1E8AA5F9"/>
    <w:rsid w:val="1E8AB87B"/>
    <w:rsid w:val="1E8AC246"/>
    <w:rsid w:val="1E8AEC81"/>
    <w:rsid w:val="1E8B190D"/>
    <w:rsid w:val="1E8B39EE"/>
    <w:rsid w:val="1E8B710B"/>
    <w:rsid w:val="1E8BA56B"/>
    <w:rsid w:val="1E8C2425"/>
    <w:rsid w:val="1E8C2463"/>
    <w:rsid w:val="1E8C3FEA"/>
    <w:rsid w:val="1E8C58F1"/>
    <w:rsid w:val="1E8C85E8"/>
    <w:rsid w:val="1E8CA2F1"/>
    <w:rsid w:val="1E8CB33E"/>
    <w:rsid w:val="1E8CFD9F"/>
    <w:rsid w:val="1E8D451F"/>
    <w:rsid w:val="1E8D5861"/>
    <w:rsid w:val="1E8D80F2"/>
    <w:rsid w:val="1E8DA4FD"/>
    <w:rsid w:val="1E8DDF59"/>
    <w:rsid w:val="1E8DED26"/>
    <w:rsid w:val="1E8DEFB5"/>
    <w:rsid w:val="1E8E12A0"/>
    <w:rsid w:val="1E8E1612"/>
    <w:rsid w:val="1E8E1FBD"/>
    <w:rsid w:val="1E8E31DC"/>
    <w:rsid w:val="1E8E7E66"/>
    <w:rsid w:val="1E8ED805"/>
    <w:rsid w:val="1E8EDF2B"/>
    <w:rsid w:val="1E8EE635"/>
    <w:rsid w:val="1E8EF2B0"/>
    <w:rsid w:val="1E8EF6E7"/>
    <w:rsid w:val="1E8F1649"/>
    <w:rsid w:val="1E8F47D4"/>
    <w:rsid w:val="1E8F7CA1"/>
    <w:rsid w:val="1E8F845F"/>
    <w:rsid w:val="1E8FD957"/>
    <w:rsid w:val="1E8FEC5F"/>
    <w:rsid w:val="1E904722"/>
    <w:rsid w:val="1E905B08"/>
    <w:rsid w:val="1E905E1A"/>
    <w:rsid w:val="1E9083B7"/>
    <w:rsid w:val="1E90D705"/>
    <w:rsid w:val="1E91349C"/>
    <w:rsid w:val="1E913BA3"/>
    <w:rsid w:val="1E91446D"/>
    <w:rsid w:val="1E914E57"/>
    <w:rsid w:val="1E915C9F"/>
    <w:rsid w:val="1E91ABFD"/>
    <w:rsid w:val="1E92252E"/>
    <w:rsid w:val="1E9240C8"/>
    <w:rsid w:val="1E924447"/>
    <w:rsid w:val="1E928EAE"/>
    <w:rsid w:val="1E92A4D7"/>
    <w:rsid w:val="1E92D850"/>
    <w:rsid w:val="1E93328A"/>
    <w:rsid w:val="1E935397"/>
    <w:rsid w:val="1E936AF8"/>
    <w:rsid w:val="1E936E0A"/>
    <w:rsid w:val="1E93BAAD"/>
    <w:rsid w:val="1E93D524"/>
    <w:rsid w:val="1E93DB74"/>
    <w:rsid w:val="1E9405DB"/>
    <w:rsid w:val="1E941823"/>
    <w:rsid w:val="1E94198F"/>
    <w:rsid w:val="1E9439EF"/>
    <w:rsid w:val="1E944CC4"/>
    <w:rsid w:val="1E9454E9"/>
    <w:rsid w:val="1E948087"/>
    <w:rsid w:val="1E94CC1E"/>
    <w:rsid w:val="1E94CCC8"/>
    <w:rsid w:val="1E95223E"/>
    <w:rsid w:val="1E954B82"/>
    <w:rsid w:val="1E956099"/>
    <w:rsid w:val="1E9572F1"/>
    <w:rsid w:val="1E958356"/>
    <w:rsid w:val="1E959267"/>
    <w:rsid w:val="1E963061"/>
    <w:rsid w:val="1E9651CD"/>
    <w:rsid w:val="1E96571E"/>
    <w:rsid w:val="1E96645A"/>
    <w:rsid w:val="1E967A8E"/>
    <w:rsid w:val="1E96CB1C"/>
    <w:rsid w:val="1E96F955"/>
    <w:rsid w:val="1E971AE0"/>
    <w:rsid w:val="1E9754C2"/>
    <w:rsid w:val="1E97735F"/>
    <w:rsid w:val="1E977F50"/>
    <w:rsid w:val="1E97E9E0"/>
    <w:rsid w:val="1E985335"/>
    <w:rsid w:val="1E98AC74"/>
    <w:rsid w:val="1E99670D"/>
    <w:rsid w:val="1E9982B2"/>
    <w:rsid w:val="1E99A651"/>
    <w:rsid w:val="1E99B047"/>
    <w:rsid w:val="1E9A0579"/>
    <w:rsid w:val="1E9A18DB"/>
    <w:rsid w:val="1E9A5516"/>
    <w:rsid w:val="1E9AA4DD"/>
    <w:rsid w:val="1E9B18E8"/>
    <w:rsid w:val="1E9B4F8A"/>
    <w:rsid w:val="1E9B559B"/>
    <w:rsid w:val="1E9B66AA"/>
    <w:rsid w:val="1E9B6D34"/>
    <w:rsid w:val="1E9B8F46"/>
    <w:rsid w:val="1E9B9BDB"/>
    <w:rsid w:val="1E9C34F7"/>
    <w:rsid w:val="1E9C4612"/>
    <w:rsid w:val="1E9C4A28"/>
    <w:rsid w:val="1E9C72F8"/>
    <w:rsid w:val="1E9C8FA3"/>
    <w:rsid w:val="1E9D65A6"/>
    <w:rsid w:val="1E9D850E"/>
    <w:rsid w:val="1E9DCEEE"/>
    <w:rsid w:val="1E9DD251"/>
    <w:rsid w:val="1E9E0431"/>
    <w:rsid w:val="1E9E5C58"/>
    <w:rsid w:val="1E9E64E9"/>
    <w:rsid w:val="1E9EA347"/>
    <w:rsid w:val="1E9EB86F"/>
    <w:rsid w:val="1E9ED08A"/>
    <w:rsid w:val="1E9F38E4"/>
    <w:rsid w:val="1E9F59CC"/>
    <w:rsid w:val="1E9F8B24"/>
    <w:rsid w:val="1E9F8FB9"/>
    <w:rsid w:val="1E9FAB57"/>
    <w:rsid w:val="1E9FC786"/>
    <w:rsid w:val="1EA00039"/>
    <w:rsid w:val="1EA02208"/>
    <w:rsid w:val="1EA03621"/>
    <w:rsid w:val="1EA0747C"/>
    <w:rsid w:val="1EA083AE"/>
    <w:rsid w:val="1EA08FEA"/>
    <w:rsid w:val="1EA0CD1B"/>
    <w:rsid w:val="1EA1261A"/>
    <w:rsid w:val="1EA13BC2"/>
    <w:rsid w:val="1EA13E28"/>
    <w:rsid w:val="1EA1AA54"/>
    <w:rsid w:val="1EA1B9AF"/>
    <w:rsid w:val="1EA1D8CC"/>
    <w:rsid w:val="1EA1E67D"/>
    <w:rsid w:val="1EA21EC3"/>
    <w:rsid w:val="1EA293D2"/>
    <w:rsid w:val="1EA299F2"/>
    <w:rsid w:val="1EA36761"/>
    <w:rsid w:val="1EA3A75C"/>
    <w:rsid w:val="1EA3AE05"/>
    <w:rsid w:val="1EA3C02D"/>
    <w:rsid w:val="1EA3D5BD"/>
    <w:rsid w:val="1EA44FFE"/>
    <w:rsid w:val="1EA451BC"/>
    <w:rsid w:val="1EA46914"/>
    <w:rsid w:val="1EA48E87"/>
    <w:rsid w:val="1EA4C19A"/>
    <w:rsid w:val="1EA4DF21"/>
    <w:rsid w:val="1EA53FE3"/>
    <w:rsid w:val="1EA5406A"/>
    <w:rsid w:val="1EA55DC1"/>
    <w:rsid w:val="1EA5AAF7"/>
    <w:rsid w:val="1EA5C01D"/>
    <w:rsid w:val="1EA5E0FF"/>
    <w:rsid w:val="1EA64CD5"/>
    <w:rsid w:val="1EA70BB8"/>
    <w:rsid w:val="1EA715D2"/>
    <w:rsid w:val="1EA767E9"/>
    <w:rsid w:val="1EA7714F"/>
    <w:rsid w:val="1EA7E4F8"/>
    <w:rsid w:val="1EA7E630"/>
    <w:rsid w:val="1EA7F0B6"/>
    <w:rsid w:val="1EA822B6"/>
    <w:rsid w:val="1EA854A0"/>
    <w:rsid w:val="1EA8A869"/>
    <w:rsid w:val="1EA8B3FD"/>
    <w:rsid w:val="1EA8C4AE"/>
    <w:rsid w:val="1EA93AE4"/>
    <w:rsid w:val="1EA959FF"/>
    <w:rsid w:val="1EA9A22A"/>
    <w:rsid w:val="1EA9B0EA"/>
    <w:rsid w:val="1EA9BCA0"/>
    <w:rsid w:val="1EA9CDD5"/>
    <w:rsid w:val="1EA9DBA5"/>
    <w:rsid w:val="1EA9F5A8"/>
    <w:rsid w:val="1EAA042F"/>
    <w:rsid w:val="1EAA2C95"/>
    <w:rsid w:val="1EAA5D71"/>
    <w:rsid w:val="1EAA91F4"/>
    <w:rsid w:val="1EAA9D0A"/>
    <w:rsid w:val="1EAB36C0"/>
    <w:rsid w:val="1EAB39C7"/>
    <w:rsid w:val="1EAB6B50"/>
    <w:rsid w:val="1EAB87F6"/>
    <w:rsid w:val="1EAB974F"/>
    <w:rsid w:val="1EABC64A"/>
    <w:rsid w:val="1EABE27C"/>
    <w:rsid w:val="1EABFEC7"/>
    <w:rsid w:val="1EAC6748"/>
    <w:rsid w:val="1EAD0EDE"/>
    <w:rsid w:val="1EAD1B28"/>
    <w:rsid w:val="1EAD1DC0"/>
    <w:rsid w:val="1EAD2EC2"/>
    <w:rsid w:val="1EAD5925"/>
    <w:rsid w:val="1EAD6FAC"/>
    <w:rsid w:val="1EADE10A"/>
    <w:rsid w:val="1EADE681"/>
    <w:rsid w:val="1EAE38E1"/>
    <w:rsid w:val="1EAE5F86"/>
    <w:rsid w:val="1EAE8D4D"/>
    <w:rsid w:val="1EAF1AB1"/>
    <w:rsid w:val="1EAF293A"/>
    <w:rsid w:val="1EAF668A"/>
    <w:rsid w:val="1EAF9FE6"/>
    <w:rsid w:val="1EAFA81B"/>
    <w:rsid w:val="1EB024B3"/>
    <w:rsid w:val="1EB05628"/>
    <w:rsid w:val="1EB09582"/>
    <w:rsid w:val="1EB0AB38"/>
    <w:rsid w:val="1EB0E40F"/>
    <w:rsid w:val="1EB0E5CD"/>
    <w:rsid w:val="1EB0E948"/>
    <w:rsid w:val="1EB0F6A7"/>
    <w:rsid w:val="1EB13B5C"/>
    <w:rsid w:val="1EB17A21"/>
    <w:rsid w:val="1EB1B599"/>
    <w:rsid w:val="1EB1BB24"/>
    <w:rsid w:val="1EB1D1AF"/>
    <w:rsid w:val="1EB2082F"/>
    <w:rsid w:val="1EB21B52"/>
    <w:rsid w:val="1EB251BB"/>
    <w:rsid w:val="1EB25A59"/>
    <w:rsid w:val="1EB273B0"/>
    <w:rsid w:val="1EB29A67"/>
    <w:rsid w:val="1EB29BDE"/>
    <w:rsid w:val="1EB2A73D"/>
    <w:rsid w:val="1EB2B066"/>
    <w:rsid w:val="1EB311E0"/>
    <w:rsid w:val="1EB323A7"/>
    <w:rsid w:val="1EB325C5"/>
    <w:rsid w:val="1EB3405E"/>
    <w:rsid w:val="1EB35194"/>
    <w:rsid w:val="1EB3B99C"/>
    <w:rsid w:val="1EB3D72B"/>
    <w:rsid w:val="1EB411D7"/>
    <w:rsid w:val="1EB42AA2"/>
    <w:rsid w:val="1EB43E44"/>
    <w:rsid w:val="1EB44F11"/>
    <w:rsid w:val="1EB45A1B"/>
    <w:rsid w:val="1EB48337"/>
    <w:rsid w:val="1EB4C1BC"/>
    <w:rsid w:val="1EB4EDEE"/>
    <w:rsid w:val="1EB4F27E"/>
    <w:rsid w:val="1EB50252"/>
    <w:rsid w:val="1EB51BB6"/>
    <w:rsid w:val="1EB58F8D"/>
    <w:rsid w:val="1EB5B55B"/>
    <w:rsid w:val="1EB5EC75"/>
    <w:rsid w:val="1EB61FA4"/>
    <w:rsid w:val="1EB62041"/>
    <w:rsid w:val="1EB62820"/>
    <w:rsid w:val="1EB633BD"/>
    <w:rsid w:val="1EB63A3D"/>
    <w:rsid w:val="1EB6797B"/>
    <w:rsid w:val="1EB67B43"/>
    <w:rsid w:val="1EB6A014"/>
    <w:rsid w:val="1EB6D55C"/>
    <w:rsid w:val="1EB72E01"/>
    <w:rsid w:val="1EB73F67"/>
    <w:rsid w:val="1EB777C8"/>
    <w:rsid w:val="1EB78B3B"/>
    <w:rsid w:val="1EB7A0BD"/>
    <w:rsid w:val="1EB7C281"/>
    <w:rsid w:val="1EB7E424"/>
    <w:rsid w:val="1EB876D3"/>
    <w:rsid w:val="1EB87A0F"/>
    <w:rsid w:val="1EB8B3CD"/>
    <w:rsid w:val="1EB8CE5F"/>
    <w:rsid w:val="1EB8E5F6"/>
    <w:rsid w:val="1EB95784"/>
    <w:rsid w:val="1EB95C8D"/>
    <w:rsid w:val="1EB99B6F"/>
    <w:rsid w:val="1EBA0F81"/>
    <w:rsid w:val="1EBA3F6A"/>
    <w:rsid w:val="1EBA4A5B"/>
    <w:rsid w:val="1EBA641B"/>
    <w:rsid w:val="1EBA7CA6"/>
    <w:rsid w:val="1EBAAFCB"/>
    <w:rsid w:val="1EBABC45"/>
    <w:rsid w:val="1EBAF9C0"/>
    <w:rsid w:val="1EBAFF6D"/>
    <w:rsid w:val="1EBB0537"/>
    <w:rsid w:val="1EBB222F"/>
    <w:rsid w:val="1EBB3686"/>
    <w:rsid w:val="1EBB9A59"/>
    <w:rsid w:val="1EBBB81A"/>
    <w:rsid w:val="1EBC3CE5"/>
    <w:rsid w:val="1EBC4163"/>
    <w:rsid w:val="1EBC5235"/>
    <w:rsid w:val="1EBC903B"/>
    <w:rsid w:val="1EBCCFE5"/>
    <w:rsid w:val="1EBCFC51"/>
    <w:rsid w:val="1EBD0604"/>
    <w:rsid w:val="1EBD3B50"/>
    <w:rsid w:val="1EBD3C32"/>
    <w:rsid w:val="1EBD534C"/>
    <w:rsid w:val="1EBD94A3"/>
    <w:rsid w:val="1EBDB3DD"/>
    <w:rsid w:val="1EBE1172"/>
    <w:rsid w:val="1EBE1585"/>
    <w:rsid w:val="1EBE4CC9"/>
    <w:rsid w:val="1EBE84F0"/>
    <w:rsid w:val="1EBE9BD4"/>
    <w:rsid w:val="1EBEC726"/>
    <w:rsid w:val="1EBEDE8B"/>
    <w:rsid w:val="1EBEE909"/>
    <w:rsid w:val="1EBF2385"/>
    <w:rsid w:val="1EBF3B5E"/>
    <w:rsid w:val="1EBF3E76"/>
    <w:rsid w:val="1EBF519E"/>
    <w:rsid w:val="1EBF5869"/>
    <w:rsid w:val="1EBF86CC"/>
    <w:rsid w:val="1EBFC53E"/>
    <w:rsid w:val="1EC00B7B"/>
    <w:rsid w:val="1EC07FD3"/>
    <w:rsid w:val="1EC0C0DA"/>
    <w:rsid w:val="1EC157BB"/>
    <w:rsid w:val="1EC1672D"/>
    <w:rsid w:val="1EC18791"/>
    <w:rsid w:val="1EC223E3"/>
    <w:rsid w:val="1EC28FC0"/>
    <w:rsid w:val="1EC2A836"/>
    <w:rsid w:val="1EC2B287"/>
    <w:rsid w:val="1EC31953"/>
    <w:rsid w:val="1EC33ECA"/>
    <w:rsid w:val="1EC3476A"/>
    <w:rsid w:val="1EC38413"/>
    <w:rsid w:val="1EC38C6A"/>
    <w:rsid w:val="1EC3A16B"/>
    <w:rsid w:val="1EC42CB5"/>
    <w:rsid w:val="1EC43014"/>
    <w:rsid w:val="1EC46975"/>
    <w:rsid w:val="1EC47986"/>
    <w:rsid w:val="1EC486F8"/>
    <w:rsid w:val="1EC4A52B"/>
    <w:rsid w:val="1EC4AF45"/>
    <w:rsid w:val="1EC4CF42"/>
    <w:rsid w:val="1EC4E08B"/>
    <w:rsid w:val="1EC5A73B"/>
    <w:rsid w:val="1EC5B691"/>
    <w:rsid w:val="1EC5CBFD"/>
    <w:rsid w:val="1EC5D284"/>
    <w:rsid w:val="1EC5D289"/>
    <w:rsid w:val="1EC5F492"/>
    <w:rsid w:val="1EC65DB9"/>
    <w:rsid w:val="1EC69847"/>
    <w:rsid w:val="1EC69DA5"/>
    <w:rsid w:val="1EC72629"/>
    <w:rsid w:val="1EC749A3"/>
    <w:rsid w:val="1EC74FFC"/>
    <w:rsid w:val="1EC8147D"/>
    <w:rsid w:val="1EC833AA"/>
    <w:rsid w:val="1EC84203"/>
    <w:rsid w:val="1EC84CAD"/>
    <w:rsid w:val="1EC85B67"/>
    <w:rsid w:val="1EC8A92D"/>
    <w:rsid w:val="1EC91B7A"/>
    <w:rsid w:val="1EC9237B"/>
    <w:rsid w:val="1EC9B0A1"/>
    <w:rsid w:val="1EC9BCEB"/>
    <w:rsid w:val="1EC9C948"/>
    <w:rsid w:val="1ECA3371"/>
    <w:rsid w:val="1ECA719C"/>
    <w:rsid w:val="1ECAA24E"/>
    <w:rsid w:val="1ECAC2B4"/>
    <w:rsid w:val="1ECAD04E"/>
    <w:rsid w:val="1ECAFB5A"/>
    <w:rsid w:val="1ECB47EF"/>
    <w:rsid w:val="1ECB9E37"/>
    <w:rsid w:val="1ECBB6B4"/>
    <w:rsid w:val="1ECBBEDC"/>
    <w:rsid w:val="1ECBEEB4"/>
    <w:rsid w:val="1ECC546B"/>
    <w:rsid w:val="1ECCA689"/>
    <w:rsid w:val="1ECCA7F7"/>
    <w:rsid w:val="1ECCCAB3"/>
    <w:rsid w:val="1ECCF6DC"/>
    <w:rsid w:val="1ECD014E"/>
    <w:rsid w:val="1ECD090A"/>
    <w:rsid w:val="1ECD5D31"/>
    <w:rsid w:val="1ECD8176"/>
    <w:rsid w:val="1ECDCCAA"/>
    <w:rsid w:val="1ECDDDD1"/>
    <w:rsid w:val="1ECE3423"/>
    <w:rsid w:val="1ECE4F27"/>
    <w:rsid w:val="1ECE821B"/>
    <w:rsid w:val="1ECEC89D"/>
    <w:rsid w:val="1ECEF313"/>
    <w:rsid w:val="1ECF119A"/>
    <w:rsid w:val="1ECFC3A1"/>
    <w:rsid w:val="1ED00DCD"/>
    <w:rsid w:val="1ED071F0"/>
    <w:rsid w:val="1ED0AFA8"/>
    <w:rsid w:val="1ED0D118"/>
    <w:rsid w:val="1ED0E0F6"/>
    <w:rsid w:val="1ED0EFB7"/>
    <w:rsid w:val="1ED11177"/>
    <w:rsid w:val="1ED1144E"/>
    <w:rsid w:val="1ED138B3"/>
    <w:rsid w:val="1ED14FB9"/>
    <w:rsid w:val="1ED16A65"/>
    <w:rsid w:val="1ED1A0FC"/>
    <w:rsid w:val="1ED1B21E"/>
    <w:rsid w:val="1ED1EF76"/>
    <w:rsid w:val="1ED2561D"/>
    <w:rsid w:val="1ED27B1D"/>
    <w:rsid w:val="1ED29505"/>
    <w:rsid w:val="1ED2D72F"/>
    <w:rsid w:val="1ED3B2F7"/>
    <w:rsid w:val="1ED3D6F4"/>
    <w:rsid w:val="1ED484AC"/>
    <w:rsid w:val="1ED4CBBE"/>
    <w:rsid w:val="1ED553E9"/>
    <w:rsid w:val="1ED58945"/>
    <w:rsid w:val="1ED59FE4"/>
    <w:rsid w:val="1ED5AD16"/>
    <w:rsid w:val="1ED5AF4D"/>
    <w:rsid w:val="1ED5D2DA"/>
    <w:rsid w:val="1ED5D720"/>
    <w:rsid w:val="1ED5E2EF"/>
    <w:rsid w:val="1ED5E977"/>
    <w:rsid w:val="1ED5EA8C"/>
    <w:rsid w:val="1ED5EFA1"/>
    <w:rsid w:val="1ED64EE6"/>
    <w:rsid w:val="1ED66D3C"/>
    <w:rsid w:val="1ED6D27D"/>
    <w:rsid w:val="1ED73989"/>
    <w:rsid w:val="1ED76180"/>
    <w:rsid w:val="1ED78341"/>
    <w:rsid w:val="1ED790F4"/>
    <w:rsid w:val="1ED7C5AB"/>
    <w:rsid w:val="1ED7F742"/>
    <w:rsid w:val="1ED8705B"/>
    <w:rsid w:val="1ED8A191"/>
    <w:rsid w:val="1ED8C148"/>
    <w:rsid w:val="1ED8D2B2"/>
    <w:rsid w:val="1ED8E84E"/>
    <w:rsid w:val="1ED936F9"/>
    <w:rsid w:val="1ED998A5"/>
    <w:rsid w:val="1ED9B9CF"/>
    <w:rsid w:val="1EDA0BBD"/>
    <w:rsid w:val="1EDA637B"/>
    <w:rsid w:val="1EDA7EE6"/>
    <w:rsid w:val="1EDAB9C9"/>
    <w:rsid w:val="1EDB1046"/>
    <w:rsid w:val="1EDB27FF"/>
    <w:rsid w:val="1EDB44D3"/>
    <w:rsid w:val="1EDB4FA0"/>
    <w:rsid w:val="1EDB5B30"/>
    <w:rsid w:val="1EDBD110"/>
    <w:rsid w:val="1EDBE915"/>
    <w:rsid w:val="1EDBEE06"/>
    <w:rsid w:val="1EDBFD7C"/>
    <w:rsid w:val="1EDC7FCC"/>
    <w:rsid w:val="1EDC882C"/>
    <w:rsid w:val="1EDC9237"/>
    <w:rsid w:val="1EDC996A"/>
    <w:rsid w:val="1EDCA836"/>
    <w:rsid w:val="1EDCD3CE"/>
    <w:rsid w:val="1EDD29F6"/>
    <w:rsid w:val="1EDD42E9"/>
    <w:rsid w:val="1EDD71A2"/>
    <w:rsid w:val="1EDD8C03"/>
    <w:rsid w:val="1EDD9141"/>
    <w:rsid w:val="1EDE44D7"/>
    <w:rsid w:val="1EDEB6EC"/>
    <w:rsid w:val="1EDEBACA"/>
    <w:rsid w:val="1EDEF9C8"/>
    <w:rsid w:val="1EDF1F51"/>
    <w:rsid w:val="1EDFFAEA"/>
    <w:rsid w:val="1EE031AE"/>
    <w:rsid w:val="1EE0487C"/>
    <w:rsid w:val="1EE05614"/>
    <w:rsid w:val="1EE07F27"/>
    <w:rsid w:val="1EE0AE54"/>
    <w:rsid w:val="1EE0BA5C"/>
    <w:rsid w:val="1EE0BD03"/>
    <w:rsid w:val="1EE0D171"/>
    <w:rsid w:val="1EE0E65D"/>
    <w:rsid w:val="1EE1118D"/>
    <w:rsid w:val="1EE119F7"/>
    <w:rsid w:val="1EE12564"/>
    <w:rsid w:val="1EE15612"/>
    <w:rsid w:val="1EE17714"/>
    <w:rsid w:val="1EE1B77D"/>
    <w:rsid w:val="1EE1F902"/>
    <w:rsid w:val="1EE234FA"/>
    <w:rsid w:val="1EE258DA"/>
    <w:rsid w:val="1EE271EA"/>
    <w:rsid w:val="1EE27445"/>
    <w:rsid w:val="1EE27B70"/>
    <w:rsid w:val="1EE2940C"/>
    <w:rsid w:val="1EE29DEA"/>
    <w:rsid w:val="1EE2AB3D"/>
    <w:rsid w:val="1EE2D94F"/>
    <w:rsid w:val="1EE303E1"/>
    <w:rsid w:val="1EE31B9E"/>
    <w:rsid w:val="1EE33919"/>
    <w:rsid w:val="1EE353E2"/>
    <w:rsid w:val="1EE37103"/>
    <w:rsid w:val="1EE3AE92"/>
    <w:rsid w:val="1EE3BEB5"/>
    <w:rsid w:val="1EE4738E"/>
    <w:rsid w:val="1EE48F79"/>
    <w:rsid w:val="1EE4FB90"/>
    <w:rsid w:val="1EE509C2"/>
    <w:rsid w:val="1EE51D6F"/>
    <w:rsid w:val="1EE5A26D"/>
    <w:rsid w:val="1EE5A430"/>
    <w:rsid w:val="1EE5ACCC"/>
    <w:rsid w:val="1EE5AD4C"/>
    <w:rsid w:val="1EE5B0CA"/>
    <w:rsid w:val="1EE5CF61"/>
    <w:rsid w:val="1EE5E2A3"/>
    <w:rsid w:val="1EE5E773"/>
    <w:rsid w:val="1EE628AE"/>
    <w:rsid w:val="1EE66C6E"/>
    <w:rsid w:val="1EE68BFC"/>
    <w:rsid w:val="1EE68F1B"/>
    <w:rsid w:val="1EE6AC87"/>
    <w:rsid w:val="1EE72C2C"/>
    <w:rsid w:val="1EE75021"/>
    <w:rsid w:val="1EE76A1F"/>
    <w:rsid w:val="1EE77497"/>
    <w:rsid w:val="1EE78308"/>
    <w:rsid w:val="1EE786F8"/>
    <w:rsid w:val="1EE7AF64"/>
    <w:rsid w:val="1EE7DDB1"/>
    <w:rsid w:val="1EE7FAA0"/>
    <w:rsid w:val="1EE823AD"/>
    <w:rsid w:val="1EE82ECF"/>
    <w:rsid w:val="1EE86E47"/>
    <w:rsid w:val="1EE8A738"/>
    <w:rsid w:val="1EE8B540"/>
    <w:rsid w:val="1EE8B865"/>
    <w:rsid w:val="1EE8C330"/>
    <w:rsid w:val="1EE8DB25"/>
    <w:rsid w:val="1EE8E216"/>
    <w:rsid w:val="1EE9096A"/>
    <w:rsid w:val="1EE95D0F"/>
    <w:rsid w:val="1EE96494"/>
    <w:rsid w:val="1EE96EC1"/>
    <w:rsid w:val="1EE97699"/>
    <w:rsid w:val="1EE98C46"/>
    <w:rsid w:val="1EE9A5BB"/>
    <w:rsid w:val="1EEAD5F1"/>
    <w:rsid w:val="1EEB3FFB"/>
    <w:rsid w:val="1EEB8BF7"/>
    <w:rsid w:val="1EEBA5FC"/>
    <w:rsid w:val="1EEC20B8"/>
    <w:rsid w:val="1EEC5BDB"/>
    <w:rsid w:val="1EEC8707"/>
    <w:rsid w:val="1EEC8980"/>
    <w:rsid w:val="1EECB527"/>
    <w:rsid w:val="1EECF8F1"/>
    <w:rsid w:val="1EED2390"/>
    <w:rsid w:val="1EED2A87"/>
    <w:rsid w:val="1EED4825"/>
    <w:rsid w:val="1EED8570"/>
    <w:rsid w:val="1EEDA827"/>
    <w:rsid w:val="1EEDD847"/>
    <w:rsid w:val="1EEE0C71"/>
    <w:rsid w:val="1EEE15B1"/>
    <w:rsid w:val="1EEE3A9B"/>
    <w:rsid w:val="1EEE4123"/>
    <w:rsid w:val="1EEEDB40"/>
    <w:rsid w:val="1EEEDC38"/>
    <w:rsid w:val="1EEF256D"/>
    <w:rsid w:val="1EEF434C"/>
    <w:rsid w:val="1EEF54E8"/>
    <w:rsid w:val="1EEF64B1"/>
    <w:rsid w:val="1EEF79C6"/>
    <w:rsid w:val="1EEF8EF8"/>
    <w:rsid w:val="1EEFACB3"/>
    <w:rsid w:val="1EEFDB7C"/>
    <w:rsid w:val="1EEFF04A"/>
    <w:rsid w:val="1EF02FE1"/>
    <w:rsid w:val="1EF08751"/>
    <w:rsid w:val="1EF0C3D3"/>
    <w:rsid w:val="1EF1234E"/>
    <w:rsid w:val="1EF14499"/>
    <w:rsid w:val="1EF14AA6"/>
    <w:rsid w:val="1EF23081"/>
    <w:rsid w:val="1EF2462C"/>
    <w:rsid w:val="1EF26A71"/>
    <w:rsid w:val="1EF2B27A"/>
    <w:rsid w:val="1EF31339"/>
    <w:rsid w:val="1EF345F5"/>
    <w:rsid w:val="1EF3465C"/>
    <w:rsid w:val="1EF3649A"/>
    <w:rsid w:val="1EF3F74A"/>
    <w:rsid w:val="1EF3FFE6"/>
    <w:rsid w:val="1EF42D51"/>
    <w:rsid w:val="1EF492DA"/>
    <w:rsid w:val="1EF4A2DA"/>
    <w:rsid w:val="1EF4BCB1"/>
    <w:rsid w:val="1EF4EA17"/>
    <w:rsid w:val="1EF536D3"/>
    <w:rsid w:val="1EF542DD"/>
    <w:rsid w:val="1EF6386D"/>
    <w:rsid w:val="1EF647C4"/>
    <w:rsid w:val="1EF668C6"/>
    <w:rsid w:val="1EF6AD41"/>
    <w:rsid w:val="1EF6B08B"/>
    <w:rsid w:val="1EF6B5F5"/>
    <w:rsid w:val="1EF6DD0A"/>
    <w:rsid w:val="1EF6E3D6"/>
    <w:rsid w:val="1EF6EF95"/>
    <w:rsid w:val="1EF6F301"/>
    <w:rsid w:val="1EF761AF"/>
    <w:rsid w:val="1EF7E6E1"/>
    <w:rsid w:val="1EF7F48D"/>
    <w:rsid w:val="1EF819F4"/>
    <w:rsid w:val="1EF84B08"/>
    <w:rsid w:val="1EF856ED"/>
    <w:rsid w:val="1EF86A27"/>
    <w:rsid w:val="1EF87E75"/>
    <w:rsid w:val="1EF8953E"/>
    <w:rsid w:val="1EF8C052"/>
    <w:rsid w:val="1EF8EFA3"/>
    <w:rsid w:val="1EF90889"/>
    <w:rsid w:val="1EF928D0"/>
    <w:rsid w:val="1EF95C7F"/>
    <w:rsid w:val="1EF967BC"/>
    <w:rsid w:val="1EF9B785"/>
    <w:rsid w:val="1EF9FCE9"/>
    <w:rsid w:val="1EFA99C8"/>
    <w:rsid w:val="1EFAC4FF"/>
    <w:rsid w:val="1EFAE1DA"/>
    <w:rsid w:val="1EFB40C5"/>
    <w:rsid w:val="1EFB80B1"/>
    <w:rsid w:val="1EFC282A"/>
    <w:rsid w:val="1EFC511C"/>
    <w:rsid w:val="1EFC7AC3"/>
    <w:rsid w:val="1EFCA1E9"/>
    <w:rsid w:val="1EFCBBDB"/>
    <w:rsid w:val="1EFCC54B"/>
    <w:rsid w:val="1EFCEC46"/>
    <w:rsid w:val="1EFCF45C"/>
    <w:rsid w:val="1EFD0CF0"/>
    <w:rsid w:val="1EFD19A7"/>
    <w:rsid w:val="1EFD3EEB"/>
    <w:rsid w:val="1EFD5388"/>
    <w:rsid w:val="1EFD5DB0"/>
    <w:rsid w:val="1EFD6496"/>
    <w:rsid w:val="1EFD705C"/>
    <w:rsid w:val="1EFD9359"/>
    <w:rsid w:val="1EFDC08F"/>
    <w:rsid w:val="1EFDC32F"/>
    <w:rsid w:val="1EFDC496"/>
    <w:rsid w:val="1EFDE847"/>
    <w:rsid w:val="1EFE747A"/>
    <w:rsid w:val="1EFEC97C"/>
    <w:rsid w:val="1EFEEDF6"/>
    <w:rsid w:val="1EFF5D23"/>
    <w:rsid w:val="1EFF6DE2"/>
    <w:rsid w:val="1EFF7153"/>
    <w:rsid w:val="1F00A9A1"/>
    <w:rsid w:val="1F00E463"/>
    <w:rsid w:val="1F012CD7"/>
    <w:rsid w:val="1F016463"/>
    <w:rsid w:val="1F017929"/>
    <w:rsid w:val="1F01AD2C"/>
    <w:rsid w:val="1F01B6B6"/>
    <w:rsid w:val="1F01C648"/>
    <w:rsid w:val="1F01D8E2"/>
    <w:rsid w:val="1F01DB9A"/>
    <w:rsid w:val="1F022C96"/>
    <w:rsid w:val="1F02AACB"/>
    <w:rsid w:val="1F02C0B2"/>
    <w:rsid w:val="1F037313"/>
    <w:rsid w:val="1F0376ED"/>
    <w:rsid w:val="1F03B82E"/>
    <w:rsid w:val="1F03EA47"/>
    <w:rsid w:val="1F0415EE"/>
    <w:rsid w:val="1F04268D"/>
    <w:rsid w:val="1F0450E0"/>
    <w:rsid w:val="1F046093"/>
    <w:rsid w:val="1F04BD8E"/>
    <w:rsid w:val="1F04FD3F"/>
    <w:rsid w:val="1F050388"/>
    <w:rsid w:val="1F0534B7"/>
    <w:rsid w:val="1F053AE0"/>
    <w:rsid w:val="1F0565A9"/>
    <w:rsid w:val="1F05B1D6"/>
    <w:rsid w:val="1F06086C"/>
    <w:rsid w:val="1F064D95"/>
    <w:rsid w:val="1F06DF69"/>
    <w:rsid w:val="1F06E781"/>
    <w:rsid w:val="1F0738AB"/>
    <w:rsid w:val="1F073A65"/>
    <w:rsid w:val="1F07BB30"/>
    <w:rsid w:val="1F07BDBC"/>
    <w:rsid w:val="1F07C36D"/>
    <w:rsid w:val="1F080FD9"/>
    <w:rsid w:val="1F081070"/>
    <w:rsid w:val="1F082887"/>
    <w:rsid w:val="1F083CDF"/>
    <w:rsid w:val="1F085386"/>
    <w:rsid w:val="1F08634E"/>
    <w:rsid w:val="1F08BEFA"/>
    <w:rsid w:val="1F08E8F7"/>
    <w:rsid w:val="1F08EBBC"/>
    <w:rsid w:val="1F09049A"/>
    <w:rsid w:val="1F090C56"/>
    <w:rsid w:val="1F0938A1"/>
    <w:rsid w:val="1F094D74"/>
    <w:rsid w:val="1F095F38"/>
    <w:rsid w:val="1F0976A7"/>
    <w:rsid w:val="1F0980EF"/>
    <w:rsid w:val="1F098696"/>
    <w:rsid w:val="1F0994BB"/>
    <w:rsid w:val="1F09E185"/>
    <w:rsid w:val="1F0A2C1A"/>
    <w:rsid w:val="1F0A8B65"/>
    <w:rsid w:val="1F0B11E4"/>
    <w:rsid w:val="1F0B1B7D"/>
    <w:rsid w:val="1F0B2468"/>
    <w:rsid w:val="1F0B3A1D"/>
    <w:rsid w:val="1F0B3E02"/>
    <w:rsid w:val="1F0B9F8E"/>
    <w:rsid w:val="1F0BAC24"/>
    <w:rsid w:val="1F0BCCF8"/>
    <w:rsid w:val="1F0BDDBB"/>
    <w:rsid w:val="1F0C349E"/>
    <w:rsid w:val="1F0C51A8"/>
    <w:rsid w:val="1F0C6F57"/>
    <w:rsid w:val="1F0C74B2"/>
    <w:rsid w:val="1F0C7F62"/>
    <w:rsid w:val="1F0C96FC"/>
    <w:rsid w:val="1F0D1939"/>
    <w:rsid w:val="1F0D196A"/>
    <w:rsid w:val="1F0D2865"/>
    <w:rsid w:val="1F0D2DE1"/>
    <w:rsid w:val="1F0D3314"/>
    <w:rsid w:val="1F0D5189"/>
    <w:rsid w:val="1F0D6BFC"/>
    <w:rsid w:val="1F0D6EA4"/>
    <w:rsid w:val="1F0DB2E4"/>
    <w:rsid w:val="1F0DF491"/>
    <w:rsid w:val="1F0E0AA2"/>
    <w:rsid w:val="1F0E3519"/>
    <w:rsid w:val="1F0E4E6C"/>
    <w:rsid w:val="1F0E7281"/>
    <w:rsid w:val="1F0E903E"/>
    <w:rsid w:val="1F0F0A40"/>
    <w:rsid w:val="1F0F1F8B"/>
    <w:rsid w:val="1F0F77D1"/>
    <w:rsid w:val="1F0F835D"/>
    <w:rsid w:val="1F0F9116"/>
    <w:rsid w:val="1F0FBE14"/>
    <w:rsid w:val="1F101904"/>
    <w:rsid w:val="1F101CDB"/>
    <w:rsid w:val="1F1045E1"/>
    <w:rsid w:val="1F106D59"/>
    <w:rsid w:val="1F107760"/>
    <w:rsid w:val="1F109C1F"/>
    <w:rsid w:val="1F10BFF6"/>
    <w:rsid w:val="1F10ECBB"/>
    <w:rsid w:val="1F10F65E"/>
    <w:rsid w:val="1F1143C3"/>
    <w:rsid w:val="1F1157B1"/>
    <w:rsid w:val="1F118437"/>
    <w:rsid w:val="1F11D2D1"/>
    <w:rsid w:val="1F11D65B"/>
    <w:rsid w:val="1F11F92D"/>
    <w:rsid w:val="1F1206A0"/>
    <w:rsid w:val="1F128B94"/>
    <w:rsid w:val="1F12F6E2"/>
    <w:rsid w:val="1F133EFF"/>
    <w:rsid w:val="1F134281"/>
    <w:rsid w:val="1F136CA5"/>
    <w:rsid w:val="1F137DFB"/>
    <w:rsid w:val="1F13C28E"/>
    <w:rsid w:val="1F13C9A4"/>
    <w:rsid w:val="1F13DC23"/>
    <w:rsid w:val="1F13F8E6"/>
    <w:rsid w:val="1F141DD3"/>
    <w:rsid w:val="1F149CE1"/>
    <w:rsid w:val="1F14A791"/>
    <w:rsid w:val="1F14A797"/>
    <w:rsid w:val="1F14B824"/>
    <w:rsid w:val="1F14C721"/>
    <w:rsid w:val="1F14D0BD"/>
    <w:rsid w:val="1F152797"/>
    <w:rsid w:val="1F1539C2"/>
    <w:rsid w:val="1F154EC5"/>
    <w:rsid w:val="1F154F90"/>
    <w:rsid w:val="1F156E90"/>
    <w:rsid w:val="1F158CA0"/>
    <w:rsid w:val="1F161462"/>
    <w:rsid w:val="1F164B6E"/>
    <w:rsid w:val="1F171498"/>
    <w:rsid w:val="1F171E61"/>
    <w:rsid w:val="1F172C88"/>
    <w:rsid w:val="1F17BC00"/>
    <w:rsid w:val="1F17E949"/>
    <w:rsid w:val="1F180D06"/>
    <w:rsid w:val="1F18AB32"/>
    <w:rsid w:val="1F18AE81"/>
    <w:rsid w:val="1F195122"/>
    <w:rsid w:val="1F195271"/>
    <w:rsid w:val="1F1970B4"/>
    <w:rsid w:val="1F19BE43"/>
    <w:rsid w:val="1F1A61C6"/>
    <w:rsid w:val="1F1AB122"/>
    <w:rsid w:val="1F1AB818"/>
    <w:rsid w:val="1F1B2C0A"/>
    <w:rsid w:val="1F1B6903"/>
    <w:rsid w:val="1F1B7AC9"/>
    <w:rsid w:val="1F1BC0AA"/>
    <w:rsid w:val="1F1BCC8A"/>
    <w:rsid w:val="1F1C2D51"/>
    <w:rsid w:val="1F1C3F0E"/>
    <w:rsid w:val="1F1C6F45"/>
    <w:rsid w:val="1F1C8F3F"/>
    <w:rsid w:val="1F1CC554"/>
    <w:rsid w:val="1F1D0167"/>
    <w:rsid w:val="1F1D7A2F"/>
    <w:rsid w:val="1F1DA9E4"/>
    <w:rsid w:val="1F1DD599"/>
    <w:rsid w:val="1F1DF012"/>
    <w:rsid w:val="1F1DF598"/>
    <w:rsid w:val="1F1E1317"/>
    <w:rsid w:val="1F1E1489"/>
    <w:rsid w:val="1F1E5AAC"/>
    <w:rsid w:val="1F1F106D"/>
    <w:rsid w:val="1F1F5AC5"/>
    <w:rsid w:val="1F1F7F7C"/>
    <w:rsid w:val="1F1FB8F9"/>
    <w:rsid w:val="1F1FF1DD"/>
    <w:rsid w:val="1F20137B"/>
    <w:rsid w:val="1F203785"/>
    <w:rsid w:val="1F2092B3"/>
    <w:rsid w:val="1F210097"/>
    <w:rsid w:val="1F214347"/>
    <w:rsid w:val="1F214B92"/>
    <w:rsid w:val="1F2164C5"/>
    <w:rsid w:val="1F21975C"/>
    <w:rsid w:val="1F21AACB"/>
    <w:rsid w:val="1F21B61B"/>
    <w:rsid w:val="1F21C98A"/>
    <w:rsid w:val="1F21D179"/>
    <w:rsid w:val="1F21E676"/>
    <w:rsid w:val="1F21FBDB"/>
    <w:rsid w:val="1F2216D6"/>
    <w:rsid w:val="1F2217EF"/>
    <w:rsid w:val="1F221D54"/>
    <w:rsid w:val="1F226D16"/>
    <w:rsid w:val="1F22CADE"/>
    <w:rsid w:val="1F22E2EB"/>
    <w:rsid w:val="1F22E66B"/>
    <w:rsid w:val="1F23777B"/>
    <w:rsid w:val="1F238819"/>
    <w:rsid w:val="1F23B30C"/>
    <w:rsid w:val="1F23B96D"/>
    <w:rsid w:val="1F23BD21"/>
    <w:rsid w:val="1F23BE54"/>
    <w:rsid w:val="1F240770"/>
    <w:rsid w:val="1F24582F"/>
    <w:rsid w:val="1F245A00"/>
    <w:rsid w:val="1F2491C3"/>
    <w:rsid w:val="1F24B869"/>
    <w:rsid w:val="1F250142"/>
    <w:rsid w:val="1F258E67"/>
    <w:rsid w:val="1F2596CD"/>
    <w:rsid w:val="1F25DD18"/>
    <w:rsid w:val="1F262F83"/>
    <w:rsid w:val="1F2675F4"/>
    <w:rsid w:val="1F26AB0F"/>
    <w:rsid w:val="1F26CEC7"/>
    <w:rsid w:val="1F275600"/>
    <w:rsid w:val="1F279888"/>
    <w:rsid w:val="1F27F8B1"/>
    <w:rsid w:val="1F284BEF"/>
    <w:rsid w:val="1F29142E"/>
    <w:rsid w:val="1F293136"/>
    <w:rsid w:val="1F295298"/>
    <w:rsid w:val="1F29D349"/>
    <w:rsid w:val="1F2A1BFE"/>
    <w:rsid w:val="1F2A4C48"/>
    <w:rsid w:val="1F2A6AAD"/>
    <w:rsid w:val="1F2A9EA5"/>
    <w:rsid w:val="1F2ADEBD"/>
    <w:rsid w:val="1F2AE133"/>
    <w:rsid w:val="1F2B75EE"/>
    <w:rsid w:val="1F2BB45A"/>
    <w:rsid w:val="1F2BD2B7"/>
    <w:rsid w:val="1F2BDA46"/>
    <w:rsid w:val="1F2C4259"/>
    <w:rsid w:val="1F2C4C0C"/>
    <w:rsid w:val="1F2C6BBC"/>
    <w:rsid w:val="1F2D2310"/>
    <w:rsid w:val="1F2D371B"/>
    <w:rsid w:val="1F2D7B65"/>
    <w:rsid w:val="1F2DBD02"/>
    <w:rsid w:val="1F2E1B86"/>
    <w:rsid w:val="1F2E31CB"/>
    <w:rsid w:val="1F2E72E8"/>
    <w:rsid w:val="1F2E8CFB"/>
    <w:rsid w:val="1F2EBC42"/>
    <w:rsid w:val="1F2EBC67"/>
    <w:rsid w:val="1F2EC240"/>
    <w:rsid w:val="1F2EFE2A"/>
    <w:rsid w:val="1F2F158E"/>
    <w:rsid w:val="1F2F1729"/>
    <w:rsid w:val="1F2F37E4"/>
    <w:rsid w:val="1F2F383F"/>
    <w:rsid w:val="1F2F4554"/>
    <w:rsid w:val="1F2F503F"/>
    <w:rsid w:val="1F2F5A5C"/>
    <w:rsid w:val="1F2FC20B"/>
    <w:rsid w:val="1F2FFA3D"/>
    <w:rsid w:val="1F2FFCC2"/>
    <w:rsid w:val="1F3001F1"/>
    <w:rsid w:val="1F306045"/>
    <w:rsid w:val="1F308183"/>
    <w:rsid w:val="1F30858D"/>
    <w:rsid w:val="1F309791"/>
    <w:rsid w:val="1F30FD9F"/>
    <w:rsid w:val="1F3116FB"/>
    <w:rsid w:val="1F3118E2"/>
    <w:rsid w:val="1F32429F"/>
    <w:rsid w:val="1F332674"/>
    <w:rsid w:val="1F3326CA"/>
    <w:rsid w:val="1F336CC0"/>
    <w:rsid w:val="1F33A9B9"/>
    <w:rsid w:val="1F33EC6A"/>
    <w:rsid w:val="1F34087C"/>
    <w:rsid w:val="1F340B8F"/>
    <w:rsid w:val="1F343975"/>
    <w:rsid w:val="1F3477A1"/>
    <w:rsid w:val="1F34828E"/>
    <w:rsid w:val="1F348BEB"/>
    <w:rsid w:val="1F349AD9"/>
    <w:rsid w:val="1F355D7A"/>
    <w:rsid w:val="1F3565F0"/>
    <w:rsid w:val="1F3567D7"/>
    <w:rsid w:val="1F356E88"/>
    <w:rsid w:val="1F35A141"/>
    <w:rsid w:val="1F35A554"/>
    <w:rsid w:val="1F35D75D"/>
    <w:rsid w:val="1F35DF31"/>
    <w:rsid w:val="1F360CCB"/>
    <w:rsid w:val="1F361364"/>
    <w:rsid w:val="1F364374"/>
    <w:rsid w:val="1F36C1AE"/>
    <w:rsid w:val="1F36CBFB"/>
    <w:rsid w:val="1F36CD2E"/>
    <w:rsid w:val="1F370DB4"/>
    <w:rsid w:val="1F373037"/>
    <w:rsid w:val="1F3798D2"/>
    <w:rsid w:val="1F37D398"/>
    <w:rsid w:val="1F37F126"/>
    <w:rsid w:val="1F3801E5"/>
    <w:rsid w:val="1F380F01"/>
    <w:rsid w:val="1F384A49"/>
    <w:rsid w:val="1F388323"/>
    <w:rsid w:val="1F38B88F"/>
    <w:rsid w:val="1F3900B3"/>
    <w:rsid w:val="1F39100A"/>
    <w:rsid w:val="1F391292"/>
    <w:rsid w:val="1F39B046"/>
    <w:rsid w:val="1F3A24CA"/>
    <w:rsid w:val="1F3A2A4E"/>
    <w:rsid w:val="1F3A441F"/>
    <w:rsid w:val="1F3AC125"/>
    <w:rsid w:val="1F3B368A"/>
    <w:rsid w:val="1F3B42D1"/>
    <w:rsid w:val="1F3BE22C"/>
    <w:rsid w:val="1F3C0F37"/>
    <w:rsid w:val="1F3C1525"/>
    <w:rsid w:val="1F3C1E8E"/>
    <w:rsid w:val="1F3C3781"/>
    <w:rsid w:val="1F3C6E58"/>
    <w:rsid w:val="1F3CC3FE"/>
    <w:rsid w:val="1F3CCF43"/>
    <w:rsid w:val="1F3CEFE0"/>
    <w:rsid w:val="1F3CF854"/>
    <w:rsid w:val="1F3CFE1F"/>
    <w:rsid w:val="1F3D0759"/>
    <w:rsid w:val="1F3D35D3"/>
    <w:rsid w:val="1F3D4749"/>
    <w:rsid w:val="1F3DE053"/>
    <w:rsid w:val="1F3DF665"/>
    <w:rsid w:val="1F3ED54A"/>
    <w:rsid w:val="1F3EE067"/>
    <w:rsid w:val="1F3EFCDC"/>
    <w:rsid w:val="1F3F54D0"/>
    <w:rsid w:val="1F3F5C09"/>
    <w:rsid w:val="1F3FE840"/>
    <w:rsid w:val="1F402C8F"/>
    <w:rsid w:val="1F40F4DD"/>
    <w:rsid w:val="1F417213"/>
    <w:rsid w:val="1F41A46A"/>
    <w:rsid w:val="1F41CAE5"/>
    <w:rsid w:val="1F41F99C"/>
    <w:rsid w:val="1F41FA85"/>
    <w:rsid w:val="1F4226D3"/>
    <w:rsid w:val="1F4229CE"/>
    <w:rsid w:val="1F428021"/>
    <w:rsid w:val="1F42B5AC"/>
    <w:rsid w:val="1F42C026"/>
    <w:rsid w:val="1F42C74B"/>
    <w:rsid w:val="1F42D3E6"/>
    <w:rsid w:val="1F430E88"/>
    <w:rsid w:val="1F43373D"/>
    <w:rsid w:val="1F433C71"/>
    <w:rsid w:val="1F4366D8"/>
    <w:rsid w:val="1F4368B3"/>
    <w:rsid w:val="1F43BFE9"/>
    <w:rsid w:val="1F449EF3"/>
    <w:rsid w:val="1F44BED4"/>
    <w:rsid w:val="1F44CF44"/>
    <w:rsid w:val="1F44EE5E"/>
    <w:rsid w:val="1F44F71D"/>
    <w:rsid w:val="1F44FA3D"/>
    <w:rsid w:val="1F45336C"/>
    <w:rsid w:val="1F4562F3"/>
    <w:rsid w:val="1F45944B"/>
    <w:rsid w:val="1F45A61F"/>
    <w:rsid w:val="1F45F06D"/>
    <w:rsid w:val="1F46B5F0"/>
    <w:rsid w:val="1F46FDFD"/>
    <w:rsid w:val="1F479AE7"/>
    <w:rsid w:val="1F47B6C9"/>
    <w:rsid w:val="1F481E7A"/>
    <w:rsid w:val="1F484135"/>
    <w:rsid w:val="1F486D3D"/>
    <w:rsid w:val="1F48700E"/>
    <w:rsid w:val="1F48C2FA"/>
    <w:rsid w:val="1F48D019"/>
    <w:rsid w:val="1F48E2B3"/>
    <w:rsid w:val="1F48E2CD"/>
    <w:rsid w:val="1F48E6B2"/>
    <w:rsid w:val="1F48ECA7"/>
    <w:rsid w:val="1F49101A"/>
    <w:rsid w:val="1F4912F0"/>
    <w:rsid w:val="1F493141"/>
    <w:rsid w:val="1F495907"/>
    <w:rsid w:val="1F496DE2"/>
    <w:rsid w:val="1F49C690"/>
    <w:rsid w:val="1F49DDE1"/>
    <w:rsid w:val="1F4A6D6F"/>
    <w:rsid w:val="1F4B64FB"/>
    <w:rsid w:val="1F4B78F5"/>
    <w:rsid w:val="1F4BA220"/>
    <w:rsid w:val="1F4BD12B"/>
    <w:rsid w:val="1F4C7F37"/>
    <w:rsid w:val="1F4CEA18"/>
    <w:rsid w:val="1F4D0106"/>
    <w:rsid w:val="1F4D3DC1"/>
    <w:rsid w:val="1F4D3FEE"/>
    <w:rsid w:val="1F4D7DB6"/>
    <w:rsid w:val="1F4D8D9A"/>
    <w:rsid w:val="1F4DA9FF"/>
    <w:rsid w:val="1F4DD1FA"/>
    <w:rsid w:val="1F4DDE72"/>
    <w:rsid w:val="1F4DEB3E"/>
    <w:rsid w:val="1F4E84C1"/>
    <w:rsid w:val="1F4EC74D"/>
    <w:rsid w:val="1F4F09E6"/>
    <w:rsid w:val="1F4F9734"/>
    <w:rsid w:val="1F4F9CD8"/>
    <w:rsid w:val="1F4FF341"/>
    <w:rsid w:val="1F5022C3"/>
    <w:rsid w:val="1F50239F"/>
    <w:rsid w:val="1F505B91"/>
    <w:rsid w:val="1F506BFB"/>
    <w:rsid w:val="1F50AF53"/>
    <w:rsid w:val="1F50CCE4"/>
    <w:rsid w:val="1F510310"/>
    <w:rsid w:val="1F512014"/>
    <w:rsid w:val="1F512889"/>
    <w:rsid w:val="1F514335"/>
    <w:rsid w:val="1F515022"/>
    <w:rsid w:val="1F5151EC"/>
    <w:rsid w:val="1F515E0C"/>
    <w:rsid w:val="1F516691"/>
    <w:rsid w:val="1F517E94"/>
    <w:rsid w:val="1F519009"/>
    <w:rsid w:val="1F51BF09"/>
    <w:rsid w:val="1F51E0F0"/>
    <w:rsid w:val="1F51F655"/>
    <w:rsid w:val="1F524927"/>
    <w:rsid w:val="1F5253CE"/>
    <w:rsid w:val="1F528C8A"/>
    <w:rsid w:val="1F52987C"/>
    <w:rsid w:val="1F52A45F"/>
    <w:rsid w:val="1F52F1AF"/>
    <w:rsid w:val="1F530592"/>
    <w:rsid w:val="1F5327D2"/>
    <w:rsid w:val="1F536901"/>
    <w:rsid w:val="1F537E20"/>
    <w:rsid w:val="1F53DF79"/>
    <w:rsid w:val="1F53E385"/>
    <w:rsid w:val="1F53E4B4"/>
    <w:rsid w:val="1F54B6B3"/>
    <w:rsid w:val="1F54DEC3"/>
    <w:rsid w:val="1F54F4A2"/>
    <w:rsid w:val="1F556610"/>
    <w:rsid w:val="1F557188"/>
    <w:rsid w:val="1F55B69B"/>
    <w:rsid w:val="1F55C783"/>
    <w:rsid w:val="1F55E5DF"/>
    <w:rsid w:val="1F566A8D"/>
    <w:rsid w:val="1F567283"/>
    <w:rsid w:val="1F568D73"/>
    <w:rsid w:val="1F568F34"/>
    <w:rsid w:val="1F56BA17"/>
    <w:rsid w:val="1F56F253"/>
    <w:rsid w:val="1F570D13"/>
    <w:rsid w:val="1F57225C"/>
    <w:rsid w:val="1F57A70C"/>
    <w:rsid w:val="1F58096A"/>
    <w:rsid w:val="1F585459"/>
    <w:rsid w:val="1F585871"/>
    <w:rsid w:val="1F58B204"/>
    <w:rsid w:val="1F58D5E5"/>
    <w:rsid w:val="1F590511"/>
    <w:rsid w:val="1F59055D"/>
    <w:rsid w:val="1F592EEA"/>
    <w:rsid w:val="1F593AC9"/>
    <w:rsid w:val="1F59A93C"/>
    <w:rsid w:val="1F59F97B"/>
    <w:rsid w:val="1F5A0639"/>
    <w:rsid w:val="1F5A55CB"/>
    <w:rsid w:val="1F5A744D"/>
    <w:rsid w:val="1F5A8120"/>
    <w:rsid w:val="1F5A913E"/>
    <w:rsid w:val="1F5AA45E"/>
    <w:rsid w:val="1F5B1AF7"/>
    <w:rsid w:val="1F5B1EB3"/>
    <w:rsid w:val="1F5B898C"/>
    <w:rsid w:val="1F5BA821"/>
    <w:rsid w:val="1F5BDBF4"/>
    <w:rsid w:val="1F5C3DF3"/>
    <w:rsid w:val="1F5C446F"/>
    <w:rsid w:val="1F5C7C96"/>
    <w:rsid w:val="1F5C87EB"/>
    <w:rsid w:val="1F5CCA0E"/>
    <w:rsid w:val="1F5D0444"/>
    <w:rsid w:val="1F5D0811"/>
    <w:rsid w:val="1F5D2287"/>
    <w:rsid w:val="1F5D6816"/>
    <w:rsid w:val="1F5D7A2A"/>
    <w:rsid w:val="1F5E43C5"/>
    <w:rsid w:val="1F5E5063"/>
    <w:rsid w:val="1F5E5E38"/>
    <w:rsid w:val="1F5E627B"/>
    <w:rsid w:val="1F5E70E4"/>
    <w:rsid w:val="1F5E7CAB"/>
    <w:rsid w:val="1F5E8929"/>
    <w:rsid w:val="1F5E9052"/>
    <w:rsid w:val="1F5EE11B"/>
    <w:rsid w:val="1F5EF0AA"/>
    <w:rsid w:val="1F5F18EC"/>
    <w:rsid w:val="1F5F2C4F"/>
    <w:rsid w:val="1F5F5629"/>
    <w:rsid w:val="1F5F6AED"/>
    <w:rsid w:val="1F5F8DC5"/>
    <w:rsid w:val="1F5F98CD"/>
    <w:rsid w:val="1F5F9C90"/>
    <w:rsid w:val="1F5FA1EF"/>
    <w:rsid w:val="1F5FCC95"/>
    <w:rsid w:val="1F605C11"/>
    <w:rsid w:val="1F60706D"/>
    <w:rsid w:val="1F60984E"/>
    <w:rsid w:val="1F60A330"/>
    <w:rsid w:val="1F60AFA4"/>
    <w:rsid w:val="1F60D86D"/>
    <w:rsid w:val="1F60FACA"/>
    <w:rsid w:val="1F619E40"/>
    <w:rsid w:val="1F61B84E"/>
    <w:rsid w:val="1F629A9E"/>
    <w:rsid w:val="1F63B569"/>
    <w:rsid w:val="1F63DD11"/>
    <w:rsid w:val="1F642A26"/>
    <w:rsid w:val="1F6436D8"/>
    <w:rsid w:val="1F646967"/>
    <w:rsid w:val="1F64B5DB"/>
    <w:rsid w:val="1F64D6DB"/>
    <w:rsid w:val="1F65116B"/>
    <w:rsid w:val="1F653C72"/>
    <w:rsid w:val="1F6596F6"/>
    <w:rsid w:val="1F65D0F9"/>
    <w:rsid w:val="1F65E066"/>
    <w:rsid w:val="1F660B6D"/>
    <w:rsid w:val="1F662F4A"/>
    <w:rsid w:val="1F666485"/>
    <w:rsid w:val="1F66AA77"/>
    <w:rsid w:val="1F6725C7"/>
    <w:rsid w:val="1F673A14"/>
    <w:rsid w:val="1F675ADA"/>
    <w:rsid w:val="1F67BDCF"/>
    <w:rsid w:val="1F67D27A"/>
    <w:rsid w:val="1F67D33E"/>
    <w:rsid w:val="1F681C5C"/>
    <w:rsid w:val="1F683DB9"/>
    <w:rsid w:val="1F684712"/>
    <w:rsid w:val="1F684E99"/>
    <w:rsid w:val="1F68846F"/>
    <w:rsid w:val="1F6899E4"/>
    <w:rsid w:val="1F691AB4"/>
    <w:rsid w:val="1F692CC3"/>
    <w:rsid w:val="1F692F31"/>
    <w:rsid w:val="1F69494E"/>
    <w:rsid w:val="1F696C4A"/>
    <w:rsid w:val="1F6993D2"/>
    <w:rsid w:val="1F69D0F5"/>
    <w:rsid w:val="1F69E3E2"/>
    <w:rsid w:val="1F6A2530"/>
    <w:rsid w:val="1F6A3FE4"/>
    <w:rsid w:val="1F6A6327"/>
    <w:rsid w:val="1F6AB944"/>
    <w:rsid w:val="1F6AD476"/>
    <w:rsid w:val="1F6AE244"/>
    <w:rsid w:val="1F6B417E"/>
    <w:rsid w:val="1F6B4D0B"/>
    <w:rsid w:val="1F6B5D68"/>
    <w:rsid w:val="1F6B6C21"/>
    <w:rsid w:val="1F6B9488"/>
    <w:rsid w:val="1F6C4DF1"/>
    <w:rsid w:val="1F6C64A5"/>
    <w:rsid w:val="1F6C6C09"/>
    <w:rsid w:val="1F6C8306"/>
    <w:rsid w:val="1F6CDA3D"/>
    <w:rsid w:val="1F6CF44F"/>
    <w:rsid w:val="1F6D0D04"/>
    <w:rsid w:val="1F6D37C7"/>
    <w:rsid w:val="1F6D9245"/>
    <w:rsid w:val="1F6DD639"/>
    <w:rsid w:val="1F6E1FE4"/>
    <w:rsid w:val="1F6E4332"/>
    <w:rsid w:val="1F6F14EB"/>
    <w:rsid w:val="1F6F15DA"/>
    <w:rsid w:val="1F6F201C"/>
    <w:rsid w:val="1F6F5796"/>
    <w:rsid w:val="1F6F9DFC"/>
    <w:rsid w:val="1F6FCD76"/>
    <w:rsid w:val="1F6FF74F"/>
    <w:rsid w:val="1F705747"/>
    <w:rsid w:val="1F706843"/>
    <w:rsid w:val="1F706E11"/>
    <w:rsid w:val="1F709C5D"/>
    <w:rsid w:val="1F70A90C"/>
    <w:rsid w:val="1F70FCF7"/>
    <w:rsid w:val="1F711209"/>
    <w:rsid w:val="1F711DFE"/>
    <w:rsid w:val="1F7127FB"/>
    <w:rsid w:val="1F715456"/>
    <w:rsid w:val="1F716E4F"/>
    <w:rsid w:val="1F71A6B9"/>
    <w:rsid w:val="1F71AC21"/>
    <w:rsid w:val="1F7211CF"/>
    <w:rsid w:val="1F722FF4"/>
    <w:rsid w:val="1F7281EC"/>
    <w:rsid w:val="1F728F88"/>
    <w:rsid w:val="1F72B793"/>
    <w:rsid w:val="1F72D396"/>
    <w:rsid w:val="1F72D81E"/>
    <w:rsid w:val="1F72E5BC"/>
    <w:rsid w:val="1F72FC2D"/>
    <w:rsid w:val="1F7334BA"/>
    <w:rsid w:val="1F733FCC"/>
    <w:rsid w:val="1F7394E1"/>
    <w:rsid w:val="1F739581"/>
    <w:rsid w:val="1F739CE9"/>
    <w:rsid w:val="1F73A136"/>
    <w:rsid w:val="1F73CE65"/>
    <w:rsid w:val="1F74166B"/>
    <w:rsid w:val="1F7435EE"/>
    <w:rsid w:val="1F747727"/>
    <w:rsid w:val="1F7495B2"/>
    <w:rsid w:val="1F74FE23"/>
    <w:rsid w:val="1F75532E"/>
    <w:rsid w:val="1F75C3FD"/>
    <w:rsid w:val="1F768388"/>
    <w:rsid w:val="1F76BB4D"/>
    <w:rsid w:val="1F76E9E4"/>
    <w:rsid w:val="1F76FFFA"/>
    <w:rsid w:val="1F773332"/>
    <w:rsid w:val="1F7751DB"/>
    <w:rsid w:val="1F776147"/>
    <w:rsid w:val="1F776CC1"/>
    <w:rsid w:val="1F778FD0"/>
    <w:rsid w:val="1F78002C"/>
    <w:rsid w:val="1F7838EF"/>
    <w:rsid w:val="1F78392B"/>
    <w:rsid w:val="1F7840B2"/>
    <w:rsid w:val="1F785F25"/>
    <w:rsid w:val="1F78718E"/>
    <w:rsid w:val="1F787FB7"/>
    <w:rsid w:val="1F78D838"/>
    <w:rsid w:val="1F79342E"/>
    <w:rsid w:val="1F794290"/>
    <w:rsid w:val="1F7951B6"/>
    <w:rsid w:val="1F79CCBE"/>
    <w:rsid w:val="1F79F4EF"/>
    <w:rsid w:val="1F7A0ADB"/>
    <w:rsid w:val="1F7A1224"/>
    <w:rsid w:val="1F7A1EC9"/>
    <w:rsid w:val="1F7A3FF7"/>
    <w:rsid w:val="1F7A92C9"/>
    <w:rsid w:val="1F7ADE39"/>
    <w:rsid w:val="1F7B1182"/>
    <w:rsid w:val="1F7B1C29"/>
    <w:rsid w:val="1F7B4709"/>
    <w:rsid w:val="1F7B6280"/>
    <w:rsid w:val="1F7B9896"/>
    <w:rsid w:val="1F7BAA87"/>
    <w:rsid w:val="1F7BD1B9"/>
    <w:rsid w:val="1F7C039B"/>
    <w:rsid w:val="1F7C25AF"/>
    <w:rsid w:val="1F7C2649"/>
    <w:rsid w:val="1F7C271D"/>
    <w:rsid w:val="1F7C2C0C"/>
    <w:rsid w:val="1F7C46CA"/>
    <w:rsid w:val="1F7C4CBC"/>
    <w:rsid w:val="1F7C61BF"/>
    <w:rsid w:val="1F7C8198"/>
    <w:rsid w:val="1F7C87FB"/>
    <w:rsid w:val="1F7C8F8C"/>
    <w:rsid w:val="1F7CC058"/>
    <w:rsid w:val="1F7D5F0A"/>
    <w:rsid w:val="1F7D8054"/>
    <w:rsid w:val="1F7D8B4D"/>
    <w:rsid w:val="1F7D99FA"/>
    <w:rsid w:val="1F7DA850"/>
    <w:rsid w:val="1F7DCD14"/>
    <w:rsid w:val="1F7DDB36"/>
    <w:rsid w:val="1F7E6816"/>
    <w:rsid w:val="1F7E7E1A"/>
    <w:rsid w:val="1F7E8834"/>
    <w:rsid w:val="1F7ED177"/>
    <w:rsid w:val="1F7EFC45"/>
    <w:rsid w:val="1F7F22FB"/>
    <w:rsid w:val="1F7F46EE"/>
    <w:rsid w:val="1F7F6005"/>
    <w:rsid w:val="1F7F78CA"/>
    <w:rsid w:val="1F7FAC79"/>
    <w:rsid w:val="1F7FD016"/>
    <w:rsid w:val="1F8016FB"/>
    <w:rsid w:val="1F8057CD"/>
    <w:rsid w:val="1F80819E"/>
    <w:rsid w:val="1F808B58"/>
    <w:rsid w:val="1F809880"/>
    <w:rsid w:val="1F80C9B9"/>
    <w:rsid w:val="1F81419E"/>
    <w:rsid w:val="1F8158C2"/>
    <w:rsid w:val="1F81DB4D"/>
    <w:rsid w:val="1F81F3AD"/>
    <w:rsid w:val="1F823A31"/>
    <w:rsid w:val="1F82BFCB"/>
    <w:rsid w:val="1F82EC33"/>
    <w:rsid w:val="1F8339E1"/>
    <w:rsid w:val="1F839FC8"/>
    <w:rsid w:val="1F83B6A3"/>
    <w:rsid w:val="1F83C9B6"/>
    <w:rsid w:val="1F83CFA4"/>
    <w:rsid w:val="1F83D865"/>
    <w:rsid w:val="1F83F9CC"/>
    <w:rsid w:val="1F84B13C"/>
    <w:rsid w:val="1F84F61F"/>
    <w:rsid w:val="1F85678B"/>
    <w:rsid w:val="1F856F93"/>
    <w:rsid w:val="1F857BCC"/>
    <w:rsid w:val="1F86000B"/>
    <w:rsid w:val="1F86039A"/>
    <w:rsid w:val="1F860F5E"/>
    <w:rsid w:val="1F865125"/>
    <w:rsid w:val="1F867530"/>
    <w:rsid w:val="1F868FA7"/>
    <w:rsid w:val="1F86DEC7"/>
    <w:rsid w:val="1F86E666"/>
    <w:rsid w:val="1F86E9E0"/>
    <w:rsid w:val="1F86FBBC"/>
    <w:rsid w:val="1F86FCD4"/>
    <w:rsid w:val="1F8711F1"/>
    <w:rsid w:val="1F873628"/>
    <w:rsid w:val="1F87736B"/>
    <w:rsid w:val="1F8780D7"/>
    <w:rsid w:val="1F87AF2B"/>
    <w:rsid w:val="1F87CEFF"/>
    <w:rsid w:val="1F87F6BF"/>
    <w:rsid w:val="1F880B1C"/>
    <w:rsid w:val="1F881965"/>
    <w:rsid w:val="1F883083"/>
    <w:rsid w:val="1F8832C3"/>
    <w:rsid w:val="1F88586D"/>
    <w:rsid w:val="1F88C2D3"/>
    <w:rsid w:val="1F892903"/>
    <w:rsid w:val="1F894941"/>
    <w:rsid w:val="1F8977F2"/>
    <w:rsid w:val="1F899242"/>
    <w:rsid w:val="1F899445"/>
    <w:rsid w:val="1F899EC8"/>
    <w:rsid w:val="1F89A22C"/>
    <w:rsid w:val="1F89B189"/>
    <w:rsid w:val="1F89D088"/>
    <w:rsid w:val="1F8A34BC"/>
    <w:rsid w:val="1F8A81AA"/>
    <w:rsid w:val="1F8A92E3"/>
    <w:rsid w:val="1F8ABA6A"/>
    <w:rsid w:val="1F8AD46A"/>
    <w:rsid w:val="1F8AD522"/>
    <w:rsid w:val="1F8B0420"/>
    <w:rsid w:val="1F8B0695"/>
    <w:rsid w:val="1F8B1F13"/>
    <w:rsid w:val="1F8B23CA"/>
    <w:rsid w:val="1F8B400D"/>
    <w:rsid w:val="1F8BB72D"/>
    <w:rsid w:val="1F8BCCE3"/>
    <w:rsid w:val="1F8BD032"/>
    <w:rsid w:val="1F8BD309"/>
    <w:rsid w:val="1F8BEA47"/>
    <w:rsid w:val="1F8C8164"/>
    <w:rsid w:val="1F8C82B2"/>
    <w:rsid w:val="1F8C983D"/>
    <w:rsid w:val="1F8CA5CF"/>
    <w:rsid w:val="1F8CC3A4"/>
    <w:rsid w:val="1F8CE0D6"/>
    <w:rsid w:val="1F8D4A98"/>
    <w:rsid w:val="1F8DC6B7"/>
    <w:rsid w:val="1F8DC887"/>
    <w:rsid w:val="1F8DE1A6"/>
    <w:rsid w:val="1F8DE8FC"/>
    <w:rsid w:val="1F8E316B"/>
    <w:rsid w:val="1F8ED11F"/>
    <w:rsid w:val="1F8EDB82"/>
    <w:rsid w:val="1F8F6DF2"/>
    <w:rsid w:val="1F8F8B79"/>
    <w:rsid w:val="1F8F9060"/>
    <w:rsid w:val="1F8FD636"/>
    <w:rsid w:val="1F8FDCB9"/>
    <w:rsid w:val="1F8FE3BA"/>
    <w:rsid w:val="1F8FFCFB"/>
    <w:rsid w:val="1F907473"/>
    <w:rsid w:val="1F908157"/>
    <w:rsid w:val="1F90B81A"/>
    <w:rsid w:val="1F90BEEE"/>
    <w:rsid w:val="1F917F3F"/>
    <w:rsid w:val="1F917F5C"/>
    <w:rsid w:val="1F918AF8"/>
    <w:rsid w:val="1F91AAD2"/>
    <w:rsid w:val="1F91EAED"/>
    <w:rsid w:val="1F9205EE"/>
    <w:rsid w:val="1F921E1A"/>
    <w:rsid w:val="1F9229EF"/>
    <w:rsid w:val="1F9232F6"/>
    <w:rsid w:val="1F9258CB"/>
    <w:rsid w:val="1F926342"/>
    <w:rsid w:val="1F927705"/>
    <w:rsid w:val="1F928439"/>
    <w:rsid w:val="1F92AF19"/>
    <w:rsid w:val="1F92B97E"/>
    <w:rsid w:val="1F9343CD"/>
    <w:rsid w:val="1F938C4B"/>
    <w:rsid w:val="1F93B3AC"/>
    <w:rsid w:val="1F942230"/>
    <w:rsid w:val="1F944C02"/>
    <w:rsid w:val="1F946186"/>
    <w:rsid w:val="1F949A94"/>
    <w:rsid w:val="1F94D26C"/>
    <w:rsid w:val="1F951E60"/>
    <w:rsid w:val="1F953433"/>
    <w:rsid w:val="1F9564F0"/>
    <w:rsid w:val="1F95BBBE"/>
    <w:rsid w:val="1F95E22B"/>
    <w:rsid w:val="1F96021E"/>
    <w:rsid w:val="1F96026D"/>
    <w:rsid w:val="1F9621E3"/>
    <w:rsid w:val="1F962D6B"/>
    <w:rsid w:val="1F96790F"/>
    <w:rsid w:val="1F96892B"/>
    <w:rsid w:val="1F9699DE"/>
    <w:rsid w:val="1F96AA81"/>
    <w:rsid w:val="1F96B91C"/>
    <w:rsid w:val="1F96BABA"/>
    <w:rsid w:val="1F97187C"/>
    <w:rsid w:val="1F972AE4"/>
    <w:rsid w:val="1F974F18"/>
    <w:rsid w:val="1F9752BB"/>
    <w:rsid w:val="1F976229"/>
    <w:rsid w:val="1F976F5F"/>
    <w:rsid w:val="1F97DC50"/>
    <w:rsid w:val="1F981604"/>
    <w:rsid w:val="1F9819DB"/>
    <w:rsid w:val="1F981F4E"/>
    <w:rsid w:val="1F9869E1"/>
    <w:rsid w:val="1F9875DE"/>
    <w:rsid w:val="1F98AD89"/>
    <w:rsid w:val="1F98B49A"/>
    <w:rsid w:val="1F98C3DF"/>
    <w:rsid w:val="1F98D165"/>
    <w:rsid w:val="1F997049"/>
    <w:rsid w:val="1F997FDF"/>
    <w:rsid w:val="1F99B880"/>
    <w:rsid w:val="1F99E006"/>
    <w:rsid w:val="1F99E1FA"/>
    <w:rsid w:val="1F99F6C0"/>
    <w:rsid w:val="1F9A5615"/>
    <w:rsid w:val="1F9A850C"/>
    <w:rsid w:val="1F9AB39C"/>
    <w:rsid w:val="1F9ACCD9"/>
    <w:rsid w:val="1F9AF267"/>
    <w:rsid w:val="1F9B6410"/>
    <w:rsid w:val="1F9B72CA"/>
    <w:rsid w:val="1F9B73A7"/>
    <w:rsid w:val="1F9B73B9"/>
    <w:rsid w:val="1F9B73F7"/>
    <w:rsid w:val="1F9BC03E"/>
    <w:rsid w:val="1F9BF9FB"/>
    <w:rsid w:val="1F9C557A"/>
    <w:rsid w:val="1F9C7828"/>
    <w:rsid w:val="1F9C8BF2"/>
    <w:rsid w:val="1F9CAFDE"/>
    <w:rsid w:val="1F9D4300"/>
    <w:rsid w:val="1F9D726C"/>
    <w:rsid w:val="1F9DAA50"/>
    <w:rsid w:val="1F9DB507"/>
    <w:rsid w:val="1F9DCC22"/>
    <w:rsid w:val="1F9DD7E3"/>
    <w:rsid w:val="1F9DE14B"/>
    <w:rsid w:val="1F9DFED8"/>
    <w:rsid w:val="1F9E0BCF"/>
    <w:rsid w:val="1F9E5442"/>
    <w:rsid w:val="1F9EEA00"/>
    <w:rsid w:val="1F9F047B"/>
    <w:rsid w:val="1F9F3F95"/>
    <w:rsid w:val="1F9F769E"/>
    <w:rsid w:val="1F9F85F1"/>
    <w:rsid w:val="1F9F8AC5"/>
    <w:rsid w:val="1F9F8F03"/>
    <w:rsid w:val="1F9F9C3D"/>
    <w:rsid w:val="1F9FB8E7"/>
    <w:rsid w:val="1FA03466"/>
    <w:rsid w:val="1FA05BDD"/>
    <w:rsid w:val="1FA06B6F"/>
    <w:rsid w:val="1FA07FFB"/>
    <w:rsid w:val="1FA0B838"/>
    <w:rsid w:val="1FA0CB8D"/>
    <w:rsid w:val="1FA1225F"/>
    <w:rsid w:val="1FA1358B"/>
    <w:rsid w:val="1FA14E9D"/>
    <w:rsid w:val="1FA18F9F"/>
    <w:rsid w:val="1FA1B54D"/>
    <w:rsid w:val="1FA1C116"/>
    <w:rsid w:val="1FA21978"/>
    <w:rsid w:val="1FA24ADE"/>
    <w:rsid w:val="1FA27483"/>
    <w:rsid w:val="1FA28F8D"/>
    <w:rsid w:val="1FA29A23"/>
    <w:rsid w:val="1FA29BF4"/>
    <w:rsid w:val="1FA2BF84"/>
    <w:rsid w:val="1FA2C289"/>
    <w:rsid w:val="1FA2DF99"/>
    <w:rsid w:val="1FA31610"/>
    <w:rsid w:val="1FA3562E"/>
    <w:rsid w:val="1FA37AAA"/>
    <w:rsid w:val="1FA39F72"/>
    <w:rsid w:val="1FA40DF0"/>
    <w:rsid w:val="1FA41DE2"/>
    <w:rsid w:val="1FA431CF"/>
    <w:rsid w:val="1FA46271"/>
    <w:rsid w:val="1FA46493"/>
    <w:rsid w:val="1FA4F844"/>
    <w:rsid w:val="1FA4FC57"/>
    <w:rsid w:val="1FA53E96"/>
    <w:rsid w:val="1FA53F43"/>
    <w:rsid w:val="1FA57FBA"/>
    <w:rsid w:val="1FA5BE73"/>
    <w:rsid w:val="1FA5E9DC"/>
    <w:rsid w:val="1FA641EC"/>
    <w:rsid w:val="1FA67144"/>
    <w:rsid w:val="1FA705AB"/>
    <w:rsid w:val="1FA71169"/>
    <w:rsid w:val="1FA758DF"/>
    <w:rsid w:val="1FA7816C"/>
    <w:rsid w:val="1FA7C342"/>
    <w:rsid w:val="1FA7D422"/>
    <w:rsid w:val="1FA863A8"/>
    <w:rsid w:val="1FA86DA0"/>
    <w:rsid w:val="1FA8ACEA"/>
    <w:rsid w:val="1FA8C174"/>
    <w:rsid w:val="1FA9539A"/>
    <w:rsid w:val="1FA96008"/>
    <w:rsid w:val="1FA9B89D"/>
    <w:rsid w:val="1FA9BF28"/>
    <w:rsid w:val="1FA9CFC6"/>
    <w:rsid w:val="1FAA2142"/>
    <w:rsid w:val="1FAA37CF"/>
    <w:rsid w:val="1FAA6576"/>
    <w:rsid w:val="1FAA81F8"/>
    <w:rsid w:val="1FAABBFF"/>
    <w:rsid w:val="1FAB0F85"/>
    <w:rsid w:val="1FAB1A82"/>
    <w:rsid w:val="1FAB442E"/>
    <w:rsid w:val="1FAB46D8"/>
    <w:rsid w:val="1FAB8B41"/>
    <w:rsid w:val="1FABE9A1"/>
    <w:rsid w:val="1FAC89D8"/>
    <w:rsid w:val="1FAC8DEF"/>
    <w:rsid w:val="1FAC981E"/>
    <w:rsid w:val="1FACCF12"/>
    <w:rsid w:val="1FAD1E01"/>
    <w:rsid w:val="1FAD936E"/>
    <w:rsid w:val="1FADB417"/>
    <w:rsid w:val="1FADD904"/>
    <w:rsid w:val="1FADDD3E"/>
    <w:rsid w:val="1FAE1F48"/>
    <w:rsid w:val="1FAE29C4"/>
    <w:rsid w:val="1FAE5BFA"/>
    <w:rsid w:val="1FAE7123"/>
    <w:rsid w:val="1FAEB729"/>
    <w:rsid w:val="1FAEC1AB"/>
    <w:rsid w:val="1FAECF8F"/>
    <w:rsid w:val="1FAF2638"/>
    <w:rsid w:val="1FAF6B50"/>
    <w:rsid w:val="1FAFB1AF"/>
    <w:rsid w:val="1FAFB388"/>
    <w:rsid w:val="1FAFEFDD"/>
    <w:rsid w:val="1FB02517"/>
    <w:rsid w:val="1FB03F07"/>
    <w:rsid w:val="1FB05ED8"/>
    <w:rsid w:val="1FB09A94"/>
    <w:rsid w:val="1FB09CBE"/>
    <w:rsid w:val="1FB13628"/>
    <w:rsid w:val="1FB1975C"/>
    <w:rsid w:val="1FB1CE95"/>
    <w:rsid w:val="1FB22333"/>
    <w:rsid w:val="1FB2558B"/>
    <w:rsid w:val="1FB25B2D"/>
    <w:rsid w:val="1FB279B8"/>
    <w:rsid w:val="1FB27FB2"/>
    <w:rsid w:val="1FB2B3B6"/>
    <w:rsid w:val="1FB2C9D0"/>
    <w:rsid w:val="1FB2D769"/>
    <w:rsid w:val="1FB2E662"/>
    <w:rsid w:val="1FB3015E"/>
    <w:rsid w:val="1FB3108E"/>
    <w:rsid w:val="1FB31771"/>
    <w:rsid w:val="1FB336C7"/>
    <w:rsid w:val="1FB34925"/>
    <w:rsid w:val="1FB365BB"/>
    <w:rsid w:val="1FB3B705"/>
    <w:rsid w:val="1FB46592"/>
    <w:rsid w:val="1FB473BF"/>
    <w:rsid w:val="1FB4B2E2"/>
    <w:rsid w:val="1FB4C76F"/>
    <w:rsid w:val="1FB54442"/>
    <w:rsid w:val="1FB5582A"/>
    <w:rsid w:val="1FB57ED4"/>
    <w:rsid w:val="1FB5963C"/>
    <w:rsid w:val="1FB5AB2B"/>
    <w:rsid w:val="1FB5D5F2"/>
    <w:rsid w:val="1FB614ED"/>
    <w:rsid w:val="1FB6286F"/>
    <w:rsid w:val="1FB62D2A"/>
    <w:rsid w:val="1FB66BE1"/>
    <w:rsid w:val="1FB676CA"/>
    <w:rsid w:val="1FB67E61"/>
    <w:rsid w:val="1FB68259"/>
    <w:rsid w:val="1FB687B9"/>
    <w:rsid w:val="1FB6A913"/>
    <w:rsid w:val="1FB719C5"/>
    <w:rsid w:val="1FB75851"/>
    <w:rsid w:val="1FB79916"/>
    <w:rsid w:val="1FB7FA33"/>
    <w:rsid w:val="1FB7FC2C"/>
    <w:rsid w:val="1FB80F4E"/>
    <w:rsid w:val="1FB88F2D"/>
    <w:rsid w:val="1FB8CC83"/>
    <w:rsid w:val="1FB8D34F"/>
    <w:rsid w:val="1FB8D651"/>
    <w:rsid w:val="1FB92131"/>
    <w:rsid w:val="1FB928E1"/>
    <w:rsid w:val="1FB92FA2"/>
    <w:rsid w:val="1FB939F6"/>
    <w:rsid w:val="1FB946B6"/>
    <w:rsid w:val="1FB9814A"/>
    <w:rsid w:val="1FB9F412"/>
    <w:rsid w:val="1FBA3974"/>
    <w:rsid w:val="1FBA4387"/>
    <w:rsid w:val="1FBA6D7F"/>
    <w:rsid w:val="1FBA78D3"/>
    <w:rsid w:val="1FBA8BCE"/>
    <w:rsid w:val="1FBAB101"/>
    <w:rsid w:val="1FBAC40A"/>
    <w:rsid w:val="1FBAD30A"/>
    <w:rsid w:val="1FBB3865"/>
    <w:rsid w:val="1FBB6B59"/>
    <w:rsid w:val="1FBB9E7E"/>
    <w:rsid w:val="1FBBC5ED"/>
    <w:rsid w:val="1FBC3DBF"/>
    <w:rsid w:val="1FBC3E67"/>
    <w:rsid w:val="1FBC6EF5"/>
    <w:rsid w:val="1FBC895B"/>
    <w:rsid w:val="1FBCB8A0"/>
    <w:rsid w:val="1FBCECAC"/>
    <w:rsid w:val="1FBCFDBA"/>
    <w:rsid w:val="1FBD8227"/>
    <w:rsid w:val="1FBDBFD6"/>
    <w:rsid w:val="1FBDDDA0"/>
    <w:rsid w:val="1FBDE846"/>
    <w:rsid w:val="1FBDFF2C"/>
    <w:rsid w:val="1FBE1928"/>
    <w:rsid w:val="1FBE91C4"/>
    <w:rsid w:val="1FBEA7F9"/>
    <w:rsid w:val="1FBEC721"/>
    <w:rsid w:val="1FBEEB75"/>
    <w:rsid w:val="1FBF27F4"/>
    <w:rsid w:val="1FBFCC03"/>
    <w:rsid w:val="1FBFD40B"/>
    <w:rsid w:val="1FBFF85A"/>
    <w:rsid w:val="1FC06337"/>
    <w:rsid w:val="1FC06962"/>
    <w:rsid w:val="1FC09CA8"/>
    <w:rsid w:val="1FC0AC05"/>
    <w:rsid w:val="1FC0B0EA"/>
    <w:rsid w:val="1FC0B343"/>
    <w:rsid w:val="1FC1096D"/>
    <w:rsid w:val="1FC129FA"/>
    <w:rsid w:val="1FC13544"/>
    <w:rsid w:val="1FC1777D"/>
    <w:rsid w:val="1FC1990F"/>
    <w:rsid w:val="1FC1C2BD"/>
    <w:rsid w:val="1FC238A5"/>
    <w:rsid w:val="1FC2792D"/>
    <w:rsid w:val="1FC285C3"/>
    <w:rsid w:val="1FC2EF0E"/>
    <w:rsid w:val="1FC3256B"/>
    <w:rsid w:val="1FC3533F"/>
    <w:rsid w:val="1FC36FAF"/>
    <w:rsid w:val="1FC37180"/>
    <w:rsid w:val="1FC38F46"/>
    <w:rsid w:val="1FC3951A"/>
    <w:rsid w:val="1FC3C8EB"/>
    <w:rsid w:val="1FC40C99"/>
    <w:rsid w:val="1FC43F33"/>
    <w:rsid w:val="1FC44CB5"/>
    <w:rsid w:val="1FC4ACFB"/>
    <w:rsid w:val="1FC4C8FD"/>
    <w:rsid w:val="1FC4CBB5"/>
    <w:rsid w:val="1FC4F954"/>
    <w:rsid w:val="1FC515A7"/>
    <w:rsid w:val="1FC57995"/>
    <w:rsid w:val="1FC5BE0A"/>
    <w:rsid w:val="1FC5BE0E"/>
    <w:rsid w:val="1FC5FCF5"/>
    <w:rsid w:val="1FC6571D"/>
    <w:rsid w:val="1FC69E52"/>
    <w:rsid w:val="1FC700EA"/>
    <w:rsid w:val="1FC759EE"/>
    <w:rsid w:val="1FC78102"/>
    <w:rsid w:val="1FC78880"/>
    <w:rsid w:val="1FC79CB3"/>
    <w:rsid w:val="1FC7A596"/>
    <w:rsid w:val="1FC7C606"/>
    <w:rsid w:val="1FC7E8D7"/>
    <w:rsid w:val="1FC84723"/>
    <w:rsid w:val="1FC8501C"/>
    <w:rsid w:val="1FC867F6"/>
    <w:rsid w:val="1FC90427"/>
    <w:rsid w:val="1FC90B0C"/>
    <w:rsid w:val="1FC91F08"/>
    <w:rsid w:val="1FC93846"/>
    <w:rsid w:val="1FC9C7EC"/>
    <w:rsid w:val="1FC9F7CA"/>
    <w:rsid w:val="1FCA00D6"/>
    <w:rsid w:val="1FCA1668"/>
    <w:rsid w:val="1FCA3FFD"/>
    <w:rsid w:val="1FCA852D"/>
    <w:rsid w:val="1FCACC89"/>
    <w:rsid w:val="1FCADFF4"/>
    <w:rsid w:val="1FCB4813"/>
    <w:rsid w:val="1FCB96EF"/>
    <w:rsid w:val="1FCBF70C"/>
    <w:rsid w:val="1FCC7ABA"/>
    <w:rsid w:val="1FCC9B5A"/>
    <w:rsid w:val="1FCCB928"/>
    <w:rsid w:val="1FCCC1ED"/>
    <w:rsid w:val="1FCCC950"/>
    <w:rsid w:val="1FCCD48F"/>
    <w:rsid w:val="1FCCD6C8"/>
    <w:rsid w:val="1FCCE6A9"/>
    <w:rsid w:val="1FCD32D2"/>
    <w:rsid w:val="1FCD6DF2"/>
    <w:rsid w:val="1FCDA30C"/>
    <w:rsid w:val="1FCDBC94"/>
    <w:rsid w:val="1FCDCD83"/>
    <w:rsid w:val="1FCDD458"/>
    <w:rsid w:val="1FCE0602"/>
    <w:rsid w:val="1FCE246C"/>
    <w:rsid w:val="1FCE8D60"/>
    <w:rsid w:val="1FCEEB1E"/>
    <w:rsid w:val="1FCF00BA"/>
    <w:rsid w:val="1FCF6710"/>
    <w:rsid w:val="1FCF9819"/>
    <w:rsid w:val="1FCFAD15"/>
    <w:rsid w:val="1FCFEC8D"/>
    <w:rsid w:val="1FCFECC6"/>
    <w:rsid w:val="1FD06185"/>
    <w:rsid w:val="1FD06F5B"/>
    <w:rsid w:val="1FD08C88"/>
    <w:rsid w:val="1FD0B620"/>
    <w:rsid w:val="1FD0BBF1"/>
    <w:rsid w:val="1FD0FB51"/>
    <w:rsid w:val="1FD177AB"/>
    <w:rsid w:val="1FD18291"/>
    <w:rsid w:val="1FD1CCE5"/>
    <w:rsid w:val="1FD225BE"/>
    <w:rsid w:val="1FD2DE11"/>
    <w:rsid w:val="1FD31467"/>
    <w:rsid w:val="1FD325D2"/>
    <w:rsid w:val="1FD3AE4D"/>
    <w:rsid w:val="1FD3B8A8"/>
    <w:rsid w:val="1FD3D24A"/>
    <w:rsid w:val="1FD3DA1E"/>
    <w:rsid w:val="1FD46F7B"/>
    <w:rsid w:val="1FD4C5E8"/>
    <w:rsid w:val="1FD4D6FA"/>
    <w:rsid w:val="1FD57987"/>
    <w:rsid w:val="1FD5A5A8"/>
    <w:rsid w:val="1FD5D855"/>
    <w:rsid w:val="1FD5DCB0"/>
    <w:rsid w:val="1FD5E0B2"/>
    <w:rsid w:val="1FD60690"/>
    <w:rsid w:val="1FD6903B"/>
    <w:rsid w:val="1FD69913"/>
    <w:rsid w:val="1FD6B0ED"/>
    <w:rsid w:val="1FD70957"/>
    <w:rsid w:val="1FD7342A"/>
    <w:rsid w:val="1FD77900"/>
    <w:rsid w:val="1FD7F574"/>
    <w:rsid w:val="1FD7FCDE"/>
    <w:rsid w:val="1FD806C5"/>
    <w:rsid w:val="1FD8308C"/>
    <w:rsid w:val="1FD860A8"/>
    <w:rsid w:val="1FD883BD"/>
    <w:rsid w:val="1FD89F2A"/>
    <w:rsid w:val="1FD8A46A"/>
    <w:rsid w:val="1FD90D42"/>
    <w:rsid w:val="1FD91C95"/>
    <w:rsid w:val="1FD96546"/>
    <w:rsid w:val="1FD983ED"/>
    <w:rsid w:val="1FD9989C"/>
    <w:rsid w:val="1FD9A140"/>
    <w:rsid w:val="1FD9F279"/>
    <w:rsid w:val="1FDA326D"/>
    <w:rsid w:val="1FDA5D13"/>
    <w:rsid w:val="1FDA8EEC"/>
    <w:rsid w:val="1FDAA63D"/>
    <w:rsid w:val="1FDAC9C8"/>
    <w:rsid w:val="1FDB5EFE"/>
    <w:rsid w:val="1FDB9DB2"/>
    <w:rsid w:val="1FDBB458"/>
    <w:rsid w:val="1FDBC6A1"/>
    <w:rsid w:val="1FDBD92B"/>
    <w:rsid w:val="1FDBEC16"/>
    <w:rsid w:val="1FDC528F"/>
    <w:rsid w:val="1FDC7000"/>
    <w:rsid w:val="1FDC8E28"/>
    <w:rsid w:val="1FDC95B4"/>
    <w:rsid w:val="1FDC9AEE"/>
    <w:rsid w:val="1FDCE816"/>
    <w:rsid w:val="1FDD32B0"/>
    <w:rsid w:val="1FDD5004"/>
    <w:rsid w:val="1FDDC237"/>
    <w:rsid w:val="1FDE08CC"/>
    <w:rsid w:val="1FDE0E3F"/>
    <w:rsid w:val="1FDE1181"/>
    <w:rsid w:val="1FDE33C9"/>
    <w:rsid w:val="1FDE4B2E"/>
    <w:rsid w:val="1FDE6577"/>
    <w:rsid w:val="1FDE9C64"/>
    <w:rsid w:val="1FDEEDD5"/>
    <w:rsid w:val="1FDF6F22"/>
    <w:rsid w:val="1FDF943B"/>
    <w:rsid w:val="1FDFDE3A"/>
    <w:rsid w:val="1FE02905"/>
    <w:rsid w:val="1FE06397"/>
    <w:rsid w:val="1FE0D564"/>
    <w:rsid w:val="1FE0FB6B"/>
    <w:rsid w:val="1FE10A1D"/>
    <w:rsid w:val="1FE17074"/>
    <w:rsid w:val="1FE195B7"/>
    <w:rsid w:val="1FE1B166"/>
    <w:rsid w:val="1FE1B5EE"/>
    <w:rsid w:val="1FE2034C"/>
    <w:rsid w:val="1FE2105B"/>
    <w:rsid w:val="1FE22B0C"/>
    <w:rsid w:val="1FE27413"/>
    <w:rsid w:val="1FE35A91"/>
    <w:rsid w:val="1FE39C35"/>
    <w:rsid w:val="1FE3B477"/>
    <w:rsid w:val="1FE3C621"/>
    <w:rsid w:val="1FE3FE4D"/>
    <w:rsid w:val="1FE44D1D"/>
    <w:rsid w:val="1FE46763"/>
    <w:rsid w:val="1FE4B5C3"/>
    <w:rsid w:val="1FE4C4AF"/>
    <w:rsid w:val="1FE53862"/>
    <w:rsid w:val="1FE55A7D"/>
    <w:rsid w:val="1FE5637D"/>
    <w:rsid w:val="1FE5AF9C"/>
    <w:rsid w:val="1FE5C781"/>
    <w:rsid w:val="1FE5D554"/>
    <w:rsid w:val="1FE5DEE7"/>
    <w:rsid w:val="1FE5F1E6"/>
    <w:rsid w:val="1FE613B2"/>
    <w:rsid w:val="1FE64898"/>
    <w:rsid w:val="1FE673E2"/>
    <w:rsid w:val="1FE77C38"/>
    <w:rsid w:val="1FE79B9C"/>
    <w:rsid w:val="1FE7B156"/>
    <w:rsid w:val="1FE7DC75"/>
    <w:rsid w:val="1FE81E2A"/>
    <w:rsid w:val="1FE826CC"/>
    <w:rsid w:val="1FE85EC8"/>
    <w:rsid w:val="1FE8710B"/>
    <w:rsid w:val="1FE8D883"/>
    <w:rsid w:val="1FE91410"/>
    <w:rsid w:val="1FE96A08"/>
    <w:rsid w:val="1FE98184"/>
    <w:rsid w:val="1FE99DC2"/>
    <w:rsid w:val="1FE9D817"/>
    <w:rsid w:val="1FEA9BE0"/>
    <w:rsid w:val="1FEABFE4"/>
    <w:rsid w:val="1FEB9F44"/>
    <w:rsid w:val="1FEBBB1A"/>
    <w:rsid w:val="1FEBC1CE"/>
    <w:rsid w:val="1FEBDED7"/>
    <w:rsid w:val="1FEC0536"/>
    <w:rsid w:val="1FEC1658"/>
    <w:rsid w:val="1FEC165C"/>
    <w:rsid w:val="1FEC4585"/>
    <w:rsid w:val="1FED05D7"/>
    <w:rsid w:val="1FED417E"/>
    <w:rsid w:val="1FED5195"/>
    <w:rsid w:val="1FED959C"/>
    <w:rsid w:val="1FEDE4FD"/>
    <w:rsid w:val="1FEDFAB1"/>
    <w:rsid w:val="1FEE31B4"/>
    <w:rsid w:val="1FEE89F3"/>
    <w:rsid w:val="1FEEEF4F"/>
    <w:rsid w:val="1FEF0616"/>
    <w:rsid w:val="1FEF0F81"/>
    <w:rsid w:val="1FEF489C"/>
    <w:rsid w:val="1FEF9657"/>
    <w:rsid w:val="1FEFA75E"/>
    <w:rsid w:val="1FEFA848"/>
    <w:rsid w:val="1FEFE61E"/>
    <w:rsid w:val="1FEFEA3D"/>
    <w:rsid w:val="1FEFFCD6"/>
    <w:rsid w:val="1FF024D1"/>
    <w:rsid w:val="1FF03375"/>
    <w:rsid w:val="1FF045C3"/>
    <w:rsid w:val="1FF088AD"/>
    <w:rsid w:val="1FF09545"/>
    <w:rsid w:val="1FF0EB8B"/>
    <w:rsid w:val="1FF0FE91"/>
    <w:rsid w:val="1FF12748"/>
    <w:rsid w:val="1FF14D13"/>
    <w:rsid w:val="1FF16A93"/>
    <w:rsid w:val="1FF16CF6"/>
    <w:rsid w:val="1FF2153E"/>
    <w:rsid w:val="1FF21FB9"/>
    <w:rsid w:val="1FF2381D"/>
    <w:rsid w:val="1FF25DA6"/>
    <w:rsid w:val="1FF27A16"/>
    <w:rsid w:val="1FF27BA3"/>
    <w:rsid w:val="1FF29C7A"/>
    <w:rsid w:val="1FF2C861"/>
    <w:rsid w:val="1FF32253"/>
    <w:rsid w:val="1FF330C0"/>
    <w:rsid w:val="1FF354B2"/>
    <w:rsid w:val="1FF3A04C"/>
    <w:rsid w:val="1FF3D0DD"/>
    <w:rsid w:val="1FF3D928"/>
    <w:rsid w:val="1FF3DCED"/>
    <w:rsid w:val="1FF3DE41"/>
    <w:rsid w:val="1FF3E460"/>
    <w:rsid w:val="1FF4027D"/>
    <w:rsid w:val="1FF436F4"/>
    <w:rsid w:val="1FF44D18"/>
    <w:rsid w:val="1FF49304"/>
    <w:rsid w:val="1FF4DBA8"/>
    <w:rsid w:val="1FF527D2"/>
    <w:rsid w:val="1FF54A6D"/>
    <w:rsid w:val="1FF588CF"/>
    <w:rsid w:val="1FF59FA0"/>
    <w:rsid w:val="1FF5A737"/>
    <w:rsid w:val="1FF5AF63"/>
    <w:rsid w:val="1FF5FC4B"/>
    <w:rsid w:val="1FF601A5"/>
    <w:rsid w:val="1FF62FC3"/>
    <w:rsid w:val="1FF631F6"/>
    <w:rsid w:val="1FF6595F"/>
    <w:rsid w:val="1FF65DBE"/>
    <w:rsid w:val="1FF66AF6"/>
    <w:rsid w:val="1FF68BB1"/>
    <w:rsid w:val="1FF6B0F7"/>
    <w:rsid w:val="1FF6B116"/>
    <w:rsid w:val="1FF6B8A0"/>
    <w:rsid w:val="1FF6BBC2"/>
    <w:rsid w:val="1FF6CD75"/>
    <w:rsid w:val="1FF71331"/>
    <w:rsid w:val="1FF7806B"/>
    <w:rsid w:val="1FF7857F"/>
    <w:rsid w:val="1FF7B475"/>
    <w:rsid w:val="1FF7BF47"/>
    <w:rsid w:val="1FF7EF89"/>
    <w:rsid w:val="1FF8040C"/>
    <w:rsid w:val="1FF82FDC"/>
    <w:rsid w:val="1FF859B4"/>
    <w:rsid w:val="1FF88882"/>
    <w:rsid w:val="1FF89ED0"/>
    <w:rsid w:val="1FF8CC2E"/>
    <w:rsid w:val="1FF90697"/>
    <w:rsid w:val="1FF91A65"/>
    <w:rsid w:val="1FF91BEE"/>
    <w:rsid w:val="1FF95642"/>
    <w:rsid w:val="1FF969CB"/>
    <w:rsid w:val="1FF98B18"/>
    <w:rsid w:val="1FF9BD67"/>
    <w:rsid w:val="1FF9CDC3"/>
    <w:rsid w:val="1FFA0357"/>
    <w:rsid w:val="1FFA7AFF"/>
    <w:rsid w:val="1FFA7F2B"/>
    <w:rsid w:val="1FFA82ED"/>
    <w:rsid w:val="1FFAB643"/>
    <w:rsid w:val="1FFADCE3"/>
    <w:rsid w:val="1FFB5AE8"/>
    <w:rsid w:val="1FFC31A7"/>
    <w:rsid w:val="1FFC51B0"/>
    <w:rsid w:val="1FFC5C62"/>
    <w:rsid w:val="1FFC6068"/>
    <w:rsid w:val="1FFC69C7"/>
    <w:rsid w:val="1FFC80A7"/>
    <w:rsid w:val="1FFC857A"/>
    <w:rsid w:val="1FFCCBED"/>
    <w:rsid w:val="1FFCD4F7"/>
    <w:rsid w:val="1FFCDBAE"/>
    <w:rsid w:val="1FFCFEB0"/>
    <w:rsid w:val="1FFCFFD0"/>
    <w:rsid w:val="1FFD02EF"/>
    <w:rsid w:val="1FFD88A8"/>
    <w:rsid w:val="1FFDB5C8"/>
    <w:rsid w:val="1FFDC4EC"/>
    <w:rsid w:val="1FFDD4D6"/>
    <w:rsid w:val="1FFDE025"/>
    <w:rsid w:val="1FFDEA6A"/>
    <w:rsid w:val="1FFDEB24"/>
    <w:rsid w:val="1FFDED91"/>
    <w:rsid w:val="1FFE43F5"/>
    <w:rsid w:val="1FFE5846"/>
    <w:rsid w:val="1FFE9BBA"/>
    <w:rsid w:val="1FFE9C76"/>
    <w:rsid w:val="1FFEC58E"/>
    <w:rsid w:val="1FFED6A9"/>
    <w:rsid w:val="1FFF0553"/>
    <w:rsid w:val="1FFF3340"/>
    <w:rsid w:val="1FFF473C"/>
    <w:rsid w:val="1FFF505C"/>
    <w:rsid w:val="1FFF524A"/>
    <w:rsid w:val="1FFF73E9"/>
    <w:rsid w:val="1FFF77B0"/>
    <w:rsid w:val="1FFF8231"/>
    <w:rsid w:val="1FFF8643"/>
    <w:rsid w:val="1FFFAF42"/>
    <w:rsid w:val="1FFFF552"/>
    <w:rsid w:val="20004F4A"/>
    <w:rsid w:val="200069E5"/>
    <w:rsid w:val="20008C0F"/>
    <w:rsid w:val="2000B087"/>
    <w:rsid w:val="20013CF3"/>
    <w:rsid w:val="20015A38"/>
    <w:rsid w:val="20016C58"/>
    <w:rsid w:val="2001B4CD"/>
    <w:rsid w:val="2001B890"/>
    <w:rsid w:val="2001F163"/>
    <w:rsid w:val="2001FFD1"/>
    <w:rsid w:val="200229BD"/>
    <w:rsid w:val="2002473B"/>
    <w:rsid w:val="20026017"/>
    <w:rsid w:val="200280A3"/>
    <w:rsid w:val="20028874"/>
    <w:rsid w:val="20031EE5"/>
    <w:rsid w:val="200335C7"/>
    <w:rsid w:val="20034767"/>
    <w:rsid w:val="20036735"/>
    <w:rsid w:val="20036B83"/>
    <w:rsid w:val="2003862C"/>
    <w:rsid w:val="2003BCA1"/>
    <w:rsid w:val="2003CF07"/>
    <w:rsid w:val="2003D594"/>
    <w:rsid w:val="2004D547"/>
    <w:rsid w:val="2004FA84"/>
    <w:rsid w:val="20052A74"/>
    <w:rsid w:val="20056C3F"/>
    <w:rsid w:val="2005BC92"/>
    <w:rsid w:val="2005D487"/>
    <w:rsid w:val="2006063D"/>
    <w:rsid w:val="200661B6"/>
    <w:rsid w:val="2006AC20"/>
    <w:rsid w:val="2007701E"/>
    <w:rsid w:val="2007E1B0"/>
    <w:rsid w:val="200865CB"/>
    <w:rsid w:val="200878B2"/>
    <w:rsid w:val="2008791D"/>
    <w:rsid w:val="20087DF2"/>
    <w:rsid w:val="2008915D"/>
    <w:rsid w:val="20089C86"/>
    <w:rsid w:val="2008E54F"/>
    <w:rsid w:val="2008E61E"/>
    <w:rsid w:val="20090FA8"/>
    <w:rsid w:val="200917A9"/>
    <w:rsid w:val="200941C0"/>
    <w:rsid w:val="200941D0"/>
    <w:rsid w:val="200A2C8C"/>
    <w:rsid w:val="200A5868"/>
    <w:rsid w:val="200A7572"/>
    <w:rsid w:val="200AD1DE"/>
    <w:rsid w:val="200AEBD9"/>
    <w:rsid w:val="200AFE48"/>
    <w:rsid w:val="200B077A"/>
    <w:rsid w:val="200B4E4B"/>
    <w:rsid w:val="200B7C68"/>
    <w:rsid w:val="200B8FED"/>
    <w:rsid w:val="200BE144"/>
    <w:rsid w:val="200BE6F2"/>
    <w:rsid w:val="200C0DC8"/>
    <w:rsid w:val="200C4C67"/>
    <w:rsid w:val="200CDF3B"/>
    <w:rsid w:val="200D20E3"/>
    <w:rsid w:val="200D2282"/>
    <w:rsid w:val="200D2A23"/>
    <w:rsid w:val="200D4002"/>
    <w:rsid w:val="200D7447"/>
    <w:rsid w:val="200E65C4"/>
    <w:rsid w:val="200EB7E5"/>
    <w:rsid w:val="200ED6B5"/>
    <w:rsid w:val="200EF1ED"/>
    <w:rsid w:val="200F999E"/>
    <w:rsid w:val="200FBA40"/>
    <w:rsid w:val="200FC30E"/>
    <w:rsid w:val="200FDC86"/>
    <w:rsid w:val="20100E72"/>
    <w:rsid w:val="20103C2E"/>
    <w:rsid w:val="201058D4"/>
    <w:rsid w:val="2010A94B"/>
    <w:rsid w:val="2010D42E"/>
    <w:rsid w:val="2010D4BF"/>
    <w:rsid w:val="201126DF"/>
    <w:rsid w:val="20115751"/>
    <w:rsid w:val="20117A98"/>
    <w:rsid w:val="201194A9"/>
    <w:rsid w:val="2011A518"/>
    <w:rsid w:val="2011CFC9"/>
    <w:rsid w:val="2011DB0F"/>
    <w:rsid w:val="2012035B"/>
    <w:rsid w:val="20121C3B"/>
    <w:rsid w:val="20121F3B"/>
    <w:rsid w:val="20122463"/>
    <w:rsid w:val="2012511B"/>
    <w:rsid w:val="2012CEB9"/>
    <w:rsid w:val="2012E17B"/>
    <w:rsid w:val="20132CAB"/>
    <w:rsid w:val="2013342E"/>
    <w:rsid w:val="2013658F"/>
    <w:rsid w:val="2013C6EC"/>
    <w:rsid w:val="20146103"/>
    <w:rsid w:val="20148123"/>
    <w:rsid w:val="2014F7D9"/>
    <w:rsid w:val="2014F8B9"/>
    <w:rsid w:val="201509BE"/>
    <w:rsid w:val="20151B63"/>
    <w:rsid w:val="2015909A"/>
    <w:rsid w:val="2015B633"/>
    <w:rsid w:val="20162E79"/>
    <w:rsid w:val="20163981"/>
    <w:rsid w:val="201654A3"/>
    <w:rsid w:val="20167F66"/>
    <w:rsid w:val="2016CD5A"/>
    <w:rsid w:val="2016D7CD"/>
    <w:rsid w:val="201710F2"/>
    <w:rsid w:val="20171262"/>
    <w:rsid w:val="20171690"/>
    <w:rsid w:val="20173FB3"/>
    <w:rsid w:val="201758E0"/>
    <w:rsid w:val="20177CEC"/>
    <w:rsid w:val="2017E576"/>
    <w:rsid w:val="20187462"/>
    <w:rsid w:val="201875DC"/>
    <w:rsid w:val="2018A1FB"/>
    <w:rsid w:val="2018C2C6"/>
    <w:rsid w:val="2018E13C"/>
    <w:rsid w:val="20193255"/>
    <w:rsid w:val="201960F4"/>
    <w:rsid w:val="2019772A"/>
    <w:rsid w:val="20198ECF"/>
    <w:rsid w:val="2019C36B"/>
    <w:rsid w:val="2019CED5"/>
    <w:rsid w:val="2019ECF7"/>
    <w:rsid w:val="2019FA27"/>
    <w:rsid w:val="201A2E69"/>
    <w:rsid w:val="201A31E3"/>
    <w:rsid w:val="201A42A5"/>
    <w:rsid w:val="201A6DE7"/>
    <w:rsid w:val="201A6F6B"/>
    <w:rsid w:val="201A98AC"/>
    <w:rsid w:val="201AC0E7"/>
    <w:rsid w:val="201AD2A6"/>
    <w:rsid w:val="201AFC94"/>
    <w:rsid w:val="201B1547"/>
    <w:rsid w:val="201B1F31"/>
    <w:rsid w:val="201B24BD"/>
    <w:rsid w:val="201B3CE1"/>
    <w:rsid w:val="201B561B"/>
    <w:rsid w:val="201B58E1"/>
    <w:rsid w:val="201B592E"/>
    <w:rsid w:val="201BA6F9"/>
    <w:rsid w:val="201C4B18"/>
    <w:rsid w:val="201CAE17"/>
    <w:rsid w:val="201CE1A7"/>
    <w:rsid w:val="201CE937"/>
    <w:rsid w:val="201CE952"/>
    <w:rsid w:val="201D30F7"/>
    <w:rsid w:val="201D8196"/>
    <w:rsid w:val="201E04C7"/>
    <w:rsid w:val="201E296C"/>
    <w:rsid w:val="201E4595"/>
    <w:rsid w:val="201EF5F1"/>
    <w:rsid w:val="201F2066"/>
    <w:rsid w:val="201F7559"/>
    <w:rsid w:val="201F7B15"/>
    <w:rsid w:val="201FAF7D"/>
    <w:rsid w:val="201FFA15"/>
    <w:rsid w:val="20201A2F"/>
    <w:rsid w:val="20202524"/>
    <w:rsid w:val="20205BA2"/>
    <w:rsid w:val="2020A118"/>
    <w:rsid w:val="2020BFE8"/>
    <w:rsid w:val="2020D444"/>
    <w:rsid w:val="20210EFB"/>
    <w:rsid w:val="20212E30"/>
    <w:rsid w:val="2021B172"/>
    <w:rsid w:val="2021BD01"/>
    <w:rsid w:val="2021D86E"/>
    <w:rsid w:val="2021E5C8"/>
    <w:rsid w:val="20224EF7"/>
    <w:rsid w:val="20228B30"/>
    <w:rsid w:val="20229BD3"/>
    <w:rsid w:val="2022A295"/>
    <w:rsid w:val="2022F8C0"/>
    <w:rsid w:val="20233BE7"/>
    <w:rsid w:val="20235AD0"/>
    <w:rsid w:val="2023C487"/>
    <w:rsid w:val="20240467"/>
    <w:rsid w:val="2024116C"/>
    <w:rsid w:val="20241B5B"/>
    <w:rsid w:val="2024443D"/>
    <w:rsid w:val="2024AF44"/>
    <w:rsid w:val="2024C808"/>
    <w:rsid w:val="202548CD"/>
    <w:rsid w:val="20254B85"/>
    <w:rsid w:val="20255250"/>
    <w:rsid w:val="20255520"/>
    <w:rsid w:val="202586F0"/>
    <w:rsid w:val="2025F8EF"/>
    <w:rsid w:val="20262A15"/>
    <w:rsid w:val="20265921"/>
    <w:rsid w:val="2026BC51"/>
    <w:rsid w:val="2026C1D1"/>
    <w:rsid w:val="202733B5"/>
    <w:rsid w:val="20273846"/>
    <w:rsid w:val="20274EB1"/>
    <w:rsid w:val="2027A7BF"/>
    <w:rsid w:val="2027D2EC"/>
    <w:rsid w:val="20284228"/>
    <w:rsid w:val="20284EC4"/>
    <w:rsid w:val="2028B29C"/>
    <w:rsid w:val="2028B393"/>
    <w:rsid w:val="2028C367"/>
    <w:rsid w:val="2028F440"/>
    <w:rsid w:val="20294D62"/>
    <w:rsid w:val="20295ECD"/>
    <w:rsid w:val="20296D80"/>
    <w:rsid w:val="202A1DFC"/>
    <w:rsid w:val="202A4575"/>
    <w:rsid w:val="202A77A1"/>
    <w:rsid w:val="202AAD6F"/>
    <w:rsid w:val="202AC625"/>
    <w:rsid w:val="202AE822"/>
    <w:rsid w:val="202B2D38"/>
    <w:rsid w:val="202B3BFA"/>
    <w:rsid w:val="202B45A4"/>
    <w:rsid w:val="202B7FA7"/>
    <w:rsid w:val="202BB7CE"/>
    <w:rsid w:val="202BE4AA"/>
    <w:rsid w:val="202C0058"/>
    <w:rsid w:val="202C1B0C"/>
    <w:rsid w:val="202C58E3"/>
    <w:rsid w:val="202C5C6D"/>
    <w:rsid w:val="202C9D3D"/>
    <w:rsid w:val="202CCFEE"/>
    <w:rsid w:val="202CE98E"/>
    <w:rsid w:val="202CF284"/>
    <w:rsid w:val="202DCA97"/>
    <w:rsid w:val="202DD1C6"/>
    <w:rsid w:val="202DD9F4"/>
    <w:rsid w:val="202DF2D0"/>
    <w:rsid w:val="202E5BD7"/>
    <w:rsid w:val="202E91E2"/>
    <w:rsid w:val="202F4B4D"/>
    <w:rsid w:val="202F831A"/>
    <w:rsid w:val="202FE09D"/>
    <w:rsid w:val="20303750"/>
    <w:rsid w:val="20306C2A"/>
    <w:rsid w:val="20309284"/>
    <w:rsid w:val="20311869"/>
    <w:rsid w:val="20312762"/>
    <w:rsid w:val="203130B0"/>
    <w:rsid w:val="20316DB1"/>
    <w:rsid w:val="20316E64"/>
    <w:rsid w:val="20319B32"/>
    <w:rsid w:val="2031F29A"/>
    <w:rsid w:val="2032354E"/>
    <w:rsid w:val="203283EC"/>
    <w:rsid w:val="2032A638"/>
    <w:rsid w:val="2032BCDE"/>
    <w:rsid w:val="2032E313"/>
    <w:rsid w:val="2032F167"/>
    <w:rsid w:val="20331D6D"/>
    <w:rsid w:val="203327CC"/>
    <w:rsid w:val="203350A7"/>
    <w:rsid w:val="20335A72"/>
    <w:rsid w:val="20337160"/>
    <w:rsid w:val="2033A53A"/>
    <w:rsid w:val="2033B2EB"/>
    <w:rsid w:val="2033D7B0"/>
    <w:rsid w:val="2033E336"/>
    <w:rsid w:val="2033FCAE"/>
    <w:rsid w:val="20341B9D"/>
    <w:rsid w:val="20345B61"/>
    <w:rsid w:val="20349511"/>
    <w:rsid w:val="2034F440"/>
    <w:rsid w:val="20356D2A"/>
    <w:rsid w:val="20358AF0"/>
    <w:rsid w:val="203596EC"/>
    <w:rsid w:val="2035AE78"/>
    <w:rsid w:val="2035C4DA"/>
    <w:rsid w:val="2036285F"/>
    <w:rsid w:val="203654D0"/>
    <w:rsid w:val="20366E66"/>
    <w:rsid w:val="2036B683"/>
    <w:rsid w:val="20370069"/>
    <w:rsid w:val="20376ED0"/>
    <w:rsid w:val="2037703E"/>
    <w:rsid w:val="20377A0C"/>
    <w:rsid w:val="2037C647"/>
    <w:rsid w:val="2037CBA1"/>
    <w:rsid w:val="2037E610"/>
    <w:rsid w:val="2037EF2C"/>
    <w:rsid w:val="2037F18B"/>
    <w:rsid w:val="203837D6"/>
    <w:rsid w:val="203856DC"/>
    <w:rsid w:val="20386D23"/>
    <w:rsid w:val="2038DE4C"/>
    <w:rsid w:val="2038EDA3"/>
    <w:rsid w:val="2038F145"/>
    <w:rsid w:val="2039645F"/>
    <w:rsid w:val="2039B172"/>
    <w:rsid w:val="2039D543"/>
    <w:rsid w:val="2039FFBD"/>
    <w:rsid w:val="203A15C3"/>
    <w:rsid w:val="203A52E3"/>
    <w:rsid w:val="203AC21C"/>
    <w:rsid w:val="203AF451"/>
    <w:rsid w:val="203B99C3"/>
    <w:rsid w:val="203BDFE7"/>
    <w:rsid w:val="203C2089"/>
    <w:rsid w:val="203C861D"/>
    <w:rsid w:val="203CC683"/>
    <w:rsid w:val="203CE8CF"/>
    <w:rsid w:val="203CEF7D"/>
    <w:rsid w:val="203D3B1D"/>
    <w:rsid w:val="203D49F2"/>
    <w:rsid w:val="203D6546"/>
    <w:rsid w:val="203D890B"/>
    <w:rsid w:val="203E430C"/>
    <w:rsid w:val="203EDB3C"/>
    <w:rsid w:val="203F0A17"/>
    <w:rsid w:val="203F28E5"/>
    <w:rsid w:val="203F3901"/>
    <w:rsid w:val="204000B3"/>
    <w:rsid w:val="20400D61"/>
    <w:rsid w:val="204010A8"/>
    <w:rsid w:val="2040620F"/>
    <w:rsid w:val="204067CC"/>
    <w:rsid w:val="2040C75F"/>
    <w:rsid w:val="2040E485"/>
    <w:rsid w:val="204104D4"/>
    <w:rsid w:val="2041094F"/>
    <w:rsid w:val="20412DF0"/>
    <w:rsid w:val="20413F96"/>
    <w:rsid w:val="204166A1"/>
    <w:rsid w:val="20417442"/>
    <w:rsid w:val="20418571"/>
    <w:rsid w:val="20419F6C"/>
    <w:rsid w:val="2041A519"/>
    <w:rsid w:val="2041D20F"/>
    <w:rsid w:val="20420DE9"/>
    <w:rsid w:val="20420DF4"/>
    <w:rsid w:val="2042A20F"/>
    <w:rsid w:val="2042A6E5"/>
    <w:rsid w:val="2042AF34"/>
    <w:rsid w:val="2042C9DD"/>
    <w:rsid w:val="20437597"/>
    <w:rsid w:val="2043E383"/>
    <w:rsid w:val="2043F996"/>
    <w:rsid w:val="20440244"/>
    <w:rsid w:val="20440ADD"/>
    <w:rsid w:val="204467AC"/>
    <w:rsid w:val="204467F0"/>
    <w:rsid w:val="204487CA"/>
    <w:rsid w:val="20457833"/>
    <w:rsid w:val="2045D319"/>
    <w:rsid w:val="2045E65D"/>
    <w:rsid w:val="2046228C"/>
    <w:rsid w:val="204641F8"/>
    <w:rsid w:val="20464AA9"/>
    <w:rsid w:val="20466910"/>
    <w:rsid w:val="2046C4E9"/>
    <w:rsid w:val="2046EF1D"/>
    <w:rsid w:val="20471460"/>
    <w:rsid w:val="204727E8"/>
    <w:rsid w:val="2047307A"/>
    <w:rsid w:val="20474D4B"/>
    <w:rsid w:val="20475996"/>
    <w:rsid w:val="2047746D"/>
    <w:rsid w:val="2047A3C5"/>
    <w:rsid w:val="2048E19D"/>
    <w:rsid w:val="20494E05"/>
    <w:rsid w:val="20495D15"/>
    <w:rsid w:val="20499DBB"/>
    <w:rsid w:val="2049C396"/>
    <w:rsid w:val="204A0C1E"/>
    <w:rsid w:val="204AB3ED"/>
    <w:rsid w:val="204AC47E"/>
    <w:rsid w:val="204AEEED"/>
    <w:rsid w:val="204B032B"/>
    <w:rsid w:val="204B2256"/>
    <w:rsid w:val="204B3FD5"/>
    <w:rsid w:val="204BCA9F"/>
    <w:rsid w:val="204BDF06"/>
    <w:rsid w:val="204C0096"/>
    <w:rsid w:val="204CC029"/>
    <w:rsid w:val="204CFA9E"/>
    <w:rsid w:val="204D04B1"/>
    <w:rsid w:val="204D3DCA"/>
    <w:rsid w:val="204DC4E3"/>
    <w:rsid w:val="204DCF8C"/>
    <w:rsid w:val="204DDCE4"/>
    <w:rsid w:val="204DEE79"/>
    <w:rsid w:val="204E8A5F"/>
    <w:rsid w:val="204EA042"/>
    <w:rsid w:val="204ECCA0"/>
    <w:rsid w:val="204EF82E"/>
    <w:rsid w:val="204F0D42"/>
    <w:rsid w:val="204F2879"/>
    <w:rsid w:val="204F33F7"/>
    <w:rsid w:val="204F48C5"/>
    <w:rsid w:val="204F684F"/>
    <w:rsid w:val="204F8E70"/>
    <w:rsid w:val="204FB777"/>
    <w:rsid w:val="204FC3E2"/>
    <w:rsid w:val="204FDD15"/>
    <w:rsid w:val="20503775"/>
    <w:rsid w:val="20506FAF"/>
    <w:rsid w:val="20507531"/>
    <w:rsid w:val="2050A275"/>
    <w:rsid w:val="2050CBD4"/>
    <w:rsid w:val="20510468"/>
    <w:rsid w:val="20511673"/>
    <w:rsid w:val="20511D89"/>
    <w:rsid w:val="205135F2"/>
    <w:rsid w:val="2051886C"/>
    <w:rsid w:val="20520BA3"/>
    <w:rsid w:val="20524998"/>
    <w:rsid w:val="20525C12"/>
    <w:rsid w:val="20529ED5"/>
    <w:rsid w:val="2052D01E"/>
    <w:rsid w:val="2052E6DE"/>
    <w:rsid w:val="20531DE8"/>
    <w:rsid w:val="20533AE9"/>
    <w:rsid w:val="20533E90"/>
    <w:rsid w:val="20536602"/>
    <w:rsid w:val="20539834"/>
    <w:rsid w:val="2053FC80"/>
    <w:rsid w:val="2053FF2D"/>
    <w:rsid w:val="20543EDA"/>
    <w:rsid w:val="20544FCA"/>
    <w:rsid w:val="20546CD2"/>
    <w:rsid w:val="2054A24C"/>
    <w:rsid w:val="20552EE5"/>
    <w:rsid w:val="2055302F"/>
    <w:rsid w:val="20556F9D"/>
    <w:rsid w:val="2055979D"/>
    <w:rsid w:val="2055D7C8"/>
    <w:rsid w:val="2055DC65"/>
    <w:rsid w:val="20560462"/>
    <w:rsid w:val="20560D95"/>
    <w:rsid w:val="2056150E"/>
    <w:rsid w:val="20561677"/>
    <w:rsid w:val="20564A23"/>
    <w:rsid w:val="20567D47"/>
    <w:rsid w:val="2056922B"/>
    <w:rsid w:val="2056C2E9"/>
    <w:rsid w:val="2056C98F"/>
    <w:rsid w:val="2056E444"/>
    <w:rsid w:val="2056F2AA"/>
    <w:rsid w:val="2056FE6C"/>
    <w:rsid w:val="20572F11"/>
    <w:rsid w:val="2057630C"/>
    <w:rsid w:val="2057749F"/>
    <w:rsid w:val="20577AD0"/>
    <w:rsid w:val="205780E3"/>
    <w:rsid w:val="20578F75"/>
    <w:rsid w:val="2057D206"/>
    <w:rsid w:val="2057F558"/>
    <w:rsid w:val="20581822"/>
    <w:rsid w:val="20586A37"/>
    <w:rsid w:val="205886A3"/>
    <w:rsid w:val="2058B52C"/>
    <w:rsid w:val="2058B60D"/>
    <w:rsid w:val="2058D618"/>
    <w:rsid w:val="2058DC22"/>
    <w:rsid w:val="20590FA9"/>
    <w:rsid w:val="205917DA"/>
    <w:rsid w:val="20592620"/>
    <w:rsid w:val="20595C5E"/>
    <w:rsid w:val="205979E7"/>
    <w:rsid w:val="2059924C"/>
    <w:rsid w:val="205A40D0"/>
    <w:rsid w:val="205A424F"/>
    <w:rsid w:val="205A4487"/>
    <w:rsid w:val="205A6A06"/>
    <w:rsid w:val="205AA69D"/>
    <w:rsid w:val="205AC6F0"/>
    <w:rsid w:val="205AE258"/>
    <w:rsid w:val="205AE7A5"/>
    <w:rsid w:val="205B1E0A"/>
    <w:rsid w:val="205B4FBF"/>
    <w:rsid w:val="205B6360"/>
    <w:rsid w:val="205B7DE3"/>
    <w:rsid w:val="205B7F73"/>
    <w:rsid w:val="205B90E6"/>
    <w:rsid w:val="205B9AF1"/>
    <w:rsid w:val="205C325D"/>
    <w:rsid w:val="205C5222"/>
    <w:rsid w:val="205C5D04"/>
    <w:rsid w:val="205C960B"/>
    <w:rsid w:val="205C9FA2"/>
    <w:rsid w:val="205D0FC1"/>
    <w:rsid w:val="205D117C"/>
    <w:rsid w:val="205D1D25"/>
    <w:rsid w:val="205D1E59"/>
    <w:rsid w:val="205D4179"/>
    <w:rsid w:val="205D4959"/>
    <w:rsid w:val="205D7D8F"/>
    <w:rsid w:val="205DB581"/>
    <w:rsid w:val="205DF6A1"/>
    <w:rsid w:val="205E024A"/>
    <w:rsid w:val="205E5E75"/>
    <w:rsid w:val="205E9AD6"/>
    <w:rsid w:val="205EBCFD"/>
    <w:rsid w:val="205ED3B5"/>
    <w:rsid w:val="205EDFA7"/>
    <w:rsid w:val="205EE177"/>
    <w:rsid w:val="205EF665"/>
    <w:rsid w:val="205F169E"/>
    <w:rsid w:val="205F16F1"/>
    <w:rsid w:val="205F5517"/>
    <w:rsid w:val="205F57D0"/>
    <w:rsid w:val="205F8152"/>
    <w:rsid w:val="205FBE02"/>
    <w:rsid w:val="20601C6B"/>
    <w:rsid w:val="206041E6"/>
    <w:rsid w:val="206082ED"/>
    <w:rsid w:val="2060914A"/>
    <w:rsid w:val="2060DF10"/>
    <w:rsid w:val="2060FEBE"/>
    <w:rsid w:val="20615653"/>
    <w:rsid w:val="206174F2"/>
    <w:rsid w:val="20618077"/>
    <w:rsid w:val="2061809B"/>
    <w:rsid w:val="2061D317"/>
    <w:rsid w:val="2061EDBC"/>
    <w:rsid w:val="2061F5B0"/>
    <w:rsid w:val="20626C1F"/>
    <w:rsid w:val="2062BA1C"/>
    <w:rsid w:val="20632293"/>
    <w:rsid w:val="20638D74"/>
    <w:rsid w:val="2063D490"/>
    <w:rsid w:val="2063FCA6"/>
    <w:rsid w:val="206407A8"/>
    <w:rsid w:val="20649E03"/>
    <w:rsid w:val="2064AD3E"/>
    <w:rsid w:val="20651FE8"/>
    <w:rsid w:val="20655978"/>
    <w:rsid w:val="2065BB0F"/>
    <w:rsid w:val="20663879"/>
    <w:rsid w:val="20665F5D"/>
    <w:rsid w:val="206674F3"/>
    <w:rsid w:val="2066B4BF"/>
    <w:rsid w:val="2066EEE8"/>
    <w:rsid w:val="2066F8FC"/>
    <w:rsid w:val="20671F0D"/>
    <w:rsid w:val="206745E6"/>
    <w:rsid w:val="20677842"/>
    <w:rsid w:val="206786F5"/>
    <w:rsid w:val="2067A767"/>
    <w:rsid w:val="2067AD86"/>
    <w:rsid w:val="2067BB44"/>
    <w:rsid w:val="20680AF5"/>
    <w:rsid w:val="20682298"/>
    <w:rsid w:val="20689643"/>
    <w:rsid w:val="2068E3AB"/>
    <w:rsid w:val="2068EEEC"/>
    <w:rsid w:val="2068F001"/>
    <w:rsid w:val="20690E7F"/>
    <w:rsid w:val="20699418"/>
    <w:rsid w:val="20699C1A"/>
    <w:rsid w:val="2069A545"/>
    <w:rsid w:val="2069B607"/>
    <w:rsid w:val="2069C422"/>
    <w:rsid w:val="2069EB3C"/>
    <w:rsid w:val="206AB459"/>
    <w:rsid w:val="206AE94B"/>
    <w:rsid w:val="206B1349"/>
    <w:rsid w:val="206B1CA1"/>
    <w:rsid w:val="206B56D3"/>
    <w:rsid w:val="206B9560"/>
    <w:rsid w:val="206C09E6"/>
    <w:rsid w:val="206C1F93"/>
    <w:rsid w:val="206C365C"/>
    <w:rsid w:val="206C8E3A"/>
    <w:rsid w:val="206CC1B0"/>
    <w:rsid w:val="206CC353"/>
    <w:rsid w:val="206CC73E"/>
    <w:rsid w:val="206D1185"/>
    <w:rsid w:val="206D1725"/>
    <w:rsid w:val="206D62C7"/>
    <w:rsid w:val="206E2115"/>
    <w:rsid w:val="206E68F5"/>
    <w:rsid w:val="206F6ABB"/>
    <w:rsid w:val="206FCC91"/>
    <w:rsid w:val="206FF9C4"/>
    <w:rsid w:val="20700BB9"/>
    <w:rsid w:val="2070253B"/>
    <w:rsid w:val="20703677"/>
    <w:rsid w:val="207044AA"/>
    <w:rsid w:val="20708302"/>
    <w:rsid w:val="2070A7D6"/>
    <w:rsid w:val="2070B7F9"/>
    <w:rsid w:val="20711F35"/>
    <w:rsid w:val="20712987"/>
    <w:rsid w:val="207195BF"/>
    <w:rsid w:val="20719835"/>
    <w:rsid w:val="2071E2C6"/>
    <w:rsid w:val="2071F52E"/>
    <w:rsid w:val="20721471"/>
    <w:rsid w:val="2072203F"/>
    <w:rsid w:val="20724AEB"/>
    <w:rsid w:val="2072D777"/>
    <w:rsid w:val="2072E840"/>
    <w:rsid w:val="20734537"/>
    <w:rsid w:val="20738552"/>
    <w:rsid w:val="20739B07"/>
    <w:rsid w:val="2073B0E9"/>
    <w:rsid w:val="2073BB1C"/>
    <w:rsid w:val="2073BC7D"/>
    <w:rsid w:val="2073E51C"/>
    <w:rsid w:val="20742E13"/>
    <w:rsid w:val="20744FFF"/>
    <w:rsid w:val="20747498"/>
    <w:rsid w:val="207483A1"/>
    <w:rsid w:val="207508F2"/>
    <w:rsid w:val="20754C40"/>
    <w:rsid w:val="20758178"/>
    <w:rsid w:val="2075B87C"/>
    <w:rsid w:val="2075DFCE"/>
    <w:rsid w:val="207603E1"/>
    <w:rsid w:val="20763E8A"/>
    <w:rsid w:val="207669F9"/>
    <w:rsid w:val="20768225"/>
    <w:rsid w:val="2076A330"/>
    <w:rsid w:val="2076B689"/>
    <w:rsid w:val="2076C588"/>
    <w:rsid w:val="2076D951"/>
    <w:rsid w:val="20770BF0"/>
    <w:rsid w:val="20772175"/>
    <w:rsid w:val="2077409A"/>
    <w:rsid w:val="207751AF"/>
    <w:rsid w:val="2077893B"/>
    <w:rsid w:val="2077B5D2"/>
    <w:rsid w:val="2077DB0B"/>
    <w:rsid w:val="207836DF"/>
    <w:rsid w:val="207850AC"/>
    <w:rsid w:val="20786453"/>
    <w:rsid w:val="207872ED"/>
    <w:rsid w:val="20789F53"/>
    <w:rsid w:val="2078C028"/>
    <w:rsid w:val="2078DA70"/>
    <w:rsid w:val="2078F1E2"/>
    <w:rsid w:val="2079A13C"/>
    <w:rsid w:val="207A1B57"/>
    <w:rsid w:val="207A48E2"/>
    <w:rsid w:val="207A5030"/>
    <w:rsid w:val="207A5799"/>
    <w:rsid w:val="207AA787"/>
    <w:rsid w:val="207AC68D"/>
    <w:rsid w:val="207B0815"/>
    <w:rsid w:val="207B506D"/>
    <w:rsid w:val="207B511C"/>
    <w:rsid w:val="207B6E94"/>
    <w:rsid w:val="207B9C80"/>
    <w:rsid w:val="207BB113"/>
    <w:rsid w:val="207BCE43"/>
    <w:rsid w:val="207BF1A8"/>
    <w:rsid w:val="207C1E6B"/>
    <w:rsid w:val="207C31C8"/>
    <w:rsid w:val="207C3709"/>
    <w:rsid w:val="207C46E9"/>
    <w:rsid w:val="207C5D9B"/>
    <w:rsid w:val="207C9A97"/>
    <w:rsid w:val="207CA100"/>
    <w:rsid w:val="207CC826"/>
    <w:rsid w:val="207CE30C"/>
    <w:rsid w:val="207CE3DB"/>
    <w:rsid w:val="207CEAB1"/>
    <w:rsid w:val="207D0289"/>
    <w:rsid w:val="207D09F3"/>
    <w:rsid w:val="207D189B"/>
    <w:rsid w:val="207D3AAB"/>
    <w:rsid w:val="207D4256"/>
    <w:rsid w:val="207D4888"/>
    <w:rsid w:val="207DE0C3"/>
    <w:rsid w:val="207E2653"/>
    <w:rsid w:val="207E6BE3"/>
    <w:rsid w:val="207E8FCF"/>
    <w:rsid w:val="207F2ADE"/>
    <w:rsid w:val="207F4E0F"/>
    <w:rsid w:val="207FE5B6"/>
    <w:rsid w:val="207FFBC4"/>
    <w:rsid w:val="207FFFE9"/>
    <w:rsid w:val="208044B3"/>
    <w:rsid w:val="20804871"/>
    <w:rsid w:val="2080624B"/>
    <w:rsid w:val="208065DF"/>
    <w:rsid w:val="208089FD"/>
    <w:rsid w:val="2080A39C"/>
    <w:rsid w:val="2080BFAF"/>
    <w:rsid w:val="2080C84A"/>
    <w:rsid w:val="2080E53B"/>
    <w:rsid w:val="20813499"/>
    <w:rsid w:val="208145E3"/>
    <w:rsid w:val="20815757"/>
    <w:rsid w:val="20817E4C"/>
    <w:rsid w:val="20818659"/>
    <w:rsid w:val="2081B746"/>
    <w:rsid w:val="2081B808"/>
    <w:rsid w:val="208210CC"/>
    <w:rsid w:val="20822706"/>
    <w:rsid w:val="20823DE1"/>
    <w:rsid w:val="20828F4F"/>
    <w:rsid w:val="20829513"/>
    <w:rsid w:val="20829B38"/>
    <w:rsid w:val="2082B2B2"/>
    <w:rsid w:val="2082C01B"/>
    <w:rsid w:val="2082C2E8"/>
    <w:rsid w:val="2083039E"/>
    <w:rsid w:val="20831043"/>
    <w:rsid w:val="208315C4"/>
    <w:rsid w:val="208346CF"/>
    <w:rsid w:val="2083497D"/>
    <w:rsid w:val="2083632C"/>
    <w:rsid w:val="2083859B"/>
    <w:rsid w:val="2083A327"/>
    <w:rsid w:val="2083AE43"/>
    <w:rsid w:val="2083CCE3"/>
    <w:rsid w:val="2083F78B"/>
    <w:rsid w:val="20841D45"/>
    <w:rsid w:val="20843746"/>
    <w:rsid w:val="20843F0E"/>
    <w:rsid w:val="20845D2A"/>
    <w:rsid w:val="208472A3"/>
    <w:rsid w:val="2084C847"/>
    <w:rsid w:val="2084CAC2"/>
    <w:rsid w:val="2084FF6F"/>
    <w:rsid w:val="2085156C"/>
    <w:rsid w:val="20854449"/>
    <w:rsid w:val="208585AB"/>
    <w:rsid w:val="2085ED53"/>
    <w:rsid w:val="20860BAA"/>
    <w:rsid w:val="2086119F"/>
    <w:rsid w:val="20861595"/>
    <w:rsid w:val="20867155"/>
    <w:rsid w:val="2086AA0E"/>
    <w:rsid w:val="2086FFFE"/>
    <w:rsid w:val="20870F85"/>
    <w:rsid w:val="2087293B"/>
    <w:rsid w:val="20873CC3"/>
    <w:rsid w:val="208768AC"/>
    <w:rsid w:val="20877238"/>
    <w:rsid w:val="2087C63B"/>
    <w:rsid w:val="2087DC0C"/>
    <w:rsid w:val="2088787D"/>
    <w:rsid w:val="2088B756"/>
    <w:rsid w:val="2089354E"/>
    <w:rsid w:val="208960D4"/>
    <w:rsid w:val="2089A56F"/>
    <w:rsid w:val="2089FB92"/>
    <w:rsid w:val="208A2A8D"/>
    <w:rsid w:val="208A3621"/>
    <w:rsid w:val="208A3CF7"/>
    <w:rsid w:val="208A528A"/>
    <w:rsid w:val="208A6941"/>
    <w:rsid w:val="208B3285"/>
    <w:rsid w:val="208BAEE5"/>
    <w:rsid w:val="208BC2EF"/>
    <w:rsid w:val="208BD912"/>
    <w:rsid w:val="208BDF44"/>
    <w:rsid w:val="208BF279"/>
    <w:rsid w:val="208C4E4C"/>
    <w:rsid w:val="208C7B2B"/>
    <w:rsid w:val="208C8507"/>
    <w:rsid w:val="208D7FBF"/>
    <w:rsid w:val="208DE91A"/>
    <w:rsid w:val="208DF6AA"/>
    <w:rsid w:val="208E5D7D"/>
    <w:rsid w:val="208E92EB"/>
    <w:rsid w:val="208EB4E7"/>
    <w:rsid w:val="208ECA30"/>
    <w:rsid w:val="208F4828"/>
    <w:rsid w:val="209006F3"/>
    <w:rsid w:val="20901A65"/>
    <w:rsid w:val="20901BA7"/>
    <w:rsid w:val="20902D98"/>
    <w:rsid w:val="20905447"/>
    <w:rsid w:val="209093CE"/>
    <w:rsid w:val="2090987B"/>
    <w:rsid w:val="2090D31B"/>
    <w:rsid w:val="2090D376"/>
    <w:rsid w:val="2090D7B5"/>
    <w:rsid w:val="2090FCEA"/>
    <w:rsid w:val="20912396"/>
    <w:rsid w:val="209140DA"/>
    <w:rsid w:val="20914837"/>
    <w:rsid w:val="209242CD"/>
    <w:rsid w:val="20924D1C"/>
    <w:rsid w:val="20929CE2"/>
    <w:rsid w:val="2092B2E4"/>
    <w:rsid w:val="2092DA31"/>
    <w:rsid w:val="20930ED4"/>
    <w:rsid w:val="209310C9"/>
    <w:rsid w:val="20931826"/>
    <w:rsid w:val="2093241F"/>
    <w:rsid w:val="20932C38"/>
    <w:rsid w:val="209333B0"/>
    <w:rsid w:val="20935E5C"/>
    <w:rsid w:val="2093A516"/>
    <w:rsid w:val="2093A9EE"/>
    <w:rsid w:val="2093D257"/>
    <w:rsid w:val="209412C5"/>
    <w:rsid w:val="20941321"/>
    <w:rsid w:val="209416AC"/>
    <w:rsid w:val="20942468"/>
    <w:rsid w:val="209451C6"/>
    <w:rsid w:val="20945548"/>
    <w:rsid w:val="2094A89B"/>
    <w:rsid w:val="2094AD31"/>
    <w:rsid w:val="2094E17F"/>
    <w:rsid w:val="209583A8"/>
    <w:rsid w:val="20958D54"/>
    <w:rsid w:val="2095C32B"/>
    <w:rsid w:val="2095F37E"/>
    <w:rsid w:val="20960E72"/>
    <w:rsid w:val="209613EB"/>
    <w:rsid w:val="2096177B"/>
    <w:rsid w:val="20961FC6"/>
    <w:rsid w:val="20963AA3"/>
    <w:rsid w:val="209690FD"/>
    <w:rsid w:val="2096AB1E"/>
    <w:rsid w:val="2096AD94"/>
    <w:rsid w:val="2096D184"/>
    <w:rsid w:val="2097193B"/>
    <w:rsid w:val="20971BB2"/>
    <w:rsid w:val="209732E7"/>
    <w:rsid w:val="2097483E"/>
    <w:rsid w:val="20979357"/>
    <w:rsid w:val="20979FAC"/>
    <w:rsid w:val="2097A022"/>
    <w:rsid w:val="2097CF2A"/>
    <w:rsid w:val="20980EBA"/>
    <w:rsid w:val="20982240"/>
    <w:rsid w:val="20984C7A"/>
    <w:rsid w:val="209851D0"/>
    <w:rsid w:val="2098B7F2"/>
    <w:rsid w:val="2098CB85"/>
    <w:rsid w:val="2098E10E"/>
    <w:rsid w:val="20995B90"/>
    <w:rsid w:val="20996B7E"/>
    <w:rsid w:val="20997563"/>
    <w:rsid w:val="2099D1D7"/>
    <w:rsid w:val="209A0A19"/>
    <w:rsid w:val="209A0EFA"/>
    <w:rsid w:val="209A44A7"/>
    <w:rsid w:val="209A63F1"/>
    <w:rsid w:val="209A7C2B"/>
    <w:rsid w:val="209ACEC2"/>
    <w:rsid w:val="209AF38B"/>
    <w:rsid w:val="209B1A27"/>
    <w:rsid w:val="209B32F2"/>
    <w:rsid w:val="209B3B21"/>
    <w:rsid w:val="209B8505"/>
    <w:rsid w:val="209B9FFE"/>
    <w:rsid w:val="209BCABD"/>
    <w:rsid w:val="209BF07A"/>
    <w:rsid w:val="209BF244"/>
    <w:rsid w:val="209C54EF"/>
    <w:rsid w:val="209C59F2"/>
    <w:rsid w:val="209C603A"/>
    <w:rsid w:val="209C6D43"/>
    <w:rsid w:val="209C7270"/>
    <w:rsid w:val="209CA8BF"/>
    <w:rsid w:val="209CB104"/>
    <w:rsid w:val="209D0851"/>
    <w:rsid w:val="209D0C74"/>
    <w:rsid w:val="209D1AA6"/>
    <w:rsid w:val="209D49D3"/>
    <w:rsid w:val="209D4A39"/>
    <w:rsid w:val="209D5037"/>
    <w:rsid w:val="209D5895"/>
    <w:rsid w:val="209D6391"/>
    <w:rsid w:val="209DE05B"/>
    <w:rsid w:val="209DEC7D"/>
    <w:rsid w:val="209E6BB0"/>
    <w:rsid w:val="209E92A7"/>
    <w:rsid w:val="209EA441"/>
    <w:rsid w:val="209ED33A"/>
    <w:rsid w:val="209EE5EE"/>
    <w:rsid w:val="209F069B"/>
    <w:rsid w:val="209F0B26"/>
    <w:rsid w:val="209F8AA6"/>
    <w:rsid w:val="209F9548"/>
    <w:rsid w:val="209FC7EC"/>
    <w:rsid w:val="20A00A77"/>
    <w:rsid w:val="20A09A4D"/>
    <w:rsid w:val="20A0A002"/>
    <w:rsid w:val="20A0EEE5"/>
    <w:rsid w:val="20A0F64B"/>
    <w:rsid w:val="20A16327"/>
    <w:rsid w:val="20A16C8E"/>
    <w:rsid w:val="20A17001"/>
    <w:rsid w:val="20A172CF"/>
    <w:rsid w:val="20A1D113"/>
    <w:rsid w:val="20A1DBA5"/>
    <w:rsid w:val="20A23FBF"/>
    <w:rsid w:val="20A24E09"/>
    <w:rsid w:val="20A29986"/>
    <w:rsid w:val="20A2A1F2"/>
    <w:rsid w:val="20A2A8D3"/>
    <w:rsid w:val="20A2BA86"/>
    <w:rsid w:val="20A34E24"/>
    <w:rsid w:val="20A36036"/>
    <w:rsid w:val="20A370B7"/>
    <w:rsid w:val="20A45C14"/>
    <w:rsid w:val="20A48AFA"/>
    <w:rsid w:val="20A49F4C"/>
    <w:rsid w:val="20A4A897"/>
    <w:rsid w:val="20A4C070"/>
    <w:rsid w:val="20A4C405"/>
    <w:rsid w:val="20A4DEAD"/>
    <w:rsid w:val="20A4EBCC"/>
    <w:rsid w:val="20A4F3A1"/>
    <w:rsid w:val="20A4F3CB"/>
    <w:rsid w:val="20A532C3"/>
    <w:rsid w:val="20A56B29"/>
    <w:rsid w:val="20A59546"/>
    <w:rsid w:val="20A5C78F"/>
    <w:rsid w:val="20A5D8E2"/>
    <w:rsid w:val="20A5F626"/>
    <w:rsid w:val="20A60D7E"/>
    <w:rsid w:val="20A617CD"/>
    <w:rsid w:val="20A691F5"/>
    <w:rsid w:val="20A73D72"/>
    <w:rsid w:val="20A74A91"/>
    <w:rsid w:val="20A7939B"/>
    <w:rsid w:val="20A7AB72"/>
    <w:rsid w:val="20A7B0B4"/>
    <w:rsid w:val="20A7B916"/>
    <w:rsid w:val="20A7F62D"/>
    <w:rsid w:val="20A8648F"/>
    <w:rsid w:val="20A8752A"/>
    <w:rsid w:val="20A876A7"/>
    <w:rsid w:val="20A9026B"/>
    <w:rsid w:val="20A935EE"/>
    <w:rsid w:val="20A95BF3"/>
    <w:rsid w:val="20A9A606"/>
    <w:rsid w:val="20A9BA22"/>
    <w:rsid w:val="20A9CB30"/>
    <w:rsid w:val="20AA02ED"/>
    <w:rsid w:val="20AA5059"/>
    <w:rsid w:val="20AAF6BC"/>
    <w:rsid w:val="20AB040F"/>
    <w:rsid w:val="20AB1751"/>
    <w:rsid w:val="20ABA34A"/>
    <w:rsid w:val="20ABB5CB"/>
    <w:rsid w:val="20AC499D"/>
    <w:rsid w:val="20AC4F5D"/>
    <w:rsid w:val="20ACF309"/>
    <w:rsid w:val="20AD0656"/>
    <w:rsid w:val="20AD10E4"/>
    <w:rsid w:val="20AD19C5"/>
    <w:rsid w:val="20AD854F"/>
    <w:rsid w:val="20AE0EB4"/>
    <w:rsid w:val="20AE4524"/>
    <w:rsid w:val="20AE4F32"/>
    <w:rsid w:val="20AE533F"/>
    <w:rsid w:val="20AE693E"/>
    <w:rsid w:val="20AE6C1C"/>
    <w:rsid w:val="20AE74CE"/>
    <w:rsid w:val="20AE9242"/>
    <w:rsid w:val="20AEB177"/>
    <w:rsid w:val="20AEC136"/>
    <w:rsid w:val="20AF5809"/>
    <w:rsid w:val="20AF5D48"/>
    <w:rsid w:val="20B03927"/>
    <w:rsid w:val="20B0556C"/>
    <w:rsid w:val="20B09B49"/>
    <w:rsid w:val="20B0B77A"/>
    <w:rsid w:val="20B0C9D3"/>
    <w:rsid w:val="20B0D07C"/>
    <w:rsid w:val="20B0E31E"/>
    <w:rsid w:val="20B183FA"/>
    <w:rsid w:val="20B19C5B"/>
    <w:rsid w:val="20B1A8EB"/>
    <w:rsid w:val="20B1D04D"/>
    <w:rsid w:val="20B21561"/>
    <w:rsid w:val="20B2CC87"/>
    <w:rsid w:val="20B2D40A"/>
    <w:rsid w:val="20B2FE35"/>
    <w:rsid w:val="20B303AC"/>
    <w:rsid w:val="20B3E4D2"/>
    <w:rsid w:val="20B4013B"/>
    <w:rsid w:val="20B45D51"/>
    <w:rsid w:val="20B45E1F"/>
    <w:rsid w:val="20B482A0"/>
    <w:rsid w:val="20B4BA4C"/>
    <w:rsid w:val="20B4C7FC"/>
    <w:rsid w:val="20B4D244"/>
    <w:rsid w:val="20B508A1"/>
    <w:rsid w:val="20B53FF8"/>
    <w:rsid w:val="20B5745E"/>
    <w:rsid w:val="20B58893"/>
    <w:rsid w:val="20B5E7DB"/>
    <w:rsid w:val="20B60D25"/>
    <w:rsid w:val="20B60D72"/>
    <w:rsid w:val="20B6362B"/>
    <w:rsid w:val="20B64AE4"/>
    <w:rsid w:val="20B65789"/>
    <w:rsid w:val="20B6896A"/>
    <w:rsid w:val="20B6C85C"/>
    <w:rsid w:val="20B6E530"/>
    <w:rsid w:val="20B6E9B2"/>
    <w:rsid w:val="20B71071"/>
    <w:rsid w:val="20B74AA3"/>
    <w:rsid w:val="20B753CE"/>
    <w:rsid w:val="20B7727D"/>
    <w:rsid w:val="20B88E96"/>
    <w:rsid w:val="20B8BE2C"/>
    <w:rsid w:val="20B8BFE1"/>
    <w:rsid w:val="20B93AD2"/>
    <w:rsid w:val="20B9ADDF"/>
    <w:rsid w:val="20B9D39B"/>
    <w:rsid w:val="20B9FAE4"/>
    <w:rsid w:val="20BA4157"/>
    <w:rsid w:val="20BA4BFB"/>
    <w:rsid w:val="20BAA24B"/>
    <w:rsid w:val="20BAA492"/>
    <w:rsid w:val="20BB567D"/>
    <w:rsid w:val="20BB9886"/>
    <w:rsid w:val="20BC497D"/>
    <w:rsid w:val="20BC49C5"/>
    <w:rsid w:val="20BC8784"/>
    <w:rsid w:val="20BC8E34"/>
    <w:rsid w:val="20BC9BCE"/>
    <w:rsid w:val="20BCD6A8"/>
    <w:rsid w:val="20BD0954"/>
    <w:rsid w:val="20BD4537"/>
    <w:rsid w:val="20BD6046"/>
    <w:rsid w:val="20BD9BB8"/>
    <w:rsid w:val="20BDC5E8"/>
    <w:rsid w:val="20BDFC90"/>
    <w:rsid w:val="20BE3A88"/>
    <w:rsid w:val="20BE3B2C"/>
    <w:rsid w:val="20BECF9F"/>
    <w:rsid w:val="20BF05EC"/>
    <w:rsid w:val="20BFE5D2"/>
    <w:rsid w:val="20BFFC13"/>
    <w:rsid w:val="20C0215E"/>
    <w:rsid w:val="20C024B5"/>
    <w:rsid w:val="20C06F96"/>
    <w:rsid w:val="20C0710D"/>
    <w:rsid w:val="20C07944"/>
    <w:rsid w:val="20C0EF57"/>
    <w:rsid w:val="20C12048"/>
    <w:rsid w:val="20C12A48"/>
    <w:rsid w:val="20C1866B"/>
    <w:rsid w:val="20C1DECE"/>
    <w:rsid w:val="20C2029B"/>
    <w:rsid w:val="20C248F0"/>
    <w:rsid w:val="20C371AA"/>
    <w:rsid w:val="20C375BA"/>
    <w:rsid w:val="20C3E755"/>
    <w:rsid w:val="20C3ECA1"/>
    <w:rsid w:val="20C4136A"/>
    <w:rsid w:val="20C47891"/>
    <w:rsid w:val="20C490EC"/>
    <w:rsid w:val="20C4F214"/>
    <w:rsid w:val="20C4F699"/>
    <w:rsid w:val="20C50886"/>
    <w:rsid w:val="20C546A6"/>
    <w:rsid w:val="20C59C00"/>
    <w:rsid w:val="20C611DA"/>
    <w:rsid w:val="20C62419"/>
    <w:rsid w:val="20C64827"/>
    <w:rsid w:val="20C6A3C8"/>
    <w:rsid w:val="20C6C145"/>
    <w:rsid w:val="20C6C5C1"/>
    <w:rsid w:val="20C6D081"/>
    <w:rsid w:val="20C6F5E4"/>
    <w:rsid w:val="20C6FEEC"/>
    <w:rsid w:val="20C73877"/>
    <w:rsid w:val="20C7460D"/>
    <w:rsid w:val="20C7EEAC"/>
    <w:rsid w:val="20C7F841"/>
    <w:rsid w:val="20C7FB0C"/>
    <w:rsid w:val="20C8AB34"/>
    <w:rsid w:val="20C8C97B"/>
    <w:rsid w:val="20C9BACD"/>
    <w:rsid w:val="20CA5C4C"/>
    <w:rsid w:val="20CAF16C"/>
    <w:rsid w:val="20CAF6CD"/>
    <w:rsid w:val="20CBE800"/>
    <w:rsid w:val="20CC1538"/>
    <w:rsid w:val="20CC3F2F"/>
    <w:rsid w:val="20CC7647"/>
    <w:rsid w:val="20CC847C"/>
    <w:rsid w:val="20CCC716"/>
    <w:rsid w:val="20CCF0EC"/>
    <w:rsid w:val="20CCFAC0"/>
    <w:rsid w:val="20CD34C3"/>
    <w:rsid w:val="20CD64F6"/>
    <w:rsid w:val="20CD67E8"/>
    <w:rsid w:val="20CD9192"/>
    <w:rsid w:val="20CD9743"/>
    <w:rsid w:val="20CDC90F"/>
    <w:rsid w:val="20CDEE0F"/>
    <w:rsid w:val="20CE3980"/>
    <w:rsid w:val="20CECBF2"/>
    <w:rsid w:val="20CF191A"/>
    <w:rsid w:val="20CF4835"/>
    <w:rsid w:val="20CF5803"/>
    <w:rsid w:val="20D078FD"/>
    <w:rsid w:val="20D090BF"/>
    <w:rsid w:val="20D0D767"/>
    <w:rsid w:val="20D1182A"/>
    <w:rsid w:val="20D15C69"/>
    <w:rsid w:val="20D1A854"/>
    <w:rsid w:val="20D1AD4F"/>
    <w:rsid w:val="20D1DAF3"/>
    <w:rsid w:val="20D1FF6B"/>
    <w:rsid w:val="20D266D8"/>
    <w:rsid w:val="20D26A50"/>
    <w:rsid w:val="20D284DE"/>
    <w:rsid w:val="20D28E30"/>
    <w:rsid w:val="20D2B122"/>
    <w:rsid w:val="20D2FD1F"/>
    <w:rsid w:val="20D3406E"/>
    <w:rsid w:val="20D35997"/>
    <w:rsid w:val="20D36F79"/>
    <w:rsid w:val="20D39FF4"/>
    <w:rsid w:val="20D3EE7D"/>
    <w:rsid w:val="20D3FD51"/>
    <w:rsid w:val="20D40E97"/>
    <w:rsid w:val="20D4FAA1"/>
    <w:rsid w:val="20D504E4"/>
    <w:rsid w:val="20D51B13"/>
    <w:rsid w:val="20D53441"/>
    <w:rsid w:val="20D5D9AE"/>
    <w:rsid w:val="20D5F364"/>
    <w:rsid w:val="20D62F06"/>
    <w:rsid w:val="20D63369"/>
    <w:rsid w:val="20D680D9"/>
    <w:rsid w:val="20D6CD69"/>
    <w:rsid w:val="20D707EA"/>
    <w:rsid w:val="20D71288"/>
    <w:rsid w:val="20D7266C"/>
    <w:rsid w:val="20D756E0"/>
    <w:rsid w:val="20D76B02"/>
    <w:rsid w:val="20D76BA3"/>
    <w:rsid w:val="20D79800"/>
    <w:rsid w:val="20D79827"/>
    <w:rsid w:val="20D7C34B"/>
    <w:rsid w:val="20D7D37E"/>
    <w:rsid w:val="20D855E6"/>
    <w:rsid w:val="20D8707E"/>
    <w:rsid w:val="20D87F3B"/>
    <w:rsid w:val="20D89195"/>
    <w:rsid w:val="20D8ACA6"/>
    <w:rsid w:val="20D8BCB4"/>
    <w:rsid w:val="20D8C4C7"/>
    <w:rsid w:val="20D992CE"/>
    <w:rsid w:val="20D99F18"/>
    <w:rsid w:val="20D9D648"/>
    <w:rsid w:val="20D9FF3F"/>
    <w:rsid w:val="20DA5310"/>
    <w:rsid w:val="20DA5C19"/>
    <w:rsid w:val="20DA8C0A"/>
    <w:rsid w:val="20DABB99"/>
    <w:rsid w:val="20DAD85B"/>
    <w:rsid w:val="20DB2731"/>
    <w:rsid w:val="20DB3DB5"/>
    <w:rsid w:val="20DB95AB"/>
    <w:rsid w:val="20DB97C9"/>
    <w:rsid w:val="20DBDAC6"/>
    <w:rsid w:val="20DC388F"/>
    <w:rsid w:val="20DC4938"/>
    <w:rsid w:val="20DC5583"/>
    <w:rsid w:val="20DC6676"/>
    <w:rsid w:val="20DC84F5"/>
    <w:rsid w:val="20DCD029"/>
    <w:rsid w:val="20DCFAA8"/>
    <w:rsid w:val="20DD41A6"/>
    <w:rsid w:val="20DD9CB7"/>
    <w:rsid w:val="20DDA013"/>
    <w:rsid w:val="20DDF764"/>
    <w:rsid w:val="20DE0758"/>
    <w:rsid w:val="20DE9D35"/>
    <w:rsid w:val="20DEDCBF"/>
    <w:rsid w:val="20DEE5B7"/>
    <w:rsid w:val="20DF584D"/>
    <w:rsid w:val="20DFE19C"/>
    <w:rsid w:val="20DFF7AE"/>
    <w:rsid w:val="20DFF9E9"/>
    <w:rsid w:val="20E00BB5"/>
    <w:rsid w:val="20E01A3F"/>
    <w:rsid w:val="20E01D5B"/>
    <w:rsid w:val="20E0249F"/>
    <w:rsid w:val="20E06A4F"/>
    <w:rsid w:val="20E0873C"/>
    <w:rsid w:val="20E0B909"/>
    <w:rsid w:val="20E0D6DB"/>
    <w:rsid w:val="20E0EDCB"/>
    <w:rsid w:val="20E1107F"/>
    <w:rsid w:val="20E152D1"/>
    <w:rsid w:val="20E18854"/>
    <w:rsid w:val="20E188B0"/>
    <w:rsid w:val="20E20363"/>
    <w:rsid w:val="20E203E9"/>
    <w:rsid w:val="20E21895"/>
    <w:rsid w:val="20E22723"/>
    <w:rsid w:val="20E2666D"/>
    <w:rsid w:val="20E27613"/>
    <w:rsid w:val="20E284B0"/>
    <w:rsid w:val="20E28FE9"/>
    <w:rsid w:val="20E29637"/>
    <w:rsid w:val="20E2DB6A"/>
    <w:rsid w:val="20E35372"/>
    <w:rsid w:val="20E38629"/>
    <w:rsid w:val="20E386CA"/>
    <w:rsid w:val="20E39E60"/>
    <w:rsid w:val="20E3DE7C"/>
    <w:rsid w:val="20E424D1"/>
    <w:rsid w:val="20E4264C"/>
    <w:rsid w:val="20E45AF8"/>
    <w:rsid w:val="20E4797C"/>
    <w:rsid w:val="20E4E143"/>
    <w:rsid w:val="20E4E754"/>
    <w:rsid w:val="20E4FC06"/>
    <w:rsid w:val="20E54D60"/>
    <w:rsid w:val="20E56736"/>
    <w:rsid w:val="20E581EF"/>
    <w:rsid w:val="20E6022B"/>
    <w:rsid w:val="20E6027B"/>
    <w:rsid w:val="20E63C3A"/>
    <w:rsid w:val="20E641B1"/>
    <w:rsid w:val="20E66CCD"/>
    <w:rsid w:val="20E68A20"/>
    <w:rsid w:val="20E699E0"/>
    <w:rsid w:val="20E6BDF6"/>
    <w:rsid w:val="20E6E189"/>
    <w:rsid w:val="20E6E5E4"/>
    <w:rsid w:val="20E6F038"/>
    <w:rsid w:val="20E74DB9"/>
    <w:rsid w:val="20E75BB6"/>
    <w:rsid w:val="20E77AC2"/>
    <w:rsid w:val="20E7A854"/>
    <w:rsid w:val="20E7C88A"/>
    <w:rsid w:val="20E82AD9"/>
    <w:rsid w:val="20E875F2"/>
    <w:rsid w:val="20E89839"/>
    <w:rsid w:val="20E8E410"/>
    <w:rsid w:val="20E973C4"/>
    <w:rsid w:val="20E9B80D"/>
    <w:rsid w:val="20EA1D9F"/>
    <w:rsid w:val="20EA209A"/>
    <w:rsid w:val="20EA4232"/>
    <w:rsid w:val="20EA55ED"/>
    <w:rsid w:val="20EA8976"/>
    <w:rsid w:val="20EABED0"/>
    <w:rsid w:val="20EAC536"/>
    <w:rsid w:val="20EAFC80"/>
    <w:rsid w:val="20EB3A53"/>
    <w:rsid w:val="20EBB28E"/>
    <w:rsid w:val="20EC2F7B"/>
    <w:rsid w:val="20ECB7C9"/>
    <w:rsid w:val="20ECF417"/>
    <w:rsid w:val="20ED26CC"/>
    <w:rsid w:val="20ED3667"/>
    <w:rsid w:val="20ED37AC"/>
    <w:rsid w:val="20ED3D7A"/>
    <w:rsid w:val="20ED3EDF"/>
    <w:rsid w:val="20ED3F6F"/>
    <w:rsid w:val="20ED5ED7"/>
    <w:rsid w:val="20ED7045"/>
    <w:rsid w:val="20ED70E1"/>
    <w:rsid w:val="20ED7D36"/>
    <w:rsid w:val="20EDDA07"/>
    <w:rsid w:val="20EDF816"/>
    <w:rsid w:val="20EDFC86"/>
    <w:rsid w:val="20EE1158"/>
    <w:rsid w:val="20EE46F8"/>
    <w:rsid w:val="20EE6801"/>
    <w:rsid w:val="20EE8C20"/>
    <w:rsid w:val="20EEA9A1"/>
    <w:rsid w:val="20EEB3A6"/>
    <w:rsid w:val="20EEBF70"/>
    <w:rsid w:val="20EEEF0F"/>
    <w:rsid w:val="20EF3952"/>
    <w:rsid w:val="20EF71D7"/>
    <w:rsid w:val="20EFC3D7"/>
    <w:rsid w:val="20EFF1C0"/>
    <w:rsid w:val="20F03FDD"/>
    <w:rsid w:val="20F04101"/>
    <w:rsid w:val="20F065B7"/>
    <w:rsid w:val="20F066FA"/>
    <w:rsid w:val="20F08E47"/>
    <w:rsid w:val="20F0998F"/>
    <w:rsid w:val="20F0C631"/>
    <w:rsid w:val="20F119DA"/>
    <w:rsid w:val="20F134AE"/>
    <w:rsid w:val="20F1978A"/>
    <w:rsid w:val="20F1E1B9"/>
    <w:rsid w:val="20F231FD"/>
    <w:rsid w:val="20F33824"/>
    <w:rsid w:val="20F36798"/>
    <w:rsid w:val="20F376B0"/>
    <w:rsid w:val="20F3BAA5"/>
    <w:rsid w:val="20F3CA3B"/>
    <w:rsid w:val="20F4648E"/>
    <w:rsid w:val="20F485A5"/>
    <w:rsid w:val="20F4F352"/>
    <w:rsid w:val="20F4FDCD"/>
    <w:rsid w:val="20F51A2C"/>
    <w:rsid w:val="20F567FD"/>
    <w:rsid w:val="20F578FD"/>
    <w:rsid w:val="20F57F75"/>
    <w:rsid w:val="20F5CADE"/>
    <w:rsid w:val="20F5D66D"/>
    <w:rsid w:val="20F5E07F"/>
    <w:rsid w:val="20F5E811"/>
    <w:rsid w:val="20F66DC2"/>
    <w:rsid w:val="20F68F5E"/>
    <w:rsid w:val="20F694BB"/>
    <w:rsid w:val="20F6B14C"/>
    <w:rsid w:val="20F6BDC5"/>
    <w:rsid w:val="20F70B10"/>
    <w:rsid w:val="20F74DF9"/>
    <w:rsid w:val="20F75723"/>
    <w:rsid w:val="20F77B41"/>
    <w:rsid w:val="20F78F48"/>
    <w:rsid w:val="20F7BC23"/>
    <w:rsid w:val="20F81129"/>
    <w:rsid w:val="20F851BA"/>
    <w:rsid w:val="20F85EBA"/>
    <w:rsid w:val="20F8707B"/>
    <w:rsid w:val="20F8E78F"/>
    <w:rsid w:val="20F90758"/>
    <w:rsid w:val="20F92907"/>
    <w:rsid w:val="20F94D98"/>
    <w:rsid w:val="20F9ADDF"/>
    <w:rsid w:val="20F9B60C"/>
    <w:rsid w:val="20F9B7C8"/>
    <w:rsid w:val="20F9CAC3"/>
    <w:rsid w:val="20FA2067"/>
    <w:rsid w:val="20FA4B4C"/>
    <w:rsid w:val="20FABD57"/>
    <w:rsid w:val="20FB0A2D"/>
    <w:rsid w:val="20FB0C09"/>
    <w:rsid w:val="20FB28B8"/>
    <w:rsid w:val="20FBBDC8"/>
    <w:rsid w:val="20FBFEA2"/>
    <w:rsid w:val="20FC1DCE"/>
    <w:rsid w:val="20FC3243"/>
    <w:rsid w:val="20FC714E"/>
    <w:rsid w:val="20FCAFE6"/>
    <w:rsid w:val="20FCE40D"/>
    <w:rsid w:val="20FD1629"/>
    <w:rsid w:val="20FD4065"/>
    <w:rsid w:val="20FDAB9F"/>
    <w:rsid w:val="20FE3009"/>
    <w:rsid w:val="20FE391C"/>
    <w:rsid w:val="20FE6AD0"/>
    <w:rsid w:val="20FECEBD"/>
    <w:rsid w:val="20FEF540"/>
    <w:rsid w:val="20FF1FCD"/>
    <w:rsid w:val="20FFB4F3"/>
    <w:rsid w:val="20FFCBAC"/>
    <w:rsid w:val="20FFCC41"/>
    <w:rsid w:val="20FFCEDA"/>
    <w:rsid w:val="20FFD143"/>
    <w:rsid w:val="20FFF5EC"/>
    <w:rsid w:val="210019CF"/>
    <w:rsid w:val="2100B27B"/>
    <w:rsid w:val="2100CADA"/>
    <w:rsid w:val="2100D77A"/>
    <w:rsid w:val="2100EE2C"/>
    <w:rsid w:val="2101204A"/>
    <w:rsid w:val="21016E50"/>
    <w:rsid w:val="2101ED62"/>
    <w:rsid w:val="21022964"/>
    <w:rsid w:val="21029F27"/>
    <w:rsid w:val="2102ACFC"/>
    <w:rsid w:val="210321C3"/>
    <w:rsid w:val="21036296"/>
    <w:rsid w:val="21037F45"/>
    <w:rsid w:val="2103E27D"/>
    <w:rsid w:val="2103EA7A"/>
    <w:rsid w:val="2103FA1C"/>
    <w:rsid w:val="210422F5"/>
    <w:rsid w:val="210432AA"/>
    <w:rsid w:val="210436E6"/>
    <w:rsid w:val="21046389"/>
    <w:rsid w:val="2104A82A"/>
    <w:rsid w:val="210504A9"/>
    <w:rsid w:val="210507B8"/>
    <w:rsid w:val="21057196"/>
    <w:rsid w:val="21058491"/>
    <w:rsid w:val="210598DE"/>
    <w:rsid w:val="2105A243"/>
    <w:rsid w:val="2105B550"/>
    <w:rsid w:val="2105DFE2"/>
    <w:rsid w:val="2105F395"/>
    <w:rsid w:val="21061397"/>
    <w:rsid w:val="210639B6"/>
    <w:rsid w:val="21064A14"/>
    <w:rsid w:val="21066CEF"/>
    <w:rsid w:val="2106C182"/>
    <w:rsid w:val="2106C27E"/>
    <w:rsid w:val="2107208F"/>
    <w:rsid w:val="21072567"/>
    <w:rsid w:val="210728E7"/>
    <w:rsid w:val="210740E9"/>
    <w:rsid w:val="21074E2F"/>
    <w:rsid w:val="21075BB5"/>
    <w:rsid w:val="21076CFF"/>
    <w:rsid w:val="21077FB9"/>
    <w:rsid w:val="21079818"/>
    <w:rsid w:val="2107A757"/>
    <w:rsid w:val="2107DFF8"/>
    <w:rsid w:val="21084E48"/>
    <w:rsid w:val="21086450"/>
    <w:rsid w:val="2108A03A"/>
    <w:rsid w:val="2108ACF5"/>
    <w:rsid w:val="2108DDFD"/>
    <w:rsid w:val="21090CBA"/>
    <w:rsid w:val="2109250B"/>
    <w:rsid w:val="21095E08"/>
    <w:rsid w:val="21095FC6"/>
    <w:rsid w:val="21096D6C"/>
    <w:rsid w:val="2109D920"/>
    <w:rsid w:val="2109FDB3"/>
    <w:rsid w:val="210A00C1"/>
    <w:rsid w:val="210A4E26"/>
    <w:rsid w:val="210AA52B"/>
    <w:rsid w:val="210ABB89"/>
    <w:rsid w:val="210B2477"/>
    <w:rsid w:val="210B5A26"/>
    <w:rsid w:val="210B613B"/>
    <w:rsid w:val="210B79A6"/>
    <w:rsid w:val="210B8363"/>
    <w:rsid w:val="210B8D99"/>
    <w:rsid w:val="210BF107"/>
    <w:rsid w:val="210BF924"/>
    <w:rsid w:val="210BFE57"/>
    <w:rsid w:val="210C1977"/>
    <w:rsid w:val="210C2481"/>
    <w:rsid w:val="210C2E93"/>
    <w:rsid w:val="210CA717"/>
    <w:rsid w:val="210CE820"/>
    <w:rsid w:val="210CF3B2"/>
    <w:rsid w:val="210D43BF"/>
    <w:rsid w:val="210D72BF"/>
    <w:rsid w:val="210D72EF"/>
    <w:rsid w:val="210DABCF"/>
    <w:rsid w:val="210DE9F1"/>
    <w:rsid w:val="210E32B4"/>
    <w:rsid w:val="210E6288"/>
    <w:rsid w:val="210E8768"/>
    <w:rsid w:val="210EE471"/>
    <w:rsid w:val="210F0C5C"/>
    <w:rsid w:val="210F38F2"/>
    <w:rsid w:val="210F5A12"/>
    <w:rsid w:val="210F7F42"/>
    <w:rsid w:val="210F98DB"/>
    <w:rsid w:val="210FB3E3"/>
    <w:rsid w:val="210FDCC3"/>
    <w:rsid w:val="210FEC10"/>
    <w:rsid w:val="210FFF73"/>
    <w:rsid w:val="21100550"/>
    <w:rsid w:val="21100DF7"/>
    <w:rsid w:val="21108EDD"/>
    <w:rsid w:val="2110B068"/>
    <w:rsid w:val="2110B47B"/>
    <w:rsid w:val="2110D7DC"/>
    <w:rsid w:val="21113C89"/>
    <w:rsid w:val="21115375"/>
    <w:rsid w:val="21116238"/>
    <w:rsid w:val="211169E3"/>
    <w:rsid w:val="211185B6"/>
    <w:rsid w:val="21119866"/>
    <w:rsid w:val="2111A1B9"/>
    <w:rsid w:val="2111E207"/>
    <w:rsid w:val="211231CC"/>
    <w:rsid w:val="211244B9"/>
    <w:rsid w:val="21124B4B"/>
    <w:rsid w:val="21125421"/>
    <w:rsid w:val="21125C3A"/>
    <w:rsid w:val="211292C2"/>
    <w:rsid w:val="2112B442"/>
    <w:rsid w:val="211309D8"/>
    <w:rsid w:val="21135068"/>
    <w:rsid w:val="2113AC67"/>
    <w:rsid w:val="2113BBE8"/>
    <w:rsid w:val="2113CB5F"/>
    <w:rsid w:val="2113D621"/>
    <w:rsid w:val="211414D5"/>
    <w:rsid w:val="211419FB"/>
    <w:rsid w:val="211437BE"/>
    <w:rsid w:val="21145A34"/>
    <w:rsid w:val="21148B8D"/>
    <w:rsid w:val="2114BBB3"/>
    <w:rsid w:val="2114C546"/>
    <w:rsid w:val="211515C2"/>
    <w:rsid w:val="211518F4"/>
    <w:rsid w:val="21152BCE"/>
    <w:rsid w:val="21157C39"/>
    <w:rsid w:val="21159E53"/>
    <w:rsid w:val="21160198"/>
    <w:rsid w:val="21161DE9"/>
    <w:rsid w:val="211628B9"/>
    <w:rsid w:val="211669C9"/>
    <w:rsid w:val="2116997B"/>
    <w:rsid w:val="2116B3C1"/>
    <w:rsid w:val="2116C226"/>
    <w:rsid w:val="2116F182"/>
    <w:rsid w:val="2116FBE0"/>
    <w:rsid w:val="21170432"/>
    <w:rsid w:val="211723F6"/>
    <w:rsid w:val="211792F2"/>
    <w:rsid w:val="2117AB94"/>
    <w:rsid w:val="2117CD3F"/>
    <w:rsid w:val="211831C3"/>
    <w:rsid w:val="21183593"/>
    <w:rsid w:val="21184639"/>
    <w:rsid w:val="211859F4"/>
    <w:rsid w:val="2118A226"/>
    <w:rsid w:val="21190D93"/>
    <w:rsid w:val="21191160"/>
    <w:rsid w:val="21191A33"/>
    <w:rsid w:val="21194A6A"/>
    <w:rsid w:val="2119B084"/>
    <w:rsid w:val="211A0C11"/>
    <w:rsid w:val="211A324E"/>
    <w:rsid w:val="211A40EA"/>
    <w:rsid w:val="211A417C"/>
    <w:rsid w:val="211A44D1"/>
    <w:rsid w:val="211A4A49"/>
    <w:rsid w:val="211A9B6D"/>
    <w:rsid w:val="211AA1E2"/>
    <w:rsid w:val="211ABB4A"/>
    <w:rsid w:val="211B1BBD"/>
    <w:rsid w:val="211B2C57"/>
    <w:rsid w:val="211B6CB4"/>
    <w:rsid w:val="211C2FB5"/>
    <w:rsid w:val="211C53A8"/>
    <w:rsid w:val="211CDBA0"/>
    <w:rsid w:val="211CEC75"/>
    <w:rsid w:val="211D0020"/>
    <w:rsid w:val="211D11F2"/>
    <w:rsid w:val="211D743B"/>
    <w:rsid w:val="211DBE34"/>
    <w:rsid w:val="211DCA82"/>
    <w:rsid w:val="211DF3AF"/>
    <w:rsid w:val="211DF6D5"/>
    <w:rsid w:val="211DF6EB"/>
    <w:rsid w:val="211E0606"/>
    <w:rsid w:val="211E3BA6"/>
    <w:rsid w:val="211E553F"/>
    <w:rsid w:val="211E5A31"/>
    <w:rsid w:val="211E6EF5"/>
    <w:rsid w:val="211EDBE1"/>
    <w:rsid w:val="211F193F"/>
    <w:rsid w:val="211F7EB9"/>
    <w:rsid w:val="211FA6CF"/>
    <w:rsid w:val="211FA87A"/>
    <w:rsid w:val="21200495"/>
    <w:rsid w:val="21200F7F"/>
    <w:rsid w:val="21201951"/>
    <w:rsid w:val="212089DA"/>
    <w:rsid w:val="2120A8B4"/>
    <w:rsid w:val="2120B139"/>
    <w:rsid w:val="2120B2AA"/>
    <w:rsid w:val="2120CD75"/>
    <w:rsid w:val="212139B6"/>
    <w:rsid w:val="21213BDC"/>
    <w:rsid w:val="21214875"/>
    <w:rsid w:val="2121578C"/>
    <w:rsid w:val="2121B468"/>
    <w:rsid w:val="2121B93A"/>
    <w:rsid w:val="2121D73E"/>
    <w:rsid w:val="2121DDAD"/>
    <w:rsid w:val="2121DF7A"/>
    <w:rsid w:val="2121F2B3"/>
    <w:rsid w:val="21222007"/>
    <w:rsid w:val="2122A6D4"/>
    <w:rsid w:val="2122BEC3"/>
    <w:rsid w:val="212363C3"/>
    <w:rsid w:val="21238450"/>
    <w:rsid w:val="212391E8"/>
    <w:rsid w:val="2123F86C"/>
    <w:rsid w:val="2123FA35"/>
    <w:rsid w:val="21243CFC"/>
    <w:rsid w:val="21244F22"/>
    <w:rsid w:val="21247BE3"/>
    <w:rsid w:val="21248866"/>
    <w:rsid w:val="212519BB"/>
    <w:rsid w:val="21252238"/>
    <w:rsid w:val="21255A74"/>
    <w:rsid w:val="21256F39"/>
    <w:rsid w:val="21258E14"/>
    <w:rsid w:val="2125C3FC"/>
    <w:rsid w:val="212610A0"/>
    <w:rsid w:val="212611EB"/>
    <w:rsid w:val="21264334"/>
    <w:rsid w:val="2126455C"/>
    <w:rsid w:val="21268323"/>
    <w:rsid w:val="21269601"/>
    <w:rsid w:val="2126A4B3"/>
    <w:rsid w:val="2126D97C"/>
    <w:rsid w:val="2126D9F0"/>
    <w:rsid w:val="2126F7F8"/>
    <w:rsid w:val="21270A76"/>
    <w:rsid w:val="21271B2E"/>
    <w:rsid w:val="21274C60"/>
    <w:rsid w:val="212797CE"/>
    <w:rsid w:val="2127D375"/>
    <w:rsid w:val="2127D617"/>
    <w:rsid w:val="2128107B"/>
    <w:rsid w:val="21282A30"/>
    <w:rsid w:val="212846ED"/>
    <w:rsid w:val="212850CE"/>
    <w:rsid w:val="2128C7F3"/>
    <w:rsid w:val="2128D454"/>
    <w:rsid w:val="2128D7F9"/>
    <w:rsid w:val="2128F6B3"/>
    <w:rsid w:val="21291CE2"/>
    <w:rsid w:val="21293C99"/>
    <w:rsid w:val="21297682"/>
    <w:rsid w:val="2129B351"/>
    <w:rsid w:val="2129BA88"/>
    <w:rsid w:val="212A17AE"/>
    <w:rsid w:val="212A44CD"/>
    <w:rsid w:val="212AD79A"/>
    <w:rsid w:val="212AFA14"/>
    <w:rsid w:val="212AFF18"/>
    <w:rsid w:val="212B232A"/>
    <w:rsid w:val="212B296C"/>
    <w:rsid w:val="212B701E"/>
    <w:rsid w:val="212B7F3C"/>
    <w:rsid w:val="212B8D4B"/>
    <w:rsid w:val="212C069E"/>
    <w:rsid w:val="212C2345"/>
    <w:rsid w:val="212D817D"/>
    <w:rsid w:val="212D86B9"/>
    <w:rsid w:val="212D955C"/>
    <w:rsid w:val="212E36E1"/>
    <w:rsid w:val="212EC210"/>
    <w:rsid w:val="212ED3C8"/>
    <w:rsid w:val="212F6D32"/>
    <w:rsid w:val="212FB357"/>
    <w:rsid w:val="212FC86D"/>
    <w:rsid w:val="21304F28"/>
    <w:rsid w:val="21308EF8"/>
    <w:rsid w:val="213146AD"/>
    <w:rsid w:val="213180C1"/>
    <w:rsid w:val="2131A717"/>
    <w:rsid w:val="2131C5CE"/>
    <w:rsid w:val="21325A40"/>
    <w:rsid w:val="2132F55A"/>
    <w:rsid w:val="21330022"/>
    <w:rsid w:val="21331298"/>
    <w:rsid w:val="21333586"/>
    <w:rsid w:val="21334D63"/>
    <w:rsid w:val="2133DA7C"/>
    <w:rsid w:val="2133E78F"/>
    <w:rsid w:val="21344CCD"/>
    <w:rsid w:val="2134A1CF"/>
    <w:rsid w:val="2134F7B1"/>
    <w:rsid w:val="213584F8"/>
    <w:rsid w:val="2135C378"/>
    <w:rsid w:val="2135CA1A"/>
    <w:rsid w:val="2135CDF8"/>
    <w:rsid w:val="2135DDE7"/>
    <w:rsid w:val="213613F5"/>
    <w:rsid w:val="2136358E"/>
    <w:rsid w:val="213636EC"/>
    <w:rsid w:val="2136554A"/>
    <w:rsid w:val="21367EC6"/>
    <w:rsid w:val="2136A3F2"/>
    <w:rsid w:val="2136B056"/>
    <w:rsid w:val="2136C53E"/>
    <w:rsid w:val="2136C7A1"/>
    <w:rsid w:val="2136D9FC"/>
    <w:rsid w:val="21373ACE"/>
    <w:rsid w:val="2137611C"/>
    <w:rsid w:val="21376485"/>
    <w:rsid w:val="21377169"/>
    <w:rsid w:val="2137F586"/>
    <w:rsid w:val="2138361B"/>
    <w:rsid w:val="21388536"/>
    <w:rsid w:val="2138D810"/>
    <w:rsid w:val="2138DC48"/>
    <w:rsid w:val="213900CF"/>
    <w:rsid w:val="2139153C"/>
    <w:rsid w:val="21391FA0"/>
    <w:rsid w:val="21398AEB"/>
    <w:rsid w:val="2139A99D"/>
    <w:rsid w:val="2139B4DE"/>
    <w:rsid w:val="2139CD3C"/>
    <w:rsid w:val="2139D2EE"/>
    <w:rsid w:val="2139F910"/>
    <w:rsid w:val="213A00A9"/>
    <w:rsid w:val="213A5B46"/>
    <w:rsid w:val="213AD01F"/>
    <w:rsid w:val="213ADBA2"/>
    <w:rsid w:val="213B1F44"/>
    <w:rsid w:val="213B4262"/>
    <w:rsid w:val="213B49EC"/>
    <w:rsid w:val="213B667B"/>
    <w:rsid w:val="213B7D4D"/>
    <w:rsid w:val="213BEE1B"/>
    <w:rsid w:val="213BF256"/>
    <w:rsid w:val="213C5F13"/>
    <w:rsid w:val="213C7D0A"/>
    <w:rsid w:val="213C8367"/>
    <w:rsid w:val="213D0DB8"/>
    <w:rsid w:val="213D31E1"/>
    <w:rsid w:val="213D422D"/>
    <w:rsid w:val="213DAFB9"/>
    <w:rsid w:val="213DCC19"/>
    <w:rsid w:val="213DE05F"/>
    <w:rsid w:val="213EE6F0"/>
    <w:rsid w:val="213F0A7D"/>
    <w:rsid w:val="213F2579"/>
    <w:rsid w:val="213F6876"/>
    <w:rsid w:val="214012B6"/>
    <w:rsid w:val="214050DE"/>
    <w:rsid w:val="2140A69D"/>
    <w:rsid w:val="2140B181"/>
    <w:rsid w:val="2140B3E2"/>
    <w:rsid w:val="2140B57C"/>
    <w:rsid w:val="2140B6F2"/>
    <w:rsid w:val="2140DD3F"/>
    <w:rsid w:val="2140F22F"/>
    <w:rsid w:val="2140FBCE"/>
    <w:rsid w:val="21412BD9"/>
    <w:rsid w:val="21414313"/>
    <w:rsid w:val="21415F64"/>
    <w:rsid w:val="21421C11"/>
    <w:rsid w:val="214231A7"/>
    <w:rsid w:val="21426C46"/>
    <w:rsid w:val="21427FAD"/>
    <w:rsid w:val="214289A3"/>
    <w:rsid w:val="2142EC2D"/>
    <w:rsid w:val="2142F3A6"/>
    <w:rsid w:val="214385A5"/>
    <w:rsid w:val="214387C3"/>
    <w:rsid w:val="214388EA"/>
    <w:rsid w:val="2143B072"/>
    <w:rsid w:val="2143BFE1"/>
    <w:rsid w:val="2143F0AA"/>
    <w:rsid w:val="21444FA8"/>
    <w:rsid w:val="2144645B"/>
    <w:rsid w:val="21446481"/>
    <w:rsid w:val="2144A3D6"/>
    <w:rsid w:val="2144CE7B"/>
    <w:rsid w:val="2144D304"/>
    <w:rsid w:val="21453461"/>
    <w:rsid w:val="21454045"/>
    <w:rsid w:val="2145533B"/>
    <w:rsid w:val="21457017"/>
    <w:rsid w:val="214584D7"/>
    <w:rsid w:val="2145B5AA"/>
    <w:rsid w:val="2145C910"/>
    <w:rsid w:val="21461398"/>
    <w:rsid w:val="21461846"/>
    <w:rsid w:val="21463101"/>
    <w:rsid w:val="214658B0"/>
    <w:rsid w:val="21468110"/>
    <w:rsid w:val="2146B1A3"/>
    <w:rsid w:val="2146C072"/>
    <w:rsid w:val="2146D574"/>
    <w:rsid w:val="2146FA22"/>
    <w:rsid w:val="21471CC3"/>
    <w:rsid w:val="214746DB"/>
    <w:rsid w:val="21475253"/>
    <w:rsid w:val="2147C457"/>
    <w:rsid w:val="2147CE75"/>
    <w:rsid w:val="2147E16A"/>
    <w:rsid w:val="2147E1AC"/>
    <w:rsid w:val="2147E6D7"/>
    <w:rsid w:val="2147FE30"/>
    <w:rsid w:val="21481864"/>
    <w:rsid w:val="21483EE4"/>
    <w:rsid w:val="214876B6"/>
    <w:rsid w:val="2148B511"/>
    <w:rsid w:val="2148C3FD"/>
    <w:rsid w:val="2148D848"/>
    <w:rsid w:val="2148DC80"/>
    <w:rsid w:val="2148EF85"/>
    <w:rsid w:val="214936E8"/>
    <w:rsid w:val="21496F91"/>
    <w:rsid w:val="2149DC5D"/>
    <w:rsid w:val="2149FFDD"/>
    <w:rsid w:val="214A8FE4"/>
    <w:rsid w:val="214ABD7F"/>
    <w:rsid w:val="214ACF9F"/>
    <w:rsid w:val="214AECC3"/>
    <w:rsid w:val="214B30CD"/>
    <w:rsid w:val="214B67E7"/>
    <w:rsid w:val="214BBE39"/>
    <w:rsid w:val="214BCAB2"/>
    <w:rsid w:val="214BF6F6"/>
    <w:rsid w:val="214C06F6"/>
    <w:rsid w:val="214C0F7C"/>
    <w:rsid w:val="214C2EAD"/>
    <w:rsid w:val="214C43FF"/>
    <w:rsid w:val="214C6DBE"/>
    <w:rsid w:val="214CCDD8"/>
    <w:rsid w:val="214CF68B"/>
    <w:rsid w:val="214D6128"/>
    <w:rsid w:val="214D8B9D"/>
    <w:rsid w:val="214E041F"/>
    <w:rsid w:val="214E1BA8"/>
    <w:rsid w:val="214E491A"/>
    <w:rsid w:val="214EB3D2"/>
    <w:rsid w:val="214ECB0A"/>
    <w:rsid w:val="214EDA52"/>
    <w:rsid w:val="214EE4ED"/>
    <w:rsid w:val="214F7FA9"/>
    <w:rsid w:val="214F8FDA"/>
    <w:rsid w:val="214FCEB8"/>
    <w:rsid w:val="214FD67B"/>
    <w:rsid w:val="214FE90E"/>
    <w:rsid w:val="21507FDC"/>
    <w:rsid w:val="2150E5AC"/>
    <w:rsid w:val="2150ED34"/>
    <w:rsid w:val="2150F5C5"/>
    <w:rsid w:val="215135EB"/>
    <w:rsid w:val="2151DC4A"/>
    <w:rsid w:val="2151E8EF"/>
    <w:rsid w:val="2151F687"/>
    <w:rsid w:val="215256A0"/>
    <w:rsid w:val="21527958"/>
    <w:rsid w:val="21528F4D"/>
    <w:rsid w:val="2152D85F"/>
    <w:rsid w:val="21533B90"/>
    <w:rsid w:val="21535595"/>
    <w:rsid w:val="21537CE8"/>
    <w:rsid w:val="21539254"/>
    <w:rsid w:val="2153B6DD"/>
    <w:rsid w:val="2153EC31"/>
    <w:rsid w:val="2154607E"/>
    <w:rsid w:val="2154BECA"/>
    <w:rsid w:val="2154FBCB"/>
    <w:rsid w:val="21550EAF"/>
    <w:rsid w:val="215600DB"/>
    <w:rsid w:val="21561F4C"/>
    <w:rsid w:val="2156476D"/>
    <w:rsid w:val="2156BE44"/>
    <w:rsid w:val="2156CD5E"/>
    <w:rsid w:val="2156E8DA"/>
    <w:rsid w:val="21571AF4"/>
    <w:rsid w:val="2157449D"/>
    <w:rsid w:val="215751E1"/>
    <w:rsid w:val="21576CAA"/>
    <w:rsid w:val="21576E79"/>
    <w:rsid w:val="2158198B"/>
    <w:rsid w:val="215851A0"/>
    <w:rsid w:val="21586AFA"/>
    <w:rsid w:val="21586FAB"/>
    <w:rsid w:val="21589292"/>
    <w:rsid w:val="2158A656"/>
    <w:rsid w:val="2158B0DA"/>
    <w:rsid w:val="21591539"/>
    <w:rsid w:val="21592292"/>
    <w:rsid w:val="21594046"/>
    <w:rsid w:val="21594088"/>
    <w:rsid w:val="215976AE"/>
    <w:rsid w:val="21597B7A"/>
    <w:rsid w:val="21599451"/>
    <w:rsid w:val="2159ED89"/>
    <w:rsid w:val="2159F719"/>
    <w:rsid w:val="2159F9DB"/>
    <w:rsid w:val="215A46A1"/>
    <w:rsid w:val="215A6A79"/>
    <w:rsid w:val="215AAC48"/>
    <w:rsid w:val="215AC00F"/>
    <w:rsid w:val="215AD7C1"/>
    <w:rsid w:val="215AED1F"/>
    <w:rsid w:val="215B5A6B"/>
    <w:rsid w:val="215B5CF3"/>
    <w:rsid w:val="215B753A"/>
    <w:rsid w:val="215B75E1"/>
    <w:rsid w:val="215B9BCB"/>
    <w:rsid w:val="215BDFBE"/>
    <w:rsid w:val="215C9204"/>
    <w:rsid w:val="215C9834"/>
    <w:rsid w:val="215CB8B4"/>
    <w:rsid w:val="215D1742"/>
    <w:rsid w:val="215DB0AA"/>
    <w:rsid w:val="215E27F3"/>
    <w:rsid w:val="215E6BBC"/>
    <w:rsid w:val="215E8B36"/>
    <w:rsid w:val="215EDE81"/>
    <w:rsid w:val="215EE921"/>
    <w:rsid w:val="215EF6DC"/>
    <w:rsid w:val="215F2943"/>
    <w:rsid w:val="215F3192"/>
    <w:rsid w:val="215F4309"/>
    <w:rsid w:val="215F51EE"/>
    <w:rsid w:val="215F54CC"/>
    <w:rsid w:val="215F6AED"/>
    <w:rsid w:val="215FCB49"/>
    <w:rsid w:val="215FD099"/>
    <w:rsid w:val="215FDE29"/>
    <w:rsid w:val="21608EAF"/>
    <w:rsid w:val="2160BAE2"/>
    <w:rsid w:val="216136A0"/>
    <w:rsid w:val="2161FD4A"/>
    <w:rsid w:val="2162028D"/>
    <w:rsid w:val="2162653A"/>
    <w:rsid w:val="2162894C"/>
    <w:rsid w:val="2162CB6D"/>
    <w:rsid w:val="2162E15A"/>
    <w:rsid w:val="2162FA9C"/>
    <w:rsid w:val="216308F9"/>
    <w:rsid w:val="21631415"/>
    <w:rsid w:val="21635A71"/>
    <w:rsid w:val="21635AC7"/>
    <w:rsid w:val="21639D87"/>
    <w:rsid w:val="2163CA98"/>
    <w:rsid w:val="2163F941"/>
    <w:rsid w:val="21640C54"/>
    <w:rsid w:val="21643913"/>
    <w:rsid w:val="21644EAB"/>
    <w:rsid w:val="21644EF3"/>
    <w:rsid w:val="2164AA2A"/>
    <w:rsid w:val="2164BD6C"/>
    <w:rsid w:val="21657F1E"/>
    <w:rsid w:val="2165F97F"/>
    <w:rsid w:val="21662B7F"/>
    <w:rsid w:val="216683B9"/>
    <w:rsid w:val="2166B71D"/>
    <w:rsid w:val="216749E7"/>
    <w:rsid w:val="21674B34"/>
    <w:rsid w:val="21675F99"/>
    <w:rsid w:val="216772DB"/>
    <w:rsid w:val="21678487"/>
    <w:rsid w:val="2167C0A3"/>
    <w:rsid w:val="2167D184"/>
    <w:rsid w:val="2167EDDE"/>
    <w:rsid w:val="2167EE82"/>
    <w:rsid w:val="21681AF4"/>
    <w:rsid w:val="21682D8E"/>
    <w:rsid w:val="216851E7"/>
    <w:rsid w:val="2168647F"/>
    <w:rsid w:val="216876E4"/>
    <w:rsid w:val="21688245"/>
    <w:rsid w:val="2168B935"/>
    <w:rsid w:val="2168F879"/>
    <w:rsid w:val="21692650"/>
    <w:rsid w:val="21697C35"/>
    <w:rsid w:val="216994EE"/>
    <w:rsid w:val="216A4859"/>
    <w:rsid w:val="216A8147"/>
    <w:rsid w:val="216AD66B"/>
    <w:rsid w:val="216AD9F4"/>
    <w:rsid w:val="216BAB94"/>
    <w:rsid w:val="216BAFC4"/>
    <w:rsid w:val="216C17E5"/>
    <w:rsid w:val="216C2FF3"/>
    <w:rsid w:val="216C6296"/>
    <w:rsid w:val="216C73D4"/>
    <w:rsid w:val="216CD639"/>
    <w:rsid w:val="216CE523"/>
    <w:rsid w:val="216CFC5C"/>
    <w:rsid w:val="216D1464"/>
    <w:rsid w:val="216D1CF6"/>
    <w:rsid w:val="216D2A65"/>
    <w:rsid w:val="216D2F6B"/>
    <w:rsid w:val="216D39AF"/>
    <w:rsid w:val="216D58F8"/>
    <w:rsid w:val="216D5E9E"/>
    <w:rsid w:val="216D638A"/>
    <w:rsid w:val="216D95EC"/>
    <w:rsid w:val="216DCA6F"/>
    <w:rsid w:val="216DD6BA"/>
    <w:rsid w:val="216E2086"/>
    <w:rsid w:val="216E7FB8"/>
    <w:rsid w:val="216E9A32"/>
    <w:rsid w:val="216EDD91"/>
    <w:rsid w:val="216F0632"/>
    <w:rsid w:val="216F0C32"/>
    <w:rsid w:val="216F0D0A"/>
    <w:rsid w:val="216F1A6B"/>
    <w:rsid w:val="216F22C2"/>
    <w:rsid w:val="216FA7FF"/>
    <w:rsid w:val="216FB62A"/>
    <w:rsid w:val="21700EE2"/>
    <w:rsid w:val="21704492"/>
    <w:rsid w:val="217049BA"/>
    <w:rsid w:val="2170C93D"/>
    <w:rsid w:val="2170CFAC"/>
    <w:rsid w:val="21713B46"/>
    <w:rsid w:val="21714C74"/>
    <w:rsid w:val="2171845E"/>
    <w:rsid w:val="2171A10B"/>
    <w:rsid w:val="2171A9A2"/>
    <w:rsid w:val="2171AFAC"/>
    <w:rsid w:val="2171B982"/>
    <w:rsid w:val="2171DEB5"/>
    <w:rsid w:val="21725BDC"/>
    <w:rsid w:val="21726F1D"/>
    <w:rsid w:val="2172A435"/>
    <w:rsid w:val="2172D3A5"/>
    <w:rsid w:val="2172D3EE"/>
    <w:rsid w:val="2172D467"/>
    <w:rsid w:val="2172F1E9"/>
    <w:rsid w:val="21732340"/>
    <w:rsid w:val="21735594"/>
    <w:rsid w:val="21738B59"/>
    <w:rsid w:val="2173D9B9"/>
    <w:rsid w:val="2173D9CC"/>
    <w:rsid w:val="2173E50E"/>
    <w:rsid w:val="2173FEEC"/>
    <w:rsid w:val="217419D1"/>
    <w:rsid w:val="2174384D"/>
    <w:rsid w:val="21746DAA"/>
    <w:rsid w:val="217486DA"/>
    <w:rsid w:val="2174A75F"/>
    <w:rsid w:val="2174CBE0"/>
    <w:rsid w:val="217566F7"/>
    <w:rsid w:val="217574B7"/>
    <w:rsid w:val="2175AD00"/>
    <w:rsid w:val="2175EBE3"/>
    <w:rsid w:val="21761F8C"/>
    <w:rsid w:val="21766F02"/>
    <w:rsid w:val="2176DB45"/>
    <w:rsid w:val="2176FDE2"/>
    <w:rsid w:val="21777157"/>
    <w:rsid w:val="21777527"/>
    <w:rsid w:val="2177A67B"/>
    <w:rsid w:val="2177C49E"/>
    <w:rsid w:val="2177E758"/>
    <w:rsid w:val="2178438F"/>
    <w:rsid w:val="21789F81"/>
    <w:rsid w:val="2178E700"/>
    <w:rsid w:val="2178F5D2"/>
    <w:rsid w:val="21792617"/>
    <w:rsid w:val="21792F9F"/>
    <w:rsid w:val="21793205"/>
    <w:rsid w:val="217973A5"/>
    <w:rsid w:val="21799D23"/>
    <w:rsid w:val="2179EE1C"/>
    <w:rsid w:val="217A0778"/>
    <w:rsid w:val="217A2662"/>
    <w:rsid w:val="217A3266"/>
    <w:rsid w:val="217A3DB3"/>
    <w:rsid w:val="217A3FDB"/>
    <w:rsid w:val="217A4F44"/>
    <w:rsid w:val="217AC6AC"/>
    <w:rsid w:val="217BB800"/>
    <w:rsid w:val="217BDAD9"/>
    <w:rsid w:val="217C03A3"/>
    <w:rsid w:val="217C2279"/>
    <w:rsid w:val="217C272B"/>
    <w:rsid w:val="217C6DAB"/>
    <w:rsid w:val="217C91BB"/>
    <w:rsid w:val="217C937C"/>
    <w:rsid w:val="217CEEC9"/>
    <w:rsid w:val="217D238A"/>
    <w:rsid w:val="217D2DF8"/>
    <w:rsid w:val="217D3498"/>
    <w:rsid w:val="217DC495"/>
    <w:rsid w:val="217DD3A2"/>
    <w:rsid w:val="217DDC4B"/>
    <w:rsid w:val="217E3A79"/>
    <w:rsid w:val="217EC2F6"/>
    <w:rsid w:val="217EC486"/>
    <w:rsid w:val="217EE610"/>
    <w:rsid w:val="217F1073"/>
    <w:rsid w:val="217F161C"/>
    <w:rsid w:val="217F29A7"/>
    <w:rsid w:val="217F429A"/>
    <w:rsid w:val="21803E48"/>
    <w:rsid w:val="21803F00"/>
    <w:rsid w:val="2180702B"/>
    <w:rsid w:val="21809288"/>
    <w:rsid w:val="2180A7B7"/>
    <w:rsid w:val="2180B871"/>
    <w:rsid w:val="21817A92"/>
    <w:rsid w:val="21818666"/>
    <w:rsid w:val="2181B87D"/>
    <w:rsid w:val="2181D8EB"/>
    <w:rsid w:val="21821D14"/>
    <w:rsid w:val="21824E29"/>
    <w:rsid w:val="21825A1B"/>
    <w:rsid w:val="21827544"/>
    <w:rsid w:val="21828448"/>
    <w:rsid w:val="21828F55"/>
    <w:rsid w:val="218292B4"/>
    <w:rsid w:val="2182C103"/>
    <w:rsid w:val="2182E6DA"/>
    <w:rsid w:val="2182E939"/>
    <w:rsid w:val="2182EEBA"/>
    <w:rsid w:val="21835738"/>
    <w:rsid w:val="2183A6B8"/>
    <w:rsid w:val="2183B8B9"/>
    <w:rsid w:val="21840739"/>
    <w:rsid w:val="21845B82"/>
    <w:rsid w:val="21845ED6"/>
    <w:rsid w:val="21847F34"/>
    <w:rsid w:val="2184BC4E"/>
    <w:rsid w:val="2184CFA4"/>
    <w:rsid w:val="2184F520"/>
    <w:rsid w:val="21855B0B"/>
    <w:rsid w:val="21858165"/>
    <w:rsid w:val="2186064F"/>
    <w:rsid w:val="218627DE"/>
    <w:rsid w:val="21862A7D"/>
    <w:rsid w:val="2186E158"/>
    <w:rsid w:val="21871343"/>
    <w:rsid w:val="218755C7"/>
    <w:rsid w:val="21876429"/>
    <w:rsid w:val="218795DF"/>
    <w:rsid w:val="2187A9FF"/>
    <w:rsid w:val="2187F91F"/>
    <w:rsid w:val="21880144"/>
    <w:rsid w:val="218836DE"/>
    <w:rsid w:val="218856F1"/>
    <w:rsid w:val="21888248"/>
    <w:rsid w:val="21888BEC"/>
    <w:rsid w:val="2188E5CD"/>
    <w:rsid w:val="21890380"/>
    <w:rsid w:val="21891A2B"/>
    <w:rsid w:val="218928D9"/>
    <w:rsid w:val="21894DBC"/>
    <w:rsid w:val="21894FA1"/>
    <w:rsid w:val="21895CDD"/>
    <w:rsid w:val="21899A8B"/>
    <w:rsid w:val="21899CAA"/>
    <w:rsid w:val="218A39C7"/>
    <w:rsid w:val="218A6FA4"/>
    <w:rsid w:val="218B0730"/>
    <w:rsid w:val="218B2587"/>
    <w:rsid w:val="218B3FE1"/>
    <w:rsid w:val="218B5659"/>
    <w:rsid w:val="218BB734"/>
    <w:rsid w:val="218BB790"/>
    <w:rsid w:val="218BBE2A"/>
    <w:rsid w:val="218BBEFF"/>
    <w:rsid w:val="218C82B9"/>
    <w:rsid w:val="218C9570"/>
    <w:rsid w:val="218D33D8"/>
    <w:rsid w:val="218D948E"/>
    <w:rsid w:val="218DB321"/>
    <w:rsid w:val="218DF754"/>
    <w:rsid w:val="218DF785"/>
    <w:rsid w:val="218E1E48"/>
    <w:rsid w:val="218E3535"/>
    <w:rsid w:val="218E8F95"/>
    <w:rsid w:val="218E9C92"/>
    <w:rsid w:val="218F029D"/>
    <w:rsid w:val="218F5609"/>
    <w:rsid w:val="218F74EE"/>
    <w:rsid w:val="218F9B2F"/>
    <w:rsid w:val="218FA5B6"/>
    <w:rsid w:val="218FC7E8"/>
    <w:rsid w:val="218FCBEB"/>
    <w:rsid w:val="218FCE67"/>
    <w:rsid w:val="218FE998"/>
    <w:rsid w:val="218FF01F"/>
    <w:rsid w:val="219079FE"/>
    <w:rsid w:val="2190DD3B"/>
    <w:rsid w:val="21911F3D"/>
    <w:rsid w:val="219126DE"/>
    <w:rsid w:val="219140FF"/>
    <w:rsid w:val="21914363"/>
    <w:rsid w:val="219145A7"/>
    <w:rsid w:val="2191C9E8"/>
    <w:rsid w:val="2191DBFC"/>
    <w:rsid w:val="2191FBF9"/>
    <w:rsid w:val="21926BF6"/>
    <w:rsid w:val="2192AEF2"/>
    <w:rsid w:val="2192D27A"/>
    <w:rsid w:val="2192F750"/>
    <w:rsid w:val="21930059"/>
    <w:rsid w:val="21932BC4"/>
    <w:rsid w:val="219368EA"/>
    <w:rsid w:val="21937FBD"/>
    <w:rsid w:val="219390BB"/>
    <w:rsid w:val="2193AE65"/>
    <w:rsid w:val="21941170"/>
    <w:rsid w:val="21942880"/>
    <w:rsid w:val="219480D7"/>
    <w:rsid w:val="2194A47A"/>
    <w:rsid w:val="2194CA2E"/>
    <w:rsid w:val="2194E9BD"/>
    <w:rsid w:val="21951592"/>
    <w:rsid w:val="2195389C"/>
    <w:rsid w:val="21954070"/>
    <w:rsid w:val="21955997"/>
    <w:rsid w:val="219592A8"/>
    <w:rsid w:val="2195D47F"/>
    <w:rsid w:val="21962515"/>
    <w:rsid w:val="2196729B"/>
    <w:rsid w:val="2196B9A0"/>
    <w:rsid w:val="2196F7E7"/>
    <w:rsid w:val="219701E8"/>
    <w:rsid w:val="219707F5"/>
    <w:rsid w:val="21977D8C"/>
    <w:rsid w:val="2197D469"/>
    <w:rsid w:val="21980B63"/>
    <w:rsid w:val="21983388"/>
    <w:rsid w:val="219857A7"/>
    <w:rsid w:val="21986FEF"/>
    <w:rsid w:val="2198CA5F"/>
    <w:rsid w:val="2198E103"/>
    <w:rsid w:val="2198E311"/>
    <w:rsid w:val="21994EC1"/>
    <w:rsid w:val="21995E2B"/>
    <w:rsid w:val="21996EE8"/>
    <w:rsid w:val="2199BB96"/>
    <w:rsid w:val="2199DA54"/>
    <w:rsid w:val="219A1772"/>
    <w:rsid w:val="219A1A2D"/>
    <w:rsid w:val="219A1AC8"/>
    <w:rsid w:val="219A3BD2"/>
    <w:rsid w:val="219A438C"/>
    <w:rsid w:val="219A556A"/>
    <w:rsid w:val="219AA2B6"/>
    <w:rsid w:val="219AADB0"/>
    <w:rsid w:val="219AF6CA"/>
    <w:rsid w:val="219B3E9D"/>
    <w:rsid w:val="219B79DB"/>
    <w:rsid w:val="219B7BDB"/>
    <w:rsid w:val="219BE137"/>
    <w:rsid w:val="219BE698"/>
    <w:rsid w:val="219C0858"/>
    <w:rsid w:val="219C8AA7"/>
    <w:rsid w:val="219CDA89"/>
    <w:rsid w:val="219D4AF2"/>
    <w:rsid w:val="219D88CA"/>
    <w:rsid w:val="219D8B35"/>
    <w:rsid w:val="219D8DC2"/>
    <w:rsid w:val="219D96F5"/>
    <w:rsid w:val="219DD6FE"/>
    <w:rsid w:val="219DE14F"/>
    <w:rsid w:val="219EF0DA"/>
    <w:rsid w:val="219EFA99"/>
    <w:rsid w:val="219F2E62"/>
    <w:rsid w:val="219F694E"/>
    <w:rsid w:val="219FD63E"/>
    <w:rsid w:val="21A0062F"/>
    <w:rsid w:val="21A0C332"/>
    <w:rsid w:val="21A0E59F"/>
    <w:rsid w:val="21A0F788"/>
    <w:rsid w:val="21A14D31"/>
    <w:rsid w:val="21A15561"/>
    <w:rsid w:val="21A1CBE3"/>
    <w:rsid w:val="21A1DEFB"/>
    <w:rsid w:val="21A1F3CC"/>
    <w:rsid w:val="21A2057A"/>
    <w:rsid w:val="21A2B263"/>
    <w:rsid w:val="21A2D051"/>
    <w:rsid w:val="21A30029"/>
    <w:rsid w:val="21A3796B"/>
    <w:rsid w:val="21A39DD2"/>
    <w:rsid w:val="21A3A778"/>
    <w:rsid w:val="21A3D141"/>
    <w:rsid w:val="21A3ED4C"/>
    <w:rsid w:val="21A41AAA"/>
    <w:rsid w:val="21A43F6D"/>
    <w:rsid w:val="21A4B656"/>
    <w:rsid w:val="21A4C1BF"/>
    <w:rsid w:val="21A4E50B"/>
    <w:rsid w:val="21A515AE"/>
    <w:rsid w:val="21A54175"/>
    <w:rsid w:val="21A59AEF"/>
    <w:rsid w:val="21A5A2F3"/>
    <w:rsid w:val="21A5D89F"/>
    <w:rsid w:val="21A5E2E5"/>
    <w:rsid w:val="21A5FF28"/>
    <w:rsid w:val="21A6260A"/>
    <w:rsid w:val="21A64E32"/>
    <w:rsid w:val="21A6A93E"/>
    <w:rsid w:val="21A6DB2E"/>
    <w:rsid w:val="21A6DFBD"/>
    <w:rsid w:val="21A6EB3A"/>
    <w:rsid w:val="21A70D59"/>
    <w:rsid w:val="21A710A8"/>
    <w:rsid w:val="21A74E62"/>
    <w:rsid w:val="21A75B9C"/>
    <w:rsid w:val="21A77D79"/>
    <w:rsid w:val="21A7A30A"/>
    <w:rsid w:val="21A7AD87"/>
    <w:rsid w:val="21A7DC63"/>
    <w:rsid w:val="21A7DE19"/>
    <w:rsid w:val="21A80F73"/>
    <w:rsid w:val="21A83025"/>
    <w:rsid w:val="21A83983"/>
    <w:rsid w:val="21A887D2"/>
    <w:rsid w:val="21A89826"/>
    <w:rsid w:val="21A89842"/>
    <w:rsid w:val="21A89DFA"/>
    <w:rsid w:val="21A8AAD5"/>
    <w:rsid w:val="21A91C43"/>
    <w:rsid w:val="21A9C029"/>
    <w:rsid w:val="21A9ED6E"/>
    <w:rsid w:val="21AA8E1A"/>
    <w:rsid w:val="21AAC83A"/>
    <w:rsid w:val="21AAFCB6"/>
    <w:rsid w:val="21AB116D"/>
    <w:rsid w:val="21AB557A"/>
    <w:rsid w:val="21AB971A"/>
    <w:rsid w:val="21AB9CAD"/>
    <w:rsid w:val="21ABCCAF"/>
    <w:rsid w:val="21AC3B60"/>
    <w:rsid w:val="21AC54C8"/>
    <w:rsid w:val="21AC6F07"/>
    <w:rsid w:val="21ACCDF4"/>
    <w:rsid w:val="21AD145E"/>
    <w:rsid w:val="21AD5F44"/>
    <w:rsid w:val="21AD701A"/>
    <w:rsid w:val="21ADFEBB"/>
    <w:rsid w:val="21AE0B5C"/>
    <w:rsid w:val="21AE0CFF"/>
    <w:rsid w:val="21AE172B"/>
    <w:rsid w:val="21AE5FF9"/>
    <w:rsid w:val="21AE9E53"/>
    <w:rsid w:val="21AEA069"/>
    <w:rsid w:val="21AED64E"/>
    <w:rsid w:val="21AEE3B2"/>
    <w:rsid w:val="21AF0810"/>
    <w:rsid w:val="21AF0954"/>
    <w:rsid w:val="21AF283F"/>
    <w:rsid w:val="21AF315D"/>
    <w:rsid w:val="21AF3280"/>
    <w:rsid w:val="21AF5D0C"/>
    <w:rsid w:val="21AFD8A4"/>
    <w:rsid w:val="21AFEB95"/>
    <w:rsid w:val="21AFEC79"/>
    <w:rsid w:val="21AFEF09"/>
    <w:rsid w:val="21AFEFEE"/>
    <w:rsid w:val="21B019D9"/>
    <w:rsid w:val="21B0CA5F"/>
    <w:rsid w:val="21B0EA76"/>
    <w:rsid w:val="21B0F506"/>
    <w:rsid w:val="21B11280"/>
    <w:rsid w:val="21B1480C"/>
    <w:rsid w:val="21B1703B"/>
    <w:rsid w:val="21B1AB4B"/>
    <w:rsid w:val="21B22DBA"/>
    <w:rsid w:val="21B2D242"/>
    <w:rsid w:val="21B2EAF4"/>
    <w:rsid w:val="21B2EFFD"/>
    <w:rsid w:val="21B2FC86"/>
    <w:rsid w:val="21B2FEFC"/>
    <w:rsid w:val="21B3A360"/>
    <w:rsid w:val="21B3BDB1"/>
    <w:rsid w:val="21B3CAFB"/>
    <w:rsid w:val="21B3D3AE"/>
    <w:rsid w:val="21B3E0FE"/>
    <w:rsid w:val="21B3F06F"/>
    <w:rsid w:val="21B3FCEB"/>
    <w:rsid w:val="21B40592"/>
    <w:rsid w:val="21B40A95"/>
    <w:rsid w:val="21B450F0"/>
    <w:rsid w:val="21B4785F"/>
    <w:rsid w:val="21B5216F"/>
    <w:rsid w:val="21B52594"/>
    <w:rsid w:val="21B53353"/>
    <w:rsid w:val="21B53ABD"/>
    <w:rsid w:val="21B579CE"/>
    <w:rsid w:val="21B5DC29"/>
    <w:rsid w:val="21B5E91F"/>
    <w:rsid w:val="21B677F9"/>
    <w:rsid w:val="21B6A787"/>
    <w:rsid w:val="21B6B889"/>
    <w:rsid w:val="21B6E6C8"/>
    <w:rsid w:val="21B79E79"/>
    <w:rsid w:val="21B7FE07"/>
    <w:rsid w:val="21B8AC77"/>
    <w:rsid w:val="21B9457B"/>
    <w:rsid w:val="21B94CE5"/>
    <w:rsid w:val="21B9E37A"/>
    <w:rsid w:val="21B9E3B5"/>
    <w:rsid w:val="21B9F109"/>
    <w:rsid w:val="21B9F1E0"/>
    <w:rsid w:val="21BA4EEE"/>
    <w:rsid w:val="21BA6B68"/>
    <w:rsid w:val="21BA7CD9"/>
    <w:rsid w:val="21BAB5D9"/>
    <w:rsid w:val="21BACB6A"/>
    <w:rsid w:val="21BB41D8"/>
    <w:rsid w:val="21BB7078"/>
    <w:rsid w:val="21BBB3E8"/>
    <w:rsid w:val="21BBD75F"/>
    <w:rsid w:val="21BBEF85"/>
    <w:rsid w:val="21BC0A9B"/>
    <w:rsid w:val="21BC2727"/>
    <w:rsid w:val="21BC621E"/>
    <w:rsid w:val="21BC8E2F"/>
    <w:rsid w:val="21BCD4BB"/>
    <w:rsid w:val="21BD0417"/>
    <w:rsid w:val="21BD0825"/>
    <w:rsid w:val="21BD1382"/>
    <w:rsid w:val="21BD26AA"/>
    <w:rsid w:val="21BD5830"/>
    <w:rsid w:val="21BD6616"/>
    <w:rsid w:val="21BD8066"/>
    <w:rsid w:val="21BDB6E8"/>
    <w:rsid w:val="21BE352C"/>
    <w:rsid w:val="21BE3B01"/>
    <w:rsid w:val="21BE81B4"/>
    <w:rsid w:val="21BEA778"/>
    <w:rsid w:val="21BEC090"/>
    <w:rsid w:val="21BEC68F"/>
    <w:rsid w:val="21BEF1F7"/>
    <w:rsid w:val="21BF02BD"/>
    <w:rsid w:val="21BF298A"/>
    <w:rsid w:val="21BF41E6"/>
    <w:rsid w:val="21BF8B2B"/>
    <w:rsid w:val="21BF8DA9"/>
    <w:rsid w:val="21BFA928"/>
    <w:rsid w:val="21BFE042"/>
    <w:rsid w:val="21BFE6D8"/>
    <w:rsid w:val="21BFEB0C"/>
    <w:rsid w:val="21C06087"/>
    <w:rsid w:val="21C0D3C3"/>
    <w:rsid w:val="21C10295"/>
    <w:rsid w:val="21C13F99"/>
    <w:rsid w:val="21C19754"/>
    <w:rsid w:val="21C19C25"/>
    <w:rsid w:val="21C1A47D"/>
    <w:rsid w:val="21C25435"/>
    <w:rsid w:val="21C257CB"/>
    <w:rsid w:val="21C2DBBE"/>
    <w:rsid w:val="21C2DCCD"/>
    <w:rsid w:val="21C2E814"/>
    <w:rsid w:val="21C302E4"/>
    <w:rsid w:val="21C31383"/>
    <w:rsid w:val="21C36614"/>
    <w:rsid w:val="21C37518"/>
    <w:rsid w:val="21C3DBFE"/>
    <w:rsid w:val="21C446E4"/>
    <w:rsid w:val="21C458E5"/>
    <w:rsid w:val="21C46349"/>
    <w:rsid w:val="21C4CA01"/>
    <w:rsid w:val="21C4DD96"/>
    <w:rsid w:val="21C5447A"/>
    <w:rsid w:val="21C55940"/>
    <w:rsid w:val="21C56D9F"/>
    <w:rsid w:val="21C570F8"/>
    <w:rsid w:val="21C5D716"/>
    <w:rsid w:val="21C5DF29"/>
    <w:rsid w:val="21C5F8DA"/>
    <w:rsid w:val="21C677AF"/>
    <w:rsid w:val="21C67F32"/>
    <w:rsid w:val="21C683DC"/>
    <w:rsid w:val="21C6848A"/>
    <w:rsid w:val="21C6870D"/>
    <w:rsid w:val="21C6C6A0"/>
    <w:rsid w:val="21C724E2"/>
    <w:rsid w:val="21C7E65C"/>
    <w:rsid w:val="21C7F25D"/>
    <w:rsid w:val="21C7FA31"/>
    <w:rsid w:val="21C80558"/>
    <w:rsid w:val="21C85393"/>
    <w:rsid w:val="21C890BC"/>
    <w:rsid w:val="21C8D079"/>
    <w:rsid w:val="21C8DB3F"/>
    <w:rsid w:val="21C8F660"/>
    <w:rsid w:val="21C905F2"/>
    <w:rsid w:val="21C93ECA"/>
    <w:rsid w:val="21C98687"/>
    <w:rsid w:val="21C995B8"/>
    <w:rsid w:val="21C9A69E"/>
    <w:rsid w:val="21C9C018"/>
    <w:rsid w:val="21C9E27A"/>
    <w:rsid w:val="21CA1484"/>
    <w:rsid w:val="21CA1AEB"/>
    <w:rsid w:val="21CA5446"/>
    <w:rsid w:val="21CA92CA"/>
    <w:rsid w:val="21CAAB9B"/>
    <w:rsid w:val="21CABEB0"/>
    <w:rsid w:val="21CABFE6"/>
    <w:rsid w:val="21CAD1BA"/>
    <w:rsid w:val="21CB1B3E"/>
    <w:rsid w:val="21CB23C9"/>
    <w:rsid w:val="21CB2BD4"/>
    <w:rsid w:val="21CB3EFC"/>
    <w:rsid w:val="21CB711F"/>
    <w:rsid w:val="21CB8D0D"/>
    <w:rsid w:val="21CBA0D5"/>
    <w:rsid w:val="21CBA459"/>
    <w:rsid w:val="21CBE13C"/>
    <w:rsid w:val="21CBF08B"/>
    <w:rsid w:val="21CC7758"/>
    <w:rsid w:val="21CC7AD6"/>
    <w:rsid w:val="21CC8621"/>
    <w:rsid w:val="21CC8E66"/>
    <w:rsid w:val="21CCF760"/>
    <w:rsid w:val="21CD18F0"/>
    <w:rsid w:val="21CD6C44"/>
    <w:rsid w:val="21CD7F1D"/>
    <w:rsid w:val="21CDA77B"/>
    <w:rsid w:val="21CDBD76"/>
    <w:rsid w:val="21CE1E2E"/>
    <w:rsid w:val="21CE2840"/>
    <w:rsid w:val="21CE2B03"/>
    <w:rsid w:val="21CE2FD1"/>
    <w:rsid w:val="21CE37C3"/>
    <w:rsid w:val="21CE892D"/>
    <w:rsid w:val="21CF204F"/>
    <w:rsid w:val="21CF2859"/>
    <w:rsid w:val="21CF729A"/>
    <w:rsid w:val="21CF774F"/>
    <w:rsid w:val="21CF925B"/>
    <w:rsid w:val="21CF9618"/>
    <w:rsid w:val="21CFA76D"/>
    <w:rsid w:val="21CFB5C0"/>
    <w:rsid w:val="21CFCEB1"/>
    <w:rsid w:val="21CFE512"/>
    <w:rsid w:val="21CFF51A"/>
    <w:rsid w:val="21D0D1DE"/>
    <w:rsid w:val="21D10717"/>
    <w:rsid w:val="21D119AA"/>
    <w:rsid w:val="21D181D7"/>
    <w:rsid w:val="21D18A95"/>
    <w:rsid w:val="21D18EB6"/>
    <w:rsid w:val="21D1AB3F"/>
    <w:rsid w:val="21D1CACE"/>
    <w:rsid w:val="21D1CB64"/>
    <w:rsid w:val="21D1E425"/>
    <w:rsid w:val="21D27D82"/>
    <w:rsid w:val="21D29AFD"/>
    <w:rsid w:val="21D2C773"/>
    <w:rsid w:val="21D2F54E"/>
    <w:rsid w:val="21D3074F"/>
    <w:rsid w:val="21D347CC"/>
    <w:rsid w:val="21D38E2F"/>
    <w:rsid w:val="21D3A74B"/>
    <w:rsid w:val="21D3D43C"/>
    <w:rsid w:val="21D42041"/>
    <w:rsid w:val="21D430CB"/>
    <w:rsid w:val="21D4632D"/>
    <w:rsid w:val="21D47486"/>
    <w:rsid w:val="21D48C01"/>
    <w:rsid w:val="21D49FC2"/>
    <w:rsid w:val="21D4A0B3"/>
    <w:rsid w:val="21D4B656"/>
    <w:rsid w:val="21D51103"/>
    <w:rsid w:val="21D527C7"/>
    <w:rsid w:val="21D541FA"/>
    <w:rsid w:val="21D54271"/>
    <w:rsid w:val="21D542E7"/>
    <w:rsid w:val="21D59403"/>
    <w:rsid w:val="21D6231C"/>
    <w:rsid w:val="21D645A6"/>
    <w:rsid w:val="21D69395"/>
    <w:rsid w:val="21D693DA"/>
    <w:rsid w:val="21D6BB06"/>
    <w:rsid w:val="21D6BB18"/>
    <w:rsid w:val="21D75A80"/>
    <w:rsid w:val="21D75F16"/>
    <w:rsid w:val="21D76BDE"/>
    <w:rsid w:val="21D7FD3C"/>
    <w:rsid w:val="21D8079D"/>
    <w:rsid w:val="21D810A2"/>
    <w:rsid w:val="21D82958"/>
    <w:rsid w:val="21D878EA"/>
    <w:rsid w:val="21D8A6CC"/>
    <w:rsid w:val="21D8BF40"/>
    <w:rsid w:val="21D8F3A0"/>
    <w:rsid w:val="21D951BB"/>
    <w:rsid w:val="21D97A20"/>
    <w:rsid w:val="21D9926A"/>
    <w:rsid w:val="21D9928B"/>
    <w:rsid w:val="21D9D591"/>
    <w:rsid w:val="21D9D5D0"/>
    <w:rsid w:val="21D9E581"/>
    <w:rsid w:val="21DA47A3"/>
    <w:rsid w:val="21DAE64B"/>
    <w:rsid w:val="21DAF75F"/>
    <w:rsid w:val="21DB5864"/>
    <w:rsid w:val="21DB5A0F"/>
    <w:rsid w:val="21DB77A1"/>
    <w:rsid w:val="21DBC8FC"/>
    <w:rsid w:val="21DBDA0D"/>
    <w:rsid w:val="21DBE0A4"/>
    <w:rsid w:val="21DBEBD0"/>
    <w:rsid w:val="21DC1356"/>
    <w:rsid w:val="21DC734E"/>
    <w:rsid w:val="21DC76B8"/>
    <w:rsid w:val="21DC7C46"/>
    <w:rsid w:val="21DC917B"/>
    <w:rsid w:val="21DC9AFA"/>
    <w:rsid w:val="21DCC958"/>
    <w:rsid w:val="21DCCFB5"/>
    <w:rsid w:val="21DD0118"/>
    <w:rsid w:val="21DD13BC"/>
    <w:rsid w:val="21DD16A0"/>
    <w:rsid w:val="21DD4092"/>
    <w:rsid w:val="21DD7E5A"/>
    <w:rsid w:val="21DE470D"/>
    <w:rsid w:val="21DE4EAA"/>
    <w:rsid w:val="21DE6490"/>
    <w:rsid w:val="21DE77CA"/>
    <w:rsid w:val="21DF1D35"/>
    <w:rsid w:val="21DF542F"/>
    <w:rsid w:val="21DF5A88"/>
    <w:rsid w:val="21DFA1B8"/>
    <w:rsid w:val="21DFAB77"/>
    <w:rsid w:val="21DFC981"/>
    <w:rsid w:val="21DFCCEC"/>
    <w:rsid w:val="21DFDF26"/>
    <w:rsid w:val="21DFE7CC"/>
    <w:rsid w:val="21E01D88"/>
    <w:rsid w:val="21E02C42"/>
    <w:rsid w:val="21E046BD"/>
    <w:rsid w:val="21E096D5"/>
    <w:rsid w:val="21E0A200"/>
    <w:rsid w:val="21E0D5F4"/>
    <w:rsid w:val="21E0D8FA"/>
    <w:rsid w:val="21E0F6E2"/>
    <w:rsid w:val="21E106A4"/>
    <w:rsid w:val="21E14078"/>
    <w:rsid w:val="21E1B6B3"/>
    <w:rsid w:val="21E1CB99"/>
    <w:rsid w:val="21E1E707"/>
    <w:rsid w:val="21E2361A"/>
    <w:rsid w:val="21E2BB93"/>
    <w:rsid w:val="21E2EEF2"/>
    <w:rsid w:val="21E3301E"/>
    <w:rsid w:val="21E33369"/>
    <w:rsid w:val="21E339C0"/>
    <w:rsid w:val="21E37D81"/>
    <w:rsid w:val="21E3A9D3"/>
    <w:rsid w:val="21E3FA76"/>
    <w:rsid w:val="21E40754"/>
    <w:rsid w:val="21E42538"/>
    <w:rsid w:val="21E42FCE"/>
    <w:rsid w:val="21E4612D"/>
    <w:rsid w:val="21E4850B"/>
    <w:rsid w:val="21E4C426"/>
    <w:rsid w:val="21E4D21A"/>
    <w:rsid w:val="21E4ECD4"/>
    <w:rsid w:val="21E4F69E"/>
    <w:rsid w:val="21E50870"/>
    <w:rsid w:val="21E50CC4"/>
    <w:rsid w:val="21E54CA1"/>
    <w:rsid w:val="21E5B183"/>
    <w:rsid w:val="21E64A1D"/>
    <w:rsid w:val="21E6A60E"/>
    <w:rsid w:val="21E6BCAF"/>
    <w:rsid w:val="21E6C83B"/>
    <w:rsid w:val="21E6D44D"/>
    <w:rsid w:val="21E6FCF6"/>
    <w:rsid w:val="21E6FE3D"/>
    <w:rsid w:val="21E7123E"/>
    <w:rsid w:val="21E79637"/>
    <w:rsid w:val="21E7C1C8"/>
    <w:rsid w:val="21E7D6B9"/>
    <w:rsid w:val="21E820F8"/>
    <w:rsid w:val="21E83958"/>
    <w:rsid w:val="21E86C2D"/>
    <w:rsid w:val="21E8E800"/>
    <w:rsid w:val="21E8FE73"/>
    <w:rsid w:val="21E9468B"/>
    <w:rsid w:val="21E950E1"/>
    <w:rsid w:val="21E9587F"/>
    <w:rsid w:val="21E98A74"/>
    <w:rsid w:val="21E9CFC2"/>
    <w:rsid w:val="21E9DBBE"/>
    <w:rsid w:val="21E9FE0B"/>
    <w:rsid w:val="21EA40C1"/>
    <w:rsid w:val="21EA4EF8"/>
    <w:rsid w:val="21EA5AD0"/>
    <w:rsid w:val="21EA6717"/>
    <w:rsid w:val="21EA80E7"/>
    <w:rsid w:val="21EA8C44"/>
    <w:rsid w:val="21EA9942"/>
    <w:rsid w:val="21EB7E85"/>
    <w:rsid w:val="21EBE5D2"/>
    <w:rsid w:val="21EBFDE6"/>
    <w:rsid w:val="21EC1D0A"/>
    <w:rsid w:val="21EC5F49"/>
    <w:rsid w:val="21EC8323"/>
    <w:rsid w:val="21ECF7D9"/>
    <w:rsid w:val="21ED0436"/>
    <w:rsid w:val="21ED1AA0"/>
    <w:rsid w:val="21EE425C"/>
    <w:rsid w:val="21EE45CD"/>
    <w:rsid w:val="21EF36A0"/>
    <w:rsid w:val="21EF3852"/>
    <w:rsid w:val="21EF65F8"/>
    <w:rsid w:val="21EF6707"/>
    <w:rsid w:val="21EF7176"/>
    <w:rsid w:val="21EF8E46"/>
    <w:rsid w:val="21EFBFF1"/>
    <w:rsid w:val="21EFDD03"/>
    <w:rsid w:val="21EFDD43"/>
    <w:rsid w:val="21F028CB"/>
    <w:rsid w:val="21F05FFB"/>
    <w:rsid w:val="21F0A3BF"/>
    <w:rsid w:val="21F0B68A"/>
    <w:rsid w:val="21F0CD71"/>
    <w:rsid w:val="21F0E388"/>
    <w:rsid w:val="21F105AF"/>
    <w:rsid w:val="21F16183"/>
    <w:rsid w:val="21F1866B"/>
    <w:rsid w:val="21F1BB5A"/>
    <w:rsid w:val="21F21D7F"/>
    <w:rsid w:val="21F23EF4"/>
    <w:rsid w:val="21F2736C"/>
    <w:rsid w:val="21F2C420"/>
    <w:rsid w:val="21F2F313"/>
    <w:rsid w:val="21F3378C"/>
    <w:rsid w:val="21F3422A"/>
    <w:rsid w:val="21F35A01"/>
    <w:rsid w:val="21F383A3"/>
    <w:rsid w:val="21F39380"/>
    <w:rsid w:val="21F3F841"/>
    <w:rsid w:val="21F4146C"/>
    <w:rsid w:val="21F43010"/>
    <w:rsid w:val="21F485D3"/>
    <w:rsid w:val="21F4C622"/>
    <w:rsid w:val="21F4DE5E"/>
    <w:rsid w:val="21F4E355"/>
    <w:rsid w:val="21F4E705"/>
    <w:rsid w:val="21F52E44"/>
    <w:rsid w:val="21F55008"/>
    <w:rsid w:val="21F5D647"/>
    <w:rsid w:val="21F6295D"/>
    <w:rsid w:val="21F635E8"/>
    <w:rsid w:val="21F65782"/>
    <w:rsid w:val="21F661D1"/>
    <w:rsid w:val="21F69B35"/>
    <w:rsid w:val="21F71816"/>
    <w:rsid w:val="21F7208F"/>
    <w:rsid w:val="21F7C189"/>
    <w:rsid w:val="21F7D894"/>
    <w:rsid w:val="21F7D983"/>
    <w:rsid w:val="21F81E8A"/>
    <w:rsid w:val="21F81F85"/>
    <w:rsid w:val="21F828A9"/>
    <w:rsid w:val="21F832BB"/>
    <w:rsid w:val="21F874F8"/>
    <w:rsid w:val="21F87BBB"/>
    <w:rsid w:val="21F8843D"/>
    <w:rsid w:val="21F8A240"/>
    <w:rsid w:val="21F8BC76"/>
    <w:rsid w:val="21F8C71B"/>
    <w:rsid w:val="21F8C9DD"/>
    <w:rsid w:val="21F8EC6D"/>
    <w:rsid w:val="21F8FCDC"/>
    <w:rsid w:val="21F93044"/>
    <w:rsid w:val="21F9CADD"/>
    <w:rsid w:val="21FA26FD"/>
    <w:rsid w:val="21FA82CB"/>
    <w:rsid w:val="21FAC1D3"/>
    <w:rsid w:val="21FAF0D4"/>
    <w:rsid w:val="21FAF975"/>
    <w:rsid w:val="21FB037B"/>
    <w:rsid w:val="21FB4C32"/>
    <w:rsid w:val="21FB7A68"/>
    <w:rsid w:val="21FBB0D5"/>
    <w:rsid w:val="21FBB83C"/>
    <w:rsid w:val="21FBE186"/>
    <w:rsid w:val="21FC00DB"/>
    <w:rsid w:val="21FC1F91"/>
    <w:rsid w:val="21FC34FF"/>
    <w:rsid w:val="21FC6923"/>
    <w:rsid w:val="21FCC6C5"/>
    <w:rsid w:val="21FCD2E3"/>
    <w:rsid w:val="21FCD3F8"/>
    <w:rsid w:val="21FCFDB7"/>
    <w:rsid w:val="21FD229D"/>
    <w:rsid w:val="21FD2942"/>
    <w:rsid w:val="21FD7FF7"/>
    <w:rsid w:val="21FDAF9C"/>
    <w:rsid w:val="21FDC0C4"/>
    <w:rsid w:val="21FDC3DB"/>
    <w:rsid w:val="21FDF0AC"/>
    <w:rsid w:val="21FE01B6"/>
    <w:rsid w:val="21FE159C"/>
    <w:rsid w:val="21FE30AA"/>
    <w:rsid w:val="21FE86C9"/>
    <w:rsid w:val="21FE9CCD"/>
    <w:rsid w:val="21FEBDB6"/>
    <w:rsid w:val="21FEC573"/>
    <w:rsid w:val="21FECA4A"/>
    <w:rsid w:val="21FECCEC"/>
    <w:rsid w:val="21FEDEFC"/>
    <w:rsid w:val="21FFFE19"/>
    <w:rsid w:val="22000114"/>
    <w:rsid w:val="22001253"/>
    <w:rsid w:val="220043D4"/>
    <w:rsid w:val="220079A9"/>
    <w:rsid w:val="2200BEA2"/>
    <w:rsid w:val="22013312"/>
    <w:rsid w:val="22013B38"/>
    <w:rsid w:val="2201910B"/>
    <w:rsid w:val="2201AFD8"/>
    <w:rsid w:val="2202145D"/>
    <w:rsid w:val="22022E04"/>
    <w:rsid w:val="2202309F"/>
    <w:rsid w:val="220241EC"/>
    <w:rsid w:val="22028F4B"/>
    <w:rsid w:val="2202F032"/>
    <w:rsid w:val="220303DC"/>
    <w:rsid w:val="22031878"/>
    <w:rsid w:val="22032E49"/>
    <w:rsid w:val="22035AD7"/>
    <w:rsid w:val="22036346"/>
    <w:rsid w:val="2203BD00"/>
    <w:rsid w:val="2204015D"/>
    <w:rsid w:val="22043C87"/>
    <w:rsid w:val="2204569A"/>
    <w:rsid w:val="220459D8"/>
    <w:rsid w:val="22045B67"/>
    <w:rsid w:val="22046B0B"/>
    <w:rsid w:val="22048A8C"/>
    <w:rsid w:val="2204A19E"/>
    <w:rsid w:val="220532EF"/>
    <w:rsid w:val="22053FCD"/>
    <w:rsid w:val="22058BE4"/>
    <w:rsid w:val="2205F74D"/>
    <w:rsid w:val="22061286"/>
    <w:rsid w:val="22063FF9"/>
    <w:rsid w:val="22066BD6"/>
    <w:rsid w:val="220677BF"/>
    <w:rsid w:val="2206C0E2"/>
    <w:rsid w:val="2206D129"/>
    <w:rsid w:val="2206D562"/>
    <w:rsid w:val="22071C2A"/>
    <w:rsid w:val="2207233C"/>
    <w:rsid w:val="220748D5"/>
    <w:rsid w:val="22077575"/>
    <w:rsid w:val="2207A95C"/>
    <w:rsid w:val="2207B88C"/>
    <w:rsid w:val="2207E1D8"/>
    <w:rsid w:val="2207EC93"/>
    <w:rsid w:val="220830F1"/>
    <w:rsid w:val="220842EF"/>
    <w:rsid w:val="2208544B"/>
    <w:rsid w:val="22089BAD"/>
    <w:rsid w:val="2208A7D4"/>
    <w:rsid w:val="2208E059"/>
    <w:rsid w:val="220903FC"/>
    <w:rsid w:val="22091C1A"/>
    <w:rsid w:val="22092530"/>
    <w:rsid w:val="22096A9D"/>
    <w:rsid w:val="22099DC9"/>
    <w:rsid w:val="220A49AB"/>
    <w:rsid w:val="220A77AF"/>
    <w:rsid w:val="220A7C0B"/>
    <w:rsid w:val="220AC8EB"/>
    <w:rsid w:val="220AD574"/>
    <w:rsid w:val="220B2C2C"/>
    <w:rsid w:val="220B2D15"/>
    <w:rsid w:val="220B7003"/>
    <w:rsid w:val="220B8DD3"/>
    <w:rsid w:val="220BB890"/>
    <w:rsid w:val="220BDD4C"/>
    <w:rsid w:val="220BF637"/>
    <w:rsid w:val="220C3A80"/>
    <w:rsid w:val="220C3D43"/>
    <w:rsid w:val="220C70BD"/>
    <w:rsid w:val="220D4278"/>
    <w:rsid w:val="220D4F2E"/>
    <w:rsid w:val="220D6092"/>
    <w:rsid w:val="220D6AED"/>
    <w:rsid w:val="220D78D7"/>
    <w:rsid w:val="220D7FDF"/>
    <w:rsid w:val="220DCC69"/>
    <w:rsid w:val="220E845D"/>
    <w:rsid w:val="220ECED8"/>
    <w:rsid w:val="220EEC25"/>
    <w:rsid w:val="220F7C83"/>
    <w:rsid w:val="220F9647"/>
    <w:rsid w:val="220F98D0"/>
    <w:rsid w:val="220F9E6D"/>
    <w:rsid w:val="220FFF82"/>
    <w:rsid w:val="22100CA1"/>
    <w:rsid w:val="22104AD7"/>
    <w:rsid w:val="22104DA5"/>
    <w:rsid w:val="22106693"/>
    <w:rsid w:val="22107A08"/>
    <w:rsid w:val="22107FDE"/>
    <w:rsid w:val="2210ABC4"/>
    <w:rsid w:val="2211F42D"/>
    <w:rsid w:val="2213060F"/>
    <w:rsid w:val="2213153F"/>
    <w:rsid w:val="22135328"/>
    <w:rsid w:val="2213805F"/>
    <w:rsid w:val="2213D771"/>
    <w:rsid w:val="22140EFE"/>
    <w:rsid w:val="221436BC"/>
    <w:rsid w:val="221478CA"/>
    <w:rsid w:val="2214B916"/>
    <w:rsid w:val="2214C79C"/>
    <w:rsid w:val="2214D4CE"/>
    <w:rsid w:val="2214D570"/>
    <w:rsid w:val="2214ECDA"/>
    <w:rsid w:val="22150F9B"/>
    <w:rsid w:val="22152D51"/>
    <w:rsid w:val="221530A8"/>
    <w:rsid w:val="22153469"/>
    <w:rsid w:val="221587D6"/>
    <w:rsid w:val="22158DBC"/>
    <w:rsid w:val="2215932B"/>
    <w:rsid w:val="2215A945"/>
    <w:rsid w:val="2215D09A"/>
    <w:rsid w:val="2215DCEC"/>
    <w:rsid w:val="22163EA9"/>
    <w:rsid w:val="22165A18"/>
    <w:rsid w:val="22165F55"/>
    <w:rsid w:val="2216A39C"/>
    <w:rsid w:val="2216B496"/>
    <w:rsid w:val="2216FC7B"/>
    <w:rsid w:val="22170247"/>
    <w:rsid w:val="22170D96"/>
    <w:rsid w:val="221725C2"/>
    <w:rsid w:val="22178A00"/>
    <w:rsid w:val="2217ABA3"/>
    <w:rsid w:val="2217D0FC"/>
    <w:rsid w:val="22180886"/>
    <w:rsid w:val="22186C85"/>
    <w:rsid w:val="221885E6"/>
    <w:rsid w:val="22188CFB"/>
    <w:rsid w:val="221902DA"/>
    <w:rsid w:val="22193A51"/>
    <w:rsid w:val="22193F51"/>
    <w:rsid w:val="22197A28"/>
    <w:rsid w:val="221A2E8B"/>
    <w:rsid w:val="221A760E"/>
    <w:rsid w:val="221A7DA6"/>
    <w:rsid w:val="221B425E"/>
    <w:rsid w:val="221B54E2"/>
    <w:rsid w:val="221B71E0"/>
    <w:rsid w:val="221B9769"/>
    <w:rsid w:val="221BADBE"/>
    <w:rsid w:val="221C04AC"/>
    <w:rsid w:val="221C2073"/>
    <w:rsid w:val="221C2FA2"/>
    <w:rsid w:val="221C3B61"/>
    <w:rsid w:val="221C5415"/>
    <w:rsid w:val="221CD22C"/>
    <w:rsid w:val="221CD235"/>
    <w:rsid w:val="221D2521"/>
    <w:rsid w:val="221D9DA4"/>
    <w:rsid w:val="221DA316"/>
    <w:rsid w:val="221DB22D"/>
    <w:rsid w:val="221DFD50"/>
    <w:rsid w:val="221E1471"/>
    <w:rsid w:val="221E3F8D"/>
    <w:rsid w:val="221E8548"/>
    <w:rsid w:val="221E9CC1"/>
    <w:rsid w:val="221EE278"/>
    <w:rsid w:val="221F2BFA"/>
    <w:rsid w:val="221F2EC2"/>
    <w:rsid w:val="221F581A"/>
    <w:rsid w:val="221F5C9E"/>
    <w:rsid w:val="221F82E6"/>
    <w:rsid w:val="2220053F"/>
    <w:rsid w:val="22202CB8"/>
    <w:rsid w:val="222066C4"/>
    <w:rsid w:val="22208015"/>
    <w:rsid w:val="22209646"/>
    <w:rsid w:val="2220D0D7"/>
    <w:rsid w:val="2220F274"/>
    <w:rsid w:val="2220F565"/>
    <w:rsid w:val="22213091"/>
    <w:rsid w:val="2221311E"/>
    <w:rsid w:val="22214E63"/>
    <w:rsid w:val="22216D97"/>
    <w:rsid w:val="22218609"/>
    <w:rsid w:val="22219805"/>
    <w:rsid w:val="2221B4DB"/>
    <w:rsid w:val="22220F49"/>
    <w:rsid w:val="222255CD"/>
    <w:rsid w:val="22228799"/>
    <w:rsid w:val="2223535F"/>
    <w:rsid w:val="2223B0FA"/>
    <w:rsid w:val="2223C57C"/>
    <w:rsid w:val="2223E999"/>
    <w:rsid w:val="22244BA0"/>
    <w:rsid w:val="222453EE"/>
    <w:rsid w:val="222455D0"/>
    <w:rsid w:val="2224FE2B"/>
    <w:rsid w:val="22255485"/>
    <w:rsid w:val="22256ACF"/>
    <w:rsid w:val="22258ED9"/>
    <w:rsid w:val="2225DDC5"/>
    <w:rsid w:val="222633A6"/>
    <w:rsid w:val="22269C32"/>
    <w:rsid w:val="2226ACFF"/>
    <w:rsid w:val="222708B7"/>
    <w:rsid w:val="22272726"/>
    <w:rsid w:val="222732E8"/>
    <w:rsid w:val="222837F7"/>
    <w:rsid w:val="22284A36"/>
    <w:rsid w:val="22284D19"/>
    <w:rsid w:val="2228AA49"/>
    <w:rsid w:val="2228C25C"/>
    <w:rsid w:val="22290059"/>
    <w:rsid w:val="2229AC73"/>
    <w:rsid w:val="2229B4B0"/>
    <w:rsid w:val="2229C114"/>
    <w:rsid w:val="222A5003"/>
    <w:rsid w:val="222A5BEE"/>
    <w:rsid w:val="222ACF41"/>
    <w:rsid w:val="222ADA69"/>
    <w:rsid w:val="222B50A3"/>
    <w:rsid w:val="222BD141"/>
    <w:rsid w:val="222C0601"/>
    <w:rsid w:val="222C6984"/>
    <w:rsid w:val="222C9277"/>
    <w:rsid w:val="222CA7FD"/>
    <w:rsid w:val="222CACFD"/>
    <w:rsid w:val="222CB604"/>
    <w:rsid w:val="222CE44E"/>
    <w:rsid w:val="222D2702"/>
    <w:rsid w:val="222DC17C"/>
    <w:rsid w:val="222DFEE5"/>
    <w:rsid w:val="222E3904"/>
    <w:rsid w:val="222E4A29"/>
    <w:rsid w:val="222E4BA4"/>
    <w:rsid w:val="222E6667"/>
    <w:rsid w:val="222EC580"/>
    <w:rsid w:val="222EDF6F"/>
    <w:rsid w:val="222F0857"/>
    <w:rsid w:val="222F0CA8"/>
    <w:rsid w:val="222F179A"/>
    <w:rsid w:val="222F2E7F"/>
    <w:rsid w:val="222FB842"/>
    <w:rsid w:val="2230383D"/>
    <w:rsid w:val="2230589C"/>
    <w:rsid w:val="223088EF"/>
    <w:rsid w:val="2231A735"/>
    <w:rsid w:val="2231AAC0"/>
    <w:rsid w:val="2231D411"/>
    <w:rsid w:val="2231EF97"/>
    <w:rsid w:val="22329C6A"/>
    <w:rsid w:val="2232D846"/>
    <w:rsid w:val="22330162"/>
    <w:rsid w:val="22335CBC"/>
    <w:rsid w:val="223383D3"/>
    <w:rsid w:val="2233886F"/>
    <w:rsid w:val="2233C801"/>
    <w:rsid w:val="2233D5F2"/>
    <w:rsid w:val="2233DBF3"/>
    <w:rsid w:val="2233FF04"/>
    <w:rsid w:val="22341061"/>
    <w:rsid w:val="2234312D"/>
    <w:rsid w:val="223434E3"/>
    <w:rsid w:val="2234413B"/>
    <w:rsid w:val="22344AFC"/>
    <w:rsid w:val="22346022"/>
    <w:rsid w:val="22347496"/>
    <w:rsid w:val="22348379"/>
    <w:rsid w:val="223492DD"/>
    <w:rsid w:val="2234C594"/>
    <w:rsid w:val="2234DA9C"/>
    <w:rsid w:val="2234F8AB"/>
    <w:rsid w:val="2235529B"/>
    <w:rsid w:val="22356D39"/>
    <w:rsid w:val="223579DD"/>
    <w:rsid w:val="2235C53A"/>
    <w:rsid w:val="22368CD8"/>
    <w:rsid w:val="2236B668"/>
    <w:rsid w:val="2236D6CD"/>
    <w:rsid w:val="2236EDA4"/>
    <w:rsid w:val="22370D10"/>
    <w:rsid w:val="22371567"/>
    <w:rsid w:val="2237D538"/>
    <w:rsid w:val="2237FBCF"/>
    <w:rsid w:val="2238131C"/>
    <w:rsid w:val="2238166D"/>
    <w:rsid w:val="22381AA4"/>
    <w:rsid w:val="2238348A"/>
    <w:rsid w:val="2238562B"/>
    <w:rsid w:val="223886BA"/>
    <w:rsid w:val="2239484B"/>
    <w:rsid w:val="223968D7"/>
    <w:rsid w:val="223972B7"/>
    <w:rsid w:val="22397B50"/>
    <w:rsid w:val="223983FD"/>
    <w:rsid w:val="2239BEDF"/>
    <w:rsid w:val="2239C24A"/>
    <w:rsid w:val="2239CBA2"/>
    <w:rsid w:val="2239CCFD"/>
    <w:rsid w:val="2239D89F"/>
    <w:rsid w:val="2239E654"/>
    <w:rsid w:val="223A1508"/>
    <w:rsid w:val="223A4EF0"/>
    <w:rsid w:val="223A743F"/>
    <w:rsid w:val="223A914F"/>
    <w:rsid w:val="223A96AC"/>
    <w:rsid w:val="223A9F97"/>
    <w:rsid w:val="223AA66C"/>
    <w:rsid w:val="223AE2F3"/>
    <w:rsid w:val="223B0411"/>
    <w:rsid w:val="223B1880"/>
    <w:rsid w:val="223B5A4E"/>
    <w:rsid w:val="223B9715"/>
    <w:rsid w:val="223C0E36"/>
    <w:rsid w:val="223C5107"/>
    <w:rsid w:val="223C851C"/>
    <w:rsid w:val="223C9A25"/>
    <w:rsid w:val="223CDD46"/>
    <w:rsid w:val="223CFC2C"/>
    <w:rsid w:val="223D28DA"/>
    <w:rsid w:val="223D2E47"/>
    <w:rsid w:val="223D630B"/>
    <w:rsid w:val="223D666F"/>
    <w:rsid w:val="223E29E9"/>
    <w:rsid w:val="223E5C26"/>
    <w:rsid w:val="223EE825"/>
    <w:rsid w:val="223F1352"/>
    <w:rsid w:val="223F5CCF"/>
    <w:rsid w:val="223F6857"/>
    <w:rsid w:val="223F727A"/>
    <w:rsid w:val="223FE9CB"/>
    <w:rsid w:val="22403F0C"/>
    <w:rsid w:val="2240400D"/>
    <w:rsid w:val="224072B6"/>
    <w:rsid w:val="22407D37"/>
    <w:rsid w:val="22408EA5"/>
    <w:rsid w:val="2240C47A"/>
    <w:rsid w:val="2240D021"/>
    <w:rsid w:val="2240D58E"/>
    <w:rsid w:val="2240D6F0"/>
    <w:rsid w:val="2240F48A"/>
    <w:rsid w:val="22411414"/>
    <w:rsid w:val="224180E2"/>
    <w:rsid w:val="22419CDB"/>
    <w:rsid w:val="2241BED1"/>
    <w:rsid w:val="2241CCF5"/>
    <w:rsid w:val="224232C5"/>
    <w:rsid w:val="224233FD"/>
    <w:rsid w:val="224237FD"/>
    <w:rsid w:val="22424C8F"/>
    <w:rsid w:val="22427347"/>
    <w:rsid w:val="2242BF69"/>
    <w:rsid w:val="22431C93"/>
    <w:rsid w:val="2243C4E1"/>
    <w:rsid w:val="2243CDF2"/>
    <w:rsid w:val="2243E4AB"/>
    <w:rsid w:val="224407A2"/>
    <w:rsid w:val="224440ED"/>
    <w:rsid w:val="2244D0A7"/>
    <w:rsid w:val="2245354C"/>
    <w:rsid w:val="224564DA"/>
    <w:rsid w:val="224590A1"/>
    <w:rsid w:val="22460F47"/>
    <w:rsid w:val="22463BD2"/>
    <w:rsid w:val="22465421"/>
    <w:rsid w:val="22465B90"/>
    <w:rsid w:val="2246645A"/>
    <w:rsid w:val="22468A0B"/>
    <w:rsid w:val="2246C8B8"/>
    <w:rsid w:val="22473393"/>
    <w:rsid w:val="22474AF7"/>
    <w:rsid w:val="2247CF2A"/>
    <w:rsid w:val="2247E6FB"/>
    <w:rsid w:val="2247EDB4"/>
    <w:rsid w:val="22480144"/>
    <w:rsid w:val="2248366E"/>
    <w:rsid w:val="2248A054"/>
    <w:rsid w:val="2248B264"/>
    <w:rsid w:val="2248F4E9"/>
    <w:rsid w:val="2248FBAC"/>
    <w:rsid w:val="224939D7"/>
    <w:rsid w:val="22493E0E"/>
    <w:rsid w:val="2249756D"/>
    <w:rsid w:val="2249E5B2"/>
    <w:rsid w:val="224A4667"/>
    <w:rsid w:val="224A78B5"/>
    <w:rsid w:val="224ABC95"/>
    <w:rsid w:val="224AC331"/>
    <w:rsid w:val="224B10F8"/>
    <w:rsid w:val="224B28CF"/>
    <w:rsid w:val="224BBD5F"/>
    <w:rsid w:val="224BC2E3"/>
    <w:rsid w:val="224BCB2F"/>
    <w:rsid w:val="224BCD2D"/>
    <w:rsid w:val="224C3A4A"/>
    <w:rsid w:val="224C3D1A"/>
    <w:rsid w:val="224C463E"/>
    <w:rsid w:val="224CF8C9"/>
    <w:rsid w:val="224D0AC7"/>
    <w:rsid w:val="224D1ED0"/>
    <w:rsid w:val="224D28A3"/>
    <w:rsid w:val="224D2A6C"/>
    <w:rsid w:val="224D7373"/>
    <w:rsid w:val="224DB605"/>
    <w:rsid w:val="224DBC48"/>
    <w:rsid w:val="224DDE2F"/>
    <w:rsid w:val="224E131E"/>
    <w:rsid w:val="224E146C"/>
    <w:rsid w:val="224E6465"/>
    <w:rsid w:val="224E723C"/>
    <w:rsid w:val="224E8E23"/>
    <w:rsid w:val="224E9D34"/>
    <w:rsid w:val="224EB56A"/>
    <w:rsid w:val="224F3423"/>
    <w:rsid w:val="224F7E21"/>
    <w:rsid w:val="224F859F"/>
    <w:rsid w:val="224FC960"/>
    <w:rsid w:val="224FDDD2"/>
    <w:rsid w:val="22505701"/>
    <w:rsid w:val="225067EC"/>
    <w:rsid w:val="22507682"/>
    <w:rsid w:val="22509400"/>
    <w:rsid w:val="225098C7"/>
    <w:rsid w:val="2250C8CB"/>
    <w:rsid w:val="2250E2FF"/>
    <w:rsid w:val="22510BA5"/>
    <w:rsid w:val="22516B17"/>
    <w:rsid w:val="2251CE85"/>
    <w:rsid w:val="2251D237"/>
    <w:rsid w:val="2251D69E"/>
    <w:rsid w:val="225226C8"/>
    <w:rsid w:val="2252BF42"/>
    <w:rsid w:val="22530E94"/>
    <w:rsid w:val="22532BF1"/>
    <w:rsid w:val="225338E9"/>
    <w:rsid w:val="2253435A"/>
    <w:rsid w:val="225391F6"/>
    <w:rsid w:val="2253A883"/>
    <w:rsid w:val="2253B977"/>
    <w:rsid w:val="2253C274"/>
    <w:rsid w:val="2253E6A5"/>
    <w:rsid w:val="2254613C"/>
    <w:rsid w:val="2254D7E6"/>
    <w:rsid w:val="2254D8E7"/>
    <w:rsid w:val="2254E35E"/>
    <w:rsid w:val="2254FA2C"/>
    <w:rsid w:val="225562FB"/>
    <w:rsid w:val="225577C9"/>
    <w:rsid w:val="22557942"/>
    <w:rsid w:val="22557DD8"/>
    <w:rsid w:val="2255A8BF"/>
    <w:rsid w:val="2255C5E8"/>
    <w:rsid w:val="2255D643"/>
    <w:rsid w:val="22564D78"/>
    <w:rsid w:val="22568666"/>
    <w:rsid w:val="22569642"/>
    <w:rsid w:val="2256B6C2"/>
    <w:rsid w:val="2256DC4A"/>
    <w:rsid w:val="2256DEE6"/>
    <w:rsid w:val="2256F38A"/>
    <w:rsid w:val="2257400B"/>
    <w:rsid w:val="22578A95"/>
    <w:rsid w:val="2257EEE9"/>
    <w:rsid w:val="225896BE"/>
    <w:rsid w:val="22589AB5"/>
    <w:rsid w:val="22589DAA"/>
    <w:rsid w:val="22592069"/>
    <w:rsid w:val="22592131"/>
    <w:rsid w:val="22594A1A"/>
    <w:rsid w:val="22596353"/>
    <w:rsid w:val="2259CDC6"/>
    <w:rsid w:val="2259E264"/>
    <w:rsid w:val="2259ED5D"/>
    <w:rsid w:val="225A6F8A"/>
    <w:rsid w:val="225A81D7"/>
    <w:rsid w:val="225AAFDE"/>
    <w:rsid w:val="225AB3DF"/>
    <w:rsid w:val="225AC305"/>
    <w:rsid w:val="225B6049"/>
    <w:rsid w:val="225B862C"/>
    <w:rsid w:val="225B954A"/>
    <w:rsid w:val="225BB003"/>
    <w:rsid w:val="225BBE6D"/>
    <w:rsid w:val="225C0B30"/>
    <w:rsid w:val="225C2CE7"/>
    <w:rsid w:val="225C48FC"/>
    <w:rsid w:val="225C97CE"/>
    <w:rsid w:val="225CD2CA"/>
    <w:rsid w:val="225CD2FB"/>
    <w:rsid w:val="225D1D8E"/>
    <w:rsid w:val="225D21DC"/>
    <w:rsid w:val="225D6766"/>
    <w:rsid w:val="225D6C91"/>
    <w:rsid w:val="225D8829"/>
    <w:rsid w:val="225DC15A"/>
    <w:rsid w:val="225DC7B2"/>
    <w:rsid w:val="225DDA29"/>
    <w:rsid w:val="225E27C2"/>
    <w:rsid w:val="225E5DF6"/>
    <w:rsid w:val="225EE0A4"/>
    <w:rsid w:val="225F05BB"/>
    <w:rsid w:val="225F232D"/>
    <w:rsid w:val="225F2A4E"/>
    <w:rsid w:val="225F3579"/>
    <w:rsid w:val="225F4EAB"/>
    <w:rsid w:val="225F7EDD"/>
    <w:rsid w:val="225FA956"/>
    <w:rsid w:val="225FBE8D"/>
    <w:rsid w:val="225FDD68"/>
    <w:rsid w:val="225FDE46"/>
    <w:rsid w:val="225FFC94"/>
    <w:rsid w:val="226003BA"/>
    <w:rsid w:val="22604D2E"/>
    <w:rsid w:val="2260550B"/>
    <w:rsid w:val="2260711A"/>
    <w:rsid w:val="226072B7"/>
    <w:rsid w:val="22608634"/>
    <w:rsid w:val="226116C7"/>
    <w:rsid w:val="2261405B"/>
    <w:rsid w:val="22619C3F"/>
    <w:rsid w:val="2261A9AC"/>
    <w:rsid w:val="2261D9B3"/>
    <w:rsid w:val="2261F913"/>
    <w:rsid w:val="22620556"/>
    <w:rsid w:val="22628D28"/>
    <w:rsid w:val="22629E30"/>
    <w:rsid w:val="2262A6FE"/>
    <w:rsid w:val="2262E824"/>
    <w:rsid w:val="2262FC5F"/>
    <w:rsid w:val="22636C15"/>
    <w:rsid w:val="22639572"/>
    <w:rsid w:val="2263A2B2"/>
    <w:rsid w:val="2263B6B1"/>
    <w:rsid w:val="2263C93C"/>
    <w:rsid w:val="2264068B"/>
    <w:rsid w:val="22651D3E"/>
    <w:rsid w:val="2265C48B"/>
    <w:rsid w:val="22661450"/>
    <w:rsid w:val="22661789"/>
    <w:rsid w:val="22661B4A"/>
    <w:rsid w:val="226621B3"/>
    <w:rsid w:val="2266774C"/>
    <w:rsid w:val="22668D2E"/>
    <w:rsid w:val="2266964E"/>
    <w:rsid w:val="2266B518"/>
    <w:rsid w:val="2266D11D"/>
    <w:rsid w:val="22670AB7"/>
    <w:rsid w:val="2267378F"/>
    <w:rsid w:val="22674095"/>
    <w:rsid w:val="22674AA6"/>
    <w:rsid w:val="2267B1D7"/>
    <w:rsid w:val="2267C1ED"/>
    <w:rsid w:val="2267C43B"/>
    <w:rsid w:val="22688DCB"/>
    <w:rsid w:val="2268AD64"/>
    <w:rsid w:val="2268CC07"/>
    <w:rsid w:val="2268F6B1"/>
    <w:rsid w:val="22690A28"/>
    <w:rsid w:val="2269172E"/>
    <w:rsid w:val="22692DB7"/>
    <w:rsid w:val="22693BEB"/>
    <w:rsid w:val="226A0BE8"/>
    <w:rsid w:val="226A1F18"/>
    <w:rsid w:val="226B16FC"/>
    <w:rsid w:val="226B3F5C"/>
    <w:rsid w:val="226B999A"/>
    <w:rsid w:val="226BA6DC"/>
    <w:rsid w:val="226BB52C"/>
    <w:rsid w:val="226BE276"/>
    <w:rsid w:val="226C30F5"/>
    <w:rsid w:val="226C49D2"/>
    <w:rsid w:val="226C74BF"/>
    <w:rsid w:val="226C78C8"/>
    <w:rsid w:val="226C9050"/>
    <w:rsid w:val="226C98EA"/>
    <w:rsid w:val="226D9ACE"/>
    <w:rsid w:val="226DC036"/>
    <w:rsid w:val="226E22F8"/>
    <w:rsid w:val="226E25CE"/>
    <w:rsid w:val="226E270B"/>
    <w:rsid w:val="226E2A54"/>
    <w:rsid w:val="226E4876"/>
    <w:rsid w:val="226E66BC"/>
    <w:rsid w:val="226E75FC"/>
    <w:rsid w:val="226EDF1D"/>
    <w:rsid w:val="226F1F59"/>
    <w:rsid w:val="226F3BA2"/>
    <w:rsid w:val="226F976B"/>
    <w:rsid w:val="226FB325"/>
    <w:rsid w:val="226FE8E3"/>
    <w:rsid w:val="226FFBC9"/>
    <w:rsid w:val="227005AD"/>
    <w:rsid w:val="2270135B"/>
    <w:rsid w:val="22702415"/>
    <w:rsid w:val="22703365"/>
    <w:rsid w:val="22704D26"/>
    <w:rsid w:val="22709ACD"/>
    <w:rsid w:val="2270A12D"/>
    <w:rsid w:val="22712528"/>
    <w:rsid w:val="2271612B"/>
    <w:rsid w:val="2271CB5C"/>
    <w:rsid w:val="2271ED3D"/>
    <w:rsid w:val="2271FB63"/>
    <w:rsid w:val="2271FD3A"/>
    <w:rsid w:val="22721EDC"/>
    <w:rsid w:val="2272A87D"/>
    <w:rsid w:val="2272D71D"/>
    <w:rsid w:val="2273438E"/>
    <w:rsid w:val="22737AEB"/>
    <w:rsid w:val="2273B312"/>
    <w:rsid w:val="2273BFFE"/>
    <w:rsid w:val="2273E322"/>
    <w:rsid w:val="22740923"/>
    <w:rsid w:val="22741323"/>
    <w:rsid w:val="2274274C"/>
    <w:rsid w:val="2274292D"/>
    <w:rsid w:val="22743B31"/>
    <w:rsid w:val="2274620D"/>
    <w:rsid w:val="22746E43"/>
    <w:rsid w:val="22747F1C"/>
    <w:rsid w:val="2274865A"/>
    <w:rsid w:val="2274A66B"/>
    <w:rsid w:val="22752015"/>
    <w:rsid w:val="22756280"/>
    <w:rsid w:val="227574DC"/>
    <w:rsid w:val="2275E158"/>
    <w:rsid w:val="2275EA54"/>
    <w:rsid w:val="22764CCD"/>
    <w:rsid w:val="22767C41"/>
    <w:rsid w:val="22772809"/>
    <w:rsid w:val="227763C6"/>
    <w:rsid w:val="227763CD"/>
    <w:rsid w:val="2277B05F"/>
    <w:rsid w:val="2277D7F1"/>
    <w:rsid w:val="2277DC03"/>
    <w:rsid w:val="22780366"/>
    <w:rsid w:val="2278170B"/>
    <w:rsid w:val="22787278"/>
    <w:rsid w:val="2278A783"/>
    <w:rsid w:val="2278FD06"/>
    <w:rsid w:val="227914C2"/>
    <w:rsid w:val="22791F7B"/>
    <w:rsid w:val="22794DEB"/>
    <w:rsid w:val="22796896"/>
    <w:rsid w:val="22796CE3"/>
    <w:rsid w:val="227971B1"/>
    <w:rsid w:val="2279924B"/>
    <w:rsid w:val="2279E199"/>
    <w:rsid w:val="2279FF22"/>
    <w:rsid w:val="227A6450"/>
    <w:rsid w:val="227A8885"/>
    <w:rsid w:val="227A99FD"/>
    <w:rsid w:val="227A9D9E"/>
    <w:rsid w:val="227ABF19"/>
    <w:rsid w:val="227AD79E"/>
    <w:rsid w:val="227AE06B"/>
    <w:rsid w:val="227AEB39"/>
    <w:rsid w:val="227B0EA2"/>
    <w:rsid w:val="227B2F99"/>
    <w:rsid w:val="227B4F2C"/>
    <w:rsid w:val="227B5530"/>
    <w:rsid w:val="227B66CB"/>
    <w:rsid w:val="227B72C3"/>
    <w:rsid w:val="227B810F"/>
    <w:rsid w:val="227BA113"/>
    <w:rsid w:val="227C06B7"/>
    <w:rsid w:val="227C3919"/>
    <w:rsid w:val="227CE6DD"/>
    <w:rsid w:val="227CFD33"/>
    <w:rsid w:val="227D94B4"/>
    <w:rsid w:val="227D98B4"/>
    <w:rsid w:val="227D9E0D"/>
    <w:rsid w:val="227F1055"/>
    <w:rsid w:val="227FA526"/>
    <w:rsid w:val="227FCA05"/>
    <w:rsid w:val="228056EB"/>
    <w:rsid w:val="22807787"/>
    <w:rsid w:val="22809724"/>
    <w:rsid w:val="2280FEFC"/>
    <w:rsid w:val="2281131D"/>
    <w:rsid w:val="22813F41"/>
    <w:rsid w:val="228149B9"/>
    <w:rsid w:val="228173F7"/>
    <w:rsid w:val="22817767"/>
    <w:rsid w:val="228178A6"/>
    <w:rsid w:val="2281926F"/>
    <w:rsid w:val="2281AE31"/>
    <w:rsid w:val="228251BF"/>
    <w:rsid w:val="22825A56"/>
    <w:rsid w:val="228299FC"/>
    <w:rsid w:val="2282E6BD"/>
    <w:rsid w:val="2282EBFD"/>
    <w:rsid w:val="228325C9"/>
    <w:rsid w:val="2283A373"/>
    <w:rsid w:val="22840942"/>
    <w:rsid w:val="22842420"/>
    <w:rsid w:val="22843B45"/>
    <w:rsid w:val="22846B77"/>
    <w:rsid w:val="2284915F"/>
    <w:rsid w:val="2284A6AA"/>
    <w:rsid w:val="2284D10A"/>
    <w:rsid w:val="22850D93"/>
    <w:rsid w:val="228552A9"/>
    <w:rsid w:val="228553F9"/>
    <w:rsid w:val="2285A5DD"/>
    <w:rsid w:val="2285F389"/>
    <w:rsid w:val="228617F7"/>
    <w:rsid w:val="2286199C"/>
    <w:rsid w:val="2286202E"/>
    <w:rsid w:val="2286AC41"/>
    <w:rsid w:val="2286E632"/>
    <w:rsid w:val="2286EC39"/>
    <w:rsid w:val="22870C5C"/>
    <w:rsid w:val="22871EB6"/>
    <w:rsid w:val="2287504F"/>
    <w:rsid w:val="2287AB57"/>
    <w:rsid w:val="2287BF0D"/>
    <w:rsid w:val="2287F506"/>
    <w:rsid w:val="2288284F"/>
    <w:rsid w:val="22886361"/>
    <w:rsid w:val="2288EB20"/>
    <w:rsid w:val="228917A5"/>
    <w:rsid w:val="2289185F"/>
    <w:rsid w:val="22892441"/>
    <w:rsid w:val="22894B96"/>
    <w:rsid w:val="228955D4"/>
    <w:rsid w:val="22897093"/>
    <w:rsid w:val="22898DDF"/>
    <w:rsid w:val="2289B580"/>
    <w:rsid w:val="2289B886"/>
    <w:rsid w:val="2289E304"/>
    <w:rsid w:val="228A90F5"/>
    <w:rsid w:val="228AB36A"/>
    <w:rsid w:val="228AD564"/>
    <w:rsid w:val="228B0C8E"/>
    <w:rsid w:val="228B1AB9"/>
    <w:rsid w:val="228B32FC"/>
    <w:rsid w:val="228BB2ED"/>
    <w:rsid w:val="228BB30B"/>
    <w:rsid w:val="228C1DD2"/>
    <w:rsid w:val="228C8070"/>
    <w:rsid w:val="228C972B"/>
    <w:rsid w:val="228C9A4D"/>
    <w:rsid w:val="228CA663"/>
    <w:rsid w:val="228CD1B8"/>
    <w:rsid w:val="228CF752"/>
    <w:rsid w:val="228CFDDD"/>
    <w:rsid w:val="228D47E4"/>
    <w:rsid w:val="228D559A"/>
    <w:rsid w:val="228D983D"/>
    <w:rsid w:val="228E369E"/>
    <w:rsid w:val="228E477A"/>
    <w:rsid w:val="228E6D1D"/>
    <w:rsid w:val="228E76AB"/>
    <w:rsid w:val="228E83B8"/>
    <w:rsid w:val="228E8FEE"/>
    <w:rsid w:val="228EC2DC"/>
    <w:rsid w:val="228EF5C8"/>
    <w:rsid w:val="228F11F1"/>
    <w:rsid w:val="228F31BA"/>
    <w:rsid w:val="228F73AC"/>
    <w:rsid w:val="228F8319"/>
    <w:rsid w:val="228F9B56"/>
    <w:rsid w:val="228FAAB6"/>
    <w:rsid w:val="228FD1A6"/>
    <w:rsid w:val="228FF20B"/>
    <w:rsid w:val="22906859"/>
    <w:rsid w:val="2290A5CD"/>
    <w:rsid w:val="2291130C"/>
    <w:rsid w:val="22913D2D"/>
    <w:rsid w:val="22914CED"/>
    <w:rsid w:val="229203AC"/>
    <w:rsid w:val="22928295"/>
    <w:rsid w:val="22929EEC"/>
    <w:rsid w:val="2292B446"/>
    <w:rsid w:val="2292C5EC"/>
    <w:rsid w:val="2292E545"/>
    <w:rsid w:val="22930B4A"/>
    <w:rsid w:val="2293180D"/>
    <w:rsid w:val="22932A80"/>
    <w:rsid w:val="22938DA9"/>
    <w:rsid w:val="2293C8AB"/>
    <w:rsid w:val="2293CF07"/>
    <w:rsid w:val="2293EE3C"/>
    <w:rsid w:val="22941334"/>
    <w:rsid w:val="22944C5D"/>
    <w:rsid w:val="229482CE"/>
    <w:rsid w:val="22948A1F"/>
    <w:rsid w:val="2294B49E"/>
    <w:rsid w:val="2294E148"/>
    <w:rsid w:val="22950670"/>
    <w:rsid w:val="229513AB"/>
    <w:rsid w:val="2295C723"/>
    <w:rsid w:val="22962E0F"/>
    <w:rsid w:val="2296322B"/>
    <w:rsid w:val="22964556"/>
    <w:rsid w:val="22964960"/>
    <w:rsid w:val="229656BA"/>
    <w:rsid w:val="22969763"/>
    <w:rsid w:val="2296B3EE"/>
    <w:rsid w:val="2296C71B"/>
    <w:rsid w:val="229704CB"/>
    <w:rsid w:val="229705BE"/>
    <w:rsid w:val="229705F6"/>
    <w:rsid w:val="2297737D"/>
    <w:rsid w:val="22978FD8"/>
    <w:rsid w:val="2297BE4F"/>
    <w:rsid w:val="2297C0AB"/>
    <w:rsid w:val="2297FCB9"/>
    <w:rsid w:val="2298447E"/>
    <w:rsid w:val="2298BC84"/>
    <w:rsid w:val="2298F820"/>
    <w:rsid w:val="229905DA"/>
    <w:rsid w:val="22991FB8"/>
    <w:rsid w:val="22994E34"/>
    <w:rsid w:val="22995567"/>
    <w:rsid w:val="229A4F08"/>
    <w:rsid w:val="229A6711"/>
    <w:rsid w:val="229AAA0F"/>
    <w:rsid w:val="229ACDEE"/>
    <w:rsid w:val="229AE4F3"/>
    <w:rsid w:val="229B0B8D"/>
    <w:rsid w:val="229B2129"/>
    <w:rsid w:val="229B33B1"/>
    <w:rsid w:val="229BB063"/>
    <w:rsid w:val="229BCBCC"/>
    <w:rsid w:val="229BEAF4"/>
    <w:rsid w:val="229C125A"/>
    <w:rsid w:val="229C1B16"/>
    <w:rsid w:val="229C8F1E"/>
    <w:rsid w:val="229CFD84"/>
    <w:rsid w:val="229CFFC7"/>
    <w:rsid w:val="229D7BB1"/>
    <w:rsid w:val="229D7E41"/>
    <w:rsid w:val="229E1297"/>
    <w:rsid w:val="229E2499"/>
    <w:rsid w:val="229E613D"/>
    <w:rsid w:val="229E65BD"/>
    <w:rsid w:val="229EB783"/>
    <w:rsid w:val="229F2C23"/>
    <w:rsid w:val="229F3541"/>
    <w:rsid w:val="229F8264"/>
    <w:rsid w:val="229FEE54"/>
    <w:rsid w:val="22A00467"/>
    <w:rsid w:val="22A020EB"/>
    <w:rsid w:val="22A04435"/>
    <w:rsid w:val="22A07E67"/>
    <w:rsid w:val="22A0D499"/>
    <w:rsid w:val="22A1062B"/>
    <w:rsid w:val="22A10B30"/>
    <w:rsid w:val="22A237E2"/>
    <w:rsid w:val="22A299FE"/>
    <w:rsid w:val="22A2BEB5"/>
    <w:rsid w:val="22A32D17"/>
    <w:rsid w:val="22A34B36"/>
    <w:rsid w:val="22A34BE4"/>
    <w:rsid w:val="22A3EE0C"/>
    <w:rsid w:val="22A3F67C"/>
    <w:rsid w:val="22A418AA"/>
    <w:rsid w:val="22A4725D"/>
    <w:rsid w:val="22A4DED4"/>
    <w:rsid w:val="22A50842"/>
    <w:rsid w:val="22A581F5"/>
    <w:rsid w:val="22A5B986"/>
    <w:rsid w:val="22A5D22A"/>
    <w:rsid w:val="22A5DB0D"/>
    <w:rsid w:val="22A6107C"/>
    <w:rsid w:val="22A6173F"/>
    <w:rsid w:val="22A677D4"/>
    <w:rsid w:val="22A71C62"/>
    <w:rsid w:val="22A732C2"/>
    <w:rsid w:val="22A7396C"/>
    <w:rsid w:val="22A77B37"/>
    <w:rsid w:val="22A7A0F2"/>
    <w:rsid w:val="22A8646E"/>
    <w:rsid w:val="22A8A493"/>
    <w:rsid w:val="22A8A4FD"/>
    <w:rsid w:val="22A8C0D8"/>
    <w:rsid w:val="22A98F8E"/>
    <w:rsid w:val="22A9B999"/>
    <w:rsid w:val="22AA051E"/>
    <w:rsid w:val="22AA3C37"/>
    <w:rsid w:val="22AAC887"/>
    <w:rsid w:val="22AB2DBA"/>
    <w:rsid w:val="22AB8038"/>
    <w:rsid w:val="22AC6C86"/>
    <w:rsid w:val="22ACB62F"/>
    <w:rsid w:val="22ACC7CD"/>
    <w:rsid w:val="22AD0983"/>
    <w:rsid w:val="22AD0DBA"/>
    <w:rsid w:val="22AD18F0"/>
    <w:rsid w:val="22AD7C75"/>
    <w:rsid w:val="22ADC5BF"/>
    <w:rsid w:val="22ADD96E"/>
    <w:rsid w:val="22ADE015"/>
    <w:rsid w:val="22AE1A91"/>
    <w:rsid w:val="22AE4BFF"/>
    <w:rsid w:val="22AECDDB"/>
    <w:rsid w:val="22AED110"/>
    <w:rsid w:val="22AEE6E9"/>
    <w:rsid w:val="22AEF82C"/>
    <w:rsid w:val="22AF097A"/>
    <w:rsid w:val="22AF204F"/>
    <w:rsid w:val="22AF2200"/>
    <w:rsid w:val="22AF22E9"/>
    <w:rsid w:val="22AF2BC1"/>
    <w:rsid w:val="22AF514E"/>
    <w:rsid w:val="22AF7FF4"/>
    <w:rsid w:val="22AF9CE7"/>
    <w:rsid w:val="22AFDDA4"/>
    <w:rsid w:val="22B010A6"/>
    <w:rsid w:val="22B01E8F"/>
    <w:rsid w:val="22B0371A"/>
    <w:rsid w:val="22B03DF6"/>
    <w:rsid w:val="22B07720"/>
    <w:rsid w:val="22B0A6A6"/>
    <w:rsid w:val="22B0B238"/>
    <w:rsid w:val="22B11F66"/>
    <w:rsid w:val="22B14190"/>
    <w:rsid w:val="22B17C8E"/>
    <w:rsid w:val="22B1A327"/>
    <w:rsid w:val="22B1FED3"/>
    <w:rsid w:val="22B245D8"/>
    <w:rsid w:val="22B24778"/>
    <w:rsid w:val="22B256B4"/>
    <w:rsid w:val="22B25F3D"/>
    <w:rsid w:val="22B27234"/>
    <w:rsid w:val="22B2A88D"/>
    <w:rsid w:val="22B30C25"/>
    <w:rsid w:val="22B30CBE"/>
    <w:rsid w:val="22B357D7"/>
    <w:rsid w:val="22B3602F"/>
    <w:rsid w:val="22B3870F"/>
    <w:rsid w:val="22B3AB3B"/>
    <w:rsid w:val="22B3C9AB"/>
    <w:rsid w:val="22B45D2F"/>
    <w:rsid w:val="22B48F4C"/>
    <w:rsid w:val="22B4C303"/>
    <w:rsid w:val="22B4CC60"/>
    <w:rsid w:val="22B53071"/>
    <w:rsid w:val="22B541C3"/>
    <w:rsid w:val="22B58C05"/>
    <w:rsid w:val="22B5FB8F"/>
    <w:rsid w:val="22B5FF7D"/>
    <w:rsid w:val="22B63C7D"/>
    <w:rsid w:val="22B63E15"/>
    <w:rsid w:val="22B66B4A"/>
    <w:rsid w:val="22B69E3F"/>
    <w:rsid w:val="22B6CBCB"/>
    <w:rsid w:val="22B6D191"/>
    <w:rsid w:val="22B71A28"/>
    <w:rsid w:val="22B752C0"/>
    <w:rsid w:val="22B76722"/>
    <w:rsid w:val="22B7C689"/>
    <w:rsid w:val="22B81F95"/>
    <w:rsid w:val="22B911D4"/>
    <w:rsid w:val="22B97FB4"/>
    <w:rsid w:val="22B984DA"/>
    <w:rsid w:val="22B9E4E1"/>
    <w:rsid w:val="22BA0F89"/>
    <w:rsid w:val="22BA247A"/>
    <w:rsid w:val="22BA3D04"/>
    <w:rsid w:val="22BA4F20"/>
    <w:rsid w:val="22BA9290"/>
    <w:rsid w:val="22BAB193"/>
    <w:rsid w:val="22BAC2FA"/>
    <w:rsid w:val="22BAC3A6"/>
    <w:rsid w:val="22BAC981"/>
    <w:rsid w:val="22BB2330"/>
    <w:rsid w:val="22BB396A"/>
    <w:rsid w:val="22BB6F15"/>
    <w:rsid w:val="22BBA21E"/>
    <w:rsid w:val="22BBA9B3"/>
    <w:rsid w:val="22BC464B"/>
    <w:rsid w:val="22BC57C7"/>
    <w:rsid w:val="22BC5EAB"/>
    <w:rsid w:val="22BD0346"/>
    <w:rsid w:val="22BD46A8"/>
    <w:rsid w:val="22BD8FE2"/>
    <w:rsid w:val="22BD9E35"/>
    <w:rsid w:val="22BDC8B8"/>
    <w:rsid w:val="22BE1D3D"/>
    <w:rsid w:val="22BE2D32"/>
    <w:rsid w:val="22BE52D7"/>
    <w:rsid w:val="22BE9EDC"/>
    <w:rsid w:val="22BEC08F"/>
    <w:rsid w:val="22BEF248"/>
    <w:rsid w:val="22BF0744"/>
    <w:rsid w:val="22BF2CAE"/>
    <w:rsid w:val="22BF2DC4"/>
    <w:rsid w:val="22BF9BDD"/>
    <w:rsid w:val="22BFCAE0"/>
    <w:rsid w:val="22BFF5C0"/>
    <w:rsid w:val="22C00168"/>
    <w:rsid w:val="22C003B8"/>
    <w:rsid w:val="22C05DD5"/>
    <w:rsid w:val="22C094AB"/>
    <w:rsid w:val="22C09F8C"/>
    <w:rsid w:val="22C0FF9F"/>
    <w:rsid w:val="22C10B8D"/>
    <w:rsid w:val="22C18C9B"/>
    <w:rsid w:val="22C190F8"/>
    <w:rsid w:val="22C19370"/>
    <w:rsid w:val="22C1B837"/>
    <w:rsid w:val="22C1EA0C"/>
    <w:rsid w:val="22C1ED12"/>
    <w:rsid w:val="22C23AD1"/>
    <w:rsid w:val="22C23FC3"/>
    <w:rsid w:val="22C26C50"/>
    <w:rsid w:val="22C2B532"/>
    <w:rsid w:val="22C2D600"/>
    <w:rsid w:val="22C2D698"/>
    <w:rsid w:val="22C31B0F"/>
    <w:rsid w:val="22C339F6"/>
    <w:rsid w:val="22C36B19"/>
    <w:rsid w:val="22C375BF"/>
    <w:rsid w:val="22C3A1C8"/>
    <w:rsid w:val="22C3B81C"/>
    <w:rsid w:val="22C3F04C"/>
    <w:rsid w:val="22C42FAF"/>
    <w:rsid w:val="22C43C2F"/>
    <w:rsid w:val="22C44297"/>
    <w:rsid w:val="22C48503"/>
    <w:rsid w:val="22C56F86"/>
    <w:rsid w:val="22C5B0F1"/>
    <w:rsid w:val="22C5C643"/>
    <w:rsid w:val="22C5F2FC"/>
    <w:rsid w:val="22C67026"/>
    <w:rsid w:val="22C6D129"/>
    <w:rsid w:val="22C77102"/>
    <w:rsid w:val="22C78CF6"/>
    <w:rsid w:val="22C80BEE"/>
    <w:rsid w:val="22C860A6"/>
    <w:rsid w:val="22C88AF6"/>
    <w:rsid w:val="22C89233"/>
    <w:rsid w:val="22C8C892"/>
    <w:rsid w:val="22C8CE75"/>
    <w:rsid w:val="22C8D4A7"/>
    <w:rsid w:val="22C8EA79"/>
    <w:rsid w:val="22C8FB19"/>
    <w:rsid w:val="22C90997"/>
    <w:rsid w:val="22C92A6E"/>
    <w:rsid w:val="22C99A75"/>
    <w:rsid w:val="22C99E4D"/>
    <w:rsid w:val="22C9D50F"/>
    <w:rsid w:val="22CA047D"/>
    <w:rsid w:val="22CA28DC"/>
    <w:rsid w:val="22CA39FB"/>
    <w:rsid w:val="22CA58F1"/>
    <w:rsid w:val="22CA900F"/>
    <w:rsid w:val="22CA9362"/>
    <w:rsid w:val="22CAC11F"/>
    <w:rsid w:val="22CAE853"/>
    <w:rsid w:val="22CAFF9D"/>
    <w:rsid w:val="22CB0E23"/>
    <w:rsid w:val="22CB5A47"/>
    <w:rsid w:val="22CB5C1D"/>
    <w:rsid w:val="22CBDE99"/>
    <w:rsid w:val="22CBED7F"/>
    <w:rsid w:val="22CBFE2C"/>
    <w:rsid w:val="22CC4CEA"/>
    <w:rsid w:val="22CC7620"/>
    <w:rsid w:val="22CC8969"/>
    <w:rsid w:val="22CCA666"/>
    <w:rsid w:val="22CCD56D"/>
    <w:rsid w:val="22CCEDCF"/>
    <w:rsid w:val="22CD442B"/>
    <w:rsid w:val="22CDC550"/>
    <w:rsid w:val="22CDCB86"/>
    <w:rsid w:val="22CE0AB7"/>
    <w:rsid w:val="22CE0DAB"/>
    <w:rsid w:val="22CF2286"/>
    <w:rsid w:val="22CFC244"/>
    <w:rsid w:val="22D00B8B"/>
    <w:rsid w:val="22D020B6"/>
    <w:rsid w:val="22D07EDF"/>
    <w:rsid w:val="22D087A9"/>
    <w:rsid w:val="22D0E9EF"/>
    <w:rsid w:val="22D0FA8E"/>
    <w:rsid w:val="22D107F4"/>
    <w:rsid w:val="22D10C4E"/>
    <w:rsid w:val="22D1216D"/>
    <w:rsid w:val="22D17399"/>
    <w:rsid w:val="22D17688"/>
    <w:rsid w:val="22D19A06"/>
    <w:rsid w:val="22D28485"/>
    <w:rsid w:val="22D2A3B2"/>
    <w:rsid w:val="22D2B05B"/>
    <w:rsid w:val="22D31307"/>
    <w:rsid w:val="22D337FD"/>
    <w:rsid w:val="22D33856"/>
    <w:rsid w:val="22D3946D"/>
    <w:rsid w:val="22D3BC4B"/>
    <w:rsid w:val="22D44C73"/>
    <w:rsid w:val="22D45697"/>
    <w:rsid w:val="22D4756D"/>
    <w:rsid w:val="22D47775"/>
    <w:rsid w:val="22D47C7C"/>
    <w:rsid w:val="22D49539"/>
    <w:rsid w:val="22D4B624"/>
    <w:rsid w:val="22D4FB4C"/>
    <w:rsid w:val="22D55AEC"/>
    <w:rsid w:val="22D569D8"/>
    <w:rsid w:val="22D5AB35"/>
    <w:rsid w:val="22D5C929"/>
    <w:rsid w:val="22D5CDE0"/>
    <w:rsid w:val="22D5F20D"/>
    <w:rsid w:val="22D5F529"/>
    <w:rsid w:val="22D5FB11"/>
    <w:rsid w:val="22D61F8E"/>
    <w:rsid w:val="22D62956"/>
    <w:rsid w:val="22D62E8A"/>
    <w:rsid w:val="22D6618C"/>
    <w:rsid w:val="22D69B10"/>
    <w:rsid w:val="22D6BB3F"/>
    <w:rsid w:val="22D705D6"/>
    <w:rsid w:val="22D70D42"/>
    <w:rsid w:val="22D77197"/>
    <w:rsid w:val="22D7D99B"/>
    <w:rsid w:val="22D822D9"/>
    <w:rsid w:val="22D8285D"/>
    <w:rsid w:val="22D88D4D"/>
    <w:rsid w:val="22D8B28C"/>
    <w:rsid w:val="22D8F899"/>
    <w:rsid w:val="22D936AA"/>
    <w:rsid w:val="22D93B89"/>
    <w:rsid w:val="22D955CE"/>
    <w:rsid w:val="22D96AB1"/>
    <w:rsid w:val="22D9F467"/>
    <w:rsid w:val="22D9FEFB"/>
    <w:rsid w:val="22DA3357"/>
    <w:rsid w:val="22DA9D32"/>
    <w:rsid w:val="22DAE726"/>
    <w:rsid w:val="22DB5FDD"/>
    <w:rsid w:val="22DBA2A3"/>
    <w:rsid w:val="22DBBB30"/>
    <w:rsid w:val="22DBC79C"/>
    <w:rsid w:val="22DBEEF2"/>
    <w:rsid w:val="22DC4528"/>
    <w:rsid w:val="22DC53B6"/>
    <w:rsid w:val="22DC62E1"/>
    <w:rsid w:val="22DC69DE"/>
    <w:rsid w:val="22DCA227"/>
    <w:rsid w:val="22DCB865"/>
    <w:rsid w:val="22DCD76F"/>
    <w:rsid w:val="22DD092A"/>
    <w:rsid w:val="22DD71BA"/>
    <w:rsid w:val="22DD9512"/>
    <w:rsid w:val="22DDB734"/>
    <w:rsid w:val="22DDD5AA"/>
    <w:rsid w:val="22DDE497"/>
    <w:rsid w:val="22DE1E0E"/>
    <w:rsid w:val="22DE2620"/>
    <w:rsid w:val="22DE549E"/>
    <w:rsid w:val="22DE6495"/>
    <w:rsid w:val="22DE803D"/>
    <w:rsid w:val="22DEA7F6"/>
    <w:rsid w:val="22DEEADE"/>
    <w:rsid w:val="22DF491C"/>
    <w:rsid w:val="22DF57D6"/>
    <w:rsid w:val="22DF5A60"/>
    <w:rsid w:val="22DF678D"/>
    <w:rsid w:val="22DF7AA5"/>
    <w:rsid w:val="22DF80D8"/>
    <w:rsid w:val="22DF8CE3"/>
    <w:rsid w:val="22DF9B23"/>
    <w:rsid w:val="22DFFE50"/>
    <w:rsid w:val="22E0057E"/>
    <w:rsid w:val="22E0DD8F"/>
    <w:rsid w:val="22E0FE05"/>
    <w:rsid w:val="22E10722"/>
    <w:rsid w:val="22E1292D"/>
    <w:rsid w:val="22E12A05"/>
    <w:rsid w:val="22E1E202"/>
    <w:rsid w:val="22E225AE"/>
    <w:rsid w:val="22E22CDE"/>
    <w:rsid w:val="22E28383"/>
    <w:rsid w:val="22E2CD4F"/>
    <w:rsid w:val="22E2D3FC"/>
    <w:rsid w:val="22E2D4F0"/>
    <w:rsid w:val="22E31F7F"/>
    <w:rsid w:val="22E3209B"/>
    <w:rsid w:val="22E32694"/>
    <w:rsid w:val="22E348DE"/>
    <w:rsid w:val="22E354CD"/>
    <w:rsid w:val="22E371D6"/>
    <w:rsid w:val="22E37F97"/>
    <w:rsid w:val="22E3A006"/>
    <w:rsid w:val="22E3B268"/>
    <w:rsid w:val="22E3DE9A"/>
    <w:rsid w:val="22E3E350"/>
    <w:rsid w:val="22E40EC3"/>
    <w:rsid w:val="22E45926"/>
    <w:rsid w:val="22E5A69A"/>
    <w:rsid w:val="22E5ECE0"/>
    <w:rsid w:val="22E652B0"/>
    <w:rsid w:val="22E665D6"/>
    <w:rsid w:val="22E72DAD"/>
    <w:rsid w:val="22E78773"/>
    <w:rsid w:val="22E79EFD"/>
    <w:rsid w:val="22E83994"/>
    <w:rsid w:val="22E849D7"/>
    <w:rsid w:val="22E85897"/>
    <w:rsid w:val="22E8742D"/>
    <w:rsid w:val="22E902ED"/>
    <w:rsid w:val="22E9F624"/>
    <w:rsid w:val="22EA82C5"/>
    <w:rsid w:val="22EA8A59"/>
    <w:rsid w:val="22EAD8CD"/>
    <w:rsid w:val="22EAD9C3"/>
    <w:rsid w:val="22EB1405"/>
    <w:rsid w:val="22EB8BB4"/>
    <w:rsid w:val="22EBB242"/>
    <w:rsid w:val="22EBD4AC"/>
    <w:rsid w:val="22EBEA1B"/>
    <w:rsid w:val="22EBFED7"/>
    <w:rsid w:val="22EC0ACB"/>
    <w:rsid w:val="22EC1B9D"/>
    <w:rsid w:val="22ECAC55"/>
    <w:rsid w:val="22ECCED9"/>
    <w:rsid w:val="22ECE9AE"/>
    <w:rsid w:val="22EDA485"/>
    <w:rsid w:val="22EDC1FD"/>
    <w:rsid w:val="22EDC345"/>
    <w:rsid w:val="22EDD2DF"/>
    <w:rsid w:val="22EDFFFA"/>
    <w:rsid w:val="22EE4910"/>
    <w:rsid w:val="22EE5D78"/>
    <w:rsid w:val="22EE6B55"/>
    <w:rsid w:val="22EE89D4"/>
    <w:rsid w:val="22EECBB9"/>
    <w:rsid w:val="22EECF63"/>
    <w:rsid w:val="22EEDC5A"/>
    <w:rsid w:val="22EF84B8"/>
    <w:rsid w:val="22EF9A4A"/>
    <w:rsid w:val="22EF9B1D"/>
    <w:rsid w:val="22EFA14C"/>
    <w:rsid w:val="22EFCC12"/>
    <w:rsid w:val="22F0270C"/>
    <w:rsid w:val="22F04248"/>
    <w:rsid w:val="22F0A584"/>
    <w:rsid w:val="22F0EDE1"/>
    <w:rsid w:val="22F15825"/>
    <w:rsid w:val="22F188D0"/>
    <w:rsid w:val="22F1BF0D"/>
    <w:rsid w:val="22F1E6A0"/>
    <w:rsid w:val="22F20558"/>
    <w:rsid w:val="22F27C21"/>
    <w:rsid w:val="22F2B61D"/>
    <w:rsid w:val="22F37FC0"/>
    <w:rsid w:val="22F396F8"/>
    <w:rsid w:val="22F3AA78"/>
    <w:rsid w:val="22F3E02F"/>
    <w:rsid w:val="22F43A14"/>
    <w:rsid w:val="22F4414E"/>
    <w:rsid w:val="22F48311"/>
    <w:rsid w:val="22F48CBE"/>
    <w:rsid w:val="22F4BC2D"/>
    <w:rsid w:val="22F4D952"/>
    <w:rsid w:val="22F4E969"/>
    <w:rsid w:val="22F53563"/>
    <w:rsid w:val="22F5695F"/>
    <w:rsid w:val="22F5E4AE"/>
    <w:rsid w:val="22F639C2"/>
    <w:rsid w:val="22F63B3B"/>
    <w:rsid w:val="22F6BD1F"/>
    <w:rsid w:val="22F6CD47"/>
    <w:rsid w:val="22F6D7BE"/>
    <w:rsid w:val="22F6EF2F"/>
    <w:rsid w:val="22F70F9C"/>
    <w:rsid w:val="22F73F06"/>
    <w:rsid w:val="22F7909B"/>
    <w:rsid w:val="22F874F5"/>
    <w:rsid w:val="22F8B459"/>
    <w:rsid w:val="22F8F756"/>
    <w:rsid w:val="22F953B0"/>
    <w:rsid w:val="22F956FB"/>
    <w:rsid w:val="22F96763"/>
    <w:rsid w:val="22F96D06"/>
    <w:rsid w:val="22F9C080"/>
    <w:rsid w:val="22F9C3B1"/>
    <w:rsid w:val="22F9EAA3"/>
    <w:rsid w:val="22FA015F"/>
    <w:rsid w:val="22FA51F3"/>
    <w:rsid w:val="22FAE45E"/>
    <w:rsid w:val="22FAFDAA"/>
    <w:rsid w:val="22FB3081"/>
    <w:rsid w:val="22FB37F1"/>
    <w:rsid w:val="22FB3A35"/>
    <w:rsid w:val="22FB5C48"/>
    <w:rsid w:val="22FB687F"/>
    <w:rsid w:val="22FB75C0"/>
    <w:rsid w:val="22FBC637"/>
    <w:rsid w:val="22FBEA20"/>
    <w:rsid w:val="22FC4443"/>
    <w:rsid w:val="22FC8BF6"/>
    <w:rsid w:val="22FC9F93"/>
    <w:rsid w:val="22FCA501"/>
    <w:rsid w:val="22FCBB14"/>
    <w:rsid w:val="22FCF3DB"/>
    <w:rsid w:val="22FCFAC1"/>
    <w:rsid w:val="22FD1848"/>
    <w:rsid w:val="22FD4AD2"/>
    <w:rsid w:val="22FD4B6E"/>
    <w:rsid w:val="22FE977E"/>
    <w:rsid w:val="22FF2D11"/>
    <w:rsid w:val="22FF5247"/>
    <w:rsid w:val="22FFD1B5"/>
    <w:rsid w:val="22FFDE9C"/>
    <w:rsid w:val="22FFE589"/>
    <w:rsid w:val="22FFEF36"/>
    <w:rsid w:val="22FFF3BD"/>
    <w:rsid w:val="230042E8"/>
    <w:rsid w:val="23004A32"/>
    <w:rsid w:val="23007F4A"/>
    <w:rsid w:val="230092E4"/>
    <w:rsid w:val="2300A505"/>
    <w:rsid w:val="23013838"/>
    <w:rsid w:val="23015424"/>
    <w:rsid w:val="230161C2"/>
    <w:rsid w:val="23016B3A"/>
    <w:rsid w:val="23018B62"/>
    <w:rsid w:val="230197B4"/>
    <w:rsid w:val="2301D6C6"/>
    <w:rsid w:val="23025144"/>
    <w:rsid w:val="23026816"/>
    <w:rsid w:val="23028BED"/>
    <w:rsid w:val="2302A99E"/>
    <w:rsid w:val="230300E8"/>
    <w:rsid w:val="2303360B"/>
    <w:rsid w:val="2303987A"/>
    <w:rsid w:val="2303D98A"/>
    <w:rsid w:val="23046141"/>
    <w:rsid w:val="230488FF"/>
    <w:rsid w:val="2304F2C2"/>
    <w:rsid w:val="230514A7"/>
    <w:rsid w:val="23051E80"/>
    <w:rsid w:val="23052304"/>
    <w:rsid w:val="23052D2F"/>
    <w:rsid w:val="23054829"/>
    <w:rsid w:val="23056C03"/>
    <w:rsid w:val="23057C66"/>
    <w:rsid w:val="2305858A"/>
    <w:rsid w:val="23059100"/>
    <w:rsid w:val="2305B3D6"/>
    <w:rsid w:val="2305FAA2"/>
    <w:rsid w:val="2306089D"/>
    <w:rsid w:val="23065BBF"/>
    <w:rsid w:val="23065DE9"/>
    <w:rsid w:val="23068EED"/>
    <w:rsid w:val="23069057"/>
    <w:rsid w:val="2306C2C9"/>
    <w:rsid w:val="2306DAD8"/>
    <w:rsid w:val="23070A7F"/>
    <w:rsid w:val="23070CBC"/>
    <w:rsid w:val="23075C9A"/>
    <w:rsid w:val="23079775"/>
    <w:rsid w:val="2307B43C"/>
    <w:rsid w:val="2307E4C3"/>
    <w:rsid w:val="2307F9D9"/>
    <w:rsid w:val="23080886"/>
    <w:rsid w:val="23080971"/>
    <w:rsid w:val="230816EC"/>
    <w:rsid w:val="23082070"/>
    <w:rsid w:val="2308247C"/>
    <w:rsid w:val="23082FB8"/>
    <w:rsid w:val="230861EA"/>
    <w:rsid w:val="230881DD"/>
    <w:rsid w:val="230888E2"/>
    <w:rsid w:val="2308A933"/>
    <w:rsid w:val="2308FFAE"/>
    <w:rsid w:val="23094DDC"/>
    <w:rsid w:val="23095CA2"/>
    <w:rsid w:val="23096424"/>
    <w:rsid w:val="2309789D"/>
    <w:rsid w:val="230997D9"/>
    <w:rsid w:val="2309DE07"/>
    <w:rsid w:val="230A1E3B"/>
    <w:rsid w:val="230A3716"/>
    <w:rsid w:val="230A3D24"/>
    <w:rsid w:val="230ABC8A"/>
    <w:rsid w:val="230ACD7D"/>
    <w:rsid w:val="230AD153"/>
    <w:rsid w:val="230AD551"/>
    <w:rsid w:val="230AD7CB"/>
    <w:rsid w:val="230AE7DD"/>
    <w:rsid w:val="230B170F"/>
    <w:rsid w:val="230B2252"/>
    <w:rsid w:val="230B3F0B"/>
    <w:rsid w:val="230B66E6"/>
    <w:rsid w:val="230BD9EE"/>
    <w:rsid w:val="230BE3BE"/>
    <w:rsid w:val="230C07CD"/>
    <w:rsid w:val="230C20B4"/>
    <w:rsid w:val="230D5F57"/>
    <w:rsid w:val="230DA130"/>
    <w:rsid w:val="230E4B1F"/>
    <w:rsid w:val="230E8BAA"/>
    <w:rsid w:val="230E90B0"/>
    <w:rsid w:val="230ECDE8"/>
    <w:rsid w:val="230F2DF6"/>
    <w:rsid w:val="230F5FE9"/>
    <w:rsid w:val="230F771F"/>
    <w:rsid w:val="230F8A77"/>
    <w:rsid w:val="230FB973"/>
    <w:rsid w:val="230FD028"/>
    <w:rsid w:val="230FF2CB"/>
    <w:rsid w:val="231042A2"/>
    <w:rsid w:val="23105C52"/>
    <w:rsid w:val="2310654E"/>
    <w:rsid w:val="23106BFF"/>
    <w:rsid w:val="231079B2"/>
    <w:rsid w:val="23108650"/>
    <w:rsid w:val="2310E4BC"/>
    <w:rsid w:val="2310FF72"/>
    <w:rsid w:val="23112157"/>
    <w:rsid w:val="2311349A"/>
    <w:rsid w:val="2311877F"/>
    <w:rsid w:val="23119669"/>
    <w:rsid w:val="2311B42F"/>
    <w:rsid w:val="2312250F"/>
    <w:rsid w:val="231258AF"/>
    <w:rsid w:val="2312AFD1"/>
    <w:rsid w:val="2312C485"/>
    <w:rsid w:val="2312D69E"/>
    <w:rsid w:val="23136C5C"/>
    <w:rsid w:val="2313854E"/>
    <w:rsid w:val="2313A3DA"/>
    <w:rsid w:val="2313C890"/>
    <w:rsid w:val="231416E8"/>
    <w:rsid w:val="23142649"/>
    <w:rsid w:val="231493D9"/>
    <w:rsid w:val="23151CD6"/>
    <w:rsid w:val="2315A07E"/>
    <w:rsid w:val="2315E9A3"/>
    <w:rsid w:val="231628E5"/>
    <w:rsid w:val="23168D0E"/>
    <w:rsid w:val="2316B512"/>
    <w:rsid w:val="23174190"/>
    <w:rsid w:val="23174EE7"/>
    <w:rsid w:val="23176370"/>
    <w:rsid w:val="23177584"/>
    <w:rsid w:val="2317A780"/>
    <w:rsid w:val="2317B7C0"/>
    <w:rsid w:val="23181950"/>
    <w:rsid w:val="231854F6"/>
    <w:rsid w:val="23185881"/>
    <w:rsid w:val="23187188"/>
    <w:rsid w:val="23188DD7"/>
    <w:rsid w:val="2318DF07"/>
    <w:rsid w:val="23190B91"/>
    <w:rsid w:val="23192C44"/>
    <w:rsid w:val="23195C0D"/>
    <w:rsid w:val="23196011"/>
    <w:rsid w:val="2319612D"/>
    <w:rsid w:val="23196B1E"/>
    <w:rsid w:val="23199463"/>
    <w:rsid w:val="23199DD0"/>
    <w:rsid w:val="2319A725"/>
    <w:rsid w:val="2319C571"/>
    <w:rsid w:val="2319DA61"/>
    <w:rsid w:val="2319DDEB"/>
    <w:rsid w:val="2319EFA0"/>
    <w:rsid w:val="231A1A52"/>
    <w:rsid w:val="231A3EEF"/>
    <w:rsid w:val="231A82E9"/>
    <w:rsid w:val="231A9FD3"/>
    <w:rsid w:val="231B65E8"/>
    <w:rsid w:val="231BA9F6"/>
    <w:rsid w:val="231C1EA9"/>
    <w:rsid w:val="231C872F"/>
    <w:rsid w:val="231CA8CE"/>
    <w:rsid w:val="231CB9B9"/>
    <w:rsid w:val="231D0609"/>
    <w:rsid w:val="231D0D69"/>
    <w:rsid w:val="231D3528"/>
    <w:rsid w:val="231D7A78"/>
    <w:rsid w:val="231D9515"/>
    <w:rsid w:val="231DB20B"/>
    <w:rsid w:val="231E3092"/>
    <w:rsid w:val="231EB9CF"/>
    <w:rsid w:val="231EBEB4"/>
    <w:rsid w:val="231ECC1B"/>
    <w:rsid w:val="231EDBB3"/>
    <w:rsid w:val="231F2EBC"/>
    <w:rsid w:val="231F3D77"/>
    <w:rsid w:val="231F5B6A"/>
    <w:rsid w:val="231FB62D"/>
    <w:rsid w:val="231FCA0B"/>
    <w:rsid w:val="231FFB4F"/>
    <w:rsid w:val="232000AE"/>
    <w:rsid w:val="23206A3A"/>
    <w:rsid w:val="2320D673"/>
    <w:rsid w:val="23211490"/>
    <w:rsid w:val="23211E8E"/>
    <w:rsid w:val="23218710"/>
    <w:rsid w:val="2321C448"/>
    <w:rsid w:val="232214F9"/>
    <w:rsid w:val="23227E46"/>
    <w:rsid w:val="23229861"/>
    <w:rsid w:val="2322B885"/>
    <w:rsid w:val="2322BBEF"/>
    <w:rsid w:val="2322E75C"/>
    <w:rsid w:val="2323026B"/>
    <w:rsid w:val="232328A4"/>
    <w:rsid w:val="23233C2B"/>
    <w:rsid w:val="23235FF3"/>
    <w:rsid w:val="232362E6"/>
    <w:rsid w:val="2323679A"/>
    <w:rsid w:val="23238CAB"/>
    <w:rsid w:val="23239F0E"/>
    <w:rsid w:val="2323CBC8"/>
    <w:rsid w:val="2323DCA0"/>
    <w:rsid w:val="2323DF46"/>
    <w:rsid w:val="23242EBF"/>
    <w:rsid w:val="232431B4"/>
    <w:rsid w:val="232471BF"/>
    <w:rsid w:val="2324D547"/>
    <w:rsid w:val="2324E530"/>
    <w:rsid w:val="232513BF"/>
    <w:rsid w:val="23253800"/>
    <w:rsid w:val="23254D82"/>
    <w:rsid w:val="232568A8"/>
    <w:rsid w:val="2325B452"/>
    <w:rsid w:val="2325BEE6"/>
    <w:rsid w:val="2325C538"/>
    <w:rsid w:val="2325D233"/>
    <w:rsid w:val="23267D95"/>
    <w:rsid w:val="23269ABA"/>
    <w:rsid w:val="2326A542"/>
    <w:rsid w:val="2326CA89"/>
    <w:rsid w:val="2326F250"/>
    <w:rsid w:val="23270721"/>
    <w:rsid w:val="23272E39"/>
    <w:rsid w:val="23273D81"/>
    <w:rsid w:val="23275A56"/>
    <w:rsid w:val="2327797A"/>
    <w:rsid w:val="2327D8A4"/>
    <w:rsid w:val="2327E760"/>
    <w:rsid w:val="2328226C"/>
    <w:rsid w:val="23284297"/>
    <w:rsid w:val="2328B01D"/>
    <w:rsid w:val="2328D8AA"/>
    <w:rsid w:val="2328E247"/>
    <w:rsid w:val="232911BF"/>
    <w:rsid w:val="2329A1AB"/>
    <w:rsid w:val="2329AABF"/>
    <w:rsid w:val="2329D4A7"/>
    <w:rsid w:val="2329DFB7"/>
    <w:rsid w:val="2329EC65"/>
    <w:rsid w:val="232A16B6"/>
    <w:rsid w:val="232A1DE5"/>
    <w:rsid w:val="232A3D1D"/>
    <w:rsid w:val="232A5C5B"/>
    <w:rsid w:val="232A7EFC"/>
    <w:rsid w:val="232AA888"/>
    <w:rsid w:val="232ADBD2"/>
    <w:rsid w:val="232AEBCB"/>
    <w:rsid w:val="232B2630"/>
    <w:rsid w:val="232B2914"/>
    <w:rsid w:val="232B36ED"/>
    <w:rsid w:val="232B7658"/>
    <w:rsid w:val="232B8811"/>
    <w:rsid w:val="232BA2E1"/>
    <w:rsid w:val="232BC21A"/>
    <w:rsid w:val="232BEDFB"/>
    <w:rsid w:val="232C2B68"/>
    <w:rsid w:val="232C3E88"/>
    <w:rsid w:val="232C518D"/>
    <w:rsid w:val="232C85CE"/>
    <w:rsid w:val="232CA08A"/>
    <w:rsid w:val="232CFCD6"/>
    <w:rsid w:val="232CFE34"/>
    <w:rsid w:val="232D1D1A"/>
    <w:rsid w:val="232D457C"/>
    <w:rsid w:val="232D5175"/>
    <w:rsid w:val="232DA0CC"/>
    <w:rsid w:val="232DA24E"/>
    <w:rsid w:val="232E9BEA"/>
    <w:rsid w:val="232EB5FB"/>
    <w:rsid w:val="232F05CC"/>
    <w:rsid w:val="232F0782"/>
    <w:rsid w:val="232F284C"/>
    <w:rsid w:val="232F4A31"/>
    <w:rsid w:val="232F9F11"/>
    <w:rsid w:val="232FDE6E"/>
    <w:rsid w:val="232FF9EA"/>
    <w:rsid w:val="232FFA1A"/>
    <w:rsid w:val="233033A0"/>
    <w:rsid w:val="23305F77"/>
    <w:rsid w:val="2330D269"/>
    <w:rsid w:val="2330DC84"/>
    <w:rsid w:val="2330E5A4"/>
    <w:rsid w:val="233137CF"/>
    <w:rsid w:val="23314270"/>
    <w:rsid w:val="2331742C"/>
    <w:rsid w:val="2331806B"/>
    <w:rsid w:val="2331D7FD"/>
    <w:rsid w:val="2332407C"/>
    <w:rsid w:val="23325944"/>
    <w:rsid w:val="233298F3"/>
    <w:rsid w:val="2332CBAE"/>
    <w:rsid w:val="23339575"/>
    <w:rsid w:val="2333A256"/>
    <w:rsid w:val="2333BBB4"/>
    <w:rsid w:val="2333CB8E"/>
    <w:rsid w:val="23347938"/>
    <w:rsid w:val="2334C280"/>
    <w:rsid w:val="2334E647"/>
    <w:rsid w:val="233547DC"/>
    <w:rsid w:val="233560F3"/>
    <w:rsid w:val="233585F3"/>
    <w:rsid w:val="2335A722"/>
    <w:rsid w:val="2335C158"/>
    <w:rsid w:val="2335E548"/>
    <w:rsid w:val="23361988"/>
    <w:rsid w:val="2336C6C4"/>
    <w:rsid w:val="2336D0C0"/>
    <w:rsid w:val="233710CD"/>
    <w:rsid w:val="23372591"/>
    <w:rsid w:val="23372A3D"/>
    <w:rsid w:val="2337382E"/>
    <w:rsid w:val="23376A90"/>
    <w:rsid w:val="233774A9"/>
    <w:rsid w:val="2337BA98"/>
    <w:rsid w:val="2337C9FA"/>
    <w:rsid w:val="233822DE"/>
    <w:rsid w:val="233849C5"/>
    <w:rsid w:val="2338B48B"/>
    <w:rsid w:val="233901B8"/>
    <w:rsid w:val="23392535"/>
    <w:rsid w:val="23397BBC"/>
    <w:rsid w:val="2339906B"/>
    <w:rsid w:val="23399096"/>
    <w:rsid w:val="23399D0F"/>
    <w:rsid w:val="2339B302"/>
    <w:rsid w:val="2339B9CC"/>
    <w:rsid w:val="2339CE78"/>
    <w:rsid w:val="2339CF39"/>
    <w:rsid w:val="2339DB72"/>
    <w:rsid w:val="2339DDCA"/>
    <w:rsid w:val="2339F90E"/>
    <w:rsid w:val="233A5A5F"/>
    <w:rsid w:val="233A63D0"/>
    <w:rsid w:val="233AA3D9"/>
    <w:rsid w:val="233AE2F0"/>
    <w:rsid w:val="233B0133"/>
    <w:rsid w:val="233B45F7"/>
    <w:rsid w:val="233B5F71"/>
    <w:rsid w:val="233B9805"/>
    <w:rsid w:val="233C0B67"/>
    <w:rsid w:val="233C8036"/>
    <w:rsid w:val="233C8951"/>
    <w:rsid w:val="233C8B4B"/>
    <w:rsid w:val="233C9E22"/>
    <w:rsid w:val="233D16E4"/>
    <w:rsid w:val="233D1FDA"/>
    <w:rsid w:val="233D623C"/>
    <w:rsid w:val="233DBBE7"/>
    <w:rsid w:val="233E0020"/>
    <w:rsid w:val="233E188B"/>
    <w:rsid w:val="233E4FAB"/>
    <w:rsid w:val="233E5165"/>
    <w:rsid w:val="233EB700"/>
    <w:rsid w:val="233F0505"/>
    <w:rsid w:val="233F15CF"/>
    <w:rsid w:val="233F2B80"/>
    <w:rsid w:val="233F4A17"/>
    <w:rsid w:val="233F4A4A"/>
    <w:rsid w:val="233F650D"/>
    <w:rsid w:val="233F7564"/>
    <w:rsid w:val="233F7D1F"/>
    <w:rsid w:val="233FA15A"/>
    <w:rsid w:val="233FB33D"/>
    <w:rsid w:val="23401455"/>
    <w:rsid w:val="234025AC"/>
    <w:rsid w:val="2340913E"/>
    <w:rsid w:val="2340B0C7"/>
    <w:rsid w:val="2340B930"/>
    <w:rsid w:val="2340DECF"/>
    <w:rsid w:val="23411947"/>
    <w:rsid w:val="23416101"/>
    <w:rsid w:val="23416A31"/>
    <w:rsid w:val="23417CE2"/>
    <w:rsid w:val="23419D39"/>
    <w:rsid w:val="23424291"/>
    <w:rsid w:val="23426094"/>
    <w:rsid w:val="2342ABA5"/>
    <w:rsid w:val="2342B712"/>
    <w:rsid w:val="2343394E"/>
    <w:rsid w:val="23433B2F"/>
    <w:rsid w:val="23436AB9"/>
    <w:rsid w:val="234386F5"/>
    <w:rsid w:val="2343B0CC"/>
    <w:rsid w:val="2343EADB"/>
    <w:rsid w:val="23440A4A"/>
    <w:rsid w:val="2344BA10"/>
    <w:rsid w:val="23453D75"/>
    <w:rsid w:val="23456A5D"/>
    <w:rsid w:val="23458201"/>
    <w:rsid w:val="2345B600"/>
    <w:rsid w:val="2345C206"/>
    <w:rsid w:val="23460639"/>
    <w:rsid w:val="2346112A"/>
    <w:rsid w:val="23462D33"/>
    <w:rsid w:val="2346394D"/>
    <w:rsid w:val="23467AB2"/>
    <w:rsid w:val="2346D194"/>
    <w:rsid w:val="2346DD26"/>
    <w:rsid w:val="23473557"/>
    <w:rsid w:val="23475309"/>
    <w:rsid w:val="23479560"/>
    <w:rsid w:val="2347957F"/>
    <w:rsid w:val="2347CFF8"/>
    <w:rsid w:val="2347E074"/>
    <w:rsid w:val="2347F39F"/>
    <w:rsid w:val="23481031"/>
    <w:rsid w:val="2348273F"/>
    <w:rsid w:val="23483AA1"/>
    <w:rsid w:val="234977C5"/>
    <w:rsid w:val="23497D5A"/>
    <w:rsid w:val="2349BB99"/>
    <w:rsid w:val="234A07F4"/>
    <w:rsid w:val="234A2165"/>
    <w:rsid w:val="234A570E"/>
    <w:rsid w:val="234A6EDC"/>
    <w:rsid w:val="234A9940"/>
    <w:rsid w:val="234AF7B6"/>
    <w:rsid w:val="234B1210"/>
    <w:rsid w:val="234B23AF"/>
    <w:rsid w:val="234B84EC"/>
    <w:rsid w:val="234BB701"/>
    <w:rsid w:val="234BC7CB"/>
    <w:rsid w:val="234BCF98"/>
    <w:rsid w:val="234C2256"/>
    <w:rsid w:val="234C305D"/>
    <w:rsid w:val="234C65E7"/>
    <w:rsid w:val="234C92FF"/>
    <w:rsid w:val="234CB42B"/>
    <w:rsid w:val="234CEADE"/>
    <w:rsid w:val="234D15C7"/>
    <w:rsid w:val="234D8B7E"/>
    <w:rsid w:val="234DA131"/>
    <w:rsid w:val="234DD8E2"/>
    <w:rsid w:val="234E5523"/>
    <w:rsid w:val="234E6C3E"/>
    <w:rsid w:val="234EA8B3"/>
    <w:rsid w:val="234F20D6"/>
    <w:rsid w:val="234F7D3A"/>
    <w:rsid w:val="234F85C5"/>
    <w:rsid w:val="234FF14A"/>
    <w:rsid w:val="23507FBE"/>
    <w:rsid w:val="2350F631"/>
    <w:rsid w:val="2350FEBC"/>
    <w:rsid w:val="235115F0"/>
    <w:rsid w:val="235139D4"/>
    <w:rsid w:val="235175D0"/>
    <w:rsid w:val="23517F03"/>
    <w:rsid w:val="23520573"/>
    <w:rsid w:val="23520E9C"/>
    <w:rsid w:val="235257B5"/>
    <w:rsid w:val="23525CC1"/>
    <w:rsid w:val="23526098"/>
    <w:rsid w:val="23526B15"/>
    <w:rsid w:val="235290EE"/>
    <w:rsid w:val="2352DDA9"/>
    <w:rsid w:val="23530060"/>
    <w:rsid w:val="23533BB1"/>
    <w:rsid w:val="23535EAF"/>
    <w:rsid w:val="2353733F"/>
    <w:rsid w:val="23537B53"/>
    <w:rsid w:val="23538CCB"/>
    <w:rsid w:val="2353E7E5"/>
    <w:rsid w:val="2354DAA9"/>
    <w:rsid w:val="2354FF86"/>
    <w:rsid w:val="23552D5C"/>
    <w:rsid w:val="2355460E"/>
    <w:rsid w:val="235577C6"/>
    <w:rsid w:val="2355A13C"/>
    <w:rsid w:val="2355FCCB"/>
    <w:rsid w:val="235604EC"/>
    <w:rsid w:val="23561C1F"/>
    <w:rsid w:val="235627B8"/>
    <w:rsid w:val="23562914"/>
    <w:rsid w:val="235655E6"/>
    <w:rsid w:val="23567517"/>
    <w:rsid w:val="23568B22"/>
    <w:rsid w:val="2356E452"/>
    <w:rsid w:val="2356FBF8"/>
    <w:rsid w:val="2356FD36"/>
    <w:rsid w:val="235706D1"/>
    <w:rsid w:val="23575879"/>
    <w:rsid w:val="235784CF"/>
    <w:rsid w:val="2357A723"/>
    <w:rsid w:val="2357CC0E"/>
    <w:rsid w:val="2357CD3B"/>
    <w:rsid w:val="2357D408"/>
    <w:rsid w:val="2357ED2C"/>
    <w:rsid w:val="235843BB"/>
    <w:rsid w:val="23585EFB"/>
    <w:rsid w:val="23585FFB"/>
    <w:rsid w:val="2358BE1A"/>
    <w:rsid w:val="2358F1C9"/>
    <w:rsid w:val="23593342"/>
    <w:rsid w:val="23596F42"/>
    <w:rsid w:val="23597E5B"/>
    <w:rsid w:val="2359936F"/>
    <w:rsid w:val="2359A422"/>
    <w:rsid w:val="2359B4FB"/>
    <w:rsid w:val="2359EE7B"/>
    <w:rsid w:val="235A84FC"/>
    <w:rsid w:val="235AEC05"/>
    <w:rsid w:val="235B5ECD"/>
    <w:rsid w:val="235BA3C2"/>
    <w:rsid w:val="235BCE33"/>
    <w:rsid w:val="235C3345"/>
    <w:rsid w:val="235C3872"/>
    <w:rsid w:val="235C4F72"/>
    <w:rsid w:val="235C5E74"/>
    <w:rsid w:val="235C667A"/>
    <w:rsid w:val="235CB694"/>
    <w:rsid w:val="235CD27F"/>
    <w:rsid w:val="235CF892"/>
    <w:rsid w:val="235CFE97"/>
    <w:rsid w:val="235D01D7"/>
    <w:rsid w:val="235D2F99"/>
    <w:rsid w:val="235D999F"/>
    <w:rsid w:val="235DBA35"/>
    <w:rsid w:val="235E22B3"/>
    <w:rsid w:val="235E4731"/>
    <w:rsid w:val="235E5699"/>
    <w:rsid w:val="235E8424"/>
    <w:rsid w:val="235EB77F"/>
    <w:rsid w:val="235ED471"/>
    <w:rsid w:val="235EFECB"/>
    <w:rsid w:val="235F3D0B"/>
    <w:rsid w:val="235F53F3"/>
    <w:rsid w:val="235FCBCB"/>
    <w:rsid w:val="235FFA31"/>
    <w:rsid w:val="2360184D"/>
    <w:rsid w:val="236054BA"/>
    <w:rsid w:val="23606728"/>
    <w:rsid w:val="236089AA"/>
    <w:rsid w:val="23609355"/>
    <w:rsid w:val="23611B42"/>
    <w:rsid w:val="23611FCA"/>
    <w:rsid w:val="2361665C"/>
    <w:rsid w:val="2361B2F2"/>
    <w:rsid w:val="2361C8A6"/>
    <w:rsid w:val="23620A7E"/>
    <w:rsid w:val="236240F5"/>
    <w:rsid w:val="23625800"/>
    <w:rsid w:val="2362A0FA"/>
    <w:rsid w:val="2362A522"/>
    <w:rsid w:val="2362E57B"/>
    <w:rsid w:val="2362EB9E"/>
    <w:rsid w:val="2362EF1C"/>
    <w:rsid w:val="236319BD"/>
    <w:rsid w:val="23632E27"/>
    <w:rsid w:val="23635807"/>
    <w:rsid w:val="2363690E"/>
    <w:rsid w:val="23636D36"/>
    <w:rsid w:val="23640B17"/>
    <w:rsid w:val="23640D1C"/>
    <w:rsid w:val="23649BD9"/>
    <w:rsid w:val="2365034D"/>
    <w:rsid w:val="23658D6F"/>
    <w:rsid w:val="23659B63"/>
    <w:rsid w:val="2365AFB0"/>
    <w:rsid w:val="2365CF2D"/>
    <w:rsid w:val="23661C84"/>
    <w:rsid w:val="236630CB"/>
    <w:rsid w:val="23663F4C"/>
    <w:rsid w:val="2366526E"/>
    <w:rsid w:val="236652A3"/>
    <w:rsid w:val="236660B1"/>
    <w:rsid w:val="236692DD"/>
    <w:rsid w:val="23669A84"/>
    <w:rsid w:val="2366BCDC"/>
    <w:rsid w:val="23673C59"/>
    <w:rsid w:val="23674865"/>
    <w:rsid w:val="2367A0D9"/>
    <w:rsid w:val="2367BFEB"/>
    <w:rsid w:val="2367C525"/>
    <w:rsid w:val="2367CEDE"/>
    <w:rsid w:val="23686CF4"/>
    <w:rsid w:val="23688EF0"/>
    <w:rsid w:val="2369296D"/>
    <w:rsid w:val="236978EA"/>
    <w:rsid w:val="2369954D"/>
    <w:rsid w:val="2369C794"/>
    <w:rsid w:val="2369F810"/>
    <w:rsid w:val="2369FA96"/>
    <w:rsid w:val="236A247A"/>
    <w:rsid w:val="236A603D"/>
    <w:rsid w:val="236ACE2E"/>
    <w:rsid w:val="236AD014"/>
    <w:rsid w:val="236ADCF0"/>
    <w:rsid w:val="236B3FB4"/>
    <w:rsid w:val="236B7F0F"/>
    <w:rsid w:val="236BA8DF"/>
    <w:rsid w:val="236C0574"/>
    <w:rsid w:val="236C0B3B"/>
    <w:rsid w:val="236C10A6"/>
    <w:rsid w:val="236C42A7"/>
    <w:rsid w:val="236C87A0"/>
    <w:rsid w:val="236CC2E5"/>
    <w:rsid w:val="236D34A4"/>
    <w:rsid w:val="236D3CF9"/>
    <w:rsid w:val="236D81DC"/>
    <w:rsid w:val="236DEBFD"/>
    <w:rsid w:val="236E1EFF"/>
    <w:rsid w:val="236E5BF9"/>
    <w:rsid w:val="236E5EB0"/>
    <w:rsid w:val="236E60EB"/>
    <w:rsid w:val="236E898B"/>
    <w:rsid w:val="236E89BC"/>
    <w:rsid w:val="236F1CCD"/>
    <w:rsid w:val="236F364C"/>
    <w:rsid w:val="236F3C52"/>
    <w:rsid w:val="236F4783"/>
    <w:rsid w:val="236F6987"/>
    <w:rsid w:val="236F7F5D"/>
    <w:rsid w:val="236F8541"/>
    <w:rsid w:val="236F986B"/>
    <w:rsid w:val="236FA1E6"/>
    <w:rsid w:val="236FB319"/>
    <w:rsid w:val="236FCC8D"/>
    <w:rsid w:val="236FF423"/>
    <w:rsid w:val="237005FF"/>
    <w:rsid w:val="237010E6"/>
    <w:rsid w:val="2370316A"/>
    <w:rsid w:val="23703344"/>
    <w:rsid w:val="237066CA"/>
    <w:rsid w:val="2370C5A0"/>
    <w:rsid w:val="23711E2E"/>
    <w:rsid w:val="237198F3"/>
    <w:rsid w:val="2371BA7F"/>
    <w:rsid w:val="2371CC80"/>
    <w:rsid w:val="237205F0"/>
    <w:rsid w:val="23723B7B"/>
    <w:rsid w:val="237271D7"/>
    <w:rsid w:val="23727912"/>
    <w:rsid w:val="2372B579"/>
    <w:rsid w:val="2372DC15"/>
    <w:rsid w:val="23731D3C"/>
    <w:rsid w:val="237363B6"/>
    <w:rsid w:val="237416C3"/>
    <w:rsid w:val="237438E5"/>
    <w:rsid w:val="23745C50"/>
    <w:rsid w:val="237472DC"/>
    <w:rsid w:val="237478C8"/>
    <w:rsid w:val="23748574"/>
    <w:rsid w:val="2374940F"/>
    <w:rsid w:val="2374AB2A"/>
    <w:rsid w:val="2374BB63"/>
    <w:rsid w:val="2374CE19"/>
    <w:rsid w:val="2374ECD8"/>
    <w:rsid w:val="23754A18"/>
    <w:rsid w:val="2375555F"/>
    <w:rsid w:val="237581B0"/>
    <w:rsid w:val="2375EFE5"/>
    <w:rsid w:val="2375FC23"/>
    <w:rsid w:val="23763F54"/>
    <w:rsid w:val="23765D21"/>
    <w:rsid w:val="237681AB"/>
    <w:rsid w:val="23775833"/>
    <w:rsid w:val="237764FD"/>
    <w:rsid w:val="2377823C"/>
    <w:rsid w:val="237796D7"/>
    <w:rsid w:val="23779E54"/>
    <w:rsid w:val="2377DF02"/>
    <w:rsid w:val="2377E4BF"/>
    <w:rsid w:val="23781D61"/>
    <w:rsid w:val="23786143"/>
    <w:rsid w:val="23786B5E"/>
    <w:rsid w:val="23788004"/>
    <w:rsid w:val="2378C6D4"/>
    <w:rsid w:val="2378DC9A"/>
    <w:rsid w:val="2379AF26"/>
    <w:rsid w:val="237A0ADC"/>
    <w:rsid w:val="237A0B38"/>
    <w:rsid w:val="237A39A2"/>
    <w:rsid w:val="237A4DB2"/>
    <w:rsid w:val="237A7B58"/>
    <w:rsid w:val="237AC7B3"/>
    <w:rsid w:val="237ACDA4"/>
    <w:rsid w:val="237AEDE3"/>
    <w:rsid w:val="237B0232"/>
    <w:rsid w:val="237B0C8C"/>
    <w:rsid w:val="237B3A7C"/>
    <w:rsid w:val="237B7FFA"/>
    <w:rsid w:val="237B8973"/>
    <w:rsid w:val="237BAFBF"/>
    <w:rsid w:val="237BCF08"/>
    <w:rsid w:val="237BEBBA"/>
    <w:rsid w:val="237C3F44"/>
    <w:rsid w:val="237C5AAA"/>
    <w:rsid w:val="237C5F1C"/>
    <w:rsid w:val="237C7066"/>
    <w:rsid w:val="237C8468"/>
    <w:rsid w:val="237C8D83"/>
    <w:rsid w:val="237CA30D"/>
    <w:rsid w:val="237D5CE7"/>
    <w:rsid w:val="237DD9E9"/>
    <w:rsid w:val="237E00A4"/>
    <w:rsid w:val="237E1923"/>
    <w:rsid w:val="237E1BEA"/>
    <w:rsid w:val="237E1E88"/>
    <w:rsid w:val="237E3D8A"/>
    <w:rsid w:val="237E9BAC"/>
    <w:rsid w:val="237EA64C"/>
    <w:rsid w:val="237EED70"/>
    <w:rsid w:val="237F1117"/>
    <w:rsid w:val="237F38E1"/>
    <w:rsid w:val="237F4FAE"/>
    <w:rsid w:val="237F55E5"/>
    <w:rsid w:val="237F8462"/>
    <w:rsid w:val="237FC63B"/>
    <w:rsid w:val="238039E1"/>
    <w:rsid w:val="238122EA"/>
    <w:rsid w:val="23812E05"/>
    <w:rsid w:val="2381360C"/>
    <w:rsid w:val="238185B6"/>
    <w:rsid w:val="2382224B"/>
    <w:rsid w:val="23823226"/>
    <w:rsid w:val="238246CB"/>
    <w:rsid w:val="2382944B"/>
    <w:rsid w:val="2382CB0E"/>
    <w:rsid w:val="23837C4F"/>
    <w:rsid w:val="23839F7D"/>
    <w:rsid w:val="2383AF13"/>
    <w:rsid w:val="2383EC91"/>
    <w:rsid w:val="2383FF9E"/>
    <w:rsid w:val="23843034"/>
    <w:rsid w:val="23844800"/>
    <w:rsid w:val="23844C85"/>
    <w:rsid w:val="23844E89"/>
    <w:rsid w:val="23846818"/>
    <w:rsid w:val="2384B2C3"/>
    <w:rsid w:val="2384C4D2"/>
    <w:rsid w:val="2384C9F2"/>
    <w:rsid w:val="2384CB6E"/>
    <w:rsid w:val="2385074E"/>
    <w:rsid w:val="238509C4"/>
    <w:rsid w:val="238513E1"/>
    <w:rsid w:val="23854A7A"/>
    <w:rsid w:val="23855573"/>
    <w:rsid w:val="2385650A"/>
    <w:rsid w:val="2385A643"/>
    <w:rsid w:val="2385AF2F"/>
    <w:rsid w:val="2385D18C"/>
    <w:rsid w:val="2385E03B"/>
    <w:rsid w:val="2386163F"/>
    <w:rsid w:val="23867DC2"/>
    <w:rsid w:val="23868112"/>
    <w:rsid w:val="2386A0BC"/>
    <w:rsid w:val="2386C844"/>
    <w:rsid w:val="2386EF71"/>
    <w:rsid w:val="2387250B"/>
    <w:rsid w:val="23873B33"/>
    <w:rsid w:val="2387565E"/>
    <w:rsid w:val="2387603B"/>
    <w:rsid w:val="238767FF"/>
    <w:rsid w:val="2387B09F"/>
    <w:rsid w:val="2387BADB"/>
    <w:rsid w:val="23883011"/>
    <w:rsid w:val="23883410"/>
    <w:rsid w:val="23887364"/>
    <w:rsid w:val="2388A919"/>
    <w:rsid w:val="2388AB66"/>
    <w:rsid w:val="2388B3F6"/>
    <w:rsid w:val="2388DA29"/>
    <w:rsid w:val="23894109"/>
    <w:rsid w:val="23894F53"/>
    <w:rsid w:val="2389C067"/>
    <w:rsid w:val="2389E7EF"/>
    <w:rsid w:val="238A2C26"/>
    <w:rsid w:val="238A49AB"/>
    <w:rsid w:val="238A4ABD"/>
    <w:rsid w:val="238A5FED"/>
    <w:rsid w:val="238A7120"/>
    <w:rsid w:val="238B0F2A"/>
    <w:rsid w:val="238BA9D5"/>
    <w:rsid w:val="238BAB83"/>
    <w:rsid w:val="238BF9C5"/>
    <w:rsid w:val="238C352C"/>
    <w:rsid w:val="238C36A9"/>
    <w:rsid w:val="238C8BE5"/>
    <w:rsid w:val="238CD738"/>
    <w:rsid w:val="238D02C1"/>
    <w:rsid w:val="238D0E40"/>
    <w:rsid w:val="238D2C1F"/>
    <w:rsid w:val="238D328A"/>
    <w:rsid w:val="238D46C8"/>
    <w:rsid w:val="238D8EE5"/>
    <w:rsid w:val="238D8F90"/>
    <w:rsid w:val="238DC1DB"/>
    <w:rsid w:val="238DCDFB"/>
    <w:rsid w:val="238DD7AE"/>
    <w:rsid w:val="238E12D3"/>
    <w:rsid w:val="238E2582"/>
    <w:rsid w:val="238E2607"/>
    <w:rsid w:val="238EF2D1"/>
    <w:rsid w:val="238F1341"/>
    <w:rsid w:val="238F61C5"/>
    <w:rsid w:val="238FBBDA"/>
    <w:rsid w:val="238FD8EF"/>
    <w:rsid w:val="239033FA"/>
    <w:rsid w:val="23905350"/>
    <w:rsid w:val="23907DE1"/>
    <w:rsid w:val="23908777"/>
    <w:rsid w:val="2390A76B"/>
    <w:rsid w:val="2390BD9A"/>
    <w:rsid w:val="23913AB5"/>
    <w:rsid w:val="23917DAF"/>
    <w:rsid w:val="2391C705"/>
    <w:rsid w:val="2391CE3F"/>
    <w:rsid w:val="2392365C"/>
    <w:rsid w:val="239246F8"/>
    <w:rsid w:val="23924E36"/>
    <w:rsid w:val="239284A8"/>
    <w:rsid w:val="2392BD26"/>
    <w:rsid w:val="23932035"/>
    <w:rsid w:val="23937000"/>
    <w:rsid w:val="239378D0"/>
    <w:rsid w:val="23937D3F"/>
    <w:rsid w:val="239390C7"/>
    <w:rsid w:val="2393AC61"/>
    <w:rsid w:val="239438B5"/>
    <w:rsid w:val="23945A5E"/>
    <w:rsid w:val="239462A6"/>
    <w:rsid w:val="239469BE"/>
    <w:rsid w:val="23947A76"/>
    <w:rsid w:val="2394B4D7"/>
    <w:rsid w:val="2394DCE0"/>
    <w:rsid w:val="2394F64B"/>
    <w:rsid w:val="2395220C"/>
    <w:rsid w:val="23952FE9"/>
    <w:rsid w:val="2395363A"/>
    <w:rsid w:val="23959490"/>
    <w:rsid w:val="2395BF13"/>
    <w:rsid w:val="2395E8B1"/>
    <w:rsid w:val="23960DE5"/>
    <w:rsid w:val="23963314"/>
    <w:rsid w:val="2396FD91"/>
    <w:rsid w:val="23976517"/>
    <w:rsid w:val="23978FBE"/>
    <w:rsid w:val="2397E708"/>
    <w:rsid w:val="239827E7"/>
    <w:rsid w:val="2398A103"/>
    <w:rsid w:val="2399418E"/>
    <w:rsid w:val="2399798D"/>
    <w:rsid w:val="23998AD0"/>
    <w:rsid w:val="239993AB"/>
    <w:rsid w:val="2399DAB2"/>
    <w:rsid w:val="239A1B6D"/>
    <w:rsid w:val="239A1F75"/>
    <w:rsid w:val="239A7F5F"/>
    <w:rsid w:val="239A9018"/>
    <w:rsid w:val="239AB1DB"/>
    <w:rsid w:val="239AF87A"/>
    <w:rsid w:val="239B4B66"/>
    <w:rsid w:val="239B526C"/>
    <w:rsid w:val="239B8506"/>
    <w:rsid w:val="239BD8BA"/>
    <w:rsid w:val="239BEDF0"/>
    <w:rsid w:val="239CBD4F"/>
    <w:rsid w:val="239D0897"/>
    <w:rsid w:val="239D1718"/>
    <w:rsid w:val="239D727B"/>
    <w:rsid w:val="239D74B1"/>
    <w:rsid w:val="239D866E"/>
    <w:rsid w:val="239DD0BB"/>
    <w:rsid w:val="239DE3B3"/>
    <w:rsid w:val="239E24F2"/>
    <w:rsid w:val="239E3A83"/>
    <w:rsid w:val="239E3E2C"/>
    <w:rsid w:val="239E9B6B"/>
    <w:rsid w:val="239EDBA0"/>
    <w:rsid w:val="239EF338"/>
    <w:rsid w:val="239F3546"/>
    <w:rsid w:val="239F8CE2"/>
    <w:rsid w:val="239FAACF"/>
    <w:rsid w:val="239FB5CB"/>
    <w:rsid w:val="239FE28D"/>
    <w:rsid w:val="239FE8CF"/>
    <w:rsid w:val="23A01F56"/>
    <w:rsid w:val="23A05117"/>
    <w:rsid w:val="23A0714F"/>
    <w:rsid w:val="23A09667"/>
    <w:rsid w:val="23A0C6BD"/>
    <w:rsid w:val="23A0E698"/>
    <w:rsid w:val="23A11BF6"/>
    <w:rsid w:val="23A12E90"/>
    <w:rsid w:val="23A165AA"/>
    <w:rsid w:val="23A1AE7C"/>
    <w:rsid w:val="23A1DDDD"/>
    <w:rsid w:val="23A22C61"/>
    <w:rsid w:val="23A24F37"/>
    <w:rsid w:val="23A2517B"/>
    <w:rsid w:val="23A272F9"/>
    <w:rsid w:val="23A29A16"/>
    <w:rsid w:val="23A2B0D4"/>
    <w:rsid w:val="23A3D223"/>
    <w:rsid w:val="23A3DEA1"/>
    <w:rsid w:val="23A46EA9"/>
    <w:rsid w:val="23A48224"/>
    <w:rsid w:val="23A4B22C"/>
    <w:rsid w:val="23A503DB"/>
    <w:rsid w:val="23A5219E"/>
    <w:rsid w:val="23A5786C"/>
    <w:rsid w:val="23A5C95A"/>
    <w:rsid w:val="23A604D3"/>
    <w:rsid w:val="23A614F8"/>
    <w:rsid w:val="23A621C7"/>
    <w:rsid w:val="23A64D88"/>
    <w:rsid w:val="23A68892"/>
    <w:rsid w:val="23A68B4E"/>
    <w:rsid w:val="23A6CBDB"/>
    <w:rsid w:val="23A7013E"/>
    <w:rsid w:val="23A7073D"/>
    <w:rsid w:val="23A7148D"/>
    <w:rsid w:val="23A75853"/>
    <w:rsid w:val="23A75FBB"/>
    <w:rsid w:val="23A76EE8"/>
    <w:rsid w:val="23A7786D"/>
    <w:rsid w:val="23A79D32"/>
    <w:rsid w:val="23A821C7"/>
    <w:rsid w:val="23A83CC6"/>
    <w:rsid w:val="23A90C0B"/>
    <w:rsid w:val="23A92C02"/>
    <w:rsid w:val="23A96D88"/>
    <w:rsid w:val="23AA113E"/>
    <w:rsid w:val="23AAA1DB"/>
    <w:rsid w:val="23AABF80"/>
    <w:rsid w:val="23AAC03D"/>
    <w:rsid w:val="23AACD1E"/>
    <w:rsid w:val="23AAFF67"/>
    <w:rsid w:val="23AB40CE"/>
    <w:rsid w:val="23AB4A3A"/>
    <w:rsid w:val="23AB6588"/>
    <w:rsid w:val="23AB8B43"/>
    <w:rsid w:val="23ABA3EF"/>
    <w:rsid w:val="23ABB982"/>
    <w:rsid w:val="23ABBFD3"/>
    <w:rsid w:val="23ABE809"/>
    <w:rsid w:val="23ABEE13"/>
    <w:rsid w:val="23AC0D11"/>
    <w:rsid w:val="23AC58AD"/>
    <w:rsid w:val="23AC8AD4"/>
    <w:rsid w:val="23ACF0CD"/>
    <w:rsid w:val="23AD24C7"/>
    <w:rsid w:val="23AD4E01"/>
    <w:rsid w:val="23AD7831"/>
    <w:rsid w:val="23AD9069"/>
    <w:rsid w:val="23ADA316"/>
    <w:rsid w:val="23ADA5D4"/>
    <w:rsid w:val="23ADA8DE"/>
    <w:rsid w:val="23ADEDF6"/>
    <w:rsid w:val="23AE1921"/>
    <w:rsid w:val="23AE29EB"/>
    <w:rsid w:val="23AE84E0"/>
    <w:rsid w:val="23AE9A1B"/>
    <w:rsid w:val="23AF06A0"/>
    <w:rsid w:val="23AF1A28"/>
    <w:rsid w:val="23AF542E"/>
    <w:rsid w:val="23AF9A0E"/>
    <w:rsid w:val="23AFB18D"/>
    <w:rsid w:val="23AFB655"/>
    <w:rsid w:val="23AFEE8B"/>
    <w:rsid w:val="23B03E94"/>
    <w:rsid w:val="23B0506E"/>
    <w:rsid w:val="23B063BB"/>
    <w:rsid w:val="23B071FC"/>
    <w:rsid w:val="23B0ADE3"/>
    <w:rsid w:val="23B0CEDC"/>
    <w:rsid w:val="23B11E50"/>
    <w:rsid w:val="23B13D8B"/>
    <w:rsid w:val="23B16CC3"/>
    <w:rsid w:val="23B183E6"/>
    <w:rsid w:val="23B18DA9"/>
    <w:rsid w:val="23B192F1"/>
    <w:rsid w:val="23B1A524"/>
    <w:rsid w:val="23B1B8F2"/>
    <w:rsid w:val="23B1D3C8"/>
    <w:rsid w:val="23B1DFF2"/>
    <w:rsid w:val="23B1F8DE"/>
    <w:rsid w:val="23B21234"/>
    <w:rsid w:val="23B212C4"/>
    <w:rsid w:val="23B21ACF"/>
    <w:rsid w:val="23B24607"/>
    <w:rsid w:val="23B285C2"/>
    <w:rsid w:val="23B286BF"/>
    <w:rsid w:val="23B28A77"/>
    <w:rsid w:val="23B2E855"/>
    <w:rsid w:val="23B3155F"/>
    <w:rsid w:val="23B31754"/>
    <w:rsid w:val="23B31C4C"/>
    <w:rsid w:val="23B39D24"/>
    <w:rsid w:val="23B3ADBB"/>
    <w:rsid w:val="23B3E9EB"/>
    <w:rsid w:val="23B4157E"/>
    <w:rsid w:val="23B43851"/>
    <w:rsid w:val="23B46A08"/>
    <w:rsid w:val="23B47729"/>
    <w:rsid w:val="23B48B25"/>
    <w:rsid w:val="23B499DF"/>
    <w:rsid w:val="23B4BF6F"/>
    <w:rsid w:val="23B4EA04"/>
    <w:rsid w:val="23B4F728"/>
    <w:rsid w:val="23B5011B"/>
    <w:rsid w:val="23B5878F"/>
    <w:rsid w:val="23B5D9D4"/>
    <w:rsid w:val="23B614BF"/>
    <w:rsid w:val="23B665A0"/>
    <w:rsid w:val="23B66735"/>
    <w:rsid w:val="23B69E68"/>
    <w:rsid w:val="23B6A9AD"/>
    <w:rsid w:val="23B6D790"/>
    <w:rsid w:val="23B705EF"/>
    <w:rsid w:val="23B7276C"/>
    <w:rsid w:val="23B735D0"/>
    <w:rsid w:val="23B7778B"/>
    <w:rsid w:val="23B77B90"/>
    <w:rsid w:val="23B77D24"/>
    <w:rsid w:val="23B78FFD"/>
    <w:rsid w:val="23B7EC31"/>
    <w:rsid w:val="23B80843"/>
    <w:rsid w:val="23B80F1A"/>
    <w:rsid w:val="23B847D8"/>
    <w:rsid w:val="23B84B3F"/>
    <w:rsid w:val="23B84D9A"/>
    <w:rsid w:val="23B88808"/>
    <w:rsid w:val="23B8C93C"/>
    <w:rsid w:val="23B8C9C2"/>
    <w:rsid w:val="23B8D3C6"/>
    <w:rsid w:val="23B8EA0D"/>
    <w:rsid w:val="23B90CDA"/>
    <w:rsid w:val="23B946A1"/>
    <w:rsid w:val="23B986C6"/>
    <w:rsid w:val="23B9D02F"/>
    <w:rsid w:val="23B9EAE0"/>
    <w:rsid w:val="23B9ED4D"/>
    <w:rsid w:val="23B9F3CD"/>
    <w:rsid w:val="23BA476C"/>
    <w:rsid w:val="23BA4A4A"/>
    <w:rsid w:val="23BADBAE"/>
    <w:rsid w:val="23BAFF45"/>
    <w:rsid w:val="23BB13CD"/>
    <w:rsid w:val="23BB156E"/>
    <w:rsid w:val="23BB5291"/>
    <w:rsid w:val="23BB6605"/>
    <w:rsid w:val="23BB9CF9"/>
    <w:rsid w:val="23BBCFD2"/>
    <w:rsid w:val="23BBD383"/>
    <w:rsid w:val="23BC6195"/>
    <w:rsid w:val="23BC9131"/>
    <w:rsid w:val="23BC9912"/>
    <w:rsid w:val="23BD4CC0"/>
    <w:rsid w:val="23BD625F"/>
    <w:rsid w:val="23BDAB7A"/>
    <w:rsid w:val="23BDB683"/>
    <w:rsid w:val="23BE1422"/>
    <w:rsid w:val="23BE59B8"/>
    <w:rsid w:val="23BEB2DB"/>
    <w:rsid w:val="23BEE558"/>
    <w:rsid w:val="23BEE6B2"/>
    <w:rsid w:val="23BF266C"/>
    <w:rsid w:val="23BF7E48"/>
    <w:rsid w:val="23BFA084"/>
    <w:rsid w:val="23BFA456"/>
    <w:rsid w:val="23BFCD5C"/>
    <w:rsid w:val="23BFEA45"/>
    <w:rsid w:val="23C000B6"/>
    <w:rsid w:val="23C01530"/>
    <w:rsid w:val="23C0B679"/>
    <w:rsid w:val="23C0B7B3"/>
    <w:rsid w:val="23C0BB41"/>
    <w:rsid w:val="23C0CAE8"/>
    <w:rsid w:val="23C12111"/>
    <w:rsid w:val="23C19F8D"/>
    <w:rsid w:val="23C27983"/>
    <w:rsid w:val="23C28987"/>
    <w:rsid w:val="23C296D1"/>
    <w:rsid w:val="23C2B405"/>
    <w:rsid w:val="23C2B6C2"/>
    <w:rsid w:val="23C2DD79"/>
    <w:rsid w:val="23C2F2CD"/>
    <w:rsid w:val="23C3120F"/>
    <w:rsid w:val="23C36235"/>
    <w:rsid w:val="23C3BBAB"/>
    <w:rsid w:val="23C3D7EB"/>
    <w:rsid w:val="23C3E77C"/>
    <w:rsid w:val="23C3EDFF"/>
    <w:rsid w:val="23C40033"/>
    <w:rsid w:val="23C41C44"/>
    <w:rsid w:val="23C48C39"/>
    <w:rsid w:val="23C49BA9"/>
    <w:rsid w:val="23C4A230"/>
    <w:rsid w:val="23C4C1F9"/>
    <w:rsid w:val="23C50D5C"/>
    <w:rsid w:val="23C54114"/>
    <w:rsid w:val="23C54FDF"/>
    <w:rsid w:val="23C57A9F"/>
    <w:rsid w:val="23C5835D"/>
    <w:rsid w:val="23C6409F"/>
    <w:rsid w:val="23C68E0A"/>
    <w:rsid w:val="23C69AF7"/>
    <w:rsid w:val="23C6AD16"/>
    <w:rsid w:val="23C6C347"/>
    <w:rsid w:val="23C6EF6F"/>
    <w:rsid w:val="23C730A8"/>
    <w:rsid w:val="23C75E66"/>
    <w:rsid w:val="23C7E6E8"/>
    <w:rsid w:val="23C803E7"/>
    <w:rsid w:val="23C83844"/>
    <w:rsid w:val="23C86499"/>
    <w:rsid w:val="23C89113"/>
    <w:rsid w:val="23C8DA74"/>
    <w:rsid w:val="23C8EC0C"/>
    <w:rsid w:val="23C91B7F"/>
    <w:rsid w:val="23C92788"/>
    <w:rsid w:val="23C95F30"/>
    <w:rsid w:val="23C964EB"/>
    <w:rsid w:val="23C9947B"/>
    <w:rsid w:val="23C9D9DC"/>
    <w:rsid w:val="23CA49F9"/>
    <w:rsid w:val="23CA90E4"/>
    <w:rsid w:val="23CAAE48"/>
    <w:rsid w:val="23CAB795"/>
    <w:rsid w:val="23CADE79"/>
    <w:rsid w:val="23CAE787"/>
    <w:rsid w:val="23CB052C"/>
    <w:rsid w:val="23CB7D43"/>
    <w:rsid w:val="23CB8BDF"/>
    <w:rsid w:val="23CB8CF1"/>
    <w:rsid w:val="23CBA608"/>
    <w:rsid w:val="23CBF541"/>
    <w:rsid w:val="23CC3716"/>
    <w:rsid w:val="23CC66CE"/>
    <w:rsid w:val="23CC6F62"/>
    <w:rsid w:val="23CCB855"/>
    <w:rsid w:val="23CCB9DD"/>
    <w:rsid w:val="23CCD955"/>
    <w:rsid w:val="23CD45C7"/>
    <w:rsid w:val="23CD482F"/>
    <w:rsid w:val="23CD55E8"/>
    <w:rsid w:val="23CE4633"/>
    <w:rsid w:val="23CE4FFC"/>
    <w:rsid w:val="23CEAE7F"/>
    <w:rsid w:val="23CECC5E"/>
    <w:rsid w:val="23CEE99B"/>
    <w:rsid w:val="23CF2719"/>
    <w:rsid w:val="23CF7D93"/>
    <w:rsid w:val="23CFF4C9"/>
    <w:rsid w:val="23D0152B"/>
    <w:rsid w:val="23D049D8"/>
    <w:rsid w:val="23D05D8B"/>
    <w:rsid w:val="23D083D2"/>
    <w:rsid w:val="23D0B1E0"/>
    <w:rsid w:val="23D0E7C3"/>
    <w:rsid w:val="23D10651"/>
    <w:rsid w:val="23D14275"/>
    <w:rsid w:val="23D15A88"/>
    <w:rsid w:val="23D169A7"/>
    <w:rsid w:val="23D17E3A"/>
    <w:rsid w:val="23D184D7"/>
    <w:rsid w:val="23D1ABB9"/>
    <w:rsid w:val="23D20B53"/>
    <w:rsid w:val="23D23054"/>
    <w:rsid w:val="23D24729"/>
    <w:rsid w:val="23D28EC4"/>
    <w:rsid w:val="23D2B779"/>
    <w:rsid w:val="23D2CA5D"/>
    <w:rsid w:val="23D32108"/>
    <w:rsid w:val="23D33149"/>
    <w:rsid w:val="23D3A62C"/>
    <w:rsid w:val="23D40361"/>
    <w:rsid w:val="23D425D9"/>
    <w:rsid w:val="23D45316"/>
    <w:rsid w:val="23D46CA6"/>
    <w:rsid w:val="23D47A30"/>
    <w:rsid w:val="23D4D17B"/>
    <w:rsid w:val="23D4FF2F"/>
    <w:rsid w:val="23D50EB4"/>
    <w:rsid w:val="23D522B3"/>
    <w:rsid w:val="23D52592"/>
    <w:rsid w:val="23D55AA6"/>
    <w:rsid w:val="23D56A8C"/>
    <w:rsid w:val="23D57467"/>
    <w:rsid w:val="23D57B55"/>
    <w:rsid w:val="23D5BB21"/>
    <w:rsid w:val="23D5F86F"/>
    <w:rsid w:val="23D64D98"/>
    <w:rsid w:val="23D6933F"/>
    <w:rsid w:val="23D6BE1C"/>
    <w:rsid w:val="23D6C45F"/>
    <w:rsid w:val="23D72631"/>
    <w:rsid w:val="23D7563A"/>
    <w:rsid w:val="23D7FCC0"/>
    <w:rsid w:val="23D7FFC5"/>
    <w:rsid w:val="23D812F8"/>
    <w:rsid w:val="23D822F9"/>
    <w:rsid w:val="23D841CE"/>
    <w:rsid w:val="23D84AA3"/>
    <w:rsid w:val="23D88C74"/>
    <w:rsid w:val="23D88DE9"/>
    <w:rsid w:val="23D89A38"/>
    <w:rsid w:val="23D89F22"/>
    <w:rsid w:val="23D8CF9B"/>
    <w:rsid w:val="23D970A3"/>
    <w:rsid w:val="23D978DB"/>
    <w:rsid w:val="23D9A144"/>
    <w:rsid w:val="23D9ABFF"/>
    <w:rsid w:val="23D9B84B"/>
    <w:rsid w:val="23D9D09C"/>
    <w:rsid w:val="23D9F857"/>
    <w:rsid w:val="23DA20D7"/>
    <w:rsid w:val="23DA426F"/>
    <w:rsid w:val="23DA949A"/>
    <w:rsid w:val="23DA99B3"/>
    <w:rsid w:val="23DACD48"/>
    <w:rsid w:val="23DB8CE6"/>
    <w:rsid w:val="23DC710D"/>
    <w:rsid w:val="23DCA38B"/>
    <w:rsid w:val="23DCA655"/>
    <w:rsid w:val="23DCC5E7"/>
    <w:rsid w:val="23DD1375"/>
    <w:rsid w:val="23DE15AE"/>
    <w:rsid w:val="23DE318E"/>
    <w:rsid w:val="23DE52AA"/>
    <w:rsid w:val="23DE7256"/>
    <w:rsid w:val="23DE8EC1"/>
    <w:rsid w:val="23DEE019"/>
    <w:rsid w:val="23DEF048"/>
    <w:rsid w:val="23DEF55C"/>
    <w:rsid w:val="23DEFA6C"/>
    <w:rsid w:val="23DF607E"/>
    <w:rsid w:val="23DF7900"/>
    <w:rsid w:val="23DFA6DA"/>
    <w:rsid w:val="23DFB054"/>
    <w:rsid w:val="23E01CF2"/>
    <w:rsid w:val="23E0AEF5"/>
    <w:rsid w:val="23E0C7EB"/>
    <w:rsid w:val="23E0F7C8"/>
    <w:rsid w:val="23E1A166"/>
    <w:rsid w:val="23E1BFF3"/>
    <w:rsid w:val="23E26EAA"/>
    <w:rsid w:val="23E292E2"/>
    <w:rsid w:val="23E2F33A"/>
    <w:rsid w:val="23E35833"/>
    <w:rsid w:val="23E38821"/>
    <w:rsid w:val="23E3B026"/>
    <w:rsid w:val="23E3BF58"/>
    <w:rsid w:val="23E3CB84"/>
    <w:rsid w:val="23E3FFA9"/>
    <w:rsid w:val="23E44D21"/>
    <w:rsid w:val="23E46BBE"/>
    <w:rsid w:val="23E4B9E4"/>
    <w:rsid w:val="23E4C1C4"/>
    <w:rsid w:val="23E4C3E4"/>
    <w:rsid w:val="23E507A0"/>
    <w:rsid w:val="23E53443"/>
    <w:rsid w:val="23E59ED7"/>
    <w:rsid w:val="23E5A7EC"/>
    <w:rsid w:val="23E5BA9A"/>
    <w:rsid w:val="23E5DE6F"/>
    <w:rsid w:val="23E62875"/>
    <w:rsid w:val="23E658A3"/>
    <w:rsid w:val="23E6D331"/>
    <w:rsid w:val="23E6FB2B"/>
    <w:rsid w:val="23E7299B"/>
    <w:rsid w:val="23E73418"/>
    <w:rsid w:val="23E776CA"/>
    <w:rsid w:val="23E7CDEB"/>
    <w:rsid w:val="23E7FAF8"/>
    <w:rsid w:val="23E859A5"/>
    <w:rsid w:val="23E87B2D"/>
    <w:rsid w:val="23E8968D"/>
    <w:rsid w:val="23E8CB9C"/>
    <w:rsid w:val="23E9D524"/>
    <w:rsid w:val="23E9F318"/>
    <w:rsid w:val="23EA199A"/>
    <w:rsid w:val="23EA58E9"/>
    <w:rsid w:val="23EB0EB0"/>
    <w:rsid w:val="23EB9BE8"/>
    <w:rsid w:val="23EBC192"/>
    <w:rsid w:val="23EBE8AE"/>
    <w:rsid w:val="23EBF757"/>
    <w:rsid w:val="23EBFFCA"/>
    <w:rsid w:val="23EC690D"/>
    <w:rsid w:val="23EC79F7"/>
    <w:rsid w:val="23EC97CD"/>
    <w:rsid w:val="23ECD9AF"/>
    <w:rsid w:val="23ECE462"/>
    <w:rsid w:val="23ECF938"/>
    <w:rsid w:val="23ED2FBB"/>
    <w:rsid w:val="23ED5FC8"/>
    <w:rsid w:val="23ED8636"/>
    <w:rsid w:val="23EDF3BB"/>
    <w:rsid w:val="23EDFB1D"/>
    <w:rsid w:val="23EE4D88"/>
    <w:rsid w:val="23EE55FE"/>
    <w:rsid w:val="23EE7FE7"/>
    <w:rsid w:val="23EEC043"/>
    <w:rsid w:val="23EECCAB"/>
    <w:rsid w:val="23EECF87"/>
    <w:rsid w:val="23EEE513"/>
    <w:rsid w:val="23EEFD81"/>
    <w:rsid w:val="23EF0502"/>
    <w:rsid w:val="23EF0DCB"/>
    <w:rsid w:val="23EF30BE"/>
    <w:rsid w:val="23EF38E5"/>
    <w:rsid w:val="23EF6D77"/>
    <w:rsid w:val="23EF86BB"/>
    <w:rsid w:val="23EF9502"/>
    <w:rsid w:val="23F02246"/>
    <w:rsid w:val="23F04B6C"/>
    <w:rsid w:val="23F06C21"/>
    <w:rsid w:val="23F0A14F"/>
    <w:rsid w:val="23F0C602"/>
    <w:rsid w:val="23F13081"/>
    <w:rsid w:val="23F14E1B"/>
    <w:rsid w:val="23F1879E"/>
    <w:rsid w:val="23F18AB2"/>
    <w:rsid w:val="23F18ECB"/>
    <w:rsid w:val="23F1A39B"/>
    <w:rsid w:val="23F1DC83"/>
    <w:rsid w:val="23F1E547"/>
    <w:rsid w:val="23F22705"/>
    <w:rsid w:val="23F23E1B"/>
    <w:rsid w:val="23F25AEE"/>
    <w:rsid w:val="23F2A6E4"/>
    <w:rsid w:val="23F2AFDA"/>
    <w:rsid w:val="23F2B896"/>
    <w:rsid w:val="23F2BE6F"/>
    <w:rsid w:val="23F30BA4"/>
    <w:rsid w:val="23F33B18"/>
    <w:rsid w:val="23F39D6A"/>
    <w:rsid w:val="23F3B6DC"/>
    <w:rsid w:val="23F3CB62"/>
    <w:rsid w:val="23F42C34"/>
    <w:rsid w:val="23F43581"/>
    <w:rsid w:val="23F444E5"/>
    <w:rsid w:val="23F47039"/>
    <w:rsid w:val="23F48CCC"/>
    <w:rsid w:val="23F4A0B5"/>
    <w:rsid w:val="23F4AF43"/>
    <w:rsid w:val="23F4D073"/>
    <w:rsid w:val="23F50184"/>
    <w:rsid w:val="23F5083C"/>
    <w:rsid w:val="23F54B71"/>
    <w:rsid w:val="23F550A8"/>
    <w:rsid w:val="23F57268"/>
    <w:rsid w:val="23F5A4F2"/>
    <w:rsid w:val="23F5A55A"/>
    <w:rsid w:val="23F5BCE1"/>
    <w:rsid w:val="23F5F562"/>
    <w:rsid w:val="23F63290"/>
    <w:rsid w:val="23F633D6"/>
    <w:rsid w:val="23F654DE"/>
    <w:rsid w:val="23F6ABB8"/>
    <w:rsid w:val="23F6C397"/>
    <w:rsid w:val="23F6C960"/>
    <w:rsid w:val="23F6D22B"/>
    <w:rsid w:val="23F702FE"/>
    <w:rsid w:val="23F71793"/>
    <w:rsid w:val="23F72FF4"/>
    <w:rsid w:val="23F73377"/>
    <w:rsid w:val="23F75CAD"/>
    <w:rsid w:val="23F79C5C"/>
    <w:rsid w:val="23F7E27D"/>
    <w:rsid w:val="23F816D5"/>
    <w:rsid w:val="23F825D8"/>
    <w:rsid w:val="23F85D29"/>
    <w:rsid w:val="23F8A80D"/>
    <w:rsid w:val="23F8ACC7"/>
    <w:rsid w:val="23F8CE36"/>
    <w:rsid w:val="23F8EE49"/>
    <w:rsid w:val="23F900ED"/>
    <w:rsid w:val="23F91CCC"/>
    <w:rsid w:val="23F95323"/>
    <w:rsid w:val="23F9A1F7"/>
    <w:rsid w:val="23F9C78D"/>
    <w:rsid w:val="23F9DA3F"/>
    <w:rsid w:val="23FA1637"/>
    <w:rsid w:val="23FA96FF"/>
    <w:rsid w:val="23FAB628"/>
    <w:rsid w:val="23FAD600"/>
    <w:rsid w:val="23FAFCF8"/>
    <w:rsid w:val="23FB2948"/>
    <w:rsid w:val="23FB4DAE"/>
    <w:rsid w:val="23FBA397"/>
    <w:rsid w:val="23FBF9B5"/>
    <w:rsid w:val="23FC00E1"/>
    <w:rsid w:val="23FC01BC"/>
    <w:rsid w:val="23FC0598"/>
    <w:rsid w:val="23FCA18E"/>
    <w:rsid w:val="23FCCB9E"/>
    <w:rsid w:val="23FCCF6D"/>
    <w:rsid w:val="23FD0D69"/>
    <w:rsid w:val="23FD12AF"/>
    <w:rsid w:val="23FD3690"/>
    <w:rsid w:val="23FD5A63"/>
    <w:rsid w:val="23FDA62B"/>
    <w:rsid w:val="23FDA83A"/>
    <w:rsid w:val="23FDA9CD"/>
    <w:rsid w:val="23FDFB80"/>
    <w:rsid w:val="23FE041B"/>
    <w:rsid w:val="23FE17B9"/>
    <w:rsid w:val="23FE21D2"/>
    <w:rsid w:val="23FE3799"/>
    <w:rsid w:val="23FE38FD"/>
    <w:rsid w:val="23FE6FE5"/>
    <w:rsid w:val="23FF6872"/>
    <w:rsid w:val="23FF790F"/>
    <w:rsid w:val="23FFAADF"/>
    <w:rsid w:val="23FFE1A6"/>
    <w:rsid w:val="23FFE90B"/>
    <w:rsid w:val="23FFFC04"/>
    <w:rsid w:val="24001BDE"/>
    <w:rsid w:val="240027C2"/>
    <w:rsid w:val="240028A3"/>
    <w:rsid w:val="2400B70C"/>
    <w:rsid w:val="2400B779"/>
    <w:rsid w:val="2401159F"/>
    <w:rsid w:val="24015B08"/>
    <w:rsid w:val="240178F0"/>
    <w:rsid w:val="2401CC75"/>
    <w:rsid w:val="2401F930"/>
    <w:rsid w:val="2402252C"/>
    <w:rsid w:val="24022786"/>
    <w:rsid w:val="24024832"/>
    <w:rsid w:val="240262BE"/>
    <w:rsid w:val="24027448"/>
    <w:rsid w:val="2402989F"/>
    <w:rsid w:val="2403741C"/>
    <w:rsid w:val="24037910"/>
    <w:rsid w:val="24038FF5"/>
    <w:rsid w:val="2403CAAA"/>
    <w:rsid w:val="2403E5FF"/>
    <w:rsid w:val="2404253E"/>
    <w:rsid w:val="2404431E"/>
    <w:rsid w:val="2404862E"/>
    <w:rsid w:val="2404F807"/>
    <w:rsid w:val="240538AB"/>
    <w:rsid w:val="24054E7E"/>
    <w:rsid w:val="24056211"/>
    <w:rsid w:val="2405864F"/>
    <w:rsid w:val="2405A427"/>
    <w:rsid w:val="2405C853"/>
    <w:rsid w:val="2405F3C2"/>
    <w:rsid w:val="2406301C"/>
    <w:rsid w:val="2406309B"/>
    <w:rsid w:val="24063E4B"/>
    <w:rsid w:val="24064832"/>
    <w:rsid w:val="24068797"/>
    <w:rsid w:val="2406FACF"/>
    <w:rsid w:val="240770FF"/>
    <w:rsid w:val="24077167"/>
    <w:rsid w:val="2407B95C"/>
    <w:rsid w:val="2407D6F8"/>
    <w:rsid w:val="240820BC"/>
    <w:rsid w:val="24086E2D"/>
    <w:rsid w:val="24087DEC"/>
    <w:rsid w:val="24088FD7"/>
    <w:rsid w:val="2408B458"/>
    <w:rsid w:val="2408FEFE"/>
    <w:rsid w:val="24090039"/>
    <w:rsid w:val="24090FCA"/>
    <w:rsid w:val="240926EB"/>
    <w:rsid w:val="24095F6F"/>
    <w:rsid w:val="240975B9"/>
    <w:rsid w:val="240987AC"/>
    <w:rsid w:val="24099E6E"/>
    <w:rsid w:val="240A2A68"/>
    <w:rsid w:val="240AB436"/>
    <w:rsid w:val="240ABA5C"/>
    <w:rsid w:val="240AD1E6"/>
    <w:rsid w:val="240B4857"/>
    <w:rsid w:val="240B5143"/>
    <w:rsid w:val="240BACCE"/>
    <w:rsid w:val="240BDC0D"/>
    <w:rsid w:val="240BFA71"/>
    <w:rsid w:val="240C2A57"/>
    <w:rsid w:val="240C7C15"/>
    <w:rsid w:val="240C8039"/>
    <w:rsid w:val="240C98F4"/>
    <w:rsid w:val="240CACC2"/>
    <w:rsid w:val="240D2092"/>
    <w:rsid w:val="240D5491"/>
    <w:rsid w:val="240D8E3F"/>
    <w:rsid w:val="240DB4EF"/>
    <w:rsid w:val="240DF42C"/>
    <w:rsid w:val="240E205E"/>
    <w:rsid w:val="240E559A"/>
    <w:rsid w:val="240E9765"/>
    <w:rsid w:val="240E9D34"/>
    <w:rsid w:val="240EC048"/>
    <w:rsid w:val="240ECE0B"/>
    <w:rsid w:val="240EFFAB"/>
    <w:rsid w:val="240F1CFE"/>
    <w:rsid w:val="240F56AF"/>
    <w:rsid w:val="240F7517"/>
    <w:rsid w:val="240F92A8"/>
    <w:rsid w:val="240FE5EE"/>
    <w:rsid w:val="240FEB9D"/>
    <w:rsid w:val="240FF774"/>
    <w:rsid w:val="240FF8E6"/>
    <w:rsid w:val="240FFD70"/>
    <w:rsid w:val="2410175D"/>
    <w:rsid w:val="241035AD"/>
    <w:rsid w:val="24106B03"/>
    <w:rsid w:val="2410846B"/>
    <w:rsid w:val="2410EE2E"/>
    <w:rsid w:val="241106C5"/>
    <w:rsid w:val="24112AF9"/>
    <w:rsid w:val="2411562B"/>
    <w:rsid w:val="24116AAE"/>
    <w:rsid w:val="2411B667"/>
    <w:rsid w:val="241256EF"/>
    <w:rsid w:val="24125DD6"/>
    <w:rsid w:val="241265F1"/>
    <w:rsid w:val="24126795"/>
    <w:rsid w:val="24126B29"/>
    <w:rsid w:val="24128ADF"/>
    <w:rsid w:val="2412DC5F"/>
    <w:rsid w:val="2412F0A8"/>
    <w:rsid w:val="24131996"/>
    <w:rsid w:val="24133B3E"/>
    <w:rsid w:val="24135580"/>
    <w:rsid w:val="24137852"/>
    <w:rsid w:val="24138311"/>
    <w:rsid w:val="24139E4D"/>
    <w:rsid w:val="24140881"/>
    <w:rsid w:val="24141671"/>
    <w:rsid w:val="241426C5"/>
    <w:rsid w:val="2414810F"/>
    <w:rsid w:val="2414CDD0"/>
    <w:rsid w:val="2414E828"/>
    <w:rsid w:val="2414EFCC"/>
    <w:rsid w:val="241501F5"/>
    <w:rsid w:val="2415412E"/>
    <w:rsid w:val="24155F7F"/>
    <w:rsid w:val="24156FDE"/>
    <w:rsid w:val="2415AD2C"/>
    <w:rsid w:val="2415ADCC"/>
    <w:rsid w:val="2415B567"/>
    <w:rsid w:val="2415C110"/>
    <w:rsid w:val="2415EAC9"/>
    <w:rsid w:val="2415ED1D"/>
    <w:rsid w:val="2415FBCB"/>
    <w:rsid w:val="24161318"/>
    <w:rsid w:val="24163704"/>
    <w:rsid w:val="24163B51"/>
    <w:rsid w:val="241692EE"/>
    <w:rsid w:val="2416D6D1"/>
    <w:rsid w:val="2416FEB7"/>
    <w:rsid w:val="241734B2"/>
    <w:rsid w:val="24177A0F"/>
    <w:rsid w:val="2417A8B4"/>
    <w:rsid w:val="2417CD0D"/>
    <w:rsid w:val="2417D6B1"/>
    <w:rsid w:val="24180DE7"/>
    <w:rsid w:val="24186229"/>
    <w:rsid w:val="24187111"/>
    <w:rsid w:val="2418AC84"/>
    <w:rsid w:val="2418C900"/>
    <w:rsid w:val="2418D177"/>
    <w:rsid w:val="24191E5D"/>
    <w:rsid w:val="24192086"/>
    <w:rsid w:val="241924E9"/>
    <w:rsid w:val="24195E45"/>
    <w:rsid w:val="24197901"/>
    <w:rsid w:val="241A9195"/>
    <w:rsid w:val="241AC633"/>
    <w:rsid w:val="241AD146"/>
    <w:rsid w:val="241AFAB9"/>
    <w:rsid w:val="241B0969"/>
    <w:rsid w:val="241B135B"/>
    <w:rsid w:val="241B369F"/>
    <w:rsid w:val="241B4933"/>
    <w:rsid w:val="241B568E"/>
    <w:rsid w:val="241B732D"/>
    <w:rsid w:val="241C4AA8"/>
    <w:rsid w:val="241C87F8"/>
    <w:rsid w:val="241D256F"/>
    <w:rsid w:val="241D4468"/>
    <w:rsid w:val="241D722B"/>
    <w:rsid w:val="241D9BFD"/>
    <w:rsid w:val="241DD9EE"/>
    <w:rsid w:val="241DEFA0"/>
    <w:rsid w:val="241E069E"/>
    <w:rsid w:val="241E181F"/>
    <w:rsid w:val="241E1DC6"/>
    <w:rsid w:val="241E328C"/>
    <w:rsid w:val="241E6F07"/>
    <w:rsid w:val="241F0A9F"/>
    <w:rsid w:val="241F69A1"/>
    <w:rsid w:val="241FAA41"/>
    <w:rsid w:val="241FACA4"/>
    <w:rsid w:val="241FCDF6"/>
    <w:rsid w:val="241FD1F9"/>
    <w:rsid w:val="241FEDF4"/>
    <w:rsid w:val="241FFB5E"/>
    <w:rsid w:val="24200BB1"/>
    <w:rsid w:val="24205523"/>
    <w:rsid w:val="24205C59"/>
    <w:rsid w:val="24209347"/>
    <w:rsid w:val="24209A07"/>
    <w:rsid w:val="24209EFF"/>
    <w:rsid w:val="2420AE3D"/>
    <w:rsid w:val="242106DD"/>
    <w:rsid w:val="24212438"/>
    <w:rsid w:val="2421635E"/>
    <w:rsid w:val="2421BBA8"/>
    <w:rsid w:val="24220FC7"/>
    <w:rsid w:val="24221B17"/>
    <w:rsid w:val="242288CD"/>
    <w:rsid w:val="242289CA"/>
    <w:rsid w:val="24229167"/>
    <w:rsid w:val="2422B5C5"/>
    <w:rsid w:val="2422E8C4"/>
    <w:rsid w:val="24233F7E"/>
    <w:rsid w:val="24237CBE"/>
    <w:rsid w:val="2423996D"/>
    <w:rsid w:val="2423A134"/>
    <w:rsid w:val="2423ED9F"/>
    <w:rsid w:val="24241C4A"/>
    <w:rsid w:val="24244586"/>
    <w:rsid w:val="242460A1"/>
    <w:rsid w:val="242470A9"/>
    <w:rsid w:val="242489D0"/>
    <w:rsid w:val="2424DC80"/>
    <w:rsid w:val="242511C4"/>
    <w:rsid w:val="24251694"/>
    <w:rsid w:val="24251CE3"/>
    <w:rsid w:val="2425437F"/>
    <w:rsid w:val="242572A7"/>
    <w:rsid w:val="24259735"/>
    <w:rsid w:val="2425E4B9"/>
    <w:rsid w:val="2425EB25"/>
    <w:rsid w:val="2425ED5A"/>
    <w:rsid w:val="2425FD44"/>
    <w:rsid w:val="24261BDB"/>
    <w:rsid w:val="24261CFC"/>
    <w:rsid w:val="242660EF"/>
    <w:rsid w:val="2426632D"/>
    <w:rsid w:val="24267222"/>
    <w:rsid w:val="24268F6B"/>
    <w:rsid w:val="2426A2D1"/>
    <w:rsid w:val="2426A546"/>
    <w:rsid w:val="2426E5CC"/>
    <w:rsid w:val="24270F98"/>
    <w:rsid w:val="24271644"/>
    <w:rsid w:val="2427466C"/>
    <w:rsid w:val="24276E38"/>
    <w:rsid w:val="24277EE9"/>
    <w:rsid w:val="2427C5F3"/>
    <w:rsid w:val="2427D54D"/>
    <w:rsid w:val="24287AFE"/>
    <w:rsid w:val="242883A3"/>
    <w:rsid w:val="242887C5"/>
    <w:rsid w:val="2428A547"/>
    <w:rsid w:val="2428B6C9"/>
    <w:rsid w:val="2428D2A6"/>
    <w:rsid w:val="2428D34C"/>
    <w:rsid w:val="2428F2C1"/>
    <w:rsid w:val="2429070E"/>
    <w:rsid w:val="24296EB9"/>
    <w:rsid w:val="2429ED2C"/>
    <w:rsid w:val="2429F47F"/>
    <w:rsid w:val="2429FB27"/>
    <w:rsid w:val="242A4878"/>
    <w:rsid w:val="242A84D3"/>
    <w:rsid w:val="242A8B34"/>
    <w:rsid w:val="242AAFCB"/>
    <w:rsid w:val="242AB5D2"/>
    <w:rsid w:val="242ACFC0"/>
    <w:rsid w:val="242AEE9A"/>
    <w:rsid w:val="242B1E8B"/>
    <w:rsid w:val="242B571F"/>
    <w:rsid w:val="242B6CE3"/>
    <w:rsid w:val="242B96AA"/>
    <w:rsid w:val="242BEC44"/>
    <w:rsid w:val="242BFEC2"/>
    <w:rsid w:val="242C0469"/>
    <w:rsid w:val="242C46D9"/>
    <w:rsid w:val="242C5FB0"/>
    <w:rsid w:val="242C90B9"/>
    <w:rsid w:val="242C9E03"/>
    <w:rsid w:val="242D43DC"/>
    <w:rsid w:val="242DB728"/>
    <w:rsid w:val="242DCC4E"/>
    <w:rsid w:val="242DEDBE"/>
    <w:rsid w:val="242E1465"/>
    <w:rsid w:val="242E1D67"/>
    <w:rsid w:val="242E3A45"/>
    <w:rsid w:val="242E55D1"/>
    <w:rsid w:val="242E9057"/>
    <w:rsid w:val="242F3579"/>
    <w:rsid w:val="242F3839"/>
    <w:rsid w:val="242F5A4A"/>
    <w:rsid w:val="242F9C1B"/>
    <w:rsid w:val="242FE229"/>
    <w:rsid w:val="24300CFB"/>
    <w:rsid w:val="243024D3"/>
    <w:rsid w:val="2430258E"/>
    <w:rsid w:val="243029ED"/>
    <w:rsid w:val="2430987D"/>
    <w:rsid w:val="24309897"/>
    <w:rsid w:val="2430D211"/>
    <w:rsid w:val="2430E60E"/>
    <w:rsid w:val="24310E90"/>
    <w:rsid w:val="2431375E"/>
    <w:rsid w:val="24314869"/>
    <w:rsid w:val="24315CFD"/>
    <w:rsid w:val="24318312"/>
    <w:rsid w:val="24319A71"/>
    <w:rsid w:val="2431F5FA"/>
    <w:rsid w:val="2431FA55"/>
    <w:rsid w:val="2431FCEE"/>
    <w:rsid w:val="24322223"/>
    <w:rsid w:val="24325804"/>
    <w:rsid w:val="24329EB0"/>
    <w:rsid w:val="2432AC02"/>
    <w:rsid w:val="2432B4F8"/>
    <w:rsid w:val="2432BC8C"/>
    <w:rsid w:val="243324F1"/>
    <w:rsid w:val="24332F31"/>
    <w:rsid w:val="243351CB"/>
    <w:rsid w:val="24337567"/>
    <w:rsid w:val="24337880"/>
    <w:rsid w:val="2433AA8B"/>
    <w:rsid w:val="2433E5CC"/>
    <w:rsid w:val="2433EE88"/>
    <w:rsid w:val="24349843"/>
    <w:rsid w:val="2434C4A3"/>
    <w:rsid w:val="2434CB9C"/>
    <w:rsid w:val="2434F254"/>
    <w:rsid w:val="243513DB"/>
    <w:rsid w:val="243553C0"/>
    <w:rsid w:val="243568EB"/>
    <w:rsid w:val="2435755F"/>
    <w:rsid w:val="24359276"/>
    <w:rsid w:val="2435D205"/>
    <w:rsid w:val="2435E52F"/>
    <w:rsid w:val="24362838"/>
    <w:rsid w:val="2436706F"/>
    <w:rsid w:val="2436A018"/>
    <w:rsid w:val="2436AA83"/>
    <w:rsid w:val="24380434"/>
    <w:rsid w:val="24382F21"/>
    <w:rsid w:val="24384BEF"/>
    <w:rsid w:val="24386015"/>
    <w:rsid w:val="243870C5"/>
    <w:rsid w:val="24388A6B"/>
    <w:rsid w:val="24389A18"/>
    <w:rsid w:val="2438AAF8"/>
    <w:rsid w:val="2438AE97"/>
    <w:rsid w:val="2438B2C6"/>
    <w:rsid w:val="2438CFB4"/>
    <w:rsid w:val="2439087D"/>
    <w:rsid w:val="2439740B"/>
    <w:rsid w:val="243996F2"/>
    <w:rsid w:val="2439AF6D"/>
    <w:rsid w:val="2439AFED"/>
    <w:rsid w:val="2439B5B0"/>
    <w:rsid w:val="243A0941"/>
    <w:rsid w:val="243A3A18"/>
    <w:rsid w:val="243A66B3"/>
    <w:rsid w:val="243A9032"/>
    <w:rsid w:val="243AB4DB"/>
    <w:rsid w:val="243AF137"/>
    <w:rsid w:val="243AFAD7"/>
    <w:rsid w:val="243B003D"/>
    <w:rsid w:val="243B57D2"/>
    <w:rsid w:val="243B57E2"/>
    <w:rsid w:val="243B67C0"/>
    <w:rsid w:val="243BCD4D"/>
    <w:rsid w:val="243C11AA"/>
    <w:rsid w:val="243C22B6"/>
    <w:rsid w:val="243C3E25"/>
    <w:rsid w:val="243C4232"/>
    <w:rsid w:val="243C42CC"/>
    <w:rsid w:val="243C563E"/>
    <w:rsid w:val="243C7818"/>
    <w:rsid w:val="243CC3FE"/>
    <w:rsid w:val="243CD656"/>
    <w:rsid w:val="243CE9E8"/>
    <w:rsid w:val="243D023A"/>
    <w:rsid w:val="243D2D13"/>
    <w:rsid w:val="243D33AE"/>
    <w:rsid w:val="243D757E"/>
    <w:rsid w:val="243DD239"/>
    <w:rsid w:val="243E44FB"/>
    <w:rsid w:val="243F3C9C"/>
    <w:rsid w:val="244043B2"/>
    <w:rsid w:val="24404770"/>
    <w:rsid w:val="24406D4D"/>
    <w:rsid w:val="24407742"/>
    <w:rsid w:val="2440928B"/>
    <w:rsid w:val="244092AF"/>
    <w:rsid w:val="244097F0"/>
    <w:rsid w:val="2440B1FD"/>
    <w:rsid w:val="2440B821"/>
    <w:rsid w:val="244101C2"/>
    <w:rsid w:val="244136B7"/>
    <w:rsid w:val="2441848A"/>
    <w:rsid w:val="244191B3"/>
    <w:rsid w:val="2441B9A5"/>
    <w:rsid w:val="2441F4F6"/>
    <w:rsid w:val="244233DB"/>
    <w:rsid w:val="2442397A"/>
    <w:rsid w:val="24423C16"/>
    <w:rsid w:val="244285D8"/>
    <w:rsid w:val="2442DB8D"/>
    <w:rsid w:val="24432C83"/>
    <w:rsid w:val="24432E89"/>
    <w:rsid w:val="24432F28"/>
    <w:rsid w:val="24434B36"/>
    <w:rsid w:val="2443A160"/>
    <w:rsid w:val="2443B747"/>
    <w:rsid w:val="2443CBC5"/>
    <w:rsid w:val="2443CEC2"/>
    <w:rsid w:val="244484B5"/>
    <w:rsid w:val="24448645"/>
    <w:rsid w:val="24448C50"/>
    <w:rsid w:val="2444EE58"/>
    <w:rsid w:val="2444EF0B"/>
    <w:rsid w:val="2444F733"/>
    <w:rsid w:val="244528DB"/>
    <w:rsid w:val="24457784"/>
    <w:rsid w:val="24467703"/>
    <w:rsid w:val="2446C798"/>
    <w:rsid w:val="2446E9DE"/>
    <w:rsid w:val="2447136D"/>
    <w:rsid w:val="24471436"/>
    <w:rsid w:val="244763CD"/>
    <w:rsid w:val="2447CB4F"/>
    <w:rsid w:val="244859DB"/>
    <w:rsid w:val="2448721D"/>
    <w:rsid w:val="24489A07"/>
    <w:rsid w:val="2448D219"/>
    <w:rsid w:val="2448ED09"/>
    <w:rsid w:val="2448EF2C"/>
    <w:rsid w:val="24492D7C"/>
    <w:rsid w:val="24493E64"/>
    <w:rsid w:val="244943B5"/>
    <w:rsid w:val="24496305"/>
    <w:rsid w:val="2449819D"/>
    <w:rsid w:val="244A0231"/>
    <w:rsid w:val="244A1756"/>
    <w:rsid w:val="244A1907"/>
    <w:rsid w:val="244A334C"/>
    <w:rsid w:val="244A371F"/>
    <w:rsid w:val="244A3BC8"/>
    <w:rsid w:val="244A4A87"/>
    <w:rsid w:val="244A604A"/>
    <w:rsid w:val="244AB427"/>
    <w:rsid w:val="244AC412"/>
    <w:rsid w:val="244B6EDC"/>
    <w:rsid w:val="244B8428"/>
    <w:rsid w:val="244B878C"/>
    <w:rsid w:val="244BC536"/>
    <w:rsid w:val="244C4FF2"/>
    <w:rsid w:val="244C715C"/>
    <w:rsid w:val="244CA284"/>
    <w:rsid w:val="244CD6C0"/>
    <w:rsid w:val="244CF3B9"/>
    <w:rsid w:val="244D1A4F"/>
    <w:rsid w:val="244D1C63"/>
    <w:rsid w:val="244D9344"/>
    <w:rsid w:val="244DADA8"/>
    <w:rsid w:val="244E5D1C"/>
    <w:rsid w:val="244E6B21"/>
    <w:rsid w:val="244EF1CB"/>
    <w:rsid w:val="244F5188"/>
    <w:rsid w:val="244F925B"/>
    <w:rsid w:val="244FCB25"/>
    <w:rsid w:val="2450009F"/>
    <w:rsid w:val="24502D48"/>
    <w:rsid w:val="245076F9"/>
    <w:rsid w:val="24509B6B"/>
    <w:rsid w:val="2450AD74"/>
    <w:rsid w:val="2450B373"/>
    <w:rsid w:val="2450B65D"/>
    <w:rsid w:val="2450B82E"/>
    <w:rsid w:val="2450D5E7"/>
    <w:rsid w:val="24515739"/>
    <w:rsid w:val="2451C7AD"/>
    <w:rsid w:val="2451F4B2"/>
    <w:rsid w:val="24521450"/>
    <w:rsid w:val="24522F7A"/>
    <w:rsid w:val="24525554"/>
    <w:rsid w:val="245274F0"/>
    <w:rsid w:val="2452750E"/>
    <w:rsid w:val="245280E2"/>
    <w:rsid w:val="245313E7"/>
    <w:rsid w:val="2453498B"/>
    <w:rsid w:val="2453CF3F"/>
    <w:rsid w:val="245403A8"/>
    <w:rsid w:val="24541FCE"/>
    <w:rsid w:val="2454457D"/>
    <w:rsid w:val="24545070"/>
    <w:rsid w:val="24545CE6"/>
    <w:rsid w:val="24549906"/>
    <w:rsid w:val="2454F263"/>
    <w:rsid w:val="2455049D"/>
    <w:rsid w:val="245543D7"/>
    <w:rsid w:val="24557FD7"/>
    <w:rsid w:val="24558907"/>
    <w:rsid w:val="245619F8"/>
    <w:rsid w:val="2456291A"/>
    <w:rsid w:val="245639B1"/>
    <w:rsid w:val="24564F63"/>
    <w:rsid w:val="24569955"/>
    <w:rsid w:val="2456B91F"/>
    <w:rsid w:val="2456C518"/>
    <w:rsid w:val="2456FD37"/>
    <w:rsid w:val="24570CD5"/>
    <w:rsid w:val="2457219D"/>
    <w:rsid w:val="24576B02"/>
    <w:rsid w:val="2457802D"/>
    <w:rsid w:val="2457C1C6"/>
    <w:rsid w:val="2457DE90"/>
    <w:rsid w:val="2458213D"/>
    <w:rsid w:val="24582427"/>
    <w:rsid w:val="245824C0"/>
    <w:rsid w:val="24582673"/>
    <w:rsid w:val="2458293C"/>
    <w:rsid w:val="245833ED"/>
    <w:rsid w:val="24583CF9"/>
    <w:rsid w:val="24583CFE"/>
    <w:rsid w:val="245898ED"/>
    <w:rsid w:val="24589C70"/>
    <w:rsid w:val="24590D92"/>
    <w:rsid w:val="24598B48"/>
    <w:rsid w:val="2459C8DC"/>
    <w:rsid w:val="2459F013"/>
    <w:rsid w:val="245A0E1F"/>
    <w:rsid w:val="245A3CA9"/>
    <w:rsid w:val="245A5620"/>
    <w:rsid w:val="245AAB1E"/>
    <w:rsid w:val="245AEC7B"/>
    <w:rsid w:val="245B0A7D"/>
    <w:rsid w:val="245B337D"/>
    <w:rsid w:val="245B60D6"/>
    <w:rsid w:val="245B6170"/>
    <w:rsid w:val="245B67F4"/>
    <w:rsid w:val="245B7346"/>
    <w:rsid w:val="245BB173"/>
    <w:rsid w:val="245C7EC7"/>
    <w:rsid w:val="245C86E3"/>
    <w:rsid w:val="245C8EB2"/>
    <w:rsid w:val="245CE031"/>
    <w:rsid w:val="245D0C37"/>
    <w:rsid w:val="245D259E"/>
    <w:rsid w:val="245D2AB8"/>
    <w:rsid w:val="245D54E4"/>
    <w:rsid w:val="245D79D2"/>
    <w:rsid w:val="245DCB20"/>
    <w:rsid w:val="245DF22F"/>
    <w:rsid w:val="245E0B8F"/>
    <w:rsid w:val="245E1BA2"/>
    <w:rsid w:val="245E2767"/>
    <w:rsid w:val="245E4780"/>
    <w:rsid w:val="245E5317"/>
    <w:rsid w:val="245E5392"/>
    <w:rsid w:val="245EA5A6"/>
    <w:rsid w:val="245EA8F6"/>
    <w:rsid w:val="245ED8C0"/>
    <w:rsid w:val="245EE7CD"/>
    <w:rsid w:val="245F16DF"/>
    <w:rsid w:val="245F18CB"/>
    <w:rsid w:val="245F4E07"/>
    <w:rsid w:val="245F8C65"/>
    <w:rsid w:val="24602A44"/>
    <w:rsid w:val="2460438B"/>
    <w:rsid w:val="2460B2DE"/>
    <w:rsid w:val="24612342"/>
    <w:rsid w:val="24613763"/>
    <w:rsid w:val="2461382A"/>
    <w:rsid w:val="2461E682"/>
    <w:rsid w:val="246202F4"/>
    <w:rsid w:val="24621BC6"/>
    <w:rsid w:val="246222D8"/>
    <w:rsid w:val="24622DD1"/>
    <w:rsid w:val="24629239"/>
    <w:rsid w:val="24629373"/>
    <w:rsid w:val="2462B652"/>
    <w:rsid w:val="2462CA62"/>
    <w:rsid w:val="2462F5A9"/>
    <w:rsid w:val="24630692"/>
    <w:rsid w:val="246314A6"/>
    <w:rsid w:val="246328A3"/>
    <w:rsid w:val="24633F84"/>
    <w:rsid w:val="24638184"/>
    <w:rsid w:val="24641531"/>
    <w:rsid w:val="24641D7F"/>
    <w:rsid w:val="24642795"/>
    <w:rsid w:val="24644A66"/>
    <w:rsid w:val="246459C8"/>
    <w:rsid w:val="246494C7"/>
    <w:rsid w:val="24649AF4"/>
    <w:rsid w:val="2464BC38"/>
    <w:rsid w:val="2464F839"/>
    <w:rsid w:val="2465B174"/>
    <w:rsid w:val="2465DC5A"/>
    <w:rsid w:val="24665EF7"/>
    <w:rsid w:val="24666CE1"/>
    <w:rsid w:val="24666D44"/>
    <w:rsid w:val="24667F2B"/>
    <w:rsid w:val="2466A2DB"/>
    <w:rsid w:val="2466CCBF"/>
    <w:rsid w:val="2466E07E"/>
    <w:rsid w:val="2466E474"/>
    <w:rsid w:val="24672BF8"/>
    <w:rsid w:val="24672F27"/>
    <w:rsid w:val="24673427"/>
    <w:rsid w:val="24673475"/>
    <w:rsid w:val="24673724"/>
    <w:rsid w:val="2467852F"/>
    <w:rsid w:val="246798B4"/>
    <w:rsid w:val="2467C271"/>
    <w:rsid w:val="24684608"/>
    <w:rsid w:val="2468C917"/>
    <w:rsid w:val="2468CFBB"/>
    <w:rsid w:val="2468ED33"/>
    <w:rsid w:val="24690AD4"/>
    <w:rsid w:val="24691B0B"/>
    <w:rsid w:val="24696365"/>
    <w:rsid w:val="24698C8E"/>
    <w:rsid w:val="246A149B"/>
    <w:rsid w:val="246A4D52"/>
    <w:rsid w:val="246A849F"/>
    <w:rsid w:val="246AA041"/>
    <w:rsid w:val="246AC285"/>
    <w:rsid w:val="246AEF7D"/>
    <w:rsid w:val="246B51E4"/>
    <w:rsid w:val="246B5532"/>
    <w:rsid w:val="246B6942"/>
    <w:rsid w:val="246B7956"/>
    <w:rsid w:val="246B8574"/>
    <w:rsid w:val="246BC3C1"/>
    <w:rsid w:val="246BF00A"/>
    <w:rsid w:val="246C163E"/>
    <w:rsid w:val="246C3B97"/>
    <w:rsid w:val="246C4E23"/>
    <w:rsid w:val="246CA003"/>
    <w:rsid w:val="246CF3D9"/>
    <w:rsid w:val="246CFC30"/>
    <w:rsid w:val="246D2197"/>
    <w:rsid w:val="246D5340"/>
    <w:rsid w:val="246D7B77"/>
    <w:rsid w:val="246D9AC5"/>
    <w:rsid w:val="246DAF75"/>
    <w:rsid w:val="246DDA07"/>
    <w:rsid w:val="246F0418"/>
    <w:rsid w:val="246F0F3E"/>
    <w:rsid w:val="246F4384"/>
    <w:rsid w:val="24704017"/>
    <w:rsid w:val="247070CC"/>
    <w:rsid w:val="24707E35"/>
    <w:rsid w:val="24708BCB"/>
    <w:rsid w:val="2470D58C"/>
    <w:rsid w:val="2470F72A"/>
    <w:rsid w:val="2471A17A"/>
    <w:rsid w:val="2471E0C5"/>
    <w:rsid w:val="2471E8F1"/>
    <w:rsid w:val="2471F021"/>
    <w:rsid w:val="2471F4F2"/>
    <w:rsid w:val="2472088E"/>
    <w:rsid w:val="247222AD"/>
    <w:rsid w:val="2472265C"/>
    <w:rsid w:val="24727CD3"/>
    <w:rsid w:val="2472B889"/>
    <w:rsid w:val="2472F53B"/>
    <w:rsid w:val="24732615"/>
    <w:rsid w:val="24733C8E"/>
    <w:rsid w:val="24733CBD"/>
    <w:rsid w:val="2473E1FB"/>
    <w:rsid w:val="2473EF40"/>
    <w:rsid w:val="2473F17B"/>
    <w:rsid w:val="247431B0"/>
    <w:rsid w:val="247477FF"/>
    <w:rsid w:val="247491AC"/>
    <w:rsid w:val="2474BDDB"/>
    <w:rsid w:val="2474FA67"/>
    <w:rsid w:val="24750C39"/>
    <w:rsid w:val="24753845"/>
    <w:rsid w:val="24753CEB"/>
    <w:rsid w:val="2475EC96"/>
    <w:rsid w:val="247620B6"/>
    <w:rsid w:val="247645D1"/>
    <w:rsid w:val="247668C7"/>
    <w:rsid w:val="2476AAD6"/>
    <w:rsid w:val="24770EB8"/>
    <w:rsid w:val="2477178E"/>
    <w:rsid w:val="24775183"/>
    <w:rsid w:val="24776EEE"/>
    <w:rsid w:val="247782AA"/>
    <w:rsid w:val="24779B3D"/>
    <w:rsid w:val="2477DED3"/>
    <w:rsid w:val="2477EB8A"/>
    <w:rsid w:val="24783454"/>
    <w:rsid w:val="24788568"/>
    <w:rsid w:val="247886A7"/>
    <w:rsid w:val="2478AFC2"/>
    <w:rsid w:val="2478FA20"/>
    <w:rsid w:val="247909EF"/>
    <w:rsid w:val="247910E1"/>
    <w:rsid w:val="24791D3E"/>
    <w:rsid w:val="24794F47"/>
    <w:rsid w:val="24799D30"/>
    <w:rsid w:val="2479ACC7"/>
    <w:rsid w:val="2479FA57"/>
    <w:rsid w:val="2479FC10"/>
    <w:rsid w:val="2479FFA8"/>
    <w:rsid w:val="247A1B5E"/>
    <w:rsid w:val="247A3664"/>
    <w:rsid w:val="247A65DE"/>
    <w:rsid w:val="247A6C2A"/>
    <w:rsid w:val="247B0BB5"/>
    <w:rsid w:val="247B1562"/>
    <w:rsid w:val="247B5BCF"/>
    <w:rsid w:val="247BB4FE"/>
    <w:rsid w:val="247BB794"/>
    <w:rsid w:val="247BC3A9"/>
    <w:rsid w:val="247BDFA4"/>
    <w:rsid w:val="247C00D2"/>
    <w:rsid w:val="247C07D2"/>
    <w:rsid w:val="247C9505"/>
    <w:rsid w:val="247CBABD"/>
    <w:rsid w:val="247D02F9"/>
    <w:rsid w:val="247D0EAC"/>
    <w:rsid w:val="247D4B78"/>
    <w:rsid w:val="247D5EB3"/>
    <w:rsid w:val="247D8207"/>
    <w:rsid w:val="247D8F3E"/>
    <w:rsid w:val="247DB7BE"/>
    <w:rsid w:val="247DC73F"/>
    <w:rsid w:val="247E3E39"/>
    <w:rsid w:val="247E439C"/>
    <w:rsid w:val="247E9B0C"/>
    <w:rsid w:val="247EE4D2"/>
    <w:rsid w:val="247EF28A"/>
    <w:rsid w:val="247F0B3B"/>
    <w:rsid w:val="24804FEB"/>
    <w:rsid w:val="24805A7D"/>
    <w:rsid w:val="24805C3D"/>
    <w:rsid w:val="24808263"/>
    <w:rsid w:val="2480E63D"/>
    <w:rsid w:val="24813DCF"/>
    <w:rsid w:val="24815A57"/>
    <w:rsid w:val="248162A3"/>
    <w:rsid w:val="24817FC3"/>
    <w:rsid w:val="2481DAA3"/>
    <w:rsid w:val="24824B3D"/>
    <w:rsid w:val="24824BB4"/>
    <w:rsid w:val="24826DAA"/>
    <w:rsid w:val="2482999C"/>
    <w:rsid w:val="2482AA3D"/>
    <w:rsid w:val="2482ADB4"/>
    <w:rsid w:val="2482B003"/>
    <w:rsid w:val="2482B184"/>
    <w:rsid w:val="2482CB90"/>
    <w:rsid w:val="2482D170"/>
    <w:rsid w:val="2483090F"/>
    <w:rsid w:val="248327C1"/>
    <w:rsid w:val="24834C4E"/>
    <w:rsid w:val="24834DBD"/>
    <w:rsid w:val="24835885"/>
    <w:rsid w:val="24840AC0"/>
    <w:rsid w:val="2484257A"/>
    <w:rsid w:val="2484313C"/>
    <w:rsid w:val="24843D41"/>
    <w:rsid w:val="24846D7F"/>
    <w:rsid w:val="248495F4"/>
    <w:rsid w:val="24849F27"/>
    <w:rsid w:val="2484A472"/>
    <w:rsid w:val="2484DD09"/>
    <w:rsid w:val="2484E80C"/>
    <w:rsid w:val="2484F565"/>
    <w:rsid w:val="24855FB5"/>
    <w:rsid w:val="2485C5AE"/>
    <w:rsid w:val="2485D3B5"/>
    <w:rsid w:val="2485DA41"/>
    <w:rsid w:val="2485E14B"/>
    <w:rsid w:val="24860220"/>
    <w:rsid w:val="24862D55"/>
    <w:rsid w:val="24863314"/>
    <w:rsid w:val="2486A65C"/>
    <w:rsid w:val="2486AC1C"/>
    <w:rsid w:val="24875E64"/>
    <w:rsid w:val="24878262"/>
    <w:rsid w:val="2487A111"/>
    <w:rsid w:val="2487BC8D"/>
    <w:rsid w:val="2487FCCE"/>
    <w:rsid w:val="248816A3"/>
    <w:rsid w:val="24881963"/>
    <w:rsid w:val="24884C88"/>
    <w:rsid w:val="24889F2A"/>
    <w:rsid w:val="2488A859"/>
    <w:rsid w:val="2488B04C"/>
    <w:rsid w:val="2488E451"/>
    <w:rsid w:val="2488F4D8"/>
    <w:rsid w:val="248938E6"/>
    <w:rsid w:val="24894613"/>
    <w:rsid w:val="248960C3"/>
    <w:rsid w:val="24898F18"/>
    <w:rsid w:val="248997C6"/>
    <w:rsid w:val="2489CCFC"/>
    <w:rsid w:val="248A32B6"/>
    <w:rsid w:val="248A8076"/>
    <w:rsid w:val="248AF858"/>
    <w:rsid w:val="248BB757"/>
    <w:rsid w:val="248BC08C"/>
    <w:rsid w:val="248BD853"/>
    <w:rsid w:val="248C2BC7"/>
    <w:rsid w:val="248C7A92"/>
    <w:rsid w:val="248C98E7"/>
    <w:rsid w:val="248CA2ED"/>
    <w:rsid w:val="248D1164"/>
    <w:rsid w:val="248D1FD1"/>
    <w:rsid w:val="248D5266"/>
    <w:rsid w:val="248D660D"/>
    <w:rsid w:val="248D968B"/>
    <w:rsid w:val="248DA16D"/>
    <w:rsid w:val="248E3A6C"/>
    <w:rsid w:val="248E4995"/>
    <w:rsid w:val="248E7C76"/>
    <w:rsid w:val="248F5B61"/>
    <w:rsid w:val="248F603E"/>
    <w:rsid w:val="248F8208"/>
    <w:rsid w:val="248F8411"/>
    <w:rsid w:val="248F8E0F"/>
    <w:rsid w:val="248F9E56"/>
    <w:rsid w:val="248FCA84"/>
    <w:rsid w:val="248FF7D6"/>
    <w:rsid w:val="248FFE75"/>
    <w:rsid w:val="24903933"/>
    <w:rsid w:val="24904E10"/>
    <w:rsid w:val="24909627"/>
    <w:rsid w:val="2490A019"/>
    <w:rsid w:val="24913055"/>
    <w:rsid w:val="24913396"/>
    <w:rsid w:val="24915D94"/>
    <w:rsid w:val="249163FB"/>
    <w:rsid w:val="24917C2B"/>
    <w:rsid w:val="24919A91"/>
    <w:rsid w:val="24921EE7"/>
    <w:rsid w:val="249221E3"/>
    <w:rsid w:val="24922E60"/>
    <w:rsid w:val="249277A0"/>
    <w:rsid w:val="2492ED45"/>
    <w:rsid w:val="2493017D"/>
    <w:rsid w:val="2493D7DF"/>
    <w:rsid w:val="2493EA8C"/>
    <w:rsid w:val="24941DF7"/>
    <w:rsid w:val="24942648"/>
    <w:rsid w:val="24943446"/>
    <w:rsid w:val="24944FF4"/>
    <w:rsid w:val="24946089"/>
    <w:rsid w:val="2494D4E7"/>
    <w:rsid w:val="2494F91C"/>
    <w:rsid w:val="249517D3"/>
    <w:rsid w:val="24951915"/>
    <w:rsid w:val="24952CDB"/>
    <w:rsid w:val="2495A3ED"/>
    <w:rsid w:val="2495CB4E"/>
    <w:rsid w:val="24960AFF"/>
    <w:rsid w:val="249695A9"/>
    <w:rsid w:val="2496D0C2"/>
    <w:rsid w:val="2496D254"/>
    <w:rsid w:val="2496DEDC"/>
    <w:rsid w:val="24977557"/>
    <w:rsid w:val="249794ED"/>
    <w:rsid w:val="2497A7C9"/>
    <w:rsid w:val="2497E989"/>
    <w:rsid w:val="24984D07"/>
    <w:rsid w:val="2498A2C2"/>
    <w:rsid w:val="2498E18E"/>
    <w:rsid w:val="24990EFB"/>
    <w:rsid w:val="2499214A"/>
    <w:rsid w:val="249978C6"/>
    <w:rsid w:val="249980D7"/>
    <w:rsid w:val="249A1263"/>
    <w:rsid w:val="249A9AB8"/>
    <w:rsid w:val="249AA0EF"/>
    <w:rsid w:val="249ADB67"/>
    <w:rsid w:val="249AFCFB"/>
    <w:rsid w:val="249B0DD0"/>
    <w:rsid w:val="249B0F34"/>
    <w:rsid w:val="249B203A"/>
    <w:rsid w:val="249B51CA"/>
    <w:rsid w:val="249BB4EF"/>
    <w:rsid w:val="249BD815"/>
    <w:rsid w:val="249C10E5"/>
    <w:rsid w:val="249C2E62"/>
    <w:rsid w:val="249C34F3"/>
    <w:rsid w:val="249C43BD"/>
    <w:rsid w:val="249C6441"/>
    <w:rsid w:val="249C89F5"/>
    <w:rsid w:val="249D6BBB"/>
    <w:rsid w:val="249D7BD2"/>
    <w:rsid w:val="249E058F"/>
    <w:rsid w:val="249E21C8"/>
    <w:rsid w:val="249E4A55"/>
    <w:rsid w:val="249FBCC4"/>
    <w:rsid w:val="249FD3E4"/>
    <w:rsid w:val="249FE3D6"/>
    <w:rsid w:val="249FF63B"/>
    <w:rsid w:val="24A055F2"/>
    <w:rsid w:val="24A089D2"/>
    <w:rsid w:val="24A0AB48"/>
    <w:rsid w:val="24A0CC41"/>
    <w:rsid w:val="24A0FF1C"/>
    <w:rsid w:val="24A19CE0"/>
    <w:rsid w:val="24A1C285"/>
    <w:rsid w:val="24A1D1EC"/>
    <w:rsid w:val="24A1D6AA"/>
    <w:rsid w:val="24A2228B"/>
    <w:rsid w:val="24A23D26"/>
    <w:rsid w:val="24A26583"/>
    <w:rsid w:val="24A273E1"/>
    <w:rsid w:val="24A2E980"/>
    <w:rsid w:val="24A347E8"/>
    <w:rsid w:val="24A380FE"/>
    <w:rsid w:val="24A44021"/>
    <w:rsid w:val="24A4434B"/>
    <w:rsid w:val="24A470B1"/>
    <w:rsid w:val="24A4B473"/>
    <w:rsid w:val="24A4B8EA"/>
    <w:rsid w:val="24A4E00E"/>
    <w:rsid w:val="24A50EAA"/>
    <w:rsid w:val="24A5142A"/>
    <w:rsid w:val="24A55E1C"/>
    <w:rsid w:val="24A59841"/>
    <w:rsid w:val="24A5C635"/>
    <w:rsid w:val="24A5F8DE"/>
    <w:rsid w:val="24A61B3C"/>
    <w:rsid w:val="24A62606"/>
    <w:rsid w:val="24A6440C"/>
    <w:rsid w:val="24A6675A"/>
    <w:rsid w:val="24A6DF15"/>
    <w:rsid w:val="24A6E2D4"/>
    <w:rsid w:val="24A729F6"/>
    <w:rsid w:val="24A73DF8"/>
    <w:rsid w:val="24A752F9"/>
    <w:rsid w:val="24A781D8"/>
    <w:rsid w:val="24A7BBDD"/>
    <w:rsid w:val="24A7D132"/>
    <w:rsid w:val="24A89B5A"/>
    <w:rsid w:val="24A8BE40"/>
    <w:rsid w:val="24A94ADB"/>
    <w:rsid w:val="24A9650B"/>
    <w:rsid w:val="24A97019"/>
    <w:rsid w:val="24A9889A"/>
    <w:rsid w:val="24A9A516"/>
    <w:rsid w:val="24A9C69A"/>
    <w:rsid w:val="24A9D557"/>
    <w:rsid w:val="24AA03CA"/>
    <w:rsid w:val="24AA05BA"/>
    <w:rsid w:val="24AA1897"/>
    <w:rsid w:val="24AA219E"/>
    <w:rsid w:val="24AA23FC"/>
    <w:rsid w:val="24AA6CF1"/>
    <w:rsid w:val="24AB11CD"/>
    <w:rsid w:val="24AB13D5"/>
    <w:rsid w:val="24AB18BB"/>
    <w:rsid w:val="24AB5211"/>
    <w:rsid w:val="24AB844C"/>
    <w:rsid w:val="24ABEF36"/>
    <w:rsid w:val="24ABF767"/>
    <w:rsid w:val="24ACACAE"/>
    <w:rsid w:val="24AD5DAF"/>
    <w:rsid w:val="24AD8FB5"/>
    <w:rsid w:val="24AD976A"/>
    <w:rsid w:val="24AD9792"/>
    <w:rsid w:val="24AD993B"/>
    <w:rsid w:val="24ADB6AC"/>
    <w:rsid w:val="24ADD5DA"/>
    <w:rsid w:val="24AE07C8"/>
    <w:rsid w:val="24AED3FC"/>
    <w:rsid w:val="24AF1DB7"/>
    <w:rsid w:val="24AF2511"/>
    <w:rsid w:val="24AF32BF"/>
    <w:rsid w:val="24AF7B91"/>
    <w:rsid w:val="24AFE4C9"/>
    <w:rsid w:val="24B0422C"/>
    <w:rsid w:val="24B051B5"/>
    <w:rsid w:val="24B05B73"/>
    <w:rsid w:val="24B085FC"/>
    <w:rsid w:val="24B0E5EF"/>
    <w:rsid w:val="24B17E5E"/>
    <w:rsid w:val="24B18878"/>
    <w:rsid w:val="24B191AD"/>
    <w:rsid w:val="24B1E108"/>
    <w:rsid w:val="24B254FE"/>
    <w:rsid w:val="24B273D1"/>
    <w:rsid w:val="24B292FA"/>
    <w:rsid w:val="24B30951"/>
    <w:rsid w:val="24B31562"/>
    <w:rsid w:val="24B32F70"/>
    <w:rsid w:val="24B33BB0"/>
    <w:rsid w:val="24B36ADC"/>
    <w:rsid w:val="24B37615"/>
    <w:rsid w:val="24B3849B"/>
    <w:rsid w:val="24B3DDD8"/>
    <w:rsid w:val="24B4255A"/>
    <w:rsid w:val="24B4AB07"/>
    <w:rsid w:val="24B4C792"/>
    <w:rsid w:val="24B4F80D"/>
    <w:rsid w:val="24B53313"/>
    <w:rsid w:val="24B560D1"/>
    <w:rsid w:val="24B5CD14"/>
    <w:rsid w:val="24B5DE6C"/>
    <w:rsid w:val="24B5F6DC"/>
    <w:rsid w:val="24B6359B"/>
    <w:rsid w:val="24B697E5"/>
    <w:rsid w:val="24B6ECB8"/>
    <w:rsid w:val="24B6F6FD"/>
    <w:rsid w:val="24B784C6"/>
    <w:rsid w:val="24B80256"/>
    <w:rsid w:val="24B85832"/>
    <w:rsid w:val="24B8BD8A"/>
    <w:rsid w:val="24B8C5CE"/>
    <w:rsid w:val="24B8CDB3"/>
    <w:rsid w:val="24B90253"/>
    <w:rsid w:val="24B9374E"/>
    <w:rsid w:val="24B964AB"/>
    <w:rsid w:val="24B97C1D"/>
    <w:rsid w:val="24B97ED4"/>
    <w:rsid w:val="24B981C2"/>
    <w:rsid w:val="24B992BF"/>
    <w:rsid w:val="24B9DAB8"/>
    <w:rsid w:val="24B9FCA5"/>
    <w:rsid w:val="24BA0B89"/>
    <w:rsid w:val="24BA6937"/>
    <w:rsid w:val="24BAAB95"/>
    <w:rsid w:val="24BAFC8E"/>
    <w:rsid w:val="24BB4844"/>
    <w:rsid w:val="24BB8B23"/>
    <w:rsid w:val="24BBFF0C"/>
    <w:rsid w:val="24BC26C9"/>
    <w:rsid w:val="24BC74F4"/>
    <w:rsid w:val="24BC7C37"/>
    <w:rsid w:val="24BCA8D0"/>
    <w:rsid w:val="24BD1C42"/>
    <w:rsid w:val="24BD50FD"/>
    <w:rsid w:val="24BD9A46"/>
    <w:rsid w:val="24BDC4C6"/>
    <w:rsid w:val="24BDC7F2"/>
    <w:rsid w:val="24BDEC2E"/>
    <w:rsid w:val="24BDF101"/>
    <w:rsid w:val="24BDFCA9"/>
    <w:rsid w:val="24BE2DA8"/>
    <w:rsid w:val="24BE3347"/>
    <w:rsid w:val="24BE910F"/>
    <w:rsid w:val="24BE99F8"/>
    <w:rsid w:val="24BE9A35"/>
    <w:rsid w:val="24BE9CAF"/>
    <w:rsid w:val="24BEA6A2"/>
    <w:rsid w:val="24BED33F"/>
    <w:rsid w:val="24BED83B"/>
    <w:rsid w:val="24BF0541"/>
    <w:rsid w:val="24BF127A"/>
    <w:rsid w:val="24BF4D42"/>
    <w:rsid w:val="24BF614B"/>
    <w:rsid w:val="24C01341"/>
    <w:rsid w:val="24C05C56"/>
    <w:rsid w:val="24C089CB"/>
    <w:rsid w:val="24C0D693"/>
    <w:rsid w:val="24C119A6"/>
    <w:rsid w:val="24C15404"/>
    <w:rsid w:val="24C1801C"/>
    <w:rsid w:val="24C1C5B9"/>
    <w:rsid w:val="24C1F427"/>
    <w:rsid w:val="24C1FF29"/>
    <w:rsid w:val="24C2042F"/>
    <w:rsid w:val="24C25FC8"/>
    <w:rsid w:val="24C27AF5"/>
    <w:rsid w:val="24C294AB"/>
    <w:rsid w:val="24C3555C"/>
    <w:rsid w:val="24C38F4C"/>
    <w:rsid w:val="24C3A636"/>
    <w:rsid w:val="24C3D4C8"/>
    <w:rsid w:val="24C3F066"/>
    <w:rsid w:val="24C41B76"/>
    <w:rsid w:val="24C42B81"/>
    <w:rsid w:val="24C45722"/>
    <w:rsid w:val="24C49A4B"/>
    <w:rsid w:val="24C4F3B3"/>
    <w:rsid w:val="24C52A3E"/>
    <w:rsid w:val="24C5834F"/>
    <w:rsid w:val="24C59BED"/>
    <w:rsid w:val="24C62980"/>
    <w:rsid w:val="24C63549"/>
    <w:rsid w:val="24C63CCE"/>
    <w:rsid w:val="24C6A2B8"/>
    <w:rsid w:val="24C6C25E"/>
    <w:rsid w:val="24C6C76E"/>
    <w:rsid w:val="24C6D9BF"/>
    <w:rsid w:val="24C71FF1"/>
    <w:rsid w:val="24C73675"/>
    <w:rsid w:val="24C7AB1D"/>
    <w:rsid w:val="24C7C9E6"/>
    <w:rsid w:val="24C82223"/>
    <w:rsid w:val="24C84022"/>
    <w:rsid w:val="24C8E534"/>
    <w:rsid w:val="24C91FA6"/>
    <w:rsid w:val="24C970E5"/>
    <w:rsid w:val="24C9805B"/>
    <w:rsid w:val="24C98FE8"/>
    <w:rsid w:val="24C99E58"/>
    <w:rsid w:val="24C9B552"/>
    <w:rsid w:val="24C9B569"/>
    <w:rsid w:val="24C9EE20"/>
    <w:rsid w:val="24CAB2FA"/>
    <w:rsid w:val="24CABA73"/>
    <w:rsid w:val="24CAFD93"/>
    <w:rsid w:val="24CB065A"/>
    <w:rsid w:val="24CBA89E"/>
    <w:rsid w:val="24CC2F36"/>
    <w:rsid w:val="24CC423E"/>
    <w:rsid w:val="24CC6995"/>
    <w:rsid w:val="24CCC288"/>
    <w:rsid w:val="24CD3CE7"/>
    <w:rsid w:val="24CD6709"/>
    <w:rsid w:val="24CD6B96"/>
    <w:rsid w:val="24CD777D"/>
    <w:rsid w:val="24CDFA51"/>
    <w:rsid w:val="24CDFC48"/>
    <w:rsid w:val="24CDFCD3"/>
    <w:rsid w:val="24CE4E27"/>
    <w:rsid w:val="24CF12F4"/>
    <w:rsid w:val="24CF2A58"/>
    <w:rsid w:val="24CF5BC3"/>
    <w:rsid w:val="24CF85CF"/>
    <w:rsid w:val="24CF9D38"/>
    <w:rsid w:val="24CFCE6A"/>
    <w:rsid w:val="24CFDECD"/>
    <w:rsid w:val="24D05A38"/>
    <w:rsid w:val="24D077E1"/>
    <w:rsid w:val="24D0815D"/>
    <w:rsid w:val="24D08D83"/>
    <w:rsid w:val="24D0FD27"/>
    <w:rsid w:val="24D106B7"/>
    <w:rsid w:val="24D18170"/>
    <w:rsid w:val="24D1D9C8"/>
    <w:rsid w:val="24D292CF"/>
    <w:rsid w:val="24D29338"/>
    <w:rsid w:val="24D2C4A1"/>
    <w:rsid w:val="24D2FCAD"/>
    <w:rsid w:val="24D3AFD7"/>
    <w:rsid w:val="24D3D11D"/>
    <w:rsid w:val="24D40C1C"/>
    <w:rsid w:val="24D416D1"/>
    <w:rsid w:val="24D42293"/>
    <w:rsid w:val="24D48B81"/>
    <w:rsid w:val="24D49496"/>
    <w:rsid w:val="24D50188"/>
    <w:rsid w:val="24D538EA"/>
    <w:rsid w:val="24D54556"/>
    <w:rsid w:val="24D55F6D"/>
    <w:rsid w:val="24D591A8"/>
    <w:rsid w:val="24D59648"/>
    <w:rsid w:val="24D59E8C"/>
    <w:rsid w:val="24D5C14C"/>
    <w:rsid w:val="24D5FF7A"/>
    <w:rsid w:val="24D62C6A"/>
    <w:rsid w:val="24D67E4B"/>
    <w:rsid w:val="24D69F86"/>
    <w:rsid w:val="24D6AE5A"/>
    <w:rsid w:val="24D6D002"/>
    <w:rsid w:val="24D7AADB"/>
    <w:rsid w:val="24D7AC61"/>
    <w:rsid w:val="24D7B9DA"/>
    <w:rsid w:val="24D82FB7"/>
    <w:rsid w:val="24D84E47"/>
    <w:rsid w:val="24D895A2"/>
    <w:rsid w:val="24D89C0B"/>
    <w:rsid w:val="24D8BA84"/>
    <w:rsid w:val="24D8F768"/>
    <w:rsid w:val="24D922B3"/>
    <w:rsid w:val="24D934AD"/>
    <w:rsid w:val="24D94B63"/>
    <w:rsid w:val="24D9CDB4"/>
    <w:rsid w:val="24D9D5E7"/>
    <w:rsid w:val="24D9E47E"/>
    <w:rsid w:val="24D9EEF8"/>
    <w:rsid w:val="24D9F2B6"/>
    <w:rsid w:val="24D9F762"/>
    <w:rsid w:val="24DA0316"/>
    <w:rsid w:val="24DA20CA"/>
    <w:rsid w:val="24DA318E"/>
    <w:rsid w:val="24DA47E0"/>
    <w:rsid w:val="24DA7157"/>
    <w:rsid w:val="24DAC7C7"/>
    <w:rsid w:val="24DAED83"/>
    <w:rsid w:val="24DB5CEF"/>
    <w:rsid w:val="24DBAA58"/>
    <w:rsid w:val="24DC1578"/>
    <w:rsid w:val="24DC6CD2"/>
    <w:rsid w:val="24DC710E"/>
    <w:rsid w:val="24DC864C"/>
    <w:rsid w:val="24DC9563"/>
    <w:rsid w:val="24DCA2D6"/>
    <w:rsid w:val="24DCD3FC"/>
    <w:rsid w:val="24DD0D26"/>
    <w:rsid w:val="24DD506C"/>
    <w:rsid w:val="24DDF473"/>
    <w:rsid w:val="24DDFD25"/>
    <w:rsid w:val="24DE3276"/>
    <w:rsid w:val="24DECF13"/>
    <w:rsid w:val="24DEE9C1"/>
    <w:rsid w:val="24DF100C"/>
    <w:rsid w:val="24DF2DAE"/>
    <w:rsid w:val="24DF51DD"/>
    <w:rsid w:val="24DF851E"/>
    <w:rsid w:val="24DFDD1F"/>
    <w:rsid w:val="24E01D7A"/>
    <w:rsid w:val="24E0388A"/>
    <w:rsid w:val="24E03B2B"/>
    <w:rsid w:val="24E06848"/>
    <w:rsid w:val="24E076C1"/>
    <w:rsid w:val="24E0856F"/>
    <w:rsid w:val="24E0B889"/>
    <w:rsid w:val="24E149D0"/>
    <w:rsid w:val="24E15331"/>
    <w:rsid w:val="24E17271"/>
    <w:rsid w:val="24E19CE8"/>
    <w:rsid w:val="24E1A892"/>
    <w:rsid w:val="24E1EEB9"/>
    <w:rsid w:val="24E213FD"/>
    <w:rsid w:val="24E21B64"/>
    <w:rsid w:val="24E25998"/>
    <w:rsid w:val="24E25C94"/>
    <w:rsid w:val="24E2674F"/>
    <w:rsid w:val="24E2B523"/>
    <w:rsid w:val="24E2D6F3"/>
    <w:rsid w:val="24E2E4B6"/>
    <w:rsid w:val="24E30AB0"/>
    <w:rsid w:val="24E34FE0"/>
    <w:rsid w:val="24E391B2"/>
    <w:rsid w:val="24E3C106"/>
    <w:rsid w:val="24E402B1"/>
    <w:rsid w:val="24E40EEF"/>
    <w:rsid w:val="24E443EE"/>
    <w:rsid w:val="24E4450E"/>
    <w:rsid w:val="24E446B7"/>
    <w:rsid w:val="24E44D5F"/>
    <w:rsid w:val="24E47C3F"/>
    <w:rsid w:val="24E48E5E"/>
    <w:rsid w:val="24E49EED"/>
    <w:rsid w:val="24E4E100"/>
    <w:rsid w:val="24E4E871"/>
    <w:rsid w:val="24E4F5D7"/>
    <w:rsid w:val="24E4FA66"/>
    <w:rsid w:val="24E549D4"/>
    <w:rsid w:val="24E554EF"/>
    <w:rsid w:val="24E592D0"/>
    <w:rsid w:val="24E5AACE"/>
    <w:rsid w:val="24E5D6FC"/>
    <w:rsid w:val="24E61EDE"/>
    <w:rsid w:val="24E63EE3"/>
    <w:rsid w:val="24E64552"/>
    <w:rsid w:val="24E65014"/>
    <w:rsid w:val="24E654BA"/>
    <w:rsid w:val="24E65934"/>
    <w:rsid w:val="24E694D3"/>
    <w:rsid w:val="24E6B875"/>
    <w:rsid w:val="24E6C8C4"/>
    <w:rsid w:val="24E71326"/>
    <w:rsid w:val="24E71924"/>
    <w:rsid w:val="24E727AF"/>
    <w:rsid w:val="24E7473D"/>
    <w:rsid w:val="24E7C12B"/>
    <w:rsid w:val="24E7F89D"/>
    <w:rsid w:val="24E86064"/>
    <w:rsid w:val="24E86D10"/>
    <w:rsid w:val="24E8C7C2"/>
    <w:rsid w:val="24E99313"/>
    <w:rsid w:val="24E9B590"/>
    <w:rsid w:val="24EA050A"/>
    <w:rsid w:val="24EA0755"/>
    <w:rsid w:val="24EA236E"/>
    <w:rsid w:val="24EA3950"/>
    <w:rsid w:val="24EB06E4"/>
    <w:rsid w:val="24EB1269"/>
    <w:rsid w:val="24EB4954"/>
    <w:rsid w:val="24EB5A45"/>
    <w:rsid w:val="24EB5C06"/>
    <w:rsid w:val="24EB6407"/>
    <w:rsid w:val="24EB7192"/>
    <w:rsid w:val="24EBA936"/>
    <w:rsid w:val="24EC1777"/>
    <w:rsid w:val="24EC1944"/>
    <w:rsid w:val="24EC5D22"/>
    <w:rsid w:val="24ECA725"/>
    <w:rsid w:val="24ECD681"/>
    <w:rsid w:val="24ECD8E6"/>
    <w:rsid w:val="24ECF330"/>
    <w:rsid w:val="24ED2FD5"/>
    <w:rsid w:val="24ED49BC"/>
    <w:rsid w:val="24ED814F"/>
    <w:rsid w:val="24EE18F4"/>
    <w:rsid w:val="24EE250D"/>
    <w:rsid w:val="24EE4CB6"/>
    <w:rsid w:val="24EE6A1F"/>
    <w:rsid w:val="24EE703F"/>
    <w:rsid w:val="24EED1CB"/>
    <w:rsid w:val="24EF4C12"/>
    <w:rsid w:val="24F001E8"/>
    <w:rsid w:val="24F064B0"/>
    <w:rsid w:val="24F069FF"/>
    <w:rsid w:val="24F0A367"/>
    <w:rsid w:val="24F1032E"/>
    <w:rsid w:val="24F171FA"/>
    <w:rsid w:val="24F1A8A3"/>
    <w:rsid w:val="24F1B3FA"/>
    <w:rsid w:val="24F2B682"/>
    <w:rsid w:val="24F2BD5F"/>
    <w:rsid w:val="24F347B2"/>
    <w:rsid w:val="24F3728B"/>
    <w:rsid w:val="24F37984"/>
    <w:rsid w:val="24F37DD4"/>
    <w:rsid w:val="24F3A14E"/>
    <w:rsid w:val="24F3BEDC"/>
    <w:rsid w:val="24F44FF9"/>
    <w:rsid w:val="24F46CF2"/>
    <w:rsid w:val="24F486BD"/>
    <w:rsid w:val="24F4DB90"/>
    <w:rsid w:val="24F4EDA9"/>
    <w:rsid w:val="24F4F144"/>
    <w:rsid w:val="24F4F45E"/>
    <w:rsid w:val="24F527B9"/>
    <w:rsid w:val="24F53E8B"/>
    <w:rsid w:val="24F57017"/>
    <w:rsid w:val="24F57176"/>
    <w:rsid w:val="24F5E301"/>
    <w:rsid w:val="24F5EA4B"/>
    <w:rsid w:val="24F6565A"/>
    <w:rsid w:val="24F6835B"/>
    <w:rsid w:val="24F6C869"/>
    <w:rsid w:val="24F712D6"/>
    <w:rsid w:val="24F71F19"/>
    <w:rsid w:val="24F75D63"/>
    <w:rsid w:val="24F778D1"/>
    <w:rsid w:val="24F7F742"/>
    <w:rsid w:val="24F80433"/>
    <w:rsid w:val="24F816F4"/>
    <w:rsid w:val="24F81A54"/>
    <w:rsid w:val="24F82920"/>
    <w:rsid w:val="24F87C8B"/>
    <w:rsid w:val="24F8B496"/>
    <w:rsid w:val="24F95A01"/>
    <w:rsid w:val="24F96280"/>
    <w:rsid w:val="24F966DC"/>
    <w:rsid w:val="24F99E9D"/>
    <w:rsid w:val="24FA321D"/>
    <w:rsid w:val="24FA9014"/>
    <w:rsid w:val="24FAC548"/>
    <w:rsid w:val="24FAE8D3"/>
    <w:rsid w:val="24FB043D"/>
    <w:rsid w:val="24FB0BCA"/>
    <w:rsid w:val="24FB9314"/>
    <w:rsid w:val="24FBA318"/>
    <w:rsid w:val="24FBEB01"/>
    <w:rsid w:val="24FC23EC"/>
    <w:rsid w:val="24FC2D66"/>
    <w:rsid w:val="24FC80EF"/>
    <w:rsid w:val="24FC9341"/>
    <w:rsid w:val="24FCBE45"/>
    <w:rsid w:val="24FCD9E7"/>
    <w:rsid w:val="24FD00C1"/>
    <w:rsid w:val="24FD13BA"/>
    <w:rsid w:val="24FD77AB"/>
    <w:rsid w:val="24FD9938"/>
    <w:rsid w:val="24FDFB99"/>
    <w:rsid w:val="24FE14CF"/>
    <w:rsid w:val="24FEC588"/>
    <w:rsid w:val="24FEE273"/>
    <w:rsid w:val="24FEFDB3"/>
    <w:rsid w:val="24FF4A3F"/>
    <w:rsid w:val="24FF63EC"/>
    <w:rsid w:val="24FF800B"/>
    <w:rsid w:val="24FFB079"/>
    <w:rsid w:val="24FFD3AF"/>
    <w:rsid w:val="250058AC"/>
    <w:rsid w:val="25015CE3"/>
    <w:rsid w:val="25017021"/>
    <w:rsid w:val="2501851A"/>
    <w:rsid w:val="250185AD"/>
    <w:rsid w:val="2501A375"/>
    <w:rsid w:val="2501A507"/>
    <w:rsid w:val="2501D2CC"/>
    <w:rsid w:val="250235F7"/>
    <w:rsid w:val="25023FD6"/>
    <w:rsid w:val="2502B3E9"/>
    <w:rsid w:val="2502D6A2"/>
    <w:rsid w:val="2502FDB3"/>
    <w:rsid w:val="250308D6"/>
    <w:rsid w:val="25031E65"/>
    <w:rsid w:val="25037B1B"/>
    <w:rsid w:val="2503D005"/>
    <w:rsid w:val="25040657"/>
    <w:rsid w:val="25041DEE"/>
    <w:rsid w:val="25048AB0"/>
    <w:rsid w:val="2504AB28"/>
    <w:rsid w:val="2504B02C"/>
    <w:rsid w:val="2504F5AC"/>
    <w:rsid w:val="2504FD9F"/>
    <w:rsid w:val="2504FF1C"/>
    <w:rsid w:val="2504FFDE"/>
    <w:rsid w:val="250507BC"/>
    <w:rsid w:val="25052A0E"/>
    <w:rsid w:val="25053AFF"/>
    <w:rsid w:val="2505BEFF"/>
    <w:rsid w:val="2505EC0F"/>
    <w:rsid w:val="25060DCF"/>
    <w:rsid w:val="250623D0"/>
    <w:rsid w:val="2507CC05"/>
    <w:rsid w:val="2507DC28"/>
    <w:rsid w:val="2507EBD3"/>
    <w:rsid w:val="2507FA50"/>
    <w:rsid w:val="250822DE"/>
    <w:rsid w:val="25085BFA"/>
    <w:rsid w:val="25088DD5"/>
    <w:rsid w:val="2508A0EA"/>
    <w:rsid w:val="2508C867"/>
    <w:rsid w:val="2508D388"/>
    <w:rsid w:val="250930AD"/>
    <w:rsid w:val="25094C71"/>
    <w:rsid w:val="25098143"/>
    <w:rsid w:val="25098438"/>
    <w:rsid w:val="2509A244"/>
    <w:rsid w:val="2509D9E5"/>
    <w:rsid w:val="2509FE09"/>
    <w:rsid w:val="250A3BCD"/>
    <w:rsid w:val="250A7CFA"/>
    <w:rsid w:val="250AA6B1"/>
    <w:rsid w:val="250B0D21"/>
    <w:rsid w:val="250B3A00"/>
    <w:rsid w:val="250B4EE3"/>
    <w:rsid w:val="250B5124"/>
    <w:rsid w:val="250B7B8D"/>
    <w:rsid w:val="250B9002"/>
    <w:rsid w:val="250BC4C1"/>
    <w:rsid w:val="250BC994"/>
    <w:rsid w:val="250BCC34"/>
    <w:rsid w:val="250BE317"/>
    <w:rsid w:val="250C38E9"/>
    <w:rsid w:val="250C57D6"/>
    <w:rsid w:val="250CC432"/>
    <w:rsid w:val="250CECC5"/>
    <w:rsid w:val="250CFC94"/>
    <w:rsid w:val="250D22F1"/>
    <w:rsid w:val="250D5FA5"/>
    <w:rsid w:val="250D67CD"/>
    <w:rsid w:val="250D68E1"/>
    <w:rsid w:val="250D8965"/>
    <w:rsid w:val="250D8F98"/>
    <w:rsid w:val="250DC9B1"/>
    <w:rsid w:val="250DD217"/>
    <w:rsid w:val="250DDF5C"/>
    <w:rsid w:val="250E394C"/>
    <w:rsid w:val="250E44CD"/>
    <w:rsid w:val="250E5DCB"/>
    <w:rsid w:val="250EDFB3"/>
    <w:rsid w:val="250EFC97"/>
    <w:rsid w:val="250F063E"/>
    <w:rsid w:val="250F072F"/>
    <w:rsid w:val="250F46BB"/>
    <w:rsid w:val="250F516F"/>
    <w:rsid w:val="250FD761"/>
    <w:rsid w:val="25101046"/>
    <w:rsid w:val="25103E0B"/>
    <w:rsid w:val="25105D8D"/>
    <w:rsid w:val="25107E73"/>
    <w:rsid w:val="251086D3"/>
    <w:rsid w:val="251087A5"/>
    <w:rsid w:val="251091D8"/>
    <w:rsid w:val="2510A684"/>
    <w:rsid w:val="2510CF36"/>
    <w:rsid w:val="2510D1C9"/>
    <w:rsid w:val="2510DDE6"/>
    <w:rsid w:val="25110977"/>
    <w:rsid w:val="251114E2"/>
    <w:rsid w:val="25122A63"/>
    <w:rsid w:val="25125260"/>
    <w:rsid w:val="25127226"/>
    <w:rsid w:val="251297A4"/>
    <w:rsid w:val="251297FC"/>
    <w:rsid w:val="2512F5A4"/>
    <w:rsid w:val="25133A7A"/>
    <w:rsid w:val="251367DC"/>
    <w:rsid w:val="25138BD2"/>
    <w:rsid w:val="25139117"/>
    <w:rsid w:val="2513A154"/>
    <w:rsid w:val="2513D199"/>
    <w:rsid w:val="251402DD"/>
    <w:rsid w:val="2514138F"/>
    <w:rsid w:val="25143DB4"/>
    <w:rsid w:val="25152F37"/>
    <w:rsid w:val="25154C5E"/>
    <w:rsid w:val="251572F9"/>
    <w:rsid w:val="25164C87"/>
    <w:rsid w:val="25169397"/>
    <w:rsid w:val="2516AAD2"/>
    <w:rsid w:val="2516B34D"/>
    <w:rsid w:val="2516FF73"/>
    <w:rsid w:val="251708B1"/>
    <w:rsid w:val="2517174A"/>
    <w:rsid w:val="251730D3"/>
    <w:rsid w:val="251757B3"/>
    <w:rsid w:val="251763FF"/>
    <w:rsid w:val="25176B85"/>
    <w:rsid w:val="25177A52"/>
    <w:rsid w:val="25178CD8"/>
    <w:rsid w:val="2517BF4B"/>
    <w:rsid w:val="2517F935"/>
    <w:rsid w:val="25180545"/>
    <w:rsid w:val="25182844"/>
    <w:rsid w:val="2518346A"/>
    <w:rsid w:val="25183570"/>
    <w:rsid w:val="25183BB6"/>
    <w:rsid w:val="251841D0"/>
    <w:rsid w:val="251872BC"/>
    <w:rsid w:val="251889D2"/>
    <w:rsid w:val="2518A7E4"/>
    <w:rsid w:val="25194AC9"/>
    <w:rsid w:val="25198274"/>
    <w:rsid w:val="2519DDDF"/>
    <w:rsid w:val="2519F0C0"/>
    <w:rsid w:val="251A2EE3"/>
    <w:rsid w:val="251A4FC4"/>
    <w:rsid w:val="251A9FED"/>
    <w:rsid w:val="251B1512"/>
    <w:rsid w:val="251B6BE3"/>
    <w:rsid w:val="251B741F"/>
    <w:rsid w:val="251C074A"/>
    <w:rsid w:val="251C260A"/>
    <w:rsid w:val="251C90A8"/>
    <w:rsid w:val="251C924D"/>
    <w:rsid w:val="251C9734"/>
    <w:rsid w:val="251C9800"/>
    <w:rsid w:val="251CEC10"/>
    <w:rsid w:val="251CF8A7"/>
    <w:rsid w:val="251D2696"/>
    <w:rsid w:val="251D3453"/>
    <w:rsid w:val="251D5AC6"/>
    <w:rsid w:val="251D6D01"/>
    <w:rsid w:val="251DF574"/>
    <w:rsid w:val="251E63E8"/>
    <w:rsid w:val="251E6B5A"/>
    <w:rsid w:val="251ED8AB"/>
    <w:rsid w:val="251F1FD1"/>
    <w:rsid w:val="251F50A2"/>
    <w:rsid w:val="251F5E61"/>
    <w:rsid w:val="251F72BC"/>
    <w:rsid w:val="251F88D3"/>
    <w:rsid w:val="251F9CA5"/>
    <w:rsid w:val="251F9F62"/>
    <w:rsid w:val="25201063"/>
    <w:rsid w:val="25204C16"/>
    <w:rsid w:val="252072D2"/>
    <w:rsid w:val="2520A88F"/>
    <w:rsid w:val="2520B95D"/>
    <w:rsid w:val="2520D6EB"/>
    <w:rsid w:val="25211F1C"/>
    <w:rsid w:val="25213FB3"/>
    <w:rsid w:val="2521806E"/>
    <w:rsid w:val="2521D55B"/>
    <w:rsid w:val="25226932"/>
    <w:rsid w:val="25226F39"/>
    <w:rsid w:val="2522707F"/>
    <w:rsid w:val="25228CB1"/>
    <w:rsid w:val="2522A4FC"/>
    <w:rsid w:val="2522AE84"/>
    <w:rsid w:val="2523082A"/>
    <w:rsid w:val="25230952"/>
    <w:rsid w:val="25232C73"/>
    <w:rsid w:val="2523410F"/>
    <w:rsid w:val="25234621"/>
    <w:rsid w:val="252348E7"/>
    <w:rsid w:val="25237460"/>
    <w:rsid w:val="2523D1AF"/>
    <w:rsid w:val="252420C8"/>
    <w:rsid w:val="25242C08"/>
    <w:rsid w:val="25244834"/>
    <w:rsid w:val="2524BF7E"/>
    <w:rsid w:val="2524C05F"/>
    <w:rsid w:val="2524C4FA"/>
    <w:rsid w:val="2524CC92"/>
    <w:rsid w:val="2524E77B"/>
    <w:rsid w:val="2525151D"/>
    <w:rsid w:val="25256D85"/>
    <w:rsid w:val="2525A84F"/>
    <w:rsid w:val="252612C2"/>
    <w:rsid w:val="2526417F"/>
    <w:rsid w:val="252661E8"/>
    <w:rsid w:val="2526661D"/>
    <w:rsid w:val="25267CDB"/>
    <w:rsid w:val="2526FEC5"/>
    <w:rsid w:val="252729E1"/>
    <w:rsid w:val="25275B45"/>
    <w:rsid w:val="25275FA4"/>
    <w:rsid w:val="25277C60"/>
    <w:rsid w:val="25279E31"/>
    <w:rsid w:val="2527A176"/>
    <w:rsid w:val="2528303B"/>
    <w:rsid w:val="25285648"/>
    <w:rsid w:val="25287701"/>
    <w:rsid w:val="2528B744"/>
    <w:rsid w:val="2528BDAC"/>
    <w:rsid w:val="2528CCBE"/>
    <w:rsid w:val="2528F35A"/>
    <w:rsid w:val="252949E5"/>
    <w:rsid w:val="25296A90"/>
    <w:rsid w:val="2529923A"/>
    <w:rsid w:val="2529990F"/>
    <w:rsid w:val="2529AAF6"/>
    <w:rsid w:val="252A0147"/>
    <w:rsid w:val="252A2B61"/>
    <w:rsid w:val="252A46BA"/>
    <w:rsid w:val="252A5CA4"/>
    <w:rsid w:val="252ADB00"/>
    <w:rsid w:val="252B2034"/>
    <w:rsid w:val="252B4AE2"/>
    <w:rsid w:val="252B6B71"/>
    <w:rsid w:val="252BE26A"/>
    <w:rsid w:val="252BE9C9"/>
    <w:rsid w:val="252C3AA9"/>
    <w:rsid w:val="252C42C6"/>
    <w:rsid w:val="252C8CE8"/>
    <w:rsid w:val="252C93B3"/>
    <w:rsid w:val="252CA222"/>
    <w:rsid w:val="252CC980"/>
    <w:rsid w:val="252CE368"/>
    <w:rsid w:val="252CF2BF"/>
    <w:rsid w:val="252D1819"/>
    <w:rsid w:val="252D1FDD"/>
    <w:rsid w:val="252D1FFB"/>
    <w:rsid w:val="252D377B"/>
    <w:rsid w:val="252D9598"/>
    <w:rsid w:val="252DDC96"/>
    <w:rsid w:val="252E4232"/>
    <w:rsid w:val="252F5769"/>
    <w:rsid w:val="252F61EC"/>
    <w:rsid w:val="252F8FEE"/>
    <w:rsid w:val="252FA272"/>
    <w:rsid w:val="252FFBAF"/>
    <w:rsid w:val="253022FA"/>
    <w:rsid w:val="25302765"/>
    <w:rsid w:val="2530348E"/>
    <w:rsid w:val="25304877"/>
    <w:rsid w:val="25307A01"/>
    <w:rsid w:val="2530A71A"/>
    <w:rsid w:val="25313A00"/>
    <w:rsid w:val="2531418B"/>
    <w:rsid w:val="25315244"/>
    <w:rsid w:val="25316A24"/>
    <w:rsid w:val="25319689"/>
    <w:rsid w:val="2531A716"/>
    <w:rsid w:val="2531B683"/>
    <w:rsid w:val="2531E4A5"/>
    <w:rsid w:val="25320186"/>
    <w:rsid w:val="25321946"/>
    <w:rsid w:val="25324E67"/>
    <w:rsid w:val="25324F82"/>
    <w:rsid w:val="2532E7A0"/>
    <w:rsid w:val="25331A9B"/>
    <w:rsid w:val="253395CB"/>
    <w:rsid w:val="25339C43"/>
    <w:rsid w:val="2533B676"/>
    <w:rsid w:val="2534063B"/>
    <w:rsid w:val="2534095C"/>
    <w:rsid w:val="253423DB"/>
    <w:rsid w:val="25346285"/>
    <w:rsid w:val="2534F19A"/>
    <w:rsid w:val="25353638"/>
    <w:rsid w:val="25353D07"/>
    <w:rsid w:val="25353F19"/>
    <w:rsid w:val="25357568"/>
    <w:rsid w:val="25362412"/>
    <w:rsid w:val="25362FC5"/>
    <w:rsid w:val="253649B5"/>
    <w:rsid w:val="253659E7"/>
    <w:rsid w:val="25365F75"/>
    <w:rsid w:val="25366B6B"/>
    <w:rsid w:val="25369991"/>
    <w:rsid w:val="2536C638"/>
    <w:rsid w:val="2536F5B8"/>
    <w:rsid w:val="2537CCA3"/>
    <w:rsid w:val="25385665"/>
    <w:rsid w:val="25386CB1"/>
    <w:rsid w:val="2538E903"/>
    <w:rsid w:val="25390F70"/>
    <w:rsid w:val="2539B36A"/>
    <w:rsid w:val="253A1B60"/>
    <w:rsid w:val="253A3093"/>
    <w:rsid w:val="253AD228"/>
    <w:rsid w:val="253B1EE4"/>
    <w:rsid w:val="253B7439"/>
    <w:rsid w:val="253BCF06"/>
    <w:rsid w:val="253BD888"/>
    <w:rsid w:val="253BDC27"/>
    <w:rsid w:val="253BF831"/>
    <w:rsid w:val="253C2983"/>
    <w:rsid w:val="253C5E59"/>
    <w:rsid w:val="253C84A1"/>
    <w:rsid w:val="253CC23A"/>
    <w:rsid w:val="253D08D4"/>
    <w:rsid w:val="253D1610"/>
    <w:rsid w:val="253D19EC"/>
    <w:rsid w:val="253D1BC8"/>
    <w:rsid w:val="253D273B"/>
    <w:rsid w:val="253D6151"/>
    <w:rsid w:val="253D9151"/>
    <w:rsid w:val="253DDB33"/>
    <w:rsid w:val="253DDE22"/>
    <w:rsid w:val="253DE804"/>
    <w:rsid w:val="253E297B"/>
    <w:rsid w:val="253E3D86"/>
    <w:rsid w:val="253E6CD2"/>
    <w:rsid w:val="253E6E2E"/>
    <w:rsid w:val="253EB56C"/>
    <w:rsid w:val="253EBD9C"/>
    <w:rsid w:val="253EE62C"/>
    <w:rsid w:val="253EEF58"/>
    <w:rsid w:val="253EF725"/>
    <w:rsid w:val="253F7DE3"/>
    <w:rsid w:val="253FD504"/>
    <w:rsid w:val="253FDE12"/>
    <w:rsid w:val="253FF275"/>
    <w:rsid w:val="2540265C"/>
    <w:rsid w:val="25402BDB"/>
    <w:rsid w:val="25405593"/>
    <w:rsid w:val="25405F66"/>
    <w:rsid w:val="254080B1"/>
    <w:rsid w:val="2540CCB3"/>
    <w:rsid w:val="2540CEC2"/>
    <w:rsid w:val="25414E17"/>
    <w:rsid w:val="2541549C"/>
    <w:rsid w:val="2541E5B6"/>
    <w:rsid w:val="2541EA46"/>
    <w:rsid w:val="2541F272"/>
    <w:rsid w:val="2542169B"/>
    <w:rsid w:val="2542A515"/>
    <w:rsid w:val="2542C6CB"/>
    <w:rsid w:val="2542DF8C"/>
    <w:rsid w:val="2542FA5C"/>
    <w:rsid w:val="25430BB7"/>
    <w:rsid w:val="25432814"/>
    <w:rsid w:val="2543904C"/>
    <w:rsid w:val="2543D7C9"/>
    <w:rsid w:val="25446070"/>
    <w:rsid w:val="254498A8"/>
    <w:rsid w:val="25449A22"/>
    <w:rsid w:val="2544A528"/>
    <w:rsid w:val="2544CFB0"/>
    <w:rsid w:val="2544FDE8"/>
    <w:rsid w:val="25451721"/>
    <w:rsid w:val="25454734"/>
    <w:rsid w:val="25454785"/>
    <w:rsid w:val="25455FA6"/>
    <w:rsid w:val="254592FB"/>
    <w:rsid w:val="2545CFD8"/>
    <w:rsid w:val="2546D07F"/>
    <w:rsid w:val="2546E3CD"/>
    <w:rsid w:val="2546E4C5"/>
    <w:rsid w:val="2547260F"/>
    <w:rsid w:val="2547D174"/>
    <w:rsid w:val="2547EE17"/>
    <w:rsid w:val="254804DF"/>
    <w:rsid w:val="25481AB0"/>
    <w:rsid w:val="2548287C"/>
    <w:rsid w:val="25483365"/>
    <w:rsid w:val="25483DF0"/>
    <w:rsid w:val="25484421"/>
    <w:rsid w:val="254849FE"/>
    <w:rsid w:val="25484E92"/>
    <w:rsid w:val="2548D74B"/>
    <w:rsid w:val="25494C58"/>
    <w:rsid w:val="254965E9"/>
    <w:rsid w:val="25498896"/>
    <w:rsid w:val="25498B7C"/>
    <w:rsid w:val="2549917E"/>
    <w:rsid w:val="2549F5AF"/>
    <w:rsid w:val="254A089D"/>
    <w:rsid w:val="254A243A"/>
    <w:rsid w:val="254AC16B"/>
    <w:rsid w:val="254AC674"/>
    <w:rsid w:val="254B3E83"/>
    <w:rsid w:val="254B880C"/>
    <w:rsid w:val="254B9A74"/>
    <w:rsid w:val="254BA629"/>
    <w:rsid w:val="254BB2A2"/>
    <w:rsid w:val="254BB7F2"/>
    <w:rsid w:val="254BD1F0"/>
    <w:rsid w:val="254BE1C9"/>
    <w:rsid w:val="254C0CC2"/>
    <w:rsid w:val="254C140B"/>
    <w:rsid w:val="254C5FF4"/>
    <w:rsid w:val="254C7C3C"/>
    <w:rsid w:val="254C8ABA"/>
    <w:rsid w:val="254CA550"/>
    <w:rsid w:val="254CA7D1"/>
    <w:rsid w:val="254CF59E"/>
    <w:rsid w:val="254D00A3"/>
    <w:rsid w:val="254D155F"/>
    <w:rsid w:val="254D98C4"/>
    <w:rsid w:val="254DCCE9"/>
    <w:rsid w:val="254DE916"/>
    <w:rsid w:val="254E3136"/>
    <w:rsid w:val="254E5493"/>
    <w:rsid w:val="254E5797"/>
    <w:rsid w:val="254E6284"/>
    <w:rsid w:val="254ECC72"/>
    <w:rsid w:val="254EE03D"/>
    <w:rsid w:val="254EE35E"/>
    <w:rsid w:val="254EFDDB"/>
    <w:rsid w:val="254F684F"/>
    <w:rsid w:val="254F6AA0"/>
    <w:rsid w:val="254FBB2A"/>
    <w:rsid w:val="254FCDA5"/>
    <w:rsid w:val="254FCE18"/>
    <w:rsid w:val="25503807"/>
    <w:rsid w:val="25505AC1"/>
    <w:rsid w:val="255116FB"/>
    <w:rsid w:val="25516400"/>
    <w:rsid w:val="25516791"/>
    <w:rsid w:val="2551694D"/>
    <w:rsid w:val="2551DE8F"/>
    <w:rsid w:val="2552729D"/>
    <w:rsid w:val="25527321"/>
    <w:rsid w:val="2552AEBA"/>
    <w:rsid w:val="2552C9C5"/>
    <w:rsid w:val="2552F07B"/>
    <w:rsid w:val="2552FC65"/>
    <w:rsid w:val="255320F0"/>
    <w:rsid w:val="2553FDFE"/>
    <w:rsid w:val="25540023"/>
    <w:rsid w:val="255424B5"/>
    <w:rsid w:val="25542D25"/>
    <w:rsid w:val="2554525B"/>
    <w:rsid w:val="255462C8"/>
    <w:rsid w:val="25546CEB"/>
    <w:rsid w:val="255491E1"/>
    <w:rsid w:val="255496B4"/>
    <w:rsid w:val="2554B570"/>
    <w:rsid w:val="25552213"/>
    <w:rsid w:val="25555407"/>
    <w:rsid w:val="25557C1A"/>
    <w:rsid w:val="2555AD5D"/>
    <w:rsid w:val="2555B312"/>
    <w:rsid w:val="255614DC"/>
    <w:rsid w:val="25561F07"/>
    <w:rsid w:val="2556ACB1"/>
    <w:rsid w:val="2556AE45"/>
    <w:rsid w:val="2556F0D5"/>
    <w:rsid w:val="2556F115"/>
    <w:rsid w:val="2557279A"/>
    <w:rsid w:val="25577A69"/>
    <w:rsid w:val="255798E4"/>
    <w:rsid w:val="2557C148"/>
    <w:rsid w:val="2557C676"/>
    <w:rsid w:val="2557DCBE"/>
    <w:rsid w:val="2557FF0A"/>
    <w:rsid w:val="25580A4D"/>
    <w:rsid w:val="2558AA91"/>
    <w:rsid w:val="2558F0A8"/>
    <w:rsid w:val="2559264A"/>
    <w:rsid w:val="255939C5"/>
    <w:rsid w:val="25594248"/>
    <w:rsid w:val="2559780D"/>
    <w:rsid w:val="25597F32"/>
    <w:rsid w:val="2559C747"/>
    <w:rsid w:val="255A3365"/>
    <w:rsid w:val="255AB721"/>
    <w:rsid w:val="255AFA0E"/>
    <w:rsid w:val="255B48D1"/>
    <w:rsid w:val="255B4DCF"/>
    <w:rsid w:val="255B7FD2"/>
    <w:rsid w:val="255B9572"/>
    <w:rsid w:val="255BCAB3"/>
    <w:rsid w:val="255BEC53"/>
    <w:rsid w:val="255C2A4C"/>
    <w:rsid w:val="255C3504"/>
    <w:rsid w:val="255D1672"/>
    <w:rsid w:val="255D855D"/>
    <w:rsid w:val="255DA05D"/>
    <w:rsid w:val="255DD650"/>
    <w:rsid w:val="255E0A5B"/>
    <w:rsid w:val="255E46A1"/>
    <w:rsid w:val="255E81E8"/>
    <w:rsid w:val="255E835F"/>
    <w:rsid w:val="255EF599"/>
    <w:rsid w:val="255F9791"/>
    <w:rsid w:val="25603261"/>
    <w:rsid w:val="2560A213"/>
    <w:rsid w:val="2560B358"/>
    <w:rsid w:val="2560EECF"/>
    <w:rsid w:val="2560F16B"/>
    <w:rsid w:val="256126BB"/>
    <w:rsid w:val="25616919"/>
    <w:rsid w:val="2561EA7B"/>
    <w:rsid w:val="2561EEAF"/>
    <w:rsid w:val="256217D5"/>
    <w:rsid w:val="25623169"/>
    <w:rsid w:val="25623734"/>
    <w:rsid w:val="256277BA"/>
    <w:rsid w:val="25628A71"/>
    <w:rsid w:val="2562C180"/>
    <w:rsid w:val="25639DD7"/>
    <w:rsid w:val="2563C5A1"/>
    <w:rsid w:val="2563E9A4"/>
    <w:rsid w:val="25641978"/>
    <w:rsid w:val="25643979"/>
    <w:rsid w:val="25647D68"/>
    <w:rsid w:val="256494BB"/>
    <w:rsid w:val="25649CA9"/>
    <w:rsid w:val="25655735"/>
    <w:rsid w:val="25658DC4"/>
    <w:rsid w:val="2566290B"/>
    <w:rsid w:val="256641C2"/>
    <w:rsid w:val="256658E1"/>
    <w:rsid w:val="25667611"/>
    <w:rsid w:val="25668B5F"/>
    <w:rsid w:val="25669B35"/>
    <w:rsid w:val="2566B375"/>
    <w:rsid w:val="2566E806"/>
    <w:rsid w:val="25675590"/>
    <w:rsid w:val="2567AB81"/>
    <w:rsid w:val="2567B64B"/>
    <w:rsid w:val="2567E2D3"/>
    <w:rsid w:val="25680CE8"/>
    <w:rsid w:val="256811E3"/>
    <w:rsid w:val="256821C9"/>
    <w:rsid w:val="25685712"/>
    <w:rsid w:val="25687057"/>
    <w:rsid w:val="256886C1"/>
    <w:rsid w:val="2568A861"/>
    <w:rsid w:val="25691343"/>
    <w:rsid w:val="25692453"/>
    <w:rsid w:val="25694B53"/>
    <w:rsid w:val="25699BAF"/>
    <w:rsid w:val="25699F2C"/>
    <w:rsid w:val="256A1E9F"/>
    <w:rsid w:val="256A4811"/>
    <w:rsid w:val="256A4FF9"/>
    <w:rsid w:val="256A5E22"/>
    <w:rsid w:val="256AF887"/>
    <w:rsid w:val="256AF97E"/>
    <w:rsid w:val="256B2974"/>
    <w:rsid w:val="256BAEDF"/>
    <w:rsid w:val="256C10B6"/>
    <w:rsid w:val="256C167F"/>
    <w:rsid w:val="256C729A"/>
    <w:rsid w:val="256C8066"/>
    <w:rsid w:val="256CAD29"/>
    <w:rsid w:val="256CC640"/>
    <w:rsid w:val="256CF1D5"/>
    <w:rsid w:val="256CF56A"/>
    <w:rsid w:val="256CF8AA"/>
    <w:rsid w:val="256D1E3C"/>
    <w:rsid w:val="256D3FC7"/>
    <w:rsid w:val="256DAA86"/>
    <w:rsid w:val="256DBA60"/>
    <w:rsid w:val="256DC8B0"/>
    <w:rsid w:val="256DD51F"/>
    <w:rsid w:val="256E29A4"/>
    <w:rsid w:val="256E35B9"/>
    <w:rsid w:val="256E6080"/>
    <w:rsid w:val="256EBDE8"/>
    <w:rsid w:val="256EC945"/>
    <w:rsid w:val="256F0D33"/>
    <w:rsid w:val="256F5C02"/>
    <w:rsid w:val="256F6EAF"/>
    <w:rsid w:val="256F71A9"/>
    <w:rsid w:val="256F85C5"/>
    <w:rsid w:val="256FEEF9"/>
    <w:rsid w:val="257000FA"/>
    <w:rsid w:val="257018F3"/>
    <w:rsid w:val="25702E3E"/>
    <w:rsid w:val="257035E7"/>
    <w:rsid w:val="257046F4"/>
    <w:rsid w:val="2570503E"/>
    <w:rsid w:val="257067E6"/>
    <w:rsid w:val="2570C8BE"/>
    <w:rsid w:val="2570E86B"/>
    <w:rsid w:val="2570EE52"/>
    <w:rsid w:val="25712AC7"/>
    <w:rsid w:val="25715521"/>
    <w:rsid w:val="25718B3F"/>
    <w:rsid w:val="257198D8"/>
    <w:rsid w:val="2571B160"/>
    <w:rsid w:val="2571B90D"/>
    <w:rsid w:val="2571E2A1"/>
    <w:rsid w:val="2571E2EC"/>
    <w:rsid w:val="2571F436"/>
    <w:rsid w:val="25721648"/>
    <w:rsid w:val="25726AF1"/>
    <w:rsid w:val="2572F108"/>
    <w:rsid w:val="2573309E"/>
    <w:rsid w:val="25735606"/>
    <w:rsid w:val="257366EA"/>
    <w:rsid w:val="25739DE1"/>
    <w:rsid w:val="2573DF6C"/>
    <w:rsid w:val="25740F3B"/>
    <w:rsid w:val="2574131C"/>
    <w:rsid w:val="257454F1"/>
    <w:rsid w:val="25747A65"/>
    <w:rsid w:val="2574B563"/>
    <w:rsid w:val="2574CE00"/>
    <w:rsid w:val="2574E78E"/>
    <w:rsid w:val="2575047C"/>
    <w:rsid w:val="25754841"/>
    <w:rsid w:val="257553EB"/>
    <w:rsid w:val="25755E68"/>
    <w:rsid w:val="2575A8D7"/>
    <w:rsid w:val="2575D1C8"/>
    <w:rsid w:val="25763AC5"/>
    <w:rsid w:val="25767EF6"/>
    <w:rsid w:val="25768034"/>
    <w:rsid w:val="25769DB1"/>
    <w:rsid w:val="25769EED"/>
    <w:rsid w:val="2576CA03"/>
    <w:rsid w:val="2576E3D0"/>
    <w:rsid w:val="25770736"/>
    <w:rsid w:val="25776547"/>
    <w:rsid w:val="2577B5EA"/>
    <w:rsid w:val="25782DFE"/>
    <w:rsid w:val="2578362B"/>
    <w:rsid w:val="2578684F"/>
    <w:rsid w:val="25788B58"/>
    <w:rsid w:val="257895B0"/>
    <w:rsid w:val="25789669"/>
    <w:rsid w:val="2579020B"/>
    <w:rsid w:val="257905FA"/>
    <w:rsid w:val="2579235E"/>
    <w:rsid w:val="25793050"/>
    <w:rsid w:val="25795062"/>
    <w:rsid w:val="25795F6B"/>
    <w:rsid w:val="2579745C"/>
    <w:rsid w:val="257974DF"/>
    <w:rsid w:val="25799D9F"/>
    <w:rsid w:val="2579A25B"/>
    <w:rsid w:val="2579AAE2"/>
    <w:rsid w:val="2579F986"/>
    <w:rsid w:val="257A09CD"/>
    <w:rsid w:val="257A1464"/>
    <w:rsid w:val="257A551B"/>
    <w:rsid w:val="257A8BBA"/>
    <w:rsid w:val="257AB636"/>
    <w:rsid w:val="257ADA6D"/>
    <w:rsid w:val="257AE9A3"/>
    <w:rsid w:val="257B0B96"/>
    <w:rsid w:val="257B5958"/>
    <w:rsid w:val="257B8528"/>
    <w:rsid w:val="257B8F79"/>
    <w:rsid w:val="257BEB8F"/>
    <w:rsid w:val="257C3BFD"/>
    <w:rsid w:val="257C44E3"/>
    <w:rsid w:val="257C9768"/>
    <w:rsid w:val="257CD67F"/>
    <w:rsid w:val="257D16AF"/>
    <w:rsid w:val="257D23B4"/>
    <w:rsid w:val="257D41B7"/>
    <w:rsid w:val="257E3FBD"/>
    <w:rsid w:val="257E45FF"/>
    <w:rsid w:val="257E69C9"/>
    <w:rsid w:val="257E8BCC"/>
    <w:rsid w:val="257EB7EF"/>
    <w:rsid w:val="257F1029"/>
    <w:rsid w:val="257F2E93"/>
    <w:rsid w:val="257F6A42"/>
    <w:rsid w:val="257FBBE1"/>
    <w:rsid w:val="257FD4D9"/>
    <w:rsid w:val="25804380"/>
    <w:rsid w:val="258087E8"/>
    <w:rsid w:val="2580B856"/>
    <w:rsid w:val="2580E278"/>
    <w:rsid w:val="2580E4DA"/>
    <w:rsid w:val="2580EB26"/>
    <w:rsid w:val="2581113F"/>
    <w:rsid w:val="258153E0"/>
    <w:rsid w:val="25815AE8"/>
    <w:rsid w:val="25816DEB"/>
    <w:rsid w:val="25819BE5"/>
    <w:rsid w:val="25819EEA"/>
    <w:rsid w:val="2581BEA5"/>
    <w:rsid w:val="25823EBF"/>
    <w:rsid w:val="25824E0A"/>
    <w:rsid w:val="258280F8"/>
    <w:rsid w:val="2582D198"/>
    <w:rsid w:val="2582DD6D"/>
    <w:rsid w:val="2582F060"/>
    <w:rsid w:val="25830932"/>
    <w:rsid w:val="258368FE"/>
    <w:rsid w:val="25836CFB"/>
    <w:rsid w:val="258397DA"/>
    <w:rsid w:val="25839FD7"/>
    <w:rsid w:val="25844F48"/>
    <w:rsid w:val="25845D55"/>
    <w:rsid w:val="2584743E"/>
    <w:rsid w:val="258494CF"/>
    <w:rsid w:val="2584A5D1"/>
    <w:rsid w:val="2584A872"/>
    <w:rsid w:val="2584AA65"/>
    <w:rsid w:val="2584AECE"/>
    <w:rsid w:val="258527D2"/>
    <w:rsid w:val="258527FE"/>
    <w:rsid w:val="25854B9A"/>
    <w:rsid w:val="2585646C"/>
    <w:rsid w:val="25860D88"/>
    <w:rsid w:val="25865C83"/>
    <w:rsid w:val="258669ED"/>
    <w:rsid w:val="25868A1A"/>
    <w:rsid w:val="2586945E"/>
    <w:rsid w:val="2586B8B0"/>
    <w:rsid w:val="2586EFAF"/>
    <w:rsid w:val="25871E1C"/>
    <w:rsid w:val="258747B4"/>
    <w:rsid w:val="258752D9"/>
    <w:rsid w:val="25876806"/>
    <w:rsid w:val="2587ABA5"/>
    <w:rsid w:val="2587B76A"/>
    <w:rsid w:val="2587BA73"/>
    <w:rsid w:val="2587BE7D"/>
    <w:rsid w:val="2587E260"/>
    <w:rsid w:val="2587E795"/>
    <w:rsid w:val="25880D2D"/>
    <w:rsid w:val="25881150"/>
    <w:rsid w:val="2588146F"/>
    <w:rsid w:val="25883F73"/>
    <w:rsid w:val="2588748A"/>
    <w:rsid w:val="258882B2"/>
    <w:rsid w:val="2588B6E9"/>
    <w:rsid w:val="258923F4"/>
    <w:rsid w:val="2589464B"/>
    <w:rsid w:val="2589476B"/>
    <w:rsid w:val="25894F1E"/>
    <w:rsid w:val="25897016"/>
    <w:rsid w:val="2589D40A"/>
    <w:rsid w:val="258A00C6"/>
    <w:rsid w:val="258A25F3"/>
    <w:rsid w:val="258A8796"/>
    <w:rsid w:val="258AC534"/>
    <w:rsid w:val="258AE1CD"/>
    <w:rsid w:val="258B22C4"/>
    <w:rsid w:val="258B979D"/>
    <w:rsid w:val="258BB611"/>
    <w:rsid w:val="258BBBFE"/>
    <w:rsid w:val="258BCAC9"/>
    <w:rsid w:val="258BD0B1"/>
    <w:rsid w:val="258BEFC5"/>
    <w:rsid w:val="258C30DD"/>
    <w:rsid w:val="258C7744"/>
    <w:rsid w:val="258C8C42"/>
    <w:rsid w:val="258C8E24"/>
    <w:rsid w:val="258C9CDC"/>
    <w:rsid w:val="258CB401"/>
    <w:rsid w:val="258CEF0A"/>
    <w:rsid w:val="258CFD2D"/>
    <w:rsid w:val="258D0AF0"/>
    <w:rsid w:val="258D4FB3"/>
    <w:rsid w:val="258D66B8"/>
    <w:rsid w:val="258D9A9F"/>
    <w:rsid w:val="258DDA78"/>
    <w:rsid w:val="258DDC5E"/>
    <w:rsid w:val="258E0123"/>
    <w:rsid w:val="258E0896"/>
    <w:rsid w:val="258E4E09"/>
    <w:rsid w:val="258E817D"/>
    <w:rsid w:val="258E94EB"/>
    <w:rsid w:val="258EB2AD"/>
    <w:rsid w:val="258F15F3"/>
    <w:rsid w:val="258F1933"/>
    <w:rsid w:val="258FB917"/>
    <w:rsid w:val="25900470"/>
    <w:rsid w:val="25903E65"/>
    <w:rsid w:val="2590427D"/>
    <w:rsid w:val="25906B30"/>
    <w:rsid w:val="25907543"/>
    <w:rsid w:val="2590789F"/>
    <w:rsid w:val="25909D71"/>
    <w:rsid w:val="25909FC9"/>
    <w:rsid w:val="2590B173"/>
    <w:rsid w:val="2590CA37"/>
    <w:rsid w:val="2590F316"/>
    <w:rsid w:val="25919222"/>
    <w:rsid w:val="2591BCD4"/>
    <w:rsid w:val="2591D993"/>
    <w:rsid w:val="2592670B"/>
    <w:rsid w:val="2592798B"/>
    <w:rsid w:val="259289DB"/>
    <w:rsid w:val="2592A66A"/>
    <w:rsid w:val="2592BE88"/>
    <w:rsid w:val="2592C4EF"/>
    <w:rsid w:val="2592DE01"/>
    <w:rsid w:val="25933AA1"/>
    <w:rsid w:val="259369AB"/>
    <w:rsid w:val="259376B3"/>
    <w:rsid w:val="25938D09"/>
    <w:rsid w:val="2593D842"/>
    <w:rsid w:val="25941185"/>
    <w:rsid w:val="25941294"/>
    <w:rsid w:val="25942A1B"/>
    <w:rsid w:val="25950AD0"/>
    <w:rsid w:val="25956D5E"/>
    <w:rsid w:val="2595CB8F"/>
    <w:rsid w:val="2595D30E"/>
    <w:rsid w:val="25961D1A"/>
    <w:rsid w:val="25964D66"/>
    <w:rsid w:val="2596F097"/>
    <w:rsid w:val="259739E1"/>
    <w:rsid w:val="2597AC8E"/>
    <w:rsid w:val="2597B4D5"/>
    <w:rsid w:val="25981F8A"/>
    <w:rsid w:val="2598368C"/>
    <w:rsid w:val="25986A56"/>
    <w:rsid w:val="25987316"/>
    <w:rsid w:val="259876B5"/>
    <w:rsid w:val="25988FE9"/>
    <w:rsid w:val="2598D7B2"/>
    <w:rsid w:val="2598F58C"/>
    <w:rsid w:val="2598F78A"/>
    <w:rsid w:val="259932A8"/>
    <w:rsid w:val="25994AF7"/>
    <w:rsid w:val="25995DAD"/>
    <w:rsid w:val="2599F20E"/>
    <w:rsid w:val="259A1021"/>
    <w:rsid w:val="259A7031"/>
    <w:rsid w:val="259A9A68"/>
    <w:rsid w:val="259AD8C3"/>
    <w:rsid w:val="259B09ED"/>
    <w:rsid w:val="259B0BC0"/>
    <w:rsid w:val="259B72B9"/>
    <w:rsid w:val="259BDF9C"/>
    <w:rsid w:val="259BE0A0"/>
    <w:rsid w:val="259BEE7C"/>
    <w:rsid w:val="259BF9C5"/>
    <w:rsid w:val="259C12D5"/>
    <w:rsid w:val="259C1D48"/>
    <w:rsid w:val="259C4AF0"/>
    <w:rsid w:val="259C747F"/>
    <w:rsid w:val="259C9190"/>
    <w:rsid w:val="259CA5B2"/>
    <w:rsid w:val="259D1511"/>
    <w:rsid w:val="259D28B5"/>
    <w:rsid w:val="259D5316"/>
    <w:rsid w:val="259D94C2"/>
    <w:rsid w:val="259DBF0E"/>
    <w:rsid w:val="259DC51E"/>
    <w:rsid w:val="259E0CD5"/>
    <w:rsid w:val="259E8DC2"/>
    <w:rsid w:val="259ECADA"/>
    <w:rsid w:val="259EFF37"/>
    <w:rsid w:val="259F584D"/>
    <w:rsid w:val="259FAA1B"/>
    <w:rsid w:val="259FABEF"/>
    <w:rsid w:val="259FB91A"/>
    <w:rsid w:val="259FD5DC"/>
    <w:rsid w:val="25A07E84"/>
    <w:rsid w:val="25A09A6D"/>
    <w:rsid w:val="25A0C568"/>
    <w:rsid w:val="25A11ABA"/>
    <w:rsid w:val="25A11C82"/>
    <w:rsid w:val="25A16535"/>
    <w:rsid w:val="25A1C254"/>
    <w:rsid w:val="25A1D137"/>
    <w:rsid w:val="25A1D53D"/>
    <w:rsid w:val="25A2220C"/>
    <w:rsid w:val="25A22C0F"/>
    <w:rsid w:val="25A25FF0"/>
    <w:rsid w:val="25A2AA7F"/>
    <w:rsid w:val="25A2B589"/>
    <w:rsid w:val="25A30C35"/>
    <w:rsid w:val="25A326AA"/>
    <w:rsid w:val="25A33C56"/>
    <w:rsid w:val="25A362C0"/>
    <w:rsid w:val="25A3C006"/>
    <w:rsid w:val="25A3E1F4"/>
    <w:rsid w:val="25A425C2"/>
    <w:rsid w:val="25A4EBDE"/>
    <w:rsid w:val="25A50103"/>
    <w:rsid w:val="25A50CC3"/>
    <w:rsid w:val="25A52576"/>
    <w:rsid w:val="25A52991"/>
    <w:rsid w:val="25A55448"/>
    <w:rsid w:val="25A566D0"/>
    <w:rsid w:val="25A577F7"/>
    <w:rsid w:val="25A59ECC"/>
    <w:rsid w:val="25A5B867"/>
    <w:rsid w:val="25A5CA08"/>
    <w:rsid w:val="25A5FEDF"/>
    <w:rsid w:val="25A63430"/>
    <w:rsid w:val="25A6AE54"/>
    <w:rsid w:val="25A70754"/>
    <w:rsid w:val="25A72797"/>
    <w:rsid w:val="25A7366E"/>
    <w:rsid w:val="25A78081"/>
    <w:rsid w:val="25A7E443"/>
    <w:rsid w:val="25A7F345"/>
    <w:rsid w:val="25A82370"/>
    <w:rsid w:val="25A8360E"/>
    <w:rsid w:val="25A83F0D"/>
    <w:rsid w:val="25A84C71"/>
    <w:rsid w:val="25A8C933"/>
    <w:rsid w:val="25A9474F"/>
    <w:rsid w:val="25A94EB7"/>
    <w:rsid w:val="25A9868A"/>
    <w:rsid w:val="25A9871C"/>
    <w:rsid w:val="25A9AB49"/>
    <w:rsid w:val="25A9B34D"/>
    <w:rsid w:val="25A9E654"/>
    <w:rsid w:val="25AA224D"/>
    <w:rsid w:val="25AA3F5F"/>
    <w:rsid w:val="25AA5E72"/>
    <w:rsid w:val="25AA635A"/>
    <w:rsid w:val="25AAB9F6"/>
    <w:rsid w:val="25AAC0E9"/>
    <w:rsid w:val="25AAC2B2"/>
    <w:rsid w:val="25AB07C3"/>
    <w:rsid w:val="25AB19C4"/>
    <w:rsid w:val="25AB2C90"/>
    <w:rsid w:val="25AB5203"/>
    <w:rsid w:val="25AB5BBD"/>
    <w:rsid w:val="25AB709C"/>
    <w:rsid w:val="25AB7218"/>
    <w:rsid w:val="25AB93C6"/>
    <w:rsid w:val="25ABF11F"/>
    <w:rsid w:val="25AC177C"/>
    <w:rsid w:val="25AC20F0"/>
    <w:rsid w:val="25AC23A6"/>
    <w:rsid w:val="25AC8F17"/>
    <w:rsid w:val="25ACC127"/>
    <w:rsid w:val="25ACC383"/>
    <w:rsid w:val="25ACFA34"/>
    <w:rsid w:val="25AD06B7"/>
    <w:rsid w:val="25AD51AB"/>
    <w:rsid w:val="25AD6956"/>
    <w:rsid w:val="25AD9721"/>
    <w:rsid w:val="25ADBE09"/>
    <w:rsid w:val="25AE08E7"/>
    <w:rsid w:val="25AE108D"/>
    <w:rsid w:val="25AEF48D"/>
    <w:rsid w:val="25AFCA69"/>
    <w:rsid w:val="25B0253F"/>
    <w:rsid w:val="25B03A7E"/>
    <w:rsid w:val="25B050FD"/>
    <w:rsid w:val="25B07C45"/>
    <w:rsid w:val="25B0A8F1"/>
    <w:rsid w:val="25B12298"/>
    <w:rsid w:val="25B144C5"/>
    <w:rsid w:val="25B14672"/>
    <w:rsid w:val="25B178EB"/>
    <w:rsid w:val="25B1A200"/>
    <w:rsid w:val="25B1A27F"/>
    <w:rsid w:val="25B1B772"/>
    <w:rsid w:val="25B21702"/>
    <w:rsid w:val="25B22596"/>
    <w:rsid w:val="25B25E2C"/>
    <w:rsid w:val="25B26D7D"/>
    <w:rsid w:val="25B2BA8E"/>
    <w:rsid w:val="25B2CD90"/>
    <w:rsid w:val="25B2DDE9"/>
    <w:rsid w:val="25B30A23"/>
    <w:rsid w:val="25B3231B"/>
    <w:rsid w:val="25B3450A"/>
    <w:rsid w:val="25B35771"/>
    <w:rsid w:val="25B3AE83"/>
    <w:rsid w:val="25B3B592"/>
    <w:rsid w:val="25B3CDC6"/>
    <w:rsid w:val="25B3D5A1"/>
    <w:rsid w:val="25B3F56D"/>
    <w:rsid w:val="25B40B75"/>
    <w:rsid w:val="25B4469B"/>
    <w:rsid w:val="25B4572A"/>
    <w:rsid w:val="25B470A8"/>
    <w:rsid w:val="25B482A4"/>
    <w:rsid w:val="25B48472"/>
    <w:rsid w:val="25B485EC"/>
    <w:rsid w:val="25B4EC49"/>
    <w:rsid w:val="25B5097E"/>
    <w:rsid w:val="25B58654"/>
    <w:rsid w:val="25B586F1"/>
    <w:rsid w:val="25B5DEB8"/>
    <w:rsid w:val="25B64EF4"/>
    <w:rsid w:val="25B6EBA7"/>
    <w:rsid w:val="25B6FE2B"/>
    <w:rsid w:val="25B6FF63"/>
    <w:rsid w:val="25B73F24"/>
    <w:rsid w:val="25B794E7"/>
    <w:rsid w:val="25B7B803"/>
    <w:rsid w:val="25B7D51A"/>
    <w:rsid w:val="25B7F6FC"/>
    <w:rsid w:val="25B813F0"/>
    <w:rsid w:val="25B82317"/>
    <w:rsid w:val="25B8292C"/>
    <w:rsid w:val="25B82FE1"/>
    <w:rsid w:val="25B865EE"/>
    <w:rsid w:val="25B867DC"/>
    <w:rsid w:val="25B8808E"/>
    <w:rsid w:val="25B89313"/>
    <w:rsid w:val="25B8B183"/>
    <w:rsid w:val="25B8C1BA"/>
    <w:rsid w:val="25B909F3"/>
    <w:rsid w:val="25B974D2"/>
    <w:rsid w:val="25B990D8"/>
    <w:rsid w:val="25BAD916"/>
    <w:rsid w:val="25BB242F"/>
    <w:rsid w:val="25BB2C00"/>
    <w:rsid w:val="25BC0E85"/>
    <w:rsid w:val="25BC2A5F"/>
    <w:rsid w:val="25BCB226"/>
    <w:rsid w:val="25BCD8A5"/>
    <w:rsid w:val="25BCE9B9"/>
    <w:rsid w:val="25BCFCD6"/>
    <w:rsid w:val="25BD25C5"/>
    <w:rsid w:val="25BD9A7A"/>
    <w:rsid w:val="25BD9DAC"/>
    <w:rsid w:val="25BDADAC"/>
    <w:rsid w:val="25BDD819"/>
    <w:rsid w:val="25BDE3F4"/>
    <w:rsid w:val="25BE3252"/>
    <w:rsid w:val="25BE9BFA"/>
    <w:rsid w:val="25BEA767"/>
    <w:rsid w:val="25BEE596"/>
    <w:rsid w:val="25BF1F8E"/>
    <w:rsid w:val="25BF5182"/>
    <w:rsid w:val="25BF97CA"/>
    <w:rsid w:val="25BFC085"/>
    <w:rsid w:val="25BFC600"/>
    <w:rsid w:val="25C037C2"/>
    <w:rsid w:val="25C04BF2"/>
    <w:rsid w:val="25C065C6"/>
    <w:rsid w:val="25C0789D"/>
    <w:rsid w:val="25C0EE11"/>
    <w:rsid w:val="25C13CD0"/>
    <w:rsid w:val="25C171B6"/>
    <w:rsid w:val="25C18288"/>
    <w:rsid w:val="25C1900F"/>
    <w:rsid w:val="25C1BECB"/>
    <w:rsid w:val="25C23EE8"/>
    <w:rsid w:val="25C28CEA"/>
    <w:rsid w:val="25C2EEFE"/>
    <w:rsid w:val="25C372A5"/>
    <w:rsid w:val="25C38509"/>
    <w:rsid w:val="25C3BEDF"/>
    <w:rsid w:val="25C3CC27"/>
    <w:rsid w:val="25C408A1"/>
    <w:rsid w:val="25C411D9"/>
    <w:rsid w:val="25C43831"/>
    <w:rsid w:val="25C44F43"/>
    <w:rsid w:val="25C4537C"/>
    <w:rsid w:val="25C48E46"/>
    <w:rsid w:val="25C5250F"/>
    <w:rsid w:val="25C599C4"/>
    <w:rsid w:val="25C5AAE6"/>
    <w:rsid w:val="25C5B774"/>
    <w:rsid w:val="25C62B80"/>
    <w:rsid w:val="25C6A5DE"/>
    <w:rsid w:val="25C6E122"/>
    <w:rsid w:val="25C6E323"/>
    <w:rsid w:val="25C6F49E"/>
    <w:rsid w:val="25C706CB"/>
    <w:rsid w:val="25C743BB"/>
    <w:rsid w:val="25C75320"/>
    <w:rsid w:val="25C7DCB6"/>
    <w:rsid w:val="25C7E5DA"/>
    <w:rsid w:val="25C85B3A"/>
    <w:rsid w:val="25C8702E"/>
    <w:rsid w:val="25C8A978"/>
    <w:rsid w:val="25C8B74B"/>
    <w:rsid w:val="25C8DF73"/>
    <w:rsid w:val="25C92B98"/>
    <w:rsid w:val="25C95333"/>
    <w:rsid w:val="25C99490"/>
    <w:rsid w:val="25C9A82D"/>
    <w:rsid w:val="25C9A9F6"/>
    <w:rsid w:val="25C9DAC1"/>
    <w:rsid w:val="25CA3038"/>
    <w:rsid w:val="25CA3DD7"/>
    <w:rsid w:val="25CA5104"/>
    <w:rsid w:val="25CA5260"/>
    <w:rsid w:val="25CA5A24"/>
    <w:rsid w:val="25CA8E89"/>
    <w:rsid w:val="25CAD6C4"/>
    <w:rsid w:val="25CAF020"/>
    <w:rsid w:val="25CB011B"/>
    <w:rsid w:val="25CB2A5C"/>
    <w:rsid w:val="25CB406E"/>
    <w:rsid w:val="25CB5062"/>
    <w:rsid w:val="25CB7373"/>
    <w:rsid w:val="25CB7DE8"/>
    <w:rsid w:val="25CB978B"/>
    <w:rsid w:val="25CBBBF4"/>
    <w:rsid w:val="25CBF1B2"/>
    <w:rsid w:val="25CC0541"/>
    <w:rsid w:val="25CC3D68"/>
    <w:rsid w:val="25CC89FB"/>
    <w:rsid w:val="25CD43C6"/>
    <w:rsid w:val="25CD63DF"/>
    <w:rsid w:val="25CD983A"/>
    <w:rsid w:val="25CDE5CF"/>
    <w:rsid w:val="25CE0F0C"/>
    <w:rsid w:val="25CE7E80"/>
    <w:rsid w:val="25CE82B0"/>
    <w:rsid w:val="25CEE280"/>
    <w:rsid w:val="25CF7253"/>
    <w:rsid w:val="25CF7DDA"/>
    <w:rsid w:val="25CF910B"/>
    <w:rsid w:val="25D0019C"/>
    <w:rsid w:val="25D02418"/>
    <w:rsid w:val="25D046F6"/>
    <w:rsid w:val="25D04E98"/>
    <w:rsid w:val="25D04FDC"/>
    <w:rsid w:val="25D0720E"/>
    <w:rsid w:val="25D088FC"/>
    <w:rsid w:val="25D0A58E"/>
    <w:rsid w:val="25D0AFB9"/>
    <w:rsid w:val="25D0B6A8"/>
    <w:rsid w:val="25D0F621"/>
    <w:rsid w:val="25D11182"/>
    <w:rsid w:val="25D19337"/>
    <w:rsid w:val="25D2188D"/>
    <w:rsid w:val="25D24B54"/>
    <w:rsid w:val="25D25D74"/>
    <w:rsid w:val="25D26074"/>
    <w:rsid w:val="25D29B11"/>
    <w:rsid w:val="25D2E41F"/>
    <w:rsid w:val="25D335C2"/>
    <w:rsid w:val="25D336DE"/>
    <w:rsid w:val="25D3FD56"/>
    <w:rsid w:val="25D432A6"/>
    <w:rsid w:val="25D46382"/>
    <w:rsid w:val="25D46A6F"/>
    <w:rsid w:val="25D4C056"/>
    <w:rsid w:val="25D4DC7D"/>
    <w:rsid w:val="25D4E6D7"/>
    <w:rsid w:val="25D549C7"/>
    <w:rsid w:val="25D56996"/>
    <w:rsid w:val="25D5E713"/>
    <w:rsid w:val="25D6445F"/>
    <w:rsid w:val="25D67800"/>
    <w:rsid w:val="25D687E3"/>
    <w:rsid w:val="25D69CB4"/>
    <w:rsid w:val="25D6CF74"/>
    <w:rsid w:val="25D70264"/>
    <w:rsid w:val="25D70C4A"/>
    <w:rsid w:val="25D72064"/>
    <w:rsid w:val="25D776D8"/>
    <w:rsid w:val="25D797C1"/>
    <w:rsid w:val="25D87EF9"/>
    <w:rsid w:val="25D89EA1"/>
    <w:rsid w:val="25D8ACFB"/>
    <w:rsid w:val="25D8B296"/>
    <w:rsid w:val="25D8D59C"/>
    <w:rsid w:val="25D8F4DE"/>
    <w:rsid w:val="25D96BD1"/>
    <w:rsid w:val="25D97216"/>
    <w:rsid w:val="25D97ADA"/>
    <w:rsid w:val="25D9ADE9"/>
    <w:rsid w:val="25D9B2D5"/>
    <w:rsid w:val="25D9CDCF"/>
    <w:rsid w:val="25D9E10C"/>
    <w:rsid w:val="25DA0B98"/>
    <w:rsid w:val="25DA2C25"/>
    <w:rsid w:val="25DABB38"/>
    <w:rsid w:val="25DADAA4"/>
    <w:rsid w:val="25DADE7E"/>
    <w:rsid w:val="25DAE397"/>
    <w:rsid w:val="25DAE8FB"/>
    <w:rsid w:val="25DAF601"/>
    <w:rsid w:val="25DB0437"/>
    <w:rsid w:val="25DB349F"/>
    <w:rsid w:val="25DBDB1D"/>
    <w:rsid w:val="25DBE298"/>
    <w:rsid w:val="25DBEF75"/>
    <w:rsid w:val="25DBF3E1"/>
    <w:rsid w:val="25DC87FA"/>
    <w:rsid w:val="25DC8A0F"/>
    <w:rsid w:val="25DC93D3"/>
    <w:rsid w:val="25DCBF41"/>
    <w:rsid w:val="25DCDDD4"/>
    <w:rsid w:val="25DCE973"/>
    <w:rsid w:val="25DD0276"/>
    <w:rsid w:val="25DD182D"/>
    <w:rsid w:val="25DD2FBC"/>
    <w:rsid w:val="25DD56E4"/>
    <w:rsid w:val="25DD6277"/>
    <w:rsid w:val="25DD8055"/>
    <w:rsid w:val="25DD8680"/>
    <w:rsid w:val="25DD928E"/>
    <w:rsid w:val="25DDB790"/>
    <w:rsid w:val="25DE8E30"/>
    <w:rsid w:val="25DE9CBF"/>
    <w:rsid w:val="25DEBD29"/>
    <w:rsid w:val="25DED1AF"/>
    <w:rsid w:val="25DF16B0"/>
    <w:rsid w:val="25DF3B2F"/>
    <w:rsid w:val="25DF7D10"/>
    <w:rsid w:val="25DFD241"/>
    <w:rsid w:val="25DFD6D9"/>
    <w:rsid w:val="25E07AE8"/>
    <w:rsid w:val="25E0B9B1"/>
    <w:rsid w:val="25E0BDDE"/>
    <w:rsid w:val="25E0D5EE"/>
    <w:rsid w:val="25E0DDD5"/>
    <w:rsid w:val="25E10547"/>
    <w:rsid w:val="25E127E1"/>
    <w:rsid w:val="25E149E3"/>
    <w:rsid w:val="25E16AE7"/>
    <w:rsid w:val="25E1934D"/>
    <w:rsid w:val="25E19EBA"/>
    <w:rsid w:val="25E19F58"/>
    <w:rsid w:val="25E1D826"/>
    <w:rsid w:val="25E1E17C"/>
    <w:rsid w:val="25E2ABDC"/>
    <w:rsid w:val="25E2AD9C"/>
    <w:rsid w:val="25E31679"/>
    <w:rsid w:val="25E3A9D1"/>
    <w:rsid w:val="25E3B255"/>
    <w:rsid w:val="25E3B73F"/>
    <w:rsid w:val="25E3F3FE"/>
    <w:rsid w:val="25E3F46E"/>
    <w:rsid w:val="25E4450A"/>
    <w:rsid w:val="25E4708C"/>
    <w:rsid w:val="25E47729"/>
    <w:rsid w:val="25E47A74"/>
    <w:rsid w:val="25E4A11D"/>
    <w:rsid w:val="25E4C685"/>
    <w:rsid w:val="25E4EBB1"/>
    <w:rsid w:val="25E5C70B"/>
    <w:rsid w:val="25E5EBDA"/>
    <w:rsid w:val="25E5FFA7"/>
    <w:rsid w:val="25E60E22"/>
    <w:rsid w:val="25E679B4"/>
    <w:rsid w:val="25E68A2C"/>
    <w:rsid w:val="25E69F6B"/>
    <w:rsid w:val="25E6AA57"/>
    <w:rsid w:val="25E6FC91"/>
    <w:rsid w:val="25E7053F"/>
    <w:rsid w:val="25E742F9"/>
    <w:rsid w:val="25E77938"/>
    <w:rsid w:val="25E7AB1E"/>
    <w:rsid w:val="25E7BA86"/>
    <w:rsid w:val="25E7E4AF"/>
    <w:rsid w:val="25E7F54C"/>
    <w:rsid w:val="25E86F16"/>
    <w:rsid w:val="25E89B94"/>
    <w:rsid w:val="25E8C3E7"/>
    <w:rsid w:val="25E8DA2E"/>
    <w:rsid w:val="25E8DD45"/>
    <w:rsid w:val="25E902BC"/>
    <w:rsid w:val="25E93774"/>
    <w:rsid w:val="25E95561"/>
    <w:rsid w:val="25E95BD1"/>
    <w:rsid w:val="25E98289"/>
    <w:rsid w:val="25E9B1EE"/>
    <w:rsid w:val="25E9B244"/>
    <w:rsid w:val="25E9B843"/>
    <w:rsid w:val="25E9F8FD"/>
    <w:rsid w:val="25EA3CE2"/>
    <w:rsid w:val="25EA8546"/>
    <w:rsid w:val="25EAC14C"/>
    <w:rsid w:val="25EB0005"/>
    <w:rsid w:val="25EB3600"/>
    <w:rsid w:val="25EB4138"/>
    <w:rsid w:val="25EBA09F"/>
    <w:rsid w:val="25EBDEC2"/>
    <w:rsid w:val="25EBE461"/>
    <w:rsid w:val="25EBECC4"/>
    <w:rsid w:val="25EC0683"/>
    <w:rsid w:val="25EC09ED"/>
    <w:rsid w:val="25ED08ED"/>
    <w:rsid w:val="25ED0EAC"/>
    <w:rsid w:val="25ED13DD"/>
    <w:rsid w:val="25ED1847"/>
    <w:rsid w:val="25ED5519"/>
    <w:rsid w:val="25ED5755"/>
    <w:rsid w:val="25ED6724"/>
    <w:rsid w:val="25ED70DC"/>
    <w:rsid w:val="25EDC207"/>
    <w:rsid w:val="25EE9059"/>
    <w:rsid w:val="25EEB0AD"/>
    <w:rsid w:val="25EF32B8"/>
    <w:rsid w:val="25EF6C85"/>
    <w:rsid w:val="25EFC285"/>
    <w:rsid w:val="25EFD7FA"/>
    <w:rsid w:val="25F02F95"/>
    <w:rsid w:val="25F042EF"/>
    <w:rsid w:val="25F0514B"/>
    <w:rsid w:val="25F051CB"/>
    <w:rsid w:val="25F05604"/>
    <w:rsid w:val="25F062C0"/>
    <w:rsid w:val="25F095BB"/>
    <w:rsid w:val="25F0B0C8"/>
    <w:rsid w:val="25F0BE8F"/>
    <w:rsid w:val="25F109A4"/>
    <w:rsid w:val="25F109E0"/>
    <w:rsid w:val="25F123A4"/>
    <w:rsid w:val="25F182CD"/>
    <w:rsid w:val="25F1AF5B"/>
    <w:rsid w:val="25F2DF5B"/>
    <w:rsid w:val="25F32312"/>
    <w:rsid w:val="25F351F2"/>
    <w:rsid w:val="25F3DDAD"/>
    <w:rsid w:val="25F420E3"/>
    <w:rsid w:val="25F429C3"/>
    <w:rsid w:val="25F4ACA4"/>
    <w:rsid w:val="25F4B059"/>
    <w:rsid w:val="25F4E15B"/>
    <w:rsid w:val="25F4E4DC"/>
    <w:rsid w:val="25F4F03B"/>
    <w:rsid w:val="25F543E0"/>
    <w:rsid w:val="25F58965"/>
    <w:rsid w:val="25F5A78E"/>
    <w:rsid w:val="25F5C258"/>
    <w:rsid w:val="25F5D147"/>
    <w:rsid w:val="25F67066"/>
    <w:rsid w:val="25F67610"/>
    <w:rsid w:val="25F68CF5"/>
    <w:rsid w:val="25F6AFF6"/>
    <w:rsid w:val="25F6C442"/>
    <w:rsid w:val="25F6C814"/>
    <w:rsid w:val="25F6EF6C"/>
    <w:rsid w:val="25F781A8"/>
    <w:rsid w:val="25F7C40A"/>
    <w:rsid w:val="25F7DDEF"/>
    <w:rsid w:val="25F8B25F"/>
    <w:rsid w:val="25F8C5B1"/>
    <w:rsid w:val="25F939D4"/>
    <w:rsid w:val="25F99D9F"/>
    <w:rsid w:val="25F9AEED"/>
    <w:rsid w:val="25F9BBFF"/>
    <w:rsid w:val="25F9D7B9"/>
    <w:rsid w:val="25F9F7FC"/>
    <w:rsid w:val="25FA03E3"/>
    <w:rsid w:val="25FA13D9"/>
    <w:rsid w:val="25FAB769"/>
    <w:rsid w:val="25FACEE4"/>
    <w:rsid w:val="25FAE165"/>
    <w:rsid w:val="25FAE17C"/>
    <w:rsid w:val="25FAF517"/>
    <w:rsid w:val="25FB06E0"/>
    <w:rsid w:val="25FB15E5"/>
    <w:rsid w:val="25FB1B8C"/>
    <w:rsid w:val="25FB1F9F"/>
    <w:rsid w:val="25FB6F4C"/>
    <w:rsid w:val="25FB7674"/>
    <w:rsid w:val="25FBA5D6"/>
    <w:rsid w:val="25FBB21F"/>
    <w:rsid w:val="25FBBFF2"/>
    <w:rsid w:val="25FBD5D8"/>
    <w:rsid w:val="25FC04C8"/>
    <w:rsid w:val="25FC7807"/>
    <w:rsid w:val="25FC87D1"/>
    <w:rsid w:val="25FCE237"/>
    <w:rsid w:val="25FD01EF"/>
    <w:rsid w:val="25FD0A4C"/>
    <w:rsid w:val="25FD5E6E"/>
    <w:rsid w:val="25FD73C3"/>
    <w:rsid w:val="25FDEDF1"/>
    <w:rsid w:val="25FDFD8F"/>
    <w:rsid w:val="25FE10E6"/>
    <w:rsid w:val="25FE3051"/>
    <w:rsid w:val="25FE4BF3"/>
    <w:rsid w:val="25FEE8F8"/>
    <w:rsid w:val="25FEFE44"/>
    <w:rsid w:val="25FF3241"/>
    <w:rsid w:val="25FF449D"/>
    <w:rsid w:val="25FF5159"/>
    <w:rsid w:val="25FF5A04"/>
    <w:rsid w:val="25FF7A85"/>
    <w:rsid w:val="25FFACB0"/>
    <w:rsid w:val="25FFB4F3"/>
    <w:rsid w:val="25FFC957"/>
    <w:rsid w:val="25FFEFD6"/>
    <w:rsid w:val="25FFF612"/>
    <w:rsid w:val="26006664"/>
    <w:rsid w:val="2600731C"/>
    <w:rsid w:val="26009113"/>
    <w:rsid w:val="2600952F"/>
    <w:rsid w:val="2601ADF2"/>
    <w:rsid w:val="2601F29B"/>
    <w:rsid w:val="2602059A"/>
    <w:rsid w:val="260225E1"/>
    <w:rsid w:val="26023BCC"/>
    <w:rsid w:val="2602FA9C"/>
    <w:rsid w:val="260309A7"/>
    <w:rsid w:val="26034FBF"/>
    <w:rsid w:val="260380DE"/>
    <w:rsid w:val="2603AA42"/>
    <w:rsid w:val="2603B482"/>
    <w:rsid w:val="260420FA"/>
    <w:rsid w:val="260436D8"/>
    <w:rsid w:val="2604462C"/>
    <w:rsid w:val="26047CFA"/>
    <w:rsid w:val="2604BCC9"/>
    <w:rsid w:val="2604F928"/>
    <w:rsid w:val="2605376E"/>
    <w:rsid w:val="2605C3F3"/>
    <w:rsid w:val="2605EB76"/>
    <w:rsid w:val="26061BA6"/>
    <w:rsid w:val="26064BD9"/>
    <w:rsid w:val="26065FE2"/>
    <w:rsid w:val="26066EEB"/>
    <w:rsid w:val="26068A82"/>
    <w:rsid w:val="2606BA0F"/>
    <w:rsid w:val="2606C592"/>
    <w:rsid w:val="2606C606"/>
    <w:rsid w:val="2606EF08"/>
    <w:rsid w:val="26073B87"/>
    <w:rsid w:val="260746EC"/>
    <w:rsid w:val="2607473A"/>
    <w:rsid w:val="26075481"/>
    <w:rsid w:val="2607A911"/>
    <w:rsid w:val="2607B19D"/>
    <w:rsid w:val="2607FF6C"/>
    <w:rsid w:val="260811A3"/>
    <w:rsid w:val="26081FB7"/>
    <w:rsid w:val="26084D33"/>
    <w:rsid w:val="26087B0F"/>
    <w:rsid w:val="2608C7B4"/>
    <w:rsid w:val="2608D408"/>
    <w:rsid w:val="260937C5"/>
    <w:rsid w:val="2609E0C4"/>
    <w:rsid w:val="2609E752"/>
    <w:rsid w:val="260A1652"/>
    <w:rsid w:val="260A5961"/>
    <w:rsid w:val="260A5B57"/>
    <w:rsid w:val="260AA90B"/>
    <w:rsid w:val="260B8858"/>
    <w:rsid w:val="260BC227"/>
    <w:rsid w:val="260C0886"/>
    <w:rsid w:val="260C1ABC"/>
    <w:rsid w:val="260CACB6"/>
    <w:rsid w:val="260CEB67"/>
    <w:rsid w:val="260D1D76"/>
    <w:rsid w:val="260DBFBB"/>
    <w:rsid w:val="260E5EE2"/>
    <w:rsid w:val="260E9FF9"/>
    <w:rsid w:val="260EA074"/>
    <w:rsid w:val="260EC91A"/>
    <w:rsid w:val="260EDC82"/>
    <w:rsid w:val="260F9977"/>
    <w:rsid w:val="260FA063"/>
    <w:rsid w:val="260FC3F0"/>
    <w:rsid w:val="260FF270"/>
    <w:rsid w:val="261007B8"/>
    <w:rsid w:val="26102011"/>
    <w:rsid w:val="26105213"/>
    <w:rsid w:val="2610543F"/>
    <w:rsid w:val="2610AB82"/>
    <w:rsid w:val="2610D0C5"/>
    <w:rsid w:val="26111DC0"/>
    <w:rsid w:val="2611344B"/>
    <w:rsid w:val="26115437"/>
    <w:rsid w:val="26116861"/>
    <w:rsid w:val="26119D86"/>
    <w:rsid w:val="2611A62D"/>
    <w:rsid w:val="2611DBB8"/>
    <w:rsid w:val="26120558"/>
    <w:rsid w:val="26121541"/>
    <w:rsid w:val="26124796"/>
    <w:rsid w:val="261254E4"/>
    <w:rsid w:val="2612BE85"/>
    <w:rsid w:val="261326F9"/>
    <w:rsid w:val="26132C94"/>
    <w:rsid w:val="2613B51B"/>
    <w:rsid w:val="2613DC3A"/>
    <w:rsid w:val="261415AC"/>
    <w:rsid w:val="2614293A"/>
    <w:rsid w:val="26143EBB"/>
    <w:rsid w:val="26144211"/>
    <w:rsid w:val="26149512"/>
    <w:rsid w:val="2614AE92"/>
    <w:rsid w:val="2614CFED"/>
    <w:rsid w:val="2614DDC9"/>
    <w:rsid w:val="2614E67B"/>
    <w:rsid w:val="2614F1C2"/>
    <w:rsid w:val="261619DA"/>
    <w:rsid w:val="2616894F"/>
    <w:rsid w:val="2616FED3"/>
    <w:rsid w:val="26172D7C"/>
    <w:rsid w:val="2617432E"/>
    <w:rsid w:val="26175345"/>
    <w:rsid w:val="261777AF"/>
    <w:rsid w:val="2617DCF5"/>
    <w:rsid w:val="26181319"/>
    <w:rsid w:val="2618376C"/>
    <w:rsid w:val="261843B0"/>
    <w:rsid w:val="261858A5"/>
    <w:rsid w:val="2618B7F2"/>
    <w:rsid w:val="2618E60B"/>
    <w:rsid w:val="26190C44"/>
    <w:rsid w:val="261924A0"/>
    <w:rsid w:val="261962EF"/>
    <w:rsid w:val="26199313"/>
    <w:rsid w:val="2619B4BD"/>
    <w:rsid w:val="2619BB7A"/>
    <w:rsid w:val="261A330B"/>
    <w:rsid w:val="261A4161"/>
    <w:rsid w:val="261A47FA"/>
    <w:rsid w:val="261A4AA1"/>
    <w:rsid w:val="261A7BDF"/>
    <w:rsid w:val="261ABB99"/>
    <w:rsid w:val="261AF8CA"/>
    <w:rsid w:val="261AFDCB"/>
    <w:rsid w:val="261B2721"/>
    <w:rsid w:val="261B4B6D"/>
    <w:rsid w:val="261BB5CB"/>
    <w:rsid w:val="261BD7F8"/>
    <w:rsid w:val="261C2110"/>
    <w:rsid w:val="261C383F"/>
    <w:rsid w:val="261C5223"/>
    <w:rsid w:val="261C8458"/>
    <w:rsid w:val="261C874F"/>
    <w:rsid w:val="261CAF41"/>
    <w:rsid w:val="261CE59F"/>
    <w:rsid w:val="261D2592"/>
    <w:rsid w:val="261D4B65"/>
    <w:rsid w:val="261D61B8"/>
    <w:rsid w:val="261D6C29"/>
    <w:rsid w:val="261D73DD"/>
    <w:rsid w:val="261D8301"/>
    <w:rsid w:val="261D9D14"/>
    <w:rsid w:val="261DCF23"/>
    <w:rsid w:val="261DCFEC"/>
    <w:rsid w:val="261E2805"/>
    <w:rsid w:val="261E90E9"/>
    <w:rsid w:val="261F33DC"/>
    <w:rsid w:val="261FC90C"/>
    <w:rsid w:val="261FE32B"/>
    <w:rsid w:val="261FF145"/>
    <w:rsid w:val="261FF550"/>
    <w:rsid w:val="261FFE90"/>
    <w:rsid w:val="261FFF83"/>
    <w:rsid w:val="262019CA"/>
    <w:rsid w:val="2620378C"/>
    <w:rsid w:val="26209926"/>
    <w:rsid w:val="26209CD2"/>
    <w:rsid w:val="2620C6C6"/>
    <w:rsid w:val="2620EAA3"/>
    <w:rsid w:val="2621063B"/>
    <w:rsid w:val="262182BD"/>
    <w:rsid w:val="2621AEE1"/>
    <w:rsid w:val="2621F786"/>
    <w:rsid w:val="26221652"/>
    <w:rsid w:val="2622202B"/>
    <w:rsid w:val="262236B9"/>
    <w:rsid w:val="26224E39"/>
    <w:rsid w:val="26229016"/>
    <w:rsid w:val="2622C57C"/>
    <w:rsid w:val="2622D879"/>
    <w:rsid w:val="262320F8"/>
    <w:rsid w:val="26238100"/>
    <w:rsid w:val="26239320"/>
    <w:rsid w:val="2623A00B"/>
    <w:rsid w:val="2623B89D"/>
    <w:rsid w:val="2623FD56"/>
    <w:rsid w:val="26245471"/>
    <w:rsid w:val="26254945"/>
    <w:rsid w:val="26255415"/>
    <w:rsid w:val="26255430"/>
    <w:rsid w:val="26255A02"/>
    <w:rsid w:val="2625BB7C"/>
    <w:rsid w:val="2625F5B7"/>
    <w:rsid w:val="262617F7"/>
    <w:rsid w:val="26265816"/>
    <w:rsid w:val="26265A8B"/>
    <w:rsid w:val="26266A1A"/>
    <w:rsid w:val="2626746F"/>
    <w:rsid w:val="26267D37"/>
    <w:rsid w:val="26268669"/>
    <w:rsid w:val="26268721"/>
    <w:rsid w:val="262688F1"/>
    <w:rsid w:val="26268B8C"/>
    <w:rsid w:val="2626C335"/>
    <w:rsid w:val="2626E135"/>
    <w:rsid w:val="26270271"/>
    <w:rsid w:val="2627160A"/>
    <w:rsid w:val="26271E87"/>
    <w:rsid w:val="2627579E"/>
    <w:rsid w:val="2627E07F"/>
    <w:rsid w:val="2627F9A8"/>
    <w:rsid w:val="262855D2"/>
    <w:rsid w:val="26287E4C"/>
    <w:rsid w:val="26289D12"/>
    <w:rsid w:val="2628BF4C"/>
    <w:rsid w:val="2628E51A"/>
    <w:rsid w:val="2629A80A"/>
    <w:rsid w:val="2629C73D"/>
    <w:rsid w:val="2629D872"/>
    <w:rsid w:val="2629F589"/>
    <w:rsid w:val="262A0186"/>
    <w:rsid w:val="262A04D6"/>
    <w:rsid w:val="262A1B8A"/>
    <w:rsid w:val="262A46D3"/>
    <w:rsid w:val="262A6CF6"/>
    <w:rsid w:val="262A7E73"/>
    <w:rsid w:val="262A9B6E"/>
    <w:rsid w:val="262ABF28"/>
    <w:rsid w:val="262AFF34"/>
    <w:rsid w:val="262B6937"/>
    <w:rsid w:val="262B77C4"/>
    <w:rsid w:val="262BA9DE"/>
    <w:rsid w:val="262BD090"/>
    <w:rsid w:val="262BFEF2"/>
    <w:rsid w:val="262C0048"/>
    <w:rsid w:val="262C0AC3"/>
    <w:rsid w:val="262C393F"/>
    <w:rsid w:val="262CF5A8"/>
    <w:rsid w:val="262CFB14"/>
    <w:rsid w:val="262D776E"/>
    <w:rsid w:val="262D7FB6"/>
    <w:rsid w:val="262DDAAD"/>
    <w:rsid w:val="262E4D0D"/>
    <w:rsid w:val="262E5989"/>
    <w:rsid w:val="262E602C"/>
    <w:rsid w:val="262E762A"/>
    <w:rsid w:val="262E8EAF"/>
    <w:rsid w:val="262ED44F"/>
    <w:rsid w:val="262F32E6"/>
    <w:rsid w:val="262F40D6"/>
    <w:rsid w:val="262F4AFD"/>
    <w:rsid w:val="262F508D"/>
    <w:rsid w:val="262F7284"/>
    <w:rsid w:val="262F9B5B"/>
    <w:rsid w:val="262FCED8"/>
    <w:rsid w:val="262FF789"/>
    <w:rsid w:val="26300ACA"/>
    <w:rsid w:val="26301846"/>
    <w:rsid w:val="263037C6"/>
    <w:rsid w:val="26303BF8"/>
    <w:rsid w:val="2630504C"/>
    <w:rsid w:val="2630AF3D"/>
    <w:rsid w:val="2630B75A"/>
    <w:rsid w:val="2630BA0B"/>
    <w:rsid w:val="2630C15B"/>
    <w:rsid w:val="26316B6F"/>
    <w:rsid w:val="2631BA72"/>
    <w:rsid w:val="2631DF4A"/>
    <w:rsid w:val="26322BA6"/>
    <w:rsid w:val="26323B0A"/>
    <w:rsid w:val="2632779D"/>
    <w:rsid w:val="26328502"/>
    <w:rsid w:val="2632DCBC"/>
    <w:rsid w:val="263303D6"/>
    <w:rsid w:val="263356D6"/>
    <w:rsid w:val="263368B2"/>
    <w:rsid w:val="2633CE3A"/>
    <w:rsid w:val="2633F181"/>
    <w:rsid w:val="26342910"/>
    <w:rsid w:val="26345FBE"/>
    <w:rsid w:val="26347F57"/>
    <w:rsid w:val="26349667"/>
    <w:rsid w:val="263547D2"/>
    <w:rsid w:val="263585B0"/>
    <w:rsid w:val="26358646"/>
    <w:rsid w:val="2635AD5C"/>
    <w:rsid w:val="2635AD92"/>
    <w:rsid w:val="2635C2F6"/>
    <w:rsid w:val="2635CDC9"/>
    <w:rsid w:val="2635FC21"/>
    <w:rsid w:val="26365BA7"/>
    <w:rsid w:val="2636B01A"/>
    <w:rsid w:val="2636B064"/>
    <w:rsid w:val="2636E554"/>
    <w:rsid w:val="26370780"/>
    <w:rsid w:val="263714CB"/>
    <w:rsid w:val="26376CC9"/>
    <w:rsid w:val="2637A243"/>
    <w:rsid w:val="2637FA57"/>
    <w:rsid w:val="26380E8C"/>
    <w:rsid w:val="26382B88"/>
    <w:rsid w:val="26385226"/>
    <w:rsid w:val="263858CF"/>
    <w:rsid w:val="2638596A"/>
    <w:rsid w:val="26386B1F"/>
    <w:rsid w:val="263879AA"/>
    <w:rsid w:val="263885AF"/>
    <w:rsid w:val="2638889A"/>
    <w:rsid w:val="26388DBE"/>
    <w:rsid w:val="2639151A"/>
    <w:rsid w:val="263919B8"/>
    <w:rsid w:val="2639568A"/>
    <w:rsid w:val="2639DBBF"/>
    <w:rsid w:val="2639F2CC"/>
    <w:rsid w:val="2639F8AE"/>
    <w:rsid w:val="263A0AB8"/>
    <w:rsid w:val="263A487D"/>
    <w:rsid w:val="263AA876"/>
    <w:rsid w:val="263AFCA6"/>
    <w:rsid w:val="263B0F85"/>
    <w:rsid w:val="263B5DAB"/>
    <w:rsid w:val="263BD203"/>
    <w:rsid w:val="263C3199"/>
    <w:rsid w:val="263C4AF5"/>
    <w:rsid w:val="263C55ED"/>
    <w:rsid w:val="263CA302"/>
    <w:rsid w:val="263CB59B"/>
    <w:rsid w:val="263D15A1"/>
    <w:rsid w:val="263D1CCD"/>
    <w:rsid w:val="263D434D"/>
    <w:rsid w:val="263D63A7"/>
    <w:rsid w:val="263D86EB"/>
    <w:rsid w:val="263D885F"/>
    <w:rsid w:val="263DAA4E"/>
    <w:rsid w:val="263DC7BD"/>
    <w:rsid w:val="263E5FD5"/>
    <w:rsid w:val="263E642C"/>
    <w:rsid w:val="263E7B90"/>
    <w:rsid w:val="263E8436"/>
    <w:rsid w:val="263ED77E"/>
    <w:rsid w:val="263F00BD"/>
    <w:rsid w:val="263F33F8"/>
    <w:rsid w:val="263F5CED"/>
    <w:rsid w:val="263F92D4"/>
    <w:rsid w:val="263FA096"/>
    <w:rsid w:val="263FBD28"/>
    <w:rsid w:val="264009E9"/>
    <w:rsid w:val="2640A0E1"/>
    <w:rsid w:val="2640B432"/>
    <w:rsid w:val="2640D75C"/>
    <w:rsid w:val="264105A6"/>
    <w:rsid w:val="26418CBC"/>
    <w:rsid w:val="264197FE"/>
    <w:rsid w:val="2641B5EB"/>
    <w:rsid w:val="2641F840"/>
    <w:rsid w:val="264208C2"/>
    <w:rsid w:val="26426A04"/>
    <w:rsid w:val="26429229"/>
    <w:rsid w:val="26429FC9"/>
    <w:rsid w:val="2642B0CB"/>
    <w:rsid w:val="2642E1D0"/>
    <w:rsid w:val="2643007C"/>
    <w:rsid w:val="264307A1"/>
    <w:rsid w:val="26434B9C"/>
    <w:rsid w:val="26434F0F"/>
    <w:rsid w:val="26435896"/>
    <w:rsid w:val="264368D8"/>
    <w:rsid w:val="26438B7C"/>
    <w:rsid w:val="2643A25C"/>
    <w:rsid w:val="2643AC23"/>
    <w:rsid w:val="2643AE9E"/>
    <w:rsid w:val="26442729"/>
    <w:rsid w:val="26446BB0"/>
    <w:rsid w:val="264499DD"/>
    <w:rsid w:val="2644B6A2"/>
    <w:rsid w:val="2644FB60"/>
    <w:rsid w:val="2645001E"/>
    <w:rsid w:val="26452724"/>
    <w:rsid w:val="2645606B"/>
    <w:rsid w:val="2645A484"/>
    <w:rsid w:val="2645A585"/>
    <w:rsid w:val="2645B340"/>
    <w:rsid w:val="2645B715"/>
    <w:rsid w:val="2645D5FB"/>
    <w:rsid w:val="2645E2B2"/>
    <w:rsid w:val="2645F869"/>
    <w:rsid w:val="2645F9E2"/>
    <w:rsid w:val="264622BD"/>
    <w:rsid w:val="26466970"/>
    <w:rsid w:val="2646A8C7"/>
    <w:rsid w:val="2646BA85"/>
    <w:rsid w:val="26478CB4"/>
    <w:rsid w:val="26479105"/>
    <w:rsid w:val="2647A706"/>
    <w:rsid w:val="2647E6D4"/>
    <w:rsid w:val="26486862"/>
    <w:rsid w:val="264871E0"/>
    <w:rsid w:val="2648A7E9"/>
    <w:rsid w:val="2648BAC0"/>
    <w:rsid w:val="264917CE"/>
    <w:rsid w:val="26493608"/>
    <w:rsid w:val="26493ACB"/>
    <w:rsid w:val="26496098"/>
    <w:rsid w:val="26498C3D"/>
    <w:rsid w:val="26499595"/>
    <w:rsid w:val="264997E1"/>
    <w:rsid w:val="2649C8DC"/>
    <w:rsid w:val="264A0093"/>
    <w:rsid w:val="264A0258"/>
    <w:rsid w:val="264A2503"/>
    <w:rsid w:val="264A6B31"/>
    <w:rsid w:val="264A7521"/>
    <w:rsid w:val="264AA163"/>
    <w:rsid w:val="264B0F4B"/>
    <w:rsid w:val="264B4538"/>
    <w:rsid w:val="264B93B7"/>
    <w:rsid w:val="264BA3FA"/>
    <w:rsid w:val="264BB692"/>
    <w:rsid w:val="264C3090"/>
    <w:rsid w:val="264C32A0"/>
    <w:rsid w:val="264C44B0"/>
    <w:rsid w:val="264CA056"/>
    <w:rsid w:val="264CB0D5"/>
    <w:rsid w:val="264CE461"/>
    <w:rsid w:val="264CF12C"/>
    <w:rsid w:val="264D2A4D"/>
    <w:rsid w:val="264D805F"/>
    <w:rsid w:val="264D8E9F"/>
    <w:rsid w:val="264DE1B8"/>
    <w:rsid w:val="264E0C4B"/>
    <w:rsid w:val="264E1461"/>
    <w:rsid w:val="264E42F1"/>
    <w:rsid w:val="264E6E9D"/>
    <w:rsid w:val="264EA057"/>
    <w:rsid w:val="264EE19E"/>
    <w:rsid w:val="264EED27"/>
    <w:rsid w:val="264F2940"/>
    <w:rsid w:val="264F2C35"/>
    <w:rsid w:val="264F2D03"/>
    <w:rsid w:val="264F57AE"/>
    <w:rsid w:val="264F9E75"/>
    <w:rsid w:val="264FA94E"/>
    <w:rsid w:val="264FADB8"/>
    <w:rsid w:val="264FBD3F"/>
    <w:rsid w:val="264FD4E1"/>
    <w:rsid w:val="264FE3A2"/>
    <w:rsid w:val="265024F8"/>
    <w:rsid w:val="26504E80"/>
    <w:rsid w:val="265052F3"/>
    <w:rsid w:val="2650691E"/>
    <w:rsid w:val="26507BC8"/>
    <w:rsid w:val="26507F01"/>
    <w:rsid w:val="2650AE1A"/>
    <w:rsid w:val="26511ADE"/>
    <w:rsid w:val="26515910"/>
    <w:rsid w:val="2651ABA5"/>
    <w:rsid w:val="2651C5DD"/>
    <w:rsid w:val="2651EF5E"/>
    <w:rsid w:val="265215BD"/>
    <w:rsid w:val="26523431"/>
    <w:rsid w:val="26523A07"/>
    <w:rsid w:val="265262FA"/>
    <w:rsid w:val="26527B86"/>
    <w:rsid w:val="26528BFC"/>
    <w:rsid w:val="265299A7"/>
    <w:rsid w:val="2652A659"/>
    <w:rsid w:val="26531650"/>
    <w:rsid w:val="2653431C"/>
    <w:rsid w:val="26535546"/>
    <w:rsid w:val="2653E095"/>
    <w:rsid w:val="2653F898"/>
    <w:rsid w:val="26540C84"/>
    <w:rsid w:val="26541FC7"/>
    <w:rsid w:val="265449A7"/>
    <w:rsid w:val="2654A89E"/>
    <w:rsid w:val="2654AC12"/>
    <w:rsid w:val="2654C2B4"/>
    <w:rsid w:val="2654D270"/>
    <w:rsid w:val="2655159A"/>
    <w:rsid w:val="26554574"/>
    <w:rsid w:val="26555255"/>
    <w:rsid w:val="265560A0"/>
    <w:rsid w:val="26556109"/>
    <w:rsid w:val="26559103"/>
    <w:rsid w:val="2655B99E"/>
    <w:rsid w:val="2655C92E"/>
    <w:rsid w:val="2655D7B2"/>
    <w:rsid w:val="26562A54"/>
    <w:rsid w:val="26562C86"/>
    <w:rsid w:val="26562FF9"/>
    <w:rsid w:val="265641E2"/>
    <w:rsid w:val="26567339"/>
    <w:rsid w:val="2656C2C7"/>
    <w:rsid w:val="2656D34C"/>
    <w:rsid w:val="26570EFF"/>
    <w:rsid w:val="2657378B"/>
    <w:rsid w:val="26575CF9"/>
    <w:rsid w:val="26578439"/>
    <w:rsid w:val="2657A589"/>
    <w:rsid w:val="2657D85E"/>
    <w:rsid w:val="2657FA27"/>
    <w:rsid w:val="26581B5D"/>
    <w:rsid w:val="26585518"/>
    <w:rsid w:val="265867BA"/>
    <w:rsid w:val="26586885"/>
    <w:rsid w:val="26587231"/>
    <w:rsid w:val="26587996"/>
    <w:rsid w:val="265881E9"/>
    <w:rsid w:val="2658C189"/>
    <w:rsid w:val="2658EDEC"/>
    <w:rsid w:val="26590DE0"/>
    <w:rsid w:val="265932DC"/>
    <w:rsid w:val="2659A124"/>
    <w:rsid w:val="2659BE3C"/>
    <w:rsid w:val="2659DB56"/>
    <w:rsid w:val="2659E12C"/>
    <w:rsid w:val="265A08C3"/>
    <w:rsid w:val="265A6852"/>
    <w:rsid w:val="265A7B41"/>
    <w:rsid w:val="265A803D"/>
    <w:rsid w:val="265ABC88"/>
    <w:rsid w:val="265AD7C4"/>
    <w:rsid w:val="265BCC02"/>
    <w:rsid w:val="265BE790"/>
    <w:rsid w:val="265BF345"/>
    <w:rsid w:val="265BFCA7"/>
    <w:rsid w:val="265CA236"/>
    <w:rsid w:val="265D28E0"/>
    <w:rsid w:val="265D7661"/>
    <w:rsid w:val="265DF78B"/>
    <w:rsid w:val="265E1C9F"/>
    <w:rsid w:val="265E5881"/>
    <w:rsid w:val="265E6772"/>
    <w:rsid w:val="265E8891"/>
    <w:rsid w:val="265EB832"/>
    <w:rsid w:val="265ECD6C"/>
    <w:rsid w:val="265F1CE7"/>
    <w:rsid w:val="265F20D1"/>
    <w:rsid w:val="265F30EE"/>
    <w:rsid w:val="265F3D5E"/>
    <w:rsid w:val="265F5511"/>
    <w:rsid w:val="265F5E18"/>
    <w:rsid w:val="265F649C"/>
    <w:rsid w:val="265F7677"/>
    <w:rsid w:val="265F935F"/>
    <w:rsid w:val="265FDE21"/>
    <w:rsid w:val="265FF329"/>
    <w:rsid w:val="26601FDF"/>
    <w:rsid w:val="26602F3A"/>
    <w:rsid w:val="2660497F"/>
    <w:rsid w:val="26606AFF"/>
    <w:rsid w:val="2660BDB0"/>
    <w:rsid w:val="2660D80B"/>
    <w:rsid w:val="2661946A"/>
    <w:rsid w:val="2661BCA5"/>
    <w:rsid w:val="2661C4FE"/>
    <w:rsid w:val="2661D899"/>
    <w:rsid w:val="26620BAF"/>
    <w:rsid w:val="266235C4"/>
    <w:rsid w:val="2662729B"/>
    <w:rsid w:val="26631319"/>
    <w:rsid w:val="26633A6D"/>
    <w:rsid w:val="26634524"/>
    <w:rsid w:val="26636792"/>
    <w:rsid w:val="26637E63"/>
    <w:rsid w:val="26638441"/>
    <w:rsid w:val="2663F54E"/>
    <w:rsid w:val="266409B0"/>
    <w:rsid w:val="26644C94"/>
    <w:rsid w:val="266460AA"/>
    <w:rsid w:val="2664A5AD"/>
    <w:rsid w:val="2664F499"/>
    <w:rsid w:val="26651212"/>
    <w:rsid w:val="2665163E"/>
    <w:rsid w:val="2665C4B8"/>
    <w:rsid w:val="2665FB8A"/>
    <w:rsid w:val="2666079F"/>
    <w:rsid w:val="266619DA"/>
    <w:rsid w:val="266639D3"/>
    <w:rsid w:val="26664E70"/>
    <w:rsid w:val="2666B148"/>
    <w:rsid w:val="2667739B"/>
    <w:rsid w:val="26677BC0"/>
    <w:rsid w:val="26679676"/>
    <w:rsid w:val="2667BC53"/>
    <w:rsid w:val="2667C888"/>
    <w:rsid w:val="2667D226"/>
    <w:rsid w:val="2667DAEA"/>
    <w:rsid w:val="2667F546"/>
    <w:rsid w:val="2667F620"/>
    <w:rsid w:val="266814A9"/>
    <w:rsid w:val="2668158A"/>
    <w:rsid w:val="26686965"/>
    <w:rsid w:val="266899A0"/>
    <w:rsid w:val="2668B1BE"/>
    <w:rsid w:val="2668BC51"/>
    <w:rsid w:val="2668D376"/>
    <w:rsid w:val="266902EA"/>
    <w:rsid w:val="26694317"/>
    <w:rsid w:val="2669740A"/>
    <w:rsid w:val="266A1AB6"/>
    <w:rsid w:val="266AA59D"/>
    <w:rsid w:val="266AB83C"/>
    <w:rsid w:val="266ADFCC"/>
    <w:rsid w:val="266AE009"/>
    <w:rsid w:val="266B56E9"/>
    <w:rsid w:val="266BABD4"/>
    <w:rsid w:val="266BE4B0"/>
    <w:rsid w:val="266BFE66"/>
    <w:rsid w:val="266C133A"/>
    <w:rsid w:val="266C22D9"/>
    <w:rsid w:val="266CA86F"/>
    <w:rsid w:val="266CFCAA"/>
    <w:rsid w:val="266DC435"/>
    <w:rsid w:val="266DEB35"/>
    <w:rsid w:val="266DECA8"/>
    <w:rsid w:val="266E12FD"/>
    <w:rsid w:val="266E13B5"/>
    <w:rsid w:val="266E1A8C"/>
    <w:rsid w:val="266E25F6"/>
    <w:rsid w:val="266E7EF3"/>
    <w:rsid w:val="266E8F91"/>
    <w:rsid w:val="266EAC05"/>
    <w:rsid w:val="266EC0A4"/>
    <w:rsid w:val="266ED78C"/>
    <w:rsid w:val="266EF11C"/>
    <w:rsid w:val="266EF7EC"/>
    <w:rsid w:val="266F2452"/>
    <w:rsid w:val="266F7372"/>
    <w:rsid w:val="266F8C2E"/>
    <w:rsid w:val="266F91BD"/>
    <w:rsid w:val="266F91F1"/>
    <w:rsid w:val="266FB881"/>
    <w:rsid w:val="266FCA9A"/>
    <w:rsid w:val="266FD666"/>
    <w:rsid w:val="26707F4F"/>
    <w:rsid w:val="26709914"/>
    <w:rsid w:val="2670BBBB"/>
    <w:rsid w:val="2670BDE2"/>
    <w:rsid w:val="2670BE30"/>
    <w:rsid w:val="26710A89"/>
    <w:rsid w:val="26710CE4"/>
    <w:rsid w:val="26711D9B"/>
    <w:rsid w:val="26713924"/>
    <w:rsid w:val="2671A49E"/>
    <w:rsid w:val="2671D074"/>
    <w:rsid w:val="2671FA25"/>
    <w:rsid w:val="26720422"/>
    <w:rsid w:val="26725066"/>
    <w:rsid w:val="26725A84"/>
    <w:rsid w:val="26729D88"/>
    <w:rsid w:val="2672BBD1"/>
    <w:rsid w:val="2672ECD0"/>
    <w:rsid w:val="26730209"/>
    <w:rsid w:val="2673560E"/>
    <w:rsid w:val="2673A798"/>
    <w:rsid w:val="2673F129"/>
    <w:rsid w:val="2674395C"/>
    <w:rsid w:val="26745E59"/>
    <w:rsid w:val="2675204E"/>
    <w:rsid w:val="26752417"/>
    <w:rsid w:val="267543C2"/>
    <w:rsid w:val="26754C83"/>
    <w:rsid w:val="26755134"/>
    <w:rsid w:val="26758A73"/>
    <w:rsid w:val="26761A01"/>
    <w:rsid w:val="26761A45"/>
    <w:rsid w:val="2676365F"/>
    <w:rsid w:val="2676537E"/>
    <w:rsid w:val="26767E24"/>
    <w:rsid w:val="2676843D"/>
    <w:rsid w:val="26768B79"/>
    <w:rsid w:val="2676D5F4"/>
    <w:rsid w:val="267750C3"/>
    <w:rsid w:val="26777AFC"/>
    <w:rsid w:val="2677B6BD"/>
    <w:rsid w:val="2677CA29"/>
    <w:rsid w:val="2677CDAF"/>
    <w:rsid w:val="2677E78F"/>
    <w:rsid w:val="2677FAD2"/>
    <w:rsid w:val="26780463"/>
    <w:rsid w:val="2678164D"/>
    <w:rsid w:val="267816D5"/>
    <w:rsid w:val="26786245"/>
    <w:rsid w:val="2678742C"/>
    <w:rsid w:val="2678E57D"/>
    <w:rsid w:val="26791CA9"/>
    <w:rsid w:val="26794DAF"/>
    <w:rsid w:val="26797B4B"/>
    <w:rsid w:val="2679CF8C"/>
    <w:rsid w:val="2679EA43"/>
    <w:rsid w:val="2679F834"/>
    <w:rsid w:val="267A30DE"/>
    <w:rsid w:val="267A4055"/>
    <w:rsid w:val="267A4070"/>
    <w:rsid w:val="267A6135"/>
    <w:rsid w:val="267AAB43"/>
    <w:rsid w:val="267AAEA5"/>
    <w:rsid w:val="267AD905"/>
    <w:rsid w:val="267AE10F"/>
    <w:rsid w:val="267B1A44"/>
    <w:rsid w:val="267B6546"/>
    <w:rsid w:val="267B699C"/>
    <w:rsid w:val="267BC500"/>
    <w:rsid w:val="267C1003"/>
    <w:rsid w:val="267C23AD"/>
    <w:rsid w:val="267C4095"/>
    <w:rsid w:val="267C7171"/>
    <w:rsid w:val="267C7459"/>
    <w:rsid w:val="267CB86D"/>
    <w:rsid w:val="267CFF2B"/>
    <w:rsid w:val="267DF998"/>
    <w:rsid w:val="267E08D7"/>
    <w:rsid w:val="267E1FE1"/>
    <w:rsid w:val="267E21BF"/>
    <w:rsid w:val="267E3517"/>
    <w:rsid w:val="267E94F8"/>
    <w:rsid w:val="267EF2C0"/>
    <w:rsid w:val="267F0ED0"/>
    <w:rsid w:val="267F3205"/>
    <w:rsid w:val="267F4047"/>
    <w:rsid w:val="267F4B3E"/>
    <w:rsid w:val="267F59EB"/>
    <w:rsid w:val="267F6F86"/>
    <w:rsid w:val="267F708B"/>
    <w:rsid w:val="267F82AC"/>
    <w:rsid w:val="267FCC60"/>
    <w:rsid w:val="268042A9"/>
    <w:rsid w:val="2680498D"/>
    <w:rsid w:val="2680C075"/>
    <w:rsid w:val="2680F35B"/>
    <w:rsid w:val="268138F3"/>
    <w:rsid w:val="268144DE"/>
    <w:rsid w:val="26817BD0"/>
    <w:rsid w:val="2681CA84"/>
    <w:rsid w:val="2681CD56"/>
    <w:rsid w:val="2681D5DD"/>
    <w:rsid w:val="268225DB"/>
    <w:rsid w:val="26826A72"/>
    <w:rsid w:val="2682AA8A"/>
    <w:rsid w:val="2682DA3D"/>
    <w:rsid w:val="26834519"/>
    <w:rsid w:val="26839C54"/>
    <w:rsid w:val="2683B2B6"/>
    <w:rsid w:val="2683CFCB"/>
    <w:rsid w:val="26844839"/>
    <w:rsid w:val="26844F37"/>
    <w:rsid w:val="2684C3E5"/>
    <w:rsid w:val="2684D443"/>
    <w:rsid w:val="2684EF34"/>
    <w:rsid w:val="26858DDC"/>
    <w:rsid w:val="26859EF1"/>
    <w:rsid w:val="2685F598"/>
    <w:rsid w:val="2685F7A4"/>
    <w:rsid w:val="2686047A"/>
    <w:rsid w:val="26867AF3"/>
    <w:rsid w:val="26869E3B"/>
    <w:rsid w:val="26869F99"/>
    <w:rsid w:val="2686CAA6"/>
    <w:rsid w:val="268737B0"/>
    <w:rsid w:val="2687D278"/>
    <w:rsid w:val="2687F74E"/>
    <w:rsid w:val="2688031A"/>
    <w:rsid w:val="26885AD2"/>
    <w:rsid w:val="26886130"/>
    <w:rsid w:val="26888AF8"/>
    <w:rsid w:val="2688968E"/>
    <w:rsid w:val="2688A72B"/>
    <w:rsid w:val="2688C6BC"/>
    <w:rsid w:val="2688E075"/>
    <w:rsid w:val="2688F31C"/>
    <w:rsid w:val="2688F804"/>
    <w:rsid w:val="268931C2"/>
    <w:rsid w:val="26895BA6"/>
    <w:rsid w:val="26899D08"/>
    <w:rsid w:val="2689B09E"/>
    <w:rsid w:val="2689B357"/>
    <w:rsid w:val="268A2D6F"/>
    <w:rsid w:val="268A5A1C"/>
    <w:rsid w:val="268A8C04"/>
    <w:rsid w:val="268A910B"/>
    <w:rsid w:val="268AA937"/>
    <w:rsid w:val="268AD359"/>
    <w:rsid w:val="268B0647"/>
    <w:rsid w:val="268B2034"/>
    <w:rsid w:val="268B26B9"/>
    <w:rsid w:val="268B2EDA"/>
    <w:rsid w:val="268B7D18"/>
    <w:rsid w:val="268B8966"/>
    <w:rsid w:val="268C062F"/>
    <w:rsid w:val="268C472D"/>
    <w:rsid w:val="268C741A"/>
    <w:rsid w:val="268CEF2C"/>
    <w:rsid w:val="268D082B"/>
    <w:rsid w:val="268D4E3D"/>
    <w:rsid w:val="268D9174"/>
    <w:rsid w:val="268D97C9"/>
    <w:rsid w:val="268E5071"/>
    <w:rsid w:val="268E6A11"/>
    <w:rsid w:val="268F3B72"/>
    <w:rsid w:val="268F45DD"/>
    <w:rsid w:val="268F7B84"/>
    <w:rsid w:val="268F7DA9"/>
    <w:rsid w:val="268F820B"/>
    <w:rsid w:val="268FA50A"/>
    <w:rsid w:val="26900B28"/>
    <w:rsid w:val="2690100F"/>
    <w:rsid w:val="26906274"/>
    <w:rsid w:val="2690806E"/>
    <w:rsid w:val="2690EEE0"/>
    <w:rsid w:val="26919ABA"/>
    <w:rsid w:val="2691DE3C"/>
    <w:rsid w:val="2691E779"/>
    <w:rsid w:val="269239B5"/>
    <w:rsid w:val="269246D6"/>
    <w:rsid w:val="26929D77"/>
    <w:rsid w:val="269301F7"/>
    <w:rsid w:val="2693126B"/>
    <w:rsid w:val="2693863D"/>
    <w:rsid w:val="26938FD5"/>
    <w:rsid w:val="2693B15E"/>
    <w:rsid w:val="269437AF"/>
    <w:rsid w:val="26943952"/>
    <w:rsid w:val="26945EB6"/>
    <w:rsid w:val="26948C9F"/>
    <w:rsid w:val="2694E72D"/>
    <w:rsid w:val="2694F5DE"/>
    <w:rsid w:val="2694F99B"/>
    <w:rsid w:val="26952678"/>
    <w:rsid w:val="269532CD"/>
    <w:rsid w:val="269557AC"/>
    <w:rsid w:val="269575E6"/>
    <w:rsid w:val="2695A705"/>
    <w:rsid w:val="2695CDA8"/>
    <w:rsid w:val="2695D578"/>
    <w:rsid w:val="2695E0FE"/>
    <w:rsid w:val="26961767"/>
    <w:rsid w:val="2696279B"/>
    <w:rsid w:val="2696500E"/>
    <w:rsid w:val="26968203"/>
    <w:rsid w:val="26968BDE"/>
    <w:rsid w:val="2696A5D9"/>
    <w:rsid w:val="26975EB5"/>
    <w:rsid w:val="2697A992"/>
    <w:rsid w:val="2697C6A5"/>
    <w:rsid w:val="2697DB4E"/>
    <w:rsid w:val="26983ADF"/>
    <w:rsid w:val="2698FD86"/>
    <w:rsid w:val="2699035E"/>
    <w:rsid w:val="269920CB"/>
    <w:rsid w:val="26994FA3"/>
    <w:rsid w:val="26997E49"/>
    <w:rsid w:val="2699BE01"/>
    <w:rsid w:val="2699EB4F"/>
    <w:rsid w:val="2699EFA7"/>
    <w:rsid w:val="2699F32A"/>
    <w:rsid w:val="2699F71D"/>
    <w:rsid w:val="269A3F45"/>
    <w:rsid w:val="269AD521"/>
    <w:rsid w:val="269B060F"/>
    <w:rsid w:val="269B1665"/>
    <w:rsid w:val="269B359C"/>
    <w:rsid w:val="269B5A3B"/>
    <w:rsid w:val="269BF7C4"/>
    <w:rsid w:val="269C513B"/>
    <w:rsid w:val="269C8413"/>
    <w:rsid w:val="269C8673"/>
    <w:rsid w:val="269CBA08"/>
    <w:rsid w:val="269D22D3"/>
    <w:rsid w:val="269D33D3"/>
    <w:rsid w:val="269D4B0A"/>
    <w:rsid w:val="269D4B93"/>
    <w:rsid w:val="269D85CD"/>
    <w:rsid w:val="269DA1D4"/>
    <w:rsid w:val="269DE983"/>
    <w:rsid w:val="269DEA80"/>
    <w:rsid w:val="269DEEAB"/>
    <w:rsid w:val="269E0179"/>
    <w:rsid w:val="269EB3FA"/>
    <w:rsid w:val="269EF3D4"/>
    <w:rsid w:val="269F2024"/>
    <w:rsid w:val="269F2F86"/>
    <w:rsid w:val="269F6B10"/>
    <w:rsid w:val="269F6D6D"/>
    <w:rsid w:val="269F8123"/>
    <w:rsid w:val="269FDE5A"/>
    <w:rsid w:val="26A017DB"/>
    <w:rsid w:val="26A03C0F"/>
    <w:rsid w:val="26A04DA1"/>
    <w:rsid w:val="26A11050"/>
    <w:rsid w:val="26A11C76"/>
    <w:rsid w:val="26A123D2"/>
    <w:rsid w:val="26A162FB"/>
    <w:rsid w:val="26A16363"/>
    <w:rsid w:val="26A1ADDB"/>
    <w:rsid w:val="26A1D6E7"/>
    <w:rsid w:val="26A22743"/>
    <w:rsid w:val="26A23306"/>
    <w:rsid w:val="26A2761D"/>
    <w:rsid w:val="26A2DFB6"/>
    <w:rsid w:val="26A314DB"/>
    <w:rsid w:val="26A33505"/>
    <w:rsid w:val="26A34375"/>
    <w:rsid w:val="26A35574"/>
    <w:rsid w:val="26A3B5D3"/>
    <w:rsid w:val="26A3B7FE"/>
    <w:rsid w:val="26A3BD89"/>
    <w:rsid w:val="26A3C041"/>
    <w:rsid w:val="26A3CCE8"/>
    <w:rsid w:val="26A3CDE9"/>
    <w:rsid w:val="26A3CE04"/>
    <w:rsid w:val="26A3CF75"/>
    <w:rsid w:val="26A3F2E0"/>
    <w:rsid w:val="26A40ABC"/>
    <w:rsid w:val="26A413B7"/>
    <w:rsid w:val="26A41756"/>
    <w:rsid w:val="26A4332C"/>
    <w:rsid w:val="26A4EA04"/>
    <w:rsid w:val="26A51E8B"/>
    <w:rsid w:val="26A524B2"/>
    <w:rsid w:val="26A54FB3"/>
    <w:rsid w:val="26A564A4"/>
    <w:rsid w:val="26A58562"/>
    <w:rsid w:val="26A5B050"/>
    <w:rsid w:val="26A5D758"/>
    <w:rsid w:val="26A5E971"/>
    <w:rsid w:val="26A63410"/>
    <w:rsid w:val="26A70159"/>
    <w:rsid w:val="26A735C4"/>
    <w:rsid w:val="26A73D03"/>
    <w:rsid w:val="26A749CA"/>
    <w:rsid w:val="26A75326"/>
    <w:rsid w:val="26A7855C"/>
    <w:rsid w:val="26A7A24A"/>
    <w:rsid w:val="26A7AF6D"/>
    <w:rsid w:val="26A7B6F6"/>
    <w:rsid w:val="26A834EC"/>
    <w:rsid w:val="26A84935"/>
    <w:rsid w:val="26A88747"/>
    <w:rsid w:val="26A889D8"/>
    <w:rsid w:val="26A8AC71"/>
    <w:rsid w:val="26A8B3FF"/>
    <w:rsid w:val="26A8D9AD"/>
    <w:rsid w:val="26A92000"/>
    <w:rsid w:val="26A9270A"/>
    <w:rsid w:val="26A9B46C"/>
    <w:rsid w:val="26A9D0AF"/>
    <w:rsid w:val="26A9E2EC"/>
    <w:rsid w:val="26AA668A"/>
    <w:rsid w:val="26AA706B"/>
    <w:rsid w:val="26AA92BD"/>
    <w:rsid w:val="26AA9C61"/>
    <w:rsid w:val="26AAB36E"/>
    <w:rsid w:val="26AACA24"/>
    <w:rsid w:val="26AAE86B"/>
    <w:rsid w:val="26AB003A"/>
    <w:rsid w:val="26AB05CC"/>
    <w:rsid w:val="26AB09BB"/>
    <w:rsid w:val="26AB3490"/>
    <w:rsid w:val="26AB62F5"/>
    <w:rsid w:val="26AB6CB5"/>
    <w:rsid w:val="26AB9385"/>
    <w:rsid w:val="26AB9552"/>
    <w:rsid w:val="26AC090A"/>
    <w:rsid w:val="26AC16D0"/>
    <w:rsid w:val="26AC2045"/>
    <w:rsid w:val="26AC5681"/>
    <w:rsid w:val="26AC6D55"/>
    <w:rsid w:val="26ACA926"/>
    <w:rsid w:val="26AD0E4D"/>
    <w:rsid w:val="26AD3E20"/>
    <w:rsid w:val="26AD8AA8"/>
    <w:rsid w:val="26ADBAA0"/>
    <w:rsid w:val="26ADBAC4"/>
    <w:rsid w:val="26ADCAF9"/>
    <w:rsid w:val="26ADCCFC"/>
    <w:rsid w:val="26AE02A2"/>
    <w:rsid w:val="26AE2AB5"/>
    <w:rsid w:val="26AE3BB1"/>
    <w:rsid w:val="26AE3E00"/>
    <w:rsid w:val="26AE6E5E"/>
    <w:rsid w:val="26AE804C"/>
    <w:rsid w:val="26AE8FEC"/>
    <w:rsid w:val="26AEC3BF"/>
    <w:rsid w:val="26AED3D4"/>
    <w:rsid w:val="26AF2387"/>
    <w:rsid w:val="26AF2A2B"/>
    <w:rsid w:val="26AF4B58"/>
    <w:rsid w:val="26B007CD"/>
    <w:rsid w:val="26B017ED"/>
    <w:rsid w:val="26B0487B"/>
    <w:rsid w:val="26B0D207"/>
    <w:rsid w:val="26B1169D"/>
    <w:rsid w:val="26B146E2"/>
    <w:rsid w:val="26B17755"/>
    <w:rsid w:val="26B17A13"/>
    <w:rsid w:val="26B1E24F"/>
    <w:rsid w:val="26B23E63"/>
    <w:rsid w:val="26B2C06D"/>
    <w:rsid w:val="26B2CAE7"/>
    <w:rsid w:val="26B330AE"/>
    <w:rsid w:val="26B34BF3"/>
    <w:rsid w:val="26B385D7"/>
    <w:rsid w:val="26B3AD39"/>
    <w:rsid w:val="26B4A6BC"/>
    <w:rsid w:val="26B4C31F"/>
    <w:rsid w:val="26B4DBDE"/>
    <w:rsid w:val="26B4EB5D"/>
    <w:rsid w:val="26B501F3"/>
    <w:rsid w:val="26B52038"/>
    <w:rsid w:val="26B55D03"/>
    <w:rsid w:val="26B57434"/>
    <w:rsid w:val="26B579A8"/>
    <w:rsid w:val="26B632B9"/>
    <w:rsid w:val="26B66E89"/>
    <w:rsid w:val="26B67C26"/>
    <w:rsid w:val="26B682BF"/>
    <w:rsid w:val="26B6EDF3"/>
    <w:rsid w:val="26B73F46"/>
    <w:rsid w:val="26B78C85"/>
    <w:rsid w:val="26B795CA"/>
    <w:rsid w:val="26B796A0"/>
    <w:rsid w:val="26B7B11C"/>
    <w:rsid w:val="26B7BB8A"/>
    <w:rsid w:val="26B7D3C4"/>
    <w:rsid w:val="26B7EACC"/>
    <w:rsid w:val="26B83260"/>
    <w:rsid w:val="26B845CC"/>
    <w:rsid w:val="26B853A4"/>
    <w:rsid w:val="26B86A5F"/>
    <w:rsid w:val="26B871F2"/>
    <w:rsid w:val="26B89070"/>
    <w:rsid w:val="26B896D8"/>
    <w:rsid w:val="26B8A27F"/>
    <w:rsid w:val="26B8A662"/>
    <w:rsid w:val="26B8C667"/>
    <w:rsid w:val="26B8D74F"/>
    <w:rsid w:val="26B8ED37"/>
    <w:rsid w:val="26B8FAE3"/>
    <w:rsid w:val="26B95100"/>
    <w:rsid w:val="26B953AA"/>
    <w:rsid w:val="26B95E92"/>
    <w:rsid w:val="26B9A3EC"/>
    <w:rsid w:val="26BA0318"/>
    <w:rsid w:val="26BA0ECE"/>
    <w:rsid w:val="26BA2001"/>
    <w:rsid w:val="26BA3156"/>
    <w:rsid w:val="26BA3344"/>
    <w:rsid w:val="26BAE466"/>
    <w:rsid w:val="26BB0A56"/>
    <w:rsid w:val="26BB26A3"/>
    <w:rsid w:val="26BB2C87"/>
    <w:rsid w:val="26BBD6F1"/>
    <w:rsid w:val="26BBECA6"/>
    <w:rsid w:val="26BC3A43"/>
    <w:rsid w:val="26BC6568"/>
    <w:rsid w:val="26BC71F2"/>
    <w:rsid w:val="26BC7B27"/>
    <w:rsid w:val="26BCC163"/>
    <w:rsid w:val="26BCCB6A"/>
    <w:rsid w:val="26BCD4FD"/>
    <w:rsid w:val="26BCE3B3"/>
    <w:rsid w:val="26BD0B7A"/>
    <w:rsid w:val="26BD2C4E"/>
    <w:rsid w:val="26BE0C4E"/>
    <w:rsid w:val="26BE407B"/>
    <w:rsid w:val="26BEBDA2"/>
    <w:rsid w:val="26BEC6BC"/>
    <w:rsid w:val="26BEE50E"/>
    <w:rsid w:val="26BEFA5E"/>
    <w:rsid w:val="26BF1DED"/>
    <w:rsid w:val="26BF1F02"/>
    <w:rsid w:val="26BF2B21"/>
    <w:rsid w:val="26BFA902"/>
    <w:rsid w:val="26BFBF5F"/>
    <w:rsid w:val="26BFDE62"/>
    <w:rsid w:val="26C00C7F"/>
    <w:rsid w:val="26C04697"/>
    <w:rsid w:val="26C06F9C"/>
    <w:rsid w:val="26C0FB88"/>
    <w:rsid w:val="26C0FC47"/>
    <w:rsid w:val="26C107B7"/>
    <w:rsid w:val="26C11214"/>
    <w:rsid w:val="26C153E9"/>
    <w:rsid w:val="26C157DE"/>
    <w:rsid w:val="26C17994"/>
    <w:rsid w:val="26C18689"/>
    <w:rsid w:val="26C1D3A3"/>
    <w:rsid w:val="26C1D7D7"/>
    <w:rsid w:val="26C1D936"/>
    <w:rsid w:val="26C1DA69"/>
    <w:rsid w:val="26C1DF70"/>
    <w:rsid w:val="26C21AB3"/>
    <w:rsid w:val="26C21E8B"/>
    <w:rsid w:val="26C23346"/>
    <w:rsid w:val="26C26C60"/>
    <w:rsid w:val="26C27638"/>
    <w:rsid w:val="26C27DFB"/>
    <w:rsid w:val="26C29186"/>
    <w:rsid w:val="26C29645"/>
    <w:rsid w:val="26C2AD67"/>
    <w:rsid w:val="26C2F006"/>
    <w:rsid w:val="26C3220F"/>
    <w:rsid w:val="26C3316F"/>
    <w:rsid w:val="26C3BA4C"/>
    <w:rsid w:val="26C403EE"/>
    <w:rsid w:val="26C4A335"/>
    <w:rsid w:val="26C4A6A9"/>
    <w:rsid w:val="26C4D613"/>
    <w:rsid w:val="26C4FCC8"/>
    <w:rsid w:val="26C50A24"/>
    <w:rsid w:val="26C53B8B"/>
    <w:rsid w:val="26C552A5"/>
    <w:rsid w:val="26C572A8"/>
    <w:rsid w:val="26C5A7E1"/>
    <w:rsid w:val="26C5AB97"/>
    <w:rsid w:val="26C6185D"/>
    <w:rsid w:val="26C619E4"/>
    <w:rsid w:val="26C62427"/>
    <w:rsid w:val="26C632F0"/>
    <w:rsid w:val="26C65F66"/>
    <w:rsid w:val="26C6ABCD"/>
    <w:rsid w:val="26C6C5B6"/>
    <w:rsid w:val="26C70DD1"/>
    <w:rsid w:val="26C7276A"/>
    <w:rsid w:val="26C745CF"/>
    <w:rsid w:val="26C75F6A"/>
    <w:rsid w:val="26C7C2B8"/>
    <w:rsid w:val="26C7CFB8"/>
    <w:rsid w:val="26C96212"/>
    <w:rsid w:val="26C9ABC5"/>
    <w:rsid w:val="26C9B502"/>
    <w:rsid w:val="26C9BDEE"/>
    <w:rsid w:val="26C9D5BA"/>
    <w:rsid w:val="26C9E1AC"/>
    <w:rsid w:val="26C9F0C6"/>
    <w:rsid w:val="26CA2414"/>
    <w:rsid w:val="26CA3127"/>
    <w:rsid w:val="26CA4330"/>
    <w:rsid w:val="26CABBD6"/>
    <w:rsid w:val="26CAC1CE"/>
    <w:rsid w:val="26CAD9D9"/>
    <w:rsid w:val="26CAF467"/>
    <w:rsid w:val="26CB4CF0"/>
    <w:rsid w:val="26CB7114"/>
    <w:rsid w:val="26CBCDE4"/>
    <w:rsid w:val="26CC4599"/>
    <w:rsid w:val="26CCBFCD"/>
    <w:rsid w:val="26CCCCBC"/>
    <w:rsid w:val="26CCF33D"/>
    <w:rsid w:val="26CD24AF"/>
    <w:rsid w:val="26CD34EB"/>
    <w:rsid w:val="26CD41FB"/>
    <w:rsid w:val="26CD4DCA"/>
    <w:rsid w:val="26CD66F3"/>
    <w:rsid w:val="26CD6A9B"/>
    <w:rsid w:val="26CD86E9"/>
    <w:rsid w:val="26CDAAEB"/>
    <w:rsid w:val="26CDB053"/>
    <w:rsid w:val="26CDEEF8"/>
    <w:rsid w:val="26CDFDB1"/>
    <w:rsid w:val="26CE7745"/>
    <w:rsid w:val="26CE8E27"/>
    <w:rsid w:val="26CE9638"/>
    <w:rsid w:val="26CEB754"/>
    <w:rsid w:val="26CEF73C"/>
    <w:rsid w:val="26CF1BDF"/>
    <w:rsid w:val="26CF6ECD"/>
    <w:rsid w:val="26CFAC28"/>
    <w:rsid w:val="26CFB65D"/>
    <w:rsid w:val="26CFCFE1"/>
    <w:rsid w:val="26D0078F"/>
    <w:rsid w:val="26D02747"/>
    <w:rsid w:val="26D036F5"/>
    <w:rsid w:val="26D0639E"/>
    <w:rsid w:val="26D06D72"/>
    <w:rsid w:val="26D0E672"/>
    <w:rsid w:val="26D112BA"/>
    <w:rsid w:val="26D11323"/>
    <w:rsid w:val="26D116D2"/>
    <w:rsid w:val="26D15382"/>
    <w:rsid w:val="26D15E8F"/>
    <w:rsid w:val="26D190D4"/>
    <w:rsid w:val="26D21449"/>
    <w:rsid w:val="26D2A3E1"/>
    <w:rsid w:val="26D303DE"/>
    <w:rsid w:val="26D32845"/>
    <w:rsid w:val="26D334F5"/>
    <w:rsid w:val="26D397A9"/>
    <w:rsid w:val="26D46356"/>
    <w:rsid w:val="26D48693"/>
    <w:rsid w:val="26D4A0CD"/>
    <w:rsid w:val="26D4BB8E"/>
    <w:rsid w:val="26D4BE25"/>
    <w:rsid w:val="26D4C0A8"/>
    <w:rsid w:val="26D4C605"/>
    <w:rsid w:val="26D4EC17"/>
    <w:rsid w:val="26D5071A"/>
    <w:rsid w:val="26D53CEC"/>
    <w:rsid w:val="26D6333C"/>
    <w:rsid w:val="26D642E9"/>
    <w:rsid w:val="26D6BC62"/>
    <w:rsid w:val="26D73CAD"/>
    <w:rsid w:val="26D7B612"/>
    <w:rsid w:val="26D7B829"/>
    <w:rsid w:val="26D7C35A"/>
    <w:rsid w:val="26D81852"/>
    <w:rsid w:val="26D81E2F"/>
    <w:rsid w:val="26D8785A"/>
    <w:rsid w:val="26D8B16C"/>
    <w:rsid w:val="26D8F42A"/>
    <w:rsid w:val="26D8F509"/>
    <w:rsid w:val="26D91203"/>
    <w:rsid w:val="26D915C2"/>
    <w:rsid w:val="26D946B4"/>
    <w:rsid w:val="26D94751"/>
    <w:rsid w:val="26D947ED"/>
    <w:rsid w:val="26D99F98"/>
    <w:rsid w:val="26D9A645"/>
    <w:rsid w:val="26D9D1AA"/>
    <w:rsid w:val="26DA1658"/>
    <w:rsid w:val="26DA3192"/>
    <w:rsid w:val="26DA3F26"/>
    <w:rsid w:val="26DA503C"/>
    <w:rsid w:val="26DADAC4"/>
    <w:rsid w:val="26DAE643"/>
    <w:rsid w:val="26DB0DEF"/>
    <w:rsid w:val="26DB3369"/>
    <w:rsid w:val="26DB6315"/>
    <w:rsid w:val="26DBAACC"/>
    <w:rsid w:val="26DBB326"/>
    <w:rsid w:val="26DBCABD"/>
    <w:rsid w:val="26DBD980"/>
    <w:rsid w:val="26DC2EC7"/>
    <w:rsid w:val="26DC40F2"/>
    <w:rsid w:val="26DD19AC"/>
    <w:rsid w:val="26DD1ADA"/>
    <w:rsid w:val="26DD2D8F"/>
    <w:rsid w:val="26DD4535"/>
    <w:rsid w:val="26DD4D5A"/>
    <w:rsid w:val="26DD5AA2"/>
    <w:rsid w:val="26DD90D9"/>
    <w:rsid w:val="26DD96B4"/>
    <w:rsid w:val="26DDA31D"/>
    <w:rsid w:val="26DDD60A"/>
    <w:rsid w:val="26DE4650"/>
    <w:rsid w:val="26DE70FC"/>
    <w:rsid w:val="26DEA93C"/>
    <w:rsid w:val="26DEAFEF"/>
    <w:rsid w:val="26DEB170"/>
    <w:rsid w:val="26DEBAD1"/>
    <w:rsid w:val="26DED5A4"/>
    <w:rsid w:val="26DEF59D"/>
    <w:rsid w:val="26DEFF63"/>
    <w:rsid w:val="26DF0712"/>
    <w:rsid w:val="26DF0AD0"/>
    <w:rsid w:val="26DF34F8"/>
    <w:rsid w:val="26DF4ACF"/>
    <w:rsid w:val="26DF7195"/>
    <w:rsid w:val="26DFF262"/>
    <w:rsid w:val="26E0277B"/>
    <w:rsid w:val="26E06275"/>
    <w:rsid w:val="26E0C405"/>
    <w:rsid w:val="26E1032A"/>
    <w:rsid w:val="26E15A58"/>
    <w:rsid w:val="26E15E7A"/>
    <w:rsid w:val="26E16E13"/>
    <w:rsid w:val="26E1E0A0"/>
    <w:rsid w:val="26E203C6"/>
    <w:rsid w:val="26E221AA"/>
    <w:rsid w:val="26E234F7"/>
    <w:rsid w:val="26E27BEF"/>
    <w:rsid w:val="26E2D8B8"/>
    <w:rsid w:val="26E2F6BE"/>
    <w:rsid w:val="26E3021F"/>
    <w:rsid w:val="26E38256"/>
    <w:rsid w:val="26E3BA1E"/>
    <w:rsid w:val="26E3C8C4"/>
    <w:rsid w:val="26E46B7F"/>
    <w:rsid w:val="26E46CA2"/>
    <w:rsid w:val="26E4790E"/>
    <w:rsid w:val="26E5140A"/>
    <w:rsid w:val="26E51AB7"/>
    <w:rsid w:val="26E54B9C"/>
    <w:rsid w:val="26E555D1"/>
    <w:rsid w:val="26E565C7"/>
    <w:rsid w:val="26E5767A"/>
    <w:rsid w:val="26E5A6EE"/>
    <w:rsid w:val="26E5EC9F"/>
    <w:rsid w:val="26E654F0"/>
    <w:rsid w:val="26E6C260"/>
    <w:rsid w:val="26E6E183"/>
    <w:rsid w:val="26E6E401"/>
    <w:rsid w:val="26E6FC44"/>
    <w:rsid w:val="26E7A52B"/>
    <w:rsid w:val="26E7A75B"/>
    <w:rsid w:val="26E7F5CB"/>
    <w:rsid w:val="26E80EC1"/>
    <w:rsid w:val="26E80F98"/>
    <w:rsid w:val="26E8344A"/>
    <w:rsid w:val="26E83EFD"/>
    <w:rsid w:val="26E84EB4"/>
    <w:rsid w:val="26E85A7A"/>
    <w:rsid w:val="26E87B42"/>
    <w:rsid w:val="26E8840F"/>
    <w:rsid w:val="26E8C7D4"/>
    <w:rsid w:val="26E8E7D7"/>
    <w:rsid w:val="26E900B9"/>
    <w:rsid w:val="26E9646A"/>
    <w:rsid w:val="26E9C191"/>
    <w:rsid w:val="26E9E42A"/>
    <w:rsid w:val="26E9FAEC"/>
    <w:rsid w:val="26EA2736"/>
    <w:rsid w:val="26EAB1CA"/>
    <w:rsid w:val="26EAF480"/>
    <w:rsid w:val="26EB4590"/>
    <w:rsid w:val="26EB6468"/>
    <w:rsid w:val="26EBBB06"/>
    <w:rsid w:val="26EC2634"/>
    <w:rsid w:val="26EC4253"/>
    <w:rsid w:val="26EC49BF"/>
    <w:rsid w:val="26ECB734"/>
    <w:rsid w:val="26ED0BA1"/>
    <w:rsid w:val="26ED2A77"/>
    <w:rsid w:val="26ED3DB5"/>
    <w:rsid w:val="26ED44A4"/>
    <w:rsid w:val="26ED5C6C"/>
    <w:rsid w:val="26ED7038"/>
    <w:rsid w:val="26ED9781"/>
    <w:rsid w:val="26ED9AB6"/>
    <w:rsid w:val="26EE0595"/>
    <w:rsid w:val="26EE0A6E"/>
    <w:rsid w:val="26EE13F0"/>
    <w:rsid w:val="26EE3222"/>
    <w:rsid w:val="26EE65A7"/>
    <w:rsid w:val="26EE794D"/>
    <w:rsid w:val="26EE831C"/>
    <w:rsid w:val="26EEAF50"/>
    <w:rsid w:val="26EEF132"/>
    <w:rsid w:val="26EF007A"/>
    <w:rsid w:val="26EFC07C"/>
    <w:rsid w:val="26F07D2F"/>
    <w:rsid w:val="26F08922"/>
    <w:rsid w:val="26F09623"/>
    <w:rsid w:val="26F0DB00"/>
    <w:rsid w:val="26F0F035"/>
    <w:rsid w:val="26F0F3E7"/>
    <w:rsid w:val="26F15E56"/>
    <w:rsid w:val="26F18497"/>
    <w:rsid w:val="26F186AA"/>
    <w:rsid w:val="26F1AA5A"/>
    <w:rsid w:val="26F1BB3A"/>
    <w:rsid w:val="26F1D507"/>
    <w:rsid w:val="26F1FCA8"/>
    <w:rsid w:val="26F22959"/>
    <w:rsid w:val="26F25215"/>
    <w:rsid w:val="26F2545E"/>
    <w:rsid w:val="26F28293"/>
    <w:rsid w:val="26F2AFCD"/>
    <w:rsid w:val="26F2E295"/>
    <w:rsid w:val="26F2F3F5"/>
    <w:rsid w:val="26F36DED"/>
    <w:rsid w:val="26F37778"/>
    <w:rsid w:val="26F402E2"/>
    <w:rsid w:val="26F43532"/>
    <w:rsid w:val="26F46429"/>
    <w:rsid w:val="26F46C4F"/>
    <w:rsid w:val="26F547FD"/>
    <w:rsid w:val="26F589A5"/>
    <w:rsid w:val="26F59969"/>
    <w:rsid w:val="26F5D9B1"/>
    <w:rsid w:val="26F5DC67"/>
    <w:rsid w:val="26F5DF6D"/>
    <w:rsid w:val="26F62003"/>
    <w:rsid w:val="26F67F8A"/>
    <w:rsid w:val="26F6A165"/>
    <w:rsid w:val="26F6CC6D"/>
    <w:rsid w:val="26F6F8D8"/>
    <w:rsid w:val="26F7048C"/>
    <w:rsid w:val="26F729BB"/>
    <w:rsid w:val="26F76D93"/>
    <w:rsid w:val="26F76F6D"/>
    <w:rsid w:val="26F78EAA"/>
    <w:rsid w:val="26F839AB"/>
    <w:rsid w:val="26F84B5E"/>
    <w:rsid w:val="26F84F5C"/>
    <w:rsid w:val="26F851F3"/>
    <w:rsid w:val="26F8BD74"/>
    <w:rsid w:val="26F8F489"/>
    <w:rsid w:val="26F943AB"/>
    <w:rsid w:val="26F94BD4"/>
    <w:rsid w:val="26F96542"/>
    <w:rsid w:val="26F9896F"/>
    <w:rsid w:val="26FA114E"/>
    <w:rsid w:val="26FA4632"/>
    <w:rsid w:val="26FA7433"/>
    <w:rsid w:val="26FA8AA3"/>
    <w:rsid w:val="26FAD614"/>
    <w:rsid w:val="26FAD97B"/>
    <w:rsid w:val="26FAE724"/>
    <w:rsid w:val="26FB0B69"/>
    <w:rsid w:val="26FB3351"/>
    <w:rsid w:val="26FB425D"/>
    <w:rsid w:val="26FB551D"/>
    <w:rsid w:val="26FC3B56"/>
    <w:rsid w:val="26FC4B0A"/>
    <w:rsid w:val="26FC6195"/>
    <w:rsid w:val="26FC83E9"/>
    <w:rsid w:val="26FC926B"/>
    <w:rsid w:val="26FCBA41"/>
    <w:rsid w:val="26FCC217"/>
    <w:rsid w:val="26FD0381"/>
    <w:rsid w:val="26FD1445"/>
    <w:rsid w:val="26FD734E"/>
    <w:rsid w:val="26FD7D44"/>
    <w:rsid w:val="26FE1E95"/>
    <w:rsid w:val="26FE4275"/>
    <w:rsid w:val="26FE497F"/>
    <w:rsid w:val="26FE94F7"/>
    <w:rsid w:val="26FED44A"/>
    <w:rsid w:val="26FEF852"/>
    <w:rsid w:val="26FF024A"/>
    <w:rsid w:val="26FF6E30"/>
    <w:rsid w:val="26FF7BC8"/>
    <w:rsid w:val="26FFAE4F"/>
    <w:rsid w:val="26FFCB7A"/>
    <w:rsid w:val="26FFE177"/>
    <w:rsid w:val="27007A81"/>
    <w:rsid w:val="2700AE7C"/>
    <w:rsid w:val="2700F59B"/>
    <w:rsid w:val="27012C8B"/>
    <w:rsid w:val="270145EB"/>
    <w:rsid w:val="27015F45"/>
    <w:rsid w:val="270183E3"/>
    <w:rsid w:val="2701B75D"/>
    <w:rsid w:val="27021C4B"/>
    <w:rsid w:val="27025F59"/>
    <w:rsid w:val="270271E1"/>
    <w:rsid w:val="2702BF8C"/>
    <w:rsid w:val="2703202F"/>
    <w:rsid w:val="270342DB"/>
    <w:rsid w:val="27034AC3"/>
    <w:rsid w:val="27037E74"/>
    <w:rsid w:val="27039520"/>
    <w:rsid w:val="2703AB1E"/>
    <w:rsid w:val="2703B58D"/>
    <w:rsid w:val="2703C908"/>
    <w:rsid w:val="2703E0C3"/>
    <w:rsid w:val="270433AD"/>
    <w:rsid w:val="27044A3C"/>
    <w:rsid w:val="27045ED7"/>
    <w:rsid w:val="27047665"/>
    <w:rsid w:val="2704AF95"/>
    <w:rsid w:val="2704FF0F"/>
    <w:rsid w:val="27058993"/>
    <w:rsid w:val="2705AB4D"/>
    <w:rsid w:val="2705D015"/>
    <w:rsid w:val="2706095C"/>
    <w:rsid w:val="27063103"/>
    <w:rsid w:val="2706ADDC"/>
    <w:rsid w:val="2706BD55"/>
    <w:rsid w:val="2706F6E4"/>
    <w:rsid w:val="270717E4"/>
    <w:rsid w:val="27071B22"/>
    <w:rsid w:val="270740BA"/>
    <w:rsid w:val="2707C573"/>
    <w:rsid w:val="2707E369"/>
    <w:rsid w:val="2707E75E"/>
    <w:rsid w:val="2707F6FC"/>
    <w:rsid w:val="2708880F"/>
    <w:rsid w:val="270899A5"/>
    <w:rsid w:val="2708A623"/>
    <w:rsid w:val="2708AAE4"/>
    <w:rsid w:val="2708B75E"/>
    <w:rsid w:val="2708F016"/>
    <w:rsid w:val="27090607"/>
    <w:rsid w:val="27092653"/>
    <w:rsid w:val="2709275D"/>
    <w:rsid w:val="2709A887"/>
    <w:rsid w:val="2709F3C5"/>
    <w:rsid w:val="2709FBCB"/>
    <w:rsid w:val="270A0A1A"/>
    <w:rsid w:val="270A5DF8"/>
    <w:rsid w:val="270A6525"/>
    <w:rsid w:val="270AB1AC"/>
    <w:rsid w:val="270AC103"/>
    <w:rsid w:val="270AE92B"/>
    <w:rsid w:val="270B7D9E"/>
    <w:rsid w:val="270B85E5"/>
    <w:rsid w:val="270BC103"/>
    <w:rsid w:val="270BC213"/>
    <w:rsid w:val="270BCE80"/>
    <w:rsid w:val="270BE3B9"/>
    <w:rsid w:val="270C0087"/>
    <w:rsid w:val="270C5FE0"/>
    <w:rsid w:val="270C6D75"/>
    <w:rsid w:val="270C78FC"/>
    <w:rsid w:val="270C8E08"/>
    <w:rsid w:val="270C9BC8"/>
    <w:rsid w:val="270CA295"/>
    <w:rsid w:val="270CBD39"/>
    <w:rsid w:val="270D581F"/>
    <w:rsid w:val="270D6C48"/>
    <w:rsid w:val="270DBDE1"/>
    <w:rsid w:val="270DDE31"/>
    <w:rsid w:val="270E731B"/>
    <w:rsid w:val="270E7C2D"/>
    <w:rsid w:val="270E7F44"/>
    <w:rsid w:val="270EAC28"/>
    <w:rsid w:val="270F1692"/>
    <w:rsid w:val="270F1B72"/>
    <w:rsid w:val="270F1D92"/>
    <w:rsid w:val="270F2661"/>
    <w:rsid w:val="270F5ECB"/>
    <w:rsid w:val="270FACE8"/>
    <w:rsid w:val="270FC8A2"/>
    <w:rsid w:val="270FCC2B"/>
    <w:rsid w:val="270FD45F"/>
    <w:rsid w:val="271042DA"/>
    <w:rsid w:val="27105058"/>
    <w:rsid w:val="27105893"/>
    <w:rsid w:val="27106AED"/>
    <w:rsid w:val="2710CE4B"/>
    <w:rsid w:val="2710D2F0"/>
    <w:rsid w:val="2710DC9B"/>
    <w:rsid w:val="271108FA"/>
    <w:rsid w:val="27112A69"/>
    <w:rsid w:val="271156E9"/>
    <w:rsid w:val="27117D8E"/>
    <w:rsid w:val="27118BD2"/>
    <w:rsid w:val="27125951"/>
    <w:rsid w:val="2712B193"/>
    <w:rsid w:val="2712EF74"/>
    <w:rsid w:val="27134236"/>
    <w:rsid w:val="2713A7E0"/>
    <w:rsid w:val="2713C52F"/>
    <w:rsid w:val="2713C7F3"/>
    <w:rsid w:val="2713D3EE"/>
    <w:rsid w:val="2713D456"/>
    <w:rsid w:val="2714031A"/>
    <w:rsid w:val="27141062"/>
    <w:rsid w:val="2714203B"/>
    <w:rsid w:val="27147730"/>
    <w:rsid w:val="2714BA75"/>
    <w:rsid w:val="2714E2CD"/>
    <w:rsid w:val="271520EC"/>
    <w:rsid w:val="2715624D"/>
    <w:rsid w:val="27159327"/>
    <w:rsid w:val="2715A884"/>
    <w:rsid w:val="2715A8E5"/>
    <w:rsid w:val="2715F7DA"/>
    <w:rsid w:val="27161ABD"/>
    <w:rsid w:val="27162E3A"/>
    <w:rsid w:val="27166403"/>
    <w:rsid w:val="271686CB"/>
    <w:rsid w:val="2716D7AD"/>
    <w:rsid w:val="2716E22F"/>
    <w:rsid w:val="2716E391"/>
    <w:rsid w:val="2717254F"/>
    <w:rsid w:val="27174872"/>
    <w:rsid w:val="27175061"/>
    <w:rsid w:val="27179378"/>
    <w:rsid w:val="2717CC00"/>
    <w:rsid w:val="2717F8A6"/>
    <w:rsid w:val="271843CF"/>
    <w:rsid w:val="27184534"/>
    <w:rsid w:val="27186FD9"/>
    <w:rsid w:val="271871C2"/>
    <w:rsid w:val="27187F44"/>
    <w:rsid w:val="2718C2D0"/>
    <w:rsid w:val="2718CE58"/>
    <w:rsid w:val="2718FA3A"/>
    <w:rsid w:val="271907A2"/>
    <w:rsid w:val="27191964"/>
    <w:rsid w:val="271940FF"/>
    <w:rsid w:val="2719ADEF"/>
    <w:rsid w:val="271A32E6"/>
    <w:rsid w:val="271A4698"/>
    <w:rsid w:val="271A98A8"/>
    <w:rsid w:val="271A9A26"/>
    <w:rsid w:val="271A9C3B"/>
    <w:rsid w:val="271ADEC0"/>
    <w:rsid w:val="271AF794"/>
    <w:rsid w:val="271B0753"/>
    <w:rsid w:val="271B7667"/>
    <w:rsid w:val="271BA3E0"/>
    <w:rsid w:val="271BA4A3"/>
    <w:rsid w:val="271BAC35"/>
    <w:rsid w:val="271BEC3E"/>
    <w:rsid w:val="271BF39C"/>
    <w:rsid w:val="271C42A3"/>
    <w:rsid w:val="271C67E5"/>
    <w:rsid w:val="271C7594"/>
    <w:rsid w:val="271CB940"/>
    <w:rsid w:val="271D13EA"/>
    <w:rsid w:val="271D21FC"/>
    <w:rsid w:val="271D3372"/>
    <w:rsid w:val="271D3578"/>
    <w:rsid w:val="271D5B3F"/>
    <w:rsid w:val="271D9898"/>
    <w:rsid w:val="271DAB3E"/>
    <w:rsid w:val="271DAF59"/>
    <w:rsid w:val="271DEAC7"/>
    <w:rsid w:val="271DF76C"/>
    <w:rsid w:val="271E03B7"/>
    <w:rsid w:val="271E21C0"/>
    <w:rsid w:val="271E30A0"/>
    <w:rsid w:val="271E61FA"/>
    <w:rsid w:val="271E8082"/>
    <w:rsid w:val="271EB97A"/>
    <w:rsid w:val="271EE646"/>
    <w:rsid w:val="271F02E8"/>
    <w:rsid w:val="271F06FA"/>
    <w:rsid w:val="271F08C6"/>
    <w:rsid w:val="271F300A"/>
    <w:rsid w:val="271F51E1"/>
    <w:rsid w:val="271F85AB"/>
    <w:rsid w:val="271FBC37"/>
    <w:rsid w:val="272010A0"/>
    <w:rsid w:val="27202C2A"/>
    <w:rsid w:val="2720407E"/>
    <w:rsid w:val="27204688"/>
    <w:rsid w:val="2720702D"/>
    <w:rsid w:val="272084F5"/>
    <w:rsid w:val="27209322"/>
    <w:rsid w:val="27209883"/>
    <w:rsid w:val="2721A287"/>
    <w:rsid w:val="2721BD65"/>
    <w:rsid w:val="2721C799"/>
    <w:rsid w:val="2721CF2B"/>
    <w:rsid w:val="27220907"/>
    <w:rsid w:val="272234F7"/>
    <w:rsid w:val="27225217"/>
    <w:rsid w:val="27225716"/>
    <w:rsid w:val="272289D6"/>
    <w:rsid w:val="2722E140"/>
    <w:rsid w:val="2722FAC6"/>
    <w:rsid w:val="27231765"/>
    <w:rsid w:val="27234783"/>
    <w:rsid w:val="27247428"/>
    <w:rsid w:val="27247D07"/>
    <w:rsid w:val="27248515"/>
    <w:rsid w:val="2724AD88"/>
    <w:rsid w:val="2724AE63"/>
    <w:rsid w:val="2724E711"/>
    <w:rsid w:val="27254303"/>
    <w:rsid w:val="2725A6AD"/>
    <w:rsid w:val="2725CDFC"/>
    <w:rsid w:val="27260600"/>
    <w:rsid w:val="27261992"/>
    <w:rsid w:val="27263029"/>
    <w:rsid w:val="27268F94"/>
    <w:rsid w:val="272697C7"/>
    <w:rsid w:val="2726F5B3"/>
    <w:rsid w:val="27271C66"/>
    <w:rsid w:val="27275831"/>
    <w:rsid w:val="27276275"/>
    <w:rsid w:val="2727D72C"/>
    <w:rsid w:val="272836AD"/>
    <w:rsid w:val="2728C2C8"/>
    <w:rsid w:val="2728D156"/>
    <w:rsid w:val="2728E6C1"/>
    <w:rsid w:val="272933F1"/>
    <w:rsid w:val="27294CD4"/>
    <w:rsid w:val="27297A65"/>
    <w:rsid w:val="2729B183"/>
    <w:rsid w:val="2729D2E3"/>
    <w:rsid w:val="272A7239"/>
    <w:rsid w:val="272A899F"/>
    <w:rsid w:val="272AC6EF"/>
    <w:rsid w:val="272AD29A"/>
    <w:rsid w:val="272AFA27"/>
    <w:rsid w:val="272B5386"/>
    <w:rsid w:val="272BC86B"/>
    <w:rsid w:val="272C1917"/>
    <w:rsid w:val="272D7A73"/>
    <w:rsid w:val="272D899D"/>
    <w:rsid w:val="272D9442"/>
    <w:rsid w:val="272DC954"/>
    <w:rsid w:val="272DEC5A"/>
    <w:rsid w:val="272E7BBE"/>
    <w:rsid w:val="272E7F00"/>
    <w:rsid w:val="272EB062"/>
    <w:rsid w:val="272EB6E3"/>
    <w:rsid w:val="272EE3F4"/>
    <w:rsid w:val="272F1998"/>
    <w:rsid w:val="272F272C"/>
    <w:rsid w:val="272F737B"/>
    <w:rsid w:val="272F7F1B"/>
    <w:rsid w:val="272F86A9"/>
    <w:rsid w:val="272F963F"/>
    <w:rsid w:val="27305ACA"/>
    <w:rsid w:val="27305F61"/>
    <w:rsid w:val="27307D3A"/>
    <w:rsid w:val="2730806E"/>
    <w:rsid w:val="2730CA3A"/>
    <w:rsid w:val="2730EAA8"/>
    <w:rsid w:val="2730FE51"/>
    <w:rsid w:val="273153FC"/>
    <w:rsid w:val="27318257"/>
    <w:rsid w:val="273208EE"/>
    <w:rsid w:val="27322B08"/>
    <w:rsid w:val="27323508"/>
    <w:rsid w:val="2732AB6C"/>
    <w:rsid w:val="2732B3D7"/>
    <w:rsid w:val="27332C06"/>
    <w:rsid w:val="27333D48"/>
    <w:rsid w:val="27334273"/>
    <w:rsid w:val="27334B2B"/>
    <w:rsid w:val="27338C95"/>
    <w:rsid w:val="2733CED1"/>
    <w:rsid w:val="27343211"/>
    <w:rsid w:val="273433CA"/>
    <w:rsid w:val="27346E13"/>
    <w:rsid w:val="2734993E"/>
    <w:rsid w:val="2734A118"/>
    <w:rsid w:val="2734F159"/>
    <w:rsid w:val="273509A8"/>
    <w:rsid w:val="27351581"/>
    <w:rsid w:val="2735CB7E"/>
    <w:rsid w:val="2736453B"/>
    <w:rsid w:val="27367CF5"/>
    <w:rsid w:val="2736AAFA"/>
    <w:rsid w:val="2736EB67"/>
    <w:rsid w:val="2736F5E3"/>
    <w:rsid w:val="27372369"/>
    <w:rsid w:val="27372709"/>
    <w:rsid w:val="273729ED"/>
    <w:rsid w:val="273730EF"/>
    <w:rsid w:val="2737332A"/>
    <w:rsid w:val="2737371F"/>
    <w:rsid w:val="27378DE8"/>
    <w:rsid w:val="2737A47A"/>
    <w:rsid w:val="2737C90C"/>
    <w:rsid w:val="2737DF44"/>
    <w:rsid w:val="2737E86C"/>
    <w:rsid w:val="2738091B"/>
    <w:rsid w:val="27384AB6"/>
    <w:rsid w:val="27385A6E"/>
    <w:rsid w:val="2738D8B7"/>
    <w:rsid w:val="27390DB1"/>
    <w:rsid w:val="273916D9"/>
    <w:rsid w:val="27392AE5"/>
    <w:rsid w:val="273931A4"/>
    <w:rsid w:val="27394003"/>
    <w:rsid w:val="2739508F"/>
    <w:rsid w:val="27395A5A"/>
    <w:rsid w:val="27397E64"/>
    <w:rsid w:val="2739B77E"/>
    <w:rsid w:val="2739CF7C"/>
    <w:rsid w:val="273A79F8"/>
    <w:rsid w:val="273B25DE"/>
    <w:rsid w:val="273B5877"/>
    <w:rsid w:val="273BBE0A"/>
    <w:rsid w:val="273C0706"/>
    <w:rsid w:val="273C08FC"/>
    <w:rsid w:val="273CA7C8"/>
    <w:rsid w:val="273D46A6"/>
    <w:rsid w:val="273D4E33"/>
    <w:rsid w:val="273E1A07"/>
    <w:rsid w:val="273E34DA"/>
    <w:rsid w:val="273E4818"/>
    <w:rsid w:val="273E51A2"/>
    <w:rsid w:val="273E54FF"/>
    <w:rsid w:val="273E55C8"/>
    <w:rsid w:val="273E6E89"/>
    <w:rsid w:val="273ECC16"/>
    <w:rsid w:val="273EE7F3"/>
    <w:rsid w:val="273F0AE7"/>
    <w:rsid w:val="273F2439"/>
    <w:rsid w:val="273F27C0"/>
    <w:rsid w:val="273FA949"/>
    <w:rsid w:val="2740193D"/>
    <w:rsid w:val="27404653"/>
    <w:rsid w:val="27404EE5"/>
    <w:rsid w:val="27405EFC"/>
    <w:rsid w:val="2740807E"/>
    <w:rsid w:val="2740E364"/>
    <w:rsid w:val="2740EACB"/>
    <w:rsid w:val="27410395"/>
    <w:rsid w:val="27411075"/>
    <w:rsid w:val="27412876"/>
    <w:rsid w:val="27412D54"/>
    <w:rsid w:val="27415FBC"/>
    <w:rsid w:val="27417B79"/>
    <w:rsid w:val="2741A5A4"/>
    <w:rsid w:val="2741B72C"/>
    <w:rsid w:val="2741C82C"/>
    <w:rsid w:val="274210E3"/>
    <w:rsid w:val="2742165F"/>
    <w:rsid w:val="27425E49"/>
    <w:rsid w:val="27428F5B"/>
    <w:rsid w:val="2742EF81"/>
    <w:rsid w:val="27435B04"/>
    <w:rsid w:val="2743B7C0"/>
    <w:rsid w:val="2743DAFA"/>
    <w:rsid w:val="27443AB5"/>
    <w:rsid w:val="27444E46"/>
    <w:rsid w:val="27446CE3"/>
    <w:rsid w:val="2744810D"/>
    <w:rsid w:val="2744A19D"/>
    <w:rsid w:val="2744A61D"/>
    <w:rsid w:val="2744E2BF"/>
    <w:rsid w:val="274514A9"/>
    <w:rsid w:val="27451E63"/>
    <w:rsid w:val="274575BF"/>
    <w:rsid w:val="274579B9"/>
    <w:rsid w:val="27457F31"/>
    <w:rsid w:val="2745B2DE"/>
    <w:rsid w:val="2745FD1B"/>
    <w:rsid w:val="2746266C"/>
    <w:rsid w:val="27464336"/>
    <w:rsid w:val="27464D4D"/>
    <w:rsid w:val="2746FA80"/>
    <w:rsid w:val="2746FB06"/>
    <w:rsid w:val="27473A67"/>
    <w:rsid w:val="2747A4FE"/>
    <w:rsid w:val="2747AA20"/>
    <w:rsid w:val="2747B447"/>
    <w:rsid w:val="2747B9C0"/>
    <w:rsid w:val="2748261D"/>
    <w:rsid w:val="27482863"/>
    <w:rsid w:val="2748A923"/>
    <w:rsid w:val="2748AB52"/>
    <w:rsid w:val="2748C5C8"/>
    <w:rsid w:val="2748D105"/>
    <w:rsid w:val="2748D6AF"/>
    <w:rsid w:val="2748E440"/>
    <w:rsid w:val="27493688"/>
    <w:rsid w:val="27494451"/>
    <w:rsid w:val="27496821"/>
    <w:rsid w:val="27497189"/>
    <w:rsid w:val="2749946B"/>
    <w:rsid w:val="2749A94A"/>
    <w:rsid w:val="2749BAE9"/>
    <w:rsid w:val="274A07E1"/>
    <w:rsid w:val="274A3205"/>
    <w:rsid w:val="274A5F5E"/>
    <w:rsid w:val="274A7234"/>
    <w:rsid w:val="274BD90D"/>
    <w:rsid w:val="274C05AB"/>
    <w:rsid w:val="274C4022"/>
    <w:rsid w:val="274C8A3B"/>
    <w:rsid w:val="274C8A7E"/>
    <w:rsid w:val="274CBD3A"/>
    <w:rsid w:val="274CBF0B"/>
    <w:rsid w:val="274CE8E3"/>
    <w:rsid w:val="274CEF59"/>
    <w:rsid w:val="274D1812"/>
    <w:rsid w:val="274D2E74"/>
    <w:rsid w:val="274D873B"/>
    <w:rsid w:val="274DA1A7"/>
    <w:rsid w:val="274DD4AB"/>
    <w:rsid w:val="274DFF07"/>
    <w:rsid w:val="274E412A"/>
    <w:rsid w:val="274E5A12"/>
    <w:rsid w:val="274EB755"/>
    <w:rsid w:val="274F251B"/>
    <w:rsid w:val="274F75D3"/>
    <w:rsid w:val="274FB5B4"/>
    <w:rsid w:val="274FD6E0"/>
    <w:rsid w:val="27505920"/>
    <w:rsid w:val="275068A1"/>
    <w:rsid w:val="27509E20"/>
    <w:rsid w:val="2750B590"/>
    <w:rsid w:val="2750C852"/>
    <w:rsid w:val="2750E18E"/>
    <w:rsid w:val="2750EEE9"/>
    <w:rsid w:val="2750F922"/>
    <w:rsid w:val="275113A9"/>
    <w:rsid w:val="27517CE2"/>
    <w:rsid w:val="27519204"/>
    <w:rsid w:val="2751B011"/>
    <w:rsid w:val="2751C65C"/>
    <w:rsid w:val="2751DF80"/>
    <w:rsid w:val="275214B3"/>
    <w:rsid w:val="27523A69"/>
    <w:rsid w:val="27523CEA"/>
    <w:rsid w:val="27524409"/>
    <w:rsid w:val="2752A304"/>
    <w:rsid w:val="2752B6FA"/>
    <w:rsid w:val="2752D828"/>
    <w:rsid w:val="2752E7CB"/>
    <w:rsid w:val="27530FB1"/>
    <w:rsid w:val="27531679"/>
    <w:rsid w:val="275350E2"/>
    <w:rsid w:val="2753C5A5"/>
    <w:rsid w:val="2753CA12"/>
    <w:rsid w:val="27541FFF"/>
    <w:rsid w:val="2754264F"/>
    <w:rsid w:val="27547765"/>
    <w:rsid w:val="2754EEE7"/>
    <w:rsid w:val="275522B8"/>
    <w:rsid w:val="275545EE"/>
    <w:rsid w:val="2755465A"/>
    <w:rsid w:val="2755B8BF"/>
    <w:rsid w:val="2755C916"/>
    <w:rsid w:val="2755F594"/>
    <w:rsid w:val="2756E7FE"/>
    <w:rsid w:val="27570C5B"/>
    <w:rsid w:val="27572285"/>
    <w:rsid w:val="27573335"/>
    <w:rsid w:val="27574E51"/>
    <w:rsid w:val="27575E41"/>
    <w:rsid w:val="2757AA57"/>
    <w:rsid w:val="2757B047"/>
    <w:rsid w:val="2757B74A"/>
    <w:rsid w:val="2757DF0E"/>
    <w:rsid w:val="27584872"/>
    <w:rsid w:val="27586304"/>
    <w:rsid w:val="275989FC"/>
    <w:rsid w:val="2759C3D3"/>
    <w:rsid w:val="2759C916"/>
    <w:rsid w:val="2759ED75"/>
    <w:rsid w:val="275A0906"/>
    <w:rsid w:val="275A3481"/>
    <w:rsid w:val="275A5A4A"/>
    <w:rsid w:val="275AEC57"/>
    <w:rsid w:val="275B3F65"/>
    <w:rsid w:val="275B7A21"/>
    <w:rsid w:val="275BC59D"/>
    <w:rsid w:val="275BD4E3"/>
    <w:rsid w:val="275BDDE7"/>
    <w:rsid w:val="275BE54A"/>
    <w:rsid w:val="275BE7CE"/>
    <w:rsid w:val="275BEEE6"/>
    <w:rsid w:val="275BF3E5"/>
    <w:rsid w:val="275C3F85"/>
    <w:rsid w:val="275D0278"/>
    <w:rsid w:val="275D34C3"/>
    <w:rsid w:val="275D8F7E"/>
    <w:rsid w:val="275DA1E9"/>
    <w:rsid w:val="275DB9CC"/>
    <w:rsid w:val="275E21AE"/>
    <w:rsid w:val="275E8F35"/>
    <w:rsid w:val="275E93EB"/>
    <w:rsid w:val="275EB19B"/>
    <w:rsid w:val="275EB9A5"/>
    <w:rsid w:val="275EC040"/>
    <w:rsid w:val="275ED8BE"/>
    <w:rsid w:val="275EE774"/>
    <w:rsid w:val="275F829E"/>
    <w:rsid w:val="275F8880"/>
    <w:rsid w:val="275F8D31"/>
    <w:rsid w:val="275F8D43"/>
    <w:rsid w:val="275F9AEF"/>
    <w:rsid w:val="275FA29F"/>
    <w:rsid w:val="275FCB9D"/>
    <w:rsid w:val="275FF483"/>
    <w:rsid w:val="27603807"/>
    <w:rsid w:val="2760821A"/>
    <w:rsid w:val="276095F3"/>
    <w:rsid w:val="2760A624"/>
    <w:rsid w:val="2760B16A"/>
    <w:rsid w:val="2760BE3B"/>
    <w:rsid w:val="27611740"/>
    <w:rsid w:val="27611EC5"/>
    <w:rsid w:val="27615161"/>
    <w:rsid w:val="27617DE4"/>
    <w:rsid w:val="27619BF5"/>
    <w:rsid w:val="2761A624"/>
    <w:rsid w:val="2761CDF7"/>
    <w:rsid w:val="2761F128"/>
    <w:rsid w:val="27620F7F"/>
    <w:rsid w:val="276260BF"/>
    <w:rsid w:val="27627E98"/>
    <w:rsid w:val="276342FF"/>
    <w:rsid w:val="276346F0"/>
    <w:rsid w:val="27635D01"/>
    <w:rsid w:val="2763A8DD"/>
    <w:rsid w:val="2763E39C"/>
    <w:rsid w:val="2763FEAB"/>
    <w:rsid w:val="276454C7"/>
    <w:rsid w:val="2764663B"/>
    <w:rsid w:val="27648271"/>
    <w:rsid w:val="2764A2B8"/>
    <w:rsid w:val="2764A7B6"/>
    <w:rsid w:val="2764B81C"/>
    <w:rsid w:val="2764C04A"/>
    <w:rsid w:val="2764C87B"/>
    <w:rsid w:val="27651BAB"/>
    <w:rsid w:val="276538E0"/>
    <w:rsid w:val="27654036"/>
    <w:rsid w:val="276587B0"/>
    <w:rsid w:val="2765B5F0"/>
    <w:rsid w:val="2765D2CD"/>
    <w:rsid w:val="2765FD95"/>
    <w:rsid w:val="27663393"/>
    <w:rsid w:val="2766381B"/>
    <w:rsid w:val="27665C7B"/>
    <w:rsid w:val="276691C5"/>
    <w:rsid w:val="2766C6EC"/>
    <w:rsid w:val="2767091B"/>
    <w:rsid w:val="2767185C"/>
    <w:rsid w:val="27679557"/>
    <w:rsid w:val="2767EF58"/>
    <w:rsid w:val="276866B1"/>
    <w:rsid w:val="27686B23"/>
    <w:rsid w:val="27687A80"/>
    <w:rsid w:val="2768853B"/>
    <w:rsid w:val="2768AA07"/>
    <w:rsid w:val="27690C5A"/>
    <w:rsid w:val="276967DF"/>
    <w:rsid w:val="2769923D"/>
    <w:rsid w:val="276A5DAF"/>
    <w:rsid w:val="276A5DBD"/>
    <w:rsid w:val="276A74D1"/>
    <w:rsid w:val="276AC7D9"/>
    <w:rsid w:val="276AF54B"/>
    <w:rsid w:val="276B32FB"/>
    <w:rsid w:val="276B726E"/>
    <w:rsid w:val="276B93BA"/>
    <w:rsid w:val="276B94D4"/>
    <w:rsid w:val="276BD245"/>
    <w:rsid w:val="276C640A"/>
    <w:rsid w:val="276C7CFD"/>
    <w:rsid w:val="276CE4C3"/>
    <w:rsid w:val="276D3981"/>
    <w:rsid w:val="276D3B4B"/>
    <w:rsid w:val="276D5799"/>
    <w:rsid w:val="276D5CE4"/>
    <w:rsid w:val="276D677B"/>
    <w:rsid w:val="276D7622"/>
    <w:rsid w:val="276DA8FC"/>
    <w:rsid w:val="276DF582"/>
    <w:rsid w:val="276E324A"/>
    <w:rsid w:val="276E55E5"/>
    <w:rsid w:val="276E5E99"/>
    <w:rsid w:val="276ED036"/>
    <w:rsid w:val="276F12EC"/>
    <w:rsid w:val="276F1F4B"/>
    <w:rsid w:val="276F249E"/>
    <w:rsid w:val="276F5144"/>
    <w:rsid w:val="276F744E"/>
    <w:rsid w:val="277006CD"/>
    <w:rsid w:val="27701183"/>
    <w:rsid w:val="2770696B"/>
    <w:rsid w:val="27707928"/>
    <w:rsid w:val="27707DD1"/>
    <w:rsid w:val="2770F1CE"/>
    <w:rsid w:val="27711237"/>
    <w:rsid w:val="27711B93"/>
    <w:rsid w:val="277128B9"/>
    <w:rsid w:val="27715688"/>
    <w:rsid w:val="27715923"/>
    <w:rsid w:val="277160BE"/>
    <w:rsid w:val="2771CB1D"/>
    <w:rsid w:val="2772523A"/>
    <w:rsid w:val="27725267"/>
    <w:rsid w:val="27725C11"/>
    <w:rsid w:val="27728D2A"/>
    <w:rsid w:val="2772E95D"/>
    <w:rsid w:val="27734E1E"/>
    <w:rsid w:val="277362BC"/>
    <w:rsid w:val="277407CB"/>
    <w:rsid w:val="27740ED2"/>
    <w:rsid w:val="27747576"/>
    <w:rsid w:val="27747D60"/>
    <w:rsid w:val="2774DDA2"/>
    <w:rsid w:val="27751C45"/>
    <w:rsid w:val="2775710A"/>
    <w:rsid w:val="2775A7DD"/>
    <w:rsid w:val="2775CC73"/>
    <w:rsid w:val="277611DD"/>
    <w:rsid w:val="27767255"/>
    <w:rsid w:val="2776A19B"/>
    <w:rsid w:val="2776CE8C"/>
    <w:rsid w:val="2777238F"/>
    <w:rsid w:val="27774367"/>
    <w:rsid w:val="2777AB3E"/>
    <w:rsid w:val="2777C4EB"/>
    <w:rsid w:val="2777CE91"/>
    <w:rsid w:val="2777DF51"/>
    <w:rsid w:val="27784499"/>
    <w:rsid w:val="27786315"/>
    <w:rsid w:val="277885F1"/>
    <w:rsid w:val="2778B41C"/>
    <w:rsid w:val="2778FBD4"/>
    <w:rsid w:val="2778FFE7"/>
    <w:rsid w:val="277922DB"/>
    <w:rsid w:val="27796B72"/>
    <w:rsid w:val="277971D4"/>
    <w:rsid w:val="27798167"/>
    <w:rsid w:val="277984DC"/>
    <w:rsid w:val="2779A255"/>
    <w:rsid w:val="2779E963"/>
    <w:rsid w:val="277A01DC"/>
    <w:rsid w:val="277A2712"/>
    <w:rsid w:val="277A5273"/>
    <w:rsid w:val="277A5812"/>
    <w:rsid w:val="277A630C"/>
    <w:rsid w:val="277A83EC"/>
    <w:rsid w:val="277A9FAF"/>
    <w:rsid w:val="277B1879"/>
    <w:rsid w:val="277B2074"/>
    <w:rsid w:val="277B84B2"/>
    <w:rsid w:val="277BB9AD"/>
    <w:rsid w:val="277C3099"/>
    <w:rsid w:val="277C3F96"/>
    <w:rsid w:val="277C599C"/>
    <w:rsid w:val="277CB53F"/>
    <w:rsid w:val="277CBC97"/>
    <w:rsid w:val="277CE3D1"/>
    <w:rsid w:val="277D1474"/>
    <w:rsid w:val="277D3843"/>
    <w:rsid w:val="277D552E"/>
    <w:rsid w:val="277D6FCE"/>
    <w:rsid w:val="277D96AC"/>
    <w:rsid w:val="277DBC1D"/>
    <w:rsid w:val="277DF1B7"/>
    <w:rsid w:val="277E0C98"/>
    <w:rsid w:val="277E4051"/>
    <w:rsid w:val="277E5120"/>
    <w:rsid w:val="277E5421"/>
    <w:rsid w:val="277F192C"/>
    <w:rsid w:val="277F27C1"/>
    <w:rsid w:val="277F3C19"/>
    <w:rsid w:val="27800F4C"/>
    <w:rsid w:val="27803C03"/>
    <w:rsid w:val="27804954"/>
    <w:rsid w:val="27808311"/>
    <w:rsid w:val="2780FF17"/>
    <w:rsid w:val="27812011"/>
    <w:rsid w:val="27814F3F"/>
    <w:rsid w:val="27815FB1"/>
    <w:rsid w:val="278163CA"/>
    <w:rsid w:val="27816D03"/>
    <w:rsid w:val="2781C4F2"/>
    <w:rsid w:val="2781D423"/>
    <w:rsid w:val="2781FADC"/>
    <w:rsid w:val="27821450"/>
    <w:rsid w:val="2782300C"/>
    <w:rsid w:val="27827411"/>
    <w:rsid w:val="2782A86B"/>
    <w:rsid w:val="2782D222"/>
    <w:rsid w:val="2782FA23"/>
    <w:rsid w:val="27831C6C"/>
    <w:rsid w:val="27832B12"/>
    <w:rsid w:val="27835B0E"/>
    <w:rsid w:val="278371BA"/>
    <w:rsid w:val="2783D04E"/>
    <w:rsid w:val="27841EE0"/>
    <w:rsid w:val="27843D05"/>
    <w:rsid w:val="27844ABA"/>
    <w:rsid w:val="2784583A"/>
    <w:rsid w:val="27845B3F"/>
    <w:rsid w:val="278477BB"/>
    <w:rsid w:val="2784AE21"/>
    <w:rsid w:val="2784CE11"/>
    <w:rsid w:val="27855230"/>
    <w:rsid w:val="278562CB"/>
    <w:rsid w:val="2785A656"/>
    <w:rsid w:val="2785C5B0"/>
    <w:rsid w:val="2785E31D"/>
    <w:rsid w:val="2786040D"/>
    <w:rsid w:val="27861425"/>
    <w:rsid w:val="27863A0C"/>
    <w:rsid w:val="27864F8D"/>
    <w:rsid w:val="278716EF"/>
    <w:rsid w:val="278788E2"/>
    <w:rsid w:val="27878C7F"/>
    <w:rsid w:val="2787BB0A"/>
    <w:rsid w:val="2787C260"/>
    <w:rsid w:val="2787E266"/>
    <w:rsid w:val="2787F3A0"/>
    <w:rsid w:val="2787F5FC"/>
    <w:rsid w:val="278804AA"/>
    <w:rsid w:val="27883997"/>
    <w:rsid w:val="2788F0C6"/>
    <w:rsid w:val="2789058C"/>
    <w:rsid w:val="278929D1"/>
    <w:rsid w:val="27892BD9"/>
    <w:rsid w:val="27893F91"/>
    <w:rsid w:val="278984DA"/>
    <w:rsid w:val="2789BE46"/>
    <w:rsid w:val="2789CAA4"/>
    <w:rsid w:val="2789E18A"/>
    <w:rsid w:val="2789EDF5"/>
    <w:rsid w:val="278A1B58"/>
    <w:rsid w:val="278A237D"/>
    <w:rsid w:val="278A9EEC"/>
    <w:rsid w:val="278AB592"/>
    <w:rsid w:val="278AD1AB"/>
    <w:rsid w:val="278AD559"/>
    <w:rsid w:val="278AD746"/>
    <w:rsid w:val="278AFFB4"/>
    <w:rsid w:val="278B5DE8"/>
    <w:rsid w:val="278BB2B7"/>
    <w:rsid w:val="278BDEEB"/>
    <w:rsid w:val="278C43D4"/>
    <w:rsid w:val="278C696C"/>
    <w:rsid w:val="278C781A"/>
    <w:rsid w:val="278CD61B"/>
    <w:rsid w:val="278D0847"/>
    <w:rsid w:val="278D0B76"/>
    <w:rsid w:val="278D510A"/>
    <w:rsid w:val="278DC024"/>
    <w:rsid w:val="278DD308"/>
    <w:rsid w:val="278DD43A"/>
    <w:rsid w:val="278DF71C"/>
    <w:rsid w:val="278E27F1"/>
    <w:rsid w:val="278E4F40"/>
    <w:rsid w:val="278E6EF6"/>
    <w:rsid w:val="278E9B81"/>
    <w:rsid w:val="278ED327"/>
    <w:rsid w:val="278F4382"/>
    <w:rsid w:val="278F9A38"/>
    <w:rsid w:val="278F9CCE"/>
    <w:rsid w:val="27900F7C"/>
    <w:rsid w:val="27901B0B"/>
    <w:rsid w:val="27902CFE"/>
    <w:rsid w:val="27903218"/>
    <w:rsid w:val="279041E2"/>
    <w:rsid w:val="2790916D"/>
    <w:rsid w:val="27911B32"/>
    <w:rsid w:val="27913086"/>
    <w:rsid w:val="279130AA"/>
    <w:rsid w:val="2791917B"/>
    <w:rsid w:val="279234ED"/>
    <w:rsid w:val="27923E37"/>
    <w:rsid w:val="279273B0"/>
    <w:rsid w:val="2792B33B"/>
    <w:rsid w:val="2792BD3D"/>
    <w:rsid w:val="2792D9B9"/>
    <w:rsid w:val="2793239F"/>
    <w:rsid w:val="27938B11"/>
    <w:rsid w:val="2793C570"/>
    <w:rsid w:val="2793EC99"/>
    <w:rsid w:val="27940DF5"/>
    <w:rsid w:val="27945ADF"/>
    <w:rsid w:val="2794CF28"/>
    <w:rsid w:val="279505EA"/>
    <w:rsid w:val="27955EEF"/>
    <w:rsid w:val="2795720B"/>
    <w:rsid w:val="2795777E"/>
    <w:rsid w:val="2795B1D2"/>
    <w:rsid w:val="2795B825"/>
    <w:rsid w:val="2795BE49"/>
    <w:rsid w:val="2795C1CE"/>
    <w:rsid w:val="2795C4C9"/>
    <w:rsid w:val="27968E11"/>
    <w:rsid w:val="2796D2EA"/>
    <w:rsid w:val="27978FAE"/>
    <w:rsid w:val="279798E4"/>
    <w:rsid w:val="2797D2C0"/>
    <w:rsid w:val="2797F1A7"/>
    <w:rsid w:val="2797FA58"/>
    <w:rsid w:val="27980885"/>
    <w:rsid w:val="279808B9"/>
    <w:rsid w:val="27982CF1"/>
    <w:rsid w:val="27984C5A"/>
    <w:rsid w:val="27987DE0"/>
    <w:rsid w:val="279898BF"/>
    <w:rsid w:val="2798C6DF"/>
    <w:rsid w:val="2798CF5A"/>
    <w:rsid w:val="27994AD7"/>
    <w:rsid w:val="27994FA0"/>
    <w:rsid w:val="27997A2A"/>
    <w:rsid w:val="2799B8B3"/>
    <w:rsid w:val="2799D894"/>
    <w:rsid w:val="2799DAEA"/>
    <w:rsid w:val="279A4EBB"/>
    <w:rsid w:val="279A4F02"/>
    <w:rsid w:val="279A60AD"/>
    <w:rsid w:val="279B0C76"/>
    <w:rsid w:val="279B2C17"/>
    <w:rsid w:val="279B351B"/>
    <w:rsid w:val="279C2A31"/>
    <w:rsid w:val="279C3979"/>
    <w:rsid w:val="279C4617"/>
    <w:rsid w:val="279C9F41"/>
    <w:rsid w:val="279CB7F6"/>
    <w:rsid w:val="279CE4D5"/>
    <w:rsid w:val="279CFE50"/>
    <w:rsid w:val="279D3C2C"/>
    <w:rsid w:val="279D7EE7"/>
    <w:rsid w:val="279D9736"/>
    <w:rsid w:val="279DC4A1"/>
    <w:rsid w:val="279DC89D"/>
    <w:rsid w:val="279DE4D9"/>
    <w:rsid w:val="279DF21B"/>
    <w:rsid w:val="279DF635"/>
    <w:rsid w:val="279E9FC5"/>
    <w:rsid w:val="279EDDE5"/>
    <w:rsid w:val="279F2669"/>
    <w:rsid w:val="279F2FD1"/>
    <w:rsid w:val="279F459F"/>
    <w:rsid w:val="279F8AC7"/>
    <w:rsid w:val="279F8DB0"/>
    <w:rsid w:val="279F974F"/>
    <w:rsid w:val="279FE010"/>
    <w:rsid w:val="27A0030A"/>
    <w:rsid w:val="27A017C2"/>
    <w:rsid w:val="27A0414A"/>
    <w:rsid w:val="27A07AB7"/>
    <w:rsid w:val="27A08418"/>
    <w:rsid w:val="27A15A8D"/>
    <w:rsid w:val="27A16FEF"/>
    <w:rsid w:val="27A1E3BE"/>
    <w:rsid w:val="27A20FCD"/>
    <w:rsid w:val="27A21CE2"/>
    <w:rsid w:val="27A222EC"/>
    <w:rsid w:val="27A22315"/>
    <w:rsid w:val="27A22B26"/>
    <w:rsid w:val="27A23814"/>
    <w:rsid w:val="27A25363"/>
    <w:rsid w:val="27A28388"/>
    <w:rsid w:val="27A290B9"/>
    <w:rsid w:val="27A2A476"/>
    <w:rsid w:val="27A2B6CB"/>
    <w:rsid w:val="27A2C323"/>
    <w:rsid w:val="27A2E55C"/>
    <w:rsid w:val="27A2FAFC"/>
    <w:rsid w:val="27A3110F"/>
    <w:rsid w:val="27A316BF"/>
    <w:rsid w:val="27A3230A"/>
    <w:rsid w:val="27A36564"/>
    <w:rsid w:val="27A370A7"/>
    <w:rsid w:val="27A3C0B1"/>
    <w:rsid w:val="27A40374"/>
    <w:rsid w:val="27A41933"/>
    <w:rsid w:val="27A421C9"/>
    <w:rsid w:val="27A477B7"/>
    <w:rsid w:val="27A48D44"/>
    <w:rsid w:val="27A49A85"/>
    <w:rsid w:val="27A4D46A"/>
    <w:rsid w:val="27A4F456"/>
    <w:rsid w:val="27A56698"/>
    <w:rsid w:val="27A579E3"/>
    <w:rsid w:val="27A59B3E"/>
    <w:rsid w:val="27A5AB98"/>
    <w:rsid w:val="27A5FF93"/>
    <w:rsid w:val="27A6248D"/>
    <w:rsid w:val="27A6853A"/>
    <w:rsid w:val="27A69776"/>
    <w:rsid w:val="27A72212"/>
    <w:rsid w:val="27A75F1A"/>
    <w:rsid w:val="27A7663A"/>
    <w:rsid w:val="27A767F8"/>
    <w:rsid w:val="27A78DC0"/>
    <w:rsid w:val="27A7BE14"/>
    <w:rsid w:val="27A7D87A"/>
    <w:rsid w:val="27A84B6A"/>
    <w:rsid w:val="27A8BB19"/>
    <w:rsid w:val="27A94299"/>
    <w:rsid w:val="27A9676E"/>
    <w:rsid w:val="27A987B6"/>
    <w:rsid w:val="27A9C0EA"/>
    <w:rsid w:val="27A9CBA1"/>
    <w:rsid w:val="27A9E844"/>
    <w:rsid w:val="27AA52D0"/>
    <w:rsid w:val="27AA6131"/>
    <w:rsid w:val="27AA7476"/>
    <w:rsid w:val="27AA9196"/>
    <w:rsid w:val="27AABC72"/>
    <w:rsid w:val="27AAD481"/>
    <w:rsid w:val="27AAF9E4"/>
    <w:rsid w:val="27AB2D36"/>
    <w:rsid w:val="27AB8DF0"/>
    <w:rsid w:val="27AC1573"/>
    <w:rsid w:val="27AC7BE8"/>
    <w:rsid w:val="27AC99FB"/>
    <w:rsid w:val="27ACA7C8"/>
    <w:rsid w:val="27ACE10E"/>
    <w:rsid w:val="27AD0D14"/>
    <w:rsid w:val="27AD55B0"/>
    <w:rsid w:val="27AD68F7"/>
    <w:rsid w:val="27ADA1B0"/>
    <w:rsid w:val="27ADB996"/>
    <w:rsid w:val="27AE0969"/>
    <w:rsid w:val="27AE3807"/>
    <w:rsid w:val="27AE504B"/>
    <w:rsid w:val="27AEF0DD"/>
    <w:rsid w:val="27AF08ED"/>
    <w:rsid w:val="27AF843E"/>
    <w:rsid w:val="27AFBBA6"/>
    <w:rsid w:val="27B02BB0"/>
    <w:rsid w:val="27B0F09A"/>
    <w:rsid w:val="27B1054D"/>
    <w:rsid w:val="27B14F60"/>
    <w:rsid w:val="27B151AC"/>
    <w:rsid w:val="27B17026"/>
    <w:rsid w:val="27B18987"/>
    <w:rsid w:val="27B18F39"/>
    <w:rsid w:val="27B1BB00"/>
    <w:rsid w:val="27B1F7AF"/>
    <w:rsid w:val="27B21EF4"/>
    <w:rsid w:val="27B243E9"/>
    <w:rsid w:val="27B281DD"/>
    <w:rsid w:val="27B296B9"/>
    <w:rsid w:val="27B2A487"/>
    <w:rsid w:val="27B2E3AA"/>
    <w:rsid w:val="27B30EAA"/>
    <w:rsid w:val="27B3171C"/>
    <w:rsid w:val="27B32722"/>
    <w:rsid w:val="27B3617B"/>
    <w:rsid w:val="27B39328"/>
    <w:rsid w:val="27B3BE99"/>
    <w:rsid w:val="27B4147F"/>
    <w:rsid w:val="27B41F05"/>
    <w:rsid w:val="27B420E7"/>
    <w:rsid w:val="27B4273C"/>
    <w:rsid w:val="27B4521A"/>
    <w:rsid w:val="27B46CF5"/>
    <w:rsid w:val="27B48139"/>
    <w:rsid w:val="27B4AD26"/>
    <w:rsid w:val="27B4C534"/>
    <w:rsid w:val="27B4D550"/>
    <w:rsid w:val="27B4E8EE"/>
    <w:rsid w:val="27B4F3F4"/>
    <w:rsid w:val="27B51169"/>
    <w:rsid w:val="27B52233"/>
    <w:rsid w:val="27B57FAC"/>
    <w:rsid w:val="27B5966F"/>
    <w:rsid w:val="27B5A557"/>
    <w:rsid w:val="27B5AC10"/>
    <w:rsid w:val="27B5EA10"/>
    <w:rsid w:val="27B606A3"/>
    <w:rsid w:val="27B6147F"/>
    <w:rsid w:val="27B61AA4"/>
    <w:rsid w:val="27B64E00"/>
    <w:rsid w:val="27B6630A"/>
    <w:rsid w:val="27B670AF"/>
    <w:rsid w:val="27B69142"/>
    <w:rsid w:val="27B6A85D"/>
    <w:rsid w:val="27B6D9C8"/>
    <w:rsid w:val="27B6E6BC"/>
    <w:rsid w:val="27B6F12D"/>
    <w:rsid w:val="27B70CE6"/>
    <w:rsid w:val="27B750B4"/>
    <w:rsid w:val="27B75C5A"/>
    <w:rsid w:val="27B77287"/>
    <w:rsid w:val="27B85220"/>
    <w:rsid w:val="27B85441"/>
    <w:rsid w:val="27B859BF"/>
    <w:rsid w:val="27B86EEB"/>
    <w:rsid w:val="27B8803A"/>
    <w:rsid w:val="27B8DA90"/>
    <w:rsid w:val="27B90F42"/>
    <w:rsid w:val="27B96E29"/>
    <w:rsid w:val="27B9B2BE"/>
    <w:rsid w:val="27BA1840"/>
    <w:rsid w:val="27BA443E"/>
    <w:rsid w:val="27BA456E"/>
    <w:rsid w:val="27BA4B4A"/>
    <w:rsid w:val="27BAA11B"/>
    <w:rsid w:val="27BAFC4B"/>
    <w:rsid w:val="27BB80E6"/>
    <w:rsid w:val="27BBA0E6"/>
    <w:rsid w:val="27BBBFE1"/>
    <w:rsid w:val="27BBCC12"/>
    <w:rsid w:val="27BBDBB4"/>
    <w:rsid w:val="27BBE617"/>
    <w:rsid w:val="27BC3A4B"/>
    <w:rsid w:val="27BC9E32"/>
    <w:rsid w:val="27BCC290"/>
    <w:rsid w:val="27BD200C"/>
    <w:rsid w:val="27BD636A"/>
    <w:rsid w:val="27BD6387"/>
    <w:rsid w:val="27BDB33E"/>
    <w:rsid w:val="27BDED0E"/>
    <w:rsid w:val="27BECAA4"/>
    <w:rsid w:val="27BF0806"/>
    <w:rsid w:val="27BF0E5E"/>
    <w:rsid w:val="27BFED07"/>
    <w:rsid w:val="27C035A6"/>
    <w:rsid w:val="27C09F8D"/>
    <w:rsid w:val="27C0A3AD"/>
    <w:rsid w:val="27C0D964"/>
    <w:rsid w:val="27C0E280"/>
    <w:rsid w:val="27C19811"/>
    <w:rsid w:val="27C1A42E"/>
    <w:rsid w:val="27C1E15B"/>
    <w:rsid w:val="27C1F36E"/>
    <w:rsid w:val="27C20AC8"/>
    <w:rsid w:val="27C26532"/>
    <w:rsid w:val="27C299BE"/>
    <w:rsid w:val="27C29B8D"/>
    <w:rsid w:val="27C29FD3"/>
    <w:rsid w:val="27C2AC24"/>
    <w:rsid w:val="27C2E51C"/>
    <w:rsid w:val="27C303C0"/>
    <w:rsid w:val="27C30A8A"/>
    <w:rsid w:val="27C350D2"/>
    <w:rsid w:val="27C38511"/>
    <w:rsid w:val="27C39CC2"/>
    <w:rsid w:val="27C41D52"/>
    <w:rsid w:val="27C447F5"/>
    <w:rsid w:val="27C457CC"/>
    <w:rsid w:val="27C47164"/>
    <w:rsid w:val="27C4AE6D"/>
    <w:rsid w:val="27C4CF8E"/>
    <w:rsid w:val="27C4D6E1"/>
    <w:rsid w:val="27C506FF"/>
    <w:rsid w:val="27C57A96"/>
    <w:rsid w:val="27C5A007"/>
    <w:rsid w:val="27C65B6F"/>
    <w:rsid w:val="27C69257"/>
    <w:rsid w:val="27C69869"/>
    <w:rsid w:val="27C69BD1"/>
    <w:rsid w:val="27C6ECAE"/>
    <w:rsid w:val="27C6F04B"/>
    <w:rsid w:val="27C744AC"/>
    <w:rsid w:val="27C74A42"/>
    <w:rsid w:val="27C77A44"/>
    <w:rsid w:val="27C794B4"/>
    <w:rsid w:val="27C7A4C9"/>
    <w:rsid w:val="27C84378"/>
    <w:rsid w:val="27C89BC7"/>
    <w:rsid w:val="27C8A1B8"/>
    <w:rsid w:val="27C8D151"/>
    <w:rsid w:val="27C9DE7B"/>
    <w:rsid w:val="27C9F192"/>
    <w:rsid w:val="27C9FB5C"/>
    <w:rsid w:val="27CA03FA"/>
    <w:rsid w:val="27CA6B0A"/>
    <w:rsid w:val="27CAB9E5"/>
    <w:rsid w:val="27CB0AED"/>
    <w:rsid w:val="27CB0FF5"/>
    <w:rsid w:val="27CB36A8"/>
    <w:rsid w:val="27CB407C"/>
    <w:rsid w:val="27CB6628"/>
    <w:rsid w:val="27CB84DF"/>
    <w:rsid w:val="27CB919E"/>
    <w:rsid w:val="27CBAFA8"/>
    <w:rsid w:val="27CC1408"/>
    <w:rsid w:val="27CC72F8"/>
    <w:rsid w:val="27CC8765"/>
    <w:rsid w:val="27CC9585"/>
    <w:rsid w:val="27CCC8F9"/>
    <w:rsid w:val="27CCD41A"/>
    <w:rsid w:val="27CCDD89"/>
    <w:rsid w:val="27CD1AA0"/>
    <w:rsid w:val="27CD7C13"/>
    <w:rsid w:val="27CDFFF5"/>
    <w:rsid w:val="27CE0B8B"/>
    <w:rsid w:val="27CE146B"/>
    <w:rsid w:val="27CE1957"/>
    <w:rsid w:val="27CE2A1F"/>
    <w:rsid w:val="27CE388E"/>
    <w:rsid w:val="27CE5BF6"/>
    <w:rsid w:val="27CE6306"/>
    <w:rsid w:val="27CEEAB8"/>
    <w:rsid w:val="27CEEAF6"/>
    <w:rsid w:val="27CF52BB"/>
    <w:rsid w:val="27CF5407"/>
    <w:rsid w:val="27CFF848"/>
    <w:rsid w:val="27D07451"/>
    <w:rsid w:val="27D0A4DF"/>
    <w:rsid w:val="27D0AF75"/>
    <w:rsid w:val="27D0CD05"/>
    <w:rsid w:val="27D16525"/>
    <w:rsid w:val="27D17BF3"/>
    <w:rsid w:val="27D18020"/>
    <w:rsid w:val="27D191DB"/>
    <w:rsid w:val="27D1CFFD"/>
    <w:rsid w:val="27D1ED93"/>
    <w:rsid w:val="27D1F082"/>
    <w:rsid w:val="27D1FC7F"/>
    <w:rsid w:val="27D22B59"/>
    <w:rsid w:val="27D22B5A"/>
    <w:rsid w:val="27D23556"/>
    <w:rsid w:val="27D2B496"/>
    <w:rsid w:val="27D3179F"/>
    <w:rsid w:val="27D31846"/>
    <w:rsid w:val="27D34432"/>
    <w:rsid w:val="27D34740"/>
    <w:rsid w:val="27D34E17"/>
    <w:rsid w:val="27D3596E"/>
    <w:rsid w:val="27D390D0"/>
    <w:rsid w:val="27D44FB6"/>
    <w:rsid w:val="27D45E16"/>
    <w:rsid w:val="27D46E2A"/>
    <w:rsid w:val="27D497C2"/>
    <w:rsid w:val="27D4AF30"/>
    <w:rsid w:val="27D4D59B"/>
    <w:rsid w:val="27D544DB"/>
    <w:rsid w:val="27D5B8BE"/>
    <w:rsid w:val="27D5D615"/>
    <w:rsid w:val="27D5DD56"/>
    <w:rsid w:val="27D636AB"/>
    <w:rsid w:val="27D63E52"/>
    <w:rsid w:val="27D65A71"/>
    <w:rsid w:val="27D6C2A4"/>
    <w:rsid w:val="27D730C8"/>
    <w:rsid w:val="27D74C3C"/>
    <w:rsid w:val="27D750C4"/>
    <w:rsid w:val="27D755DA"/>
    <w:rsid w:val="27D791A0"/>
    <w:rsid w:val="27D7A2F9"/>
    <w:rsid w:val="27D7C35C"/>
    <w:rsid w:val="27D7C42F"/>
    <w:rsid w:val="27D7CA75"/>
    <w:rsid w:val="27D7D5AE"/>
    <w:rsid w:val="27D81AD7"/>
    <w:rsid w:val="27D85260"/>
    <w:rsid w:val="27D855CF"/>
    <w:rsid w:val="27D8943D"/>
    <w:rsid w:val="27D8E611"/>
    <w:rsid w:val="27D9150F"/>
    <w:rsid w:val="27D92265"/>
    <w:rsid w:val="27D939AB"/>
    <w:rsid w:val="27D93FA4"/>
    <w:rsid w:val="27D95156"/>
    <w:rsid w:val="27D97686"/>
    <w:rsid w:val="27D9B157"/>
    <w:rsid w:val="27D9E1A8"/>
    <w:rsid w:val="27DA1C2F"/>
    <w:rsid w:val="27DA2247"/>
    <w:rsid w:val="27DA2E7D"/>
    <w:rsid w:val="27DA391A"/>
    <w:rsid w:val="27DA54E6"/>
    <w:rsid w:val="27DA6FFF"/>
    <w:rsid w:val="27DA833C"/>
    <w:rsid w:val="27DB1A85"/>
    <w:rsid w:val="27DB2ED9"/>
    <w:rsid w:val="27DB5372"/>
    <w:rsid w:val="27DB7D08"/>
    <w:rsid w:val="27DB7DCF"/>
    <w:rsid w:val="27DC0988"/>
    <w:rsid w:val="27DC0D72"/>
    <w:rsid w:val="27DC1583"/>
    <w:rsid w:val="27DC4917"/>
    <w:rsid w:val="27DC6E10"/>
    <w:rsid w:val="27DC7D77"/>
    <w:rsid w:val="27DC8472"/>
    <w:rsid w:val="27DCC92E"/>
    <w:rsid w:val="27DCE8C8"/>
    <w:rsid w:val="27DD0730"/>
    <w:rsid w:val="27DD2B0D"/>
    <w:rsid w:val="27DD5B1D"/>
    <w:rsid w:val="27DD5CFA"/>
    <w:rsid w:val="27DD7213"/>
    <w:rsid w:val="27DD7D00"/>
    <w:rsid w:val="27DD7D7C"/>
    <w:rsid w:val="27DDAA3E"/>
    <w:rsid w:val="27DDBD71"/>
    <w:rsid w:val="27DE0035"/>
    <w:rsid w:val="27DEC188"/>
    <w:rsid w:val="27DED4F8"/>
    <w:rsid w:val="27DEDCFB"/>
    <w:rsid w:val="27DF60A3"/>
    <w:rsid w:val="27DF690B"/>
    <w:rsid w:val="27E00EA9"/>
    <w:rsid w:val="27E02079"/>
    <w:rsid w:val="27E064E0"/>
    <w:rsid w:val="27E13EDF"/>
    <w:rsid w:val="27E142EC"/>
    <w:rsid w:val="27E1549C"/>
    <w:rsid w:val="27E164D1"/>
    <w:rsid w:val="27E19C11"/>
    <w:rsid w:val="27E1AFDF"/>
    <w:rsid w:val="27E1BD9E"/>
    <w:rsid w:val="27E22AF8"/>
    <w:rsid w:val="27E25F22"/>
    <w:rsid w:val="27E26111"/>
    <w:rsid w:val="27E26576"/>
    <w:rsid w:val="27E2691F"/>
    <w:rsid w:val="27E297AE"/>
    <w:rsid w:val="27E2D035"/>
    <w:rsid w:val="27E2D542"/>
    <w:rsid w:val="27E324D5"/>
    <w:rsid w:val="27E332B1"/>
    <w:rsid w:val="27E36886"/>
    <w:rsid w:val="27E381AE"/>
    <w:rsid w:val="27E3848A"/>
    <w:rsid w:val="27E398CF"/>
    <w:rsid w:val="27E3BEBC"/>
    <w:rsid w:val="27E3FA3A"/>
    <w:rsid w:val="27E474D8"/>
    <w:rsid w:val="27E48396"/>
    <w:rsid w:val="27E4850C"/>
    <w:rsid w:val="27E49951"/>
    <w:rsid w:val="27E4B114"/>
    <w:rsid w:val="27E4C8A3"/>
    <w:rsid w:val="27E4E02D"/>
    <w:rsid w:val="27E4EB27"/>
    <w:rsid w:val="27E4EDA8"/>
    <w:rsid w:val="27E4F93D"/>
    <w:rsid w:val="27E50248"/>
    <w:rsid w:val="27E508AD"/>
    <w:rsid w:val="27E57AFA"/>
    <w:rsid w:val="27E59C56"/>
    <w:rsid w:val="27E5A5CA"/>
    <w:rsid w:val="27E5AAE1"/>
    <w:rsid w:val="27E5C769"/>
    <w:rsid w:val="27E5D274"/>
    <w:rsid w:val="27E5D676"/>
    <w:rsid w:val="27E6046F"/>
    <w:rsid w:val="27E6679D"/>
    <w:rsid w:val="27E68218"/>
    <w:rsid w:val="27E68BC2"/>
    <w:rsid w:val="27E69A33"/>
    <w:rsid w:val="27E6A0AC"/>
    <w:rsid w:val="27E6A322"/>
    <w:rsid w:val="27E6A6C5"/>
    <w:rsid w:val="27E6DC1C"/>
    <w:rsid w:val="27E6E557"/>
    <w:rsid w:val="27E6F4A1"/>
    <w:rsid w:val="27E708A5"/>
    <w:rsid w:val="27E74E4D"/>
    <w:rsid w:val="27E7785E"/>
    <w:rsid w:val="27E796A1"/>
    <w:rsid w:val="27E801AC"/>
    <w:rsid w:val="27E83718"/>
    <w:rsid w:val="27E84E75"/>
    <w:rsid w:val="27E87E7B"/>
    <w:rsid w:val="27E8802A"/>
    <w:rsid w:val="27E886B8"/>
    <w:rsid w:val="27E88A9A"/>
    <w:rsid w:val="27E909C4"/>
    <w:rsid w:val="27E97663"/>
    <w:rsid w:val="27E9FE90"/>
    <w:rsid w:val="27EA0D27"/>
    <w:rsid w:val="27EA4522"/>
    <w:rsid w:val="27EA51F9"/>
    <w:rsid w:val="27EA5E67"/>
    <w:rsid w:val="27EA7FF5"/>
    <w:rsid w:val="27EAA575"/>
    <w:rsid w:val="27EAA72C"/>
    <w:rsid w:val="27EB07E2"/>
    <w:rsid w:val="27EB57F3"/>
    <w:rsid w:val="27EB892B"/>
    <w:rsid w:val="27EBA4E6"/>
    <w:rsid w:val="27EBD946"/>
    <w:rsid w:val="27EBFD01"/>
    <w:rsid w:val="27EC27B3"/>
    <w:rsid w:val="27EC6C6C"/>
    <w:rsid w:val="27EC735F"/>
    <w:rsid w:val="27EC8F74"/>
    <w:rsid w:val="27ED05BB"/>
    <w:rsid w:val="27ED0DEB"/>
    <w:rsid w:val="27ED1823"/>
    <w:rsid w:val="27ED20C4"/>
    <w:rsid w:val="27ED9C01"/>
    <w:rsid w:val="27EDD38F"/>
    <w:rsid w:val="27EDEFA6"/>
    <w:rsid w:val="27EE0EF6"/>
    <w:rsid w:val="27EE2FEB"/>
    <w:rsid w:val="27EED099"/>
    <w:rsid w:val="27EF1233"/>
    <w:rsid w:val="27EF14F6"/>
    <w:rsid w:val="27EF46E2"/>
    <w:rsid w:val="27EF8850"/>
    <w:rsid w:val="27EFB6E9"/>
    <w:rsid w:val="27EFBA38"/>
    <w:rsid w:val="27EFDC6F"/>
    <w:rsid w:val="27F00205"/>
    <w:rsid w:val="27F03E50"/>
    <w:rsid w:val="27F09C5E"/>
    <w:rsid w:val="27F09E5A"/>
    <w:rsid w:val="27F0A63E"/>
    <w:rsid w:val="27F0B64D"/>
    <w:rsid w:val="27F0BC01"/>
    <w:rsid w:val="27F113E8"/>
    <w:rsid w:val="27F11F06"/>
    <w:rsid w:val="27F19569"/>
    <w:rsid w:val="27F1AB68"/>
    <w:rsid w:val="27F1D2EF"/>
    <w:rsid w:val="27F1E5FF"/>
    <w:rsid w:val="27F1E99C"/>
    <w:rsid w:val="27F1FB20"/>
    <w:rsid w:val="27F208D3"/>
    <w:rsid w:val="27F2158D"/>
    <w:rsid w:val="27F2236B"/>
    <w:rsid w:val="27F28082"/>
    <w:rsid w:val="27F28E46"/>
    <w:rsid w:val="27F2B214"/>
    <w:rsid w:val="27F2BA07"/>
    <w:rsid w:val="27F2E57B"/>
    <w:rsid w:val="27F2F19A"/>
    <w:rsid w:val="27F389FC"/>
    <w:rsid w:val="27F3F8D6"/>
    <w:rsid w:val="27F41008"/>
    <w:rsid w:val="27F443F4"/>
    <w:rsid w:val="27F48A2A"/>
    <w:rsid w:val="27F4904D"/>
    <w:rsid w:val="27F4A55E"/>
    <w:rsid w:val="27F5038A"/>
    <w:rsid w:val="27F52509"/>
    <w:rsid w:val="27F547BD"/>
    <w:rsid w:val="27F55B84"/>
    <w:rsid w:val="27F5C1E3"/>
    <w:rsid w:val="27F609EB"/>
    <w:rsid w:val="27F60CB5"/>
    <w:rsid w:val="27F63D0D"/>
    <w:rsid w:val="27F6622C"/>
    <w:rsid w:val="27F69518"/>
    <w:rsid w:val="27F6A65F"/>
    <w:rsid w:val="27F706A1"/>
    <w:rsid w:val="27F70B4D"/>
    <w:rsid w:val="27F719BB"/>
    <w:rsid w:val="27F78C06"/>
    <w:rsid w:val="27F78D2F"/>
    <w:rsid w:val="27F7D9B8"/>
    <w:rsid w:val="27F7FE6F"/>
    <w:rsid w:val="27F81907"/>
    <w:rsid w:val="27F81F25"/>
    <w:rsid w:val="27F89AEA"/>
    <w:rsid w:val="27F92878"/>
    <w:rsid w:val="27F92A7D"/>
    <w:rsid w:val="27F9878D"/>
    <w:rsid w:val="27F9A8D7"/>
    <w:rsid w:val="27F9B3AD"/>
    <w:rsid w:val="27F9D0DC"/>
    <w:rsid w:val="27F9F1B9"/>
    <w:rsid w:val="27FA2350"/>
    <w:rsid w:val="27FA4AC8"/>
    <w:rsid w:val="27FA6ECF"/>
    <w:rsid w:val="27FA8D69"/>
    <w:rsid w:val="27FB02D0"/>
    <w:rsid w:val="27FB3B87"/>
    <w:rsid w:val="27FB53C3"/>
    <w:rsid w:val="27FB925A"/>
    <w:rsid w:val="27FBD39D"/>
    <w:rsid w:val="27FC26B9"/>
    <w:rsid w:val="27FC6E88"/>
    <w:rsid w:val="27FCCF34"/>
    <w:rsid w:val="27FCD107"/>
    <w:rsid w:val="27FCF455"/>
    <w:rsid w:val="27FD4F1A"/>
    <w:rsid w:val="27FDA1A2"/>
    <w:rsid w:val="27FDA28E"/>
    <w:rsid w:val="27FDC413"/>
    <w:rsid w:val="27FE2E75"/>
    <w:rsid w:val="27FE6A5E"/>
    <w:rsid w:val="27FE843F"/>
    <w:rsid w:val="27FEAEA7"/>
    <w:rsid w:val="27FF4A22"/>
    <w:rsid w:val="27FF6028"/>
    <w:rsid w:val="28001C59"/>
    <w:rsid w:val="28006500"/>
    <w:rsid w:val="2800B252"/>
    <w:rsid w:val="2800F51A"/>
    <w:rsid w:val="28011F61"/>
    <w:rsid w:val="2801357B"/>
    <w:rsid w:val="280165D5"/>
    <w:rsid w:val="28016ECE"/>
    <w:rsid w:val="280187B8"/>
    <w:rsid w:val="2801908E"/>
    <w:rsid w:val="28019A9F"/>
    <w:rsid w:val="2801D228"/>
    <w:rsid w:val="2801EDD0"/>
    <w:rsid w:val="28020438"/>
    <w:rsid w:val="28023487"/>
    <w:rsid w:val="28027C2D"/>
    <w:rsid w:val="28028C14"/>
    <w:rsid w:val="2802A5C7"/>
    <w:rsid w:val="2802DE6D"/>
    <w:rsid w:val="2802E4B6"/>
    <w:rsid w:val="2802E6D0"/>
    <w:rsid w:val="2802F3CB"/>
    <w:rsid w:val="2803018A"/>
    <w:rsid w:val="28030F09"/>
    <w:rsid w:val="28030F7F"/>
    <w:rsid w:val="28032933"/>
    <w:rsid w:val="28035271"/>
    <w:rsid w:val="2803594A"/>
    <w:rsid w:val="28036447"/>
    <w:rsid w:val="280389E2"/>
    <w:rsid w:val="2803C11D"/>
    <w:rsid w:val="2803EEEB"/>
    <w:rsid w:val="2804379B"/>
    <w:rsid w:val="280468B6"/>
    <w:rsid w:val="280468EA"/>
    <w:rsid w:val="2804AC47"/>
    <w:rsid w:val="2804D9AB"/>
    <w:rsid w:val="2804E32D"/>
    <w:rsid w:val="2804FA4B"/>
    <w:rsid w:val="2804FAAF"/>
    <w:rsid w:val="28051A19"/>
    <w:rsid w:val="2805705B"/>
    <w:rsid w:val="28059120"/>
    <w:rsid w:val="2805E5F7"/>
    <w:rsid w:val="28061321"/>
    <w:rsid w:val="280613ED"/>
    <w:rsid w:val="28062940"/>
    <w:rsid w:val="28063547"/>
    <w:rsid w:val="280652BE"/>
    <w:rsid w:val="28066239"/>
    <w:rsid w:val="280666C7"/>
    <w:rsid w:val="28068268"/>
    <w:rsid w:val="28068F9F"/>
    <w:rsid w:val="2806BC66"/>
    <w:rsid w:val="2806FA73"/>
    <w:rsid w:val="280705FD"/>
    <w:rsid w:val="28070A49"/>
    <w:rsid w:val="28070BFC"/>
    <w:rsid w:val="28073EF9"/>
    <w:rsid w:val="28074912"/>
    <w:rsid w:val="2807D868"/>
    <w:rsid w:val="2807E7C8"/>
    <w:rsid w:val="2807F57C"/>
    <w:rsid w:val="28080245"/>
    <w:rsid w:val="280803D7"/>
    <w:rsid w:val="28081C5A"/>
    <w:rsid w:val="280825CE"/>
    <w:rsid w:val="280833D9"/>
    <w:rsid w:val="2808455E"/>
    <w:rsid w:val="28087C90"/>
    <w:rsid w:val="28087DF5"/>
    <w:rsid w:val="280892A5"/>
    <w:rsid w:val="2808AB9F"/>
    <w:rsid w:val="2808AD3F"/>
    <w:rsid w:val="2808B7C3"/>
    <w:rsid w:val="2808B838"/>
    <w:rsid w:val="2808E7F5"/>
    <w:rsid w:val="28090C60"/>
    <w:rsid w:val="28090CB2"/>
    <w:rsid w:val="2809351C"/>
    <w:rsid w:val="280935DD"/>
    <w:rsid w:val="2809656F"/>
    <w:rsid w:val="28097651"/>
    <w:rsid w:val="28099543"/>
    <w:rsid w:val="280A07FC"/>
    <w:rsid w:val="280A0B2B"/>
    <w:rsid w:val="280A11D0"/>
    <w:rsid w:val="280A1361"/>
    <w:rsid w:val="280A3A13"/>
    <w:rsid w:val="280A5AB2"/>
    <w:rsid w:val="280A7FD7"/>
    <w:rsid w:val="280AB8F5"/>
    <w:rsid w:val="280AF96B"/>
    <w:rsid w:val="280BB41B"/>
    <w:rsid w:val="280BBA08"/>
    <w:rsid w:val="280C1031"/>
    <w:rsid w:val="280C8408"/>
    <w:rsid w:val="280CE47A"/>
    <w:rsid w:val="280CF007"/>
    <w:rsid w:val="280D00C0"/>
    <w:rsid w:val="280E2C76"/>
    <w:rsid w:val="280E3C42"/>
    <w:rsid w:val="280E777B"/>
    <w:rsid w:val="280EB9C4"/>
    <w:rsid w:val="280ECCF8"/>
    <w:rsid w:val="280EDAE4"/>
    <w:rsid w:val="280EE474"/>
    <w:rsid w:val="280F006F"/>
    <w:rsid w:val="280F298F"/>
    <w:rsid w:val="280F30D1"/>
    <w:rsid w:val="280F9722"/>
    <w:rsid w:val="280FD348"/>
    <w:rsid w:val="28101BA3"/>
    <w:rsid w:val="28109008"/>
    <w:rsid w:val="2810CA41"/>
    <w:rsid w:val="28110253"/>
    <w:rsid w:val="281109BF"/>
    <w:rsid w:val="28113E63"/>
    <w:rsid w:val="28114CFE"/>
    <w:rsid w:val="2811523D"/>
    <w:rsid w:val="28119C4A"/>
    <w:rsid w:val="2811C676"/>
    <w:rsid w:val="2811D670"/>
    <w:rsid w:val="28120913"/>
    <w:rsid w:val="281232D0"/>
    <w:rsid w:val="28123E20"/>
    <w:rsid w:val="281241FE"/>
    <w:rsid w:val="28126076"/>
    <w:rsid w:val="2812E9A9"/>
    <w:rsid w:val="28134AA2"/>
    <w:rsid w:val="2813AB55"/>
    <w:rsid w:val="2813F3A9"/>
    <w:rsid w:val="28140918"/>
    <w:rsid w:val="28141D77"/>
    <w:rsid w:val="28143C6B"/>
    <w:rsid w:val="28146DA6"/>
    <w:rsid w:val="28150EF3"/>
    <w:rsid w:val="28152C6E"/>
    <w:rsid w:val="2815C0D6"/>
    <w:rsid w:val="2815EE06"/>
    <w:rsid w:val="2815FAA2"/>
    <w:rsid w:val="281638AB"/>
    <w:rsid w:val="2816434D"/>
    <w:rsid w:val="28165B37"/>
    <w:rsid w:val="28167FF8"/>
    <w:rsid w:val="28168E26"/>
    <w:rsid w:val="2816A4C0"/>
    <w:rsid w:val="28170B23"/>
    <w:rsid w:val="28171470"/>
    <w:rsid w:val="28173C2C"/>
    <w:rsid w:val="28173E6C"/>
    <w:rsid w:val="28174529"/>
    <w:rsid w:val="28176C2B"/>
    <w:rsid w:val="281786A6"/>
    <w:rsid w:val="28178EA4"/>
    <w:rsid w:val="281818E1"/>
    <w:rsid w:val="28182BC4"/>
    <w:rsid w:val="2818CD8B"/>
    <w:rsid w:val="28190919"/>
    <w:rsid w:val="28193212"/>
    <w:rsid w:val="2819478C"/>
    <w:rsid w:val="281951DD"/>
    <w:rsid w:val="2819B254"/>
    <w:rsid w:val="2819F209"/>
    <w:rsid w:val="2819FACD"/>
    <w:rsid w:val="281A0D88"/>
    <w:rsid w:val="281A0F57"/>
    <w:rsid w:val="281A472B"/>
    <w:rsid w:val="281A8294"/>
    <w:rsid w:val="281AAF3F"/>
    <w:rsid w:val="281AEA40"/>
    <w:rsid w:val="281B0578"/>
    <w:rsid w:val="281B39D6"/>
    <w:rsid w:val="281BB3FA"/>
    <w:rsid w:val="281BBE46"/>
    <w:rsid w:val="281BF366"/>
    <w:rsid w:val="281C0AF5"/>
    <w:rsid w:val="281C1D65"/>
    <w:rsid w:val="281C654A"/>
    <w:rsid w:val="281C8CD5"/>
    <w:rsid w:val="281CBB0D"/>
    <w:rsid w:val="281CECD7"/>
    <w:rsid w:val="281D0626"/>
    <w:rsid w:val="281D611F"/>
    <w:rsid w:val="281DB86E"/>
    <w:rsid w:val="281DD000"/>
    <w:rsid w:val="281DEEBC"/>
    <w:rsid w:val="281E02FE"/>
    <w:rsid w:val="281E27BA"/>
    <w:rsid w:val="281E4D0F"/>
    <w:rsid w:val="281E6285"/>
    <w:rsid w:val="281E7B92"/>
    <w:rsid w:val="281E89EE"/>
    <w:rsid w:val="281EA008"/>
    <w:rsid w:val="281EE577"/>
    <w:rsid w:val="281EEB21"/>
    <w:rsid w:val="281EFA9A"/>
    <w:rsid w:val="281F2491"/>
    <w:rsid w:val="281F3320"/>
    <w:rsid w:val="281F5379"/>
    <w:rsid w:val="281FB7BF"/>
    <w:rsid w:val="281FBC32"/>
    <w:rsid w:val="281FC96A"/>
    <w:rsid w:val="281FDE1E"/>
    <w:rsid w:val="28201A04"/>
    <w:rsid w:val="28203145"/>
    <w:rsid w:val="28203566"/>
    <w:rsid w:val="282038AB"/>
    <w:rsid w:val="2820769B"/>
    <w:rsid w:val="28208CBE"/>
    <w:rsid w:val="2820D0B6"/>
    <w:rsid w:val="2822345D"/>
    <w:rsid w:val="28229815"/>
    <w:rsid w:val="2822AB7F"/>
    <w:rsid w:val="2822C945"/>
    <w:rsid w:val="2822CAB6"/>
    <w:rsid w:val="2822E5F3"/>
    <w:rsid w:val="2822E968"/>
    <w:rsid w:val="2822EF76"/>
    <w:rsid w:val="2822F085"/>
    <w:rsid w:val="28233D3F"/>
    <w:rsid w:val="282374E1"/>
    <w:rsid w:val="28237CD0"/>
    <w:rsid w:val="282380A5"/>
    <w:rsid w:val="2823A371"/>
    <w:rsid w:val="2823BD58"/>
    <w:rsid w:val="2823C11E"/>
    <w:rsid w:val="2823C7BC"/>
    <w:rsid w:val="2823CB3E"/>
    <w:rsid w:val="28241C15"/>
    <w:rsid w:val="28242E74"/>
    <w:rsid w:val="282450E6"/>
    <w:rsid w:val="282507A0"/>
    <w:rsid w:val="2825A979"/>
    <w:rsid w:val="282608FD"/>
    <w:rsid w:val="28261C76"/>
    <w:rsid w:val="28262DA2"/>
    <w:rsid w:val="2826568B"/>
    <w:rsid w:val="2826A915"/>
    <w:rsid w:val="2826AF12"/>
    <w:rsid w:val="2826D382"/>
    <w:rsid w:val="2826DD9B"/>
    <w:rsid w:val="28272B16"/>
    <w:rsid w:val="28279E4A"/>
    <w:rsid w:val="28284B26"/>
    <w:rsid w:val="28288DC8"/>
    <w:rsid w:val="2828C8F5"/>
    <w:rsid w:val="2828DBAC"/>
    <w:rsid w:val="28292C79"/>
    <w:rsid w:val="282932F1"/>
    <w:rsid w:val="28297E7B"/>
    <w:rsid w:val="28299DEC"/>
    <w:rsid w:val="2829A4C3"/>
    <w:rsid w:val="2829AC95"/>
    <w:rsid w:val="2829B512"/>
    <w:rsid w:val="2829BBFB"/>
    <w:rsid w:val="2829DAAC"/>
    <w:rsid w:val="282A26B9"/>
    <w:rsid w:val="282A459C"/>
    <w:rsid w:val="282A5529"/>
    <w:rsid w:val="282AC4D4"/>
    <w:rsid w:val="282ACB35"/>
    <w:rsid w:val="282ADC72"/>
    <w:rsid w:val="282AE570"/>
    <w:rsid w:val="282B1A29"/>
    <w:rsid w:val="282B1ECC"/>
    <w:rsid w:val="282B6BE5"/>
    <w:rsid w:val="282B7989"/>
    <w:rsid w:val="282B9E1C"/>
    <w:rsid w:val="282BA498"/>
    <w:rsid w:val="282CA518"/>
    <w:rsid w:val="282CB45F"/>
    <w:rsid w:val="282CE30A"/>
    <w:rsid w:val="282CE421"/>
    <w:rsid w:val="282D1A00"/>
    <w:rsid w:val="282DBE2B"/>
    <w:rsid w:val="282DD7EF"/>
    <w:rsid w:val="282E0505"/>
    <w:rsid w:val="282E24A0"/>
    <w:rsid w:val="282E3502"/>
    <w:rsid w:val="282E36C8"/>
    <w:rsid w:val="282E3D5D"/>
    <w:rsid w:val="282ED80C"/>
    <w:rsid w:val="282EDC0C"/>
    <w:rsid w:val="282F5431"/>
    <w:rsid w:val="282F6DDA"/>
    <w:rsid w:val="282F6E08"/>
    <w:rsid w:val="283005F5"/>
    <w:rsid w:val="28307B22"/>
    <w:rsid w:val="28309FBB"/>
    <w:rsid w:val="2830C5EB"/>
    <w:rsid w:val="2830E8F8"/>
    <w:rsid w:val="2830F8C4"/>
    <w:rsid w:val="28312206"/>
    <w:rsid w:val="28314D69"/>
    <w:rsid w:val="28316955"/>
    <w:rsid w:val="2831741C"/>
    <w:rsid w:val="2831782D"/>
    <w:rsid w:val="283234C2"/>
    <w:rsid w:val="28323724"/>
    <w:rsid w:val="283257BE"/>
    <w:rsid w:val="2832675B"/>
    <w:rsid w:val="28329BB7"/>
    <w:rsid w:val="2832EECC"/>
    <w:rsid w:val="283307CC"/>
    <w:rsid w:val="28334CEE"/>
    <w:rsid w:val="28335978"/>
    <w:rsid w:val="2833599E"/>
    <w:rsid w:val="2833770C"/>
    <w:rsid w:val="28338192"/>
    <w:rsid w:val="28338EE3"/>
    <w:rsid w:val="2833BCE6"/>
    <w:rsid w:val="28348FE5"/>
    <w:rsid w:val="2834E4C7"/>
    <w:rsid w:val="28351603"/>
    <w:rsid w:val="28352942"/>
    <w:rsid w:val="28355C75"/>
    <w:rsid w:val="283587DB"/>
    <w:rsid w:val="2835BDF9"/>
    <w:rsid w:val="2836198E"/>
    <w:rsid w:val="2836AF4B"/>
    <w:rsid w:val="2836DAA3"/>
    <w:rsid w:val="2836DB62"/>
    <w:rsid w:val="2836EDBA"/>
    <w:rsid w:val="283743AB"/>
    <w:rsid w:val="28378215"/>
    <w:rsid w:val="28382FA3"/>
    <w:rsid w:val="2838522B"/>
    <w:rsid w:val="28388E35"/>
    <w:rsid w:val="283890E0"/>
    <w:rsid w:val="2838D514"/>
    <w:rsid w:val="28391108"/>
    <w:rsid w:val="283951A2"/>
    <w:rsid w:val="2839A57E"/>
    <w:rsid w:val="2839FE1A"/>
    <w:rsid w:val="283A2476"/>
    <w:rsid w:val="283A97D6"/>
    <w:rsid w:val="283ABC6D"/>
    <w:rsid w:val="283AFCBC"/>
    <w:rsid w:val="283B2B37"/>
    <w:rsid w:val="283B49F5"/>
    <w:rsid w:val="283B7465"/>
    <w:rsid w:val="283B7DD6"/>
    <w:rsid w:val="283BC4AF"/>
    <w:rsid w:val="283C0668"/>
    <w:rsid w:val="283C6905"/>
    <w:rsid w:val="283C6C8D"/>
    <w:rsid w:val="283CA55F"/>
    <w:rsid w:val="283CC604"/>
    <w:rsid w:val="283D1FE7"/>
    <w:rsid w:val="283D3C3E"/>
    <w:rsid w:val="283D435B"/>
    <w:rsid w:val="283D6B55"/>
    <w:rsid w:val="283D94BE"/>
    <w:rsid w:val="283DA494"/>
    <w:rsid w:val="283DCD97"/>
    <w:rsid w:val="283DFBCC"/>
    <w:rsid w:val="283E0C9C"/>
    <w:rsid w:val="283E2A7B"/>
    <w:rsid w:val="283E3D77"/>
    <w:rsid w:val="283E47ED"/>
    <w:rsid w:val="283E550F"/>
    <w:rsid w:val="283E8EE0"/>
    <w:rsid w:val="283EB13B"/>
    <w:rsid w:val="283ED0F4"/>
    <w:rsid w:val="283F1D33"/>
    <w:rsid w:val="283F2BEF"/>
    <w:rsid w:val="283F78AF"/>
    <w:rsid w:val="283FA15B"/>
    <w:rsid w:val="28400926"/>
    <w:rsid w:val="28400950"/>
    <w:rsid w:val="2840243E"/>
    <w:rsid w:val="28403528"/>
    <w:rsid w:val="284082EC"/>
    <w:rsid w:val="28419DD3"/>
    <w:rsid w:val="2841DFAC"/>
    <w:rsid w:val="2841E3E4"/>
    <w:rsid w:val="28420043"/>
    <w:rsid w:val="284256CD"/>
    <w:rsid w:val="28438BEB"/>
    <w:rsid w:val="28438F54"/>
    <w:rsid w:val="2843DD71"/>
    <w:rsid w:val="2843FEE2"/>
    <w:rsid w:val="28441B03"/>
    <w:rsid w:val="28445293"/>
    <w:rsid w:val="28447EE4"/>
    <w:rsid w:val="284499A3"/>
    <w:rsid w:val="2844ABDA"/>
    <w:rsid w:val="2844E44D"/>
    <w:rsid w:val="284544F3"/>
    <w:rsid w:val="2845810A"/>
    <w:rsid w:val="284584D4"/>
    <w:rsid w:val="284587C8"/>
    <w:rsid w:val="2845D8C2"/>
    <w:rsid w:val="2846019A"/>
    <w:rsid w:val="28462BA1"/>
    <w:rsid w:val="284655A9"/>
    <w:rsid w:val="28466EE8"/>
    <w:rsid w:val="28468FE2"/>
    <w:rsid w:val="284695A4"/>
    <w:rsid w:val="2846FAB1"/>
    <w:rsid w:val="2847A4C8"/>
    <w:rsid w:val="2847D74D"/>
    <w:rsid w:val="2847E773"/>
    <w:rsid w:val="28480850"/>
    <w:rsid w:val="28481C45"/>
    <w:rsid w:val="28486D74"/>
    <w:rsid w:val="2848805E"/>
    <w:rsid w:val="28494CAA"/>
    <w:rsid w:val="284984E6"/>
    <w:rsid w:val="28499DF1"/>
    <w:rsid w:val="2849BB44"/>
    <w:rsid w:val="2849C6C2"/>
    <w:rsid w:val="2849C89E"/>
    <w:rsid w:val="2849E159"/>
    <w:rsid w:val="284A244E"/>
    <w:rsid w:val="284A3626"/>
    <w:rsid w:val="284AF427"/>
    <w:rsid w:val="284B1F16"/>
    <w:rsid w:val="284BC3B3"/>
    <w:rsid w:val="284BCB16"/>
    <w:rsid w:val="284BF3A1"/>
    <w:rsid w:val="284C73E1"/>
    <w:rsid w:val="284C9BC6"/>
    <w:rsid w:val="284CDDBB"/>
    <w:rsid w:val="284D2F72"/>
    <w:rsid w:val="284D3849"/>
    <w:rsid w:val="284D694E"/>
    <w:rsid w:val="284D6F76"/>
    <w:rsid w:val="284D7D8E"/>
    <w:rsid w:val="284D8BD8"/>
    <w:rsid w:val="284DC0ED"/>
    <w:rsid w:val="284DD25C"/>
    <w:rsid w:val="284E4A3B"/>
    <w:rsid w:val="284EAF8B"/>
    <w:rsid w:val="284EC8AA"/>
    <w:rsid w:val="284EF470"/>
    <w:rsid w:val="284F05D8"/>
    <w:rsid w:val="284F82FE"/>
    <w:rsid w:val="284FC1EC"/>
    <w:rsid w:val="284FD978"/>
    <w:rsid w:val="284FF5F8"/>
    <w:rsid w:val="28502E52"/>
    <w:rsid w:val="2850769C"/>
    <w:rsid w:val="285098D4"/>
    <w:rsid w:val="2850A639"/>
    <w:rsid w:val="28518B2D"/>
    <w:rsid w:val="2851B986"/>
    <w:rsid w:val="2851BF68"/>
    <w:rsid w:val="2851EFED"/>
    <w:rsid w:val="285211A4"/>
    <w:rsid w:val="2852513A"/>
    <w:rsid w:val="2852919D"/>
    <w:rsid w:val="2852AF7B"/>
    <w:rsid w:val="2852C3A6"/>
    <w:rsid w:val="2852E0BA"/>
    <w:rsid w:val="2852FAB7"/>
    <w:rsid w:val="2853CAE1"/>
    <w:rsid w:val="2853E3B7"/>
    <w:rsid w:val="2853F07F"/>
    <w:rsid w:val="2853F360"/>
    <w:rsid w:val="2853F3D1"/>
    <w:rsid w:val="28542A88"/>
    <w:rsid w:val="28550EA3"/>
    <w:rsid w:val="28551D3F"/>
    <w:rsid w:val="285526C1"/>
    <w:rsid w:val="28556D8B"/>
    <w:rsid w:val="28557E20"/>
    <w:rsid w:val="28558D35"/>
    <w:rsid w:val="285591D2"/>
    <w:rsid w:val="2855C8A3"/>
    <w:rsid w:val="2855D5FC"/>
    <w:rsid w:val="285663D1"/>
    <w:rsid w:val="2856B6EA"/>
    <w:rsid w:val="2856B775"/>
    <w:rsid w:val="2856DD49"/>
    <w:rsid w:val="28570EDF"/>
    <w:rsid w:val="2857255E"/>
    <w:rsid w:val="28572EFE"/>
    <w:rsid w:val="28573219"/>
    <w:rsid w:val="285736B6"/>
    <w:rsid w:val="285742C3"/>
    <w:rsid w:val="285785D2"/>
    <w:rsid w:val="285788EC"/>
    <w:rsid w:val="2857C0F3"/>
    <w:rsid w:val="2857D5F9"/>
    <w:rsid w:val="2857DDD5"/>
    <w:rsid w:val="2857DE98"/>
    <w:rsid w:val="2857E04A"/>
    <w:rsid w:val="2857F109"/>
    <w:rsid w:val="2857FEE3"/>
    <w:rsid w:val="28585D5A"/>
    <w:rsid w:val="28587ECB"/>
    <w:rsid w:val="28589DE3"/>
    <w:rsid w:val="2858CF44"/>
    <w:rsid w:val="2858EEDB"/>
    <w:rsid w:val="2858FA84"/>
    <w:rsid w:val="28597BDD"/>
    <w:rsid w:val="2859CEFA"/>
    <w:rsid w:val="2859EEE9"/>
    <w:rsid w:val="285A1D69"/>
    <w:rsid w:val="285A6DA0"/>
    <w:rsid w:val="285A9768"/>
    <w:rsid w:val="285B3ADF"/>
    <w:rsid w:val="285B6A92"/>
    <w:rsid w:val="285BDFEC"/>
    <w:rsid w:val="285BEF3D"/>
    <w:rsid w:val="285C05E4"/>
    <w:rsid w:val="285C0673"/>
    <w:rsid w:val="285C440F"/>
    <w:rsid w:val="285C704A"/>
    <w:rsid w:val="285C72D0"/>
    <w:rsid w:val="285C9088"/>
    <w:rsid w:val="285CCBFE"/>
    <w:rsid w:val="285CD55D"/>
    <w:rsid w:val="285D240F"/>
    <w:rsid w:val="285D4CDB"/>
    <w:rsid w:val="285D77A1"/>
    <w:rsid w:val="285D9B7C"/>
    <w:rsid w:val="285DF452"/>
    <w:rsid w:val="285E3550"/>
    <w:rsid w:val="285E3B3C"/>
    <w:rsid w:val="285F0AE8"/>
    <w:rsid w:val="285F3175"/>
    <w:rsid w:val="285F395E"/>
    <w:rsid w:val="285F64EF"/>
    <w:rsid w:val="285F6A9C"/>
    <w:rsid w:val="285F8610"/>
    <w:rsid w:val="285F8BA7"/>
    <w:rsid w:val="285F9430"/>
    <w:rsid w:val="28603EB7"/>
    <w:rsid w:val="286051E4"/>
    <w:rsid w:val="28607C71"/>
    <w:rsid w:val="28607E2B"/>
    <w:rsid w:val="286084C6"/>
    <w:rsid w:val="2860D75D"/>
    <w:rsid w:val="2860E202"/>
    <w:rsid w:val="2861545B"/>
    <w:rsid w:val="286189EA"/>
    <w:rsid w:val="2861C712"/>
    <w:rsid w:val="2861F8E6"/>
    <w:rsid w:val="28621B89"/>
    <w:rsid w:val="28626E95"/>
    <w:rsid w:val="286285CC"/>
    <w:rsid w:val="286296C3"/>
    <w:rsid w:val="28632FBC"/>
    <w:rsid w:val="28635827"/>
    <w:rsid w:val="28635FE1"/>
    <w:rsid w:val="28636945"/>
    <w:rsid w:val="28637DA4"/>
    <w:rsid w:val="28637FEE"/>
    <w:rsid w:val="286396FB"/>
    <w:rsid w:val="2863A349"/>
    <w:rsid w:val="2863B535"/>
    <w:rsid w:val="2863D92C"/>
    <w:rsid w:val="2864CD30"/>
    <w:rsid w:val="2864D722"/>
    <w:rsid w:val="2864E724"/>
    <w:rsid w:val="2864F675"/>
    <w:rsid w:val="2865150A"/>
    <w:rsid w:val="28659645"/>
    <w:rsid w:val="28664B3E"/>
    <w:rsid w:val="28665842"/>
    <w:rsid w:val="28666D71"/>
    <w:rsid w:val="2867156A"/>
    <w:rsid w:val="28673142"/>
    <w:rsid w:val="28673C88"/>
    <w:rsid w:val="28679B7A"/>
    <w:rsid w:val="2867AAD4"/>
    <w:rsid w:val="2867BB44"/>
    <w:rsid w:val="2867F35A"/>
    <w:rsid w:val="2868167A"/>
    <w:rsid w:val="28683E25"/>
    <w:rsid w:val="28684212"/>
    <w:rsid w:val="28686CDD"/>
    <w:rsid w:val="2868A155"/>
    <w:rsid w:val="2869029C"/>
    <w:rsid w:val="28690521"/>
    <w:rsid w:val="286907B3"/>
    <w:rsid w:val="28695CC5"/>
    <w:rsid w:val="286966CE"/>
    <w:rsid w:val="2869672F"/>
    <w:rsid w:val="286A06C8"/>
    <w:rsid w:val="286B3377"/>
    <w:rsid w:val="286BAD56"/>
    <w:rsid w:val="286BCAA5"/>
    <w:rsid w:val="286BDFB8"/>
    <w:rsid w:val="286C721F"/>
    <w:rsid w:val="286CC092"/>
    <w:rsid w:val="286CD2CA"/>
    <w:rsid w:val="286D10CC"/>
    <w:rsid w:val="286D29B3"/>
    <w:rsid w:val="286D3281"/>
    <w:rsid w:val="286D3BEF"/>
    <w:rsid w:val="286D939F"/>
    <w:rsid w:val="286DDF0B"/>
    <w:rsid w:val="286E283F"/>
    <w:rsid w:val="286E4374"/>
    <w:rsid w:val="286E64E8"/>
    <w:rsid w:val="286E7488"/>
    <w:rsid w:val="286EBD88"/>
    <w:rsid w:val="286F066C"/>
    <w:rsid w:val="286F442A"/>
    <w:rsid w:val="286F6557"/>
    <w:rsid w:val="286F80AF"/>
    <w:rsid w:val="286F96EF"/>
    <w:rsid w:val="286FC198"/>
    <w:rsid w:val="286FD3EB"/>
    <w:rsid w:val="286FF317"/>
    <w:rsid w:val="286FFA6D"/>
    <w:rsid w:val="2870022B"/>
    <w:rsid w:val="28701E3C"/>
    <w:rsid w:val="2870500E"/>
    <w:rsid w:val="287057AA"/>
    <w:rsid w:val="28705EBF"/>
    <w:rsid w:val="28706914"/>
    <w:rsid w:val="2870724F"/>
    <w:rsid w:val="2870C17A"/>
    <w:rsid w:val="2870C284"/>
    <w:rsid w:val="2870F0E3"/>
    <w:rsid w:val="2871135B"/>
    <w:rsid w:val="287150A5"/>
    <w:rsid w:val="2871571A"/>
    <w:rsid w:val="28715931"/>
    <w:rsid w:val="28715CC2"/>
    <w:rsid w:val="2871A545"/>
    <w:rsid w:val="28723E40"/>
    <w:rsid w:val="2872651A"/>
    <w:rsid w:val="28726651"/>
    <w:rsid w:val="2872A540"/>
    <w:rsid w:val="2872C7D1"/>
    <w:rsid w:val="28732684"/>
    <w:rsid w:val="287365CE"/>
    <w:rsid w:val="2873785F"/>
    <w:rsid w:val="2873DB26"/>
    <w:rsid w:val="28746C68"/>
    <w:rsid w:val="2874D786"/>
    <w:rsid w:val="28751446"/>
    <w:rsid w:val="28759CF2"/>
    <w:rsid w:val="2875A18B"/>
    <w:rsid w:val="2875E0BD"/>
    <w:rsid w:val="2875E2C1"/>
    <w:rsid w:val="2875F4EA"/>
    <w:rsid w:val="28766E71"/>
    <w:rsid w:val="28771F7E"/>
    <w:rsid w:val="2877453C"/>
    <w:rsid w:val="28779106"/>
    <w:rsid w:val="2877A27A"/>
    <w:rsid w:val="2877EE4C"/>
    <w:rsid w:val="2877FD2D"/>
    <w:rsid w:val="287836DB"/>
    <w:rsid w:val="28788DF9"/>
    <w:rsid w:val="2878BD02"/>
    <w:rsid w:val="28793C13"/>
    <w:rsid w:val="287A1645"/>
    <w:rsid w:val="287A57CE"/>
    <w:rsid w:val="287A67B7"/>
    <w:rsid w:val="287AD6F7"/>
    <w:rsid w:val="287AF402"/>
    <w:rsid w:val="287AF9A0"/>
    <w:rsid w:val="287B0E79"/>
    <w:rsid w:val="287B3C57"/>
    <w:rsid w:val="287B6004"/>
    <w:rsid w:val="287B8777"/>
    <w:rsid w:val="287B8E18"/>
    <w:rsid w:val="287B91EE"/>
    <w:rsid w:val="287B925B"/>
    <w:rsid w:val="287BA8A5"/>
    <w:rsid w:val="287BB792"/>
    <w:rsid w:val="287BE7EB"/>
    <w:rsid w:val="287C402F"/>
    <w:rsid w:val="287C57B6"/>
    <w:rsid w:val="287C7358"/>
    <w:rsid w:val="287CE8C6"/>
    <w:rsid w:val="287D862C"/>
    <w:rsid w:val="287D86B0"/>
    <w:rsid w:val="287D892B"/>
    <w:rsid w:val="287DAFE1"/>
    <w:rsid w:val="287E2792"/>
    <w:rsid w:val="287E77FD"/>
    <w:rsid w:val="287E84B8"/>
    <w:rsid w:val="287EDB1D"/>
    <w:rsid w:val="287F225E"/>
    <w:rsid w:val="287F24DB"/>
    <w:rsid w:val="287F35E6"/>
    <w:rsid w:val="287F37B6"/>
    <w:rsid w:val="287F4315"/>
    <w:rsid w:val="287F48B3"/>
    <w:rsid w:val="287F64AF"/>
    <w:rsid w:val="287FB8E3"/>
    <w:rsid w:val="287FBC87"/>
    <w:rsid w:val="287FE1CD"/>
    <w:rsid w:val="2880059A"/>
    <w:rsid w:val="288058C9"/>
    <w:rsid w:val="2880B471"/>
    <w:rsid w:val="2880CE76"/>
    <w:rsid w:val="2880F993"/>
    <w:rsid w:val="28811441"/>
    <w:rsid w:val="2881298E"/>
    <w:rsid w:val="2881459C"/>
    <w:rsid w:val="28817E75"/>
    <w:rsid w:val="288191B1"/>
    <w:rsid w:val="2881932E"/>
    <w:rsid w:val="2882E552"/>
    <w:rsid w:val="2882F5B8"/>
    <w:rsid w:val="288376EB"/>
    <w:rsid w:val="2883AB96"/>
    <w:rsid w:val="2883ACD1"/>
    <w:rsid w:val="2883B8D6"/>
    <w:rsid w:val="2884692A"/>
    <w:rsid w:val="2884B0C2"/>
    <w:rsid w:val="2884D9C8"/>
    <w:rsid w:val="28850D13"/>
    <w:rsid w:val="28853287"/>
    <w:rsid w:val="288539E0"/>
    <w:rsid w:val="2885CC5B"/>
    <w:rsid w:val="28863B2A"/>
    <w:rsid w:val="28865B2C"/>
    <w:rsid w:val="28866AFC"/>
    <w:rsid w:val="28868C62"/>
    <w:rsid w:val="2886E670"/>
    <w:rsid w:val="2886FEF2"/>
    <w:rsid w:val="28870071"/>
    <w:rsid w:val="28877EB5"/>
    <w:rsid w:val="288781E8"/>
    <w:rsid w:val="2887A56F"/>
    <w:rsid w:val="28885128"/>
    <w:rsid w:val="28886D4E"/>
    <w:rsid w:val="28888E95"/>
    <w:rsid w:val="2888E47A"/>
    <w:rsid w:val="2888FB2E"/>
    <w:rsid w:val="28890D5F"/>
    <w:rsid w:val="28892BD1"/>
    <w:rsid w:val="2889395F"/>
    <w:rsid w:val="28897612"/>
    <w:rsid w:val="28898922"/>
    <w:rsid w:val="2889983D"/>
    <w:rsid w:val="2889AD0B"/>
    <w:rsid w:val="2889AF48"/>
    <w:rsid w:val="2889BA83"/>
    <w:rsid w:val="2889FA45"/>
    <w:rsid w:val="288A022D"/>
    <w:rsid w:val="288A273B"/>
    <w:rsid w:val="288A2C92"/>
    <w:rsid w:val="288ABD91"/>
    <w:rsid w:val="288AE6B9"/>
    <w:rsid w:val="288AF7A1"/>
    <w:rsid w:val="288AFE13"/>
    <w:rsid w:val="288B0D24"/>
    <w:rsid w:val="288B3B0D"/>
    <w:rsid w:val="288B5600"/>
    <w:rsid w:val="288B751A"/>
    <w:rsid w:val="288B7981"/>
    <w:rsid w:val="288C1264"/>
    <w:rsid w:val="288C328F"/>
    <w:rsid w:val="288C3D12"/>
    <w:rsid w:val="288C3DA7"/>
    <w:rsid w:val="288C4558"/>
    <w:rsid w:val="288C929A"/>
    <w:rsid w:val="288CD2CE"/>
    <w:rsid w:val="288CECF0"/>
    <w:rsid w:val="288CF926"/>
    <w:rsid w:val="288D7E3C"/>
    <w:rsid w:val="288DABDC"/>
    <w:rsid w:val="288E048C"/>
    <w:rsid w:val="288E41CE"/>
    <w:rsid w:val="288E85BC"/>
    <w:rsid w:val="288ED788"/>
    <w:rsid w:val="288F1B3D"/>
    <w:rsid w:val="288F3207"/>
    <w:rsid w:val="288F34BD"/>
    <w:rsid w:val="288F68BC"/>
    <w:rsid w:val="288FAF28"/>
    <w:rsid w:val="288FEC9F"/>
    <w:rsid w:val="288FF204"/>
    <w:rsid w:val="2890277C"/>
    <w:rsid w:val="2890A448"/>
    <w:rsid w:val="2890B784"/>
    <w:rsid w:val="2890BAEE"/>
    <w:rsid w:val="289171BA"/>
    <w:rsid w:val="289184B8"/>
    <w:rsid w:val="28919F06"/>
    <w:rsid w:val="2891E87E"/>
    <w:rsid w:val="28922B2E"/>
    <w:rsid w:val="28923280"/>
    <w:rsid w:val="28927261"/>
    <w:rsid w:val="2892E76A"/>
    <w:rsid w:val="28930BD5"/>
    <w:rsid w:val="28931290"/>
    <w:rsid w:val="28931B02"/>
    <w:rsid w:val="2893AF1E"/>
    <w:rsid w:val="28941419"/>
    <w:rsid w:val="289432BA"/>
    <w:rsid w:val="2894507C"/>
    <w:rsid w:val="28947515"/>
    <w:rsid w:val="289496BB"/>
    <w:rsid w:val="2894F1FC"/>
    <w:rsid w:val="289524D8"/>
    <w:rsid w:val="28957259"/>
    <w:rsid w:val="2895A9B8"/>
    <w:rsid w:val="2895CE42"/>
    <w:rsid w:val="2895F60B"/>
    <w:rsid w:val="289643FE"/>
    <w:rsid w:val="2896700D"/>
    <w:rsid w:val="28969706"/>
    <w:rsid w:val="2896ADCD"/>
    <w:rsid w:val="289705A3"/>
    <w:rsid w:val="28978EAC"/>
    <w:rsid w:val="289796F4"/>
    <w:rsid w:val="2897AFEE"/>
    <w:rsid w:val="2897F92E"/>
    <w:rsid w:val="28980988"/>
    <w:rsid w:val="2898A8B6"/>
    <w:rsid w:val="2898B683"/>
    <w:rsid w:val="2898D1E6"/>
    <w:rsid w:val="2898EEA1"/>
    <w:rsid w:val="2898F241"/>
    <w:rsid w:val="28993CED"/>
    <w:rsid w:val="289964BB"/>
    <w:rsid w:val="28997E4F"/>
    <w:rsid w:val="2899E2AD"/>
    <w:rsid w:val="289A4FA0"/>
    <w:rsid w:val="289AA36B"/>
    <w:rsid w:val="289AD9DA"/>
    <w:rsid w:val="289AE062"/>
    <w:rsid w:val="289B0930"/>
    <w:rsid w:val="289B267C"/>
    <w:rsid w:val="289B72EC"/>
    <w:rsid w:val="289B928A"/>
    <w:rsid w:val="289BCDE0"/>
    <w:rsid w:val="289C1469"/>
    <w:rsid w:val="289C2369"/>
    <w:rsid w:val="289C54AB"/>
    <w:rsid w:val="289CBC5F"/>
    <w:rsid w:val="289CDAE1"/>
    <w:rsid w:val="289D43EE"/>
    <w:rsid w:val="289D5AE1"/>
    <w:rsid w:val="289D6212"/>
    <w:rsid w:val="289DBA9F"/>
    <w:rsid w:val="289E016A"/>
    <w:rsid w:val="289E33EE"/>
    <w:rsid w:val="289E4029"/>
    <w:rsid w:val="289E906C"/>
    <w:rsid w:val="289EA7DF"/>
    <w:rsid w:val="289EB7F5"/>
    <w:rsid w:val="289EC920"/>
    <w:rsid w:val="289ECBC1"/>
    <w:rsid w:val="289ED668"/>
    <w:rsid w:val="289F1463"/>
    <w:rsid w:val="289F248E"/>
    <w:rsid w:val="289FE01E"/>
    <w:rsid w:val="289FECB3"/>
    <w:rsid w:val="28A01AD7"/>
    <w:rsid w:val="28A0511E"/>
    <w:rsid w:val="28A086D7"/>
    <w:rsid w:val="28A0B994"/>
    <w:rsid w:val="28A11D1A"/>
    <w:rsid w:val="28A1452D"/>
    <w:rsid w:val="28A16E6A"/>
    <w:rsid w:val="28A17809"/>
    <w:rsid w:val="28A1B555"/>
    <w:rsid w:val="28A1F80A"/>
    <w:rsid w:val="28A21BC6"/>
    <w:rsid w:val="28A2218E"/>
    <w:rsid w:val="28A271E8"/>
    <w:rsid w:val="28A277EE"/>
    <w:rsid w:val="28A2AA56"/>
    <w:rsid w:val="28A2C7FF"/>
    <w:rsid w:val="28A32C19"/>
    <w:rsid w:val="28A34F84"/>
    <w:rsid w:val="28A383FF"/>
    <w:rsid w:val="28A3B4C6"/>
    <w:rsid w:val="28A3C3D8"/>
    <w:rsid w:val="28A434D0"/>
    <w:rsid w:val="28A43846"/>
    <w:rsid w:val="28A48453"/>
    <w:rsid w:val="28A4AE5E"/>
    <w:rsid w:val="28A4D498"/>
    <w:rsid w:val="28A50662"/>
    <w:rsid w:val="28A5272E"/>
    <w:rsid w:val="28A551A2"/>
    <w:rsid w:val="28A581C6"/>
    <w:rsid w:val="28A58B74"/>
    <w:rsid w:val="28A59700"/>
    <w:rsid w:val="28A59D58"/>
    <w:rsid w:val="28A5DFE5"/>
    <w:rsid w:val="28A60FDA"/>
    <w:rsid w:val="28A6446E"/>
    <w:rsid w:val="28A648FC"/>
    <w:rsid w:val="28A64E9B"/>
    <w:rsid w:val="28A674E6"/>
    <w:rsid w:val="28A6B1D0"/>
    <w:rsid w:val="28A6BF9D"/>
    <w:rsid w:val="28A6FF41"/>
    <w:rsid w:val="28A74E39"/>
    <w:rsid w:val="28A7B538"/>
    <w:rsid w:val="28A80C51"/>
    <w:rsid w:val="28A81178"/>
    <w:rsid w:val="28A821E0"/>
    <w:rsid w:val="28A82230"/>
    <w:rsid w:val="28A8446A"/>
    <w:rsid w:val="28A86C3B"/>
    <w:rsid w:val="28A87DBB"/>
    <w:rsid w:val="28A8C2D7"/>
    <w:rsid w:val="28A8E00D"/>
    <w:rsid w:val="28A8ECA2"/>
    <w:rsid w:val="28A9281C"/>
    <w:rsid w:val="28A98356"/>
    <w:rsid w:val="28A99902"/>
    <w:rsid w:val="28A9BBD9"/>
    <w:rsid w:val="28AA2F88"/>
    <w:rsid w:val="28AA7D11"/>
    <w:rsid w:val="28AAAF5F"/>
    <w:rsid w:val="28AABF61"/>
    <w:rsid w:val="28AACD4F"/>
    <w:rsid w:val="28AAD8C0"/>
    <w:rsid w:val="28AAFE0C"/>
    <w:rsid w:val="28AB0712"/>
    <w:rsid w:val="28AB0AA0"/>
    <w:rsid w:val="28AB1A54"/>
    <w:rsid w:val="28AB455B"/>
    <w:rsid w:val="28AB475F"/>
    <w:rsid w:val="28AB4807"/>
    <w:rsid w:val="28AB53CD"/>
    <w:rsid w:val="28AB5C4B"/>
    <w:rsid w:val="28ABD8D2"/>
    <w:rsid w:val="28AC18EA"/>
    <w:rsid w:val="28AC32B7"/>
    <w:rsid w:val="28AC9B5C"/>
    <w:rsid w:val="28ACC42D"/>
    <w:rsid w:val="28AD15AA"/>
    <w:rsid w:val="28AD16AF"/>
    <w:rsid w:val="28AD37A9"/>
    <w:rsid w:val="28AD3E9C"/>
    <w:rsid w:val="28AD767A"/>
    <w:rsid w:val="28AD7F21"/>
    <w:rsid w:val="28ADAFA4"/>
    <w:rsid w:val="28ADC6B3"/>
    <w:rsid w:val="28ADCE5C"/>
    <w:rsid w:val="28AE4D74"/>
    <w:rsid w:val="28AE5E93"/>
    <w:rsid w:val="28AE70A1"/>
    <w:rsid w:val="28AE8F3E"/>
    <w:rsid w:val="28AED542"/>
    <w:rsid w:val="28AF15B8"/>
    <w:rsid w:val="28AF4894"/>
    <w:rsid w:val="28AF89E1"/>
    <w:rsid w:val="28AFA914"/>
    <w:rsid w:val="28AFF197"/>
    <w:rsid w:val="28B005DC"/>
    <w:rsid w:val="28B01C2F"/>
    <w:rsid w:val="28B069A0"/>
    <w:rsid w:val="28B0A4AB"/>
    <w:rsid w:val="28B0AD9A"/>
    <w:rsid w:val="28B0AFEA"/>
    <w:rsid w:val="28B0E0E8"/>
    <w:rsid w:val="28B1483D"/>
    <w:rsid w:val="28B15BF8"/>
    <w:rsid w:val="28B1622D"/>
    <w:rsid w:val="28B19265"/>
    <w:rsid w:val="28B1FA26"/>
    <w:rsid w:val="28B23FB8"/>
    <w:rsid w:val="28B248BD"/>
    <w:rsid w:val="28B2524C"/>
    <w:rsid w:val="28B27F9C"/>
    <w:rsid w:val="28B2A34D"/>
    <w:rsid w:val="28B2C556"/>
    <w:rsid w:val="28B2EC91"/>
    <w:rsid w:val="28B2EDA4"/>
    <w:rsid w:val="28B2EEC6"/>
    <w:rsid w:val="28B32556"/>
    <w:rsid w:val="28B32E38"/>
    <w:rsid w:val="28B34FCE"/>
    <w:rsid w:val="28B3B46F"/>
    <w:rsid w:val="28B3E67C"/>
    <w:rsid w:val="28B40754"/>
    <w:rsid w:val="28B46FF2"/>
    <w:rsid w:val="28B4DD41"/>
    <w:rsid w:val="28B4DD6B"/>
    <w:rsid w:val="28B52184"/>
    <w:rsid w:val="28B53DE8"/>
    <w:rsid w:val="28B5E792"/>
    <w:rsid w:val="28B62B6C"/>
    <w:rsid w:val="28B71822"/>
    <w:rsid w:val="28B75F78"/>
    <w:rsid w:val="28B767E0"/>
    <w:rsid w:val="28B76B56"/>
    <w:rsid w:val="28B77CF5"/>
    <w:rsid w:val="28B7E623"/>
    <w:rsid w:val="28B817D5"/>
    <w:rsid w:val="28B85C22"/>
    <w:rsid w:val="28B85E9E"/>
    <w:rsid w:val="28B870AC"/>
    <w:rsid w:val="28B873E1"/>
    <w:rsid w:val="28B89079"/>
    <w:rsid w:val="28B8E3FC"/>
    <w:rsid w:val="28B8F229"/>
    <w:rsid w:val="28B8F3CC"/>
    <w:rsid w:val="28B8F891"/>
    <w:rsid w:val="28B925C3"/>
    <w:rsid w:val="28B94871"/>
    <w:rsid w:val="28B98994"/>
    <w:rsid w:val="28B99120"/>
    <w:rsid w:val="28B9A89F"/>
    <w:rsid w:val="28B9B2EE"/>
    <w:rsid w:val="28B9FAEF"/>
    <w:rsid w:val="28B9FED7"/>
    <w:rsid w:val="28BA147C"/>
    <w:rsid w:val="28BAA2CD"/>
    <w:rsid w:val="28BABBD1"/>
    <w:rsid w:val="28BAC3E5"/>
    <w:rsid w:val="28BAE9BD"/>
    <w:rsid w:val="28BB18F0"/>
    <w:rsid w:val="28BB7401"/>
    <w:rsid w:val="28BBACEA"/>
    <w:rsid w:val="28BBDF8A"/>
    <w:rsid w:val="28BC2263"/>
    <w:rsid w:val="28BC87C5"/>
    <w:rsid w:val="28BC998F"/>
    <w:rsid w:val="28BCADEA"/>
    <w:rsid w:val="28BD3899"/>
    <w:rsid w:val="28BD3FF4"/>
    <w:rsid w:val="28BD5932"/>
    <w:rsid w:val="28BD6976"/>
    <w:rsid w:val="28BD94C4"/>
    <w:rsid w:val="28BDB18B"/>
    <w:rsid w:val="28BDB6DA"/>
    <w:rsid w:val="28BDFA41"/>
    <w:rsid w:val="28BE0519"/>
    <w:rsid w:val="28BE0DC3"/>
    <w:rsid w:val="28BE6556"/>
    <w:rsid w:val="28BE7FFD"/>
    <w:rsid w:val="28BEB0BA"/>
    <w:rsid w:val="28BEBDEE"/>
    <w:rsid w:val="28BEC251"/>
    <w:rsid w:val="28BECA73"/>
    <w:rsid w:val="28BF033F"/>
    <w:rsid w:val="28BF2D20"/>
    <w:rsid w:val="28BF6831"/>
    <w:rsid w:val="28BF7ACD"/>
    <w:rsid w:val="28C09915"/>
    <w:rsid w:val="28C12153"/>
    <w:rsid w:val="28C1283A"/>
    <w:rsid w:val="28C17ECC"/>
    <w:rsid w:val="28C21B96"/>
    <w:rsid w:val="28C2463B"/>
    <w:rsid w:val="28C24B25"/>
    <w:rsid w:val="28C27A49"/>
    <w:rsid w:val="28C2A5BD"/>
    <w:rsid w:val="28C2C26D"/>
    <w:rsid w:val="28C2C499"/>
    <w:rsid w:val="28C321AB"/>
    <w:rsid w:val="28C32756"/>
    <w:rsid w:val="28C34297"/>
    <w:rsid w:val="28C34A69"/>
    <w:rsid w:val="28C37EFA"/>
    <w:rsid w:val="28C3B392"/>
    <w:rsid w:val="28C3D8BA"/>
    <w:rsid w:val="28C418A6"/>
    <w:rsid w:val="28C46F84"/>
    <w:rsid w:val="28C474EF"/>
    <w:rsid w:val="28C4A150"/>
    <w:rsid w:val="28C4AA81"/>
    <w:rsid w:val="28C4C6D0"/>
    <w:rsid w:val="28C4FD5B"/>
    <w:rsid w:val="28C529B7"/>
    <w:rsid w:val="28C5413B"/>
    <w:rsid w:val="28C5816D"/>
    <w:rsid w:val="28C59333"/>
    <w:rsid w:val="28C5AA89"/>
    <w:rsid w:val="28C5F649"/>
    <w:rsid w:val="28C651A2"/>
    <w:rsid w:val="28C7278F"/>
    <w:rsid w:val="28C72D05"/>
    <w:rsid w:val="28C74154"/>
    <w:rsid w:val="28C74534"/>
    <w:rsid w:val="28C77F00"/>
    <w:rsid w:val="28C7A2A9"/>
    <w:rsid w:val="28C7E2D2"/>
    <w:rsid w:val="28C83F5B"/>
    <w:rsid w:val="28C8B110"/>
    <w:rsid w:val="28C92B96"/>
    <w:rsid w:val="28C96B6E"/>
    <w:rsid w:val="28C971C4"/>
    <w:rsid w:val="28C99C7C"/>
    <w:rsid w:val="28CA3C4F"/>
    <w:rsid w:val="28CA5B0B"/>
    <w:rsid w:val="28CA9396"/>
    <w:rsid w:val="28CAAB00"/>
    <w:rsid w:val="28CACC17"/>
    <w:rsid w:val="28CAFF65"/>
    <w:rsid w:val="28CB2676"/>
    <w:rsid w:val="28CB27E9"/>
    <w:rsid w:val="28CB589A"/>
    <w:rsid w:val="28CB84A3"/>
    <w:rsid w:val="28CB9587"/>
    <w:rsid w:val="28CB9BC1"/>
    <w:rsid w:val="28CBAB45"/>
    <w:rsid w:val="28CBB673"/>
    <w:rsid w:val="28CBE8BB"/>
    <w:rsid w:val="28CC1584"/>
    <w:rsid w:val="28CC2D7E"/>
    <w:rsid w:val="28CC3B13"/>
    <w:rsid w:val="28CC413D"/>
    <w:rsid w:val="28CC5488"/>
    <w:rsid w:val="28CC785A"/>
    <w:rsid w:val="28CC9E09"/>
    <w:rsid w:val="28CD0D01"/>
    <w:rsid w:val="28CD2189"/>
    <w:rsid w:val="28CD271A"/>
    <w:rsid w:val="28CD2FEA"/>
    <w:rsid w:val="28CD5673"/>
    <w:rsid w:val="28CD97E5"/>
    <w:rsid w:val="28CDCAD3"/>
    <w:rsid w:val="28CDCE37"/>
    <w:rsid w:val="28CDD5A8"/>
    <w:rsid w:val="28CE0B9F"/>
    <w:rsid w:val="28CE16BC"/>
    <w:rsid w:val="28CE517F"/>
    <w:rsid w:val="28CE87EC"/>
    <w:rsid w:val="28CFD4CE"/>
    <w:rsid w:val="28CFE31E"/>
    <w:rsid w:val="28D032A6"/>
    <w:rsid w:val="28D05E80"/>
    <w:rsid w:val="28D074FF"/>
    <w:rsid w:val="28D07709"/>
    <w:rsid w:val="28D0EB61"/>
    <w:rsid w:val="28D0F67E"/>
    <w:rsid w:val="28D116D7"/>
    <w:rsid w:val="28D150C1"/>
    <w:rsid w:val="28D19BD4"/>
    <w:rsid w:val="28D1C0BB"/>
    <w:rsid w:val="28D1D11B"/>
    <w:rsid w:val="28D1DBA8"/>
    <w:rsid w:val="28D1E2FC"/>
    <w:rsid w:val="28D243A7"/>
    <w:rsid w:val="28D29998"/>
    <w:rsid w:val="28D29D98"/>
    <w:rsid w:val="28D2BEFE"/>
    <w:rsid w:val="28D2C46B"/>
    <w:rsid w:val="28D2C885"/>
    <w:rsid w:val="28D302C9"/>
    <w:rsid w:val="28D34788"/>
    <w:rsid w:val="28D35AB4"/>
    <w:rsid w:val="28D37DBF"/>
    <w:rsid w:val="28D3AC08"/>
    <w:rsid w:val="28D3C362"/>
    <w:rsid w:val="28D3E433"/>
    <w:rsid w:val="28D429CB"/>
    <w:rsid w:val="28D45C2D"/>
    <w:rsid w:val="28D559B9"/>
    <w:rsid w:val="28D56314"/>
    <w:rsid w:val="28D56F06"/>
    <w:rsid w:val="28D571A1"/>
    <w:rsid w:val="28D598A9"/>
    <w:rsid w:val="28D5B584"/>
    <w:rsid w:val="28D5D4CB"/>
    <w:rsid w:val="28D5F4F7"/>
    <w:rsid w:val="28D60199"/>
    <w:rsid w:val="28D6D2DD"/>
    <w:rsid w:val="28D71528"/>
    <w:rsid w:val="28D7AF02"/>
    <w:rsid w:val="28D7B873"/>
    <w:rsid w:val="28D7F688"/>
    <w:rsid w:val="28D7FE9E"/>
    <w:rsid w:val="28D80040"/>
    <w:rsid w:val="28D867DB"/>
    <w:rsid w:val="28D86A2A"/>
    <w:rsid w:val="28D8DC1A"/>
    <w:rsid w:val="28D8FBBD"/>
    <w:rsid w:val="28D9095D"/>
    <w:rsid w:val="28D9B889"/>
    <w:rsid w:val="28DA1578"/>
    <w:rsid w:val="28DA469A"/>
    <w:rsid w:val="28DA5565"/>
    <w:rsid w:val="28DA73B5"/>
    <w:rsid w:val="28DAADA9"/>
    <w:rsid w:val="28DAEF7E"/>
    <w:rsid w:val="28DB4990"/>
    <w:rsid w:val="28DBB2A0"/>
    <w:rsid w:val="28DBD530"/>
    <w:rsid w:val="28DC3011"/>
    <w:rsid w:val="28DC3CAF"/>
    <w:rsid w:val="28DC4E3E"/>
    <w:rsid w:val="28DC5EBF"/>
    <w:rsid w:val="28DC7628"/>
    <w:rsid w:val="28DCB2BD"/>
    <w:rsid w:val="28DCC702"/>
    <w:rsid w:val="28DD354A"/>
    <w:rsid w:val="28DD9AEE"/>
    <w:rsid w:val="28DDD8E2"/>
    <w:rsid w:val="28DDE14A"/>
    <w:rsid w:val="28DE168A"/>
    <w:rsid w:val="28DE3B49"/>
    <w:rsid w:val="28DE64EA"/>
    <w:rsid w:val="28DEE714"/>
    <w:rsid w:val="28DEFFFA"/>
    <w:rsid w:val="28DF5188"/>
    <w:rsid w:val="28DF5893"/>
    <w:rsid w:val="28E01AB7"/>
    <w:rsid w:val="28E04C88"/>
    <w:rsid w:val="28E067EA"/>
    <w:rsid w:val="28E06AE3"/>
    <w:rsid w:val="28E0758E"/>
    <w:rsid w:val="28E085F8"/>
    <w:rsid w:val="28E08F0A"/>
    <w:rsid w:val="28E0CDF4"/>
    <w:rsid w:val="28E125C7"/>
    <w:rsid w:val="28E1360C"/>
    <w:rsid w:val="28E17930"/>
    <w:rsid w:val="28E18434"/>
    <w:rsid w:val="28E1911E"/>
    <w:rsid w:val="28E1A5C1"/>
    <w:rsid w:val="28E1B725"/>
    <w:rsid w:val="28E1DEA7"/>
    <w:rsid w:val="28E1E69C"/>
    <w:rsid w:val="28E20F32"/>
    <w:rsid w:val="28E2357B"/>
    <w:rsid w:val="28E29888"/>
    <w:rsid w:val="28E30DCF"/>
    <w:rsid w:val="28E3261D"/>
    <w:rsid w:val="28E335EF"/>
    <w:rsid w:val="28E36364"/>
    <w:rsid w:val="28E390E5"/>
    <w:rsid w:val="28E3DEBC"/>
    <w:rsid w:val="28E42282"/>
    <w:rsid w:val="28E42639"/>
    <w:rsid w:val="28E48CCD"/>
    <w:rsid w:val="28E4CDB2"/>
    <w:rsid w:val="28E5C34D"/>
    <w:rsid w:val="28E6631D"/>
    <w:rsid w:val="28E68881"/>
    <w:rsid w:val="28E68D5D"/>
    <w:rsid w:val="28E6A44E"/>
    <w:rsid w:val="28E6DD8E"/>
    <w:rsid w:val="28E739B8"/>
    <w:rsid w:val="28E7CE47"/>
    <w:rsid w:val="28E80FDD"/>
    <w:rsid w:val="28E82BEC"/>
    <w:rsid w:val="28E88891"/>
    <w:rsid w:val="28E89087"/>
    <w:rsid w:val="28E8B016"/>
    <w:rsid w:val="28E8E0D5"/>
    <w:rsid w:val="28E8E265"/>
    <w:rsid w:val="28E8F4DA"/>
    <w:rsid w:val="28E916B6"/>
    <w:rsid w:val="28E921FD"/>
    <w:rsid w:val="28E99076"/>
    <w:rsid w:val="28EA5897"/>
    <w:rsid w:val="28EAB98C"/>
    <w:rsid w:val="28EACBB7"/>
    <w:rsid w:val="28EAD3B2"/>
    <w:rsid w:val="28EAE329"/>
    <w:rsid w:val="28EAEF42"/>
    <w:rsid w:val="28EB1C65"/>
    <w:rsid w:val="28EB58C7"/>
    <w:rsid w:val="28EBA176"/>
    <w:rsid w:val="28EBB476"/>
    <w:rsid w:val="28EBD763"/>
    <w:rsid w:val="28EBF8BB"/>
    <w:rsid w:val="28EC445F"/>
    <w:rsid w:val="28EC45CB"/>
    <w:rsid w:val="28EC6832"/>
    <w:rsid w:val="28EC869E"/>
    <w:rsid w:val="28EC92B2"/>
    <w:rsid w:val="28EC941C"/>
    <w:rsid w:val="28ECF521"/>
    <w:rsid w:val="28ED005C"/>
    <w:rsid w:val="28ED3E22"/>
    <w:rsid w:val="28ED5458"/>
    <w:rsid w:val="28ED5DEB"/>
    <w:rsid w:val="28EDE194"/>
    <w:rsid w:val="28EDE896"/>
    <w:rsid w:val="28EDE9EC"/>
    <w:rsid w:val="28EE0245"/>
    <w:rsid w:val="28EE3023"/>
    <w:rsid w:val="28EE5E09"/>
    <w:rsid w:val="28EE6012"/>
    <w:rsid w:val="28EE641F"/>
    <w:rsid w:val="28EEAA59"/>
    <w:rsid w:val="28EEF9CD"/>
    <w:rsid w:val="28EF2393"/>
    <w:rsid w:val="28EF31F8"/>
    <w:rsid w:val="28EF9100"/>
    <w:rsid w:val="28EFD453"/>
    <w:rsid w:val="28EFD6A4"/>
    <w:rsid w:val="28EFDAC7"/>
    <w:rsid w:val="28EFF0B7"/>
    <w:rsid w:val="28F01186"/>
    <w:rsid w:val="28F0138A"/>
    <w:rsid w:val="28F03982"/>
    <w:rsid w:val="28F05641"/>
    <w:rsid w:val="28F05A40"/>
    <w:rsid w:val="28F0706D"/>
    <w:rsid w:val="28F0A922"/>
    <w:rsid w:val="28F0BA80"/>
    <w:rsid w:val="28F0DE07"/>
    <w:rsid w:val="28F14332"/>
    <w:rsid w:val="28F15239"/>
    <w:rsid w:val="28F1B0DE"/>
    <w:rsid w:val="28F1DB23"/>
    <w:rsid w:val="28F20846"/>
    <w:rsid w:val="28F242ED"/>
    <w:rsid w:val="28F24F00"/>
    <w:rsid w:val="28F29032"/>
    <w:rsid w:val="28F2D464"/>
    <w:rsid w:val="28F2EFC2"/>
    <w:rsid w:val="28F35750"/>
    <w:rsid w:val="28F35B44"/>
    <w:rsid w:val="28F36BB0"/>
    <w:rsid w:val="28F39BD7"/>
    <w:rsid w:val="28F4048F"/>
    <w:rsid w:val="28F47252"/>
    <w:rsid w:val="28F49B07"/>
    <w:rsid w:val="28F4F001"/>
    <w:rsid w:val="28F50B6F"/>
    <w:rsid w:val="28F56A29"/>
    <w:rsid w:val="28F58585"/>
    <w:rsid w:val="28F5994B"/>
    <w:rsid w:val="28F67425"/>
    <w:rsid w:val="28F67447"/>
    <w:rsid w:val="28F681B3"/>
    <w:rsid w:val="28F68EF5"/>
    <w:rsid w:val="28F692A3"/>
    <w:rsid w:val="28F6AA2C"/>
    <w:rsid w:val="28F712B1"/>
    <w:rsid w:val="28F761BD"/>
    <w:rsid w:val="28F76F47"/>
    <w:rsid w:val="28F78528"/>
    <w:rsid w:val="28F793AF"/>
    <w:rsid w:val="28F7BD97"/>
    <w:rsid w:val="28F7C1EE"/>
    <w:rsid w:val="28F7F7E7"/>
    <w:rsid w:val="28F82947"/>
    <w:rsid w:val="28F85B12"/>
    <w:rsid w:val="28F8C014"/>
    <w:rsid w:val="28F8D0D1"/>
    <w:rsid w:val="28F92E11"/>
    <w:rsid w:val="28F97691"/>
    <w:rsid w:val="28F97CAC"/>
    <w:rsid w:val="28F99B79"/>
    <w:rsid w:val="28F9B748"/>
    <w:rsid w:val="28F9C5F0"/>
    <w:rsid w:val="28FA2C5D"/>
    <w:rsid w:val="28FA3B25"/>
    <w:rsid w:val="28FA3D31"/>
    <w:rsid w:val="28FA64BC"/>
    <w:rsid w:val="28FAC311"/>
    <w:rsid w:val="28FAD57F"/>
    <w:rsid w:val="28FB15E6"/>
    <w:rsid w:val="28FB3F58"/>
    <w:rsid w:val="28FBBEEF"/>
    <w:rsid w:val="28FBEAEA"/>
    <w:rsid w:val="28FC1157"/>
    <w:rsid w:val="28FC2294"/>
    <w:rsid w:val="28FC877A"/>
    <w:rsid w:val="28FCA037"/>
    <w:rsid w:val="28FCB5B0"/>
    <w:rsid w:val="28FCBB02"/>
    <w:rsid w:val="28FCC145"/>
    <w:rsid w:val="28FCE892"/>
    <w:rsid w:val="28FCEFD1"/>
    <w:rsid w:val="28FD070C"/>
    <w:rsid w:val="28FD1A84"/>
    <w:rsid w:val="28FD399A"/>
    <w:rsid w:val="28FDCC4A"/>
    <w:rsid w:val="28FE04F6"/>
    <w:rsid w:val="28FE0929"/>
    <w:rsid w:val="28FE14AE"/>
    <w:rsid w:val="28FE5F18"/>
    <w:rsid w:val="28FF2C56"/>
    <w:rsid w:val="28FF5CF0"/>
    <w:rsid w:val="28FF9507"/>
    <w:rsid w:val="28FFFC88"/>
    <w:rsid w:val="2900305C"/>
    <w:rsid w:val="29003D28"/>
    <w:rsid w:val="2900651C"/>
    <w:rsid w:val="2900978E"/>
    <w:rsid w:val="29009E77"/>
    <w:rsid w:val="2900D6B8"/>
    <w:rsid w:val="29011AF7"/>
    <w:rsid w:val="29013D93"/>
    <w:rsid w:val="29014EDE"/>
    <w:rsid w:val="29019D37"/>
    <w:rsid w:val="29023197"/>
    <w:rsid w:val="29024373"/>
    <w:rsid w:val="29024891"/>
    <w:rsid w:val="2902F31A"/>
    <w:rsid w:val="29030CA5"/>
    <w:rsid w:val="29031983"/>
    <w:rsid w:val="29038A42"/>
    <w:rsid w:val="2903B873"/>
    <w:rsid w:val="2903E9B0"/>
    <w:rsid w:val="29040CBD"/>
    <w:rsid w:val="29041078"/>
    <w:rsid w:val="29045BFF"/>
    <w:rsid w:val="2904E0A3"/>
    <w:rsid w:val="290529DB"/>
    <w:rsid w:val="290554E5"/>
    <w:rsid w:val="290560A9"/>
    <w:rsid w:val="290628BD"/>
    <w:rsid w:val="29065837"/>
    <w:rsid w:val="2906ABB6"/>
    <w:rsid w:val="2906AD6A"/>
    <w:rsid w:val="2906F4AB"/>
    <w:rsid w:val="29071468"/>
    <w:rsid w:val="29071901"/>
    <w:rsid w:val="2907D107"/>
    <w:rsid w:val="2907F3BE"/>
    <w:rsid w:val="2907F840"/>
    <w:rsid w:val="290832C2"/>
    <w:rsid w:val="29084E47"/>
    <w:rsid w:val="2908A5B9"/>
    <w:rsid w:val="2908CDC8"/>
    <w:rsid w:val="29095836"/>
    <w:rsid w:val="2909BC53"/>
    <w:rsid w:val="290A09FA"/>
    <w:rsid w:val="290A3638"/>
    <w:rsid w:val="290ABD46"/>
    <w:rsid w:val="290AE5D4"/>
    <w:rsid w:val="290AFB5C"/>
    <w:rsid w:val="290B0C01"/>
    <w:rsid w:val="290B0FE5"/>
    <w:rsid w:val="290B3151"/>
    <w:rsid w:val="290B4A16"/>
    <w:rsid w:val="290B76D3"/>
    <w:rsid w:val="290B939E"/>
    <w:rsid w:val="290B95A8"/>
    <w:rsid w:val="290C0681"/>
    <w:rsid w:val="290C0E8E"/>
    <w:rsid w:val="290C2F25"/>
    <w:rsid w:val="290C4398"/>
    <w:rsid w:val="290C60C0"/>
    <w:rsid w:val="290C9D9E"/>
    <w:rsid w:val="290CBB18"/>
    <w:rsid w:val="290CFF34"/>
    <w:rsid w:val="290D2719"/>
    <w:rsid w:val="290D500C"/>
    <w:rsid w:val="290D5126"/>
    <w:rsid w:val="290DCC25"/>
    <w:rsid w:val="290E6366"/>
    <w:rsid w:val="290EE468"/>
    <w:rsid w:val="290EFD43"/>
    <w:rsid w:val="290F2021"/>
    <w:rsid w:val="290F23B6"/>
    <w:rsid w:val="290F43E4"/>
    <w:rsid w:val="290F8606"/>
    <w:rsid w:val="290FA221"/>
    <w:rsid w:val="290FC290"/>
    <w:rsid w:val="29101F3F"/>
    <w:rsid w:val="2910E02C"/>
    <w:rsid w:val="2910F531"/>
    <w:rsid w:val="2910FC89"/>
    <w:rsid w:val="291109C3"/>
    <w:rsid w:val="29113B43"/>
    <w:rsid w:val="2911A12B"/>
    <w:rsid w:val="2912053B"/>
    <w:rsid w:val="29124D8D"/>
    <w:rsid w:val="29126FAE"/>
    <w:rsid w:val="2912B1CD"/>
    <w:rsid w:val="2912C326"/>
    <w:rsid w:val="29132F4A"/>
    <w:rsid w:val="291340FC"/>
    <w:rsid w:val="291362E5"/>
    <w:rsid w:val="2913E976"/>
    <w:rsid w:val="29143262"/>
    <w:rsid w:val="29145744"/>
    <w:rsid w:val="29148AD0"/>
    <w:rsid w:val="2914B36B"/>
    <w:rsid w:val="2914CB52"/>
    <w:rsid w:val="2914D32B"/>
    <w:rsid w:val="2915120C"/>
    <w:rsid w:val="29158AC1"/>
    <w:rsid w:val="29160660"/>
    <w:rsid w:val="2916478B"/>
    <w:rsid w:val="29165B9A"/>
    <w:rsid w:val="2916698D"/>
    <w:rsid w:val="2916B410"/>
    <w:rsid w:val="2916D70F"/>
    <w:rsid w:val="2916EFD2"/>
    <w:rsid w:val="29176A0F"/>
    <w:rsid w:val="29177EFB"/>
    <w:rsid w:val="2917A815"/>
    <w:rsid w:val="2917AA01"/>
    <w:rsid w:val="2917B3B1"/>
    <w:rsid w:val="2917C091"/>
    <w:rsid w:val="2917E13E"/>
    <w:rsid w:val="2918055D"/>
    <w:rsid w:val="29188A25"/>
    <w:rsid w:val="29189004"/>
    <w:rsid w:val="29189AF6"/>
    <w:rsid w:val="2918BE68"/>
    <w:rsid w:val="2918D22B"/>
    <w:rsid w:val="2918D89B"/>
    <w:rsid w:val="29190AF3"/>
    <w:rsid w:val="29193FA2"/>
    <w:rsid w:val="291949F5"/>
    <w:rsid w:val="29197896"/>
    <w:rsid w:val="291A2F27"/>
    <w:rsid w:val="291A52DD"/>
    <w:rsid w:val="291AAB02"/>
    <w:rsid w:val="291B15AB"/>
    <w:rsid w:val="291B5C6D"/>
    <w:rsid w:val="291B780F"/>
    <w:rsid w:val="291BF7D1"/>
    <w:rsid w:val="291BFCA1"/>
    <w:rsid w:val="291C0E7B"/>
    <w:rsid w:val="291C2516"/>
    <w:rsid w:val="291C269F"/>
    <w:rsid w:val="291C2C76"/>
    <w:rsid w:val="291C3ABB"/>
    <w:rsid w:val="291C4340"/>
    <w:rsid w:val="291C6C70"/>
    <w:rsid w:val="291CA0FD"/>
    <w:rsid w:val="291CD416"/>
    <w:rsid w:val="291D46A7"/>
    <w:rsid w:val="291D806C"/>
    <w:rsid w:val="291DA546"/>
    <w:rsid w:val="291DB9AA"/>
    <w:rsid w:val="291DD6A7"/>
    <w:rsid w:val="291E1293"/>
    <w:rsid w:val="291E12F8"/>
    <w:rsid w:val="291E1C6D"/>
    <w:rsid w:val="291E1DC4"/>
    <w:rsid w:val="291E3EB6"/>
    <w:rsid w:val="291E412C"/>
    <w:rsid w:val="291E7E6C"/>
    <w:rsid w:val="291E945B"/>
    <w:rsid w:val="291EC800"/>
    <w:rsid w:val="291EF5AB"/>
    <w:rsid w:val="291EFC47"/>
    <w:rsid w:val="291F011A"/>
    <w:rsid w:val="291F095A"/>
    <w:rsid w:val="291F544D"/>
    <w:rsid w:val="291F875B"/>
    <w:rsid w:val="291FA189"/>
    <w:rsid w:val="29202EC4"/>
    <w:rsid w:val="29202F29"/>
    <w:rsid w:val="2920A4A5"/>
    <w:rsid w:val="2920AB61"/>
    <w:rsid w:val="2920CAAF"/>
    <w:rsid w:val="2920D5EF"/>
    <w:rsid w:val="292114F2"/>
    <w:rsid w:val="29216413"/>
    <w:rsid w:val="292195E0"/>
    <w:rsid w:val="2921BEEA"/>
    <w:rsid w:val="29221016"/>
    <w:rsid w:val="2922561B"/>
    <w:rsid w:val="29225D9A"/>
    <w:rsid w:val="2922A8CF"/>
    <w:rsid w:val="2922C744"/>
    <w:rsid w:val="2922DA68"/>
    <w:rsid w:val="2922E3CA"/>
    <w:rsid w:val="292342C5"/>
    <w:rsid w:val="29234D58"/>
    <w:rsid w:val="29238437"/>
    <w:rsid w:val="29239F91"/>
    <w:rsid w:val="2923B167"/>
    <w:rsid w:val="2923C83C"/>
    <w:rsid w:val="2923E86F"/>
    <w:rsid w:val="29240082"/>
    <w:rsid w:val="29244135"/>
    <w:rsid w:val="29246AF9"/>
    <w:rsid w:val="29247C15"/>
    <w:rsid w:val="2924A1C6"/>
    <w:rsid w:val="29252004"/>
    <w:rsid w:val="292548B1"/>
    <w:rsid w:val="29257427"/>
    <w:rsid w:val="29257580"/>
    <w:rsid w:val="292585BB"/>
    <w:rsid w:val="29259277"/>
    <w:rsid w:val="29260568"/>
    <w:rsid w:val="29262E4E"/>
    <w:rsid w:val="29267794"/>
    <w:rsid w:val="29268456"/>
    <w:rsid w:val="29272787"/>
    <w:rsid w:val="2927305C"/>
    <w:rsid w:val="292769E0"/>
    <w:rsid w:val="2927D3BA"/>
    <w:rsid w:val="29284728"/>
    <w:rsid w:val="29286581"/>
    <w:rsid w:val="29291328"/>
    <w:rsid w:val="2929717D"/>
    <w:rsid w:val="2929E8D7"/>
    <w:rsid w:val="292A66AD"/>
    <w:rsid w:val="292AAFF7"/>
    <w:rsid w:val="292AB511"/>
    <w:rsid w:val="292AD03B"/>
    <w:rsid w:val="292B1524"/>
    <w:rsid w:val="292B38BE"/>
    <w:rsid w:val="292B4B00"/>
    <w:rsid w:val="292B573F"/>
    <w:rsid w:val="292B6567"/>
    <w:rsid w:val="292B99B0"/>
    <w:rsid w:val="292B9EE9"/>
    <w:rsid w:val="292BCC4A"/>
    <w:rsid w:val="292BE63F"/>
    <w:rsid w:val="292C98CB"/>
    <w:rsid w:val="292CF297"/>
    <w:rsid w:val="292D145F"/>
    <w:rsid w:val="292D3428"/>
    <w:rsid w:val="292D5263"/>
    <w:rsid w:val="292DFB4C"/>
    <w:rsid w:val="292E145E"/>
    <w:rsid w:val="292E70EB"/>
    <w:rsid w:val="292E7C1D"/>
    <w:rsid w:val="292E9A08"/>
    <w:rsid w:val="292ED2B6"/>
    <w:rsid w:val="292F0C2E"/>
    <w:rsid w:val="292F11F8"/>
    <w:rsid w:val="292F58BB"/>
    <w:rsid w:val="292F8438"/>
    <w:rsid w:val="293031AC"/>
    <w:rsid w:val="29305A76"/>
    <w:rsid w:val="29306A58"/>
    <w:rsid w:val="29306B19"/>
    <w:rsid w:val="29307D7A"/>
    <w:rsid w:val="2930D1AF"/>
    <w:rsid w:val="29310FCE"/>
    <w:rsid w:val="29313EF7"/>
    <w:rsid w:val="293185BF"/>
    <w:rsid w:val="2931978F"/>
    <w:rsid w:val="293217C7"/>
    <w:rsid w:val="2932CA9B"/>
    <w:rsid w:val="2932E332"/>
    <w:rsid w:val="2932FF45"/>
    <w:rsid w:val="293334D9"/>
    <w:rsid w:val="29333D62"/>
    <w:rsid w:val="29334A30"/>
    <w:rsid w:val="2933559F"/>
    <w:rsid w:val="2933C2EF"/>
    <w:rsid w:val="29340F8D"/>
    <w:rsid w:val="29341CBB"/>
    <w:rsid w:val="29343D43"/>
    <w:rsid w:val="2934423B"/>
    <w:rsid w:val="29347A8A"/>
    <w:rsid w:val="2934910D"/>
    <w:rsid w:val="2934A8DC"/>
    <w:rsid w:val="2934BCA4"/>
    <w:rsid w:val="29350375"/>
    <w:rsid w:val="293560E6"/>
    <w:rsid w:val="29357672"/>
    <w:rsid w:val="2935C6FD"/>
    <w:rsid w:val="293604C2"/>
    <w:rsid w:val="2936AA80"/>
    <w:rsid w:val="2936EBD9"/>
    <w:rsid w:val="29371CAD"/>
    <w:rsid w:val="2937AB97"/>
    <w:rsid w:val="2937AD09"/>
    <w:rsid w:val="2937C2A5"/>
    <w:rsid w:val="2937EBB7"/>
    <w:rsid w:val="2938DD03"/>
    <w:rsid w:val="2939282A"/>
    <w:rsid w:val="29392B48"/>
    <w:rsid w:val="2939462C"/>
    <w:rsid w:val="29395217"/>
    <w:rsid w:val="29395F44"/>
    <w:rsid w:val="29396163"/>
    <w:rsid w:val="2939B136"/>
    <w:rsid w:val="2939B439"/>
    <w:rsid w:val="293A0DC4"/>
    <w:rsid w:val="293A3B21"/>
    <w:rsid w:val="293A5BA0"/>
    <w:rsid w:val="293A7251"/>
    <w:rsid w:val="293A7D0E"/>
    <w:rsid w:val="293A956C"/>
    <w:rsid w:val="293AA4CE"/>
    <w:rsid w:val="293AC96E"/>
    <w:rsid w:val="293B1CED"/>
    <w:rsid w:val="293B3971"/>
    <w:rsid w:val="293B66E8"/>
    <w:rsid w:val="293B699C"/>
    <w:rsid w:val="293B707D"/>
    <w:rsid w:val="293B7213"/>
    <w:rsid w:val="293B75A0"/>
    <w:rsid w:val="293B9B38"/>
    <w:rsid w:val="293BB8D2"/>
    <w:rsid w:val="293BD5DB"/>
    <w:rsid w:val="293BF51C"/>
    <w:rsid w:val="293C06AC"/>
    <w:rsid w:val="293C0B28"/>
    <w:rsid w:val="293C2534"/>
    <w:rsid w:val="293C8C69"/>
    <w:rsid w:val="293C971F"/>
    <w:rsid w:val="293CB455"/>
    <w:rsid w:val="293CDDB0"/>
    <w:rsid w:val="293CFB1D"/>
    <w:rsid w:val="293D1F33"/>
    <w:rsid w:val="293D32F0"/>
    <w:rsid w:val="293D549E"/>
    <w:rsid w:val="293DD1DA"/>
    <w:rsid w:val="293DE7FA"/>
    <w:rsid w:val="293DF53C"/>
    <w:rsid w:val="293E04E0"/>
    <w:rsid w:val="293E88A6"/>
    <w:rsid w:val="293E936C"/>
    <w:rsid w:val="293EC490"/>
    <w:rsid w:val="293EE50C"/>
    <w:rsid w:val="293F4E74"/>
    <w:rsid w:val="293F87D0"/>
    <w:rsid w:val="29400A8E"/>
    <w:rsid w:val="2940B441"/>
    <w:rsid w:val="29410B99"/>
    <w:rsid w:val="29417DF4"/>
    <w:rsid w:val="2941AC8B"/>
    <w:rsid w:val="2941BF8F"/>
    <w:rsid w:val="2941D8C5"/>
    <w:rsid w:val="2941DCED"/>
    <w:rsid w:val="2942A6DD"/>
    <w:rsid w:val="2942FE0B"/>
    <w:rsid w:val="294353A4"/>
    <w:rsid w:val="2943D386"/>
    <w:rsid w:val="29441458"/>
    <w:rsid w:val="29446B8D"/>
    <w:rsid w:val="2944752E"/>
    <w:rsid w:val="294514BF"/>
    <w:rsid w:val="29458639"/>
    <w:rsid w:val="29458B19"/>
    <w:rsid w:val="2945A7DA"/>
    <w:rsid w:val="2945D98D"/>
    <w:rsid w:val="294626ED"/>
    <w:rsid w:val="294674D7"/>
    <w:rsid w:val="2946C2CB"/>
    <w:rsid w:val="2946DD94"/>
    <w:rsid w:val="2946DF4B"/>
    <w:rsid w:val="29471A42"/>
    <w:rsid w:val="2947207D"/>
    <w:rsid w:val="29472EAF"/>
    <w:rsid w:val="294765FB"/>
    <w:rsid w:val="29476C66"/>
    <w:rsid w:val="29476EE0"/>
    <w:rsid w:val="2947ABC7"/>
    <w:rsid w:val="29480559"/>
    <w:rsid w:val="294813D8"/>
    <w:rsid w:val="29483ED9"/>
    <w:rsid w:val="29485E24"/>
    <w:rsid w:val="294860FC"/>
    <w:rsid w:val="2948722E"/>
    <w:rsid w:val="2948A231"/>
    <w:rsid w:val="2948BF6D"/>
    <w:rsid w:val="2948C1A2"/>
    <w:rsid w:val="2948CE23"/>
    <w:rsid w:val="29491421"/>
    <w:rsid w:val="29493BF8"/>
    <w:rsid w:val="294954B2"/>
    <w:rsid w:val="294A1DEF"/>
    <w:rsid w:val="294B6C3E"/>
    <w:rsid w:val="294B796B"/>
    <w:rsid w:val="294B7C95"/>
    <w:rsid w:val="294B92E6"/>
    <w:rsid w:val="294BA42B"/>
    <w:rsid w:val="294BD220"/>
    <w:rsid w:val="294BD774"/>
    <w:rsid w:val="294BD928"/>
    <w:rsid w:val="294BF8C3"/>
    <w:rsid w:val="294C0296"/>
    <w:rsid w:val="294C2880"/>
    <w:rsid w:val="294C4416"/>
    <w:rsid w:val="294CA044"/>
    <w:rsid w:val="294CD284"/>
    <w:rsid w:val="294D2D7A"/>
    <w:rsid w:val="294D6D69"/>
    <w:rsid w:val="294D9AEA"/>
    <w:rsid w:val="294DB98D"/>
    <w:rsid w:val="294DBF4A"/>
    <w:rsid w:val="294DD0D1"/>
    <w:rsid w:val="294DE746"/>
    <w:rsid w:val="294DFAD1"/>
    <w:rsid w:val="294E4EC0"/>
    <w:rsid w:val="294E6D52"/>
    <w:rsid w:val="294E89EE"/>
    <w:rsid w:val="294EE0E6"/>
    <w:rsid w:val="294EFF75"/>
    <w:rsid w:val="294F4855"/>
    <w:rsid w:val="294F7E9D"/>
    <w:rsid w:val="294F99BA"/>
    <w:rsid w:val="294FADF4"/>
    <w:rsid w:val="294FEE0E"/>
    <w:rsid w:val="294FFA12"/>
    <w:rsid w:val="294FFA4C"/>
    <w:rsid w:val="29501B24"/>
    <w:rsid w:val="295050B8"/>
    <w:rsid w:val="295050BF"/>
    <w:rsid w:val="29509A77"/>
    <w:rsid w:val="2950D587"/>
    <w:rsid w:val="29510AB2"/>
    <w:rsid w:val="2951100D"/>
    <w:rsid w:val="29517C8C"/>
    <w:rsid w:val="29521543"/>
    <w:rsid w:val="29524206"/>
    <w:rsid w:val="29524455"/>
    <w:rsid w:val="295249B8"/>
    <w:rsid w:val="29525C47"/>
    <w:rsid w:val="29527249"/>
    <w:rsid w:val="2952ED5B"/>
    <w:rsid w:val="295317D4"/>
    <w:rsid w:val="295338DD"/>
    <w:rsid w:val="2953B808"/>
    <w:rsid w:val="2953BD87"/>
    <w:rsid w:val="2953D409"/>
    <w:rsid w:val="2953EF1F"/>
    <w:rsid w:val="29543E12"/>
    <w:rsid w:val="29549CE7"/>
    <w:rsid w:val="2954BD3A"/>
    <w:rsid w:val="29550D30"/>
    <w:rsid w:val="295579D4"/>
    <w:rsid w:val="2955BA7A"/>
    <w:rsid w:val="2955CA53"/>
    <w:rsid w:val="2955DB32"/>
    <w:rsid w:val="2955EAA7"/>
    <w:rsid w:val="2956273E"/>
    <w:rsid w:val="29564E9D"/>
    <w:rsid w:val="295656A1"/>
    <w:rsid w:val="29571F8C"/>
    <w:rsid w:val="295750FA"/>
    <w:rsid w:val="29576C10"/>
    <w:rsid w:val="29577ED7"/>
    <w:rsid w:val="29578162"/>
    <w:rsid w:val="2957AF8D"/>
    <w:rsid w:val="2957C8E5"/>
    <w:rsid w:val="2957CA5C"/>
    <w:rsid w:val="2958202C"/>
    <w:rsid w:val="2958289E"/>
    <w:rsid w:val="29582F5E"/>
    <w:rsid w:val="295844C1"/>
    <w:rsid w:val="295853DE"/>
    <w:rsid w:val="29593864"/>
    <w:rsid w:val="295958EA"/>
    <w:rsid w:val="295973B1"/>
    <w:rsid w:val="29598F52"/>
    <w:rsid w:val="295A13C8"/>
    <w:rsid w:val="295A33BF"/>
    <w:rsid w:val="295A61C1"/>
    <w:rsid w:val="295AB51A"/>
    <w:rsid w:val="295ADA82"/>
    <w:rsid w:val="295AE331"/>
    <w:rsid w:val="295B2AC2"/>
    <w:rsid w:val="295B2D83"/>
    <w:rsid w:val="295B6DB0"/>
    <w:rsid w:val="295BD1C3"/>
    <w:rsid w:val="295BDF3C"/>
    <w:rsid w:val="295C0249"/>
    <w:rsid w:val="295C1884"/>
    <w:rsid w:val="295C205E"/>
    <w:rsid w:val="295CA02A"/>
    <w:rsid w:val="295CDD11"/>
    <w:rsid w:val="295CF0CD"/>
    <w:rsid w:val="295D2A1D"/>
    <w:rsid w:val="295D3342"/>
    <w:rsid w:val="295D4FF1"/>
    <w:rsid w:val="295DDC00"/>
    <w:rsid w:val="295E24E2"/>
    <w:rsid w:val="295E54AD"/>
    <w:rsid w:val="295E72F8"/>
    <w:rsid w:val="295EAF00"/>
    <w:rsid w:val="295EF052"/>
    <w:rsid w:val="295F5C8F"/>
    <w:rsid w:val="295FA847"/>
    <w:rsid w:val="29603203"/>
    <w:rsid w:val="29607DFA"/>
    <w:rsid w:val="2960879A"/>
    <w:rsid w:val="2960BEE6"/>
    <w:rsid w:val="2960E3A4"/>
    <w:rsid w:val="29611558"/>
    <w:rsid w:val="296153E7"/>
    <w:rsid w:val="29619A8F"/>
    <w:rsid w:val="296233D1"/>
    <w:rsid w:val="2962409A"/>
    <w:rsid w:val="29625A09"/>
    <w:rsid w:val="29625C74"/>
    <w:rsid w:val="29626693"/>
    <w:rsid w:val="29630548"/>
    <w:rsid w:val="29630716"/>
    <w:rsid w:val="296313AB"/>
    <w:rsid w:val="296338A3"/>
    <w:rsid w:val="29636FF4"/>
    <w:rsid w:val="296375A6"/>
    <w:rsid w:val="2963904F"/>
    <w:rsid w:val="2963D529"/>
    <w:rsid w:val="296419E7"/>
    <w:rsid w:val="29643144"/>
    <w:rsid w:val="2964F3F5"/>
    <w:rsid w:val="29650CD7"/>
    <w:rsid w:val="29651756"/>
    <w:rsid w:val="296524F4"/>
    <w:rsid w:val="29654836"/>
    <w:rsid w:val="296551EF"/>
    <w:rsid w:val="296555D9"/>
    <w:rsid w:val="2965B82E"/>
    <w:rsid w:val="2965E54E"/>
    <w:rsid w:val="2966100C"/>
    <w:rsid w:val="296674D8"/>
    <w:rsid w:val="29667C68"/>
    <w:rsid w:val="2966CDCF"/>
    <w:rsid w:val="2966DD7D"/>
    <w:rsid w:val="29671C84"/>
    <w:rsid w:val="296722FC"/>
    <w:rsid w:val="2967C0C3"/>
    <w:rsid w:val="2967DFC4"/>
    <w:rsid w:val="2967E3AD"/>
    <w:rsid w:val="2968116F"/>
    <w:rsid w:val="29683F0D"/>
    <w:rsid w:val="296873F6"/>
    <w:rsid w:val="2968A814"/>
    <w:rsid w:val="2968C433"/>
    <w:rsid w:val="2969ECA5"/>
    <w:rsid w:val="2969FE6F"/>
    <w:rsid w:val="296A0A89"/>
    <w:rsid w:val="296AFD34"/>
    <w:rsid w:val="296B1B65"/>
    <w:rsid w:val="296B3ABD"/>
    <w:rsid w:val="296B3DF5"/>
    <w:rsid w:val="296BC628"/>
    <w:rsid w:val="296BCDC8"/>
    <w:rsid w:val="296BCFF4"/>
    <w:rsid w:val="296C8F08"/>
    <w:rsid w:val="296CF64F"/>
    <w:rsid w:val="296D11CB"/>
    <w:rsid w:val="296D39F7"/>
    <w:rsid w:val="296D5013"/>
    <w:rsid w:val="296D6CDC"/>
    <w:rsid w:val="296D6ED3"/>
    <w:rsid w:val="296D700D"/>
    <w:rsid w:val="296DB0A4"/>
    <w:rsid w:val="296DD158"/>
    <w:rsid w:val="296E0983"/>
    <w:rsid w:val="296E3AF4"/>
    <w:rsid w:val="296E67D9"/>
    <w:rsid w:val="296E79D6"/>
    <w:rsid w:val="296E8E55"/>
    <w:rsid w:val="296E9347"/>
    <w:rsid w:val="296EACC6"/>
    <w:rsid w:val="296F19DB"/>
    <w:rsid w:val="296F4A80"/>
    <w:rsid w:val="296F83C0"/>
    <w:rsid w:val="296F97E8"/>
    <w:rsid w:val="296FA01D"/>
    <w:rsid w:val="296FABEE"/>
    <w:rsid w:val="296FDE78"/>
    <w:rsid w:val="296FE7CA"/>
    <w:rsid w:val="296FEC45"/>
    <w:rsid w:val="296FFBD4"/>
    <w:rsid w:val="296FFCF6"/>
    <w:rsid w:val="296FFE71"/>
    <w:rsid w:val="297032DD"/>
    <w:rsid w:val="29705CCF"/>
    <w:rsid w:val="29705EAD"/>
    <w:rsid w:val="29706EE6"/>
    <w:rsid w:val="2970ADFD"/>
    <w:rsid w:val="2970E1CF"/>
    <w:rsid w:val="2970E84D"/>
    <w:rsid w:val="2971068F"/>
    <w:rsid w:val="297162AE"/>
    <w:rsid w:val="29717773"/>
    <w:rsid w:val="29717E2F"/>
    <w:rsid w:val="2971A5EB"/>
    <w:rsid w:val="2971A98C"/>
    <w:rsid w:val="2971B306"/>
    <w:rsid w:val="2971B934"/>
    <w:rsid w:val="2971BA7D"/>
    <w:rsid w:val="29723DCC"/>
    <w:rsid w:val="297255F9"/>
    <w:rsid w:val="2972A10B"/>
    <w:rsid w:val="2972A5D8"/>
    <w:rsid w:val="2972D690"/>
    <w:rsid w:val="297316A4"/>
    <w:rsid w:val="29738009"/>
    <w:rsid w:val="2973A817"/>
    <w:rsid w:val="2973B5D0"/>
    <w:rsid w:val="2973C127"/>
    <w:rsid w:val="2973D977"/>
    <w:rsid w:val="2974000F"/>
    <w:rsid w:val="2974808E"/>
    <w:rsid w:val="297483B7"/>
    <w:rsid w:val="2974AF34"/>
    <w:rsid w:val="2974F780"/>
    <w:rsid w:val="2974FF62"/>
    <w:rsid w:val="29750402"/>
    <w:rsid w:val="29752F4B"/>
    <w:rsid w:val="29757C94"/>
    <w:rsid w:val="2975C80E"/>
    <w:rsid w:val="2975EBF8"/>
    <w:rsid w:val="29760029"/>
    <w:rsid w:val="297641B6"/>
    <w:rsid w:val="2976C4F7"/>
    <w:rsid w:val="2976D506"/>
    <w:rsid w:val="2977053B"/>
    <w:rsid w:val="29770847"/>
    <w:rsid w:val="29772859"/>
    <w:rsid w:val="29775053"/>
    <w:rsid w:val="297783D7"/>
    <w:rsid w:val="297786E7"/>
    <w:rsid w:val="2977AF0A"/>
    <w:rsid w:val="2977D1C5"/>
    <w:rsid w:val="2977F422"/>
    <w:rsid w:val="2978C7A1"/>
    <w:rsid w:val="29790BEC"/>
    <w:rsid w:val="297916FB"/>
    <w:rsid w:val="2979588A"/>
    <w:rsid w:val="29795ECC"/>
    <w:rsid w:val="2979D2CE"/>
    <w:rsid w:val="2979F42D"/>
    <w:rsid w:val="297A715F"/>
    <w:rsid w:val="297AA055"/>
    <w:rsid w:val="297AA831"/>
    <w:rsid w:val="297AC332"/>
    <w:rsid w:val="297AF2C0"/>
    <w:rsid w:val="297B0E09"/>
    <w:rsid w:val="297B21AF"/>
    <w:rsid w:val="297B3575"/>
    <w:rsid w:val="297B717C"/>
    <w:rsid w:val="297BA32D"/>
    <w:rsid w:val="297C1A34"/>
    <w:rsid w:val="297C204F"/>
    <w:rsid w:val="297C5414"/>
    <w:rsid w:val="297CA8A3"/>
    <w:rsid w:val="297CAB5C"/>
    <w:rsid w:val="297CD341"/>
    <w:rsid w:val="297D47CC"/>
    <w:rsid w:val="297D6773"/>
    <w:rsid w:val="297D7B9A"/>
    <w:rsid w:val="297D9283"/>
    <w:rsid w:val="297DAB96"/>
    <w:rsid w:val="297DD857"/>
    <w:rsid w:val="297DF353"/>
    <w:rsid w:val="297E47CB"/>
    <w:rsid w:val="297E5FDE"/>
    <w:rsid w:val="297E7925"/>
    <w:rsid w:val="297EA030"/>
    <w:rsid w:val="297EA568"/>
    <w:rsid w:val="297EC8F7"/>
    <w:rsid w:val="297EF45E"/>
    <w:rsid w:val="297F0099"/>
    <w:rsid w:val="297F1D69"/>
    <w:rsid w:val="297F2725"/>
    <w:rsid w:val="297F5012"/>
    <w:rsid w:val="297F7847"/>
    <w:rsid w:val="297F898E"/>
    <w:rsid w:val="297FB34A"/>
    <w:rsid w:val="297FD2F4"/>
    <w:rsid w:val="298006BC"/>
    <w:rsid w:val="2980075C"/>
    <w:rsid w:val="29803886"/>
    <w:rsid w:val="29804CFB"/>
    <w:rsid w:val="298055BA"/>
    <w:rsid w:val="2980E797"/>
    <w:rsid w:val="29813766"/>
    <w:rsid w:val="29814BE6"/>
    <w:rsid w:val="29817449"/>
    <w:rsid w:val="29817ABE"/>
    <w:rsid w:val="29819DD7"/>
    <w:rsid w:val="2981C6C8"/>
    <w:rsid w:val="2981D354"/>
    <w:rsid w:val="29827E36"/>
    <w:rsid w:val="2982CEC9"/>
    <w:rsid w:val="2982EB16"/>
    <w:rsid w:val="298309AC"/>
    <w:rsid w:val="29833ACB"/>
    <w:rsid w:val="298369CE"/>
    <w:rsid w:val="2983C1C8"/>
    <w:rsid w:val="2983EF84"/>
    <w:rsid w:val="29840026"/>
    <w:rsid w:val="29840F60"/>
    <w:rsid w:val="29846916"/>
    <w:rsid w:val="2985C424"/>
    <w:rsid w:val="29860DC3"/>
    <w:rsid w:val="29862DA1"/>
    <w:rsid w:val="298654B7"/>
    <w:rsid w:val="2986A804"/>
    <w:rsid w:val="2986AE9C"/>
    <w:rsid w:val="2986E724"/>
    <w:rsid w:val="29873D2F"/>
    <w:rsid w:val="29875BF8"/>
    <w:rsid w:val="29878E43"/>
    <w:rsid w:val="2987B842"/>
    <w:rsid w:val="2988B2A0"/>
    <w:rsid w:val="2988D267"/>
    <w:rsid w:val="2988F2B3"/>
    <w:rsid w:val="29890F12"/>
    <w:rsid w:val="2989382E"/>
    <w:rsid w:val="2989F729"/>
    <w:rsid w:val="298B4868"/>
    <w:rsid w:val="298B905C"/>
    <w:rsid w:val="298B9726"/>
    <w:rsid w:val="298BCD0B"/>
    <w:rsid w:val="298BCDC9"/>
    <w:rsid w:val="298C0780"/>
    <w:rsid w:val="298C0C70"/>
    <w:rsid w:val="298C1418"/>
    <w:rsid w:val="298C1BDD"/>
    <w:rsid w:val="298C1C76"/>
    <w:rsid w:val="298C22F6"/>
    <w:rsid w:val="298CCB25"/>
    <w:rsid w:val="298CEE6D"/>
    <w:rsid w:val="298D9887"/>
    <w:rsid w:val="298DB0D2"/>
    <w:rsid w:val="298DF26E"/>
    <w:rsid w:val="298E2C29"/>
    <w:rsid w:val="298E570E"/>
    <w:rsid w:val="298EC9B1"/>
    <w:rsid w:val="298EE3E8"/>
    <w:rsid w:val="298F1364"/>
    <w:rsid w:val="298F29F1"/>
    <w:rsid w:val="298F5BAE"/>
    <w:rsid w:val="298F84CD"/>
    <w:rsid w:val="298FA91E"/>
    <w:rsid w:val="299026D4"/>
    <w:rsid w:val="29902855"/>
    <w:rsid w:val="29904745"/>
    <w:rsid w:val="2990A478"/>
    <w:rsid w:val="2990B0DE"/>
    <w:rsid w:val="2990D459"/>
    <w:rsid w:val="2990FDCF"/>
    <w:rsid w:val="299102FA"/>
    <w:rsid w:val="299162D7"/>
    <w:rsid w:val="2991D71A"/>
    <w:rsid w:val="2991F418"/>
    <w:rsid w:val="299294CC"/>
    <w:rsid w:val="2992EA3A"/>
    <w:rsid w:val="2992F46C"/>
    <w:rsid w:val="29932573"/>
    <w:rsid w:val="299329EA"/>
    <w:rsid w:val="299333C3"/>
    <w:rsid w:val="29935B7B"/>
    <w:rsid w:val="29943CDA"/>
    <w:rsid w:val="299477AC"/>
    <w:rsid w:val="29948BCD"/>
    <w:rsid w:val="2994AB8D"/>
    <w:rsid w:val="2994E4BE"/>
    <w:rsid w:val="29951F8E"/>
    <w:rsid w:val="29954C2A"/>
    <w:rsid w:val="29955C28"/>
    <w:rsid w:val="299595E2"/>
    <w:rsid w:val="29960A7C"/>
    <w:rsid w:val="29961E1B"/>
    <w:rsid w:val="29963645"/>
    <w:rsid w:val="29963F3D"/>
    <w:rsid w:val="2996C20A"/>
    <w:rsid w:val="29977BC0"/>
    <w:rsid w:val="2997ABCF"/>
    <w:rsid w:val="29981DC6"/>
    <w:rsid w:val="299843AE"/>
    <w:rsid w:val="29988F6B"/>
    <w:rsid w:val="2998AD55"/>
    <w:rsid w:val="2998B54C"/>
    <w:rsid w:val="29991DD2"/>
    <w:rsid w:val="299947A9"/>
    <w:rsid w:val="2999526F"/>
    <w:rsid w:val="29996D31"/>
    <w:rsid w:val="29996EDE"/>
    <w:rsid w:val="29999E35"/>
    <w:rsid w:val="2999AD90"/>
    <w:rsid w:val="299A50DF"/>
    <w:rsid w:val="299A557D"/>
    <w:rsid w:val="299AC282"/>
    <w:rsid w:val="299B0C79"/>
    <w:rsid w:val="299B53F9"/>
    <w:rsid w:val="299B80B6"/>
    <w:rsid w:val="299B9236"/>
    <w:rsid w:val="299BDC97"/>
    <w:rsid w:val="299BDCDC"/>
    <w:rsid w:val="299BF879"/>
    <w:rsid w:val="299C010C"/>
    <w:rsid w:val="299C4C9E"/>
    <w:rsid w:val="299C71C4"/>
    <w:rsid w:val="299CAB32"/>
    <w:rsid w:val="299CBB49"/>
    <w:rsid w:val="299CD935"/>
    <w:rsid w:val="299CEF5A"/>
    <w:rsid w:val="299D06E8"/>
    <w:rsid w:val="299D37D1"/>
    <w:rsid w:val="299DEFD9"/>
    <w:rsid w:val="299DF9C6"/>
    <w:rsid w:val="299E1A25"/>
    <w:rsid w:val="299EA281"/>
    <w:rsid w:val="299EC9AE"/>
    <w:rsid w:val="299ED272"/>
    <w:rsid w:val="299F07B5"/>
    <w:rsid w:val="299F4E8D"/>
    <w:rsid w:val="299F576B"/>
    <w:rsid w:val="299FF7D6"/>
    <w:rsid w:val="29A002D9"/>
    <w:rsid w:val="29A02D13"/>
    <w:rsid w:val="29A08476"/>
    <w:rsid w:val="29A0BB21"/>
    <w:rsid w:val="29A0C643"/>
    <w:rsid w:val="29A0E3B0"/>
    <w:rsid w:val="29A0E584"/>
    <w:rsid w:val="29A106E0"/>
    <w:rsid w:val="29A11140"/>
    <w:rsid w:val="29A1178F"/>
    <w:rsid w:val="29A15442"/>
    <w:rsid w:val="29A1645B"/>
    <w:rsid w:val="29A19A98"/>
    <w:rsid w:val="29A1DB96"/>
    <w:rsid w:val="29A1E4E6"/>
    <w:rsid w:val="29A219D4"/>
    <w:rsid w:val="29A28A3E"/>
    <w:rsid w:val="29A2A107"/>
    <w:rsid w:val="29A2FDED"/>
    <w:rsid w:val="29A32CB1"/>
    <w:rsid w:val="29A362C5"/>
    <w:rsid w:val="29A39648"/>
    <w:rsid w:val="29A3C07D"/>
    <w:rsid w:val="29A3D6D5"/>
    <w:rsid w:val="29A4059B"/>
    <w:rsid w:val="29A441AB"/>
    <w:rsid w:val="29A45954"/>
    <w:rsid w:val="29A493B2"/>
    <w:rsid w:val="29A4ADA7"/>
    <w:rsid w:val="29A4C3B5"/>
    <w:rsid w:val="29A4E07C"/>
    <w:rsid w:val="29A4E986"/>
    <w:rsid w:val="29A4F035"/>
    <w:rsid w:val="29A4F5EC"/>
    <w:rsid w:val="29A52A79"/>
    <w:rsid w:val="29A537D2"/>
    <w:rsid w:val="29A57375"/>
    <w:rsid w:val="29A57469"/>
    <w:rsid w:val="29A5A41D"/>
    <w:rsid w:val="29A5BC03"/>
    <w:rsid w:val="29A5D6D1"/>
    <w:rsid w:val="29A5E944"/>
    <w:rsid w:val="29A5F4C9"/>
    <w:rsid w:val="29A633C0"/>
    <w:rsid w:val="29A63582"/>
    <w:rsid w:val="29A6B28C"/>
    <w:rsid w:val="29A6BD42"/>
    <w:rsid w:val="29A70E19"/>
    <w:rsid w:val="29A76F3A"/>
    <w:rsid w:val="29A77ACB"/>
    <w:rsid w:val="29A7A698"/>
    <w:rsid w:val="29A7D890"/>
    <w:rsid w:val="29A80267"/>
    <w:rsid w:val="29A805BB"/>
    <w:rsid w:val="29A88DC9"/>
    <w:rsid w:val="29A8E084"/>
    <w:rsid w:val="29A90485"/>
    <w:rsid w:val="29A91CFC"/>
    <w:rsid w:val="29A92860"/>
    <w:rsid w:val="29A93268"/>
    <w:rsid w:val="29A986BC"/>
    <w:rsid w:val="29A98E4B"/>
    <w:rsid w:val="29A99CB5"/>
    <w:rsid w:val="29A9A93E"/>
    <w:rsid w:val="29A9EC3D"/>
    <w:rsid w:val="29AA2C58"/>
    <w:rsid w:val="29AA51E9"/>
    <w:rsid w:val="29AA5804"/>
    <w:rsid w:val="29AAA145"/>
    <w:rsid w:val="29AAB298"/>
    <w:rsid w:val="29AACEB7"/>
    <w:rsid w:val="29AAD689"/>
    <w:rsid w:val="29AB63AC"/>
    <w:rsid w:val="29AB839F"/>
    <w:rsid w:val="29AB9520"/>
    <w:rsid w:val="29ABB04A"/>
    <w:rsid w:val="29ABB0AC"/>
    <w:rsid w:val="29ABE44F"/>
    <w:rsid w:val="29AC12A3"/>
    <w:rsid w:val="29AC2208"/>
    <w:rsid w:val="29AC68B8"/>
    <w:rsid w:val="29AC7422"/>
    <w:rsid w:val="29AC9125"/>
    <w:rsid w:val="29AC9818"/>
    <w:rsid w:val="29ACB88C"/>
    <w:rsid w:val="29ACD4E0"/>
    <w:rsid w:val="29AD2F95"/>
    <w:rsid w:val="29AD37B0"/>
    <w:rsid w:val="29AD9613"/>
    <w:rsid w:val="29ADB9FB"/>
    <w:rsid w:val="29ADC85A"/>
    <w:rsid w:val="29ADDCD3"/>
    <w:rsid w:val="29ADE397"/>
    <w:rsid w:val="29ADE3F0"/>
    <w:rsid w:val="29ADE87C"/>
    <w:rsid w:val="29ADED5A"/>
    <w:rsid w:val="29AE2D08"/>
    <w:rsid w:val="29AEA8E6"/>
    <w:rsid w:val="29AF713D"/>
    <w:rsid w:val="29AF7FC9"/>
    <w:rsid w:val="29AFBA29"/>
    <w:rsid w:val="29AFCEB7"/>
    <w:rsid w:val="29B046BB"/>
    <w:rsid w:val="29B0A5D2"/>
    <w:rsid w:val="29B0EA39"/>
    <w:rsid w:val="29B0FC82"/>
    <w:rsid w:val="29B1010F"/>
    <w:rsid w:val="29B12960"/>
    <w:rsid w:val="29B16B00"/>
    <w:rsid w:val="29B17A73"/>
    <w:rsid w:val="29B1C90C"/>
    <w:rsid w:val="29B22BB3"/>
    <w:rsid w:val="29B26B26"/>
    <w:rsid w:val="29B28A91"/>
    <w:rsid w:val="29B2964B"/>
    <w:rsid w:val="29B314F4"/>
    <w:rsid w:val="29B31AD6"/>
    <w:rsid w:val="29B32A4E"/>
    <w:rsid w:val="29B3432B"/>
    <w:rsid w:val="29B3F6B3"/>
    <w:rsid w:val="29B41AAF"/>
    <w:rsid w:val="29B44A48"/>
    <w:rsid w:val="29B470B6"/>
    <w:rsid w:val="29B47822"/>
    <w:rsid w:val="29B4CA4B"/>
    <w:rsid w:val="29B4FB49"/>
    <w:rsid w:val="29B5218F"/>
    <w:rsid w:val="29B52531"/>
    <w:rsid w:val="29B5B0E7"/>
    <w:rsid w:val="29B5E2F3"/>
    <w:rsid w:val="29B6436F"/>
    <w:rsid w:val="29B674A9"/>
    <w:rsid w:val="29B68A7F"/>
    <w:rsid w:val="29B6ED8E"/>
    <w:rsid w:val="29B6FA76"/>
    <w:rsid w:val="29B7352B"/>
    <w:rsid w:val="29B77372"/>
    <w:rsid w:val="29B77B1C"/>
    <w:rsid w:val="29B7862C"/>
    <w:rsid w:val="29B7A7BB"/>
    <w:rsid w:val="29B7C80A"/>
    <w:rsid w:val="29B80C27"/>
    <w:rsid w:val="29B83BA1"/>
    <w:rsid w:val="29B8536F"/>
    <w:rsid w:val="29B85964"/>
    <w:rsid w:val="29B88945"/>
    <w:rsid w:val="29B8AAE8"/>
    <w:rsid w:val="29B8B38C"/>
    <w:rsid w:val="29B8D05A"/>
    <w:rsid w:val="29B9052B"/>
    <w:rsid w:val="29B90B05"/>
    <w:rsid w:val="29B923F4"/>
    <w:rsid w:val="29B9275D"/>
    <w:rsid w:val="29B9A2B0"/>
    <w:rsid w:val="29BA0737"/>
    <w:rsid w:val="29BA1CB3"/>
    <w:rsid w:val="29BA2B18"/>
    <w:rsid w:val="29BA56FA"/>
    <w:rsid w:val="29BAA283"/>
    <w:rsid w:val="29BACC8B"/>
    <w:rsid w:val="29BAE6D6"/>
    <w:rsid w:val="29BB045C"/>
    <w:rsid w:val="29BB3A0F"/>
    <w:rsid w:val="29BB752C"/>
    <w:rsid w:val="29BB957C"/>
    <w:rsid w:val="29BBC2EE"/>
    <w:rsid w:val="29BBD430"/>
    <w:rsid w:val="29BBE2C6"/>
    <w:rsid w:val="29BBE73B"/>
    <w:rsid w:val="29BC2B1D"/>
    <w:rsid w:val="29BC64BB"/>
    <w:rsid w:val="29BC7F3D"/>
    <w:rsid w:val="29BC8142"/>
    <w:rsid w:val="29BCE8E5"/>
    <w:rsid w:val="29BD0EC4"/>
    <w:rsid w:val="29BD5828"/>
    <w:rsid w:val="29BD618D"/>
    <w:rsid w:val="29BD7275"/>
    <w:rsid w:val="29BD8E29"/>
    <w:rsid w:val="29BDE1E9"/>
    <w:rsid w:val="29BEF7B7"/>
    <w:rsid w:val="29BF6938"/>
    <w:rsid w:val="29BF7B39"/>
    <w:rsid w:val="29BFAAEC"/>
    <w:rsid w:val="29C01217"/>
    <w:rsid w:val="29C05525"/>
    <w:rsid w:val="29C0564B"/>
    <w:rsid w:val="29C0B6B6"/>
    <w:rsid w:val="29C0E20A"/>
    <w:rsid w:val="29C12E77"/>
    <w:rsid w:val="29C13FEB"/>
    <w:rsid w:val="29C13FF3"/>
    <w:rsid w:val="29C15C93"/>
    <w:rsid w:val="29C16EEA"/>
    <w:rsid w:val="29C1B67E"/>
    <w:rsid w:val="29C1D55F"/>
    <w:rsid w:val="29C23ED1"/>
    <w:rsid w:val="29C24072"/>
    <w:rsid w:val="29C25B89"/>
    <w:rsid w:val="29C26E07"/>
    <w:rsid w:val="29C278C6"/>
    <w:rsid w:val="29C2A158"/>
    <w:rsid w:val="29C2A3EA"/>
    <w:rsid w:val="29C2B47C"/>
    <w:rsid w:val="29C2EA81"/>
    <w:rsid w:val="29C3BC08"/>
    <w:rsid w:val="29C3C43E"/>
    <w:rsid w:val="29C3D075"/>
    <w:rsid w:val="29C4933E"/>
    <w:rsid w:val="29C4EFC7"/>
    <w:rsid w:val="29C52611"/>
    <w:rsid w:val="29C54A43"/>
    <w:rsid w:val="29C567C1"/>
    <w:rsid w:val="29C570EE"/>
    <w:rsid w:val="29C594B4"/>
    <w:rsid w:val="29C5FB98"/>
    <w:rsid w:val="29C601AA"/>
    <w:rsid w:val="29C6694A"/>
    <w:rsid w:val="29C6B2B5"/>
    <w:rsid w:val="29C6E876"/>
    <w:rsid w:val="29C6FC63"/>
    <w:rsid w:val="29C717AA"/>
    <w:rsid w:val="29C72343"/>
    <w:rsid w:val="29C760E3"/>
    <w:rsid w:val="29C763C0"/>
    <w:rsid w:val="29C7D967"/>
    <w:rsid w:val="29C8C515"/>
    <w:rsid w:val="29C8C7E9"/>
    <w:rsid w:val="29C8CD16"/>
    <w:rsid w:val="29C8D93D"/>
    <w:rsid w:val="29C9066B"/>
    <w:rsid w:val="29C90B30"/>
    <w:rsid w:val="29C95D71"/>
    <w:rsid w:val="29C96080"/>
    <w:rsid w:val="29C98095"/>
    <w:rsid w:val="29C986BF"/>
    <w:rsid w:val="29C9FE0E"/>
    <w:rsid w:val="29CA0C5F"/>
    <w:rsid w:val="29CA11C3"/>
    <w:rsid w:val="29CAB2AA"/>
    <w:rsid w:val="29CB03CF"/>
    <w:rsid w:val="29CB59A8"/>
    <w:rsid w:val="29CBB58E"/>
    <w:rsid w:val="29CC94AD"/>
    <w:rsid w:val="29CC9F19"/>
    <w:rsid w:val="29CDACDD"/>
    <w:rsid w:val="29CDC9E5"/>
    <w:rsid w:val="29CE8942"/>
    <w:rsid w:val="29CF0D2D"/>
    <w:rsid w:val="29CF21C7"/>
    <w:rsid w:val="29CF483A"/>
    <w:rsid w:val="29CF4C3A"/>
    <w:rsid w:val="29CF6576"/>
    <w:rsid w:val="29CF79EE"/>
    <w:rsid w:val="29CFBC6F"/>
    <w:rsid w:val="29CFC8D8"/>
    <w:rsid w:val="29CFD0F7"/>
    <w:rsid w:val="29CFDF6A"/>
    <w:rsid w:val="29D0546B"/>
    <w:rsid w:val="29D06302"/>
    <w:rsid w:val="29D06AB6"/>
    <w:rsid w:val="29D0834B"/>
    <w:rsid w:val="29D09AB0"/>
    <w:rsid w:val="29D09F17"/>
    <w:rsid w:val="29D0BA7A"/>
    <w:rsid w:val="29D0BF29"/>
    <w:rsid w:val="29D0E8D2"/>
    <w:rsid w:val="29D0F91F"/>
    <w:rsid w:val="29D194E9"/>
    <w:rsid w:val="29D1AEAF"/>
    <w:rsid w:val="29D22E4E"/>
    <w:rsid w:val="29D26072"/>
    <w:rsid w:val="29D2DA1E"/>
    <w:rsid w:val="29D2E5CC"/>
    <w:rsid w:val="29D32213"/>
    <w:rsid w:val="29D367DB"/>
    <w:rsid w:val="29D37285"/>
    <w:rsid w:val="29D38088"/>
    <w:rsid w:val="29D3C1E2"/>
    <w:rsid w:val="29D3C23A"/>
    <w:rsid w:val="29D3D4F1"/>
    <w:rsid w:val="29D4228C"/>
    <w:rsid w:val="29D43524"/>
    <w:rsid w:val="29D43F97"/>
    <w:rsid w:val="29D48E02"/>
    <w:rsid w:val="29D4B135"/>
    <w:rsid w:val="29D4E4AA"/>
    <w:rsid w:val="29D5504C"/>
    <w:rsid w:val="29D56C7E"/>
    <w:rsid w:val="29D57101"/>
    <w:rsid w:val="29D582F4"/>
    <w:rsid w:val="29D5B276"/>
    <w:rsid w:val="29D5BB3E"/>
    <w:rsid w:val="29D5F9C3"/>
    <w:rsid w:val="29D60864"/>
    <w:rsid w:val="29D62AF8"/>
    <w:rsid w:val="29D653FD"/>
    <w:rsid w:val="29D68CBA"/>
    <w:rsid w:val="29D74BD1"/>
    <w:rsid w:val="29D7520B"/>
    <w:rsid w:val="29D75692"/>
    <w:rsid w:val="29D7F52A"/>
    <w:rsid w:val="29D8213A"/>
    <w:rsid w:val="29D87298"/>
    <w:rsid w:val="29D895BF"/>
    <w:rsid w:val="29D89CAC"/>
    <w:rsid w:val="29D8D0DF"/>
    <w:rsid w:val="29D8D968"/>
    <w:rsid w:val="29D8E71A"/>
    <w:rsid w:val="29D90FBD"/>
    <w:rsid w:val="29DABE9C"/>
    <w:rsid w:val="29DBBD39"/>
    <w:rsid w:val="29DBD278"/>
    <w:rsid w:val="29DBD555"/>
    <w:rsid w:val="29DBDD48"/>
    <w:rsid w:val="29DBE771"/>
    <w:rsid w:val="29DBFEC5"/>
    <w:rsid w:val="29DC1541"/>
    <w:rsid w:val="29DC38A6"/>
    <w:rsid w:val="29DCC186"/>
    <w:rsid w:val="29DCC32C"/>
    <w:rsid w:val="29DD0D21"/>
    <w:rsid w:val="29DD1BCC"/>
    <w:rsid w:val="29DD3AC1"/>
    <w:rsid w:val="29DDA7EC"/>
    <w:rsid w:val="29DDCB9B"/>
    <w:rsid w:val="29DE56C9"/>
    <w:rsid w:val="29DE7185"/>
    <w:rsid w:val="29DEA82C"/>
    <w:rsid w:val="29DEAB27"/>
    <w:rsid w:val="29DEB262"/>
    <w:rsid w:val="29DF5AFB"/>
    <w:rsid w:val="29DF76CA"/>
    <w:rsid w:val="29DF76F6"/>
    <w:rsid w:val="29DFC01D"/>
    <w:rsid w:val="29E03A43"/>
    <w:rsid w:val="29E04CD1"/>
    <w:rsid w:val="29E05909"/>
    <w:rsid w:val="29E065EC"/>
    <w:rsid w:val="29E0B12C"/>
    <w:rsid w:val="29E0EA46"/>
    <w:rsid w:val="29E0FCF2"/>
    <w:rsid w:val="29E11772"/>
    <w:rsid w:val="29E120B3"/>
    <w:rsid w:val="29E13848"/>
    <w:rsid w:val="29E1CE8F"/>
    <w:rsid w:val="29E1FDA9"/>
    <w:rsid w:val="29E22A4C"/>
    <w:rsid w:val="29E271E6"/>
    <w:rsid w:val="29E28306"/>
    <w:rsid w:val="29E2E273"/>
    <w:rsid w:val="29E2F275"/>
    <w:rsid w:val="29E31745"/>
    <w:rsid w:val="29E350E4"/>
    <w:rsid w:val="29E35234"/>
    <w:rsid w:val="29E36E5C"/>
    <w:rsid w:val="29E38E22"/>
    <w:rsid w:val="29E3DB24"/>
    <w:rsid w:val="29E3F7F3"/>
    <w:rsid w:val="29E4113C"/>
    <w:rsid w:val="29E41601"/>
    <w:rsid w:val="29E436A8"/>
    <w:rsid w:val="29E4A7A6"/>
    <w:rsid w:val="29E4AAA2"/>
    <w:rsid w:val="29E4DD16"/>
    <w:rsid w:val="29E528FE"/>
    <w:rsid w:val="29E58988"/>
    <w:rsid w:val="29E59335"/>
    <w:rsid w:val="29E5BAE3"/>
    <w:rsid w:val="29E5C30E"/>
    <w:rsid w:val="29E5F114"/>
    <w:rsid w:val="29E65FFB"/>
    <w:rsid w:val="29E685EF"/>
    <w:rsid w:val="29E6EFB6"/>
    <w:rsid w:val="29E6F4F7"/>
    <w:rsid w:val="29E7075D"/>
    <w:rsid w:val="29E71095"/>
    <w:rsid w:val="29E72C1C"/>
    <w:rsid w:val="29E76EC1"/>
    <w:rsid w:val="29E77305"/>
    <w:rsid w:val="29E77990"/>
    <w:rsid w:val="29E7907A"/>
    <w:rsid w:val="29E7AE90"/>
    <w:rsid w:val="29E7C4C3"/>
    <w:rsid w:val="29E7CE22"/>
    <w:rsid w:val="29E7D241"/>
    <w:rsid w:val="29E7F020"/>
    <w:rsid w:val="29E8E357"/>
    <w:rsid w:val="29E8F200"/>
    <w:rsid w:val="29E8F639"/>
    <w:rsid w:val="29E91334"/>
    <w:rsid w:val="29E91C4C"/>
    <w:rsid w:val="29E92178"/>
    <w:rsid w:val="29E97D55"/>
    <w:rsid w:val="29E98853"/>
    <w:rsid w:val="29E98AC5"/>
    <w:rsid w:val="29E9A8AE"/>
    <w:rsid w:val="29EA0885"/>
    <w:rsid w:val="29EA2154"/>
    <w:rsid w:val="29EA6016"/>
    <w:rsid w:val="29EA6B99"/>
    <w:rsid w:val="29EA848A"/>
    <w:rsid w:val="29EAB506"/>
    <w:rsid w:val="29EB0543"/>
    <w:rsid w:val="29EB4FE2"/>
    <w:rsid w:val="29EB79B2"/>
    <w:rsid w:val="29EBA201"/>
    <w:rsid w:val="29EBADC6"/>
    <w:rsid w:val="29EBFCC9"/>
    <w:rsid w:val="29EC1218"/>
    <w:rsid w:val="29EC1303"/>
    <w:rsid w:val="29EC2085"/>
    <w:rsid w:val="29EC44C5"/>
    <w:rsid w:val="29EC848D"/>
    <w:rsid w:val="29EC9738"/>
    <w:rsid w:val="29ED156A"/>
    <w:rsid w:val="29ED1C20"/>
    <w:rsid w:val="29ED51A3"/>
    <w:rsid w:val="29ED5C12"/>
    <w:rsid w:val="29ED9DB8"/>
    <w:rsid w:val="29EDF770"/>
    <w:rsid w:val="29EE1AF3"/>
    <w:rsid w:val="29EE8879"/>
    <w:rsid w:val="29EE8DF9"/>
    <w:rsid w:val="29EE9D7E"/>
    <w:rsid w:val="29EEB6C0"/>
    <w:rsid w:val="29EEBAA7"/>
    <w:rsid w:val="29EEC4FF"/>
    <w:rsid w:val="29EEC65A"/>
    <w:rsid w:val="29EEFC61"/>
    <w:rsid w:val="29EF35CC"/>
    <w:rsid w:val="29EF3A85"/>
    <w:rsid w:val="29EF9B3B"/>
    <w:rsid w:val="29EFDF35"/>
    <w:rsid w:val="29F03107"/>
    <w:rsid w:val="29F05B51"/>
    <w:rsid w:val="29F087F4"/>
    <w:rsid w:val="29F1485E"/>
    <w:rsid w:val="29F15B25"/>
    <w:rsid w:val="29F15B98"/>
    <w:rsid w:val="29F1C350"/>
    <w:rsid w:val="29F1D41E"/>
    <w:rsid w:val="29F1E907"/>
    <w:rsid w:val="29F200C9"/>
    <w:rsid w:val="29F215C1"/>
    <w:rsid w:val="29F28CE2"/>
    <w:rsid w:val="29F2D779"/>
    <w:rsid w:val="29F323F4"/>
    <w:rsid w:val="29F327D4"/>
    <w:rsid w:val="29F337D1"/>
    <w:rsid w:val="29F35D58"/>
    <w:rsid w:val="29F37196"/>
    <w:rsid w:val="29F38BAE"/>
    <w:rsid w:val="29F392D7"/>
    <w:rsid w:val="29F3A249"/>
    <w:rsid w:val="29F3DA04"/>
    <w:rsid w:val="29F429B0"/>
    <w:rsid w:val="29F47DED"/>
    <w:rsid w:val="29F4DEFC"/>
    <w:rsid w:val="29F53086"/>
    <w:rsid w:val="29F55EC4"/>
    <w:rsid w:val="29F5A23D"/>
    <w:rsid w:val="29F609C0"/>
    <w:rsid w:val="29F6C1D4"/>
    <w:rsid w:val="29F6D393"/>
    <w:rsid w:val="29F71077"/>
    <w:rsid w:val="29F71085"/>
    <w:rsid w:val="29F7185D"/>
    <w:rsid w:val="29F75A21"/>
    <w:rsid w:val="29F765A7"/>
    <w:rsid w:val="29F7B7BE"/>
    <w:rsid w:val="29F7C665"/>
    <w:rsid w:val="29F7CCE9"/>
    <w:rsid w:val="29F7D249"/>
    <w:rsid w:val="29F7EB73"/>
    <w:rsid w:val="29F7ED6C"/>
    <w:rsid w:val="29F7F9AF"/>
    <w:rsid w:val="29F81253"/>
    <w:rsid w:val="29F86C47"/>
    <w:rsid w:val="29F8791C"/>
    <w:rsid w:val="29F89108"/>
    <w:rsid w:val="29F8EBAF"/>
    <w:rsid w:val="29F907B4"/>
    <w:rsid w:val="29F9258C"/>
    <w:rsid w:val="29F927E7"/>
    <w:rsid w:val="29F99DE3"/>
    <w:rsid w:val="29F9C215"/>
    <w:rsid w:val="29F9DECC"/>
    <w:rsid w:val="29FA0426"/>
    <w:rsid w:val="29FA1691"/>
    <w:rsid w:val="29FA1C2F"/>
    <w:rsid w:val="29FA3999"/>
    <w:rsid w:val="29FA3DDB"/>
    <w:rsid w:val="29FA6565"/>
    <w:rsid w:val="29FA6E48"/>
    <w:rsid w:val="29FB4B29"/>
    <w:rsid w:val="29FB524D"/>
    <w:rsid w:val="29FB68AC"/>
    <w:rsid w:val="29FBC121"/>
    <w:rsid w:val="29FBCB6A"/>
    <w:rsid w:val="29FC00FD"/>
    <w:rsid w:val="29FC0D10"/>
    <w:rsid w:val="29FC1C7D"/>
    <w:rsid w:val="29FCAB49"/>
    <w:rsid w:val="29FCB0D9"/>
    <w:rsid w:val="29FD29FC"/>
    <w:rsid w:val="29FD3F18"/>
    <w:rsid w:val="29FD6371"/>
    <w:rsid w:val="29FE4F51"/>
    <w:rsid w:val="29FE5F0A"/>
    <w:rsid w:val="29FE6BF5"/>
    <w:rsid w:val="29FE7C92"/>
    <w:rsid w:val="29FE8965"/>
    <w:rsid w:val="29FF191F"/>
    <w:rsid w:val="29FF8465"/>
    <w:rsid w:val="29FF84F9"/>
    <w:rsid w:val="29FFD2B3"/>
    <w:rsid w:val="2A00050A"/>
    <w:rsid w:val="2A001F18"/>
    <w:rsid w:val="2A00522F"/>
    <w:rsid w:val="2A0070E4"/>
    <w:rsid w:val="2A007A53"/>
    <w:rsid w:val="2A00ABDE"/>
    <w:rsid w:val="2A00DC04"/>
    <w:rsid w:val="2A00F17A"/>
    <w:rsid w:val="2A0111BF"/>
    <w:rsid w:val="2A014259"/>
    <w:rsid w:val="2A017140"/>
    <w:rsid w:val="2A017770"/>
    <w:rsid w:val="2A017A8E"/>
    <w:rsid w:val="2A01DAA1"/>
    <w:rsid w:val="2A0206D8"/>
    <w:rsid w:val="2A022FD4"/>
    <w:rsid w:val="2A024A91"/>
    <w:rsid w:val="2A0269FD"/>
    <w:rsid w:val="2A028434"/>
    <w:rsid w:val="2A029DC9"/>
    <w:rsid w:val="2A02CE23"/>
    <w:rsid w:val="2A033EF1"/>
    <w:rsid w:val="2A03B75E"/>
    <w:rsid w:val="2A03EC39"/>
    <w:rsid w:val="2A04411E"/>
    <w:rsid w:val="2A046E8E"/>
    <w:rsid w:val="2A047B4E"/>
    <w:rsid w:val="2A048406"/>
    <w:rsid w:val="2A054597"/>
    <w:rsid w:val="2A054964"/>
    <w:rsid w:val="2A058013"/>
    <w:rsid w:val="2A05B3A6"/>
    <w:rsid w:val="2A06B20F"/>
    <w:rsid w:val="2A06D637"/>
    <w:rsid w:val="2A06E807"/>
    <w:rsid w:val="2A06E95A"/>
    <w:rsid w:val="2A071660"/>
    <w:rsid w:val="2A073B26"/>
    <w:rsid w:val="2A074515"/>
    <w:rsid w:val="2A075EB0"/>
    <w:rsid w:val="2A07D172"/>
    <w:rsid w:val="2A0815C0"/>
    <w:rsid w:val="2A08169E"/>
    <w:rsid w:val="2A087719"/>
    <w:rsid w:val="2A08D52F"/>
    <w:rsid w:val="2A08E22D"/>
    <w:rsid w:val="2A091303"/>
    <w:rsid w:val="2A09BBCD"/>
    <w:rsid w:val="2A0A78D6"/>
    <w:rsid w:val="2A0A790E"/>
    <w:rsid w:val="2A0A7A40"/>
    <w:rsid w:val="2A0A7D05"/>
    <w:rsid w:val="2A0A7DB2"/>
    <w:rsid w:val="2A0A916A"/>
    <w:rsid w:val="2A0B0F32"/>
    <w:rsid w:val="2A0B50C7"/>
    <w:rsid w:val="2A0B7D19"/>
    <w:rsid w:val="2A0BEAC0"/>
    <w:rsid w:val="2A0C1BE3"/>
    <w:rsid w:val="2A0CBFB4"/>
    <w:rsid w:val="2A0CD136"/>
    <w:rsid w:val="2A0CD830"/>
    <w:rsid w:val="2A0D1E39"/>
    <w:rsid w:val="2A0D6E91"/>
    <w:rsid w:val="2A0E25F4"/>
    <w:rsid w:val="2A0E50CE"/>
    <w:rsid w:val="2A0E71F4"/>
    <w:rsid w:val="2A0E81F9"/>
    <w:rsid w:val="2A0ED862"/>
    <w:rsid w:val="2A0F0783"/>
    <w:rsid w:val="2A0F16D2"/>
    <w:rsid w:val="2A0F8715"/>
    <w:rsid w:val="2A0F8952"/>
    <w:rsid w:val="2A0F8C58"/>
    <w:rsid w:val="2A0FBCAD"/>
    <w:rsid w:val="2A0FD45D"/>
    <w:rsid w:val="2A0FD4A5"/>
    <w:rsid w:val="2A0FFE42"/>
    <w:rsid w:val="2A109516"/>
    <w:rsid w:val="2A10A709"/>
    <w:rsid w:val="2A10DB15"/>
    <w:rsid w:val="2A10E31A"/>
    <w:rsid w:val="2A11D60E"/>
    <w:rsid w:val="2A121EA9"/>
    <w:rsid w:val="2A122148"/>
    <w:rsid w:val="2A1295C6"/>
    <w:rsid w:val="2A129C86"/>
    <w:rsid w:val="2A12AB5A"/>
    <w:rsid w:val="2A12B562"/>
    <w:rsid w:val="2A12C4C8"/>
    <w:rsid w:val="2A131652"/>
    <w:rsid w:val="2A133A32"/>
    <w:rsid w:val="2A1399C8"/>
    <w:rsid w:val="2A13B690"/>
    <w:rsid w:val="2A13C900"/>
    <w:rsid w:val="2A14371F"/>
    <w:rsid w:val="2A144199"/>
    <w:rsid w:val="2A144BC8"/>
    <w:rsid w:val="2A146CCC"/>
    <w:rsid w:val="2A14BEC4"/>
    <w:rsid w:val="2A14C473"/>
    <w:rsid w:val="2A153208"/>
    <w:rsid w:val="2A154274"/>
    <w:rsid w:val="2A15723A"/>
    <w:rsid w:val="2A161BF0"/>
    <w:rsid w:val="2A16458D"/>
    <w:rsid w:val="2A1678A2"/>
    <w:rsid w:val="2A16B703"/>
    <w:rsid w:val="2A16E6B5"/>
    <w:rsid w:val="2A16F613"/>
    <w:rsid w:val="2A172DB6"/>
    <w:rsid w:val="2A178814"/>
    <w:rsid w:val="2A179F50"/>
    <w:rsid w:val="2A17ACD6"/>
    <w:rsid w:val="2A17D241"/>
    <w:rsid w:val="2A17F3D2"/>
    <w:rsid w:val="2A17F476"/>
    <w:rsid w:val="2A180F7E"/>
    <w:rsid w:val="2A1841ED"/>
    <w:rsid w:val="2A1854EF"/>
    <w:rsid w:val="2A1866CA"/>
    <w:rsid w:val="2A18D1DE"/>
    <w:rsid w:val="2A18E7FE"/>
    <w:rsid w:val="2A193F88"/>
    <w:rsid w:val="2A1954E0"/>
    <w:rsid w:val="2A196B95"/>
    <w:rsid w:val="2A1A14BD"/>
    <w:rsid w:val="2A1A346A"/>
    <w:rsid w:val="2A1A452F"/>
    <w:rsid w:val="2A1A4642"/>
    <w:rsid w:val="2A1A64EC"/>
    <w:rsid w:val="2A1A83BE"/>
    <w:rsid w:val="2A1AE195"/>
    <w:rsid w:val="2A1AEFC3"/>
    <w:rsid w:val="2A1B5934"/>
    <w:rsid w:val="2A1B6F18"/>
    <w:rsid w:val="2A1B737D"/>
    <w:rsid w:val="2A1B8F8F"/>
    <w:rsid w:val="2A1C039B"/>
    <w:rsid w:val="2A1CD0D0"/>
    <w:rsid w:val="2A1D14FB"/>
    <w:rsid w:val="2A1D2114"/>
    <w:rsid w:val="2A1D4FF8"/>
    <w:rsid w:val="2A1D8C5E"/>
    <w:rsid w:val="2A1DFDD4"/>
    <w:rsid w:val="2A1E1FFC"/>
    <w:rsid w:val="2A1E4CE2"/>
    <w:rsid w:val="2A1E5CF4"/>
    <w:rsid w:val="2A1E9D9D"/>
    <w:rsid w:val="2A1EDF40"/>
    <w:rsid w:val="2A1F5BEB"/>
    <w:rsid w:val="2A1F6ED9"/>
    <w:rsid w:val="2A1FA3EB"/>
    <w:rsid w:val="2A1FB1B6"/>
    <w:rsid w:val="2A1FDFE0"/>
    <w:rsid w:val="2A1FE3B3"/>
    <w:rsid w:val="2A1FF609"/>
    <w:rsid w:val="2A1FFEC6"/>
    <w:rsid w:val="2A200ADF"/>
    <w:rsid w:val="2A204A78"/>
    <w:rsid w:val="2A208C38"/>
    <w:rsid w:val="2A20E21B"/>
    <w:rsid w:val="2A210AAB"/>
    <w:rsid w:val="2A210B5C"/>
    <w:rsid w:val="2A21331A"/>
    <w:rsid w:val="2A21B80A"/>
    <w:rsid w:val="2A220F02"/>
    <w:rsid w:val="2A22181D"/>
    <w:rsid w:val="2A221D7F"/>
    <w:rsid w:val="2A224EF8"/>
    <w:rsid w:val="2A225062"/>
    <w:rsid w:val="2A227443"/>
    <w:rsid w:val="2A2288EA"/>
    <w:rsid w:val="2A229F6A"/>
    <w:rsid w:val="2A22A3E8"/>
    <w:rsid w:val="2A231C1B"/>
    <w:rsid w:val="2A234CA3"/>
    <w:rsid w:val="2A239C95"/>
    <w:rsid w:val="2A23C80A"/>
    <w:rsid w:val="2A23E766"/>
    <w:rsid w:val="2A241BA3"/>
    <w:rsid w:val="2A2425AC"/>
    <w:rsid w:val="2A2476C4"/>
    <w:rsid w:val="2A247BB2"/>
    <w:rsid w:val="2A24A35E"/>
    <w:rsid w:val="2A24A46E"/>
    <w:rsid w:val="2A24BF29"/>
    <w:rsid w:val="2A24FD52"/>
    <w:rsid w:val="2A254346"/>
    <w:rsid w:val="2A256DB2"/>
    <w:rsid w:val="2A257C00"/>
    <w:rsid w:val="2A25AAF0"/>
    <w:rsid w:val="2A261CFD"/>
    <w:rsid w:val="2A2623F7"/>
    <w:rsid w:val="2A267B99"/>
    <w:rsid w:val="2A26BA2B"/>
    <w:rsid w:val="2A270433"/>
    <w:rsid w:val="2A2721CA"/>
    <w:rsid w:val="2A27773D"/>
    <w:rsid w:val="2A27BE2B"/>
    <w:rsid w:val="2A28478F"/>
    <w:rsid w:val="2A288218"/>
    <w:rsid w:val="2A289EAE"/>
    <w:rsid w:val="2A28CD1D"/>
    <w:rsid w:val="2A28D04C"/>
    <w:rsid w:val="2A28F24A"/>
    <w:rsid w:val="2A294C30"/>
    <w:rsid w:val="2A29783B"/>
    <w:rsid w:val="2A29ECC0"/>
    <w:rsid w:val="2A2A2DC9"/>
    <w:rsid w:val="2A2A50EC"/>
    <w:rsid w:val="2A2A84AB"/>
    <w:rsid w:val="2A2A8956"/>
    <w:rsid w:val="2A2AA5F3"/>
    <w:rsid w:val="2A2AB2C0"/>
    <w:rsid w:val="2A2AC445"/>
    <w:rsid w:val="2A2B1434"/>
    <w:rsid w:val="2A2B7ACA"/>
    <w:rsid w:val="2A2B92A2"/>
    <w:rsid w:val="2A2BB06C"/>
    <w:rsid w:val="2A2BB78E"/>
    <w:rsid w:val="2A2BDBFB"/>
    <w:rsid w:val="2A2BEF02"/>
    <w:rsid w:val="2A2C3A8D"/>
    <w:rsid w:val="2A2C4A46"/>
    <w:rsid w:val="2A2C7702"/>
    <w:rsid w:val="2A2C9D7F"/>
    <w:rsid w:val="2A2CB1E2"/>
    <w:rsid w:val="2A2CD698"/>
    <w:rsid w:val="2A2CE376"/>
    <w:rsid w:val="2A2D7C37"/>
    <w:rsid w:val="2A2D9FFE"/>
    <w:rsid w:val="2A2DB3C7"/>
    <w:rsid w:val="2A2E3145"/>
    <w:rsid w:val="2A2F0897"/>
    <w:rsid w:val="2A2F557E"/>
    <w:rsid w:val="2A2F852D"/>
    <w:rsid w:val="2A2F8615"/>
    <w:rsid w:val="2A2FACE8"/>
    <w:rsid w:val="2A2FBBCD"/>
    <w:rsid w:val="2A2FBD9A"/>
    <w:rsid w:val="2A2FC59B"/>
    <w:rsid w:val="2A2FF968"/>
    <w:rsid w:val="2A307F22"/>
    <w:rsid w:val="2A307FD6"/>
    <w:rsid w:val="2A309A0A"/>
    <w:rsid w:val="2A30B24A"/>
    <w:rsid w:val="2A30B407"/>
    <w:rsid w:val="2A30B870"/>
    <w:rsid w:val="2A314649"/>
    <w:rsid w:val="2A31A094"/>
    <w:rsid w:val="2A31C0B5"/>
    <w:rsid w:val="2A320A9F"/>
    <w:rsid w:val="2A321AF8"/>
    <w:rsid w:val="2A324B3B"/>
    <w:rsid w:val="2A32A460"/>
    <w:rsid w:val="2A32B73B"/>
    <w:rsid w:val="2A32CFB0"/>
    <w:rsid w:val="2A33A8B2"/>
    <w:rsid w:val="2A33B7EA"/>
    <w:rsid w:val="2A33BBFE"/>
    <w:rsid w:val="2A33E7C0"/>
    <w:rsid w:val="2A3452DD"/>
    <w:rsid w:val="2A3471FE"/>
    <w:rsid w:val="2A34DA16"/>
    <w:rsid w:val="2A3547CF"/>
    <w:rsid w:val="2A356731"/>
    <w:rsid w:val="2A35836E"/>
    <w:rsid w:val="2A359FE6"/>
    <w:rsid w:val="2A361841"/>
    <w:rsid w:val="2A362F24"/>
    <w:rsid w:val="2A3690A9"/>
    <w:rsid w:val="2A36FA51"/>
    <w:rsid w:val="2A37E491"/>
    <w:rsid w:val="2A381E76"/>
    <w:rsid w:val="2A38440F"/>
    <w:rsid w:val="2A386122"/>
    <w:rsid w:val="2A38B474"/>
    <w:rsid w:val="2A38D8B9"/>
    <w:rsid w:val="2A38F573"/>
    <w:rsid w:val="2A39062D"/>
    <w:rsid w:val="2A396A3E"/>
    <w:rsid w:val="2A39A061"/>
    <w:rsid w:val="2A39A654"/>
    <w:rsid w:val="2A39C63C"/>
    <w:rsid w:val="2A39C96D"/>
    <w:rsid w:val="2A39F326"/>
    <w:rsid w:val="2A3A141B"/>
    <w:rsid w:val="2A3A2756"/>
    <w:rsid w:val="2A3A2825"/>
    <w:rsid w:val="2A3AAF62"/>
    <w:rsid w:val="2A3AE7DE"/>
    <w:rsid w:val="2A3B1725"/>
    <w:rsid w:val="2A3B3720"/>
    <w:rsid w:val="2A3B40BA"/>
    <w:rsid w:val="2A3B71F4"/>
    <w:rsid w:val="2A3C7AB1"/>
    <w:rsid w:val="2A3C7B9B"/>
    <w:rsid w:val="2A3C958B"/>
    <w:rsid w:val="2A3CE869"/>
    <w:rsid w:val="2A3CF75D"/>
    <w:rsid w:val="2A3DA768"/>
    <w:rsid w:val="2A3DBDFE"/>
    <w:rsid w:val="2A3DFCC5"/>
    <w:rsid w:val="2A3E051C"/>
    <w:rsid w:val="2A3E12A7"/>
    <w:rsid w:val="2A3E2DDC"/>
    <w:rsid w:val="2A3E5770"/>
    <w:rsid w:val="2A3E64F8"/>
    <w:rsid w:val="2A3EA251"/>
    <w:rsid w:val="2A3EB822"/>
    <w:rsid w:val="2A3EC77A"/>
    <w:rsid w:val="2A3ED422"/>
    <w:rsid w:val="2A3EEBED"/>
    <w:rsid w:val="2A3F43E5"/>
    <w:rsid w:val="2A3F646A"/>
    <w:rsid w:val="2A3F6C75"/>
    <w:rsid w:val="2A3F79D7"/>
    <w:rsid w:val="2A3FA2FD"/>
    <w:rsid w:val="2A3FAB4A"/>
    <w:rsid w:val="2A3FB212"/>
    <w:rsid w:val="2A3FBE24"/>
    <w:rsid w:val="2A3FDB67"/>
    <w:rsid w:val="2A3FF47A"/>
    <w:rsid w:val="2A3FFE69"/>
    <w:rsid w:val="2A402835"/>
    <w:rsid w:val="2A402D8B"/>
    <w:rsid w:val="2A406419"/>
    <w:rsid w:val="2A406FE1"/>
    <w:rsid w:val="2A407691"/>
    <w:rsid w:val="2A408046"/>
    <w:rsid w:val="2A40826D"/>
    <w:rsid w:val="2A40A5BD"/>
    <w:rsid w:val="2A40EBF5"/>
    <w:rsid w:val="2A41AF3D"/>
    <w:rsid w:val="2A42114B"/>
    <w:rsid w:val="2A4211C8"/>
    <w:rsid w:val="2A4260E3"/>
    <w:rsid w:val="2A42940D"/>
    <w:rsid w:val="2A430FAE"/>
    <w:rsid w:val="2A431F74"/>
    <w:rsid w:val="2A4335ED"/>
    <w:rsid w:val="2A4337FD"/>
    <w:rsid w:val="2A433AF8"/>
    <w:rsid w:val="2A433C16"/>
    <w:rsid w:val="2A433C28"/>
    <w:rsid w:val="2A43A78F"/>
    <w:rsid w:val="2A43D264"/>
    <w:rsid w:val="2A44358B"/>
    <w:rsid w:val="2A448B9F"/>
    <w:rsid w:val="2A449CF4"/>
    <w:rsid w:val="2A44AFD4"/>
    <w:rsid w:val="2A44D613"/>
    <w:rsid w:val="2A454135"/>
    <w:rsid w:val="2A4631FC"/>
    <w:rsid w:val="2A468695"/>
    <w:rsid w:val="2A46AED2"/>
    <w:rsid w:val="2A4719FE"/>
    <w:rsid w:val="2A474C38"/>
    <w:rsid w:val="2A4766D3"/>
    <w:rsid w:val="2A477DD2"/>
    <w:rsid w:val="2A4856A4"/>
    <w:rsid w:val="2A485CF8"/>
    <w:rsid w:val="2A485F68"/>
    <w:rsid w:val="2A486C0C"/>
    <w:rsid w:val="2A486DAB"/>
    <w:rsid w:val="2A489447"/>
    <w:rsid w:val="2A489D73"/>
    <w:rsid w:val="2A48A712"/>
    <w:rsid w:val="2A48CC60"/>
    <w:rsid w:val="2A48E46D"/>
    <w:rsid w:val="2A48F600"/>
    <w:rsid w:val="2A490028"/>
    <w:rsid w:val="2A492F7B"/>
    <w:rsid w:val="2A4931B9"/>
    <w:rsid w:val="2A4937E9"/>
    <w:rsid w:val="2A497C6F"/>
    <w:rsid w:val="2A497D89"/>
    <w:rsid w:val="2A499F49"/>
    <w:rsid w:val="2A49A24D"/>
    <w:rsid w:val="2A49C617"/>
    <w:rsid w:val="2A49EB8E"/>
    <w:rsid w:val="2A4A559D"/>
    <w:rsid w:val="2A4A8C92"/>
    <w:rsid w:val="2A4A9280"/>
    <w:rsid w:val="2A4A994D"/>
    <w:rsid w:val="2A4AC102"/>
    <w:rsid w:val="2A4AC1F0"/>
    <w:rsid w:val="2A4AD275"/>
    <w:rsid w:val="2A4B784E"/>
    <w:rsid w:val="2A4C2372"/>
    <w:rsid w:val="2A4C3C04"/>
    <w:rsid w:val="2A4C56C3"/>
    <w:rsid w:val="2A4CBB09"/>
    <w:rsid w:val="2A4CF897"/>
    <w:rsid w:val="2A4D0CAA"/>
    <w:rsid w:val="2A4D1B7B"/>
    <w:rsid w:val="2A4D1DA4"/>
    <w:rsid w:val="2A4D7886"/>
    <w:rsid w:val="2A4D846C"/>
    <w:rsid w:val="2A4D85AF"/>
    <w:rsid w:val="2A4D86E2"/>
    <w:rsid w:val="2A4D8741"/>
    <w:rsid w:val="2A4D94EF"/>
    <w:rsid w:val="2A4E1237"/>
    <w:rsid w:val="2A4E12D0"/>
    <w:rsid w:val="2A4E5C63"/>
    <w:rsid w:val="2A4E9FE1"/>
    <w:rsid w:val="2A4EE0EA"/>
    <w:rsid w:val="2A4EE8BA"/>
    <w:rsid w:val="2A4F203C"/>
    <w:rsid w:val="2A4F3A99"/>
    <w:rsid w:val="2A4FBBDB"/>
    <w:rsid w:val="2A4FE4B9"/>
    <w:rsid w:val="2A4FEFC7"/>
    <w:rsid w:val="2A502355"/>
    <w:rsid w:val="2A502D0C"/>
    <w:rsid w:val="2A503EB6"/>
    <w:rsid w:val="2A508D59"/>
    <w:rsid w:val="2A511170"/>
    <w:rsid w:val="2A51346D"/>
    <w:rsid w:val="2A515A08"/>
    <w:rsid w:val="2A516405"/>
    <w:rsid w:val="2A518A2E"/>
    <w:rsid w:val="2A5225D3"/>
    <w:rsid w:val="2A52297B"/>
    <w:rsid w:val="2A5232EC"/>
    <w:rsid w:val="2A523664"/>
    <w:rsid w:val="2A525841"/>
    <w:rsid w:val="2A528398"/>
    <w:rsid w:val="2A528C5D"/>
    <w:rsid w:val="2A52BC31"/>
    <w:rsid w:val="2A52F043"/>
    <w:rsid w:val="2A531E9F"/>
    <w:rsid w:val="2A5334A4"/>
    <w:rsid w:val="2A537220"/>
    <w:rsid w:val="2A538EF4"/>
    <w:rsid w:val="2A53A0F5"/>
    <w:rsid w:val="2A53A6CC"/>
    <w:rsid w:val="2A53B98D"/>
    <w:rsid w:val="2A5423F4"/>
    <w:rsid w:val="2A543E2C"/>
    <w:rsid w:val="2A546618"/>
    <w:rsid w:val="2A5497E3"/>
    <w:rsid w:val="2A54C07A"/>
    <w:rsid w:val="2A550316"/>
    <w:rsid w:val="2A551D0B"/>
    <w:rsid w:val="2A5522D9"/>
    <w:rsid w:val="2A55396A"/>
    <w:rsid w:val="2A554AF7"/>
    <w:rsid w:val="2A555C64"/>
    <w:rsid w:val="2A5568C5"/>
    <w:rsid w:val="2A557685"/>
    <w:rsid w:val="2A5595AE"/>
    <w:rsid w:val="2A55B2D8"/>
    <w:rsid w:val="2A55B482"/>
    <w:rsid w:val="2A55BFF6"/>
    <w:rsid w:val="2A55E894"/>
    <w:rsid w:val="2A5617C4"/>
    <w:rsid w:val="2A564E74"/>
    <w:rsid w:val="2A56B2B2"/>
    <w:rsid w:val="2A56F11A"/>
    <w:rsid w:val="2A5740C1"/>
    <w:rsid w:val="2A574534"/>
    <w:rsid w:val="2A5749B8"/>
    <w:rsid w:val="2A576820"/>
    <w:rsid w:val="2A579795"/>
    <w:rsid w:val="2A57E1EE"/>
    <w:rsid w:val="2A57FB86"/>
    <w:rsid w:val="2A580E37"/>
    <w:rsid w:val="2A580E44"/>
    <w:rsid w:val="2A584E65"/>
    <w:rsid w:val="2A587EEF"/>
    <w:rsid w:val="2A58DA1E"/>
    <w:rsid w:val="2A58DB53"/>
    <w:rsid w:val="2A5A464B"/>
    <w:rsid w:val="2A5A620B"/>
    <w:rsid w:val="2A5A701A"/>
    <w:rsid w:val="2A5A93DA"/>
    <w:rsid w:val="2A5A963E"/>
    <w:rsid w:val="2A5AA0A0"/>
    <w:rsid w:val="2A5B41B7"/>
    <w:rsid w:val="2A5B4493"/>
    <w:rsid w:val="2A5B5A29"/>
    <w:rsid w:val="2A5BA413"/>
    <w:rsid w:val="2A5BDB13"/>
    <w:rsid w:val="2A5C0141"/>
    <w:rsid w:val="2A5C0C46"/>
    <w:rsid w:val="2A5C5D7A"/>
    <w:rsid w:val="2A5C5EF6"/>
    <w:rsid w:val="2A5CDD5C"/>
    <w:rsid w:val="2A5D13C8"/>
    <w:rsid w:val="2A5D71B2"/>
    <w:rsid w:val="2A5D7D19"/>
    <w:rsid w:val="2A5D9F38"/>
    <w:rsid w:val="2A5DB636"/>
    <w:rsid w:val="2A5DE672"/>
    <w:rsid w:val="2A5DF36B"/>
    <w:rsid w:val="2A5E6374"/>
    <w:rsid w:val="2A5E76BE"/>
    <w:rsid w:val="2A5E83A1"/>
    <w:rsid w:val="2A5EEC53"/>
    <w:rsid w:val="2A5F3999"/>
    <w:rsid w:val="2A5F8E15"/>
    <w:rsid w:val="2A5FC199"/>
    <w:rsid w:val="2A5FC41B"/>
    <w:rsid w:val="2A601AFD"/>
    <w:rsid w:val="2A601B64"/>
    <w:rsid w:val="2A60238B"/>
    <w:rsid w:val="2A603851"/>
    <w:rsid w:val="2A605022"/>
    <w:rsid w:val="2A605F08"/>
    <w:rsid w:val="2A608787"/>
    <w:rsid w:val="2A60BDB6"/>
    <w:rsid w:val="2A60C935"/>
    <w:rsid w:val="2A60CC2E"/>
    <w:rsid w:val="2A6121E4"/>
    <w:rsid w:val="2A614FC0"/>
    <w:rsid w:val="2A617D79"/>
    <w:rsid w:val="2A618D2C"/>
    <w:rsid w:val="2A619392"/>
    <w:rsid w:val="2A61954C"/>
    <w:rsid w:val="2A61C730"/>
    <w:rsid w:val="2A620EC4"/>
    <w:rsid w:val="2A62392C"/>
    <w:rsid w:val="2A62890B"/>
    <w:rsid w:val="2A62BE6B"/>
    <w:rsid w:val="2A62EA0F"/>
    <w:rsid w:val="2A6328ED"/>
    <w:rsid w:val="2A6360C0"/>
    <w:rsid w:val="2A639CB5"/>
    <w:rsid w:val="2A63A0E1"/>
    <w:rsid w:val="2A642997"/>
    <w:rsid w:val="2A649F86"/>
    <w:rsid w:val="2A64D8EC"/>
    <w:rsid w:val="2A64DD79"/>
    <w:rsid w:val="2A6530AB"/>
    <w:rsid w:val="2A6532DD"/>
    <w:rsid w:val="2A654BFF"/>
    <w:rsid w:val="2A656482"/>
    <w:rsid w:val="2A6613CB"/>
    <w:rsid w:val="2A664262"/>
    <w:rsid w:val="2A666F26"/>
    <w:rsid w:val="2A6680B9"/>
    <w:rsid w:val="2A66B241"/>
    <w:rsid w:val="2A66B283"/>
    <w:rsid w:val="2A66CEDB"/>
    <w:rsid w:val="2A66E3DF"/>
    <w:rsid w:val="2A66FAC6"/>
    <w:rsid w:val="2A675764"/>
    <w:rsid w:val="2A679923"/>
    <w:rsid w:val="2A67BB20"/>
    <w:rsid w:val="2A6802B0"/>
    <w:rsid w:val="2A6831E1"/>
    <w:rsid w:val="2A687A9E"/>
    <w:rsid w:val="2A68803A"/>
    <w:rsid w:val="2A6889A6"/>
    <w:rsid w:val="2A689556"/>
    <w:rsid w:val="2A689FA4"/>
    <w:rsid w:val="2A68A3D1"/>
    <w:rsid w:val="2A68A5A2"/>
    <w:rsid w:val="2A68AEA9"/>
    <w:rsid w:val="2A68EF54"/>
    <w:rsid w:val="2A68FE23"/>
    <w:rsid w:val="2A69095E"/>
    <w:rsid w:val="2A691698"/>
    <w:rsid w:val="2A695515"/>
    <w:rsid w:val="2A698946"/>
    <w:rsid w:val="2A69F347"/>
    <w:rsid w:val="2A6A80F0"/>
    <w:rsid w:val="2A6A92FA"/>
    <w:rsid w:val="2A6A9AC9"/>
    <w:rsid w:val="2A6AB669"/>
    <w:rsid w:val="2A6ABD14"/>
    <w:rsid w:val="2A6AC875"/>
    <w:rsid w:val="2A6AD62B"/>
    <w:rsid w:val="2A6B67E4"/>
    <w:rsid w:val="2A6B6DBB"/>
    <w:rsid w:val="2A6B81CD"/>
    <w:rsid w:val="2A6B8A03"/>
    <w:rsid w:val="2A6C51E9"/>
    <w:rsid w:val="2A6C5B9C"/>
    <w:rsid w:val="2A6C609F"/>
    <w:rsid w:val="2A6C987B"/>
    <w:rsid w:val="2A6CD953"/>
    <w:rsid w:val="2A6D3D12"/>
    <w:rsid w:val="2A6DC0FE"/>
    <w:rsid w:val="2A6DE47B"/>
    <w:rsid w:val="2A6DFE37"/>
    <w:rsid w:val="2A6E1AA3"/>
    <w:rsid w:val="2A6E3BE5"/>
    <w:rsid w:val="2A6E5B42"/>
    <w:rsid w:val="2A6ECBDD"/>
    <w:rsid w:val="2A6ED117"/>
    <w:rsid w:val="2A6ED86A"/>
    <w:rsid w:val="2A6F28B8"/>
    <w:rsid w:val="2A6F2A11"/>
    <w:rsid w:val="2A6F39EF"/>
    <w:rsid w:val="2A6F5161"/>
    <w:rsid w:val="2A6F55FC"/>
    <w:rsid w:val="2A6F6794"/>
    <w:rsid w:val="2A6F9B9E"/>
    <w:rsid w:val="2A6FA3D7"/>
    <w:rsid w:val="2A6FD99F"/>
    <w:rsid w:val="2A70493D"/>
    <w:rsid w:val="2A7075D7"/>
    <w:rsid w:val="2A70816A"/>
    <w:rsid w:val="2A70AE0B"/>
    <w:rsid w:val="2A70E1DB"/>
    <w:rsid w:val="2A7148B0"/>
    <w:rsid w:val="2A7175FB"/>
    <w:rsid w:val="2A718353"/>
    <w:rsid w:val="2A71AD25"/>
    <w:rsid w:val="2A71C2D7"/>
    <w:rsid w:val="2A7206DD"/>
    <w:rsid w:val="2A7224A3"/>
    <w:rsid w:val="2A722CF4"/>
    <w:rsid w:val="2A7241B7"/>
    <w:rsid w:val="2A725C42"/>
    <w:rsid w:val="2A72642D"/>
    <w:rsid w:val="2A72D44E"/>
    <w:rsid w:val="2A72DFFA"/>
    <w:rsid w:val="2A72E8D8"/>
    <w:rsid w:val="2A734D6E"/>
    <w:rsid w:val="2A735221"/>
    <w:rsid w:val="2A738038"/>
    <w:rsid w:val="2A73E897"/>
    <w:rsid w:val="2A73EFAE"/>
    <w:rsid w:val="2A744991"/>
    <w:rsid w:val="2A74992E"/>
    <w:rsid w:val="2A749A9A"/>
    <w:rsid w:val="2A752D5F"/>
    <w:rsid w:val="2A753A14"/>
    <w:rsid w:val="2A759EB9"/>
    <w:rsid w:val="2A75A789"/>
    <w:rsid w:val="2A75D0A8"/>
    <w:rsid w:val="2A75D865"/>
    <w:rsid w:val="2A760BCA"/>
    <w:rsid w:val="2A761DF7"/>
    <w:rsid w:val="2A764F64"/>
    <w:rsid w:val="2A765F8F"/>
    <w:rsid w:val="2A767BEB"/>
    <w:rsid w:val="2A76EE49"/>
    <w:rsid w:val="2A770EFD"/>
    <w:rsid w:val="2A773870"/>
    <w:rsid w:val="2A775C29"/>
    <w:rsid w:val="2A775E3F"/>
    <w:rsid w:val="2A777010"/>
    <w:rsid w:val="2A77815B"/>
    <w:rsid w:val="2A77C0FD"/>
    <w:rsid w:val="2A783F06"/>
    <w:rsid w:val="2A787BCD"/>
    <w:rsid w:val="2A789BFF"/>
    <w:rsid w:val="2A78CDD5"/>
    <w:rsid w:val="2A78D9E2"/>
    <w:rsid w:val="2A78E385"/>
    <w:rsid w:val="2A78E465"/>
    <w:rsid w:val="2A793BC6"/>
    <w:rsid w:val="2A795026"/>
    <w:rsid w:val="2A79869B"/>
    <w:rsid w:val="2A798D3F"/>
    <w:rsid w:val="2A799E4D"/>
    <w:rsid w:val="2A7A60DA"/>
    <w:rsid w:val="2A7AB82C"/>
    <w:rsid w:val="2A7ACE40"/>
    <w:rsid w:val="2A7ADE00"/>
    <w:rsid w:val="2A7AF123"/>
    <w:rsid w:val="2A7AF521"/>
    <w:rsid w:val="2A7B2809"/>
    <w:rsid w:val="2A7B31DE"/>
    <w:rsid w:val="2A7B344D"/>
    <w:rsid w:val="2A7B996C"/>
    <w:rsid w:val="2A7BA286"/>
    <w:rsid w:val="2A7BE409"/>
    <w:rsid w:val="2A7BEE2E"/>
    <w:rsid w:val="2A7BEE3E"/>
    <w:rsid w:val="2A7C602C"/>
    <w:rsid w:val="2A7C7008"/>
    <w:rsid w:val="2A7CB144"/>
    <w:rsid w:val="2A7CB3A4"/>
    <w:rsid w:val="2A7CEC43"/>
    <w:rsid w:val="2A7D0444"/>
    <w:rsid w:val="2A7D2DB4"/>
    <w:rsid w:val="2A7D4509"/>
    <w:rsid w:val="2A7D6EC5"/>
    <w:rsid w:val="2A7DC6C3"/>
    <w:rsid w:val="2A7DE686"/>
    <w:rsid w:val="2A7DF772"/>
    <w:rsid w:val="2A7E08CD"/>
    <w:rsid w:val="2A7E1830"/>
    <w:rsid w:val="2A7E9F35"/>
    <w:rsid w:val="2A7ED1D9"/>
    <w:rsid w:val="2A7EDE65"/>
    <w:rsid w:val="2A7EE60F"/>
    <w:rsid w:val="2A7EE98D"/>
    <w:rsid w:val="2A7EFC18"/>
    <w:rsid w:val="2A7F147F"/>
    <w:rsid w:val="2A7F3288"/>
    <w:rsid w:val="2A7F99FC"/>
    <w:rsid w:val="2A800032"/>
    <w:rsid w:val="2A8013D5"/>
    <w:rsid w:val="2A803456"/>
    <w:rsid w:val="2A803994"/>
    <w:rsid w:val="2A80E272"/>
    <w:rsid w:val="2A80F163"/>
    <w:rsid w:val="2A810F94"/>
    <w:rsid w:val="2A811683"/>
    <w:rsid w:val="2A8196F8"/>
    <w:rsid w:val="2A822F0F"/>
    <w:rsid w:val="2A830BBB"/>
    <w:rsid w:val="2A830FA0"/>
    <w:rsid w:val="2A833B3A"/>
    <w:rsid w:val="2A834DF3"/>
    <w:rsid w:val="2A836C5E"/>
    <w:rsid w:val="2A83811F"/>
    <w:rsid w:val="2A83832D"/>
    <w:rsid w:val="2A83A2EF"/>
    <w:rsid w:val="2A83B1C1"/>
    <w:rsid w:val="2A83D6C9"/>
    <w:rsid w:val="2A83DC16"/>
    <w:rsid w:val="2A843E74"/>
    <w:rsid w:val="2A84DE71"/>
    <w:rsid w:val="2A85078C"/>
    <w:rsid w:val="2A853EDD"/>
    <w:rsid w:val="2A8559F6"/>
    <w:rsid w:val="2A8569A8"/>
    <w:rsid w:val="2A8576B0"/>
    <w:rsid w:val="2A858C53"/>
    <w:rsid w:val="2A859E3E"/>
    <w:rsid w:val="2A85D432"/>
    <w:rsid w:val="2A85EE0C"/>
    <w:rsid w:val="2A85F213"/>
    <w:rsid w:val="2A86126B"/>
    <w:rsid w:val="2A864ACA"/>
    <w:rsid w:val="2A865DC6"/>
    <w:rsid w:val="2A866FA7"/>
    <w:rsid w:val="2A867A5D"/>
    <w:rsid w:val="2A868528"/>
    <w:rsid w:val="2A869EC7"/>
    <w:rsid w:val="2A86DD71"/>
    <w:rsid w:val="2A86F902"/>
    <w:rsid w:val="2A87B6E8"/>
    <w:rsid w:val="2A87F28B"/>
    <w:rsid w:val="2A88270D"/>
    <w:rsid w:val="2A88539F"/>
    <w:rsid w:val="2A885631"/>
    <w:rsid w:val="2A88DC8B"/>
    <w:rsid w:val="2A88EB07"/>
    <w:rsid w:val="2A8912EA"/>
    <w:rsid w:val="2A892EC5"/>
    <w:rsid w:val="2A896C9C"/>
    <w:rsid w:val="2A89911B"/>
    <w:rsid w:val="2A89B283"/>
    <w:rsid w:val="2A89D97D"/>
    <w:rsid w:val="2A89E5FE"/>
    <w:rsid w:val="2A89FB15"/>
    <w:rsid w:val="2A8A2230"/>
    <w:rsid w:val="2A8A5C81"/>
    <w:rsid w:val="2A8A63D2"/>
    <w:rsid w:val="2A8A756E"/>
    <w:rsid w:val="2A8A7C9B"/>
    <w:rsid w:val="2A8AAF59"/>
    <w:rsid w:val="2A8ABAFF"/>
    <w:rsid w:val="2A8ABF26"/>
    <w:rsid w:val="2A8AD1A1"/>
    <w:rsid w:val="2A8ADED8"/>
    <w:rsid w:val="2A8AE37C"/>
    <w:rsid w:val="2A8B41E0"/>
    <w:rsid w:val="2A8B4A49"/>
    <w:rsid w:val="2A8BBD48"/>
    <w:rsid w:val="2A8BBF84"/>
    <w:rsid w:val="2A8C5F99"/>
    <w:rsid w:val="2A8C77DD"/>
    <w:rsid w:val="2A8C815D"/>
    <w:rsid w:val="2A8C8314"/>
    <w:rsid w:val="2A8D318C"/>
    <w:rsid w:val="2A8D5C23"/>
    <w:rsid w:val="2A8D9109"/>
    <w:rsid w:val="2A8D9540"/>
    <w:rsid w:val="2A8DD54C"/>
    <w:rsid w:val="2A8E1444"/>
    <w:rsid w:val="2A8E5FA9"/>
    <w:rsid w:val="2A8EBC27"/>
    <w:rsid w:val="2A8EBC68"/>
    <w:rsid w:val="2A8FC289"/>
    <w:rsid w:val="2A8FE11D"/>
    <w:rsid w:val="2A8FE7B0"/>
    <w:rsid w:val="2A90080E"/>
    <w:rsid w:val="2A902669"/>
    <w:rsid w:val="2A90BC59"/>
    <w:rsid w:val="2A91181D"/>
    <w:rsid w:val="2A91904F"/>
    <w:rsid w:val="2A923EB0"/>
    <w:rsid w:val="2A924AB2"/>
    <w:rsid w:val="2A927AD0"/>
    <w:rsid w:val="2A931520"/>
    <w:rsid w:val="2A935985"/>
    <w:rsid w:val="2A938B6D"/>
    <w:rsid w:val="2A93C849"/>
    <w:rsid w:val="2A941447"/>
    <w:rsid w:val="2A941A06"/>
    <w:rsid w:val="2A941A4F"/>
    <w:rsid w:val="2A942D0F"/>
    <w:rsid w:val="2A94330E"/>
    <w:rsid w:val="2A94451D"/>
    <w:rsid w:val="2A949A25"/>
    <w:rsid w:val="2A94F67C"/>
    <w:rsid w:val="2A94F9F9"/>
    <w:rsid w:val="2A95F92B"/>
    <w:rsid w:val="2A9624C9"/>
    <w:rsid w:val="2A96257B"/>
    <w:rsid w:val="2A963558"/>
    <w:rsid w:val="2A96EED9"/>
    <w:rsid w:val="2A96F365"/>
    <w:rsid w:val="2A9713C9"/>
    <w:rsid w:val="2A976E52"/>
    <w:rsid w:val="2A97A9CA"/>
    <w:rsid w:val="2A97C157"/>
    <w:rsid w:val="2A97D74B"/>
    <w:rsid w:val="2A980D99"/>
    <w:rsid w:val="2A98516E"/>
    <w:rsid w:val="2A989BBF"/>
    <w:rsid w:val="2A98ADF0"/>
    <w:rsid w:val="2A9924C9"/>
    <w:rsid w:val="2A992FDF"/>
    <w:rsid w:val="2A99A439"/>
    <w:rsid w:val="2A99B8DB"/>
    <w:rsid w:val="2A99DACA"/>
    <w:rsid w:val="2A99EF86"/>
    <w:rsid w:val="2A9A26F4"/>
    <w:rsid w:val="2A9A3391"/>
    <w:rsid w:val="2A9A687E"/>
    <w:rsid w:val="2A9A7084"/>
    <w:rsid w:val="2A9A910A"/>
    <w:rsid w:val="2A9AEF90"/>
    <w:rsid w:val="2A9B09B7"/>
    <w:rsid w:val="2A9B2FAA"/>
    <w:rsid w:val="2A9B5CF2"/>
    <w:rsid w:val="2A9B7CBE"/>
    <w:rsid w:val="2A9B9645"/>
    <w:rsid w:val="2A9BECF1"/>
    <w:rsid w:val="2A9C5211"/>
    <w:rsid w:val="2A9C9612"/>
    <w:rsid w:val="2A9CB05C"/>
    <w:rsid w:val="2A9D08B0"/>
    <w:rsid w:val="2A9D2434"/>
    <w:rsid w:val="2A9D277A"/>
    <w:rsid w:val="2A9D70AA"/>
    <w:rsid w:val="2A9DC00A"/>
    <w:rsid w:val="2A9DFF56"/>
    <w:rsid w:val="2A9E05FE"/>
    <w:rsid w:val="2A9E1650"/>
    <w:rsid w:val="2A9E19F6"/>
    <w:rsid w:val="2A9E349B"/>
    <w:rsid w:val="2A9E3CCB"/>
    <w:rsid w:val="2A9E49C9"/>
    <w:rsid w:val="2A9E6418"/>
    <w:rsid w:val="2A9EB367"/>
    <w:rsid w:val="2A9EB7D1"/>
    <w:rsid w:val="2A9EC751"/>
    <w:rsid w:val="2A9F26F3"/>
    <w:rsid w:val="2A9F2A8C"/>
    <w:rsid w:val="2A9FDAEC"/>
    <w:rsid w:val="2A9FED3E"/>
    <w:rsid w:val="2A9FEF88"/>
    <w:rsid w:val="2AA0121F"/>
    <w:rsid w:val="2AA019C9"/>
    <w:rsid w:val="2AA01D0E"/>
    <w:rsid w:val="2AA07767"/>
    <w:rsid w:val="2AA0D2E1"/>
    <w:rsid w:val="2AA0E403"/>
    <w:rsid w:val="2AA1734A"/>
    <w:rsid w:val="2AA18E33"/>
    <w:rsid w:val="2AA196C2"/>
    <w:rsid w:val="2AA19D21"/>
    <w:rsid w:val="2AA1A447"/>
    <w:rsid w:val="2AA1A789"/>
    <w:rsid w:val="2AA21EFE"/>
    <w:rsid w:val="2AA22775"/>
    <w:rsid w:val="2AA27889"/>
    <w:rsid w:val="2AA2CD52"/>
    <w:rsid w:val="2AA312A4"/>
    <w:rsid w:val="2AA313E0"/>
    <w:rsid w:val="2AA3210A"/>
    <w:rsid w:val="2AA334A3"/>
    <w:rsid w:val="2AA39D1B"/>
    <w:rsid w:val="2AA3C87B"/>
    <w:rsid w:val="2AA3DDA3"/>
    <w:rsid w:val="2AA45419"/>
    <w:rsid w:val="2AA47BAE"/>
    <w:rsid w:val="2AA4DFC9"/>
    <w:rsid w:val="2AA4E4A7"/>
    <w:rsid w:val="2AA4FF76"/>
    <w:rsid w:val="2AA55326"/>
    <w:rsid w:val="2AA56D7F"/>
    <w:rsid w:val="2AA57595"/>
    <w:rsid w:val="2AA58444"/>
    <w:rsid w:val="2AA616C5"/>
    <w:rsid w:val="2AA65984"/>
    <w:rsid w:val="2AA69AD4"/>
    <w:rsid w:val="2AA6D3D9"/>
    <w:rsid w:val="2AA6E461"/>
    <w:rsid w:val="2AA70089"/>
    <w:rsid w:val="2AA70C96"/>
    <w:rsid w:val="2AA7177B"/>
    <w:rsid w:val="2AA71EEF"/>
    <w:rsid w:val="2AA735E1"/>
    <w:rsid w:val="2AA75ED8"/>
    <w:rsid w:val="2AA78DF2"/>
    <w:rsid w:val="2AA80D57"/>
    <w:rsid w:val="2AA823C3"/>
    <w:rsid w:val="2AA825D1"/>
    <w:rsid w:val="2AA8403A"/>
    <w:rsid w:val="2AA8464E"/>
    <w:rsid w:val="2AA87F32"/>
    <w:rsid w:val="2AA8A61A"/>
    <w:rsid w:val="2AA8B90B"/>
    <w:rsid w:val="2AA8BBB5"/>
    <w:rsid w:val="2AA8F9E8"/>
    <w:rsid w:val="2AA920C8"/>
    <w:rsid w:val="2AA93446"/>
    <w:rsid w:val="2AA9706B"/>
    <w:rsid w:val="2AA99AF0"/>
    <w:rsid w:val="2AA9A482"/>
    <w:rsid w:val="2AA9AB53"/>
    <w:rsid w:val="2AAA36BA"/>
    <w:rsid w:val="2AAA5D1F"/>
    <w:rsid w:val="2AAAE9BF"/>
    <w:rsid w:val="2AAAF09A"/>
    <w:rsid w:val="2AAAF20D"/>
    <w:rsid w:val="2AAB0428"/>
    <w:rsid w:val="2AAB49A5"/>
    <w:rsid w:val="2AAB5E02"/>
    <w:rsid w:val="2AABFE80"/>
    <w:rsid w:val="2AAC0562"/>
    <w:rsid w:val="2AAC1E7F"/>
    <w:rsid w:val="2AAC6D5C"/>
    <w:rsid w:val="2AACC26E"/>
    <w:rsid w:val="2AAD1928"/>
    <w:rsid w:val="2AAD36FD"/>
    <w:rsid w:val="2AAD3811"/>
    <w:rsid w:val="2AADBC70"/>
    <w:rsid w:val="2AADDF6E"/>
    <w:rsid w:val="2AADFF80"/>
    <w:rsid w:val="2AAE8F37"/>
    <w:rsid w:val="2AAEB236"/>
    <w:rsid w:val="2AAEBF1B"/>
    <w:rsid w:val="2AAED446"/>
    <w:rsid w:val="2AAEE35B"/>
    <w:rsid w:val="2AAF2D26"/>
    <w:rsid w:val="2AAF2DBD"/>
    <w:rsid w:val="2AAF607E"/>
    <w:rsid w:val="2AAF8638"/>
    <w:rsid w:val="2AAFC383"/>
    <w:rsid w:val="2AB02EDF"/>
    <w:rsid w:val="2AB03A2A"/>
    <w:rsid w:val="2AB04192"/>
    <w:rsid w:val="2AB05EB4"/>
    <w:rsid w:val="2AB0D0D1"/>
    <w:rsid w:val="2AB0F62F"/>
    <w:rsid w:val="2AB1A28D"/>
    <w:rsid w:val="2AB1F416"/>
    <w:rsid w:val="2AB1FF75"/>
    <w:rsid w:val="2AB26C15"/>
    <w:rsid w:val="2AB2A259"/>
    <w:rsid w:val="2AB2F26C"/>
    <w:rsid w:val="2AB2F7E4"/>
    <w:rsid w:val="2AB2F9F9"/>
    <w:rsid w:val="2AB37D74"/>
    <w:rsid w:val="2AB3D53E"/>
    <w:rsid w:val="2AB3D8D9"/>
    <w:rsid w:val="2AB3E1B6"/>
    <w:rsid w:val="2AB3ED2A"/>
    <w:rsid w:val="2AB40C25"/>
    <w:rsid w:val="2AB4664A"/>
    <w:rsid w:val="2AB4806A"/>
    <w:rsid w:val="2AB495B6"/>
    <w:rsid w:val="2AB557DB"/>
    <w:rsid w:val="2AB57B5A"/>
    <w:rsid w:val="2AB57FEC"/>
    <w:rsid w:val="2AB58ED5"/>
    <w:rsid w:val="2AB5C32C"/>
    <w:rsid w:val="2AB65CC9"/>
    <w:rsid w:val="2AB68182"/>
    <w:rsid w:val="2AB6830F"/>
    <w:rsid w:val="2AB6BD62"/>
    <w:rsid w:val="2AB6C503"/>
    <w:rsid w:val="2AB6D095"/>
    <w:rsid w:val="2AB731FF"/>
    <w:rsid w:val="2AB77060"/>
    <w:rsid w:val="2AB771B2"/>
    <w:rsid w:val="2AB7DDF8"/>
    <w:rsid w:val="2AB7EA38"/>
    <w:rsid w:val="2AB80575"/>
    <w:rsid w:val="2AB81E7D"/>
    <w:rsid w:val="2AB836C8"/>
    <w:rsid w:val="2AB85B68"/>
    <w:rsid w:val="2AB8663A"/>
    <w:rsid w:val="2AB86CE0"/>
    <w:rsid w:val="2AB86DCE"/>
    <w:rsid w:val="2AB90F84"/>
    <w:rsid w:val="2AB9256A"/>
    <w:rsid w:val="2AB94819"/>
    <w:rsid w:val="2AB94BAB"/>
    <w:rsid w:val="2AB952C7"/>
    <w:rsid w:val="2AB9955E"/>
    <w:rsid w:val="2AB9DBD1"/>
    <w:rsid w:val="2ABA6984"/>
    <w:rsid w:val="2ABAC3A8"/>
    <w:rsid w:val="2ABAE250"/>
    <w:rsid w:val="2ABAE901"/>
    <w:rsid w:val="2ABB6EC8"/>
    <w:rsid w:val="2ABB75EF"/>
    <w:rsid w:val="2ABB7FD8"/>
    <w:rsid w:val="2ABBD9AC"/>
    <w:rsid w:val="2ABBDF64"/>
    <w:rsid w:val="2ABBE152"/>
    <w:rsid w:val="2ABBF85B"/>
    <w:rsid w:val="2ABC1881"/>
    <w:rsid w:val="2ABC3E96"/>
    <w:rsid w:val="2ABC49BE"/>
    <w:rsid w:val="2ABC70F6"/>
    <w:rsid w:val="2ABC8337"/>
    <w:rsid w:val="2ABC88DA"/>
    <w:rsid w:val="2ABC8E4D"/>
    <w:rsid w:val="2ABCEE33"/>
    <w:rsid w:val="2ABD2179"/>
    <w:rsid w:val="2ABD24E5"/>
    <w:rsid w:val="2ABD565E"/>
    <w:rsid w:val="2ABD6B74"/>
    <w:rsid w:val="2ABD763E"/>
    <w:rsid w:val="2ABD964E"/>
    <w:rsid w:val="2ABDE23B"/>
    <w:rsid w:val="2ABE067A"/>
    <w:rsid w:val="2ABE3042"/>
    <w:rsid w:val="2ABE948F"/>
    <w:rsid w:val="2ABE9677"/>
    <w:rsid w:val="2ABE9DB8"/>
    <w:rsid w:val="2ABEAF80"/>
    <w:rsid w:val="2ABEC4E5"/>
    <w:rsid w:val="2ABEC73B"/>
    <w:rsid w:val="2ABF037B"/>
    <w:rsid w:val="2ABF0959"/>
    <w:rsid w:val="2ABF2620"/>
    <w:rsid w:val="2ABF7999"/>
    <w:rsid w:val="2ABFAE6D"/>
    <w:rsid w:val="2AC04B1D"/>
    <w:rsid w:val="2AC04CB9"/>
    <w:rsid w:val="2AC07E22"/>
    <w:rsid w:val="2AC084F5"/>
    <w:rsid w:val="2AC0BC1F"/>
    <w:rsid w:val="2AC0E0D3"/>
    <w:rsid w:val="2AC1191C"/>
    <w:rsid w:val="2AC14668"/>
    <w:rsid w:val="2AC19ACF"/>
    <w:rsid w:val="2AC1F4BF"/>
    <w:rsid w:val="2AC1F6C1"/>
    <w:rsid w:val="2AC23CA3"/>
    <w:rsid w:val="2AC3194F"/>
    <w:rsid w:val="2AC3208E"/>
    <w:rsid w:val="2AC3322F"/>
    <w:rsid w:val="2AC33E2C"/>
    <w:rsid w:val="2AC35A49"/>
    <w:rsid w:val="2AC3C8BD"/>
    <w:rsid w:val="2AC3D22E"/>
    <w:rsid w:val="2AC408FE"/>
    <w:rsid w:val="2AC4110D"/>
    <w:rsid w:val="2AC4829B"/>
    <w:rsid w:val="2AC49611"/>
    <w:rsid w:val="2AC49DCB"/>
    <w:rsid w:val="2AC4BC63"/>
    <w:rsid w:val="2AC50054"/>
    <w:rsid w:val="2AC50557"/>
    <w:rsid w:val="2AC50B87"/>
    <w:rsid w:val="2AC53B5B"/>
    <w:rsid w:val="2AC53C70"/>
    <w:rsid w:val="2AC55D91"/>
    <w:rsid w:val="2AC58341"/>
    <w:rsid w:val="2AC58498"/>
    <w:rsid w:val="2AC5F9D3"/>
    <w:rsid w:val="2AC60958"/>
    <w:rsid w:val="2AC61546"/>
    <w:rsid w:val="2AC628FB"/>
    <w:rsid w:val="2AC67C73"/>
    <w:rsid w:val="2AC688FA"/>
    <w:rsid w:val="2AC6FFC3"/>
    <w:rsid w:val="2AC71531"/>
    <w:rsid w:val="2AC71FC1"/>
    <w:rsid w:val="2AC736DB"/>
    <w:rsid w:val="2AC73945"/>
    <w:rsid w:val="2AC74799"/>
    <w:rsid w:val="2AC75B22"/>
    <w:rsid w:val="2AC76F86"/>
    <w:rsid w:val="2AC7D6BE"/>
    <w:rsid w:val="2AC7F89B"/>
    <w:rsid w:val="2AC83EE8"/>
    <w:rsid w:val="2AC85A97"/>
    <w:rsid w:val="2AC89320"/>
    <w:rsid w:val="2AC8A744"/>
    <w:rsid w:val="2AC8A93B"/>
    <w:rsid w:val="2AC8DC18"/>
    <w:rsid w:val="2AC8F4C8"/>
    <w:rsid w:val="2AC95D38"/>
    <w:rsid w:val="2AC97B18"/>
    <w:rsid w:val="2AC9958F"/>
    <w:rsid w:val="2AC99888"/>
    <w:rsid w:val="2AC9B11F"/>
    <w:rsid w:val="2AC9C364"/>
    <w:rsid w:val="2AC9C4BE"/>
    <w:rsid w:val="2ACA0541"/>
    <w:rsid w:val="2ACA91A3"/>
    <w:rsid w:val="2ACB3971"/>
    <w:rsid w:val="2ACB617A"/>
    <w:rsid w:val="2ACB8600"/>
    <w:rsid w:val="2ACB9294"/>
    <w:rsid w:val="2ACB93D2"/>
    <w:rsid w:val="2ACBB45E"/>
    <w:rsid w:val="2ACBC2A1"/>
    <w:rsid w:val="2ACBC35C"/>
    <w:rsid w:val="2ACC142F"/>
    <w:rsid w:val="2ACC21BF"/>
    <w:rsid w:val="2ACC72AD"/>
    <w:rsid w:val="2ACC84A2"/>
    <w:rsid w:val="2ACC9DAD"/>
    <w:rsid w:val="2ACCC34E"/>
    <w:rsid w:val="2ACCD88E"/>
    <w:rsid w:val="2ACCE6A1"/>
    <w:rsid w:val="2ACD055B"/>
    <w:rsid w:val="2ACD75A9"/>
    <w:rsid w:val="2ACD8DC1"/>
    <w:rsid w:val="2ACE6167"/>
    <w:rsid w:val="2ACE870C"/>
    <w:rsid w:val="2ACE8EDA"/>
    <w:rsid w:val="2ACEBF11"/>
    <w:rsid w:val="2ACEE927"/>
    <w:rsid w:val="2ACF4AB5"/>
    <w:rsid w:val="2ACF4EFF"/>
    <w:rsid w:val="2ACF885C"/>
    <w:rsid w:val="2ACFC576"/>
    <w:rsid w:val="2ACFDBF6"/>
    <w:rsid w:val="2ACFE1CD"/>
    <w:rsid w:val="2ACFE437"/>
    <w:rsid w:val="2AD01FD4"/>
    <w:rsid w:val="2AD0482E"/>
    <w:rsid w:val="2AD04B55"/>
    <w:rsid w:val="2AD0758D"/>
    <w:rsid w:val="2AD0C509"/>
    <w:rsid w:val="2AD0FC9B"/>
    <w:rsid w:val="2AD15727"/>
    <w:rsid w:val="2AD206A1"/>
    <w:rsid w:val="2AD2311B"/>
    <w:rsid w:val="2AD2A301"/>
    <w:rsid w:val="2AD2C956"/>
    <w:rsid w:val="2AD2E0E5"/>
    <w:rsid w:val="2AD339B2"/>
    <w:rsid w:val="2AD347AE"/>
    <w:rsid w:val="2AD349A2"/>
    <w:rsid w:val="2AD365CF"/>
    <w:rsid w:val="2AD494D8"/>
    <w:rsid w:val="2AD52D28"/>
    <w:rsid w:val="2AD54105"/>
    <w:rsid w:val="2AD56859"/>
    <w:rsid w:val="2AD58303"/>
    <w:rsid w:val="2AD5EBAB"/>
    <w:rsid w:val="2AD618C0"/>
    <w:rsid w:val="2AD62F15"/>
    <w:rsid w:val="2AD64E31"/>
    <w:rsid w:val="2AD663FE"/>
    <w:rsid w:val="2AD6AC72"/>
    <w:rsid w:val="2AD6DB2E"/>
    <w:rsid w:val="2AD70E21"/>
    <w:rsid w:val="2AD71C16"/>
    <w:rsid w:val="2AD7364F"/>
    <w:rsid w:val="2AD76C78"/>
    <w:rsid w:val="2AD775B9"/>
    <w:rsid w:val="2AD7BC71"/>
    <w:rsid w:val="2AD86271"/>
    <w:rsid w:val="2AD87CB2"/>
    <w:rsid w:val="2AD892B4"/>
    <w:rsid w:val="2AD8F274"/>
    <w:rsid w:val="2AD9359C"/>
    <w:rsid w:val="2AD98881"/>
    <w:rsid w:val="2AD99BAD"/>
    <w:rsid w:val="2AD9BA1B"/>
    <w:rsid w:val="2AD9C2DB"/>
    <w:rsid w:val="2ADA2633"/>
    <w:rsid w:val="2ADA2CD4"/>
    <w:rsid w:val="2ADA39D0"/>
    <w:rsid w:val="2ADA3D47"/>
    <w:rsid w:val="2ADA8B21"/>
    <w:rsid w:val="2ADAFA45"/>
    <w:rsid w:val="2ADAFE0A"/>
    <w:rsid w:val="2ADB01C0"/>
    <w:rsid w:val="2ADB2104"/>
    <w:rsid w:val="2ADB2BEA"/>
    <w:rsid w:val="2ADB32FD"/>
    <w:rsid w:val="2ADB3A42"/>
    <w:rsid w:val="2ADB4297"/>
    <w:rsid w:val="2ADB4BC1"/>
    <w:rsid w:val="2ADBEEED"/>
    <w:rsid w:val="2ADBF9DF"/>
    <w:rsid w:val="2ADC2E8A"/>
    <w:rsid w:val="2ADC4320"/>
    <w:rsid w:val="2ADCE435"/>
    <w:rsid w:val="2ADD2DF8"/>
    <w:rsid w:val="2ADD4EF1"/>
    <w:rsid w:val="2ADD5639"/>
    <w:rsid w:val="2ADD6892"/>
    <w:rsid w:val="2ADD7ABE"/>
    <w:rsid w:val="2ADD994C"/>
    <w:rsid w:val="2ADDE948"/>
    <w:rsid w:val="2ADDF349"/>
    <w:rsid w:val="2ADDF8D4"/>
    <w:rsid w:val="2ADE1566"/>
    <w:rsid w:val="2ADE2A95"/>
    <w:rsid w:val="2ADE3B18"/>
    <w:rsid w:val="2ADE970A"/>
    <w:rsid w:val="2ADEB56A"/>
    <w:rsid w:val="2ADED22E"/>
    <w:rsid w:val="2ADEEC58"/>
    <w:rsid w:val="2ADEED1C"/>
    <w:rsid w:val="2ADEFE9C"/>
    <w:rsid w:val="2ADF07C5"/>
    <w:rsid w:val="2AE055AA"/>
    <w:rsid w:val="2AE07C28"/>
    <w:rsid w:val="2AE083F7"/>
    <w:rsid w:val="2AE08596"/>
    <w:rsid w:val="2AE1332E"/>
    <w:rsid w:val="2AE19341"/>
    <w:rsid w:val="2AE1C9F4"/>
    <w:rsid w:val="2AE1DE32"/>
    <w:rsid w:val="2AE20BEA"/>
    <w:rsid w:val="2AE26801"/>
    <w:rsid w:val="2AE26E05"/>
    <w:rsid w:val="2AE27A8D"/>
    <w:rsid w:val="2AE2FB10"/>
    <w:rsid w:val="2AE3787F"/>
    <w:rsid w:val="2AE38FEF"/>
    <w:rsid w:val="2AE39FC7"/>
    <w:rsid w:val="2AE48722"/>
    <w:rsid w:val="2AE4C795"/>
    <w:rsid w:val="2AE57E89"/>
    <w:rsid w:val="2AE5C938"/>
    <w:rsid w:val="2AE5EF77"/>
    <w:rsid w:val="2AE5F72D"/>
    <w:rsid w:val="2AE60449"/>
    <w:rsid w:val="2AE65F2A"/>
    <w:rsid w:val="2AE68286"/>
    <w:rsid w:val="2AE68879"/>
    <w:rsid w:val="2AE69CDF"/>
    <w:rsid w:val="2AE6D5DD"/>
    <w:rsid w:val="2AE6DEBE"/>
    <w:rsid w:val="2AE701E6"/>
    <w:rsid w:val="2AE7BEAA"/>
    <w:rsid w:val="2AE7BEBA"/>
    <w:rsid w:val="2AE7BF57"/>
    <w:rsid w:val="2AE84CAE"/>
    <w:rsid w:val="2AE86928"/>
    <w:rsid w:val="2AE87D78"/>
    <w:rsid w:val="2AE88BFB"/>
    <w:rsid w:val="2AE89AE6"/>
    <w:rsid w:val="2AE8A0DC"/>
    <w:rsid w:val="2AE8ECAD"/>
    <w:rsid w:val="2AE9FC12"/>
    <w:rsid w:val="2AEA010A"/>
    <w:rsid w:val="2AEA0E0B"/>
    <w:rsid w:val="2AEA455C"/>
    <w:rsid w:val="2AEA6F2D"/>
    <w:rsid w:val="2AEA8BB4"/>
    <w:rsid w:val="2AEAC489"/>
    <w:rsid w:val="2AEB85FB"/>
    <w:rsid w:val="2AEBDA4A"/>
    <w:rsid w:val="2AEC319F"/>
    <w:rsid w:val="2AEC4D36"/>
    <w:rsid w:val="2AEC58E5"/>
    <w:rsid w:val="2AEC7228"/>
    <w:rsid w:val="2AEC9038"/>
    <w:rsid w:val="2AECDAE8"/>
    <w:rsid w:val="2AECEFD4"/>
    <w:rsid w:val="2AED34FF"/>
    <w:rsid w:val="2AED864A"/>
    <w:rsid w:val="2AED9C1E"/>
    <w:rsid w:val="2AED9E94"/>
    <w:rsid w:val="2AEDD314"/>
    <w:rsid w:val="2AEE425F"/>
    <w:rsid w:val="2AEE6A19"/>
    <w:rsid w:val="2AEE71E2"/>
    <w:rsid w:val="2AEF1E65"/>
    <w:rsid w:val="2AEF50A3"/>
    <w:rsid w:val="2AEF59EA"/>
    <w:rsid w:val="2AEF885A"/>
    <w:rsid w:val="2AEF8882"/>
    <w:rsid w:val="2AEFE92D"/>
    <w:rsid w:val="2AF009C2"/>
    <w:rsid w:val="2AF039DC"/>
    <w:rsid w:val="2AF03EBE"/>
    <w:rsid w:val="2AF098CA"/>
    <w:rsid w:val="2AF0A6AC"/>
    <w:rsid w:val="2AF0CF08"/>
    <w:rsid w:val="2AF0D091"/>
    <w:rsid w:val="2AF0DD20"/>
    <w:rsid w:val="2AF0E072"/>
    <w:rsid w:val="2AF0F03E"/>
    <w:rsid w:val="2AF10221"/>
    <w:rsid w:val="2AF1436A"/>
    <w:rsid w:val="2AF1772B"/>
    <w:rsid w:val="2AF19856"/>
    <w:rsid w:val="2AF22947"/>
    <w:rsid w:val="2AF24A2D"/>
    <w:rsid w:val="2AF277E6"/>
    <w:rsid w:val="2AF296D8"/>
    <w:rsid w:val="2AF2A6CD"/>
    <w:rsid w:val="2AF2D118"/>
    <w:rsid w:val="2AF2E457"/>
    <w:rsid w:val="2AF2EBC5"/>
    <w:rsid w:val="2AF300C3"/>
    <w:rsid w:val="2AF30DAF"/>
    <w:rsid w:val="2AF39A72"/>
    <w:rsid w:val="2AF3ACB5"/>
    <w:rsid w:val="2AF42437"/>
    <w:rsid w:val="2AF4695D"/>
    <w:rsid w:val="2AF4A105"/>
    <w:rsid w:val="2AF50084"/>
    <w:rsid w:val="2AF51BC5"/>
    <w:rsid w:val="2AF52F15"/>
    <w:rsid w:val="2AF55226"/>
    <w:rsid w:val="2AF58B13"/>
    <w:rsid w:val="2AF58CEE"/>
    <w:rsid w:val="2AF59ADE"/>
    <w:rsid w:val="2AF5B26A"/>
    <w:rsid w:val="2AF5CF3F"/>
    <w:rsid w:val="2AF5DA2C"/>
    <w:rsid w:val="2AF62DF0"/>
    <w:rsid w:val="2AF6600F"/>
    <w:rsid w:val="2AF708A7"/>
    <w:rsid w:val="2AF70DD9"/>
    <w:rsid w:val="2AF743BF"/>
    <w:rsid w:val="2AF78FF9"/>
    <w:rsid w:val="2AF7B3C2"/>
    <w:rsid w:val="2AF7B6DB"/>
    <w:rsid w:val="2AF7D02D"/>
    <w:rsid w:val="2AF80ECE"/>
    <w:rsid w:val="2AF84652"/>
    <w:rsid w:val="2AF854E5"/>
    <w:rsid w:val="2AF8586E"/>
    <w:rsid w:val="2AF8684F"/>
    <w:rsid w:val="2AF8992E"/>
    <w:rsid w:val="2AF8A923"/>
    <w:rsid w:val="2AF8CEE6"/>
    <w:rsid w:val="2AF8F9BB"/>
    <w:rsid w:val="2AF91D67"/>
    <w:rsid w:val="2AF9644F"/>
    <w:rsid w:val="2AF98DC0"/>
    <w:rsid w:val="2AF9D8E8"/>
    <w:rsid w:val="2AFA2BE0"/>
    <w:rsid w:val="2AFA7F7E"/>
    <w:rsid w:val="2AFAF2E8"/>
    <w:rsid w:val="2AFB0D9C"/>
    <w:rsid w:val="2AFB0EA3"/>
    <w:rsid w:val="2AFB1251"/>
    <w:rsid w:val="2AFB5223"/>
    <w:rsid w:val="2AFBF03E"/>
    <w:rsid w:val="2AFC12E6"/>
    <w:rsid w:val="2AFC19DE"/>
    <w:rsid w:val="2AFC277D"/>
    <w:rsid w:val="2AFC2BBC"/>
    <w:rsid w:val="2AFC4AEF"/>
    <w:rsid w:val="2AFCF532"/>
    <w:rsid w:val="2AFCFB15"/>
    <w:rsid w:val="2AFCFED1"/>
    <w:rsid w:val="2AFD1A18"/>
    <w:rsid w:val="2AFD2104"/>
    <w:rsid w:val="2AFD3D93"/>
    <w:rsid w:val="2AFD5C93"/>
    <w:rsid w:val="2AFDB418"/>
    <w:rsid w:val="2AFDD2AD"/>
    <w:rsid w:val="2AFE1810"/>
    <w:rsid w:val="2AFE1A78"/>
    <w:rsid w:val="2AFE1C14"/>
    <w:rsid w:val="2AFE31A8"/>
    <w:rsid w:val="2AFEF869"/>
    <w:rsid w:val="2AFF1CCE"/>
    <w:rsid w:val="2AFF319A"/>
    <w:rsid w:val="2AFF53A6"/>
    <w:rsid w:val="2AFF5881"/>
    <w:rsid w:val="2AFF72C7"/>
    <w:rsid w:val="2AFF881A"/>
    <w:rsid w:val="2AFF9762"/>
    <w:rsid w:val="2B001C6A"/>
    <w:rsid w:val="2B005312"/>
    <w:rsid w:val="2B007FA8"/>
    <w:rsid w:val="2B0097EC"/>
    <w:rsid w:val="2B00DF86"/>
    <w:rsid w:val="2B0115F6"/>
    <w:rsid w:val="2B0178C6"/>
    <w:rsid w:val="2B01A48E"/>
    <w:rsid w:val="2B01A61C"/>
    <w:rsid w:val="2B0228F6"/>
    <w:rsid w:val="2B02491D"/>
    <w:rsid w:val="2B02D878"/>
    <w:rsid w:val="2B0335D5"/>
    <w:rsid w:val="2B03C228"/>
    <w:rsid w:val="2B0405AC"/>
    <w:rsid w:val="2B04A853"/>
    <w:rsid w:val="2B04CF73"/>
    <w:rsid w:val="2B04EC9C"/>
    <w:rsid w:val="2B053E4A"/>
    <w:rsid w:val="2B054508"/>
    <w:rsid w:val="2B056A32"/>
    <w:rsid w:val="2B05792F"/>
    <w:rsid w:val="2B05C033"/>
    <w:rsid w:val="2B0601CD"/>
    <w:rsid w:val="2B066E86"/>
    <w:rsid w:val="2B06919F"/>
    <w:rsid w:val="2B06E128"/>
    <w:rsid w:val="2B06F197"/>
    <w:rsid w:val="2B072AA8"/>
    <w:rsid w:val="2B0769AE"/>
    <w:rsid w:val="2B07CA20"/>
    <w:rsid w:val="2B081838"/>
    <w:rsid w:val="2B081E7F"/>
    <w:rsid w:val="2B082EF2"/>
    <w:rsid w:val="2B083865"/>
    <w:rsid w:val="2B085B55"/>
    <w:rsid w:val="2B08C077"/>
    <w:rsid w:val="2B08D15B"/>
    <w:rsid w:val="2B08DCD4"/>
    <w:rsid w:val="2B08E6A1"/>
    <w:rsid w:val="2B08E71E"/>
    <w:rsid w:val="2B09481D"/>
    <w:rsid w:val="2B098C5D"/>
    <w:rsid w:val="2B09A04E"/>
    <w:rsid w:val="2B09F34A"/>
    <w:rsid w:val="2B0A2E15"/>
    <w:rsid w:val="2B0A40A8"/>
    <w:rsid w:val="2B0A664D"/>
    <w:rsid w:val="2B0A8E19"/>
    <w:rsid w:val="2B0AA8AE"/>
    <w:rsid w:val="2B0B3B13"/>
    <w:rsid w:val="2B0BED04"/>
    <w:rsid w:val="2B0C3C76"/>
    <w:rsid w:val="2B0C59E4"/>
    <w:rsid w:val="2B0D8A79"/>
    <w:rsid w:val="2B0D936B"/>
    <w:rsid w:val="2B0DA356"/>
    <w:rsid w:val="2B0DC4BA"/>
    <w:rsid w:val="2B0DE276"/>
    <w:rsid w:val="2B0E2EEA"/>
    <w:rsid w:val="2B0E8D08"/>
    <w:rsid w:val="2B0E999F"/>
    <w:rsid w:val="2B0EC29E"/>
    <w:rsid w:val="2B0ECFF5"/>
    <w:rsid w:val="2B0EDF96"/>
    <w:rsid w:val="2B0F4DDD"/>
    <w:rsid w:val="2B0F8498"/>
    <w:rsid w:val="2B0F8AB4"/>
    <w:rsid w:val="2B0FA7D4"/>
    <w:rsid w:val="2B1016C0"/>
    <w:rsid w:val="2B104023"/>
    <w:rsid w:val="2B105877"/>
    <w:rsid w:val="2B109025"/>
    <w:rsid w:val="2B109BB1"/>
    <w:rsid w:val="2B10B515"/>
    <w:rsid w:val="2B10F1DB"/>
    <w:rsid w:val="2B10FF24"/>
    <w:rsid w:val="2B1113A5"/>
    <w:rsid w:val="2B11952B"/>
    <w:rsid w:val="2B1202EF"/>
    <w:rsid w:val="2B1212A8"/>
    <w:rsid w:val="2B129CC3"/>
    <w:rsid w:val="2B132115"/>
    <w:rsid w:val="2B1323AB"/>
    <w:rsid w:val="2B138F41"/>
    <w:rsid w:val="2B1396B6"/>
    <w:rsid w:val="2B13ED80"/>
    <w:rsid w:val="2B141408"/>
    <w:rsid w:val="2B1468B4"/>
    <w:rsid w:val="2B147A5C"/>
    <w:rsid w:val="2B1534B6"/>
    <w:rsid w:val="2B155ADA"/>
    <w:rsid w:val="2B159686"/>
    <w:rsid w:val="2B15B659"/>
    <w:rsid w:val="2B166B08"/>
    <w:rsid w:val="2B168119"/>
    <w:rsid w:val="2B16CCA0"/>
    <w:rsid w:val="2B16DB7A"/>
    <w:rsid w:val="2B17405F"/>
    <w:rsid w:val="2B176839"/>
    <w:rsid w:val="2B17FE97"/>
    <w:rsid w:val="2B18140A"/>
    <w:rsid w:val="2B183A35"/>
    <w:rsid w:val="2B185E6F"/>
    <w:rsid w:val="2B18A402"/>
    <w:rsid w:val="2B18D3F0"/>
    <w:rsid w:val="2B18EBA9"/>
    <w:rsid w:val="2B1915B6"/>
    <w:rsid w:val="2B193576"/>
    <w:rsid w:val="2B197A5E"/>
    <w:rsid w:val="2B1993E6"/>
    <w:rsid w:val="2B199515"/>
    <w:rsid w:val="2B199585"/>
    <w:rsid w:val="2B199FBE"/>
    <w:rsid w:val="2B19E345"/>
    <w:rsid w:val="2B1A5E44"/>
    <w:rsid w:val="2B1AA4CB"/>
    <w:rsid w:val="2B1B3985"/>
    <w:rsid w:val="2B1B9BC5"/>
    <w:rsid w:val="2B1BB388"/>
    <w:rsid w:val="2B1BCA5D"/>
    <w:rsid w:val="2B1BDF66"/>
    <w:rsid w:val="2B1C3062"/>
    <w:rsid w:val="2B1C3ABA"/>
    <w:rsid w:val="2B1C5D9C"/>
    <w:rsid w:val="2B1C6012"/>
    <w:rsid w:val="2B1C62FD"/>
    <w:rsid w:val="2B1C9DCC"/>
    <w:rsid w:val="2B1CD6E1"/>
    <w:rsid w:val="2B1CE57C"/>
    <w:rsid w:val="2B1D21D8"/>
    <w:rsid w:val="2B1D2813"/>
    <w:rsid w:val="2B1D2E4F"/>
    <w:rsid w:val="2B1DB263"/>
    <w:rsid w:val="2B1DBAD3"/>
    <w:rsid w:val="2B1DD33A"/>
    <w:rsid w:val="2B1DE42A"/>
    <w:rsid w:val="2B1E2271"/>
    <w:rsid w:val="2B1EA274"/>
    <w:rsid w:val="2B1EB1DD"/>
    <w:rsid w:val="2B1EC223"/>
    <w:rsid w:val="2B1EDAE3"/>
    <w:rsid w:val="2B1F24C5"/>
    <w:rsid w:val="2B1F6AEC"/>
    <w:rsid w:val="2B1F6F34"/>
    <w:rsid w:val="2B1F8F78"/>
    <w:rsid w:val="2B1FA07F"/>
    <w:rsid w:val="2B1FC35C"/>
    <w:rsid w:val="2B204FB8"/>
    <w:rsid w:val="2B205AAC"/>
    <w:rsid w:val="2B206775"/>
    <w:rsid w:val="2B20C943"/>
    <w:rsid w:val="2B20F1AC"/>
    <w:rsid w:val="2B2128B0"/>
    <w:rsid w:val="2B218742"/>
    <w:rsid w:val="2B21A3D3"/>
    <w:rsid w:val="2B21F6E7"/>
    <w:rsid w:val="2B22060C"/>
    <w:rsid w:val="2B222673"/>
    <w:rsid w:val="2B2233D6"/>
    <w:rsid w:val="2B224068"/>
    <w:rsid w:val="2B224C8E"/>
    <w:rsid w:val="2B228182"/>
    <w:rsid w:val="2B229AB0"/>
    <w:rsid w:val="2B22B36E"/>
    <w:rsid w:val="2B22CBDD"/>
    <w:rsid w:val="2B230356"/>
    <w:rsid w:val="2B231920"/>
    <w:rsid w:val="2B233683"/>
    <w:rsid w:val="2B233D72"/>
    <w:rsid w:val="2B23559F"/>
    <w:rsid w:val="2B23587F"/>
    <w:rsid w:val="2B23B3A1"/>
    <w:rsid w:val="2B23C0AE"/>
    <w:rsid w:val="2B240980"/>
    <w:rsid w:val="2B2409BE"/>
    <w:rsid w:val="2B2420F8"/>
    <w:rsid w:val="2B24299B"/>
    <w:rsid w:val="2B245185"/>
    <w:rsid w:val="2B24819D"/>
    <w:rsid w:val="2B248577"/>
    <w:rsid w:val="2B249626"/>
    <w:rsid w:val="2B24CC05"/>
    <w:rsid w:val="2B253964"/>
    <w:rsid w:val="2B253BBA"/>
    <w:rsid w:val="2B254E74"/>
    <w:rsid w:val="2B2595FF"/>
    <w:rsid w:val="2B25E31A"/>
    <w:rsid w:val="2B25E410"/>
    <w:rsid w:val="2B261660"/>
    <w:rsid w:val="2B262451"/>
    <w:rsid w:val="2B26356B"/>
    <w:rsid w:val="2B2636BB"/>
    <w:rsid w:val="2B263802"/>
    <w:rsid w:val="2B264812"/>
    <w:rsid w:val="2B2660C3"/>
    <w:rsid w:val="2B26AA8B"/>
    <w:rsid w:val="2B27243E"/>
    <w:rsid w:val="2B2774E5"/>
    <w:rsid w:val="2B27A808"/>
    <w:rsid w:val="2B27DF62"/>
    <w:rsid w:val="2B27F2B1"/>
    <w:rsid w:val="2B285BA0"/>
    <w:rsid w:val="2B28B8D2"/>
    <w:rsid w:val="2B28D596"/>
    <w:rsid w:val="2B28E473"/>
    <w:rsid w:val="2B28EDE2"/>
    <w:rsid w:val="2B293540"/>
    <w:rsid w:val="2B296C56"/>
    <w:rsid w:val="2B299379"/>
    <w:rsid w:val="2B29A059"/>
    <w:rsid w:val="2B2A022F"/>
    <w:rsid w:val="2B2A102B"/>
    <w:rsid w:val="2B2A1F5B"/>
    <w:rsid w:val="2B2A623F"/>
    <w:rsid w:val="2B2A9F16"/>
    <w:rsid w:val="2B2AA3B6"/>
    <w:rsid w:val="2B2AACC0"/>
    <w:rsid w:val="2B2B052F"/>
    <w:rsid w:val="2B2B19A1"/>
    <w:rsid w:val="2B2B3FEE"/>
    <w:rsid w:val="2B2B4FB0"/>
    <w:rsid w:val="2B2B5218"/>
    <w:rsid w:val="2B2B7663"/>
    <w:rsid w:val="2B2B7BAF"/>
    <w:rsid w:val="2B2B7FA1"/>
    <w:rsid w:val="2B2B8190"/>
    <w:rsid w:val="2B2BF4EA"/>
    <w:rsid w:val="2B2C287A"/>
    <w:rsid w:val="2B2C6DE5"/>
    <w:rsid w:val="2B2C8EB1"/>
    <w:rsid w:val="2B2C9195"/>
    <w:rsid w:val="2B2C9F11"/>
    <w:rsid w:val="2B2CB953"/>
    <w:rsid w:val="2B2CC5B5"/>
    <w:rsid w:val="2B2CD856"/>
    <w:rsid w:val="2B2D3E5F"/>
    <w:rsid w:val="2B2D9DAA"/>
    <w:rsid w:val="2B2DE79E"/>
    <w:rsid w:val="2B2E00D9"/>
    <w:rsid w:val="2B2E116A"/>
    <w:rsid w:val="2B2E127C"/>
    <w:rsid w:val="2B2E36B0"/>
    <w:rsid w:val="2B2E8C01"/>
    <w:rsid w:val="2B2EAED5"/>
    <w:rsid w:val="2B2EB2BB"/>
    <w:rsid w:val="2B2F143A"/>
    <w:rsid w:val="2B2F41B2"/>
    <w:rsid w:val="2B2F4C49"/>
    <w:rsid w:val="2B2F6896"/>
    <w:rsid w:val="2B2F9E36"/>
    <w:rsid w:val="2B2FA7FB"/>
    <w:rsid w:val="2B2FE6F9"/>
    <w:rsid w:val="2B3033A0"/>
    <w:rsid w:val="2B304D01"/>
    <w:rsid w:val="2B3070DF"/>
    <w:rsid w:val="2B30AB71"/>
    <w:rsid w:val="2B310F82"/>
    <w:rsid w:val="2B3111E2"/>
    <w:rsid w:val="2B312F0E"/>
    <w:rsid w:val="2B320078"/>
    <w:rsid w:val="2B320C5F"/>
    <w:rsid w:val="2B326DE8"/>
    <w:rsid w:val="2B32A545"/>
    <w:rsid w:val="2B32B500"/>
    <w:rsid w:val="2B32B8C8"/>
    <w:rsid w:val="2B32ED11"/>
    <w:rsid w:val="2B333991"/>
    <w:rsid w:val="2B334104"/>
    <w:rsid w:val="2B334AD2"/>
    <w:rsid w:val="2B338A43"/>
    <w:rsid w:val="2B338A85"/>
    <w:rsid w:val="2B338CCE"/>
    <w:rsid w:val="2B33A56B"/>
    <w:rsid w:val="2B33B6BA"/>
    <w:rsid w:val="2B33D65D"/>
    <w:rsid w:val="2B3406A0"/>
    <w:rsid w:val="2B35014A"/>
    <w:rsid w:val="2B350918"/>
    <w:rsid w:val="2B351DB7"/>
    <w:rsid w:val="2B354FC0"/>
    <w:rsid w:val="2B35705B"/>
    <w:rsid w:val="2B358CC7"/>
    <w:rsid w:val="2B35B729"/>
    <w:rsid w:val="2B35C6DB"/>
    <w:rsid w:val="2B35E22F"/>
    <w:rsid w:val="2B368B44"/>
    <w:rsid w:val="2B36C6D4"/>
    <w:rsid w:val="2B36C705"/>
    <w:rsid w:val="2B36EB35"/>
    <w:rsid w:val="2B36F06C"/>
    <w:rsid w:val="2B370E05"/>
    <w:rsid w:val="2B373679"/>
    <w:rsid w:val="2B3755C8"/>
    <w:rsid w:val="2B379767"/>
    <w:rsid w:val="2B37F10C"/>
    <w:rsid w:val="2B3840BF"/>
    <w:rsid w:val="2B388A98"/>
    <w:rsid w:val="2B389969"/>
    <w:rsid w:val="2B38A7C1"/>
    <w:rsid w:val="2B38B70E"/>
    <w:rsid w:val="2B38D04A"/>
    <w:rsid w:val="2B38D1AC"/>
    <w:rsid w:val="2B38DE7E"/>
    <w:rsid w:val="2B392A31"/>
    <w:rsid w:val="2B39328D"/>
    <w:rsid w:val="2B3936A9"/>
    <w:rsid w:val="2B399750"/>
    <w:rsid w:val="2B3AB14D"/>
    <w:rsid w:val="2B3ADD13"/>
    <w:rsid w:val="2B3B3150"/>
    <w:rsid w:val="2B3B31A4"/>
    <w:rsid w:val="2B3B5A41"/>
    <w:rsid w:val="2B3B7625"/>
    <w:rsid w:val="2B3BD665"/>
    <w:rsid w:val="2B3BF14C"/>
    <w:rsid w:val="2B3C22C7"/>
    <w:rsid w:val="2B3C3F36"/>
    <w:rsid w:val="2B3C78D8"/>
    <w:rsid w:val="2B3C98CB"/>
    <w:rsid w:val="2B3CBDED"/>
    <w:rsid w:val="2B3CE654"/>
    <w:rsid w:val="2B3D2D8A"/>
    <w:rsid w:val="2B3D33E8"/>
    <w:rsid w:val="2B3D7F9A"/>
    <w:rsid w:val="2B3E149E"/>
    <w:rsid w:val="2B3E5E22"/>
    <w:rsid w:val="2B3E76F6"/>
    <w:rsid w:val="2B3E8D99"/>
    <w:rsid w:val="2B3E9A5C"/>
    <w:rsid w:val="2B3EAFB6"/>
    <w:rsid w:val="2B3EB55F"/>
    <w:rsid w:val="2B3F6491"/>
    <w:rsid w:val="2B3FA974"/>
    <w:rsid w:val="2B3FCC2D"/>
    <w:rsid w:val="2B40D544"/>
    <w:rsid w:val="2B41344D"/>
    <w:rsid w:val="2B417731"/>
    <w:rsid w:val="2B4217C9"/>
    <w:rsid w:val="2B4270A4"/>
    <w:rsid w:val="2B42759F"/>
    <w:rsid w:val="2B4284A0"/>
    <w:rsid w:val="2B4298E7"/>
    <w:rsid w:val="2B42A46F"/>
    <w:rsid w:val="2B42B3E3"/>
    <w:rsid w:val="2B430B7C"/>
    <w:rsid w:val="2B430CE6"/>
    <w:rsid w:val="2B432545"/>
    <w:rsid w:val="2B436AC7"/>
    <w:rsid w:val="2B439FC1"/>
    <w:rsid w:val="2B43CA9A"/>
    <w:rsid w:val="2B43EEB0"/>
    <w:rsid w:val="2B4403F5"/>
    <w:rsid w:val="2B4427B8"/>
    <w:rsid w:val="2B443284"/>
    <w:rsid w:val="2B44384E"/>
    <w:rsid w:val="2B44637A"/>
    <w:rsid w:val="2B44831F"/>
    <w:rsid w:val="2B44F528"/>
    <w:rsid w:val="2B44FF32"/>
    <w:rsid w:val="2B451170"/>
    <w:rsid w:val="2B451BEB"/>
    <w:rsid w:val="2B452DDB"/>
    <w:rsid w:val="2B45986D"/>
    <w:rsid w:val="2B45A43B"/>
    <w:rsid w:val="2B45AA4B"/>
    <w:rsid w:val="2B45B2CD"/>
    <w:rsid w:val="2B45E096"/>
    <w:rsid w:val="2B45E705"/>
    <w:rsid w:val="2B45F36B"/>
    <w:rsid w:val="2B46519D"/>
    <w:rsid w:val="2B46557C"/>
    <w:rsid w:val="2B46811A"/>
    <w:rsid w:val="2B4694BE"/>
    <w:rsid w:val="2B469C48"/>
    <w:rsid w:val="2B46A8DF"/>
    <w:rsid w:val="2B46A975"/>
    <w:rsid w:val="2B46B1C9"/>
    <w:rsid w:val="2B46D779"/>
    <w:rsid w:val="2B46FB59"/>
    <w:rsid w:val="2B46FB66"/>
    <w:rsid w:val="2B471CCE"/>
    <w:rsid w:val="2B47315B"/>
    <w:rsid w:val="2B4732B6"/>
    <w:rsid w:val="2B475963"/>
    <w:rsid w:val="2B475990"/>
    <w:rsid w:val="2B47631D"/>
    <w:rsid w:val="2B47C478"/>
    <w:rsid w:val="2B4863AE"/>
    <w:rsid w:val="2B48B516"/>
    <w:rsid w:val="2B48BCDD"/>
    <w:rsid w:val="2B48BE9B"/>
    <w:rsid w:val="2B4907A1"/>
    <w:rsid w:val="2B494002"/>
    <w:rsid w:val="2B495FE2"/>
    <w:rsid w:val="2B49B74B"/>
    <w:rsid w:val="2B4A081D"/>
    <w:rsid w:val="2B4A3CD3"/>
    <w:rsid w:val="2B4A47E5"/>
    <w:rsid w:val="2B4A7FE4"/>
    <w:rsid w:val="2B4A9102"/>
    <w:rsid w:val="2B4B0E14"/>
    <w:rsid w:val="2B4B5BD3"/>
    <w:rsid w:val="2B4BC9CF"/>
    <w:rsid w:val="2B4BE12A"/>
    <w:rsid w:val="2B4C5E66"/>
    <w:rsid w:val="2B4C6E0F"/>
    <w:rsid w:val="2B4CF212"/>
    <w:rsid w:val="2B4D3092"/>
    <w:rsid w:val="2B4D5153"/>
    <w:rsid w:val="2B4D8E8F"/>
    <w:rsid w:val="2B4DA2EA"/>
    <w:rsid w:val="2B4DBF67"/>
    <w:rsid w:val="2B4DF39F"/>
    <w:rsid w:val="2B4E4A7F"/>
    <w:rsid w:val="2B4E842F"/>
    <w:rsid w:val="2B4E9C53"/>
    <w:rsid w:val="2B4ECAFC"/>
    <w:rsid w:val="2B4ED462"/>
    <w:rsid w:val="2B4F1167"/>
    <w:rsid w:val="2B4F3CF7"/>
    <w:rsid w:val="2B4F458D"/>
    <w:rsid w:val="2B4F7029"/>
    <w:rsid w:val="2B4FCF0B"/>
    <w:rsid w:val="2B4FE78C"/>
    <w:rsid w:val="2B50168A"/>
    <w:rsid w:val="2B5085CF"/>
    <w:rsid w:val="2B508B93"/>
    <w:rsid w:val="2B50BEB3"/>
    <w:rsid w:val="2B50C3B8"/>
    <w:rsid w:val="2B50FCB0"/>
    <w:rsid w:val="2B5119B8"/>
    <w:rsid w:val="2B51954A"/>
    <w:rsid w:val="2B519B31"/>
    <w:rsid w:val="2B51BC37"/>
    <w:rsid w:val="2B51CC28"/>
    <w:rsid w:val="2B52422C"/>
    <w:rsid w:val="2B52A9D2"/>
    <w:rsid w:val="2B530187"/>
    <w:rsid w:val="2B532578"/>
    <w:rsid w:val="2B535A7D"/>
    <w:rsid w:val="2B53701D"/>
    <w:rsid w:val="2B5467D3"/>
    <w:rsid w:val="2B54C1AD"/>
    <w:rsid w:val="2B54DEC0"/>
    <w:rsid w:val="2B54F3EF"/>
    <w:rsid w:val="2B552E53"/>
    <w:rsid w:val="2B5561D5"/>
    <w:rsid w:val="2B55B7FA"/>
    <w:rsid w:val="2B55B9C1"/>
    <w:rsid w:val="2B55D62C"/>
    <w:rsid w:val="2B55EDF8"/>
    <w:rsid w:val="2B568839"/>
    <w:rsid w:val="2B56F141"/>
    <w:rsid w:val="2B579C70"/>
    <w:rsid w:val="2B57C1A7"/>
    <w:rsid w:val="2B57E160"/>
    <w:rsid w:val="2B581C11"/>
    <w:rsid w:val="2B584864"/>
    <w:rsid w:val="2B585E44"/>
    <w:rsid w:val="2B587413"/>
    <w:rsid w:val="2B588D91"/>
    <w:rsid w:val="2B589020"/>
    <w:rsid w:val="2B58F0ED"/>
    <w:rsid w:val="2B591590"/>
    <w:rsid w:val="2B5960D8"/>
    <w:rsid w:val="2B596F73"/>
    <w:rsid w:val="2B5984FC"/>
    <w:rsid w:val="2B59A071"/>
    <w:rsid w:val="2B5A2B91"/>
    <w:rsid w:val="2B5A4621"/>
    <w:rsid w:val="2B5AAFF6"/>
    <w:rsid w:val="2B5AD59C"/>
    <w:rsid w:val="2B5B028A"/>
    <w:rsid w:val="2B5B564B"/>
    <w:rsid w:val="2B5B74BE"/>
    <w:rsid w:val="2B5BF045"/>
    <w:rsid w:val="2B5C0D9D"/>
    <w:rsid w:val="2B5C0F9F"/>
    <w:rsid w:val="2B5C29CD"/>
    <w:rsid w:val="2B5C2F24"/>
    <w:rsid w:val="2B5C3FE9"/>
    <w:rsid w:val="2B5C5BF5"/>
    <w:rsid w:val="2B5C91E5"/>
    <w:rsid w:val="2B5D019E"/>
    <w:rsid w:val="2B5D08F6"/>
    <w:rsid w:val="2B5D6B6E"/>
    <w:rsid w:val="2B5D785B"/>
    <w:rsid w:val="2B5DA36D"/>
    <w:rsid w:val="2B5DBE52"/>
    <w:rsid w:val="2B5E8D80"/>
    <w:rsid w:val="2B5EE76D"/>
    <w:rsid w:val="2B5EEFD7"/>
    <w:rsid w:val="2B5F4A01"/>
    <w:rsid w:val="2B5F4B37"/>
    <w:rsid w:val="2B5F833C"/>
    <w:rsid w:val="2B5F8F54"/>
    <w:rsid w:val="2B5FBF0B"/>
    <w:rsid w:val="2B5FD0ED"/>
    <w:rsid w:val="2B5FFA03"/>
    <w:rsid w:val="2B5FFBBB"/>
    <w:rsid w:val="2B6043AE"/>
    <w:rsid w:val="2B6043B7"/>
    <w:rsid w:val="2B6106F9"/>
    <w:rsid w:val="2B613A4C"/>
    <w:rsid w:val="2B618C04"/>
    <w:rsid w:val="2B619FA1"/>
    <w:rsid w:val="2B61BFCC"/>
    <w:rsid w:val="2B61EAB8"/>
    <w:rsid w:val="2B623768"/>
    <w:rsid w:val="2B6237E3"/>
    <w:rsid w:val="2B6291F0"/>
    <w:rsid w:val="2B62E6CF"/>
    <w:rsid w:val="2B62ECB0"/>
    <w:rsid w:val="2B62FDF9"/>
    <w:rsid w:val="2B63981B"/>
    <w:rsid w:val="2B642EB4"/>
    <w:rsid w:val="2B648DA2"/>
    <w:rsid w:val="2B64F8B1"/>
    <w:rsid w:val="2B650526"/>
    <w:rsid w:val="2B65246C"/>
    <w:rsid w:val="2B6532D9"/>
    <w:rsid w:val="2B6554A8"/>
    <w:rsid w:val="2B664E73"/>
    <w:rsid w:val="2B666B99"/>
    <w:rsid w:val="2B66961C"/>
    <w:rsid w:val="2B66E36E"/>
    <w:rsid w:val="2B66E64B"/>
    <w:rsid w:val="2B670141"/>
    <w:rsid w:val="2B680C2D"/>
    <w:rsid w:val="2B685DE2"/>
    <w:rsid w:val="2B686C44"/>
    <w:rsid w:val="2B68A24C"/>
    <w:rsid w:val="2B693E3A"/>
    <w:rsid w:val="2B693FE1"/>
    <w:rsid w:val="2B694DAA"/>
    <w:rsid w:val="2B695157"/>
    <w:rsid w:val="2B69E5C1"/>
    <w:rsid w:val="2B69EEE7"/>
    <w:rsid w:val="2B6A318E"/>
    <w:rsid w:val="2B6A3A02"/>
    <w:rsid w:val="2B6A4A1B"/>
    <w:rsid w:val="2B6AE78F"/>
    <w:rsid w:val="2B6AFDD7"/>
    <w:rsid w:val="2B6B01F8"/>
    <w:rsid w:val="2B6B1ECA"/>
    <w:rsid w:val="2B6B2644"/>
    <w:rsid w:val="2B6B8CE4"/>
    <w:rsid w:val="2B6C091B"/>
    <w:rsid w:val="2B6C50BF"/>
    <w:rsid w:val="2B6C6FD2"/>
    <w:rsid w:val="2B6CBA16"/>
    <w:rsid w:val="2B6CDAA3"/>
    <w:rsid w:val="2B6D0BB1"/>
    <w:rsid w:val="2B6D30F8"/>
    <w:rsid w:val="2B6D4DF3"/>
    <w:rsid w:val="2B6D76FA"/>
    <w:rsid w:val="2B6D849C"/>
    <w:rsid w:val="2B6D8A5C"/>
    <w:rsid w:val="2B6DBDCB"/>
    <w:rsid w:val="2B6E03F6"/>
    <w:rsid w:val="2B6E69D7"/>
    <w:rsid w:val="2B6E79E0"/>
    <w:rsid w:val="2B6E8B29"/>
    <w:rsid w:val="2B6EDA0C"/>
    <w:rsid w:val="2B6F3AEB"/>
    <w:rsid w:val="2B6F7A59"/>
    <w:rsid w:val="2B703BF2"/>
    <w:rsid w:val="2B706CE4"/>
    <w:rsid w:val="2B70A73B"/>
    <w:rsid w:val="2B70F2F9"/>
    <w:rsid w:val="2B713A85"/>
    <w:rsid w:val="2B716C3C"/>
    <w:rsid w:val="2B717170"/>
    <w:rsid w:val="2B718D4A"/>
    <w:rsid w:val="2B71AC2D"/>
    <w:rsid w:val="2B7259CB"/>
    <w:rsid w:val="2B725E76"/>
    <w:rsid w:val="2B72A708"/>
    <w:rsid w:val="2B72B757"/>
    <w:rsid w:val="2B72EA76"/>
    <w:rsid w:val="2B736076"/>
    <w:rsid w:val="2B737991"/>
    <w:rsid w:val="2B7387B6"/>
    <w:rsid w:val="2B73CFB3"/>
    <w:rsid w:val="2B7407AA"/>
    <w:rsid w:val="2B74182A"/>
    <w:rsid w:val="2B74334C"/>
    <w:rsid w:val="2B744E38"/>
    <w:rsid w:val="2B749826"/>
    <w:rsid w:val="2B74B1F1"/>
    <w:rsid w:val="2B74D7D8"/>
    <w:rsid w:val="2B74E34B"/>
    <w:rsid w:val="2B74EB16"/>
    <w:rsid w:val="2B751EB5"/>
    <w:rsid w:val="2B757684"/>
    <w:rsid w:val="2B757DEC"/>
    <w:rsid w:val="2B759EB6"/>
    <w:rsid w:val="2B75E9F3"/>
    <w:rsid w:val="2B761851"/>
    <w:rsid w:val="2B763108"/>
    <w:rsid w:val="2B765B1E"/>
    <w:rsid w:val="2B766418"/>
    <w:rsid w:val="2B767F1B"/>
    <w:rsid w:val="2B769B52"/>
    <w:rsid w:val="2B7731EF"/>
    <w:rsid w:val="2B777890"/>
    <w:rsid w:val="2B77C64F"/>
    <w:rsid w:val="2B77CA17"/>
    <w:rsid w:val="2B77F348"/>
    <w:rsid w:val="2B78570C"/>
    <w:rsid w:val="2B78B6C1"/>
    <w:rsid w:val="2B78F502"/>
    <w:rsid w:val="2B79003D"/>
    <w:rsid w:val="2B791CD8"/>
    <w:rsid w:val="2B795D11"/>
    <w:rsid w:val="2B795E59"/>
    <w:rsid w:val="2B796650"/>
    <w:rsid w:val="2B796CD3"/>
    <w:rsid w:val="2B79FE9E"/>
    <w:rsid w:val="2B7A0C5D"/>
    <w:rsid w:val="2B7A3285"/>
    <w:rsid w:val="2B7A6555"/>
    <w:rsid w:val="2B7A89A2"/>
    <w:rsid w:val="2B7AAB6B"/>
    <w:rsid w:val="2B7ACFC2"/>
    <w:rsid w:val="2B7B0160"/>
    <w:rsid w:val="2B7B0294"/>
    <w:rsid w:val="2B7B03CB"/>
    <w:rsid w:val="2B7B0767"/>
    <w:rsid w:val="2B7B25AF"/>
    <w:rsid w:val="2B7B3391"/>
    <w:rsid w:val="2B7B8AD8"/>
    <w:rsid w:val="2B7BA1DE"/>
    <w:rsid w:val="2B7BB390"/>
    <w:rsid w:val="2B7BCB92"/>
    <w:rsid w:val="2B7C04E8"/>
    <w:rsid w:val="2B7C262A"/>
    <w:rsid w:val="2B7C35B3"/>
    <w:rsid w:val="2B7C38FE"/>
    <w:rsid w:val="2B7C4208"/>
    <w:rsid w:val="2B7C60FB"/>
    <w:rsid w:val="2B7CA146"/>
    <w:rsid w:val="2B7CE0E4"/>
    <w:rsid w:val="2B7CE4E0"/>
    <w:rsid w:val="2B7D1DDB"/>
    <w:rsid w:val="2B7D84B3"/>
    <w:rsid w:val="2B7DB0EB"/>
    <w:rsid w:val="2B7DB265"/>
    <w:rsid w:val="2B7E2FBB"/>
    <w:rsid w:val="2B7E3EA6"/>
    <w:rsid w:val="2B7E63F5"/>
    <w:rsid w:val="2B7F0B7D"/>
    <w:rsid w:val="2B7F18B2"/>
    <w:rsid w:val="2B7F2E58"/>
    <w:rsid w:val="2B7F357C"/>
    <w:rsid w:val="2B7F8CF3"/>
    <w:rsid w:val="2B7FA465"/>
    <w:rsid w:val="2B7FCB6E"/>
    <w:rsid w:val="2B7FF790"/>
    <w:rsid w:val="2B800D49"/>
    <w:rsid w:val="2B801175"/>
    <w:rsid w:val="2B801E23"/>
    <w:rsid w:val="2B807876"/>
    <w:rsid w:val="2B809E6F"/>
    <w:rsid w:val="2B80A02D"/>
    <w:rsid w:val="2B80A5D1"/>
    <w:rsid w:val="2B80F622"/>
    <w:rsid w:val="2B8146A6"/>
    <w:rsid w:val="2B815A00"/>
    <w:rsid w:val="2B817942"/>
    <w:rsid w:val="2B821309"/>
    <w:rsid w:val="2B8234D4"/>
    <w:rsid w:val="2B825E13"/>
    <w:rsid w:val="2B82605A"/>
    <w:rsid w:val="2B827A74"/>
    <w:rsid w:val="2B82C9D5"/>
    <w:rsid w:val="2B82DDA3"/>
    <w:rsid w:val="2B83214B"/>
    <w:rsid w:val="2B837500"/>
    <w:rsid w:val="2B837DE8"/>
    <w:rsid w:val="2B83808F"/>
    <w:rsid w:val="2B83AB84"/>
    <w:rsid w:val="2B83C8E0"/>
    <w:rsid w:val="2B83E335"/>
    <w:rsid w:val="2B84277D"/>
    <w:rsid w:val="2B843C52"/>
    <w:rsid w:val="2B849461"/>
    <w:rsid w:val="2B84B183"/>
    <w:rsid w:val="2B851521"/>
    <w:rsid w:val="2B8545AE"/>
    <w:rsid w:val="2B856E9E"/>
    <w:rsid w:val="2B85BC53"/>
    <w:rsid w:val="2B85FB8B"/>
    <w:rsid w:val="2B863258"/>
    <w:rsid w:val="2B863EFD"/>
    <w:rsid w:val="2B8640FF"/>
    <w:rsid w:val="2B869F2B"/>
    <w:rsid w:val="2B86FC62"/>
    <w:rsid w:val="2B876309"/>
    <w:rsid w:val="2B878CC5"/>
    <w:rsid w:val="2B881137"/>
    <w:rsid w:val="2B8814B1"/>
    <w:rsid w:val="2B885C2D"/>
    <w:rsid w:val="2B885F91"/>
    <w:rsid w:val="2B8869A6"/>
    <w:rsid w:val="2B894225"/>
    <w:rsid w:val="2B89569F"/>
    <w:rsid w:val="2B896633"/>
    <w:rsid w:val="2B8966B2"/>
    <w:rsid w:val="2B89C601"/>
    <w:rsid w:val="2B8A037A"/>
    <w:rsid w:val="2B8A7E5F"/>
    <w:rsid w:val="2B8ADE42"/>
    <w:rsid w:val="2B8AF1C1"/>
    <w:rsid w:val="2B8AFEEA"/>
    <w:rsid w:val="2B8B073F"/>
    <w:rsid w:val="2B8B092F"/>
    <w:rsid w:val="2B8B20A5"/>
    <w:rsid w:val="2B8B7971"/>
    <w:rsid w:val="2B8B8FFE"/>
    <w:rsid w:val="2B8BCBBB"/>
    <w:rsid w:val="2B8BF324"/>
    <w:rsid w:val="2B8C11AE"/>
    <w:rsid w:val="2B8C3799"/>
    <w:rsid w:val="2B8CD87C"/>
    <w:rsid w:val="2B8D197C"/>
    <w:rsid w:val="2B8D64C7"/>
    <w:rsid w:val="2B8D68D4"/>
    <w:rsid w:val="2B8D9BCC"/>
    <w:rsid w:val="2B8DB1E7"/>
    <w:rsid w:val="2B8E080E"/>
    <w:rsid w:val="2B8E14E3"/>
    <w:rsid w:val="2B8E3F19"/>
    <w:rsid w:val="2B8E4BC0"/>
    <w:rsid w:val="2B8E61E9"/>
    <w:rsid w:val="2B8E6710"/>
    <w:rsid w:val="2B8E8D81"/>
    <w:rsid w:val="2B8E8E5A"/>
    <w:rsid w:val="2B8ED7DF"/>
    <w:rsid w:val="2B8F42CC"/>
    <w:rsid w:val="2B8F698C"/>
    <w:rsid w:val="2B8F7B43"/>
    <w:rsid w:val="2B8F9214"/>
    <w:rsid w:val="2B8FAC87"/>
    <w:rsid w:val="2B8FAD24"/>
    <w:rsid w:val="2B8FBE6C"/>
    <w:rsid w:val="2B8FCE91"/>
    <w:rsid w:val="2B8FEF6F"/>
    <w:rsid w:val="2B900F05"/>
    <w:rsid w:val="2B908D1E"/>
    <w:rsid w:val="2B90A9AD"/>
    <w:rsid w:val="2B90AD5F"/>
    <w:rsid w:val="2B90BDB9"/>
    <w:rsid w:val="2B911E67"/>
    <w:rsid w:val="2B913F45"/>
    <w:rsid w:val="2B919AE9"/>
    <w:rsid w:val="2B919BD0"/>
    <w:rsid w:val="2B91C6A4"/>
    <w:rsid w:val="2B9236E9"/>
    <w:rsid w:val="2B923E17"/>
    <w:rsid w:val="2B9256AD"/>
    <w:rsid w:val="2B92B228"/>
    <w:rsid w:val="2B9339E6"/>
    <w:rsid w:val="2B934B9D"/>
    <w:rsid w:val="2B9355A9"/>
    <w:rsid w:val="2B935ECB"/>
    <w:rsid w:val="2B9370D1"/>
    <w:rsid w:val="2B937867"/>
    <w:rsid w:val="2B939A4A"/>
    <w:rsid w:val="2B93B1B3"/>
    <w:rsid w:val="2B93B2E0"/>
    <w:rsid w:val="2B93B924"/>
    <w:rsid w:val="2B9422A5"/>
    <w:rsid w:val="2B9453EE"/>
    <w:rsid w:val="2B94B6DB"/>
    <w:rsid w:val="2B94C0BB"/>
    <w:rsid w:val="2B94EDB5"/>
    <w:rsid w:val="2B953561"/>
    <w:rsid w:val="2B95370C"/>
    <w:rsid w:val="2B954F5D"/>
    <w:rsid w:val="2B9554BF"/>
    <w:rsid w:val="2B956B77"/>
    <w:rsid w:val="2B95AB0F"/>
    <w:rsid w:val="2B95BC37"/>
    <w:rsid w:val="2B96423E"/>
    <w:rsid w:val="2B964325"/>
    <w:rsid w:val="2B964DBF"/>
    <w:rsid w:val="2B96A4E1"/>
    <w:rsid w:val="2B96EE33"/>
    <w:rsid w:val="2B977D52"/>
    <w:rsid w:val="2B9783FA"/>
    <w:rsid w:val="2B9784DD"/>
    <w:rsid w:val="2B978E1E"/>
    <w:rsid w:val="2B97B460"/>
    <w:rsid w:val="2B97C0A9"/>
    <w:rsid w:val="2B97E013"/>
    <w:rsid w:val="2B980F38"/>
    <w:rsid w:val="2B98133E"/>
    <w:rsid w:val="2B9841AE"/>
    <w:rsid w:val="2B984BD0"/>
    <w:rsid w:val="2B985A08"/>
    <w:rsid w:val="2B986988"/>
    <w:rsid w:val="2B9875AC"/>
    <w:rsid w:val="2B9902DA"/>
    <w:rsid w:val="2B99339C"/>
    <w:rsid w:val="2B99393A"/>
    <w:rsid w:val="2B993C75"/>
    <w:rsid w:val="2B9964E7"/>
    <w:rsid w:val="2B998AFD"/>
    <w:rsid w:val="2B99F317"/>
    <w:rsid w:val="2B9A18A6"/>
    <w:rsid w:val="2B9A9848"/>
    <w:rsid w:val="2B9AC05D"/>
    <w:rsid w:val="2B9B840F"/>
    <w:rsid w:val="2B9BF1D4"/>
    <w:rsid w:val="2B9C403A"/>
    <w:rsid w:val="2B9C532A"/>
    <w:rsid w:val="2B9CAF9D"/>
    <w:rsid w:val="2B9CCE75"/>
    <w:rsid w:val="2B9CFE20"/>
    <w:rsid w:val="2B9D7358"/>
    <w:rsid w:val="2B9D8229"/>
    <w:rsid w:val="2B9D8C43"/>
    <w:rsid w:val="2B9D9A7D"/>
    <w:rsid w:val="2B9E009C"/>
    <w:rsid w:val="2B9E0234"/>
    <w:rsid w:val="2B9E25CA"/>
    <w:rsid w:val="2B9E3DF5"/>
    <w:rsid w:val="2B9E4F22"/>
    <w:rsid w:val="2B9E5BCC"/>
    <w:rsid w:val="2B9E7383"/>
    <w:rsid w:val="2B9EAC40"/>
    <w:rsid w:val="2B9EBD10"/>
    <w:rsid w:val="2B9ECCF2"/>
    <w:rsid w:val="2B9ED3FF"/>
    <w:rsid w:val="2B9EF9B0"/>
    <w:rsid w:val="2B9F3F69"/>
    <w:rsid w:val="2B9F4D0D"/>
    <w:rsid w:val="2B9FC28F"/>
    <w:rsid w:val="2B9FFB4E"/>
    <w:rsid w:val="2BA036FF"/>
    <w:rsid w:val="2BA04933"/>
    <w:rsid w:val="2BA07FB7"/>
    <w:rsid w:val="2BA0916E"/>
    <w:rsid w:val="2BA0D7BD"/>
    <w:rsid w:val="2BA0E0BD"/>
    <w:rsid w:val="2BA0E47C"/>
    <w:rsid w:val="2BA10618"/>
    <w:rsid w:val="2BA111C0"/>
    <w:rsid w:val="2BA1517B"/>
    <w:rsid w:val="2BA15CA3"/>
    <w:rsid w:val="2BA1A505"/>
    <w:rsid w:val="2BA1CB09"/>
    <w:rsid w:val="2BA1E7C3"/>
    <w:rsid w:val="2BA26654"/>
    <w:rsid w:val="2BA275E7"/>
    <w:rsid w:val="2BA2D53A"/>
    <w:rsid w:val="2BA3342B"/>
    <w:rsid w:val="2BA33A80"/>
    <w:rsid w:val="2BA3AAC5"/>
    <w:rsid w:val="2BA3BC0F"/>
    <w:rsid w:val="2BA3EE62"/>
    <w:rsid w:val="2BA43274"/>
    <w:rsid w:val="2BA43C5C"/>
    <w:rsid w:val="2BA48623"/>
    <w:rsid w:val="2BA4888C"/>
    <w:rsid w:val="2BA49ABD"/>
    <w:rsid w:val="2BA4F94F"/>
    <w:rsid w:val="2BA50072"/>
    <w:rsid w:val="2BA515AB"/>
    <w:rsid w:val="2BA55D79"/>
    <w:rsid w:val="2BA57BF7"/>
    <w:rsid w:val="2BA5E641"/>
    <w:rsid w:val="2BA64977"/>
    <w:rsid w:val="2BA64D1A"/>
    <w:rsid w:val="2BA665EC"/>
    <w:rsid w:val="2BA67FF2"/>
    <w:rsid w:val="2BA6BADA"/>
    <w:rsid w:val="2BA6E128"/>
    <w:rsid w:val="2BA781C7"/>
    <w:rsid w:val="2BA79EDA"/>
    <w:rsid w:val="2BA7B46F"/>
    <w:rsid w:val="2BA7D7CA"/>
    <w:rsid w:val="2BA82987"/>
    <w:rsid w:val="2BA840B7"/>
    <w:rsid w:val="2BA85020"/>
    <w:rsid w:val="2BA8953B"/>
    <w:rsid w:val="2BA89629"/>
    <w:rsid w:val="2BA8D6E4"/>
    <w:rsid w:val="2BA8F485"/>
    <w:rsid w:val="2BA96AA1"/>
    <w:rsid w:val="2BA9773A"/>
    <w:rsid w:val="2BA99FAE"/>
    <w:rsid w:val="2BA9CC8E"/>
    <w:rsid w:val="2BA9E141"/>
    <w:rsid w:val="2BAA26FD"/>
    <w:rsid w:val="2BAA670A"/>
    <w:rsid w:val="2BAAA5D4"/>
    <w:rsid w:val="2BAAFC35"/>
    <w:rsid w:val="2BAB0338"/>
    <w:rsid w:val="2BAB1904"/>
    <w:rsid w:val="2BAB3522"/>
    <w:rsid w:val="2BAB3652"/>
    <w:rsid w:val="2BAB3C7E"/>
    <w:rsid w:val="2BABA259"/>
    <w:rsid w:val="2BABE3ED"/>
    <w:rsid w:val="2BABEECC"/>
    <w:rsid w:val="2BAC09F2"/>
    <w:rsid w:val="2BAC7CDE"/>
    <w:rsid w:val="2BACAF7B"/>
    <w:rsid w:val="2BACC37F"/>
    <w:rsid w:val="2BACF64E"/>
    <w:rsid w:val="2BADA8F3"/>
    <w:rsid w:val="2BADC415"/>
    <w:rsid w:val="2BADD87C"/>
    <w:rsid w:val="2BAEA1B2"/>
    <w:rsid w:val="2BAEAFD2"/>
    <w:rsid w:val="2BAEE031"/>
    <w:rsid w:val="2BAF1A26"/>
    <w:rsid w:val="2BAF27BB"/>
    <w:rsid w:val="2BAF9404"/>
    <w:rsid w:val="2BAFDAC3"/>
    <w:rsid w:val="2BB0116E"/>
    <w:rsid w:val="2BB0666B"/>
    <w:rsid w:val="2BB06742"/>
    <w:rsid w:val="2BB07DE7"/>
    <w:rsid w:val="2BB07FE8"/>
    <w:rsid w:val="2BB0C21E"/>
    <w:rsid w:val="2BB14992"/>
    <w:rsid w:val="2BB14DCD"/>
    <w:rsid w:val="2BB23B00"/>
    <w:rsid w:val="2BB24A7E"/>
    <w:rsid w:val="2BB25D93"/>
    <w:rsid w:val="2BB27A0B"/>
    <w:rsid w:val="2BB2A785"/>
    <w:rsid w:val="2BB36189"/>
    <w:rsid w:val="2BB3BDA1"/>
    <w:rsid w:val="2BB3BDBD"/>
    <w:rsid w:val="2BB3BF1C"/>
    <w:rsid w:val="2BB4640E"/>
    <w:rsid w:val="2BB4943E"/>
    <w:rsid w:val="2BB4B893"/>
    <w:rsid w:val="2BB4CED7"/>
    <w:rsid w:val="2BB52A0E"/>
    <w:rsid w:val="2BB538A7"/>
    <w:rsid w:val="2BB55CBE"/>
    <w:rsid w:val="2BB56094"/>
    <w:rsid w:val="2BB57CE4"/>
    <w:rsid w:val="2BB5B527"/>
    <w:rsid w:val="2BB5BE72"/>
    <w:rsid w:val="2BB5FE9D"/>
    <w:rsid w:val="2BB60563"/>
    <w:rsid w:val="2BB60E0E"/>
    <w:rsid w:val="2BB6202D"/>
    <w:rsid w:val="2BB6322F"/>
    <w:rsid w:val="2BB6A3BF"/>
    <w:rsid w:val="2BB6D964"/>
    <w:rsid w:val="2BB6E1B1"/>
    <w:rsid w:val="2BB75D2F"/>
    <w:rsid w:val="2BB80228"/>
    <w:rsid w:val="2BB80FD3"/>
    <w:rsid w:val="2BB81F76"/>
    <w:rsid w:val="2BB8826D"/>
    <w:rsid w:val="2BB8A39E"/>
    <w:rsid w:val="2BB8C896"/>
    <w:rsid w:val="2BB97436"/>
    <w:rsid w:val="2BB98642"/>
    <w:rsid w:val="2BB987F2"/>
    <w:rsid w:val="2BBA404F"/>
    <w:rsid w:val="2BBA43E2"/>
    <w:rsid w:val="2BBA4E2C"/>
    <w:rsid w:val="2BBA8760"/>
    <w:rsid w:val="2BBA8E91"/>
    <w:rsid w:val="2BBA9495"/>
    <w:rsid w:val="2BBAA4BF"/>
    <w:rsid w:val="2BBAB6D0"/>
    <w:rsid w:val="2BBAD29A"/>
    <w:rsid w:val="2BBAE9A1"/>
    <w:rsid w:val="2BBB42E9"/>
    <w:rsid w:val="2BBB8E46"/>
    <w:rsid w:val="2BBB9DC5"/>
    <w:rsid w:val="2BBBA7D0"/>
    <w:rsid w:val="2BBBB9E7"/>
    <w:rsid w:val="2BBC17EB"/>
    <w:rsid w:val="2BBC2433"/>
    <w:rsid w:val="2BBC4487"/>
    <w:rsid w:val="2BBC88F5"/>
    <w:rsid w:val="2BBC9DC7"/>
    <w:rsid w:val="2BBC9E8C"/>
    <w:rsid w:val="2BBCCE6D"/>
    <w:rsid w:val="2BBCF5A3"/>
    <w:rsid w:val="2BBCFF5A"/>
    <w:rsid w:val="2BBD2E9C"/>
    <w:rsid w:val="2BBD3A92"/>
    <w:rsid w:val="2BBD3EDB"/>
    <w:rsid w:val="2BBD63CA"/>
    <w:rsid w:val="2BBDAE15"/>
    <w:rsid w:val="2BBDE353"/>
    <w:rsid w:val="2BBDF150"/>
    <w:rsid w:val="2BBE7411"/>
    <w:rsid w:val="2BBE8AF8"/>
    <w:rsid w:val="2BBECF4F"/>
    <w:rsid w:val="2BBEE07E"/>
    <w:rsid w:val="2BBEEF0F"/>
    <w:rsid w:val="2BBEF795"/>
    <w:rsid w:val="2BBF1A63"/>
    <w:rsid w:val="2BBF287B"/>
    <w:rsid w:val="2BBF2B06"/>
    <w:rsid w:val="2BBF474C"/>
    <w:rsid w:val="2BBF47E6"/>
    <w:rsid w:val="2BBFB34C"/>
    <w:rsid w:val="2BBFF36D"/>
    <w:rsid w:val="2BBFFF0F"/>
    <w:rsid w:val="2BC012D8"/>
    <w:rsid w:val="2BC023CE"/>
    <w:rsid w:val="2BC04806"/>
    <w:rsid w:val="2BC051A8"/>
    <w:rsid w:val="2BC07D12"/>
    <w:rsid w:val="2BC08EA2"/>
    <w:rsid w:val="2BC0B012"/>
    <w:rsid w:val="2BC0B605"/>
    <w:rsid w:val="2BC0D75E"/>
    <w:rsid w:val="2BC11E7B"/>
    <w:rsid w:val="2BC14496"/>
    <w:rsid w:val="2BC14FFC"/>
    <w:rsid w:val="2BC19A6D"/>
    <w:rsid w:val="2BC1DAD3"/>
    <w:rsid w:val="2BC2220C"/>
    <w:rsid w:val="2BC29CE1"/>
    <w:rsid w:val="2BC32C6E"/>
    <w:rsid w:val="2BC334FF"/>
    <w:rsid w:val="2BC3D3E8"/>
    <w:rsid w:val="2BC3D584"/>
    <w:rsid w:val="2BC3DF93"/>
    <w:rsid w:val="2BC44FCB"/>
    <w:rsid w:val="2BC45A22"/>
    <w:rsid w:val="2BC48757"/>
    <w:rsid w:val="2BC4E1F3"/>
    <w:rsid w:val="2BC4E582"/>
    <w:rsid w:val="2BC4E9E8"/>
    <w:rsid w:val="2BC52636"/>
    <w:rsid w:val="2BC53F8A"/>
    <w:rsid w:val="2BC556DC"/>
    <w:rsid w:val="2BC56ABF"/>
    <w:rsid w:val="2BC57CBB"/>
    <w:rsid w:val="2BC59693"/>
    <w:rsid w:val="2BC59D1A"/>
    <w:rsid w:val="2BC5F5EF"/>
    <w:rsid w:val="2BC5F6EE"/>
    <w:rsid w:val="2BC5FFD5"/>
    <w:rsid w:val="2BC61468"/>
    <w:rsid w:val="2BC63B1E"/>
    <w:rsid w:val="2BC6870D"/>
    <w:rsid w:val="2BC6B24A"/>
    <w:rsid w:val="2BC6B57F"/>
    <w:rsid w:val="2BC6F045"/>
    <w:rsid w:val="2BC7074B"/>
    <w:rsid w:val="2BC7653D"/>
    <w:rsid w:val="2BC790BA"/>
    <w:rsid w:val="2BC809E4"/>
    <w:rsid w:val="2BC8277A"/>
    <w:rsid w:val="2BC8358B"/>
    <w:rsid w:val="2BC87CFD"/>
    <w:rsid w:val="2BC88E38"/>
    <w:rsid w:val="2BC8EF00"/>
    <w:rsid w:val="2BC907EB"/>
    <w:rsid w:val="2BC9128A"/>
    <w:rsid w:val="2BC950AB"/>
    <w:rsid w:val="2BC9716C"/>
    <w:rsid w:val="2BC97D1E"/>
    <w:rsid w:val="2BC989F6"/>
    <w:rsid w:val="2BC993C9"/>
    <w:rsid w:val="2BC9ADA3"/>
    <w:rsid w:val="2BCA6326"/>
    <w:rsid w:val="2BCA7AD4"/>
    <w:rsid w:val="2BCB112B"/>
    <w:rsid w:val="2BCBB9ED"/>
    <w:rsid w:val="2BCBBCAA"/>
    <w:rsid w:val="2BCBFB41"/>
    <w:rsid w:val="2BCC071B"/>
    <w:rsid w:val="2BCCAD0D"/>
    <w:rsid w:val="2BCCC60C"/>
    <w:rsid w:val="2BCCDE96"/>
    <w:rsid w:val="2BCCE3AF"/>
    <w:rsid w:val="2BCCEAC7"/>
    <w:rsid w:val="2BCD65C7"/>
    <w:rsid w:val="2BCDABD3"/>
    <w:rsid w:val="2BCDD242"/>
    <w:rsid w:val="2BCDE15F"/>
    <w:rsid w:val="2BCDF09D"/>
    <w:rsid w:val="2BCE0E73"/>
    <w:rsid w:val="2BCE722E"/>
    <w:rsid w:val="2BCEA0BA"/>
    <w:rsid w:val="2BCEA6DD"/>
    <w:rsid w:val="2BCEFF42"/>
    <w:rsid w:val="2BCF1F10"/>
    <w:rsid w:val="2BCF68B5"/>
    <w:rsid w:val="2BCF6FE3"/>
    <w:rsid w:val="2BCF7434"/>
    <w:rsid w:val="2BCF7A01"/>
    <w:rsid w:val="2BCF8E4D"/>
    <w:rsid w:val="2BD01593"/>
    <w:rsid w:val="2BD05DDA"/>
    <w:rsid w:val="2BD06159"/>
    <w:rsid w:val="2BD0696C"/>
    <w:rsid w:val="2BD078E0"/>
    <w:rsid w:val="2BD0BE3A"/>
    <w:rsid w:val="2BD0C03C"/>
    <w:rsid w:val="2BD0D356"/>
    <w:rsid w:val="2BD0FECA"/>
    <w:rsid w:val="2BD106C2"/>
    <w:rsid w:val="2BD19603"/>
    <w:rsid w:val="2BD1E8E4"/>
    <w:rsid w:val="2BD208EE"/>
    <w:rsid w:val="2BD20967"/>
    <w:rsid w:val="2BD2114D"/>
    <w:rsid w:val="2BD23434"/>
    <w:rsid w:val="2BD2F873"/>
    <w:rsid w:val="2BD338C0"/>
    <w:rsid w:val="2BD3D29C"/>
    <w:rsid w:val="2BD4890A"/>
    <w:rsid w:val="2BD4F3C4"/>
    <w:rsid w:val="2BD4FD76"/>
    <w:rsid w:val="2BD4FF7C"/>
    <w:rsid w:val="2BD53DEB"/>
    <w:rsid w:val="2BD56698"/>
    <w:rsid w:val="2BD58327"/>
    <w:rsid w:val="2BD6062A"/>
    <w:rsid w:val="2BD657DA"/>
    <w:rsid w:val="2BD667EA"/>
    <w:rsid w:val="2BD68A4C"/>
    <w:rsid w:val="2BD738BF"/>
    <w:rsid w:val="2BD7903E"/>
    <w:rsid w:val="2BD7A253"/>
    <w:rsid w:val="2BD81F33"/>
    <w:rsid w:val="2BD82063"/>
    <w:rsid w:val="2BD82D3A"/>
    <w:rsid w:val="2BD8A260"/>
    <w:rsid w:val="2BD8D107"/>
    <w:rsid w:val="2BD8FF1B"/>
    <w:rsid w:val="2BD913E2"/>
    <w:rsid w:val="2BD91974"/>
    <w:rsid w:val="2BD94243"/>
    <w:rsid w:val="2BD981B5"/>
    <w:rsid w:val="2BD994AD"/>
    <w:rsid w:val="2BD996E2"/>
    <w:rsid w:val="2BD9B3C5"/>
    <w:rsid w:val="2BDA0890"/>
    <w:rsid w:val="2BDA1F42"/>
    <w:rsid w:val="2BDA318C"/>
    <w:rsid w:val="2BDA667C"/>
    <w:rsid w:val="2BDA8282"/>
    <w:rsid w:val="2BDA8297"/>
    <w:rsid w:val="2BDA9142"/>
    <w:rsid w:val="2BDAC9DB"/>
    <w:rsid w:val="2BDAF062"/>
    <w:rsid w:val="2BDB0635"/>
    <w:rsid w:val="2BDB8EFF"/>
    <w:rsid w:val="2BDBEFBA"/>
    <w:rsid w:val="2BDC09A3"/>
    <w:rsid w:val="2BDC1AE4"/>
    <w:rsid w:val="2BDC45F9"/>
    <w:rsid w:val="2BDC6E3F"/>
    <w:rsid w:val="2BDCD1DC"/>
    <w:rsid w:val="2BDCEC69"/>
    <w:rsid w:val="2BDD7D07"/>
    <w:rsid w:val="2BDE0A50"/>
    <w:rsid w:val="2BDE6507"/>
    <w:rsid w:val="2BDE87A9"/>
    <w:rsid w:val="2BDE8FBE"/>
    <w:rsid w:val="2BDEDB85"/>
    <w:rsid w:val="2BDEE8BB"/>
    <w:rsid w:val="2BDF1583"/>
    <w:rsid w:val="2BDF306D"/>
    <w:rsid w:val="2BDF5666"/>
    <w:rsid w:val="2BDF60C5"/>
    <w:rsid w:val="2BDFD6BA"/>
    <w:rsid w:val="2BDFF4E6"/>
    <w:rsid w:val="2BE00923"/>
    <w:rsid w:val="2BE069F4"/>
    <w:rsid w:val="2BE076A1"/>
    <w:rsid w:val="2BE0A053"/>
    <w:rsid w:val="2BE0B09D"/>
    <w:rsid w:val="2BE0FBFB"/>
    <w:rsid w:val="2BE163E3"/>
    <w:rsid w:val="2BE1B2F7"/>
    <w:rsid w:val="2BE1CE22"/>
    <w:rsid w:val="2BE1D466"/>
    <w:rsid w:val="2BE200C2"/>
    <w:rsid w:val="2BE20A17"/>
    <w:rsid w:val="2BE25578"/>
    <w:rsid w:val="2BE27070"/>
    <w:rsid w:val="2BE2D0A8"/>
    <w:rsid w:val="2BE35C48"/>
    <w:rsid w:val="2BE35FDE"/>
    <w:rsid w:val="2BE36527"/>
    <w:rsid w:val="2BE3815B"/>
    <w:rsid w:val="2BE40383"/>
    <w:rsid w:val="2BE496D0"/>
    <w:rsid w:val="2BE4996C"/>
    <w:rsid w:val="2BE4A8A6"/>
    <w:rsid w:val="2BE4CC24"/>
    <w:rsid w:val="2BE4E94C"/>
    <w:rsid w:val="2BE5553B"/>
    <w:rsid w:val="2BE5587A"/>
    <w:rsid w:val="2BE5E40A"/>
    <w:rsid w:val="2BE5F393"/>
    <w:rsid w:val="2BE5F9BF"/>
    <w:rsid w:val="2BE63276"/>
    <w:rsid w:val="2BE63469"/>
    <w:rsid w:val="2BE63CA1"/>
    <w:rsid w:val="2BE64BD1"/>
    <w:rsid w:val="2BE64C1B"/>
    <w:rsid w:val="2BE6507F"/>
    <w:rsid w:val="2BE67763"/>
    <w:rsid w:val="2BE677BC"/>
    <w:rsid w:val="2BE691D3"/>
    <w:rsid w:val="2BE6F0B3"/>
    <w:rsid w:val="2BE6FEAC"/>
    <w:rsid w:val="2BE70A34"/>
    <w:rsid w:val="2BE72D9A"/>
    <w:rsid w:val="2BE73733"/>
    <w:rsid w:val="2BE7411F"/>
    <w:rsid w:val="2BE76D63"/>
    <w:rsid w:val="2BE77262"/>
    <w:rsid w:val="2BE7A170"/>
    <w:rsid w:val="2BE7BB38"/>
    <w:rsid w:val="2BE7BCCF"/>
    <w:rsid w:val="2BE7D1FB"/>
    <w:rsid w:val="2BE7D4A7"/>
    <w:rsid w:val="2BE86AEA"/>
    <w:rsid w:val="2BE8999D"/>
    <w:rsid w:val="2BE8A4FB"/>
    <w:rsid w:val="2BE8CB9E"/>
    <w:rsid w:val="2BE8CE1C"/>
    <w:rsid w:val="2BE8D8EB"/>
    <w:rsid w:val="2BE96685"/>
    <w:rsid w:val="2BE967B4"/>
    <w:rsid w:val="2BE9A8ED"/>
    <w:rsid w:val="2BE9E626"/>
    <w:rsid w:val="2BE9E989"/>
    <w:rsid w:val="2BEA0B2A"/>
    <w:rsid w:val="2BEA1362"/>
    <w:rsid w:val="2BEA6BFB"/>
    <w:rsid w:val="2BEA9819"/>
    <w:rsid w:val="2BEB24DE"/>
    <w:rsid w:val="2BEB45F7"/>
    <w:rsid w:val="2BEB6487"/>
    <w:rsid w:val="2BEBC3E6"/>
    <w:rsid w:val="2BEC83DB"/>
    <w:rsid w:val="2BEC87E4"/>
    <w:rsid w:val="2BECE186"/>
    <w:rsid w:val="2BED1DF8"/>
    <w:rsid w:val="2BED43AA"/>
    <w:rsid w:val="2BED6B09"/>
    <w:rsid w:val="2BED74F7"/>
    <w:rsid w:val="2BED878F"/>
    <w:rsid w:val="2BED9F72"/>
    <w:rsid w:val="2BEDF48C"/>
    <w:rsid w:val="2BEE1F2B"/>
    <w:rsid w:val="2BEE2072"/>
    <w:rsid w:val="2BEE8727"/>
    <w:rsid w:val="2BEECB28"/>
    <w:rsid w:val="2BEF4DCD"/>
    <w:rsid w:val="2BEF708C"/>
    <w:rsid w:val="2BEF7A1D"/>
    <w:rsid w:val="2BEF873A"/>
    <w:rsid w:val="2BF01573"/>
    <w:rsid w:val="2BF02EC9"/>
    <w:rsid w:val="2BF03B67"/>
    <w:rsid w:val="2BF051C3"/>
    <w:rsid w:val="2BF0532B"/>
    <w:rsid w:val="2BF060C2"/>
    <w:rsid w:val="2BF07784"/>
    <w:rsid w:val="2BF07CD7"/>
    <w:rsid w:val="2BF0BEF3"/>
    <w:rsid w:val="2BF192B0"/>
    <w:rsid w:val="2BF25F48"/>
    <w:rsid w:val="2BF27A8D"/>
    <w:rsid w:val="2BF2808B"/>
    <w:rsid w:val="2BF2A2A7"/>
    <w:rsid w:val="2BF2B27A"/>
    <w:rsid w:val="2BF2B6D2"/>
    <w:rsid w:val="2BF2F60F"/>
    <w:rsid w:val="2BF303DE"/>
    <w:rsid w:val="2BF3132B"/>
    <w:rsid w:val="2BF36E82"/>
    <w:rsid w:val="2BF390DB"/>
    <w:rsid w:val="2BF3A5B4"/>
    <w:rsid w:val="2BF3AD7D"/>
    <w:rsid w:val="2BF43EFF"/>
    <w:rsid w:val="2BF46315"/>
    <w:rsid w:val="2BF46E58"/>
    <w:rsid w:val="2BF47504"/>
    <w:rsid w:val="2BF47962"/>
    <w:rsid w:val="2BF49643"/>
    <w:rsid w:val="2BF4D687"/>
    <w:rsid w:val="2BF4D8E4"/>
    <w:rsid w:val="2BF4E173"/>
    <w:rsid w:val="2BF53703"/>
    <w:rsid w:val="2BF5484B"/>
    <w:rsid w:val="2BF58A56"/>
    <w:rsid w:val="2BF5C990"/>
    <w:rsid w:val="2BF5D2CC"/>
    <w:rsid w:val="2BF5D508"/>
    <w:rsid w:val="2BF62925"/>
    <w:rsid w:val="2BF65BA9"/>
    <w:rsid w:val="2BF67124"/>
    <w:rsid w:val="2BF67AAB"/>
    <w:rsid w:val="2BF68189"/>
    <w:rsid w:val="2BF6DCB0"/>
    <w:rsid w:val="2BF6E592"/>
    <w:rsid w:val="2BF6F47F"/>
    <w:rsid w:val="2BF76708"/>
    <w:rsid w:val="2BF780A9"/>
    <w:rsid w:val="2BF7B5AA"/>
    <w:rsid w:val="2BF839AC"/>
    <w:rsid w:val="2BF84BAB"/>
    <w:rsid w:val="2BF872DE"/>
    <w:rsid w:val="2BF89801"/>
    <w:rsid w:val="2BF931D5"/>
    <w:rsid w:val="2BF94701"/>
    <w:rsid w:val="2BF98765"/>
    <w:rsid w:val="2BF99C5F"/>
    <w:rsid w:val="2BF9FEA8"/>
    <w:rsid w:val="2BFAA27F"/>
    <w:rsid w:val="2BFAA79F"/>
    <w:rsid w:val="2BFAB6B4"/>
    <w:rsid w:val="2BFAC9C5"/>
    <w:rsid w:val="2BFB3C98"/>
    <w:rsid w:val="2BFB4E92"/>
    <w:rsid w:val="2BFBA144"/>
    <w:rsid w:val="2BFBCB03"/>
    <w:rsid w:val="2BFBDBB3"/>
    <w:rsid w:val="2BFBDF77"/>
    <w:rsid w:val="2BFBFE6D"/>
    <w:rsid w:val="2BFC051F"/>
    <w:rsid w:val="2BFC4BB8"/>
    <w:rsid w:val="2BFC54A2"/>
    <w:rsid w:val="2BFD1E57"/>
    <w:rsid w:val="2BFD91A3"/>
    <w:rsid w:val="2BFD9F77"/>
    <w:rsid w:val="2BFDE131"/>
    <w:rsid w:val="2BFDE9CB"/>
    <w:rsid w:val="2BFE174E"/>
    <w:rsid w:val="2BFEB209"/>
    <w:rsid w:val="2BFEC6BD"/>
    <w:rsid w:val="2BFF800C"/>
    <w:rsid w:val="2BFFA2B3"/>
    <w:rsid w:val="2BFFA7A5"/>
    <w:rsid w:val="2BFFB1A0"/>
    <w:rsid w:val="2BFFB1C9"/>
    <w:rsid w:val="2BFFEAC4"/>
    <w:rsid w:val="2BFFF905"/>
    <w:rsid w:val="2C000061"/>
    <w:rsid w:val="2C000086"/>
    <w:rsid w:val="2C001B9E"/>
    <w:rsid w:val="2C00213B"/>
    <w:rsid w:val="2C0029C4"/>
    <w:rsid w:val="2C002C8A"/>
    <w:rsid w:val="2C00BDD5"/>
    <w:rsid w:val="2C00CA87"/>
    <w:rsid w:val="2C00CDD3"/>
    <w:rsid w:val="2C010D81"/>
    <w:rsid w:val="2C011A27"/>
    <w:rsid w:val="2C0153BC"/>
    <w:rsid w:val="2C017FAA"/>
    <w:rsid w:val="2C022680"/>
    <w:rsid w:val="2C0232AA"/>
    <w:rsid w:val="2C0285CB"/>
    <w:rsid w:val="2C0296E3"/>
    <w:rsid w:val="2C029EF6"/>
    <w:rsid w:val="2C034323"/>
    <w:rsid w:val="2C035F93"/>
    <w:rsid w:val="2C036603"/>
    <w:rsid w:val="2C0384D7"/>
    <w:rsid w:val="2C03F7C5"/>
    <w:rsid w:val="2C03FBE9"/>
    <w:rsid w:val="2C047176"/>
    <w:rsid w:val="2C05218E"/>
    <w:rsid w:val="2C0534EB"/>
    <w:rsid w:val="2C05530D"/>
    <w:rsid w:val="2C055F92"/>
    <w:rsid w:val="2C056542"/>
    <w:rsid w:val="2C05B541"/>
    <w:rsid w:val="2C05EE3E"/>
    <w:rsid w:val="2C062833"/>
    <w:rsid w:val="2C065B49"/>
    <w:rsid w:val="2C069C3B"/>
    <w:rsid w:val="2C06B1BB"/>
    <w:rsid w:val="2C06E5D1"/>
    <w:rsid w:val="2C071A72"/>
    <w:rsid w:val="2C071B42"/>
    <w:rsid w:val="2C072182"/>
    <w:rsid w:val="2C072EF1"/>
    <w:rsid w:val="2C073A02"/>
    <w:rsid w:val="2C077160"/>
    <w:rsid w:val="2C078C86"/>
    <w:rsid w:val="2C0805E1"/>
    <w:rsid w:val="2C08417B"/>
    <w:rsid w:val="2C08ACC7"/>
    <w:rsid w:val="2C08B3EA"/>
    <w:rsid w:val="2C091486"/>
    <w:rsid w:val="2C093C4E"/>
    <w:rsid w:val="2C095859"/>
    <w:rsid w:val="2C0970BB"/>
    <w:rsid w:val="2C099856"/>
    <w:rsid w:val="2C09FE50"/>
    <w:rsid w:val="2C0AE223"/>
    <w:rsid w:val="2C0AE6A5"/>
    <w:rsid w:val="2C0B025D"/>
    <w:rsid w:val="2C0B1222"/>
    <w:rsid w:val="2C0B4CCE"/>
    <w:rsid w:val="2C0B4FA1"/>
    <w:rsid w:val="2C0B5E55"/>
    <w:rsid w:val="2C0B649E"/>
    <w:rsid w:val="2C0BA870"/>
    <w:rsid w:val="2C0C1817"/>
    <w:rsid w:val="2C0C62E5"/>
    <w:rsid w:val="2C0C69E6"/>
    <w:rsid w:val="2C0C6DCA"/>
    <w:rsid w:val="2C0C9797"/>
    <w:rsid w:val="2C0CBF36"/>
    <w:rsid w:val="2C0CFAC3"/>
    <w:rsid w:val="2C0D06FA"/>
    <w:rsid w:val="2C0D1120"/>
    <w:rsid w:val="2C0D2312"/>
    <w:rsid w:val="2C0DF15E"/>
    <w:rsid w:val="2C0E20BC"/>
    <w:rsid w:val="2C0E21C7"/>
    <w:rsid w:val="2C0E5573"/>
    <w:rsid w:val="2C0E9A8E"/>
    <w:rsid w:val="2C0EF22F"/>
    <w:rsid w:val="2C0F3C5C"/>
    <w:rsid w:val="2C0F442D"/>
    <w:rsid w:val="2C0F708C"/>
    <w:rsid w:val="2C0FEDC7"/>
    <w:rsid w:val="2C101E66"/>
    <w:rsid w:val="2C1063D4"/>
    <w:rsid w:val="2C10B156"/>
    <w:rsid w:val="2C10C288"/>
    <w:rsid w:val="2C10CC12"/>
    <w:rsid w:val="2C10E201"/>
    <w:rsid w:val="2C1104EE"/>
    <w:rsid w:val="2C110B41"/>
    <w:rsid w:val="2C117976"/>
    <w:rsid w:val="2C11C2BC"/>
    <w:rsid w:val="2C1205ED"/>
    <w:rsid w:val="2C121660"/>
    <w:rsid w:val="2C121B6A"/>
    <w:rsid w:val="2C123461"/>
    <w:rsid w:val="2C123A91"/>
    <w:rsid w:val="2C1267EA"/>
    <w:rsid w:val="2C12E417"/>
    <w:rsid w:val="2C138AAD"/>
    <w:rsid w:val="2C139AAA"/>
    <w:rsid w:val="2C13A0ED"/>
    <w:rsid w:val="2C13B746"/>
    <w:rsid w:val="2C13F432"/>
    <w:rsid w:val="2C13FAAE"/>
    <w:rsid w:val="2C1435DE"/>
    <w:rsid w:val="2C145128"/>
    <w:rsid w:val="2C14703F"/>
    <w:rsid w:val="2C14A00B"/>
    <w:rsid w:val="2C14A213"/>
    <w:rsid w:val="2C14B603"/>
    <w:rsid w:val="2C14FC41"/>
    <w:rsid w:val="2C151F06"/>
    <w:rsid w:val="2C1533F6"/>
    <w:rsid w:val="2C153411"/>
    <w:rsid w:val="2C154EF1"/>
    <w:rsid w:val="2C15637C"/>
    <w:rsid w:val="2C15EFE9"/>
    <w:rsid w:val="2C166821"/>
    <w:rsid w:val="2C168B27"/>
    <w:rsid w:val="2C169099"/>
    <w:rsid w:val="2C17006F"/>
    <w:rsid w:val="2C171AB1"/>
    <w:rsid w:val="2C1733B7"/>
    <w:rsid w:val="2C174C46"/>
    <w:rsid w:val="2C1758A9"/>
    <w:rsid w:val="2C176A40"/>
    <w:rsid w:val="2C181D30"/>
    <w:rsid w:val="2C1855B1"/>
    <w:rsid w:val="2C187D11"/>
    <w:rsid w:val="2C18A9E1"/>
    <w:rsid w:val="2C18B5B0"/>
    <w:rsid w:val="2C18C4E6"/>
    <w:rsid w:val="2C18C4FE"/>
    <w:rsid w:val="2C1905F5"/>
    <w:rsid w:val="2C197E36"/>
    <w:rsid w:val="2C198D94"/>
    <w:rsid w:val="2C19DFC1"/>
    <w:rsid w:val="2C1A3B70"/>
    <w:rsid w:val="2C1A46B8"/>
    <w:rsid w:val="2C1A69E4"/>
    <w:rsid w:val="2C1A8CD6"/>
    <w:rsid w:val="2C1AA948"/>
    <w:rsid w:val="2C1AF6BE"/>
    <w:rsid w:val="2C1B3025"/>
    <w:rsid w:val="2C1B3B40"/>
    <w:rsid w:val="2C1B536F"/>
    <w:rsid w:val="2C1BA581"/>
    <w:rsid w:val="2C1BEE9E"/>
    <w:rsid w:val="2C1C0B32"/>
    <w:rsid w:val="2C1C442E"/>
    <w:rsid w:val="2C1D5F39"/>
    <w:rsid w:val="2C1D724F"/>
    <w:rsid w:val="2C1D977E"/>
    <w:rsid w:val="2C1DE509"/>
    <w:rsid w:val="2C1E0452"/>
    <w:rsid w:val="2C1EB6FC"/>
    <w:rsid w:val="2C1EE02D"/>
    <w:rsid w:val="2C1EEA2A"/>
    <w:rsid w:val="2C1EEE80"/>
    <w:rsid w:val="2C1EEEE7"/>
    <w:rsid w:val="2C1EF45E"/>
    <w:rsid w:val="2C1F9F61"/>
    <w:rsid w:val="2C20124E"/>
    <w:rsid w:val="2C208CC7"/>
    <w:rsid w:val="2C2090CA"/>
    <w:rsid w:val="2C20EB76"/>
    <w:rsid w:val="2C2114E6"/>
    <w:rsid w:val="2C212ECC"/>
    <w:rsid w:val="2C21C9AD"/>
    <w:rsid w:val="2C21DD95"/>
    <w:rsid w:val="2C21E554"/>
    <w:rsid w:val="2C21F91C"/>
    <w:rsid w:val="2C227195"/>
    <w:rsid w:val="2C227268"/>
    <w:rsid w:val="2C228AC7"/>
    <w:rsid w:val="2C22E405"/>
    <w:rsid w:val="2C236A13"/>
    <w:rsid w:val="2C23D2C7"/>
    <w:rsid w:val="2C24233F"/>
    <w:rsid w:val="2C242785"/>
    <w:rsid w:val="2C242D7D"/>
    <w:rsid w:val="2C24384C"/>
    <w:rsid w:val="2C246FC5"/>
    <w:rsid w:val="2C2528C6"/>
    <w:rsid w:val="2C256999"/>
    <w:rsid w:val="2C25A3BB"/>
    <w:rsid w:val="2C25AE5C"/>
    <w:rsid w:val="2C25DCE0"/>
    <w:rsid w:val="2C25F9EC"/>
    <w:rsid w:val="2C25FA34"/>
    <w:rsid w:val="2C26193E"/>
    <w:rsid w:val="2C261C9F"/>
    <w:rsid w:val="2C263AEC"/>
    <w:rsid w:val="2C264450"/>
    <w:rsid w:val="2C2647E9"/>
    <w:rsid w:val="2C269B28"/>
    <w:rsid w:val="2C26A9BD"/>
    <w:rsid w:val="2C26CC5A"/>
    <w:rsid w:val="2C270B2A"/>
    <w:rsid w:val="2C273CC3"/>
    <w:rsid w:val="2C28158E"/>
    <w:rsid w:val="2C2844EF"/>
    <w:rsid w:val="2C2856C1"/>
    <w:rsid w:val="2C28592C"/>
    <w:rsid w:val="2C28AC16"/>
    <w:rsid w:val="2C28CB36"/>
    <w:rsid w:val="2C28FCE4"/>
    <w:rsid w:val="2C292129"/>
    <w:rsid w:val="2C2982C1"/>
    <w:rsid w:val="2C29E8CC"/>
    <w:rsid w:val="2C2A31B0"/>
    <w:rsid w:val="2C2A71F4"/>
    <w:rsid w:val="2C2A9A65"/>
    <w:rsid w:val="2C2AC0DA"/>
    <w:rsid w:val="2C2ADBBA"/>
    <w:rsid w:val="2C2AE6A6"/>
    <w:rsid w:val="2C2AF56E"/>
    <w:rsid w:val="2C2AFEFD"/>
    <w:rsid w:val="2C2B1434"/>
    <w:rsid w:val="2C2B2F2D"/>
    <w:rsid w:val="2C2BDB25"/>
    <w:rsid w:val="2C2BDF64"/>
    <w:rsid w:val="2C2BFC22"/>
    <w:rsid w:val="2C2C0EF7"/>
    <w:rsid w:val="2C2C16BF"/>
    <w:rsid w:val="2C2C299F"/>
    <w:rsid w:val="2C2C2FFE"/>
    <w:rsid w:val="2C2C422E"/>
    <w:rsid w:val="2C2CC732"/>
    <w:rsid w:val="2C2D4279"/>
    <w:rsid w:val="2C2D6CDC"/>
    <w:rsid w:val="2C2D6F38"/>
    <w:rsid w:val="2C2D9F9E"/>
    <w:rsid w:val="2C2DA5F5"/>
    <w:rsid w:val="2C2DD5A9"/>
    <w:rsid w:val="2C2DD868"/>
    <w:rsid w:val="2C2DDA35"/>
    <w:rsid w:val="2C2DDC8D"/>
    <w:rsid w:val="2C2E5035"/>
    <w:rsid w:val="2C2EE7EA"/>
    <w:rsid w:val="2C2F02AC"/>
    <w:rsid w:val="2C2F3809"/>
    <w:rsid w:val="2C2F4803"/>
    <w:rsid w:val="2C2F83A1"/>
    <w:rsid w:val="2C2F9172"/>
    <w:rsid w:val="2C2FCEF1"/>
    <w:rsid w:val="2C3019A9"/>
    <w:rsid w:val="2C3032FB"/>
    <w:rsid w:val="2C305F5C"/>
    <w:rsid w:val="2C306F11"/>
    <w:rsid w:val="2C310555"/>
    <w:rsid w:val="2C311B99"/>
    <w:rsid w:val="2C312ED8"/>
    <w:rsid w:val="2C31652B"/>
    <w:rsid w:val="2C3194DE"/>
    <w:rsid w:val="2C31BBF6"/>
    <w:rsid w:val="2C31D6A4"/>
    <w:rsid w:val="2C31E73C"/>
    <w:rsid w:val="2C321266"/>
    <w:rsid w:val="2C323B7D"/>
    <w:rsid w:val="2C323DF8"/>
    <w:rsid w:val="2C329874"/>
    <w:rsid w:val="2C32ACF9"/>
    <w:rsid w:val="2C32B6D8"/>
    <w:rsid w:val="2C3331B3"/>
    <w:rsid w:val="2C333F57"/>
    <w:rsid w:val="2C337E58"/>
    <w:rsid w:val="2C339890"/>
    <w:rsid w:val="2C33A748"/>
    <w:rsid w:val="2C33DFD5"/>
    <w:rsid w:val="2C34A521"/>
    <w:rsid w:val="2C34BD28"/>
    <w:rsid w:val="2C34E903"/>
    <w:rsid w:val="2C34F288"/>
    <w:rsid w:val="2C34FDDD"/>
    <w:rsid w:val="2C354175"/>
    <w:rsid w:val="2C35A1D3"/>
    <w:rsid w:val="2C35C3AE"/>
    <w:rsid w:val="2C3611D1"/>
    <w:rsid w:val="2C3641CA"/>
    <w:rsid w:val="2C364FCF"/>
    <w:rsid w:val="2C367B03"/>
    <w:rsid w:val="2C36CA13"/>
    <w:rsid w:val="2C36CB2D"/>
    <w:rsid w:val="2C36EC43"/>
    <w:rsid w:val="2C37137B"/>
    <w:rsid w:val="2C372365"/>
    <w:rsid w:val="2C375646"/>
    <w:rsid w:val="2C376E35"/>
    <w:rsid w:val="2C378C05"/>
    <w:rsid w:val="2C3790F9"/>
    <w:rsid w:val="2C3793EA"/>
    <w:rsid w:val="2C37D647"/>
    <w:rsid w:val="2C380147"/>
    <w:rsid w:val="2C3852ED"/>
    <w:rsid w:val="2C3855FD"/>
    <w:rsid w:val="2C38ACFB"/>
    <w:rsid w:val="2C390364"/>
    <w:rsid w:val="2C39501C"/>
    <w:rsid w:val="2C395301"/>
    <w:rsid w:val="2C39650D"/>
    <w:rsid w:val="2C39936C"/>
    <w:rsid w:val="2C3A489F"/>
    <w:rsid w:val="2C3AE72E"/>
    <w:rsid w:val="2C3B0155"/>
    <w:rsid w:val="2C3B1E1D"/>
    <w:rsid w:val="2C3B6234"/>
    <w:rsid w:val="2C3B83A9"/>
    <w:rsid w:val="2C3B9E22"/>
    <w:rsid w:val="2C3BB6D7"/>
    <w:rsid w:val="2C3BB9C2"/>
    <w:rsid w:val="2C3BC2FF"/>
    <w:rsid w:val="2C3C273E"/>
    <w:rsid w:val="2C3C9C54"/>
    <w:rsid w:val="2C3CB4A6"/>
    <w:rsid w:val="2C3CBB4D"/>
    <w:rsid w:val="2C3CCE8B"/>
    <w:rsid w:val="2C3CD5CF"/>
    <w:rsid w:val="2C3D254F"/>
    <w:rsid w:val="2C3D31B5"/>
    <w:rsid w:val="2C3D55BE"/>
    <w:rsid w:val="2C3E406C"/>
    <w:rsid w:val="2C3E69C2"/>
    <w:rsid w:val="2C3E788E"/>
    <w:rsid w:val="2C3F14CC"/>
    <w:rsid w:val="2C3F552F"/>
    <w:rsid w:val="2C3FA8FC"/>
    <w:rsid w:val="2C3FB691"/>
    <w:rsid w:val="2C3FCAD4"/>
    <w:rsid w:val="2C3FCB03"/>
    <w:rsid w:val="2C3FE70B"/>
    <w:rsid w:val="2C400247"/>
    <w:rsid w:val="2C4012A5"/>
    <w:rsid w:val="2C407882"/>
    <w:rsid w:val="2C407A0D"/>
    <w:rsid w:val="2C408B53"/>
    <w:rsid w:val="2C408DE7"/>
    <w:rsid w:val="2C40A9F2"/>
    <w:rsid w:val="2C40B381"/>
    <w:rsid w:val="2C40D29E"/>
    <w:rsid w:val="2C40E3FE"/>
    <w:rsid w:val="2C40FB73"/>
    <w:rsid w:val="2C412ACD"/>
    <w:rsid w:val="2C41460C"/>
    <w:rsid w:val="2C4154AA"/>
    <w:rsid w:val="2C416C4C"/>
    <w:rsid w:val="2C418B26"/>
    <w:rsid w:val="2C41DD41"/>
    <w:rsid w:val="2C41DF75"/>
    <w:rsid w:val="2C41EA82"/>
    <w:rsid w:val="2C420BC2"/>
    <w:rsid w:val="2C426FC0"/>
    <w:rsid w:val="2C427F5B"/>
    <w:rsid w:val="2C430FDC"/>
    <w:rsid w:val="2C433394"/>
    <w:rsid w:val="2C437FD4"/>
    <w:rsid w:val="2C43F77C"/>
    <w:rsid w:val="2C4429E1"/>
    <w:rsid w:val="2C442AAD"/>
    <w:rsid w:val="2C444F5D"/>
    <w:rsid w:val="2C4453C7"/>
    <w:rsid w:val="2C446B4C"/>
    <w:rsid w:val="2C4506B6"/>
    <w:rsid w:val="2C45103C"/>
    <w:rsid w:val="2C457920"/>
    <w:rsid w:val="2C459FC8"/>
    <w:rsid w:val="2C45D3D1"/>
    <w:rsid w:val="2C467132"/>
    <w:rsid w:val="2C468391"/>
    <w:rsid w:val="2C46CB34"/>
    <w:rsid w:val="2C470186"/>
    <w:rsid w:val="2C471142"/>
    <w:rsid w:val="2C471986"/>
    <w:rsid w:val="2C472C46"/>
    <w:rsid w:val="2C477810"/>
    <w:rsid w:val="2C47DAE4"/>
    <w:rsid w:val="2C47FD88"/>
    <w:rsid w:val="2C47FD96"/>
    <w:rsid w:val="2C4840F8"/>
    <w:rsid w:val="2C486BAF"/>
    <w:rsid w:val="2C4872D8"/>
    <w:rsid w:val="2C488529"/>
    <w:rsid w:val="2C489D03"/>
    <w:rsid w:val="2C48DBC1"/>
    <w:rsid w:val="2C48E7BF"/>
    <w:rsid w:val="2C49765F"/>
    <w:rsid w:val="2C49B4FA"/>
    <w:rsid w:val="2C49BE10"/>
    <w:rsid w:val="2C49CFA5"/>
    <w:rsid w:val="2C49F2C6"/>
    <w:rsid w:val="2C49F2ED"/>
    <w:rsid w:val="2C49F355"/>
    <w:rsid w:val="2C4A2001"/>
    <w:rsid w:val="2C4A8375"/>
    <w:rsid w:val="2C4A8742"/>
    <w:rsid w:val="2C4AC477"/>
    <w:rsid w:val="2C4B5155"/>
    <w:rsid w:val="2C4B592F"/>
    <w:rsid w:val="2C4B5A3D"/>
    <w:rsid w:val="2C4B97DA"/>
    <w:rsid w:val="2C4BE8C0"/>
    <w:rsid w:val="2C4C03FE"/>
    <w:rsid w:val="2C4C1002"/>
    <w:rsid w:val="2C4C13AC"/>
    <w:rsid w:val="2C4C1C83"/>
    <w:rsid w:val="2C4C1F73"/>
    <w:rsid w:val="2C4C445C"/>
    <w:rsid w:val="2C4C4DAB"/>
    <w:rsid w:val="2C4C5490"/>
    <w:rsid w:val="2C4C7A0F"/>
    <w:rsid w:val="2C4CD6B8"/>
    <w:rsid w:val="2C4D2F91"/>
    <w:rsid w:val="2C4D3F9E"/>
    <w:rsid w:val="2C4D68A9"/>
    <w:rsid w:val="2C4DA121"/>
    <w:rsid w:val="2C4DA16E"/>
    <w:rsid w:val="2C4DD813"/>
    <w:rsid w:val="2C4DE7F6"/>
    <w:rsid w:val="2C4E2703"/>
    <w:rsid w:val="2C4F0EB3"/>
    <w:rsid w:val="2C4F2B50"/>
    <w:rsid w:val="2C4F8479"/>
    <w:rsid w:val="2C4FD6E4"/>
    <w:rsid w:val="2C500840"/>
    <w:rsid w:val="2C5073DA"/>
    <w:rsid w:val="2C509F4D"/>
    <w:rsid w:val="2C50A6D1"/>
    <w:rsid w:val="2C50ACDB"/>
    <w:rsid w:val="2C50D62E"/>
    <w:rsid w:val="2C50E118"/>
    <w:rsid w:val="2C510001"/>
    <w:rsid w:val="2C510091"/>
    <w:rsid w:val="2C510C0B"/>
    <w:rsid w:val="2C5125C2"/>
    <w:rsid w:val="2C5145EC"/>
    <w:rsid w:val="2C517110"/>
    <w:rsid w:val="2C526AD9"/>
    <w:rsid w:val="2C52A3A9"/>
    <w:rsid w:val="2C5300F7"/>
    <w:rsid w:val="2C534969"/>
    <w:rsid w:val="2C535F6A"/>
    <w:rsid w:val="2C53648C"/>
    <w:rsid w:val="2C53AEB5"/>
    <w:rsid w:val="2C53DA0D"/>
    <w:rsid w:val="2C53E30C"/>
    <w:rsid w:val="2C53E5B5"/>
    <w:rsid w:val="2C540D93"/>
    <w:rsid w:val="2C54545E"/>
    <w:rsid w:val="2C54A9A9"/>
    <w:rsid w:val="2C5543AA"/>
    <w:rsid w:val="2C559FFB"/>
    <w:rsid w:val="2C55A876"/>
    <w:rsid w:val="2C55FAA7"/>
    <w:rsid w:val="2C56062D"/>
    <w:rsid w:val="2C5643C3"/>
    <w:rsid w:val="2C566317"/>
    <w:rsid w:val="2C5670DA"/>
    <w:rsid w:val="2C5692C3"/>
    <w:rsid w:val="2C56A1CC"/>
    <w:rsid w:val="2C5700F7"/>
    <w:rsid w:val="2C574438"/>
    <w:rsid w:val="2C57AC9C"/>
    <w:rsid w:val="2C583D5E"/>
    <w:rsid w:val="2C58FDCB"/>
    <w:rsid w:val="2C59176E"/>
    <w:rsid w:val="2C592882"/>
    <w:rsid w:val="2C59518A"/>
    <w:rsid w:val="2C59E039"/>
    <w:rsid w:val="2C59E186"/>
    <w:rsid w:val="2C5A384F"/>
    <w:rsid w:val="2C5A6409"/>
    <w:rsid w:val="2C5A7648"/>
    <w:rsid w:val="2C5AB6DC"/>
    <w:rsid w:val="2C5B225C"/>
    <w:rsid w:val="2C5B7BAC"/>
    <w:rsid w:val="2C5B9732"/>
    <w:rsid w:val="2C5BBA80"/>
    <w:rsid w:val="2C5BCE4A"/>
    <w:rsid w:val="2C5BCFC6"/>
    <w:rsid w:val="2C5BF6E9"/>
    <w:rsid w:val="2C5C027A"/>
    <w:rsid w:val="2C5C190F"/>
    <w:rsid w:val="2C5C5478"/>
    <w:rsid w:val="2C5C5DEC"/>
    <w:rsid w:val="2C5C98FD"/>
    <w:rsid w:val="2C5C9A2D"/>
    <w:rsid w:val="2C5CA468"/>
    <w:rsid w:val="2C5CC275"/>
    <w:rsid w:val="2C5D4766"/>
    <w:rsid w:val="2C5DD73B"/>
    <w:rsid w:val="2C5DDDA2"/>
    <w:rsid w:val="2C5DE483"/>
    <w:rsid w:val="2C5E0F72"/>
    <w:rsid w:val="2C5E3295"/>
    <w:rsid w:val="2C5EA22E"/>
    <w:rsid w:val="2C5EB8C9"/>
    <w:rsid w:val="2C5EC82A"/>
    <w:rsid w:val="2C5EC90D"/>
    <w:rsid w:val="2C5F112E"/>
    <w:rsid w:val="2C5F23E3"/>
    <w:rsid w:val="2C5F50C8"/>
    <w:rsid w:val="2C5FA004"/>
    <w:rsid w:val="2C5FCEE1"/>
    <w:rsid w:val="2C5FD5C5"/>
    <w:rsid w:val="2C5FD6DB"/>
    <w:rsid w:val="2C5FE138"/>
    <w:rsid w:val="2C601F66"/>
    <w:rsid w:val="2C60AAE8"/>
    <w:rsid w:val="2C60AC6A"/>
    <w:rsid w:val="2C60B46A"/>
    <w:rsid w:val="2C60F109"/>
    <w:rsid w:val="2C6111FF"/>
    <w:rsid w:val="2C6160EC"/>
    <w:rsid w:val="2C61FB64"/>
    <w:rsid w:val="2C62586E"/>
    <w:rsid w:val="2C6290E8"/>
    <w:rsid w:val="2C6308E7"/>
    <w:rsid w:val="2C638920"/>
    <w:rsid w:val="2C63B5E4"/>
    <w:rsid w:val="2C6402C8"/>
    <w:rsid w:val="2C641B05"/>
    <w:rsid w:val="2C64A210"/>
    <w:rsid w:val="2C64D392"/>
    <w:rsid w:val="2C64E03C"/>
    <w:rsid w:val="2C64F1E9"/>
    <w:rsid w:val="2C64F21B"/>
    <w:rsid w:val="2C651B64"/>
    <w:rsid w:val="2C65C85D"/>
    <w:rsid w:val="2C660180"/>
    <w:rsid w:val="2C6604A0"/>
    <w:rsid w:val="2C660828"/>
    <w:rsid w:val="2C660C48"/>
    <w:rsid w:val="2C661F9F"/>
    <w:rsid w:val="2C6642DB"/>
    <w:rsid w:val="2C6667A2"/>
    <w:rsid w:val="2C666A3A"/>
    <w:rsid w:val="2C668355"/>
    <w:rsid w:val="2C66A651"/>
    <w:rsid w:val="2C66F819"/>
    <w:rsid w:val="2C671367"/>
    <w:rsid w:val="2C676DDA"/>
    <w:rsid w:val="2C67793D"/>
    <w:rsid w:val="2C679C7A"/>
    <w:rsid w:val="2C67AB42"/>
    <w:rsid w:val="2C67CC86"/>
    <w:rsid w:val="2C680FB9"/>
    <w:rsid w:val="2C684761"/>
    <w:rsid w:val="2C68A0F9"/>
    <w:rsid w:val="2C68BBCE"/>
    <w:rsid w:val="2C68FAB2"/>
    <w:rsid w:val="2C69258A"/>
    <w:rsid w:val="2C69501B"/>
    <w:rsid w:val="2C697B6D"/>
    <w:rsid w:val="2C699415"/>
    <w:rsid w:val="2C69CE0D"/>
    <w:rsid w:val="2C6A01C6"/>
    <w:rsid w:val="2C6A2EBF"/>
    <w:rsid w:val="2C6A3E77"/>
    <w:rsid w:val="2C6A8F76"/>
    <w:rsid w:val="2C6AE4A7"/>
    <w:rsid w:val="2C6B17A2"/>
    <w:rsid w:val="2C6B24A7"/>
    <w:rsid w:val="2C6BA84D"/>
    <w:rsid w:val="2C6BCB7A"/>
    <w:rsid w:val="2C6C06C0"/>
    <w:rsid w:val="2C6C0EC3"/>
    <w:rsid w:val="2C6C4C47"/>
    <w:rsid w:val="2C6C7A43"/>
    <w:rsid w:val="2C6C8A1E"/>
    <w:rsid w:val="2C6CB902"/>
    <w:rsid w:val="2C6CDBAB"/>
    <w:rsid w:val="2C6CE229"/>
    <w:rsid w:val="2C6D1190"/>
    <w:rsid w:val="2C6D1369"/>
    <w:rsid w:val="2C6D3421"/>
    <w:rsid w:val="2C6E04CA"/>
    <w:rsid w:val="2C6E4029"/>
    <w:rsid w:val="2C6E9D7D"/>
    <w:rsid w:val="2C6F41D7"/>
    <w:rsid w:val="2C6FB23D"/>
    <w:rsid w:val="2C6FB2E9"/>
    <w:rsid w:val="2C6FB6BC"/>
    <w:rsid w:val="2C6FC6AA"/>
    <w:rsid w:val="2C6FDD42"/>
    <w:rsid w:val="2C702328"/>
    <w:rsid w:val="2C704427"/>
    <w:rsid w:val="2C708316"/>
    <w:rsid w:val="2C70B7B2"/>
    <w:rsid w:val="2C712249"/>
    <w:rsid w:val="2C7141D6"/>
    <w:rsid w:val="2C716024"/>
    <w:rsid w:val="2C717561"/>
    <w:rsid w:val="2C717600"/>
    <w:rsid w:val="2C718C0E"/>
    <w:rsid w:val="2C71B1FC"/>
    <w:rsid w:val="2C720814"/>
    <w:rsid w:val="2C722CBE"/>
    <w:rsid w:val="2C722F6F"/>
    <w:rsid w:val="2C724934"/>
    <w:rsid w:val="2C7254B2"/>
    <w:rsid w:val="2C7259A6"/>
    <w:rsid w:val="2C7261F0"/>
    <w:rsid w:val="2C7288B8"/>
    <w:rsid w:val="2C72D685"/>
    <w:rsid w:val="2C72EAC4"/>
    <w:rsid w:val="2C73DA01"/>
    <w:rsid w:val="2C73E7FF"/>
    <w:rsid w:val="2C741B19"/>
    <w:rsid w:val="2C7438EE"/>
    <w:rsid w:val="2C743F32"/>
    <w:rsid w:val="2C74A254"/>
    <w:rsid w:val="2C74A5F8"/>
    <w:rsid w:val="2C751017"/>
    <w:rsid w:val="2C754E1D"/>
    <w:rsid w:val="2C755504"/>
    <w:rsid w:val="2C7560D1"/>
    <w:rsid w:val="2C75A8B0"/>
    <w:rsid w:val="2C75B73D"/>
    <w:rsid w:val="2C75E6A2"/>
    <w:rsid w:val="2C7613A9"/>
    <w:rsid w:val="2C761800"/>
    <w:rsid w:val="2C7681D4"/>
    <w:rsid w:val="2C76BDE7"/>
    <w:rsid w:val="2C76D69A"/>
    <w:rsid w:val="2C771CAF"/>
    <w:rsid w:val="2C7773BD"/>
    <w:rsid w:val="2C77B0A4"/>
    <w:rsid w:val="2C77EB56"/>
    <w:rsid w:val="2C77F112"/>
    <w:rsid w:val="2C77FAAF"/>
    <w:rsid w:val="2C780550"/>
    <w:rsid w:val="2C782CCD"/>
    <w:rsid w:val="2C787450"/>
    <w:rsid w:val="2C789125"/>
    <w:rsid w:val="2C78A614"/>
    <w:rsid w:val="2C78A866"/>
    <w:rsid w:val="2C78E2EF"/>
    <w:rsid w:val="2C78F288"/>
    <w:rsid w:val="2C792BB2"/>
    <w:rsid w:val="2C799E2F"/>
    <w:rsid w:val="2C79CF45"/>
    <w:rsid w:val="2C7A172A"/>
    <w:rsid w:val="2C7A25D8"/>
    <w:rsid w:val="2C7A2644"/>
    <w:rsid w:val="2C7A48ED"/>
    <w:rsid w:val="2C7A6498"/>
    <w:rsid w:val="2C7B1224"/>
    <w:rsid w:val="2C7B57A7"/>
    <w:rsid w:val="2C7B5A8D"/>
    <w:rsid w:val="2C7B74A3"/>
    <w:rsid w:val="2C7B76C1"/>
    <w:rsid w:val="2C7BEF30"/>
    <w:rsid w:val="2C7C05A6"/>
    <w:rsid w:val="2C7C10F2"/>
    <w:rsid w:val="2C7C43EA"/>
    <w:rsid w:val="2C7C488B"/>
    <w:rsid w:val="2C7C6090"/>
    <w:rsid w:val="2C7C944D"/>
    <w:rsid w:val="2C7CB60E"/>
    <w:rsid w:val="2C7D13D4"/>
    <w:rsid w:val="2C7D2435"/>
    <w:rsid w:val="2C7D366C"/>
    <w:rsid w:val="2C7D701E"/>
    <w:rsid w:val="2C7DC37E"/>
    <w:rsid w:val="2C7DCC1F"/>
    <w:rsid w:val="2C7E013E"/>
    <w:rsid w:val="2C7E5A1B"/>
    <w:rsid w:val="2C7E7FB3"/>
    <w:rsid w:val="2C7EBB02"/>
    <w:rsid w:val="2C7ECADA"/>
    <w:rsid w:val="2C7F055B"/>
    <w:rsid w:val="2C7F540F"/>
    <w:rsid w:val="2C7F6F60"/>
    <w:rsid w:val="2C7F888D"/>
    <w:rsid w:val="2C7F9F11"/>
    <w:rsid w:val="2C7FA819"/>
    <w:rsid w:val="2C7FE5DB"/>
    <w:rsid w:val="2C7FED74"/>
    <w:rsid w:val="2C801E80"/>
    <w:rsid w:val="2C802022"/>
    <w:rsid w:val="2C80B597"/>
    <w:rsid w:val="2C80CB8F"/>
    <w:rsid w:val="2C80EEF2"/>
    <w:rsid w:val="2C810024"/>
    <w:rsid w:val="2C813DF4"/>
    <w:rsid w:val="2C81599A"/>
    <w:rsid w:val="2C81661D"/>
    <w:rsid w:val="2C818EB9"/>
    <w:rsid w:val="2C81B101"/>
    <w:rsid w:val="2C823B69"/>
    <w:rsid w:val="2C825E40"/>
    <w:rsid w:val="2C82625F"/>
    <w:rsid w:val="2C826EB9"/>
    <w:rsid w:val="2C82E699"/>
    <w:rsid w:val="2C831D8B"/>
    <w:rsid w:val="2C8331AB"/>
    <w:rsid w:val="2C833315"/>
    <w:rsid w:val="2C8345F9"/>
    <w:rsid w:val="2C838048"/>
    <w:rsid w:val="2C83E6A5"/>
    <w:rsid w:val="2C84569D"/>
    <w:rsid w:val="2C84960A"/>
    <w:rsid w:val="2C84D806"/>
    <w:rsid w:val="2C84DF95"/>
    <w:rsid w:val="2C850767"/>
    <w:rsid w:val="2C8515CE"/>
    <w:rsid w:val="2C852487"/>
    <w:rsid w:val="2C8533BA"/>
    <w:rsid w:val="2C85B7FD"/>
    <w:rsid w:val="2C860141"/>
    <w:rsid w:val="2C864893"/>
    <w:rsid w:val="2C866519"/>
    <w:rsid w:val="2C868518"/>
    <w:rsid w:val="2C86965A"/>
    <w:rsid w:val="2C86C4FB"/>
    <w:rsid w:val="2C86D3CD"/>
    <w:rsid w:val="2C86EAE4"/>
    <w:rsid w:val="2C86FE47"/>
    <w:rsid w:val="2C87277F"/>
    <w:rsid w:val="2C87600F"/>
    <w:rsid w:val="2C87630F"/>
    <w:rsid w:val="2C87B3D0"/>
    <w:rsid w:val="2C87BE86"/>
    <w:rsid w:val="2C87EC6B"/>
    <w:rsid w:val="2C881FCC"/>
    <w:rsid w:val="2C88730E"/>
    <w:rsid w:val="2C888CE8"/>
    <w:rsid w:val="2C88F267"/>
    <w:rsid w:val="2C8929C7"/>
    <w:rsid w:val="2C894981"/>
    <w:rsid w:val="2C897048"/>
    <w:rsid w:val="2C89F4E7"/>
    <w:rsid w:val="2C8A1444"/>
    <w:rsid w:val="2C8A1D78"/>
    <w:rsid w:val="2C8A264E"/>
    <w:rsid w:val="2C8A5F99"/>
    <w:rsid w:val="2C8A63A0"/>
    <w:rsid w:val="2C8AAC34"/>
    <w:rsid w:val="2C8B161A"/>
    <w:rsid w:val="2C8B1D25"/>
    <w:rsid w:val="2C8B5B99"/>
    <w:rsid w:val="2C8B8831"/>
    <w:rsid w:val="2C8BCED0"/>
    <w:rsid w:val="2C8BDAFA"/>
    <w:rsid w:val="2C8C0F37"/>
    <w:rsid w:val="2C8C17FF"/>
    <w:rsid w:val="2C8C335A"/>
    <w:rsid w:val="2C8C41D3"/>
    <w:rsid w:val="2C8C519B"/>
    <w:rsid w:val="2C8C5DBA"/>
    <w:rsid w:val="2C8C5E62"/>
    <w:rsid w:val="2C8C9AB0"/>
    <w:rsid w:val="2C8CAE9B"/>
    <w:rsid w:val="2C8CB6E4"/>
    <w:rsid w:val="2C8CD70B"/>
    <w:rsid w:val="2C8CEDAC"/>
    <w:rsid w:val="2C8CFEC0"/>
    <w:rsid w:val="2C8D2512"/>
    <w:rsid w:val="2C8D2FD8"/>
    <w:rsid w:val="2C8E174B"/>
    <w:rsid w:val="2C8E3ACF"/>
    <w:rsid w:val="2C8E828C"/>
    <w:rsid w:val="2C8E8331"/>
    <w:rsid w:val="2C8E8787"/>
    <w:rsid w:val="2C8E96B2"/>
    <w:rsid w:val="2C8EA3A8"/>
    <w:rsid w:val="2C8EABE5"/>
    <w:rsid w:val="2C8EF719"/>
    <w:rsid w:val="2C8F03E0"/>
    <w:rsid w:val="2C8F0D05"/>
    <w:rsid w:val="2C8F3303"/>
    <w:rsid w:val="2C8FA148"/>
    <w:rsid w:val="2C8FD229"/>
    <w:rsid w:val="2C8FD2CA"/>
    <w:rsid w:val="2C8FDF49"/>
    <w:rsid w:val="2C8FF494"/>
    <w:rsid w:val="2C9024D2"/>
    <w:rsid w:val="2C909DA9"/>
    <w:rsid w:val="2C90A2E3"/>
    <w:rsid w:val="2C90AC65"/>
    <w:rsid w:val="2C90B734"/>
    <w:rsid w:val="2C90BAC5"/>
    <w:rsid w:val="2C90FDBD"/>
    <w:rsid w:val="2C9116C8"/>
    <w:rsid w:val="2C911A46"/>
    <w:rsid w:val="2C918899"/>
    <w:rsid w:val="2C9189F3"/>
    <w:rsid w:val="2C919EB6"/>
    <w:rsid w:val="2C91D341"/>
    <w:rsid w:val="2C91E848"/>
    <w:rsid w:val="2C92105F"/>
    <w:rsid w:val="2C924CF1"/>
    <w:rsid w:val="2C928F42"/>
    <w:rsid w:val="2C934A1A"/>
    <w:rsid w:val="2C93546F"/>
    <w:rsid w:val="2C936637"/>
    <w:rsid w:val="2C93CC03"/>
    <w:rsid w:val="2C93E408"/>
    <w:rsid w:val="2C94A7A7"/>
    <w:rsid w:val="2C952224"/>
    <w:rsid w:val="2C9588B2"/>
    <w:rsid w:val="2C95F99F"/>
    <w:rsid w:val="2C96058F"/>
    <w:rsid w:val="2C966538"/>
    <w:rsid w:val="2C96FB3A"/>
    <w:rsid w:val="2C96FCB9"/>
    <w:rsid w:val="2C96FD16"/>
    <w:rsid w:val="2C972771"/>
    <w:rsid w:val="2C9737D8"/>
    <w:rsid w:val="2C974AB3"/>
    <w:rsid w:val="2C975773"/>
    <w:rsid w:val="2C976312"/>
    <w:rsid w:val="2C977B4B"/>
    <w:rsid w:val="2C979CAB"/>
    <w:rsid w:val="2C980587"/>
    <w:rsid w:val="2C9807DA"/>
    <w:rsid w:val="2C98278F"/>
    <w:rsid w:val="2C9841CB"/>
    <w:rsid w:val="2C984E57"/>
    <w:rsid w:val="2C9850A2"/>
    <w:rsid w:val="2C987519"/>
    <w:rsid w:val="2C98A221"/>
    <w:rsid w:val="2C98C02D"/>
    <w:rsid w:val="2C98EBF7"/>
    <w:rsid w:val="2C990902"/>
    <w:rsid w:val="2C991357"/>
    <w:rsid w:val="2C991D8D"/>
    <w:rsid w:val="2C99631B"/>
    <w:rsid w:val="2C997CEB"/>
    <w:rsid w:val="2C999806"/>
    <w:rsid w:val="2C99A28C"/>
    <w:rsid w:val="2C9A1354"/>
    <w:rsid w:val="2C9A3AD7"/>
    <w:rsid w:val="2C9B0C15"/>
    <w:rsid w:val="2C9B3457"/>
    <w:rsid w:val="2C9B410A"/>
    <w:rsid w:val="2C9B9524"/>
    <w:rsid w:val="2C9BB6A2"/>
    <w:rsid w:val="2C9BDD94"/>
    <w:rsid w:val="2C9BFCDA"/>
    <w:rsid w:val="2C9C4DC3"/>
    <w:rsid w:val="2C9C4FAD"/>
    <w:rsid w:val="2C9C6AF8"/>
    <w:rsid w:val="2C9C78BF"/>
    <w:rsid w:val="2C9C88A6"/>
    <w:rsid w:val="2C9C9866"/>
    <w:rsid w:val="2C9C9971"/>
    <w:rsid w:val="2C9CA5E3"/>
    <w:rsid w:val="2C9CC509"/>
    <w:rsid w:val="2C9CDFD2"/>
    <w:rsid w:val="2C9CEE20"/>
    <w:rsid w:val="2C9D186F"/>
    <w:rsid w:val="2C9DA783"/>
    <w:rsid w:val="2C9DF852"/>
    <w:rsid w:val="2C9E1A2D"/>
    <w:rsid w:val="2C9E5224"/>
    <w:rsid w:val="2C9EEA2A"/>
    <w:rsid w:val="2C9F152D"/>
    <w:rsid w:val="2C9F367C"/>
    <w:rsid w:val="2C9F6712"/>
    <w:rsid w:val="2C9F8364"/>
    <w:rsid w:val="2C9F9B7D"/>
    <w:rsid w:val="2C9FDEB5"/>
    <w:rsid w:val="2CA0C6B0"/>
    <w:rsid w:val="2CA14C48"/>
    <w:rsid w:val="2CA152FD"/>
    <w:rsid w:val="2CA1602A"/>
    <w:rsid w:val="2CA18D1D"/>
    <w:rsid w:val="2CA1F675"/>
    <w:rsid w:val="2CA237DB"/>
    <w:rsid w:val="2CA25090"/>
    <w:rsid w:val="2CA2C026"/>
    <w:rsid w:val="2CA2C4E6"/>
    <w:rsid w:val="2CA2E031"/>
    <w:rsid w:val="2CA2E9AE"/>
    <w:rsid w:val="2CA31732"/>
    <w:rsid w:val="2CA36451"/>
    <w:rsid w:val="2CA36C11"/>
    <w:rsid w:val="2CA41643"/>
    <w:rsid w:val="2CA43395"/>
    <w:rsid w:val="2CA4584A"/>
    <w:rsid w:val="2CA4FFCF"/>
    <w:rsid w:val="2CA51554"/>
    <w:rsid w:val="2CA53BC9"/>
    <w:rsid w:val="2CA55EAD"/>
    <w:rsid w:val="2CA59DCF"/>
    <w:rsid w:val="2CA5A947"/>
    <w:rsid w:val="2CA5C22C"/>
    <w:rsid w:val="2CA5F26C"/>
    <w:rsid w:val="2CA64A26"/>
    <w:rsid w:val="2CA6BA11"/>
    <w:rsid w:val="2CA6D764"/>
    <w:rsid w:val="2CA6F466"/>
    <w:rsid w:val="2CA6F58A"/>
    <w:rsid w:val="2CA6FFBA"/>
    <w:rsid w:val="2CA7532D"/>
    <w:rsid w:val="2CA77B48"/>
    <w:rsid w:val="2CA7A978"/>
    <w:rsid w:val="2CA7C84C"/>
    <w:rsid w:val="2CA7CBB4"/>
    <w:rsid w:val="2CA7E731"/>
    <w:rsid w:val="2CA81EC5"/>
    <w:rsid w:val="2CA82F8E"/>
    <w:rsid w:val="2CA83A42"/>
    <w:rsid w:val="2CA878C5"/>
    <w:rsid w:val="2CA8D28C"/>
    <w:rsid w:val="2CA8E776"/>
    <w:rsid w:val="2CA8EB45"/>
    <w:rsid w:val="2CA8EBD5"/>
    <w:rsid w:val="2CA8EBDE"/>
    <w:rsid w:val="2CA8F51C"/>
    <w:rsid w:val="2CA9175E"/>
    <w:rsid w:val="2CA936F1"/>
    <w:rsid w:val="2CA985CC"/>
    <w:rsid w:val="2CA99CED"/>
    <w:rsid w:val="2CA9EF2C"/>
    <w:rsid w:val="2CAA4770"/>
    <w:rsid w:val="2CAA75EE"/>
    <w:rsid w:val="2CAAD1DA"/>
    <w:rsid w:val="2CAADBC3"/>
    <w:rsid w:val="2CAAFE84"/>
    <w:rsid w:val="2CAB196B"/>
    <w:rsid w:val="2CAB2AC6"/>
    <w:rsid w:val="2CAB3DEB"/>
    <w:rsid w:val="2CAB8BA0"/>
    <w:rsid w:val="2CABDF28"/>
    <w:rsid w:val="2CAC01B9"/>
    <w:rsid w:val="2CAC0428"/>
    <w:rsid w:val="2CAC87B1"/>
    <w:rsid w:val="2CAD3B09"/>
    <w:rsid w:val="2CAD4CAE"/>
    <w:rsid w:val="2CAD54CF"/>
    <w:rsid w:val="2CAD56C4"/>
    <w:rsid w:val="2CAD8CBF"/>
    <w:rsid w:val="2CADCE1B"/>
    <w:rsid w:val="2CADED2A"/>
    <w:rsid w:val="2CAE1974"/>
    <w:rsid w:val="2CAE2885"/>
    <w:rsid w:val="2CAE2935"/>
    <w:rsid w:val="2CAE8953"/>
    <w:rsid w:val="2CAEB888"/>
    <w:rsid w:val="2CAF0DEC"/>
    <w:rsid w:val="2CAF310C"/>
    <w:rsid w:val="2CAF5301"/>
    <w:rsid w:val="2CAF69E6"/>
    <w:rsid w:val="2CAF8708"/>
    <w:rsid w:val="2CB00342"/>
    <w:rsid w:val="2CB02168"/>
    <w:rsid w:val="2CB07A97"/>
    <w:rsid w:val="2CB084EE"/>
    <w:rsid w:val="2CB08C5E"/>
    <w:rsid w:val="2CB0DF67"/>
    <w:rsid w:val="2CB1336E"/>
    <w:rsid w:val="2CB181CA"/>
    <w:rsid w:val="2CB1A315"/>
    <w:rsid w:val="2CB1D88C"/>
    <w:rsid w:val="2CB200C6"/>
    <w:rsid w:val="2CB2017E"/>
    <w:rsid w:val="2CB2784D"/>
    <w:rsid w:val="2CB29246"/>
    <w:rsid w:val="2CB2A5AD"/>
    <w:rsid w:val="2CB3CC8B"/>
    <w:rsid w:val="2CB401D2"/>
    <w:rsid w:val="2CB4278B"/>
    <w:rsid w:val="2CB44D5D"/>
    <w:rsid w:val="2CB452FF"/>
    <w:rsid w:val="2CB45A90"/>
    <w:rsid w:val="2CB45E2C"/>
    <w:rsid w:val="2CB47A62"/>
    <w:rsid w:val="2CB4E630"/>
    <w:rsid w:val="2CB4F169"/>
    <w:rsid w:val="2CB4FCDC"/>
    <w:rsid w:val="2CB5BF3A"/>
    <w:rsid w:val="2CB5D5CB"/>
    <w:rsid w:val="2CB5F964"/>
    <w:rsid w:val="2CB5FA05"/>
    <w:rsid w:val="2CB613EB"/>
    <w:rsid w:val="2CB637F8"/>
    <w:rsid w:val="2CB65D20"/>
    <w:rsid w:val="2CB69BC3"/>
    <w:rsid w:val="2CB6DBE2"/>
    <w:rsid w:val="2CB702D7"/>
    <w:rsid w:val="2CB76A91"/>
    <w:rsid w:val="2CB7BFEA"/>
    <w:rsid w:val="2CB7CB50"/>
    <w:rsid w:val="2CB7E31A"/>
    <w:rsid w:val="2CB7EC87"/>
    <w:rsid w:val="2CB80599"/>
    <w:rsid w:val="2CB80BC9"/>
    <w:rsid w:val="2CB8AFE0"/>
    <w:rsid w:val="2CB8D0AD"/>
    <w:rsid w:val="2CB927EB"/>
    <w:rsid w:val="2CB92AD8"/>
    <w:rsid w:val="2CB936F6"/>
    <w:rsid w:val="2CB95172"/>
    <w:rsid w:val="2CB97212"/>
    <w:rsid w:val="2CB9B25E"/>
    <w:rsid w:val="2CBA1DB0"/>
    <w:rsid w:val="2CBA4FD5"/>
    <w:rsid w:val="2CBA7872"/>
    <w:rsid w:val="2CBA989B"/>
    <w:rsid w:val="2CBA9955"/>
    <w:rsid w:val="2CBAB9E3"/>
    <w:rsid w:val="2CBB01A2"/>
    <w:rsid w:val="2CBB130A"/>
    <w:rsid w:val="2CBB2271"/>
    <w:rsid w:val="2CBBB42B"/>
    <w:rsid w:val="2CBBBE89"/>
    <w:rsid w:val="2CBBED09"/>
    <w:rsid w:val="2CBBF4CD"/>
    <w:rsid w:val="2CBC395C"/>
    <w:rsid w:val="2CBCEFB4"/>
    <w:rsid w:val="2CBD0BA7"/>
    <w:rsid w:val="2CBD242B"/>
    <w:rsid w:val="2CBD33E4"/>
    <w:rsid w:val="2CBD6C1E"/>
    <w:rsid w:val="2CBDC717"/>
    <w:rsid w:val="2CBE4011"/>
    <w:rsid w:val="2CBE502B"/>
    <w:rsid w:val="2CBE76FB"/>
    <w:rsid w:val="2CBF0E59"/>
    <w:rsid w:val="2CBF29C1"/>
    <w:rsid w:val="2CBF3D58"/>
    <w:rsid w:val="2CBF5785"/>
    <w:rsid w:val="2CBF591A"/>
    <w:rsid w:val="2CBFA282"/>
    <w:rsid w:val="2CBFAC26"/>
    <w:rsid w:val="2CBFF630"/>
    <w:rsid w:val="2CC00C77"/>
    <w:rsid w:val="2CC01DE3"/>
    <w:rsid w:val="2CC0588D"/>
    <w:rsid w:val="2CC0D9CF"/>
    <w:rsid w:val="2CC151BC"/>
    <w:rsid w:val="2CC153D3"/>
    <w:rsid w:val="2CC16B21"/>
    <w:rsid w:val="2CC16EF9"/>
    <w:rsid w:val="2CC1ADD0"/>
    <w:rsid w:val="2CC1AFA1"/>
    <w:rsid w:val="2CC1D42D"/>
    <w:rsid w:val="2CC22869"/>
    <w:rsid w:val="2CC2E63C"/>
    <w:rsid w:val="2CC2ED0F"/>
    <w:rsid w:val="2CC3BD46"/>
    <w:rsid w:val="2CC3C6F6"/>
    <w:rsid w:val="2CC3EDA3"/>
    <w:rsid w:val="2CC3F4B8"/>
    <w:rsid w:val="2CC42A2A"/>
    <w:rsid w:val="2CC432E3"/>
    <w:rsid w:val="2CC44B39"/>
    <w:rsid w:val="2CC46CCE"/>
    <w:rsid w:val="2CC4818F"/>
    <w:rsid w:val="2CC4B079"/>
    <w:rsid w:val="2CC4D716"/>
    <w:rsid w:val="2CC52F33"/>
    <w:rsid w:val="2CC53248"/>
    <w:rsid w:val="2CC5552C"/>
    <w:rsid w:val="2CC55EAD"/>
    <w:rsid w:val="2CC5665E"/>
    <w:rsid w:val="2CC58E15"/>
    <w:rsid w:val="2CC64B58"/>
    <w:rsid w:val="2CC68FDD"/>
    <w:rsid w:val="2CC69954"/>
    <w:rsid w:val="2CC721DB"/>
    <w:rsid w:val="2CC76880"/>
    <w:rsid w:val="2CC78C3B"/>
    <w:rsid w:val="2CC79B82"/>
    <w:rsid w:val="2CC7AA01"/>
    <w:rsid w:val="2CC7D32D"/>
    <w:rsid w:val="2CC7D9B6"/>
    <w:rsid w:val="2CC7E73E"/>
    <w:rsid w:val="2CC8179F"/>
    <w:rsid w:val="2CC8AFCB"/>
    <w:rsid w:val="2CC8DC78"/>
    <w:rsid w:val="2CC8E375"/>
    <w:rsid w:val="2CC8E406"/>
    <w:rsid w:val="2CC8EB42"/>
    <w:rsid w:val="2CC90875"/>
    <w:rsid w:val="2CC90AC4"/>
    <w:rsid w:val="2CC939BA"/>
    <w:rsid w:val="2CC9BCBF"/>
    <w:rsid w:val="2CCA30C0"/>
    <w:rsid w:val="2CCA4BD2"/>
    <w:rsid w:val="2CCB10DA"/>
    <w:rsid w:val="2CCB81F1"/>
    <w:rsid w:val="2CCB8DEE"/>
    <w:rsid w:val="2CCBA406"/>
    <w:rsid w:val="2CCBED1F"/>
    <w:rsid w:val="2CCC1875"/>
    <w:rsid w:val="2CCC1CD8"/>
    <w:rsid w:val="2CCC4E63"/>
    <w:rsid w:val="2CCC54A5"/>
    <w:rsid w:val="2CCC7448"/>
    <w:rsid w:val="2CCC94DC"/>
    <w:rsid w:val="2CCCC9C4"/>
    <w:rsid w:val="2CCCD8C6"/>
    <w:rsid w:val="2CCD0725"/>
    <w:rsid w:val="2CCD340E"/>
    <w:rsid w:val="2CCD8337"/>
    <w:rsid w:val="2CCD8724"/>
    <w:rsid w:val="2CCDB87B"/>
    <w:rsid w:val="2CCDEAD7"/>
    <w:rsid w:val="2CCDEFC8"/>
    <w:rsid w:val="2CCE1BB0"/>
    <w:rsid w:val="2CCE2270"/>
    <w:rsid w:val="2CCE3CB6"/>
    <w:rsid w:val="2CCE43C5"/>
    <w:rsid w:val="2CCE4F3A"/>
    <w:rsid w:val="2CCE569F"/>
    <w:rsid w:val="2CCE91CE"/>
    <w:rsid w:val="2CCE9D63"/>
    <w:rsid w:val="2CCEDEE6"/>
    <w:rsid w:val="2CCF0555"/>
    <w:rsid w:val="2CCF64E7"/>
    <w:rsid w:val="2CCF6AEA"/>
    <w:rsid w:val="2CCF7D2A"/>
    <w:rsid w:val="2CCFA1E3"/>
    <w:rsid w:val="2CCFE36F"/>
    <w:rsid w:val="2CCFF3C4"/>
    <w:rsid w:val="2CD10545"/>
    <w:rsid w:val="2CD1432B"/>
    <w:rsid w:val="2CD17F5E"/>
    <w:rsid w:val="2CD1830B"/>
    <w:rsid w:val="2CD18913"/>
    <w:rsid w:val="2CD1C205"/>
    <w:rsid w:val="2CD1CC7F"/>
    <w:rsid w:val="2CD1DB32"/>
    <w:rsid w:val="2CD1E74D"/>
    <w:rsid w:val="2CD231DB"/>
    <w:rsid w:val="2CD263F5"/>
    <w:rsid w:val="2CD27318"/>
    <w:rsid w:val="2CD28BAC"/>
    <w:rsid w:val="2CD2D6D0"/>
    <w:rsid w:val="2CD31E8A"/>
    <w:rsid w:val="2CD3294D"/>
    <w:rsid w:val="2CD3937D"/>
    <w:rsid w:val="2CD3B789"/>
    <w:rsid w:val="2CD3E64D"/>
    <w:rsid w:val="2CD42C00"/>
    <w:rsid w:val="2CD435E8"/>
    <w:rsid w:val="2CD460D6"/>
    <w:rsid w:val="2CD4620D"/>
    <w:rsid w:val="2CD468EB"/>
    <w:rsid w:val="2CD47AF2"/>
    <w:rsid w:val="2CD492B6"/>
    <w:rsid w:val="2CD498C6"/>
    <w:rsid w:val="2CD49C37"/>
    <w:rsid w:val="2CD53C16"/>
    <w:rsid w:val="2CD544CA"/>
    <w:rsid w:val="2CD57D71"/>
    <w:rsid w:val="2CD59465"/>
    <w:rsid w:val="2CD5AFE7"/>
    <w:rsid w:val="2CD5BD5B"/>
    <w:rsid w:val="2CD6028E"/>
    <w:rsid w:val="2CD60F5F"/>
    <w:rsid w:val="2CD62444"/>
    <w:rsid w:val="2CD63274"/>
    <w:rsid w:val="2CD64262"/>
    <w:rsid w:val="2CD64477"/>
    <w:rsid w:val="2CD65756"/>
    <w:rsid w:val="2CD66664"/>
    <w:rsid w:val="2CD6B460"/>
    <w:rsid w:val="2CD6C098"/>
    <w:rsid w:val="2CD6CA17"/>
    <w:rsid w:val="2CD6EE03"/>
    <w:rsid w:val="2CD73CB3"/>
    <w:rsid w:val="2CD78359"/>
    <w:rsid w:val="2CD7A383"/>
    <w:rsid w:val="2CD7B055"/>
    <w:rsid w:val="2CD7D805"/>
    <w:rsid w:val="2CD7EED8"/>
    <w:rsid w:val="2CD8A38B"/>
    <w:rsid w:val="2CD909C4"/>
    <w:rsid w:val="2CD99A4A"/>
    <w:rsid w:val="2CD9CA65"/>
    <w:rsid w:val="2CDA6E54"/>
    <w:rsid w:val="2CDAA1B5"/>
    <w:rsid w:val="2CDAC81A"/>
    <w:rsid w:val="2CDADD44"/>
    <w:rsid w:val="2CDB5801"/>
    <w:rsid w:val="2CDB91BA"/>
    <w:rsid w:val="2CDBB9C8"/>
    <w:rsid w:val="2CDBDDE4"/>
    <w:rsid w:val="2CDC1C98"/>
    <w:rsid w:val="2CDC369A"/>
    <w:rsid w:val="2CDC3D0B"/>
    <w:rsid w:val="2CDC464F"/>
    <w:rsid w:val="2CDC77F7"/>
    <w:rsid w:val="2CDC8382"/>
    <w:rsid w:val="2CDCD845"/>
    <w:rsid w:val="2CDD06C6"/>
    <w:rsid w:val="2CDD9331"/>
    <w:rsid w:val="2CDDB7EF"/>
    <w:rsid w:val="2CDDC71D"/>
    <w:rsid w:val="2CDDD3E9"/>
    <w:rsid w:val="2CDE0706"/>
    <w:rsid w:val="2CDE2803"/>
    <w:rsid w:val="2CDE482C"/>
    <w:rsid w:val="2CDE503D"/>
    <w:rsid w:val="2CDE5B4D"/>
    <w:rsid w:val="2CDE60BB"/>
    <w:rsid w:val="2CDE8E7B"/>
    <w:rsid w:val="2CDED7C4"/>
    <w:rsid w:val="2CDF0687"/>
    <w:rsid w:val="2CDF7BED"/>
    <w:rsid w:val="2CDF906F"/>
    <w:rsid w:val="2CDFAD5B"/>
    <w:rsid w:val="2CDFD16E"/>
    <w:rsid w:val="2CE03C8C"/>
    <w:rsid w:val="2CE04119"/>
    <w:rsid w:val="2CE05002"/>
    <w:rsid w:val="2CE0589F"/>
    <w:rsid w:val="2CE1480F"/>
    <w:rsid w:val="2CE158E7"/>
    <w:rsid w:val="2CE16294"/>
    <w:rsid w:val="2CE1796C"/>
    <w:rsid w:val="2CE1A876"/>
    <w:rsid w:val="2CE1ABEC"/>
    <w:rsid w:val="2CE1B8D6"/>
    <w:rsid w:val="2CE1E00C"/>
    <w:rsid w:val="2CE1E981"/>
    <w:rsid w:val="2CE209E9"/>
    <w:rsid w:val="2CE23E9B"/>
    <w:rsid w:val="2CE26B6E"/>
    <w:rsid w:val="2CE2AF77"/>
    <w:rsid w:val="2CE2D4DA"/>
    <w:rsid w:val="2CE2DD8F"/>
    <w:rsid w:val="2CE2F295"/>
    <w:rsid w:val="2CE2F48F"/>
    <w:rsid w:val="2CE30409"/>
    <w:rsid w:val="2CE3629A"/>
    <w:rsid w:val="2CE43FA3"/>
    <w:rsid w:val="2CE47331"/>
    <w:rsid w:val="2CE499BA"/>
    <w:rsid w:val="2CE4A747"/>
    <w:rsid w:val="2CE4DE45"/>
    <w:rsid w:val="2CE4EBE0"/>
    <w:rsid w:val="2CE549EE"/>
    <w:rsid w:val="2CE55893"/>
    <w:rsid w:val="2CE57797"/>
    <w:rsid w:val="2CE58EFE"/>
    <w:rsid w:val="2CE5AD79"/>
    <w:rsid w:val="2CE5EBB1"/>
    <w:rsid w:val="2CE632F7"/>
    <w:rsid w:val="2CE63871"/>
    <w:rsid w:val="2CE63ECA"/>
    <w:rsid w:val="2CE668D6"/>
    <w:rsid w:val="2CE67E07"/>
    <w:rsid w:val="2CE68B44"/>
    <w:rsid w:val="2CE6A1E3"/>
    <w:rsid w:val="2CE6A2BC"/>
    <w:rsid w:val="2CE6BCA5"/>
    <w:rsid w:val="2CE6D918"/>
    <w:rsid w:val="2CE6DE07"/>
    <w:rsid w:val="2CE6E975"/>
    <w:rsid w:val="2CE7269D"/>
    <w:rsid w:val="2CE763F7"/>
    <w:rsid w:val="2CE7CB28"/>
    <w:rsid w:val="2CE8093C"/>
    <w:rsid w:val="2CE86B6E"/>
    <w:rsid w:val="2CE86C9C"/>
    <w:rsid w:val="2CE87297"/>
    <w:rsid w:val="2CE88D46"/>
    <w:rsid w:val="2CE89DE9"/>
    <w:rsid w:val="2CE8BCE1"/>
    <w:rsid w:val="2CE8BE9F"/>
    <w:rsid w:val="2CE8EC5E"/>
    <w:rsid w:val="2CE8EEBD"/>
    <w:rsid w:val="2CE90505"/>
    <w:rsid w:val="2CE919E5"/>
    <w:rsid w:val="2CE96360"/>
    <w:rsid w:val="2CE9E903"/>
    <w:rsid w:val="2CE9EFF5"/>
    <w:rsid w:val="2CE9F7F7"/>
    <w:rsid w:val="2CEA10EC"/>
    <w:rsid w:val="2CEA3060"/>
    <w:rsid w:val="2CEA5517"/>
    <w:rsid w:val="2CEA639D"/>
    <w:rsid w:val="2CEA97C9"/>
    <w:rsid w:val="2CEA9BA6"/>
    <w:rsid w:val="2CEAD44B"/>
    <w:rsid w:val="2CEB0DDB"/>
    <w:rsid w:val="2CEB448C"/>
    <w:rsid w:val="2CEB95BD"/>
    <w:rsid w:val="2CEBAA27"/>
    <w:rsid w:val="2CEBDD85"/>
    <w:rsid w:val="2CEBEE42"/>
    <w:rsid w:val="2CEC1796"/>
    <w:rsid w:val="2CEC7D9E"/>
    <w:rsid w:val="2CECA35C"/>
    <w:rsid w:val="2CECC987"/>
    <w:rsid w:val="2CECE9D7"/>
    <w:rsid w:val="2CED0E17"/>
    <w:rsid w:val="2CED5225"/>
    <w:rsid w:val="2CED5650"/>
    <w:rsid w:val="2CED946F"/>
    <w:rsid w:val="2CEE39E2"/>
    <w:rsid w:val="2CEE7CE2"/>
    <w:rsid w:val="2CEF1A91"/>
    <w:rsid w:val="2CEF416C"/>
    <w:rsid w:val="2CEF6B3B"/>
    <w:rsid w:val="2CEF9B75"/>
    <w:rsid w:val="2CF0100F"/>
    <w:rsid w:val="2CF01156"/>
    <w:rsid w:val="2CF017D1"/>
    <w:rsid w:val="2CF0294A"/>
    <w:rsid w:val="2CF0B5BE"/>
    <w:rsid w:val="2CF0E639"/>
    <w:rsid w:val="2CF1688F"/>
    <w:rsid w:val="2CF1B613"/>
    <w:rsid w:val="2CF1CDB9"/>
    <w:rsid w:val="2CF1D63C"/>
    <w:rsid w:val="2CF2096B"/>
    <w:rsid w:val="2CF239D9"/>
    <w:rsid w:val="2CF24BD7"/>
    <w:rsid w:val="2CF309BD"/>
    <w:rsid w:val="2CF334BD"/>
    <w:rsid w:val="2CF38B55"/>
    <w:rsid w:val="2CF39090"/>
    <w:rsid w:val="2CF398F7"/>
    <w:rsid w:val="2CF42761"/>
    <w:rsid w:val="2CF432AC"/>
    <w:rsid w:val="2CF43A49"/>
    <w:rsid w:val="2CF45101"/>
    <w:rsid w:val="2CF51954"/>
    <w:rsid w:val="2CF53F31"/>
    <w:rsid w:val="2CF5559C"/>
    <w:rsid w:val="2CF56D5D"/>
    <w:rsid w:val="2CF5820E"/>
    <w:rsid w:val="2CF58408"/>
    <w:rsid w:val="2CF6084C"/>
    <w:rsid w:val="2CF6338B"/>
    <w:rsid w:val="2CF645AB"/>
    <w:rsid w:val="2CF6731B"/>
    <w:rsid w:val="2CF70C53"/>
    <w:rsid w:val="2CF70EF8"/>
    <w:rsid w:val="2CF714DC"/>
    <w:rsid w:val="2CF72DE0"/>
    <w:rsid w:val="2CF7B020"/>
    <w:rsid w:val="2CF7DC8A"/>
    <w:rsid w:val="2CF7FB98"/>
    <w:rsid w:val="2CF81671"/>
    <w:rsid w:val="2CF83CAD"/>
    <w:rsid w:val="2CF847D1"/>
    <w:rsid w:val="2CF8B89F"/>
    <w:rsid w:val="2CF8F5C0"/>
    <w:rsid w:val="2CF93449"/>
    <w:rsid w:val="2CFA573F"/>
    <w:rsid w:val="2CFA801B"/>
    <w:rsid w:val="2CFAC2A8"/>
    <w:rsid w:val="2CFACABF"/>
    <w:rsid w:val="2CFAE135"/>
    <w:rsid w:val="2CFAE350"/>
    <w:rsid w:val="2CFB1DA8"/>
    <w:rsid w:val="2CFB45DC"/>
    <w:rsid w:val="2CFB7B3D"/>
    <w:rsid w:val="2CFB7E83"/>
    <w:rsid w:val="2CFB85EC"/>
    <w:rsid w:val="2CFBB4C8"/>
    <w:rsid w:val="2CFBBC58"/>
    <w:rsid w:val="2CFBBD7D"/>
    <w:rsid w:val="2CFBFCF2"/>
    <w:rsid w:val="2CFC030F"/>
    <w:rsid w:val="2CFC5729"/>
    <w:rsid w:val="2CFC780A"/>
    <w:rsid w:val="2CFC7DDF"/>
    <w:rsid w:val="2CFCBA7D"/>
    <w:rsid w:val="2CFCC538"/>
    <w:rsid w:val="2CFD1497"/>
    <w:rsid w:val="2CFDA2F0"/>
    <w:rsid w:val="2CFDEE7F"/>
    <w:rsid w:val="2CFE24B2"/>
    <w:rsid w:val="2CFE518E"/>
    <w:rsid w:val="2CFEA218"/>
    <w:rsid w:val="2CFEA835"/>
    <w:rsid w:val="2CFEB13A"/>
    <w:rsid w:val="2CFECD96"/>
    <w:rsid w:val="2CFF58D5"/>
    <w:rsid w:val="2CFF9B7F"/>
    <w:rsid w:val="2D002615"/>
    <w:rsid w:val="2D0056F9"/>
    <w:rsid w:val="2D007BCA"/>
    <w:rsid w:val="2D009A1C"/>
    <w:rsid w:val="2D00B66D"/>
    <w:rsid w:val="2D00D158"/>
    <w:rsid w:val="2D01336D"/>
    <w:rsid w:val="2D01360D"/>
    <w:rsid w:val="2D014198"/>
    <w:rsid w:val="2D01545C"/>
    <w:rsid w:val="2D01B476"/>
    <w:rsid w:val="2D01FD44"/>
    <w:rsid w:val="2D0270EF"/>
    <w:rsid w:val="2D032E2A"/>
    <w:rsid w:val="2D035447"/>
    <w:rsid w:val="2D035FF2"/>
    <w:rsid w:val="2D03634D"/>
    <w:rsid w:val="2D0387F1"/>
    <w:rsid w:val="2D039BBB"/>
    <w:rsid w:val="2D03B6A7"/>
    <w:rsid w:val="2D03EEE0"/>
    <w:rsid w:val="2D0402DD"/>
    <w:rsid w:val="2D040E4B"/>
    <w:rsid w:val="2D046EEB"/>
    <w:rsid w:val="2D048A5B"/>
    <w:rsid w:val="2D04C01E"/>
    <w:rsid w:val="2D050E1B"/>
    <w:rsid w:val="2D051260"/>
    <w:rsid w:val="2D052B77"/>
    <w:rsid w:val="2D055724"/>
    <w:rsid w:val="2D056D7E"/>
    <w:rsid w:val="2D057466"/>
    <w:rsid w:val="2D061253"/>
    <w:rsid w:val="2D065E30"/>
    <w:rsid w:val="2D067AFA"/>
    <w:rsid w:val="2D06DA22"/>
    <w:rsid w:val="2D06F054"/>
    <w:rsid w:val="2D070B86"/>
    <w:rsid w:val="2D073B92"/>
    <w:rsid w:val="2D07499A"/>
    <w:rsid w:val="2D078DD4"/>
    <w:rsid w:val="2D07DF16"/>
    <w:rsid w:val="2D07EBC6"/>
    <w:rsid w:val="2D07F5F8"/>
    <w:rsid w:val="2D082301"/>
    <w:rsid w:val="2D084D94"/>
    <w:rsid w:val="2D088AE7"/>
    <w:rsid w:val="2D088C87"/>
    <w:rsid w:val="2D08DB2F"/>
    <w:rsid w:val="2D0901A4"/>
    <w:rsid w:val="2D0921C1"/>
    <w:rsid w:val="2D09FAA8"/>
    <w:rsid w:val="2D0A38FE"/>
    <w:rsid w:val="2D0A3D13"/>
    <w:rsid w:val="2D0A6AED"/>
    <w:rsid w:val="2D0ACAEB"/>
    <w:rsid w:val="2D0B0844"/>
    <w:rsid w:val="2D0B60DD"/>
    <w:rsid w:val="2D0B6607"/>
    <w:rsid w:val="2D0B6FEE"/>
    <w:rsid w:val="2D0B7C63"/>
    <w:rsid w:val="2D0B9B46"/>
    <w:rsid w:val="2D0BB1C4"/>
    <w:rsid w:val="2D0BD61E"/>
    <w:rsid w:val="2D0BF610"/>
    <w:rsid w:val="2D0C0D16"/>
    <w:rsid w:val="2D0CE69A"/>
    <w:rsid w:val="2D0D0B63"/>
    <w:rsid w:val="2D0D2148"/>
    <w:rsid w:val="2D0D4184"/>
    <w:rsid w:val="2D0D4BEE"/>
    <w:rsid w:val="2D0DCAF4"/>
    <w:rsid w:val="2D0E3EC0"/>
    <w:rsid w:val="2D0E7AC1"/>
    <w:rsid w:val="2D0E8C50"/>
    <w:rsid w:val="2D0EB8DC"/>
    <w:rsid w:val="2D0FC57B"/>
    <w:rsid w:val="2D1084E7"/>
    <w:rsid w:val="2D109777"/>
    <w:rsid w:val="2D109921"/>
    <w:rsid w:val="2D109F64"/>
    <w:rsid w:val="2D10D0F2"/>
    <w:rsid w:val="2D10D47D"/>
    <w:rsid w:val="2D10F20D"/>
    <w:rsid w:val="2D111C8D"/>
    <w:rsid w:val="2D1149D2"/>
    <w:rsid w:val="2D115CC1"/>
    <w:rsid w:val="2D119AC7"/>
    <w:rsid w:val="2D11F5E8"/>
    <w:rsid w:val="2D1200B0"/>
    <w:rsid w:val="2D121111"/>
    <w:rsid w:val="2D123C42"/>
    <w:rsid w:val="2D1264CD"/>
    <w:rsid w:val="2D12CC45"/>
    <w:rsid w:val="2D137BCA"/>
    <w:rsid w:val="2D13A418"/>
    <w:rsid w:val="2D13CCF8"/>
    <w:rsid w:val="2D13F6B8"/>
    <w:rsid w:val="2D144CD6"/>
    <w:rsid w:val="2D1485F0"/>
    <w:rsid w:val="2D14DB7F"/>
    <w:rsid w:val="2D157D00"/>
    <w:rsid w:val="2D15A826"/>
    <w:rsid w:val="2D15AF3F"/>
    <w:rsid w:val="2D15D555"/>
    <w:rsid w:val="2D160814"/>
    <w:rsid w:val="2D16267D"/>
    <w:rsid w:val="2D16F0DE"/>
    <w:rsid w:val="2D17141A"/>
    <w:rsid w:val="2D17227E"/>
    <w:rsid w:val="2D1739A4"/>
    <w:rsid w:val="2D1744F8"/>
    <w:rsid w:val="2D179883"/>
    <w:rsid w:val="2D17B91E"/>
    <w:rsid w:val="2D18322E"/>
    <w:rsid w:val="2D183F95"/>
    <w:rsid w:val="2D18443E"/>
    <w:rsid w:val="2D188E89"/>
    <w:rsid w:val="2D18A5E8"/>
    <w:rsid w:val="2D197686"/>
    <w:rsid w:val="2D1A0274"/>
    <w:rsid w:val="2D1A3D9E"/>
    <w:rsid w:val="2D1AA147"/>
    <w:rsid w:val="2D1B120A"/>
    <w:rsid w:val="2D1B31DF"/>
    <w:rsid w:val="2D1B44C6"/>
    <w:rsid w:val="2D1BC118"/>
    <w:rsid w:val="2D1BDD31"/>
    <w:rsid w:val="2D1BF2FA"/>
    <w:rsid w:val="2D1BF634"/>
    <w:rsid w:val="2D1C4571"/>
    <w:rsid w:val="2D1C50B2"/>
    <w:rsid w:val="2D1C52AA"/>
    <w:rsid w:val="2D1C9994"/>
    <w:rsid w:val="2D1CADDE"/>
    <w:rsid w:val="2D1CBD0D"/>
    <w:rsid w:val="2D1D068B"/>
    <w:rsid w:val="2D1D16ED"/>
    <w:rsid w:val="2D1D741B"/>
    <w:rsid w:val="2D1D89CB"/>
    <w:rsid w:val="2D1D9991"/>
    <w:rsid w:val="2D1DF41E"/>
    <w:rsid w:val="2D1E0751"/>
    <w:rsid w:val="2D1E6B51"/>
    <w:rsid w:val="2D1E76C8"/>
    <w:rsid w:val="2D1EE4F8"/>
    <w:rsid w:val="2D1F2A4F"/>
    <w:rsid w:val="2D1FB17D"/>
    <w:rsid w:val="2D201F48"/>
    <w:rsid w:val="2D202FD8"/>
    <w:rsid w:val="2D208CB4"/>
    <w:rsid w:val="2D2099C2"/>
    <w:rsid w:val="2D209B16"/>
    <w:rsid w:val="2D20AC5E"/>
    <w:rsid w:val="2D20CED2"/>
    <w:rsid w:val="2D210373"/>
    <w:rsid w:val="2D210EF3"/>
    <w:rsid w:val="2D2129B9"/>
    <w:rsid w:val="2D214CFE"/>
    <w:rsid w:val="2D217837"/>
    <w:rsid w:val="2D217AC6"/>
    <w:rsid w:val="2D21AD02"/>
    <w:rsid w:val="2D21B0D7"/>
    <w:rsid w:val="2D21B1F4"/>
    <w:rsid w:val="2D21EBE9"/>
    <w:rsid w:val="2D220BCC"/>
    <w:rsid w:val="2D221AA5"/>
    <w:rsid w:val="2D222A9F"/>
    <w:rsid w:val="2D22A273"/>
    <w:rsid w:val="2D22A489"/>
    <w:rsid w:val="2D22C574"/>
    <w:rsid w:val="2D22FC9B"/>
    <w:rsid w:val="2D23269D"/>
    <w:rsid w:val="2D239093"/>
    <w:rsid w:val="2D23A8B3"/>
    <w:rsid w:val="2D240041"/>
    <w:rsid w:val="2D24558A"/>
    <w:rsid w:val="2D246996"/>
    <w:rsid w:val="2D25148E"/>
    <w:rsid w:val="2D253E6C"/>
    <w:rsid w:val="2D25493F"/>
    <w:rsid w:val="2D25B54F"/>
    <w:rsid w:val="2D25D207"/>
    <w:rsid w:val="2D2611AF"/>
    <w:rsid w:val="2D261211"/>
    <w:rsid w:val="2D268FCE"/>
    <w:rsid w:val="2D26AB8C"/>
    <w:rsid w:val="2D26BF82"/>
    <w:rsid w:val="2D26EEBA"/>
    <w:rsid w:val="2D27241E"/>
    <w:rsid w:val="2D275468"/>
    <w:rsid w:val="2D276A90"/>
    <w:rsid w:val="2D277816"/>
    <w:rsid w:val="2D27C740"/>
    <w:rsid w:val="2D27CBB1"/>
    <w:rsid w:val="2D27D1F4"/>
    <w:rsid w:val="2D2812A3"/>
    <w:rsid w:val="2D282B13"/>
    <w:rsid w:val="2D284FEB"/>
    <w:rsid w:val="2D28AD2D"/>
    <w:rsid w:val="2D2922D4"/>
    <w:rsid w:val="2D292AB8"/>
    <w:rsid w:val="2D2971F7"/>
    <w:rsid w:val="2D2A0754"/>
    <w:rsid w:val="2D2A35CD"/>
    <w:rsid w:val="2D2A433E"/>
    <w:rsid w:val="2D2A9755"/>
    <w:rsid w:val="2D2A9968"/>
    <w:rsid w:val="2D2AC553"/>
    <w:rsid w:val="2D2AD886"/>
    <w:rsid w:val="2D2B5498"/>
    <w:rsid w:val="2D2BA1B1"/>
    <w:rsid w:val="2D2BC117"/>
    <w:rsid w:val="2D2BE0B7"/>
    <w:rsid w:val="2D2BF560"/>
    <w:rsid w:val="2D2C38F4"/>
    <w:rsid w:val="2D2C718C"/>
    <w:rsid w:val="2D2C86A4"/>
    <w:rsid w:val="2D2C94C1"/>
    <w:rsid w:val="2D2CDE68"/>
    <w:rsid w:val="2D2D19BC"/>
    <w:rsid w:val="2D2D5DAF"/>
    <w:rsid w:val="2D2D7305"/>
    <w:rsid w:val="2D2D7410"/>
    <w:rsid w:val="2D2D8ED8"/>
    <w:rsid w:val="2D2DAE5D"/>
    <w:rsid w:val="2D2DC43E"/>
    <w:rsid w:val="2D2DCAD6"/>
    <w:rsid w:val="2D2DEC3A"/>
    <w:rsid w:val="2D2E2AA8"/>
    <w:rsid w:val="2D2E5C72"/>
    <w:rsid w:val="2D2EA64A"/>
    <w:rsid w:val="2D2EB0F9"/>
    <w:rsid w:val="2D2EBB69"/>
    <w:rsid w:val="2D2EC83B"/>
    <w:rsid w:val="2D2ED07B"/>
    <w:rsid w:val="2D2ED7B2"/>
    <w:rsid w:val="2D2F0D7F"/>
    <w:rsid w:val="2D2F29BA"/>
    <w:rsid w:val="2D2F3980"/>
    <w:rsid w:val="2D2F450A"/>
    <w:rsid w:val="2D2F8B2E"/>
    <w:rsid w:val="2D2FC1F3"/>
    <w:rsid w:val="2D3075F5"/>
    <w:rsid w:val="2D307F46"/>
    <w:rsid w:val="2D30AF34"/>
    <w:rsid w:val="2D322A32"/>
    <w:rsid w:val="2D323582"/>
    <w:rsid w:val="2D327B5A"/>
    <w:rsid w:val="2D327DC4"/>
    <w:rsid w:val="2D328215"/>
    <w:rsid w:val="2D32991A"/>
    <w:rsid w:val="2D32A833"/>
    <w:rsid w:val="2D32DDE7"/>
    <w:rsid w:val="2D331C56"/>
    <w:rsid w:val="2D337AD9"/>
    <w:rsid w:val="2D33DDF0"/>
    <w:rsid w:val="2D340308"/>
    <w:rsid w:val="2D347787"/>
    <w:rsid w:val="2D3489FB"/>
    <w:rsid w:val="2D34A432"/>
    <w:rsid w:val="2D34E4BC"/>
    <w:rsid w:val="2D34E7C6"/>
    <w:rsid w:val="2D350FFA"/>
    <w:rsid w:val="2D352D29"/>
    <w:rsid w:val="2D359182"/>
    <w:rsid w:val="2D35B7C4"/>
    <w:rsid w:val="2D35D95A"/>
    <w:rsid w:val="2D35E0DA"/>
    <w:rsid w:val="2D35E2F7"/>
    <w:rsid w:val="2D35FC2E"/>
    <w:rsid w:val="2D35FDFF"/>
    <w:rsid w:val="2D363754"/>
    <w:rsid w:val="2D364777"/>
    <w:rsid w:val="2D365A97"/>
    <w:rsid w:val="2D366B79"/>
    <w:rsid w:val="2D36AB0D"/>
    <w:rsid w:val="2D36B6E8"/>
    <w:rsid w:val="2D36BFDD"/>
    <w:rsid w:val="2D36FA50"/>
    <w:rsid w:val="2D370FAE"/>
    <w:rsid w:val="2D372054"/>
    <w:rsid w:val="2D372E22"/>
    <w:rsid w:val="2D375468"/>
    <w:rsid w:val="2D375940"/>
    <w:rsid w:val="2D3792D5"/>
    <w:rsid w:val="2D380EA4"/>
    <w:rsid w:val="2D382583"/>
    <w:rsid w:val="2D388CB2"/>
    <w:rsid w:val="2D38F069"/>
    <w:rsid w:val="2D38FAAB"/>
    <w:rsid w:val="2D391C3E"/>
    <w:rsid w:val="2D396B67"/>
    <w:rsid w:val="2D397435"/>
    <w:rsid w:val="2D3999BC"/>
    <w:rsid w:val="2D399C6D"/>
    <w:rsid w:val="2D39E711"/>
    <w:rsid w:val="2D39F96E"/>
    <w:rsid w:val="2D3A1F86"/>
    <w:rsid w:val="2D3A535D"/>
    <w:rsid w:val="2D3A569B"/>
    <w:rsid w:val="2D3AE6B7"/>
    <w:rsid w:val="2D3B28B3"/>
    <w:rsid w:val="2D3B43E5"/>
    <w:rsid w:val="2D3B693C"/>
    <w:rsid w:val="2D3BBA92"/>
    <w:rsid w:val="2D3BD55A"/>
    <w:rsid w:val="2D3C526D"/>
    <w:rsid w:val="2D3C55E8"/>
    <w:rsid w:val="2D3C70B9"/>
    <w:rsid w:val="2D3D0FC5"/>
    <w:rsid w:val="2D3D25E3"/>
    <w:rsid w:val="2D3D535E"/>
    <w:rsid w:val="2D3DA9B1"/>
    <w:rsid w:val="2D3DBE2E"/>
    <w:rsid w:val="2D3E59CD"/>
    <w:rsid w:val="2D3E656D"/>
    <w:rsid w:val="2D3E6B34"/>
    <w:rsid w:val="2D3E7E96"/>
    <w:rsid w:val="2D3EA97B"/>
    <w:rsid w:val="2D3EFEF4"/>
    <w:rsid w:val="2D3F089B"/>
    <w:rsid w:val="2D3F689F"/>
    <w:rsid w:val="2D3F8A4B"/>
    <w:rsid w:val="2D3FA74E"/>
    <w:rsid w:val="2D4034A6"/>
    <w:rsid w:val="2D40C2BE"/>
    <w:rsid w:val="2D41261C"/>
    <w:rsid w:val="2D412722"/>
    <w:rsid w:val="2D4131E2"/>
    <w:rsid w:val="2D416FE0"/>
    <w:rsid w:val="2D41E12D"/>
    <w:rsid w:val="2D41FC26"/>
    <w:rsid w:val="2D420B36"/>
    <w:rsid w:val="2D421FE5"/>
    <w:rsid w:val="2D425D93"/>
    <w:rsid w:val="2D42966A"/>
    <w:rsid w:val="2D42B092"/>
    <w:rsid w:val="2D42F1E7"/>
    <w:rsid w:val="2D42F445"/>
    <w:rsid w:val="2D434D85"/>
    <w:rsid w:val="2D43A394"/>
    <w:rsid w:val="2D43C624"/>
    <w:rsid w:val="2D43D6CB"/>
    <w:rsid w:val="2D43EE44"/>
    <w:rsid w:val="2D43FF89"/>
    <w:rsid w:val="2D442F90"/>
    <w:rsid w:val="2D44E1DA"/>
    <w:rsid w:val="2D45B847"/>
    <w:rsid w:val="2D463933"/>
    <w:rsid w:val="2D46C1E8"/>
    <w:rsid w:val="2D46CBA1"/>
    <w:rsid w:val="2D471D7A"/>
    <w:rsid w:val="2D47328F"/>
    <w:rsid w:val="2D4752A1"/>
    <w:rsid w:val="2D47601C"/>
    <w:rsid w:val="2D477B8C"/>
    <w:rsid w:val="2D481137"/>
    <w:rsid w:val="2D482CAE"/>
    <w:rsid w:val="2D489280"/>
    <w:rsid w:val="2D48A7AF"/>
    <w:rsid w:val="2D48C669"/>
    <w:rsid w:val="2D48C9B4"/>
    <w:rsid w:val="2D48FC8C"/>
    <w:rsid w:val="2D4900AC"/>
    <w:rsid w:val="2D4926CE"/>
    <w:rsid w:val="2D4940B7"/>
    <w:rsid w:val="2D494416"/>
    <w:rsid w:val="2D4AA03D"/>
    <w:rsid w:val="2D4AA0AF"/>
    <w:rsid w:val="2D4AF462"/>
    <w:rsid w:val="2D4B2214"/>
    <w:rsid w:val="2D4B2AEB"/>
    <w:rsid w:val="2D4B8C09"/>
    <w:rsid w:val="2D4C0DE8"/>
    <w:rsid w:val="2D4C5B99"/>
    <w:rsid w:val="2D4C8923"/>
    <w:rsid w:val="2D4C8C30"/>
    <w:rsid w:val="2D4CAEDA"/>
    <w:rsid w:val="2D4CBBD5"/>
    <w:rsid w:val="2D4CC2C7"/>
    <w:rsid w:val="2D4CC368"/>
    <w:rsid w:val="2D4CF0DC"/>
    <w:rsid w:val="2D4DA4B3"/>
    <w:rsid w:val="2D4DDE73"/>
    <w:rsid w:val="2D4DF2F8"/>
    <w:rsid w:val="2D4E1DE2"/>
    <w:rsid w:val="2D4E7F2B"/>
    <w:rsid w:val="2D4E9AF1"/>
    <w:rsid w:val="2D4EEA1A"/>
    <w:rsid w:val="2D4EED79"/>
    <w:rsid w:val="2D4FA4E5"/>
    <w:rsid w:val="2D4FB9F2"/>
    <w:rsid w:val="2D4FCD7C"/>
    <w:rsid w:val="2D4FD2F8"/>
    <w:rsid w:val="2D4FDA0F"/>
    <w:rsid w:val="2D50273E"/>
    <w:rsid w:val="2D506D57"/>
    <w:rsid w:val="2D507217"/>
    <w:rsid w:val="2D50C74A"/>
    <w:rsid w:val="2D50F242"/>
    <w:rsid w:val="2D51350E"/>
    <w:rsid w:val="2D513DF9"/>
    <w:rsid w:val="2D514477"/>
    <w:rsid w:val="2D514687"/>
    <w:rsid w:val="2D514AA2"/>
    <w:rsid w:val="2D516A08"/>
    <w:rsid w:val="2D517BA8"/>
    <w:rsid w:val="2D517CD7"/>
    <w:rsid w:val="2D51B81B"/>
    <w:rsid w:val="2D51B87F"/>
    <w:rsid w:val="2D51BC82"/>
    <w:rsid w:val="2D51C677"/>
    <w:rsid w:val="2D52AFD2"/>
    <w:rsid w:val="2D52F50F"/>
    <w:rsid w:val="2D532791"/>
    <w:rsid w:val="2D535DD4"/>
    <w:rsid w:val="2D535DDB"/>
    <w:rsid w:val="2D537C8E"/>
    <w:rsid w:val="2D53882A"/>
    <w:rsid w:val="2D539646"/>
    <w:rsid w:val="2D539842"/>
    <w:rsid w:val="2D53A752"/>
    <w:rsid w:val="2D53D069"/>
    <w:rsid w:val="2D5417E3"/>
    <w:rsid w:val="2D541FB6"/>
    <w:rsid w:val="2D5441C7"/>
    <w:rsid w:val="2D54753B"/>
    <w:rsid w:val="2D547740"/>
    <w:rsid w:val="2D54BDF0"/>
    <w:rsid w:val="2D54BF8E"/>
    <w:rsid w:val="2D550EA1"/>
    <w:rsid w:val="2D551248"/>
    <w:rsid w:val="2D552158"/>
    <w:rsid w:val="2D553B3C"/>
    <w:rsid w:val="2D554CEC"/>
    <w:rsid w:val="2D556967"/>
    <w:rsid w:val="2D557882"/>
    <w:rsid w:val="2D55869C"/>
    <w:rsid w:val="2D559A55"/>
    <w:rsid w:val="2D55BED8"/>
    <w:rsid w:val="2D55D97F"/>
    <w:rsid w:val="2D56108D"/>
    <w:rsid w:val="2D564091"/>
    <w:rsid w:val="2D56459B"/>
    <w:rsid w:val="2D56765B"/>
    <w:rsid w:val="2D56784A"/>
    <w:rsid w:val="2D56973F"/>
    <w:rsid w:val="2D56C525"/>
    <w:rsid w:val="2D56D222"/>
    <w:rsid w:val="2D57B268"/>
    <w:rsid w:val="2D57F3C9"/>
    <w:rsid w:val="2D57F5F5"/>
    <w:rsid w:val="2D580182"/>
    <w:rsid w:val="2D587E4C"/>
    <w:rsid w:val="2D58BBAE"/>
    <w:rsid w:val="2D59367C"/>
    <w:rsid w:val="2D598B7F"/>
    <w:rsid w:val="2D599919"/>
    <w:rsid w:val="2D59EB3B"/>
    <w:rsid w:val="2D5ABC51"/>
    <w:rsid w:val="2D5B145A"/>
    <w:rsid w:val="2D5B2AC8"/>
    <w:rsid w:val="2D5B3312"/>
    <w:rsid w:val="2D5B3C85"/>
    <w:rsid w:val="2D5BA5D8"/>
    <w:rsid w:val="2D5BC09C"/>
    <w:rsid w:val="2D5C136D"/>
    <w:rsid w:val="2D5C1C2E"/>
    <w:rsid w:val="2D5C2B35"/>
    <w:rsid w:val="2D5CA3D8"/>
    <w:rsid w:val="2D5CB419"/>
    <w:rsid w:val="2D5CF62B"/>
    <w:rsid w:val="2D5CF6AC"/>
    <w:rsid w:val="2D5D750E"/>
    <w:rsid w:val="2D5DC7ED"/>
    <w:rsid w:val="2D5DD8FC"/>
    <w:rsid w:val="2D5DEFA4"/>
    <w:rsid w:val="2D5E5E87"/>
    <w:rsid w:val="2D5E7331"/>
    <w:rsid w:val="2D5EA207"/>
    <w:rsid w:val="2D5EB2C6"/>
    <w:rsid w:val="2D5EE2B1"/>
    <w:rsid w:val="2D5F09E8"/>
    <w:rsid w:val="2D5F5116"/>
    <w:rsid w:val="2D5F5C1C"/>
    <w:rsid w:val="2D5F75FA"/>
    <w:rsid w:val="2D5FA1B5"/>
    <w:rsid w:val="2D5FB617"/>
    <w:rsid w:val="2D5FFA08"/>
    <w:rsid w:val="2D5FFE7B"/>
    <w:rsid w:val="2D600056"/>
    <w:rsid w:val="2D600F44"/>
    <w:rsid w:val="2D60359C"/>
    <w:rsid w:val="2D604CF2"/>
    <w:rsid w:val="2D609697"/>
    <w:rsid w:val="2D60EF2D"/>
    <w:rsid w:val="2D60FB97"/>
    <w:rsid w:val="2D613DA9"/>
    <w:rsid w:val="2D615480"/>
    <w:rsid w:val="2D616A43"/>
    <w:rsid w:val="2D6229CC"/>
    <w:rsid w:val="2D624B14"/>
    <w:rsid w:val="2D62B1F0"/>
    <w:rsid w:val="2D62B2E1"/>
    <w:rsid w:val="2D62B97D"/>
    <w:rsid w:val="2D62D0BE"/>
    <w:rsid w:val="2D62D4A8"/>
    <w:rsid w:val="2D630253"/>
    <w:rsid w:val="2D631E75"/>
    <w:rsid w:val="2D63680D"/>
    <w:rsid w:val="2D63917F"/>
    <w:rsid w:val="2D63C641"/>
    <w:rsid w:val="2D63D7F0"/>
    <w:rsid w:val="2D63F8E2"/>
    <w:rsid w:val="2D6467D8"/>
    <w:rsid w:val="2D647C8D"/>
    <w:rsid w:val="2D649E2F"/>
    <w:rsid w:val="2D64D562"/>
    <w:rsid w:val="2D6527AF"/>
    <w:rsid w:val="2D6531AA"/>
    <w:rsid w:val="2D654C6E"/>
    <w:rsid w:val="2D657976"/>
    <w:rsid w:val="2D65CC36"/>
    <w:rsid w:val="2D65DFC8"/>
    <w:rsid w:val="2D65FBAB"/>
    <w:rsid w:val="2D6694EC"/>
    <w:rsid w:val="2D670092"/>
    <w:rsid w:val="2D6708A0"/>
    <w:rsid w:val="2D67D64C"/>
    <w:rsid w:val="2D67EF78"/>
    <w:rsid w:val="2D67F33A"/>
    <w:rsid w:val="2D67F90A"/>
    <w:rsid w:val="2D6823A1"/>
    <w:rsid w:val="2D687152"/>
    <w:rsid w:val="2D687F45"/>
    <w:rsid w:val="2D68EE56"/>
    <w:rsid w:val="2D690A4E"/>
    <w:rsid w:val="2D692D65"/>
    <w:rsid w:val="2D696E99"/>
    <w:rsid w:val="2D69775D"/>
    <w:rsid w:val="2D69C34B"/>
    <w:rsid w:val="2D69CCB3"/>
    <w:rsid w:val="2D69FF4D"/>
    <w:rsid w:val="2D6A306B"/>
    <w:rsid w:val="2D6A678A"/>
    <w:rsid w:val="2D6A829E"/>
    <w:rsid w:val="2D6A8E47"/>
    <w:rsid w:val="2D6ACD5C"/>
    <w:rsid w:val="2D6AFAA2"/>
    <w:rsid w:val="2D6B4B2C"/>
    <w:rsid w:val="2D6B5BFD"/>
    <w:rsid w:val="2D6B8680"/>
    <w:rsid w:val="2D6B891A"/>
    <w:rsid w:val="2D6C21F2"/>
    <w:rsid w:val="2D6C44BB"/>
    <w:rsid w:val="2D6C5DAE"/>
    <w:rsid w:val="2D6C93AA"/>
    <w:rsid w:val="2D6CF1E3"/>
    <w:rsid w:val="2D6D1138"/>
    <w:rsid w:val="2D6D1139"/>
    <w:rsid w:val="2D6D7711"/>
    <w:rsid w:val="2D6D8582"/>
    <w:rsid w:val="2D6D89D0"/>
    <w:rsid w:val="2D6D9B78"/>
    <w:rsid w:val="2D6DF574"/>
    <w:rsid w:val="2D6E1C0F"/>
    <w:rsid w:val="2D6E512E"/>
    <w:rsid w:val="2D6E59A8"/>
    <w:rsid w:val="2D6EA9E1"/>
    <w:rsid w:val="2D6EAB8D"/>
    <w:rsid w:val="2D6ED393"/>
    <w:rsid w:val="2D6F1DC2"/>
    <w:rsid w:val="2D6F214C"/>
    <w:rsid w:val="2D6F3B24"/>
    <w:rsid w:val="2D6F4210"/>
    <w:rsid w:val="2D6F46FA"/>
    <w:rsid w:val="2D6F5E61"/>
    <w:rsid w:val="2D6F843A"/>
    <w:rsid w:val="2D6F8831"/>
    <w:rsid w:val="2D6FDEB8"/>
    <w:rsid w:val="2D6FE65F"/>
    <w:rsid w:val="2D700C0F"/>
    <w:rsid w:val="2D700D27"/>
    <w:rsid w:val="2D70AB60"/>
    <w:rsid w:val="2D70BDBA"/>
    <w:rsid w:val="2D7108C9"/>
    <w:rsid w:val="2D710B1E"/>
    <w:rsid w:val="2D71625F"/>
    <w:rsid w:val="2D7170C8"/>
    <w:rsid w:val="2D71738B"/>
    <w:rsid w:val="2D71795D"/>
    <w:rsid w:val="2D71850F"/>
    <w:rsid w:val="2D719E29"/>
    <w:rsid w:val="2D71AA72"/>
    <w:rsid w:val="2D71E0CE"/>
    <w:rsid w:val="2D728FE8"/>
    <w:rsid w:val="2D72FAFE"/>
    <w:rsid w:val="2D730B0D"/>
    <w:rsid w:val="2D7323D8"/>
    <w:rsid w:val="2D735E82"/>
    <w:rsid w:val="2D73B8C1"/>
    <w:rsid w:val="2D73D414"/>
    <w:rsid w:val="2D742157"/>
    <w:rsid w:val="2D745122"/>
    <w:rsid w:val="2D74638D"/>
    <w:rsid w:val="2D747166"/>
    <w:rsid w:val="2D74B9B3"/>
    <w:rsid w:val="2D7520B7"/>
    <w:rsid w:val="2D753DFE"/>
    <w:rsid w:val="2D754935"/>
    <w:rsid w:val="2D755F29"/>
    <w:rsid w:val="2D75888E"/>
    <w:rsid w:val="2D77052D"/>
    <w:rsid w:val="2D774008"/>
    <w:rsid w:val="2D774F58"/>
    <w:rsid w:val="2D7752A2"/>
    <w:rsid w:val="2D7760A6"/>
    <w:rsid w:val="2D77C47F"/>
    <w:rsid w:val="2D77D1D0"/>
    <w:rsid w:val="2D784DF6"/>
    <w:rsid w:val="2D78577A"/>
    <w:rsid w:val="2D786570"/>
    <w:rsid w:val="2D79265D"/>
    <w:rsid w:val="2D795876"/>
    <w:rsid w:val="2D796A50"/>
    <w:rsid w:val="2D797664"/>
    <w:rsid w:val="2D7979B8"/>
    <w:rsid w:val="2D79A1D6"/>
    <w:rsid w:val="2D79A7B7"/>
    <w:rsid w:val="2D79B4B2"/>
    <w:rsid w:val="2D79C2E0"/>
    <w:rsid w:val="2D7A2C1D"/>
    <w:rsid w:val="2D7A6ADC"/>
    <w:rsid w:val="2D7ADA99"/>
    <w:rsid w:val="2D7B2679"/>
    <w:rsid w:val="2D7B420C"/>
    <w:rsid w:val="2D7B5450"/>
    <w:rsid w:val="2D7B63FF"/>
    <w:rsid w:val="2D7B6CF0"/>
    <w:rsid w:val="2D7B7E4F"/>
    <w:rsid w:val="2D7BCE8A"/>
    <w:rsid w:val="2D7BD103"/>
    <w:rsid w:val="2D7C0D9B"/>
    <w:rsid w:val="2D7C27CC"/>
    <w:rsid w:val="2D7C6705"/>
    <w:rsid w:val="2D7CA775"/>
    <w:rsid w:val="2D7CB41E"/>
    <w:rsid w:val="2D7CDC3E"/>
    <w:rsid w:val="2D7CFE79"/>
    <w:rsid w:val="2D7D1A8A"/>
    <w:rsid w:val="2D7D1E00"/>
    <w:rsid w:val="2D7D85BC"/>
    <w:rsid w:val="2D7DABD6"/>
    <w:rsid w:val="2D7E9493"/>
    <w:rsid w:val="2D7E97D6"/>
    <w:rsid w:val="2D7EC894"/>
    <w:rsid w:val="2D7EF57A"/>
    <w:rsid w:val="2D7F1AFC"/>
    <w:rsid w:val="2D7F282E"/>
    <w:rsid w:val="2D7F4072"/>
    <w:rsid w:val="2D7F6BD1"/>
    <w:rsid w:val="2D7FA248"/>
    <w:rsid w:val="2D7FC734"/>
    <w:rsid w:val="2D807757"/>
    <w:rsid w:val="2D8077FA"/>
    <w:rsid w:val="2D80DE30"/>
    <w:rsid w:val="2D8112E0"/>
    <w:rsid w:val="2D81637B"/>
    <w:rsid w:val="2D816C3E"/>
    <w:rsid w:val="2D8176C8"/>
    <w:rsid w:val="2D82204F"/>
    <w:rsid w:val="2D824C1C"/>
    <w:rsid w:val="2D82814C"/>
    <w:rsid w:val="2D82B379"/>
    <w:rsid w:val="2D82E219"/>
    <w:rsid w:val="2D82F0DE"/>
    <w:rsid w:val="2D83001A"/>
    <w:rsid w:val="2D8319DB"/>
    <w:rsid w:val="2D833C3C"/>
    <w:rsid w:val="2D83582A"/>
    <w:rsid w:val="2D836E35"/>
    <w:rsid w:val="2D83AAA9"/>
    <w:rsid w:val="2D83B74E"/>
    <w:rsid w:val="2D840B49"/>
    <w:rsid w:val="2D843037"/>
    <w:rsid w:val="2D8491E6"/>
    <w:rsid w:val="2D84BD87"/>
    <w:rsid w:val="2D84DB0D"/>
    <w:rsid w:val="2D84F137"/>
    <w:rsid w:val="2D851D24"/>
    <w:rsid w:val="2D853505"/>
    <w:rsid w:val="2D853B83"/>
    <w:rsid w:val="2D8563E3"/>
    <w:rsid w:val="2D85654D"/>
    <w:rsid w:val="2D858E45"/>
    <w:rsid w:val="2D860F9B"/>
    <w:rsid w:val="2D8616D7"/>
    <w:rsid w:val="2D868EBC"/>
    <w:rsid w:val="2D86AAE0"/>
    <w:rsid w:val="2D86E13A"/>
    <w:rsid w:val="2D8706AD"/>
    <w:rsid w:val="2D87330E"/>
    <w:rsid w:val="2D874AC6"/>
    <w:rsid w:val="2D875754"/>
    <w:rsid w:val="2D87876E"/>
    <w:rsid w:val="2D87F0B3"/>
    <w:rsid w:val="2D881513"/>
    <w:rsid w:val="2D881A56"/>
    <w:rsid w:val="2D8820E4"/>
    <w:rsid w:val="2D8836E5"/>
    <w:rsid w:val="2D889E01"/>
    <w:rsid w:val="2D88D09D"/>
    <w:rsid w:val="2D891DAB"/>
    <w:rsid w:val="2D8924AA"/>
    <w:rsid w:val="2D894DD6"/>
    <w:rsid w:val="2D89D207"/>
    <w:rsid w:val="2D89E87B"/>
    <w:rsid w:val="2D8A0B9C"/>
    <w:rsid w:val="2D8A6B89"/>
    <w:rsid w:val="2D8A7037"/>
    <w:rsid w:val="2D8A9787"/>
    <w:rsid w:val="2D8ABFA3"/>
    <w:rsid w:val="2D8AE46E"/>
    <w:rsid w:val="2D8AEA4C"/>
    <w:rsid w:val="2D8B305A"/>
    <w:rsid w:val="2D8B6706"/>
    <w:rsid w:val="2D8BC40A"/>
    <w:rsid w:val="2D8BD07C"/>
    <w:rsid w:val="2D8BF6DC"/>
    <w:rsid w:val="2D8C0146"/>
    <w:rsid w:val="2D8C1CE0"/>
    <w:rsid w:val="2D8C24C6"/>
    <w:rsid w:val="2D8C5611"/>
    <w:rsid w:val="2D8C69DF"/>
    <w:rsid w:val="2D8CB1CC"/>
    <w:rsid w:val="2D8CB9C6"/>
    <w:rsid w:val="2D8CF1F0"/>
    <w:rsid w:val="2D8D262F"/>
    <w:rsid w:val="2D8DB788"/>
    <w:rsid w:val="2D8DD553"/>
    <w:rsid w:val="2D8DDD4B"/>
    <w:rsid w:val="2D8E2304"/>
    <w:rsid w:val="2D8E6DC0"/>
    <w:rsid w:val="2D8EFA40"/>
    <w:rsid w:val="2D8F0A22"/>
    <w:rsid w:val="2D8F33B5"/>
    <w:rsid w:val="2D8F41A4"/>
    <w:rsid w:val="2D8F4DEE"/>
    <w:rsid w:val="2D8F758B"/>
    <w:rsid w:val="2D8F838B"/>
    <w:rsid w:val="2D8FAB72"/>
    <w:rsid w:val="2D8FB3A6"/>
    <w:rsid w:val="2D8FDEC8"/>
    <w:rsid w:val="2D90026A"/>
    <w:rsid w:val="2D90428B"/>
    <w:rsid w:val="2D909B10"/>
    <w:rsid w:val="2D90CC7B"/>
    <w:rsid w:val="2D911DEB"/>
    <w:rsid w:val="2D9137C3"/>
    <w:rsid w:val="2D913E58"/>
    <w:rsid w:val="2D914BA0"/>
    <w:rsid w:val="2D9158EA"/>
    <w:rsid w:val="2D916F07"/>
    <w:rsid w:val="2D91A6CC"/>
    <w:rsid w:val="2D921D0C"/>
    <w:rsid w:val="2D92253C"/>
    <w:rsid w:val="2D92C303"/>
    <w:rsid w:val="2D92D151"/>
    <w:rsid w:val="2D92DA24"/>
    <w:rsid w:val="2D933261"/>
    <w:rsid w:val="2D938D70"/>
    <w:rsid w:val="2D93AD30"/>
    <w:rsid w:val="2D9403F4"/>
    <w:rsid w:val="2D94272D"/>
    <w:rsid w:val="2D945277"/>
    <w:rsid w:val="2D945D22"/>
    <w:rsid w:val="2D94DEE4"/>
    <w:rsid w:val="2D94F30E"/>
    <w:rsid w:val="2D951CB3"/>
    <w:rsid w:val="2D9543C5"/>
    <w:rsid w:val="2D958709"/>
    <w:rsid w:val="2D95A5D1"/>
    <w:rsid w:val="2D95D777"/>
    <w:rsid w:val="2D95EAD7"/>
    <w:rsid w:val="2D95EE98"/>
    <w:rsid w:val="2D9606AD"/>
    <w:rsid w:val="2D96205E"/>
    <w:rsid w:val="2D96A6C7"/>
    <w:rsid w:val="2D96C102"/>
    <w:rsid w:val="2D96FAC4"/>
    <w:rsid w:val="2D975734"/>
    <w:rsid w:val="2D97BD46"/>
    <w:rsid w:val="2D97ECAC"/>
    <w:rsid w:val="2D9813CB"/>
    <w:rsid w:val="2D983141"/>
    <w:rsid w:val="2D985344"/>
    <w:rsid w:val="2D986ACE"/>
    <w:rsid w:val="2D98D0B9"/>
    <w:rsid w:val="2D98ED11"/>
    <w:rsid w:val="2D98ED40"/>
    <w:rsid w:val="2D9A18DA"/>
    <w:rsid w:val="2D9A3ECF"/>
    <w:rsid w:val="2D9A40C6"/>
    <w:rsid w:val="2D9A4723"/>
    <w:rsid w:val="2D9A5842"/>
    <w:rsid w:val="2D9AB3D9"/>
    <w:rsid w:val="2D9AB69F"/>
    <w:rsid w:val="2D9B4937"/>
    <w:rsid w:val="2D9B7796"/>
    <w:rsid w:val="2D9B8FCD"/>
    <w:rsid w:val="2D9BD54C"/>
    <w:rsid w:val="2D9BF28E"/>
    <w:rsid w:val="2D9C104E"/>
    <w:rsid w:val="2D9C3C86"/>
    <w:rsid w:val="2D9C445E"/>
    <w:rsid w:val="2D9C4F5D"/>
    <w:rsid w:val="2D9CD41C"/>
    <w:rsid w:val="2D9D1E20"/>
    <w:rsid w:val="2D9DAC22"/>
    <w:rsid w:val="2D9DB982"/>
    <w:rsid w:val="2D9DF41D"/>
    <w:rsid w:val="2D9E081F"/>
    <w:rsid w:val="2D9E17DD"/>
    <w:rsid w:val="2D9E4A5F"/>
    <w:rsid w:val="2D9EBD3C"/>
    <w:rsid w:val="2D9F0D4B"/>
    <w:rsid w:val="2D9F13C7"/>
    <w:rsid w:val="2D9F1482"/>
    <w:rsid w:val="2D9F38F4"/>
    <w:rsid w:val="2D9FA8CA"/>
    <w:rsid w:val="2D9FBBA0"/>
    <w:rsid w:val="2D9FEF92"/>
    <w:rsid w:val="2D9FF089"/>
    <w:rsid w:val="2DA012DE"/>
    <w:rsid w:val="2DA0199C"/>
    <w:rsid w:val="2DA07F41"/>
    <w:rsid w:val="2DA0D83F"/>
    <w:rsid w:val="2DA0EF6D"/>
    <w:rsid w:val="2DA131D3"/>
    <w:rsid w:val="2DA13E11"/>
    <w:rsid w:val="2DA1474A"/>
    <w:rsid w:val="2DA210F2"/>
    <w:rsid w:val="2DA21749"/>
    <w:rsid w:val="2DA22469"/>
    <w:rsid w:val="2DA24FD8"/>
    <w:rsid w:val="2DA2683A"/>
    <w:rsid w:val="2DA2A57D"/>
    <w:rsid w:val="2DA3156B"/>
    <w:rsid w:val="2DA39F7B"/>
    <w:rsid w:val="2DA3B916"/>
    <w:rsid w:val="2DA423B0"/>
    <w:rsid w:val="2DA4751A"/>
    <w:rsid w:val="2DA47823"/>
    <w:rsid w:val="2DA48384"/>
    <w:rsid w:val="2DA485EE"/>
    <w:rsid w:val="2DA4ADAA"/>
    <w:rsid w:val="2DA4B0DE"/>
    <w:rsid w:val="2DA50873"/>
    <w:rsid w:val="2DA591B0"/>
    <w:rsid w:val="2DA59EA0"/>
    <w:rsid w:val="2DA5BBA1"/>
    <w:rsid w:val="2DA5C32E"/>
    <w:rsid w:val="2DA5D6F2"/>
    <w:rsid w:val="2DA606C3"/>
    <w:rsid w:val="2DA6091B"/>
    <w:rsid w:val="2DA60EFD"/>
    <w:rsid w:val="2DA61553"/>
    <w:rsid w:val="2DA624B4"/>
    <w:rsid w:val="2DA6570F"/>
    <w:rsid w:val="2DA69288"/>
    <w:rsid w:val="2DA74223"/>
    <w:rsid w:val="2DA7A2E9"/>
    <w:rsid w:val="2DA7C8A2"/>
    <w:rsid w:val="2DA7CD4E"/>
    <w:rsid w:val="2DA7E8C0"/>
    <w:rsid w:val="2DA816A1"/>
    <w:rsid w:val="2DA865AD"/>
    <w:rsid w:val="2DA88C81"/>
    <w:rsid w:val="2DA8A6C1"/>
    <w:rsid w:val="2DA8AA15"/>
    <w:rsid w:val="2DA91FA3"/>
    <w:rsid w:val="2DA92065"/>
    <w:rsid w:val="2DA94AD3"/>
    <w:rsid w:val="2DA96B14"/>
    <w:rsid w:val="2DA972C2"/>
    <w:rsid w:val="2DA990CD"/>
    <w:rsid w:val="2DA9A462"/>
    <w:rsid w:val="2DA9DAB8"/>
    <w:rsid w:val="2DA9E8C9"/>
    <w:rsid w:val="2DAA0185"/>
    <w:rsid w:val="2DAA5249"/>
    <w:rsid w:val="2DAA760B"/>
    <w:rsid w:val="2DAA7884"/>
    <w:rsid w:val="2DAB6391"/>
    <w:rsid w:val="2DAB6CC2"/>
    <w:rsid w:val="2DABA201"/>
    <w:rsid w:val="2DABB55D"/>
    <w:rsid w:val="2DABBCFD"/>
    <w:rsid w:val="2DAC06F3"/>
    <w:rsid w:val="2DAC13FB"/>
    <w:rsid w:val="2DAC2A61"/>
    <w:rsid w:val="2DAC2C98"/>
    <w:rsid w:val="2DAC39A4"/>
    <w:rsid w:val="2DAC587B"/>
    <w:rsid w:val="2DAC6708"/>
    <w:rsid w:val="2DAC743E"/>
    <w:rsid w:val="2DAC7E8C"/>
    <w:rsid w:val="2DAC8C50"/>
    <w:rsid w:val="2DAC957F"/>
    <w:rsid w:val="2DACF73E"/>
    <w:rsid w:val="2DAD10B3"/>
    <w:rsid w:val="2DAD2543"/>
    <w:rsid w:val="2DAD3ACB"/>
    <w:rsid w:val="2DAD531C"/>
    <w:rsid w:val="2DAD7E22"/>
    <w:rsid w:val="2DAD8DF8"/>
    <w:rsid w:val="2DADD390"/>
    <w:rsid w:val="2DADD44D"/>
    <w:rsid w:val="2DADF4CC"/>
    <w:rsid w:val="2DADF5A9"/>
    <w:rsid w:val="2DAE05E6"/>
    <w:rsid w:val="2DAEB066"/>
    <w:rsid w:val="2DAEBA5D"/>
    <w:rsid w:val="2DAEEB3C"/>
    <w:rsid w:val="2DAEEB69"/>
    <w:rsid w:val="2DAEF213"/>
    <w:rsid w:val="2DAF286A"/>
    <w:rsid w:val="2DAF46D1"/>
    <w:rsid w:val="2DAF587A"/>
    <w:rsid w:val="2DAF6F85"/>
    <w:rsid w:val="2DB04B45"/>
    <w:rsid w:val="2DB04E1F"/>
    <w:rsid w:val="2DB08498"/>
    <w:rsid w:val="2DB0C57C"/>
    <w:rsid w:val="2DB0D895"/>
    <w:rsid w:val="2DB0EA86"/>
    <w:rsid w:val="2DB13012"/>
    <w:rsid w:val="2DB18CAD"/>
    <w:rsid w:val="2DB1A8BE"/>
    <w:rsid w:val="2DB1CEEA"/>
    <w:rsid w:val="2DB1FD0B"/>
    <w:rsid w:val="2DB21996"/>
    <w:rsid w:val="2DB25779"/>
    <w:rsid w:val="2DB287FD"/>
    <w:rsid w:val="2DB2B4F3"/>
    <w:rsid w:val="2DB2C1A2"/>
    <w:rsid w:val="2DB2F7F4"/>
    <w:rsid w:val="2DB2FC0A"/>
    <w:rsid w:val="2DB303BC"/>
    <w:rsid w:val="2DB303FC"/>
    <w:rsid w:val="2DB3DC51"/>
    <w:rsid w:val="2DB3ED35"/>
    <w:rsid w:val="2DB45D88"/>
    <w:rsid w:val="2DB465F0"/>
    <w:rsid w:val="2DB466A0"/>
    <w:rsid w:val="2DB4A704"/>
    <w:rsid w:val="2DB4E4A7"/>
    <w:rsid w:val="2DB52646"/>
    <w:rsid w:val="2DB54492"/>
    <w:rsid w:val="2DB57DFB"/>
    <w:rsid w:val="2DB5B591"/>
    <w:rsid w:val="2DB66CEF"/>
    <w:rsid w:val="2DB6920D"/>
    <w:rsid w:val="2DB6F345"/>
    <w:rsid w:val="2DB6FB98"/>
    <w:rsid w:val="2DB72CB2"/>
    <w:rsid w:val="2DB737C2"/>
    <w:rsid w:val="2DB74FF8"/>
    <w:rsid w:val="2DB769D5"/>
    <w:rsid w:val="2DB76D21"/>
    <w:rsid w:val="2DB79BF7"/>
    <w:rsid w:val="2DB7A2F5"/>
    <w:rsid w:val="2DB7B2C8"/>
    <w:rsid w:val="2DB838A3"/>
    <w:rsid w:val="2DB889DF"/>
    <w:rsid w:val="2DB8EFD7"/>
    <w:rsid w:val="2DB96C7E"/>
    <w:rsid w:val="2DB98634"/>
    <w:rsid w:val="2DB98D73"/>
    <w:rsid w:val="2DB9C00C"/>
    <w:rsid w:val="2DB9E462"/>
    <w:rsid w:val="2DBA5882"/>
    <w:rsid w:val="2DBA7177"/>
    <w:rsid w:val="2DBAAAA7"/>
    <w:rsid w:val="2DBB1936"/>
    <w:rsid w:val="2DBB8D27"/>
    <w:rsid w:val="2DBBB9B3"/>
    <w:rsid w:val="2DBBED61"/>
    <w:rsid w:val="2DBBEDCD"/>
    <w:rsid w:val="2DBCAA04"/>
    <w:rsid w:val="2DBCF5AC"/>
    <w:rsid w:val="2DBCFC29"/>
    <w:rsid w:val="2DBD02AB"/>
    <w:rsid w:val="2DBD086F"/>
    <w:rsid w:val="2DBD0F02"/>
    <w:rsid w:val="2DBD1796"/>
    <w:rsid w:val="2DBD2055"/>
    <w:rsid w:val="2DBD451D"/>
    <w:rsid w:val="2DBD5057"/>
    <w:rsid w:val="2DBD94C0"/>
    <w:rsid w:val="2DBDA2E9"/>
    <w:rsid w:val="2DBDAA60"/>
    <w:rsid w:val="2DBE62E7"/>
    <w:rsid w:val="2DBEDCA9"/>
    <w:rsid w:val="2DBEE7EB"/>
    <w:rsid w:val="2DBF0F92"/>
    <w:rsid w:val="2DBF0F99"/>
    <w:rsid w:val="2DBFE942"/>
    <w:rsid w:val="2DC03192"/>
    <w:rsid w:val="2DC03B05"/>
    <w:rsid w:val="2DC063EC"/>
    <w:rsid w:val="2DC075AC"/>
    <w:rsid w:val="2DC0AE3B"/>
    <w:rsid w:val="2DC0D7A5"/>
    <w:rsid w:val="2DC12389"/>
    <w:rsid w:val="2DC18B63"/>
    <w:rsid w:val="2DC19E49"/>
    <w:rsid w:val="2DC1A6A1"/>
    <w:rsid w:val="2DC1D24B"/>
    <w:rsid w:val="2DC1D60C"/>
    <w:rsid w:val="2DC25DBC"/>
    <w:rsid w:val="2DC263B7"/>
    <w:rsid w:val="2DC2A58E"/>
    <w:rsid w:val="2DC2BACE"/>
    <w:rsid w:val="2DC2CD44"/>
    <w:rsid w:val="2DC34E07"/>
    <w:rsid w:val="2DC3602B"/>
    <w:rsid w:val="2DC37565"/>
    <w:rsid w:val="2DC3A732"/>
    <w:rsid w:val="2DC42AD0"/>
    <w:rsid w:val="2DC49DCD"/>
    <w:rsid w:val="2DC4BFB2"/>
    <w:rsid w:val="2DC4EEE0"/>
    <w:rsid w:val="2DC4F4F9"/>
    <w:rsid w:val="2DC567E6"/>
    <w:rsid w:val="2DC56A4D"/>
    <w:rsid w:val="2DC57091"/>
    <w:rsid w:val="2DC5A22D"/>
    <w:rsid w:val="2DC5E79B"/>
    <w:rsid w:val="2DC60E04"/>
    <w:rsid w:val="2DC618EA"/>
    <w:rsid w:val="2DC64F3D"/>
    <w:rsid w:val="2DC6829B"/>
    <w:rsid w:val="2DC682F7"/>
    <w:rsid w:val="2DC6A0FD"/>
    <w:rsid w:val="2DC74E99"/>
    <w:rsid w:val="2DC7A4DF"/>
    <w:rsid w:val="2DC7E850"/>
    <w:rsid w:val="2DC8AF14"/>
    <w:rsid w:val="2DC8DA3C"/>
    <w:rsid w:val="2DC8F260"/>
    <w:rsid w:val="2DC91840"/>
    <w:rsid w:val="2DC92913"/>
    <w:rsid w:val="2DC93695"/>
    <w:rsid w:val="2DC9BFD8"/>
    <w:rsid w:val="2DC9D198"/>
    <w:rsid w:val="2DCAA0B9"/>
    <w:rsid w:val="2DCAA670"/>
    <w:rsid w:val="2DCABF95"/>
    <w:rsid w:val="2DCAC497"/>
    <w:rsid w:val="2DCADC76"/>
    <w:rsid w:val="2DCAE967"/>
    <w:rsid w:val="2DCAECB0"/>
    <w:rsid w:val="2DCAEF3C"/>
    <w:rsid w:val="2DCB2325"/>
    <w:rsid w:val="2DCB28B1"/>
    <w:rsid w:val="2DCB2A41"/>
    <w:rsid w:val="2DCB6CFA"/>
    <w:rsid w:val="2DCB9437"/>
    <w:rsid w:val="2DCB9B87"/>
    <w:rsid w:val="2DCBAB0F"/>
    <w:rsid w:val="2DCBD2E8"/>
    <w:rsid w:val="2DCBDB06"/>
    <w:rsid w:val="2DCBE95B"/>
    <w:rsid w:val="2DCBF283"/>
    <w:rsid w:val="2DCBF563"/>
    <w:rsid w:val="2DCBFC1E"/>
    <w:rsid w:val="2DCC0E02"/>
    <w:rsid w:val="2DCC91D8"/>
    <w:rsid w:val="2DCD6EEA"/>
    <w:rsid w:val="2DCD7023"/>
    <w:rsid w:val="2DCDDE35"/>
    <w:rsid w:val="2DCE0A84"/>
    <w:rsid w:val="2DCE0A9A"/>
    <w:rsid w:val="2DCE79AC"/>
    <w:rsid w:val="2DCEAA5D"/>
    <w:rsid w:val="2DCF90EA"/>
    <w:rsid w:val="2DCFB0D8"/>
    <w:rsid w:val="2DCFF270"/>
    <w:rsid w:val="2DD0664C"/>
    <w:rsid w:val="2DD08EDE"/>
    <w:rsid w:val="2DD0A45F"/>
    <w:rsid w:val="2DD0B968"/>
    <w:rsid w:val="2DD0BE28"/>
    <w:rsid w:val="2DD0CA47"/>
    <w:rsid w:val="2DD0F3EE"/>
    <w:rsid w:val="2DD13DA7"/>
    <w:rsid w:val="2DD23711"/>
    <w:rsid w:val="2DD25F4F"/>
    <w:rsid w:val="2DD274F8"/>
    <w:rsid w:val="2DD278B2"/>
    <w:rsid w:val="2DD28075"/>
    <w:rsid w:val="2DD2D7AB"/>
    <w:rsid w:val="2DD2DC11"/>
    <w:rsid w:val="2DD2DF81"/>
    <w:rsid w:val="2DD320FC"/>
    <w:rsid w:val="2DD3B607"/>
    <w:rsid w:val="2DD4130C"/>
    <w:rsid w:val="2DD45292"/>
    <w:rsid w:val="2DD4881B"/>
    <w:rsid w:val="2DD4C7C2"/>
    <w:rsid w:val="2DD4C9D6"/>
    <w:rsid w:val="2DD4F3EA"/>
    <w:rsid w:val="2DD5A7A5"/>
    <w:rsid w:val="2DD64817"/>
    <w:rsid w:val="2DD65179"/>
    <w:rsid w:val="2DD6F6DD"/>
    <w:rsid w:val="2DD70115"/>
    <w:rsid w:val="2DD74CDD"/>
    <w:rsid w:val="2DD75D6C"/>
    <w:rsid w:val="2DD77422"/>
    <w:rsid w:val="2DD78076"/>
    <w:rsid w:val="2DD79989"/>
    <w:rsid w:val="2DD7A22B"/>
    <w:rsid w:val="2DD7B547"/>
    <w:rsid w:val="2DD7BD70"/>
    <w:rsid w:val="2DD7C199"/>
    <w:rsid w:val="2DD82F86"/>
    <w:rsid w:val="2DD85CD4"/>
    <w:rsid w:val="2DD8B6F1"/>
    <w:rsid w:val="2DD8E8EE"/>
    <w:rsid w:val="2DD90752"/>
    <w:rsid w:val="2DD920BD"/>
    <w:rsid w:val="2DD93A2E"/>
    <w:rsid w:val="2DD958AB"/>
    <w:rsid w:val="2DD9939C"/>
    <w:rsid w:val="2DD9EF77"/>
    <w:rsid w:val="2DDA4277"/>
    <w:rsid w:val="2DDA73B6"/>
    <w:rsid w:val="2DDAC7F3"/>
    <w:rsid w:val="2DDB07EE"/>
    <w:rsid w:val="2DDB28FD"/>
    <w:rsid w:val="2DDBAE32"/>
    <w:rsid w:val="2DDBB7CB"/>
    <w:rsid w:val="2DDBC026"/>
    <w:rsid w:val="2DDBC80A"/>
    <w:rsid w:val="2DDBD82A"/>
    <w:rsid w:val="2DDC13FD"/>
    <w:rsid w:val="2DDC2CBE"/>
    <w:rsid w:val="2DDC550E"/>
    <w:rsid w:val="2DDC6983"/>
    <w:rsid w:val="2DDCA3C3"/>
    <w:rsid w:val="2DDCEA0F"/>
    <w:rsid w:val="2DDCF06A"/>
    <w:rsid w:val="2DDCFFD2"/>
    <w:rsid w:val="2DDD56A6"/>
    <w:rsid w:val="2DDD5FAA"/>
    <w:rsid w:val="2DDD7AB1"/>
    <w:rsid w:val="2DDE2944"/>
    <w:rsid w:val="2DDE2AE0"/>
    <w:rsid w:val="2DDE2C19"/>
    <w:rsid w:val="2DDE2E41"/>
    <w:rsid w:val="2DDE346A"/>
    <w:rsid w:val="2DDE9891"/>
    <w:rsid w:val="2DDEBAE9"/>
    <w:rsid w:val="2DDEDD2B"/>
    <w:rsid w:val="2DDEF205"/>
    <w:rsid w:val="2DDF316A"/>
    <w:rsid w:val="2DDF509B"/>
    <w:rsid w:val="2DDF7371"/>
    <w:rsid w:val="2DDFE817"/>
    <w:rsid w:val="2DE01C7A"/>
    <w:rsid w:val="2DE0689C"/>
    <w:rsid w:val="2DE0A1D7"/>
    <w:rsid w:val="2DE0AA78"/>
    <w:rsid w:val="2DE0C746"/>
    <w:rsid w:val="2DE106A8"/>
    <w:rsid w:val="2DE116D0"/>
    <w:rsid w:val="2DE150E1"/>
    <w:rsid w:val="2DE1F711"/>
    <w:rsid w:val="2DE20815"/>
    <w:rsid w:val="2DE2409F"/>
    <w:rsid w:val="2DE28CD4"/>
    <w:rsid w:val="2DE2F920"/>
    <w:rsid w:val="2DE30E8A"/>
    <w:rsid w:val="2DE32F73"/>
    <w:rsid w:val="2DE3783C"/>
    <w:rsid w:val="2DE3A918"/>
    <w:rsid w:val="2DE3F803"/>
    <w:rsid w:val="2DE438F8"/>
    <w:rsid w:val="2DE49B57"/>
    <w:rsid w:val="2DE4A5AC"/>
    <w:rsid w:val="2DE5750C"/>
    <w:rsid w:val="2DE58A65"/>
    <w:rsid w:val="2DE5DFFF"/>
    <w:rsid w:val="2DE5E48F"/>
    <w:rsid w:val="2DE5FD9E"/>
    <w:rsid w:val="2DE636A3"/>
    <w:rsid w:val="2DE65E9C"/>
    <w:rsid w:val="2DE66C58"/>
    <w:rsid w:val="2DE6822C"/>
    <w:rsid w:val="2DE6A759"/>
    <w:rsid w:val="2DE6B4A0"/>
    <w:rsid w:val="2DE6E528"/>
    <w:rsid w:val="2DE703C8"/>
    <w:rsid w:val="2DE70709"/>
    <w:rsid w:val="2DE7114F"/>
    <w:rsid w:val="2DE722A6"/>
    <w:rsid w:val="2DE7837D"/>
    <w:rsid w:val="2DE80EFB"/>
    <w:rsid w:val="2DE84BA5"/>
    <w:rsid w:val="2DE84F24"/>
    <w:rsid w:val="2DE85312"/>
    <w:rsid w:val="2DE88491"/>
    <w:rsid w:val="2DE8C599"/>
    <w:rsid w:val="2DE8CECE"/>
    <w:rsid w:val="2DE8E237"/>
    <w:rsid w:val="2DE95ED0"/>
    <w:rsid w:val="2DE964AF"/>
    <w:rsid w:val="2DE9EE95"/>
    <w:rsid w:val="2DEA01DF"/>
    <w:rsid w:val="2DEA04DD"/>
    <w:rsid w:val="2DEA2B6F"/>
    <w:rsid w:val="2DEA9289"/>
    <w:rsid w:val="2DEAB873"/>
    <w:rsid w:val="2DEB1B05"/>
    <w:rsid w:val="2DEB2F42"/>
    <w:rsid w:val="2DEBA191"/>
    <w:rsid w:val="2DEBC918"/>
    <w:rsid w:val="2DEBDC72"/>
    <w:rsid w:val="2DEBDD18"/>
    <w:rsid w:val="2DEBF055"/>
    <w:rsid w:val="2DEC00F8"/>
    <w:rsid w:val="2DEC31E6"/>
    <w:rsid w:val="2DEC5ED8"/>
    <w:rsid w:val="2DEC9626"/>
    <w:rsid w:val="2DECAF45"/>
    <w:rsid w:val="2DECBA21"/>
    <w:rsid w:val="2DED05CC"/>
    <w:rsid w:val="2DED23DE"/>
    <w:rsid w:val="2DEDC68B"/>
    <w:rsid w:val="2DEE0A53"/>
    <w:rsid w:val="2DEE0EC0"/>
    <w:rsid w:val="2DEE21E0"/>
    <w:rsid w:val="2DEE3436"/>
    <w:rsid w:val="2DEEBD75"/>
    <w:rsid w:val="2DEF06A1"/>
    <w:rsid w:val="2DEF16F5"/>
    <w:rsid w:val="2DEF245D"/>
    <w:rsid w:val="2DEF83D5"/>
    <w:rsid w:val="2DEF840F"/>
    <w:rsid w:val="2DEFA23E"/>
    <w:rsid w:val="2DEFC5AD"/>
    <w:rsid w:val="2DEFD57C"/>
    <w:rsid w:val="2DEFE128"/>
    <w:rsid w:val="2DEFE2E2"/>
    <w:rsid w:val="2DEFFF58"/>
    <w:rsid w:val="2DF00373"/>
    <w:rsid w:val="2DF04315"/>
    <w:rsid w:val="2DF05A0E"/>
    <w:rsid w:val="2DF06EE8"/>
    <w:rsid w:val="2DF07D0C"/>
    <w:rsid w:val="2DF07EF0"/>
    <w:rsid w:val="2DF0836D"/>
    <w:rsid w:val="2DF0AD12"/>
    <w:rsid w:val="2DF12E69"/>
    <w:rsid w:val="2DF1487B"/>
    <w:rsid w:val="2DF16D09"/>
    <w:rsid w:val="2DF19BEB"/>
    <w:rsid w:val="2DF19D3A"/>
    <w:rsid w:val="2DF1A0D8"/>
    <w:rsid w:val="2DF1A4D7"/>
    <w:rsid w:val="2DF209E9"/>
    <w:rsid w:val="2DF21ECE"/>
    <w:rsid w:val="2DF224A9"/>
    <w:rsid w:val="2DF26C79"/>
    <w:rsid w:val="2DF27492"/>
    <w:rsid w:val="2DF297A9"/>
    <w:rsid w:val="2DF2A01E"/>
    <w:rsid w:val="2DF2A4C2"/>
    <w:rsid w:val="2DF3152A"/>
    <w:rsid w:val="2DF34EA4"/>
    <w:rsid w:val="2DF39EBD"/>
    <w:rsid w:val="2DF3F692"/>
    <w:rsid w:val="2DF4038B"/>
    <w:rsid w:val="2DF407A0"/>
    <w:rsid w:val="2DF427F7"/>
    <w:rsid w:val="2DF43EE3"/>
    <w:rsid w:val="2DF465F4"/>
    <w:rsid w:val="2DF4C189"/>
    <w:rsid w:val="2DF4E199"/>
    <w:rsid w:val="2DF4FECA"/>
    <w:rsid w:val="2DF50410"/>
    <w:rsid w:val="2DF54344"/>
    <w:rsid w:val="2DF57F0D"/>
    <w:rsid w:val="2DF58D8E"/>
    <w:rsid w:val="2DF59C82"/>
    <w:rsid w:val="2DF5B881"/>
    <w:rsid w:val="2DF5BD6C"/>
    <w:rsid w:val="2DF6126B"/>
    <w:rsid w:val="2DF673F7"/>
    <w:rsid w:val="2DF6EDA4"/>
    <w:rsid w:val="2DF6F55A"/>
    <w:rsid w:val="2DF7F179"/>
    <w:rsid w:val="2DF82D54"/>
    <w:rsid w:val="2DF83367"/>
    <w:rsid w:val="2DF83376"/>
    <w:rsid w:val="2DF880F8"/>
    <w:rsid w:val="2DF899C2"/>
    <w:rsid w:val="2DF8C087"/>
    <w:rsid w:val="2DF8C945"/>
    <w:rsid w:val="2DF8D01E"/>
    <w:rsid w:val="2DF8E593"/>
    <w:rsid w:val="2DF905F7"/>
    <w:rsid w:val="2DF91DE8"/>
    <w:rsid w:val="2DF923F2"/>
    <w:rsid w:val="2DF969F0"/>
    <w:rsid w:val="2DF9C52A"/>
    <w:rsid w:val="2DF9EF63"/>
    <w:rsid w:val="2DFA1014"/>
    <w:rsid w:val="2DFA3A19"/>
    <w:rsid w:val="2DFAA4AC"/>
    <w:rsid w:val="2DFAA53E"/>
    <w:rsid w:val="2DFADD63"/>
    <w:rsid w:val="2DFB118F"/>
    <w:rsid w:val="2DFB55C0"/>
    <w:rsid w:val="2DFB5EB3"/>
    <w:rsid w:val="2DFB8490"/>
    <w:rsid w:val="2DFBA6B4"/>
    <w:rsid w:val="2DFBBC68"/>
    <w:rsid w:val="2DFBF652"/>
    <w:rsid w:val="2DFC01DB"/>
    <w:rsid w:val="2DFC0759"/>
    <w:rsid w:val="2DFC87DA"/>
    <w:rsid w:val="2DFCD216"/>
    <w:rsid w:val="2DFD2413"/>
    <w:rsid w:val="2DFD26E6"/>
    <w:rsid w:val="2DFD30EE"/>
    <w:rsid w:val="2DFD8BF8"/>
    <w:rsid w:val="2DFD96C7"/>
    <w:rsid w:val="2DFD9909"/>
    <w:rsid w:val="2DFDA38D"/>
    <w:rsid w:val="2DFDBC4A"/>
    <w:rsid w:val="2DFDE013"/>
    <w:rsid w:val="2DFDE5C0"/>
    <w:rsid w:val="2DFDF6C1"/>
    <w:rsid w:val="2DFE00EF"/>
    <w:rsid w:val="2DFE388E"/>
    <w:rsid w:val="2DFE47C2"/>
    <w:rsid w:val="2DFE4D10"/>
    <w:rsid w:val="2DFE807E"/>
    <w:rsid w:val="2DFE8391"/>
    <w:rsid w:val="2DFEFCFB"/>
    <w:rsid w:val="2DFF36F3"/>
    <w:rsid w:val="2DFFC1CE"/>
    <w:rsid w:val="2DFFFBDA"/>
    <w:rsid w:val="2E001534"/>
    <w:rsid w:val="2E004C5C"/>
    <w:rsid w:val="2E00B2FE"/>
    <w:rsid w:val="2E00B3DD"/>
    <w:rsid w:val="2E00F1E7"/>
    <w:rsid w:val="2E01C22E"/>
    <w:rsid w:val="2E01DEF7"/>
    <w:rsid w:val="2E021291"/>
    <w:rsid w:val="2E024D86"/>
    <w:rsid w:val="2E027366"/>
    <w:rsid w:val="2E029A3F"/>
    <w:rsid w:val="2E02A9D0"/>
    <w:rsid w:val="2E02C284"/>
    <w:rsid w:val="2E03135D"/>
    <w:rsid w:val="2E032944"/>
    <w:rsid w:val="2E038C5F"/>
    <w:rsid w:val="2E038CF9"/>
    <w:rsid w:val="2E04007C"/>
    <w:rsid w:val="2E04BC9D"/>
    <w:rsid w:val="2E04C636"/>
    <w:rsid w:val="2E05234E"/>
    <w:rsid w:val="2E052D39"/>
    <w:rsid w:val="2E054769"/>
    <w:rsid w:val="2E057AC9"/>
    <w:rsid w:val="2E05960D"/>
    <w:rsid w:val="2E0628A9"/>
    <w:rsid w:val="2E064432"/>
    <w:rsid w:val="2E06787C"/>
    <w:rsid w:val="2E068BA3"/>
    <w:rsid w:val="2E06A192"/>
    <w:rsid w:val="2E06BA91"/>
    <w:rsid w:val="2E06E4D4"/>
    <w:rsid w:val="2E06EDB0"/>
    <w:rsid w:val="2E070000"/>
    <w:rsid w:val="2E07028E"/>
    <w:rsid w:val="2E070554"/>
    <w:rsid w:val="2E071855"/>
    <w:rsid w:val="2E071B87"/>
    <w:rsid w:val="2E0753B8"/>
    <w:rsid w:val="2E077910"/>
    <w:rsid w:val="2E077D1D"/>
    <w:rsid w:val="2E07A067"/>
    <w:rsid w:val="2E07E424"/>
    <w:rsid w:val="2E08394E"/>
    <w:rsid w:val="2E084500"/>
    <w:rsid w:val="2E0845BB"/>
    <w:rsid w:val="2E085A92"/>
    <w:rsid w:val="2E088634"/>
    <w:rsid w:val="2E08A94A"/>
    <w:rsid w:val="2E08AA63"/>
    <w:rsid w:val="2E08BCEB"/>
    <w:rsid w:val="2E08DC77"/>
    <w:rsid w:val="2E08DEF3"/>
    <w:rsid w:val="2E08EFA7"/>
    <w:rsid w:val="2E0993EB"/>
    <w:rsid w:val="2E0A0556"/>
    <w:rsid w:val="2E0A36C3"/>
    <w:rsid w:val="2E0A5B40"/>
    <w:rsid w:val="2E0B62CC"/>
    <w:rsid w:val="2E0BB121"/>
    <w:rsid w:val="2E0C0E49"/>
    <w:rsid w:val="2E0C8A14"/>
    <w:rsid w:val="2E0C9E4F"/>
    <w:rsid w:val="2E0CB8B5"/>
    <w:rsid w:val="2E0CC483"/>
    <w:rsid w:val="2E0CDDC5"/>
    <w:rsid w:val="2E0D0B03"/>
    <w:rsid w:val="2E0D2970"/>
    <w:rsid w:val="2E0D3701"/>
    <w:rsid w:val="2E0D4EBA"/>
    <w:rsid w:val="2E0D85E0"/>
    <w:rsid w:val="2E0D9EBE"/>
    <w:rsid w:val="2E0DA331"/>
    <w:rsid w:val="2E0DA8EE"/>
    <w:rsid w:val="2E0DA98B"/>
    <w:rsid w:val="2E0DBCDF"/>
    <w:rsid w:val="2E0DFCC7"/>
    <w:rsid w:val="2E0E632E"/>
    <w:rsid w:val="2E0EB2EE"/>
    <w:rsid w:val="2E0EB67B"/>
    <w:rsid w:val="2E0EE41F"/>
    <w:rsid w:val="2E0EE69D"/>
    <w:rsid w:val="2E0EFEFA"/>
    <w:rsid w:val="2E0F5929"/>
    <w:rsid w:val="2E0FAC67"/>
    <w:rsid w:val="2E0FBD57"/>
    <w:rsid w:val="2E0FBEB2"/>
    <w:rsid w:val="2E10205A"/>
    <w:rsid w:val="2E10B7E8"/>
    <w:rsid w:val="2E10CCB0"/>
    <w:rsid w:val="2E10E6D4"/>
    <w:rsid w:val="2E1105DB"/>
    <w:rsid w:val="2E110FF4"/>
    <w:rsid w:val="2E111ED0"/>
    <w:rsid w:val="2E11224A"/>
    <w:rsid w:val="2E11321D"/>
    <w:rsid w:val="2E1144D9"/>
    <w:rsid w:val="2E1195D8"/>
    <w:rsid w:val="2E1198FE"/>
    <w:rsid w:val="2E11A821"/>
    <w:rsid w:val="2E11E653"/>
    <w:rsid w:val="2E11ED8C"/>
    <w:rsid w:val="2E11FA01"/>
    <w:rsid w:val="2E1294E4"/>
    <w:rsid w:val="2E12CAF0"/>
    <w:rsid w:val="2E12D213"/>
    <w:rsid w:val="2E12FCD2"/>
    <w:rsid w:val="2E13032D"/>
    <w:rsid w:val="2E131C0B"/>
    <w:rsid w:val="2E131F04"/>
    <w:rsid w:val="2E133A9E"/>
    <w:rsid w:val="2E1341DA"/>
    <w:rsid w:val="2E136ED8"/>
    <w:rsid w:val="2E13CBED"/>
    <w:rsid w:val="2E13DDE5"/>
    <w:rsid w:val="2E13FE3C"/>
    <w:rsid w:val="2E143E15"/>
    <w:rsid w:val="2E147116"/>
    <w:rsid w:val="2E150F64"/>
    <w:rsid w:val="2E1563BC"/>
    <w:rsid w:val="2E15A89F"/>
    <w:rsid w:val="2E15ED5C"/>
    <w:rsid w:val="2E15FE2D"/>
    <w:rsid w:val="2E1609F5"/>
    <w:rsid w:val="2E161F97"/>
    <w:rsid w:val="2E1683E4"/>
    <w:rsid w:val="2E16919A"/>
    <w:rsid w:val="2E169C60"/>
    <w:rsid w:val="2E16DCC9"/>
    <w:rsid w:val="2E171771"/>
    <w:rsid w:val="2E174C2F"/>
    <w:rsid w:val="2E17A95F"/>
    <w:rsid w:val="2E17B3B5"/>
    <w:rsid w:val="2E17B639"/>
    <w:rsid w:val="2E17B75A"/>
    <w:rsid w:val="2E1847BF"/>
    <w:rsid w:val="2E188DA4"/>
    <w:rsid w:val="2E18C6FD"/>
    <w:rsid w:val="2E18E8C0"/>
    <w:rsid w:val="2E18EB8F"/>
    <w:rsid w:val="2E1A5935"/>
    <w:rsid w:val="2E1A8A9C"/>
    <w:rsid w:val="2E1AA6CA"/>
    <w:rsid w:val="2E1AB879"/>
    <w:rsid w:val="2E1ACFB1"/>
    <w:rsid w:val="2E1B1F62"/>
    <w:rsid w:val="2E1BC36D"/>
    <w:rsid w:val="2E1BD6AC"/>
    <w:rsid w:val="2E1BF2DC"/>
    <w:rsid w:val="2E1C32D5"/>
    <w:rsid w:val="2E1C378A"/>
    <w:rsid w:val="2E1C48AD"/>
    <w:rsid w:val="2E1C5D12"/>
    <w:rsid w:val="2E1C9119"/>
    <w:rsid w:val="2E1D0854"/>
    <w:rsid w:val="2E1D166F"/>
    <w:rsid w:val="2E1D3DD7"/>
    <w:rsid w:val="2E1D97B5"/>
    <w:rsid w:val="2E1DCF1A"/>
    <w:rsid w:val="2E1DE2FA"/>
    <w:rsid w:val="2E1E4CD5"/>
    <w:rsid w:val="2E1E4FD4"/>
    <w:rsid w:val="2E1E8D67"/>
    <w:rsid w:val="2E1EB412"/>
    <w:rsid w:val="2E1F4365"/>
    <w:rsid w:val="2E1F48A5"/>
    <w:rsid w:val="2E1F70A7"/>
    <w:rsid w:val="2E1FC75E"/>
    <w:rsid w:val="2E1FCD59"/>
    <w:rsid w:val="2E200586"/>
    <w:rsid w:val="2E204250"/>
    <w:rsid w:val="2E20698C"/>
    <w:rsid w:val="2E2087A0"/>
    <w:rsid w:val="2E208989"/>
    <w:rsid w:val="2E209600"/>
    <w:rsid w:val="2E20A608"/>
    <w:rsid w:val="2E20C031"/>
    <w:rsid w:val="2E20E4D7"/>
    <w:rsid w:val="2E210C33"/>
    <w:rsid w:val="2E215ADF"/>
    <w:rsid w:val="2E215E94"/>
    <w:rsid w:val="2E2164AE"/>
    <w:rsid w:val="2E220ACA"/>
    <w:rsid w:val="2E22A20A"/>
    <w:rsid w:val="2E22D8F1"/>
    <w:rsid w:val="2E23555B"/>
    <w:rsid w:val="2E237A77"/>
    <w:rsid w:val="2E2380FD"/>
    <w:rsid w:val="2E238B26"/>
    <w:rsid w:val="2E23C27A"/>
    <w:rsid w:val="2E241017"/>
    <w:rsid w:val="2E2419DD"/>
    <w:rsid w:val="2E242528"/>
    <w:rsid w:val="2E242B7E"/>
    <w:rsid w:val="2E2444A7"/>
    <w:rsid w:val="2E24AA4B"/>
    <w:rsid w:val="2E24C9F0"/>
    <w:rsid w:val="2E24CA0F"/>
    <w:rsid w:val="2E24E499"/>
    <w:rsid w:val="2E255D25"/>
    <w:rsid w:val="2E257CB5"/>
    <w:rsid w:val="2E2587A2"/>
    <w:rsid w:val="2E25B904"/>
    <w:rsid w:val="2E2675EC"/>
    <w:rsid w:val="2E2694A5"/>
    <w:rsid w:val="2E26A597"/>
    <w:rsid w:val="2E26B0EA"/>
    <w:rsid w:val="2E26B36A"/>
    <w:rsid w:val="2E26BCC6"/>
    <w:rsid w:val="2E26E799"/>
    <w:rsid w:val="2E26EA49"/>
    <w:rsid w:val="2E270EEF"/>
    <w:rsid w:val="2E271D6C"/>
    <w:rsid w:val="2E275A39"/>
    <w:rsid w:val="2E279760"/>
    <w:rsid w:val="2E27A62E"/>
    <w:rsid w:val="2E27C10C"/>
    <w:rsid w:val="2E27C233"/>
    <w:rsid w:val="2E28D985"/>
    <w:rsid w:val="2E28E426"/>
    <w:rsid w:val="2E28E764"/>
    <w:rsid w:val="2E29022C"/>
    <w:rsid w:val="2E2944F9"/>
    <w:rsid w:val="2E296409"/>
    <w:rsid w:val="2E298D93"/>
    <w:rsid w:val="2E29C249"/>
    <w:rsid w:val="2E29CCDE"/>
    <w:rsid w:val="2E2A31C7"/>
    <w:rsid w:val="2E2A8227"/>
    <w:rsid w:val="2E2AA1EE"/>
    <w:rsid w:val="2E2ABE73"/>
    <w:rsid w:val="2E2BAB8F"/>
    <w:rsid w:val="2E2BB9BA"/>
    <w:rsid w:val="2E2BD5E0"/>
    <w:rsid w:val="2E2BD6A8"/>
    <w:rsid w:val="2E2BF657"/>
    <w:rsid w:val="2E2C168D"/>
    <w:rsid w:val="2E2C25DE"/>
    <w:rsid w:val="2E2C41E9"/>
    <w:rsid w:val="2E2C7B33"/>
    <w:rsid w:val="2E2CC629"/>
    <w:rsid w:val="2E2CFC46"/>
    <w:rsid w:val="2E2D2E39"/>
    <w:rsid w:val="2E2D5C39"/>
    <w:rsid w:val="2E2D8D22"/>
    <w:rsid w:val="2E2DB925"/>
    <w:rsid w:val="2E2E0873"/>
    <w:rsid w:val="2E2E2371"/>
    <w:rsid w:val="2E2E5DA8"/>
    <w:rsid w:val="2E2E9486"/>
    <w:rsid w:val="2E2EF8C1"/>
    <w:rsid w:val="2E2F096F"/>
    <w:rsid w:val="2E2F120F"/>
    <w:rsid w:val="2E2F12DA"/>
    <w:rsid w:val="2E2F6222"/>
    <w:rsid w:val="2E2F868C"/>
    <w:rsid w:val="2E2F88BA"/>
    <w:rsid w:val="2E2F97BE"/>
    <w:rsid w:val="2E2FBFFA"/>
    <w:rsid w:val="2E2FDB51"/>
    <w:rsid w:val="2E2FEB8B"/>
    <w:rsid w:val="2E303F5F"/>
    <w:rsid w:val="2E30422C"/>
    <w:rsid w:val="2E307484"/>
    <w:rsid w:val="2E307836"/>
    <w:rsid w:val="2E307F3B"/>
    <w:rsid w:val="2E30A737"/>
    <w:rsid w:val="2E3108C3"/>
    <w:rsid w:val="2E310F83"/>
    <w:rsid w:val="2E31C718"/>
    <w:rsid w:val="2E31ECD7"/>
    <w:rsid w:val="2E323D0A"/>
    <w:rsid w:val="2E32D921"/>
    <w:rsid w:val="2E32EA77"/>
    <w:rsid w:val="2E331B5B"/>
    <w:rsid w:val="2E331D2A"/>
    <w:rsid w:val="2E3334A8"/>
    <w:rsid w:val="2E335730"/>
    <w:rsid w:val="2E339086"/>
    <w:rsid w:val="2E33BFA1"/>
    <w:rsid w:val="2E33C67D"/>
    <w:rsid w:val="2E33EE82"/>
    <w:rsid w:val="2E34163A"/>
    <w:rsid w:val="2E3433F9"/>
    <w:rsid w:val="2E344FE7"/>
    <w:rsid w:val="2E3459D7"/>
    <w:rsid w:val="2E345A1E"/>
    <w:rsid w:val="2E3461BE"/>
    <w:rsid w:val="2E34A308"/>
    <w:rsid w:val="2E34CDF5"/>
    <w:rsid w:val="2E34D857"/>
    <w:rsid w:val="2E34F11D"/>
    <w:rsid w:val="2E352929"/>
    <w:rsid w:val="2E356E9D"/>
    <w:rsid w:val="2E35879F"/>
    <w:rsid w:val="2E359199"/>
    <w:rsid w:val="2E35DC92"/>
    <w:rsid w:val="2E363F0D"/>
    <w:rsid w:val="2E3670DB"/>
    <w:rsid w:val="2E367FB3"/>
    <w:rsid w:val="2E36885C"/>
    <w:rsid w:val="2E36D07C"/>
    <w:rsid w:val="2E36D4F9"/>
    <w:rsid w:val="2E36EA51"/>
    <w:rsid w:val="2E36FDC5"/>
    <w:rsid w:val="2E370887"/>
    <w:rsid w:val="2E373149"/>
    <w:rsid w:val="2E37A9DD"/>
    <w:rsid w:val="2E37B16F"/>
    <w:rsid w:val="2E387365"/>
    <w:rsid w:val="2E387EA8"/>
    <w:rsid w:val="2E38B576"/>
    <w:rsid w:val="2E38FD6E"/>
    <w:rsid w:val="2E390309"/>
    <w:rsid w:val="2E39035B"/>
    <w:rsid w:val="2E391DFA"/>
    <w:rsid w:val="2E39BA88"/>
    <w:rsid w:val="2E39CBD9"/>
    <w:rsid w:val="2E39F007"/>
    <w:rsid w:val="2E3A038A"/>
    <w:rsid w:val="2E3A2386"/>
    <w:rsid w:val="2E3A3F02"/>
    <w:rsid w:val="2E3A4B43"/>
    <w:rsid w:val="2E3A623F"/>
    <w:rsid w:val="2E3AD883"/>
    <w:rsid w:val="2E3AF738"/>
    <w:rsid w:val="2E3B1069"/>
    <w:rsid w:val="2E3B106E"/>
    <w:rsid w:val="2E3B8382"/>
    <w:rsid w:val="2E3B8706"/>
    <w:rsid w:val="2E3B9F03"/>
    <w:rsid w:val="2E3BBC4A"/>
    <w:rsid w:val="2E3BC863"/>
    <w:rsid w:val="2E3C1255"/>
    <w:rsid w:val="2E3C8043"/>
    <w:rsid w:val="2E3CB03E"/>
    <w:rsid w:val="2E3CB6AE"/>
    <w:rsid w:val="2E3CED99"/>
    <w:rsid w:val="2E3CFF20"/>
    <w:rsid w:val="2E3D00A8"/>
    <w:rsid w:val="2E3D5852"/>
    <w:rsid w:val="2E3D6DD3"/>
    <w:rsid w:val="2E3D7552"/>
    <w:rsid w:val="2E3D8C09"/>
    <w:rsid w:val="2E3DAB54"/>
    <w:rsid w:val="2E3DD902"/>
    <w:rsid w:val="2E3E55AF"/>
    <w:rsid w:val="2E3E645A"/>
    <w:rsid w:val="2E3E6B68"/>
    <w:rsid w:val="2E3EC481"/>
    <w:rsid w:val="2E3EC571"/>
    <w:rsid w:val="2E3F60C4"/>
    <w:rsid w:val="2E3F7E43"/>
    <w:rsid w:val="2E3FA3F3"/>
    <w:rsid w:val="2E3FDBBB"/>
    <w:rsid w:val="2E3FDC1E"/>
    <w:rsid w:val="2E3FDF20"/>
    <w:rsid w:val="2E3FE350"/>
    <w:rsid w:val="2E3FF863"/>
    <w:rsid w:val="2E402502"/>
    <w:rsid w:val="2E40701D"/>
    <w:rsid w:val="2E40920D"/>
    <w:rsid w:val="2E40C6DB"/>
    <w:rsid w:val="2E4120ED"/>
    <w:rsid w:val="2E41746F"/>
    <w:rsid w:val="2E41B9DC"/>
    <w:rsid w:val="2E41F42A"/>
    <w:rsid w:val="2E424922"/>
    <w:rsid w:val="2E42874E"/>
    <w:rsid w:val="2E42A369"/>
    <w:rsid w:val="2E42AB42"/>
    <w:rsid w:val="2E4379DD"/>
    <w:rsid w:val="2E43BF18"/>
    <w:rsid w:val="2E43C415"/>
    <w:rsid w:val="2E43EC75"/>
    <w:rsid w:val="2E447878"/>
    <w:rsid w:val="2E44C3DB"/>
    <w:rsid w:val="2E44C66B"/>
    <w:rsid w:val="2E44C865"/>
    <w:rsid w:val="2E44F5E5"/>
    <w:rsid w:val="2E4540EF"/>
    <w:rsid w:val="2E454F84"/>
    <w:rsid w:val="2E45656F"/>
    <w:rsid w:val="2E45C054"/>
    <w:rsid w:val="2E45DD9A"/>
    <w:rsid w:val="2E4630DC"/>
    <w:rsid w:val="2E46A541"/>
    <w:rsid w:val="2E46AC26"/>
    <w:rsid w:val="2E46D23A"/>
    <w:rsid w:val="2E47390A"/>
    <w:rsid w:val="2E474BCC"/>
    <w:rsid w:val="2E47F368"/>
    <w:rsid w:val="2E4836C1"/>
    <w:rsid w:val="2E4857DD"/>
    <w:rsid w:val="2E486C6F"/>
    <w:rsid w:val="2E4871EC"/>
    <w:rsid w:val="2E487D55"/>
    <w:rsid w:val="2E48E58C"/>
    <w:rsid w:val="2E493F8D"/>
    <w:rsid w:val="2E4955B2"/>
    <w:rsid w:val="2E496B23"/>
    <w:rsid w:val="2E49891E"/>
    <w:rsid w:val="2E49B671"/>
    <w:rsid w:val="2E49CC6D"/>
    <w:rsid w:val="2E4A3BDB"/>
    <w:rsid w:val="2E4AC592"/>
    <w:rsid w:val="2E4AD84C"/>
    <w:rsid w:val="2E4B30FD"/>
    <w:rsid w:val="2E4B32A0"/>
    <w:rsid w:val="2E4B3BD8"/>
    <w:rsid w:val="2E4B5240"/>
    <w:rsid w:val="2E4B6857"/>
    <w:rsid w:val="2E4B73AB"/>
    <w:rsid w:val="2E4BA257"/>
    <w:rsid w:val="2E4BAC5A"/>
    <w:rsid w:val="2E4BBCA8"/>
    <w:rsid w:val="2E4C01E8"/>
    <w:rsid w:val="2E4CE052"/>
    <w:rsid w:val="2E4D1AFF"/>
    <w:rsid w:val="2E4D1B03"/>
    <w:rsid w:val="2E4DB48D"/>
    <w:rsid w:val="2E4E04AB"/>
    <w:rsid w:val="2E4EAB2B"/>
    <w:rsid w:val="2E4ECB89"/>
    <w:rsid w:val="2E4ED13D"/>
    <w:rsid w:val="2E4F4BB1"/>
    <w:rsid w:val="2E4F6DDF"/>
    <w:rsid w:val="2E4F8F27"/>
    <w:rsid w:val="2E4FFF84"/>
    <w:rsid w:val="2E5025F7"/>
    <w:rsid w:val="2E50349A"/>
    <w:rsid w:val="2E50644B"/>
    <w:rsid w:val="2E507FA6"/>
    <w:rsid w:val="2E50A551"/>
    <w:rsid w:val="2E50BDF0"/>
    <w:rsid w:val="2E50F75E"/>
    <w:rsid w:val="2E510EE9"/>
    <w:rsid w:val="2E519191"/>
    <w:rsid w:val="2E51A429"/>
    <w:rsid w:val="2E51D29E"/>
    <w:rsid w:val="2E522968"/>
    <w:rsid w:val="2E522ED5"/>
    <w:rsid w:val="2E528094"/>
    <w:rsid w:val="2E52C5E3"/>
    <w:rsid w:val="2E53271A"/>
    <w:rsid w:val="2E534C46"/>
    <w:rsid w:val="2E538A6A"/>
    <w:rsid w:val="2E53A72E"/>
    <w:rsid w:val="2E53CB70"/>
    <w:rsid w:val="2E53E7EC"/>
    <w:rsid w:val="2E54112A"/>
    <w:rsid w:val="2E54239A"/>
    <w:rsid w:val="2E54934F"/>
    <w:rsid w:val="2E54A2A5"/>
    <w:rsid w:val="2E54BA83"/>
    <w:rsid w:val="2E54D93E"/>
    <w:rsid w:val="2E5509FD"/>
    <w:rsid w:val="2E558D93"/>
    <w:rsid w:val="2E5590E4"/>
    <w:rsid w:val="2E55A1F3"/>
    <w:rsid w:val="2E55C950"/>
    <w:rsid w:val="2E5656AC"/>
    <w:rsid w:val="2E56647C"/>
    <w:rsid w:val="2E566642"/>
    <w:rsid w:val="2E56A2E4"/>
    <w:rsid w:val="2E56D318"/>
    <w:rsid w:val="2E56E0BE"/>
    <w:rsid w:val="2E56F1AF"/>
    <w:rsid w:val="2E57102A"/>
    <w:rsid w:val="2E571B12"/>
    <w:rsid w:val="2E581959"/>
    <w:rsid w:val="2E58238E"/>
    <w:rsid w:val="2E583527"/>
    <w:rsid w:val="2E586EA1"/>
    <w:rsid w:val="2E58A716"/>
    <w:rsid w:val="2E58D66D"/>
    <w:rsid w:val="2E5903B0"/>
    <w:rsid w:val="2E592450"/>
    <w:rsid w:val="2E595533"/>
    <w:rsid w:val="2E595E45"/>
    <w:rsid w:val="2E59652F"/>
    <w:rsid w:val="2E59B0D4"/>
    <w:rsid w:val="2E59DAE6"/>
    <w:rsid w:val="2E59DB93"/>
    <w:rsid w:val="2E59EAFF"/>
    <w:rsid w:val="2E5A000F"/>
    <w:rsid w:val="2E5A8C49"/>
    <w:rsid w:val="2E5AB354"/>
    <w:rsid w:val="2E5AD326"/>
    <w:rsid w:val="2E5B2E0D"/>
    <w:rsid w:val="2E5B334F"/>
    <w:rsid w:val="2E5B72C8"/>
    <w:rsid w:val="2E5B9418"/>
    <w:rsid w:val="2E5C696A"/>
    <w:rsid w:val="2E5CA744"/>
    <w:rsid w:val="2E5CF29E"/>
    <w:rsid w:val="2E5D1802"/>
    <w:rsid w:val="2E5D3BD7"/>
    <w:rsid w:val="2E5D46BF"/>
    <w:rsid w:val="2E5D6FC7"/>
    <w:rsid w:val="2E5D7400"/>
    <w:rsid w:val="2E5D9054"/>
    <w:rsid w:val="2E5DB9FA"/>
    <w:rsid w:val="2E5E6EB6"/>
    <w:rsid w:val="2E5E8F89"/>
    <w:rsid w:val="2E5EC8C6"/>
    <w:rsid w:val="2E5F250B"/>
    <w:rsid w:val="2E5F4087"/>
    <w:rsid w:val="2E5F9993"/>
    <w:rsid w:val="2E5FFEAE"/>
    <w:rsid w:val="2E6051AB"/>
    <w:rsid w:val="2E60A012"/>
    <w:rsid w:val="2E60C5C9"/>
    <w:rsid w:val="2E60D1BD"/>
    <w:rsid w:val="2E60E53E"/>
    <w:rsid w:val="2E60ED6B"/>
    <w:rsid w:val="2E61095F"/>
    <w:rsid w:val="2E61177B"/>
    <w:rsid w:val="2E611A27"/>
    <w:rsid w:val="2E616ADB"/>
    <w:rsid w:val="2E617AA6"/>
    <w:rsid w:val="2E61B5B3"/>
    <w:rsid w:val="2E622A05"/>
    <w:rsid w:val="2E623602"/>
    <w:rsid w:val="2E627C03"/>
    <w:rsid w:val="2E62855B"/>
    <w:rsid w:val="2E62A2EE"/>
    <w:rsid w:val="2E62B964"/>
    <w:rsid w:val="2E63127B"/>
    <w:rsid w:val="2E637791"/>
    <w:rsid w:val="2E638A82"/>
    <w:rsid w:val="2E63DFBE"/>
    <w:rsid w:val="2E643376"/>
    <w:rsid w:val="2E6441D5"/>
    <w:rsid w:val="2E6470DA"/>
    <w:rsid w:val="2E6498A4"/>
    <w:rsid w:val="2E64A381"/>
    <w:rsid w:val="2E64CDD0"/>
    <w:rsid w:val="2E64DDA1"/>
    <w:rsid w:val="2E64E176"/>
    <w:rsid w:val="2E64F2F9"/>
    <w:rsid w:val="2E650EB2"/>
    <w:rsid w:val="2E6511EF"/>
    <w:rsid w:val="2E6573C0"/>
    <w:rsid w:val="2E65C25A"/>
    <w:rsid w:val="2E65FE65"/>
    <w:rsid w:val="2E660EC8"/>
    <w:rsid w:val="2E6692ED"/>
    <w:rsid w:val="2E669D58"/>
    <w:rsid w:val="2E66E787"/>
    <w:rsid w:val="2E670195"/>
    <w:rsid w:val="2E670C65"/>
    <w:rsid w:val="2E6713D6"/>
    <w:rsid w:val="2E675113"/>
    <w:rsid w:val="2E675B6C"/>
    <w:rsid w:val="2E676DBA"/>
    <w:rsid w:val="2E67ABDD"/>
    <w:rsid w:val="2E67F5AC"/>
    <w:rsid w:val="2E681C9B"/>
    <w:rsid w:val="2E68588B"/>
    <w:rsid w:val="2E68D429"/>
    <w:rsid w:val="2E6903A3"/>
    <w:rsid w:val="2E691D2D"/>
    <w:rsid w:val="2E69208B"/>
    <w:rsid w:val="2E695989"/>
    <w:rsid w:val="2E69953A"/>
    <w:rsid w:val="2E69A8BE"/>
    <w:rsid w:val="2E69CD1A"/>
    <w:rsid w:val="2E69CEF7"/>
    <w:rsid w:val="2E69FE73"/>
    <w:rsid w:val="2E6A95FB"/>
    <w:rsid w:val="2E6AD0BD"/>
    <w:rsid w:val="2E6AD8C9"/>
    <w:rsid w:val="2E6ADB8C"/>
    <w:rsid w:val="2E6B34F2"/>
    <w:rsid w:val="2E6B91B3"/>
    <w:rsid w:val="2E6B9432"/>
    <w:rsid w:val="2E6BE8E2"/>
    <w:rsid w:val="2E6C04BA"/>
    <w:rsid w:val="2E6C43E3"/>
    <w:rsid w:val="2E6C6505"/>
    <w:rsid w:val="2E6C667A"/>
    <w:rsid w:val="2E6C9498"/>
    <w:rsid w:val="2E6C9A59"/>
    <w:rsid w:val="2E6CB3AA"/>
    <w:rsid w:val="2E6CD14E"/>
    <w:rsid w:val="2E6CDA57"/>
    <w:rsid w:val="2E6CE3B7"/>
    <w:rsid w:val="2E6D09DD"/>
    <w:rsid w:val="2E6D3F60"/>
    <w:rsid w:val="2E6D6479"/>
    <w:rsid w:val="2E6D6FB6"/>
    <w:rsid w:val="2E6DAD67"/>
    <w:rsid w:val="2E6DB2EE"/>
    <w:rsid w:val="2E6DF9D7"/>
    <w:rsid w:val="2E6E1123"/>
    <w:rsid w:val="2E6E9137"/>
    <w:rsid w:val="2E6EB3A0"/>
    <w:rsid w:val="2E6EDAB5"/>
    <w:rsid w:val="2E6EFED7"/>
    <w:rsid w:val="2E6F2F38"/>
    <w:rsid w:val="2E6F3A5C"/>
    <w:rsid w:val="2E6F5A67"/>
    <w:rsid w:val="2E6F5FE8"/>
    <w:rsid w:val="2E6F82D3"/>
    <w:rsid w:val="2E6FE0C0"/>
    <w:rsid w:val="2E7005C6"/>
    <w:rsid w:val="2E7024B6"/>
    <w:rsid w:val="2E703234"/>
    <w:rsid w:val="2E706B8F"/>
    <w:rsid w:val="2E70BB7E"/>
    <w:rsid w:val="2E712EA7"/>
    <w:rsid w:val="2E712F85"/>
    <w:rsid w:val="2E717EB0"/>
    <w:rsid w:val="2E71B347"/>
    <w:rsid w:val="2E71F824"/>
    <w:rsid w:val="2E7236C5"/>
    <w:rsid w:val="2E7243A6"/>
    <w:rsid w:val="2E726AEC"/>
    <w:rsid w:val="2E727812"/>
    <w:rsid w:val="2E728208"/>
    <w:rsid w:val="2E728752"/>
    <w:rsid w:val="2E72A12F"/>
    <w:rsid w:val="2E72C478"/>
    <w:rsid w:val="2E735916"/>
    <w:rsid w:val="2E735E11"/>
    <w:rsid w:val="2E73AB3D"/>
    <w:rsid w:val="2E73D68B"/>
    <w:rsid w:val="2E73EF79"/>
    <w:rsid w:val="2E744890"/>
    <w:rsid w:val="2E74D885"/>
    <w:rsid w:val="2E74DF10"/>
    <w:rsid w:val="2E75518F"/>
    <w:rsid w:val="2E7555C3"/>
    <w:rsid w:val="2E758E61"/>
    <w:rsid w:val="2E759E4B"/>
    <w:rsid w:val="2E75A499"/>
    <w:rsid w:val="2E75B7CE"/>
    <w:rsid w:val="2E75E9C1"/>
    <w:rsid w:val="2E75F3DD"/>
    <w:rsid w:val="2E7646A3"/>
    <w:rsid w:val="2E767A5D"/>
    <w:rsid w:val="2E7719A6"/>
    <w:rsid w:val="2E773D86"/>
    <w:rsid w:val="2E7742D1"/>
    <w:rsid w:val="2E77495B"/>
    <w:rsid w:val="2E7753DA"/>
    <w:rsid w:val="2E775755"/>
    <w:rsid w:val="2E776B71"/>
    <w:rsid w:val="2E77AC27"/>
    <w:rsid w:val="2E77CE90"/>
    <w:rsid w:val="2E783A42"/>
    <w:rsid w:val="2E7860CD"/>
    <w:rsid w:val="2E787020"/>
    <w:rsid w:val="2E78EB8D"/>
    <w:rsid w:val="2E78F75B"/>
    <w:rsid w:val="2E794F81"/>
    <w:rsid w:val="2E7957F0"/>
    <w:rsid w:val="2E79FF52"/>
    <w:rsid w:val="2E7A49AE"/>
    <w:rsid w:val="2E7A8648"/>
    <w:rsid w:val="2E7ACE94"/>
    <w:rsid w:val="2E7AD6F4"/>
    <w:rsid w:val="2E7B2A79"/>
    <w:rsid w:val="2E7B4E52"/>
    <w:rsid w:val="2E7B77B3"/>
    <w:rsid w:val="2E7B80FB"/>
    <w:rsid w:val="2E7C10AD"/>
    <w:rsid w:val="2E7C1CA5"/>
    <w:rsid w:val="2E7C3B2A"/>
    <w:rsid w:val="2E7C9155"/>
    <w:rsid w:val="2E7CB338"/>
    <w:rsid w:val="2E7D1890"/>
    <w:rsid w:val="2E7D9988"/>
    <w:rsid w:val="2E7DDB52"/>
    <w:rsid w:val="2E7DDD9E"/>
    <w:rsid w:val="2E7F154B"/>
    <w:rsid w:val="2E7F23EF"/>
    <w:rsid w:val="2E7F54BF"/>
    <w:rsid w:val="2E7F5CF7"/>
    <w:rsid w:val="2E7F8995"/>
    <w:rsid w:val="2E7FA21E"/>
    <w:rsid w:val="2E7FAE80"/>
    <w:rsid w:val="2E7FD259"/>
    <w:rsid w:val="2E80037C"/>
    <w:rsid w:val="2E8076EB"/>
    <w:rsid w:val="2E807D74"/>
    <w:rsid w:val="2E80BE52"/>
    <w:rsid w:val="2E80D8D5"/>
    <w:rsid w:val="2E80DE2B"/>
    <w:rsid w:val="2E817A66"/>
    <w:rsid w:val="2E819637"/>
    <w:rsid w:val="2E81A224"/>
    <w:rsid w:val="2E81C9B6"/>
    <w:rsid w:val="2E8257D2"/>
    <w:rsid w:val="2E8281A3"/>
    <w:rsid w:val="2E828386"/>
    <w:rsid w:val="2E829482"/>
    <w:rsid w:val="2E82AF0D"/>
    <w:rsid w:val="2E82B585"/>
    <w:rsid w:val="2E82B9D4"/>
    <w:rsid w:val="2E830DC9"/>
    <w:rsid w:val="2E8319FD"/>
    <w:rsid w:val="2E83E60F"/>
    <w:rsid w:val="2E844971"/>
    <w:rsid w:val="2E848E1E"/>
    <w:rsid w:val="2E84926F"/>
    <w:rsid w:val="2E849A02"/>
    <w:rsid w:val="2E84C442"/>
    <w:rsid w:val="2E84DF3B"/>
    <w:rsid w:val="2E85363D"/>
    <w:rsid w:val="2E854076"/>
    <w:rsid w:val="2E8567A9"/>
    <w:rsid w:val="2E8579AF"/>
    <w:rsid w:val="2E859C2A"/>
    <w:rsid w:val="2E85D52E"/>
    <w:rsid w:val="2E85FCDB"/>
    <w:rsid w:val="2E8641A7"/>
    <w:rsid w:val="2E865F29"/>
    <w:rsid w:val="2E8683AE"/>
    <w:rsid w:val="2E86ABE4"/>
    <w:rsid w:val="2E86B897"/>
    <w:rsid w:val="2E875A39"/>
    <w:rsid w:val="2E878D49"/>
    <w:rsid w:val="2E87B482"/>
    <w:rsid w:val="2E87D673"/>
    <w:rsid w:val="2E87F777"/>
    <w:rsid w:val="2E87FFFA"/>
    <w:rsid w:val="2E881B1F"/>
    <w:rsid w:val="2E882BD3"/>
    <w:rsid w:val="2E889659"/>
    <w:rsid w:val="2E88FC48"/>
    <w:rsid w:val="2E88FC60"/>
    <w:rsid w:val="2E89192F"/>
    <w:rsid w:val="2E8924A1"/>
    <w:rsid w:val="2E892750"/>
    <w:rsid w:val="2E8934DC"/>
    <w:rsid w:val="2E895764"/>
    <w:rsid w:val="2E895E9E"/>
    <w:rsid w:val="2E89875E"/>
    <w:rsid w:val="2E89BAE6"/>
    <w:rsid w:val="2E89D278"/>
    <w:rsid w:val="2E89D9F5"/>
    <w:rsid w:val="2E8A4959"/>
    <w:rsid w:val="2E8A5832"/>
    <w:rsid w:val="2E8A9875"/>
    <w:rsid w:val="2E8ABD84"/>
    <w:rsid w:val="2E8AEA6A"/>
    <w:rsid w:val="2E8B2738"/>
    <w:rsid w:val="2E8B3DBF"/>
    <w:rsid w:val="2E8B6ACC"/>
    <w:rsid w:val="2E8B921C"/>
    <w:rsid w:val="2E8BBBF4"/>
    <w:rsid w:val="2E8BCBB1"/>
    <w:rsid w:val="2E8BEDD1"/>
    <w:rsid w:val="2E8C04F5"/>
    <w:rsid w:val="2E8C357C"/>
    <w:rsid w:val="2E8C4284"/>
    <w:rsid w:val="2E8C68E8"/>
    <w:rsid w:val="2E8C729B"/>
    <w:rsid w:val="2E8C8A82"/>
    <w:rsid w:val="2E8C9B5A"/>
    <w:rsid w:val="2E8CC758"/>
    <w:rsid w:val="2E8CD513"/>
    <w:rsid w:val="2E8D3EFF"/>
    <w:rsid w:val="2E8D4988"/>
    <w:rsid w:val="2E8D4E88"/>
    <w:rsid w:val="2E8EE82E"/>
    <w:rsid w:val="2E8F54AD"/>
    <w:rsid w:val="2E8F67B9"/>
    <w:rsid w:val="2E8F8A25"/>
    <w:rsid w:val="2E8FA5D5"/>
    <w:rsid w:val="2E900353"/>
    <w:rsid w:val="2E90243D"/>
    <w:rsid w:val="2E9071B5"/>
    <w:rsid w:val="2E907CD6"/>
    <w:rsid w:val="2E90B0C3"/>
    <w:rsid w:val="2E919229"/>
    <w:rsid w:val="2E91F29B"/>
    <w:rsid w:val="2E922631"/>
    <w:rsid w:val="2E92B75A"/>
    <w:rsid w:val="2E92E3E8"/>
    <w:rsid w:val="2E92F397"/>
    <w:rsid w:val="2E93041C"/>
    <w:rsid w:val="2E933CA6"/>
    <w:rsid w:val="2E939924"/>
    <w:rsid w:val="2E93B99E"/>
    <w:rsid w:val="2E93C463"/>
    <w:rsid w:val="2E93C6A4"/>
    <w:rsid w:val="2E93D8CD"/>
    <w:rsid w:val="2E944B5A"/>
    <w:rsid w:val="2E945BAD"/>
    <w:rsid w:val="2E9486CA"/>
    <w:rsid w:val="2E94A932"/>
    <w:rsid w:val="2E956212"/>
    <w:rsid w:val="2E95641E"/>
    <w:rsid w:val="2E956C8D"/>
    <w:rsid w:val="2E95BEF8"/>
    <w:rsid w:val="2E95C517"/>
    <w:rsid w:val="2E95CF1D"/>
    <w:rsid w:val="2E95E0C3"/>
    <w:rsid w:val="2E95E775"/>
    <w:rsid w:val="2E966FAD"/>
    <w:rsid w:val="2E967DAA"/>
    <w:rsid w:val="2E969072"/>
    <w:rsid w:val="2E96B64A"/>
    <w:rsid w:val="2E96F9D0"/>
    <w:rsid w:val="2E975B47"/>
    <w:rsid w:val="2E97641E"/>
    <w:rsid w:val="2E97F371"/>
    <w:rsid w:val="2E987D5A"/>
    <w:rsid w:val="2E98C360"/>
    <w:rsid w:val="2E98F4B2"/>
    <w:rsid w:val="2E99087F"/>
    <w:rsid w:val="2E993669"/>
    <w:rsid w:val="2E993758"/>
    <w:rsid w:val="2E993C31"/>
    <w:rsid w:val="2E9965F3"/>
    <w:rsid w:val="2E99874E"/>
    <w:rsid w:val="2E99F392"/>
    <w:rsid w:val="2E9A6CA3"/>
    <w:rsid w:val="2E9A7696"/>
    <w:rsid w:val="2E9AC6A8"/>
    <w:rsid w:val="2E9AE049"/>
    <w:rsid w:val="2E9AE44C"/>
    <w:rsid w:val="2E9B11BD"/>
    <w:rsid w:val="2E9B22B5"/>
    <w:rsid w:val="2E9B83AA"/>
    <w:rsid w:val="2E9B9CFC"/>
    <w:rsid w:val="2E9BEE0D"/>
    <w:rsid w:val="2E9BEE2F"/>
    <w:rsid w:val="2E9BEE94"/>
    <w:rsid w:val="2E9BEF3D"/>
    <w:rsid w:val="2E9C0A19"/>
    <w:rsid w:val="2E9C0B9E"/>
    <w:rsid w:val="2E9C433D"/>
    <w:rsid w:val="2E9C9A86"/>
    <w:rsid w:val="2E9DB14B"/>
    <w:rsid w:val="2E9DC79D"/>
    <w:rsid w:val="2E9E1AC0"/>
    <w:rsid w:val="2E9E9A10"/>
    <w:rsid w:val="2E9EC48F"/>
    <w:rsid w:val="2E9F1330"/>
    <w:rsid w:val="2E9F2819"/>
    <w:rsid w:val="2E9F337F"/>
    <w:rsid w:val="2E9F6928"/>
    <w:rsid w:val="2E9F8FCF"/>
    <w:rsid w:val="2E9F9588"/>
    <w:rsid w:val="2EA070AD"/>
    <w:rsid w:val="2EA08176"/>
    <w:rsid w:val="2EA0B8B3"/>
    <w:rsid w:val="2EA126CE"/>
    <w:rsid w:val="2EA14527"/>
    <w:rsid w:val="2EA17EC2"/>
    <w:rsid w:val="2EA18703"/>
    <w:rsid w:val="2EA19EB8"/>
    <w:rsid w:val="2EA1B501"/>
    <w:rsid w:val="2EA1EB55"/>
    <w:rsid w:val="2EA1F814"/>
    <w:rsid w:val="2EA2CDF8"/>
    <w:rsid w:val="2EA31C13"/>
    <w:rsid w:val="2EA38B57"/>
    <w:rsid w:val="2EA3A0E4"/>
    <w:rsid w:val="2EA3B2D0"/>
    <w:rsid w:val="2EA3E32A"/>
    <w:rsid w:val="2EA41976"/>
    <w:rsid w:val="2EA4C6C9"/>
    <w:rsid w:val="2EA4DB74"/>
    <w:rsid w:val="2EA4DD68"/>
    <w:rsid w:val="2EA56406"/>
    <w:rsid w:val="2EA58969"/>
    <w:rsid w:val="2EA59C47"/>
    <w:rsid w:val="2EA5B257"/>
    <w:rsid w:val="2EA5CB1B"/>
    <w:rsid w:val="2EA6335A"/>
    <w:rsid w:val="2EA634D7"/>
    <w:rsid w:val="2EA666CA"/>
    <w:rsid w:val="2EA6D855"/>
    <w:rsid w:val="2EA6E1EA"/>
    <w:rsid w:val="2EA6F6AD"/>
    <w:rsid w:val="2EA72C55"/>
    <w:rsid w:val="2EA731F9"/>
    <w:rsid w:val="2EA754B2"/>
    <w:rsid w:val="2EA7A0B5"/>
    <w:rsid w:val="2EA7A6BB"/>
    <w:rsid w:val="2EA826E4"/>
    <w:rsid w:val="2EA8476C"/>
    <w:rsid w:val="2EA86A80"/>
    <w:rsid w:val="2EA89DDC"/>
    <w:rsid w:val="2EA8BEC1"/>
    <w:rsid w:val="2EA8CF54"/>
    <w:rsid w:val="2EAA4BC8"/>
    <w:rsid w:val="2EAA629F"/>
    <w:rsid w:val="2EAAA014"/>
    <w:rsid w:val="2EAB8696"/>
    <w:rsid w:val="2EAB87E1"/>
    <w:rsid w:val="2EAB8CD9"/>
    <w:rsid w:val="2EABD650"/>
    <w:rsid w:val="2EABF2AF"/>
    <w:rsid w:val="2EAC0FD9"/>
    <w:rsid w:val="2EAC3A58"/>
    <w:rsid w:val="2EAC50B5"/>
    <w:rsid w:val="2EAC5204"/>
    <w:rsid w:val="2EAC750F"/>
    <w:rsid w:val="2EAC977B"/>
    <w:rsid w:val="2EACC96D"/>
    <w:rsid w:val="2EAD3504"/>
    <w:rsid w:val="2EAD5E0B"/>
    <w:rsid w:val="2EAD93CB"/>
    <w:rsid w:val="2EADAA82"/>
    <w:rsid w:val="2EAE08A9"/>
    <w:rsid w:val="2EAE5344"/>
    <w:rsid w:val="2EAEB876"/>
    <w:rsid w:val="2EAF2586"/>
    <w:rsid w:val="2EAF4BF7"/>
    <w:rsid w:val="2EAF528E"/>
    <w:rsid w:val="2EAF57AB"/>
    <w:rsid w:val="2EAFFB85"/>
    <w:rsid w:val="2EB097BD"/>
    <w:rsid w:val="2EB0A858"/>
    <w:rsid w:val="2EB0ADFA"/>
    <w:rsid w:val="2EB0EB80"/>
    <w:rsid w:val="2EB10B78"/>
    <w:rsid w:val="2EB11C3B"/>
    <w:rsid w:val="2EB1554A"/>
    <w:rsid w:val="2EB1662D"/>
    <w:rsid w:val="2EB1B78F"/>
    <w:rsid w:val="2EB2C5B6"/>
    <w:rsid w:val="2EB36758"/>
    <w:rsid w:val="2EB397B8"/>
    <w:rsid w:val="2EB39E90"/>
    <w:rsid w:val="2EB3C5B2"/>
    <w:rsid w:val="2EB3E4ED"/>
    <w:rsid w:val="2EB4030B"/>
    <w:rsid w:val="2EB404B2"/>
    <w:rsid w:val="2EB42B47"/>
    <w:rsid w:val="2EB42CED"/>
    <w:rsid w:val="2EB44887"/>
    <w:rsid w:val="2EB44D21"/>
    <w:rsid w:val="2EB4A327"/>
    <w:rsid w:val="2EB4BEEC"/>
    <w:rsid w:val="2EB4FCD6"/>
    <w:rsid w:val="2EB53F6F"/>
    <w:rsid w:val="2EB54CD7"/>
    <w:rsid w:val="2EB56FFF"/>
    <w:rsid w:val="2EB5C402"/>
    <w:rsid w:val="2EB5D715"/>
    <w:rsid w:val="2EB63551"/>
    <w:rsid w:val="2EB640C3"/>
    <w:rsid w:val="2EB66AAF"/>
    <w:rsid w:val="2EB68D95"/>
    <w:rsid w:val="2EB69105"/>
    <w:rsid w:val="2EB71393"/>
    <w:rsid w:val="2EB739C9"/>
    <w:rsid w:val="2EB7A3B6"/>
    <w:rsid w:val="2EB81C1C"/>
    <w:rsid w:val="2EB870A9"/>
    <w:rsid w:val="2EB8D209"/>
    <w:rsid w:val="2EB8D7A1"/>
    <w:rsid w:val="2EB966D4"/>
    <w:rsid w:val="2EB97EB1"/>
    <w:rsid w:val="2EB9844C"/>
    <w:rsid w:val="2EB9A03F"/>
    <w:rsid w:val="2EB9A3EB"/>
    <w:rsid w:val="2EB9DD28"/>
    <w:rsid w:val="2EB9E891"/>
    <w:rsid w:val="2EB9F838"/>
    <w:rsid w:val="2EB9FBEF"/>
    <w:rsid w:val="2EBA57F2"/>
    <w:rsid w:val="2EBA8061"/>
    <w:rsid w:val="2EBA8BEC"/>
    <w:rsid w:val="2EBA9D31"/>
    <w:rsid w:val="2EBAB43B"/>
    <w:rsid w:val="2EBAC0EF"/>
    <w:rsid w:val="2EBAD5B1"/>
    <w:rsid w:val="2EBB278D"/>
    <w:rsid w:val="2EBBBD6D"/>
    <w:rsid w:val="2EBBF636"/>
    <w:rsid w:val="2EBC3522"/>
    <w:rsid w:val="2EBC410E"/>
    <w:rsid w:val="2EBC503D"/>
    <w:rsid w:val="2EBCDC31"/>
    <w:rsid w:val="2EBCEBA4"/>
    <w:rsid w:val="2EBCFBD9"/>
    <w:rsid w:val="2EBD0BA2"/>
    <w:rsid w:val="2EBD0CC4"/>
    <w:rsid w:val="2EBD7C63"/>
    <w:rsid w:val="2EBD9622"/>
    <w:rsid w:val="2EBDC2C1"/>
    <w:rsid w:val="2EBDE20D"/>
    <w:rsid w:val="2EBE1712"/>
    <w:rsid w:val="2EBE1C34"/>
    <w:rsid w:val="2EBE33F9"/>
    <w:rsid w:val="2EBE44A9"/>
    <w:rsid w:val="2EBEC9D5"/>
    <w:rsid w:val="2EBEDE6A"/>
    <w:rsid w:val="2EBF7BAB"/>
    <w:rsid w:val="2EBFAF6C"/>
    <w:rsid w:val="2EC00026"/>
    <w:rsid w:val="2EC001DD"/>
    <w:rsid w:val="2EC002E7"/>
    <w:rsid w:val="2EC0457C"/>
    <w:rsid w:val="2EC07EEF"/>
    <w:rsid w:val="2EC08294"/>
    <w:rsid w:val="2EC1107C"/>
    <w:rsid w:val="2EC152AA"/>
    <w:rsid w:val="2EC160FE"/>
    <w:rsid w:val="2EC23A66"/>
    <w:rsid w:val="2EC240BD"/>
    <w:rsid w:val="2EC2620C"/>
    <w:rsid w:val="2EC262C6"/>
    <w:rsid w:val="2EC27498"/>
    <w:rsid w:val="2EC2801A"/>
    <w:rsid w:val="2EC28AC6"/>
    <w:rsid w:val="2EC2B616"/>
    <w:rsid w:val="2EC2CAAE"/>
    <w:rsid w:val="2EC2D410"/>
    <w:rsid w:val="2EC2EBDE"/>
    <w:rsid w:val="2EC31675"/>
    <w:rsid w:val="2EC31717"/>
    <w:rsid w:val="2EC3641A"/>
    <w:rsid w:val="2EC3C3E9"/>
    <w:rsid w:val="2EC3D155"/>
    <w:rsid w:val="2EC45483"/>
    <w:rsid w:val="2EC48C9D"/>
    <w:rsid w:val="2EC4BBB1"/>
    <w:rsid w:val="2EC508DA"/>
    <w:rsid w:val="2EC526B6"/>
    <w:rsid w:val="2EC5326D"/>
    <w:rsid w:val="2EC53C34"/>
    <w:rsid w:val="2EC5412B"/>
    <w:rsid w:val="2EC56410"/>
    <w:rsid w:val="2EC56C75"/>
    <w:rsid w:val="2EC582E1"/>
    <w:rsid w:val="2EC60679"/>
    <w:rsid w:val="2EC616C9"/>
    <w:rsid w:val="2EC636A4"/>
    <w:rsid w:val="2EC64057"/>
    <w:rsid w:val="2EC65DA6"/>
    <w:rsid w:val="2EC65EC8"/>
    <w:rsid w:val="2EC6BCE4"/>
    <w:rsid w:val="2EC6C8D1"/>
    <w:rsid w:val="2EC6F249"/>
    <w:rsid w:val="2EC72490"/>
    <w:rsid w:val="2EC732C3"/>
    <w:rsid w:val="2EC78B39"/>
    <w:rsid w:val="2EC7FE8D"/>
    <w:rsid w:val="2EC80B43"/>
    <w:rsid w:val="2EC8B1AF"/>
    <w:rsid w:val="2EC8DEA2"/>
    <w:rsid w:val="2EC8EC4E"/>
    <w:rsid w:val="2EC93B56"/>
    <w:rsid w:val="2EC993A2"/>
    <w:rsid w:val="2EC9F026"/>
    <w:rsid w:val="2ECA075D"/>
    <w:rsid w:val="2ECA2BBD"/>
    <w:rsid w:val="2ECA2D62"/>
    <w:rsid w:val="2ECA871A"/>
    <w:rsid w:val="2ECAE603"/>
    <w:rsid w:val="2ECB0367"/>
    <w:rsid w:val="2ECB82DB"/>
    <w:rsid w:val="2ECB9105"/>
    <w:rsid w:val="2ECB9967"/>
    <w:rsid w:val="2ECBC606"/>
    <w:rsid w:val="2ECBFB26"/>
    <w:rsid w:val="2ECC0961"/>
    <w:rsid w:val="2ECC58B1"/>
    <w:rsid w:val="2ECC827C"/>
    <w:rsid w:val="2ECCA9E0"/>
    <w:rsid w:val="2ECCB555"/>
    <w:rsid w:val="2ECCFD59"/>
    <w:rsid w:val="2ECD0C2C"/>
    <w:rsid w:val="2ECD258B"/>
    <w:rsid w:val="2ECDC07D"/>
    <w:rsid w:val="2ECDE7D2"/>
    <w:rsid w:val="2ECE046A"/>
    <w:rsid w:val="2ECE077C"/>
    <w:rsid w:val="2ECE4358"/>
    <w:rsid w:val="2ECE6824"/>
    <w:rsid w:val="2ECEB6CE"/>
    <w:rsid w:val="2ECF5035"/>
    <w:rsid w:val="2ECF7F88"/>
    <w:rsid w:val="2ECF952F"/>
    <w:rsid w:val="2ECF99D2"/>
    <w:rsid w:val="2ECFEBAA"/>
    <w:rsid w:val="2ECFEF29"/>
    <w:rsid w:val="2ED077BF"/>
    <w:rsid w:val="2ED0A3E7"/>
    <w:rsid w:val="2ED0A63C"/>
    <w:rsid w:val="2ED0C667"/>
    <w:rsid w:val="2ED0EB6A"/>
    <w:rsid w:val="2ED12015"/>
    <w:rsid w:val="2ED12B06"/>
    <w:rsid w:val="2ED12D79"/>
    <w:rsid w:val="2ED148A3"/>
    <w:rsid w:val="2ED149BE"/>
    <w:rsid w:val="2ED1C05C"/>
    <w:rsid w:val="2ED1E35F"/>
    <w:rsid w:val="2ED20A4C"/>
    <w:rsid w:val="2ED20F7B"/>
    <w:rsid w:val="2ED21DA9"/>
    <w:rsid w:val="2ED22E41"/>
    <w:rsid w:val="2ED24AFD"/>
    <w:rsid w:val="2ED25EF1"/>
    <w:rsid w:val="2ED271F5"/>
    <w:rsid w:val="2ED27520"/>
    <w:rsid w:val="2ED3288B"/>
    <w:rsid w:val="2ED361EF"/>
    <w:rsid w:val="2ED361F5"/>
    <w:rsid w:val="2ED364DB"/>
    <w:rsid w:val="2ED3B22F"/>
    <w:rsid w:val="2ED3B93E"/>
    <w:rsid w:val="2ED3BB37"/>
    <w:rsid w:val="2ED3BF50"/>
    <w:rsid w:val="2ED3D72B"/>
    <w:rsid w:val="2ED427FE"/>
    <w:rsid w:val="2ED4491B"/>
    <w:rsid w:val="2ED449C9"/>
    <w:rsid w:val="2ED4EAAF"/>
    <w:rsid w:val="2ED4FB9F"/>
    <w:rsid w:val="2ED57625"/>
    <w:rsid w:val="2ED5D156"/>
    <w:rsid w:val="2ED5FC41"/>
    <w:rsid w:val="2ED707D6"/>
    <w:rsid w:val="2ED71651"/>
    <w:rsid w:val="2ED72DCB"/>
    <w:rsid w:val="2ED74085"/>
    <w:rsid w:val="2ED77C7E"/>
    <w:rsid w:val="2ED7D606"/>
    <w:rsid w:val="2ED7D796"/>
    <w:rsid w:val="2ED80587"/>
    <w:rsid w:val="2ED80C9C"/>
    <w:rsid w:val="2ED83CAF"/>
    <w:rsid w:val="2ED842DB"/>
    <w:rsid w:val="2ED84C5A"/>
    <w:rsid w:val="2ED8795C"/>
    <w:rsid w:val="2ED9260C"/>
    <w:rsid w:val="2ED92B68"/>
    <w:rsid w:val="2ED92F2C"/>
    <w:rsid w:val="2ED9400D"/>
    <w:rsid w:val="2ED97854"/>
    <w:rsid w:val="2ED9ABC4"/>
    <w:rsid w:val="2ED9DC96"/>
    <w:rsid w:val="2ED9DE01"/>
    <w:rsid w:val="2EDA2120"/>
    <w:rsid w:val="2EDA719A"/>
    <w:rsid w:val="2EDA8632"/>
    <w:rsid w:val="2EDAB2E4"/>
    <w:rsid w:val="2EDAC934"/>
    <w:rsid w:val="2EDAF3CB"/>
    <w:rsid w:val="2EDB0186"/>
    <w:rsid w:val="2EDB3796"/>
    <w:rsid w:val="2EDB3896"/>
    <w:rsid w:val="2EDB61C3"/>
    <w:rsid w:val="2EDB73E0"/>
    <w:rsid w:val="2EDB802B"/>
    <w:rsid w:val="2EDB9084"/>
    <w:rsid w:val="2EDBB50E"/>
    <w:rsid w:val="2EDBB852"/>
    <w:rsid w:val="2EDBE6CA"/>
    <w:rsid w:val="2EDBF73A"/>
    <w:rsid w:val="2EDC26C2"/>
    <w:rsid w:val="2EDC4545"/>
    <w:rsid w:val="2EDC92F2"/>
    <w:rsid w:val="2EDCC92B"/>
    <w:rsid w:val="2EDCDF2B"/>
    <w:rsid w:val="2EDD23F7"/>
    <w:rsid w:val="2EDD7AEB"/>
    <w:rsid w:val="2EDD7E9B"/>
    <w:rsid w:val="2EDD8853"/>
    <w:rsid w:val="2EDE50FA"/>
    <w:rsid w:val="2EDE5B17"/>
    <w:rsid w:val="2EDECF0E"/>
    <w:rsid w:val="2EDEE3ED"/>
    <w:rsid w:val="2EDEFD7E"/>
    <w:rsid w:val="2EDF0425"/>
    <w:rsid w:val="2EDF16DA"/>
    <w:rsid w:val="2EDF1DCD"/>
    <w:rsid w:val="2EDF2598"/>
    <w:rsid w:val="2EDF6EC9"/>
    <w:rsid w:val="2EDF71E4"/>
    <w:rsid w:val="2EDF82CF"/>
    <w:rsid w:val="2EDF91D4"/>
    <w:rsid w:val="2EDFB14B"/>
    <w:rsid w:val="2EE075B1"/>
    <w:rsid w:val="2EE0C825"/>
    <w:rsid w:val="2EE0D1E2"/>
    <w:rsid w:val="2EE1093E"/>
    <w:rsid w:val="2EE1AE60"/>
    <w:rsid w:val="2EE1BC77"/>
    <w:rsid w:val="2EE1C3FA"/>
    <w:rsid w:val="2EE1C4FD"/>
    <w:rsid w:val="2EE1E833"/>
    <w:rsid w:val="2EE2076F"/>
    <w:rsid w:val="2EE222B3"/>
    <w:rsid w:val="2EE24781"/>
    <w:rsid w:val="2EE27533"/>
    <w:rsid w:val="2EE28B22"/>
    <w:rsid w:val="2EE29B44"/>
    <w:rsid w:val="2EE2CCD1"/>
    <w:rsid w:val="2EE2DBBC"/>
    <w:rsid w:val="2EE3073A"/>
    <w:rsid w:val="2EE3075F"/>
    <w:rsid w:val="2EE32AF2"/>
    <w:rsid w:val="2EE34354"/>
    <w:rsid w:val="2EE351F5"/>
    <w:rsid w:val="2EE39759"/>
    <w:rsid w:val="2EE430C3"/>
    <w:rsid w:val="2EE45001"/>
    <w:rsid w:val="2EE48708"/>
    <w:rsid w:val="2EE4BCB9"/>
    <w:rsid w:val="2EE4C8B3"/>
    <w:rsid w:val="2EE53B91"/>
    <w:rsid w:val="2EE6189C"/>
    <w:rsid w:val="2EE67473"/>
    <w:rsid w:val="2EE67976"/>
    <w:rsid w:val="2EE6C7EB"/>
    <w:rsid w:val="2EE72934"/>
    <w:rsid w:val="2EE741D8"/>
    <w:rsid w:val="2EE78AF4"/>
    <w:rsid w:val="2EE79B94"/>
    <w:rsid w:val="2EE7EDAC"/>
    <w:rsid w:val="2EE7F62A"/>
    <w:rsid w:val="2EE80292"/>
    <w:rsid w:val="2EE817EB"/>
    <w:rsid w:val="2EE825DB"/>
    <w:rsid w:val="2EE873C4"/>
    <w:rsid w:val="2EE8C2C2"/>
    <w:rsid w:val="2EE8F651"/>
    <w:rsid w:val="2EE94ABF"/>
    <w:rsid w:val="2EE97EC5"/>
    <w:rsid w:val="2EE99FD7"/>
    <w:rsid w:val="2EEA2C39"/>
    <w:rsid w:val="2EEAC9AD"/>
    <w:rsid w:val="2EEADB7A"/>
    <w:rsid w:val="2EEAE967"/>
    <w:rsid w:val="2EEB6B50"/>
    <w:rsid w:val="2EEBAAFD"/>
    <w:rsid w:val="2EEBAB0A"/>
    <w:rsid w:val="2EEBB95D"/>
    <w:rsid w:val="2EEC060F"/>
    <w:rsid w:val="2EEC20C3"/>
    <w:rsid w:val="2EEC9582"/>
    <w:rsid w:val="2EECA5E3"/>
    <w:rsid w:val="2EECECFE"/>
    <w:rsid w:val="2EED1A76"/>
    <w:rsid w:val="2EED300A"/>
    <w:rsid w:val="2EED40E8"/>
    <w:rsid w:val="2EED4876"/>
    <w:rsid w:val="2EED863B"/>
    <w:rsid w:val="2EED86F7"/>
    <w:rsid w:val="2EEDBCA8"/>
    <w:rsid w:val="2EEE8659"/>
    <w:rsid w:val="2EEEB683"/>
    <w:rsid w:val="2EEEB731"/>
    <w:rsid w:val="2EEEB838"/>
    <w:rsid w:val="2EEEC2FA"/>
    <w:rsid w:val="2EEEF0FE"/>
    <w:rsid w:val="2EEF48BF"/>
    <w:rsid w:val="2EEF9808"/>
    <w:rsid w:val="2EEF9964"/>
    <w:rsid w:val="2EEF9E0D"/>
    <w:rsid w:val="2EEFB6FC"/>
    <w:rsid w:val="2EF08CF8"/>
    <w:rsid w:val="2EF09F6B"/>
    <w:rsid w:val="2EF0AD3E"/>
    <w:rsid w:val="2EF10C36"/>
    <w:rsid w:val="2EF13B6B"/>
    <w:rsid w:val="2EF15A47"/>
    <w:rsid w:val="2EF16CF9"/>
    <w:rsid w:val="2EF18B43"/>
    <w:rsid w:val="2EF19C44"/>
    <w:rsid w:val="2EF1A172"/>
    <w:rsid w:val="2EF200F4"/>
    <w:rsid w:val="2EF201D2"/>
    <w:rsid w:val="2EF227E5"/>
    <w:rsid w:val="2EF24A87"/>
    <w:rsid w:val="2EF25BAB"/>
    <w:rsid w:val="2EF2A8CE"/>
    <w:rsid w:val="2EF303A7"/>
    <w:rsid w:val="2EF34D64"/>
    <w:rsid w:val="2EF359B1"/>
    <w:rsid w:val="2EF36A07"/>
    <w:rsid w:val="2EF44000"/>
    <w:rsid w:val="2EF444BD"/>
    <w:rsid w:val="2EF46B75"/>
    <w:rsid w:val="2EF4B53F"/>
    <w:rsid w:val="2EF4BF9E"/>
    <w:rsid w:val="2EF4DCFE"/>
    <w:rsid w:val="2EF4F6ED"/>
    <w:rsid w:val="2EF50109"/>
    <w:rsid w:val="2EF51139"/>
    <w:rsid w:val="2EF524BF"/>
    <w:rsid w:val="2EF52798"/>
    <w:rsid w:val="2EF53239"/>
    <w:rsid w:val="2EF53EB0"/>
    <w:rsid w:val="2EF543A1"/>
    <w:rsid w:val="2EF5445D"/>
    <w:rsid w:val="2EF55B92"/>
    <w:rsid w:val="2EF5E37B"/>
    <w:rsid w:val="2EF6555A"/>
    <w:rsid w:val="2EF6571F"/>
    <w:rsid w:val="2EF6974B"/>
    <w:rsid w:val="2EF69831"/>
    <w:rsid w:val="2EF6F1D9"/>
    <w:rsid w:val="2EF71AC0"/>
    <w:rsid w:val="2EF739D2"/>
    <w:rsid w:val="2EF74BA1"/>
    <w:rsid w:val="2EF7719B"/>
    <w:rsid w:val="2EF77BF4"/>
    <w:rsid w:val="2EF77E98"/>
    <w:rsid w:val="2EF80F5E"/>
    <w:rsid w:val="2EF87BCD"/>
    <w:rsid w:val="2EF8CF1E"/>
    <w:rsid w:val="2EF9078F"/>
    <w:rsid w:val="2EF9107B"/>
    <w:rsid w:val="2EF91C65"/>
    <w:rsid w:val="2EF96B26"/>
    <w:rsid w:val="2EFA3891"/>
    <w:rsid w:val="2EFA5111"/>
    <w:rsid w:val="2EFA92ED"/>
    <w:rsid w:val="2EFAA365"/>
    <w:rsid w:val="2EFACBD7"/>
    <w:rsid w:val="2EFAD099"/>
    <w:rsid w:val="2EFADD5E"/>
    <w:rsid w:val="2EFAE829"/>
    <w:rsid w:val="2EFB04DB"/>
    <w:rsid w:val="2EFB2AE7"/>
    <w:rsid w:val="2EFB3D6C"/>
    <w:rsid w:val="2EFB4608"/>
    <w:rsid w:val="2EFB5BAC"/>
    <w:rsid w:val="2EFB64D0"/>
    <w:rsid w:val="2EFB96C4"/>
    <w:rsid w:val="2EFC11BA"/>
    <w:rsid w:val="2EFC158F"/>
    <w:rsid w:val="2EFC2159"/>
    <w:rsid w:val="2EFC804B"/>
    <w:rsid w:val="2EFC953C"/>
    <w:rsid w:val="2EFCD627"/>
    <w:rsid w:val="2EFD1078"/>
    <w:rsid w:val="2EFD223C"/>
    <w:rsid w:val="2EFD23F2"/>
    <w:rsid w:val="2EFD745B"/>
    <w:rsid w:val="2EFDEFFF"/>
    <w:rsid w:val="2EFED765"/>
    <w:rsid w:val="2EFF04DE"/>
    <w:rsid w:val="2EFF2D0F"/>
    <w:rsid w:val="2EFF3A1F"/>
    <w:rsid w:val="2EFF9ED6"/>
    <w:rsid w:val="2EFFD37B"/>
    <w:rsid w:val="2EFFF567"/>
    <w:rsid w:val="2EFFF989"/>
    <w:rsid w:val="2F0000BC"/>
    <w:rsid w:val="2F002B0F"/>
    <w:rsid w:val="2F002F1B"/>
    <w:rsid w:val="2F0038B6"/>
    <w:rsid w:val="2F00C910"/>
    <w:rsid w:val="2F00EA3D"/>
    <w:rsid w:val="2F00FB9B"/>
    <w:rsid w:val="2F013BE7"/>
    <w:rsid w:val="2F01421A"/>
    <w:rsid w:val="2F015BCC"/>
    <w:rsid w:val="2F01B706"/>
    <w:rsid w:val="2F01BE5D"/>
    <w:rsid w:val="2F026F94"/>
    <w:rsid w:val="2F026F95"/>
    <w:rsid w:val="2F02AB72"/>
    <w:rsid w:val="2F02BA86"/>
    <w:rsid w:val="2F031616"/>
    <w:rsid w:val="2F033EC5"/>
    <w:rsid w:val="2F036B78"/>
    <w:rsid w:val="2F03916E"/>
    <w:rsid w:val="2F03C41A"/>
    <w:rsid w:val="2F043D36"/>
    <w:rsid w:val="2F043F64"/>
    <w:rsid w:val="2F0525D1"/>
    <w:rsid w:val="2F056906"/>
    <w:rsid w:val="2F0575A8"/>
    <w:rsid w:val="2F057C60"/>
    <w:rsid w:val="2F058799"/>
    <w:rsid w:val="2F058A3F"/>
    <w:rsid w:val="2F05FFDD"/>
    <w:rsid w:val="2F060D3A"/>
    <w:rsid w:val="2F060FCA"/>
    <w:rsid w:val="2F0720F0"/>
    <w:rsid w:val="2F073AEA"/>
    <w:rsid w:val="2F0740A4"/>
    <w:rsid w:val="2F07943D"/>
    <w:rsid w:val="2F079546"/>
    <w:rsid w:val="2F07CD9D"/>
    <w:rsid w:val="2F08018B"/>
    <w:rsid w:val="2F0824FD"/>
    <w:rsid w:val="2F083839"/>
    <w:rsid w:val="2F083890"/>
    <w:rsid w:val="2F087634"/>
    <w:rsid w:val="2F090797"/>
    <w:rsid w:val="2F09448D"/>
    <w:rsid w:val="2F0976AD"/>
    <w:rsid w:val="2F09C680"/>
    <w:rsid w:val="2F09FBA4"/>
    <w:rsid w:val="2F0A06F2"/>
    <w:rsid w:val="2F0A3937"/>
    <w:rsid w:val="2F0A3ADF"/>
    <w:rsid w:val="2F0A7333"/>
    <w:rsid w:val="2F0B1669"/>
    <w:rsid w:val="2F0B238B"/>
    <w:rsid w:val="2F0B79B1"/>
    <w:rsid w:val="2F0B944F"/>
    <w:rsid w:val="2F0BC61B"/>
    <w:rsid w:val="2F0BC99A"/>
    <w:rsid w:val="2F0BE4C4"/>
    <w:rsid w:val="2F0C0D67"/>
    <w:rsid w:val="2F0C36BC"/>
    <w:rsid w:val="2F0C908E"/>
    <w:rsid w:val="2F0CAD71"/>
    <w:rsid w:val="2F0CBA29"/>
    <w:rsid w:val="2F0CD3F9"/>
    <w:rsid w:val="2F0D2528"/>
    <w:rsid w:val="2F0D2E49"/>
    <w:rsid w:val="2F0D3175"/>
    <w:rsid w:val="2F0D32CC"/>
    <w:rsid w:val="2F0D90A7"/>
    <w:rsid w:val="2F0DDCC2"/>
    <w:rsid w:val="2F0DFF91"/>
    <w:rsid w:val="2F0E1E0B"/>
    <w:rsid w:val="2F0E2286"/>
    <w:rsid w:val="2F0E8F54"/>
    <w:rsid w:val="2F0EB2B0"/>
    <w:rsid w:val="2F0EBC71"/>
    <w:rsid w:val="2F0EFA15"/>
    <w:rsid w:val="2F0EFC4C"/>
    <w:rsid w:val="2F0F044A"/>
    <w:rsid w:val="2F0F074E"/>
    <w:rsid w:val="2F0F4362"/>
    <w:rsid w:val="2F0FA749"/>
    <w:rsid w:val="2F0FC218"/>
    <w:rsid w:val="2F0FCF51"/>
    <w:rsid w:val="2F0FD342"/>
    <w:rsid w:val="2F102298"/>
    <w:rsid w:val="2F108783"/>
    <w:rsid w:val="2F10CA87"/>
    <w:rsid w:val="2F10D05B"/>
    <w:rsid w:val="2F114A00"/>
    <w:rsid w:val="2F11561A"/>
    <w:rsid w:val="2F1158A6"/>
    <w:rsid w:val="2F116E73"/>
    <w:rsid w:val="2F11A4AE"/>
    <w:rsid w:val="2F11B7B9"/>
    <w:rsid w:val="2F11D57E"/>
    <w:rsid w:val="2F11E0BD"/>
    <w:rsid w:val="2F12185C"/>
    <w:rsid w:val="2F122B18"/>
    <w:rsid w:val="2F123484"/>
    <w:rsid w:val="2F125FBD"/>
    <w:rsid w:val="2F12A6E7"/>
    <w:rsid w:val="2F12A7A2"/>
    <w:rsid w:val="2F12C195"/>
    <w:rsid w:val="2F1308E8"/>
    <w:rsid w:val="2F130AE3"/>
    <w:rsid w:val="2F131E72"/>
    <w:rsid w:val="2F138F3B"/>
    <w:rsid w:val="2F13E556"/>
    <w:rsid w:val="2F140FA9"/>
    <w:rsid w:val="2F141014"/>
    <w:rsid w:val="2F14BD14"/>
    <w:rsid w:val="2F14C1CA"/>
    <w:rsid w:val="2F14EEB6"/>
    <w:rsid w:val="2F14FCDD"/>
    <w:rsid w:val="2F150123"/>
    <w:rsid w:val="2F151C24"/>
    <w:rsid w:val="2F152525"/>
    <w:rsid w:val="2F1543A8"/>
    <w:rsid w:val="2F1587C1"/>
    <w:rsid w:val="2F159402"/>
    <w:rsid w:val="2F15C4A2"/>
    <w:rsid w:val="2F15F0F0"/>
    <w:rsid w:val="2F1636B6"/>
    <w:rsid w:val="2F16470D"/>
    <w:rsid w:val="2F167242"/>
    <w:rsid w:val="2F16741F"/>
    <w:rsid w:val="2F16AFBC"/>
    <w:rsid w:val="2F170743"/>
    <w:rsid w:val="2F170DCA"/>
    <w:rsid w:val="2F171B81"/>
    <w:rsid w:val="2F17499C"/>
    <w:rsid w:val="2F1790A4"/>
    <w:rsid w:val="2F17DBB2"/>
    <w:rsid w:val="2F182E19"/>
    <w:rsid w:val="2F183444"/>
    <w:rsid w:val="2F185655"/>
    <w:rsid w:val="2F185832"/>
    <w:rsid w:val="2F188731"/>
    <w:rsid w:val="2F188770"/>
    <w:rsid w:val="2F188F7A"/>
    <w:rsid w:val="2F1894CC"/>
    <w:rsid w:val="2F18C1D2"/>
    <w:rsid w:val="2F18E7E0"/>
    <w:rsid w:val="2F18F288"/>
    <w:rsid w:val="2F192B40"/>
    <w:rsid w:val="2F1994D7"/>
    <w:rsid w:val="2F19A362"/>
    <w:rsid w:val="2F1A64A0"/>
    <w:rsid w:val="2F1A7D18"/>
    <w:rsid w:val="2F1AC1FC"/>
    <w:rsid w:val="2F1B0109"/>
    <w:rsid w:val="2F1B104F"/>
    <w:rsid w:val="2F1B2E56"/>
    <w:rsid w:val="2F1B4988"/>
    <w:rsid w:val="2F1C834D"/>
    <w:rsid w:val="2F1CC8CE"/>
    <w:rsid w:val="2F1CFFCA"/>
    <w:rsid w:val="2F1D2BCE"/>
    <w:rsid w:val="2F1D4628"/>
    <w:rsid w:val="2F1D8271"/>
    <w:rsid w:val="2F1D8BF0"/>
    <w:rsid w:val="2F1D90F9"/>
    <w:rsid w:val="2F1D93D9"/>
    <w:rsid w:val="2F1E1006"/>
    <w:rsid w:val="2F1E4B20"/>
    <w:rsid w:val="2F1E6466"/>
    <w:rsid w:val="2F1EE295"/>
    <w:rsid w:val="2F1EE6F0"/>
    <w:rsid w:val="2F1EF3A9"/>
    <w:rsid w:val="2F1F0CE8"/>
    <w:rsid w:val="2F1F2EC8"/>
    <w:rsid w:val="2F1F3DE3"/>
    <w:rsid w:val="2F1F44F1"/>
    <w:rsid w:val="2F1FBBB0"/>
    <w:rsid w:val="2F1FC9FB"/>
    <w:rsid w:val="2F1FD998"/>
    <w:rsid w:val="2F1FD9B2"/>
    <w:rsid w:val="2F1FE339"/>
    <w:rsid w:val="2F1FE495"/>
    <w:rsid w:val="2F200B47"/>
    <w:rsid w:val="2F2036D6"/>
    <w:rsid w:val="2F203CD2"/>
    <w:rsid w:val="2F204031"/>
    <w:rsid w:val="2F20495D"/>
    <w:rsid w:val="2F204EB6"/>
    <w:rsid w:val="2F205838"/>
    <w:rsid w:val="2F205D7E"/>
    <w:rsid w:val="2F2062F2"/>
    <w:rsid w:val="2F206F63"/>
    <w:rsid w:val="2F2097DE"/>
    <w:rsid w:val="2F209A60"/>
    <w:rsid w:val="2F20FAEB"/>
    <w:rsid w:val="2F211076"/>
    <w:rsid w:val="2F214A53"/>
    <w:rsid w:val="2F219EF3"/>
    <w:rsid w:val="2F21B703"/>
    <w:rsid w:val="2F22487B"/>
    <w:rsid w:val="2F22875C"/>
    <w:rsid w:val="2F228A94"/>
    <w:rsid w:val="2F22ADAD"/>
    <w:rsid w:val="2F22C35A"/>
    <w:rsid w:val="2F230ED4"/>
    <w:rsid w:val="2F2370D3"/>
    <w:rsid w:val="2F239CFE"/>
    <w:rsid w:val="2F23B458"/>
    <w:rsid w:val="2F23B67F"/>
    <w:rsid w:val="2F23C754"/>
    <w:rsid w:val="2F23DC6A"/>
    <w:rsid w:val="2F23EA53"/>
    <w:rsid w:val="2F245A81"/>
    <w:rsid w:val="2F24910E"/>
    <w:rsid w:val="2F24BCDB"/>
    <w:rsid w:val="2F24F17F"/>
    <w:rsid w:val="2F253F23"/>
    <w:rsid w:val="2F2580F9"/>
    <w:rsid w:val="2F25B2DE"/>
    <w:rsid w:val="2F25CCA7"/>
    <w:rsid w:val="2F25F409"/>
    <w:rsid w:val="2F260439"/>
    <w:rsid w:val="2F264BCD"/>
    <w:rsid w:val="2F26800C"/>
    <w:rsid w:val="2F268B28"/>
    <w:rsid w:val="2F26C186"/>
    <w:rsid w:val="2F26F2B5"/>
    <w:rsid w:val="2F272021"/>
    <w:rsid w:val="2F272B56"/>
    <w:rsid w:val="2F273933"/>
    <w:rsid w:val="2F275129"/>
    <w:rsid w:val="2F275660"/>
    <w:rsid w:val="2F2762D3"/>
    <w:rsid w:val="2F278BF7"/>
    <w:rsid w:val="2F27B274"/>
    <w:rsid w:val="2F27DB5D"/>
    <w:rsid w:val="2F282FA8"/>
    <w:rsid w:val="2F2833F2"/>
    <w:rsid w:val="2F288399"/>
    <w:rsid w:val="2F289B13"/>
    <w:rsid w:val="2F28A205"/>
    <w:rsid w:val="2F28ACEB"/>
    <w:rsid w:val="2F28CBC9"/>
    <w:rsid w:val="2F28EC7D"/>
    <w:rsid w:val="2F28F3FB"/>
    <w:rsid w:val="2F2925B8"/>
    <w:rsid w:val="2F292844"/>
    <w:rsid w:val="2F293A69"/>
    <w:rsid w:val="2F298016"/>
    <w:rsid w:val="2F29FCB5"/>
    <w:rsid w:val="2F2A0E12"/>
    <w:rsid w:val="2F2A2C6B"/>
    <w:rsid w:val="2F2A56EC"/>
    <w:rsid w:val="2F2A6BC1"/>
    <w:rsid w:val="2F2A6DF4"/>
    <w:rsid w:val="2F2A7826"/>
    <w:rsid w:val="2F2A8F18"/>
    <w:rsid w:val="2F2A9B22"/>
    <w:rsid w:val="2F2A9C58"/>
    <w:rsid w:val="2F2AC1F1"/>
    <w:rsid w:val="2F2B0551"/>
    <w:rsid w:val="2F2B54A4"/>
    <w:rsid w:val="2F2B9116"/>
    <w:rsid w:val="2F2BCC7A"/>
    <w:rsid w:val="2F2C30B1"/>
    <w:rsid w:val="2F2CC045"/>
    <w:rsid w:val="2F2CCB1F"/>
    <w:rsid w:val="2F2CDA44"/>
    <w:rsid w:val="2F2D09EB"/>
    <w:rsid w:val="2F2D3D28"/>
    <w:rsid w:val="2F2D4586"/>
    <w:rsid w:val="2F2DB986"/>
    <w:rsid w:val="2F2DD908"/>
    <w:rsid w:val="2F2E315C"/>
    <w:rsid w:val="2F2EF6C9"/>
    <w:rsid w:val="2F2F2176"/>
    <w:rsid w:val="2F2F3A36"/>
    <w:rsid w:val="2F2F56BF"/>
    <w:rsid w:val="2F2F6B69"/>
    <w:rsid w:val="2F2FCE6B"/>
    <w:rsid w:val="2F301C3F"/>
    <w:rsid w:val="2F302972"/>
    <w:rsid w:val="2F3055CC"/>
    <w:rsid w:val="2F306658"/>
    <w:rsid w:val="2F30D17F"/>
    <w:rsid w:val="2F30D866"/>
    <w:rsid w:val="2F3116DC"/>
    <w:rsid w:val="2F312ABD"/>
    <w:rsid w:val="2F3149F7"/>
    <w:rsid w:val="2F31501B"/>
    <w:rsid w:val="2F315538"/>
    <w:rsid w:val="2F318C20"/>
    <w:rsid w:val="2F319087"/>
    <w:rsid w:val="2F31A37F"/>
    <w:rsid w:val="2F31C863"/>
    <w:rsid w:val="2F328A6E"/>
    <w:rsid w:val="2F32C53A"/>
    <w:rsid w:val="2F32D87B"/>
    <w:rsid w:val="2F32FC87"/>
    <w:rsid w:val="2F335C45"/>
    <w:rsid w:val="2F33DB57"/>
    <w:rsid w:val="2F349850"/>
    <w:rsid w:val="2F34B95C"/>
    <w:rsid w:val="2F34F343"/>
    <w:rsid w:val="2F354301"/>
    <w:rsid w:val="2F359B7E"/>
    <w:rsid w:val="2F359DA0"/>
    <w:rsid w:val="2F35DF07"/>
    <w:rsid w:val="2F35F9BC"/>
    <w:rsid w:val="2F360A1A"/>
    <w:rsid w:val="2F363B50"/>
    <w:rsid w:val="2F365C3B"/>
    <w:rsid w:val="2F367CE6"/>
    <w:rsid w:val="2F36812A"/>
    <w:rsid w:val="2F3686DF"/>
    <w:rsid w:val="2F3690FB"/>
    <w:rsid w:val="2F36BBD5"/>
    <w:rsid w:val="2F3723A9"/>
    <w:rsid w:val="2F37593A"/>
    <w:rsid w:val="2F3789E5"/>
    <w:rsid w:val="2F37E403"/>
    <w:rsid w:val="2F38157F"/>
    <w:rsid w:val="2F383555"/>
    <w:rsid w:val="2F384F15"/>
    <w:rsid w:val="2F3864A9"/>
    <w:rsid w:val="2F387D9E"/>
    <w:rsid w:val="2F38ABD8"/>
    <w:rsid w:val="2F3926E7"/>
    <w:rsid w:val="2F394AAA"/>
    <w:rsid w:val="2F39AC9F"/>
    <w:rsid w:val="2F39CC32"/>
    <w:rsid w:val="2F39F9F9"/>
    <w:rsid w:val="2F3A4546"/>
    <w:rsid w:val="2F3A50E0"/>
    <w:rsid w:val="2F3AD2F6"/>
    <w:rsid w:val="2F3B67DD"/>
    <w:rsid w:val="2F3B685A"/>
    <w:rsid w:val="2F3B68ED"/>
    <w:rsid w:val="2F3BC717"/>
    <w:rsid w:val="2F3BD791"/>
    <w:rsid w:val="2F3BE1DF"/>
    <w:rsid w:val="2F3C6729"/>
    <w:rsid w:val="2F3C6D60"/>
    <w:rsid w:val="2F3C780F"/>
    <w:rsid w:val="2F3C7844"/>
    <w:rsid w:val="2F3CAFAF"/>
    <w:rsid w:val="2F3D2F69"/>
    <w:rsid w:val="2F3D447C"/>
    <w:rsid w:val="2F3D461D"/>
    <w:rsid w:val="2F3D952B"/>
    <w:rsid w:val="2F3E3918"/>
    <w:rsid w:val="2F3E54A5"/>
    <w:rsid w:val="2F3E5BF8"/>
    <w:rsid w:val="2F3EAFCD"/>
    <w:rsid w:val="2F3EBA7D"/>
    <w:rsid w:val="2F3F2DF6"/>
    <w:rsid w:val="2F3FB15D"/>
    <w:rsid w:val="2F3FCDF4"/>
    <w:rsid w:val="2F3FFDF0"/>
    <w:rsid w:val="2F400AEC"/>
    <w:rsid w:val="2F40F67F"/>
    <w:rsid w:val="2F40FE15"/>
    <w:rsid w:val="2F41074C"/>
    <w:rsid w:val="2F414A62"/>
    <w:rsid w:val="2F4180DB"/>
    <w:rsid w:val="2F41B019"/>
    <w:rsid w:val="2F41F905"/>
    <w:rsid w:val="2F4227E1"/>
    <w:rsid w:val="2F423CE2"/>
    <w:rsid w:val="2F424D18"/>
    <w:rsid w:val="2F425643"/>
    <w:rsid w:val="2F426564"/>
    <w:rsid w:val="2F4292B4"/>
    <w:rsid w:val="2F429E3B"/>
    <w:rsid w:val="2F42AB58"/>
    <w:rsid w:val="2F4351AE"/>
    <w:rsid w:val="2F436411"/>
    <w:rsid w:val="2F43A4C8"/>
    <w:rsid w:val="2F43D4D9"/>
    <w:rsid w:val="2F43E51D"/>
    <w:rsid w:val="2F43E54C"/>
    <w:rsid w:val="2F44AEF8"/>
    <w:rsid w:val="2F44B59E"/>
    <w:rsid w:val="2F44E796"/>
    <w:rsid w:val="2F45181A"/>
    <w:rsid w:val="2F451B49"/>
    <w:rsid w:val="2F452D00"/>
    <w:rsid w:val="2F453637"/>
    <w:rsid w:val="2F45729D"/>
    <w:rsid w:val="2F46286A"/>
    <w:rsid w:val="2F4644FD"/>
    <w:rsid w:val="2F465549"/>
    <w:rsid w:val="2F4689F4"/>
    <w:rsid w:val="2F4698B6"/>
    <w:rsid w:val="2F46B13F"/>
    <w:rsid w:val="2F46C0E8"/>
    <w:rsid w:val="2F46D20A"/>
    <w:rsid w:val="2F46F572"/>
    <w:rsid w:val="2F471C3C"/>
    <w:rsid w:val="2F47281B"/>
    <w:rsid w:val="2F4744E0"/>
    <w:rsid w:val="2F474F0A"/>
    <w:rsid w:val="2F478F13"/>
    <w:rsid w:val="2F479DE2"/>
    <w:rsid w:val="2F47B20B"/>
    <w:rsid w:val="2F47C50C"/>
    <w:rsid w:val="2F47EB09"/>
    <w:rsid w:val="2F47F20D"/>
    <w:rsid w:val="2F485C8C"/>
    <w:rsid w:val="2F48718E"/>
    <w:rsid w:val="2F48B0EA"/>
    <w:rsid w:val="2F48D553"/>
    <w:rsid w:val="2F48EACD"/>
    <w:rsid w:val="2F490AD2"/>
    <w:rsid w:val="2F490B1D"/>
    <w:rsid w:val="2F491FFA"/>
    <w:rsid w:val="2F4967D9"/>
    <w:rsid w:val="2F4967E6"/>
    <w:rsid w:val="2F496E8F"/>
    <w:rsid w:val="2F499763"/>
    <w:rsid w:val="2F49C2A8"/>
    <w:rsid w:val="2F49CE27"/>
    <w:rsid w:val="2F49D17D"/>
    <w:rsid w:val="2F4A08AE"/>
    <w:rsid w:val="2F4A65FD"/>
    <w:rsid w:val="2F4AA0DA"/>
    <w:rsid w:val="2F4AAB43"/>
    <w:rsid w:val="2F4AD6AE"/>
    <w:rsid w:val="2F4AF283"/>
    <w:rsid w:val="2F4B2DCC"/>
    <w:rsid w:val="2F4B36B1"/>
    <w:rsid w:val="2F4B44B3"/>
    <w:rsid w:val="2F4B478A"/>
    <w:rsid w:val="2F4BC6F4"/>
    <w:rsid w:val="2F4BDD2B"/>
    <w:rsid w:val="2F4BE24A"/>
    <w:rsid w:val="2F4BE915"/>
    <w:rsid w:val="2F4BF1E5"/>
    <w:rsid w:val="2F4C2B3E"/>
    <w:rsid w:val="2F4C33C3"/>
    <w:rsid w:val="2F4C460D"/>
    <w:rsid w:val="2F4C4A09"/>
    <w:rsid w:val="2F4C8B3C"/>
    <w:rsid w:val="2F4C8BB0"/>
    <w:rsid w:val="2F4CEDC5"/>
    <w:rsid w:val="2F4D23A9"/>
    <w:rsid w:val="2F4D5D53"/>
    <w:rsid w:val="2F4D8D44"/>
    <w:rsid w:val="2F4E0786"/>
    <w:rsid w:val="2F4E178A"/>
    <w:rsid w:val="2F4E22AC"/>
    <w:rsid w:val="2F4E6097"/>
    <w:rsid w:val="2F4EB8EC"/>
    <w:rsid w:val="2F4EE51F"/>
    <w:rsid w:val="2F4F16B5"/>
    <w:rsid w:val="2F4F5626"/>
    <w:rsid w:val="2F4F6733"/>
    <w:rsid w:val="2F4F8A56"/>
    <w:rsid w:val="2F4FF5C5"/>
    <w:rsid w:val="2F500604"/>
    <w:rsid w:val="2F502C36"/>
    <w:rsid w:val="2F50368C"/>
    <w:rsid w:val="2F5043A4"/>
    <w:rsid w:val="2F5056CA"/>
    <w:rsid w:val="2F50798C"/>
    <w:rsid w:val="2F508AD8"/>
    <w:rsid w:val="2F50D221"/>
    <w:rsid w:val="2F50F718"/>
    <w:rsid w:val="2F515EE1"/>
    <w:rsid w:val="2F51A59B"/>
    <w:rsid w:val="2F51D418"/>
    <w:rsid w:val="2F51E14D"/>
    <w:rsid w:val="2F522772"/>
    <w:rsid w:val="2F523CFA"/>
    <w:rsid w:val="2F52436A"/>
    <w:rsid w:val="2F52A86D"/>
    <w:rsid w:val="2F52B5BD"/>
    <w:rsid w:val="2F52D0C6"/>
    <w:rsid w:val="2F52D240"/>
    <w:rsid w:val="2F52E7BC"/>
    <w:rsid w:val="2F52EC37"/>
    <w:rsid w:val="2F53108A"/>
    <w:rsid w:val="2F53189D"/>
    <w:rsid w:val="2F53355B"/>
    <w:rsid w:val="2F53DC28"/>
    <w:rsid w:val="2F53F51B"/>
    <w:rsid w:val="2F54223D"/>
    <w:rsid w:val="2F54599B"/>
    <w:rsid w:val="2F5516B0"/>
    <w:rsid w:val="2F552C3F"/>
    <w:rsid w:val="2F5531D4"/>
    <w:rsid w:val="2F555539"/>
    <w:rsid w:val="2F5558F8"/>
    <w:rsid w:val="2F556DEF"/>
    <w:rsid w:val="2F55A026"/>
    <w:rsid w:val="2F55AAD0"/>
    <w:rsid w:val="2F55C4E8"/>
    <w:rsid w:val="2F55DEA3"/>
    <w:rsid w:val="2F560606"/>
    <w:rsid w:val="2F560D83"/>
    <w:rsid w:val="2F562A6A"/>
    <w:rsid w:val="2F563480"/>
    <w:rsid w:val="2F564DE7"/>
    <w:rsid w:val="2F56585C"/>
    <w:rsid w:val="2F56A4CB"/>
    <w:rsid w:val="2F56AFBA"/>
    <w:rsid w:val="2F56C3C9"/>
    <w:rsid w:val="2F56CCC4"/>
    <w:rsid w:val="2F56E8EA"/>
    <w:rsid w:val="2F56EF17"/>
    <w:rsid w:val="2F56FADD"/>
    <w:rsid w:val="2F5727F0"/>
    <w:rsid w:val="2F57B4AA"/>
    <w:rsid w:val="2F5832ED"/>
    <w:rsid w:val="2F585280"/>
    <w:rsid w:val="2F589735"/>
    <w:rsid w:val="2F58CE8E"/>
    <w:rsid w:val="2F5915E4"/>
    <w:rsid w:val="2F5936FD"/>
    <w:rsid w:val="2F5938EA"/>
    <w:rsid w:val="2F593918"/>
    <w:rsid w:val="2F594507"/>
    <w:rsid w:val="2F597BF1"/>
    <w:rsid w:val="2F598B50"/>
    <w:rsid w:val="2F5A3318"/>
    <w:rsid w:val="2F5A6C64"/>
    <w:rsid w:val="2F5A8026"/>
    <w:rsid w:val="2F5AA9CF"/>
    <w:rsid w:val="2F5AF1F6"/>
    <w:rsid w:val="2F5B214D"/>
    <w:rsid w:val="2F5B560F"/>
    <w:rsid w:val="2F5B900E"/>
    <w:rsid w:val="2F5C1134"/>
    <w:rsid w:val="2F5C2B57"/>
    <w:rsid w:val="2F5C5D5C"/>
    <w:rsid w:val="2F5C626B"/>
    <w:rsid w:val="2F5CDC89"/>
    <w:rsid w:val="2F5CF851"/>
    <w:rsid w:val="2F5D0E9C"/>
    <w:rsid w:val="2F5D0FCB"/>
    <w:rsid w:val="2F5D3D75"/>
    <w:rsid w:val="2F5D5217"/>
    <w:rsid w:val="2F5DD60D"/>
    <w:rsid w:val="2F5DEDFE"/>
    <w:rsid w:val="2F5E1331"/>
    <w:rsid w:val="2F5E168F"/>
    <w:rsid w:val="2F5E454D"/>
    <w:rsid w:val="2F5E6406"/>
    <w:rsid w:val="2F5E6A7B"/>
    <w:rsid w:val="2F5E71E8"/>
    <w:rsid w:val="2F5E9045"/>
    <w:rsid w:val="2F5E9BED"/>
    <w:rsid w:val="2F5EB825"/>
    <w:rsid w:val="2F5ED646"/>
    <w:rsid w:val="2F5F6CD8"/>
    <w:rsid w:val="2F5FC030"/>
    <w:rsid w:val="2F5FC9D5"/>
    <w:rsid w:val="2F5FED7B"/>
    <w:rsid w:val="2F600CF2"/>
    <w:rsid w:val="2F6074EE"/>
    <w:rsid w:val="2F607E62"/>
    <w:rsid w:val="2F609123"/>
    <w:rsid w:val="2F60AB53"/>
    <w:rsid w:val="2F60E701"/>
    <w:rsid w:val="2F6126F2"/>
    <w:rsid w:val="2F61B472"/>
    <w:rsid w:val="2F622949"/>
    <w:rsid w:val="2F6241C9"/>
    <w:rsid w:val="2F628D05"/>
    <w:rsid w:val="2F62BB2D"/>
    <w:rsid w:val="2F62EEC1"/>
    <w:rsid w:val="2F630A91"/>
    <w:rsid w:val="2F631FF7"/>
    <w:rsid w:val="2F632D62"/>
    <w:rsid w:val="2F640001"/>
    <w:rsid w:val="2F6406E8"/>
    <w:rsid w:val="2F646F6C"/>
    <w:rsid w:val="2F647037"/>
    <w:rsid w:val="2F64813C"/>
    <w:rsid w:val="2F64AE82"/>
    <w:rsid w:val="2F64C697"/>
    <w:rsid w:val="2F64E825"/>
    <w:rsid w:val="2F65324C"/>
    <w:rsid w:val="2F6534A4"/>
    <w:rsid w:val="2F65598F"/>
    <w:rsid w:val="2F655CD7"/>
    <w:rsid w:val="2F657942"/>
    <w:rsid w:val="2F65B30B"/>
    <w:rsid w:val="2F65C0CC"/>
    <w:rsid w:val="2F65E55B"/>
    <w:rsid w:val="2F65E57D"/>
    <w:rsid w:val="2F66112D"/>
    <w:rsid w:val="2F661A53"/>
    <w:rsid w:val="2F6625F5"/>
    <w:rsid w:val="2F6626D2"/>
    <w:rsid w:val="2F662D59"/>
    <w:rsid w:val="2F667E32"/>
    <w:rsid w:val="2F66ADB1"/>
    <w:rsid w:val="2F66B2E4"/>
    <w:rsid w:val="2F66FD90"/>
    <w:rsid w:val="2F6702DC"/>
    <w:rsid w:val="2F67133F"/>
    <w:rsid w:val="2F672251"/>
    <w:rsid w:val="2F674ED9"/>
    <w:rsid w:val="2F677912"/>
    <w:rsid w:val="2F67CBBA"/>
    <w:rsid w:val="2F686EE8"/>
    <w:rsid w:val="2F68A56C"/>
    <w:rsid w:val="2F68C0C8"/>
    <w:rsid w:val="2F6924D7"/>
    <w:rsid w:val="2F69AECE"/>
    <w:rsid w:val="2F69CF21"/>
    <w:rsid w:val="2F6A2989"/>
    <w:rsid w:val="2F6A7A75"/>
    <w:rsid w:val="2F6A989E"/>
    <w:rsid w:val="2F6AF347"/>
    <w:rsid w:val="2F6B12C7"/>
    <w:rsid w:val="2F6B5CAF"/>
    <w:rsid w:val="2F6BCAF4"/>
    <w:rsid w:val="2F6C36CA"/>
    <w:rsid w:val="2F6C6C1C"/>
    <w:rsid w:val="2F6C7AC4"/>
    <w:rsid w:val="2F6C9E1C"/>
    <w:rsid w:val="2F6CACEE"/>
    <w:rsid w:val="2F6CDC28"/>
    <w:rsid w:val="2F6D020D"/>
    <w:rsid w:val="2F6D1E02"/>
    <w:rsid w:val="2F6D9DBA"/>
    <w:rsid w:val="2F6DB40E"/>
    <w:rsid w:val="2F6E3F4F"/>
    <w:rsid w:val="2F6E40D8"/>
    <w:rsid w:val="2F6E6FC3"/>
    <w:rsid w:val="2F6EA1AB"/>
    <w:rsid w:val="2F6EE1F9"/>
    <w:rsid w:val="2F6EF3E2"/>
    <w:rsid w:val="2F6F754E"/>
    <w:rsid w:val="2F6F79B1"/>
    <w:rsid w:val="2F6FB578"/>
    <w:rsid w:val="2F6FBA9B"/>
    <w:rsid w:val="2F700BB1"/>
    <w:rsid w:val="2F700F48"/>
    <w:rsid w:val="2F703367"/>
    <w:rsid w:val="2F706723"/>
    <w:rsid w:val="2F70AE13"/>
    <w:rsid w:val="2F70EC73"/>
    <w:rsid w:val="2F70F78C"/>
    <w:rsid w:val="2F711E23"/>
    <w:rsid w:val="2F71717C"/>
    <w:rsid w:val="2F717DB1"/>
    <w:rsid w:val="2F718C29"/>
    <w:rsid w:val="2F71AAA4"/>
    <w:rsid w:val="2F71AE66"/>
    <w:rsid w:val="2F71D537"/>
    <w:rsid w:val="2F71F87D"/>
    <w:rsid w:val="2F7235A0"/>
    <w:rsid w:val="2F7249C0"/>
    <w:rsid w:val="2F724DD2"/>
    <w:rsid w:val="2F726EB3"/>
    <w:rsid w:val="2F7295B8"/>
    <w:rsid w:val="2F72D34F"/>
    <w:rsid w:val="2F7307F1"/>
    <w:rsid w:val="2F736A7B"/>
    <w:rsid w:val="2F73BBB0"/>
    <w:rsid w:val="2F73F1C4"/>
    <w:rsid w:val="2F741F60"/>
    <w:rsid w:val="2F745327"/>
    <w:rsid w:val="2F748942"/>
    <w:rsid w:val="2F74AEE4"/>
    <w:rsid w:val="2F75555D"/>
    <w:rsid w:val="2F755D28"/>
    <w:rsid w:val="2F758B76"/>
    <w:rsid w:val="2F758EFF"/>
    <w:rsid w:val="2F75A494"/>
    <w:rsid w:val="2F75A9CE"/>
    <w:rsid w:val="2F75B07E"/>
    <w:rsid w:val="2F75EA6B"/>
    <w:rsid w:val="2F7619DC"/>
    <w:rsid w:val="2F764926"/>
    <w:rsid w:val="2F767A0B"/>
    <w:rsid w:val="2F768D22"/>
    <w:rsid w:val="2F76AB2C"/>
    <w:rsid w:val="2F76CB93"/>
    <w:rsid w:val="2F771FD1"/>
    <w:rsid w:val="2F7739FD"/>
    <w:rsid w:val="2F773F5C"/>
    <w:rsid w:val="2F774D2F"/>
    <w:rsid w:val="2F775902"/>
    <w:rsid w:val="2F779EAE"/>
    <w:rsid w:val="2F77F85D"/>
    <w:rsid w:val="2F77FEA6"/>
    <w:rsid w:val="2F7801DB"/>
    <w:rsid w:val="2F782018"/>
    <w:rsid w:val="2F78389B"/>
    <w:rsid w:val="2F787E42"/>
    <w:rsid w:val="2F78B49A"/>
    <w:rsid w:val="2F78F811"/>
    <w:rsid w:val="2F790D5F"/>
    <w:rsid w:val="2F79930B"/>
    <w:rsid w:val="2F79CEE8"/>
    <w:rsid w:val="2F7A038F"/>
    <w:rsid w:val="2F7A1B40"/>
    <w:rsid w:val="2F7A20E8"/>
    <w:rsid w:val="2F7A2103"/>
    <w:rsid w:val="2F7A6781"/>
    <w:rsid w:val="2F7A6D39"/>
    <w:rsid w:val="2F7A6D49"/>
    <w:rsid w:val="2F7AAC88"/>
    <w:rsid w:val="2F7ADBF0"/>
    <w:rsid w:val="2F7AEED5"/>
    <w:rsid w:val="2F7B1808"/>
    <w:rsid w:val="2F7B181D"/>
    <w:rsid w:val="2F7B283E"/>
    <w:rsid w:val="2F7B684B"/>
    <w:rsid w:val="2F7C0418"/>
    <w:rsid w:val="2F7C1F84"/>
    <w:rsid w:val="2F7C20EA"/>
    <w:rsid w:val="2F7C2A66"/>
    <w:rsid w:val="2F7C4569"/>
    <w:rsid w:val="2F7C91FC"/>
    <w:rsid w:val="2F7CBD77"/>
    <w:rsid w:val="2F7CE76F"/>
    <w:rsid w:val="2F7D27E2"/>
    <w:rsid w:val="2F7D3124"/>
    <w:rsid w:val="2F7D3281"/>
    <w:rsid w:val="2F7DC1A6"/>
    <w:rsid w:val="2F7DDC0C"/>
    <w:rsid w:val="2F7DE413"/>
    <w:rsid w:val="2F7E72CF"/>
    <w:rsid w:val="2F7EAF17"/>
    <w:rsid w:val="2F7EEA95"/>
    <w:rsid w:val="2F7F25E0"/>
    <w:rsid w:val="2F7F3AAB"/>
    <w:rsid w:val="2F7F4B7F"/>
    <w:rsid w:val="2F7F4F1A"/>
    <w:rsid w:val="2F7F544C"/>
    <w:rsid w:val="2F805B10"/>
    <w:rsid w:val="2F806096"/>
    <w:rsid w:val="2F8077AC"/>
    <w:rsid w:val="2F80898A"/>
    <w:rsid w:val="2F811099"/>
    <w:rsid w:val="2F81784C"/>
    <w:rsid w:val="2F81E0E0"/>
    <w:rsid w:val="2F81EB43"/>
    <w:rsid w:val="2F822A6C"/>
    <w:rsid w:val="2F82882B"/>
    <w:rsid w:val="2F831609"/>
    <w:rsid w:val="2F833A2D"/>
    <w:rsid w:val="2F834205"/>
    <w:rsid w:val="2F8352C6"/>
    <w:rsid w:val="2F838ED6"/>
    <w:rsid w:val="2F8395A9"/>
    <w:rsid w:val="2F83BCE9"/>
    <w:rsid w:val="2F83D807"/>
    <w:rsid w:val="2F847D9B"/>
    <w:rsid w:val="2F84B467"/>
    <w:rsid w:val="2F84B66B"/>
    <w:rsid w:val="2F8521D3"/>
    <w:rsid w:val="2F852CE3"/>
    <w:rsid w:val="2F8583D4"/>
    <w:rsid w:val="2F858516"/>
    <w:rsid w:val="2F85BDD7"/>
    <w:rsid w:val="2F863422"/>
    <w:rsid w:val="2F869E35"/>
    <w:rsid w:val="2F86CF4D"/>
    <w:rsid w:val="2F86D702"/>
    <w:rsid w:val="2F87974D"/>
    <w:rsid w:val="2F88B884"/>
    <w:rsid w:val="2F88DAA4"/>
    <w:rsid w:val="2F88FD5F"/>
    <w:rsid w:val="2F892540"/>
    <w:rsid w:val="2F894906"/>
    <w:rsid w:val="2F894E5B"/>
    <w:rsid w:val="2F89A614"/>
    <w:rsid w:val="2F89B7A3"/>
    <w:rsid w:val="2F89BBE7"/>
    <w:rsid w:val="2F8A4314"/>
    <w:rsid w:val="2F8A5E06"/>
    <w:rsid w:val="2F8A93B1"/>
    <w:rsid w:val="2F8AD166"/>
    <w:rsid w:val="2F8ADD7C"/>
    <w:rsid w:val="2F8B266F"/>
    <w:rsid w:val="2F8B3198"/>
    <w:rsid w:val="2F8B375C"/>
    <w:rsid w:val="2F8B4B54"/>
    <w:rsid w:val="2F8BB3F5"/>
    <w:rsid w:val="2F8BC5D1"/>
    <w:rsid w:val="2F8C1312"/>
    <w:rsid w:val="2F8C8CE5"/>
    <w:rsid w:val="2F8C979D"/>
    <w:rsid w:val="2F8D014D"/>
    <w:rsid w:val="2F8D1A44"/>
    <w:rsid w:val="2F8D3367"/>
    <w:rsid w:val="2F8D43CA"/>
    <w:rsid w:val="2F8D61FB"/>
    <w:rsid w:val="2F8D98DA"/>
    <w:rsid w:val="2F8DBA20"/>
    <w:rsid w:val="2F8E7503"/>
    <w:rsid w:val="2F8F0EC7"/>
    <w:rsid w:val="2F8F27C9"/>
    <w:rsid w:val="2F8F6C11"/>
    <w:rsid w:val="2F8FBF73"/>
    <w:rsid w:val="2F8FCBFF"/>
    <w:rsid w:val="2F8FCF42"/>
    <w:rsid w:val="2F900238"/>
    <w:rsid w:val="2F901389"/>
    <w:rsid w:val="2F9019F4"/>
    <w:rsid w:val="2F904C1F"/>
    <w:rsid w:val="2F908AB9"/>
    <w:rsid w:val="2F908C1D"/>
    <w:rsid w:val="2F90A364"/>
    <w:rsid w:val="2F9117CC"/>
    <w:rsid w:val="2F9179BF"/>
    <w:rsid w:val="2F91826A"/>
    <w:rsid w:val="2F919F1E"/>
    <w:rsid w:val="2F919FB1"/>
    <w:rsid w:val="2F91C656"/>
    <w:rsid w:val="2F920F7C"/>
    <w:rsid w:val="2F9243B6"/>
    <w:rsid w:val="2F928ABD"/>
    <w:rsid w:val="2F92A169"/>
    <w:rsid w:val="2F92D623"/>
    <w:rsid w:val="2F92FAA4"/>
    <w:rsid w:val="2F930917"/>
    <w:rsid w:val="2F931396"/>
    <w:rsid w:val="2F9329A0"/>
    <w:rsid w:val="2F9351D2"/>
    <w:rsid w:val="2F93666D"/>
    <w:rsid w:val="2F937B29"/>
    <w:rsid w:val="2F938898"/>
    <w:rsid w:val="2F939A59"/>
    <w:rsid w:val="2F941D3E"/>
    <w:rsid w:val="2F94272B"/>
    <w:rsid w:val="2F94638C"/>
    <w:rsid w:val="2F94D4BB"/>
    <w:rsid w:val="2F94F59B"/>
    <w:rsid w:val="2F9503DA"/>
    <w:rsid w:val="2F9529CE"/>
    <w:rsid w:val="2F953249"/>
    <w:rsid w:val="2F95517E"/>
    <w:rsid w:val="2F957FD8"/>
    <w:rsid w:val="2F960A22"/>
    <w:rsid w:val="2F967F30"/>
    <w:rsid w:val="2F9721A2"/>
    <w:rsid w:val="2F972C34"/>
    <w:rsid w:val="2F973280"/>
    <w:rsid w:val="2F975D08"/>
    <w:rsid w:val="2F97684F"/>
    <w:rsid w:val="2F979514"/>
    <w:rsid w:val="2F97D02B"/>
    <w:rsid w:val="2F97E6D7"/>
    <w:rsid w:val="2F97FB5E"/>
    <w:rsid w:val="2F983749"/>
    <w:rsid w:val="2F985C49"/>
    <w:rsid w:val="2F987FB9"/>
    <w:rsid w:val="2F9892F7"/>
    <w:rsid w:val="2F98C99A"/>
    <w:rsid w:val="2F992DD2"/>
    <w:rsid w:val="2F993386"/>
    <w:rsid w:val="2F998310"/>
    <w:rsid w:val="2F998821"/>
    <w:rsid w:val="2F99B6C8"/>
    <w:rsid w:val="2F99B8ED"/>
    <w:rsid w:val="2F9A5090"/>
    <w:rsid w:val="2F9AA459"/>
    <w:rsid w:val="2F9AACE1"/>
    <w:rsid w:val="2F9AD948"/>
    <w:rsid w:val="2F9B08E1"/>
    <w:rsid w:val="2F9B29B3"/>
    <w:rsid w:val="2F9B34FE"/>
    <w:rsid w:val="2F9B7288"/>
    <w:rsid w:val="2F9B73A5"/>
    <w:rsid w:val="2F9B86F0"/>
    <w:rsid w:val="2F9C69EE"/>
    <w:rsid w:val="2F9C9E11"/>
    <w:rsid w:val="2F9CBA0C"/>
    <w:rsid w:val="2F9CCFCB"/>
    <w:rsid w:val="2F9CF661"/>
    <w:rsid w:val="2F9D14C8"/>
    <w:rsid w:val="2F9D2ED3"/>
    <w:rsid w:val="2F9D7BA5"/>
    <w:rsid w:val="2F9DAFBC"/>
    <w:rsid w:val="2F9DC3D9"/>
    <w:rsid w:val="2F9DEEDF"/>
    <w:rsid w:val="2F9DF5BF"/>
    <w:rsid w:val="2F9DFAB9"/>
    <w:rsid w:val="2F9E0319"/>
    <w:rsid w:val="2F9E9DB6"/>
    <w:rsid w:val="2F9EF73F"/>
    <w:rsid w:val="2F9F2B42"/>
    <w:rsid w:val="2F9F30E4"/>
    <w:rsid w:val="2F9F31A3"/>
    <w:rsid w:val="2F9F5A10"/>
    <w:rsid w:val="2F9F654D"/>
    <w:rsid w:val="2FA058C2"/>
    <w:rsid w:val="2FA0725A"/>
    <w:rsid w:val="2FA14684"/>
    <w:rsid w:val="2FA163FA"/>
    <w:rsid w:val="2FA1B5FC"/>
    <w:rsid w:val="2FA1EC6A"/>
    <w:rsid w:val="2FA201D8"/>
    <w:rsid w:val="2FA226E4"/>
    <w:rsid w:val="2FA22D90"/>
    <w:rsid w:val="2FA25A22"/>
    <w:rsid w:val="2FA27B90"/>
    <w:rsid w:val="2FA295BA"/>
    <w:rsid w:val="2FA390D9"/>
    <w:rsid w:val="2FA3B255"/>
    <w:rsid w:val="2FA3BB5E"/>
    <w:rsid w:val="2FA3D61C"/>
    <w:rsid w:val="2FA3F371"/>
    <w:rsid w:val="2FA47A78"/>
    <w:rsid w:val="2FA4B4C2"/>
    <w:rsid w:val="2FA4F34E"/>
    <w:rsid w:val="2FA5082C"/>
    <w:rsid w:val="2FA5DAD3"/>
    <w:rsid w:val="2FA5E841"/>
    <w:rsid w:val="2FA680D6"/>
    <w:rsid w:val="2FA6B235"/>
    <w:rsid w:val="2FA6F5AF"/>
    <w:rsid w:val="2FA6FA03"/>
    <w:rsid w:val="2FA71811"/>
    <w:rsid w:val="2FA77595"/>
    <w:rsid w:val="2FA814C6"/>
    <w:rsid w:val="2FA81F66"/>
    <w:rsid w:val="2FA82447"/>
    <w:rsid w:val="2FA82C87"/>
    <w:rsid w:val="2FA84897"/>
    <w:rsid w:val="2FA89DDE"/>
    <w:rsid w:val="2FA8AEF4"/>
    <w:rsid w:val="2FA8CD2F"/>
    <w:rsid w:val="2FA8E1BC"/>
    <w:rsid w:val="2FA8F599"/>
    <w:rsid w:val="2FA91E5E"/>
    <w:rsid w:val="2FA9503C"/>
    <w:rsid w:val="2FA965BA"/>
    <w:rsid w:val="2FA9B723"/>
    <w:rsid w:val="2FA9BC27"/>
    <w:rsid w:val="2FAA3F39"/>
    <w:rsid w:val="2FAA5A67"/>
    <w:rsid w:val="2FAA73C6"/>
    <w:rsid w:val="2FAA8953"/>
    <w:rsid w:val="2FAA90C4"/>
    <w:rsid w:val="2FAAA541"/>
    <w:rsid w:val="2FAAA6B2"/>
    <w:rsid w:val="2FAAB81A"/>
    <w:rsid w:val="2FAAD256"/>
    <w:rsid w:val="2FAAFA3D"/>
    <w:rsid w:val="2FAB0687"/>
    <w:rsid w:val="2FAB12C8"/>
    <w:rsid w:val="2FAB2955"/>
    <w:rsid w:val="2FAB7623"/>
    <w:rsid w:val="2FAB7736"/>
    <w:rsid w:val="2FABC911"/>
    <w:rsid w:val="2FAC0951"/>
    <w:rsid w:val="2FAC5C9F"/>
    <w:rsid w:val="2FAC6C50"/>
    <w:rsid w:val="2FAC9062"/>
    <w:rsid w:val="2FACCEE3"/>
    <w:rsid w:val="2FACD433"/>
    <w:rsid w:val="2FACE204"/>
    <w:rsid w:val="2FAD5A1C"/>
    <w:rsid w:val="2FAD778E"/>
    <w:rsid w:val="2FADA68F"/>
    <w:rsid w:val="2FADACCE"/>
    <w:rsid w:val="2FAE3EA2"/>
    <w:rsid w:val="2FAE7F54"/>
    <w:rsid w:val="2FAE9C8C"/>
    <w:rsid w:val="2FAEA47A"/>
    <w:rsid w:val="2FAEC8AE"/>
    <w:rsid w:val="2FAF7979"/>
    <w:rsid w:val="2FAF7EA6"/>
    <w:rsid w:val="2FAF9ADA"/>
    <w:rsid w:val="2FAFC644"/>
    <w:rsid w:val="2FB00223"/>
    <w:rsid w:val="2FB038C8"/>
    <w:rsid w:val="2FB04DFC"/>
    <w:rsid w:val="2FB06900"/>
    <w:rsid w:val="2FB09BC4"/>
    <w:rsid w:val="2FB0BBF4"/>
    <w:rsid w:val="2FB0E2EB"/>
    <w:rsid w:val="2FB101DD"/>
    <w:rsid w:val="2FB14090"/>
    <w:rsid w:val="2FB1ABEE"/>
    <w:rsid w:val="2FB1EF29"/>
    <w:rsid w:val="2FB2195C"/>
    <w:rsid w:val="2FB21BE0"/>
    <w:rsid w:val="2FB236C8"/>
    <w:rsid w:val="2FB2DF51"/>
    <w:rsid w:val="2FB2FA27"/>
    <w:rsid w:val="2FB2FDED"/>
    <w:rsid w:val="2FB31D15"/>
    <w:rsid w:val="2FB323ED"/>
    <w:rsid w:val="2FB36C91"/>
    <w:rsid w:val="2FB38174"/>
    <w:rsid w:val="2FB3DC5D"/>
    <w:rsid w:val="2FB401E3"/>
    <w:rsid w:val="2FB40974"/>
    <w:rsid w:val="2FB412EF"/>
    <w:rsid w:val="2FB4A515"/>
    <w:rsid w:val="2FB4F874"/>
    <w:rsid w:val="2FB5973C"/>
    <w:rsid w:val="2FB5D7D3"/>
    <w:rsid w:val="2FB5D868"/>
    <w:rsid w:val="2FB62670"/>
    <w:rsid w:val="2FB66F0F"/>
    <w:rsid w:val="2FB68008"/>
    <w:rsid w:val="2FB72BCD"/>
    <w:rsid w:val="2FB765A1"/>
    <w:rsid w:val="2FB76E9A"/>
    <w:rsid w:val="2FB78A20"/>
    <w:rsid w:val="2FB7D9C5"/>
    <w:rsid w:val="2FB7F992"/>
    <w:rsid w:val="2FB80C3B"/>
    <w:rsid w:val="2FB8262C"/>
    <w:rsid w:val="2FB82DC2"/>
    <w:rsid w:val="2FB84735"/>
    <w:rsid w:val="2FB8680A"/>
    <w:rsid w:val="2FB8CD2F"/>
    <w:rsid w:val="2FB8EF74"/>
    <w:rsid w:val="2FB92C42"/>
    <w:rsid w:val="2FB947DF"/>
    <w:rsid w:val="2FB96C3B"/>
    <w:rsid w:val="2FB9796E"/>
    <w:rsid w:val="2FB9C678"/>
    <w:rsid w:val="2FB9CE21"/>
    <w:rsid w:val="2FBA253F"/>
    <w:rsid w:val="2FBA7EF5"/>
    <w:rsid w:val="2FBA81FA"/>
    <w:rsid w:val="2FBAA15D"/>
    <w:rsid w:val="2FBAA4BF"/>
    <w:rsid w:val="2FBAB13F"/>
    <w:rsid w:val="2FBB2191"/>
    <w:rsid w:val="2FBB3EE0"/>
    <w:rsid w:val="2FBB5F1F"/>
    <w:rsid w:val="2FBB6085"/>
    <w:rsid w:val="2FBB76DA"/>
    <w:rsid w:val="2FBBA843"/>
    <w:rsid w:val="2FBBF287"/>
    <w:rsid w:val="2FBBF9E4"/>
    <w:rsid w:val="2FBC0C94"/>
    <w:rsid w:val="2FBC5D89"/>
    <w:rsid w:val="2FBC75B2"/>
    <w:rsid w:val="2FBC7C6D"/>
    <w:rsid w:val="2FBD2162"/>
    <w:rsid w:val="2FBD9877"/>
    <w:rsid w:val="2FBE095F"/>
    <w:rsid w:val="2FBE31B1"/>
    <w:rsid w:val="2FBE5BEC"/>
    <w:rsid w:val="2FBEA337"/>
    <w:rsid w:val="2FBEAE6B"/>
    <w:rsid w:val="2FBEBC43"/>
    <w:rsid w:val="2FBED173"/>
    <w:rsid w:val="2FBEEE91"/>
    <w:rsid w:val="2FBF169E"/>
    <w:rsid w:val="2FBF16AC"/>
    <w:rsid w:val="2FBF3FFE"/>
    <w:rsid w:val="2FBF4D42"/>
    <w:rsid w:val="2FBF601F"/>
    <w:rsid w:val="2FBF89E1"/>
    <w:rsid w:val="2FBFE414"/>
    <w:rsid w:val="2FBFE736"/>
    <w:rsid w:val="2FC00067"/>
    <w:rsid w:val="2FC01AF1"/>
    <w:rsid w:val="2FC023C3"/>
    <w:rsid w:val="2FC0589D"/>
    <w:rsid w:val="2FC06139"/>
    <w:rsid w:val="2FC0E08A"/>
    <w:rsid w:val="2FC0FE74"/>
    <w:rsid w:val="2FC17043"/>
    <w:rsid w:val="2FC1799C"/>
    <w:rsid w:val="2FC18881"/>
    <w:rsid w:val="2FC1CA15"/>
    <w:rsid w:val="2FC1DB74"/>
    <w:rsid w:val="2FC242B4"/>
    <w:rsid w:val="2FC2C896"/>
    <w:rsid w:val="2FC35BC5"/>
    <w:rsid w:val="2FC35F14"/>
    <w:rsid w:val="2FC360A6"/>
    <w:rsid w:val="2FC362F8"/>
    <w:rsid w:val="2FC39031"/>
    <w:rsid w:val="2FC3A86F"/>
    <w:rsid w:val="2FC40B29"/>
    <w:rsid w:val="2FC42DFA"/>
    <w:rsid w:val="2FC43140"/>
    <w:rsid w:val="2FC43D1D"/>
    <w:rsid w:val="2FC445BF"/>
    <w:rsid w:val="2FC467C3"/>
    <w:rsid w:val="2FC47BDA"/>
    <w:rsid w:val="2FC50104"/>
    <w:rsid w:val="2FC56639"/>
    <w:rsid w:val="2FC60404"/>
    <w:rsid w:val="2FC636B8"/>
    <w:rsid w:val="2FC66888"/>
    <w:rsid w:val="2FC6D76E"/>
    <w:rsid w:val="2FC6EDE2"/>
    <w:rsid w:val="2FC73B15"/>
    <w:rsid w:val="2FC7457D"/>
    <w:rsid w:val="2FC758CE"/>
    <w:rsid w:val="2FC795E0"/>
    <w:rsid w:val="2FC7B20E"/>
    <w:rsid w:val="2FC7C36B"/>
    <w:rsid w:val="2FC7DBAA"/>
    <w:rsid w:val="2FC81940"/>
    <w:rsid w:val="2FC83678"/>
    <w:rsid w:val="2FC8530E"/>
    <w:rsid w:val="2FC934A7"/>
    <w:rsid w:val="2FC95745"/>
    <w:rsid w:val="2FC979C1"/>
    <w:rsid w:val="2FC98003"/>
    <w:rsid w:val="2FC9FD4C"/>
    <w:rsid w:val="2FCA0C27"/>
    <w:rsid w:val="2FCA0FFC"/>
    <w:rsid w:val="2FCA3F0B"/>
    <w:rsid w:val="2FCA4D46"/>
    <w:rsid w:val="2FCA5AFC"/>
    <w:rsid w:val="2FCA96BE"/>
    <w:rsid w:val="2FCAB5C2"/>
    <w:rsid w:val="2FCB1D95"/>
    <w:rsid w:val="2FCB3028"/>
    <w:rsid w:val="2FCB5A60"/>
    <w:rsid w:val="2FCB8B33"/>
    <w:rsid w:val="2FCB9876"/>
    <w:rsid w:val="2FCBB070"/>
    <w:rsid w:val="2FCBBFCE"/>
    <w:rsid w:val="2FCBE834"/>
    <w:rsid w:val="2FCBE8A4"/>
    <w:rsid w:val="2FCD34C4"/>
    <w:rsid w:val="2FCD7556"/>
    <w:rsid w:val="2FCE2916"/>
    <w:rsid w:val="2FCE29FE"/>
    <w:rsid w:val="2FCE4620"/>
    <w:rsid w:val="2FCE5112"/>
    <w:rsid w:val="2FCF54D5"/>
    <w:rsid w:val="2FCF6C77"/>
    <w:rsid w:val="2FCF7CF3"/>
    <w:rsid w:val="2FCFEC0C"/>
    <w:rsid w:val="2FCFF98B"/>
    <w:rsid w:val="2FD022DD"/>
    <w:rsid w:val="2FD02996"/>
    <w:rsid w:val="2FD04813"/>
    <w:rsid w:val="2FD06B74"/>
    <w:rsid w:val="2FD08BBF"/>
    <w:rsid w:val="2FD0C1CB"/>
    <w:rsid w:val="2FD0FCE4"/>
    <w:rsid w:val="2FD16E35"/>
    <w:rsid w:val="2FD17C4E"/>
    <w:rsid w:val="2FD1D0F8"/>
    <w:rsid w:val="2FD20A04"/>
    <w:rsid w:val="2FD24AF4"/>
    <w:rsid w:val="2FD24B72"/>
    <w:rsid w:val="2FD28045"/>
    <w:rsid w:val="2FD2E7D6"/>
    <w:rsid w:val="2FD3642E"/>
    <w:rsid w:val="2FD3FDDE"/>
    <w:rsid w:val="2FD41408"/>
    <w:rsid w:val="2FD46588"/>
    <w:rsid w:val="2FD52B37"/>
    <w:rsid w:val="2FD5391F"/>
    <w:rsid w:val="2FD54489"/>
    <w:rsid w:val="2FD57BF5"/>
    <w:rsid w:val="2FD57EC5"/>
    <w:rsid w:val="2FD5827A"/>
    <w:rsid w:val="2FD62C43"/>
    <w:rsid w:val="2FD65AE1"/>
    <w:rsid w:val="2FD69FF2"/>
    <w:rsid w:val="2FD6E311"/>
    <w:rsid w:val="2FD711EE"/>
    <w:rsid w:val="2FD71EC4"/>
    <w:rsid w:val="2FD71EE2"/>
    <w:rsid w:val="2FD73C93"/>
    <w:rsid w:val="2FD795CC"/>
    <w:rsid w:val="2FD7C974"/>
    <w:rsid w:val="2FD8164A"/>
    <w:rsid w:val="2FD831F1"/>
    <w:rsid w:val="2FD84A9E"/>
    <w:rsid w:val="2FD8C57B"/>
    <w:rsid w:val="2FD8E849"/>
    <w:rsid w:val="2FD95203"/>
    <w:rsid w:val="2FD97996"/>
    <w:rsid w:val="2FD9E19D"/>
    <w:rsid w:val="2FD9F5D4"/>
    <w:rsid w:val="2FDA023F"/>
    <w:rsid w:val="2FDA14F3"/>
    <w:rsid w:val="2FDA2565"/>
    <w:rsid w:val="2FDA2823"/>
    <w:rsid w:val="2FDA498E"/>
    <w:rsid w:val="2FDA7319"/>
    <w:rsid w:val="2FDA9582"/>
    <w:rsid w:val="2FDAB55C"/>
    <w:rsid w:val="2FDAE98B"/>
    <w:rsid w:val="2FDB002D"/>
    <w:rsid w:val="2FDB4FD7"/>
    <w:rsid w:val="2FDB80C8"/>
    <w:rsid w:val="2FDC6DC7"/>
    <w:rsid w:val="2FDC840C"/>
    <w:rsid w:val="2FDC93FF"/>
    <w:rsid w:val="2FDE1F0D"/>
    <w:rsid w:val="2FDE2AAB"/>
    <w:rsid w:val="2FDE9E43"/>
    <w:rsid w:val="2FDF422A"/>
    <w:rsid w:val="2FDF4E94"/>
    <w:rsid w:val="2FDFB336"/>
    <w:rsid w:val="2FE00F5C"/>
    <w:rsid w:val="2FE03C38"/>
    <w:rsid w:val="2FE06BD6"/>
    <w:rsid w:val="2FE087B0"/>
    <w:rsid w:val="2FE09C35"/>
    <w:rsid w:val="2FE0B18B"/>
    <w:rsid w:val="2FE10C72"/>
    <w:rsid w:val="2FE12935"/>
    <w:rsid w:val="2FE14DDB"/>
    <w:rsid w:val="2FE151B3"/>
    <w:rsid w:val="2FE1762C"/>
    <w:rsid w:val="2FE17FB4"/>
    <w:rsid w:val="2FE18466"/>
    <w:rsid w:val="2FE1AD19"/>
    <w:rsid w:val="2FE1C1CF"/>
    <w:rsid w:val="2FE2086F"/>
    <w:rsid w:val="2FE23381"/>
    <w:rsid w:val="2FE28B72"/>
    <w:rsid w:val="2FE2B2B3"/>
    <w:rsid w:val="2FE2BC5D"/>
    <w:rsid w:val="2FE2CE61"/>
    <w:rsid w:val="2FE2D020"/>
    <w:rsid w:val="2FE2D5AB"/>
    <w:rsid w:val="2FE35EE2"/>
    <w:rsid w:val="2FE3A5B9"/>
    <w:rsid w:val="2FE3A886"/>
    <w:rsid w:val="2FE3A9E2"/>
    <w:rsid w:val="2FE3BFDB"/>
    <w:rsid w:val="2FE434B5"/>
    <w:rsid w:val="2FE4387A"/>
    <w:rsid w:val="2FE43B21"/>
    <w:rsid w:val="2FE46519"/>
    <w:rsid w:val="2FE478AC"/>
    <w:rsid w:val="2FE4E306"/>
    <w:rsid w:val="2FE5072B"/>
    <w:rsid w:val="2FE52768"/>
    <w:rsid w:val="2FE54760"/>
    <w:rsid w:val="2FE5EDFF"/>
    <w:rsid w:val="2FE609CB"/>
    <w:rsid w:val="2FE61FA9"/>
    <w:rsid w:val="2FE65C80"/>
    <w:rsid w:val="2FE6FDF6"/>
    <w:rsid w:val="2FE726B4"/>
    <w:rsid w:val="2FE72BA5"/>
    <w:rsid w:val="2FE73193"/>
    <w:rsid w:val="2FE782D3"/>
    <w:rsid w:val="2FE7BFC6"/>
    <w:rsid w:val="2FE87476"/>
    <w:rsid w:val="2FE89695"/>
    <w:rsid w:val="2FE8A071"/>
    <w:rsid w:val="2FE8A75B"/>
    <w:rsid w:val="2FE8CF38"/>
    <w:rsid w:val="2FE8F5E1"/>
    <w:rsid w:val="2FE9175D"/>
    <w:rsid w:val="2FE93DE0"/>
    <w:rsid w:val="2FE96F63"/>
    <w:rsid w:val="2FE99D1F"/>
    <w:rsid w:val="2FE9AD8E"/>
    <w:rsid w:val="2FE9B3D8"/>
    <w:rsid w:val="2FE9CE0C"/>
    <w:rsid w:val="2FE9E6A5"/>
    <w:rsid w:val="2FEA43F9"/>
    <w:rsid w:val="2FEA5191"/>
    <w:rsid w:val="2FEA7A5A"/>
    <w:rsid w:val="2FEA8F37"/>
    <w:rsid w:val="2FEB189C"/>
    <w:rsid w:val="2FEB2EF0"/>
    <w:rsid w:val="2FEB5477"/>
    <w:rsid w:val="2FEB818F"/>
    <w:rsid w:val="2FEB9D4A"/>
    <w:rsid w:val="2FEBC6F8"/>
    <w:rsid w:val="2FECAFE0"/>
    <w:rsid w:val="2FECE671"/>
    <w:rsid w:val="2FED6BCA"/>
    <w:rsid w:val="2FEE01E7"/>
    <w:rsid w:val="2FEE7654"/>
    <w:rsid w:val="2FEECAE5"/>
    <w:rsid w:val="2FEECCE3"/>
    <w:rsid w:val="2FEEEBA4"/>
    <w:rsid w:val="2FEF0537"/>
    <w:rsid w:val="2FEF44EA"/>
    <w:rsid w:val="2FEF7E7E"/>
    <w:rsid w:val="2FEF8CF5"/>
    <w:rsid w:val="2FEF9D00"/>
    <w:rsid w:val="2FF00C98"/>
    <w:rsid w:val="2FF013E0"/>
    <w:rsid w:val="2FF03089"/>
    <w:rsid w:val="2FF066B5"/>
    <w:rsid w:val="2FF0781C"/>
    <w:rsid w:val="2FF0D4CD"/>
    <w:rsid w:val="2FF10901"/>
    <w:rsid w:val="2FF14045"/>
    <w:rsid w:val="2FF193F8"/>
    <w:rsid w:val="2FF19A9A"/>
    <w:rsid w:val="2FF1FAEB"/>
    <w:rsid w:val="2FF20D23"/>
    <w:rsid w:val="2FF210A6"/>
    <w:rsid w:val="2FF213AD"/>
    <w:rsid w:val="2FF223C1"/>
    <w:rsid w:val="2FF244E0"/>
    <w:rsid w:val="2FF256BB"/>
    <w:rsid w:val="2FF2A441"/>
    <w:rsid w:val="2FF2AAA2"/>
    <w:rsid w:val="2FF30B6C"/>
    <w:rsid w:val="2FF37242"/>
    <w:rsid w:val="2FF3763F"/>
    <w:rsid w:val="2FF39587"/>
    <w:rsid w:val="2FF3B8E1"/>
    <w:rsid w:val="2FF3E3CF"/>
    <w:rsid w:val="2FF41190"/>
    <w:rsid w:val="2FF46527"/>
    <w:rsid w:val="2FF46E87"/>
    <w:rsid w:val="2FF48BF0"/>
    <w:rsid w:val="2FF49E63"/>
    <w:rsid w:val="2FF4BF3D"/>
    <w:rsid w:val="2FF4D1A3"/>
    <w:rsid w:val="2FF4DBF4"/>
    <w:rsid w:val="2FF512FD"/>
    <w:rsid w:val="2FF5C95E"/>
    <w:rsid w:val="2FF5FEB1"/>
    <w:rsid w:val="2FF689CF"/>
    <w:rsid w:val="2FF6D40E"/>
    <w:rsid w:val="2FF70C8B"/>
    <w:rsid w:val="2FF72C83"/>
    <w:rsid w:val="2FF74DC8"/>
    <w:rsid w:val="2FF75655"/>
    <w:rsid w:val="2FF7741D"/>
    <w:rsid w:val="2FF7C4EE"/>
    <w:rsid w:val="2FF7D525"/>
    <w:rsid w:val="2FF7E3C3"/>
    <w:rsid w:val="2FF8B1E2"/>
    <w:rsid w:val="2FF8ECB5"/>
    <w:rsid w:val="2FF900F9"/>
    <w:rsid w:val="2FF91DEB"/>
    <w:rsid w:val="2FF942AA"/>
    <w:rsid w:val="2FF96684"/>
    <w:rsid w:val="2FF96ECC"/>
    <w:rsid w:val="2FF9A1E8"/>
    <w:rsid w:val="2FF9C6FD"/>
    <w:rsid w:val="2FF9D8D2"/>
    <w:rsid w:val="2FFA1428"/>
    <w:rsid w:val="2FFA19E8"/>
    <w:rsid w:val="2FFA255C"/>
    <w:rsid w:val="2FFA36ED"/>
    <w:rsid w:val="2FFAAEFF"/>
    <w:rsid w:val="2FFAED77"/>
    <w:rsid w:val="2FFB48F3"/>
    <w:rsid w:val="2FFBE35E"/>
    <w:rsid w:val="2FFC02FD"/>
    <w:rsid w:val="2FFC2581"/>
    <w:rsid w:val="2FFC3F7E"/>
    <w:rsid w:val="2FFC4BB0"/>
    <w:rsid w:val="2FFC5C07"/>
    <w:rsid w:val="2FFCB249"/>
    <w:rsid w:val="2FFCC8B8"/>
    <w:rsid w:val="2FFD2AA9"/>
    <w:rsid w:val="2FFD48F2"/>
    <w:rsid w:val="2FFD86EC"/>
    <w:rsid w:val="2FFE148D"/>
    <w:rsid w:val="2FFE2FDD"/>
    <w:rsid w:val="2FFE39EA"/>
    <w:rsid w:val="2FFE44B9"/>
    <w:rsid w:val="2FFE7A34"/>
    <w:rsid w:val="2FFEE6A8"/>
    <w:rsid w:val="2FFF4792"/>
    <w:rsid w:val="2FFF7BB5"/>
    <w:rsid w:val="2FFFCFD2"/>
    <w:rsid w:val="2FFFE932"/>
    <w:rsid w:val="2FFFE93F"/>
    <w:rsid w:val="2FFFE9B8"/>
    <w:rsid w:val="2FFFED5D"/>
    <w:rsid w:val="30002BBE"/>
    <w:rsid w:val="30004A24"/>
    <w:rsid w:val="30004B92"/>
    <w:rsid w:val="30005C41"/>
    <w:rsid w:val="30007A1E"/>
    <w:rsid w:val="30007FBB"/>
    <w:rsid w:val="3000F052"/>
    <w:rsid w:val="3000F79E"/>
    <w:rsid w:val="3000FD3F"/>
    <w:rsid w:val="3001057C"/>
    <w:rsid w:val="300156CD"/>
    <w:rsid w:val="3001786B"/>
    <w:rsid w:val="30019451"/>
    <w:rsid w:val="3001980B"/>
    <w:rsid w:val="3001BC7C"/>
    <w:rsid w:val="3001D3E7"/>
    <w:rsid w:val="3001F936"/>
    <w:rsid w:val="30022419"/>
    <w:rsid w:val="30023C89"/>
    <w:rsid w:val="30025013"/>
    <w:rsid w:val="3002549F"/>
    <w:rsid w:val="30027F02"/>
    <w:rsid w:val="30029AFB"/>
    <w:rsid w:val="3002B25F"/>
    <w:rsid w:val="3002EA62"/>
    <w:rsid w:val="30031D0C"/>
    <w:rsid w:val="30032EE3"/>
    <w:rsid w:val="30033CC8"/>
    <w:rsid w:val="30035D80"/>
    <w:rsid w:val="300367E2"/>
    <w:rsid w:val="30037207"/>
    <w:rsid w:val="30038877"/>
    <w:rsid w:val="3003A55A"/>
    <w:rsid w:val="3003B7E8"/>
    <w:rsid w:val="3003E420"/>
    <w:rsid w:val="30040E1E"/>
    <w:rsid w:val="30043264"/>
    <w:rsid w:val="300447B5"/>
    <w:rsid w:val="3004C812"/>
    <w:rsid w:val="3004D835"/>
    <w:rsid w:val="3004EFF1"/>
    <w:rsid w:val="3004F496"/>
    <w:rsid w:val="30050F19"/>
    <w:rsid w:val="30057544"/>
    <w:rsid w:val="30058785"/>
    <w:rsid w:val="30059D2E"/>
    <w:rsid w:val="3005EFC7"/>
    <w:rsid w:val="30062ED8"/>
    <w:rsid w:val="3006477E"/>
    <w:rsid w:val="30065D7E"/>
    <w:rsid w:val="30067A7B"/>
    <w:rsid w:val="30068305"/>
    <w:rsid w:val="300688E7"/>
    <w:rsid w:val="3006AF38"/>
    <w:rsid w:val="3006D11E"/>
    <w:rsid w:val="3006F13D"/>
    <w:rsid w:val="3007031A"/>
    <w:rsid w:val="30074129"/>
    <w:rsid w:val="30074FA5"/>
    <w:rsid w:val="30076F32"/>
    <w:rsid w:val="30078384"/>
    <w:rsid w:val="300786F9"/>
    <w:rsid w:val="3007AFD9"/>
    <w:rsid w:val="3007E4EC"/>
    <w:rsid w:val="30081216"/>
    <w:rsid w:val="30083B39"/>
    <w:rsid w:val="3009E0B4"/>
    <w:rsid w:val="300A4E41"/>
    <w:rsid w:val="300A6B55"/>
    <w:rsid w:val="300A80FE"/>
    <w:rsid w:val="300A8842"/>
    <w:rsid w:val="300B0466"/>
    <w:rsid w:val="300B0A25"/>
    <w:rsid w:val="300B0CBC"/>
    <w:rsid w:val="300B3912"/>
    <w:rsid w:val="300B4CAD"/>
    <w:rsid w:val="300B634A"/>
    <w:rsid w:val="300B8CD5"/>
    <w:rsid w:val="300BDCC2"/>
    <w:rsid w:val="300BE975"/>
    <w:rsid w:val="300C07BE"/>
    <w:rsid w:val="300C4D03"/>
    <w:rsid w:val="300CBAE4"/>
    <w:rsid w:val="300CD397"/>
    <w:rsid w:val="300D7946"/>
    <w:rsid w:val="300DEA6A"/>
    <w:rsid w:val="300DF581"/>
    <w:rsid w:val="300E44D1"/>
    <w:rsid w:val="300E6E7E"/>
    <w:rsid w:val="300E9085"/>
    <w:rsid w:val="300F2D1C"/>
    <w:rsid w:val="300F3379"/>
    <w:rsid w:val="300F47C7"/>
    <w:rsid w:val="300F5AC7"/>
    <w:rsid w:val="300F6A4B"/>
    <w:rsid w:val="300F8D5A"/>
    <w:rsid w:val="300F99A9"/>
    <w:rsid w:val="300FAFA4"/>
    <w:rsid w:val="300FBA80"/>
    <w:rsid w:val="300FC772"/>
    <w:rsid w:val="30101470"/>
    <w:rsid w:val="3010271F"/>
    <w:rsid w:val="30104951"/>
    <w:rsid w:val="30106878"/>
    <w:rsid w:val="30109AAF"/>
    <w:rsid w:val="3010C6AC"/>
    <w:rsid w:val="3010D651"/>
    <w:rsid w:val="3010DACD"/>
    <w:rsid w:val="3010FC84"/>
    <w:rsid w:val="30110937"/>
    <w:rsid w:val="30117B29"/>
    <w:rsid w:val="3011B0F6"/>
    <w:rsid w:val="3011E719"/>
    <w:rsid w:val="30121520"/>
    <w:rsid w:val="30121ECF"/>
    <w:rsid w:val="301245C1"/>
    <w:rsid w:val="3012957D"/>
    <w:rsid w:val="3012A14C"/>
    <w:rsid w:val="30131F04"/>
    <w:rsid w:val="3013499B"/>
    <w:rsid w:val="301365E1"/>
    <w:rsid w:val="30138873"/>
    <w:rsid w:val="30139B5C"/>
    <w:rsid w:val="3013C6AB"/>
    <w:rsid w:val="3013D240"/>
    <w:rsid w:val="3013DD5D"/>
    <w:rsid w:val="3013F6F3"/>
    <w:rsid w:val="3013FEBF"/>
    <w:rsid w:val="30140515"/>
    <w:rsid w:val="3014A652"/>
    <w:rsid w:val="3014C1DF"/>
    <w:rsid w:val="30157AC3"/>
    <w:rsid w:val="301590DB"/>
    <w:rsid w:val="3015B08E"/>
    <w:rsid w:val="30162996"/>
    <w:rsid w:val="30162B2F"/>
    <w:rsid w:val="30163E6C"/>
    <w:rsid w:val="30165C17"/>
    <w:rsid w:val="30168AF6"/>
    <w:rsid w:val="30169203"/>
    <w:rsid w:val="3016D642"/>
    <w:rsid w:val="3016E6EB"/>
    <w:rsid w:val="3017306F"/>
    <w:rsid w:val="301733F3"/>
    <w:rsid w:val="3017366D"/>
    <w:rsid w:val="3017F3E6"/>
    <w:rsid w:val="301834CB"/>
    <w:rsid w:val="30185B00"/>
    <w:rsid w:val="30188771"/>
    <w:rsid w:val="30188DDB"/>
    <w:rsid w:val="3018C973"/>
    <w:rsid w:val="3018DCE2"/>
    <w:rsid w:val="3018DDF3"/>
    <w:rsid w:val="30191BF5"/>
    <w:rsid w:val="30193C24"/>
    <w:rsid w:val="30194CE4"/>
    <w:rsid w:val="3019B1AB"/>
    <w:rsid w:val="3019C2AF"/>
    <w:rsid w:val="301A380D"/>
    <w:rsid w:val="301A3B0D"/>
    <w:rsid w:val="301A53B7"/>
    <w:rsid w:val="301A84E2"/>
    <w:rsid w:val="301A89FD"/>
    <w:rsid w:val="301A9795"/>
    <w:rsid w:val="301AB329"/>
    <w:rsid w:val="301AF14D"/>
    <w:rsid w:val="301B6A61"/>
    <w:rsid w:val="301BA28A"/>
    <w:rsid w:val="301BBF56"/>
    <w:rsid w:val="301BEC15"/>
    <w:rsid w:val="301C0666"/>
    <w:rsid w:val="301C2CDA"/>
    <w:rsid w:val="301C3A77"/>
    <w:rsid w:val="301C3F77"/>
    <w:rsid w:val="301C48A2"/>
    <w:rsid w:val="301C48FE"/>
    <w:rsid w:val="301C6146"/>
    <w:rsid w:val="301C684C"/>
    <w:rsid w:val="301C6FB5"/>
    <w:rsid w:val="301C773A"/>
    <w:rsid w:val="301C8644"/>
    <w:rsid w:val="301CD0E1"/>
    <w:rsid w:val="301CE2F3"/>
    <w:rsid w:val="301D00EB"/>
    <w:rsid w:val="301D25D6"/>
    <w:rsid w:val="301DA569"/>
    <w:rsid w:val="301DB74C"/>
    <w:rsid w:val="301DFCEE"/>
    <w:rsid w:val="301E77E3"/>
    <w:rsid w:val="301EEB08"/>
    <w:rsid w:val="301F24C6"/>
    <w:rsid w:val="301F2F27"/>
    <w:rsid w:val="301F3042"/>
    <w:rsid w:val="301F343A"/>
    <w:rsid w:val="301F3CEF"/>
    <w:rsid w:val="301F456B"/>
    <w:rsid w:val="301F527B"/>
    <w:rsid w:val="301F5758"/>
    <w:rsid w:val="301F6DB7"/>
    <w:rsid w:val="301F9D6D"/>
    <w:rsid w:val="301FF338"/>
    <w:rsid w:val="30201236"/>
    <w:rsid w:val="302044D7"/>
    <w:rsid w:val="3020F741"/>
    <w:rsid w:val="30210955"/>
    <w:rsid w:val="30213789"/>
    <w:rsid w:val="3021BB31"/>
    <w:rsid w:val="30220437"/>
    <w:rsid w:val="30222F7C"/>
    <w:rsid w:val="30226B37"/>
    <w:rsid w:val="30229183"/>
    <w:rsid w:val="3022AADD"/>
    <w:rsid w:val="3022C207"/>
    <w:rsid w:val="3022C4D0"/>
    <w:rsid w:val="3022C6FC"/>
    <w:rsid w:val="30232E15"/>
    <w:rsid w:val="30233641"/>
    <w:rsid w:val="3023510E"/>
    <w:rsid w:val="30236753"/>
    <w:rsid w:val="3023D242"/>
    <w:rsid w:val="3023F522"/>
    <w:rsid w:val="302402AF"/>
    <w:rsid w:val="30240746"/>
    <w:rsid w:val="30242D82"/>
    <w:rsid w:val="30245C19"/>
    <w:rsid w:val="30247F95"/>
    <w:rsid w:val="30248329"/>
    <w:rsid w:val="3024CF98"/>
    <w:rsid w:val="3024DB63"/>
    <w:rsid w:val="3024FD85"/>
    <w:rsid w:val="30257DFB"/>
    <w:rsid w:val="30259E68"/>
    <w:rsid w:val="3025CE1C"/>
    <w:rsid w:val="3025F83A"/>
    <w:rsid w:val="3026012A"/>
    <w:rsid w:val="302601E5"/>
    <w:rsid w:val="30261666"/>
    <w:rsid w:val="30261D29"/>
    <w:rsid w:val="30264304"/>
    <w:rsid w:val="30266CFF"/>
    <w:rsid w:val="3026BB35"/>
    <w:rsid w:val="30274080"/>
    <w:rsid w:val="30276425"/>
    <w:rsid w:val="30276891"/>
    <w:rsid w:val="302780E6"/>
    <w:rsid w:val="3027BA7A"/>
    <w:rsid w:val="3027F67D"/>
    <w:rsid w:val="30285A20"/>
    <w:rsid w:val="30286502"/>
    <w:rsid w:val="30287299"/>
    <w:rsid w:val="3028779D"/>
    <w:rsid w:val="30288A39"/>
    <w:rsid w:val="3028F9E7"/>
    <w:rsid w:val="30292819"/>
    <w:rsid w:val="30296483"/>
    <w:rsid w:val="302979B3"/>
    <w:rsid w:val="3029935E"/>
    <w:rsid w:val="3029B983"/>
    <w:rsid w:val="3029DB86"/>
    <w:rsid w:val="3029ED8D"/>
    <w:rsid w:val="302A2D77"/>
    <w:rsid w:val="302A674C"/>
    <w:rsid w:val="302A90AF"/>
    <w:rsid w:val="302AAA29"/>
    <w:rsid w:val="302BB240"/>
    <w:rsid w:val="302BC37F"/>
    <w:rsid w:val="302BEBA3"/>
    <w:rsid w:val="302C775B"/>
    <w:rsid w:val="302CBF7D"/>
    <w:rsid w:val="302CCDD4"/>
    <w:rsid w:val="302CD152"/>
    <w:rsid w:val="302CEC5C"/>
    <w:rsid w:val="302CEF7B"/>
    <w:rsid w:val="302D2284"/>
    <w:rsid w:val="302D554A"/>
    <w:rsid w:val="302D6D9D"/>
    <w:rsid w:val="302D7765"/>
    <w:rsid w:val="302D9CB2"/>
    <w:rsid w:val="302DCBD9"/>
    <w:rsid w:val="302E692C"/>
    <w:rsid w:val="302E697A"/>
    <w:rsid w:val="302E9828"/>
    <w:rsid w:val="302E98A3"/>
    <w:rsid w:val="302EA07B"/>
    <w:rsid w:val="302ECF2C"/>
    <w:rsid w:val="302EDA60"/>
    <w:rsid w:val="302EF448"/>
    <w:rsid w:val="302F6C6B"/>
    <w:rsid w:val="302F6EF8"/>
    <w:rsid w:val="302FAAFC"/>
    <w:rsid w:val="302FAE37"/>
    <w:rsid w:val="302FBDA1"/>
    <w:rsid w:val="302FCF0D"/>
    <w:rsid w:val="302FD1DF"/>
    <w:rsid w:val="302FF5DF"/>
    <w:rsid w:val="303059E0"/>
    <w:rsid w:val="303094E1"/>
    <w:rsid w:val="3030CD8C"/>
    <w:rsid w:val="3030CE56"/>
    <w:rsid w:val="3030FD85"/>
    <w:rsid w:val="3030FE31"/>
    <w:rsid w:val="30312398"/>
    <w:rsid w:val="30312C8F"/>
    <w:rsid w:val="303176FD"/>
    <w:rsid w:val="30317998"/>
    <w:rsid w:val="3031A855"/>
    <w:rsid w:val="3031B0E9"/>
    <w:rsid w:val="3031C0BD"/>
    <w:rsid w:val="3031EFA8"/>
    <w:rsid w:val="3031F4A2"/>
    <w:rsid w:val="30322B75"/>
    <w:rsid w:val="303241C0"/>
    <w:rsid w:val="303289F4"/>
    <w:rsid w:val="303291C5"/>
    <w:rsid w:val="30329817"/>
    <w:rsid w:val="3032F044"/>
    <w:rsid w:val="30334784"/>
    <w:rsid w:val="30336A0A"/>
    <w:rsid w:val="3033CECD"/>
    <w:rsid w:val="3033F520"/>
    <w:rsid w:val="30346050"/>
    <w:rsid w:val="303468F8"/>
    <w:rsid w:val="30348D3F"/>
    <w:rsid w:val="3034BCF6"/>
    <w:rsid w:val="3034BF9C"/>
    <w:rsid w:val="3034C339"/>
    <w:rsid w:val="3034D2D8"/>
    <w:rsid w:val="3034F5D2"/>
    <w:rsid w:val="3035196A"/>
    <w:rsid w:val="30354ED3"/>
    <w:rsid w:val="3035BA95"/>
    <w:rsid w:val="3036373C"/>
    <w:rsid w:val="303641E2"/>
    <w:rsid w:val="3036608F"/>
    <w:rsid w:val="30368C59"/>
    <w:rsid w:val="30369DF7"/>
    <w:rsid w:val="3036AB25"/>
    <w:rsid w:val="3036C354"/>
    <w:rsid w:val="3036E1B4"/>
    <w:rsid w:val="3036EED8"/>
    <w:rsid w:val="3037A594"/>
    <w:rsid w:val="3037EE5F"/>
    <w:rsid w:val="30387A8C"/>
    <w:rsid w:val="3038E188"/>
    <w:rsid w:val="303917E3"/>
    <w:rsid w:val="30392D13"/>
    <w:rsid w:val="30392FBB"/>
    <w:rsid w:val="30393AA7"/>
    <w:rsid w:val="3039F278"/>
    <w:rsid w:val="3039FCCF"/>
    <w:rsid w:val="303A00D9"/>
    <w:rsid w:val="303A3F45"/>
    <w:rsid w:val="303A4357"/>
    <w:rsid w:val="303A4FA6"/>
    <w:rsid w:val="303A9FEC"/>
    <w:rsid w:val="303AEA70"/>
    <w:rsid w:val="303B1594"/>
    <w:rsid w:val="303B2FDF"/>
    <w:rsid w:val="303B38D8"/>
    <w:rsid w:val="303B4D6D"/>
    <w:rsid w:val="303C3CBD"/>
    <w:rsid w:val="303C54E1"/>
    <w:rsid w:val="303C8896"/>
    <w:rsid w:val="303CE4FD"/>
    <w:rsid w:val="303D1F5F"/>
    <w:rsid w:val="303DD4E4"/>
    <w:rsid w:val="303DDF7F"/>
    <w:rsid w:val="303E1652"/>
    <w:rsid w:val="303E4CD7"/>
    <w:rsid w:val="303E9886"/>
    <w:rsid w:val="303EC10D"/>
    <w:rsid w:val="303EC1F8"/>
    <w:rsid w:val="303ED427"/>
    <w:rsid w:val="303F4AC1"/>
    <w:rsid w:val="303F685D"/>
    <w:rsid w:val="303F6C95"/>
    <w:rsid w:val="303F98EE"/>
    <w:rsid w:val="303FDCF7"/>
    <w:rsid w:val="303FF3FE"/>
    <w:rsid w:val="30405E8F"/>
    <w:rsid w:val="30406F4B"/>
    <w:rsid w:val="3040A388"/>
    <w:rsid w:val="3040A64F"/>
    <w:rsid w:val="3040D044"/>
    <w:rsid w:val="3040E510"/>
    <w:rsid w:val="30412821"/>
    <w:rsid w:val="30417E03"/>
    <w:rsid w:val="3041AF66"/>
    <w:rsid w:val="3041B139"/>
    <w:rsid w:val="3041B2F7"/>
    <w:rsid w:val="3041C15F"/>
    <w:rsid w:val="3041C5B3"/>
    <w:rsid w:val="3041DA52"/>
    <w:rsid w:val="30421DFD"/>
    <w:rsid w:val="30426D5F"/>
    <w:rsid w:val="30427370"/>
    <w:rsid w:val="30427ABD"/>
    <w:rsid w:val="3042B0DC"/>
    <w:rsid w:val="3042F758"/>
    <w:rsid w:val="304304D0"/>
    <w:rsid w:val="30439613"/>
    <w:rsid w:val="3043C3A3"/>
    <w:rsid w:val="3043C5A3"/>
    <w:rsid w:val="30444555"/>
    <w:rsid w:val="30458932"/>
    <w:rsid w:val="3045A91E"/>
    <w:rsid w:val="3045AFA5"/>
    <w:rsid w:val="3045C98A"/>
    <w:rsid w:val="3045ED1B"/>
    <w:rsid w:val="30461D3F"/>
    <w:rsid w:val="30465EE9"/>
    <w:rsid w:val="30466FC6"/>
    <w:rsid w:val="3046BDD8"/>
    <w:rsid w:val="304714B6"/>
    <w:rsid w:val="30472D4F"/>
    <w:rsid w:val="30476864"/>
    <w:rsid w:val="30478F92"/>
    <w:rsid w:val="3047C081"/>
    <w:rsid w:val="3047C595"/>
    <w:rsid w:val="3047D325"/>
    <w:rsid w:val="3047E4B1"/>
    <w:rsid w:val="3047EC10"/>
    <w:rsid w:val="30480AEA"/>
    <w:rsid w:val="30483A45"/>
    <w:rsid w:val="30487960"/>
    <w:rsid w:val="3048B2D7"/>
    <w:rsid w:val="3048C7E7"/>
    <w:rsid w:val="3048DE0C"/>
    <w:rsid w:val="3048F41A"/>
    <w:rsid w:val="30497189"/>
    <w:rsid w:val="304993FF"/>
    <w:rsid w:val="30499F17"/>
    <w:rsid w:val="304AAD83"/>
    <w:rsid w:val="304AB84F"/>
    <w:rsid w:val="304AC629"/>
    <w:rsid w:val="304AD1B1"/>
    <w:rsid w:val="304AF69B"/>
    <w:rsid w:val="304AF98E"/>
    <w:rsid w:val="304B6ECD"/>
    <w:rsid w:val="304C36EA"/>
    <w:rsid w:val="304C485B"/>
    <w:rsid w:val="304C83C6"/>
    <w:rsid w:val="304CA8C8"/>
    <w:rsid w:val="304CCF0C"/>
    <w:rsid w:val="304CE9F0"/>
    <w:rsid w:val="304D1E9C"/>
    <w:rsid w:val="304D234D"/>
    <w:rsid w:val="304D535C"/>
    <w:rsid w:val="304DBE63"/>
    <w:rsid w:val="304E3D85"/>
    <w:rsid w:val="304E97F6"/>
    <w:rsid w:val="304EAA43"/>
    <w:rsid w:val="304F074B"/>
    <w:rsid w:val="304F7AD8"/>
    <w:rsid w:val="304FB234"/>
    <w:rsid w:val="304FE735"/>
    <w:rsid w:val="30500986"/>
    <w:rsid w:val="30500BBA"/>
    <w:rsid w:val="3050ADC5"/>
    <w:rsid w:val="3050B0A8"/>
    <w:rsid w:val="3050D1F8"/>
    <w:rsid w:val="3050EAEF"/>
    <w:rsid w:val="30512863"/>
    <w:rsid w:val="30518F00"/>
    <w:rsid w:val="3051ACBA"/>
    <w:rsid w:val="3051C058"/>
    <w:rsid w:val="3051D0CE"/>
    <w:rsid w:val="3051DFEF"/>
    <w:rsid w:val="3051F43D"/>
    <w:rsid w:val="305248EA"/>
    <w:rsid w:val="3052962C"/>
    <w:rsid w:val="3052A877"/>
    <w:rsid w:val="3052B846"/>
    <w:rsid w:val="3052F1A5"/>
    <w:rsid w:val="3053191F"/>
    <w:rsid w:val="30532894"/>
    <w:rsid w:val="30538CCD"/>
    <w:rsid w:val="3053BB98"/>
    <w:rsid w:val="3053BF01"/>
    <w:rsid w:val="3053DFC6"/>
    <w:rsid w:val="30541C9A"/>
    <w:rsid w:val="3054325F"/>
    <w:rsid w:val="30546434"/>
    <w:rsid w:val="30548558"/>
    <w:rsid w:val="305512C3"/>
    <w:rsid w:val="30552DE9"/>
    <w:rsid w:val="3055827B"/>
    <w:rsid w:val="30559E6A"/>
    <w:rsid w:val="30565521"/>
    <w:rsid w:val="30568569"/>
    <w:rsid w:val="3056B568"/>
    <w:rsid w:val="30570683"/>
    <w:rsid w:val="30571F26"/>
    <w:rsid w:val="30572D63"/>
    <w:rsid w:val="3057DF9F"/>
    <w:rsid w:val="3057E96D"/>
    <w:rsid w:val="3057F241"/>
    <w:rsid w:val="3058025B"/>
    <w:rsid w:val="305805A5"/>
    <w:rsid w:val="305819F5"/>
    <w:rsid w:val="3058392B"/>
    <w:rsid w:val="30585F03"/>
    <w:rsid w:val="30590FFF"/>
    <w:rsid w:val="305922B6"/>
    <w:rsid w:val="30594A02"/>
    <w:rsid w:val="3059677B"/>
    <w:rsid w:val="3059B360"/>
    <w:rsid w:val="3059D347"/>
    <w:rsid w:val="305A0094"/>
    <w:rsid w:val="305A17A9"/>
    <w:rsid w:val="305A280D"/>
    <w:rsid w:val="305A5829"/>
    <w:rsid w:val="305A77A3"/>
    <w:rsid w:val="305A7D6F"/>
    <w:rsid w:val="305A83AF"/>
    <w:rsid w:val="305AC2D8"/>
    <w:rsid w:val="305ADADF"/>
    <w:rsid w:val="305B01CB"/>
    <w:rsid w:val="305B0820"/>
    <w:rsid w:val="305B4019"/>
    <w:rsid w:val="305B4AEC"/>
    <w:rsid w:val="305B9434"/>
    <w:rsid w:val="305C15CA"/>
    <w:rsid w:val="305C612B"/>
    <w:rsid w:val="305CB081"/>
    <w:rsid w:val="305CBF59"/>
    <w:rsid w:val="305CCA75"/>
    <w:rsid w:val="305D21AD"/>
    <w:rsid w:val="305D757C"/>
    <w:rsid w:val="305E2586"/>
    <w:rsid w:val="305E3541"/>
    <w:rsid w:val="305E52C6"/>
    <w:rsid w:val="305E6331"/>
    <w:rsid w:val="305E7F0B"/>
    <w:rsid w:val="305E8851"/>
    <w:rsid w:val="305EEF9A"/>
    <w:rsid w:val="305F13F1"/>
    <w:rsid w:val="305F2A40"/>
    <w:rsid w:val="305F2C36"/>
    <w:rsid w:val="305F4C6F"/>
    <w:rsid w:val="305F6A0C"/>
    <w:rsid w:val="305F83C8"/>
    <w:rsid w:val="305F8424"/>
    <w:rsid w:val="305F8B0B"/>
    <w:rsid w:val="305F9A4C"/>
    <w:rsid w:val="305F9DA1"/>
    <w:rsid w:val="305FB24D"/>
    <w:rsid w:val="30600776"/>
    <w:rsid w:val="306019A2"/>
    <w:rsid w:val="30603A56"/>
    <w:rsid w:val="30606EA0"/>
    <w:rsid w:val="3060DCFE"/>
    <w:rsid w:val="3060F66A"/>
    <w:rsid w:val="306104E1"/>
    <w:rsid w:val="30610F33"/>
    <w:rsid w:val="30615891"/>
    <w:rsid w:val="3061A926"/>
    <w:rsid w:val="3061B3D8"/>
    <w:rsid w:val="3061F1F3"/>
    <w:rsid w:val="3062B745"/>
    <w:rsid w:val="3062E0B8"/>
    <w:rsid w:val="30630A4C"/>
    <w:rsid w:val="30633AF0"/>
    <w:rsid w:val="306343DA"/>
    <w:rsid w:val="306369C8"/>
    <w:rsid w:val="3063A31A"/>
    <w:rsid w:val="306411DB"/>
    <w:rsid w:val="306417B2"/>
    <w:rsid w:val="3064363C"/>
    <w:rsid w:val="30647E47"/>
    <w:rsid w:val="3064B7F4"/>
    <w:rsid w:val="3064CD84"/>
    <w:rsid w:val="3064E824"/>
    <w:rsid w:val="30650B3A"/>
    <w:rsid w:val="306517D0"/>
    <w:rsid w:val="3065ABCE"/>
    <w:rsid w:val="3065D815"/>
    <w:rsid w:val="30661515"/>
    <w:rsid w:val="30662783"/>
    <w:rsid w:val="3066C936"/>
    <w:rsid w:val="3066E27F"/>
    <w:rsid w:val="3066F3B8"/>
    <w:rsid w:val="30674883"/>
    <w:rsid w:val="30678BF6"/>
    <w:rsid w:val="3067D7B2"/>
    <w:rsid w:val="3067FD81"/>
    <w:rsid w:val="30681A2D"/>
    <w:rsid w:val="306864EF"/>
    <w:rsid w:val="306868EE"/>
    <w:rsid w:val="3068A57B"/>
    <w:rsid w:val="3068AECA"/>
    <w:rsid w:val="3068C437"/>
    <w:rsid w:val="3068EA9D"/>
    <w:rsid w:val="3068EE56"/>
    <w:rsid w:val="306944D0"/>
    <w:rsid w:val="30696CFB"/>
    <w:rsid w:val="3069F202"/>
    <w:rsid w:val="306A7411"/>
    <w:rsid w:val="306A77CB"/>
    <w:rsid w:val="306A8287"/>
    <w:rsid w:val="306A8C6D"/>
    <w:rsid w:val="306A8E0D"/>
    <w:rsid w:val="306AB417"/>
    <w:rsid w:val="306AB6FC"/>
    <w:rsid w:val="306AE131"/>
    <w:rsid w:val="306BC933"/>
    <w:rsid w:val="306BD426"/>
    <w:rsid w:val="306C5E06"/>
    <w:rsid w:val="306C5E50"/>
    <w:rsid w:val="306C719A"/>
    <w:rsid w:val="306C8427"/>
    <w:rsid w:val="306CA56D"/>
    <w:rsid w:val="306CB9EC"/>
    <w:rsid w:val="306CBA15"/>
    <w:rsid w:val="306CC8C4"/>
    <w:rsid w:val="306D0A55"/>
    <w:rsid w:val="306D6BFD"/>
    <w:rsid w:val="306DA1C3"/>
    <w:rsid w:val="306E2114"/>
    <w:rsid w:val="306E2538"/>
    <w:rsid w:val="306E8FC0"/>
    <w:rsid w:val="306EA0A1"/>
    <w:rsid w:val="306EE47C"/>
    <w:rsid w:val="306F6C7B"/>
    <w:rsid w:val="306F8D54"/>
    <w:rsid w:val="306FA3CC"/>
    <w:rsid w:val="306FC6F8"/>
    <w:rsid w:val="306FD7FA"/>
    <w:rsid w:val="306FFC80"/>
    <w:rsid w:val="307012F1"/>
    <w:rsid w:val="307031D8"/>
    <w:rsid w:val="30703880"/>
    <w:rsid w:val="307038EA"/>
    <w:rsid w:val="3070969D"/>
    <w:rsid w:val="3070AE45"/>
    <w:rsid w:val="3070BC03"/>
    <w:rsid w:val="3071DD23"/>
    <w:rsid w:val="3071F6E7"/>
    <w:rsid w:val="3072195B"/>
    <w:rsid w:val="307226A9"/>
    <w:rsid w:val="30722E82"/>
    <w:rsid w:val="30725D4C"/>
    <w:rsid w:val="3072822A"/>
    <w:rsid w:val="30728D93"/>
    <w:rsid w:val="30729CF5"/>
    <w:rsid w:val="307301BE"/>
    <w:rsid w:val="307303DD"/>
    <w:rsid w:val="30731A96"/>
    <w:rsid w:val="307358DF"/>
    <w:rsid w:val="307366FD"/>
    <w:rsid w:val="3073B85C"/>
    <w:rsid w:val="307415AB"/>
    <w:rsid w:val="30742259"/>
    <w:rsid w:val="30742D9D"/>
    <w:rsid w:val="3074D635"/>
    <w:rsid w:val="30757566"/>
    <w:rsid w:val="3075D4CD"/>
    <w:rsid w:val="30760161"/>
    <w:rsid w:val="30765578"/>
    <w:rsid w:val="30765C97"/>
    <w:rsid w:val="30767726"/>
    <w:rsid w:val="30768D6E"/>
    <w:rsid w:val="30769E16"/>
    <w:rsid w:val="3076C1C3"/>
    <w:rsid w:val="3077178D"/>
    <w:rsid w:val="30772A7C"/>
    <w:rsid w:val="30772BFB"/>
    <w:rsid w:val="307750DD"/>
    <w:rsid w:val="30775D38"/>
    <w:rsid w:val="307783F5"/>
    <w:rsid w:val="3077B7A9"/>
    <w:rsid w:val="3077F39C"/>
    <w:rsid w:val="307839E8"/>
    <w:rsid w:val="30787084"/>
    <w:rsid w:val="30789036"/>
    <w:rsid w:val="3078AE3D"/>
    <w:rsid w:val="3078E084"/>
    <w:rsid w:val="3078E2D7"/>
    <w:rsid w:val="3078ECF9"/>
    <w:rsid w:val="3078FC2E"/>
    <w:rsid w:val="30792D83"/>
    <w:rsid w:val="30792FDC"/>
    <w:rsid w:val="30797185"/>
    <w:rsid w:val="307984C2"/>
    <w:rsid w:val="3079A395"/>
    <w:rsid w:val="307A9B65"/>
    <w:rsid w:val="307AC29B"/>
    <w:rsid w:val="307AFB12"/>
    <w:rsid w:val="307B3E5E"/>
    <w:rsid w:val="307B4281"/>
    <w:rsid w:val="307B4755"/>
    <w:rsid w:val="307B5950"/>
    <w:rsid w:val="307BDB6D"/>
    <w:rsid w:val="307C0291"/>
    <w:rsid w:val="307CEE78"/>
    <w:rsid w:val="307D0D2F"/>
    <w:rsid w:val="307D15C9"/>
    <w:rsid w:val="307D1611"/>
    <w:rsid w:val="307D26BF"/>
    <w:rsid w:val="307D61A9"/>
    <w:rsid w:val="307D75F4"/>
    <w:rsid w:val="307D877B"/>
    <w:rsid w:val="307D8801"/>
    <w:rsid w:val="307DAA5B"/>
    <w:rsid w:val="307DC54B"/>
    <w:rsid w:val="307DCCC9"/>
    <w:rsid w:val="307E8BF7"/>
    <w:rsid w:val="307E9B7F"/>
    <w:rsid w:val="307EAECB"/>
    <w:rsid w:val="307ED51F"/>
    <w:rsid w:val="307ED95A"/>
    <w:rsid w:val="307F1879"/>
    <w:rsid w:val="307F2104"/>
    <w:rsid w:val="307F5427"/>
    <w:rsid w:val="307F8A51"/>
    <w:rsid w:val="307FC054"/>
    <w:rsid w:val="307FF779"/>
    <w:rsid w:val="3080596E"/>
    <w:rsid w:val="3080A21B"/>
    <w:rsid w:val="308124B5"/>
    <w:rsid w:val="30819BB8"/>
    <w:rsid w:val="30821CBA"/>
    <w:rsid w:val="308226DD"/>
    <w:rsid w:val="30822E22"/>
    <w:rsid w:val="30828628"/>
    <w:rsid w:val="30829680"/>
    <w:rsid w:val="3082DCCB"/>
    <w:rsid w:val="3082DEB8"/>
    <w:rsid w:val="3083164E"/>
    <w:rsid w:val="30831EE8"/>
    <w:rsid w:val="308328F2"/>
    <w:rsid w:val="308342B0"/>
    <w:rsid w:val="30836348"/>
    <w:rsid w:val="3084066D"/>
    <w:rsid w:val="30840D61"/>
    <w:rsid w:val="30840DE0"/>
    <w:rsid w:val="3085514C"/>
    <w:rsid w:val="30856669"/>
    <w:rsid w:val="3085B128"/>
    <w:rsid w:val="3085C84A"/>
    <w:rsid w:val="30867CD8"/>
    <w:rsid w:val="3086A0EE"/>
    <w:rsid w:val="3086B5F5"/>
    <w:rsid w:val="3086FFC5"/>
    <w:rsid w:val="30878163"/>
    <w:rsid w:val="3087FDB0"/>
    <w:rsid w:val="308804DC"/>
    <w:rsid w:val="30886379"/>
    <w:rsid w:val="308873E3"/>
    <w:rsid w:val="3088AA89"/>
    <w:rsid w:val="3088AC2D"/>
    <w:rsid w:val="3088EAAB"/>
    <w:rsid w:val="30892D5E"/>
    <w:rsid w:val="308938D7"/>
    <w:rsid w:val="308949C6"/>
    <w:rsid w:val="30895591"/>
    <w:rsid w:val="3089BD51"/>
    <w:rsid w:val="3089C145"/>
    <w:rsid w:val="308A3E04"/>
    <w:rsid w:val="308A4161"/>
    <w:rsid w:val="308A4186"/>
    <w:rsid w:val="308A64B9"/>
    <w:rsid w:val="308AECED"/>
    <w:rsid w:val="308B0FC8"/>
    <w:rsid w:val="308B1927"/>
    <w:rsid w:val="308B9D56"/>
    <w:rsid w:val="308BA902"/>
    <w:rsid w:val="308BBE65"/>
    <w:rsid w:val="308C0F29"/>
    <w:rsid w:val="308C176A"/>
    <w:rsid w:val="308C40FA"/>
    <w:rsid w:val="308C9704"/>
    <w:rsid w:val="308CD249"/>
    <w:rsid w:val="308CD5DA"/>
    <w:rsid w:val="308D0B10"/>
    <w:rsid w:val="308D55E3"/>
    <w:rsid w:val="308DA21C"/>
    <w:rsid w:val="308DFE80"/>
    <w:rsid w:val="308E264A"/>
    <w:rsid w:val="308E8D16"/>
    <w:rsid w:val="308E8DE3"/>
    <w:rsid w:val="308EE673"/>
    <w:rsid w:val="308F0467"/>
    <w:rsid w:val="308F1240"/>
    <w:rsid w:val="308F447C"/>
    <w:rsid w:val="308F449C"/>
    <w:rsid w:val="308F59E1"/>
    <w:rsid w:val="308F9DEF"/>
    <w:rsid w:val="308FB482"/>
    <w:rsid w:val="309092A7"/>
    <w:rsid w:val="3091236D"/>
    <w:rsid w:val="30912B05"/>
    <w:rsid w:val="3091B422"/>
    <w:rsid w:val="3091B5F9"/>
    <w:rsid w:val="3091E133"/>
    <w:rsid w:val="3091E725"/>
    <w:rsid w:val="3091FFD2"/>
    <w:rsid w:val="30925D7F"/>
    <w:rsid w:val="3092FA12"/>
    <w:rsid w:val="3093287B"/>
    <w:rsid w:val="30934E7C"/>
    <w:rsid w:val="309396BD"/>
    <w:rsid w:val="309397B0"/>
    <w:rsid w:val="30942F8F"/>
    <w:rsid w:val="309456D5"/>
    <w:rsid w:val="309456E9"/>
    <w:rsid w:val="3094E263"/>
    <w:rsid w:val="3094ED53"/>
    <w:rsid w:val="3095036A"/>
    <w:rsid w:val="30952F87"/>
    <w:rsid w:val="30957907"/>
    <w:rsid w:val="3095EA06"/>
    <w:rsid w:val="309601D9"/>
    <w:rsid w:val="309604A9"/>
    <w:rsid w:val="30961271"/>
    <w:rsid w:val="309621FC"/>
    <w:rsid w:val="30963A45"/>
    <w:rsid w:val="3096588A"/>
    <w:rsid w:val="3096B121"/>
    <w:rsid w:val="3096F3B4"/>
    <w:rsid w:val="309733A6"/>
    <w:rsid w:val="30975959"/>
    <w:rsid w:val="309794BD"/>
    <w:rsid w:val="3097BBB4"/>
    <w:rsid w:val="3097F2E0"/>
    <w:rsid w:val="3097F473"/>
    <w:rsid w:val="3097F8A2"/>
    <w:rsid w:val="30982572"/>
    <w:rsid w:val="3098C84F"/>
    <w:rsid w:val="3098D25B"/>
    <w:rsid w:val="3098D3F7"/>
    <w:rsid w:val="30990738"/>
    <w:rsid w:val="30991758"/>
    <w:rsid w:val="309922D6"/>
    <w:rsid w:val="3099CA9A"/>
    <w:rsid w:val="309AD84E"/>
    <w:rsid w:val="309AE5EA"/>
    <w:rsid w:val="309AFE00"/>
    <w:rsid w:val="309B160D"/>
    <w:rsid w:val="309B2EA2"/>
    <w:rsid w:val="309B36F6"/>
    <w:rsid w:val="309B4D72"/>
    <w:rsid w:val="309B6D4B"/>
    <w:rsid w:val="309BF7DF"/>
    <w:rsid w:val="309C0984"/>
    <w:rsid w:val="309C22C3"/>
    <w:rsid w:val="309CA2A8"/>
    <w:rsid w:val="309CB407"/>
    <w:rsid w:val="309CD2E0"/>
    <w:rsid w:val="309D6356"/>
    <w:rsid w:val="309D924B"/>
    <w:rsid w:val="309E3922"/>
    <w:rsid w:val="309E852E"/>
    <w:rsid w:val="309EB3F0"/>
    <w:rsid w:val="309EC29E"/>
    <w:rsid w:val="309EE3C5"/>
    <w:rsid w:val="309EF77C"/>
    <w:rsid w:val="309F2041"/>
    <w:rsid w:val="309F2063"/>
    <w:rsid w:val="309F2A98"/>
    <w:rsid w:val="309F6C1E"/>
    <w:rsid w:val="30A00FF6"/>
    <w:rsid w:val="30A0D297"/>
    <w:rsid w:val="30A0D6B8"/>
    <w:rsid w:val="30A0E3D4"/>
    <w:rsid w:val="30A10985"/>
    <w:rsid w:val="30A1163F"/>
    <w:rsid w:val="30A13909"/>
    <w:rsid w:val="30A172CF"/>
    <w:rsid w:val="30A1B05C"/>
    <w:rsid w:val="30A241E0"/>
    <w:rsid w:val="30A25925"/>
    <w:rsid w:val="30A271E0"/>
    <w:rsid w:val="30A29665"/>
    <w:rsid w:val="30A2B8B0"/>
    <w:rsid w:val="30A2DD37"/>
    <w:rsid w:val="30A31785"/>
    <w:rsid w:val="30A32709"/>
    <w:rsid w:val="30A37302"/>
    <w:rsid w:val="30A3DAE1"/>
    <w:rsid w:val="30A3E753"/>
    <w:rsid w:val="30A3F2EC"/>
    <w:rsid w:val="30A427AF"/>
    <w:rsid w:val="30A45DA9"/>
    <w:rsid w:val="30A48B00"/>
    <w:rsid w:val="30A4AB5A"/>
    <w:rsid w:val="30A4AE37"/>
    <w:rsid w:val="30A5537F"/>
    <w:rsid w:val="30A558DC"/>
    <w:rsid w:val="30A567B9"/>
    <w:rsid w:val="30A5F6DC"/>
    <w:rsid w:val="30A64C63"/>
    <w:rsid w:val="30A670F7"/>
    <w:rsid w:val="30A680A0"/>
    <w:rsid w:val="30A6A4D8"/>
    <w:rsid w:val="30A6D602"/>
    <w:rsid w:val="30A6E286"/>
    <w:rsid w:val="30A73197"/>
    <w:rsid w:val="30A777D8"/>
    <w:rsid w:val="30A798D2"/>
    <w:rsid w:val="30A7A085"/>
    <w:rsid w:val="30A7CCBB"/>
    <w:rsid w:val="30A7E765"/>
    <w:rsid w:val="30A848A1"/>
    <w:rsid w:val="30A86B92"/>
    <w:rsid w:val="30A86C4D"/>
    <w:rsid w:val="30A889E9"/>
    <w:rsid w:val="30A8CC18"/>
    <w:rsid w:val="30A8FB34"/>
    <w:rsid w:val="30A90817"/>
    <w:rsid w:val="30A90DF7"/>
    <w:rsid w:val="30A91505"/>
    <w:rsid w:val="30A95AAD"/>
    <w:rsid w:val="30A989FE"/>
    <w:rsid w:val="30A9DFE8"/>
    <w:rsid w:val="30AAA7BB"/>
    <w:rsid w:val="30AAA8DB"/>
    <w:rsid w:val="30AAB7FF"/>
    <w:rsid w:val="30AAD0F7"/>
    <w:rsid w:val="30AAD42D"/>
    <w:rsid w:val="30AAFEAA"/>
    <w:rsid w:val="30AB6BB0"/>
    <w:rsid w:val="30AB9334"/>
    <w:rsid w:val="30ABDABA"/>
    <w:rsid w:val="30AC54BB"/>
    <w:rsid w:val="30AC72BB"/>
    <w:rsid w:val="30ACB9A1"/>
    <w:rsid w:val="30ACBD54"/>
    <w:rsid w:val="30AD058B"/>
    <w:rsid w:val="30AD1D58"/>
    <w:rsid w:val="30AD2907"/>
    <w:rsid w:val="30AD41C6"/>
    <w:rsid w:val="30AD52EF"/>
    <w:rsid w:val="30AD6229"/>
    <w:rsid w:val="30AD644D"/>
    <w:rsid w:val="30AD8456"/>
    <w:rsid w:val="30AD8BFA"/>
    <w:rsid w:val="30ADA60C"/>
    <w:rsid w:val="30ADC1CB"/>
    <w:rsid w:val="30ADD844"/>
    <w:rsid w:val="30AE27B3"/>
    <w:rsid w:val="30AE5F65"/>
    <w:rsid w:val="30AE79E4"/>
    <w:rsid w:val="30AEEE29"/>
    <w:rsid w:val="30AF055B"/>
    <w:rsid w:val="30AF2476"/>
    <w:rsid w:val="30AF2801"/>
    <w:rsid w:val="30AFBE57"/>
    <w:rsid w:val="30AFC1A8"/>
    <w:rsid w:val="30AFD333"/>
    <w:rsid w:val="30AFDF1D"/>
    <w:rsid w:val="30AFE4E7"/>
    <w:rsid w:val="30AFF998"/>
    <w:rsid w:val="30B0BA93"/>
    <w:rsid w:val="30B0D298"/>
    <w:rsid w:val="30B0E762"/>
    <w:rsid w:val="30B150CF"/>
    <w:rsid w:val="30B18598"/>
    <w:rsid w:val="30B18E38"/>
    <w:rsid w:val="30B1A80E"/>
    <w:rsid w:val="30B1DB3B"/>
    <w:rsid w:val="30B1DBB2"/>
    <w:rsid w:val="30B1E0A4"/>
    <w:rsid w:val="30B1E9B1"/>
    <w:rsid w:val="30B209C7"/>
    <w:rsid w:val="30B23253"/>
    <w:rsid w:val="30B2517D"/>
    <w:rsid w:val="30B27625"/>
    <w:rsid w:val="30B2AD8B"/>
    <w:rsid w:val="30B2C7BF"/>
    <w:rsid w:val="30B2C85E"/>
    <w:rsid w:val="30B3034A"/>
    <w:rsid w:val="30B313B9"/>
    <w:rsid w:val="30B34724"/>
    <w:rsid w:val="30B36779"/>
    <w:rsid w:val="30B37A47"/>
    <w:rsid w:val="30B38E83"/>
    <w:rsid w:val="30B424EC"/>
    <w:rsid w:val="30B446E0"/>
    <w:rsid w:val="30B46364"/>
    <w:rsid w:val="30B47075"/>
    <w:rsid w:val="30B4B520"/>
    <w:rsid w:val="30B4B6C7"/>
    <w:rsid w:val="30B55C6C"/>
    <w:rsid w:val="30B58181"/>
    <w:rsid w:val="30B5FD1B"/>
    <w:rsid w:val="30B63A7C"/>
    <w:rsid w:val="30B65661"/>
    <w:rsid w:val="30B67E35"/>
    <w:rsid w:val="30B685A9"/>
    <w:rsid w:val="30B6BEF7"/>
    <w:rsid w:val="30B6C46F"/>
    <w:rsid w:val="30B6E60B"/>
    <w:rsid w:val="30B7264E"/>
    <w:rsid w:val="30B73270"/>
    <w:rsid w:val="30B7662E"/>
    <w:rsid w:val="30B77F6F"/>
    <w:rsid w:val="30B7AF38"/>
    <w:rsid w:val="30B7DE55"/>
    <w:rsid w:val="30B80A5A"/>
    <w:rsid w:val="30B82874"/>
    <w:rsid w:val="30B82B61"/>
    <w:rsid w:val="30B84088"/>
    <w:rsid w:val="30B8604D"/>
    <w:rsid w:val="30B860AE"/>
    <w:rsid w:val="30B88503"/>
    <w:rsid w:val="30B8C842"/>
    <w:rsid w:val="30B8D8C6"/>
    <w:rsid w:val="30B8F9FF"/>
    <w:rsid w:val="30B91119"/>
    <w:rsid w:val="30B9593A"/>
    <w:rsid w:val="30BA0858"/>
    <w:rsid w:val="30BA136A"/>
    <w:rsid w:val="30BA1A8C"/>
    <w:rsid w:val="30BA1B7C"/>
    <w:rsid w:val="30BA3415"/>
    <w:rsid w:val="30BA50BF"/>
    <w:rsid w:val="30BA5600"/>
    <w:rsid w:val="30BAAF32"/>
    <w:rsid w:val="30BAF2B4"/>
    <w:rsid w:val="30BB0C83"/>
    <w:rsid w:val="30BB4DFC"/>
    <w:rsid w:val="30BB9C86"/>
    <w:rsid w:val="30BBBA3A"/>
    <w:rsid w:val="30BBC0D0"/>
    <w:rsid w:val="30BC59F9"/>
    <w:rsid w:val="30BC8599"/>
    <w:rsid w:val="30BC90B4"/>
    <w:rsid w:val="30BC9CDD"/>
    <w:rsid w:val="30BCA731"/>
    <w:rsid w:val="30BCD3B7"/>
    <w:rsid w:val="30BD36DB"/>
    <w:rsid w:val="30BD3AA9"/>
    <w:rsid w:val="30BD3CF6"/>
    <w:rsid w:val="30BD773A"/>
    <w:rsid w:val="30BD99C1"/>
    <w:rsid w:val="30BDAFEA"/>
    <w:rsid w:val="30BDE81A"/>
    <w:rsid w:val="30BE05A2"/>
    <w:rsid w:val="30BE1DE4"/>
    <w:rsid w:val="30BE3FA2"/>
    <w:rsid w:val="30BE7148"/>
    <w:rsid w:val="30BE76C4"/>
    <w:rsid w:val="30BF5269"/>
    <w:rsid w:val="30BF72E7"/>
    <w:rsid w:val="30BF883E"/>
    <w:rsid w:val="30BF8BE7"/>
    <w:rsid w:val="30BFB537"/>
    <w:rsid w:val="30C01DB9"/>
    <w:rsid w:val="30C0A851"/>
    <w:rsid w:val="30C0ABBE"/>
    <w:rsid w:val="30C0CD8E"/>
    <w:rsid w:val="30C0FE6D"/>
    <w:rsid w:val="30C1251C"/>
    <w:rsid w:val="30C12BB0"/>
    <w:rsid w:val="30C13DE7"/>
    <w:rsid w:val="30C13FF8"/>
    <w:rsid w:val="30C1603C"/>
    <w:rsid w:val="30C17A4E"/>
    <w:rsid w:val="30C1874C"/>
    <w:rsid w:val="30C1C74C"/>
    <w:rsid w:val="30C1D645"/>
    <w:rsid w:val="30C1FC6B"/>
    <w:rsid w:val="30C23164"/>
    <w:rsid w:val="30C2344E"/>
    <w:rsid w:val="30C274CB"/>
    <w:rsid w:val="30C27DCB"/>
    <w:rsid w:val="30C29500"/>
    <w:rsid w:val="30C2C669"/>
    <w:rsid w:val="30C382F0"/>
    <w:rsid w:val="30C39786"/>
    <w:rsid w:val="30C3AE98"/>
    <w:rsid w:val="30C4108A"/>
    <w:rsid w:val="30C4458B"/>
    <w:rsid w:val="30C4520C"/>
    <w:rsid w:val="30C45EC1"/>
    <w:rsid w:val="30C4723B"/>
    <w:rsid w:val="30C4BFA1"/>
    <w:rsid w:val="30C4E0D2"/>
    <w:rsid w:val="30C528A6"/>
    <w:rsid w:val="30C55427"/>
    <w:rsid w:val="30C576B3"/>
    <w:rsid w:val="30C5BD51"/>
    <w:rsid w:val="30C5CD62"/>
    <w:rsid w:val="30C66EEC"/>
    <w:rsid w:val="30C67DAD"/>
    <w:rsid w:val="30C6AABC"/>
    <w:rsid w:val="30C6CA99"/>
    <w:rsid w:val="30C6F2EF"/>
    <w:rsid w:val="30C7399B"/>
    <w:rsid w:val="30C7720E"/>
    <w:rsid w:val="30C77F32"/>
    <w:rsid w:val="30C79A10"/>
    <w:rsid w:val="30C7B7D9"/>
    <w:rsid w:val="30C7C77B"/>
    <w:rsid w:val="30C7DDAE"/>
    <w:rsid w:val="30C8581C"/>
    <w:rsid w:val="30C85F13"/>
    <w:rsid w:val="30C8885E"/>
    <w:rsid w:val="30C8D2AC"/>
    <w:rsid w:val="30C8E6ED"/>
    <w:rsid w:val="30C90BD5"/>
    <w:rsid w:val="30C928DA"/>
    <w:rsid w:val="30C9423A"/>
    <w:rsid w:val="30C997A0"/>
    <w:rsid w:val="30C9AE5A"/>
    <w:rsid w:val="30C9BCB9"/>
    <w:rsid w:val="30C9F2A0"/>
    <w:rsid w:val="30C9FC4D"/>
    <w:rsid w:val="30C9FF2B"/>
    <w:rsid w:val="30CA0041"/>
    <w:rsid w:val="30CA2275"/>
    <w:rsid w:val="30CA717D"/>
    <w:rsid w:val="30CA747A"/>
    <w:rsid w:val="30CA9506"/>
    <w:rsid w:val="30CA9521"/>
    <w:rsid w:val="30CA97B8"/>
    <w:rsid w:val="30CAA05E"/>
    <w:rsid w:val="30CAAA14"/>
    <w:rsid w:val="30CAB613"/>
    <w:rsid w:val="30CAC996"/>
    <w:rsid w:val="30CAE7CB"/>
    <w:rsid w:val="30CAEFC5"/>
    <w:rsid w:val="30CAFCFC"/>
    <w:rsid w:val="30CAFF42"/>
    <w:rsid w:val="30CB0CD8"/>
    <w:rsid w:val="30CB42FC"/>
    <w:rsid w:val="30CB5F8A"/>
    <w:rsid w:val="30CBECC0"/>
    <w:rsid w:val="30CBED3E"/>
    <w:rsid w:val="30CC1B75"/>
    <w:rsid w:val="30CC21AF"/>
    <w:rsid w:val="30CC6ED5"/>
    <w:rsid w:val="30CCE14D"/>
    <w:rsid w:val="30CCF28A"/>
    <w:rsid w:val="30CCF9EB"/>
    <w:rsid w:val="30CD0F48"/>
    <w:rsid w:val="30CD1B19"/>
    <w:rsid w:val="30CD4D4C"/>
    <w:rsid w:val="30CDBD8E"/>
    <w:rsid w:val="30CE3F6D"/>
    <w:rsid w:val="30CEF472"/>
    <w:rsid w:val="30CF02FF"/>
    <w:rsid w:val="30CF2C21"/>
    <w:rsid w:val="30CF777D"/>
    <w:rsid w:val="30CFA572"/>
    <w:rsid w:val="30CFB6B6"/>
    <w:rsid w:val="30CFDB73"/>
    <w:rsid w:val="30CFE482"/>
    <w:rsid w:val="30D066AB"/>
    <w:rsid w:val="30D07FA7"/>
    <w:rsid w:val="30D09A32"/>
    <w:rsid w:val="30D141D7"/>
    <w:rsid w:val="30D15798"/>
    <w:rsid w:val="30D224CE"/>
    <w:rsid w:val="30D26B8E"/>
    <w:rsid w:val="30D2901E"/>
    <w:rsid w:val="30D2C860"/>
    <w:rsid w:val="30D2FAA0"/>
    <w:rsid w:val="30D3013F"/>
    <w:rsid w:val="30D30B60"/>
    <w:rsid w:val="30D33C99"/>
    <w:rsid w:val="30D36BC5"/>
    <w:rsid w:val="30D36E10"/>
    <w:rsid w:val="30D3A7F9"/>
    <w:rsid w:val="30D3B53C"/>
    <w:rsid w:val="30D4619D"/>
    <w:rsid w:val="30D4A852"/>
    <w:rsid w:val="30D4B3B3"/>
    <w:rsid w:val="30D5A255"/>
    <w:rsid w:val="30D5DF84"/>
    <w:rsid w:val="30D6153F"/>
    <w:rsid w:val="30D69AED"/>
    <w:rsid w:val="30D6B21C"/>
    <w:rsid w:val="30D7206C"/>
    <w:rsid w:val="30D7369A"/>
    <w:rsid w:val="30D74280"/>
    <w:rsid w:val="30D790D2"/>
    <w:rsid w:val="30D7B5B6"/>
    <w:rsid w:val="30D87EBA"/>
    <w:rsid w:val="30D8C6FB"/>
    <w:rsid w:val="30D923AE"/>
    <w:rsid w:val="30D9269F"/>
    <w:rsid w:val="30D9377D"/>
    <w:rsid w:val="30D969D5"/>
    <w:rsid w:val="30D97515"/>
    <w:rsid w:val="30D9BFDF"/>
    <w:rsid w:val="30D9C1DB"/>
    <w:rsid w:val="30D9CFC7"/>
    <w:rsid w:val="30D9D878"/>
    <w:rsid w:val="30DAA06D"/>
    <w:rsid w:val="30DAA19D"/>
    <w:rsid w:val="30DB1BC9"/>
    <w:rsid w:val="30DB3E91"/>
    <w:rsid w:val="30DB6F5E"/>
    <w:rsid w:val="30DB7635"/>
    <w:rsid w:val="30DB7D4E"/>
    <w:rsid w:val="30DB8E65"/>
    <w:rsid w:val="30DBAB3D"/>
    <w:rsid w:val="30DBE0D7"/>
    <w:rsid w:val="30DC18D9"/>
    <w:rsid w:val="30DC5205"/>
    <w:rsid w:val="30DC5973"/>
    <w:rsid w:val="30DC5D9C"/>
    <w:rsid w:val="30DCA853"/>
    <w:rsid w:val="30DCD4B4"/>
    <w:rsid w:val="30DD00EC"/>
    <w:rsid w:val="30DD1593"/>
    <w:rsid w:val="30DD837F"/>
    <w:rsid w:val="30DE3AEE"/>
    <w:rsid w:val="30DE4DF1"/>
    <w:rsid w:val="30DE61DA"/>
    <w:rsid w:val="30DE6487"/>
    <w:rsid w:val="30DE659C"/>
    <w:rsid w:val="30DEAD95"/>
    <w:rsid w:val="30DEC43D"/>
    <w:rsid w:val="30DEF52C"/>
    <w:rsid w:val="30DF0BC7"/>
    <w:rsid w:val="30DF3B78"/>
    <w:rsid w:val="30E00998"/>
    <w:rsid w:val="30E02059"/>
    <w:rsid w:val="30E03C8D"/>
    <w:rsid w:val="30E062E7"/>
    <w:rsid w:val="30E09CB2"/>
    <w:rsid w:val="30E0CE62"/>
    <w:rsid w:val="30E16A0B"/>
    <w:rsid w:val="30E1DFEE"/>
    <w:rsid w:val="30E1E698"/>
    <w:rsid w:val="30E1E6F7"/>
    <w:rsid w:val="30E2163B"/>
    <w:rsid w:val="30E292C6"/>
    <w:rsid w:val="30E2D047"/>
    <w:rsid w:val="30E2EA41"/>
    <w:rsid w:val="30E30488"/>
    <w:rsid w:val="30E31066"/>
    <w:rsid w:val="30E33AF6"/>
    <w:rsid w:val="30E3830B"/>
    <w:rsid w:val="30E39E5D"/>
    <w:rsid w:val="30E3C351"/>
    <w:rsid w:val="30E3C385"/>
    <w:rsid w:val="30E41D9E"/>
    <w:rsid w:val="30E43225"/>
    <w:rsid w:val="30E44168"/>
    <w:rsid w:val="30E446EB"/>
    <w:rsid w:val="30E46534"/>
    <w:rsid w:val="30E4CBB2"/>
    <w:rsid w:val="30E4E962"/>
    <w:rsid w:val="30E509C6"/>
    <w:rsid w:val="30E50F33"/>
    <w:rsid w:val="30E54FD9"/>
    <w:rsid w:val="30E56357"/>
    <w:rsid w:val="30E56641"/>
    <w:rsid w:val="30E60087"/>
    <w:rsid w:val="30E62792"/>
    <w:rsid w:val="30E64C71"/>
    <w:rsid w:val="30E6847F"/>
    <w:rsid w:val="30E6921F"/>
    <w:rsid w:val="30E6BCE7"/>
    <w:rsid w:val="30E72487"/>
    <w:rsid w:val="30E7CAFA"/>
    <w:rsid w:val="30E7EEBE"/>
    <w:rsid w:val="30E7F215"/>
    <w:rsid w:val="30E7F29D"/>
    <w:rsid w:val="30E80200"/>
    <w:rsid w:val="30E82350"/>
    <w:rsid w:val="30E82ECE"/>
    <w:rsid w:val="30E86CB3"/>
    <w:rsid w:val="30E8D5C0"/>
    <w:rsid w:val="30E8D8A3"/>
    <w:rsid w:val="30E9F203"/>
    <w:rsid w:val="30EA038A"/>
    <w:rsid w:val="30EA1A45"/>
    <w:rsid w:val="30EA4E36"/>
    <w:rsid w:val="30EAC747"/>
    <w:rsid w:val="30EB0F02"/>
    <w:rsid w:val="30EB1FB3"/>
    <w:rsid w:val="30EB4648"/>
    <w:rsid w:val="30EB469B"/>
    <w:rsid w:val="30EB5AB7"/>
    <w:rsid w:val="30EB7970"/>
    <w:rsid w:val="30EBBB53"/>
    <w:rsid w:val="30EBE73E"/>
    <w:rsid w:val="30EBF392"/>
    <w:rsid w:val="30EC0FC3"/>
    <w:rsid w:val="30EC76C1"/>
    <w:rsid w:val="30ECB15B"/>
    <w:rsid w:val="30ECD64C"/>
    <w:rsid w:val="30ECEDD7"/>
    <w:rsid w:val="30ECF529"/>
    <w:rsid w:val="30ED4875"/>
    <w:rsid w:val="30ED4C9C"/>
    <w:rsid w:val="30ED7450"/>
    <w:rsid w:val="30ED83DA"/>
    <w:rsid w:val="30EE21D1"/>
    <w:rsid w:val="30EE24BF"/>
    <w:rsid w:val="30EE7096"/>
    <w:rsid w:val="30EE7750"/>
    <w:rsid w:val="30EE7BAF"/>
    <w:rsid w:val="30EE7FCD"/>
    <w:rsid w:val="30EE9283"/>
    <w:rsid w:val="30EEF82C"/>
    <w:rsid w:val="30EF3F66"/>
    <w:rsid w:val="30EF6243"/>
    <w:rsid w:val="30EF6415"/>
    <w:rsid w:val="30EF717E"/>
    <w:rsid w:val="30EF7CB3"/>
    <w:rsid w:val="30F04B35"/>
    <w:rsid w:val="30F082FA"/>
    <w:rsid w:val="30F0938D"/>
    <w:rsid w:val="30F0A3F6"/>
    <w:rsid w:val="30F0BEA7"/>
    <w:rsid w:val="30F0C89D"/>
    <w:rsid w:val="30F0D4F4"/>
    <w:rsid w:val="30F0E673"/>
    <w:rsid w:val="30F12CEB"/>
    <w:rsid w:val="30F137B5"/>
    <w:rsid w:val="30F1AC3F"/>
    <w:rsid w:val="30F1D336"/>
    <w:rsid w:val="30F1F582"/>
    <w:rsid w:val="30F1FA94"/>
    <w:rsid w:val="30F25C2C"/>
    <w:rsid w:val="30F2CFE7"/>
    <w:rsid w:val="30F2EBBA"/>
    <w:rsid w:val="30F2EF34"/>
    <w:rsid w:val="30F30359"/>
    <w:rsid w:val="30F320D0"/>
    <w:rsid w:val="30F38EE8"/>
    <w:rsid w:val="30F3FA0C"/>
    <w:rsid w:val="30F406D5"/>
    <w:rsid w:val="30F41AC8"/>
    <w:rsid w:val="30F44579"/>
    <w:rsid w:val="30F496D3"/>
    <w:rsid w:val="30F4979D"/>
    <w:rsid w:val="30F4C759"/>
    <w:rsid w:val="30F4F126"/>
    <w:rsid w:val="30F4FB2A"/>
    <w:rsid w:val="30F5184F"/>
    <w:rsid w:val="30F5A3FC"/>
    <w:rsid w:val="30F5A60D"/>
    <w:rsid w:val="30F5CC0D"/>
    <w:rsid w:val="30F5D262"/>
    <w:rsid w:val="30F5F1F4"/>
    <w:rsid w:val="30F6694D"/>
    <w:rsid w:val="30F669C7"/>
    <w:rsid w:val="30F67394"/>
    <w:rsid w:val="30F69524"/>
    <w:rsid w:val="30F6A344"/>
    <w:rsid w:val="30F6BF0A"/>
    <w:rsid w:val="30F6E512"/>
    <w:rsid w:val="30F6F897"/>
    <w:rsid w:val="30F75499"/>
    <w:rsid w:val="30F7926C"/>
    <w:rsid w:val="30F7D504"/>
    <w:rsid w:val="30F7E3F9"/>
    <w:rsid w:val="30F85F71"/>
    <w:rsid w:val="30F863FA"/>
    <w:rsid w:val="30F8845B"/>
    <w:rsid w:val="30F90638"/>
    <w:rsid w:val="30F920E8"/>
    <w:rsid w:val="30F943B5"/>
    <w:rsid w:val="30F9AD33"/>
    <w:rsid w:val="30F9B2BA"/>
    <w:rsid w:val="30F9EF64"/>
    <w:rsid w:val="30FA2287"/>
    <w:rsid w:val="30FA54D9"/>
    <w:rsid w:val="30FA91FA"/>
    <w:rsid w:val="30FAA702"/>
    <w:rsid w:val="30FB145D"/>
    <w:rsid w:val="30FB16F0"/>
    <w:rsid w:val="30FB1FF2"/>
    <w:rsid w:val="30FB3E43"/>
    <w:rsid w:val="30FB6C92"/>
    <w:rsid w:val="30FB7086"/>
    <w:rsid w:val="30FB9992"/>
    <w:rsid w:val="30FBD75A"/>
    <w:rsid w:val="30FC7E71"/>
    <w:rsid w:val="30FC8A77"/>
    <w:rsid w:val="30FC8C21"/>
    <w:rsid w:val="30FCB91B"/>
    <w:rsid w:val="30FCC27A"/>
    <w:rsid w:val="30FD1C7E"/>
    <w:rsid w:val="30FD20CB"/>
    <w:rsid w:val="30FD45FC"/>
    <w:rsid w:val="30FD566F"/>
    <w:rsid w:val="30FD7812"/>
    <w:rsid w:val="30FD82C3"/>
    <w:rsid w:val="30FDB15E"/>
    <w:rsid w:val="30FDBD12"/>
    <w:rsid w:val="30FDDC22"/>
    <w:rsid w:val="30FE2ED6"/>
    <w:rsid w:val="30FE49D8"/>
    <w:rsid w:val="30FE8649"/>
    <w:rsid w:val="30FE8DDD"/>
    <w:rsid w:val="30FEBB39"/>
    <w:rsid w:val="30FF6761"/>
    <w:rsid w:val="30FF7B97"/>
    <w:rsid w:val="30FF8192"/>
    <w:rsid w:val="30FFAEEB"/>
    <w:rsid w:val="30FFE389"/>
    <w:rsid w:val="30FFE731"/>
    <w:rsid w:val="30FFEBA4"/>
    <w:rsid w:val="30FFEE37"/>
    <w:rsid w:val="310070A4"/>
    <w:rsid w:val="31007E2A"/>
    <w:rsid w:val="3100AD9E"/>
    <w:rsid w:val="3100CD3B"/>
    <w:rsid w:val="3100DC18"/>
    <w:rsid w:val="3100E24C"/>
    <w:rsid w:val="3100EAF9"/>
    <w:rsid w:val="3101121C"/>
    <w:rsid w:val="31011541"/>
    <w:rsid w:val="31017601"/>
    <w:rsid w:val="310179AF"/>
    <w:rsid w:val="310196D6"/>
    <w:rsid w:val="310197D0"/>
    <w:rsid w:val="3101ABD8"/>
    <w:rsid w:val="3101B6C0"/>
    <w:rsid w:val="3101D195"/>
    <w:rsid w:val="31022391"/>
    <w:rsid w:val="31023059"/>
    <w:rsid w:val="3102C295"/>
    <w:rsid w:val="3102F110"/>
    <w:rsid w:val="3102F128"/>
    <w:rsid w:val="3102F601"/>
    <w:rsid w:val="3102FA3F"/>
    <w:rsid w:val="31030F49"/>
    <w:rsid w:val="31033B6C"/>
    <w:rsid w:val="31033CAD"/>
    <w:rsid w:val="3104037B"/>
    <w:rsid w:val="3104635F"/>
    <w:rsid w:val="3104A3CB"/>
    <w:rsid w:val="3104E642"/>
    <w:rsid w:val="3104ECFE"/>
    <w:rsid w:val="31050279"/>
    <w:rsid w:val="31058AB4"/>
    <w:rsid w:val="310592F5"/>
    <w:rsid w:val="3105B2E1"/>
    <w:rsid w:val="3105D5F8"/>
    <w:rsid w:val="31060598"/>
    <w:rsid w:val="310614CD"/>
    <w:rsid w:val="31067118"/>
    <w:rsid w:val="3106D799"/>
    <w:rsid w:val="3106E76E"/>
    <w:rsid w:val="310721B2"/>
    <w:rsid w:val="3107DE2A"/>
    <w:rsid w:val="3107F926"/>
    <w:rsid w:val="31088B65"/>
    <w:rsid w:val="31089AE2"/>
    <w:rsid w:val="3108A295"/>
    <w:rsid w:val="3108B1D5"/>
    <w:rsid w:val="3108F6D1"/>
    <w:rsid w:val="3109269C"/>
    <w:rsid w:val="31097C69"/>
    <w:rsid w:val="3109FBF1"/>
    <w:rsid w:val="310A6FF7"/>
    <w:rsid w:val="310A7B44"/>
    <w:rsid w:val="310A99D3"/>
    <w:rsid w:val="310AA975"/>
    <w:rsid w:val="310AEDA2"/>
    <w:rsid w:val="310B479A"/>
    <w:rsid w:val="310B4871"/>
    <w:rsid w:val="310B4F26"/>
    <w:rsid w:val="310BE4F3"/>
    <w:rsid w:val="310C3D97"/>
    <w:rsid w:val="310C491B"/>
    <w:rsid w:val="310C7C16"/>
    <w:rsid w:val="310C803E"/>
    <w:rsid w:val="310CAFF2"/>
    <w:rsid w:val="310CEBA3"/>
    <w:rsid w:val="310D6171"/>
    <w:rsid w:val="310E2BB4"/>
    <w:rsid w:val="310E516F"/>
    <w:rsid w:val="310E7D96"/>
    <w:rsid w:val="310E7EB6"/>
    <w:rsid w:val="310E9F5B"/>
    <w:rsid w:val="310EA2E2"/>
    <w:rsid w:val="310EE0A5"/>
    <w:rsid w:val="310F1575"/>
    <w:rsid w:val="310F1A01"/>
    <w:rsid w:val="310F5111"/>
    <w:rsid w:val="310F9B63"/>
    <w:rsid w:val="310F9D0D"/>
    <w:rsid w:val="310FACDF"/>
    <w:rsid w:val="310FD03C"/>
    <w:rsid w:val="3110182C"/>
    <w:rsid w:val="31105FCA"/>
    <w:rsid w:val="31108C27"/>
    <w:rsid w:val="3110AE58"/>
    <w:rsid w:val="3110FB57"/>
    <w:rsid w:val="31111314"/>
    <w:rsid w:val="31114F64"/>
    <w:rsid w:val="3111BD4B"/>
    <w:rsid w:val="3111D26B"/>
    <w:rsid w:val="31122057"/>
    <w:rsid w:val="3112546D"/>
    <w:rsid w:val="311264B7"/>
    <w:rsid w:val="3112C14A"/>
    <w:rsid w:val="3112EA04"/>
    <w:rsid w:val="3112F7EF"/>
    <w:rsid w:val="31135C48"/>
    <w:rsid w:val="3113E4F1"/>
    <w:rsid w:val="3113F27C"/>
    <w:rsid w:val="31141785"/>
    <w:rsid w:val="3114A14E"/>
    <w:rsid w:val="3114BBA9"/>
    <w:rsid w:val="3114D8F3"/>
    <w:rsid w:val="3114DA55"/>
    <w:rsid w:val="31152398"/>
    <w:rsid w:val="3115276B"/>
    <w:rsid w:val="31155391"/>
    <w:rsid w:val="311590B6"/>
    <w:rsid w:val="3115C30B"/>
    <w:rsid w:val="3115E746"/>
    <w:rsid w:val="3115F46F"/>
    <w:rsid w:val="31161217"/>
    <w:rsid w:val="311618BC"/>
    <w:rsid w:val="31162629"/>
    <w:rsid w:val="31163D08"/>
    <w:rsid w:val="311690BB"/>
    <w:rsid w:val="3116AE33"/>
    <w:rsid w:val="3116DC12"/>
    <w:rsid w:val="31178C58"/>
    <w:rsid w:val="31181FB1"/>
    <w:rsid w:val="3118239E"/>
    <w:rsid w:val="31184EF9"/>
    <w:rsid w:val="3118CA76"/>
    <w:rsid w:val="31192A4E"/>
    <w:rsid w:val="31195B02"/>
    <w:rsid w:val="3119671F"/>
    <w:rsid w:val="31196AFA"/>
    <w:rsid w:val="31199D95"/>
    <w:rsid w:val="3119DF92"/>
    <w:rsid w:val="3119EC96"/>
    <w:rsid w:val="3119F1D1"/>
    <w:rsid w:val="311A63DF"/>
    <w:rsid w:val="311A778B"/>
    <w:rsid w:val="311A7CC0"/>
    <w:rsid w:val="311AF390"/>
    <w:rsid w:val="311B3209"/>
    <w:rsid w:val="311B5391"/>
    <w:rsid w:val="311B59CE"/>
    <w:rsid w:val="311B7FC4"/>
    <w:rsid w:val="311B8392"/>
    <w:rsid w:val="311B903B"/>
    <w:rsid w:val="311B986A"/>
    <w:rsid w:val="311BA2B7"/>
    <w:rsid w:val="311BD67C"/>
    <w:rsid w:val="311C3C4E"/>
    <w:rsid w:val="311C982C"/>
    <w:rsid w:val="311C9EED"/>
    <w:rsid w:val="311D0803"/>
    <w:rsid w:val="311DB62D"/>
    <w:rsid w:val="311DD92C"/>
    <w:rsid w:val="311DDAF6"/>
    <w:rsid w:val="311E1196"/>
    <w:rsid w:val="311E16F6"/>
    <w:rsid w:val="311E274D"/>
    <w:rsid w:val="311E43D0"/>
    <w:rsid w:val="311E6ECC"/>
    <w:rsid w:val="311E72DE"/>
    <w:rsid w:val="311EA4F5"/>
    <w:rsid w:val="311EA5E5"/>
    <w:rsid w:val="311F1A59"/>
    <w:rsid w:val="311F78C3"/>
    <w:rsid w:val="311FD3C0"/>
    <w:rsid w:val="3120DD62"/>
    <w:rsid w:val="3120F081"/>
    <w:rsid w:val="31210955"/>
    <w:rsid w:val="31212D85"/>
    <w:rsid w:val="3121C0EA"/>
    <w:rsid w:val="3121EA81"/>
    <w:rsid w:val="3121FE64"/>
    <w:rsid w:val="31221044"/>
    <w:rsid w:val="31222402"/>
    <w:rsid w:val="31232EF4"/>
    <w:rsid w:val="3123454B"/>
    <w:rsid w:val="31239E07"/>
    <w:rsid w:val="3123A412"/>
    <w:rsid w:val="3123FCDD"/>
    <w:rsid w:val="312400A2"/>
    <w:rsid w:val="312430A0"/>
    <w:rsid w:val="31243B21"/>
    <w:rsid w:val="31245AA7"/>
    <w:rsid w:val="3124D070"/>
    <w:rsid w:val="3125043B"/>
    <w:rsid w:val="31254A23"/>
    <w:rsid w:val="3125A7E5"/>
    <w:rsid w:val="3125AF21"/>
    <w:rsid w:val="3125E283"/>
    <w:rsid w:val="31261F1F"/>
    <w:rsid w:val="31265C0E"/>
    <w:rsid w:val="31265C78"/>
    <w:rsid w:val="31265E49"/>
    <w:rsid w:val="31268309"/>
    <w:rsid w:val="31272100"/>
    <w:rsid w:val="31274994"/>
    <w:rsid w:val="31275D65"/>
    <w:rsid w:val="3127CEFD"/>
    <w:rsid w:val="3127DDB8"/>
    <w:rsid w:val="3128627B"/>
    <w:rsid w:val="31286AC5"/>
    <w:rsid w:val="312883AA"/>
    <w:rsid w:val="3128B398"/>
    <w:rsid w:val="3128B558"/>
    <w:rsid w:val="3128D588"/>
    <w:rsid w:val="312935CA"/>
    <w:rsid w:val="312951AF"/>
    <w:rsid w:val="31295F32"/>
    <w:rsid w:val="3129705A"/>
    <w:rsid w:val="31297D2C"/>
    <w:rsid w:val="3129ABE0"/>
    <w:rsid w:val="3129C6B0"/>
    <w:rsid w:val="312A0892"/>
    <w:rsid w:val="312A1D84"/>
    <w:rsid w:val="312A7E0E"/>
    <w:rsid w:val="312A84E9"/>
    <w:rsid w:val="312A89A8"/>
    <w:rsid w:val="312ABD9A"/>
    <w:rsid w:val="312B0202"/>
    <w:rsid w:val="312B05F4"/>
    <w:rsid w:val="312B10AD"/>
    <w:rsid w:val="312B94AF"/>
    <w:rsid w:val="312BB459"/>
    <w:rsid w:val="312BE9D9"/>
    <w:rsid w:val="312C3F5F"/>
    <w:rsid w:val="312C4956"/>
    <w:rsid w:val="312C722C"/>
    <w:rsid w:val="312CAC40"/>
    <w:rsid w:val="312CB341"/>
    <w:rsid w:val="312CC3C9"/>
    <w:rsid w:val="312CE3DE"/>
    <w:rsid w:val="312CE4CF"/>
    <w:rsid w:val="312D82FC"/>
    <w:rsid w:val="312D95EA"/>
    <w:rsid w:val="312E44F1"/>
    <w:rsid w:val="312E5702"/>
    <w:rsid w:val="312E754D"/>
    <w:rsid w:val="312ED92C"/>
    <w:rsid w:val="312EECAC"/>
    <w:rsid w:val="312F387B"/>
    <w:rsid w:val="312F73BD"/>
    <w:rsid w:val="312F82E9"/>
    <w:rsid w:val="312FBE42"/>
    <w:rsid w:val="312FC176"/>
    <w:rsid w:val="312FCE4A"/>
    <w:rsid w:val="312FD887"/>
    <w:rsid w:val="31300CF9"/>
    <w:rsid w:val="31306984"/>
    <w:rsid w:val="313076C4"/>
    <w:rsid w:val="3130AEFA"/>
    <w:rsid w:val="3130B709"/>
    <w:rsid w:val="3130E3AD"/>
    <w:rsid w:val="31310129"/>
    <w:rsid w:val="31314896"/>
    <w:rsid w:val="3131AB42"/>
    <w:rsid w:val="3131AFC4"/>
    <w:rsid w:val="3131B7B5"/>
    <w:rsid w:val="31326D46"/>
    <w:rsid w:val="313282AD"/>
    <w:rsid w:val="3132961E"/>
    <w:rsid w:val="31329B71"/>
    <w:rsid w:val="3132D13F"/>
    <w:rsid w:val="3134158F"/>
    <w:rsid w:val="313418A4"/>
    <w:rsid w:val="31343F2D"/>
    <w:rsid w:val="31347B7B"/>
    <w:rsid w:val="3134974F"/>
    <w:rsid w:val="3134C448"/>
    <w:rsid w:val="3134D027"/>
    <w:rsid w:val="31355128"/>
    <w:rsid w:val="31356156"/>
    <w:rsid w:val="313568A5"/>
    <w:rsid w:val="31359209"/>
    <w:rsid w:val="3135BAA3"/>
    <w:rsid w:val="3135C236"/>
    <w:rsid w:val="3135C677"/>
    <w:rsid w:val="3135DB18"/>
    <w:rsid w:val="313665F9"/>
    <w:rsid w:val="31368DB9"/>
    <w:rsid w:val="3136C54C"/>
    <w:rsid w:val="313752CB"/>
    <w:rsid w:val="31376B6F"/>
    <w:rsid w:val="313818C3"/>
    <w:rsid w:val="3138612E"/>
    <w:rsid w:val="313892EA"/>
    <w:rsid w:val="3138C19E"/>
    <w:rsid w:val="3138D195"/>
    <w:rsid w:val="3138D940"/>
    <w:rsid w:val="3138FE0D"/>
    <w:rsid w:val="31394104"/>
    <w:rsid w:val="31397962"/>
    <w:rsid w:val="313ACD79"/>
    <w:rsid w:val="313AE690"/>
    <w:rsid w:val="313AFEA0"/>
    <w:rsid w:val="313B106B"/>
    <w:rsid w:val="313B6E46"/>
    <w:rsid w:val="313B77B7"/>
    <w:rsid w:val="313BEBF3"/>
    <w:rsid w:val="313C3575"/>
    <w:rsid w:val="313C436A"/>
    <w:rsid w:val="313C5FAF"/>
    <w:rsid w:val="313C8C29"/>
    <w:rsid w:val="313CB63A"/>
    <w:rsid w:val="313CBCD3"/>
    <w:rsid w:val="313CEC43"/>
    <w:rsid w:val="313CF7FE"/>
    <w:rsid w:val="313D033D"/>
    <w:rsid w:val="313D1292"/>
    <w:rsid w:val="313D138C"/>
    <w:rsid w:val="313D42C6"/>
    <w:rsid w:val="313D499D"/>
    <w:rsid w:val="313D8624"/>
    <w:rsid w:val="313D8662"/>
    <w:rsid w:val="313D8ACC"/>
    <w:rsid w:val="313DB2BB"/>
    <w:rsid w:val="313DD72B"/>
    <w:rsid w:val="313E0083"/>
    <w:rsid w:val="313E034C"/>
    <w:rsid w:val="313E407D"/>
    <w:rsid w:val="313EAC0D"/>
    <w:rsid w:val="313EBC54"/>
    <w:rsid w:val="313F4444"/>
    <w:rsid w:val="313F4D72"/>
    <w:rsid w:val="313F7D02"/>
    <w:rsid w:val="313F93B0"/>
    <w:rsid w:val="313FD04E"/>
    <w:rsid w:val="313FD422"/>
    <w:rsid w:val="31405398"/>
    <w:rsid w:val="3140653F"/>
    <w:rsid w:val="3140C250"/>
    <w:rsid w:val="3140FCF0"/>
    <w:rsid w:val="31411434"/>
    <w:rsid w:val="314115E4"/>
    <w:rsid w:val="3141966A"/>
    <w:rsid w:val="3141D2E9"/>
    <w:rsid w:val="31431335"/>
    <w:rsid w:val="31431406"/>
    <w:rsid w:val="31435509"/>
    <w:rsid w:val="3143859D"/>
    <w:rsid w:val="3143B3D6"/>
    <w:rsid w:val="3143E741"/>
    <w:rsid w:val="31442E18"/>
    <w:rsid w:val="31443166"/>
    <w:rsid w:val="3144C2FF"/>
    <w:rsid w:val="3144C86A"/>
    <w:rsid w:val="3144D80A"/>
    <w:rsid w:val="3144F18D"/>
    <w:rsid w:val="3144FE9F"/>
    <w:rsid w:val="31450B1E"/>
    <w:rsid w:val="314541B9"/>
    <w:rsid w:val="314574EC"/>
    <w:rsid w:val="3145A1AB"/>
    <w:rsid w:val="3145B845"/>
    <w:rsid w:val="3145BD96"/>
    <w:rsid w:val="3145F04A"/>
    <w:rsid w:val="3146255B"/>
    <w:rsid w:val="314625AC"/>
    <w:rsid w:val="31466BDA"/>
    <w:rsid w:val="31467F12"/>
    <w:rsid w:val="3146BE2F"/>
    <w:rsid w:val="3146F293"/>
    <w:rsid w:val="31472E17"/>
    <w:rsid w:val="31477660"/>
    <w:rsid w:val="3147AF3E"/>
    <w:rsid w:val="3147C9B5"/>
    <w:rsid w:val="3147EAD0"/>
    <w:rsid w:val="3148182C"/>
    <w:rsid w:val="314871AC"/>
    <w:rsid w:val="3148BB77"/>
    <w:rsid w:val="3148BBEE"/>
    <w:rsid w:val="31496174"/>
    <w:rsid w:val="3149E672"/>
    <w:rsid w:val="314A66C1"/>
    <w:rsid w:val="314AC4E3"/>
    <w:rsid w:val="314B1FF5"/>
    <w:rsid w:val="314B266D"/>
    <w:rsid w:val="314B7E7D"/>
    <w:rsid w:val="314BAE7A"/>
    <w:rsid w:val="314C2F24"/>
    <w:rsid w:val="314C3E04"/>
    <w:rsid w:val="314C47DB"/>
    <w:rsid w:val="314C4EF2"/>
    <w:rsid w:val="314C7FA4"/>
    <w:rsid w:val="314CA70D"/>
    <w:rsid w:val="314D0517"/>
    <w:rsid w:val="314D452C"/>
    <w:rsid w:val="314D89FE"/>
    <w:rsid w:val="314DA293"/>
    <w:rsid w:val="314DC116"/>
    <w:rsid w:val="314DC96A"/>
    <w:rsid w:val="314DD8A0"/>
    <w:rsid w:val="314E46A3"/>
    <w:rsid w:val="314E5599"/>
    <w:rsid w:val="314E57C3"/>
    <w:rsid w:val="314EBC6A"/>
    <w:rsid w:val="314F0674"/>
    <w:rsid w:val="314F5E36"/>
    <w:rsid w:val="314FC167"/>
    <w:rsid w:val="315020B4"/>
    <w:rsid w:val="31506459"/>
    <w:rsid w:val="31508654"/>
    <w:rsid w:val="31508932"/>
    <w:rsid w:val="3150ABC8"/>
    <w:rsid w:val="315128F2"/>
    <w:rsid w:val="3151730A"/>
    <w:rsid w:val="31518DDC"/>
    <w:rsid w:val="31520C03"/>
    <w:rsid w:val="31523E3F"/>
    <w:rsid w:val="3152D516"/>
    <w:rsid w:val="31537D96"/>
    <w:rsid w:val="3153DF5F"/>
    <w:rsid w:val="3153FE0E"/>
    <w:rsid w:val="315417A5"/>
    <w:rsid w:val="315474F4"/>
    <w:rsid w:val="31548650"/>
    <w:rsid w:val="315491B5"/>
    <w:rsid w:val="3154BD56"/>
    <w:rsid w:val="3154DB82"/>
    <w:rsid w:val="31551A9C"/>
    <w:rsid w:val="31554D88"/>
    <w:rsid w:val="31556C9D"/>
    <w:rsid w:val="31558023"/>
    <w:rsid w:val="31558BD7"/>
    <w:rsid w:val="31559BCA"/>
    <w:rsid w:val="3155E194"/>
    <w:rsid w:val="3156379E"/>
    <w:rsid w:val="315670B9"/>
    <w:rsid w:val="3156ADE3"/>
    <w:rsid w:val="31575A3E"/>
    <w:rsid w:val="315851D1"/>
    <w:rsid w:val="3158AB98"/>
    <w:rsid w:val="3158B50C"/>
    <w:rsid w:val="31592687"/>
    <w:rsid w:val="31598BC4"/>
    <w:rsid w:val="315A27E9"/>
    <w:rsid w:val="315A41A6"/>
    <w:rsid w:val="315AAA93"/>
    <w:rsid w:val="315ADD90"/>
    <w:rsid w:val="315AEB8F"/>
    <w:rsid w:val="315AEE2C"/>
    <w:rsid w:val="315B1D49"/>
    <w:rsid w:val="315B2F01"/>
    <w:rsid w:val="315B5CB1"/>
    <w:rsid w:val="315B9C45"/>
    <w:rsid w:val="315BBE01"/>
    <w:rsid w:val="315C1F1B"/>
    <w:rsid w:val="315C3244"/>
    <w:rsid w:val="315C93DA"/>
    <w:rsid w:val="315CCB2E"/>
    <w:rsid w:val="315D49AF"/>
    <w:rsid w:val="315D523E"/>
    <w:rsid w:val="315DA16C"/>
    <w:rsid w:val="315DA4D2"/>
    <w:rsid w:val="315DB352"/>
    <w:rsid w:val="315E099D"/>
    <w:rsid w:val="315E382D"/>
    <w:rsid w:val="315E44AB"/>
    <w:rsid w:val="315E9506"/>
    <w:rsid w:val="315EA5CD"/>
    <w:rsid w:val="315EBD65"/>
    <w:rsid w:val="315F0F4F"/>
    <w:rsid w:val="315F1BBC"/>
    <w:rsid w:val="315F37A7"/>
    <w:rsid w:val="315F48FC"/>
    <w:rsid w:val="315F5EB5"/>
    <w:rsid w:val="315FB16D"/>
    <w:rsid w:val="315FB1F7"/>
    <w:rsid w:val="316002A3"/>
    <w:rsid w:val="31604C96"/>
    <w:rsid w:val="31605091"/>
    <w:rsid w:val="31605B12"/>
    <w:rsid w:val="3160BA1B"/>
    <w:rsid w:val="3160CE33"/>
    <w:rsid w:val="31614F9E"/>
    <w:rsid w:val="31617CFD"/>
    <w:rsid w:val="31617E70"/>
    <w:rsid w:val="31619DF0"/>
    <w:rsid w:val="3161D504"/>
    <w:rsid w:val="3161E470"/>
    <w:rsid w:val="316218E8"/>
    <w:rsid w:val="31624976"/>
    <w:rsid w:val="3162D442"/>
    <w:rsid w:val="3162E075"/>
    <w:rsid w:val="3162FCBE"/>
    <w:rsid w:val="31632234"/>
    <w:rsid w:val="31636F37"/>
    <w:rsid w:val="3163BDB5"/>
    <w:rsid w:val="316478DF"/>
    <w:rsid w:val="31647E91"/>
    <w:rsid w:val="3164D4D2"/>
    <w:rsid w:val="31654B45"/>
    <w:rsid w:val="31656417"/>
    <w:rsid w:val="316572FD"/>
    <w:rsid w:val="3165AB0E"/>
    <w:rsid w:val="31661511"/>
    <w:rsid w:val="31662334"/>
    <w:rsid w:val="316639A6"/>
    <w:rsid w:val="316671A8"/>
    <w:rsid w:val="3166979E"/>
    <w:rsid w:val="31671B0E"/>
    <w:rsid w:val="31673CCA"/>
    <w:rsid w:val="31673DB6"/>
    <w:rsid w:val="316760B1"/>
    <w:rsid w:val="316794BF"/>
    <w:rsid w:val="3167D35A"/>
    <w:rsid w:val="31680785"/>
    <w:rsid w:val="316839DE"/>
    <w:rsid w:val="31683C4C"/>
    <w:rsid w:val="3168D595"/>
    <w:rsid w:val="3168F0BD"/>
    <w:rsid w:val="3168FE19"/>
    <w:rsid w:val="31694F48"/>
    <w:rsid w:val="31698272"/>
    <w:rsid w:val="3169ECC0"/>
    <w:rsid w:val="3169F79E"/>
    <w:rsid w:val="316A4FC9"/>
    <w:rsid w:val="316A6259"/>
    <w:rsid w:val="316AFB61"/>
    <w:rsid w:val="316B3972"/>
    <w:rsid w:val="316B4C71"/>
    <w:rsid w:val="316B7D12"/>
    <w:rsid w:val="316B7EC5"/>
    <w:rsid w:val="316BA5E2"/>
    <w:rsid w:val="316BC9A2"/>
    <w:rsid w:val="316BDC54"/>
    <w:rsid w:val="316C0419"/>
    <w:rsid w:val="316C26B3"/>
    <w:rsid w:val="316C3E10"/>
    <w:rsid w:val="316CE17B"/>
    <w:rsid w:val="316CE353"/>
    <w:rsid w:val="316D086F"/>
    <w:rsid w:val="316D2F4D"/>
    <w:rsid w:val="316E0A51"/>
    <w:rsid w:val="316E126E"/>
    <w:rsid w:val="316E3671"/>
    <w:rsid w:val="316E7CF8"/>
    <w:rsid w:val="316E8AAF"/>
    <w:rsid w:val="316E9034"/>
    <w:rsid w:val="316EB2CD"/>
    <w:rsid w:val="316F1B89"/>
    <w:rsid w:val="316F388E"/>
    <w:rsid w:val="316F4041"/>
    <w:rsid w:val="316F44FB"/>
    <w:rsid w:val="316F545B"/>
    <w:rsid w:val="316F8D61"/>
    <w:rsid w:val="316F90FC"/>
    <w:rsid w:val="316FAEB3"/>
    <w:rsid w:val="316FB825"/>
    <w:rsid w:val="316FF23A"/>
    <w:rsid w:val="316FFBF9"/>
    <w:rsid w:val="31701EFF"/>
    <w:rsid w:val="31702751"/>
    <w:rsid w:val="31703238"/>
    <w:rsid w:val="31703263"/>
    <w:rsid w:val="31703BB7"/>
    <w:rsid w:val="317066E7"/>
    <w:rsid w:val="31708741"/>
    <w:rsid w:val="31708E12"/>
    <w:rsid w:val="3170BECB"/>
    <w:rsid w:val="3170DB24"/>
    <w:rsid w:val="3170F1ED"/>
    <w:rsid w:val="3170FCFE"/>
    <w:rsid w:val="3171467F"/>
    <w:rsid w:val="31714F3B"/>
    <w:rsid w:val="317185C2"/>
    <w:rsid w:val="3171A7A5"/>
    <w:rsid w:val="3171E1AD"/>
    <w:rsid w:val="31721A29"/>
    <w:rsid w:val="31721BFE"/>
    <w:rsid w:val="31721F79"/>
    <w:rsid w:val="3172791A"/>
    <w:rsid w:val="3172A0CD"/>
    <w:rsid w:val="3173029F"/>
    <w:rsid w:val="317323C3"/>
    <w:rsid w:val="31732BCE"/>
    <w:rsid w:val="317335F7"/>
    <w:rsid w:val="317351F2"/>
    <w:rsid w:val="31736618"/>
    <w:rsid w:val="31737AC5"/>
    <w:rsid w:val="3173807A"/>
    <w:rsid w:val="3173E6A4"/>
    <w:rsid w:val="31743F62"/>
    <w:rsid w:val="31746640"/>
    <w:rsid w:val="31746AD3"/>
    <w:rsid w:val="3174B30A"/>
    <w:rsid w:val="3174CF71"/>
    <w:rsid w:val="3174E947"/>
    <w:rsid w:val="3174F9E4"/>
    <w:rsid w:val="3174FFCC"/>
    <w:rsid w:val="31752355"/>
    <w:rsid w:val="31753382"/>
    <w:rsid w:val="317540FF"/>
    <w:rsid w:val="31754B29"/>
    <w:rsid w:val="31757776"/>
    <w:rsid w:val="31758227"/>
    <w:rsid w:val="3175E9B1"/>
    <w:rsid w:val="3175EA6E"/>
    <w:rsid w:val="317631F9"/>
    <w:rsid w:val="31763D04"/>
    <w:rsid w:val="31766D68"/>
    <w:rsid w:val="3176E6A1"/>
    <w:rsid w:val="3176F467"/>
    <w:rsid w:val="31770D80"/>
    <w:rsid w:val="31772D9D"/>
    <w:rsid w:val="31775FF9"/>
    <w:rsid w:val="31776FA0"/>
    <w:rsid w:val="3177E1BA"/>
    <w:rsid w:val="3177FE2E"/>
    <w:rsid w:val="31781D0F"/>
    <w:rsid w:val="31782575"/>
    <w:rsid w:val="31783FBE"/>
    <w:rsid w:val="31785D40"/>
    <w:rsid w:val="3178CC02"/>
    <w:rsid w:val="3178F96C"/>
    <w:rsid w:val="317912F3"/>
    <w:rsid w:val="31793861"/>
    <w:rsid w:val="31794EEB"/>
    <w:rsid w:val="317966CC"/>
    <w:rsid w:val="3179777E"/>
    <w:rsid w:val="3179AF98"/>
    <w:rsid w:val="3179E8F6"/>
    <w:rsid w:val="3179F416"/>
    <w:rsid w:val="317A0AA3"/>
    <w:rsid w:val="317A3477"/>
    <w:rsid w:val="317A46E1"/>
    <w:rsid w:val="317A67FE"/>
    <w:rsid w:val="317A9548"/>
    <w:rsid w:val="317ACA19"/>
    <w:rsid w:val="317AFEE6"/>
    <w:rsid w:val="317B092B"/>
    <w:rsid w:val="317B3455"/>
    <w:rsid w:val="317B4302"/>
    <w:rsid w:val="317BCC90"/>
    <w:rsid w:val="317BD234"/>
    <w:rsid w:val="317C2B6B"/>
    <w:rsid w:val="317C5B3F"/>
    <w:rsid w:val="317C7DAB"/>
    <w:rsid w:val="317C7E58"/>
    <w:rsid w:val="317C8DF8"/>
    <w:rsid w:val="317C92AF"/>
    <w:rsid w:val="317CB2DF"/>
    <w:rsid w:val="317CBC04"/>
    <w:rsid w:val="317CC688"/>
    <w:rsid w:val="317CED2C"/>
    <w:rsid w:val="317D1B84"/>
    <w:rsid w:val="317D23DD"/>
    <w:rsid w:val="317D2DEE"/>
    <w:rsid w:val="317D5801"/>
    <w:rsid w:val="317E5545"/>
    <w:rsid w:val="317E6074"/>
    <w:rsid w:val="317E70EF"/>
    <w:rsid w:val="317EC6A1"/>
    <w:rsid w:val="317ECE0C"/>
    <w:rsid w:val="317F430C"/>
    <w:rsid w:val="3180603F"/>
    <w:rsid w:val="318079BA"/>
    <w:rsid w:val="31807D9C"/>
    <w:rsid w:val="3180CDE1"/>
    <w:rsid w:val="3180D599"/>
    <w:rsid w:val="31813C19"/>
    <w:rsid w:val="3181937B"/>
    <w:rsid w:val="3181DBD8"/>
    <w:rsid w:val="318230B8"/>
    <w:rsid w:val="31826976"/>
    <w:rsid w:val="3182A241"/>
    <w:rsid w:val="3182C055"/>
    <w:rsid w:val="318334D9"/>
    <w:rsid w:val="31833A36"/>
    <w:rsid w:val="31834237"/>
    <w:rsid w:val="3183F0D5"/>
    <w:rsid w:val="3183FB42"/>
    <w:rsid w:val="318408EA"/>
    <w:rsid w:val="31840E03"/>
    <w:rsid w:val="31842FE1"/>
    <w:rsid w:val="31843C44"/>
    <w:rsid w:val="31843DDD"/>
    <w:rsid w:val="31848565"/>
    <w:rsid w:val="3184BC08"/>
    <w:rsid w:val="3184DD22"/>
    <w:rsid w:val="3184EFD1"/>
    <w:rsid w:val="31855E71"/>
    <w:rsid w:val="31856759"/>
    <w:rsid w:val="3185816D"/>
    <w:rsid w:val="3185C460"/>
    <w:rsid w:val="3185E330"/>
    <w:rsid w:val="318603BB"/>
    <w:rsid w:val="31871FF8"/>
    <w:rsid w:val="31874AFB"/>
    <w:rsid w:val="318763F8"/>
    <w:rsid w:val="318792ED"/>
    <w:rsid w:val="3187F9E4"/>
    <w:rsid w:val="318828B3"/>
    <w:rsid w:val="3188340A"/>
    <w:rsid w:val="31883CEB"/>
    <w:rsid w:val="3188C8B9"/>
    <w:rsid w:val="3188F45F"/>
    <w:rsid w:val="31890015"/>
    <w:rsid w:val="31894299"/>
    <w:rsid w:val="31894EC3"/>
    <w:rsid w:val="3189A26E"/>
    <w:rsid w:val="3189B16C"/>
    <w:rsid w:val="318A0676"/>
    <w:rsid w:val="318A19A7"/>
    <w:rsid w:val="318A8A39"/>
    <w:rsid w:val="318A9F7E"/>
    <w:rsid w:val="318AA7A7"/>
    <w:rsid w:val="318AC11D"/>
    <w:rsid w:val="318AE0B7"/>
    <w:rsid w:val="318AEC93"/>
    <w:rsid w:val="318B0305"/>
    <w:rsid w:val="318B112D"/>
    <w:rsid w:val="318B2ED4"/>
    <w:rsid w:val="318B44B7"/>
    <w:rsid w:val="318B5954"/>
    <w:rsid w:val="318C4602"/>
    <w:rsid w:val="318C48F1"/>
    <w:rsid w:val="318CADC6"/>
    <w:rsid w:val="318CB09C"/>
    <w:rsid w:val="318D2C30"/>
    <w:rsid w:val="318D2D18"/>
    <w:rsid w:val="318D3C6A"/>
    <w:rsid w:val="318D3D94"/>
    <w:rsid w:val="318D526F"/>
    <w:rsid w:val="318D6006"/>
    <w:rsid w:val="318DB91D"/>
    <w:rsid w:val="318DD935"/>
    <w:rsid w:val="318E6DB7"/>
    <w:rsid w:val="318E8BEC"/>
    <w:rsid w:val="318E951C"/>
    <w:rsid w:val="318EA523"/>
    <w:rsid w:val="318EC9CF"/>
    <w:rsid w:val="318EDAB9"/>
    <w:rsid w:val="318EEC37"/>
    <w:rsid w:val="318F062D"/>
    <w:rsid w:val="318F2356"/>
    <w:rsid w:val="318F6871"/>
    <w:rsid w:val="318FAD52"/>
    <w:rsid w:val="318FD2DA"/>
    <w:rsid w:val="31900C94"/>
    <w:rsid w:val="319052F6"/>
    <w:rsid w:val="3190CDFC"/>
    <w:rsid w:val="3190D3BC"/>
    <w:rsid w:val="3190E26D"/>
    <w:rsid w:val="3191066C"/>
    <w:rsid w:val="3191CD4B"/>
    <w:rsid w:val="3191DA28"/>
    <w:rsid w:val="3191F4B5"/>
    <w:rsid w:val="31922677"/>
    <w:rsid w:val="31927292"/>
    <w:rsid w:val="319290BF"/>
    <w:rsid w:val="3192C8D4"/>
    <w:rsid w:val="3192DF4D"/>
    <w:rsid w:val="31930024"/>
    <w:rsid w:val="3193320C"/>
    <w:rsid w:val="3193512F"/>
    <w:rsid w:val="31935E37"/>
    <w:rsid w:val="31936BE5"/>
    <w:rsid w:val="319375E7"/>
    <w:rsid w:val="31941599"/>
    <w:rsid w:val="31942513"/>
    <w:rsid w:val="31943992"/>
    <w:rsid w:val="319474E9"/>
    <w:rsid w:val="31948EB1"/>
    <w:rsid w:val="3194D54A"/>
    <w:rsid w:val="3194E8CD"/>
    <w:rsid w:val="319527E3"/>
    <w:rsid w:val="319558D8"/>
    <w:rsid w:val="31958156"/>
    <w:rsid w:val="3195F6FE"/>
    <w:rsid w:val="3195F9C2"/>
    <w:rsid w:val="31964016"/>
    <w:rsid w:val="31966E0A"/>
    <w:rsid w:val="31966F94"/>
    <w:rsid w:val="31971392"/>
    <w:rsid w:val="31972DC2"/>
    <w:rsid w:val="319751B7"/>
    <w:rsid w:val="3197B462"/>
    <w:rsid w:val="31981475"/>
    <w:rsid w:val="31987CDC"/>
    <w:rsid w:val="3198AECA"/>
    <w:rsid w:val="31992346"/>
    <w:rsid w:val="31994359"/>
    <w:rsid w:val="3199B6A2"/>
    <w:rsid w:val="3199D733"/>
    <w:rsid w:val="319A0205"/>
    <w:rsid w:val="319A1951"/>
    <w:rsid w:val="319A2606"/>
    <w:rsid w:val="319A50C0"/>
    <w:rsid w:val="319A516C"/>
    <w:rsid w:val="319A82D5"/>
    <w:rsid w:val="319A93EF"/>
    <w:rsid w:val="319AA391"/>
    <w:rsid w:val="319AAC69"/>
    <w:rsid w:val="319AB753"/>
    <w:rsid w:val="319B7901"/>
    <w:rsid w:val="319BB648"/>
    <w:rsid w:val="319BB6CE"/>
    <w:rsid w:val="319BE127"/>
    <w:rsid w:val="319C0B3B"/>
    <w:rsid w:val="319C0D19"/>
    <w:rsid w:val="319C2FBB"/>
    <w:rsid w:val="319C56A8"/>
    <w:rsid w:val="319CFBBB"/>
    <w:rsid w:val="319D82B3"/>
    <w:rsid w:val="319DBEF3"/>
    <w:rsid w:val="319DC7F7"/>
    <w:rsid w:val="319DE700"/>
    <w:rsid w:val="319E39DE"/>
    <w:rsid w:val="319E499A"/>
    <w:rsid w:val="319E9972"/>
    <w:rsid w:val="319F04AD"/>
    <w:rsid w:val="319F415E"/>
    <w:rsid w:val="319FB59E"/>
    <w:rsid w:val="319FF315"/>
    <w:rsid w:val="31A059BC"/>
    <w:rsid w:val="31A0A247"/>
    <w:rsid w:val="31A0D198"/>
    <w:rsid w:val="31A0E1A1"/>
    <w:rsid w:val="31A11F17"/>
    <w:rsid w:val="31A130E4"/>
    <w:rsid w:val="31A1812C"/>
    <w:rsid w:val="31A1839D"/>
    <w:rsid w:val="31A192E7"/>
    <w:rsid w:val="31A196DF"/>
    <w:rsid w:val="31A1C93F"/>
    <w:rsid w:val="31A21ECD"/>
    <w:rsid w:val="31A2970A"/>
    <w:rsid w:val="31A2AC01"/>
    <w:rsid w:val="31A2DDAD"/>
    <w:rsid w:val="31A35973"/>
    <w:rsid w:val="31A35C07"/>
    <w:rsid w:val="31A36C8C"/>
    <w:rsid w:val="31A3810F"/>
    <w:rsid w:val="31A39F6E"/>
    <w:rsid w:val="31A3AFA1"/>
    <w:rsid w:val="31A3D5BB"/>
    <w:rsid w:val="31A3D94E"/>
    <w:rsid w:val="31A3E166"/>
    <w:rsid w:val="31A42F35"/>
    <w:rsid w:val="31A43073"/>
    <w:rsid w:val="31A45620"/>
    <w:rsid w:val="31A48770"/>
    <w:rsid w:val="31A4AB73"/>
    <w:rsid w:val="31A4C39B"/>
    <w:rsid w:val="31A4CB34"/>
    <w:rsid w:val="31A4DB0F"/>
    <w:rsid w:val="31A52B0A"/>
    <w:rsid w:val="31A56156"/>
    <w:rsid w:val="31A5BB12"/>
    <w:rsid w:val="31A61F39"/>
    <w:rsid w:val="31A62202"/>
    <w:rsid w:val="31A63103"/>
    <w:rsid w:val="31A64703"/>
    <w:rsid w:val="31A67901"/>
    <w:rsid w:val="31A6BF41"/>
    <w:rsid w:val="31A6D6FB"/>
    <w:rsid w:val="31A7157E"/>
    <w:rsid w:val="31A72929"/>
    <w:rsid w:val="31A7415C"/>
    <w:rsid w:val="31A74897"/>
    <w:rsid w:val="31A77AF9"/>
    <w:rsid w:val="31A7C739"/>
    <w:rsid w:val="31A7E060"/>
    <w:rsid w:val="31A867EF"/>
    <w:rsid w:val="31A8D001"/>
    <w:rsid w:val="31A8FC54"/>
    <w:rsid w:val="31A97A2A"/>
    <w:rsid w:val="31A9B5C7"/>
    <w:rsid w:val="31A9FEC8"/>
    <w:rsid w:val="31AA0483"/>
    <w:rsid w:val="31AA16E0"/>
    <w:rsid w:val="31AA37DF"/>
    <w:rsid w:val="31AA9135"/>
    <w:rsid w:val="31AA9C60"/>
    <w:rsid w:val="31AAB2E2"/>
    <w:rsid w:val="31AABE3C"/>
    <w:rsid w:val="31AAD346"/>
    <w:rsid w:val="31AADAFD"/>
    <w:rsid w:val="31AAEEE1"/>
    <w:rsid w:val="31AB7061"/>
    <w:rsid w:val="31AC1536"/>
    <w:rsid w:val="31AC3CD9"/>
    <w:rsid w:val="31AC4AE5"/>
    <w:rsid w:val="31AC57BE"/>
    <w:rsid w:val="31AC6A81"/>
    <w:rsid w:val="31AC7557"/>
    <w:rsid w:val="31AC952C"/>
    <w:rsid w:val="31ACC252"/>
    <w:rsid w:val="31ACE7AE"/>
    <w:rsid w:val="31AD37AF"/>
    <w:rsid w:val="31AD41CB"/>
    <w:rsid w:val="31AD9D46"/>
    <w:rsid w:val="31ADF9B3"/>
    <w:rsid w:val="31AE13D8"/>
    <w:rsid w:val="31AE4349"/>
    <w:rsid w:val="31AE6CD3"/>
    <w:rsid w:val="31AEF2DB"/>
    <w:rsid w:val="31AF0BCF"/>
    <w:rsid w:val="31AF2204"/>
    <w:rsid w:val="31AF8A59"/>
    <w:rsid w:val="31AFC04E"/>
    <w:rsid w:val="31AFF4F0"/>
    <w:rsid w:val="31B0032F"/>
    <w:rsid w:val="31B06611"/>
    <w:rsid w:val="31B079E7"/>
    <w:rsid w:val="31B09972"/>
    <w:rsid w:val="31B1128E"/>
    <w:rsid w:val="31B11C05"/>
    <w:rsid w:val="31B14BDB"/>
    <w:rsid w:val="31B15F56"/>
    <w:rsid w:val="31B1620F"/>
    <w:rsid w:val="31B17630"/>
    <w:rsid w:val="31B1927D"/>
    <w:rsid w:val="31B1B997"/>
    <w:rsid w:val="31B1E04E"/>
    <w:rsid w:val="31B1F565"/>
    <w:rsid w:val="31B209DC"/>
    <w:rsid w:val="31B2F439"/>
    <w:rsid w:val="31B3556E"/>
    <w:rsid w:val="31B36D9B"/>
    <w:rsid w:val="31B3B33C"/>
    <w:rsid w:val="31B3D5AE"/>
    <w:rsid w:val="31B3D866"/>
    <w:rsid w:val="31B44B6F"/>
    <w:rsid w:val="31B48434"/>
    <w:rsid w:val="31B530B6"/>
    <w:rsid w:val="31B5B0BA"/>
    <w:rsid w:val="31B5D5C1"/>
    <w:rsid w:val="31B5E398"/>
    <w:rsid w:val="31B5F81D"/>
    <w:rsid w:val="31B5F993"/>
    <w:rsid w:val="31B60537"/>
    <w:rsid w:val="31B60AD4"/>
    <w:rsid w:val="31B63A4A"/>
    <w:rsid w:val="31B66716"/>
    <w:rsid w:val="31B6BAC3"/>
    <w:rsid w:val="31B6E805"/>
    <w:rsid w:val="31B6EBB3"/>
    <w:rsid w:val="31B6FD59"/>
    <w:rsid w:val="31B72300"/>
    <w:rsid w:val="31B75DD4"/>
    <w:rsid w:val="31B788C5"/>
    <w:rsid w:val="31B7A7E2"/>
    <w:rsid w:val="31B7CFC6"/>
    <w:rsid w:val="31B83A23"/>
    <w:rsid w:val="31B8DD17"/>
    <w:rsid w:val="31B8E352"/>
    <w:rsid w:val="31B9ECA3"/>
    <w:rsid w:val="31BA1B3D"/>
    <w:rsid w:val="31BA6B46"/>
    <w:rsid w:val="31BAD620"/>
    <w:rsid w:val="31BAE512"/>
    <w:rsid w:val="31BB1779"/>
    <w:rsid w:val="31BB546C"/>
    <w:rsid w:val="31BB61C9"/>
    <w:rsid w:val="31BB6BA3"/>
    <w:rsid w:val="31BB9A6C"/>
    <w:rsid w:val="31BBA9E5"/>
    <w:rsid w:val="31BBAB08"/>
    <w:rsid w:val="31BBACA3"/>
    <w:rsid w:val="31BBCDBB"/>
    <w:rsid w:val="31BC1545"/>
    <w:rsid w:val="31BC694B"/>
    <w:rsid w:val="31BCA40F"/>
    <w:rsid w:val="31BCA693"/>
    <w:rsid w:val="31BCF171"/>
    <w:rsid w:val="31BD25D6"/>
    <w:rsid w:val="31BD7756"/>
    <w:rsid w:val="31BDD1E3"/>
    <w:rsid w:val="31BDD571"/>
    <w:rsid w:val="31BDDB15"/>
    <w:rsid w:val="31BDF2E5"/>
    <w:rsid w:val="31BE0C44"/>
    <w:rsid w:val="31BE40FC"/>
    <w:rsid w:val="31BE55D5"/>
    <w:rsid w:val="31BE570F"/>
    <w:rsid w:val="31BE5FD3"/>
    <w:rsid w:val="31BED673"/>
    <w:rsid w:val="31BEFC3E"/>
    <w:rsid w:val="31BF2F0D"/>
    <w:rsid w:val="31BF4079"/>
    <w:rsid w:val="31BF6025"/>
    <w:rsid w:val="31BF7CB8"/>
    <w:rsid w:val="31BF9595"/>
    <w:rsid w:val="31BFC81A"/>
    <w:rsid w:val="31C019F6"/>
    <w:rsid w:val="31C0582B"/>
    <w:rsid w:val="31C09531"/>
    <w:rsid w:val="31C0991E"/>
    <w:rsid w:val="31C13EB1"/>
    <w:rsid w:val="31C1499C"/>
    <w:rsid w:val="31C15CDB"/>
    <w:rsid w:val="31C1C4AE"/>
    <w:rsid w:val="31C1F37F"/>
    <w:rsid w:val="31C1F76D"/>
    <w:rsid w:val="31C226F9"/>
    <w:rsid w:val="31C252C2"/>
    <w:rsid w:val="31C25998"/>
    <w:rsid w:val="31C27805"/>
    <w:rsid w:val="31C28CF8"/>
    <w:rsid w:val="31C2FC03"/>
    <w:rsid w:val="31C30C1C"/>
    <w:rsid w:val="31C33702"/>
    <w:rsid w:val="31C33BD2"/>
    <w:rsid w:val="31C396FC"/>
    <w:rsid w:val="31C3C95B"/>
    <w:rsid w:val="31C3E5FC"/>
    <w:rsid w:val="31C41269"/>
    <w:rsid w:val="31C449BE"/>
    <w:rsid w:val="31C49851"/>
    <w:rsid w:val="31C4C260"/>
    <w:rsid w:val="31C4DA30"/>
    <w:rsid w:val="31C4F80C"/>
    <w:rsid w:val="31C4F83B"/>
    <w:rsid w:val="31C51CDD"/>
    <w:rsid w:val="31C5287D"/>
    <w:rsid w:val="31C53761"/>
    <w:rsid w:val="31C53A6E"/>
    <w:rsid w:val="31C54AFC"/>
    <w:rsid w:val="31C5639A"/>
    <w:rsid w:val="31C568A5"/>
    <w:rsid w:val="31C57872"/>
    <w:rsid w:val="31C5AAB9"/>
    <w:rsid w:val="31C5CECB"/>
    <w:rsid w:val="31C5D212"/>
    <w:rsid w:val="31C6163D"/>
    <w:rsid w:val="31C619D9"/>
    <w:rsid w:val="31C6831E"/>
    <w:rsid w:val="31C6AE5D"/>
    <w:rsid w:val="31C6B810"/>
    <w:rsid w:val="31C6CF00"/>
    <w:rsid w:val="31C6D043"/>
    <w:rsid w:val="31C6D1AF"/>
    <w:rsid w:val="31C71A36"/>
    <w:rsid w:val="31C73E79"/>
    <w:rsid w:val="31C75ABA"/>
    <w:rsid w:val="31C7779C"/>
    <w:rsid w:val="31C799A9"/>
    <w:rsid w:val="31C7A313"/>
    <w:rsid w:val="31C7D5C0"/>
    <w:rsid w:val="31C7D889"/>
    <w:rsid w:val="31C7F84B"/>
    <w:rsid w:val="31C8105F"/>
    <w:rsid w:val="31C81E5D"/>
    <w:rsid w:val="31C908C6"/>
    <w:rsid w:val="31C915AD"/>
    <w:rsid w:val="31C930D5"/>
    <w:rsid w:val="31C94D9A"/>
    <w:rsid w:val="31C9DE22"/>
    <w:rsid w:val="31C9F1E6"/>
    <w:rsid w:val="31CA0B11"/>
    <w:rsid w:val="31CA2337"/>
    <w:rsid w:val="31CA2EC8"/>
    <w:rsid w:val="31CAC77E"/>
    <w:rsid w:val="31CAF24D"/>
    <w:rsid w:val="31CB0C16"/>
    <w:rsid w:val="31CB0D5F"/>
    <w:rsid w:val="31CB1E79"/>
    <w:rsid w:val="31CB5611"/>
    <w:rsid w:val="31CB6110"/>
    <w:rsid w:val="31CB6B37"/>
    <w:rsid w:val="31CB6B4B"/>
    <w:rsid w:val="31CBA374"/>
    <w:rsid w:val="31CBA65C"/>
    <w:rsid w:val="31CBF5CE"/>
    <w:rsid w:val="31CC15D7"/>
    <w:rsid w:val="31CC3041"/>
    <w:rsid w:val="31CC8269"/>
    <w:rsid w:val="31CC8E8F"/>
    <w:rsid w:val="31CCD667"/>
    <w:rsid w:val="31CCF108"/>
    <w:rsid w:val="31CD1C88"/>
    <w:rsid w:val="31CD49F9"/>
    <w:rsid w:val="31CD5085"/>
    <w:rsid w:val="31CD6D7A"/>
    <w:rsid w:val="31CDA8C4"/>
    <w:rsid w:val="31CDB97F"/>
    <w:rsid w:val="31CDBB51"/>
    <w:rsid w:val="31CDD017"/>
    <w:rsid w:val="31CF649E"/>
    <w:rsid w:val="31CFAA9A"/>
    <w:rsid w:val="31CFB2E0"/>
    <w:rsid w:val="31D02BAB"/>
    <w:rsid w:val="31D02E0C"/>
    <w:rsid w:val="31D03E88"/>
    <w:rsid w:val="31D064CC"/>
    <w:rsid w:val="31D0B656"/>
    <w:rsid w:val="31D0B6B2"/>
    <w:rsid w:val="31D0FF99"/>
    <w:rsid w:val="31D11362"/>
    <w:rsid w:val="31D14145"/>
    <w:rsid w:val="31D155BF"/>
    <w:rsid w:val="31D189CA"/>
    <w:rsid w:val="31D1CB45"/>
    <w:rsid w:val="31D1D3C6"/>
    <w:rsid w:val="31D21636"/>
    <w:rsid w:val="31D22236"/>
    <w:rsid w:val="31D27204"/>
    <w:rsid w:val="31D274A7"/>
    <w:rsid w:val="31D27FDD"/>
    <w:rsid w:val="31D28F5E"/>
    <w:rsid w:val="31D2AA3C"/>
    <w:rsid w:val="31D353F4"/>
    <w:rsid w:val="31D36776"/>
    <w:rsid w:val="31D3B3A6"/>
    <w:rsid w:val="31D4A447"/>
    <w:rsid w:val="31D510C8"/>
    <w:rsid w:val="31D56FF2"/>
    <w:rsid w:val="31D58E16"/>
    <w:rsid w:val="31D5A2DB"/>
    <w:rsid w:val="31D5F1C1"/>
    <w:rsid w:val="31D60229"/>
    <w:rsid w:val="31D628C2"/>
    <w:rsid w:val="31D6938E"/>
    <w:rsid w:val="31D6A35B"/>
    <w:rsid w:val="31D6CD86"/>
    <w:rsid w:val="31D6D4C4"/>
    <w:rsid w:val="31D6E3FD"/>
    <w:rsid w:val="31D73768"/>
    <w:rsid w:val="31D759B8"/>
    <w:rsid w:val="31D7BF0E"/>
    <w:rsid w:val="31D80B43"/>
    <w:rsid w:val="31D82815"/>
    <w:rsid w:val="31D841F8"/>
    <w:rsid w:val="31D844E0"/>
    <w:rsid w:val="31D89A61"/>
    <w:rsid w:val="31D8B6A1"/>
    <w:rsid w:val="31D8DEC8"/>
    <w:rsid w:val="31D948A9"/>
    <w:rsid w:val="31D95C84"/>
    <w:rsid w:val="31D9690D"/>
    <w:rsid w:val="31D98F27"/>
    <w:rsid w:val="31D9A8DE"/>
    <w:rsid w:val="31D9C198"/>
    <w:rsid w:val="31D9D87C"/>
    <w:rsid w:val="31D9F268"/>
    <w:rsid w:val="31DA06DA"/>
    <w:rsid w:val="31DA350E"/>
    <w:rsid w:val="31DA4FCA"/>
    <w:rsid w:val="31DA51C7"/>
    <w:rsid w:val="31DA823B"/>
    <w:rsid w:val="31DAADC5"/>
    <w:rsid w:val="31DAF5AC"/>
    <w:rsid w:val="31DB07E8"/>
    <w:rsid w:val="31DB6179"/>
    <w:rsid w:val="31DB6E17"/>
    <w:rsid w:val="31DBB34D"/>
    <w:rsid w:val="31DBBC8F"/>
    <w:rsid w:val="31DBBCA4"/>
    <w:rsid w:val="31DBC39A"/>
    <w:rsid w:val="31DBC70E"/>
    <w:rsid w:val="31DBCF7B"/>
    <w:rsid w:val="31DBD37B"/>
    <w:rsid w:val="31DBF6B7"/>
    <w:rsid w:val="31DCB329"/>
    <w:rsid w:val="31DCC6BC"/>
    <w:rsid w:val="31DCD3B9"/>
    <w:rsid w:val="31DCEC43"/>
    <w:rsid w:val="31DCEFEF"/>
    <w:rsid w:val="31DD085C"/>
    <w:rsid w:val="31DD9E6F"/>
    <w:rsid w:val="31DDFC3E"/>
    <w:rsid w:val="31DE0DA2"/>
    <w:rsid w:val="31DE1C0C"/>
    <w:rsid w:val="31DE3154"/>
    <w:rsid w:val="31DE35D3"/>
    <w:rsid w:val="31DEA8A3"/>
    <w:rsid w:val="31DEAA5C"/>
    <w:rsid w:val="31DF0505"/>
    <w:rsid w:val="31DF4789"/>
    <w:rsid w:val="31DF6F54"/>
    <w:rsid w:val="31DF86F8"/>
    <w:rsid w:val="31DFEB8B"/>
    <w:rsid w:val="31E01DD3"/>
    <w:rsid w:val="31E06120"/>
    <w:rsid w:val="31E09109"/>
    <w:rsid w:val="31E0AB99"/>
    <w:rsid w:val="31E0C32D"/>
    <w:rsid w:val="31E10B2F"/>
    <w:rsid w:val="31E14770"/>
    <w:rsid w:val="31E16A5D"/>
    <w:rsid w:val="31E18E98"/>
    <w:rsid w:val="31E1A30D"/>
    <w:rsid w:val="31E1A378"/>
    <w:rsid w:val="31E1A9E9"/>
    <w:rsid w:val="31E1D1E0"/>
    <w:rsid w:val="31E1DF86"/>
    <w:rsid w:val="31E23D6F"/>
    <w:rsid w:val="31E2525D"/>
    <w:rsid w:val="31E2E62C"/>
    <w:rsid w:val="31E31F0B"/>
    <w:rsid w:val="31E32093"/>
    <w:rsid w:val="31E33545"/>
    <w:rsid w:val="31E34D18"/>
    <w:rsid w:val="31E3754E"/>
    <w:rsid w:val="31E47B5A"/>
    <w:rsid w:val="31E4C64E"/>
    <w:rsid w:val="31E4ED96"/>
    <w:rsid w:val="31E5221D"/>
    <w:rsid w:val="31E55B25"/>
    <w:rsid w:val="31E55DD0"/>
    <w:rsid w:val="31E60CF6"/>
    <w:rsid w:val="31E6318A"/>
    <w:rsid w:val="31E64391"/>
    <w:rsid w:val="31E68597"/>
    <w:rsid w:val="31E6A6D9"/>
    <w:rsid w:val="31E6BAD1"/>
    <w:rsid w:val="31E6E0EC"/>
    <w:rsid w:val="31E76065"/>
    <w:rsid w:val="31E79B02"/>
    <w:rsid w:val="31E7E9C8"/>
    <w:rsid w:val="31E8BE4A"/>
    <w:rsid w:val="31E8C545"/>
    <w:rsid w:val="31E902DB"/>
    <w:rsid w:val="31E90884"/>
    <w:rsid w:val="31E90E0B"/>
    <w:rsid w:val="31E92A06"/>
    <w:rsid w:val="31E957C8"/>
    <w:rsid w:val="31E9AC35"/>
    <w:rsid w:val="31E9BE0C"/>
    <w:rsid w:val="31E9C304"/>
    <w:rsid w:val="31E9C7EE"/>
    <w:rsid w:val="31E9F870"/>
    <w:rsid w:val="31EA3E40"/>
    <w:rsid w:val="31EA5675"/>
    <w:rsid w:val="31EAADB9"/>
    <w:rsid w:val="31EACD09"/>
    <w:rsid w:val="31EADCD8"/>
    <w:rsid w:val="31EADDD0"/>
    <w:rsid w:val="31EB0094"/>
    <w:rsid w:val="31EB0666"/>
    <w:rsid w:val="31EB554E"/>
    <w:rsid w:val="31EBB2DB"/>
    <w:rsid w:val="31EBB809"/>
    <w:rsid w:val="31EBD92C"/>
    <w:rsid w:val="31EC3B01"/>
    <w:rsid w:val="31EC7AAA"/>
    <w:rsid w:val="31EC9973"/>
    <w:rsid w:val="31ECB98E"/>
    <w:rsid w:val="31ECEF9E"/>
    <w:rsid w:val="31ED56FF"/>
    <w:rsid w:val="31ED7D0A"/>
    <w:rsid w:val="31ED96F0"/>
    <w:rsid w:val="31EDA9DE"/>
    <w:rsid w:val="31EDB9D4"/>
    <w:rsid w:val="31EDC958"/>
    <w:rsid w:val="31EDFFDB"/>
    <w:rsid w:val="31EE0073"/>
    <w:rsid w:val="31EE8D1A"/>
    <w:rsid w:val="31EEA252"/>
    <w:rsid w:val="31EEA98F"/>
    <w:rsid w:val="31EEAC0E"/>
    <w:rsid w:val="31EECDFD"/>
    <w:rsid w:val="31EED0E8"/>
    <w:rsid w:val="31EEEAF6"/>
    <w:rsid w:val="31EF2AB0"/>
    <w:rsid w:val="31EF7981"/>
    <w:rsid w:val="31EFB03B"/>
    <w:rsid w:val="31EFB9DB"/>
    <w:rsid w:val="31F00282"/>
    <w:rsid w:val="31F018E7"/>
    <w:rsid w:val="31F0194D"/>
    <w:rsid w:val="31F05C3F"/>
    <w:rsid w:val="31F074AF"/>
    <w:rsid w:val="31F07540"/>
    <w:rsid w:val="31F089C8"/>
    <w:rsid w:val="31F09AF8"/>
    <w:rsid w:val="31F0A575"/>
    <w:rsid w:val="31F108C4"/>
    <w:rsid w:val="31F11913"/>
    <w:rsid w:val="31F1B6CB"/>
    <w:rsid w:val="31F1ED85"/>
    <w:rsid w:val="31F21718"/>
    <w:rsid w:val="31F21942"/>
    <w:rsid w:val="31F248E7"/>
    <w:rsid w:val="31F27073"/>
    <w:rsid w:val="31F27908"/>
    <w:rsid w:val="31F28FB9"/>
    <w:rsid w:val="31F2FFFD"/>
    <w:rsid w:val="31F329BE"/>
    <w:rsid w:val="31F32C1E"/>
    <w:rsid w:val="31F33782"/>
    <w:rsid w:val="31F45B28"/>
    <w:rsid w:val="31F46A31"/>
    <w:rsid w:val="31F46CE2"/>
    <w:rsid w:val="31F49624"/>
    <w:rsid w:val="31F49E81"/>
    <w:rsid w:val="31F537BD"/>
    <w:rsid w:val="31F53A02"/>
    <w:rsid w:val="31F53CA9"/>
    <w:rsid w:val="31F57BC4"/>
    <w:rsid w:val="31F59B92"/>
    <w:rsid w:val="31F5A771"/>
    <w:rsid w:val="31F61445"/>
    <w:rsid w:val="31F66EE6"/>
    <w:rsid w:val="31F67100"/>
    <w:rsid w:val="31F69316"/>
    <w:rsid w:val="31F6A040"/>
    <w:rsid w:val="31F6E9D2"/>
    <w:rsid w:val="31F6FC23"/>
    <w:rsid w:val="31F70265"/>
    <w:rsid w:val="31F73759"/>
    <w:rsid w:val="31F76EF2"/>
    <w:rsid w:val="31F7706E"/>
    <w:rsid w:val="31F776D6"/>
    <w:rsid w:val="31F780C1"/>
    <w:rsid w:val="31F7A99D"/>
    <w:rsid w:val="31F7C2CB"/>
    <w:rsid w:val="31F7D71A"/>
    <w:rsid w:val="31F7FC47"/>
    <w:rsid w:val="31F81D98"/>
    <w:rsid w:val="31F8244E"/>
    <w:rsid w:val="31F8288A"/>
    <w:rsid w:val="31F850EE"/>
    <w:rsid w:val="31F85EDC"/>
    <w:rsid w:val="31F88EE5"/>
    <w:rsid w:val="31F8CB22"/>
    <w:rsid w:val="31F95040"/>
    <w:rsid w:val="31F96B4A"/>
    <w:rsid w:val="31F9CEE7"/>
    <w:rsid w:val="31F9D5DF"/>
    <w:rsid w:val="31FA0823"/>
    <w:rsid w:val="31FA46EE"/>
    <w:rsid w:val="31FA7E49"/>
    <w:rsid w:val="31FACD52"/>
    <w:rsid w:val="31FB28FD"/>
    <w:rsid w:val="31FB3BBC"/>
    <w:rsid w:val="31FB71B8"/>
    <w:rsid w:val="31FB7562"/>
    <w:rsid w:val="31FB8440"/>
    <w:rsid w:val="31FB9265"/>
    <w:rsid w:val="31FB9671"/>
    <w:rsid w:val="31FC0815"/>
    <w:rsid w:val="31FC1EB9"/>
    <w:rsid w:val="31FC4183"/>
    <w:rsid w:val="31FC9012"/>
    <w:rsid w:val="31FC9CAB"/>
    <w:rsid w:val="31FCB0A0"/>
    <w:rsid w:val="31FCC1A1"/>
    <w:rsid w:val="31FCE66D"/>
    <w:rsid w:val="31FD1464"/>
    <w:rsid w:val="31FD38DF"/>
    <w:rsid w:val="31FD56E7"/>
    <w:rsid w:val="31FD7DD1"/>
    <w:rsid w:val="31FDCBA9"/>
    <w:rsid w:val="31FDE9CE"/>
    <w:rsid w:val="31FE7BCC"/>
    <w:rsid w:val="31FE7CC8"/>
    <w:rsid w:val="31FE7ED5"/>
    <w:rsid w:val="31FE8EE3"/>
    <w:rsid w:val="31FEBA90"/>
    <w:rsid w:val="31FEFAA6"/>
    <w:rsid w:val="31FF0058"/>
    <w:rsid w:val="31FF39B7"/>
    <w:rsid w:val="31FF50A3"/>
    <w:rsid w:val="31FF7F03"/>
    <w:rsid w:val="31FF917D"/>
    <w:rsid w:val="31FFBF3D"/>
    <w:rsid w:val="31FFBFD2"/>
    <w:rsid w:val="31FFD6F7"/>
    <w:rsid w:val="31FFF2F1"/>
    <w:rsid w:val="320014DA"/>
    <w:rsid w:val="32004827"/>
    <w:rsid w:val="3200605E"/>
    <w:rsid w:val="320085F0"/>
    <w:rsid w:val="3200A153"/>
    <w:rsid w:val="3200DBD2"/>
    <w:rsid w:val="320105BA"/>
    <w:rsid w:val="3201204C"/>
    <w:rsid w:val="32015D84"/>
    <w:rsid w:val="3201753B"/>
    <w:rsid w:val="32019D13"/>
    <w:rsid w:val="3201BFF1"/>
    <w:rsid w:val="3201E459"/>
    <w:rsid w:val="3201FD08"/>
    <w:rsid w:val="32025F88"/>
    <w:rsid w:val="3202A829"/>
    <w:rsid w:val="3202DB2E"/>
    <w:rsid w:val="3202E224"/>
    <w:rsid w:val="32033A62"/>
    <w:rsid w:val="32038FC5"/>
    <w:rsid w:val="32039C11"/>
    <w:rsid w:val="3203A33C"/>
    <w:rsid w:val="3203EF2D"/>
    <w:rsid w:val="320440BC"/>
    <w:rsid w:val="32048966"/>
    <w:rsid w:val="320497FF"/>
    <w:rsid w:val="32051411"/>
    <w:rsid w:val="32053811"/>
    <w:rsid w:val="32055890"/>
    <w:rsid w:val="32067528"/>
    <w:rsid w:val="3206C88B"/>
    <w:rsid w:val="32070618"/>
    <w:rsid w:val="320758F5"/>
    <w:rsid w:val="3207E7C9"/>
    <w:rsid w:val="3207F342"/>
    <w:rsid w:val="320879A4"/>
    <w:rsid w:val="3208B2A2"/>
    <w:rsid w:val="3208C968"/>
    <w:rsid w:val="3208D925"/>
    <w:rsid w:val="3208FB7C"/>
    <w:rsid w:val="32093348"/>
    <w:rsid w:val="32095659"/>
    <w:rsid w:val="32099C90"/>
    <w:rsid w:val="3209B815"/>
    <w:rsid w:val="3209C66A"/>
    <w:rsid w:val="3209C7D4"/>
    <w:rsid w:val="3209EE1E"/>
    <w:rsid w:val="320A28DC"/>
    <w:rsid w:val="320A5E43"/>
    <w:rsid w:val="320A637E"/>
    <w:rsid w:val="320A70C1"/>
    <w:rsid w:val="320A831C"/>
    <w:rsid w:val="320A8A50"/>
    <w:rsid w:val="320ABEAE"/>
    <w:rsid w:val="320AC3E8"/>
    <w:rsid w:val="320ADF43"/>
    <w:rsid w:val="320AED58"/>
    <w:rsid w:val="320AEE64"/>
    <w:rsid w:val="320B03F2"/>
    <w:rsid w:val="320B38A7"/>
    <w:rsid w:val="320B6861"/>
    <w:rsid w:val="320B6D74"/>
    <w:rsid w:val="320B720C"/>
    <w:rsid w:val="320B77FF"/>
    <w:rsid w:val="320B9303"/>
    <w:rsid w:val="320BA0D2"/>
    <w:rsid w:val="320BBBF9"/>
    <w:rsid w:val="320C25C7"/>
    <w:rsid w:val="320C3E78"/>
    <w:rsid w:val="320C4EE3"/>
    <w:rsid w:val="320CA5EA"/>
    <w:rsid w:val="320CA9FB"/>
    <w:rsid w:val="320CD612"/>
    <w:rsid w:val="320D285D"/>
    <w:rsid w:val="320D3D84"/>
    <w:rsid w:val="320D7265"/>
    <w:rsid w:val="320D772E"/>
    <w:rsid w:val="320D7D42"/>
    <w:rsid w:val="320DAB9F"/>
    <w:rsid w:val="320DB610"/>
    <w:rsid w:val="320E02DA"/>
    <w:rsid w:val="320E0C0E"/>
    <w:rsid w:val="320E57CD"/>
    <w:rsid w:val="320EBE88"/>
    <w:rsid w:val="320EC7C1"/>
    <w:rsid w:val="320F05C9"/>
    <w:rsid w:val="320F576D"/>
    <w:rsid w:val="320F5E4E"/>
    <w:rsid w:val="320F7D89"/>
    <w:rsid w:val="32100B21"/>
    <w:rsid w:val="3210219F"/>
    <w:rsid w:val="32106B05"/>
    <w:rsid w:val="321130C5"/>
    <w:rsid w:val="321152AE"/>
    <w:rsid w:val="3211809F"/>
    <w:rsid w:val="32118EBB"/>
    <w:rsid w:val="32119B53"/>
    <w:rsid w:val="3211B74C"/>
    <w:rsid w:val="3211DC4C"/>
    <w:rsid w:val="3211EA08"/>
    <w:rsid w:val="321222AD"/>
    <w:rsid w:val="3212558E"/>
    <w:rsid w:val="3212A840"/>
    <w:rsid w:val="32131E62"/>
    <w:rsid w:val="32132981"/>
    <w:rsid w:val="32135EEF"/>
    <w:rsid w:val="32136B40"/>
    <w:rsid w:val="321395D6"/>
    <w:rsid w:val="3213F068"/>
    <w:rsid w:val="3213FC69"/>
    <w:rsid w:val="3213FE8A"/>
    <w:rsid w:val="32141E1B"/>
    <w:rsid w:val="32145E1C"/>
    <w:rsid w:val="321497C6"/>
    <w:rsid w:val="32149F29"/>
    <w:rsid w:val="32149F43"/>
    <w:rsid w:val="3214A52E"/>
    <w:rsid w:val="3214AA85"/>
    <w:rsid w:val="3214ABAE"/>
    <w:rsid w:val="32151723"/>
    <w:rsid w:val="32151F37"/>
    <w:rsid w:val="321553E2"/>
    <w:rsid w:val="32158D0F"/>
    <w:rsid w:val="3215E0D8"/>
    <w:rsid w:val="3215ECAA"/>
    <w:rsid w:val="321630B4"/>
    <w:rsid w:val="32164EFD"/>
    <w:rsid w:val="32165033"/>
    <w:rsid w:val="32168168"/>
    <w:rsid w:val="32169E0E"/>
    <w:rsid w:val="3216B11C"/>
    <w:rsid w:val="3216B231"/>
    <w:rsid w:val="3216C7BB"/>
    <w:rsid w:val="3217AD07"/>
    <w:rsid w:val="3217F948"/>
    <w:rsid w:val="3218129B"/>
    <w:rsid w:val="3218DFF6"/>
    <w:rsid w:val="32198F64"/>
    <w:rsid w:val="3219CA8B"/>
    <w:rsid w:val="3219F0E6"/>
    <w:rsid w:val="3219FAD3"/>
    <w:rsid w:val="3219FED3"/>
    <w:rsid w:val="321A8D64"/>
    <w:rsid w:val="321AAC7A"/>
    <w:rsid w:val="321AAFEA"/>
    <w:rsid w:val="321B4CB4"/>
    <w:rsid w:val="321B6D75"/>
    <w:rsid w:val="321B729F"/>
    <w:rsid w:val="321B8680"/>
    <w:rsid w:val="321B9AE1"/>
    <w:rsid w:val="321BC01A"/>
    <w:rsid w:val="321BD83D"/>
    <w:rsid w:val="321BDE48"/>
    <w:rsid w:val="321BF550"/>
    <w:rsid w:val="321C0207"/>
    <w:rsid w:val="321CBBE7"/>
    <w:rsid w:val="321CDDBC"/>
    <w:rsid w:val="321D0167"/>
    <w:rsid w:val="321D5CA3"/>
    <w:rsid w:val="321DB64A"/>
    <w:rsid w:val="321E03FF"/>
    <w:rsid w:val="321E1BB7"/>
    <w:rsid w:val="321E251C"/>
    <w:rsid w:val="321E45C2"/>
    <w:rsid w:val="321E90BC"/>
    <w:rsid w:val="321ED96C"/>
    <w:rsid w:val="321EE819"/>
    <w:rsid w:val="321F024C"/>
    <w:rsid w:val="321F8F36"/>
    <w:rsid w:val="321FD9CD"/>
    <w:rsid w:val="321FF691"/>
    <w:rsid w:val="32200538"/>
    <w:rsid w:val="322014D0"/>
    <w:rsid w:val="32203AD0"/>
    <w:rsid w:val="32204F6B"/>
    <w:rsid w:val="32205746"/>
    <w:rsid w:val="32208003"/>
    <w:rsid w:val="3220B47D"/>
    <w:rsid w:val="3220BC3E"/>
    <w:rsid w:val="3220CE23"/>
    <w:rsid w:val="3220EAC6"/>
    <w:rsid w:val="32210393"/>
    <w:rsid w:val="322160BA"/>
    <w:rsid w:val="322161EF"/>
    <w:rsid w:val="32217F67"/>
    <w:rsid w:val="322190A1"/>
    <w:rsid w:val="3221F233"/>
    <w:rsid w:val="3222DEB6"/>
    <w:rsid w:val="3223095E"/>
    <w:rsid w:val="32231624"/>
    <w:rsid w:val="32234A1E"/>
    <w:rsid w:val="32237E4C"/>
    <w:rsid w:val="322389F7"/>
    <w:rsid w:val="32238B40"/>
    <w:rsid w:val="3223B3E6"/>
    <w:rsid w:val="32240F0C"/>
    <w:rsid w:val="32242426"/>
    <w:rsid w:val="32246A3C"/>
    <w:rsid w:val="32251439"/>
    <w:rsid w:val="32252942"/>
    <w:rsid w:val="32255EFB"/>
    <w:rsid w:val="32256F65"/>
    <w:rsid w:val="3225BC2B"/>
    <w:rsid w:val="3225F659"/>
    <w:rsid w:val="3225FD90"/>
    <w:rsid w:val="32262B33"/>
    <w:rsid w:val="32263BFC"/>
    <w:rsid w:val="32268B35"/>
    <w:rsid w:val="3226F4D4"/>
    <w:rsid w:val="322707BB"/>
    <w:rsid w:val="32270FE1"/>
    <w:rsid w:val="322733A0"/>
    <w:rsid w:val="32274402"/>
    <w:rsid w:val="32275A20"/>
    <w:rsid w:val="3227D0B5"/>
    <w:rsid w:val="3227E6BA"/>
    <w:rsid w:val="32283544"/>
    <w:rsid w:val="32284C9A"/>
    <w:rsid w:val="3228696E"/>
    <w:rsid w:val="3228DBDE"/>
    <w:rsid w:val="32290679"/>
    <w:rsid w:val="322927C7"/>
    <w:rsid w:val="32293C45"/>
    <w:rsid w:val="32296E27"/>
    <w:rsid w:val="3229EAB0"/>
    <w:rsid w:val="322A33A9"/>
    <w:rsid w:val="322A6BE2"/>
    <w:rsid w:val="322A8423"/>
    <w:rsid w:val="322AA745"/>
    <w:rsid w:val="322B8550"/>
    <w:rsid w:val="322BACE1"/>
    <w:rsid w:val="322BFC1D"/>
    <w:rsid w:val="322C741A"/>
    <w:rsid w:val="322C8148"/>
    <w:rsid w:val="322C836F"/>
    <w:rsid w:val="322D45C5"/>
    <w:rsid w:val="322D5835"/>
    <w:rsid w:val="322DE8D0"/>
    <w:rsid w:val="322DEBC8"/>
    <w:rsid w:val="322E0874"/>
    <w:rsid w:val="322E38F9"/>
    <w:rsid w:val="322EAEEE"/>
    <w:rsid w:val="322EE788"/>
    <w:rsid w:val="322EFBE0"/>
    <w:rsid w:val="322F29CB"/>
    <w:rsid w:val="322F4CFC"/>
    <w:rsid w:val="322F79C9"/>
    <w:rsid w:val="322F9867"/>
    <w:rsid w:val="322FF7CE"/>
    <w:rsid w:val="322FFCDF"/>
    <w:rsid w:val="3230C813"/>
    <w:rsid w:val="32311214"/>
    <w:rsid w:val="32315DEF"/>
    <w:rsid w:val="32319BF8"/>
    <w:rsid w:val="3231BC5C"/>
    <w:rsid w:val="323200E3"/>
    <w:rsid w:val="32328E78"/>
    <w:rsid w:val="3232A3C3"/>
    <w:rsid w:val="3232B5AF"/>
    <w:rsid w:val="32331BB4"/>
    <w:rsid w:val="32332D86"/>
    <w:rsid w:val="32338C85"/>
    <w:rsid w:val="3233C122"/>
    <w:rsid w:val="32341273"/>
    <w:rsid w:val="323478A5"/>
    <w:rsid w:val="32347C8B"/>
    <w:rsid w:val="32348E57"/>
    <w:rsid w:val="3234B700"/>
    <w:rsid w:val="3234C76D"/>
    <w:rsid w:val="3234DBA9"/>
    <w:rsid w:val="32351501"/>
    <w:rsid w:val="3235408D"/>
    <w:rsid w:val="32354FA4"/>
    <w:rsid w:val="32354FDF"/>
    <w:rsid w:val="3235731E"/>
    <w:rsid w:val="3235875D"/>
    <w:rsid w:val="3235B7E8"/>
    <w:rsid w:val="3235C8CE"/>
    <w:rsid w:val="3235DE7E"/>
    <w:rsid w:val="3235EB7E"/>
    <w:rsid w:val="32363A55"/>
    <w:rsid w:val="323670DD"/>
    <w:rsid w:val="3236846E"/>
    <w:rsid w:val="3236F59E"/>
    <w:rsid w:val="32370B01"/>
    <w:rsid w:val="3237842A"/>
    <w:rsid w:val="3237A04D"/>
    <w:rsid w:val="3237B3E2"/>
    <w:rsid w:val="32385348"/>
    <w:rsid w:val="32385701"/>
    <w:rsid w:val="3238C7C2"/>
    <w:rsid w:val="3238D511"/>
    <w:rsid w:val="3238EAED"/>
    <w:rsid w:val="32392F7A"/>
    <w:rsid w:val="323961A6"/>
    <w:rsid w:val="32396D7A"/>
    <w:rsid w:val="323A2BC0"/>
    <w:rsid w:val="323A62AC"/>
    <w:rsid w:val="323A62AE"/>
    <w:rsid w:val="323AF3AB"/>
    <w:rsid w:val="323AFC64"/>
    <w:rsid w:val="323B261F"/>
    <w:rsid w:val="323B3A02"/>
    <w:rsid w:val="323B4820"/>
    <w:rsid w:val="323B8528"/>
    <w:rsid w:val="323B9062"/>
    <w:rsid w:val="323BDB46"/>
    <w:rsid w:val="323C8E1C"/>
    <w:rsid w:val="323C96E4"/>
    <w:rsid w:val="323CA427"/>
    <w:rsid w:val="323CFC1E"/>
    <w:rsid w:val="323D2DA3"/>
    <w:rsid w:val="323D8BF6"/>
    <w:rsid w:val="323D9AEB"/>
    <w:rsid w:val="323DA351"/>
    <w:rsid w:val="323DA842"/>
    <w:rsid w:val="323DC4C6"/>
    <w:rsid w:val="323E13E0"/>
    <w:rsid w:val="323E2F7D"/>
    <w:rsid w:val="323E51FE"/>
    <w:rsid w:val="323EC5DA"/>
    <w:rsid w:val="323ED2D0"/>
    <w:rsid w:val="323EF2CE"/>
    <w:rsid w:val="323EFEB1"/>
    <w:rsid w:val="323F2339"/>
    <w:rsid w:val="323F2D2F"/>
    <w:rsid w:val="323F72D1"/>
    <w:rsid w:val="323F84E5"/>
    <w:rsid w:val="323F92C9"/>
    <w:rsid w:val="323FE0AE"/>
    <w:rsid w:val="32400540"/>
    <w:rsid w:val="32400E2B"/>
    <w:rsid w:val="3240A806"/>
    <w:rsid w:val="3240F0A5"/>
    <w:rsid w:val="3241B4FF"/>
    <w:rsid w:val="3241BB10"/>
    <w:rsid w:val="3241EB32"/>
    <w:rsid w:val="3242ABC8"/>
    <w:rsid w:val="32431517"/>
    <w:rsid w:val="32431F40"/>
    <w:rsid w:val="324337F9"/>
    <w:rsid w:val="32437D5B"/>
    <w:rsid w:val="3243A099"/>
    <w:rsid w:val="324407CC"/>
    <w:rsid w:val="32440A6B"/>
    <w:rsid w:val="3244182E"/>
    <w:rsid w:val="32443839"/>
    <w:rsid w:val="32443C56"/>
    <w:rsid w:val="3244E2F9"/>
    <w:rsid w:val="3244FE77"/>
    <w:rsid w:val="32451096"/>
    <w:rsid w:val="32451D60"/>
    <w:rsid w:val="32453DE6"/>
    <w:rsid w:val="32454B64"/>
    <w:rsid w:val="3245AA8A"/>
    <w:rsid w:val="3245ECB5"/>
    <w:rsid w:val="3245F8C9"/>
    <w:rsid w:val="32460ECD"/>
    <w:rsid w:val="32464A33"/>
    <w:rsid w:val="32466796"/>
    <w:rsid w:val="3246781C"/>
    <w:rsid w:val="32467E64"/>
    <w:rsid w:val="32467E84"/>
    <w:rsid w:val="324686FE"/>
    <w:rsid w:val="32469876"/>
    <w:rsid w:val="32470531"/>
    <w:rsid w:val="3247200C"/>
    <w:rsid w:val="3247321C"/>
    <w:rsid w:val="324761D3"/>
    <w:rsid w:val="32478533"/>
    <w:rsid w:val="3247B5F2"/>
    <w:rsid w:val="3248A19D"/>
    <w:rsid w:val="3248C4E7"/>
    <w:rsid w:val="3248DA34"/>
    <w:rsid w:val="3248E80C"/>
    <w:rsid w:val="324939DB"/>
    <w:rsid w:val="32493C99"/>
    <w:rsid w:val="32493D07"/>
    <w:rsid w:val="32495A1F"/>
    <w:rsid w:val="32496F5F"/>
    <w:rsid w:val="3249DF34"/>
    <w:rsid w:val="3249F8FB"/>
    <w:rsid w:val="324A1A9D"/>
    <w:rsid w:val="324A3A07"/>
    <w:rsid w:val="324A77A4"/>
    <w:rsid w:val="324AFE88"/>
    <w:rsid w:val="324B45EB"/>
    <w:rsid w:val="324B5563"/>
    <w:rsid w:val="324B667F"/>
    <w:rsid w:val="324B875B"/>
    <w:rsid w:val="324BA5B3"/>
    <w:rsid w:val="324BEA73"/>
    <w:rsid w:val="324C1FBC"/>
    <w:rsid w:val="324C25CE"/>
    <w:rsid w:val="324C5510"/>
    <w:rsid w:val="324C580F"/>
    <w:rsid w:val="324C5E8B"/>
    <w:rsid w:val="324C9E36"/>
    <w:rsid w:val="324C9FD9"/>
    <w:rsid w:val="324CD0B5"/>
    <w:rsid w:val="324CE2CE"/>
    <w:rsid w:val="324CE889"/>
    <w:rsid w:val="324D0C9A"/>
    <w:rsid w:val="324D17A1"/>
    <w:rsid w:val="324D2722"/>
    <w:rsid w:val="324D76EF"/>
    <w:rsid w:val="324D7C20"/>
    <w:rsid w:val="324DCFAB"/>
    <w:rsid w:val="324DDF41"/>
    <w:rsid w:val="324E7BCE"/>
    <w:rsid w:val="324E970C"/>
    <w:rsid w:val="324EAA2B"/>
    <w:rsid w:val="324EADAA"/>
    <w:rsid w:val="324ECBC4"/>
    <w:rsid w:val="324EF7B1"/>
    <w:rsid w:val="324F5DF2"/>
    <w:rsid w:val="32501C15"/>
    <w:rsid w:val="32503E88"/>
    <w:rsid w:val="325043F0"/>
    <w:rsid w:val="32506BEB"/>
    <w:rsid w:val="325080F5"/>
    <w:rsid w:val="3250883B"/>
    <w:rsid w:val="3250C598"/>
    <w:rsid w:val="3250C987"/>
    <w:rsid w:val="325113AC"/>
    <w:rsid w:val="3251708F"/>
    <w:rsid w:val="32517D45"/>
    <w:rsid w:val="32518475"/>
    <w:rsid w:val="3251B096"/>
    <w:rsid w:val="3252BA60"/>
    <w:rsid w:val="3252C5B8"/>
    <w:rsid w:val="3252CAD9"/>
    <w:rsid w:val="3252E768"/>
    <w:rsid w:val="3253194B"/>
    <w:rsid w:val="32531C55"/>
    <w:rsid w:val="32532725"/>
    <w:rsid w:val="32536FB0"/>
    <w:rsid w:val="32539B80"/>
    <w:rsid w:val="32545A8C"/>
    <w:rsid w:val="32549B39"/>
    <w:rsid w:val="3254D102"/>
    <w:rsid w:val="3254D9D0"/>
    <w:rsid w:val="3254F36F"/>
    <w:rsid w:val="32550603"/>
    <w:rsid w:val="32554FE8"/>
    <w:rsid w:val="32559450"/>
    <w:rsid w:val="3255F542"/>
    <w:rsid w:val="32561568"/>
    <w:rsid w:val="32562A03"/>
    <w:rsid w:val="325678F3"/>
    <w:rsid w:val="32568B02"/>
    <w:rsid w:val="3256A860"/>
    <w:rsid w:val="3256EBC8"/>
    <w:rsid w:val="32570CBB"/>
    <w:rsid w:val="3257141E"/>
    <w:rsid w:val="32571A3F"/>
    <w:rsid w:val="32572F6C"/>
    <w:rsid w:val="32572F74"/>
    <w:rsid w:val="32574DA2"/>
    <w:rsid w:val="3257B322"/>
    <w:rsid w:val="3257BFF8"/>
    <w:rsid w:val="3257FFDF"/>
    <w:rsid w:val="32583556"/>
    <w:rsid w:val="325847AE"/>
    <w:rsid w:val="32585ECC"/>
    <w:rsid w:val="32587331"/>
    <w:rsid w:val="32596ABC"/>
    <w:rsid w:val="32596F3A"/>
    <w:rsid w:val="32598A8B"/>
    <w:rsid w:val="32599320"/>
    <w:rsid w:val="3259DAE0"/>
    <w:rsid w:val="325A15F5"/>
    <w:rsid w:val="325A643A"/>
    <w:rsid w:val="325A882C"/>
    <w:rsid w:val="325AB31C"/>
    <w:rsid w:val="325AC88D"/>
    <w:rsid w:val="325ADE17"/>
    <w:rsid w:val="325AFFC0"/>
    <w:rsid w:val="325BA0F2"/>
    <w:rsid w:val="325C3A68"/>
    <w:rsid w:val="325C4E0C"/>
    <w:rsid w:val="325C773F"/>
    <w:rsid w:val="325D0996"/>
    <w:rsid w:val="325D0F8E"/>
    <w:rsid w:val="325D31F9"/>
    <w:rsid w:val="325D3B8B"/>
    <w:rsid w:val="325D4FC8"/>
    <w:rsid w:val="325DA1B8"/>
    <w:rsid w:val="325DBCAB"/>
    <w:rsid w:val="325DEF43"/>
    <w:rsid w:val="325E3555"/>
    <w:rsid w:val="325E3766"/>
    <w:rsid w:val="325E3CA5"/>
    <w:rsid w:val="325E46F4"/>
    <w:rsid w:val="325E5148"/>
    <w:rsid w:val="325E6659"/>
    <w:rsid w:val="325E9339"/>
    <w:rsid w:val="325EA23D"/>
    <w:rsid w:val="325EE9D6"/>
    <w:rsid w:val="325EF837"/>
    <w:rsid w:val="325F32DE"/>
    <w:rsid w:val="325F3AC3"/>
    <w:rsid w:val="325F43C8"/>
    <w:rsid w:val="325F5EBA"/>
    <w:rsid w:val="325FA737"/>
    <w:rsid w:val="325FC675"/>
    <w:rsid w:val="32604E2D"/>
    <w:rsid w:val="32608098"/>
    <w:rsid w:val="3261280C"/>
    <w:rsid w:val="32612FCF"/>
    <w:rsid w:val="3261A3DD"/>
    <w:rsid w:val="3261CC8E"/>
    <w:rsid w:val="3261D286"/>
    <w:rsid w:val="3262F68D"/>
    <w:rsid w:val="326303A4"/>
    <w:rsid w:val="32633CA8"/>
    <w:rsid w:val="326374EB"/>
    <w:rsid w:val="3263A93F"/>
    <w:rsid w:val="3263BE9C"/>
    <w:rsid w:val="32640A34"/>
    <w:rsid w:val="32643217"/>
    <w:rsid w:val="32645296"/>
    <w:rsid w:val="3264754A"/>
    <w:rsid w:val="32648AA3"/>
    <w:rsid w:val="32649DC5"/>
    <w:rsid w:val="3264BC42"/>
    <w:rsid w:val="3264F85E"/>
    <w:rsid w:val="326517F4"/>
    <w:rsid w:val="32653BE7"/>
    <w:rsid w:val="32653D1B"/>
    <w:rsid w:val="326588E6"/>
    <w:rsid w:val="32659351"/>
    <w:rsid w:val="3265A87F"/>
    <w:rsid w:val="3265F18C"/>
    <w:rsid w:val="32660E66"/>
    <w:rsid w:val="32665B66"/>
    <w:rsid w:val="3266A083"/>
    <w:rsid w:val="326713E5"/>
    <w:rsid w:val="32671969"/>
    <w:rsid w:val="32673889"/>
    <w:rsid w:val="32678199"/>
    <w:rsid w:val="3267BC1C"/>
    <w:rsid w:val="3267E3AE"/>
    <w:rsid w:val="3267F1FC"/>
    <w:rsid w:val="3268555B"/>
    <w:rsid w:val="32689F15"/>
    <w:rsid w:val="3268D8C3"/>
    <w:rsid w:val="326914F7"/>
    <w:rsid w:val="3269B5F5"/>
    <w:rsid w:val="326A0D14"/>
    <w:rsid w:val="326A2FFE"/>
    <w:rsid w:val="326A9551"/>
    <w:rsid w:val="326ABD1D"/>
    <w:rsid w:val="326AE55A"/>
    <w:rsid w:val="326BB68D"/>
    <w:rsid w:val="326BF329"/>
    <w:rsid w:val="326BF3A4"/>
    <w:rsid w:val="326C1E0A"/>
    <w:rsid w:val="326C24E4"/>
    <w:rsid w:val="326C4708"/>
    <w:rsid w:val="326D3643"/>
    <w:rsid w:val="326D66F2"/>
    <w:rsid w:val="326D977F"/>
    <w:rsid w:val="326DC889"/>
    <w:rsid w:val="326DD7DB"/>
    <w:rsid w:val="326DDF78"/>
    <w:rsid w:val="326DFC6A"/>
    <w:rsid w:val="326E2656"/>
    <w:rsid w:val="326E4CC2"/>
    <w:rsid w:val="326E5508"/>
    <w:rsid w:val="326EAF58"/>
    <w:rsid w:val="326EE5C3"/>
    <w:rsid w:val="326F076E"/>
    <w:rsid w:val="326F0975"/>
    <w:rsid w:val="326F24C0"/>
    <w:rsid w:val="326F2B55"/>
    <w:rsid w:val="326F56B2"/>
    <w:rsid w:val="32705392"/>
    <w:rsid w:val="3270800F"/>
    <w:rsid w:val="3270914C"/>
    <w:rsid w:val="3271015A"/>
    <w:rsid w:val="32710E8A"/>
    <w:rsid w:val="32711713"/>
    <w:rsid w:val="3271230F"/>
    <w:rsid w:val="3271693F"/>
    <w:rsid w:val="3271802A"/>
    <w:rsid w:val="327183AB"/>
    <w:rsid w:val="327191ED"/>
    <w:rsid w:val="3271BEDF"/>
    <w:rsid w:val="3271D536"/>
    <w:rsid w:val="32720542"/>
    <w:rsid w:val="32725442"/>
    <w:rsid w:val="3272B48D"/>
    <w:rsid w:val="3272CE0F"/>
    <w:rsid w:val="3272DD7B"/>
    <w:rsid w:val="327306A9"/>
    <w:rsid w:val="327327AB"/>
    <w:rsid w:val="327359E7"/>
    <w:rsid w:val="32735BBD"/>
    <w:rsid w:val="3273B2A7"/>
    <w:rsid w:val="3273C775"/>
    <w:rsid w:val="3273CD04"/>
    <w:rsid w:val="3273CEE1"/>
    <w:rsid w:val="3273D658"/>
    <w:rsid w:val="3273F113"/>
    <w:rsid w:val="32742E1A"/>
    <w:rsid w:val="32742FB0"/>
    <w:rsid w:val="32744252"/>
    <w:rsid w:val="32745C4F"/>
    <w:rsid w:val="32749FC3"/>
    <w:rsid w:val="3274DE2F"/>
    <w:rsid w:val="3274E2BB"/>
    <w:rsid w:val="32753549"/>
    <w:rsid w:val="327548AA"/>
    <w:rsid w:val="32757A07"/>
    <w:rsid w:val="32757BBE"/>
    <w:rsid w:val="32758A2E"/>
    <w:rsid w:val="32759CA5"/>
    <w:rsid w:val="3275D0B7"/>
    <w:rsid w:val="3276336C"/>
    <w:rsid w:val="32767F15"/>
    <w:rsid w:val="3276DB1C"/>
    <w:rsid w:val="3276E155"/>
    <w:rsid w:val="3276E9B1"/>
    <w:rsid w:val="3276EDBD"/>
    <w:rsid w:val="3276F199"/>
    <w:rsid w:val="32772419"/>
    <w:rsid w:val="32777C19"/>
    <w:rsid w:val="3277E4AC"/>
    <w:rsid w:val="3277E89B"/>
    <w:rsid w:val="3277ED01"/>
    <w:rsid w:val="3277FE8C"/>
    <w:rsid w:val="327847AA"/>
    <w:rsid w:val="32785152"/>
    <w:rsid w:val="3278521E"/>
    <w:rsid w:val="327869CE"/>
    <w:rsid w:val="32788FAC"/>
    <w:rsid w:val="3278A873"/>
    <w:rsid w:val="3278D42B"/>
    <w:rsid w:val="3278DDAB"/>
    <w:rsid w:val="32790837"/>
    <w:rsid w:val="3279168F"/>
    <w:rsid w:val="327943F0"/>
    <w:rsid w:val="3279A397"/>
    <w:rsid w:val="3279A6D5"/>
    <w:rsid w:val="3279BC5E"/>
    <w:rsid w:val="3279D296"/>
    <w:rsid w:val="3279DDA2"/>
    <w:rsid w:val="3279DFB7"/>
    <w:rsid w:val="3279FFA8"/>
    <w:rsid w:val="327A019F"/>
    <w:rsid w:val="327A1252"/>
    <w:rsid w:val="327A3FB6"/>
    <w:rsid w:val="327A56BD"/>
    <w:rsid w:val="327A70DF"/>
    <w:rsid w:val="327AB3E0"/>
    <w:rsid w:val="327AE1D4"/>
    <w:rsid w:val="327B2065"/>
    <w:rsid w:val="327B2C60"/>
    <w:rsid w:val="327B7A88"/>
    <w:rsid w:val="327B7F1B"/>
    <w:rsid w:val="327BB9B3"/>
    <w:rsid w:val="327BBC85"/>
    <w:rsid w:val="327C31C7"/>
    <w:rsid w:val="327C330A"/>
    <w:rsid w:val="327C762D"/>
    <w:rsid w:val="327CEA43"/>
    <w:rsid w:val="327D331D"/>
    <w:rsid w:val="327D42C1"/>
    <w:rsid w:val="327D43E6"/>
    <w:rsid w:val="327D6428"/>
    <w:rsid w:val="327D6E21"/>
    <w:rsid w:val="327DFC11"/>
    <w:rsid w:val="327E3623"/>
    <w:rsid w:val="327E7BB3"/>
    <w:rsid w:val="327E87DF"/>
    <w:rsid w:val="327F19E3"/>
    <w:rsid w:val="327F3600"/>
    <w:rsid w:val="327F3691"/>
    <w:rsid w:val="327F3D8B"/>
    <w:rsid w:val="327F4B79"/>
    <w:rsid w:val="327F7508"/>
    <w:rsid w:val="327F9E64"/>
    <w:rsid w:val="327FEF6C"/>
    <w:rsid w:val="32804339"/>
    <w:rsid w:val="32808E80"/>
    <w:rsid w:val="3280AD11"/>
    <w:rsid w:val="3280F221"/>
    <w:rsid w:val="3280FE04"/>
    <w:rsid w:val="3281194E"/>
    <w:rsid w:val="3281207C"/>
    <w:rsid w:val="328174F6"/>
    <w:rsid w:val="328190D6"/>
    <w:rsid w:val="3281DA2F"/>
    <w:rsid w:val="3281E9BB"/>
    <w:rsid w:val="3281F883"/>
    <w:rsid w:val="32820C67"/>
    <w:rsid w:val="3282141D"/>
    <w:rsid w:val="32822B43"/>
    <w:rsid w:val="32826B0E"/>
    <w:rsid w:val="32827190"/>
    <w:rsid w:val="328277A6"/>
    <w:rsid w:val="3282986C"/>
    <w:rsid w:val="32831C3B"/>
    <w:rsid w:val="328323BF"/>
    <w:rsid w:val="3283299B"/>
    <w:rsid w:val="3283B250"/>
    <w:rsid w:val="3283FDA5"/>
    <w:rsid w:val="32846175"/>
    <w:rsid w:val="3284668F"/>
    <w:rsid w:val="3284D543"/>
    <w:rsid w:val="3284F1EB"/>
    <w:rsid w:val="32854FD0"/>
    <w:rsid w:val="32856E27"/>
    <w:rsid w:val="32859F9C"/>
    <w:rsid w:val="3285C9DF"/>
    <w:rsid w:val="3285F50D"/>
    <w:rsid w:val="32860BA0"/>
    <w:rsid w:val="32861331"/>
    <w:rsid w:val="3286644F"/>
    <w:rsid w:val="32866DC2"/>
    <w:rsid w:val="32869D1C"/>
    <w:rsid w:val="3286D189"/>
    <w:rsid w:val="3286D24B"/>
    <w:rsid w:val="3286DC95"/>
    <w:rsid w:val="32874380"/>
    <w:rsid w:val="32876517"/>
    <w:rsid w:val="32877465"/>
    <w:rsid w:val="32878801"/>
    <w:rsid w:val="3287A3EF"/>
    <w:rsid w:val="3287B373"/>
    <w:rsid w:val="3287DD96"/>
    <w:rsid w:val="3288805E"/>
    <w:rsid w:val="328890A3"/>
    <w:rsid w:val="3288D7F9"/>
    <w:rsid w:val="32892B5C"/>
    <w:rsid w:val="3289B733"/>
    <w:rsid w:val="3289BD9A"/>
    <w:rsid w:val="3289E77B"/>
    <w:rsid w:val="328A0D56"/>
    <w:rsid w:val="328A1B4F"/>
    <w:rsid w:val="328A3C06"/>
    <w:rsid w:val="328A50D2"/>
    <w:rsid w:val="328A635F"/>
    <w:rsid w:val="328A6570"/>
    <w:rsid w:val="328AA04D"/>
    <w:rsid w:val="328ABA6E"/>
    <w:rsid w:val="328AC0D6"/>
    <w:rsid w:val="328AED3F"/>
    <w:rsid w:val="328B2DD1"/>
    <w:rsid w:val="328B5273"/>
    <w:rsid w:val="328B57D6"/>
    <w:rsid w:val="328B9CA9"/>
    <w:rsid w:val="328BBCF4"/>
    <w:rsid w:val="328BD561"/>
    <w:rsid w:val="328C0DD9"/>
    <w:rsid w:val="328C161C"/>
    <w:rsid w:val="328CA5AB"/>
    <w:rsid w:val="328CBE9B"/>
    <w:rsid w:val="328CF916"/>
    <w:rsid w:val="328D15D3"/>
    <w:rsid w:val="328D843B"/>
    <w:rsid w:val="328D87A3"/>
    <w:rsid w:val="328DAE31"/>
    <w:rsid w:val="328E3817"/>
    <w:rsid w:val="328E3B04"/>
    <w:rsid w:val="328E4CAA"/>
    <w:rsid w:val="328E7F8C"/>
    <w:rsid w:val="328EAA71"/>
    <w:rsid w:val="328F4631"/>
    <w:rsid w:val="328F507A"/>
    <w:rsid w:val="328F750F"/>
    <w:rsid w:val="328F758D"/>
    <w:rsid w:val="328FB457"/>
    <w:rsid w:val="328FC36B"/>
    <w:rsid w:val="32900D0B"/>
    <w:rsid w:val="32902E8F"/>
    <w:rsid w:val="32902FF3"/>
    <w:rsid w:val="329036E6"/>
    <w:rsid w:val="3290605E"/>
    <w:rsid w:val="32910A31"/>
    <w:rsid w:val="32910AA0"/>
    <w:rsid w:val="3291394C"/>
    <w:rsid w:val="3291555A"/>
    <w:rsid w:val="32915A8E"/>
    <w:rsid w:val="32919CB8"/>
    <w:rsid w:val="3291A879"/>
    <w:rsid w:val="3291B469"/>
    <w:rsid w:val="3291D395"/>
    <w:rsid w:val="3291DCED"/>
    <w:rsid w:val="3291EF17"/>
    <w:rsid w:val="3292237C"/>
    <w:rsid w:val="32924F43"/>
    <w:rsid w:val="32926BF8"/>
    <w:rsid w:val="32927C46"/>
    <w:rsid w:val="32928583"/>
    <w:rsid w:val="32929775"/>
    <w:rsid w:val="3292C2EE"/>
    <w:rsid w:val="3292E8C7"/>
    <w:rsid w:val="32935577"/>
    <w:rsid w:val="32937AC1"/>
    <w:rsid w:val="329390CE"/>
    <w:rsid w:val="3293A502"/>
    <w:rsid w:val="3293D3D5"/>
    <w:rsid w:val="3293DCAD"/>
    <w:rsid w:val="3294266F"/>
    <w:rsid w:val="32943D1B"/>
    <w:rsid w:val="3294535F"/>
    <w:rsid w:val="32948928"/>
    <w:rsid w:val="3294A27A"/>
    <w:rsid w:val="3294A94B"/>
    <w:rsid w:val="3294CEE1"/>
    <w:rsid w:val="3295033A"/>
    <w:rsid w:val="32950891"/>
    <w:rsid w:val="3295167A"/>
    <w:rsid w:val="32952342"/>
    <w:rsid w:val="32953C96"/>
    <w:rsid w:val="3295682B"/>
    <w:rsid w:val="329574BC"/>
    <w:rsid w:val="32959568"/>
    <w:rsid w:val="3295AD9C"/>
    <w:rsid w:val="32964EA8"/>
    <w:rsid w:val="32966CB3"/>
    <w:rsid w:val="3296D192"/>
    <w:rsid w:val="329756B5"/>
    <w:rsid w:val="3297A045"/>
    <w:rsid w:val="3297A7BD"/>
    <w:rsid w:val="3297BE87"/>
    <w:rsid w:val="3297C113"/>
    <w:rsid w:val="3297CC2F"/>
    <w:rsid w:val="3297DF3A"/>
    <w:rsid w:val="3298405B"/>
    <w:rsid w:val="329868BD"/>
    <w:rsid w:val="329885AB"/>
    <w:rsid w:val="3298BD94"/>
    <w:rsid w:val="32993B0A"/>
    <w:rsid w:val="329950EE"/>
    <w:rsid w:val="32996904"/>
    <w:rsid w:val="329995F9"/>
    <w:rsid w:val="32999DF9"/>
    <w:rsid w:val="3299ABD4"/>
    <w:rsid w:val="3299AC3F"/>
    <w:rsid w:val="3299C748"/>
    <w:rsid w:val="3299EC17"/>
    <w:rsid w:val="3299F053"/>
    <w:rsid w:val="329A1FF4"/>
    <w:rsid w:val="329A404B"/>
    <w:rsid w:val="329A48EB"/>
    <w:rsid w:val="329A7613"/>
    <w:rsid w:val="329B0DF8"/>
    <w:rsid w:val="329B1F64"/>
    <w:rsid w:val="329B3826"/>
    <w:rsid w:val="329B52A0"/>
    <w:rsid w:val="329BAB57"/>
    <w:rsid w:val="329BBFF7"/>
    <w:rsid w:val="329BD12D"/>
    <w:rsid w:val="329BDE7D"/>
    <w:rsid w:val="329C2A7A"/>
    <w:rsid w:val="329C3090"/>
    <w:rsid w:val="329C334F"/>
    <w:rsid w:val="329C486D"/>
    <w:rsid w:val="329C6ECF"/>
    <w:rsid w:val="329C8133"/>
    <w:rsid w:val="329C99B2"/>
    <w:rsid w:val="329D3290"/>
    <w:rsid w:val="329D6658"/>
    <w:rsid w:val="329E0370"/>
    <w:rsid w:val="329E0ED2"/>
    <w:rsid w:val="329E10BA"/>
    <w:rsid w:val="329EC783"/>
    <w:rsid w:val="329ED8C9"/>
    <w:rsid w:val="329FC68D"/>
    <w:rsid w:val="329FEB08"/>
    <w:rsid w:val="32A04D4E"/>
    <w:rsid w:val="32A0A0FA"/>
    <w:rsid w:val="32A0A869"/>
    <w:rsid w:val="32A0C36C"/>
    <w:rsid w:val="32A0C618"/>
    <w:rsid w:val="32A14FD5"/>
    <w:rsid w:val="32A1603C"/>
    <w:rsid w:val="32A16455"/>
    <w:rsid w:val="32A1650F"/>
    <w:rsid w:val="32A1C3F8"/>
    <w:rsid w:val="32A1CC9F"/>
    <w:rsid w:val="32A20C34"/>
    <w:rsid w:val="32A24FD6"/>
    <w:rsid w:val="32A2CBE0"/>
    <w:rsid w:val="32A301FE"/>
    <w:rsid w:val="32A30504"/>
    <w:rsid w:val="32A30CB4"/>
    <w:rsid w:val="32A367B3"/>
    <w:rsid w:val="32A38AA2"/>
    <w:rsid w:val="32A39FFA"/>
    <w:rsid w:val="32A3C470"/>
    <w:rsid w:val="32A3E338"/>
    <w:rsid w:val="32A3EB9B"/>
    <w:rsid w:val="32A4063B"/>
    <w:rsid w:val="32A41467"/>
    <w:rsid w:val="32A421E2"/>
    <w:rsid w:val="32A43B8D"/>
    <w:rsid w:val="32A454FB"/>
    <w:rsid w:val="32A4B917"/>
    <w:rsid w:val="32A4C65B"/>
    <w:rsid w:val="32A4DC1F"/>
    <w:rsid w:val="32A4DC66"/>
    <w:rsid w:val="32A4EEA2"/>
    <w:rsid w:val="32A540AD"/>
    <w:rsid w:val="32A5485E"/>
    <w:rsid w:val="32A5C546"/>
    <w:rsid w:val="32A5CEEF"/>
    <w:rsid w:val="32A5D9AF"/>
    <w:rsid w:val="32A67AF5"/>
    <w:rsid w:val="32A6952D"/>
    <w:rsid w:val="32A6B08E"/>
    <w:rsid w:val="32A6BF58"/>
    <w:rsid w:val="32A6DA6D"/>
    <w:rsid w:val="32A71CBC"/>
    <w:rsid w:val="32A72235"/>
    <w:rsid w:val="32A73297"/>
    <w:rsid w:val="32A7396D"/>
    <w:rsid w:val="32A767BE"/>
    <w:rsid w:val="32A7F392"/>
    <w:rsid w:val="32A83B2B"/>
    <w:rsid w:val="32A842FE"/>
    <w:rsid w:val="32A88BCC"/>
    <w:rsid w:val="32A8C122"/>
    <w:rsid w:val="32A90086"/>
    <w:rsid w:val="32A905D6"/>
    <w:rsid w:val="32A93121"/>
    <w:rsid w:val="32A95195"/>
    <w:rsid w:val="32A999F8"/>
    <w:rsid w:val="32A9FC7A"/>
    <w:rsid w:val="32AA41C2"/>
    <w:rsid w:val="32AAB19A"/>
    <w:rsid w:val="32AABAB4"/>
    <w:rsid w:val="32AADF9D"/>
    <w:rsid w:val="32AAF3EE"/>
    <w:rsid w:val="32AB14C4"/>
    <w:rsid w:val="32AB2AE8"/>
    <w:rsid w:val="32AB3265"/>
    <w:rsid w:val="32AB39D9"/>
    <w:rsid w:val="32AB5161"/>
    <w:rsid w:val="32AB7224"/>
    <w:rsid w:val="32ABAF8B"/>
    <w:rsid w:val="32ABB404"/>
    <w:rsid w:val="32ABBB95"/>
    <w:rsid w:val="32ABC1A3"/>
    <w:rsid w:val="32ABDF88"/>
    <w:rsid w:val="32AC142E"/>
    <w:rsid w:val="32AC3C26"/>
    <w:rsid w:val="32AC5C7D"/>
    <w:rsid w:val="32AC685D"/>
    <w:rsid w:val="32AC8EEE"/>
    <w:rsid w:val="32ACAA71"/>
    <w:rsid w:val="32AD0AB5"/>
    <w:rsid w:val="32AD1F4C"/>
    <w:rsid w:val="32AD38E3"/>
    <w:rsid w:val="32AD4F76"/>
    <w:rsid w:val="32AD683F"/>
    <w:rsid w:val="32AD69CE"/>
    <w:rsid w:val="32AD8935"/>
    <w:rsid w:val="32AD943B"/>
    <w:rsid w:val="32AE0E0C"/>
    <w:rsid w:val="32AE1E4F"/>
    <w:rsid w:val="32AE3F43"/>
    <w:rsid w:val="32AE7670"/>
    <w:rsid w:val="32AE96D1"/>
    <w:rsid w:val="32AEFDE2"/>
    <w:rsid w:val="32AF768A"/>
    <w:rsid w:val="32AFD0AD"/>
    <w:rsid w:val="32AFE548"/>
    <w:rsid w:val="32AFEA83"/>
    <w:rsid w:val="32B04F69"/>
    <w:rsid w:val="32B070AF"/>
    <w:rsid w:val="32B097F3"/>
    <w:rsid w:val="32B09B1A"/>
    <w:rsid w:val="32B10C55"/>
    <w:rsid w:val="32B115E4"/>
    <w:rsid w:val="32B1408B"/>
    <w:rsid w:val="32B142F9"/>
    <w:rsid w:val="32B14370"/>
    <w:rsid w:val="32B17850"/>
    <w:rsid w:val="32B180A1"/>
    <w:rsid w:val="32B181BE"/>
    <w:rsid w:val="32B19395"/>
    <w:rsid w:val="32B1A381"/>
    <w:rsid w:val="32B1DF5F"/>
    <w:rsid w:val="32B2126C"/>
    <w:rsid w:val="32B24719"/>
    <w:rsid w:val="32B27EC6"/>
    <w:rsid w:val="32B2A140"/>
    <w:rsid w:val="32B2CB55"/>
    <w:rsid w:val="32B2E533"/>
    <w:rsid w:val="32B348D5"/>
    <w:rsid w:val="32B39DF6"/>
    <w:rsid w:val="32B3F1D3"/>
    <w:rsid w:val="32B443A8"/>
    <w:rsid w:val="32B47495"/>
    <w:rsid w:val="32B480AC"/>
    <w:rsid w:val="32B4DC3E"/>
    <w:rsid w:val="32B4E67E"/>
    <w:rsid w:val="32B4E9C0"/>
    <w:rsid w:val="32B530BE"/>
    <w:rsid w:val="32B59D84"/>
    <w:rsid w:val="32B645A8"/>
    <w:rsid w:val="32B65389"/>
    <w:rsid w:val="32B657B0"/>
    <w:rsid w:val="32B6683D"/>
    <w:rsid w:val="32B66C9A"/>
    <w:rsid w:val="32B693C1"/>
    <w:rsid w:val="32B6BEAA"/>
    <w:rsid w:val="32B6F227"/>
    <w:rsid w:val="32B71382"/>
    <w:rsid w:val="32B71DCB"/>
    <w:rsid w:val="32B75A36"/>
    <w:rsid w:val="32B7BD55"/>
    <w:rsid w:val="32B7C367"/>
    <w:rsid w:val="32B84C33"/>
    <w:rsid w:val="32B86470"/>
    <w:rsid w:val="32B86F53"/>
    <w:rsid w:val="32B8CA9D"/>
    <w:rsid w:val="32B8E36F"/>
    <w:rsid w:val="32B8FB2C"/>
    <w:rsid w:val="32B8FCBF"/>
    <w:rsid w:val="32B9023B"/>
    <w:rsid w:val="32B911D5"/>
    <w:rsid w:val="32B99A30"/>
    <w:rsid w:val="32B9E7E4"/>
    <w:rsid w:val="32BA3B8C"/>
    <w:rsid w:val="32BA4A72"/>
    <w:rsid w:val="32BA723E"/>
    <w:rsid w:val="32BAE236"/>
    <w:rsid w:val="32BAEC11"/>
    <w:rsid w:val="32BB2411"/>
    <w:rsid w:val="32BB2C35"/>
    <w:rsid w:val="32BB4576"/>
    <w:rsid w:val="32BB6745"/>
    <w:rsid w:val="32BB8FE5"/>
    <w:rsid w:val="32BBB22B"/>
    <w:rsid w:val="32BBC7A1"/>
    <w:rsid w:val="32BBDCB9"/>
    <w:rsid w:val="32BC3825"/>
    <w:rsid w:val="32BC3D54"/>
    <w:rsid w:val="32BC4E16"/>
    <w:rsid w:val="32BC810F"/>
    <w:rsid w:val="32BCBE5C"/>
    <w:rsid w:val="32BCFF49"/>
    <w:rsid w:val="32BD1B98"/>
    <w:rsid w:val="32BD22C1"/>
    <w:rsid w:val="32BD9928"/>
    <w:rsid w:val="32BD9E0B"/>
    <w:rsid w:val="32BDB2A9"/>
    <w:rsid w:val="32BE0C25"/>
    <w:rsid w:val="32BE383C"/>
    <w:rsid w:val="32BE5197"/>
    <w:rsid w:val="32BE57F8"/>
    <w:rsid w:val="32BE6E27"/>
    <w:rsid w:val="32BEEE17"/>
    <w:rsid w:val="32BEEF4B"/>
    <w:rsid w:val="32BF02F5"/>
    <w:rsid w:val="32BF16E1"/>
    <w:rsid w:val="32BF3C18"/>
    <w:rsid w:val="32BF46DE"/>
    <w:rsid w:val="32BF5858"/>
    <w:rsid w:val="32BF77F1"/>
    <w:rsid w:val="32BF903A"/>
    <w:rsid w:val="32BFA2FB"/>
    <w:rsid w:val="32BFB778"/>
    <w:rsid w:val="32BFD348"/>
    <w:rsid w:val="32BFE349"/>
    <w:rsid w:val="32BFF2F6"/>
    <w:rsid w:val="32BFFCA8"/>
    <w:rsid w:val="32C0050A"/>
    <w:rsid w:val="32C0736F"/>
    <w:rsid w:val="32C0BFAF"/>
    <w:rsid w:val="32C0ECD2"/>
    <w:rsid w:val="32C0F42C"/>
    <w:rsid w:val="32C159EF"/>
    <w:rsid w:val="32C17676"/>
    <w:rsid w:val="32C1AF08"/>
    <w:rsid w:val="32C1B170"/>
    <w:rsid w:val="32C1CEAF"/>
    <w:rsid w:val="32C1EA57"/>
    <w:rsid w:val="32C1F464"/>
    <w:rsid w:val="32C223F4"/>
    <w:rsid w:val="32C23FBB"/>
    <w:rsid w:val="32C27386"/>
    <w:rsid w:val="32C2A9AF"/>
    <w:rsid w:val="32C2C4EC"/>
    <w:rsid w:val="32C35628"/>
    <w:rsid w:val="32C3D553"/>
    <w:rsid w:val="32C3FE4A"/>
    <w:rsid w:val="32C4238F"/>
    <w:rsid w:val="32C4AE14"/>
    <w:rsid w:val="32C4DDBD"/>
    <w:rsid w:val="32C50E02"/>
    <w:rsid w:val="32C513FD"/>
    <w:rsid w:val="32C523C9"/>
    <w:rsid w:val="32C583B6"/>
    <w:rsid w:val="32C5A327"/>
    <w:rsid w:val="32C5E17D"/>
    <w:rsid w:val="32C621D8"/>
    <w:rsid w:val="32C673DF"/>
    <w:rsid w:val="32C7C912"/>
    <w:rsid w:val="32C7DCC0"/>
    <w:rsid w:val="32C7FA40"/>
    <w:rsid w:val="32C81A5B"/>
    <w:rsid w:val="32C82946"/>
    <w:rsid w:val="32C83661"/>
    <w:rsid w:val="32C85235"/>
    <w:rsid w:val="32C85708"/>
    <w:rsid w:val="32C85715"/>
    <w:rsid w:val="32C88043"/>
    <w:rsid w:val="32C97F73"/>
    <w:rsid w:val="32C99773"/>
    <w:rsid w:val="32C9D81E"/>
    <w:rsid w:val="32C9F8D2"/>
    <w:rsid w:val="32C9F8DA"/>
    <w:rsid w:val="32CA032B"/>
    <w:rsid w:val="32CA1F3E"/>
    <w:rsid w:val="32CA2F75"/>
    <w:rsid w:val="32CA87F5"/>
    <w:rsid w:val="32CA8F62"/>
    <w:rsid w:val="32CAD5B3"/>
    <w:rsid w:val="32CAF5BE"/>
    <w:rsid w:val="32CB24F0"/>
    <w:rsid w:val="32CB2B9C"/>
    <w:rsid w:val="32CB438A"/>
    <w:rsid w:val="32CB8759"/>
    <w:rsid w:val="32CBA116"/>
    <w:rsid w:val="32CCC1A3"/>
    <w:rsid w:val="32CCEFD1"/>
    <w:rsid w:val="32CD00EE"/>
    <w:rsid w:val="32CD2799"/>
    <w:rsid w:val="32CD2812"/>
    <w:rsid w:val="32CD60DC"/>
    <w:rsid w:val="32CD7BF3"/>
    <w:rsid w:val="32CD9655"/>
    <w:rsid w:val="32CDA630"/>
    <w:rsid w:val="32CDF50A"/>
    <w:rsid w:val="32CDF7EA"/>
    <w:rsid w:val="32CE2B9C"/>
    <w:rsid w:val="32CE41DD"/>
    <w:rsid w:val="32CE6189"/>
    <w:rsid w:val="32CE6BBB"/>
    <w:rsid w:val="32CE8588"/>
    <w:rsid w:val="32CEDA90"/>
    <w:rsid w:val="32CF5D6E"/>
    <w:rsid w:val="32CF6750"/>
    <w:rsid w:val="32CF6A16"/>
    <w:rsid w:val="32CF9B7E"/>
    <w:rsid w:val="32CFB15A"/>
    <w:rsid w:val="32CFC180"/>
    <w:rsid w:val="32CFCA80"/>
    <w:rsid w:val="32CFD44F"/>
    <w:rsid w:val="32CFD71A"/>
    <w:rsid w:val="32D03828"/>
    <w:rsid w:val="32D051DD"/>
    <w:rsid w:val="32D09D43"/>
    <w:rsid w:val="32D0D576"/>
    <w:rsid w:val="32D0E903"/>
    <w:rsid w:val="32D0FE63"/>
    <w:rsid w:val="32D10029"/>
    <w:rsid w:val="32D13B6B"/>
    <w:rsid w:val="32D1504D"/>
    <w:rsid w:val="32D16F0B"/>
    <w:rsid w:val="32D1E52D"/>
    <w:rsid w:val="32D1EA0D"/>
    <w:rsid w:val="32D1F518"/>
    <w:rsid w:val="32D1F6EC"/>
    <w:rsid w:val="32D28B06"/>
    <w:rsid w:val="32D28BCB"/>
    <w:rsid w:val="32D2CB67"/>
    <w:rsid w:val="32D31D51"/>
    <w:rsid w:val="32D33366"/>
    <w:rsid w:val="32D349AD"/>
    <w:rsid w:val="32D35849"/>
    <w:rsid w:val="32D36922"/>
    <w:rsid w:val="32D37788"/>
    <w:rsid w:val="32D3AB0C"/>
    <w:rsid w:val="32D3C577"/>
    <w:rsid w:val="32D3EBC5"/>
    <w:rsid w:val="32D3FDEE"/>
    <w:rsid w:val="32D40B5C"/>
    <w:rsid w:val="32D411F9"/>
    <w:rsid w:val="32D4289E"/>
    <w:rsid w:val="32D447DB"/>
    <w:rsid w:val="32D48EA8"/>
    <w:rsid w:val="32D4BDE3"/>
    <w:rsid w:val="32D54563"/>
    <w:rsid w:val="32D55255"/>
    <w:rsid w:val="32D55771"/>
    <w:rsid w:val="32D58BAC"/>
    <w:rsid w:val="32D595B3"/>
    <w:rsid w:val="32D5A5A7"/>
    <w:rsid w:val="32D5C0C6"/>
    <w:rsid w:val="32D5D137"/>
    <w:rsid w:val="32D6001A"/>
    <w:rsid w:val="32D6621A"/>
    <w:rsid w:val="32D68341"/>
    <w:rsid w:val="32D69286"/>
    <w:rsid w:val="32D6B839"/>
    <w:rsid w:val="32D6D824"/>
    <w:rsid w:val="32D6E2B8"/>
    <w:rsid w:val="32D6E342"/>
    <w:rsid w:val="32D71941"/>
    <w:rsid w:val="32D730A6"/>
    <w:rsid w:val="32D751EE"/>
    <w:rsid w:val="32D75D0C"/>
    <w:rsid w:val="32D781D4"/>
    <w:rsid w:val="32D7CD3F"/>
    <w:rsid w:val="32D7DAE3"/>
    <w:rsid w:val="32D7DDBD"/>
    <w:rsid w:val="32D87F58"/>
    <w:rsid w:val="32D880E8"/>
    <w:rsid w:val="32D8B0ED"/>
    <w:rsid w:val="32D931B2"/>
    <w:rsid w:val="32D9835D"/>
    <w:rsid w:val="32D9BE8F"/>
    <w:rsid w:val="32D9D640"/>
    <w:rsid w:val="32D9E13C"/>
    <w:rsid w:val="32DA3AC1"/>
    <w:rsid w:val="32DA562A"/>
    <w:rsid w:val="32DA5C5D"/>
    <w:rsid w:val="32DA8D3C"/>
    <w:rsid w:val="32DAD8D3"/>
    <w:rsid w:val="32DB3C5F"/>
    <w:rsid w:val="32DB3C9A"/>
    <w:rsid w:val="32DBAD6C"/>
    <w:rsid w:val="32DC10BA"/>
    <w:rsid w:val="32DC30E5"/>
    <w:rsid w:val="32DC37C4"/>
    <w:rsid w:val="32DC607C"/>
    <w:rsid w:val="32DC869E"/>
    <w:rsid w:val="32DCBB8C"/>
    <w:rsid w:val="32DCE86C"/>
    <w:rsid w:val="32DCECA7"/>
    <w:rsid w:val="32DCF62C"/>
    <w:rsid w:val="32DCF7FA"/>
    <w:rsid w:val="32DD2125"/>
    <w:rsid w:val="32DD22A9"/>
    <w:rsid w:val="32DD31DD"/>
    <w:rsid w:val="32DD3595"/>
    <w:rsid w:val="32DDE9CD"/>
    <w:rsid w:val="32DE3C5A"/>
    <w:rsid w:val="32DEC41C"/>
    <w:rsid w:val="32DECF16"/>
    <w:rsid w:val="32DF3175"/>
    <w:rsid w:val="32DF6E95"/>
    <w:rsid w:val="32DF80CC"/>
    <w:rsid w:val="32DFBCF3"/>
    <w:rsid w:val="32E03502"/>
    <w:rsid w:val="32E06822"/>
    <w:rsid w:val="32E07BD6"/>
    <w:rsid w:val="32E0DC70"/>
    <w:rsid w:val="32E135F4"/>
    <w:rsid w:val="32E1506B"/>
    <w:rsid w:val="32E18F1B"/>
    <w:rsid w:val="32E1D6F4"/>
    <w:rsid w:val="32E2159E"/>
    <w:rsid w:val="32E24C60"/>
    <w:rsid w:val="32E2B18D"/>
    <w:rsid w:val="32E2BDAA"/>
    <w:rsid w:val="32E2CC36"/>
    <w:rsid w:val="32E2F0A1"/>
    <w:rsid w:val="32E30EC7"/>
    <w:rsid w:val="32E32607"/>
    <w:rsid w:val="32E34DF3"/>
    <w:rsid w:val="32E35153"/>
    <w:rsid w:val="32E35EC4"/>
    <w:rsid w:val="32E3A14D"/>
    <w:rsid w:val="32E3E2A4"/>
    <w:rsid w:val="32E3EB95"/>
    <w:rsid w:val="32E3F6BC"/>
    <w:rsid w:val="32E3F6E4"/>
    <w:rsid w:val="32E3F90C"/>
    <w:rsid w:val="32E3FA71"/>
    <w:rsid w:val="32E4333C"/>
    <w:rsid w:val="32E44A51"/>
    <w:rsid w:val="32E455AF"/>
    <w:rsid w:val="32E468AD"/>
    <w:rsid w:val="32E48819"/>
    <w:rsid w:val="32E4A852"/>
    <w:rsid w:val="32E50632"/>
    <w:rsid w:val="32E54AAF"/>
    <w:rsid w:val="32E599E4"/>
    <w:rsid w:val="32E5C556"/>
    <w:rsid w:val="32E5E18E"/>
    <w:rsid w:val="32E5F710"/>
    <w:rsid w:val="32E61A7C"/>
    <w:rsid w:val="32E6887E"/>
    <w:rsid w:val="32E6CB09"/>
    <w:rsid w:val="32E6D8A3"/>
    <w:rsid w:val="32E6E24E"/>
    <w:rsid w:val="32E730D2"/>
    <w:rsid w:val="32E76BC7"/>
    <w:rsid w:val="32E7724F"/>
    <w:rsid w:val="32E79123"/>
    <w:rsid w:val="32E79728"/>
    <w:rsid w:val="32E7DA11"/>
    <w:rsid w:val="32E82B08"/>
    <w:rsid w:val="32E869F3"/>
    <w:rsid w:val="32E899D8"/>
    <w:rsid w:val="32E8CEF0"/>
    <w:rsid w:val="32E8F982"/>
    <w:rsid w:val="32E907D2"/>
    <w:rsid w:val="32E90E73"/>
    <w:rsid w:val="32E9220B"/>
    <w:rsid w:val="32E951FE"/>
    <w:rsid w:val="32E98148"/>
    <w:rsid w:val="32E9B55F"/>
    <w:rsid w:val="32EA037F"/>
    <w:rsid w:val="32EA4754"/>
    <w:rsid w:val="32EA48D6"/>
    <w:rsid w:val="32EABC2C"/>
    <w:rsid w:val="32EADDA9"/>
    <w:rsid w:val="32EB2542"/>
    <w:rsid w:val="32EB2558"/>
    <w:rsid w:val="32EB25B5"/>
    <w:rsid w:val="32EB6569"/>
    <w:rsid w:val="32EB9FB1"/>
    <w:rsid w:val="32EC12E0"/>
    <w:rsid w:val="32EC2F49"/>
    <w:rsid w:val="32ECDB62"/>
    <w:rsid w:val="32ED1E14"/>
    <w:rsid w:val="32ED3125"/>
    <w:rsid w:val="32ED44B1"/>
    <w:rsid w:val="32EDC166"/>
    <w:rsid w:val="32EDE53B"/>
    <w:rsid w:val="32EE260E"/>
    <w:rsid w:val="32EE6011"/>
    <w:rsid w:val="32EE9DF3"/>
    <w:rsid w:val="32EEC7F9"/>
    <w:rsid w:val="32EEEAE1"/>
    <w:rsid w:val="32EF0E99"/>
    <w:rsid w:val="32EF1A9D"/>
    <w:rsid w:val="32EF25D8"/>
    <w:rsid w:val="32EF684F"/>
    <w:rsid w:val="32EF8583"/>
    <w:rsid w:val="32EFB485"/>
    <w:rsid w:val="32EFC554"/>
    <w:rsid w:val="32F04C3D"/>
    <w:rsid w:val="32F0BDAE"/>
    <w:rsid w:val="32F0FCDB"/>
    <w:rsid w:val="32F1635D"/>
    <w:rsid w:val="32F198DD"/>
    <w:rsid w:val="32F1B9BB"/>
    <w:rsid w:val="32F23594"/>
    <w:rsid w:val="32F245D6"/>
    <w:rsid w:val="32F261FB"/>
    <w:rsid w:val="32F272E5"/>
    <w:rsid w:val="32F29E36"/>
    <w:rsid w:val="32F2C88D"/>
    <w:rsid w:val="32F2D69E"/>
    <w:rsid w:val="32F363CA"/>
    <w:rsid w:val="32F367B5"/>
    <w:rsid w:val="32F3733D"/>
    <w:rsid w:val="32F392B1"/>
    <w:rsid w:val="32F3B627"/>
    <w:rsid w:val="32F42ED1"/>
    <w:rsid w:val="32F4671C"/>
    <w:rsid w:val="32F475C3"/>
    <w:rsid w:val="32F47686"/>
    <w:rsid w:val="32F4DCF0"/>
    <w:rsid w:val="32F4EA16"/>
    <w:rsid w:val="32F5033E"/>
    <w:rsid w:val="32F519B5"/>
    <w:rsid w:val="32F51F40"/>
    <w:rsid w:val="32F54459"/>
    <w:rsid w:val="32F54493"/>
    <w:rsid w:val="32F5B1B1"/>
    <w:rsid w:val="32F5B7E7"/>
    <w:rsid w:val="32F61965"/>
    <w:rsid w:val="32F622A8"/>
    <w:rsid w:val="32F63107"/>
    <w:rsid w:val="32F650B9"/>
    <w:rsid w:val="32F657A8"/>
    <w:rsid w:val="32F67261"/>
    <w:rsid w:val="32F6DD42"/>
    <w:rsid w:val="32F6E1F3"/>
    <w:rsid w:val="32F7278C"/>
    <w:rsid w:val="32F782FC"/>
    <w:rsid w:val="32F7C30B"/>
    <w:rsid w:val="32F7C637"/>
    <w:rsid w:val="32F7CE80"/>
    <w:rsid w:val="32F7E555"/>
    <w:rsid w:val="32F7EBA3"/>
    <w:rsid w:val="32F814D6"/>
    <w:rsid w:val="32F81BAC"/>
    <w:rsid w:val="32F84448"/>
    <w:rsid w:val="32F8631F"/>
    <w:rsid w:val="32F88128"/>
    <w:rsid w:val="32F8EAC6"/>
    <w:rsid w:val="32F9341A"/>
    <w:rsid w:val="32F93E41"/>
    <w:rsid w:val="32F9483E"/>
    <w:rsid w:val="32F960F9"/>
    <w:rsid w:val="32F96490"/>
    <w:rsid w:val="32F96536"/>
    <w:rsid w:val="32F99BE4"/>
    <w:rsid w:val="32FA0F3C"/>
    <w:rsid w:val="32FA5F3B"/>
    <w:rsid w:val="32FA78A9"/>
    <w:rsid w:val="32FAA110"/>
    <w:rsid w:val="32FABDD4"/>
    <w:rsid w:val="32FACF89"/>
    <w:rsid w:val="32FB09ED"/>
    <w:rsid w:val="32FB38B5"/>
    <w:rsid w:val="32FB803A"/>
    <w:rsid w:val="32FBFE18"/>
    <w:rsid w:val="32FC025C"/>
    <w:rsid w:val="32FC10A9"/>
    <w:rsid w:val="32FC2240"/>
    <w:rsid w:val="32FC2804"/>
    <w:rsid w:val="32FD2F38"/>
    <w:rsid w:val="32FD5366"/>
    <w:rsid w:val="32FD646C"/>
    <w:rsid w:val="32FDA0EA"/>
    <w:rsid w:val="32FDB2BF"/>
    <w:rsid w:val="32FDD15C"/>
    <w:rsid w:val="32FDD26F"/>
    <w:rsid w:val="32FDD935"/>
    <w:rsid w:val="32FDF9DC"/>
    <w:rsid w:val="32FE27B6"/>
    <w:rsid w:val="32FE4387"/>
    <w:rsid w:val="32FE86BC"/>
    <w:rsid w:val="32FEADE7"/>
    <w:rsid w:val="32FEAE95"/>
    <w:rsid w:val="32FEF4EC"/>
    <w:rsid w:val="32FF06ED"/>
    <w:rsid w:val="32FF2322"/>
    <w:rsid w:val="32FF5B98"/>
    <w:rsid w:val="32FF6B43"/>
    <w:rsid w:val="33000769"/>
    <w:rsid w:val="3300180A"/>
    <w:rsid w:val="33002A6A"/>
    <w:rsid w:val="33005968"/>
    <w:rsid w:val="3300778E"/>
    <w:rsid w:val="3300A1B1"/>
    <w:rsid w:val="3300A318"/>
    <w:rsid w:val="3300BCE2"/>
    <w:rsid w:val="3300D047"/>
    <w:rsid w:val="3300D90F"/>
    <w:rsid w:val="330168D2"/>
    <w:rsid w:val="33019E8A"/>
    <w:rsid w:val="3301F682"/>
    <w:rsid w:val="33020C85"/>
    <w:rsid w:val="33027E49"/>
    <w:rsid w:val="33028868"/>
    <w:rsid w:val="33028DC8"/>
    <w:rsid w:val="3302E234"/>
    <w:rsid w:val="33033A9B"/>
    <w:rsid w:val="33035576"/>
    <w:rsid w:val="3303AB87"/>
    <w:rsid w:val="3303B3D9"/>
    <w:rsid w:val="3303D4EB"/>
    <w:rsid w:val="3303F17E"/>
    <w:rsid w:val="3304188B"/>
    <w:rsid w:val="330420A3"/>
    <w:rsid w:val="33043219"/>
    <w:rsid w:val="33044243"/>
    <w:rsid w:val="33047753"/>
    <w:rsid w:val="33049AD4"/>
    <w:rsid w:val="33049E29"/>
    <w:rsid w:val="3304BE69"/>
    <w:rsid w:val="33053383"/>
    <w:rsid w:val="33054EAA"/>
    <w:rsid w:val="330618F9"/>
    <w:rsid w:val="33062BA2"/>
    <w:rsid w:val="33064253"/>
    <w:rsid w:val="330669ED"/>
    <w:rsid w:val="3306A6D4"/>
    <w:rsid w:val="3306AC6C"/>
    <w:rsid w:val="3306C014"/>
    <w:rsid w:val="3306E48A"/>
    <w:rsid w:val="3306EB33"/>
    <w:rsid w:val="3307534B"/>
    <w:rsid w:val="3307D5B8"/>
    <w:rsid w:val="33082A79"/>
    <w:rsid w:val="33084480"/>
    <w:rsid w:val="3308865C"/>
    <w:rsid w:val="33089E4A"/>
    <w:rsid w:val="3308E32C"/>
    <w:rsid w:val="3308ED29"/>
    <w:rsid w:val="33097F0F"/>
    <w:rsid w:val="330A1A0F"/>
    <w:rsid w:val="330AC206"/>
    <w:rsid w:val="330ACA2E"/>
    <w:rsid w:val="330AEB52"/>
    <w:rsid w:val="330B64A9"/>
    <w:rsid w:val="330B67D3"/>
    <w:rsid w:val="330B6F70"/>
    <w:rsid w:val="330BBDF4"/>
    <w:rsid w:val="330BC50F"/>
    <w:rsid w:val="330BC7D6"/>
    <w:rsid w:val="330BD90D"/>
    <w:rsid w:val="330BDE19"/>
    <w:rsid w:val="330BE2D8"/>
    <w:rsid w:val="330C0FC1"/>
    <w:rsid w:val="330C372A"/>
    <w:rsid w:val="330C6B4A"/>
    <w:rsid w:val="330C780D"/>
    <w:rsid w:val="330C792F"/>
    <w:rsid w:val="330CA4A0"/>
    <w:rsid w:val="330CA7F6"/>
    <w:rsid w:val="330D01A7"/>
    <w:rsid w:val="330D308D"/>
    <w:rsid w:val="330D44AC"/>
    <w:rsid w:val="330DA94C"/>
    <w:rsid w:val="330DBFED"/>
    <w:rsid w:val="330DFD94"/>
    <w:rsid w:val="330DFE19"/>
    <w:rsid w:val="330E0F2A"/>
    <w:rsid w:val="330E3B11"/>
    <w:rsid w:val="330E8092"/>
    <w:rsid w:val="330E8A35"/>
    <w:rsid w:val="330EB715"/>
    <w:rsid w:val="330FA314"/>
    <w:rsid w:val="330FF0FE"/>
    <w:rsid w:val="33107BD0"/>
    <w:rsid w:val="33109931"/>
    <w:rsid w:val="3310BC57"/>
    <w:rsid w:val="3310F6CE"/>
    <w:rsid w:val="33111960"/>
    <w:rsid w:val="3311E590"/>
    <w:rsid w:val="33121BC0"/>
    <w:rsid w:val="33126F82"/>
    <w:rsid w:val="331272A5"/>
    <w:rsid w:val="331277A6"/>
    <w:rsid w:val="3312FB7A"/>
    <w:rsid w:val="33131189"/>
    <w:rsid w:val="331317BC"/>
    <w:rsid w:val="33135430"/>
    <w:rsid w:val="3313785F"/>
    <w:rsid w:val="3313E94E"/>
    <w:rsid w:val="3314850A"/>
    <w:rsid w:val="3314E099"/>
    <w:rsid w:val="3314E0FD"/>
    <w:rsid w:val="3314E9D5"/>
    <w:rsid w:val="33153039"/>
    <w:rsid w:val="3315333B"/>
    <w:rsid w:val="331533ED"/>
    <w:rsid w:val="33154686"/>
    <w:rsid w:val="331579D4"/>
    <w:rsid w:val="33158D2E"/>
    <w:rsid w:val="33159DE6"/>
    <w:rsid w:val="33160503"/>
    <w:rsid w:val="33163E64"/>
    <w:rsid w:val="331644AA"/>
    <w:rsid w:val="3316483C"/>
    <w:rsid w:val="331656A8"/>
    <w:rsid w:val="33168547"/>
    <w:rsid w:val="3316C1A0"/>
    <w:rsid w:val="33173781"/>
    <w:rsid w:val="3317749A"/>
    <w:rsid w:val="3317F4DE"/>
    <w:rsid w:val="331802F3"/>
    <w:rsid w:val="3318292A"/>
    <w:rsid w:val="33183F41"/>
    <w:rsid w:val="3318605E"/>
    <w:rsid w:val="33186A33"/>
    <w:rsid w:val="33187E84"/>
    <w:rsid w:val="3318BEA3"/>
    <w:rsid w:val="3319111B"/>
    <w:rsid w:val="33194F04"/>
    <w:rsid w:val="331951AE"/>
    <w:rsid w:val="3319CF49"/>
    <w:rsid w:val="3319E8CF"/>
    <w:rsid w:val="331A0AF1"/>
    <w:rsid w:val="331A1C8C"/>
    <w:rsid w:val="331A265C"/>
    <w:rsid w:val="331A4BBD"/>
    <w:rsid w:val="331A51B1"/>
    <w:rsid w:val="331A58B7"/>
    <w:rsid w:val="331A936E"/>
    <w:rsid w:val="331ACC5A"/>
    <w:rsid w:val="331ADAD1"/>
    <w:rsid w:val="331B2363"/>
    <w:rsid w:val="331B5134"/>
    <w:rsid w:val="331B516D"/>
    <w:rsid w:val="331B584E"/>
    <w:rsid w:val="331B5B17"/>
    <w:rsid w:val="331B5D03"/>
    <w:rsid w:val="331B7B2E"/>
    <w:rsid w:val="331B8F9C"/>
    <w:rsid w:val="331BCD38"/>
    <w:rsid w:val="331CBCF2"/>
    <w:rsid w:val="331CC8D5"/>
    <w:rsid w:val="331CED6A"/>
    <w:rsid w:val="331D5923"/>
    <w:rsid w:val="331D78BB"/>
    <w:rsid w:val="331D8945"/>
    <w:rsid w:val="331D9E8C"/>
    <w:rsid w:val="331DA247"/>
    <w:rsid w:val="331DAA02"/>
    <w:rsid w:val="331DC782"/>
    <w:rsid w:val="331E2BAD"/>
    <w:rsid w:val="331ED316"/>
    <w:rsid w:val="331EF19B"/>
    <w:rsid w:val="331EF58F"/>
    <w:rsid w:val="331F15D3"/>
    <w:rsid w:val="331F6861"/>
    <w:rsid w:val="3320076A"/>
    <w:rsid w:val="33202E54"/>
    <w:rsid w:val="33203B9C"/>
    <w:rsid w:val="332089F5"/>
    <w:rsid w:val="3320C34A"/>
    <w:rsid w:val="3320D6B3"/>
    <w:rsid w:val="3320DA43"/>
    <w:rsid w:val="3320DDF6"/>
    <w:rsid w:val="3320F5EC"/>
    <w:rsid w:val="332105BA"/>
    <w:rsid w:val="33213564"/>
    <w:rsid w:val="332139BF"/>
    <w:rsid w:val="33214B3E"/>
    <w:rsid w:val="3321BB82"/>
    <w:rsid w:val="3322896F"/>
    <w:rsid w:val="33228CB3"/>
    <w:rsid w:val="3322F06D"/>
    <w:rsid w:val="33232BAC"/>
    <w:rsid w:val="33235797"/>
    <w:rsid w:val="3323A2CA"/>
    <w:rsid w:val="3323EF70"/>
    <w:rsid w:val="332457F5"/>
    <w:rsid w:val="33248CC6"/>
    <w:rsid w:val="33251439"/>
    <w:rsid w:val="332514F4"/>
    <w:rsid w:val="33251A7D"/>
    <w:rsid w:val="33253976"/>
    <w:rsid w:val="332549C0"/>
    <w:rsid w:val="3325689F"/>
    <w:rsid w:val="33258FDE"/>
    <w:rsid w:val="33266D6D"/>
    <w:rsid w:val="3326A828"/>
    <w:rsid w:val="3326CE63"/>
    <w:rsid w:val="33270EF8"/>
    <w:rsid w:val="33271694"/>
    <w:rsid w:val="33272BA8"/>
    <w:rsid w:val="33274126"/>
    <w:rsid w:val="33276C63"/>
    <w:rsid w:val="33279101"/>
    <w:rsid w:val="3327A4FD"/>
    <w:rsid w:val="3327B8C3"/>
    <w:rsid w:val="3327BCF8"/>
    <w:rsid w:val="3327C46B"/>
    <w:rsid w:val="33282D98"/>
    <w:rsid w:val="332831E3"/>
    <w:rsid w:val="332852BD"/>
    <w:rsid w:val="33286011"/>
    <w:rsid w:val="3328A93F"/>
    <w:rsid w:val="3328D1F7"/>
    <w:rsid w:val="33292619"/>
    <w:rsid w:val="3329720E"/>
    <w:rsid w:val="332986D5"/>
    <w:rsid w:val="332A9A25"/>
    <w:rsid w:val="332AADC1"/>
    <w:rsid w:val="332AB126"/>
    <w:rsid w:val="332AE8A3"/>
    <w:rsid w:val="332B11C7"/>
    <w:rsid w:val="332B275D"/>
    <w:rsid w:val="332BA0A8"/>
    <w:rsid w:val="332BED8A"/>
    <w:rsid w:val="332C4B30"/>
    <w:rsid w:val="332CCA68"/>
    <w:rsid w:val="332CFE11"/>
    <w:rsid w:val="332D0C8B"/>
    <w:rsid w:val="332D20A0"/>
    <w:rsid w:val="332D3E5D"/>
    <w:rsid w:val="332D5893"/>
    <w:rsid w:val="332E5343"/>
    <w:rsid w:val="332EDEF4"/>
    <w:rsid w:val="332EF72A"/>
    <w:rsid w:val="332F499D"/>
    <w:rsid w:val="332F8DFC"/>
    <w:rsid w:val="332F922F"/>
    <w:rsid w:val="332FD164"/>
    <w:rsid w:val="332FD326"/>
    <w:rsid w:val="332FF3DB"/>
    <w:rsid w:val="332FF5D6"/>
    <w:rsid w:val="333012AB"/>
    <w:rsid w:val="33302338"/>
    <w:rsid w:val="33307245"/>
    <w:rsid w:val="3330964A"/>
    <w:rsid w:val="3330AA4A"/>
    <w:rsid w:val="3330CBCB"/>
    <w:rsid w:val="3330DB4E"/>
    <w:rsid w:val="3330F9B7"/>
    <w:rsid w:val="333134BE"/>
    <w:rsid w:val="333180E5"/>
    <w:rsid w:val="33319A5B"/>
    <w:rsid w:val="3332BD72"/>
    <w:rsid w:val="3332CF1F"/>
    <w:rsid w:val="3332D806"/>
    <w:rsid w:val="33331B7C"/>
    <w:rsid w:val="33333092"/>
    <w:rsid w:val="33334701"/>
    <w:rsid w:val="3333C782"/>
    <w:rsid w:val="3333D6EF"/>
    <w:rsid w:val="3333F386"/>
    <w:rsid w:val="33340E13"/>
    <w:rsid w:val="33343BDF"/>
    <w:rsid w:val="33345D99"/>
    <w:rsid w:val="3334A88C"/>
    <w:rsid w:val="3334AD68"/>
    <w:rsid w:val="33354144"/>
    <w:rsid w:val="3335430D"/>
    <w:rsid w:val="3335CC42"/>
    <w:rsid w:val="3335CE6E"/>
    <w:rsid w:val="33360267"/>
    <w:rsid w:val="3336053C"/>
    <w:rsid w:val="3336299C"/>
    <w:rsid w:val="333658E6"/>
    <w:rsid w:val="333678E4"/>
    <w:rsid w:val="333695CD"/>
    <w:rsid w:val="3336C834"/>
    <w:rsid w:val="3336C9D2"/>
    <w:rsid w:val="3336D264"/>
    <w:rsid w:val="3336D47D"/>
    <w:rsid w:val="3336D5C4"/>
    <w:rsid w:val="3336EB75"/>
    <w:rsid w:val="333705BC"/>
    <w:rsid w:val="333725DD"/>
    <w:rsid w:val="3337651B"/>
    <w:rsid w:val="33383655"/>
    <w:rsid w:val="33385151"/>
    <w:rsid w:val="3338536A"/>
    <w:rsid w:val="3338807A"/>
    <w:rsid w:val="33388CF7"/>
    <w:rsid w:val="33389E5E"/>
    <w:rsid w:val="3338DA1C"/>
    <w:rsid w:val="3338F8E8"/>
    <w:rsid w:val="33391490"/>
    <w:rsid w:val="333939DB"/>
    <w:rsid w:val="33394E24"/>
    <w:rsid w:val="33395545"/>
    <w:rsid w:val="33395924"/>
    <w:rsid w:val="33396B7F"/>
    <w:rsid w:val="33396C38"/>
    <w:rsid w:val="33397F61"/>
    <w:rsid w:val="3339B9E6"/>
    <w:rsid w:val="3339C4D0"/>
    <w:rsid w:val="333A08DF"/>
    <w:rsid w:val="333A12E9"/>
    <w:rsid w:val="333A13EA"/>
    <w:rsid w:val="333A4000"/>
    <w:rsid w:val="333A7558"/>
    <w:rsid w:val="333A849E"/>
    <w:rsid w:val="333AED74"/>
    <w:rsid w:val="333B0771"/>
    <w:rsid w:val="333B35C2"/>
    <w:rsid w:val="333B6F97"/>
    <w:rsid w:val="333B711B"/>
    <w:rsid w:val="333BBC25"/>
    <w:rsid w:val="333BCE6D"/>
    <w:rsid w:val="333BEFCC"/>
    <w:rsid w:val="333C2F77"/>
    <w:rsid w:val="333C9AED"/>
    <w:rsid w:val="333CB138"/>
    <w:rsid w:val="333CBE6F"/>
    <w:rsid w:val="333D1AA6"/>
    <w:rsid w:val="333D367D"/>
    <w:rsid w:val="333D7EF2"/>
    <w:rsid w:val="333D7F1C"/>
    <w:rsid w:val="333E0831"/>
    <w:rsid w:val="333E0FBF"/>
    <w:rsid w:val="333E2113"/>
    <w:rsid w:val="333E252F"/>
    <w:rsid w:val="333E3C16"/>
    <w:rsid w:val="333E43D9"/>
    <w:rsid w:val="333E8754"/>
    <w:rsid w:val="333E8FD6"/>
    <w:rsid w:val="333EBAF6"/>
    <w:rsid w:val="333EEC76"/>
    <w:rsid w:val="333F1B7F"/>
    <w:rsid w:val="333F7316"/>
    <w:rsid w:val="334029E8"/>
    <w:rsid w:val="3340808E"/>
    <w:rsid w:val="33408C5A"/>
    <w:rsid w:val="334150C8"/>
    <w:rsid w:val="3341A741"/>
    <w:rsid w:val="3341C242"/>
    <w:rsid w:val="33422154"/>
    <w:rsid w:val="33424F79"/>
    <w:rsid w:val="3342700D"/>
    <w:rsid w:val="3342A707"/>
    <w:rsid w:val="3342BF5D"/>
    <w:rsid w:val="3342F198"/>
    <w:rsid w:val="334309AE"/>
    <w:rsid w:val="33437D75"/>
    <w:rsid w:val="3343FDBA"/>
    <w:rsid w:val="3344270C"/>
    <w:rsid w:val="334428DB"/>
    <w:rsid w:val="33448023"/>
    <w:rsid w:val="3344B675"/>
    <w:rsid w:val="3344F321"/>
    <w:rsid w:val="33450F1D"/>
    <w:rsid w:val="33451ED0"/>
    <w:rsid w:val="33451F4A"/>
    <w:rsid w:val="33454F46"/>
    <w:rsid w:val="33457CD9"/>
    <w:rsid w:val="33459E4E"/>
    <w:rsid w:val="3345A0CE"/>
    <w:rsid w:val="3345CF7E"/>
    <w:rsid w:val="3345D01C"/>
    <w:rsid w:val="3345FD50"/>
    <w:rsid w:val="33461750"/>
    <w:rsid w:val="33461801"/>
    <w:rsid w:val="3346221D"/>
    <w:rsid w:val="33462EBC"/>
    <w:rsid w:val="3346B635"/>
    <w:rsid w:val="3346DBE7"/>
    <w:rsid w:val="3346E0DB"/>
    <w:rsid w:val="334713DC"/>
    <w:rsid w:val="33476A9B"/>
    <w:rsid w:val="33476E19"/>
    <w:rsid w:val="3347A0C2"/>
    <w:rsid w:val="33482F88"/>
    <w:rsid w:val="3348E091"/>
    <w:rsid w:val="33490789"/>
    <w:rsid w:val="3349417D"/>
    <w:rsid w:val="3349BBAE"/>
    <w:rsid w:val="334A5377"/>
    <w:rsid w:val="334A58CE"/>
    <w:rsid w:val="334A7181"/>
    <w:rsid w:val="334A8A39"/>
    <w:rsid w:val="334B5FE5"/>
    <w:rsid w:val="334B8356"/>
    <w:rsid w:val="334BB863"/>
    <w:rsid w:val="334BBDA7"/>
    <w:rsid w:val="334C0393"/>
    <w:rsid w:val="334C5808"/>
    <w:rsid w:val="334C66CF"/>
    <w:rsid w:val="334C726A"/>
    <w:rsid w:val="334C7792"/>
    <w:rsid w:val="334D4974"/>
    <w:rsid w:val="334D5CBE"/>
    <w:rsid w:val="334D6133"/>
    <w:rsid w:val="334DA115"/>
    <w:rsid w:val="334DA425"/>
    <w:rsid w:val="334DAAE6"/>
    <w:rsid w:val="334DCE97"/>
    <w:rsid w:val="334DDCDA"/>
    <w:rsid w:val="334DE460"/>
    <w:rsid w:val="334DEF91"/>
    <w:rsid w:val="334E61E2"/>
    <w:rsid w:val="334E8D4E"/>
    <w:rsid w:val="334EC637"/>
    <w:rsid w:val="334EDBB3"/>
    <w:rsid w:val="334EF029"/>
    <w:rsid w:val="334EF372"/>
    <w:rsid w:val="334F0605"/>
    <w:rsid w:val="334F293C"/>
    <w:rsid w:val="334F522B"/>
    <w:rsid w:val="334FA287"/>
    <w:rsid w:val="33508608"/>
    <w:rsid w:val="3350C3A3"/>
    <w:rsid w:val="3350D051"/>
    <w:rsid w:val="3351A36F"/>
    <w:rsid w:val="335227FB"/>
    <w:rsid w:val="3352B241"/>
    <w:rsid w:val="3352C9D5"/>
    <w:rsid w:val="33530680"/>
    <w:rsid w:val="335315B2"/>
    <w:rsid w:val="33536484"/>
    <w:rsid w:val="3353742B"/>
    <w:rsid w:val="3353A462"/>
    <w:rsid w:val="3353B92C"/>
    <w:rsid w:val="33540F4B"/>
    <w:rsid w:val="33544495"/>
    <w:rsid w:val="335470A6"/>
    <w:rsid w:val="3354C77B"/>
    <w:rsid w:val="3354CD36"/>
    <w:rsid w:val="3354E4C1"/>
    <w:rsid w:val="3354EBD3"/>
    <w:rsid w:val="3354EC58"/>
    <w:rsid w:val="33550A43"/>
    <w:rsid w:val="335516E4"/>
    <w:rsid w:val="3355DBC4"/>
    <w:rsid w:val="3355E5AC"/>
    <w:rsid w:val="3355E5C6"/>
    <w:rsid w:val="33564A5A"/>
    <w:rsid w:val="335654A2"/>
    <w:rsid w:val="33566153"/>
    <w:rsid w:val="335667B3"/>
    <w:rsid w:val="33567239"/>
    <w:rsid w:val="33567823"/>
    <w:rsid w:val="3356C043"/>
    <w:rsid w:val="3356E6D9"/>
    <w:rsid w:val="3356F8B3"/>
    <w:rsid w:val="335726CC"/>
    <w:rsid w:val="33574C7B"/>
    <w:rsid w:val="33575A0D"/>
    <w:rsid w:val="33577235"/>
    <w:rsid w:val="3357CC26"/>
    <w:rsid w:val="3357E711"/>
    <w:rsid w:val="3357FBFB"/>
    <w:rsid w:val="33581692"/>
    <w:rsid w:val="33583E36"/>
    <w:rsid w:val="3358C002"/>
    <w:rsid w:val="3359087B"/>
    <w:rsid w:val="33592B27"/>
    <w:rsid w:val="33593052"/>
    <w:rsid w:val="335A419F"/>
    <w:rsid w:val="335A4F5E"/>
    <w:rsid w:val="335A54E4"/>
    <w:rsid w:val="335A6A25"/>
    <w:rsid w:val="335AA3CF"/>
    <w:rsid w:val="335AE219"/>
    <w:rsid w:val="335AF5AB"/>
    <w:rsid w:val="335B5A10"/>
    <w:rsid w:val="335B9F3F"/>
    <w:rsid w:val="335BA804"/>
    <w:rsid w:val="335BB339"/>
    <w:rsid w:val="335BD145"/>
    <w:rsid w:val="335C0902"/>
    <w:rsid w:val="335C50F0"/>
    <w:rsid w:val="335C8249"/>
    <w:rsid w:val="335CDF58"/>
    <w:rsid w:val="335D2D33"/>
    <w:rsid w:val="335DD3DB"/>
    <w:rsid w:val="335E1FA9"/>
    <w:rsid w:val="335E305A"/>
    <w:rsid w:val="335E31AC"/>
    <w:rsid w:val="335E47DA"/>
    <w:rsid w:val="335EA6A8"/>
    <w:rsid w:val="335EB695"/>
    <w:rsid w:val="335ECE15"/>
    <w:rsid w:val="335F05F9"/>
    <w:rsid w:val="335F0EE9"/>
    <w:rsid w:val="335F4A69"/>
    <w:rsid w:val="335F56F4"/>
    <w:rsid w:val="335F8BBD"/>
    <w:rsid w:val="335FA844"/>
    <w:rsid w:val="335FB5F4"/>
    <w:rsid w:val="335FC66A"/>
    <w:rsid w:val="33600D22"/>
    <w:rsid w:val="3360EA5D"/>
    <w:rsid w:val="3360F6CD"/>
    <w:rsid w:val="336103BA"/>
    <w:rsid w:val="33613464"/>
    <w:rsid w:val="33617ED0"/>
    <w:rsid w:val="336196E5"/>
    <w:rsid w:val="3361E11D"/>
    <w:rsid w:val="33620F66"/>
    <w:rsid w:val="3362311D"/>
    <w:rsid w:val="33624BCB"/>
    <w:rsid w:val="336268AF"/>
    <w:rsid w:val="3362CF5B"/>
    <w:rsid w:val="3362F0C0"/>
    <w:rsid w:val="3362F673"/>
    <w:rsid w:val="3363C2D2"/>
    <w:rsid w:val="3363CE62"/>
    <w:rsid w:val="3364018D"/>
    <w:rsid w:val="33641353"/>
    <w:rsid w:val="33642DAC"/>
    <w:rsid w:val="33643CAA"/>
    <w:rsid w:val="3364927D"/>
    <w:rsid w:val="3364F648"/>
    <w:rsid w:val="336523AA"/>
    <w:rsid w:val="336525B8"/>
    <w:rsid w:val="336544CE"/>
    <w:rsid w:val="33654E59"/>
    <w:rsid w:val="33657167"/>
    <w:rsid w:val="33658544"/>
    <w:rsid w:val="33658C32"/>
    <w:rsid w:val="3365955B"/>
    <w:rsid w:val="3365BD12"/>
    <w:rsid w:val="3365F746"/>
    <w:rsid w:val="33665C32"/>
    <w:rsid w:val="3366889D"/>
    <w:rsid w:val="3366A32E"/>
    <w:rsid w:val="3366B526"/>
    <w:rsid w:val="3366C8AF"/>
    <w:rsid w:val="3366EDB8"/>
    <w:rsid w:val="33670804"/>
    <w:rsid w:val="336720BF"/>
    <w:rsid w:val="336754B2"/>
    <w:rsid w:val="3367B412"/>
    <w:rsid w:val="33688631"/>
    <w:rsid w:val="3369382B"/>
    <w:rsid w:val="33696955"/>
    <w:rsid w:val="336977F6"/>
    <w:rsid w:val="3369BBDB"/>
    <w:rsid w:val="3369C2BD"/>
    <w:rsid w:val="3369FA30"/>
    <w:rsid w:val="336A5C21"/>
    <w:rsid w:val="336AAC9C"/>
    <w:rsid w:val="336ABA41"/>
    <w:rsid w:val="336AE12C"/>
    <w:rsid w:val="336B0158"/>
    <w:rsid w:val="336B48E7"/>
    <w:rsid w:val="336B6672"/>
    <w:rsid w:val="336B6C64"/>
    <w:rsid w:val="336C1868"/>
    <w:rsid w:val="336C2274"/>
    <w:rsid w:val="336C2EE0"/>
    <w:rsid w:val="336C3D6A"/>
    <w:rsid w:val="336C895F"/>
    <w:rsid w:val="336CC163"/>
    <w:rsid w:val="336D0468"/>
    <w:rsid w:val="336D147C"/>
    <w:rsid w:val="336D189B"/>
    <w:rsid w:val="336D550D"/>
    <w:rsid w:val="336DC2BC"/>
    <w:rsid w:val="336DDE73"/>
    <w:rsid w:val="336E1AE9"/>
    <w:rsid w:val="336E2F35"/>
    <w:rsid w:val="336E750C"/>
    <w:rsid w:val="336E88AB"/>
    <w:rsid w:val="336E9467"/>
    <w:rsid w:val="336E9C1F"/>
    <w:rsid w:val="336E9F29"/>
    <w:rsid w:val="336ED0EF"/>
    <w:rsid w:val="336F009F"/>
    <w:rsid w:val="336F037C"/>
    <w:rsid w:val="336F0D02"/>
    <w:rsid w:val="336F252B"/>
    <w:rsid w:val="336FD256"/>
    <w:rsid w:val="337041E9"/>
    <w:rsid w:val="33704615"/>
    <w:rsid w:val="33706B42"/>
    <w:rsid w:val="3370E569"/>
    <w:rsid w:val="337139D7"/>
    <w:rsid w:val="337144D3"/>
    <w:rsid w:val="33715E48"/>
    <w:rsid w:val="33716AEC"/>
    <w:rsid w:val="33719DCA"/>
    <w:rsid w:val="3371B99E"/>
    <w:rsid w:val="3371C9EE"/>
    <w:rsid w:val="3371F1CE"/>
    <w:rsid w:val="33722373"/>
    <w:rsid w:val="3372A4E4"/>
    <w:rsid w:val="3372C8BA"/>
    <w:rsid w:val="3372DC3C"/>
    <w:rsid w:val="3372F3FE"/>
    <w:rsid w:val="33731650"/>
    <w:rsid w:val="33738B92"/>
    <w:rsid w:val="3373FD17"/>
    <w:rsid w:val="33740457"/>
    <w:rsid w:val="33742586"/>
    <w:rsid w:val="3374480D"/>
    <w:rsid w:val="33748433"/>
    <w:rsid w:val="3374B197"/>
    <w:rsid w:val="3374E5AC"/>
    <w:rsid w:val="3374FA91"/>
    <w:rsid w:val="337511F0"/>
    <w:rsid w:val="33751D3A"/>
    <w:rsid w:val="337532AB"/>
    <w:rsid w:val="33755EE4"/>
    <w:rsid w:val="33759D4D"/>
    <w:rsid w:val="3375BEEA"/>
    <w:rsid w:val="3375E306"/>
    <w:rsid w:val="3375EBCE"/>
    <w:rsid w:val="33767428"/>
    <w:rsid w:val="33768194"/>
    <w:rsid w:val="3376C721"/>
    <w:rsid w:val="3376DC7C"/>
    <w:rsid w:val="33772A4C"/>
    <w:rsid w:val="33779A8A"/>
    <w:rsid w:val="33779E6D"/>
    <w:rsid w:val="3377E678"/>
    <w:rsid w:val="3377EEC1"/>
    <w:rsid w:val="33782BCA"/>
    <w:rsid w:val="33785383"/>
    <w:rsid w:val="3378B800"/>
    <w:rsid w:val="33790E5A"/>
    <w:rsid w:val="337917EC"/>
    <w:rsid w:val="33794D7B"/>
    <w:rsid w:val="337958C3"/>
    <w:rsid w:val="337A0B82"/>
    <w:rsid w:val="337A35CC"/>
    <w:rsid w:val="337A37BF"/>
    <w:rsid w:val="337A5BC2"/>
    <w:rsid w:val="337B1CA2"/>
    <w:rsid w:val="337B367D"/>
    <w:rsid w:val="337B5F76"/>
    <w:rsid w:val="337B75A4"/>
    <w:rsid w:val="337B771D"/>
    <w:rsid w:val="337B7A73"/>
    <w:rsid w:val="337BB48D"/>
    <w:rsid w:val="337BD0C7"/>
    <w:rsid w:val="337BFA5D"/>
    <w:rsid w:val="337C24A8"/>
    <w:rsid w:val="337C2CD6"/>
    <w:rsid w:val="337CC4D0"/>
    <w:rsid w:val="337CCFAE"/>
    <w:rsid w:val="337D5037"/>
    <w:rsid w:val="337D510C"/>
    <w:rsid w:val="337D6F57"/>
    <w:rsid w:val="337D8387"/>
    <w:rsid w:val="337E1220"/>
    <w:rsid w:val="337E212E"/>
    <w:rsid w:val="337F1E1A"/>
    <w:rsid w:val="337F3FD7"/>
    <w:rsid w:val="337FAB07"/>
    <w:rsid w:val="33801EAB"/>
    <w:rsid w:val="338048CC"/>
    <w:rsid w:val="33804F70"/>
    <w:rsid w:val="33809661"/>
    <w:rsid w:val="3380A0D4"/>
    <w:rsid w:val="3380B5FC"/>
    <w:rsid w:val="3380C0E4"/>
    <w:rsid w:val="3380D3FD"/>
    <w:rsid w:val="3380E8E8"/>
    <w:rsid w:val="3380FD0E"/>
    <w:rsid w:val="3380FF6A"/>
    <w:rsid w:val="33810B37"/>
    <w:rsid w:val="338140C8"/>
    <w:rsid w:val="33814119"/>
    <w:rsid w:val="338145A2"/>
    <w:rsid w:val="33818759"/>
    <w:rsid w:val="3381ACC3"/>
    <w:rsid w:val="3381B5AB"/>
    <w:rsid w:val="3381C4B7"/>
    <w:rsid w:val="3381DA07"/>
    <w:rsid w:val="3381E41D"/>
    <w:rsid w:val="3381E560"/>
    <w:rsid w:val="33826DF3"/>
    <w:rsid w:val="33836AB6"/>
    <w:rsid w:val="338383E0"/>
    <w:rsid w:val="3383937F"/>
    <w:rsid w:val="3383A1DE"/>
    <w:rsid w:val="3383DBFA"/>
    <w:rsid w:val="3383E418"/>
    <w:rsid w:val="3384016D"/>
    <w:rsid w:val="33840B9F"/>
    <w:rsid w:val="33843417"/>
    <w:rsid w:val="33843678"/>
    <w:rsid w:val="33845482"/>
    <w:rsid w:val="33845A8D"/>
    <w:rsid w:val="33847D68"/>
    <w:rsid w:val="3384B7A6"/>
    <w:rsid w:val="3384BA85"/>
    <w:rsid w:val="338527DC"/>
    <w:rsid w:val="33854B5A"/>
    <w:rsid w:val="33856CC1"/>
    <w:rsid w:val="3385B328"/>
    <w:rsid w:val="3385DEFD"/>
    <w:rsid w:val="3386422E"/>
    <w:rsid w:val="3386926B"/>
    <w:rsid w:val="33869EEE"/>
    <w:rsid w:val="3386C2E6"/>
    <w:rsid w:val="33871513"/>
    <w:rsid w:val="33872B62"/>
    <w:rsid w:val="33872CA2"/>
    <w:rsid w:val="3387CCEC"/>
    <w:rsid w:val="3388326F"/>
    <w:rsid w:val="3388BD74"/>
    <w:rsid w:val="3388C073"/>
    <w:rsid w:val="3388C70E"/>
    <w:rsid w:val="3388D606"/>
    <w:rsid w:val="33898B92"/>
    <w:rsid w:val="3389C539"/>
    <w:rsid w:val="3389D834"/>
    <w:rsid w:val="338A1B94"/>
    <w:rsid w:val="338A30D5"/>
    <w:rsid w:val="338A36AC"/>
    <w:rsid w:val="338A53AA"/>
    <w:rsid w:val="338AB926"/>
    <w:rsid w:val="338AEE64"/>
    <w:rsid w:val="338B7DEE"/>
    <w:rsid w:val="338B7F49"/>
    <w:rsid w:val="338BB214"/>
    <w:rsid w:val="338C0C02"/>
    <w:rsid w:val="338C4BCF"/>
    <w:rsid w:val="338CCC99"/>
    <w:rsid w:val="338D1722"/>
    <w:rsid w:val="338D40FF"/>
    <w:rsid w:val="338D55C6"/>
    <w:rsid w:val="338DDFFB"/>
    <w:rsid w:val="338DEB7E"/>
    <w:rsid w:val="338E1C28"/>
    <w:rsid w:val="338E1E59"/>
    <w:rsid w:val="338E5C46"/>
    <w:rsid w:val="338E7853"/>
    <w:rsid w:val="338E7CF9"/>
    <w:rsid w:val="338E8A37"/>
    <w:rsid w:val="338E9A31"/>
    <w:rsid w:val="338EE484"/>
    <w:rsid w:val="338F16CD"/>
    <w:rsid w:val="338F223B"/>
    <w:rsid w:val="338F5AF7"/>
    <w:rsid w:val="338F77DA"/>
    <w:rsid w:val="338FB4DD"/>
    <w:rsid w:val="33900559"/>
    <w:rsid w:val="33904871"/>
    <w:rsid w:val="33905854"/>
    <w:rsid w:val="3390948E"/>
    <w:rsid w:val="3390C0A7"/>
    <w:rsid w:val="33912B16"/>
    <w:rsid w:val="33912F6E"/>
    <w:rsid w:val="33913821"/>
    <w:rsid w:val="33915E00"/>
    <w:rsid w:val="33916170"/>
    <w:rsid w:val="3391868F"/>
    <w:rsid w:val="339291E4"/>
    <w:rsid w:val="339295C7"/>
    <w:rsid w:val="3392AA85"/>
    <w:rsid w:val="3392B252"/>
    <w:rsid w:val="3392DC9F"/>
    <w:rsid w:val="3392DFC7"/>
    <w:rsid w:val="339307F5"/>
    <w:rsid w:val="33930DC6"/>
    <w:rsid w:val="339329A6"/>
    <w:rsid w:val="339363D6"/>
    <w:rsid w:val="3393710B"/>
    <w:rsid w:val="3393A030"/>
    <w:rsid w:val="3393AF20"/>
    <w:rsid w:val="3393CC18"/>
    <w:rsid w:val="3393CE42"/>
    <w:rsid w:val="3393D012"/>
    <w:rsid w:val="3393D0D4"/>
    <w:rsid w:val="33943A08"/>
    <w:rsid w:val="3394B6A8"/>
    <w:rsid w:val="3394FAB6"/>
    <w:rsid w:val="339520DD"/>
    <w:rsid w:val="33957544"/>
    <w:rsid w:val="33958845"/>
    <w:rsid w:val="3395DF7F"/>
    <w:rsid w:val="339610D8"/>
    <w:rsid w:val="33963F8C"/>
    <w:rsid w:val="33968880"/>
    <w:rsid w:val="339690E9"/>
    <w:rsid w:val="3396CB54"/>
    <w:rsid w:val="339724F4"/>
    <w:rsid w:val="33974961"/>
    <w:rsid w:val="339777E5"/>
    <w:rsid w:val="339883EB"/>
    <w:rsid w:val="33989A32"/>
    <w:rsid w:val="3398E83C"/>
    <w:rsid w:val="339933E2"/>
    <w:rsid w:val="339938E9"/>
    <w:rsid w:val="3399752F"/>
    <w:rsid w:val="33999AC5"/>
    <w:rsid w:val="33999C9D"/>
    <w:rsid w:val="3399A2B4"/>
    <w:rsid w:val="3399CC5F"/>
    <w:rsid w:val="3399F3ED"/>
    <w:rsid w:val="339A08E3"/>
    <w:rsid w:val="339A50AC"/>
    <w:rsid w:val="339A59E8"/>
    <w:rsid w:val="339A5DFE"/>
    <w:rsid w:val="339A8409"/>
    <w:rsid w:val="339A8D46"/>
    <w:rsid w:val="339A963C"/>
    <w:rsid w:val="339A9BCA"/>
    <w:rsid w:val="339ABBDB"/>
    <w:rsid w:val="339AFC6E"/>
    <w:rsid w:val="339B102E"/>
    <w:rsid w:val="339B3C93"/>
    <w:rsid w:val="339B5F11"/>
    <w:rsid w:val="339B6355"/>
    <w:rsid w:val="339B7CD0"/>
    <w:rsid w:val="339B84C5"/>
    <w:rsid w:val="339BBF29"/>
    <w:rsid w:val="339BC835"/>
    <w:rsid w:val="339C0E94"/>
    <w:rsid w:val="339C1F2D"/>
    <w:rsid w:val="339C1FEF"/>
    <w:rsid w:val="339CB92E"/>
    <w:rsid w:val="339CE203"/>
    <w:rsid w:val="339CF63B"/>
    <w:rsid w:val="339D3599"/>
    <w:rsid w:val="339D4538"/>
    <w:rsid w:val="339D52D7"/>
    <w:rsid w:val="339D9C8C"/>
    <w:rsid w:val="339DBE22"/>
    <w:rsid w:val="339E1E7F"/>
    <w:rsid w:val="339E3C75"/>
    <w:rsid w:val="339E4BAB"/>
    <w:rsid w:val="339EC30A"/>
    <w:rsid w:val="339EEECD"/>
    <w:rsid w:val="339F3BB8"/>
    <w:rsid w:val="339F5D66"/>
    <w:rsid w:val="339F61DE"/>
    <w:rsid w:val="339F8D93"/>
    <w:rsid w:val="339FAEC1"/>
    <w:rsid w:val="339FCB59"/>
    <w:rsid w:val="33A095C5"/>
    <w:rsid w:val="33A0CF11"/>
    <w:rsid w:val="33A0D92B"/>
    <w:rsid w:val="33A1079C"/>
    <w:rsid w:val="33A12580"/>
    <w:rsid w:val="33A125C6"/>
    <w:rsid w:val="33A1422A"/>
    <w:rsid w:val="33A14F09"/>
    <w:rsid w:val="33A18019"/>
    <w:rsid w:val="33A191F9"/>
    <w:rsid w:val="33A19815"/>
    <w:rsid w:val="33A1C39D"/>
    <w:rsid w:val="33A1DA25"/>
    <w:rsid w:val="33A1EE63"/>
    <w:rsid w:val="33A1FB9F"/>
    <w:rsid w:val="33A2298B"/>
    <w:rsid w:val="33A25FF9"/>
    <w:rsid w:val="33A2B37D"/>
    <w:rsid w:val="33A30D23"/>
    <w:rsid w:val="33A34109"/>
    <w:rsid w:val="33A38661"/>
    <w:rsid w:val="33A3A558"/>
    <w:rsid w:val="33A3C189"/>
    <w:rsid w:val="33A3D1B8"/>
    <w:rsid w:val="33A4145D"/>
    <w:rsid w:val="33A41B78"/>
    <w:rsid w:val="33A49BB8"/>
    <w:rsid w:val="33A4A226"/>
    <w:rsid w:val="33A4DAA3"/>
    <w:rsid w:val="33A4DE7F"/>
    <w:rsid w:val="33A4E319"/>
    <w:rsid w:val="33A53148"/>
    <w:rsid w:val="33A55351"/>
    <w:rsid w:val="33A57DEB"/>
    <w:rsid w:val="33A5CE29"/>
    <w:rsid w:val="33A613A5"/>
    <w:rsid w:val="33A67332"/>
    <w:rsid w:val="33A6AEF4"/>
    <w:rsid w:val="33A70893"/>
    <w:rsid w:val="33A7186C"/>
    <w:rsid w:val="33A747B3"/>
    <w:rsid w:val="33A74B0C"/>
    <w:rsid w:val="33A7515E"/>
    <w:rsid w:val="33A7762F"/>
    <w:rsid w:val="33A79904"/>
    <w:rsid w:val="33A7A396"/>
    <w:rsid w:val="33A7D229"/>
    <w:rsid w:val="33A88177"/>
    <w:rsid w:val="33A89AEF"/>
    <w:rsid w:val="33A8D205"/>
    <w:rsid w:val="33A8ECAF"/>
    <w:rsid w:val="33A93014"/>
    <w:rsid w:val="33A93D1E"/>
    <w:rsid w:val="33A985D1"/>
    <w:rsid w:val="33A9C2E0"/>
    <w:rsid w:val="33A9F8EB"/>
    <w:rsid w:val="33AA113F"/>
    <w:rsid w:val="33AA8C0E"/>
    <w:rsid w:val="33AAAC2F"/>
    <w:rsid w:val="33AAE327"/>
    <w:rsid w:val="33AB26AE"/>
    <w:rsid w:val="33AB36DC"/>
    <w:rsid w:val="33AB550D"/>
    <w:rsid w:val="33AB58A5"/>
    <w:rsid w:val="33AB5E7C"/>
    <w:rsid w:val="33ABAD68"/>
    <w:rsid w:val="33ABCE26"/>
    <w:rsid w:val="33ABFF65"/>
    <w:rsid w:val="33AC14CA"/>
    <w:rsid w:val="33AC6A31"/>
    <w:rsid w:val="33AC7B2E"/>
    <w:rsid w:val="33AC7E5A"/>
    <w:rsid w:val="33AC9A48"/>
    <w:rsid w:val="33ACB14C"/>
    <w:rsid w:val="33ACB34F"/>
    <w:rsid w:val="33ACCA89"/>
    <w:rsid w:val="33ACE737"/>
    <w:rsid w:val="33AD2315"/>
    <w:rsid w:val="33AD3D00"/>
    <w:rsid w:val="33AD4215"/>
    <w:rsid w:val="33ADAFF8"/>
    <w:rsid w:val="33ADD459"/>
    <w:rsid w:val="33ADEEA0"/>
    <w:rsid w:val="33AE5431"/>
    <w:rsid w:val="33AE8C24"/>
    <w:rsid w:val="33AE9F9E"/>
    <w:rsid w:val="33AEEFE7"/>
    <w:rsid w:val="33AF0589"/>
    <w:rsid w:val="33AF349F"/>
    <w:rsid w:val="33AF40EA"/>
    <w:rsid w:val="33AF4A8D"/>
    <w:rsid w:val="33AFB06B"/>
    <w:rsid w:val="33AFC750"/>
    <w:rsid w:val="33B0432B"/>
    <w:rsid w:val="33B06914"/>
    <w:rsid w:val="33B0A15C"/>
    <w:rsid w:val="33B0B1D3"/>
    <w:rsid w:val="33B0E6AE"/>
    <w:rsid w:val="33B14D77"/>
    <w:rsid w:val="33B15ACA"/>
    <w:rsid w:val="33B17344"/>
    <w:rsid w:val="33B17F8A"/>
    <w:rsid w:val="33B18AF4"/>
    <w:rsid w:val="33B1FC52"/>
    <w:rsid w:val="33B21DD5"/>
    <w:rsid w:val="33B22474"/>
    <w:rsid w:val="33B2262A"/>
    <w:rsid w:val="33B2A125"/>
    <w:rsid w:val="33B36135"/>
    <w:rsid w:val="33B36869"/>
    <w:rsid w:val="33B36CF9"/>
    <w:rsid w:val="33B39B80"/>
    <w:rsid w:val="33B3A945"/>
    <w:rsid w:val="33B40EB0"/>
    <w:rsid w:val="33B45543"/>
    <w:rsid w:val="33B4B77A"/>
    <w:rsid w:val="33B4ED46"/>
    <w:rsid w:val="33B50060"/>
    <w:rsid w:val="33B5149E"/>
    <w:rsid w:val="33B5231C"/>
    <w:rsid w:val="33B57ECC"/>
    <w:rsid w:val="33B5A221"/>
    <w:rsid w:val="33B5C03E"/>
    <w:rsid w:val="33B5C46A"/>
    <w:rsid w:val="33B5EA6C"/>
    <w:rsid w:val="33B5F914"/>
    <w:rsid w:val="33B5FF3F"/>
    <w:rsid w:val="33B60855"/>
    <w:rsid w:val="33B60EB8"/>
    <w:rsid w:val="33B645C6"/>
    <w:rsid w:val="33B6EB6D"/>
    <w:rsid w:val="33B72431"/>
    <w:rsid w:val="33B7477B"/>
    <w:rsid w:val="33B7D12C"/>
    <w:rsid w:val="33B8650C"/>
    <w:rsid w:val="33B89167"/>
    <w:rsid w:val="33B8A696"/>
    <w:rsid w:val="33B8B2F6"/>
    <w:rsid w:val="33B8E0E6"/>
    <w:rsid w:val="33B8E3FA"/>
    <w:rsid w:val="33B8E6E3"/>
    <w:rsid w:val="33B989A5"/>
    <w:rsid w:val="33B991D9"/>
    <w:rsid w:val="33B9BBEE"/>
    <w:rsid w:val="33B9F22E"/>
    <w:rsid w:val="33BA1C28"/>
    <w:rsid w:val="33BA24BF"/>
    <w:rsid w:val="33BA401B"/>
    <w:rsid w:val="33BAB1D5"/>
    <w:rsid w:val="33BABF95"/>
    <w:rsid w:val="33BAC8DF"/>
    <w:rsid w:val="33BAE72A"/>
    <w:rsid w:val="33BAF7B8"/>
    <w:rsid w:val="33BB2D07"/>
    <w:rsid w:val="33BB315C"/>
    <w:rsid w:val="33BB418A"/>
    <w:rsid w:val="33BB5BAB"/>
    <w:rsid w:val="33BB7C4C"/>
    <w:rsid w:val="33BB8620"/>
    <w:rsid w:val="33BBABAA"/>
    <w:rsid w:val="33BBB6BA"/>
    <w:rsid w:val="33BBBBC6"/>
    <w:rsid w:val="33BBDE6C"/>
    <w:rsid w:val="33BC1BB2"/>
    <w:rsid w:val="33BC599A"/>
    <w:rsid w:val="33BC5D90"/>
    <w:rsid w:val="33BCB98E"/>
    <w:rsid w:val="33BCF0DC"/>
    <w:rsid w:val="33BD0EBC"/>
    <w:rsid w:val="33BD20FE"/>
    <w:rsid w:val="33BD2A25"/>
    <w:rsid w:val="33BD624D"/>
    <w:rsid w:val="33BD65ED"/>
    <w:rsid w:val="33BD70C7"/>
    <w:rsid w:val="33BDBDB3"/>
    <w:rsid w:val="33BDC92E"/>
    <w:rsid w:val="33BDCE91"/>
    <w:rsid w:val="33BDD28C"/>
    <w:rsid w:val="33BE410A"/>
    <w:rsid w:val="33BE80BC"/>
    <w:rsid w:val="33BEC0A5"/>
    <w:rsid w:val="33BECFD3"/>
    <w:rsid w:val="33BED5D2"/>
    <w:rsid w:val="33BEF83C"/>
    <w:rsid w:val="33BF0892"/>
    <w:rsid w:val="33BF307C"/>
    <w:rsid w:val="33BF40F0"/>
    <w:rsid w:val="33BFC632"/>
    <w:rsid w:val="33BFEDD9"/>
    <w:rsid w:val="33C053FB"/>
    <w:rsid w:val="33C0B90D"/>
    <w:rsid w:val="33C0DE8C"/>
    <w:rsid w:val="33C11284"/>
    <w:rsid w:val="33C11BD1"/>
    <w:rsid w:val="33C1350A"/>
    <w:rsid w:val="33C24FC6"/>
    <w:rsid w:val="33C2979B"/>
    <w:rsid w:val="33C2B2BA"/>
    <w:rsid w:val="33C2EA28"/>
    <w:rsid w:val="33C2FF70"/>
    <w:rsid w:val="33C33F77"/>
    <w:rsid w:val="33C34BD6"/>
    <w:rsid w:val="33C35DD1"/>
    <w:rsid w:val="33C3761B"/>
    <w:rsid w:val="33C37B32"/>
    <w:rsid w:val="33C41B86"/>
    <w:rsid w:val="33C42C27"/>
    <w:rsid w:val="33C43600"/>
    <w:rsid w:val="33C4C9F5"/>
    <w:rsid w:val="33C53C34"/>
    <w:rsid w:val="33C5664E"/>
    <w:rsid w:val="33C57D6C"/>
    <w:rsid w:val="33C58311"/>
    <w:rsid w:val="33C60A4C"/>
    <w:rsid w:val="33C60FEE"/>
    <w:rsid w:val="33C64201"/>
    <w:rsid w:val="33C6735B"/>
    <w:rsid w:val="33C686D1"/>
    <w:rsid w:val="33C6B09B"/>
    <w:rsid w:val="33C6CC7C"/>
    <w:rsid w:val="33C6CFDB"/>
    <w:rsid w:val="33C6D4EE"/>
    <w:rsid w:val="33C6E46A"/>
    <w:rsid w:val="33C6EC6F"/>
    <w:rsid w:val="33C6F0A8"/>
    <w:rsid w:val="33C71A26"/>
    <w:rsid w:val="33C757D6"/>
    <w:rsid w:val="33C776B4"/>
    <w:rsid w:val="33C78900"/>
    <w:rsid w:val="33C79657"/>
    <w:rsid w:val="33C79749"/>
    <w:rsid w:val="33C7AD42"/>
    <w:rsid w:val="33C7BB58"/>
    <w:rsid w:val="33C7D068"/>
    <w:rsid w:val="33C7E0DA"/>
    <w:rsid w:val="33C8158F"/>
    <w:rsid w:val="33C88FE5"/>
    <w:rsid w:val="33C89F91"/>
    <w:rsid w:val="33C8CD82"/>
    <w:rsid w:val="33C91A57"/>
    <w:rsid w:val="33C91A82"/>
    <w:rsid w:val="33C93F84"/>
    <w:rsid w:val="33C94CE1"/>
    <w:rsid w:val="33C94E02"/>
    <w:rsid w:val="33C958F3"/>
    <w:rsid w:val="33C9857B"/>
    <w:rsid w:val="33C9AA0A"/>
    <w:rsid w:val="33C9B8E4"/>
    <w:rsid w:val="33C9B9B3"/>
    <w:rsid w:val="33CA3402"/>
    <w:rsid w:val="33CA943A"/>
    <w:rsid w:val="33CAA494"/>
    <w:rsid w:val="33CAB109"/>
    <w:rsid w:val="33CABE3A"/>
    <w:rsid w:val="33CAC509"/>
    <w:rsid w:val="33CAC7BC"/>
    <w:rsid w:val="33CAC8B5"/>
    <w:rsid w:val="33CAE1DC"/>
    <w:rsid w:val="33CAE1FE"/>
    <w:rsid w:val="33CAEB21"/>
    <w:rsid w:val="33CB202D"/>
    <w:rsid w:val="33CB2DDE"/>
    <w:rsid w:val="33CB75A9"/>
    <w:rsid w:val="33CB7A35"/>
    <w:rsid w:val="33CBBDAA"/>
    <w:rsid w:val="33CBC410"/>
    <w:rsid w:val="33CC1427"/>
    <w:rsid w:val="33CC24A7"/>
    <w:rsid w:val="33CC5E5C"/>
    <w:rsid w:val="33CC9E05"/>
    <w:rsid w:val="33CCDCB6"/>
    <w:rsid w:val="33CCDE45"/>
    <w:rsid w:val="33CCE633"/>
    <w:rsid w:val="33CCF16D"/>
    <w:rsid w:val="33CD64EC"/>
    <w:rsid w:val="33CD8B42"/>
    <w:rsid w:val="33CDD59C"/>
    <w:rsid w:val="33CE2E40"/>
    <w:rsid w:val="33CE322A"/>
    <w:rsid w:val="33CE418D"/>
    <w:rsid w:val="33CE91CC"/>
    <w:rsid w:val="33CE9E72"/>
    <w:rsid w:val="33CEA00D"/>
    <w:rsid w:val="33CEC60F"/>
    <w:rsid w:val="33CECE9A"/>
    <w:rsid w:val="33CF10AA"/>
    <w:rsid w:val="33CF69B8"/>
    <w:rsid w:val="33CF77BE"/>
    <w:rsid w:val="33CF8296"/>
    <w:rsid w:val="33D02025"/>
    <w:rsid w:val="33D0209F"/>
    <w:rsid w:val="33D05111"/>
    <w:rsid w:val="33D06BCB"/>
    <w:rsid w:val="33D08E9C"/>
    <w:rsid w:val="33D0A7A4"/>
    <w:rsid w:val="33D0CC41"/>
    <w:rsid w:val="33D14BDC"/>
    <w:rsid w:val="33D15260"/>
    <w:rsid w:val="33D15E69"/>
    <w:rsid w:val="33D1982F"/>
    <w:rsid w:val="33D1D41C"/>
    <w:rsid w:val="33D26380"/>
    <w:rsid w:val="33D2BFBA"/>
    <w:rsid w:val="33D2FA3E"/>
    <w:rsid w:val="33D303E7"/>
    <w:rsid w:val="33D317A9"/>
    <w:rsid w:val="33D3216F"/>
    <w:rsid w:val="33D3225F"/>
    <w:rsid w:val="33D35780"/>
    <w:rsid w:val="33D357FD"/>
    <w:rsid w:val="33D399AC"/>
    <w:rsid w:val="33D3BAD7"/>
    <w:rsid w:val="33D41274"/>
    <w:rsid w:val="33D42066"/>
    <w:rsid w:val="33D4FC12"/>
    <w:rsid w:val="33D51604"/>
    <w:rsid w:val="33D52E6B"/>
    <w:rsid w:val="33D56014"/>
    <w:rsid w:val="33D57813"/>
    <w:rsid w:val="33D5FEBB"/>
    <w:rsid w:val="33D63902"/>
    <w:rsid w:val="33D662E9"/>
    <w:rsid w:val="33D68BB3"/>
    <w:rsid w:val="33D6A6DE"/>
    <w:rsid w:val="33D6B3F6"/>
    <w:rsid w:val="33D6B578"/>
    <w:rsid w:val="33D7780C"/>
    <w:rsid w:val="33D79087"/>
    <w:rsid w:val="33D7921B"/>
    <w:rsid w:val="33D7B990"/>
    <w:rsid w:val="33D8147C"/>
    <w:rsid w:val="33D8353E"/>
    <w:rsid w:val="33D87E89"/>
    <w:rsid w:val="33D899C8"/>
    <w:rsid w:val="33D89EE9"/>
    <w:rsid w:val="33D8B8FA"/>
    <w:rsid w:val="33D8BA9A"/>
    <w:rsid w:val="33D8BF5B"/>
    <w:rsid w:val="33D8CB05"/>
    <w:rsid w:val="33D90E57"/>
    <w:rsid w:val="33D94B1A"/>
    <w:rsid w:val="33D99286"/>
    <w:rsid w:val="33D99E70"/>
    <w:rsid w:val="33D9B64F"/>
    <w:rsid w:val="33D9C509"/>
    <w:rsid w:val="33D9EEF5"/>
    <w:rsid w:val="33DA76A2"/>
    <w:rsid w:val="33DAB1F5"/>
    <w:rsid w:val="33DAC519"/>
    <w:rsid w:val="33DADE5E"/>
    <w:rsid w:val="33DAE3DB"/>
    <w:rsid w:val="33DB17DF"/>
    <w:rsid w:val="33DBA7F4"/>
    <w:rsid w:val="33DBC18D"/>
    <w:rsid w:val="33DBF927"/>
    <w:rsid w:val="33DC24B1"/>
    <w:rsid w:val="33DC376F"/>
    <w:rsid w:val="33DCC33D"/>
    <w:rsid w:val="33DD2612"/>
    <w:rsid w:val="33DD4631"/>
    <w:rsid w:val="33DDA578"/>
    <w:rsid w:val="33DDCA44"/>
    <w:rsid w:val="33DE667D"/>
    <w:rsid w:val="33DE84BE"/>
    <w:rsid w:val="33DEBB92"/>
    <w:rsid w:val="33DEF5C1"/>
    <w:rsid w:val="33DF13E0"/>
    <w:rsid w:val="33DFA333"/>
    <w:rsid w:val="33E086D5"/>
    <w:rsid w:val="33E099EF"/>
    <w:rsid w:val="33E0AC99"/>
    <w:rsid w:val="33E0C1BF"/>
    <w:rsid w:val="33E0C7CE"/>
    <w:rsid w:val="33E1393D"/>
    <w:rsid w:val="33E13E75"/>
    <w:rsid w:val="33E190F6"/>
    <w:rsid w:val="33E1D383"/>
    <w:rsid w:val="33E1D7EF"/>
    <w:rsid w:val="33E2043F"/>
    <w:rsid w:val="33E213A4"/>
    <w:rsid w:val="33E23226"/>
    <w:rsid w:val="33E2B441"/>
    <w:rsid w:val="33E2EC10"/>
    <w:rsid w:val="33E3416B"/>
    <w:rsid w:val="33E35A7A"/>
    <w:rsid w:val="33E38F96"/>
    <w:rsid w:val="33E397AE"/>
    <w:rsid w:val="33E3B10A"/>
    <w:rsid w:val="33E3B766"/>
    <w:rsid w:val="33E3F7D5"/>
    <w:rsid w:val="33E43AC1"/>
    <w:rsid w:val="33E471E9"/>
    <w:rsid w:val="33E47C42"/>
    <w:rsid w:val="33E487D1"/>
    <w:rsid w:val="33E4B559"/>
    <w:rsid w:val="33E55B8A"/>
    <w:rsid w:val="33E560A2"/>
    <w:rsid w:val="33E564ED"/>
    <w:rsid w:val="33E59F2A"/>
    <w:rsid w:val="33E5A221"/>
    <w:rsid w:val="33E5A288"/>
    <w:rsid w:val="33E5A91B"/>
    <w:rsid w:val="33E5C200"/>
    <w:rsid w:val="33E5C666"/>
    <w:rsid w:val="33E5CB24"/>
    <w:rsid w:val="33E64B18"/>
    <w:rsid w:val="33E69CEE"/>
    <w:rsid w:val="33E69DB0"/>
    <w:rsid w:val="33E6B953"/>
    <w:rsid w:val="33E70E35"/>
    <w:rsid w:val="33E70E3C"/>
    <w:rsid w:val="33E72B37"/>
    <w:rsid w:val="33E73A51"/>
    <w:rsid w:val="33E78C4F"/>
    <w:rsid w:val="33E79910"/>
    <w:rsid w:val="33E7A490"/>
    <w:rsid w:val="33E7D278"/>
    <w:rsid w:val="33E7DB88"/>
    <w:rsid w:val="33E80081"/>
    <w:rsid w:val="33E809F3"/>
    <w:rsid w:val="33E83AC9"/>
    <w:rsid w:val="33E8506B"/>
    <w:rsid w:val="33E8742B"/>
    <w:rsid w:val="33E8F54B"/>
    <w:rsid w:val="33E8FD03"/>
    <w:rsid w:val="33E91F25"/>
    <w:rsid w:val="33E932B8"/>
    <w:rsid w:val="33E940F3"/>
    <w:rsid w:val="33E99D0D"/>
    <w:rsid w:val="33E9B890"/>
    <w:rsid w:val="33E9D959"/>
    <w:rsid w:val="33E9EC56"/>
    <w:rsid w:val="33EA23F1"/>
    <w:rsid w:val="33EA40A7"/>
    <w:rsid w:val="33EA7532"/>
    <w:rsid w:val="33EA86A9"/>
    <w:rsid w:val="33EAAE8B"/>
    <w:rsid w:val="33EABD9A"/>
    <w:rsid w:val="33EB9DBE"/>
    <w:rsid w:val="33EBA67A"/>
    <w:rsid w:val="33EBDF8D"/>
    <w:rsid w:val="33EC6605"/>
    <w:rsid w:val="33EC72EC"/>
    <w:rsid w:val="33EC786A"/>
    <w:rsid w:val="33ECEEFE"/>
    <w:rsid w:val="33ED018B"/>
    <w:rsid w:val="33ED355B"/>
    <w:rsid w:val="33ED57A9"/>
    <w:rsid w:val="33EDF897"/>
    <w:rsid w:val="33EE1FB6"/>
    <w:rsid w:val="33EE68B5"/>
    <w:rsid w:val="33EE6ADF"/>
    <w:rsid w:val="33EE7E01"/>
    <w:rsid w:val="33EE9538"/>
    <w:rsid w:val="33EEE814"/>
    <w:rsid w:val="33EF1A04"/>
    <w:rsid w:val="33EF34A8"/>
    <w:rsid w:val="33EFE008"/>
    <w:rsid w:val="33EFFA5D"/>
    <w:rsid w:val="33F0130C"/>
    <w:rsid w:val="33F06E05"/>
    <w:rsid w:val="33F0AE20"/>
    <w:rsid w:val="33F0BD4F"/>
    <w:rsid w:val="33F0D92C"/>
    <w:rsid w:val="33F12803"/>
    <w:rsid w:val="33F18870"/>
    <w:rsid w:val="33F2329B"/>
    <w:rsid w:val="33F24112"/>
    <w:rsid w:val="33F25556"/>
    <w:rsid w:val="33F25CD7"/>
    <w:rsid w:val="33F2B06F"/>
    <w:rsid w:val="33F32EB1"/>
    <w:rsid w:val="33F33B45"/>
    <w:rsid w:val="33F34356"/>
    <w:rsid w:val="33F3ADD4"/>
    <w:rsid w:val="33F3AFE1"/>
    <w:rsid w:val="33F3EC03"/>
    <w:rsid w:val="33F409D4"/>
    <w:rsid w:val="33F40C1D"/>
    <w:rsid w:val="33F420B7"/>
    <w:rsid w:val="33F4213A"/>
    <w:rsid w:val="33F42D98"/>
    <w:rsid w:val="33F44EE5"/>
    <w:rsid w:val="33F50625"/>
    <w:rsid w:val="33F53ADC"/>
    <w:rsid w:val="33F551B3"/>
    <w:rsid w:val="33F58838"/>
    <w:rsid w:val="33F5963D"/>
    <w:rsid w:val="33F60196"/>
    <w:rsid w:val="33F6019A"/>
    <w:rsid w:val="33F618D5"/>
    <w:rsid w:val="33F649CA"/>
    <w:rsid w:val="33F67B15"/>
    <w:rsid w:val="33F6AB53"/>
    <w:rsid w:val="33F6CD59"/>
    <w:rsid w:val="33F71C96"/>
    <w:rsid w:val="33F74306"/>
    <w:rsid w:val="33F748E3"/>
    <w:rsid w:val="33F74BF0"/>
    <w:rsid w:val="33F762FB"/>
    <w:rsid w:val="33F76E97"/>
    <w:rsid w:val="33F7ABC7"/>
    <w:rsid w:val="33F7D546"/>
    <w:rsid w:val="33F7EF3E"/>
    <w:rsid w:val="33F829D4"/>
    <w:rsid w:val="33F84D68"/>
    <w:rsid w:val="33F8785B"/>
    <w:rsid w:val="33F8948A"/>
    <w:rsid w:val="33F89C22"/>
    <w:rsid w:val="33F8B883"/>
    <w:rsid w:val="33F8C059"/>
    <w:rsid w:val="33F9430F"/>
    <w:rsid w:val="33F9D05F"/>
    <w:rsid w:val="33F9DCE6"/>
    <w:rsid w:val="33FA623E"/>
    <w:rsid w:val="33FA62D2"/>
    <w:rsid w:val="33FA7A2B"/>
    <w:rsid w:val="33FAFBB7"/>
    <w:rsid w:val="33FB3BF9"/>
    <w:rsid w:val="33FC0280"/>
    <w:rsid w:val="33FC8EF4"/>
    <w:rsid w:val="33FCB806"/>
    <w:rsid w:val="33FCFC34"/>
    <w:rsid w:val="33FD1596"/>
    <w:rsid w:val="33FD6C00"/>
    <w:rsid w:val="33FD6F67"/>
    <w:rsid w:val="33FD9999"/>
    <w:rsid w:val="33FDA368"/>
    <w:rsid w:val="33FDBFB5"/>
    <w:rsid w:val="33FE522E"/>
    <w:rsid w:val="33FEFDA4"/>
    <w:rsid w:val="33FF2BC3"/>
    <w:rsid w:val="33FF3A7B"/>
    <w:rsid w:val="33FF566D"/>
    <w:rsid w:val="33FFA192"/>
    <w:rsid w:val="33FFC6FF"/>
    <w:rsid w:val="34001554"/>
    <w:rsid w:val="34007C09"/>
    <w:rsid w:val="340131A6"/>
    <w:rsid w:val="34013831"/>
    <w:rsid w:val="3401503E"/>
    <w:rsid w:val="3401E47A"/>
    <w:rsid w:val="34020179"/>
    <w:rsid w:val="34023B46"/>
    <w:rsid w:val="34026B01"/>
    <w:rsid w:val="3402C2B1"/>
    <w:rsid w:val="3402D45A"/>
    <w:rsid w:val="3402FA83"/>
    <w:rsid w:val="340321FF"/>
    <w:rsid w:val="34035CF9"/>
    <w:rsid w:val="34039997"/>
    <w:rsid w:val="34039F1D"/>
    <w:rsid w:val="3403ABB0"/>
    <w:rsid w:val="3404016D"/>
    <w:rsid w:val="34042AD3"/>
    <w:rsid w:val="34046A9B"/>
    <w:rsid w:val="3404BF1D"/>
    <w:rsid w:val="34058BFD"/>
    <w:rsid w:val="3405B934"/>
    <w:rsid w:val="3405E895"/>
    <w:rsid w:val="340648F5"/>
    <w:rsid w:val="3406BA4F"/>
    <w:rsid w:val="3406D560"/>
    <w:rsid w:val="3407A803"/>
    <w:rsid w:val="3407C111"/>
    <w:rsid w:val="3407CC7F"/>
    <w:rsid w:val="3408701D"/>
    <w:rsid w:val="3408827C"/>
    <w:rsid w:val="3408A2A8"/>
    <w:rsid w:val="3408ACED"/>
    <w:rsid w:val="3408D3BA"/>
    <w:rsid w:val="3408D4FE"/>
    <w:rsid w:val="3408F2DC"/>
    <w:rsid w:val="34090FD6"/>
    <w:rsid w:val="34097CE4"/>
    <w:rsid w:val="34099F3A"/>
    <w:rsid w:val="3409D80F"/>
    <w:rsid w:val="3409E7B5"/>
    <w:rsid w:val="3409F425"/>
    <w:rsid w:val="3409FA29"/>
    <w:rsid w:val="340A0760"/>
    <w:rsid w:val="340A26E6"/>
    <w:rsid w:val="340A551F"/>
    <w:rsid w:val="340ADC8D"/>
    <w:rsid w:val="340AE264"/>
    <w:rsid w:val="340AF75F"/>
    <w:rsid w:val="340B2ECF"/>
    <w:rsid w:val="340C15DE"/>
    <w:rsid w:val="340C2F05"/>
    <w:rsid w:val="340C8264"/>
    <w:rsid w:val="340C9A84"/>
    <w:rsid w:val="340D3C9E"/>
    <w:rsid w:val="340D44A0"/>
    <w:rsid w:val="340D53AF"/>
    <w:rsid w:val="340D54C2"/>
    <w:rsid w:val="340DDE21"/>
    <w:rsid w:val="340DE771"/>
    <w:rsid w:val="340E20ED"/>
    <w:rsid w:val="340E2AB5"/>
    <w:rsid w:val="340E4ADD"/>
    <w:rsid w:val="340E5E51"/>
    <w:rsid w:val="340E6A21"/>
    <w:rsid w:val="340E78AA"/>
    <w:rsid w:val="340EB26F"/>
    <w:rsid w:val="340EC494"/>
    <w:rsid w:val="340ED4CB"/>
    <w:rsid w:val="340F3737"/>
    <w:rsid w:val="340FC37D"/>
    <w:rsid w:val="3410192B"/>
    <w:rsid w:val="34102E59"/>
    <w:rsid w:val="341035FA"/>
    <w:rsid w:val="341058DC"/>
    <w:rsid w:val="34105AE1"/>
    <w:rsid w:val="3410683B"/>
    <w:rsid w:val="34106D2A"/>
    <w:rsid w:val="34108B2C"/>
    <w:rsid w:val="3410BC4A"/>
    <w:rsid w:val="34119930"/>
    <w:rsid w:val="3411AB45"/>
    <w:rsid w:val="3411C1F8"/>
    <w:rsid w:val="3411F6DB"/>
    <w:rsid w:val="34120931"/>
    <w:rsid w:val="34120943"/>
    <w:rsid w:val="34121891"/>
    <w:rsid w:val="34125C4A"/>
    <w:rsid w:val="341283E4"/>
    <w:rsid w:val="34128CDC"/>
    <w:rsid w:val="3412B673"/>
    <w:rsid w:val="3412C7D9"/>
    <w:rsid w:val="3412D1B4"/>
    <w:rsid w:val="3412D6D2"/>
    <w:rsid w:val="3412DBF2"/>
    <w:rsid w:val="3412E281"/>
    <w:rsid w:val="34135567"/>
    <w:rsid w:val="34137694"/>
    <w:rsid w:val="3413A036"/>
    <w:rsid w:val="3413EF4D"/>
    <w:rsid w:val="341419FF"/>
    <w:rsid w:val="3414750A"/>
    <w:rsid w:val="3414844B"/>
    <w:rsid w:val="3414A479"/>
    <w:rsid w:val="3414AAFA"/>
    <w:rsid w:val="3414CA68"/>
    <w:rsid w:val="3414E207"/>
    <w:rsid w:val="3414EF2C"/>
    <w:rsid w:val="341506F0"/>
    <w:rsid w:val="34152D78"/>
    <w:rsid w:val="3415530F"/>
    <w:rsid w:val="3415BA4A"/>
    <w:rsid w:val="3415CF52"/>
    <w:rsid w:val="3415E3DE"/>
    <w:rsid w:val="3415EB17"/>
    <w:rsid w:val="34169D36"/>
    <w:rsid w:val="3416D315"/>
    <w:rsid w:val="3416DA92"/>
    <w:rsid w:val="3416E586"/>
    <w:rsid w:val="34170B24"/>
    <w:rsid w:val="341715D8"/>
    <w:rsid w:val="34174FA7"/>
    <w:rsid w:val="34175FD5"/>
    <w:rsid w:val="3417A8F0"/>
    <w:rsid w:val="3417C980"/>
    <w:rsid w:val="3417F920"/>
    <w:rsid w:val="34181139"/>
    <w:rsid w:val="34185949"/>
    <w:rsid w:val="3418A560"/>
    <w:rsid w:val="34192101"/>
    <w:rsid w:val="3419637B"/>
    <w:rsid w:val="34196E8D"/>
    <w:rsid w:val="34199EC7"/>
    <w:rsid w:val="3419A364"/>
    <w:rsid w:val="3419D2AC"/>
    <w:rsid w:val="341A335C"/>
    <w:rsid w:val="341A6103"/>
    <w:rsid w:val="341A6D56"/>
    <w:rsid w:val="341AA85E"/>
    <w:rsid w:val="341AA935"/>
    <w:rsid w:val="341ADB2D"/>
    <w:rsid w:val="341B06F6"/>
    <w:rsid w:val="341B0E76"/>
    <w:rsid w:val="341B5F84"/>
    <w:rsid w:val="341B8865"/>
    <w:rsid w:val="341BA6FE"/>
    <w:rsid w:val="341BE8E3"/>
    <w:rsid w:val="341BEEDB"/>
    <w:rsid w:val="341C0880"/>
    <w:rsid w:val="341C0F58"/>
    <w:rsid w:val="341C1A6D"/>
    <w:rsid w:val="341C1A8E"/>
    <w:rsid w:val="341C268B"/>
    <w:rsid w:val="341C26F2"/>
    <w:rsid w:val="341C3043"/>
    <w:rsid w:val="341C6A29"/>
    <w:rsid w:val="341CDB69"/>
    <w:rsid w:val="341CF575"/>
    <w:rsid w:val="341D22C2"/>
    <w:rsid w:val="341DEDE1"/>
    <w:rsid w:val="341E1479"/>
    <w:rsid w:val="341E2277"/>
    <w:rsid w:val="341E5533"/>
    <w:rsid w:val="341F1052"/>
    <w:rsid w:val="341F476A"/>
    <w:rsid w:val="341F78A0"/>
    <w:rsid w:val="34201853"/>
    <w:rsid w:val="34206D9E"/>
    <w:rsid w:val="34208BCB"/>
    <w:rsid w:val="3420BF52"/>
    <w:rsid w:val="34211BD3"/>
    <w:rsid w:val="342194F8"/>
    <w:rsid w:val="3421E97F"/>
    <w:rsid w:val="3421F7F9"/>
    <w:rsid w:val="34221C1B"/>
    <w:rsid w:val="3422546A"/>
    <w:rsid w:val="3422B257"/>
    <w:rsid w:val="3422B9F0"/>
    <w:rsid w:val="3422E160"/>
    <w:rsid w:val="342333FF"/>
    <w:rsid w:val="342365B0"/>
    <w:rsid w:val="3423B074"/>
    <w:rsid w:val="3423B55C"/>
    <w:rsid w:val="342455D6"/>
    <w:rsid w:val="3424796D"/>
    <w:rsid w:val="3424B398"/>
    <w:rsid w:val="3424ECB6"/>
    <w:rsid w:val="3424FEC6"/>
    <w:rsid w:val="34257809"/>
    <w:rsid w:val="3425F46C"/>
    <w:rsid w:val="34266779"/>
    <w:rsid w:val="34267704"/>
    <w:rsid w:val="34276FC0"/>
    <w:rsid w:val="34279EA6"/>
    <w:rsid w:val="3427B277"/>
    <w:rsid w:val="3427B807"/>
    <w:rsid w:val="3427E792"/>
    <w:rsid w:val="34281332"/>
    <w:rsid w:val="3428277F"/>
    <w:rsid w:val="34283FBF"/>
    <w:rsid w:val="3428417B"/>
    <w:rsid w:val="34287AE3"/>
    <w:rsid w:val="34287E56"/>
    <w:rsid w:val="3428979E"/>
    <w:rsid w:val="3428DD65"/>
    <w:rsid w:val="34290729"/>
    <w:rsid w:val="34290A54"/>
    <w:rsid w:val="34297526"/>
    <w:rsid w:val="34297969"/>
    <w:rsid w:val="342981B5"/>
    <w:rsid w:val="3429DBA8"/>
    <w:rsid w:val="3429F042"/>
    <w:rsid w:val="342A73B9"/>
    <w:rsid w:val="342A9FB1"/>
    <w:rsid w:val="342AAE50"/>
    <w:rsid w:val="342AB7EE"/>
    <w:rsid w:val="342ADC49"/>
    <w:rsid w:val="342B42C2"/>
    <w:rsid w:val="342B6B86"/>
    <w:rsid w:val="342BAD34"/>
    <w:rsid w:val="342BD4AD"/>
    <w:rsid w:val="342BDF24"/>
    <w:rsid w:val="342C79DD"/>
    <w:rsid w:val="342CD7C8"/>
    <w:rsid w:val="342D0BE6"/>
    <w:rsid w:val="342D0CDE"/>
    <w:rsid w:val="342D10FB"/>
    <w:rsid w:val="342D5992"/>
    <w:rsid w:val="342D6634"/>
    <w:rsid w:val="342DBB64"/>
    <w:rsid w:val="342E2324"/>
    <w:rsid w:val="342E33D8"/>
    <w:rsid w:val="342E3BF5"/>
    <w:rsid w:val="342EC2CB"/>
    <w:rsid w:val="342ED1C2"/>
    <w:rsid w:val="342EE5F7"/>
    <w:rsid w:val="342F0113"/>
    <w:rsid w:val="342F3623"/>
    <w:rsid w:val="342F6D36"/>
    <w:rsid w:val="342FA460"/>
    <w:rsid w:val="342FA4A3"/>
    <w:rsid w:val="342FE691"/>
    <w:rsid w:val="342FE888"/>
    <w:rsid w:val="343005B4"/>
    <w:rsid w:val="34306A4D"/>
    <w:rsid w:val="34306B69"/>
    <w:rsid w:val="343091A9"/>
    <w:rsid w:val="34309D31"/>
    <w:rsid w:val="3430C44E"/>
    <w:rsid w:val="3430CC07"/>
    <w:rsid w:val="34315047"/>
    <w:rsid w:val="34316DAF"/>
    <w:rsid w:val="34317092"/>
    <w:rsid w:val="34317A95"/>
    <w:rsid w:val="343184B0"/>
    <w:rsid w:val="34319748"/>
    <w:rsid w:val="34322579"/>
    <w:rsid w:val="343228E9"/>
    <w:rsid w:val="34325CAC"/>
    <w:rsid w:val="343260FC"/>
    <w:rsid w:val="3432FFC5"/>
    <w:rsid w:val="343306A2"/>
    <w:rsid w:val="343332B8"/>
    <w:rsid w:val="3433367E"/>
    <w:rsid w:val="34336A56"/>
    <w:rsid w:val="3433AE97"/>
    <w:rsid w:val="3433C72B"/>
    <w:rsid w:val="3433CE0F"/>
    <w:rsid w:val="3433F410"/>
    <w:rsid w:val="34340230"/>
    <w:rsid w:val="3434034A"/>
    <w:rsid w:val="34340AFD"/>
    <w:rsid w:val="34342D4A"/>
    <w:rsid w:val="343440BB"/>
    <w:rsid w:val="343440D6"/>
    <w:rsid w:val="34348B1B"/>
    <w:rsid w:val="3434AD7C"/>
    <w:rsid w:val="3434D2B3"/>
    <w:rsid w:val="3434F89F"/>
    <w:rsid w:val="34356784"/>
    <w:rsid w:val="343567C4"/>
    <w:rsid w:val="34357681"/>
    <w:rsid w:val="34360675"/>
    <w:rsid w:val="3436110E"/>
    <w:rsid w:val="34361756"/>
    <w:rsid w:val="3436EC26"/>
    <w:rsid w:val="34371573"/>
    <w:rsid w:val="3437A703"/>
    <w:rsid w:val="34380047"/>
    <w:rsid w:val="34383785"/>
    <w:rsid w:val="3438427F"/>
    <w:rsid w:val="3438F6AE"/>
    <w:rsid w:val="343942F9"/>
    <w:rsid w:val="34398D22"/>
    <w:rsid w:val="3439B5A2"/>
    <w:rsid w:val="3439C300"/>
    <w:rsid w:val="3439F009"/>
    <w:rsid w:val="3439F1A9"/>
    <w:rsid w:val="343A01CD"/>
    <w:rsid w:val="343A1A65"/>
    <w:rsid w:val="343A3223"/>
    <w:rsid w:val="343A5090"/>
    <w:rsid w:val="343A952F"/>
    <w:rsid w:val="343ABDC4"/>
    <w:rsid w:val="343AC45E"/>
    <w:rsid w:val="343B295F"/>
    <w:rsid w:val="343B3220"/>
    <w:rsid w:val="343B35FD"/>
    <w:rsid w:val="343B4A88"/>
    <w:rsid w:val="343C2DB9"/>
    <w:rsid w:val="343C4AB5"/>
    <w:rsid w:val="343CF2DE"/>
    <w:rsid w:val="343D403E"/>
    <w:rsid w:val="343D5612"/>
    <w:rsid w:val="343D5DEF"/>
    <w:rsid w:val="343D6E27"/>
    <w:rsid w:val="343D9051"/>
    <w:rsid w:val="343D9394"/>
    <w:rsid w:val="343DB34D"/>
    <w:rsid w:val="343DE4B2"/>
    <w:rsid w:val="343DEE02"/>
    <w:rsid w:val="343E17A4"/>
    <w:rsid w:val="343E3427"/>
    <w:rsid w:val="343E4FBA"/>
    <w:rsid w:val="343E4FE6"/>
    <w:rsid w:val="343E60EF"/>
    <w:rsid w:val="343E686A"/>
    <w:rsid w:val="343E6F0C"/>
    <w:rsid w:val="343E79F5"/>
    <w:rsid w:val="343E8FC1"/>
    <w:rsid w:val="343EB616"/>
    <w:rsid w:val="343EC702"/>
    <w:rsid w:val="343ED2E1"/>
    <w:rsid w:val="343EDD21"/>
    <w:rsid w:val="343F1447"/>
    <w:rsid w:val="343F1884"/>
    <w:rsid w:val="343F5BC9"/>
    <w:rsid w:val="343F8895"/>
    <w:rsid w:val="343FB91D"/>
    <w:rsid w:val="344000DA"/>
    <w:rsid w:val="3440A311"/>
    <w:rsid w:val="3440B9E3"/>
    <w:rsid w:val="3440FEA4"/>
    <w:rsid w:val="3440FEEC"/>
    <w:rsid w:val="3441070E"/>
    <w:rsid w:val="34412BAB"/>
    <w:rsid w:val="34418170"/>
    <w:rsid w:val="3441A759"/>
    <w:rsid w:val="3441F1F9"/>
    <w:rsid w:val="34421459"/>
    <w:rsid w:val="34423719"/>
    <w:rsid w:val="344239B0"/>
    <w:rsid w:val="34424522"/>
    <w:rsid w:val="344283B5"/>
    <w:rsid w:val="34428F50"/>
    <w:rsid w:val="34429127"/>
    <w:rsid w:val="34430787"/>
    <w:rsid w:val="34434482"/>
    <w:rsid w:val="34435267"/>
    <w:rsid w:val="34436D74"/>
    <w:rsid w:val="344371B3"/>
    <w:rsid w:val="3443BE64"/>
    <w:rsid w:val="34446502"/>
    <w:rsid w:val="34447837"/>
    <w:rsid w:val="344483C6"/>
    <w:rsid w:val="3444D800"/>
    <w:rsid w:val="344532FD"/>
    <w:rsid w:val="344590D2"/>
    <w:rsid w:val="344596D2"/>
    <w:rsid w:val="3445D0BD"/>
    <w:rsid w:val="3445EE85"/>
    <w:rsid w:val="3446121B"/>
    <w:rsid w:val="34466687"/>
    <w:rsid w:val="34468500"/>
    <w:rsid w:val="344689E0"/>
    <w:rsid w:val="3446B50F"/>
    <w:rsid w:val="3446E354"/>
    <w:rsid w:val="3446EB8D"/>
    <w:rsid w:val="34470D75"/>
    <w:rsid w:val="344734A9"/>
    <w:rsid w:val="344753B9"/>
    <w:rsid w:val="3447D224"/>
    <w:rsid w:val="3447EE11"/>
    <w:rsid w:val="34484B94"/>
    <w:rsid w:val="34484C84"/>
    <w:rsid w:val="34488EA5"/>
    <w:rsid w:val="34489D95"/>
    <w:rsid w:val="3448A638"/>
    <w:rsid w:val="3448ADD1"/>
    <w:rsid w:val="3448BF82"/>
    <w:rsid w:val="3448E2BB"/>
    <w:rsid w:val="34496B01"/>
    <w:rsid w:val="3449E14F"/>
    <w:rsid w:val="344A2306"/>
    <w:rsid w:val="344A8629"/>
    <w:rsid w:val="344AB760"/>
    <w:rsid w:val="344B17C0"/>
    <w:rsid w:val="344B6CE9"/>
    <w:rsid w:val="344B9FCE"/>
    <w:rsid w:val="344BA392"/>
    <w:rsid w:val="344BA781"/>
    <w:rsid w:val="344BC7AB"/>
    <w:rsid w:val="344BE3E1"/>
    <w:rsid w:val="344C200E"/>
    <w:rsid w:val="344C83DA"/>
    <w:rsid w:val="344C907E"/>
    <w:rsid w:val="344D3A56"/>
    <w:rsid w:val="344D54A5"/>
    <w:rsid w:val="344DF71D"/>
    <w:rsid w:val="344E0EC6"/>
    <w:rsid w:val="344E1129"/>
    <w:rsid w:val="344E1B09"/>
    <w:rsid w:val="344E48B0"/>
    <w:rsid w:val="344E9825"/>
    <w:rsid w:val="344EC6F2"/>
    <w:rsid w:val="344EDB1A"/>
    <w:rsid w:val="344F2938"/>
    <w:rsid w:val="344F9751"/>
    <w:rsid w:val="344FEB21"/>
    <w:rsid w:val="34500B12"/>
    <w:rsid w:val="3450500E"/>
    <w:rsid w:val="34506CDE"/>
    <w:rsid w:val="3450DDDE"/>
    <w:rsid w:val="34510E73"/>
    <w:rsid w:val="345122EF"/>
    <w:rsid w:val="34512A07"/>
    <w:rsid w:val="34516BF4"/>
    <w:rsid w:val="3451860D"/>
    <w:rsid w:val="3451E265"/>
    <w:rsid w:val="3451EB80"/>
    <w:rsid w:val="34521C07"/>
    <w:rsid w:val="345225F7"/>
    <w:rsid w:val="34524DFA"/>
    <w:rsid w:val="34525AA9"/>
    <w:rsid w:val="34526F7A"/>
    <w:rsid w:val="3452A105"/>
    <w:rsid w:val="3452B6CE"/>
    <w:rsid w:val="3452BE76"/>
    <w:rsid w:val="3452F0C3"/>
    <w:rsid w:val="3452FE9A"/>
    <w:rsid w:val="34538E2C"/>
    <w:rsid w:val="3453DE42"/>
    <w:rsid w:val="3453FB6A"/>
    <w:rsid w:val="34543CA5"/>
    <w:rsid w:val="345474D2"/>
    <w:rsid w:val="3454D7D9"/>
    <w:rsid w:val="34550680"/>
    <w:rsid w:val="34555447"/>
    <w:rsid w:val="34555C0B"/>
    <w:rsid w:val="3455B7C9"/>
    <w:rsid w:val="3455D976"/>
    <w:rsid w:val="34560133"/>
    <w:rsid w:val="34562044"/>
    <w:rsid w:val="345634EC"/>
    <w:rsid w:val="34564F05"/>
    <w:rsid w:val="345689B3"/>
    <w:rsid w:val="3456C559"/>
    <w:rsid w:val="3456D65B"/>
    <w:rsid w:val="3456EDCA"/>
    <w:rsid w:val="345773F1"/>
    <w:rsid w:val="3457800F"/>
    <w:rsid w:val="3457A5FE"/>
    <w:rsid w:val="3457E1D4"/>
    <w:rsid w:val="3458052B"/>
    <w:rsid w:val="34585DF7"/>
    <w:rsid w:val="34585E51"/>
    <w:rsid w:val="3458D2A8"/>
    <w:rsid w:val="3458FB6F"/>
    <w:rsid w:val="34594220"/>
    <w:rsid w:val="34599ED2"/>
    <w:rsid w:val="3459AC52"/>
    <w:rsid w:val="345A541F"/>
    <w:rsid w:val="345A73B9"/>
    <w:rsid w:val="345A75B5"/>
    <w:rsid w:val="345AA214"/>
    <w:rsid w:val="345ACA0B"/>
    <w:rsid w:val="345ADFBB"/>
    <w:rsid w:val="345AFF8C"/>
    <w:rsid w:val="345B06FD"/>
    <w:rsid w:val="345B17A8"/>
    <w:rsid w:val="345B26B8"/>
    <w:rsid w:val="345B2B15"/>
    <w:rsid w:val="345B79DE"/>
    <w:rsid w:val="345BD08A"/>
    <w:rsid w:val="345BE062"/>
    <w:rsid w:val="345C2049"/>
    <w:rsid w:val="345C3822"/>
    <w:rsid w:val="345C85DC"/>
    <w:rsid w:val="345CDB54"/>
    <w:rsid w:val="345CEB1E"/>
    <w:rsid w:val="345CF1B4"/>
    <w:rsid w:val="345D0D2A"/>
    <w:rsid w:val="345D59BE"/>
    <w:rsid w:val="345D6FA9"/>
    <w:rsid w:val="345DAA8C"/>
    <w:rsid w:val="345DB8A1"/>
    <w:rsid w:val="345E1D73"/>
    <w:rsid w:val="345E2732"/>
    <w:rsid w:val="345E74E2"/>
    <w:rsid w:val="345E788E"/>
    <w:rsid w:val="345E8445"/>
    <w:rsid w:val="345E852E"/>
    <w:rsid w:val="345E9AF3"/>
    <w:rsid w:val="345EBD6F"/>
    <w:rsid w:val="345EEC89"/>
    <w:rsid w:val="345F2895"/>
    <w:rsid w:val="345F8011"/>
    <w:rsid w:val="345F9315"/>
    <w:rsid w:val="345F9458"/>
    <w:rsid w:val="345FA545"/>
    <w:rsid w:val="345FF4FC"/>
    <w:rsid w:val="345FF67F"/>
    <w:rsid w:val="34602902"/>
    <w:rsid w:val="3460C883"/>
    <w:rsid w:val="3460DFB3"/>
    <w:rsid w:val="3460FF94"/>
    <w:rsid w:val="3461979F"/>
    <w:rsid w:val="3461A989"/>
    <w:rsid w:val="3461CE2B"/>
    <w:rsid w:val="3461EFA3"/>
    <w:rsid w:val="34622536"/>
    <w:rsid w:val="34622C59"/>
    <w:rsid w:val="34626A64"/>
    <w:rsid w:val="34628A27"/>
    <w:rsid w:val="34631662"/>
    <w:rsid w:val="34632834"/>
    <w:rsid w:val="34634D77"/>
    <w:rsid w:val="3463534A"/>
    <w:rsid w:val="34636169"/>
    <w:rsid w:val="34637C80"/>
    <w:rsid w:val="3463837A"/>
    <w:rsid w:val="34638B07"/>
    <w:rsid w:val="3463B48C"/>
    <w:rsid w:val="3463B662"/>
    <w:rsid w:val="3463F820"/>
    <w:rsid w:val="34643D1F"/>
    <w:rsid w:val="3464B59F"/>
    <w:rsid w:val="3464B5C9"/>
    <w:rsid w:val="3464DF1B"/>
    <w:rsid w:val="346600CB"/>
    <w:rsid w:val="34660ABD"/>
    <w:rsid w:val="34663912"/>
    <w:rsid w:val="34664BEC"/>
    <w:rsid w:val="34665339"/>
    <w:rsid w:val="3466664F"/>
    <w:rsid w:val="3466707A"/>
    <w:rsid w:val="3466E5B8"/>
    <w:rsid w:val="3466FA14"/>
    <w:rsid w:val="346706C5"/>
    <w:rsid w:val="34670CBD"/>
    <w:rsid w:val="34677AE3"/>
    <w:rsid w:val="3467A9D0"/>
    <w:rsid w:val="3467B429"/>
    <w:rsid w:val="3467B67A"/>
    <w:rsid w:val="3467D6DE"/>
    <w:rsid w:val="346810A0"/>
    <w:rsid w:val="346846C7"/>
    <w:rsid w:val="34689147"/>
    <w:rsid w:val="3468FCD6"/>
    <w:rsid w:val="3469556E"/>
    <w:rsid w:val="3469697C"/>
    <w:rsid w:val="3469A17D"/>
    <w:rsid w:val="3469E889"/>
    <w:rsid w:val="346A03E5"/>
    <w:rsid w:val="346A4D23"/>
    <w:rsid w:val="346A80CD"/>
    <w:rsid w:val="346A8F63"/>
    <w:rsid w:val="346AA809"/>
    <w:rsid w:val="346B0AAD"/>
    <w:rsid w:val="346B424E"/>
    <w:rsid w:val="346B42EA"/>
    <w:rsid w:val="346B6246"/>
    <w:rsid w:val="346B8023"/>
    <w:rsid w:val="346BCB6C"/>
    <w:rsid w:val="346BD8BD"/>
    <w:rsid w:val="346C4C64"/>
    <w:rsid w:val="346C51A2"/>
    <w:rsid w:val="346CD681"/>
    <w:rsid w:val="346CF9B2"/>
    <w:rsid w:val="346D641F"/>
    <w:rsid w:val="346D8A77"/>
    <w:rsid w:val="346DFCDB"/>
    <w:rsid w:val="346E1545"/>
    <w:rsid w:val="346E2DDF"/>
    <w:rsid w:val="346E3994"/>
    <w:rsid w:val="346E3B0C"/>
    <w:rsid w:val="346E89BA"/>
    <w:rsid w:val="346E9EC3"/>
    <w:rsid w:val="346EDDE7"/>
    <w:rsid w:val="346EFC0C"/>
    <w:rsid w:val="346F3661"/>
    <w:rsid w:val="346F5291"/>
    <w:rsid w:val="346F7EE8"/>
    <w:rsid w:val="346FBF6D"/>
    <w:rsid w:val="346FF958"/>
    <w:rsid w:val="34700A6A"/>
    <w:rsid w:val="3470255F"/>
    <w:rsid w:val="34704C49"/>
    <w:rsid w:val="3470B040"/>
    <w:rsid w:val="3470BA77"/>
    <w:rsid w:val="3470E057"/>
    <w:rsid w:val="34710270"/>
    <w:rsid w:val="34710422"/>
    <w:rsid w:val="34710712"/>
    <w:rsid w:val="34712CF4"/>
    <w:rsid w:val="3471532D"/>
    <w:rsid w:val="34718FDA"/>
    <w:rsid w:val="3471B5A7"/>
    <w:rsid w:val="3471CA13"/>
    <w:rsid w:val="3471FBE7"/>
    <w:rsid w:val="34723638"/>
    <w:rsid w:val="34727A42"/>
    <w:rsid w:val="34727F62"/>
    <w:rsid w:val="3472881E"/>
    <w:rsid w:val="3472C3A9"/>
    <w:rsid w:val="347345D5"/>
    <w:rsid w:val="34735325"/>
    <w:rsid w:val="347392C4"/>
    <w:rsid w:val="3473A0BF"/>
    <w:rsid w:val="3473C210"/>
    <w:rsid w:val="34745035"/>
    <w:rsid w:val="34746260"/>
    <w:rsid w:val="347465EB"/>
    <w:rsid w:val="34746854"/>
    <w:rsid w:val="347481A4"/>
    <w:rsid w:val="34748904"/>
    <w:rsid w:val="34749435"/>
    <w:rsid w:val="3474E012"/>
    <w:rsid w:val="34757FE7"/>
    <w:rsid w:val="3475805C"/>
    <w:rsid w:val="34758C33"/>
    <w:rsid w:val="34759028"/>
    <w:rsid w:val="34759701"/>
    <w:rsid w:val="3475B19C"/>
    <w:rsid w:val="3475FBB9"/>
    <w:rsid w:val="34763670"/>
    <w:rsid w:val="3476A303"/>
    <w:rsid w:val="3476B023"/>
    <w:rsid w:val="3477D10D"/>
    <w:rsid w:val="3477D83E"/>
    <w:rsid w:val="347818BB"/>
    <w:rsid w:val="34781F28"/>
    <w:rsid w:val="3478B934"/>
    <w:rsid w:val="34793368"/>
    <w:rsid w:val="34794355"/>
    <w:rsid w:val="34798FCE"/>
    <w:rsid w:val="3479C94F"/>
    <w:rsid w:val="347A2820"/>
    <w:rsid w:val="347AD52A"/>
    <w:rsid w:val="347B4D6C"/>
    <w:rsid w:val="347B5237"/>
    <w:rsid w:val="347B5DB5"/>
    <w:rsid w:val="347BA890"/>
    <w:rsid w:val="347BC407"/>
    <w:rsid w:val="347BD282"/>
    <w:rsid w:val="347C3D8A"/>
    <w:rsid w:val="347C469F"/>
    <w:rsid w:val="347C7BC8"/>
    <w:rsid w:val="347CC79D"/>
    <w:rsid w:val="347CCC0A"/>
    <w:rsid w:val="347CD9E3"/>
    <w:rsid w:val="347D47E3"/>
    <w:rsid w:val="347D85B6"/>
    <w:rsid w:val="347E38D4"/>
    <w:rsid w:val="347E4A55"/>
    <w:rsid w:val="347E8F04"/>
    <w:rsid w:val="347EB714"/>
    <w:rsid w:val="347F08B0"/>
    <w:rsid w:val="347F6573"/>
    <w:rsid w:val="347F8186"/>
    <w:rsid w:val="34802AA4"/>
    <w:rsid w:val="34802F2C"/>
    <w:rsid w:val="3480C758"/>
    <w:rsid w:val="34812087"/>
    <w:rsid w:val="34814F89"/>
    <w:rsid w:val="34816649"/>
    <w:rsid w:val="348166EC"/>
    <w:rsid w:val="3481CFC4"/>
    <w:rsid w:val="3481D1C9"/>
    <w:rsid w:val="34820A75"/>
    <w:rsid w:val="34825F33"/>
    <w:rsid w:val="348300FE"/>
    <w:rsid w:val="34833946"/>
    <w:rsid w:val="34836202"/>
    <w:rsid w:val="3483BA1B"/>
    <w:rsid w:val="3483EB4C"/>
    <w:rsid w:val="3483EEE4"/>
    <w:rsid w:val="34843993"/>
    <w:rsid w:val="34848CDB"/>
    <w:rsid w:val="3484B400"/>
    <w:rsid w:val="3484DC07"/>
    <w:rsid w:val="3484F09B"/>
    <w:rsid w:val="348505B8"/>
    <w:rsid w:val="34851A33"/>
    <w:rsid w:val="34852618"/>
    <w:rsid w:val="34853EF7"/>
    <w:rsid w:val="348573C0"/>
    <w:rsid w:val="3485EB1D"/>
    <w:rsid w:val="348636CB"/>
    <w:rsid w:val="3486B606"/>
    <w:rsid w:val="3486FFEA"/>
    <w:rsid w:val="34870CAE"/>
    <w:rsid w:val="348723B6"/>
    <w:rsid w:val="348857AA"/>
    <w:rsid w:val="3488F5AA"/>
    <w:rsid w:val="34891303"/>
    <w:rsid w:val="3489234F"/>
    <w:rsid w:val="3489B69C"/>
    <w:rsid w:val="348A047F"/>
    <w:rsid w:val="348A17BA"/>
    <w:rsid w:val="348A2BF3"/>
    <w:rsid w:val="348A497B"/>
    <w:rsid w:val="348A9E68"/>
    <w:rsid w:val="348ADEE7"/>
    <w:rsid w:val="348AF609"/>
    <w:rsid w:val="348B0BCC"/>
    <w:rsid w:val="348B19AE"/>
    <w:rsid w:val="348B19E3"/>
    <w:rsid w:val="348B6F18"/>
    <w:rsid w:val="348C352F"/>
    <w:rsid w:val="348C9AA8"/>
    <w:rsid w:val="348D03F8"/>
    <w:rsid w:val="348D0BD3"/>
    <w:rsid w:val="348D12BA"/>
    <w:rsid w:val="348D3CF8"/>
    <w:rsid w:val="348D3D34"/>
    <w:rsid w:val="348D9685"/>
    <w:rsid w:val="348D9FA5"/>
    <w:rsid w:val="348DE4CA"/>
    <w:rsid w:val="348E004C"/>
    <w:rsid w:val="348E0D2C"/>
    <w:rsid w:val="348E106F"/>
    <w:rsid w:val="348E1821"/>
    <w:rsid w:val="348EBBC6"/>
    <w:rsid w:val="348F13B8"/>
    <w:rsid w:val="348F23BB"/>
    <w:rsid w:val="348F7AF0"/>
    <w:rsid w:val="348F8456"/>
    <w:rsid w:val="348F8C5D"/>
    <w:rsid w:val="348F97DA"/>
    <w:rsid w:val="348FC5E0"/>
    <w:rsid w:val="348FDB90"/>
    <w:rsid w:val="348FEC77"/>
    <w:rsid w:val="349064AB"/>
    <w:rsid w:val="3490956C"/>
    <w:rsid w:val="3490B922"/>
    <w:rsid w:val="3490BB21"/>
    <w:rsid w:val="3490E2B9"/>
    <w:rsid w:val="3491097E"/>
    <w:rsid w:val="349126AA"/>
    <w:rsid w:val="34912F6E"/>
    <w:rsid w:val="34913074"/>
    <w:rsid w:val="34913368"/>
    <w:rsid w:val="34914ED5"/>
    <w:rsid w:val="34915764"/>
    <w:rsid w:val="349159CB"/>
    <w:rsid w:val="349199EF"/>
    <w:rsid w:val="3491BE56"/>
    <w:rsid w:val="3491CF89"/>
    <w:rsid w:val="3491D129"/>
    <w:rsid w:val="3491FD60"/>
    <w:rsid w:val="3491FFA4"/>
    <w:rsid w:val="34924D7F"/>
    <w:rsid w:val="34927C54"/>
    <w:rsid w:val="349288A7"/>
    <w:rsid w:val="3492B38D"/>
    <w:rsid w:val="3492B46F"/>
    <w:rsid w:val="34931575"/>
    <w:rsid w:val="349318E8"/>
    <w:rsid w:val="349320BF"/>
    <w:rsid w:val="349349BB"/>
    <w:rsid w:val="34938000"/>
    <w:rsid w:val="3493C6E9"/>
    <w:rsid w:val="3493E15B"/>
    <w:rsid w:val="349439DF"/>
    <w:rsid w:val="34949D69"/>
    <w:rsid w:val="3494ABDA"/>
    <w:rsid w:val="3495031B"/>
    <w:rsid w:val="349519D8"/>
    <w:rsid w:val="34958B68"/>
    <w:rsid w:val="3495A45C"/>
    <w:rsid w:val="34961800"/>
    <w:rsid w:val="34962DB0"/>
    <w:rsid w:val="3496EE79"/>
    <w:rsid w:val="349705A5"/>
    <w:rsid w:val="349727FA"/>
    <w:rsid w:val="349742C2"/>
    <w:rsid w:val="34974785"/>
    <w:rsid w:val="3497611E"/>
    <w:rsid w:val="3497652B"/>
    <w:rsid w:val="349766F1"/>
    <w:rsid w:val="349777F2"/>
    <w:rsid w:val="349778B3"/>
    <w:rsid w:val="349789DE"/>
    <w:rsid w:val="3497BFB8"/>
    <w:rsid w:val="3497FDF9"/>
    <w:rsid w:val="3497FFC3"/>
    <w:rsid w:val="3498446E"/>
    <w:rsid w:val="34985F90"/>
    <w:rsid w:val="3498637B"/>
    <w:rsid w:val="34989AF0"/>
    <w:rsid w:val="3498BAF3"/>
    <w:rsid w:val="3498EA1B"/>
    <w:rsid w:val="3498FBA0"/>
    <w:rsid w:val="3499186B"/>
    <w:rsid w:val="34992CFC"/>
    <w:rsid w:val="3499333B"/>
    <w:rsid w:val="34998627"/>
    <w:rsid w:val="3499987B"/>
    <w:rsid w:val="3499BDD1"/>
    <w:rsid w:val="3499CF1B"/>
    <w:rsid w:val="349A421E"/>
    <w:rsid w:val="349A5D35"/>
    <w:rsid w:val="349A73CE"/>
    <w:rsid w:val="349AC622"/>
    <w:rsid w:val="349AE6AE"/>
    <w:rsid w:val="349B493F"/>
    <w:rsid w:val="349B4B30"/>
    <w:rsid w:val="349B51BA"/>
    <w:rsid w:val="349B5DD5"/>
    <w:rsid w:val="349B69E7"/>
    <w:rsid w:val="349C82E6"/>
    <w:rsid w:val="349C9390"/>
    <w:rsid w:val="349CB432"/>
    <w:rsid w:val="349CC39A"/>
    <w:rsid w:val="349CC55E"/>
    <w:rsid w:val="349CDB63"/>
    <w:rsid w:val="349CE755"/>
    <w:rsid w:val="349D234F"/>
    <w:rsid w:val="349D8D4A"/>
    <w:rsid w:val="349D9305"/>
    <w:rsid w:val="349DBED7"/>
    <w:rsid w:val="349DC9F8"/>
    <w:rsid w:val="349DCBF3"/>
    <w:rsid w:val="349E36D5"/>
    <w:rsid w:val="349EA179"/>
    <w:rsid w:val="349EA73F"/>
    <w:rsid w:val="349EC07D"/>
    <w:rsid w:val="349EC7F3"/>
    <w:rsid w:val="349EF4B5"/>
    <w:rsid w:val="349EF8B1"/>
    <w:rsid w:val="349F1DB5"/>
    <w:rsid w:val="349F3E2B"/>
    <w:rsid w:val="349F6C01"/>
    <w:rsid w:val="349FC497"/>
    <w:rsid w:val="349FE7E6"/>
    <w:rsid w:val="34A00958"/>
    <w:rsid w:val="34A01BF6"/>
    <w:rsid w:val="34A028C9"/>
    <w:rsid w:val="34A02961"/>
    <w:rsid w:val="34A036FA"/>
    <w:rsid w:val="34A04C25"/>
    <w:rsid w:val="34A0A3B9"/>
    <w:rsid w:val="34A0AD53"/>
    <w:rsid w:val="34A0BDB4"/>
    <w:rsid w:val="34A0F478"/>
    <w:rsid w:val="34A12248"/>
    <w:rsid w:val="34A19A23"/>
    <w:rsid w:val="34A20687"/>
    <w:rsid w:val="34A20DBE"/>
    <w:rsid w:val="34A271C2"/>
    <w:rsid w:val="34A2A6BA"/>
    <w:rsid w:val="34A2B62E"/>
    <w:rsid w:val="34A2CABE"/>
    <w:rsid w:val="34A2D606"/>
    <w:rsid w:val="34A2D929"/>
    <w:rsid w:val="34A2DED8"/>
    <w:rsid w:val="34A32844"/>
    <w:rsid w:val="34A333EA"/>
    <w:rsid w:val="34A3B9EE"/>
    <w:rsid w:val="34A3BF15"/>
    <w:rsid w:val="34A41441"/>
    <w:rsid w:val="34A41B9C"/>
    <w:rsid w:val="34A433D9"/>
    <w:rsid w:val="34A4459C"/>
    <w:rsid w:val="34A47DDC"/>
    <w:rsid w:val="34A4B5CB"/>
    <w:rsid w:val="34A4B95A"/>
    <w:rsid w:val="34A4BDD2"/>
    <w:rsid w:val="34A4ECF0"/>
    <w:rsid w:val="34A5611F"/>
    <w:rsid w:val="34A58592"/>
    <w:rsid w:val="34A5BBD7"/>
    <w:rsid w:val="34A5DBB6"/>
    <w:rsid w:val="34A5E2B2"/>
    <w:rsid w:val="34A5E95F"/>
    <w:rsid w:val="34A6144D"/>
    <w:rsid w:val="34A655AE"/>
    <w:rsid w:val="34A663CB"/>
    <w:rsid w:val="34A679DC"/>
    <w:rsid w:val="34A67D82"/>
    <w:rsid w:val="34A6B903"/>
    <w:rsid w:val="34A717D9"/>
    <w:rsid w:val="34A7531C"/>
    <w:rsid w:val="34A78CEA"/>
    <w:rsid w:val="34A7A813"/>
    <w:rsid w:val="34A7C6A1"/>
    <w:rsid w:val="34A89E93"/>
    <w:rsid w:val="34A8F674"/>
    <w:rsid w:val="34A92975"/>
    <w:rsid w:val="34A92A1B"/>
    <w:rsid w:val="34A96925"/>
    <w:rsid w:val="34A9C08D"/>
    <w:rsid w:val="34A9FA92"/>
    <w:rsid w:val="34AA2A0A"/>
    <w:rsid w:val="34AA3720"/>
    <w:rsid w:val="34AA6F1F"/>
    <w:rsid w:val="34AA9A33"/>
    <w:rsid w:val="34AAD36E"/>
    <w:rsid w:val="34AB0715"/>
    <w:rsid w:val="34AB3C91"/>
    <w:rsid w:val="34AB8112"/>
    <w:rsid w:val="34ABA217"/>
    <w:rsid w:val="34ABD5E9"/>
    <w:rsid w:val="34ABE32A"/>
    <w:rsid w:val="34ABF1BD"/>
    <w:rsid w:val="34AC0287"/>
    <w:rsid w:val="34AC4CEB"/>
    <w:rsid w:val="34ADB35B"/>
    <w:rsid w:val="34ADE082"/>
    <w:rsid w:val="34AE17BB"/>
    <w:rsid w:val="34AE19D5"/>
    <w:rsid w:val="34AE1A5B"/>
    <w:rsid w:val="34AE7506"/>
    <w:rsid w:val="34AEE11E"/>
    <w:rsid w:val="34AF171A"/>
    <w:rsid w:val="34AF4043"/>
    <w:rsid w:val="34AF656D"/>
    <w:rsid w:val="34AFAE93"/>
    <w:rsid w:val="34AFB907"/>
    <w:rsid w:val="34AFF160"/>
    <w:rsid w:val="34AFF88E"/>
    <w:rsid w:val="34B0078D"/>
    <w:rsid w:val="34B00FEA"/>
    <w:rsid w:val="34B071F2"/>
    <w:rsid w:val="34B09E9F"/>
    <w:rsid w:val="34B0E02A"/>
    <w:rsid w:val="34B0E363"/>
    <w:rsid w:val="34B11A66"/>
    <w:rsid w:val="34B125EC"/>
    <w:rsid w:val="34B1F4F9"/>
    <w:rsid w:val="34B23886"/>
    <w:rsid w:val="34B23F56"/>
    <w:rsid w:val="34B24297"/>
    <w:rsid w:val="34B24CC8"/>
    <w:rsid w:val="34B282E0"/>
    <w:rsid w:val="34B2ACC1"/>
    <w:rsid w:val="34B2CE3F"/>
    <w:rsid w:val="34B2DD3C"/>
    <w:rsid w:val="34B34585"/>
    <w:rsid w:val="34B37F0A"/>
    <w:rsid w:val="34B3B17E"/>
    <w:rsid w:val="34B3D21F"/>
    <w:rsid w:val="34B3E5AA"/>
    <w:rsid w:val="34B40B36"/>
    <w:rsid w:val="34B425EF"/>
    <w:rsid w:val="34B48F24"/>
    <w:rsid w:val="34B50729"/>
    <w:rsid w:val="34B5130E"/>
    <w:rsid w:val="34B528DA"/>
    <w:rsid w:val="34B52E57"/>
    <w:rsid w:val="34B53A31"/>
    <w:rsid w:val="34B53DFE"/>
    <w:rsid w:val="34B5421D"/>
    <w:rsid w:val="34B5690A"/>
    <w:rsid w:val="34B577AF"/>
    <w:rsid w:val="34B57F66"/>
    <w:rsid w:val="34B5DCB1"/>
    <w:rsid w:val="34B5DD74"/>
    <w:rsid w:val="34B628A7"/>
    <w:rsid w:val="34B63319"/>
    <w:rsid w:val="34B64526"/>
    <w:rsid w:val="34B657FA"/>
    <w:rsid w:val="34B66AB2"/>
    <w:rsid w:val="34B69AE5"/>
    <w:rsid w:val="34B6A3C5"/>
    <w:rsid w:val="34B6DCCB"/>
    <w:rsid w:val="34B6DF15"/>
    <w:rsid w:val="34B7265B"/>
    <w:rsid w:val="34B73D3A"/>
    <w:rsid w:val="34B78A8E"/>
    <w:rsid w:val="34B79CBE"/>
    <w:rsid w:val="34B79EFD"/>
    <w:rsid w:val="34B84EA1"/>
    <w:rsid w:val="34B85826"/>
    <w:rsid w:val="34B8DAF2"/>
    <w:rsid w:val="34B8EAB4"/>
    <w:rsid w:val="34B91272"/>
    <w:rsid w:val="34B963D3"/>
    <w:rsid w:val="34B99129"/>
    <w:rsid w:val="34B9A5DA"/>
    <w:rsid w:val="34B9B075"/>
    <w:rsid w:val="34B9CF1D"/>
    <w:rsid w:val="34BA2373"/>
    <w:rsid w:val="34BA29EE"/>
    <w:rsid w:val="34BA552F"/>
    <w:rsid w:val="34BA5E58"/>
    <w:rsid w:val="34BA911A"/>
    <w:rsid w:val="34BA9478"/>
    <w:rsid w:val="34BAD5D5"/>
    <w:rsid w:val="34BAEB16"/>
    <w:rsid w:val="34BAEFD1"/>
    <w:rsid w:val="34BB15FE"/>
    <w:rsid w:val="34BB2C4D"/>
    <w:rsid w:val="34BB5316"/>
    <w:rsid w:val="34BB92DE"/>
    <w:rsid w:val="34BB95CE"/>
    <w:rsid w:val="34BBB0A0"/>
    <w:rsid w:val="34BBE8D3"/>
    <w:rsid w:val="34BBF3A1"/>
    <w:rsid w:val="34BC0BBB"/>
    <w:rsid w:val="34BC4389"/>
    <w:rsid w:val="34BC8676"/>
    <w:rsid w:val="34BCB71E"/>
    <w:rsid w:val="34BDA7B7"/>
    <w:rsid w:val="34BE0672"/>
    <w:rsid w:val="34BE6CE2"/>
    <w:rsid w:val="34BE9D64"/>
    <w:rsid w:val="34BEA6AF"/>
    <w:rsid w:val="34BEE28E"/>
    <w:rsid w:val="34BF225B"/>
    <w:rsid w:val="34BF24DF"/>
    <w:rsid w:val="34BF2671"/>
    <w:rsid w:val="34BF3EF4"/>
    <w:rsid w:val="34BF991C"/>
    <w:rsid w:val="34BFB40C"/>
    <w:rsid w:val="34C0200D"/>
    <w:rsid w:val="34C032D9"/>
    <w:rsid w:val="34C0B800"/>
    <w:rsid w:val="34C0D9E8"/>
    <w:rsid w:val="34C17A68"/>
    <w:rsid w:val="34C1B687"/>
    <w:rsid w:val="34C1ECA8"/>
    <w:rsid w:val="34C224AF"/>
    <w:rsid w:val="34C2A229"/>
    <w:rsid w:val="34C2A35F"/>
    <w:rsid w:val="34C2A5ED"/>
    <w:rsid w:val="34C2C2EA"/>
    <w:rsid w:val="34C2C932"/>
    <w:rsid w:val="34C30960"/>
    <w:rsid w:val="34C33620"/>
    <w:rsid w:val="34C347AA"/>
    <w:rsid w:val="34C3A170"/>
    <w:rsid w:val="34C3A2A3"/>
    <w:rsid w:val="34C400DA"/>
    <w:rsid w:val="34C420B6"/>
    <w:rsid w:val="34C46664"/>
    <w:rsid w:val="34C47679"/>
    <w:rsid w:val="34C48503"/>
    <w:rsid w:val="34C48DDE"/>
    <w:rsid w:val="34C49A26"/>
    <w:rsid w:val="34C4AB43"/>
    <w:rsid w:val="34C53FD9"/>
    <w:rsid w:val="34C5AA9F"/>
    <w:rsid w:val="34C5C968"/>
    <w:rsid w:val="34C60EE5"/>
    <w:rsid w:val="34C65926"/>
    <w:rsid w:val="34C66643"/>
    <w:rsid w:val="34C67656"/>
    <w:rsid w:val="34C685E9"/>
    <w:rsid w:val="34C69864"/>
    <w:rsid w:val="34C6C566"/>
    <w:rsid w:val="34C6DA8A"/>
    <w:rsid w:val="34C79559"/>
    <w:rsid w:val="34C7E95C"/>
    <w:rsid w:val="34C80967"/>
    <w:rsid w:val="34C88244"/>
    <w:rsid w:val="34C888AF"/>
    <w:rsid w:val="34C8A51E"/>
    <w:rsid w:val="34C8AB1A"/>
    <w:rsid w:val="34C8BE80"/>
    <w:rsid w:val="34C8BF8E"/>
    <w:rsid w:val="34C9446F"/>
    <w:rsid w:val="34C9C195"/>
    <w:rsid w:val="34C9E765"/>
    <w:rsid w:val="34CA2C69"/>
    <w:rsid w:val="34CA3664"/>
    <w:rsid w:val="34CA5B0C"/>
    <w:rsid w:val="34CA5B78"/>
    <w:rsid w:val="34CA6ADC"/>
    <w:rsid w:val="34CAD426"/>
    <w:rsid w:val="34CB0403"/>
    <w:rsid w:val="34CB8770"/>
    <w:rsid w:val="34CB9419"/>
    <w:rsid w:val="34CBC8AA"/>
    <w:rsid w:val="34CBCD2A"/>
    <w:rsid w:val="34CBE432"/>
    <w:rsid w:val="34CC2ED9"/>
    <w:rsid w:val="34CC78D8"/>
    <w:rsid w:val="34CCF78E"/>
    <w:rsid w:val="34CD530C"/>
    <w:rsid w:val="34CDFC60"/>
    <w:rsid w:val="34CE260C"/>
    <w:rsid w:val="34CE2EC5"/>
    <w:rsid w:val="34CE3C9F"/>
    <w:rsid w:val="34CE402D"/>
    <w:rsid w:val="34CE5EE1"/>
    <w:rsid w:val="34CE81A2"/>
    <w:rsid w:val="34CEAAEA"/>
    <w:rsid w:val="34CEC1AE"/>
    <w:rsid w:val="34CEE8A9"/>
    <w:rsid w:val="34CEF2EE"/>
    <w:rsid w:val="34CF09FB"/>
    <w:rsid w:val="34CF456E"/>
    <w:rsid w:val="34CF4950"/>
    <w:rsid w:val="34CF5F09"/>
    <w:rsid w:val="34CF7CA4"/>
    <w:rsid w:val="34CFD7A2"/>
    <w:rsid w:val="34D06CA8"/>
    <w:rsid w:val="34D0BB0E"/>
    <w:rsid w:val="34D0F160"/>
    <w:rsid w:val="34D13E4E"/>
    <w:rsid w:val="34D15271"/>
    <w:rsid w:val="34D15FF5"/>
    <w:rsid w:val="34D1A203"/>
    <w:rsid w:val="34D1CA81"/>
    <w:rsid w:val="34D1EC60"/>
    <w:rsid w:val="34D2511E"/>
    <w:rsid w:val="34D2869A"/>
    <w:rsid w:val="34D29551"/>
    <w:rsid w:val="34D2A0DE"/>
    <w:rsid w:val="34D2BB2B"/>
    <w:rsid w:val="34D2C702"/>
    <w:rsid w:val="34D30565"/>
    <w:rsid w:val="34D30BA0"/>
    <w:rsid w:val="34D30DFE"/>
    <w:rsid w:val="34D36673"/>
    <w:rsid w:val="34D38925"/>
    <w:rsid w:val="34D3898A"/>
    <w:rsid w:val="34D390D5"/>
    <w:rsid w:val="34D3BB7B"/>
    <w:rsid w:val="34D3F86C"/>
    <w:rsid w:val="34D3FA13"/>
    <w:rsid w:val="34D40CD3"/>
    <w:rsid w:val="34D41224"/>
    <w:rsid w:val="34D464B4"/>
    <w:rsid w:val="34D48959"/>
    <w:rsid w:val="34D4A5F9"/>
    <w:rsid w:val="34D4C31A"/>
    <w:rsid w:val="34D534E7"/>
    <w:rsid w:val="34D589F1"/>
    <w:rsid w:val="34D5C776"/>
    <w:rsid w:val="34D5D176"/>
    <w:rsid w:val="34D5E274"/>
    <w:rsid w:val="34D5F2B6"/>
    <w:rsid w:val="34D60056"/>
    <w:rsid w:val="34D64130"/>
    <w:rsid w:val="34D66E10"/>
    <w:rsid w:val="34D69A68"/>
    <w:rsid w:val="34D6CFD2"/>
    <w:rsid w:val="34D6D1E1"/>
    <w:rsid w:val="34D6E292"/>
    <w:rsid w:val="34D6EA65"/>
    <w:rsid w:val="34D6F6B7"/>
    <w:rsid w:val="34D6F8FC"/>
    <w:rsid w:val="34D7E4C7"/>
    <w:rsid w:val="34D807F7"/>
    <w:rsid w:val="34D81780"/>
    <w:rsid w:val="34D8268C"/>
    <w:rsid w:val="34D83709"/>
    <w:rsid w:val="34D8DC56"/>
    <w:rsid w:val="34D93AB6"/>
    <w:rsid w:val="34D94B71"/>
    <w:rsid w:val="34D97C12"/>
    <w:rsid w:val="34D99032"/>
    <w:rsid w:val="34D99C4D"/>
    <w:rsid w:val="34D9A812"/>
    <w:rsid w:val="34D9ABCA"/>
    <w:rsid w:val="34D9E24C"/>
    <w:rsid w:val="34D9FEF5"/>
    <w:rsid w:val="34DA75F4"/>
    <w:rsid w:val="34DA9579"/>
    <w:rsid w:val="34DAF7B8"/>
    <w:rsid w:val="34DB1BBA"/>
    <w:rsid w:val="34DBC0F5"/>
    <w:rsid w:val="34DC2253"/>
    <w:rsid w:val="34DC3546"/>
    <w:rsid w:val="34DC3DC7"/>
    <w:rsid w:val="34DCA42B"/>
    <w:rsid w:val="34DCB467"/>
    <w:rsid w:val="34DCBB68"/>
    <w:rsid w:val="34DCD996"/>
    <w:rsid w:val="34DCF010"/>
    <w:rsid w:val="34DCF8D2"/>
    <w:rsid w:val="34DD2559"/>
    <w:rsid w:val="34DD2D25"/>
    <w:rsid w:val="34DD79B6"/>
    <w:rsid w:val="34DD8F7D"/>
    <w:rsid w:val="34DD970A"/>
    <w:rsid w:val="34DDBD7B"/>
    <w:rsid w:val="34DE2FBB"/>
    <w:rsid w:val="34DE332E"/>
    <w:rsid w:val="34DE441E"/>
    <w:rsid w:val="34DE7FBD"/>
    <w:rsid w:val="34DE90DE"/>
    <w:rsid w:val="34DE9EE7"/>
    <w:rsid w:val="34DED5FB"/>
    <w:rsid w:val="34DEDF1C"/>
    <w:rsid w:val="34DF053D"/>
    <w:rsid w:val="34DF09DC"/>
    <w:rsid w:val="34DF2C78"/>
    <w:rsid w:val="34DF5CBB"/>
    <w:rsid w:val="34DF5F9F"/>
    <w:rsid w:val="34DF7F3B"/>
    <w:rsid w:val="34DF7F5A"/>
    <w:rsid w:val="34E00490"/>
    <w:rsid w:val="34E0079B"/>
    <w:rsid w:val="34E00E9C"/>
    <w:rsid w:val="34E025AE"/>
    <w:rsid w:val="34E02855"/>
    <w:rsid w:val="34E0BCEE"/>
    <w:rsid w:val="34E0BCFD"/>
    <w:rsid w:val="34E11DA4"/>
    <w:rsid w:val="34E14224"/>
    <w:rsid w:val="34E181B5"/>
    <w:rsid w:val="34E18D9D"/>
    <w:rsid w:val="34E2613A"/>
    <w:rsid w:val="34E2BB4D"/>
    <w:rsid w:val="34E3CD13"/>
    <w:rsid w:val="34E4013F"/>
    <w:rsid w:val="34E49472"/>
    <w:rsid w:val="34E50967"/>
    <w:rsid w:val="34E52645"/>
    <w:rsid w:val="34E554DC"/>
    <w:rsid w:val="34E57816"/>
    <w:rsid w:val="34E5AD23"/>
    <w:rsid w:val="34E5B622"/>
    <w:rsid w:val="34E5BB66"/>
    <w:rsid w:val="34E5DC3F"/>
    <w:rsid w:val="34E5F9AD"/>
    <w:rsid w:val="34E62C73"/>
    <w:rsid w:val="34E65AA0"/>
    <w:rsid w:val="34E685EC"/>
    <w:rsid w:val="34E73ECC"/>
    <w:rsid w:val="34E74C50"/>
    <w:rsid w:val="34E76B79"/>
    <w:rsid w:val="34E76E9F"/>
    <w:rsid w:val="34E7A6A0"/>
    <w:rsid w:val="34E7A817"/>
    <w:rsid w:val="34E7CE6D"/>
    <w:rsid w:val="34E7D7AC"/>
    <w:rsid w:val="34E81350"/>
    <w:rsid w:val="34E82C27"/>
    <w:rsid w:val="34E82E27"/>
    <w:rsid w:val="34E89E32"/>
    <w:rsid w:val="34E8CDA5"/>
    <w:rsid w:val="34E953A5"/>
    <w:rsid w:val="34E95D6E"/>
    <w:rsid w:val="34E98B57"/>
    <w:rsid w:val="34E9A21F"/>
    <w:rsid w:val="34E9AD2A"/>
    <w:rsid w:val="34E9C949"/>
    <w:rsid w:val="34EA32DE"/>
    <w:rsid w:val="34EAA57C"/>
    <w:rsid w:val="34EAAA6E"/>
    <w:rsid w:val="34EAD059"/>
    <w:rsid w:val="34EB566D"/>
    <w:rsid w:val="34EB5BEF"/>
    <w:rsid w:val="34EB7AC0"/>
    <w:rsid w:val="34EB8CF6"/>
    <w:rsid w:val="34EB9015"/>
    <w:rsid w:val="34EBA950"/>
    <w:rsid w:val="34EBBF0D"/>
    <w:rsid w:val="34EBC322"/>
    <w:rsid w:val="34EBF132"/>
    <w:rsid w:val="34EC10D7"/>
    <w:rsid w:val="34EC6643"/>
    <w:rsid w:val="34ECCA27"/>
    <w:rsid w:val="34ED6B25"/>
    <w:rsid w:val="34ED7336"/>
    <w:rsid w:val="34ED883B"/>
    <w:rsid w:val="34EDA969"/>
    <w:rsid w:val="34EDF5F9"/>
    <w:rsid w:val="34EE5194"/>
    <w:rsid w:val="34EE5F3B"/>
    <w:rsid w:val="34EEC032"/>
    <w:rsid w:val="34EEC2D6"/>
    <w:rsid w:val="34EF3CC0"/>
    <w:rsid w:val="34EF6CA9"/>
    <w:rsid w:val="34F05FBE"/>
    <w:rsid w:val="34F0EF79"/>
    <w:rsid w:val="34F0F483"/>
    <w:rsid w:val="34F13351"/>
    <w:rsid w:val="34F145DD"/>
    <w:rsid w:val="34F1AA65"/>
    <w:rsid w:val="34F1ACBF"/>
    <w:rsid w:val="34F1B12C"/>
    <w:rsid w:val="34F1D93F"/>
    <w:rsid w:val="34F21C9D"/>
    <w:rsid w:val="34F22DE6"/>
    <w:rsid w:val="34F262D8"/>
    <w:rsid w:val="34F2832B"/>
    <w:rsid w:val="34F2FFD8"/>
    <w:rsid w:val="34F34210"/>
    <w:rsid w:val="34F349C0"/>
    <w:rsid w:val="34F35F1B"/>
    <w:rsid w:val="34F36444"/>
    <w:rsid w:val="34F364B4"/>
    <w:rsid w:val="34F375A2"/>
    <w:rsid w:val="34F3A199"/>
    <w:rsid w:val="34F3D59F"/>
    <w:rsid w:val="34F3E799"/>
    <w:rsid w:val="34F403A9"/>
    <w:rsid w:val="34F41658"/>
    <w:rsid w:val="34F441C6"/>
    <w:rsid w:val="34F47336"/>
    <w:rsid w:val="34F47915"/>
    <w:rsid w:val="34F48C7B"/>
    <w:rsid w:val="34F4A109"/>
    <w:rsid w:val="34F4BBFD"/>
    <w:rsid w:val="34F4D460"/>
    <w:rsid w:val="34F4FA28"/>
    <w:rsid w:val="34F5039E"/>
    <w:rsid w:val="34F51D2F"/>
    <w:rsid w:val="34F52E36"/>
    <w:rsid w:val="34F537A4"/>
    <w:rsid w:val="34F57D4F"/>
    <w:rsid w:val="34F58A88"/>
    <w:rsid w:val="34F59B66"/>
    <w:rsid w:val="34F59D17"/>
    <w:rsid w:val="34F63824"/>
    <w:rsid w:val="34F67D23"/>
    <w:rsid w:val="34F723A1"/>
    <w:rsid w:val="34F768A3"/>
    <w:rsid w:val="34F775DD"/>
    <w:rsid w:val="34F7B86B"/>
    <w:rsid w:val="34F7D6E2"/>
    <w:rsid w:val="34F7F06A"/>
    <w:rsid w:val="34F8066C"/>
    <w:rsid w:val="34F814E8"/>
    <w:rsid w:val="34F87117"/>
    <w:rsid w:val="34F88CB8"/>
    <w:rsid w:val="34F8AB95"/>
    <w:rsid w:val="34F8C4F0"/>
    <w:rsid w:val="34F8E99C"/>
    <w:rsid w:val="34F8F3D9"/>
    <w:rsid w:val="34F8FD74"/>
    <w:rsid w:val="34F9068A"/>
    <w:rsid w:val="34F92FBF"/>
    <w:rsid w:val="34F95EA9"/>
    <w:rsid w:val="34F98244"/>
    <w:rsid w:val="34F99AAB"/>
    <w:rsid w:val="34F9D2B7"/>
    <w:rsid w:val="34FA106C"/>
    <w:rsid w:val="34FA1323"/>
    <w:rsid w:val="34FA82F9"/>
    <w:rsid w:val="34FAE46F"/>
    <w:rsid w:val="34FAEB2B"/>
    <w:rsid w:val="34FAED9D"/>
    <w:rsid w:val="34FAFC94"/>
    <w:rsid w:val="34FB11AA"/>
    <w:rsid w:val="34FBAC02"/>
    <w:rsid w:val="34FC1FFE"/>
    <w:rsid w:val="34FC3B4A"/>
    <w:rsid w:val="34FCAC4E"/>
    <w:rsid w:val="34FCE436"/>
    <w:rsid w:val="34FD0B03"/>
    <w:rsid w:val="34FD126E"/>
    <w:rsid w:val="34FD4120"/>
    <w:rsid w:val="34FD5BA8"/>
    <w:rsid w:val="34FD5E79"/>
    <w:rsid w:val="34FD7265"/>
    <w:rsid w:val="34FDB9FC"/>
    <w:rsid w:val="34FDBF86"/>
    <w:rsid w:val="34FDCC11"/>
    <w:rsid w:val="34FE325E"/>
    <w:rsid w:val="34FE3B12"/>
    <w:rsid w:val="34FE67AD"/>
    <w:rsid w:val="34FE8967"/>
    <w:rsid w:val="34FEA102"/>
    <w:rsid w:val="34FEF5DD"/>
    <w:rsid w:val="34FF18C0"/>
    <w:rsid w:val="34FF6938"/>
    <w:rsid w:val="34FFA9BE"/>
    <w:rsid w:val="35000BCF"/>
    <w:rsid w:val="35001AF6"/>
    <w:rsid w:val="35004D3B"/>
    <w:rsid w:val="35004FAB"/>
    <w:rsid w:val="35005155"/>
    <w:rsid w:val="350051BB"/>
    <w:rsid w:val="350067D9"/>
    <w:rsid w:val="35008EE7"/>
    <w:rsid w:val="3500A422"/>
    <w:rsid w:val="3500CD33"/>
    <w:rsid w:val="3500E368"/>
    <w:rsid w:val="3500ED4B"/>
    <w:rsid w:val="3501180F"/>
    <w:rsid w:val="3501E9DB"/>
    <w:rsid w:val="35021A6E"/>
    <w:rsid w:val="35023FC1"/>
    <w:rsid w:val="3502879B"/>
    <w:rsid w:val="35029CA0"/>
    <w:rsid w:val="3502B155"/>
    <w:rsid w:val="350393FF"/>
    <w:rsid w:val="3503DFC5"/>
    <w:rsid w:val="350412F9"/>
    <w:rsid w:val="35047FD5"/>
    <w:rsid w:val="3504D314"/>
    <w:rsid w:val="3504E585"/>
    <w:rsid w:val="3504E658"/>
    <w:rsid w:val="3504F6E0"/>
    <w:rsid w:val="3504FCB6"/>
    <w:rsid w:val="350537A6"/>
    <w:rsid w:val="35056E8D"/>
    <w:rsid w:val="35058BB9"/>
    <w:rsid w:val="3505C217"/>
    <w:rsid w:val="3505E90F"/>
    <w:rsid w:val="350632D8"/>
    <w:rsid w:val="35063FE3"/>
    <w:rsid w:val="35067F12"/>
    <w:rsid w:val="35070231"/>
    <w:rsid w:val="3507117B"/>
    <w:rsid w:val="35073DDC"/>
    <w:rsid w:val="3507AA58"/>
    <w:rsid w:val="3507BC28"/>
    <w:rsid w:val="3507DE75"/>
    <w:rsid w:val="3507F60C"/>
    <w:rsid w:val="3507F97A"/>
    <w:rsid w:val="35080A72"/>
    <w:rsid w:val="3508358F"/>
    <w:rsid w:val="350837EB"/>
    <w:rsid w:val="35088247"/>
    <w:rsid w:val="35088F7D"/>
    <w:rsid w:val="3509212C"/>
    <w:rsid w:val="35092C95"/>
    <w:rsid w:val="350944FC"/>
    <w:rsid w:val="35095E8B"/>
    <w:rsid w:val="3509C607"/>
    <w:rsid w:val="350A4BB3"/>
    <w:rsid w:val="350AB5AE"/>
    <w:rsid w:val="350AF888"/>
    <w:rsid w:val="350B2271"/>
    <w:rsid w:val="350B4190"/>
    <w:rsid w:val="350B59CC"/>
    <w:rsid w:val="350BB894"/>
    <w:rsid w:val="350BE9B9"/>
    <w:rsid w:val="350BED99"/>
    <w:rsid w:val="350C2F59"/>
    <w:rsid w:val="350C43EC"/>
    <w:rsid w:val="350C5E90"/>
    <w:rsid w:val="350C6496"/>
    <w:rsid w:val="350C6591"/>
    <w:rsid w:val="350C789B"/>
    <w:rsid w:val="350CD552"/>
    <w:rsid w:val="350D7528"/>
    <w:rsid w:val="350D782C"/>
    <w:rsid w:val="350DCA57"/>
    <w:rsid w:val="350DCD6F"/>
    <w:rsid w:val="350E17B9"/>
    <w:rsid w:val="350E9011"/>
    <w:rsid w:val="350E905E"/>
    <w:rsid w:val="350E9721"/>
    <w:rsid w:val="350ECF35"/>
    <w:rsid w:val="350F4363"/>
    <w:rsid w:val="350F5BA0"/>
    <w:rsid w:val="350F5D77"/>
    <w:rsid w:val="350F959B"/>
    <w:rsid w:val="35100F99"/>
    <w:rsid w:val="351039B2"/>
    <w:rsid w:val="351052A4"/>
    <w:rsid w:val="35107B5E"/>
    <w:rsid w:val="351097AA"/>
    <w:rsid w:val="3510C969"/>
    <w:rsid w:val="3510DBB1"/>
    <w:rsid w:val="3510E259"/>
    <w:rsid w:val="351104D1"/>
    <w:rsid w:val="3511F9E2"/>
    <w:rsid w:val="35120EEF"/>
    <w:rsid w:val="35125F5E"/>
    <w:rsid w:val="3512B1C3"/>
    <w:rsid w:val="3512C732"/>
    <w:rsid w:val="3512C88B"/>
    <w:rsid w:val="35132491"/>
    <w:rsid w:val="351332CB"/>
    <w:rsid w:val="351333F6"/>
    <w:rsid w:val="35135229"/>
    <w:rsid w:val="35136707"/>
    <w:rsid w:val="35138E05"/>
    <w:rsid w:val="3513939F"/>
    <w:rsid w:val="3513981A"/>
    <w:rsid w:val="3513C929"/>
    <w:rsid w:val="3513D55A"/>
    <w:rsid w:val="3513D754"/>
    <w:rsid w:val="3513DC45"/>
    <w:rsid w:val="3513FD84"/>
    <w:rsid w:val="351408AE"/>
    <w:rsid w:val="35143BC0"/>
    <w:rsid w:val="351457E5"/>
    <w:rsid w:val="351465B1"/>
    <w:rsid w:val="35148F16"/>
    <w:rsid w:val="3514AEAA"/>
    <w:rsid w:val="3514E1FB"/>
    <w:rsid w:val="35150D77"/>
    <w:rsid w:val="35150E00"/>
    <w:rsid w:val="35153E5B"/>
    <w:rsid w:val="35155ED5"/>
    <w:rsid w:val="3515656C"/>
    <w:rsid w:val="35157B02"/>
    <w:rsid w:val="3515BF3A"/>
    <w:rsid w:val="3516012D"/>
    <w:rsid w:val="35168375"/>
    <w:rsid w:val="351687BA"/>
    <w:rsid w:val="3516991F"/>
    <w:rsid w:val="3516AE47"/>
    <w:rsid w:val="3516AE72"/>
    <w:rsid w:val="35171DD9"/>
    <w:rsid w:val="35172742"/>
    <w:rsid w:val="351858E1"/>
    <w:rsid w:val="3518CB15"/>
    <w:rsid w:val="35192D76"/>
    <w:rsid w:val="3519347B"/>
    <w:rsid w:val="35193B4F"/>
    <w:rsid w:val="35196642"/>
    <w:rsid w:val="3519914D"/>
    <w:rsid w:val="35199439"/>
    <w:rsid w:val="351A3860"/>
    <w:rsid w:val="351A4378"/>
    <w:rsid w:val="351A715F"/>
    <w:rsid w:val="351A88A2"/>
    <w:rsid w:val="351B3384"/>
    <w:rsid w:val="351B80D9"/>
    <w:rsid w:val="351BA71E"/>
    <w:rsid w:val="351BBA02"/>
    <w:rsid w:val="351BCBBA"/>
    <w:rsid w:val="351C5A16"/>
    <w:rsid w:val="351C8BCE"/>
    <w:rsid w:val="351C90C4"/>
    <w:rsid w:val="351C95E1"/>
    <w:rsid w:val="351CA7EE"/>
    <w:rsid w:val="351CDF7D"/>
    <w:rsid w:val="351CF914"/>
    <w:rsid w:val="351D3CCF"/>
    <w:rsid w:val="351D6790"/>
    <w:rsid w:val="351D69F7"/>
    <w:rsid w:val="351D833D"/>
    <w:rsid w:val="351DEDD8"/>
    <w:rsid w:val="351DF0AA"/>
    <w:rsid w:val="351E1391"/>
    <w:rsid w:val="351E632F"/>
    <w:rsid w:val="351E8269"/>
    <w:rsid w:val="351ECDEA"/>
    <w:rsid w:val="351EDCED"/>
    <w:rsid w:val="351EEE82"/>
    <w:rsid w:val="351F2933"/>
    <w:rsid w:val="351F3DD0"/>
    <w:rsid w:val="351F5C84"/>
    <w:rsid w:val="351F65F7"/>
    <w:rsid w:val="351FB723"/>
    <w:rsid w:val="35200E03"/>
    <w:rsid w:val="3520C8E2"/>
    <w:rsid w:val="35226210"/>
    <w:rsid w:val="3522AFC3"/>
    <w:rsid w:val="3522BD23"/>
    <w:rsid w:val="352325AC"/>
    <w:rsid w:val="3523276F"/>
    <w:rsid w:val="3523794F"/>
    <w:rsid w:val="35241436"/>
    <w:rsid w:val="35241C01"/>
    <w:rsid w:val="352445FD"/>
    <w:rsid w:val="35245A2E"/>
    <w:rsid w:val="35246F69"/>
    <w:rsid w:val="35249C8D"/>
    <w:rsid w:val="3524C8C0"/>
    <w:rsid w:val="3524C9AD"/>
    <w:rsid w:val="3525B7BE"/>
    <w:rsid w:val="35268EA4"/>
    <w:rsid w:val="3526B111"/>
    <w:rsid w:val="3526C9DE"/>
    <w:rsid w:val="3526E5EA"/>
    <w:rsid w:val="3526E6DA"/>
    <w:rsid w:val="3526F94A"/>
    <w:rsid w:val="3527105E"/>
    <w:rsid w:val="35279D87"/>
    <w:rsid w:val="3527CE2E"/>
    <w:rsid w:val="3527DA96"/>
    <w:rsid w:val="35281038"/>
    <w:rsid w:val="35283EE2"/>
    <w:rsid w:val="35287BCF"/>
    <w:rsid w:val="3528916B"/>
    <w:rsid w:val="3528FD2F"/>
    <w:rsid w:val="35290E92"/>
    <w:rsid w:val="3529426E"/>
    <w:rsid w:val="3529C8C3"/>
    <w:rsid w:val="352A747D"/>
    <w:rsid w:val="352A86E1"/>
    <w:rsid w:val="352A97F4"/>
    <w:rsid w:val="352AD6AB"/>
    <w:rsid w:val="352B521F"/>
    <w:rsid w:val="352B5A6B"/>
    <w:rsid w:val="352B7D0A"/>
    <w:rsid w:val="352B9D65"/>
    <w:rsid w:val="352BB02E"/>
    <w:rsid w:val="352BBD31"/>
    <w:rsid w:val="352CB4D5"/>
    <w:rsid w:val="352CB5FB"/>
    <w:rsid w:val="352CBEFA"/>
    <w:rsid w:val="352CC3A2"/>
    <w:rsid w:val="352CD0D5"/>
    <w:rsid w:val="352CD348"/>
    <w:rsid w:val="352CDEA6"/>
    <w:rsid w:val="352D104C"/>
    <w:rsid w:val="352D793F"/>
    <w:rsid w:val="352D9910"/>
    <w:rsid w:val="352DE4F7"/>
    <w:rsid w:val="352E259F"/>
    <w:rsid w:val="352E3E2A"/>
    <w:rsid w:val="352E632F"/>
    <w:rsid w:val="352EB367"/>
    <w:rsid w:val="352EC8B4"/>
    <w:rsid w:val="352F04B1"/>
    <w:rsid w:val="352F1091"/>
    <w:rsid w:val="352F2B83"/>
    <w:rsid w:val="352F472B"/>
    <w:rsid w:val="352F4A3C"/>
    <w:rsid w:val="352F4FA1"/>
    <w:rsid w:val="352F7F21"/>
    <w:rsid w:val="352F81E5"/>
    <w:rsid w:val="352FD5DC"/>
    <w:rsid w:val="35303175"/>
    <w:rsid w:val="3530669E"/>
    <w:rsid w:val="35309BCD"/>
    <w:rsid w:val="353102FF"/>
    <w:rsid w:val="35313287"/>
    <w:rsid w:val="35313E22"/>
    <w:rsid w:val="3531ABE0"/>
    <w:rsid w:val="3531EE86"/>
    <w:rsid w:val="3531F6A4"/>
    <w:rsid w:val="35323C6C"/>
    <w:rsid w:val="35325DAF"/>
    <w:rsid w:val="35327CE7"/>
    <w:rsid w:val="3532B7D9"/>
    <w:rsid w:val="3532C80A"/>
    <w:rsid w:val="3532D38E"/>
    <w:rsid w:val="3532DF79"/>
    <w:rsid w:val="3533284B"/>
    <w:rsid w:val="35332A4D"/>
    <w:rsid w:val="35332D8B"/>
    <w:rsid w:val="353350C1"/>
    <w:rsid w:val="3533911A"/>
    <w:rsid w:val="3533C465"/>
    <w:rsid w:val="35342D5F"/>
    <w:rsid w:val="3534504C"/>
    <w:rsid w:val="353459F3"/>
    <w:rsid w:val="3534C390"/>
    <w:rsid w:val="3534CB3A"/>
    <w:rsid w:val="3534F77D"/>
    <w:rsid w:val="353565C9"/>
    <w:rsid w:val="3535A38A"/>
    <w:rsid w:val="3535D354"/>
    <w:rsid w:val="3535DE8A"/>
    <w:rsid w:val="35360AEE"/>
    <w:rsid w:val="35363268"/>
    <w:rsid w:val="35363DCA"/>
    <w:rsid w:val="35368016"/>
    <w:rsid w:val="353686E1"/>
    <w:rsid w:val="35368EAF"/>
    <w:rsid w:val="3537217D"/>
    <w:rsid w:val="35373D2B"/>
    <w:rsid w:val="35377D3B"/>
    <w:rsid w:val="35384202"/>
    <w:rsid w:val="353849D1"/>
    <w:rsid w:val="353872DE"/>
    <w:rsid w:val="35389193"/>
    <w:rsid w:val="35389770"/>
    <w:rsid w:val="3538B21A"/>
    <w:rsid w:val="3538B4C8"/>
    <w:rsid w:val="3538D827"/>
    <w:rsid w:val="3539AF8E"/>
    <w:rsid w:val="3539E335"/>
    <w:rsid w:val="3539FA5A"/>
    <w:rsid w:val="353A078E"/>
    <w:rsid w:val="353A4DB8"/>
    <w:rsid w:val="353A5E38"/>
    <w:rsid w:val="353A6655"/>
    <w:rsid w:val="353A7A60"/>
    <w:rsid w:val="353ACC3D"/>
    <w:rsid w:val="353AEDA8"/>
    <w:rsid w:val="353B63E0"/>
    <w:rsid w:val="353BD4E0"/>
    <w:rsid w:val="353C57F5"/>
    <w:rsid w:val="353CB3A1"/>
    <w:rsid w:val="353CC9E0"/>
    <w:rsid w:val="353CD838"/>
    <w:rsid w:val="353CF282"/>
    <w:rsid w:val="353D4449"/>
    <w:rsid w:val="353D9655"/>
    <w:rsid w:val="353D9749"/>
    <w:rsid w:val="353E0C18"/>
    <w:rsid w:val="353E8483"/>
    <w:rsid w:val="353ECF28"/>
    <w:rsid w:val="353F307E"/>
    <w:rsid w:val="353F3814"/>
    <w:rsid w:val="353F6A31"/>
    <w:rsid w:val="353F72D4"/>
    <w:rsid w:val="353FA70E"/>
    <w:rsid w:val="353FA92B"/>
    <w:rsid w:val="353FC879"/>
    <w:rsid w:val="353FCEE5"/>
    <w:rsid w:val="353FE777"/>
    <w:rsid w:val="353FF6BB"/>
    <w:rsid w:val="3540BE3A"/>
    <w:rsid w:val="3540BF95"/>
    <w:rsid w:val="3540E564"/>
    <w:rsid w:val="3540FACE"/>
    <w:rsid w:val="35414CDF"/>
    <w:rsid w:val="35415A6F"/>
    <w:rsid w:val="35415FC9"/>
    <w:rsid w:val="3541D311"/>
    <w:rsid w:val="3541DC96"/>
    <w:rsid w:val="3541F235"/>
    <w:rsid w:val="3541F290"/>
    <w:rsid w:val="35423A84"/>
    <w:rsid w:val="3542F29A"/>
    <w:rsid w:val="35431C78"/>
    <w:rsid w:val="35433ADF"/>
    <w:rsid w:val="35434450"/>
    <w:rsid w:val="35436F1B"/>
    <w:rsid w:val="3543740E"/>
    <w:rsid w:val="35438A78"/>
    <w:rsid w:val="35439C26"/>
    <w:rsid w:val="3543E0C1"/>
    <w:rsid w:val="3544026A"/>
    <w:rsid w:val="3544733A"/>
    <w:rsid w:val="3544C32E"/>
    <w:rsid w:val="3544E80C"/>
    <w:rsid w:val="35461D7A"/>
    <w:rsid w:val="354656AA"/>
    <w:rsid w:val="3546ADB1"/>
    <w:rsid w:val="354739A5"/>
    <w:rsid w:val="35474B49"/>
    <w:rsid w:val="35477345"/>
    <w:rsid w:val="35478706"/>
    <w:rsid w:val="3547DA55"/>
    <w:rsid w:val="354824D9"/>
    <w:rsid w:val="354848D2"/>
    <w:rsid w:val="35487CE3"/>
    <w:rsid w:val="35488B7D"/>
    <w:rsid w:val="3548BDAB"/>
    <w:rsid w:val="3548ECFB"/>
    <w:rsid w:val="354916A8"/>
    <w:rsid w:val="35496447"/>
    <w:rsid w:val="35496DCD"/>
    <w:rsid w:val="3549C950"/>
    <w:rsid w:val="354A9302"/>
    <w:rsid w:val="354A9922"/>
    <w:rsid w:val="354AB209"/>
    <w:rsid w:val="354AE2EF"/>
    <w:rsid w:val="354B3F4E"/>
    <w:rsid w:val="354B5E37"/>
    <w:rsid w:val="354B63F9"/>
    <w:rsid w:val="354B783F"/>
    <w:rsid w:val="354BA39D"/>
    <w:rsid w:val="354BA708"/>
    <w:rsid w:val="354C1FF2"/>
    <w:rsid w:val="354C21F9"/>
    <w:rsid w:val="354C46AF"/>
    <w:rsid w:val="354CB351"/>
    <w:rsid w:val="354CD556"/>
    <w:rsid w:val="354D00B9"/>
    <w:rsid w:val="354D5FD4"/>
    <w:rsid w:val="354D7576"/>
    <w:rsid w:val="354D8AE2"/>
    <w:rsid w:val="354DFF3E"/>
    <w:rsid w:val="354E158D"/>
    <w:rsid w:val="354E4606"/>
    <w:rsid w:val="354E81B8"/>
    <w:rsid w:val="354E8450"/>
    <w:rsid w:val="354E93BD"/>
    <w:rsid w:val="354EBFE3"/>
    <w:rsid w:val="354EE25E"/>
    <w:rsid w:val="354F38A8"/>
    <w:rsid w:val="354F5A9D"/>
    <w:rsid w:val="354FAA56"/>
    <w:rsid w:val="355011BD"/>
    <w:rsid w:val="3550A751"/>
    <w:rsid w:val="35516C20"/>
    <w:rsid w:val="35517254"/>
    <w:rsid w:val="3551BC1E"/>
    <w:rsid w:val="3551D60C"/>
    <w:rsid w:val="3551FC62"/>
    <w:rsid w:val="355206A5"/>
    <w:rsid w:val="35521271"/>
    <w:rsid w:val="355262A7"/>
    <w:rsid w:val="3552C92B"/>
    <w:rsid w:val="3552F8C0"/>
    <w:rsid w:val="3552FB76"/>
    <w:rsid w:val="3553331D"/>
    <w:rsid w:val="355333E3"/>
    <w:rsid w:val="355380F7"/>
    <w:rsid w:val="35545DDF"/>
    <w:rsid w:val="3554A1B9"/>
    <w:rsid w:val="3554A321"/>
    <w:rsid w:val="3555493D"/>
    <w:rsid w:val="35556A19"/>
    <w:rsid w:val="35559532"/>
    <w:rsid w:val="3555AEBE"/>
    <w:rsid w:val="3555C4A4"/>
    <w:rsid w:val="3555C9E7"/>
    <w:rsid w:val="3555EECA"/>
    <w:rsid w:val="3555EFA1"/>
    <w:rsid w:val="35563B88"/>
    <w:rsid w:val="35566C4C"/>
    <w:rsid w:val="35569982"/>
    <w:rsid w:val="3556DD84"/>
    <w:rsid w:val="3556EDCD"/>
    <w:rsid w:val="3557771F"/>
    <w:rsid w:val="3557773D"/>
    <w:rsid w:val="35578924"/>
    <w:rsid w:val="3557BFB9"/>
    <w:rsid w:val="355817F1"/>
    <w:rsid w:val="35582041"/>
    <w:rsid w:val="35583295"/>
    <w:rsid w:val="355836E1"/>
    <w:rsid w:val="3558A851"/>
    <w:rsid w:val="3558AF98"/>
    <w:rsid w:val="3558EF51"/>
    <w:rsid w:val="355967C2"/>
    <w:rsid w:val="3559A815"/>
    <w:rsid w:val="3559B8EE"/>
    <w:rsid w:val="3559EC31"/>
    <w:rsid w:val="355A387F"/>
    <w:rsid w:val="355AB064"/>
    <w:rsid w:val="355AF287"/>
    <w:rsid w:val="355B272B"/>
    <w:rsid w:val="355B673E"/>
    <w:rsid w:val="355B94DB"/>
    <w:rsid w:val="355C746E"/>
    <w:rsid w:val="355C93E0"/>
    <w:rsid w:val="355CD790"/>
    <w:rsid w:val="355D86A9"/>
    <w:rsid w:val="355DC9B6"/>
    <w:rsid w:val="355DDDAF"/>
    <w:rsid w:val="355DE00F"/>
    <w:rsid w:val="355E06CE"/>
    <w:rsid w:val="355E11F3"/>
    <w:rsid w:val="355E2375"/>
    <w:rsid w:val="355E32CA"/>
    <w:rsid w:val="355E3F5A"/>
    <w:rsid w:val="355E5314"/>
    <w:rsid w:val="355E8982"/>
    <w:rsid w:val="355EAC1D"/>
    <w:rsid w:val="355EB36E"/>
    <w:rsid w:val="355F1AC2"/>
    <w:rsid w:val="355F34A3"/>
    <w:rsid w:val="355F3ABF"/>
    <w:rsid w:val="355F562C"/>
    <w:rsid w:val="355F5657"/>
    <w:rsid w:val="355F73C3"/>
    <w:rsid w:val="355F7DF2"/>
    <w:rsid w:val="355FD178"/>
    <w:rsid w:val="356004EB"/>
    <w:rsid w:val="35606C76"/>
    <w:rsid w:val="35613E25"/>
    <w:rsid w:val="3561633F"/>
    <w:rsid w:val="3561CBC4"/>
    <w:rsid w:val="3561CC36"/>
    <w:rsid w:val="3562812E"/>
    <w:rsid w:val="3562A074"/>
    <w:rsid w:val="3562DCC6"/>
    <w:rsid w:val="3562F9FB"/>
    <w:rsid w:val="3563311B"/>
    <w:rsid w:val="35633545"/>
    <w:rsid w:val="3563579C"/>
    <w:rsid w:val="356395B9"/>
    <w:rsid w:val="35639D79"/>
    <w:rsid w:val="35639DCA"/>
    <w:rsid w:val="3563AAD3"/>
    <w:rsid w:val="3563D0D6"/>
    <w:rsid w:val="3563DEDF"/>
    <w:rsid w:val="356401FE"/>
    <w:rsid w:val="35640B04"/>
    <w:rsid w:val="35640FDB"/>
    <w:rsid w:val="356437A8"/>
    <w:rsid w:val="356460F5"/>
    <w:rsid w:val="3564775D"/>
    <w:rsid w:val="3564B585"/>
    <w:rsid w:val="3564FA48"/>
    <w:rsid w:val="35650CFE"/>
    <w:rsid w:val="35651A65"/>
    <w:rsid w:val="35653D42"/>
    <w:rsid w:val="35656331"/>
    <w:rsid w:val="3565A0E8"/>
    <w:rsid w:val="3565DC8A"/>
    <w:rsid w:val="35660FE6"/>
    <w:rsid w:val="3566274E"/>
    <w:rsid w:val="35666F72"/>
    <w:rsid w:val="3566AC3E"/>
    <w:rsid w:val="3566C036"/>
    <w:rsid w:val="3566D95A"/>
    <w:rsid w:val="3566DC85"/>
    <w:rsid w:val="35670234"/>
    <w:rsid w:val="35672EEB"/>
    <w:rsid w:val="3567360E"/>
    <w:rsid w:val="35673CDE"/>
    <w:rsid w:val="35677010"/>
    <w:rsid w:val="3567AA1C"/>
    <w:rsid w:val="35682065"/>
    <w:rsid w:val="356823B3"/>
    <w:rsid w:val="35688842"/>
    <w:rsid w:val="3568B6AB"/>
    <w:rsid w:val="3568CCFF"/>
    <w:rsid w:val="35692E5D"/>
    <w:rsid w:val="35693C72"/>
    <w:rsid w:val="3569406E"/>
    <w:rsid w:val="35698E28"/>
    <w:rsid w:val="3569C743"/>
    <w:rsid w:val="3569DE4B"/>
    <w:rsid w:val="3569E49B"/>
    <w:rsid w:val="3569EC6D"/>
    <w:rsid w:val="356A02E0"/>
    <w:rsid w:val="356A1998"/>
    <w:rsid w:val="356A36F3"/>
    <w:rsid w:val="356A4FFC"/>
    <w:rsid w:val="356A97BE"/>
    <w:rsid w:val="356AB2DC"/>
    <w:rsid w:val="356AC46C"/>
    <w:rsid w:val="356AF70A"/>
    <w:rsid w:val="356AFEFB"/>
    <w:rsid w:val="356B628D"/>
    <w:rsid w:val="356B6A63"/>
    <w:rsid w:val="356B8269"/>
    <w:rsid w:val="356BB1D0"/>
    <w:rsid w:val="356C2B45"/>
    <w:rsid w:val="356C3C62"/>
    <w:rsid w:val="356C8395"/>
    <w:rsid w:val="356CE71B"/>
    <w:rsid w:val="356D24D6"/>
    <w:rsid w:val="356D82A0"/>
    <w:rsid w:val="356D82A2"/>
    <w:rsid w:val="356DA865"/>
    <w:rsid w:val="356DADC9"/>
    <w:rsid w:val="356E3F55"/>
    <w:rsid w:val="356E4D34"/>
    <w:rsid w:val="356E7B8F"/>
    <w:rsid w:val="356E915B"/>
    <w:rsid w:val="356EB253"/>
    <w:rsid w:val="356EC9D0"/>
    <w:rsid w:val="356EE21F"/>
    <w:rsid w:val="356EFB21"/>
    <w:rsid w:val="356F30F8"/>
    <w:rsid w:val="356F56A1"/>
    <w:rsid w:val="356F7F04"/>
    <w:rsid w:val="356FDBB3"/>
    <w:rsid w:val="35701390"/>
    <w:rsid w:val="35703586"/>
    <w:rsid w:val="3570BABC"/>
    <w:rsid w:val="3570BF94"/>
    <w:rsid w:val="3570D775"/>
    <w:rsid w:val="3570E0D9"/>
    <w:rsid w:val="3570F527"/>
    <w:rsid w:val="35710257"/>
    <w:rsid w:val="357106BD"/>
    <w:rsid w:val="35710835"/>
    <w:rsid w:val="357117A6"/>
    <w:rsid w:val="35715B7E"/>
    <w:rsid w:val="35717763"/>
    <w:rsid w:val="3571E3F7"/>
    <w:rsid w:val="357203DD"/>
    <w:rsid w:val="3572656C"/>
    <w:rsid w:val="357328D3"/>
    <w:rsid w:val="35735634"/>
    <w:rsid w:val="3573861B"/>
    <w:rsid w:val="357386D1"/>
    <w:rsid w:val="35739AB0"/>
    <w:rsid w:val="3573B860"/>
    <w:rsid w:val="3573F026"/>
    <w:rsid w:val="35745115"/>
    <w:rsid w:val="357474A2"/>
    <w:rsid w:val="3574A600"/>
    <w:rsid w:val="3574C8D5"/>
    <w:rsid w:val="35753156"/>
    <w:rsid w:val="35754A42"/>
    <w:rsid w:val="35756CF7"/>
    <w:rsid w:val="35757F20"/>
    <w:rsid w:val="3575B85A"/>
    <w:rsid w:val="3575C86B"/>
    <w:rsid w:val="35763C5D"/>
    <w:rsid w:val="3576DEF6"/>
    <w:rsid w:val="3576F06E"/>
    <w:rsid w:val="3576F903"/>
    <w:rsid w:val="357706DD"/>
    <w:rsid w:val="35771DC8"/>
    <w:rsid w:val="35773EDA"/>
    <w:rsid w:val="35774ADB"/>
    <w:rsid w:val="357762FE"/>
    <w:rsid w:val="35779DE4"/>
    <w:rsid w:val="3577BF0F"/>
    <w:rsid w:val="3577EB4B"/>
    <w:rsid w:val="357810F1"/>
    <w:rsid w:val="35782104"/>
    <w:rsid w:val="35786F93"/>
    <w:rsid w:val="35786FDC"/>
    <w:rsid w:val="35788CA3"/>
    <w:rsid w:val="3578AEC1"/>
    <w:rsid w:val="35790064"/>
    <w:rsid w:val="35790AA5"/>
    <w:rsid w:val="35792F96"/>
    <w:rsid w:val="35799751"/>
    <w:rsid w:val="357A0068"/>
    <w:rsid w:val="357A68D5"/>
    <w:rsid w:val="357A6EC0"/>
    <w:rsid w:val="357AC31E"/>
    <w:rsid w:val="357ADBE8"/>
    <w:rsid w:val="357B19B7"/>
    <w:rsid w:val="357B2480"/>
    <w:rsid w:val="357B3C4E"/>
    <w:rsid w:val="357B8C9B"/>
    <w:rsid w:val="357BD922"/>
    <w:rsid w:val="357C087A"/>
    <w:rsid w:val="357C8DBD"/>
    <w:rsid w:val="357D610D"/>
    <w:rsid w:val="357DAA58"/>
    <w:rsid w:val="357E3DF7"/>
    <w:rsid w:val="357E4F02"/>
    <w:rsid w:val="357E7B8A"/>
    <w:rsid w:val="357E957A"/>
    <w:rsid w:val="357EBE33"/>
    <w:rsid w:val="357EF9AE"/>
    <w:rsid w:val="357F1674"/>
    <w:rsid w:val="357F17F9"/>
    <w:rsid w:val="357F8CF0"/>
    <w:rsid w:val="357F90C6"/>
    <w:rsid w:val="357FA7C2"/>
    <w:rsid w:val="357FA8BF"/>
    <w:rsid w:val="357FCDA2"/>
    <w:rsid w:val="357FD756"/>
    <w:rsid w:val="358036F4"/>
    <w:rsid w:val="3580883E"/>
    <w:rsid w:val="35809495"/>
    <w:rsid w:val="35809A5D"/>
    <w:rsid w:val="3580A689"/>
    <w:rsid w:val="3580B2CF"/>
    <w:rsid w:val="35810C55"/>
    <w:rsid w:val="35819298"/>
    <w:rsid w:val="3581E0C4"/>
    <w:rsid w:val="3582036B"/>
    <w:rsid w:val="35820F00"/>
    <w:rsid w:val="35829351"/>
    <w:rsid w:val="3582D0A1"/>
    <w:rsid w:val="35831C3C"/>
    <w:rsid w:val="358321EE"/>
    <w:rsid w:val="35834031"/>
    <w:rsid w:val="35835C72"/>
    <w:rsid w:val="35837B1D"/>
    <w:rsid w:val="3583A8FF"/>
    <w:rsid w:val="3583D0E5"/>
    <w:rsid w:val="3583FD4F"/>
    <w:rsid w:val="358412B7"/>
    <w:rsid w:val="35846138"/>
    <w:rsid w:val="3584DF93"/>
    <w:rsid w:val="3584FC18"/>
    <w:rsid w:val="358506EA"/>
    <w:rsid w:val="35851BF0"/>
    <w:rsid w:val="358581D9"/>
    <w:rsid w:val="3585CCFC"/>
    <w:rsid w:val="3585E6BF"/>
    <w:rsid w:val="35868980"/>
    <w:rsid w:val="35868B2D"/>
    <w:rsid w:val="3586E11B"/>
    <w:rsid w:val="3586F61B"/>
    <w:rsid w:val="3587DD05"/>
    <w:rsid w:val="358853EA"/>
    <w:rsid w:val="35889F66"/>
    <w:rsid w:val="3588A8AF"/>
    <w:rsid w:val="3588B261"/>
    <w:rsid w:val="3588E9B4"/>
    <w:rsid w:val="3588F048"/>
    <w:rsid w:val="35890E5E"/>
    <w:rsid w:val="35891144"/>
    <w:rsid w:val="35893504"/>
    <w:rsid w:val="358975B7"/>
    <w:rsid w:val="358A1434"/>
    <w:rsid w:val="358A4FA0"/>
    <w:rsid w:val="358AB59A"/>
    <w:rsid w:val="358AB71A"/>
    <w:rsid w:val="358ABAF6"/>
    <w:rsid w:val="358AC715"/>
    <w:rsid w:val="358ADEDF"/>
    <w:rsid w:val="358B23E5"/>
    <w:rsid w:val="358B803F"/>
    <w:rsid w:val="358B8A76"/>
    <w:rsid w:val="358B94ED"/>
    <w:rsid w:val="358BC539"/>
    <w:rsid w:val="358BC736"/>
    <w:rsid w:val="358BE492"/>
    <w:rsid w:val="358BEDFF"/>
    <w:rsid w:val="358BF700"/>
    <w:rsid w:val="358BFAB5"/>
    <w:rsid w:val="358C1C35"/>
    <w:rsid w:val="358C1FA3"/>
    <w:rsid w:val="358C30F7"/>
    <w:rsid w:val="358C6B0A"/>
    <w:rsid w:val="358CB4CC"/>
    <w:rsid w:val="358CC184"/>
    <w:rsid w:val="358CEC23"/>
    <w:rsid w:val="358D11FA"/>
    <w:rsid w:val="358D1FFB"/>
    <w:rsid w:val="358D6E59"/>
    <w:rsid w:val="358E67FB"/>
    <w:rsid w:val="358E7944"/>
    <w:rsid w:val="358F0B99"/>
    <w:rsid w:val="358F587D"/>
    <w:rsid w:val="358FB0DD"/>
    <w:rsid w:val="358FC198"/>
    <w:rsid w:val="358FD9A7"/>
    <w:rsid w:val="359022BA"/>
    <w:rsid w:val="35905B9F"/>
    <w:rsid w:val="35905EEF"/>
    <w:rsid w:val="35909291"/>
    <w:rsid w:val="3590CBC8"/>
    <w:rsid w:val="3590D227"/>
    <w:rsid w:val="3590EF17"/>
    <w:rsid w:val="3591BE65"/>
    <w:rsid w:val="3591E024"/>
    <w:rsid w:val="3591E302"/>
    <w:rsid w:val="35923527"/>
    <w:rsid w:val="359247DA"/>
    <w:rsid w:val="3592865D"/>
    <w:rsid w:val="3592D1F5"/>
    <w:rsid w:val="3593A2AD"/>
    <w:rsid w:val="3594A9AC"/>
    <w:rsid w:val="3594BBD4"/>
    <w:rsid w:val="35950B3C"/>
    <w:rsid w:val="35953D0F"/>
    <w:rsid w:val="3595466C"/>
    <w:rsid w:val="359570A6"/>
    <w:rsid w:val="359588C3"/>
    <w:rsid w:val="3595BBD1"/>
    <w:rsid w:val="359638C7"/>
    <w:rsid w:val="35964CC1"/>
    <w:rsid w:val="3596B65B"/>
    <w:rsid w:val="3596B949"/>
    <w:rsid w:val="359713D0"/>
    <w:rsid w:val="35971886"/>
    <w:rsid w:val="35975020"/>
    <w:rsid w:val="35975DB9"/>
    <w:rsid w:val="35978867"/>
    <w:rsid w:val="35979563"/>
    <w:rsid w:val="359800A8"/>
    <w:rsid w:val="35980552"/>
    <w:rsid w:val="35981DA4"/>
    <w:rsid w:val="359836F3"/>
    <w:rsid w:val="3598BA80"/>
    <w:rsid w:val="3598EA17"/>
    <w:rsid w:val="3598F4E5"/>
    <w:rsid w:val="35990FAF"/>
    <w:rsid w:val="359914E0"/>
    <w:rsid w:val="35991DF9"/>
    <w:rsid w:val="35993BE1"/>
    <w:rsid w:val="3599950A"/>
    <w:rsid w:val="3599ACA3"/>
    <w:rsid w:val="3599EB9A"/>
    <w:rsid w:val="3599FD7C"/>
    <w:rsid w:val="359A040A"/>
    <w:rsid w:val="359A35DD"/>
    <w:rsid w:val="359A62E8"/>
    <w:rsid w:val="359AB5B5"/>
    <w:rsid w:val="359AC41B"/>
    <w:rsid w:val="359ACCD1"/>
    <w:rsid w:val="359AE542"/>
    <w:rsid w:val="359AE562"/>
    <w:rsid w:val="359BC02D"/>
    <w:rsid w:val="359BE973"/>
    <w:rsid w:val="359C466F"/>
    <w:rsid w:val="359C73A9"/>
    <w:rsid w:val="359CBAB6"/>
    <w:rsid w:val="359CCBC9"/>
    <w:rsid w:val="359CE252"/>
    <w:rsid w:val="359CF2E1"/>
    <w:rsid w:val="359D25A2"/>
    <w:rsid w:val="359D467D"/>
    <w:rsid w:val="359D8E73"/>
    <w:rsid w:val="359E1573"/>
    <w:rsid w:val="359E857D"/>
    <w:rsid w:val="359EA149"/>
    <w:rsid w:val="359EB331"/>
    <w:rsid w:val="359F29A5"/>
    <w:rsid w:val="359F32F8"/>
    <w:rsid w:val="359F3551"/>
    <w:rsid w:val="359F519A"/>
    <w:rsid w:val="359F9DB5"/>
    <w:rsid w:val="359FCD1D"/>
    <w:rsid w:val="35A03CDE"/>
    <w:rsid w:val="35A079D2"/>
    <w:rsid w:val="35A0A466"/>
    <w:rsid w:val="35A0BB4A"/>
    <w:rsid w:val="35A0D072"/>
    <w:rsid w:val="35A10886"/>
    <w:rsid w:val="35A110D6"/>
    <w:rsid w:val="35A1397A"/>
    <w:rsid w:val="35A151C2"/>
    <w:rsid w:val="35A192AA"/>
    <w:rsid w:val="35A1A93B"/>
    <w:rsid w:val="35A1B25C"/>
    <w:rsid w:val="35A1C428"/>
    <w:rsid w:val="35A1C7F3"/>
    <w:rsid w:val="35A1E8E3"/>
    <w:rsid w:val="35A2829D"/>
    <w:rsid w:val="35A2E6C4"/>
    <w:rsid w:val="35A31319"/>
    <w:rsid w:val="35A31F8B"/>
    <w:rsid w:val="35A33A8D"/>
    <w:rsid w:val="35A3419E"/>
    <w:rsid w:val="35A3C8A1"/>
    <w:rsid w:val="35A41256"/>
    <w:rsid w:val="35A44D30"/>
    <w:rsid w:val="35A4799E"/>
    <w:rsid w:val="35A47DB2"/>
    <w:rsid w:val="35A4B3DD"/>
    <w:rsid w:val="35A4E369"/>
    <w:rsid w:val="35A4E796"/>
    <w:rsid w:val="35A50D18"/>
    <w:rsid w:val="35A528C9"/>
    <w:rsid w:val="35A567F5"/>
    <w:rsid w:val="35A5F3C0"/>
    <w:rsid w:val="35A66C83"/>
    <w:rsid w:val="35A66C9F"/>
    <w:rsid w:val="35A67A95"/>
    <w:rsid w:val="35A6A685"/>
    <w:rsid w:val="35A6B2FD"/>
    <w:rsid w:val="35A6C9DA"/>
    <w:rsid w:val="35A6EF59"/>
    <w:rsid w:val="35A73B73"/>
    <w:rsid w:val="35A74F12"/>
    <w:rsid w:val="35A779A3"/>
    <w:rsid w:val="35A7CE8F"/>
    <w:rsid w:val="35A7D92B"/>
    <w:rsid w:val="35A7F68D"/>
    <w:rsid w:val="35A81033"/>
    <w:rsid w:val="35A81FE1"/>
    <w:rsid w:val="35A83A46"/>
    <w:rsid w:val="35A84E31"/>
    <w:rsid w:val="35A8508B"/>
    <w:rsid w:val="35A85C41"/>
    <w:rsid w:val="35A8B07C"/>
    <w:rsid w:val="35A8D85C"/>
    <w:rsid w:val="35A90397"/>
    <w:rsid w:val="35A90F1D"/>
    <w:rsid w:val="35A915A4"/>
    <w:rsid w:val="35A9C060"/>
    <w:rsid w:val="35AA925F"/>
    <w:rsid w:val="35AAD15B"/>
    <w:rsid w:val="35AAF3A0"/>
    <w:rsid w:val="35AAFE96"/>
    <w:rsid w:val="35ABC1A0"/>
    <w:rsid w:val="35ABCA7A"/>
    <w:rsid w:val="35ABD49E"/>
    <w:rsid w:val="35AC10D7"/>
    <w:rsid w:val="35AC44C0"/>
    <w:rsid w:val="35AC6C45"/>
    <w:rsid w:val="35AC911A"/>
    <w:rsid w:val="35ACBB6A"/>
    <w:rsid w:val="35AD04ED"/>
    <w:rsid w:val="35AD0ACB"/>
    <w:rsid w:val="35AD12AF"/>
    <w:rsid w:val="35AD1797"/>
    <w:rsid w:val="35AD29AE"/>
    <w:rsid w:val="35AD4D5E"/>
    <w:rsid w:val="35AD9FC2"/>
    <w:rsid w:val="35ADD67E"/>
    <w:rsid w:val="35ADF8E8"/>
    <w:rsid w:val="35ADFEB7"/>
    <w:rsid w:val="35AF0C34"/>
    <w:rsid w:val="35AF3192"/>
    <w:rsid w:val="35AF5B9D"/>
    <w:rsid w:val="35AF8449"/>
    <w:rsid w:val="35AFC993"/>
    <w:rsid w:val="35AFE5FC"/>
    <w:rsid w:val="35B024EA"/>
    <w:rsid w:val="35B042C3"/>
    <w:rsid w:val="35B0835C"/>
    <w:rsid w:val="35B093CB"/>
    <w:rsid w:val="35B09EAD"/>
    <w:rsid w:val="35B0CDB7"/>
    <w:rsid w:val="35B0E673"/>
    <w:rsid w:val="35B1A478"/>
    <w:rsid w:val="35B1DD1E"/>
    <w:rsid w:val="35B2C0C0"/>
    <w:rsid w:val="35B2C2FF"/>
    <w:rsid w:val="35B2F429"/>
    <w:rsid w:val="35B32FDC"/>
    <w:rsid w:val="35B336AF"/>
    <w:rsid w:val="35B3952A"/>
    <w:rsid w:val="35B399CC"/>
    <w:rsid w:val="35B3C047"/>
    <w:rsid w:val="35B3C1C1"/>
    <w:rsid w:val="35B3E477"/>
    <w:rsid w:val="35B3EBFC"/>
    <w:rsid w:val="35B44682"/>
    <w:rsid w:val="35B49389"/>
    <w:rsid w:val="35B4C43F"/>
    <w:rsid w:val="35B4C758"/>
    <w:rsid w:val="35B510CC"/>
    <w:rsid w:val="35B5331A"/>
    <w:rsid w:val="35B53CA7"/>
    <w:rsid w:val="35B56020"/>
    <w:rsid w:val="35B59A76"/>
    <w:rsid w:val="35B5AA7B"/>
    <w:rsid w:val="35B60777"/>
    <w:rsid w:val="35B62853"/>
    <w:rsid w:val="35B63F2C"/>
    <w:rsid w:val="35B65538"/>
    <w:rsid w:val="35B6565A"/>
    <w:rsid w:val="35B6C27A"/>
    <w:rsid w:val="35B722FF"/>
    <w:rsid w:val="35B72739"/>
    <w:rsid w:val="35B73F86"/>
    <w:rsid w:val="35B78186"/>
    <w:rsid w:val="35B78F0E"/>
    <w:rsid w:val="35B87BEC"/>
    <w:rsid w:val="35B8ABE0"/>
    <w:rsid w:val="35B9014C"/>
    <w:rsid w:val="35B955C2"/>
    <w:rsid w:val="35B957F2"/>
    <w:rsid w:val="35B968F2"/>
    <w:rsid w:val="35B999A6"/>
    <w:rsid w:val="35B9AFD9"/>
    <w:rsid w:val="35B9B3BD"/>
    <w:rsid w:val="35B9B66F"/>
    <w:rsid w:val="35B9F189"/>
    <w:rsid w:val="35B9F1FB"/>
    <w:rsid w:val="35B9F4FC"/>
    <w:rsid w:val="35BA2572"/>
    <w:rsid w:val="35BA2C07"/>
    <w:rsid w:val="35BAE7A3"/>
    <w:rsid w:val="35BB2EA2"/>
    <w:rsid w:val="35BB6A57"/>
    <w:rsid w:val="35BB7A4C"/>
    <w:rsid w:val="35BB9F62"/>
    <w:rsid w:val="35BBA028"/>
    <w:rsid w:val="35BBAA4C"/>
    <w:rsid w:val="35BBB230"/>
    <w:rsid w:val="35BBE7B7"/>
    <w:rsid w:val="35BBFCB6"/>
    <w:rsid w:val="35BC18D6"/>
    <w:rsid w:val="35BC63E9"/>
    <w:rsid w:val="35BC91E4"/>
    <w:rsid w:val="35BC937C"/>
    <w:rsid w:val="35BCA5E3"/>
    <w:rsid w:val="35BCC366"/>
    <w:rsid w:val="35BD889A"/>
    <w:rsid w:val="35BDED38"/>
    <w:rsid w:val="35BEE34F"/>
    <w:rsid w:val="35BEE45B"/>
    <w:rsid w:val="35BF3174"/>
    <w:rsid w:val="35BF63DB"/>
    <w:rsid w:val="35BF6602"/>
    <w:rsid w:val="35BFE234"/>
    <w:rsid w:val="35BFEE0E"/>
    <w:rsid w:val="35C0642E"/>
    <w:rsid w:val="35C06706"/>
    <w:rsid w:val="35C06B8F"/>
    <w:rsid w:val="35C0725C"/>
    <w:rsid w:val="35C0B3C6"/>
    <w:rsid w:val="35C0D7EF"/>
    <w:rsid w:val="35C0EE8B"/>
    <w:rsid w:val="35C10BF7"/>
    <w:rsid w:val="35C12478"/>
    <w:rsid w:val="35C1252F"/>
    <w:rsid w:val="35C152BD"/>
    <w:rsid w:val="35C18A4C"/>
    <w:rsid w:val="35C21CF0"/>
    <w:rsid w:val="35C2343A"/>
    <w:rsid w:val="35C2C01D"/>
    <w:rsid w:val="35C2E30D"/>
    <w:rsid w:val="35C2F70D"/>
    <w:rsid w:val="35C31F41"/>
    <w:rsid w:val="35C449B8"/>
    <w:rsid w:val="35C45886"/>
    <w:rsid w:val="35C4A0CA"/>
    <w:rsid w:val="35C4F23F"/>
    <w:rsid w:val="35C584F9"/>
    <w:rsid w:val="35C586D3"/>
    <w:rsid w:val="35C5B654"/>
    <w:rsid w:val="35C5C16D"/>
    <w:rsid w:val="35C5FE93"/>
    <w:rsid w:val="35C634BA"/>
    <w:rsid w:val="35C65218"/>
    <w:rsid w:val="35C677DE"/>
    <w:rsid w:val="35C6CE5A"/>
    <w:rsid w:val="35C6D9C4"/>
    <w:rsid w:val="35C6F83D"/>
    <w:rsid w:val="35C72AE0"/>
    <w:rsid w:val="35C7B80E"/>
    <w:rsid w:val="35C7DA1F"/>
    <w:rsid w:val="35C7F4DB"/>
    <w:rsid w:val="35C82C60"/>
    <w:rsid w:val="35C85490"/>
    <w:rsid w:val="35C870CC"/>
    <w:rsid w:val="35C877C2"/>
    <w:rsid w:val="35C8C743"/>
    <w:rsid w:val="35C8DF21"/>
    <w:rsid w:val="35C8EE52"/>
    <w:rsid w:val="35C8EE8F"/>
    <w:rsid w:val="35C9685D"/>
    <w:rsid w:val="35C98202"/>
    <w:rsid w:val="35C9A08F"/>
    <w:rsid w:val="35C9AEBE"/>
    <w:rsid w:val="35C9E9BB"/>
    <w:rsid w:val="35C9EA08"/>
    <w:rsid w:val="35CA1CE9"/>
    <w:rsid w:val="35CA2354"/>
    <w:rsid w:val="35CA963C"/>
    <w:rsid w:val="35CA9F81"/>
    <w:rsid w:val="35CAD743"/>
    <w:rsid w:val="35CB45AF"/>
    <w:rsid w:val="35CB4812"/>
    <w:rsid w:val="35CBC3CF"/>
    <w:rsid w:val="35CBE1BE"/>
    <w:rsid w:val="35CBE513"/>
    <w:rsid w:val="35CC1138"/>
    <w:rsid w:val="35CC194C"/>
    <w:rsid w:val="35CC222F"/>
    <w:rsid w:val="35CC2986"/>
    <w:rsid w:val="35CC3432"/>
    <w:rsid w:val="35CC6225"/>
    <w:rsid w:val="35CC94C8"/>
    <w:rsid w:val="35CCA1F1"/>
    <w:rsid w:val="35CCCFDB"/>
    <w:rsid w:val="35CCE16C"/>
    <w:rsid w:val="35CCE316"/>
    <w:rsid w:val="35CD26D0"/>
    <w:rsid w:val="35CD3063"/>
    <w:rsid w:val="35CD3189"/>
    <w:rsid w:val="35CD3DA4"/>
    <w:rsid w:val="35CD9066"/>
    <w:rsid w:val="35CD9180"/>
    <w:rsid w:val="35CD9F54"/>
    <w:rsid w:val="35CDACA6"/>
    <w:rsid w:val="35CDF4D5"/>
    <w:rsid w:val="35CE18C8"/>
    <w:rsid w:val="35CE238A"/>
    <w:rsid w:val="35CE30C6"/>
    <w:rsid w:val="35CE5A19"/>
    <w:rsid w:val="35CE9994"/>
    <w:rsid w:val="35CEDBD5"/>
    <w:rsid w:val="35CF6BC8"/>
    <w:rsid w:val="35CFC145"/>
    <w:rsid w:val="35D022B7"/>
    <w:rsid w:val="35D03352"/>
    <w:rsid w:val="35D03355"/>
    <w:rsid w:val="35D03507"/>
    <w:rsid w:val="35D03C7B"/>
    <w:rsid w:val="35D0545B"/>
    <w:rsid w:val="35D0568F"/>
    <w:rsid w:val="35D05D87"/>
    <w:rsid w:val="35D10368"/>
    <w:rsid w:val="35D10AB0"/>
    <w:rsid w:val="35D1435F"/>
    <w:rsid w:val="35D1B410"/>
    <w:rsid w:val="35D1FB28"/>
    <w:rsid w:val="35D20E8C"/>
    <w:rsid w:val="35D24ADA"/>
    <w:rsid w:val="35D2A65B"/>
    <w:rsid w:val="35D2A6E4"/>
    <w:rsid w:val="35D2AE62"/>
    <w:rsid w:val="35D2DAC2"/>
    <w:rsid w:val="35D30A44"/>
    <w:rsid w:val="35D30FF8"/>
    <w:rsid w:val="35D33167"/>
    <w:rsid w:val="35D3442F"/>
    <w:rsid w:val="35D3875A"/>
    <w:rsid w:val="35D3D9BD"/>
    <w:rsid w:val="35D44173"/>
    <w:rsid w:val="35D454E7"/>
    <w:rsid w:val="35D47B8D"/>
    <w:rsid w:val="35D48179"/>
    <w:rsid w:val="35D49F1C"/>
    <w:rsid w:val="35D5174B"/>
    <w:rsid w:val="35D53103"/>
    <w:rsid w:val="35D552A9"/>
    <w:rsid w:val="35D599D0"/>
    <w:rsid w:val="35D5EC2D"/>
    <w:rsid w:val="35D5FDC9"/>
    <w:rsid w:val="35D665BD"/>
    <w:rsid w:val="35D6C678"/>
    <w:rsid w:val="35D6E570"/>
    <w:rsid w:val="35D70472"/>
    <w:rsid w:val="35D71087"/>
    <w:rsid w:val="35D719BC"/>
    <w:rsid w:val="35D720D0"/>
    <w:rsid w:val="35D72CBD"/>
    <w:rsid w:val="35D793B1"/>
    <w:rsid w:val="35D7B909"/>
    <w:rsid w:val="35D7F0DE"/>
    <w:rsid w:val="35D88EE2"/>
    <w:rsid w:val="35D8D6BC"/>
    <w:rsid w:val="35D8DD3D"/>
    <w:rsid w:val="35D9313F"/>
    <w:rsid w:val="35D9781E"/>
    <w:rsid w:val="35D97E77"/>
    <w:rsid w:val="35D9A302"/>
    <w:rsid w:val="35D9DE7B"/>
    <w:rsid w:val="35D9EBC7"/>
    <w:rsid w:val="35D9F1DF"/>
    <w:rsid w:val="35D9FFE0"/>
    <w:rsid w:val="35DA1DB9"/>
    <w:rsid w:val="35DA20C0"/>
    <w:rsid w:val="35DA333A"/>
    <w:rsid w:val="35DA765D"/>
    <w:rsid w:val="35DA769E"/>
    <w:rsid w:val="35DA8D14"/>
    <w:rsid w:val="35DA9DCE"/>
    <w:rsid w:val="35DAA01B"/>
    <w:rsid w:val="35DADC0B"/>
    <w:rsid w:val="35DAEDE0"/>
    <w:rsid w:val="35DB5650"/>
    <w:rsid w:val="35DB6143"/>
    <w:rsid w:val="35DBB6B0"/>
    <w:rsid w:val="35DBE544"/>
    <w:rsid w:val="35DC1438"/>
    <w:rsid w:val="35DC4285"/>
    <w:rsid w:val="35DC9C52"/>
    <w:rsid w:val="35DCB5E1"/>
    <w:rsid w:val="35DD14A2"/>
    <w:rsid w:val="35DD9C73"/>
    <w:rsid w:val="35DE0F97"/>
    <w:rsid w:val="35DE1D30"/>
    <w:rsid w:val="35DE47C0"/>
    <w:rsid w:val="35DE7190"/>
    <w:rsid w:val="35DE8B23"/>
    <w:rsid w:val="35DE9567"/>
    <w:rsid w:val="35DF2515"/>
    <w:rsid w:val="35DF5A1E"/>
    <w:rsid w:val="35DFCF62"/>
    <w:rsid w:val="35E01CB0"/>
    <w:rsid w:val="35E034B1"/>
    <w:rsid w:val="35E11223"/>
    <w:rsid w:val="35E130DD"/>
    <w:rsid w:val="35E13609"/>
    <w:rsid w:val="35E137DD"/>
    <w:rsid w:val="35E14017"/>
    <w:rsid w:val="35E1760D"/>
    <w:rsid w:val="35E199E0"/>
    <w:rsid w:val="35E1F903"/>
    <w:rsid w:val="35E2505F"/>
    <w:rsid w:val="35E25E33"/>
    <w:rsid w:val="35E27C14"/>
    <w:rsid w:val="35E28D49"/>
    <w:rsid w:val="35E31C9A"/>
    <w:rsid w:val="35E32C13"/>
    <w:rsid w:val="35E3B8C6"/>
    <w:rsid w:val="35E40702"/>
    <w:rsid w:val="35E41C3B"/>
    <w:rsid w:val="35E47B27"/>
    <w:rsid w:val="35E47FAC"/>
    <w:rsid w:val="35E4BD55"/>
    <w:rsid w:val="35E4C3E5"/>
    <w:rsid w:val="35E4D451"/>
    <w:rsid w:val="35E503DC"/>
    <w:rsid w:val="35E50F16"/>
    <w:rsid w:val="35E5227B"/>
    <w:rsid w:val="35E54BBF"/>
    <w:rsid w:val="35E54E12"/>
    <w:rsid w:val="35E56A2E"/>
    <w:rsid w:val="35E5BE25"/>
    <w:rsid w:val="35E5CE50"/>
    <w:rsid w:val="35E5D0E4"/>
    <w:rsid w:val="35E603FF"/>
    <w:rsid w:val="35E6C98C"/>
    <w:rsid w:val="35E6F56A"/>
    <w:rsid w:val="35E74E54"/>
    <w:rsid w:val="35E7804C"/>
    <w:rsid w:val="35E7AD5C"/>
    <w:rsid w:val="35E7D71A"/>
    <w:rsid w:val="35E86A9F"/>
    <w:rsid w:val="35E87727"/>
    <w:rsid w:val="35E8776A"/>
    <w:rsid w:val="35E91BD4"/>
    <w:rsid w:val="35E9B860"/>
    <w:rsid w:val="35E9C130"/>
    <w:rsid w:val="35E9C170"/>
    <w:rsid w:val="35EA0D92"/>
    <w:rsid w:val="35EA631C"/>
    <w:rsid w:val="35EB044C"/>
    <w:rsid w:val="35EB2EC3"/>
    <w:rsid w:val="35EB8417"/>
    <w:rsid w:val="35EB903B"/>
    <w:rsid w:val="35EBB2A7"/>
    <w:rsid w:val="35EBCE36"/>
    <w:rsid w:val="35EBFAA5"/>
    <w:rsid w:val="35ECF03C"/>
    <w:rsid w:val="35ED2785"/>
    <w:rsid w:val="35ED44D8"/>
    <w:rsid w:val="35ED4727"/>
    <w:rsid w:val="35ED50C6"/>
    <w:rsid w:val="35ED57C7"/>
    <w:rsid w:val="35EDA7E4"/>
    <w:rsid w:val="35EDE557"/>
    <w:rsid w:val="35EE628F"/>
    <w:rsid w:val="35EE7B9C"/>
    <w:rsid w:val="35EE9721"/>
    <w:rsid w:val="35EEBD6C"/>
    <w:rsid w:val="35EEF530"/>
    <w:rsid w:val="35EEFD8A"/>
    <w:rsid w:val="35EF0761"/>
    <w:rsid w:val="35EF0B61"/>
    <w:rsid w:val="35EFA758"/>
    <w:rsid w:val="35EFF4CD"/>
    <w:rsid w:val="35F026B2"/>
    <w:rsid w:val="35F03EAB"/>
    <w:rsid w:val="35F0547C"/>
    <w:rsid w:val="35F17F24"/>
    <w:rsid w:val="35F17F94"/>
    <w:rsid w:val="35F1E8C0"/>
    <w:rsid w:val="35F1EB7C"/>
    <w:rsid w:val="35F1FB44"/>
    <w:rsid w:val="35F21661"/>
    <w:rsid w:val="35F25AF1"/>
    <w:rsid w:val="35F2DA2B"/>
    <w:rsid w:val="35F2E68C"/>
    <w:rsid w:val="35F3165B"/>
    <w:rsid w:val="35F33EAE"/>
    <w:rsid w:val="35F380DD"/>
    <w:rsid w:val="35F39A8A"/>
    <w:rsid w:val="35F3A241"/>
    <w:rsid w:val="35F3EBEB"/>
    <w:rsid w:val="35F468C7"/>
    <w:rsid w:val="35F46A36"/>
    <w:rsid w:val="35F4D567"/>
    <w:rsid w:val="35F58D95"/>
    <w:rsid w:val="35F59D3F"/>
    <w:rsid w:val="35F5BAA8"/>
    <w:rsid w:val="35F67943"/>
    <w:rsid w:val="35F6BBF6"/>
    <w:rsid w:val="35F6D4CB"/>
    <w:rsid w:val="35F76ABB"/>
    <w:rsid w:val="35F785DA"/>
    <w:rsid w:val="35F78BEB"/>
    <w:rsid w:val="35F7A004"/>
    <w:rsid w:val="35F7AB8B"/>
    <w:rsid w:val="35F7F855"/>
    <w:rsid w:val="35F8561B"/>
    <w:rsid w:val="35F86B2E"/>
    <w:rsid w:val="35F8758A"/>
    <w:rsid w:val="35F8861D"/>
    <w:rsid w:val="35F8A165"/>
    <w:rsid w:val="35F8BDD2"/>
    <w:rsid w:val="35F8EB4B"/>
    <w:rsid w:val="35F8F4CF"/>
    <w:rsid w:val="35F9246F"/>
    <w:rsid w:val="35FA0CE2"/>
    <w:rsid w:val="35FA46F7"/>
    <w:rsid w:val="35FA7786"/>
    <w:rsid w:val="35FA8C00"/>
    <w:rsid w:val="35FAD608"/>
    <w:rsid w:val="35FAF014"/>
    <w:rsid w:val="35FB0571"/>
    <w:rsid w:val="35FBC7D8"/>
    <w:rsid w:val="35FBD589"/>
    <w:rsid w:val="35FBDCCF"/>
    <w:rsid w:val="35FC075B"/>
    <w:rsid w:val="35FC3DA8"/>
    <w:rsid w:val="35FC5EFE"/>
    <w:rsid w:val="35FCA2BC"/>
    <w:rsid w:val="35FCE8D3"/>
    <w:rsid w:val="35FD15AC"/>
    <w:rsid w:val="35FD447F"/>
    <w:rsid w:val="35FD44B5"/>
    <w:rsid w:val="35FD58AF"/>
    <w:rsid w:val="35FD7FFD"/>
    <w:rsid w:val="35FD8CF1"/>
    <w:rsid w:val="35FD9666"/>
    <w:rsid w:val="35FD9F21"/>
    <w:rsid w:val="35FDA37E"/>
    <w:rsid w:val="35FE1340"/>
    <w:rsid w:val="35FE3A92"/>
    <w:rsid w:val="35FE51D1"/>
    <w:rsid w:val="35FE70B7"/>
    <w:rsid w:val="35FE7549"/>
    <w:rsid w:val="35FE786D"/>
    <w:rsid w:val="35FE7D71"/>
    <w:rsid w:val="35FE7F35"/>
    <w:rsid w:val="35FEA775"/>
    <w:rsid w:val="35FF58B3"/>
    <w:rsid w:val="35FF7E9B"/>
    <w:rsid w:val="35FFC324"/>
    <w:rsid w:val="35FFDAED"/>
    <w:rsid w:val="36000B43"/>
    <w:rsid w:val="360033E7"/>
    <w:rsid w:val="36005F6D"/>
    <w:rsid w:val="36010C0D"/>
    <w:rsid w:val="3601363A"/>
    <w:rsid w:val="36014520"/>
    <w:rsid w:val="36018501"/>
    <w:rsid w:val="3601FF7F"/>
    <w:rsid w:val="36025D19"/>
    <w:rsid w:val="36027415"/>
    <w:rsid w:val="3602A3D9"/>
    <w:rsid w:val="3602B250"/>
    <w:rsid w:val="3602FE79"/>
    <w:rsid w:val="36031E22"/>
    <w:rsid w:val="360326DF"/>
    <w:rsid w:val="3603B384"/>
    <w:rsid w:val="3603D7C1"/>
    <w:rsid w:val="3604741A"/>
    <w:rsid w:val="36047970"/>
    <w:rsid w:val="36049E1F"/>
    <w:rsid w:val="3604CFDC"/>
    <w:rsid w:val="360536CD"/>
    <w:rsid w:val="36056671"/>
    <w:rsid w:val="36059ADB"/>
    <w:rsid w:val="3605CAD0"/>
    <w:rsid w:val="3605F795"/>
    <w:rsid w:val="36060C7D"/>
    <w:rsid w:val="36060FD9"/>
    <w:rsid w:val="36063F93"/>
    <w:rsid w:val="3606A0D7"/>
    <w:rsid w:val="3606B960"/>
    <w:rsid w:val="3606D18C"/>
    <w:rsid w:val="3606E3F6"/>
    <w:rsid w:val="360705CA"/>
    <w:rsid w:val="360787E8"/>
    <w:rsid w:val="36079D66"/>
    <w:rsid w:val="3607A98D"/>
    <w:rsid w:val="3607B631"/>
    <w:rsid w:val="3607E0F6"/>
    <w:rsid w:val="360825FF"/>
    <w:rsid w:val="360864AE"/>
    <w:rsid w:val="3608E8E1"/>
    <w:rsid w:val="3608EA6B"/>
    <w:rsid w:val="3608EBAE"/>
    <w:rsid w:val="3608F565"/>
    <w:rsid w:val="36092BF8"/>
    <w:rsid w:val="3609818E"/>
    <w:rsid w:val="360986D9"/>
    <w:rsid w:val="36098E3B"/>
    <w:rsid w:val="3609D605"/>
    <w:rsid w:val="3609EDB1"/>
    <w:rsid w:val="360A11B4"/>
    <w:rsid w:val="360A22F8"/>
    <w:rsid w:val="360A74C9"/>
    <w:rsid w:val="360A8F55"/>
    <w:rsid w:val="360ABA0A"/>
    <w:rsid w:val="360ABE56"/>
    <w:rsid w:val="360ABFA0"/>
    <w:rsid w:val="360B4E5B"/>
    <w:rsid w:val="360B5F58"/>
    <w:rsid w:val="360BA80D"/>
    <w:rsid w:val="360C445F"/>
    <w:rsid w:val="360CC361"/>
    <w:rsid w:val="360CEA95"/>
    <w:rsid w:val="360CEC74"/>
    <w:rsid w:val="360D6D29"/>
    <w:rsid w:val="360D8664"/>
    <w:rsid w:val="360D8BA8"/>
    <w:rsid w:val="360DFC3A"/>
    <w:rsid w:val="360E0B57"/>
    <w:rsid w:val="360E28DD"/>
    <w:rsid w:val="360EB743"/>
    <w:rsid w:val="360EC655"/>
    <w:rsid w:val="360EE59C"/>
    <w:rsid w:val="360F3C58"/>
    <w:rsid w:val="360F4BDE"/>
    <w:rsid w:val="360F9C5F"/>
    <w:rsid w:val="36103A27"/>
    <w:rsid w:val="3610730B"/>
    <w:rsid w:val="3610A6F9"/>
    <w:rsid w:val="3610E238"/>
    <w:rsid w:val="3610E530"/>
    <w:rsid w:val="36115F91"/>
    <w:rsid w:val="36120812"/>
    <w:rsid w:val="36121A6B"/>
    <w:rsid w:val="36124E4A"/>
    <w:rsid w:val="361257F6"/>
    <w:rsid w:val="3612DE85"/>
    <w:rsid w:val="3612DEF1"/>
    <w:rsid w:val="36131638"/>
    <w:rsid w:val="3613890E"/>
    <w:rsid w:val="36139FAA"/>
    <w:rsid w:val="36142BDA"/>
    <w:rsid w:val="361437D3"/>
    <w:rsid w:val="3614BE45"/>
    <w:rsid w:val="3614F1F9"/>
    <w:rsid w:val="36152485"/>
    <w:rsid w:val="36153FB1"/>
    <w:rsid w:val="3615B354"/>
    <w:rsid w:val="3615BE14"/>
    <w:rsid w:val="3615CFB5"/>
    <w:rsid w:val="36165E73"/>
    <w:rsid w:val="36171B49"/>
    <w:rsid w:val="36171E53"/>
    <w:rsid w:val="36171FDA"/>
    <w:rsid w:val="36172A93"/>
    <w:rsid w:val="3617488F"/>
    <w:rsid w:val="361768BF"/>
    <w:rsid w:val="3617B38F"/>
    <w:rsid w:val="3617C384"/>
    <w:rsid w:val="3617CA85"/>
    <w:rsid w:val="3617E0A9"/>
    <w:rsid w:val="36180DC6"/>
    <w:rsid w:val="3618150E"/>
    <w:rsid w:val="3618ADF9"/>
    <w:rsid w:val="3618E1F9"/>
    <w:rsid w:val="361913E1"/>
    <w:rsid w:val="36192FEC"/>
    <w:rsid w:val="3619442C"/>
    <w:rsid w:val="36194901"/>
    <w:rsid w:val="36197892"/>
    <w:rsid w:val="361978B7"/>
    <w:rsid w:val="361AA71D"/>
    <w:rsid w:val="361AD2B3"/>
    <w:rsid w:val="361AD924"/>
    <w:rsid w:val="361AF055"/>
    <w:rsid w:val="361B37EF"/>
    <w:rsid w:val="361B55D3"/>
    <w:rsid w:val="361B836B"/>
    <w:rsid w:val="361B9E5A"/>
    <w:rsid w:val="361BD313"/>
    <w:rsid w:val="361BD7B1"/>
    <w:rsid w:val="361C0840"/>
    <w:rsid w:val="361C1FE5"/>
    <w:rsid w:val="361C4197"/>
    <w:rsid w:val="361CBA47"/>
    <w:rsid w:val="361CED1A"/>
    <w:rsid w:val="361CF2DA"/>
    <w:rsid w:val="361D614A"/>
    <w:rsid w:val="361D6AC0"/>
    <w:rsid w:val="361DCDD8"/>
    <w:rsid w:val="361DCEEF"/>
    <w:rsid w:val="361E2EB3"/>
    <w:rsid w:val="361E5326"/>
    <w:rsid w:val="361E583F"/>
    <w:rsid w:val="361E74DB"/>
    <w:rsid w:val="361E7AF7"/>
    <w:rsid w:val="361EDECE"/>
    <w:rsid w:val="361EFF7F"/>
    <w:rsid w:val="361F4DEB"/>
    <w:rsid w:val="361FC393"/>
    <w:rsid w:val="3620155D"/>
    <w:rsid w:val="362088F8"/>
    <w:rsid w:val="36209EA2"/>
    <w:rsid w:val="3620BFB5"/>
    <w:rsid w:val="3620DEB6"/>
    <w:rsid w:val="36210E28"/>
    <w:rsid w:val="36213D85"/>
    <w:rsid w:val="36213E2C"/>
    <w:rsid w:val="36215AB5"/>
    <w:rsid w:val="36215B45"/>
    <w:rsid w:val="36215E23"/>
    <w:rsid w:val="362168FA"/>
    <w:rsid w:val="36218361"/>
    <w:rsid w:val="362188DE"/>
    <w:rsid w:val="3622100E"/>
    <w:rsid w:val="362301DF"/>
    <w:rsid w:val="362336DA"/>
    <w:rsid w:val="3623AEE0"/>
    <w:rsid w:val="3623B3D4"/>
    <w:rsid w:val="36241BE5"/>
    <w:rsid w:val="36242F35"/>
    <w:rsid w:val="36243916"/>
    <w:rsid w:val="36244E51"/>
    <w:rsid w:val="3624906B"/>
    <w:rsid w:val="36249B31"/>
    <w:rsid w:val="3624E576"/>
    <w:rsid w:val="3624E7B0"/>
    <w:rsid w:val="36253982"/>
    <w:rsid w:val="36257700"/>
    <w:rsid w:val="3625B911"/>
    <w:rsid w:val="3626552A"/>
    <w:rsid w:val="3626C405"/>
    <w:rsid w:val="362739AB"/>
    <w:rsid w:val="36275AE4"/>
    <w:rsid w:val="3627690C"/>
    <w:rsid w:val="3627ED92"/>
    <w:rsid w:val="36280DF0"/>
    <w:rsid w:val="3628606D"/>
    <w:rsid w:val="36286BEA"/>
    <w:rsid w:val="3628BEB5"/>
    <w:rsid w:val="3628E044"/>
    <w:rsid w:val="3629328A"/>
    <w:rsid w:val="3629BBD6"/>
    <w:rsid w:val="3629D376"/>
    <w:rsid w:val="3629DABD"/>
    <w:rsid w:val="3629DC99"/>
    <w:rsid w:val="3629FF2B"/>
    <w:rsid w:val="362A1F26"/>
    <w:rsid w:val="362A2697"/>
    <w:rsid w:val="362AA1E4"/>
    <w:rsid w:val="362AEDE1"/>
    <w:rsid w:val="362B9ABD"/>
    <w:rsid w:val="362C1F19"/>
    <w:rsid w:val="362C4132"/>
    <w:rsid w:val="362C771F"/>
    <w:rsid w:val="362C7B5D"/>
    <w:rsid w:val="362C7CDA"/>
    <w:rsid w:val="362CD2A1"/>
    <w:rsid w:val="362D29A6"/>
    <w:rsid w:val="362DDB18"/>
    <w:rsid w:val="362DE727"/>
    <w:rsid w:val="362DE770"/>
    <w:rsid w:val="362E0999"/>
    <w:rsid w:val="362E3EC0"/>
    <w:rsid w:val="362E6195"/>
    <w:rsid w:val="362E7878"/>
    <w:rsid w:val="362EB86E"/>
    <w:rsid w:val="362F217C"/>
    <w:rsid w:val="362F3DB6"/>
    <w:rsid w:val="362F4623"/>
    <w:rsid w:val="362F46DE"/>
    <w:rsid w:val="362F74CE"/>
    <w:rsid w:val="362FC0B6"/>
    <w:rsid w:val="362FCF80"/>
    <w:rsid w:val="36301F0F"/>
    <w:rsid w:val="36307937"/>
    <w:rsid w:val="3630B970"/>
    <w:rsid w:val="3630C9AA"/>
    <w:rsid w:val="3630CD4B"/>
    <w:rsid w:val="3630D152"/>
    <w:rsid w:val="36310C29"/>
    <w:rsid w:val="36316BB8"/>
    <w:rsid w:val="363172B8"/>
    <w:rsid w:val="36318324"/>
    <w:rsid w:val="36318BFF"/>
    <w:rsid w:val="3631C3A1"/>
    <w:rsid w:val="3631CC93"/>
    <w:rsid w:val="36321F2E"/>
    <w:rsid w:val="3632219A"/>
    <w:rsid w:val="363258E4"/>
    <w:rsid w:val="36328E5F"/>
    <w:rsid w:val="3632AB87"/>
    <w:rsid w:val="3632CBE7"/>
    <w:rsid w:val="3632DF12"/>
    <w:rsid w:val="363344B7"/>
    <w:rsid w:val="36336724"/>
    <w:rsid w:val="3633AC66"/>
    <w:rsid w:val="3633FB17"/>
    <w:rsid w:val="3633FB7F"/>
    <w:rsid w:val="363450B1"/>
    <w:rsid w:val="3634D2D1"/>
    <w:rsid w:val="3634EE0A"/>
    <w:rsid w:val="36358626"/>
    <w:rsid w:val="3635CAA0"/>
    <w:rsid w:val="36361766"/>
    <w:rsid w:val="36361D3C"/>
    <w:rsid w:val="36362569"/>
    <w:rsid w:val="36364C1B"/>
    <w:rsid w:val="36364EDD"/>
    <w:rsid w:val="36366DF5"/>
    <w:rsid w:val="3636AFF4"/>
    <w:rsid w:val="3636B696"/>
    <w:rsid w:val="3636DD0D"/>
    <w:rsid w:val="3636DDBC"/>
    <w:rsid w:val="3637103B"/>
    <w:rsid w:val="36374528"/>
    <w:rsid w:val="363759BB"/>
    <w:rsid w:val="3637FD86"/>
    <w:rsid w:val="36387008"/>
    <w:rsid w:val="3638BC35"/>
    <w:rsid w:val="3638BFDA"/>
    <w:rsid w:val="3639120D"/>
    <w:rsid w:val="363925A8"/>
    <w:rsid w:val="36393E4D"/>
    <w:rsid w:val="363955C6"/>
    <w:rsid w:val="3639A8FA"/>
    <w:rsid w:val="3639BDA3"/>
    <w:rsid w:val="3639CE53"/>
    <w:rsid w:val="363A3246"/>
    <w:rsid w:val="363A6449"/>
    <w:rsid w:val="363A7E6E"/>
    <w:rsid w:val="363A8C11"/>
    <w:rsid w:val="363A974C"/>
    <w:rsid w:val="363A99AB"/>
    <w:rsid w:val="363A9D8E"/>
    <w:rsid w:val="363AC0A3"/>
    <w:rsid w:val="363ADC50"/>
    <w:rsid w:val="363B0833"/>
    <w:rsid w:val="363B095C"/>
    <w:rsid w:val="363B31EA"/>
    <w:rsid w:val="363B3AC2"/>
    <w:rsid w:val="363B5A42"/>
    <w:rsid w:val="363B7311"/>
    <w:rsid w:val="363BE1D9"/>
    <w:rsid w:val="363BFD60"/>
    <w:rsid w:val="363C7C6A"/>
    <w:rsid w:val="363C7FA2"/>
    <w:rsid w:val="363C95D3"/>
    <w:rsid w:val="363CA9A1"/>
    <w:rsid w:val="363D02DF"/>
    <w:rsid w:val="363D0649"/>
    <w:rsid w:val="363D0AB2"/>
    <w:rsid w:val="363D3746"/>
    <w:rsid w:val="363D3B63"/>
    <w:rsid w:val="363D578A"/>
    <w:rsid w:val="363D883A"/>
    <w:rsid w:val="363DBD83"/>
    <w:rsid w:val="363DE375"/>
    <w:rsid w:val="363DEABA"/>
    <w:rsid w:val="363DEFEC"/>
    <w:rsid w:val="363DF5E3"/>
    <w:rsid w:val="363E2A31"/>
    <w:rsid w:val="363E3DB0"/>
    <w:rsid w:val="363E51D4"/>
    <w:rsid w:val="363ECB25"/>
    <w:rsid w:val="363F0A3A"/>
    <w:rsid w:val="363F65DB"/>
    <w:rsid w:val="363F809F"/>
    <w:rsid w:val="363F8ADE"/>
    <w:rsid w:val="363FB6A8"/>
    <w:rsid w:val="363FB8B0"/>
    <w:rsid w:val="363FDD15"/>
    <w:rsid w:val="364004CE"/>
    <w:rsid w:val="3640280A"/>
    <w:rsid w:val="36403BAD"/>
    <w:rsid w:val="36403F2E"/>
    <w:rsid w:val="3640A1D0"/>
    <w:rsid w:val="3640D0CC"/>
    <w:rsid w:val="3640D67A"/>
    <w:rsid w:val="364158D0"/>
    <w:rsid w:val="36416FA4"/>
    <w:rsid w:val="3641AEAD"/>
    <w:rsid w:val="3641EDE9"/>
    <w:rsid w:val="36425393"/>
    <w:rsid w:val="36426493"/>
    <w:rsid w:val="36429197"/>
    <w:rsid w:val="3642B4DD"/>
    <w:rsid w:val="3642B528"/>
    <w:rsid w:val="3642E29E"/>
    <w:rsid w:val="3642E44A"/>
    <w:rsid w:val="3642FBB2"/>
    <w:rsid w:val="36430976"/>
    <w:rsid w:val="36431972"/>
    <w:rsid w:val="36432B46"/>
    <w:rsid w:val="3643672B"/>
    <w:rsid w:val="3644157C"/>
    <w:rsid w:val="3644243A"/>
    <w:rsid w:val="364424EB"/>
    <w:rsid w:val="36445A12"/>
    <w:rsid w:val="36448C3F"/>
    <w:rsid w:val="3644A2F6"/>
    <w:rsid w:val="3644FDBF"/>
    <w:rsid w:val="36455A2A"/>
    <w:rsid w:val="3645778D"/>
    <w:rsid w:val="36457F92"/>
    <w:rsid w:val="3645E7E8"/>
    <w:rsid w:val="3645F0FE"/>
    <w:rsid w:val="3646119C"/>
    <w:rsid w:val="3646271D"/>
    <w:rsid w:val="36462FA9"/>
    <w:rsid w:val="3646A2C7"/>
    <w:rsid w:val="3646B3B8"/>
    <w:rsid w:val="3646F610"/>
    <w:rsid w:val="3647024A"/>
    <w:rsid w:val="364728EF"/>
    <w:rsid w:val="36475E69"/>
    <w:rsid w:val="36476B0D"/>
    <w:rsid w:val="3647B7C9"/>
    <w:rsid w:val="3647B98D"/>
    <w:rsid w:val="3647DC5F"/>
    <w:rsid w:val="36481744"/>
    <w:rsid w:val="36486CE5"/>
    <w:rsid w:val="36487B03"/>
    <w:rsid w:val="364990E8"/>
    <w:rsid w:val="3649AA52"/>
    <w:rsid w:val="364A12D5"/>
    <w:rsid w:val="364A2FB1"/>
    <w:rsid w:val="364A327D"/>
    <w:rsid w:val="364A706E"/>
    <w:rsid w:val="364ACD1E"/>
    <w:rsid w:val="364B6F68"/>
    <w:rsid w:val="364B8C76"/>
    <w:rsid w:val="364BB60F"/>
    <w:rsid w:val="364BC8CD"/>
    <w:rsid w:val="364BF8D6"/>
    <w:rsid w:val="364C3219"/>
    <w:rsid w:val="364C3563"/>
    <w:rsid w:val="364C3E85"/>
    <w:rsid w:val="364C4E32"/>
    <w:rsid w:val="364CECE5"/>
    <w:rsid w:val="364DAE67"/>
    <w:rsid w:val="364DDC3C"/>
    <w:rsid w:val="364E41FB"/>
    <w:rsid w:val="364E4256"/>
    <w:rsid w:val="364E4B78"/>
    <w:rsid w:val="364E4DED"/>
    <w:rsid w:val="364E5D99"/>
    <w:rsid w:val="364E73BE"/>
    <w:rsid w:val="364EE0A7"/>
    <w:rsid w:val="364EEAEA"/>
    <w:rsid w:val="364F38CF"/>
    <w:rsid w:val="364F48FE"/>
    <w:rsid w:val="364F87F5"/>
    <w:rsid w:val="364FD552"/>
    <w:rsid w:val="364FE557"/>
    <w:rsid w:val="36502296"/>
    <w:rsid w:val="3650262B"/>
    <w:rsid w:val="365028C1"/>
    <w:rsid w:val="365039D1"/>
    <w:rsid w:val="365071C8"/>
    <w:rsid w:val="36509036"/>
    <w:rsid w:val="3650C2CD"/>
    <w:rsid w:val="3650F597"/>
    <w:rsid w:val="365152DD"/>
    <w:rsid w:val="36516F38"/>
    <w:rsid w:val="365178B8"/>
    <w:rsid w:val="36518F2C"/>
    <w:rsid w:val="365191F8"/>
    <w:rsid w:val="3651AC8A"/>
    <w:rsid w:val="365299D6"/>
    <w:rsid w:val="3652A9C1"/>
    <w:rsid w:val="3652B08F"/>
    <w:rsid w:val="3652BD4F"/>
    <w:rsid w:val="3652D86D"/>
    <w:rsid w:val="36530CBD"/>
    <w:rsid w:val="36531C46"/>
    <w:rsid w:val="36534FD7"/>
    <w:rsid w:val="36536149"/>
    <w:rsid w:val="3653A48A"/>
    <w:rsid w:val="3653A81A"/>
    <w:rsid w:val="3653B62A"/>
    <w:rsid w:val="3653D1A9"/>
    <w:rsid w:val="3654255D"/>
    <w:rsid w:val="3654327D"/>
    <w:rsid w:val="36545562"/>
    <w:rsid w:val="36545961"/>
    <w:rsid w:val="36546F84"/>
    <w:rsid w:val="3654B050"/>
    <w:rsid w:val="3654BCCE"/>
    <w:rsid w:val="3654CC9C"/>
    <w:rsid w:val="3654DE93"/>
    <w:rsid w:val="3654F484"/>
    <w:rsid w:val="36551CCB"/>
    <w:rsid w:val="36557CA7"/>
    <w:rsid w:val="365596E3"/>
    <w:rsid w:val="3655CA92"/>
    <w:rsid w:val="3655F772"/>
    <w:rsid w:val="36563859"/>
    <w:rsid w:val="36563CD8"/>
    <w:rsid w:val="36565A5C"/>
    <w:rsid w:val="36567893"/>
    <w:rsid w:val="36568757"/>
    <w:rsid w:val="36569581"/>
    <w:rsid w:val="3656A17B"/>
    <w:rsid w:val="3656A811"/>
    <w:rsid w:val="365725CE"/>
    <w:rsid w:val="365728AB"/>
    <w:rsid w:val="3657FB4E"/>
    <w:rsid w:val="365874F2"/>
    <w:rsid w:val="36589765"/>
    <w:rsid w:val="3658A023"/>
    <w:rsid w:val="3658A075"/>
    <w:rsid w:val="3658BB7D"/>
    <w:rsid w:val="3659025E"/>
    <w:rsid w:val="36592197"/>
    <w:rsid w:val="36592826"/>
    <w:rsid w:val="36595072"/>
    <w:rsid w:val="365976DC"/>
    <w:rsid w:val="3659820F"/>
    <w:rsid w:val="36599A2F"/>
    <w:rsid w:val="3659ACBD"/>
    <w:rsid w:val="3659DFF6"/>
    <w:rsid w:val="3659E906"/>
    <w:rsid w:val="3659EF00"/>
    <w:rsid w:val="3659F18C"/>
    <w:rsid w:val="365A4591"/>
    <w:rsid w:val="365A7BFF"/>
    <w:rsid w:val="365A8373"/>
    <w:rsid w:val="365AAAEF"/>
    <w:rsid w:val="365AAE12"/>
    <w:rsid w:val="365AED00"/>
    <w:rsid w:val="365B57F5"/>
    <w:rsid w:val="365B8408"/>
    <w:rsid w:val="365B9423"/>
    <w:rsid w:val="365BAF96"/>
    <w:rsid w:val="365BC385"/>
    <w:rsid w:val="365C2292"/>
    <w:rsid w:val="365C5224"/>
    <w:rsid w:val="365C64F5"/>
    <w:rsid w:val="365CB61A"/>
    <w:rsid w:val="365CEAA4"/>
    <w:rsid w:val="365D0EB9"/>
    <w:rsid w:val="365D167B"/>
    <w:rsid w:val="365D2D04"/>
    <w:rsid w:val="365D2D71"/>
    <w:rsid w:val="365D3B6D"/>
    <w:rsid w:val="365DC89F"/>
    <w:rsid w:val="365DEE9C"/>
    <w:rsid w:val="365EA921"/>
    <w:rsid w:val="365EC875"/>
    <w:rsid w:val="365FAB79"/>
    <w:rsid w:val="365FFA8A"/>
    <w:rsid w:val="365FFBCE"/>
    <w:rsid w:val="36604B28"/>
    <w:rsid w:val="36607588"/>
    <w:rsid w:val="3660C507"/>
    <w:rsid w:val="36611C14"/>
    <w:rsid w:val="36612B29"/>
    <w:rsid w:val="3661C002"/>
    <w:rsid w:val="3661F307"/>
    <w:rsid w:val="3661F78A"/>
    <w:rsid w:val="366217C1"/>
    <w:rsid w:val="366218A8"/>
    <w:rsid w:val="36621DF1"/>
    <w:rsid w:val="36628B24"/>
    <w:rsid w:val="3662952F"/>
    <w:rsid w:val="3662B809"/>
    <w:rsid w:val="3662DF7F"/>
    <w:rsid w:val="3662F526"/>
    <w:rsid w:val="3663143C"/>
    <w:rsid w:val="3663510A"/>
    <w:rsid w:val="36637DB7"/>
    <w:rsid w:val="366386C1"/>
    <w:rsid w:val="3663A2B7"/>
    <w:rsid w:val="3663A2C1"/>
    <w:rsid w:val="3664135E"/>
    <w:rsid w:val="36646680"/>
    <w:rsid w:val="36649F08"/>
    <w:rsid w:val="3664C42E"/>
    <w:rsid w:val="36653C23"/>
    <w:rsid w:val="3665BB1B"/>
    <w:rsid w:val="3665C75B"/>
    <w:rsid w:val="3666A4BB"/>
    <w:rsid w:val="3666C8CA"/>
    <w:rsid w:val="3666E1E7"/>
    <w:rsid w:val="36670731"/>
    <w:rsid w:val="3667490A"/>
    <w:rsid w:val="366813E3"/>
    <w:rsid w:val="36686093"/>
    <w:rsid w:val="366870E0"/>
    <w:rsid w:val="36687F22"/>
    <w:rsid w:val="3668C416"/>
    <w:rsid w:val="3668D522"/>
    <w:rsid w:val="3668D59D"/>
    <w:rsid w:val="3668DE48"/>
    <w:rsid w:val="3668EE73"/>
    <w:rsid w:val="3668F7C1"/>
    <w:rsid w:val="366971C5"/>
    <w:rsid w:val="36698D57"/>
    <w:rsid w:val="3669C373"/>
    <w:rsid w:val="3669C6FA"/>
    <w:rsid w:val="366A4323"/>
    <w:rsid w:val="366A57C7"/>
    <w:rsid w:val="366A61B7"/>
    <w:rsid w:val="366A7973"/>
    <w:rsid w:val="366A887E"/>
    <w:rsid w:val="366A97FF"/>
    <w:rsid w:val="366AA8C6"/>
    <w:rsid w:val="366AAE96"/>
    <w:rsid w:val="366AE345"/>
    <w:rsid w:val="366B9388"/>
    <w:rsid w:val="366BC585"/>
    <w:rsid w:val="366BFD3E"/>
    <w:rsid w:val="366C321B"/>
    <w:rsid w:val="366CA1F9"/>
    <w:rsid w:val="366CAEFE"/>
    <w:rsid w:val="366CC3E4"/>
    <w:rsid w:val="366CCB89"/>
    <w:rsid w:val="366D165F"/>
    <w:rsid w:val="366DD295"/>
    <w:rsid w:val="366E1413"/>
    <w:rsid w:val="366E6DF3"/>
    <w:rsid w:val="366E8A61"/>
    <w:rsid w:val="366E971A"/>
    <w:rsid w:val="366F01C7"/>
    <w:rsid w:val="366F0B40"/>
    <w:rsid w:val="366F1A5C"/>
    <w:rsid w:val="366F2C10"/>
    <w:rsid w:val="366F390E"/>
    <w:rsid w:val="366F78AD"/>
    <w:rsid w:val="366FBFDA"/>
    <w:rsid w:val="366FEC9D"/>
    <w:rsid w:val="367072DA"/>
    <w:rsid w:val="3670EE1E"/>
    <w:rsid w:val="3671B0CA"/>
    <w:rsid w:val="367243BA"/>
    <w:rsid w:val="3672EFEF"/>
    <w:rsid w:val="36730C42"/>
    <w:rsid w:val="36732C86"/>
    <w:rsid w:val="36733DBB"/>
    <w:rsid w:val="367390B6"/>
    <w:rsid w:val="36739B3F"/>
    <w:rsid w:val="36741AF6"/>
    <w:rsid w:val="367436BC"/>
    <w:rsid w:val="36749C25"/>
    <w:rsid w:val="3674B771"/>
    <w:rsid w:val="3674C7F2"/>
    <w:rsid w:val="3674E491"/>
    <w:rsid w:val="3674E4A2"/>
    <w:rsid w:val="36751CC9"/>
    <w:rsid w:val="36753263"/>
    <w:rsid w:val="36753503"/>
    <w:rsid w:val="36757FB0"/>
    <w:rsid w:val="3675D7AB"/>
    <w:rsid w:val="3675D7B3"/>
    <w:rsid w:val="36761204"/>
    <w:rsid w:val="36767201"/>
    <w:rsid w:val="36773848"/>
    <w:rsid w:val="36775C7E"/>
    <w:rsid w:val="36776AF7"/>
    <w:rsid w:val="36779EFD"/>
    <w:rsid w:val="3677B843"/>
    <w:rsid w:val="36780860"/>
    <w:rsid w:val="367824CF"/>
    <w:rsid w:val="36783666"/>
    <w:rsid w:val="3678669A"/>
    <w:rsid w:val="3678AC7A"/>
    <w:rsid w:val="3678D983"/>
    <w:rsid w:val="367922A2"/>
    <w:rsid w:val="36797C3D"/>
    <w:rsid w:val="367982FD"/>
    <w:rsid w:val="36799E41"/>
    <w:rsid w:val="3679B62D"/>
    <w:rsid w:val="3679CA60"/>
    <w:rsid w:val="3679FB86"/>
    <w:rsid w:val="367A12EA"/>
    <w:rsid w:val="367A1CF1"/>
    <w:rsid w:val="367A567A"/>
    <w:rsid w:val="367AA9A6"/>
    <w:rsid w:val="367AC164"/>
    <w:rsid w:val="367AC201"/>
    <w:rsid w:val="367AF571"/>
    <w:rsid w:val="367AFAC6"/>
    <w:rsid w:val="367B1C70"/>
    <w:rsid w:val="367B5B0F"/>
    <w:rsid w:val="367B5D52"/>
    <w:rsid w:val="367B5DED"/>
    <w:rsid w:val="367B61B3"/>
    <w:rsid w:val="367B9460"/>
    <w:rsid w:val="367B9FCB"/>
    <w:rsid w:val="367BF71D"/>
    <w:rsid w:val="367CD999"/>
    <w:rsid w:val="367CDCC1"/>
    <w:rsid w:val="367CFA2D"/>
    <w:rsid w:val="367D2B11"/>
    <w:rsid w:val="367D3D0B"/>
    <w:rsid w:val="367DB5B5"/>
    <w:rsid w:val="367DB974"/>
    <w:rsid w:val="367DD111"/>
    <w:rsid w:val="367DD667"/>
    <w:rsid w:val="367E536F"/>
    <w:rsid w:val="367E6BC6"/>
    <w:rsid w:val="367EADFC"/>
    <w:rsid w:val="367EE973"/>
    <w:rsid w:val="367F4941"/>
    <w:rsid w:val="367F55F2"/>
    <w:rsid w:val="367F8B2F"/>
    <w:rsid w:val="368008C5"/>
    <w:rsid w:val="36801294"/>
    <w:rsid w:val="368059C0"/>
    <w:rsid w:val="36806631"/>
    <w:rsid w:val="36807303"/>
    <w:rsid w:val="3680E793"/>
    <w:rsid w:val="368188AE"/>
    <w:rsid w:val="3681B97F"/>
    <w:rsid w:val="36820503"/>
    <w:rsid w:val="36823530"/>
    <w:rsid w:val="3682382F"/>
    <w:rsid w:val="36823967"/>
    <w:rsid w:val="36828D88"/>
    <w:rsid w:val="3682B8FB"/>
    <w:rsid w:val="3682B965"/>
    <w:rsid w:val="36832E74"/>
    <w:rsid w:val="368337F8"/>
    <w:rsid w:val="36834399"/>
    <w:rsid w:val="36834A7E"/>
    <w:rsid w:val="36835C27"/>
    <w:rsid w:val="3683669C"/>
    <w:rsid w:val="368380FC"/>
    <w:rsid w:val="3683D2D1"/>
    <w:rsid w:val="3683DE82"/>
    <w:rsid w:val="36841911"/>
    <w:rsid w:val="36844E48"/>
    <w:rsid w:val="36848BB8"/>
    <w:rsid w:val="3685A747"/>
    <w:rsid w:val="3685AA74"/>
    <w:rsid w:val="3685DC34"/>
    <w:rsid w:val="3685F66A"/>
    <w:rsid w:val="36860640"/>
    <w:rsid w:val="368607DA"/>
    <w:rsid w:val="368615E6"/>
    <w:rsid w:val="36861DD9"/>
    <w:rsid w:val="36868A04"/>
    <w:rsid w:val="3686BE2C"/>
    <w:rsid w:val="36870A64"/>
    <w:rsid w:val="368724C3"/>
    <w:rsid w:val="36875E93"/>
    <w:rsid w:val="368764FD"/>
    <w:rsid w:val="36879A1B"/>
    <w:rsid w:val="3687C833"/>
    <w:rsid w:val="3687FE39"/>
    <w:rsid w:val="36884545"/>
    <w:rsid w:val="368849AA"/>
    <w:rsid w:val="36885074"/>
    <w:rsid w:val="368864EB"/>
    <w:rsid w:val="36886E5D"/>
    <w:rsid w:val="36887620"/>
    <w:rsid w:val="3688B859"/>
    <w:rsid w:val="3688FF7C"/>
    <w:rsid w:val="36893D6D"/>
    <w:rsid w:val="36893DB8"/>
    <w:rsid w:val="368997C8"/>
    <w:rsid w:val="368999E3"/>
    <w:rsid w:val="3689C1C3"/>
    <w:rsid w:val="368AA28B"/>
    <w:rsid w:val="368AD094"/>
    <w:rsid w:val="368B3D1A"/>
    <w:rsid w:val="368B41F6"/>
    <w:rsid w:val="368B9478"/>
    <w:rsid w:val="368BA0CF"/>
    <w:rsid w:val="368C67EB"/>
    <w:rsid w:val="368C775A"/>
    <w:rsid w:val="368C81F5"/>
    <w:rsid w:val="368CB7C6"/>
    <w:rsid w:val="368CE5DF"/>
    <w:rsid w:val="368D2FBC"/>
    <w:rsid w:val="368D364A"/>
    <w:rsid w:val="368D4564"/>
    <w:rsid w:val="368DFF5D"/>
    <w:rsid w:val="368E84B5"/>
    <w:rsid w:val="368E9382"/>
    <w:rsid w:val="368E9FE9"/>
    <w:rsid w:val="368EA31A"/>
    <w:rsid w:val="368EB761"/>
    <w:rsid w:val="368EF3B9"/>
    <w:rsid w:val="368F0142"/>
    <w:rsid w:val="368F1E86"/>
    <w:rsid w:val="368F7F93"/>
    <w:rsid w:val="368F82EF"/>
    <w:rsid w:val="368FADE2"/>
    <w:rsid w:val="36900219"/>
    <w:rsid w:val="369042D5"/>
    <w:rsid w:val="3690EE2D"/>
    <w:rsid w:val="3690FE03"/>
    <w:rsid w:val="36910C3C"/>
    <w:rsid w:val="3691249C"/>
    <w:rsid w:val="3691545A"/>
    <w:rsid w:val="36918285"/>
    <w:rsid w:val="369183D1"/>
    <w:rsid w:val="3691B1B3"/>
    <w:rsid w:val="3691BD01"/>
    <w:rsid w:val="3691F643"/>
    <w:rsid w:val="3692811A"/>
    <w:rsid w:val="36928A80"/>
    <w:rsid w:val="3692AE1C"/>
    <w:rsid w:val="3692B8DE"/>
    <w:rsid w:val="3692CF4E"/>
    <w:rsid w:val="36936197"/>
    <w:rsid w:val="36936351"/>
    <w:rsid w:val="3693866C"/>
    <w:rsid w:val="3693AB8D"/>
    <w:rsid w:val="3693B123"/>
    <w:rsid w:val="3693B6DF"/>
    <w:rsid w:val="3693C472"/>
    <w:rsid w:val="3693C9B6"/>
    <w:rsid w:val="3693D4B2"/>
    <w:rsid w:val="3693DB5F"/>
    <w:rsid w:val="3693FD8F"/>
    <w:rsid w:val="36940795"/>
    <w:rsid w:val="369445EE"/>
    <w:rsid w:val="369455ED"/>
    <w:rsid w:val="36946CDF"/>
    <w:rsid w:val="3694AA3C"/>
    <w:rsid w:val="3694BDEB"/>
    <w:rsid w:val="3694E84C"/>
    <w:rsid w:val="3694F2CD"/>
    <w:rsid w:val="3695072F"/>
    <w:rsid w:val="36951DD5"/>
    <w:rsid w:val="36953702"/>
    <w:rsid w:val="36954CE3"/>
    <w:rsid w:val="3695636C"/>
    <w:rsid w:val="369572B2"/>
    <w:rsid w:val="3695EDFA"/>
    <w:rsid w:val="36960323"/>
    <w:rsid w:val="36965BD3"/>
    <w:rsid w:val="36970BE3"/>
    <w:rsid w:val="36971182"/>
    <w:rsid w:val="36973F0C"/>
    <w:rsid w:val="3697447A"/>
    <w:rsid w:val="36978F9C"/>
    <w:rsid w:val="3697D70B"/>
    <w:rsid w:val="36981DA2"/>
    <w:rsid w:val="36985AE2"/>
    <w:rsid w:val="369864AA"/>
    <w:rsid w:val="36988206"/>
    <w:rsid w:val="3698B7C1"/>
    <w:rsid w:val="3698F57F"/>
    <w:rsid w:val="369919C7"/>
    <w:rsid w:val="3699360E"/>
    <w:rsid w:val="36997EAA"/>
    <w:rsid w:val="3699D321"/>
    <w:rsid w:val="369A2270"/>
    <w:rsid w:val="369A3F1D"/>
    <w:rsid w:val="369AA657"/>
    <w:rsid w:val="369ACC6D"/>
    <w:rsid w:val="369B13A7"/>
    <w:rsid w:val="369B621D"/>
    <w:rsid w:val="369BB932"/>
    <w:rsid w:val="369BF748"/>
    <w:rsid w:val="369C30A1"/>
    <w:rsid w:val="369C7AE8"/>
    <w:rsid w:val="369CA52B"/>
    <w:rsid w:val="369CCB4D"/>
    <w:rsid w:val="369CDD58"/>
    <w:rsid w:val="369CFCDD"/>
    <w:rsid w:val="369D3857"/>
    <w:rsid w:val="369D43E9"/>
    <w:rsid w:val="369D6CA4"/>
    <w:rsid w:val="369DB023"/>
    <w:rsid w:val="369DE886"/>
    <w:rsid w:val="369DEA4D"/>
    <w:rsid w:val="369EA30C"/>
    <w:rsid w:val="369F2A27"/>
    <w:rsid w:val="369F418C"/>
    <w:rsid w:val="369F4FFA"/>
    <w:rsid w:val="369F7CDE"/>
    <w:rsid w:val="369FB88E"/>
    <w:rsid w:val="36A00B09"/>
    <w:rsid w:val="36A00FCE"/>
    <w:rsid w:val="36A01E77"/>
    <w:rsid w:val="36A0DB1D"/>
    <w:rsid w:val="36A0E1FF"/>
    <w:rsid w:val="36A0EA48"/>
    <w:rsid w:val="36A10833"/>
    <w:rsid w:val="36A14F85"/>
    <w:rsid w:val="36A1627F"/>
    <w:rsid w:val="36A19649"/>
    <w:rsid w:val="36A1ACCA"/>
    <w:rsid w:val="36A1D68C"/>
    <w:rsid w:val="36A203CB"/>
    <w:rsid w:val="36A2435F"/>
    <w:rsid w:val="36A27610"/>
    <w:rsid w:val="36A2A9EE"/>
    <w:rsid w:val="36A2AE99"/>
    <w:rsid w:val="36A2B410"/>
    <w:rsid w:val="36A2C466"/>
    <w:rsid w:val="36A337A6"/>
    <w:rsid w:val="36A347DC"/>
    <w:rsid w:val="36A355A1"/>
    <w:rsid w:val="36A35845"/>
    <w:rsid w:val="36A3DA26"/>
    <w:rsid w:val="36A3EF5C"/>
    <w:rsid w:val="36A4B03A"/>
    <w:rsid w:val="36A4CA79"/>
    <w:rsid w:val="36A4FEFC"/>
    <w:rsid w:val="36A5300F"/>
    <w:rsid w:val="36A557C9"/>
    <w:rsid w:val="36A5882A"/>
    <w:rsid w:val="36A59D7D"/>
    <w:rsid w:val="36A5B324"/>
    <w:rsid w:val="36A5DF49"/>
    <w:rsid w:val="36A66735"/>
    <w:rsid w:val="36A68A96"/>
    <w:rsid w:val="36A6AC86"/>
    <w:rsid w:val="36A6AD92"/>
    <w:rsid w:val="36A71EEF"/>
    <w:rsid w:val="36A73AA7"/>
    <w:rsid w:val="36A74EF0"/>
    <w:rsid w:val="36A7AF1B"/>
    <w:rsid w:val="36A7F74D"/>
    <w:rsid w:val="36A82B8A"/>
    <w:rsid w:val="36A83D07"/>
    <w:rsid w:val="36A87588"/>
    <w:rsid w:val="36A89B11"/>
    <w:rsid w:val="36A8A180"/>
    <w:rsid w:val="36A8A2B7"/>
    <w:rsid w:val="36A8A99C"/>
    <w:rsid w:val="36A8D22A"/>
    <w:rsid w:val="36A8DAE2"/>
    <w:rsid w:val="36A91913"/>
    <w:rsid w:val="36A93491"/>
    <w:rsid w:val="36A9BEFC"/>
    <w:rsid w:val="36A9EE3C"/>
    <w:rsid w:val="36AA31B5"/>
    <w:rsid w:val="36AA3F1A"/>
    <w:rsid w:val="36AAA6F4"/>
    <w:rsid w:val="36AAE3EB"/>
    <w:rsid w:val="36AAE455"/>
    <w:rsid w:val="36AB86E9"/>
    <w:rsid w:val="36AB9A15"/>
    <w:rsid w:val="36ABBDB6"/>
    <w:rsid w:val="36ABC693"/>
    <w:rsid w:val="36AC065C"/>
    <w:rsid w:val="36AC8C5B"/>
    <w:rsid w:val="36AD137E"/>
    <w:rsid w:val="36AD27D6"/>
    <w:rsid w:val="36AD2CD7"/>
    <w:rsid w:val="36AD48DA"/>
    <w:rsid w:val="36AD8C84"/>
    <w:rsid w:val="36AE008D"/>
    <w:rsid w:val="36AE41DD"/>
    <w:rsid w:val="36AE4CD2"/>
    <w:rsid w:val="36AEED1E"/>
    <w:rsid w:val="36AF05BD"/>
    <w:rsid w:val="36AF1E11"/>
    <w:rsid w:val="36AF31A8"/>
    <w:rsid w:val="36AF574F"/>
    <w:rsid w:val="36AF668D"/>
    <w:rsid w:val="36AFA58E"/>
    <w:rsid w:val="36AFE3F5"/>
    <w:rsid w:val="36B0109F"/>
    <w:rsid w:val="36B04EFA"/>
    <w:rsid w:val="36B054A6"/>
    <w:rsid w:val="36B091DC"/>
    <w:rsid w:val="36B0C163"/>
    <w:rsid w:val="36B0C818"/>
    <w:rsid w:val="36B10614"/>
    <w:rsid w:val="36B10E78"/>
    <w:rsid w:val="36B1303E"/>
    <w:rsid w:val="36B1319C"/>
    <w:rsid w:val="36B16AEF"/>
    <w:rsid w:val="36B177E4"/>
    <w:rsid w:val="36B272D3"/>
    <w:rsid w:val="36B2D9F8"/>
    <w:rsid w:val="36B36833"/>
    <w:rsid w:val="36B4405D"/>
    <w:rsid w:val="36B44A52"/>
    <w:rsid w:val="36B44C79"/>
    <w:rsid w:val="36B489AA"/>
    <w:rsid w:val="36B50C66"/>
    <w:rsid w:val="36B5856B"/>
    <w:rsid w:val="36B5B651"/>
    <w:rsid w:val="36B5D562"/>
    <w:rsid w:val="36B60497"/>
    <w:rsid w:val="36B608B8"/>
    <w:rsid w:val="36B61DA7"/>
    <w:rsid w:val="36B65366"/>
    <w:rsid w:val="36B6C9BD"/>
    <w:rsid w:val="36B6CBBF"/>
    <w:rsid w:val="36B70C8D"/>
    <w:rsid w:val="36B7155D"/>
    <w:rsid w:val="36B71FF8"/>
    <w:rsid w:val="36B7C3A8"/>
    <w:rsid w:val="36B7D6BC"/>
    <w:rsid w:val="36B8159F"/>
    <w:rsid w:val="36B82DD2"/>
    <w:rsid w:val="36B83A36"/>
    <w:rsid w:val="36B8984E"/>
    <w:rsid w:val="36B8B1B2"/>
    <w:rsid w:val="36B8B6FC"/>
    <w:rsid w:val="36B8E7BD"/>
    <w:rsid w:val="36B8E860"/>
    <w:rsid w:val="36B931AD"/>
    <w:rsid w:val="36B96188"/>
    <w:rsid w:val="36B968ED"/>
    <w:rsid w:val="36B996DD"/>
    <w:rsid w:val="36B9AB58"/>
    <w:rsid w:val="36B9D070"/>
    <w:rsid w:val="36B9D3A3"/>
    <w:rsid w:val="36BA2C1C"/>
    <w:rsid w:val="36BA91B8"/>
    <w:rsid w:val="36BAAF58"/>
    <w:rsid w:val="36BACBF7"/>
    <w:rsid w:val="36BAFC8E"/>
    <w:rsid w:val="36BB45BB"/>
    <w:rsid w:val="36BB4E45"/>
    <w:rsid w:val="36BB5FE3"/>
    <w:rsid w:val="36BB866F"/>
    <w:rsid w:val="36BB8962"/>
    <w:rsid w:val="36BBA29B"/>
    <w:rsid w:val="36BBB24F"/>
    <w:rsid w:val="36BBB49D"/>
    <w:rsid w:val="36BC0CE3"/>
    <w:rsid w:val="36BC44BB"/>
    <w:rsid w:val="36BCFA4F"/>
    <w:rsid w:val="36BD0471"/>
    <w:rsid w:val="36BD3F33"/>
    <w:rsid w:val="36BD6640"/>
    <w:rsid w:val="36BD85EA"/>
    <w:rsid w:val="36BD9917"/>
    <w:rsid w:val="36BDE16E"/>
    <w:rsid w:val="36BE113E"/>
    <w:rsid w:val="36BE4F74"/>
    <w:rsid w:val="36BEC2B9"/>
    <w:rsid w:val="36BF5E43"/>
    <w:rsid w:val="36BF6DC5"/>
    <w:rsid w:val="36BF765C"/>
    <w:rsid w:val="36BF8620"/>
    <w:rsid w:val="36BFC4FD"/>
    <w:rsid w:val="36BFD0F9"/>
    <w:rsid w:val="36BFDD11"/>
    <w:rsid w:val="36BFEE8F"/>
    <w:rsid w:val="36BFF001"/>
    <w:rsid w:val="36C046F0"/>
    <w:rsid w:val="36C052B6"/>
    <w:rsid w:val="36C057BC"/>
    <w:rsid w:val="36C060FC"/>
    <w:rsid w:val="36C06F19"/>
    <w:rsid w:val="36C0BCA3"/>
    <w:rsid w:val="36C0BF5E"/>
    <w:rsid w:val="36C15C51"/>
    <w:rsid w:val="36C166D2"/>
    <w:rsid w:val="36C1BE58"/>
    <w:rsid w:val="36C1FB16"/>
    <w:rsid w:val="36C237A4"/>
    <w:rsid w:val="36C26C80"/>
    <w:rsid w:val="36C27CE4"/>
    <w:rsid w:val="36C30797"/>
    <w:rsid w:val="36C317BB"/>
    <w:rsid w:val="36C33880"/>
    <w:rsid w:val="36C3754E"/>
    <w:rsid w:val="36C3CFC8"/>
    <w:rsid w:val="36C41CB0"/>
    <w:rsid w:val="36C4312A"/>
    <w:rsid w:val="36C43C23"/>
    <w:rsid w:val="36C43E1B"/>
    <w:rsid w:val="36C46AA7"/>
    <w:rsid w:val="36C47E13"/>
    <w:rsid w:val="36C49615"/>
    <w:rsid w:val="36C4E5B2"/>
    <w:rsid w:val="36C5200E"/>
    <w:rsid w:val="36C532D8"/>
    <w:rsid w:val="36C58E0D"/>
    <w:rsid w:val="36C5A4EE"/>
    <w:rsid w:val="36C5BDE7"/>
    <w:rsid w:val="36C5F311"/>
    <w:rsid w:val="36C6129C"/>
    <w:rsid w:val="36C624DE"/>
    <w:rsid w:val="36C63808"/>
    <w:rsid w:val="36C650FD"/>
    <w:rsid w:val="36C6E56A"/>
    <w:rsid w:val="36C7093E"/>
    <w:rsid w:val="36C71C9B"/>
    <w:rsid w:val="36C76A1B"/>
    <w:rsid w:val="36C77021"/>
    <w:rsid w:val="36C7CD02"/>
    <w:rsid w:val="36C7E3F7"/>
    <w:rsid w:val="36C81E71"/>
    <w:rsid w:val="36C821D8"/>
    <w:rsid w:val="36C84292"/>
    <w:rsid w:val="36C85383"/>
    <w:rsid w:val="36C8577F"/>
    <w:rsid w:val="36C87D1F"/>
    <w:rsid w:val="36C88541"/>
    <w:rsid w:val="36C8DAA7"/>
    <w:rsid w:val="36C95E43"/>
    <w:rsid w:val="36C986E1"/>
    <w:rsid w:val="36C9BF15"/>
    <w:rsid w:val="36C9F0DE"/>
    <w:rsid w:val="36CA1A1F"/>
    <w:rsid w:val="36CAC470"/>
    <w:rsid w:val="36CAD360"/>
    <w:rsid w:val="36CB3C57"/>
    <w:rsid w:val="36CB58E6"/>
    <w:rsid w:val="36CB998C"/>
    <w:rsid w:val="36CBDE8F"/>
    <w:rsid w:val="36CBFEC8"/>
    <w:rsid w:val="36CC04F5"/>
    <w:rsid w:val="36CC226F"/>
    <w:rsid w:val="36CCB582"/>
    <w:rsid w:val="36CD15E4"/>
    <w:rsid w:val="36CD4111"/>
    <w:rsid w:val="36CD4B6E"/>
    <w:rsid w:val="36CD64FF"/>
    <w:rsid w:val="36CD69BD"/>
    <w:rsid w:val="36CD6A0A"/>
    <w:rsid w:val="36CD7332"/>
    <w:rsid w:val="36CDCB3E"/>
    <w:rsid w:val="36CDEB2C"/>
    <w:rsid w:val="36CE2223"/>
    <w:rsid w:val="36CE5C07"/>
    <w:rsid w:val="36CE60AE"/>
    <w:rsid w:val="36CE6349"/>
    <w:rsid w:val="36CE8AD1"/>
    <w:rsid w:val="36CE9A3C"/>
    <w:rsid w:val="36CF3BCB"/>
    <w:rsid w:val="36CF4A2B"/>
    <w:rsid w:val="36CF986F"/>
    <w:rsid w:val="36CFB9F5"/>
    <w:rsid w:val="36CFBAB5"/>
    <w:rsid w:val="36D00640"/>
    <w:rsid w:val="36D01590"/>
    <w:rsid w:val="36D01760"/>
    <w:rsid w:val="36D07F5B"/>
    <w:rsid w:val="36D10A21"/>
    <w:rsid w:val="36D16F7B"/>
    <w:rsid w:val="36D209FF"/>
    <w:rsid w:val="36D22266"/>
    <w:rsid w:val="36D22CF2"/>
    <w:rsid w:val="36D27950"/>
    <w:rsid w:val="36D2CEBF"/>
    <w:rsid w:val="36D3655D"/>
    <w:rsid w:val="36D39848"/>
    <w:rsid w:val="36D3BD47"/>
    <w:rsid w:val="36D3E5BB"/>
    <w:rsid w:val="36D42C6B"/>
    <w:rsid w:val="36D4540E"/>
    <w:rsid w:val="36D5172B"/>
    <w:rsid w:val="36D551BD"/>
    <w:rsid w:val="36D5578E"/>
    <w:rsid w:val="36D5BF67"/>
    <w:rsid w:val="36D5FC90"/>
    <w:rsid w:val="36D62E3E"/>
    <w:rsid w:val="36D64F51"/>
    <w:rsid w:val="36D67BF4"/>
    <w:rsid w:val="36D7048D"/>
    <w:rsid w:val="36D747D9"/>
    <w:rsid w:val="36D7776A"/>
    <w:rsid w:val="36D7A67F"/>
    <w:rsid w:val="36D844E0"/>
    <w:rsid w:val="36D84835"/>
    <w:rsid w:val="36D89ED1"/>
    <w:rsid w:val="36D9073F"/>
    <w:rsid w:val="36D907B0"/>
    <w:rsid w:val="36D93C05"/>
    <w:rsid w:val="36D9611C"/>
    <w:rsid w:val="36D97DCA"/>
    <w:rsid w:val="36D98455"/>
    <w:rsid w:val="36D99318"/>
    <w:rsid w:val="36D9C8B5"/>
    <w:rsid w:val="36D9CDDB"/>
    <w:rsid w:val="36D9E7BB"/>
    <w:rsid w:val="36D9EBB0"/>
    <w:rsid w:val="36DA2C67"/>
    <w:rsid w:val="36DA3186"/>
    <w:rsid w:val="36DA59EE"/>
    <w:rsid w:val="36DA65A9"/>
    <w:rsid w:val="36DAE8CA"/>
    <w:rsid w:val="36DB0BB6"/>
    <w:rsid w:val="36DBC1CF"/>
    <w:rsid w:val="36DBCAD8"/>
    <w:rsid w:val="36DC38AE"/>
    <w:rsid w:val="36DC7C6D"/>
    <w:rsid w:val="36DC9CA7"/>
    <w:rsid w:val="36DCA57F"/>
    <w:rsid w:val="36DCB28B"/>
    <w:rsid w:val="36DCB5EC"/>
    <w:rsid w:val="36DD1434"/>
    <w:rsid w:val="36DD33A6"/>
    <w:rsid w:val="36DD8969"/>
    <w:rsid w:val="36DDAC19"/>
    <w:rsid w:val="36DDB1DA"/>
    <w:rsid w:val="36DDCB91"/>
    <w:rsid w:val="36DDD3A7"/>
    <w:rsid w:val="36DE2102"/>
    <w:rsid w:val="36DE2273"/>
    <w:rsid w:val="36DE3B9D"/>
    <w:rsid w:val="36DE61F5"/>
    <w:rsid w:val="36DEA6C4"/>
    <w:rsid w:val="36DEB393"/>
    <w:rsid w:val="36DECBAD"/>
    <w:rsid w:val="36DEF381"/>
    <w:rsid w:val="36DF034C"/>
    <w:rsid w:val="36DFE992"/>
    <w:rsid w:val="36DFFF93"/>
    <w:rsid w:val="36E00427"/>
    <w:rsid w:val="36E04630"/>
    <w:rsid w:val="36E10C33"/>
    <w:rsid w:val="36E10E8B"/>
    <w:rsid w:val="36E12C37"/>
    <w:rsid w:val="36E13562"/>
    <w:rsid w:val="36E16C65"/>
    <w:rsid w:val="36E19E25"/>
    <w:rsid w:val="36E1B1B6"/>
    <w:rsid w:val="36E1B1EA"/>
    <w:rsid w:val="36E1BD46"/>
    <w:rsid w:val="36E1C0E0"/>
    <w:rsid w:val="36E1D683"/>
    <w:rsid w:val="36E21A83"/>
    <w:rsid w:val="36E22E6A"/>
    <w:rsid w:val="36E2376F"/>
    <w:rsid w:val="36E24528"/>
    <w:rsid w:val="36E28FD6"/>
    <w:rsid w:val="36E2E243"/>
    <w:rsid w:val="36E2E93E"/>
    <w:rsid w:val="36E3013F"/>
    <w:rsid w:val="36E31AC1"/>
    <w:rsid w:val="36E3305E"/>
    <w:rsid w:val="36E344F1"/>
    <w:rsid w:val="36E36ABA"/>
    <w:rsid w:val="36E3B921"/>
    <w:rsid w:val="36E3DD72"/>
    <w:rsid w:val="36E3E82A"/>
    <w:rsid w:val="36E3FA0B"/>
    <w:rsid w:val="36E422E0"/>
    <w:rsid w:val="36E4290F"/>
    <w:rsid w:val="36E45642"/>
    <w:rsid w:val="36E457D8"/>
    <w:rsid w:val="36E45B2F"/>
    <w:rsid w:val="36E474B7"/>
    <w:rsid w:val="36E48A46"/>
    <w:rsid w:val="36E5286F"/>
    <w:rsid w:val="36E563E8"/>
    <w:rsid w:val="36E58942"/>
    <w:rsid w:val="36E5B930"/>
    <w:rsid w:val="36E5CF61"/>
    <w:rsid w:val="36E611EB"/>
    <w:rsid w:val="36E67F15"/>
    <w:rsid w:val="36E6B5A2"/>
    <w:rsid w:val="36E6BCE8"/>
    <w:rsid w:val="36E6C366"/>
    <w:rsid w:val="36E6D492"/>
    <w:rsid w:val="36E6E5E0"/>
    <w:rsid w:val="36E702C2"/>
    <w:rsid w:val="36E76817"/>
    <w:rsid w:val="36E7A6DD"/>
    <w:rsid w:val="36E7A898"/>
    <w:rsid w:val="36E7AD8B"/>
    <w:rsid w:val="36E7D62A"/>
    <w:rsid w:val="36E7E027"/>
    <w:rsid w:val="36E80DB1"/>
    <w:rsid w:val="36E90FDE"/>
    <w:rsid w:val="36E94983"/>
    <w:rsid w:val="36E96441"/>
    <w:rsid w:val="36E96F49"/>
    <w:rsid w:val="36E99A59"/>
    <w:rsid w:val="36E9A618"/>
    <w:rsid w:val="36E9C7FF"/>
    <w:rsid w:val="36EA93B8"/>
    <w:rsid w:val="36EA9E62"/>
    <w:rsid w:val="36EA9FF5"/>
    <w:rsid w:val="36EAAA42"/>
    <w:rsid w:val="36EB082C"/>
    <w:rsid w:val="36EB9A79"/>
    <w:rsid w:val="36EBC14D"/>
    <w:rsid w:val="36EBCA0E"/>
    <w:rsid w:val="36EBFD45"/>
    <w:rsid w:val="36EC1023"/>
    <w:rsid w:val="36EC69C5"/>
    <w:rsid w:val="36EC8574"/>
    <w:rsid w:val="36EC8F19"/>
    <w:rsid w:val="36EC97BB"/>
    <w:rsid w:val="36EC9BC5"/>
    <w:rsid w:val="36ECBC98"/>
    <w:rsid w:val="36ED193B"/>
    <w:rsid w:val="36ED2989"/>
    <w:rsid w:val="36ED71A1"/>
    <w:rsid w:val="36ED8744"/>
    <w:rsid w:val="36EDBFE2"/>
    <w:rsid w:val="36EDCF1A"/>
    <w:rsid w:val="36EDF50A"/>
    <w:rsid w:val="36EDF51C"/>
    <w:rsid w:val="36EDF996"/>
    <w:rsid w:val="36EE5161"/>
    <w:rsid w:val="36EE5B25"/>
    <w:rsid w:val="36EE5D3D"/>
    <w:rsid w:val="36EE731E"/>
    <w:rsid w:val="36EE795F"/>
    <w:rsid w:val="36EE96CF"/>
    <w:rsid w:val="36EE9C47"/>
    <w:rsid w:val="36EF059A"/>
    <w:rsid w:val="36EF2ED7"/>
    <w:rsid w:val="36EF5F6B"/>
    <w:rsid w:val="36EF64C7"/>
    <w:rsid w:val="36EFC9CD"/>
    <w:rsid w:val="36EFD665"/>
    <w:rsid w:val="36EFF325"/>
    <w:rsid w:val="36F043C0"/>
    <w:rsid w:val="36F097D3"/>
    <w:rsid w:val="36F09F34"/>
    <w:rsid w:val="36F0E98E"/>
    <w:rsid w:val="36F0FC78"/>
    <w:rsid w:val="36F13AFE"/>
    <w:rsid w:val="36F1F967"/>
    <w:rsid w:val="36F1F9B7"/>
    <w:rsid w:val="36F20BA3"/>
    <w:rsid w:val="36F21EAA"/>
    <w:rsid w:val="36F24C0D"/>
    <w:rsid w:val="36F25775"/>
    <w:rsid w:val="36F28CD7"/>
    <w:rsid w:val="36F2AAEA"/>
    <w:rsid w:val="36F2DE95"/>
    <w:rsid w:val="36F2EBB2"/>
    <w:rsid w:val="36F31C9F"/>
    <w:rsid w:val="36F3579B"/>
    <w:rsid w:val="36F40EF6"/>
    <w:rsid w:val="36F43C51"/>
    <w:rsid w:val="36F488EE"/>
    <w:rsid w:val="36F49F35"/>
    <w:rsid w:val="36F4A9FE"/>
    <w:rsid w:val="36F4B154"/>
    <w:rsid w:val="36F50905"/>
    <w:rsid w:val="36F515F8"/>
    <w:rsid w:val="36F51828"/>
    <w:rsid w:val="36F54E3E"/>
    <w:rsid w:val="36F56A43"/>
    <w:rsid w:val="36F5704D"/>
    <w:rsid w:val="36F588D2"/>
    <w:rsid w:val="36F6D120"/>
    <w:rsid w:val="36F6F4C8"/>
    <w:rsid w:val="36F735E2"/>
    <w:rsid w:val="36F74061"/>
    <w:rsid w:val="36F74D09"/>
    <w:rsid w:val="36F7E6E3"/>
    <w:rsid w:val="36F81F83"/>
    <w:rsid w:val="36F87BB0"/>
    <w:rsid w:val="36F88100"/>
    <w:rsid w:val="36F8A197"/>
    <w:rsid w:val="36F8E27A"/>
    <w:rsid w:val="36F8E786"/>
    <w:rsid w:val="36F94303"/>
    <w:rsid w:val="36F94D1F"/>
    <w:rsid w:val="36F9884F"/>
    <w:rsid w:val="36F99C23"/>
    <w:rsid w:val="36F9D950"/>
    <w:rsid w:val="36FA1F1A"/>
    <w:rsid w:val="36FA393D"/>
    <w:rsid w:val="36FA4BC3"/>
    <w:rsid w:val="36FACBBB"/>
    <w:rsid w:val="36FAF475"/>
    <w:rsid w:val="36FB00F1"/>
    <w:rsid w:val="36FB67FB"/>
    <w:rsid w:val="36FB8796"/>
    <w:rsid w:val="36FB8AC5"/>
    <w:rsid w:val="36FBAE1C"/>
    <w:rsid w:val="36FBBA66"/>
    <w:rsid w:val="36FBD544"/>
    <w:rsid w:val="36FC429D"/>
    <w:rsid w:val="36FC42F7"/>
    <w:rsid w:val="36FC47BF"/>
    <w:rsid w:val="36FC6C3F"/>
    <w:rsid w:val="36FCB82B"/>
    <w:rsid w:val="36FCC3FD"/>
    <w:rsid w:val="36FCEADA"/>
    <w:rsid w:val="36FD03E4"/>
    <w:rsid w:val="36FD0C71"/>
    <w:rsid w:val="36FD0F38"/>
    <w:rsid w:val="36FD12CE"/>
    <w:rsid w:val="36FD1431"/>
    <w:rsid w:val="36FD1C64"/>
    <w:rsid w:val="36FD69FA"/>
    <w:rsid w:val="36FD9436"/>
    <w:rsid w:val="36FD9F22"/>
    <w:rsid w:val="36FDAD0F"/>
    <w:rsid w:val="36FDBE64"/>
    <w:rsid w:val="36FDEA92"/>
    <w:rsid w:val="36FE7427"/>
    <w:rsid w:val="36FE8848"/>
    <w:rsid w:val="36FEE206"/>
    <w:rsid w:val="36FF494D"/>
    <w:rsid w:val="36FF6651"/>
    <w:rsid w:val="36FF7729"/>
    <w:rsid w:val="36FF994F"/>
    <w:rsid w:val="36FFF758"/>
    <w:rsid w:val="36FFFCE3"/>
    <w:rsid w:val="37002385"/>
    <w:rsid w:val="3700354F"/>
    <w:rsid w:val="37003773"/>
    <w:rsid w:val="37004446"/>
    <w:rsid w:val="37006A8F"/>
    <w:rsid w:val="3700B441"/>
    <w:rsid w:val="3700BA02"/>
    <w:rsid w:val="3700E9A1"/>
    <w:rsid w:val="370105CB"/>
    <w:rsid w:val="3701073A"/>
    <w:rsid w:val="37011453"/>
    <w:rsid w:val="37011F8A"/>
    <w:rsid w:val="370134B0"/>
    <w:rsid w:val="370155FC"/>
    <w:rsid w:val="37015AF6"/>
    <w:rsid w:val="37020236"/>
    <w:rsid w:val="370208FB"/>
    <w:rsid w:val="37021063"/>
    <w:rsid w:val="37023A47"/>
    <w:rsid w:val="3702491A"/>
    <w:rsid w:val="37028E88"/>
    <w:rsid w:val="370295A6"/>
    <w:rsid w:val="3702D5A0"/>
    <w:rsid w:val="3702DCA6"/>
    <w:rsid w:val="37030BB0"/>
    <w:rsid w:val="3703257D"/>
    <w:rsid w:val="37033EBE"/>
    <w:rsid w:val="3703D307"/>
    <w:rsid w:val="370433CC"/>
    <w:rsid w:val="3705568A"/>
    <w:rsid w:val="3705A160"/>
    <w:rsid w:val="37060DE4"/>
    <w:rsid w:val="37065524"/>
    <w:rsid w:val="37066C91"/>
    <w:rsid w:val="37066D3D"/>
    <w:rsid w:val="3706786C"/>
    <w:rsid w:val="37069324"/>
    <w:rsid w:val="37076DFC"/>
    <w:rsid w:val="37077D96"/>
    <w:rsid w:val="370793A3"/>
    <w:rsid w:val="3707BBC8"/>
    <w:rsid w:val="3707FCF9"/>
    <w:rsid w:val="370840CD"/>
    <w:rsid w:val="3709C743"/>
    <w:rsid w:val="3709FAEE"/>
    <w:rsid w:val="370A3791"/>
    <w:rsid w:val="370A4AFA"/>
    <w:rsid w:val="370A71BA"/>
    <w:rsid w:val="370A9523"/>
    <w:rsid w:val="370AA833"/>
    <w:rsid w:val="370ABF84"/>
    <w:rsid w:val="370AF2AA"/>
    <w:rsid w:val="370B26B6"/>
    <w:rsid w:val="370B61FD"/>
    <w:rsid w:val="370B7289"/>
    <w:rsid w:val="370B7331"/>
    <w:rsid w:val="370BE290"/>
    <w:rsid w:val="370C7FCB"/>
    <w:rsid w:val="370CB91F"/>
    <w:rsid w:val="370CF126"/>
    <w:rsid w:val="370CFAA0"/>
    <w:rsid w:val="370D1F49"/>
    <w:rsid w:val="370D8106"/>
    <w:rsid w:val="370D98AB"/>
    <w:rsid w:val="370DB154"/>
    <w:rsid w:val="370DD018"/>
    <w:rsid w:val="370E00C5"/>
    <w:rsid w:val="370E0154"/>
    <w:rsid w:val="370E6ADC"/>
    <w:rsid w:val="370E8543"/>
    <w:rsid w:val="370E8706"/>
    <w:rsid w:val="370E8F89"/>
    <w:rsid w:val="370E9875"/>
    <w:rsid w:val="370EA2EC"/>
    <w:rsid w:val="370EA4DF"/>
    <w:rsid w:val="370EA4ED"/>
    <w:rsid w:val="370F1966"/>
    <w:rsid w:val="370FAAF5"/>
    <w:rsid w:val="37103DD9"/>
    <w:rsid w:val="37104031"/>
    <w:rsid w:val="371052BB"/>
    <w:rsid w:val="37108C3B"/>
    <w:rsid w:val="3710BE3F"/>
    <w:rsid w:val="371112F8"/>
    <w:rsid w:val="37112366"/>
    <w:rsid w:val="371156E3"/>
    <w:rsid w:val="37118857"/>
    <w:rsid w:val="3711BED9"/>
    <w:rsid w:val="3711EC56"/>
    <w:rsid w:val="37120712"/>
    <w:rsid w:val="37123116"/>
    <w:rsid w:val="3712448A"/>
    <w:rsid w:val="3712470C"/>
    <w:rsid w:val="37129DE7"/>
    <w:rsid w:val="3712BD18"/>
    <w:rsid w:val="37135E27"/>
    <w:rsid w:val="37136F81"/>
    <w:rsid w:val="3713BE25"/>
    <w:rsid w:val="37140DEB"/>
    <w:rsid w:val="37146336"/>
    <w:rsid w:val="3714717E"/>
    <w:rsid w:val="37147E7C"/>
    <w:rsid w:val="371538E2"/>
    <w:rsid w:val="37157CF4"/>
    <w:rsid w:val="37159186"/>
    <w:rsid w:val="3715B9A6"/>
    <w:rsid w:val="3715D0B7"/>
    <w:rsid w:val="3715E717"/>
    <w:rsid w:val="3715E9A1"/>
    <w:rsid w:val="371627E0"/>
    <w:rsid w:val="37165169"/>
    <w:rsid w:val="37166853"/>
    <w:rsid w:val="3716915C"/>
    <w:rsid w:val="3716AEA0"/>
    <w:rsid w:val="3716B404"/>
    <w:rsid w:val="3716C48E"/>
    <w:rsid w:val="3716E82F"/>
    <w:rsid w:val="3716EA38"/>
    <w:rsid w:val="3716ED66"/>
    <w:rsid w:val="37172E5F"/>
    <w:rsid w:val="371754DF"/>
    <w:rsid w:val="3717EB26"/>
    <w:rsid w:val="3717FB69"/>
    <w:rsid w:val="371822E0"/>
    <w:rsid w:val="37183CC1"/>
    <w:rsid w:val="3718D0D1"/>
    <w:rsid w:val="3718DC08"/>
    <w:rsid w:val="37190200"/>
    <w:rsid w:val="37191096"/>
    <w:rsid w:val="37193E33"/>
    <w:rsid w:val="37194C28"/>
    <w:rsid w:val="37197B54"/>
    <w:rsid w:val="371A1A96"/>
    <w:rsid w:val="371A831F"/>
    <w:rsid w:val="371AC74D"/>
    <w:rsid w:val="371B19CB"/>
    <w:rsid w:val="371BB37F"/>
    <w:rsid w:val="371BB8EC"/>
    <w:rsid w:val="371C02A3"/>
    <w:rsid w:val="371C438D"/>
    <w:rsid w:val="371C48C3"/>
    <w:rsid w:val="371D11B5"/>
    <w:rsid w:val="371D3C01"/>
    <w:rsid w:val="371D3C6B"/>
    <w:rsid w:val="371D517D"/>
    <w:rsid w:val="371D591D"/>
    <w:rsid w:val="371D6609"/>
    <w:rsid w:val="371D9BDF"/>
    <w:rsid w:val="371DC95A"/>
    <w:rsid w:val="371DCBDD"/>
    <w:rsid w:val="371DE436"/>
    <w:rsid w:val="371DE578"/>
    <w:rsid w:val="371DE9F0"/>
    <w:rsid w:val="371E19E4"/>
    <w:rsid w:val="371E7703"/>
    <w:rsid w:val="371E77A5"/>
    <w:rsid w:val="371E89A0"/>
    <w:rsid w:val="371E9A2A"/>
    <w:rsid w:val="371EF608"/>
    <w:rsid w:val="371F22B2"/>
    <w:rsid w:val="371F9F7D"/>
    <w:rsid w:val="371FADDA"/>
    <w:rsid w:val="371FC9C7"/>
    <w:rsid w:val="371FEE29"/>
    <w:rsid w:val="372004AA"/>
    <w:rsid w:val="37200646"/>
    <w:rsid w:val="37202935"/>
    <w:rsid w:val="37203883"/>
    <w:rsid w:val="37203898"/>
    <w:rsid w:val="3720A422"/>
    <w:rsid w:val="3720C9CD"/>
    <w:rsid w:val="3720CD19"/>
    <w:rsid w:val="3720ECCA"/>
    <w:rsid w:val="37211D62"/>
    <w:rsid w:val="37216B89"/>
    <w:rsid w:val="3721873D"/>
    <w:rsid w:val="3721917D"/>
    <w:rsid w:val="3721A023"/>
    <w:rsid w:val="3721A031"/>
    <w:rsid w:val="3721FAAB"/>
    <w:rsid w:val="3721FDD7"/>
    <w:rsid w:val="37220BDC"/>
    <w:rsid w:val="3722453B"/>
    <w:rsid w:val="37224F40"/>
    <w:rsid w:val="372254D1"/>
    <w:rsid w:val="372274E8"/>
    <w:rsid w:val="3722E877"/>
    <w:rsid w:val="3722FDAC"/>
    <w:rsid w:val="37230793"/>
    <w:rsid w:val="37233BAC"/>
    <w:rsid w:val="37247BBC"/>
    <w:rsid w:val="3724C085"/>
    <w:rsid w:val="3724D2A3"/>
    <w:rsid w:val="3725397A"/>
    <w:rsid w:val="37253E92"/>
    <w:rsid w:val="372547FF"/>
    <w:rsid w:val="37255322"/>
    <w:rsid w:val="372563FD"/>
    <w:rsid w:val="372583F0"/>
    <w:rsid w:val="37265846"/>
    <w:rsid w:val="372664D9"/>
    <w:rsid w:val="372671DA"/>
    <w:rsid w:val="3726C049"/>
    <w:rsid w:val="3726C93D"/>
    <w:rsid w:val="3726F062"/>
    <w:rsid w:val="3727232C"/>
    <w:rsid w:val="372727E7"/>
    <w:rsid w:val="3727A482"/>
    <w:rsid w:val="37281BBA"/>
    <w:rsid w:val="3728221D"/>
    <w:rsid w:val="37285132"/>
    <w:rsid w:val="3728C828"/>
    <w:rsid w:val="3728CF70"/>
    <w:rsid w:val="37292853"/>
    <w:rsid w:val="37293B64"/>
    <w:rsid w:val="3729C634"/>
    <w:rsid w:val="3729E875"/>
    <w:rsid w:val="372A0989"/>
    <w:rsid w:val="372A16BF"/>
    <w:rsid w:val="372A20B8"/>
    <w:rsid w:val="372A3F3D"/>
    <w:rsid w:val="372A40EB"/>
    <w:rsid w:val="372A740E"/>
    <w:rsid w:val="372ACE9A"/>
    <w:rsid w:val="372AE750"/>
    <w:rsid w:val="372B7664"/>
    <w:rsid w:val="372BDC1B"/>
    <w:rsid w:val="372BF6B3"/>
    <w:rsid w:val="372C7C71"/>
    <w:rsid w:val="372C8F1C"/>
    <w:rsid w:val="372CBDE2"/>
    <w:rsid w:val="372CCA93"/>
    <w:rsid w:val="372D277B"/>
    <w:rsid w:val="372D6BBC"/>
    <w:rsid w:val="372D811B"/>
    <w:rsid w:val="372DB13C"/>
    <w:rsid w:val="372E4D7C"/>
    <w:rsid w:val="372F1E5D"/>
    <w:rsid w:val="372F25D7"/>
    <w:rsid w:val="372F5C9F"/>
    <w:rsid w:val="37305A17"/>
    <w:rsid w:val="37310A6B"/>
    <w:rsid w:val="37313AF1"/>
    <w:rsid w:val="37314C43"/>
    <w:rsid w:val="3731605F"/>
    <w:rsid w:val="3731710B"/>
    <w:rsid w:val="3731939C"/>
    <w:rsid w:val="3731AE89"/>
    <w:rsid w:val="3731D969"/>
    <w:rsid w:val="3731E99E"/>
    <w:rsid w:val="373214C3"/>
    <w:rsid w:val="37322B27"/>
    <w:rsid w:val="37326BCA"/>
    <w:rsid w:val="37326F37"/>
    <w:rsid w:val="3732839B"/>
    <w:rsid w:val="3732991C"/>
    <w:rsid w:val="3732BD58"/>
    <w:rsid w:val="37330150"/>
    <w:rsid w:val="37331E95"/>
    <w:rsid w:val="373324C5"/>
    <w:rsid w:val="37332D61"/>
    <w:rsid w:val="37339698"/>
    <w:rsid w:val="37339A9B"/>
    <w:rsid w:val="373411AB"/>
    <w:rsid w:val="373470CE"/>
    <w:rsid w:val="3734B18F"/>
    <w:rsid w:val="3734BB11"/>
    <w:rsid w:val="373531CB"/>
    <w:rsid w:val="37353BCD"/>
    <w:rsid w:val="37356F27"/>
    <w:rsid w:val="373596CB"/>
    <w:rsid w:val="373598DD"/>
    <w:rsid w:val="373599F5"/>
    <w:rsid w:val="3735C0ED"/>
    <w:rsid w:val="3736900A"/>
    <w:rsid w:val="37369942"/>
    <w:rsid w:val="3736C4A1"/>
    <w:rsid w:val="3736E695"/>
    <w:rsid w:val="37371DA7"/>
    <w:rsid w:val="37371F48"/>
    <w:rsid w:val="37374CEA"/>
    <w:rsid w:val="373796FF"/>
    <w:rsid w:val="3737A82A"/>
    <w:rsid w:val="3737F7F7"/>
    <w:rsid w:val="373811A0"/>
    <w:rsid w:val="37381232"/>
    <w:rsid w:val="37382E90"/>
    <w:rsid w:val="373831E2"/>
    <w:rsid w:val="37388B87"/>
    <w:rsid w:val="3738BEF2"/>
    <w:rsid w:val="37390454"/>
    <w:rsid w:val="3739148D"/>
    <w:rsid w:val="3739310D"/>
    <w:rsid w:val="37396189"/>
    <w:rsid w:val="37396DBB"/>
    <w:rsid w:val="373A0B4A"/>
    <w:rsid w:val="373A0EC0"/>
    <w:rsid w:val="373A1634"/>
    <w:rsid w:val="373A6439"/>
    <w:rsid w:val="373A7C89"/>
    <w:rsid w:val="373A7EF4"/>
    <w:rsid w:val="373AA489"/>
    <w:rsid w:val="373AFCC4"/>
    <w:rsid w:val="373B2EB9"/>
    <w:rsid w:val="373BA261"/>
    <w:rsid w:val="373BCA69"/>
    <w:rsid w:val="373BE4A0"/>
    <w:rsid w:val="373BFF46"/>
    <w:rsid w:val="373C3068"/>
    <w:rsid w:val="373C97FA"/>
    <w:rsid w:val="373C9CF4"/>
    <w:rsid w:val="373CF1F0"/>
    <w:rsid w:val="373CFC96"/>
    <w:rsid w:val="373D4061"/>
    <w:rsid w:val="373D48A7"/>
    <w:rsid w:val="373D64C5"/>
    <w:rsid w:val="373D7D9A"/>
    <w:rsid w:val="373DEED4"/>
    <w:rsid w:val="373E03E0"/>
    <w:rsid w:val="373E0DD1"/>
    <w:rsid w:val="373E19E0"/>
    <w:rsid w:val="373E3333"/>
    <w:rsid w:val="373E5647"/>
    <w:rsid w:val="373E5CC3"/>
    <w:rsid w:val="373E85FB"/>
    <w:rsid w:val="373E9BC8"/>
    <w:rsid w:val="373E9E94"/>
    <w:rsid w:val="373EA76A"/>
    <w:rsid w:val="373EAA44"/>
    <w:rsid w:val="373F358B"/>
    <w:rsid w:val="373F65AC"/>
    <w:rsid w:val="373F813B"/>
    <w:rsid w:val="373F84F2"/>
    <w:rsid w:val="373FA257"/>
    <w:rsid w:val="373FAF4D"/>
    <w:rsid w:val="373FBBF7"/>
    <w:rsid w:val="37400949"/>
    <w:rsid w:val="3740B0C6"/>
    <w:rsid w:val="3740D047"/>
    <w:rsid w:val="37412470"/>
    <w:rsid w:val="374127FE"/>
    <w:rsid w:val="37415624"/>
    <w:rsid w:val="37417AB0"/>
    <w:rsid w:val="3741F55B"/>
    <w:rsid w:val="37429916"/>
    <w:rsid w:val="37430C33"/>
    <w:rsid w:val="37435D0A"/>
    <w:rsid w:val="37439E53"/>
    <w:rsid w:val="37440365"/>
    <w:rsid w:val="37440A51"/>
    <w:rsid w:val="374421F0"/>
    <w:rsid w:val="374426FC"/>
    <w:rsid w:val="374429A3"/>
    <w:rsid w:val="3744671B"/>
    <w:rsid w:val="374469FA"/>
    <w:rsid w:val="374486BB"/>
    <w:rsid w:val="3745A2AF"/>
    <w:rsid w:val="3745AE20"/>
    <w:rsid w:val="3745DB32"/>
    <w:rsid w:val="374627DE"/>
    <w:rsid w:val="37462C8B"/>
    <w:rsid w:val="37462D6F"/>
    <w:rsid w:val="374632ED"/>
    <w:rsid w:val="37467028"/>
    <w:rsid w:val="3746AD4F"/>
    <w:rsid w:val="3746E230"/>
    <w:rsid w:val="37473885"/>
    <w:rsid w:val="37473BCF"/>
    <w:rsid w:val="374748D6"/>
    <w:rsid w:val="37475F63"/>
    <w:rsid w:val="37476C8E"/>
    <w:rsid w:val="37477BCF"/>
    <w:rsid w:val="3747A597"/>
    <w:rsid w:val="3747D256"/>
    <w:rsid w:val="37481FCE"/>
    <w:rsid w:val="37482562"/>
    <w:rsid w:val="374855B8"/>
    <w:rsid w:val="37488B03"/>
    <w:rsid w:val="3748FFCB"/>
    <w:rsid w:val="374915F5"/>
    <w:rsid w:val="374935FA"/>
    <w:rsid w:val="37495242"/>
    <w:rsid w:val="37498A2F"/>
    <w:rsid w:val="3749B3DA"/>
    <w:rsid w:val="3749B9D9"/>
    <w:rsid w:val="3749BB46"/>
    <w:rsid w:val="374A45FB"/>
    <w:rsid w:val="374A4BDA"/>
    <w:rsid w:val="374A7999"/>
    <w:rsid w:val="374B05E6"/>
    <w:rsid w:val="374B38DE"/>
    <w:rsid w:val="374B39B6"/>
    <w:rsid w:val="374B5172"/>
    <w:rsid w:val="374C1EA0"/>
    <w:rsid w:val="374C20A4"/>
    <w:rsid w:val="374C5135"/>
    <w:rsid w:val="374C9794"/>
    <w:rsid w:val="374D071E"/>
    <w:rsid w:val="374D1E42"/>
    <w:rsid w:val="374D4B75"/>
    <w:rsid w:val="374D5C7B"/>
    <w:rsid w:val="374D655F"/>
    <w:rsid w:val="374D98B9"/>
    <w:rsid w:val="374DCF83"/>
    <w:rsid w:val="374E3FE8"/>
    <w:rsid w:val="374E58BD"/>
    <w:rsid w:val="374E93F3"/>
    <w:rsid w:val="374F25D5"/>
    <w:rsid w:val="374F5204"/>
    <w:rsid w:val="374F6DAD"/>
    <w:rsid w:val="374F6E61"/>
    <w:rsid w:val="374F94F9"/>
    <w:rsid w:val="374FEEB3"/>
    <w:rsid w:val="37509DBD"/>
    <w:rsid w:val="3750A0F3"/>
    <w:rsid w:val="3750ABB9"/>
    <w:rsid w:val="3750CCF2"/>
    <w:rsid w:val="3750D0B9"/>
    <w:rsid w:val="3750DFAD"/>
    <w:rsid w:val="3750F981"/>
    <w:rsid w:val="37515AC3"/>
    <w:rsid w:val="375162EB"/>
    <w:rsid w:val="3751AD60"/>
    <w:rsid w:val="3751F6B9"/>
    <w:rsid w:val="3751FE18"/>
    <w:rsid w:val="375217C4"/>
    <w:rsid w:val="37524B6D"/>
    <w:rsid w:val="37529339"/>
    <w:rsid w:val="3752A59E"/>
    <w:rsid w:val="37533DA0"/>
    <w:rsid w:val="37535683"/>
    <w:rsid w:val="375380C6"/>
    <w:rsid w:val="3753B79A"/>
    <w:rsid w:val="3753B906"/>
    <w:rsid w:val="3753BEDE"/>
    <w:rsid w:val="37540801"/>
    <w:rsid w:val="3754364F"/>
    <w:rsid w:val="37546634"/>
    <w:rsid w:val="37547901"/>
    <w:rsid w:val="37547BA4"/>
    <w:rsid w:val="37548BB7"/>
    <w:rsid w:val="3754A574"/>
    <w:rsid w:val="3754B4B4"/>
    <w:rsid w:val="3754CCA7"/>
    <w:rsid w:val="3754DC0E"/>
    <w:rsid w:val="3754ED61"/>
    <w:rsid w:val="3754F6D5"/>
    <w:rsid w:val="3754FA10"/>
    <w:rsid w:val="37550350"/>
    <w:rsid w:val="37552642"/>
    <w:rsid w:val="37552ECD"/>
    <w:rsid w:val="375559A0"/>
    <w:rsid w:val="37556CC6"/>
    <w:rsid w:val="37557122"/>
    <w:rsid w:val="37558579"/>
    <w:rsid w:val="3755C7CE"/>
    <w:rsid w:val="3755E3FD"/>
    <w:rsid w:val="3755E595"/>
    <w:rsid w:val="37560BE7"/>
    <w:rsid w:val="3756346B"/>
    <w:rsid w:val="37564CF3"/>
    <w:rsid w:val="37567E17"/>
    <w:rsid w:val="3756BBDF"/>
    <w:rsid w:val="3756DB06"/>
    <w:rsid w:val="37574AC7"/>
    <w:rsid w:val="37578CA3"/>
    <w:rsid w:val="3757A4DD"/>
    <w:rsid w:val="3757B700"/>
    <w:rsid w:val="3757CE09"/>
    <w:rsid w:val="375817A1"/>
    <w:rsid w:val="37581CBE"/>
    <w:rsid w:val="375836CD"/>
    <w:rsid w:val="3758843F"/>
    <w:rsid w:val="375896F7"/>
    <w:rsid w:val="3758DB1B"/>
    <w:rsid w:val="3758F504"/>
    <w:rsid w:val="37592ADD"/>
    <w:rsid w:val="3759354D"/>
    <w:rsid w:val="3759635D"/>
    <w:rsid w:val="375978AF"/>
    <w:rsid w:val="3759C86D"/>
    <w:rsid w:val="3759DBD8"/>
    <w:rsid w:val="375A0454"/>
    <w:rsid w:val="375A1BA7"/>
    <w:rsid w:val="375A3EB4"/>
    <w:rsid w:val="375A5B67"/>
    <w:rsid w:val="375A8A69"/>
    <w:rsid w:val="375AB8D9"/>
    <w:rsid w:val="375B0D55"/>
    <w:rsid w:val="375B29CC"/>
    <w:rsid w:val="375B3779"/>
    <w:rsid w:val="375B7733"/>
    <w:rsid w:val="375B8FE4"/>
    <w:rsid w:val="375BACD2"/>
    <w:rsid w:val="375BECFA"/>
    <w:rsid w:val="375C21DC"/>
    <w:rsid w:val="375C6048"/>
    <w:rsid w:val="375CA84F"/>
    <w:rsid w:val="375D8504"/>
    <w:rsid w:val="375D8F0D"/>
    <w:rsid w:val="375DA95C"/>
    <w:rsid w:val="375E21F6"/>
    <w:rsid w:val="375E31AD"/>
    <w:rsid w:val="375EECC4"/>
    <w:rsid w:val="375F0122"/>
    <w:rsid w:val="375F8473"/>
    <w:rsid w:val="375FB8C3"/>
    <w:rsid w:val="375FEFEA"/>
    <w:rsid w:val="37606316"/>
    <w:rsid w:val="3760A805"/>
    <w:rsid w:val="3760BB19"/>
    <w:rsid w:val="37612333"/>
    <w:rsid w:val="37617904"/>
    <w:rsid w:val="37617FD4"/>
    <w:rsid w:val="37619304"/>
    <w:rsid w:val="3761DC12"/>
    <w:rsid w:val="37624BA3"/>
    <w:rsid w:val="376289F4"/>
    <w:rsid w:val="3762C9ED"/>
    <w:rsid w:val="3762FF51"/>
    <w:rsid w:val="37637519"/>
    <w:rsid w:val="37639A31"/>
    <w:rsid w:val="3763BBCC"/>
    <w:rsid w:val="3763CABE"/>
    <w:rsid w:val="3763D6CE"/>
    <w:rsid w:val="3763EA4F"/>
    <w:rsid w:val="376455DA"/>
    <w:rsid w:val="37645872"/>
    <w:rsid w:val="3764A2EB"/>
    <w:rsid w:val="376535E0"/>
    <w:rsid w:val="37653A43"/>
    <w:rsid w:val="3765CA79"/>
    <w:rsid w:val="37664A42"/>
    <w:rsid w:val="3766574E"/>
    <w:rsid w:val="3766B744"/>
    <w:rsid w:val="3766F76D"/>
    <w:rsid w:val="37670692"/>
    <w:rsid w:val="3767A2CC"/>
    <w:rsid w:val="3767AA42"/>
    <w:rsid w:val="3767DFC9"/>
    <w:rsid w:val="3767E6A0"/>
    <w:rsid w:val="37682D1C"/>
    <w:rsid w:val="37682D76"/>
    <w:rsid w:val="376874CF"/>
    <w:rsid w:val="3768D7C2"/>
    <w:rsid w:val="376910A0"/>
    <w:rsid w:val="376927A2"/>
    <w:rsid w:val="37694C6C"/>
    <w:rsid w:val="37696C0C"/>
    <w:rsid w:val="376A3185"/>
    <w:rsid w:val="376A3325"/>
    <w:rsid w:val="376A5F2B"/>
    <w:rsid w:val="376A657F"/>
    <w:rsid w:val="376AAF3A"/>
    <w:rsid w:val="376AB5C1"/>
    <w:rsid w:val="376B5999"/>
    <w:rsid w:val="376BA229"/>
    <w:rsid w:val="376BE61C"/>
    <w:rsid w:val="376C2558"/>
    <w:rsid w:val="376C8C26"/>
    <w:rsid w:val="376D0201"/>
    <w:rsid w:val="376D7992"/>
    <w:rsid w:val="376D9B0B"/>
    <w:rsid w:val="376DC0C2"/>
    <w:rsid w:val="376DCA2E"/>
    <w:rsid w:val="376E148E"/>
    <w:rsid w:val="376E1FBD"/>
    <w:rsid w:val="376EB119"/>
    <w:rsid w:val="376ED6C5"/>
    <w:rsid w:val="376ED753"/>
    <w:rsid w:val="376EDB43"/>
    <w:rsid w:val="376F5386"/>
    <w:rsid w:val="376FA7F3"/>
    <w:rsid w:val="376FC21E"/>
    <w:rsid w:val="376FC3FB"/>
    <w:rsid w:val="376FCA34"/>
    <w:rsid w:val="37703C02"/>
    <w:rsid w:val="3770C3A2"/>
    <w:rsid w:val="3770EDFA"/>
    <w:rsid w:val="37710A87"/>
    <w:rsid w:val="3771421A"/>
    <w:rsid w:val="37714D1F"/>
    <w:rsid w:val="37719960"/>
    <w:rsid w:val="3771A31F"/>
    <w:rsid w:val="3771C6B1"/>
    <w:rsid w:val="3771C9FF"/>
    <w:rsid w:val="3771D25E"/>
    <w:rsid w:val="3772102F"/>
    <w:rsid w:val="37726D72"/>
    <w:rsid w:val="37727F24"/>
    <w:rsid w:val="377296CE"/>
    <w:rsid w:val="3772D0C5"/>
    <w:rsid w:val="37733574"/>
    <w:rsid w:val="37735BA1"/>
    <w:rsid w:val="3773AFE4"/>
    <w:rsid w:val="37741608"/>
    <w:rsid w:val="377422A5"/>
    <w:rsid w:val="37742790"/>
    <w:rsid w:val="37742E53"/>
    <w:rsid w:val="377443FD"/>
    <w:rsid w:val="37744551"/>
    <w:rsid w:val="377474E5"/>
    <w:rsid w:val="377475C8"/>
    <w:rsid w:val="37758A11"/>
    <w:rsid w:val="3775ABAC"/>
    <w:rsid w:val="3775B535"/>
    <w:rsid w:val="3775DA31"/>
    <w:rsid w:val="3775DCBD"/>
    <w:rsid w:val="3775FB2C"/>
    <w:rsid w:val="37762563"/>
    <w:rsid w:val="377648E8"/>
    <w:rsid w:val="3776855E"/>
    <w:rsid w:val="377685BF"/>
    <w:rsid w:val="377688AF"/>
    <w:rsid w:val="3776CB09"/>
    <w:rsid w:val="3776D898"/>
    <w:rsid w:val="3776ED76"/>
    <w:rsid w:val="3776FA99"/>
    <w:rsid w:val="3777086C"/>
    <w:rsid w:val="37773BEB"/>
    <w:rsid w:val="3778489D"/>
    <w:rsid w:val="3778792F"/>
    <w:rsid w:val="37787CA6"/>
    <w:rsid w:val="3778D92D"/>
    <w:rsid w:val="37793125"/>
    <w:rsid w:val="377A20FA"/>
    <w:rsid w:val="377A2274"/>
    <w:rsid w:val="377A30BD"/>
    <w:rsid w:val="377AA115"/>
    <w:rsid w:val="377AC912"/>
    <w:rsid w:val="377AE3B4"/>
    <w:rsid w:val="377B0270"/>
    <w:rsid w:val="377B162D"/>
    <w:rsid w:val="377B6806"/>
    <w:rsid w:val="377B8575"/>
    <w:rsid w:val="377B8755"/>
    <w:rsid w:val="377B9983"/>
    <w:rsid w:val="377BB654"/>
    <w:rsid w:val="377C0367"/>
    <w:rsid w:val="377C2BF1"/>
    <w:rsid w:val="377C2EAD"/>
    <w:rsid w:val="377C383E"/>
    <w:rsid w:val="377C4939"/>
    <w:rsid w:val="377C57B7"/>
    <w:rsid w:val="377C57B8"/>
    <w:rsid w:val="377C5952"/>
    <w:rsid w:val="377C7073"/>
    <w:rsid w:val="377C8933"/>
    <w:rsid w:val="377C91D3"/>
    <w:rsid w:val="377CB0C7"/>
    <w:rsid w:val="377CC73C"/>
    <w:rsid w:val="377CC9F0"/>
    <w:rsid w:val="377D1183"/>
    <w:rsid w:val="377D5FED"/>
    <w:rsid w:val="377D6582"/>
    <w:rsid w:val="377D7B02"/>
    <w:rsid w:val="377DFF36"/>
    <w:rsid w:val="377E2E92"/>
    <w:rsid w:val="377E5823"/>
    <w:rsid w:val="377E5B9D"/>
    <w:rsid w:val="377E74C8"/>
    <w:rsid w:val="377E953E"/>
    <w:rsid w:val="377EAB10"/>
    <w:rsid w:val="377EB4E2"/>
    <w:rsid w:val="377EF1D5"/>
    <w:rsid w:val="377F15F8"/>
    <w:rsid w:val="377F496A"/>
    <w:rsid w:val="377FAADD"/>
    <w:rsid w:val="377FB00E"/>
    <w:rsid w:val="377FCAE4"/>
    <w:rsid w:val="3780431C"/>
    <w:rsid w:val="378192FB"/>
    <w:rsid w:val="3781B00B"/>
    <w:rsid w:val="3781B958"/>
    <w:rsid w:val="37822AE0"/>
    <w:rsid w:val="378247BA"/>
    <w:rsid w:val="3782753F"/>
    <w:rsid w:val="37829D76"/>
    <w:rsid w:val="3782C199"/>
    <w:rsid w:val="3782D389"/>
    <w:rsid w:val="37834680"/>
    <w:rsid w:val="378357B3"/>
    <w:rsid w:val="37836F2E"/>
    <w:rsid w:val="37837D0A"/>
    <w:rsid w:val="3783FC36"/>
    <w:rsid w:val="37842A53"/>
    <w:rsid w:val="378461A2"/>
    <w:rsid w:val="378464FC"/>
    <w:rsid w:val="37848BCD"/>
    <w:rsid w:val="37849A06"/>
    <w:rsid w:val="3784A898"/>
    <w:rsid w:val="3784D11A"/>
    <w:rsid w:val="37851302"/>
    <w:rsid w:val="37854E73"/>
    <w:rsid w:val="37854E97"/>
    <w:rsid w:val="3785806B"/>
    <w:rsid w:val="37858B1E"/>
    <w:rsid w:val="378594F9"/>
    <w:rsid w:val="37859AF9"/>
    <w:rsid w:val="3785EB6E"/>
    <w:rsid w:val="378616FA"/>
    <w:rsid w:val="3786667C"/>
    <w:rsid w:val="3786D54A"/>
    <w:rsid w:val="3786E4A2"/>
    <w:rsid w:val="3786F4D0"/>
    <w:rsid w:val="37870ECB"/>
    <w:rsid w:val="37874191"/>
    <w:rsid w:val="3787721E"/>
    <w:rsid w:val="3787977E"/>
    <w:rsid w:val="3787D692"/>
    <w:rsid w:val="37885E75"/>
    <w:rsid w:val="3788F219"/>
    <w:rsid w:val="3788FC22"/>
    <w:rsid w:val="37894F44"/>
    <w:rsid w:val="3789E396"/>
    <w:rsid w:val="3789F3FF"/>
    <w:rsid w:val="3789FDAE"/>
    <w:rsid w:val="378A1149"/>
    <w:rsid w:val="378A1F1D"/>
    <w:rsid w:val="378B1845"/>
    <w:rsid w:val="378B5AE9"/>
    <w:rsid w:val="378BB34F"/>
    <w:rsid w:val="378BF22F"/>
    <w:rsid w:val="378C0003"/>
    <w:rsid w:val="378C4CFB"/>
    <w:rsid w:val="378C76FE"/>
    <w:rsid w:val="378C8691"/>
    <w:rsid w:val="378C940A"/>
    <w:rsid w:val="378CA5D8"/>
    <w:rsid w:val="378CBB4B"/>
    <w:rsid w:val="378CE883"/>
    <w:rsid w:val="378D00C8"/>
    <w:rsid w:val="378D11F8"/>
    <w:rsid w:val="378D1C76"/>
    <w:rsid w:val="378D6E4B"/>
    <w:rsid w:val="378D8B54"/>
    <w:rsid w:val="378D8B96"/>
    <w:rsid w:val="378DA3A9"/>
    <w:rsid w:val="378DC42B"/>
    <w:rsid w:val="378E31E2"/>
    <w:rsid w:val="378E3F36"/>
    <w:rsid w:val="378E5BDF"/>
    <w:rsid w:val="378E6E64"/>
    <w:rsid w:val="378EF1A1"/>
    <w:rsid w:val="378EFFC7"/>
    <w:rsid w:val="378F1F99"/>
    <w:rsid w:val="378F2B50"/>
    <w:rsid w:val="378F3A50"/>
    <w:rsid w:val="378F8B8B"/>
    <w:rsid w:val="378FA65B"/>
    <w:rsid w:val="378FBB10"/>
    <w:rsid w:val="379077CF"/>
    <w:rsid w:val="37907B4C"/>
    <w:rsid w:val="37908A2E"/>
    <w:rsid w:val="3790B26E"/>
    <w:rsid w:val="3790CAFA"/>
    <w:rsid w:val="379117C7"/>
    <w:rsid w:val="379123F8"/>
    <w:rsid w:val="3791240F"/>
    <w:rsid w:val="379180F8"/>
    <w:rsid w:val="37919DB1"/>
    <w:rsid w:val="37919E5D"/>
    <w:rsid w:val="3791B9AD"/>
    <w:rsid w:val="3791ECA8"/>
    <w:rsid w:val="37923B24"/>
    <w:rsid w:val="3792715D"/>
    <w:rsid w:val="37928EB7"/>
    <w:rsid w:val="3792A418"/>
    <w:rsid w:val="3792AD4B"/>
    <w:rsid w:val="3792BFB5"/>
    <w:rsid w:val="3792C879"/>
    <w:rsid w:val="3792E4A0"/>
    <w:rsid w:val="3793A49C"/>
    <w:rsid w:val="3793D7F9"/>
    <w:rsid w:val="3793E7C7"/>
    <w:rsid w:val="3793EFF4"/>
    <w:rsid w:val="3793FF16"/>
    <w:rsid w:val="379416EC"/>
    <w:rsid w:val="37943737"/>
    <w:rsid w:val="37946190"/>
    <w:rsid w:val="379487D7"/>
    <w:rsid w:val="37949BDF"/>
    <w:rsid w:val="3794CB18"/>
    <w:rsid w:val="37954CA2"/>
    <w:rsid w:val="37958508"/>
    <w:rsid w:val="3795DFA5"/>
    <w:rsid w:val="37961657"/>
    <w:rsid w:val="37964709"/>
    <w:rsid w:val="37965144"/>
    <w:rsid w:val="379673BD"/>
    <w:rsid w:val="3796D45E"/>
    <w:rsid w:val="3796DE99"/>
    <w:rsid w:val="3796DED8"/>
    <w:rsid w:val="3796DF4F"/>
    <w:rsid w:val="3796FE85"/>
    <w:rsid w:val="3797484A"/>
    <w:rsid w:val="3797888F"/>
    <w:rsid w:val="3797CCB2"/>
    <w:rsid w:val="37984DA4"/>
    <w:rsid w:val="3798557B"/>
    <w:rsid w:val="37986390"/>
    <w:rsid w:val="37987CD8"/>
    <w:rsid w:val="37988BBE"/>
    <w:rsid w:val="37989855"/>
    <w:rsid w:val="3798D805"/>
    <w:rsid w:val="3798EC61"/>
    <w:rsid w:val="37992575"/>
    <w:rsid w:val="37992EA9"/>
    <w:rsid w:val="37997F5A"/>
    <w:rsid w:val="379A997E"/>
    <w:rsid w:val="379AE1DD"/>
    <w:rsid w:val="379B0EEB"/>
    <w:rsid w:val="379B2178"/>
    <w:rsid w:val="379B418C"/>
    <w:rsid w:val="379B4F55"/>
    <w:rsid w:val="379BA3F8"/>
    <w:rsid w:val="379BB89D"/>
    <w:rsid w:val="379C3399"/>
    <w:rsid w:val="379C6553"/>
    <w:rsid w:val="379CB519"/>
    <w:rsid w:val="379CCC19"/>
    <w:rsid w:val="379CD62E"/>
    <w:rsid w:val="379CD8A5"/>
    <w:rsid w:val="379D176D"/>
    <w:rsid w:val="379D39B9"/>
    <w:rsid w:val="379D5F44"/>
    <w:rsid w:val="379DA940"/>
    <w:rsid w:val="379DA9DE"/>
    <w:rsid w:val="379DE69B"/>
    <w:rsid w:val="379DE992"/>
    <w:rsid w:val="379E06B4"/>
    <w:rsid w:val="379E34B8"/>
    <w:rsid w:val="379E3B73"/>
    <w:rsid w:val="379E3EFE"/>
    <w:rsid w:val="379E9E18"/>
    <w:rsid w:val="379F2B27"/>
    <w:rsid w:val="379F3348"/>
    <w:rsid w:val="379F593B"/>
    <w:rsid w:val="379F90DC"/>
    <w:rsid w:val="379FB8A6"/>
    <w:rsid w:val="379FD740"/>
    <w:rsid w:val="37A01895"/>
    <w:rsid w:val="37A025DB"/>
    <w:rsid w:val="37A02F1C"/>
    <w:rsid w:val="37A03BDA"/>
    <w:rsid w:val="37A054CE"/>
    <w:rsid w:val="37A057DD"/>
    <w:rsid w:val="37A09CC3"/>
    <w:rsid w:val="37A0A39E"/>
    <w:rsid w:val="37A0B9FF"/>
    <w:rsid w:val="37A0FB68"/>
    <w:rsid w:val="37A11B69"/>
    <w:rsid w:val="37A17837"/>
    <w:rsid w:val="37A19498"/>
    <w:rsid w:val="37A1A099"/>
    <w:rsid w:val="37A21020"/>
    <w:rsid w:val="37A21879"/>
    <w:rsid w:val="37A33178"/>
    <w:rsid w:val="37A35BBB"/>
    <w:rsid w:val="37A38717"/>
    <w:rsid w:val="37A39156"/>
    <w:rsid w:val="37A3D91E"/>
    <w:rsid w:val="37A4475A"/>
    <w:rsid w:val="37A45E71"/>
    <w:rsid w:val="37A48434"/>
    <w:rsid w:val="37A4DB99"/>
    <w:rsid w:val="37A4DC64"/>
    <w:rsid w:val="37A4EB4C"/>
    <w:rsid w:val="37A59ABD"/>
    <w:rsid w:val="37A5CBA9"/>
    <w:rsid w:val="37A5D49E"/>
    <w:rsid w:val="37A626C0"/>
    <w:rsid w:val="37A654C4"/>
    <w:rsid w:val="37A675AF"/>
    <w:rsid w:val="37A6CF34"/>
    <w:rsid w:val="37A6DB20"/>
    <w:rsid w:val="37A6ECAA"/>
    <w:rsid w:val="37A72373"/>
    <w:rsid w:val="37A7663A"/>
    <w:rsid w:val="37A771C0"/>
    <w:rsid w:val="37A77519"/>
    <w:rsid w:val="37A7A4C3"/>
    <w:rsid w:val="37A7D5FA"/>
    <w:rsid w:val="37A7DA77"/>
    <w:rsid w:val="37A7E450"/>
    <w:rsid w:val="37A83919"/>
    <w:rsid w:val="37A8A1FB"/>
    <w:rsid w:val="37A8A83F"/>
    <w:rsid w:val="37A8A9CC"/>
    <w:rsid w:val="37A8C6AF"/>
    <w:rsid w:val="37A8E3A3"/>
    <w:rsid w:val="37A8F746"/>
    <w:rsid w:val="37A96441"/>
    <w:rsid w:val="37A98E66"/>
    <w:rsid w:val="37A99C10"/>
    <w:rsid w:val="37A99C82"/>
    <w:rsid w:val="37AA1325"/>
    <w:rsid w:val="37AA348A"/>
    <w:rsid w:val="37AA34A5"/>
    <w:rsid w:val="37AA3AFD"/>
    <w:rsid w:val="37AAC3B7"/>
    <w:rsid w:val="37AB5C77"/>
    <w:rsid w:val="37AB6E8A"/>
    <w:rsid w:val="37ABAFAB"/>
    <w:rsid w:val="37ABB8A1"/>
    <w:rsid w:val="37ABC379"/>
    <w:rsid w:val="37ABDD2E"/>
    <w:rsid w:val="37ABE8CA"/>
    <w:rsid w:val="37AC526A"/>
    <w:rsid w:val="37AC56D4"/>
    <w:rsid w:val="37AC6F94"/>
    <w:rsid w:val="37ACA9BC"/>
    <w:rsid w:val="37ACF3C8"/>
    <w:rsid w:val="37ACF3D8"/>
    <w:rsid w:val="37AD0E25"/>
    <w:rsid w:val="37AD26E0"/>
    <w:rsid w:val="37AD5645"/>
    <w:rsid w:val="37AD72B6"/>
    <w:rsid w:val="37AD82DF"/>
    <w:rsid w:val="37AD965D"/>
    <w:rsid w:val="37ADAC98"/>
    <w:rsid w:val="37ADC2CA"/>
    <w:rsid w:val="37ADD3C1"/>
    <w:rsid w:val="37AE2DE2"/>
    <w:rsid w:val="37AE474D"/>
    <w:rsid w:val="37AE4C31"/>
    <w:rsid w:val="37AE928E"/>
    <w:rsid w:val="37AEB7EC"/>
    <w:rsid w:val="37AEC122"/>
    <w:rsid w:val="37AEC3B9"/>
    <w:rsid w:val="37AEEA89"/>
    <w:rsid w:val="37AEFD2B"/>
    <w:rsid w:val="37AF0840"/>
    <w:rsid w:val="37AF7BBE"/>
    <w:rsid w:val="37B03FF5"/>
    <w:rsid w:val="37B04FB4"/>
    <w:rsid w:val="37B0820F"/>
    <w:rsid w:val="37B0F7E4"/>
    <w:rsid w:val="37B1308A"/>
    <w:rsid w:val="37B144E3"/>
    <w:rsid w:val="37B16847"/>
    <w:rsid w:val="37B171FA"/>
    <w:rsid w:val="37B1C323"/>
    <w:rsid w:val="37B1C821"/>
    <w:rsid w:val="37B1E6A6"/>
    <w:rsid w:val="37B1F346"/>
    <w:rsid w:val="37B23A2B"/>
    <w:rsid w:val="37B245D5"/>
    <w:rsid w:val="37B252CB"/>
    <w:rsid w:val="37B2642D"/>
    <w:rsid w:val="37B2A3AD"/>
    <w:rsid w:val="37B2FEEA"/>
    <w:rsid w:val="37B30179"/>
    <w:rsid w:val="37B3255C"/>
    <w:rsid w:val="37B340BE"/>
    <w:rsid w:val="37B388B3"/>
    <w:rsid w:val="37B3A68A"/>
    <w:rsid w:val="37B3B948"/>
    <w:rsid w:val="37B43F69"/>
    <w:rsid w:val="37B4D5CD"/>
    <w:rsid w:val="37B51821"/>
    <w:rsid w:val="37B524C2"/>
    <w:rsid w:val="37B568A0"/>
    <w:rsid w:val="37B59F12"/>
    <w:rsid w:val="37B5B850"/>
    <w:rsid w:val="37B6042B"/>
    <w:rsid w:val="37B62940"/>
    <w:rsid w:val="37B631B0"/>
    <w:rsid w:val="37B6779C"/>
    <w:rsid w:val="37B6A4CE"/>
    <w:rsid w:val="37B6FFF5"/>
    <w:rsid w:val="37B72E9D"/>
    <w:rsid w:val="37B76B3B"/>
    <w:rsid w:val="37B77B52"/>
    <w:rsid w:val="37B7F046"/>
    <w:rsid w:val="37B8064A"/>
    <w:rsid w:val="37B84F42"/>
    <w:rsid w:val="37B894AE"/>
    <w:rsid w:val="37B901C7"/>
    <w:rsid w:val="37B95273"/>
    <w:rsid w:val="37B9832A"/>
    <w:rsid w:val="37B99BC1"/>
    <w:rsid w:val="37B9B58F"/>
    <w:rsid w:val="37B9CA80"/>
    <w:rsid w:val="37B9DBE7"/>
    <w:rsid w:val="37BA1052"/>
    <w:rsid w:val="37BA5B8F"/>
    <w:rsid w:val="37BA60CE"/>
    <w:rsid w:val="37BA63D4"/>
    <w:rsid w:val="37BA646D"/>
    <w:rsid w:val="37BA6A57"/>
    <w:rsid w:val="37BA7181"/>
    <w:rsid w:val="37BAA02D"/>
    <w:rsid w:val="37BB3EAF"/>
    <w:rsid w:val="37BBF8DB"/>
    <w:rsid w:val="37BC3B75"/>
    <w:rsid w:val="37BC8030"/>
    <w:rsid w:val="37BC8698"/>
    <w:rsid w:val="37BCF33E"/>
    <w:rsid w:val="37BD36D1"/>
    <w:rsid w:val="37BD743A"/>
    <w:rsid w:val="37BD8C45"/>
    <w:rsid w:val="37BD8DEE"/>
    <w:rsid w:val="37BD8FD0"/>
    <w:rsid w:val="37BE2909"/>
    <w:rsid w:val="37BE77FE"/>
    <w:rsid w:val="37BE7BB8"/>
    <w:rsid w:val="37BEA18E"/>
    <w:rsid w:val="37BEBCD0"/>
    <w:rsid w:val="37BECB74"/>
    <w:rsid w:val="37BEE621"/>
    <w:rsid w:val="37BF063F"/>
    <w:rsid w:val="37BF678C"/>
    <w:rsid w:val="37BFD7AE"/>
    <w:rsid w:val="37BFE987"/>
    <w:rsid w:val="37C02679"/>
    <w:rsid w:val="37C05144"/>
    <w:rsid w:val="37C07948"/>
    <w:rsid w:val="37C08576"/>
    <w:rsid w:val="37C0930A"/>
    <w:rsid w:val="37C0C679"/>
    <w:rsid w:val="37C0CA07"/>
    <w:rsid w:val="37C0D19E"/>
    <w:rsid w:val="37C0DD70"/>
    <w:rsid w:val="37C0E360"/>
    <w:rsid w:val="37C11681"/>
    <w:rsid w:val="37C11F73"/>
    <w:rsid w:val="37C18948"/>
    <w:rsid w:val="37C18BFF"/>
    <w:rsid w:val="37C1A894"/>
    <w:rsid w:val="37C1CE63"/>
    <w:rsid w:val="37C1ECAB"/>
    <w:rsid w:val="37C22F76"/>
    <w:rsid w:val="37C2787A"/>
    <w:rsid w:val="37C28B50"/>
    <w:rsid w:val="37C295C4"/>
    <w:rsid w:val="37C2FC0F"/>
    <w:rsid w:val="37C31B94"/>
    <w:rsid w:val="37C35AB2"/>
    <w:rsid w:val="37C35DFB"/>
    <w:rsid w:val="37C37D33"/>
    <w:rsid w:val="37C3A7A2"/>
    <w:rsid w:val="37C3C25C"/>
    <w:rsid w:val="37C3C5C6"/>
    <w:rsid w:val="37C4587C"/>
    <w:rsid w:val="37C466FB"/>
    <w:rsid w:val="37C534AC"/>
    <w:rsid w:val="37C5511E"/>
    <w:rsid w:val="37C56CAC"/>
    <w:rsid w:val="37C5932A"/>
    <w:rsid w:val="37C59775"/>
    <w:rsid w:val="37C5C2D7"/>
    <w:rsid w:val="37C5E9AD"/>
    <w:rsid w:val="37C71756"/>
    <w:rsid w:val="37C77BFC"/>
    <w:rsid w:val="37C781C0"/>
    <w:rsid w:val="37C7D2B4"/>
    <w:rsid w:val="37C832BA"/>
    <w:rsid w:val="37C8B16A"/>
    <w:rsid w:val="37C8B797"/>
    <w:rsid w:val="37C8BFD6"/>
    <w:rsid w:val="37C98538"/>
    <w:rsid w:val="37C9ADCB"/>
    <w:rsid w:val="37C9BDA8"/>
    <w:rsid w:val="37C9BF1C"/>
    <w:rsid w:val="37CA1999"/>
    <w:rsid w:val="37CA2299"/>
    <w:rsid w:val="37CA2B6F"/>
    <w:rsid w:val="37CA6C72"/>
    <w:rsid w:val="37CA7AE5"/>
    <w:rsid w:val="37CA8739"/>
    <w:rsid w:val="37CB2E90"/>
    <w:rsid w:val="37CB5FAE"/>
    <w:rsid w:val="37CB917A"/>
    <w:rsid w:val="37CBB3CA"/>
    <w:rsid w:val="37CBBD0A"/>
    <w:rsid w:val="37CC316D"/>
    <w:rsid w:val="37CC3D6A"/>
    <w:rsid w:val="37CC50A8"/>
    <w:rsid w:val="37CC87B8"/>
    <w:rsid w:val="37CD0E0A"/>
    <w:rsid w:val="37CD42C0"/>
    <w:rsid w:val="37CD7424"/>
    <w:rsid w:val="37CD97A9"/>
    <w:rsid w:val="37CDC699"/>
    <w:rsid w:val="37CDD16F"/>
    <w:rsid w:val="37CE58A4"/>
    <w:rsid w:val="37CE911B"/>
    <w:rsid w:val="37CEAE2C"/>
    <w:rsid w:val="37CF1CCE"/>
    <w:rsid w:val="37CF3A1D"/>
    <w:rsid w:val="37CF75FE"/>
    <w:rsid w:val="37CF8952"/>
    <w:rsid w:val="37CFA884"/>
    <w:rsid w:val="37D0244F"/>
    <w:rsid w:val="37D02D12"/>
    <w:rsid w:val="37D03E2C"/>
    <w:rsid w:val="37D04CD0"/>
    <w:rsid w:val="37D05064"/>
    <w:rsid w:val="37D078AC"/>
    <w:rsid w:val="37D0DC87"/>
    <w:rsid w:val="37D1181E"/>
    <w:rsid w:val="37D1B4B9"/>
    <w:rsid w:val="37D1BDE5"/>
    <w:rsid w:val="37D1E5E9"/>
    <w:rsid w:val="37D1F8AA"/>
    <w:rsid w:val="37D221CC"/>
    <w:rsid w:val="37D2B736"/>
    <w:rsid w:val="37D2BBB8"/>
    <w:rsid w:val="37D2CAFD"/>
    <w:rsid w:val="37D2D8E9"/>
    <w:rsid w:val="37D322A7"/>
    <w:rsid w:val="37D34B1E"/>
    <w:rsid w:val="37D37E67"/>
    <w:rsid w:val="37D41118"/>
    <w:rsid w:val="37D437DF"/>
    <w:rsid w:val="37D48625"/>
    <w:rsid w:val="37D4A600"/>
    <w:rsid w:val="37D4BF2B"/>
    <w:rsid w:val="37D4C283"/>
    <w:rsid w:val="37D4E9FE"/>
    <w:rsid w:val="37D53968"/>
    <w:rsid w:val="37D57FED"/>
    <w:rsid w:val="37D5D950"/>
    <w:rsid w:val="37D60F33"/>
    <w:rsid w:val="37D6111B"/>
    <w:rsid w:val="37D6D865"/>
    <w:rsid w:val="37D6FF61"/>
    <w:rsid w:val="37D708F3"/>
    <w:rsid w:val="37D70C23"/>
    <w:rsid w:val="37D7250C"/>
    <w:rsid w:val="37D764D1"/>
    <w:rsid w:val="37D861A4"/>
    <w:rsid w:val="37D87A85"/>
    <w:rsid w:val="37D8FB8C"/>
    <w:rsid w:val="37D95D3B"/>
    <w:rsid w:val="37DA075B"/>
    <w:rsid w:val="37DA0F3F"/>
    <w:rsid w:val="37DA37B9"/>
    <w:rsid w:val="37DA7305"/>
    <w:rsid w:val="37DA79CE"/>
    <w:rsid w:val="37DA876D"/>
    <w:rsid w:val="37DA8C14"/>
    <w:rsid w:val="37DA8D27"/>
    <w:rsid w:val="37DABD02"/>
    <w:rsid w:val="37DB7B0C"/>
    <w:rsid w:val="37DBB42E"/>
    <w:rsid w:val="37DBE32C"/>
    <w:rsid w:val="37DC0E7F"/>
    <w:rsid w:val="37DC2E7B"/>
    <w:rsid w:val="37DC4EED"/>
    <w:rsid w:val="37DC6F98"/>
    <w:rsid w:val="37DC72BC"/>
    <w:rsid w:val="37DD6699"/>
    <w:rsid w:val="37DD9B88"/>
    <w:rsid w:val="37DDAF79"/>
    <w:rsid w:val="37DE36BC"/>
    <w:rsid w:val="37DE38BE"/>
    <w:rsid w:val="37DE44ED"/>
    <w:rsid w:val="37DE5426"/>
    <w:rsid w:val="37DE7DDE"/>
    <w:rsid w:val="37DEA209"/>
    <w:rsid w:val="37DEE684"/>
    <w:rsid w:val="37DEEF25"/>
    <w:rsid w:val="37DF446B"/>
    <w:rsid w:val="37DFB26E"/>
    <w:rsid w:val="37DFBC00"/>
    <w:rsid w:val="37E045BE"/>
    <w:rsid w:val="37E065C1"/>
    <w:rsid w:val="37E06ADB"/>
    <w:rsid w:val="37E0A59D"/>
    <w:rsid w:val="37E0AC90"/>
    <w:rsid w:val="37E0D4B9"/>
    <w:rsid w:val="37E11EA4"/>
    <w:rsid w:val="37E126A2"/>
    <w:rsid w:val="37E13DFC"/>
    <w:rsid w:val="37E14DA9"/>
    <w:rsid w:val="37E161CE"/>
    <w:rsid w:val="37E19D37"/>
    <w:rsid w:val="37E1B768"/>
    <w:rsid w:val="37E1E43A"/>
    <w:rsid w:val="37E2A522"/>
    <w:rsid w:val="37E2ABE7"/>
    <w:rsid w:val="37E2B3CD"/>
    <w:rsid w:val="37E2C4F7"/>
    <w:rsid w:val="37E2F539"/>
    <w:rsid w:val="37E34008"/>
    <w:rsid w:val="37E34182"/>
    <w:rsid w:val="37E352A7"/>
    <w:rsid w:val="37E3AA7B"/>
    <w:rsid w:val="37E3DB76"/>
    <w:rsid w:val="37E3E8CD"/>
    <w:rsid w:val="37E400D6"/>
    <w:rsid w:val="37E4015B"/>
    <w:rsid w:val="37E40979"/>
    <w:rsid w:val="37E4148B"/>
    <w:rsid w:val="37E47734"/>
    <w:rsid w:val="37E48F90"/>
    <w:rsid w:val="37E4D083"/>
    <w:rsid w:val="37E4D809"/>
    <w:rsid w:val="37E4DDA2"/>
    <w:rsid w:val="37E4E69A"/>
    <w:rsid w:val="37E4EC73"/>
    <w:rsid w:val="37E55ACD"/>
    <w:rsid w:val="37E55B06"/>
    <w:rsid w:val="37E57CCB"/>
    <w:rsid w:val="37E59391"/>
    <w:rsid w:val="37E59CB8"/>
    <w:rsid w:val="37E5B39B"/>
    <w:rsid w:val="37E5B4B4"/>
    <w:rsid w:val="37E60012"/>
    <w:rsid w:val="37E64E6F"/>
    <w:rsid w:val="37E658C0"/>
    <w:rsid w:val="37E683A9"/>
    <w:rsid w:val="37E69074"/>
    <w:rsid w:val="37E69FA7"/>
    <w:rsid w:val="37E70593"/>
    <w:rsid w:val="37E7112F"/>
    <w:rsid w:val="37E7182F"/>
    <w:rsid w:val="37E73352"/>
    <w:rsid w:val="37E7CA06"/>
    <w:rsid w:val="37E7DBD1"/>
    <w:rsid w:val="37E7FCC8"/>
    <w:rsid w:val="37E8023A"/>
    <w:rsid w:val="37E861F9"/>
    <w:rsid w:val="37E8745D"/>
    <w:rsid w:val="37E891DF"/>
    <w:rsid w:val="37E8C016"/>
    <w:rsid w:val="37E8E76A"/>
    <w:rsid w:val="37E8F168"/>
    <w:rsid w:val="37E947EB"/>
    <w:rsid w:val="37E986B3"/>
    <w:rsid w:val="37E9D06E"/>
    <w:rsid w:val="37E9E287"/>
    <w:rsid w:val="37E9EBEC"/>
    <w:rsid w:val="37EA3E97"/>
    <w:rsid w:val="37EA6FDA"/>
    <w:rsid w:val="37EA7D13"/>
    <w:rsid w:val="37EA8193"/>
    <w:rsid w:val="37EA9D90"/>
    <w:rsid w:val="37EAC082"/>
    <w:rsid w:val="37EAE9B9"/>
    <w:rsid w:val="37EAF0B9"/>
    <w:rsid w:val="37EB26F1"/>
    <w:rsid w:val="37EB328F"/>
    <w:rsid w:val="37EB48E5"/>
    <w:rsid w:val="37EB6E06"/>
    <w:rsid w:val="37EC387D"/>
    <w:rsid w:val="37EC4A06"/>
    <w:rsid w:val="37EC5BE1"/>
    <w:rsid w:val="37EC7972"/>
    <w:rsid w:val="37EC7FA8"/>
    <w:rsid w:val="37ECDB08"/>
    <w:rsid w:val="37ED4A8D"/>
    <w:rsid w:val="37ED5763"/>
    <w:rsid w:val="37ED68A7"/>
    <w:rsid w:val="37ED69CF"/>
    <w:rsid w:val="37EDA7AB"/>
    <w:rsid w:val="37EDA80D"/>
    <w:rsid w:val="37EDAEE8"/>
    <w:rsid w:val="37EDC1A7"/>
    <w:rsid w:val="37EDEF8D"/>
    <w:rsid w:val="37EDF8DA"/>
    <w:rsid w:val="37EE295A"/>
    <w:rsid w:val="37EE533B"/>
    <w:rsid w:val="37EEA469"/>
    <w:rsid w:val="37EEB067"/>
    <w:rsid w:val="37EF21C9"/>
    <w:rsid w:val="37EF861F"/>
    <w:rsid w:val="37EF9715"/>
    <w:rsid w:val="37EFBD54"/>
    <w:rsid w:val="37EFE075"/>
    <w:rsid w:val="37F00C01"/>
    <w:rsid w:val="37F01171"/>
    <w:rsid w:val="37F011C9"/>
    <w:rsid w:val="37F01F07"/>
    <w:rsid w:val="37F07E84"/>
    <w:rsid w:val="37F08733"/>
    <w:rsid w:val="37F0A16D"/>
    <w:rsid w:val="37F0C5B5"/>
    <w:rsid w:val="37F0F15C"/>
    <w:rsid w:val="37F13D01"/>
    <w:rsid w:val="37F15373"/>
    <w:rsid w:val="37F1A142"/>
    <w:rsid w:val="37F1EC07"/>
    <w:rsid w:val="37F1EF37"/>
    <w:rsid w:val="37F215E0"/>
    <w:rsid w:val="37F21E47"/>
    <w:rsid w:val="37F262D5"/>
    <w:rsid w:val="37F2845A"/>
    <w:rsid w:val="37F2C19C"/>
    <w:rsid w:val="37F305D3"/>
    <w:rsid w:val="37F30F6B"/>
    <w:rsid w:val="37F3F44C"/>
    <w:rsid w:val="37F3FDEB"/>
    <w:rsid w:val="37F40ADC"/>
    <w:rsid w:val="37F441DC"/>
    <w:rsid w:val="37F46A54"/>
    <w:rsid w:val="37F4924B"/>
    <w:rsid w:val="37F4B24A"/>
    <w:rsid w:val="37F4E93F"/>
    <w:rsid w:val="37F4F2A6"/>
    <w:rsid w:val="37F55E6F"/>
    <w:rsid w:val="37F569B1"/>
    <w:rsid w:val="37F59423"/>
    <w:rsid w:val="37F5CB7F"/>
    <w:rsid w:val="37F642BA"/>
    <w:rsid w:val="37F64708"/>
    <w:rsid w:val="37F64C84"/>
    <w:rsid w:val="37F65314"/>
    <w:rsid w:val="37F73453"/>
    <w:rsid w:val="37F76F63"/>
    <w:rsid w:val="37F7994A"/>
    <w:rsid w:val="37F81ABF"/>
    <w:rsid w:val="37F8DFC8"/>
    <w:rsid w:val="37F996D1"/>
    <w:rsid w:val="37F9D8D5"/>
    <w:rsid w:val="37FA1644"/>
    <w:rsid w:val="37FA34C3"/>
    <w:rsid w:val="37FA5093"/>
    <w:rsid w:val="37FA569C"/>
    <w:rsid w:val="37FAA3E7"/>
    <w:rsid w:val="37FAA477"/>
    <w:rsid w:val="37FAB1AD"/>
    <w:rsid w:val="37FAC00E"/>
    <w:rsid w:val="37FAC288"/>
    <w:rsid w:val="37FB0B51"/>
    <w:rsid w:val="37FB5323"/>
    <w:rsid w:val="37FBC111"/>
    <w:rsid w:val="37FBCF8C"/>
    <w:rsid w:val="37FBF544"/>
    <w:rsid w:val="37FC3610"/>
    <w:rsid w:val="37FC4C9E"/>
    <w:rsid w:val="37FC7BB6"/>
    <w:rsid w:val="37FD8F79"/>
    <w:rsid w:val="37FD9970"/>
    <w:rsid w:val="37FDB674"/>
    <w:rsid w:val="37FE1676"/>
    <w:rsid w:val="37FE68BB"/>
    <w:rsid w:val="37FE891C"/>
    <w:rsid w:val="37FE8CDA"/>
    <w:rsid w:val="37FEB2F8"/>
    <w:rsid w:val="37FEBEEF"/>
    <w:rsid w:val="37FEC753"/>
    <w:rsid w:val="37FEDB3B"/>
    <w:rsid w:val="37FEF2BA"/>
    <w:rsid w:val="37FF1143"/>
    <w:rsid w:val="37FF7586"/>
    <w:rsid w:val="37FFC8F3"/>
    <w:rsid w:val="37FFDE7A"/>
    <w:rsid w:val="38000E8E"/>
    <w:rsid w:val="3800228C"/>
    <w:rsid w:val="38003914"/>
    <w:rsid w:val="3800690A"/>
    <w:rsid w:val="38007DC7"/>
    <w:rsid w:val="3800C1FE"/>
    <w:rsid w:val="3800EA7B"/>
    <w:rsid w:val="3800EC62"/>
    <w:rsid w:val="3800F665"/>
    <w:rsid w:val="380149CE"/>
    <w:rsid w:val="38014E84"/>
    <w:rsid w:val="380184C9"/>
    <w:rsid w:val="3801AD97"/>
    <w:rsid w:val="3801D89C"/>
    <w:rsid w:val="38021BDC"/>
    <w:rsid w:val="3802FBBC"/>
    <w:rsid w:val="38038456"/>
    <w:rsid w:val="3803AE26"/>
    <w:rsid w:val="3803E80F"/>
    <w:rsid w:val="380400AD"/>
    <w:rsid w:val="3804026E"/>
    <w:rsid w:val="38044AFD"/>
    <w:rsid w:val="3804AA3B"/>
    <w:rsid w:val="3804C37B"/>
    <w:rsid w:val="3804F919"/>
    <w:rsid w:val="38050809"/>
    <w:rsid w:val="380518DD"/>
    <w:rsid w:val="38051E57"/>
    <w:rsid w:val="38055183"/>
    <w:rsid w:val="38058163"/>
    <w:rsid w:val="3805BE63"/>
    <w:rsid w:val="3805C15A"/>
    <w:rsid w:val="3805DD19"/>
    <w:rsid w:val="3805EA0E"/>
    <w:rsid w:val="38061005"/>
    <w:rsid w:val="380632E4"/>
    <w:rsid w:val="3806373C"/>
    <w:rsid w:val="380645AF"/>
    <w:rsid w:val="3806A9A2"/>
    <w:rsid w:val="38072559"/>
    <w:rsid w:val="38073872"/>
    <w:rsid w:val="38075629"/>
    <w:rsid w:val="38079A08"/>
    <w:rsid w:val="3807BDA0"/>
    <w:rsid w:val="3807D15B"/>
    <w:rsid w:val="3807FC14"/>
    <w:rsid w:val="38084FC5"/>
    <w:rsid w:val="3808CFBF"/>
    <w:rsid w:val="38091013"/>
    <w:rsid w:val="38092995"/>
    <w:rsid w:val="380979C8"/>
    <w:rsid w:val="3809C1C3"/>
    <w:rsid w:val="3809C3FD"/>
    <w:rsid w:val="3809DF58"/>
    <w:rsid w:val="3809EDEF"/>
    <w:rsid w:val="380A21CF"/>
    <w:rsid w:val="380A4DCD"/>
    <w:rsid w:val="380B35D2"/>
    <w:rsid w:val="380B6D44"/>
    <w:rsid w:val="380BB57F"/>
    <w:rsid w:val="380BDFB7"/>
    <w:rsid w:val="380BF00C"/>
    <w:rsid w:val="380C562A"/>
    <w:rsid w:val="380C5D2F"/>
    <w:rsid w:val="380C9064"/>
    <w:rsid w:val="380CB64E"/>
    <w:rsid w:val="380D0034"/>
    <w:rsid w:val="380D35B4"/>
    <w:rsid w:val="380D4D8F"/>
    <w:rsid w:val="380DC128"/>
    <w:rsid w:val="380E0CFD"/>
    <w:rsid w:val="380E16C5"/>
    <w:rsid w:val="380E1D2E"/>
    <w:rsid w:val="380E484B"/>
    <w:rsid w:val="380E5DE2"/>
    <w:rsid w:val="380E6D83"/>
    <w:rsid w:val="380EB118"/>
    <w:rsid w:val="380EC7CD"/>
    <w:rsid w:val="380F169C"/>
    <w:rsid w:val="380F311C"/>
    <w:rsid w:val="380F937B"/>
    <w:rsid w:val="380FC158"/>
    <w:rsid w:val="380FDCDB"/>
    <w:rsid w:val="380FFEF9"/>
    <w:rsid w:val="38104CD3"/>
    <w:rsid w:val="38108F50"/>
    <w:rsid w:val="3810B84E"/>
    <w:rsid w:val="3810C0E9"/>
    <w:rsid w:val="3810D38D"/>
    <w:rsid w:val="381168BA"/>
    <w:rsid w:val="38116C28"/>
    <w:rsid w:val="3811A46F"/>
    <w:rsid w:val="3811DA04"/>
    <w:rsid w:val="3812031C"/>
    <w:rsid w:val="3812109C"/>
    <w:rsid w:val="3812187E"/>
    <w:rsid w:val="38124BDC"/>
    <w:rsid w:val="3812503E"/>
    <w:rsid w:val="38125B6D"/>
    <w:rsid w:val="3812F445"/>
    <w:rsid w:val="38131CB3"/>
    <w:rsid w:val="381325DB"/>
    <w:rsid w:val="38136B04"/>
    <w:rsid w:val="3813A285"/>
    <w:rsid w:val="3813ACCF"/>
    <w:rsid w:val="3813F182"/>
    <w:rsid w:val="3813F322"/>
    <w:rsid w:val="38140735"/>
    <w:rsid w:val="38143124"/>
    <w:rsid w:val="38148DF5"/>
    <w:rsid w:val="38149577"/>
    <w:rsid w:val="3814B66E"/>
    <w:rsid w:val="38150D1E"/>
    <w:rsid w:val="381544C7"/>
    <w:rsid w:val="38159FDA"/>
    <w:rsid w:val="3815A5F4"/>
    <w:rsid w:val="3815E371"/>
    <w:rsid w:val="3815F77F"/>
    <w:rsid w:val="38164939"/>
    <w:rsid w:val="38164C0F"/>
    <w:rsid w:val="38169A03"/>
    <w:rsid w:val="38172FE5"/>
    <w:rsid w:val="38175F55"/>
    <w:rsid w:val="38177F56"/>
    <w:rsid w:val="3817CB87"/>
    <w:rsid w:val="3817DBD8"/>
    <w:rsid w:val="38186A5D"/>
    <w:rsid w:val="38187D40"/>
    <w:rsid w:val="38189119"/>
    <w:rsid w:val="3818EDD3"/>
    <w:rsid w:val="3819A749"/>
    <w:rsid w:val="3819CCD7"/>
    <w:rsid w:val="381A06D7"/>
    <w:rsid w:val="381A2049"/>
    <w:rsid w:val="381ADD78"/>
    <w:rsid w:val="381AEB16"/>
    <w:rsid w:val="381B05A5"/>
    <w:rsid w:val="381B06B9"/>
    <w:rsid w:val="381B15B5"/>
    <w:rsid w:val="381BE568"/>
    <w:rsid w:val="381BFFF8"/>
    <w:rsid w:val="381C21D2"/>
    <w:rsid w:val="381CA1B4"/>
    <w:rsid w:val="381D0223"/>
    <w:rsid w:val="381D32A3"/>
    <w:rsid w:val="381D56AF"/>
    <w:rsid w:val="381D6E63"/>
    <w:rsid w:val="381D85D9"/>
    <w:rsid w:val="381D8972"/>
    <w:rsid w:val="381D9F4A"/>
    <w:rsid w:val="381E1662"/>
    <w:rsid w:val="381EA8A0"/>
    <w:rsid w:val="381F07BD"/>
    <w:rsid w:val="381F1FB4"/>
    <w:rsid w:val="381F2863"/>
    <w:rsid w:val="381FB077"/>
    <w:rsid w:val="382006D6"/>
    <w:rsid w:val="38204AF4"/>
    <w:rsid w:val="38205697"/>
    <w:rsid w:val="38206736"/>
    <w:rsid w:val="3820717C"/>
    <w:rsid w:val="3820A520"/>
    <w:rsid w:val="3820F11C"/>
    <w:rsid w:val="38211CA2"/>
    <w:rsid w:val="3821368D"/>
    <w:rsid w:val="38213DB6"/>
    <w:rsid w:val="38215482"/>
    <w:rsid w:val="382206E5"/>
    <w:rsid w:val="382222E7"/>
    <w:rsid w:val="38222CAD"/>
    <w:rsid w:val="382237A1"/>
    <w:rsid w:val="38223807"/>
    <w:rsid w:val="3822E07A"/>
    <w:rsid w:val="3822FA69"/>
    <w:rsid w:val="382338CE"/>
    <w:rsid w:val="3823E25E"/>
    <w:rsid w:val="3824051B"/>
    <w:rsid w:val="3824A25C"/>
    <w:rsid w:val="3824CAA2"/>
    <w:rsid w:val="38251650"/>
    <w:rsid w:val="38254E11"/>
    <w:rsid w:val="3825AE1F"/>
    <w:rsid w:val="3825E23E"/>
    <w:rsid w:val="382606FC"/>
    <w:rsid w:val="382624F4"/>
    <w:rsid w:val="38262BB3"/>
    <w:rsid w:val="38268913"/>
    <w:rsid w:val="38268C5D"/>
    <w:rsid w:val="38268EF9"/>
    <w:rsid w:val="3826A1D8"/>
    <w:rsid w:val="38271282"/>
    <w:rsid w:val="38272EFE"/>
    <w:rsid w:val="3827562A"/>
    <w:rsid w:val="38276165"/>
    <w:rsid w:val="38279558"/>
    <w:rsid w:val="38279647"/>
    <w:rsid w:val="382798C2"/>
    <w:rsid w:val="3827AE81"/>
    <w:rsid w:val="3827E83D"/>
    <w:rsid w:val="3827EB8D"/>
    <w:rsid w:val="3827F754"/>
    <w:rsid w:val="3828253A"/>
    <w:rsid w:val="38287929"/>
    <w:rsid w:val="38287C64"/>
    <w:rsid w:val="3828826A"/>
    <w:rsid w:val="3829512F"/>
    <w:rsid w:val="38296599"/>
    <w:rsid w:val="382983ED"/>
    <w:rsid w:val="382984E7"/>
    <w:rsid w:val="3829D0A4"/>
    <w:rsid w:val="3829E2F8"/>
    <w:rsid w:val="382A1B5A"/>
    <w:rsid w:val="382A4E2E"/>
    <w:rsid w:val="382A6CB4"/>
    <w:rsid w:val="382A740A"/>
    <w:rsid w:val="382A7B9C"/>
    <w:rsid w:val="382AE71B"/>
    <w:rsid w:val="382B088A"/>
    <w:rsid w:val="382B4B69"/>
    <w:rsid w:val="382B593B"/>
    <w:rsid w:val="382BACE1"/>
    <w:rsid w:val="382BB9D7"/>
    <w:rsid w:val="382C6296"/>
    <w:rsid w:val="382CF7D9"/>
    <w:rsid w:val="382D0CFA"/>
    <w:rsid w:val="382D4DC1"/>
    <w:rsid w:val="382D50DE"/>
    <w:rsid w:val="382D8CDC"/>
    <w:rsid w:val="382E084B"/>
    <w:rsid w:val="382E79EB"/>
    <w:rsid w:val="382ED0FB"/>
    <w:rsid w:val="382F094B"/>
    <w:rsid w:val="382F1EA1"/>
    <w:rsid w:val="382F7C51"/>
    <w:rsid w:val="382FE455"/>
    <w:rsid w:val="3830227C"/>
    <w:rsid w:val="383041D4"/>
    <w:rsid w:val="38309F08"/>
    <w:rsid w:val="3830AF83"/>
    <w:rsid w:val="383111CD"/>
    <w:rsid w:val="38312B2C"/>
    <w:rsid w:val="38316712"/>
    <w:rsid w:val="3831AE19"/>
    <w:rsid w:val="3831FEF0"/>
    <w:rsid w:val="38321B33"/>
    <w:rsid w:val="3832A44F"/>
    <w:rsid w:val="3832D338"/>
    <w:rsid w:val="3832EE80"/>
    <w:rsid w:val="3832F791"/>
    <w:rsid w:val="3832FCA3"/>
    <w:rsid w:val="38333132"/>
    <w:rsid w:val="38339F08"/>
    <w:rsid w:val="3833A377"/>
    <w:rsid w:val="3833BDDB"/>
    <w:rsid w:val="38342932"/>
    <w:rsid w:val="383470EB"/>
    <w:rsid w:val="38347CBC"/>
    <w:rsid w:val="3834B99A"/>
    <w:rsid w:val="38351C42"/>
    <w:rsid w:val="38352340"/>
    <w:rsid w:val="38355235"/>
    <w:rsid w:val="3835660E"/>
    <w:rsid w:val="383570F3"/>
    <w:rsid w:val="3835AC60"/>
    <w:rsid w:val="3835BDA0"/>
    <w:rsid w:val="3835DA0E"/>
    <w:rsid w:val="3835EEA9"/>
    <w:rsid w:val="3835F0D0"/>
    <w:rsid w:val="3836360C"/>
    <w:rsid w:val="38364338"/>
    <w:rsid w:val="3836DB87"/>
    <w:rsid w:val="3836DEE8"/>
    <w:rsid w:val="3836E70E"/>
    <w:rsid w:val="38370972"/>
    <w:rsid w:val="38370E77"/>
    <w:rsid w:val="3837178D"/>
    <w:rsid w:val="3837A014"/>
    <w:rsid w:val="3837E0A4"/>
    <w:rsid w:val="3837F870"/>
    <w:rsid w:val="38383F2F"/>
    <w:rsid w:val="3838571E"/>
    <w:rsid w:val="383889BE"/>
    <w:rsid w:val="3838F84C"/>
    <w:rsid w:val="383906E3"/>
    <w:rsid w:val="3839419C"/>
    <w:rsid w:val="38395DB5"/>
    <w:rsid w:val="3839F6E3"/>
    <w:rsid w:val="383A689C"/>
    <w:rsid w:val="383A70F9"/>
    <w:rsid w:val="383A880B"/>
    <w:rsid w:val="383AAE43"/>
    <w:rsid w:val="383AB14C"/>
    <w:rsid w:val="383ACE39"/>
    <w:rsid w:val="383AE15C"/>
    <w:rsid w:val="383AFD21"/>
    <w:rsid w:val="383B5348"/>
    <w:rsid w:val="383B6180"/>
    <w:rsid w:val="383B8FEF"/>
    <w:rsid w:val="383BA707"/>
    <w:rsid w:val="383BB194"/>
    <w:rsid w:val="383BDD24"/>
    <w:rsid w:val="383C1C51"/>
    <w:rsid w:val="383C2719"/>
    <w:rsid w:val="383C8DA0"/>
    <w:rsid w:val="383CABF8"/>
    <w:rsid w:val="383D3D3C"/>
    <w:rsid w:val="383D6428"/>
    <w:rsid w:val="383D6F46"/>
    <w:rsid w:val="383DA8EC"/>
    <w:rsid w:val="383E3E6D"/>
    <w:rsid w:val="383E3F35"/>
    <w:rsid w:val="383E59D8"/>
    <w:rsid w:val="383E60D3"/>
    <w:rsid w:val="383E849A"/>
    <w:rsid w:val="383F07B7"/>
    <w:rsid w:val="383F24CA"/>
    <w:rsid w:val="383F3793"/>
    <w:rsid w:val="383F48F5"/>
    <w:rsid w:val="383F4BE4"/>
    <w:rsid w:val="383F5C9E"/>
    <w:rsid w:val="383FBE33"/>
    <w:rsid w:val="383FBE62"/>
    <w:rsid w:val="383FBEA8"/>
    <w:rsid w:val="3840021D"/>
    <w:rsid w:val="38401B4F"/>
    <w:rsid w:val="38404389"/>
    <w:rsid w:val="38404BA2"/>
    <w:rsid w:val="3840AE78"/>
    <w:rsid w:val="3840AF10"/>
    <w:rsid w:val="3840FE8A"/>
    <w:rsid w:val="384142B3"/>
    <w:rsid w:val="3841481F"/>
    <w:rsid w:val="3841937A"/>
    <w:rsid w:val="38419C14"/>
    <w:rsid w:val="3841A10F"/>
    <w:rsid w:val="38420B1B"/>
    <w:rsid w:val="3842660E"/>
    <w:rsid w:val="3842759C"/>
    <w:rsid w:val="38429567"/>
    <w:rsid w:val="3842A4E9"/>
    <w:rsid w:val="3842BDE0"/>
    <w:rsid w:val="3842D93D"/>
    <w:rsid w:val="3842DADD"/>
    <w:rsid w:val="38430843"/>
    <w:rsid w:val="3843CA35"/>
    <w:rsid w:val="3843D20B"/>
    <w:rsid w:val="384430DC"/>
    <w:rsid w:val="384458B6"/>
    <w:rsid w:val="38447F65"/>
    <w:rsid w:val="38448DEA"/>
    <w:rsid w:val="3844C286"/>
    <w:rsid w:val="3844CCB3"/>
    <w:rsid w:val="3845196B"/>
    <w:rsid w:val="38451B61"/>
    <w:rsid w:val="38459E07"/>
    <w:rsid w:val="3845FB0F"/>
    <w:rsid w:val="3845FBC9"/>
    <w:rsid w:val="38467505"/>
    <w:rsid w:val="38468100"/>
    <w:rsid w:val="38473CBC"/>
    <w:rsid w:val="38473DF7"/>
    <w:rsid w:val="38477BCF"/>
    <w:rsid w:val="38479DCE"/>
    <w:rsid w:val="3847EDB6"/>
    <w:rsid w:val="38480AD5"/>
    <w:rsid w:val="38488905"/>
    <w:rsid w:val="38488E73"/>
    <w:rsid w:val="38489046"/>
    <w:rsid w:val="3849438A"/>
    <w:rsid w:val="38498400"/>
    <w:rsid w:val="384984D5"/>
    <w:rsid w:val="384A1DFB"/>
    <w:rsid w:val="384A2C96"/>
    <w:rsid w:val="384A3338"/>
    <w:rsid w:val="384A8B54"/>
    <w:rsid w:val="384AB2CB"/>
    <w:rsid w:val="384AE99C"/>
    <w:rsid w:val="384AF76D"/>
    <w:rsid w:val="384B4DDB"/>
    <w:rsid w:val="384B67B0"/>
    <w:rsid w:val="384B7CE8"/>
    <w:rsid w:val="384BBDDF"/>
    <w:rsid w:val="384BC01F"/>
    <w:rsid w:val="384C3109"/>
    <w:rsid w:val="384C419B"/>
    <w:rsid w:val="384C64F1"/>
    <w:rsid w:val="384C8577"/>
    <w:rsid w:val="384CA35D"/>
    <w:rsid w:val="384CB937"/>
    <w:rsid w:val="384CD569"/>
    <w:rsid w:val="384CDFBE"/>
    <w:rsid w:val="384CF04B"/>
    <w:rsid w:val="384D3E95"/>
    <w:rsid w:val="384EB17A"/>
    <w:rsid w:val="384EC68F"/>
    <w:rsid w:val="384EE4DE"/>
    <w:rsid w:val="384EF4FE"/>
    <w:rsid w:val="384F4C8D"/>
    <w:rsid w:val="384FC10B"/>
    <w:rsid w:val="384FC7F6"/>
    <w:rsid w:val="384FD83F"/>
    <w:rsid w:val="384FE272"/>
    <w:rsid w:val="384FFB01"/>
    <w:rsid w:val="384FFE16"/>
    <w:rsid w:val="38503584"/>
    <w:rsid w:val="38505E64"/>
    <w:rsid w:val="385073EA"/>
    <w:rsid w:val="38508C20"/>
    <w:rsid w:val="3850B7C3"/>
    <w:rsid w:val="3850C686"/>
    <w:rsid w:val="3850DF93"/>
    <w:rsid w:val="3850F876"/>
    <w:rsid w:val="38513ED9"/>
    <w:rsid w:val="385143E4"/>
    <w:rsid w:val="3851696D"/>
    <w:rsid w:val="3851CB3D"/>
    <w:rsid w:val="38524850"/>
    <w:rsid w:val="385271AB"/>
    <w:rsid w:val="38528E50"/>
    <w:rsid w:val="3852A06A"/>
    <w:rsid w:val="3852AB4B"/>
    <w:rsid w:val="3852C469"/>
    <w:rsid w:val="3852EB8E"/>
    <w:rsid w:val="3852EF5B"/>
    <w:rsid w:val="3852F49A"/>
    <w:rsid w:val="38535029"/>
    <w:rsid w:val="38535AEB"/>
    <w:rsid w:val="385368D7"/>
    <w:rsid w:val="38537978"/>
    <w:rsid w:val="38540D76"/>
    <w:rsid w:val="385442F0"/>
    <w:rsid w:val="38545D14"/>
    <w:rsid w:val="3854A990"/>
    <w:rsid w:val="3854B890"/>
    <w:rsid w:val="3854D6AF"/>
    <w:rsid w:val="3855092B"/>
    <w:rsid w:val="38552FA1"/>
    <w:rsid w:val="3855406E"/>
    <w:rsid w:val="3855558D"/>
    <w:rsid w:val="385590BF"/>
    <w:rsid w:val="38560833"/>
    <w:rsid w:val="38560F94"/>
    <w:rsid w:val="385629E7"/>
    <w:rsid w:val="385636A7"/>
    <w:rsid w:val="38564C28"/>
    <w:rsid w:val="3856DCEA"/>
    <w:rsid w:val="3856EA20"/>
    <w:rsid w:val="385708C4"/>
    <w:rsid w:val="3857132C"/>
    <w:rsid w:val="38573CEC"/>
    <w:rsid w:val="3857A91D"/>
    <w:rsid w:val="385825DD"/>
    <w:rsid w:val="38584944"/>
    <w:rsid w:val="38584BE6"/>
    <w:rsid w:val="38588A18"/>
    <w:rsid w:val="38588B96"/>
    <w:rsid w:val="3858CEBD"/>
    <w:rsid w:val="38590F04"/>
    <w:rsid w:val="38593AFF"/>
    <w:rsid w:val="3859416C"/>
    <w:rsid w:val="385980B5"/>
    <w:rsid w:val="3859CF48"/>
    <w:rsid w:val="3859D162"/>
    <w:rsid w:val="3859FDD9"/>
    <w:rsid w:val="385A503A"/>
    <w:rsid w:val="385A68AE"/>
    <w:rsid w:val="385B4627"/>
    <w:rsid w:val="385B5984"/>
    <w:rsid w:val="385B602F"/>
    <w:rsid w:val="385B87EC"/>
    <w:rsid w:val="385BE93A"/>
    <w:rsid w:val="385BFB40"/>
    <w:rsid w:val="385CFB68"/>
    <w:rsid w:val="385D3D57"/>
    <w:rsid w:val="385DC0B0"/>
    <w:rsid w:val="385DD6F9"/>
    <w:rsid w:val="385E25E8"/>
    <w:rsid w:val="385E5901"/>
    <w:rsid w:val="385E62AD"/>
    <w:rsid w:val="385EB6B2"/>
    <w:rsid w:val="385EBAB4"/>
    <w:rsid w:val="385ED09A"/>
    <w:rsid w:val="385EF568"/>
    <w:rsid w:val="385F4EBD"/>
    <w:rsid w:val="385FAC61"/>
    <w:rsid w:val="38601380"/>
    <w:rsid w:val="3860144C"/>
    <w:rsid w:val="38607AE9"/>
    <w:rsid w:val="386086DC"/>
    <w:rsid w:val="3860971C"/>
    <w:rsid w:val="3860C85F"/>
    <w:rsid w:val="3860EE4F"/>
    <w:rsid w:val="3860F019"/>
    <w:rsid w:val="38611304"/>
    <w:rsid w:val="38612CC8"/>
    <w:rsid w:val="3861BD18"/>
    <w:rsid w:val="3862D80C"/>
    <w:rsid w:val="3862E225"/>
    <w:rsid w:val="3862FE60"/>
    <w:rsid w:val="3863191D"/>
    <w:rsid w:val="38633A2D"/>
    <w:rsid w:val="38634E4A"/>
    <w:rsid w:val="38637A35"/>
    <w:rsid w:val="3863A64D"/>
    <w:rsid w:val="386456D3"/>
    <w:rsid w:val="3864AE15"/>
    <w:rsid w:val="3864B9D5"/>
    <w:rsid w:val="3864DCBF"/>
    <w:rsid w:val="3864DFF0"/>
    <w:rsid w:val="38652C70"/>
    <w:rsid w:val="386532C7"/>
    <w:rsid w:val="3865337F"/>
    <w:rsid w:val="386533E2"/>
    <w:rsid w:val="38656F58"/>
    <w:rsid w:val="38657F6E"/>
    <w:rsid w:val="3865880D"/>
    <w:rsid w:val="386643A5"/>
    <w:rsid w:val="3867276E"/>
    <w:rsid w:val="38675AB8"/>
    <w:rsid w:val="38675CEB"/>
    <w:rsid w:val="3867D117"/>
    <w:rsid w:val="38683BC0"/>
    <w:rsid w:val="38683DCF"/>
    <w:rsid w:val="38686EA2"/>
    <w:rsid w:val="38687FC6"/>
    <w:rsid w:val="3868811D"/>
    <w:rsid w:val="38688384"/>
    <w:rsid w:val="38688645"/>
    <w:rsid w:val="3868FB2B"/>
    <w:rsid w:val="386918ED"/>
    <w:rsid w:val="38694ADF"/>
    <w:rsid w:val="38697E82"/>
    <w:rsid w:val="3869B842"/>
    <w:rsid w:val="3869C58D"/>
    <w:rsid w:val="386A7209"/>
    <w:rsid w:val="386A90A6"/>
    <w:rsid w:val="386B69E9"/>
    <w:rsid w:val="386B6D4B"/>
    <w:rsid w:val="386B8B69"/>
    <w:rsid w:val="386BAD8A"/>
    <w:rsid w:val="386BAF25"/>
    <w:rsid w:val="386BEB1F"/>
    <w:rsid w:val="386C38AD"/>
    <w:rsid w:val="386C5225"/>
    <w:rsid w:val="386CA29C"/>
    <w:rsid w:val="386CDF26"/>
    <w:rsid w:val="386CE1E3"/>
    <w:rsid w:val="386D0109"/>
    <w:rsid w:val="386D34B4"/>
    <w:rsid w:val="386D3931"/>
    <w:rsid w:val="386D4008"/>
    <w:rsid w:val="386D6ED6"/>
    <w:rsid w:val="386DBE7F"/>
    <w:rsid w:val="386DC980"/>
    <w:rsid w:val="386DFCCF"/>
    <w:rsid w:val="386E826B"/>
    <w:rsid w:val="386F05FC"/>
    <w:rsid w:val="386F28EE"/>
    <w:rsid w:val="386F6424"/>
    <w:rsid w:val="386FA033"/>
    <w:rsid w:val="386FB4FA"/>
    <w:rsid w:val="38707CD5"/>
    <w:rsid w:val="38708180"/>
    <w:rsid w:val="387081D8"/>
    <w:rsid w:val="3870F094"/>
    <w:rsid w:val="38710602"/>
    <w:rsid w:val="38716B95"/>
    <w:rsid w:val="38717BE3"/>
    <w:rsid w:val="3871A948"/>
    <w:rsid w:val="3871DEFF"/>
    <w:rsid w:val="38723176"/>
    <w:rsid w:val="38730DE3"/>
    <w:rsid w:val="38734AC7"/>
    <w:rsid w:val="3873684E"/>
    <w:rsid w:val="38739D56"/>
    <w:rsid w:val="3873A13C"/>
    <w:rsid w:val="3873B1A2"/>
    <w:rsid w:val="38741B78"/>
    <w:rsid w:val="38746040"/>
    <w:rsid w:val="38748E05"/>
    <w:rsid w:val="38748F32"/>
    <w:rsid w:val="3874F48C"/>
    <w:rsid w:val="3874FF7A"/>
    <w:rsid w:val="3875091B"/>
    <w:rsid w:val="3875131C"/>
    <w:rsid w:val="387520F1"/>
    <w:rsid w:val="38753B41"/>
    <w:rsid w:val="38759AF2"/>
    <w:rsid w:val="3875D11C"/>
    <w:rsid w:val="3875D12C"/>
    <w:rsid w:val="38760346"/>
    <w:rsid w:val="38760478"/>
    <w:rsid w:val="38762978"/>
    <w:rsid w:val="387665AF"/>
    <w:rsid w:val="38768087"/>
    <w:rsid w:val="387696B9"/>
    <w:rsid w:val="38777C7D"/>
    <w:rsid w:val="387786A8"/>
    <w:rsid w:val="3877918D"/>
    <w:rsid w:val="3877AA1F"/>
    <w:rsid w:val="3877B665"/>
    <w:rsid w:val="3877BD80"/>
    <w:rsid w:val="3877DDAC"/>
    <w:rsid w:val="3877E7EE"/>
    <w:rsid w:val="3877EE51"/>
    <w:rsid w:val="3878338F"/>
    <w:rsid w:val="38783B3F"/>
    <w:rsid w:val="3878540C"/>
    <w:rsid w:val="3878F8A5"/>
    <w:rsid w:val="3878FD04"/>
    <w:rsid w:val="38792A90"/>
    <w:rsid w:val="38794904"/>
    <w:rsid w:val="38795961"/>
    <w:rsid w:val="387959CD"/>
    <w:rsid w:val="3879DDFA"/>
    <w:rsid w:val="387A2548"/>
    <w:rsid w:val="387A4247"/>
    <w:rsid w:val="387A510D"/>
    <w:rsid w:val="387A719C"/>
    <w:rsid w:val="387A7273"/>
    <w:rsid w:val="387A74D3"/>
    <w:rsid w:val="387A9CBC"/>
    <w:rsid w:val="387B270F"/>
    <w:rsid w:val="387B31B6"/>
    <w:rsid w:val="387B3E7D"/>
    <w:rsid w:val="387B745A"/>
    <w:rsid w:val="387B8F10"/>
    <w:rsid w:val="387BAA5A"/>
    <w:rsid w:val="387BBB28"/>
    <w:rsid w:val="387BE3ED"/>
    <w:rsid w:val="387C81D3"/>
    <w:rsid w:val="387CD02A"/>
    <w:rsid w:val="387D36BE"/>
    <w:rsid w:val="387D86E8"/>
    <w:rsid w:val="387D89B4"/>
    <w:rsid w:val="387DD447"/>
    <w:rsid w:val="387DFE7B"/>
    <w:rsid w:val="387E26DE"/>
    <w:rsid w:val="387E3EBE"/>
    <w:rsid w:val="387ED5F0"/>
    <w:rsid w:val="387EFEE0"/>
    <w:rsid w:val="387F0B01"/>
    <w:rsid w:val="387F43B7"/>
    <w:rsid w:val="387F56E4"/>
    <w:rsid w:val="387F8BA5"/>
    <w:rsid w:val="387F94A2"/>
    <w:rsid w:val="387F96FA"/>
    <w:rsid w:val="387FBBD8"/>
    <w:rsid w:val="387FF6A1"/>
    <w:rsid w:val="387FFB6A"/>
    <w:rsid w:val="38801635"/>
    <w:rsid w:val="38803872"/>
    <w:rsid w:val="388056CD"/>
    <w:rsid w:val="38807C5A"/>
    <w:rsid w:val="3880B450"/>
    <w:rsid w:val="3880C4A4"/>
    <w:rsid w:val="3880DEC2"/>
    <w:rsid w:val="3880F262"/>
    <w:rsid w:val="388106AB"/>
    <w:rsid w:val="38811D6B"/>
    <w:rsid w:val="3881201E"/>
    <w:rsid w:val="38813820"/>
    <w:rsid w:val="38813C6D"/>
    <w:rsid w:val="388165B0"/>
    <w:rsid w:val="38816AA6"/>
    <w:rsid w:val="3881A8E3"/>
    <w:rsid w:val="3881A907"/>
    <w:rsid w:val="38820574"/>
    <w:rsid w:val="38823488"/>
    <w:rsid w:val="3882CEF1"/>
    <w:rsid w:val="3882DFC8"/>
    <w:rsid w:val="3882E1DD"/>
    <w:rsid w:val="3882F812"/>
    <w:rsid w:val="38836F3C"/>
    <w:rsid w:val="3883BC0E"/>
    <w:rsid w:val="3884137C"/>
    <w:rsid w:val="3884D437"/>
    <w:rsid w:val="3884F26F"/>
    <w:rsid w:val="3884F2C6"/>
    <w:rsid w:val="38853549"/>
    <w:rsid w:val="388570D1"/>
    <w:rsid w:val="388571D9"/>
    <w:rsid w:val="3885CB0C"/>
    <w:rsid w:val="3885E3CF"/>
    <w:rsid w:val="38862E82"/>
    <w:rsid w:val="38865DF9"/>
    <w:rsid w:val="388667A0"/>
    <w:rsid w:val="38866827"/>
    <w:rsid w:val="3886DADE"/>
    <w:rsid w:val="3886F3A8"/>
    <w:rsid w:val="3886FA29"/>
    <w:rsid w:val="38872778"/>
    <w:rsid w:val="38875EAA"/>
    <w:rsid w:val="388765D6"/>
    <w:rsid w:val="38879FBF"/>
    <w:rsid w:val="38882CB2"/>
    <w:rsid w:val="38883A04"/>
    <w:rsid w:val="38885665"/>
    <w:rsid w:val="3888C75F"/>
    <w:rsid w:val="388906E2"/>
    <w:rsid w:val="38897BB7"/>
    <w:rsid w:val="3889A8F1"/>
    <w:rsid w:val="3889B695"/>
    <w:rsid w:val="3889DF65"/>
    <w:rsid w:val="388A3262"/>
    <w:rsid w:val="388AC970"/>
    <w:rsid w:val="388AD289"/>
    <w:rsid w:val="388AE552"/>
    <w:rsid w:val="388B1DFE"/>
    <w:rsid w:val="388B4245"/>
    <w:rsid w:val="388B8688"/>
    <w:rsid w:val="388B8A5D"/>
    <w:rsid w:val="388BA0D6"/>
    <w:rsid w:val="388BD88F"/>
    <w:rsid w:val="388C0108"/>
    <w:rsid w:val="388C281A"/>
    <w:rsid w:val="388C30AE"/>
    <w:rsid w:val="388C837A"/>
    <w:rsid w:val="388CE2C8"/>
    <w:rsid w:val="388D1019"/>
    <w:rsid w:val="388D60E2"/>
    <w:rsid w:val="388D76A4"/>
    <w:rsid w:val="388DCA7E"/>
    <w:rsid w:val="388DD325"/>
    <w:rsid w:val="388DE2FF"/>
    <w:rsid w:val="388DE643"/>
    <w:rsid w:val="388E0B97"/>
    <w:rsid w:val="388E8728"/>
    <w:rsid w:val="388E8A64"/>
    <w:rsid w:val="388E9A17"/>
    <w:rsid w:val="388EC792"/>
    <w:rsid w:val="388F22FB"/>
    <w:rsid w:val="388F3019"/>
    <w:rsid w:val="38911EEB"/>
    <w:rsid w:val="3891774C"/>
    <w:rsid w:val="38920903"/>
    <w:rsid w:val="38928139"/>
    <w:rsid w:val="38929A71"/>
    <w:rsid w:val="3893794B"/>
    <w:rsid w:val="3893E070"/>
    <w:rsid w:val="389405F4"/>
    <w:rsid w:val="38940FE9"/>
    <w:rsid w:val="3894301B"/>
    <w:rsid w:val="38944A16"/>
    <w:rsid w:val="3894AA8F"/>
    <w:rsid w:val="3894AD01"/>
    <w:rsid w:val="38951F65"/>
    <w:rsid w:val="38960E2B"/>
    <w:rsid w:val="38961F3A"/>
    <w:rsid w:val="38964A10"/>
    <w:rsid w:val="38965587"/>
    <w:rsid w:val="3896DC75"/>
    <w:rsid w:val="3896F3E2"/>
    <w:rsid w:val="38972C10"/>
    <w:rsid w:val="38979A27"/>
    <w:rsid w:val="3897D66F"/>
    <w:rsid w:val="3897D97D"/>
    <w:rsid w:val="3897EFC8"/>
    <w:rsid w:val="3898160F"/>
    <w:rsid w:val="38983B08"/>
    <w:rsid w:val="3898787D"/>
    <w:rsid w:val="38988359"/>
    <w:rsid w:val="3898E68B"/>
    <w:rsid w:val="389950D7"/>
    <w:rsid w:val="389978A1"/>
    <w:rsid w:val="3899A1F1"/>
    <w:rsid w:val="3899BEAA"/>
    <w:rsid w:val="3899C279"/>
    <w:rsid w:val="389A8F78"/>
    <w:rsid w:val="389A9D17"/>
    <w:rsid w:val="389AC1F4"/>
    <w:rsid w:val="389AEF5C"/>
    <w:rsid w:val="389AFD56"/>
    <w:rsid w:val="389B2ABF"/>
    <w:rsid w:val="389B30E0"/>
    <w:rsid w:val="389B7833"/>
    <w:rsid w:val="389C67A1"/>
    <w:rsid w:val="389CC1B8"/>
    <w:rsid w:val="389D13B7"/>
    <w:rsid w:val="389D600C"/>
    <w:rsid w:val="389D6DA6"/>
    <w:rsid w:val="389DB8B6"/>
    <w:rsid w:val="389E96D2"/>
    <w:rsid w:val="389EA9D2"/>
    <w:rsid w:val="389EE5DB"/>
    <w:rsid w:val="389F27A6"/>
    <w:rsid w:val="389F324E"/>
    <w:rsid w:val="389F39E6"/>
    <w:rsid w:val="389F6188"/>
    <w:rsid w:val="389F74D6"/>
    <w:rsid w:val="389F7D77"/>
    <w:rsid w:val="389FB566"/>
    <w:rsid w:val="389FCF9A"/>
    <w:rsid w:val="389FE459"/>
    <w:rsid w:val="38A08150"/>
    <w:rsid w:val="38A10A70"/>
    <w:rsid w:val="38A145D0"/>
    <w:rsid w:val="38A2681D"/>
    <w:rsid w:val="38A30A80"/>
    <w:rsid w:val="38A31DE2"/>
    <w:rsid w:val="38A326D5"/>
    <w:rsid w:val="38A3754F"/>
    <w:rsid w:val="38A38F03"/>
    <w:rsid w:val="38A3AFA1"/>
    <w:rsid w:val="38A3EC2D"/>
    <w:rsid w:val="38A3FBCA"/>
    <w:rsid w:val="38A4041C"/>
    <w:rsid w:val="38A45454"/>
    <w:rsid w:val="38A4C2D0"/>
    <w:rsid w:val="38A502D0"/>
    <w:rsid w:val="38A53B1C"/>
    <w:rsid w:val="38A57C4C"/>
    <w:rsid w:val="38A59C0A"/>
    <w:rsid w:val="38A59EF0"/>
    <w:rsid w:val="38A63E08"/>
    <w:rsid w:val="38A68CC9"/>
    <w:rsid w:val="38A691D8"/>
    <w:rsid w:val="38A6CE38"/>
    <w:rsid w:val="38A73272"/>
    <w:rsid w:val="38A76912"/>
    <w:rsid w:val="38A76DC6"/>
    <w:rsid w:val="38A78980"/>
    <w:rsid w:val="38A7DA8E"/>
    <w:rsid w:val="38A82181"/>
    <w:rsid w:val="38A82657"/>
    <w:rsid w:val="38A88CE0"/>
    <w:rsid w:val="38A8A2C5"/>
    <w:rsid w:val="38A8C1C7"/>
    <w:rsid w:val="38A8C78F"/>
    <w:rsid w:val="38A8E9E6"/>
    <w:rsid w:val="38A8F4F9"/>
    <w:rsid w:val="38A8FED8"/>
    <w:rsid w:val="38A9086F"/>
    <w:rsid w:val="38A90A69"/>
    <w:rsid w:val="38A93CDA"/>
    <w:rsid w:val="38A9A0F6"/>
    <w:rsid w:val="38A9C93D"/>
    <w:rsid w:val="38A9F0C8"/>
    <w:rsid w:val="38A9FED1"/>
    <w:rsid w:val="38AA17AF"/>
    <w:rsid w:val="38AAA436"/>
    <w:rsid w:val="38AB2B17"/>
    <w:rsid w:val="38AB92AB"/>
    <w:rsid w:val="38ABDD6C"/>
    <w:rsid w:val="38ABE082"/>
    <w:rsid w:val="38AC1208"/>
    <w:rsid w:val="38AC6169"/>
    <w:rsid w:val="38ACB491"/>
    <w:rsid w:val="38ACC688"/>
    <w:rsid w:val="38ACD606"/>
    <w:rsid w:val="38AD08EF"/>
    <w:rsid w:val="38AD20F3"/>
    <w:rsid w:val="38AD47BD"/>
    <w:rsid w:val="38AD4C7C"/>
    <w:rsid w:val="38AD7A45"/>
    <w:rsid w:val="38AD7AE4"/>
    <w:rsid w:val="38AD88D3"/>
    <w:rsid w:val="38ADD195"/>
    <w:rsid w:val="38ADEA0E"/>
    <w:rsid w:val="38AE03B7"/>
    <w:rsid w:val="38AE3044"/>
    <w:rsid w:val="38AE305F"/>
    <w:rsid w:val="38AE367C"/>
    <w:rsid w:val="38AE5E7C"/>
    <w:rsid w:val="38AEA73A"/>
    <w:rsid w:val="38AEE55F"/>
    <w:rsid w:val="38AF146E"/>
    <w:rsid w:val="38AF5353"/>
    <w:rsid w:val="38AF6AFE"/>
    <w:rsid w:val="38AF7DE2"/>
    <w:rsid w:val="38B0063D"/>
    <w:rsid w:val="38B012B6"/>
    <w:rsid w:val="38B034F5"/>
    <w:rsid w:val="38B05B95"/>
    <w:rsid w:val="38B07B52"/>
    <w:rsid w:val="38B129CD"/>
    <w:rsid w:val="38B12D1F"/>
    <w:rsid w:val="38B15A3D"/>
    <w:rsid w:val="38B1ACD7"/>
    <w:rsid w:val="38B1B5AD"/>
    <w:rsid w:val="38B20C4C"/>
    <w:rsid w:val="38B2119D"/>
    <w:rsid w:val="38B2749E"/>
    <w:rsid w:val="38B2B38B"/>
    <w:rsid w:val="38B3056D"/>
    <w:rsid w:val="38B339A0"/>
    <w:rsid w:val="38B35988"/>
    <w:rsid w:val="38B389A7"/>
    <w:rsid w:val="38B38A76"/>
    <w:rsid w:val="38B393BC"/>
    <w:rsid w:val="38B3C3FD"/>
    <w:rsid w:val="38B3CD8B"/>
    <w:rsid w:val="38B4A747"/>
    <w:rsid w:val="38B54486"/>
    <w:rsid w:val="38B5559C"/>
    <w:rsid w:val="38B55BE0"/>
    <w:rsid w:val="38B591CC"/>
    <w:rsid w:val="38B59B5A"/>
    <w:rsid w:val="38B5D2AE"/>
    <w:rsid w:val="38B5FD6B"/>
    <w:rsid w:val="38B5FEFB"/>
    <w:rsid w:val="38B605EC"/>
    <w:rsid w:val="38B7832E"/>
    <w:rsid w:val="38B7D5F7"/>
    <w:rsid w:val="38B7FB7F"/>
    <w:rsid w:val="38B803BF"/>
    <w:rsid w:val="38B910EF"/>
    <w:rsid w:val="38B9158F"/>
    <w:rsid w:val="38B97C43"/>
    <w:rsid w:val="38B994FF"/>
    <w:rsid w:val="38B9D6AF"/>
    <w:rsid w:val="38BA27E2"/>
    <w:rsid w:val="38BA2B85"/>
    <w:rsid w:val="38BA34F3"/>
    <w:rsid w:val="38BA4673"/>
    <w:rsid w:val="38BA88EE"/>
    <w:rsid w:val="38BA9BC3"/>
    <w:rsid w:val="38BAA850"/>
    <w:rsid w:val="38BB07D9"/>
    <w:rsid w:val="38BBB3BC"/>
    <w:rsid w:val="38BBE9EB"/>
    <w:rsid w:val="38BC0D30"/>
    <w:rsid w:val="38BC2B76"/>
    <w:rsid w:val="38BC57AA"/>
    <w:rsid w:val="38BC7C3A"/>
    <w:rsid w:val="38BC80E4"/>
    <w:rsid w:val="38BC8F4C"/>
    <w:rsid w:val="38BC9906"/>
    <w:rsid w:val="38BCB537"/>
    <w:rsid w:val="38BCC4CF"/>
    <w:rsid w:val="38BCDB68"/>
    <w:rsid w:val="38BD2E0C"/>
    <w:rsid w:val="38BDC486"/>
    <w:rsid w:val="38BE10D3"/>
    <w:rsid w:val="38BEFE24"/>
    <w:rsid w:val="38BF4090"/>
    <w:rsid w:val="38BF5751"/>
    <w:rsid w:val="38BF7F82"/>
    <w:rsid w:val="38BF895E"/>
    <w:rsid w:val="38BF9134"/>
    <w:rsid w:val="38BF9D98"/>
    <w:rsid w:val="38BFA370"/>
    <w:rsid w:val="38BFDD17"/>
    <w:rsid w:val="38BFF988"/>
    <w:rsid w:val="38C01DBE"/>
    <w:rsid w:val="38C03595"/>
    <w:rsid w:val="38C06F97"/>
    <w:rsid w:val="38C0E57B"/>
    <w:rsid w:val="38C0FF6D"/>
    <w:rsid w:val="38C15F9E"/>
    <w:rsid w:val="38C19C0C"/>
    <w:rsid w:val="38C1F04D"/>
    <w:rsid w:val="38C1F9CA"/>
    <w:rsid w:val="38C20ABE"/>
    <w:rsid w:val="38C2C630"/>
    <w:rsid w:val="38C2D4DE"/>
    <w:rsid w:val="38C30DD3"/>
    <w:rsid w:val="38C32D9E"/>
    <w:rsid w:val="38C32E4B"/>
    <w:rsid w:val="38C333EF"/>
    <w:rsid w:val="38C34238"/>
    <w:rsid w:val="38C375AE"/>
    <w:rsid w:val="38C37DA8"/>
    <w:rsid w:val="38C3FF54"/>
    <w:rsid w:val="38C4242A"/>
    <w:rsid w:val="38C4829B"/>
    <w:rsid w:val="38C4BD91"/>
    <w:rsid w:val="38C4CA1C"/>
    <w:rsid w:val="38C4D849"/>
    <w:rsid w:val="38C4F376"/>
    <w:rsid w:val="38C52C8C"/>
    <w:rsid w:val="38C605DE"/>
    <w:rsid w:val="38C69182"/>
    <w:rsid w:val="38C6A94E"/>
    <w:rsid w:val="38C6E350"/>
    <w:rsid w:val="38C70D67"/>
    <w:rsid w:val="38C736C2"/>
    <w:rsid w:val="38C73C14"/>
    <w:rsid w:val="38C78759"/>
    <w:rsid w:val="38C7A983"/>
    <w:rsid w:val="38C7B4C0"/>
    <w:rsid w:val="38C7DA8B"/>
    <w:rsid w:val="38C7E18C"/>
    <w:rsid w:val="38C7EF21"/>
    <w:rsid w:val="38C80464"/>
    <w:rsid w:val="38C84092"/>
    <w:rsid w:val="38C872D1"/>
    <w:rsid w:val="38C8C81C"/>
    <w:rsid w:val="38C8E13C"/>
    <w:rsid w:val="38C9F1AD"/>
    <w:rsid w:val="38CA2B57"/>
    <w:rsid w:val="38CA2EC2"/>
    <w:rsid w:val="38CA5099"/>
    <w:rsid w:val="38CA9C4E"/>
    <w:rsid w:val="38CABD4B"/>
    <w:rsid w:val="38CACB8E"/>
    <w:rsid w:val="38CAEB06"/>
    <w:rsid w:val="38CB033D"/>
    <w:rsid w:val="38CB3A28"/>
    <w:rsid w:val="38CB41B3"/>
    <w:rsid w:val="38CBA770"/>
    <w:rsid w:val="38CBAFF8"/>
    <w:rsid w:val="38CBC860"/>
    <w:rsid w:val="38CC47D8"/>
    <w:rsid w:val="38CC6EE5"/>
    <w:rsid w:val="38CC911F"/>
    <w:rsid w:val="38CC962F"/>
    <w:rsid w:val="38CCA0E3"/>
    <w:rsid w:val="38CCA40A"/>
    <w:rsid w:val="38CCC292"/>
    <w:rsid w:val="38CCEBFD"/>
    <w:rsid w:val="38CD3830"/>
    <w:rsid w:val="38CD56A3"/>
    <w:rsid w:val="38CD904B"/>
    <w:rsid w:val="38CD93A7"/>
    <w:rsid w:val="38CD99A8"/>
    <w:rsid w:val="38CD9BA2"/>
    <w:rsid w:val="38CE268D"/>
    <w:rsid w:val="38CE2BCC"/>
    <w:rsid w:val="38CE3BF7"/>
    <w:rsid w:val="38CE4A8D"/>
    <w:rsid w:val="38CE4ED5"/>
    <w:rsid w:val="38CE616D"/>
    <w:rsid w:val="38CE70F9"/>
    <w:rsid w:val="38CE9F8D"/>
    <w:rsid w:val="38CEF092"/>
    <w:rsid w:val="38CF0520"/>
    <w:rsid w:val="38CF0C36"/>
    <w:rsid w:val="38CF41AD"/>
    <w:rsid w:val="38CF433E"/>
    <w:rsid w:val="38CF7CD9"/>
    <w:rsid w:val="38CF896C"/>
    <w:rsid w:val="38D02677"/>
    <w:rsid w:val="38D045C3"/>
    <w:rsid w:val="38D04CE7"/>
    <w:rsid w:val="38D0653B"/>
    <w:rsid w:val="38D07EF2"/>
    <w:rsid w:val="38D0CA1A"/>
    <w:rsid w:val="38D0D055"/>
    <w:rsid w:val="38D1109D"/>
    <w:rsid w:val="38D1260C"/>
    <w:rsid w:val="38D18501"/>
    <w:rsid w:val="38D189A4"/>
    <w:rsid w:val="38D1B987"/>
    <w:rsid w:val="38D1C38E"/>
    <w:rsid w:val="38D1E5FD"/>
    <w:rsid w:val="38D1FEBD"/>
    <w:rsid w:val="38D208E0"/>
    <w:rsid w:val="38D21B62"/>
    <w:rsid w:val="38D2442D"/>
    <w:rsid w:val="38D2DC7E"/>
    <w:rsid w:val="38D2DF13"/>
    <w:rsid w:val="38D2E1DC"/>
    <w:rsid w:val="38D2E248"/>
    <w:rsid w:val="38D2E375"/>
    <w:rsid w:val="38D2FFF1"/>
    <w:rsid w:val="38D34CB4"/>
    <w:rsid w:val="38D35B66"/>
    <w:rsid w:val="38D40044"/>
    <w:rsid w:val="38D46C2C"/>
    <w:rsid w:val="38D49EE1"/>
    <w:rsid w:val="38D4AD14"/>
    <w:rsid w:val="38D4D7D3"/>
    <w:rsid w:val="38D4FAF4"/>
    <w:rsid w:val="38D545D2"/>
    <w:rsid w:val="38D58D16"/>
    <w:rsid w:val="38D5B868"/>
    <w:rsid w:val="38D5FC96"/>
    <w:rsid w:val="38D602DE"/>
    <w:rsid w:val="38D68549"/>
    <w:rsid w:val="38D69D3A"/>
    <w:rsid w:val="38D6FA2F"/>
    <w:rsid w:val="38D774D0"/>
    <w:rsid w:val="38D79A03"/>
    <w:rsid w:val="38D7BAA3"/>
    <w:rsid w:val="38D7DD1A"/>
    <w:rsid w:val="38D7F59F"/>
    <w:rsid w:val="38D90883"/>
    <w:rsid w:val="38D91FF4"/>
    <w:rsid w:val="38D98227"/>
    <w:rsid w:val="38D99B56"/>
    <w:rsid w:val="38D9A3FB"/>
    <w:rsid w:val="38D9B6BF"/>
    <w:rsid w:val="38D9C2FD"/>
    <w:rsid w:val="38D9CA3E"/>
    <w:rsid w:val="38D9ED04"/>
    <w:rsid w:val="38DA031F"/>
    <w:rsid w:val="38DA51A2"/>
    <w:rsid w:val="38DABD99"/>
    <w:rsid w:val="38DAC0F5"/>
    <w:rsid w:val="38DB2267"/>
    <w:rsid w:val="38DBA230"/>
    <w:rsid w:val="38DBA3CE"/>
    <w:rsid w:val="38DBF87A"/>
    <w:rsid w:val="38DBF89D"/>
    <w:rsid w:val="38DC2DCE"/>
    <w:rsid w:val="38DC5140"/>
    <w:rsid w:val="38DC773B"/>
    <w:rsid w:val="38DCDBED"/>
    <w:rsid w:val="38DCF907"/>
    <w:rsid w:val="38DD0B4C"/>
    <w:rsid w:val="38DD1F30"/>
    <w:rsid w:val="38DD2789"/>
    <w:rsid w:val="38DD3277"/>
    <w:rsid w:val="38DD4686"/>
    <w:rsid w:val="38DD9EAF"/>
    <w:rsid w:val="38DDA5EC"/>
    <w:rsid w:val="38DDAA55"/>
    <w:rsid w:val="38DDAE84"/>
    <w:rsid w:val="38DDC90A"/>
    <w:rsid w:val="38DDD67D"/>
    <w:rsid w:val="38DDEB30"/>
    <w:rsid w:val="38DDFCDC"/>
    <w:rsid w:val="38DE050F"/>
    <w:rsid w:val="38DE3D93"/>
    <w:rsid w:val="38DE530B"/>
    <w:rsid w:val="38DEE269"/>
    <w:rsid w:val="38DEED5E"/>
    <w:rsid w:val="38DF18D6"/>
    <w:rsid w:val="38DF9587"/>
    <w:rsid w:val="38DFD52C"/>
    <w:rsid w:val="38DFD5AC"/>
    <w:rsid w:val="38E040BF"/>
    <w:rsid w:val="38E0453E"/>
    <w:rsid w:val="38E056AF"/>
    <w:rsid w:val="38E085B1"/>
    <w:rsid w:val="38E0868B"/>
    <w:rsid w:val="38E0C5C6"/>
    <w:rsid w:val="38E0CEBE"/>
    <w:rsid w:val="38E1321F"/>
    <w:rsid w:val="38E13ECE"/>
    <w:rsid w:val="38E1752B"/>
    <w:rsid w:val="38E179DF"/>
    <w:rsid w:val="38E1843E"/>
    <w:rsid w:val="38E1A5B5"/>
    <w:rsid w:val="38E1CD58"/>
    <w:rsid w:val="38E1E5B1"/>
    <w:rsid w:val="38E1E6B8"/>
    <w:rsid w:val="38E1F734"/>
    <w:rsid w:val="38E224D8"/>
    <w:rsid w:val="38E245FA"/>
    <w:rsid w:val="38E25331"/>
    <w:rsid w:val="38E2B5EC"/>
    <w:rsid w:val="38E2DB94"/>
    <w:rsid w:val="38E3340E"/>
    <w:rsid w:val="38E34448"/>
    <w:rsid w:val="38E35971"/>
    <w:rsid w:val="38E361CC"/>
    <w:rsid w:val="38E380D3"/>
    <w:rsid w:val="38E3ACD0"/>
    <w:rsid w:val="38E3B9CA"/>
    <w:rsid w:val="38E3C708"/>
    <w:rsid w:val="38E3C76A"/>
    <w:rsid w:val="38E3C80C"/>
    <w:rsid w:val="38E3D514"/>
    <w:rsid w:val="38E4205B"/>
    <w:rsid w:val="38E45120"/>
    <w:rsid w:val="38E4622C"/>
    <w:rsid w:val="38E48FCF"/>
    <w:rsid w:val="38E4CAEA"/>
    <w:rsid w:val="38E4FF65"/>
    <w:rsid w:val="38E50B98"/>
    <w:rsid w:val="38E56B0C"/>
    <w:rsid w:val="38E56CD4"/>
    <w:rsid w:val="38E5890D"/>
    <w:rsid w:val="38E5A4DE"/>
    <w:rsid w:val="38E5AC77"/>
    <w:rsid w:val="38E5D7BB"/>
    <w:rsid w:val="38E619CF"/>
    <w:rsid w:val="38E63E89"/>
    <w:rsid w:val="38E642D1"/>
    <w:rsid w:val="38E64FBA"/>
    <w:rsid w:val="38E66B54"/>
    <w:rsid w:val="38E68690"/>
    <w:rsid w:val="38E71581"/>
    <w:rsid w:val="38E77B61"/>
    <w:rsid w:val="38E7D674"/>
    <w:rsid w:val="38E7E8CC"/>
    <w:rsid w:val="38E80A48"/>
    <w:rsid w:val="38E8AD12"/>
    <w:rsid w:val="38E8DC6C"/>
    <w:rsid w:val="38E8DC8A"/>
    <w:rsid w:val="38E92F86"/>
    <w:rsid w:val="38E94F39"/>
    <w:rsid w:val="38E956D6"/>
    <w:rsid w:val="38E9BC50"/>
    <w:rsid w:val="38E9BF6A"/>
    <w:rsid w:val="38E9F138"/>
    <w:rsid w:val="38EA285C"/>
    <w:rsid w:val="38EA9322"/>
    <w:rsid w:val="38EB03EF"/>
    <w:rsid w:val="38EB7523"/>
    <w:rsid w:val="38EB87A5"/>
    <w:rsid w:val="38EB9DA6"/>
    <w:rsid w:val="38EBDCFD"/>
    <w:rsid w:val="38EBDD7C"/>
    <w:rsid w:val="38EBE4D0"/>
    <w:rsid w:val="38EC07E3"/>
    <w:rsid w:val="38EC3530"/>
    <w:rsid w:val="38EC4904"/>
    <w:rsid w:val="38EC5274"/>
    <w:rsid w:val="38EC9741"/>
    <w:rsid w:val="38ECE8D4"/>
    <w:rsid w:val="38ECFCEB"/>
    <w:rsid w:val="38ED21E9"/>
    <w:rsid w:val="38ED2641"/>
    <w:rsid w:val="38ED4448"/>
    <w:rsid w:val="38ED4AA5"/>
    <w:rsid w:val="38ED6304"/>
    <w:rsid w:val="38ED7325"/>
    <w:rsid w:val="38EDA400"/>
    <w:rsid w:val="38EDE8F1"/>
    <w:rsid w:val="38EE39B2"/>
    <w:rsid w:val="38EE5DCB"/>
    <w:rsid w:val="38EE728C"/>
    <w:rsid w:val="38EEA5A2"/>
    <w:rsid w:val="38EEC518"/>
    <w:rsid w:val="38EF33FE"/>
    <w:rsid w:val="38EF6AC4"/>
    <w:rsid w:val="38EFB586"/>
    <w:rsid w:val="38F03D33"/>
    <w:rsid w:val="38F096F7"/>
    <w:rsid w:val="38F0AE5D"/>
    <w:rsid w:val="38F0AF0E"/>
    <w:rsid w:val="38F0BECD"/>
    <w:rsid w:val="38F0C02A"/>
    <w:rsid w:val="38F0D5D1"/>
    <w:rsid w:val="38F0DF23"/>
    <w:rsid w:val="38F0F9FE"/>
    <w:rsid w:val="38F15A5D"/>
    <w:rsid w:val="38F16B5C"/>
    <w:rsid w:val="38F173DC"/>
    <w:rsid w:val="38F17F7D"/>
    <w:rsid w:val="38F1AAE0"/>
    <w:rsid w:val="38F1B3F9"/>
    <w:rsid w:val="38F1E38F"/>
    <w:rsid w:val="38F1EC85"/>
    <w:rsid w:val="38F20E01"/>
    <w:rsid w:val="38F226C1"/>
    <w:rsid w:val="38F25EC9"/>
    <w:rsid w:val="38F28B66"/>
    <w:rsid w:val="38F34AE7"/>
    <w:rsid w:val="38F35638"/>
    <w:rsid w:val="38F35B57"/>
    <w:rsid w:val="38F35D36"/>
    <w:rsid w:val="38F3B154"/>
    <w:rsid w:val="38F436CA"/>
    <w:rsid w:val="38F49DF6"/>
    <w:rsid w:val="38F4C50F"/>
    <w:rsid w:val="38F4D692"/>
    <w:rsid w:val="38F5B3DA"/>
    <w:rsid w:val="38F5BE59"/>
    <w:rsid w:val="38F5BF6D"/>
    <w:rsid w:val="38F5C4BE"/>
    <w:rsid w:val="38F5C7BB"/>
    <w:rsid w:val="38F64A27"/>
    <w:rsid w:val="38F64EE1"/>
    <w:rsid w:val="38F66987"/>
    <w:rsid w:val="38F6AA06"/>
    <w:rsid w:val="38F6FDD4"/>
    <w:rsid w:val="38F705AF"/>
    <w:rsid w:val="38F76C3E"/>
    <w:rsid w:val="38F79874"/>
    <w:rsid w:val="38F7B6DC"/>
    <w:rsid w:val="38F7F09C"/>
    <w:rsid w:val="38F8404D"/>
    <w:rsid w:val="38F88560"/>
    <w:rsid w:val="38F8E845"/>
    <w:rsid w:val="38F8F961"/>
    <w:rsid w:val="38F90339"/>
    <w:rsid w:val="38F92F41"/>
    <w:rsid w:val="38F95ED9"/>
    <w:rsid w:val="38F98AD7"/>
    <w:rsid w:val="38F9DD38"/>
    <w:rsid w:val="38F9E409"/>
    <w:rsid w:val="38FA0D5F"/>
    <w:rsid w:val="38FA62BE"/>
    <w:rsid w:val="38FB0AA0"/>
    <w:rsid w:val="38FB0E62"/>
    <w:rsid w:val="38FB160E"/>
    <w:rsid w:val="38FB574A"/>
    <w:rsid w:val="38FB62F2"/>
    <w:rsid w:val="38FBC92A"/>
    <w:rsid w:val="38FBD8AD"/>
    <w:rsid w:val="38FBDB31"/>
    <w:rsid w:val="38FBDD31"/>
    <w:rsid w:val="38FC110E"/>
    <w:rsid w:val="38FC1818"/>
    <w:rsid w:val="38FC19DA"/>
    <w:rsid w:val="38FC370B"/>
    <w:rsid w:val="38FC37AD"/>
    <w:rsid w:val="38FC7A32"/>
    <w:rsid w:val="38FC85CC"/>
    <w:rsid w:val="38FC9667"/>
    <w:rsid w:val="38FC9FC5"/>
    <w:rsid w:val="38FCD5A3"/>
    <w:rsid w:val="38FCE730"/>
    <w:rsid w:val="38FD2162"/>
    <w:rsid w:val="38FE500B"/>
    <w:rsid w:val="38FE54B1"/>
    <w:rsid w:val="38FFD238"/>
    <w:rsid w:val="38FFE196"/>
    <w:rsid w:val="39003C0B"/>
    <w:rsid w:val="3900442F"/>
    <w:rsid w:val="39008918"/>
    <w:rsid w:val="3900A975"/>
    <w:rsid w:val="3901AC13"/>
    <w:rsid w:val="3901AD62"/>
    <w:rsid w:val="3901D046"/>
    <w:rsid w:val="3901E20A"/>
    <w:rsid w:val="39024E0B"/>
    <w:rsid w:val="3902AA96"/>
    <w:rsid w:val="3902DAC8"/>
    <w:rsid w:val="39033662"/>
    <w:rsid w:val="3903399A"/>
    <w:rsid w:val="39037CB8"/>
    <w:rsid w:val="39039AF1"/>
    <w:rsid w:val="3903DBB4"/>
    <w:rsid w:val="3903E292"/>
    <w:rsid w:val="3903F84A"/>
    <w:rsid w:val="3903FEB5"/>
    <w:rsid w:val="39042126"/>
    <w:rsid w:val="39044770"/>
    <w:rsid w:val="39044E31"/>
    <w:rsid w:val="3904983B"/>
    <w:rsid w:val="3904C0C2"/>
    <w:rsid w:val="39054DCC"/>
    <w:rsid w:val="390580A2"/>
    <w:rsid w:val="3905BC3E"/>
    <w:rsid w:val="39060F73"/>
    <w:rsid w:val="39062C37"/>
    <w:rsid w:val="39064EFC"/>
    <w:rsid w:val="390659F7"/>
    <w:rsid w:val="3906A375"/>
    <w:rsid w:val="3906D9BF"/>
    <w:rsid w:val="3906DB54"/>
    <w:rsid w:val="3906FBB6"/>
    <w:rsid w:val="3906FEE1"/>
    <w:rsid w:val="3907421A"/>
    <w:rsid w:val="390793D4"/>
    <w:rsid w:val="390795D8"/>
    <w:rsid w:val="3907ADF6"/>
    <w:rsid w:val="3907FE3A"/>
    <w:rsid w:val="390815F1"/>
    <w:rsid w:val="39085CA6"/>
    <w:rsid w:val="39087981"/>
    <w:rsid w:val="39089502"/>
    <w:rsid w:val="39089F8E"/>
    <w:rsid w:val="3908B70F"/>
    <w:rsid w:val="3908D62C"/>
    <w:rsid w:val="3908E5FE"/>
    <w:rsid w:val="39093EA1"/>
    <w:rsid w:val="39096534"/>
    <w:rsid w:val="3909736A"/>
    <w:rsid w:val="3909A7E5"/>
    <w:rsid w:val="3909C5A6"/>
    <w:rsid w:val="390A1105"/>
    <w:rsid w:val="390A6537"/>
    <w:rsid w:val="390A8A7C"/>
    <w:rsid w:val="390A8F25"/>
    <w:rsid w:val="390A9064"/>
    <w:rsid w:val="390ACEE2"/>
    <w:rsid w:val="390AF31D"/>
    <w:rsid w:val="390B106D"/>
    <w:rsid w:val="390B1378"/>
    <w:rsid w:val="390B1F62"/>
    <w:rsid w:val="390BAA5E"/>
    <w:rsid w:val="390BB46C"/>
    <w:rsid w:val="390C0366"/>
    <w:rsid w:val="390C84EA"/>
    <w:rsid w:val="390C93CA"/>
    <w:rsid w:val="390D2063"/>
    <w:rsid w:val="390D2551"/>
    <w:rsid w:val="390D4838"/>
    <w:rsid w:val="390D956F"/>
    <w:rsid w:val="390E0E88"/>
    <w:rsid w:val="390E1C87"/>
    <w:rsid w:val="390E4782"/>
    <w:rsid w:val="390EA473"/>
    <w:rsid w:val="390ED6ED"/>
    <w:rsid w:val="390EE098"/>
    <w:rsid w:val="390EE5A7"/>
    <w:rsid w:val="390EFB32"/>
    <w:rsid w:val="390EFD46"/>
    <w:rsid w:val="390F10E2"/>
    <w:rsid w:val="390F2091"/>
    <w:rsid w:val="390F8050"/>
    <w:rsid w:val="3910DDBC"/>
    <w:rsid w:val="39119041"/>
    <w:rsid w:val="3911CE29"/>
    <w:rsid w:val="3911FAE3"/>
    <w:rsid w:val="3912011E"/>
    <w:rsid w:val="39124562"/>
    <w:rsid w:val="3912583A"/>
    <w:rsid w:val="3912C67C"/>
    <w:rsid w:val="39137CCA"/>
    <w:rsid w:val="391400CD"/>
    <w:rsid w:val="39142851"/>
    <w:rsid w:val="39149661"/>
    <w:rsid w:val="3914ABF9"/>
    <w:rsid w:val="3914C597"/>
    <w:rsid w:val="3914FE27"/>
    <w:rsid w:val="391510C9"/>
    <w:rsid w:val="391530CC"/>
    <w:rsid w:val="39155B4C"/>
    <w:rsid w:val="39159FF6"/>
    <w:rsid w:val="3915A646"/>
    <w:rsid w:val="3915A708"/>
    <w:rsid w:val="3915AA06"/>
    <w:rsid w:val="39162CA9"/>
    <w:rsid w:val="39166558"/>
    <w:rsid w:val="39166C73"/>
    <w:rsid w:val="391715FE"/>
    <w:rsid w:val="391725CF"/>
    <w:rsid w:val="39173692"/>
    <w:rsid w:val="39174C2A"/>
    <w:rsid w:val="39177DE9"/>
    <w:rsid w:val="3917B497"/>
    <w:rsid w:val="3917DDB6"/>
    <w:rsid w:val="39181452"/>
    <w:rsid w:val="3918BB79"/>
    <w:rsid w:val="3918EBC0"/>
    <w:rsid w:val="39191C5C"/>
    <w:rsid w:val="3919350E"/>
    <w:rsid w:val="391977C4"/>
    <w:rsid w:val="391A48FE"/>
    <w:rsid w:val="391A85A8"/>
    <w:rsid w:val="391AA064"/>
    <w:rsid w:val="391AA112"/>
    <w:rsid w:val="391AAB33"/>
    <w:rsid w:val="391ACD25"/>
    <w:rsid w:val="391AE764"/>
    <w:rsid w:val="391AFF36"/>
    <w:rsid w:val="391B6AB7"/>
    <w:rsid w:val="391B7158"/>
    <w:rsid w:val="391B8A5D"/>
    <w:rsid w:val="391BBC20"/>
    <w:rsid w:val="391BCCD0"/>
    <w:rsid w:val="391C0BD3"/>
    <w:rsid w:val="391C1009"/>
    <w:rsid w:val="391C2181"/>
    <w:rsid w:val="391C35EC"/>
    <w:rsid w:val="391D205C"/>
    <w:rsid w:val="391D339C"/>
    <w:rsid w:val="391D3889"/>
    <w:rsid w:val="391D50D7"/>
    <w:rsid w:val="391D9063"/>
    <w:rsid w:val="391DA7AA"/>
    <w:rsid w:val="391DD846"/>
    <w:rsid w:val="391DDEEF"/>
    <w:rsid w:val="391DE36F"/>
    <w:rsid w:val="391E1EA5"/>
    <w:rsid w:val="391E2C78"/>
    <w:rsid w:val="391E5A3C"/>
    <w:rsid w:val="391F0C25"/>
    <w:rsid w:val="391F28B3"/>
    <w:rsid w:val="391F5846"/>
    <w:rsid w:val="391F88F6"/>
    <w:rsid w:val="391F9344"/>
    <w:rsid w:val="391F9AA6"/>
    <w:rsid w:val="391FAB9E"/>
    <w:rsid w:val="39206B8E"/>
    <w:rsid w:val="3920CBED"/>
    <w:rsid w:val="3920D30F"/>
    <w:rsid w:val="3920E6B1"/>
    <w:rsid w:val="3920EE81"/>
    <w:rsid w:val="39210B78"/>
    <w:rsid w:val="3921273F"/>
    <w:rsid w:val="39216AF3"/>
    <w:rsid w:val="3921831D"/>
    <w:rsid w:val="3921A03C"/>
    <w:rsid w:val="39221294"/>
    <w:rsid w:val="39224A1D"/>
    <w:rsid w:val="3922913B"/>
    <w:rsid w:val="392293B3"/>
    <w:rsid w:val="3922B0D7"/>
    <w:rsid w:val="3922C3D6"/>
    <w:rsid w:val="3922F96C"/>
    <w:rsid w:val="392309DA"/>
    <w:rsid w:val="392312C3"/>
    <w:rsid w:val="39233B72"/>
    <w:rsid w:val="39234D7B"/>
    <w:rsid w:val="39236EBE"/>
    <w:rsid w:val="39238AB8"/>
    <w:rsid w:val="3923BA3E"/>
    <w:rsid w:val="3923DC01"/>
    <w:rsid w:val="39240FA3"/>
    <w:rsid w:val="392446DE"/>
    <w:rsid w:val="3924902C"/>
    <w:rsid w:val="3924CB86"/>
    <w:rsid w:val="3924D960"/>
    <w:rsid w:val="3924FBB8"/>
    <w:rsid w:val="39253510"/>
    <w:rsid w:val="3925742A"/>
    <w:rsid w:val="39258B05"/>
    <w:rsid w:val="3925948F"/>
    <w:rsid w:val="3925B520"/>
    <w:rsid w:val="3926C8AD"/>
    <w:rsid w:val="39271F77"/>
    <w:rsid w:val="39272D2D"/>
    <w:rsid w:val="3927544C"/>
    <w:rsid w:val="392766AD"/>
    <w:rsid w:val="3927B827"/>
    <w:rsid w:val="3927C589"/>
    <w:rsid w:val="39283845"/>
    <w:rsid w:val="39283FE4"/>
    <w:rsid w:val="39288A75"/>
    <w:rsid w:val="3928D165"/>
    <w:rsid w:val="3928E1A0"/>
    <w:rsid w:val="3928F181"/>
    <w:rsid w:val="39290AD0"/>
    <w:rsid w:val="39290F3B"/>
    <w:rsid w:val="3929D1E9"/>
    <w:rsid w:val="3929D7F7"/>
    <w:rsid w:val="3929F5C5"/>
    <w:rsid w:val="3929FA0D"/>
    <w:rsid w:val="392A004D"/>
    <w:rsid w:val="392A0608"/>
    <w:rsid w:val="392A8D6E"/>
    <w:rsid w:val="392AC114"/>
    <w:rsid w:val="392AD89A"/>
    <w:rsid w:val="392ADA5A"/>
    <w:rsid w:val="392B09D3"/>
    <w:rsid w:val="392B0D25"/>
    <w:rsid w:val="392B27E2"/>
    <w:rsid w:val="392B389B"/>
    <w:rsid w:val="392B3A06"/>
    <w:rsid w:val="392B4CF7"/>
    <w:rsid w:val="392B8CF4"/>
    <w:rsid w:val="392BB97B"/>
    <w:rsid w:val="392BB9FE"/>
    <w:rsid w:val="392BEA2B"/>
    <w:rsid w:val="392BF432"/>
    <w:rsid w:val="392C6C77"/>
    <w:rsid w:val="392C7A4C"/>
    <w:rsid w:val="392C9F4E"/>
    <w:rsid w:val="392CA69E"/>
    <w:rsid w:val="392CA864"/>
    <w:rsid w:val="392D1975"/>
    <w:rsid w:val="392D7C97"/>
    <w:rsid w:val="392D7D41"/>
    <w:rsid w:val="392DA492"/>
    <w:rsid w:val="392DE037"/>
    <w:rsid w:val="392DE536"/>
    <w:rsid w:val="392E1116"/>
    <w:rsid w:val="392E3674"/>
    <w:rsid w:val="392E383F"/>
    <w:rsid w:val="392E51DF"/>
    <w:rsid w:val="392E70DC"/>
    <w:rsid w:val="392EE46B"/>
    <w:rsid w:val="392EEE9A"/>
    <w:rsid w:val="392EFFA1"/>
    <w:rsid w:val="392FF82D"/>
    <w:rsid w:val="3930069A"/>
    <w:rsid w:val="39307566"/>
    <w:rsid w:val="3930A02C"/>
    <w:rsid w:val="3930B945"/>
    <w:rsid w:val="3930DE36"/>
    <w:rsid w:val="3930E6EF"/>
    <w:rsid w:val="3930FF32"/>
    <w:rsid w:val="393104D0"/>
    <w:rsid w:val="3931864E"/>
    <w:rsid w:val="3931A77C"/>
    <w:rsid w:val="3931D512"/>
    <w:rsid w:val="39320D14"/>
    <w:rsid w:val="39322336"/>
    <w:rsid w:val="3932573B"/>
    <w:rsid w:val="3932798A"/>
    <w:rsid w:val="3932C405"/>
    <w:rsid w:val="393318A7"/>
    <w:rsid w:val="39332784"/>
    <w:rsid w:val="3933ADAD"/>
    <w:rsid w:val="3933AEDD"/>
    <w:rsid w:val="3933DF3A"/>
    <w:rsid w:val="3933F80D"/>
    <w:rsid w:val="39347CDE"/>
    <w:rsid w:val="3934A970"/>
    <w:rsid w:val="3934E1A3"/>
    <w:rsid w:val="3934FC15"/>
    <w:rsid w:val="393548AA"/>
    <w:rsid w:val="39359953"/>
    <w:rsid w:val="3935A374"/>
    <w:rsid w:val="3935C83D"/>
    <w:rsid w:val="3935E9D4"/>
    <w:rsid w:val="39360912"/>
    <w:rsid w:val="39361090"/>
    <w:rsid w:val="39364165"/>
    <w:rsid w:val="39369849"/>
    <w:rsid w:val="39370831"/>
    <w:rsid w:val="3937166B"/>
    <w:rsid w:val="39378CB0"/>
    <w:rsid w:val="3937C4B3"/>
    <w:rsid w:val="39380067"/>
    <w:rsid w:val="39384F90"/>
    <w:rsid w:val="393892FA"/>
    <w:rsid w:val="3938A2C3"/>
    <w:rsid w:val="3938D1E4"/>
    <w:rsid w:val="3938DD68"/>
    <w:rsid w:val="3938DDBC"/>
    <w:rsid w:val="3938E4C1"/>
    <w:rsid w:val="3938F15B"/>
    <w:rsid w:val="3938F8A8"/>
    <w:rsid w:val="393A4072"/>
    <w:rsid w:val="393A92C8"/>
    <w:rsid w:val="393B9584"/>
    <w:rsid w:val="393BE6B9"/>
    <w:rsid w:val="393BF5FC"/>
    <w:rsid w:val="393C31EC"/>
    <w:rsid w:val="393C9239"/>
    <w:rsid w:val="393CDC95"/>
    <w:rsid w:val="393CF8B1"/>
    <w:rsid w:val="393D5D9E"/>
    <w:rsid w:val="393D7969"/>
    <w:rsid w:val="393DBA50"/>
    <w:rsid w:val="393DF00B"/>
    <w:rsid w:val="393DF054"/>
    <w:rsid w:val="393E4A5D"/>
    <w:rsid w:val="393EA3CD"/>
    <w:rsid w:val="393EA624"/>
    <w:rsid w:val="393F0E26"/>
    <w:rsid w:val="393F10E5"/>
    <w:rsid w:val="393F3150"/>
    <w:rsid w:val="393FF150"/>
    <w:rsid w:val="39400798"/>
    <w:rsid w:val="39400EB8"/>
    <w:rsid w:val="39404EF7"/>
    <w:rsid w:val="394054D0"/>
    <w:rsid w:val="39405C7F"/>
    <w:rsid w:val="3940CFC9"/>
    <w:rsid w:val="3940E33E"/>
    <w:rsid w:val="39411B96"/>
    <w:rsid w:val="39411E44"/>
    <w:rsid w:val="3941311D"/>
    <w:rsid w:val="394165CB"/>
    <w:rsid w:val="39417D70"/>
    <w:rsid w:val="39418C37"/>
    <w:rsid w:val="39419863"/>
    <w:rsid w:val="3941AD2D"/>
    <w:rsid w:val="3941BCB7"/>
    <w:rsid w:val="39423BC7"/>
    <w:rsid w:val="3942A4CF"/>
    <w:rsid w:val="3942FBAB"/>
    <w:rsid w:val="3942FCE8"/>
    <w:rsid w:val="39431371"/>
    <w:rsid w:val="39432CB7"/>
    <w:rsid w:val="39433825"/>
    <w:rsid w:val="39434B11"/>
    <w:rsid w:val="39436E4C"/>
    <w:rsid w:val="39438298"/>
    <w:rsid w:val="3943B272"/>
    <w:rsid w:val="39440E61"/>
    <w:rsid w:val="394430E3"/>
    <w:rsid w:val="394431B1"/>
    <w:rsid w:val="39450DD8"/>
    <w:rsid w:val="39452E74"/>
    <w:rsid w:val="3945443D"/>
    <w:rsid w:val="39458ED6"/>
    <w:rsid w:val="394596F2"/>
    <w:rsid w:val="3945BB37"/>
    <w:rsid w:val="394653AC"/>
    <w:rsid w:val="3946BEF8"/>
    <w:rsid w:val="3947100F"/>
    <w:rsid w:val="39473DE9"/>
    <w:rsid w:val="3947491A"/>
    <w:rsid w:val="3947644F"/>
    <w:rsid w:val="39478762"/>
    <w:rsid w:val="394795F2"/>
    <w:rsid w:val="394796D7"/>
    <w:rsid w:val="3947A714"/>
    <w:rsid w:val="3947D460"/>
    <w:rsid w:val="39480512"/>
    <w:rsid w:val="39482D51"/>
    <w:rsid w:val="39482FBF"/>
    <w:rsid w:val="394866CC"/>
    <w:rsid w:val="39489368"/>
    <w:rsid w:val="39490CCB"/>
    <w:rsid w:val="3949150F"/>
    <w:rsid w:val="39492B1F"/>
    <w:rsid w:val="39493E1F"/>
    <w:rsid w:val="3949640B"/>
    <w:rsid w:val="39498483"/>
    <w:rsid w:val="394A0727"/>
    <w:rsid w:val="394A1B37"/>
    <w:rsid w:val="394A2A1D"/>
    <w:rsid w:val="394ADDA4"/>
    <w:rsid w:val="394B5D05"/>
    <w:rsid w:val="394B69B9"/>
    <w:rsid w:val="394B6CBE"/>
    <w:rsid w:val="394B75EF"/>
    <w:rsid w:val="394BA796"/>
    <w:rsid w:val="394BE839"/>
    <w:rsid w:val="394C3526"/>
    <w:rsid w:val="394C5106"/>
    <w:rsid w:val="394C9286"/>
    <w:rsid w:val="394D455E"/>
    <w:rsid w:val="394D6055"/>
    <w:rsid w:val="394D78D3"/>
    <w:rsid w:val="394D940D"/>
    <w:rsid w:val="394EAAED"/>
    <w:rsid w:val="394F7F72"/>
    <w:rsid w:val="394F9F18"/>
    <w:rsid w:val="394FFE5E"/>
    <w:rsid w:val="395009C9"/>
    <w:rsid w:val="39500D85"/>
    <w:rsid w:val="39501EC8"/>
    <w:rsid w:val="395039FC"/>
    <w:rsid w:val="3950CAE6"/>
    <w:rsid w:val="395102FE"/>
    <w:rsid w:val="39511286"/>
    <w:rsid w:val="3951189C"/>
    <w:rsid w:val="3951553B"/>
    <w:rsid w:val="39515EF8"/>
    <w:rsid w:val="3951830D"/>
    <w:rsid w:val="3951B262"/>
    <w:rsid w:val="3951C51E"/>
    <w:rsid w:val="3951C7BF"/>
    <w:rsid w:val="3951F9E0"/>
    <w:rsid w:val="3952001F"/>
    <w:rsid w:val="39524046"/>
    <w:rsid w:val="3952433B"/>
    <w:rsid w:val="39528CB2"/>
    <w:rsid w:val="395296A8"/>
    <w:rsid w:val="3952C051"/>
    <w:rsid w:val="39530160"/>
    <w:rsid w:val="395344BA"/>
    <w:rsid w:val="3953B2E5"/>
    <w:rsid w:val="39542918"/>
    <w:rsid w:val="3954351C"/>
    <w:rsid w:val="39548025"/>
    <w:rsid w:val="39549523"/>
    <w:rsid w:val="3954B6D5"/>
    <w:rsid w:val="3954E8A5"/>
    <w:rsid w:val="3954ED02"/>
    <w:rsid w:val="39550534"/>
    <w:rsid w:val="39551C8E"/>
    <w:rsid w:val="3955335D"/>
    <w:rsid w:val="395538E4"/>
    <w:rsid w:val="39555C5C"/>
    <w:rsid w:val="395596C3"/>
    <w:rsid w:val="3955B068"/>
    <w:rsid w:val="3955EB92"/>
    <w:rsid w:val="3955F2C9"/>
    <w:rsid w:val="395678FF"/>
    <w:rsid w:val="3956FD8A"/>
    <w:rsid w:val="39571861"/>
    <w:rsid w:val="3957320B"/>
    <w:rsid w:val="39574DBE"/>
    <w:rsid w:val="39576EA4"/>
    <w:rsid w:val="395772CB"/>
    <w:rsid w:val="3957A6BC"/>
    <w:rsid w:val="3958198A"/>
    <w:rsid w:val="39583E4C"/>
    <w:rsid w:val="39584066"/>
    <w:rsid w:val="395843EF"/>
    <w:rsid w:val="39585D31"/>
    <w:rsid w:val="3958C5F6"/>
    <w:rsid w:val="3958D9CE"/>
    <w:rsid w:val="3958E22E"/>
    <w:rsid w:val="3959014B"/>
    <w:rsid w:val="395958E4"/>
    <w:rsid w:val="39597BD5"/>
    <w:rsid w:val="39599619"/>
    <w:rsid w:val="395A51C7"/>
    <w:rsid w:val="395A54C9"/>
    <w:rsid w:val="395AC57B"/>
    <w:rsid w:val="395B61F4"/>
    <w:rsid w:val="395B67C3"/>
    <w:rsid w:val="395BAD3C"/>
    <w:rsid w:val="395BCB2F"/>
    <w:rsid w:val="395D4A0F"/>
    <w:rsid w:val="395D57F6"/>
    <w:rsid w:val="395D7D83"/>
    <w:rsid w:val="395DDD86"/>
    <w:rsid w:val="395DE1F1"/>
    <w:rsid w:val="395EDDFB"/>
    <w:rsid w:val="395EE437"/>
    <w:rsid w:val="395EEB8F"/>
    <w:rsid w:val="395EF1BC"/>
    <w:rsid w:val="395F2B38"/>
    <w:rsid w:val="395F366F"/>
    <w:rsid w:val="395F3C89"/>
    <w:rsid w:val="395F6F45"/>
    <w:rsid w:val="395FFB04"/>
    <w:rsid w:val="395FFE70"/>
    <w:rsid w:val="39601287"/>
    <w:rsid w:val="3960315A"/>
    <w:rsid w:val="3960354B"/>
    <w:rsid w:val="3960470E"/>
    <w:rsid w:val="39606540"/>
    <w:rsid w:val="39607178"/>
    <w:rsid w:val="3960C0A5"/>
    <w:rsid w:val="3960CB96"/>
    <w:rsid w:val="39613ABD"/>
    <w:rsid w:val="39614B01"/>
    <w:rsid w:val="39616788"/>
    <w:rsid w:val="39619069"/>
    <w:rsid w:val="3961D0EB"/>
    <w:rsid w:val="39620FF1"/>
    <w:rsid w:val="39624CC3"/>
    <w:rsid w:val="396253BD"/>
    <w:rsid w:val="39628341"/>
    <w:rsid w:val="39629521"/>
    <w:rsid w:val="39634B22"/>
    <w:rsid w:val="396360B9"/>
    <w:rsid w:val="396360F6"/>
    <w:rsid w:val="3963B20A"/>
    <w:rsid w:val="3963D6D5"/>
    <w:rsid w:val="3963E9B2"/>
    <w:rsid w:val="39642702"/>
    <w:rsid w:val="39643AD6"/>
    <w:rsid w:val="39645B28"/>
    <w:rsid w:val="3964DF5D"/>
    <w:rsid w:val="3964F808"/>
    <w:rsid w:val="3964FB86"/>
    <w:rsid w:val="39651D66"/>
    <w:rsid w:val="39652AE1"/>
    <w:rsid w:val="3965691A"/>
    <w:rsid w:val="3965A842"/>
    <w:rsid w:val="3965AA3B"/>
    <w:rsid w:val="3965D25E"/>
    <w:rsid w:val="3965D354"/>
    <w:rsid w:val="3965F9F5"/>
    <w:rsid w:val="39661018"/>
    <w:rsid w:val="396610B5"/>
    <w:rsid w:val="39666F69"/>
    <w:rsid w:val="3966DB83"/>
    <w:rsid w:val="3966DDE4"/>
    <w:rsid w:val="3966FDAF"/>
    <w:rsid w:val="396713D4"/>
    <w:rsid w:val="396735F6"/>
    <w:rsid w:val="396737CA"/>
    <w:rsid w:val="3967623F"/>
    <w:rsid w:val="39679D84"/>
    <w:rsid w:val="3967D541"/>
    <w:rsid w:val="39683C45"/>
    <w:rsid w:val="39684601"/>
    <w:rsid w:val="39685131"/>
    <w:rsid w:val="396879A6"/>
    <w:rsid w:val="39688877"/>
    <w:rsid w:val="3968B002"/>
    <w:rsid w:val="3968DE11"/>
    <w:rsid w:val="3969AAAB"/>
    <w:rsid w:val="3969ADC6"/>
    <w:rsid w:val="3969F2DB"/>
    <w:rsid w:val="3969F880"/>
    <w:rsid w:val="396A2D79"/>
    <w:rsid w:val="396A3DD3"/>
    <w:rsid w:val="396A4CE4"/>
    <w:rsid w:val="396A577A"/>
    <w:rsid w:val="396A7731"/>
    <w:rsid w:val="396ABB92"/>
    <w:rsid w:val="396ACA9E"/>
    <w:rsid w:val="396AD4B0"/>
    <w:rsid w:val="396B0F9F"/>
    <w:rsid w:val="396B2FAB"/>
    <w:rsid w:val="396B6452"/>
    <w:rsid w:val="396B7DDC"/>
    <w:rsid w:val="396B84C6"/>
    <w:rsid w:val="396B9389"/>
    <w:rsid w:val="396BA764"/>
    <w:rsid w:val="396BD1D9"/>
    <w:rsid w:val="396BE739"/>
    <w:rsid w:val="396C055C"/>
    <w:rsid w:val="396C0F64"/>
    <w:rsid w:val="396C1208"/>
    <w:rsid w:val="396C336A"/>
    <w:rsid w:val="396C6307"/>
    <w:rsid w:val="396C7965"/>
    <w:rsid w:val="396CBFDB"/>
    <w:rsid w:val="396CC654"/>
    <w:rsid w:val="396D7DBB"/>
    <w:rsid w:val="396DC393"/>
    <w:rsid w:val="396E00B3"/>
    <w:rsid w:val="396E11F6"/>
    <w:rsid w:val="396E1940"/>
    <w:rsid w:val="396E20B9"/>
    <w:rsid w:val="396E426F"/>
    <w:rsid w:val="396E4E7E"/>
    <w:rsid w:val="396E6D2D"/>
    <w:rsid w:val="396E8B44"/>
    <w:rsid w:val="396E9004"/>
    <w:rsid w:val="396ED358"/>
    <w:rsid w:val="396F06E6"/>
    <w:rsid w:val="396F2653"/>
    <w:rsid w:val="396F3468"/>
    <w:rsid w:val="396F58D3"/>
    <w:rsid w:val="396F6DFC"/>
    <w:rsid w:val="396F7AD7"/>
    <w:rsid w:val="396FEECE"/>
    <w:rsid w:val="39703D57"/>
    <w:rsid w:val="397058BF"/>
    <w:rsid w:val="39705C37"/>
    <w:rsid w:val="397070D8"/>
    <w:rsid w:val="3970A2EE"/>
    <w:rsid w:val="3970CCF8"/>
    <w:rsid w:val="39715583"/>
    <w:rsid w:val="39716753"/>
    <w:rsid w:val="39717020"/>
    <w:rsid w:val="3971886E"/>
    <w:rsid w:val="3971D7D7"/>
    <w:rsid w:val="3971F328"/>
    <w:rsid w:val="39720134"/>
    <w:rsid w:val="39725884"/>
    <w:rsid w:val="39728225"/>
    <w:rsid w:val="39729BCC"/>
    <w:rsid w:val="3972AA79"/>
    <w:rsid w:val="3972D547"/>
    <w:rsid w:val="3972D834"/>
    <w:rsid w:val="3972F3DF"/>
    <w:rsid w:val="39734ABA"/>
    <w:rsid w:val="3973D6D9"/>
    <w:rsid w:val="3973EA7F"/>
    <w:rsid w:val="3973FAB7"/>
    <w:rsid w:val="397400BC"/>
    <w:rsid w:val="39744CE7"/>
    <w:rsid w:val="39749879"/>
    <w:rsid w:val="3974A9E8"/>
    <w:rsid w:val="39753007"/>
    <w:rsid w:val="3975B35F"/>
    <w:rsid w:val="3975D34B"/>
    <w:rsid w:val="397615B1"/>
    <w:rsid w:val="397615E7"/>
    <w:rsid w:val="39765C29"/>
    <w:rsid w:val="3976A179"/>
    <w:rsid w:val="3976D60D"/>
    <w:rsid w:val="39772AB2"/>
    <w:rsid w:val="39778BCB"/>
    <w:rsid w:val="3977FBBD"/>
    <w:rsid w:val="39784C85"/>
    <w:rsid w:val="39788598"/>
    <w:rsid w:val="3978AB97"/>
    <w:rsid w:val="3979175A"/>
    <w:rsid w:val="39792497"/>
    <w:rsid w:val="39797C87"/>
    <w:rsid w:val="3979B845"/>
    <w:rsid w:val="3979BCFF"/>
    <w:rsid w:val="3979C431"/>
    <w:rsid w:val="3979D4F8"/>
    <w:rsid w:val="3979ED3C"/>
    <w:rsid w:val="397A0060"/>
    <w:rsid w:val="397A56AE"/>
    <w:rsid w:val="397A56EB"/>
    <w:rsid w:val="397A5A3A"/>
    <w:rsid w:val="397A7698"/>
    <w:rsid w:val="397A79C8"/>
    <w:rsid w:val="397AED02"/>
    <w:rsid w:val="397B609F"/>
    <w:rsid w:val="397B7A7F"/>
    <w:rsid w:val="397B8777"/>
    <w:rsid w:val="397BA819"/>
    <w:rsid w:val="397BC18F"/>
    <w:rsid w:val="397BD5A5"/>
    <w:rsid w:val="397C463B"/>
    <w:rsid w:val="397C6444"/>
    <w:rsid w:val="397C7104"/>
    <w:rsid w:val="397C747B"/>
    <w:rsid w:val="397C7966"/>
    <w:rsid w:val="397C8A76"/>
    <w:rsid w:val="397CA2F4"/>
    <w:rsid w:val="397CA3A7"/>
    <w:rsid w:val="397D4759"/>
    <w:rsid w:val="397D52D8"/>
    <w:rsid w:val="397D71EA"/>
    <w:rsid w:val="397DB4D9"/>
    <w:rsid w:val="397E0752"/>
    <w:rsid w:val="397E0FF4"/>
    <w:rsid w:val="397E29C9"/>
    <w:rsid w:val="397E5402"/>
    <w:rsid w:val="397E65D2"/>
    <w:rsid w:val="397E8E9A"/>
    <w:rsid w:val="397E943D"/>
    <w:rsid w:val="397EEE39"/>
    <w:rsid w:val="397EFB6E"/>
    <w:rsid w:val="397F39D4"/>
    <w:rsid w:val="397F9609"/>
    <w:rsid w:val="397F9F15"/>
    <w:rsid w:val="397FA2F0"/>
    <w:rsid w:val="397FCC42"/>
    <w:rsid w:val="39801D35"/>
    <w:rsid w:val="398029EF"/>
    <w:rsid w:val="39808A1B"/>
    <w:rsid w:val="3980C82E"/>
    <w:rsid w:val="3980E1D9"/>
    <w:rsid w:val="398122CF"/>
    <w:rsid w:val="39814451"/>
    <w:rsid w:val="3982588A"/>
    <w:rsid w:val="39828DC1"/>
    <w:rsid w:val="39829E84"/>
    <w:rsid w:val="398310E1"/>
    <w:rsid w:val="39833F13"/>
    <w:rsid w:val="39834C19"/>
    <w:rsid w:val="39839B69"/>
    <w:rsid w:val="39847C55"/>
    <w:rsid w:val="3984994F"/>
    <w:rsid w:val="39849EDC"/>
    <w:rsid w:val="3984C524"/>
    <w:rsid w:val="3984FBE6"/>
    <w:rsid w:val="398528B3"/>
    <w:rsid w:val="39852B20"/>
    <w:rsid w:val="39854016"/>
    <w:rsid w:val="39856285"/>
    <w:rsid w:val="3985985E"/>
    <w:rsid w:val="3985D61E"/>
    <w:rsid w:val="3985E349"/>
    <w:rsid w:val="39861E5D"/>
    <w:rsid w:val="39869C2B"/>
    <w:rsid w:val="3986A255"/>
    <w:rsid w:val="3986A7AE"/>
    <w:rsid w:val="3986A98A"/>
    <w:rsid w:val="3986E58B"/>
    <w:rsid w:val="39872C4A"/>
    <w:rsid w:val="3988125A"/>
    <w:rsid w:val="39891F6F"/>
    <w:rsid w:val="3989512A"/>
    <w:rsid w:val="39897078"/>
    <w:rsid w:val="39897A9E"/>
    <w:rsid w:val="3989AE07"/>
    <w:rsid w:val="3989BDF9"/>
    <w:rsid w:val="3989D088"/>
    <w:rsid w:val="3989F43E"/>
    <w:rsid w:val="398A67B2"/>
    <w:rsid w:val="398AA8A8"/>
    <w:rsid w:val="398AC1B3"/>
    <w:rsid w:val="398B4CFB"/>
    <w:rsid w:val="398B88EC"/>
    <w:rsid w:val="398BC384"/>
    <w:rsid w:val="398C0B99"/>
    <w:rsid w:val="398C3C8E"/>
    <w:rsid w:val="398C417A"/>
    <w:rsid w:val="398CB44D"/>
    <w:rsid w:val="398CBC6D"/>
    <w:rsid w:val="398CC5C8"/>
    <w:rsid w:val="398CE689"/>
    <w:rsid w:val="398D88D2"/>
    <w:rsid w:val="398D88DE"/>
    <w:rsid w:val="398DDD63"/>
    <w:rsid w:val="398E082D"/>
    <w:rsid w:val="398E0D89"/>
    <w:rsid w:val="398E8111"/>
    <w:rsid w:val="398E88CA"/>
    <w:rsid w:val="398E8AFB"/>
    <w:rsid w:val="398E95DD"/>
    <w:rsid w:val="398EA87B"/>
    <w:rsid w:val="398EB63A"/>
    <w:rsid w:val="398F0FDA"/>
    <w:rsid w:val="398F8A64"/>
    <w:rsid w:val="398F9876"/>
    <w:rsid w:val="398F9B82"/>
    <w:rsid w:val="398F9D89"/>
    <w:rsid w:val="39900FC0"/>
    <w:rsid w:val="399010F9"/>
    <w:rsid w:val="39901CB1"/>
    <w:rsid w:val="39909356"/>
    <w:rsid w:val="3990DC38"/>
    <w:rsid w:val="3990F092"/>
    <w:rsid w:val="39912FC2"/>
    <w:rsid w:val="399148F2"/>
    <w:rsid w:val="399154EE"/>
    <w:rsid w:val="3991B936"/>
    <w:rsid w:val="3991E874"/>
    <w:rsid w:val="399210C5"/>
    <w:rsid w:val="399227FD"/>
    <w:rsid w:val="39927209"/>
    <w:rsid w:val="3992CB5E"/>
    <w:rsid w:val="3992CFE4"/>
    <w:rsid w:val="3993118B"/>
    <w:rsid w:val="39931D54"/>
    <w:rsid w:val="39932FCF"/>
    <w:rsid w:val="39936A39"/>
    <w:rsid w:val="3993C36A"/>
    <w:rsid w:val="3993DB49"/>
    <w:rsid w:val="39940A85"/>
    <w:rsid w:val="39941190"/>
    <w:rsid w:val="39943C22"/>
    <w:rsid w:val="3994B8C4"/>
    <w:rsid w:val="3994BE5F"/>
    <w:rsid w:val="3994CC87"/>
    <w:rsid w:val="3994D8FA"/>
    <w:rsid w:val="399508FD"/>
    <w:rsid w:val="39951A3D"/>
    <w:rsid w:val="39958543"/>
    <w:rsid w:val="399593CC"/>
    <w:rsid w:val="3995A6D8"/>
    <w:rsid w:val="3995BFE4"/>
    <w:rsid w:val="39960605"/>
    <w:rsid w:val="39963290"/>
    <w:rsid w:val="399672DD"/>
    <w:rsid w:val="399687A0"/>
    <w:rsid w:val="399698F3"/>
    <w:rsid w:val="3996E295"/>
    <w:rsid w:val="39975F22"/>
    <w:rsid w:val="3997B50E"/>
    <w:rsid w:val="39981B34"/>
    <w:rsid w:val="399847D0"/>
    <w:rsid w:val="39984A6D"/>
    <w:rsid w:val="39984C5C"/>
    <w:rsid w:val="3998D012"/>
    <w:rsid w:val="3998FCB0"/>
    <w:rsid w:val="39998FA3"/>
    <w:rsid w:val="39999C3D"/>
    <w:rsid w:val="3999BFFF"/>
    <w:rsid w:val="3999C36F"/>
    <w:rsid w:val="3999FE02"/>
    <w:rsid w:val="399A2CC8"/>
    <w:rsid w:val="399A45E1"/>
    <w:rsid w:val="399A5D1E"/>
    <w:rsid w:val="399AA323"/>
    <w:rsid w:val="399AD9AC"/>
    <w:rsid w:val="399B0763"/>
    <w:rsid w:val="399B8838"/>
    <w:rsid w:val="399BA727"/>
    <w:rsid w:val="399BFD5E"/>
    <w:rsid w:val="399C7262"/>
    <w:rsid w:val="399C86F7"/>
    <w:rsid w:val="399D2C62"/>
    <w:rsid w:val="399D2CDA"/>
    <w:rsid w:val="399D6FC3"/>
    <w:rsid w:val="399D8B04"/>
    <w:rsid w:val="399DA6BB"/>
    <w:rsid w:val="399DBDED"/>
    <w:rsid w:val="399DF821"/>
    <w:rsid w:val="399E2F66"/>
    <w:rsid w:val="399E661B"/>
    <w:rsid w:val="399E93B9"/>
    <w:rsid w:val="399E9790"/>
    <w:rsid w:val="399E9885"/>
    <w:rsid w:val="399EAA1B"/>
    <w:rsid w:val="399EB271"/>
    <w:rsid w:val="399EB356"/>
    <w:rsid w:val="399EC52A"/>
    <w:rsid w:val="399F447E"/>
    <w:rsid w:val="399F5E7E"/>
    <w:rsid w:val="399F6350"/>
    <w:rsid w:val="399F730E"/>
    <w:rsid w:val="399F9FAB"/>
    <w:rsid w:val="399FA844"/>
    <w:rsid w:val="399FBB9F"/>
    <w:rsid w:val="399FD08C"/>
    <w:rsid w:val="399FF7F9"/>
    <w:rsid w:val="399FFC26"/>
    <w:rsid w:val="39A1836F"/>
    <w:rsid w:val="39A19D1A"/>
    <w:rsid w:val="39A227E2"/>
    <w:rsid w:val="39A2397B"/>
    <w:rsid w:val="39A2486E"/>
    <w:rsid w:val="39A2A3C6"/>
    <w:rsid w:val="39A2C320"/>
    <w:rsid w:val="39A2E497"/>
    <w:rsid w:val="39A2E8CC"/>
    <w:rsid w:val="39A3F8CA"/>
    <w:rsid w:val="39A3FE47"/>
    <w:rsid w:val="39A434B6"/>
    <w:rsid w:val="39A43F7B"/>
    <w:rsid w:val="39A460CD"/>
    <w:rsid w:val="39A46650"/>
    <w:rsid w:val="39A482EF"/>
    <w:rsid w:val="39A49AE2"/>
    <w:rsid w:val="39A520F6"/>
    <w:rsid w:val="39A52185"/>
    <w:rsid w:val="39A5338F"/>
    <w:rsid w:val="39A53AB0"/>
    <w:rsid w:val="39A5BA8C"/>
    <w:rsid w:val="39A609A4"/>
    <w:rsid w:val="39A634E2"/>
    <w:rsid w:val="39A6469E"/>
    <w:rsid w:val="39A667CF"/>
    <w:rsid w:val="39A673DE"/>
    <w:rsid w:val="39A67C29"/>
    <w:rsid w:val="39A68A5C"/>
    <w:rsid w:val="39A6ACDC"/>
    <w:rsid w:val="39A6C924"/>
    <w:rsid w:val="39A6DB9E"/>
    <w:rsid w:val="39A73DC5"/>
    <w:rsid w:val="39A76548"/>
    <w:rsid w:val="39A7714E"/>
    <w:rsid w:val="39A78272"/>
    <w:rsid w:val="39A7BC56"/>
    <w:rsid w:val="39A7C3B8"/>
    <w:rsid w:val="39A7CA97"/>
    <w:rsid w:val="39A7DD89"/>
    <w:rsid w:val="39A84418"/>
    <w:rsid w:val="39A848BE"/>
    <w:rsid w:val="39A85916"/>
    <w:rsid w:val="39A87771"/>
    <w:rsid w:val="39A87C37"/>
    <w:rsid w:val="39A883A8"/>
    <w:rsid w:val="39A8C7F6"/>
    <w:rsid w:val="39A8C869"/>
    <w:rsid w:val="39A91A3D"/>
    <w:rsid w:val="39A98000"/>
    <w:rsid w:val="39AA0787"/>
    <w:rsid w:val="39AA0CF9"/>
    <w:rsid w:val="39AA377F"/>
    <w:rsid w:val="39AA562E"/>
    <w:rsid w:val="39AABB62"/>
    <w:rsid w:val="39AB0CA6"/>
    <w:rsid w:val="39AB20A7"/>
    <w:rsid w:val="39AB2B2C"/>
    <w:rsid w:val="39ABD40E"/>
    <w:rsid w:val="39ABE003"/>
    <w:rsid w:val="39ABE1FF"/>
    <w:rsid w:val="39AC07EB"/>
    <w:rsid w:val="39AC8DCD"/>
    <w:rsid w:val="39AC93D3"/>
    <w:rsid w:val="39ACB5CA"/>
    <w:rsid w:val="39ACDEC4"/>
    <w:rsid w:val="39AD22E5"/>
    <w:rsid w:val="39AD37A3"/>
    <w:rsid w:val="39AD4063"/>
    <w:rsid w:val="39ADD8FE"/>
    <w:rsid w:val="39AE36F7"/>
    <w:rsid w:val="39AE5424"/>
    <w:rsid w:val="39AE6B07"/>
    <w:rsid w:val="39AE7A1C"/>
    <w:rsid w:val="39AE9136"/>
    <w:rsid w:val="39AEAAFF"/>
    <w:rsid w:val="39AEC640"/>
    <w:rsid w:val="39AECF34"/>
    <w:rsid w:val="39AEF82C"/>
    <w:rsid w:val="39AF1E35"/>
    <w:rsid w:val="39AF7E11"/>
    <w:rsid w:val="39AF8501"/>
    <w:rsid w:val="39AF92FE"/>
    <w:rsid w:val="39AFD3A5"/>
    <w:rsid w:val="39B02906"/>
    <w:rsid w:val="39B056E4"/>
    <w:rsid w:val="39B06053"/>
    <w:rsid w:val="39B06F37"/>
    <w:rsid w:val="39B07090"/>
    <w:rsid w:val="39B07384"/>
    <w:rsid w:val="39B08C47"/>
    <w:rsid w:val="39B0A2B5"/>
    <w:rsid w:val="39B0AA68"/>
    <w:rsid w:val="39B18B85"/>
    <w:rsid w:val="39B22A74"/>
    <w:rsid w:val="39B247C0"/>
    <w:rsid w:val="39B2482E"/>
    <w:rsid w:val="39B24E09"/>
    <w:rsid w:val="39B2B213"/>
    <w:rsid w:val="39B2ED55"/>
    <w:rsid w:val="39B31A37"/>
    <w:rsid w:val="39B35961"/>
    <w:rsid w:val="39B35D3F"/>
    <w:rsid w:val="39B3D79F"/>
    <w:rsid w:val="39B3F6F2"/>
    <w:rsid w:val="39B44529"/>
    <w:rsid w:val="39B4578F"/>
    <w:rsid w:val="39B5322B"/>
    <w:rsid w:val="39B53686"/>
    <w:rsid w:val="39B562F8"/>
    <w:rsid w:val="39B57695"/>
    <w:rsid w:val="39B5CE49"/>
    <w:rsid w:val="39B61D14"/>
    <w:rsid w:val="39B6207E"/>
    <w:rsid w:val="39B635C3"/>
    <w:rsid w:val="39B66666"/>
    <w:rsid w:val="39B69A52"/>
    <w:rsid w:val="39B71103"/>
    <w:rsid w:val="39B7840B"/>
    <w:rsid w:val="39B799D4"/>
    <w:rsid w:val="39B7E23C"/>
    <w:rsid w:val="39B7E56D"/>
    <w:rsid w:val="39B7F0E4"/>
    <w:rsid w:val="39B7F4AC"/>
    <w:rsid w:val="39B7F5F6"/>
    <w:rsid w:val="39B7F615"/>
    <w:rsid w:val="39B7F737"/>
    <w:rsid w:val="39B81272"/>
    <w:rsid w:val="39B81295"/>
    <w:rsid w:val="39B85FF2"/>
    <w:rsid w:val="39B8B578"/>
    <w:rsid w:val="39B8E6A4"/>
    <w:rsid w:val="39B8FADF"/>
    <w:rsid w:val="39B91B3F"/>
    <w:rsid w:val="39B91B8B"/>
    <w:rsid w:val="39B94EEA"/>
    <w:rsid w:val="39B9629C"/>
    <w:rsid w:val="39B98A02"/>
    <w:rsid w:val="39B9E705"/>
    <w:rsid w:val="39BA01CC"/>
    <w:rsid w:val="39BA1698"/>
    <w:rsid w:val="39BA3454"/>
    <w:rsid w:val="39BAA5CB"/>
    <w:rsid w:val="39BACCF8"/>
    <w:rsid w:val="39BB0255"/>
    <w:rsid w:val="39BB2F13"/>
    <w:rsid w:val="39BB6DF9"/>
    <w:rsid w:val="39BBBBA2"/>
    <w:rsid w:val="39BBC8CA"/>
    <w:rsid w:val="39BBEBF3"/>
    <w:rsid w:val="39BC001F"/>
    <w:rsid w:val="39BC0BA3"/>
    <w:rsid w:val="39BC5F73"/>
    <w:rsid w:val="39BC665F"/>
    <w:rsid w:val="39BC6840"/>
    <w:rsid w:val="39BC7A9E"/>
    <w:rsid w:val="39BC9E17"/>
    <w:rsid w:val="39BCA4B0"/>
    <w:rsid w:val="39BCB4B7"/>
    <w:rsid w:val="39BD2DD3"/>
    <w:rsid w:val="39BD72CA"/>
    <w:rsid w:val="39BD8CC4"/>
    <w:rsid w:val="39BD9C7F"/>
    <w:rsid w:val="39BDD3A5"/>
    <w:rsid w:val="39BE23EE"/>
    <w:rsid w:val="39BE4FFD"/>
    <w:rsid w:val="39BE5B5F"/>
    <w:rsid w:val="39BED46D"/>
    <w:rsid w:val="39BEDCCB"/>
    <w:rsid w:val="39BEE7F2"/>
    <w:rsid w:val="39BF9D21"/>
    <w:rsid w:val="39C0072D"/>
    <w:rsid w:val="39C0104F"/>
    <w:rsid w:val="39C03DB7"/>
    <w:rsid w:val="39C0502D"/>
    <w:rsid w:val="39C16069"/>
    <w:rsid w:val="39C18415"/>
    <w:rsid w:val="39C19191"/>
    <w:rsid w:val="39C1D95E"/>
    <w:rsid w:val="39C1EA59"/>
    <w:rsid w:val="39C1F320"/>
    <w:rsid w:val="39C1FDEA"/>
    <w:rsid w:val="39C22734"/>
    <w:rsid w:val="39C22FA2"/>
    <w:rsid w:val="39C2573F"/>
    <w:rsid w:val="39C25C84"/>
    <w:rsid w:val="39C275F8"/>
    <w:rsid w:val="39C29870"/>
    <w:rsid w:val="39C2BA20"/>
    <w:rsid w:val="39C2D8F3"/>
    <w:rsid w:val="39C348E8"/>
    <w:rsid w:val="39C37334"/>
    <w:rsid w:val="39C38D87"/>
    <w:rsid w:val="39C3B685"/>
    <w:rsid w:val="39C3B86B"/>
    <w:rsid w:val="39C3BFA5"/>
    <w:rsid w:val="39C426E2"/>
    <w:rsid w:val="39C46F0F"/>
    <w:rsid w:val="39C49D12"/>
    <w:rsid w:val="39C4BD1C"/>
    <w:rsid w:val="39C4C197"/>
    <w:rsid w:val="39C4D8D4"/>
    <w:rsid w:val="39C4DDB4"/>
    <w:rsid w:val="39C4DFC0"/>
    <w:rsid w:val="39C4F11D"/>
    <w:rsid w:val="39C511C3"/>
    <w:rsid w:val="39C57ED0"/>
    <w:rsid w:val="39C59518"/>
    <w:rsid w:val="39C5AB80"/>
    <w:rsid w:val="39C5BBF7"/>
    <w:rsid w:val="39C616AB"/>
    <w:rsid w:val="39C61800"/>
    <w:rsid w:val="39C63002"/>
    <w:rsid w:val="39C66A26"/>
    <w:rsid w:val="39C6BB91"/>
    <w:rsid w:val="39C6F4B3"/>
    <w:rsid w:val="39C6FB74"/>
    <w:rsid w:val="39C71107"/>
    <w:rsid w:val="39C7221D"/>
    <w:rsid w:val="39C7699D"/>
    <w:rsid w:val="39C77E5D"/>
    <w:rsid w:val="39C79179"/>
    <w:rsid w:val="39C7B360"/>
    <w:rsid w:val="39C7E348"/>
    <w:rsid w:val="39C82A38"/>
    <w:rsid w:val="39C8747B"/>
    <w:rsid w:val="39C88333"/>
    <w:rsid w:val="39C8948C"/>
    <w:rsid w:val="39C8AF62"/>
    <w:rsid w:val="39C8FE6B"/>
    <w:rsid w:val="39C92585"/>
    <w:rsid w:val="39C9F9C4"/>
    <w:rsid w:val="39CA1A32"/>
    <w:rsid w:val="39CA471A"/>
    <w:rsid w:val="39CA4767"/>
    <w:rsid w:val="39CA5403"/>
    <w:rsid w:val="39CA595C"/>
    <w:rsid w:val="39CA99FF"/>
    <w:rsid w:val="39CABA15"/>
    <w:rsid w:val="39CABA95"/>
    <w:rsid w:val="39CADA4F"/>
    <w:rsid w:val="39CAF85E"/>
    <w:rsid w:val="39CB0432"/>
    <w:rsid w:val="39CB3CC2"/>
    <w:rsid w:val="39CB6112"/>
    <w:rsid w:val="39CB761F"/>
    <w:rsid w:val="39CBA0DC"/>
    <w:rsid w:val="39CBB7A9"/>
    <w:rsid w:val="39CC0F6B"/>
    <w:rsid w:val="39CC3EC2"/>
    <w:rsid w:val="39CCCEAE"/>
    <w:rsid w:val="39CD28EB"/>
    <w:rsid w:val="39CD7E66"/>
    <w:rsid w:val="39CD8EA5"/>
    <w:rsid w:val="39CD907E"/>
    <w:rsid w:val="39CE1552"/>
    <w:rsid w:val="39CE268C"/>
    <w:rsid w:val="39CE311F"/>
    <w:rsid w:val="39CE37F9"/>
    <w:rsid w:val="39CE43F2"/>
    <w:rsid w:val="39CE9AAD"/>
    <w:rsid w:val="39CEA5C2"/>
    <w:rsid w:val="39CEB804"/>
    <w:rsid w:val="39CEE583"/>
    <w:rsid w:val="39CF127F"/>
    <w:rsid w:val="39CF6386"/>
    <w:rsid w:val="39CF86CC"/>
    <w:rsid w:val="39CFA799"/>
    <w:rsid w:val="39CFC438"/>
    <w:rsid w:val="39CFF57A"/>
    <w:rsid w:val="39D0373B"/>
    <w:rsid w:val="39D0668E"/>
    <w:rsid w:val="39D095E5"/>
    <w:rsid w:val="39D0F922"/>
    <w:rsid w:val="39D11569"/>
    <w:rsid w:val="39D16F5A"/>
    <w:rsid w:val="39D1C008"/>
    <w:rsid w:val="39D210A8"/>
    <w:rsid w:val="39D22A01"/>
    <w:rsid w:val="39D26C0A"/>
    <w:rsid w:val="39D2C6F3"/>
    <w:rsid w:val="39D2D35F"/>
    <w:rsid w:val="39D2E0C6"/>
    <w:rsid w:val="39D360A7"/>
    <w:rsid w:val="39D38997"/>
    <w:rsid w:val="39D3C6B8"/>
    <w:rsid w:val="39D3FF03"/>
    <w:rsid w:val="39D40494"/>
    <w:rsid w:val="39D4062A"/>
    <w:rsid w:val="39D46E36"/>
    <w:rsid w:val="39D4DB0B"/>
    <w:rsid w:val="39D519AA"/>
    <w:rsid w:val="39D5381F"/>
    <w:rsid w:val="39D54870"/>
    <w:rsid w:val="39D54C97"/>
    <w:rsid w:val="39D55FBC"/>
    <w:rsid w:val="39D595D1"/>
    <w:rsid w:val="39D6A53E"/>
    <w:rsid w:val="39D6EECF"/>
    <w:rsid w:val="39D6F3E6"/>
    <w:rsid w:val="39D70410"/>
    <w:rsid w:val="39D71BDE"/>
    <w:rsid w:val="39D72FD3"/>
    <w:rsid w:val="39D73B94"/>
    <w:rsid w:val="39D74928"/>
    <w:rsid w:val="39D7A274"/>
    <w:rsid w:val="39D7EA92"/>
    <w:rsid w:val="39D82F8A"/>
    <w:rsid w:val="39D83249"/>
    <w:rsid w:val="39D86061"/>
    <w:rsid w:val="39D8AFBE"/>
    <w:rsid w:val="39D8D598"/>
    <w:rsid w:val="39D8E847"/>
    <w:rsid w:val="39D8F3F4"/>
    <w:rsid w:val="39D96E92"/>
    <w:rsid w:val="39D98E37"/>
    <w:rsid w:val="39D9DEF6"/>
    <w:rsid w:val="39D9E0F0"/>
    <w:rsid w:val="39DA2D79"/>
    <w:rsid w:val="39DA4E24"/>
    <w:rsid w:val="39DAB7FD"/>
    <w:rsid w:val="39DACA0D"/>
    <w:rsid w:val="39DADF54"/>
    <w:rsid w:val="39DAEA59"/>
    <w:rsid w:val="39DB849F"/>
    <w:rsid w:val="39DB8A1B"/>
    <w:rsid w:val="39DB8D5C"/>
    <w:rsid w:val="39DB9535"/>
    <w:rsid w:val="39DBB86A"/>
    <w:rsid w:val="39DBD3AA"/>
    <w:rsid w:val="39DC02D7"/>
    <w:rsid w:val="39DC1AD7"/>
    <w:rsid w:val="39DC66D8"/>
    <w:rsid w:val="39DCA66F"/>
    <w:rsid w:val="39DD15F5"/>
    <w:rsid w:val="39DD9767"/>
    <w:rsid w:val="39DDA4D0"/>
    <w:rsid w:val="39DDB121"/>
    <w:rsid w:val="39DDF10F"/>
    <w:rsid w:val="39DE2B5C"/>
    <w:rsid w:val="39DE2C7F"/>
    <w:rsid w:val="39DEC7A3"/>
    <w:rsid w:val="39DEC8C4"/>
    <w:rsid w:val="39DECA85"/>
    <w:rsid w:val="39DEE4A0"/>
    <w:rsid w:val="39DF3DE5"/>
    <w:rsid w:val="39DF518A"/>
    <w:rsid w:val="39DFC1ED"/>
    <w:rsid w:val="39DFEC75"/>
    <w:rsid w:val="39DFF012"/>
    <w:rsid w:val="39E02815"/>
    <w:rsid w:val="39E03EE8"/>
    <w:rsid w:val="39E06AD7"/>
    <w:rsid w:val="39E06E48"/>
    <w:rsid w:val="39E08DEB"/>
    <w:rsid w:val="39E09344"/>
    <w:rsid w:val="39E0C01A"/>
    <w:rsid w:val="39E0C1A3"/>
    <w:rsid w:val="39E0D947"/>
    <w:rsid w:val="39E10587"/>
    <w:rsid w:val="39E1142B"/>
    <w:rsid w:val="39E1363C"/>
    <w:rsid w:val="39E16243"/>
    <w:rsid w:val="39E170D9"/>
    <w:rsid w:val="39E18286"/>
    <w:rsid w:val="39E1CCA9"/>
    <w:rsid w:val="39E222BA"/>
    <w:rsid w:val="39E235A3"/>
    <w:rsid w:val="39E2613A"/>
    <w:rsid w:val="39E2D554"/>
    <w:rsid w:val="39E2E1F4"/>
    <w:rsid w:val="39E31930"/>
    <w:rsid w:val="39E32238"/>
    <w:rsid w:val="39E348ED"/>
    <w:rsid w:val="39E364FF"/>
    <w:rsid w:val="39E38AA7"/>
    <w:rsid w:val="39E3980A"/>
    <w:rsid w:val="39E3F8E9"/>
    <w:rsid w:val="39E3F970"/>
    <w:rsid w:val="39E3FEB3"/>
    <w:rsid w:val="39E4C5B8"/>
    <w:rsid w:val="39E50841"/>
    <w:rsid w:val="39E52C44"/>
    <w:rsid w:val="39E52EFF"/>
    <w:rsid w:val="39E5D369"/>
    <w:rsid w:val="39E616B6"/>
    <w:rsid w:val="39E67F3B"/>
    <w:rsid w:val="39E68DF6"/>
    <w:rsid w:val="39E70D33"/>
    <w:rsid w:val="39E74E5B"/>
    <w:rsid w:val="39E7AA60"/>
    <w:rsid w:val="39E7DC70"/>
    <w:rsid w:val="39E7E6A9"/>
    <w:rsid w:val="39E81C5B"/>
    <w:rsid w:val="39E83ED2"/>
    <w:rsid w:val="39E85D80"/>
    <w:rsid w:val="39E86A18"/>
    <w:rsid w:val="39E8808C"/>
    <w:rsid w:val="39E8826F"/>
    <w:rsid w:val="39E89257"/>
    <w:rsid w:val="39E8964C"/>
    <w:rsid w:val="39E8A178"/>
    <w:rsid w:val="39E8ECFB"/>
    <w:rsid w:val="39E9023A"/>
    <w:rsid w:val="39E9143D"/>
    <w:rsid w:val="39E94367"/>
    <w:rsid w:val="39E94E9D"/>
    <w:rsid w:val="39E983E2"/>
    <w:rsid w:val="39E98A47"/>
    <w:rsid w:val="39E9904A"/>
    <w:rsid w:val="39E9B0ED"/>
    <w:rsid w:val="39E9C6E3"/>
    <w:rsid w:val="39EA4A15"/>
    <w:rsid w:val="39EA6CAA"/>
    <w:rsid w:val="39EABF22"/>
    <w:rsid w:val="39EAD5AB"/>
    <w:rsid w:val="39EB3A7D"/>
    <w:rsid w:val="39EB3BBA"/>
    <w:rsid w:val="39EB50B2"/>
    <w:rsid w:val="39EBA9FE"/>
    <w:rsid w:val="39EBC253"/>
    <w:rsid w:val="39EBCF98"/>
    <w:rsid w:val="39EBEC9E"/>
    <w:rsid w:val="39EC6A59"/>
    <w:rsid w:val="39EC8AF9"/>
    <w:rsid w:val="39ECAC47"/>
    <w:rsid w:val="39ECB7B6"/>
    <w:rsid w:val="39ED1ABB"/>
    <w:rsid w:val="39ED4324"/>
    <w:rsid w:val="39ED4BC3"/>
    <w:rsid w:val="39ED71FE"/>
    <w:rsid w:val="39EDA9A9"/>
    <w:rsid w:val="39EDEE6C"/>
    <w:rsid w:val="39EE321D"/>
    <w:rsid w:val="39EE4F1C"/>
    <w:rsid w:val="39EE6155"/>
    <w:rsid w:val="39EE6A94"/>
    <w:rsid w:val="39EE781B"/>
    <w:rsid w:val="39EEB2F6"/>
    <w:rsid w:val="39EEFCAC"/>
    <w:rsid w:val="39EF0F48"/>
    <w:rsid w:val="39EF22D3"/>
    <w:rsid w:val="39EF68D0"/>
    <w:rsid w:val="39EF690A"/>
    <w:rsid w:val="39EF6DE6"/>
    <w:rsid w:val="39EF8D70"/>
    <w:rsid w:val="39EFE38A"/>
    <w:rsid w:val="39F000C1"/>
    <w:rsid w:val="39F0504F"/>
    <w:rsid w:val="39F0A6E9"/>
    <w:rsid w:val="39F0B189"/>
    <w:rsid w:val="39F0C9D1"/>
    <w:rsid w:val="39F0CCA3"/>
    <w:rsid w:val="39F0D1C4"/>
    <w:rsid w:val="39F0E1A6"/>
    <w:rsid w:val="39F11F9A"/>
    <w:rsid w:val="39F17133"/>
    <w:rsid w:val="39F1A4F7"/>
    <w:rsid w:val="39F2074F"/>
    <w:rsid w:val="39F213F2"/>
    <w:rsid w:val="39F22AEF"/>
    <w:rsid w:val="39F23E9C"/>
    <w:rsid w:val="39F25146"/>
    <w:rsid w:val="39F31346"/>
    <w:rsid w:val="39F36C66"/>
    <w:rsid w:val="39F39CAF"/>
    <w:rsid w:val="39F3C333"/>
    <w:rsid w:val="39F3ED33"/>
    <w:rsid w:val="39F45C4F"/>
    <w:rsid w:val="39F48D34"/>
    <w:rsid w:val="39F49479"/>
    <w:rsid w:val="39F4CFC5"/>
    <w:rsid w:val="39F553DB"/>
    <w:rsid w:val="39F59BAC"/>
    <w:rsid w:val="39F5B749"/>
    <w:rsid w:val="39F5D056"/>
    <w:rsid w:val="39F672B3"/>
    <w:rsid w:val="39F69A66"/>
    <w:rsid w:val="39F6B754"/>
    <w:rsid w:val="39F6E5E0"/>
    <w:rsid w:val="39F6F98C"/>
    <w:rsid w:val="39F7246D"/>
    <w:rsid w:val="39F76E3C"/>
    <w:rsid w:val="39F7B206"/>
    <w:rsid w:val="39F7E0B3"/>
    <w:rsid w:val="39F80870"/>
    <w:rsid w:val="39F81EEE"/>
    <w:rsid w:val="39F82D15"/>
    <w:rsid w:val="39F83331"/>
    <w:rsid w:val="39F8C79A"/>
    <w:rsid w:val="39F8D307"/>
    <w:rsid w:val="39F8F309"/>
    <w:rsid w:val="39F910C8"/>
    <w:rsid w:val="39F91722"/>
    <w:rsid w:val="39F954B8"/>
    <w:rsid w:val="39F96C9C"/>
    <w:rsid w:val="39FA3DF8"/>
    <w:rsid w:val="39FAA1C5"/>
    <w:rsid w:val="39FADFA9"/>
    <w:rsid w:val="39FB4D1F"/>
    <w:rsid w:val="39FB4DEE"/>
    <w:rsid w:val="39FB4EB8"/>
    <w:rsid w:val="39FB73F7"/>
    <w:rsid w:val="39FB8917"/>
    <w:rsid w:val="39FC4FB7"/>
    <w:rsid w:val="39FCA227"/>
    <w:rsid w:val="39FCAE23"/>
    <w:rsid w:val="39FD08A6"/>
    <w:rsid w:val="39FD0932"/>
    <w:rsid w:val="39FD3D38"/>
    <w:rsid w:val="39FD70A5"/>
    <w:rsid w:val="39FDDB8E"/>
    <w:rsid w:val="39FE05E2"/>
    <w:rsid w:val="39FE0F43"/>
    <w:rsid w:val="39FE2117"/>
    <w:rsid w:val="39FE8C74"/>
    <w:rsid w:val="39FEAE3F"/>
    <w:rsid w:val="39FEBA0F"/>
    <w:rsid w:val="39FEBB44"/>
    <w:rsid w:val="39FEBE1F"/>
    <w:rsid w:val="39FF1E75"/>
    <w:rsid w:val="39FF27A7"/>
    <w:rsid w:val="39FF2A9E"/>
    <w:rsid w:val="39FF6445"/>
    <w:rsid w:val="39FF6CD1"/>
    <w:rsid w:val="39FFE3CE"/>
    <w:rsid w:val="39FFEEFF"/>
    <w:rsid w:val="3A00162B"/>
    <w:rsid w:val="3A001870"/>
    <w:rsid w:val="3A00555C"/>
    <w:rsid w:val="3A00983E"/>
    <w:rsid w:val="3A00C807"/>
    <w:rsid w:val="3A00CCEA"/>
    <w:rsid w:val="3A011153"/>
    <w:rsid w:val="3A018C76"/>
    <w:rsid w:val="3A019DA6"/>
    <w:rsid w:val="3A01A504"/>
    <w:rsid w:val="3A01B1B0"/>
    <w:rsid w:val="3A020AA5"/>
    <w:rsid w:val="3A020C70"/>
    <w:rsid w:val="3A021DB5"/>
    <w:rsid w:val="3A0248BE"/>
    <w:rsid w:val="3A02783C"/>
    <w:rsid w:val="3A028AFF"/>
    <w:rsid w:val="3A02B753"/>
    <w:rsid w:val="3A02CD47"/>
    <w:rsid w:val="3A02ED6E"/>
    <w:rsid w:val="3A02F651"/>
    <w:rsid w:val="3A032F98"/>
    <w:rsid w:val="3A03BF76"/>
    <w:rsid w:val="3A03D2A4"/>
    <w:rsid w:val="3A03F651"/>
    <w:rsid w:val="3A0420B1"/>
    <w:rsid w:val="3A042F7A"/>
    <w:rsid w:val="3A043280"/>
    <w:rsid w:val="3A045B0A"/>
    <w:rsid w:val="3A046A9B"/>
    <w:rsid w:val="3A049A65"/>
    <w:rsid w:val="3A04A06E"/>
    <w:rsid w:val="3A04A9AD"/>
    <w:rsid w:val="3A04B5AD"/>
    <w:rsid w:val="3A04CFEB"/>
    <w:rsid w:val="3A05082D"/>
    <w:rsid w:val="3A050EA8"/>
    <w:rsid w:val="3A051C37"/>
    <w:rsid w:val="3A0547E3"/>
    <w:rsid w:val="3A058F27"/>
    <w:rsid w:val="3A0597D6"/>
    <w:rsid w:val="3A05A2EC"/>
    <w:rsid w:val="3A05B5A6"/>
    <w:rsid w:val="3A05CEDC"/>
    <w:rsid w:val="3A05FC72"/>
    <w:rsid w:val="3A062288"/>
    <w:rsid w:val="3A062C4B"/>
    <w:rsid w:val="3A0692BF"/>
    <w:rsid w:val="3A06CD0D"/>
    <w:rsid w:val="3A07034D"/>
    <w:rsid w:val="3A0719FA"/>
    <w:rsid w:val="3A073617"/>
    <w:rsid w:val="3A075A3B"/>
    <w:rsid w:val="3A075C26"/>
    <w:rsid w:val="3A0775C7"/>
    <w:rsid w:val="3A079BEC"/>
    <w:rsid w:val="3A07A5C0"/>
    <w:rsid w:val="3A07DDAD"/>
    <w:rsid w:val="3A08E15C"/>
    <w:rsid w:val="3A08EB4B"/>
    <w:rsid w:val="3A08F888"/>
    <w:rsid w:val="3A0917F2"/>
    <w:rsid w:val="3A095DC0"/>
    <w:rsid w:val="3A0971D4"/>
    <w:rsid w:val="3A0974CA"/>
    <w:rsid w:val="3A097C23"/>
    <w:rsid w:val="3A099CE8"/>
    <w:rsid w:val="3A09B0E9"/>
    <w:rsid w:val="3A09C1B7"/>
    <w:rsid w:val="3A09D797"/>
    <w:rsid w:val="3A09E09E"/>
    <w:rsid w:val="3A0A1C3C"/>
    <w:rsid w:val="3A0A1DB8"/>
    <w:rsid w:val="3A0A42D4"/>
    <w:rsid w:val="3A0A7700"/>
    <w:rsid w:val="3A0A8283"/>
    <w:rsid w:val="3A0AEAC8"/>
    <w:rsid w:val="3A0B10A2"/>
    <w:rsid w:val="3A0B393D"/>
    <w:rsid w:val="3A0B6087"/>
    <w:rsid w:val="3A0B7781"/>
    <w:rsid w:val="3A0B812B"/>
    <w:rsid w:val="3A0BA852"/>
    <w:rsid w:val="3A0BCCC9"/>
    <w:rsid w:val="3A0C2935"/>
    <w:rsid w:val="3A0C5A97"/>
    <w:rsid w:val="3A0C755E"/>
    <w:rsid w:val="3A0C75B5"/>
    <w:rsid w:val="3A0C9319"/>
    <w:rsid w:val="3A0D3534"/>
    <w:rsid w:val="3A0D5DA5"/>
    <w:rsid w:val="3A0D5FC2"/>
    <w:rsid w:val="3A0D6E1E"/>
    <w:rsid w:val="3A0D9B11"/>
    <w:rsid w:val="3A0E47CF"/>
    <w:rsid w:val="3A0E4B84"/>
    <w:rsid w:val="3A0E4BDC"/>
    <w:rsid w:val="3A0E5A40"/>
    <w:rsid w:val="3A0E6201"/>
    <w:rsid w:val="3A0F1402"/>
    <w:rsid w:val="3A0F8BEA"/>
    <w:rsid w:val="3A0F94F6"/>
    <w:rsid w:val="3A0FB7E3"/>
    <w:rsid w:val="3A0FEB76"/>
    <w:rsid w:val="3A0FF8F4"/>
    <w:rsid w:val="3A1065EB"/>
    <w:rsid w:val="3A107CCB"/>
    <w:rsid w:val="3A10D32B"/>
    <w:rsid w:val="3A10EBE0"/>
    <w:rsid w:val="3A114415"/>
    <w:rsid w:val="3A116D7E"/>
    <w:rsid w:val="3A125114"/>
    <w:rsid w:val="3A129729"/>
    <w:rsid w:val="3A12A080"/>
    <w:rsid w:val="3A13061E"/>
    <w:rsid w:val="3A130C8C"/>
    <w:rsid w:val="3A133285"/>
    <w:rsid w:val="3A133A87"/>
    <w:rsid w:val="3A13A81E"/>
    <w:rsid w:val="3A13CBA0"/>
    <w:rsid w:val="3A13D2EF"/>
    <w:rsid w:val="3A13F754"/>
    <w:rsid w:val="3A144FBD"/>
    <w:rsid w:val="3A14E4D3"/>
    <w:rsid w:val="3A15075C"/>
    <w:rsid w:val="3A152532"/>
    <w:rsid w:val="3A1555DC"/>
    <w:rsid w:val="3A15583D"/>
    <w:rsid w:val="3A156B0C"/>
    <w:rsid w:val="3A156CFE"/>
    <w:rsid w:val="3A15B44A"/>
    <w:rsid w:val="3A15E4ED"/>
    <w:rsid w:val="3A163A18"/>
    <w:rsid w:val="3A164AE0"/>
    <w:rsid w:val="3A165954"/>
    <w:rsid w:val="3A167FD6"/>
    <w:rsid w:val="3A16FB3E"/>
    <w:rsid w:val="3A16FD54"/>
    <w:rsid w:val="3A170C1D"/>
    <w:rsid w:val="3A174149"/>
    <w:rsid w:val="3A174238"/>
    <w:rsid w:val="3A17A330"/>
    <w:rsid w:val="3A17F089"/>
    <w:rsid w:val="3A17FB0F"/>
    <w:rsid w:val="3A18362D"/>
    <w:rsid w:val="3A1891D2"/>
    <w:rsid w:val="3A18ADF9"/>
    <w:rsid w:val="3A190633"/>
    <w:rsid w:val="3A1926C2"/>
    <w:rsid w:val="3A19440E"/>
    <w:rsid w:val="3A194F42"/>
    <w:rsid w:val="3A198B6B"/>
    <w:rsid w:val="3A19A10C"/>
    <w:rsid w:val="3A19B1BA"/>
    <w:rsid w:val="3A19C0EE"/>
    <w:rsid w:val="3A1A5B27"/>
    <w:rsid w:val="3A1AE994"/>
    <w:rsid w:val="3A1AF1F6"/>
    <w:rsid w:val="3A1B3283"/>
    <w:rsid w:val="3A1B82C9"/>
    <w:rsid w:val="3A1B99A7"/>
    <w:rsid w:val="3A1C2DA4"/>
    <w:rsid w:val="3A1C4A19"/>
    <w:rsid w:val="3A1C4F03"/>
    <w:rsid w:val="3A1C5E03"/>
    <w:rsid w:val="3A1CA0E6"/>
    <w:rsid w:val="3A1CAAFA"/>
    <w:rsid w:val="3A1CAE67"/>
    <w:rsid w:val="3A1D2006"/>
    <w:rsid w:val="3A1D2512"/>
    <w:rsid w:val="3A1D2BD1"/>
    <w:rsid w:val="3A1D3BC7"/>
    <w:rsid w:val="3A1D57EF"/>
    <w:rsid w:val="3A1D5DCA"/>
    <w:rsid w:val="3A1D8D66"/>
    <w:rsid w:val="3A1DA677"/>
    <w:rsid w:val="3A1DF02E"/>
    <w:rsid w:val="3A1E32C6"/>
    <w:rsid w:val="3A1E7327"/>
    <w:rsid w:val="3A1E77A9"/>
    <w:rsid w:val="3A1E9A2B"/>
    <w:rsid w:val="3A1E9E6C"/>
    <w:rsid w:val="3A1EAB87"/>
    <w:rsid w:val="3A1ECC1B"/>
    <w:rsid w:val="3A1F23E8"/>
    <w:rsid w:val="3A1F31AF"/>
    <w:rsid w:val="3A1F3A79"/>
    <w:rsid w:val="3A1FAAFC"/>
    <w:rsid w:val="3A1FD639"/>
    <w:rsid w:val="3A1FD63A"/>
    <w:rsid w:val="3A1FDBA8"/>
    <w:rsid w:val="3A201E97"/>
    <w:rsid w:val="3A202581"/>
    <w:rsid w:val="3A205F61"/>
    <w:rsid w:val="3A209202"/>
    <w:rsid w:val="3A209AB5"/>
    <w:rsid w:val="3A209D40"/>
    <w:rsid w:val="3A20B676"/>
    <w:rsid w:val="3A21325F"/>
    <w:rsid w:val="3A213CB9"/>
    <w:rsid w:val="3A215681"/>
    <w:rsid w:val="3A218948"/>
    <w:rsid w:val="3A21C28F"/>
    <w:rsid w:val="3A21D472"/>
    <w:rsid w:val="3A21D90B"/>
    <w:rsid w:val="3A22118D"/>
    <w:rsid w:val="3A22244E"/>
    <w:rsid w:val="3A22543E"/>
    <w:rsid w:val="3A22A8A5"/>
    <w:rsid w:val="3A22B9AD"/>
    <w:rsid w:val="3A22DBA0"/>
    <w:rsid w:val="3A230A14"/>
    <w:rsid w:val="3A233092"/>
    <w:rsid w:val="3A234995"/>
    <w:rsid w:val="3A236821"/>
    <w:rsid w:val="3A237EB5"/>
    <w:rsid w:val="3A23882E"/>
    <w:rsid w:val="3A238AE5"/>
    <w:rsid w:val="3A23F42A"/>
    <w:rsid w:val="3A241C1E"/>
    <w:rsid w:val="3A2429A8"/>
    <w:rsid w:val="3A2443B9"/>
    <w:rsid w:val="3A244408"/>
    <w:rsid w:val="3A2466C4"/>
    <w:rsid w:val="3A2470AC"/>
    <w:rsid w:val="3A2471B7"/>
    <w:rsid w:val="3A24BAA6"/>
    <w:rsid w:val="3A254976"/>
    <w:rsid w:val="3A2551ED"/>
    <w:rsid w:val="3A2595CF"/>
    <w:rsid w:val="3A25AA82"/>
    <w:rsid w:val="3A25D3B7"/>
    <w:rsid w:val="3A25DE22"/>
    <w:rsid w:val="3A262B75"/>
    <w:rsid w:val="3A26419D"/>
    <w:rsid w:val="3A265109"/>
    <w:rsid w:val="3A266BC3"/>
    <w:rsid w:val="3A266F8C"/>
    <w:rsid w:val="3A26A52A"/>
    <w:rsid w:val="3A26AE41"/>
    <w:rsid w:val="3A26BB87"/>
    <w:rsid w:val="3A26EDFD"/>
    <w:rsid w:val="3A273AB3"/>
    <w:rsid w:val="3A275846"/>
    <w:rsid w:val="3A276278"/>
    <w:rsid w:val="3A27CFDF"/>
    <w:rsid w:val="3A27DC45"/>
    <w:rsid w:val="3A281411"/>
    <w:rsid w:val="3A2844F3"/>
    <w:rsid w:val="3A2847D4"/>
    <w:rsid w:val="3A284821"/>
    <w:rsid w:val="3A289727"/>
    <w:rsid w:val="3A28A03F"/>
    <w:rsid w:val="3A28DC74"/>
    <w:rsid w:val="3A28E58E"/>
    <w:rsid w:val="3A291274"/>
    <w:rsid w:val="3A291BBF"/>
    <w:rsid w:val="3A292FB8"/>
    <w:rsid w:val="3A2937EA"/>
    <w:rsid w:val="3A295D83"/>
    <w:rsid w:val="3A2964E1"/>
    <w:rsid w:val="3A29CF27"/>
    <w:rsid w:val="3A2A1493"/>
    <w:rsid w:val="3A2A1ACA"/>
    <w:rsid w:val="3A2A3AB7"/>
    <w:rsid w:val="3A2A514B"/>
    <w:rsid w:val="3A2A5B28"/>
    <w:rsid w:val="3A2A5D62"/>
    <w:rsid w:val="3A2A6AB9"/>
    <w:rsid w:val="3A2A9EE2"/>
    <w:rsid w:val="3A2AA312"/>
    <w:rsid w:val="3A2AA38B"/>
    <w:rsid w:val="3A2AA5C2"/>
    <w:rsid w:val="3A2AAFA2"/>
    <w:rsid w:val="3A2ADAFB"/>
    <w:rsid w:val="3A2ADC08"/>
    <w:rsid w:val="3A2B1EC7"/>
    <w:rsid w:val="3A2BC837"/>
    <w:rsid w:val="3A2C079D"/>
    <w:rsid w:val="3A2C1FE4"/>
    <w:rsid w:val="3A2C34F7"/>
    <w:rsid w:val="3A2C50B6"/>
    <w:rsid w:val="3A2D7A34"/>
    <w:rsid w:val="3A2D80F0"/>
    <w:rsid w:val="3A2DD9A6"/>
    <w:rsid w:val="3A2DE078"/>
    <w:rsid w:val="3A2E8AA5"/>
    <w:rsid w:val="3A2E9CC0"/>
    <w:rsid w:val="3A2ED157"/>
    <w:rsid w:val="3A2ED641"/>
    <w:rsid w:val="3A2F135E"/>
    <w:rsid w:val="3A2F7C92"/>
    <w:rsid w:val="3A2FC259"/>
    <w:rsid w:val="3A2FC7A2"/>
    <w:rsid w:val="3A2FF11B"/>
    <w:rsid w:val="3A309C3C"/>
    <w:rsid w:val="3A30A032"/>
    <w:rsid w:val="3A3128AC"/>
    <w:rsid w:val="3A314961"/>
    <w:rsid w:val="3A316C00"/>
    <w:rsid w:val="3A31BB42"/>
    <w:rsid w:val="3A31D4E8"/>
    <w:rsid w:val="3A31DFE4"/>
    <w:rsid w:val="3A321FDA"/>
    <w:rsid w:val="3A327D16"/>
    <w:rsid w:val="3A32E7DF"/>
    <w:rsid w:val="3A32FE85"/>
    <w:rsid w:val="3A330581"/>
    <w:rsid w:val="3A33199E"/>
    <w:rsid w:val="3A332610"/>
    <w:rsid w:val="3A335194"/>
    <w:rsid w:val="3A33D289"/>
    <w:rsid w:val="3A342970"/>
    <w:rsid w:val="3A3471CE"/>
    <w:rsid w:val="3A349E67"/>
    <w:rsid w:val="3A34BB3D"/>
    <w:rsid w:val="3A34CFE8"/>
    <w:rsid w:val="3A351A38"/>
    <w:rsid w:val="3A352220"/>
    <w:rsid w:val="3A3526EC"/>
    <w:rsid w:val="3A354769"/>
    <w:rsid w:val="3A355106"/>
    <w:rsid w:val="3A35836D"/>
    <w:rsid w:val="3A3585DC"/>
    <w:rsid w:val="3A35A95A"/>
    <w:rsid w:val="3A35BBA2"/>
    <w:rsid w:val="3A35DCD8"/>
    <w:rsid w:val="3A361AD6"/>
    <w:rsid w:val="3A363AD8"/>
    <w:rsid w:val="3A36645E"/>
    <w:rsid w:val="3A367D88"/>
    <w:rsid w:val="3A369D54"/>
    <w:rsid w:val="3A36CB32"/>
    <w:rsid w:val="3A36D184"/>
    <w:rsid w:val="3A36DF4D"/>
    <w:rsid w:val="3A36E22A"/>
    <w:rsid w:val="3A36F7F7"/>
    <w:rsid w:val="3A371EAD"/>
    <w:rsid w:val="3A3729EF"/>
    <w:rsid w:val="3A372C3A"/>
    <w:rsid w:val="3A373DDE"/>
    <w:rsid w:val="3A374015"/>
    <w:rsid w:val="3A37A616"/>
    <w:rsid w:val="3A37C9E1"/>
    <w:rsid w:val="3A38052C"/>
    <w:rsid w:val="3A3817FE"/>
    <w:rsid w:val="3A383EE6"/>
    <w:rsid w:val="3A38757B"/>
    <w:rsid w:val="3A3890EC"/>
    <w:rsid w:val="3A38B4C8"/>
    <w:rsid w:val="3A38BB67"/>
    <w:rsid w:val="3A38D65E"/>
    <w:rsid w:val="3A393A23"/>
    <w:rsid w:val="3A39402E"/>
    <w:rsid w:val="3A39513B"/>
    <w:rsid w:val="3A397142"/>
    <w:rsid w:val="3A399B23"/>
    <w:rsid w:val="3A39A2B7"/>
    <w:rsid w:val="3A39BBFF"/>
    <w:rsid w:val="3A39E8C0"/>
    <w:rsid w:val="3A39EF21"/>
    <w:rsid w:val="3A3A076D"/>
    <w:rsid w:val="3A3A0B2A"/>
    <w:rsid w:val="3A3A44A1"/>
    <w:rsid w:val="3A3A879D"/>
    <w:rsid w:val="3A3AB109"/>
    <w:rsid w:val="3A3AD3BB"/>
    <w:rsid w:val="3A3AFFFA"/>
    <w:rsid w:val="3A3B1CBB"/>
    <w:rsid w:val="3A3B3A2A"/>
    <w:rsid w:val="3A3B4F2A"/>
    <w:rsid w:val="3A3B5AA0"/>
    <w:rsid w:val="3A3B973F"/>
    <w:rsid w:val="3A3BCB7F"/>
    <w:rsid w:val="3A3C1615"/>
    <w:rsid w:val="3A3C23AA"/>
    <w:rsid w:val="3A3C74B2"/>
    <w:rsid w:val="3A3D4B8D"/>
    <w:rsid w:val="3A3D6F4C"/>
    <w:rsid w:val="3A3DB5E3"/>
    <w:rsid w:val="3A3DCEC9"/>
    <w:rsid w:val="3A3E047F"/>
    <w:rsid w:val="3A3E16A6"/>
    <w:rsid w:val="3A3E30E8"/>
    <w:rsid w:val="3A3E325B"/>
    <w:rsid w:val="3A3E954C"/>
    <w:rsid w:val="3A3E96C9"/>
    <w:rsid w:val="3A3E9B39"/>
    <w:rsid w:val="3A3EE76E"/>
    <w:rsid w:val="3A3F066F"/>
    <w:rsid w:val="3A3F0D41"/>
    <w:rsid w:val="3A3F1F00"/>
    <w:rsid w:val="3A3F652B"/>
    <w:rsid w:val="3A3F6C2E"/>
    <w:rsid w:val="3A3F900B"/>
    <w:rsid w:val="3A3FCD6A"/>
    <w:rsid w:val="3A3FD23C"/>
    <w:rsid w:val="3A400880"/>
    <w:rsid w:val="3A406110"/>
    <w:rsid w:val="3A406767"/>
    <w:rsid w:val="3A40889F"/>
    <w:rsid w:val="3A410DAC"/>
    <w:rsid w:val="3A4128AA"/>
    <w:rsid w:val="3A415043"/>
    <w:rsid w:val="3A417C21"/>
    <w:rsid w:val="3A41FAA4"/>
    <w:rsid w:val="3A4213D5"/>
    <w:rsid w:val="3A42677F"/>
    <w:rsid w:val="3A4277B6"/>
    <w:rsid w:val="3A427CEA"/>
    <w:rsid w:val="3A42AA26"/>
    <w:rsid w:val="3A433D4C"/>
    <w:rsid w:val="3A436555"/>
    <w:rsid w:val="3A436A0C"/>
    <w:rsid w:val="3A4378D3"/>
    <w:rsid w:val="3A438336"/>
    <w:rsid w:val="3A4398D8"/>
    <w:rsid w:val="3A43ACEB"/>
    <w:rsid w:val="3A43AFDA"/>
    <w:rsid w:val="3A43B846"/>
    <w:rsid w:val="3A43C94B"/>
    <w:rsid w:val="3A4402A0"/>
    <w:rsid w:val="3A444CEB"/>
    <w:rsid w:val="3A447746"/>
    <w:rsid w:val="3A457C10"/>
    <w:rsid w:val="3A45AF35"/>
    <w:rsid w:val="3A45CCE4"/>
    <w:rsid w:val="3A45E1A7"/>
    <w:rsid w:val="3A468D13"/>
    <w:rsid w:val="3A46C4E4"/>
    <w:rsid w:val="3A4756CA"/>
    <w:rsid w:val="3A475F27"/>
    <w:rsid w:val="3A4772B1"/>
    <w:rsid w:val="3A477C77"/>
    <w:rsid w:val="3A47A2D0"/>
    <w:rsid w:val="3A4803C0"/>
    <w:rsid w:val="3A486868"/>
    <w:rsid w:val="3A48E340"/>
    <w:rsid w:val="3A490182"/>
    <w:rsid w:val="3A497635"/>
    <w:rsid w:val="3A49B457"/>
    <w:rsid w:val="3A49BCE6"/>
    <w:rsid w:val="3A49C9DC"/>
    <w:rsid w:val="3A49D5A3"/>
    <w:rsid w:val="3A49E5C7"/>
    <w:rsid w:val="3A4A0301"/>
    <w:rsid w:val="3A4A0D44"/>
    <w:rsid w:val="3A4A5C2A"/>
    <w:rsid w:val="3A4A935D"/>
    <w:rsid w:val="3A4AA41A"/>
    <w:rsid w:val="3A4B00CD"/>
    <w:rsid w:val="3A4B17DA"/>
    <w:rsid w:val="3A4B24BC"/>
    <w:rsid w:val="3A4B5675"/>
    <w:rsid w:val="3A4B97A5"/>
    <w:rsid w:val="3A4B9AA8"/>
    <w:rsid w:val="3A4BCF43"/>
    <w:rsid w:val="3A4BCFFD"/>
    <w:rsid w:val="3A4C0B15"/>
    <w:rsid w:val="3A4C1150"/>
    <w:rsid w:val="3A4C3DBD"/>
    <w:rsid w:val="3A4C95C6"/>
    <w:rsid w:val="3A4CCDC7"/>
    <w:rsid w:val="3A4D34B9"/>
    <w:rsid w:val="3A4D418C"/>
    <w:rsid w:val="3A4D8497"/>
    <w:rsid w:val="3A4D9AE6"/>
    <w:rsid w:val="3A4DB649"/>
    <w:rsid w:val="3A4DBE2E"/>
    <w:rsid w:val="3A4DCFBC"/>
    <w:rsid w:val="3A4DD41C"/>
    <w:rsid w:val="3A4DE81F"/>
    <w:rsid w:val="3A4E4E8B"/>
    <w:rsid w:val="3A4EF063"/>
    <w:rsid w:val="3A4F05B8"/>
    <w:rsid w:val="3A4F07EA"/>
    <w:rsid w:val="3A4F53A2"/>
    <w:rsid w:val="3A4F8D81"/>
    <w:rsid w:val="3A4F93FB"/>
    <w:rsid w:val="3A4FC65C"/>
    <w:rsid w:val="3A4FE1D2"/>
    <w:rsid w:val="3A4FEBA4"/>
    <w:rsid w:val="3A4FFA78"/>
    <w:rsid w:val="3A501A01"/>
    <w:rsid w:val="3A506A94"/>
    <w:rsid w:val="3A507270"/>
    <w:rsid w:val="3A50AA4C"/>
    <w:rsid w:val="3A50BEDB"/>
    <w:rsid w:val="3A510A02"/>
    <w:rsid w:val="3A51BBF7"/>
    <w:rsid w:val="3A520BD4"/>
    <w:rsid w:val="3A523368"/>
    <w:rsid w:val="3A52427A"/>
    <w:rsid w:val="3A525C6F"/>
    <w:rsid w:val="3A5262CE"/>
    <w:rsid w:val="3A52911B"/>
    <w:rsid w:val="3A52A6A5"/>
    <w:rsid w:val="3A52DEEE"/>
    <w:rsid w:val="3A5318A9"/>
    <w:rsid w:val="3A5324B5"/>
    <w:rsid w:val="3A5384EA"/>
    <w:rsid w:val="3A53A52E"/>
    <w:rsid w:val="3A5421FB"/>
    <w:rsid w:val="3A54931B"/>
    <w:rsid w:val="3A54CB27"/>
    <w:rsid w:val="3A5507DF"/>
    <w:rsid w:val="3A55387D"/>
    <w:rsid w:val="3A558DF8"/>
    <w:rsid w:val="3A55AE4C"/>
    <w:rsid w:val="3A55AEEB"/>
    <w:rsid w:val="3A55E730"/>
    <w:rsid w:val="3A56062B"/>
    <w:rsid w:val="3A56078E"/>
    <w:rsid w:val="3A5640FE"/>
    <w:rsid w:val="3A5695D9"/>
    <w:rsid w:val="3A56C3B7"/>
    <w:rsid w:val="3A56FC9E"/>
    <w:rsid w:val="3A570271"/>
    <w:rsid w:val="3A571042"/>
    <w:rsid w:val="3A571D14"/>
    <w:rsid w:val="3A5740D3"/>
    <w:rsid w:val="3A574D15"/>
    <w:rsid w:val="3A574D72"/>
    <w:rsid w:val="3A576DAD"/>
    <w:rsid w:val="3A578488"/>
    <w:rsid w:val="3A57C126"/>
    <w:rsid w:val="3A58678E"/>
    <w:rsid w:val="3A58E62E"/>
    <w:rsid w:val="3A58F8F5"/>
    <w:rsid w:val="3A590545"/>
    <w:rsid w:val="3A594B3E"/>
    <w:rsid w:val="3A59673E"/>
    <w:rsid w:val="3A598FDC"/>
    <w:rsid w:val="3A5A16DB"/>
    <w:rsid w:val="3A5AD69A"/>
    <w:rsid w:val="3A5B3A99"/>
    <w:rsid w:val="3A5B45AD"/>
    <w:rsid w:val="3A5B57B5"/>
    <w:rsid w:val="3A5B58CE"/>
    <w:rsid w:val="3A5B5A38"/>
    <w:rsid w:val="3A5B62FB"/>
    <w:rsid w:val="3A5B7FBA"/>
    <w:rsid w:val="3A5BCF59"/>
    <w:rsid w:val="3A5BEE4B"/>
    <w:rsid w:val="3A5BF10E"/>
    <w:rsid w:val="3A5C445A"/>
    <w:rsid w:val="3A5C6F72"/>
    <w:rsid w:val="3A5CCBE9"/>
    <w:rsid w:val="3A5D0E13"/>
    <w:rsid w:val="3A5D0E9E"/>
    <w:rsid w:val="3A5DE5C5"/>
    <w:rsid w:val="3A5E4AE1"/>
    <w:rsid w:val="3A5E7289"/>
    <w:rsid w:val="3A5E76C0"/>
    <w:rsid w:val="3A5EDDAB"/>
    <w:rsid w:val="3A5EED09"/>
    <w:rsid w:val="3A5EFF2E"/>
    <w:rsid w:val="3A5F8DDF"/>
    <w:rsid w:val="3A5FAF7F"/>
    <w:rsid w:val="3A5FE24D"/>
    <w:rsid w:val="3A60095F"/>
    <w:rsid w:val="3A600E51"/>
    <w:rsid w:val="3A615AA6"/>
    <w:rsid w:val="3A618528"/>
    <w:rsid w:val="3A62486D"/>
    <w:rsid w:val="3A629A96"/>
    <w:rsid w:val="3A62B0DD"/>
    <w:rsid w:val="3A62C6A8"/>
    <w:rsid w:val="3A62D945"/>
    <w:rsid w:val="3A62EC36"/>
    <w:rsid w:val="3A62F625"/>
    <w:rsid w:val="3A6353E8"/>
    <w:rsid w:val="3A63BEBE"/>
    <w:rsid w:val="3A63DC31"/>
    <w:rsid w:val="3A64225E"/>
    <w:rsid w:val="3A643D56"/>
    <w:rsid w:val="3A646B5E"/>
    <w:rsid w:val="3A647FEB"/>
    <w:rsid w:val="3A64E9B0"/>
    <w:rsid w:val="3A65456A"/>
    <w:rsid w:val="3A658EAC"/>
    <w:rsid w:val="3A65BB61"/>
    <w:rsid w:val="3A660D1E"/>
    <w:rsid w:val="3A6680A0"/>
    <w:rsid w:val="3A66A981"/>
    <w:rsid w:val="3A6715E3"/>
    <w:rsid w:val="3A675423"/>
    <w:rsid w:val="3A675BCE"/>
    <w:rsid w:val="3A678956"/>
    <w:rsid w:val="3A6813EA"/>
    <w:rsid w:val="3A682C35"/>
    <w:rsid w:val="3A687923"/>
    <w:rsid w:val="3A688E97"/>
    <w:rsid w:val="3A68BB92"/>
    <w:rsid w:val="3A68EE92"/>
    <w:rsid w:val="3A68F4F0"/>
    <w:rsid w:val="3A6929BC"/>
    <w:rsid w:val="3A6939EF"/>
    <w:rsid w:val="3A693CAA"/>
    <w:rsid w:val="3A696063"/>
    <w:rsid w:val="3A6983B8"/>
    <w:rsid w:val="3A69A6BF"/>
    <w:rsid w:val="3A6A55A1"/>
    <w:rsid w:val="3A6A79F6"/>
    <w:rsid w:val="3A6A83C6"/>
    <w:rsid w:val="3A6AB49D"/>
    <w:rsid w:val="3A6AFC81"/>
    <w:rsid w:val="3A6B602B"/>
    <w:rsid w:val="3A6B9993"/>
    <w:rsid w:val="3A6C37BE"/>
    <w:rsid w:val="3A6C726E"/>
    <w:rsid w:val="3A6C9206"/>
    <w:rsid w:val="3A6CB12A"/>
    <w:rsid w:val="3A6CD129"/>
    <w:rsid w:val="3A6CF6BB"/>
    <w:rsid w:val="3A6D2A71"/>
    <w:rsid w:val="3A6D574E"/>
    <w:rsid w:val="3A6DD145"/>
    <w:rsid w:val="3A6E0FDD"/>
    <w:rsid w:val="3A6EADF9"/>
    <w:rsid w:val="3A6EB2F4"/>
    <w:rsid w:val="3A6EBFD9"/>
    <w:rsid w:val="3A6EC88D"/>
    <w:rsid w:val="3A6EFEC9"/>
    <w:rsid w:val="3A6F2AC3"/>
    <w:rsid w:val="3A6F4A9C"/>
    <w:rsid w:val="3A6F5A55"/>
    <w:rsid w:val="3A6FE624"/>
    <w:rsid w:val="3A700E33"/>
    <w:rsid w:val="3A7017D8"/>
    <w:rsid w:val="3A707D93"/>
    <w:rsid w:val="3A70B9C7"/>
    <w:rsid w:val="3A70D56C"/>
    <w:rsid w:val="3A70D697"/>
    <w:rsid w:val="3A70D70B"/>
    <w:rsid w:val="3A70EC2F"/>
    <w:rsid w:val="3A713347"/>
    <w:rsid w:val="3A7194CE"/>
    <w:rsid w:val="3A71DB32"/>
    <w:rsid w:val="3A72129D"/>
    <w:rsid w:val="3A723A30"/>
    <w:rsid w:val="3A7249B8"/>
    <w:rsid w:val="3A725E2C"/>
    <w:rsid w:val="3A728B66"/>
    <w:rsid w:val="3A728D9D"/>
    <w:rsid w:val="3A72A384"/>
    <w:rsid w:val="3A72D4A7"/>
    <w:rsid w:val="3A72F14C"/>
    <w:rsid w:val="3A7342BE"/>
    <w:rsid w:val="3A73C553"/>
    <w:rsid w:val="3A73DD32"/>
    <w:rsid w:val="3A7404F7"/>
    <w:rsid w:val="3A74985C"/>
    <w:rsid w:val="3A74A241"/>
    <w:rsid w:val="3A74B557"/>
    <w:rsid w:val="3A7524B4"/>
    <w:rsid w:val="3A752B4A"/>
    <w:rsid w:val="3A753BDC"/>
    <w:rsid w:val="3A754E30"/>
    <w:rsid w:val="3A75644C"/>
    <w:rsid w:val="3A756585"/>
    <w:rsid w:val="3A7575EB"/>
    <w:rsid w:val="3A75A5E6"/>
    <w:rsid w:val="3A75B8B5"/>
    <w:rsid w:val="3A762A1D"/>
    <w:rsid w:val="3A764926"/>
    <w:rsid w:val="3A765017"/>
    <w:rsid w:val="3A7675D6"/>
    <w:rsid w:val="3A769C76"/>
    <w:rsid w:val="3A76A41B"/>
    <w:rsid w:val="3A76AD0E"/>
    <w:rsid w:val="3A76C508"/>
    <w:rsid w:val="3A76E080"/>
    <w:rsid w:val="3A7720CB"/>
    <w:rsid w:val="3A77312E"/>
    <w:rsid w:val="3A779092"/>
    <w:rsid w:val="3A7792AA"/>
    <w:rsid w:val="3A77DED6"/>
    <w:rsid w:val="3A780EBC"/>
    <w:rsid w:val="3A7825F1"/>
    <w:rsid w:val="3A783B98"/>
    <w:rsid w:val="3A786882"/>
    <w:rsid w:val="3A786FB6"/>
    <w:rsid w:val="3A78752D"/>
    <w:rsid w:val="3A78AC98"/>
    <w:rsid w:val="3A78C46B"/>
    <w:rsid w:val="3A78D020"/>
    <w:rsid w:val="3A78E5FD"/>
    <w:rsid w:val="3A7926FB"/>
    <w:rsid w:val="3A795FA1"/>
    <w:rsid w:val="3A79A8AA"/>
    <w:rsid w:val="3A79CADE"/>
    <w:rsid w:val="3A7A5709"/>
    <w:rsid w:val="3A7A89F3"/>
    <w:rsid w:val="3A7A9CD8"/>
    <w:rsid w:val="3A7AA39A"/>
    <w:rsid w:val="3A7AE60E"/>
    <w:rsid w:val="3A7B0664"/>
    <w:rsid w:val="3A7B4EB9"/>
    <w:rsid w:val="3A7B5CA9"/>
    <w:rsid w:val="3A7BBA78"/>
    <w:rsid w:val="3A7BD683"/>
    <w:rsid w:val="3A7BD747"/>
    <w:rsid w:val="3A7C7CDB"/>
    <w:rsid w:val="3A7CF805"/>
    <w:rsid w:val="3A7D269A"/>
    <w:rsid w:val="3A7D3192"/>
    <w:rsid w:val="3A7D8985"/>
    <w:rsid w:val="3A7DD529"/>
    <w:rsid w:val="3A7DD555"/>
    <w:rsid w:val="3A7DEB61"/>
    <w:rsid w:val="3A7E1697"/>
    <w:rsid w:val="3A7E1FBC"/>
    <w:rsid w:val="3A7E2986"/>
    <w:rsid w:val="3A7E4235"/>
    <w:rsid w:val="3A7E7C9A"/>
    <w:rsid w:val="3A7EB40A"/>
    <w:rsid w:val="3A7EB6C9"/>
    <w:rsid w:val="3A7EC6F6"/>
    <w:rsid w:val="3A7ECB4F"/>
    <w:rsid w:val="3A7EFF1D"/>
    <w:rsid w:val="3A7F276E"/>
    <w:rsid w:val="3A7F44AE"/>
    <w:rsid w:val="3A7F4B3F"/>
    <w:rsid w:val="3A7F5611"/>
    <w:rsid w:val="3A7FA752"/>
    <w:rsid w:val="3A7FED17"/>
    <w:rsid w:val="3A7FF285"/>
    <w:rsid w:val="3A801883"/>
    <w:rsid w:val="3A802C69"/>
    <w:rsid w:val="3A803E95"/>
    <w:rsid w:val="3A806FC9"/>
    <w:rsid w:val="3A8080D3"/>
    <w:rsid w:val="3A809473"/>
    <w:rsid w:val="3A80AE73"/>
    <w:rsid w:val="3A80E0B0"/>
    <w:rsid w:val="3A810813"/>
    <w:rsid w:val="3A8198A8"/>
    <w:rsid w:val="3A81A077"/>
    <w:rsid w:val="3A822269"/>
    <w:rsid w:val="3A8293C2"/>
    <w:rsid w:val="3A82AD2A"/>
    <w:rsid w:val="3A82F2E4"/>
    <w:rsid w:val="3A830F83"/>
    <w:rsid w:val="3A834F1F"/>
    <w:rsid w:val="3A8361F3"/>
    <w:rsid w:val="3A836498"/>
    <w:rsid w:val="3A838A33"/>
    <w:rsid w:val="3A838B63"/>
    <w:rsid w:val="3A83952C"/>
    <w:rsid w:val="3A83F675"/>
    <w:rsid w:val="3A840E69"/>
    <w:rsid w:val="3A8410B8"/>
    <w:rsid w:val="3A84224B"/>
    <w:rsid w:val="3A8441FB"/>
    <w:rsid w:val="3A845A30"/>
    <w:rsid w:val="3A8495FA"/>
    <w:rsid w:val="3A85172B"/>
    <w:rsid w:val="3A851BC4"/>
    <w:rsid w:val="3A8577DF"/>
    <w:rsid w:val="3A857F46"/>
    <w:rsid w:val="3A85C57B"/>
    <w:rsid w:val="3A85DE54"/>
    <w:rsid w:val="3A8600EC"/>
    <w:rsid w:val="3A860DB0"/>
    <w:rsid w:val="3A86179C"/>
    <w:rsid w:val="3A868355"/>
    <w:rsid w:val="3A868BB2"/>
    <w:rsid w:val="3A86A5B1"/>
    <w:rsid w:val="3A86AF96"/>
    <w:rsid w:val="3A86B372"/>
    <w:rsid w:val="3A86B44B"/>
    <w:rsid w:val="3A86CC3A"/>
    <w:rsid w:val="3A870F38"/>
    <w:rsid w:val="3A871D81"/>
    <w:rsid w:val="3A873B5B"/>
    <w:rsid w:val="3A879A4C"/>
    <w:rsid w:val="3A87B3A8"/>
    <w:rsid w:val="3A87CB24"/>
    <w:rsid w:val="3A87E095"/>
    <w:rsid w:val="3A87F078"/>
    <w:rsid w:val="3A882184"/>
    <w:rsid w:val="3A885F2F"/>
    <w:rsid w:val="3A8898DE"/>
    <w:rsid w:val="3A88C131"/>
    <w:rsid w:val="3A88D20E"/>
    <w:rsid w:val="3A8904A4"/>
    <w:rsid w:val="3A890703"/>
    <w:rsid w:val="3A893670"/>
    <w:rsid w:val="3A897904"/>
    <w:rsid w:val="3A89F0FC"/>
    <w:rsid w:val="3A8A124C"/>
    <w:rsid w:val="3A8A1378"/>
    <w:rsid w:val="3A8A3DBA"/>
    <w:rsid w:val="3A8AEBC0"/>
    <w:rsid w:val="3A8B7C8A"/>
    <w:rsid w:val="3A8B7FF8"/>
    <w:rsid w:val="3A8C330C"/>
    <w:rsid w:val="3A8C979E"/>
    <w:rsid w:val="3A8CA8F3"/>
    <w:rsid w:val="3A8CF0FE"/>
    <w:rsid w:val="3A8CFDAE"/>
    <w:rsid w:val="3A8D0C08"/>
    <w:rsid w:val="3A8D0E7A"/>
    <w:rsid w:val="3A8D9E0D"/>
    <w:rsid w:val="3A8E212F"/>
    <w:rsid w:val="3A8E915F"/>
    <w:rsid w:val="3A8EA093"/>
    <w:rsid w:val="3A8F430A"/>
    <w:rsid w:val="3A8F5019"/>
    <w:rsid w:val="3A8F69BD"/>
    <w:rsid w:val="3A8FE538"/>
    <w:rsid w:val="3A90138A"/>
    <w:rsid w:val="3A904D1A"/>
    <w:rsid w:val="3A904ECA"/>
    <w:rsid w:val="3A906B24"/>
    <w:rsid w:val="3A90BB0E"/>
    <w:rsid w:val="3A90E455"/>
    <w:rsid w:val="3A90E89C"/>
    <w:rsid w:val="3A910A03"/>
    <w:rsid w:val="3A910D9C"/>
    <w:rsid w:val="3A91547C"/>
    <w:rsid w:val="3A919691"/>
    <w:rsid w:val="3A91BB6C"/>
    <w:rsid w:val="3A91C24E"/>
    <w:rsid w:val="3A91D384"/>
    <w:rsid w:val="3A9212CB"/>
    <w:rsid w:val="3A923626"/>
    <w:rsid w:val="3A924D2E"/>
    <w:rsid w:val="3A92881C"/>
    <w:rsid w:val="3A929B72"/>
    <w:rsid w:val="3A92A66D"/>
    <w:rsid w:val="3A92D7F6"/>
    <w:rsid w:val="3A92DAAB"/>
    <w:rsid w:val="3A92DF16"/>
    <w:rsid w:val="3A933147"/>
    <w:rsid w:val="3A9368B2"/>
    <w:rsid w:val="3A93AA63"/>
    <w:rsid w:val="3A93B855"/>
    <w:rsid w:val="3A93F4E5"/>
    <w:rsid w:val="3A93F9AF"/>
    <w:rsid w:val="3A9408F4"/>
    <w:rsid w:val="3A945812"/>
    <w:rsid w:val="3A94693F"/>
    <w:rsid w:val="3A949666"/>
    <w:rsid w:val="3A94BC5C"/>
    <w:rsid w:val="3A94FD68"/>
    <w:rsid w:val="3A95059F"/>
    <w:rsid w:val="3A952054"/>
    <w:rsid w:val="3A95290D"/>
    <w:rsid w:val="3A95A088"/>
    <w:rsid w:val="3A95C02F"/>
    <w:rsid w:val="3A95EF0F"/>
    <w:rsid w:val="3A966D02"/>
    <w:rsid w:val="3A96A87C"/>
    <w:rsid w:val="3A96B31A"/>
    <w:rsid w:val="3A96D1B3"/>
    <w:rsid w:val="3A96F53B"/>
    <w:rsid w:val="3A972603"/>
    <w:rsid w:val="3A972824"/>
    <w:rsid w:val="3A9749A5"/>
    <w:rsid w:val="3A9758FE"/>
    <w:rsid w:val="3A977E14"/>
    <w:rsid w:val="3A97B5F6"/>
    <w:rsid w:val="3A97E97E"/>
    <w:rsid w:val="3A97EDD0"/>
    <w:rsid w:val="3A980D14"/>
    <w:rsid w:val="3A9825CB"/>
    <w:rsid w:val="3A98A95E"/>
    <w:rsid w:val="3A98F8F8"/>
    <w:rsid w:val="3A990A88"/>
    <w:rsid w:val="3A992EE7"/>
    <w:rsid w:val="3A9949E2"/>
    <w:rsid w:val="3A997ED3"/>
    <w:rsid w:val="3A9A309E"/>
    <w:rsid w:val="3A9A3D03"/>
    <w:rsid w:val="3A9A4B39"/>
    <w:rsid w:val="3A9A61DD"/>
    <w:rsid w:val="3A9A643A"/>
    <w:rsid w:val="3A9A7D62"/>
    <w:rsid w:val="3A9A8A0B"/>
    <w:rsid w:val="3A9AB84A"/>
    <w:rsid w:val="3A9ADF64"/>
    <w:rsid w:val="3A9AEF48"/>
    <w:rsid w:val="3A9AFA4A"/>
    <w:rsid w:val="3A9B99A4"/>
    <w:rsid w:val="3A9BD28D"/>
    <w:rsid w:val="3A9C08B1"/>
    <w:rsid w:val="3A9CA164"/>
    <w:rsid w:val="3A9CEDC3"/>
    <w:rsid w:val="3A9D0562"/>
    <w:rsid w:val="3A9D4B1D"/>
    <w:rsid w:val="3A9D51BE"/>
    <w:rsid w:val="3A9D6987"/>
    <w:rsid w:val="3A9D8870"/>
    <w:rsid w:val="3A9D9311"/>
    <w:rsid w:val="3A9E04DF"/>
    <w:rsid w:val="3A9E1391"/>
    <w:rsid w:val="3A9E1E38"/>
    <w:rsid w:val="3A9E8112"/>
    <w:rsid w:val="3A9E9542"/>
    <w:rsid w:val="3A9EF612"/>
    <w:rsid w:val="3A9F2602"/>
    <w:rsid w:val="3A9FB7B2"/>
    <w:rsid w:val="3AA016F9"/>
    <w:rsid w:val="3AA03241"/>
    <w:rsid w:val="3AA04653"/>
    <w:rsid w:val="3AA04D64"/>
    <w:rsid w:val="3AA06865"/>
    <w:rsid w:val="3AA0A466"/>
    <w:rsid w:val="3AA0DDC7"/>
    <w:rsid w:val="3AA12E72"/>
    <w:rsid w:val="3AA130DF"/>
    <w:rsid w:val="3AA147EE"/>
    <w:rsid w:val="3AA181A7"/>
    <w:rsid w:val="3AA18527"/>
    <w:rsid w:val="3AA1CC37"/>
    <w:rsid w:val="3AA1DCFB"/>
    <w:rsid w:val="3AA1DF01"/>
    <w:rsid w:val="3AA206A5"/>
    <w:rsid w:val="3AA22216"/>
    <w:rsid w:val="3AA23176"/>
    <w:rsid w:val="3AA26086"/>
    <w:rsid w:val="3AA29062"/>
    <w:rsid w:val="3AA29668"/>
    <w:rsid w:val="3AA2A714"/>
    <w:rsid w:val="3AA2D4E4"/>
    <w:rsid w:val="3AA2ED21"/>
    <w:rsid w:val="3AA2F0EC"/>
    <w:rsid w:val="3AA2F506"/>
    <w:rsid w:val="3AA3074A"/>
    <w:rsid w:val="3AA30AFE"/>
    <w:rsid w:val="3AA35D65"/>
    <w:rsid w:val="3AA3A995"/>
    <w:rsid w:val="3AA3D79F"/>
    <w:rsid w:val="3AA409E1"/>
    <w:rsid w:val="3AA49C75"/>
    <w:rsid w:val="3AA4BA0E"/>
    <w:rsid w:val="3AA50CB1"/>
    <w:rsid w:val="3AA56D5B"/>
    <w:rsid w:val="3AA5C969"/>
    <w:rsid w:val="3AA5D5ED"/>
    <w:rsid w:val="3AA61BFB"/>
    <w:rsid w:val="3AA625C3"/>
    <w:rsid w:val="3AA63094"/>
    <w:rsid w:val="3AA6404A"/>
    <w:rsid w:val="3AA648C4"/>
    <w:rsid w:val="3AA658FD"/>
    <w:rsid w:val="3AA684EF"/>
    <w:rsid w:val="3AA7194D"/>
    <w:rsid w:val="3AA77691"/>
    <w:rsid w:val="3AA77E59"/>
    <w:rsid w:val="3AA78959"/>
    <w:rsid w:val="3AA78ACA"/>
    <w:rsid w:val="3AA7A4C0"/>
    <w:rsid w:val="3AA7AD76"/>
    <w:rsid w:val="3AA7B4E4"/>
    <w:rsid w:val="3AA80A63"/>
    <w:rsid w:val="3AA83DD2"/>
    <w:rsid w:val="3AA87C5D"/>
    <w:rsid w:val="3AA8C7F5"/>
    <w:rsid w:val="3AA8DD0C"/>
    <w:rsid w:val="3AA91BC8"/>
    <w:rsid w:val="3AA9A1A0"/>
    <w:rsid w:val="3AA9BB9C"/>
    <w:rsid w:val="3AA9CA69"/>
    <w:rsid w:val="3AA9EE34"/>
    <w:rsid w:val="3AAA0A8F"/>
    <w:rsid w:val="3AAA5701"/>
    <w:rsid w:val="3AAA7145"/>
    <w:rsid w:val="3AAA8101"/>
    <w:rsid w:val="3AAB049F"/>
    <w:rsid w:val="3AAB1851"/>
    <w:rsid w:val="3AAB2615"/>
    <w:rsid w:val="3AAB2630"/>
    <w:rsid w:val="3AAB4210"/>
    <w:rsid w:val="3AAB55EA"/>
    <w:rsid w:val="3AABC6CD"/>
    <w:rsid w:val="3AABE16A"/>
    <w:rsid w:val="3AAC1E40"/>
    <w:rsid w:val="3AAC2735"/>
    <w:rsid w:val="3AAC6805"/>
    <w:rsid w:val="3AAC6B2B"/>
    <w:rsid w:val="3AACA715"/>
    <w:rsid w:val="3AACB168"/>
    <w:rsid w:val="3AACC9E4"/>
    <w:rsid w:val="3AACCB92"/>
    <w:rsid w:val="3AAD3957"/>
    <w:rsid w:val="3AAD3DB5"/>
    <w:rsid w:val="3AAD613E"/>
    <w:rsid w:val="3AAD6E3C"/>
    <w:rsid w:val="3AADE652"/>
    <w:rsid w:val="3AADE9BB"/>
    <w:rsid w:val="3AADF329"/>
    <w:rsid w:val="3AADFA2C"/>
    <w:rsid w:val="3AAEC567"/>
    <w:rsid w:val="3AAED110"/>
    <w:rsid w:val="3AAFAEE1"/>
    <w:rsid w:val="3AB00AB4"/>
    <w:rsid w:val="3AB00C39"/>
    <w:rsid w:val="3AB01192"/>
    <w:rsid w:val="3AB01888"/>
    <w:rsid w:val="3AB08D79"/>
    <w:rsid w:val="3AB09BB1"/>
    <w:rsid w:val="3AB0D4AC"/>
    <w:rsid w:val="3AB122F1"/>
    <w:rsid w:val="3AB12311"/>
    <w:rsid w:val="3AB17856"/>
    <w:rsid w:val="3AB18051"/>
    <w:rsid w:val="3AB180EF"/>
    <w:rsid w:val="3AB18177"/>
    <w:rsid w:val="3AB1F6EC"/>
    <w:rsid w:val="3AB22E9E"/>
    <w:rsid w:val="3AB27C05"/>
    <w:rsid w:val="3AB32AC1"/>
    <w:rsid w:val="3AB32DD1"/>
    <w:rsid w:val="3AB3589A"/>
    <w:rsid w:val="3AB35966"/>
    <w:rsid w:val="3AB361BD"/>
    <w:rsid w:val="3AB36D8B"/>
    <w:rsid w:val="3AB3858D"/>
    <w:rsid w:val="3AB3C0E9"/>
    <w:rsid w:val="3AB3CD6C"/>
    <w:rsid w:val="3AB3DD5F"/>
    <w:rsid w:val="3AB419D4"/>
    <w:rsid w:val="3AB42621"/>
    <w:rsid w:val="3AB42C03"/>
    <w:rsid w:val="3AB44AE4"/>
    <w:rsid w:val="3AB451F5"/>
    <w:rsid w:val="3AB490DD"/>
    <w:rsid w:val="3AB4B325"/>
    <w:rsid w:val="3AB4BDCB"/>
    <w:rsid w:val="3AB5359C"/>
    <w:rsid w:val="3AB56C27"/>
    <w:rsid w:val="3AB58AA5"/>
    <w:rsid w:val="3AB59068"/>
    <w:rsid w:val="3AB5D07B"/>
    <w:rsid w:val="3AB5D700"/>
    <w:rsid w:val="3AB5D900"/>
    <w:rsid w:val="3AB5EB59"/>
    <w:rsid w:val="3AB62B71"/>
    <w:rsid w:val="3AB64AEC"/>
    <w:rsid w:val="3AB64ECC"/>
    <w:rsid w:val="3AB67651"/>
    <w:rsid w:val="3AB6A372"/>
    <w:rsid w:val="3AB6B0A3"/>
    <w:rsid w:val="3AB746B0"/>
    <w:rsid w:val="3AB7706D"/>
    <w:rsid w:val="3AB78AA8"/>
    <w:rsid w:val="3AB7EDAF"/>
    <w:rsid w:val="3AB83318"/>
    <w:rsid w:val="3AB8371A"/>
    <w:rsid w:val="3AB83750"/>
    <w:rsid w:val="3AB84C64"/>
    <w:rsid w:val="3AB8C498"/>
    <w:rsid w:val="3AB8F5FA"/>
    <w:rsid w:val="3AB9BAEF"/>
    <w:rsid w:val="3AB9E221"/>
    <w:rsid w:val="3ABA42AC"/>
    <w:rsid w:val="3ABAA00C"/>
    <w:rsid w:val="3ABAE7C4"/>
    <w:rsid w:val="3ABB2EFC"/>
    <w:rsid w:val="3ABB4D5C"/>
    <w:rsid w:val="3ABB5D47"/>
    <w:rsid w:val="3ABC2029"/>
    <w:rsid w:val="3ABC49BC"/>
    <w:rsid w:val="3ABCA812"/>
    <w:rsid w:val="3ABCAECF"/>
    <w:rsid w:val="3ABCB5A7"/>
    <w:rsid w:val="3ABCD145"/>
    <w:rsid w:val="3ABD1F98"/>
    <w:rsid w:val="3ABD248E"/>
    <w:rsid w:val="3ABD5E4F"/>
    <w:rsid w:val="3ABDA082"/>
    <w:rsid w:val="3ABDA1C9"/>
    <w:rsid w:val="3ABDD351"/>
    <w:rsid w:val="3ABDFCFD"/>
    <w:rsid w:val="3ABE2E4D"/>
    <w:rsid w:val="3ABE711B"/>
    <w:rsid w:val="3ABEA02E"/>
    <w:rsid w:val="3ABEE1CE"/>
    <w:rsid w:val="3ABF1CB5"/>
    <w:rsid w:val="3ABFBB61"/>
    <w:rsid w:val="3ABFCC04"/>
    <w:rsid w:val="3ABFEB74"/>
    <w:rsid w:val="3AC023FF"/>
    <w:rsid w:val="3AC0259D"/>
    <w:rsid w:val="3AC03887"/>
    <w:rsid w:val="3AC0717F"/>
    <w:rsid w:val="3AC08193"/>
    <w:rsid w:val="3AC0A068"/>
    <w:rsid w:val="3AC0A844"/>
    <w:rsid w:val="3AC0B912"/>
    <w:rsid w:val="3AC0CF4E"/>
    <w:rsid w:val="3AC1037E"/>
    <w:rsid w:val="3AC155CD"/>
    <w:rsid w:val="3AC1DB2E"/>
    <w:rsid w:val="3AC1DE21"/>
    <w:rsid w:val="3AC20919"/>
    <w:rsid w:val="3AC22BB0"/>
    <w:rsid w:val="3AC23A12"/>
    <w:rsid w:val="3AC2614C"/>
    <w:rsid w:val="3AC26F81"/>
    <w:rsid w:val="3AC2859C"/>
    <w:rsid w:val="3AC2962E"/>
    <w:rsid w:val="3AC30E95"/>
    <w:rsid w:val="3AC315A9"/>
    <w:rsid w:val="3AC31C03"/>
    <w:rsid w:val="3AC335EC"/>
    <w:rsid w:val="3AC3460D"/>
    <w:rsid w:val="3AC35B15"/>
    <w:rsid w:val="3AC3E0EC"/>
    <w:rsid w:val="3AC407D3"/>
    <w:rsid w:val="3AC4566D"/>
    <w:rsid w:val="3AC4A222"/>
    <w:rsid w:val="3AC4B53B"/>
    <w:rsid w:val="3AC4B69B"/>
    <w:rsid w:val="3AC4C26C"/>
    <w:rsid w:val="3AC4D9B5"/>
    <w:rsid w:val="3AC56DB0"/>
    <w:rsid w:val="3AC58867"/>
    <w:rsid w:val="3AC59319"/>
    <w:rsid w:val="3AC5D191"/>
    <w:rsid w:val="3AC63989"/>
    <w:rsid w:val="3AC6610E"/>
    <w:rsid w:val="3AC6DB56"/>
    <w:rsid w:val="3AC6EA8B"/>
    <w:rsid w:val="3AC6FA63"/>
    <w:rsid w:val="3AC737EF"/>
    <w:rsid w:val="3AC73C0C"/>
    <w:rsid w:val="3AC8356B"/>
    <w:rsid w:val="3AC85866"/>
    <w:rsid w:val="3AC8709E"/>
    <w:rsid w:val="3AC90FB1"/>
    <w:rsid w:val="3AC91712"/>
    <w:rsid w:val="3AC92949"/>
    <w:rsid w:val="3AC980C9"/>
    <w:rsid w:val="3AC9A39B"/>
    <w:rsid w:val="3AC9B0C3"/>
    <w:rsid w:val="3AC9BF98"/>
    <w:rsid w:val="3AC9E097"/>
    <w:rsid w:val="3ACA0CEA"/>
    <w:rsid w:val="3ACA2E5C"/>
    <w:rsid w:val="3ACA4D85"/>
    <w:rsid w:val="3ACA6809"/>
    <w:rsid w:val="3ACA722D"/>
    <w:rsid w:val="3ACAA618"/>
    <w:rsid w:val="3ACAB0BE"/>
    <w:rsid w:val="3ACB87EB"/>
    <w:rsid w:val="3ACBAF81"/>
    <w:rsid w:val="3ACBDF8D"/>
    <w:rsid w:val="3ACC885B"/>
    <w:rsid w:val="3ACCB159"/>
    <w:rsid w:val="3ACCE529"/>
    <w:rsid w:val="3ACD0B96"/>
    <w:rsid w:val="3ACD2A00"/>
    <w:rsid w:val="3ACD3C60"/>
    <w:rsid w:val="3ACD5A79"/>
    <w:rsid w:val="3ACD7C7A"/>
    <w:rsid w:val="3ACDB689"/>
    <w:rsid w:val="3ACDE0A6"/>
    <w:rsid w:val="3ACE299B"/>
    <w:rsid w:val="3ACE6891"/>
    <w:rsid w:val="3ACE9461"/>
    <w:rsid w:val="3ACEA239"/>
    <w:rsid w:val="3ACED2D4"/>
    <w:rsid w:val="3ACED5DD"/>
    <w:rsid w:val="3ACF2AA7"/>
    <w:rsid w:val="3ACFB275"/>
    <w:rsid w:val="3ACFB651"/>
    <w:rsid w:val="3ACFCF6C"/>
    <w:rsid w:val="3ACFD084"/>
    <w:rsid w:val="3ACFE2DF"/>
    <w:rsid w:val="3AD09FB8"/>
    <w:rsid w:val="3AD0B65B"/>
    <w:rsid w:val="3AD0D774"/>
    <w:rsid w:val="3AD0EF8D"/>
    <w:rsid w:val="3AD10047"/>
    <w:rsid w:val="3AD12DE2"/>
    <w:rsid w:val="3AD13FD8"/>
    <w:rsid w:val="3AD14563"/>
    <w:rsid w:val="3AD181CD"/>
    <w:rsid w:val="3AD18264"/>
    <w:rsid w:val="3AD1C49C"/>
    <w:rsid w:val="3AD1E002"/>
    <w:rsid w:val="3AD1F6EB"/>
    <w:rsid w:val="3AD1FDF9"/>
    <w:rsid w:val="3AD208CF"/>
    <w:rsid w:val="3AD23EA3"/>
    <w:rsid w:val="3AD29DB1"/>
    <w:rsid w:val="3AD32DFC"/>
    <w:rsid w:val="3AD37420"/>
    <w:rsid w:val="3AD4179C"/>
    <w:rsid w:val="3AD418AA"/>
    <w:rsid w:val="3AD433CA"/>
    <w:rsid w:val="3AD4456E"/>
    <w:rsid w:val="3AD47FA0"/>
    <w:rsid w:val="3AD4A0BB"/>
    <w:rsid w:val="3AD4B3B7"/>
    <w:rsid w:val="3AD4CA80"/>
    <w:rsid w:val="3AD50626"/>
    <w:rsid w:val="3AD54586"/>
    <w:rsid w:val="3AD54D92"/>
    <w:rsid w:val="3AD58149"/>
    <w:rsid w:val="3AD58586"/>
    <w:rsid w:val="3AD5D354"/>
    <w:rsid w:val="3AD5F5B2"/>
    <w:rsid w:val="3AD6090E"/>
    <w:rsid w:val="3AD60922"/>
    <w:rsid w:val="3AD60D2C"/>
    <w:rsid w:val="3AD65099"/>
    <w:rsid w:val="3AD66E6D"/>
    <w:rsid w:val="3AD67477"/>
    <w:rsid w:val="3AD6A48E"/>
    <w:rsid w:val="3AD6ADB3"/>
    <w:rsid w:val="3AD73B2B"/>
    <w:rsid w:val="3AD7884D"/>
    <w:rsid w:val="3AD7FA6C"/>
    <w:rsid w:val="3AD80B1D"/>
    <w:rsid w:val="3AD8DA8A"/>
    <w:rsid w:val="3AD9C374"/>
    <w:rsid w:val="3AD9CCF1"/>
    <w:rsid w:val="3ADAA549"/>
    <w:rsid w:val="3ADAAB0C"/>
    <w:rsid w:val="3ADAAC53"/>
    <w:rsid w:val="3ADADEFD"/>
    <w:rsid w:val="3ADAE4E4"/>
    <w:rsid w:val="3ADAEA57"/>
    <w:rsid w:val="3ADB4571"/>
    <w:rsid w:val="3ADB56EB"/>
    <w:rsid w:val="3ADB6FB4"/>
    <w:rsid w:val="3ADB7ECB"/>
    <w:rsid w:val="3ADBC69B"/>
    <w:rsid w:val="3ADC1BCB"/>
    <w:rsid w:val="3ADC3647"/>
    <w:rsid w:val="3ADC3CB9"/>
    <w:rsid w:val="3ADC43BB"/>
    <w:rsid w:val="3ADC4723"/>
    <w:rsid w:val="3ADC4F7C"/>
    <w:rsid w:val="3ADC5902"/>
    <w:rsid w:val="3ADC8D8C"/>
    <w:rsid w:val="3ADCA5B0"/>
    <w:rsid w:val="3ADCF846"/>
    <w:rsid w:val="3ADCFA7A"/>
    <w:rsid w:val="3ADD0FF3"/>
    <w:rsid w:val="3ADD212E"/>
    <w:rsid w:val="3ADD91E6"/>
    <w:rsid w:val="3ADDE649"/>
    <w:rsid w:val="3ADE4F38"/>
    <w:rsid w:val="3ADE5E61"/>
    <w:rsid w:val="3ADEBC3C"/>
    <w:rsid w:val="3ADF1F83"/>
    <w:rsid w:val="3ADF7AF2"/>
    <w:rsid w:val="3AE04954"/>
    <w:rsid w:val="3AE0894F"/>
    <w:rsid w:val="3AE0ACCE"/>
    <w:rsid w:val="3AE11BCD"/>
    <w:rsid w:val="3AE12130"/>
    <w:rsid w:val="3AE12574"/>
    <w:rsid w:val="3AE12A74"/>
    <w:rsid w:val="3AE15EAD"/>
    <w:rsid w:val="3AE1ADCC"/>
    <w:rsid w:val="3AE1B4CC"/>
    <w:rsid w:val="3AE1DE3A"/>
    <w:rsid w:val="3AE2000D"/>
    <w:rsid w:val="3AE26BB6"/>
    <w:rsid w:val="3AE28F74"/>
    <w:rsid w:val="3AE2B223"/>
    <w:rsid w:val="3AE2D9B6"/>
    <w:rsid w:val="3AE2F1AA"/>
    <w:rsid w:val="3AE3017E"/>
    <w:rsid w:val="3AE303DB"/>
    <w:rsid w:val="3AE39AFD"/>
    <w:rsid w:val="3AE3AB15"/>
    <w:rsid w:val="3AE3B766"/>
    <w:rsid w:val="3AE3DCE8"/>
    <w:rsid w:val="3AE40B97"/>
    <w:rsid w:val="3AE443A9"/>
    <w:rsid w:val="3AE448D6"/>
    <w:rsid w:val="3AE4551B"/>
    <w:rsid w:val="3AE4634A"/>
    <w:rsid w:val="3AE4646F"/>
    <w:rsid w:val="3AE48019"/>
    <w:rsid w:val="3AE485C0"/>
    <w:rsid w:val="3AE48A83"/>
    <w:rsid w:val="3AE4E8F9"/>
    <w:rsid w:val="3AE4F6B2"/>
    <w:rsid w:val="3AE50292"/>
    <w:rsid w:val="3AE53599"/>
    <w:rsid w:val="3AE54A4F"/>
    <w:rsid w:val="3AE56B6F"/>
    <w:rsid w:val="3AE57516"/>
    <w:rsid w:val="3AE597D4"/>
    <w:rsid w:val="3AE5F22D"/>
    <w:rsid w:val="3AE64B37"/>
    <w:rsid w:val="3AE6529F"/>
    <w:rsid w:val="3AE682F8"/>
    <w:rsid w:val="3AE6D873"/>
    <w:rsid w:val="3AE72FEF"/>
    <w:rsid w:val="3AE73FBA"/>
    <w:rsid w:val="3AE74955"/>
    <w:rsid w:val="3AE7537A"/>
    <w:rsid w:val="3AE7AC6F"/>
    <w:rsid w:val="3AE7D6E3"/>
    <w:rsid w:val="3AE83C1F"/>
    <w:rsid w:val="3AE85E8A"/>
    <w:rsid w:val="3AE89154"/>
    <w:rsid w:val="3AE8D36D"/>
    <w:rsid w:val="3AE8F43D"/>
    <w:rsid w:val="3AE90D0C"/>
    <w:rsid w:val="3AE9B2B5"/>
    <w:rsid w:val="3AEA1E14"/>
    <w:rsid w:val="3AEA2A49"/>
    <w:rsid w:val="3AEA759F"/>
    <w:rsid w:val="3AEA960D"/>
    <w:rsid w:val="3AEAB175"/>
    <w:rsid w:val="3AEAB37E"/>
    <w:rsid w:val="3AEAC1E3"/>
    <w:rsid w:val="3AEAE041"/>
    <w:rsid w:val="3AEB01B6"/>
    <w:rsid w:val="3AEB20F0"/>
    <w:rsid w:val="3AEB520A"/>
    <w:rsid w:val="3AEB5935"/>
    <w:rsid w:val="3AEB6ACF"/>
    <w:rsid w:val="3AEB6D53"/>
    <w:rsid w:val="3AEB7395"/>
    <w:rsid w:val="3AEB910E"/>
    <w:rsid w:val="3AEBDA67"/>
    <w:rsid w:val="3AEBF567"/>
    <w:rsid w:val="3AEC45E9"/>
    <w:rsid w:val="3AEC8691"/>
    <w:rsid w:val="3AECB3FF"/>
    <w:rsid w:val="3AECB741"/>
    <w:rsid w:val="3AECC886"/>
    <w:rsid w:val="3AECD1F0"/>
    <w:rsid w:val="3AED0427"/>
    <w:rsid w:val="3AED3FD7"/>
    <w:rsid w:val="3AEDB1E3"/>
    <w:rsid w:val="3AEDE621"/>
    <w:rsid w:val="3AEE4AD5"/>
    <w:rsid w:val="3AEEA326"/>
    <w:rsid w:val="3AEEC871"/>
    <w:rsid w:val="3AEF03E3"/>
    <w:rsid w:val="3AEF5CBC"/>
    <w:rsid w:val="3AF00F96"/>
    <w:rsid w:val="3AF04605"/>
    <w:rsid w:val="3AF056E0"/>
    <w:rsid w:val="3AF0BE21"/>
    <w:rsid w:val="3AF0C18E"/>
    <w:rsid w:val="3AF0C703"/>
    <w:rsid w:val="3AF0CB45"/>
    <w:rsid w:val="3AF0F0B4"/>
    <w:rsid w:val="3AF11155"/>
    <w:rsid w:val="3AF12CFC"/>
    <w:rsid w:val="3AF16840"/>
    <w:rsid w:val="3AF16C10"/>
    <w:rsid w:val="3AF18E6C"/>
    <w:rsid w:val="3AF19838"/>
    <w:rsid w:val="3AF1B3D5"/>
    <w:rsid w:val="3AF1B8C3"/>
    <w:rsid w:val="3AF1E957"/>
    <w:rsid w:val="3AF21D80"/>
    <w:rsid w:val="3AF24E6E"/>
    <w:rsid w:val="3AF31736"/>
    <w:rsid w:val="3AF3866C"/>
    <w:rsid w:val="3AF3B3D3"/>
    <w:rsid w:val="3AF3F21B"/>
    <w:rsid w:val="3AF3F916"/>
    <w:rsid w:val="3AF40C09"/>
    <w:rsid w:val="3AF43593"/>
    <w:rsid w:val="3AF43CA6"/>
    <w:rsid w:val="3AF478AE"/>
    <w:rsid w:val="3AF4A0E7"/>
    <w:rsid w:val="3AF4B01E"/>
    <w:rsid w:val="3AF54B76"/>
    <w:rsid w:val="3AF585E1"/>
    <w:rsid w:val="3AF5AEA8"/>
    <w:rsid w:val="3AF5B3D7"/>
    <w:rsid w:val="3AF5B8E5"/>
    <w:rsid w:val="3AF5E0EB"/>
    <w:rsid w:val="3AF60EA0"/>
    <w:rsid w:val="3AF62F19"/>
    <w:rsid w:val="3AF63DDE"/>
    <w:rsid w:val="3AF6B329"/>
    <w:rsid w:val="3AF7036C"/>
    <w:rsid w:val="3AF71232"/>
    <w:rsid w:val="3AF743B6"/>
    <w:rsid w:val="3AF80C44"/>
    <w:rsid w:val="3AF83369"/>
    <w:rsid w:val="3AF83A91"/>
    <w:rsid w:val="3AF87656"/>
    <w:rsid w:val="3AF879D2"/>
    <w:rsid w:val="3AF8B06C"/>
    <w:rsid w:val="3AF8C4D5"/>
    <w:rsid w:val="3AF8EBC7"/>
    <w:rsid w:val="3AF984D4"/>
    <w:rsid w:val="3AF9857A"/>
    <w:rsid w:val="3AF9B8D2"/>
    <w:rsid w:val="3AF9E8C7"/>
    <w:rsid w:val="3AFA6944"/>
    <w:rsid w:val="3AFADE93"/>
    <w:rsid w:val="3AFB1CD3"/>
    <w:rsid w:val="3AFB2849"/>
    <w:rsid w:val="3AFB67E3"/>
    <w:rsid w:val="3AFB7A02"/>
    <w:rsid w:val="3AFB7EF2"/>
    <w:rsid w:val="3AFB972F"/>
    <w:rsid w:val="3AFBF557"/>
    <w:rsid w:val="3AFC247F"/>
    <w:rsid w:val="3AFC2F9B"/>
    <w:rsid w:val="3AFC331B"/>
    <w:rsid w:val="3AFC8394"/>
    <w:rsid w:val="3AFCC4A3"/>
    <w:rsid w:val="3AFCF878"/>
    <w:rsid w:val="3AFD2D74"/>
    <w:rsid w:val="3AFD7302"/>
    <w:rsid w:val="3AFD75F3"/>
    <w:rsid w:val="3AFD81FA"/>
    <w:rsid w:val="3AFDC55C"/>
    <w:rsid w:val="3AFDD7C5"/>
    <w:rsid w:val="3AFE717F"/>
    <w:rsid w:val="3AFEC967"/>
    <w:rsid w:val="3AFECCE6"/>
    <w:rsid w:val="3AFEF106"/>
    <w:rsid w:val="3AFEF816"/>
    <w:rsid w:val="3AFF2CD4"/>
    <w:rsid w:val="3AFF72FC"/>
    <w:rsid w:val="3AFF77DC"/>
    <w:rsid w:val="3AFFCF42"/>
    <w:rsid w:val="3AFFD751"/>
    <w:rsid w:val="3AFFE87B"/>
    <w:rsid w:val="3B00183F"/>
    <w:rsid w:val="3B004910"/>
    <w:rsid w:val="3B0083AD"/>
    <w:rsid w:val="3B00E0DD"/>
    <w:rsid w:val="3B00F7A3"/>
    <w:rsid w:val="3B01182B"/>
    <w:rsid w:val="3B017CE0"/>
    <w:rsid w:val="3B019E9B"/>
    <w:rsid w:val="3B01A7DF"/>
    <w:rsid w:val="3B01AB25"/>
    <w:rsid w:val="3B0206D1"/>
    <w:rsid w:val="3B021475"/>
    <w:rsid w:val="3B0240F3"/>
    <w:rsid w:val="3B026DC6"/>
    <w:rsid w:val="3B0288C9"/>
    <w:rsid w:val="3B029129"/>
    <w:rsid w:val="3B02A67C"/>
    <w:rsid w:val="3B02B36A"/>
    <w:rsid w:val="3B02BD0F"/>
    <w:rsid w:val="3B02CDFB"/>
    <w:rsid w:val="3B02F7E1"/>
    <w:rsid w:val="3B02F973"/>
    <w:rsid w:val="3B030837"/>
    <w:rsid w:val="3B032A61"/>
    <w:rsid w:val="3B03CE37"/>
    <w:rsid w:val="3B03E3C3"/>
    <w:rsid w:val="3B03E62D"/>
    <w:rsid w:val="3B041FF1"/>
    <w:rsid w:val="3B0444FE"/>
    <w:rsid w:val="3B047D33"/>
    <w:rsid w:val="3B05020F"/>
    <w:rsid w:val="3B051F5C"/>
    <w:rsid w:val="3B053D25"/>
    <w:rsid w:val="3B058E82"/>
    <w:rsid w:val="3B061C65"/>
    <w:rsid w:val="3B0734C6"/>
    <w:rsid w:val="3B075A46"/>
    <w:rsid w:val="3B07843A"/>
    <w:rsid w:val="3B078C81"/>
    <w:rsid w:val="3B07B47E"/>
    <w:rsid w:val="3B081292"/>
    <w:rsid w:val="3B081D9A"/>
    <w:rsid w:val="3B083147"/>
    <w:rsid w:val="3B0856E2"/>
    <w:rsid w:val="3B085C9D"/>
    <w:rsid w:val="3B088A7B"/>
    <w:rsid w:val="3B088CCB"/>
    <w:rsid w:val="3B089293"/>
    <w:rsid w:val="3B089D02"/>
    <w:rsid w:val="3B08ACA9"/>
    <w:rsid w:val="3B091BB6"/>
    <w:rsid w:val="3B0928F0"/>
    <w:rsid w:val="3B093007"/>
    <w:rsid w:val="3B09881E"/>
    <w:rsid w:val="3B09DF75"/>
    <w:rsid w:val="3B0A0041"/>
    <w:rsid w:val="3B0A07EF"/>
    <w:rsid w:val="3B0A7A16"/>
    <w:rsid w:val="3B0A8690"/>
    <w:rsid w:val="3B0A8DD2"/>
    <w:rsid w:val="3B0ABDE8"/>
    <w:rsid w:val="3B0AD262"/>
    <w:rsid w:val="3B0AE54C"/>
    <w:rsid w:val="3B0AEBDF"/>
    <w:rsid w:val="3B0AF00B"/>
    <w:rsid w:val="3B0AF73B"/>
    <w:rsid w:val="3B0B08E4"/>
    <w:rsid w:val="3B0B9217"/>
    <w:rsid w:val="3B0BA35C"/>
    <w:rsid w:val="3B0C17C4"/>
    <w:rsid w:val="3B0C4D77"/>
    <w:rsid w:val="3B0C6434"/>
    <w:rsid w:val="3B0C7109"/>
    <w:rsid w:val="3B0C9B2A"/>
    <w:rsid w:val="3B0CC1EA"/>
    <w:rsid w:val="3B0CF700"/>
    <w:rsid w:val="3B0D0E82"/>
    <w:rsid w:val="3B0D13AE"/>
    <w:rsid w:val="3B0DA4F1"/>
    <w:rsid w:val="3B0DE096"/>
    <w:rsid w:val="3B0DFFF8"/>
    <w:rsid w:val="3B0E2CDC"/>
    <w:rsid w:val="3B0E45AD"/>
    <w:rsid w:val="3B0E8032"/>
    <w:rsid w:val="3B0E8570"/>
    <w:rsid w:val="3B0E91D9"/>
    <w:rsid w:val="3B0E9752"/>
    <w:rsid w:val="3B0EFB43"/>
    <w:rsid w:val="3B0F8293"/>
    <w:rsid w:val="3B0F9C34"/>
    <w:rsid w:val="3B0FA021"/>
    <w:rsid w:val="3B100432"/>
    <w:rsid w:val="3B102A24"/>
    <w:rsid w:val="3B1037CA"/>
    <w:rsid w:val="3B105223"/>
    <w:rsid w:val="3B106F8F"/>
    <w:rsid w:val="3B108787"/>
    <w:rsid w:val="3B108FAD"/>
    <w:rsid w:val="3B10B843"/>
    <w:rsid w:val="3B111115"/>
    <w:rsid w:val="3B111373"/>
    <w:rsid w:val="3B111E05"/>
    <w:rsid w:val="3B1123EB"/>
    <w:rsid w:val="3B113CB0"/>
    <w:rsid w:val="3B113FB0"/>
    <w:rsid w:val="3B118472"/>
    <w:rsid w:val="3B120869"/>
    <w:rsid w:val="3B1247B0"/>
    <w:rsid w:val="3B12BEF4"/>
    <w:rsid w:val="3B12E1DE"/>
    <w:rsid w:val="3B12E602"/>
    <w:rsid w:val="3B13183D"/>
    <w:rsid w:val="3B1318F4"/>
    <w:rsid w:val="3B134B8C"/>
    <w:rsid w:val="3B135B5A"/>
    <w:rsid w:val="3B138477"/>
    <w:rsid w:val="3B13E31B"/>
    <w:rsid w:val="3B145535"/>
    <w:rsid w:val="3B1472B2"/>
    <w:rsid w:val="3B147EB2"/>
    <w:rsid w:val="3B148F3E"/>
    <w:rsid w:val="3B1494A3"/>
    <w:rsid w:val="3B149552"/>
    <w:rsid w:val="3B149C1E"/>
    <w:rsid w:val="3B149C22"/>
    <w:rsid w:val="3B14B541"/>
    <w:rsid w:val="3B14BE18"/>
    <w:rsid w:val="3B14C3F5"/>
    <w:rsid w:val="3B15B9EA"/>
    <w:rsid w:val="3B15CE35"/>
    <w:rsid w:val="3B15E130"/>
    <w:rsid w:val="3B162E70"/>
    <w:rsid w:val="3B168F6D"/>
    <w:rsid w:val="3B171C97"/>
    <w:rsid w:val="3B175EAB"/>
    <w:rsid w:val="3B1784F6"/>
    <w:rsid w:val="3B17993B"/>
    <w:rsid w:val="3B17F0C6"/>
    <w:rsid w:val="3B182DE8"/>
    <w:rsid w:val="3B1838C6"/>
    <w:rsid w:val="3B188F19"/>
    <w:rsid w:val="3B18A7A8"/>
    <w:rsid w:val="3B18BAF5"/>
    <w:rsid w:val="3B194C1F"/>
    <w:rsid w:val="3B19B557"/>
    <w:rsid w:val="3B19C242"/>
    <w:rsid w:val="3B19D094"/>
    <w:rsid w:val="3B1A1A26"/>
    <w:rsid w:val="3B1A5FC9"/>
    <w:rsid w:val="3B1AC702"/>
    <w:rsid w:val="3B1B07EC"/>
    <w:rsid w:val="3B1B1B35"/>
    <w:rsid w:val="3B1B4B58"/>
    <w:rsid w:val="3B1BA92D"/>
    <w:rsid w:val="3B1BC5D5"/>
    <w:rsid w:val="3B1BE6F4"/>
    <w:rsid w:val="3B1C1517"/>
    <w:rsid w:val="3B1C8004"/>
    <w:rsid w:val="3B1C817E"/>
    <w:rsid w:val="3B1C8831"/>
    <w:rsid w:val="3B1D430B"/>
    <w:rsid w:val="3B1D6D35"/>
    <w:rsid w:val="3B1D9697"/>
    <w:rsid w:val="3B1DAF88"/>
    <w:rsid w:val="3B1DCAFF"/>
    <w:rsid w:val="3B1E0457"/>
    <w:rsid w:val="3B1E3038"/>
    <w:rsid w:val="3B1EA6D8"/>
    <w:rsid w:val="3B1EF048"/>
    <w:rsid w:val="3B1F0E44"/>
    <w:rsid w:val="3B1F82A1"/>
    <w:rsid w:val="3B1F946A"/>
    <w:rsid w:val="3B1FB0C7"/>
    <w:rsid w:val="3B1FB803"/>
    <w:rsid w:val="3B1FEB07"/>
    <w:rsid w:val="3B20B331"/>
    <w:rsid w:val="3B20EDA1"/>
    <w:rsid w:val="3B20F959"/>
    <w:rsid w:val="3B211299"/>
    <w:rsid w:val="3B212162"/>
    <w:rsid w:val="3B212D1F"/>
    <w:rsid w:val="3B21447E"/>
    <w:rsid w:val="3B214F21"/>
    <w:rsid w:val="3B218D7E"/>
    <w:rsid w:val="3B21C315"/>
    <w:rsid w:val="3B21FD1E"/>
    <w:rsid w:val="3B22216F"/>
    <w:rsid w:val="3B2246CC"/>
    <w:rsid w:val="3B224E44"/>
    <w:rsid w:val="3B2268EA"/>
    <w:rsid w:val="3B227D9C"/>
    <w:rsid w:val="3B22D3D1"/>
    <w:rsid w:val="3B22DE01"/>
    <w:rsid w:val="3B233BFF"/>
    <w:rsid w:val="3B236E8B"/>
    <w:rsid w:val="3B23715A"/>
    <w:rsid w:val="3B237702"/>
    <w:rsid w:val="3B239DFE"/>
    <w:rsid w:val="3B23A204"/>
    <w:rsid w:val="3B23B351"/>
    <w:rsid w:val="3B241FBC"/>
    <w:rsid w:val="3B242B33"/>
    <w:rsid w:val="3B243BD9"/>
    <w:rsid w:val="3B245122"/>
    <w:rsid w:val="3B249DFD"/>
    <w:rsid w:val="3B24A9DE"/>
    <w:rsid w:val="3B24B07D"/>
    <w:rsid w:val="3B24BC0A"/>
    <w:rsid w:val="3B24D10C"/>
    <w:rsid w:val="3B24D583"/>
    <w:rsid w:val="3B251208"/>
    <w:rsid w:val="3B252137"/>
    <w:rsid w:val="3B25417E"/>
    <w:rsid w:val="3B25449A"/>
    <w:rsid w:val="3B2561A7"/>
    <w:rsid w:val="3B2608CA"/>
    <w:rsid w:val="3B260BF4"/>
    <w:rsid w:val="3B2620C8"/>
    <w:rsid w:val="3B2639F3"/>
    <w:rsid w:val="3B26BC95"/>
    <w:rsid w:val="3B26EA73"/>
    <w:rsid w:val="3B2707C5"/>
    <w:rsid w:val="3B274B2B"/>
    <w:rsid w:val="3B27BFB5"/>
    <w:rsid w:val="3B28170D"/>
    <w:rsid w:val="3B285A63"/>
    <w:rsid w:val="3B28A580"/>
    <w:rsid w:val="3B28F02C"/>
    <w:rsid w:val="3B2902B1"/>
    <w:rsid w:val="3B293100"/>
    <w:rsid w:val="3B2934E5"/>
    <w:rsid w:val="3B2A3F7F"/>
    <w:rsid w:val="3B2AC6CF"/>
    <w:rsid w:val="3B2AD94A"/>
    <w:rsid w:val="3B2B2839"/>
    <w:rsid w:val="3B2B474F"/>
    <w:rsid w:val="3B2B7441"/>
    <w:rsid w:val="3B2BB98D"/>
    <w:rsid w:val="3B2C0DEE"/>
    <w:rsid w:val="3B2C1FDA"/>
    <w:rsid w:val="3B2C8137"/>
    <w:rsid w:val="3B2C93BA"/>
    <w:rsid w:val="3B2CC9F5"/>
    <w:rsid w:val="3B2CED6B"/>
    <w:rsid w:val="3B2D0544"/>
    <w:rsid w:val="3B2D0E9C"/>
    <w:rsid w:val="3B2D33AD"/>
    <w:rsid w:val="3B2D633B"/>
    <w:rsid w:val="3B2D78AA"/>
    <w:rsid w:val="3B2DAAA3"/>
    <w:rsid w:val="3B2DB009"/>
    <w:rsid w:val="3B2DB06E"/>
    <w:rsid w:val="3B2DD122"/>
    <w:rsid w:val="3B2E07CA"/>
    <w:rsid w:val="3B2E09B4"/>
    <w:rsid w:val="3B2E342D"/>
    <w:rsid w:val="3B2E7DEC"/>
    <w:rsid w:val="3B2E99F5"/>
    <w:rsid w:val="3B2EA371"/>
    <w:rsid w:val="3B2F0B93"/>
    <w:rsid w:val="3B2F516E"/>
    <w:rsid w:val="3B2F7EE4"/>
    <w:rsid w:val="3B2F9BA3"/>
    <w:rsid w:val="3B3013DF"/>
    <w:rsid w:val="3B301EC7"/>
    <w:rsid w:val="3B30D3D6"/>
    <w:rsid w:val="3B30E545"/>
    <w:rsid w:val="3B310726"/>
    <w:rsid w:val="3B312443"/>
    <w:rsid w:val="3B313A48"/>
    <w:rsid w:val="3B3188D1"/>
    <w:rsid w:val="3B318DF7"/>
    <w:rsid w:val="3B31A424"/>
    <w:rsid w:val="3B31B8A8"/>
    <w:rsid w:val="3B31BE7F"/>
    <w:rsid w:val="3B31FCA6"/>
    <w:rsid w:val="3B31FE03"/>
    <w:rsid w:val="3B321ADC"/>
    <w:rsid w:val="3B3263F4"/>
    <w:rsid w:val="3B327772"/>
    <w:rsid w:val="3B3287BD"/>
    <w:rsid w:val="3B32AA3E"/>
    <w:rsid w:val="3B32AC90"/>
    <w:rsid w:val="3B3354D8"/>
    <w:rsid w:val="3B335511"/>
    <w:rsid w:val="3B335F7C"/>
    <w:rsid w:val="3B337F9F"/>
    <w:rsid w:val="3B3398A7"/>
    <w:rsid w:val="3B3398EF"/>
    <w:rsid w:val="3B33DAB9"/>
    <w:rsid w:val="3B34005E"/>
    <w:rsid w:val="3B340E61"/>
    <w:rsid w:val="3B341C07"/>
    <w:rsid w:val="3B342B42"/>
    <w:rsid w:val="3B3434D2"/>
    <w:rsid w:val="3B344488"/>
    <w:rsid w:val="3B347025"/>
    <w:rsid w:val="3B3497B8"/>
    <w:rsid w:val="3B349ED7"/>
    <w:rsid w:val="3B350F29"/>
    <w:rsid w:val="3B355422"/>
    <w:rsid w:val="3B3591B8"/>
    <w:rsid w:val="3B35A980"/>
    <w:rsid w:val="3B35AF52"/>
    <w:rsid w:val="3B36E174"/>
    <w:rsid w:val="3B36F86E"/>
    <w:rsid w:val="3B3707F7"/>
    <w:rsid w:val="3B371B26"/>
    <w:rsid w:val="3B375CEB"/>
    <w:rsid w:val="3B375FB1"/>
    <w:rsid w:val="3B378EFF"/>
    <w:rsid w:val="3B37D1B7"/>
    <w:rsid w:val="3B37FD65"/>
    <w:rsid w:val="3B383F48"/>
    <w:rsid w:val="3B385CB2"/>
    <w:rsid w:val="3B38AAC3"/>
    <w:rsid w:val="3B3948FE"/>
    <w:rsid w:val="3B397825"/>
    <w:rsid w:val="3B3985B4"/>
    <w:rsid w:val="3B3997F3"/>
    <w:rsid w:val="3B39A4EF"/>
    <w:rsid w:val="3B39AE04"/>
    <w:rsid w:val="3B39CBA6"/>
    <w:rsid w:val="3B39F1DB"/>
    <w:rsid w:val="3B3A13EE"/>
    <w:rsid w:val="3B3A15DE"/>
    <w:rsid w:val="3B3A40B0"/>
    <w:rsid w:val="3B3A4474"/>
    <w:rsid w:val="3B3A672F"/>
    <w:rsid w:val="3B3A7358"/>
    <w:rsid w:val="3B3AB57A"/>
    <w:rsid w:val="3B3AC719"/>
    <w:rsid w:val="3B3B0CAE"/>
    <w:rsid w:val="3B3B53AB"/>
    <w:rsid w:val="3B3B8FB9"/>
    <w:rsid w:val="3B3BF839"/>
    <w:rsid w:val="3B3C6164"/>
    <w:rsid w:val="3B3CBC4C"/>
    <w:rsid w:val="3B3CEABC"/>
    <w:rsid w:val="3B3D2A4D"/>
    <w:rsid w:val="3B3D5A9D"/>
    <w:rsid w:val="3B3D6215"/>
    <w:rsid w:val="3B3D86CC"/>
    <w:rsid w:val="3B3DB40A"/>
    <w:rsid w:val="3B3DDAA5"/>
    <w:rsid w:val="3B3DDC9B"/>
    <w:rsid w:val="3B3E0CC9"/>
    <w:rsid w:val="3B3E1568"/>
    <w:rsid w:val="3B3E5E4E"/>
    <w:rsid w:val="3B3E74E3"/>
    <w:rsid w:val="3B3E91B5"/>
    <w:rsid w:val="3B3EC35E"/>
    <w:rsid w:val="3B3EE369"/>
    <w:rsid w:val="3B3EEF74"/>
    <w:rsid w:val="3B3EF6B8"/>
    <w:rsid w:val="3B3F2A7C"/>
    <w:rsid w:val="3B3F5746"/>
    <w:rsid w:val="3B3FCFE9"/>
    <w:rsid w:val="3B3FEE55"/>
    <w:rsid w:val="3B40002E"/>
    <w:rsid w:val="3B4005F9"/>
    <w:rsid w:val="3B403817"/>
    <w:rsid w:val="3B4068E2"/>
    <w:rsid w:val="3B407C91"/>
    <w:rsid w:val="3B40F13C"/>
    <w:rsid w:val="3B412AF4"/>
    <w:rsid w:val="3B413656"/>
    <w:rsid w:val="3B418E82"/>
    <w:rsid w:val="3B419612"/>
    <w:rsid w:val="3B419A5E"/>
    <w:rsid w:val="3B419CB7"/>
    <w:rsid w:val="3B41A1B2"/>
    <w:rsid w:val="3B41B01E"/>
    <w:rsid w:val="3B41CB9C"/>
    <w:rsid w:val="3B41CC2E"/>
    <w:rsid w:val="3B4206EC"/>
    <w:rsid w:val="3B422B9C"/>
    <w:rsid w:val="3B4265DD"/>
    <w:rsid w:val="3B42E1A2"/>
    <w:rsid w:val="3B42E7E8"/>
    <w:rsid w:val="3B42F6F3"/>
    <w:rsid w:val="3B42FB89"/>
    <w:rsid w:val="3B43166F"/>
    <w:rsid w:val="3B432AAD"/>
    <w:rsid w:val="3B43360E"/>
    <w:rsid w:val="3B43BCA5"/>
    <w:rsid w:val="3B43C5CA"/>
    <w:rsid w:val="3B43C65C"/>
    <w:rsid w:val="3B43F4B4"/>
    <w:rsid w:val="3B440340"/>
    <w:rsid w:val="3B4509ED"/>
    <w:rsid w:val="3B456930"/>
    <w:rsid w:val="3B4585A1"/>
    <w:rsid w:val="3B459C5B"/>
    <w:rsid w:val="3B45BA75"/>
    <w:rsid w:val="3B45C527"/>
    <w:rsid w:val="3B45F276"/>
    <w:rsid w:val="3B461EEF"/>
    <w:rsid w:val="3B4632B0"/>
    <w:rsid w:val="3B464A37"/>
    <w:rsid w:val="3B46D156"/>
    <w:rsid w:val="3B46E1E5"/>
    <w:rsid w:val="3B474C80"/>
    <w:rsid w:val="3B476047"/>
    <w:rsid w:val="3B476B5D"/>
    <w:rsid w:val="3B47703E"/>
    <w:rsid w:val="3B47784D"/>
    <w:rsid w:val="3B480E9C"/>
    <w:rsid w:val="3B483965"/>
    <w:rsid w:val="3B4877EE"/>
    <w:rsid w:val="3B48B03A"/>
    <w:rsid w:val="3B48D665"/>
    <w:rsid w:val="3B49076E"/>
    <w:rsid w:val="3B49086E"/>
    <w:rsid w:val="3B49207B"/>
    <w:rsid w:val="3B49285A"/>
    <w:rsid w:val="3B495E26"/>
    <w:rsid w:val="3B495E50"/>
    <w:rsid w:val="3B496488"/>
    <w:rsid w:val="3B497D99"/>
    <w:rsid w:val="3B49B4EE"/>
    <w:rsid w:val="3B49D52E"/>
    <w:rsid w:val="3B49F87D"/>
    <w:rsid w:val="3B4A3D19"/>
    <w:rsid w:val="3B4A6CF2"/>
    <w:rsid w:val="3B4A83BF"/>
    <w:rsid w:val="3B4A97EE"/>
    <w:rsid w:val="3B4AA965"/>
    <w:rsid w:val="3B4AC3B2"/>
    <w:rsid w:val="3B4B04DB"/>
    <w:rsid w:val="3B4B7B39"/>
    <w:rsid w:val="3B4C57C1"/>
    <w:rsid w:val="3B4C9FA4"/>
    <w:rsid w:val="3B4CBCD7"/>
    <w:rsid w:val="3B4D2D5E"/>
    <w:rsid w:val="3B4D304B"/>
    <w:rsid w:val="3B4D7C80"/>
    <w:rsid w:val="3B4D8CAA"/>
    <w:rsid w:val="3B4E13D0"/>
    <w:rsid w:val="3B4E28E6"/>
    <w:rsid w:val="3B4E5C34"/>
    <w:rsid w:val="3B4E7A30"/>
    <w:rsid w:val="3B4EA143"/>
    <w:rsid w:val="3B4ECF00"/>
    <w:rsid w:val="3B4F05A1"/>
    <w:rsid w:val="3B4F2216"/>
    <w:rsid w:val="3B4F2759"/>
    <w:rsid w:val="3B4F6C8B"/>
    <w:rsid w:val="3B4F6EDD"/>
    <w:rsid w:val="3B4FA34A"/>
    <w:rsid w:val="3B5008B9"/>
    <w:rsid w:val="3B5019EA"/>
    <w:rsid w:val="3B501E78"/>
    <w:rsid w:val="3B506920"/>
    <w:rsid w:val="3B50F817"/>
    <w:rsid w:val="3B5123A9"/>
    <w:rsid w:val="3B519EF2"/>
    <w:rsid w:val="3B51A135"/>
    <w:rsid w:val="3B51B028"/>
    <w:rsid w:val="3B51C1DF"/>
    <w:rsid w:val="3B520401"/>
    <w:rsid w:val="3B520E98"/>
    <w:rsid w:val="3B523BB7"/>
    <w:rsid w:val="3B5244FF"/>
    <w:rsid w:val="3B526E46"/>
    <w:rsid w:val="3B5298EC"/>
    <w:rsid w:val="3B52AEF9"/>
    <w:rsid w:val="3B52BA9A"/>
    <w:rsid w:val="3B53255E"/>
    <w:rsid w:val="3B5326BB"/>
    <w:rsid w:val="3B534378"/>
    <w:rsid w:val="3B535A79"/>
    <w:rsid w:val="3B536874"/>
    <w:rsid w:val="3B53B73D"/>
    <w:rsid w:val="3B53B907"/>
    <w:rsid w:val="3B53C580"/>
    <w:rsid w:val="3B53EFC2"/>
    <w:rsid w:val="3B53F51E"/>
    <w:rsid w:val="3B543DBA"/>
    <w:rsid w:val="3B544853"/>
    <w:rsid w:val="3B545F37"/>
    <w:rsid w:val="3B5492CA"/>
    <w:rsid w:val="3B54C292"/>
    <w:rsid w:val="3B54C319"/>
    <w:rsid w:val="3B54CC06"/>
    <w:rsid w:val="3B54E87B"/>
    <w:rsid w:val="3B54ED36"/>
    <w:rsid w:val="3B5520AA"/>
    <w:rsid w:val="3B5535F4"/>
    <w:rsid w:val="3B554747"/>
    <w:rsid w:val="3B55480C"/>
    <w:rsid w:val="3B558227"/>
    <w:rsid w:val="3B55BD8A"/>
    <w:rsid w:val="3B55DA62"/>
    <w:rsid w:val="3B55FA58"/>
    <w:rsid w:val="3B561EC9"/>
    <w:rsid w:val="3B566897"/>
    <w:rsid w:val="3B56F47E"/>
    <w:rsid w:val="3B56F60F"/>
    <w:rsid w:val="3B570552"/>
    <w:rsid w:val="3B573FAC"/>
    <w:rsid w:val="3B5741AF"/>
    <w:rsid w:val="3B578073"/>
    <w:rsid w:val="3B57B256"/>
    <w:rsid w:val="3B57CFDB"/>
    <w:rsid w:val="3B57DBCA"/>
    <w:rsid w:val="3B57DD96"/>
    <w:rsid w:val="3B58357E"/>
    <w:rsid w:val="3B589DB2"/>
    <w:rsid w:val="3B58BE0E"/>
    <w:rsid w:val="3B5919E1"/>
    <w:rsid w:val="3B5927BE"/>
    <w:rsid w:val="3B598E8D"/>
    <w:rsid w:val="3B5996D3"/>
    <w:rsid w:val="3B59B4A5"/>
    <w:rsid w:val="3B59EE11"/>
    <w:rsid w:val="3B5A698C"/>
    <w:rsid w:val="3B5A962A"/>
    <w:rsid w:val="3B5ABA30"/>
    <w:rsid w:val="3B5ACEAC"/>
    <w:rsid w:val="3B5B13A9"/>
    <w:rsid w:val="3B5BEED2"/>
    <w:rsid w:val="3B5C62A0"/>
    <w:rsid w:val="3B5CBDC8"/>
    <w:rsid w:val="3B5CEF4C"/>
    <w:rsid w:val="3B5D364D"/>
    <w:rsid w:val="3B5D48A7"/>
    <w:rsid w:val="3B5D51D4"/>
    <w:rsid w:val="3B5D82A2"/>
    <w:rsid w:val="3B5DDB31"/>
    <w:rsid w:val="3B5E0093"/>
    <w:rsid w:val="3B5E534E"/>
    <w:rsid w:val="3B5E7E8D"/>
    <w:rsid w:val="3B5E9210"/>
    <w:rsid w:val="3B5EC2B3"/>
    <w:rsid w:val="3B5EE154"/>
    <w:rsid w:val="3B5F2784"/>
    <w:rsid w:val="3B5F9728"/>
    <w:rsid w:val="3B5FC945"/>
    <w:rsid w:val="3B5FE9FE"/>
    <w:rsid w:val="3B600F28"/>
    <w:rsid w:val="3B602921"/>
    <w:rsid w:val="3B6066CB"/>
    <w:rsid w:val="3B608C32"/>
    <w:rsid w:val="3B60970B"/>
    <w:rsid w:val="3B616B15"/>
    <w:rsid w:val="3B617945"/>
    <w:rsid w:val="3B619442"/>
    <w:rsid w:val="3B61C9EA"/>
    <w:rsid w:val="3B61CA6E"/>
    <w:rsid w:val="3B6262AD"/>
    <w:rsid w:val="3B627CDB"/>
    <w:rsid w:val="3B62E094"/>
    <w:rsid w:val="3B630C18"/>
    <w:rsid w:val="3B637FC1"/>
    <w:rsid w:val="3B6385F5"/>
    <w:rsid w:val="3B6393D7"/>
    <w:rsid w:val="3B639442"/>
    <w:rsid w:val="3B63D4EB"/>
    <w:rsid w:val="3B63EC32"/>
    <w:rsid w:val="3B63F8AF"/>
    <w:rsid w:val="3B64186A"/>
    <w:rsid w:val="3B642612"/>
    <w:rsid w:val="3B646C39"/>
    <w:rsid w:val="3B64BAF0"/>
    <w:rsid w:val="3B64CB4E"/>
    <w:rsid w:val="3B64F778"/>
    <w:rsid w:val="3B652F00"/>
    <w:rsid w:val="3B6530B4"/>
    <w:rsid w:val="3B654066"/>
    <w:rsid w:val="3B654964"/>
    <w:rsid w:val="3B65778F"/>
    <w:rsid w:val="3B658EEE"/>
    <w:rsid w:val="3B6590B7"/>
    <w:rsid w:val="3B66847F"/>
    <w:rsid w:val="3B6692C1"/>
    <w:rsid w:val="3B66C51F"/>
    <w:rsid w:val="3B673E02"/>
    <w:rsid w:val="3B6794EF"/>
    <w:rsid w:val="3B67D4F0"/>
    <w:rsid w:val="3B67E28A"/>
    <w:rsid w:val="3B67EBA1"/>
    <w:rsid w:val="3B680C62"/>
    <w:rsid w:val="3B681E34"/>
    <w:rsid w:val="3B681E76"/>
    <w:rsid w:val="3B68343D"/>
    <w:rsid w:val="3B6871AE"/>
    <w:rsid w:val="3B6883A2"/>
    <w:rsid w:val="3B688B58"/>
    <w:rsid w:val="3B68C3BF"/>
    <w:rsid w:val="3B68F768"/>
    <w:rsid w:val="3B690444"/>
    <w:rsid w:val="3B690CD8"/>
    <w:rsid w:val="3B692DBD"/>
    <w:rsid w:val="3B693F43"/>
    <w:rsid w:val="3B6999A1"/>
    <w:rsid w:val="3B6A56A7"/>
    <w:rsid w:val="3B6A767F"/>
    <w:rsid w:val="3B6A8FD7"/>
    <w:rsid w:val="3B6A977B"/>
    <w:rsid w:val="3B6AA512"/>
    <w:rsid w:val="3B6AEE42"/>
    <w:rsid w:val="3B6B129E"/>
    <w:rsid w:val="3B6B47E3"/>
    <w:rsid w:val="3B6B73E8"/>
    <w:rsid w:val="3B6B9024"/>
    <w:rsid w:val="3B6BA160"/>
    <w:rsid w:val="3B6BDBB4"/>
    <w:rsid w:val="3B6BE038"/>
    <w:rsid w:val="3B6C1E92"/>
    <w:rsid w:val="3B6C2AAF"/>
    <w:rsid w:val="3B6CC30B"/>
    <w:rsid w:val="3B6CFA3B"/>
    <w:rsid w:val="3B6D115B"/>
    <w:rsid w:val="3B6D1EF6"/>
    <w:rsid w:val="3B6D3A22"/>
    <w:rsid w:val="3B6D5F95"/>
    <w:rsid w:val="3B6DB3AA"/>
    <w:rsid w:val="3B6DC68E"/>
    <w:rsid w:val="3B6DD239"/>
    <w:rsid w:val="3B6E556F"/>
    <w:rsid w:val="3B6E715B"/>
    <w:rsid w:val="3B6E82B0"/>
    <w:rsid w:val="3B6EAECB"/>
    <w:rsid w:val="3B6ED5FF"/>
    <w:rsid w:val="3B6EE20D"/>
    <w:rsid w:val="3B6EF556"/>
    <w:rsid w:val="3B6F30D2"/>
    <w:rsid w:val="3B6F404E"/>
    <w:rsid w:val="3B6F5BE3"/>
    <w:rsid w:val="3B6F812B"/>
    <w:rsid w:val="3B6F9E19"/>
    <w:rsid w:val="3B6FDEE1"/>
    <w:rsid w:val="3B700306"/>
    <w:rsid w:val="3B7021D5"/>
    <w:rsid w:val="3B703752"/>
    <w:rsid w:val="3B7084DF"/>
    <w:rsid w:val="3B70A1FE"/>
    <w:rsid w:val="3B70AE42"/>
    <w:rsid w:val="3B70BD2E"/>
    <w:rsid w:val="3B70D06C"/>
    <w:rsid w:val="3B70E9A3"/>
    <w:rsid w:val="3B70F53C"/>
    <w:rsid w:val="3B70F94B"/>
    <w:rsid w:val="3B712B80"/>
    <w:rsid w:val="3B713F81"/>
    <w:rsid w:val="3B717802"/>
    <w:rsid w:val="3B717C5A"/>
    <w:rsid w:val="3B717E10"/>
    <w:rsid w:val="3B71AC89"/>
    <w:rsid w:val="3B7207EE"/>
    <w:rsid w:val="3B722D3F"/>
    <w:rsid w:val="3B72326A"/>
    <w:rsid w:val="3B72513B"/>
    <w:rsid w:val="3B725CF0"/>
    <w:rsid w:val="3B729A59"/>
    <w:rsid w:val="3B72EEB3"/>
    <w:rsid w:val="3B7394CC"/>
    <w:rsid w:val="3B73D12E"/>
    <w:rsid w:val="3B73F564"/>
    <w:rsid w:val="3B73F847"/>
    <w:rsid w:val="3B743CA5"/>
    <w:rsid w:val="3B746778"/>
    <w:rsid w:val="3B752A6B"/>
    <w:rsid w:val="3B755090"/>
    <w:rsid w:val="3B756441"/>
    <w:rsid w:val="3B7589B6"/>
    <w:rsid w:val="3B75A8B0"/>
    <w:rsid w:val="3B75B3EA"/>
    <w:rsid w:val="3B75CFD0"/>
    <w:rsid w:val="3B763262"/>
    <w:rsid w:val="3B766B1D"/>
    <w:rsid w:val="3B7674CB"/>
    <w:rsid w:val="3B768388"/>
    <w:rsid w:val="3B769BB3"/>
    <w:rsid w:val="3B76A3C4"/>
    <w:rsid w:val="3B77172B"/>
    <w:rsid w:val="3B77395B"/>
    <w:rsid w:val="3B778461"/>
    <w:rsid w:val="3B7792B0"/>
    <w:rsid w:val="3B77E144"/>
    <w:rsid w:val="3B77E7EC"/>
    <w:rsid w:val="3B7823F2"/>
    <w:rsid w:val="3B785BFB"/>
    <w:rsid w:val="3B785F47"/>
    <w:rsid w:val="3B78620E"/>
    <w:rsid w:val="3B78674F"/>
    <w:rsid w:val="3B786E82"/>
    <w:rsid w:val="3B787817"/>
    <w:rsid w:val="3B78A64B"/>
    <w:rsid w:val="3B78B383"/>
    <w:rsid w:val="3B78D5DC"/>
    <w:rsid w:val="3B78DAA8"/>
    <w:rsid w:val="3B78E88C"/>
    <w:rsid w:val="3B791A5C"/>
    <w:rsid w:val="3B792A40"/>
    <w:rsid w:val="3B797DFC"/>
    <w:rsid w:val="3B797F85"/>
    <w:rsid w:val="3B799BF2"/>
    <w:rsid w:val="3B79AFAA"/>
    <w:rsid w:val="3B7A3F16"/>
    <w:rsid w:val="3B7A509D"/>
    <w:rsid w:val="3B7A72E8"/>
    <w:rsid w:val="3B7A7788"/>
    <w:rsid w:val="3B7AA6B0"/>
    <w:rsid w:val="3B7AE885"/>
    <w:rsid w:val="3B7AF523"/>
    <w:rsid w:val="3B7B0F21"/>
    <w:rsid w:val="3B7B12F2"/>
    <w:rsid w:val="3B7B6964"/>
    <w:rsid w:val="3B7B9341"/>
    <w:rsid w:val="3B7B978A"/>
    <w:rsid w:val="3B7BE036"/>
    <w:rsid w:val="3B7BFEBD"/>
    <w:rsid w:val="3B7C0673"/>
    <w:rsid w:val="3B7C1A4F"/>
    <w:rsid w:val="3B7CFBF8"/>
    <w:rsid w:val="3B7D2649"/>
    <w:rsid w:val="3B7D35F4"/>
    <w:rsid w:val="3B7D53CF"/>
    <w:rsid w:val="3B7D58E1"/>
    <w:rsid w:val="3B7E38D0"/>
    <w:rsid w:val="3B7E4E88"/>
    <w:rsid w:val="3B7F07B5"/>
    <w:rsid w:val="3B7F418A"/>
    <w:rsid w:val="3B7F686B"/>
    <w:rsid w:val="3B7F6F04"/>
    <w:rsid w:val="3B803E3A"/>
    <w:rsid w:val="3B80AD79"/>
    <w:rsid w:val="3B80E610"/>
    <w:rsid w:val="3B8142AD"/>
    <w:rsid w:val="3B81ADF7"/>
    <w:rsid w:val="3B820AE0"/>
    <w:rsid w:val="3B82509B"/>
    <w:rsid w:val="3B82599D"/>
    <w:rsid w:val="3B838EC6"/>
    <w:rsid w:val="3B83A7B4"/>
    <w:rsid w:val="3B83C5F7"/>
    <w:rsid w:val="3B83EB96"/>
    <w:rsid w:val="3B83F14C"/>
    <w:rsid w:val="3B843AD1"/>
    <w:rsid w:val="3B843DBB"/>
    <w:rsid w:val="3B844B35"/>
    <w:rsid w:val="3B847F79"/>
    <w:rsid w:val="3B84930F"/>
    <w:rsid w:val="3B849C71"/>
    <w:rsid w:val="3B84C468"/>
    <w:rsid w:val="3B85011F"/>
    <w:rsid w:val="3B851A72"/>
    <w:rsid w:val="3B858020"/>
    <w:rsid w:val="3B8586CC"/>
    <w:rsid w:val="3B85FF2D"/>
    <w:rsid w:val="3B863CCC"/>
    <w:rsid w:val="3B86600B"/>
    <w:rsid w:val="3B869313"/>
    <w:rsid w:val="3B86EF5E"/>
    <w:rsid w:val="3B86FB0B"/>
    <w:rsid w:val="3B870EA0"/>
    <w:rsid w:val="3B87180C"/>
    <w:rsid w:val="3B876A9E"/>
    <w:rsid w:val="3B8798D1"/>
    <w:rsid w:val="3B87BBA5"/>
    <w:rsid w:val="3B87F704"/>
    <w:rsid w:val="3B87FCEE"/>
    <w:rsid w:val="3B880859"/>
    <w:rsid w:val="3B882A45"/>
    <w:rsid w:val="3B8867C5"/>
    <w:rsid w:val="3B889CE9"/>
    <w:rsid w:val="3B88A7F1"/>
    <w:rsid w:val="3B88EC60"/>
    <w:rsid w:val="3B890492"/>
    <w:rsid w:val="3B89118D"/>
    <w:rsid w:val="3B89212A"/>
    <w:rsid w:val="3B893642"/>
    <w:rsid w:val="3B895263"/>
    <w:rsid w:val="3B896B2D"/>
    <w:rsid w:val="3B898066"/>
    <w:rsid w:val="3B89A2E1"/>
    <w:rsid w:val="3B89E6B4"/>
    <w:rsid w:val="3B89ED0C"/>
    <w:rsid w:val="3B8A30AE"/>
    <w:rsid w:val="3B8A48FA"/>
    <w:rsid w:val="3B8A7DB3"/>
    <w:rsid w:val="3B8AA4BA"/>
    <w:rsid w:val="3B8B2429"/>
    <w:rsid w:val="3B8B2453"/>
    <w:rsid w:val="3B8B2831"/>
    <w:rsid w:val="3B8B29D1"/>
    <w:rsid w:val="3B8B8485"/>
    <w:rsid w:val="3B8B9FC1"/>
    <w:rsid w:val="3B8BB62C"/>
    <w:rsid w:val="3B8BBA0F"/>
    <w:rsid w:val="3B8C46CB"/>
    <w:rsid w:val="3B8C5F39"/>
    <w:rsid w:val="3B8C6FDD"/>
    <w:rsid w:val="3B8C7004"/>
    <w:rsid w:val="3B8D1539"/>
    <w:rsid w:val="3B8D15A7"/>
    <w:rsid w:val="3B8D409F"/>
    <w:rsid w:val="3B8D64E4"/>
    <w:rsid w:val="3B8D6D60"/>
    <w:rsid w:val="3B8D6F90"/>
    <w:rsid w:val="3B8D6FE1"/>
    <w:rsid w:val="3B8D765B"/>
    <w:rsid w:val="3B8D801C"/>
    <w:rsid w:val="3B8D8D89"/>
    <w:rsid w:val="3B8D982A"/>
    <w:rsid w:val="3B8DA994"/>
    <w:rsid w:val="3B8E1FC5"/>
    <w:rsid w:val="3B8E25A1"/>
    <w:rsid w:val="3B8E2CED"/>
    <w:rsid w:val="3B8E3D15"/>
    <w:rsid w:val="3B8E9971"/>
    <w:rsid w:val="3B8EDDE5"/>
    <w:rsid w:val="3B8EEB19"/>
    <w:rsid w:val="3B8F38E5"/>
    <w:rsid w:val="3B8F4694"/>
    <w:rsid w:val="3B90132B"/>
    <w:rsid w:val="3B9047DA"/>
    <w:rsid w:val="3B909D21"/>
    <w:rsid w:val="3B90CA8A"/>
    <w:rsid w:val="3B910A36"/>
    <w:rsid w:val="3B917FDA"/>
    <w:rsid w:val="3B919964"/>
    <w:rsid w:val="3B920669"/>
    <w:rsid w:val="3B92211A"/>
    <w:rsid w:val="3B92441B"/>
    <w:rsid w:val="3B924E58"/>
    <w:rsid w:val="3B92CE16"/>
    <w:rsid w:val="3B92DF5A"/>
    <w:rsid w:val="3B930045"/>
    <w:rsid w:val="3B932BAD"/>
    <w:rsid w:val="3B9368D6"/>
    <w:rsid w:val="3B93A2E8"/>
    <w:rsid w:val="3B93BC77"/>
    <w:rsid w:val="3B93E287"/>
    <w:rsid w:val="3B9418A8"/>
    <w:rsid w:val="3B942502"/>
    <w:rsid w:val="3B942E37"/>
    <w:rsid w:val="3B94332C"/>
    <w:rsid w:val="3B943782"/>
    <w:rsid w:val="3B9464D7"/>
    <w:rsid w:val="3B9480CD"/>
    <w:rsid w:val="3B94B6BF"/>
    <w:rsid w:val="3B94C591"/>
    <w:rsid w:val="3B94F18D"/>
    <w:rsid w:val="3B95043B"/>
    <w:rsid w:val="3B9531E0"/>
    <w:rsid w:val="3B95A4F8"/>
    <w:rsid w:val="3B95AA7F"/>
    <w:rsid w:val="3B95BA51"/>
    <w:rsid w:val="3B95FEED"/>
    <w:rsid w:val="3B966D17"/>
    <w:rsid w:val="3B96A451"/>
    <w:rsid w:val="3B96C3EF"/>
    <w:rsid w:val="3B96CA69"/>
    <w:rsid w:val="3B96D44A"/>
    <w:rsid w:val="3B96D9E0"/>
    <w:rsid w:val="3B96EE8E"/>
    <w:rsid w:val="3B977918"/>
    <w:rsid w:val="3B979307"/>
    <w:rsid w:val="3B982BC7"/>
    <w:rsid w:val="3B984595"/>
    <w:rsid w:val="3B984700"/>
    <w:rsid w:val="3B98D4D6"/>
    <w:rsid w:val="3B98F330"/>
    <w:rsid w:val="3B98F95E"/>
    <w:rsid w:val="3B990220"/>
    <w:rsid w:val="3B9907B6"/>
    <w:rsid w:val="3B991AB8"/>
    <w:rsid w:val="3B9967B0"/>
    <w:rsid w:val="3B996A80"/>
    <w:rsid w:val="3B998F7C"/>
    <w:rsid w:val="3B99A0B6"/>
    <w:rsid w:val="3B99D715"/>
    <w:rsid w:val="3B9A1B24"/>
    <w:rsid w:val="3B9AA9A4"/>
    <w:rsid w:val="3B9AC33C"/>
    <w:rsid w:val="3B9AF568"/>
    <w:rsid w:val="3B9B1BA9"/>
    <w:rsid w:val="3B9B328E"/>
    <w:rsid w:val="3B9B3D0F"/>
    <w:rsid w:val="3B9B4467"/>
    <w:rsid w:val="3B9B5B45"/>
    <w:rsid w:val="3B9B60E0"/>
    <w:rsid w:val="3B9B6488"/>
    <w:rsid w:val="3B9B719C"/>
    <w:rsid w:val="3B9B968B"/>
    <w:rsid w:val="3B9BBBA4"/>
    <w:rsid w:val="3B9C0FA5"/>
    <w:rsid w:val="3B9C15E0"/>
    <w:rsid w:val="3B9C5105"/>
    <w:rsid w:val="3B9C7E2F"/>
    <w:rsid w:val="3B9CE408"/>
    <w:rsid w:val="3B9CF8F4"/>
    <w:rsid w:val="3B9D121B"/>
    <w:rsid w:val="3B9D4568"/>
    <w:rsid w:val="3B9D5DBC"/>
    <w:rsid w:val="3B9D6316"/>
    <w:rsid w:val="3B9D921C"/>
    <w:rsid w:val="3B9D941F"/>
    <w:rsid w:val="3B9DB6A1"/>
    <w:rsid w:val="3B9DC44E"/>
    <w:rsid w:val="3B9DE1AF"/>
    <w:rsid w:val="3B9E35B8"/>
    <w:rsid w:val="3B9E4F43"/>
    <w:rsid w:val="3B9E9AB8"/>
    <w:rsid w:val="3B9EF8F1"/>
    <w:rsid w:val="3B9EF9DA"/>
    <w:rsid w:val="3B9F0212"/>
    <w:rsid w:val="3B9F45D1"/>
    <w:rsid w:val="3B9F5602"/>
    <w:rsid w:val="3B9FA8E8"/>
    <w:rsid w:val="3B9FE59B"/>
    <w:rsid w:val="3B9FFCA5"/>
    <w:rsid w:val="3BA00A51"/>
    <w:rsid w:val="3BA01E45"/>
    <w:rsid w:val="3BA0871B"/>
    <w:rsid w:val="3BA093CD"/>
    <w:rsid w:val="3BA0C243"/>
    <w:rsid w:val="3BA0D450"/>
    <w:rsid w:val="3BA0D9BE"/>
    <w:rsid w:val="3BA128EC"/>
    <w:rsid w:val="3BA1E70E"/>
    <w:rsid w:val="3BA1E981"/>
    <w:rsid w:val="3BA21F95"/>
    <w:rsid w:val="3BA236AF"/>
    <w:rsid w:val="3BA2855E"/>
    <w:rsid w:val="3BA28EE8"/>
    <w:rsid w:val="3BA2B587"/>
    <w:rsid w:val="3BA2E9AC"/>
    <w:rsid w:val="3BA33523"/>
    <w:rsid w:val="3BA39E65"/>
    <w:rsid w:val="3BA3CBD4"/>
    <w:rsid w:val="3BA42F6D"/>
    <w:rsid w:val="3BA4324A"/>
    <w:rsid w:val="3BA449A5"/>
    <w:rsid w:val="3BA4520B"/>
    <w:rsid w:val="3BA4684A"/>
    <w:rsid w:val="3BA4AAC4"/>
    <w:rsid w:val="3BA4B498"/>
    <w:rsid w:val="3BA51A75"/>
    <w:rsid w:val="3BA523A1"/>
    <w:rsid w:val="3BA54AAB"/>
    <w:rsid w:val="3BA572F8"/>
    <w:rsid w:val="3BA57F05"/>
    <w:rsid w:val="3BA5814B"/>
    <w:rsid w:val="3BA5B571"/>
    <w:rsid w:val="3BA5CDEE"/>
    <w:rsid w:val="3BA6149A"/>
    <w:rsid w:val="3BA62046"/>
    <w:rsid w:val="3BA64954"/>
    <w:rsid w:val="3BA64AAA"/>
    <w:rsid w:val="3BA69ED4"/>
    <w:rsid w:val="3BA6C43B"/>
    <w:rsid w:val="3BA75305"/>
    <w:rsid w:val="3BA76BD1"/>
    <w:rsid w:val="3BA7780B"/>
    <w:rsid w:val="3BA778E1"/>
    <w:rsid w:val="3BA7D68E"/>
    <w:rsid w:val="3BA7E1BD"/>
    <w:rsid w:val="3BA7E48D"/>
    <w:rsid w:val="3BA7F9DD"/>
    <w:rsid w:val="3BA82366"/>
    <w:rsid w:val="3BA9356C"/>
    <w:rsid w:val="3BA93F2E"/>
    <w:rsid w:val="3BA9BDCA"/>
    <w:rsid w:val="3BA9E53D"/>
    <w:rsid w:val="3BAADD01"/>
    <w:rsid w:val="3BAAEFDB"/>
    <w:rsid w:val="3BAB9CD1"/>
    <w:rsid w:val="3BABBDBA"/>
    <w:rsid w:val="3BAC1937"/>
    <w:rsid w:val="3BAC329F"/>
    <w:rsid w:val="3BAC71CD"/>
    <w:rsid w:val="3BACA7F6"/>
    <w:rsid w:val="3BACC20F"/>
    <w:rsid w:val="3BAD5F61"/>
    <w:rsid w:val="3BADBED3"/>
    <w:rsid w:val="3BADCB43"/>
    <w:rsid w:val="3BAE112C"/>
    <w:rsid w:val="3BAE47EF"/>
    <w:rsid w:val="3BAE7D7C"/>
    <w:rsid w:val="3BAF5AA1"/>
    <w:rsid w:val="3BAF6AA4"/>
    <w:rsid w:val="3BAF78C7"/>
    <w:rsid w:val="3BAF8A65"/>
    <w:rsid w:val="3BAFB246"/>
    <w:rsid w:val="3BAFDCF2"/>
    <w:rsid w:val="3BAFF652"/>
    <w:rsid w:val="3BB007C3"/>
    <w:rsid w:val="3BB02528"/>
    <w:rsid w:val="3BB02DC7"/>
    <w:rsid w:val="3BB05563"/>
    <w:rsid w:val="3BB10585"/>
    <w:rsid w:val="3BB13555"/>
    <w:rsid w:val="3BB1640C"/>
    <w:rsid w:val="3BB170A4"/>
    <w:rsid w:val="3BB1CD4F"/>
    <w:rsid w:val="3BB1D749"/>
    <w:rsid w:val="3BB23098"/>
    <w:rsid w:val="3BB24430"/>
    <w:rsid w:val="3BB254D4"/>
    <w:rsid w:val="3BB2609C"/>
    <w:rsid w:val="3BB27A38"/>
    <w:rsid w:val="3BB295FA"/>
    <w:rsid w:val="3BB2D4AC"/>
    <w:rsid w:val="3BB331F7"/>
    <w:rsid w:val="3BB38AB8"/>
    <w:rsid w:val="3BB3BFF4"/>
    <w:rsid w:val="3BB3D152"/>
    <w:rsid w:val="3BB3D75F"/>
    <w:rsid w:val="3BB404A1"/>
    <w:rsid w:val="3BB4250E"/>
    <w:rsid w:val="3BB43462"/>
    <w:rsid w:val="3BB4506D"/>
    <w:rsid w:val="3BB469B6"/>
    <w:rsid w:val="3BB47E36"/>
    <w:rsid w:val="3BB49B43"/>
    <w:rsid w:val="3BB4DAED"/>
    <w:rsid w:val="3BB4EC32"/>
    <w:rsid w:val="3BB4FE20"/>
    <w:rsid w:val="3BB51BB7"/>
    <w:rsid w:val="3BB54BFF"/>
    <w:rsid w:val="3BB56B15"/>
    <w:rsid w:val="3BB59854"/>
    <w:rsid w:val="3BB5986B"/>
    <w:rsid w:val="3BB59BA0"/>
    <w:rsid w:val="3BB5BB62"/>
    <w:rsid w:val="3BB5C334"/>
    <w:rsid w:val="3BB5FD60"/>
    <w:rsid w:val="3BB6045F"/>
    <w:rsid w:val="3BB63652"/>
    <w:rsid w:val="3BB63E20"/>
    <w:rsid w:val="3BB64EB1"/>
    <w:rsid w:val="3BB66E6E"/>
    <w:rsid w:val="3BB696AD"/>
    <w:rsid w:val="3BB6B840"/>
    <w:rsid w:val="3BB6F408"/>
    <w:rsid w:val="3BB750D6"/>
    <w:rsid w:val="3BB7628A"/>
    <w:rsid w:val="3BB77D27"/>
    <w:rsid w:val="3BB7B217"/>
    <w:rsid w:val="3BB7D9A2"/>
    <w:rsid w:val="3BB89E4C"/>
    <w:rsid w:val="3BB8D059"/>
    <w:rsid w:val="3BB8F43A"/>
    <w:rsid w:val="3BB90602"/>
    <w:rsid w:val="3BB91876"/>
    <w:rsid w:val="3BB929B7"/>
    <w:rsid w:val="3BB97231"/>
    <w:rsid w:val="3BB97272"/>
    <w:rsid w:val="3BB9912D"/>
    <w:rsid w:val="3BB99C42"/>
    <w:rsid w:val="3BB9C47C"/>
    <w:rsid w:val="3BB9E9B8"/>
    <w:rsid w:val="3BBA10F5"/>
    <w:rsid w:val="3BBA2274"/>
    <w:rsid w:val="3BBA548F"/>
    <w:rsid w:val="3BBAA375"/>
    <w:rsid w:val="3BBAA586"/>
    <w:rsid w:val="3BBABEAF"/>
    <w:rsid w:val="3BBACEC8"/>
    <w:rsid w:val="3BBAD641"/>
    <w:rsid w:val="3BBAF8B0"/>
    <w:rsid w:val="3BBAFEC3"/>
    <w:rsid w:val="3BBB2131"/>
    <w:rsid w:val="3BBB2A44"/>
    <w:rsid w:val="3BBB8010"/>
    <w:rsid w:val="3BBB9F22"/>
    <w:rsid w:val="3BBBF7A5"/>
    <w:rsid w:val="3BBC3E0A"/>
    <w:rsid w:val="3BBC5C8E"/>
    <w:rsid w:val="3BBC7063"/>
    <w:rsid w:val="3BBCA463"/>
    <w:rsid w:val="3BBD2FA5"/>
    <w:rsid w:val="3BBD6091"/>
    <w:rsid w:val="3BBDB89D"/>
    <w:rsid w:val="3BBDC597"/>
    <w:rsid w:val="3BBDE7CD"/>
    <w:rsid w:val="3BBDF6E1"/>
    <w:rsid w:val="3BBDF97F"/>
    <w:rsid w:val="3BBE372E"/>
    <w:rsid w:val="3BBEF601"/>
    <w:rsid w:val="3BBF39FE"/>
    <w:rsid w:val="3BBF62E9"/>
    <w:rsid w:val="3BBF8AC8"/>
    <w:rsid w:val="3BBF9DF2"/>
    <w:rsid w:val="3BBFABA0"/>
    <w:rsid w:val="3BBFB1A3"/>
    <w:rsid w:val="3BBFE7BF"/>
    <w:rsid w:val="3BC03058"/>
    <w:rsid w:val="3BC037A8"/>
    <w:rsid w:val="3BC049E1"/>
    <w:rsid w:val="3BC0B752"/>
    <w:rsid w:val="3BC0CDB6"/>
    <w:rsid w:val="3BC148E6"/>
    <w:rsid w:val="3BC18A25"/>
    <w:rsid w:val="3BC1D635"/>
    <w:rsid w:val="3BC1E856"/>
    <w:rsid w:val="3BC24349"/>
    <w:rsid w:val="3BC2961B"/>
    <w:rsid w:val="3BC2E35E"/>
    <w:rsid w:val="3BC2E362"/>
    <w:rsid w:val="3BC2E894"/>
    <w:rsid w:val="3BC305FD"/>
    <w:rsid w:val="3BC31557"/>
    <w:rsid w:val="3BC31EB3"/>
    <w:rsid w:val="3BC323FB"/>
    <w:rsid w:val="3BC35D74"/>
    <w:rsid w:val="3BC39C78"/>
    <w:rsid w:val="3BC463FE"/>
    <w:rsid w:val="3BC465EB"/>
    <w:rsid w:val="3BC480C9"/>
    <w:rsid w:val="3BC53C94"/>
    <w:rsid w:val="3BC541F0"/>
    <w:rsid w:val="3BC5852A"/>
    <w:rsid w:val="3BC5B50B"/>
    <w:rsid w:val="3BC5B818"/>
    <w:rsid w:val="3BC5CD51"/>
    <w:rsid w:val="3BC5ECC7"/>
    <w:rsid w:val="3BC5F58F"/>
    <w:rsid w:val="3BC61537"/>
    <w:rsid w:val="3BC618E7"/>
    <w:rsid w:val="3BC62723"/>
    <w:rsid w:val="3BC66BD3"/>
    <w:rsid w:val="3BC69E63"/>
    <w:rsid w:val="3BC7BA02"/>
    <w:rsid w:val="3BC7BEC6"/>
    <w:rsid w:val="3BC7D6E8"/>
    <w:rsid w:val="3BC8159E"/>
    <w:rsid w:val="3BC815AB"/>
    <w:rsid w:val="3BC856B6"/>
    <w:rsid w:val="3BC866C1"/>
    <w:rsid w:val="3BC8D0A4"/>
    <w:rsid w:val="3BC911CC"/>
    <w:rsid w:val="3BC91796"/>
    <w:rsid w:val="3BC9316D"/>
    <w:rsid w:val="3BC9833C"/>
    <w:rsid w:val="3BC986AE"/>
    <w:rsid w:val="3BC99CDA"/>
    <w:rsid w:val="3BC9B886"/>
    <w:rsid w:val="3BC9BF86"/>
    <w:rsid w:val="3BC9DDF9"/>
    <w:rsid w:val="3BC9F093"/>
    <w:rsid w:val="3BC9F47B"/>
    <w:rsid w:val="3BCA74BB"/>
    <w:rsid w:val="3BCAA18E"/>
    <w:rsid w:val="3BCAB57C"/>
    <w:rsid w:val="3BCB20BE"/>
    <w:rsid w:val="3BCB6FCA"/>
    <w:rsid w:val="3BCB7791"/>
    <w:rsid w:val="3BCB9625"/>
    <w:rsid w:val="3BCBF862"/>
    <w:rsid w:val="3BCC44EE"/>
    <w:rsid w:val="3BCC7899"/>
    <w:rsid w:val="3BCCBB64"/>
    <w:rsid w:val="3BCCCCDD"/>
    <w:rsid w:val="3BCCCD98"/>
    <w:rsid w:val="3BCD581F"/>
    <w:rsid w:val="3BCD87DC"/>
    <w:rsid w:val="3BCDB2FD"/>
    <w:rsid w:val="3BCDCDB3"/>
    <w:rsid w:val="3BCDEA40"/>
    <w:rsid w:val="3BCE0069"/>
    <w:rsid w:val="3BCE6D14"/>
    <w:rsid w:val="3BCE7844"/>
    <w:rsid w:val="3BCE8C74"/>
    <w:rsid w:val="3BCE9757"/>
    <w:rsid w:val="3BCF5B0D"/>
    <w:rsid w:val="3BCF60B7"/>
    <w:rsid w:val="3BCF7A01"/>
    <w:rsid w:val="3BCFF96C"/>
    <w:rsid w:val="3BCFF9CD"/>
    <w:rsid w:val="3BD0358C"/>
    <w:rsid w:val="3BD041D3"/>
    <w:rsid w:val="3BD0AE5A"/>
    <w:rsid w:val="3BD0C4B0"/>
    <w:rsid w:val="3BD0C7B0"/>
    <w:rsid w:val="3BD0DDAC"/>
    <w:rsid w:val="3BD0F2BC"/>
    <w:rsid w:val="3BD12249"/>
    <w:rsid w:val="3BD13DB4"/>
    <w:rsid w:val="3BD19291"/>
    <w:rsid w:val="3BD1F254"/>
    <w:rsid w:val="3BD1F3AC"/>
    <w:rsid w:val="3BD23843"/>
    <w:rsid w:val="3BD2ADF3"/>
    <w:rsid w:val="3BD2BDF4"/>
    <w:rsid w:val="3BD2C87A"/>
    <w:rsid w:val="3BD2CA8B"/>
    <w:rsid w:val="3BD2EE1D"/>
    <w:rsid w:val="3BD3545B"/>
    <w:rsid w:val="3BD361B3"/>
    <w:rsid w:val="3BD390DC"/>
    <w:rsid w:val="3BD3C5E0"/>
    <w:rsid w:val="3BD3FD52"/>
    <w:rsid w:val="3BD408A1"/>
    <w:rsid w:val="3BD4738F"/>
    <w:rsid w:val="3BD478BE"/>
    <w:rsid w:val="3BD4D1B0"/>
    <w:rsid w:val="3BD4DBB9"/>
    <w:rsid w:val="3BD4E2C7"/>
    <w:rsid w:val="3BD521BC"/>
    <w:rsid w:val="3BD52CB3"/>
    <w:rsid w:val="3BD53CF1"/>
    <w:rsid w:val="3BD5757D"/>
    <w:rsid w:val="3BD5A700"/>
    <w:rsid w:val="3BD5BBEC"/>
    <w:rsid w:val="3BD5F360"/>
    <w:rsid w:val="3BD61E9E"/>
    <w:rsid w:val="3BD6726C"/>
    <w:rsid w:val="3BD68906"/>
    <w:rsid w:val="3BD6D66A"/>
    <w:rsid w:val="3BD6F8B5"/>
    <w:rsid w:val="3BD76C43"/>
    <w:rsid w:val="3BD7B4DC"/>
    <w:rsid w:val="3BD7D76D"/>
    <w:rsid w:val="3BD7DC1C"/>
    <w:rsid w:val="3BD81C5B"/>
    <w:rsid w:val="3BD823A8"/>
    <w:rsid w:val="3BD87B03"/>
    <w:rsid w:val="3BD89A4A"/>
    <w:rsid w:val="3BD89FD2"/>
    <w:rsid w:val="3BD8A75F"/>
    <w:rsid w:val="3BD93AB2"/>
    <w:rsid w:val="3BD9621F"/>
    <w:rsid w:val="3BD9D38E"/>
    <w:rsid w:val="3BD9E1C2"/>
    <w:rsid w:val="3BDA30EB"/>
    <w:rsid w:val="3BDA78D8"/>
    <w:rsid w:val="3BDA9C75"/>
    <w:rsid w:val="3BDAD6DE"/>
    <w:rsid w:val="3BDB0EFD"/>
    <w:rsid w:val="3BDB15F7"/>
    <w:rsid w:val="3BDB6B1A"/>
    <w:rsid w:val="3BDBD1B4"/>
    <w:rsid w:val="3BDBF14E"/>
    <w:rsid w:val="3BDC0855"/>
    <w:rsid w:val="3BDC1059"/>
    <w:rsid w:val="3BDC2003"/>
    <w:rsid w:val="3BDD0722"/>
    <w:rsid w:val="3BDD2F6D"/>
    <w:rsid w:val="3BDD4F69"/>
    <w:rsid w:val="3BDD8056"/>
    <w:rsid w:val="3BDDC91A"/>
    <w:rsid w:val="3BDDE114"/>
    <w:rsid w:val="3BDDE254"/>
    <w:rsid w:val="3BDDE2C1"/>
    <w:rsid w:val="3BDDE7C8"/>
    <w:rsid w:val="3BDE2A49"/>
    <w:rsid w:val="3BDEB313"/>
    <w:rsid w:val="3BDF0FE5"/>
    <w:rsid w:val="3BDF1751"/>
    <w:rsid w:val="3BDF1C54"/>
    <w:rsid w:val="3BDF5B3E"/>
    <w:rsid w:val="3BDF74D8"/>
    <w:rsid w:val="3BDFAF07"/>
    <w:rsid w:val="3BDFD785"/>
    <w:rsid w:val="3BE00E29"/>
    <w:rsid w:val="3BE05004"/>
    <w:rsid w:val="3BE06A37"/>
    <w:rsid w:val="3BE07516"/>
    <w:rsid w:val="3BE0798C"/>
    <w:rsid w:val="3BE0DB01"/>
    <w:rsid w:val="3BE15491"/>
    <w:rsid w:val="3BE17E74"/>
    <w:rsid w:val="3BE190EE"/>
    <w:rsid w:val="3BE19A2F"/>
    <w:rsid w:val="3BE1B319"/>
    <w:rsid w:val="3BE1DC2B"/>
    <w:rsid w:val="3BE202A1"/>
    <w:rsid w:val="3BE204E4"/>
    <w:rsid w:val="3BE21546"/>
    <w:rsid w:val="3BE249D1"/>
    <w:rsid w:val="3BE24ACE"/>
    <w:rsid w:val="3BE25F4E"/>
    <w:rsid w:val="3BE2BAA2"/>
    <w:rsid w:val="3BE2D18F"/>
    <w:rsid w:val="3BE2DCA5"/>
    <w:rsid w:val="3BE2F8FA"/>
    <w:rsid w:val="3BE30485"/>
    <w:rsid w:val="3BE30BB3"/>
    <w:rsid w:val="3BE328D2"/>
    <w:rsid w:val="3BE32B41"/>
    <w:rsid w:val="3BE344C9"/>
    <w:rsid w:val="3BE35839"/>
    <w:rsid w:val="3BE380D7"/>
    <w:rsid w:val="3BE38217"/>
    <w:rsid w:val="3BE3CB2C"/>
    <w:rsid w:val="3BE3EBCC"/>
    <w:rsid w:val="3BE4181B"/>
    <w:rsid w:val="3BE432E5"/>
    <w:rsid w:val="3BE44F06"/>
    <w:rsid w:val="3BE45AC5"/>
    <w:rsid w:val="3BE4A363"/>
    <w:rsid w:val="3BE4E6B1"/>
    <w:rsid w:val="3BE50E43"/>
    <w:rsid w:val="3BE5283C"/>
    <w:rsid w:val="3BE54E9B"/>
    <w:rsid w:val="3BE54EB4"/>
    <w:rsid w:val="3BE56A93"/>
    <w:rsid w:val="3BE57AD9"/>
    <w:rsid w:val="3BE59567"/>
    <w:rsid w:val="3BE5B857"/>
    <w:rsid w:val="3BE5C302"/>
    <w:rsid w:val="3BE60DB6"/>
    <w:rsid w:val="3BE61C5C"/>
    <w:rsid w:val="3BE6696D"/>
    <w:rsid w:val="3BE683E2"/>
    <w:rsid w:val="3BE6E66F"/>
    <w:rsid w:val="3BE70CEF"/>
    <w:rsid w:val="3BE70D7A"/>
    <w:rsid w:val="3BE776D7"/>
    <w:rsid w:val="3BE79EC9"/>
    <w:rsid w:val="3BE79FC9"/>
    <w:rsid w:val="3BE7B4F1"/>
    <w:rsid w:val="3BE7D5EA"/>
    <w:rsid w:val="3BE7E925"/>
    <w:rsid w:val="3BE83F11"/>
    <w:rsid w:val="3BE87958"/>
    <w:rsid w:val="3BE882D1"/>
    <w:rsid w:val="3BE889FB"/>
    <w:rsid w:val="3BE8C130"/>
    <w:rsid w:val="3BE8EFF3"/>
    <w:rsid w:val="3BE9001A"/>
    <w:rsid w:val="3BE90F69"/>
    <w:rsid w:val="3BE92D92"/>
    <w:rsid w:val="3BE95582"/>
    <w:rsid w:val="3BEA1404"/>
    <w:rsid w:val="3BEA2BE5"/>
    <w:rsid w:val="3BEA53D3"/>
    <w:rsid w:val="3BEA69C6"/>
    <w:rsid w:val="3BEA8306"/>
    <w:rsid w:val="3BEAB12D"/>
    <w:rsid w:val="3BEAE871"/>
    <w:rsid w:val="3BEAFA8B"/>
    <w:rsid w:val="3BEB1BA7"/>
    <w:rsid w:val="3BEB2351"/>
    <w:rsid w:val="3BEB34B8"/>
    <w:rsid w:val="3BEB34F3"/>
    <w:rsid w:val="3BEB73AA"/>
    <w:rsid w:val="3BEB7480"/>
    <w:rsid w:val="3BEBCA56"/>
    <w:rsid w:val="3BEBD3B1"/>
    <w:rsid w:val="3BEC0D56"/>
    <w:rsid w:val="3BEC6908"/>
    <w:rsid w:val="3BECE284"/>
    <w:rsid w:val="3BED79B5"/>
    <w:rsid w:val="3BEDAF09"/>
    <w:rsid w:val="3BEDE5C8"/>
    <w:rsid w:val="3BEDE9D8"/>
    <w:rsid w:val="3BEDF6BE"/>
    <w:rsid w:val="3BEE2326"/>
    <w:rsid w:val="3BEE7064"/>
    <w:rsid w:val="3BEF762D"/>
    <w:rsid w:val="3BEFC6BB"/>
    <w:rsid w:val="3BEFEBC1"/>
    <w:rsid w:val="3BF02337"/>
    <w:rsid w:val="3BF02C90"/>
    <w:rsid w:val="3BF02DCA"/>
    <w:rsid w:val="3BF07CF9"/>
    <w:rsid w:val="3BF08EDF"/>
    <w:rsid w:val="3BF0AF19"/>
    <w:rsid w:val="3BF1145F"/>
    <w:rsid w:val="3BF16CA1"/>
    <w:rsid w:val="3BF19767"/>
    <w:rsid w:val="3BF2AF1A"/>
    <w:rsid w:val="3BF2DB82"/>
    <w:rsid w:val="3BF2F5A5"/>
    <w:rsid w:val="3BF336E5"/>
    <w:rsid w:val="3BF33A95"/>
    <w:rsid w:val="3BF364C6"/>
    <w:rsid w:val="3BF3B423"/>
    <w:rsid w:val="3BF3CEE6"/>
    <w:rsid w:val="3BF3CFA7"/>
    <w:rsid w:val="3BF3D29D"/>
    <w:rsid w:val="3BF3ED1D"/>
    <w:rsid w:val="3BF482E8"/>
    <w:rsid w:val="3BF48E6A"/>
    <w:rsid w:val="3BF4E1DF"/>
    <w:rsid w:val="3BF5171A"/>
    <w:rsid w:val="3BF532D0"/>
    <w:rsid w:val="3BF535B7"/>
    <w:rsid w:val="3BF5583E"/>
    <w:rsid w:val="3BF56312"/>
    <w:rsid w:val="3BF59CAE"/>
    <w:rsid w:val="3BF5A730"/>
    <w:rsid w:val="3BF5C35E"/>
    <w:rsid w:val="3BF5F7E3"/>
    <w:rsid w:val="3BF5FDB0"/>
    <w:rsid w:val="3BF616EB"/>
    <w:rsid w:val="3BF6D3B6"/>
    <w:rsid w:val="3BF6E5E5"/>
    <w:rsid w:val="3BF717C3"/>
    <w:rsid w:val="3BF73358"/>
    <w:rsid w:val="3BF75543"/>
    <w:rsid w:val="3BF7A54C"/>
    <w:rsid w:val="3BF7C3E7"/>
    <w:rsid w:val="3BF81851"/>
    <w:rsid w:val="3BF87160"/>
    <w:rsid w:val="3BF8944C"/>
    <w:rsid w:val="3BF89BAD"/>
    <w:rsid w:val="3BF8AA0F"/>
    <w:rsid w:val="3BF8AC5E"/>
    <w:rsid w:val="3BF8B02D"/>
    <w:rsid w:val="3BF8CF75"/>
    <w:rsid w:val="3BF8ECE1"/>
    <w:rsid w:val="3BF90743"/>
    <w:rsid w:val="3BF9411A"/>
    <w:rsid w:val="3BF9A023"/>
    <w:rsid w:val="3BF9C11D"/>
    <w:rsid w:val="3BFA1DB7"/>
    <w:rsid w:val="3BFA3172"/>
    <w:rsid w:val="3BFA9B6C"/>
    <w:rsid w:val="3BFAA3B1"/>
    <w:rsid w:val="3BFB0E9A"/>
    <w:rsid w:val="3BFB390A"/>
    <w:rsid w:val="3BFC2B7E"/>
    <w:rsid w:val="3BFCB22E"/>
    <w:rsid w:val="3BFCBA0A"/>
    <w:rsid w:val="3BFCE4DB"/>
    <w:rsid w:val="3BFD0A99"/>
    <w:rsid w:val="3BFD357E"/>
    <w:rsid w:val="3BFD706A"/>
    <w:rsid w:val="3BFE681D"/>
    <w:rsid w:val="3BFE7397"/>
    <w:rsid w:val="3BFEB58E"/>
    <w:rsid w:val="3BFEE151"/>
    <w:rsid w:val="3BFEE94B"/>
    <w:rsid w:val="3BFF29B2"/>
    <w:rsid w:val="3BFFD997"/>
    <w:rsid w:val="3C00133D"/>
    <w:rsid w:val="3C004299"/>
    <w:rsid w:val="3C006ACA"/>
    <w:rsid w:val="3C007D7F"/>
    <w:rsid w:val="3C00FC84"/>
    <w:rsid w:val="3C014D9B"/>
    <w:rsid w:val="3C01700B"/>
    <w:rsid w:val="3C01EE77"/>
    <w:rsid w:val="3C021650"/>
    <w:rsid w:val="3C021BCA"/>
    <w:rsid w:val="3C0240B9"/>
    <w:rsid w:val="3C026012"/>
    <w:rsid w:val="3C02A513"/>
    <w:rsid w:val="3C02AC24"/>
    <w:rsid w:val="3C02D5C7"/>
    <w:rsid w:val="3C036420"/>
    <w:rsid w:val="3C036DDF"/>
    <w:rsid w:val="3C036F1B"/>
    <w:rsid w:val="3C0375B9"/>
    <w:rsid w:val="3C03CA3A"/>
    <w:rsid w:val="3C03CB62"/>
    <w:rsid w:val="3C03E7F0"/>
    <w:rsid w:val="3C0426E5"/>
    <w:rsid w:val="3C04835C"/>
    <w:rsid w:val="3C04D0DF"/>
    <w:rsid w:val="3C0512C3"/>
    <w:rsid w:val="3C056F1C"/>
    <w:rsid w:val="3C058529"/>
    <w:rsid w:val="3C058DBC"/>
    <w:rsid w:val="3C059350"/>
    <w:rsid w:val="3C059762"/>
    <w:rsid w:val="3C05C953"/>
    <w:rsid w:val="3C05FB9E"/>
    <w:rsid w:val="3C060A1D"/>
    <w:rsid w:val="3C0611AB"/>
    <w:rsid w:val="3C066E70"/>
    <w:rsid w:val="3C067F1E"/>
    <w:rsid w:val="3C0687BF"/>
    <w:rsid w:val="3C069DA2"/>
    <w:rsid w:val="3C06A37F"/>
    <w:rsid w:val="3C07054A"/>
    <w:rsid w:val="3C071619"/>
    <w:rsid w:val="3C074FF4"/>
    <w:rsid w:val="3C075AE6"/>
    <w:rsid w:val="3C076188"/>
    <w:rsid w:val="3C07D585"/>
    <w:rsid w:val="3C07F069"/>
    <w:rsid w:val="3C080E95"/>
    <w:rsid w:val="3C082A6D"/>
    <w:rsid w:val="3C089C0B"/>
    <w:rsid w:val="3C08BDC7"/>
    <w:rsid w:val="3C08D879"/>
    <w:rsid w:val="3C090FDE"/>
    <w:rsid w:val="3C091DC7"/>
    <w:rsid w:val="3C096B01"/>
    <w:rsid w:val="3C09AA1C"/>
    <w:rsid w:val="3C09B5A0"/>
    <w:rsid w:val="3C09C928"/>
    <w:rsid w:val="3C09F292"/>
    <w:rsid w:val="3C09FBCA"/>
    <w:rsid w:val="3C0A0337"/>
    <w:rsid w:val="3C0ADB15"/>
    <w:rsid w:val="3C0B6AC0"/>
    <w:rsid w:val="3C0B978C"/>
    <w:rsid w:val="3C0B9BDE"/>
    <w:rsid w:val="3C0C2B09"/>
    <w:rsid w:val="3C0C4948"/>
    <w:rsid w:val="3C0C93A4"/>
    <w:rsid w:val="3C0C9CC3"/>
    <w:rsid w:val="3C0CC6F9"/>
    <w:rsid w:val="3C0CD7FF"/>
    <w:rsid w:val="3C0D0BA4"/>
    <w:rsid w:val="3C0DA663"/>
    <w:rsid w:val="3C0E3D79"/>
    <w:rsid w:val="3C0E4417"/>
    <w:rsid w:val="3C0E47E8"/>
    <w:rsid w:val="3C0E684E"/>
    <w:rsid w:val="3C0E69F5"/>
    <w:rsid w:val="3C0E6C3D"/>
    <w:rsid w:val="3C0E73A1"/>
    <w:rsid w:val="3C0E771D"/>
    <w:rsid w:val="3C0E7D4E"/>
    <w:rsid w:val="3C0E8249"/>
    <w:rsid w:val="3C0EADA3"/>
    <w:rsid w:val="3C0EBFC8"/>
    <w:rsid w:val="3C0ED396"/>
    <w:rsid w:val="3C0F1604"/>
    <w:rsid w:val="3C0FAD39"/>
    <w:rsid w:val="3C100FD9"/>
    <w:rsid w:val="3C1011AB"/>
    <w:rsid w:val="3C103830"/>
    <w:rsid w:val="3C111952"/>
    <w:rsid w:val="3C113043"/>
    <w:rsid w:val="3C114A89"/>
    <w:rsid w:val="3C1169E5"/>
    <w:rsid w:val="3C11D26C"/>
    <w:rsid w:val="3C11E347"/>
    <w:rsid w:val="3C121CAD"/>
    <w:rsid w:val="3C124E8C"/>
    <w:rsid w:val="3C126122"/>
    <w:rsid w:val="3C126AE4"/>
    <w:rsid w:val="3C129166"/>
    <w:rsid w:val="3C12ADC0"/>
    <w:rsid w:val="3C12F09F"/>
    <w:rsid w:val="3C130F88"/>
    <w:rsid w:val="3C131989"/>
    <w:rsid w:val="3C135292"/>
    <w:rsid w:val="3C137F92"/>
    <w:rsid w:val="3C138F6F"/>
    <w:rsid w:val="3C1399BD"/>
    <w:rsid w:val="3C13BA03"/>
    <w:rsid w:val="3C13F460"/>
    <w:rsid w:val="3C142440"/>
    <w:rsid w:val="3C14E1E2"/>
    <w:rsid w:val="3C151C35"/>
    <w:rsid w:val="3C151E67"/>
    <w:rsid w:val="3C15517D"/>
    <w:rsid w:val="3C15DDBB"/>
    <w:rsid w:val="3C15F050"/>
    <w:rsid w:val="3C16399D"/>
    <w:rsid w:val="3C16826B"/>
    <w:rsid w:val="3C16C616"/>
    <w:rsid w:val="3C16EEAB"/>
    <w:rsid w:val="3C16F70F"/>
    <w:rsid w:val="3C172CC3"/>
    <w:rsid w:val="3C173D27"/>
    <w:rsid w:val="3C174AEC"/>
    <w:rsid w:val="3C17D82F"/>
    <w:rsid w:val="3C182E2F"/>
    <w:rsid w:val="3C186D88"/>
    <w:rsid w:val="3C18A556"/>
    <w:rsid w:val="3C18C3F4"/>
    <w:rsid w:val="3C18F13C"/>
    <w:rsid w:val="3C19433B"/>
    <w:rsid w:val="3C19AE9E"/>
    <w:rsid w:val="3C1A3A66"/>
    <w:rsid w:val="3C1A8A8A"/>
    <w:rsid w:val="3C1A8F85"/>
    <w:rsid w:val="3C1A9D9D"/>
    <w:rsid w:val="3C1AAB59"/>
    <w:rsid w:val="3C1AB361"/>
    <w:rsid w:val="3C1AECB3"/>
    <w:rsid w:val="3C1B268B"/>
    <w:rsid w:val="3C1B34FE"/>
    <w:rsid w:val="3C1B661E"/>
    <w:rsid w:val="3C1B75E5"/>
    <w:rsid w:val="3C1B90BF"/>
    <w:rsid w:val="3C1BB8B0"/>
    <w:rsid w:val="3C1BC602"/>
    <w:rsid w:val="3C1C046A"/>
    <w:rsid w:val="3C1C4336"/>
    <w:rsid w:val="3C1C8175"/>
    <w:rsid w:val="3C1C8BA9"/>
    <w:rsid w:val="3C1CA7E3"/>
    <w:rsid w:val="3C1D168D"/>
    <w:rsid w:val="3C1D2EF2"/>
    <w:rsid w:val="3C1D370C"/>
    <w:rsid w:val="3C1D3DD4"/>
    <w:rsid w:val="3C1DB68D"/>
    <w:rsid w:val="3C1DB7D1"/>
    <w:rsid w:val="3C1E020C"/>
    <w:rsid w:val="3C1E2C0F"/>
    <w:rsid w:val="3C1E580B"/>
    <w:rsid w:val="3C1EC384"/>
    <w:rsid w:val="3C1ED441"/>
    <w:rsid w:val="3C1ED6DB"/>
    <w:rsid w:val="3C1EFE9A"/>
    <w:rsid w:val="3C1F4C22"/>
    <w:rsid w:val="3C1F6881"/>
    <w:rsid w:val="3C1F6E19"/>
    <w:rsid w:val="3C1F80D7"/>
    <w:rsid w:val="3C2039D3"/>
    <w:rsid w:val="3C204AEC"/>
    <w:rsid w:val="3C205D1D"/>
    <w:rsid w:val="3C2079E6"/>
    <w:rsid w:val="3C20C9C3"/>
    <w:rsid w:val="3C20F383"/>
    <w:rsid w:val="3C21240A"/>
    <w:rsid w:val="3C21528D"/>
    <w:rsid w:val="3C21578D"/>
    <w:rsid w:val="3C2171EA"/>
    <w:rsid w:val="3C21774D"/>
    <w:rsid w:val="3C21E38E"/>
    <w:rsid w:val="3C21E834"/>
    <w:rsid w:val="3C220951"/>
    <w:rsid w:val="3C220E9E"/>
    <w:rsid w:val="3C221890"/>
    <w:rsid w:val="3C22381E"/>
    <w:rsid w:val="3C2249A6"/>
    <w:rsid w:val="3C228604"/>
    <w:rsid w:val="3C228E8F"/>
    <w:rsid w:val="3C229A07"/>
    <w:rsid w:val="3C22BDC1"/>
    <w:rsid w:val="3C22EB78"/>
    <w:rsid w:val="3C23104C"/>
    <w:rsid w:val="3C231B8E"/>
    <w:rsid w:val="3C232DAF"/>
    <w:rsid w:val="3C235E61"/>
    <w:rsid w:val="3C23D597"/>
    <w:rsid w:val="3C2401FC"/>
    <w:rsid w:val="3C2432D9"/>
    <w:rsid w:val="3C2471D0"/>
    <w:rsid w:val="3C24AA52"/>
    <w:rsid w:val="3C24FC7E"/>
    <w:rsid w:val="3C253D65"/>
    <w:rsid w:val="3C255B72"/>
    <w:rsid w:val="3C25720D"/>
    <w:rsid w:val="3C257453"/>
    <w:rsid w:val="3C25A42D"/>
    <w:rsid w:val="3C25B368"/>
    <w:rsid w:val="3C25C7EE"/>
    <w:rsid w:val="3C25D70E"/>
    <w:rsid w:val="3C26030E"/>
    <w:rsid w:val="3C2608AA"/>
    <w:rsid w:val="3C26AD98"/>
    <w:rsid w:val="3C26AF8A"/>
    <w:rsid w:val="3C26D913"/>
    <w:rsid w:val="3C26DA70"/>
    <w:rsid w:val="3C26EA6E"/>
    <w:rsid w:val="3C2701A1"/>
    <w:rsid w:val="3C272CD9"/>
    <w:rsid w:val="3C2779CA"/>
    <w:rsid w:val="3C277A1C"/>
    <w:rsid w:val="3C2798AB"/>
    <w:rsid w:val="3C27A8CF"/>
    <w:rsid w:val="3C27B3DD"/>
    <w:rsid w:val="3C27C305"/>
    <w:rsid w:val="3C2856DA"/>
    <w:rsid w:val="3C28941A"/>
    <w:rsid w:val="3C28B007"/>
    <w:rsid w:val="3C28C526"/>
    <w:rsid w:val="3C28D631"/>
    <w:rsid w:val="3C28E608"/>
    <w:rsid w:val="3C28EA03"/>
    <w:rsid w:val="3C292941"/>
    <w:rsid w:val="3C2939AA"/>
    <w:rsid w:val="3C298234"/>
    <w:rsid w:val="3C29999B"/>
    <w:rsid w:val="3C29B2EA"/>
    <w:rsid w:val="3C29BAFD"/>
    <w:rsid w:val="3C29E3F3"/>
    <w:rsid w:val="3C29EB64"/>
    <w:rsid w:val="3C2A26EE"/>
    <w:rsid w:val="3C2A5F16"/>
    <w:rsid w:val="3C2AAA2B"/>
    <w:rsid w:val="3C2AAF1F"/>
    <w:rsid w:val="3C2AB0BC"/>
    <w:rsid w:val="3C2AD97C"/>
    <w:rsid w:val="3C2B1AFC"/>
    <w:rsid w:val="3C2B8D89"/>
    <w:rsid w:val="3C2BA7F3"/>
    <w:rsid w:val="3C2BBB52"/>
    <w:rsid w:val="3C2BCDDF"/>
    <w:rsid w:val="3C2BD966"/>
    <w:rsid w:val="3C2BE989"/>
    <w:rsid w:val="3C2C12E1"/>
    <w:rsid w:val="3C2C3342"/>
    <w:rsid w:val="3C2C5398"/>
    <w:rsid w:val="3C2C78D4"/>
    <w:rsid w:val="3C2C9110"/>
    <w:rsid w:val="3C2CDEA4"/>
    <w:rsid w:val="3C2CFB6A"/>
    <w:rsid w:val="3C2CFDDA"/>
    <w:rsid w:val="3C2D15A2"/>
    <w:rsid w:val="3C2D2472"/>
    <w:rsid w:val="3C2D4951"/>
    <w:rsid w:val="3C2D77D1"/>
    <w:rsid w:val="3C2DAFBC"/>
    <w:rsid w:val="3C2DC40E"/>
    <w:rsid w:val="3C2DD2BC"/>
    <w:rsid w:val="3C2DF558"/>
    <w:rsid w:val="3C2E3147"/>
    <w:rsid w:val="3C2E3E2B"/>
    <w:rsid w:val="3C2ED51A"/>
    <w:rsid w:val="3C2F11E2"/>
    <w:rsid w:val="3C2F1D51"/>
    <w:rsid w:val="3C2F3D78"/>
    <w:rsid w:val="3C2F5771"/>
    <w:rsid w:val="3C2F8660"/>
    <w:rsid w:val="3C30146D"/>
    <w:rsid w:val="3C303321"/>
    <w:rsid w:val="3C30C1A6"/>
    <w:rsid w:val="3C315827"/>
    <w:rsid w:val="3C3174F1"/>
    <w:rsid w:val="3C31A3DC"/>
    <w:rsid w:val="3C31C2AA"/>
    <w:rsid w:val="3C31C60A"/>
    <w:rsid w:val="3C322015"/>
    <w:rsid w:val="3C3243F4"/>
    <w:rsid w:val="3C327ADC"/>
    <w:rsid w:val="3C32898E"/>
    <w:rsid w:val="3C32AB51"/>
    <w:rsid w:val="3C32E68A"/>
    <w:rsid w:val="3C335094"/>
    <w:rsid w:val="3C335A25"/>
    <w:rsid w:val="3C33CA1E"/>
    <w:rsid w:val="3C33EDDD"/>
    <w:rsid w:val="3C341242"/>
    <w:rsid w:val="3C344EE9"/>
    <w:rsid w:val="3C34C565"/>
    <w:rsid w:val="3C34CE77"/>
    <w:rsid w:val="3C34FA9A"/>
    <w:rsid w:val="3C35596D"/>
    <w:rsid w:val="3C359355"/>
    <w:rsid w:val="3C35D470"/>
    <w:rsid w:val="3C363D2E"/>
    <w:rsid w:val="3C363E46"/>
    <w:rsid w:val="3C36853A"/>
    <w:rsid w:val="3C36C3EF"/>
    <w:rsid w:val="3C36EF20"/>
    <w:rsid w:val="3C375DAD"/>
    <w:rsid w:val="3C37C639"/>
    <w:rsid w:val="3C37CAEC"/>
    <w:rsid w:val="3C37D568"/>
    <w:rsid w:val="3C37DBFE"/>
    <w:rsid w:val="3C37FE8B"/>
    <w:rsid w:val="3C3897B9"/>
    <w:rsid w:val="3C389DA5"/>
    <w:rsid w:val="3C38CF5E"/>
    <w:rsid w:val="3C38D06C"/>
    <w:rsid w:val="3C38D6EA"/>
    <w:rsid w:val="3C38DC7F"/>
    <w:rsid w:val="3C3919DD"/>
    <w:rsid w:val="3C39AC90"/>
    <w:rsid w:val="3C39D1AD"/>
    <w:rsid w:val="3C39E986"/>
    <w:rsid w:val="3C3A17BA"/>
    <w:rsid w:val="3C3A3620"/>
    <w:rsid w:val="3C3A5295"/>
    <w:rsid w:val="3C3AA5CB"/>
    <w:rsid w:val="3C3ACEC3"/>
    <w:rsid w:val="3C3AE250"/>
    <w:rsid w:val="3C3B9F96"/>
    <w:rsid w:val="3C3BBDB5"/>
    <w:rsid w:val="3C3BED8A"/>
    <w:rsid w:val="3C3C2706"/>
    <w:rsid w:val="3C3C48D7"/>
    <w:rsid w:val="3C3C6A65"/>
    <w:rsid w:val="3C3C6FD5"/>
    <w:rsid w:val="3C3C8987"/>
    <w:rsid w:val="3C3CAB5A"/>
    <w:rsid w:val="3C3CD500"/>
    <w:rsid w:val="3C3D2613"/>
    <w:rsid w:val="3C3D5A60"/>
    <w:rsid w:val="3C3DD412"/>
    <w:rsid w:val="3C3DDCCA"/>
    <w:rsid w:val="3C3E3AC4"/>
    <w:rsid w:val="3C3ECA0A"/>
    <w:rsid w:val="3C3ECBC1"/>
    <w:rsid w:val="3C3ECCA2"/>
    <w:rsid w:val="3C3EFF3E"/>
    <w:rsid w:val="3C3EFF5B"/>
    <w:rsid w:val="3C3F2756"/>
    <w:rsid w:val="3C3F6574"/>
    <w:rsid w:val="3C3FA70B"/>
    <w:rsid w:val="3C3FD76F"/>
    <w:rsid w:val="3C3FF6F5"/>
    <w:rsid w:val="3C400A58"/>
    <w:rsid w:val="3C400D8B"/>
    <w:rsid w:val="3C401FA0"/>
    <w:rsid w:val="3C40247B"/>
    <w:rsid w:val="3C402A83"/>
    <w:rsid w:val="3C40330C"/>
    <w:rsid w:val="3C4041FA"/>
    <w:rsid w:val="3C405010"/>
    <w:rsid w:val="3C407904"/>
    <w:rsid w:val="3C408428"/>
    <w:rsid w:val="3C40A2AD"/>
    <w:rsid w:val="3C40C0F2"/>
    <w:rsid w:val="3C40C980"/>
    <w:rsid w:val="3C40D287"/>
    <w:rsid w:val="3C41AF65"/>
    <w:rsid w:val="3C426979"/>
    <w:rsid w:val="3C4298E9"/>
    <w:rsid w:val="3C42B036"/>
    <w:rsid w:val="3C4303FC"/>
    <w:rsid w:val="3C431C82"/>
    <w:rsid w:val="3C43259C"/>
    <w:rsid w:val="3C43530B"/>
    <w:rsid w:val="3C43954B"/>
    <w:rsid w:val="3C43BEC1"/>
    <w:rsid w:val="3C43C84E"/>
    <w:rsid w:val="3C43F70E"/>
    <w:rsid w:val="3C441294"/>
    <w:rsid w:val="3C4446CC"/>
    <w:rsid w:val="3C4467F8"/>
    <w:rsid w:val="3C448ACB"/>
    <w:rsid w:val="3C44936A"/>
    <w:rsid w:val="3C44A64B"/>
    <w:rsid w:val="3C45A55F"/>
    <w:rsid w:val="3C4609F3"/>
    <w:rsid w:val="3C4664E9"/>
    <w:rsid w:val="3C46702B"/>
    <w:rsid w:val="3C46785D"/>
    <w:rsid w:val="3C467DD6"/>
    <w:rsid w:val="3C46D2A4"/>
    <w:rsid w:val="3C46FFAF"/>
    <w:rsid w:val="3C475221"/>
    <w:rsid w:val="3C477048"/>
    <w:rsid w:val="3C479A3D"/>
    <w:rsid w:val="3C47B7BF"/>
    <w:rsid w:val="3C47CC41"/>
    <w:rsid w:val="3C485E2E"/>
    <w:rsid w:val="3C487357"/>
    <w:rsid w:val="3C48A5A4"/>
    <w:rsid w:val="3C48B12B"/>
    <w:rsid w:val="3C48F4BB"/>
    <w:rsid w:val="3C48F88C"/>
    <w:rsid w:val="3C492334"/>
    <w:rsid w:val="3C49252A"/>
    <w:rsid w:val="3C494CAB"/>
    <w:rsid w:val="3C49B4F2"/>
    <w:rsid w:val="3C49B926"/>
    <w:rsid w:val="3C49DD00"/>
    <w:rsid w:val="3C4A8EC0"/>
    <w:rsid w:val="3C4AFBE6"/>
    <w:rsid w:val="3C4B0D17"/>
    <w:rsid w:val="3C4B2E2F"/>
    <w:rsid w:val="3C4B328C"/>
    <w:rsid w:val="3C4B453A"/>
    <w:rsid w:val="3C4B4591"/>
    <w:rsid w:val="3C4B6C99"/>
    <w:rsid w:val="3C4B6D62"/>
    <w:rsid w:val="3C4B9E0F"/>
    <w:rsid w:val="3C4BB28C"/>
    <w:rsid w:val="3C4BCF7C"/>
    <w:rsid w:val="3C4BEB95"/>
    <w:rsid w:val="3C4BEBE5"/>
    <w:rsid w:val="3C4BF187"/>
    <w:rsid w:val="3C4BFD76"/>
    <w:rsid w:val="3C4C10E1"/>
    <w:rsid w:val="3C4C2373"/>
    <w:rsid w:val="3C4CB475"/>
    <w:rsid w:val="3C4CE03E"/>
    <w:rsid w:val="3C4D0B43"/>
    <w:rsid w:val="3C4D0C44"/>
    <w:rsid w:val="3C4D653E"/>
    <w:rsid w:val="3C4DA3A6"/>
    <w:rsid w:val="3C4DA7ED"/>
    <w:rsid w:val="3C4DD6B6"/>
    <w:rsid w:val="3C4DDB74"/>
    <w:rsid w:val="3C4E52B3"/>
    <w:rsid w:val="3C4E58FA"/>
    <w:rsid w:val="3C4E991F"/>
    <w:rsid w:val="3C4ED26D"/>
    <w:rsid w:val="3C4EF0DA"/>
    <w:rsid w:val="3C4EFD91"/>
    <w:rsid w:val="3C4F160A"/>
    <w:rsid w:val="3C4F162F"/>
    <w:rsid w:val="3C4F78AF"/>
    <w:rsid w:val="3C4F90FA"/>
    <w:rsid w:val="3C4FD47B"/>
    <w:rsid w:val="3C50826E"/>
    <w:rsid w:val="3C508595"/>
    <w:rsid w:val="3C50BA47"/>
    <w:rsid w:val="3C50C8CB"/>
    <w:rsid w:val="3C50CFAB"/>
    <w:rsid w:val="3C516F37"/>
    <w:rsid w:val="3C519DA5"/>
    <w:rsid w:val="3C51AE02"/>
    <w:rsid w:val="3C51AEC7"/>
    <w:rsid w:val="3C51B1DA"/>
    <w:rsid w:val="3C51C23C"/>
    <w:rsid w:val="3C51C59A"/>
    <w:rsid w:val="3C51DF16"/>
    <w:rsid w:val="3C521560"/>
    <w:rsid w:val="3C522677"/>
    <w:rsid w:val="3C524BA3"/>
    <w:rsid w:val="3C524EF7"/>
    <w:rsid w:val="3C52A555"/>
    <w:rsid w:val="3C53F0C8"/>
    <w:rsid w:val="3C53F2C2"/>
    <w:rsid w:val="3C542F42"/>
    <w:rsid w:val="3C5487AA"/>
    <w:rsid w:val="3C549B0B"/>
    <w:rsid w:val="3C5502F3"/>
    <w:rsid w:val="3C555006"/>
    <w:rsid w:val="3C55531F"/>
    <w:rsid w:val="3C555774"/>
    <w:rsid w:val="3C5563F3"/>
    <w:rsid w:val="3C559946"/>
    <w:rsid w:val="3C55DDB0"/>
    <w:rsid w:val="3C560516"/>
    <w:rsid w:val="3C561066"/>
    <w:rsid w:val="3C56F086"/>
    <w:rsid w:val="3C573DF7"/>
    <w:rsid w:val="3C57926F"/>
    <w:rsid w:val="3C57D8DD"/>
    <w:rsid w:val="3C581FC3"/>
    <w:rsid w:val="3C5845D1"/>
    <w:rsid w:val="3C58BFE4"/>
    <w:rsid w:val="3C58D6F2"/>
    <w:rsid w:val="3C590F8D"/>
    <w:rsid w:val="3C595557"/>
    <w:rsid w:val="3C59AA5E"/>
    <w:rsid w:val="3C59AF55"/>
    <w:rsid w:val="3C59C867"/>
    <w:rsid w:val="3C59E1B5"/>
    <w:rsid w:val="3C59EA3C"/>
    <w:rsid w:val="3C5A45B9"/>
    <w:rsid w:val="3C5A5F95"/>
    <w:rsid w:val="3C5A856D"/>
    <w:rsid w:val="3C5AA78A"/>
    <w:rsid w:val="3C5B797F"/>
    <w:rsid w:val="3C5B9AD1"/>
    <w:rsid w:val="3C5BA969"/>
    <w:rsid w:val="3C5BD6F9"/>
    <w:rsid w:val="3C5BEC5B"/>
    <w:rsid w:val="3C5BFA63"/>
    <w:rsid w:val="3C5C28FC"/>
    <w:rsid w:val="3C5C6C3F"/>
    <w:rsid w:val="3C5C95C1"/>
    <w:rsid w:val="3C5D119D"/>
    <w:rsid w:val="3C5D37E2"/>
    <w:rsid w:val="3C5D3AB6"/>
    <w:rsid w:val="3C5D683B"/>
    <w:rsid w:val="3C5DECD2"/>
    <w:rsid w:val="3C5EA709"/>
    <w:rsid w:val="3C5F10A1"/>
    <w:rsid w:val="3C5F1244"/>
    <w:rsid w:val="3C5F1F0F"/>
    <w:rsid w:val="3C5F2D48"/>
    <w:rsid w:val="3C5F7CA5"/>
    <w:rsid w:val="3C60255C"/>
    <w:rsid w:val="3C60261D"/>
    <w:rsid w:val="3C602DA1"/>
    <w:rsid w:val="3C607F17"/>
    <w:rsid w:val="3C60E1B9"/>
    <w:rsid w:val="3C611016"/>
    <w:rsid w:val="3C611CA2"/>
    <w:rsid w:val="3C614277"/>
    <w:rsid w:val="3C615509"/>
    <w:rsid w:val="3C616674"/>
    <w:rsid w:val="3C616A68"/>
    <w:rsid w:val="3C61C239"/>
    <w:rsid w:val="3C621346"/>
    <w:rsid w:val="3C623C32"/>
    <w:rsid w:val="3C626672"/>
    <w:rsid w:val="3C62669F"/>
    <w:rsid w:val="3C627FD9"/>
    <w:rsid w:val="3C62B9C2"/>
    <w:rsid w:val="3C62C5E5"/>
    <w:rsid w:val="3C62E4BA"/>
    <w:rsid w:val="3C62F74B"/>
    <w:rsid w:val="3C634386"/>
    <w:rsid w:val="3C638835"/>
    <w:rsid w:val="3C63B537"/>
    <w:rsid w:val="3C63BC11"/>
    <w:rsid w:val="3C63C295"/>
    <w:rsid w:val="3C63D202"/>
    <w:rsid w:val="3C63FA41"/>
    <w:rsid w:val="3C640278"/>
    <w:rsid w:val="3C640F1B"/>
    <w:rsid w:val="3C643A71"/>
    <w:rsid w:val="3C6442D1"/>
    <w:rsid w:val="3C64703E"/>
    <w:rsid w:val="3C648872"/>
    <w:rsid w:val="3C64A6D1"/>
    <w:rsid w:val="3C65242C"/>
    <w:rsid w:val="3C6555FB"/>
    <w:rsid w:val="3C659271"/>
    <w:rsid w:val="3C659E6C"/>
    <w:rsid w:val="3C65C161"/>
    <w:rsid w:val="3C664EA4"/>
    <w:rsid w:val="3C66AB8F"/>
    <w:rsid w:val="3C66DD49"/>
    <w:rsid w:val="3C66EA77"/>
    <w:rsid w:val="3C672999"/>
    <w:rsid w:val="3C67856C"/>
    <w:rsid w:val="3C678620"/>
    <w:rsid w:val="3C67B531"/>
    <w:rsid w:val="3C67B724"/>
    <w:rsid w:val="3C67E496"/>
    <w:rsid w:val="3C67FB2F"/>
    <w:rsid w:val="3C6803C3"/>
    <w:rsid w:val="3C68990E"/>
    <w:rsid w:val="3C68A4C7"/>
    <w:rsid w:val="3C69435B"/>
    <w:rsid w:val="3C6963D5"/>
    <w:rsid w:val="3C69BBDD"/>
    <w:rsid w:val="3C69C221"/>
    <w:rsid w:val="3C6A0A03"/>
    <w:rsid w:val="3C6A370D"/>
    <w:rsid w:val="3C6A5841"/>
    <w:rsid w:val="3C6B3ACF"/>
    <w:rsid w:val="3C6BB077"/>
    <w:rsid w:val="3C6C4E17"/>
    <w:rsid w:val="3C6C54A2"/>
    <w:rsid w:val="3C6C6880"/>
    <w:rsid w:val="3C6C7F55"/>
    <w:rsid w:val="3C6CD003"/>
    <w:rsid w:val="3C6CE57D"/>
    <w:rsid w:val="3C6CFE38"/>
    <w:rsid w:val="3C6D286E"/>
    <w:rsid w:val="3C6D7ABF"/>
    <w:rsid w:val="3C6DC764"/>
    <w:rsid w:val="3C6DD965"/>
    <w:rsid w:val="3C6DF3BF"/>
    <w:rsid w:val="3C6E1678"/>
    <w:rsid w:val="3C6E20BB"/>
    <w:rsid w:val="3C6F2FA9"/>
    <w:rsid w:val="3C6F3726"/>
    <w:rsid w:val="3C6F8058"/>
    <w:rsid w:val="3C6F8089"/>
    <w:rsid w:val="3C700F74"/>
    <w:rsid w:val="3C7018FF"/>
    <w:rsid w:val="3C70939C"/>
    <w:rsid w:val="3C709F89"/>
    <w:rsid w:val="3C70A660"/>
    <w:rsid w:val="3C70B0C2"/>
    <w:rsid w:val="3C70BD54"/>
    <w:rsid w:val="3C712021"/>
    <w:rsid w:val="3C713CAF"/>
    <w:rsid w:val="3C71CC6D"/>
    <w:rsid w:val="3C721BC1"/>
    <w:rsid w:val="3C727A51"/>
    <w:rsid w:val="3C728E06"/>
    <w:rsid w:val="3C7294E8"/>
    <w:rsid w:val="3C730B88"/>
    <w:rsid w:val="3C73294B"/>
    <w:rsid w:val="3C734D9D"/>
    <w:rsid w:val="3C735B2B"/>
    <w:rsid w:val="3C735D99"/>
    <w:rsid w:val="3C7374FD"/>
    <w:rsid w:val="3C7385D7"/>
    <w:rsid w:val="3C73B840"/>
    <w:rsid w:val="3C73F256"/>
    <w:rsid w:val="3C743C68"/>
    <w:rsid w:val="3C745796"/>
    <w:rsid w:val="3C74600C"/>
    <w:rsid w:val="3C746E24"/>
    <w:rsid w:val="3C7480F0"/>
    <w:rsid w:val="3C74D889"/>
    <w:rsid w:val="3C752E5C"/>
    <w:rsid w:val="3C75D0CE"/>
    <w:rsid w:val="3C75D1F8"/>
    <w:rsid w:val="3C76121A"/>
    <w:rsid w:val="3C76174A"/>
    <w:rsid w:val="3C762329"/>
    <w:rsid w:val="3C762FBA"/>
    <w:rsid w:val="3C76658B"/>
    <w:rsid w:val="3C76755B"/>
    <w:rsid w:val="3C768459"/>
    <w:rsid w:val="3C76B02E"/>
    <w:rsid w:val="3C76BDF4"/>
    <w:rsid w:val="3C76CCFA"/>
    <w:rsid w:val="3C76EAD2"/>
    <w:rsid w:val="3C7705C3"/>
    <w:rsid w:val="3C77346D"/>
    <w:rsid w:val="3C7746FE"/>
    <w:rsid w:val="3C77AB7E"/>
    <w:rsid w:val="3C77DC3C"/>
    <w:rsid w:val="3C77DDCC"/>
    <w:rsid w:val="3C77EBC3"/>
    <w:rsid w:val="3C780634"/>
    <w:rsid w:val="3C781D6B"/>
    <w:rsid w:val="3C786C19"/>
    <w:rsid w:val="3C788720"/>
    <w:rsid w:val="3C794216"/>
    <w:rsid w:val="3C794FAF"/>
    <w:rsid w:val="3C7989A1"/>
    <w:rsid w:val="3C79A06D"/>
    <w:rsid w:val="3C79AD38"/>
    <w:rsid w:val="3C79E304"/>
    <w:rsid w:val="3C7A1B67"/>
    <w:rsid w:val="3C7A3931"/>
    <w:rsid w:val="3C7ADEE2"/>
    <w:rsid w:val="3C7B3E09"/>
    <w:rsid w:val="3C7B6C29"/>
    <w:rsid w:val="3C7B70B4"/>
    <w:rsid w:val="3C7BC979"/>
    <w:rsid w:val="3C7BD6CF"/>
    <w:rsid w:val="3C7BE172"/>
    <w:rsid w:val="3C7C57D2"/>
    <w:rsid w:val="3C7C5845"/>
    <w:rsid w:val="3C7C8F45"/>
    <w:rsid w:val="3C7D14F0"/>
    <w:rsid w:val="3C7D2116"/>
    <w:rsid w:val="3C7D5DB2"/>
    <w:rsid w:val="3C7D719B"/>
    <w:rsid w:val="3C7D9204"/>
    <w:rsid w:val="3C7DB5E6"/>
    <w:rsid w:val="3C7E1E60"/>
    <w:rsid w:val="3C7E36C8"/>
    <w:rsid w:val="3C7E5B09"/>
    <w:rsid w:val="3C7E7487"/>
    <w:rsid w:val="3C7EC304"/>
    <w:rsid w:val="3C7ECEC1"/>
    <w:rsid w:val="3C7F50CE"/>
    <w:rsid w:val="3C7F8DF3"/>
    <w:rsid w:val="3C7F9900"/>
    <w:rsid w:val="3C7FA1F7"/>
    <w:rsid w:val="3C7FDDC0"/>
    <w:rsid w:val="3C7FEA3B"/>
    <w:rsid w:val="3C801EFD"/>
    <w:rsid w:val="3C8065AB"/>
    <w:rsid w:val="3C80772A"/>
    <w:rsid w:val="3C807AA6"/>
    <w:rsid w:val="3C81558C"/>
    <w:rsid w:val="3C817480"/>
    <w:rsid w:val="3C81AF9F"/>
    <w:rsid w:val="3C81D6CF"/>
    <w:rsid w:val="3C81FD51"/>
    <w:rsid w:val="3C82492A"/>
    <w:rsid w:val="3C82A975"/>
    <w:rsid w:val="3C82A990"/>
    <w:rsid w:val="3C82ACE7"/>
    <w:rsid w:val="3C82AE3D"/>
    <w:rsid w:val="3C82BD13"/>
    <w:rsid w:val="3C82F646"/>
    <w:rsid w:val="3C8303CC"/>
    <w:rsid w:val="3C83373C"/>
    <w:rsid w:val="3C835744"/>
    <w:rsid w:val="3C83833C"/>
    <w:rsid w:val="3C838966"/>
    <w:rsid w:val="3C83A980"/>
    <w:rsid w:val="3C844CAA"/>
    <w:rsid w:val="3C8475A7"/>
    <w:rsid w:val="3C847AC8"/>
    <w:rsid w:val="3C853007"/>
    <w:rsid w:val="3C855336"/>
    <w:rsid w:val="3C85B064"/>
    <w:rsid w:val="3C85DA69"/>
    <w:rsid w:val="3C85DABB"/>
    <w:rsid w:val="3C864D09"/>
    <w:rsid w:val="3C866120"/>
    <w:rsid w:val="3C866812"/>
    <w:rsid w:val="3C866FE6"/>
    <w:rsid w:val="3C868715"/>
    <w:rsid w:val="3C86F862"/>
    <w:rsid w:val="3C871082"/>
    <w:rsid w:val="3C872AD1"/>
    <w:rsid w:val="3C873160"/>
    <w:rsid w:val="3C874AB9"/>
    <w:rsid w:val="3C87A238"/>
    <w:rsid w:val="3C87BC36"/>
    <w:rsid w:val="3C87C27A"/>
    <w:rsid w:val="3C87C6E4"/>
    <w:rsid w:val="3C8833A9"/>
    <w:rsid w:val="3C8848C2"/>
    <w:rsid w:val="3C88518B"/>
    <w:rsid w:val="3C885E43"/>
    <w:rsid w:val="3C886D0E"/>
    <w:rsid w:val="3C886F38"/>
    <w:rsid w:val="3C889C00"/>
    <w:rsid w:val="3C891C87"/>
    <w:rsid w:val="3C892981"/>
    <w:rsid w:val="3C892B6F"/>
    <w:rsid w:val="3C894A07"/>
    <w:rsid w:val="3C89D090"/>
    <w:rsid w:val="3C89E245"/>
    <w:rsid w:val="3C8A3343"/>
    <w:rsid w:val="3C8A5A20"/>
    <w:rsid w:val="3C8A664B"/>
    <w:rsid w:val="3C8AAA5E"/>
    <w:rsid w:val="3C8AC4B4"/>
    <w:rsid w:val="3C8ADDC0"/>
    <w:rsid w:val="3C8B0CE3"/>
    <w:rsid w:val="3C8B0F22"/>
    <w:rsid w:val="3C8B556F"/>
    <w:rsid w:val="3C8B5B7A"/>
    <w:rsid w:val="3C8BAA97"/>
    <w:rsid w:val="3C8BAF68"/>
    <w:rsid w:val="3C8BD145"/>
    <w:rsid w:val="3C8BD6D6"/>
    <w:rsid w:val="3C8C8CB3"/>
    <w:rsid w:val="3C8CB1CE"/>
    <w:rsid w:val="3C8CC27F"/>
    <w:rsid w:val="3C8CD35C"/>
    <w:rsid w:val="3C8D46F0"/>
    <w:rsid w:val="3C8D5385"/>
    <w:rsid w:val="3C8D5A0D"/>
    <w:rsid w:val="3C8DA0C6"/>
    <w:rsid w:val="3C8DA983"/>
    <w:rsid w:val="3C8DD77F"/>
    <w:rsid w:val="3C8E1C56"/>
    <w:rsid w:val="3C8E74FD"/>
    <w:rsid w:val="3C8EAC02"/>
    <w:rsid w:val="3C8EB9A5"/>
    <w:rsid w:val="3C8EDC92"/>
    <w:rsid w:val="3C8EF7C8"/>
    <w:rsid w:val="3C8F0D4E"/>
    <w:rsid w:val="3C8F3C97"/>
    <w:rsid w:val="3C8F61A1"/>
    <w:rsid w:val="3C8FD454"/>
    <w:rsid w:val="3C90054A"/>
    <w:rsid w:val="3C900889"/>
    <w:rsid w:val="3C9028EB"/>
    <w:rsid w:val="3C90822E"/>
    <w:rsid w:val="3C91307C"/>
    <w:rsid w:val="3C91A3AA"/>
    <w:rsid w:val="3C91D232"/>
    <w:rsid w:val="3C91E1C1"/>
    <w:rsid w:val="3C91E1D0"/>
    <w:rsid w:val="3C91EA86"/>
    <w:rsid w:val="3C924B94"/>
    <w:rsid w:val="3C924DA3"/>
    <w:rsid w:val="3C927C9E"/>
    <w:rsid w:val="3C929F5F"/>
    <w:rsid w:val="3C92E684"/>
    <w:rsid w:val="3C92EDF7"/>
    <w:rsid w:val="3C9300D9"/>
    <w:rsid w:val="3C934A9B"/>
    <w:rsid w:val="3C93634D"/>
    <w:rsid w:val="3C93E55F"/>
    <w:rsid w:val="3C93E81D"/>
    <w:rsid w:val="3C9422AC"/>
    <w:rsid w:val="3C946874"/>
    <w:rsid w:val="3C946F15"/>
    <w:rsid w:val="3C94B4F1"/>
    <w:rsid w:val="3C94C1E1"/>
    <w:rsid w:val="3C94D27E"/>
    <w:rsid w:val="3C94E718"/>
    <w:rsid w:val="3C94FE10"/>
    <w:rsid w:val="3C95062D"/>
    <w:rsid w:val="3C954875"/>
    <w:rsid w:val="3C955B34"/>
    <w:rsid w:val="3C95DEB4"/>
    <w:rsid w:val="3C95E4D9"/>
    <w:rsid w:val="3C9600CD"/>
    <w:rsid w:val="3C961822"/>
    <w:rsid w:val="3C9619A3"/>
    <w:rsid w:val="3C9642FD"/>
    <w:rsid w:val="3C96E757"/>
    <w:rsid w:val="3C96F44A"/>
    <w:rsid w:val="3C970F7D"/>
    <w:rsid w:val="3C9728E8"/>
    <w:rsid w:val="3C97569C"/>
    <w:rsid w:val="3C97710D"/>
    <w:rsid w:val="3C9788F5"/>
    <w:rsid w:val="3C97B018"/>
    <w:rsid w:val="3C97C540"/>
    <w:rsid w:val="3C97CF62"/>
    <w:rsid w:val="3C980CF3"/>
    <w:rsid w:val="3C9830C9"/>
    <w:rsid w:val="3C983205"/>
    <w:rsid w:val="3C984507"/>
    <w:rsid w:val="3C9858A2"/>
    <w:rsid w:val="3C986B53"/>
    <w:rsid w:val="3C98927B"/>
    <w:rsid w:val="3C99221B"/>
    <w:rsid w:val="3C992564"/>
    <w:rsid w:val="3C996C52"/>
    <w:rsid w:val="3C997C29"/>
    <w:rsid w:val="3C99ACC3"/>
    <w:rsid w:val="3C99CC14"/>
    <w:rsid w:val="3C99DBB8"/>
    <w:rsid w:val="3C99F5E7"/>
    <w:rsid w:val="3C99FF22"/>
    <w:rsid w:val="3C9A0510"/>
    <w:rsid w:val="3C9A0ADF"/>
    <w:rsid w:val="3C9A0E63"/>
    <w:rsid w:val="3C9A1D3D"/>
    <w:rsid w:val="3C9A3713"/>
    <w:rsid w:val="3C9A8918"/>
    <w:rsid w:val="3C9ABD58"/>
    <w:rsid w:val="3C9AC2A6"/>
    <w:rsid w:val="3C9ADBC9"/>
    <w:rsid w:val="3C9AE3AA"/>
    <w:rsid w:val="3C9B0404"/>
    <w:rsid w:val="3C9B0513"/>
    <w:rsid w:val="3C9B5C23"/>
    <w:rsid w:val="3C9BB8DA"/>
    <w:rsid w:val="3C9BC7D8"/>
    <w:rsid w:val="3C9C54FE"/>
    <w:rsid w:val="3C9C8D03"/>
    <w:rsid w:val="3C9CF177"/>
    <w:rsid w:val="3C9D0FF8"/>
    <w:rsid w:val="3C9D2173"/>
    <w:rsid w:val="3C9D3ACC"/>
    <w:rsid w:val="3C9D3B94"/>
    <w:rsid w:val="3C9DFBC1"/>
    <w:rsid w:val="3C9E26BE"/>
    <w:rsid w:val="3C9E4AB5"/>
    <w:rsid w:val="3C9E6FDF"/>
    <w:rsid w:val="3C9E928B"/>
    <w:rsid w:val="3C9E94E4"/>
    <w:rsid w:val="3C9EC8F0"/>
    <w:rsid w:val="3C9EF73C"/>
    <w:rsid w:val="3C9F564A"/>
    <w:rsid w:val="3C9F5CAC"/>
    <w:rsid w:val="3C9FA183"/>
    <w:rsid w:val="3C9FA448"/>
    <w:rsid w:val="3CA0038E"/>
    <w:rsid w:val="3CA0084A"/>
    <w:rsid w:val="3CA011F8"/>
    <w:rsid w:val="3CA03494"/>
    <w:rsid w:val="3CA04394"/>
    <w:rsid w:val="3CA0B0A8"/>
    <w:rsid w:val="3CA0EB95"/>
    <w:rsid w:val="3CA101B7"/>
    <w:rsid w:val="3CA17059"/>
    <w:rsid w:val="3CA171BF"/>
    <w:rsid w:val="3CA19505"/>
    <w:rsid w:val="3CA2339F"/>
    <w:rsid w:val="3CA24DCA"/>
    <w:rsid w:val="3CA2710C"/>
    <w:rsid w:val="3CA2BE5B"/>
    <w:rsid w:val="3CA2FBF0"/>
    <w:rsid w:val="3CA31F53"/>
    <w:rsid w:val="3CA33B85"/>
    <w:rsid w:val="3CA3442B"/>
    <w:rsid w:val="3CA3521C"/>
    <w:rsid w:val="3CA39FE7"/>
    <w:rsid w:val="3CA3A80C"/>
    <w:rsid w:val="3CA3D66C"/>
    <w:rsid w:val="3CA3FD1F"/>
    <w:rsid w:val="3CA452AF"/>
    <w:rsid w:val="3CA4753C"/>
    <w:rsid w:val="3CA4C2E6"/>
    <w:rsid w:val="3CA4C3B3"/>
    <w:rsid w:val="3CA4DEB3"/>
    <w:rsid w:val="3CA4ECA4"/>
    <w:rsid w:val="3CA560E4"/>
    <w:rsid w:val="3CA56799"/>
    <w:rsid w:val="3CA5AD03"/>
    <w:rsid w:val="3CA610B4"/>
    <w:rsid w:val="3CA662DA"/>
    <w:rsid w:val="3CA66949"/>
    <w:rsid w:val="3CA6A940"/>
    <w:rsid w:val="3CA6AAC4"/>
    <w:rsid w:val="3CA6B27B"/>
    <w:rsid w:val="3CA6B4DD"/>
    <w:rsid w:val="3CA6BFA1"/>
    <w:rsid w:val="3CA70125"/>
    <w:rsid w:val="3CA746DB"/>
    <w:rsid w:val="3CA74D6D"/>
    <w:rsid w:val="3CA7E112"/>
    <w:rsid w:val="3CA8405C"/>
    <w:rsid w:val="3CA87FBE"/>
    <w:rsid w:val="3CA89A89"/>
    <w:rsid w:val="3CA8FB25"/>
    <w:rsid w:val="3CA9470F"/>
    <w:rsid w:val="3CA9834A"/>
    <w:rsid w:val="3CA9CBB6"/>
    <w:rsid w:val="3CA9E6F1"/>
    <w:rsid w:val="3CA9EA4A"/>
    <w:rsid w:val="3CAA0A00"/>
    <w:rsid w:val="3CAA14CC"/>
    <w:rsid w:val="3CAA1AC3"/>
    <w:rsid w:val="3CAA559F"/>
    <w:rsid w:val="3CAA6623"/>
    <w:rsid w:val="3CAA70E3"/>
    <w:rsid w:val="3CAA8169"/>
    <w:rsid w:val="3CAA87E5"/>
    <w:rsid w:val="3CAA8F88"/>
    <w:rsid w:val="3CAAB15C"/>
    <w:rsid w:val="3CAB1562"/>
    <w:rsid w:val="3CAB5D12"/>
    <w:rsid w:val="3CAB8B2B"/>
    <w:rsid w:val="3CAB9229"/>
    <w:rsid w:val="3CAB9F6F"/>
    <w:rsid w:val="3CABB57A"/>
    <w:rsid w:val="3CABD801"/>
    <w:rsid w:val="3CABE0EA"/>
    <w:rsid w:val="3CAC09F8"/>
    <w:rsid w:val="3CAC20B7"/>
    <w:rsid w:val="3CAC4E9C"/>
    <w:rsid w:val="3CAC5D2F"/>
    <w:rsid w:val="3CAC926D"/>
    <w:rsid w:val="3CACB449"/>
    <w:rsid w:val="3CAD8D93"/>
    <w:rsid w:val="3CADD273"/>
    <w:rsid w:val="3CADE963"/>
    <w:rsid w:val="3CADFA8D"/>
    <w:rsid w:val="3CAE0EBD"/>
    <w:rsid w:val="3CAE11B3"/>
    <w:rsid w:val="3CAE4FD2"/>
    <w:rsid w:val="3CAE54E8"/>
    <w:rsid w:val="3CAE64E8"/>
    <w:rsid w:val="3CAE872E"/>
    <w:rsid w:val="3CAEE43B"/>
    <w:rsid w:val="3CAF1E66"/>
    <w:rsid w:val="3CAF2AB6"/>
    <w:rsid w:val="3CAF40BF"/>
    <w:rsid w:val="3CAF7DC4"/>
    <w:rsid w:val="3CAF861C"/>
    <w:rsid w:val="3CAFA660"/>
    <w:rsid w:val="3CAFE607"/>
    <w:rsid w:val="3CB05DF4"/>
    <w:rsid w:val="3CB06D25"/>
    <w:rsid w:val="3CB08D53"/>
    <w:rsid w:val="3CB16726"/>
    <w:rsid w:val="3CB16D06"/>
    <w:rsid w:val="3CB18A77"/>
    <w:rsid w:val="3CB1D563"/>
    <w:rsid w:val="3CB1FD30"/>
    <w:rsid w:val="3CB30238"/>
    <w:rsid w:val="3CB39660"/>
    <w:rsid w:val="3CB3E0B9"/>
    <w:rsid w:val="3CB3F527"/>
    <w:rsid w:val="3CB466A6"/>
    <w:rsid w:val="3CB46D46"/>
    <w:rsid w:val="3CB47328"/>
    <w:rsid w:val="3CB4ACB2"/>
    <w:rsid w:val="3CB4B5FE"/>
    <w:rsid w:val="3CB4F275"/>
    <w:rsid w:val="3CB4F8E4"/>
    <w:rsid w:val="3CB5127D"/>
    <w:rsid w:val="3CB58D17"/>
    <w:rsid w:val="3CB593A4"/>
    <w:rsid w:val="3CB5CE42"/>
    <w:rsid w:val="3CB5E6B8"/>
    <w:rsid w:val="3CB5EDB9"/>
    <w:rsid w:val="3CB639B5"/>
    <w:rsid w:val="3CB654C3"/>
    <w:rsid w:val="3CB6D135"/>
    <w:rsid w:val="3CB6EBB4"/>
    <w:rsid w:val="3CB6FC0A"/>
    <w:rsid w:val="3CB75D13"/>
    <w:rsid w:val="3CB7793F"/>
    <w:rsid w:val="3CB7896E"/>
    <w:rsid w:val="3CB7929F"/>
    <w:rsid w:val="3CB7E767"/>
    <w:rsid w:val="3CB8018A"/>
    <w:rsid w:val="3CB820D9"/>
    <w:rsid w:val="3CB83F76"/>
    <w:rsid w:val="3CB84AF2"/>
    <w:rsid w:val="3CB84F8F"/>
    <w:rsid w:val="3CB88250"/>
    <w:rsid w:val="3CB8D8BC"/>
    <w:rsid w:val="3CB8E55F"/>
    <w:rsid w:val="3CB92DAA"/>
    <w:rsid w:val="3CB98F7F"/>
    <w:rsid w:val="3CB9ADBB"/>
    <w:rsid w:val="3CB9FE9C"/>
    <w:rsid w:val="3CBA124F"/>
    <w:rsid w:val="3CBA1AEF"/>
    <w:rsid w:val="3CBA32A4"/>
    <w:rsid w:val="3CBA32E9"/>
    <w:rsid w:val="3CBA9900"/>
    <w:rsid w:val="3CBA9E51"/>
    <w:rsid w:val="3CBAB62F"/>
    <w:rsid w:val="3CBAE8D0"/>
    <w:rsid w:val="3CBB3796"/>
    <w:rsid w:val="3CBB906C"/>
    <w:rsid w:val="3CBBED58"/>
    <w:rsid w:val="3CBC08E4"/>
    <w:rsid w:val="3CBC10DA"/>
    <w:rsid w:val="3CBC156F"/>
    <w:rsid w:val="3CBC376D"/>
    <w:rsid w:val="3CBC3B6E"/>
    <w:rsid w:val="3CBCC774"/>
    <w:rsid w:val="3CBCC8A1"/>
    <w:rsid w:val="3CBD0616"/>
    <w:rsid w:val="3CBD2BA7"/>
    <w:rsid w:val="3CBD36AA"/>
    <w:rsid w:val="3CBD4B7B"/>
    <w:rsid w:val="3CBD577A"/>
    <w:rsid w:val="3CBD6C0C"/>
    <w:rsid w:val="3CBD75DA"/>
    <w:rsid w:val="3CBD8941"/>
    <w:rsid w:val="3CBDA8AB"/>
    <w:rsid w:val="3CBDB48B"/>
    <w:rsid w:val="3CBDD884"/>
    <w:rsid w:val="3CBDD8D7"/>
    <w:rsid w:val="3CBDDC6A"/>
    <w:rsid w:val="3CBE1C2E"/>
    <w:rsid w:val="3CBE9358"/>
    <w:rsid w:val="3CBE9647"/>
    <w:rsid w:val="3CBEA957"/>
    <w:rsid w:val="3CBEC9F5"/>
    <w:rsid w:val="3CBEDCF8"/>
    <w:rsid w:val="3CBEE9A4"/>
    <w:rsid w:val="3CBF09F9"/>
    <w:rsid w:val="3CBF6C90"/>
    <w:rsid w:val="3CBF7E40"/>
    <w:rsid w:val="3CBF9A0B"/>
    <w:rsid w:val="3CBFB11B"/>
    <w:rsid w:val="3CBFB248"/>
    <w:rsid w:val="3CBFD134"/>
    <w:rsid w:val="3CC038C8"/>
    <w:rsid w:val="3CC04D6B"/>
    <w:rsid w:val="3CC062F7"/>
    <w:rsid w:val="3CC1233A"/>
    <w:rsid w:val="3CC12487"/>
    <w:rsid w:val="3CC1311A"/>
    <w:rsid w:val="3CC138CF"/>
    <w:rsid w:val="3CC1653D"/>
    <w:rsid w:val="3CC1A9BC"/>
    <w:rsid w:val="3CC1D47B"/>
    <w:rsid w:val="3CC1D8F8"/>
    <w:rsid w:val="3CC23D85"/>
    <w:rsid w:val="3CC24D6E"/>
    <w:rsid w:val="3CC24FCE"/>
    <w:rsid w:val="3CC25F35"/>
    <w:rsid w:val="3CC26A22"/>
    <w:rsid w:val="3CC2C952"/>
    <w:rsid w:val="3CC2D7CD"/>
    <w:rsid w:val="3CC2F811"/>
    <w:rsid w:val="3CC30C1D"/>
    <w:rsid w:val="3CC3447D"/>
    <w:rsid w:val="3CC38B5C"/>
    <w:rsid w:val="3CC3914E"/>
    <w:rsid w:val="3CC41C1E"/>
    <w:rsid w:val="3CC43E30"/>
    <w:rsid w:val="3CC46789"/>
    <w:rsid w:val="3CC47D7A"/>
    <w:rsid w:val="3CC49383"/>
    <w:rsid w:val="3CC526AA"/>
    <w:rsid w:val="3CC53F93"/>
    <w:rsid w:val="3CC556C6"/>
    <w:rsid w:val="3CC5619D"/>
    <w:rsid w:val="3CC5B465"/>
    <w:rsid w:val="3CC5F99A"/>
    <w:rsid w:val="3CC63894"/>
    <w:rsid w:val="3CC64BDF"/>
    <w:rsid w:val="3CC6530B"/>
    <w:rsid w:val="3CC66C1C"/>
    <w:rsid w:val="3CC66F68"/>
    <w:rsid w:val="3CC6A42C"/>
    <w:rsid w:val="3CC70972"/>
    <w:rsid w:val="3CC70E1F"/>
    <w:rsid w:val="3CC72573"/>
    <w:rsid w:val="3CC77BF1"/>
    <w:rsid w:val="3CC79238"/>
    <w:rsid w:val="3CC7995E"/>
    <w:rsid w:val="3CC7E5BB"/>
    <w:rsid w:val="3CC8158C"/>
    <w:rsid w:val="3CC83B49"/>
    <w:rsid w:val="3CC86F93"/>
    <w:rsid w:val="3CC885D3"/>
    <w:rsid w:val="3CC89C78"/>
    <w:rsid w:val="3CC8AB9B"/>
    <w:rsid w:val="3CC8E35F"/>
    <w:rsid w:val="3CC907B7"/>
    <w:rsid w:val="3CC92982"/>
    <w:rsid w:val="3CC98EDD"/>
    <w:rsid w:val="3CCA1312"/>
    <w:rsid w:val="3CCA2C57"/>
    <w:rsid w:val="3CCA8CC6"/>
    <w:rsid w:val="3CCACFA9"/>
    <w:rsid w:val="3CCB139A"/>
    <w:rsid w:val="3CCB780D"/>
    <w:rsid w:val="3CCB8D3B"/>
    <w:rsid w:val="3CCB9E8B"/>
    <w:rsid w:val="3CCBB65C"/>
    <w:rsid w:val="3CCBD40B"/>
    <w:rsid w:val="3CCC3E5E"/>
    <w:rsid w:val="3CCD13A7"/>
    <w:rsid w:val="3CCD39DA"/>
    <w:rsid w:val="3CCD4D61"/>
    <w:rsid w:val="3CCD54F0"/>
    <w:rsid w:val="3CCD5D20"/>
    <w:rsid w:val="3CCE2BDE"/>
    <w:rsid w:val="3CCE382F"/>
    <w:rsid w:val="3CCEC302"/>
    <w:rsid w:val="3CCED91C"/>
    <w:rsid w:val="3CCF4B1E"/>
    <w:rsid w:val="3CCF7837"/>
    <w:rsid w:val="3CCF87B1"/>
    <w:rsid w:val="3CCF8970"/>
    <w:rsid w:val="3CCFF8FA"/>
    <w:rsid w:val="3CD011D1"/>
    <w:rsid w:val="3CD02126"/>
    <w:rsid w:val="3CD02AB4"/>
    <w:rsid w:val="3CD050E1"/>
    <w:rsid w:val="3CD0974B"/>
    <w:rsid w:val="3CD09F8A"/>
    <w:rsid w:val="3CD0C020"/>
    <w:rsid w:val="3CD14FB1"/>
    <w:rsid w:val="3CD19AA2"/>
    <w:rsid w:val="3CD1B70A"/>
    <w:rsid w:val="3CD1B903"/>
    <w:rsid w:val="3CD1F58F"/>
    <w:rsid w:val="3CD208FC"/>
    <w:rsid w:val="3CD23519"/>
    <w:rsid w:val="3CD25B48"/>
    <w:rsid w:val="3CD263A9"/>
    <w:rsid w:val="3CD269B3"/>
    <w:rsid w:val="3CD2A3E2"/>
    <w:rsid w:val="3CD2F7E1"/>
    <w:rsid w:val="3CD2FA9C"/>
    <w:rsid w:val="3CD3700D"/>
    <w:rsid w:val="3CD37E15"/>
    <w:rsid w:val="3CD3922A"/>
    <w:rsid w:val="3CD3D15B"/>
    <w:rsid w:val="3CD3D20F"/>
    <w:rsid w:val="3CD42E6E"/>
    <w:rsid w:val="3CD468E0"/>
    <w:rsid w:val="3CD4913F"/>
    <w:rsid w:val="3CD49C6C"/>
    <w:rsid w:val="3CD4A8B9"/>
    <w:rsid w:val="3CD4B570"/>
    <w:rsid w:val="3CD4B8CB"/>
    <w:rsid w:val="3CD518E6"/>
    <w:rsid w:val="3CD530FB"/>
    <w:rsid w:val="3CD540D0"/>
    <w:rsid w:val="3CD57BCA"/>
    <w:rsid w:val="3CD58A01"/>
    <w:rsid w:val="3CD5BE06"/>
    <w:rsid w:val="3CD5E402"/>
    <w:rsid w:val="3CD5E503"/>
    <w:rsid w:val="3CD61022"/>
    <w:rsid w:val="3CD654A2"/>
    <w:rsid w:val="3CD659A8"/>
    <w:rsid w:val="3CD68B15"/>
    <w:rsid w:val="3CD69321"/>
    <w:rsid w:val="3CD6E7E3"/>
    <w:rsid w:val="3CD6EF39"/>
    <w:rsid w:val="3CD6FA4D"/>
    <w:rsid w:val="3CD72598"/>
    <w:rsid w:val="3CD7D74F"/>
    <w:rsid w:val="3CD857D5"/>
    <w:rsid w:val="3CD86BF1"/>
    <w:rsid w:val="3CD8A94D"/>
    <w:rsid w:val="3CD8C5C9"/>
    <w:rsid w:val="3CD8E085"/>
    <w:rsid w:val="3CD99243"/>
    <w:rsid w:val="3CD9A775"/>
    <w:rsid w:val="3CD9A8B6"/>
    <w:rsid w:val="3CD9B9E7"/>
    <w:rsid w:val="3CD9DC54"/>
    <w:rsid w:val="3CD9DF56"/>
    <w:rsid w:val="3CD9E063"/>
    <w:rsid w:val="3CDA6447"/>
    <w:rsid w:val="3CDA9C19"/>
    <w:rsid w:val="3CDADC2A"/>
    <w:rsid w:val="3CDADF70"/>
    <w:rsid w:val="3CDB39B1"/>
    <w:rsid w:val="3CDB40C8"/>
    <w:rsid w:val="3CDB48EA"/>
    <w:rsid w:val="3CDB6961"/>
    <w:rsid w:val="3CDB8F43"/>
    <w:rsid w:val="3CDBBF9F"/>
    <w:rsid w:val="3CDBC8F7"/>
    <w:rsid w:val="3CDC43F0"/>
    <w:rsid w:val="3CDC8F16"/>
    <w:rsid w:val="3CDCE23F"/>
    <w:rsid w:val="3CDD1020"/>
    <w:rsid w:val="3CDD32A2"/>
    <w:rsid w:val="3CDD3AB6"/>
    <w:rsid w:val="3CDD57AA"/>
    <w:rsid w:val="3CDD87DA"/>
    <w:rsid w:val="3CDDAB51"/>
    <w:rsid w:val="3CDDB4E1"/>
    <w:rsid w:val="3CDDDC03"/>
    <w:rsid w:val="3CDDEAB4"/>
    <w:rsid w:val="3CDE0582"/>
    <w:rsid w:val="3CDE190F"/>
    <w:rsid w:val="3CDEE40F"/>
    <w:rsid w:val="3CDF1366"/>
    <w:rsid w:val="3CDF2623"/>
    <w:rsid w:val="3CDF8828"/>
    <w:rsid w:val="3CDF9BBF"/>
    <w:rsid w:val="3CE041A5"/>
    <w:rsid w:val="3CE06C33"/>
    <w:rsid w:val="3CE0922E"/>
    <w:rsid w:val="3CE0A31C"/>
    <w:rsid w:val="3CE0BC4C"/>
    <w:rsid w:val="3CE13458"/>
    <w:rsid w:val="3CE14BF7"/>
    <w:rsid w:val="3CE1512F"/>
    <w:rsid w:val="3CE15C32"/>
    <w:rsid w:val="3CE15C8D"/>
    <w:rsid w:val="3CE175E3"/>
    <w:rsid w:val="3CE1A99D"/>
    <w:rsid w:val="3CE1AD1C"/>
    <w:rsid w:val="3CE22C83"/>
    <w:rsid w:val="3CE24459"/>
    <w:rsid w:val="3CE39781"/>
    <w:rsid w:val="3CE3D49B"/>
    <w:rsid w:val="3CE3DC5B"/>
    <w:rsid w:val="3CE42C85"/>
    <w:rsid w:val="3CE42DF9"/>
    <w:rsid w:val="3CE44017"/>
    <w:rsid w:val="3CE492D7"/>
    <w:rsid w:val="3CE4B222"/>
    <w:rsid w:val="3CE4B2D3"/>
    <w:rsid w:val="3CE4C090"/>
    <w:rsid w:val="3CE4F12E"/>
    <w:rsid w:val="3CE59557"/>
    <w:rsid w:val="3CE59881"/>
    <w:rsid w:val="3CE5F881"/>
    <w:rsid w:val="3CE60D38"/>
    <w:rsid w:val="3CE6520B"/>
    <w:rsid w:val="3CE67544"/>
    <w:rsid w:val="3CE68D0D"/>
    <w:rsid w:val="3CE6C9C7"/>
    <w:rsid w:val="3CE6EEE4"/>
    <w:rsid w:val="3CE6F0A8"/>
    <w:rsid w:val="3CE72BAE"/>
    <w:rsid w:val="3CE74E2D"/>
    <w:rsid w:val="3CE75C18"/>
    <w:rsid w:val="3CE76EC5"/>
    <w:rsid w:val="3CE80830"/>
    <w:rsid w:val="3CE825D2"/>
    <w:rsid w:val="3CE859C2"/>
    <w:rsid w:val="3CE8A271"/>
    <w:rsid w:val="3CE91506"/>
    <w:rsid w:val="3CE92F7F"/>
    <w:rsid w:val="3CE93BEF"/>
    <w:rsid w:val="3CE965EB"/>
    <w:rsid w:val="3CE96792"/>
    <w:rsid w:val="3CE96877"/>
    <w:rsid w:val="3CE96A8A"/>
    <w:rsid w:val="3CE988E7"/>
    <w:rsid w:val="3CE9A5E4"/>
    <w:rsid w:val="3CE9BAE2"/>
    <w:rsid w:val="3CEA62BB"/>
    <w:rsid w:val="3CEA93B9"/>
    <w:rsid w:val="3CEAA5EA"/>
    <w:rsid w:val="3CEAAE45"/>
    <w:rsid w:val="3CEAB275"/>
    <w:rsid w:val="3CEAB458"/>
    <w:rsid w:val="3CEAF5D5"/>
    <w:rsid w:val="3CEB069E"/>
    <w:rsid w:val="3CEB22CB"/>
    <w:rsid w:val="3CEB33D6"/>
    <w:rsid w:val="3CEB62A7"/>
    <w:rsid w:val="3CEBC069"/>
    <w:rsid w:val="3CEBC7F2"/>
    <w:rsid w:val="3CEBDB0B"/>
    <w:rsid w:val="3CEC1EDE"/>
    <w:rsid w:val="3CEC28B8"/>
    <w:rsid w:val="3CEC9D03"/>
    <w:rsid w:val="3CED2EC6"/>
    <w:rsid w:val="3CEDFEC9"/>
    <w:rsid w:val="3CEE04DC"/>
    <w:rsid w:val="3CEE20DC"/>
    <w:rsid w:val="3CEE388D"/>
    <w:rsid w:val="3CEEA094"/>
    <w:rsid w:val="3CEEC063"/>
    <w:rsid w:val="3CEEE905"/>
    <w:rsid w:val="3CEF17C2"/>
    <w:rsid w:val="3CEF508F"/>
    <w:rsid w:val="3CEF549A"/>
    <w:rsid w:val="3CEF56E3"/>
    <w:rsid w:val="3CEF5F42"/>
    <w:rsid w:val="3CEF5FC7"/>
    <w:rsid w:val="3CEF740E"/>
    <w:rsid w:val="3CEFA80B"/>
    <w:rsid w:val="3CF02632"/>
    <w:rsid w:val="3CF03725"/>
    <w:rsid w:val="3CF08FDE"/>
    <w:rsid w:val="3CF09C9B"/>
    <w:rsid w:val="3CF0A9CB"/>
    <w:rsid w:val="3CF0D9D1"/>
    <w:rsid w:val="3CF0EA07"/>
    <w:rsid w:val="3CF155F0"/>
    <w:rsid w:val="3CF1839F"/>
    <w:rsid w:val="3CF196E6"/>
    <w:rsid w:val="3CF1F434"/>
    <w:rsid w:val="3CF25A1F"/>
    <w:rsid w:val="3CF273F6"/>
    <w:rsid w:val="3CF29BE3"/>
    <w:rsid w:val="3CF2D54B"/>
    <w:rsid w:val="3CF2FB67"/>
    <w:rsid w:val="3CF34122"/>
    <w:rsid w:val="3CF35F7D"/>
    <w:rsid w:val="3CF3EA73"/>
    <w:rsid w:val="3CF406D2"/>
    <w:rsid w:val="3CF40F8D"/>
    <w:rsid w:val="3CF438D4"/>
    <w:rsid w:val="3CF462A4"/>
    <w:rsid w:val="3CF470B2"/>
    <w:rsid w:val="3CF4DABF"/>
    <w:rsid w:val="3CF5342C"/>
    <w:rsid w:val="3CF53E26"/>
    <w:rsid w:val="3CF5B23C"/>
    <w:rsid w:val="3CF62A8E"/>
    <w:rsid w:val="3CF687F8"/>
    <w:rsid w:val="3CF689A0"/>
    <w:rsid w:val="3CF69658"/>
    <w:rsid w:val="3CF6BB3F"/>
    <w:rsid w:val="3CF6E75B"/>
    <w:rsid w:val="3CF6F2B2"/>
    <w:rsid w:val="3CF735B6"/>
    <w:rsid w:val="3CF73F9D"/>
    <w:rsid w:val="3CF75BED"/>
    <w:rsid w:val="3CF77E6A"/>
    <w:rsid w:val="3CF79412"/>
    <w:rsid w:val="3CF798D4"/>
    <w:rsid w:val="3CF80765"/>
    <w:rsid w:val="3CF80ACC"/>
    <w:rsid w:val="3CF820D9"/>
    <w:rsid w:val="3CF86FF5"/>
    <w:rsid w:val="3CF873B3"/>
    <w:rsid w:val="3CF8A177"/>
    <w:rsid w:val="3CF8D6CC"/>
    <w:rsid w:val="3CF8E0F8"/>
    <w:rsid w:val="3CF90A3D"/>
    <w:rsid w:val="3CF965A3"/>
    <w:rsid w:val="3CF970AE"/>
    <w:rsid w:val="3CF986E3"/>
    <w:rsid w:val="3CF9C335"/>
    <w:rsid w:val="3CF9F1D7"/>
    <w:rsid w:val="3CFA15A3"/>
    <w:rsid w:val="3CFA2C9D"/>
    <w:rsid w:val="3CFA3DE9"/>
    <w:rsid w:val="3CFA4BE6"/>
    <w:rsid w:val="3CFA647F"/>
    <w:rsid w:val="3CFA6F8D"/>
    <w:rsid w:val="3CFA78D6"/>
    <w:rsid w:val="3CFACC5D"/>
    <w:rsid w:val="3CFB08F4"/>
    <w:rsid w:val="3CFB1B9D"/>
    <w:rsid w:val="3CFB2FC9"/>
    <w:rsid w:val="3CFB58F0"/>
    <w:rsid w:val="3CFBA129"/>
    <w:rsid w:val="3CFBA1FA"/>
    <w:rsid w:val="3CFBA4BB"/>
    <w:rsid w:val="3CFC7337"/>
    <w:rsid w:val="3CFCBE4E"/>
    <w:rsid w:val="3CFCC416"/>
    <w:rsid w:val="3CFCDE7F"/>
    <w:rsid w:val="3CFCE58B"/>
    <w:rsid w:val="3CFCE737"/>
    <w:rsid w:val="3CFD5630"/>
    <w:rsid w:val="3CFDCDF9"/>
    <w:rsid w:val="3CFDE95F"/>
    <w:rsid w:val="3CFDFD45"/>
    <w:rsid w:val="3CFE29BD"/>
    <w:rsid w:val="3CFE7852"/>
    <w:rsid w:val="3CFEB3C7"/>
    <w:rsid w:val="3CFECE83"/>
    <w:rsid w:val="3CFEFAEF"/>
    <w:rsid w:val="3CFFDCF7"/>
    <w:rsid w:val="3D000E33"/>
    <w:rsid w:val="3D007410"/>
    <w:rsid w:val="3D00912A"/>
    <w:rsid w:val="3D00D396"/>
    <w:rsid w:val="3D00E257"/>
    <w:rsid w:val="3D011829"/>
    <w:rsid w:val="3D011D81"/>
    <w:rsid w:val="3D0149CD"/>
    <w:rsid w:val="3D01522D"/>
    <w:rsid w:val="3D015257"/>
    <w:rsid w:val="3D01AA39"/>
    <w:rsid w:val="3D01AE7A"/>
    <w:rsid w:val="3D0249FF"/>
    <w:rsid w:val="3D03406E"/>
    <w:rsid w:val="3D034449"/>
    <w:rsid w:val="3D03C15D"/>
    <w:rsid w:val="3D03C9DA"/>
    <w:rsid w:val="3D03D101"/>
    <w:rsid w:val="3D03EECB"/>
    <w:rsid w:val="3D04071E"/>
    <w:rsid w:val="3D041B87"/>
    <w:rsid w:val="3D0424DD"/>
    <w:rsid w:val="3D043334"/>
    <w:rsid w:val="3D047EFE"/>
    <w:rsid w:val="3D04C204"/>
    <w:rsid w:val="3D04DF27"/>
    <w:rsid w:val="3D050612"/>
    <w:rsid w:val="3D05212A"/>
    <w:rsid w:val="3D0540B1"/>
    <w:rsid w:val="3D05626A"/>
    <w:rsid w:val="3D060027"/>
    <w:rsid w:val="3D069045"/>
    <w:rsid w:val="3D070E1A"/>
    <w:rsid w:val="3D072769"/>
    <w:rsid w:val="3D074C66"/>
    <w:rsid w:val="3D075052"/>
    <w:rsid w:val="3D079F8F"/>
    <w:rsid w:val="3D07A15B"/>
    <w:rsid w:val="3D07B4E8"/>
    <w:rsid w:val="3D07E743"/>
    <w:rsid w:val="3D081B01"/>
    <w:rsid w:val="3D082747"/>
    <w:rsid w:val="3D08297A"/>
    <w:rsid w:val="3D084B22"/>
    <w:rsid w:val="3D085A01"/>
    <w:rsid w:val="3D086CD7"/>
    <w:rsid w:val="3D08A770"/>
    <w:rsid w:val="3D08C8E4"/>
    <w:rsid w:val="3D093B5F"/>
    <w:rsid w:val="3D09609A"/>
    <w:rsid w:val="3D098627"/>
    <w:rsid w:val="3D09EDF4"/>
    <w:rsid w:val="3D09F084"/>
    <w:rsid w:val="3D0A17F0"/>
    <w:rsid w:val="3D0A44E8"/>
    <w:rsid w:val="3D0A65D1"/>
    <w:rsid w:val="3D0A6DD1"/>
    <w:rsid w:val="3D0A9D69"/>
    <w:rsid w:val="3D0AAF5C"/>
    <w:rsid w:val="3D0AB378"/>
    <w:rsid w:val="3D0B10BB"/>
    <w:rsid w:val="3D0B267C"/>
    <w:rsid w:val="3D0B2948"/>
    <w:rsid w:val="3D0BA702"/>
    <w:rsid w:val="3D0BAFA7"/>
    <w:rsid w:val="3D0BB191"/>
    <w:rsid w:val="3D0BBDC5"/>
    <w:rsid w:val="3D0BD16A"/>
    <w:rsid w:val="3D0C5A4A"/>
    <w:rsid w:val="3D0C8C85"/>
    <w:rsid w:val="3D0CC3AF"/>
    <w:rsid w:val="3D0D33DC"/>
    <w:rsid w:val="3D0D46FB"/>
    <w:rsid w:val="3D0D8770"/>
    <w:rsid w:val="3D0DA57E"/>
    <w:rsid w:val="3D0DC9BE"/>
    <w:rsid w:val="3D0DCF1B"/>
    <w:rsid w:val="3D0DCF3C"/>
    <w:rsid w:val="3D0DE443"/>
    <w:rsid w:val="3D0E165E"/>
    <w:rsid w:val="3D0E1FE0"/>
    <w:rsid w:val="3D0E3D05"/>
    <w:rsid w:val="3D0EA533"/>
    <w:rsid w:val="3D0EA99E"/>
    <w:rsid w:val="3D0EB16C"/>
    <w:rsid w:val="3D0EF55E"/>
    <w:rsid w:val="3D0F014B"/>
    <w:rsid w:val="3D0F5C08"/>
    <w:rsid w:val="3D0F8A47"/>
    <w:rsid w:val="3D0F8BC2"/>
    <w:rsid w:val="3D0FF2CF"/>
    <w:rsid w:val="3D0FFFDD"/>
    <w:rsid w:val="3D1059D2"/>
    <w:rsid w:val="3D107205"/>
    <w:rsid w:val="3D107665"/>
    <w:rsid w:val="3D10B272"/>
    <w:rsid w:val="3D10DC8D"/>
    <w:rsid w:val="3D114189"/>
    <w:rsid w:val="3D11D8BE"/>
    <w:rsid w:val="3D120460"/>
    <w:rsid w:val="3D12289B"/>
    <w:rsid w:val="3D1272A3"/>
    <w:rsid w:val="3D12A463"/>
    <w:rsid w:val="3D12D18C"/>
    <w:rsid w:val="3D12D915"/>
    <w:rsid w:val="3D133CCF"/>
    <w:rsid w:val="3D133D5D"/>
    <w:rsid w:val="3D13677F"/>
    <w:rsid w:val="3D1380C1"/>
    <w:rsid w:val="3D13DA91"/>
    <w:rsid w:val="3D144016"/>
    <w:rsid w:val="3D1450FB"/>
    <w:rsid w:val="3D149ED9"/>
    <w:rsid w:val="3D14BFC4"/>
    <w:rsid w:val="3D15002C"/>
    <w:rsid w:val="3D152800"/>
    <w:rsid w:val="3D152D1A"/>
    <w:rsid w:val="3D154989"/>
    <w:rsid w:val="3D1551F8"/>
    <w:rsid w:val="3D16350A"/>
    <w:rsid w:val="3D169202"/>
    <w:rsid w:val="3D16B52F"/>
    <w:rsid w:val="3D16BA64"/>
    <w:rsid w:val="3D16C94E"/>
    <w:rsid w:val="3D16CFE3"/>
    <w:rsid w:val="3D172031"/>
    <w:rsid w:val="3D173941"/>
    <w:rsid w:val="3D1747D9"/>
    <w:rsid w:val="3D17846E"/>
    <w:rsid w:val="3D17B45B"/>
    <w:rsid w:val="3D1860ED"/>
    <w:rsid w:val="3D1864A0"/>
    <w:rsid w:val="3D18D30C"/>
    <w:rsid w:val="3D18D875"/>
    <w:rsid w:val="3D19D354"/>
    <w:rsid w:val="3D19F46A"/>
    <w:rsid w:val="3D1A1F19"/>
    <w:rsid w:val="3D1A3D7F"/>
    <w:rsid w:val="3D1A3EB2"/>
    <w:rsid w:val="3D1A6FF3"/>
    <w:rsid w:val="3D1A7629"/>
    <w:rsid w:val="3D1AAB8F"/>
    <w:rsid w:val="3D1AC89C"/>
    <w:rsid w:val="3D1AF0B1"/>
    <w:rsid w:val="3D1B0883"/>
    <w:rsid w:val="3D1B7D28"/>
    <w:rsid w:val="3D1BAA63"/>
    <w:rsid w:val="3D1BAF38"/>
    <w:rsid w:val="3D1C6DE8"/>
    <w:rsid w:val="3D1CFB1D"/>
    <w:rsid w:val="3D1CFEE5"/>
    <w:rsid w:val="3D1CFFDB"/>
    <w:rsid w:val="3D1D5375"/>
    <w:rsid w:val="3D1D68CE"/>
    <w:rsid w:val="3D1D8687"/>
    <w:rsid w:val="3D1DCCDB"/>
    <w:rsid w:val="3D1DCFC9"/>
    <w:rsid w:val="3D1E0557"/>
    <w:rsid w:val="3D1E2358"/>
    <w:rsid w:val="3D1E2875"/>
    <w:rsid w:val="3D1E856F"/>
    <w:rsid w:val="3D1E9514"/>
    <w:rsid w:val="3D1EB45F"/>
    <w:rsid w:val="3D1EE6B7"/>
    <w:rsid w:val="3D1EF5B4"/>
    <w:rsid w:val="3D1F0455"/>
    <w:rsid w:val="3D1F70C6"/>
    <w:rsid w:val="3D1FB1DE"/>
    <w:rsid w:val="3D1FD8BB"/>
    <w:rsid w:val="3D201D71"/>
    <w:rsid w:val="3D2036AE"/>
    <w:rsid w:val="3D207E9A"/>
    <w:rsid w:val="3D20AB0E"/>
    <w:rsid w:val="3D20EC85"/>
    <w:rsid w:val="3D21523E"/>
    <w:rsid w:val="3D21A271"/>
    <w:rsid w:val="3D21E001"/>
    <w:rsid w:val="3D222AD8"/>
    <w:rsid w:val="3D223B08"/>
    <w:rsid w:val="3D226A9B"/>
    <w:rsid w:val="3D22CE6E"/>
    <w:rsid w:val="3D22D683"/>
    <w:rsid w:val="3D22F097"/>
    <w:rsid w:val="3D22F6D1"/>
    <w:rsid w:val="3D23A78B"/>
    <w:rsid w:val="3D23E774"/>
    <w:rsid w:val="3D23F61E"/>
    <w:rsid w:val="3D23F7A7"/>
    <w:rsid w:val="3D244E2A"/>
    <w:rsid w:val="3D2470C1"/>
    <w:rsid w:val="3D24A0DE"/>
    <w:rsid w:val="3D24B21C"/>
    <w:rsid w:val="3D24D706"/>
    <w:rsid w:val="3D24EF0F"/>
    <w:rsid w:val="3D24F895"/>
    <w:rsid w:val="3D24F98D"/>
    <w:rsid w:val="3D24FA5D"/>
    <w:rsid w:val="3D25A84E"/>
    <w:rsid w:val="3D2622C9"/>
    <w:rsid w:val="3D26250C"/>
    <w:rsid w:val="3D266439"/>
    <w:rsid w:val="3D266EB3"/>
    <w:rsid w:val="3D26A08C"/>
    <w:rsid w:val="3D26B578"/>
    <w:rsid w:val="3D270098"/>
    <w:rsid w:val="3D270325"/>
    <w:rsid w:val="3D2705EF"/>
    <w:rsid w:val="3D271142"/>
    <w:rsid w:val="3D271B62"/>
    <w:rsid w:val="3D2736FD"/>
    <w:rsid w:val="3D28102B"/>
    <w:rsid w:val="3D287925"/>
    <w:rsid w:val="3D28906D"/>
    <w:rsid w:val="3D2899EB"/>
    <w:rsid w:val="3D28A3B6"/>
    <w:rsid w:val="3D28E859"/>
    <w:rsid w:val="3D2917D2"/>
    <w:rsid w:val="3D295777"/>
    <w:rsid w:val="3D29712F"/>
    <w:rsid w:val="3D297613"/>
    <w:rsid w:val="3D2A056A"/>
    <w:rsid w:val="3D2A17C4"/>
    <w:rsid w:val="3D2A519D"/>
    <w:rsid w:val="3D2A6CA2"/>
    <w:rsid w:val="3D2AD221"/>
    <w:rsid w:val="3D2AE1B4"/>
    <w:rsid w:val="3D2B2ECB"/>
    <w:rsid w:val="3D2B466E"/>
    <w:rsid w:val="3D2B4B5E"/>
    <w:rsid w:val="3D2B78DB"/>
    <w:rsid w:val="3D2BD0DA"/>
    <w:rsid w:val="3D2C62C8"/>
    <w:rsid w:val="3D2CB435"/>
    <w:rsid w:val="3D2CD326"/>
    <w:rsid w:val="3D2CF405"/>
    <w:rsid w:val="3D2D454A"/>
    <w:rsid w:val="3D2DDB25"/>
    <w:rsid w:val="3D2E3898"/>
    <w:rsid w:val="3D2E38F9"/>
    <w:rsid w:val="3D2E58D8"/>
    <w:rsid w:val="3D2E5F94"/>
    <w:rsid w:val="3D2EA70B"/>
    <w:rsid w:val="3D2EB244"/>
    <w:rsid w:val="3D2ED3C4"/>
    <w:rsid w:val="3D2EF66D"/>
    <w:rsid w:val="3D2F62EF"/>
    <w:rsid w:val="3D2F6BB2"/>
    <w:rsid w:val="3D2FFA51"/>
    <w:rsid w:val="3D3037ED"/>
    <w:rsid w:val="3D3046FF"/>
    <w:rsid w:val="3D307087"/>
    <w:rsid w:val="3D30A9F3"/>
    <w:rsid w:val="3D30D0AF"/>
    <w:rsid w:val="3D30E81D"/>
    <w:rsid w:val="3D3114F6"/>
    <w:rsid w:val="3D313B4B"/>
    <w:rsid w:val="3D32128A"/>
    <w:rsid w:val="3D322A09"/>
    <w:rsid w:val="3D323C02"/>
    <w:rsid w:val="3D329AF9"/>
    <w:rsid w:val="3D329B10"/>
    <w:rsid w:val="3D32D7EB"/>
    <w:rsid w:val="3D339655"/>
    <w:rsid w:val="3D33C53F"/>
    <w:rsid w:val="3D33CBB8"/>
    <w:rsid w:val="3D345A5C"/>
    <w:rsid w:val="3D346D9B"/>
    <w:rsid w:val="3D34707D"/>
    <w:rsid w:val="3D347337"/>
    <w:rsid w:val="3D347806"/>
    <w:rsid w:val="3D35239D"/>
    <w:rsid w:val="3D357A6A"/>
    <w:rsid w:val="3D358E5B"/>
    <w:rsid w:val="3D35B435"/>
    <w:rsid w:val="3D364B7D"/>
    <w:rsid w:val="3D36512D"/>
    <w:rsid w:val="3D366350"/>
    <w:rsid w:val="3D36C745"/>
    <w:rsid w:val="3D36FB4C"/>
    <w:rsid w:val="3D374DA3"/>
    <w:rsid w:val="3D37A217"/>
    <w:rsid w:val="3D37C69E"/>
    <w:rsid w:val="3D3826C8"/>
    <w:rsid w:val="3D38E654"/>
    <w:rsid w:val="3D38F148"/>
    <w:rsid w:val="3D3901CE"/>
    <w:rsid w:val="3D39130C"/>
    <w:rsid w:val="3D393766"/>
    <w:rsid w:val="3D395460"/>
    <w:rsid w:val="3D3992C5"/>
    <w:rsid w:val="3D39AB33"/>
    <w:rsid w:val="3D39B55E"/>
    <w:rsid w:val="3D39F657"/>
    <w:rsid w:val="3D3A9CCF"/>
    <w:rsid w:val="3D3AFBA5"/>
    <w:rsid w:val="3D3AFDB7"/>
    <w:rsid w:val="3D3B2A59"/>
    <w:rsid w:val="3D3B2D17"/>
    <w:rsid w:val="3D3B60B0"/>
    <w:rsid w:val="3D3B781D"/>
    <w:rsid w:val="3D3C083D"/>
    <w:rsid w:val="3D3C4922"/>
    <w:rsid w:val="3D3D1B3B"/>
    <w:rsid w:val="3D3D1BC4"/>
    <w:rsid w:val="3D3D9EE3"/>
    <w:rsid w:val="3D3DCA66"/>
    <w:rsid w:val="3D3DCC81"/>
    <w:rsid w:val="3D3E9FFC"/>
    <w:rsid w:val="3D3F9635"/>
    <w:rsid w:val="3D3FAC9A"/>
    <w:rsid w:val="3D3FCB04"/>
    <w:rsid w:val="3D3FF5B7"/>
    <w:rsid w:val="3D4065E7"/>
    <w:rsid w:val="3D40C152"/>
    <w:rsid w:val="3D40DEFA"/>
    <w:rsid w:val="3D40E0DE"/>
    <w:rsid w:val="3D40E583"/>
    <w:rsid w:val="3D40F58D"/>
    <w:rsid w:val="3D40F626"/>
    <w:rsid w:val="3D415CF3"/>
    <w:rsid w:val="3D41693C"/>
    <w:rsid w:val="3D41AED7"/>
    <w:rsid w:val="3D41C244"/>
    <w:rsid w:val="3D41E811"/>
    <w:rsid w:val="3D41F5F9"/>
    <w:rsid w:val="3D425F92"/>
    <w:rsid w:val="3D426436"/>
    <w:rsid w:val="3D4280A8"/>
    <w:rsid w:val="3D42DC49"/>
    <w:rsid w:val="3D42F9CF"/>
    <w:rsid w:val="3D4306FC"/>
    <w:rsid w:val="3D433AE0"/>
    <w:rsid w:val="3D4351C0"/>
    <w:rsid w:val="3D435FBD"/>
    <w:rsid w:val="3D43AC79"/>
    <w:rsid w:val="3D4426D4"/>
    <w:rsid w:val="3D4436B7"/>
    <w:rsid w:val="3D44454C"/>
    <w:rsid w:val="3D44BBB7"/>
    <w:rsid w:val="3D4518B6"/>
    <w:rsid w:val="3D45269A"/>
    <w:rsid w:val="3D452970"/>
    <w:rsid w:val="3D454756"/>
    <w:rsid w:val="3D4583EA"/>
    <w:rsid w:val="3D45BCAD"/>
    <w:rsid w:val="3D45D445"/>
    <w:rsid w:val="3D463D93"/>
    <w:rsid w:val="3D46AA27"/>
    <w:rsid w:val="3D46BFE8"/>
    <w:rsid w:val="3D471448"/>
    <w:rsid w:val="3D4717EC"/>
    <w:rsid w:val="3D4777BF"/>
    <w:rsid w:val="3D4796B6"/>
    <w:rsid w:val="3D4796F6"/>
    <w:rsid w:val="3D47FEB4"/>
    <w:rsid w:val="3D485F5F"/>
    <w:rsid w:val="3D48EFB1"/>
    <w:rsid w:val="3D48F10C"/>
    <w:rsid w:val="3D48FB14"/>
    <w:rsid w:val="3D49061C"/>
    <w:rsid w:val="3D497525"/>
    <w:rsid w:val="3D49902B"/>
    <w:rsid w:val="3D49E469"/>
    <w:rsid w:val="3D49F62F"/>
    <w:rsid w:val="3D4A18D3"/>
    <w:rsid w:val="3D4A2D1B"/>
    <w:rsid w:val="3D4A88DA"/>
    <w:rsid w:val="3D4B0E63"/>
    <w:rsid w:val="3D4B30D5"/>
    <w:rsid w:val="3D4B3B65"/>
    <w:rsid w:val="3D4B468B"/>
    <w:rsid w:val="3D4B478D"/>
    <w:rsid w:val="3D4BA452"/>
    <w:rsid w:val="3D4BA8D3"/>
    <w:rsid w:val="3D4C2319"/>
    <w:rsid w:val="3D4C3B12"/>
    <w:rsid w:val="3D4C6967"/>
    <w:rsid w:val="3D4C9551"/>
    <w:rsid w:val="3D4CFD71"/>
    <w:rsid w:val="3D4D012F"/>
    <w:rsid w:val="3D4D19B8"/>
    <w:rsid w:val="3D4D4F13"/>
    <w:rsid w:val="3D4DD9A3"/>
    <w:rsid w:val="3D4DF5CE"/>
    <w:rsid w:val="3D4DFF91"/>
    <w:rsid w:val="3D4E56C0"/>
    <w:rsid w:val="3D4E6CAD"/>
    <w:rsid w:val="3D4E7D5D"/>
    <w:rsid w:val="3D4F911E"/>
    <w:rsid w:val="3D4FEC75"/>
    <w:rsid w:val="3D4FF18C"/>
    <w:rsid w:val="3D4FFA85"/>
    <w:rsid w:val="3D5049B2"/>
    <w:rsid w:val="3D509178"/>
    <w:rsid w:val="3D50B2DD"/>
    <w:rsid w:val="3D50CA1C"/>
    <w:rsid w:val="3D50DC12"/>
    <w:rsid w:val="3D50E235"/>
    <w:rsid w:val="3D50E7CE"/>
    <w:rsid w:val="3D50FF53"/>
    <w:rsid w:val="3D513698"/>
    <w:rsid w:val="3D51BC48"/>
    <w:rsid w:val="3D521AF0"/>
    <w:rsid w:val="3D522BDC"/>
    <w:rsid w:val="3D5273A8"/>
    <w:rsid w:val="3D52ABF9"/>
    <w:rsid w:val="3D52BBD7"/>
    <w:rsid w:val="3D52BDC3"/>
    <w:rsid w:val="3D52C1B9"/>
    <w:rsid w:val="3D52E45F"/>
    <w:rsid w:val="3D533A02"/>
    <w:rsid w:val="3D535DC1"/>
    <w:rsid w:val="3D5361F7"/>
    <w:rsid w:val="3D536DF8"/>
    <w:rsid w:val="3D53804A"/>
    <w:rsid w:val="3D54498C"/>
    <w:rsid w:val="3D546748"/>
    <w:rsid w:val="3D546EC4"/>
    <w:rsid w:val="3D547C4F"/>
    <w:rsid w:val="3D548F59"/>
    <w:rsid w:val="3D558C27"/>
    <w:rsid w:val="3D55BCFD"/>
    <w:rsid w:val="3D55D6BB"/>
    <w:rsid w:val="3D55FBA7"/>
    <w:rsid w:val="3D56284B"/>
    <w:rsid w:val="3D564528"/>
    <w:rsid w:val="3D565D61"/>
    <w:rsid w:val="3D56A479"/>
    <w:rsid w:val="3D570AA6"/>
    <w:rsid w:val="3D575702"/>
    <w:rsid w:val="3D575A21"/>
    <w:rsid w:val="3D575FE8"/>
    <w:rsid w:val="3D579495"/>
    <w:rsid w:val="3D57A2A1"/>
    <w:rsid w:val="3D5803AB"/>
    <w:rsid w:val="3D580B31"/>
    <w:rsid w:val="3D5848EC"/>
    <w:rsid w:val="3D58515E"/>
    <w:rsid w:val="3D58767E"/>
    <w:rsid w:val="3D58AA84"/>
    <w:rsid w:val="3D58B8D9"/>
    <w:rsid w:val="3D58D3A4"/>
    <w:rsid w:val="3D58DE1B"/>
    <w:rsid w:val="3D59A0DA"/>
    <w:rsid w:val="3D59DE30"/>
    <w:rsid w:val="3D5A3BB2"/>
    <w:rsid w:val="3D5A45CE"/>
    <w:rsid w:val="3D5A84AF"/>
    <w:rsid w:val="3D5B058D"/>
    <w:rsid w:val="3D5B2E3F"/>
    <w:rsid w:val="3D5BA15A"/>
    <w:rsid w:val="3D5BD296"/>
    <w:rsid w:val="3D5C09A8"/>
    <w:rsid w:val="3D5C262E"/>
    <w:rsid w:val="3D5C4C83"/>
    <w:rsid w:val="3D5C6323"/>
    <w:rsid w:val="3D5C80D2"/>
    <w:rsid w:val="3D5C9CF7"/>
    <w:rsid w:val="3D5CCD6F"/>
    <w:rsid w:val="3D5CDC92"/>
    <w:rsid w:val="3D5CFF1F"/>
    <w:rsid w:val="3D5D028F"/>
    <w:rsid w:val="3D5D7CB1"/>
    <w:rsid w:val="3D5DE6F4"/>
    <w:rsid w:val="3D5DF179"/>
    <w:rsid w:val="3D5DFF53"/>
    <w:rsid w:val="3D5E48DB"/>
    <w:rsid w:val="3D5E5FA5"/>
    <w:rsid w:val="3D5EB540"/>
    <w:rsid w:val="3D5EBC84"/>
    <w:rsid w:val="3D5F09FE"/>
    <w:rsid w:val="3D5F45D6"/>
    <w:rsid w:val="3D5F8365"/>
    <w:rsid w:val="3D5F9DA8"/>
    <w:rsid w:val="3D5FA680"/>
    <w:rsid w:val="3D5FB89E"/>
    <w:rsid w:val="3D5FD120"/>
    <w:rsid w:val="3D5FDCC0"/>
    <w:rsid w:val="3D6065EA"/>
    <w:rsid w:val="3D610ED2"/>
    <w:rsid w:val="3D61331D"/>
    <w:rsid w:val="3D6198D9"/>
    <w:rsid w:val="3D61A44F"/>
    <w:rsid w:val="3D61B99A"/>
    <w:rsid w:val="3D61DB1A"/>
    <w:rsid w:val="3D625990"/>
    <w:rsid w:val="3D6268AE"/>
    <w:rsid w:val="3D62A553"/>
    <w:rsid w:val="3D62C433"/>
    <w:rsid w:val="3D62CD17"/>
    <w:rsid w:val="3D634EFC"/>
    <w:rsid w:val="3D636E1F"/>
    <w:rsid w:val="3D63E928"/>
    <w:rsid w:val="3D63F29F"/>
    <w:rsid w:val="3D642870"/>
    <w:rsid w:val="3D64488A"/>
    <w:rsid w:val="3D647912"/>
    <w:rsid w:val="3D649428"/>
    <w:rsid w:val="3D64B9D5"/>
    <w:rsid w:val="3D64D926"/>
    <w:rsid w:val="3D652954"/>
    <w:rsid w:val="3D65583F"/>
    <w:rsid w:val="3D65873A"/>
    <w:rsid w:val="3D659CBE"/>
    <w:rsid w:val="3D659D11"/>
    <w:rsid w:val="3D65A7A6"/>
    <w:rsid w:val="3D665A7B"/>
    <w:rsid w:val="3D668533"/>
    <w:rsid w:val="3D67134E"/>
    <w:rsid w:val="3D672A79"/>
    <w:rsid w:val="3D6739AA"/>
    <w:rsid w:val="3D6742A5"/>
    <w:rsid w:val="3D67749B"/>
    <w:rsid w:val="3D679A26"/>
    <w:rsid w:val="3D67CEF2"/>
    <w:rsid w:val="3D684ED8"/>
    <w:rsid w:val="3D689CC9"/>
    <w:rsid w:val="3D68A298"/>
    <w:rsid w:val="3D691E95"/>
    <w:rsid w:val="3D695A5E"/>
    <w:rsid w:val="3D696D37"/>
    <w:rsid w:val="3D69D6A7"/>
    <w:rsid w:val="3D69D979"/>
    <w:rsid w:val="3D69F46C"/>
    <w:rsid w:val="3D6A4932"/>
    <w:rsid w:val="3D6A6670"/>
    <w:rsid w:val="3D6AAC98"/>
    <w:rsid w:val="3D6AC9A9"/>
    <w:rsid w:val="3D6B155A"/>
    <w:rsid w:val="3D6B2410"/>
    <w:rsid w:val="3D6B9595"/>
    <w:rsid w:val="3D6B9D81"/>
    <w:rsid w:val="3D6C4A69"/>
    <w:rsid w:val="3D6C88E2"/>
    <w:rsid w:val="3D6CCDAC"/>
    <w:rsid w:val="3D6CF874"/>
    <w:rsid w:val="3D6D08A9"/>
    <w:rsid w:val="3D6D2F4A"/>
    <w:rsid w:val="3D6D32D7"/>
    <w:rsid w:val="3D6D3FD4"/>
    <w:rsid w:val="3D6D6927"/>
    <w:rsid w:val="3D6DAC49"/>
    <w:rsid w:val="3D6DC15E"/>
    <w:rsid w:val="3D6DEB01"/>
    <w:rsid w:val="3D6DECB9"/>
    <w:rsid w:val="3D6E00CA"/>
    <w:rsid w:val="3D6E5F78"/>
    <w:rsid w:val="3D6E72FC"/>
    <w:rsid w:val="3D6E8C5E"/>
    <w:rsid w:val="3D6EA0FA"/>
    <w:rsid w:val="3D6EF61B"/>
    <w:rsid w:val="3D6EFB17"/>
    <w:rsid w:val="3D6F217F"/>
    <w:rsid w:val="3D6F3E82"/>
    <w:rsid w:val="3D6F4166"/>
    <w:rsid w:val="3D6F5454"/>
    <w:rsid w:val="3D6F97F9"/>
    <w:rsid w:val="3D6FD202"/>
    <w:rsid w:val="3D704D4D"/>
    <w:rsid w:val="3D7064EE"/>
    <w:rsid w:val="3D7116D8"/>
    <w:rsid w:val="3D711D66"/>
    <w:rsid w:val="3D712F34"/>
    <w:rsid w:val="3D715010"/>
    <w:rsid w:val="3D719475"/>
    <w:rsid w:val="3D7201DB"/>
    <w:rsid w:val="3D720C2F"/>
    <w:rsid w:val="3D72354C"/>
    <w:rsid w:val="3D727561"/>
    <w:rsid w:val="3D729621"/>
    <w:rsid w:val="3D72C1C4"/>
    <w:rsid w:val="3D72FC44"/>
    <w:rsid w:val="3D730416"/>
    <w:rsid w:val="3D733025"/>
    <w:rsid w:val="3D7377E7"/>
    <w:rsid w:val="3D738A92"/>
    <w:rsid w:val="3D73E8AD"/>
    <w:rsid w:val="3D7431F4"/>
    <w:rsid w:val="3D74559A"/>
    <w:rsid w:val="3D7480FA"/>
    <w:rsid w:val="3D749EBD"/>
    <w:rsid w:val="3D752783"/>
    <w:rsid w:val="3D75451E"/>
    <w:rsid w:val="3D75492C"/>
    <w:rsid w:val="3D7551CB"/>
    <w:rsid w:val="3D75824A"/>
    <w:rsid w:val="3D759625"/>
    <w:rsid w:val="3D75A26E"/>
    <w:rsid w:val="3D75F16F"/>
    <w:rsid w:val="3D765B54"/>
    <w:rsid w:val="3D768C1D"/>
    <w:rsid w:val="3D769063"/>
    <w:rsid w:val="3D772BC3"/>
    <w:rsid w:val="3D776F21"/>
    <w:rsid w:val="3D7771E1"/>
    <w:rsid w:val="3D7783B4"/>
    <w:rsid w:val="3D778BE9"/>
    <w:rsid w:val="3D78146B"/>
    <w:rsid w:val="3D78469A"/>
    <w:rsid w:val="3D789998"/>
    <w:rsid w:val="3D78AC68"/>
    <w:rsid w:val="3D78D60C"/>
    <w:rsid w:val="3D795C63"/>
    <w:rsid w:val="3D7991F5"/>
    <w:rsid w:val="3D799879"/>
    <w:rsid w:val="3D799C44"/>
    <w:rsid w:val="3D79F8B8"/>
    <w:rsid w:val="3D7A46D8"/>
    <w:rsid w:val="3D7A94CF"/>
    <w:rsid w:val="3D7B0855"/>
    <w:rsid w:val="3D7B57E2"/>
    <w:rsid w:val="3D7B8477"/>
    <w:rsid w:val="3D7C0CB0"/>
    <w:rsid w:val="3D7C0E08"/>
    <w:rsid w:val="3D7C28BD"/>
    <w:rsid w:val="3D7C766A"/>
    <w:rsid w:val="3D7C78FC"/>
    <w:rsid w:val="3D7CDCA7"/>
    <w:rsid w:val="3D7CEAC9"/>
    <w:rsid w:val="3D7CF8CD"/>
    <w:rsid w:val="3D7D3F77"/>
    <w:rsid w:val="3D7D8160"/>
    <w:rsid w:val="3D7D97D7"/>
    <w:rsid w:val="3D7DEFB8"/>
    <w:rsid w:val="3D7E0873"/>
    <w:rsid w:val="3D7E23E7"/>
    <w:rsid w:val="3D7E7E79"/>
    <w:rsid w:val="3D7E96D8"/>
    <w:rsid w:val="3D7EDE00"/>
    <w:rsid w:val="3D7F0042"/>
    <w:rsid w:val="3D7F5D9E"/>
    <w:rsid w:val="3D7F81CA"/>
    <w:rsid w:val="3D802B2E"/>
    <w:rsid w:val="3D803F3C"/>
    <w:rsid w:val="3D80CC55"/>
    <w:rsid w:val="3D80D76B"/>
    <w:rsid w:val="3D8118F7"/>
    <w:rsid w:val="3D8131E8"/>
    <w:rsid w:val="3D81443A"/>
    <w:rsid w:val="3D816B3A"/>
    <w:rsid w:val="3D818649"/>
    <w:rsid w:val="3D819AC9"/>
    <w:rsid w:val="3D81A9E7"/>
    <w:rsid w:val="3D81D43A"/>
    <w:rsid w:val="3D81DDCF"/>
    <w:rsid w:val="3D82154F"/>
    <w:rsid w:val="3D82621E"/>
    <w:rsid w:val="3D82CBCD"/>
    <w:rsid w:val="3D82F83B"/>
    <w:rsid w:val="3D833053"/>
    <w:rsid w:val="3D83411B"/>
    <w:rsid w:val="3D835F98"/>
    <w:rsid w:val="3D83A259"/>
    <w:rsid w:val="3D83AC69"/>
    <w:rsid w:val="3D83D5E8"/>
    <w:rsid w:val="3D83DC6C"/>
    <w:rsid w:val="3D83E0D9"/>
    <w:rsid w:val="3D83E575"/>
    <w:rsid w:val="3D83EE44"/>
    <w:rsid w:val="3D8419E4"/>
    <w:rsid w:val="3D847BA7"/>
    <w:rsid w:val="3D848B0B"/>
    <w:rsid w:val="3D849D87"/>
    <w:rsid w:val="3D84C4BE"/>
    <w:rsid w:val="3D84F3CD"/>
    <w:rsid w:val="3D852415"/>
    <w:rsid w:val="3D85A1B8"/>
    <w:rsid w:val="3D85B620"/>
    <w:rsid w:val="3D85EA48"/>
    <w:rsid w:val="3D85F327"/>
    <w:rsid w:val="3D85FEE4"/>
    <w:rsid w:val="3D862B9A"/>
    <w:rsid w:val="3D864B60"/>
    <w:rsid w:val="3D8699A7"/>
    <w:rsid w:val="3D86A786"/>
    <w:rsid w:val="3D86C8D2"/>
    <w:rsid w:val="3D86D02C"/>
    <w:rsid w:val="3D86EBF0"/>
    <w:rsid w:val="3D870990"/>
    <w:rsid w:val="3D873A9E"/>
    <w:rsid w:val="3D874142"/>
    <w:rsid w:val="3D877250"/>
    <w:rsid w:val="3D8775AF"/>
    <w:rsid w:val="3D878BFC"/>
    <w:rsid w:val="3D8794DF"/>
    <w:rsid w:val="3D88234F"/>
    <w:rsid w:val="3D883403"/>
    <w:rsid w:val="3D884EFE"/>
    <w:rsid w:val="3D8850F4"/>
    <w:rsid w:val="3D885493"/>
    <w:rsid w:val="3D8863B7"/>
    <w:rsid w:val="3D88BF13"/>
    <w:rsid w:val="3D88FF27"/>
    <w:rsid w:val="3D8925E8"/>
    <w:rsid w:val="3D89359E"/>
    <w:rsid w:val="3D897A3C"/>
    <w:rsid w:val="3D8A81B2"/>
    <w:rsid w:val="3D8AB97A"/>
    <w:rsid w:val="3D8B0602"/>
    <w:rsid w:val="3D8B19C0"/>
    <w:rsid w:val="3D8B4090"/>
    <w:rsid w:val="3D8BA644"/>
    <w:rsid w:val="3D8BBC21"/>
    <w:rsid w:val="3D8BBE74"/>
    <w:rsid w:val="3D8BDEED"/>
    <w:rsid w:val="3D8BFABD"/>
    <w:rsid w:val="3D8C0F17"/>
    <w:rsid w:val="3D8C270D"/>
    <w:rsid w:val="3D8C7BC5"/>
    <w:rsid w:val="3D8C853E"/>
    <w:rsid w:val="3D8D06E6"/>
    <w:rsid w:val="3D8D5D37"/>
    <w:rsid w:val="3D8D6869"/>
    <w:rsid w:val="3D8DDA1E"/>
    <w:rsid w:val="3D8DEA1E"/>
    <w:rsid w:val="3D8F063E"/>
    <w:rsid w:val="3D8F11DC"/>
    <w:rsid w:val="3D8F192B"/>
    <w:rsid w:val="3D8F7FA1"/>
    <w:rsid w:val="3D8FB155"/>
    <w:rsid w:val="3D8FCA9B"/>
    <w:rsid w:val="3D9022C6"/>
    <w:rsid w:val="3D902C4C"/>
    <w:rsid w:val="3D9048CA"/>
    <w:rsid w:val="3D90E4E6"/>
    <w:rsid w:val="3D9124FB"/>
    <w:rsid w:val="3D915519"/>
    <w:rsid w:val="3D916172"/>
    <w:rsid w:val="3D91F78F"/>
    <w:rsid w:val="3D920D75"/>
    <w:rsid w:val="3D92393F"/>
    <w:rsid w:val="3D925BEA"/>
    <w:rsid w:val="3D92A4F7"/>
    <w:rsid w:val="3D92ADA8"/>
    <w:rsid w:val="3D92B678"/>
    <w:rsid w:val="3D92FF90"/>
    <w:rsid w:val="3D9327AF"/>
    <w:rsid w:val="3D93B96C"/>
    <w:rsid w:val="3D93C3BB"/>
    <w:rsid w:val="3D93D165"/>
    <w:rsid w:val="3D93EDEF"/>
    <w:rsid w:val="3D941139"/>
    <w:rsid w:val="3D949266"/>
    <w:rsid w:val="3D94AC67"/>
    <w:rsid w:val="3D94BA02"/>
    <w:rsid w:val="3D94E1FF"/>
    <w:rsid w:val="3D952E45"/>
    <w:rsid w:val="3D954C36"/>
    <w:rsid w:val="3D955328"/>
    <w:rsid w:val="3D955648"/>
    <w:rsid w:val="3D956CFA"/>
    <w:rsid w:val="3D95750A"/>
    <w:rsid w:val="3D957E89"/>
    <w:rsid w:val="3D958E38"/>
    <w:rsid w:val="3D95930B"/>
    <w:rsid w:val="3D95A1EB"/>
    <w:rsid w:val="3D95BC54"/>
    <w:rsid w:val="3D95FC64"/>
    <w:rsid w:val="3D961303"/>
    <w:rsid w:val="3D966D1F"/>
    <w:rsid w:val="3D96B684"/>
    <w:rsid w:val="3D96CC1F"/>
    <w:rsid w:val="3D96CE11"/>
    <w:rsid w:val="3D970D55"/>
    <w:rsid w:val="3D970E2D"/>
    <w:rsid w:val="3D9722BD"/>
    <w:rsid w:val="3D972C0C"/>
    <w:rsid w:val="3D976ECF"/>
    <w:rsid w:val="3D97BAFA"/>
    <w:rsid w:val="3D97E467"/>
    <w:rsid w:val="3D97E8F1"/>
    <w:rsid w:val="3D97FD85"/>
    <w:rsid w:val="3D9805D8"/>
    <w:rsid w:val="3D98149B"/>
    <w:rsid w:val="3D98889F"/>
    <w:rsid w:val="3D988CB0"/>
    <w:rsid w:val="3D98BC16"/>
    <w:rsid w:val="3D98D06B"/>
    <w:rsid w:val="3D9901EC"/>
    <w:rsid w:val="3D990352"/>
    <w:rsid w:val="3D992AFD"/>
    <w:rsid w:val="3D99B113"/>
    <w:rsid w:val="3D99F594"/>
    <w:rsid w:val="3D9A1760"/>
    <w:rsid w:val="3D9A17FF"/>
    <w:rsid w:val="3D9A2E51"/>
    <w:rsid w:val="3D9A6DA1"/>
    <w:rsid w:val="3D9ACCE1"/>
    <w:rsid w:val="3D9ADD58"/>
    <w:rsid w:val="3D9B032A"/>
    <w:rsid w:val="3D9B1B94"/>
    <w:rsid w:val="3D9B2FBF"/>
    <w:rsid w:val="3D9B3E56"/>
    <w:rsid w:val="3D9B594C"/>
    <w:rsid w:val="3D9B9121"/>
    <w:rsid w:val="3D9B9203"/>
    <w:rsid w:val="3D9BAF2C"/>
    <w:rsid w:val="3D9BD49E"/>
    <w:rsid w:val="3D9BD5D4"/>
    <w:rsid w:val="3D9C24E1"/>
    <w:rsid w:val="3D9C9F3F"/>
    <w:rsid w:val="3D9CC748"/>
    <w:rsid w:val="3D9CD8BB"/>
    <w:rsid w:val="3D9CDD26"/>
    <w:rsid w:val="3D9CFC10"/>
    <w:rsid w:val="3D9D009A"/>
    <w:rsid w:val="3D9D1487"/>
    <w:rsid w:val="3D9D5AFA"/>
    <w:rsid w:val="3D9D5CC3"/>
    <w:rsid w:val="3D9D8645"/>
    <w:rsid w:val="3D9DEF76"/>
    <w:rsid w:val="3D9E7DAD"/>
    <w:rsid w:val="3D9EBF0F"/>
    <w:rsid w:val="3D9EDCED"/>
    <w:rsid w:val="3D9EF970"/>
    <w:rsid w:val="3D9F14C9"/>
    <w:rsid w:val="3D9F329D"/>
    <w:rsid w:val="3D9F3BB0"/>
    <w:rsid w:val="3D9F44CE"/>
    <w:rsid w:val="3D9F65F5"/>
    <w:rsid w:val="3D9FB272"/>
    <w:rsid w:val="3D9FD3FC"/>
    <w:rsid w:val="3D9FE2C9"/>
    <w:rsid w:val="3DA02BE2"/>
    <w:rsid w:val="3DA03E83"/>
    <w:rsid w:val="3DA048D2"/>
    <w:rsid w:val="3DA075E5"/>
    <w:rsid w:val="3DA12448"/>
    <w:rsid w:val="3DA15508"/>
    <w:rsid w:val="3DA16EEF"/>
    <w:rsid w:val="3DA1BD0B"/>
    <w:rsid w:val="3DA1C071"/>
    <w:rsid w:val="3DA1D707"/>
    <w:rsid w:val="3DA27EB1"/>
    <w:rsid w:val="3DA34B50"/>
    <w:rsid w:val="3DA3724A"/>
    <w:rsid w:val="3DA37CD0"/>
    <w:rsid w:val="3DA3A5D7"/>
    <w:rsid w:val="3DA3C7F3"/>
    <w:rsid w:val="3DA3EFDA"/>
    <w:rsid w:val="3DA466B2"/>
    <w:rsid w:val="3DA49261"/>
    <w:rsid w:val="3DA4A164"/>
    <w:rsid w:val="3DA4D621"/>
    <w:rsid w:val="3DA50926"/>
    <w:rsid w:val="3DA53687"/>
    <w:rsid w:val="3DA54F7B"/>
    <w:rsid w:val="3DA55767"/>
    <w:rsid w:val="3DA57885"/>
    <w:rsid w:val="3DA58AFB"/>
    <w:rsid w:val="3DA59AA6"/>
    <w:rsid w:val="3DA5B5C0"/>
    <w:rsid w:val="3DA5BA55"/>
    <w:rsid w:val="3DA5DA8A"/>
    <w:rsid w:val="3DA5DB2C"/>
    <w:rsid w:val="3DA5DF15"/>
    <w:rsid w:val="3DA60811"/>
    <w:rsid w:val="3DA61FDF"/>
    <w:rsid w:val="3DA62009"/>
    <w:rsid w:val="3DA626AC"/>
    <w:rsid w:val="3DA6282F"/>
    <w:rsid w:val="3DA66FE6"/>
    <w:rsid w:val="3DA6777F"/>
    <w:rsid w:val="3DA6C223"/>
    <w:rsid w:val="3DA6EA45"/>
    <w:rsid w:val="3DA71956"/>
    <w:rsid w:val="3DA757D6"/>
    <w:rsid w:val="3DA7BA90"/>
    <w:rsid w:val="3DA7F542"/>
    <w:rsid w:val="3DA7FD4A"/>
    <w:rsid w:val="3DA821E3"/>
    <w:rsid w:val="3DA84A63"/>
    <w:rsid w:val="3DA8545C"/>
    <w:rsid w:val="3DA854EB"/>
    <w:rsid w:val="3DA8B38F"/>
    <w:rsid w:val="3DA8D375"/>
    <w:rsid w:val="3DA900F6"/>
    <w:rsid w:val="3DA909C6"/>
    <w:rsid w:val="3DA91C8A"/>
    <w:rsid w:val="3DA93BE3"/>
    <w:rsid w:val="3DA95D80"/>
    <w:rsid w:val="3DA97AB5"/>
    <w:rsid w:val="3DA98234"/>
    <w:rsid w:val="3DA9950A"/>
    <w:rsid w:val="3DA9E250"/>
    <w:rsid w:val="3DA9E427"/>
    <w:rsid w:val="3DAA02B5"/>
    <w:rsid w:val="3DAA16F8"/>
    <w:rsid w:val="3DAA499D"/>
    <w:rsid w:val="3DAA4F9D"/>
    <w:rsid w:val="3DAA5C09"/>
    <w:rsid w:val="3DAAB25B"/>
    <w:rsid w:val="3DAAC90F"/>
    <w:rsid w:val="3DAADDD5"/>
    <w:rsid w:val="3DAB01FF"/>
    <w:rsid w:val="3DAB1967"/>
    <w:rsid w:val="3DAB2101"/>
    <w:rsid w:val="3DAB598E"/>
    <w:rsid w:val="3DAB6A21"/>
    <w:rsid w:val="3DAB7815"/>
    <w:rsid w:val="3DABB5A6"/>
    <w:rsid w:val="3DABBD6A"/>
    <w:rsid w:val="3DABD319"/>
    <w:rsid w:val="3DAC2169"/>
    <w:rsid w:val="3DAC3655"/>
    <w:rsid w:val="3DACC41A"/>
    <w:rsid w:val="3DACD3FA"/>
    <w:rsid w:val="3DACEBF8"/>
    <w:rsid w:val="3DAD2528"/>
    <w:rsid w:val="3DAD43A3"/>
    <w:rsid w:val="3DAD68EA"/>
    <w:rsid w:val="3DAD8614"/>
    <w:rsid w:val="3DADA35F"/>
    <w:rsid w:val="3DADB447"/>
    <w:rsid w:val="3DAE1A82"/>
    <w:rsid w:val="3DAE35EE"/>
    <w:rsid w:val="3DAE799A"/>
    <w:rsid w:val="3DAE7E9B"/>
    <w:rsid w:val="3DAE7F7E"/>
    <w:rsid w:val="3DAEB324"/>
    <w:rsid w:val="3DAEE144"/>
    <w:rsid w:val="3DAEE813"/>
    <w:rsid w:val="3DAEF09C"/>
    <w:rsid w:val="3DAEF2DB"/>
    <w:rsid w:val="3DAF0C56"/>
    <w:rsid w:val="3DAF1CF4"/>
    <w:rsid w:val="3DAFDEC2"/>
    <w:rsid w:val="3DB00B10"/>
    <w:rsid w:val="3DB02A9D"/>
    <w:rsid w:val="3DB03B84"/>
    <w:rsid w:val="3DB05261"/>
    <w:rsid w:val="3DB063EC"/>
    <w:rsid w:val="3DB09779"/>
    <w:rsid w:val="3DB0ABC8"/>
    <w:rsid w:val="3DB0CA75"/>
    <w:rsid w:val="3DB0CE47"/>
    <w:rsid w:val="3DB106EE"/>
    <w:rsid w:val="3DB1237D"/>
    <w:rsid w:val="3DB1259E"/>
    <w:rsid w:val="3DB1314C"/>
    <w:rsid w:val="3DB13768"/>
    <w:rsid w:val="3DB1B852"/>
    <w:rsid w:val="3DB1DDD7"/>
    <w:rsid w:val="3DB20912"/>
    <w:rsid w:val="3DB269E4"/>
    <w:rsid w:val="3DB2D578"/>
    <w:rsid w:val="3DB2DBD1"/>
    <w:rsid w:val="3DB3065D"/>
    <w:rsid w:val="3DB330A6"/>
    <w:rsid w:val="3DB33D67"/>
    <w:rsid w:val="3DB3839F"/>
    <w:rsid w:val="3DB3B399"/>
    <w:rsid w:val="3DB3BDEE"/>
    <w:rsid w:val="3DB3C809"/>
    <w:rsid w:val="3DB3D22A"/>
    <w:rsid w:val="3DB42714"/>
    <w:rsid w:val="3DB44B16"/>
    <w:rsid w:val="3DB49616"/>
    <w:rsid w:val="3DB49CCF"/>
    <w:rsid w:val="3DB4F75A"/>
    <w:rsid w:val="3DB5142D"/>
    <w:rsid w:val="3DB52FAF"/>
    <w:rsid w:val="3DB5300E"/>
    <w:rsid w:val="3DB57B93"/>
    <w:rsid w:val="3DB62B2A"/>
    <w:rsid w:val="3DB6498B"/>
    <w:rsid w:val="3DB66F1E"/>
    <w:rsid w:val="3DB6856B"/>
    <w:rsid w:val="3DB68E47"/>
    <w:rsid w:val="3DB692D5"/>
    <w:rsid w:val="3DB693F5"/>
    <w:rsid w:val="3DB6E93F"/>
    <w:rsid w:val="3DB755A7"/>
    <w:rsid w:val="3DB79806"/>
    <w:rsid w:val="3DB799F7"/>
    <w:rsid w:val="3DB7BB93"/>
    <w:rsid w:val="3DB7CA12"/>
    <w:rsid w:val="3DB8368B"/>
    <w:rsid w:val="3DB89599"/>
    <w:rsid w:val="3DB89961"/>
    <w:rsid w:val="3DB95BF2"/>
    <w:rsid w:val="3DB960FB"/>
    <w:rsid w:val="3DB97784"/>
    <w:rsid w:val="3DB9BCCA"/>
    <w:rsid w:val="3DB9D748"/>
    <w:rsid w:val="3DB9D80B"/>
    <w:rsid w:val="3DB9E965"/>
    <w:rsid w:val="3DBA2E9C"/>
    <w:rsid w:val="3DBA614E"/>
    <w:rsid w:val="3DBA8C41"/>
    <w:rsid w:val="3DBAF3BB"/>
    <w:rsid w:val="3DBB4AB7"/>
    <w:rsid w:val="3DBB4E5D"/>
    <w:rsid w:val="3DBB641F"/>
    <w:rsid w:val="3DBBB9CE"/>
    <w:rsid w:val="3DBBC965"/>
    <w:rsid w:val="3DBBD43D"/>
    <w:rsid w:val="3DBBE048"/>
    <w:rsid w:val="3DBBECBE"/>
    <w:rsid w:val="3DBC2766"/>
    <w:rsid w:val="3DBC5868"/>
    <w:rsid w:val="3DBC6508"/>
    <w:rsid w:val="3DBC8FEB"/>
    <w:rsid w:val="3DBC9E3F"/>
    <w:rsid w:val="3DBCB4AA"/>
    <w:rsid w:val="3DBCB91B"/>
    <w:rsid w:val="3DBD2BD6"/>
    <w:rsid w:val="3DBD71F5"/>
    <w:rsid w:val="3DBDBC9C"/>
    <w:rsid w:val="3DBDF94F"/>
    <w:rsid w:val="3DBEE528"/>
    <w:rsid w:val="3DBF112A"/>
    <w:rsid w:val="3DBF3143"/>
    <w:rsid w:val="3DBF3EEF"/>
    <w:rsid w:val="3DBF5274"/>
    <w:rsid w:val="3DBF6522"/>
    <w:rsid w:val="3DBF782F"/>
    <w:rsid w:val="3DBF8F31"/>
    <w:rsid w:val="3DBFA300"/>
    <w:rsid w:val="3DBFACB8"/>
    <w:rsid w:val="3DBFBCC0"/>
    <w:rsid w:val="3DBFD4BB"/>
    <w:rsid w:val="3DBFD741"/>
    <w:rsid w:val="3DBFD9D1"/>
    <w:rsid w:val="3DBFE819"/>
    <w:rsid w:val="3DC051B2"/>
    <w:rsid w:val="3DC07550"/>
    <w:rsid w:val="3DC0A158"/>
    <w:rsid w:val="3DC0AD18"/>
    <w:rsid w:val="3DC0B9F3"/>
    <w:rsid w:val="3DC10335"/>
    <w:rsid w:val="3DC109EF"/>
    <w:rsid w:val="3DC11536"/>
    <w:rsid w:val="3DC177AD"/>
    <w:rsid w:val="3DC1C5BC"/>
    <w:rsid w:val="3DC1D56D"/>
    <w:rsid w:val="3DC27854"/>
    <w:rsid w:val="3DC2B0CA"/>
    <w:rsid w:val="3DC2BFB4"/>
    <w:rsid w:val="3DC2D964"/>
    <w:rsid w:val="3DC302FD"/>
    <w:rsid w:val="3DC306AF"/>
    <w:rsid w:val="3DC33B13"/>
    <w:rsid w:val="3DC3419C"/>
    <w:rsid w:val="3DC37420"/>
    <w:rsid w:val="3DC380FF"/>
    <w:rsid w:val="3DC3A7BD"/>
    <w:rsid w:val="3DC3C364"/>
    <w:rsid w:val="3DC3C55C"/>
    <w:rsid w:val="3DC3C568"/>
    <w:rsid w:val="3DC42710"/>
    <w:rsid w:val="3DC44DAF"/>
    <w:rsid w:val="3DC4A99C"/>
    <w:rsid w:val="3DC4E8FE"/>
    <w:rsid w:val="3DC510AE"/>
    <w:rsid w:val="3DC5B334"/>
    <w:rsid w:val="3DC5C719"/>
    <w:rsid w:val="3DC64973"/>
    <w:rsid w:val="3DC65096"/>
    <w:rsid w:val="3DC69DAB"/>
    <w:rsid w:val="3DC6A5BF"/>
    <w:rsid w:val="3DC6A925"/>
    <w:rsid w:val="3DC6C1A4"/>
    <w:rsid w:val="3DC6E952"/>
    <w:rsid w:val="3DC6F197"/>
    <w:rsid w:val="3DC6FFF1"/>
    <w:rsid w:val="3DC725FF"/>
    <w:rsid w:val="3DC765FD"/>
    <w:rsid w:val="3DC76DC7"/>
    <w:rsid w:val="3DC78613"/>
    <w:rsid w:val="3DC7DFA8"/>
    <w:rsid w:val="3DC87068"/>
    <w:rsid w:val="3DC88ECB"/>
    <w:rsid w:val="3DC89593"/>
    <w:rsid w:val="3DC89A57"/>
    <w:rsid w:val="3DC8B0BE"/>
    <w:rsid w:val="3DC94431"/>
    <w:rsid w:val="3DC9B3CB"/>
    <w:rsid w:val="3DCA089D"/>
    <w:rsid w:val="3DCA16C4"/>
    <w:rsid w:val="3DCA218F"/>
    <w:rsid w:val="3DCA70B9"/>
    <w:rsid w:val="3DCA8F5B"/>
    <w:rsid w:val="3DCB56D4"/>
    <w:rsid w:val="3DCB724A"/>
    <w:rsid w:val="3DCB7E72"/>
    <w:rsid w:val="3DCB7F60"/>
    <w:rsid w:val="3DCBCCDE"/>
    <w:rsid w:val="3DCBE766"/>
    <w:rsid w:val="3DCC1CAF"/>
    <w:rsid w:val="3DCC7A78"/>
    <w:rsid w:val="3DCC8DC3"/>
    <w:rsid w:val="3DCCDAD6"/>
    <w:rsid w:val="3DCCE7B0"/>
    <w:rsid w:val="3DCCE89B"/>
    <w:rsid w:val="3DCCEB8B"/>
    <w:rsid w:val="3DCD2BCD"/>
    <w:rsid w:val="3DCD2C65"/>
    <w:rsid w:val="3DCD3DEC"/>
    <w:rsid w:val="3DCD4B28"/>
    <w:rsid w:val="3DCDA611"/>
    <w:rsid w:val="3DCDD16C"/>
    <w:rsid w:val="3DCE0D91"/>
    <w:rsid w:val="3DCE364D"/>
    <w:rsid w:val="3DCE3C29"/>
    <w:rsid w:val="3DCE3C2F"/>
    <w:rsid w:val="3DCE41E8"/>
    <w:rsid w:val="3DCE4DEB"/>
    <w:rsid w:val="3DCE9DA0"/>
    <w:rsid w:val="3DCEEED6"/>
    <w:rsid w:val="3DCEF207"/>
    <w:rsid w:val="3DCEF4BB"/>
    <w:rsid w:val="3DCEF581"/>
    <w:rsid w:val="3DCF27EF"/>
    <w:rsid w:val="3DCF6D07"/>
    <w:rsid w:val="3DCF9C21"/>
    <w:rsid w:val="3DCFEFA9"/>
    <w:rsid w:val="3DD05A8F"/>
    <w:rsid w:val="3DD07D1D"/>
    <w:rsid w:val="3DD08070"/>
    <w:rsid w:val="3DD107A2"/>
    <w:rsid w:val="3DD10C2E"/>
    <w:rsid w:val="3DD11AB0"/>
    <w:rsid w:val="3DD11AC5"/>
    <w:rsid w:val="3DD13A64"/>
    <w:rsid w:val="3DD15092"/>
    <w:rsid w:val="3DD15DD2"/>
    <w:rsid w:val="3DD1DBA9"/>
    <w:rsid w:val="3DD2332A"/>
    <w:rsid w:val="3DD2A236"/>
    <w:rsid w:val="3DD2B2EA"/>
    <w:rsid w:val="3DD2B591"/>
    <w:rsid w:val="3DD2E1A1"/>
    <w:rsid w:val="3DD30292"/>
    <w:rsid w:val="3DD31087"/>
    <w:rsid w:val="3DD38E53"/>
    <w:rsid w:val="3DD397B9"/>
    <w:rsid w:val="3DD3B1A6"/>
    <w:rsid w:val="3DD3ECBD"/>
    <w:rsid w:val="3DD400DA"/>
    <w:rsid w:val="3DD41ECD"/>
    <w:rsid w:val="3DD42D50"/>
    <w:rsid w:val="3DD4989E"/>
    <w:rsid w:val="3DD499B8"/>
    <w:rsid w:val="3DD4DDD9"/>
    <w:rsid w:val="3DD4DE2E"/>
    <w:rsid w:val="3DD4EE4B"/>
    <w:rsid w:val="3DD50588"/>
    <w:rsid w:val="3DD52C91"/>
    <w:rsid w:val="3DD57F6F"/>
    <w:rsid w:val="3DD585D1"/>
    <w:rsid w:val="3DD5B10D"/>
    <w:rsid w:val="3DD6D1EB"/>
    <w:rsid w:val="3DD6FC4E"/>
    <w:rsid w:val="3DD724E3"/>
    <w:rsid w:val="3DD774EB"/>
    <w:rsid w:val="3DD7B16C"/>
    <w:rsid w:val="3DD7B796"/>
    <w:rsid w:val="3DD7BFC1"/>
    <w:rsid w:val="3DD7F361"/>
    <w:rsid w:val="3DD835DC"/>
    <w:rsid w:val="3DD83EC9"/>
    <w:rsid w:val="3DD85765"/>
    <w:rsid w:val="3DD88229"/>
    <w:rsid w:val="3DD8AA05"/>
    <w:rsid w:val="3DD8B796"/>
    <w:rsid w:val="3DD8F422"/>
    <w:rsid w:val="3DD8FDA5"/>
    <w:rsid w:val="3DD91504"/>
    <w:rsid w:val="3DD91D52"/>
    <w:rsid w:val="3DD92C30"/>
    <w:rsid w:val="3DD95971"/>
    <w:rsid w:val="3DDA8ACC"/>
    <w:rsid w:val="3DDAAF64"/>
    <w:rsid w:val="3DDAFDE9"/>
    <w:rsid w:val="3DDB0B04"/>
    <w:rsid w:val="3DDB1933"/>
    <w:rsid w:val="3DDB22E4"/>
    <w:rsid w:val="3DDB6D62"/>
    <w:rsid w:val="3DDB8EE4"/>
    <w:rsid w:val="3DDB9F59"/>
    <w:rsid w:val="3DDBC812"/>
    <w:rsid w:val="3DDC232F"/>
    <w:rsid w:val="3DDC374E"/>
    <w:rsid w:val="3DDC6B81"/>
    <w:rsid w:val="3DDDD909"/>
    <w:rsid w:val="3DDDE3CD"/>
    <w:rsid w:val="3DDE234B"/>
    <w:rsid w:val="3DDE2FC3"/>
    <w:rsid w:val="3DDE36F6"/>
    <w:rsid w:val="3DDE56F1"/>
    <w:rsid w:val="3DDE86C2"/>
    <w:rsid w:val="3DDE8A15"/>
    <w:rsid w:val="3DDEDDEB"/>
    <w:rsid w:val="3DDEEA14"/>
    <w:rsid w:val="3DDF38CE"/>
    <w:rsid w:val="3DDF6545"/>
    <w:rsid w:val="3DDF9D01"/>
    <w:rsid w:val="3DE0230A"/>
    <w:rsid w:val="3DE05862"/>
    <w:rsid w:val="3DE078C8"/>
    <w:rsid w:val="3DE08A53"/>
    <w:rsid w:val="3DE0A167"/>
    <w:rsid w:val="3DE0BA2F"/>
    <w:rsid w:val="3DE0D7B9"/>
    <w:rsid w:val="3DE10561"/>
    <w:rsid w:val="3DE141F5"/>
    <w:rsid w:val="3DE1861C"/>
    <w:rsid w:val="3DE18819"/>
    <w:rsid w:val="3DE1A8B2"/>
    <w:rsid w:val="3DE213C7"/>
    <w:rsid w:val="3DE22E28"/>
    <w:rsid w:val="3DE2DC13"/>
    <w:rsid w:val="3DE2F78B"/>
    <w:rsid w:val="3DE30598"/>
    <w:rsid w:val="3DE362C1"/>
    <w:rsid w:val="3DE39873"/>
    <w:rsid w:val="3DE3A074"/>
    <w:rsid w:val="3DE3A571"/>
    <w:rsid w:val="3DE40EBE"/>
    <w:rsid w:val="3DE41D82"/>
    <w:rsid w:val="3DE47490"/>
    <w:rsid w:val="3DE4B056"/>
    <w:rsid w:val="3DE4D49B"/>
    <w:rsid w:val="3DE503C4"/>
    <w:rsid w:val="3DE532C4"/>
    <w:rsid w:val="3DE58164"/>
    <w:rsid w:val="3DE5BFF7"/>
    <w:rsid w:val="3DE6254C"/>
    <w:rsid w:val="3DE63D71"/>
    <w:rsid w:val="3DE6BEF8"/>
    <w:rsid w:val="3DE6C2D3"/>
    <w:rsid w:val="3DE6CC51"/>
    <w:rsid w:val="3DE7014C"/>
    <w:rsid w:val="3DE7369D"/>
    <w:rsid w:val="3DE7988D"/>
    <w:rsid w:val="3DE79A9B"/>
    <w:rsid w:val="3DE80C66"/>
    <w:rsid w:val="3DE83C32"/>
    <w:rsid w:val="3DE8511D"/>
    <w:rsid w:val="3DE86C1B"/>
    <w:rsid w:val="3DE8BFFA"/>
    <w:rsid w:val="3DE8D1F3"/>
    <w:rsid w:val="3DE8E9ED"/>
    <w:rsid w:val="3DE8F6C2"/>
    <w:rsid w:val="3DE91E32"/>
    <w:rsid w:val="3DE92183"/>
    <w:rsid w:val="3DE9A877"/>
    <w:rsid w:val="3DEA67ED"/>
    <w:rsid w:val="3DEADCDA"/>
    <w:rsid w:val="3DEB1B20"/>
    <w:rsid w:val="3DEC20DA"/>
    <w:rsid w:val="3DEC399B"/>
    <w:rsid w:val="3DEC8635"/>
    <w:rsid w:val="3DED32A3"/>
    <w:rsid w:val="3DED4CA8"/>
    <w:rsid w:val="3DED6F33"/>
    <w:rsid w:val="3DED7887"/>
    <w:rsid w:val="3DED9B85"/>
    <w:rsid w:val="3DEDBBA6"/>
    <w:rsid w:val="3DEDD988"/>
    <w:rsid w:val="3DEE28D1"/>
    <w:rsid w:val="3DEE28FF"/>
    <w:rsid w:val="3DEE706B"/>
    <w:rsid w:val="3DEE74AB"/>
    <w:rsid w:val="3DEE8AAC"/>
    <w:rsid w:val="3DEE932A"/>
    <w:rsid w:val="3DEE9939"/>
    <w:rsid w:val="3DEF0DCE"/>
    <w:rsid w:val="3DEF2879"/>
    <w:rsid w:val="3DEFC347"/>
    <w:rsid w:val="3DEFFAB7"/>
    <w:rsid w:val="3DF02F91"/>
    <w:rsid w:val="3DF02FEA"/>
    <w:rsid w:val="3DF0355E"/>
    <w:rsid w:val="3DF05D8B"/>
    <w:rsid w:val="3DF07350"/>
    <w:rsid w:val="3DF0BC76"/>
    <w:rsid w:val="3DF0DB2F"/>
    <w:rsid w:val="3DF1070E"/>
    <w:rsid w:val="3DF10886"/>
    <w:rsid w:val="3DF13FBF"/>
    <w:rsid w:val="3DF15DE6"/>
    <w:rsid w:val="3DF169BB"/>
    <w:rsid w:val="3DF235ED"/>
    <w:rsid w:val="3DF236DD"/>
    <w:rsid w:val="3DF2A766"/>
    <w:rsid w:val="3DF2F413"/>
    <w:rsid w:val="3DF2FE0F"/>
    <w:rsid w:val="3DF34648"/>
    <w:rsid w:val="3DF3528D"/>
    <w:rsid w:val="3DF37911"/>
    <w:rsid w:val="3DF38867"/>
    <w:rsid w:val="3DF3A2D8"/>
    <w:rsid w:val="3DF3E3DE"/>
    <w:rsid w:val="3DF3F7AE"/>
    <w:rsid w:val="3DF4186C"/>
    <w:rsid w:val="3DF46001"/>
    <w:rsid w:val="3DF48128"/>
    <w:rsid w:val="3DF4B3C9"/>
    <w:rsid w:val="3DF4F664"/>
    <w:rsid w:val="3DF51C92"/>
    <w:rsid w:val="3DF52338"/>
    <w:rsid w:val="3DF56A0A"/>
    <w:rsid w:val="3DF5794E"/>
    <w:rsid w:val="3DF5C15B"/>
    <w:rsid w:val="3DF60D45"/>
    <w:rsid w:val="3DF6B1D1"/>
    <w:rsid w:val="3DF6C42C"/>
    <w:rsid w:val="3DF6D9E9"/>
    <w:rsid w:val="3DF71F89"/>
    <w:rsid w:val="3DF72FE1"/>
    <w:rsid w:val="3DF7A7BF"/>
    <w:rsid w:val="3DF8296C"/>
    <w:rsid w:val="3DF83705"/>
    <w:rsid w:val="3DF83AAA"/>
    <w:rsid w:val="3DF85813"/>
    <w:rsid w:val="3DF889A4"/>
    <w:rsid w:val="3DF89CED"/>
    <w:rsid w:val="3DF8BC63"/>
    <w:rsid w:val="3DF91FD3"/>
    <w:rsid w:val="3DF9232C"/>
    <w:rsid w:val="3DF924B0"/>
    <w:rsid w:val="3DF94D7C"/>
    <w:rsid w:val="3DF95666"/>
    <w:rsid w:val="3DF99C79"/>
    <w:rsid w:val="3DF9D85E"/>
    <w:rsid w:val="3DFA0840"/>
    <w:rsid w:val="3DFA12BB"/>
    <w:rsid w:val="3DFA1B2A"/>
    <w:rsid w:val="3DFA5B29"/>
    <w:rsid w:val="3DFAC619"/>
    <w:rsid w:val="3DFAE5BF"/>
    <w:rsid w:val="3DFAEC08"/>
    <w:rsid w:val="3DFB03E7"/>
    <w:rsid w:val="3DFB8862"/>
    <w:rsid w:val="3DFB947E"/>
    <w:rsid w:val="3DFBCC62"/>
    <w:rsid w:val="3DFBD443"/>
    <w:rsid w:val="3DFBF975"/>
    <w:rsid w:val="3DFC32DB"/>
    <w:rsid w:val="3DFC9B72"/>
    <w:rsid w:val="3DFC9D52"/>
    <w:rsid w:val="3DFCB963"/>
    <w:rsid w:val="3DFCDD38"/>
    <w:rsid w:val="3DFCE354"/>
    <w:rsid w:val="3DFD2E7D"/>
    <w:rsid w:val="3DFD67DB"/>
    <w:rsid w:val="3DFD67E4"/>
    <w:rsid w:val="3DFD78DD"/>
    <w:rsid w:val="3DFD799D"/>
    <w:rsid w:val="3DFD8B9C"/>
    <w:rsid w:val="3DFD91D7"/>
    <w:rsid w:val="3DFDB27B"/>
    <w:rsid w:val="3DFE5314"/>
    <w:rsid w:val="3DFE9169"/>
    <w:rsid w:val="3DFE976F"/>
    <w:rsid w:val="3DFF29C2"/>
    <w:rsid w:val="3DFF98F8"/>
    <w:rsid w:val="3DFFCAD4"/>
    <w:rsid w:val="3DFFF2F2"/>
    <w:rsid w:val="3DFFF9C0"/>
    <w:rsid w:val="3E00130C"/>
    <w:rsid w:val="3E005126"/>
    <w:rsid w:val="3E00ACC8"/>
    <w:rsid w:val="3E00F099"/>
    <w:rsid w:val="3E0100AB"/>
    <w:rsid w:val="3E019F1A"/>
    <w:rsid w:val="3E020EF2"/>
    <w:rsid w:val="3E025199"/>
    <w:rsid w:val="3E027E4C"/>
    <w:rsid w:val="3E02831A"/>
    <w:rsid w:val="3E028ADA"/>
    <w:rsid w:val="3E02958F"/>
    <w:rsid w:val="3E02FBE1"/>
    <w:rsid w:val="3E0325B3"/>
    <w:rsid w:val="3E03487C"/>
    <w:rsid w:val="3E036EC8"/>
    <w:rsid w:val="3E03D8D6"/>
    <w:rsid w:val="3E040871"/>
    <w:rsid w:val="3E041408"/>
    <w:rsid w:val="3E042C0E"/>
    <w:rsid w:val="3E04A9EA"/>
    <w:rsid w:val="3E04BB04"/>
    <w:rsid w:val="3E0566FC"/>
    <w:rsid w:val="3E05B4FB"/>
    <w:rsid w:val="3E05BC77"/>
    <w:rsid w:val="3E05C21E"/>
    <w:rsid w:val="3E063EE3"/>
    <w:rsid w:val="3E065128"/>
    <w:rsid w:val="3E06835B"/>
    <w:rsid w:val="3E069407"/>
    <w:rsid w:val="3E06BF00"/>
    <w:rsid w:val="3E06CAE2"/>
    <w:rsid w:val="3E06CF6D"/>
    <w:rsid w:val="3E075C60"/>
    <w:rsid w:val="3E0778BC"/>
    <w:rsid w:val="3E079DD9"/>
    <w:rsid w:val="3E07B6EC"/>
    <w:rsid w:val="3E07C08C"/>
    <w:rsid w:val="3E082D55"/>
    <w:rsid w:val="3E08C94F"/>
    <w:rsid w:val="3E08D72D"/>
    <w:rsid w:val="3E08D79A"/>
    <w:rsid w:val="3E095C15"/>
    <w:rsid w:val="3E09C148"/>
    <w:rsid w:val="3E0A3AE7"/>
    <w:rsid w:val="3E0A46A0"/>
    <w:rsid w:val="3E0A52B6"/>
    <w:rsid w:val="3E0A6058"/>
    <w:rsid w:val="3E0A78FA"/>
    <w:rsid w:val="3E0ADA7E"/>
    <w:rsid w:val="3E0AF720"/>
    <w:rsid w:val="3E0AFCDA"/>
    <w:rsid w:val="3E0BB79F"/>
    <w:rsid w:val="3E0BC6A5"/>
    <w:rsid w:val="3E0BFBF6"/>
    <w:rsid w:val="3E0C2F10"/>
    <w:rsid w:val="3E0C3793"/>
    <w:rsid w:val="3E0C95B9"/>
    <w:rsid w:val="3E0CAF6E"/>
    <w:rsid w:val="3E0CD95D"/>
    <w:rsid w:val="3E0D2C0F"/>
    <w:rsid w:val="3E0D3C31"/>
    <w:rsid w:val="3E0D4A6E"/>
    <w:rsid w:val="3E0D4C08"/>
    <w:rsid w:val="3E0D836D"/>
    <w:rsid w:val="3E0D9571"/>
    <w:rsid w:val="3E0DB86C"/>
    <w:rsid w:val="3E0DD456"/>
    <w:rsid w:val="3E0E6568"/>
    <w:rsid w:val="3E0ECA53"/>
    <w:rsid w:val="3E0ED5BA"/>
    <w:rsid w:val="3E0F0B9F"/>
    <w:rsid w:val="3E0F8035"/>
    <w:rsid w:val="3E101C73"/>
    <w:rsid w:val="3E108B48"/>
    <w:rsid w:val="3E109120"/>
    <w:rsid w:val="3E109671"/>
    <w:rsid w:val="3E10D581"/>
    <w:rsid w:val="3E111422"/>
    <w:rsid w:val="3E116A72"/>
    <w:rsid w:val="3E11A50B"/>
    <w:rsid w:val="3E11B230"/>
    <w:rsid w:val="3E11E040"/>
    <w:rsid w:val="3E1285BA"/>
    <w:rsid w:val="3E129E32"/>
    <w:rsid w:val="3E12A145"/>
    <w:rsid w:val="3E12BAD5"/>
    <w:rsid w:val="3E12E9C8"/>
    <w:rsid w:val="3E13F4D0"/>
    <w:rsid w:val="3E13F6C1"/>
    <w:rsid w:val="3E1474BF"/>
    <w:rsid w:val="3E148310"/>
    <w:rsid w:val="3E148B95"/>
    <w:rsid w:val="3E14C76D"/>
    <w:rsid w:val="3E14CE25"/>
    <w:rsid w:val="3E14FD2D"/>
    <w:rsid w:val="3E15012C"/>
    <w:rsid w:val="3E15014E"/>
    <w:rsid w:val="3E153A02"/>
    <w:rsid w:val="3E155087"/>
    <w:rsid w:val="3E157A43"/>
    <w:rsid w:val="3E15C056"/>
    <w:rsid w:val="3E15C0C2"/>
    <w:rsid w:val="3E160B68"/>
    <w:rsid w:val="3E1638CF"/>
    <w:rsid w:val="3E16A935"/>
    <w:rsid w:val="3E16BCF2"/>
    <w:rsid w:val="3E16D5B2"/>
    <w:rsid w:val="3E16E226"/>
    <w:rsid w:val="3E16F348"/>
    <w:rsid w:val="3E173506"/>
    <w:rsid w:val="3E1742B7"/>
    <w:rsid w:val="3E178D85"/>
    <w:rsid w:val="3E179670"/>
    <w:rsid w:val="3E1798E2"/>
    <w:rsid w:val="3E17C2F6"/>
    <w:rsid w:val="3E17C8FA"/>
    <w:rsid w:val="3E184B27"/>
    <w:rsid w:val="3E18BBAA"/>
    <w:rsid w:val="3E18C930"/>
    <w:rsid w:val="3E19757F"/>
    <w:rsid w:val="3E1A1E50"/>
    <w:rsid w:val="3E1A563D"/>
    <w:rsid w:val="3E1A7953"/>
    <w:rsid w:val="3E1A937E"/>
    <w:rsid w:val="3E1AB34D"/>
    <w:rsid w:val="3E1B05D0"/>
    <w:rsid w:val="3E1B50A1"/>
    <w:rsid w:val="3E1B5334"/>
    <w:rsid w:val="3E1B6C1C"/>
    <w:rsid w:val="3E1B6C59"/>
    <w:rsid w:val="3E1B8145"/>
    <w:rsid w:val="3E1BA0C2"/>
    <w:rsid w:val="3E1BE2E1"/>
    <w:rsid w:val="3E1C1CD9"/>
    <w:rsid w:val="3E1CC8A3"/>
    <w:rsid w:val="3E1CF11C"/>
    <w:rsid w:val="3E1CFE5C"/>
    <w:rsid w:val="3E1D1E7F"/>
    <w:rsid w:val="3E1D7A01"/>
    <w:rsid w:val="3E1D907A"/>
    <w:rsid w:val="3E1D93F1"/>
    <w:rsid w:val="3E1DDF8C"/>
    <w:rsid w:val="3E1DF6B2"/>
    <w:rsid w:val="3E1E679E"/>
    <w:rsid w:val="3E1EAC08"/>
    <w:rsid w:val="3E1ED66B"/>
    <w:rsid w:val="3E1F2E05"/>
    <w:rsid w:val="3E1F39A8"/>
    <w:rsid w:val="3E1F3D72"/>
    <w:rsid w:val="3E1F3DF5"/>
    <w:rsid w:val="3E1F5183"/>
    <w:rsid w:val="3E1F74A2"/>
    <w:rsid w:val="3E1FB7A9"/>
    <w:rsid w:val="3E1FBE67"/>
    <w:rsid w:val="3E1FCCB8"/>
    <w:rsid w:val="3E200B7B"/>
    <w:rsid w:val="3E208F11"/>
    <w:rsid w:val="3E20B070"/>
    <w:rsid w:val="3E20CF99"/>
    <w:rsid w:val="3E20D5B5"/>
    <w:rsid w:val="3E20E8A6"/>
    <w:rsid w:val="3E211C7D"/>
    <w:rsid w:val="3E216C0A"/>
    <w:rsid w:val="3E219E62"/>
    <w:rsid w:val="3E21E205"/>
    <w:rsid w:val="3E223A6A"/>
    <w:rsid w:val="3E224EFD"/>
    <w:rsid w:val="3E228D30"/>
    <w:rsid w:val="3E22965A"/>
    <w:rsid w:val="3E229EFC"/>
    <w:rsid w:val="3E22D009"/>
    <w:rsid w:val="3E230AC3"/>
    <w:rsid w:val="3E230AE9"/>
    <w:rsid w:val="3E2343BB"/>
    <w:rsid w:val="3E234795"/>
    <w:rsid w:val="3E234D01"/>
    <w:rsid w:val="3E2353E3"/>
    <w:rsid w:val="3E236EC1"/>
    <w:rsid w:val="3E2408D9"/>
    <w:rsid w:val="3E241BD3"/>
    <w:rsid w:val="3E2443F4"/>
    <w:rsid w:val="3E244402"/>
    <w:rsid w:val="3E245519"/>
    <w:rsid w:val="3E2571CF"/>
    <w:rsid w:val="3E258B7A"/>
    <w:rsid w:val="3E25A75B"/>
    <w:rsid w:val="3E25C7CA"/>
    <w:rsid w:val="3E262693"/>
    <w:rsid w:val="3E2637DE"/>
    <w:rsid w:val="3E2676F4"/>
    <w:rsid w:val="3E2692E7"/>
    <w:rsid w:val="3E26D030"/>
    <w:rsid w:val="3E26F662"/>
    <w:rsid w:val="3E26FF3D"/>
    <w:rsid w:val="3E270BC2"/>
    <w:rsid w:val="3E277794"/>
    <w:rsid w:val="3E278CB0"/>
    <w:rsid w:val="3E279188"/>
    <w:rsid w:val="3E2791CE"/>
    <w:rsid w:val="3E27C81D"/>
    <w:rsid w:val="3E27E64E"/>
    <w:rsid w:val="3E281811"/>
    <w:rsid w:val="3E286011"/>
    <w:rsid w:val="3E286B40"/>
    <w:rsid w:val="3E288CF6"/>
    <w:rsid w:val="3E28C2AE"/>
    <w:rsid w:val="3E29061F"/>
    <w:rsid w:val="3E291655"/>
    <w:rsid w:val="3E291876"/>
    <w:rsid w:val="3E2927D3"/>
    <w:rsid w:val="3E2945B3"/>
    <w:rsid w:val="3E294CF2"/>
    <w:rsid w:val="3E298BA6"/>
    <w:rsid w:val="3E298D7E"/>
    <w:rsid w:val="3E29BBBB"/>
    <w:rsid w:val="3E29E44C"/>
    <w:rsid w:val="3E2A0809"/>
    <w:rsid w:val="3E2A7ABD"/>
    <w:rsid w:val="3E2B1CB2"/>
    <w:rsid w:val="3E2B6067"/>
    <w:rsid w:val="3E2B7E78"/>
    <w:rsid w:val="3E2B87B1"/>
    <w:rsid w:val="3E2BC87E"/>
    <w:rsid w:val="3E2BD6F4"/>
    <w:rsid w:val="3E2C58DF"/>
    <w:rsid w:val="3E2D2F36"/>
    <w:rsid w:val="3E2D5E9D"/>
    <w:rsid w:val="3E2D67A9"/>
    <w:rsid w:val="3E2DA89B"/>
    <w:rsid w:val="3E2DCB30"/>
    <w:rsid w:val="3E2DE6E8"/>
    <w:rsid w:val="3E2E122E"/>
    <w:rsid w:val="3E2E25CB"/>
    <w:rsid w:val="3E2E4231"/>
    <w:rsid w:val="3E2E6CC9"/>
    <w:rsid w:val="3E2E79EB"/>
    <w:rsid w:val="3E2E7EE4"/>
    <w:rsid w:val="3E2EBBF6"/>
    <w:rsid w:val="3E2ECEF3"/>
    <w:rsid w:val="3E2EE0F8"/>
    <w:rsid w:val="3E2F2C85"/>
    <w:rsid w:val="3E2F3205"/>
    <w:rsid w:val="3E2F5241"/>
    <w:rsid w:val="3E2FBE80"/>
    <w:rsid w:val="3E2FD20B"/>
    <w:rsid w:val="3E2FD6DF"/>
    <w:rsid w:val="3E2FD999"/>
    <w:rsid w:val="3E2FEAAF"/>
    <w:rsid w:val="3E3004D3"/>
    <w:rsid w:val="3E305653"/>
    <w:rsid w:val="3E309777"/>
    <w:rsid w:val="3E30AD13"/>
    <w:rsid w:val="3E30C30C"/>
    <w:rsid w:val="3E311811"/>
    <w:rsid w:val="3E311D55"/>
    <w:rsid w:val="3E319447"/>
    <w:rsid w:val="3E319E14"/>
    <w:rsid w:val="3E31BC36"/>
    <w:rsid w:val="3E31E6D0"/>
    <w:rsid w:val="3E320F48"/>
    <w:rsid w:val="3E32525D"/>
    <w:rsid w:val="3E32B068"/>
    <w:rsid w:val="3E32C298"/>
    <w:rsid w:val="3E32E438"/>
    <w:rsid w:val="3E32E9CF"/>
    <w:rsid w:val="3E3325A5"/>
    <w:rsid w:val="3E3335D3"/>
    <w:rsid w:val="3E333C68"/>
    <w:rsid w:val="3E335894"/>
    <w:rsid w:val="3E339CED"/>
    <w:rsid w:val="3E33DF3A"/>
    <w:rsid w:val="3E33EAC1"/>
    <w:rsid w:val="3E340343"/>
    <w:rsid w:val="3E344CDA"/>
    <w:rsid w:val="3E346341"/>
    <w:rsid w:val="3E346B51"/>
    <w:rsid w:val="3E349B6C"/>
    <w:rsid w:val="3E34AAC1"/>
    <w:rsid w:val="3E34B9EF"/>
    <w:rsid w:val="3E34DFAF"/>
    <w:rsid w:val="3E34EFF3"/>
    <w:rsid w:val="3E353573"/>
    <w:rsid w:val="3E35C7E5"/>
    <w:rsid w:val="3E35C82A"/>
    <w:rsid w:val="3E35DC3A"/>
    <w:rsid w:val="3E364DE2"/>
    <w:rsid w:val="3E36D7EA"/>
    <w:rsid w:val="3E36DFDC"/>
    <w:rsid w:val="3E3753C3"/>
    <w:rsid w:val="3E37546A"/>
    <w:rsid w:val="3E377BBA"/>
    <w:rsid w:val="3E377FAC"/>
    <w:rsid w:val="3E37A4E6"/>
    <w:rsid w:val="3E3808AB"/>
    <w:rsid w:val="3E381684"/>
    <w:rsid w:val="3E3852EF"/>
    <w:rsid w:val="3E386260"/>
    <w:rsid w:val="3E387E49"/>
    <w:rsid w:val="3E3882B6"/>
    <w:rsid w:val="3E389E7D"/>
    <w:rsid w:val="3E38AAD8"/>
    <w:rsid w:val="3E38DA9F"/>
    <w:rsid w:val="3E38E61A"/>
    <w:rsid w:val="3E38E844"/>
    <w:rsid w:val="3E3991AB"/>
    <w:rsid w:val="3E399916"/>
    <w:rsid w:val="3E39C639"/>
    <w:rsid w:val="3E3A0FD3"/>
    <w:rsid w:val="3E3A30BD"/>
    <w:rsid w:val="3E3B307A"/>
    <w:rsid w:val="3E3BDC7E"/>
    <w:rsid w:val="3E3C03FE"/>
    <w:rsid w:val="3E3CB337"/>
    <w:rsid w:val="3E3D21BC"/>
    <w:rsid w:val="3E3D34DE"/>
    <w:rsid w:val="3E3D7465"/>
    <w:rsid w:val="3E3D80FA"/>
    <w:rsid w:val="3E3DB9AD"/>
    <w:rsid w:val="3E3DFF83"/>
    <w:rsid w:val="3E3E0BF8"/>
    <w:rsid w:val="3E3E1DB3"/>
    <w:rsid w:val="3E3E2413"/>
    <w:rsid w:val="3E3E5DB5"/>
    <w:rsid w:val="3E3E649A"/>
    <w:rsid w:val="3E3E7367"/>
    <w:rsid w:val="3E3E7D2B"/>
    <w:rsid w:val="3E3E9D27"/>
    <w:rsid w:val="3E3ECD4C"/>
    <w:rsid w:val="3E3ED411"/>
    <w:rsid w:val="3E3F16B7"/>
    <w:rsid w:val="3E3FA1B8"/>
    <w:rsid w:val="3E3FA609"/>
    <w:rsid w:val="3E3FD315"/>
    <w:rsid w:val="3E3FD6D3"/>
    <w:rsid w:val="3E3FDE6E"/>
    <w:rsid w:val="3E3FF5E0"/>
    <w:rsid w:val="3E40252E"/>
    <w:rsid w:val="3E403A8F"/>
    <w:rsid w:val="3E405A6D"/>
    <w:rsid w:val="3E40C596"/>
    <w:rsid w:val="3E40F25A"/>
    <w:rsid w:val="3E4160CB"/>
    <w:rsid w:val="3E419C43"/>
    <w:rsid w:val="3E41AD34"/>
    <w:rsid w:val="3E41B9F6"/>
    <w:rsid w:val="3E42159B"/>
    <w:rsid w:val="3E42233B"/>
    <w:rsid w:val="3E4240C7"/>
    <w:rsid w:val="3E424E30"/>
    <w:rsid w:val="3E424F1C"/>
    <w:rsid w:val="3E42B514"/>
    <w:rsid w:val="3E42C940"/>
    <w:rsid w:val="3E42DAC1"/>
    <w:rsid w:val="3E42EC16"/>
    <w:rsid w:val="3E42F354"/>
    <w:rsid w:val="3E434C51"/>
    <w:rsid w:val="3E435C8A"/>
    <w:rsid w:val="3E436C10"/>
    <w:rsid w:val="3E437442"/>
    <w:rsid w:val="3E43801F"/>
    <w:rsid w:val="3E438983"/>
    <w:rsid w:val="3E43FA63"/>
    <w:rsid w:val="3E43FC6A"/>
    <w:rsid w:val="3E4401D3"/>
    <w:rsid w:val="3E440708"/>
    <w:rsid w:val="3E453F45"/>
    <w:rsid w:val="3E454807"/>
    <w:rsid w:val="3E45509C"/>
    <w:rsid w:val="3E455D8F"/>
    <w:rsid w:val="3E456B0C"/>
    <w:rsid w:val="3E462784"/>
    <w:rsid w:val="3E465B6F"/>
    <w:rsid w:val="3E46843E"/>
    <w:rsid w:val="3E46B6B2"/>
    <w:rsid w:val="3E46DE0F"/>
    <w:rsid w:val="3E46EF64"/>
    <w:rsid w:val="3E47FC77"/>
    <w:rsid w:val="3E4856AC"/>
    <w:rsid w:val="3E489FE2"/>
    <w:rsid w:val="3E48A999"/>
    <w:rsid w:val="3E48BD32"/>
    <w:rsid w:val="3E48C439"/>
    <w:rsid w:val="3E48CEAC"/>
    <w:rsid w:val="3E490CC6"/>
    <w:rsid w:val="3E491EF3"/>
    <w:rsid w:val="3E49207E"/>
    <w:rsid w:val="3E497DE1"/>
    <w:rsid w:val="3E498CCC"/>
    <w:rsid w:val="3E49ACF7"/>
    <w:rsid w:val="3E49CE81"/>
    <w:rsid w:val="3E4A0E3F"/>
    <w:rsid w:val="3E4A0EA0"/>
    <w:rsid w:val="3E4A709F"/>
    <w:rsid w:val="3E4AA826"/>
    <w:rsid w:val="3E4AC555"/>
    <w:rsid w:val="3E4ADBEC"/>
    <w:rsid w:val="3E4AE3B4"/>
    <w:rsid w:val="3E4B264A"/>
    <w:rsid w:val="3E4BAB62"/>
    <w:rsid w:val="3E4BCED1"/>
    <w:rsid w:val="3E4C2B4B"/>
    <w:rsid w:val="3E4C31ED"/>
    <w:rsid w:val="3E4CD45E"/>
    <w:rsid w:val="3E4CE997"/>
    <w:rsid w:val="3E4D1804"/>
    <w:rsid w:val="3E4D1BB9"/>
    <w:rsid w:val="3E4DEF46"/>
    <w:rsid w:val="3E4F51CB"/>
    <w:rsid w:val="3E4F6102"/>
    <w:rsid w:val="3E4F92CA"/>
    <w:rsid w:val="3E5001DA"/>
    <w:rsid w:val="3E504DB3"/>
    <w:rsid w:val="3E50B348"/>
    <w:rsid w:val="3E5127D4"/>
    <w:rsid w:val="3E518855"/>
    <w:rsid w:val="3E51D641"/>
    <w:rsid w:val="3E51E0A0"/>
    <w:rsid w:val="3E51FC36"/>
    <w:rsid w:val="3E520609"/>
    <w:rsid w:val="3E52604C"/>
    <w:rsid w:val="3E528014"/>
    <w:rsid w:val="3E529623"/>
    <w:rsid w:val="3E52AA02"/>
    <w:rsid w:val="3E53100E"/>
    <w:rsid w:val="3E5314D3"/>
    <w:rsid w:val="3E532AEC"/>
    <w:rsid w:val="3E538B2E"/>
    <w:rsid w:val="3E539DBB"/>
    <w:rsid w:val="3E540520"/>
    <w:rsid w:val="3E5412AA"/>
    <w:rsid w:val="3E545F0D"/>
    <w:rsid w:val="3E5483D9"/>
    <w:rsid w:val="3E54E515"/>
    <w:rsid w:val="3E54EBD9"/>
    <w:rsid w:val="3E5546F9"/>
    <w:rsid w:val="3E55680A"/>
    <w:rsid w:val="3E5574E6"/>
    <w:rsid w:val="3E5590EF"/>
    <w:rsid w:val="3E55C8FB"/>
    <w:rsid w:val="3E560A63"/>
    <w:rsid w:val="3E561537"/>
    <w:rsid w:val="3E5640F9"/>
    <w:rsid w:val="3E56AAA7"/>
    <w:rsid w:val="3E56B49A"/>
    <w:rsid w:val="3E56CC74"/>
    <w:rsid w:val="3E56D1B7"/>
    <w:rsid w:val="3E56D5A9"/>
    <w:rsid w:val="3E573F23"/>
    <w:rsid w:val="3E57CC9B"/>
    <w:rsid w:val="3E57DA5B"/>
    <w:rsid w:val="3E582A5B"/>
    <w:rsid w:val="3E587119"/>
    <w:rsid w:val="3E58AC05"/>
    <w:rsid w:val="3E58BE86"/>
    <w:rsid w:val="3E58BF65"/>
    <w:rsid w:val="3E5967E2"/>
    <w:rsid w:val="3E596FC2"/>
    <w:rsid w:val="3E5976D5"/>
    <w:rsid w:val="3E59FDC9"/>
    <w:rsid w:val="3E5A26F0"/>
    <w:rsid w:val="3E5A4FD6"/>
    <w:rsid w:val="3E5A763C"/>
    <w:rsid w:val="3E5AC3CA"/>
    <w:rsid w:val="3E5AFC2C"/>
    <w:rsid w:val="3E5B0890"/>
    <w:rsid w:val="3E5B23BC"/>
    <w:rsid w:val="3E5B2FD7"/>
    <w:rsid w:val="3E5B413D"/>
    <w:rsid w:val="3E5B5418"/>
    <w:rsid w:val="3E5B8932"/>
    <w:rsid w:val="3E5BC1CB"/>
    <w:rsid w:val="3E5BCFD1"/>
    <w:rsid w:val="3E5BEC35"/>
    <w:rsid w:val="3E5BF599"/>
    <w:rsid w:val="3E5C8005"/>
    <w:rsid w:val="3E5C9D51"/>
    <w:rsid w:val="3E5C9FF7"/>
    <w:rsid w:val="3E5CD96D"/>
    <w:rsid w:val="3E5CDAB4"/>
    <w:rsid w:val="3E5CDFA2"/>
    <w:rsid w:val="3E5CE5EF"/>
    <w:rsid w:val="3E5D6A30"/>
    <w:rsid w:val="3E5D8F7C"/>
    <w:rsid w:val="3E5F831A"/>
    <w:rsid w:val="3E5FB380"/>
    <w:rsid w:val="3E5FDF09"/>
    <w:rsid w:val="3E6048F8"/>
    <w:rsid w:val="3E60686B"/>
    <w:rsid w:val="3E60719B"/>
    <w:rsid w:val="3E60AAF4"/>
    <w:rsid w:val="3E60ACCB"/>
    <w:rsid w:val="3E60C628"/>
    <w:rsid w:val="3E60E01A"/>
    <w:rsid w:val="3E611D31"/>
    <w:rsid w:val="3E612D9E"/>
    <w:rsid w:val="3E61C612"/>
    <w:rsid w:val="3E61E4F9"/>
    <w:rsid w:val="3E6254BB"/>
    <w:rsid w:val="3E625E77"/>
    <w:rsid w:val="3E62CD21"/>
    <w:rsid w:val="3E630B3C"/>
    <w:rsid w:val="3E63173C"/>
    <w:rsid w:val="3E63177A"/>
    <w:rsid w:val="3E6348AF"/>
    <w:rsid w:val="3E636F6C"/>
    <w:rsid w:val="3E637AAA"/>
    <w:rsid w:val="3E637BCA"/>
    <w:rsid w:val="3E6381FB"/>
    <w:rsid w:val="3E638B5A"/>
    <w:rsid w:val="3E63DB55"/>
    <w:rsid w:val="3E63F179"/>
    <w:rsid w:val="3E642160"/>
    <w:rsid w:val="3E646EEA"/>
    <w:rsid w:val="3E64A4CE"/>
    <w:rsid w:val="3E64B11F"/>
    <w:rsid w:val="3E64DE86"/>
    <w:rsid w:val="3E652769"/>
    <w:rsid w:val="3E652F40"/>
    <w:rsid w:val="3E653A2D"/>
    <w:rsid w:val="3E65427D"/>
    <w:rsid w:val="3E65F5AE"/>
    <w:rsid w:val="3E6602E3"/>
    <w:rsid w:val="3E6607B8"/>
    <w:rsid w:val="3E660B5F"/>
    <w:rsid w:val="3E662F08"/>
    <w:rsid w:val="3E663358"/>
    <w:rsid w:val="3E6659E0"/>
    <w:rsid w:val="3E668EC4"/>
    <w:rsid w:val="3E66DCBC"/>
    <w:rsid w:val="3E66F5A5"/>
    <w:rsid w:val="3E66F77F"/>
    <w:rsid w:val="3E67417B"/>
    <w:rsid w:val="3E67C5CC"/>
    <w:rsid w:val="3E67D8B2"/>
    <w:rsid w:val="3E6832B3"/>
    <w:rsid w:val="3E68395B"/>
    <w:rsid w:val="3E6862DA"/>
    <w:rsid w:val="3E686377"/>
    <w:rsid w:val="3E68B131"/>
    <w:rsid w:val="3E68F70C"/>
    <w:rsid w:val="3E6900FA"/>
    <w:rsid w:val="3E690EDA"/>
    <w:rsid w:val="3E690F25"/>
    <w:rsid w:val="3E694931"/>
    <w:rsid w:val="3E69540A"/>
    <w:rsid w:val="3E69C4ED"/>
    <w:rsid w:val="3E6A070D"/>
    <w:rsid w:val="3E6A09C1"/>
    <w:rsid w:val="3E6A1A63"/>
    <w:rsid w:val="3E6A5466"/>
    <w:rsid w:val="3E6A746F"/>
    <w:rsid w:val="3E6AAE5B"/>
    <w:rsid w:val="3E6ABCB0"/>
    <w:rsid w:val="3E6ACC01"/>
    <w:rsid w:val="3E6AD29B"/>
    <w:rsid w:val="3E6AEAAD"/>
    <w:rsid w:val="3E6B0139"/>
    <w:rsid w:val="3E6B9CD4"/>
    <w:rsid w:val="3E6BD0FE"/>
    <w:rsid w:val="3E6BDA24"/>
    <w:rsid w:val="3E6BED2D"/>
    <w:rsid w:val="3E6BF333"/>
    <w:rsid w:val="3E6C3F03"/>
    <w:rsid w:val="3E6C4262"/>
    <w:rsid w:val="3E6C6A8F"/>
    <w:rsid w:val="3E6CB52F"/>
    <w:rsid w:val="3E6CFD9A"/>
    <w:rsid w:val="3E6CFDBB"/>
    <w:rsid w:val="3E6D05FC"/>
    <w:rsid w:val="3E6D30E2"/>
    <w:rsid w:val="3E6D6BA6"/>
    <w:rsid w:val="3E6D7751"/>
    <w:rsid w:val="3E6D8347"/>
    <w:rsid w:val="3E6D8BB6"/>
    <w:rsid w:val="3E6DEA20"/>
    <w:rsid w:val="3E6E1E8B"/>
    <w:rsid w:val="3E6E33A0"/>
    <w:rsid w:val="3E6E9BC9"/>
    <w:rsid w:val="3E6EA419"/>
    <w:rsid w:val="3E6EC4D3"/>
    <w:rsid w:val="3E6EC9D2"/>
    <w:rsid w:val="3E6F0641"/>
    <w:rsid w:val="3E6F2C1F"/>
    <w:rsid w:val="3E6FA8C7"/>
    <w:rsid w:val="3E6FAF7E"/>
    <w:rsid w:val="3E6FB928"/>
    <w:rsid w:val="3E6FECCD"/>
    <w:rsid w:val="3E6FF098"/>
    <w:rsid w:val="3E702311"/>
    <w:rsid w:val="3E704C03"/>
    <w:rsid w:val="3E705C27"/>
    <w:rsid w:val="3E707B1B"/>
    <w:rsid w:val="3E70C519"/>
    <w:rsid w:val="3E70F647"/>
    <w:rsid w:val="3E7105AB"/>
    <w:rsid w:val="3E710A6F"/>
    <w:rsid w:val="3E710D59"/>
    <w:rsid w:val="3E711B90"/>
    <w:rsid w:val="3E713917"/>
    <w:rsid w:val="3E713E0E"/>
    <w:rsid w:val="3E713EB0"/>
    <w:rsid w:val="3E713F42"/>
    <w:rsid w:val="3E714C2E"/>
    <w:rsid w:val="3E718230"/>
    <w:rsid w:val="3E71EF94"/>
    <w:rsid w:val="3E720EB3"/>
    <w:rsid w:val="3E720ED2"/>
    <w:rsid w:val="3E72B674"/>
    <w:rsid w:val="3E72E03A"/>
    <w:rsid w:val="3E7360FD"/>
    <w:rsid w:val="3E73A0AB"/>
    <w:rsid w:val="3E73B914"/>
    <w:rsid w:val="3E73CC2D"/>
    <w:rsid w:val="3E740173"/>
    <w:rsid w:val="3E740917"/>
    <w:rsid w:val="3E745C71"/>
    <w:rsid w:val="3E74C420"/>
    <w:rsid w:val="3E751656"/>
    <w:rsid w:val="3E759E94"/>
    <w:rsid w:val="3E75A228"/>
    <w:rsid w:val="3E75DA50"/>
    <w:rsid w:val="3E763D87"/>
    <w:rsid w:val="3E768B31"/>
    <w:rsid w:val="3E76C681"/>
    <w:rsid w:val="3E76D5D4"/>
    <w:rsid w:val="3E77000C"/>
    <w:rsid w:val="3E770124"/>
    <w:rsid w:val="3E770C77"/>
    <w:rsid w:val="3E77B072"/>
    <w:rsid w:val="3E78201D"/>
    <w:rsid w:val="3E788C8F"/>
    <w:rsid w:val="3E78A355"/>
    <w:rsid w:val="3E78AA1F"/>
    <w:rsid w:val="3E78B1A4"/>
    <w:rsid w:val="3E78E0FF"/>
    <w:rsid w:val="3E7944CE"/>
    <w:rsid w:val="3E79B5AA"/>
    <w:rsid w:val="3E79CA2F"/>
    <w:rsid w:val="3E7A14F4"/>
    <w:rsid w:val="3E7A3A1B"/>
    <w:rsid w:val="3E7A78E4"/>
    <w:rsid w:val="3E7ADEAB"/>
    <w:rsid w:val="3E7AFF14"/>
    <w:rsid w:val="3E7B230E"/>
    <w:rsid w:val="3E7B2914"/>
    <w:rsid w:val="3E7B2D11"/>
    <w:rsid w:val="3E7B3FB9"/>
    <w:rsid w:val="3E7B5754"/>
    <w:rsid w:val="3E7BA895"/>
    <w:rsid w:val="3E7BACAD"/>
    <w:rsid w:val="3E7BACC4"/>
    <w:rsid w:val="3E7BD3B3"/>
    <w:rsid w:val="3E7BD751"/>
    <w:rsid w:val="3E7C06C7"/>
    <w:rsid w:val="3E7CC9A0"/>
    <w:rsid w:val="3E7CD1A0"/>
    <w:rsid w:val="3E7CD2C5"/>
    <w:rsid w:val="3E7D49D9"/>
    <w:rsid w:val="3E7D68F3"/>
    <w:rsid w:val="3E7E1689"/>
    <w:rsid w:val="3E7E1B5C"/>
    <w:rsid w:val="3E7ED9DA"/>
    <w:rsid w:val="3E7EF7B5"/>
    <w:rsid w:val="3E7F178A"/>
    <w:rsid w:val="3E7F6A8F"/>
    <w:rsid w:val="3E7FA680"/>
    <w:rsid w:val="3E7FABA8"/>
    <w:rsid w:val="3E7FD73D"/>
    <w:rsid w:val="3E803B28"/>
    <w:rsid w:val="3E803BCF"/>
    <w:rsid w:val="3E8048BA"/>
    <w:rsid w:val="3E805A33"/>
    <w:rsid w:val="3E806982"/>
    <w:rsid w:val="3E8077B2"/>
    <w:rsid w:val="3E808897"/>
    <w:rsid w:val="3E808D3A"/>
    <w:rsid w:val="3E809747"/>
    <w:rsid w:val="3E809C5E"/>
    <w:rsid w:val="3E80AA37"/>
    <w:rsid w:val="3E80B3C4"/>
    <w:rsid w:val="3E80C2BF"/>
    <w:rsid w:val="3E80E911"/>
    <w:rsid w:val="3E811775"/>
    <w:rsid w:val="3E8135C3"/>
    <w:rsid w:val="3E81BA38"/>
    <w:rsid w:val="3E823B2C"/>
    <w:rsid w:val="3E827200"/>
    <w:rsid w:val="3E82BB52"/>
    <w:rsid w:val="3E82C633"/>
    <w:rsid w:val="3E82DA26"/>
    <w:rsid w:val="3E82F23A"/>
    <w:rsid w:val="3E834977"/>
    <w:rsid w:val="3E8356BD"/>
    <w:rsid w:val="3E83B0D5"/>
    <w:rsid w:val="3E83FF4B"/>
    <w:rsid w:val="3E842437"/>
    <w:rsid w:val="3E84938A"/>
    <w:rsid w:val="3E84CC0F"/>
    <w:rsid w:val="3E84E43F"/>
    <w:rsid w:val="3E84F01E"/>
    <w:rsid w:val="3E859A59"/>
    <w:rsid w:val="3E85AF84"/>
    <w:rsid w:val="3E85B9A9"/>
    <w:rsid w:val="3E862A57"/>
    <w:rsid w:val="3E865C74"/>
    <w:rsid w:val="3E867469"/>
    <w:rsid w:val="3E868EAF"/>
    <w:rsid w:val="3E869BFC"/>
    <w:rsid w:val="3E86DBEE"/>
    <w:rsid w:val="3E874BD5"/>
    <w:rsid w:val="3E875F7F"/>
    <w:rsid w:val="3E87B058"/>
    <w:rsid w:val="3E87D32C"/>
    <w:rsid w:val="3E87E74A"/>
    <w:rsid w:val="3E87EB30"/>
    <w:rsid w:val="3E888E67"/>
    <w:rsid w:val="3E888FCB"/>
    <w:rsid w:val="3E88F5AC"/>
    <w:rsid w:val="3E890DC4"/>
    <w:rsid w:val="3E89134E"/>
    <w:rsid w:val="3E891D4D"/>
    <w:rsid w:val="3E896868"/>
    <w:rsid w:val="3E897D4B"/>
    <w:rsid w:val="3E8A85B4"/>
    <w:rsid w:val="3E8A9D5B"/>
    <w:rsid w:val="3E8AD454"/>
    <w:rsid w:val="3E8B896C"/>
    <w:rsid w:val="3E8B95FB"/>
    <w:rsid w:val="3E8B9DF8"/>
    <w:rsid w:val="3E8BD0E3"/>
    <w:rsid w:val="3E8BDD92"/>
    <w:rsid w:val="3E8BFE38"/>
    <w:rsid w:val="3E8C0104"/>
    <w:rsid w:val="3E8C443B"/>
    <w:rsid w:val="3E8C4DE8"/>
    <w:rsid w:val="3E8C5256"/>
    <w:rsid w:val="3E8C8802"/>
    <w:rsid w:val="3E8CD869"/>
    <w:rsid w:val="3E8D5ED5"/>
    <w:rsid w:val="3E8D7B68"/>
    <w:rsid w:val="3E8D8DD0"/>
    <w:rsid w:val="3E8D9E26"/>
    <w:rsid w:val="3E8E4B32"/>
    <w:rsid w:val="3E8E7E25"/>
    <w:rsid w:val="3E8E9583"/>
    <w:rsid w:val="3E8E9672"/>
    <w:rsid w:val="3E8EC060"/>
    <w:rsid w:val="3E8ED665"/>
    <w:rsid w:val="3E8F270E"/>
    <w:rsid w:val="3E8F6008"/>
    <w:rsid w:val="3E8FA3AD"/>
    <w:rsid w:val="3E8FD25A"/>
    <w:rsid w:val="3E900B46"/>
    <w:rsid w:val="3E903E75"/>
    <w:rsid w:val="3E90D9D0"/>
    <w:rsid w:val="3E90EDFA"/>
    <w:rsid w:val="3E915899"/>
    <w:rsid w:val="3E91B43B"/>
    <w:rsid w:val="3E91B81E"/>
    <w:rsid w:val="3E91C6AB"/>
    <w:rsid w:val="3E922FA3"/>
    <w:rsid w:val="3E926BB4"/>
    <w:rsid w:val="3E927C34"/>
    <w:rsid w:val="3E9280B2"/>
    <w:rsid w:val="3E92A0F2"/>
    <w:rsid w:val="3E92AF4D"/>
    <w:rsid w:val="3E92E0B9"/>
    <w:rsid w:val="3E92FEFB"/>
    <w:rsid w:val="3E935B83"/>
    <w:rsid w:val="3E9381AB"/>
    <w:rsid w:val="3E938EE7"/>
    <w:rsid w:val="3E93A2FA"/>
    <w:rsid w:val="3E9427FB"/>
    <w:rsid w:val="3E9447C7"/>
    <w:rsid w:val="3E944E52"/>
    <w:rsid w:val="3E9462D1"/>
    <w:rsid w:val="3E94BB70"/>
    <w:rsid w:val="3E94C4B7"/>
    <w:rsid w:val="3E94CC8F"/>
    <w:rsid w:val="3E94DC36"/>
    <w:rsid w:val="3E94FB2B"/>
    <w:rsid w:val="3E9503D2"/>
    <w:rsid w:val="3E950904"/>
    <w:rsid w:val="3E952BC4"/>
    <w:rsid w:val="3E9556B7"/>
    <w:rsid w:val="3E9559A3"/>
    <w:rsid w:val="3E95D8D7"/>
    <w:rsid w:val="3E961A62"/>
    <w:rsid w:val="3E96353E"/>
    <w:rsid w:val="3E963C30"/>
    <w:rsid w:val="3E967B29"/>
    <w:rsid w:val="3E96805B"/>
    <w:rsid w:val="3E96BA2D"/>
    <w:rsid w:val="3E9702B6"/>
    <w:rsid w:val="3E970A5F"/>
    <w:rsid w:val="3E9726DE"/>
    <w:rsid w:val="3E976DA9"/>
    <w:rsid w:val="3E97E75D"/>
    <w:rsid w:val="3E97EBE9"/>
    <w:rsid w:val="3E98159C"/>
    <w:rsid w:val="3E98225D"/>
    <w:rsid w:val="3E983215"/>
    <w:rsid w:val="3E983A0C"/>
    <w:rsid w:val="3E985110"/>
    <w:rsid w:val="3E98AC53"/>
    <w:rsid w:val="3E98B1EA"/>
    <w:rsid w:val="3E98B845"/>
    <w:rsid w:val="3E98B954"/>
    <w:rsid w:val="3E995329"/>
    <w:rsid w:val="3E998297"/>
    <w:rsid w:val="3E999885"/>
    <w:rsid w:val="3E9A0B37"/>
    <w:rsid w:val="3E9A0E53"/>
    <w:rsid w:val="3E9A1561"/>
    <w:rsid w:val="3E9A17EA"/>
    <w:rsid w:val="3E9A3C1E"/>
    <w:rsid w:val="3E9A48F5"/>
    <w:rsid w:val="3E9A8967"/>
    <w:rsid w:val="3E9AB0E3"/>
    <w:rsid w:val="3E9AF467"/>
    <w:rsid w:val="3E9AFF8E"/>
    <w:rsid w:val="3E9B1B25"/>
    <w:rsid w:val="3E9B356D"/>
    <w:rsid w:val="3E9BB95A"/>
    <w:rsid w:val="3E9BC727"/>
    <w:rsid w:val="3E9BEA70"/>
    <w:rsid w:val="3E9C05CA"/>
    <w:rsid w:val="3E9C30C3"/>
    <w:rsid w:val="3E9C3ACD"/>
    <w:rsid w:val="3E9C7837"/>
    <w:rsid w:val="3E9C7E7B"/>
    <w:rsid w:val="3E9CA076"/>
    <w:rsid w:val="3E9CB091"/>
    <w:rsid w:val="3E9CC11A"/>
    <w:rsid w:val="3E9D7F73"/>
    <w:rsid w:val="3E9D8149"/>
    <w:rsid w:val="3E9DBDF3"/>
    <w:rsid w:val="3E9DD6A5"/>
    <w:rsid w:val="3E9DE13E"/>
    <w:rsid w:val="3E9E0303"/>
    <w:rsid w:val="3E9E6BD2"/>
    <w:rsid w:val="3E9E9863"/>
    <w:rsid w:val="3E9EC959"/>
    <w:rsid w:val="3E9ED090"/>
    <w:rsid w:val="3E9ED9DB"/>
    <w:rsid w:val="3E9EDB0D"/>
    <w:rsid w:val="3E9EE7FA"/>
    <w:rsid w:val="3E9F456A"/>
    <w:rsid w:val="3E9FA67D"/>
    <w:rsid w:val="3E9FD177"/>
    <w:rsid w:val="3E9FFDB7"/>
    <w:rsid w:val="3EA04607"/>
    <w:rsid w:val="3EA082E8"/>
    <w:rsid w:val="3EA114F7"/>
    <w:rsid w:val="3EA15AEA"/>
    <w:rsid w:val="3EA16458"/>
    <w:rsid w:val="3EA17009"/>
    <w:rsid w:val="3EA1718A"/>
    <w:rsid w:val="3EA18664"/>
    <w:rsid w:val="3EA19DC5"/>
    <w:rsid w:val="3EA26C9A"/>
    <w:rsid w:val="3EA2C4BB"/>
    <w:rsid w:val="3EA30676"/>
    <w:rsid w:val="3EA3198E"/>
    <w:rsid w:val="3EA319FB"/>
    <w:rsid w:val="3EA357A9"/>
    <w:rsid w:val="3EA36D52"/>
    <w:rsid w:val="3EA3E7DD"/>
    <w:rsid w:val="3EA3FDF3"/>
    <w:rsid w:val="3EA4240B"/>
    <w:rsid w:val="3EA43F84"/>
    <w:rsid w:val="3EA44342"/>
    <w:rsid w:val="3EA480A6"/>
    <w:rsid w:val="3EA48112"/>
    <w:rsid w:val="3EA53AF4"/>
    <w:rsid w:val="3EA53D32"/>
    <w:rsid w:val="3EA54F7B"/>
    <w:rsid w:val="3EA56819"/>
    <w:rsid w:val="3EA56D73"/>
    <w:rsid w:val="3EA58218"/>
    <w:rsid w:val="3EA5FACE"/>
    <w:rsid w:val="3EA6A301"/>
    <w:rsid w:val="3EA6E77A"/>
    <w:rsid w:val="3EA6FE69"/>
    <w:rsid w:val="3EA75AB0"/>
    <w:rsid w:val="3EA7661B"/>
    <w:rsid w:val="3EA79A85"/>
    <w:rsid w:val="3EA7D902"/>
    <w:rsid w:val="3EA7F867"/>
    <w:rsid w:val="3EA80A9C"/>
    <w:rsid w:val="3EA84B96"/>
    <w:rsid w:val="3EA8AC25"/>
    <w:rsid w:val="3EA8EE00"/>
    <w:rsid w:val="3EA90BB3"/>
    <w:rsid w:val="3EA93E7E"/>
    <w:rsid w:val="3EA96FB6"/>
    <w:rsid w:val="3EA97D88"/>
    <w:rsid w:val="3EA9A736"/>
    <w:rsid w:val="3EA9E031"/>
    <w:rsid w:val="3EAA025F"/>
    <w:rsid w:val="3EAAA4E4"/>
    <w:rsid w:val="3EAAAAC3"/>
    <w:rsid w:val="3EAAB982"/>
    <w:rsid w:val="3EAABD1C"/>
    <w:rsid w:val="3EAABEB5"/>
    <w:rsid w:val="3EAAD803"/>
    <w:rsid w:val="3EAAF721"/>
    <w:rsid w:val="3EAB01C9"/>
    <w:rsid w:val="3EAB1A51"/>
    <w:rsid w:val="3EAB2CE4"/>
    <w:rsid w:val="3EAB83D5"/>
    <w:rsid w:val="3EAB964A"/>
    <w:rsid w:val="3EABC644"/>
    <w:rsid w:val="3EAC31D2"/>
    <w:rsid w:val="3EAC6F08"/>
    <w:rsid w:val="3EACA24C"/>
    <w:rsid w:val="3EACAFA7"/>
    <w:rsid w:val="3EACE655"/>
    <w:rsid w:val="3EAD2A0C"/>
    <w:rsid w:val="3EAD3B3F"/>
    <w:rsid w:val="3EAD3DC6"/>
    <w:rsid w:val="3EAD6B88"/>
    <w:rsid w:val="3EAD76C3"/>
    <w:rsid w:val="3EAD991F"/>
    <w:rsid w:val="3EADDBE3"/>
    <w:rsid w:val="3EADEDC9"/>
    <w:rsid w:val="3EAE845C"/>
    <w:rsid w:val="3EAEC50C"/>
    <w:rsid w:val="3EAED609"/>
    <w:rsid w:val="3EAF5D2A"/>
    <w:rsid w:val="3EAF9A8F"/>
    <w:rsid w:val="3EAFA930"/>
    <w:rsid w:val="3EAFC135"/>
    <w:rsid w:val="3EAFDAF3"/>
    <w:rsid w:val="3EAFE354"/>
    <w:rsid w:val="3EB003D0"/>
    <w:rsid w:val="3EB02C3E"/>
    <w:rsid w:val="3EB0C0CA"/>
    <w:rsid w:val="3EB0D60B"/>
    <w:rsid w:val="3EB0E1BA"/>
    <w:rsid w:val="3EB0F159"/>
    <w:rsid w:val="3EB0F714"/>
    <w:rsid w:val="3EB0F840"/>
    <w:rsid w:val="3EB10129"/>
    <w:rsid w:val="3EB1A0C6"/>
    <w:rsid w:val="3EB1ACF2"/>
    <w:rsid w:val="3EB1D3A0"/>
    <w:rsid w:val="3EB1E6B8"/>
    <w:rsid w:val="3EB1FCB7"/>
    <w:rsid w:val="3EB22027"/>
    <w:rsid w:val="3EB26952"/>
    <w:rsid w:val="3EB276C7"/>
    <w:rsid w:val="3EB29395"/>
    <w:rsid w:val="3EB299A2"/>
    <w:rsid w:val="3EB2E7D4"/>
    <w:rsid w:val="3EB35B4C"/>
    <w:rsid w:val="3EB3CAAA"/>
    <w:rsid w:val="3EB3E2E7"/>
    <w:rsid w:val="3EB3E31F"/>
    <w:rsid w:val="3EB3F89D"/>
    <w:rsid w:val="3EB43429"/>
    <w:rsid w:val="3EB44830"/>
    <w:rsid w:val="3EB46326"/>
    <w:rsid w:val="3EB47FAF"/>
    <w:rsid w:val="3EB48CC4"/>
    <w:rsid w:val="3EB4AE7D"/>
    <w:rsid w:val="3EB4BA8E"/>
    <w:rsid w:val="3EB4C96B"/>
    <w:rsid w:val="3EB4EEC7"/>
    <w:rsid w:val="3EB4F7B3"/>
    <w:rsid w:val="3EB57FB7"/>
    <w:rsid w:val="3EB5923F"/>
    <w:rsid w:val="3EB59A83"/>
    <w:rsid w:val="3EB5C801"/>
    <w:rsid w:val="3EB5CD2C"/>
    <w:rsid w:val="3EB5E017"/>
    <w:rsid w:val="3EB5E505"/>
    <w:rsid w:val="3EB5F7A1"/>
    <w:rsid w:val="3EB6063E"/>
    <w:rsid w:val="3EB62A36"/>
    <w:rsid w:val="3EB6409E"/>
    <w:rsid w:val="3EB68671"/>
    <w:rsid w:val="3EB6B441"/>
    <w:rsid w:val="3EB7092D"/>
    <w:rsid w:val="3EB71B8A"/>
    <w:rsid w:val="3EB77015"/>
    <w:rsid w:val="3EB772C8"/>
    <w:rsid w:val="3EB798AC"/>
    <w:rsid w:val="3EB7993C"/>
    <w:rsid w:val="3EB7C20B"/>
    <w:rsid w:val="3EB7D60F"/>
    <w:rsid w:val="3EB80830"/>
    <w:rsid w:val="3EB86B61"/>
    <w:rsid w:val="3EB873DA"/>
    <w:rsid w:val="3EB87790"/>
    <w:rsid w:val="3EB8E42C"/>
    <w:rsid w:val="3EB93777"/>
    <w:rsid w:val="3EB976B3"/>
    <w:rsid w:val="3EB9B407"/>
    <w:rsid w:val="3EBA42CA"/>
    <w:rsid w:val="3EBA598C"/>
    <w:rsid w:val="3EBA648C"/>
    <w:rsid w:val="3EBA736B"/>
    <w:rsid w:val="3EBACB58"/>
    <w:rsid w:val="3EBB0527"/>
    <w:rsid w:val="3EBB3EC8"/>
    <w:rsid w:val="3EBB59E0"/>
    <w:rsid w:val="3EBBDCFB"/>
    <w:rsid w:val="3EBBF0F5"/>
    <w:rsid w:val="3EBC2378"/>
    <w:rsid w:val="3EBC750E"/>
    <w:rsid w:val="3EBC9761"/>
    <w:rsid w:val="3EBCA76B"/>
    <w:rsid w:val="3EBCBF2D"/>
    <w:rsid w:val="3EBD4BDE"/>
    <w:rsid w:val="3EBD553C"/>
    <w:rsid w:val="3EBDA259"/>
    <w:rsid w:val="3EBDDB09"/>
    <w:rsid w:val="3EBE0C39"/>
    <w:rsid w:val="3EBE189E"/>
    <w:rsid w:val="3EBE18C1"/>
    <w:rsid w:val="3EBE2471"/>
    <w:rsid w:val="3EBE26DD"/>
    <w:rsid w:val="3EBE26FB"/>
    <w:rsid w:val="3EBE27D0"/>
    <w:rsid w:val="3EBEA8A2"/>
    <w:rsid w:val="3EBF000F"/>
    <w:rsid w:val="3EBF167D"/>
    <w:rsid w:val="3EBF40F5"/>
    <w:rsid w:val="3EBF96E8"/>
    <w:rsid w:val="3EBFCF8A"/>
    <w:rsid w:val="3EBFD063"/>
    <w:rsid w:val="3EC0473F"/>
    <w:rsid w:val="3EC05D02"/>
    <w:rsid w:val="3EC0FB7A"/>
    <w:rsid w:val="3EC10230"/>
    <w:rsid w:val="3EC13921"/>
    <w:rsid w:val="3EC15DC1"/>
    <w:rsid w:val="3EC16518"/>
    <w:rsid w:val="3EC18DC3"/>
    <w:rsid w:val="3EC1B5FE"/>
    <w:rsid w:val="3EC1B654"/>
    <w:rsid w:val="3EC1DBFA"/>
    <w:rsid w:val="3EC1FC20"/>
    <w:rsid w:val="3EC20171"/>
    <w:rsid w:val="3EC20D75"/>
    <w:rsid w:val="3EC2CB48"/>
    <w:rsid w:val="3EC2FCAC"/>
    <w:rsid w:val="3EC30032"/>
    <w:rsid w:val="3EC31D9D"/>
    <w:rsid w:val="3EC32F12"/>
    <w:rsid w:val="3EC33465"/>
    <w:rsid w:val="3EC34579"/>
    <w:rsid w:val="3EC378B9"/>
    <w:rsid w:val="3EC395CF"/>
    <w:rsid w:val="3EC398E4"/>
    <w:rsid w:val="3EC3BB7E"/>
    <w:rsid w:val="3EC3C30C"/>
    <w:rsid w:val="3EC3C4BD"/>
    <w:rsid w:val="3EC3CDF5"/>
    <w:rsid w:val="3EC403CD"/>
    <w:rsid w:val="3EC433E0"/>
    <w:rsid w:val="3EC43992"/>
    <w:rsid w:val="3EC44DE4"/>
    <w:rsid w:val="3EC450DC"/>
    <w:rsid w:val="3EC496B2"/>
    <w:rsid w:val="3EC4E2EA"/>
    <w:rsid w:val="3EC54914"/>
    <w:rsid w:val="3EC5918A"/>
    <w:rsid w:val="3EC5A29D"/>
    <w:rsid w:val="3EC5F6A6"/>
    <w:rsid w:val="3EC61C45"/>
    <w:rsid w:val="3EC677E7"/>
    <w:rsid w:val="3EC6861B"/>
    <w:rsid w:val="3EC7787E"/>
    <w:rsid w:val="3EC7A8E0"/>
    <w:rsid w:val="3EC8221B"/>
    <w:rsid w:val="3EC83AF0"/>
    <w:rsid w:val="3EC8B719"/>
    <w:rsid w:val="3EC8CC2B"/>
    <w:rsid w:val="3EC8D2D1"/>
    <w:rsid w:val="3EC95FF4"/>
    <w:rsid w:val="3EC98E92"/>
    <w:rsid w:val="3EC9AB67"/>
    <w:rsid w:val="3EC9AD1B"/>
    <w:rsid w:val="3EC9ADD7"/>
    <w:rsid w:val="3EC9C779"/>
    <w:rsid w:val="3ECA72AD"/>
    <w:rsid w:val="3ECA9396"/>
    <w:rsid w:val="3ECB3957"/>
    <w:rsid w:val="3ECB4884"/>
    <w:rsid w:val="3ECB749A"/>
    <w:rsid w:val="3ECBA232"/>
    <w:rsid w:val="3ECBBF16"/>
    <w:rsid w:val="3ECBDC29"/>
    <w:rsid w:val="3ECBFE7A"/>
    <w:rsid w:val="3ECC2B6D"/>
    <w:rsid w:val="3ECC9B9E"/>
    <w:rsid w:val="3ECCD110"/>
    <w:rsid w:val="3ECD1A77"/>
    <w:rsid w:val="3ECD3470"/>
    <w:rsid w:val="3ECD517B"/>
    <w:rsid w:val="3ECD6DDF"/>
    <w:rsid w:val="3ECD78F7"/>
    <w:rsid w:val="3ECD7A0D"/>
    <w:rsid w:val="3ECD7F0A"/>
    <w:rsid w:val="3ECD8816"/>
    <w:rsid w:val="3ECDA1BA"/>
    <w:rsid w:val="3ECDD0AF"/>
    <w:rsid w:val="3ECE21A4"/>
    <w:rsid w:val="3ECE61F4"/>
    <w:rsid w:val="3ECED514"/>
    <w:rsid w:val="3ECEEB4D"/>
    <w:rsid w:val="3ECF1150"/>
    <w:rsid w:val="3ECF5843"/>
    <w:rsid w:val="3ECF6ED1"/>
    <w:rsid w:val="3ECFA73F"/>
    <w:rsid w:val="3ECFAF13"/>
    <w:rsid w:val="3ECFCD87"/>
    <w:rsid w:val="3ECFDCFD"/>
    <w:rsid w:val="3ECFEDDA"/>
    <w:rsid w:val="3ECFF56A"/>
    <w:rsid w:val="3ED01E9A"/>
    <w:rsid w:val="3ED02B0F"/>
    <w:rsid w:val="3ED04733"/>
    <w:rsid w:val="3ED05BCF"/>
    <w:rsid w:val="3ED066F4"/>
    <w:rsid w:val="3ED0B505"/>
    <w:rsid w:val="3ED0BAB1"/>
    <w:rsid w:val="3ED0C76A"/>
    <w:rsid w:val="3ED148B3"/>
    <w:rsid w:val="3ED157EE"/>
    <w:rsid w:val="3ED15839"/>
    <w:rsid w:val="3ED19408"/>
    <w:rsid w:val="3ED1FD11"/>
    <w:rsid w:val="3ED22BF3"/>
    <w:rsid w:val="3ED23B54"/>
    <w:rsid w:val="3ED243ED"/>
    <w:rsid w:val="3ED2588F"/>
    <w:rsid w:val="3ED26537"/>
    <w:rsid w:val="3ED265A9"/>
    <w:rsid w:val="3ED2D6AE"/>
    <w:rsid w:val="3ED35EED"/>
    <w:rsid w:val="3ED37670"/>
    <w:rsid w:val="3ED3BC07"/>
    <w:rsid w:val="3ED3C4D3"/>
    <w:rsid w:val="3ED3D1BC"/>
    <w:rsid w:val="3ED3F3DE"/>
    <w:rsid w:val="3ED4261D"/>
    <w:rsid w:val="3ED45942"/>
    <w:rsid w:val="3ED497CF"/>
    <w:rsid w:val="3ED49942"/>
    <w:rsid w:val="3ED49BF4"/>
    <w:rsid w:val="3ED4B353"/>
    <w:rsid w:val="3ED4F740"/>
    <w:rsid w:val="3ED551FE"/>
    <w:rsid w:val="3ED55E94"/>
    <w:rsid w:val="3ED5699C"/>
    <w:rsid w:val="3ED56E67"/>
    <w:rsid w:val="3ED5814A"/>
    <w:rsid w:val="3ED5E1AE"/>
    <w:rsid w:val="3ED62EB2"/>
    <w:rsid w:val="3ED65914"/>
    <w:rsid w:val="3ED6E2AE"/>
    <w:rsid w:val="3ED71C57"/>
    <w:rsid w:val="3ED741C2"/>
    <w:rsid w:val="3ED75943"/>
    <w:rsid w:val="3ED771E1"/>
    <w:rsid w:val="3ED776C3"/>
    <w:rsid w:val="3ED7841D"/>
    <w:rsid w:val="3ED78A9E"/>
    <w:rsid w:val="3ED7B266"/>
    <w:rsid w:val="3ED7E034"/>
    <w:rsid w:val="3ED8013B"/>
    <w:rsid w:val="3ED80158"/>
    <w:rsid w:val="3ED885D7"/>
    <w:rsid w:val="3ED8C6C0"/>
    <w:rsid w:val="3ED8CA3D"/>
    <w:rsid w:val="3ED8F024"/>
    <w:rsid w:val="3ED9253D"/>
    <w:rsid w:val="3ED92F15"/>
    <w:rsid w:val="3ED9499B"/>
    <w:rsid w:val="3ED94BA0"/>
    <w:rsid w:val="3ED98615"/>
    <w:rsid w:val="3ED9D3B6"/>
    <w:rsid w:val="3EDA5973"/>
    <w:rsid w:val="3EDA9E2B"/>
    <w:rsid w:val="3EDB445E"/>
    <w:rsid w:val="3EDB594B"/>
    <w:rsid w:val="3EDBFD3D"/>
    <w:rsid w:val="3EDC30A3"/>
    <w:rsid w:val="3EDC3F62"/>
    <w:rsid w:val="3EDC872C"/>
    <w:rsid w:val="3EDC8C11"/>
    <w:rsid w:val="3EDCC9A6"/>
    <w:rsid w:val="3EDCE676"/>
    <w:rsid w:val="3EDCF4E8"/>
    <w:rsid w:val="3EDE5569"/>
    <w:rsid w:val="3EDE57D2"/>
    <w:rsid w:val="3EDE8305"/>
    <w:rsid w:val="3EDF0B9D"/>
    <w:rsid w:val="3EDF2C37"/>
    <w:rsid w:val="3EDF7530"/>
    <w:rsid w:val="3EDFA109"/>
    <w:rsid w:val="3EDFA92F"/>
    <w:rsid w:val="3EDFFD23"/>
    <w:rsid w:val="3EE009EB"/>
    <w:rsid w:val="3EE0103D"/>
    <w:rsid w:val="3EE01A87"/>
    <w:rsid w:val="3EE0716A"/>
    <w:rsid w:val="3EE09052"/>
    <w:rsid w:val="3EE1120D"/>
    <w:rsid w:val="3EE13317"/>
    <w:rsid w:val="3EE15FDA"/>
    <w:rsid w:val="3EE18FCC"/>
    <w:rsid w:val="3EE1947D"/>
    <w:rsid w:val="3EE1BA8B"/>
    <w:rsid w:val="3EE1E6E4"/>
    <w:rsid w:val="3EE1F3F7"/>
    <w:rsid w:val="3EE2AD02"/>
    <w:rsid w:val="3EE2CA01"/>
    <w:rsid w:val="3EE2E3E2"/>
    <w:rsid w:val="3EE37746"/>
    <w:rsid w:val="3EE38568"/>
    <w:rsid w:val="3EE3C18D"/>
    <w:rsid w:val="3EE3F45F"/>
    <w:rsid w:val="3EE4845A"/>
    <w:rsid w:val="3EE4B4F7"/>
    <w:rsid w:val="3EE4BF04"/>
    <w:rsid w:val="3EE4C1D6"/>
    <w:rsid w:val="3EE4C2CE"/>
    <w:rsid w:val="3EE4D1DC"/>
    <w:rsid w:val="3EE4E451"/>
    <w:rsid w:val="3EE4E82C"/>
    <w:rsid w:val="3EE4EB49"/>
    <w:rsid w:val="3EE4FABF"/>
    <w:rsid w:val="3EE51C2E"/>
    <w:rsid w:val="3EE54EF7"/>
    <w:rsid w:val="3EE5922E"/>
    <w:rsid w:val="3EE5B267"/>
    <w:rsid w:val="3EE5CD9F"/>
    <w:rsid w:val="3EE5EBB3"/>
    <w:rsid w:val="3EE623C6"/>
    <w:rsid w:val="3EE63D14"/>
    <w:rsid w:val="3EE648ED"/>
    <w:rsid w:val="3EE65D9A"/>
    <w:rsid w:val="3EE66031"/>
    <w:rsid w:val="3EE69287"/>
    <w:rsid w:val="3EE6B6F6"/>
    <w:rsid w:val="3EE6BA05"/>
    <w:rsid w:val="3EE78215"/>
    <w:rsid w:val="3EE78D88"/>
    <w:rsid w:val="3EE810FB"/>
    <w:rsid w:val="3EE8A0A5"/>
    <w:rsid w:val="3EE91FB2"/>
    <w:rsid w:val="3EE92B24"/>
    <w:rsid w:val="3EE98B0D"/>
    <w:rsid w:val="3EE99709"/>
    <w:rsid w:val="3EE9999C"/>
    <w:rsid w:val="3EE9D9C4"/>
    <w:rsid w:val="3EEA1646"/>
    <w:rsid w:val="3EEA2A9C"/>
    <w:rsid w:val="3EEA5830"/>
    <w:rsid w:val="3EEA7373"/>
    <w:rsid w:val="3EEA8332"/>
    <w:rsid w:val="3EEAADF5"/>
    <w:rsid w:val="3EEB42D3"/>
    <w:rsid w:val="3EEB6D81"/>
    <w:rsid w:val="3EEB87AF"/>
    <w:rsid w:val="3EEBA485"/>
    <w:rsid w:val="3EEBA8E4"/>
    <w:rsid w:val="3EEBCC63"/>
    <w:rsid w:val="3EEBE90C"/>
    <w:rsid w:val="3EEC19C1"/>
    <w:rsid w:val="3EEC2EC7"/>
    <w:rsid w:val="3EEC8CBA"/>
    <w:rsid w:val="3EEC8E2C"/>
    <w:rsid w:val="3EEC9F2F"/>
    <w:rsid w:val="3EECA4EB"/>
    <w:rsid w:val="3EECC6F1"/>
    <w:rsid w:val="3EECD09C"/>
    <w:rsid w:val="3EECE5A7"/>
    <w:rsid w:val="3EECF8F5"/>
    <w:rsid w:val="3EED0BA1"/>
    <w:rsid w:val="3EED1008"/>
    <w:rsid w:val="3EED370C"/>
    <w:rsid w:val="3EED83AD"/>
    <w:rsid w:val="3EED9232"/>
    <w:rsid w:val="3EEDA83D"/>
    <w:rsid w:val="3EEE0940"/>
    <w:rsid w:val="3EEE1438"/>
    <w:rsid w:val="3EEE2178"/>
    <w:rsid w:val="3EEE936A"/>
    <w:rsid w:val="3EEECA11"/>
    <w:rsid w:val="3EEECC29"/>
    <w:rsid w:val="3EEF2F2A"/>
    <w:rsid w:val="3EEF3C9D"/>
    <w:rsid w:val="3EEF3F5B"/>
    <w:rsid w:val="3EEFC17D"/>
    <w:rsid w:val="3EF01F82"/>
    <w:rsid w:val="3EF07AA4"/>
    <w:rsid w:val="3EF08D0F"/>
    <w:rsid w:val="3EF0B49B"/>
    <w:rsid w:val="3EF0CC66"/>
    <w:rsid w:val="3EF0E388"/>
    <w:rsid w:val="3EF16002"/>
    <w:rsid w:val="3EF165F7"/>
    <w:rsid w:val="3EF1A490"/>
    <w:rsid w:val="3EF1A96D"/>
    <w:rsid w:val="3EF1E251"/>
    <w:rsid w:val="3EF1F481"/>
    <w:rsid w:val="3EF1F6DE"/>
    <w:rsid w:val="3EF1FF39"/>
    <w:rsid w:val="3EF21BF3"/>
    <w:rsid w:val="3EF21D1F"/>
    <w:rsid w:val="3EF233C3"/>
    <w:rsid w:val="3EF2786A"/>
    <w:rsid w:val="3EF2867A"/>
    <w:rsid w:val="3EF2D69D"/>
    <w:rsid w:val="3EF305BE"/>
    <w:rsid w:val="3EF34077"/>
    <w:rsid w:val="3EF35A39"/>
    <w:rsid w:val="3EF35C08"/>
    <w:rsid w:val="3EF3678D"/>
    <w:rsid w:val="3EF38FE6"/>
    <w:rsid w:val="3EF42364"/>
    <w:rsid w:val="3EF46B91"/>
    <w:rsid w:val="3EF52FD1"/>
    <w:rsid w:val="3EF55084"/>
    <w:rsid w:val="3EF5926B"/>
    <w:rsid w:val="3EF5B96D"/>
    <w:rsid w:val="3EF6398E"/>
    <w:rsid w:val="3EF692B7"/>
    <w:rsid w:val="3EF69B61"/>
    <w:rsid w:val="3EF6AB55"/>
    <w:rsid w:val="3EF6B108"/>
    <w:rsid w:val="3EF6D984"/>
    <w:rsid w:val="3EF6F57C"/>
    <w:rsid w:val="3EF7B834"/>
    <w:rsid w:val="3EF7C8D5"/>
    <w:rsid w:val="3EF7CCC5"/>
    <w:rsid w:val="3EF7E08A"/>
    <w:rsid w:val="3EF7E852"/>
    <w:rsid w:val="3EF802DD"/>
    <w:rsid w:val="3EF8130B"/>
    <w:rsid w:val="3EF83813"/>
    <w:rsid w:val="3EF85063"/>
    <w:rsid w:val="3EF85402"/>
    <w:rsid w:val="3EF880C9"/>
    <w:rsid w:val="3EF8A169"/>
    <w:rsid w:val="3EF8DE61"/>
    <w:rsid w:val="3EF918B5"/>
    <w:rsid w:val="3EF941FE"/>
    <w:rsid w:val="3EF9A5AF"/>
    <w:rsid w:val="3EF9B2DD"/>
    <w:rsid w:val="3EF9CBFA"/>
    <w:rsid w:val="3EF9F050"/>
    <w:rsid w:val="3EF9FD67"/>
    <w:rsid w:val="3EFA03B8"/>
    <w:rsid w:val="3EFA4E6E"/>
    <w:rsid w:val="3EFA741E"/>
    <w:rsid w:val="3EFA96F5"/>
    <w:rsid w:val="3EFACF70"/>
    <w:rsid w:val="3EFB2127"/>
    <w:rsid w:val="3EFB5409"/>
    <w:rsid w:val="3EFBAD46"/>
    <w:rsid w:val="3EFBB272"/>
    <w:rsid w:val="3EFBBCAE"/>
    <w:rsid w:val="3EFC0055"/>
    <w:rsid w:val="3EFC45B5"/>
    <w:rsid w:val="3EFC51FB"/>
    <w:rsid w:val="3EFC72F1"/>
    <w:rsid w:val="3EFC89F2"/>
    <w:rsid w:val="3EFCCBC1"/>
    <w:rsid w:val="3EFCD2AB"/>
    <w:rsid w:val="3EFD0FA7"/>
    <w:rsid w:val="3EFD1933"/>
    <w:rsid w:val="3EFD4FEF"/>
    <w:rsid w:val="3EFD8DE9"/>
    <w:rsid w:val="3EFDBD01"/>
    <w:rsid w:val="3EFDC9EF"/>
    <w:rsid w:val="3EFDF6EE"/>
    <w:rsid w:val="3EFE098C"/>
    <w:rsid w:val="3EFE376C"/>
    <w:rsid w:val="3EFE7E6A"/>
    <w:rsid w:val="3EFE8EE9"/>
    <w:rsid w:val="3EFE933A"/>
    <w:rsid w:val="3EFEAF30"/>
    <w:rsid w:val="3EFEEEBA"/>
    <w:rsid w:val="3EFF0C81"/>
    <w:rsid w:val="3EFF12DE"/>
    <w:rsid w:val="3EFF1DE6"/>
    <w:rsid w:val="3EFF1F9F"/>
    <w:rsid w:val="3EFF22D5"/>
    <w:rsid w:val="3EFF33AF"/>
    <w:rsid w:val="3EFF7121"/>
    <w:rsid w:val="3EFF77F5"/>
    <w:rsid w:val="3EFF9B3E"/>
    <w:rsid w:val="3EFFB227"/>
    <w:rsid w:val="3EFFE4BB"/>
    <w:rsid w:val="3EFFFA83"/>
    <w:rsid w:val="3F004EE9"/>
    <w:rsid w:val="3F0060F2"/>
    <w:rsid w:val="3F009EE5"/>
    <w:rsid w:val="3F00C229"/>
    <w:rsid w:val="3F00C256"/>
    <w:rsid w:val="3F00C5AE"/>
    <w:rsid w:val="3F013F2C"/>
    <w:rsid w:val="3F019FD3"/>
    <w:rsid w:val="3F01D5DD"/>
    <w:rsid w:val="3F01DCAC"/>
    <w:rsid w:val="3F01F0A4"/>
    <w:rsid w:val="3F02C84C"/>
    <w:rsid w:val="3F030C06"/>
    <w:rsid w:val="3F034F40"/>
    <w:rsid w:val="3F03745C"/>
    <w:rsid w:val="3F0390CE"/>
    <w:rsid w:val="3F039C9F"/>
    <w:rsid w:val="3F042125"/>
    <w:rsid w:val="3F0433D3"/>
    <w:rsid w:val="3F0442AC"/>
    <w:rsid w:val="3F0462E4"/>
    <w:rsid w:val="3F050E2E"/>
    <w:rsid w:val="3F05263D"/>
    <w:rsid w:val="3F057853"/>
    <w:rsid w:val="3F0598A4"/>
    <w:rsid w:val="3F05C58A"/>
    <w:rsid w:val="3F05C6B5"/>
    <w:rsid w:val="3F0604B9"/>
    <w:rsid w:val="3F06624C"/>
    <w:rsid w:val="3F06B29C"/>
    <w:rsid w:val="3F06D1DC"/>
    <w:rsid w:val="3F06F9C8"/>
    <w:rsid w:val="3F071BA0"/>
    <w:rsid w:val="3F07EA47"/>
    <w:rsid w:val="3F08264F"/>
    <w:rsid w:val="3F084510"/>
    <w:rsid w:val="3F084C19"/>
    <w:rsid w:val="3F086BCB"/>
    <w:rsid w:val="3F08A40A"/>
    <w:rsid w:val="3F08A533"/>
    <w:rsid w:val="3F08B313"/>
    <w:rsid w:val="3F08D164"/>
    <w:rsid w:val="3F08F482"/>
    <w:rsid w:val="3F0902FA"/>
    <w:rsid w:val="3F091D07"/>
    <w:rsid w:val="3F0929EC"/>
    <w:rsid w:val="3F092B26"/>
    <w:rsid w:val="3F093A0C"/>
    <w:rsid w:val="3F0953C5"/>
    <w:rsid w:val="3F095B05"/>
    <w:rsid w:val="3F096116"/>
    <w:rsid w:val="3F09AB7E"/>
    <w:rsid w:val="3F09B09B"/>
    <w:rsid w:val="3F09EEA3"/>
    <w:rsid w:val="3F0A0E79"/>
    <w:rsid w:val="3F0A5BC2"/>
    <w:rsid w:val="3F0A601E"/>
    <w:rsid w:val="3F0ADED3"/>
    <w:rsid w:val="3F0AED3C"/>
    <w:rsid w:val="3F0B2B79"/>
    <w:rsid w:val="3F0B2CED"/>
    <w:rsid w:val="3F0B68AF"/>
    <w:rsid w:val="3F0BC239"/>
    <w:rsid w:val="3F0BDD85"/>
    <w:rsid w:val="3F0BFBC5"/>
    <w:rsid w:val="3F0C04EA"/>
    <w:rsid w:val="3F0C8FDE"/>
    <w:rsid w:val="3F0CACDE"/>
    <w:rsid w:val="3F0CB9E6"/>
    <w:rsid w:val="3F0CD490"/>
    <w:rsid w:val="3F0CFCBB"/>
    <w:rsid w:val="3F0D392B"/>
    <w:rsid w:val="3F0D432D"/>
    <w:rsid w:val="3F0DA604"/>
    <w:rsid w:val="3F0E9DC1"/>
    <w:rsid w:val="3F0F455E"/>
    <w:rsid w:val="3F0FA1F5"/>
    <w:rsid w:val="3F102E02"/>
    <w:rsid w:val="3F107A0A"/>
    <w:rsid w:val="3F10E884"/>
    <w:rsid w:val="3F10F5D9"/>
    <w:rsid w:val="3F113402"/>
    <w:rsid w:val="3F116707"/>
    <w:rsid w:val="3F11778F"/>
    <w:rsid w:val="3F117BCC"/>
    <w:rsid w:val="3F1183B6"/>
    <w:rsid w:val="3F11A33E"/>
    <w:rsid w:val="3F11BA92"/>
    <w:rsid w:val="3F1239D2"/>
    <w:rsid w:val="3F125596"/>
    <w:rsid w:val="3F1255AC"/>
    <w:rsid w:val="3F125E0E"/>
    <w:rsid w:val="3F12CB74"/>
    <w:rsid w:val="3F130BA1"/>
    <w:rsid w:val="3F133BBE"/>
    <w:rsid w:val="3F134458"/>
    <w:rsid w:val="3F134FE5"/>
    <w:rsid w:val="3F13883C"/>
    <w:rsid w:val="3F13969D"/>
    <w:rsid w:val="3F13CA43"/>
    <w:rsid w:val="3F13D9D8"/>
    <w:rsid w:val="3F13E96F"/>
    <w:rsid w:val="3F1427CF"/>
    <w:rsid w:val="3F147756"/>
    <w:rsid w:val="3F149099"/>
    <w:rsid w:val="3F14A35B"/>
    <w:rsid w:val="3F14AA10"/>
    <w:rsid w:val="3F14C625"/>
    <w:rsid w:val="3F14DFCD"/>
    <w:rsid w:val="3F14E353"/>
    <w:rsid w:val="3F14FACE"/>
    <w:rsid w:val="3F15291B"/>
    <w:rsid w:val="3F155E08"/>
    <w:rsid w:val="3F1578E5"/>
    <w:rsid w:val="3F158CFA"/>
    <w:rsid w:val="3F15E3C2"/>
    <w:rsid w:val="3F15F12B"/>
    <w:rsid w:val="3F161DE4"/>
    <w:rsid w:val="3F1623FF"/>
    <w:rsid w:val="3F163032"/>
    <w:rsid w:val="3F169B0A"/>
    <w:rsid w:val="3F16C749"/>
    <w:rsid w:val="3F16D1ED"/>
    <w:rsid w:val="3F16FEFF"/>
    <w:rsid w:val="3F1737A7"/>
    <w:rsid w:val="3F17426F"/>
    <w:rsid w:val="3F1762C9"/>
    <w:rsid w:val="3F17BC97"/>
    <w:rsid w:val="3F184099"/>
    <w:rsid w:val="3F187E55"/>
    <w:rsid w:val="3F1898A1"/>
    <w:rsid w:val="3F18BF09"/>
    <w:rsid w:val="3F18F309"/>
    <w:rsid w:val="3F18F3F6"/>
    <w:rsid w:val="3F197803"/>
    <w:rsid w:val="3F197F21"/>
    <w:rsid w:val="3F19A006"/>
    <w:rsid w:val="3F1A007C"/>
    <w:rsid w:val="3F1A41F8"/>
    <w:rsid w:val="3F1A4492"/>
    <w:rsid w:val="3F1A7075"/>
    <w:rsid w:val="3F1ABC1F"/>
    <w:rsid w:val="3F1B2300"/>
    <w:rsid w:val="3F1B2FFA"/>
    <w:rsid w:val="3F1B35EA"/>
    <w:rsid w:val="3F1B40F9"/>
    <w:rsid w:val="3F1B6422"/>
    <w:rsid w:val="3F1B6DD1"/>
    <w:rsid w:val="3F1BB060"/>
    <w:rsid w:val="3F1BF3EC"/>
    <w:rsid w:val="3F1C0642"/>
    <w:rsid w:val="3F1C1F3C"/>
    <w:rsid w:val="3F1C3349"/>
    <w:rsid w:val="3F1C4F7D"/>
    <w:rsid w:val="3F1C75B8"/>
    <w:rsid w:val="3F1CA447"/>
    <w:rsid w:val="3F1CEA49"/>
    <w:rsid w:val="3F1D241F"/>
    <w:rsid w:val="3F1D755F"/>
    <w:rsid w:val="3F1D9BD2"/>
    <w:rsid w:val="3F1DD3AE"/>
    <w:rsid w:val="3F1DEBAC"/>
    <w:rsid w:val="3F1DED58"/>
    <w:rsid w:val="3F1E2B88"/>
    <w:rsid w:val="3F1E471C"/>
    <w:rsid w:val="3F1E9853"/>
    <w:rsid w:val="3F1EC1D0"/>
    <w:rsid w:val="3F1ECC78"/>
    <w:rsid w:val="3F1EDE76"/>
    <w:rsid w:val="3F1F108D"/>
    <w:rsid w:val="3F1F62B9"/>
    <w:rsid w:val="3F1F6536"/>
    <w:rsid w:val="3F1F78BE"/>
    <w:rsid w:val="3F1F85E1"/>
    <w:rsid w:val="3F1F9214"/>
    <w:rsid w:val="3F1FC29A"/>
    <w:rsid w:val="3F20304A"/>
    <w:rsid w:val="3F2077AD"/>
    <w:rsid w:val="3F20C28A"/>
    <w:rsid w:val="3F20C4C7"/>
    <w:rsid w:val="3F20C543"/>
    <w:rsid w:val="3F215F47"/>
    <w:rsid w:val="3F216584"/>
    <w:rsid w:val="3F21737D"/>
    <w:rsid w:val="3F21920F"/>
    <w:rsid w:val="3F21E101"/>
    <w:rsid w:val="3F21ECFA"/>
    <w:rsid w:val="3F21F484"/>
    <w:rsid w:val="3F21F9F1"/>
    <w:rsid w:val="3F22095C"/>
    <w:rsid w:val="3F220B7F"/>
    <w:rsid w:val="3F224FE4"/>
    <w:rsid w:val="3F225967"/>
    <w:rsid w:val="3F232700"/>
    <w:rsid w:val="3F234B9D"/>
    <w:rsid w:val="3F2361FE"/>
    <w:rsid w:val="3F237583"/>
    <w:rsid w:val="3F2380BB"/>
    <w:rsid w:val="3F239276"/>
    <w:rsid w:val="3F23B982"/>
    <w:rsid w:val="3F23DC0D"/>
    <w:rsid w:val="3F243842"/>
    <w:rsid w:val="3F24C738"/>
    <w:rsid w:val="3F24CF9E"/>
    <w:rsid w:val="3F24E8D4"/>
    <w:rsid w:val="3F252598"/>
    <w:rsid w:val="3F2529E3"/>
    <w:rsid w:val="3F256C27"/>
    <w:rsid w:val="3F2575B8"/>
    <w:rsid w:val="3F257C1C"/>
    <w:rsid w:val="3F25FD57"/>
    <w:rsid w:val="3F26203F"/>
    <w:rsid w:val="3F2646E4"/>
    <w:rsid w:val="3F2674DF"/>
    <w:rsid w:val="3F2691BE"/>
    <w:rsid w:val="3F26C1ED"/>
    <w:rsid w:val="3F272DF8"/>
    <w:rsid w:val="3F27902F"/>
    <w:rsid w:val="3F27E9DA"/>
    <w:rsid w:val="3F2873A7"/>
    <w:rsid w:val="3F28A6C3"/>
    <w:rsid w:val="3F28BD13"/>
    <w:rsid w:val="3F28C4B9"/>
    <w:rsid w:val="3F292962"/>
    <w:rsid w:val="3F2945DF"/>
    <w:rsid w:val="3F295D26"/>
    <w:rsid w:val="3F295F96"/>
    <w:rsid w:val="3F296C40"/>
    <w:rsid w:val="3F29A8CF"/>
    <w:rsid w:val="3F29BEED"/>
    <w:rsid w:val="3F29EEFA"/>
    <w:rsid w:val="3F29FDDF"/>
    <w:rsid w:val="3F2A2137"/>
    <w:rsid w:val="3F2A31AC"/>
    <w:rsid w:val="3F2A6DDB"/>
    <w:rsid w:val="3F2A84EC"/>
    <w:rsid w:val="3F2AF1DD"/>
    <w:rsid w:val="3F2B0587"/>
    <w:rsid w:val="3F2B22E0"/>
    <w:rsid w:val="3F2B4020"/>
    <w:rsid w:val="3F2B4ED8"/>
    <w:rsid w:val="3F2B6F40"/>
    <w:rsid w:val="3F2B7BB9"/>
    <w:rsid w:val="3F2B9EB8"/>
    <w:rsid w:val="3F2BCF22"/>
    <w:rsid w:val="3F2BDE25"/>
    <w:rsid w:val="3F2C11BA"/>
    <w:rsid w:val="3F2C3826"/>
    <w:rsid w:val="3F2C65FB"/>
    <w:rsid w:val="3F2C6E54"/>
    <w:rsid w:val="3F2C8876"/>
    <w:rsid w:val="3F2C8D0D"/>
    <w:rsid w:val="3F2CCA2B"/>
    <w:rsid w:val="3F2CD3B9"/>
    <w:rsid w:val="3F2CDC78"/>
    <w:rsid w:val="3F2D6826"/>
    <w:rsid w:val="3F2D74F2"/>
    <w:rsid w:val="3F2DDB54"/>
    <w:rsid w:val="3F2E0E4E"/>
    <w:rsid w:val="3F2E5B6A"/>
    <w:rsid w:val="3F2E9BB6"/>
    <w:rsid w:val="3F2E9BC4"/>
    <w:rsid w:val="3F2EA347"/>
    <w:rsid w:val="3F2F2515"/>
    <w:rsid w:val="3F2F8A91"/>
    <w:rsid w:val="3F2F98A4"/>
    <w:rsid w:val="3F2FA1CC"/>
    <w:rsid w:val="3F2FD283"/>
    <w:rsid w:val="3F30084B"/>
    <w:rsid w:val="3F302EBF"/>
    <w:rsid w:val="3F303745"/>
    <w:rsid w:val="3F304585"/>
    <w:rsid w:val="3F309BE7"/>
    <w:rsid w:val="3F30DD4D"/>
    <w:rsid w:val="3F30F895"/>
    <w:rsid w:val="3F3125A7"/>
    <w:rsid w:val="3F3147DC"/>
    <w:rsid w:val="3F314CE1"/>
    <w:rsid w:val="3F314DD7"/>
    <w:rsid w:val="3F31F0C9"/>
    <w:rsid w:val="3F31FC36"/>
    <w:rsid w:val="3F32055D"/>
    <w:rsid w:val="3F324B8A"/>
    <w:rsid w:val="3F32529A"/>
    <w:rsid w:val="3F326C96"/>
    <w:rsid w:val="3F32870C"/>
    <w:rsid w:val="3F32A1F3"/>
    <w:rsid w:val="3F32A44C"/>
    <w:rsid w:val="3F32F286"/>
    <w:rsid w:val="3F3307D3"/>
    <w:rsid w:val="3F333496"/>
    <w:rsid w:val="3F33407C"/>
    <w:rsid w:val="3F334498"/>
    <w:rsid w:val="3F335896"/>
    <w:rsid w:val="3F336309"/>
    <w:rsid w:val="3F3385C8"/>
    <w:rsid w:val="3F33A2BC"/>
    <w:rsid w:val="3F33AA15"/>
    <w:rsid w:val="3F33CCD7"/>
    <w:rsid w:val="3F33DBCA"/>
    <w:rsid w:val="3F33E067"/>
    <w:rsid w:val="3F341FB7"/>
    <w:rsid w:val="3F343850"/>
    <w:rsid w:val="3F343AA2"/>
    <w:rsid w:val="3F34686D"/>
    <w:rsid w:val="3F349D4C"/>
    <w:rsid w:val="3F352E99"/>
    <w:rsid w:val="3F359FF8"/>
    <w:rsid w:val="3F35A65E"/>
    <w:rsid w:val="3F361742"/>
    <w:rsid w:val="3F362E57"/>
    <w:rsid w:val="3F3643FF"/>
    <w:rsid w:val="3F367526"/>
    <w:rsid w:val="3F3675D5"/>
    <w:rsid w:val="3F36CE6C"/>
    <w:rsid w:val="3F36E8FB"/>
    <w:rsid w:val="3F36FD92"/>
    <w:rsid w:val="3F370B3E"/>
    <w:rsid w:val="3F373560"/>
    <w:rsid w:val="3F373F01"/>
    <w:rsid w:val="3F3785C9"/>
    <w:rsid w:val="3F37D4DE"/>
    <w:rsid w:val="3F37F7F7"/>
    <w:rsid w:val="3F380668"/>
    <w:rsid w:val="3F3855DA"/>
    <w:rsid w:val="3F38B9E9"/>
    <w:rsid w:val="3F38D3F6"/>
    <w:rsid w:val="3F391867"/>
    <w:rsid w:val="3F3928EC"/>
    <w:rsid w:val="3F39671C"/>
    <w:rsid w:val="3F3975EC"/>
    <w:rsid w:val="3F3976AF"/>
    <w:rsid w:val="3F398923"/>
    <w:rsid w:val="3F39D407"/>
    <w:rsid w:val="3F3A03D2"/>
    <w:rsid w:val="3F3A5985"/>
    <w:rsid w:val="3F3AAFA7"/>
    <w:rsid w:val="3F3AD49A"/>
    <w:rsid w:val="3F3B2C84"/>
    <w:rsid w:val="3F3B55EC"/>
    <w:rsid w:val="3F3B630B"/>
    <w:rsid w:val="3F3B95C1"/>
    <w:rsid w:val="3F3B99BB"/>
    <w:rsid w:val="3F3BA235"/>
    <w:rsid w:val="3F3BC96D"/>
    <w:rsid w:val="3F3BCD5A"/>
    <w:rsid w:val="3F3BD9A6"/>
    <w:rsid w:val="3F3BFB98"/>
    <w:rsid w:val="3F3C2523"/>
    <w:rsid w:val="3F3C2B7C"/>
    <w:rsid w:val="3F3C4323"/>
    <w:rsid w:val="3F3C8AB0"/>
    <w:rsid w:val="3F3CA546"/>
    <w:rsid w:val="3F3CE133"/>
    <w:rsid w:val="3F3DB367"/>
    <w:rsid w:val="3F3DC04F"/>
    <w:rsid w:val="3F3DFDF4"/>
    <w:rsid w:val="3F3E12D6"/>
    <w:rsid w:val="3F3E355C"/>
    <w:rsid w:val="3F3E5ACF"/>
    <w:rsid w:val="3F3E7531"/>
    <w:rsid w:val="3F3EF503"/>
    <w:rsid w:val="3F3F448C"/>
    <w:rsid w:val="3F3F5F67"/>
    <w:rsid w:val="3F3F6A3E"/>
    <w:rsid w:val="3F3F90F7"/>
    <w:rsid w:val="3F3FB19A"/>
    <w:rsid w:val="3F3FCD69"/>
    <w:rsid w:val="3F3FD178"/>
    <w:rsid w:val="3F3FD772"/>
    <w:rsid w:val="3F3FE9FD"/>
    <w:rsid w:val="3F402AD2"/>
    <w:rsid w:val="3F406219"/>
    <w:rsid w:val="3F407084"/>
    <w:rsid w:val="3F409787"/>
    <w:rsid w:val="3F40CE70"/>
    <w:rsid w:val="3F40CF11"/>
    <w:rsid w:val="3F40E0EE"/>
    <w:rsid w:val="3F410170"/>
    <w:rsid w:val="3F41081C"/>
    <w:rsid w:val="3F4115D4"/>
    <w:rsid w:val="3F413E13"/>
    <w:rsid w:val="3F4143F6"/>
    <w:rsid w:val="3F415EED"/>
    <w:rsid w:val="3F4169D8"/>
    <w:rsid w:val="3F41A9F2"/>
    <w:rsid w:val="3F421CB2"/>
    <w:rsid w:val="3F42A207"/>
    <w:rsid w:val="3F42AD96"/>
    <w:rsid w:val="3F42C1E0"/>
    <w:rsid w:val="3F42C56E"/>
    <w:rsid w:val="3F42CDA8"/>
    <w:rsid w:val="3F430673"/>
    <w:rsid w:val="3F431A3F"/>
    <w:rsid w:val="3F4320EE"/>
    <w:rsid w:val="3F436839"/>
    <w:rsid w:val="3F441E2B"/>
    <w:rsid w:val="3F4433B2"/>
    <w:rsid w:val="3F448D16"/>
    <w:rsid w:val="3F44BF37"/>
    <w:rsid w:val="3F454958"/>
    <w:rsid w:val="3F454A90"/>
    <w:rsid w:val="3F4554D7"/>
    <w:rsid w:val="3F455BF4"/>
    <w:rsid w:val="3F459235"/>
    <w:rsid w:val="3F45DB9F"/>
    <w:rsid w:val="3F46865D"/>
    <w:rsid w:val="3F46BAB2"/>
    <w:rsid w:val="3F46C55F"/>
    <w:rsid w:val="3F46E12F"/>
    <w:rsid w:val="3F46E557"/>
    <w:rsid w:val="3F46EF28"/>
    <w:rsid w:val="3F473C69"/>
    <w:rsid w:val="3F478CB1"/>
    <w:rsid w:val="3F47BE4E"/>
    <w:rsid w:val="3F47CB64"/>
    <w:rsid w:val="3F4816D5"/>
    <w:rsid w:val="3F481A55"/>
    <w:rsid w:val="3F481D14"/>
    <w:rsid w:val="3F48361D"/>
    <w:rsid w:val="3F486FA8"/>
    <w:rsid w:val="3F489844"/>
    <w:rsid w:val="3F49E809"/>
    <w:rsid w:val="3F49F69A"/>
    <w:rsid w:val="3F4A4BDD"/>
    <w:rsid w:val="3F4A62D9"/>
    <w:rsid w:val="3F4AC19B"/>
    <w:rsid w:val="3F4AF12D"/>
    <w:rsid w:val="3F4B3822"/>
    <w:rsid w:val="3F4BCD6A"/>
    <w:rsid w:val="3F4BEDA1"/>
    <w:rsid w:val="3F4BEECD"/>
    <w:rsid w:val="3F4C1385"/>
    <w:rsid w:val="3F4C1B36"/>
    <w:rsid w:val="3F4C6906"/>
    <w:rsid w:val="3F4C9A76"/>
    <w:rsid w:val="3F4CB98F"/>
    <w:rsid w:val="3F4CFAFD"/>
    <w:rsid w:val="3F4D11F8"/>
    <w:rsid w:val="3F4D16BA"/>
    <w:rsid w:val="3F4D2BDB"/>
    <w:rsid w:val="3F4D3062"/>
    <w:rsid w:val="3F4D44F7"/>
    <w:rsid w:val="3F4D4CDD"/>
    <w:rsid w:val="3F4D9154"/>
    <w:rsid w:val="3F4DAD0E"/>
    <w:rsid w:val="3F4DD89D"/>
    <w:rsid w:val="3F4DF97B"/>
    <w:rsid w:val="3F4EA526"/>
    <w:rsid w:val="3F4EDA61"/>
    <w:rsid w:val="3F4EFFFE"/>
    <w:rsid w:val="3F4F2F35"/>
    <w:rsid w:val="3F4F7EF1"/>
    <w:rsid w:val="3F4FC433"/>
    <w:rsid w:val="3F4FCCC4"/>
    <w:rsid w:val="3F4FD81C"/>
    <w:rsid w:val="3F4FE94B"/>
    <w:rsid w:val="3F5020F9"/>
    <w:rsid w:val="3F503117"/>
    <w:rsid w:val="3F506AA4"/>
    <w:rsid w:val="3F50701E"/>
    <w:rsid w:val="3F50BDB5"/>
    <w:rsid w:val="3F50E216"/>
    <w:rsid w:val="3F51346E"/>
    <w:rsid w:val="3F5152BD"/>
    <w:rsid w:val="3F519925"/>
    <w:rsid w:val="3F51C391"/>
    <w:rsid w:val="3F51CC7F"/>
    <w:rsid w:val="3F51F905"/>
    <w:rsid w:val="3F52C820"/>
    <w:rsid w:val="3F52D914"/>
    <w:rsid w:val="3F52F373"/>
    <w:rsid w:val="3F533E31"/>
    <w:rsid w:val="3F536222"/>
    <w:rsid w:val="3F53BAE7"/>
    <w:rsid w:val="3F53C1E5"/>
    <w:rsid w:val="3F53C3CF"/>
    <w:rsid w:val="3F53D026"/>
    <w:rsid w:val="3F53F725"/>
    <w:rsid w:val="3F5412AC"/>
    <w:rsid w:val="3F542887"/>
    <w:rsid w:val="3F54A70C"/>
    <w:rsid w:val="3F54C8A0"/>
    <w:rsid w:val="3F54CC3C"/>
    <w:rsid w:val="3F54DCFB"/>
    <w:rsid w:val="3F555513"/>
    <w:rsid w:val="3F555EFD"/>
    <w:rsid w:val="3F557445"/>
    <w:rsid w:val="3F55B20C"/>
    <w:rsid w:val="3F55BAD8"/>
    <w:rsid w:val="3F55C4F4"/>
    <w:rsid w:val="3F564641"/>
    <w:rsid w:val="3F56653B"/>
    <w:rsid w:val="3F56B2D8"/>
    <w:rsid w:val="3F56C190"/>
    <w:rsid w:val="3F56D443"/>
    <w:rsid w:val="3F56E084"/>
    <w:rsid w:val="3F570740"/>
    <w:rsid w:val="3F5722BC"/>
    <w:rsid w:val="3F5725B3"/>
    <w:rsid w:val="3F572A01"/>
    <w:rsid w:val="3F5766BF"/>
    <w:rsid w:val="3F577055"/>
    <w:rsid w:val="3F57A0B5"/>
    <w:rsid w:val="3F57B98F"/>
    <w:rsid w:val="3F57F5A9"/>
    <w:rsid w:val="3F580C47"/>
    <w:rsid w:val="3F582327"/>
    <w:rsid w:val="3F5862E1"/>
    <w:rsid w:val="3F588599"/>
    <w:rsid w:val="3F58871E"/>
    <w:rsid w:val="3F588754"/>
    <w:rsid w:val="3F58AF0F"/>
    <w:rsid w:val="3F58DEFC"/>
    <w:rsid w:val="3F590A2E"/>
    <w:rsid w:val="3F590E24"/>
    <w:rsid w:val="3F590EE6"/>
    <w:rsid w:val="3F591EE4"/>
    <w:rsid w:val="3F594A73"/>
    <w:rsid w:val="3F5959D2"/>
    <w:rsid w:val="3F596508"/>
    <w:rsid w:val="3F5965E6"/>
    <w:rsid w:val="3F5981A0"/>
    <w:rsid w:val="3F59BB66"/>
    <w:rsid w:val="3F59BCEB"/>
    <w:rsid w:val="3F59DC45"/>
    <w:rsid w:val="3F59DFB6"/>
    <w:rsid w:val="3F5A0F49"/>
    <w:rsid w:val="3F5A1793"/>
    <w:rsid w:val="3F5A3BB6"/>
    <w:rsid w:val="3F5A5CE4"/>
    <w:rsid w:val="3F5A712C"/>
    <w:rsid w:val="3F5ABC7D"/>
    <w:rsid w:val="3F5ACCEA"/>
    <w:rsid w:val="3F5AE8A7"/>
    <w:rsid w:val="3F5AE8F5"/>
    <w:rsid w:val="3F5AF1E8"/>
    <w:rsid w:val="3F5B8550"/>
    <w:rsid w:val="3F5B9AED"/>
    <w:rsid w:val="3F5BFEC5"/>
    <w:rsid w:val="3F5C2D58"/>
    <w:rsid w:val="3F5CADBE"/>
    <w:rsid w:val="3F5CF60D"/>
    <w:rsid w:val="3F5D0647"/>
    <w:rsid w:val="3F5D2D4B"/>
    <w:rsid w:val="3F5DCBC5"/>
    <w:rsid w:val="3F5DEA66"/>
    <w:rsid w:val="3F5DFF87"/>
    <w:rsid w:val="3F5E02B0"/>
    <w:rsid w:val="3F5E0413"/>
    <w:rsid w:val="3F5E0515"/>
    <w:rsid w:val="3F5E1F8F"/>
    <w:rsid w:val="3F5E3F32"/>
    <w:rsid w:val="3F5E9450"/>
    <w:rsid w:val="3F5E9B83"/>
    <w:rsid w:val="3F5EB1BE"/>
    <w:rsid w:val="3F5EEB4A"/>
    <w:rsid w:val="3F5F01BE"/>
    <w:rsid w:val="3F5F49A1"/>
    <w:rsid w:val="3F5F6D16"/>
    <w:rsid w:val="3F5F7D71"/>
    <w:rsid w:val="3F5F91E0"/>
    <w:rsid w:val="3F5FFEBD"/>
    <w:rsid w:val="3F602550"/>
    <w:rsid w:val="3F605CDB"/>
    <w:rsid w:val="3F609E0B"/>
    <w:rsid w:val="3F60A7B1"/>
    <w:rsid w:val="3F60B4BE"/>
    <w:rsid w:val="3F60B7F8"/>
    <w:rsid w:val="3F60BB62"/>
    <w:rsid w:val="3F60F79A"/>
    <w:rsid w:val="3F6167F4"/>
    <w:rsid w:val="3F616822"/>
    <w:rsid w:val="3F61939B"/>
    <w:rsid w:val="3F6197B4"/>
    <w:rsid w:val="3F61DD9E"/>
    <w:rsid w:val="3F61F087"/>
    <w:rsid w:val="3F61FFF6"/>
    <w:rsid w:val="3F62208E"/>
    <w:rsid w:val="3F6227C4"/>
    <w:rsid w:val="3F623E66"/>
    <w:rsid w:val="3F62C1CB"/>
    <w:rsid w:val="3F62FDE7"/>
    <w:rsid w:val="3F630890"/>
    <w:rsid w:val="3F631A72"/>
    <w:rsid w:val="3F6344BB"/>
    <w:rsid w:val="3F63798E"/>
    <w:rsid w:val="3F63C0B9"/>
    <w:rsid w:val="3F63DE9F"/>
    <w:rsid w:val="3F63F6E9"/>
    <w:rsid w:val="3F641442"/>
    <w:rsid w:val="3F642927"/>
    <w:rsid w:val="3F643DB8"/>
    <w:rsid w:val="3F645CD7"/>
    <w:rsid w:val="3F6472DF"/>
    <w:rsid w:val="3F64B85D"/>
    <w:rsid w:val="3F65029B"/>
    <w:rsid w:val="3F6559F2"/>
    <w:rsid w:val="3F657045"/>
    <w:rsid w:val="3F659957"/>
    <w:rsid w:val="3F66401F"/>
    <w:rsid w:val="3F664A62"/>
    <w:rsid w:val="3F66A11F"/>
    <w:rsid w:val="3F66AB5D"/>
    <w:rsid w:val="3F671D45"/>
    <w:rsid w:val="3F67466E"/>
    <w:rsid w:val="3F6746EC"/>
    <w:rsid w:val="3F67DD59"/>
    <w:rsid w:val="3F67FFCE"/>
    <w:rsid w:val="3F6857B1"/>
    <w:rsid w:val="3F688349"/>
    <w:rsid w:val="3F688B3D"/>
    <w:rsid w:val="3F68D66E"/>
    <w:rsid w:val="3F68E6B4"/>
    <w:rsid w:val="3F68EFAD"/>
    <w:rsid w:val="3F6903EF"/>
    <w:rsid w:val="3F693429"/>
    <w:rsid w:val="3F69471E"/>
    <w:rsid w:val="3F696895"/>
    <w:rsid w:val="3F696925"/>
    <w:rsid w:val="3F6A26E3"/>
    <w:rsid w:val="3F6A2EFD"/>
    <w:rsid w:val="3F6A8E43"/>
    <w:rsid w:val="3F6B0C90"/>
    <w:rsid w:val="3F6B0E55"/>
    <w:rsid w:val="3F6B247F"/>
    <w:rsid w:val="3F6B5624"/>
    <w:rsid w:val="3F6B893D"/>
    <w:rsid w:val="3F6BB33D"/>
    <w:rsid w:val="3F6BE95E"/>
    <w:rsid w:val="3F6BFCDD"/>
    <w:rsid w:val="3F6C2BCC"/>
    <w:rsid w:val="3F6C2FA3"/>
    <w:rsid w:val="3F6C3C7D"/>
    <w:rsid w:val="3F6C6EA6"/>
    <w:rsid w:val="3F6C73E6"/>
    <w:rsid w:val="3F6C8378"/>
    <w:rsid w:val="3F6C9432"/>
    <w:rsid w:val="3F6C951C"/>
    <w:rsid w:val="3F6C95AE"/>
    <w:rsid w:val="3F6CD6ED"/>
    <w:rsid w:val="3F6CFE7D"/>
    <w:rsid w:val="3F6D1861"/>
    <w:rsid w:val="3F6D36D0"/>
    <w:rsid w:val="3F6D3D2C"/>
    <w:rsid w:val="3F6D43B8"/>
    <w:rsid w:val="3F6D70FF"/>
    <w:rsid w:val="3F6D8898"/>
    <w:rsid w:val="3F6DB3BC"/>
    <w:rsid w:val="3F6DBBB4"/>
    <w:rsid w:val="3F6DD070"/>
    <w:rsid w:val="3F6DE067"/>
    <w:rsid w:val="3F6E082E"/>
    <w:rsid w:val="3F6E0DD9"/>
    <w:rsid w:val="3F6E252F"/>
    <w:rsid w:val="3F6E89CB"/>
    <w:rsid w:val="3F6EA7FC"/>
    <w:rsid w:val="3F6F43F7"/>
    <w:rsid w:val="3F6F494E"/>
    <w:rsid w:val="3F6FAAFE"/>
    <w:rsid w:val="3F6FB8FE"/>
    <w:rsid w:val="3F700D2A"/>
    <w:rsid w:val="3F702031"/>
    <w:rsid w:val="3F703DAF"/>
    <w:rsid w:val="3F70ABE9"/>
    <w:rsid w:val="3F711238"/>
    <w:rsid w:val="3F713FAD"/>
    <w:rsid w:val="3F714D34"/>
    <w:rsid w:val="3F715006"/>
    <w:rsid w:val="3F71777A"/>
    <w:rsid w:val="3F718FCA"/>
    <w:rsid w:val="3F71ABE8"/>
    <w:rsid w:val="3F71D929"/>
    <w:rsid w:val="3F7259DE"/>
    <w:rsid w:val="3F726F3E"/>
    <w:rsid w:val="3F72B0F0"/>
    <w:rsid w:val="3F72F015"/>
    <w:rsid w:val="3F72FC8E"/>
    <w:rsid w:val="3F7304BA"/>
    <w:rsid w:val="3F73220F"/>
    <w:rsid w:val="3F733533"/>
    <w:rsid w:val="3F73C4D8"/>
    <w:rsid w:val="3F7419BB"/>
    <w:rsid w:val="3F747C2E"/>
    <w:rsid w:val="3F74B8E4"/>
    <w:rsid w:val="3F74D3E3"/>
    <w:rsid w:val="3F74D4A4"/>
    <w:rsid w:val="3F751135"/>
    <w:rsid w:val="3F757C31"/>
    <w:rsid w:val="3F758197"/>
    <w:rsid w:val="3F75AB4D"/>
    <w:rsid w:val="3F75E336"/>
    <w:rsid w:val="3F761479"/>
    <w:rsid w:val="3F76DB29"/>
    <w:rsid w:val="3F76FBA0"/>
    <w:rsid w:val="3F7740AB"/>
    <w:rsid w:val="3F775671"/>
    <w:rsid w:val="3F776D02"/>
    <w:rsid w:val="3F77758B"/>
    <w:rsid w:val="3F77FE1F"/>
    <w:rsid w:val="3F786680"/>
    <w:rsid w:val="3F78755E"/>
    <w:rsid w:val="3F78867D"/>
    <w:rsid w:val="3F78C5AD"/>
    <w:rsid w:val="3F78D419"/>
    <w:rsid w:val="3F798C54"/>
    <w:rsid w:val="3F798DCA"/>
    <w:rsid w:val="3F799D5E"/>
    <w:rsid w:val="3F79C512"/>
    <w:rsid w:val="3F79F47D"/>
    <w:rsid w:val="3F7ADA1B"/>
    <w:rsid w:val="3F7B76D1"/>
    <w:rsid w:val="3F7BA8B4"/>
    <w:rsid w:val="3F7BF697"/>
    <w:rsid w:val="3F7D2DF6"/>
    <w:rsid w:val="3F7D6055"/>
    <w:rsid w:val="3F7DD0F6"/>
    <w:rsid w:val="3F7DF47E"/>
    <w:rsid w:val="3F7E68C4"/>
    <w:rsid w:val="3F7E812A"/>
    <w:rsid w:val="3F7F747F"/>
    <w:rsid w:val="3F7FB893"/>
    <w:rsid w:val="3F805DE0"/>
    <w:rsid w:val="3F808493"/>
    <w:rsid w:val="3F80A190"/>
    <w:rsid w:val="3F80BADF"/>
    <w:rsid w:val="3F80C99E"/>
    <w:rsid w:val="3F813050"/>
    <w:rsid w:val="3F815322"/>
    <w:rsid w:val="3F816C57"/>
    <w:rsid w:val="3F81C83E"/>
    <w:rsid w:val="3F8206B8"/>
    <w:rsid w:val="3F822907"/>
    <w:rsid w:val="3F825378"/>
    <w:rsid w:val="3F825BBE"/>
    <w:rsid w:val="3F825C2F"/>
    <w:rsid w:val="3F8270F3"/>
    <w:rsid w:val="3F829470"/>
    <w:rsid w:val="3F8332F6"/>
    <w:rsid w:val="3F83D3E1"/>
    <w:rsid w:val="3F83E18B"/>
    <w:rsid w:val="3F83E18E"/>
    <w:rsid w:val="3F8411BE"/>
    <w:rsid w:val="3F8427C6"/>
    <w:rsid w:val="3F845903"/>
    <w:rsid w:val="3F84DE61"/>
    <w:rsid w:val="3F84E525"/>
    <w:rsid w:val="3F84EF1D"/>
    <w:rsid w:val="3F85052C"/>
    <w:rsid w:val="3F8518EE"/>
    <w:rsid w:val="3F85237E"/>
    <w:rsid w:val="3F854854"/>
    <w:rsid w:val="3F855F73"/>
    <w:rsid w:val="3F85D92D"/>
    <w:rsid w:val="3F85DE57"/>
    <w:rsid w:val="3F85E4EF"/>
    <w:rsid w:val="3F85E525"/>
    <w:rsid w:val="3F85EB30"/>
    <w:rsid w:val="3F85FE07"/>
    <w:rsid w:val="3F860085"/>
    <w:rsid w:val="3F8617A5"/>
    <w:rsid w:val="3F864489"/>
    <w:rsid w:val="3F864A23"/>
    <w:rsid w:val="3F864FB9"/>
    <w:rsid w:val="3F867181"/>
    <w:rsid w:val="3F869F4D"/>
    <w:rsid w:val="3F870C87"/>
    <w:rsid w:val="3F8721D8"/>
    <w:rsid w:val="3F873596"/>
    <w:rsid w:val="3F877BE0"/>
    <w:rsid w:val="3F877D9C"/>
    <w:rsid w:val="3F878C9C"/>
    <w:rsid w:val="3F8798F2"/>
    <w:rsid w:val="3F87DA1B"/>
    <w:rsid w:val="3F87F09A"/>
    <w:rsid w:val="3F87F2EB"/>
    <w:rsid w:val="3F880050"/>
    <w:rsid w:val="3F880C22"/>
    <w:rsid w:val="3F8829CE"/>
    <w:rsid w:val="3F887E82"/>
    <w:rsid w:val="3F888E0F"/>
    <w:rsid w:val="3F88B55A"/>
    <w:rsid w:val="3F89484B"/>
    <w:rsid w:val="3F89913A"/>
    <w:rsid w:val="3F899E57"/>
    <w:rsid w:val="3F89C1F9"/>
    <w:rsid w:val="3F89D165"/>
    <w:rsid w:val="3F89D37E"/>
    <w:rsid w:val="3F8A3817"/>
    <w:rsid w:val="3F8ABC84"/>
    <w:rsid w:val="3F8AD79F"/>
    <w:rsid w:val="3F8B1100"/>
    <w:rsid w:val="3F8B285F"/>
    <w:rsid w:val="3F8BCB57"/>
    <w:rsid w:val="3F8C6319"/>
    <w:rsid w:val="3F8CA21B"/>
    <w:rsid w:val="3F8CC553"/>
    <w:rsid w:val="3F8CD06E"/>
    <w:rsid w:val="3F8D8060"/>
    <w:rsid w:val="3F8DEC4E"/>
    <w:rsid w:val="3F8E0D2E"/>
    <w:rsid w:val="3F8E0D4A"/>
    <w:rsid w:val="3F8E38A4"/>
    <w:rsid w:val="3F8E8609"/>
    <w:rsid w:val="3F8EA96E"/>
    <w:rsid w:val="3F8EB880"/>
    <w:rsid w:val="3F8EC009"/>
    <w:rsid w:val="3F8F1BED"/>
    <w:rsid w:val="3F8F267C"/>
    <w:rsid w:val="3F8F80C6"/>
    <w:rsid w:val="3F8FE877"/>
    <w:rsid w:val="3F900AF5"/>
    <w:rsid w:val="3F905EE2"/>
    <w:rsid w:val="3F907720"/>
    <w:rsid w:val="3F90C8FD"/>
    <w:rsid w:val="3F90D79D"/>
    <w:rsid w:val="3F911454"/>
    <w:rsid w:val="3F91373C"/>
    <w:rsid w:val="3F9153C4"/>
    <w:rsid w:val="3F9196A9"/>
    <w:rsid w:val="3F91B9F5"/>
    <w:rsid w:val="3F91CA73"/>
    <w:rsid w:val="3F920F4F"/>
    <w:rsid w:val="3F921159"/>
    <w:rsid w:val="3F929489"/>
    <w:rsid w:val="3F929DBD"/>
    <w:rsid w:val="3F92A7FA"/>
    <w:rsid w:val="3F92BDBC"/>
    <w:rsid w:val="3F92C068"/>
    <w:rsid w:val="3F93419E"/>
    <w:rsid w:val="3F938933"/>
    <w:rsid w:val="3F93955F"/>
    <w:rsid w:val="3F93D7DB"/>
    <w:rsid w:val="3F941159"/>
    <w:rsid w:val="3F941E33"/>
    <w:rsid w:val="3F944698"/>
    <w:rsid w:val="3F94802D"/>
    <w:rsid w:val="3F948D2E"/>
    <w:rsid w:val="3F9494D0"/>
    <w:rsid w:val="3F950AE7"/>
    <w:rsid w:val="3F955504"/>
    <w:rsid w:val="3F95ABD3"/>
    <w:rsid w:val="3F95AC05"/>
    <w:rsid w:val="3F95AE40"/>
    <w:rsid w:val="3F963B1B"/>
    <w:rsid w:val="3F9675A5"/>
    <w:rsid w:val="3F967DBC"/>
    <w:rsid w:val="3F96CAF8"/>
    <w:rsid w:val="3F96F743"/>
    <w:rsid w:val="3F972D49"/>
    <w:rsid w:val="3F97361D"/>
    <w:rsid w:val="3F977C6C"/>
    <w:rsid w:val="3F979B80"/>
    <w:rsid w:val="3F97EB8F"/>
    <w:rsid w:val="3F983C64"/>
    <w:rsid w:val="3F98510D"/>
    <w:rsid w:val="3F9860E6"/>
    <w:rsid w:val="3F98A452"/>
    <w:rsid w:val="3F98A741"/>
    <w:rsid w:val="3F98B19D"/>
    <w:rsid w:val="3F98EC7E"/>
    <w:rsid w:val="3F991C52"/>
    <w:rsid w:val="3F992323"/>
    <w:rsid w:val="3F992ECE"/>
    <w:rsid w:val="3F9950B0"/>
    <w:rsid w:val="3F996BE0"/>
    <w:rsid w:val="3F9999A5"/>
    <w:rsid w:val="3F99A350"/>
    <w:rsid w:val="3F99BA58"/>
    <w:rsid w:val="3F99C0BB"/>
    <w:rsid w:val="3F99ED0A"/>
    <w:rsid w:val="3F9A24D3"/>
    <w:rsid w:val="3F9A4339"/>
    <w:rsid w:val="3F9A842D"/>
    <w:rsid w:val="3F9AC5FC"/>
    <w:rsid w:val="3F9AF2E5"/>
    <w:rsid w:val="3F9B0051"/>
    <w:rsid w:val="3F9B0597"/>
    <w:rsid w:val="3F9B0D4A"/>
    <w:rsid w:val="3F9B412B"/>
    <w:rsid w:val="3F9B8096"/>
    <w:rsid w:val="3F9BFE30"/>
    <w:rsid w:val="3F9C0072"/>
    <w:rsid w:val="3F9C2A27"/>
    <w:rsid w:val="3F9C4725"/>
    <w:rsid w:val="3F9C7F0C"/>
    <w:rsid w:val="3F9CD6CA"/>
    <w:rsid w:val="3F9D19CB"/>
    <w:rsid w:val="3F9D2177"/>
    <w:rsid w:val="3F9D223D"/>
    <w:rsid w:val="3F9D4CF1"/>
    <w:rsid w:val="3F9D52D5"/>
    <w:rsid w:val="3F9D5918"/>
    <w:rsid w:val="3F9D8486"/>
    <w:rsid w:val="3F9DB77B"/>
    <w:rsid w:val="3F9DC029"/>
    <w:rsid w:val="3F9DCAB9"/>
    <w:rsid w:val="3F9E1E97"/>
    <w:rsid w:val="3F9E6676"/>
    <w:rsid w:val="3F9EA814"/>
    <w:rsid w:val="3F9EC2E7"/>
    <w:rsid w:val="3F9FE75C"/>
    <w:rsid w:val="3FA0599E"/>
    <w:rsid w:val="3FA09F60"/>
    <w:rsid w:val="3FA0B508"/>
    <w:rsid w:val="3FA12A05"/>
    <w:rsid w:val="3FA1A0E5"/>
    <w:rsid w:val="3FA1D77D"/>
    <w:rsid w:val="3FA1F8D6"/>
    <w:rsid w:val="3FA22EC4"/>
    <w:rsid w:val="3FA248CD"/>
    <w:rsid w:val="3FA259BC"/>
    <w:rsid w:val="3FA26659"/>
    <w:rsid w:val="3FA2CD3E"/>
    <w:rsid w:val="3FA3657D"/>
    <w:rsid w:val="3FA394DE"/>
    <w:rsid w:val="3FA3C716"/>
    <w:rsid w:val="3FA3D9A1"/>
    <w:rsid w:val="3FA4062D"/>
    <w:rsid w:val="3FA4175D"/>
    <w:rsid w:val="3FA44425"/>
    <w:rsid w:val="3FA44883"/>
    <w:rsid w:val="3FA455F9"/>
    <w:rsid w:val="3FA466AD"/>
    <w:rsid w:val="3FA47907"/>
    <w:rsid w:val="3FA4DD3A"/>
    <w:rsid w:val="3FA4E1C3"/>
    <w:rsid w:val="3FA51D04"/>
    <w:rsid w:val="3FA5228E"/>
    <w:rsid w:val="3FA53DBE"/>
    <w:rsid w:val="3FA5454D"/>
    <w:rsid w:val="3FA573BB"/>
    <w:rsid w:val="3FA5EC38"/>
    <w:rsid w:val="3FA61F25"/>
    <w:rsid w:val="3FA62EDF"/>
    <w:rsid w:val="3FA6512E"/>
    <w:rsid w:val="3FA6938D"/>
    <w:rsid w:val="3FA69657"/>
    <w:rsid w:val="3FA70864"/>
    <w:rsid w:val="3FA71F8B"/>
    <w:rsid w:val="3FA74C83"/>
    <w:rsid w:val="3FA75479"/>
    <w:rsid w:val="3FA7D5E2"/>
    <w:rsid w:val="3FA7D906"/>
    <w:rsid w:val="3FA825EF"/>
    <w:rsid w:val="3FA82798"/>
    <w:rsid w:val="3FA85076"/>
    <w:rsid w:val="3FA87113"/>
    <w:rsid w:val="3FA88786"/>
    <w:rsid w:val="3FA8A327"/>
    <w:rsid w:val="3FA8A67A"/>
    <w:rsid w:val="3FA8B820"/>
    <w:rsid w:val="3FA8BEC0"/>
    <w:rsid w:val="3FA8F78D"/>
    <w:rsid w:val="3FA93924"/>
    <w:rsid w:val="3FA94071"/>
    <w:rsid w:val="3FA9412A"/>
    <w:rsid w:val="3FA97474"/>
    <w:rsid w:val="3FA9A9BE"/>
    <w:rsid w:val="3FA9ABA6"/>
    <w:rsid w:val="3FA9CBB8"/>
    <w:rsid w:val="3FA9D18C"/>
    <w:rsid w:val="3FAA09E2"/>
    <w:rsid w:val="3FAA278B"/>
    <w:rsid w:val="3FAA2BED"/>
    <w:rsid w:val="3FAAA951"/>
    <w:rsid w:val="3FAB24A8"/>
    <w:rsid w:val="3FAB2990"/>
    <w:rsid w:val="3FAB2CED"/>
    <w:rsid w:val="3FAB349F"/>
    <w:rsid w:val="3FAB36CD"/>
    <w:rsid w:val="3FAB8139"/>
    <w:rsid w:val="3FAB8C65"/>
    <w:rsid w:val="3FABD687"/>
    <w:rsid w:val="3FAC3C5E"/>
    <w:rsid w:val="3FAC906C"/>
    <w:rsid w:val="3FACC980"/>
    <w:rsid w:val="3FACD335"/>
    <w:rsid w:val="3FACFE01"/>
    <w:rsid w:val="3FAD0587"/>
    <w:rsid w:val="3FAD2CA4"/>
    <w:rsid w:val="3FADBF9F"/>
    <w:rsid w:val="3FAE4BF4"/>
    <w:rsid w:val="3FAF0390"/>
    <w:rsid w:val="3FAF53BE"/>
    <w:rsid w:val="3FAF6CC5"/>
    <w:rsid w:val="3FAFB0DF"/>
    <w:rsid w:val="3FAFCB41"/>
    <w:rsid w:val="3FAFDDED"/>
    <w:rsid w:val="3FB00426"/>
    <w:rsid w:val="3FB0176D"/>
    <w:rsid w:val="3FB09DBF"/>
    <w:rsid w:val="3FB11588"/>
    <w:rsid w:val="3FB11650"/>
    <w:rsid w:val="3FB120A3"/>
    <w:rsid w:val="3FB15BEF"/>
    <w:rsid w:val="3FB15F29"/>
    <w:rsid w:val="3FB1788B"/>
    <w:rsid w:val="3FB26A9E"/>
    <w:rsid w:val="3FB2AD04"/>
    <w:rsid w:val="3FB312C4"/>
    <w:rsid w:val="3FB31487"/>
    <w:rsid w:val="3FB31FA1"/>
    <w:rsid w:val="3FB39E28"/>
    <w:rsid w:val="3FB3AC7D"/>
    <w:rsid w:val="3FB3BC5F"/>
    <w:rsid w:val="3FB3BFE7"/>
    <w:rsid w:val="3FB3D4A3"/>
    <w:rsid w:val="3FB3EA45"/>
    <w:rsid w:val="3FB3EC44"/>
    <w:rsid w:val="3FB412DA"/>
    <w:rsid w:val="3FB44030"/>
    <w:rsid w:val="3FB445BE"/>
    <w:rsid w:val="3FB49F4B"/>
    <w:rsid w:val="3FB4A6BD"/>
    <w:rsid w:val="3FB4B91C"/>
    <w:rsid w:val="3FB4BA86"/>
    <w:rsid w:val="3FB4C5B5"/>
    <w:rsid w:val="3FB4DE99"/>
    <w:rsid w:val="3FB5397E"/>
    <w:rsid w:val="3FB545C3"/>
    <w:rsid w:val="3FB5B11E"/>
    <w:rsid w:val="3FB5C5FB"/>
    <w:rsid w:val="3FB5F56D"/>
    <w:rsid w:val="3FB5FBDA"/>
    <w:rsid w:val="3FB60AD5"/>
    <w:rsid w:val="3FB66A18"/>
    <w:rsid w:val="3FB69279"/>
    <w:rsid w:val="3FB6AC5B"/>
    <w:rsid w:val="3FB6D533"/>
    <w:rsid w:val="3FB75BD3"/>
    <w:rsid w:val="3FB7791E"/>
    <w:rsid w:val="3FB78930"/>
    <w:rsid w:val="3FB79E5B"/>
    <w:rsid w:val="3FB7D31D"/>
    <w:rsid w:val="3FB810A2"/>
    <w:rsid w:val="3FB86992"/>
    <w:rsid w:val="3FB87421"/>
    <w:rsid w:val="3FB8781F"/>
    <w:rsid w:val="3FB87F53"/>
    <w:rsid w:val="3FB8E706"/>
    <w:rsid w:val="3FB8FFE0"/>
    <w:rsid w:val="3FB9909C"/>
    <w:rsid w:val="3FB9E540"/>
    <w:rsid w:val="3FB9FA7E"/>
    <w:rsid w:val="3FBA4ADF"/>
    <w:rsid w:val="3FBA4BDE"/>
    <w:rsid w:val="3FBA635C"/>
    <w:rsid w:val="3FBA9203"/>
    <w:rsid w:val="3FBABCCD"/>
    <w:rsid w:val="3FBACF8D"/>
    <w:rsid w:val="3FBB0BA6"/>
    <w:rsid w:val="3FBB1229"/>
    <w:rsid w:val="3FBB186B"/>
    <w:rsid w:val="3FBB1E3E"/>
    <w:rsid w:val="3FBB35FF"/>
    <w:rsid w:val="3FBB9971"/>
    <w:rsid w:val="3FBBFE80"/>
    <w:rsid w:val="3FBC1D4C"/>
    <w:rsid w:val="3FBC5387"/>
    <w:rsid w:val="3FBC6D2A"/>
    <w:rsid w:val="3FBC80EE"/>
    <w:rsid w:val="3FBCAA9E"/>
    <w:rsid w:val="3FBCBA2F"/>
    <w:rsid w:val="3FBD52A3"/>
    <w:rsid w:val="3FBD5920"/>
    <w:rsid w:val="3FBD65F6"/>
    <w:rsid w:val="3FBD6C05"/>
    <w:rsid w:val="3FBDA207"/>
    <w:rsid w:val="3FBDCD97"/>
    <w:rsid w:val="3FBDE8C1"/>
    <w:rsid w:val="3FBE37C7"/>
    <w:rsid w:val="3FBE56C1"/>
    <w:rsid w:val="3FBE6524"/>
    <w:rsid w:val="3FBEBD90"/>
    <w:rsid w:val="3FBF323E"/>
    <w:rsid w:val="3FBF341A"/>
    <w:rsid w:val="3FBF7C95"/>
    <w:rsid w:val="3FBFA790"/>
    <w:rsid w:val="3FBFE6BC"/>
    <w:rsid w:val="3FC02AAD"/>
    <w:rsid w:val="3FC068DA"/>
    <w:rsid w:val="3FC0B93C"/>
    <w:rsid w:val="3FC1060A"/>
    <w:rsid w:val="3FC167D1"/>
    <w:rsid w:val="3FC1ACD4"/>
    <w:rsid w:val="3FC1D3A9"/>
    <w:rsid w:val="3FC229F3"/>
    <w:rsid w:val="3FC2B081"/>
    <w:rsid w:val="3FC2B1CC"/>
    <w:rsid w:val="3FC2ECC0"/>
    <w:rsid w:val="3FC363C2"/>
    <w:rsid w:val="3FC364E2"/>
    <w:rsid w:val="3FC37F86"/>
    <w:rsid w:val="3FC436A5"/>
    <w:rsid w:val="3FC4C856"/>
    <w:rsid w:val="3FC4DB44"/>
    <w:rsid w:val="3FC5312B"/>
    <w:rsid w:val="3FC53F8D"/>
    <w:rsid w:val="3FC56EB2"/>
    <w:rsid w:val="3FC5901C"/>
    <w:rsid w:val="3FC5A252"/>
    <w:rsid w:val="3FC5ACDA"/>
    <w:rsid w:val="3FC5E646"/>
    <w:rsid w:val="3FC5E8B5"/>
    <w:rsid w:val="3FC62554"/>
    <w:rsid w:val="3FC636BA"/>
    <w:rsid w:val="3FC6DAD6"/>
    <w:rsid w:val="3FC7011D"/>
    <w:rsid w:val="3FC76988"/>
    <w:rsid w:val="3FC76BBA"/>
    <w:rsid w:val="3FC77691"/>
    <w:rsid w:val="3FC77BA4"/>
    <w:rsid w:val="3FC77CDD"/>
    <w:rsid w:val="3FC79305"/>
    <w:rsid w:val="3FC79CD1"/>
    <w:rsid w:val="3FC8147A"/>
    <w:rsid w:val="3FC817C0"/>
    <w:rsid w:val="3FC84B29"/>
    <w:rsid w:val="3FC84FF6"/>
    <w:rsid w:val="3FC865A0"/>
    <w:rsid w:val="3FC884B9"/>
    <w:rsid w:val="3FC89F43"/>
    <w:rsid w:val="3FC8A704"/>
    <w:rsid w:val="3FC91913"/>
    <w:rsid w:val="3FC9253E"/>
    <w:rsid w:val="3FC92CB3"/>
    <w:rsid w:val="3FC96122"/>
    <w:rsid w:val="3FC9A7AB"/>
    <w:rsid w:val="3FC9DC1A"/>
    <w:rsid w:val="3FCA1D36"/>
    <w:rsid w:val="3FCA2052"/>
    <w:rsid w:val="3FCA475C"/>
    <w:rsid w:val="3FCA7D94"/>
    <w:rsid w:val="3FCA7FB5"/>
    <w:rsid w:val="3FCB2C92"/>
    <w:rsid w:val="3FCB372F"/>
    <w:rsid w:val="3FCB63B2"/>
    <w:rsid w:val="3FCB7EDA"/>
    <w:rsid w:val="3FCBADBB"/>
    <w:rsid w:val="3FCBB460"/>
    <w:rsid w:val="3FCBD6E8"/>
    <w:rsid w:val="3FCBEB17"/>
    <w:rsid w:val="3FCC4322"/>
    <w:rsid w:val="3FCC5521"/>
    <w:rsid w:val="3FCC5826"/>
    <w:rsid w:val="3FCC92E2"/>
    <w:rsid w:val="3FCCA187"/>
    <w:rsid w:val="3FCD12F3"/>
    <w:rsid w:val="3FCD5447"/>
    <w:rsid w:val="3FCDD4FF"/>
    <w:rsid w:val="3FCE4569"/>
    <w:rsid w:val="3FCE7A79"/>
    <w:rsid w:val="3FCE9FBB"/>
    <w:rsid w:val="3FCEB4F7"/>
    <w:rsid w:val="3FCEC871"/>
    <w:rsid w:val="3FCED7AA"/>
    <w:rsid w:val="3FCED7B0"/>
    <w:rsid w:val="3FCF345E"/>
    <w:rsid w:val="3FCF550D"/>
    <w:rsid w:val="3FCF75FC"/>
    <w:rsid w:val="3FCF965B"/>
    <w:rsid w:val="3FCFA9F1"/>
    <w:rsid w:val="3FCFF489"/>
    <w:rsid w:val="3FCFF6F0"/>
    <w:rsid w:val="3FD06074"/>
    <w:rsid w:val="3FD09300"/>
    <w:rsid w:val="3FD09D89"/>
    <w:rsid w:val="3FD0EB1D"/>
    <w:rsid w:val="3FD13054"/>
    <w:rsid w:val="3FD14FE2"/>
    <w:rsid w:val="3FD1CC7F"/>
    <w:rsid w:val="3FD1D1DF"/>
    <w:rsid w:val="3FD1DEAF"/>
    <w:rsid w:val="3FD1FE93"/>
    <w:rsid w:val="3FD21C9B"/>
    <w:rsid w:val="3FD2339D"/>
    <w:rsid w:val="3FD26805"/>
    <w:rsid w:val="3FD27E8D"/>
    <w:rsid w:val="3FD2A27C"/>
    <w:rsid w:val="3FD2E452"/>
    <w:rsid w:val="3FD31898"/>
    <w:rsid w:val="3FD363A9"/>
    <w:rsid w:val="3FD3761E"/>
    <w:rsid w:val="3FD3784F"/>
    <w:rsid w:val="3FD3A910"/>
    <w:rsid w:val="3FD3EB56"/>
    <w:rsid w:val="3FD3EFE2"/>
    <w:rsid w:val="3FD404B6"/>
    <w:rsid w:val="3FD410FA"/>
    <w:rsid w:val="3FD4331B"/>
    <w:rsid w:val="3FD446F3"/>
    <w:rsid w:val="3FD46D96"/>
    <w:rsid w:val="3FD4B299"/>
    <w:rsid w:val="3FD507C2"/>
    <w:rsid w:val="3FD54A31"/>
    <w:rsid w:val="3FD58C3C"/>
    <w:rsid w:val="3FD59D07"/>
    <w:rsid w:val="3FD5E443"/>
    <w:rsid w:val="3FD5FB0F"/>
    <w:rsid w:val="3FD65285"/>
    <w:rsid w:val="3FD65FAD"/>
    <w:rsid w:val="3FD69FB4"/>
    <w:rsid w:val="3FD70087"/>
    <w:rsid w:val="3FD72B5F"/>
    <w:rsid w:val="3FD735A4"/>
    <w:rsid w:val="3FD77685"/>
    <w:rsid w:val="3FD7E673"/>
    <w:rsid w:val="3FD81A93"/>
    <w:rsid w:val="3FD84D2B"/>
    <w:rsid w:val="3FD857D2"/>
    <w:rsid w:val="3FD85938"/>
    <w:rsid w:val="3FD8A669"/>
    <w:rsid w:val="3FD8D637"/>
    <w:rsid w:val="3FD8F5AC"/>
    <w:rsid w:val="3FD8FD65"/>
    <w:rsid w:val="3FD9346C"/>
    <w:rsid w:val="3FD94B4A"/>
    <w:rsid w:val="3FD96299"/>
    <w:rsid w:val="3FD96CA4"/>
    <w:rsid w:val="3FD9CFFC"/>
    <w:rsid w:val="3FD9F439"/>
    <w:rsid w:val="3FD9FB27"/>
    <w:rsid w:val="3FDA1FEE"/>
    <w:rsid w:val="3FDA3D25"/>
    <w:rsid w:val="3FDAA833"/>
    <w:rsid w:val="3FDAA8DB"/>
    <w:rsid w:val="3FDABAB2"/>
    <w:rsid w:val="3FDADF48"/>
    <w:rsid w:val="3FDAEE1B"/>
    <w:rsid w:val="3FDB1430"/>
    <w:rsid w:val="3FDB1A04"/>
    <w:rsid w:val="3FDB5541"/>
    <w:rsid w:val="3FDB63F5"/>
    <w:rsid w:val="3FDB7D6B"/>
    <w:rsid w:val="3FDBC0A5"/>
    <w:rsid w:val="3FDBDA3F"/>
    <w:rsid w:val="3FDBE4F2"/>
    <w:rsid w:val="3FDC049B"/>
    <w:rsid w:val="3FDC0CCD"/>
    <w:rsid w:val="3FDCFFCA"/>
    <w:rsid w:val="3FDD4E96"/>
    <w:rsid w:val="3FDD59C5"/>
    <w:rsid w:val="3FDD753B"/>
    <w:rsid w:val="3FDD77AE"/>
    <w:rsid w:val="3FDD84D7"/>
    <w:rsid w:val="3FDD93C3"/>
    <w:rsid w:val="3FDDC0D5"/>
    <w:rsid w:val="3FDE0945"/>
    <w:rsid w:val="3FDE2184"/>
    <w:rsid w:val="3FDE25C7"/>
    <w:rsid w:val="3FDE6B51"/>
    <w:rsid w:val="3FDE76CE"/>
    <w:rsid w:val="3FDE7B08"/>
    <w:rsid w:val="3FDF1C3A"/>
    <w:rsid w:val="3FDF4D69"/>
    <w:rsid w:val="3FDF6E16"/>
    <w:rsid w:val="3FDF83B4"/>
    <w:rsid w:val="3FDF8DAE"/>
    <w:rsid w:val="3FDF9F4D"/>
    <w:rsid w:val="3FDFA212"/>
    <w:rsid w:val="3FDFFAAE"/>
    <w:rsid w:val="3FE036BE"/>
    <w:rsid w:val="3FE05A4A"/>
    <w:rsid w:val="3FE07B92"/>
    <w:rsid w:val="3FE099D1"/>
    <w:rsid w:val="3FE0B843"/>
    <w:rsid w:val="3FE0E9B8"/>
    <w:rsid w:val="3FE1137A"/>
    <w:rsid w:val="3FE1471E"/>
    <w:rsid w:val="3FE1667C"/>
    <w:rsid w:val="3FE1EA64"/>
    <w:rsid w:val="3FE1ECAB"/>
    <w:rsid w:val="3FE21826"/>
    <w:rsid w:val="3FE252F1"/>
    <w:rsid w:val="3FE287C3"/>
    <w:rsid w:val="3FE2B361"/>
    <w:rsid w:val="3FE2E383"/>
    <w:rsid w:val="3FE2F7DA"/>
    <w:rsid w:val="3FE31A69"/>
    <w:rsid w:val="3FE3276F"/>
    <w:rsid w:val="3FE33AAA"/>
    <w:rsid w:val="3FE34ECF"/>
    <w:rsid w:val="3FE37AB0"/>
    <w:rsid w:val="3FE3EA29"/>
    <w:rsid w:val="3FE45482"/>
    <w:rsid w:val="3FE46F85"/>
    <w:rsid w:val="3FE47D18"/>
    <w:rsid w:val="3FE480FB"/>
    <w:rsid w:val="3FE4854B"/>
    <w:rsid w:val="3FE49C78"/>
    <w:rsid w:val="3FE4BD1D"/>
    <w:rsid w:val="3FE4D054"/>
    <w:rsid w:val="3FE4D1A8"/>
    <w:rsid w:val="3FE4D374"/>
    <w:rsid w:val="3FE4D886"/>
    <w:rsid w:val="3FE53A4A"/>
    <w:rsid w:val="3FE53C8B"/>
    <w:rsid w:val="3FE541CC"/>
    <w:rsid w:val="3FE5624D"/>
    <w:rsid w:val="3FE5C65E"/>
    <w:rsid w:val="3FE5C667"/>
    <w:rsid w:val="3FE5CE3F"/>
    <w:rsid w:val="3FE61EFC"/>
    <w:rsid w:val="3FE62CA0"/>
    <w:rsid w:val="3FE62DE9"/>
    <w:rsid w:val="3FE6A942"/>
    <w:rsid w:val="3FE6B44B"/>
    <w:rsid w:val="3FE6DB48"/>
    <w:rsid w:val="3FE729E8"/>
    <w:rsid w:val="3FE759F9"/>
    <w:rsid w:val="3FE78D68"/>
    <w:rsid w:val="3FE79569"/>
    <w:rsid w:val="3FE7AF0C"/>
    <w:rsid w:val="3FE7BD1B"/>
    <w:rsid w:val="3FE844E6"/>
    <w:rsid w:val="3FE85F31"/>
    <w:rsid w:val="3FE88E43"/>
    <w:rsid w:val="3FE8C47E"/>
    <w:rsid w:val="3FE8F765"/>
    <w:rsid w:val="3FE93AB5"/>
    <w:rsid w:val="3FE96140"/>
    <w:rsid w:val="3FE97937"/>
    <w:rsid w:val="3FE98C14"/>
    <w:rsid w:val="3FE9FA59"/>
    <w:rsid w:val="3FEB5854"/>
    <w:rsid w:val="3FEBD77F"/>
    <w:rsid w:val="3FEC009D"/>
    <w:rsid w:val="3FEC1CCD"/>
    <w:rsid w:val="3FEC1D35"/>
    <w:rsid w:val="3FEC3CA5"/>
    <w:rsid w:val="3FEC6217"/>
    <w:rsid w:val="3FEC95DB"/>
    <w:rsid w:val="3FEC9CC6"/>
    <w:rsid w:val="3FECA39A"/>
    <w:rsid w:val="3FECAEB6"/>
    <w:rsid w:val="3FECF834"/>
    <w:rsid w:val="3FED13DC"/>
    <w:rsid w:val="3FED2EBE"/>
    <w:rsid w:val="3FED4590"/>
    <w:rsid w:val="3FED4A04"/>
    <w:rsid w:val="3FED9737"/>
    <w:rsid w:val="3FED9DA8"/>
    <w:rsid w:val="3FEDB657"/>
    <w:rsid w:val="3FEDB6B2"/>
    <w:rsid w:val="3FEE9869"/>
    <w:rsid w:val="3FEEADEB"/>
    <w:rsid w:val="3FEEC7FD"/>
    <w:rsid w:val="3FEF01B6"/>
    <w:rsid w:val="3FEF0FEA"/>
    <w:rsid w:val="3FEF152D"/>
    <w:rsid w:val="3FEF1A40"/>
    <w:rsid w:val="3FEF31C1"/>
    <w:rsid w:val="3FEF6AB7"/>
    <w:rsid w:val="3FEF7E60"/>
    <w:rsid w:val="3FEFB2E5"/>
    <w:rsid w:val="3FEFDD86"/>
    <w:rsid w:val="3FEFE8CC"/>
    <w:rsid w:val="3FF0012B"/>
    <w:rsid w:val="3FF05BC0"/>
    <w:rsid w:val="3FF0C1B2"/>
    <w:rsid w:val="3FF0D999"/>
    <w:rsid w:val="3FF0EC94"/>
    <w:rsid w:val="3FF0F2A9"/>
    <w:rsid w:val="3FF10DFA"/>
    <w:rsid w:val="3FF11F35"/>
    <w:rsid w:val="3FF13B6A"/>
    <w:rsid w:val="3FF169A8"/>
    <w:rsid w:val="3FF18299"/>
    <w:rsid w:val="3FF1B8D1"/>
    <w:rsid w:val="3FF1CD4A"/>
    <w:rsid w:val="3FF1CE72"/>
    <w:rsid w:val="3FF2598B"/>
    <w:rsid w:val="3FF25A71"/>
    <w:rsid w:val="3FF276BD"/>
    <w:rsid w:val="3FF2A27C"/>
    <w:rsid w:val="3FF35880"/>
    <w:rsid w:val="3FF37E8A"/>
    <w:rsid w:val="3FF39890"/>
    <w:rsid w:val="3FF3E22B"/>
    <w:rsid w:val="3FF3EF80"/>
    <w:rsid w:val="3FF4567C"/>
    <w:rsid w:val="3FF476EB"/>
    <w:rsid w:val="3FF48196"/>
    <w:rsid w:val="3FF4A03F"/>
    <w:rsid w:val="3FF50F78"/>
    <w:rsid w:val="3FF5677B"/>
    <w:rsid w:val="3FF5AB78"/>
    <w:rsid w:val="3FF5FF06"/>
    <w:rsid w:val="3FF63911"/>
    <w:rsid w:val="3FF6960D"/>
    <w:rsid w:val="3FF6B39B"/>
    <w:rsid w:val="3FF6F405"/>
    <w:rsid w:val="3FF6F5D7"/>
    <w:rsid w:val="3FF6F8AD"/>
    <w:rsid w:val="3FF6FCB0"/>
    <w:rsid w:val="3FF743E7"/>
    <w:rsid w:val="3FF74B95"/>
    <w:rsid w:val="3FF759A8"/>
    <w:rsid w:val="3FF7A0C3"/>
    <w:rsid w:val="3FF826BA"/>
    <w:rsid w:val="3FF83BBE"/>
    <w:rsid w:val="3FF84F45"/>
    <w:rsid w:val="3FF89AAA"/>
    <w:rsid w:val="3FF946CB"/>
    <w:rsid w:val="3FF9900A"/>
    <w:rsid w:val="3FF9DBCE"/>
    <w:rsid w:val="3FF9DDF8"/>
    <w:rsid w:val="3FFA2746"/>
    <w:rsid w:val="3FFA4255"/>
    <w:rsid w:val="3FFA4EEF"/>
    <w:rsid w:val="3FFA5218"/>
    <w:rsid w:val="3FFA62DA"/>
    <w:rsid w:val="3FFA7B97"/>
    <w:rsid w:val="3FFAE75B"/>
    <w:rsid w:val="3FFB5E4C"/>
    <w:rsid w:val="3FFB6565"/>
    <w:rsid w:val="3FFB67B7"/>
    <w:rsid w:val="3FFB8E73"/>
    <w:rsid w:val="3FFBA3B0"/>
    <w:rsid w:val="3FFBF9D1"/>
    <w:rsid w:val="3FFC25F5"/>
    <w:rsid w:val="3FFC8D9D"/>
    <w:rsid w:val="3FFD2E78"/>
    <w:rsid w:val="3FFD4808"/>
    <w:rsid w:val="3FFD6EC7"/>
    <w:rsid w:val="3FFD73C3"/>
    <w:rsid w:val="3FFD7A8E"/>
    <w:rsid w:val="3FFD9A60"/>
    <w:rsid w:val="3FFDA069"/>
    <w:rsid w:val="3FFDAF98"/>
    <w:rsid w:val="3FFDB5A7"/>
    <w:rsid w:val="3FFDD79B"/>
    <w:rsid w:val="3FFDF826"/>
    <w:rsid w:val="3FFE2237"/>
    <w:rsid w:val="3FFE5813"/>
    <w:rsid w:val="3FFEAFB3"/>
    <w:rsid w:val="3FFEB721"/>
    <w:rsid w:val="3FFEED02"/>
    <w:rsid w:val="3FFF6534"/>
    <w:rsid w:val="3FFF7720"/>
    <w:rsid w:val="3FFFB1D9"/>
    <w:rsid w:val="3FFFBD5D"/>
    <w:rsid w:val="3FFFD6B7"/>
    <w:rsid w:val="40000699"/>
    <w:rsid w:val="40000AAD"/>
    <w:rsid w:val="400023E9"/>
    <w:rsid w:val="4000382B"/>
    <w:rsid w:val="4000389A"/>
    <w:rsid w:val="400089C8"/>
    <w:rsid w:val="4000F805"/>
    <w:rsid w:val="4000FC7F"/>
    <w:rsid w:val="40010BC6"/>
    <w:rsid w:val="4001202D"/>
    <w:rsid w:val="400123C3"/>
    <w:rsid w:val="40016764"/>
    <w:rsid w:val="400186EB"/>
    <w:rsid w:val="4001A26D"/>
    <w:rsid w:val="4001E198"/>
    <w:rsid w:val="400204F6"/>
    <w:rsid w:val="40025477"/>
    <w:rsid w:val="40031312"/>
    <w:rsid w:val="40031999"/>
    <w:rsid w:val="40033498"/>
    <w:rsid w:val="4003B7F0"/>
    <w:rsid w:val="400402E4"/>
    <w:rsid w:val="40041946"/>
    <w:rsid w:val="40045C9C"/>
    <w:rsid w:val="400482DF"/>
    <w:rsid w:val="40048B08"/>
    <w:rsid w:val="4004CD02"/>
    <w:rsid w:val="4004CFD8"/>
    <w:rsid w:val="4004DACB"/>
    <w:rsid w:val="4004F502"/>
    <w:rsid w:val="40050AA9"/>
    <w:rsid w:val="40051CCA"/>
    <w:rsid w:val="40051CEF"/>
    <w:rsid w:val="40055CA9"/>
    <w:rsid w:val="4005D09B"/>
    <w:rsid w:val="40067AED"/>
    <w:rsid w:val="4006A5DE"/>
    <w:rsid w:val="4007386E"/>
    <w:rsid w:val="4007399A"/>
    <w:rsid w:val="40075FF7"/>
    <w:rsid w:val="40077B86"/>
    <w:rsid w:val="4007B321"/>
    <w:rsid w:val="4007CF89"/>
    <w:rsid w:val="400865C5"/>
    <w:rsid w:val="40087064"/>
    <w:rsid w:val="40088838"/>
    <w:rsid w:val="4008B862"/>
    <w:rsid w:val="4008F2B6"/>
    <w:rsid w:val="40093F13"/>
    <w:rsid w:val="4009644F"/>
    <w:rsid w:val="40096A02"/>
    <w:rsid w:val="40098049"/>
    <w:rsid w:val="4009B805"/>
    <w:rsid w:val="4009E6A2"/>
    <w:rsid w:val="4009E9A2"/>
    <w:rsid w:val="400A1A47"/>
    <w:rsid w:val="400A2803"/>
    <w:rsid w:val="400A6D42"/>
    <w:rsid w:val="400AD1A5"/>
    <w:rsid w:val="400AEDE9"/>
    <w:rsid w:val="400AEEB7"/>
    <w:rsid w:val="400AFA9D"/>
    <w:rsid w:val="400B2150"/>
    <w:rsid w:val="400B2CD3"/>
    <w:rsid w:val="400B6AB2"/>
    <w:rsid w:val="400BC21F"/>
    <w:rsid w:val="400C49DE"/>
    <w:rsid w:val="400D01E7"/>
    <w:rsid w:val="400D1140"/>
    <w:rsid w:val="400D15AE"/>
    <w:rsid w:val="400D4EA5"/>
    <w:rsid w:val="400D5547"/>
    <w:rsid w:val="400D562B"/>
    <w:rsid w:val="400D8D57"/>
    <w:rsid w:val="400E0158"/>
    <w:rsid w:val="400E637A"/>
    <w:rsid w:val="400E922B"/>
    <w:rsid w:val="400EA761"/>
    <w:rsid w:val="400EB325"/>
    <w:rsid w:val="400F0D5C"/>
    <w:rsid w:val="400F4575"/>
    <w:rsid w:val="400F57BE"/>
    <w:rsid w:val="400F79D0"/>
    <w:rsid w:val="400F85C8"/>
    <w:rsid w:val="400F9DF0"/>
    <w:rsid w:val="400FA667"/>
    <w:rsid w:val="400FFBBB"/>
    <w:rsid w:val="40108BF0"/>
    <w:rsid w:val="4010CAB1"/>
    <w:rsid w:val="4010E44D"/>
    <w:rsid w:val="40111553"/>
    <w:rsid w:val="40111DF8"/>
    <w:rsid w:val="40115B53"/>
    <w:rsid w:val="40116F23"/>
    <w:rsid w:val="40118B56"/>
    <w:rsid w:val="40119476"/>
    <w:rsid w:val="4011C4B4"/>
    <w:rsid w:val="4011D177"/>
    <w:rsid w:val="4011E666"/>
    <w:rsid w:val="40121A9E"/>
    <w:rsid w:val="4012B9C0"/>
    <w:rsid w:val="4012C543"/>
    <w:rsid w:val="4012DCB3"/>
    <w:rsid w:val="4012F534"/>
    <w:rsid w:val="4012F900"/>
    <w:rsid w:val="40130313"/>
    <w:rsid w:val="40139EFD"/>
    <w:rsid w:val="4013D90A"/>
    <w:rsid w:val="4013DD91"/>
    <w:rsid w:val="4014196D"/>
    <w:rsid w:val="4014220E"/>
    <w:rsid w:val="401445C6"/>
    <w:rsid w:val="40144737"/>
    <w:rsid w:val="401455DD"/>
    <w:rsid w:val="4014AE50"/>
    <w:rsid w:val="4014F541"/>
    <w:rsid w:val="40150A1E"/>
    <w:rsid w:val="401575C2"/>
    <w:rsid w:val="40158CF3"/>
    <w:rsid w:val="4015A0A6"/>
    <w:rsid w:val="4015F22B"/>
    <w:rsid w:val="4015F449"/>
    <w:rsid w:val="40161AEC"/>
    <w:rsid w:val="401647EB"/>
    <w:rsid w:val="4016596D"/>
    <w:rsid w:val="4016D98B"/>
    <w:rsid w:val="40170878"/>
    <w:rsid w:val="40171B0D"/>
    <w:rsid w:val="4017292E"/>
    <w:rsid w:val="401766A4"/>
    <w:rsid w:val="40179981"/>
    <w:rsid w:val="4017A485"/>
    <w:rsid w:val="4018631E"/>
    <w:rsid w:val="4018AF9A"/>
    <w:rsid w:val="4018B279"/>
    <w:rsid w:val="4018CA8C"/>
    <w:rsid w:val="4018EF8D"/>
    <w:rsid w:val="4019020D"/>
    <w:rsid w:val="40190EAA"/>
    <w:rsid w:val="40191A5F"/>
    <w:rsid w:val="401945AD"/>
    <w:rsid w:val="4019A600"/>
    <w:rsid w:val="4019E8DA"/>
    <w:rsid w:val="401A12D0"/>
    <w:rsid w:val="401A8779"/>
    <w:rsid w:val="401A8AD5"/>
    <w:rsid w:val="401AAC43"/>
    <w:rsid w:val="401AE269"/>
    <w:rsid w:val="401AFB79"/>
    <w:rsid w:val="401B0E93"/>
    <w:rsid w:val="401B438E"/>
    <w:rsid w:val="401B5E7D"/>
    <w:rsid w:val="401B7C08"/>
    <w:rsid w:val="401B8D4F"/>
    <w:rsid w:val="401C3554"/>
    <w:rsid w:val="401C3DCF"/>
    <w:rsid w:val="401C4238"/>
    <w:rsid w:val="401C56F1"/>
    <w:rsid w:val="401C97F9"/>
    <w:rsid w:val="401CEFD4"/>
    <w:rsid w:val="401D0DA2"/>
    <w:rsid w:val="401D2D2B"/>
    <w:rsid w:val="401D7D16"/>
    <w:rsid w:val="401D9FFE"/>
    <w:rsid w:val="401DE50F"/>
    <w:rsid w:val="401DF5AB"/>
    <w:rsid w:val="401DFD56"/>
    <w:rsid w:val="401E13A4"/>
    <w:rsid w:val="401E5AC7"/>
    <w:rsid w:val="401E8C2F"/>
    <w:rsid w:val="401EC8AF"/>
    <w:rsid w:val="401EE73E"/>
    <w:rsid w:val="401EF3D1"/>
    <w:rsid w:val="401F0FED"/>
    <w:rsid w:val="401F4FF8"/>
    <w:rsid w:val="401F8C81"/>
    <w:rsid w:val="402024D5"/>
    <w:rsid w:val="40203329"/>
    <w:rsid w:val="40203F54"/>
    <w:rsid w:val="40210EBE"/>
    <w:rsid w:val="4021ABCE"/>
    <w:rsid w:val="4021B6D6"/>
    <w:rsid w:val="4021E596"/>
    <w:rsid w:val="4021E5AC"/>
    <w:rsid w:val="4021FB8F"/>
    <w:rsid w:val="40223E4A"/>
    <w:rsid w:val="402240C8"/>
    <w:rsid w:val="4022B3B8"/>
    <w:rsid w:val="4022BDE7"/>
    <w:rsid w:val="4022E78E"/>
    <w:rsid w:val="40232879"/>
    <w:rsid w:val="40239D0A"/>
    <w:rsid w:val="40240946"/>
    <w:rsid w:val="402432EC"/>
    <w:rsid w:val="4024659E"/>
    <w:rsid w:val="40246B4A"/>
    <w:rsid w:val="40248491"/>
    <w:rsid w:val="40248ACE"/>
    <w:rsid w:val="4024A622"/>
    <w:rsid w:val="40251808"/>
    <w:rsid w:val="40251D35"/>
    <w:rsid w:val="40251D86"/>
    <w:rsid w:val="402529D1"/>
    <w:rsid w:val="4025781B"/>
    <w:rsid w:val="40258E2A"/>
    <w:rsid w:val="40268CF1"/>
    <w:rsid w:val="40273553"/>
    <w:rsid w:val="402743A6"/>
    <w:rsid w:val="402770CF"/>
    <w:rsid w:val="4027B381"/>
    <w:rsid w:val="4027CAFC"/>
    <w:rsid w:val="402802C9"/>
    <w:rsid w:val="40282CEF"/>
    <w:rsid w:val="4028A2E5"/>
    <w:rsid w:val="4028BEC9"/>
    <w:rsid w:val="4028E98F"/>
    <w:rsid w:val="40291F40"/>
    <w:rsid w:val="40291F96"/>
    <w:rsid w:val="402932D0"/>
    <w:rsid w:val="402949F9"/>
    <w:rsid w:val="40294BDA"/>
    <w:rsid w:val="402954CE"/>
    <w:rsid w:val="402A0889"/>
    <w:rsid w:val="402A09D4"/>
    <w:rsid w:val="402A0A04"/>
    <w:rsid w:val="402A4516"/>
    <w:rsid w:val="402A4936"/>
    <w:rsid w:val="402AA6B1"/>
    <w:rsid w:val="402AE5F7"/>
    <w:rsid w:val="402BD73E"/>
    <w:rsid w:val="402BF42E"/>
    <w:rsid w:val="402BFBC7"/>
    <w:rsid w:val="402C0598"/>
    <w:rsid w:val="402C746E"/>
    <w:rsid w:val="402C7EE2"/>
    <w:rsid w:val="402C8F6A"/>
    <w:rsid w:val="402CB30A"/>
    <w:rsid w:val="402CB472"/>
    <w:rsid w:val="402CC998"/>
    <w:rsid w:val="402D7C99"/>
    <w:rsid w:val="402D8C11"/>
    <w:rsid w:val="402DBAFC"/>
    <w:rsid w:val="402E9017"/>
    <w:rsid w:val="402EFE70"/>
    <w:rsid w:val="402F0E25"/>
    <w:rsid w:val="402F86AF"/>
    <w:rsid w:val="402F8A8B"/>
    <w:rsid w:val="402FA45F"/>
    <w:rsid w:val="402FC6E8"/>
    <w:rsid w:val="402FD531"/>
    <w:rsid w:val="403007EA"/>
    <w:rsid w:val="403017AE"/>
    <w:rsid w:val="40301D8B"/>
    <w:rsid w:val="40303363"/>
    <w:rsid w:val="40305CD5"/>
    <w:rsid w:val="40307473"/>
    <w:rsid w:val="4030B0AF"/>
    <w:rsid w:val="4030E618"/>
    <w:rsid w:val="4031291E"/>
    <w:rsid w:val="403139C1"/>
    <w:rsid w:val="403170E9"/>
    <w:rsid w:val="4031E4FB"/>
    <w:rsid w:val="40320E53"/>
    <w:rsid w:val="4032156D"/>
    <w:rsid w:val="40321B58"/>
    <w:rsid w:val="4032500E"/>
    <w:rsid w:val="40327454"/>
    <w:rsid w:val="4032C87F"/>
    <w:rsid w:val="40337F8F"/>
    <w:rsid w:val="4033913D"/>
    <w:rsid w:val="4033BD23"/>
    <w:rsid w:val="4033CBD8"/>
    <w:rsid w:val="4033CDED"/>
    <w:rsid w:val="4033D124"/>
    <w:rsid w:val="4033DC41"/>
    <w:rsid w:val="40342022"/>
    <w:rsid w:val="4034A568"/>
    <w:rsid w:val="4034AF42"/>
    <w:rsid w:val="4034BE71"/>
    <w:rsid w:val="4034C3CA"/>
    <w:rsid w:val="4034D17B"/>
    <w:rsid w:val="4034D7A4"/>
    <w:rsid w:val="4034FB42"/>
    <w:rsid w:val="4035055A"/>
    <w:rsid w:val="40356B9B"/>
    <w:rsid w:val="40356ECE"/>
    <w:rsid w:val="403642EB"/>
    <w:rsid w:val="403658AA"/>
    <w:rsid w:val="40370DA6"/>
    <w:rsid w:val="40371176"/>
    <w:rsid w:val="40372749"/>
    <w:rsid w:val="40373E1E"/>
    <w:rsid w:val="4037684D"/>
    <w:rsid w:val="40381412"/>
    <w:rsid w:val="403816EB"/>
    <w:rsid w:val="40383458"/>
    <w:rsid w:val="4038A3DA"/>
    <w:rsid w:val="4038D8DF"/>
    <w:rsid w:val="4038DD03"/>
    <w:rsid w:val="4038EAE6"/>
    <w:rsid w:val="4038FFCE"/>
    <w:rsid w:val="4039D03D"/>
    <w:rsid w:val="403A3E08"/>
    <w:rsid w:val="403A3E0D"/>
    <w:rsid w:val="403A55F9"/>
    <w:rsid w:val="403A6380"/>
    <w:rsid w:val="403AFA9A"/>
    <w:rsid w:val="403AFE79"/>
    <w:rsid w:val="403B1C28"/>
    <w:rsid w:val="403B3C38"/>
    <w:rsid w:val="403B467F"/>
    <w:rsid w:val="403B4B55"/>
    <w:rsid w:val="403B5E36"/>
    <w:rsid w:val="403B6D88"/>
    <w:rsid w:val="403B7178"/>
    <w:rsid w:val="403BC8E4"/>
    <w:rsid w:val="403BF2FB"/>
    <w:rsid w:val="403C1130"/>
    <w:rsid w:val="403C5282"/>
    <w:rsid w:val="403D660E"/>
    <w:rsid w:val="403D7B04"/>
    <w:rsid w:val="403DA3A6"/>
    <w:rsid w:val="403DB46A"/>
    <w:rsid w:val="403E3391"/>
    <w:rsid w:val="403E95B3"/>
    <w:rsid w:val="403EA070"/>
    <w:rsid w:val="403EB849"/>
    <w:rsid w:val="403ED94F"/>
    <w:rsid w:val="403EFB19"/>
    <w:rsid w:val="403EFD09"/>
    <w:rsid w:val="403F77DD"/>
    <w:rsid w:val="403F856A"/>
    <w:rsid w:val="404010C5"/>
    <w:rsid w:val="40403AFC"/>
    <w:rsid w:val="40405BF6"/>
    <w:rsid w:val="40405E05"/>
    <w:rsid w:val="40408A64"/>
    <w:rsid w:val="4040B790"/>
    <w:rsid w:val="4040BDF2"/>
    <w:rsid w:val="4040F0BF"/>
    <w:rsid w:val="40416339"/>
    <w:rsid w:val="40417303"/>
    <w:rsid w:val="40417BB1"/>
    <w:rsid w:val="404227B3"/>
    <w:rsid w:val="40425D44"/>
    <w:rsid w:val="4042CB1D"/>
    <w:rsid w:val="4042EAC4"/>
    <w:rsid w:val="40436C89"/>
    <w:rsid w:val="40438555"/>
    <w:rsid w:val="4043BA3E"/>
    <w:rsid w:val="40441442"/>
    <w:rsid w:val="40441C7F"/>
    <w:rsid w:val="404447CA"/>
    <w:rsid w:val="40447486"/>
    <w:rsid w:val="40447A39"/>
    <w:rsid w:val="40447AB1"/>
    <w:rsid w:val="40449FD3"/>
    <w:rsid w:val="4044C08F"/>
    <w:rsid w:val="4045A1D8"/>
    <w:rsid w:val="4045AAA4"/>
    <w:rsid w:val="4045EB7E"/>
    <w:rsid w:val="4045F5E2"/>
    <w:rsid w:val="404697A7"/>
    <w:rsid w:val="40471C8E"/>
    <w:rsid w:val="40473532"/>
    <w:rsid w:val="40475DB8"/>
    <w:rsid w:val="40476014"/>
    <w:rsid w:val="4047D773"/>
    <w:rsid w:val="404822EC"/>
    <w:rsid w:val="40486875"/>
    <w:rsid w:val="40487254"/>
    <w:rsid w:val="40489EF7"/>
    <w:rsid w:val="4048E7B9"/>
    <w:rsid w:val="40498AB8"/>
    <w:rsid w:val="40499F97"/>
    <w:rsid w:val="4049B3A4"/>
    <w:rsid w:val="4049D9D3"/>
    <w:rsid w:val="4049DA79"/>
    <w:rsid w:val="4049DCB4"/>
    <w:rsid w:val="404A7D4F"/>
    <w:rsid w:val="404AB5FF"/>
    <w:rsid w:val="404AF411"/>
    <w:rsid w:val="404B20F3"/>
    <w:rsid w:val="404B33AC"/>
    <w:rsid w:val="404B4F2C"/>
    <w:rsid w:val="404BC4C2"/>
    <w:rsid w:val="404BCCEC"/>
    <w:rsid w:val="404BFCD9"/>
    <w:rsid w:val="404C3C8B"/>
    <w:rsid w:val="404C8115"/>
    <w:rsid w:val="404C9B69"/>
    <w:rsid w:val="404D3D8E"/>
    <w:rsid w:val="404D40A0"/>
    <w:rsid w:val="404D4BD0"/>
    <w:rsid w:val="404D83C8"/>
    <w:rsid w:val="404D9A98"/>
    <w:rsid w:val="404DA186"/>
    <w:rsid w:val="404DB78D"/>
    <w:rsid w:val="404DC3C1"/>
    <w:rsid w:val="404DC71A"/>
    <w:rsid w:val="404DDA48"/>
    <w:rsid w:val="404E0104"/>
    <w:rsid w:val="404E3423"/>
    <w:rsid w:val="404E6750"/>
    <w:rsid w:val="404E90F1"/>
    <w:rsid w:val="404EDC41"/>
    <w:rsid w:val="404EFC72"/>
    <w:rsid w:val="404F33CC"/>
    <w:rsid w:val="404F481F"/>
    <w:rsid w:val="404F52B5"/>
    <w:rsid w:val="404F970C"/>
    <w:rsid w:val="404F983D"/>
    <w:rsid w:val="404F9E57"/>
    <w:rsid w:val="404FBECB"/>
    <w:rsid w:val="404FFDF3"/>
    <w:rsid w:val="40502AD8"/>
    <w:rsid w:val="40509886"/>
    <w:rsid w:val="4050A6F7"/>
    <w:rsid w:val="40510D8D"/>
    <w:rsid w:val="40513A3C"/>
    <w:rsid w:val="40517AD5"/>
    <w:rsid w:val="405192E2"/>
    <w:rsid w:val="4051C2E9"/>
    <w:rsid w:val="4051D8CD"/>
    <w:rsid w:val="40520B67"/>
    <w:rsid w:val="405218DD"/>
    <w:rsid w:val="405321B9"/>
    <w:rsid w:val="40535D28"/>
    <w:rsid w:val="40536A78"/>
    <w:rsid w:val="405372AB"/>
    <w:rsid w:val="40538474"/>
    <w:rsid w:val="40538877"/>
    <w:rsid w:val="40549E49"/>
    <w:rsid w:val="4054B47D"/>
    <w:rsid w:val="4054FB89"/>
    <w:rsid w:val="4055394F"/>
    <w:rsid w:val="40559ADE"/>
    <w:rsid w:val="4055A542"/>
    <w:rsid w:val="4055AC42"/>
    <w:rsid w:val="4055D542"/>
    <w:rsid w:val="4055F19B"/>
    <w:rsid w:val="40561BE4"/>
    <w:rsid w:val="40563400"/>
    <w:rsid w:val="40565E78"/>
    <w:rsid w:val="405694CD"/>
    <w:rsid w:val="4056AB77"/>
    <w:rsid w:val="4056C3B9"/>
    <w:rsid w:val="4056C7B6"/>
    <w:rsid w:val="40572B8B"/>
    <w:rsid w:val="40577125"/>
    <w:rsid w:val="405797ED"/>
    <w:rsid w:val="4057DFC2"/>
    <w:rsid w:val="4058A2BF"/>
    <w:rsid w:val="4058C15E"/>
    <w:rsid w:val="4059044E"/>
    <w:rsid w:val="4059490A"/>
    <w:rsid w:val="40596A16"/>
    <w:rsid w:val="4059AA9E"/>
    <w:rsid w:val="4059BEB2"/>
    <w:rsid w:val="4059E16E"/>
    <w:rsid w:val="405A67A5"/>
    <w:rsid w:val="405A7FED"/>
    <w:rsid w:val="405AB9F0"/>
    <w:rsid w:val="405ACB9A"/>
    <w:rsid w:val="405ADEF3"/>
    <w:rsid w:val="405B2644"/>
    <w:rsid w:val="405B3ED7"/>
    <w:rsid w:val="405B5C02"/>
    <w:rsid w:val="405B7942"/>
    <w:rsid w:val="405B83AD"/>
    <w:rsid w:val="405B9E7F"/>
    <w:rsid w:val="405BAB0F"/>
    <w:rsid w:val="405BB9E3"/>
    <w:rsid w:val="405BD617"/>
    <w:rsid w:val="405C8B05"/>
    <w:rsid w:val="405C9F67"/>
    <w:rsid w:val="405CB6F9"/>
    <w:rsid w:val="405CB9F5"/>
    <w:rsid w:val="405D1DA9"/>
    <w:rsid w:val="405D6D39"/>
    <w:rsid w:val="405D8424"/>
    <w:rsid w:val="405D8741"/>
    <w:rsid w:val="405DED44"/>
    <w:rsid w:val="405DF280"/>
    <w:rsid w:val="405E1ECC"/>
    <w:rsid w:val="405E738A"/>
    <w:rsid w:val="405E9B5D"/>
    <w:rsid w:val="405EC7E6"/>
    <w:rsid w:val="405F2AD1"/>
    <w:rsid w:val="405F31D7"/>
    <w:rsid w:val="405F9D83"/>
    <w:rsid w:val="405FA5B4"/>
    <w:rsid w:val="405FE0BF"/>
    <w:rsid w:val="4060060A"/>
    <w:rsid w:val="40601F30"/>
    <w:rsid w:val="40606398"/>
    <w:rsid w:val="4060683A"/>
    <w:rsid w:val="40609D4D"/>
    <w:rsid w:val="4060CDC5"/>
    <w:rsid w:val="4060EB4C"/>
    <w:rsid w:val="4060F9F6"/>
    <w:rsid w:val="4060FE04"/>
    <w:rsid w:val="40610D51"/>
    <w:rsid w:val="40611E56"/>
    <w:rsid w:val="4061B596"/>
    <w:rsid w:val="4062323C"/>
    <w:rsid w:val="4062643E"/>
    <w:rsid w:val="4062C0F7"/>
    <w:rsid w:val="4062C1EC"/>
    <w:rsid w:val="4062FA0B"/>
    <w:rsid w:val="406307BB"/>
    <w:rsid w:val="40630C7E"/>
    <w:rsid w:val="40632855"/>
    <w:rsid w:val="40632C5A"/>
    <w:rsid w:val="406352F1"/>
    <w:rsid w:val="40635AF5"/>
    <w:rsid w:val="40635BFC"/>
    <w:rsid w:val="4063BE4C"/>
    <w:rsid w:val="406419C9"/>
    <w:rsid w:val="406438A3"/>
    <w:rsid w:val="406449E8"/>
    <w:rsid w:val="4064501B"/>
    <w:rsid w:val="4064F32D"/>
    <w:rsid w:val="4065122B"/>
    <w:rsid w:val="406516C2"/>
    <w:rsid w:val="40651726"/>
    <w:rsid w:val="4065611D"/>
    <w:rsid w:val="40658BB2"/>
    <w:rsid w:val="40658CAF"/>
    <w:rsid w:val="4065D216"/>
    <w:rsid w:val="4065DCE9"/>
    <w:rsid w:val="4065F1E4"/>
    <w:rsid w:val="40662A5A"/>
    <w:rsid w:val="40667C72"/>
    <w:rsid w:val="4066E799"/>
    <w:rsid w:val="406779CA"/>
    <w:rsid w:val="4067A99A"/>
    <w:rsid w:val="4067C155"/>
    <w:rsid w:val="4067C77C"/>
    <w:rsid w:val="4068105E"/>
    <w:rsid w:val="406827C2"/>
    <w:rsid w:val="406829A5"/>
    <w:rsid w:val="40685C78"/>
    <w:rsid w:val="40689FCB"/>
    <w:rsid w:val="4068A729"/>
    <w:rsid w:val="4068B2D3"/>
    <w:rsid w:val="4068DDC1"/>
    <w:rsid w:val="4068FE7B"/>
    <w:rsid w:val="40696371"/>
    <w:rsid w:val="4069AA64"/>
    <w:rsid w:val="4069B9BC"/>
    <w:rsid w:val="4069C21F"/>
    <w:rsid w:val="406A0F7D"/>
    <w:rsid w:val="406A3312"/>
    <w:rsid w:val="406A53A3"/>
    <w:rsid w:val="406A57B3"/>
    <w:rsid w:val="406A7D87"/>
    <w:rsid w:val="406A8167"/>
    <w:rsid w:val="406AEF38"/>
    <w:rsid w:val="406B37FF"/>
    <w:rsid w:val="406B8393"/>
    <w:rsid w:val="406B8691"/>
    <w:rsid w:val="406B92B4"/>
    <w:rsid w:val="406B9F68"/>
    <w:rsid w:val="406BAC24"/>
    <w:rsid w:val="406C23F9"/>
    <w:rsid w:val="406C5F3E"/>
    <w:rsid w:val="406C6BD7"/>
    <w:rsid w:val="406C72D4"/>
    <w:rsid w:val="406C8936"/>
    <w:rsid w:val="406C89FE"/>
    <w:rsid w:val="406D1820"/>
    <w:rsid w:val="406D3AFF"/>
    <w:rsid w:val="406D8BE3"/>
    <w:rsid w:val="406D8EBD"/>
    <w:rsid w:val="406E3512"/>
    <w:rsid w:val="406E4E07"/>
    <w:rsid w:val="406E8EC3"/>
    <w:rsid w:val="406E90FD"/>
    <w:rsid w:val="406EA31A"/>
    <w:rsid w:val="406EB294"/>
    <w:rsid w:val="406EBC2A"/>
    <w:rsid w:val="406EEF0D"/>
    <w:rsid w:val="406F4880"/>
    <w:rsid w:val="406F7FA2"/>
    <w:rsid w:val="406F81B3"/>
    <w:rsid w:val="406FB2B8"/>
    <w:rsid w:val="406FB61B"/>
    <w:rsid w:val="406FBD82"/>
    <w:rsid w:val="406FD2CD"/>
    <w:rsid w:val="40700F4A"/>
    <w:rsid w:val="40701C81"/>
    <w:rsid w:val="40703316"/>
    <w:rsid w:val="4070339A"/>
    <w:rsid w:val="40703A1E"/>
    <w:rsid w:val="40707622"/>
    <w:rsid w:val="4070E819"/>
    <w:rsid w:val="4070FE0E"/>
    <w:rsid w:val="40713A8E"/>
    <w:rsid w:val="40719927"/>
    <w:rsid w:val="4071D35A"/>
    <w:rsid w:val="4071DBE3"/>
    <w:rsid w:val="407223A6"/>
    <w:rsid w:val="40725E73"/>
    <w:rsid w:val="40726888"/>
    <w:rsid w:val="4072C5BF"/>
    <w:rsid w:val="4072CC38"/>
    <w:rsid w:val="4072F9DC"/>
    <w:rsid w:val="40733E57"/>
    <w:rsid w:val="4073443C"/>
    <w:rsid w:val="407372E6"/>
    <w:rsid w:val="4073ABF7"/>
    <w:rsid w:val="4074059C"/>
    <w:rsid w:val="40741507"/>
    <w:rsid w:val="4074820C"/>
    <w:rsid w:val="4074A455"/>
    <w:rsid w:val="40752E53"/>
    <w:rsid w:val="40759684"/>
    <w:rsid w:val="4075A52F"/>
    <w:rsid w:val="4075C96E"/>
    <w:rsid w:val="40761AD5"/>
    <w:rsid w:val="407652B3"/>
    <w:rsid w:val="4076598D"/>
    <w:rsid w:val="40765F48"/>
    <w:rsid w:val="4076A3F1"/>
    <w:rsid w:val="4076DB2A"/>
    <w:rsid w:val="4076E38F"/>
    <w:rsid w:val="4077232B"/>
    <w:rsid w:val="407728AE"/>
    <w:rsid w:val="40772DD6"/>
    <w:rsid w:val="40773FB9"/>
    <w:rsid w:val="40788714"/>
    <w:rsid w:val="407889C3"/>
    <w:rsid w:val="4078BEA8"/>
    <w:rsid w:val="4078E523"/>
    <w:rsid w:val="4078E668"/>
    <w:rsid w:val="407905B0"/>
    <w:rsid w:val="4079A13F"/>
    <w:rsid w:val="4079AFFC"/>
    <w:rsid w:val="4079CC09"/>
    <w:rsid w:val="4079F011"/>
    <w:rsid w:val="407A39B0"/>
    <w:rsid w:val="407A9365"/>
    <w:rsid w:val="407AD8A3"/>
    <w:rsid w:val="407AEE35"/>
    <w:rsid w:val="407B1BAF"/>
    <w:rsid w:val="407B4CCD"/>
    <w:rsid w:val="407B6473"/>
    <w:rsid w:val="407C0EB7"/>
    <w:rsid w:val="407C30E3"/>
    <w:rsid w:val="407CBCF8"/>
    <w:rsid w:val="407CCFB5"/>
    <w:rsid w:val="407CD4C7"/>
    <w:rsid w:val="407CE886"/>
    <w:rsid w:val="407D1830"/>
    <w:rsid w:val="407D42AF"/>
    <w:rsid w:val="407D7302"/>
    <w:rsid w:val="407D86AF"/>
    <w:rsid w:val="407DBA16"/>
    <w:rsid w:val="407DDC05"/>
    <w:rsid w:val="407DDCB0"/>
    <w:rsid w:val="407DEFEC"/>
    <w:rsid w:val="407E1DDB"/>
    <w:rsid w:val="407E8C0E"/>
    <w:rsid w:val="407E9A62"/>
    <w:rsid w:val="407F1DD5"/>
    <w:rsid w:val="407F3501"/>
    <w:rsid w:val="407F4A0C"/>
    <w:rsid w:val="407F83C6"/>
    <w:rsid w:val="407FD2DD"/>
    <w:rsid w:val="407FF25A"/>
    <w:rsid w:val="407FFC69"/>
    <w:rsid w:val="40800F05"/>
    <w:rsid w:val="408072EA"/>
    <w:rsid w:val="4080D898"/>
    <w:rsid w:val="4080F70C"/>
    <w:rsid w:val="4080FC66"/>
    <w:rsid w:val="40810D35"/>
    <w:rsid w:val="40812F9F"/>
    <w:rsid w:val="40816D9A"/>
    <w:rsid w:val="40820348"/>
    <w:rsid w:val="40822234"/>
    <w:rsid w:val="4082434C"/>
    <w:rsid w:val="40827BA4"/>
    <w:rsid w:val="4082CD1F"/>
    <w:rsid w:val="4082E8B2"/>
    <w:rsid w:val="4082F242"/>
    <w:rsid w:val="40834091"/>
    <w:rsid w:val="408352D5"/>
    <w:rsid w:val="40836D13"/>
    <w:rsid w:val="40838B80"/>
    <w:rsid w:val="4083E29B"/>
    <w:rsid w:val="408447E9"/>
    <w:rsid w:val="4084568B"/>
    <w:rsid w:val="4084683E"/>
    <w:rsid w:val="408473DE"/>
    <w:rsid w:val="4084A440"/>
    <w:rsid w:val="4084C979"/>
    <w:rsid w:val="4084F963"/>
    <w:rsid w:val="40851B5E"/>
    <w:rsid w:val="4085550C"/>
    <w:rsid w:val="40856423"/>
    <w:rsid w:val="408587D8"/>
    <w:rsid w:val="4085C6A2"/>
    <w:rsid w:val="408649E8"/>
    <w:rsid w:val="40867ACA"/>
    <w:rsid w:val="4086A0B1"/>
    <w:rsid w:val="4086E232"/>
    <w:rsid w:val="4086EC7F"/>
    <w:rsid w:val="4086ECC6"/>
    <w:rsid w:val="4086FC72"/>
    <w:rsid w:val="408705A8"/>
    <w:rsid w:val="408735E6"/>
    <w:rsid w:val="40874573"/>
    <w:rsid w:val="408755B6"/>
    <w:rsid w:val="40877403"/>
    <w:rsid w:val="4087AA36"/>
    <w:rsid w:val="4087E0A6"/>
    <w:rsid w:val="4088113B"/>
    <w:rsid w:val="40882488"/>
    <w:rsid w:val="4088AD91"/>
    <w:rsid w:val="4088D7E1"/>
    <w:rsid w:val="4088DF36"/>
    <w:rsid w:val="40890B56"/>
    <w:rsid w:val="40896BB1"/>
    <w:rsid w:val="40899105"/>
    <w:rsid w:val="40899309"/>
    <w:rsid w:val="408A2C6B"/>
    <w:rsid w:val="408A83CE"/>
    <w:rsid w:val="408AB827"/>
    <w:rsid w:val="408AFAF2"/>
    <w:rsid w:val="408AFF65"/>
    <w:rsid w:val="408B3C13"/>
    <w:rsid w:val="408B466E"/>
    <w:rsid w:val="408B6B29"/>
    <w:rsid w:val="408B770F"/>
    <w:rsid w:val="408B7DD8"/>
    <w:rsid w:val="408B8571"/>
    <w:rsid w:val="408B919F"/>
    <w:rsid w:val="408BD4D3"/>
    <w:rsid w:val="408BF51E"/>
    <w:rsid w:val="408C1546"/>
    <w:rsid w:val="408C4318"/>
    <w:rsid w:val="408C7656"/>
    <w:rsid w:val="408CC09F"/>
    <w:rsid w:val="408CC6B8"/>
    <w:rsid w:val="408CDC05"/>
    <w:rsid w:val="408CF522"/>
    <w:rsid w:val="408CF6A8"/>
    <w:rsid w:val="408D1FF9"/>
    <w:rsid w:val="408D3248"/>
    <w:rsid w:val="408E436D"/>
    <w:rsid w:val="408E45B6"/>
    <w:rsid w:val="408E5DC7"/>
    <w:rsid w:val="408E6B09"/>
    <w:rsid w:val="408EBA62"/>
    <w:rsid w:val="408ECF1A"/>
    <w:rsid w:val="408EDABB"/>
    <w:rsid w:val="408F5D5B"/>
    <w:rsid w:val="408F7B0D"/>
    <w:rsid w:val="408F9F0A"/>
    <w:rsid w:val="408FE689"/>
    <w:rsid w:val="409037DA"/>
    <w:rsid w:val="40909766"/>
    <w:rsid w:val="409099A3"/>
    <w:rsid w:val="40909FFB"/>
    <w:rsid w:val="4090AF71"/>
    <w:rsid w:val="4090D0D9"/>
    <w:rsid w:val="4090E03A"/>
    <w:rsid w:val="4090FD6D"/>
    <w:rsid w:val="4091353E"/>
    <w:rsid w:val="40916EBA"/>
    <w:rsid w:val="40918A53"/>
    <w:rsid w:val="40918D37"/>
    <w:rsid w:val="4091CF01"/>
    <w:rsid w:val="40923A60"/>
    <w:rsid w:val="40923AC9"/>
    <w:rsid w:val="40925902"/>
    <w:rsid w:val="40928684"/>
    <w:rsid w:val="4092A19F"/>
    <w:rsid w:val="4092B15B"/>
    <w:rsid w:val="4092C60C"/>
    <w:rsid w:val="40932D63"/>
    <w:rsid w:val="40935543"/>
    <w:rsid w:val="40940791"/>
    <w:rsid w:val="40946BD9"/>
    <w:rsid w:val="40948F7D"/>
    <w:rsid w:val="40949D6A"/>
    <w:rsid w:val="4094CB7D"/>
    <w:rsid w:val="4094CFE6"/>
    <w:rsid w:val="4094EFFE"/>
    <w:rsid w:val="4094FA8D"/>
    <w:rsid w:val="4094FB6C"/>
    <w:rsid w:val="40952CC0"/>
    <w:rsid w:val="40954AAF"/>
    <w:rsid w:val="409572B6"/>
    <w:rsid w:val="409584B8"/>
    <w:rsid w:val="4095CB8D"/>
    <w:rsid w:val="4095F2AC"/>
    <w:rsid w:val="40962548"/>
    <w:rsid w:val="4096517E"/>
    <w:rsid w:val="40966236"/>
    <w:rsid w:val="40968DF2"/>
    <w:rsid w:val="4096BFE1"/>
    <w:rsid w:val="4096F5F3"/>
    <w:rsid w:val="40976202"/>
    <w:rsid w:val="40979500"/>
    <w:rsid w:val="4097C73E"/>
    <w:rsid w:val="4097E98F"/>
    <w:rsid w:val="409841FA"/>
    <w:rsid w:val="409856BF"/>
    <w:rsid w:val="409866F2"/>
    <w:rsid w:val="4098674D"/>
    <w:rsid w:val="4098BE12"/>
    <w:rsid w:val="4099328E"/>
    <w:rsid w:val="4099393D"/>
    <w:rsid w:val="409942C3"/>
    <w:rsid w:val="409961B2"/>
    <w:rsid w:val="40996759"/>
    <w:rsid w:val="40996B81"/>
    <w:rsid w:val="40996D15"/>
    <w:rsid w:val="4099ACE3"/>
    <w:rsid w:val="4099E43E"/>
    <w:rsid w:val="409A0EA7"/>
    <w:rsid w:val="409A63E3"/>
    <w:rsid w:val="409A89EB"/>
    <w:rsid w:val="409ABECB"/>
    <w:rsid w:val="409B1049"/>
    <w:rsid w:val="409B466A"/>
    <w:rsid w:val="409BADE8"/>
    <w:rsid w:val="409BC52E"/>
    <w:rsid w:val="409BDAD2"/>
    <w:rsid w:val="409BF049"/>
    <w:rsid w:val="409C1FA9"/>
    <w:rsid w:val="409C6D4E"/>
    <w:rsid w:val="409C868A"/>
    <w:rsid w:val="409C96B6"/>
    <w:rsid w:val="409CA0BA"/>
    <w:rsid w:val="409CD020"/>
    <w:rsid w:val="409CED73"/>
    <w:rsid w:val="409D52AE"/>
    <w:rsid w:val="409D9A64"/>
    <w:rsid w:val="409E044A"/>
    <w:rsid w:val="409E06DF"/>
    <w:rsid w:val="409E87F0"/>
    <w:rsid w:val="409EA5AF"/>
    <w:rsid w:val="409F5A72"/>
    <w:rsid w:val="409F7159"/>
    <w:rsid w:val="409FBED8"/>
    <w:rsid w:val="409FBFB9"/>
    <w:rsid w:val="40A0552B"/>
    <w:rsid w:val="40A0692D"/>
    <w:rsid w:val="40A129A3"/>
    <w:rsid w:val="40A16956"/>
    <w:rsid w:val="40A17E54"/>
    <w:rsid w:val="40A17FD2"/>
    <w:rsid w:val="40A1A7D0"/>
    <w:rsid w:val="40A1BBA0"/>
    <w:rsid w:val="40A203DD"/>
    <w:rsid w:val="40A21166"/>
    <w:rsid w:val="40A2CC38"/>
    <w:rsid w:val="40A2CDE1"/>
    <w:rsid w:val="40A2E156"/>
    <w:rsid w:val="40A3515C"/>
    <w:rsid w:val="40A3ABD8"/>
    <w:rsid w:val="40A414D9"/>
    <w:rsid w:val="40A415E3"/>
    <w:rsid w:val="40A426D0"/>
    <w:rsid w:val="40A42C77"/>
    <w:rsid w:val="40A45C1C"/>
    <w:rsid w:val="40A50AFD"/>
    <w:rsid w:val="40A51F7C"/>
    <w:rsid w:val="40A5306D"/>
    <w:rsid w:val="40A5887C"/>
    <w:rsid w:val="40A5AD59"/>
    <w:rsid w:val="40A5DB16"/>
    <w:rsid w:val="40A5E068"/>
    <w:rsid w:val="40A6D23A"/>
    <w:rsid w:val="40A6E068"/>
    <w:rsid w:val="40A728EF"/>
    <w:rsid w:val="40A77A32"/>
    <w:rsid w:val="40A78813"/>
    <w:rsid w:val="40A7923D"/>
    <w:rsid w:val="40A7B12B"/>
    <w:rsid w:val="40A7B42B"/>
    <w:rsid w:val="40A7E1AE"/>
    <w:rsid w:val="40A81CEA"/>
    <w:rsid w:val="40A8484D"/>
    <w:rsid w:val="40A84E96"/>
    <w:rsid w:val="40A88C8C"/>
    <w:rsid w:val="40A8C123"/>
    <w:rsid w:val="40A8DA9B"/>
    <w:rsid w:val="40A8E724"/>
    <w:rsid w:val="40A905D6"/>
    <w:rsid w:val="40A9602D"/>
    <w:rsid w:val="40A97AB8"/>
    <w:rsid w:val="40A99496"/>
    <w:rsid w:val="40A9C567"/>
    <w:rsid w:val="40A9FCB0"/>
    <w:rsid w:val="40AA01CF"/>
    <w:rsid w:val="40AA149B"/>
    <w:rsid w:val="40AA1D95"/>
    <w:rsid w:val="40AA2D5D"/>
    <w:rsid w:val="40AA5232"/>
    <w:rsid w:val="40AA7AB5"/>
    <w:rsid w:val="40AA92EB"/>
    <w:rsid w:val="40AA9E39"/>
    <w:rsid w:val="40AAF13B"/>
    <w:rsid w:val="40AAF409"/>
    <w:rsid w:val="40AB13E9"/>
    <w:rsid w:val="40ABA7D6"/>
    <w:rsid w:val="40ABBD76"/>
    <w:rsid w:val="40ABDF10"/>
    <w:rsid w:val="40AC1C1B"/>
    <w:rsid w:val="40AC3B9A"/>
    <w:rsid w:val="40AC40BD"/>
    <w:rsid w:val="40ACD242"/>
    <w:rsid w:val="40AD3B41"/>
    <w:rsid w:val="40AD627A"/>
    <w:rsid w:val="40AD85F5"/>
    <w:rsid w:val="40ADA1AF"/>
    <w:rsid w:val="40ADB60F"/>
    <w:rsid w:val="40ADB6AE"/>
    <w:rsid w:val="40ADCBF4"/>
    <w:rsid w:val="40AE12E1"/>
    <w:rsid w:val="40AE4778"/>
    <w:rsid w:val="40AE8827"/>
    <w:rsid w:val="40AEBD47"/>
    <w:rsid w:val="40AF13C1"/>
    <w:rsid w:val="40AF30B6"/>
    <w:rsid w:val="40AFBF12"/>
    <w:rsid w:val="40AFC240"/>
    <w:rsid w:val="40B0413A"/>
    <w:rsid w:val="40B07F85"/>
    <w:rsid w:val="40B0FAFD"/>
    <w:rsid w:val="40B140EE"/>
    <w:rsid w:val="40B151B3"/>
    <w:rsid w:val="40B1528E"/>
    <w:rsid w:val="40B177AD"/>
    <w:rsid w:val="40B1B983"/>
    <w:rsid w:val="40B1C8E9"/>
    <w:rsid w:val="40B1CF1D"/>
    <w:rsid w:val="40B253ED"/>
    <w:rsid w:val="40B2618A"/>
    <w:rsid w:val="40B2A611"/>
    <w:rsid w:val="40B2AA84"/>
    <w:rsid w:val="40B2B17C"/>
    <w:rsid w:val="40B2BA03"/>
    <w:rsid w:val="40B2DFD3"/>
    <w:rsid w:val="40B3277E"/>
    <w:rsid w:val="40B349B8"/>
    <w:rsid w:val="40B34D3F"/>
    <w:rsid w:val="40B399A0"/>
    <w:rsid w:val="40B3CAB3"/>
    <w:rsid w:val="40B3D39C"/>
    <w:rsid w:val="40B3F74C"/>
    <w:rsid w:val="40B40920"/>
    <w:rsid w:val="40B428B5"/>
    <w:rsid w:val="40B459A1"/>
    <w:rsid w:val="40B48101"/>
    <w:rsid w:val="40B522A9"/>
    <w:rsid w:val="40B52531"/>
    <w:rsid w:val="40B52E1A"/>
    <w:rsid w:val="40B54B6A"/>
    <w:rsid w:val="40B54F29"/>
    <w:rsid w:val="40B56E24"/>
    <w:rsid w:val="40B5B214"/>
    <w:rsid w:val="40B5DC8E"/>
    <w:rsid w:val="40B60D7B"/>
    <w:rsid w:val="40B61360"/>
    <w:rsid w:val="40B61FD8"/>
    <w:rsid w:val="40B66318"/>
    <w:rsid w:val="40B70605"/>
    <w:rsid w:val="40B73C94"/>
    <w:rsid w:val="40B75554"/>
    <w:rsid w:val="40B78FC3"/>
    <w:rsid w:val="40B79585"/>
    <w:rsid w:val="40B7B5D3"/>
    <w:rsid w:val="40B7E299"/>
    <w:rsid w:val="40B7ED2E"/>
    <w:rsid w:val="40B810B7"/>
    <w:rsid w:val="40B83123"/>
    <w:rsid w:val="40B84C02"/>
    <w:rsid w:val="40B84FD0"/>
    <w:rsid w:val="40B86930"/>
    <w:rsid w:val="40B896E7"/>
    <w:rsid w:val="40B89CB2"/>
    <w:rsid w:val="40B93BD5"/>
    <w:rsid w:val="40B96CA0"/>
    <w:rsid w:val="40B98A7A"/>
    <w:rsid w:val="40B9B3B4"/>
    <w:rsid w:val="40B9B6F6"/>
    <w:rsid w:val="40BA0045"/>
    <w:rsid w:val="40BA3EC1"/>
    <w:rsid w:val="40BA52F3"/>
    <w:rsid w:val="40BA61C6"/>
    <w:rsid w:val="40BA8132"/>
    <w:rsid w:val="40BA8E8A"/>
    <w:rsid w:val="40BAA55D"/>
    <w:rsid w:val="40BB1FA2"/>
    <w:rsid w:val="40BB229F"/>
    <w:rsid w:val="40BB3429"/>
    <w:rsid w:val="40BB4495"/>
    <w:rsid w:val="40BB860D"/>
    <w:rsid w:val="40BB8821"/>
    <w:rsid w:val="40BBE187"/>
    <w:rsid w:val="40BC6DB0"/>
    <w:rsid w:val="40BD385F"/>
    <w:rsid w:val="40BD71D1"/>
    <w:rsid w:val="40BD7A1A"/>
    <w:rsid w:val="40BDA535"/>
    <w:rsid w:val="40BDD6D9"/>
    <w:rsid w:val="40BDFB60"/>
    <w:rsid w:val="40BE3002"/>
    <w:rsid w:val="40BE381A"/>
    <w:rsid w:val="40BE8B13"/>
    <w:rsid w:val="40BE9571"/>
    <w:rsid w:val="40BEAB26"/>
    <w:rsid w:val="40BEF919"/>
    <w:rsid w:val="40BF5077"/>
    <w:rsid w:val="40BF7D57"/>
    <w:rsid w:val="40BFC527"/>
    <w:rsid w:val="40BFD653"/>
    <w:rsid w:val="40BFD9AD"/>
    <w:rsid w:val="40C00D80"/>
    <w:rsid w:val="40C02DD8"/>
    <w:rsid w:val="40C1010D"/>
    <w:rsid w:val="40C10A7F"/>
    <w:rsid w:val="40C1C112"/>
    <w:rsid w:val="40C2146A"/>
    <w:rsid w:val="40C21EFD"/>
    <w:rsid w:val="40C30EC8"/>
    <w:rsid w:val="40C3602A"/>
    <w:rsid w:val="40C3812B"/>
    <w:rsid w:val="40C54650"/>
    <w:rsid w:val="40C558B6"/>
    <w:rsid w:val="40C577AB"/>
    <w:rsid w:val="40C59917"/>
    <w:rsid w:val="40C5EE7C"/>
    <w:rsid w:val="40C624CF"/>
    <w:rsid w:val="40C630D5"/>
    <w:rsid w:val="40C6871E"/>
    <w:rsid w:val="40C68894"/>
    <w:rsid w:val="40C69214"/>
    <w:rsid w:val="40C6B884"/>
    <w:rsid w:val="40C6EF41"/>
    <w:rsid w:val="40C7854C"/>
    <w:rsid w:val="40C785B5"/>
    <w:rsid w:val="40C79F5E"/>
    <w:rsid w:val="40C7B133"/>
    <w:rsid w:val="40C83810"/>
    <w:rsid w:val="40C83F36"/>
    <w:rsid w:val="40C89CC3"/>
    <w:rsid w:val="40C96354"/>
    <w:rsid w:val="40C9A701"/>
    <w:rsid w:val="40C9C2CB"/>
    <w:rsid w:val="40CA1D76"/>
    <w:rsid w:val="40CA4E81"/>
    <w:rsid w:val="40CA7099"/>
    <w:rsid w:val="40CAC46B"/>
    <w:rsid w:val="40CAC7C1"/>
    <w:rsid w:val="40CB2E35"/>
    <w:rsid w:val="40CB2E72"/>
    <w:rsid w:val="40CBA2D4"/>
    <w:rsid w:val="40CBD23F"/>
    <w:rsid w:val="40CBE790"/>
    <w:rsid w:val="40CBFF42"/>
    <w:rsid w:val="40CC21BA"/>
    <w:rsid w:val="40CC2A00"/>
    <w:rsid w:val="40CC845F"/>
    <w:rsid w:val="40CCAC78"/>
    <w:rsid w:val="40CD37C7"/>
    <w:rsid w:val="40CD5C6C"/>
    <w:rsid w:val="40CDC4E1"/>
    <w:rsid w:val="40CDC78F"/>
    <w:rsid w:val="40CDF58A"/>
    <w:rsid w:val="40CE2002"/>
    <w:rsid w:val="40CE6F14"/>
    <w:rsid w:val="40CEACCC"/>
    <w:rsid w:val="40CEB562"/>
    <w:rsid w:val="40CEB7F5"/>
    <w:rsid w:val="40CECDE4"/>
    <w:rsid w:val="40CEDBD2"/>
    <w:rsid w:val="40CEFEBF"/>
    <w:rsid w:val="40CF2960"/>
    <w:rsid w:val="40CF44B0"/>
    <w:rsid w:val="40CF4F45"/>
    <w:rsid w:val="40CF8404"/>
    <w:rsid w:val="40CF98DA"/>
    <w:rsid w:val="40CFADCB"/>
    <w:rsid w:val="40CFAE25"/>
    <w:rsid w:val="40CFC760"/>
    <w:rsid w:val="40CFCD20"/>
    <w:rsid w:val="40D02546"/>
    <w:rsid w:val="40D0261E"/>
    <w:rsid w:val="40D0456F"/>
    <w:rsid w:val="40D06C9F"/>
    <w:rsid w:val="40D0C813"/>
    <w:rsid w:val="40D14618"/>
    <w:rsid w:val="40D153CB"/>
    <w:rsid w:val="40D15C9D"/>
    <w:rsid w:val="40D1B789"/>
    <w:rsid w:val="40D1BBC0"/>
    <w:rsid w:val="40D218BF"/>
    <w:rsid w:val="40D22AAD"/>
    <w:rsid w:val="40D252B0"/>
    <w:rsid w:val="40D28613"/>
    <w:rsid w:val="40D2BADD"/>
    <w:rsid w:val="40D30CB9"/>
    <w:rsid w:val="40D34703"/>
    <w:rsid w:val="40D371ED"/>
    <w:rsid w:val="40D37EDE"/>
    <w:rsid w:val="40D3D59A"/>
    <w:rsid w:val="40D41C70"/>
    <w:rsid w:val="40D463B9"/>
    <w:rsid w:val="40D4BD51"/>
    <w:rsid w:val="40D4CAED"/>
    <w:rsid w:val="40D4CDAF"/>
    <w:rsid w:val="40D4FC4A"/>
    <w:rsid w:val="40D508F7"/>
    <w:rsid w:val="40D50DD8"/>
    <w:rsid w:val="40D55EE8"/>
    <w:rsid w:val="40D5A949"/>
    <w:rsid w:val="40D62D46"/>
    <w:rsid w:val="40D62DED"/>
    <w:rsid w:val="40D6DB98"/>
    <w:rsid w:val="40D6E9BF"/>
    <w:rsid w:val="40D73959"/>
    <w:rsid w:val="40D743EF"/>
    <w:rsid w:val="40D77CAA"/>
    <w:rsid w:val="40D78191"/>
    <w:rsid w:val="40D7869E"/>
    <w:rsid w:val="40D7985D"/>
    <w:rsid w:val="40D7E704"/>
    <w:rsid w:val="40D802CB"/>
    <w:rsid w:val="40D80CBA"/>
    <w:rsid w:val="40D89EC7"/>
    <w:rsid w:val="40D8D7FE"/>
    <w:rsid w:val="40D9138E"/>
    <w:rsid w:val="40D91BA4"/>
    <w:rsid w:val="40D928F1"/>
    <w:rsid w:val="40D93197"/>
    <w:rsid w:val="40D933FE"/>
    <w:rsid w:val="40D942D0"/>
    <w:rsid w:val="40D9942A"/>
    <w:rsid w:val="40D9AD24"/>
    <w:rsid w:val="40DA3FBF"/>
    <w:rsid w:val="40DA4042"/>
    <w:rsid w:val="40DA58E6"/>
    <w:rsid w:val="40DA9673"/>
    <w:rsid w:val="40DAFA21"/>
    <w:rsid w:val="40DC29F4"/>
    <w:rsid w:val="40DC3567"/>
    <w:rsid w:val="40DC5115"/>
    <w:rsid w:val="40DC6B72"/>
    <w:rsid w:val="40DCF9A4"/>
    <w:rsid w:val="40DD2D6B"/>
    <w:rsid w:val="40DD9753"/>
    <w:rsid w:val="40DDC1F0"/>
    <w:rsid w:val="40DDD79E"/>
    <w:rsid w:val="40DDE445"/>
    <w:rsid w:val="40DE2224"/>
    <w:rsid w:val="40DE3D76"/>
    <w:rsid w:val="40DE4FB2"/>
    <w:rsid w:val="40DE7BBB"/>
    <w:rsid w:val="40DE7E3A"/>
    <w:rsid w:val="40DEA816"/>
    <w:rsid w:val="40DF2177"/>
    <w:rsid w:val="40DF4C0A"/>
    <w:rsid w:val="40DF4EC8"/>
    <w:rsid w:val="40DF58E4"/>
    <w:rsid w:val="40DF84AB"/>
    <w:rsid w:val="40DF9F46"/>
    <w:rsid w:val="40DFC22B"/>
    <w:rsid w:val="40DFE30D"/>
    <w:rsid w:val="40E00C6D"/>
    <w:rsid w:val="40E024E5"/>
    <w:rsid w:val="40E05B3F"/>
    <w:rsid w:val="40E062BB"/>
    <w:rsid w:val="40E084E2"/>
    <w:rsid w:val="40E08CA5"/>
    <w:rsid w:val="40E0B65A"/>
    <w:rsid w:val="40E0DBDD"/>
    <w:rsid w:val="40E0E796"/>
    <w:rsid w:val="40E1C6F3"/>
    <w:rsid w:val="40E1D75C"/>
    <w:rsid w:val="40E226F9"/>
    <w:rsid w:val="40E246C9"/>
    <w:rsid w:val="40E2648F"/>
    <w:rsid w:val="40E2910B"/>
    <w:rsid w:val="40E2B2AA"/>
    <w:rsid w:val="40E30831"/>
    <w:rsid w:val="40E341E5"/>
    <w:rsid w:val="40E35D80"/>
    <w:rsid w:val="40E36030"/>
    <w:rsid w:val="40E44D71"/>
    <w:rsid w:val="40E45AFC"/>
    <w:rsid w:val="40E46319"/>
    <w:rsid w:val="40E4837D"/>
    <w:rsid w:val="40E48BB3"/>
    <w:rsid w:val="40E4B005"/>
    <w:rsid w:val="40E51061"/>
    <w:rsid w:val="40E521A7"/>
    <w:rsid w:val="40E55969"/>
    <w:rsid w:val="40E5657B"/>
    <w:rsid w:val="40E568E8"/>
    <w:rsid w:val="40E56C77"/>
    <w:rsid w:val="40E57A38"/>
    <w:rsid w:val="40E5CD1C"/>
    <w:rsid w:val="40E5E41D"/>
    <w:rsid w:val="40E60621"/>
    <w:rsid w:val="40E6190E"/>
    <w:rsid w:val="40E64C1E"/>
    <w:rsid w:val="40E64EE6"/>
    <w:rsid w:val="40E67CEE"/>
    <w:rsid w:val="40E68A24"/>
    <w:rsid w:val="40E69B2C"/>
    <w:rsid w:val="40E6CE6D"/>
    <w:rsid w:val="40E6D0D4"/>
    <w:rsid w:val="40E6F8FC"/>
    <w:rsid w:val="40E70534"/>
    <w:rsid w:val="40E76AD9"/>
    <w:rsid w:val="40E7B191"/>
    <w:rsid w:val="40E7DF22"/>
    <w:rsid w:val="40E7F4FE"/>
    <w:rsid w:val="40E844FC"/>
    <w:rsid w:val="40E8544F"/>
    <w:rsid w:val="40E865FD"/>
    <w:rsid w:val="40E8839C"/>
    <w:rsid w:val="40E895CB"/>
    <w:rsid w:val="40E8A8AD"/>
    <w:rsid w:val="40E8F087"/>
    <w:rsid w:val="40E92EC0"/>
    <w:rsid w:val="40E93240"/>
    <w:rsid w:val="40E95A8F"/>
    <w:rsid w:val="40E97F36"/>
    <w:rsid w:val="40E9EA32"/>
    <w:rsid w:val="40E9F1F0"/>
    <w:rsid w:val="40E9F503"/>
    <w:rsid w:val="40EA4BF8"/>
    <w:rsid w:val="40EA8199"/>
    <w:rsid w:val="40EB091E"/>
    <w:rsid w:val="40EB1211"/>
    <w:rsid w:val="40EB6FFC"/>
    <w:rsid w:val="40EC0560"/>
    <w:rsid w:val="40EC106E"/>
    <w:rsid w:val="40EC439A"/>
    <w:rsid w:val="40EC45FC"/>
    <w:rsid w:val="40EC6D77"/>
    <w:rsid w:val="40EC9B80"/>
    <w:rsid w:val="40ECDBD0"/>
    <w:rsid w:val="40ECF690"/>
    <w:rsid w:val="40ED23E5"/>
    <w:rsid w:val="40EDBEBA"/>
    <w:rsid w:val="40EDE079"/>
    <w:rsid w:val="40EDEFF6"/>
    <w:rsid w:val="40EE038C"/>
    <w:rsid w:val="40EE31B1"/>
    <w:rsid w:val="40EE5928"/>
    <w:rsid w:val="40EE8FE6"/>
    <w:rsid w:val="40EE9F68"/>
    <w:rsid w:val="40EEC3B3"/>
    <w:rsid w:val="40EEEEE9"/>
    <w:rsid w:val="40EF0243"/>
    <w:rsid w:val="40EF1A0B"/>
    <w:rsid w:val="40EF2440"/>
    <w:rsid w:val="40EF27EB"/>
    <w:rsid w:val="40EF2CAA"/>
    <w:rsid w:val="40EF3648"/>
    <w:rsid w:val="40EF3BFB"/>
    <w:rsid w:val="40EF9223"/>
    <w:rsid w:val="40F062E5"/>
    <w:rsid w:val="40F071FB"/>
    <w:rsid w:val="40F0A5B1"/>
    <w:rsid w:val="40F0ACEF"/>
    <w:rsid w:val="40F0D7AD"/>
    <w:rsid w:val="40F0E57C"/>
    <w:rsid w:val="40F0E77E"/>
    <w:rsid w:val="40F0F03A"/>
    <w:rsid w:val="40F0FEC9"/>
    <w:rsid w:val="40F14B16"/>
    <w:rsid w:val="40F16B0D"/>
    <w:rsid w:val="40F1717D"/>
    <w:rsid w:val="40F18C29"/>
    <w:rsid w:val="40F1AD81"/>
    <w:rsid w:val="40F1AE48"/>
    <w:rsid w:val="40F1B0DC"/>
    <w:rsid w:val="40F21E50"/>
    <w:rsid w:val="40F25226"/>
    <w:rsid w:val="40F27BA3"/>
    <w:rsid w:val="40F2EE6A"/>
    <w:rsid w:val="40F2F417"/>
    <w:rsid w:val="40F31197"/>
    <w:rsid w:val="40F32134"/>
    <w:rsid w:val="40F32814"/>
    <w:rsid w:val="40F3559E"/>
    <w:rsid w:val="40F35FBA"/>
    <w:rsid w:val="40F36126"/>
    <w:rsid w:val="40F38036"/>
    <w:rsid w:val="40F382B7"/>
    <w:rsid w:val="40F3AC78"/>
    <w:rsid w:val="40F3B554"/>
    <w:rsid w:val="40F3B68E"/>
    <w:rsid w:val="40F3CCED"/>
    <w:rsid w:val="40F3CF0F"/>
    <w:rsid w:val="40F3EB8B"/>
    <w:rsid w:val="40F416F9"/>
    <w:rsid w:val="40F44CC5"/>
    <w:rsid w:val="40F44E2D"/>
    <w:rsid w:val="40F450AC"/>
    <w:rsid w:val="40F4DE8C"/>
    <w:rsid w:val="40F4F8D7"/>
    <w:rsid w:val="40F50151"/>
    <w:rsid w:val="40F53A2D"/>
    <w:rsid w:val="40F53E77"/>
    <w:rsid w:val="40F54562"/>
    <w:rsid w:val="40F57448"/>
    <w:rsid w:val="40F5B467"/>
    <w:rsid w:val="40F5F8C8"/>
    <w:rsid w:val="40F63540"/>
    <w:rsid w:val="40F6600A"/>
    <w:rsid w:val="40F67A47"/>
    <w:rsid w:val="40F6809C"/>
    <w:rsid w:val="40F754CA"/>
    <w:rsid w:val="40F7A9B6"/>
    <w:rsid w:val="40F7CA35"/>
    <w:rsid w:val="40F7ECB0"/>
    <w:rsid w:val="40F81275"/>
    <w:rsid w:val="40F90514"/>
    <w:rsid w:val="40F9497C"/>
    <w:rsid w:val="40F958F5"/>
    <w:rsid w:val="40F9C407"/>
    <w:rsid w:val="40F9D88D"/>
    <w:rsid w:val="40F9F510"/>
    <w:rsid w:val="40FA006C"/>
    <w:rsid w:val="40FA1466"/>
    <w:rsid w:val="40FA2B43"/>
    <w:rsid w:val="40FA3EA4"/>
    <w:rsid w:val="40FB093C"/>
    <w:rsid w:val="40FB3806"/>
    <w:rsid w:val="40FB8B21"/>
    <w:rsid w:val="40FB9193"/>
    <w:rsid w:val="40FBC65B"/>
    <w:rsid w:val="40FBE111"/>
    <w:rsid w:val="40FBE97F"/>
    <w:rsid w:val="40FBEE8B"/>
    <w:rsid w:val="40FBF47C"/>
    <w:rsid w:val="40FC143B"/>
    <w:rsid w:val="40FC2263"/>
    <w:rsid w:val="40FC6D28"/>
    <w:rsid w:val="40FC72A3"/>
    <w:rsid w:val="40FC8B62"/>
    <w:rsid w:val="40FCC721"/>
    <w:rsid w:val="40FCF1FB"/>
    <w:rsid w:val="40FD3998"/>
    <w:rsid w:val="40FD3CF8"/>
    <w:rsid w:val="40FD88A4"/>
    <w:rsid w:val="40FD9790"/>
    <w:rsid w:val="40FD9B8B"/>
    <w:rsid w:val="40FDD764"/>
    <w:rsid w:val="40FDF0C1"/>
    <w:rsid w:val="40FE139C"/>
    <w:rsid w:val="40FE2A2D"/>
    <w:rsid w:val="40FE3D5D"/>
    <w:rsid w:val="40FE7235"/>
    <w:rsid w:val="40FE95F1"/>
    <w:rsid w:val="40FF13C0"/>
    <w:rsid w:val="40FF3271"/>
    <w:rsid w:val="40FF63C0"/>
    <w:rsid w:val="40FF82F7"/>
    <w:rsid w:val="40FF87CD"/>
    <w:rsid w:val="40FF8EC5"/>
    <w:rsid w:val="40FF9D68"/>
    <w:rsid w:val="40FFCC60"/>
    <w:rsid w:val="40FFFE35"/>
    <w:rsid w:val="41003437"/>
    <w:rsid w:val="41005591"/>
    <w:rsid w:val="41008E7C"/>
    <w:rsid w:val="4100AD9F"/>
    <w:rsid w:val="4100DD0A"/>
    <w:rsid w:val="41010215"/>
    <w:rsid w:val="410118E4"/>
    <w:rsid w:val="410123E3"/>
    <w:rsid w:val="41014696"/>
    <w:rsid w:val="41014B21"/>
    <w:rsid w:val="41015EDA"/>
    <w:rsid w:val="41016599"/>
    <w:rsid w:val="4101CCA9"/>
    <w:rsid w:val="41022A86"/>
    <w:rsid w:val="410232ED"/>
    <w:rsid w:val="41024A54"/>
    <w:rsid w:val="4102553F"/>
    <w:rsid w:val="4102798F"/>
    <w:rsid w:val="41029B64"/>
    <w:rsid w:val="41031407"/>
    <w:rsid w:val="41032B98"/>
    <w:rsid w:val="41033A09"/>
    <w:rsid w:val="4103577B"/>
    <w:rsid w:val="41038EFD"/>
    <w:rsid w:val="41041C30"/>
    <w:rsid w:val="41043707"/>
    <w:rsid w:val="41045B70"/>
    <w:rsid w:val="4104636B"/>
    <w:rsid w:val="41047774"/>
    <w:rsid w:val="41047ABA"/>
    <w:rsid w:val="41047ECF"/>
    <w:rsid w:val="41058D16"/>
    <w:rsid w:val="4106230B"/>
    <w:rsid w:val="410627FF"/>
    <w:rsid w:val="410671A3"/>
    <w:rsid w:val="41068D8C"/>
    <w:rsid w:val="41069121"/>
    <w:rsid w:val="41071905"/>
    <w:rsid w:val="4107325F"/>
    <w:rsid w:val="410799E8"/>
    <w:rsid w:val="4107BDBF"/>
    <w:rsid w:val="4107BF1D"/>
    <w:rsid w:val="41082FEF"/>
    <w:rsid w:val="41089E6C"/>
    <w:rsid w:val="4108A8A3"/>
    <w:rsid w:val="41093698"/>
    <w:rsid w:val="41098AE5"/>
    <w:rsid w:val="4109AE82"/>
    <w:rsid w:val="4109EDE1"/>
    <w:rsid w:val="4109FCA1"/>
    <w:rsid w:val="410A5C03"/>
    <w:rsid w:val="410ADA9D"/>
    <w:rsid w:val="410ADC4A"/>
    <w:rsid w:val="410B19EF"/>
    <w:rsid w:val="410B206F"/>
    <w:rsid w:val="410B2F9A"/>
    <w:rsid w:val="410B33EE"/>
    <w:rsid w:val="410B722D"/>
    <w:rsid w:val="410B7B8C"/>
    <w:rsid w:val="410B8AAB"/>
    <w:rsid w:val="410BB082"/>
    <w:rsid w:val="410BB424"/>
    <w:rsid w:val="410BEDE1"/>
    <w:rsid w:val="410C257E"/>
    <w:rsid w:val="410C92D0"/>
    <w:rsid w:val="410CC790"/>
    <w:rsid w:val="410CFA6F"/>
    <w:rsid w:val="410D20C4"/>
    <w:rsid w:val="410D5D6D"/>
    <w:rsid w:val="410D6F8F"/>
    <w:rsid w:val="410D7E30"/>
    <w:rsid w:val="410D9A63"/>
    <w:rsid w:val="410DC16A"/>
    <w:rsid w:val="410DF7B1"/>
    <w:rsid w:val="410E1702"/>
    <w:rsid w:val="410E22A5"/>
    <w:rsid w:val="410E3881"/>
    <w:rsid w:val="410E7579"/>
    <w:rsid w:val="410EA2D5"/>
    <w:rsid w:val="410EB0B4"/>
    <w:rsid w:val="410EC6E0"/>
    <w:rsid w:val="410F006B"/>
    <w:rsid w:val="410F3215"/>
    <w:rsid w:val="410FFCA0"/>
    <w:rsid w:val="41104AAB"/>
    <w:rsid w:val="41105708"/>
    <w:rsid w:val="41106DC2"/>
    <w:rsid w:val="41107406"/>
    <w:rsid w:val="41107D96"/>
    <w:rsid w:val="411086EC"/>
    <w:rsid w:val="4110941A"/>
    <w:rsid w:val="4110AFB5"/>
    <w:rsid w:val="4110DD9C"/>
    <w:rsid w:val="4110FBA5"/>
    <w:rsid w:val="4111394D"/>
    <w:rsid w:val="41113BA3"/>
    <w:rsid w:val="41116696"/>
    <w:rsid w:val="411168AB"/>
    <w:rsid w:val="41119DA2"/>
    <w:rsid w:val="41120226"/>
    <w:rsid w:val="4112318B"/>
    <w:rsid w:val="41123E31"/>
    <w:rsid w:val="41124EA0"/>
    <w:rsid w:val="41125ED1"/>
    <w:rsid w:val="41128197"/>
    <w:rsid w:val="41129A9C"/>
    <w:rsid w:val="41129FAD"/>
    <w:rsid w:val="4112AEBC"/>
    <w:rsid w:val="4112F67E"/>
    <w:rsid w:val="411301E2"/>
    <w:rsid w:val="41130D3E"/>
    <w:rsid w:val="41133173"/>
    <w:rsid w:val="41133494"/>
    <w:rsid w:val="41133BFF"/>
    <w:rsid w:val="41137658"/>
    <w:rsid w:val="41138F4A"/>
    <w:rsid w:val="4113B73B"/>
    <w:rsid w:val="4113EB03"/>
    <w:rsid w:val="4114016D"/>
    <w:rsid w:val="41142117"/>
    <w:rsid w:val="41143517"/>
    <w:rsid w:val="41145A97"/>
    <w:rsid w:val="41146257"/>
    <w:rsid w:val="41146344"/>
    <w:rsid w:val="4114B478"/>
    <w:rsid w:val="4114B9D3"/>
    <w:rsid w:val="4114E3CF"/>
    <w:rsid w:val="4114E9FA"/>
    <w:rsid w:val="4115AEFF"/>
    <w:rsid w:val="4115B523"/>
    <w:rsid w:val="4115DEFB"/>
    <w:rsid w:val="411633C7"/>
    <w:rsid w:val="41163517"/>
    <w:rsid w:val="41163C01"/>
    <w:rsid w:val="411640E3"/>
    <w:rsid w:val="41164166"/>
    <w:rsid w:val="411667B7"/>
    <w:rsid w:val="41168C9C"/>
    <w:rsid w:val="41168CCC"/>
    <w:rsid w:val="41169347"/>
    <w:rsid w:val="41169F87"/>
    <w:rsid w:val="4116B13C"/>
    <w:rsid w:val="4116B723"/>
    <w:rsid w:val="4116CB01"/>
    <w:rsid w:val="4116DF9C"/>
    <w:rsid w:val="41170EAF"/>
    <w:rsid w:val="411712B4"/>
    <w:rsid w:val="41171AD8"/>
    <w:rsid w:val="41172AEA"/>
    <w:rsid w:val="41174CE6"/>
    <w:rsid w:val="41178BE9"/>
    <w:rsid w:val="4117B137"/>
    <w:rsid w:val="4118A2A1"/>
    <w:rsid w:val="4118ACA7"/>
    <w:rsid w:val="4118B669"/>
    <w:rsid w:val="4118C0A9"/>
    <w:rsid w:val="4118F631"/>
    <w:rsid w:val="411974A9"/>
    <w:rsid w:val="41199A75"/>
    <w:rsid w:val="4119B4A2"/>
    <w:rsid w:val="4119B91C"/>
    <w:rsid w:val="4119DF92"/>
    <w:rsid w:val="411A4312"/>
    <w:rsid w:val="411A460D"/>
    <w:rsid w:val="411A4CA0"/>
    <w:rsid w:val="411A7EBF"/>
    <w:rsid w:val="411A8FCB"/>
    <w:rsid w:val="411A9338"/>
    <w:rsid w:val="411B0134"/>
    <w:rsid w:val="411B455C"/>
    <w:rsid w:val="411B4E9A"/>
    <w:rsid w:val="411BA0FA"/>
    <w:rsid w:val="411BF19D"/>
    <w:rsid w:val="411BF647"/>
    <w:rsid w:val="411C16A0"/>
    <w:rsid w:val="411C2C65"/>
    <w:rsid w:val="411C2CA7"/>
    <w:rsid w:val="411CC06C"/>
    <w:rsid w:val="411CDBA6"/>
    <w:rsid w:val="411CF0C1"/>
    <w:rsid w:val="411D9406"/>
    <w:rsid w:val="411D9CC8"/>
    <w:rsid w:val="411DA79B"/>
    <w:rsid w:val="411E1A43"/>
    <w:rsid w:val="411E68EE"/>
    <w:rsid w:val="411EE0E3"/>
    <w:rsid w:val="411F2C11"/>
    <w:rsid w:val="411F888B"/>
    <w:rsid w:val="411FEA5F"/>
    <w:rsid w:val="412008EF"/>
    <w:rsid w:val="41206BE9"/>
    <w:rsid w:val="4120792E"/>
    <w:rsid w:val="4120A40D"/>
    <w:rsid w:val="41212549"/>
    <w:rsid w:val="4121470E"/>
    <w:rsid w:val="4121878B"/>
    <w:rsid w:val="41219124"/>
    <w:rsid w:val="412214BA"/>
    <w:rsid w:val="412234DF"/>
    <w:rsid w:val="4122F592"/>
    <w:rsid w:val="4123022B"/>
    <w:rsid w:val="41230B97"/>
    <w:rsid w:val="41231F85"/>
    <w:rsid w:val="4123434D"/>
    <w:rsid w:val="4123C2C7"/>
    <w:rsid w:val="4123D01B"/>
    <w:rsid w:val="4124040E"/>
    <w:rsid w:val="41244452"/>
    <w:rsid w:val="41244567"/>
    <w:rsid w:val="41245035"/>
    <w:rsid w:val="41249A79"/>
    <w:rsid w:val="4124C4FE"/>
    <w:rsid w:val="4124D2F4"/>
    <w:rsid w:val="4124DE73"/>
    <w:rsid w:val="41250E73"/>
    <w:rsid w:val="412526A5"/>
    <w:rsid w:val="41257485"/>
    <w:rsid w:val="41257726"/>
    <w:rsid w:val="41259FEA"/>
    <w:rsid w:val="4125A795"/>
    <w:rsid w:val="4125AB84"/>
    <w:rsid w:val="4125B63C"/>
    <w:rsid w:val="4125B85C"/>
    <w:rsid w:val="4125C1CB"/>
    <w:rsid w:val="41261F17"/>
    <w:rsid w:val="41264D44"/>
    <w:rsid w:val="412659C9"/>
    <w:rsid w:val="412692B5"/>
    <w:rsid w:val="41269916"/>
    <w:rsid w:val="4126ACCD"/>
    <w:rsid w:val="4126E28F"/>
    <w:rsid w:val="4126F26F"/>
    <w:rsid w:val="41271E29"/>
    <w:rsid w:val="41272F1E"/>
    <w:rsid w:val="41278F07"/>
    <w:rsid w:val="4127A0EC"/>
    <w:rsid w:val="4127E7A1"/>
    <w:rsid w:val="41280361"/>
    <w:rsid w:val="41285E20"/>
    <w:rsid w:val="41286BDA"/>
    <w:rsid w:val="41288193"/>
    <w:rsid w:val="4128E82E"/>
    <w:rsid w:val="4128EF5B"/>
    <w:rsid w:val="4129192C"/>
    <w:rsid w:val="4129B869"/>
    <w:rsid w:val="412A7B61"/>
    <w:rsid w:val="412B1620"/>
    <w:rsid w:val="412B3ADF"/>
    <w:rsid w:val="412B6EAF"/>
    <w:rsid w:val="412B7C4E"/>
    <w:rsid w:val="412B86E6"/>
    <w:rsid w:val="412B9E9B"/>
    <w:rsid w:val="412BAE7A"/>
    <w:rsid w:val="412BEF20"/>
    <w:rsid w:val="412C1B03"/>
    <w:rsid w:val="412C334B"/>
    <w:rsid w:val="412C759E"/>
    <w:rsid w:val="412C9F14"/>
    <w:rsid w:val="412CB760"/>
    <w:rsid w:val="412CF627"/>
    <w:rsid w:val="412D596B"/>
    <w:rsid w:val="412D678F"/>
    <w:rsid w:val="412D7CE8"/>
    <w:rsid w:val="412D879E"/>
    <w:rsid w:val="412DAD64"/>
    <w:rsid w:val="412DBD7D"/>
    <w:rsid w:val="412DD0F0"/>
    <w:rsid w:val="412E6C0B"/>
    <w:rsid w:val="412E9A24"/>
    <w:rsid w:val="412F185F"/>
    <w:rsid w:val="412F502A"/>
    <w:rsid w:val="412F737F"/>
    <w:rsid w:val="412F7526"/>
    <w:rsid w:val="41302221"/>
    <w:rsid w:val="413038F6"/>
    <w:rsid w:val="4130AD23"/>
    <w:rsid w:val="4130E42B"/>
    <w:rsid w:val="41313D78"/>
    <w:rsid w:val="41315B53"/>
    <w:rsid w:val="4131A5FF"/>
    <w:rsid w:val="4131B1B9"/>
    <w:rsid w:val="4131B5BC"/>
    <w:rsid w:val="4131B983"/>
    <w:rsid w:val="41322769"/>
    <w:rsid w:val="413277C0"/>
    <w:rsid w:val="41328880"/>
    <w:rsid w:val="4132B9AE"/>
    <w:rsid w:val="4132FDB8"/>
    <w:rsid w:val="4133032D"/>
    <w:rsid w:val="41333242"/>
    <w:rsid w:val="41335ACC"/>
    <w:rsid w:val="41338303"/>
    <w:rsid w:val="4133AA17"/>
    <w:rsid w:val="4133B88B"/>
    <w:rsid w:val="4133D46C"/>
    <w:rsid w:val="4133E262"/>
    <w:rsid w:val="413401B6"/>
    <w:rsid w:val="41341777"/>
    <w:rsid w:val="41344B53"/>
    <w:rsid w:val="41347DA1"/>
    <w:rsid w:val="413485DD"/>
    <w:rsid w:val="4134B3D8"/>
    <w:rsid w:val="4134F24D"/>
    <w:rsid w:val="4135105A"/>
    <w:rsid w:val="4135CE7F"/>
    <w:rsid w:val="413606B5"/>
    <w:rsid w:val="41362BFC"/>
    <w:rsid w:val="413643AF"/>
    <w:rsid w:val="41365CAB"/>
    <w:rsid w:val="41366793"/>
    <w:rsid w:val="41366906"/>
    <w:rsid w:val="41367897"/>
    <w:rsid w:val="4136AE7A"/>
    <w:rsid w:val="4136F169"/>
    <w:rsid w:val="41373E96"/>
    <w:rsid w:val="41374ECF"/>
    <w:rsid w:val="41375C46"/>
    <w:rsid w:val="4137A854"/>
    <w:rsid w:val="41384682"/>
    <w:rsid w:val="41386391"/>
    <w:rsid w:val="4138FCEF"/>
    <w:rsid w:val="41393581"/>
    <w:rsid w:val="413939D4"/>
    <w:rsid w:val="4139B546"/>
    <w:rsid w:val="4139E29F"/>
    <w:rsid w:val="4139F5D0"/>
    <w:rsid w:val="413A2985"/>
    <w:rsid w:val="413A3D8A"/>
    <w:rsid w:val="413A916C"/>
    <w:rsid w:val="413AB9FE"/>
    <w:rsid w:val="413B62C7"/>
    <w:rsid w:val="413B846E"/>
    <w:rsid w:val="413BC43E"/>
    <w:rsid w:val="413BCA2C"/>
    <w:rsid w:val="413C1A42"/>
    <w:rsid w:val="413C567F"/>
    <w:rsid w:val="413C69C6"/>
    <w:rsid w:val="413CA40A"/>
    <w:rsid w:val="413CC360"/>
    <w:rsid w:val="413CCE91"/>
    <w:rsid w:val="413D12D4"/>
    <w:rsid w:val="413D4C81"/>
    <w:rsid w:val="413D99C1"/>
    <w:rsid w:val="413DBCF1"/>
    <w:rsid w:val="413DC66B"/>
    <w:rsid w:val="413DD2B3"/>
    <w:rsid w:val="413DDE53"/>
    <w:rsid w:val="413DE10D"/>
    <w:rsid w:val="413E224D"/>
    <w:rsid w:val="413E43DF"/>
    <w:rsid w:val="413E71F3"/>
    <w:rsid w:val="413EC9B7"/>
    <w:rsid w:val="413EEE53"/>
    <w:rsid w:val="413EFE97"/>
    <w:rsid w:val="413F08BE"/>
    <w:rsid w:val="413F0EE3"/>
    <w:rsid w:val="413F4D00"/>
    <w:rsid w:val="413F5AF8"/>
    <w:rsid w:val="413FB6F0"/>
    <w:rsid w:val="413FE5D8"/>
    <w:rsid w:val="414018C6"/>
    <w:rsid w:val="4140298F"/>
    <w:rsid w:val="41405DD2"/>
    <w:rsid w:val="41409819"/>
    <w:rsid w:val="41409D32"/>
    <w:rsid w:val="4140CB14"/>
    <w:rsid w:val="4140CC6A"/>
    <w:rsid w:val="4140D45B"/>
    <w:rsid w:val="4140F94C"/>
    <w:rsid w:val="4141971A"/>
    <w:rsid w:val="41419C43"/>
    <w:rsid w:val="4141A02F"/>
    <w:rsid w:val="4141F04E"/>
    <w:rsid w:val="41424D4C"/>
    <w:rsid w:val="41425E4A"/>
    <w:rsid w:val="4142C79B"/>
    <w:rsid w:val="41430551"/>
    <w:rsid w:val="4143244D"/>
    <w:rsid w:val="41433208"/>
    <w:rsid w:val="41433ABD"/>
    <w:rsid w:val="41435537"/>
    <w:rsid w:val="414369B4"/>
    <w:rsid w:val="414374A0"/>
    <w:rsid w:val="4143865E"/>
    <w:rsid w:val="4143C92E"/>
    <w:rsid w:val="4143DAF5"/>
    <w:rsid w:val="4143F207"/>
    <w:rsid w:val="4144170F"/>
    <w:rsid w:val="41447EB1"/>
    <w:rsid w:val="41448DF5"/>
    <w:rsid w:val="4144B0C8"/>
    <w:rsid w:val="4144E9C6"/>
    <w:rsid w:val="4144FB82"/>
    <w:rsid w:val="41450694"/>
    <w:rsid w:val="414548C1"/>
    <w:rsid w:val="4145B403"/>
    <w:rsid w:val="4145F788"/>
    <w:rsid w:val="41460CB4"/>
    <w:rsid w:val="41465AF1"/>
    <w:rsid w:val="4146D8EF"/>
    <w:rsid w:val="41475DDF"/>
    <w:rsid w:val="41477256"/>
    <w:rsid w:val="41478915"/>
    <w:rsid w:val="41478B94"/>
    <w:rsid w:val="4147A1E4"/>
    <w:rsid w:val="4147AFBA"/>
    <w:rsid w:val="41482BE7"/>
    <w:rsid w:val="41484E6E"/>
    <w:rsid w:val="414850ED"/>
    <w:rsid w:val="41485A79"/>
    <w:rsid w:val="41488287"/>
    <w:rsid w:val="414883B3"/>
    <w:rsid w:val="4148C804"/>
    <w:rsid w:val="4148EF5B"/>
    <w:rsid w:val="41490E20"/>
    <w:rsid w:val="41491C44"/>
    <w:rsid w:val="41494EEF"/>
    <w:rsid w:val="414A2AB0"/>
    <w:rsid w:val="414AAF64"/>
    <w:rsid w:val="414B12DF"/>
    <w:rsid w:val="414B2192"/>
    <w:rsid w:val="414BBA28"/>
    <w:rsid w:val="414BC935"/>
    <w:rsid w:val="414C2827"/>
    <w:rsid w:val="414C3F4B"/>
    <w:rsid w:val="414C9E10"/>
    <w:rsid w:val="414CBB34"/>
    <w:rsid w:val="414CC568"/>
    <w:rsid w:val="414CF7A9"/>
    <w:rsid w:val="414CFC18"/>
    <w:rsid w:val="414D0ABC"/>
    <w:rsid w:val="414D3FEC"/>
    <w:rsid w:val="414DC22A"/>
    <w:rsid w:val="414DE382"/>
    <w:rsid w:val="414DEB7A"/>
    <w:rsid w:val="414DF882"/>
    <w:rsid w:val="414E3E07"/>
    <w:rsid w:val="414E41AD"/>
    <w:rsid w:val="414E4D6E"/>
    <w:rsid w:val="414EADBB"/>
    <w:rsid w:val="414EF839"/>
    <w:rsid w:val="414F0FE9"/>
    <w:rsid w:val="414F101B"/>
    <w:rsid w:val="414F1F43"/>
    <w:rsid w:val="414F640B"/>
    <w:rsid w:val="414F8737"/>
    <w:rsid w:val="414FE12A"/>
    <w:rsid w:val="41500E4E"/>
    <w:rsid w:val="415018F9"/>
    <w:rsid w:val="41508EF9"/>
    <w:rsid w:val="41509383"/>
    <w:rsid w:val="4150A2FE"/>
    <w:rsid w:val="41512E4E"/>
    <w:rsid w:val="41514760"/>
    <w:rsid w:val="4151A206"/>
    <w:rsid w:val="4151EB13"/>
    <w:rsid w:val="41522040"/>
    <w:rsid w:val="415249FD"/>
    <w:rsid w:val="41526474"/>
    <w:rsid w:val="41527BD2"/>
    <w:rsid w:val="4152A3CE"/>
    <w:rsid w:val="41531BBB"/>
    <w:rsid w:val="41532390"/>
    <w:rsid w:val="41533A46"/>
    <w:rsid w:val="4153442C"/>
    <w:rsid w:val="4153484B"/>
    <w:rsid w:val="41534ABF"/>
    <w:rsid w:val="415356C3"/>
    <w:rsid w:val="41535A66"/>
    <w:rsid w:val="41539FBE"/>
    <w:rsid w:val="4153F8EE"/>
    <w:rsid w:val="41546B50"/>
    <w:rsid w:val="4154B9F7"/>
    <w:rsid w:val="41553335"/>
    <w:rsid w:val="41553D5B"/>
    <w:rsid w:val="41556A03"/>
    <w:rsid w:val="4155970D"/>
    <w:rsid w:val="4155D18C"/>
    <w:rsid w:val="415601C0"/>
    <w:rsid w:val="41563EED"/>
    <w:rsid w:val="41565D65"/>
    <w:rsid w:val="4156AE25"/>
    <w:rsid w:val="4156C5B5"/>
    <w:rsid w:val="41570278"/>
    <w:rsid w:val="4157ED8A"/>
    <w:rsid w:val="4157F36C"/>
    <w:rsid w:val="4157FEB9"/>
    <w:rsid w:val="415807D2"/>
    <w:rsid w:val="41582C75"/>
    <w:rsid w:val="41583986"/>
    <w:rsid w:val="41587592"/>
    <w:rsid w:val="4158AA47"/>
    <w:rsid w:val="4158BE6F"/>
    <w:rsid w:val="415988CA"/>
    <w:rsid w:val="4159CEC4"/>
    <w:rsid w:val="4159F33C"/>
    <w:rsid w:val="415A119B"/>
    <w:rsid w:val="415A1A42"/>
    <w:rsid w:val="415A1AB7"/>
    <w:rsid w:val="415A537D"/>
    <w:rsid w:val="415A5CE4"/>
    <w:rsid w:val="415AC7AF"/>
    <w:rsid w:val="415ACB27"/>
    <w:rsid w:val="415B16AA"/>
    <w:rsid w:val="415B357E"/>
    <w:rsid w:val="415B70A8"/>
    <w:rsid w:val="415BA8AE"/>
    <w:rsid w:val="415C0B1B"/>
    <w:rsid w:val="415C1667"/>
    <w:rsid w:val="415C4EA6"/>
    <w:rsid w:val="415C796E"/>
    <w:rsid w:val="415C864B"/>
    <w:rsid w:val="415C9450"/>
    <w:rsid w:val="415CB50C"/>
    <w:rsid w:val="415D246B"/>
    <w:rsid w:val="415DAF14"/>
    <w:rsid w:val="415E16E2"/>
    <w:rsid w:val="415E30C9"/>
    <w:rsid w:val="415E3D52"/>
    <w:rsid w:val="415E50BB"/>
    <w:rsid w:val="415E6236"/>
    <w:rsid w:val="415EB0D9"/>
    <w:rsid w:val="415F1E6A"/>
    <w:rsid w:val="415FDF68"/>
    <w:rsid w:val="415FE9FF"/>
    <w:rsid w:val="416010D7"/>
    <w:rsid w:val="41602290"/>
    <w:rsid w:val="41602EA9"/>
    <w:rsid w:val="4160407B"/>
    <w:rsid w:val="41605B80"/>
    <w:rsid w:val="41608474"/>
    <w:rsid w:val="4160B5CA"/>
    <w:rsid w:val="41616488"/>
    <w:rsid w:val="4161877F"/>
    <w:rsid w:val="41618825"/>
    <w:rsid w:val="416189E4"/>
    <w:rsid w:val="416221FE"/>
    <w:rsid w:val="41627970"/>
    <w:rsid w:val="416295F7"/>
    <w:rsid w:val="4162FEC7"/>
    <w:rsid w:val="41634B04"/>
    <w:rsid w:val="416367B2"/>
    <w:rsid w:val="41636D0D"/>
    <w:rsid w:val="41636D56"/>
    <w:rsid w:val="416372EA"/>
    <w:rsid w:val="416374FB"/>
    <w:rsid w:val="4163ED06"/>
    <w:rsid w:val="41643CBE"/>
    <w:rsid w:val="4164BFFB"/>
    <w:rsid w:val="4164D56F"/>
    <w:rsid w:val="4164D64E"/>
    <w:rsid w:val="4164FBC7"/>
    <w:rsid w:val="4164FC15"/>
    <w:rsid w:val="41652B17"/>
    <w:rsid w:val="4165A197"/>
    <w:rsid w:val="4165A9C4"/>
    <w:rsid w:val="4165D1E5"/>
    <w:rsid w:val="4165ED32"/>
    <w:rsid w:val="4165F92A"/>
    <w:rsid w:val="41662CA7"/>
    <w:rsid w:val="41665B22"/>
    <w:rsid w:val="416679BB"/>
    <w:rsid w:val="4166BC0A"/>
    <w:rsid w:val="4166D48B"/>
    <w:rsid w:val="41672C6D"/>
    <w:rsid w:val="41675B14"/>
    <w:rsid w:val="416767A0"/>
    <w:rsid w:val="416796E0"/>
    <w:rsid w:val="416819C9"/>
    <w:rsid w:val="4168D44D"/>
    <w:rsid w:val="41696278"/>
    <w:rsid w:val="41699B32"/>
    <w:rsid w:val="41699C17"/>
    <w:rsid w:val="4169AA16"/>
    <w:rsid w:val="4169B341"/>
    <w:rsid w:val="4169B7E3"/>
    <w:rsid w:val="4169C467"/>
    <w:rsid w:val="4169DACB"/>
    <w:rsid w:val="416A40C6"/>
    <w:rsid w:val="416A4403"/>
    <w:rsid w:val="416A6A92"/>
    <w:rsid w:val="416A88EE"/>
    <w:rsid w:val="416A9A25"/>
    <w:rsid w:val="416ABF28"/>
    <w:rsid w:val="416ACC02"/>
    <w:rsid w:val="416AEC9E"/>
    <w:rsid w:val="416B4228"/>
    <w:rsid w:val="416B64C4"/>
    <w:rsid w:val="416BACE9"/>
    <w:rsid w:val="416C01C9"/>
    <w:rsid w:val="416C25F9"/>
    <w:rsid w:val="416C5A06"/>
    <w:rsid w:val="416C864D"/>
    <w:rsid w:val="416CAB88"/>
    <w:rsid w:val="416CEE68"/>
    <w:rsid w:val="416CF859"/>
    <w:rsid w:val="416D06BE"/>
    <w:rsid w:val="416D075B"/>
    <w:rsid w:val="416D29CE"/>
    <w:rsid w:val="416D922A"/>
    <w:rsid w:val="416DCCB8"/>
    <w:rsid w:val="416DF30D"/>
    <w:rsid w:val="416E3DE3"/>
    <w:rsid w:val="416E5DBA"/>
    <w:rsid w:val="416EA001"/>
    <w:rsid w:val="416F0423"/>
    <w:rsid w:val="416F3225"/>
    <w:rsid w:val="416F6477"/>
    <w:rsid w:val="416F99C1"/>
    <w:rsid w:val="416FB44F"/>
    <w:rsid w:val="416FB87C"/>
    <w:rsid w:val="417021CF"/>
    <w:rsid w:val="4170296C"/>
    <w:rsid w:val="41706141"/>
    <w:rsid w:val="41706BC0"/>
    <w:rsid w:val="41706FA2"/>
    <w:rsid w:val="4170A70A"/>
    <w:rsid w:val="4170D982"/>
    <w:rsid w:val="4170FB94"/>
    <w:rsid w:val="417101AC"/>
    <w:rsid w:val="41710AB9"/>
    <w:rsid w:val="4171877D"/>
    <w:rsid w:val="41719813"/>
    <w:rsid w:val="4171A2BA"/>
    <w:rsid w:val="4171B06F"/>
    <w:rsid w:val="41724865"/>
    <w:rsid w:val="4172629F"/>
    <w:rsid w:val="41726820"/>
    <w:rsid w:val="417273B6"/>
    <w:rsid w:val="417304CE"/>
    <w:rsid w:val="41733555"/>
    <w:rsid w:val="41735B8B"/>
    <w:rsid w:val="41738A2A"/>
    <w:rsid w:val="41738CCF"/>
    <w:rsid w:val="4173D9A3"/>
    <w:rsid w:val="417432CB"/>
    <w:rsid w:val="417445C7"/>
    <w:rsid w:val="417473E5"/>
    <w:rsid w:val="41748A19"/>
    <w:rsid w:val="41751138"/>
    <w:rsid w:val="417511D5"/>
    <w:rsid w:val="41751ACE"/>
    <w:rsid w:val="417535A6"/>
    <w:rsid w:val="41754244"/>
    <w:rsid w:val="41756A69"/>
    <w:rsid w:val="41757DA3"/>
    <w:rsid w:val="4175AE1C"/>
    <w:rsid w:val="4175CB1B"/>
    <w:rsid w:val="4175DFFC"/>
    <w:rsid w:val="41763E86"/>
    <w:rsid w:val="417658E6"/>
    <w:rsid w:val="41765D27"/>
    <w:rsid w:val="41768836"/>
    <w:rsid w:val="4176AB27"/>
    <w:rsid w:val="4176B235"/>
    <w:rsid w:val="4176E4B0"/>
    <w:rsid w:val="41773C48"/>
    <w:rsid w:val="4177401D"/>
    <w:rsid w:val="417762DD"/>
    <w:rsid w:val="41777987"/>
    <w:rsid w:val="4177A871"/>
    <w:rsid w:val="4177B9F7"/>
    <w:rsid w:val="417822F6"/>
    <w:rsid w:val="41783126"/>
    <w:rsid w:val="41785672"/>
    <w:rsid w:val="4178B79F"/>
    <w:rsid w:val="4178BBC9"/>
    <w:rsid w:val="4178BFFC"/>
    <w:rsid w:val="4178E1F4"/>
    <w:rsid w:val="417930DF"/>
    <w:rsid w:val="41796985"/>
    <w:rsid w:val="41799045"/>
    <w:rsid w:val="4179C640"/>
    <w:rsid w:val="417A0AAD"/>
    <w:rsid w:val="417A10EC"/>
    <w:rsid w:val="417A3A6A"/>
    <w:rsid w:val="417A4C9F"/>
    <w:rsid w:val="417A67D8"/>
    <w:rsid w:val="417AADA9"/>
    <w:rsid w:val="417AC940"/>
    <w:rsid w:val="417AE0C5"/>
    <w:rsid w:val="417AF454"/>
    <w:rsid w:val="417B07F8"/>
    <w:rsid w:val="417B6A6C"/>
    <w:rsid w:val="417BE01D"/>
    <w:rsid w:val="417BE16C"/>
    <w:rsid w:val="417BE77E"/>
    <w:rsid w:val="417BE80F"/>
    <w:rsid w:val="417C45BF"/>
    <w:rsid w:val="417C47AB"/>
    <w:rsid w:val="417C6183"/>
    <w:rsid w:val="417CB324"/>
    <w:rsid w:val="417D1245"/>
    <w:rsid w:val="417D1AE5"/>
    <w:rsid w:val="417D4142"/>
    <w:rsid w:val="417DB574"/>
    <w:rsid w:val="417DB735"/>
    <w:rsid w:val="417DB9D6"/>
    <w:rsid w:val="417DC08F"/>
    <w:rsid w:val="417DF190"/>
    <w:rsid w:val="417E139A"/>
    <w:rsid w:val="417E4260"/>
    <w:rsid w:val="417E42EC"/>
    <w:rsid w:val="417E7E1C"/>
    <w:rsid w:val="417EC337"/>
    <w:rsid w:val="417F014F"/>
    <w:rsid w:val="417F0651"/>
    <w:rsid w:val="417F183B"/>
    <w:rsid w:val="417F240B"/>
    <w:rsid w:val="417F55E8"/>
    <w:rsid w:val="417FB936"/>
    <w:rsid w:val="417FE5DE"/>
    <w:rsid w:val="4180093D"/>
    <w:rsid w:val="4180233F"/>
    <w:rsid w:val="4180B575"/>
    <w:rsid w:val="4180BC21"/>
    <w:rsid w:val="4180F0E9"/>
    <w:rsid w:val="41810E78"/>
    <w:rsid w:val="41812D10"/>
    <w:rsid w:val="41817988"/>
    <w:rsid w:val="4181A428"/>
    <w:rsid w:val="4181AE9C"/>
    <w:rsid w:val="4181D05C"/>
    <w:rsid w:val="41820B4F"/>
    <w:rsid w:val="4182592A"/>
    <w:rsid w:val="41827838"/>
    <w:rsid w:val="4182BC57"/>
    <w:rsid w:val="4182E39E"/>
    <w:rsid w:val="4182FF94"/>
    <w:rsid w:val="418333A5"/>
    <w:rsid w:val="41835C15"/>
    <w:rsid w:val="418395D3"/>
    <w:rsid w:val="4183BF7B"/>
    <w:rsid w:val="4184077A"/>
    <w:rsid w:val="41840ECA"/>
    <w:rsid w:val="418416A4"/>
    <w:rsid w:val="41846D9F"/>
    <w:rsid w:val="418510C6"/>
    <w:rsid w:val="41855539"/>
    <w:rsid w:val="41858FF8"/>
    <w:rsid w:val="418598E3"/>
    <w:rsid w:val="4185A208"/>
    <w:rsid w:val="4185A5F7"/>
    <w:rsid w:val="4185D4A3"/>
    <w:rsid w:val="41860BAB"/>
    <w:rsid w:val="41865BF3"/>
    <w:rsid w:val="4186DEA7"/>
    <w:rsid w:val="4186EE61"/>
    <w:rsid w:val="4186EF35"/>
    <w:rsid w:val="4186F8EE"/>
    <w:rsid w:val="41872E57"/>
    <w:rsid w:val="418749D2"/>
    <w:rsid w:val="41885BEB"/>
    <w:rsid w:val="41886625"/>
    <w:rsid w:val="4188697E"/>
    <w:rsid w:val="41888932"/>
    <w:rsid w:val="4188DAC2"/>
    <w:rsid w:val="41893327"/>
    <w:rsid w:val="4189448A"/>
    <w:rsid w:val="4189B9EF"/>
    <w:rsid w:val="4189DAF6"/>
    <w:rsid w:val="418A2B8B"/>
    <w:rsid w:val="418A33FA"/>
    <w:rsid w:val="418A840B"/>
    <w:rsid w:val="418AAA3B"/>
    <w:rsid w:val="418AF987"/>
    <w:rsid w:val="418AFE10"/>
    <w:rsid w:val="418B0E0A"/>
    <w:rsid w:val="418B31C0"/>
    <w:rsid w:val="418B4F08"/>
    <w:rsid w:val="418B7C4C"/>
    <w:rsid w:val="418BAE2E"/>
    <w:rsid w:val="418BF1EE"/>
    <w:rsid w:val="418BF7BB"/>
    <w:rsid w:val="418C0A2A"/>
    <w:rsid w:val="418C236E"/>
    <w:rsid w:val="418C49A5"/>
    <w:rsid w:val="418CA1AE"/>
    <w:rsid w:val="418CCC25"/>
    <w:rsid w:val="418CCFF3"/>
    <w:rsid w:val="418CDC07"/>
    <w:rsid w:val="418CF8F3"/>
    <w:rsid w:val="418D56FB"/>
    <w:rsid w:val="418D9181"/>
    <w:rsid w:val="418DC96B"/>
    <w:rsid w:val="418DE8B5"/>
    <w:rsid w:val="418DFB60"/>
    <w:rsid w:val="418E5353"/>
    <w:rsid w:val="418E7C83"/>
    <w:rsid w:val="418E9A76"/>
    <w:rsid w:val="418EB164"/>
    <w:rsid w:val="418EB1D7"/>
    <w:rsid w:val="418ED1C1"/>
    <w:rsid w:val="418EE50D"/>
    <w:rsid w:val="418F2458"/>
    <w:rsid w:val="418F5011"/>
    <w:rsid w:val="41900BF3"/>
    <w:rsid w:val="41901A24"/>
    <w:rsid w:val="419055C9"/>
    <w:rsid w:val="41908B89"/>
    <w:rsid w:val="41909900"/>
    <w:rsid w:val="4190BEF2"/>
    <w:rsid w:val="4190CB3B"/>
    <w:rsid w:val="4190DF35"/>
    <w:rsid w:val="4190E4EA"/>
    <w:rsid w:val="4191108B"/>
    <w:rsid w:val="419160EA"/>
    <w:rsid w:val="41916199"/>
    <w:rsid w:val="4191C10C"/>
    <w:rsid w:val="41920994"/>
    <w:rsid w:val="419210BC"/>
    <w:rsid w:val="41922777"/>
    <w:rsid w:val="41924350"/>
    <w:rsid w:val="4192675F"/>
    <w:rsid w:val="419274D1"/>
    <w:rsid w:val="419283FB"/>
    <w:rsid w:val="4192B088"/>
    <w:rsid w:val="4192EC1D"/>
    <w:rsid w:val="419310E6"/>
    <w:rsid w:val="4193811B"/>
    <w:rsid w:val="41939DE9"/>
    <w:rsid w:val="4194C87B"/>
    <w:rsid w:val="41952F52"/>
    <w:rsid w:val="4195307E"/>
    <w:rsid w:val="41955B63"/>
    <w:rsid w:val="4195877E"/>
    <w:rsid w:val="4195B02F"/>
    <w:rsid w:val="4195BA36"/>
    <w:rsid w:val="41960C4D"/>
    <w:rsid w:val="41961757"/>
    <w:rsid w:val="41964F50"/>
    <w:rsid w:val="41965B16"/>
    <w:rsid w:val="41965BE5"/>
    <w:rsid w:val="41969052"/>
    <w:rsid w:val="4196A86A"/>
    <w:rsid w:val="4196B8C0"/>
    <w:rsid w:val="4196C7BE"/>
    <w:rsid w:val="4196D033"/>
    <w:rsid w:val="4196DAD6"/>
    <w:rsid w:val="419731EA"/>
    <w:rsid w:val="4197A9A0"/>
    <w:rsid w:val="41983614"/>
    <w:rsid w:val="419897C9"/>
    <w:rsid w:val="4198D1E6"/>
    <w:rsid w:val="4198DBCF"/>
    <w:rsid w:val="4199070F"/>
    <w:rsid w:val="4199188B"/>
    <w:rsid w:val="41994380"/>
    <w:rsid w:val="4199646F"/>
    <w:rsid w:val="4199A6BE"/>
    <w:rsid w:val="4199A813"/>
    <w:rsid w:val="4199C897"/>
    <w:rsid w:val="419A3ECE"/>
    <w:rsid w:val="419A6756"/>
    <w:rsid w:val="419A8E4F"/>
    <w:rsid w:val="419A90A1"/>
    <w:rsid w:val="419AB3A6"/>
    <w:rsid w:val="419B2F5C"/>
    <w:rsid w:val="419B4B47"/>
    <w:rsid w:val="419B66AC"/>
    <w:rsid w:val="419B892D"/>
    <w:rsid w:val="419BA65F"/>
    <w:rsid w:val="419BB5A2"/>
    <w:rsid w:val="419BD3F2"/>
    <w:rsid w:val="419C79F8"/>
    <w:rsid w:val="419C8064"/>
    <w:rsid w:val="419D10FB"/>
    <w:rsid w:val="419D32C5"/>
    <w:rsid w:val="419D978B"/>
    <w:rsid w:val="419D97A9"/>
    <w:rsid w:val="419DA205"/>
    <w:rsid w:val="419DBD46"/>
    <w:rsid w:val="419DBF6D"/>
    <w:rsid w:val="419DC8D5"/>
    <w:rsid w:val="419DCF90"/>
    <w:rsid w:val="419DE0E2"/>
    <w:rsid w:val="419DE9C1"/>
    <w:rsid w:val="419E0160"/>
    <w:rsid w:val="419E05AC"/>
    <w:rsid w:val="419E53B1"/>
    <w:rsid w:val="419E6E7D"/>
    <w:rsid w:val="419E7587"/>
    <w:rsid w:val="419E7CE9"/>
    <w:rsid w:val="419E956F"/>
    <w:rsid w:val="419EB9AF"/>
    <w:rsid w:val="419F8D6B"/>
    <w:rsid w:val="419FB903"/>
    <w:rsid w:val="419FDFBD"/>
    <w:rsid w:val="41A005D4"/>
    <w:rsid w:val="41A0CA4D"/>
    <w:rsid w:val="41A0DDB9"/>
    <w:rsid w:val="41A12FFE"/>
    <w:rsid w:val="41A146B8"/>
    <w:rsid w:val="41A1A276"/>
    <w:rsid w:val="41A1BC72"/>
    <w:rsid w:val="41A1BECA"/>
    <w:rsid w:val="41A1C815"/>
    <w:rsid w:val="41A1CBDD"/>
    <w:rsid w:val="41A1E768"/>
    <w:rsid w:val="41A23390"/>
    <w:rsid w:val="41A27B31"/>
    <w:rsid w:val="41A2BA0E"/>
    <w:rsid w:val="41A2CDE7"/>
    <w:rsid w:val="41A33390"/>
    <w:rsid w:val="41A34472"/>
    <w:rsid w:val="41A38763"/>
    <w:rsid w:val="41A3FA47"/>
    <w:rsid w:val="41A40921"/>
    <w:rsid w:val="41A46264"/>
    <w:rsid w:val="41A47586"/>
    <w:rsid w:val="41A488C5"/>
    <w:rsid w:val="41A4AA10"/>
    <w:rsid w:val="41A4AC33"/>
    <w:rsid w:val="41A4C6BB"/>
    <w:rsid w:val="41A58CFB"/>
    <w:rsid w:val="41A5AE43"/>
    <w:rsid w:val="41A5D57F"/>
    <w:rsid w:val="41A6105B"/>
    <w:rsid w:val="41A6162A"/>
    <w:rsid w:val="41A63424"/>
    <w:rsid w:val="41A6351A"/>
    <w:rsid w:val="41A66191"/>
    <w:rsid w:val="41A6A65C"/>
    <w:rsid w:val="41A706D7"/>
    <w:rsid w:val="41A71F3B"/>
    <w:rsid w:val="41A72F98"/>
    <w:rsid w:val="41A74CA7"/>
    <w:rsid w:val="41A7841B"/>
    <w:rsid w:val="41A79D6C"/>
    <w:rsid w:val="41A79EF7"/>
    <w:rsid w:val="41A7A2CE"/>
    <w:rsid w:val="41A7B173"/>
    <w:rsid w:val="41A7E45B"/>
    <w:rsid w:val="41A87CFB"/>
    <w:rsid w:val="41A8E027"/>
    <w:rsid w:val="41A8E8EB"/>
    <w:rsid w:val="41A90BA1"/>
    <w:rsid w:val="41A90E75"/>
    <w:rsid w:val="41A90FC0"/>
    <w:rsid w:val="41A943DF"/>
    <w:rsid w:val="41A95CEC"/>
    <w:rsid w:val="41A9A624"/>
    <w:rsid w:val="41A9D3FA"/>
    <w:rsid w:val="41AA2397"/>
    <w:rsid w:val="41AA5A56"/>
    <w:rsid w:val="41AA8D2F"/>
    <w:rsid w:val="41AAC522"/>
    <w:rsid w:val="41AB278D"/>
    <w:rsid w:val="41AB486C"/>
    <w:rsid w:val="41AB6EEF"/>
    <w:rsid w:val="41AB7121"/>
    <w:rsid w:val="41AB7A15"/>
    <w:rsid w:val="41AB826C"/>
    <w:rsid w:val="41ABA1FD"/>
    <w:rsid w:val="41ABA96C"/>
    <w:rsid w:val="41ABAC5C"/>
    <w:rsid w:val="41AC01A4"/>
    <w:rsid w:val="41AC71C6"/>
    <w:rsid w:val="41ACB4E6"/>
    <w:rsid w:val="41ACC850"/>
    <w:rsid w:val="41ACC899"/>
    <w:rsid w:val="41AD2A11"/>
    <w:rsid w:val="41AD90E0"/>
    <w:rsid w:val="41ADE71C"/>
    <w:rsid w:val="41AE0D00"/>
    <w:rsid w:val="41AE4195"/>
    <w:rsid w:val="41AE4D74"/>
    <w:rsid w:val="41AE610D"/>
    <w:rsid w:val="41AEAE13"/>
    <w:rsid w:val="41AEC12D"/>
    <w:rsid w:val="41AEDBAB"/>
    <w:rsid w:val="41AF2B95"/>
    <w:rsid w:val="41AF7338"/>
    <w:rsid w:val="41AF926C"/>
    <w:rsid w:val="41AFFC0B"/>
    <w:rsid w:val="41B0586A"/>
    <w:rsid w:val="41B0691E"/>
    <w:rsid w:val="41B0FFC6"/>
    <w:rsid w:val="41B11E4C"/>
    <w:rsid w:val="41B13B36"/>
    <w:rsid w:val="41B15290"/>
    <w:rsid w:val="41B15AD1"/>
    <w:rsid w:val="41B16D33"/>
    <w:rsid w:val="41B19C29"/>
    <w:rsid w:val="41B1A241"/>
    <w:rsid w:val="41B1D0B4"/>
    <w:rsid w:val="41B23759"/>
    <w:rsid w:val="41B26922"/>
    <w:rsid w:val="41B2F1E9"/>
    <w:rsid w:val="41B32B4B"/>
    <w:rsid w:val="41B34CDE"/>
    <w:rsid w:val="41B423C3"/>
    <w:rsid w:val="41B424EE"/>
    <w:rsid w:val="41B427D6"/>
    <w:rsid w:val="41B4595B"/>
    <w:rsid w:val="41B46473"/>
    <w:rsid w:val="41B47835"/>
    <w:rsid w:val="41B48CED"/>
    <w:rsid w:val="41B49EF4"/>
    <w:rsid w:val="41B49F67"/>
    <w:rsid w:val="41B4C21A"/>
    <w:rsid w:val="41B4E152"/>
    <w:rsid w:val="41B4FB82"/>
    <w:rsid w:val="41B51413"/>
    <w:rsid w:val="41B518EB"/>
    <w:rsid w:val="41B53939"/>
    <w:rsid w:val="41B544D7"/>
    <w:rsid w:val="41B5AB3E"/>
    <w:rsid w:val="41B63263"/>
    <w:rsid w:val="41B66236"/>
    <w:rsid w:val="41B6CCA1"/>
    <w:rsid w:val="41B6DE54"/>
    <w:rsid w:val="41B6DFB6"/>
    <w:rsid w:val="41B70B72"/>
    <w:rsid w:val="41B72FC0"/>
    <w:rsid w:val="41B77FE3"/>
    <w:rsid w:val="41B79A54"/>
    <w:rsid w:val="41B7DF09"/>
    <w:rsid w:val="41B833C1"/>
    <w:rsid w:val="41B837B3"/>
    <w:rsid w:val="41B8397F"/>
    <w:rsid w:val="41B84876"/>
    <w:rsid w:val="41B87912"/>
    <w:rsid w:val="41B87A0D"/>
    <w:rsid w:val="41B8D1B3"/>
    <w:rsid w:val="41B8D409"/>
    <w:rsid w:val="41B8E8A8"/>
    <w:rsid w:val="41B8E968"/>
    <w:rsid w:val="41B90C53"/>
    <w:rsid w:val="41B96F43"/>
    <w:rsid w:val="41B9AD1B"/>
    <w:rsid w:val="41B9CB73"/>
    <w:rsid w:val="41B9EC68"/>
    <w:rsid w:val="41BA04F6"/>
    <w:rsid w:val="41BA30D1"/>
    <w:rsid w:val="41BA8F37"/>
    <w:rsid w:val="41BACCC2"/>
    <w:rsid w:val="41BB5BA5"/>
    <w:rsid w:val="41BB8DF0"/>
    <w:rsid w:val="41BB8EB4"/>
    <w:rsid w:val="41BBC1A3"/>
    <w:rsid w:val="41BC3B13"/>
    <w:rsid w:val="41BC4128"/>
    <w:rsid w:val="41BC55DF"/>
    <w:rsid w:val="41BCB8B6"/>
    <w:rsid w:val="41BCBC5D"/>
    <w:rsid w:val="41BCDC39"/>
    <w:rsid w:val="41BCE224"/>
    <w:rsid w:val="41BD23B6"/>
    <w:rsid w:val="41BD5C8A"/>
    <w:rsid w:val="41BE0DFE"/>
    <w:rsid w:val="41BE575C"/>
    <w:rsid w:val="41BE715F"/>
    <w:rsid w:val="41BE7C84"/>
    <w:rsid w:val="41BE7C9D"/>
    <w:rsid w:val="41BE9A3B"/>
    <w:rsid w:val="41BF16F8"/>
    <w:rsid w:val="41BF215B"/>
    <w:rsid w:val="41BF3D96"/>
    <w:rsid w:val="41BF897B"/>
    <w:rsid w:val="41BFB83B"/>
    <w:rsid w:val="41BFF0CD"/>
    <w:rsid w:val="41C01C56"/>
    <w:rsid w:val="41C060E6"/>
    <w:rsid w:val="41C08D67"/>
    <w:rsid w:val="41C0A924"/>
    <w:rsid w:val="41C0AE0B"/>
    <w:rsid w:val="41C0B0DD"/>
    <w:rsid w:val="41C113CA"/>
    <w:rsid w:val="41C125C0"/>
    <w:rsid w:val="41C12B0C"/>
    <w:rsid w:val="41C1C58F"/>
    <w:rsid w:val="41C2259A"/>
    <w:rsid w:val="41C22A53"/>
    <w:rsid w:val="41C22F2C"/>
    <w:rsid w:val="41C23A0B"/>
    <w:rsid w:val="41C2B338"/>
    <w:rsid w:val="41C2EFEE"/>
    <w:rsid w:val="41C2F29E"/>
    <w:rsid w:val="41C31D80"/>
    <w:rsid w:val="41C33AEA"/>
    <w:rsid w:val="41C35C1C"/>
    <w:rsid w:val="41C39325"/>
    <w:rsid w:val="41C39358"/>
    <w:rsid w:val="41C3A44F"/>
    <w:rsid w:val="41C3BEC4"/>
    <w:rsid w:val="41C3E46D"/>
    <w:rsid w:val="41C41439"/>
    <w:rsid w:val="41C4601B"/>
    <w:rsid w:val="41C47374"/>
    <w:rsid w:val="41C48B82"/>
    <w:rsid w:val="41C4B16D"/>
    <w:rsid w:val="41C4BB36"/>
    <w:rsid w:val="41C4C029"/>
    <w:rsid w:val="41C4D95F"/>
    <w:rsid w:val="41C4EB1C"/>
    <w:rsid w:val="41C524B3"/>
    <w:rsid w:val="41C53CF2"/>
    <w:rsid w:val="41C5DA80"/>
    <w:rsid w:val="41C61308"/>
    <w:rsid w:val="41C6495F"/>
    <w:rsid w:val="41C6726C"/>
    <w:rsid w:val="41C6E27D"/>
    <w:rsid w:val="41C7166F"/>
    <w:rsid w:val="41C7256C"/>
    <w:rsid w:val="41C73E4E"/>
    <w:rsid w:val="41C75FC3"/>
    <w:rsid w:val="41C77FB2"/>
    <w:rsid w:val="41C78266"/>
    <w:rsid w:val="41C7AF3C"/>
    <w:rsid w:val="41C7C1B6"/>
    <w:rsid w:val="41C7D179"/>
    <w:rsid w:val="41C7E0C4"/>
    <w:rsid w:val="41C81D29"/>
    <w:rsid w:val="41C840DD"/>
    <w:rsid w:val="41C84DC5"/>
    <w:rsid w:val="41C86982"/>
    <w:rsid w:val="41C895C9"/>
    <w:rsid w:val="41C91624"/>
    <w:rsid w:val="41C93035"/>
    <w:rsid w:val="41C95966"/>
    <w:rsid w:val="41C97F3C"/>
    <w:rsid w:val="41C9B1CE"/>
    <w:rsid w:val="41C9C6F8"/>
    <w:rsid w:val="41CA1FB3"/>
    <w:rsid w:val="41CAA70D"/>
    <w:rsid w:val="41CAABD4"/>
    <w:rsid w:val="41CAB7F5"/>
    <w:rsid w:val="41CAD04B"/>
    <w:rsid w:val="41CAF12D"/>
    <w:rsid w:val="41CB719B"/>
    <w:rsid w:val="41CB7296"/>
    <w:rsid w:val="41CB7DDB"/>
    <w:rsid w:val="41CBC730"/>
    <w:rsid w:val="41CBC778"/>
    <w:rsid w:val="41CBD20C"/>
    <w:rsid w:val="41CBE35E"/>
    <w:rsid w:val="41CC056D"/>
    <w:rsid w:val="41CC63DB"/>
    <w:rsid w:val="41CC6A73"/>
    <w:rsid w:val="41CC83F5"/>
    <w:rsid w:val="41CD22FB"/>
    <w:rsid w:val="41CD992C"/>
    <w:rsid w:val="41CDC3AC"/>
    <w:rsid w:val="41CDDC55"/>
    <w:rsid w:val="41CEC878"/>
    <w:rsid w:val="41CF2FF3"/>
    <w:rsid w:val="41CF37F2"/>
    <w:rsid w:val="41CF4F43"/>
    <w:rsid w:val="41CF55CF"/>
    <w:rsid w:val="41CF86C4"/>
    <w:rsid w:val="41CFE47E"/>
    <w:rsid w:val="41CFF87A"/>
    <w:rsid w:val="41D04472"/>
    <w:rsid w:val="41D04ED8"/>
    <w:rsid w:val="41D056FF"/>
    <w:rsid w:val="41D086C7"/>
    <w:rsid w:val="41D09C3A"/>
    <w:rsid w:val="41D0AEAD"/>
    <w:rsid w:val="41D0B42E"/>
    <w:rsid w:val="41D11DE0"/>
    <w:rsid w:val="41D17132"/>
    <w:rsid w:val="41D1D266"/>
    <w:rsid w:val="41D1FD48"/>
    <w:rsid w:val="41D23DB7"/>
    <w:rsid w:val="41D249C7"/>
    <w:rsid w:val="41D25AEA"/>
    <w:rsid w:val="41D27139"/>
    <w:rsid w:val="41D2A9AB"/>
    <w:rsid w:val="41D2BA59"/>
    <w:rsid w:val="41D2E897"/>
    <w:rsid w:val="41D2F9FC"/>
    <w:rsid w:val="41D32EA7"/>
    <w:rsid w:val="41D33CAB"/>
    <w:rsid w:val="41D37B48"/>
    <w:rsid w:val="41D38E91"/>
    <w:rsid w:val="41D3A2A7"/>
    <w:rsid w:val="41D3A2AC"/>
    <w:rsid w:val="41D3A37F"/>
    <w:rsid w:val="41D3B563"/>
    <w:rsid w:val="41D3D35F"/>
    <w:rsid w:val="41D47E2A"/>
    <w:rsid w:val="41D4B07E"/>
    <w:rsid w:val="41D4BB75"/>
    <w:rsid w:val="41D4D2F6"/>
    <w:rsid w:val="41D4EDF8"/>
    <w:rsid w:val="41D555DA"/>
    <w:rsid w:val="41D5AFB2"/>
    <w:rsid w:val="41D5D633"/>
    <w:rsid w:val="41D5DCC3"/>
    <w:rsid w:val="41D5EAEC"/>
    <w:rsid w:val="41D5F0A2"/>
    <w:rsid w:val="41D60213"/>
    <w:rsid w:val="41D6071D"/>
    <w:rsid w:val="41D633D9"/>
    <w:rsid w:val="41D650E1"/>
    <w:rsid w:val="41D65429"/>
    <w:rsid w:val="41D6AB2C"/>
    <w:rsid w:val="41D6AEFC"/>
    <w:rsid w:val="41D6C6D4"/>
    <w:rsid w:val="41D6D3F3"/>
    <w:rsid w:val="41D6D451"/>
    <w:rsid w:val="41D6EDA3"/>
    <w:rsid w:val="41D6FEC2"/>
    <w:rsid w:val="41D703ED"/>
    <w:rsid w:val="41D72462"/>
    <w:rsid w:val="41D725B5"/>
    <w:rsid w:val="41D72EAB"/>
    <w:rsid w:val="41D73CC2"/>
    <w:rsid w:val="41D75134"/>
    <w:rsid w:val="41D7AAEC"/>
    <w:rsid w:val="41D7C5B7"/>
    <w:rsid w:val="41D7CADF"/>
    <w:rsid w:val="41D7F1F0"/>
    <w:rsid w:val="41D7F2A9"/>
    <w:rsid w:val="41D82A8C"/>
    <w:rsid w:val="41D849AB"/>
    <w:rsid w:val="41D86A41"/>
    <w:rsid w:val="41D8822D"/>
    <w:rsid w:val="41D8B0B0"/>
    <w:rsid w:val="41D8B232"/>
    <w:rsid w:val="41D8D0CE"/>
    <w:rsid w:val="41D9B0E4"/>
    <w:rsid w:val="41DAD560"/>
    <w:rsid w:val="41DAE271"/>
    <w:rsid w:val="41DAEF80"/>
    <w:rsid w:val="41DB1441"/>
    <w:rsid w:val="41DB45FC"/>
    <w:rsid w:val="41DB49F3"/>
    <w:rsid w:val="41DB4C5A"/>
    <w:rsid w:val="41DB619D"/>
    <w:rsid w:val="41DBA570"/>
    <w:rsid w:val="41DBB106"/>
    <w:rsid w:val="41DBD10F"/>
    <w:rsid w:val="41DBDAA0"/>
    <w:rsid w:val="41DBE677"/>
    <w:rsid w:val="41DC01C3"/>
    <w:rsid w:val="41DC0877"/>
    <w:rsid w:val="41DC0CAD"/>
    <w:rsid w:val="41DC3985"/>
    <w:rsid w:val="41DCAAB5"/>
    <w:rsid w:val="41DCAE59"/>
    <w:rsid w:val="41DCFD01"/>
    <w:rsid w:val="41DD1572"/>
    <w:rsid w:val="41DD67F6"/>
    <w:rsid w:val="41DDE15D"/>
    <w:rsid w:val="41DE34D6"/>
    <w:rsid w:val="41DE55E0"/>
    <w:rsid w:val="41DE8A3A"/>
    <w:rsid w:val="41DEA6B3"/>
    <w:rsid w:val="41DEED05"/>
    <w:rsid w:val="41DF018F"/>
    <w:rsid w:val="41DF069F"/>
    <w:rsid w:val="41DF1DE1"/>
    <w:rsid w:val="41DF1F46"/>
    <w:rsid w:val="41DF3447"/>
    <w:rsid w:val="41DF3DBB"/>
    <w:rsid w:val="41DF5E1F"/>
    <w:rsid w:val="41DF5E69"/>
    <w:rsid w:val="41DF6514"/>
    <w:rsid w:val="41DF9164"/>
    <w:rsid w:val="41DFA29A"/>
    <w:rsid w:val="41DFC59C"/>
    <w:rsid w:val="41DFF8D1"/>
    <w:rsid w:val="41E0500B"/>
    <w:rsid w:val="41E05815"/>
    <w:rsid w:val="41E05F6D"/>
    <w:rsid w:val="41E0A085"/>
    <w:rsid w:val="41E0B281"/>
    <w:rsid w:val="41E0BDE6"/>
    <w:rsid w:val="41E12476"/>
    <w:rsid w:val="41E1366B"/>
    <w:rsid w:val="41E16229"/>
    <w:rsid w:val="41E1850C"/>
    <w:rsid w:val="41E1E60A"/>
    <w:rsid w:val="41E1EB98"/>
    <w:rsid w:val="41E21AD2"/>
    <w:rsid w:val="41E21EDD"/>
    <w:rsid w:val="41E23E4D"/>
    <w:rsid w:val="41E2869A"/>
    <w:rsid w:val="41E2B92E"/>
    <w:rsid w:val="41E2DC10"/>
    <w:rsid w:val="41E303D1"/>
    <w:rsid w:val="41E3232A"/>
    <w:rsid w:val="41E32A46"/>
    <w:rsid w:val="41E3B53A"/>
    <w:rsid w:val="41E3C204"/>
    <w:rsid w:val="41E3F5B4"/>
    <w:rsid w:val="41E40B9D"/>
    <w:rsid w:val="41E43108"/>
    <w:rsid w:val="41E4360C"/>
    <w:rsid w:val="41E440D9"/>
    <w:rsid w:val="41E45873"/>
    <w:rsid w:val="41E46999"/>
    <w:rsid w:val="41E46AA8"/>
    <w:rsid w:val="41E4CB3B"/>
    <w:rsid w:val="41E4D248"/>
    <w:rsid w:val="41E4FBF9"/>
    <w:rsid w:val="41E52BC1"/>
    <w:rsid w:val="41E52F4F"/>
    <w:rsid w:val="41E55FC6"/>
    <w:rsid w:val="41E5649F"/>
    <w:rsid w:val="41E57388"/>
    <w:rsid w:val="41E58996"/>
    <w:rsid w:val="41E5ADAE"/>
    <w:rsid w:val="41E5DD20"/>
    <w:rsid w:val="41E67FC5"/>
    <w:rsid w:val="41E680F2"/>
    <w:rsid w:val="41E68A51"/>
    <w:rsid w:val="41E6DA0D"/>
    <w:rsid w:val="41E706FD"/>
    <w:rsid w:val="41E72992"/>
    <w:rsid w:val="41E72F9E"/>
    <w:rsid w:val="41E7380C"/>
    <w:rsid w:val="41E7D1C9"/>
    <w:rsid w:val="41E7D8DC"/>
    <w:rsid w:val="41E8665B"/>
    <w:rsid w:val="41E8A4F4"/>
    <w:rsid w:val="41E8BCEE"/>
    <w:rsid w:val="41E8FD84"/>
    <w:rsid w:val="41E9368F"/>
    <w:rsid w:val="41E9BF0D"/>
    <w:rsid w:val="41EA18A3"/>
    <w:rsid w:val="41EA4370"/>
    <w:rsid w:val="41EA62F8"/>
    <w:rsid w:val="41EA7E03"/>
    <w:rsid w:val="41EAAACA"/>
    <w:rsid w:val="41EAB168"/>
    <w:rsid w:val="41EACE7F"/>
    <w:rsid w:val="41EB05EF"/>
    <w:rsid w:val="41EB4CFD"/>
    <w:rsid w:val="41EB7D81"/>
    <w:rsid w:val="41EB80BF"/>
    <w:rsid w:val="41EBF8CA"/>
    <w:rsid w:val="41EBF8EF"/>
    <w:rsid w:val="41EC216C"/>
    <w:rsid w:val="41EC23B8"/>
    <w:rsid w:val="41EC40C6"/>
    <w:rsid w:val="41EC4C12"/>
    <w:rsid w:val="41EC4F23"/>
    <w:rsid w:val="41ECEEDF"/>
    <w:rsid w:val="41ED2E0F"/>
    <w:rsid w:val="41EDBB84"/>
    <w:rsid w:val="41EDF37B"/>
    <w:rsid w:val="41EE5161"/>
    <w:rsid w:val="41EE521C"/>
    <w:rsid w:val="41EEF4D7"/>
    <w:rsid w:val="41EEF672"/>
    <w:rsid w:val="41EEF83B"/>
    <w:rsid w:val="41EF3A71"/>
    <w:rsid w:val="41EF495E"/>
    <w:rsid w:val="41EF7BA9"/>
    <w:rsid w:val="41EFAC43"/>
    <w:rsid w:val="41EFEBAA"/>
    <w:rsid w:val="41F05B10"/>
    <w:rsid w:val="41F09050"/>
    <w:rsid w:val="41F0A07D"/>
    <w:rsid w:val="41F0BF77"/>
    <w:rsid w:val="41F0EC83"/>
    <w:rsid w:val="41F0FC49"/>
    <w:rsid w:val="41F113CA"/>
    <w:rsid w:val="41F13A97"/>
    <w:rsid w:val="41F16C95"/>
    <w:rsid w:val="41F20EFE"/>
    <w:rsid w:val="41F22F68"/>
    <w:rsid w:val="41F24166"/>
    <w:rsid w:val="41F29EA7"/>
    <w:rsid w:val="41F2BB94"/>
    <w:rsid w:val="41F2EF0A"/>
    <w:rsid w:val="41F34466"/>
    <w:rsid w:val="41F35F26"/>
    <w:rsid w:val="41F3929F"/>
    <w:rsid w:val="41F3BBFD"/>
    <w:rsid w:val="41F41A94"/>
    <w:rsid w:val="41F4365C"/>
    <w:rsid w:val="41F47F2D"/>
    <w:rsid w:val="41F4D7AB"/>
    <w:rsid w:val="41F4E990"/>
    <w:rsid w:val="41F5085C"/>
    <w:rsid w:val="41F56CFB"/>
    <w:rsid w:val="41F5CA41"/>
    <w:rsid w:val="41F5F995"/>
    <w:rsid w:val="41F62FDE"/>
    <w:rsid w:val="41F63247"/>
    <w:rsid w:val="41F641F1"/>
    <w:rsid w:val="41F6892E"/>
    <w:rsid w:val="41F69A35"/>
    <w:rsid w:val="41F6CC00"/>
    <w:rsid w:val="41F6E258"/>
    <w:rsid w:val="41F71A2D"/>
    <w:rsid w:val="41F74DE1"/>
    <w:rsid w:val="41F7B8B0"/>
    <w:rsid w:val="41F7BCAB"/>
    <w:rsid w:val="41F7BFA6"/>
    <w:rsid w:val="41F7CCD2"/>
    <w:rsid w:val="41F7F147"/>
    <w:rsid w:val="41F84834"/>
    <w:rsid w:val="41F8F39C"/>
    <w:rsid w:val="41F90B53"/>
    <w:rsid w:val="41F96B10"/>
    <w:rsid w:val="41F99872"/>
    <w:rsid w:val="41F9A7EB"/>
    <w:rsid w:val="41F9C347"/>
    <w:rsid w:val="41F9CB9F"/>
    <w:rsid w:val="41F9DF59"/>
    <w:rsid w:val="41FA2C7A"/>
    <w:rsid w:val="41FA9A56"/>
    <w:rsid w:val="41FAB226"/>
    <w:rsid w:val="41FB01D0"/>
    <w:rsid w:val="41FB5F9D"/>
    <w:rsid w:val="41FB9639"/>
    <w:rsid w:val="41FBA9DF"/>
    <w:rsid w:val="41FBAC6A"/>
    <w:rsid w:val="41FBF040"/>
    <w:rsid w:val="41FC48D4"/>
    <w:rsid w:val="41FC5099"/>
    <w:rsid w:val="41FCAE40"/>
    <w:rsid w:val="41FD2AEC"/>
    <w:rsid w:val="41FD31F8"/>
    <w:rsid w:val="41FD3F5A"/>
    <w:rsid w:val="41FD7671"/>
    <w:rsid w:val="41FD89B7"/>
    <w:rsid w:val="41FDD59F"/>
    <w:rsid w:val="41FE01D9"/>
    <w:rsid w:val="41FE5150"/>
    <w:rsid w:val="41FE599A"/>
    <w:rsid w:val="41FE68C7"/>
    <w:rsid w:val="41FE8787"/>
    <w:rsid w:val="41FE948E"/>
    <w:rsid w:val="41FEB990"/>
    <w:rsid w:val="41FEF91E"/>
    <w:rsid w:val="41FEFAD1"/>
    <w:rsid w:val="41FF2290"/>
    <w:rsid w:val="41FF27A1"/>
    <w:rsid w:val="41FF32EB"/>
    <w:rsid w:val="41FF4905"/>
    <w:rsid w:val="41FF6648"/>
    <w:rsid w:val="41FFB474"/>
    <w:rsid w:val="41FFC9F2"/>
    <w:rsid w:val="41FFF488"/>
    <w:rsid w:val="42000791"/>
    <w:rsid w:val="42005596"/>
    <w:rsid w:val="420061D7"/>
    <w:rsid w:val="42006EA4"/>
    <w:rsid w:val="4200A2D7"/>
    <w:rsid w:val="4201279C"/>
    <w:rsid w:val="420130BE"/>
    <w:rsid w:val="42014000"/>
    <w:rsid w:val="42014E95"/>
    <w:rsid w:val="42016883"/>
    <w:rsid w:val="42018EB8"/>
    <w:rsid w:val="4201A51C"/>
    <w:rsid w:val="4201AB13"/>
    <w:rsid w:val="4201ABEE"/>
    <w:rsid w:val="4201AD0A"/>
    <w:rsid w:val="4201CD15"/>
    <w:rsid w:val="4201E574"/>
    <w:rsid w:val="4201EA43"/>
    <w:rsid w:val="42022E3E"/>
    <w:rsid w:val="42024D2D"/>
    <w:rsid w:val="42029045"/>
    <w:rsid w:val="42030601"/>
    <w:rsid w:val="42030C91"/>
    <w:rsid w:val="4203146A"/>
    <w:rsid w:val="42031EF8"/>
    <w:rsid w:val="42032F4B"/>
    <w:rsid w:val="420343EB"/>
    <w:rsid w:val="420348CA"/>
    <w:rsid w:val="42035465"/>
    <w:rsid w:val="4203676A"/>
    <w:rsid w:val="420372E6"/>
    <w:rsid w:val="42037DF6"/>
    <w:rsid w:val="4203CC18"/>
    <w:rsid w:val="420480B7"/>
    <w:rsid w:val="4204CA10"/>
    <w:rsid w:val="4204D514"/>
    <w:rsid w:val="4204E87E"/>
    <w:rsid w:val="4204F4B7"/>
    <w:rsid w:val="4204FF19"/>
    <w:rsid w:val="420500BB"/>
    <w:rsid w:val="42050A81"/>
    <w:rsid w:val="4205672F"/>
    <w:rsid w:val="42057D54"/>
    <w:rsid w:val="4205A087"/>
    <w:rsid w:val="4205B598"/>
    <w:rsid w:val="4205D5EF"/>
    <w:rsid w:val="42060CF9"/>
    <w:rsid w:val="420610D9"/>
    <w:rsid w:val="42064DC7"/>
    <w:rsid w:val="420685D7"/>
    <w:rsid w:val="4206C0F1"/>
    <w:rsid w:val="4206E268"/>
    <w:rsid w:val="4206E6EC"/>
    <w:rsid w:val="42075098"/>
    <w:rsid w:val="420789F9"/>
    <w:rsid w:val="4207E617"/>
    <w:rsid w:val="42082F40"/>
    <w:rsid w:val="42083448"/>
    <w:rsid w:val="4208417B"/>
    <w:rsid w:val="4208473E"/>
    <w:rsid w:val="420857A0"/>
    <w:rsid w:val="4208D26E"/>
    <w:rsid w:val="4208D63F"/>
    <w:rsid w:val="4208EE30"/>
    <w:rsid w:val="42090293"/>
    <w:rsid w:val="420902E5"/>
    <w:rsid w:val="4209167E"/>
    <w:rsid w:val="42091841"/>
    <w:rsid w:val="42094FA6"/>
    <w:rsid w:val="4209CD42"/>
    <w:rsid w:val="4209CDB1"/>
    <w:rsid w:val="420A2C64"/>
    <w:rsid w:val="420A38E1"/>
    <w:rsid w:val="420A4504"/>
    <w:rsid w:val="420A65A4"/>
    <w:rsid w:val="420AAE0B"/>
    <w:rsid w:val="420B2BF4"/>
    <w:rsid w:val="420BAACB"/>
    <w:rsid w:val="420C0977"/>
    <w:rsid w:val="420C1DC4"/>
    <w:rsid w:val="420C20A8"/>
    <w:rsid w:val="420C31C4"/>
    <w:rsid w:val="420C858C"/>
    <w:rsid w:val="420D4C0F"/>
    <w:rsid w:val="420D7EC5"/>
    <w:rsid w:val="420DB7F9"/>
    <w:rsid w:val="420E1665"/>
    <w:rsid w:val="420E2AC8"/>
    <w:rsid w:val="420E5313"/>
    <w:rsid w:val="420EB071"/>
    <w:rsid w:val="420EF89D"/>
    <w:rsid w:val="420F0A2A"/>
    <w:rsid w:val="420FADE7"/>
    <w:rsid w:val="420FD61B"/>
    <w:rsid w:val="420FECCB"/>
    <w:rsid w:val="420FFC83"/>
    <w:rsid w:val="421006BC"/>
    <w:rsid w:val="42103072"/>
    <w:rsid w:val="421065FD"/>
    <w:rsid w:val="42107137"/>
    <w:rsid w:val="42108501"/>
    <w:rsid w:val="4210954D"/>
    <w:rsid w:val="4210D080"/>
    <w:rsid w:val="4210D1CA"/>
    <w:rsid w:val="42111E91"/>
    <w:rsid w:val="4211249D"/>
    <w:rsid w:val="42113666"/>
    <w:rsid w:val="42118A19"/>
    <w:rsid w:val="42118D0A"/>
    <w:rsid w:val="4211B9CF"/>
    <w:rsid w:val="4211BE56"/>
    <w:rsid w:val="4211DD86"/>
    <w:rsid w:val="4211F013"/>
    <w:rsid w:val="4211F80D"/>
    <w:rsid w:val="42123870"/>
    <w:rsid w:val="42128E1D"/>
    <w:rsid w:val="4212C79B"/>
    <w:rsid w:val="421323C4"/>
    <w:rsid w:val="4213BB39"/>
    <w:rsid w:val="42141E6B"/>
    <w:rsid w:val="421452D5"/>
    <w:rsid w:val="42145E53"/>
    <w:rsid w:val="42147A3B"/>
    <w:rsid w:val="4214966E"/>
    <w:rsid w:val="4214A561"/>
    <w:rsid w:val="4214D61B"/>
    <w:rsid w:val="4214E62C"/>
    <w:rsid w:val="421551B6"/>
    <w:rsid w:val="421598C8"/>
    <w:rsid w:val="4215A146"/>
    <w:rsid w:val="4215BBE4"/>
    <w:rsid w:val="42161A09"/>
    <w:rsid w:val="421659B9"/>
    <w:rsid w:val="421668D5"/>
    <w:rsid w:val="4216856A"/>
    <w:rsid w:val="4216AECC"/>
    <w:rsid w:val="4216B594"/>
    <w:rsid w:val="421729D6"/>
    <w:rsid w:val="421747EE"/>
    <w:rsid w:val="42179CA7"/>
    <w:rsid w:val="4217BC09"/>
    <w:rsid w:val="4217CCAB"/>
    <w:rsid w:val="4217F3B4"/>
    <w:rsid w:val="4217FE22"/>
    <w:rsid w:val="421835F4"/>
    <w:rsid w:val="421879CB"/>
    <w:rsid w:val="421879CF"/>
    <w:rsid w:val="42188E4A"/>
    <w:rsid w:val="4218D0B4"/>
    <w:rsid w:val="4218E168"/>
    <w:rsid w:val="4218FCF5"/>
    <w:rsid w:val="4218FDEA"/>
    <w:rsid w:val="42193236"/>
    <w:rsid w:val="42194927"/>
    <w:rsid w:val="42199DC5"/>
    <w:rsid w:val="421A40FD"/>
    <w:rsid w:val="421A4E4A"/>
    <w:rsid w:val="421A5D56"/>
    <w:rsid w:val="421A9592"/>
    <w:rsid w:val="421AA3B5"/>
    <w:rsid w:val="421ACBC0"/>
    <w:rsid w:val="421B2E85"/>
    <w:rsid w:val="421B3083"/>
    <w:rsid w:val="421B51BD"/>
    <w:rsid w:val="421B8C1F"/>
    <w:rsid w:val="421BBC8E"/>
    <w:rsid w:val="421BD49C"/>
    <w:rsid w:val="421C7381"/>
    <w:rsid w:val="421CA623"/>
    <w:rsid w:val="421D0157"/>
    <w:rsid w:val="421D1DD6"/>
    <w:rsid w:val="421D7806"/>
    <w:rsid w:val="421E263E"/>
    <w:rsid w:val="421F3047"/>
    <w:rsid w:val="421F546F"/>
    <w:rsid w:val="421FB995"/>
    <w:rsid w:val="421FC465"/>
    <w:rsid w:val="421FC7E5"/>
    <w:rsid w:val="421FCEB5"/>
    <w:rsid w:val="42200035"/>
    <w:rsid w:val="42200E52"/>
    <w:rsid w:val="42203275"/>
    <w:rsid w:val="42204303"/>
    <w:rsid w:val="4220754A"/>
    <w:rsid w:val="42207B5C"/>
    <w:rsid w:val="42209BE3"/>
    <w:rsid w:val="42211AA1"/>
    <w:rsid w:val="42213DA8"/>
    <w:rsid w:val="42218C34"/>
    <w:rsid w:val="42219C5D"/>
    <w:rsid w:val="4221DE6C"/>
    <w:rsid w:val="42229D66"/>
    <w:rsid w:val="4222BD1F"/>
    <w:rsid w:val="42231755"/>
    <w:rsid w:val="42233686"/>
    <w:rsid w:val="42235B38"/>
    <w:rsid w:val="4223709A"/>
    <w:rsid w:val="422416C3"/>
    <w:rsid w:val="42250A4D"/>
    <w:rsid w:val="42252838"/>
    <w:rsid w:val="42254DB6"/>
    <w:rsid w:val="4225BC58"/>
    <w:rsid w:val="4225D632"/>
    <w:rsid w:val="4225E921"/>
    <w:rsid w:val="4225FD62"/>
    <w:rsid w:val="42260419"/>
    <w:rsid w:val="42260A25"/>
    <w:rsid w:val="42260A81"/>
    <w:rsid w:val="422650E6"/>
    <w:rsid w:val="422669CA"/>
    <w:rsid w:val="42269DF8"/>
    <w:rsid w:val="4226ACFE"/>
    <w:rsid w:val="4226B2D5"/>
    <w:rsid w:val="4226CD75"/>
    <w:rsid w:val="4226E9FE"/>
    <w:rsid w:val="4227362C"/>
    <w:rsid w:val="42274AAB"/>
    <w:rsid w:val="422756CF"/>
    <w:rsid w:val="4227A656"/>
    <w:rsid w:val="4227ABD5"/>
    <w:rsid w:val="4227ADF1"/>
    <w:rsid w:val="4227FEF4"/>
    <w:rsid w:val="42280290"/>
    <w:rsid w:val="422842C9"/>
    <w:rsid w:val="42287B6B"/>
    <w:rsid w:val="4228ADF6"/>
    <w:rsid w:val="422916E1"/>
    <w:rsid w:val="42294005"/>
    <w:rsid w:val="42294C40"/>
    <w:rsid w:val="4229B98D"/>
    <w:rsid w:val="4229E5A4"/>
    <w:rsid w:val="422A60AD"/>
    <w:rsid w:val="422A85FA"/>
    <w:rsid w:val="422A90F4"/>
    <w:rsid w:val="422AA65E"/>
    <w:rsid w:val="422B16F1"/>
    <w:rsid w:val="422B5546"/>
    <w:rsid w:val="422BAD56"/>
    <w:rsid w:val="422BBF50"/>
    <w:rsid w:val="422BD512"/>
    <w:rsid w:val="422C1D30"/>
    <w:rsid w:val="422C2D45"/>
    <w:rsid w:val="422C37A4"/>
    <w:rsid w:val="422C3984"/>
    <w:rsid w:val="422C6A3F"/>
    <w:rsid w:val="422C7800"/>
    <w:rsid w:val="422CA417"/>
    <w:rsid w:val="422CBEDC"/>
    <w:rsid w:val="422CCF2D"/>
    <w:rsid w:val="422CD080"/>
    <w:rsid w:val="422CEB6D"/>
    <w:rsid w:val="422D7E72"/>
    <w:rsid w:val="422D8AA1"/>
    <w:rsid w:val="422DBFFD"/>
    <w:rsid w:val="422DDB26"/>
    <w:rsid w:val="422DDFC8"/>
    <w:rsid w:val="422E24B0"/>
    <w:rsid w:val="422E50B6"/>
    <w:rsid w:val="422E56DD"/>
    <w:rsid w:val="422E75EC"/>
    <w:rsid w:val="422F50BE"/>
    <w:rsid w:val="422F57C7"/>
    <w:rsid w:val="422F8CB6"/>
    <w:rsid w:val="422FD461"/>
    <w:rsid w:val="422FEB4A"/>
    <w:rsid w:val="42301966"/>
    <w:rsid w:val="423054DC"/>
    <w:rsid w:val="42309F09"/>
    <w:rsid w:val="423110B1"/>
    <w:rsid w:val="42312DC4"/>
    <w:rsid w:val="4231399A"/>
    <w:rsid w:val="42317281"/>
    <w:rsid w:val="42319862"/>
    <w:rsid w:val="42319A1F"/>
    <w:rsid w:val="42319ADC"/>
    <w:rsid w:val="4231A1B6"/>
    <w:rsid w:val="4231EF65"/>
    <w:rsid w:val="42320BE2"/>
    <w:rsid w:val="423251B9"/>
    <w:rsid w:val="4232A1A7"/>
    <w:rsid w:val="4232A6EE"/>
    <w:rsid w:val="4232AFE8"/>
    <w:rsid w:val="4232DDA2"/>
    <w:rsid w:val="42331DB5"/>
    <w:rsid w:val="42333E7A"/>
    <w:rsid w:val="42336230"/>
    <w:rsid w:val="42339078"/>
    <w:rsid w:val="4233BE8C"/>
    <w:rsid w:val="4233FFEC"/>
    <w:rsid w:val="42343631"/>
    <w:rsid w:val="42347A06"/>
    <w:rsid w:val="42348997"/>
    <w:rsid w:val="4234E1E3"/>
    <w:rsid w:val="4234F65F"/>
    <w:rsid w:val="42351987"/>
    <w:rsid w:val="42354A9E"/>
    <w:rsid w:val="42354C10"/>
    <w:rsid w:val="423582A7"/>
    <w:rsid w:val="4235D3B8"/>
    <w:rsid w:val="4235D594"/>
    <w:rsid w:val="423628D5"/>
    <w:rsid w:val="42366CD5"/>
    <w:rsid w:val="42366D0B"/>
    <w:rsid w:val="42369B44"/>
    <w:rsid w:val="4236DA86"/>
    <w:rsid w:val="4237073B"/>
    <w:rsid w:val="4237A07F"/>
    <w:rsid w:val="4237A7FA"/>
    <w:rsid w:val="4237AFB7"/>
    <w:rsid w:val="4237CC03"/>
    <w:rsid w:val="42384FDC"/>
    <w:rsid w:val="4238BED4"/>
    <w:rsid w:val="4238F73D"/>
    <w:rsid w:val="42390F34"/>
    <w:rsid w:val="42397D0F"/>
    <w:rsid w:val="4239BA25"/>
    <w:rsid w:val="4239F142"/>
    <w:rsid w:val="4239FDE4"/>
    <w:rsid w:val="423A2729"/>
    <w:rsid w:val="423A33B9"/>
    <w:rsid w:val="423A43D4"/>
    <w:rsid w:val="423A4EF8"/>
    <w:rsid w:val="423A650A"/>
    <w:rsid w:val="423A84B4"/>
    <w:rsid w:val="423AA312"/>
    <w:rsid w:val="423B700A"/>
    <w:rsid w:val="423B74AB"/>
    <w:rsid w:val="423BB0BA"/>
    <w:rsid w:val="423BBB93"/>
    <w:rsid w:val="423BC2CD"/>
    <w:rsid w:val="423BFA05"/>
    <w:rsid w:val="423C009A"/>
    <w:rsid w:val="423C97C8"/>
    <w:rsid w:val="423D0E7F"/>
    <w:rsid w:val="423D3C87"/>
    <w:rsid w:val="423D5EB0"/>
    <w:rsid w:val="423D7FA5"/>
    <w:rsid w:val="423D922A"/>
    <w:rsid w:val="423DB306"/>
    <w:rsid w:val="423E00E6"/>
    <w:rsid w:val="423E4B8C"/>
    <w:rsid w:val="423EA493"/>
    <w:rsid w:val="423EB6E2"/>
    <w:rsid w:val="423EE6B3"/>
    <w:rsid w:val="423FACDD"/>
    <w:rsid w:val="42402F08"/>
    <w:rsid w:val="42405F1F"/>
    <w:rsid w:val="42406F07"/>
    <w:rsid w:val="4240B19C"/>
    <w:rsid w:val="4240B6C5"/>
    <w:rsid w:val="4240D030"/>
    <w:rsid w:val="42411176"/>
    <w:rsid w:val="42414345"/>
    <w:rsid w:val="424168AE"/>
    <w:rsid w:val="42426256"/>
    <w:rsid w:val="42429D84"/>
    <w:rsid w:val="4242ACD0"/>
    <w:rsid w:val="4242BF28"/>
    <w:rsid w:val="4242D51F"/>
    <w:rsid w:val="4243677C"/>
    <w:rsid w:val="4243A4E5"/>
    <w:rsid w:val="4243F70F"/>
    <w:rsid w:val="424405C1"/>
    <w:rsid w:val="424413C8"/>
    <w:rsid w:val="424419FF"/>
    <w:rsid w:val="42442805"/>
    <w:rsid w:val="42444031"/>
    <w:rsid w:val="42446F3D"/>
    <w:rsid w:val="42448ACB"/>
    <w:rsid w:val="4244AEBE"/>
    <w:rsid w:val="4244B163"/>
    <w:rsid w:val="4244BAB5"/>
    <w:rsid w:val="4244C52C"/>
    <w:rsid w:val="4244D67E"/>
    <w:rsid w:val="4244DFAD"/>
    <w:rsid w:val="4244E55F"/>
    <w:rsid w:val="42452F6F"/>
    <w:rsid w:val="42456EE2"/>
    <w:rsid w:val="42457DD5"/>
    <w:rsid w:val="4245F930"/>
    <w:rsid w:val="4245FFCF"/>
    <w:rsid w:val="4246455D"/>
    <w:rsid w:val="42464B6B"/>
    <w:rsid w:val="42467383"/>
    <w:rsid w:val="42468FC4"/>
    <w:rsid w:val="4246AEDE"/>
    <w:rsid w:val="4246D43C"/>
    <w:rsid w:val="4246EBF4"/>
    <w:rsid w:val="42470A72"/>
    <w:rsid w:val="424724B3"/>
    <w:rsid w:val="42474A18"/>
    <w:rsid w:val="42479E32"/>
    <w:rsid w:val="4247C4CE"/>
    <w:rsid w:val="4247C5EC"/>
    <w:rsid w:val="42482E11"/>
    <w:rsid w:val="42483C6A"/>
    <w:rsid w:val="42486568"/>
    <w:rsid w:val="424883E9"/>
    <w:rsid w:val="424885E7"/>
    <w:rsid w:val="4248F96B"/>
    <w:rsid w:val="42490B28"/>
    <w:rsid w:val="42498EE6"/>
    <w:rsid w:val="4249A2E3"/>
    <w:rsid w:val="4249CED6"/>
    <w:rsid w:val="4249DC50"/>
    <w:rsid w:val="4249F81D"/>
    <w:rsid w:val="424A24D3"/>
    <w:rsid w:val="424A27A9"/>
    <w:rsid w:val="424A3FA2"/>
    <w:rsid w:val="424AA86E"/>
    <w:rsid w:val="424AC718"/>
    <w:rsid w:val="424AE65C"/>
    <w:rsid w:val="424AF0AD"/>
    <w:rsid w:val="424AF50E"/>
    <w:rsid w:val="424B0A2D"/>
    <w:rsid w:val="424B28A7"/>
    <w:rsid w:val="424B5042"/>
    <w:rsid w:val="424B51B4"/>
    <w:rsid w:val="424B6764"/>
    <w:rsid w:val="424B9595"/>
    <w:rsid w:val="424BA878"/>
    <w:rsid w:val="424BAE0C"/>
    <w:rsid w:val="424BC0C4"/>
    <w:rsid w:val="424BFCD8"/>
    <w:rsid w:val="424C0C2A"/>
    <w:rsid w:val="424CDC2F"/>
    <w:rsid w:val="424CEEE7"/>
    <w:rsid w:val="424D0CFF"/>
    <w:rsid w:val="424D35C3"/>
    <w:rsid w:val="424D7DE4"/>
    <w:rsid w:val="424D93E3"/>
    <w:rsid w:val="424DA4DF"/>
    <w:rsid w:val="424DC26A"/>
    <w:rsid w:val="424DD1FC"/>
    <w:rsid w:val="424EB26B"/>
    <w:rsid w:val="424EB811"/>
    <w:rsid w:val="424F11AB"/>
    <w:rsid w:val="424F24EB"/>
    <w:rsid w:val="424F33AD"/>
    <w:rsid w:val="424F3C31"/>
    <w:rsid w:val="424F93F1"/>
    <w:rsid w:val="424FB1EF"/>
    <w:rsid w:val="424FFEBF"/>
    <w:rsid w:val="4250222E"/>
    <w:rsid w:val="42503A6D"/>
    <w:rsid w:val="42506518"/>
    <w:rsid w:val="42510D01"/>
    <w:rsid w:val="42513191"/>
    <w:rsid w:val="425142D7"/>
    <w:rsid w:val="42514B10"/>
    <w:rsid w:val="4251A0B6"/>
    <w:rsid w:val="4251A1BC"/>
    <w:rsid w:val="4251DA9C"/>
    <w:rsid w:val="4251F2BF"/>
    <w:rsid w:val="42521E1D"/>
    <w:rsid w:val="42525E7F"/>
    <w:rsid w:val="4252EA2F"/>
    <w:rsid w:val="42530818"/>
    <w:rsid w:val="42531A5D"/>
    <w:rsid w:val="425325A5"/>
    <w:rsid w:val="42533BFE"/>
    <w:rsid w:val="4253ACF4"/>
    <w:rsid w:val="4253AD8A"/>
    <w:rsid w:val="4253B7FA"/>
    <w:rsid w:val="4253BC69"/>
    <w:rsid w:val="4253FD95"/>
    <w:rsid w:val="42545470"/>
    <w:rsid w:val="4254810F"/>
    <w:rsid w:val="425497BB"/>
    <w:rsid w:val="4254C1B3"/>
    <w:rsid w:val="4254E781"/>
    <w:rsid w:val="4255043E"/>
    <w:rsid w:val="425523F1"/>
    <w:rsid w:val="42552601"/>
    <w:rsid w:val="42552FCF"/>
    <w:rsid w:val="42553A6E"/>
    <w:rsid w:val="425572C6"/>
    <w:rsid w:val="42557EC3"/>
    <w:rsid w:val="42568817"/>
    <w:rsid w:val="4256CDA2"/>
    <w:rsid w:val="4256D177"/>
    <w:rsid w:val="4257020B"/>
    <w:rsid w:val="42571074"/>
    <w:rsid w:val="42571B29"/>
    <w:rsid w:val="42572BD1"/>
    <w:rsid w:val="42575CCE"/>
    <w:rsid w:val="42579A1C"/>
    <w:rsid w:val="4257D698"/>
    <w:rsid w:val="425806BC"/>
    <w:rsid w:val="42581BC2"/>
    <w:rsid w:val="425862E2"/>
    <w:rsid w:val="42586BED"/>
    <w:rsid w:val="4258B1F8"/>
    <w:rsid w:val="4259036E"/>
    <w:rsid w:val="4259249C"/>
    <w:rsid w:val="42598B8E"/>
    <w:rsid w:val="4259CD21"/>
    <w:rsid w:val="425A0145"/>
    <w:rsid w:val="425A07F8"/>
    <w:rsid w:val="425A6352"/>
    <w:rsid w:val="425A6648"/>
    <w:rsid w:val="425ACDBC"/>
    <w:rsid w:val="425B2625"/>
    <w:rsid w:val="425C2188"/>
    <w:rsid w:val="425CADCE"/>
    <w:rsid w:val="425CB06E"/>
    <w:rsid w:val="425CB45B"/>
    <w:rsid w:val="425D53FB"/>
    <w:rsid w:val="425D5C65"/>
    <w:rsid w:val="425D9C7D"/>
    <w:rsid w:val="425DD71B"/>
    <w:rsid w:val="425DF873"/>
    <w:rsid w:val="425E1E27"/>
    <w:rsid w:val="425E325A"/>
    <w:rsid w:val="425E98BE"/>
    <w:rsid w:val="425E9E42"/>
    <w:rsid w:val="425EC5AB"/>
    <w:rsid w:val="425EFDAA"/>
    <w:rsid w:val="425F0BA8"/>
    <w:rsid w:val="425F2B6C"/>
    <w:rsid w:val="425F5734"/>
    <w:rsid w:val="425F5E04"/>
    <w:rsid w:val="425FA2C1"/>
    <w:rsid w:val="425FA823"/>
    <w:rsid w:val="425FADF9"/>
    <w:rsid w:val="425FD571"/>
    <w:rsid w:val="426016F0"/>
    <w:rsid w:val="42603B65"/>
    <w:rsid w:val="426053FA"/>
    <w:rsid w:val="42612D95"/>
    <w:rsid w:val="42614917"/>
    <w:rsid w:val="4261DFF2"/>
    <w:rsid w:val="42627B88"/>
    <w:rsid w:val="4262ACF9"/>
    <w:rsid w:val="4262B0B3"/>
    <w:rsid w:val="4262B2B3"/>
    <w:rsid w:val="4262D034"/>
    <w:rsid w:val="42630B32"/>
    <w:rsid w:val="42634654"/>
    <w:rsid w:val="426362A0"/>
    <w:rsid w:val="4263889F"/>
    <w:rsid w:val="4263A09A"/>
    <w:rsid w:val="4263AD7F"/>
    <w:rsid w:val="4263C806"/>
    <w:rsid w:val="4263DF94"/>
    <w:rsid w:val="4263E2EE"/>
    <w:rsid w:val="426405AB"/>
    <w:rsid w:val="426421D5"/>
    <w:rsid w:val="42642774"/>
    <w:rsid w:val="42642830"/>
    <w:rsid w:val="42646D10"/>
    <w:rsid w:val="42648856"/>
    <w:rsid w:val="4264E2A0"/>
    <w:rsid w:val="426529DD"/>
    <w:rsid w:val="4265C33E"/>
    <w:rsid w:val="4265E39A"/>
    <w:rsid w:val="4265F1F9"/>
    <w:rsid w:val="4266045D"/>
    <w:rsid w:val="42660E71"/>
    <w:rsid w:val="4266370F"/>
    <w:rsid w:val="42666A79"/>
    <w:rsid w:val="4266B619"/>
    <w:rsid w:val="4266BDF3"/>
    <w:rsid w:val="426772D6"/>
    <w:rsid w:val="42680A16"/>
    <w:rsid w:val="42682BD0"/>
    <w:rsid w:val="426833F3"/>
    <w:rsid w:val="4268A65B"/>
    <w:rsid w:val="4268CA1A"/>
    <w:rsid w:val="4268E716"/>
    <w:rsid w:val="426916B7"/>
    <w:rsid w:val="42692D33"/>
    <w:rsid w:val="42693965"/>
    <w:rsid w:val="42698238"/>
    <w:rsid w:val="4269C31D"/>
    <w:rsid w:val="4269C5BA"/>
    <w:rsid w:val="4269DA13"/>
    <w:rsid w:val="426A221C"/>
    <w:rsid w:val="426A3DFF"/>
    <w:rsid w:val="426A4174"/>
    <w:rsid w:val="426A8716"/>
    <w:rsid w:val="426AB217"/>
    <w:rsid w:val="426B2E0D"/>
    <w:rsid w:val="426B6024"/>
    <w:rsid w:val="426B956A"/>
    <w:rsid w:val="426BCE53"/>
    <w:rsid w:val="426BFEB7"/>
    <w:rsid w:val="426C0F92"/>
    <w:rsid w:val="426C1228"/>
    <w:rsid w:val="426C4279"/>
    <w:rsid w:val="426C843E"/>
    <w:rsid w:val="426C94C5"/>
    <w:rsid w:val="426C96D6"/>
    <w:rsid w:val="426CF79B"/>
    <w:rsid w:val="426D4DD5"/>
    <w:rsid w:val="426D9BAB"/>
    <w:rsid w:val="426DC0FD"/>
    <w:rsid w:val="426DC9BE"/>
    <w:rsid w:val="426E1ED7"/>
    <w:rsid w:val="426E3E4D"/>
    <w:rsid w:val="426E6955"/>
    <w:rsid w:val="426E7764"/>
    <w:rsid w:val="426EA5E8"/>
    <w:rsid w:val="426EDAE7"/>
    <w:rsid w:val="426F15BA"/>
    <w:rsid w:val="426F8182"/>
    <w:rsid w:val="426F95E8"/>
    <w:rsid w:val="426FD602"/>
    <w:rsid w:val="426FDA87"/>
    <w:rsid w:val="427005DC"/>
    <w:rsid w:val="427010D8"/>
    <w:rsid w:val="42702F02"/>
    <w:rsid w:val="4270AA19"/>
    <w:rsid w:val="4270F9C7"/>
    <w:rsid w:val="42710781"/>
    <w:rsid w:val="42711CCE"/>
    <w:rsid w:val="427130DC"/>
    <w:rsid w:val="42713AC1"/>
    <w:rsid w:val="42713F49"/>
    <w:rsid w:val="42715A49"/>
    <w:rsid w:val="427192A6"/>
    <w:rsid w:val="4271955C"/>
    <w:rsid w:val="42719594"/>
    <w:rsid w:val="4271EB0C"/>
    <w:rsid w:val="4271FB90"/>
    <w:rsid w:val="427206EF"/>
    <w:rsid w:val="42720BD7"/>
    <w:rsid w:val="42727153"/>
    <w:rsid w:val="42729C37"/>
    <w:rsid w:val="4272BD40"/>
    <w:rsid w:val="4272CA5F"/>
    <w:rsid w:val="4272D651"/>
    <w:rsid w:val="4272EA41"/>
    <w:rsid w:val="42732F28"/>
    <w:rsid w:val="42732F8A"/>
    <w:rsid w:val="427374A4"/>
    <w:rsid w:val="42737894"/>
    <w:rsid w:val="42738249"/>
    <w:rsid w:val="42739D53"/>
    <w:rsid w:val="4273B3A7"/>
    <w:rsid w:val="4273F177"/>
    <w:rsid w:val="42747645"/>
    <w:rsid w:val="42747AD2"/>
    <w:rsid w:val="4274C7E8"/>
    <w:rsid w:val="4274D422"/>
    <w:rsid w:val="4274D84C"/>
    <w:rsid w:val="4274F514"/>
    <w:rsid w:val="42758E9B"/>
    <w:rsid w:val="4276180B"/>
    <w:rsid w:val="42763713"/>
    <w:rsid w:val="42764BCB"/>
    <w:rsid w:val="42768FCD"/>
    <w:rsid w:val="4276F2F2"/>
    <w:rsid w:val="42773575"/>
    <w:rsid w:val="4277372F"/>
    <w:rsid w:val="42774D80"/>
    <w:rsid w:val="42775334"/>
    <w:rsid w:val="42775A98"/>
    <w:rsid w:val="42778CAD"/>
    <w:rsid w:val="4277A2DE"/>
    <w:rsid w:val="4277A971"/>
    <w:rsid w:val="4277B541"/>
    <w:rsid w:val="4277CE50"/>
    <w:rsid w:val="4277D1EE"/>
    <w:rsid w:val="4277DFD3"/>
    <w:rsid w:val="4277EEFB"/>
    <w:rsid w:val="42780E23"/>
    <w:rsid w:val="42785F9A"/>
    <w:rsid w:val="42786496"/>
    <w:rsid w:val="427882E2"/>
    <w:rsid w:val="4278BCC2"/>
    <w:rsid w:val="4278DD41"/>
    <w:rsid w:val="4278F3AA"/>
    <w:rsid w:val="4279600A"/>
    <w:rsid w:val="4279E24E"/>
    <w:rsid w:val="427A5CEE"/>
    <w:rsid w:val="427A91CB"/>
    <w:rsid w:val="427ACA37"/>
    <w:rsid w:val="427ADF90"/>
    <w:rsid w:val="427AE5B2"/>
    <w:rsid w:val="427B0F7D"/>
    <w:rsid w:val="427B3CE3"/>
    <w:rsid w:val="427B479F"/>
    <w:rsid w:val="427B7E21"/>
    <w:rsid w:val="427BAD8D"/>
    <w:rsid w:val="427BB69F"/>
    <w:rsid w:val="427BBF55"/>
    <w:rsid w:val="427BFA2B"/>
    <w:rsid w:val="427C3D72"/>
    <w:rsid w:val="427C5D2B"/>
    <w:rsid w:val="427C768B"/>
    <w:rsid w:val="427CAE5D"/>
    <w:rsid w:val="427CB9BB"/>
    <w:rsid w:val="427CD7B3"/>
    <w:rsid w:val="427CE282"/>
    <w:rsid w:val="427D7216"/>
    <w:rsid w:val="427D78EA"/>
    <w:rsid w:val="427DA9FA"/>
    <w:rsid w:val="427DB063"/>
    <w:rsid w:val="427DC945"/>
    <w:rsid w:val="427DCFBC"/>
    <w:rsid w:val="427E0185"/>
    <w:rsid w:val="427E10E4"/>
    <w:rsid w:val="427E3EB6"/>
    <w:rsid w:val="427E5A29"/>
    <w:rsid w:val="427E62BF"/>
    <w:rsid w:val="427E8472"/>
    <w:rsid w:val="427E96A5"/>
    <w:rsid w:val="427FD91E"/>
    <w:rsid w:val="4280EA36"/>
    <w:rsid w:val="4280FBAA"/>
    <w:rsid w:val="42813633"/>
    <w:rsid w:val="42813634"/>
    <w:rsid w:val="42814AA0"/>
    <w:rsid w:val="42814DDA"/>
    <w:rsid w:val="42815DE4"/>
    <w:rsid w:val="4281EE9E"/>
    <w:rsid w:val="428246E1"/>
    <w:rsid w:val="42826058"/>
    <w:rsid w:val="42827DEE"/>
    <w:rsid w:val="4282A9F6"/>
    <w:rsid w:val="4282B02B"/>
    <w:rsid w:val="4282D06D"/>
    <w:rsid w:val="428325FC"/>
    <w:rsid w:val="42833DC1"/>
    <w:rsid w:val="42833E01"/>
    <w:rsid w:val="42834997"/>
    <w:rsid w:val="42836B82"/>
    <w:rsid w:val="42842459"/>
    <w:rsid w:val="42842813"/>
    <w:rsid w:val="42844352"/>
    <w:rsid w:val="42846264"/>
    <w:rsid w:val="428503D3"/>
    <w:rsid w:val="428530B5"/>
    <w:rsid w:val="42853157"/>
    <w:rsid w:val="42855F45"/>
    <w:rsid w:val="42858512"/>
    <w:rsid w:val="4285E6B4"/>
    <w:rsid w:val="4285FF95"/>
    <w:rsid w:val="428638CA"/>
    <w:rsid w:val="42867B7B"/>
    <w:rsid w:val="4286D340"/>
    <w:rsid w:val="42875D69"/>
    <w:rsid w:val="4287B458"/>
    <w:rsid w:val="4287BE56"/>
    <w:rsid w:val="4287E613"/>
    <w:rsid w:val="42883C4A"/>
    <w:rsid w:val="4288AC59"/>
    <w:rsid w:val="4288AF78"/>
    <w:rsid w:val="4288F574"/>
    <w:rsid w:val="428983D5"/>
    <w:rsid w:val="4289D148"/>
    <w:rsid w:val="4289D604"/>
    <w:rsid w:val="4289E89E"/>
    <w:rsid w:val="428A8735"/>
    <w:rsid w:val="428ADA2D"/>
    <w:rsid w:val="428B69FF"/>
    <w:rsid w:val="428BBA8A"/>
    <w:rsid w:val="428BED74"/>
    <w:rsid w:val="428BF48F"/>
    <w:rsid w:val="428C3311"/>
    <w:rsid w:val="428C49FF"/>
    <w:rsid w:val="428C5D4D"/>
    <w:rsid w:val="428CCC1C"/>
    <w:rsid w:val="428CE303"/>
    <w:rsid w:val="428CE77E"/>
    <w:rsid w:val="428D4AFA"/>
    <w:rsid w:val="428D51D2"/>
    <w:rsid w:val="428DA552"/>
    <w:rsid w:val="428E28A8"/>
    <w:rsid w:val="428E58F0"/>
    <w:rsid w:val="428E65A7"/>
    <w:rsid w:val="428EA232"/>
    <w:rsid w:val="428EAAA1"/>
    <w:rsid w:val="428EED3B"/>
    <w:rsid w:val="428EF875"/>
    <w:rsid w:val="428F29C4"/>
    <w:rsid w:val="428F5D6E"/>
    <w:rsid w:val="428F8558"/>
    <w:rsid w:val="428F8F3B"/>
    <w:rsid w:val="428FB064"/>
    <w:rsid w:val="428FD64E"/>
    <w:rsid w:val="42902F69"/>
    <w:rsid w:val="42904E2E"/>
    <w:rsid w:val="42905596"/>
    <w:rsid w:val="4290BFC0"/>
    <w:rsid w:val="4290C5EE"/>
    <w:rsid w:val="4290FA64"/>
    <w:rsid w:val="42910278"/>
    <w:rsid w:val="42913FA7"/>
    <w:rsid w:val="42914790"/>
    <w:rsid w:val="42918306"/>
    <w:rsid w:val="42918473"/>
    <w:rsid w:val="4291E7D1"/>
    <w:rsid w:val="42921AF2"/>
    <w:rsid w:val="4292249F"/>
    <w:rsid w:val="42922787"/>
    <w:rsid w:val="42923C3B"/>
    <w:rsid w:val="429249BF"/>
    <w:rsid w:val="429266CA"/>
    <w:rsid w:val="42927ED2"/>
    <w:rsid w:val="42928D86"/>
    <w:rsid w:val="4292B179"/>
    <w:rsid w:val="4292F1B1"/>
    <w:rsid w:val="42930ED7"/>
    <w:rsid w:val="4293182F"/>
    <w:rsid w:val="42933782"/>
    <w:rsid w:val="4293437D"/>
    <w:rsid w:val="42934B7F"/>
    <w:rsid w:val="42934BB6"/>
    <w:rsid w:val="4293A4E2"/>
    <w:rsid w:val="4293F6B7"/>
    <w:rsid w:val="42940E02"/>
    <w:rsid w:val="42941B25"/>
    <w:rsid w:val="429432D7"/>
    <w:rsid w:val="429433DB"/>
    <w:rsid w:val="42944F2D"/>
    <w:rsid w:val="4294A45C"/>
    <w:rsid w:val="4294B9E6"/>
    <w:rsid w:val="4294D870"/>
    <w:rsid w:val="4294E39E"/>
    <w:rsid w:val="4294E7E6"/>
    <w:rsid w:val="429543C0"/>
    <w:rsid w:val="429553CC"/>
    <w:rsid w:val="4295758A"/>
    <w:rsid w:val="429595EB"/>
    <w:rsid w:val="4295A98A"/>
    <w:rsid w:val="4295B582"/>
    <w:rsid w:val="4295C4E2"/>
    <w:rsid w:val="4295DD85"/>
    <w:rsid w:val="429616A0"/>
    <w:rsid w:val="42962423"/>
    <w:rsid w:val="42963B47"/>
    <w:rsid w:val="4296658D"/>
    <w:rsid w:val="4296EED6"/>
    <w:rsid w:val="42973662"/>
    <w:rsid w:val="429751D9"/>
    <w:rsid w:val="429756DF"/>
    <w:rsid w:val="42976044"/>
    <w:rsid w:val="4297786B"/>
    <w:rsid w:val="4297F570"/>
    <w:rsid w:val="42983B35"/>
    <w:rsid w:val="42989FC2"/>
    <w:rsid w:val="42992570"/>
    <w:rsid w:val="42997295"/>
    <w:rsid w:val="42997FAE"/>
    <w:rsid w:val="4299F2C0"/>
    <w:rsid w:val="429A7025"/>
    <w:rsid w:val="429A7A19"/>
    <w:rsid w:val="429AA8B1"/>
    <w:rsid w:val="429B0868"/>
    <w:rsid w:val="429B0D4F"/>
    <w:rsid w:val="429B1EB4"/>
    <w:rsid w:val="429B2686"/>
    <w:rsid w:val="429B7691"/>
    <w:rsid w:val="429BC752"/>
    <w:rsid w:val="429BDC12"/>
    <w:rsid w:val="429C1D07"/>
    <w:rsid w:val="429C29AE"/>
    <w:rsid w:val="429C2F19"/>
    <w:rsid w:val="429C370E"/>
    <w:rsid w:val="429C5A19"/>
    <w:rsid w:val="429C839F"/>
    <w:rsid w:val="429CA7E7"/>
    <w:rsid w:val="429CB520"/>
    <w:rsid w:val="429CC8A4"/>
    <w:rsid w:val="429D9884"/>
    <w:rsid w:val="429E22FF"/>
    <w:rsid w:val="429E27F7"/>
    <w:rsid w:val="429E2F1E"/>
    <w:rsid w:val="429E4DFE"/>
    <w:rsid w:val="429E51C2"/>
    <w:rsid w:val="429EA01B"/>
    <w:rsid w:val="429EC440"/>
    <w:rsid w:val="429ED34E"/>
    <w:rsid w:val="429F0F17"/>
    <w:rsid w:val="429F7D72"/>
    <w:rsid w:val="429FC842"/>
    <w:rsid w:val="429FD866"/>
    <w:rsid w:val="429FD895"/>
    <w:rsid w:val="429FEBF2"/>
    <w:rsid w:val="429FF078"/>
    <w:rsid w:val="42A01C47"/>
    <w:rsid w:val="42A02586"/>
    <w:rsid w:val="42A08CDE"/>
    <w:rsid w:val="42A0A1B1"/>
    <w:rsid w:val="42A0B937"/>
    <w:rsid w:val="42A0C15D"/>
    <w:rsid w:val="42A0C173"/>
    <w:rsid w:val="42A1016D"/>
    <w:rsid w:val="42A127A6"/>
    <w:rsid w:val="42A1331C"/>
    <w:rsid w:val="42A13E7F"/>
    <w:rsid w:val="42A1B883"/>
    <w:rsid w:val="42A1B8A4"/>
    <w:rsid w:val="42A1CF45"/>
    <w:rsid w:val="42A1DF81"/>
    <w:rsid w:val="42A1E21A"/>
    <w:rsid w:val="42A28A81"/>
    <w:rsid w:val="42A2C48E"/>
    <w:rsid w:val="42A2E39E"/>
    <w:rsid w:val="42A2F2C5"/>
    <w:rsid w:val="42A39928"/>
    <w:rsid w:val="42A3D6CB"/>
    <w:rsid w:val="42A476E3"/>
    <w:rsid w:val="42A4B463"/>
    <w:rsid w:val="42A4C22B"/>
    <w:rsid w:val="42A4CD26"/>
    <w:rsid w:val="42A4DEFE"/>
    <w:rsid w:val="42A4E945"/>
    <w:rsid w:val="42A512E2"/>
    <w:rsid w:val="42A54E9C"/>
    <w:rsid w:val="42A5635D"/>
    <w:rsid w:val="42A5C3C5"/>
    <w:rsid w:val="42A5ED29"/>
    <w:rsid w:val="42A62232"/>
    <w:rsid w:val="42A62D8A"/>
    <w:rsid w:val="42A64DBA"/>
    <w:rsid w:val="42A65CDB"/>
    <w:rsid w:val="42A68EA7"/>
    <w:rsid w:val="42A705EF"/>
    <w:rsid w:val="42A7375A"/>
    <w:rsid w:val="42A740FA"/>
    <w:rsid w:val="42A751A3"/>
    <w:rsid w:val="42A7C461"/>
    <w:rsid w:val="42A7F940"/>
    <w:rsid w:val="42A8484E"/>
    <w:rsid w:val="42A85604"/>
    <w:rsid w:val="42A85FFA"/>
    <w:rsid w:val="42A8A8ED"/>
    <w:rsid w:val="42A8B48E"/>
    <w:rsid w:val="42A9051D"/>
    <w:rsid w:val="42A91BA3"/>
    <w:rsid w:val="42A93E1A"/>
    <w:rsid w:val="42A99D15"/>
    <w:rsid w:val="42AA0BE8"/>
    <w:rsid w:val="42AA3D7B"/>
    <w:rsid w:val="42AA805C"/>
    <w:rsid w:val="42AAB285"/>
    <w:rsid w:val="42AAE689"/>
    <w:rsid w:val="42AB21D6"/>
    <w:rsid w:val="42AB7B1C"/>
    <w:rsid w:val="42ABD2BC"/>
    <w:rsid w:val="42ABFA53"/>
    <w:rsid w:val="42AC0362"/>
    <w:rsid w:val="42AC08C9"/>
    <w:rsid w:val="42AC50E9"/>
    <w:rsid w:val="42AC6580"/>
    <w:rsid w:val="42AC7000"/>
    <w:rsid w:val="42AC99A4"/>
    <w:rsid w:val="42ACB789"/>
    <w:rsid w:val="42ACC74E"/>
    <w:rsid w:val="42AD770A"/>
    <w:rsid w:val="42AD91EF"/>
    <w:rsid w:val="42ADF1E3"/>
    <w:rsid w:val="42AE2E0D"/>
    <w:rsid w:val="42AE41C1"/>
    <w:rsid w:val="42AE7E01"/>
    <w:rsid w:val="42AE8D50"/>
    <w:rsid w:val="42AE8F21"/>
    <w:rsid w:val="42AEA895"/>
    <w:rsid w:val="42AEAF54"/>
    <w:rsid w:val="42AEC577"/>
    <w:rsid w:val="42AF037E"/>
    <w:rsid w:val="42AF04E3"/>
    <w:rsid w:val="42AF4A77"/>
    <w:rsid w:val="42AFD504"/>
    <w:rsid w:val="42B017D0"/>
    <w:rsid w:val="42B018F7"/>
    <w:rsid w:val="42B02645"/>
    <w:rsid w:val="42B0291A"/>
    <w:rsid w:val="42B05BFC"/>
    <w:rsid w:val="42B08E95"/>
    <w:rsid w:val="42B0C6A3"/>
    <w:rsid w:val="42B11156"/>
    <w:rsid w:val="42B1583C"/>
    <w:rsid w:val="42B15B94"/>
    <w:rsid w:val="42B18E8C"/>
    <w:rsid w:val="42B1944F"/>
    <w:rsid w:val="42B19F18"/>
    <w:rsid w:val="42B1C65D"/>
    <w:rsid w:val="42B1F229"/>
    <w:rsid w:val="42B21702"/>
    <w:rsid w:val="42B2533D"/>
    <w:rsid w:val="42B29381"/>
    <w:rsid w:val="42B2F67D"/>
    <w:rsid w:val="42B30EA4"/>
    <w:rsid w:val="42B32E42"/>
    <w:rsid w:val="42B3F527"/>
    <w:rsid w:val="42B4061D"/>
    <w:rsid w:val="42B43218"/>
    <w:rsid w:val="42B44A57"/>
    <w:rsid w:val="42B4860A"/>
    <w:rsid w:val="42B4916B"/>
    <w:rsid w:val="42B4B80E"/>
    <w:rsid w:val="42B4F5E0"/>
    <w:rsid w:val="42B50B1B"/>
    <w:rsid w:val="42B515CE"/>
    <w:rsid w:val="42B53662"/>
    <w:rsid w:val="42B544E8"/>
    <w:rsid w:val="42B5970E"/>
    <w:rsid w:val="42B5F386"/>
    <w:rsid w:val="42B69B60"/>
    <w:rsid w:val="42B6AAEF"/>
    <w:rsid w:val="42B6C4A9"/>
    <w:rsid w:val="42B6D931"/>
    <w:rsid w:val="42B750F9"/>
    <w:rsid w:val="42B77683"/>
    <w:rsid w:val="42B7ABA9"/>
    <w:rsid w:val="42B7CBF0"/>
    <w:rsid w:val="42B7DE88"/>
    <w:rsid w:val="42B81BC7"/>
    <w:rsid w:val="42B83FE2"/>
    <w:rsid w:val="42B87225"/>
    <w:rsid w:val="42B8A10E"/>
    <w:rsid w:val="42B8B8FD"/>
    <w:rsid w:val="42B8DDF2"/>
    <w:rsid w:val="42B8F483"/>
    <w:rsid w:val="42B8F783"/>
    <w:rsid w:val="42B8FCA3"/>
    <w:rsid w:val="42B961FD"/>
    <w:rsid w:val="42B9755C"/>
    <w:rsid w:val="42B98D37"/>
    <w:rsid w:val="42B99955"/>
    <w:rsid w:val="42B9A45B"/>
    <w:rsid w:val="42B9C93C"/>
    <w:rsid w:val="42BA3CE9"/>
    <w:rsid w:val="42BA4D4F"/>
    <w:rsid w:val="42BA609F"/>
    <w:rsid w:val="42BAA987"/>
    <w:rsid w:val="42BAE2D4"/>
    <w:rsid w:val="42BAE598"/>
    <w:rsid w:val="42BAF797"/>
    <w:rsid w:val="42BB4A8A"/>
    <w:rsid w:val="42BB67E0"/>
    <w:rsid w:val="42BB7658"/>
    <w:rsid w:val="42BB76B3"/>
    <w:rsid w:val="42BB8D3F"/>
    <w:rsid w:val="42BBE271"/>
    <w:rsid w:val="42BBE5FF"/>
    <w:rsid w:val="42BBE618"/>
    <w:rsid w:val="42BBFA51"/>
    <w:rsid w:val="42BC146E"/>
    <w:rsid w:val="42BC21C4"/>
    <w:rsid w:val="42BC2EBB"/>
    <w:rsid w:val="42BC414D"/>
    <w:rsid w:val="42BC4E57"/>
    <w:rsid w:val="42BCCFB5"/>
    <w:rsid w:val="42BD049C"/>
    <w:rsid w:val="42BD23C4"/>
    <w:rsid w:val="42BD6FA1"/>
    <w:rsid w:val="42BD948C"/>
    <w:rsid w:val="42BD9A59"/>
    <w:rsid w:val="42BDA070"/>
    <w:rsid w:val="42BDAE1A"/>
    <w:rsid w:val="42BDDE0E"/>
    <w:rsid w:val="42BE03B0"/>
    <w:rsid w:val="42BE4EC2"/>
    <w:rsid w:val="42BEA64F"/>
    <w:rsid w:val="42BECA00"/>
    <w:rsid w:val="42BF2F3E"/>
    <w:rsid w:val="42BF8DF2"/>
    <w:rsid w:val="42BFA5C8"/>
    <w:rsid w:val="42BFB3B9"/>
    <w:rsid w:val="42BFD13F"/>
    <w:rsid w:val="42BFE51F"/>
    <w:rsid w:val="42C03238"/>
    <w:rsid w:val="42C03472"/>
    <w:rsid w:val="42C068CE"/>
    <w:rsid w:val="42C06D3D"/>
    <w:rsid w:val="42C06D42"/>
    <w:rsid w:val="42C0794E"/>
    <w:rsid w:val="42C0BC0F"/>
    <w:rsid w:val="42C0C6D7"/>
    <w:rsid w:val="42C119DB"/>
    <w:rsid w:val="42C11FF7"/>
    <w:rsid w:val="42C15CA0"/>
    <w:rsid w:val="42C1C86E"/>
    <w:rsid w:val="42C25E01"/>
    <w:rsid w:val="42C298D9"/>
    <w:rsid w:val="42C29EE2"/>
    <w:rsid w:val="42C33F39"/>
    <w:rsid w:val="42C3884D"/>
    <w:rsid w:val="42C39291"/>
    <w:rsid w:val="42C3AD5B"/>
    <w:rsid w:val="42C3B9A7"/>
    <w:rsid w:val="42C43D32"/>
    <w:rsid w:val="42C45650"/>
    <w:rsid w:val="42C487A3"/>
    <w:rsid w:val="42C4C235"/>
    <w:rsid w:val="42C4CF23"/>
    <w:rsid w:val="42C51D1D"/>
    <w:rsid w:val="42C550D4"/>
    <w:rsid w:val="42C5A89F"/>
    <w:rsid w:val="42C5AF3D"/>
    <w:rsid w:val="42C5CAFA"/>
    <w:rsid w:val="42C607EA"/>
    <w:rsid w:val="42C640FC"/>
    <w:rsid w:val="42C667A3"/>
    <w:rsid w:val="42C68F2E"/>
    <w:rsid w:val="42C6B683"/>
    <w:rsid w:val="42C6E5E7"/>
    <w:rsid w:val="42C6F311"/>
    <w:rsid w:val="42C6F742"/>
    <w:rsid w:val="42C77269"/>
    <w:rsid w:val="42C77E26"/>
    <w:rsid w:val="42C7A2DA"/>
    <w:rsid w:val="42C7CA80"/>
    <w:rsid w:val="42C7E88A"/>
    <w:rsid w:val="42C7F34B"/>
    <w:rsid w:val="42C87325"/>
    <w:rsid w:val="42C8C793"/>
    <w:rsid w:val="42C8DC74"/>
    <w:rsid w:val="42C8E446"/>
    <w:rsid w:val="42C8F4EB"/>
    <w:rsid w:val="42C90CA1"/>
    <w:rsid w:val="42C959B7"/>
    <w:rsid w:val="42C9B101"/>
    <w:rsid w:val="42C9D37D"/>
    <w:rsid w:val="42CA1CEE"/>
    <w:rsid w:val="42CAB817"/>
    <w:rsid w:val="42CB2DDF"/>
    <w:rsid w:val="42CB4B3F"/>
    <w:rsid w:val="42CB8769"/>
    <w:rsid w:val="42CBADE8"/>
    <w:rsid w:val="42CBD764"/>
    <w:rsid w:val="42CBEA3B"/>
    <w:rsid w:val="42CC047B"/>
    <w:rsid w:val="42CC07D2"/>
    <w:rsid w:val="42CC1DF2"/>
    <w:rsid w:val="42CC7FBA"/>
    <w:rsid w:val="42CD3599"/>
    <w:rsid w:val="42CD43EC"/>
    <w:rsid w:val="42CD55D4"/>
    <w:rsid w:val="42CD813B"/>
    <w:rsid w:val="42CD8553"/>
    <w:rsid w:val="42CDBA22"/>
    <w:rsid w:val="42CDC775"/>
    <w:rsid w:val="42CDCC67"/>
    <w:rsid w:val="42CDDEAF"/>
    <w:rsid w:val="42CE1EB6"/>
    <w:rsid w:val="42CE538D"/>
    <w:rsid w:val="42CEA5CE"/>
    <w:rsid w:val="42CED32A"/>
    <w:rsid w:val="42CED58B"/>
    <w:rsid w:val="42CEDFCE"/>
    <w:rsid w:val="42CEE202"/>
    <w:rsid w:val="42CF2BBC"/>
    <w:rsid w:val="42CF40DF"/>
    <w:rsid w:val="42CF5E37"/>
    <w:rsid w:val="42CF7DDB"/>
    <w:rsid w:val="42CFA420"/>
    <w:rsid w:val="42CFB54F"/>
    <w:rsid w:val="42CFC5CF"/>
    <w:rsid w:val="42D00F4F"/>
    <w:rsid w:val="42D02294"/>
    <w:rsid w:val="42D02363"/>
    <w:rsid w:val="42D03143"/>
    <w:rsid w:val="42D043B3"/>
    <w:rsid w:val="42D08530"/>
    <w:rsid w:val="42D0A96C"/>
    <w:rsid w:val="42D0E2C4"/>
    <w:rsid w:val="42D0EA80"/>
    <w:rsid w:val="42D0F26B"/>
    <w:rsid w:val="42D10E5A"/>
    <w:rsid w:val="42D1190E"/>
    <w:rsid w:val="42D120D0"/>
    <w:rsid w:val="42D173E3"/>
    <w:rsid w:val="42D19B8F"/>
    <w:rsid w:val="42D1FCE3"/>
    <w:rsid w:val="42D234E6"/>
    <w:rsid w:val="42D24412"/>
    <w:rsid w:val="42D24C1C"/>
    <w:rsid w:val="42D25538"/>
    <w:rsid w:val="42D2554D"/>
    <w:rsid w:val="42D316DB"/>
    <w:rsid w:val="42D39F4F"/>
    <w:rsid w:val="42D3BA55"/>
    <w:rsid w:val="42D3EFEB"/>
    <w:rsid w:val="42D3F4B2"/>
    <w:rsid w:val="42D44E56"/>
    <w:rsid w:val="42D49AC1"/>
    <w:rsid w:val="42D4B246"/>
    <w:rsid w:val="42D4C102"/>
    <w:rsid w:val="42D4D882"/>
    <w:rsid w:val="42D58621"/>
    <w:rsid w:val="42D5CE1C"/>
    <w:rsid w:val="42D5EC86"/>
    <w:rsid w:val="42D5EF1E"/>
    <w:rsid w:val="42D63D60"/>
    <w:rsid w:val="42D64B89"/>
    <w:rsid w:val="42D6617C"/>
    <w:rsid w:val="42D66879"/>
    <w:rsid w:val="42D67155"/>
    <w:rsid w:val="42D68955"/>
    <w:rsid w:val="42D69F95"/>
    <w:rsid w:val="42D70E64"/>
    <w:rsid w:val="42D784E0"/>
    <w:rsid w:val="42D7A269"/>
    <w:rsid w:val="42D7A41A"/>
    <w:rsid w:val="42D7BA18"/>
    <w:rsid w:val="42D7E401"/>
    <w:rsid w:val="42D7E9D4"/>
    <w:rsid w:val="42D88C79"/>
    <w:rsid w:val="42D88D27"/>
    <w:rsid w:val="42D8C293"/>
    <w:rsid w:val="42D8CF1A"/>
    <w:rsid w:val="42D8EA84"/>
    <w:rsid w:val="42D91DDD"/>
    <w:rsid w:val="42D9585A"/>
    <w:rsid w:val="42D96072"/>
    <w:rsid w:val="42D9749A"/>
    <w:rsid w:val="42D97600"/>
    <w:rsid w:val="42D9B9E4"/>
    <w:rsid w:val="42D9D34C"/>
    <w:rsid w:val="42DA0FA4"/>
    <w:rsid w:val="42DA3D09"/>
    <w:rsid w:val="42DA5772"/>
    <w:rsid w:val="42DAB597"/>
    <w:rsid w:val="42DB1846"/>
    <w:rsid w:val="42DB271F"/>
    <w:rsid w:val="42DB81CE"/>
    <w:rsid w:val="42DB9219"/>
    <w:rsid w:val="42DB9CD9"/>
    <w:rsid w:val="42DBA38C"/>
    <w:rsid w:val="42DBBE49"/>
    <w:rsid w:val="42DBC9B5"/>
    <w:rsid w:val="42DBCA25"/>
    <w:rsid w:val="42DBFA17"/>
    <w:rsid w:val="42DC8666"/>
    <w:rsid w:val="42DCB146"/>
    <w:rsid w:val="42DCC384"/>
    <w:rsid w:val="42DCE150"/>
    <w:rsid w:val="42DD220C"/>
    <w:rsid w:val="42DD2336"/>
    <w:rsid w:val="42DD6916"/>
    <w:rsid w:val="42DD7E47"/>
    <w:rsid w:val="42DDBFC0"/>
    <w:rsid w:val="42DDE617"/>
    <w:rsid w:val="42DDFEAF"/>
    <w:rsid w:val="42DE1976"/>
    <w:rsid w:val="42DE3502"/>
    <w:rsid w:val="42DE5ABD"/>
    <w:rsid w:val="42DEDDB5"/>
    <w:rsid w:val="42DEE911"/>
    <w:rsid w:val="42DEF612"/>
    <w:rsid w:val="42DF136D"/>
    <w:rsid w:val="42DF6579"/>
    <w:rsid w:val="42DFA13C"/>
    <w:rsid w:val="42DFAF0D"/>
    <w:rsid w:val="42DFBF77"/>
    <w:rsid w:val="42E064B4"/>
    <w:rsid w:val="42E0B611"/>
    <w:rsid w:val="42E0F5F5"/>
    <w:rsid w:val="42E1891C"/>
    <w:rsid w:val="42E189A3"/>
    <w:rsid w:val="42E1D955"/>
    <w:rsid w:val="42E1E293"/>
    <w:rsid w:val="42E217A2"/>
    <w:rsid w:val="42E25380"/>
    <w:rsid w:val="42E2686C"/>
    <w:rsid w:val="42E301A8"/>
    <w:rsid w:val="42E37A87"/>
    <w:rsid w:val="42E384CE"/>
    <w:rsid w:val="42E3B0C3"/>
    <w:rsid w:val="42E3B1DB"/>
    <w:rsid w:val="42E3ED46"/>
    <w:rsid w:val="42E439A9"/>
    <w:rsid w:val="42E45B8A"/>
    <w:rsid w:val="42E46765"/>
    <w:rsid w:val="42E499B5"/>
    <w:rsid w:val="42E50514"/>
    <w:rsid w:val="42E5A17B"/>
    <w:rsid w:val="42E5C28D"/>
    <w:rsid w:val="42E657DC"/>
    <w:rsid w:val="42E67FA2"/>
    <w:rsid w:val="42E6BCA3"/>
    <w:rsid w:val="42E6FD34"/>
    <w:rsid w:val="42E712D8"/>
    <w:rsid w:val="42E73EA7"/>
    <w:rsid w:val="42E76819"/>
    <w:rsid w:val="42E78A3A"/>
    <w:rsid w:val="42E79817"/>
    <w:rsid w:val="42E7AB16"/>
    <w:rsid w:val="42E7B10F"/>
    <w:rsid w:val="42E7C0C1"/>
    <w:rsid w:val="42E87600"/>
    <w:rsid w:val="42E8B4BD"/>
    <w:rsid w:val="42E8D5BF"/>
    <w:rsid w:val="42E932A9"/>
    <w:rsid w:val="42E94607"/>
    <w:rsid w:val="42E95647"/>
    <w:rsid w:val="42E962A6"/>
    <w:rsid w:val="42E973E0"/>
    <w:rsid w:val="42E9D481"/>
    <w:rsid w:val="42E9E69F"/>
    <w:rsid w:val="42EA5B12"/>
    <w:rsid w:val="42EA6CF1"/>
    <w:rsid w:val="42EA797A"/>
    <w:rsid w:val="42EAA861"/>
    <w:rsid w:val="42EAAE05"/>
    <w:rsid w:val="42EAE2E0"/>
    <w:rsid w:val="42EB1D89"/>
    <w:rsid w:val="42EB6AE0"/>
    <w:rsid w:val="42EBE041"/>
    <w:rsid w:val="42EC19FB"/>
    <w:rsid w:val="42EC9F06"/>
    <w:rsid w:val="42ECF185"/>
    <w:rsid w:val="42ED0C71"/>
    <w:rsid w:val="42ED1F55"/>
    <w:rsid w:val="42ED2055"/>
    <w:rsid w:val="42ED3892"/>
    <w:rsid w:val="42ED5761"/>
    <w:rsid w:val="42ED9F5F"/>
    <w:rsid w:val="42EDF9F7"/>
    <w:rsid w:val="42EDFF0B"/>
    <w:rsid w:val="42EE486F"/>
    <w:rsid w:val="42EE70A3"/>
    <w:rsid w:val="42EE9072"/>
    <w:rsid w:val="42EEB841"/>
    <w:rsid w:val="42EEEE1C"/>
    <w:rsid w:val="42EEFDB2"/>
    <w:rsid w:val="42EF4012"/>
    <w:rsid w:val="42EF8EA3"/>
    <w:rsid w:val="42EFA48F"/>
    <w:rsid w:val="42EFB0C6"/>
    <w:rsid w:val="42EFED15"/>
    <w:rsid w:val="42F0032C"/>
    <w:rsid w:val="42F043FE"/>
    <w:rsid w:val="42F05DBC"/>
    <w:rsid w:val="42F06745"/>
    <w:rsid w:val="42F0E505"/>
    <w:rsid w:val="42F0F657"/>
    <w:rsid w:val="42F11E2E"/>
    <w:rsid w:val="42F15297"/>
    <w:rsid w:val="42F17297"/>
    <w:rsid w:val="42F185FE"/>
    <w:rsid w:val="42F19E66"/>
    <w:rsid w:val="42F1A511"/>
    <w:rsid w:val="42F2499B"/>
    <w:rsid w:val="42F273B4"/>
    <w:rsid w:val="42F27513"/>
    <w:rsid w:val="42F2A1FE"/>
    <w:rsid w:val="42F2E79E"/>
    <w:rsid w:val="42F3025E"/>
    <w:rsid w:val="42F306F9"/>
    <w:rsid w:val="42F32495"/>
    <w:rsid w:val="42F32CAB"/>
    <w:rsid w:val="42F339F8"/>
    <w:rsid w:val="42F34189"/>
    <w:rsid w:val="42F3627A"/>
    <w:rsid w:val="42F3D9AE"/>
    <w:rsid w:val="42F3EF93"/>
    <w:rsid w:val="42F41765"/>
    <w:rsid w:val="42F42617"/>
    <w:rsid w:val="42F427DF"/>
    <w:rsid w:val="42F4D1D8"/>
    <w:rsid w:val="42F4D61B"/>
    <w:rsid w:val="42F5035A"/>
    <w:rsid w:val="42F52201"/>
    <w:rsid w:val="42F58F91"/>
    <w:rsid w:val="42F59773"/>
    <w:rsid w:val="42F598F2"/>
    <w:rsid w:val="42F5A61C"/>
    <w:rsid w:val="42F5B056"/>
    <w:rsid w:val="42F5B6B6"/>
    <w:rsid w:val="42F5C373"/>
    <w:rsid w:val="42F5ED0A"/>
    <w:rsid w:val="42F69B4B"/>
    <w:rsid w:val="42F6AA20"/>
    <w:rsid w:val="42F738FA"/>
    <w:rsid w:val="42F74749"/>
    <w:rsid w:val="42F74949"/>
    <w:rsid w:val="42F7629B"/>
    <w:rsid w:val="42F7BB9D"/>
    <w:rsid w:val="42F7F6AB"/>
    <w:rsid w:val="42F7FD36"/>
    <w:rsid w:val="42F82FE6"/>
    <w:rsid w:val="42F85052"/>
    <w:rsid w:val="42F879D3"/>
    <w:rsid w:val="42F8AEA6"/>
    <w:rsid w:val="42F8DE0A"/>
    <w:rsid w:val="42F901A8"/>
    <w:rsid w:val="42F902FF"/>
    <w:rsid w:val="42F9161D"/>
    <w:rsid w:val="42F92F26"/>
    <w:rsid w:val="42F9C3E6"/>
    <w:rsid w:val="42F9F66F"/>
    <w:rsid w:val="42FA375A"/>
    <w:rsid w:val="42FA7723"/>
    <w:rsid w:val="42FA95E5"/>
    <w:rsid w:val="42FAEC01"/>
    <w:rsid w:val="42FB5463"/>
    <w:rsid w:val="42FB89B5"/>
    <w:rsid w:val="42FBCDD9"/>
    <w:rsid w:val="42FBD35B"/>
    <w:rsid w:val="42FBDA19"/>
    <w:rsid w:val="42FC50CB"/>
    <w:rsid w:val="42FCC200"/>
    <w:rsid w:val="42FCDA18"/>
    <w:rsid w:val="42FD1938"/>
    <w:rsid w:val="42FD2EE0"/>
    <w:rsid w:val="42FD7489"/>
    <w:rsid w:val="42FD95F9"/>
    <w:rsid w:val="42FDA3A0"/>
    <w:rsid w:val="42FDC15B"/>
    <w:rsid w:val="42FDF87F"/>
    <w:rsid w:val="42FE1D88"/>
    <w:rsid w:val="42FE491D"/>
    <w:rsid w:val="42FE7173"/>
    <w:rsid w:val="42FE733E"/>
    <w:rsid w:val="42FEAC30"/>
    <w:rsid w:val="42FEAC47"/>
    <w:rsid w:val="42FEEFBE"/>
    <w:rsid w:val="42FEFF6C"/>
    <w:rsid w:val="42FF19FD"/>
    <w:rsid w:val="42FF3267"/>
    <w:rsid w:val="42FF7C26"/>
    <w:rsid w:val="42FF8D51"/>
    <w:rsid w:val="42FFAA09"/>
    <w:rsid w:val="42FFE02A"/>
    <w:rsid w:val="42FFF0C0"/>
    <w:rsid w:val="42FFF6E7"/>
    <w:rsid w:val="42FFFEE1"/>
    <w:rsid w:val="43004FC3"/>
    <w:rsid w:val="430057AC"/>
    <w:rsid w:val="430086CE"/>
    <w:rsid w:val="4300CECA"/>
    <w:rsid w:val="43015306"/>
    <w:rsid w:val="43016110"/>
    <w:rsid w:val="4301BA1B"/>
    <w:rsid w:val="4301D228"/>
    <w:rsid w:val="43024E92"/>
    <w:rsid w:val="430281B3"/>
    <w:rsid w:val="430282E5"/>
    <w:rsid w:val="43031CB5"/>
    <w:rsid w:val="43033758"/>
    <w:rsid w:val="43033B06"/>
    <w:rsid w:val="430355F6"/>
    <w:rsid w:val="430365A9"/>
    <w:rsid w:val="43036B27"/>
    <w:rsid w:val="4303F614"/>
    <w:rsid w:val="4304095D"/>
    <w:rsid w:val="4304102C"/>
    <w:rsid w:val="43041F8B"/>
    <w:rsid w:val="43042840"/>
    <w:rsid w:val="4304444E"/>
    <w:rsid w:val="4304688A"/>
    <w:rsid w:val="4304CE1B"/>
    <w:rsid w:val="4305161C"/>
    <w:rsid w:val="43059487"/>
    <w:rsid w:val="4305A700"/>
    <w:rsid w:val="4305BAAB"/>
    <w:rsid w:val="43061BD5"/>
    <w:rsid w:val="43066D7D"/>
    <w:rsid w:val="430670D4"/>
    <w:rsid w:val="43067808"/>
    <w:rsid w:val="43069FB0"/>
    <w:rsid w:val="4306CA6F"/>
    <w:rsid w:val="4306D9C4"/>
    <w:rsid w:val="4306FABF"/>
    <w:rsid w:val="43071346"/>
    <w:rsid w:val="43071BE3"/>
    <w:rsid w:val="43078ED3"/>
    <w:rsid w:val="43085501"/>
    <w:rsid w:val="4308736C"/>
    <w:rsid w:val="43088635"/>
    <w:rsid w:val="4308AB08"/>
    <w:rsid w:val="4308AFD0"/>
    <w:rsid w:val="4308B7F7"/>
    <w:rsid w:val="43093357"/>
    <w:rsid w:val="43093EB9"/>
    <w:rsid w:val="4309B7DF"/>
    <w:rsid w:val="430A0BD2"/>
    <w:rsid w:val="430AADEF"/>
    <w:rsid w:val="430AEE40"/>
    <w:rsid w:val="430B3083"/>
    <w:rsid w:val="430B4F1F"/>
    <w:rsid w:val="430B9D05"/>
    <w:rsid w:val="430BBEAB"/>
    <w:rsid w:val="430BC8AE"/>
    <w:rsid w:val="430C296B"/>
    <w:rsid w:val="430C2AC2"/>
    <w:rsid w:val="430CA2B4"/>
    <w:rsid w:val="430CA6BC"/>
    <w:rsid w:val="430CD85A"/>
    <w:rsid w:val="430CEB37"/>
    <w:rsid w:val="430D5C63"/>
    <w:rsid w:val="430DCFE3"/>
    <w:rsid w:val="430DE0A7"/>
    <w:rsid w:val="430E054A"/>
    <w:rsid w:val="430E3616"/>
    <w:rsid w:val="430E4812"/>
    <w:rsid w:val="430E70CA"/>
    <w:rsid w:val="430E763E"/>
    <w:rsid w:val="430E92D9"/>
    <w:rsid w:val="430F10B6"/>
    <w:rsid w:val="430F2D17"/>
    <w:rsid w:val="430F3F88"/>
    <w:rsid w:val="430F6917"/>
    <w:rsid w:val="430F8079"/>
    <w:rsid w:val="430FA8E8"/>
    <w:rsid w:val="430FBE6D"/>
    <w:rsid w:val="430FDE78"/>
    <w:rsid w:val="430FFA9D"/>
    <w:rsid w:val="4310461D"/>
    <w:rsid w:val="431046F2"/>
    <w:rsid w:val="43107DAE"/>
    <w:rsid w:val="43108522"/>
    <w:rsid w:val="4310D7BE"/>
    <w:rsid w:val="4310DDD9"/>
    <w:rsid w:val="43110E03"/>
    <w:rsid w:val="43111EF5"/>
    <w:rsid w:val="43113C35"/>
    <w:rsid w:val="431180BE"/>
    <w:rsid w:val="43126EDA"/>
    <w:rsid w:val="43129618"/>
    <w:rsid w:val="4312B122"/>
    <w:rsid w:val="4312DDFF"/>
    <w:rsid w:val="4312EDC5"/>
    <w:rsid w:val="4312F826"/>
    <w:rsid w:val="43130210"/>
    <w:rsid w:val="4313067F"/>
    <w:rsid w:val="43132BD5"/>
    <w:rsid w:val="43132EEF"/>
    <w:rsid w:val="4313AFEF"/>
    <w:rsid w:val="4313FD42"/>
    <w:rsid w:val="43144C1C"/>
    <w:rsid w:val="43145D1B"/>
    <w:rsid w:val="43147DEB"/>
    <w:rsid w:val="431480CE"/>
    <w:rsid w:val="43149032"/>
    <w:rsid w:val="431497F4"/>
    <w:rsid w:val="4314C283"/>
    <w:rsid w:val="4314FC47"/>
    <w:rsid w:val="4315259C"/>
    <w:rsid w:val="43152A7B"/>
    <w:rsid w:val="43158F07"/>
    <w:rsid w:val="43159A25"/>
    <w:rsid w:val="4315B100"/>
    <w:rsid w:val="4315E218"/>
    <w:rsid w:val="43161225"/>
    <w:rsid w:val="43162EC0"/>
    <w:rsid w:val="43163E9D"/>
    <w:rsid w:val="431661DB"/>
    <w:rsid w:val="4317CD2F"/>
    <w:rsid w:val="4317D446"/>
    <w:rsid w:val="4317DDD7"/>
    <w:rsid w:val="4317FD04"/>
    <w:rsid w:val="431809AA"/>
    <w:rsid w:val="43182F02"/>
    <w:rsid w:val="43188CB7"/>
    <w:rsid w:val="431891FC"/>
    <w:rsid w:val="4318C98F"/>
    <w:rsid w:val="43194EA7"/>
    <w:rsid w:val="43196205"/>
    <w:rsid w:val="4319626E"/>
    <w:rsid w:val="4319AE32"/>
    <w:rsid w:val="4319C8E3"/>
    <w:rsid w:val="4319D850"/>
    <w:rsid w:val="431A0225"/>
    <w:rsid w:val="431A16B7"/>
    <w:rsid w:val="431A93DC"/>
    <w:rsid w:val="431AF3AA"/>
    <w:rsid w:val="431B1AA6"/>
    <w:rsid w:val="431B2243"/>
    <w:rsid w:val="431B2284"/>
    <w:rsid w:val="431B7C0B"/>
    <w:rsid w:val="431BB3F4"/>
    <w:rsid w:val="431BCAAD"/>
    <w:rsid w:val="431BDF4C"/>
    <w:rsid w:val="431BE65A"/>
    <w:rsid w:val="431C6CAC"/>
    <w:rsid w:val="431C7A31"/>
    <w:rsid w:val="431C91D1"/>
    <w:rsid w:val="431CD625"/>
    <w:rsid w:val="431CDD22"/>
    <w:rsid w:val="431CE266"/>
    <w:rsid w:val="431D1EAB"/>
    <w:rsid w:val="431D3CBB"/>
    <w:rsid w:val="431D65FA"/>
    <w:rsid w:val="431D6622"/>
    <w:rsid w:val="431D70DF"/>
    <w:rsid w:val="431D8789"/>
    <w:rsid w:val="431DA5C9"/>
    <w:rsid w:val="431DB93E"/>
    <w:rsid w:val="431DCFC2"/>
    <w:rsid w:val="431DD147"/>
    <w:rsid w:val="431DE9FA"/>
    <w:rsid w:val="431E04FE"/>
    <w:rsid w:val="431E1E76"/>
    <w:rsid w:val="431E6397"/>
    <w:rsid w:val="431ECCE3"/>
    <w:rsid w:val="431EF45A"/>
    <w:rsid w:val="431F07B0"/>
    <w:rsid w:val="431F0B41"/>
    <w:rsid w:val="431F5451"/>
    <w:rsid w:val="431F700D"/>
    <w:rsid w:val="431F702F"/>
    <w:rsid w:val="431FCE00"/>
    <w:rsid w:val="431FD216"/>
    <w:rsid w:val="431FDB0A"/>
    <w:rsid w:val="431FDD3D"/>
    <w:rsid w:val="432022D1"/>
    <w:rsid w:val="43202DC6"/>
    <w:rsid w:val="43205874"/>
    <w:rsid w:val="43209796"/>
    <w:rsid w:val="4320B542"/>
    <w:rsid w:val="4320D66F"/>
    <w:rsid w:val="4320D85C"/>
    <w:rsid w:val="4320E377"/>
    <w:rsid w:val="4320F235"/>
    <w:rsid w:val="43211167"/>
    <w:rsid w:val="43211660"/>
    <w:rsid w:val="432125AA"/>
    <w:rsid w:val="432187BB"/>
    <w:rsid w:val="43222270"/>
    <w:rsid w:val="43223D97"/>
    <w:rsid w:val="43224136"/>
    <w:rsid w:val="4322CF92"/>
    <w:rsid w:val="43232B0A"/>
    <w:rsid w:val="43237676"/>
    <w:rsid w:val="43238E7F"/>
    <w:rsid w:val="43238FA6"/>
    <w:rsid w:val="432392AC"/>
    <w:rsid w:val="4323C7C7"/>
    <w:rsid w:val="4323CA72"/>
    <w:rsid w:val="43248003"/>
    <w:rsid w:val="43249824"/>
    <w:rsid w:val="4324C54E"/>
    <w:rsid w:val="4324D80C"/>
    <w:rsid w:val="43252CC7"/>
    <w:rsid w:val="432581DE"/>
    <w:rsid w:val="432582B0"/>
    <w:rsid w:val="43259E7B"/>
    <w:rsid w:val="4325BA33"/>
    <w:rsid w:val="4325D3E5"/>
    <w:rsid w:val="432635F2"/>
    <w:rsid w:val="432693D0"/>
    <w:rsid w:val="4326D7BC"/>
    <w:rsid w:val="4326E07F"/>
    <w:rsid w:val="432710AB"/>
    <w:rsid w:val="43271CDD"/>
    <w:rsid w:val="43271E60"/>
    <w:rsid w:val="432767F5"/>
    <w:rsid w:val="432772B0"/>
    <w:rsid w:val="4327A415"/>
    <w:rsid w:val="4327AF8F"/>
    <w:rsid w:val="4327B22B"/>
    <w:rsid w:val="4327EA44"/>
    <w:rsid w:val="43288507"/>
    <w:rsid w:val="43289761"/>
    <w:rsid w:val="43289D73"/>
    <w:rsid w:val="4328CD55"/>
    <w:rsid w:val="432919A3"/>
    <w:rsid w:val="43293960"/>
    <w:rsid w:val="432964C3"/>
    <w:rsid w:val="432989B4"/>
    <w:rsid w:val="4329F0A7"/>
    <w:rsid w:val="432A6052"/>
    <w:rsid w:val="432A9318"/>
    <w:rsid w:val="432A96F3"/>
    <w:rsid w:val="432B2B69"/>
    <w:rsid w:val="432B4269"/>
    <w:rsid w:val="432B7DEF"/>
    <w:rsid w:val="432B9178"/>
    <w:rsid w:val="432BE27D"/>
    <w:rsid w:val="432BE337"/>
    <w:rsid w:val="432C13C4"/>
    <w:rsid w:val="432C2326"/>
    <w:rsid w:val="432C495B"/>
    <w:rsid w:val="432CA0E0"/>
    <w:rsid w:val="432CE7DB"/>
    <w:rsid w:val="432CEE49"/>
    <w:rsid w:val="432CF6DA"/>
    <w:rsid w:val="432D2269"/>
    <w:rsid w:val="432D33A3"/>
    <w:rsid w:val="432DB43F"/>
    <w:rsid w:val="432DBB83"/>
    <w:rsid w:val="432DDEFD"/>
    <w:rsid w:val="432DF426"/>
    <w:rsid w:val="432E93E3"/>
    <w:rsid w:val="432EC0B6"/>
    <w:rsid w:val="432EDAA0"/>
    <w:rsid w:val="432F38B4"/>
    <w:rsid w:val="432F3AC4"/>
    <w:rsid w:val="432F4A06"/>
    <w:rsid w:val="432FEADA"/>
    <w:rsid w:val="43305C44"/>
    <w:rsid w:val="4330A980"/>
    <w:rsid w:val="4330AB1E"/>
    <w:rsid w:val="4330DD06"/>
    <w:rsid w:val="4330E6B9"/>
    <w:rsid w:val="4330F53D"/>
    <w:rsid w:val="43314F88"/>
    <w:rsid w:val="43315198"/>
    <w:rsid w:val="433167A3"/>
    <w:rsid w:val="43316813"/>
    <w:rsid w:val="43316ECE"/>
    <w:rsid w:val="43319924"/>
    <w:rsid w:val="4331B22A"/>
    <w:rsid w:val="4332021E"/>
    <w:rsid w:val="4332201F"/>
    <w:rsid w:val="43323959"/>
    <w:rsid w:val="43326AD7"/>
    <w:rsid w:val="4332CB91"/>
    <w:rsid w:val="4332F4CB"/>
    <w:rsid w:val="433325AE"/>
    <w:rsid w:val="433331F5"/>
    <w:rsid w:val="43336B22"/>
    <w:rsid w:val="4333A69C"/>
    <w:rsid w:val="4333C491"/>
    <w:rsid w:val="43341E65"/>
    <w:rsid w:val="433443F9"/>
    <w:rsid w:val="43345BB7"/>
    <w:rsid w:val="43347C8D"/>
    <w:rsid w:val="43349BB4"/>
    <w:rsid w:val="4334CA13"/>
    <w:rsid w:val="4334E531"/>
    <w:rsid w:val="4335E86E"/>
    <w:rsid w:val="4335E90B"/>
    <w:rsid w:val="433650CE"/>
    <w:rsid w:val="433655E2"/>
    <w:rsid w:val="4336695A"/>
    <w:rsid w:val="4336724B"/>
    <w:rsid w:val="43369FD2"/>
    <w:rsid w:val="4336AD48"/>
    <w:rsid w:val="433708CD"/>
    <w:rsid w:val="4337434B"/>
    <w:rsid w:val="43377F95"/>
    <w:rsid w:val="4337A398"/>
    <w:rsid w:val="4337D640"/>
    <w:rsid w:val="4337E639"/>
    <w:rsid w:val="43381549"/>
    <w:rsid w:val="4338673E"/>
    <w:rsid w:val="4338928F"/>
    <w:rsid w:val="4338A324"/>
    <w:rsid w:val="4338B249"/>
    <w:rsid w:val="43391D3B"/>
    <w:rsid w:val="43393A0F"/>
    <w:rsid w:val="43394D77"/>
    <w:rsid w:val="43395801"/>
    <w:rsid w:val="43395AEF"/>
    <w:rsid w:val="4339665D"/>
    <w:rsid w:val="43396A41"/>
    <w:rsid w:val="43397936"/>
    <w:rsid w:val="4339AF9B"/>
    <w:rsid w:val="4339EC4F"/>
    <w:rsid w:val="433A6D1E"/>
    <w:rsid w:val="433AA030"/>
    <w:rsid w:val="433AD829"/>
    <w:rsid w:val="433AE776"/>
    <w:rsid w:val="433AF90B"/>
    <w:rsid w:val="433B16CC"/>
    <w:rsid w:val="433BA525"/>
    <w:rsid w:val="433BD81E"/>
    <w:rsid w:val="433BF9BD"/>
    <w:rsid w:val="433C01DE"/>
    <w:rsid w:val="433C0462"/>
    <w:rsid w:val="433C6C3E"/>
    <w:rsid w:val="433C8319"/>
    <w:rsid w:val="433C91DC"/>
    <w:rsid w:val="433CB641"/>
    <w:rsid w:val="433CF0A3"/>
    <w:rsid w:val="433DB572"/>
    <w:rsid w:val="433E16BC"/>
    <w:rsid w:val="433E40FE"/>
    <w:rsid w:val="433E6B54"/>
    <w:rsid w:val="433ED699"/>
    <w:rsid w:val="433F7BD9"/>
    <w:rsid w:val="433FBF18"/>
    <w:rsid w:val="433FD61F"/>
    <w:rsid w:val="434058D9"/>
    <w:rsid w:val="43414E0B"/>
    <w:rsid w:val="43418258"/>
    <w:rsid w:val="43418652"/>
    <w:rsid w:val="4341B39B"/>
    <w:rsid w:val="4342064E"/>
    <w:rsid w:val="43423D69"/>
    <w:rsid w:val="43425549"/>
    <w:rsid w:val="43425FC5"/>
    <w:rsid w:val="434296E0"/>
    <w:rsid w:val="4342D1E6"/>
    <w:rsid w:val="43430518"/>
    <w:rsid w:val="4343F86B"/>
    <w:rsid w:val="434445AC"/>
    <w:rsid w:val="434459C5"/>
    <w:rsid w:val="4344782A"/>
    <w:rsid w:val="4344BDA8"/>
    <w:rsid w:val="4344F7D5"/>
    <w:rsid w:val="434510C8"/>
    <w:rsid w:val="43451915"/>
    <w:rsid w:val="43455CEC"/>
    <w:rsid w:val="4345C4DC"/>
    <w:rsid w:val="4345DB3B"/>
    <w:rsid w:val="434624E7"/>
    <w:rsid w:val="43465E3E"/>
    <w:rsid w:val="4346BEC5"/>
    <w:rsid w:val="4347198A"/>
    <w:rsid w:val="43471E31"/>
    <w:rsid w:val="43472DF2"/>
    <w:rsid w:val="43477575"/>
    <w:rsid w:val="4347A2AA"/>
    <w:rsid w:val="434812A4"/>
    <w:rsid w:val="434832D9"/>
    <w:rsid w:val="43483463"/>
    <w:rsid w:val="43483EAB"/>
    <w:rsid w:val="4348E207"/>
    <w:rsid w:val="4348F05E"/>
    <w:rsid w:val="43490001"/>
    <w:rsid w:val="43494265"/>
    <w:rsid w:val="4349A934"/>
    <w:rsid w:val="4349DCEF"/>
    <w:rsid w:val="434A22DA"/>
    <w:rsid w:val="434A62F3"/>
    <w:rsid w:val="434AA4EF"/>
    <w:rsid w:val="434AB11A"/>
    <w:rsid w:val="434ACE24"/>
    <w:rsid w:val="434B325D"/>
    <w:rsid w:val="434B74F1"/>
    <w:rsid w:val="434B7B8E"/>
    <w:rsid w:val="434BA081"/>
    <w:rsid w:val="434BA5F4"/>
    <w:rsid w:val="434BC996"/>
    <w:rsid w:val="434BDFDC"/>
    <w:rsid w:val="434BE7B5"/>
    <w:rsid w:val="434CDF74"/>
    <w:rsid w:val="434CFA62"/>
    <w:rsid w:val="434D01F3"/>
    <w:rsid w:val="434D11F3"/>
    <w:rsid w:val="434D1EB4"/>
    <w:rsid w:val="434D3A7E"/>
    <w:rsid w:val="434D910D"/>
    <w:rsid w:val="434DD9B1"/>
    <w:rsid w:val="434DE038"/>
    <w:rsid w:val="434E069D"/>
    <w:rsid w:val="434E39D6"/>
    <w:rsid w:val="434E7E09"/>
    <w:rsid w:val="434EF3FD"/>
    <w:rsid w:val="434F1438"/>
    <w:rsid w:val="434F415C"/>
    <w:rsid w:val="434FCD2F"/>
    <w:rsid w:val="434FCE03"/>
    <w:rsid w:val="434FD684"/>
    <w:rsid w:val="43501789"/>
    <w:rsid w:val="435021BA"/>
    <w:rsid w:val="435042CB"/>
    <w:rsid w:val="43506E4D"/>
    <w:rsid w:val="435079E3"/>
    <w:rsid w:val="4350AC1D"/>
    <w:rsid w:val="4350D7AE"/>
    <w:rsid w:val="4351151D"/>
    <w:rsid w:val="43511921"/>
    <w:rsid w:val="435120DF"/>
    <w:rsid w:val="43512D07"/>
    <w:rsid w:val="4351E069"/>
    <w:rsid w:val="43521467"/>
    <w:rsid w:val="435224C5"/>
    <w:rsid w:val="4352550D"/>
    <w:rsid w:val="4352AF5D"/>
    <w:rsid w:val="43533F45"/>
    <w:rsid w:val="4353574F"/>
    <w:rsid w:val="435363A9"/>
    <w:rsid w:val="435372B9"/>
    <w:rsid w:val="43537CAD"/>
    <w:rsid w:val="435380D1"/>
    <w:rsid w:val="4353A23E"/>
    <w:rsid w:val="4353BDDA"/>
    <w:rsid w:val="4353D99B"/>
    <w:rsid w:val="43547E8B"/>
    <w:rsid w:val="43548E5A"/>
    <w:rsid w:val="4354C299"/>
    <w:rsid w:val="4354E621"/>
    <w:rsid w:val="4354F435"/>
    <w:rsid w:val="4354F61F"/>
    <w:rsid w:val="4354F6D0"/>
    <w:rsid w:val="43551418"/>
    <w:rsid w:val="4355358D"/>
    <w:rsid w:val="43556B8A"/>
    <w:rsid w:val="43558AF8"/>
    <w:rsid w:val="4355B8EB"/>
    <w:rsid w:val="43564386"/>
    <w:rsid w:val="435654E9"/>
    <w:rsid w:val="43565A76"/>
    <w:rsid w:val="43566821"/>
    <w:rsid w:val="43566F8B"/>
    <w:rsid w:val="4356891A"/>
    <w:rsid w:val="4356FB45"/>
    <w:rsid w:val="43575177"/>
    <w:rsid w:val="4357C3B7"/>
    <w:rsid w:val="4357CDA8"/>
    <w:rsid w:val="4357D588"/>
    <w:rsid w:val="43584E66"/>
    <w:rsid w:val="4358CBAE"/>
    <w:rsid w:val="435941DB"/>
    <w:rsid w:val="435A13B0"/>
    <w:rsid w:val="435A3420"/>
    <w:rsid w:val="435A4BA5"/>
    <w:rsid w:val="435A7CA6"/>
    <w:rsid w:val="435ABE2D"/>
    <w:rsid w:val="435AC346"/>
    <w:rsid w:val="435AE5FD"/>
    <w:rsid w:val="435B1DF5"/>
    <w:rsid w:val="435B454A"/>
    <w:rsid w:val="435BF3FF"/>
    <w:rsid w:val="435C2C3F"/>
    <w:rsid w:val="435C4FC8"/>
    <w:rsid w:val="435C5D07"/>
    <w:rsid w:val="435C67FA"/>
    <w:rsid w:val="435C9D44"/>
    <w:rsid w:val="435CD8B0"/>
    <w:rsid w:val="435CDB89"/>
    <w:rsid w:val="435D0374"/>
    <w:rsid w:val="435D3448"/>
    <w:rsid w:val="435D7FB6"/>
    <w:rsid w:val="435DCD52"/>
    <w:rsid w:val="435E4533"/>
    <w:rsid w:val="435E63DD"/>
    <w:rsid w:val="435E69B9"/>
    <w:rsid w:val="435E9062"/>
    <w:rsid w:val="435F1745"/>
    <w:rsid w:val="435F3D15"/>
    <w:rsid w:val="435F619E"/>
    <w:rsid w:val="435F69E3"/>
    <w:rsid w:val="435FB7FC"/>
    <w:rsid w:val="435FC9AF"/>
    <w:rsid w:val="435FD1E8"/>
    <w:rsid w:val="435FF101"/>
    <w:rsid w:val="4360120B"/>
    <w:rsid w:val="43603BC6"/>
    <w:rsid w:val="4360633A"/>
    <w:rsid w:val="43606AA1"/>
    <w:rsid w:val="4360A95A"/>
    <w:rsid w:val="4360AA9D"/>
    <w:rsid w:val="4360B2EE"/>
    <w:rsid w:val="4360C601"/>
    <w:rsid w:val="43612D5A"/>
    <w:rsid w:val="4361354E"/>
    <w:rsid w:val="4361375F"/>
    <w:rsid w:val="4361562F"/>
    <w:rsid w:val="436181E8"/>
    <w:rsid w:val="43619C14"/>
    <w:rsid w:val="4361D581"/>
    <w:rsid w:val="4361D5A9"/>
    <w:rsid w:val="4361DA7B"/>
    <w:rsid w:val="4361E39C"/>
    <w:rsid w:val="43621973"/>
    <w:rsid w:val="43624C51"/>
    <w:rsid w:val="436250CE"/>
    <w:rsid w:val="436255CC"/>
    <w:rsid w:val="4362728F"/>
    <w:rsid w:val="4362D6B3"/>
    <w:rsid w:val="4362E8A2"/>
    <w:rsid w:val="4363157E"/>
    <w:rsid w:val="4363297C"/>
    <w:rsid w:val="43637D3A"/>
    <w:rsid w:val="43638B77"/>
    <w:rsid w:val="4363D0CF"/>
    <w:rsid w:val="4363F068"/>
    <w:rsid w:val="43643636"/>
    <w:rsid w:val="4364F63B"/>
    <w:rsid w:val="43651897"/>
    <w:rsid w:val="43653DC1"/>
    <w:rsid w:val="43655210"/>
    <w:rsid w:val="4365785A"/>
    <w:rsid w:val="43659BBD"/>
    <w:rsid w:val="4365DB43"/>
    <w:rsid w:val="43663435"/>
    <w:rsid w:val="436677AA"/>
    <w:rsid w:val="4366A5FA"/>
    <w:rsid w:val="4366BC21"/>
    <w:rsid w:val="4366C7FC"/>
    <w:rsid w:val="4366D40C"/>
    <w:rsid w:val="4366EE7D"/>
    <w:rsid w:val="4366F386"/>
    <w:rsid w:val="436750F7"/>
    <w:rsid w:val="436754E8"/>
    <w:rsid w:val="436768DA"/>
    <w:rsid w:val="4367BFF3"/>
    <w:rsid w:val="4368755F"/>
    <w:rsid w:val="4368AB35"/>
    <w:rsid w:val="4369022B"/>
    <w:rsid w:val="4369333A"/>
    <w:rsid w:val="43693B5D"/>
    <w:rsid w:val="436950E1"/>
    <w:rsid w:val="43695F1C"/>
    <w:rsid w:val="43697030"/>
    <w:rsid w:val="4369B156"/>
    <w:rsid w:val="4369B3C0"/>
    <w:rsid w:val="4369C420"/>
    <w:rsid w:val="436A4094"/>
    <w:rsid w:val="436A8AA5"/>
    <w:rsid w:val="436A9935"/>
    <w:rsid w:val="436AA062"/>
    <w:rsid w:val="436AB0CA"/>
    <w:rsid w:val="436ADFE7"/>
    <w:rsid w:val="436AEB8B"/>
    <w:rsid w:val="436BE12E"/>
    <w:rsid w:val="436C202C"/>
    <w:rsid w:val="436CA362"/>
    <w:rsid w:val="436CD860"/>
    <w:rsid w:val="436D5523"/>
    <w:rsid w:val="436DA80E"/>
    <w:rsid w:val="436DBD82"/>
    <w:rsid w:val="436DEE0D"/>
    <w:rsid w:val="436DF758"/>
    <w:rsid w:val="436DF8FA"/>
    <w:rsid w:val="436DFA4E"/>
    <w:rsid w:val="436E0EF9"/>
    <w:rsid w:val="436E1525"/>
    <w:rsid w:val="436E343D"/>
    <w:rsid w:val="436F1AF2"/>
    <w:rsid w:val="436FA0E9"/>
    <w:rsid w:val="436FA986"/>
    <w:rsid w:val="436FF0C8"/>
    <w:rsid w:val="43702C91"/>
    <w:rsid w:val="43705878"/>
    <w:rsid w:val="43706ADE"/>
    <w:rsid w:val="437071A7"/>
    <w:rsid w:val="437072B8"/>
    <w:rsid w:val="4370B912"/>
    <w:rsid w:val="4370CB1F"/>
    <w:rsid w:val="437109F7"/>
    <w:rsid w:val="43710D8C"/>
    <w:rsid w:val="43710E06"/>
    <w:rsid w:val="43713250"/>
    <w:rsid w:val="43718497"/>
    <w:rsid w:val="4371A156"/>
    <w:rsid w:val="4371AB1B"/>
    <w:rsid w:val="4371B26C"/>
    <w:rsid w:val="4371BE12"/>
    <w:rsid w:val="4371C425"/>
    <w:rsid w:val="4371D479"/>
    <w:rsid w:val="4371F361"/>
    <w:rsid w:val="43722E37"/>
    <w:rsid w:val="4372F98B"/>
    <w:rsid w:val="43730794"/>
    <w:rsid w:val="4373153C"/>
    <w:rsid w:val="437338C3"/>
    <w:rsid w:val="4373AE01"/>
    <w:rsid w:val="4373B546"/>
    <w:rsid w:val="4373CBFD"/>
    <w:rsid w:val="4373D4DC"/>
    <w:rsid w:val="4373F10A"/>
    <w:rsid w:val="43742EBC"/>
    <w:rsid w:val="43744531"/>
    <w:rsid w:val="43749434"/>
    <w:rsid w:val="4374FDAE"/>
    <w:rsid w:val="4374FF95"/>
    <w:rsid w:val="43751BD2"/>
    <w:rsid w:val="43755CDF"/>
    <w:rsid w:val="4375A606"/>
    <w:rsid w:val="4375CC7D"/>
    <w:rsid w:val="4375D575"/>
    <w:rsid w:val="43761BEF"/>
    <w:rsid w:val="4376BEC2"/>
    <w:rsid w:val="4376CAA3"/>
    <w:rsid w:val="4376FF1B"/>
    <w:rsid w:val="4377008A"/>
    <w:rsid w:val="437715CC"/>
    <w:rsid w:val="43778703"/>
    <w:rsid w:val="4377F256"/>
    <w:rsid w:val="4378568E"/>
    <w:rsid w:val="437864FC"/>
    <w:rsid w:val="43788BE6"/>
    <w:rsid w:val="4378A137"/>
    <w:rsid w:val="4378A1E0"/>
    <w:rsid w:val="4378C218"/>
    <w:rsid w:val="4378D75B"/>
    <w:rsid w:val="4378E091"/>
    <w:rsid w:val="4378E59E"/>
    <w:rsid w:val="43791BB1"/>
    <w:rsid w:val="43793E71"/>
    <w:rsid w:val="43794EA7"/>
    <w:rsid w:val="43795C15"/>
    <w:rsid w:val="4379A03D"/>
    <w:rsid w:val="437A1ACE"/>
    <w:rsid w:val="437A487B"/>
    <w:rsid w:val="437A7D34"/>
    <w:rsid w:val="437AD9A1"/>
    <w:rsid w:val="437AE442"/>
    <w:rsid w:val="437AF198"/>
    <w:rsid w:val="437B01E6"/>
    <w:rsid w:val="437B33D4"/>
    <w:rsid w:val="437B40FF"/>
    <w:rsid w:val="437BBE3D"/>
    <w:rsid w:val="437BC0AE"/>
    <w:rsid w:val="437BE344"/>
    <w:rsid w:val="437C19C4"/>
    <w:rsid w:val="437C2BC4"/>
    <w:rsid w:val="437C4C2D"/>
    <w:rsid w:val="437C7952"/>
    <w:rsid w:val="437C85E7"/>
    <w:rsid w:val="437CA3FA"/>
    <w:rsid w:val="437CA6B2"/>
    <w:rsid w:val="437CB153"/>
    <w:rsid w:val="437CBC0C"/>
    <w:rsid w:val="437CE080"/>
    <w:rsid w:val="437CF589"/>
    <w:rsid w:val="437CF5FA"/>
    <w:rsid w:val="437CF79D"/>
    <w:rsid w:val="437D250D"/>
    <w:rsid w:val="437D2ED8"/>
    <w:rsid w:val="437DC3C5"/>
    <w:rsid w:val="437DCBFA"/>
    <w:rsid w:val="437DF464"/>
    <w:rsid w:val="437E0C50"/>
    <w:rsid w:val="437E1683"/>
    <w:rsid w:val="437E2DEE"/>
    <w:rsid w:val="437E5EDB"/>
    <w:rsid w:val="437EC29C"/>
    <w:rsid w:val="437ED757"/>
    <w:rsid w:val="437EFBE5"/>
    <w:rsid w:val="437F1036"/>
    <w:rsid w:val="437F4CEF"/>
    <w:rsid w:val="437FB8FB"/>
    <w:rsid w:val="437FD7EE"/>
    <w:rsid w:val="437FE876"/>
    <w:rsid w:val="437FF018"/>
    <w:rsid w:val="43802665"/>
    <w:rsid w:val="43808EFF"/>
    <w:rsid w:val="43809D66"/>
    <w:rsid w:val="438152AA"/>
    <w:rsid w:val="4381701E"/>
    <w:rsid w:val="4381C838"/>
    <w:rsid w:val="4381FA0F"/>
    <w:rsid w:val="438229ED"/>
    <w:rsid w:val="438232A9"/>
    <w:rsid w:val="4382617F"/>
    <w:rsid w:val="43832434"/>
    <w:rsid w:val="43835EB0"/>
    <w:rsid w:val="438369F9"/>
    <w:rsid w:val="438395DF"/>
    <w:rsid w:val="4383A3D7"/>
    <w:rsid w:val="4383C896"/>
    <w:rsid w:val="4383D057"/>
    <w:rsid w:val="43842D30"/>
    <w:rsid w:val="43847430"/>
    <w:rsid w:val="4384853D"/>
    <w:rsid w:val="4384C3A7"/>
    <w:rsid w:val="4384C7CC"/>
    <w:rsid w:val="4384CED5"/>
    <w:rsid w:val="4384F018"/>
    <w:rsid w:val="4384F246"/>
    <w:rsid w:val="43854EFF"/>
    <w:rsid w:val="4385506C"/>
    <w:rsid w:val="43856031"/>
    <w:rsid w:val="4385B4DA"/>
    <w:rsid w:val="4386308E"/>
    <w:rsid w:val="43872279"/>
    <w:rsid w:val="43874632"/>
    <w:rsid w:val="4387687D"/>
    <w:rsid w:val="4387762A"/>
    <w:rsid w:val="4387CB6A"/>
    <w:rsid w:val="4387DBC5"/>
    <w:rsid w:val="43880DC2"/>
    <w:rsid w:val="43883645"/>
    <w:rsid w:val="4388779A"/>
    <w:rsid w:val="438879C9"/>
    <w:rsid w:val="4388E5B6"/>
    <w:rsid w:val="43895E74"/>
    <w:rsid w:val="438979F2"/>
    <w:rsid w:val="4389AF72"/>
    <w:rsid w:val="4389B427"/>
    <w:rsid w:val="4389E16D"/>
    <w:rsid w:val="4389EC8E"/>
    <w:rsid w:val="4389FDC4"/>
    <w:rsid w:val="438A41C7"/>
    <w:rsid w:val="438A4522"/>
    <w:rsid w:val="438A871E"/>
    <w:rsid w:val="438A9847"/>
    <w:rsid w:val="438AA50F"/>
    <w:rsid w:val="438AA8D7"/>
    <w:rsid w:val="438B0780"/>
    <w:rsid w:val="438B37E0"/>
    <w:rsid w:val="438B59FA"/>
    <w:rsid w:val="438B7054"/>
    <w:rsid w:val="438B7BF6"/>
    <w:rsid w:val="438BD418"/>
    <w:rsid w:val="438C0516"/>
    <w:rsid w:val="438C4F66"/>
    <w:rsid w:val="438C5EBE"/>
    <w:rsid w:val="438C6869"/>
    <w:rsid w:val="438CEADB"/>
    <w:rsid w:val="438D21B7"/>
    <w:rsid w:val="438D2320"/>
    <w:rsid w:val="438D2C35"/>
    <w:rsid w:val="438D30B5"/>
    <w:rsid w:val="438D3990"/>
    <w:rsid w:val="438D4721"/>
    <w:rsid w:val="438DAD93"/>
    <w:rsid w:val="438DAF96"/>
    <w:rsid w:val="438DFEEE"/>
    <w:rsid w:val="438E0138"/>
    <w:rsid w:val="438E03B0"/>
    <w:rsid w:val="438E15C3"/>
    <w:rsid w:val="438E3DF8"/>
    <w:rsid w:val="438E707C"/>
    <w:rsid w:val="438E8772"/>
    <w:rsid w:val="438E931E"/>
    <w:rsid w:val="438EA0FB"/>
    <w:rsid w:val="438F31C4"/>
    <w:rsid w:val="438F31E5"/>
    <w:rsid w:val="438F3A37"/>
    <w:rsid w:val="438F428C"/>
    <w:rsid w:val="438F660B"/>
    <w:rsid w:val="438FADFC"/>
    <w:rsid w:val="438FB1A4"/>
    <w:rsid w:val="438FDA53"/>
    <w:rsid w:val="438FEDED"/>
    <w:rsid w:val="438FF199"/>
    <w:rsid w:val="43900095"/>
    <w:rsid w:val="43902BD2"/>
    <w:rsid w:val="43905E5F"/>
    <w:rsid w:val="439100B5"/>
    <w:rsid w:val="4391113F"/>
    <w:rsid w:val="4391A734"/>
    <w:rsid w:val="439203AC"/>
    <w:rsid w:val="439230A9"/>
    <w:rsid w:val="43926331"/>
    <w:rsid w:val="439278B0"/>
    <w:rsid w:val="4392B1CA"/>
    <w:rsid w:val="4392BC0F"/>
    <w:rsid w:val="43934DB2"/>
    <w:rsid w:val="43939134"/>
    <w:rsid w:val="439397D3"/>
    <w:rsid w:val="4393D41F"/>
    <w:rsid w:val="43944FB8"/>
    <w:rsid w:val="43945050"/>
    <w:rsid w:val="43946367"/>
    <w:rsid w:val="4394826B"/>
    <w:rsid w:val="4394A820"/>
    <w:rsid w:val="4394C4B3"/>
    <w:rsid w:val="4394DBB7"/>
    <w:rsid w:val="4394DF21"/>
    <w:rsid w:val="43952172"/>
    <w:rsid w:val="43958E53"/>
    <w:rsid w:val="43959DFB"/>
    <w:rsid w:val="4395A180"/>
    <w:rsid w:val="4395CB55"/>
    <w:rsid w:val="4395F401"/>
    <w:rsid w:val="43961A60"/>
    <w:rsid w:val="43966512"/>
    <w:rsid w:val="43967241"/>
    <w:rsid w:val="4396B75A"/>
    <w:rsid w:val="4396C212"/>
    <w:rsid w:val="4396E450"/>
    <w:rsid w:val="43971757"/>
    <w:rsid w:val="43971ADA"/>
    <w:rsid w:val="439727AB"/>
    <w:rsid w:val="43973620"/>
    <w:rsid w:val="43973CB4"/>
    <w:rsid w:val="43975AFD"/>
    <w:rsid w:val="43977DAA"/>
    <w:rsid w:val="4397A1B5"/>
    <w:rsid w:val="4397A9DD"/>
    <w:rsid w:val="4397D189"/>
    <w:rsid w:val="4397D599"/>
    <w:rsid w:val="439833CB"/>
    <w:rsid w:val="43986FAF"/>
    <w:rsid w:val="439872D3"/>
    <w:rsid w:val="43988CEF"/>
    <w:rsid w:val="4398DF12"/>
    <w:rsid w:val="439964C0"/>
    <w:rsid w:val="43997824"/>
    <w:rsid w:val="43998307"/>
    <w:rsid w:val="43998398"/>
    <w:rsid w:val="4399C851"/>
    <w:rsid w:val="4399D458"/>
    <w:rsid w:val="4399D679"/>
    <w:rsid w:val="4399F94E"/>
    <w:rsid w:val="439A0F59"/>
    <w:rsid w:val="439A1EFB"/>
    <w:rsid w:val="439A8022"/>
    <w:rsid w:val="439A9448"/>
    <w:rsid w:val="439A9F5C"/>
    <w:rsid w:val="439AA105"/>
    <w:rsid w:val="439ABC29"/>
    <w:rsid w:val="439AFD4A"/>
    <w:rsid w:val="439B0343"/>
    <w:rsid w:val="439B0EF7"/>
    <w:rsid w:val="439B19DB"/>
    <w:rsid w:val="439B2622"/>
    <w:rsid w:val="439B5195"/>
    <w:rsid w:val="439B58FD"/>
    <w:rsid w:val="439B5BDA"/>
    <w:rsid w:val="439B7F86"/>
    <w:rsid w:val="439BB1DC"/>
    <w:rsid w:val="439BD8D2"/>
    <w:rsid w:val="439BE373"/>
    <w:rsid w:val="439C37C6"/>
    <w:rsid w:val="439C4AB7"/>
    <w:rsid w:val="439C7AFA"/>
    <w:rsid w:val="439CADAE"/>
    <w:rsid w:val="439CDC3A"/>
    <w:rsid w:val="439CE259"/>
    <w:rsid w:val="439D3712"/>
    <w:rsid w:val="439DE1FC"/>
    <w:rsid w:val="439E0536"/>
    <w:rsid w:val="439E1805"/>
    <w:rsid w:val="439E3298"/>
    <w:rsid w:val="439E48EE"/>
    <w:rsid w:val="439F05DE"/>
    <w:rsid w:val="439F57E9"/>
    <w:rsid w:val="439F98DE"/>
    <w:rsid w:val="439FA96B"/>
    <w:rsid w:val="439FD0DC"/>
    <w:rsid w:val="439FD4A0"/>
    <w:rsid w:val="43A05DF9"/>
    <w:rsid w:val="43A07F54"/>
    <w:rsid w:val="43A0ABC6"/>
    <w:rsid w:val="43A0E5D8"/>
    <w:rsid w:val="43A17120"/>
    <w:rsid w:val="43A1D884"/>
    <w:rsid w:val="43A225A8"/>
    <w:rsid w:val="43A22E8C"/>
    <w:rsid w:val="43A28ACA"/>
    <w:rsid w:val="43A2AF46"/>
    <w:rsid w:val="43A2D40F"/>
    <w:rsid w:val="43A2DADE"/>
    <w:rsid w:val="43A30ED2"/>
    <w:rsid w:val="43A325CB"/>
    <w:rsid w:val="43A35352"/>
    <w:rsid w:val="43A36FB4"/>
    <w:rsid w:val="43A37136"/>
    <w:rsid w:val="43A378BA"/>
    <w:rsid w:val="43A38D86"/>
    <w:rsid w:val="43A40662"/>
    <w:rsid w:val="43A40678"/>
    <w:rsid w:val="43A42AA3"/>
    <w:rsid w:val="43A4638E"/>
    <w:rsid w:val="43A49FEC"/>
    <w:rsid w:val="43A4A446"/>
    <w:rsid w:val="43A4AC2E"/>
    <w:rsid w:val="43A4E73A"/>
    <w:rsid w:val="43A52C0D"/>
    <w:rsid w:val="43A58227"/>
    <w:rsid w:val="43A5C336"/>
    <w:rsid w:val="43A5DC23"/>
    <w:rsid w:val="43A62B6B"/>
    <w:rsid w:val="43A62C3D"/>
    <w:rsid w:val="43A67DB3"/>
    <w:rsid w:val="43A6A026"/>
    <w:rsid w:val="43A6A50D"/>
    <w:rsid w:val="43A6EA27"/>
    <w:rsid w:val="43A6F28B"/>
    <w:rsid w:val="43A72BEB"/>
    <w:rsid w:val="43A7532F"/>
    <w:rsid w:val="43A7780C"/>
    <w:rsid w:val="43A77D68"/>
    <w:rsid w:val="43A78D08"/>
    <w:rsid w:val="43A7A3C4"/>
    <w:rsid w:val="43A7D52C"/>
    <w:rsid w:val="43A7E730"/>
    <w:rsid w:val="43A7EED5"/>
    <w:rsid w:val="43A7EFDC"/>
    <w:rsid w:val="43A8185E"/>
    <w:rsid w:val="43A81C23"/>
    <w:rsid w:val="43A84B61"/>
    <w:rsid w:val="43A862B6"/>
    <w:rsid w:val="43A88830"/>
    <w:rsid w:val="43A8DFFC"/>
    <w:rsid w:val="43A92BB0"/>
    <w:rsid w:val="43A962C4"/>
    <w:rsid w:val="43A9875C"/>
    <w:rsid w:val="43A9897B"/>
    <w:rsid w:val="43A99398"/>
    <w:rsid w:val="43A9DAE6"/>
    <w:rsid w:val="43AA657E"/>
    <w:rsid w:val="43AA771A"/>
    <w:rsid w:val="43AA9BA7"/>
    <w:rsid w:val="43AB3DE7"/>
    <w:rsid w:val="43AB9206"/>
    <w:rsid w:val="43AB93E0"/>
    <w:rsid w:val="43ABFF6B"/>
    <w:rsid w:val="43AC08E0"/>
    <w:rsid w:val="43AC2A9E"/>
    <w:rsid w:val="43AC80BE"/>
    <w:rsid w:val="43ACCC9A"/>
    <w:rsid w:val="43ACE6FF"/>
    <w:rsid w:val="43ACFD64"/>
    <w:rsid w:val="43AD015F"/>
    <w:rsid w:val="43AD0B81"/>
    <w:rsid w:val="43AD356C"/>
    <w:rsid w:val="43AD5E48"/>
    <w:rsid w:val="43AD96CD"/>
    <w:rsid w:val="43ADA1AB"/>
    <w:rsid w:val="43ADAFE9"/>
    <w:rsid w:val="43ADBA34"/>
    <w:rsid w:val="43ADC94C"/>
    <w:rsid w:val="43ADCC2F"/>
    <w:rsid w:val="43ADD944"/>
    <w:rsid w:val="43AE4B1D"/>
    <w:rsid w:val="43AE5BF3"/>
    <w:rsid w:val="43AE9D8D"/>
    <w:rsid w:val="43AEA85F"/>
    <w:rsid w:val="43AEAEE4"/>
    <w:rsid w:val="43AEE853"/>
    <w:rsid w:val="43AEEBCC"/>
    <w:rsid w:val="43AF5C01"/>
    <w:rsid w:val="43B01C36"/>
    <w:rsid w:val="43B03A90"/>
    <w:rsid w:val="43B08606"/>
    <w:rsid w:val="43B09013"/>
    <w:rsid w:val="43B0EC42"/>
    <w:rsid w:val="43B12318"/>
    <w:rsid w:val="43B12700"/>
    <w:rsid w:val="43B1357C"/>
    <w:rsid w:val="43B15175"/>
    <w:rsid w:val="43B17F78"/>
    <w:rsid w:val="43B19889"/>
    <w:rsid w:val="43B1BFED"/>
    <w:rsid w:val="43B1D344"/>
    <w:rsid w:val="43B1D591"/>
    <w:rsid w:val="43B1D8EC"/>
    <w:rsid w:val="43B1F776"/>
    <w:rsid w:val="43B235AF"/>
    <w:rsid w:val="43B27377"/>
    <w:rsid w:val="43B2D485"/>
    <w:rsid w:val="43B2D6EE"/>
    <w:rsid w:val="43B2E8DB"/>
    <w:rsid w:val="43B2E8E7"/>
    <w:rsid w:val="43B32197"/>
    <w:rsid w:val="43B337DB"/>
    <w:rsid w:val="43B344C9"/>
    <w:rsid w:val="43B37039"/>
    <w:rsid w:val="43B38F25"/>
    <w:rsid w:val="43B3AA8B"/>
    <w:rsid w:val="43B3D258"/>
    <w:rsid w:val="43B3DF90"/>
    <w:rsid w:val="43B3EF79"/>
    <w:rsid w:val="43B415C9"/>
    <w:rsid w:val="43B44A9C"/>
    <w:rsid w:val="43B44D83"/>
    <w:rsid w:val="43B48D3C"/>
    <w:rsid w:val="43B4B6FA"/>
    <w:rsid w:val="43B4F226"/>
    <w:rsid w:val="43B535F3"/>
    <w:rsid w:val="43B557D6"/>
    <w:rsid w:val="43B5BD5A"/>
    <w:rsid w:val="43B6052E"/>
    <w:rsid w:val="43B607AF"/>
    <w:rsid w:val="43B64243"/>
    <w:rsid w:val="43B6BCAA"/>
    <w:rsid w:val="43B73BC6"/>
    <w:rsid w:val="43B7AC7D"/>
    <w:rsid w:val="43B7CC42"/>
    <w:rsid w:val="43B7D99A"/>
    <w:rsid w:val="43B7F7CC"/>
    <w:rsid w:val="43B7FA19"/>
    <w:rsid w:val="43B833B1"/>
    <w:rsid w:val="43B87B26"/>
    <w:rsid w:val="43B87E1D"/>
    <w:rsid w:val="43B882E3"/>
    <w:rsid w:val="43B88935"/>
    <w:rsid w:val="43B8BE65"/>
    <w:rsid w:val="43B8F818"/>
    <w:rsid w:val="43B8F892"/>
    <w:rsid w:val="43B90062"/>
    <w:rsid w:val="43B932F3"/>
    <w:rsid w:val="43B93C8F"/>
    <w:rsid w:val="43B94ED9"/>
    <w:rsid w:val="43B95540"/>
    <w:rsid w:val="43B96166"/>
    <w:rsid w:val="43B96852"/>
    <w:rsid w:val="43B9AFF3"/>
    <w:rsid w:val="43B9D62C"/>
    <w:rsid w:val="43BA80E9"/>
    <w:rsid w:val="43BA9250"/>
    <w:rsid w:val="43BA9896"/>
    <w:rsid w:val="43BABA04"/>
    <w:rsid w:val="43BACA40"/>
    <w:rsid w:val="43BADBC5"/>
    <w:rsid w:val="43BB1675"/>
    <w:rsid w:val="43BB191C"/>
    <w:rsid w:val="43BB23C9"/>
    <w:rsid w:val="43BB850A"/>
    <w:rsid w:val="43BB8784"/>
    <w:rsid w:val="43BBA531"/>
    <w:rsid w:val="43BBDA45"/>
    <w:rsid w:val="43BC9B78"/>
    <w:rsid w:val="43BD9DF4"/>
    <w:rsid w:val="43BE2D9F"/>
    <w:rsid w:val="43BED237"/>
    <w:rsid w:val="43BEE240"/>
    <w:rsid w:val="43BEF4F8"/>
    <w:rsid w:val="43BF1B82"/>
    <w:rsid w:val="43BF47C4"/>
    <w:rsid w:val="43BF73BA"/>
    <w:rsid w:val="43BF7B41"/>
    <w:rsid w:val="43BF9004"/>
    <w:rsid w:val="43BF95D2"/>
    <w:rsid w:val="43BF9A78"/>
    <w:rsid w:val="43BF9AC9"/>
    <w:rsid w:val="43C0089C"/>
    <w:rsid w:val="43C00A0F"/>
    <w:rsid w:val="43C014C5"/>
    <w:rsid w:val="43C03253"/>
    <w:rsid w:val="43C03284"/>
    <w:rsid w:val="43C039F9"/>
    <w:rsid w:val="43C0799F"/>
    <w:rsid w:val="43C0A302"/>
    <w:rsid w:val="43C0F1EF"/>
    <w:rsid w:val="43C10C0F"/>
    <w:rsid w:val="43C14D99"/>
    <w:rsid w:val="43C22BE8"/>
    <w:rsid w:val="43C24B58"/>
    <w:rsid w:val="43C257CA"/>
    <w:rsid w:val="43C2A480"/>
    <w:rsid w:val="43C2A61E"/>
    <w:rsid w:val="43C2D72A"/>
    <w:rsid w:val="43C2D88C"/>
    <w:rsid w:val="43C327A8"/>
    <w:rsid w:val="43C3427B"/>
    <w:rsid w:val="43C3ADAB"/>
    <w:rsid w:val="43C3DB5F"/>
    <w:rsid w:val="43C426EA"/>
    <w:rsid w:val="43C42A18"/>
    <w:rsid w:val="43C43262"/>
    <w:rsid w:val="43C44E52"/>
    <w:rsid w:val="43C4A0B5"/>
    <w:rsid w:val="43C4DC67"/>
    <w:rsid w:val="43C4F956"/>
    <w:rsid w:val="43C4FAF2"/>
    <w:rsid w:val="43C5013F"/>
    <w:rsid w:val="43C5155D"/>
    <w:rsid w:val="43C52114"/>
    <w:rsid w:val="43C54D74"/>
    <w:rsid w:val="43C58A81"/>
    <w:rsid w:val="43C5AD9A"/>
    <w:rsid w:val="43C605BC"/>
    <w:rsid w:val="43C62A6B"/>
    <w:rsid w:val="43C68354"/>
    <w:rsid w:val="43C6BCED"/>
    <w:rsid w:val="43C6CE0A"/>
    <w:rsid w:val="43C6F6FC"/>
    <w:rsid w:val="43C74066"/>
    <w:rsid w:val="43C78E20"/>
    <w:rsid w:val="43C7BE9C"/>
    <w:rsid w:val="43C7DF15"/>
    <w:rsid w:val="43C7F277"/>
    <w:rsid w:val="43C8504A"/>
    <w:rsid w:val="43C88286"/>
    <w:rsid w:val="43C88605"/>
    <w:rsid w:val="43C88D1A"/>
    <w:rsid w:val="43C8A5D9"/>
    <w:rsid w:val="43C8BB14"/>
    <w:rsid w:val="43C94677"/>
    <w:rsid w:val="43C970CC"/>
    <w:rsid w:val="43C984DD"/>
    <w:rsid w:val="43C9ED33"/>
    <w:rsid w:val="43C9FFF9"/>
    <w:rsid w:val="43CA1942"/>
    <w:rsid w:val="43CA53E0"/>
    <w:rsid w:val="43CA7E04"/>
    <w:rsid w:val="43CAC18A"/>
    <w:rsid w:val="43CADB16"/>
    <w:rsid w:val="43CB259F"/>
    <w:rsid w:val="43CC0424"/>
    <w:rsid w:val="43CC08AD"/>
    <w:rsid w:val="43CC289D"/>
    <w:rsid w:val="43CC47FA"/>
    <w:rsid w:val="43CC5C35"/>
    <w:rsid w:val="43CCB159"/>
    <w:rsid w:val="43CD508C"/>
    <w:rsid w:val="43CD6791"/>
    <w:rsid w:val="43CD7900"/>
    <w:rsid w:val="43CDD563"/>
    <w:rsid w:val="43CDEEEB"/>
    <w:rsid w:val="43CDFCB6"/>
    <w:rsid w:val="43CE4878"/>
    <w:rsid w:val="43CE923A"/>
    <w:rsid w:val="43CEACA3"/>
    <w:rsid w:val="43CEB09E"/>
    <w:rsid w:val="43CEECAB"/>
    <w:rsid w:val="43CEFCA5"/>
    <w:rsid w:val="43CF8C7F"/>
    <w:rsid w:val="43CF9368"/>
    <w:rsid w:val="43CFAC1E"/>
    <w:rsid w:val="43CFC5B4"/>
    <w:rsid w:val="43CFDE93"/>
    <w:rsid w:val="43CFF509"/>
    <w:rsid w:val="43D000A4"/>
    <w:rsid w:val="43D01486"/>
    <w:rsid w:val="43D01E2C"/>
    <w:rsid w:val="43D083B9"/>
    <w:rsid w:val="43D09905"/>
    <w:rsid w:val="43D0B6D2"/>
    <w:rsid w:val="43D0CDD2"/>
    <w:rsid w:val="43D0D279"/>
    <w:rsid w:val="43D104A8"/>
    <w:rsid w:val="43D154C2"/>
    <w:rsid w:val="43D1882B"/>
    <w:rsid w:val="43D1A06D"/>
    <w:rsid w:val="43D1C735"/>
    <w:rsid w:val="43D212F0"/>
    <w:rsid w:val="43D21A17"/>
    <w:rsid w:val="43D2486A"/>
    <w:rsid w:val="43D26A2C"/>
    <w:rsid w:val="43D3061D"/>
    <w:rsid w:val="43D31E4F"/>
    <w:rsid w:val="43D32C8E"/>
    <w:rsid w:val="43D34886"/>
    <w:rsid w:val="43D3567E"/>
    <w:rsid w:val="43D36365"/>
    <w:rsid w:val="43D3887B"/>
    <w:rsid w:val="43D3BB80"/>
    <w:rsid w:val="43D3FDF1"/>
    <w:rsid w:val="43D41C3D"/>
    <w:rsid w:val="43D44B96"/>
    <w:rsid w:val="43D468DE"/>
    <w:rsid w:val="43D474CD"/>
    <w:rsid w:val="43D47883"/>
    <w:rsid w:val="43D4FEFA"/>
    <w:rsid w:val="43D54496"/>
    <w:rsid w:val="43D5A952"/>
    <w:rsid w:val="43D5B484"/>
    <w:rsid w:val="43D5B4FF"/>
    <w:rsid w:val="43D5CDB0"/>
    <w:rsid w:val="43D659E8"/>
    <w:rsid w:val="43D68B5D"/>
    <w:rsid w:val="43D693C6"/>
    <w:rsid w:val="43D6DE69"/>
    <w:rsid w:val="43D75EF8"/>
    <w:rsid w:val="43D84EE2"/>
    <w:rsid w:val="43D85543"/>
    <w:rsid w:val="43D8668E"/>
    <w:rsid w:val="43D8706D"/>
    <w:rsid w:val="43D88DFD"/>
    <w:rsid w:val="43D8A7B0"/>
    <w:rsid w:val="43D925D9"/>
    <w:rsid w:val="43D94EDB"/>
    <w:rsid w:val="43D98D20"/>
    <w:rsid w:val="43D9A7FA"/>
    <w:rsid w:val="43D9EACA"/>
    <w:rsid w:val="43DA0DF0"/>
    <w:rsid w:val="43DA99A5"/>
    <w:rsid w:val="43DB73C5"/>
    <w:rsid w:val="43DB8C94"/>
    <w:rsid w:val="43DBA2D3"/>
    <w:rsid w:val="43DBA6DC"/>
    <w:rsid w:val="43DC046E"/>
    <w:rsid w:val="43DC2CCF"/>
    <w:rsid w:val="43DC316E"/>
    <w:rsid w:val="43DC66AC"/>
    <w:rsid w:val="43DC91FA"/>
    <w:rsid w:val="43DCB666"/>
    <w:rsid w:val="43DCC729"/>
    <w:rsid w:val="43DD1756"/>
    <w:rsid w:val="43DD250D"/>
    <w:rsid w:val="43DD262F"/>
    <w:rsid w:val="43DD3133"/>
    <w:rsid w:val="43DD8C7C"/>
    <w:rsid w:val="43DDBC4F"/>
    <w:rsid w:val="43DE3709"/>
    <w:rsid w:val="43DE5322"/>
    <w:rsid w:val="43DE5564"/>
    <w:rsid w:val="43DEA388"/>
    <w:rsid w:val="43DEC7BF"/>
    <w:rsid w:val="43DF4CA3"/>
    <w:rsid w:val="43DF53BD"/>
    <w:rsid w:val="43DF5CDB"/>
    <w:rsid w:val="43DF8989"/>
    <w:rsid w:val="43DF9A0E"/>
    <w:rsid w:val="43DFFA4D"/>
    <w:rsid w:val="43E00E51"/>
    <w:rsid w:val="43E01D4D"/>
    <w:rsid w:val="43E050BF"/>
    <w:rsid w:val="43E09681"/>
    <w:rsid w:val="43E09A9A"/>
    <w:rsid w:val="43E0B9EC"/>
    <w:rsid w:val="43E0D3CD"/>
    <w:rsid w:val="43E0D940"/>
    <w:rsid w:val="43E1626F"/>
    <w:rsid w:val="43E1F8C6"/>
    <w:rsid w:val="43E20891"/>
    <w:rsid w:val="43E23754"/>
    <w:rsid w:val="43E26C49"/>
    <w:rsid w:val="43E2980A"/>
    <w:rsid w:val="43E2B497"/>
    <w:rsid w:val="43E2B91B"/>
    <w:rsid w:val="43E2E3CF"/>
    <w:rsid w:val="43E30A29"/>
    <w:rsid w:val="43E30A43"/>
    <w:rsid w:val="43E31200"/>
    <w:rsid w:val="43E31484"/>
    <w:rsid w:val="43E3678B"/>
    <w:rsid w:val="43E37E53"/>
    <w:rsid w:val="43E3C262"/>
    <w:rsid w:val="43E3CEAB"/>
    <w:rsid w:val="43E40297"/>
    <w:rsid w:val="43E4123F"/>
    <w:rsid w:val="43E4435D"/>
    <w:rsid w:val="43E4479C"/>
    <w:rsid w:val="43E4562A"/>
    <w:rsid w:val="43E49955"/>
    <w:rsid w:val="43E4EC6C"/>
    <w:rsid w:val="43E4F82C"/>
    <w:rsid w:val="43E500C0"/>
    <w:rsid w:val="43E50A56"/>
    <w:rsid w:val="43E51463"/>
    <w:rsid w:val="43E5385F"/>
    <w:rsid w:val="43E551B4"/>
    <w:rsid w:val="43E5A757"/>
    <w:rsid w:val="43E5C191"/>
    <w:rsid w:val="43E5E7F9"/>
    <w:rsid w:val="43E5E9C3"/>
    <w:rsid w:val="43E63C9A"/>
    <w:rsid w:val="43E64FFF"/>
    <w:rsid w:val="43E661D4"/>
    <w:rsid w:val="43E689AB"/>
    <w:rsid w:val="43E68F6D"/>
    <w:rsid w:val="43E6A385"/>
    <w:rsid w:val="43E6ACD5"/>
    <w:rsid w:val="43E6DCDC"/>
    <w:rsid w:val="43E7188E"/>
    <w:rsid w:val="43E730F8"/>
    <w:rsid w:val="43E7528D"/>
    <w:rsid w:val="43E79098"/>
    <w:rsid w:val="43E79D74"/>
    <w:rsid w:val="43E80308"/>
    <w:rsid w:val="43E80FA6"/>
    <w:rsid w:val="43E823F5"/>
    <w:rsid w:val="43E82AF5"/>
    <w:rsid w:val="43E83115"/>
    <w:rsid w:val="43E84D1D"/>
    <w:rsid w:val="43E85881"/>
    <w:rsid w:val="43E87DDD"/>
    <w:rsid w:val="43E88D28"/>
    <w:rsid w:val="43E88FA8"/>
    <w:rsid w:val="43E89C20"/>
    <w:rsid w:val="43E8C390"/>
    <w:rsid w:val="43E8C464"/>
    <w:rsid w:val="43E8EF7D"/>
    <w:rsid w:val="43E90FC1"/>
    <w:rsid w:val="43E94296"/>
    <w:rsid w:val="43E9619D"/>
    <w:rsid w:val="43E99AA0"/>
    <w:rsid w:val="43E9F611"/>
    <w:rsid w:val="43EA0529"/>
    <w:rsid w:val="43EA0EE9"/>
    <w:rsid w:val="43EA1BA2"/>
    <w:rsid w:val="43EA5F31"/>
    <w:rsid w:val="43EA6399"/>
    <w:rsid w:val="43EA8048"/>
    <w:rsid w:val="43EB3175"/>
    <w:rsid w:val="43EB411A"/>
    <w:rsid w:val="43EB47B3"/>
    <w:rsid w:val="43EB5143"/>
    <w:rsid w:val="43EB7304"/>
    <w:rsid w:val="43EB8585"/>
    <w:rsid w:val="43EB8598"/>
    <w:rsid w:val="43EBD8B0"/>
    <w:rsid w:val="43EC134D"/>
    <w:rsid w:val="43EC5145"/>
    <w:rsid w:val="43EC6ABF"/>
    <w:rsid w:val="43ECA83B"/>
    <w:rsid w:val="43ECC809"/>
    <w:rsid w:val="43ECD0FB"/>
    <w:rsid w:val="43ECD2BA"/>
    <w:rsid w:val="43ED2103"/>
    <w:rsid w:val="43ED6216"/>
    <w:rsid w:val="43EDF67D"/>
    <w:rsid w:val="43EDF68F"/>
    <w:rsid w:val="43EE2750"/>
    <w:rsid w:val="43EE491C"/>
    <w:rsid w:val="43EE8145"/>
    <w:rsid w:val="43EEBDF2"/>
    <w:rsid w:val="43EEBEFA"/>
    <w:rsid w:val="43EEFC5C"/>
    <w:rsid w:val="43EF1A9D"/>
    <w:rsid w:val="43EF41ED"/>
    <w:rsid w:val="43EF6D94"/>
    <w:rsid w:val="43EF8264"/>
    <w:rsid w:val="43EFC16D"/>
    <w:rsid w:val="43EFE0F1"/>
    <w:rsid w:val="43F01ADA"/>
    <w:rsid w:val="43F02746"/>
    <w:rsid w:val="43F0728A"/>
    <w:rsid w:val="43F07778"/>
    <w:rsid w:val="43F09610"/>
    <w:rsid w:val="43F0C406"/>
    <w:rsid w:val="43F0D821"/>
    <w:rsid w:val="43F0D976"/>
    <w:rsid w:val="43F110FB"/>
    <w:rsid w:val="43F11398"/>
    <w:rsid w:val="43F1337A"/>
    <w:rsid w:val="43F147EA"/>
    <w:rsid w:val="43F17A66"/>
    <w:rsid w:val="43F17C78"/>
    <w:rsid w:val="43F19CBF"/>
    <w:rsid w:val="43F2127A"/>
    <w:rsid w:val="43F21D01"/>
    <w:rsid w:val="43F22282"/>
    <w:rsid w:val="43F22579"/>
    <w:rsid w:val="43F24AEC"/>
    <w:rsid w:val="43F283ED"/>
    <w:rsid w:val="43F2BADE"/>
    <w:rsid w:val="43F2DC75"/>
    <w:rsid w:val="43F2E8CE"/>
    <w:rsid w:val="43F2EB23"/>
    <w:rsid w:val="43F2FBC6"/>
    <w:rsid w:val="43F30D7D"/>
    <w:rsid w:val="43F31158"/>
    <w:rsid w:val="43F31771"/>
    <w:rsid w:val="43F3CF49"/>
    <w:rsid w:val="43F3EAD4"/>
    <w:rsid w:val="43F4AADB"/>
    <w:rsid w:val="43F4F348"/>
    <w:rsid w:val="43F51076"/>
    <w:rsid w:val="43F51AEE"/>
    <w:rsid w:val="43F5615F"/>
    <w:rsid w:val="43F57F2D"/>
    <w:rsid w:val="43F626E0"/>
    <w:rsid w:val="43F62CA3"/>
    <w:rsid w:val="43F63FDC"/>
    <w:rsid w:val="43F686B0"/>
    <w:rsid w:val="43F7045E"/>
    <w:rsid w:val="43F71B4E"/>
    <w:rsid w:val="43F75575"/>
    <w:rsid w:val="43F7706D"/>
    <w:rsid w:val="43F7747C"/>
    <w:rsid w:val="43F774C9"/>
    <w:rsid w:val="43F7A4C7"/>
    <w:rsid w:val="43F7BCC6"/>
    <w:rsid w:val="43F7CCCB"/>
    <w:rsid w:val="43F7D0BB"/>
    <w:rsid w:val="43F82311"/>
    <w:rsid w:val="43F83A81"/>
    <w:rsid w:val="43F842D5"/>
    <w:rsid w:val="43F8548E"/>
    <w:rsid w:val="43F8C03E"/>
    <w:rsid w:val="43F8E711"/>
    <w:rsid w:val="43F90DB5"/>
    <w:rsid w:val="43F923C1"/>
    <w:rsid w:val="43F946D4"/>
    <w:rsid w:val="43F95F8A"/>
    <w:rsid w:val="43F985E7"/>
    <w:rsid w:val="43F9D55B"/>
    <w:rsid w:val="43FA2DF7"/>
    <w:rsid w:val="43FA86E4"/>
    <w:rsid w:val="43FA9844"/>
    <w:rsid w:val="43FAACD7"/>
    <w:rsid w:val="43FABCA5"/>
    <w:rsid w:val="43FAF543"/>
    <w:rsid w:val="43FB1855"/>
    <w:rsid w:val="43FB1A44"/>
    <w:rsid w:val="43FB4829"/>
    <w:rsid w:val="43FBB332"/>
    <w:rsid w:val="43FBB51A"/>
    <w:rsid w:val="43FBDB70"/>
    <w:rsid w:val="43FBF3CE"/>
    <w:rsid w:val="43FBF58F"/>
    <w:rsid w:val="43FC2A02"/>
    <w:rsid w:val="43FC583D"/>
    <w:rsid w:val="43FC8D43"/>
    <w:rsid w:val="43FC9391"/>
    <w:rsid w:val="43FCE4F3"/>
    <w:rsid w:val="43FD072C"/>
    <w:rsid w:val="43FD1454"/>
    <w:rsid w:val="43FD1DD7"/>
    <w:rsid w:val="43FD96B2"/>
    <w:rsid w:val="43FE2CC2"/>
    <w:rsid w:val="43FECF60"/>
    <w:rsid w:val="43FEE8F5"/>
    <w:rsid w:val="43FF0F0A"/>
    <w:rsid w:val="43FF1B19"/>
    <w:rsid w:val="43FF3156"/>
    <w:rsid w:val="43FF3697"/>
    <w:rsid w:val="43FF522D"/>
    <w:rsid w:val="43FF5BE0"/>
    <w:rsid w:val="43FF5D4D"/>
    <w:rsid w:val="43FF5EDB"/>
    <w:rsid w:val="43FF91B5"/>
    <w:rsid w:val="43FFC2DA"/>
    <w:rsid w:val="43FFD874"/>
    <w:rsid w:val="440051E8"/>
    <w:rsid w:val="44008842"/>
    <w:rsid w:val="4400A4EC"/>
    <w:rsid w:val="44010A34"/>
    <w:rsid w:val="4401B2D7"/>
    <w:rsid w:val="4401D9E3"/>
    <w:rsid w:val="4401F510"/>
    <w:rsid w:val="4401F64D"/>
    <w:rsid w:val="4401FE21"/>
    <w:rsid w:val="440203F1"/>
    <w:rsid w:val="44029EB2"/>
    <w:rsid w:val="4402AA7D"/>
    <w:rsid w:val="4402C18C"/>
    <w:rsid w:val="4402DCAE"/>
    <w:rsid w:val="44032736"/>
    <w:rsid w:val="44032FD0"/>
    <w:rsid w:val="44033FE9"/>
    <w:rsid w:val="44035FE3"/>
    <w:rsid w:val="440373F3"/>
    <w:rsid w:val="44037A0A"/>
    <w:rsid w:val="4403A5FC"/>
    <w:rsid w:val="44047FA2"/>
    <w:rsid w:val="4404D717"/>
    <w:rsid w:val="4404EB0D"/>
    <w:rsid w:val="4404EFE9"/>
    <w:rsid w:val="44050DCB"/>
    <w:rsid w:val="4405106D"/>
    <w:rsid w:val="4405A0D6"/>
    <w:rsid w:val="4405A90F"/>
    <w:rsid w:val="4405F7EC"/>
    <w:rsid w:val="44060524"/>
    <w:rsid w:val="44061A95"/>
    <w:rsid w:val="440654A1"/>
    <w:rsid w:val="44065D54"/>
    <w:rsid w:val="4406B452"/>
    <w:rsid w:val="4406E101"/>
    <w:rsid w:val="440715F8"/>
    <w:rsid w:val="44077810"/>
    <w:rsid w:val="4407FF58"/>
    <w:rsid w:val="44081617"/>
    <w:rsid w:val="440836B1"/>
    <w:rsid w:val="44083E89"/>
    <w:rsid w:val="4408447A"/>
    <w:rsid w:val="44085849"/>
    <w:rsid w:val="4408595B"/>
    <w:rsid w:val="4408751F"/>
    <w:rsid w:val="44087929"/>
    <w:rsid w:val="4408C53C"/>
    <w:rsid w:val="44091EE0"/>
    <w:rsid w:val="44092555"/>
    <w:rsid w:val="44094FB2"/>
    <w:rsid w:val="440950A4"/>
    <w:rsid w:val="44095A8B"/>
    <w:rsid w:val="44095C4E"/>
    <w:rsid w:val="44095D3C"/>
    <w:rsid w:val="44098C93"/>
    <w:rsid w:val="4409A9E8"/>
    <w:rsid w:val="440A0407"/>
    <w:rsid w:val="440A3719"/>
    <w:rsid w:val="440A6303"/>
    <w:rsid w:val="440A79A7"/>
    <w:rsid w:val="440AD404"/>
    <w:rsid w:val="440B198E"/>
    <w:rsid w:val="440B1B4C"/>
    <w:rsid w:val="440B298D"/>
    <w:rsid w:val="440B356A"/>
    <w:rsid w:val="440B69D8"/>
    <w:rsid w:val="440B7E10"/>
    <w:rsid w:val="440B8F36"/>
    <w:rsid w:val="440BA011"/>
    <w:rsid w:val="440BA593"/>
    <w:rsid w:val="440BF012"/>
    <w:rsid w:val="440C01EF"/>
    <w:rsid w:val="440C0CD7"/>
    <w:rsid w:val="440C2A41"/>
    <w:rsid w:val="440C446B"/>
    <w:rsid w:val="440C5F3A"/>
    <w:rsid w:val="440C843B"/>
    <w:rsid w:val="440C906A"/>
    <w:rsid w:val="440CAE3C"/>
    <w:rsid w:val="440CD326"/>
    <w:rsid w:val="440CE118"/>
    <w:rsid w:val="440D1695"/>
    <w:rsid w:val="440DD341"/>
    <w:rsid w:val="440E3AD2"/>
    <w:rsid w:val="440E40B5"/>
    <w:rsid w:val="440E46B9"/>
    <w:rsid w:val="440EC372"/>
    <w:rsid w:val="440F0A6A"/>
    <w:rsid w:val="440F3ADB"/>
    <w:rsid w:val="440F5BC7"/>
    <w:rsid w:val="440F6415"/>
    <w:rsid w:val="440F692D"/>
    <w:rsid w:val="440F8D28"/>
    <w:rsid w:val="440FB833"/>
    <w:rsid w:val="440FCD18"/>
    <w:rsid w:val="440FF3D0"/>
    <w:rsid w:val="44102251"/>
    <w:rsid w:val="4410333A"/>
    <w:rsid w:val="44103DBB"/>
    <w:rsid w:val="44105EC8"/>
    <w:rsid w:val="4410B5C5"/>
    <w:rsid w:val="4410D426"/>
    <w:rsid w:val="4411009B"/>
    <w:rsid w:val="44110930"/>
    <w:rsid w:val="4411867D"/>
    <w:rsid w:val="44118818"/>
    <w:rsid w:val="44118BA0"/>
    <w:rsid w:val="4411CE65"/>
    <w:rsid w:val="44128061"/>
    <w:rsid w:val="441286CE"/>
    <w:rsid w:val="441291F9"/>
    <w:rsid w:val="44130048"/>
    <w:rsid w:val="441305B7"/>
    <w:rsid w:val="44130681"/>
    <w:rsid w:val="44130CD0"/>
    <w:rsid w:val="44134D14"/>
    <w:rsid w:val="44137646"/>
    <w:rsid w:val="441390E6"/>
    <w:rsid w:val="4413AC8D"/>
    <w:rsid w:val="4413DE7D"/>
    <w:rsid w:val="4413F154"/>
    <w:rsid w:val="44145F8F"/>
    <w:rsid w:val="44147444"/>
    <w:rsid w:val="4414851D"/>
    <w:rsid w:val="44156ED2"/>
    <w:rsid w:val="44157E1F"/>
    <w:rsid w:val="441598ED"/>
    <w:rsid w:val="4415A0B2"/>
    <w:rsid w:val="4415A1A9"/>
    <w:rsid w:val="4415A560"/>
    <w:rsid w:val="441607DC"/>
    <w:rsid w:val="441614B9"/>
    <w:rsid w:val="441636C9"/>
    <w:rsid w:val="44165142"/>
    <w:rsid w:val="4416953F"/>
    <w:rsid w:val="4416992E"/>
    <w:rsid w:val="441714C5"/>
    <w:rsid w:val="44173B07"/>
    <w:rsid w:val="441798F2"/>
    <w:rsid w:val="4417A740"/>
    <w:rsid w:val="4417B1CF"/>
    <w:rsid w:val="4418391D"/>
    <w:rsid w:val="4418F0BD"/>
    <w:rsid w:val="441921A9"/>
    <w:rsid w:val="4419307F"/>
    <w:rsid w:val="44193F5A"/>
    <w:rsid w:val="44195DDB"/>
    <w:rsid w:val="4419966F"/>
    <w:rsid w:val="44199C1C"/>
    <w:rsid w:val="4419C836"/>
    <w:rsid w:val="441A139A"/>
    <w:rsid w:val="441A15E5"/>
    <w:rsid w:val="441A1D4B"/>
    <w:rsid w:val="441A22B8"/>
    <w:rsid w:val="441A374E"/>
    <w:rsid w:val="441A4F35"/>
    <w:rsid w:val="441AAF79"/>
    <w:rsid w:val="441B01C1"/>
    <w:rsid w:val="441B6E92"/>
    <w:rsid w:val="441B9BAC"/>
    <w:rsid w:val="441BB301"/>
    <w:rsid w:val="441BC742"/>
    <w:rsid w:val="441CB97B"/>
    <w:rsid w:val="441CD90B"/>
    <w:rsid w:val="441D2523"/>
    <w:rsid w:val="441DC783"/>
    <w:rsid w:val="441E1879"/>
    <w:rsid w:val="441E2179"/>
    <w:rsid w:val="441E443E"/>
    <w:rsid w:val="441E9B56"/>
    <w:rsid w:val="441ECEF0"/>
    <w:rsid w:val="44203B61"/>
    <w:rsid w:val="44203D41"/>
    <w:rsid w:val="442040B2"/>
    <w:rsid w:val="44206536"/>
    <w:rsid w:val="44208E53"/>
    <w:rsid w:val="4420AAF8"/>
    <w:rsid w:val="4420F489"/>
    <w:rsid w:val="44216670"/>
    <w:rsid w:val="44217DB2"/>
    <w:rsid w:val="4421AAD9"/>
    <w:rsid w:val="4421D783"/>
    <w:rsid w:val="44225A10"/>
    <w:rsid w:val="44239560"/>
    <w:rsid w:val="4423EE2B"/>
    <w:rsid w:val="44241AB0"/>
    <w:rsid w:val="44242F5D"/>
    <w:rsid w:val="4424387F"/>
    <w:rsid w:val="4424783E"/>
    <w:rsid w:val="4424DD4C"/>
    <w:rsid w:val="4424EF27"/>
    <w:rsid w:val="44251D48"/>
    <w:rsid w:val="44256CDA"/>
    <w:rsid w:val="44256E23"/>
    <w:rsid w:val="44257DDC"/>
    <w:rsid w:val="4425BAD6"/>
    <w:rsid w:val="4425DF61"/>
    <w:rsid w:val="4426A095"/>
    <w:rsid w:val="4426FDCF"/>
    <w:rsid w:val="44270C6A"/>
    <w:rsid w:val="442716E6"/>
    <w:rsid w:val="44272501"/>
    <w:rsid w:val="442746EF"/>
    <w:rsid w:val="44276025"/>
    <w:rsid w:val="44279D8E"/>
    <w:rsid w:val="4427A00C"/>
    <w:rsid w:val="4427C2AD"/>
    <w:rsid w:val="4427DEDD"/>
    <w:rsid w:val="4427F0C7"/>
    <w:rsid w:val="44289282"/>
    <w:rsid w:val="4428B8B4"/>
    <w:rsid w:val="4428D860"/>
    <w:rsid w:val="44292ACE"/>
    <w:rsid w:val="44293FFB"/>
    <w:rsid w:val="44298BA3"/>
    <w:rsid w:val="44298BB3"/>
    <w:rsid w:val="44299E2E"/>
    <w:rsid w:val="4429E209"/>
    <w:rsid w:val="4429FBF8"/>
    <w:rsid w:val="442A00EE"/>
    <w:rsid w:val="442A0FAA"/>
    <w:rsid w:val="442A4E35"/>
    <w:rsid w:val="442A6F85"/>
    <w:rsid w:val="442A7F33"/>
    <w:rsid w:val="442B04EF"/>
    <w:rsid w:val="442B1F7A"/>
    <w:rsid w:val="442B853C"/>
    <w:rsid w:val="442BA018"/>
    <w:rsid w:val="442BC3FE"/>
    <w:rsid w:val="442C41F1"/>
    <w:rsid w:val="442C4304"/>
    <w:rsid w:val="442C512A"/>
    <w:rsid w:val="442C5A1B"/>
    <w:rsid w:val="442CA611"/>
    <w:rsid w:val="442CBBE8"/>
    <w:rsid w:val="442CD3CD"/>
    <w:rsid w:val="442CE4F9"/>
    <w:rsid w:val="442CE676"/>
    <w:rsid w:val="442D32E7"/>
    <w:rsid w:val="442D7D18"/>
    <w:rsid w:val="442D7EFB"/>
    <w:rsid w:val="442DC3C9"/>
    <w:rsid w:val="442E0F5A"/>
    <w:rsid w:val="442E40D5"/>
    <w:rsid w:val="442E4233"/>
    <w:rsid w:val="442E6DB0"/>
    <w:rsid w:val="442E952D"/>
    <w:rsid w:val="442F37DC"/>
    <w:rsid w:val="442F5C07"/>
    <w:rsid w:val="442F67D2"/>
    <w:rsid w:val="442F74D7"/>
    <w:rsid w:val="442F7508"/>
    <w:rsid w:val="442FA63A"/>
    <w:rsid w:val="442FCCA9"/>
    <w:rsid w:val="442FE428"/>
    <w:rsid w:val="442FFFC1"/>
    <w:rsid w:val="44303F69"/>
    <w:rsid w:val="443071FB"/>
    <w:rsid w:val="44309633"/>
    <w:rsid w:val="4430BDFC"/>
    <w:rsid w:val="4430C3EC"/>
    <w:rsid w:val="4430ECB3"/>
    <w:rsid w:val="443118B6"/>
    <w:rsid w:val="44312527"/>
    <w:rsid w:val="44317142"/>
    <w:rsid w:val="4431DEB4"/>
    <w:rsid w:val="44325832"/>
    <w:rsid w:val="4432886D"/>
    <w:rsid w:val="4432CB09"/>
    <w:rsid w:val="4432D36E"/>
    <w:rsid w:val="4432DC95"/>
    <w:rsid w:val="4432F0CB"/>
    <w:rsid w:val="44335791"/>
    <w:rsid w:val="443425C9"/>
    <w:rsid w:val="44342CF0"/>
    <w:rsid w:val="44349066"/>
    <w:rsid w:val="4434ACFE"/>
    <w:rsid w:val="4434DE05"/>
    <w:rsid w:val="443510B1"/>
    <w:rsid w:val="44352E0D"/>
    <w:rsid w:val="443536D2"/>
    <w:rsid w:val="44354D86"/>
    <w:rsid w:val="4435DCE7"/>
    <w:rsid w:val="4435DD27"/>
    <w:rsid w:val="443627C3"/>
    <w:rsid w:val="44367A39"/>
    <w:rsid w:val="4436949C"/>
    <w:rsid w:val="4436A61E"/>
    <w:rsid w:val="4436D904"/>
    <w:rsid w:val="4436EF53"/>
    <w:rsid w:val="44370B78"/>
    <w:rsid w:val="443738B8"/>
    <w:rsid w:val="44374BAC"/>
    <w:rsid w:val="44375354"/>
    <w:rsid w:val="443758D3"/>
    <w:rsid w:val="44383E63"/>
    <w:rsid w:val="44384938"/>
    <w:rsid w:val="44384A49"/>
    <w:rsid w:val="44386659"/>
    <w:rsid w:val="4438B780"/>
    <w:rsid w:val="4438C349"/>
    <w:rsid w:val="4438C6C8"/>
    <w:rsid w:val="4438F765"/>
    <w:rsid w:val="44394A3E"/>
    <w:rsid w:val="4439647D"/>
    <w:rsid w:val="443971FB"/>
    <w:rsid w:val="44399353"/>
    <w:rsid w:val="443A70F5"/>
    <w:rsid w:val="443A95AB"/>
    <w:rsid w:val="443AFC77"/>
    <w:rsid w:val="443B13EB"/>
    <w:rsid w:val="443B4604"/>
    <w:rsid w:val="443B4FB4"/>
    <w:rsid w:val="443B717C"/>
    <w:rsid w:val="443B8BE0"/>
    <w:rsid w:val="443B95FD"/>
    <w:rsid w:val="443BAE6D"/>
    <w:rsid w:val="443BD672"/>
    <w:rsid w:val="443BE639"/>
    <w:rsid w:val="443C0D08"/>
    <w:rsid w:val="443C15CE"/>
    <w:rsid w:val="443C8F06"/>
    <w:rsid w:val="443C9F24"/>
    <w:rsid w:val="443CB145"/>
    <w:rsid w:val="443CD264"/>
    <w:rsid w:val="443CD98E"/>
    <w:rsid w:val="443D42DB"/>
    <w:rsid w:val="443DA943"/>
    <w:rsid w:val="443DBBE0"/>
    <w:rsid w:val="443DD523"/>
    <w:rsid w:val="443DE876"/>
    <w:rsid w:val="443E0930"/>
    <w:rsid w:val="443E3767"/>
    <w:rsid w:val="443E5B54"/>
    <w:rsid w:val="443E64E8"/>
    <w:rsid w:val="443E6712"/>
    <w:rsid w:val="443ED9D6"/>
    <w:rsid w:val="443EFDE3"/>
    <w:rsid w:val="443F99F7"/>
    <w:rsid w:val="443F9AE9"/>
    <w:rsid w:val="443FE2E5"/>
    <w:rsid w:val="444033EB"/>
    <w:rsid w:val="4440531F"/>
    <w:rsid w:val="44406281"/>
    <w:rsid w:val="44409FBD"/>
    <w:rsid w:val="4440CF23"/>
    <w:rsid w:val="4441250A"/>
    <w:rsid w:val="44413F23"/>
    <w:rsid w:val="444156BD"/>
    <w:rsid w:val="4441812D"/>
    <w:rsid w:val="444183D1"/>
    <w:rsid w:val="444197F5"/>
    <w:rsid w:val="4441D3CE"/>
    <w:rsid w:val="44422076"/>
    <w:rsid w:val="44425CF1"/>
    <w:rsid w:val="4442AE03"/>
    <w:rsid w:val="444353EA"/>
    <w:rsid w:val="4443619B"/>
    <w:rsid w:val="44438FAA"/>
    <w:rsid w:val="444420C7"/>
    <w:rsid w:val="44446938"/>
    <w:rsid w:val="44449282"/>
    <w:rsid w:val="4444B157"/>
    <w:rsid w:val="4444D11D"/>
    <w:rsid w:val="44451FE3"/>
    <w:rsid w:val="444559A0"/>
    <w:rsid w:val="44458B88"/>
    <w:rsid w:val="4445A731"/>
    <w:rsid w:val="4445CF89"/>
    <w:rsid w:val="4445D755"/>
    <w:rsid w:val="4445EC0E"/>
    <w:rsid w:val="4445F8DD"/>
    <w:rsid w:val="4446394A"/>
    <w:rsid w:val="44465C0F"/>
    <w:rsid w:val="44466317"/>
    <w:rsid w:val="44472793"/>
    <w:rsid w:val="4447439B"/>
    <w:rsid w:val="44476674"/>
    <w:rsid w:val="4447CAB9"/>
    <w:rsid w:val="44486E70"/>
    <w:rsid w:val="444871CF"/>
    <w:rsid w:val="4448DCDB"/>
    <w:rsid w:val="4448FC38"/>
    <w:rsid w:val="444921A7"/>
    <w:rsid w:val="44496181"/>
    <w:rsid w:val="44499760"/>
    <w:rsid w:val="4449E51D"/>
    <w:rsid w:val="4449E7E2"/>
    <w:rsid w:val="444A6229"/>
    <w:rsid w:val="444A82F1"/>
    <w:rsid w:val="444AAE06"/>
    <w:rsid w:val="444B2056"/>
    <w:rsid w:val="444B8B13"/>
    <w:rsid w:val="444BD660"/>
    <w:rsid w:val="444BF0CE"/>
    <w:rsid w:val="444C40DA"/>
    <w:rsid w:val="444C8705"/>
    <w:rsid w:val="444CA251"/>
    <w:rsid w:val="444CA3DA"/>
    <w:rsid w:val="444CBB71"/>
    <w:rsid w:val="444CCE69"/>
    <w:rsid w:val="444CDF38"/>
    <w:rsid w:val="444D04A9"/>
    <w:rsid w:val="444D5569"/>
    <w:rsid w:val="444D8465"/>
    <w:rsid w:val="444D9C46"/>
    <w:rsid w:val="444DA2C1"/>
    <w:rsid w:val="444DCC94"/>
    <w:rsid w:val="444DD363"/>
    <w:rsid w:val="444DF838"/>
    <w:rsid w:val="444DF8E3"/>
    <w:rsid w:val="444E0A5C"/>
    <w:rsid w:val="444E1D5C"/>
    <w:rsid w:val="444F3718"/>
    <w:rsid w:val="444F539C"/>
    <w:rsid w:val="444F72C8"/>
    <w:rsid w:val="444F7846"/>
    <w:rsid w:val="444F9ED9"/>
    <w:rsid w:val="444FF895"/>
    <w:rsid w:val="444FFB87"/>
    <w:rsid w:val="445017C6"/>
    <w:rsid w:val="44501F3E"/>
    <w:rsid w:val="44504154"/>
    <w:rsid w:val="44504C7A"/>
    <w:rsid w:val="44504F3D"/>
    <w:rsid w:val="445065EA"/>
    <w:rsid w:val="44507B66"/>
    <w:rsid w:val="4450808B"/>
    <w:rsid w:val="44513091"/>
    <w:rsid w:val="4451926E"/>
    <w:rsid w:val="44522324"/>
    <w:rsid w:val="44526447"/>
    <w:rsid w:val="4452F190"/>
    <w:rsid w:val="4452FDD7"/>
    <w:rsid w:val="44530010"/>
    <w:rsid w:val="44530432"/>
    <w:rsid w:val="4453BE7B"/>
    <w:rsid w:val="4453D9D6"/>
    <w:rsid w:val="44541362"/>
    <w:rsid w:val="44543F58"/>
    <w:rsid w:val="44544C3F"/>
    <w:rsid w:val="44549273"/>
    <w:rsid w:val="4454B259"/>
    <w:rsid w:val="4454DE25"/>
    <w:rsid w:val="44551232"/>
    <w:rsid w:val="445520CA"/>
    <w:rsid w:val="44552A5C"/>
    <w:rsid w:val="445544B9"/>
    <w:rsid w:val="445579CF"/>
    <w:rsid w:val="4455A3C1"/>
    <w:rsid w:val="4455CC84"/>
    <w:rsid w:val="4455F551"/>
    <w:rsid w:val="44564C71"/>
    <w:rsid w:val="4456682B"/>
    <w:rsid w:val="4456A252"/>
    <w:rsid w:val="4456A46E"/>
    <w:rsid w:val="4456D966"/>
    <w:rsid w:val="44572607"/>
    <w:rsid w:val="445788B7"/>
    <w:rsid w:val="44579A88"/>
    <w:rsid w:val="4457A656"/>
    <w:rsid w:val="4457A8E4"/>
    <w:rsid w:val="4457C292"/>
    <w:rsid w:val="4457FE09"/>
    <w:rsid w:val="4457FF7A"/>
    <w:rsid w:val="44587B33"/>
    <w:rsid w:val="4458AD1F"/>
    <w:rsid w:val="4458AFE9"/>
    <w:rsid w:val="4458C4A2"/>
    <w:rsid w:val="4458DCC2"/>
    <w:rsid w:val="4458DFAE"/>
    <w:rsid w:val="44593BBA"/>
    <w:rsid w:val="44594EA4"/>
    <w:rsid w:val="44596C34"/>
    <w:rsid w:val="4459AF25"/>
    <w:rsid w:val="4459B241"/>
    <w:rsid w:val="4459B883"/>
    <w:rsid w:val="4459D55A"/>
    <w:rsid w:val="4459FA20"/>
    <w:rsid w:val="445A9D10"/>
    <w:rsid w:val="445ABE12"/>
    <w:rsid w:val="445B0FE8"/>
    <w:rsid w:val="445B20B5"/>
    <w:rsid w:val="445B22B0"/>
    <w:rsid w:val="445B77A4"/>
    <w:rsid w:val="445BC0F7"/>
    <w:rsid w:val="445BED14"/>
    <w:rsid w:val="445C678A"/>
    <w:rsid w:val="445C948D"/>
    <w:rsid w:val="445C94AC"/>
    <w:rsid w:val="445CC6A2"/>
    <w:rsid w:val="445CC9E2"/>
    <w:rsid w:val="445CE1D3"/>
    <w:rsid w:val="445D02EA"/>
    <w:rsid w:val="445D0828"/>
    <w:rsid w:val="445D306F"/>
    <w:rsid w:val="445D610B"/>
    <w:rsid w:val="445D66F5"/>
    <w:rsid w:val="445D7CF7"/>
    <w:rsid w:val="445DE92C"/>
    <w:rsid w:val="445E1CE0"/>
    <w:rsid w:val="445E4A01"/>
    <w:rsid w:val="445E84B9"/>
    <w:rsid w:val="445EB825"/>
    <w:rsid w:val="445ED25A"/>
    <w:rsid w:val="445F18EF"/>
    <w:rsid w:val="445F1C43"/>
    <w:rsid w:val="445F64E3"/>
    <w:rsid w:val="445F6BD3"/>
    <w:rsid w:val="445FAB8E"/>
    <w:rsid w:val="445FB627"/>
    <w:rsid w:val="445FEF94"/>
    <w:rsid w:val="44601BA8"/>
    <w:rsid w:val="4460B931"/>
    <w:rsid w:val="4460CDCC"/>
    <w:rsid w:val="4460D67C"/>
    <w:rsid w:val="4460FEE6"/>
    <w:rsid w:val="446105F5"/>
    <w:rsid w:val="44618D5C"/>
    <w:rsid w:val="4461CD92"/>
    <w:rsid w:val="4461E558"/>
    <w:rsid w:val="4461F0E7"/>
    <w:rsid w:val="4462643C"/>
    <w:rsid w:val="4462B408"/>
    <w:rsid w:val="4462C85E"/>
    <w:rsid w:val="4462D0E3"/>
    <w:rsid w:val="44630D2F"/>
    <w:rsid w:val="4463E011"/>
    <w:rsid w:val="446407B2"/>
    <w:rsid w:val="446457FB"/>
    <w:rsid w:val="446465A8"/>
    <w:rsid w:val="44646B9C"/>
    <w:rsid w:val="446478EE"/>
    <w:rsid w:val="4464880E"/>
    <w:rsid w:val="4464BDBA"/>
    <w:rsid w:val="4464C464"/>
    <w:rsid w:val="4464D0F8"/>
    <w:rsid w:val="4464DFC9"/>
    <w:rsid w:val="44650253"/>
    <w:rsid w:val="44657643"/>
    <w:rsid w:val="446577BF"/>
    <w:rsid w:val="44657E57"/>
    <w:rsid w:val="4465AE20"/>
    <w:rsid w:val="4465C189"/>
    <w:rsid w:val="4465CC2D"/>
    <w:rsid w:val="4465D162"/>
    <w:rsid w:val="4465DC2E"/>
    <w:rsid w:val="44660624"/>
    <w:rsid w:val="44665BBE"/>
    <w:rsid w:val="4466BD00"/>
    <w:rsid w:val="4466EFB4"/>
    <w:rsid w:val="44671B2B"/>
    <w:rsid w:val="44677D58"/>
    <w:rsid w:val="44679C2A"/>
    <w:rsid w:val="4468081C"/>
    <w:rsid w:val="446858DE"/>
    <w:rsid w:val="44686184"/>
    <w:rsid w:val="4468D27D"/>
    <w:rsid w:val="4468F2EE"/>
    <w:rsid w:val="4468F447"/>
    <w:rsid w:val="4469344C"/>
    <w:rsid w:val="44698550"/>
    <w:rsid w:val="4469D08F"/>
    <w:rsid w:val="4469F848"/>
    <w:rsid w:val="446A1545"/>
    <w:rsid w:val="446A4226"/>
    <w:rsid w:val="446A5B2D"/>
    <w:rsid w:val="446ABD1F"/>
    <w:rsid w:val="446ACBF5"/>
    <w:rsid w:val="446AFEA2"/>
    <w:rsid w:val="446B0405"/>
    <w:rsid w:val="446B0CEC"/>
    <w:rsid w:val="446B4020"/>
    <w:rsid w:val="446B767B"/>
    <w:rsid w:val="446BD215"/>
    <w:rsid w:val="446C0393"/>
    <w:rsid w:val="446C34A6"/>
    <w:rsid w:val="446C4E12"/>
    <w:rsid w:val="446CE1E2"/>
    <w:rsid w:val="446D2BE4"/>
    <w:rsid w:val="446D8878"/>
    <w:rsid w:val="446DB9CF"/>
    <w:rsid w:val="446DBA91"/>
    <w:rsid w:val="446DCB1A"/>
    <w:rsid w:val="446DD2AE"/>
    <w:rsid w:val="446DE5F0"/>
    <w:rsid w:val="446E01B2"/>
    <w:rsid w:val="446E7562"/>
    <w:rsid w:val="446EA6DB"/>
    <w:rsid w:val="446F803C"/>
    <w:rsid w:val="446FFF99"/>
    <w:rsid w:val="44700B31"/>
    <w:rsid w:val="447012FB"/>
    <w:rsid w:val="4470252D"/>
    <w:rsid w:val="44703EE0"/>
    <w:rsid w:val="4470580C"/>
    <w:rsid w:val="4470873E"/>
    <w:rsid w:val="44708F9A"/>
    <w:rsid w:val="4470CF1E"/>
    <w:rsid w:val="4470F493"/>
    <w:rsid w:val="44713B5D"/>
    <w:rsid w:val="447186AB"/>
    <w:rsid w:val="4471CE15"/>
    <w:rsid w:val="44722684"/>
    <w:rsid w:val="44722D5E"/>
    <w:rsid w:val="447238D5"/>
    <w:rsid w:val="44726D9D"/>
    <w:rsid w:val="4472FF3A"/>
    <w:rsid w:val="44730E23"/>
    <w:rsid w:val="447366A3"/>
    <w:rsid w:val="44739419"/>
    <w:rsid w:val="447397F3"/>
    <w:rsid w:val="447471C6"/>
    <w:rsid w:val="4474B6AF"/>
    <w:rsid w:val="4474CC7A"/>
    <w:rsid w:val="4475C63F"/>
    <w:rsid w:val="447631D1"/>
    <w:rsid w:val="44765572"/>
    <w:rsid w:val="447657C7"/>
    <w:rsid w:val="44766A62"/>
    <w:rsid w:val="44766D6F"/>
    <w:rsid w:val="4476C234"/>
    <w:rsid w:val="4476CE33"/>
    <w:rsid w:val="447716A1"/>
    <w:rsid w:val="4477468B"/>
    <w:rsid w:val="447762C1"/>
    <w:rsid w:val="4477B710"/>
    <w:rsid w:val="44783192"/>
    <w:rsid w:val="447848C3"/>
    <w:rsid w:val="44787796"/>
    <w:rsid w:val="4478797C"/>
    <w:rsid w:val="44793775"/>
    <w:rsid w:val="44795A4A"/>
    <w:rsid w:val="44796C94"/>
    <w:rsid w:val="44798E53"/>
    <w:rsid w:val="4479F8B3"/>
    <w:rsid w:val="447A1FB2"/>
    <w:rsid w:val="447A417A"/>
    <w:rsid w:val="447AFAA7"/>
    <w:rsid w:val="447B087C"/>
    <w:rsid w:val="447B1E2F"/>
    <w:rsid w:val="447B3A70"/>
    <w:rsid w:val="447B67F6"/>
    <w:rsid w:val="447B69E5"/>
    <w:rsid w:val="447B6F4A"/>
    <w:rsid w:val="447B8428"/>
    <w:rsid w:val="447B96AC"/>
    <w:rsid w:val="447B9B0F"/>
    <w:rsid w:val="447BAC0D"/>
    <w:rsid w:val="447BE5D8"/>
    <w:rsid w:val="447C314A"/>
    <w:rsid w:val="447C54AD"/>
    <w:rsid w:val="447C6547"/>
    <w:rsid w:val="447C6FB8"/>
    <w:rsid w:val="447C9099"/>
    <w:rsid w:val="447D1197"/>
    <w:rsid w:val="447D122D"/>
    <w:rsid w:val="447D1DFE"/>
    <w:rsid w:val="447D3A01"/>
    <w:rsid w:val="447D3BEF"/>
    <w:rsid w:val="447D3EB5"/>
    <w:rsid w:val="447D44A8"/>
    <w:rsid w:val="447D5591"/>
    <w:rsid w:val="447D825C"/>
    <w:rsid w:val="447D866C"/>
    <w:rsid w:val="447D91D9"/>
    <w:rsid w:val="447D9DD9"/>
    <w:rsid w:val="447DBD21"/>
    <w:rsid w:val="447DE1E9"/>
    <w:rsid w:val="447E2E2D"/>
    <w:rsid w:val="447EA60A"/>
    <w:rsid w:val="447EE139"/>
    <w:rsid w:val="447EEC17"/>
    <w:rsid w:val="447EF57F"/>
    <w:rsid w:val="447F1BD4"/>
    <w:rsid w:val="448013C0"/>
    <w:rsid w:val="44801F64"/>
    <w:rsid w:val="4480216B"/>
    <w:rsid w:val="44807F9C"/>
    <w:rsid w:val="4480BCA3"/>
    <w:rsid w:val="4480C5FF"/>
    <w:rsid w:val="4480CE55"/>
    <w:rsid w:val="4480DA38"/>
    <w:rsid w:val="4480F528"/>
    <w:rsid w:val="4480F6A5"/>
    <w:rsid w:val="448122A1"/>
    <w:rsid w:val="4481322D"/>
    <w:rsid w:val="44814DBF"/>
    <w:rsid w:val="44817008"/>
    <w:rsid w:val="4481D661"/>
    <w:rsid w:val="4481D701"/>
    <w:rsid w:val="44820424"/>
    <w:rsid w:val="448241D5"/>
    <w:rsid w:val="44825801"/>
    <w:rsid w:val="4482B33F"/>
    <w:rsid w:val="4482C47E"/>
    <w:rsid w:val="4482E7F5"/>
    <w:rsid w:val="44839BD0"/>
    <w:rsid w:val="4483C25F"/>
    <w:rsid w:val="4483C84C"/>
    <w:rsid w:val="44840EBA"/>
    <w:rsid w:val="4484ACEA"/>
    <w:rsid w:val="4484FE04"/>
    <w:rsid w:val="4485017F"/>
    <w:rsid w:val="44851BB1"/>
    <w:rsid w:val="44859A81"/>
    <w:rsid w:val="44860989"/>
    <w:rsid w:val="4486268C"/>
    <w:rsid w:val="44866E8C"/>
    <w:rsid w:val="4486C956"/>
    <w:rsid w:val="4486F3C9"/>
    <w:rsid w:val="4487814A"/>
    <w:rsid w:val="44878F40"/>
    <w:rsid w:val="4487918C"/>
    <w:rsid w:val="4487C4BA"/>
    <w:rsid w:val="4487FF11"/>
    <w:rsid w:val="44882428"/>
    <w:rsid w:val="44883EF7"/>
    <w:rsid w:val="4488436C"/>
    <w:rsid w:val="44884B3A"/>
    <w:rsid w:val="448876FE"/>
    <w:rsid w:val="4488939D"/>
    <w:rsid w:val="44895585"/>
    <w:rsid w:val="44897B9D"/>
    <w:rsid w:val="448981EF"/>
    <w:rsid w:val="448986C9"/>
    <w:rsid w:val="4489E6D6"/>
    <w:rsid w:val="448A2546"/>
    <w:rsid w:val="448A2C30"/>
    <w:rsid w:val="448A5560"/>
    <w:rsid w:val="448A6AC1"/>
    <w:rsid w:val="448A8500"/>
    <w:rsid w:val="448AAC33"/>
    <w:rsid w:val="448B02DD"/>
    <w:rsid w:val="448B1533"/>
    <w:rsid w:val="448B188A"/>
    <w:rsid w:val="448B4F31"/>
    <w:rsid w:val="448B525B"/>
    <w:rsid w:val="448B885C"/>
    <w:rsid w:val="448BD4DA"/>
    <w:rsid w:val="448BE890"/>
    <w:rsid w:val="448BFF48"/>
    <w:rsid w:val="448C5481"/>
    <w:rsid w:val="448C695A"/>
    <w:rsid w:val="448C7E0C"/>
    <w:rsid w:val="448D0A53"/>
    <w:rsid w:val="448D53E8"/>
    <w:rsid w:val="448D8E20"/>
    <w:rsid w:val="448D8E57"/>
    <w:rsid w:val="448E207B"/>
    <w:rsid w:val="448E3FE2"/>
    <w:rsid w:val="448E690E"/>
    <w:rsid w:val="448EE39C"/>
    <w:rsid w:val="448EFF82"/>
    <w:rsid w:val="448F2ABC"/>
    <w:rsid w:val="448F2F16"/>
    <w:rsid w:val="448F5259"/>
    <w:rsid w:val="448F957D"/>
    <w:rsid w:val="448F9DE6"/>
    <w:rsid w:val="448F9FA9"/>
    <w:rsid w:val="448F9FD8"/>
    <w:rsid w:val="448FA912"/>
    <w:rsid w:val="448FCA51"/>
    <w:rsid w:val="449000B3"/>
    <w:rsid w:val="4490623B"/>
    <w:rsid w:val="4490788A"/>
    <w:rsid w:val="4490B989"/>
    <w:rsid w:val="4490F05F"/>
    <w:rsid w:val="44912A25"/>
    <w:rsid w:val="449130E8"/>
    <w:rsid w:val="44916FCA"/>
    <w:rsid w:val="44917140"/>
    <w:rsid w:val="4491BEDC"/>
    <w:rsid w:val="4491C3C5"/>
    <w:rsid w:val="4491EE5C"/>
    <w:rsid w:val="4491F84B"/>
    <w:rsid w:val="449213FC"/>
    <w:rsid w:val="44922267"/>
    <w:rsid w:val="44922683"/>
    <w:rsid w:val="44924866"/>
    <w:rsid w:val="44925BD7"/>
    <w:rsid w:val="44927FE9"/>
    <w:rsid w:val="449292C2"/>
    <w:rsid w:val="44929FEE"/>
    <w:rsid w:val="4492C2FD"/>
    <w:rsid w:val="4492EA34"/>
    <w:rsid w:val="4492EAF4"/>
    <w:rsid w:val="44930DBD"/>
    <w:rsid w:val="44931C79"/>
    <w:rsid w:val="449365DC"/>
    <w:rsid w:val="44939F01"/>
    <w:rsid w:val="4493F1B7"/>
    <w:rsid w:val="44943539"/>
    <w:rsid w:val="4494A1CC"/>
    <w:rsid w:val="44951813"/>
    <w:rsid w:val="449535DF"/>
    <w:rsid w:val="449592F7"/>
    <w:rsid w:val="4495EEC6"/>
    <w:rsid w:val="44962CF3"/>
    <w:rsid w:val="4496504F"/>
    <w:rsid w:val="44965FFD"/>
    <w:rsid w:val="449660E2"/>
    <w:rsid w:val="44966E7C"/>
    <w:rsid w:val="4496A127"/>
    <w:rsid w:val="4496E559"/>
    <w:rsid w:val="44970FE7"/>
    <w:rsid w:val="44976A34"/>
    <w:rsid w:val="4497AAA2"/>
    <w:rsid w:val="4497B0E8"/>
    <w:rsid w:val="4497B89E"/>
    <w:rsid w:val="449816E6"/>
    <w:rsid w:val="449821F6"/>
    <w:rsid w:val="449837DB"/>
    <w:rsid w:val="449870AE"/>
    <w:rsid w:val="44988504"/>
    <w:rsid w:val="4498C501"/>
    <w:rsid w:val="4498FC28"/>
    <w:rsid w:val="44993264"/>
    <w:rsid w:val="44994245"/>
    <w:rsid w:val="449996F1"/>
    <w:rsid w:val="4499D72D"/>
    <w:rsid w:val="4499DC1A"/>
    <w:rsid w:val="449A125D"/>
    <w:rsid w:val="449A510A"/>
    <w:rsid w:val="449AD22E"/>
    <w:rsid w:val="449AD7A7"/>
    <w:rsid w:val="449AE7D5"/>
    <w:rsid w:val="449B7EDD"/>
    <w:rsid w:val="449B9A03"/>
    <w:rsid w:val="449B9F48"/>
    <w:rsid w:val="449BC779"/>
    <w:rsid w:val="449C30C3"/>
    <w:rsid w:val="449CBC74"/>
    <w:rsid w:val="449CFCA4"/>
    <w:rsid w:val="449D2F3A"/>
    <w:rsid w:val="449D37D0"/>
    <w:rsid w:val="449D48B9"/>
    <w:rsid w:val="449D4A8B"/>
    <w:rsid w:val="449D61AF"/>
    <w:rsid w:val="449D666B"/>
    <w:rsid w:val="449D888E"/>
    <w:rsid w:val="449DA9DA"/>
    <w:rsid w:val="449DB132"/>
    <w:rsid w:val="449DD650"/>
    <w:rsid w:val="449DFCB4"/>
    <w:rsid w:val="449DFF06"/>
    <w:rsid w:val="449E2D9B"/>
    <w:rsid w:val="449E4C4F"/>
    <w:rsid w:val="449E5A2F"/>
    <w:rsid w:val="449E9DAF"/>
    <w:rsid w:val="449FCBE8"/>
    <w:rsid w:val="449FD926"/>
    <w:rsid w:val="44A0BD6B"/>
    <w:rsid w:val="44A0CA56"/>
    <w:rsid w:val="44A1710F"/>
    <w:rsid w:val="44A17BE9"/>
    <w:rsid w:val="44A1836A"/>
    <w:rsid w:val="44A21966"/>
    <w:rsid w:val="44A23E76"/>
    <w:rsid w:val="44A24BC6"/>
    <w:rsid w:val="44A24CEA"/>
    <w:rsid w:val="44A26B7A"/>
    <w:rsid w:val="44A2A230"/>
    <w:rsid w:val="44A2DF7D"/>
    <w:rsid w:val="44A2E300"/>
    <w:rsid w:val="44A2F4D0"/>
    <w:rsid w:val="44A2FD3C"/>
    <w:rsid w:val="44A34BC7"/>
    <w:rsid w:val="44A3979C"/>
    <w:rsid w:val="44A39DF3"/>
    <w:rsid w:val="44A3C95A"/>
    <w:rsid w:val="44A3E0AD"/>
    <w:rsid w:val="44A44C62"/>
    <w:rsid w:val="44A4E18C"/>
    <w:rsid w:val="44A4F1DA"/>
    <w:rsid w:val="44A541D9"/>
    <w:rsid w:val="44A57A99"/>
    <w:rsid w:val="44A59694"/>
    <w:rsid w:val="44A5F780"/>
    <w:rsid w:val="44A6B095"/>
    <w:rsid w:val="44A6CA7B"/>
    <w:rsid w:val="44A6DFCD"/>
    <w:rsid w:val="44A6E687"/>
    <w:rsid w:val="44A75874"/>
    <w:rsid w:val="44A79F96"/>
    <w:rsid w:val="44A7A731"/>
    <w:rsid w:val="44A83768"/>
    <w:rsid w:val="44A853FB"/>
    <w:rsid w:val="44A8546B"/>
    <w:rsid w:val="44A8EB49"/>
    <w:rsid w:val="44A9066E"/>
    <w:rsid w:val="44A97CD2"/>
    <w:rsid w:val="44A98480"/>
    <w:rsid w:val="44A9E540"/>
    <w:rsid w:val="44AA67C8"/>
    <w:rsid w:val="44AAE53C"/>
    <w:rsid w:val="44ABA8D4"/>
    <w:rsid w:val="44ABCD0C"/>
    <w:rsid w:val="44AC0864"/>
    <w:rsid w:val="44AC32CD"/>
    <w:rsid w:val="44AC38E7"/>
    <w:rsid w:val="44ACB9B3"/>
    <w:rsid w:val="44ACBD8A"/>
    <w:rsid w:val="44ACC8BD"/>
    <w:rsid w:val="44ACF38E"/>
    <w:rsid w:val="44ADB1FA"/>
    <w:rsid w:val="44ADFC0D"/>
    <w:rsid w:val="44AE17BA"/>
    <w:rsid w:val="44AE23C5"/>
    <w:rsid w:val="44AE68F2"/>
    <w:rsid w:val="44AE7338"/>
    <w:rsid w:val="44AE749E"/>
    <w:rsid w:val="44AE88C8"/>
    <w:rsid w:val="44AEA556"/>
    <w:rsid w:val="44AF1CB3"/>
    <w:rsid w:val="44AF2F2D"/>
    <w:rsid w:val="44AF605D"/>
    <w:rsid w:val="44AF72D3"/>
    <w:rsid w:val="44AF9BE6"/>
    <w:rsid w:val="44AFD05B"/>
    <w:rsid w:val="44AFD45C"/>
    <w:rsid w:val="44AFE081"/>
    <w:rsid w:val="44B02DF3"/>
    <w:rsid w:val="44B033DF"/>
    <w:rsid w:val="44B0FE83"/>
    <w:rsid w:val="44B13827"/>
    <w:rsid w:val="44B19DDF"/>
    <w:rsid w:val="44B1A730"/>
    <w:rsid w:val="44B1C005"/>
    <w:rsid w:val="44B1C149"/>
    <w:rsid w:val="44B25C05"/>
    <w:rsid w:val="44B26466"/>
    <w:rsid w:val="44B2A058"/>
    <w:rsid w:val="44B2CFB5"/>
    <w:rsid w:val="44B2FD9E"/>
    <w:rsid w:val="44B381F8"/>
    <w:rsid w:val="44B388D3"/>
    <w:rsid w:val="44B3F67B"/>
    <w:rsid w:val="44B3FC82"/>
    <w:rsid w:val="44B41420"/>
    <w:rsid w:val="44B44342"/>
    <w:rsid w:val="44B44AAC"/>
    <w:rsid w:val="44B44D70"/>
    <w:rsid w:val="44B462FB"/>
    <w:rsid w:val="44B47FF5"/>
    <w:rsid w:val="44B4C7F4"/>
    <w:rsid w:val="44B4E1FC"/>
    <w:rsid w:val="44B51B52"/>
    <w:rsid w:val="44B54BFC"/>
    <w:rsid w:val="44B59527"/>
    <w:rsid w:val="44B5A1A2"/>
    <w:rsid w:val="44B5CC60"/>
    <w:rsid w:val="44B5E887"/>
    <w:rsid w:val="44B5F38D"/>
    <w:rsid w:val="44B6233A"/>
    <w:rsid w:val="44B65831"/>
    <w:rsid w:val="44B65B2A"/>
    <w:rsid w:val="44B67969"/>
    <w:rsid w:val="44B68B39"/>
    <w:rsid w:val="44B6CD14"/>
    <w:rsid w:val="44B701A6"/>
    <w:rsid w:val="44B777B4"/>
    <w:rsid w:val="44B77FEA"/>
    <w:rsid w:val="44B7981A"/>
    <w:rsid w:val="44B7D175"/>
    <w:rsid w:val="44B7EB07"/>
    <w:rsid w:val="44B80650"/>
    <w:rsid w:val="44B80C5A"/>
    <w:rsid w:val="44B816E9"/>
    <w:rsid w:val="44B84C9E"/>
    <w:rsid w:val="44B86070"/>
    <w:rsid w:val="44B8BDDD"/>
    <w:rsid w:val="44B8CBBA"/>
    <w:rsid w:val="44B8D2C9"/>
    <w:rsid w:val="44B8DBFF"/>
    <w:rsid w:val="44B90A48"/>
    <w:rsid w:val="44B94B0C"/>
    <w:rsid w:val="44B9B210"/>
    <w:rsid w:val="44B9F47D"/>
    <w:rsid w:val="44BA1083"/>
    <w:rsid w:val="44BA1757"/>
    <w:rsid w:val="44BA1A5E"/>
    <w:rsid w:val="44BA26EC"/>
    <w:rsid w:val="44BA8B0C"/>
    <w:rsid w:val="44BADF6E"/>
    <w:rsid w:val="44BB42BF"/>
    <w:rsid w:val="44BB4B24"/>
    <w:rsid w:val="44BBD290"/>
    <w:rsid w:val="44BBD294"/>
    <w:rsid w:val="44BC22FD"/>
    <w:rsid w:val="44BC37B2"/>
    <w:rsid w:val="44BC6F00"/>
    <w:rsid w:val="44BD3090"/>
    <w:rsid w:val="44BD318D"/>
    <w:rsid w:val="44BD3F22"/>
    <w:rsid w:val="44BD5EC7"/>
    <w:rsid w:val="44BD794F"/>
    <w:rsid w:val="44BD89FB"/>
    <w:rsid w:val="44BDAC44"/>
    <w:rsid w:val="44BDB2D5"/>
    <w:rsid w:val="44BDF6F4"/>
    <w:rsid w:val="44BE0331"/>
    <w:rsid w:val="44BE080A"/>
    <w:rsid w:val="44BE1807"/>
    <w:rsid w:val="44BE1B58"/>
    <w:rsid w:val="44BE2247"/>
    <w:rsid w:val="44BE32BC"/>
    <w:rsid w:val="44BE5F10"/>
    <w:rsid w:val="44BE7697"/>
    <w:rsid w:val="44BEA148"/>
    <w:rsid w:val="44BEC080"/>
    <w:rsid w:val="44BF0285"/>
    <w:rsid w:val="44BF6D54"/>
    <w:rsid w:val="44BF9543"/>
    <w:rsid w:val="44C0027E"/>
    <w:rsid w:val="44C026CD"/>
    <w:rsid w:val="44C06135"/>
    <w:rsid w:val="44C09F66"/>
    <w:rsid w:val="44C1032B"/>
    <w:rsid w:val="44C110BB"/>
    <w:rsid w:val="44C11FF6"/>
    <w:rsid w:val="44C125AF"/>
    <w:rsid w:val="44C140C9"/>
    <w:rsid w:val="44C15537"/>
    <w:rsid w:val="44C1A478"/>
    <w:rsid w:val="44C1B9F1"/>
    <w:rsid w:val="44C1BF67"/>
    <w:rsid w:val="44C2612C"/>
    <w:rsid w:val="44C261F0"/>
    <w:rsid w:val="44C26510"/>
    <w:rsid w:val="44C283C5"/>
    <w:rsid w:val="44C2ABCC"/>
    <w:rsid w:val="44C2E8BD"/>
    <w:rsid w:val="44C2EC9C"/>
    <w:rsid w:val="44C2EF33"/>
    <w:rsid w:val="44C2F3CC"/>
    <w:rsid w:val="44C2F8D8"/>
    <w:rsid w:val="44C304FB"/>
    <w:rsid w:val="44C35FCB"/>
    <w:rsid w:val="44C3AEEF"/>
    <w:rsid w:val="44C41737"/>
    <w:rsid w:val="44C4B0BC"/>
    <w:rsid w:val="44C54720"/>
    <w:rsid w:val="44C585E5"/>
    <w:rsid w:val="44C5AF1C"/>
    <w:rsid w:val="44C61FFC"/>
    <w:rsid w:val="44C64110"/>
    <w:rsid w:val="44C684B5"/>
    <w:rsid w:val="44C73FA6"/>
    <w:rsid w:val="44C76239"/>
    <w:rsid w:val="44C793DC"/>
    <w:rsid w:val="44C7BA7F"/>
    <w:rsid w:val="44C8081D"/>
    <w:rsid w:val="44C80A49"/>
    <w:rsid w:val="44C88CE3"/>
    <w:rsid w:val="44C890CA"/>
    <w:rsid w:val="44C8A31E"/>
    <w:rsid w:val="44C8E82E"/>
    <w:rsid w:val="44C8E877"/>
    <w:rsid w:val="44C948A1"/>
    <w:rsid w:val="44C980FE"/>
    <w:rsid w:val="44C98555"/>
    <w:rsid w:val="44C9DB51"/>
    <w:rsid w:val="44C9E749"/>
    <w:rsid w:val="44C9EE74"/>
    <w:rsid w:val="44C9F16F"/>
    <w:rsid w:val="44CA2316"/>
    <w:rsid w:val="44CA3695"/>
    <w:rsid w:val="44CA437F"/>
    <w:rsid w:val="44CA828E"/>
    <w:rsid w:val="44CA951B"/>
    <w:rsid w:val="44CA9B8C"/>
    <w:rsid w:val="44CAA08F"/>
    <w:rsid w:val="44CAEBE5"/>
    <w:rsid w:val="44CB2C61"/>
    <w:rsid w:val="44CB5053"/>
    <w:rsid w:val="44CB57D3"/>
    <w:rsid w:val="44CB9459"/>
    <w:rsid w:val="44CC69B8"/>
    <w:rsid w:val="44CC6B64"/>
    <w:rsid w:val="44CC9C9F"/>
    <w:rsid w:val="44CCF332"/>
    <w:rsid w:val="44CD4458"/>
    <w:rsid w:val="44CDE4FC"/>
    <w:rsid w:val="44CE7C0C"/>
    <w:rsid w:val="44CE7E1F"/>
    <w:rsid w:val="44CE8839"/>
    <w:rsid w:val="44CEBD94"/>
    <w:rsid w:val="44CEFBC2"/>
    <w:rsid w:val="44CF18C1"/>
    <w:rsid w:val="44CF3000"/>
    <w:rsid w:val="44CFB3C0"/>
    <w:rsid w:val="44CFB92F"/>
    <w:rsid w:val="44CFBB74"/>
    <w:rsid w:val="44CFD640"/>
    <w:rsid w:val="44CFD803"/>
    <w:rsid w:val="44D084A2"/>
    <w:rsid w:val="44D13AF8"/>
    <w:rsid w:val="44D1467D"/>
    <w:rsid w:val="44D1875C"/>
    <w:rsid w:val="44D18938"/>
    <w:rsid w:val="44D18967"/>
    <w:rsid w:val="44D2109A"/>
    <w:rsid w:val="44D213DE"/>
    <w:rsid w:val="44D25D00"/>
    <w:rsid w:val="44D2701A"/>
    <w:rsid w:val="44D2A745"/>
    <w:rsid w:val="44D2A905"/>
    <w:rsid w:val="44D2BB41"/>
    <w:rsid w:val="44D2C4DC"/>
    <w:rsid w:val="44D2F4BD"/>
    <w:rsid w:val="44D30569"/>
    <w:rsid w:val="44D3093A"/>
    <w:rsid w:val="44D31F17"/>
    <w:rsid w:val="44D36543"/>
    <w:rsid w:val="44D36992"/>
    <w:rsid w:val="44D3DC2D"/>
    <w:rsid w:val="44D3F3D3"/>
    <w:rsid w:val="44D41EDF"/>
    <w:rsid w:val="44D4390E"/>
    <w:rsid w:val="44D45E34"/>
    <w:rsid w:val="44D475FF"/>
    <w:rsid w:val="44D478FF"/>
    <w:rsid w:val="44D4A7CB"/>
    <w:rsid w:val="44D4B8B7"/>
    <w:rsid w:val="44D4C5CB"/>
    <w:rsid w:val="44D4FB33"/>
    <w:rsid w:val="44D50A19"/>
    <w:rsid w:val="44D56030"/>
    <w:rsid w:val="44D5ED8C"/>
    <w:rsid w:val="44D60B33"/>
    <w:rsid w:val="44D6188F"/>
    <w:rsid w:val="44D62C74"/>
    <w:rsid w:val="44D66F43"/>
    <w:rsid w:val="44D6D6C7"/>
    <w:rsid w:val="44D6E06F"/>
    <w:rsid w:val="44D6F404"/>
    <w:rsid w:val="44D7041E"/>
    <w:rsid w:val="44D71F28"/>
    <w:rsid w:val="44D734E0"/>
    <w:rsid w:val="44D77417"/>
    <w:rsid w:val="44D7A1CE"/>
    <w:rsid w:val="44D8D537"/>
    <w:rsid w:val="44D8FFA9"/>
    <w:rsid w:val="44D90969"/>
    <w:rsid w:val="44D9429A"/>
    <w:rsid w:val="44D9754A"/>
    <w:rsid w:val="44D97E02"/>
    <w:rsid w:val="44D98332"/>
    <w:rsid w:val="44D9951B"/>
    <w:rsid w:val="44D9C4F0"/>
    <w:rsid w:val="44DA6DBA"/>
    <w:rsid w:val="44DB215A"/>
    <w:rsid w:val="44DB251F"/>
    <w:rsid w:val="44DB2564"/>
    <w:rsid w:val="44DB419B"/>
    <w:rsid w:val="44DB4224"/>
    <w:rsid w:val="44DB78DC"/>
    <w:rsid w:val="44DB9FB4"/>
    <w:rsid w:val="44DBA685"/>
    <w:rsid w:val="44DBB03C"/>
    <w:rsid w:val="44DBCB77"/>
    <w:rsid w:val="44DBE7D9"/>
    <w:rsid w:val="44DBF35C"/>
    <w:rsid w:val="44DC09D1"/>
    <w:rsid w:val="44DC164A"/>
    <w:rsid w:val="44DC9D09"/>
    <w:rsid w:val="44DCA284"/>
    <w:rsid w:val="44DCB186"/>
    <w:rsid w:val="44DCD68B"/>
    <w:rsid w:val="44DD0342"/>
    <w:rsid w:val="44DD0925"/>
    <w:rsid w:val="44DD234B"/>
    <w:rsid w:val="44DD24FC"/>
    <w:rsid w:val="44DDD0B4"/>
    <w:rsid w:val="44DE57C4"/>
    <w:rsid w:val="44DEC2EC"/>
    <w:rsid w:val="44DEE75E"/>
    <w:rsid w:val="44DF2662"/>
    <w:rsid w:val="44DF3F51"/>
    <w:rsid w:val="44DF9C19"/>
    <w:rsid w:val="44DFFE0F"/>
    <w:rsid w:val="44E09AB1"/>
    <w:rsid w:val="44E09F19"/>
    <w:rsid w:val="44E0CD7E"/>
    <w:rsid w:val="44E1321A"/>
    <w:rsid w:val="44E139D8"/>
    <w:rsid w:val="44E1449C"/>
    <w:rsid w:val="44E157DC"/>
    <w:rsid w:val="44E18E42"/>
    <w:rsid w:val="44E1DC04"/>
    <w:rsid w:val="44E21E88"/>
    <w:rsid w:val="44E22665"/>
    <w:rsid w:val="44E26D36"/>
    <w:rsid w:val="44E274B7"/>
    <w:rsid w:val="44E2BBF4"/>
    <w:rsid w:val="44E2D411"/>
    <w:rsid w:val="44E3030B"/>
    <w:rsid w:val="44E315BB"/>
    <w:rsid w:val="44E32EB0"/>
    <w:rsid w:val="44E3469C"/>
    <w:rsid w:val="44E37087"/>
    <w:rsid w:val="44E37963"/>
    <w:rsid w:val="44E37B86"/>
    <w:rsid w:val="44E4B325"/>
    <w:rsid w:val="44E502A6"/>
    <w:rsid w:val="44E5090F"/>
    <w:rsid w:val="44E51C8A"/>
    <w:rsid w:val="44E526A6"/>
    <w:rsid w:val="44E610E6"/>
    <w:rsid w:val="44E6A960"/>
    <w:rsid w:val="44E6AB55"/>
    <w:rsid w:val="44E6B8E2"/>
    <w:rsid w:val="44E6BB44"/>
    <w:rsid w:val="44E6E931"/>
    <w:rsid w:val="44E73A3D"/>
    <w:rsid w:val="44E7D87A"/>
    <w:rsid w:val="44E80D2A"/>
    <w:rsid w:val="44E82286"/>
    <w:rsid w:val="44E82957"/>
    <w:rsid w:val="44E82EB7"/>
    <w:rsid w:val="44E86D04"/>
    <w:rsid w:val="44E870FA"/>
    <w:rsid w:val="44E89204"/>
    <w:rsid w:val="44E89ED4"/>
    <w:rsid w:val="44E8BF98"/>
    <w:rsid w:val="44E8E46C"/>
    <w:rsid w:val="44E95074"/>
    <w:rsid w:val="44E9B6FE"/>
    <w:rsid w:val="44E9C7A5"/>
    <w:rsid w:val="44E9DFB5"/>
    <w:rsid w:val="44EA0A64"/>
    <w:rsid w:val="44EA228E"/>
    <w:rsid w:val="44EA69A1"/>
    <w:rsid w:val="44EA8428"/>
    <w:rsid w:val="44EA938A"/>
    <w:rsid w:val="44EAA416"/>
    <w:rsid w:val="44EABFB4"/>
    <w:rsid w:val="44EAD40F"/>
    <w:rsid w:val="44EB4C59"/>
    <w:rsid w:val="44EB4E82"/>
    <w:rsid w:val="44EB7A53"/>
    <w:rsid w:val="44EB8617"/>
    <w:rsid w:val="44EB92DA"/>
    <w:rsid w:val="44EBA9F4"/>
    <w:rsid w:val="44EBDD60"/>
    <w:rsid w:val="44EBED9C"/>
    <w:rsid w:val="44EC163B"/>
    <w:rsid w:val="44EC1E65"/>
    <w:rsid w:val="44EC5443"/>
    <w:rsid w:val="44EC5EC2"/>
    <w:rsid w:val="44EC909F"/>
    <w:rsid w:val="44EC9874"/>
    <w:rsid w:val="44ECF34D"/>
    <w:rsid w:val="44ED3530"/>
    <w:rsid w:val="44ED42E2"/>
    <w:rsid w:val="44ED453D"/>
    <w:rsid w:val="44ED713A"/>
    <w:rsid w:val="44EDEA2F"/>
    <w:rsid w:val="44EE6716"/>
    <w:rsid w:val="44EE70A0"/>
    <w:rsid w:val="44EE8889"/>
    <w:rsid w:val="44EED1B2"/>
    <w:rsid w:val="44EED92A"/>
    <w:rsid w:val="44EEDA11"/>
    <w:rsid w:val="44EF1281"/>
    <w:rsid w:val="44EFE8B0"/>
    <w:rsid w:val="44EFEC24"/>
    <w:rsid w:val="44F030A4"/>
    <w:rsid w:val="44F0751B"/>
    <w:rsid w:val="44F077D3"/>
    <w:rsid w:val="44F0A737"/>
    <w:rsid w:val="44F0B119"/>
    <w:rsid w:val="44F1093A"/>
    <w:rsid w:val="44F10DBE"/>
    <w:rsid w:val="44F11191"/>
    <w:rsid w:val="44F15DD7"/>
    <w:rsid w:val="44F1687E"/>
    <w:rsid w:val="44F1A0AA"/>
    <w:rsid w:val="44F1D714"/>
    <w:rsid w:val="44F1FAA3"/>
    <w:rsid w:val="44F2056C"/>
    <w:rsid w:val="44F20D7C"/>
    <w:rsid w:val="44F210A0"/>
    <w:rsid w:val="44F21E13"/>
    <w:rsid w:val="44F220CC"/>
    <w:rsid w:val="44F24160"/>
    <w:rsid w:val="44F24A02"/>
    <w:rsid w:val="44F252C0"/>
    <w:rsid w:val="44F2AB10"/>
    <w:rsid w:val="44F2ED80"/>
    <w:rsid w:val="44F2FFAD"/>
    <w:rsid w:val="44F30EF8"/>
    <w:rsid w:val="44F33607"/>
    <w:rsid w:val="44F33BC4"/>
    <w:rsid w:val="44F34FEE"/>
    <w:rsid w:val="44F404DE"/>
    <w:rsid w:val="44F4312C"/>
    <w:rsid w:val="44F4F321"/>
    <w:rsid w:val="44F4F685"/>
    <w:rsid w:val="44F547D2"/>
    <w:rsid w:val="44F58872"/>
    <w:rsid w:val="44F5A428"/>
    <w:rsid w:val="44F5FA4B"/>
    <w:rsid w:val="44F61057"/>
    <w:rsid w:val="44F62488"/>
    <w:rsid w:val="44F6E9D9"/>
    <w:rsid w:val="44F71AA0"/>
    <w:rsid w:val="44F7429A"/>
    <w:rsid w:val="44F75036"/>
    <w:rsid w:val="44F771A1"/>
    <w:rsid w:val="44F77CE8"/>
    <w:rsid w:val="44F7830C"/>
    <w:rsid w:val="44F7E4EE"/>
    <w:rsid w:val="44F83E35"/>
    <w:rsid w:val="44F864DF"/>
    <w:rsid w:val="44F8D1AD"/>
    <w:rsid w:val="44F91D6F"/>
    <w:rsid w:val="44F96493"/>
    <w:rsid w:val="44F9AC33"/>
    <w:rsid w:val="44FA20AB"/>
    <w:rsid w:val="44FA26E9"/>
    <w:rsid w:val="44FA3E11"/>
    <w:rsid w:val="44FA4350"/>
    <w:rsid w:val="44FAEFCB"/>
    <w:rsid w:val="44FB12A3"/>
    <w:rsid w:val="44FB5BD5"/>
    <w:rsid w:val="44FB65B5"/>
    <w:rsid w:val="44FBA274"/>
    <w:rsid w:val="44FBC438"/>
    <w:rsid w:val="44FBD09F"/>
    <w:rsid w:val="44FBF8DD"/>
    <w:rsid w:val="44FC0F02"/>
    <w:rsid w:val="44FC3280"/>
    <w:rsid w:val="44FC5564"/>
    <w:rsid w:val="44FC86D3"/>
    <w:rsid w:val="44FC9864"/>
    <w:rsid w:val="44FD16FC"/>
    <w:rsid w:val="44FD2ED1"/>
    <w:rsid w:val="44FD9038"/>
    <w:rsid w:val="44FE8066"/>
    <w:rsid w:val="44FE9500"/>
    <w:rsid w:val="44FEBD0D"/>
    <w:rsid w:val="44FF2D19"/>
    <w:rsid w:val="44FF4D0A"/>
    <w:rsid w:val="44FF64F6"/>
    <w:rsid w:val="44FFBD6E"/>
    <w:rsid w:val="44FFC469"/>
    <w:rsid w:val="4500025A"/>
    <w:rsid w:val="45003A51"/>
    <w:rsid w:val="4500B119"/>
    <w:rsid w:val="4500CE2B"/>
    <w:rsid w:val="45013BC2"/>
    <w:rsid w:val="45016463"/>
    <w:rsid w:val="4501868E"/>
    <w:rsid w:val="450196B6"/>
    <w:rsid w:val="4501B0D4"/>
    <w:rsid w:val="45021CBF"/>
    <w:rsid w:val="45026B2B"/>
    <w:rsid w:val="4502713D"/>
    <w:rsid w:val="45027957"/>
    <w:rsid w:val="4502D271"/>
    <w:rsid w:val="450357D4"/>
    <w:rsid w:val="4503F097"/>
    <w:rsid w:val="45047299"/>
    <w:rsid w:val="45049659"/>
    <w:rsid w:val="4504A7E6"/>
    <w:rsid w:val="4504DBC7"/>
    <w:rsid w:val="450533C7"/>
    <w:rsid w:val="45053FFD"/>
    <w:rsid w:val="45054913"/>
    <w:rsid w:val="45056E44"/>
    <w:rsid w:val="4505720A"/>
    <w:rsid w:val="45058756"/>
    <w:rsid w:val="450589C8"/>
    <w:rsid w:val="45060245"/>
    <w:rsid w:val="450632AB"/>
    <w:rsid w:val="45066083"/>
    <w:rsid w:val="4506C7B1"/>
    <w:rsid w:val="4506CDA0"/>
    <w:rsid w:val="4506FAB8"/>
    <w:rsid w:val="45073D62"/>
    <w:rsid w:val="45074247"/>
    <w:rsid w:val="4507C3B0"/>
    <w:rsid w:val="4507ED5C"/>
    <w:rsid w:val="4507F024"/>
    <w:rsid w:val="4507F361"/>
    <w:rsid w:val="45085630"/>
    <w:rsid w:val="45086A06"/>
    <w:rsid w:val="450880B2"/>
    <w:rsid w:val="450886CA"/>
    <w:rsid w:val="45089009"/>
    <w:rsid w:val="4508D51D"/>
    <w:rsid w:val="45092565"/>
    <w:rsid w:val="450926FF"/>
    <w:rsid w:val="45093E58"/>
    <w:rsid w:val="45097305"/>
    <w:rsid w:val="4509CF58"/>
    <w:rsid w:val="450A0D14"/>
    <w:rsid w:val="450A25E6"/>
    <w:rsid w:val="450A44E6"/>
    <w:rsid w:val="450A6E3B"/>
    <w:rsid w:val="450AB22B"/>
    <w:rsid w:val="450ADD53"/>
    <w:rsid w:val="450B00A9"/>
    <w:rsid w:val="450B58F8"/>
    <w:rsid w:val="450B91B4"/>
    <w:rsid w:val="450B95AB"/>
    <w:rsid w:val="450BAFF1"/>
    <w:rsid w:val="450BCE02"/>
    <w:rsid w:val="450BD4AE"/>
    <w:rsid w:val="450C19C8"/>
    <w:rsid w:val="450C7839"/>
    <w:rsid w:val="450CB2B9"/>
    <w:rsid w:val="450CBC48"/>
    <w:rsid w:val="450CE18B"/>
    <w:rsid w:val="450CE8DC"/>
    <w:rsid w:val="450D37E3"/>
    <w:rsid w:val="450D5E23"/>
    <w:rsid w:val="450D660F"/>
    <w:rsid w:val="450DB749"/>
    <w:rsid w:val="450DBDBD"/>
    <w:rsid w:val="450DBE8A"/>
    <w:rsid w:val="450DBF60"/>
    <w:rsid w:val="450DEAB2"/>
    <w:rsid w:val="450E0B8E"/>
    <w:rsid w:val="450E25DA"/>
    <w:rsid w:val="450E9E01"/>
    <w:rsid w:val="450E9FF0"/>
    <w:rsid w:val="450EFC61"/>
    <w:rsid w:val="450F3261"/>
    <w:rsid w:val="450F5DD5"/>
    <w:rsid w:val="450F7800"/>
    <w:rsid w:val="450F9D49"/>
    <w:rsid w:val="450FF919"/>
    <w:rsid w:val="451009BD"/>
    <w:rsid w:val="45101E9A"/>
    <w:rsid w:val="4511291B"/>
    <w:rsid w:val="45114851"/>
    <w:rsid w:val="451188F3"/>
    <w:rsid w:val="45119CE2"/>
    <w:rsid w:val="4511CA9F"/>
    <w:rsid w:val="4511EBE2"/>
    <w:rsid w:val="4511F5E4"/>
    <w:rsid w:val="4512119F"/>
    <w:rsid w:val="451214D4"/>
    <w:rsid w:val="45122657"/>
    <w:rsid w:val="45123780"/>
    <w:rsid w:val="45124732"/>
    <w:rsid w:val="451271A9"/>
    <w:rsid w:val="45128C8B"/>
    <w:rsid w:val="4512CEE7"/>
    <w:rsid w:val="4512CFDA"/>
    <w:rsid w:val="4512E733"/>
    <w:rsid w:val="4513B8F9"/>
    <w:rsid w:val="45140A73"/>
    <w:rsid w:val="451451BE"/>
    <w:rsid w:val="45145ACA"/>
    <w:rsid w:val="4514B23C"/>
    <w:rsid w:val="451505E7"/>
    <w:rsid w:val="45151529"/>
    <w:rsid w:val="45151670"/>
    <w:rsid w:val="451533DB"/>
    <w:rsid w:val="451595F5"/>
    <w:rsid w:val="45162B79"/>
    <w:rsid w:val="45164942"/>
    <w:rsid w:val="45167A22"/>
    <w:rsid w:val="4516A1F2"/>
    <w:rsid w:val="4516B520"/>
    <w:rsid w:val="4516BD8E"/>
    <w:rsid w:val="4516CE08"/>
    <w:rsid w:val="4516F012"/>
    <w:rsid w:val="4516F335"/>
    <w:rsid w:val="4516F5A1"/>
    <w:rsid w:val="4516F71F"/>
    <w:rsid w:val="45171829"/>
    <w:rsid w:val="45173D41"/>
    <w:rsid w:val="4517A300"/>
    <w:rsid w:val="4517CCC6"/>
    <w:rsid w:val="4517CF00"/>
    <w:rsid w:val="4517DB94"/>
    <w:rsid w:val="4517F02F"/>
    <w:rsid w:val="45188E80"/>
    <w:rsid w:val="4518C3EC"/>
    <w:rsid w:val="4519389C"/>
    <w:rsid w:val="45194590"/>
    <w:rsid w:val="45194D08"/>
    <w:rsid w:val="4519695D"/>
    <w:rsid w:val="4519BDEC"/>
    <w:rsid w:val="4519E86A"/>
    <w:rsid w:val="4519EC6C"/>
    <w:rsid w:val="451A0248"/>
    <w:rsid w:val="451A51F2"/>
    <w:rsid w:val="451AAB6F"/>
    <w:rsid w:val="451AB732"/>
    <w:rsid w:val="451AF959"/>
    <w:rsid w:val="451B2950"/>
    <w:rsid w:val="451B46A6"/>
    <w:rsid w:val="451B5D07"/>
    <w:rsid w:val="451B5E81"/>
    <w:rsid w:val="451B6434"/>
    <w:rsid w:val="451B68AE"/>
    <w:rsid w:val="451B7421"/>
    <w:rsid w:val="451B79E8"/>
    <w:rsid w:val="451B85A9"/>
    <w:rsid w:val="451B8F5E"/>
    <w:rsid w:val="451BB46A"/>
    <w:rsid w:val="451BD529"/>
    <w:rsid w:val="451BEA05"/>
    <w:rsid w:val="451C0201"/>
    <w:rsid w:val="451C19C2"/>
    <w:rsid w:val="451C3BD1"/>
    <w:rsid w:val="451C924C"/>
    <w:rsid w:val="451CBE27"/>
    <w:rsid w:val="451CD4D9"/>
    <w:rsid w:val="451CF000"/>
    <w:rsid w:val="451D3555"/>
    <w:rsid w:val="451DBECE"/>
    <w:rsid w:val="451DCBD4"/>
    <w:rsid w:val="451DD83C"/>
    <w:rsid w:val="451E4289"/>
    <w:rsid w:val="451EBD69"/>
    <w:rsid w:val="451EE829"/>
    <w:rsid w:val="451F7628"/>
    <w:rsid w:val="451FA5AA"/>
    <w:rsid w:val="451FD0D1"/>
    <w:rsid w:val="452037C3"/>
    <w:rsid w:val="45205E44"/>
    <w:rsid w:val="45206CB2"/>
    <w:rsid w:val="452073B0"/>
    <w:rsid w:val="45208853"/>
    <w:rsid w:val="4520A215"/>
    <w:rsid w:val="4520C578"/>
    <w:rsid w:val="4520DA3F"/>
    <w:rsid w:val="45216331"/>
    <w:rsid w:val="45218764"/>
    <w:rsid w:val="4521B9BF"/>
    <w:rsid w:val="45224A2F"/>
    <w:rsid w:val="45226223"/>
    <w:rsid w:val="45226AB5"/>
    <w:rsid w:val="45226F58"/>
    <w:rsid w:val="4522BC4E"/>
    <w:rsid w:val="4522D840"/>
    <w:rsid w:val="4522FB09"/>
    <w:rsid w:val="4523EE3F"/>
    <w:rsid w:val="45240A6E"/>
    <w:rsid w:val="45240D12"/>
    <w:rsid w:val="45241A6B"/>
    <w:rsid w:val="4524B121"/>
    <w:rsid w:val="4524D406"/>
    <w:rsid w:val="4525147E"/>
    <w:rsid w:val="452534E7"/>
    <w:rsid w:val="45255B0A"/>
    <w:rsid w:val="4525AD3F"/>
    <w:rsid w:val="45260BA9"/>
    <w:rsid w:val="452624E1"/>
    <w:rsid w:val="452649FD"/>
    <w:rsid w:val="45266262"/>
    <w:rsid w:val="45269DFE"/>
    <w:rsid w:val="4526FCBE"/>
    <w:rsid w:val="452705D6"/>
    <w:rsid w:val="45272B49"/>
    <w:rsid w:val="45273333"/>
    <w:rsid w:val="452783B0"/>
    <w:rsid w:val="4527CAD5"/>
    <w:rsid w:val="45281BFF"/>
    <w:rsid w:val="45284213"/>
    <w:rsid w:val="45285627"/>
    <w:rsid w:val="4528C68B"/>
    <w:rsid w:val="4528CC07"/>
    <w:rsid w:val="4528DD1F"/>
    <w:rsid w:val="4528ED89"/>
    <w:rsid w:val="45293966"/>
    <w:rsid w:val="45294172"/>
    <w:rsid w:val="45298CD3"/>
    <w:rsid w:val="45298CEA"/>
    <w:rsid w:val="452991C8"/>
    <w:rsid w:val="4529A067"/>
    <w:rsid w:val="4529B3CA"/>
    <w:rsid w:val="4529CE16"/>
    <w:rsid w:val="452A2EC7"/>
    <w:rsid w:val="452A585C"/>
    <w:rsid w:val="452A7F84"/>
    <w:rsid w:val="452A982B"/>
    <w:rsid w:val="452A9E36"/>
    <w:rsid w:val="452AF57D"/>
    <w:rsid w:val="452B0456"/>
    <w:rsid w:val="452B3A6C"/>
    <w:rsid w:val="452B8C58"/>
    <w:rsid w:val="452BCCA5"/>
    <w:rsid w:val="452BCFFC"/>
    <w:rsid w:val="452BE2F7"/>
    <w:rsid w:val="452C95F4"/>
    <w:rsid w:val="452CDC84"/>
    <w:rsid w:val="452CE04A"/>
    <w:rsid w:val="452D178D"/>
    <w:rsid w:val="452D33E3"/>
    <w:rsid w:val="452D6997"/>
    <w:rsid w:val="452DA3CE"/>
    <w:rsid w:val="452DB432"/>
    <w:rsid w:val="452DD059"/>
    <w:rsid w:val="452DDA78"/>
    <w:rsid w:val="452E1907"/>
    <w:rsid w:val="452E988A"/>
    <w:rsid w:val="452F5617"/>
    <w:rsid w:val="452F6148"/>
    <w:rsid w:val="452F83B9"/>
    <w:rsid w:val="452FB8B8"/>
    <w:rsid w:val="452FBEBC"/>
    <w:rsid w:val="452FEF44"/>
    <w:rsid w:val="453016CA"/>
    <w:rsid w:val="45304EBE"/>
    <w:rsid w:val="45307D24"/>
    <w:rsid w:val="453088CD"/>
    <w:rsid w:val="45309D5D"/>
    <w:rsid w:val="4530A4FE"/>
    <w:rsid w:val="4530ABBC"/>
    <w:rsid w:val="4530ADD3"/>
    <w:rsid w:val="4530BDE8"/>
    <w:rsid w:val="4530F3A2"/>
    <w:rsid w:val="45313226"/>
    <w:rsid w:val="4531894E"/>
    <w:rsid w:val="4531D866"/>
    <w:rsid w:val="4531E944"/>
    <w:rsid w:val="453241D9"/>
    <w:rsid w:val="4532568D"/>
    <w:rsid w:val="45327787"/>
    <w:rsid w:val="45328A68"/>
    <w:rsid w:val="45329FAA"/>
    <w:rsid w:val="4532C3D0"/>
    <w:rsid w:val="45331D86"/>
    <w:rsid w:val="45336B97"/>
    <w:rsid w:val="45337795"/>
    <w:rsid w:val="4533D678"/>
    <w:rsid w:val="45340F13"/>
    <w:rsid w:val="45346309"/>
    <w:rsid w:val="4534757B"/>
    <w:rsid w:val="4534797A"/>
    <w:rsid w:val="4534DD72"/>
    <w:rsid w:val="4535181F"/>
    <w:rsid w:val="4536C3CD"/>
    <w:rsid w:val="4536D033"/>
    <w:rsid w:val="4536D8A0"/>
    <w:rsid w:val="45371563"/>
    <w:rsid w:val="45371E8A"/>
    <w:rsid w:val="453753BC"/>
    <w:rsid w:val="45378679"/>
    <w:rsid w:val="453827C3"/>
    <w:rsid w:val="453832F5"/>
    <w:rsid w:val="45384C8A"/>
    <w:rsid w:val="45384DD2"/>
    <w:rsid w:val="4538743E"/>
    <w:rsid w:val="4538CCDA"/>
    <w:rsid w:val="4538DBE5"/>
    <w:rsid w:val="45395112"/>
    <w:rsid w:val="4539657B"/>
    <w:rsid w:val="45396CDD"/>
    <w:rsid w:val="45396FF8"/>
    <w:rsid w:val="4539C8CC"/>
    <w:rsid w:val="453A2CAA"/>
    <w:rsid w:val="453A3E0F"/>
    <w:rsid w:val="453A4386"/>
    <w:rsid w:val="453A72B0"/>
    <w:rsid w:val="453AAF8D"/>
    <w:rsid w:val="453AC2FE"/>
    <w:rsid w:val="453AE703"/>
    <w:rsid w:val="453B3322"/>
    <w:rsid w:val="453B41A7"/>
    <w:rsid w:val="453B5787"/>
    <w:rsid w:val="453B7B8F"/>
    <w:rsid w:val="453B803A"/>
    <w:rsid w:val="453B9545"/>
    <w:rsid w:val="453BA978"/>
    <w:rsid w:val="453C0DE0"/>
    <w:rsid w:val="453C4A9E"/>
    <w:rsid w:val="453C5BA7"/>
    <w:rsid w:val="453C60B5"/>
    <w:rsid w:val="453C760F"/>
    <w:rsid w:val="453CA15F"/>
    <w:rsid w:val="453CCF59"/>
    <w:rsid w:val="453CEC84"/>
    <w:rsid w:val="453D0F4D"/>
    <w:rsid w:val="453D6631"/>
    <w:rsid w:val="453DC167"/>
    <w:rsid w:val="453DCAD0"/>
    <w:rsid w:val="453DCEAB"/>
    <w:rsid w:val="453E1760"/>
    <w:rsid w:val="453E6575"/>
    <w:rsid w:val="453E8A12"/>
    <w:rsid w:val="453E8B81"/>
    <w:rsid w:val="453EF83B"/>
    <w:rsid w:val="453F3207"/>
    <w:rsid w:val="453F3345"/>
    <w:rsid w:val="453FCE96"/>
    <w:rsid w:val="453FD7A8"/>
    <w:rsid w:val="454068C9"/>
    <w:rsid w:val="454068E3"/>
    <w:rsid w:val="4540EA8B"/>
    <w:rsid w:val="4540F178"/>
    <w:rsid w:val="45411F2A"/>
    <w:rsid w:val="45416DB4"/>
    <w:rsid w:val="4541A009"/>
    <w:rsid w:val="4541BC80"/>
    <w:rsid w:val="4541D4BC"/>
    <w:rsid w:val="4541E5A2"/>
    <w:rsid w:val="45420451"/>
    <w:rsid w:val="454264B6"/>
    <w:rsid w:val="4543172A"/>
    <w:rsid w:val="45432205"/>
    <w:rsid w:val="4543BAF8"/>
    <w:rsid w:val="45440BFD"/>
    <w:rsid w:val="45440D8B"/>
    <w:rsid w:val="4544429E"/>
    <w:rsid w:val="4544827A"/>
    <w:rsid w:val="454495FA"/>
    <w:rsid w:val="45449D5C"/>
    <w:rsid w:val="4544A6FA"/>
    <w:rsid w:val="4544CCED"/>
    <w:rsid w:val="45456B83"/>
    <w:rsid w:val="454587A2"/>
    <w:rsid w:val="4545FC61"/>
    <w:rsid w:val="45468B40"/>
    <w:rsid w:val="4546C99F"/>
    <w:rsid w:val="45470B35"/>
    <w:rsid w:val="45471273"/>
    <w:rsid w:val="4547BEFC"/>
    <w:rsid w:val="4547C8A6"/>
    <w:rsid w:val="4547F3C3"/>
    <w:rsid w:val="4548BFC6"/>
    <w:rsid w:val="4548CC70"/>
    <w:rsid w:val="4548E7D6"/>
    <w:rsid w:val="45493714"/>
    <w:rsid w:val="454941F8"/>
    <w:rsid w:val="4549BB93"/>
    <w:rsid w:val="454A8043"/>
    <w:rsid w:val="454AF1CF"/>
    <w:rsid w:val="454AFBDB"/>
    <w:rsid w:val="454B2178"/>
    <w:rsid w:val="454B2854"/>
    <w:rsid w:val="454B28D7"/>
    <w:rsid w:val="454BA3EC"/>
    <w:rsid w:val="454BCA0A"/>
    <w:rsid w:val="454BFE5A"/>
    <w:rsid w:val="454C143E"/>
    <w:rsid w:val="454CC9EA"/>
    <w:rsid w:val="454CE2A9"/>
    <w:rsid w:val="454CE450"/>
    <w:rsid w:val="454CEC09"/>
    <w:rsid w:val="454CF058"/>
    <w:rsid w:val="454CFDB4"/>
    <w:rsid w:val="454D5103"/>
    <w:rsid w:val="454D5FD2"/>
    <w:rsid w:val="454D8FA7"/>
    <w:rsid w:val="454DC6EC"/>
    <w:rsid w:val="454E380A"/>
    <w:rsid w:val="454E81BE"/>
    <w:rsid w:val="454EB304"/>
    <w:rsid w:val="454F9057"/>
    <w:rsid w:val="454FBA84"/>
    <w:rsid w:val="454FCA7A"/>
    <w:rsid w:val="45506F7C"/>
    <w:rsid w:val="455072B3"/>
    <w:rsid w:val="45507973"/>
    <w:rsid w:val="4550A6E7"/>
    <w:rsid w:val="4550B53B"/>
    <w:rsid w:val="4550BCA5"/>
    <w:rsid w:val="4550BF50"/>
    <w:rsid w:val="4550C4A0"/>
    <w:rsid w:val="4550FCE9"/>
    <w:rsid w:val="455108FE"/>
    <w:rsid w:val="4551D6F2"/>
    <w:rsid w:val="4551DB0E"/>
    <w:rsid w:val="4551DE50"/>
    <w:rsid w:val="455281F0"/>
    <w:rsid w:val="45531249"/>
    <w:rsid w:val="45532C49"/>
    <w:rsid w:val="45537CA5"/>
    <w:rsid w:val="45544BC5"/>
    <w:rsid w:val="4554634B"/>
    <w:rsid w:val="45546B55"/>
    <w:rsid w:val="4554801C"/>
    <w:rsid w:val="45548318"/>
    <w:rsid w:val="4554A720"/>
    <w:rsid w:val="4554DDA6"/>
    <w:rsid w:val="45550868"/>
    <w:rsid w:val="4555AE21"/>
    <w:rsid w:val="4555D554"/>
    <w:rsid w:val="4555EC65"/>
    <w:rsid w:val="45561A1B"/>
    <w:rsid w:val="45563116"/>
    <w:rsid w:val="455671FF"/>
    <w:rsid w:val="4556DAF6"/>
    <w:rsid w:val="4557B7F1"/>
    <w:rsid w:val="4557D599"/>
    <w:rsid w:val="455816C4"/>
    <w:rsid w:val="455825D0"/>
    <w:rsid w:val="45583834"/>
    <w:rsid w:val="45583DD6"/>
    <w:rsid w:val="4558879C"/>
    <w:rsid w:val="4558A2A7"/>
    <w:rsid w:val="4558BA94"/>
    <w:rsid w:val="4558E086"/>
    <w:rsid w:val="455919EB"/>
    <w:rsid w:val="455927D3"/>
    <w:rsid w:val="45594EA6"/>
    <w:rsid w:val="45599C0B"/>
    <w:rsid w:val="4559B01A"/>
    <w:rsid w:val="4559C133"/>
    <w:rsid w:val="4559F318"/>
    <w:rsid w:val="455A3825"/>
    <w:rsid w:val="455A3A05"/>
    <w:rsid w:val="455A64E0"/>
    <w:rsid w:val="455A825B"/>
    <w:rsid w:val="455AC7EC"/>
    <w:rsid w:val="455B0403"/>
    <w:rsid w:val="455B0725"/>
    <w:rsid w:val="455B0A0B"/>
    <w:rsid w:val="455B3241"/>
    <w:rsid w:val="455B32B9"/>
    <w:rsid w:val="455B845A"/>
    <w:rsid w:val="455BFE95"/>
    <w:rsid w:val="455C446F"/>
    <w:rsid w:val="455C53C6"/>
    <w:rsid w:val="455D2639"/>
    <w:rsid w:val="455D50BD"/>
    <w:rsid w:val="455D5B16"/>
    <w:rsid w:val="455D9206"/>
    <w:rsid w:val="455DBD32"/>
    <w:rsid w:val="455DC13C"/>
    <w:rsid w:val="455DDFB0"/>
    <w:rsid w:val="455E56CC"/>
    <w:rsid w:val="455E662E"/>
    <w:rsid w:val="455E6D9C"/>
    <w:rsid w:val="455EC6AA"/>
    <w:rsid w:val="455EFD71"/>
    <w:rsid w:val="455F0BC3"/>
    <w:rsid w:val="455F8128"/>
    <w:rsid w:val="455F8491"/>
    <w:rsid w:val="455FC41A"/>
    <w:rsid w:val="45604439"/>
    <w:rsid w:val="45605C99"/>
    <w:rsid w:val="456076B4"/>
    <w:rsid w:val="45609D45"/>
    <w:rsid w:val="4560A1C3"/>
    <w:rsid w:val="4560ACF8"/>
    <w:rsid w:val="4560AEC2"/>
    <w:rsid w:val="4560AF28"/>
    <w:rsid w:val="4560F8D4"/>
    <w:rsid w:val="4561A0A7"/>
    <w:rsid w:val="4561BCC2"/>
    <w:rsid w:val="45623938"/>
    <w:rsid w:val="45625A91"/>
    <w:rsid w:val="45626F5E"/>
    <w:rsid w:val="456295DF"/>
    <w:rsid w:val="45629A59"/>
    <w:rsid w:val="4562DBE4"/>
    <w:rsid w:val="4563F094"/>
    <w:rsid w:val="456403D4"/>
    <w:rsid w:val="4564048A"/>
    <w:rsid w:val="45643FDC"/>
    <w:rsid w:val="45648EA9"/>
    <w:rsid w:val="4564BE72"/>
    <w:rsid w:val="4564CFDC"/>
    <w:rsid w:val="4564D774"/>
    <w:rsid w:val="45658104"/>
    <w:rsid w:val="4565FD6F"/>
    <w:rsid w:val="45668498"/>
    <w:rsid w:val="45668930"/>
    <w:rsid w:val="4566A3DA"/>
    <w:rsid w:val="4567183F"/>
    <w:rsid w:val="4567328A"/>
    <w:rsid w:val="456741DB"/>
    <w:rsid w:val="4567894D"/>
    <w:rsid w:val="4567BDD9"/>
    <w:rsid w:val="45687276"/>
    <w:rsid w:val="456872CF"/>
    <w:rsid w:val="4568CCF0"/>
    <w:rsid w:val="4568F222"/>
    <w:rsid w:val="45690E55"/>
    <w:rsid w:val="456995F5"/>
    <w:rsid w:val="4569A30E"/>
    <w:rsid w:val="456A0DEB"/>
    <w:rsid w:val="456A16B3"/>
    <w:rsid w:val="456A2784"/>
    <w:rsid w:val="456A45A3"/>
    <w:rsid w:val="456AFF84"/>
    <w:rsid w:val="456B3E11"/>
    <w:rsid w:val="456B6718"/>
    <w:rsid w:val="456B6A3B"/>
    <w:rsid w:val="456B8726"/>
    <w:rsid w:val="456B9B82"/>
    <w:rsid w:val="456BEAFE"/>
    <w:rsid w:val="456C085D"/>
    <w:rsid w:val="456C3550"/>
    <w:rsid w:val="456C6025"/>
    <w:rsid w:val="456C79FA"/>
    <w:rsid w:val="456C9B14"/>
    <w:rsid w:val="456D35D0"/>
    <w:rsid w:val="456D3E5D"/>
    <w:rsid w:val="456D7729"/>
    <w:rsid w:val="456D80E1"/>
    <w:rsid w:val="456DDCF4"/>
    <w:rsid w:val="456DF740"/>
    <w:rsid w:val="456E1895"/>
    <w:rsid w:val="456E3D7A"/>
    <w:rsid w:val="456E5F86"/>
    <w:rsid w:val="456E9160"/>
    <w:rsid w:val="456E9736"/>
    <w:rsid w:val="456F0E5C"/>
    <w:rsid w:val="456F30A4"/>
    <w:rsid w:val="456F33AE"/>
    <w:rsid w:val="456F4262"/>
    <w:rsid w:val="456F89AF"/>
    <w:rsid w:val="456F8AEC"/>
    <w:rsid w:val="456FCADB"/>
    <w:rsid w:val="456FCAEC"/>
    <w:rsid w:val="456FE70E"/>
    <w:rsid w:val="45704363"/>
    <w:rsid w:val="4570B78F"/>
    <w:rsid w:val="4570C1E6"/>
    <w:rsid w:val="4570D32B"/>
    <w:rsid w:val="45712411"/>
    <w:rsid w:val="4571C8B7"/>
    <w:rsid w:val="4571E03A"/>
    <w:rsid w:val="4571E5B1"/>
    <w:rsid w:val="4571F183"/>
    <w:rsid w:val="4572D620"/>
    <w:rsid w:val="45735ACC"/>
    <w:rsid w:val="45739494"/>
    <w:rsid w:val="4573A390"/>
    <w:rsid w:val="4573BD60"/>
    <w:rsid w:val="45743DFB"/>
    <w:rsid w:val="4574642D"/>
    <w:rsid w:val="45747CCC"/>
    <w:rsid w:val="4574D330"/>
    <w:rsid w:val="4574D3EF"/>
    <w:rsid w:val="45750E40"/>
    <w:rsid w:val="4575266A"/>
    <w:rsid w:val="45754517"/>
    <w:rsid w:val="45758DF2"/>
    <w:rsid w:val="45759573"/>
    <w:rsid w:val="45759EC8"/>
    <w:rsid w:val="4575ADE4"/>
    <w:rsid w:val="4575BBEB"/>
    <w:rsid w:val="4575EA64"/>
    <w:rsid w:val="45761BF8"/>
    <w:rsid w:val="45762679"/>
    <w:rsid w:val="457636DD"/>
    <w:rsid w:val="45769341"/>
    <w:rsid w:val="457695D1"/>
    <w:rsid w:val="4576E6C7"/>
    <w:rsid w:val="4576FCDB"/>
    <w:rsid w:val="4577C050"/>
    <w:rsid w:val="4577C6FB"/>
    <w:rsid w:val="457821BE"/>
    <w:rsid w:val="457836A3"/>
    <w:rsid w:val="45785116"/>
    <w:rsid w:val="45785165"/>
    <w:rsid w:val="4578797F"/>
    <w:rsid w:val="4578A329"/>
    <w:rsid w:val="4578DF1B"/>
    <w:rsid w:val="45791D78"/>
    <w:rsid w:val="457962E4"/>
    <w:rsid w:val="457990EC"/>
    <w:rsid w:val="4579B48C"/>
    <w:rsid w:val="4579D2B3"/>
    <w:rsid w:val="4579ED4D"/>
    <w:rsid w:val="4579F634"/>
    <w:rsid w:val="457A2F2E"/>
    <w:rsid w:val="457A3EC0"/>
    <w:rsid w:val="457AB2EB"/>
    <w:rsid w:val="457ABFFF"/>
    <w:rsid w:val="457AF5FE"/>
    <w:rsid w:val="457AFF74"/>
    <w:rsid w:val="457B8DD7"/>
    <w:rsid w:val="457B8F97"/>
    <w:rsid w:val="457BA241"/>
    <w:rsid w:val="457BBAB7"/>
    <w:rsid w:val="457BCDAF"/>
    <w:rsid w:val="457BE23F"/>
    <w:rsid w:val="457C137E"/>
    <w:rsid w:val="457C2897"/>
    <w:rsid w:val="457C4790"/>
    <w:rsid w:val="457C5BA9"/>
    <w:rsid w:val="457C62C1"/>
    <w:rsid w:val="457C7DDB"/>
    <w:rsid w:val="457C82B4"/>
    <w:rsid w:val="457CA22F"/>
    <w:rsid w:val="457CB926"/>
    <w:rsid w:val="457CD48D"/>
    <w:rsid w:val="457CE3D6"/>
    <w:rsid w:val="457CE457"/>
    <w:rsid w:val="457CF300"/>
    <w:rsid w:val="457DE2EB"/>
    <w:rsid w:val="457DE3A2"/>
    <w:rsid w:val="457E2784"/>
    <w:rsid w:val="457E4D92"/>
    <w:rsid w:val="457E9908"/>
    <w:rsid w:val="457EADE1"/>
    <w:rsid w:val="457EE71C"/>
    <w:rsid w:val="457F5D71"/>
    <w:rsid w:val="457F9999"/>
    <w:rsid w:val="457FF9AB"/>
    <w:rsid w:val="45802231"/>
    <w:rsid w:val="458043C3"/>
    <w:rsid w:val="45808121"/>
    <w:rsid w:val="4580887D"/>
    <w:rsid w:val="4580C3A0"/>
    <w:rsid w:val="4580FB12"/>
    <w:rsid w:val="4580FBD3"/>
    <w:rsid w:val="4580FE4D"/>
    <w:rsid w:val="458143B8"/>
    <w:rsid w:val="45815BD5"/>
    <w:rsid w:val="4581B27E"/>
    <w:rsid w:val="4581C9D7"/>
    <w:rsid w:val="4581D08B"/>
    <w:rsid w:val="4581E64A"/>
    <w:rsid w:val="45825BFA"/>
    <w:rsid w:val="4582B31C"/>
    <w:rsid w:val="45835232"/>
    <w:rsid w:val="45839A4F"/>
    <w:rsid w:val="4583D600"/>
    <w:rsid w:val="4583DF05"/>
    <w:rsid w:val="4583E137"/>
    <w:rsid w:val="458404FA"/>
    <w:rsid w:val="45846056"/>
    <w:rsid w:val="4584CFF4"/>
    <w:rsid w:val="4584D052"/>
    <w:rsid w:val="4584EC73"/>
    <w:rsid w:val="4584F513"/>
    <w:rsid w:val="4584F550"/>
    <w:rsid w:val="45851FD8"/>
    <w:rsid w:val="4585290D"/>
    <w:rsid w:val="458572FF"/>
    <w:rsid w:val="458574E8"/>
    <w:rsid w:val="4585DCB8"/>
    <w:rsid w:val="4585DD6B"/>
    <w:rsid w:val="4585F20C"/>
    <w:rsid w:val="4585F594"/>
    <w:rsid w:val="45860991"/>
    <w:rsid w:val="45860A26"/>
    <w:rsid w:val="45866348"/>
    <w:rsid w:val="4586688C"/>
    <w:rsid w:val="4586A44A"/>
    <w:rsid w:val="4586DDD7"/>
    <w:rsid w:val="4586F72B"/>
    <w:rsid w:val="45870A58"/>
    <w:rsid w:val="45871DD5"/>
    <w:rsid w:val="458761D7"/>
    <w:rsid w:val="4587662A"/>
    <w:rsid w:val="45879464"/>
    <w:rsid w:val="4587D6C4"/>
    <w:rsid w:val="45888FE9"/>
    <w:rsid w:val="4588969C"/>
    <w:rsid w:val="4588F563"/>
    <w:rsid w:val="45895E8E"/>
    <w:rsid w:val="45898DE8"/>
    <w:rsid w:val="4589B3E5"/>
    <w:rsid w:val="4589F8D3"/>
    <w:rsid w:val="4589FDA5"/>
    <w:rsid w:val="458A3BE1"/>
    <w:rsid w:val="458AADE0"/>
    <w:rsid w:val="458AD00A"/>
    <w:rsid w:val="458AD932"/>
    <w:rsid w:val="458AF41E"/>
    <w:rsid w:val="458AF483"/>
    <w:rsid w:val="458B07C9"/>
    <w:rsid w:val="458B8F25"/>
    <w:rsid w:val="458B9C07"/>
    <w:rsid w:val="458BB01D"/>
    <w:rsid w:val="458BE099"/>
    <w:rsid w:val="458C1E2A"/>
    <w:rsid w:val="458C230D"/>
    <w:rsid w:val="458C25C8"/>
    <w:rsid w:val="458C51A8"/>
    <w:rsid w:val="458C68DE"/>
    <w:rsid w:val="458C787C"/>
    <w:rsid w:val="458CD5EE"/>
    <w:rsid w:val="458CE64E"/>
    <w:rsid w:val="458CFA42"/>
    <w:rsid w:val="458D254A"/>
    <w:rsid w:val="458D6008"/>
    <w:rsid w:val="458DFFDC"/>
    <w:rsid w:val="458E14EE"/>
    <w:rsid w:val="458E43C1"/>
    <w:rsid w:val="458EB127"/>
    <w:rsid w:val="458EC905"/>
    <w:rsid w:val="458ED087"/>
    <w:rsid w:val="458EEEC8"/>
    <w:rsid w:val="458F24C7"/>
    <w:rsid w:val="458F55E7"/>
    <w:rsid w:val="458F8F9A"/>
    <w:rsid w:val="458F914F"/>
    <w:rsid w:val="458FB1A4"/>
    <w:rsid w:val="458FE02F"/>
    <w:rsid w:val="458FE82A"/>
    <w:rsid w:val="4590116D"/>
    <w:rsid w:val="45903EB4"/>
    <w:rsid w:val="45908EBF"/>
    <w:rsid w:val="4590FA73"/>
    <w:rsid w:val="45911EA5"/>
    <w:rsid w:val="45914895"/>
    <w:rsid w:val="459162E8"/>
    <w:rsid w:val="45916781"/>
    <w:rsid w:val="45918709"/>
    <w:rsid w:val="45918877"/>
    <w:rsid w:val="4591C191"/>
    <w:rsid w:val="4591C6E7"/>
    <w:rsid w:val="4591D449"/>
    <w:rsid w:val="45921466"/>
    <w:rsid w:val="45926037"/>
    <w:rsid w:val="45927534"/>
    <w:rsid w:val="4592C9F2"/>
    <w:rsid w:val="4593090D"/>
    <w:rsid w:val="45936F06"/>
    <w:rsid w:val="45937969"/>
    <w:rsid w:val="459386A2"/>
    <w:rsid w:val="4593985A"/>
    <w:rsid w:val="45943222"/>
    <w:rsid w:val="4594375D"/>
    <w:rsid w:val="45949FC6"/>
    <w:rsid w:val="4594B3A3"/>
    <w:rsid w:val="4594C2CB"/>
    <w:rsid w:val="4594FC19"/>
    <w:rsid w:val="4595008F"/>
    <w:rsid w:val="45953AEB"/>
    <w:rsid w:val="45956DF0"/>
    <w:rsid w:val="4595A182"/>
    <w:rsid w:val="4595C2CC"/>
    <w:rsid w:val="4595D049"/>
    <w:rsid w:val="4595DFD8"/>
    <w:rsid w:val="4595ED28"/>
    <w:rsid w:val="4595F478"/>
    <w:rsid w:val="45964D87"/>
    <w:rsid w:val="459657D1"/>
    <w:rsid w:val="45972291"/>
    <w:rsid w:val="45973A10"/>
    <w:rsid w:val="459740D0"/>
    <w:rsid w:val="45974727"/>
    <w:rsid w:val="4597509E"/>
    <w:rsid w:val="459795F8"/>
    <w:rsid w:val="45979D11"/>
    <w:rsid w:val="459875DE"/>
    <w:rsid w:val="45987ED0"/>
    <w:rsid w:val="45989BDA"/>
    <w:rsid w:val="4598CACB"/>
    <w:rsid w:val="4598DED8"/>
    <w:rsid w:val="4599195E"/>
    <w:rsid w:val="45995C65"/>
    <w:rsid w:val="4599616F"/>
    <w:rsid w:val="4599B94F"/>
    <w:rsid w:val="4599C7B9"/>
    <w:rsid w:val="4599C9F7"/>
    <w:rsid w:val="4599DA2A"/>
    <w:rsid w:val="459A3C02"/>
    <w:rsid w:val="459ADF7E"/>
    <w:rsid w:val="459B086E"/>
    <w:rsid w:val="459B0B8E"/>
    <w:rsid w:val="459B46C4"/>
    <w:rsid w:val="459B52C5"/>
    <w:rsid w:val="459B74A1"/>
    <w:rsid w:val="459BAE19"/>
    <w:rsid w:val="459BBFC5"/>
    <w:rsid w:val="459BD36A"/>
    <w:rsid w:val="459C938A"/>
    <w:rsid w:val="459CD276"/>
    <w:rsid w:val="459D1F77"/>
    <w:rsid w:val="459DAF01"/>
    <w:rsid w:val="459E5731"/>
    <w:rsid w:val="459E6915"/>
    <w:rsid w:val="459EAC93"/>
    <w:rsid w:val="459EEA36"/>
    <w:rsid w:val="459F3B4B"/>
    <w:rsid w:val="459F5B57"/>
    <w:rsid w:val="459F840C"/>
    <w:rsid w:val="459F9C3B"/>
    <w:rsid w:val="459FC14A"/>
    <w:rsid w:val="45A00A01"/>
    <w:rsid w:val="45A0133D"/>
    <w:rsid w:val="45A07D5F"/>
    <w:rsid w:val="45A0BFC2"/>
    <w:rsid w:val="45A0CFD2"/>
    <w:rsid w:val="45A0EBE6"/>
    <w:rsid w:val="45A0F451"/>
    <w:rsid w:val="45A124B4"/>
    <w:rsid w:val="45A1410D"/>
    <w:rsid w:val="45A151BB"/>
    <w:rsid w:val="45A15525"/>
    <w:rsid w:val="45A25418"/>
    <w:rsid w:val="45A265A7"/>
    <w:rsid w:val="45A28657"/>
    <w:rsid w:val="45A2AA95"/>
    <w:rsid w:val="45A2B233"/>
    <w:rsid w:val="45A2D13F"/>
    <w:rsid w:val="45A2FCE2"/>
    <w:rsid w:val="45A31C50"/>
    <w:rsid w:val="45A3547D"/>
    <w:rsid w:val="45A3806C"/>
    <w:rsid w:val="45A38EB5"/>
    <w:rsid w:val="45A43C71"/>
    <w:rsid w:val="45A43FD3"/>
    <w:rsid w:val="45A493FF"/>
    <w:rsid w:val="45A4D963"/>
    <w:rsid w:val="45A5042F"/>
    <w:rsid w:val="45A51B44"/>
    <w:rsid w:val="45A53D2A"/>
    <w:rsid w:val="45A540B5"/>
    <w:rsid w:val="45A5A043"/>
    <w:rsid w:val="45A5B869"/>
    <w:rsid w:val="45A5D426"/>
    <w:rsid w:val="45A5FB43"/>
    <w:rsid w:val="45A6281C"/>
    <w:rsid w:val="45A62FDC"/>
    <w:rsid w:val="45A6E2A2"/>
    <w:rsid w:val="45A6F8CB"/>
    <w:rsid w:val="45A704F7"/>
    <w:rsid w:val="45A7184B"/>
    <w:rsid w:val="45A77316"/>
    <w:rsid w:val="45A792F9"/>
    <w:rsid w:val="45A7D82F"/>
    <w:rsid w:val="45A803DB"/>
    <w:rsid w:val="45A808A3"/>
    <w:rsid w:val="45A8152C"/>
    <w:rsid w:val="45A82833"/>
    <w:rsid w:val="45A89355"/>
    <w:rsid w:val="45A89E41"/>
    <w:rsid w:val="45A8BD69"/>
    <w:rsid w:val="45A8F8F4"/>
    <w:rsid w:val="45A9168A"/>
    <w:rsid w:val="45A95EA8"/>
    <w:rsid w:val="45A97B1E"/>
    <w:rsid w:val="45A98038"/>
    <w:rsid w:val="45A9C277"/>
    <w:rsid w:val="45AA2075"/>
    <w:rsid w:val="45AA4308"/>
    <w:rsid w:val="45AA5AF7"/>
    <w:rsid w:val="45AAA639"/>
    <w:rsid w:val="45AAE65F"/>
    <w:rsid w:val="45AAE78E"/>
    <w:rsid w:val="45AAEE25"/>
    <w:rsid w:val="45AAFD15"/>
    <w:rsid w:val="45AB15C9"/>
    <w:rsid w:val="45AB3483"/>
    <w:rsid w:val="45AB38D8"/>
    <w:rsid w:val="45AB3AF7"/>
    <w:rsid w:val="45AB4D04"/>
    <w:rsid w:val="45AB92CC"/>
    <w:rsid w:val="45ABAFA3"/>
    <w:rsid w:val="45AC016D"/>
    <w:rsid w:val="45ACC8D9"/>
    <w:rsid w:val="45ACD8C7"/>
    <w:rsid w:val="45ACE2B8"/>
    <w:rsid w:val="45ADBCA0"/>
    <w:rsid w:val="45ADC37D"/>
    <w:rsid w:val="45ADCE5D"/>
    <w:rsid w:val="45ADD763"/>
    <w:rsid w:val="45AE2463"/>
    <w:rsid w:val="45AE2DDB"/>
    <w:rsid w:val="45AE60A9"/>
    <w:rsid w:val="45AE63A2"/>
    <w:rsid w:val="45AE7EE7"/>
    <w:rsid w:val="45AE7EEB"/>
    <w:rsid w:val="45AEB1D0"/>
    <w:rsid w:val="45AEC286"/>
    <w:rsid w:val="45AED0B4"/>
    <w:rsid w:val="45AEEB22"/>
    <w:rsid w:val="45AEF50B"/>
    <w:rsid w:val="45AF199D"/>
    <w:rsid w:val="45AF303F"/>
    <w:rsid w:val="45AF375A"/>
    <w:rsid w:val="45AF7E43"/>
    <w:rsid w:val="45AF9269"/>
    <w:rsid w:val="45AFC963"/>
    <w:rsid w:val="45B029CA"/>
    <w:rsid w:val="45B03445"/>
    <w:rsid w:val="45B05E02"/>
    <w:rsid w:val="45B067A2"/>
    <w:rsid w:val="45B06F9A"/>
    <w:rsid w:val="45B081D8"/>
    <w:rsid w:val="45B09163"/>
    <w:rsid w:val="45B09D1F"/>
    <w:rsid w:val="45B0A3E2"/>
    <w:rsid w:val="45B0C1BF"/>
    <w:rsid w:val="45B0E143"/>
    <w:rsid w:val="45B0F73F"/>
    <w:rsid w:val="45B125FA"/>
    <w:rsid w:val="45B148D8"/>
    <w:rsid w:val="45B15D0E"/>
    <w:rsid w:val="45B1AA24"/>
    <w:rsid w:val="45B20A33"/>
    <w:rsid w:val="45B22FA9"/>
    <w:rsid w:val="45B2374B"/>
    <w:rsid w:val="45B27354"/>
    <w:rsid w:val="45B29E6F"/>
    <w:rsid w:val="45B2C192"/>
    <w:rsid w:val="45B2CCA8"/>
    <w:rsid w:val="45B2D9CB"/>
    <w:rsid w:val="45B307A7"/>
    <w:rsid w:val="45B36D26"/>
    <w:rsid w:val="45B37D8F"/>
    <w:rsid w:val="45B39A12"/>
    <w:rsid w:val="45B3B2CB"/>
    <w:rsid w:val="45B3C938"/>
    <w:rsid w:val="45B3FBE7"/>
    <w:rsid w:val="45B431F4"/>
    <w:rsid w:val="45B46BC2"/>
    <w:rsid w:val="45B4A3D3"/>
    <w:rsid w:val="45B54296"/>
    <w:rsid w:val="45B5464B"/>
    <w:rsid w:val="45B5929F"/>
    <w:rsid w:val="45B5CA20"/>
    <w:rsid w:val="45B62057"/>
    <w:rsid w:val="45B62183"/>
    <w:rsid w:val="45B6305F"/>
    <w:rsid w:val="45B6CEB7"/>
    <w:rsid w:val="45B71431"/>
    <w:rsid w:val="45B73E1F"/>
    <w:rsid w:val="45B76B69"/>
    <w:rsid w:val="45B7CBE0"/>
    <w:rsid w:val="45B80DA5"/>
    <w:rsid w:val="45B87A0C"/>
    <w:rsid w:val="45B89D78"/>
    <w:rsid w:val="45B8A26F"/>
    <w:rsid w:val="45B8BBFA"/>
    <w:rsid w:val="45B8D4E2"/>
    <w:rsid w:val="45B90224"/>
    <w:rsid w:val="45B90349"/>
    <w:rsid w:val="45B9386B"/>
    <w:rsid w:val="45B95446"/>
    <w:rsid w:val="45B96788"/>
    <w:rsid w:val="45B9A832"/>
    <w:rsid w:val="45BA53A1"/>
    <w:rsid w:val="45BA6AF2"/>
    <w:rsid w:val="45BAC5D5"/>
    <w:rsid w:val="45BAC790"/>
    <w:rsid w:val="45BAEC8F"/>
    <w:rsid w:val="45BAFBD1"/>
    <w:rsid w:val="45BAFBED"/>
    <w:rsid w:val="45BB14C7"/>
    <w:rsid w:val="45BB239B"/>
    <w:rsid w:val="45BB3141"/>
    <w:rsid w:val="45BB8F49"/>
    <w:rsid w:val="45BBBDAA"/>
    <w:rsid w:val="45BBC96A"/>
    <w:rsid w:val="45BC0594"/>
    <w:rsid w:val="45BC1A8D"/>
    <w:rsid w:val="45BC74ED"/>
    <w:rsid w:val="45BC9141"/>
    <w:rsid w:val="45BCA2E9"/>
    <w:rsid w:val="45BCA6B5"/>
    <w:rsid w:val="45BD0633"/>
    <w:rsid w:val="45BD4D76"/>
    <w:rsid w:val="45BD77B8"/>
    <w:rsid w:val="45BD8AE9"/>
    <w:rsid w:val="45BDA871"/>
    <w:rsid w:val="45BDED60"/>
    <w:rsid w:val="45BDF322"/>
    <w:rsid w:val="45BE2A47"/>
    <w:rsid w:val="45BE3529"/>
    <w:rsid w:val="45BE3A5A"/>
    <w:rsid w:val="45BE439E"/>
    <w:rsid w:val="45BE4F15"/>
    <w:rsid w:val="45BE6922"/>
    <w:rsid w:val="45BEE695"/>
    <w:rsid w:val="45BF17D1"/>
    <w:rsid w:val="45BF4BB9"/>
    <w:rsid w:val="45BF50B3"/>
    <w:rsid w:val="45BF6FE6"/>
    <w:rsid w:val="45BF9B40"/>
    <w:rsid w:val="45BF9D4A"/>
    <w:rsid w:val="45BFEA84"/>
    <w:rsid w:val="45C0016E"/>
    <w:rsid w:val="45C001D1"/>
    <w:rsid w:val="45C01302"/>
    <w:rsid w:val="45C014BE"/>
    <w:rsid w:val="45C01733"/>
    <w:rsid w:val="45C063AA"/>
    <w:rsid w:val="45C0C6C0"/>
    <w:rsid w:val="45C0D8DD"/>
    <w:rsid w:val="45C11A42"/>
    <w:rsid w:val="45C11BAD"/>
    <w:rsid w:val="45C15317"/>
    <w:rsid w:val="45C1F2C8"/>
    <w:rsid w:val="45C1FE4D"/>
    <w:rsid w:val="45C24D1E"/>
    <w:rsid w:val="45C288B0"/>
    <w:rsid w:val="45C2A9FD"/>
    <w:rsid w:val="45C2B947"/>
    <w:rsid w:val="45C30100"/>
    <w:rsid w:val="45C31006"/>
    <w:rsid w:val="45C37B84"/>
    <w:rsid w:val="45C3A7A3"/>
    <w:rsid w:val="45C41A3A"/>
    <w:rsid w:val="45C46FB5"/>
    <w:rsid w:val="45C4A8BA"/>
    <w:rsid w:val="45C5018C"/>
    <w:rsid w:val="45C508F3"/>
    <w:rsid w:val="45C53872"/>
    <w:rsid w:val="45C57538"/>
    <w:rsid w:val="45C587CC"/>
    <w:rsid w:val="45C599CA"/>
    <w:rsid w:val="45C5B107"/>
    <w:rsid w:val="45C5E373"/>
    <w:rsid w:val="45C60F0F"/>
    <w:rsid w:val="45C6150C"/>
    <w:rsid w:val="45C68A26"/>
    <w:rsid w:val="45C6FDB0"/>
    <w:rsid w:val="45C71990"/>
    <w:rsid w:val="45C73488"/>
    <w:rsid w:val="45C7D60B"/>
    <w:rsid w:val="45C7D611"/>
    <w:rsid w:val="45C7DA90"/>
    <w:rsid w:val="45C840EC"/>
    <w:rsid w:val="45C84F79"/>
    <w:rsid w:val="45C8E471"/>
    <w:rsid w:val="45C9091D"/>
    <w:rsid w:val="45C95FA4"/>
    <w:rsid w:val="45C98213"/>
    <w:rsid w:val="45C9AAC8"/>
    <w:rsid w:val="45CAE583"/>
    <w:rsid w:val="45CB18D2"/>
    <w:rsid w:val="45CB8027"/>
    <w:rsid w:val="45CB803C"/>
    <w:rsid w:val="45CBA06C"/>
    <w:rsid w:val="45CBD7C9"/>
    <w:rsid w:val="45CC02C7"/>
    <w:rsid w:val="45CCB482"/>
    <w:rsid w:val="45CCCC2E"/>
    <w:rsid w:val="45CDAD7D"/>
    <w:rsid w:val="45CDB229"/>
    <w:rsid w:val="45CDE9B4"/>
    <w:rsid w:val="45CDF823"/>
    <w:rsid w:val="45CE2C5D"/>
    <w:rsid w:val="45CE3820"/>
    <w:rsid w:val="45CEC4EA"/>
    <w:rsid w:val="45CEEE26"/>
    <w:rsid w:val="45CF35A3"/>
    <w:rsid w:val="45CF81A8"/>
    <w:rsid w:val="45CFAF9B"/>
    <w:rsid w:val="45CFBE23"/>
    <w:rsid w:val="45CFECE9"/>
    <w:rsid w:val="45CFF11E"/>
    <w:rsid w:val="45D00983"/>
    <w:rsid w:val="45D01E3B"/>
    <w:rsid w:val="45D02F5E"/>
    <w:rsid w:val="45D04C52"/>
    <w:rsid w:val="45D0532D"/>
    <w:rsid w:val="45D054ED"/>
    <w:rsid w:val="45D05EBE"/>
    <w:rsid w:val="45D07A1B"/>
    <w:rsid w:val="45D0998A"/>
    <w:rsid w:val="45D0B19D"/>
    <w:rsid w:val="45D0EAA7"/>
    <w:rsid w:val="45D0F799"/>
    <w:rsid w:val="45D10AAD"/>
    <w:rsid w:val="45D12ECA"/>
    <w:rsid w:val="45D13956"/>
    <w:rsid w:val="45D148F7"/>
    <w:rsid w:val="45D15C99"/>
    <w:rsid w:val="45D1712A"/>
    <w:rsid w:val="45D191A6"/>
    <w:rsid w:val="45D1FD99"/>
    <w:rsid w:val="45D26A29"/>
    <w:rsid w:val="45D287DA"/>
    <w:rsid w:val="45D2DC5D"/>
    <w:rsid w:val="45D31A3A"/>
    <w:rsid w:val="45D3207D"/>
    <w:rsid w:val="45D363AD"/>
    <w:rsid w:val="45D36C73"/>
    <w:rsid w:val="45D3869E"/>
    <w:rsid w:val="45D39289"/>
    <w:rsid w:val="45D39BAF"/>
    <w:rsid w:val="45D3D8A9"/>
    <w:rsid w:val="45D3F3AF"/>
    <w:rsid w:val="45D43791"/>
    <w:rsid w:val="45D442CE"/>
    <w:rsid w:val="45D45304"/>
    <w:rsid w:val="45D49F88"/>
    <w:rsid w:val="45D4FDC3"/>
    <w:rsid w:val="45D50910"/>
    <w:rsid w:val="45D50D28"/>
    <w:rsid w:val="45D55E97"/>
    <w:rsid w:val="45D5B259"/>
    <w:rsid w:val="45D5DFD7"/>
    <w:rsid w:val="45D61F57"/>
    <w:rsid w:val="45D6C210"/>
    <w:rsid w:val="45D6D11D"/>
    <w:rsid w:val="45D7133B"/>
    <w:rsid w:val="45D74A5C"/>
    <w:rsid w:val="45D760CD"/>
    <w:rsid w:val="45D7737F"/>
    <w:rsid w:val="45D79FA3"/>
    <w:rsid w:val="45D8139E"/>
    <w:rsid w:val="45D8F8C7"/>
    <w:rsid w:val="45D92CB1"/>
    <w:rsid w:val="45D92FAD"/>
    <w:rsid w:val="45D950E5"/>
    <w:rsid w:val="45D95A77"/>
    <w:rsid w:val="45D9BC85"/>
    <w:rsid w:val="45D9C2AD"/>
    <w:rsid w:val="45D9C5DB"/>
    <w:rsid w:val="45DA099E"/>
    <w:rsid w:val="45DA28DE"/>
    <w:rsid w:val="45DA83BE"/>
    <w:rsid w:val="45DADEEB"/>
    <w:rsid w:val="45DB5491"/>
    <w:rsid w:val="45DBA55F"/>
    <w:rsid w:val="45DBB5C3"/>
    <w:rsid w:val="45DC05E6"/>
    <w:rsid w:val="45DC2711"/>
    <w:rsid w:val="45DC930E"/>
    <w:rsid w:val="45DC9AF7"/>
    <w:rsid w:val="45DCA7A2"/>
    <w:rsid w:val="45DCBB9E"/>
    <w:rsid w:val="45DCCD40"/>
    <w:rsid w:val="45DCE258"/>
    <w:rsid w:val="45DCF52E"/>
    <w:rsid w:val="45DD168E"/>
    <w:rsid w:val="45DD653B"/>
    <w:rsid w:val="45DD7215"/>
    <w:rsid w:val="45DDD8F8"/>
    <w:rsid w:val="45DE12E6"/>
    <w:rsid w:val="45DE8A4B"/>
    <w:rsid w:val="45DE9BC7"/>
    <w:rsid w:val="45DED52E"/>
    <w:rsid w:val="45DF1036"/>
    <w:rsid w:val="45DF141B"/>
    <w:rsid w:val="45DFACD7"/>
    <w:rsid w:val="45DFC1F5"/>
    <w:rsid w:val="45DFE61E"/>
    <w:rsid w:val="45E029B7"/>
    <w:rsid w:val="45E07E5F"/>
    <w:rsid w:val="45E08BB2"/>
    <w:rsid w:val="45E0CBD1"/>
    <w:rsid w:val="45E0E4F5"/>
    <w:rsid w:val="45E0EA22"/>
    <w:rsid w:val="45E12686"/>
    <w:rsid w:val="45E156BF"/>
    <w:rsid w:val="45E19168"/>
    <w:rsid w:val="45E1E024"/>
    <w:rsid w:val="45E1FE47"/>
    <w:rsid w:val="45E243A9"/>
    <w:rsid w:val="45E29AA5"/>
    <w:rsid w:val="45E2A8C2"/>
    <w:rsid w:val="45E2BFD7"/>
    <w:rsid w:val="45E34170"/>
    <w:rsid w:val="45E35D2C"/>
    <w:rsid w:val="45E37EDB"/>
    <w:rsid w:val="45E3C18F"/>
    <w:rsid w:val="45E3F3AF"/>
    <w:rsid w:val="45E40D17"/>
    <w:rsid w:val="45E41568"/>
    <w:rsid w:val="45E44B60"/>
    <w:rsid w:val="45E47BD6"/>
    <w:rsid w:val="45E4A7B3"/>
    <w:rsid w:val="45E4CDEC"/>
    <w:rsid w:val="45E4D5FC"/>
    <w:rsid w:val="45E4DA8B"/>
    <w:rsid w:val="45E51440"/>
    <w:rsid w:val="45E594C9"/>
    <w:rsid w:val="45E5B467"/>
    <w:rsid w:val="45E5D95A"/>
    <w:rsid w:val="45E62104"/>
    <w:rsid w:val="45E630FD"/>
    <w:rsid w:val="45E65A73"/>
    <w:rsid w:val="45E69F36"/>
    <w:rsid w:val="45E72308"/>
    <w:rsid w:val="45E76F3D"/>
    <w:rsid w:val="45E7BEBF"/>
    <w:rsid w:val="45E7CF30"/>
    <w:rsid w:val="45E7FCC4"/>
    <w:rsid w:val="45E803E2"/>
    <w:rsid w:val="45E86B3E"/>
    <w:rsid w:val="45E89DA3"/>
    <w:rsid w:val="45E90C5F"/>
    <w:rsid w:val="45E9C093"/>
    <w:rsid w:val="45EA4355"/>
    <w:rsid w:val="45EA543B"/>
    <w:rsid w:val="45EAA3DF"/>
    <w:rsid w:val="45EAE230"/>
    <w:rsid w:val="45EB8379"/>
    <w:rsid w:val="45EB89C2"/>
    <w:rsid w:val="45EBA82B"/>
    <w:rsid w:val="45EBD355"/>
    <w:rsid w:val="45EBDC5B"/>
    <w:rsid w:val="45EC0F8F"/>
    <w:rsid w:val="45EC897C"/>
    <w:rsid w:val="45ECB309"/>
    <w:rsid w:val="45ED1960"/>
    <w:rsid w:val="45ED8261"/>
    <w:rsid w:val="45ED85CA"/>
    <w:rsid w:val="45EDBCFA"/>
    <w:rsid w:val="45EDE1B6"/>
    <w:rsid w:val="45EE2945"/>
    <w:rsid w:val="45EE6CB5"/>
    <w:rsid w:val="45EEF8B5"/>
    <w:rsid w:val="45EF33F6"/>
    <w:rsid w:val="45EFE169"/>
    <w:rsid w:val="45F0075C"/>
    <w:rsid w:val="45F013E9"/>
    <w:rsid w:val="45F077F3"/>
    <w:rsid w:val="45F08499"/>
    <w:rsid w:val="45F09EF5"/>
    <w:rsid w:val="45F0A189"/>
    <w:rsid w:val="45F0A3C9"/>
    <w:rsid w:val="45F0B26E"/>
    <w:rsid w:val="45F0D216"/>
    <w:rsid w:val="45F1CAF0"/>
    <w:rsid w:val="45F21838"/>
    <w:rsid w:val="45F22B6E"/>
    <w:rsid w:val="45F2A793"/>
    <w:rsid w:val="45F2AF7E"/>
    <w:rsid w:val="45F2FB0C"/>
    <w:rsid w:val="45F33581"/>
    <w:rsid w:val="45F36D03"/>
    <w:rsid w:val="45F382BB"/>
    <w:rsid w:val="45F3CE41"/>
    <w:rsid w:val="45F3DF20"/>
    <w:rsid w:val="45F4103C"/>
    <w:rsid w:val="45F45B43"/>
    <w:rsid w:val="45F480C8"/>
    <w:rsid w:val="45F484E7"/>
    <w:rsid w:val="45F4A566"/>
    <w:rsid w:val="45F53A46"/>
    <w:rsid w:val="45F554A5"/>
    <w:rsid w:val="45F59B98"/>
    <w:rsid w:val="45F5D27E"/>
    <w:rsid w:val="45F5E118"/>
    <w:rsid w:val="45F5F892"/>
    <w:rsid w:val="45F5FC87"/>
    <w:rsid w:val="45F60DD0"/>
    <w:rsid w:val="45F62A21"/>
    <w:rsid w:val="45F673FF"/>
    <w:rsid w:val="45F6962D"/>
    <w:rsid w:val="45F6A647"/>
    <w:rsid w:val="45F6DD15"/>
    <w:rsid w:val="45F6E6B2"/>
    <w:rsid w:val="45F6F054"/>
    <w:rsid w:val="45F6F21B"/>
    <w:rsid w:val="45F6F351"/>
    <w:rsid w:val="45F72294"/>
    <w:rsid w:val="45F74972"/>
    <w:rsid w:val="45F77A6D"/>
    <w:rsid w:val="45F7A9E1"/>
    <w:rsid w:val="45F7B145"/>
    <w:rsid w:val="45F7F52D"/>
    <w:rsid w:val="45F802A2"/>
    <w:rsid w:val="45F8400D"/>
    <w:rsid w:val="45F856A4"/>
    <w:rsid w:val="45F85CF9"/>
    <w:rsid w:val="45F86681"/>
    <w:rsid w:val="45F87E81"/>
    <w:rsid w:val="45F88730"/>
    <w:rsid w:val="45F8B683"/>
    <w:rsid w:val="45F8CD25"/>
    <w:rsid w:val="45F8F7C1"/>
    <w:rsid w:val="45F9054A"/>
    <w:rsid w:val="45F95362"/>
    <w:rsid w:val="45F95603"/>
    <w:rsid w:val="45F96313"/>
    <w:rsid w:val="45F9651F"/>
    <w:rsid w:val="45F96EC7"/>
    <w:rsid w:val="45F97CB9"/>
    <w:rsid w:val="45F993C3"/>
    <w:rsid w:val="45F9A59F"/>
    <w:rsid w:val="45F9BB67"/>
    <w:rsid w:val="45F9DDD3"/>
    <w:rsid w:val="45F9F448"/>
    <w:rsid w:val="45FA1CAD"/>
    <w:rsid w:val="45FA27B3"/>
    <w:rsid w:val="45FA37C5"/>
    <w:rsid w:val="45FA7828"/>
    <w:rsid w:val="45FA8299"/>
    <w:rsid w:val="45FA91E8"/>
    <w:rsid w:val="45FA97D8"/>
    <w:rsid w:val="45FAA984"/>
    <w:rsid w:val="45FAE6C8"/>
    <w:rsid w:val="45FAE9A3"/>
    <w:rsid w:val="45FAF905"/>
    <w:rsid w:val="45FB4D26"/>
    <w:rsid w:val="45FB5F81"/>
    <w:rsid w:val="45FB78A6"/>
    <w:rsid w:val="45FBE8D7"/>
    <w:rsid w:val="45FBE9FE"/>
    <w:rsid w:val="45FC400A"/>
    <w:rsid w:val="45FC534A"/>
    <w:rsid w:val="45FC58BB"/>
    <w:rsid w:val="45FC6BE9"/>
    <w:rsid w:val="45FC9223"/>
    <w:rsid w:val="45FCB086"/>
    <w:rsid w:val="45FCB9DA"/>
    <w:rsid w:val="45FCBEAC"/>
    <w:rsid w:val="45FD2DB9"/>
    <w:rsid w:val="45FD956A"/>
    <w:rsid w:val="45FDA5A0"/>
    <w:rsid w:val="45FDC38F"/>
    <w:rsid w:val="45FE23B9"/>
    <w:rsid w:val="45FE6964"/>
    <w:rsid w:val="45FE7B6C"/>
    <w:rsid w:val="45FE9453"/>
    <w:rsid w:val="45FEB430"/>
    <w:rsid w:val="45FEB6BF"/>
    <w:rsid w:val="45FED1E2"/>
    <w:rsid w:val="45FEE548"/>
    <w:rsid w:val="45FF2061"/>
    <w:rsid w:val="45FF9A28"/>
    <w:rsid w:val="460009E8"/>
    <w:rsid w:val="46001C72"/>
    <w:rsid w:val="46003FD1"/>
    <w:rsid w:val="4600B2DE"/>
    <w:rsid w:val="4600D378"/>
    <w:rsid w:val="46012C24"/>
    <w:rsid w:val="460143F1"/>
    <w:rsid w:val="46015C44"/>
    <w:rsid w:val="4601A996"/>
    <w:rsid w:val="4601CF6F"/>
    <w:rsid w:val="4601F0D4"/>
    <w:rsid w:val="46024D21"/>
    <w:rsid w:val="4602A131"/>
    <w:rsid w:val="4602BFBE"/>
    <w:rsid w:val="4602C5BE"/>
    <w:rsid w:val="4602F076"/>
    <w:rsid w:val="4602F2FA"/>
    <w:rsid w:val="46030B17"/>
    <w:rsid w:val="46030EDC"/>
    <w:rsid w:val="46033EA1"/>
    <w:rsid w:val="46036158"/>
    <w:rsid w:val="4603AE93"/>
    <w:rsid w:val="4603BE62"/>
    <w:rsid w:val="4603C4F1"/>
    <w:rsid w:val="4603EDF3"/>
    <w:rsid w:val="460409D2"/>
    <w:rsid w:val="46040A36"/>
    <w:rsid w:val="46045E83"/>
    <w:rsid w:val="46048698"/>
    <w:rsid w:val="4604ACD1"/>
    <w:rsid w:val="4604F725"/>
    <w:rsid w:val="4604F80D"/>
    <w:rsid w:val="46050144"/>
    <w:rsid w:val="460506FB"/>
    <w:rsid w:val="460561CC"/>
    <w:rsid w:val="46059B35"/>
    <w:rsid w:val="4605CAC8"/>
    <w:rsid w:val="4605E00B"/>
    <w:rsid w:val="4605EA67"/>
    <w:rsid w:val="4605F8C2"/>
    <w:rsid w:val="46061CF5"/>
    <w:rsid w:val="460673B1"/>
    <w:rsid w:val="4606A46B"/>
    <w:rsid w:val="4606A52A"/>
    <w:rsid w:val="4606C6B5"/>
    <w:rsid w:val="4606ED04"/>
    <w:rsid w:val="4606F90D"/>
    <w:rsid w:val="4607115E"/>
    <w:rsid w:val="4607A8EE"/>
    <w:rsid w:val="4607B0C3"/>
    <w:rsid w:val="460801BE"/>
    <w:rsid w:val="46083FA9"/>
    <w:rsid w:val="46086783"/>
    <w:rsid w:val="4608BD33"/>
    <w:rsid w:val="4608C2D2"/>
    <w:rsid w:val="4608E4B4"/>
    <w:rsid w:val="4608EEC4"/>
    <w:rsid w:val="46094162"/>
    <w:rsid w:val="4609443C"/>
    <w:rsid w:val="46095C55"/>
    <w:rsid w:val="46099F17"/>
    <w:rsid w:val="4609C5C9"/>
    <w:rsid w:val="4609CB76"/>
    <w:rsid w:val="460A155E"/>
    <w:rsid w:val="460A7A40"/>
    <w:rsid w:val="460B0DF2"/>
    <w:rsid w:val="460B14F8"/>
    <w:rsid w:val="460B151D"/>
    <w:rsid w:val="460B274B"/>
    <w:rsid w:val="460B4866"/>
    <w:rsid w:val="460BDA2F"/>
    <w:rsid w:val="460BE487"/>
    <w:rsid w:val="460C165C"/>
    <w:rsid w:val="460C4EB0"/>
    <w:rsid w:val="460C5D70"/>
    <w:rsid w:val="460CBF44"/>
    <w:rsid w:val="460CDB84"/>
    <w:rsid w:val="460CFED4"/>
    <w:rsid w:val="460D796E"/>
    <w:rsid w:val="460DA198"/>
    <w:rsid w:val="460DB52C"/>
    <w:rsid w:val="460E2666"/>
    <w:rsid w:val="460E33CA"/>
    <w:rsid w:val="460E59AC"/>
    <w:rsid w:val="460E7106"/>
    <w:rsid w:val="460E9F2A"/>
    <w:rsid w:val="460ED9B7"/>
    <w:rsid w:val="460EFFA6"/>
    <w:rsid w:val="460F13ED"/>
    <w:rsid w:val="460F2C1F"/>
    <w:rsid w:val="460F3DEF"/>
    <w:rsid w:val="460F9853"/>
    <w:rsid w:val="460FC5F1"/>
    <w:rsid w:val="460FDC0A"/>
    <w:rsid w:val="460FE213"/>
    <w:rsid w:val="46102BA7"/>
    <w:rsid w:val="46103AAF"/>
    <w:rsid w:val="4610442A"/>
    <w:rsid w:val="46104E29"/>
    <w:rsid w:val="4610A18B"/>
    <w:rsid w:val="4610D9BD"/>
    <w:rsid w:val="46112682"/>
    <w:rsid w:val="46113480"/>
    <w:rsid w:val="46113499"/>
    <w:rsid w:val="46113CC6"/>
    <w:rsid w:val="461173D2"/>
    <w:rsid w:val="4611873E"/>
    <w:rsid w:val="46118838"/>
    <w:rsid w:val="4611A9C8"/>
    <w:rsid w:val="4611F667"/>
    <w:rsid w:val="46124134"/>
    <w:rsid w:val="461243BB"/>
    <w:rsid w:val="461295FA"/>
    <w:rsid w:val="4612A148"/>
    <w:rsid w:val="4612B171"/>
    <w:rsid w:val="4612E689"/>
    <w:rsid w:val="46130348"/>
    <w:rsid w:val="46133672"/>
    <w:rsid w:val="4613A931"/>
    <w:rsid w:val="4613D845"/>
    <w:rsid w:val="46141C60"/>
    <w:rsid w:val="46143671"/>
    <w:rsid w:val="461476DA"/>
    <w:rsid w:val="46153DAF"/>
    <w:rsid w:val="46153EFF"/>
    <w:rsid w:val="46155DBD"/>
    <w:rsid w:val="46158F4C"/>
    <w:rsid w:val="46159BCA"/>
    <w:rsid w:val="4615A882"/>
    <w:rsid w:val="4615CD7B"/>
    <w:rsid w:val="4615FF78"/>
    <w:rsid w:val="46162CCB"/>
    <w:rsid w:val="46167101"/>
    <w:rsid w:val="46168FC5"/>
    <w:rsid w:val="4616BD85"/>
    <w:rsid w:val="4616BFB3"/>
    <w:rsid w:val="4616FCD6"/>
    <w:rsid w:val="46170D5C"/>
    <w:rsid w:val="461747AF"/>
    <w:rsid w:val="46178B1B"/>
    <w:rsid w:val="4617F7EC"/>
    <w:rsid w:val="46183F00"/>
    <w:rsid w:val="4618B6A0"/>
    <w:rsid w:val="46191488"/>
    <w:rsid w:val="46195630"/>
    <w:rsid w:val="461971C2"/>
    <w:rsid w:val="46197EEC"/>
    <w:rsid w:val="4619A4E4"/>
    <w:rsid w:val="4619ED4E"/>
    <w:rsid w:val="461A12F1"/>
    <w:rsid w:val="461A1F4C"/>
    <w:rsid w:val="461B1613"/>
    <w:rsid w:val="461B170B"/>
    <w:rsid w:val="461B42AE"/>
    <w:rsid w:val="461B5C83"/>
    <w:rsid w:val="461B632C"/>
    <w:rsid w:val="461B63C3"/>
    <w:rsid w:val="461BE036"/>
    <w:rsid w:val="461C5E03"/>
    <w:rsid w:val="461CA5DF"/>
    <w:rsid w:val="461CEA35"/>
    <w:rsid w:val="461D1400"/>
    <w:rsid w:val="461D5585"/>
    <w:rsid w:val="461DE7C8"/>
    <w:rsid w:val="461DFD4F"/>
    <w:rsid w:val="461E07CB"/>
    <w:rsid w:val="461E4A71"/>
    <w:rsid w:val="461E863D"/>
    <w:rsid w:val="461E9E77"/>
    <w:rsid w:val="461EA474"/>
    <w:rsid w:val="461EAF07"/>
    <w:rsid w:val="461EAFEB"/>
    <w:rsid w:val="461F476E"/>
    <w:rsid w:val="461F74BE"/>
    <w:rsid w:val="461F7A78"/>
    <w:rsid w:val="461F9DB3"/>
    <w:rsid w:val="461FB438"/>
    <w:rsid w:val="4620148A"/>
    <w:rsid w:val="4620152C"/>
    <w:rsid w:val="46209062"/>
    <w:rsid w:val="46209BE2"/>
    <w:rsid w:val="46209F82"/>
    <w:rsid w:val="46211736"/>
    <w:rsid w:val="46212324"/>
    <w:rsid w:val="462131F6"/>
    <w:rsid w:val="4621440F"/>
    <w:rsid w:val="4621CD91"/>
    <w:rsid w:val="4621F75A"/>
    <w:rsid w:val="462210BF"/>
    <w:rsid w:val="46221F30"/>
    <w:rsid w:val="4622725A"/>
    <w:rsid w:val="4622DE62"/>
    <w:rsid w:val="4622E4BC"/>
    <w:rsid w:val="4622ED54"/>
    <w:rsid w:val="4622FBE2"/>
    <w:rsid w:val="4623213F"/>
    <w:rsid w:val="462326A6"/>
    <w:rsid w:val="462360B9"/>
    <w:rsid w:val="4623B369"/>
    <w:rsid w:val="46240F6A"/>
    <w:rsid w:val="46245336"/>
    <w:rsid w:val="4624994D"/>
    <w:rsid w:val="4624AB99"/>
    <w:rsid w:val="4624DF16"/>
    <w:rsid w:val="4625390B"/>
    <w:rsid w:val="46255446"/>
    <w:rsid w:val="46257488"/>
    <w:rsid w:val="462580D6"/>
    <w:rsid w:val="46259950"/>
    <w:rsid w:val="4625A2E9"/>
    <w:rsid w:val="4625ACDA"/>
    <w:rsid w:val="4625DFA6"/>
    <w:rsid w:val="4625EFDF"/>
    <w:rsid w:val="46260EA8"/>
    <w:rsid w:val="46265AF0"/>
    <w:rsid w:val="46266E73"/>
    <w:rsid w:val="4626D5D7"/>
    <w:rsid w:val="4626E27A"/>
    <w:rsid w:val="4626EAE8"/>
    <w:rsid w:val="46270A79"/>
    <w:rsid w:val="4627160F"/>
    <w:rsid w:val="46271D2C"/>
    <w:rsid w:val="4627351E"/>
    <w:rsid w:val="46274982"/>
    <w:rsid w:val="4627C7DC"/>
    <w:rsid w:val="4627E6CF"/>
    <w:rsid w:val="4628145B"/>
    <w:rsid w:val="46284506"/>
    <w:rsid w:val="462862EA"/>
    <w:rsid w:val="46286339"/>
    <w:rsid w:val="462873FB"/>
    <w:rsid w:val="46287FEC"/>
    <w:rsid w:val="46289ADD"/>
    <w:rsid w:val="4628A80C"/>
    <w:rsid w:val="4628D9B8"/>
    <w:rsid w:val="4628E293"/>
    <w:rsid w:val="46290FDC"/>
    <w:rsid w:val="46296184"/>
    <w:rsid w:val="46297421"/>
    <w:rsid w:val="4629D747"/>
    <w:rsid w:val="462A7422"/>
    <w:rsid w:val="462AD2D1"/>
    <w:rsid w:val="462AE230"/>
    <w:rsid w:val="462B1A62"/>
    <w:rsid w:val="462B1EAE"/>
    <w:rsid w:val="462B5002"/>
    <w:rsid w:val="462B8E37"/>
    <w:rsid w:val="462B99B3"/>
    <w:rsid w:val="462BD42B"/>
    <w:rsid w:val="462BDF08"/>
    <w:rsid w:val="462BEF02"/>
    <w:rsid w:val="462C1044"/>
    <w:rsid w:val="462C3D75"/>
    <w:rsid w:val="462CB2B1"/>
    <w:rsid w:val="462D06B6"/>
    <w:rsid w:val="462D2C45"/>
    <w:rsid w:val="462D59F3"/>
    <w:rsid w:val="462DAC84"/>
    <w:rsid w:val="462DAD7C"/>
    <w:rsid w:val="462DDE80"/>
    <w:rsid w:val="462DED98"/>
    <w:rsid w:val="462E2583"/>
    <w:rsid w:val="462E2A7D"/>
    <w:rsid w:val="462E497D"/>
    <w:rsid w:val="462E4ACA"/>
    <w:rsid w:val="462E4CFF"/>
    <w:rsid w:val="462E95A8"/>
    <w:rsid w:val="462EAF00"/>
    <w:rsid w:val="462EC48E"/>
    <w:rsid w:val="462EFACC"/>
    <w:rsid w:val="462F582B"/>
    <w:rsid w:val="462FB9A4"/>
    <w:rsid w:val="462FDA66"/>
    <w:rsid w:val="462FEAB7"/>
    <w:rsid w:val="46303CA9"/>
    <w:rsid w:val="46303EBA"/>
    <w:rsid w:val="46306265"/>
    <w:rsid w:val="46308AA4"/>
    <w:rsid w:val="463097F8"/>
    <w:rsid w:val="46309A57"/>
    <w:rsid w:val="4630B8F1"/>
    <w:rsid w:val="4630C57D"/>
    <w:rsid w:val="463106BF"/>
    <w:rsid w:val="46312525"/>
    <w:rsid w:val="46312824"/>
    <w:rsid w:val="46313F87"/>
    <w:rsid w:val="463144BE"/>
    <w:rsid w:val="4631E4B1"/>
    <w:rsid w:val="46323F18"/>
    <w:rsid w:val="463247BC"/>
    <w:rsid w:val="463249A1"/>
    <w:rsid w:val="463276EC"/>
    <w:rsid w:val="4632BC92"/>
    <w:rsid w:val="46336C02"/>
    <w:rsid w:val="46339A33"/>
    <w:rsid w:val="4633C09A"/>
    <w:rsid w:val="4633C729"/>
    <w:rsid w:val="4633F7F2"/>
    <w:rsid w:val="4634086B"/>
    <w:rsid w:val="46343929"/>
    <w:rsid w:val="46345189"/>
    <w:rsid w:val="46347EB1"/>
    <w:rsid w:val="46349A3E"/>
    <w:rsid w:val="4634C06C"/>
    <w:rsid w:val="4634F11C"/>
    <w:rsid w:val="46355476"/>
    <w:rsid w:val="463561BD"/>
    <w:rsid w:val="46356960"/>
    <w:rsid w:val="46358D6E"/>
    <w:rsid w:val="46358EFA"/>
    <w:rsid w:val="46362880"/>
    <w:rsid w:val="463638BE"/>
    <w:rsid w:val="46365536"/>
    <w:rsid w:val="4636BCE3"/>
    <w:rsid w:val="4636BEA3"/>
    <w:rsid w:val="4636C102"/>
    <w:rsid w:val="4636ECFC"/>
    <w:rsid w:val="463727BF"/>
    <w:rsid w:val="46372AD0"/>
    <w:rsid w:val="463744EB"/>
    <w:rsid w:val="46374871"/>
    <w:rsid w:val="463771F8"/>
    <w:rsid w:val="46377473"/>
    <w:rsid w:val="463789DA"/>
    <w:rsid w:val="46378B26"/>
    <w:rsid w:val="4637D2F2"/>
    <w:rsid w:val="463832BF"/>
    <w:rsid w:val="4638577B"/>
    <w:rsid w:val="46387079"/>
    <w:rsid w:val="4639573A"/>
    <w:rsid w:val="46397FA1"/>
    <w:rsid w:val="46398690"/>
    <w:rsid w:val="46398ADC"/>
    <w:rsid w:val="4639B90A"/>
    <w:rsid w:val="4639CA7F"/>
    <w:rsid w:val="4639DAB7"/>
    <w:rsid w:val="463A4BA0"/>
    <w:rsid w:val="463A524F"/>
    <w:rsid w:val="463A61CA"/>
    <w:rsid w:val="463A9726"/>
    <w:rsid w:val="463AE284"/>
    <w:rsid w:val="463AE9DA"/>
    <w:rsid w:val="463B2204"/>
    <w:rsid w:val="463B481F"/>
    <w:rsid w:val="463B4FAF"/>
    <w:rsid w:val="463B8090"/>
    <w:rsid w:val="463BCE8E"/>
    <w:rsid w:val="463BD652"/>
    <w:rsid w:val="463BD7BF"/>
    <w:rsid w:val="463BE228"/>
    <w:rsid w:val="463BFA85"/>
    <w:rsid w:val="463C0916"/>
    <w:rsid w:val="463CA238"/>
    <w:rsid w:val="463CCB19"/>
    <w:rsid w:val="463D0D40"/>
    <w:rsid w:val="463D309F"/>
    <w:rsid w:val="463D73B9"/>
    <w:rsid w:val="463DCD6F"/>
    <w:rsid w:val="463DEF0B"/>
    <w:rsid w:val="463E0ADD"/>
    <w:rsid w:val="463E1092"/>
    <w:rsid w:val="463E1FBF"/>
    <w:rsid w:val="463E7C3B"/>
    <w:rsid w:val="463E99DE"/>
    <w:rsid w:val="463EBE1E"/>
    <w:rsid w:val="463F16F2"/>
    <w:rsid w:val="463F246B"/>
    <w:rsid w:val="463F5683"/>
    <w:rsid w:val="463F658F"/>
    <w:rsid w:val="463F84D3"/>
    <w:rsid w:val="463F96FC"/>
    <w:rsid w:val="463FAE8F"/>
    <w:rsid w:val="463FC8AF"/>
    <w:rsid w:val="46400F41"/>
    <w:rsid w:val="46402CB0"/>
    <w:rsid w:val="46403160"/>
    <w:rsid w:val="464053B6"/>
    <w:rsid w:val="4640669D"/>
    <w:rsid w:val="4640801E"/>
    <w:rsid w:val="4640B0BA"/>
    <w:rsid w:val="4640B7E2"/>
    <w:rsid w:val="4640C13D"/>
    <w:rsid w:val="4640E6E1"/>
    <w:rsid w:val="46418B1D"/>
    <w:rsid w:val="4641CB1C"/>
    <w:rsid w:val="4641F46B"/>
    <w:rsid w:val="4641FCD0"/>
    <w:rsid w:val="464222BF"/>
    <w:rsid w:val="46426941"/>
    <w:rsid w:val="4642DC17"/>
    <w:rsid w:val="464308E1"/>
    <w:rsid w:val="46432F0F"/>
    <w:rsid w:val="4643318A"/>
    <w:rsid w:val="46433196"/>
    <w:rsid w:val="46433CA5"/>
    <w:rsid w:val="4643513C"/>
    <w:rsid w:val="46435FF6"/>
    <w:rsid w:val="46436932"/>
    <w:rsid w:val="46438389"/>
    <w:rsid w:val="4643886A"/>
    <w:rsid w:val="46439AAB"/>
    <w:rsid w:val="46439D33"/>
    <w:rsid w:val="4643A54D"/>
    <w:rsid w:val="4643ACD4"/>
    <w:rsid w:val="4643C2FD"/>
    <w:rsid w:val="46440A07"/>
    <w:rsid w:val="4645101B"/>
    <w:rsid w:val="46451956"/>
    <w:rsid w:val="4645270D"/>
    <w:rsid w:val="4645E113"/>
    <w:rsid w:val="4645EB34"/>
    <w:rsid w:val="464615F1"/>
    <w:rsid w:val="46461A5C"/>
    <w:rsid w:val="46463EB6"/>
    <w:rsid w:val="46466BFE"/>
    <w:rsid w:val="46467F35"/>
    <w:rsid w:val="46468274"/>
    <w:rsid w:val="4646D83A"/>
    <w:rsid w:val="46473935"/>
    <w:rsid w:val="4647B62C"/>
    <w:rsid w:val="464806A0"/>
    <w:rsid w:val="46481E2A"/>
    <w:rsid w:val="464828EC"/>
    <w:rsid w:val="464840C7"/>
    <w:rsid w:val="46487820"/>
    <w:rsid w:val="46489B20"/>
    <w:rsid w:val="4648A3C7"/>
    <w:rsid w:val="4648C619"/>
    <w:rsid w:val="4648C76B"/>
    <w:rsid w:val="4648F993"/>
    <w:rsid w:val="46494BD1"/>
    <w:rsid w:val="46494D32"/>
    <w:rsid w:val="46496F8E"/>
    <w:rsid w:val="4649B289"/>
    <w:rsid w:val="464B0E74"/>
    <w:rsid w:val="464B14A4"/>
    <w:rsid w:val="464B1668"/>
    <w:rsid w:val="464B252B"/>
    <w:rsid w:val="464B2DA1"/>
    <w:rsid w:val="464B3303"/>
    <w:rsid w:val="464B4548"/>
    <w:rsid w:val="464B4807"/>
    <w:rsid w:val="464B698E"/>
    <w:rsid w:val="464B94A0"/>
    <w:rsid w:val="464BD46D"/>
    <w:rsid w:val="464BD95E"/>
    <w:rsid w:val="464C0780"/>
    <w:rsid w:val="464C71A2"/>
    <w:rsid w:val="464C7DEA"/>
    <w:rsid w:val="464CADDA"/>
    <w:rsid w:val="464D07E9"/>
    <w:rsid w:val="464D14AA"/>
    <w:rsid w:val="464D3A34"/>
    <w:rsid w:val="464D9DC2"/>
    <w:rsid w:val="464E0500"/>
    <w:rsid w:val="464E123E"/>
    <w:rsid w:val="464E1C3A"/>
    <w:rsid w:val="464E2CFB"/>
    <w:rsid w:val="464E2E30"/>
    <w:rsid w:val="464E4735"/>
    <w:rsid w:val="464E736A"/>
    <w:rsid w:val="464ED6C2"/>
    <w:rsid w:val="464EEFC1"/>
    <w:rsid w:val="464F29CE"/>
    <w:rsid w:val="464F4207"/>
    <w:rsid w:val="464F4A6D"/>
    <w:rsid w:val="464F4EE8"/>
    <w:rsid w:val="464F504C"/>
    <w:rsid w:val="464F963A"/>
    <w:rsid w:val="464F9B8D"/>
    <w:rsid w:val="464FA70D"/>
    <w:rsid w:val="464FBE14"/>
    <w:rsid w:val="464FEBF0"/>
    <w:rsid w:val="465004C3"/>
    <w:rsid w:val="4650C17E"/>
    <w:rsid w:val="4651224F"/>
    <w:rsid w:val="46518149"/>
    <w:rsid w:val="465185DF"/>
    <w:rsid w:val="465189A3"/>
    <w:rsid w:val="4651F2E6"/>
    <w:rsid w:val="46520532"/>
    <w:rsid w:val="46523801"/>
    <w:rsid w:val="46523B90"/>
    <w:rsid w:val="4652719A"/>
    <w:rsid w:val="46527B61"/>
    <w:rsid w:val="46529471"/>
    <w:rsid w:val="4652D9EB"/>
    <w:rsid w:val="46530A51"/>
    <w:rsid w:val="465314BC"/>
    <w:rsid w:val="46532403"/>
    <w:rsid w:val="4653688A"/>
    <w:rsid w:val="4653A070"/>
    <w:rsid w:val="4653B53B"/>
    <w:rsid w:val="465431E9"/>
    <w:rsid w:val="46545CF0"/>
    <w:rsid w:val="4654B2C1"/>
    <w:rsid w:val="46551A37"/>
    <w:rsid w:val="46552195"/>
    <w:rsid w:val="4655569A"/>
    <w:rsid w:val="4655732C"/>
    <w:rsid w:val="4655B39D"/>
    <w:rsid w:val="4655C0A4"/>
    <w:rsid w:val="4656074D"/>
    <w:rsid w:val="46560D5F"/>
    <w:rsid w:val="46564B4D"/>
    <w:rsid w:val="4656A942"/>
    <w:rsid w:val="46572B2A"/>
    <w:rsid w:val="46572D0A"/>
    <w:rsid w:val="46573187"/>
    <w:rsid w:val="46577F9F"/>
    <w:rsid w:val="4657DFAB"/>
    <w:rsid w:val="4657F058"/>
    <w:rsid w:val="46583982"/>
    <w:rsid w:val="4658B68A"/>
    <w:rsid w:val="4658B77E"/>
    <w:rsid w:val="4658F202"/>
    <w:rsid w:val="46590618"/>
    <w:rsid w:val="46593C05"/>
    <w:rsid w:val="465968F4"/>
    <w:rsid w:val="4659C194"/>
    <w:rsid w:val="4659D5A8"/>
    <w:rsid w:val="465A1041"/>
    <w:rsid w:val="465A2377"/>
    <w:rsid w:val="465A42D1"/>
    <w:rsid w:val="465A4328"/>
    <w:rsid w:val="465A4FED"/>
    <w:rsid w:val="465AA5C3"/>
    <w:rsid w:val="465AB62B"/>
    <w:rsid w:val="465ADE26"/>
    <w:rsid w:val="465ADFD5"/>
    <w:rsid w:val="465B028E"/>
    <w:rsid w:val="465B23E2"/>
    <w:rsid w:val="465B54A2"/>
    <w:rsid w:val="465B7D87"/>
    <w:rsid w:val="465B8A5B"/>
    <w:rsid w:val="465B9EBE"/>
    <w:rsid w:val="465BB9F8"/>
    <w:rsid w:val="465BE0D0"/>
    <w:rsid w:val="465C4D62"/>
    <w:rsid w:val="465D12DB"/>
    <w:rsid w:val="465D37BA"/>
    <w:rsid w:val="465D556A"/>
    <w:rsid w:val="465D9212"/>
    <w:rsid w:val="465E0047"/>
    <w:rsid w:val="465E0501"/>
    <w:rsid w:val="465E2530"/>
    <w:rsid w:val="465F3079"/>
    <w:rsid w:val="465F3C8C"/>
    <w:rsid w:val="465F4CC4"/>
    <w:rsid w:val="465F5A1F"/>
    <w:rsid w:val="465F6FF0"/>
    <w:rsid w:val="4660077B"/>
    <w:rsid w:val="46604CC9"/>
    <w:rsid w:val="4660B2FB"/>
    <w:rsid w:val="4660BF09"/>
    <w:rsid w:val="466102C8"/>
    <w:rsid w:val="4661271C"/>
    <w:rsid w:val="466127D6"/>
    <w:rsid w:val="466239A3"/>
    <w:rsid w:val="46624DFB"/>
    <w:rsid w:val="46625EAD"/>
    <w:rsid w:val="46627D85"/>
    <w:rsid w:val="4662EFB5"/>
    <w:rsid w:val="4662F7BA"/>
    <w:rsid w:val="46637358"/>
    <w:rsid w:val="4663B026"/>
    <w:rsid w:val="4663C27D"/>
    <w:rsid w:val="4663F61C"/>
    <w:rsid w:val="466410D3"/>
    <w:rsid w:val="466443EF"/>
    <w:rsid w:val="4664659C"/>
    <w:rsid w:val="46646B31"/>
    <w:rsid w:val="466484C7"/>
    <w:rsid w:val="4664866F"/>
    <w:rsid w:val="4664C195"/>
    <w:rsid w:val="4664C75A"/>
    <w:rsid w:val="4664E7B8"/>
    <w:rsid w:val="46652881"/>
    <w:rsid w:val="4665D044"/>
    <w:rsid w:val="4665D961"/>
    <w:rsid w:val="4666AC78"/>
    <w:rsid w:val="4667AF1E"/>
    <w:rsid w:val="4667DB34"/>
    <w:rsid w:val="4667F7AD"/>
    <w:rsid w:val="4668ADE0"/>
    <w:rsid w:val="4668C820"/>
    <w:rsid w:val="4668D04E"/>
    <w:rsid w:val="4668E2AC"/>
    <w:rsid w:val="466977AB"/>
    <w:rsid w:val="4669A9F6"/>
    <w:rsid w:val="4669B20F"/>
    <w:rsid w:val="4669BD66"/>
    <w:rsid w:val="4669E2D6"/>
    <w:rsid w:val="4669E561"/>
    <w:rsid w:val="4669F3A0"/>
    <w:rsid w:val="466A0F08"/>
    <w:rsid w:val="466A4808"/>
    <w:rsid w:val="466A64DD"/>
    <w:rsid w:val="466A6800"/>
    <w:rsid w:val="466A9AE2"/>
    <w:rsid w:val="466A9F15"/>
    <w:rsid w:val="466B050D"/>
    <w:rsid w:val="466B27A0"/>
    <w:rsid w:val="466B2F26"/>
    <w:rsid w:val="466B95C0"/>
    <w:rsid w:val="466BB483"/>
    <w:rsid w:val="466BBFB5"/>
    <w:rsid w:val="466BCEA6"/>
    <w:rsid w:val="466BE324"/>
    <w:rsid w:val="466BF452"/>
    <w:rsid w:val="466C081D"/>
    <w:rsid w:val="466C28E8"/>
    <w:rsid w:val="466CA067"/>
    <w:rsid w:val="466CF7CA"/>
    <w:rsid w:val="466D530C"/>
    <w:rsid w:val="466D543C"/>
    <w:rsid w:val="466DD9A5"/>
    <w:rsid w:val="466E05F2"/>
    <w:rsid w:val="466E1F36"/>
    <w:rsid w:val="466E25E3"/>
    <w:rsid w:val="466E7FF3"/>
    <w:rsid w:val="466EB655"/>
    <w:rsid w:val="466EC498"/>
    <w:rsid w:val="466EC4A1"/>
    <w:rsid w:val="466ECC38"/>
    <w:rsid w:val="466ECCC6"/>
    <w:rsid w:val="466ED059"/>
    <w:rsid w:val="466F22ED"/>
    <w:rsid w:val="466F454D"/>
    <w:rsid w:val="466F5579"/>
    <w:rsid w:val="466F5BAE"/>
    <w:rsid w:val="466F62AD"/>
    <w:rsid w:val="466F635A"/>
    <w:rsid w:val="466F668A"/>
    <w:rsid w:val="466F7615"/>
    <w:rsid w:val="466F7EFC"/>
    <w:rsid w:val="466FA29C"/>
    <w:rsid w:val="466FB0F0"/>
    <w:rsid w:val="466FB957"/>
    <w:rsid w:val="466FE13F"/>
    <w:rsid w:val="466FE2E9"/>
    <w:rsid w:val="46705364"/>
    <w:rsid w:val="4670752A"/>
    <w:rsid w:val="46707BD0"/>
    <w:rsid w:val="4670988B"/>
    <w:rsid w:val="4670C8B6"/>
    <w:rsid w:val="4670D9AF"/>
    <w:rsid w:val="46710233"/>
    <w:rsid w:val="467166D0"/>
    <w:rsid w:val="46716BCE"/>
    <w:rsid w:val="4671E15D"/>
    <w:rsid w:val="4671F6BD"/>
    <w:rsid w:val="467213D4"/>
    <w:rsid w:val="46722A80"/>
    <w:rsid w:val="46723342"/>
    <w:rsid w:val="4672496E"/>
    <w:rsid w:val="46726670"/>
    <w:rsid w:val="46728439"/>
    <w:rsid w:val="4672D087"/>
    <w:rsid w:val="46733350"/>
    <w:rsid w:val="46734A7B"/>
    <w:rsid w:val="46735FE0"/>
    <w:rsid w:val="46737DC8"/>
    <w:rsid w:val="4673A6C2"/>
    <w:rsid w:val="4673B5BC"/>
    <w:rsid w:val="4673ECFB"/>
    <w:rsid w:val="467424E5"/>
    <w:rsid w:val="4674ED2C"/>
    <w:rsid w:val="4674F557"/>
    <w:rsid w:val="46751259"/>
    <w:rsid w:val="46756F61"/>
    <w:rsid w:val="4675BF82"/>
    <w:rsid w:val="46762DFE"/>
    <w:rsid w:val="4676540F"/>
    <w:rsid w:val="46766C74"/>
    <w:rsid w:val="4676AF45"/>
    <w:rsid w:val="4676D1BB"/>
    <w:rsid w:val="4676FF26"/>
    <w:rsid w:val="46771ED2"/>
    <w:rsid w:val="46773838"/>
    <w:rsid w:val="4677AC73"/>
    <w:rsid w:val="467837B9"/>
    <w:rsid w:val="4678719F"/>
    <w:rsid w:val="4678BB26"/>
    <w:rsid w:val="4678C6B8"/>
    <w:rsid w:val="4678C9AB"/>
    <w:rsid w:val="4679086A"/>
    <w:rsid w:val="46792B4B"/>
    <w:rsid w:val="46796BC6"/>
    <w:rsid w:val="46797673"/>
    <w:rsid w:val="467978EA"/>
    <w:rsid w:val="46798AE9"/>
    <w:rsid w:val="4679D25C"/>
    <w:rsid w:val="467A0033"/>
    <w:rsid w:val="467A48D1"/>
    <w:rsid w:val="467A5275"/>
    <w:rsid w:val="467A8216"/>
    <w:rsid w:val="467A8B83"/>
    <w:rsid w:val="467A970B"/>
    <w:rsid w:val="467AC2C9"/>
    <w:rsid w:val="467AEFC5"/>
    <w:rsid w:val="467AFE58"/>
    <w:rsid w:val="467B04FD"/>
    <w:rsid w:val="467B0A3C"/>
    <w:rsid w:val="467B0D4F"/>
    <w:rsid w:val="467B1D02"/>
    <w:rsid w:val="467B396D"/>
    <w:rsid w:val="467B6277"/>
    <w:rsid w:val="467B717F"/>
    <w:rsid w:val="467B7641"/>
    <w:rsid w:val="467B7D30"/>
    <w:rsid w:val="467BEA06"/>
    <w:rsid w:val="467C0DC9"/>
    <w:rsid w:val="467C75F6"/>
    <w:rsid w:val="467CA9A9"/>
    <w:rsid w:val="467CCFD7"/>
    <w:rsid w:val="467CF883"/>
    <w:rsid w:val="467D24DB"/>
    <w:rsid w:val="467DA994"/>
    <w:rsid w:val="467DB876"/>
    <w:rsid w:val="467DDD58"/>
    <w:rsid w:val="467E2DB3"/>
    <w:rsid w:val="467E3EC0"/>
    <w:rsid w:val="467E5453"/>
    <w:rsid w:val="467E90B1"/>
    <w:rsid w:val="467E9C69"/>
    <w:rsid w:val="467EADCF"/>
    <w:rsid w:val="467EDBBA"/>
    <w:rsid w:val="467EE4EE"/>
    <w:rsid w:val="467F1E16"/>
    <w:rsid w:val="467F5908"/>
    <w:rsid w:val="467F6D56"/>
    <w:rsid w:val="467F9EA8"/>
    <w:rsid w:val="467FD0B1"/>
    <w:rsid w:val="467FD4CC"/>
    <w:rsid w:val="467FEAEF"/>
    <w:rsid w:val="467FF02B"/>
    <w:rsid w:val="468063F4"/>
    <w:rsid w:val="468068E0"/>
    <w:rsid w:val="4680B074"/>
    <w:rsid w:val="4680EF96"/>
    <w:rsid w:val="46812F8C"/>
    <w:rsid w:val="46813C49"/>
    <w:rsid w:val="46814563"/>
    <w:rsid w:val="4681B814"/>
    <w:rsid w:val="4681CD4D"/>
    <w:rsid w:val="4681D760"/>
    <w:rsid w:val="4681E423"/>
    <w:rsid w:val="4681E6DB"/>
    <w:rsid w:val="4681ED93"/>
    <w:rsid w:val="46821091"/>
    <w:rsid w:val="46821CAF"/>
    <w:rsid w:val="46826B7C"/>
    <w:rsid w:val="46826EB4"/>
    <w:rsid w:val="468290BE"/>
    <w:rsid w:val="4682D995"/>
    <w:rsid w:val="46834C77"/>
    <w:rsid w:val="46838F75"/>
    <w:rsid w:val="4683B3CC"/>
    <w:rsid w:val="4683DC60"/>
    <w:rsid w:val="4683FF24"/>
    <w:rsid w:val="46841697"/>
    <w:rsid w:val="46841925"/>
    <w:rsid w:val="468439B7"/>
    <w:rsid w:val="46847BFE"/>
    <w:rsid w:val="4684A76E"/>
    <w:rsid w:val="4684AE9F"/>
    <w:rsid w:val="4684CB0E"/>
    <w:rsid w:val="4684D7FA"/>
    <w:rsid w:val="4684ED81"/>
    <w:rsid w:val="46852359"/>
    <w:rsid w:val="468576BD"/>
    <w:rsid w:val="46858C04"/>
    <w:rsid w:val="46859172"/>
    <w:rsid w:val="46859E35"/>
    <w:rsid w:val="4685BD8D"/>
    <w:rsid w:val="4685C9B4"/>
    <w:rsid w:val="4685D815"/>
    <w:rsid w:val="46868528"/>
    <w:rsid w:val="46869EB7"/>
    <w:rsid w:val="4686DC10"/>
    <w:rsid w:val="46870207"/>
    <w:rsid w:val="4687211B"/>
    <w:rsid w:val="46873B90"/>
    <w:rsid w:val="46878078"/>
    <w:rsid w:val="4687D22C"/>
    <w:rsid w:val="4687DC34"/>
    <w:rsid w:val="46884B5B"/>
    <w:rsid w:val="46885887"/>
    <w:rsid w:val="468873E0"/>
    <w:rsid w:val="46888A83"/>
    <w:rsid w:val="4688DD41"/>
    <w:rsid w:val="4688EE33"/>
    <w:rsid w:val="46894648"/>
    <w:rsid w:val="46898360"/>
    <w:rsid w:val="4689AB50"/>
    <w:rsid w:val="4689ED82"/>
    <w:rsid w:val="4689F558"/>
    <w:rsid w:val="468A10FA"/>
    <w:rsid w:val="468A1500"/>
    <w:rsid w:val="468A69E6"/>
    <w:rsid w:val="468AD11B"/>
    <w:rsid w:val="468B0943"/>
    <w:rsid w:val="468B3422"/>
    <w:rsid w:val="468BC471"/>
    <w:rsid w:val="468BD775"/>
    <w:rsid w:val="468C123D"/>
    <w:rsid w:val="468C13BD"/>
    <w:rsid w:val="468C613C"/>
    <w:rsid w:val="468CB7F3"/>
    <w:rsid w:val="468CF349"/>
    <w:rsid w:val="468CFD12"/>
    <w:rsid w:val="468D3F13"/>
    <w:rsid w:val="468E2B4E"/>
    <w:rsid w:val="468E3462"/>
    <w:rsid w:val="468E3C52"/>
    <w:rsid w:val="468E4C09"/>
    <w:rsid w:val="468E8E75"/>
    <w:rsid w:val="468E9461"/>
    <w:rsid w:val="468EAB70"/>
    <w:rsid w:val="468EB684"/>
    <w:rsid w:val="468ECFD5"/>
    <w:rsid w:val="468ED19B"/>
    <w:rsid w:val="468EDF84"/>
    <w:rsid w:val="468EE88E"/>
    <w:rsid w:val="468EF136"/>
    <w:rsid w:val="468F18AE"/>
    <w:rsid w:val="468F8E39"/>
    <w:rsid w:val="468FA1A9"/>
    <w:rsid w:val="468FF5EB"/>
    <w:rsid w:val="469036AF"/>
    <w:rsid w:val="4690C088"/>
    <w:rsid w:val="4690E031"/>
    <w:rsid w:val="4690FDF1"/>
    <w:rsid w:val="4691436A"/>
    <w:rsid w:val="46916158"/>
    <w:rsid w:val="46918FAE"/>
    <w:rsid w:val="4691A91C"/>
    <w:rsid w:val="4691AFC6"/>
    <w:rsid w:val="4691BF82"/>
    <w:rsid w:val="4691F243"/>
    <w:rsid w:val="469225FB"/>
    <w:rsid w:val="46926552"/>
    <w:rsid w:val="46928288"/>
    <w:rsid w:val="46928867"/>
    <w:rsid w:val="4692BC6D"/>
    <w:rsid w:val="4692F19F"/>
    <w:rsid w:val="4692F8D1"/>
    <w:rsid w:val="46943851"/>
    <w:rsid w:val="469452D5"/>
    <w:rsid w:val="469471CF"/>
    <w:rsid w:val="4694CA14"/>
    <w:rsid w:val="46952584"/>
    <w:rsid w:val="469557A3"/>
    <w:rsid w:val="4695620A"/>
    <w:rsid w:val="4695BA07"/>
    <w:rsid w:val="46963224"/>
    <w:rsid w:val="4696487C"/>
    <w:rsid w:val="4696540E"/>
    <w:rsid w:val="4696823F"/>
    <w:rsid w:val="469691F7"/>
    <w:rsid w:val="4696D203"/>
    <w:rsid w:val="4697AC14"/>
    <w:rsid w:val="4697B451"/>
    <w:rsid w:val="4697C23A"/>
    <w:rsid w:val="4697E2F3"/>
    <w:rsid w:val="4698005B"/>
    <w:rsid w:val="4698994E"/>
    <w:rsid w:val="4698BFB1"/>
    <w:rsid w:val="4698CDFA"/>
    <w:rsid w:val="4698E923"/>
    <w:rsid w:val="46992C75"/>
    <w:rsid w:val="46994C0B"/>
    <w:rsid w:val="4699B393"/>
    <w:rsid w:val="4699CACE"/>
    <w:rsid w:val="4699D122"/>
    <w:rsid w:val="4699F06F"/>
    <w:rsid w:val="4699F912"/>
    <w:rsid w:val="469A2BA2"/>
    <w:rsid w:val="469A4B75"/>
    <w:rsid w:val="469A4B9A"/>
    <w:rsid w:val="469A9772"/>
    <w:rsid w:val="469ABF4F"/>
    <w:rsid w:val="469ACACE"/>
    <w:rsid w:val="469B49A2"/>
    <w:rsid w:val="469B725E"/>
    <w:rsid w:val="469B90B9"/>
    <w:rsid w:val="469BA5D3"/>
    <w:rsid w:val="469C14EA"/>
    <w:rsid w:val="469C5752"/>
    <w:rsid w:val="469C66D3"/>
    <w:rsid w:val="469C7A62"/>
    <w:rsid w:val="469C8E3E"/>
    <w:rsid w:val="469CCADF"/>
    <w:rsid w:val="469CCD40"/>
    <w:rsid w:val="469D47DC"/>
    <w:rsid w:val="469DBEAB"/>
    <w:rsid w:val="469E41DB"/>
    <w:rsid w:val="469E612A"/>
    <w:rsid w:val="469EC2F5"/>
    <w:rsid w:val="469EC966"/>
    <w:rsid w:val="469F1417"/>
    <w:rsid w:val="469F471B"/>
    <w:rsid w:val="469F78C3"/>
    <w:rsid w:val="469F8F96"/>
    <w:rsid w:val="469F903A"/>
    <w:rsid w:val="469FB4F8"/>
    <w:rsid w:val="46A03054"/>
    <w:rsid w:val="46A03986"/>
    <w:rsid w:val="46A0540E"/>
    <w:rsid w:val="46A09301"/>
    <w:rsid w:val="46A0BCD4"/>
    <w:rsid w:val="46A0BDC3"/>
    <w:rsid w:val="46A0C211"/>
    <w:rsid w:val="46A0C635"/>
    <w:rsid w:val="46A0D181"/>
    <w:rsid w:val="46A0E504"/>
    <w:rsid w:val="46A10F33"/>
    <w:rsid w:val="46A139FF"/>
    <w:rsid w:val="46A185C3"/>
    <w:rsid w:val="46A26BEE"/>
    <w:rsid w:val="46A2A9E4"/>
    <w:rsid w:val="46A2B3DB"/>
    <w:rsid w:val="46A30AA2"/>
    <w:rsid w:val="46A33548"/>
    <w:rsid w:val="46A37CAD"/>
    <w:rsid w:val="46A37DD4"/>
    <w:rsid w:val="46A3B038"/>
    <w:rsid w:val="46A3E69B"/>
    <w:rsid w:val="46A3E7CD"/>
    <w:rsid w:val="46A475FA"/>
    <w:rsid w:val="46A48243"/>
    <w:rsid w:val="46A4840B"/>
    <w:rsid w:val="46A48933"/>
    <w:rsid w:val="46A4BF59"/>
    <w:rsid w:val="46A4E271"/>
    <w:rsid w:val="46A5302D"/>
    <w:rsid w:val="46A5575E"/>
    <w:rsid w:val="46A56B2A"/>
    <w:rsid w:val="46A5D1E4"/>
    <w:rsid w:val="46A607E0"/>
    <w:rsid w:val="46A68647"/>
    <w:rsid w:val="46A6B8F9"/>
    <w:rsid w:val="46A6C038"/>
    <w:rsid w:val="46A6C662"/>
    <w:rsid w:val="46A76812"/>
    <w:rsid w:val="46A797DD"/>
    <w:rsid w:val="46A7E009"/>
    <w:rsid w:val="46A7FA63"/>
    <w:rsid w:val="46A80AF6"/>
    <w:rsid w:val="46A8362A"/>
    <w:rsid w:val="46A86D0D"/>
    <w:rsid w:val="46A892E4"/>
    <w:rsid w:val="46A8FFAD"/>
    <w:rsid w:val="46A90EFE"/>
    <w:rsid w:val="46A91D28"/>
    <w:rsid w:val="46A9B642"/>
    <w:rsid w:val="46A9CD3C"/>
    <w:rsid w:val="46AA33FA"/>
    <w:rsid w:val="46AA8DF3"/>
    <w:rsid w:val="46AAC27A"/>
    <w:rsid w:val="46AAD31C"/>
    <w:rsid w:val="46AB03FF"/>
    <w:rsid w:val="46AB2A96"/>
    <w:rsid w:val="46AB2C2B"/>
    <w:rsid w:val="46AB51E7"/>
    <w:rsid w:val="46AB5D57"/>
    <w:rsid w:val="46AB7B7C"/>
    <w:rsid w:val="46ABF67A"/>
    <w:rsid w:val="46AC4C4F"/>
    <w:rsid w:val="46AC5341"/>
    <w:rsid w:val="46AC56C9"/>
    <w:rsid w:val="46AC79AC"/>
    <w:rsid w:val="46AC8AAD"/>
    <w:rsid w:val="46AC9892"/>
    <w:rsid w:val="46ACB22C"/>
    <w:rsid w:val="46AD0B7B"/>
    <w:rsid w:val="46AD4279"/>
    <w:rsid w:val="46AD7FA2"/>
    <w:rsid w:val="46AD8DA3"/>
    <w:rsid w:val="46ADBA81"/>
    <w:rsid w:val="46ADE7B0"/>
    <w:rsid w:val="46AEF8E1"/>
    <w:rsid w:val="46AF1464"/>
    <w:rsid w:val="46AF3734"/>
    <w:rsid w:val="46AF5755"/>
    <w:rsid w:val="46AF8A67"/>
    <w:rsid w:val="46AFB108"/>
    <w:rsid w:val="46AFFFE9"/>
    <w:rsid w:val="46B007E9"/>
    <w:rsid w:val="46B022A8"/>
    <w:rsid w:val="46B031CD"/>
    <w:rsid w:val="46B093FE"/>
    <w:rsid w:val="46B0E69F"/>
    <w:rsid w:val="46B0E8F8"/>
    <w:rsid w:val="46B0F354"/>
    <w:rsid w:val="46B1834A"/>
    <w:rsid w:val="46B1882E"/>
    <w:rsid w:val="46B1993C"/>
    <w:rsid w:val="46B1A1E5"/>
    <w:rsid w:val="46B1A616"/>
    <w:rsid w:val="46B1CA7C"/>
    <w:rsid w:val="46B1F028"/>
    <w:rsid w:val="46B20D65"/>
    <w:rsid w:val="46B2439A"/>
    <w:rsid w:val="46B2AC81"/>
    <w:rsid w:val="46B2BDED"/>
    <w:rsid w:val="46B2C02A"/>
    <w:rsid w:val="46B37481"/>
    <w:rsid w:val="46B3A046"/>
    <w:rsid w:val="46B3E3C2"/>
    <w:rsid w:val="46B466B5"/>
    <w:rsid w:val="46B4A288"/>
    <w:rsid w:val="46B51119"/>
    <w:rsid w:val="46B5229A"/>
    <w:rsid w:val="46B52B86"/>
    <w:rsid w:val="46B5A966"/>
    <w:rsid w:val="46B5CEDE"/>
    <w:rsid w:val="46B5E088"/>
    <w:rsid w:val="46B6F522"/>
    <w:rsid w:val="46B7651C"/>
    <w:rsid w:val="46B81281"/>
    <w:rsid w:val="46B82BD8"/>
    <w:rsid w:val="46B83A81"/>
    <w:rsid w:val="46B965DE"/>
    <w:rsid w:val="46B973E7"/>
    <w:rsid w:val="46B974C7"/>
    <w:rsid w:val="46B984F3"/>
    <w:rsid w:val="46B99D8A"/>
    <w:rsid w:val="46B9CEF6"/>
    <w:rsid w:val="46B9D0E6"/>
    <w:rsid w:val="46B9D409"/>
    <w:rsid w:val="46BA20FF"/>
    <w:rsid w:val="46BA868E"/>
    <w:rsid w:val="46BA8CA8"/>
    <w:rsid w:val="46BAA1F6"/>
    <w:rsid w:val="46BAA805"/>
    <w:rsid w:val="46BACEAC"/>
    <w:rsid w:val="46BADE96"/>
    <w:rsid w:val="46BB35EC"/>
    <w:rsid w:val="46BB3A86"/>
    <w:rsid w:val="46BB3DA4"/>
    <w:rsid w:val="46BB6961"/>
    <w:rsid w:val="46BBD8E2"/>
    <w:rsid w:val="46BBDED3"/>
    <w:rsid w:val="46BBE004"/>
    <w:rsid w:val="46BBF3BF"/>
    <w:rsid w:val="46BC3ED9"/>
    <w:rsid w:val="46BC4D10"/>
    <w:rsid w:val="46BC5C9B"/>
    <w:rsid w:val="46BC9EEF"/>
    <w:rsid w:val="46BCE76F"/>
    <w:rsid w:val="46BCEC9B"/>
    <w:rsid w:val="46BD3699"/>
    <w:rsid w:val="46BD4E85"/>
    <w:rsid w:val="46BD8352"/>
    <w:rsid w:val="46BDC8D2"/>
    <w:rsid w:val="46BDDC9E"/>
    <w:rsid w:val="46BDE84B"/>
    <w:rsid w:val="46BDFCCE"/>
    <w:rsid w:val="46BE1F4D"/>
    <w:rsid w:val="46BE27F9"/>
    <w:rsid w:val="46BE777E"/>
    <w:rsid w:val="46BEB7F6"/>
    <w:rsid w:val="46BEF5FC"/>
    <w:rsid w:val="46BF43BC"/>
    <w:rsid w:val="46C0509B"/>
    <w:rsid w:val="46C07EDA"/>
    <w:rsid w:val="46C0C847"/>
    <w:rsid w:val="46C0E444"/>
    <w:rsid w:val="46C105CB"/>
    <w:rsid w:val="46C13EBD"/>
    <w:rsid w:val="46C15864"/>
    <w:rsid w:val="46C16E14"/>
    <w:rsid w:val="46C171B1"/>
    <w:rsid w:val="46C18132"/>
    <w:rsid w:val="46C1D2A5"/>
    <w:rsid w:val="46C274E5"/>
    <w:rsid w:val="46C29EC7"/>
    <w:rsid w:val="46C2B6B0"/>
    <w:rsid w:val="46C2C4A7"/>
    <w:rsid w:val="46C2CF17"/>
    <w:rsid w:val="46C2F828"/>
    <w:rsid w:val="46C2FB39"/>
    <w:rsid w:val="46C31281"/>
    <w:rsid w:val="46C31B71"/>
    <w:rsid w:val="46C323FF"/>
    <w:rsid w:val="46C34B47"/>
    <w:rsid w:val="46C38A37"/>
    <w:rsid w:val="46C4356F"/>
    <w:rsid w:val="46C469AD"/>
    <w:rsid w:val="46C4AF45"/>
    <w:rsid w:val="46C4BB56"/>
    <w:rsid w:val="46C58180"/>
    <w:rsid w:val="46C58C99"/>
    <w:rsid w:val="46C60C88"/>
    <w:rsid w:val="46C63F46"/>
    <w:rsid w:val="46C672C4"/>
    <w:rsid w:val="46C67705"/>
    <w:rsid w:val="46C6EB70"/>
    <w:rsid w:val="46C6EE4A"/>
    <w:rsid w:val="46C6F0AD"/>
    <w:rsid w:val="46C746FA"/>
    <w:rsid w:val="46C755AC"/>
    <w:rsid w:val="46C7E596"/>
    <w:rsid w:val="46C7E9F5"/>
    <w:rsid w:val="46C7EDD0"/>
    <w:rsid w:val="46C8176C"/>
    <w:rsid w:val="46C81EFD"/>
    <w:rsid w:val="46C82EF1"/>
    <w:rsid w:val="46C8A4F1"/>
    <w:rsid w:val="46C8C2EA"/>
    <w:rsid w:val="46C8D56D"/>
    <w:rsid w:val="46C8EB55"/>
    <w:rsid w:val="46C8FC98"/>
    <w:rsid w:val="46C90981"/>
    <w:rsid w:val="46C90AA5"/>
    <w:rsid w:val="46C9269E"/>
    <w:rsid w:val="46C937D5"/>
    <w:rsid w:val="46C9766C"/>
    <w:rsid w:val="46C98027"/>
    <w:rsid w:val="46C984C1"/>
    <w:rsid w:val="46C9DFE4"/>
    <w:rsid w:val="46C9E56F"/>
    <w:rsid w:val="46C9ECB0"/>
    <w:rsid w:val="46C9F978"/>
    <w:rsid w:val="46CA02AB"/>
    <w:rsid w:val="46CA2249"/>
    <w:rsid w:val="46CA6EAB"/>
    <w:rsid w:val="46CA8B78"/>
    <w:rsid w:val="46CA9EE4"/>
    <w:rsid w:val="46CB1CA6"/>
    <w:rsid w:val="46CB425E"/>
    <w:rsid w:val="46CB665C"/>
    <w:rsid w:val="46CB98C9"/>
    <w:rsid w:val="46CB99E3"/>
    <w:rsid w:val="46CBAEA4"/>
    <w:rsid w:val="46CC0BB6"/>
    <w:rsid w:val="46CC507F"/>
    <w:rsid w:val="46CC5F84"/>
    <w:rsid w:val="46CC643D"/>
    <w:rsid w:val="46CC73A9"/>
    <w:rsid w:val="46CC88E8"/>
    <w:rsid w:val="46CCDABA"/>
    <w:rsid w:val="46CD3081"/>
    <w:rsid w:val="46CD7180"/>
    <w:rsid w:val="46CD85D3"/>
    <w:rsid w:val="46CD8D8B"/>
    <w:rsid w:val="46CDBFF8"/>
    <w:rsid w:val="46CE2DA5"/>
    <w:rsid w:val="46CE36DE"/>
    <w:rsid w:val="46CE3F2A"/>
    <w:rsid w:val="46CE4169"/>
    <w:rsid w:val="46CE4AB2"/>
    <w:rsid w:val="46CE615B"/>
    <w:rsid w:val="46CE65B1"/>
    <w:rsid w:val="46CE65B2"/>
    <w:rsid w:val="46CE84D4"/>
    <w:rsid w:val="46CEE3BF"/>
    <w:rsid w:val="46CF184F"/>
    <w:rsid w:val="46CF1856"/>
    <w:rsid w:val="46CF5744"/>
    <w:rsid w:val="46CF6657"/>
    <w:rsid w:val="46CFB11C"/>
    <w:rsid w:val="46CFB414"/>
    <w:rsid w:val="46CFD4DA"/>
    <w:rsid w:val="46CFEA66"/>
    <w:rsid w:val="46D00673"/>
    <w:rsid w:val="46D052E3"/>
    <w:rsid w:val="46D0AB81"/>
    <w:rsid w:val="46D0BC10"/>
    <w:rsid w:val="46D0D140"/>
    <w:rsid w:val="46D0DDE8"/>
    <w:rsid w:val="46D15A7D"/>
    <w:rsid w:val="46D15BED"/>
    <w:rsid w:val="46D1915E"/>
    <w:rsid w:val="46D1AB32"/>
    <w:rsid w:val="46D1B0FB"/>
    <w:rsid w:val="46D1C354"/>
    <w:rsid w:val="46D1FBA9"/>
    <w:rsid w:val="46D21AE5"/>
    <w:rsid w:val="46D2B1FA"/>
    <w:rsid w:val="46D2B863"/>
    <w:rsid w:val="46D3426A"/>
    <w:rsid w:val="46D3578B"/>
    <w:rsid w:val="46D3B45F"/>
    <w:rsid w:val="46D3DF1E"/>
    <w:rsid w:val="46D4342B"/>
    <w:rsid w:val="46D4835A"/>
    <w:rsid w:val="46D4B76F"/>
    <w:rsid w:val="46D4B9EE"/>
    <w:rsid w:val="46D502B7"/>
    <w:rsid w:val="46D53D52"/>
    <w:rsid w:val="46D53E45"/>
    <w:rsid w:val="46D5456F"/>
    <w:rsid w:val="46D5512D"/>
    <w:rsid w:val="46D5A15B"/>
    <w:rsid w:val="46D5A7E5"/>
    <w:rsid w:val="46D5AB00"/>
    <w:rsid w:val="46D5B29F"/>
    <w:rsid w:val="46D5E7EA"/>
    <w:rsid w:val="46D6084B"/>
    <w:rsid w:val="46D60E05"/>
    <w:rsid w:val="46D618AD"/>
    <w:rsid w:val="46D62C10"/>
    <w:rsid w:val="46D62EB7"/>
    <w:rsid w:val="46D64B6C"/>
    <w:rsid w:val="46D65C03"/>
    <w:rsid w:val="46D664A9"/>
    <w:rsid w:val="46D66DBD"/>
    <w:rsid w:val="46D72C04"/>
    <w:rsid w:val="46D72F18"/>
    <w:rsid w:val="46D739E9"/>
    <w:rsid w:val="46D758A2"/>
    <w:rsid w:val="46D7833E"/>
    <w:rsid w:val="46D7C89D"/>
    <w:rsid w:val="46D7D85B"/>
    <w:rsid w:val="46D7E8C2"/>
    <w:rsid w:val="46D80701"/>
    <w:rsid w:val="46D8307D"/>
    <w:rsid w:val="46D87CC2"/>
    <w:rsid w:val="46D881F5"/>
    <w:rsid w:val="46D88971"/>
    <w:rsid w:val="46D8B215"/>
    <w:rsid w:val="46D8C415"/>
    <w:rsid w:val="46D8D27D"/>
    <w:rsid w:val="46D91443"/>
    <w:rsid w:val="46D9357B"/>
    <w:rsid w:val="46D94635"/>
    <w:rsid w:val="46D94D27"/>
    <w:rsid w:val="46D962D7"/>
    <w:rsid w:val="46D9CF5F"/>
    <w:rsid w:val="46D9FBF0"/>
    <w:rsid w:val="46DA70BF"/>
    <w:rsid w:val="46DA9925"/>
    <w:rsid w:val="46DAAF8F"/>
    <w:rsid w:val="46DAE94E"/>
    <w:rsid w:val="46DB0CE3"/>
    <w:rsid w:val="46DB1093"/>
    <w:rsid w:val="46DB2CC5"/>
    <w:rsid w:val="46DB4696"/>
    <w:rsid w:val="46DBAE7A"/>
    <w:rsid w:val="46DBE7AF"/>
    <w:rsid w:val="46DC8472"/>
    <w:rsid w:val="46DD0BBB"/>
    <w:rsid w:val="46DD72B9"/>
    <w:rsid w:val="46DD8BC0"/>
    <w:rsid w:val="46DD945C"/>
    <w:rsid w:val="46DDF45B"/>
    <w:rsid w:val="46DDF487"/>
    <w:rsid w:val="46DDF7C6"/>
    <w:rsid w:val="46DE21C9"/>
    <w:rsid w:val="46DE9531"/>
    <w:rsid w:val="46DEDA62"/>
    <w:rsid w:val="46DEE44C"/>
    <w:rsid w:val="46DF203A"/>
    <w:rsid w:val="46DF3D4F"/>
    <w:rsid w:val="46DF69EE"/>
    <w:rsid w:val="46DF781E"/>
    <w:rsid w:val="46DF9086"/>
    <w:rsid w:val="46DFA4EE"/>
    <w:rsid w:val="46E0010C"/>
    <w:rsid w:val="46E003D1"/>
    <w:rsid w:val="46E01BFE"/>
    <w:rsid w:val="46E05E5F"/>
    <w:rsid w:val="46E0824C"/>
    <w:rsid w:val="46E0ADC4"/>
    <w:rsid w:val="46E0B2FB"/>
    <w:rsid w:val="46E0F07E"/>
    <w:rsid w:val="46E11A95"/>
    <w:rsid w:val="46E18896"/>
    <w:rsid w:val="46E18A38"/>
    <w:rsid w:val="46E19F26"/>
    <w:rsid w:val="46E1C00E"/>
    <w:rsid w:val="46E1F26E"/>
    <w:rsid w:val="46E1FB1F"/>
    <w:rsid w:val="46E2352B"/>
    <w:rsid w:val="46E23CC6"/>
    <w:rsid w:val="46E24037"/>
    <w:rsid w:val="46E266FC"/>
    <w:rsid w:val="46E277D3"/>
    <w:rsid w:val="46E279AB"/>
    <w:rsid w:val="46E2AD08"/>
    <w:rsid w:val="46E2D8F0"/>
    <w:rsid w:val="46E30C04"/>
    <w:rsid w:val="46E3483F"/>
    <w:rsid w:val="46E3D18E"/>
    <w:rsid w:val="46E4AD60"/>
    <w:rsid w:val="46E4FE62"/>
    <w:rsid w:val="46E51E3C"/>
    <w:rsid w:val="46E544ED"/>
    <w:rsid w:val="46E552D6"/>
    <w:rsid w:val="46E5BB67"/>
    <w:rsid w:val="46E5D9E3"/>
    <w:rsid w:val="46E5DA95"/>
    <w:rsid w:val="46E5E413"/>
    <w:rsid w:val="46E5EBEC"/>
    <w:rsid w:val="46E5FC2F"/>
    <w:rsid w:val="46E63219"/>
    <w:rsid w:val="46E644C6"/>
    <w:rsid w:val="46E64DD8"/>
    <w:rsid w:val="46E64EF7"/>
    <w:rsid w:val="46E66C99"/>
    <w:rsid w:val="46E6B4D5"/>
    <w:rsid w:val="46E6F586"/>
    <w:rsid w:val="46E6FC66"/>
    <w:rsid w:val="46E71756"/>
    <w:rsid w:val="46E7E67B"/>
    <w:rsid w:val="46E8132D"/>
    <w:rsid w:val="46E82772"/>
    <w:rsid w:val="46E8374F"/>
    <w:rsid w:val="46E85E25"/>
    <w:rsid w:val="46E860D1"/>
    <w:rsid w:val="46E87C73"/>
    <w:rsid w:val="46E89C84"/>
    <w:rsid w:val="46E8A3C6"/>
    <w:rsid w:val="46E8A509"/>
    <w:rsid w:val="46E8FBF1"/>
    <w:rsid w:val="46E92C28"/>
    <w:rsid w:val="46E99D68"/>
    <w:rsid w:val="46E9C157"/>
    <w:rsid w:val="46E9D8F6"/>
    <w:rsid w:val="46EA4A74"/>
    <w:rsid w:val="46EA5B67"/>
    <w:rsid w:val="46EA6A83"/>
    <w:rsid w:val="46EA7C78"/>
    <w:rsid w:val="46EA8E78"/>
    <w:rsid w:val="46EAF3B9"/>
    <w:rsid w:val="46EB6333"/>
    <w:rsid w:val="46EBA339"/>
    <w:rsid w:val="46EBA9D0"/>
    <w:rsid w:val="46EBB210"/>
    <w:rsid w:val="46EBFA35"/>
    <w:rsid w:val="46EC0A32"/>
    <w:rsid w:val="46ECC199"/>
    <w:rsid w:val="46ED1940"/>
    <w:rsid w:val="46ED1FE2"/>
    <w:rsid w:val="46ED298D"/>
    <w:rsid w:val="46ED6C0F"/>
    <w:rsid w:val="46EDBA82"/>
    <w:rsid w:val="46EDD440"/>
    <w:rsid w:val="46EDEC95"/>
    <w:rsid w:val="46EE7402"/>
    <w:rsid w:val="46EE9CC0"/>
    <w:rsid w:val="46EEC6F4"/>
    <w:rsid w:val="46EEE037"/>
    <w:rsid w:val="46EF0849"/>
    <w:rsid w:val="46EF0949"/>
    <w:rsid w:val="46EFD496"/>
    <w:rsid w:val="46EFD56A"/>
    <w:rsid w:val="46F0DBA5"/>
    <w:rsid w:val="46F0E993"/>
    <w:rsid w:val="46F10A6D"/>
    <w:rsid w:val="46F131C5"/>
    <w:rsid w:val="46F13DE2"/>
    <w:rsid w:val="46F158F7"/>
    <w:rsid w:val="46F15A72"/>
    <w:rsid w:val="46F1914B"/>
    <w:rsid w:val="46F1C147"/>
    <w:rsid w:val="46F1E66A"/>
    <w:rsid w:val="46F1ECEF"/>
    <w:rsid w:val="46F2047A"/>
    <w:rsid w:val="46F2212F"/>
    <w:rsid w:val="46F2334F"/>
    <w:rsid w:val="46F266C6"/>
    <w:rsid w:val="46F26FCB"/>
    <w:rsid w:val="46F276A8"/>
    <w:rsid w:val="46F290F1"/>
    <w:rsid w:val="46F306B6"/>
    <w:rsid w:val="46F373C7"/>
    <w:rsid w:val="46F3DE26"/>
    <w:rsid w:val="46F42293"/>
    <w:rsid w:val="46F46F13"/>
    <w:rsid w:val="46F47798"/>
    <w:rsid w:val="46F4C2D1"/>
    <w:rsid w:val="46F50B08"/>
    <w:rsid w:val="46F52709"/>
    <w:rsid w:val="46F5B8FF"/>
    <w:rsid w:val="46F5BC02"/>
    <w:rsid w:val="46F676DC"/>
    <w:rsid w:val="46F6DE7A"/>
    <w:rsid w:val="46F6FC6D"/>
    <w:rsid w:val="46F70703"/>
    <w:rsid w:val="46F75601"/>
    <w:rsid w:val="46F7604E"/>
    <w:rsid w:val="46F7661C"/>
    <w:rsid w:val="46F77D7E"/>
    <w:rsid w:val="46F79FE8"/>
    <w:rsid w:val="46F7CA4F"/>
    <w:rsid w:val="46F83197"/>
    <w:rsid w:val="46F910F0"/>
    <w:rsid w:val="46F945C7"/>
    <w:rsid w:val="46FA058B"/>
    <w:rsid w:val="46FA3F01"/>
    <w:rsid w:val="46FA5E77"/>
    <w:rsid w:val="46FA8848"/>
    <w:rsid w:val="46FA9BFB"/>
    <w:rsid w:val="46FAF111"/>
    <w:rsid w:val="46FAF485"/>
    <w:rsid w:val="46FB0F26"/>
    <w:rsid w:val="46FB286A"/>
    <w:rsid w:val="46FB2F37"/>
    <w:rsid w:val="46FB85C0"/>
    <w:rsid w:val="46FBAE8B"/>
    <w:rsid w:val="46FBB94A"/>
    <w:rsid w:val="46FBC2A1"/>
    <w:rsid w:val="46FBCD6C"/>
    <w:rsid w:val="46FC7FF0"/>
    <w:rsid w:val="46FC9593"/>
    <w:rsid w:val="46FC9DCE"/>
    <w:rsid w:val="46FCCF97"/>
    <w:rsid w:val="46FCD6F8"/>
    <w:rsid w:val="46FD186D"/>
    <w:rsid w:val="46FD1FB7"/>
    <w:rsid w:val="46FD246C"/>
    <w:rsid w:val="46FD35FD"/>
    <w:rsid w:val="46FD41CF"/>
    <w:rsid w:val="46FD4635"/>
    <w:rsid w:val="46FD7622"/>
    <w:rsid w:val="46FD913D"/>
    <w:rsid w:val="46FD950A"/>
    <w:rsid w:val="46FE32C1"/>
    <w:rsid w:val="46FE4424"/>
    <w:rsid w:val="46FE54AA"/>
    <w:rsid w:val="46FEBF9A"/>
    <w:rsid w:val="46FF0BFB"/>
    <w:rsid w:val="46FF3B66"/>
    <w:rsid w:val="46FF5A10"/>
    <w:rsid w:val="46FFB900"/>
    <w:rsid w:val="46FFFCD6"/>
    <w:rsid w:val="4700680B"/>
    <w:rsid w:val="47006D5A"/>
    <w:rsid w:val="4700A5DA"/>
    <w:rsid w:val="4700CCB7"/>
    <w:rsid w:val="4701841C"/>
    <w:rsid w:val="4701B45F"/>
    <w:rsid w:val="4701BD0B"/>
    <w:rsid w:val="470218C1"/>
    <w:rsid w:val="47025A3B"/>
    <w:rsid w:val="470279FD"/>
    <w:rsid w:val="4702A4AD"/>
    <w:rsid w:val="4702B5C2"/>
    <w:rsid w:val="4702BB82"/>
    <w:rsid w:val="4702E529"/>
    <w:rsid w:val="4702FFE7"/>
    <w:rsid w:val="470301C7"/>
    <w:rsid w:val="4703173B"/>
    <w:rsid w:val="47031F43"/>
    <w:rsid w:val="4703266F"/>
    <w:rsid w:val="47032778"/>
    <w:rsid w:val="470344A4"/>
    <w:rsid w:val="4703EDF4"/>
    <w:rsid w:val="470448DD"/>
    <w:rsid w:val="47049705"/>
    <w:rsid w:val="4704B890"/>
    <w:rsid w:val="47054A96"/>
    <w:rsid w:val="4705862B"/>
    <w:rsid w:val="47058E38"/>
    <w:rsid w:val="4705A595"/>
    <w:rsid w:val="4705C5AE"/>
    <w:rsid w:val="4705FC18"/>
    <w:rsid w:val="47062B80"/>
    <w:rsid w:val="47063836"/>
    <w:rsid w:val="47063EE0"/>
    <w:rsid w:val="4706656F"/>
    <w:rsid w:val="47067380"/>
    <w:rsid w:val="470680FA"/>
    <w:rsid w:val="47069694"/>
    <w:rsid w:val="47069F71"/>
    <w:rsid w:val="4706BDB3"/>
    <w:rsid w:val="4707148B"/>
    <w:rsid w:val="47077474"/>
    <w:rsid w:val="47078667"/>
    <w:rsid w:val="470797F5"/>
    <w:rsid w:val="4707B6A7"/>
    <w:rsid w:val="4707DB7B"/>
    <w:rsid w:val="4707E250"/>
    <w:rsid w:val="470814FD"/>
    <w:rsid w:val="4708214C"/>
    <w:rsid w:val="47084142"/>
    <w:rsid w:val="47084821"/>
    <w:rsid w:val="47087BD9"/>
    <w:rsid w:val="4708878D"/>
    <w:rsid w:val="4708A4F3"/>
    <w:rsid w:val="4708CBCE"/>
    <w:rsid w:val="4708D655"/>
    <w:rsid w:val="47095D9D"/>
    <w:rsid w:val="47097BA3"/>
    <w:rsid w:val="47098A09"/>
    <w:rsid w:val="4709BCB8"/>
    <w:rsid w:val="470A207F"/>
    <w:rsid w:val="470A4644"/>
    <w:rsid w:val="470A9E57"/>
    <w:rsid w:val="470AB956"/>
    <w:rsid w:val="470ABCE2"/>
    <w:rsid w:val="470B0438"/>
    <w:rsid w:val="470B28DC"/>
    <w:rsid w:val="470B33A3"/>
    <w:rsid w:val="470B4A40"/>
    <w:rsid w:val="470B7370"/>
    <w:rsid w:val="470B937A"/>
    <w:rsid w:val="470CC7DE"/>
    <w:rsid w:val="470CDC1A"/>
    <w:rsid w:val="470CE210"/>
    <w:rsid w:val="470CF360"/>
    <w:rsid w:val="470D6342"/>
    <w:rsid w:val="470D8FE2"/>
    <w:rsid w:val="470DA17D"/>
    <w:rsid w:val="470DECA3"/>
    <w:rsid w:val="470E1ACD"/>
    <w:rsid w:val="470E287D"/>
    <w:rsid w:val="470E5EDC"/>
    <w:rsid w:val="470E83B4"/>
    <w:rsid w:val="470EEB68"/>
    <w:rsid w:val="470F1E69"/>
    <w:rsid w:val="470F3327"/>
    <w:rsid w:val="470F638E"/>
    <w:rsid w:val="470F7CAF"/>
    <w:rsid w:val="470F863F"/>
    <w:rsid w:val="470F942A"/>
    <w:rsid w:val="470FE1F7"/>
    <w:rsid w:val="470FE31B"/>
    <w:rsid w:val="470FE3AD"/>
    <w:rsid w:val="470FFBF2"/>
    <w:rsid w:val="470FFD53"/>
    <w:rsid w:val="47101F8C"/>
    <w:rsid w:val="47106BDC"/>
    <w:rsid w:val="4711BB89"/>
    <w:rsid w:val="4711BFD9"/>
    <w:rsid w:val="4711EB9E"/>
    <w:rsid w:val="471245D6"/>
    <w:rsid w:val="47125E6D"/>
    <w:rsid w:val="4712C242"/>
    <w:rsid w:val="47130F5B"/>
    <w:rsid w:val="47133C99"/>
    <w:rsid w:val="47133CDB"/>
    <w:rsid w:val="47135B8A"/>
    <w:rsid w:val="47136D55"/>
    <w:rsid w:val="47137459"/>
    <w:rsid w:val="47139289"/>
    <w:rsid w:val="4713E469"/>
    <w:rsid w:val="47143680"/>
    <w:rsid w:val="47143FB6"/>
    <w:rsid w:val="47147711"/>
    <w:rsid w:val="47148FBC"/>
    <w:rsid w:val="4714AC13"/>
    <w:rsid w:val="4714EE84"/>
    <w:rsid w:val="471506A7"/>
    <w:rsid w:val="47151009"/>
    <w:rsid w:val="47151238"/>
    <w:rsid w:val="47151305"/>
    <w:rsid w:val="47151853"/>
    <w:rsid w:val="47156B36"/>
    <w:rsid w:val="4715736F"/>
    <w:rsid w:val="471579EE"/>
    <w:rsid w:val="47158F9A"/>
    <w:rsid w:val="4715A533"/>
    <w:rsid w:val="4715F311"/>
    <w:rsid w:val="4716065E"/>
    <w:rsid w:val="4716141E"/>
    <w:rsid w:val="47163944"/>
    <w:rsid w:val="471661AC"/>
    <w:rsid w:val="4716DBB2"/>
    <w:rsid w:val="4716F062"/>
    <w:rsid w:val="471727AC"/>
    <w:rsid w:val="47173443"/>
    <w:rsid w:val="4718163C"/>
    <w:rsid w:val="471842AD"/>
    <w:rsid w:val="47188B69"/>
    <w:rsid w:val="471893F7"/>
    <w:rsid w:val="47189E4A"/>
    <w:rsid w:val="4718E78E"/>
    <w:rsid w:val="4719133E"/>
    <w:rsid w:val="47191A56"/>
    <w:rsid w:val="471938CE"/>
    <w:rsid w:val="4719B3EC"/>
    <w:rsid w:val="4719B8AB"/>
    <w:rsid w:val="4719F420"/>
    <w:rsid w:val="471A1FD8"/>
    <w:rsid w:val="471A7BFB"/>
    <w:rsid w:val="471AC292"/>
    <w:rsid w:val="471AE364"/>
    <w:rsid w:val="471AF85A"/>
    <w:rsid w:val="471AFC6C"/>
    <w:rsid w:val="471B281B"/>
    <w:rsid w:val="471B4A92"/>
    <w:rsid w:val="471B51AA"/>
    <w:rsid w:val="471B68EA"/>
    <w:rsid w:val="471BA075"/>
    <w:rsid w:val="471BF256"/>
    <w:rsid w:val="471BF4A3"/>
    <w:rsid w:val="471C3F9F"/>
    <w:rsid w:val="471C5299"/>
    <w:rsid w:val="471CCAB6"/>
    <w:rsid w:val="471CD038"/>
    <w:rsid w:val="471D243A"/>
    <w:rsid w:val="471D70FB"/>
    <w:rsid w:val="471D7570"/>
    <w:rsid w:val="471D8A41"/>
    <w:rsid w:val="471DFD5B"/>
    <w:rsid w:val="471DFFA9"/>
    <w:rsid w:val="471E22CD"/>
    <w:rsid w:val="471E8660"/>
    <w:rsid w:val="471EBEF8"/>
    <w:rsid w:val="471ED93A"/>
    <w:rsid w:val="471EF19E"/>
    <w:rsid w:val="47202094"/>
    <w:rsid w:val="47203552"/>
    <w:rsid w:val="4720356D"/>
    <w:rsid w:val="47203F9A"/>
    <w:rsid w:val="47205136"/>
    <w:rsid w:val="472080A7"/>
    <w:rsid w:val="47209832"/>
    <w:rsid w:val="47209888"/>
    <w:rsid w:val="4720B305"/>
    <w:rsid w:val="4720B39F"/>
    <w:rsid w:val="47211FCB"/>
    <w:rsid w:val="472128E3"/>
    <w:rsid w:val="47213AB4"/>
    <w:rsid w:val="472148E2"/>
    <w:rsid w:val="4721DB78"/>
    <w:rsid w:val="4721E227"/>
    <w:rsid w:val="472200AA"/>
    <w:rsid w:val="47222CC2"/>
    <w:rsid w:val="47224C87"/>
    <w:rsid w:val="47229550"/>
    <w:rsid w:val="47229720"/>
    <w:rsid w:val="47229AF1"/>
    <w:rsid w:val="47229B18"/>
    <w:rsid w:val="47229C14"/>
    <w:rsid w:val="4722C021"/>
    <w:rsid w:val="47231A1C"/>
    <w:rsid w:val="47233F1D"/>
    <w:rsid w:val="47237ED9"/>
    <w:rsid w:val="4723A703"/>
    <w:rsid w:val="4723D04B"/>
    <w:rsid w:val="4723D7B0"/>
    <w:rsid w:val="4723DAAB"/>
    <w:rsid w:val="47240943"/>
    <w:rsid w:val="47240C0B"/>
    <w:rsid w:val="472420DD"/>
    <w:rsid w:val="472448CE"/>
    <w:rsid w:val="47247A3C"/>
    <w:rsid w:val="47248232"/>
    <w:rsid w:val="472498D6"/>
    <w:rsid w:val="4724D5F3"/>
    <w:rsid w:val="47251602"/>
    <w:rsid w:val="47251ECF"/>
    <w:rsid w:val="47253B81"/>
    <w:rsid w:val="47255EB7"/>
    <w:rsid w:val="47258C4A"/>
    <w:rsid w:val="47259466"/>
    <w:rsid w:val="4725ACBC"/>
    <w:rsid w:val="4725AF88"/>
    <w:rsid w:val="4725B197"/>
    <w:rsid w:val="4725BB34"/>
    <w:rsid w:val="4725C179"/>
    <w:rsid w:val="4725DC4B"/>
    <w:rsid w:val="47262380"/>
    <w:rsid w:val="472668BF"/>
    <w:rsid w:val="47269F76"/>
    <w:rsid w:val="4727253B"/>
    <w:rsid w:val="47273D72"/>
    <w:rsid w:val="47274D12"/>
    <w:rsid w:val="47278160"/>
    <w:rsid w:val="47278661"/>
    <w:rsid w:val="472787B3"/>
    <w:rsid w:val="4727A685"/>
    <w:rsid w:val="4727D179"/>
    <w:rsid w:val="4727E608"/>
    <w:rsid w:val="47281A77"/>
    <w:rsid w:val="47284C7E"/>
    <w:rsid w:val="47288A2E"/>
    <w:rsid w:val="4728F8C0"/>
    <w:rsid w:val="4729D705"/>
    <w:rsid w:val="4729F566"/>
    <w:rsid w:val="4729FCD4"/>
    <w:rsid w:val="472A57BA"/>
    <w:rsid w:val="472B2DFD"/>
    <w:rsid w:val="472B8B73"/>
    <w:rsid w:val="472BB4C6"/>
    <w:rsid w:val="472C3955"/>
    <w:rsid w:val="472C4BB5"/>
    <w:rsid w:val="472C4E43"/>
    <w:rsid w:val="472C4F66"/>
    <w:rsid w:val="472C691F"/>
    <w:rsid w:val="472CCD04"/>
    <w:rsid w:val="472CFA50"/>
    <w:rsid w:val="472D33D0"/>
    <w:rsid w:val="472D7DEF"/>
    <w:rsid w:val="472D8F6A"/>
    <w:rsid w:val="472DCA0A"/>
    <w:rsid w:val="472E2F19"/>
    <w:rsid w:val="472E5488"/>
    <w:rsid w:val="472E6132"/>
    <w:rsid w:val="472E967B"/>
    <w:rsid w:val="472EDB63"/>
    <w:rsid w:val="472EE000"/>
    <w:rsid w:val="472EE323"/>
    <w:rsid w:val="472F7E47"/>
    <w:rsid w:val="472F8388"/>
    <w:rsid w:val="472F83C2"/>
    <w:rsid w:val="472FA313"/>
    <w:rsid w:val="472FA5A2"/>
    <w:rsid w:val="472FB2A1"/>
    <w:rsid w:val="472FE0B6"/>
    <w:rsid w:val="4730167C"/>
    <w:rsid w:val="473029CB"/>
    <w:rsid w:val="47308606"/>
    <w:rsid w:val="4730B42C"/>
    <w:rsid w:val="4730B98A"/>
    <w:rsid w:val="4730F47B"/>
    <w:rsid w:val="473122AE"/>
    <w:rsid w:val="473132C5"/>
    <w:rsid w:val="473136D2"/>
    <w:rsid w:val="47316105"/>
    <w:rsid w:val="47316472"/>
    <w:rsid w:val="47319255"/>
    <w:rsid w:val="4731C0A9"/>
    <w:rsid w:val="4731D496"/>
    <w:rsid w:val="4731F04D"/>
    <w:rsid w:val="473201F6"/>
    <w:rsid w:val="47326DB9"/>
    <w:rsid w:val="4732760C"/>
    <w:rsid w:val="47328F6B"/>
    <w:rsid w:val="4732958D"/>
    <w:rsid w:val="473299CB"/>
    <w:rsid w:val="4732EF4F"/>
    <w:rsid w:val="47332DFF"/>
    <w:rsid w:val="47334A0F"/>
    <w:rsid w:val="47334A20"/>
    <w:rsid w:val="47336022"/>
    <w:rsid w:val="473370ED"/>
    <w:rsid w:val="47338482"/>
    <w:rsid w:val="4733CFCC"/>
    <w:rsid w:val="4733E863"/>
    <w:rsid w:val="47343AD3"/>
    <w:rsid w:val="47345D14"/>
    <w:rsid w:val="4734FFE1"/>
    <w:rsid w:val="47352280"/>
    <w:rsid w:val="4735509E"/>
    <w:rsid w:val="4735522D"/>
    <w:rsid w:val="4735EF00"/>
    <w:rsid w:val="47364D77"/>
    <w:rsid w:val="4736A4B5"/>
    <w:rsid w:val="4736DEF1"/>
    <w:rsid w:val="473728D5"/>
    <w:rsid w:val="473747FE"/>
    <w:rsid w:val="47376CA2"/>
    <w:rsid w:val="4737BDF7"/>
    <w:rsid w:val="4737F2B7"/>
    <w:rsid w:val="4738414A"/>
    <w:rsid w:val="47385E68"/>
    <w:rsid w:val="47386EAA"/>
    <w:rsid w:val="473899E4"/>
    <w:rsid w:val="4738BEAD"/>
    <w:rsid w:val="4738D669"/>
    <w:rsid w:val="47395D6F"/>
    <w:rsid w:val="4739649E"/>
    <w:rsid w:val="47398A51"/>
    <w:rsid w:val="47399BA1"/>
    <w:rsid w:val="4739B420"/>
    <w:rsid w:val="4739C90B"/>
    <w:rsid w:val="4739D37B"/>
    <w:rsid w:val="4739D3F6"/>
    <w:rsid w:val="473A0E6C"/>
    <w:rsid w:val="473A2267"/>
    <w:rsid w:val="473A7097"/>
    <w:rsid w:val="473A99D2"/>
    <w:rsid w:val="473AD91A"/>
    <w:rsid w:val="473AFC28"/>
    <w:rsid w:val="473AFDA9"/>
    <w:rsid w:val="473B1604"/>
    <w:rsid w:val="473B17E6"/>
    <w:rsid w:val="473B321A"/>
    <w:rsid w:val="473B323C"/>
    <w:rsid w:val="473B3563"/>
    <w:rsid w:val="473B653D"/>
    <w:rsid w:val="473B9FF7"/>
    <w:rsid w:val="473C1F08"/>
    <w:rsid w:val="473C732A"/>
    <w:rsid w:val="473C95AE"/>
    <w:rsid w:val="473C98FB"/>
    <w:rsid w:val="473CEF64"/>
    <w:rsid w:val="473D39CD"/>
    <w:rsid w:val="473D527E"/>
    <w:rsid w:val="473D6F02"/>
    <w:rsid w:val="473DD99A"/>
    <w:rsid w:val="473DEA28"/>
    <w:rsid w:val="473F1040"/>
    <w:rsid w:val="473F2BD3"/>
    <w:rsid w:val="473F7541"/>
    <w:rsid w:val="473F8409"/>
    <w:rsid w:val="47402D96"/>
    <w:rsid w:val="474039E4"/>
    <w:rsid w:val="474069E4"/>
    <w:rsid w:val="47408C1C"/>
    <w:rsid w:val="4740AD11"/>
    <w:rsid w:val="4740C2D2"/>
    <w:rsid w:val="4740C3E8"/>
    <w:rsid w:val="474109B7"/>
    <w:rsid w:val="4741C880"/>
    <w:rsid w:val="47421ED9"/>
    <w:rsid w:val="47425B3C"/>
    <w:rsid w:val="4742B371"/>
    <w:rsid w:val="4742D302"/>
    <w:rsid w:val="47435979"/>
    <w:rsid w:val="4743898D"/>
    <w:rsid w:val="4743C0AE"/>
    <w:rsid w:val="4743C82D"/>
    <w:rsid w:val="4743D752"/>
    <w:rsid w:val="47441C99"/>
    <w:rsid w:val="474451D3"/>
    <w:rsid w:val="47447442"/>
    <w:rsid w:val="4744EFDF"/>
    <w:rsid w:val="4744F142"/>
    <w:rsid w:val="47450A7E"/>
    <w:rsid w:val="47450BB1"/>
    <w:rsid w:val="474511FB"/>
    <w:rsid w:val="47454BB6"/>
    <w:rsid w:val="4745C8C4"/>
    <w:rsid w:val="4745E440"/>
    <w:rsid w:val="474619D9"/>
    <w:rsid w:val="4746758B"/>
    <w:rsid w:val="47474976"/>
    <w:rsid w:val="4747771D"/>
    <w:rsid w:val="4747944F"/>
    <w:rsid w:val="4747A696"/>
    <w:rsid w:val="4747E6AC"/>
    <w:rsid w:val="47480A3E"/>
    <w:rsid w:val="47483858"/>
    <w:rsid w:val="474843E5"/>
    <w:rsid w:val="4748C739"/>
    <w:rsid w:val="4748EF1B"/>
    <w:rsid w:val="4748FF12"/>
    <w:rsid w:val="47491D6D"/>
    <w:rsid w:val="47494189"/>
    <w:rsid w:val="474972FB"/>
    <w:rsid w:val="47497558"/>
    <w:rsid w:val="4749B1A0"/>
    <w:rsid w:val="4749E027"/>
    <w:rsid w:val="474A11ED"/>
    <w:rsid w:val="474A17EC"/>
    <w:rsid w:val="474A1B78"/>
    <w:rsid w:val="474ADFDA"/>
    <w:rsid w:val="474AF172"/>
    <w:rsid w:val="474B3020"/>
    <w:rsid w:val="474B6586"/>
    <w:rsid w:val="474B8519"/>
    <w:rsid w:val="474B8DAC"/>
    <w:rsid w:val="474BA08F"/>
    <w:rsid w:val="474BE98D"/>
    <w:rsid w:val="474BF7D3"/>
    <w:rsid w:val="474C0BF7"/>
    <w:rsid w:val="474C1516"/>
    <w:rsid w:val="474C4374"/>
    <w:rsid w:val="474C7132"/>
    <w:rsid w:val="474C7A04"/>
    <w:rsid w:val="474C8FC5"/>
    <w:rsid w:val="474CD8B0"/>
    <w:rsid w:val="474CE610"/>
    <w:rsid w:val="474CFCC0"/>
    <w:rsid w:val="474D077F"/>
    <w:rsid w:val="474D1CBE"/>
    <w:rsid w:val="474D5CD4"/>
    <w:rsid w:val="474DAAC6"/>
    <w:rsid w:val="474DDFAE"/>
    <w:rsid w:val="474DEB52"/>
    <w:rsid w:val="474E8FEC"/>
    <w:rsid w:val="474EDD76"/>
    <w:rsid w:val="474F4862"/>
    <w:rsid w:val="474FB023"/>
    <w:rsid w:val="474FBE0C"/>
    <w:rsid w:val="474FFE4F"/>
    <w:rsid w:val="47502845"/>
    <w:rsid w:val="47502B6A"/>
    <w:rsid w:val="4750AD34"/>
    <w:rsid w:val="47510C03"/>
    <w:rsid w:val="47511093"/>
    <w:rsid w:val="4751468A"/>
    <w:rsid w:val="47515DFB"/>
    <w:rsid w:val="4751A847"/>
    <w:rsid w:val="4751ADF4"/>
    <w:rsid w:val="4751BB07"/>
    <w:rsid w:val="4751BFE6"/>
    <w:rsid w:val="4751FBB4"/>
    <w:rsid w:val="475238BB"/>
    <w:rsid w:val="475258C8"/>
    <w:rsid w:val="475259E6"/>
    <w:rsid w:val="475281EE"/>
    <w:rsid w:val="4752A61D"/>
    <w:rsid w:val="4752D1E1"/>
    <w:rsid w:val="47534485"/>
    <w:rsid w:val="47535C18"/>
    <w:rsid w:val="4753BCE1"/>
    <w:rsid w:val="475402C1"/>
    <w:rsid w:val="47542B03"/>
    <w:rsid w:val="47542E94"/>
    <w:rsid w:val="47543409"/>
    <w:rsid w:val="475468C8"/>
    <w:rsid w:val="4754A034"/>
    <w:rsid w:val="4754D5AA"/>
    <w:rsid w:val="47556553"/>
    <w:rsid w:val="47559CBC"/>
    <w:rsid w:val="475609D7"/>
    <w:rsid w:val="47563FBF"/>
    <w:rsid w:val="475692B5"/>
    <w:rsid w:val="47574994"/>
    <w:rsid w:val="4757598F"/>
    <w:rsid w:val="47575B6F"/>
    <w:rsid w:val="47576175"/>
    <w:rsid w:val="47576C83"/>
    <w:rsid w:val="47577009"/>
    <w:rsid w:val="47578C20"/>
    <w:rsid w:val="4757CE0C"/>
    <w:rsid w:val="4757DE78"/>
    <w:rsid w:val="47580958"/>
    <w:rsid w:val="47582388"/>
    <w:rsid w:val="47584010"/>
    <w:rsid w:val="475841DA"/>
    <w:rsid w:val="4758AB9C"/>
    <w:rsid w:val="4758BF97"/>
    <w:rsid w:val="4758CDEF"/>
    <w:rsid w:val="4758F0CA"/>
    <w:rsid w:val="4758F4B5"/>
    <w:rsid w:val="4759568D"/>
    <w:rsid w:val="47596BBB"/>
    <w:rsid w:val="47599484"/>
    <w:rsid w:val="4759EE4D"/>
    <w:rsid w:val="4759F83A"/>
    <w:rsid w:val="475A1AFE"/>
    <w:rsid w:val="475A373A"/>
    <w:rsid w:val="475A3FBC"/>
    <w:rsid w:val="475A5DF2"/>
    <w:rsid w:val="475A92C6"/>
    <w:rsid w:val="475AEEF3"/>
    <w:rsid w:val="475B1CC7"/>
    <w:rsid w:val="475B5FB7"/>
    <w:rsid w:val="475B6022"/>
    <w:rsid w:val="475B6622"/>
    <w:rsid w:val="475C20E5"/>
    <w:rsid w:val="475C2520"/>
    <w:rsid w:val="475CDB2B"/>
    <w:rsid w:val="475CDDBC"/>
    <w:rsid w:val="475CE1A3"/>
    <w:rsid w:val="475D037B"/>
    <w:rsid w:val="475D5631"/>
    <w:rsid w:val="475D6642"/>
    <w:rsid w:val="475D6ED7"/>
    <w:rsid w:val="475DC944"/>
    <w:rsid w:val="475E25D9"/>
    <w:rsid w:val="475E4AD2"/>
    <w:rsid w:val="475E6CDD"/>
    <w:rsid w:val="475E8CD4"/>
    <w:rsid w:val="475E9C17"/>
    <w:rsid w:val="475F1DA5"/>
    <w:rsid w:val="475F4EC5"/>
    <w:rsid w:val="475F55B2"/>
    <w:rsid w:val="475F6C04"/>
    <w:rsid w:val="475F6D06"/>
    <w:rsid w:val="475F9F14"/>
    <w:rsid w:val="475FDF5C"/>
    <w:rsid w:val="47606193"/>
    <w:rsid w:val="476063AF"/>
    <w:rsid w:val="47606750"/>
    <w:rsid w:val="47608E24"/>
    <w:rsid w:val="47609421"/>
    <w:rsid w:val="4760C143"/>
    <w:rsid w:val="4760EAF3"/>
    <w:rsid w:val="47610879"/>
    <w:rsid w:val="476140D6"/>
    <w:rsid w:val="4761A1CE"/>
    <w:rsid w:val="4761B2F3"/>
    <w:rsid w:val="4761C7A2"/>
    <w:rsid w:val="4761CBF6"/>
    <w:rsid w:val="4762057D"/>
    <w:rsid w:val="47626ACD"/>
    <w:rsid w:val="47630E65"/>
    <w:rsid w:val="47635848"/>
    <w:rsid w:val="47637E86"/>
    <w:rsid w:val="4763E890"/>
    <w:rsid w:val="47643574"/>
    <w:rsid w:val="47644497"/>
    <w:rsid w:val="47644E17"/>
    <w:rsid w:val="476456DD"/>
    <w:rsid w:val="4764C44E"/>
    <w:rsid w:val="4764EEDC"/>
    <w:rsid w:val="476519DA"/>
    <w:rsid w:val="47653879"/>
    <w:rsid w:val="47656A39"/>
    <w:rsid w:val="476592E6"/>
    <w:rsid w:val="47659B2F"/>
    <w:rsid w:val="4765AC1A"/>
    <w:rsid w:val="4765AC54"/>
    <w:rsid w:val="476620F2"/>
    <w:rsid w:val="476699D5"/>
    <w:rsid w:val="4766A1E8"/>
    <w:rsid w:val="476746AF"/>
    <w:rsid w:val="4767F87F"/>
    <w:rsid w:val="47685962"/>
    <w:rsid w:val="47687F23"/>
    <w:rsid w:val="4768B482"/>
    <w:rsid w:val="4768D0BA"/>
    <w:rsid w:val="4768DC97"/>
    <w:rsid w:val="4768E434"/>
    <w:rsid w:val="47691F25"/>
    <w:rsid w:val="47694DC4"/>
    <w:rsid w:val="476961B3"/>
    <w:rsid w:val="4769DA0C"/>
    <w:rsid w:val="476A191F"/>
    <w:rsid w:val="476AB2B3"/>
    <w:rsid w:val="476AC2C6"/>
    <w:rsid w:val="476B426C"/>
    <w:rsid w:val="476B48FA"/>
    <w:rsid w:val="476C501C"/>
    <w:rsid w:val="476C9EAD"/>
    <w:rsid w:val="476D6D8E"/>
    <w:rsid w:val="476D7434"/>
    <w:rsid w:val="476DB793"/>
    <w:rsid w:val="476DBFF2"/>
    <w:rsid w:val="476E08DF"/>
    <w:rsid w:val="476E2855"/>
    <w:rsid w:val="476E689F"/>
    <w:rsid w:val="476E784A"/>
    <w:rsid w:val="476EC6D8"/>
    <w:rsid w:val="476EEBF6"/>
    <w:rsid w:val="476F40EC"/>
    <w:rsid w:val="476F9A72"/>
    <w:rsid w:val="476FA08D"/>
    <w:rsid w:val="476FA32F"/>
    <w:rsid w:val="476FE15C"/>
    <w:rsid w:val="47700C14"/>
    <w:rsid w:val="477075E1"/>
    <w:rsid w:val="4770DD51"/>
    <w:rsid w:val="4770EBFB"/>
    <w:rsid w:val="4770FA70"/>
    <w:rsid w:val="477129A5"/>
    <w:rsid w:val="47713A41"/>
    <w:rsid w:val="47715DBC"/>
    <w:rsid w:val="4771A401"/>
    <w:rsid w:val="477206DD"/>
    <w:rsid w:val="47721FC8"/>
    <w:rsid w:val="47728296"/>
    <w:rsid w:val="4772B3A2"/>
    <w:rsid w:val="4772C46F"/>
    <w:rsid w:val="4772CC7B"/>
    <w:rsid w:val="4772E5E1"/>
    <w:rsid w:val="4772FA3A"/>
    <w:rsid w:val="477339A9"/>
    <w:rsid w:val="47738212"/>
    <w:rsid w:val="4773958E"/>
    <w:rsid w:val="47739C9F"/>
    <w:rsid w:val="4773A1AB"/>
    <w:rsid w:val="4773C643"/>
    <w:rsid w:val="4773E65F"/>
    <w:rsid w:val="4774048B"/>
    <w:rsid w:val="47740D79"/>
    <w:rsid w:val="47742765"/>
    <w:rsid w:val="47746DFB"/>
    <w:rsid w:val="4774ABE2"/>
    <w:rsid w:val="47758D75"/>
    <w:rsid w:val="4775909E"/>
    <w:rsid w:val="4775943C"/>
    <w:rsid w:val="47759F1D"/>
    <w:rsid w:val="4775E32A"/>
    <w:rsid w:val="477678FF"/>
    <w:rsid w:val="4776982D"/>
    <w:rsid w:val="4776FB1D"/>
    <w:rsid w:val="47774493"/>
    <w:rsid w:val="47776CAA"/>
    <w:rsid w:val="4777CE6D"/>
    <w:rsid w:val="4777D805"/>
    <w:rsid w:val="47781655"/>
    <w:rsid w:val="47783DF8"/>
    <w:rsid w:val="477844A7"/>
    <w:rsid w:val="4778DCB9"/>
    <w:rsid w:val="4778FA6F"/>
    <w:rsid w:val="47790BDA"/>
    <w:rsid w:val="47790CB2"/>
    <w:rsid w:val="47791D0E"/>
    <w:rsid w:val="47795A68"/>
    <w:rsid w:val="47799484"/>
    <w:rsid w:val="4779BB25"/>
    <w:rsid w:val="4779CA94"/>
    <w:rsid w:val="4779EA7C"/>
    <w:rsid w:val="4779F212"/>
    <w:rsid w:val="4779F702"/>
    <w:rsid w:val="477A8B26"/>
    <w:rsid w:val="477A9674"/>
    <w:rsid w:val="477AC3A5"/>
    <w:rsid w:val="477AF72D"/>
    <w:rsid w:val="477B1A33"/>
    <w:rsid w:val="477B29A1"/>
    <w:rsid w:val="477B49BD"/>
    <w:rsid w:val="477BC08F"/>
    <w:rsid w:val="477BE579"/>
    <w:rsid w:val="477C0EA4"/>
    <w:rsid w:val="477C31B1"/>
    <w:rsid w:val="477C745E"/>
    <w:rsid w:val="477C8624"/>
    <w:rsid w:val="477CB37D"/>
    <w:rsid w:val="477CBCCF"/>
    <w:rsid w:val="477CF269"/>
    <w:rsid w:val="477D2534"/>
    <w:rsid w:val="477D4A6C"/>
    <w:rsid w:val="477D7449"/>
    <w:rsid w:val="477D9B8A"/>
    <w:rsid w:val="477DA573"/>
    <w:rsid w:val="477DC3CD"/>
    <w:rsid w:val="477DF56B"/>
    <w:rsid w:val="477E1F29"/>
    <w:rsid w:val="477E2CF4"/>
    <w:rsid w:val="477E44F7"/>
    <w:rsid w:val="477E9BBA"/>
    <w:rsid w:val="477EA308"/>
    <w:rsid w:val="477ECFCF"/>
    <w:rsid w:val="477EEB48"/>
    <w:rsid w:val="477F2A08"/>
    <w:rsid w:val="477F37D7"/>
    <w:rsid w:val="477F9DB3"/>
    <w:rsid w:val="477FD15E"/>
    <w:rsid w:val="4780559C"/>
    <w:rsid w:val="478074B8"/>
    <w:rsid w:val="47808C20"/>
    <w:rsid w:val="47809703"/>
    <w:rsid w:val="47809AD4"/>
    <w:rsid w:val="4780FAED"/>
    <w:rsid w:val="47810693"/>
    <w:rsid w:val="47811AAC"/>
    <w:rsid w:val="4781446C"/>
    <w:rsid w:val="4781B884"/>
    <w:rsid w:val="4781D61C"/>
    <w:rsid w:val="47821052"/>
    <w:rsid w:val="47821517"/>
    <w:rsid w:val="47825320"/>
    <w:rsid w:val="47827120"/>
    <w:rsid w:val="478281B6"/>
    <w:rsid w:val="4782A47B"/>
    <w:rsid w:val="478312A1"/>
    <w:rsid w:val="47832576"/>
    <w:rsid w:val="4783285B"/>
    <w:rsid w:val="47835D7A"/>
    <w:rsid w:val="47838344"/>
    <w:rsid w:val="47839106"/>
    <w:rsid w:val="4783D28D"/>
    <w:rsid w:val="4783FD3F"/>
    <w:rsid w:val="478406D2"/>
    <w:rsid w:val="47841ADA"/>
    <w:rsid w:val="478457C4"/>
    <w:rsid w:val="4784580B"/>
    <w:rsid w:val="47846AE0"/>
    <w:rsid w:val="478478E9"/>
    <w:rsid w:val="4784A335"/>
    <w:rsid w:val="4784B561"/>
    <w:rsid w:val="4784B7F7"/>
    <w:rsid w:val="478500CB"/>
    <w:rsid w:val="47853311"/>
    <w:rsid w:val="4785B956"/>
    <w:rsid w:val="4785BE8C"/>
    <w:rsid w:val="4785FC89"/>
    <w:rsid w:val="47863954"/>
    <w:rsid w:val="4786A49A"/>
    <w:rsid w:val="4786A535"/>
    <w:rsid w:val="4786BFFE"/>
    <w:rsid w:val="4786D07D"/>
    <w:rsid w:val="4786EE3C"/>
    <w:rsid w:val="47871D14"/>
    <w:rsid w:val="478729EC"/>
    <w:rsid w:val="47872E58"/>
    <w:rsid w:val="4787A98C"/>
    <w:rsid w:val="4787AAD9"/>
    <w:rsid w:val="4787AEC8"/>
    <w:rsid w:val="4787E542"/>
    <w:rsid w:val="47886973"/>
    <w:rsid w:val="47886A50"/>
    <w:rsid w:val="47888AC2"/>
    <w:rsid w:val="4788A977"/>
    <w:rsid w:val="4788E1BD"/>
    <w:rsid w:val="47893ADD"/>
    <w:rsid w:val="47896203"/>
    <w:rsid w:val="47896CF7"/>
    <w:rsid w:val="47898D57"/>
    <w:rsid w:val="4789CD3D"/>
    <w:rsid w:val="478A0E71"/>
    <w:rsid w:val="478A5407"/>
    <w:rsid w:val="478A7B6E"/>
    <w:rsid w:val="478A9575"/>
    <w:rsid w:val="478AA2F9"/>
    <w:rsid w:val="478AE503"/>
    <w:rsid w:val="478AE89F"/>
    <w:rsid w:val="478AF909"/>
    <w:rsid w:val="478B25BB"/>
    <w:rsid w:val="478B282E"/>
    <w:rsid w:val="478BD798"/>
    <w:rsid w:val="478C0E4B"/>
    <w:rsid w:val="478C0FC3"/>
    <w:rsid w:val="478C0FD0"/>
    <w:rsid w:val="478C1A65"/>
    <w:rsid w:val="478C3F42"/>
    <w:rsid w:val="478C5933"/>
    <w:rsid w:val="478CAE4C"/>
    <w:rsid w:val="478CD4A4"/>
    <w:rsid w:val="478DAB7A"/>
    <w:rsid w:val="478DD6D8"/>
    <w:rsid w:val="478DDAE9"/>
    <w:rsid w:val="478E181A"/>
    <w:rsid w:val="478E23C7"/>
    <w:rsid w:val="478E3B8D"/>
    <w:rsid w:val="478E3F4B"/>
    <w:rsid w:val="478E783E"/>
    <w:rsid w:val="478E83EF"/>
    <w:rsid w:val="478ECC97"/>
    <w:rsid w:val="478EF0F8"/>
    <w:rsid w:val="478F31A3"/>
    <w:rsid w:val="478F5260"/>
    <w:rsid w:val="478FBBB0"/>
    <w:rsid w:val="478FD77C"/>
    <w:rsid w:val="479019F5"/>
    <w:rsid w:val="4790249B"/>
    <w:rsid w:val="47902F17"/>
    <w:rsid w:val="47903B67"/>
    <w:rsid w:val="47904684"/>
    <w:rsid w:val="47906618"/>
    <w:rsid w:val="47906BBE"/>
    <w:rsid w:val="479086C9"/>
    <w:rsid w:val="47909BBA"/>
    <w:rsid w:val="4790A6C9"/>
    <w:rsid w:val="4790B55E"/>
    <w:rsid w:val="4790DFAA"/>
    <w:rsid w:val="4790F012"/>
    <w:rsid w:val="4790FB4E"/>
    <w:rsid w:val="47910E56"/>
    <w:rsid w:val="47914E06"/>
    <w:rsid w:val="47915721"/>
    <w:rsid w:val="47916C67"/>
    <w:rsid w:val="47919B13"/>
    <w:rsid w:val="4791A8F2"/>
    <w:rsid w:val="4791B9E8"/>
    <w:rsid w:val="4791C50F"/>
    <w:rsid w:val="47922CF7"/>
    <w:rsid w:val="47923F99"/>
    <w:rsid w:val="47925745"/>
    <w:rsid w:val="47926124"/>
    <w:rsid w:val="47926347"/>
    <w:rsid w:val="47928BB9"/>
    <w:rsid w:val="4792A3B4"/>
    <w:rsid w:val="4792ACB4"/>
    <w:rsid w:val="479306AB"/>
    <w:rsid w:val="47940B7E"/>
    <w:rsid w:val="47943FB9"/>
    <w:rsid w:val="479487EE"/>
    <w:rsid w:val="4794B79C"/>
    <w:rsid w:val="4794CF2D"/>
    <w:rsid w:val="47951E79"/>
    <w:rsid w:val="47952BBE"/>
    <w:rsid w:val="47957B91"/>
    <w:rsid w:val="4795EA17"/>
    <w:rsid w:val="47962738"/>
    <w:rsid w:val="479685FA"/>
    <w:rsid w:val="4796D36F"/>
    <w:rsid w:val="47973CEB"/>
    <w:rsid w:val="47979345"/>
    <w:rsid w:val="4797F266"/>
    <w:rsid w:val="47984F57"/>
    <w:rsid w:val="47985C58"/>
    <w:rsid w:val="47986493"/>
    <w:rsid w:val="4798B473"/>
    <w:rsid w:val="4798B504"/>
    <w:rsid w:val="4798FE6A"/>
    <w:rsid w:val="4799410F"/>
    <w:rsid w:val="47996508"/>
    <w:rsid w:val="4799CA2A"/>
    <w:rsid w:val="4799D428"/>
    <w:rsid w:val="4799F781"/>
    <w:rsid w:val="4799FA48"/>
    <w:rsid w:val="479A10A5"/>
    <w:rsid w:val="479A198E"/>
    <w:rsid w:val="479A4568"/>
    <w:rsid w:val="479A5ABB"/>
    <w:rsid w:val="479A6558"/>
    <w:rsid w:val="479AEF05"/>
    <w:rsid w:val="479AF078"/>
    <w:rsid w:val="479B041D"/>
    <w:rsid w:val="479B4BAF"/>
    <w:rsid w:val="479B5EAB"/>
    <w:rsid w:val="479B6EDC"/>
    <w:rsid w:val="479BA72C"/>
    <w:rsid w:val="479BB1A9"/>
    <w:rsid w:val="479C5087"/>
    <w:rsid w:val="479C7A14"/>
    <w:rsid w:val="479C8C87"/>
    <w:rsid w:val="479CA908"/>
    <w:rsid w:val="479CC3D0"/>
    <w:rsid w:val="479CE3D4"/>
    <w:rsid w:val="479D14BD"/>
    <w:rsid w:val="479D1F14"/>
    <w:rsid w:val="479D3055"/>
    <w:rsid w:val="479D3C01"/>
    <w:rsid w:val="479D4878"/>
    <w:rsid w:val="479D6843"/>
    <w:rsid w:val="479D894B"/>
    <w:rsid w:val="479DCF9B"/>
    <w:rsid w:val="479DDB72"/>
    <w:rsid w:val="479DF82A"/>
    <w:rsid w:val="479E19D3"/>
    <w:rsid w:val="479E67EB"/>
    <w:rsid w:val="479F1061"/>
    <w:rsid w:val="479F13E9"/>
    <w:rsid w:val="479F6BC8"/>
    <w:rsid w:val="47A01B6B"/>
    <w:rsid w:val="47A03272"/>
    <w:rsid w:val="47A035D7"/>
    <w:rsid w:val="47A055E0"/>
    <w:rsid w:val="47A0D1DC"/>
    <w:rsid w:val="47A15E9E"/>
    <w:rsid w:val="47A177F4"/>
    <w:rsid w:val="47A18233"/>
    <w:rsid w:val="47A1B707"/>
    <w:rsid w:val="47A1D1A7"/>
    <w:rsid w:val="47A1F0C8"/>
    <w:rsid w:val="47A21495"/>
    <w:rsid w:val="47A22B5F"/>
    <w:rsid w:val="47A22BF4"/>
    <w:rsid w:val="47A280C2"/>
    <w:rsid w:val="47A28735"/>
    <w:rsid w:val="47A2BC44"/>
    <w:rsid w:val="47A2D4CD"/>
    <w:rsid w:val="47A2E767"/>
    <w:rsid w:val="47A2F2BF"/>
    <w:rsid w:val="47A37B57"/>
    <w:rsid w:val="47A39AF0"/>
    <w:rsid w:val="47A3F08F"/>
    <w:rsid w:val="47A41294"/>
    <w:rsid w:val="47A429F1"/>
    <w:rsid w:val="47A42EF4"/>
    <w:rsid w:val="47A43060"/>
    <w:rsid w:val="47A451AE"/>
    <w:rsid w:val="47A4A21D"/>
    <w:rsid w:val="47A4B736"/>
    <w:rsid w:val="47A54E04"/>
    <w:rsid w:val="47A56419"/>
    <w:rsid w:val="47A58288"/>
    <w:rsid w:val="47A5D0F7"/>
    <w:rsid w:val="47A5F9AA"/>
    <w:rsid w:val="47A6317F"/>
    <w:rsid w:val="47A6A4A3"/>
    <w:rsid w:val="47A6FFA6"/>
    <w:rsid w:val="47A758B4"/>
    <w:rsid w:val="47A77987"/>
    <w:rsid w:val="47A78A5A"/>
    <w:rsid w:val="47A7A8D8"/>
    <w:rsid w:val="47A7BD42"/>
    <w:rsid w:val="47A7F85B"/>
    <w:rsid w:val="47A8077B"/>
    <w:rsid w:val="47A84544"/>
    <w:rsid w:val="47A88448"/>
    <w:rsid w:val="47A8DD0B"/>
    <w:rsid w:val="47A8FDD6"/>
    <w:rsid w:val="47A90CFC"/>
    <w:rsid w:val="47A94480"/>
    <w:rsid w:val="47A9633D"/>
    <w:rsid w:val="47A969B4"/>
    <w:rsid w:val="47A974DF"/>
    <w:rsid w:val="47A9CE9A"/>
    <w:rsid w:val="47A9E5C3"/>
    <w:rsid w:val="47AA0AEC"/>
    <w:rsid w:val="47AA1F3F"/>
    <w:rsid w:val="47AA320E"/>
    <w:rsid w:val="47AA3CAC"/>
    <w:rsid w:val="47AA53B4"/>
    <w:rsid w:val="47AA5DB8"/>
    <w:rsid w:val="47AA884A"/>
    <w:rsid w:val="47AA9994"/>
    <w:rsid w:val="47AAA263"/>
    <w:rsid w:val="47AAC853"/>
    <w:rsid w:val="47AB335B"/>
    <w:rsid w:val="47AB994E"/>
    <w:rsid w:val="47ABC10A"/>
    <w:rsid w:val="47ABDE75"/>
    <w:rsid w:val="47AC232A"/>
    <w:rsid w:val="47AC3089"/>
    <w:rsid w:val="47AC6807"/>
    <w:rsid w:val="47AC6EF2"/>
    <w:rsid w:val="47AC9C5F"/>
    <w:rsid w:val="47ACAA53"/>
    <w:rsid w:val="47ACEFBD"/>
    <w:rsid w:val="47AD2546"/>
    <w:rsid w:val="47AD415E"/>
    <w:rsid w:val="47AD7105"/>
    <w:rsid w:val="47ADF4CD"/>
    <w:rsid w:val="47ADFB21"/>
    <w:rsid w:val="47AE0DBC"/>
    <w:rsid w:val="47AE56CD"/>
    <w:rsid w:val="47AE5828"/>
    <w:rsid w:val="47AEA4B4"/>
    <w:rsid w:val="47AEC91B"/>
    <w:rsid w:val="47AEF3B9"/>
    <w:rsid w:val="47AFA156"/>
    <w:rsid w:val="47AFB608"/>
    <w:rsid w:val="47B01C84"/>
    <w:rsid w:val="47B03F80"/>
    <w:rsid w:val="47B049BA"/>
    <w:rsid w:val="47B0C83A"/>
    <w:rsid w:val="47B0CDC1"/>
    <w:rsid w:val="47B0CE56"/>
    <w:rsid w:val="47B14861"/>
    <w:rsid w:val="47B1835B"/>
    <w:rsid w:val="47B1FB32"/>
    <w:rsid w:val="47B2E310"/>
    <w:rsid w:val="47B31236"/>
    <w:rsid w:val="47B35A16"/>
    <w:rsid w:val="47B364D5"/>
    <w:rsid w:val="47B387D8"/>
    <w:rsid w:val="47B3920A"/>
    <w:rsid w:val="47B392B3"/>
    <w:rsid w:val="47B44482"/>
    <w:rsid w:val="47B48348"/>
    <w:rsid w:val="47B4B134"/>
    <w:rsid w:val="47B4E5FC"/>
    <w:rsid w:val="47B512A8"/>
    <w:rsid w:val="47B54CC5"/>
    <w:rsid w:val="47B59CB0"/>
    <w:rsid w:val="47B5A7BF"/>
    <w:rsid w:val="47B5E56E"/>
    <w:rsid w:val="47B695F6"/>
    <w:rsid w:val="47B6E69C"/>
    <w:rsid w:val="47B703A7"/>
    <w:rsid w:val="47B71056"/>
    <w:rsid w:val="47B76323"/>
    <w:rsid w:val="47B76ED1"/>
    <w:rsid w:val="47B772CE"/>
    <w:rsid w:val="47B78565"/>
    <w:rsid w:val="47B7EBE1"/>
    <w:rsid w:val="47B7F485"/>
    <w:rsid w:val="47B86D95"/>
    <w:rsid w:val="47B89F88"/>
    <w:rsid w:val="47B8BE13"/>
    <w:rsid w:val="47B8D433"/>
    <w:rsid w:val="47B94BCE"/>
    <w:rsid w:val="47B95369"/>
    <w:rsid w:val="47B9540E"/>
    <w:rsid w:val="47B954B4"/>
    <w:rsid w:val="47B96FD2"/>
    <w:rsid w:val="47B9742C"/>
    <w:rsid w:val="47B982DF"/>
    <w:rsid w:val="47B9B1C3"/>
    <w:rsid w:val="47B9BFD6"/>
    <w:rsid w:val="47B9CE04"/>
    <w:rsid w:val="47BA0814"/>
    <w:rsid w:val="47BA5D54"/>
    <w:rsid w:val="47BA69A8"/>
    <w:rsid w:val="47BA72AF"/>
    <w:rsid w:val="47BAE326"/>
    <w:rsid w:val="47BAE9E9"/>
    <w:rsid w:val="47BAFD1B"/>
    <w:rsid w:val="47BB4AA7"/>
    <w:rsid w:val="47BB5BF7"/>
    <w:rsid w:val="47BB6954"/>
    <w:rsid w:val="47BBBFD2"/>
    <w:rsid w:val="47BBE634"/>
    <w:rsid w:val="47BC560C"/>
    <w:rsid w:val="47BCC66A"/>
    <w:rsid w:val="47BD18A9"/>
    <w:rsid w:val="47BD4649"/>
    <w:rsid w:val="47BDCCF1"/>
    <w:rsid w:val="47BDD977"/>
    <w:rsid w:val="47BE3B47"/>
    <w:rsid w:val="47BE5F88"/>
    <w:rsid w:val="47BF12A6"/>
    <w:rsid w:val="47BF1E4B"/>
    <w:rsid w:val="47BF435A"/>
    <w:rsid w:val="47BF4AD5"/>
    <w:rsid w:val="47BF6349"/>
    <w:rsid w:val="47BF8B0E"/>
    <w:rsid w:val="47BFA5D8"/>
    <w:rsid w:val="47BFC68D"/>
    <w:rsid w:val="47C00E52"/>
    <w:rsid w:val="47C04D1D"/>
    <w:rsid w:val="47C072D3"/>
    <w:rsid w:val="47C09E29"/>
    <w:rsid w:val="47C0CEED"/>
    <w:rsid w:val="47C11EDD"/>
    <w:rsid w:val="47C12F83"/>
    <w:rsid w:val="47C1398E"/>
    <w:rsid w:val="47C17C04"/>
    <w:rsid w:val="47C193EE"/>
    <w:rsid w:val="47C1BB8A"/>
    <w:rsid w:val="47C1DDD0"/>
    <w:rsid w:val="47C1E69C"/>
    <w:rsid w:val="47C1E827"/>
    <w:rsid w:val="47C1F0EA"/>
    <w:rsid w:val="47C256B2"/>
    <w:rsid w:val="47C27C57"/>
    <w:rsid w:val="47C2B7E1"/>
    <w:rsid w:val="47C2BDD9"/>
    <w:rsid w:val="47C2C5C3"/>
    <w:rsid w:val="47C2C99C"/>
    <w:rsid w:val="47C2EACE"/>
    <w:rsid w:val="47C30CC7"/>
    <w:rsid w:val="47C3200B"/>
    <w:rsid w:val="47C3B047"/>
    <w:rsid w:val="47C3B3B1"/>
    <w:rsid w:val="47C40EAC"/>
    <w:rsid w:val="47C44DFD"/>
    <w:rsid w:val="47C46C8A"/>
    <w:rsid w:val="47C4A9BB"/>
    <w:rsid w:val="47C4C1D9"/>
    <w:rsid w:val="47C4D1B5"/>
    <w:rsid w:val="47C512D9"/>
    <w:rsid w:val="47C51EED"/>
    <w:rsid w:val="47C51F3D"/>
    <w:rsid w:val="47C5366F"/>
    <w:rsid w:val="47C53EDA"/>
    <w:rsid w:val="47C57D0A"/>
    <w:rsid w:val="47C5A35A"/>
    <w:rsid w:val="47C5A8AC"/>
    <w:rsid w:val="47C5C52E"/>
    <w:rsid w:val="47C61435"/>
    <w:rsid w:val="47C618A7"/>
    <w:rsid w:val="47C635BA"/>
    <w:rsid w:val="47C639EF"/>
    <w:rsid w:val="47C640E5"/>
    <w:rsid w:val="47C64194"/>
    <w:rsid w:val="47C6D6FB"/>
    <w:rsid w:val="47C6EB5C"/>
    <w:rsid w:val="47C6FC3A"/>
    <w:rsid w:val="47C7BAFE"/>
    <w:rsid w:val="47C7E2D2"/>
    <w:rsid w:val="47C7E99E"/>
    <w:rsid w:val="47C81EA7"/>
    <w:rsid w:val="47C832F6"/>
    <w:rsid w:val="47C87D25"/>
    <w:rsid w:val="47C8E2B8"/>
    <w:rsid w:val="47C91F58"/>
    <w:rsid w:val="47C9280F"/>
    <w:rsid w:val="47C94B2F"/>
    <w:rsid w:val="47C9BF4E"/>
    <w:rsid w:val="47C9CD15"/>
    <w:rsid w:val="47CA1AD6"/>
    <w:rsid w:val="47CA6269"/>
    <w:rsid w:val="47CA8AE4"/>
    <w:rsid w:val="47CA9E80"/>
    <w:rsid w:val="47CAE054"/>
    <w:rsid w:val="47CB1989"/>
    <w:rsid w:val="47CB3FC8"/>
    <w:rsid w:val="47CBAD1D"/>
    <w:rsid w:val="47CBF330"/>
    <w:rsid w:val="47CC46AA"/>
    <w:rsid w:val="47CC62B9"/>
    <w:rsid w:val="47CC7342"/>
    <w:rsid w:val="47CC7AFA"/>
    <w:rsid w:val="47CCC792"/>
    <w:rsid w:val="47CD01A6"/>
    <w:rsid w:val="47CDA079"/>
    <w:rsid w:val="47CDC5EA"/>
    <w:rsid w:val="47CDE0EF"/>
    <w:rsid w:val="47CE4A3F"/>
    <w:rsid w:val="47CE4BFC"/>
    <w:rsid w:val="47CEB89B"/>
    <w:rsid w:val="47CEBF38"/>
    <w:rsid w:val="47CED0B8"/>
    <w:rsid w:val="47CF1BAF"/>
    <w:rsid w:val="47CF2E0E"/>
    <w:rsid w:val="47CF363F"/>
    <w:rsid w:val="47CF5BC5"/>
    <w:rsid w:val="47CF9A47"/>
    <w:rsid w:val="47CFB55C"/>
    <w:rsid w:val="47D03FCD"/>
    <w:rsid w:val="47D05C13"/>
    <w:rsid w:val="47D0DD7B"/>
    <w:rsid w:val="47D12A89"/>
    <w:rsid w:val="47D161C4"/>
    <w:rsid w:val="47D1DB01"/>
    <w:rsid w:val="47D20262"/>
    <w:rsid w:val="47D2BEBD"/>
    <w:rsid w:val="47D310E1"/>
    <w:rsid w:val="47D36B60"/>
    <w:rsid w:val="47D36CB2"/>
    <w:rsid w:val="47D41363"/>
    <w:rsid w:val="47D4A73C"/>
    <w:rsid w:val="47D4DAEF"/>
    <w:rsid w:val="47D53CAA"/>
    <w:rsid w:val="47D59756"/>
    <w:rsid w:val="47D5A503"/>
    <w:rsid w:val="47D5B031"/>
    <w:rsid w:val="47D5BA0F"/>
    <w:rsid w:val="47D5CA9F"/>
    <w:rsid w:val="47D5E492"/>
    <w:rsid w:val="47D61032"/>
    <w:rsid w:val="47D63B9E"/>
    <w:rsid w:val="47D65187"/>
    <w:rsid w:val="47D6973F"/>
    <w:rsid w:val="47D71AAB"/>
    <w:rsid w:val="47D7802F"/>
    <w:rsid w:val="47D7AA5D"/>
    <w:rsid w:val="47D7F1F2"/>
    <w:rsid w:val="47D7F2C2"/>
    <w:rsid w:val="47D86662"/>
    <w:rsid w:val="47D87F6D"/>
    <w:rsid w:val="47D88495"/>
    <w:rsid w:val="47D88D6E"/>
    <w:rsid w:val="47D8AAED"/>
    <w:rsid w:val="47D8EEA0"/>
    <w:rsid w:val="47D96C9D"/>
    <w:rsid w:val="47D9881F"/>
    <w:rsid w:val="47D9BBD8"/>
    <w:rsid w:val="47D9C5EE"/>
    <w:rsid w:val="47D9DBD3"/>
    <w:rsid w:val="47D9F37A"/>
    <w:rsid w:val="47DA358A"/>
    <w:rsid w:val="47DA4EE8"/>
    <w:rsid w:val="47DA500C"/>
    <w:rsid w:val="47DAB686"/>
    <w:rsid w:val="47DAF8F2"/>
    <w:rsid w:val="47DB029B"/>
    <w:rsid w:val="47DB3626"/>
    <w:rsid w:val="47DBD2AA"/>
    <w:rsid w:val="47DBD8BA"/>
    <w:rsid w:val="47DBE235"/>
    <w:rsid w:val="47DC3B46"/>
    <w:rsid w:val="47DC806B"/>
    <w:rsid w:val="47DC9C52"/>
    <w:rsid w:val="47DCAE2E"/>
    <w:rsid w:val="47DCE580"/>
    <w:rsid w:val="47DD0B48"/>
    <w:rsid w:val="47DD62BD"/>
    <w:rsid w:val="47DE0E26"/>
    <w:rsid w:val="47DE2D2C"/>
    <w:rsid w:val="47DE4F48"/>
    <w:rsid w:val="47DE6BAD"/>
    <w:rsid w:val="47DF5FA8"/>
    <w:rsid w:val="47DFADE0"/>
    <w:rsid w:val="47E00F91"/>
    <w:rsid w:val="47E0255C"/>
    <w:rsid w:val="47E0727B"/>
    <w:rsid w:val="47E09EE0"/>
    <w:rsid w:val="47E13237"/>
    <w:rsid w:val="47E140A1"/>
    <w:rsid w:val="47E1A4BE"/>
    <w:rsid w:val="47E229A9"/>
    <w:rsid w:val="47E25C97"/>
    <w:rsid w:val="47E27182"/>
    <w:rsid w:val="47E2B321"/>
    <w:rsid w:val="47E2E523"/>
    <w:rsid w:val="47E33DA7"/>
    <w:rsid w:val="47E33E00"/>
    <w:rsid w:val="47E385EE"/>
    <w:rsid w:val="47E42B5E"/>
    <w:rsid w:val="47E471A7"/>
    <w:rsid w:val="47E489E5"/>
    <w:rsid w:val="47E49147"/>
    <w:rsid w:val="47E49277"/>
    <w:rsid w:val="47E4B3CB"/>
    <w:rsid w:val="47E5003B"/>
    <w:rsid w:val="47E51C69"/>
    <w:rsid w:val="47E5B314"/>
    <w:rsid w:val="47E61F5B"/>
    <w:rsid w:val="47E636D6"/>
    <w:rsid w:val="47E70410"/>
    <w:rsid w:val="47E725E1"/>
    <w:rsid w:val="47E79A49"/>
    <w:rsid w:val="47E7CC7A"/>
    <w:rsid w:val="47E7E403"/>
    <w:rsid w:val="47E7EF36"/>
    <w:rsid w:val="47E80858"/>
    <w:rsid w:val="47E84840"/>
    <w:rsid w:val="47E88CB4"/>
    <w:rsid w:val="47E89BBD"/>
    <w:rsid w:val="47E8B473"/>
    <w:rsid w:val="47E8BD2D"/>
    <w:rsid w:val="47E8C6C1"/>
    <w:rsid w:val="47E92EB2"/>
    <w:rsid w:val="47E92F58"/>
    <w:rsid w:val="47E98E7D"/>
    <w:rsid w:val="47E9B21D"/>
    <w:rsid w:val="47E9CB98"/>
    <w:rsid w:val="47EA1B62"/>
    <w:rsid w:val="47EA29C2"/>
    <w:rsid w:val="47EA394C"/>
    <w:rsid w:val="47EA7005"/>
    <w:rsid w:val="47EA80F6"/>
    <w:rsid w:val="47EAC810"/>
    <w:rsid w:val="47EAD040"/>
    <w:rsid w:val="47EADC8D"/>
    <w:rsid w:val="47EAEB1B"/>
    <w:rsid w:val="47EAFF86"/>
    <w:rsid w:val="47EB4F52"/>
    <w:rsid w:val="47EB7658"/>
    <w:rsid w:val="47EB768D"/>
    <w:rsid w:val="47EB93EB"/>
    <w:rsid w:val="47EBAD65"/>
    <w:rsid w:val="47EBDE20"/>
    <w:rsid w:val="47EBE69A"/>
    <w:rsid w:val="47EC6B94"/>
    <w:rsid w:val="47ECC66B"/>
    <w:rsid w:val="47ECF5B4"/>
    <w:rsid w:val="47ED0812"/>
    <w:rsid w:val="47ED5175"/>
    <w:rsid w:val="47ED5787"/>
    <w:rsid w:val="47ED7384"/>
    <w:rsid w:val="47ED8D32"/>
    <w:rsid w:val="47EDA9D3"/>
    <w:rsid w:val="47EDC2FF"/>
    <w:rsid w:val="47EE00A0"/>
    <w:rsid w:val="47EE2289"/>
    <w:rsid w:val="47EE89B5"/>
    <w:rsid w:val="47EE937D"/>
    <w:rsid w:val="47EE97C5"/>
    <w:rsid w:val="47EECDEB"/>
    <w:rsid w:val="47EF1A73"/>
    <w:rsid w:val="47EF8552"/>
    <w:rsid w:val="47F02775"/>
    <w:rsid w:val="47F02E97"/>
    <w:rsid w:val="47F04E3C"/>
    <w:rsid w:val="47F0594C"/>
    <w:rsid w:val="47F07942"/>
    <w:rsid w:val="47F0AD10"/>
    <w:rsid w:val="47F0E876"/>
    <w:rsid w:val="47F0F7BF"/>
    <w:rsid w:val="47F125C5"/>
    <w:rsid w:val="47F138E9"/>
    <w:rsid w:val="47F14608"/>
    <w:rsid w:val="47F199EA"/>
    <w:rsid w:val="47F1D0C0"/>
    <w:rsid w:val="47F1F713"/>
    <w:rsid w:val="47F2453F"/>
    <w:rsid w:val="47F260E2"/>
    <w:rsid w:val="47F28445"/>
    <w:rsid w:val="47F28512"/>
    <w:rsid w:val="47F28BD9"/>
    <w:rsid w:val="47F2B5CB"/>
    <w:rsid w:val="47F2D247"/>
    <w:rsid w:val="47F323E8"/>
    <w:rsid w:val="47F34C30"/>
    <w:rsid w:val="47F38027"/>
    <w:rsid w:val="47F39487"/>
    <w:rsid w:val="47F39D33"/>
    <w:rsid w:val="47F3CF6A"/>
    <w:rsid w:val="47F3D53B"/>
    <w:rsid w:val="47F3DF5F"/>
    <w:rsid w:val="47F47C94"/>
    <w:rsid w:val="47F49160"/>
    <w:rsid w:val="47F49DEA"/>
    <w:rsid w:val="47F4CF1A"/>
    <w:rsid w:val="47F50CC1"/>
    <w:rsid w:val="47F50F6C"/>
    <w:rsid w:val="47F55239"/>
    <w:rsid w:val="47F58206"/>
    <w:rsid w:val="47F5B2B7"/>
    <w:rsid w:val="47F5B3D4"/>
    <w:rsid w:val="47F62686"/>
    <w:rsid w:val="47F66AF6"/>
    <w:rsid w:val="47F682A4"/>
    <w:rsid w:val="47F695D9"/>
    <w:rsid w:val="47F6C6F0"/>
    <w:rsid w:val="47F6CBE2"/>
    <w:rsid w:val="47F74126"/>
    <w:rsid w:val="47F75A55"/>
    <w:rsid w:val="47F7C8D4"/>
    <w:rsid w:val="47F7E5DB"/>
    <w:rsid w:val="47F816FE"/>
    <w:rsid w:val="47F82D7A"/>
    <w:rsid w:val="47F85871"/>
    <w:rsid w:val="47F85C38"/>
    <w:rsid w:val="47F861EC"/>
    <w:rsid w:val="47F89AFA"/>
    <w:rsid w:val="47F8BFA2"/>
    <w:rsid w:val="47F8EE98"/>
    <w:rsid w:val="47F91513"/>
    <w:rsid w:val="47F9212F"/>
    <w:rsid w:val="47F922B2"/>
    <w:rsid w:val="47F92C42"/>
    <w:rsid w:val="47F94DA6"/>
    <w:rsid w:val="47F97BBC"/>
    <w:rsid w:val="47F9A8E3"/>
    <w:rsid w:val="47F9BD8E"/>
    <w:rsid w:val="47FA31B8"/>
    <w:rsid w:val="47FA7A4A"/>
    <w:rsid w:val="47FA8B58"/>
    <w:rsid w:val="47FB1459"/>
    <w:rsid w:val="47FB4755"/>
    <w:rsid w:val="47FB4BC0"/>
    <w:rsid w:val="47FB64DB"/>
    <w:rsid w:val="47FB8523"/>
    <w:rsid w:val="47FC008C"/>
    <w:rsid w:val="47FC15E5"/>
    <w:rsid w:val="47FC2FEF"/>
    <w:rsid w:val="47FC6E4C"/>
    <w:rsid w:val="47FD49E4"/>
    <w:rsid w:val="47FDE7E6"/>
    <w:rsid w:val="47FDE885"/>
    <w:rsid w:val="47FEE126"/>
    <w:rsid w:val="47FF1979"/>
    <w:rsid w:val="47FF20C6"/>
    <w:rsid w:val="47FF3254"/>
    <w:rsid w:val="47FF7B12"/>
    <w:rsid w:val="47FF9CCA"/>
    <w:rsid w:val="47FFF254"/>
    <w:rsid w:val="48004A54"/>
    <w:rsid w:val="480058FF"/>
    <w:rsid w:val="48006ECB"/>
    <w:rsid w:val="48006FAF"/>
    <w:rsid w:val="4800722D"/>
    <w:rsid w:val="480077F1"/>
    <w:rsid w:val="48014200"/>
    <w:rsid w:val="48014A66"/>
    <w:rsid w:val="4801C218"/>
    <w:rsid w:val="4801C588"/>
    <w:rsid w:val="48023279"/>
    <w:rsid w:val="48025CCB"/>
    <w:rsid w:val="4802CFA7"/>
    <w:rsid w:val="4802E2FE"/>
    <w:rsid w:val="480305DF"/>
    <w:rsid w:val="48033404"/>
    <w:rsid w:val="48036C24"/>
    <w:rsid w:val="48038950"/>
    <w:rsid w:val="48039B5D"/>
    <w:rsid w:val="4803AC03"/>
    <w:rsid w:val="4803D4A0"/>
    <w:rsid w:val="48040895"/>
    <w:rsid w:val="48040941"/>
    <w:rsid w:val="48043B85"/>
    <w:rsid w:val="480444BB"/>
    <w:rsid w:val="480494E0"/>
    <w:rsid w:val="4804D518"/>
    <w:rsid w:val="48050D1C"/>
    <w:rsid w:val="48052E6F"/>
    <w:rsid w:val="4805D27E"/>
    <w:rsid w:val="4805EC7F"/>
    <w:rsid w:val="48060B9D"/>
    <w:rsid w:val="48060E52"/>
    <w:rsid w:val="48068B5F"/>
    <w:rsid w:val="4806904B"/>
    <w:rsid w:val="48069E56"/>
    <w:rsid w:val="4806CAC8"/>
    <w:rsid w:val="48071631"/>
    <w:rsid w:val="48072B7E"/>
    <w:rsid w:val="48073CA4"/>
    <w:rsid w:val="48074655"/>
    <w:rsid w:val="48074A9B"/>
    <w:rsid w:val="48075E19"/>
    <w:rsid w:val="4807C908"/>
    <w:rsid w:val="4807F73C"/>
    <w:rsid w:val="48080E0F"/>
    <w:rsid w:val="48081386"/>
    <w:rsid w:val="480831AA"/>
    <w:rsid w:val="48085F2C"/>
    <w:rsid w:val="48089D94"/>
    <w:rsid w:val="4808B376"/>
    <w:rsid w:val="4808CD12"/>
    <w:rsid w:val="48094442"/>
    <w:rsid w:val="48094B89"/>
    <w:rsid w:val="48096B0F"/>
    <w:rsid w:val="4809A23F"/>
    <w:rsid w:val="4809EB66"/>
    <w:rsid w:val="4809F1BB"/>
    <w:rsid w:val="480A52E6"/>
    <w:rsid w:val="480A680B"/>
    <w:rsid w:val="480AAA81"/>
    <w:rsid w:val="480AB58D"/>
    <w:rsid w:val="480B0B92"/>
    <w:rsid w:val="480B2928"/>
    <w:rsid w:val="480B8E51"/>
    <w:rsid w:val="480BD182"/>
    <w:rsid w:val="480BD56F"/>
    <w:rsid w:val="480C26F4"/>
    <w:rsid w:val="480C41DB"/>
    <w:rsid w:val="480C5300"/>
    <w:rsid w:val="480C8B75"/>
    <w:rsid w:val="480D0710"/>
    <w:rsid w:val="480D1722"/>
    <w:rsid w:val="480DF726"/>
    <w:rsid w:val="480E0B93"/>
    <w:rsid w:val="480E34B9"/>
    <w:rsid w:val="480E538A"/>
    <w:rsid w:val="480E5C52"/>
    <w:rsid w:val="480E9451"/>
    <w:rsid w:val="480EE76A"/>
    <w:rsid w:val="480F1413"/>
    <w:rsid w:val="480F5864"/>
    <w:rsid w:val="480F787A"/>
    <w:rsid w:val="480F9329"/>
    <w:rsid w:val="480FD677"/>
    <w:rsid w:val="480FD704"/>
    <w:rsid w:val="48101A0B"/>
    <w:rsid w:val="48102AF6"/>
    <w:rsid w:val="48104F1E"/>
    <w:rsid w:val="48105D4A"/>
    <w:rsid w:val="48109C45"/>
    <w:rsid w:val="4810DBF5"/>
    <w:rsid w:val="4811B3B6"/>
    <w:rsid w:val="4811B7EF"/>
    <w:rsid w:val="4811F5DF"/>
    <w:rsid w:val="48120D33"/>
    <w:rsid w:val="481240E4"/>
    <w:rsid w:val="4812A236"/>
    <w:rsid w:val="4812B217"/>
    <w:rsid w:val="4812B253"/>
    <w:rsid w:val="4813109A"/>
    <w:rsid w:val="48137E60"/>
    <w:rsid w:val="4813A449"/>
    <w:rsid w:val="4813BD33"/>
    <w:rsid w:val="481408C1"/>
    <w:rsid w:val="481420BE"/>
    <w:rsid w:val="48143D20"/>
    <w:rsid w:val="4814A5D5"/>
    <w:rsid w:val="4814CA57"/>
    <w:rsid w:val="4814E0E5"/>
    <w:rsid w:val="48155CED"/>
    <w:rsid w:val="481597F1"/>
    <w:rsid w:val="4815B123"/>
    <w:rsid w:val="4815EE61"/>
    <w:rsid w:val="4815F655"/>
    <w:rsid w:val="4815F9AE"/>
    <w:rsid w:val="4815FB16"/>
    <w:rsid w:val="48160F2A"/>
    <w:rsid w:val="48162687"/>
    <w:rsid w:val="48167AB2"/>
    <w:rsid w:val="4816A04C"/>
    <w:rsid w:val="4816B605"/>
    <w:rsid w:val="4816E62C"/>
    <w:rsid w:val="481705F3"/>
    <w:rsid w:val="481730F2"/>
    <w:rsid w:val="4817D4E9"/>
    <w:rsid w:val="4818306A"/>
    <w:rsid w:val="481858D9"/>
    <w:rsid w:val="48189817"/>
    <w:rsid w:val="4818B0C0"/>
    <w:rsid w:val="4818E8ED"/>
    <w:rsid w:val="481922E0"/>
    <w:rsid w:val="481946F0"/>
    <w:rsid w:val="48197A7D"/>
    <w:rsid w:val="4819AA35"/>
    <w:rsid w:val="481A0C65"/>
    <w:rsid w:val="481A1F80"/>
    <w:rsid w:val="481A56DB"/>
    <w:rsid w:val="481A960F"/>
    <w:rsid w:val="481ABEC7"/>
    <w:rsid w:val="481ACD00"/>
    <w:rsid w:val="481AD16F"/>
    <w:rsid w:val="481AD40B"/>
    <w:rsid w:val="481B4899"/>
    <w:rsid w:val="481B6BE6"/>
    <w:rsid w:val="481BA736"/>
    <w:rsid w:val="481C7B58"/>
    <w:rsid w:val="481CB08F"/>
    <w:rsid w:val="481CB484"/>
    <w:rsid w:val="481D75DB"/>
    <w:rsid w:val="481E1778"/>
    <w:rsid w:val="481E47F1"/>
    <w:rsid w:val="481E572D"/>
    <w:rsid w:val="481E5B8E"/>
    <w:rsid w:val="481E7B48"/>
    <w:rsid w:val="481E99AB"/>
    <w:rsid w:val="481F4E8D"/>
    <w:rsid w:val="481F786C"/>
    <w:rsid w:val="4820117C"/>
    <w:rsid w:val="4820146C"/>
    <w:rsid w:val="48204AD5"/>
    <w:rsid w:val="4820564C"/>
    <w:rsid w:val="48208500"/>
    <w:rsid w:val="482109B9"/>
    <w:rsid w:val="48211000"/>
    <w:rsid w:val="4821373B"/>
    <w:rsid w:val="482157FD"/>
    <w:rsid w:val="48216FC8"/>
    <w:rsid w:val="482187BD"/>
    <w:rsid w:val="4821BA42"/>
    <w:rsid w:val="4821E51B"/>
    <w:rsid w:val="4822109F"/>
    <w:rsid w:val="48226340"/>
    <w:rsid w:val="482264CB"/>
    <w:rsid w:val="48228069"/>
    <w:rsid w:val="4822E257"/>
    <w:rsid w:val="48233F35"/>
    <w:rsid w:val="48235209"/>
    <w:rsid w:val="482362A0"/>
    <w:rsid w:val="4823C012"/>
    <w:rsid w:val="482440B8"/>
    <w:rsid w:val="4824755A"/>
    <w:rsid w:val="4824959F"/>
    <w:rsid w:val="4824CF96"/>
    <w:rsid w:val="4824EDFA"/>
    <w:rsid w:val="4824F0B9"/>
    <w:rsid w:val="482505BD"/>
    <w:rsid w:val="48254B85"/>
    <w:rsid w:val="48258C7A"/>
    <w:rsid w:val="4825CAF1"/>
    <w:rsid w:val="4825D437"/>
    <w:rsid w:val="4825D7F3"/>
    <w:rsid w:val="4825D875"/>
    <w:rsid w:val="4825E47D"/>
    <w:rsid w:val="48261472"/>
    <w:rsid w:val="48265FD2"/>
    <w:rsid w:val="48266E60"/>
    <w:rsid w:val="4826BCD0"/>
    <w:rsid w:val="4826CD27"/>
    <w:rsid w:val="4826D95D"/>
    <w:rsid w:val="4826DEBD"/>
    <w:rsid w:val="4826E1A2"/>
    <w:rsid w:val="482701A8"/>
    <w:rsid w:val="48270D9B"/>
    <w:rsid w:val="482732FE"/>
    <w:rsid w:val="482747E4"/>
    <w:rsid w:val="482770C2"/>
    <w:rsid w:val="48280C1C"/>
    <w:rsid w:val="48281133"/>
    <w:rsid w:val="482826F5"/>
    <w:rsid w:val="482834DF"/>
    <w:rsid w:val="48288E42"/>
    <w:rsid w:val="4828D653"/>
    <w:rsid w:val="48292997"/>
    <w:rsid w:val="48294EE8"/>
    <w:rsid w:val="482A7736"/>
    <w:rsid w:val="482AB52E"/>
    <w:rsid w:val="482AE542"/>
    <w:rsid w:val="482AF888"/>
    <w:rsid w:val="482B3370"/>
    <w:rsid w:val="482B4AF3"/>
    <w:rsid w:val="482B4DEF"/>
    <w:rsid w:val="482B4EFF"/>
    <w:rsid w:val="482B955F"/>
    <w:rsid w:val="482B9CDC"/>
    <w:rsid w:val="482BA103"/>
    <w:rsid w:val="482BA212"/>
    <w:rsid w:val="482BC17C"/>
    <w:rsid w:val="482BF938"/>
    <w:rsid w:val="482C34F5"/>
    <w:rsid w:val="482C5760"/>
    <w:rsid w:val="482C9CA0"/>
    <w:rsid w:val="482CB72B"/>
    <w:rsid w:val="482CC8AF"/>
    <w:rsid w:val="482CE611"/>
    <w:rsid w:val="482D0720"/>
    <w:rsid w:val="482D2C80"/>
    <w:rsid w:val="482D6174"/>
    <w:rsid w:val="482D8310"/>
    <w:rsid w:val="482DBCD8"/>
    <w:rsid w:val="482E21AA"/>
    <w:rsid w:val="482E6BE3"/>
    <w:rsid w:val="482E6C3C"/>
    <w:rsid w:val="482E8793"/>
    <w:rsid w:val="482F4B08"/>
    <w:rsid w:val="482FD802"/>
    <w:rsid w:val="482FDF70"/>
    <w:rsid w:val="482FF2DB"/>
    <w:rsid w:val="48301D81"/>
    <w:rsid w:val="4830418E"/>
    <w:rsid w:val="48304F55"/>
    <w:rsid w:val="48305D8A"/>
    <w:rsid w:val="48305DD2"/>
    <w:rsid w:val="483069B9"/>
    <w:rsid w:val="483098CC"/>
    <w:rsid w:val="4830C917"/>
    <w:rsid w:val="4830F572"/>
    <w:rsid w:val="483108BE"/>
    <w:rsid w:val="48311607"/>
    <w:rsid w:val="48312EF8"/>
    <w:rsid w:val="48313EF8"/>
    <w:rsid w:val="48315FE4"/>
    <w:rsid w:val="483166CE"/>
    <w:rsid w:val="4831A9BA"/>
    <w:rsid w:val="4831BF11"/>
    <w:rsid w:val="4831C169"/>
    <w:rsid w:val="48321F00"/>
    <w:rsid w:val="48321FE2"/>
    <w:rsid w:val="48322202"/>
    <w:rsid w:val="48324686"/>
    <w:rsid w:val="48328C50"/>
    <w:rsid w:val="48329A5B"/>
    <w:rsid w:val="4832ED40"/>
    <w:rsid w:val="4832EF4C"/>
    <w:rsid w:val="4832FC0C"/>
    <w:rsid w:val="4832FE6C"/>
    <w:rsid w:val="483348A8"/>
    <w:rsid w:val="48337ACA"/>
    <w:rsid w:val="4833875B"/>
    <w:rsid w:val="4834136C"/>
    <w:rsid w:val="4834D865"/>
    <w:rsid w:val="48351B87"/>
    <w:rsid w:val="483582C8"/>
    <w:rsid w:val="48358C40"/>
    <w:rsid w:val="4835A603"/>
    <w:rsid w:val="48366A38"/>
    <w:rsid w:val="4836C018"/>
    <w:rsid w:val="4836C517"/>
    <w:rsid w:val="48374FB2"/>
    <w:rsid w:val="48375BDB"/>
    <w:rsid w:val="48378263"/>
    <w:rsid w:val="4837A8E9"/>
    <w:rsid w:val="4837AC60"/>
    <w:rsid w:val="4837B863"/>
    <w:rsid w:val="4837D10F"/>
    <w:rsid w:val="48382652"/>
    <w:rsid w:val="48383AC9"/>
    <w:rsid w:val="48385ECE"/>
    <w:rsid w:val="4838AF48"/>
    <w:rsid w:val="4838B4AC"/>
    <w:rsid w:val="4838D320"/>
    <w:rsid w:val="483922E4"/>
    <w:rsid w:val="48392D5B"/>
    <w:rsid w:val="48393EA5"/>
    <w:rsid w:val="48394BEF"/>
    <w:rsid w:val="483A10EB"/>
    <w:rsid w:val="483A7EA6"/>
    <w:rsid w:val="483AD939"/>
    <w:rsid w:val="483AE059"/>
    <w:rsid w:val="483AF9D9"/>
    <w:rsid w:val="483B508D"/>
    <w:rsid w:val="483B5BDC"/>
    <w:rsid w:val="483B8C9F"/>
    <w:rsid w:val="483BAE7E"/>
    <w:rsid w:val="483BB60E"/>
    <w:rsid w:val="483BC562"/>
    <w:rsid w:val="483BF664"/>
    <w:rsid w:val="483C4518"/>
    <w:rsid w:val="483C4943"/>
    <w:rsid w:val="483D1506"/>
    <w:rsid w:val="483D2F4B"/>
    <w:rsid w:val="483D492A"/>
    <w:rsid w:val="483D648E"/>
    <w:rsid w:val="483D81A4"/>
    <w:rsid w:val="483DDA34"/>
    <w:rsid w:val="483DF3CE"/>
    <w:rsid w:val="483DF7B6"/>
    <w:rsid w:val="483E8554"/>
    <w:rsid w:val="483E9C41"/>
    <w:rsid w:val="483EA385"/>
    <w:rsid w:val="483ECCFC"/>
    <w:rsid w:val="483EDF35"/>
    <w:rsid w:val="483F09B3"/>
    <w:rsid w:val="483F1A21"/>
    <w:rsid w:val="483F1F5E"/>
    <w:rsid w:val="483F3721"/>
    <w:rsid w:val="483F3E93"/>
    <w:rsid w:val="483F61E9"/>
    <w:rsid w:val="483F90A1"/>
    <w:rsid w:val="483FB6C5"/>
    <w:rsid w:val="483FD213"/>
    <w:rsid w:val="483FE9DA"/>
    <w:rsid w:val="483FF5B0"/>
    <w:rsid w:val="48400DF9"/>
    <w:rsid w:val="48402DAD"/>
    <w:rsid w:val="4840602F"/>
    <w:rsid w:val="48406AE3"/>
    <w:rsid w:val="48407B8C"/>
    <w:rsid w:val="48409B41"/>
    <w:rsid w:val="4840B038"/>
    <w:rsid w:val="4840B271"/>
    <w:rsid w:val="4840B8A2"/>
    <w:rsid w:val="4840E9E2"/>
    <w:rsid w:val="48411EF6"/>
    <w:rsid w:val="484157A4"/>
    <w:rsid w:val="484180FA"/>
    <w:rsid w:val="48419E58"/>
    <w:rsid w:val="4841C040"/>
    <w:rsid w:val="4841C5A6"/>
    <w:rsid w:val="4841E3FF"/>
    <w:rsid w:val="48422FDF"/>
    <w:rsid w:val="4842A25A"/>
    <w:rsid w:val="4842FDAD"/>
    <w:rsid w:val="48430855"/>
    <w:rsid w:val="48430D7C"/>
    <w:rsid w:val="4843B98C"/>
    <w:rsid w:val="48440546"/>
    <w:rsid w:val="48442596"/>
    <w:rsid w:val="48448208"/>
    <w:rsid w:val="4844931A"/>
    <w:rsid w:val="48449842"/>
    <w:rsid w:val="4844B5C3"/>
    <w:rsid w:val="4844BC0B"/>
    <w:rsid w:val="4844C7FF"/>
    <w:rsid w:val="4844FA27"/>
    <w:rsid w:val="48453C1B"/>
    <w:rsid w:val="4845654B"/>
    <w:rsid w:val="48458B74"/>
    <w:rsid w:val="484591EE"/>
    <w:rsid w:val="4845A9DD"/>
    <w:rsid w:val="4845C0ED"/>
    <w:rsid w:val="4845C7CA"/>
    <w:rsid w:val="4845DA8E"/>
    <w:rsid w:val="48462B77"/>
    <w:rsid w:val="48462BBB"/>
    <w:rsid w:val="4846AF08"/>
    <w:rsid w:val="4846C8DB"/>
    <w:rsid w:val="4846D330"/>
    <w:rsid w:val="4846DE98"/>
    <w:rsid w:val="484709B5"/>
    <w:rsid w:val="48475572"/>
    <w:rsid w:val="48476874"/>
    <w:rsid w:val="4847A69E"/>
    <w:rsid w:val="4847BFE6"/>
    <w:rsid w:val="484891A8"/>
    <w:rsid w:val="4848931A"/>
    <w:rsid w:val="48490A98"/>
    <w:rsid w:val="48491CB3"/>
    <w:rsid w:val="48492225"/>
    <w:rsid w:val="48494E62"/>
    <w:rsid w:val="484950B2"/>
    <w:rsid w:val="4849AD21"/>
    <w:rsid w:val="484A6D36"/>
    <w:rsid w:val="484A7135"/>
    <w:rsid w:val="484A7F85"/>
    <w:rsid w:val="484A8EC0"/>
    <w:rsid w:val="484AB8B6"/>
    <w:rsid w:val="484AC002"/>
    <w:rsid w:val="484AC1CB"/>
    <w:rsid w:val="484ADF0B"/>
    <w:rsid w:val="484AFEF3"/>
    <w:rsid w:val="484B1BBD"/>
    <w:rsid w:val="484B39D2"/>
    <w:rsid w:val="484B3AAF"/>
    <w:rsid w:val="484B515E"/>
    <w:rsid w:val="484B8973"/>
    <w:rsid w:val="484BACE6"/>
    <w:rsid w:val="484BDD18"/>
    <w:rsid w:val="484BE614"/>
    <w:rsid w:val="484C3D79"/>
    <w:rsid w:val="484C52BD"/>
    <w:rsid w:val="484C5EAD"/>
    <w:rsid w:val="484C64CC"/>
    <w:rsid w:val="484C82DA"/>
    <w:rsid w:val="484CA732"/>
    <w:rsid w:val="484CCDE9"/>
    <w:rsid w:val="484CF00F"/>
    <w:rsid w:val="484D11C7"/>
    <w:rsid w:val="484D16FC"/>
    <w:rsid w:val="484D546B"/>
    <w:rsid w:val="484D61C9"/>
    <w:rsid w:val="484D67D0"/>
    <w:rsid w:val="484D85C4"/>
    <w:rsid w:val="484DC09F"/>
    <w:rsid w:val="484DC60C"/>
    <w:rsid w:val="484E0ACB"/>
    <w:rsid w:val="484E13D1"/>
    <w:rsid w:val="484E5F30"/>
    <w:rsid w:val="484EB250"/>
    <w:rsid w:val="484EC084"/>
    <w:rsid w:val="484ECE77"/>
    <w:rsid w:val="484F0D98"/>
    <w:rsid w:val="484F2299"/>
    <w:rsid w:val="484F2FAD"/>
    <w:rsid w:val="484F4360"/>
    <w:rsid w:val="484F55A9"/>
    <w:rsid w:val="484F8363"/>
    <w:rsid w:val="484FB801"/>
    <w:rsid w:val="48504D6E"/>
    <w:rsid w:val="485084E6"/>
    <w:rsid w:val="4850AB2E"/>
    <w:rsid w:val="4850C720"/>
    <w:rsid w:val="48510161"/>
    <w:rsid w:val="4851457C"/>
    <w:rsid w:val="48514758"/>
    <w:rsid w:val="48516257"/>
    <w:rsid w:val="48519DCD"/>
    <w:rsid w:val="4851C116"/>
    <w:rsid w:val="4851FFB4"/>
    <w:rsid w:val="48521E5B"/>
    <w:rsid w:val="48525FE6"/>
    <w:rsid w:val="48526615"/>
    <w:rsid w:val="48529BAD"/>
    <w:rsid w:val="4853438D"/>
    <w:rsid w:val="48534522"/>
    <w:rsid w:val="48535CE8"/>
    <w:rsid w:val="485363CD"/>
    <w:rsid w:val="48538BDC"/>
    <w:rsid w:val="4853A4C5"/>
    <w:rsid w:val="4853C1FB"/>
    <w:rsid w:val="4853D417"/>
    <w:rsid w:val="4853DF3B"/>
    <w:rsid w:val="48541120"/>
    <w:rsid w:val="4854232C"/>
    <w:rsid w:val="48544E62"/>
    <w:rsid w:val="48549487"/>
    <w:rsid w:val="4854AF59"/>
    <w:rsid w:val="4854B4AF"/>
    <w:rsid w:val="4854E639"/>
    <w:rsid w:val="485501CE"/>
    <w:rsid w:val="4855937C"/>
    <w:rsid w:val="48562772"/>
    <w:rsid w:val="48564F65"/>
    <w:rsid w:val="48565B60"/>
    <w:rsid w:val="48568664"/>
    <w:rsid w:val="48569435"/>
    <w:rsid w:val="485699AA"/>
    <w:rsid w:val="4856C1B7"/>
    <w:rsid w:val="48575024"/>
    <w:rsid w:val="48581072"/>
    <w:rsid w:val="4858622C"/>
    <w:rsid w:val="48586895"/>
    <w:rsid w:val="4858A88A"/>
    <w:rsid w:val="4858B858"/>
    <w:rsid w:val="48590BF8"/>
    <w:rsid w:val="485915A1"/>
    <w:rsid w:val="48591E77"/>
    <w:rsid w:val="48595643"/>
    <w:rsid w:val="48599597"/>
    <w:rsid w:val="48599740"/>
    <w:rsid w:val="48599A3F"/>
    <w:rsid w:val="4859A4B3"/>
    <w:rsid w:val="4859B800"/>
    <w:rsid w:val="4859E2AE"/>
    <w:rsid w:val="485A020E"/>
    <w:rsid w:val="485A3D04"/>
    <w:rsid w:val="485A94B0"/>
    <w:rsid w:val="485B07D2"/>
    <w:rsid w:val="485B0A54"/>
    <w:rsid w:val="485B29A7"/>
    <w:rsid w:val="485B59DC"/>
    <w:rsid w:val="485B879F"/>
    <w:rsid w:val="485BA9B9"/>
    <w:rsid w:val="485BAFDB"/>
    <w:rsid w:val="485BB45B"/>
    <w:rsid w:val="485BD6BF"/>
    <w:rsid w:val="485C5D2D"/>
    <w:rsid w:val="485C6885"/>
    <w:rsid w:val="485C6F2D"/>
    <w:rsid w:val="485C7A87"/>
    <w:rsid w:val="485C89AF"/>
    <w:rsid w:val="485C8AC9"/>
    <w:rsid w:val="485C8E02"/>
    <w:rsid w:val="485C99EE"/>
    <w:rsid w:val="485CC087"/>
    <w:rsid w:val="485D0041"/>
    <w:rsid w:val="485D0ACD"/>
    <w:rsid w:val="485D4E2C"/>
    <w:rsid w:val="485D67BE"/>
    <w:rsid w:val="485DA515"/>
    <w:rsid w:val="485DDD37"/>
    <w:rsid w:val="485DDEDD"/>
    <w:rsid w:val="485DE04D"/>
    <w:rsid w:val="485E1E69"/>
    <w:rsid w:val="485E3523"/>
    <w:rsid w:val="485E535B"/>
    <w:rsid w:val="485EB0EE"/>
    <w:rsid w:val="485ECB06"/>
    <w:rsid w:val="485F07AA"/>
    <w:rsid w:val="485F4D29"/>
    <w:rsid w:val="485F6D08"/>
    <w:rsid w:val="485F94A4"/>
    <w:rsid w:val="485F9760"/>
    <w:rsid w:val="485FA95D"/>
    <w:rsid w:val="485FD0FF"/>
    <w:rsid w:val="485FD55E"/>
    <w:rsid w:val="48602250"/>
    <w:rsid w:val="48607386"/>
    <w:rsid w:val="486092BB"/>
    <w:rsid w:val="4860A4EB"/>
    <w:rsid w:val="4860D13D"/>
    <w:rsid w:val="48617FC3"/>
    <w:rsid w:val="4861BA82"/>
    <w:rsid w:val="4861BAFC"/>
    <w:rsid w:val="4861C686"/>
    <w:rsid w:val="4861DEF3"/>
    <w:rsid w:val="4861F851"/>
    <w:rsid w:val="486246F7"/>
    <w:rsid w:val="48629A74"/>
    <w:rsid w:val="4862A594"/>
    <w:rsid w:val="48630E73"/>
    <w:rsid w:val="4863117D"/>
    <w:rsid w:val="48632472"/>
    <w:rsid w:val="4863427D"/>
    <w:rsid w:val="48638420"/>
    <w:rsid w:val="48650558"/>
    <w:rsid w:val="48652640"/>
    <w:rsid w:val="4865796F"/>
    <w:rsid w:val="486596C6"/>
    <w:rsid w:val="4865C79E"/>
    <w:rsid w:val="4865CF77"/>
    <w:rsid w:val="486621EF"/>
    <w:rsid w:val="48662979"/>
    <w:rsid w:val="48668614"/>
    <w:rsid w:val="4866DEA3"/>
    <w:rsid w:val="4866E36C"/>
    <w:rsid w:val="48670FF3"/>
    <w:rsid w:val="48673F0D"/>
    <w:rsid w:val="4867F4AE"/>
    <w:rsid w:val="4868599D"/>
    <w:rsid w:val="486867FF"/>
    <w:rsid w:val="48687E1F"/>
    <w:rsid w:val="48689DB5"/>
    <w:rsid w:val="4868A15F"/>
    <w:rsid w:val="4868AE4B"/>
    <w:rsid w:val="4868BB4D"/>
    <w:rsid w:val="4868C39A"/>
    <w:rsid w:val="4868EE49"/>
    <w:rsid w:val="48693448"/>
    <w:rsid w:val="4869C572"/>
    <w:rsid w:val="4869DC92"/>
    <w:rsid w:val="486A7432"/>
    <w:rsid w:val="486B7BEA"/>
    <w:rsid w:val="486B7DE0"/>
    <w:rsid w:val="486B9600"/>
    <w:rsid w:val="486BD3E8"/>
    <w:rsid w:val="486BE570"/>
    <w:rsid w:val="486C1BEB"/>
    <w:rsid w:val="486C28A5"/>
    <w:rsid w:val="486C2A1F"/>
    <w:rsid w:val="486C564D"/>
    <w:rsid w:val="486C863A"/>
    <w:rsid w:val="486CE33D"/>
    <w:rsid w:val="486D6008"/>
    <w:rsid w:val="486D876A"/>
    <w:rsid w:val="486DACC3"/>
    <w:rsid w:val="486DB093"/>
    <w:rsid w:val="486DF337"/>
    <w:rsid w:val="486E1776"/>
    <w:rsid w:val="486EA05A"/>
    <w:rsid w:val="486EA9C5"/>
    <w:rsid w:val="486F2A95"/>
    <w:rsid w:val="486F31DC"/>
    <w:rsid w:val="486F3221"/>
    <w:rsid w:val="486F339A"/>
    <w:rsid w:val="486F51E6"/>
    <w:rsid w:val="486F662A"/>
    <w:rsid w:val="4870116F"/>
    <w:rsid w:val="4870191B"/>
    <w:rsid w:val="48704FEB"/>
    <w:rsid w:val="48709A14"/>
    <w:rsid w:val="4870BBBF"/>
    <w:rsid w:val="4870D173"/>
    <w:rsid w:val="48710DB3"/>
    <w:rsid w:val="48715B84"/>
    <w:rsid w:val="4871D1B8"/>
    <w:rsid w:val="4871E9FE"/>
    <w:rsid w:val="48721B2C"/>
    <w:rsid w:val="48725070"/>
    <w:rsid w:val="487262F8"/>
    <w:rsid w:val="4872755F"/>
    <w:rsid w:val="48727B67"/>
    <w:rsid w:val="48728AA9"/>
    <w:rsid w:val="4872C111"/>
    <w:rsid w:val="4872ECEE"/>
    <w:rsid w:val="4872F1B0"/>
    <w:rsid w:val="48732EE0"/>
    <w:rsid w:val="48735292"/>
    <w:rsid w:val="48736268"/>
    <w:rsid w:val="4873E9DD"/>
    <w:rsid w:val="4873F5C4"/>
    <w:rsid w:val="48741F0C"/>
    <w:rsid w:val="4874277A"/>
    <w:rsid w:val="487451E3"/>
    <w:rsid w:val="48745B5C"/>
    <w:rsid w:val="487497E5"/>
    <w:rsid w:val="4874D2D0"/>
    <w:rsid w:val="4874E565"/>
    <w:rsid w:val="4875204A"/>
    <w:rsid w:val="48754C65"/>
    <w:rsid w:val="4875971D"/>
    <w:rsid w:val="4875FA62"/>
    <w:rsid w:val="4875FE5B"/>
    <w:rsid w:val="4876048C"/>
    <w:rsid w:val="4876289E"/>
    <w:rsid w:val="48762BA9"/>
    <w:rsid w:val="48763B88"/>
    <w:rsid w:val="48764BD0"/>
    <w:rsid w:val="487656B6"/>
    <w:rsid w:val="48767227"/>
    <w:rsid w:val="48769751"/>
    <w:rsid w:val="4876ABDE"/>
    <w:rsid w:val="4877077F"/>
    <w:rsid w:val="4877D94D"/>
    <w:rsid w:val="4877E368"/>
    <w:rsid w:val="48784135"/>
    <w:rsid w:val="48784B1F"/>
    <w:rsid w:val="487862FB"/>
    <w:rsid w:val="4878818F"/>
    <w:rsid w:val="487891EF"/>
    <w:rsid w:val="4878CEF3"/>
    <w:rsid w:val="487A2863"/>
    <w:rsid w:val="487A28ED"/>
    <w:rsid w:val="487A4D17"/>
    <w:rsid w:val="487A55C9"/>
    <w:rsid w:val="487A7A0F"/>
    <w:rsid w:val="487A8E16"/>
    <w:rsid w:val="487AB5AE"/>
    <w:rsid w:val="487AE1EB"/>
    <w:rsid w:val="487AEBFC"/>
    <w:rsid w:val="487B0966"/>
    <w:rsid w:val="487B0D72"/>
    <w:rsid w:val="487B1C1D"/>
    <w:rsid w:val="487B37C2"/>
    <w:rsid w:val="487B9F86"/>
    <w:rsid w:val="487BFDAB"/>
    <w:rsid w:val="487C037E"/>
    <w:rsid w:val="487C0CAA"/>
    <w:rsid w:val="487C0F2D"/>
    <w:rsid w:val="487C90AE"/>
    <w:rsid w:val="487CD83A"/>
    <w:rsid w:val="487CDC0A"/>
    <w:rsid w:val="487D18EF"/>
    <w:rsid w:val="487D2171"/>
    <w:rsid w:val="487D37BB"/>
    <w:rsid w:val="487D458B"/>
    <w:rsid w:val="487D5084"/>
    <w:rsid w:val="487DAD35"/>
    <w:rsid w:val="487E2FD9"/>
    <w:rsid w:val="487E986D"/>
    <w:rsid w:val="487EC312"/>
    <w:rsid w:val="487EEEDB"/>
    <w:rsid w:val="487F3704"/>
    <w:rsid w:val="487F47D9"/>
    <w:rsid w:val="487F8A5F"/>
    <w:rsid w:val="487F99D6"/>
    <w:rsid w:val="487FB57E"/>
    <w:rsid w:val="487FC237"/>
    <w:rsid w:val="487FDE87"/>
    <w:rsid w:val="487FE208"/>
    <w:rsid w:val="487FF888"/>
    <w:rsid w:val="48800610"/>
    <w:rsid w:val="48801B56"/>
    <w:rsid w:val="48802935"/>
    <w:rsid w:val="48804B4A"/>
    <w:rsid w:val="488073FD"/>
    <w:rsid w:val="488074F6"/>
    <w:rsid w:val="4880757B"/>
    <w:rsid w:val="488083A9"/>
    <w:rsid w:val="4880AC1D"/>
    <w:rsid w:val="48811A72"/>
    <w:rsid w:val="48811FBC"/>
    <w:rsid w:val="48812406"/>
    <w:rsid w:val="4881567D"/>
    <w:rsid w:val="4881B7A1"/>
    <w:rsid w:val="4881BB72"/>
    <w:rsid w:val="4881DAA6"/>
    <w:rsid w:val="4881DE9E"/>
    <w:rsid w:val="4881EBA4"/>
    <w:rsid w:val="4881EBAC"/>
    <w:rsid w:val="48821DB6"/>
    <w:rsid w:val="48823D24"/>
    <w:rsid w:val="48823E59"/>
    <w:rsid w:val="4882613A"/>
    <w:rsid w:val="4882797E"/>
    <w:rsid w:val="48827B7F"/>
    <w:rsid w:val="48828D09"/>
    <w:rsid w:val="48829209"/>
    <w:rsid w:val="48829E5E"/>
    <w:rsid w:val="488323D9"/>
    <w:rsid w:val="48836E15"/>
    <w:rsid w:val="48840136"/>
    <w:rsid w:val="4884208D"/>
    <w:rsid w:val="4884A14E"/>
    <w:rsid w:val="4884B4AF"/>
    <w:rsid w:val="4884B9E9"/>
    <w:rsid w:val="4884C20E"/>
    <w:rsid w:val="4884DD31"/>
    <w:rsid w:val="4884F1DB"/>
    <w:rsid w:val="48851581"/>
    <w:rsid w:val="48853625"/>
    <w:rsid w:val="4885518D"/>
    <w:rsid w:val="48856BE2"/>
    <w:rsid w:val="4885CEE2"/>
    <w:rsid w:val="4886138F"/>
    <w:rsid w:val="488698E6"/>
    <w:rsid w:val="4886BE7E"/>
    <w:rsid w:val="4887078E"/>
    <w:rsid w:val="488742E1"/>
    <w:rsid w:val="48879365"/>
    <w:rsid w:val="48879AB5"/>
    <w:rsid w:val="48879D8E"/>
    <w:rsid w:val="4887BFE4"/>
    <w:rsid w:val="4887E73E"/>
    <w:rsid w:val="4888B095"/>
    <w:rsid w:val="4888C112"/>
    <w:rsid w:val="4888CF68"/>
    <w:rsid w:val="4888DC56"/>
    <w:rsid w:val="48894116"/>
    <w:rsid w:val="488954BB"/>
    <w:rsid w:val="48896512"/>
    <w:rsid w:val="48897608"/>
    <w:rsid w:val="4889E68D"/>
    <w:rsid w:val="488A29B0"/>
    <w:rsid w:val="488A2C63"/>
    <w:rsid w:val="488A4F8F"/>
    <w:rsid w:val="488A8D3C"/>
    <w:rsid w:val="488AC74B"/>
    <w:rsid w:val="488B90D0"/>
    <w:rsid w:val="488B90E8"/>
    <w:rsid w:val="488B9B4F"/>
    <w:rsid w:val="488BBFB8"/>
    <w:rsid w:val="488BD725"/>
    <w:rsid w:val="488BE071"/>
    <w:rsid w:val="488C031E"/>
    <w:rsid w:val="488C0AC1"/>
    <w:rsid w:val="488C2584"/>
    <w:rsid w:val="488C2B72"/>
    <w:rsid w:val="488C504B"/>
    <w:rsid w:val="488C6AAE"/>
    <w:rsid w:val="488C9413"/>
    <w:rsid w:val="488CC5A9"/>
    <w:rsid w:val="488CFAF5"/>
    <w:rsid w:val="488D0844"/>
    <w:rsid w:val="488D31D4"/>
    <w:rsid w:val="488DD458"/>
    <w:rsid w:val="488DE92C"/>
    <w:rsid w:val="488DF230"/>
    <w:rsid w:val="488ECFC4"/>
    <w:rsid w:val="488EEFC5"/>
    <w:rsid w:val="48908657"/>
    <w:rsid w:val="4890BE94"/>
    <w:rsid w:val="4890C3E7"/>
    <w:rsid w:val="4890D5E7"/>
    <w:rsid w:val="4890DCD7"/>
    <w:rsid w:val="489124F2"/>
    <w:rsid w:val="48915887"/>
    <w:rsid w:val="4891CF24"/>
    <w:rsid w:val="4891D206"/>
    <w:rsid w:val="4891FD20"/>
    <w:rsid w:val="48924C9E"/>
    <w:rsid w:val="489264F9"/>
    <w:rsid w:val="489266DF"/>
    <w:rsid w:val="48928001"/>
    <w:rsid w:val="4892ACE6"/>
    <w:rsid w:val="4892C9F5"/>
    <w:rsid w:val="4892E0E0"/>
    <w:rsid w:val="48930B9B"/>
    <w:rsid w:val="48930E26"/>
    <w:rsid w:val="48931DB0"/>
    <w:rsid w:val="48934034"/>
    <w:rsid w:val="4893AA65"/>
    <w:rsid w:val="4893BA91"/>
    <w:rsid w:val="4893C72C"/>
    <w:rsid w:val="4893EBAB"/>
    <w:rsid w:val="4893EE8C"/>
    <w:rsid w:val="48940873"/>
    <w:rsid w:val="4894196E"/>
    <w:rsid w:val="489423BA"/>
    <w:rsid w:val="4894764F"/>
    <w:rsid w:val="4894A2E3"/>
    <w:rsid w:val="4894D23D"/>
    <w:rsid w:val="48950793"/>
    <w:rsid w:val="489521C5"/>
    <w:rsid w:val="4895A068"/>
    <w:rsid w:val="4895BAEF"/>
    <w:rsid w:val="4895FF73"/>
    <w:rsid w:val="48963B30"/>
    <w:rsid w:val="48967A43"/>
    <w:rsid w:val="48968829"/>
    <w:rsid w:val="4896A1F9"/>
    <w:rsid w:val="4896D4C9"/>
    <w:rsid w:val="4896E2BF"/>
    <w:rsid w:val="4896E30D"/>
    <w:rsid w:val="48970072"/>
    <w:rsid w:val="4897157E"/>
    <w:rsid w:val="48971F9E"/>
    <w:rsid w:val="4897B205"/>
    <w:rsid w:val="48982944"/>
    <w:rsid w:val="48982C60"/>
    <w:rsid w:val="4898423D"/>
    <w:rsid w:val="4898C99F"/>
    <w:rsid w:val="4898F238"/>
    <w:rsid w:val="48993478"/>
    <w:rsid w:val="48993577"/>
    <w:rsid w:val="4899C161"/>
    <w:rsid w:val="4899C9CC"/>
    <w:rsid w:val="4899D165"/>
    <w:rsid w:val="4899D4F2"/>
    <w:rsid w:val="4899EBDA"/>
    <w:rsid w:val="489A3BDF"/>
    <w:rsid w:val="489A5E5B"/>
    <w:rsid w:val="489AC8EC"/>
    <w:rsid w:val="489ADABC"/>
    <w:rsid w:val="489ADE96"/>
    <w:rsid w:val="489B210C"/>
    <w:rsid w:val="489B662A"/>
    <w:rsid w:val="489B97FB"/>
    <w:rsid w:val="489BA979"/>
    <w:rsid w:val="489C03DF"/>
    <w:rsid w:val="489C2ECA"/>
    <w:rsid w:val="489D0DD4"/>
    <w:rsid w:val="489D26EA"/>
    <w:rsid w:val="489D3563"/>
    <w:rsid w:val="489D7E84"/>
    <w:rsid w:val="489D9376"/>
    <w:rsid w:val="489DF437"/>
    <w:rsid w:val="489E6CD1"/>
    <w:rsid w:val="489E876C"/>
    <w:rsid w:val="489EECB3"/>
    <w:rsid w:val="489EF28A"/>
    <w:rsid w:val="489F1327"/>
    <w:rsid w:val="489F49A3"/>
    <w:rsid w:val="489F5A51"/>
    <w:rsid w:val="489F6C7F"/>
    <w:rsid w:val="489FE82B"/>
    <w:rsid w:val="489FFD86"/>
    <w:rsid w:val="48A00001"/>
    <w:rsid w:val="48A01017"/>
    <w:rsid w:val="48A02AD4"/>
    <w:rsid w:val="48A03F05"/>
    <w:rsid w:val="48A04412"/>
    <w:rsid w:val="48A05652"/>
    <w:rsid w:val="48A058B3"/>
    <w:rsid w:val="48A05C21"/>
    <w:rsid w:val="48A05E81"/>
    <w:rsid w:val="48A09A23"/>
    <w:rsid w:val="48A0B968"/>
    <w:rsid w:val="48A1098D"/>
    <w:rsid w:val="48A11348"/>
    <w:rsid w:val="48A126FB"/>
    <w:rsid w:val="48A25629"/>
    <w:rsid w:val="48A2611E"/>
    <w:rsid w:val="48A29215"/>
    <w:rsid w:val="48A2C6C3"/>
    <w:rsid w:val="48A2E7BD"/>
    <w:rsid w:val="48A30171"/>
    <w:rsid w:val="48A30437"/>
    <w:rsid w:val="48A32EB2"/>
    <w:rsid w:val="48A340B7"/>
    <w:rsid w:val="48A3418E"/>
    <w:rsid w:val="48A34943"/>
    <w:rsid w:val="48A351FE"/>
    <w:rsid w:val="48A35ED0"/>
    <w:rsid w:val="48A3AE36"/>
    <w:rsid w:val="48A3BB69"/>
    <w:rsid w:val="48A41ED4"/>
    <w:rsid w:val="48A426BF"/>
    <w:rsid w:val="48A449DF"/>
    <w:rsid w:val="48A451D3"/>
    <w:rsid w:val="48A48552"/>
    <w:rsid w:val="48A4B951"/>
    <w:rsid w:val="48A50FAE"/>
    <w:rsid w:val="48A538CB"/>
    <w:rsid w:val="48A5E130"/>
    <w:rsid w:val="48A5F5FD"/>
    <w:rsid w:val="48A5F838"/>
    <w:rsid w:val="48A61346"/>
    <w:rsid w:val="48A64D16"/>
    <w:rsid w:val="48A695A0"/>
    <w:rsid w:val="48A6A4B6"/>
    <w:rsid w:val="48A70A15"/>
    <w:rsid w:val="48A71105"/>
    <w:rsid w:val="48A7367F"/>
    <w:rsid w:val="48A7ADEF"/>
    <w:rsid w:val="48A7C378"/>
    <w:rsid w:val="48A7E44A"/>
    <w:rsid w:val="48A81120"/>
    <w:rsid w:val="48A8160E"/>
    <w:rsid w:val="48A82ACE"/>
    <w:rsid w:val="48A895FD"/>
    <w:rsid w:val="48A89D77"/>
    <w:rsid w:val="48A94378"/>
    <w:rsid w:val="48A9474F"/>
    <w:rsid w:val="48A94B90"/>
    <w:rsid w:val="48A9D182"/>
    <w:rsid w:val="48AA1F3D"/>
    <w:rsid w:val="48AA7FA3"/>
    <w:rsid w:val="48AA9938"/>
    <w:rsid w:val="48AACEB1"/>
    <w:rsid w:val="48AAD490"/>
    <w:rsid w:val="48AC4D8E"/>
    <w:rsid w:val="48AC8461"/>
    <w:rsid w:val="48AC9F3F"/>
    <w:rsid w:val="48ACB0D5"/>
    <w:rsid w:val="48ACB552"/>
    <w:rsid w:val="48ACE049"/>
    <w:rsid w:val="48ACE419"/>
    <w:rsid w:val="48ACFC69"/>
    <w:rsid w:val="48AD1B32"/>
    <w:rsid w:val="48AD2F5A"/>
    <w:rsid w:val="48AD3216"/>
    <w:rsid w:val="48AD96E6"/>
    <w:rsid w:val="48ADA0FA"/>
    <w:rsid w:val="48ADC119"/>
    <w:rsid w:val="48ADDBCF"/>
    <w:rsid w:val="48ADDD7A"/>
    <w:rsid w:val="48AE0453"/>
    <w:rsid w:val="48AE524C"/>
    <w:rsid w:val="48AE809B"/>
    <w:rsid w:val="48AE8C90"/>
    <w:rsid w:val="48AEAA8E"/>
    <w:rsid w:val="48AEBEF3"/>
    <w:rsid w:val="48AECB8A"/>
    <w:rsid w:val="48AEEBE0"/>
    <w:rsid w:val="48AF0CE6"/>
    <w:rsid w:val="48AF0DF4"/>
    <w:rsid w:val="48AF67A3"/>
    <w:rsid w:val="48AF6C11"/>
    <w:rsid w:val="48AF7EB9"/>
    <w:rsid w:val="48AF953C"/>
    <w:rsid w:val="48B0195C"/>
    <w:rsid w:val="48B029A5"/>
    <w:rsid w:val="48B04C48"/>
    <w:rsid w:val="48B0B326"/>
    <w:rsid w:val="48B0D66E"/>
    <w:rsid w:val="48B0D8C0"/>
    <w:rsid w:val="48B0DF62"/>
    <w:rsid w:val="48B0F33F"/>
    <w:rsid w:val="48B10900"/>
    <w:rsid w:val="48B1168C"/>
    <w:rsid w:val="48B1686B"/>
    <w:rsid w:val="48B1AC0B"/>
    <w:rsid w:val="48B1AE76"/>
    <w:rsid w:val="48B242AE"/>
    <w:rsid w:val="48B26353"/>
    <w:rsid w:val="48B31386"/>
    <w:rsid w:val="48B31B6F"/>
    <w:rsid w:val="48B363D3"/>
    <w:rsid w:val="48B382A5"/>
    <w:rsid w:val="48B3A61D"/>
    <w:rsid w:val="48B3CB9C"/>
    <w:rsid w:val="48B41E13"/>
    <w:rsid w:val="48B45F03"/>
    <w:rsid w:val="48B53853"/>
    <w:rsid w:val="48B5523D"/>
    <w:rsid w:val="48B57FB7"/>
    <w:rsid w:val="48B686BC"/>
    <w:rsid w:val="48B6C5CA"/>
    <w:rsid w:val="48B6DD93"/>
    <w:rsid w:val="48B6F954"/>
    <w:rsid w:val="48B71061"/>
    <w:rsid w:val="48B72CE7"/>
    <w:rsid w:val="48B76CD3"/>
    <w:rsid w:val="48B7DF07"/>
    <w:rsid w:val="48B7E3B4"/>
    <w:rsid w:val="48B824D2"/>
    <w:rsid w:val="48B854B3"/>
    <w:rsid w:val="48B88442"/>
    <w:rsid w:val="48B88DA8"/>
    <w:rsid w:val="48B8A8E0"/>
    <w:rsid w:val="48B8EBF8"/>
    <w:rsid w:val="48B8F644"/>
    <w:rsid w:val="48BA3557"/>
    <w:rsid w:val="48BAC19B"/>
    <w:rsid w:val="48BB043C"/>
    <w:rsid w:val="48BB083D"/>
    <w:rsid w:val="48BB47DE"/>
    <w:rsid w:val="48BB7B37"/>
    <w:rsid w:val="48BB8C93"/>
    <w:rsid w:val="48BBA578"/>
    <w:rsid w:val="48BBD935"/>
    <w:rsid w:val="48BC5BC9"/>
    <w:rsid w:val="48BC6AC7"/>
    <w:rsid w:val="48BC6F12"/>
    <w:rsid w:val="48BC73A3"/>
    <w:rsid w:val="48BD1449"/>
    <w:rsid w:val="48BD3E65"/>
    <w:rsid w:val="48BD45D5"/>
    <w:rsid w:val="48BE1ECC"/>
    <w:rsid w:val="48BE2730"/>
    <w:rsid w:val="48BE44B2"/>
    <w:rsid w:val="48BE5E41"/>
    <w:rsid w:val="48BE61A0"/>
    <w:rsid w:val="48BE7ABF"/>
    <w:rsid w:val="48BE825F"/>
    <w:rsid w:val="48BE91E8"/>
    <w:rsid w:val="48BEF60F"/>
    <w:rsid w:val="48BEFE87"/>
    <w:rsid w:val="48BF00AB"/>
    <w:rsid w:val="48BF3921"/>
    <w:rsid w:val="48BF55A2"/>
    <w:rsid w:val="48BF5854"/>
    <w:rsid w:val="48BF83A2"/>
    <w:rsid w:val="48BFA1D6"/>
    <w:rsid w:val="48BFA4C6"/>
    <w:rsid w:val="48BFA770"/>
    <w:rsid w:val="48BFB495"/>
    <w:rsid w:val="48BFC3EE"/>
    <w:rsid w:val="48C02AFC"/>
    <w:rsid w:val="48C031AE"/>
    <w:rsid w:val="48C07161"/>
    <w:rsid w:val="48C075C0"/>
    <w:rsid w:val="48C09602"/>
    <w:rsid w:val="48C09850"/>
    <w:rsid w:val="48C13472"/>
    <w:rsid w:val="48C19099"/>
    <w:rsid w:val="48C1AAF6"/>
    <w:rsid w:val="48C1E267"/>
    <w:rsid w:val="48C20926"/>
    <w:rsid w:val="48C258C7"/>
    <w:rsid w:val="48C27240"/>
    <w:rsid w:val="48C284EC"/>
    <w:rsid w:val="48C288E2"/>
    <w:rsid w:val="48C29E02"/>
    <w:rsid w:val="48C2B4A3"/>
    <w:rsid w:val="48C303A0"/>
    <w:rsid w:val="48C3E178"/>
    <w:rsid w:val="48C413B2"/>
    <w:rsid w:val="48C47ED9"/>
    <w:rsid w:val="48C49959"/>
    <w:rsid w:val="48C4A42A"/>
    <w:rsid w:val="48C4AE29"/>
    <w:rsid w:val="48C4E625"/>
    <w:rsid w:val="48C4F10D"/>
    <w:rsid w:val="48C5571B"/>
    <w:rsid w:val="48C5932A"/>
    <w:rsid w:val="48C5A6F0"/>
    <w:rsid w:val="48C6042D"/>
    <w:rsid w:val="48C6318C"/>
    <w:rsid w:val="48C637FB"/>
    <w:rsid w:val="48C644AE"/>
    <w:rsid w:val="48C67609"/>
    <w:rsid w:val="48C68BF2"/>
    <w:rsid w:val="48C6A524"/>
    <w:rsid w:val="48C6B905"/>
    <w:rsid w:val="48C72186"/>
    <w:rsid w:val="48C72565"/>
    <w:rsid w:val="48C73B23"/>
    <w:rsid w:val="48C759DF"/>
    <w:rsid w:val="48C7B8CF"/>
    <w:rsid w:val="48C7BBB0"/>
    <w:rsid w:val="48C7EBBA"/>
    <w:rsid w:val="48C81753"/>
    <w:rsid w:val="48C838C8"/>
    <w:rsid w:val="48C84DE7"/>
    <w:rsid w:val="48C88254"/>
    <w:rsid w:val="48C92F99"/>
    <w:rsid w:val="48C99631"/>
    <w:rsid w:val="48C99EAC"/>
    <w:rsid w:val="48C9A85E"/>
    <w:rsid w:val="48C9CE9D"/>
    <w:rsid w:val="48CA6AA4"/>
    <w:rsid w:val="48CAC0F4"/>
    <w:rsid w:val="48CAEF19"/>
    <w:rsid w:val="48CAF157"/>
    <w:rsid w:val="48CB1EDA"/>
    <w:rsid w:val="48CB1EF0"/>
    <w:rsid w:val="48CB3164"/>
    <w:rsid w:val="48CB46B3"/>
    <w:rsid w:val="48CB566F"/>
    <w:rsid w:val="48CC0FA3"/>
    <w:rsid w:val="48CC279E"/>
    <w:rsid w:val="48CC28F8"/>
    <w:rsid w:val="48CC4677"/>
    <w:rsid w:val="48CC8239"/>
    <w:rsid w:val="48CC875E"/>
    <w:rsid w:val="48CCD834"/>
    <w:rsid w:val="48CCF38F"/>
    <w:rsid w:val="48CCF892"/>
    <w:rsid w:val="48CD0ABF"/>
    <w:rsid w:val="48CD7A4A"/>
    <w:rsid w:val="48CD978D"/>
    <w:rsid w:val="48CDB9D3"/>
    <w:rsid w:val="48CDBAD1"/>
    <w:rsid w:val="48CDF079"/>
    <w:rsid w:val="48CDF226"/>
    <w:rsid w:val="48CE0737"/>
    <w:rsid w:val="48CE49CB"/>
    <w:rsid w:val="48CEA952"/>
    <w:rsid w:val="48CEB24B"/>
    <w:rsid w:val="48CF0BE0"/>
    <w:rsid w:val="48CF55F7"/>
    <w:rsid w:val="48CFB0D4"/>
    <w:rsid w:val="48CFC6A1"/>
    <w:rsid w:val="48D0167A"/>
    <w:rsid w:val="48D03CF0"/>
    <w:rsid w:val="48D098E2"/>
    <w:rsid w:val="48D0CB75"/>
    <w:rsid w:val="48D121AA"/>
    <w:rsid w:val="48D12C38"/>
    <w:rsid w:val="48D1390C"/>
    <w:rsid w:val="48D13D25"/>
    <w:rsid w:val="48D17D6F"/>
    <w:rsid w:val="48D19068"/>
    <w:rsid w:val="48D1A5D5"/>
    <w:rsid w:val="48D1EADC"/>
    <w:rsid w:val="48D1F578"/>
    <w:rsid w:val="48D216F5"/>
    <w:rsid w:val="48D2463E"/>
    <w:rsid w:val="48D279DD"/>
    <w:rsid w:val="48D290E0"/>
    <w:rsid w:val="48D2A803"/>
    <w:rsid w:val="48D2BD95"/>
    <w:rsid w:val="48D2F335"/>
    <w:rsid w:val="48D30AD5"/>
    <w:rsid w:val="48D31534"/>
    <w:rsid w:val="48D319CE"/>
    <w:rsid w:val="48D31AD9"/>
    <w:rsid w:val="48D32C60"/>
    <w:rsid w:val="48D3EF45"/>
    <w:rsid w:val="48D3FAC5"/>
    <w:rsid w:val="48D44B00"/>
    <w:rsid w:val="48D44E02"/>
    <w:rsid w:val="48D4573A"/>
    <w:rsid w:val="48D47EFE"/>
    <w:rsid w:val="48D48D4F"/>
    <w:rsid w:val="48D526BE"/>
    <w:rsid w:val="48D55897"/>
    <w:rsid w:val="48D579FC"/>
    <w:rsid w:val="48D57C2D"/>
    <w:rsid w:val="48D596A7"/>
    <w:rsid w:val="48D5D265"/>
    <w:rsid w:val="48D5FD39"/>
    <w:rsid w:val="48D62A96"/>
    <w:rsid w:val="48D65CF8"/>
    <w:rsid w:val="48D65E27"/>
    <w:rsid w:val="48D674B2"/>
    <w:rsid w:val="48D7077D"/>
    <w:rsid w:val="48D7425E"/>
    <w:rsid w:val="48D7672D"/>
    <w:rsid w:val="48D852AD"/>
    <w:rsid w:val="48D888C6"/>
    <w:rsid w:val="48D88B38"/>
    <w:rsid w:val="48D8B131"/>
    <w:rsid w:val="48D8C574"/>
    <w:rsid w:val="48D8F076"/>
    <w:rsid w:val="48D8F6EE"/>
    <w:rsid w:val="48D8FC73"/>
    <w:rsid w:val="48D918B5"/>
    <w:rsid w:val="48D925DD"/>
    <w:rsid w:val="48D93D48"/>
    <w:rsid w:val="48D945A1"/>
    <w:rsid w:val="48D9585A"/>
    <w:rsid w:val="48D98372"/>
    <w:rsid w:val="48D9B9E4"/>
    <w:rsid w:val="48DA00BD"/>
    <w:rsid w:val="48DA7027"/>
    <w:rsid w:val="48DABFF8"/>
    <w:rsid w:val="48DAD353"/>
    <w:rsid w:val="48DB15DF"/>
    <w:rsid w:val="48DB1F13"/>
    <w:rsid w:val="48DB4444"/>
    <w:rsid w:val="48DBB7A3"/>
    <w:rsid w:val="48DBDED2"/>
    <w:rsid w:val="48DC2063"/>
    <w:rsid w:val="48DC2B0B"/>
    <w:rsid w:val="48DC9564"/>
    <w:rsid w:val="48DCA3F6"/>
    <w:rsid w:val="48DCAD61"/>
    <w:rsid w:val="48DCB55D"/>
    <w:rsid w:val="48DCFB32"/>
    <w:rsid w:val="48DD2ACA"/>
    <w:rsid w:val="48DD8273"/>
    <w:rsid w:val="48DD9156"/>
    <w:rsid w:val="48DDB189"/>
    <w:rsid w:val="48DDBCF1"/>
    <w:rsid w:val="48DE30F8"/>
    <w:rsid w:val="48DEB8A8"/>
    <w:rsid w:val="48DED95D"/>
    <w:rsid w:val="48DEECFD"/>
    <w:rsid w:val="48DF08D7"/>
    <w:rsid w:val="48DF344E"/>
    <w:rsid w:val="48DF4F2D"/>
    <w:rsid w:val="48DF6D99"/>
    <w:rsid w:val="48DF7BB4"/>
    <w:rsid w:val="48DFAE80"/>
    <w:rsid w:val="48DFE297"/>
    <w:rsid w:val="48E00CBE"/>
    <w:rsid w:val="48E0A0B8"/>
    <w:rsid w:val="48E118E9"/>
    <w:rsid w:val="48E12626"/>
    <w:rsid w:val="48E1709E"/>
    <w:rsid w:val="48E1A9E1"/>
    <w:rsid w:val="48E20138"/>
    <w:rsid w:val="48E249F1"/>
    <w:rsid w:val="48E25D4D"/>
    <w:rsid w:val="48E27B49"/>
    <w:rsid w:val="48E2A35A"/>
    <w:rsid w:val="48E2A659"/>
    <w:rsid w:val="48E2CFFE"/>
    <w:rsid w:val="48E31ED1"/>
    <w:rsid w:val="48E34815"/>
    <w:rsid w:val="48E34882"/>
    <w:rsid w:val="48E34A5A"/>
    <w:rsid w:val="48E37C71"/>
    <w:rsid w:val="48E390EB"/>
    <w:rsid w:val="48E3961A"/>
    <w:rsid w:val="48E39C18"/>
    <w:rsid w:val="48E416BF"/>
    <w:rsid w:val="48E46CC2"/>
    <w:rsid w:val="48E46D11"/>
    <w:rsid w:val="48E4755C"/>
    <w:rsid w:val="48E49AD2"/>
    <w:rsid w:val="48E4A666"/>
    <w:rsid w:val="48E51C29"/>
    <w:rsid w:val="48E5446D"/>
    <w:rsid w:val="48E56BE0"/>
    <w:rsid w:val="48E56DED"/>
    <w:rsid w:val="48E599E5"/>
    <w:rsid w:val="48E6437E"/>
    <w:rsid w:val="48E6A173"/>
    <w:rsid w:val="48E6CDA0"/>
    <w:rsid w:val="48E74336"/>
    <w:rsid w:val="48E763CE"/>
    <w:rsid w:val="48E7CA84"/>
    <w:rsid w:val="48E7E73E"/>
    <w:rsid w:val="48E8469E"/>
    <w:rsid w:val="48E8CF9E"/>
    <w:rsid w:val="48E94BB8"/>
    <w:rsid w:val="48E9594B"/>
    <w:rsid w:val="48E98DDB"/>
    <w:rsid w:val="48EA1F9B"/>
    <w:rsid w:val="48EA2F20"/>
    <w:rsid w:val="48EA3EB2"/>
    <w:rsid w:val="48EA530B"/>
    <w:rsid w:val="48EA548E"/>
    <w:rsid w:val="48EA732D"/>
    <w:rsid w:val="48EA9791"/>
    <w:rsid w:val="48EAB9FA"/>
    <w:rsid w:val="48EAC3D2"/>
    <w:rsid w:val="48EAC65D"/>
    <w:rsid w:val="48EAE91C"/>
    <w:rsid w:val="48EB6C1F"/>
    <w:rsid w:val="48EB8E0D"/>
    <w:rsid w:val="48EB95E0"/>
    <w:rsid w:val="48EBBA75"/>
    <w:rsid w:val="48EBD9D7"/>
    <w:rsid w:val="48EC141C"/>
    <w:rsid w:val="48EC1838"/>
    <w:rsid w:val="48EC7873"/>
    <w:rsid w:val="48EC8134"/>
    <w:rsid w:val="48EC8419"/>
    <w:rsid w:val="48ECA105"/>
    <w:rsid w:val="48ED1625"/>
    <w:rsid w:val="48ED6DA5"/>
    <w:rsid w:val="48ED88C8"/>
    <w:rsid w:val="48EDB847"/>
    <w:rsid w:val="48EDC491"/>
    <w:rsid w:val="48EDE15B"/>
    <w:rsid w:val="48EE3B36"/>
    <w:rsid w:val="48EE413F"/>
    <w:rsid w:val="48EEA5B6"/>
    <w:rsid w:val="48EEB078"/>
    <w:rsid w:val="48EEC44D"/>
    <w:rsid w:val="48EF3CEF"/>
    <w:rsid w:val="48EF4C63"/>
    <w:rsid w:val="48EF4FC0"/>
    <w:rsid w:val="48EF5FBA"/>
    <w:rsid w:val="48EFE76F"/>
    <w:rsid w:val="48F00B12"/>
    <w:rsid w:val="48F011D3"/>
    <w:rsid w:val="48F11DB9"/>
    <w:rsid w:val="48F14053"/>
    <w:rsid w:val="48F16298"/>
    <w:rsid w:val="48F19046"/>
    <w:rsid w:val="48F19D11"/>
    <w:rsid w:val="48F1B2A6"/>
    <w:rsid w:val="48F239E5"/>
    <w:rsid w:val="48F296C1"/>
    <w:rsid w:val="48F2B22C"/>
    <w:rsid w:val="48F2B5CB"/>
    <w:rsid w:val="48F35CAE"/>
    <w:rsid w:val="48F36802"/>
    <w:rsid w:val="48F368E6"/>
    <w:rsid w:val="48F3938D"/>
    <w:rsid w:val="48F3D9A5"/>
    <w:rsid w:val="48F3E4CE"/>
    <w:rsid w:val="48F3FA16"/>
    <w:rsid w:val="48F400D1"/>
    <w:rsid w:val="48F41D7F"/>
    <w:rsid w:val="48F4567E"/>
    <w:rsid w:val="48F476D8"/>
    <w:rsid w:val="48F477B6"/>
    <w:rsid w:val="48F488C7"/>
    <w:rsid w:val="48F4E5F8"/>
    <w:rsid w:val="48F511F1"/>
    <w:rsid w:val="48F586B2"/>
    <w:rsid w:val="48F61894"/>
    <w:rsid w:val="48F61B14"/>
    <w:rsid w:val="48F64072"/>
    <w:rsid w:val="48F657AC"/>
    <w:rsid w:val="48F65CB7"/>
    <w:rsid w:val="48F662CC"/>
    <w:rsid w:val="48F678DD"/>
    <w:rsid w:val="48F6E77D"/>
    <w:rsid w:val="48F744AE"/>
    <w:rsid w:val="48F75825"/>
    <w:rsid w:val="48F77749"/>
    <w:rsid w:val="48F7F584"/>
    <w:rsid w:val="48F81B4E"/>
    <w:rsid w:val="48F86DB5"/>
    <w:rsid w:val="48F8736F"/>
    <w:rsid w:val="48F8EBEA"/>
    <w:rsid w:val="48F9654E"/>
    <w:rsid w:val="48F98DA9"/>
    <w:rsid w:val="48F99E90"/>
    <w:rsid w:val="48F9A9D6"/>
    <w:rsid w:val="48F9B5DA"/>
    <w:rsid w:val="48F9B5ED"/>
    <w:rsid w:val="48FA035F"/>
    <w:rsid w:val="48FA26F8"/>
    <w:rsid w:val="48FA8540"/>
    <w:rsid w:val="48FAEE31"/>
    <w:rsid w:val="48FB1EE3"/>
    <w:rsid w:val="48FB43C3"/>
    <w:rsid w:val="48FB4C9F"/>
    <w:rsid w:val="48FC0D2E"/>
    <w:rsid w:val="48FC2771"/>
    <w:rsid w:val="48FC635D"/>
    <w:rsid w:val="48FC6529"/>
    <w:rsid w:val="48FC7FFC"/>
    <w:rsid w:val="48FD01FF"/>
    <w:rsid w:val="48FD2A1A"/>
    <w:rsid w:val="48FD47B0"/>
    <w:rsid w:val="48FD5396"/>
    <w:rsid w:val="48FD8C74"/>
    <w:rsid w:val="48FD9B76"/>
    <w:rsid w:val="48FDAA4E"/>
    <w:rsid w:val="48FDEE3F"/>
    <w:rsid w:val="48FDFFC4"/>
    <w:rsid w:val="48FE39D2"/>
    <w:rsid w:val="48FE82BC"/>
    <w:rsid w:val="48FEAEB1"/>
    <w:rsid w:val="48FEB989"/>
    <w:rsid w:val="48FEE4CE"/>
    <w:rsid w:val="48FEF11E"/>
    <w:rsid w:val="48FF2FE4"/>
    <w:rsid w:val="48FF72EB"/>
    <w:rsid w:val="48FF8B95"/>
    <w:rsid w:val="48FF8EEE"/>
    <w:rsid w:val="48FFA9DB"/>
    <w:rsid w:val="48FFB2F1"/>
    <w:rsid w:val="48FFC09A"/>
    <w:rsid w:val="48FFEDA3"/>
    <w:rsid w:val="49003D2A"/>
    <w:rsid w:val="49004E98"/>
    <w:rsid w:val="49006C1C"/>
    <w:rsid w:val="4900C797"/>
    <w:rsid w:val="4900E553"/>
    <w:rsid w:val="49010C11"/>
    <w:rsid w:val="49011937"/>
    <w:rsid w:val="49014287"/>
    <w:rsid w:val="49015C99"/>
    <w:rsid w:val="4901617F"/>
    <w:rsid w:val="49016DE6"/>
    <w:rsid w:val="49019183"/>
    <w:rsid w:val="4901970E"/>
    <w:rsid w:val="4901A47E"/>
    <w:rsid w:val="4901AB75"/>
    <w:rsid w:val="4901B91E"/>
    <w:rsid w:val="4901C13A"/>
    <w:rsid w:val="4901CC4C"/>
    <w:rsid w:val="4901F5AB"/>
    <w:rsid w:val="49025963"/>
    <w:rsid w:val="4902B512"/>
    <w:rsid w:val="4902EE8A"/>
    <w:rsid w:val="4902F128"/>
    <w:rsid w:val="4903031B"/>
    <w:rsid w:val="49034947"/>
    <w:rsid w:val="4903A48C"/>
    <w:rsid w:val="490416D0"/>
    <w:rsid w:val="49041E30"/>
    <w:rsid w:val="49041F7B"/>
    <w:rsid w:val="49045BAF"/>
    <w:rsid w:val="4904806A"/>
    <w:rsid w:val="4904A409"/>
    <w:rsid w:val="4904D48C"/>
    <w:rsid w:val="49050F20"/>
    <w:rsid w:val="49052891"/>
    <w:rsid w:val="49053BD0"/>
    <w:rsid w:val="490572AC"/>
    <w:rsid w:val="49057763"/>
    <w:rsid w:val="4905D902"/>
    <w:rsid w:val="49062880"/>
    <w:rsid w:val="49063BBA"/>
    <w:rsid w:val="4906C2EF"/>
    <w:rsid w:val="49071335"/>
    <w:rsid w:val="490737B9"/>
    <w:rsid w:val="4907529F"/>
    <w:rsid w:val="49076E43"/>
    <w:rsid w:val="490778D1"/>
    <w:rsid w:val="4907C042"/>
    <w:rsid w:val="4907F053"/>
    <w:rsid w:val="4908044D"/>
    <w:rsid w:val="4908143F"/>
    <w:rsid w:val="490829C4"/>
    <w:rsid w:val="49082FC9"/>
    <w:rsid w:val="4908426E"/>
    <w:rsid w:val="4908B5F1"/>
    <w:rsid w:val="4908BBD4"/>
    <w:rsid w:val="4908F75A"/>
    <w:rsid w:val="49093DA9"/>
    <w:rsid w:val="49096649"/>
    <w:rsid w:val="4909A47F"/>
    <w:rsid w:val="4909D2D4"/>
    <w:rsid w:val="4909E312"/>
    <w:rsid w:val="4909EAD5"/>
    <w:rsid w:val="490A2077"/>
    <w:rsid w:val="490A8395"/>
    <w:rsid w:val="490A9388"/>
    <w:rsid w:val="490AA006"/>
    <w:rsid w:val="490AB5BE"/>
    <w:rsid w:val="490AC50A"/>
    <w:rsid w:val="490AFDCC"/>
    <w:rsid w:val="490B2397"/>
    <w:rsid w:val="490B7753"/>
    <w:rsid w:val="490BCA1C"/>
    <w:rsid w:val="490C2594"/>
    <w:rsid w:val="490C3C84"/>
    <w:rsid w:val="490C734A"/>
    <w:rsid w:val="490C7F10"/>
    <w:rsid w:val="490C9705"/>
    <w:rsid w:val="490C9D17"/>
    <w:rsid w:val="490CAB5A"/>
    <w:rsid w:val="490CC737"/>
    <w:rsid w:val="490CC82E"/>
    <w:rsid w:val="490CEB7E"/>
    <w:rsid w:val="490D29AB"/>
    <w:rsid w:val="490DB7F0"/>
    <w:rsid w:val="490DC224"/>
    <w:rsid w:val="490E241B"/>
    <w:rsid w:val="490E4551"/>
    <w:rsid w:val="490E5AE9"/>
    <w:rsid w:val="490EB1B0"/>
    <w:rsid w:val="490ED532"/>
    <w:rsid w:val="490F3F62"/>
    <w:rsid w:val="490FCF77"/>
    <w:rsid w:val="490FE203"/>
    <w:rsid w:val="49102C82"/>
    <w:rsid w:val="49103ABC"/>
    <w:rsid w:val="4910B5BF"/>
    <w:rsid w:val="49110D8E"/>
    <w:rsid w:val="49115057"/>
    <w:rsid w:val="4911898C"/>
    <w:rsid w:val="4911A653"/>
    <w:rsid w:val="4911ABEC"/>
    <w:rsid w:val="4911BBF6"/>
    <w:rsid w:val="4911D389"/>
    <w:rsid w:val="4911D58A"/>
    <w:rsid w:val="491257B7"/>
    <w:rsid w:val="49126615"/>
    <w:rsid w:val="49128804"/>
    <w:rsid w:val="49129ABC"/>
    <w:rsid w:val="4912AB1D"/>
    <w:rsid w:val="4912B1DF"/>
    <w:rsid w:val="4912CBDB"/>
    <w:rsid w:val="4912DF9A"/>
    <w:rsid w:val="49130260"/>
    <w:rsid w:val="49133179"/>
    <w:rsid w:val="49135A41"/>
    <w:rsid w:val="49138109"/>
    <w:rsid w:val="4913876D"/>
    <w:rsid w:val="4914105E"/>
    <w:rsid w:val="49141631"/>
    <w:rsid w:val="49150BAB"/>
    <w:rsid w:val="49152ADE"/>
    <w:rsid w:val="49153B1C"/>
    <w:rsid w:val="4915DE41"/>
    <w:rsid w:val="4915F2BE"/>
    <w:rsid w:val="491652EE"/>
    <w:rsid w:val="491686A2"/>
    <w:rsid w:val="49169B44"/>
    <w:rsid w:val="4916B00B"/>
    <w:rsid w:val="49172489"/>
    <w:rsid w:val="49176B3E"/>
    <w:rsid w:val="49178A1C"/>
    <w:rsid w:val="49179BAC"/>
    <w:rsid w:val="4917D27D"/>
    <w:rsid w:val="4917EFCA"/>
    <w:rsid w:val="4917F33E"/>
    <w:rsid w:val="49184571"/>
    <w:rsid w:val="49189973"/>
    <w:rsid w:val="49189B28"/>
    <w:rsid w:val="4918A92D"/>
    <w:rsid w:val="4918C107"/>
    <w:rsid w:val="4918C74D"/>
    <w:rsid w:val="4918F6E3"/>
    <w:rsid w:val="49197A3C"/>
    <w:rsid w:val="49199D16"/>
    <w:rsid w:val="4919AC9C"/>
    <w:rsid w:val="4919EA85"/>
    <w:rsid w:val="491A0A7F"/>
    <w:rsid w:val="491A0DC6"/>
    <w:rsid w:val="491A387A"/>
    <w:rsid w:val="491AB1F2"/>
    <w:rsid w:val="491AB3FF"/>
    <w:rsid w:val="491AFE39"/>
    <w:rsid w:val="491B13DC"/>
    <w:rsid w:val="491B496E"/>
    <w:rsid w:val="491B6A7E"/>
    <w:rsid w:val="491B9008"/>
    <w:rsid w:val="491BBE50"/>
    <w:rsid w:val="491C1FB9"/>
    <w:rsid w:val="491C494E"/>
    <w:rsid w:val="491C4F41"/>
    <w:rsid w:val="491C925A"/>
    <w:rsid w:val="491CA071"/>
    <w:rsid w:val="491CD860"/>
    <w:rsid w:val="491CDD7B"/>
    <w:rsid w:val="491D1ACF"/>
    <w:rsid w:val="491D48D3"/>
    <w:rsid w:val="491DA514"/>
    <w:rsid w:val="491DFAD1"/>
    <w:rsid w:val="491E00DC"/>
    <w:rsid w:val="491E047F"/>
    <w:rsid w:val="491E1755"/>
    <w:rsid w:val="491E1F33"/>
    <w:rsid w:val="491E686F"/>
    <w:rsid w:val="491E76FC"/>
    <w:rsid w:val="491EBD3F"/>
    <w:rsid w:val="491ECF43"/>
    <w:rsid w:val="491EF383"/>
    <w:rsid w:val="491EFA87"/>
    <w:rsid w:val="491F1D9E"/>
    <w:rsid w:val="491F588B"/>
    <w:rsid w:val="491F78E5"/>
    <w:rsid w:val="491F7B5A"/>
    <w:rsid w:val="491FAF6E"/>
    <w:rsid w:val="491FD567"/>
    <w:rsid w:val="491FE6EE"/>
    <w:rsid w:val="491FFB7A"/>
    <w:rsid w:val="492009D9"/>
    <w:rsid w:val="49202E82"/>
    <w:rsid w:val="49204182"/>
    <w:rsid w:val="49205E59"/>
    <w:rsid w:val="49209A35"/>
    <w:rsid w:val="49209A9E"/>
    <w:rsid w:val="4920D640"/>
    <w:rsid w:val="49211F89"/>
    <w:rsid w:val="49215DD3"/>
    <w:rsid w:val="492176DF"/>
    <w:rsid w:val="4921BD98"/>
    <w:rsid w:val="4921D69B"/>
    <w:rsid w:val="4921DB5B"/>
    <w:rsid w:val="49222D35"/>
    <w:rsid w:val="49223834"/>
    <w:rsid w:val="49227B56"/>
    <w:rsid w:val="49234980"/>
    <w:rsid w:val="4923729E"/>
    <w:rsid w:val="49237E34"/>
    <w:rsid w:val="4923861E"/>
    <w:rsid w:val="4923F89F"/>
    <w:rsid w:val="49242B3B"/>
    <w:rsid w:val="49242BA2"/>
    <w:rsid w:val="49243ED5"/>
    <w:rsid w:val="4924A509"/>
    <w:rsid w:val="4924BF71"/>
    <w:rsid w:val="49250F59"/>
    <w:rsid w:val="49253E06"/>
    <w:rsid w:val="49254E3C"/>
    <w:rsid w:val="492551FE"/>
    <w:rsid w:val="4925A57E"/>
    <w:rsid w:val="4925B20B"/>
    <w:rsid w:val="49261778"/>
    <w:rsid w:val="49261F96"/>
    <w:rsid w:val="49262038"/>
    <w:rsid w:val="492699AE"/>
    <w:rsid w:val="4926C06D"/>
    <w:rsid w:val="4926D9AD"/>
    <w:rsid w:val="4926F55E"/>
    <w:rsid w:val="49275122"/>
    <w:rsid w:val="4927A83C"/>
    <w:rsid w:val="4927B46C"/>
    <w:rsid w:val="4927BC06"/>
    <w:rsid w:val="4928182A"/>
    <w:rsid w:val="49282077"/>
    <w:rsid w:val="49296E73"/>
    <w:rsid w:val="4929C5C3"/>
    <w:rsid w:val="4929F81B"/>
    <w:rsid w:val="492A54F8"/>
    <w:rsid w:val="492A8C5E"/>
    <w:rsid w:val="492A9D38"/>
    <w:rsid w:val="492AA1BD"/>
    <w:rsid w:val="492ABC64"/>
    <w:rsid w:val="492AFD9B"/>
    <w:rsid w:val="492B294E"/>
    <w:rsid w:val="492B609A"/>
    <w:rsid w:val="492B8B6C"/>
    <w:rsid w:val="492B8C33"/>
    <w:rsid w:val="492BC574"/>
    <w:rsid w:val="492C092F"/>
    <w:rsid w:val="492C4664"/>
    <w:rsid w:val="492C537D"/>
    <w:rsid w:val="492C878C"/>
    <w:rsid w:val="492D1D09"/>
    <w:rsid w:val="492D852D"/>
    <w:rsid w:val="492DEC5C"/>
    <w:rsid w:val="492E046E"/>
    <w:rsid w:val="492E29EA"/>
    <w:rsid w:val="492E5A0F"/>
    <w:rsid w:val="492E8DB2"/>
    <w:rsid w:val="492EA6C4"/>
    <w:rsid w:val="492EBFB5"/>
    <w:rsid w:val="492F85B9"/>
    <w:rsid w:val="492FACA0"/>
    <w:rsid w:val="492FDE94"/>
    <w:rsid w:val="49303FD8"/>
    <w:rsid w:val="4930A328"/>
    <w:rsid w:val="4930BE78"/>
    <w:rsid w:val="4930CA43"/>
    <w:rsid w:val="49311355"/>
    <w:rsid w:val="49316A32"/>
    <w:rsid w:val="4931726D"/>
    <w:rsid w:val="4931925A"/>
    <w:rsid w:val="49319FA2"/>
    <w:rsid w:val="4931D379"/>
    <w:rsid w:val="4931FED6"/>
    <w:rsid w:val="493229EC"/>
    <w:rsid w:val="49326995"/>
    <w:rsid w:val="4932870F"/>
    <w:rsid w:val="4932BFDE"/>
    <w:rsid w:val="4932D208"/>
    <w:rsid w:val="4932EB28"/>
    <w:rsid w:val="4933006E"/>
    <w:rsid w:val="49330B00"/>
    <w:rsid w:val="4933462D"/>
    <w:rsid w:val="49336BDF"/>
    <w:rsid w:val="49338D1E"/>
    <w:rsid w:val="4933A9E2"/>
    <w:rsid w:val="4933ABDD"/>
    <w:rsid w:val="4933B358"/>
    <w:rsid w:val="4933B404"/>
    <w:rsid w:val="4933D524"/>
    <w:rsid w:val="49340110"/>
    <w:rsid w:val="49342FC9"/>
    <w:rsid w:val="4934694A"/>
    <w:rsid w:val="49347BC9"/>
    <w:rsid w:val="493495F5"/>
    <w:rsid w:val="4934D5FF"/>
    <w:rsid w:val="4934D9C0"/>
    <w:rsid w:val="49353734"/>
    <w:rsid w:val="49355249"/>
    <w:rsid w:val="4935E210"/>
    <w:rsid w:val="49361FE8"/>
    <w:rsid w:val="4936DD2E"/>
    <w:rsid w:val="49370E34"/>
    <w:rsid w:val="4937AD2C"/>
    <w:rsid w:val="4937B0E0"/>
    <w:rsid w:val="49380C9E"/>
    <w:rsid w:val="49385A8B"/>
    <w:rsid w:val="493867AE"/>
    <w:rsid w:val="49389A41"/>
    <w:rsid w:val="4938E2D0"/>
    <w:rsid w:val="4938E37A"/>
    <w:rsid w:val="49391B61"/>
    <w:rsid w:val="49394FF7"/>
    <w:rsid w:val="49395769"/>
    <w:rsid w:val="49398967"/>
    <w:rsid w:val="4939C995"/>
    <w:rsid w:val="4939CB60"/>
    <w:rsid w:val="4939F732"/>
    <w:rsid w:val="4939FADD"/>
    <w:rsid w:val="493A4495"/>
    <w:rsid w:val="493A5DDD"/>
    <w:rsid w:val="493A8CAC"/>
    <w:rsid w:val="493A9055"/>
    <w:rsid w:val="493AAAD5"/>
    <w:rsid w:val="493AD375"/>
    <w:rsid w:val="493AD412"/>
    <w:rsid w:val="493ADFC3"/>
    <w:rsid w:val="493AFE08"/>
    <w:rsid w:val="493B1BD3"/>
    <w:rsid w:val="493B3461"/>
    <w:rsid w:val="493B3F15"/>
    <w:rsid w:val="493B86F3"/>
    <w:rsid w:val="493BB1B5"/>
    <w:rsid w:val="493BE056"/>
    <w:rsid w:val="493BE420"/>
    <w:rsid w:val="493BF5AD"/>
    <w:rsid w:val="493C0777"/>
    <w:rsid w:val="493CE04A"/>
    <w:rsid w:val="493D1120"/>
    <w:rsid w:val="493D1DE0"/>
    <w:rsid w:val="493D3D96"/>
    <w:rsid w:val="493D512B"/>
    <w:rsid w:val="493D526A"/>
    <w:rsid w:val="493D5EF5"/>
    <w:rsid w:val="493DB903"/>
    <w:rsid w:val="493DDF0C"/>
    <w:rsid w:val="493E1935"/>
    <w:rsid w:val="493E2865"/>
    <w:rsid w:val="493E5E23"/>
    <w:rsid w:val="493E8711"/>
    <w:rsid w:val="493EEDE0"/>
    <w:rsid w:val="493F20CB"/>
    <w:rsid w:val="493F6A97"/>
    <w:rsid w:val="493F7289"/>
    <w:rsid w:val="493FBE73"/>
    <w:rsid w:val="493FDAC3"/>
    <w:rsid w:val="4940160D"/>
    <w:rsid w:val="49403AB6"/>
    <w:rsid w:val="4940447B"/>
    <w:rsid w:val="49407068"/>
    <w:rsid w:val="49408AD1"/>
    <w:rsid w:val="4940A789"/>
    <w:rsid w:val="4940F7C5"/>
    <w:rsid w:val="49411C82"/>
    <w:rsid w:val="49419B95"/>
    <w:rsid w:val="4941ED01"/>
    <w:rsid w:val="494210FB"/>
    <w:rsid w:val="4942289A"/>
    <w:rsid w:val="49427C82"/>
    <w:rsid w:val="4943244C"/>
    <w:rsid w:val="494339AB"/>
    <w:rsid w:val="49433B64"/>
    <w:rsid w:val="494360EE"/>
    <w:rsid w:val="4943913E"/>
    <w:rsid w:val="494437E9"/>
    <w:rsid w:val="49445FA6"/>
    <w:rsid w:val="4944748A"/>
    <w:rsid w:val="494486BD"/>
    <w:rsid w:val="4944B21C"/>
    <w:rsid w:val="4944C0BA"/>
    <w:rsid w:val="4944C496"/>
    <w:rsid w:val="4944C5A7"/>
    <w:rsid w:val="4944D985"/>
    <w:rsid w:val="4944DBE4"/>
    <w:rsid w:val="49456C15"/>
    <w:rsid w:val="4945884F"/>
    <w:rsid w:val="49458E29"/>
    <w:rsid w:val="494598C3"/>
    <w:rsid w:val="4945E709"/>
    <w:rsid w:val="4945EFA9"/>
    <w:rsid w:val="49461098"/>
    <w:rsid w:val="49461B4B"/>
    <w:rsid w:val="4946719A"/>
    <w:rsid w:val="49469EC3"/>
    <w:rsid w:val="4946C555"/>
    <w:rsid w:val="4946DB3E"/>
    <w:rsid w:val="4946E53F"/>
    <w:rsid w:val="4946EAE6"/>
    <w:rsid w:val="49471464"/>
    <w:rsid w:val="49474B4E"/>
    <w:rsid w:val="49475793"/>
    <w:rsid w:val="4947A84A"/>
    <w:rsid w:val="4947AFD6"/>
    <w:rsid w:val="4947B79F"/>
    <w:rsid w:val="49482947"/>
    <w:rsid w:val="49483B4F"/>
    <w:rsid w:val="494863DE"/>
    <w:rsid w:val="494878F3"/>
    <w:rsid w:val="494896F5"/>
    <w:rsid w:val="4948BD2B"/>
    <w:rsid w:val="4948E5F8"/>
    <w:rsid w:val="4948F0AB"/>
    <w:rsid w:val="49490DE9"/>
    <w:rsid w:val="49497CAD"/>
    <w:rsid w:val="494984DF"/>
    <w:rsid w:val="4949B0D6"/>
    <w:rsid w:val="4949B4B7"/>
    <w:rsid w:val="4949DF3B"/>
    <w:rsid w:val="494A023A"/>
    <w:rsid w:val="494A0752"/>
    <w:rsid w:val="494A5FEC"/>
    <w:rsid w:val="494A61B5"/>
    <w:rsid w:val="494A8F99"/>
    <w:rsid w:val="494AA2F6"/>
    <w:rsid w:val="494ABD41"/>
    <w:rsid w:val="494AF533"/>
    <w:rsid w:val="494B3E13"/>
    <w:rsid w:val="494B467F"/>
    <w:rsid w:val="494B5E1F"/>
    <w:rsid w:val="494BA108"/>
    <w:rsid w:val="494C1A76"/>
    <w:rsid w:val="494C57EA"/>
    <w:rsid w:val="494C5864"/>
    <w:rsid w:val="494CE748"/>
    <w:rsid w:val="494CE84E"/>
    <w:rsid w:val="494D4EB2"/>
    <w:rsid w:val="494D5486"/>
    <w:rsid w:val="494D842F"/>
    <w:rsid w:val="494E2F15"/>
    <w:rsid w:val="494E8020"/>
    <w:rsid w:val="494F181C"/>
    <w:rsid w:val="494F50DF"/>
    <w:rsid w:val="494F669B"/>
    <w:rsid w:val="494F7001"/>
    <w:rsid w:val="494F85C2"/>
    <w:rsid w:val="494FB1F4"/>
    <w:rsid w:val="4950434E"/>
    <w:rsid w:val="49505532"/>
    <w:rsid w:val="495068F5"/>
    <w:rsid w:val="495081F0"/>
    <w:rsid w:val="4950A37E"/>
    <w:rsid w:val="4950E985"/>
    <w:rsid w:val="49510CB2"/>
    <w:rsid w:val="49511BC4"/>
    <w:rsid w:val="4951262F"/>
    <w:rsid w:val="4951A18D"/>
    <w:rsid w:val="49525D31"/>
    <w:rsid w:val="4952A3F1"/>
    <w:rsid w:val="4952A636"/>
    <w:rsid w:val="4952CBF7"/>
    <w:rsid w:val="49530CA3"/>
    <w:rsid w:val="49533C65"/>
    <w:rsid w:val="49536003"/>
    <w:rsid w:val="49538C45"/>
    <w:rsid w:val="4953A085"/>
    <w:rsid w:val="4953A58E"/>
    <w:rsid w:val="4953C8FA"/>
    <w:rsid w:val="4953D4FE"/>
    <w:rsid w:val="4953D644"/>
    <w:rsid w:val="4953F71A"/>
    <w:rsid w:val="49541853"/>
    <w:rsid w:val="49543AEB"/>
    <w:rsid w:val="49545A6F"/>
    <w:rsid w:val="49547722"/>
    <w:rsid w:val="49549062"/>
    <w:rsid w:val="4954985E"/>
    <w:rsid w:val="49549A8E"/>
    <w:rsid w:val="4954E629"/>
    <w:rsid w:val="4954EE9A"/>
    <w:rsid w:val="4955327D"/>
    <w:rsid w:val="495543BF"/>
    <w:rsid w:val="4955478B"/>
    <w:rsid w:val="4955A2E6"/>
    <w:rsid w:val="4955E264"/>
    <w:rsid w:val="4955E8AA"/>
    <w:rsid w:val="49560A4E"/>
    <w:rsid w:val="4956200B"/>
    <w:rsid w:val="495623F5"/>
    <w:rsid w:val="4956390A"/>
    <w:rsid w:val="495648D8"/>
    <w:rsid w:val="495671F9"/>
    <w:rsid w:val="4956A065"/>
    <w:rsid w:val="4957113B"/>
    <w:rsid w:val="49572097"/>
    <w:rsid w:val="49578462"/>
    <w:rsid w:val="4957A37A"/>
    <w:rsid w:val="49581C42"/>
    <w:rsid w:val="49584587"/>
    <w:rsid w:val="49587D93"/>
    <w:rsid w:val="4958D2F2"/>
    <w:rsid w:val="49590E9C"/>
    <w:rsid w:val="49591ACE"/>
    <w:rsid w:val="495954C7"/>
    <w:rsid w:val="49597910"/>
    <w:rsid w:val="4959F9CC"/>
    <w:rsid w:val="495A0235"/>
    <w:rsid w:val="495A098C"/>
    <w:rsid w:val="495A150B"/>
    <w:rsid w:val="495A20A9"/>
    <w:rsid w:val="495A3FF1"/>
    <w:rsid w:val="495A92F2"/>
    <w:rsid w:val="495AEF53"/>
    <w:rsid w:val="495B5203"/>
    <w:rsid w:val="495B559F"/>
    <w:rsid w:val="495B7315"/>
    <w:rsid w:val="495B74FA"/>
    <w:rsid w:val="495BBB50"/>
    <w:rsid w:val="495C0DCE"/>
    <w:rsid w:val="495C1C85"/>
    <w:rsid w:val="495C32D0"/>
    <w:rsid w:val="495C8C3F"/>
    <w:rsid w:val="495CAA8B"/>
    <w:rsid w:val="495CED5B"/>
    <w:rsid w:val="495D2BA1"/>
    <w:rsid w:val="495D3291"/>
    <w:rsid w:val="495D3EB7"/>
    <w:rsid w:val="495D5379"/>
    <w:rsid w:val="495D942D"/>
    <w:rsid w:val="495DFB1D"/>
    <w:rsid w:val="495E144F"/>
    <w:rsid w:val="495E1499"/>
    <w:rsid w:val="495E4D8D"/>
    <w:rsid w:val="495E58AC"/>
    <w:rsid w:val="495E9A83"/>
    <w:rsid w:val="495EDCAB"/>
    <w:rsid w:val="495EFE38"/>
    <w:rsid w:val="495F016E"/>
    <w:rsid w:val="495F0AE6"/>
    <w:rsid w:val="495F19A7"/>
    <w:rsid w:val="495F953D"/>
    <w:rsid w:val="495FD344"/>
    <w:rsid w:val="495FFB53"/>
    <w:rsid w:val="49603C86"/>
    <w:rsid w:val="49603C90"/>
    <w:rsid w:val="49609ED9"/>
    <w:rsid w:val="4960AE65"/>
    <w:rsid w:val="4960DC07"/>
    <w:rsid w:val="49611424"/>
    <w:rsid w:val="4961551A"/>
    <w:rsid w:val="496195D7"/>
    <w:rsid w:val="4961CCC5"/>
    <w:rsid w:val="49620649"/>
    <w:rsid w:val="49628BAB"/>
    <w:rsid w:val="4962DAD4"/>
    <w:rsid w:val="496317C2"/>
    <w:rsid w:val="496339FC"/>
    <w:rsid w:val="49634AF7"/>
    <w:rsid w:val="496383DD"/>
    <w:rsid w:val="49639178"/>
    <w:rsid w:val="49639717"/>
    <w:rsid w:val="4963EE00"/>
    <w:rsid w:val="49640F7B"/>
    <w:rsid w:val="49641C3D"/>
    <w:rsid w:val="49643C33"/>
    <w:rsid w:val="49646EDF"/>
    <w:rsid w:val="4964A5D2"/>
    <w:rsid w:val="4964E702"/>
    <w:rsid w:val="4964F9E9"/>
    <w:rsid w:val="49650C49"/>
    <w:rsid w:val="49652D8E"/>
    <w:rsid w:val="49656499"/>
    <w:rsid w:val="496573F3"/>
    <w:rsid w:val="49657C13"/>
    <w:rsid w:val="496596D5"/>
    <w:rsid w:val="49659D69"/>
    <w:rsid w:val="4965B331"/>
    <w:rsid w:val="4965DE36"/>
    <w:rsid w:val="4965FDA5"/>
    <w:rsid w:val="4966589C"/>
    <w:rsid w:val="4966E86A"/>
    <w:rsid w:val="49671FAA"/>
    <w:rsid w:val="4967A620"/>
    <w:rsid w:val="49683872"/>
    <w:rsid w:val="49686409"/>
    <w:rsid w:val="4968CE88"/>
    <w:rsid w:val="4969228F"/>
    <w:rsid w:val="496A2A7C"/>
    <w:rsid w:val="496A3DB7"/>
    <w:rsid w:val="496A777E"/>
    <w:rsid w:val="496A7EC5"/>
    <w:rsid w:val="496A8326"/>
    <w:rsid w:val="496A9DFB"/>
    <w:rsid w:val="496B1AB8"/>
    <w:rsid w:val="496B2BCC"/>
    <w:rsid w:val="496B52B0"/>
    <w:rsid w:val="496B66E7"/>
    <w:rsid w:val="496B714E"/>
    <w:rsid w:val="496C6338"/>
    <w:rsid w:val="496C8D81"/>
    <w:rsid w:val="496D09CF"/>
    <w:rsid w:val="496D0A1B"/>
    <w:rsid w:val="496D25AC"/>
    <w:rsid w:val="496D289A"/>
    <w:rsid w:val="496D59F0"/>
    <w:rsid w:val="496DBD1D"/>
    <w:rsid w:val="496E3C14"/>
    <w:rsid w:val="496EF3B4"/>
    <w:rsid w:val="496F39BB"/>
    <w:rsid w:val="496F8CB2"/>
    <w:rsid w:val="496FC5A9"/>
    <w:rsid w:val="496FE96B"/>
    <w:rsid w:val="49701982"/>
    <w:rsid w:val="49704147"/>
    <w:rsid w:val="4970793E"/>
    <w:rsid w:val="4970965D"/>
    <w:rsid w:val="49710B74"/>
    <w:rsid w:val="49717824"/>
    <w:rsid w:val="4972A71B"/>
    <w:rsid w:val="4972B79A"/>
    <w:rsid w:val="4972C9C3"/>
    <w:rsid w:val="4972D7FB"/>
    <w:rsid w:val="4972F27E"/>
    <w:rsid w:val="497320DF"/>
    <w:rsid w:val="497365D2"/>
    <w:rsid w:val="4973892F"/>
    <w:rsid w:val="4973BF8B"/>
    <w:rsid w:val="49744D05"/>
    <w:rsid w:val="49745BFB"/>
    <w:rsid w:val="49746645"/>
    <w:rsid w:val="4974702A"/>
    <w:rsid w:val="49748CD0"/>
    <w:rsid w:val="4974C6D3"/>
    <w:rsid w:val="497504C9"/>
    <w:rsid w:val="49752640"/>
    <w:rsid w:val="4975264E"/>
    <w:rsid w:val="49753CB7"/>
    <w:rsid w:val="49756751"/>
    <w:rsid w:val="4975BC3C"/>
    <w:rsid w:val="4975CB46"/>
    <w:rsid w:val="4975F852"/>
    <w:rsid w:val="497609ED"/>
    <w:rsid w:val="49763A94"/>
    <w:rsid w:val="497670B3"/>
    <w:rsid w:val="49769C9A"/>
    <w:rsid w:val="4976CBA0"/>
    <w:rsid w:val="4976CFB3"/>
    <w:rsid w:val="4976F963"/>
    <w:rsid w:val="49772CE0"/>
    <w:rsid w:val="4977949F"/>
    <w:rsid w:val="4977AB22"/>
    <w:rsid w:val="4977B62A"/>
    <w:rsid w:val="497865AB"/>
    <w:rsid w:val="497883E7"/>
    <w:rsid w:val="4978FBDB"/>
    <w:rsid w:val="4979343C"/>
    <w:rsid w:val="49794360"/>
    <w:rsid w:val="4979660D"/>
    <w:rsid w:val="497999AF"/>
    <w:rsid w:val="49799C19"/>
    <w:rsid w:val="4979B51E"/>
    <w:rsid w:val="4979B5AD"/>
    <w:rsid w:val="497A12F3"/>
    <w:rsid w:val="497A4C80"/>
    <w:rsid w:val="497AA57E"/>
    <w:rsid w:val="497ACF0D"/>
    <w:rsid w:val="497AE9D2"/>
    <w:rsid w:val="497AF44B"/>
    <w:rsid w:val="497AF684"/>
    <w:rsid w:val="497B1720"/>
    <w:rsid w:val="497B1F0A"/>
    <w:rsid w:val="497B30C1"/>
    <w:rsid w:val="497B3101"/>
    <w:rsid w:val="497B33A4"/>
    <w:rsid w:val="497B7CCD"/>
    <w:rsid w:val="497B94EC"/>
    <w:rsid w:val="497BBECC"/>
    <w:rsid w:val="497BD3DD"/>
    <w:rsid w:val="497C0970"/>
    <w:rsid w:val="497CA7C8"/>
    <w:rsid w:val="497CD1A0"/>
    <w:rsid w:val="497D19DB"/>
    <w:rsid w:val="497D3FC2"/>
    <w:rsid w:val="497D6BF6"/>
    <w:rsid w:val="497DBC2A"/>
    <w:rsid w:val="497E34A3"/>
    <w:rsid w:val="497E41C3"/>
    <w:rsid w:val="497E5653"/>
    <w:rsid w:val="497E5F4A"/>
    <w:rsid w:val="497E9FDB"/>
    <w:rsid w:val="497EC15E"/>
    <w:rsid w:val="497EE67E"/>
    <w:rsid w:val="497EF018"/>
    <w:rsid w:val="497EF48E"/>
    <w:rsid w:val="497F2F1E"/>
    <w:rsid w:val="497F3784"/>
    <w:rsid w:val="497FC65F"/>
    <w:rsid w:val="497FCC1A"/>
    <w:rsid w:val="497FF089"/>
    <w:rsid w:val="497FF26C"/>
    <w:rsid w:val="49800BAA"/>
    <w:rsid w:val="498044E7"/>
    <w:rsid w:val="49805534"/>
    <w:rsid w:val="49805D2B"/>
    <w:rsid w:val="4980E081"/>
    <w:rsid w:val="4980EBF5"/>
    <w:rsid w:val="4980EE33"/>
    <w:rsid w:val="4980FABC"/>
    <w:rsid w:val="49810EDB"/>
    <w:rsid w:val="49815FDE"/>
    <w:rsid w:val="49817580"/>
    <w:rsid w:val="49818B16"/>
    <w:rsid w:val="4981DC1F"/>
    <w:rsid w:val="4981DD30"/>
    <w:rsid w:val="4981EDA1"/>
    <w:rsid w:val="49822240"/>
    <w:rsid w:val="49823C07"/>
    <w:rsid w:val="49824ED5"/>
    <w:rsid w:val="4982689B"/>
    <w:rsid w:val="49828B7D"/>
    <w:rsid w:val="4982DF8E"/>
    <w:rsid w:val="4982E7C5"/>
    <w:rsid w:val="49830188"/>
    <w:rsid w:val="49831F05"/>
    <w:rsid w:val="49833C34"/>
    <w:rsid w:val="49836D6E"/>
    <w:rsid w:val="498406C1"/>
    <w:rsid w:val="49842E49"/>
    <w:rsid w:val="498450A8"/>
    <w:rsid w:val="498490D7"/>
    <w:rsid w:val="4984E2C7"/>
    <w:rsid w:val="4984FC6A"/>
    <w:rsid w:val="498502F6"/>
    <w:rsid w:val="49859744"/>
    <w:rsid w:val="4985ECB4"/>
    <w:rsid w:val="4986AE91"/>
    <w:rsid w:val="4986C824"/>
    <w:rsid w:val="49870C90"/>
    <w:rsid w:val="49873976"/>
    <w:rsid w:val="49879119"/>
    <w:rsid w:val="4987A2FB"/>
    <w:rsid w:val="4987EDCD"/>
    <w:rsid w:val="4987F598"/>
    <w:rsid w:val="498838FE"/>
    <w:rsid w:val="4988794C"/>
    <w:rsid w:val="4988AD9A"/>
    <w:rsid w:val="4988AEC6"/>
    <w:rsid w:val="4988C5D4"/>
    <w:rsid w:val="4988CFFB"/>
    <w:rsid w:val="4989C4B7"/>
    <w:rsid w:val="4989F42D"/>
    <w:rsid w:val="4989FB6E"/>
    <w:rsid w:val="498A0E51"/>
    <w:rsid w:val="498A2D27"/>
    <w:rsid w:val="498A5364"/>
    <w:rsid w:val="498A6577"/>
    <w:rsid w:val="498A6B7A"/>
    <w:rsid w:val="498A749A"/>
    <w:rsid w:val="498A7C87"/>
    <w:rsid w:val="498A8673"/>
    <w:rsid w:val="498AC5D1"/>
    <w:rsid w:val="498AF552"/>
    <w:rsid w:val="498B0573"/>
    <w:rsid w:val="498B1D89"/>
    <w:rsid w:val="498B2677"/>
    <w:rsid w:val="498B64BC"/>
    <w:rsid w:val="498BFCAF"/>
    <w:rsid w:val="498C2F97"/>
    <w:rsid w:val="498C5D89"/>
    <w:rsid w:val="498C63B4"/>
    <w:rsid w:val="498C6E43"/>
    <w:rsid w:val="498C9BAC"/>
    <w:rsid w:val="498CC90E"/>
    <w:rsid w:val="498D43E5"/>
    <w:rsid w:val="498D5AA8"/>
    <w:rsid w:val="498D631D"/>
    <w:rsid w:val="498D8C14"/>
    <w:rsid w:val="498DA126"/>
    <w:rsid w:val="498DE066"/>
    <w:rsid w:val="498DE102"/>
    <w:rsid w:val="498DF506"/>
    <w:rsid w:val="498E70F9"/>
    <w:rsid w:val="498E7DEA"/>
    <w:rsid w:val="498E817B"/>
    <w:rsid w:val="498EF368"/>
    <w:rsid w:val="498F0926"/>
    <w:rsid w:val="498F4E2A"/>
    <w:rsid w:val="498FAA18"/>
    <w:rsid w:val="499004D4"/>
    <w:rsid w:val="49904832"/>
    <w:rsid w:val="49908EA4"/>
    <w:rsid w:val="4990BF51"/>
    <w:rsid w:val="4990FD81"/>
    <w:rsid w:val="49911F13"/>
    <w:rsid w:val="4991BECA"/>
    <w:rsid w:val="4991D94C"/>
    <w:rsid w:val="499226BE"/>
    <w:rsid w:val="49922CEF"/>
    <w:rsid w:val="499272AF"/>
    <w:rsid w:val="4992A159"/>
    <w:rsid w:val="4992E1CB"/>
    <w:rsid w:val="4992E48A"/>
    <w:rsid w:val="4993496B"/>
    <w:rsid w:val="49935F56"/>
    <w:rsid w:val="4993899A"/>
    <w:rsid w:val="49938CA2"/>
    <w:rsid w:val="4993C571"/>
    <w:rsid w:val="49945D25"/>
    <w:rsid w:val="49946CBD"/>
    <w:rsid w:val="4994C111"/>
    <w:rsid w:val="4994C3DE"/>
    <w:rsid w:val="4994CF12"/>
    <w:rsid w:val="4994F177"/>
    <w:rsid w:val="4995421D"/>
    <w:rsid w:val="49955A9D"/>
    <w:rsid w:val="4995871A"/>
    <w:rsid w:val="4996160F"/>
    <w:rsid w:val="49963527"/>
    <w:rsid w:val="499654FE"/>
    <w:rsid w:val="4997470D"/>
    <w:rsid w:val="4997822B"/>
    <w:rsid w:val="49979611"/>
    <w:rsid w:val="4997A227"/>
    <w:rsid w:val="4997AC3C"/>
    <w:rsid w:val="4997DEBB"/>
    <w:rsid w:val="499827A4"/>
    <w:rsid w:val="499841BA"/>
    <w:rsid w:val="49988882"/>
    <w:rsid w:val="499889F5"/>
    <w:rsid w:val="4998A3CF"/>
    <w:rsid w:val="4999FBCF"/>
    <w:rsid w:val="499A0267"/>
    <w:rsid w:val="499A3DC8"/>
    <w:rsid w:val="499AADFC"/>
    <w:rsid w:val="499AEABD"/>
    <w:rsid w:val="499B0BF8"/>
    <w:rsid w:val="499B1291"/>
    <w:rsid w:val="499B1CC5"/>
    <w:rsid w:val="499B80FE"/>
    <w:rsid w:val="499BE1F5"/>
    <w:rsid w:val="499C2188"/>
    <w:rsid w:val="499C87FF"/>
    <w:rsid w:val="499CCE37"/>
    <w:rsid w:val="499CCE8A"/>
    <w:rsid w:val="499CD05E"/>
    <w:rsid w:val="499CD0CE"/>
    <w:rsid w:val="499DA612"/>
    <w:rsid w:val="499DD392"/>
    <w:rsid w:val="499DD461"/>
    <w:rsid w:val="499DFC9C"/>
    <w:rsid w:val="499E28D8"/>
    <w:rsid w:val="499E809A"/>
    <w:rsid w:val="499E9113"/>
    <w:rsid w:val="499ECEF1"/>
    <w:rsid w:val="499EE14E"/>
    <w:rsid w:val="499EE1E2"/>
    <w:rsid w:val="499EF43B"/>
    <w:rsid w:val="499F7C72"/>
    <w:rsid w:val="499F7D20"/>
    <w:rsid w:val="499F8003"/>
    <w:rsid w:val="499FB13A"/>
    <w:rsid w:val="499FD884"/>
    <w:rsid w:val="49A0325C"/>
    <w:rsid w:val="49A06E49"/>
    <w:rsid w:val="49A0CB4B"/>
    <w:rsid w:val="49A1127B"/>
    <w:rsid w:val="49A1B9FA"/>
    <w:rsid w:val="49A1BF72"/>
    <w:rsid w:val="49A22B36"/>
    <w:rsid w:val="49A24463"/>
    <w:rsid w:val="49A264AB"/>
    <w:rsid w:val="49A2734C"/>
    <w:rsid w:val="49A27DDF"/>
    <w:rsid w:val="49A2934E"/>
    <w:rsid w:val="49A2B5D7"/>
    <w:rsid w:val="49A2BB8A"/>
    <w:rsid w:val="49A2E4AE"/>
    <w:rsid w:val="49A34074"/>
    <w:rsid w:val="49A386FF"/>
    <w:rsid w:val="49A3AA4E"/>
    <w:rsid w:val="49A3D30F"/>
    <w:rsid w:val="49A3D550"/>
    <w:rsid w:val="49A3EA07"/>
    <w:rsid w:val="49A55923"/>
    <w:rsid w:val="49A5881D"/>
    <w:rsid w:val="49A5B757"/>
    <w:rsid w:val="49A5B8FF"/>
    <w:rsid w:val="49A5D9F7"/>
    <w:rsid w:val="49A5E777"/>
    <w:rsid w:val="49A63AD9"/>
    <w:rsid w:val="49A6519C"/>
    <w:rsid w:val="49A66686"/>
    <w:rsid w:val="49A68B4A"/>
    <w:rsid w:val="49A6B3F5"/>
    <w:rsid w:val="49A74E09"/>
    <w:rsid w:val="49A75B03"/>
    <w:rsid w:val="49A793D4"/>
    <w:rsid w:val="49A7C7D1"/>
    <w:rsid w:val="49A88CF4"/>
    <w:rsid w:val="49A892F9"/>
    <w:rsid w:val="49A8EE81"/>
    <w:rsid w:val="49A8F8CE"/>
    <w:rsid w:val="49A97064"/>
    <w:rsid w:val="49A9ADCD"/>
    <w:rsid w:val="49A9AF2E"/>
    <w:rsid w:val="49A9C2C8"/>
    <w:rsid w:val="49A9D25A"/>
    <w:rsid w:val="49AA6073"/>
    <w:rsid w:val="49AA9FF7"/>
    <w:rsid w:val="49AAB512"/>
    <w:rsid w:val="49AABA2E"/>
    <w:rsid w:val="49AAFB06"/>
    <w:rsid w:val="49AB0DAC"/>
    <w:rsid w:val="49ABE115"/>
    <w:rsid w:val="49ABF158"/>
    <w:rsid w:val="49AC76CA"/>
    <w:rsid w:val="49AC95E8"/>
    <w:rsid w:val="49AD0997"/>
    <w:rsid w:val="49AD0C38"/>
    <w:rsid w:val="49AD205E"/>
    <w:rsid w:val="49AD756E"/>
    <w:rsid w:val="49AE0297"/>
    <w:rsid w:val="49AE1590"/>
    <w:rsid w:val="49AE62A9"/>
    <w:rsid w:val="49AE6F29"/>
    <w:rsid w:val="49AEADCF"/>
    <w:rsid w:val="49AEE18C"/>
    <w:rsid w:val="49AEE1E4"/>
    <w:rsid w:val="49AEF360"/>
    <w:rsid w:val="49AEFE40"/>
    <w:rsid w:val="49AF25A9"/>
    <w:rsid w:val="49AF323E"/>
    <w:rsid w:val="49AF791B"/>
    <w:rsid w:val="49AFD8AA"/>
    <w:rsid w:val="49B00A5E"/>
    <w:rsid w:val="49B02382"/>
    <w:rsid w:val="49B06291"/>
    <w:rsid w:val="49B08F27"/>
    <w:rsid w:val="49B0CE4B"/>
    <w:rsid w:val="49B16572"/>
    <w:rsid w:val="49B17C48"/>
    <w:rsid w:val="49B187AB"/>
    <w:rsid w:val="49B1D20D"/>
    <w:rsid w:val="49B20688"/>
    <w:rsid w:val="49B23565"/>
    <w:rsid w:val="49B29084"/>
    <w:rsid w:val="49B2BE4D"/>
    <w:rsid w:val="49B3433A"/>
    <w:rsid w:val="49B369C5"/>
    <w:rsid w:val="49B37CF6"/>
    <w:rsid w:val="49B3A023"/>
    <w:rsid w:val="49B3CFF4"/>
    <w:rsid w:val="49B482B5"/>
    <w:rsid w:val="49B48632"/>
    <w:rsid w:val="49B4D659"/>
    <w:rsid w:val="49B55256"/>
    <w:rsid w:val="49B565A3"/>
    <w:rsid w:val="49B5DC4E"/>
    <w:rsid w:val="49B661B1"/>
    <w:rsid w:val="49B6DD53"/>
    <w:rsid w:val="49B6FCFB"/>
    <w:rsid w:val="49B729C3"/>
    <w:rsid w:val="49B7588D"/>
    <w:rsid w:val="49B79562"/>
    <w:rsid w:val="49B7C3D6"/>
    <w:rsid w:val="49B81113"/>
    <w:rsid w:val="49B84DD5"/>
    <w:rsid w:val="49B8BE29"/>
    <w:rsid w:val="49B8EBCC"/>
    <w:rsid w:val="49B9843A"/>
    <w:rsid w:val="49B9A405"/>
    <w:rsid w:val="49B9AEED"/>
    <w:rsid w:val="49B9B70B"/>
    <w:rsid w:val="49B9F5A6"/>
    <w:rsid w:val="49BA0446"/>
    <w:rsid w:val="49BA5980"/>
    <w:rsid w:val="49BAB152"/>
    <w:rsid w:val="49BAED59"/>
    <w:rsid w:val="49BB0F91"/>
    <w:rsid w:val="49BB4569"/>
    <w:rsid w:val="49BB8652"/>
    <w:rsid w:val="49BBBCF6"/>
    <w:rsid w:val="49BBC9BA"/>
    <w:rsid w:val="49BC0B73"/>
    <w:rsid w:val="49BC3311"/>
    <w:rsid w:val="49BC6545"/>
    <w:rsid w:val="49BC6C75"/>
    <w:rsid w:val="49BD365F"/>
    <w:rsid w:val="49BDA0DF"/>
    <w:rsid w:val="49BDD670"/>
    <w:rsid w:val="49BDDFEE"/>
    <w:rsid w:val="49BE3293"/>
    <w:rsid w:val="49BE42FB"/>
    <w:rsid w:val="49BE50E7"/>
    <w:rsid w:val="49BE81EC"/>
    <w:rsid w:val="49BEC65D"/>
    <w:rsid w:val="49BF1270"/>
    <w:rsid w:val="49BF25EE"/>
    <w:rsid w:val="49BF8D68"/>
    <w:rsid w:val="49BFEFB2"/>
    <w:rsid w:val="49C01E31"/>
    <w:rsid w:val="49C05966"/>
    <w:rsid w:val="49C0817A"/>
    <w:rsid w:val="49C0A59F"/>
    <w:rsid w:val="49C0BC9B"/>
    <w:rsid w:val="49C0D750"/>
    <w:rsid w:val="49C1324A"/>
    <w:rsid w:val="49C132E8"/>
    <w:rsid w:val="49C13F9E"/>
    <w:rsid w:val="49C151D9"/>
    <w:rsid w:val="49C1ACD2"/>
    <w:rsid w:val="49C206F6"/>
    <w:rsid w:val="49C209B4"/>
    <w:rsid w:val="49C23EB9"/>
    <w:rsid w:val="49C290D3"/>
    <w:rsid w:val="49C31089"/>
    <w:rsid w:val="49C314F7"/>
    <w:rsid w:val="49C31B64"/>
    <w:rsid w:val="49C33A45"/>
    <w:rsid w:val="49C3B837"/>
    <w:rsid w:val="49C42972"/>
    <w:rsid w:val="49C4BA7A"/>
    <w:rsid w:val="49C4C8E4"/>
    <w:rsid w:val="49C50B32"/>
    <w:rsid w:val="49C513F0"/>
    <w:rsid w:val="49C5152E"/>
    <w:rsid w:val="49C54A51"/>
    <w:rsid w:val="49C56BFF"/>
    <w:rsid w:val="49C58E8B"/>
    <w:rsid w:val="49C60342"/>
    <w:rsid w:val="49C6170A"/>
    <w:rsid w:val="49C68575"/>
    <w:rsid w:val="49C6ADEC"/>
    <w:rsid w:val="49C6C3F6"/>
    <w:rsid w:val="49C6CA7D"/>
    <w:rsid w:val="49C6D24E"/>
    <w:rsid w:val="49C7DA22"/>
    <w:rsid w:val="49C808E0"/>
    <w:rsid w:val="49C834A4"/>
    <w:rsid w:val="49C860A0"/>
    <w:rsid w:val="49C87E2B"/>
    <w:rsid w:val="49C8EABB"/>
    <w:rsid w:val="49C8F958"/>
    <w:rsid w:val="49C95537"/>
    <w:rsid w:val="49C96E64"/>
    <w:rsid w:val="49C9711B"/>
    <w:rsid w:val="49C97150"/>
    <w:rsid w:val="49C97D45"/>
    <w:rsid w:val="49C98FC4"/>
    <w:rsid w:val="49CA3BAB"/>
    <w:rsid w:val="49CA4BDC"/>
    <w:rsid w:val="49CACB0D"/>
    <w:rsid w:val="49CB11A4"/>
    <w:rsid w:val="49CB5133"/>
    <w:rsid w:val="49CB62E1"/>
    <w:rsid w:val="49CB93E1"/>
    <w:rsid w:val="49CC2512"/>
    <w:rsid w:val="49CC8685"/>
    <w:rsid w:val="49CC9B39"/>
    <w:rsid w:val="49CCB225"/>
    <w:rsid w:val="49CCEEF4"/>
    <w:rsid w:val="49CCFBAB"/>
    <w:rsid w:val="49CD5C64"/>
    <w:rsid w:val="49CD64F5"/>
    <w:rsid w:val="49CD84F6"/>
    <w:rsid w:val="49CDC225"/>
    <w:rsid w:val="49CE168B"/>
    <w:rsid w:val="49CE4799"/>
    <w:rsid w:val="49CEB4E0"/>
    <w:rsid w:val="49CEDBAA"/>
    <w:rsid w:val="49CF3B2E"/>
    <w:rsid w:val="49CF60EC"/>
    <w:rsid w:val="49D006B6"/>
    <w:rsid w:val="49D0322F"/>
    <w:rsid w:val="49D03E7C"/>
    <w:rsid w:val="49D07720"/>
    <w:rsid w:val="49D07875"/>
    <w:rsid w:val="49D08D58"/>
    <w:rsid w:val="49D0F744"/>
    <w:rsid w:val="49D101B3"/>
    <w:rsid w:val="49D10378"/>
    <w:rsid w:val="49D13E54"/>
    <w:rsid w:val="49D14793"/>
    <w:rsid w:val="49D18B57"/>
    <w:rsid w:val="49D19ABC"/>
    <w:rsid w:val="49D1C3D3"/>
    <w:rsid w:val="49D1E33B"/>
    <w:rsid w:val="49D1EFCC"/>
    <w:rsid w:val="49D2395C"/>
    <w:rsid w:val="49D2AC0C"/>
    <w:rsid w:val="49D2CB88"/>
    <w:rsid w:val="49D2E2B2"/>
    <w:rsid w:val="49D2F7B8"/>
    <w:rsid w:val="49D30D7A"/>
    <w:rsid w:val="49D33AAC"/>
    <w:rsid w:val="49D35527"/>
    <w:rsid w:val="49D3559D"/>
    <w:rsid w:val="49D35FBA"/>
    <w:rsid w:val="49D3634A"/>
    <w:rsid w:val="49D37441"/>
    <w:rsid w:val="49D37E79"/>
    <w:rsid w:val="49D384F6"/>
    <w:rsid w:val="49D38640"/>
    <w:rsid w:val="49D3D8D9"/>
    <w:rsid w:val="49D3DB20"/>
    <w:rsid w:val="49D46C55"/>
    <w:rsid w:val="49D4B793"/>
    <w:rsid w:val="49D4BB3D"/>
    <w:rsid w:val="49D4D427"/>
    <w:rsid w:val="49D4D62F"/>
    <w:rsid w:val="49D50847"/>
    <w:rsid w:val="49D568FB"/>
    <w:rsid w:val="49D57C87"/>
    <w:rsid w:val="49D5D59A"/>
    <w:rsid w:val="49D5F70A"/>
    <w:rsid w:val="49D5FB21"/>
    <w:rsid w:val="49D61F0E"/>
    <w:rsid w:val="49D635A1"/>
    <w:rsid w:val="49D651E7"/>
    <w:rsid w:val="49D6530A"/>
    <w:rsid w:val="49D6959D"/>
    <w:rsid w:val="49D69B7B"/>
    <w:rsid w:val="49D6BE5C"/>
    <w:rsid w:val="49D7389F"/>
    <w:rsid w:val="49D74F62"/>
    <w:rsid w:val="49D753D2"/>
    <w:rsid w:val="49D76495"/>
    <w:rsid w:val="49D787C4"/>
    <w:rsid w:val="49D7D796"/>
    <w:rsid w:val="49D873A7"/>
    <w:rsid w:val="49D88AB8"/>
    <w:rsid w:val="49D8975D"/>
    <w:rsid w:val="49D9D60E"/>
    <w:rsid w:val="49DA1403"/>
    <w:rsid w:val="49DA5927"/>
    <w:rsid w:val="49DA6280"/>
    <w:rsid w:val="49DA6ECA"/>
    <w:rsid w:val="49DA8680"/>
    <w:rsid w:val="49DAB169"/>
    <w:rsid w:val="49DAC3FC"/>
    <w:rsid w:val="49DB62A1"/>
    <w:rsid w:val="49DB78BF"/>
    <w:rsid w:val="49DB9D86"/>
    <w:rsid w:val="49DBBEA3"/>
    <w:rsid w:val="49DBE59B"/>
    <w:rsid w:val="49DC0F6F"/>
    <w:rsid w:val="49DC19FD"/>
    <w:rsid w:val="49DC3365"/>
    <w:rsid w:val="49DC7C49"/>
    <w:rsid w:val="49DCA28C"/>
    <w:rsid w:val="49DCC1D3"/>
    <w:rsid w:val="49DD47A5"/>
    <w:rsid w:val="49DD87AC"/>
    <w:rsid w:val="49DDF894"/>
    <w:rsid w:val="49DDFB73"/>
    <w:rsid w:val="49DE0FBC"/>
    <w:rsid w:val="49DE6402"/>
    <w:rsid w:val="49DE72A0"/>
    <w:rsid w:val="49DE869D"/>
    <w:rsid w:val="49DF709F"/>
    <w:rsid w:val="49DF8ED8"/>
    <w:rsid w:val="49DF989A"/>
    <w:rsid w:val="49DFF2C9"/>
    <w:rsid w:val="49E10437"/>
    <w:rsid w:val="49E15E2D"/>
    <w:rsid w:val="49E1C004"/>
    <w:rsid w:val="49E2A803"/>
    <w:rsid w:val="49E37465"/>
    <w:rsid w:val="49E37AFB"/>
    <w:rsid w:val="49E3AC66"/>
    <w:rsid w:val="49E3E6AF"/>
    <w:rsid w:val="49E3FC04"/>
    <w:rsid w:val="49E4466D"/>
    <w:rsid w:val="49E47E2C"/>
    <w:rsid w:val="49E4B614"/>
    <w:rsid w:val="49E4BE8F"/>
    <w:rsid w:val="49E4D3BD"/>
    <w:rsid w:val="49E5345B"/>
    <w:rsid w:val="49E53845"/>
    <w:rsid w:val="49E5A371"/>
    <w:rsid w:val="49E5F062"/>
    <w:rsid w:val="49E62231"/>
    <w:rsid w:val="49E636AA"/>
    <w:rsid w:val="49E64674"/>
    <w:rsid w:val="49E65D4E"/>
    <w:rsid w:val="49E662D9"/>
    <w:rsid w:val="49E67FDF"/>
    <w:rsid w:val="49E6F157"/>
    <w:rsid w:val="49E6FFB6"/>
    <w:rsid w:val="49E71EE0"/>
    <w:rsid w:val="49E72D44"/>
    <w:rsid w:val="49E7329C"/>
    <w:rsid w:val="49E7AB66"/>
    <w:rsid w:val="49E7C170"/>
    <w:rsid w:val="49E7C6C0"/>
    <w:rsid w:val="49E7EC12"/>
    <w:rsid w:val="49E85B21"/>
    <w:rsid w:val="49E88194"/>
    <w:rsid w:val="49E8BADA"/>
    <w:rsid w:val="49E8BDE9"/>
    <w:rsid w:val="49E8DBC0"/>
    <w:rsid w:val="49E90DC4"/>
    <w:rsid w:val="49E91ED8"/>
    <w:rsid w:val="49E937E7"/>
    <w:rsid w:val="49E96C02"/>
    <w:rsid w:val="49E98E95"/>
    <w:rsid w:val="49E9CE52"/>
    <w:rsid w:val="49E9E8B1"/>
    <w:rsid w:val="49E9ED64"/>
    <w:rsid w:val="49EA989F"/>
    <w:rsid w:val="49EB054C"/>
    <w:rsid w:val="49EB2F9D"/>
    <w:rsid w:val="49EB6E61"/>
    <w:rsid w:val="49EB7B86"/>
    <w:rsid w:val="49EBA9B4"/>
    <w:rsid w:val="49EBE2DD"/>
    <w:rsid w:val="49EC09D1"/>
    <w:rsid w:val="49EC1B59"/>
    <w:rsid w:val="49EC704A"/>
    <w:rsid w:val="49EC7239"/>
    <w:rsid w:val="49EC83D5"/>
    <w:rsid w:val="49ECA919"/>
    <w:rsid w:val="49ECEC6D"/>
    <w:rsid w:val="49ED2035"/>
    <w:rsid w:val="49ED9DE8"/>
    <w:rsid w:val="49EDB30C"/>
    <w:rsid w:val="49EE2A7A"/>
    <w:rsid w:val="49EE3FCD"/>
    <w:rsid w:val="49EEDAB2"/>
    <w:rsid w:val="49EF665A"/>
    <w:rsid w:val="49EFB954"/>
    <w:rsid w:val="49EFCB39"/>
    <w:rsid w:val="49F01021"/>
    <w:rsid w:val="49F028D7"/>
    <w:rsid w:val="49F04922"/>
    <w:rsid w:val="49F06D1D"/>
    <w:rsid w:val="49F0BB40"/>
    <w:rsid w:val="49F0F138"/>
    <w:rsid w:val="49F12EDD"/>
    <w:rsid w:val="49F13538"/>
    <w:rsid w:val="49F1EEFE"/>
    <w:rsid w:val="49F248E3"/>
    <w:rsid w:val="49F2AC38"/>
    <w:rsid w:val="49F32FC6"/>
    <w:rsid w:val="49F350F1"/>
    <w:rsid w:val="49F358EE"/>
    <w:rsid w:val="49F35D21"/>
    <w:rsid w:val="49F37437"/>
    <w:rsid w:val="49F39438"/>
    <w:rsid w:val="49F3ECD7"/>
    <w:rsid w:val="49F3FCFD"/>
    <w:rsid w:val="49F404DF"/>
    <w:rsid w:val="49F408EB"/>
    <w:rsid w:val="49F46304"/>
    <w:rsid w:val="49F472E5"/>
    <w:rsid w:val="49F477C8"/>
    <w:rsid w:val="49F4A41B"/>
    <w:rsid w:val="49F4D25B"/>
    <w:rsid w:val="49F50128"/>
    <w:rsid w:val="49F51B7F"/>
    <w:rsid w:val="49F59C53"/>
    <w:rsid w:val="49F5AED8"/>
    <w:rsid w:val="49F5E217"/>
    <w:rsid w:val="49F5E3B6"/>
    <w:rsid w:val="49F5F74E"/>
    <w:rsid w:val="49F623CE"/>
    <w:rsid w:val="49F638C5"/>
    <w:rsid w:val="49F6455F"/>
    <w:rsid w:val="49F696D0"/>
    <w:rsid w:val="49F6F9BC"/>
    <w:rsid w:val="49F75E04"/>
    <w:rsid w:val="49F7682A"/>
    <w:rsid w:val="49F78544"/>
    <w:rsid w:val="49F7A184"/>
    <w:rsid w:val="49F89EA7"/>
    <w:rsid w:val="49F8AD87"/>
    <w:rsid w:val="49F8C3F7"/>
    <w:rsid w:val="49F8D1C3"/>
    <w:rsid w:val="49F92054"/>
    <w:rsid w:val="49F99881"/>
    <w:rsid w:val="49F99C36"/>
    <w:rsid w:val="49F9EDA9"/>
    <w:rsid w:val="49FA49F3"/>
    <w:rsid w:val="49FA80B4"/>
    <w:rsid w:val="49FA8C64"/>
    <w:rsid w:val="49FA9993"/>
    <w:rsid w:val="49FAB515"/>
    <w:rsid w:val="49FAB65E"/>
    <w:rsid w:val="49FAC9E5"/>
    <w:rsid w:val="49FB4163"/>
    <w:rsid w:val="49FB8317"/>
    <w:rsid w:val="49FC15DE"/>
    <w:rsid w:val="49FC1BA8"/>
    <w:rsid w:val="49FC5C8F"/>
    <w:rsid w:val="49FC8839"/>
    <w:rsid w:val="49FC917D"/>
    <w:rsid w:val="49FCAF10"/>
    <w:rsid w:val="49FCF62B"/>
    <w:rsid w:val="49FD303A"/>
    <w:rsid w:val="49FD76D9"/>
    <w:rsid w:val="49FD85A4"/>
    <w:rsid w:val="49FDC49E"/>
    <w:rsid w:val="49FDFE40"/>
    <w:rsid w:val="49FDFFE6"/>
    <w:rsid w:val="49FE3558"/>
    <w:rsid w:val="49FE3B5E"/>
    <w:rsid w:val="49FE642B"/>
    <w:rsid w:val="49FEE2BA"/>
    <w:rsid w:val="49FF04D2"/>
    <w:rsid w:val="49FF0B8B"/>
    <w:rsid w:val="49FF2458"/>
    <w:rsid w:val="49FF4685"/>
    <w:rsid w:val="49FF5427"/>
    <w:rsid w:val="49FF5D93"/>
    <w:rsid w:val="49FF82F1"/>
    <w:rsid w:val="49FFE395"/>
    <w:rsid w:val="49FFEC3A"/>
    <w:rsid w:val="49FFFF0D"/>
    <w:rsid w:val="4A004331"/>
    <w:rsid w:val="4A0049E2"/>
    <w:rsid w:val="4A0050F8"/>
    <w:rsid w:val="4A005D81"/>
    <w:rsid w:val="4A006C70"/>
    <w:rsid w:val="4A0110B8"/>
    <w:rsid w:val="4A01229D"/>
    <w:rsid w:val="4A0182AC"/>
    <w:rsid w:val="4A020410"/>
    <w:rsid w:val="4A02591A"/>
    <w:rsid w:val="4A028C0A"/>
    <w:rsid w:val="4A02A88B"/>
    <w:rsid w:val="4A0309B3"/>
    <w:rsid w:val="4A035A70"/>
    <w:rsid w:val="4A0366CF"/>
    <w:rsid w:val="4A036B3E"/>
    <w:rsid w:val="4A03944C"/>
    <w:rsid w:val="4A03A887"/>
    <w:rsid w:val="4A03EA4B"/>
    <w:rsid w:val="4A03F130"/>
    <w:rsid w:val="4A047EC8"/>
    <w:rsid w:val="4A04A8C4"/>
    <w:rsid w:val="4A04D1DB"/>
    <w:rsid w:val="4A04D818"/>
    <w:rsid w:val="4A0523D5"/>
    <w:rsid w:val="4A052B51"/>
    <w:rsid w:val="4A056BC7"/>
    <w:rsid w:val="4A061ACB"/>
    <w:rsid w:val="4A062B63"/>
    <w:rsid w:val="4A06794A"/>
    <w:rsid w:val="4A0679C2"/>
    <w:rsid w:val="4A06BD14"/>
    <w:rsid w:val="4A06D69E"/>
    <w:rsid w:val="4A070210"/>
    <w:rsid w:val="4A0712B9"/>
    <w:rsid w:val="4A0728B9"/>
    <w:rsid w:val="4A0766C3"/>
    <w:rsid w:val="4A078F37"/>
    <w:rsid w:val="4A07F1F7"/>
    <w:rsid w:val="4A08280E"/>
    <w:rsid w:val="4A0851FF"/>
    <w:rsid w:val="4A085CC4"/>
    <w:rsid w:val="4A08A1FB"/>
    <w:rsid w:val="4A08ACBE"/>
    <w:rsid w:val="4A08F4B9"/>
    <w:rsid w:val="4A08F865"/>
    <w:rsid w:val="4A094717"/>
    <w:rsid w:val="4A0958B4"/>
    <w:rsid w:val="4A09B3AF"/>
    <w:rsid w:val="4A09C345"/>
    <w:rsid w:val="4A0A1912"/>
    <w:rsid w:val="4A0A1ACA"/>
    <w:rsid w:val="4A0AFFB4"/>
    <w:rsid w:val="4A0B0AD8"/>
    <w:rsid w:val="4A0B13C6"/>
    <w:rsid w:val="4A0B1AAA"/>
    <w:rsid w:val="4A0B2588"/>
    <w:rsid w:val="4A0B8E97"/>
    <w:rsid w:val="4A0BA2ED"/>
    <w:rsid w:val="4A0BD405"/>
    <w:rsid w:val="4A0BFC94"/>
    <w:rsid w:val="4A0BFDBA"/>
    <w:rsid w:val="4A0C372E"/>
    <w:rsid w:val="4A0C3846"/>
    <w:rsid w:val="4A0C3AFB"/>
    <w:rsid w:val="4A0C3E45"/>
    <w:rsid w:val="4A0C5A5E"/>
    <w:rsid w:val="4A0C5F15"/>
    <w:rsid w:val="4A0CA119"/>
    <w:rsid w:val="4A0CAC46"/>
    <w:rsid w:val="4A0CADC5"/>
    <w:rsid w:val="4A0CC257"/>
    <w:rsid w:val="4A0CD809"/>
    <w:rsid w:val="4A0CE6D2"/>
    <w:rsid w:val="4A0DAB2A"/>
    <w:rsid w:val="4A0DB4A2"/>
    <w:rsid w:val="4A0E0A94"/>
    <w:rsid w:val="4A0E0E45"/>
    <w:rsid w:val="4A0E2567"/>
    <w:rsid w:val="4A0E5C6D"/>
    <w:rsid w:val="4A0E744F"/>
    <w:rsid w:val="4A0E79BF"/>
    <w:rsid w:val="4A0EB9C4"/>
    <w:rsid w:val="4A0EC0BC"/>
    <w:rsid w:val="4A0EEC3B"/>
    <w:rsid w:val="4A0F0FEA"/>
    <w:rsid w:val="4A0F4B19"/>
    <w:rsid w:val="4A0F63D9"/>
    <w:rsid w:val="4A0F7B93"/>
    <w:rsid w:val="4A0FE7BA"/>
    <w:rsid w:val="4A102230"/>
    <w:rsid w:val="4A106BFB"/>
    <w:rsid w:val="4A106D95"/>
    <w:rsid w:val="4A10DE27"/>
    <w:rsid w:val="4A114469"/>
    <w:rsid w:val="4A116C03"/>
    <w:rsid w:val="4A118FCA"/>
    <w:rsid w:val="4A11B55C"/>
    <w:rsid w:val="4A12261A"/>
    <w:rsid w:val="4A129B05"/>
    <w:rsid w:val="4A129EDA"/>
    <w:rsid w:val="4A12A01C"/>
    <w:rsid w:val="4A1334B5"/>
    <w:rsid w:val="4A1363B7"/>
    <w:rsid w:val="4A138194"/>
    <w:rsid w:val="4A13C86F"/>
    <w:rsid w:val="4A143B10"/>
    <w:rsid w:val="4A149805"/>
    <w:rsid w:val="4A14CBBA"/>
    <w:rsid w:val="4A14E407"/>
    <w:rsid w:val="4A15027C"/>
    <w:rsid w:val="4A150636"/>
    <w:rsid w:val="4A150BA7"/>
    <w:rsid w:val="4A15394A"/>
    <w:rsid w:val="4A1560BA"/>
    <w:rsid w:val="4A159A43"/>
    <w:rsid w:val="4A15DE11"/>
    <w:rsid w:val="4A15DF61"/>
    <w:rsid w:val="4A1630E5"/>
    <w:rsid w:val="4A1665E2"/>
    <w:rsid w:val="4A166910"/>
    <w:rsid w:val="4A16747A"/>
    <w:rsid w:val="4A169625"/>
    <w:rsid w:val="4A16B2F3"/>
    <w:rsid w:val="4A16E048"/>
    <w:rsid w:val="4A16F541"/>
    <w:rsid w:val="4A172FC3"/>
    <w:rsid w:val="4A17C6F9"/>
    <w:rsid w:val="4A17C775"/>
    <w:rsid w:val="4A17F5EF"/>
    <w:rsid w:val="4A18242F"/>
    <w:rsid w:val="4A1856A9"/>
    <w:rsid w:val="4A18AA13"/>
    <w:rsid w:val="4A18B5AD"/>
    <w:rsid w:val="4A190877"/>
    <w:rsid w:val="4A1910DA"/>
    <w:rsid w:val="4A191656"/>
    <w:rsid w:val="4A192ABD"/>
    <w:rsid w:val="4A198E2F"/>
    <w:rsid w:val="4A19944D"/>
    <w:rsid w:val="4A199818"/>
    <w:rsid w:val="4A19A0A0"/>
    <w:rsid w:val="4A19D41F"/>
    <w:rsid w:val="4A19EBFD"/>
    <w:rsid w:val="4A1A0A7F"/>
    <w:rsid w:val="4A1A1030"/>
    <w:rsid w:val="4A1A1614"/>
    <w:rsid w:val="4A1A5914"/>
    <w:rsid w:val="4A1A97FE"/>
    <w:rsid w:val="4A1AF4FB"/>
    <w:rsid w:val="4A1B03BD"/>
    <w:rsid w:val="4A1B0EAB"/>
    <w:rsid w:val="4A1B1442"/>
    <w:rsid w:val="4A1B1D0C"/>
    <w:rsid w:val="4A1B6590"/>
    <w:rsid w:val="4A1B8B96"/>
    <w:rsid w:val="4A1BADD0"/>
    <w:rsid w:val="4A1C2B14"/>
    <w:rsid w:val="4A1C7D46"/>
    <w:rsid w:val="4A1C971A"/>
    <w:rsid w:val="4A1CA019"/>
    <w:rsid w:val="4A1CF29E"/>
    <w:rsid w:val="4A1CFB17"/>
    <w:rsid w:val="4A1CFC07"/>
    <w:rsid w:val="4A1D35D5"/>
    <w:rsid w:val="4A1D3DC4"/>
    <w:rsid w:val="4A1D5F96"/>
    <w:rsid w:val="4A1D9493"/>
    <w:rsid w:val="4A1DABD0"/>
    <w:rsid w:val="4A1DCAAB"/>
    <w:rsid w:val="4A1E1AE0"/>
    <w:rsid w:val="4A1E1B37"/>
    <w:rsid w:val="4A1E283D"/>
    <w:rsid w:val="4A1E2A57"/>
    <w:rsid w:val="4A1E681C"/>
    <w:rsid w:val="4A1E9D9C"/>
    <w:rsid w:val="4A1E9E0D"/>
    <w:rsid w:val="4A1EB6B1"/>
    <w:rsid w:val="4A1EC5E5"/>
    <w:rsid w:val="4A1F05A9"/>
    <w:rsid w:val="4A1FAA15"/>
    <w:rsid w:val="4A202DA9"/>
    <w:rsid w:val="4A2062CD"/>
    <w:rsid w:val="4A20696F"/>
    <w:rsid w:val="4A2083AD"/>
    <w:rsid w:val="4A20BFC9"/>
    <w:rsid w:val="4A20C014"/>
    <w:rsid w:val="4A20C41C"/>
    <w:rsid w:val="4A20C915"/>
    <w:rsid w:val="4A2111DF"/>
    <w:rsid w:val="4A2135BB"/>
    <w:rsid w:val="4A216D3D"/>
    <w:rsid w:val="4A217405"/>
    <w:rsid w:val="4A21EC8D"/>
    <w:rsid w:val="4A21FF7B"/>
    <w:rsid w:val="4A220382"/>
    <w:rsid w:val="4A221850"/>
    <w:rsid w:val="4A221FC3"/>
    <w:rsid w:val="4A2221A2"/>
    <w:rsid w:val="4A222A8C"/>
    <w:rsid w:val="4A2242A0"/>
    <w:rsid w:val="4A22605D"/>
    <w:rsid w:val="4A22851C"/>
    <w:rsid w:val="4A22B3BD"/>
    <w:rsid w:val="4A22F01A"/>
    <w:rsid w:val="4A2331A0"/>
    <w:rsid w:val="4A237C38"/>
    <w:rsid w:val="4A239071"/>
    <w:rsid w:val="4A239268"/>
    <w:rsid w:val="4A2393A8"/>
    <w:rsid w:val="4A23A5A0"/>
    <w:rsid w:val="4A23BC48"/>
    <w:rsid w:val="4A23BDEA"/>
    <w:rsid w:val="4A240728"/>
    <w:rsid w:val="4A2422F7"/>
    <w:rsid w:val="4A24270E"/>
    <w:rsid w:val="4A24F3F9"/>
    <w:rsid w:val="4A258082"/>
    <w:rsid w:val="4A25936C"/>
    <w:rsid w:val="4A25A2DF"/>
    <w:rsid w:val="4A2605F0"/>
    <w:rsid w:val="4A260A0F"/>
    <w:rsid w:val="4A261B84"/>
    <w:rsid w:val="4A262F82"/>
    <w:rsid w:val="4A2644C3"/>
    <w:rsid w:val="4A2646C5"/>
    <w:rsid w:val="4A266A52"/>
    <w:rsid w:val="4A269A21"/>
    <w:rsid w:val="4A26A7BC"/>
    <w:rsid w:val="4A2713A1"/>
    <w:rsid w:val="4A271F27"/>
    <w:rsid w:val="4A278CB1"/>
    <w:rsid w:val="4A27CFD3"/>
    <w:rsid w:val="4A283A1F"/>
    <w:rsid w:val="4A283DD1"/>
    <w:rsid w:val="4A284E4F"/>
    <w:rsid w:val="4A285D87"/>
    <w:rsid w:val="4A287AC0"/>
    <w:rsid w:val="4A289B67"/>
    <w:rsid w:val="4A28D3AF"/>
    <w:rsid w:val="4A290608"/>
    <w:rsid w:val="4A29134A"/>
    <w:rsid w:val="4A29EA20"/>
    <w:rsid w:val="4A2A441F"/>
    <w:rsid w:val="4A2AD9CA"/>
    <w:rsid w:val="4A2AEA17"/>
    <w:rsid w:val="4A2B9B5C"/>
    <w:rsid w:val="4A2BD9F3"/>
    <w:rsid w:val="4A2BDCD3"/>
    <w:rsid w:val="4A2C8884"/>
    <w:rsid w:val="4A2CFBF6"/>
    <w:rsid w:val="4A2D1B1D"/>
    <w:rsid w:val="4A2D1D28"/>
    <w:rsid w:val="4A2D61AB"/>
    <w:rsid w:val="4A2D63DD"/>
    <w:rsid w:val="4A2D8467"/>
    <w:rsid w:val="4A2DACB5"/>
    <w:rsid w:val="4A2DC52F"/>
    <w:rsid w:val="4A2E6C46"/>
    <w:rsid w:val="4A2E7E61"/>
    <w:rsid w:val="4A2EE1FA"/>
    <w:rsid w:val="4A2EF2F8"/>
    <w:rsid w:val="4A2EF95F"/>
    <w:rsid w:val="4A2F08F2"/>
    <w:rsid w:val="4A2F19C0"/>
    <w:rsid w:val="4A2F1B22"/>
    <w:rsid w:val="4A2FECC5"/>
    <w:rsid w:val="4A30A0AE"/>
    <w:rsid w:val="4A30AF9E"/>
    <w:rsid w:val="4A30C3CF"/>
    <w:rsid w:val="4A30C5D8"/>
    <w:rsid w:val="4A30D758"/>
    <w:rsid w:val="4A30EC67"/>
    <w:rsid w:val="4A310010"/>
    <w:rsid w:val="4A314367"/>
    <w:rsid w:val="4A315673"/>
    <w:rsid w:val="4A31830B"/>
    <w:rsid w:val="4A31879C"/>
    <w:rsid w:val="4A31ABA1"/>
    <w:rsid w:val="4A31E4BB"/>
    <w:rsid w:val="4A321CD2"/>
    <w:rsid w:val="4A324C94"/>
    <w:rsid w:val="4A32C7DD"/>
    <w:rsid w:val="4A32C855"/>
    <w:rsid w:val="4A330A6F"/>
    <w:rsid w:val="4A333978"/>
    <w:rsid w:val="4A334BE6"/>
    <w:rsid w:val="4A33BF86"/>
    <w:rsid w:val="4A33D84A"/>
    <w:rsid w:val="4A33E3F2"/>
    <w:rsid w:val="4A33FEED"/>
    <w:rsid w:val="4A34B043"/>
    <w:rsid w:val="4A34EAE3"/>
    <w:rsid w:val="4A34EB8C"/>
    <w:rsid w:val="4A354C88"/>
    <w:rsid w:val="4A355C5F"/>
    <w:rsid w:val="4A357086"/>
    <w:rsid w:val="4A357A72"/>
    <w:rsid w:val="4A35D529"/>
    <w:rsid w:val="4A35EE25"/>
    <w:rsid w:val="4A3622ED"/>
    <w:rsid w:val="4A36B327"/>
    <w:rsid w:val="4A36B5A4"/>
    <w:rsid w:val="4A370863"/>
    <w:rsid w:val="4A377253"/>
    <w:rsid w:val="4A3778C5"/>
    <w:rsid w:val="4A3788EF"/>
    <w:rsid w:val="4A37BAEC"/>
    <w:rsid w:val="4A37C24F"/>
    <w:rsid w:val="4A37ECA7"/>
    <w:rsid w:val="4A3812AD"/>
    <w:rsid w:val="4A3812DB"/>
    <w:rsid w:val="4A3848FD"/>
    <w:rsid w:val="4A391E13"/>
    <w:rsid w:val="4A39589E"/>
    <w:rsid w:val="4A397956"/>
    <w:rsid w:val="4A397FC6"/>
    <w:rsid w:val="4A399EB7"/>
    <w:rsid w:val="4A39A1B3"/>
    <w:rsid w:val="4A39E865"/>
    <w:rsid w:val="4A3A070E"/>
    <w:rsid w:val="4A3A0A84"/>
    <w:rsid w:val="4A3A197F"/>
    <w:rsid w:val="4A3A217C"/>
    <w:rsid w:val="4A3A2782"/>
    <w:rsid w:val="4A3A3C20"/>
    <w:rsid w:val="4A3AA616"/>
    <w:rsid w:val="4A3AB3B8"/>
    <w:rsid w:val="4A3B7425"/>
    <w:rsid w:val="4A3B8693"/>
    <w:rsid w:val="4A3BA9C4"/>
    <w:rsid w:val="4A3BB136"/>
    <w:rsid w:val="4A3C14F2"/>
    <w:rsid w:val="4A3C5B7B"/>
    <w:rsid w:val="4A3CCF82"/>
    <w:rsid w:val="4A3CEFCD"/>
    <w:rsid w:val="4A3CF5C5"/>
    <w:rsid w:val="4A3CF9AF"/>
    <w:rsid w:val="4A3D22F0"/>
    <w:rsid w:val="4A3D318C"/>
    <w:rsid w:val="4A3D6B3D"/>
    <w:rsid w:val="4A3D772B"/>
    <w:rsid w:val="4A3E7373"/>
    <w:rsid w:val="4A3E7B70"/>
    <w:rsid w:val="4A3EB685"/>
    <w:rsid w:val="4A3F3FB5"/>
    <w:rsid w:val="4A3F54E1"/>
    <w:rsid w:val="4A3F86F0"/>
    <w:rsid w:val="4A3F9560"/>
    <w:rsid w:val="4A3FA441"/>
    <w:rsid w:val="4A3FC5A1"/>
    <w:rsid w:val="4A3FCF8D"/>
    <w:rsid w:val="4A3FE761"/>
    <w:rsid w:val="4A40412B"/>
    <w:rsid w:val="4A4048EA"/>
    <w:rsid w:val="4A407A38"/>
    <w:rsid w:val="4A40DB8E"/>
    <w:rsid w:val="4A4163AF"/>
    <w:rsid w:val="4A420143"/>
    <w:rsid w:val="4A42048C"/>
    <w:rsid w:val="4A42739C"/>
    <w:rsid w:val="4A427C20"/>
    <w:rsid w:val="4A4295D1"/>
    <w:rsid w:val="4A42ADBA"/>
    <w:rsid w:val="4A42C329"/>
    <w:rsid w:val="4A42D66A"/>
    <w:rsid w:val="4A4306C7"/>
    <w:rsid w:val="4A4310F4"/>
    <w:rsid w:val="4A4312F3"/>
    <w:rsid w:val="4A433988"/>
    <w:rsid w:val="4A4357E5"/>
    <w:rsid w:val="4A43980C"/>
    <w:rsid w:val="4A43DB89"/>
    <w:rsid w:val="4A4438B3"/>
    <w:rsid w:val="4A445CEE"/>
    <w:rsid w:val="4A447772"/>
    <w:rsid w:val="4A44C34B"/>
    <w:rsid w:val="4A44D233"/>
    <w:rsid w:val="4A44F786"/>
    <w:rsid w:val="4A451BBE"/>
    <w:rsid w:val="4A45563A"/>
    <w:rsid w:val="4A456241"/>
    <w:rsid w:val="4A4581E6"/>
    <w:rsid w:val="4A4584D4"/>
    <w:rsid w:val="4A45BA90"/>
    <w:rsid w:val="4A45D223"/>
    <w:rsid w:val="4A461E9B"/>
    <w:rsid w:val="4A465E7B"/>
    <w:rsid w:val="4A466A06"/>
    <w:rsid w:val="4A467515"/>
    <w:rsid w:val="4A469A68"/>
    <w:rsid w:val="4A46A962"/>
    <w:rsid w:val="4A46B56E"/>
    <w:rsid w:val="4A46EB8E"/>
    <w:rsid w:val="4A46F6AC"/>
    <w:rsid w:val="4A47162A"/>
    <w:rsid w:val="4A47441C"/>
    <w:rsid w:val="4A480097"/>
    <w:rsid w:val="4A481225"/>
    <w:rsid w:val="4A482BE7"/>
    <w:rsid w:val="4A48582B"/>
    <w:rsid w:val="4A486BCA"/>
    <w:rsid w:val="4A488687"/>
    <w:rsid w:val="4A4894CF"/>
    <w:rsid w:val="4A489CD3"/>
    <w:rsid w:val="4A48AADB"/>
    <w:rsid w:val="4A48B666"/>
    <w:rsid w:val="4A48E2D4"/>
    <w:rsid w:val="4A498B5E"/>
    <w:rsid w:val="4A49ED94"/>
    <w:rsid w:val="4A49F1CA"/>
    <w:rsid w:val="4A49F2D0"/>
    <w:rsid w:val="4A49F69E"/>
    <w:rsid w:val="4A49F768"/>
    <w:rsid w:val="4A4A30D7"/>
    <w:rsid w:val="4A4A3C28"/>
    <w:rsid w:val="4A4A499D"/>
    <w:rsid w:val="4A4A51D4"/>
    <w:rsid w:val="4A4A8D51"/>
    <w:rsid w:val="4A4AAE22"/>
    <w:rsid w:val="4A4AC744"/>
    <w:rsid w:val="4A4B2DAB"/>
    <w:rsid w:val="4A4B3AEA"/>
    <w:rsid w:val="4A4B3DE2"/>
    <w:rsid w:val="4A4B7484"/>
    <w:rsid w:val="4A4B786D"/>
    <w:rsid w:val="4A4B793D"/>
    <w:rsid w:val="4A4BA379"/>
    <w:rsid w:val="4A4BBB66"/>
    <w:rsid w:val="4A4BEC74"/>
    <w:rsid w:val="4A4BECBC"/>
    <w:rsid w:val="4A4C018F"/>
    <w:rsid w:val="4A4C0BF4"/>
    <w:rsid w:val="4A4C14C2"/>
    <w:rsid w:val="4A4C6F1D"/>
    <w:rsid w:val="4A4CAE3C"/>
    <w:rsid w:val="4A4CB728"/>
    <w:rsid w:val="4A4D010E"/>
    <w:rsid w:val="4A4D19E8"/>
    <w:rsid w:val="4A4D3817"/>
    <w:rsid w:val="4A4D3953"/>
    <w:rsid w:val="4A4D5355"/>
    <w:rsid w:val="4A4D5BF4"/>
    <w:rsid w:val="4A4D9824"/>
    <w:rsid w:val="4A4DBD2E"/>
    <w:rsid w:val="4A4DD7E6"/>
    <w:rsid w:val="4A4DE230"/>
    <w:rsid w:val="4A4E1454"/>
    <w:rsid w:val="4A4E24B9"/>
    <w:rsid w:val="4A4E2941"/>
    <w:rsid w:val="4A4E374C"/>
    <w:rsid w:val="4A4E911B"/>
    <w:rsid w:val="4A4EA09F"/>
    <w:rsid w:val="4A4EB158"/>
    <w:rsid w:val="4A4ED900"/>
    <w:rsid w:val="4A4EDF04"/>
    <w:rsid w:val="4A4EFD93"/>
    <w:rsid w:val="4A4F4487"/>
    <w:rsid w:val="4A4F7F73"/>
    <w:rsid w:val="4A4FE134"/>
    <w:rsid w:val="4A4FF218"/>
    <w:rsid w:val="4A500789"/>
    <w:rsid w:val="4A5015D2"/>
    <w:rsid w:val="4A509091"/>
    <w:rsid w:val="4A509D41"/>
    <w:rsid w:val="4A510E0B"/>
    <w:rsid w:val="4A518661"/>
    <w:rsid w:val="4A519E0C"/>
    <w:rsid w:val="4A520930"/>
    <w:rsid w:val="4A52137B"/>
    <w:rsid w:val="4A522104"/>
    <w:rsid w:val="4A52793C"/>
    <w:rsid w:val="4A52A424"/>
    <w:rsid w:val="4A52A9A4"/>
    <w:rsid w:val="4A52C64A"/>
    <w:rsid w:val="4A52CD75"/>
    <w:rsid w:val="4A52E910"/>
    <w:rsid w:val="4A531DE5"/>
    <w:rsid w:val="4A534DB1"/>
    <w:rsid w:val="4A53ECF2"/>
    <w:rsid w:val="4A5418D9"/>
    <w:rsid w:val="4A543FBA"/>
    <w:rsid w:val="4A546E48"/>
    <w:rsid w:val="4A547550"/>
    <w:rsid w:val="4A547F2F"/>
    <w:rsid w:val="4A5505DA"/>
    <w:rsid w:val="4A551239"/>
    <w:rsid w:val="4A55D6DC"/>
    <w:rsid w:val="4A55EA2A"/>
    <w:rsid w:val="4A560B05"/>
    <w:rsid w:val="4A566D82"/>
    <w:rsid w:val="4A568670"/>
    <w:rsid w:val="4A56DE37"/>
    <w:rsid w:val="4A56FCA1"/>
    <w:rsid w:val="4A56FD30"/>
    <w:rsid w:val="4A5732B6"/>
    <w:rsid w:val="4A575DF3"/>
    <w:rsid w:val="4A576873"/>
    <w:rsid w:val="4A577409"/>
    <w:rsid w:val="4A579933"/>
    <w:rsid w:val="4A57F48D"/>
    <w:rsid w:val="4A580CF3"/>
    <w:rsid w:val="4A582801"/>
    <w:rsid w:val="4A582C2B"/>
    <w:rsid w:val="4A583E49"/>
    <w:rsid w:val="4A58DB53"/>
    <w:rsid w:val="4A5901F7"/>
    <w:rsid w:val="4A593B51"/>
    <w:rsid w:val="4A59488D"/>
    <w:rsid w:val="4A597209"/>
    <w:rsid w:val="4A59BA57"/>
    <w:rsid w:val="4A59C50A"/>
    <w:rsid w:val="4A59D985"/>
    <w:rsid w:val="4A59F087"/>
    <w:rsid w:val="4A59F56B"/>
    <w:rsid w:val="4A5A5AAF"/>
    <w:rsid w:val="4A5A67B5"/>
    <w:rsid w:val="4A5A861E"/>
    <w:rsid w:val="4A5AC878"/>
    <w:rsid w:val="4A5AFF77"/>
    <w:rsid w:val="4A5B04BE"/>
    <w:rsid w:val="4A5B0AC7"/>
    <w:rsid w:val="4A5B38CD"/>
    <w:rsid w:val="4A5B5868"/>
    <w:rsid w:val="4A5B65DA"/>
    <w:rsid w:val="4A5B6D60"/>
    <w:rsid w:val="4A5B76B7"/>
    <w:rsid w:val="4A5B80F1"/>
    <w:rsid w:val="4A5B90C2"/>
    <w:rsid w:val="4A5B921D"/>
    <w:rsid w:val="4A5BD6BF"/>
    <w:rsid w:val="4A5C0466"/>
    <w:rsid w:val="4A5C8310"/>
    <w:rsid w:val="4A5D0725"/>
    <w:rsid w:val="4A5D076F"/>
    <w:rsid w:val="4A5D4A2E"/>
    <w:rsid w:val="4A5D4D12"/>
    <w:rsid w:val="4A5D5C43"/>
    <w:rsid w:val="4A5D7CC2"/>
    <w:rsid w:val="4A5DC17D"/>
    <w:rsid w:val="4A5DF2E1"/>
    <w:rsid w:val="4A5DF91D"/>
    <w:rsid w:val="4A5E1B51"/>
    <w:rsid w:val="4A5E3EB4"/>
    <w:rsid w:val="4A5E3F11"/>
    <w:rsid w:val="4A5E87BD"/>
    <w:rsid w:val="4A5EA955"/>
    <w:rsid w:val="4A5EB270"/>
    <w:rsid w:val="4A5EF0FD"/>
    <w:rsid w:val="4A5F4972"/>
    <w:rsid w:val="4A5F49B4"/>
    <w:rsid w:val="4A5F81B6"/>
    <w:rsid w:val="4A5FBE56"/>
    <w:rsid w:val="4A5FF09B"/>
    <w:rsid w:val="4A5FFE11"/>
    <w:rsid w:val="4A608E29"/>
    <w:rsid w:val="4A60A571"/>
    <w:rsid w:val="4A60B462"/>
    <w:rsid w:val="4A60B6C5"/>
    <w:rsid w:val="4A60DE70"/>
    <w:rsid w:val="4A60DE85"/>
    <w:rsid w:val="4A60E6F5"/>
    <w:rsid w:val="4A60F8B6"/>
    <w:rsid w:val="4A613B0F"/>
    <w:rsid w:val="4A6142BB"/>
    <w:rsid w:val="4A617EDC"/>
    <w:rsid w:val="4A61814A"/>
    <w:rsid w:val="4A618F0D"/>
    <w:rsid w:val="4A619B0C"/>
    <w:rsid w:val="4A61AE60"/>
    <w:rsid w:val="4A61AF7E"/>
    <w:rsid w:val="4A61B135"/>
    <w:rsid w:val="4A62485C"/>
    <w:rsid w:val="4A625820"/>
    <w:rsid w:val="4A62713A"/>
    <w:rsid w:val="4A6279A3"/>
    <w:rsid w:val="4A629049"/>
    <w:rsid w:val="4A62E682"/>
    <w:rsid w:val="4A630853"/>
    <w:rsid w:val="4A630AF8"/>
    <w:rsid w:val="4A630FDE"/>
    <w:rsid w:val="4A636DE2"/>
    <w:rsid w:val="4A63CA5F"/>
    <w:rsid w:val="4A63D37F"/>
    <w:rsid w:val="4A63DC5C"/>
    <w:rsid w:val="4A640BE9"/>
    <w:rsid w:val="4A64332D"/>
    <w:rsid w:val="4A647E8A"/>
    <w:rsid w:val="4A6481B9"/>
    <w:rsid w:val="4A64A2C2"/>
    <w:rsid w:val="4A64B5B9"/>
    <w:rsid w:val="4A64BCDE"/>
    <w:rsid w:val="4A6537C2"/>
    <w:rsid w:val="4A654573"/>
    <w:rsid w:val="4A65E644"/>
    <w:rsid w:val="4A6636E8"/>
    <w:rsid w:val="4A667CBB"/>
    <w:rsid w:val="4A66B115"/>
    <w:rsid w:val="4A672154"/>
    <w:rsid w:val="4A67A15E"/>
    <w:rsid w:val="4A67BF03"/>
    <w:rsid w:val="4A67C1FC"/>
    <w:rsid w:val="4A67CA10"/>
    <w:rsid w:val="4A67EE4B"/>
    <w:rsid w:val="4A680865"/>
    <w:rsid w:val="4A6832D7"/>
    <w:rsid w:val="4A688CF5"/>
    <w:rsid w:val="4A68CFCF"/>
    <w:rsid w:val="4A68E6A8"/>
    <w:rsid w:val="4A691ED3"/>
    <w:rsid w:val="4A692767"/>
    <w:rsid w:val="4A692783"/>
    <w:rsid w:val="4A694AD9"/>
    <w:rsid w:val="4A697873"/>
    <w:rsid w:val="4A6984ED"/>
    <w:rsid w:val="4A699548"/>
    <w:rsid w:val="4A69C19C"/>
    <w:rsid w:val="4A6A49BA"/>
    <w:rsid w:val="4A6AAB2B"/>
    <w:rsid w:val="4A6ACD5F"/>
    <w:rsid w:val="4A6AFBAF"/>
    <w:rsid w:val="4A6B1CCD"/>
    <w:rsid w:val="4A6B1E8A"/>
    <w:rsid w:val="4A6B28F1"/>
    <w:rsid w:val="4A6B3610"/>
    <w:rsid w:val="4A6B3C99"/>
    <w:rsid w:val="4A6BBB4C"/>
    <w:rsid w:val="4A6BC98B"/>
    <w:rsid w:val="4A6BDD50"/>
    <w:rsid w:val="4A6BF550"/>
    <w:rsid w:val="4A6C966E"/>
    <w:rsid w:val="4A6C99CF"/>
    <w:rsid w:val="4A6C9AB3"/>
    <w:rsid w:val="4A6CAFC7"/>
    <w:rsid w:val="4A6CF86A"/>
    <w:rsid w:val="4A6D0334"/>
    <w:rsid w:val="4A6D7561"/>
    <w:rsid w:val="4A6DA627"/>
    <w:rsid w:val="4A6DE118"/>
    <w:rsid w:val="4A6E1C64"/>
    <w:rsid w:val="4A6E4934"/>
    <w:rsid w:val="4A6E4E51"/>
    <w:rsid w:val="4A6E614F"/>
    <w:rsid w:val="4A6E626F"/>
    <w:rsid w:val="4A6EB387"/>
    <w:rsid w:val="4A6EDF19"/>
    <w:rsid w:val="4A6F1FEB"/>
    <w:rsid w:val="4A6F2480"/>
    <w:rsid w:val="4A6F40CA"/>
    <w:rsid w:val="4A6F4B55"/>
    <w:rsid w:val="4A6FA834"/>
    <w:rsid w:val="4A6FB802"/>
    <w:rsid w:val="4A700042"/>
    <w:rsid w:val="4A70262E"/>
    <w:rsid w:val="4A70439A"/>
    <w:rsid w:val="4A705E2D"/>
    <w:rsid w:val="4A70C22F"/>
    <w:rsid w:val="4A70CDF8"/>
    <w:rsid w:val="4A7132F0"/>
    <w:rsid w:val="4A7134BD"/>
    <w:rsid w:val="4A71494B"/>
    <w:rsid w:val="4A7172A6"/>
    <w:rsid w:val="4A71D052"/>
    <w:rsid w:val="4A7212FC"/>
    <w:rsid w:val="4A726D62"/>
    <w:rsid w:val="4A72A73D"/>
    <w:rsid w:val="4A72C911"/>
    <w:rsid w:val="4A72DFB7"/>
    <w:rsid w:val="4A730975"/>
    <w:rsid w:val="4A73C0A5"/>
    <w:rsid w:val="4A73DF2E"/>
    <w:rsid w:val="4A741EA0"/>
    <w:rsid w:val="4A742C57"/>
    <w:rsid w:val="4A744F02"/>
    <w:rsid w:val="4A74CD91"/>
    <w:rsid w:val="4A7532A3"/>
    <w:rsid w:val="4A75712F"/>
    <w:rsid w:val="4A7575E4"/>
    <w:rsid w:val="4A75860B"/>
    <w:rsid w:val="4A75E529"/>
    <w:rsid w:val="4A75E939"/>
    <w:rsid w:val="4A761268"/>
    <w:rsid w:val="4A76A740"/>
    <w:rsid w:val="4A7787DA"/>
    <w:rsid w:val="4A77C296"/>
    <w:rsid w:val="4A77D1D7"/>
    <w:rsid w:val="4A77D712"/>
    <w:rsid w:val="4A77E8AE"/>
    <w:rsid w:val="4A781265"/>
    <w:rsid w:val="4A7820D4"/>
    <w:rsid w:val="4A782E29"/>
    <w:rsid w:val="4A785EB9"/>
    <w:rsid w:val="4A78BCB8"/>
    <w:rsid w:val="4A791732"/>
    <w:rsid w:val="4A792175"/>
    <w:rsid w:val="4A796E38"/>
    <w:rsid w:val="4A797B29"/>
    <w:rsid w:val="4A79F4AD"/>
    <w:rsid w:val="4A7A12CC"/>
    <w:rsid w:val="4A7A5285"/>
    <w:rsid w:val="4A7A6120"/>
    <w:rsid w:val="4A7A9C2B"/>
    <w:rsid w:val="4A7AECBB"/>
    <w:rsid w:val="4A7B4783"/>
    <w:rsid w:val="4A7BA5BC"/>
    <w:rsid w:val="4A7BB0AB"/>
    <w:rsid w:val="4A7BBB35"/>
    <w:rsid w:val="4A7BBFC6"/>
    <w:rsid w:val="4A7BEB31"/>
    <w:rsid w:val="4A7C54B4"/>
    <w:rsid w:val="4A7C705F"/>
    <w:rsid w:val="4A7C98DD"/>
    <w:rsid w:val="4A7CC5CD"/>
    <w:rsid w:val="4A7CED2A"/>
    <w:rsid w:val="4A7D226C"/>
    <w:rsid w:val="4A7D243F"/>
    <w:rsid w:val="4A7D470B"/>
    <w:rsid w:val="4A7D5955"/>
    <w:rsid w:val="4A7D5B43"/>
    <w:rsid w:val="4A7D6413"/>
    <w:rsid w:val="4A7DCFFF"/>
    <w:rsid w:val="4A7DF02E"/>
    <w:rsid w:val="4A7E3C35"/>
    <w:rsid w:val="4A7E4C38"/>
    <w:rsid w:val="4A7E51A1"/>
    <w:rsid w:val="4A7E869F"/>
    <w:rsid w:val="4A7E8E41"/>
    <w:rsid w:val="4A7EB37B"/>
    <w:rsid w:val="4A7EB873"/>
    <w:rsid w:val="4A7EE3A4"/>
    <w:rsid w:val="4A7F0738"/>
    <w:rsid w:val="4A7F89E5"/>
    <w:rsid w:val="4A7FC269"/>
    <w:rsid w:val="4A80A010"/>
    <w:rsid w:val="4A80DA13"/>
    <w:rsid w:val="4A80F1AE"/>
    <w:rsid w:val="4A816C58"/>
    <w:rsid w:val="4A817EB7"/>
    <w:rsid w:val="4A81B893"/>
    <w:rsid w:val="4A82154C"/>
    <w:rsid w:val="4A82566E"/>
    <w:rsid w:val="4A8257E5"/>
    <w:rsid w:val="4A826B56"/>
    <w:rsid w:val="4A827BC6"/>
    <w:rsid w:val="4A827DF8"/>
    <w:rsid w:val="4A829672"/>
    <w:rsid w:val="4A82B9F4"/>
    <w:rsid w:val="4A82EDCF"/>
    <w:rsid w:val="4A82F63C"/>
    <w:rsid w:val="4A8320EC"/>
    <w:rsid w:val="4A837243"/>
    <w:rsid w:val="4A839400"/>
    <w:rsid w:val="4A8430AD"/>
    <w:rsid w:val="4A84466C"/>
    <w:rsid w:val="4A84614B"/>
    <w:rsid w:val="4A8482AB"/>
    <w:rsid w:val="4A84ACB8"/>
    <w:rsid w:val="4A84B673"/>
    <w:rsid w:val="4A84CA6D"/>
    <w:rsid w:val="4A84D7F9"/>
    <w:rsid w:val="4A8505FA"/>
    <w:rsid w:val="4A858B21"/>
    <w:rsid w:val="4A859FBE"/>
    <w:rsid w:val="4A85F003"/>
    <w:rsid w:val="4A861D55"/>
    <w:rsid w:val="4A862FFF"/>
    <w:rsid w:val="4A86650B"/>
    <w:rsid w:val="4A86E612"/>
    <w:rsid w:val="4A8700FF"/>
    <w:rsid w:val="4A870D15"/>
    <w:rsid w:val="4A8732CD"/>
    <w:rsid w:val="4A874D3E"/>
    <w:rsid w:val="4A874E34"/>
    <w:rsid w:val="4A87743F"/>
    <w:rsid w:val="4A87CDB7"/>
    <w:rsid w:val="4A87D435"/>
    <w:rsid w:val="4A87F910"/>
    <w:rsid w:val="4A882873"/>
    <w:rsid w:val="4A883768"/>
    <w:rsid w:val="4A883BCA"/>
    <w:rsid w:val="4A8882B3"/>
    <w:rsid w:val="4A889909"/>
    <w:rsid w:val="4A88A2DC"/>
    <w:rsid w:val="4A88CAF3"/>
    <w:rsid w:val="4A88DF0A"/>
    <w:rsid w:val="4A8902B5"/>
    <w:rsid w:val="4A890304"/>
    <w:rsid w:val="4A890E9B"/>
    <w:rsid w:val="4A89294B"/>
    <w:rsid w:val="4A89F322"/>
    <w:rsid w:val="4A8A00FA"/>
    <w:rsid w:val="4A8A2E77"/>
    <w:rsid w:val="4A8A5D4F"/>
    <w:rsid w:val="4A8A5DFC"/>
    <w:rsid w:val="4A8A97E8"/>
    <w:rsid w:val="4A8AB0CC"/>
    <w:rsid w:val="4A8AB6FF"/>
    <w:rsid w:val="4A8B1DF9"/>
    <w:rsid w:val="4A8B35B1"/>
    <w:rsid w:val="4A8B54AC"/>
    <w:rsid w:val="4A8B6ADD"/>
    <w:rsid w:val="4A8B7006"/>
    <w:rsid w:val="4A8B7046"/>
    <w:rsid w:val="4A8B71FA"/>
    <w:rsid w:val="4A8BD910"/>
    <w:rsid w:val="4A8BEC33"/>
    <w:rsid w:val="4A8C07E6"/>
    <w:rsid w:val="4A8C22C4"/>
    <w:rsid w:val="4A8D2F29"/>
    <w:rsid w:val="4A8D33DF"/>
    <w:rsid w:val="4A8D3B4A"/>
    <w:rsid w:val="4A8D445F"/>
    <w:rsid w:val="4A8D6B9B"/>
    <w:rsid w:val="4A8D7A31"/>
    <w:rsid w:val="4A8D88ED"/>
    <w:rsid w:val="4A8DC065"/>
    <w:rsid w:val="4A8DD172"/>
    <w:rsid w:val="4A8DD870"/>
    <w:rsid w:val="4A8F0769"/>
    <w:rsid w:val="4A8F3ACB"/>
    <w:rsid w:val="4A8F5A5A"/>
    <w:rsid w:val="4A900E56"/>
    <w:rsid w:val="4A9013F0"/>
    <w:rsid w:val="4A90279F"/>
    <w:rsid w:val="4A90B127"/>
    <w:rsid w:val="4A90D9A9"/>
    <w:rsid w:val="4A90F97A"/>
    <w:rsid w:val="4A91078E"/>
    <w:rsid w:val="4A9131A1"/>
    <w:rsid w:val="4A9136C9"/>
    <w:rsid w:val="4A913F65"/>
    <w:rsid w:val="4A9142EE"/>
    <w:rsid w:val="4A914783"/>
    <w:rsid w:val="4A91637B"/>
    <w:rsid w:val="4A91B436"/>
    <w:rsid w:val="4A91F6A5"/>
    <w:rsid w:val="4A920A1D"/>
    <w:rsid w:val="4A92250D"/>
    <w:rsid w:val="4A924369"/>
    <w:rsid w:val="4A9246DD"/>
    <w:rsid w:val="4A9258BD"/>
    <w:rsid w:val="4A92B290"/>
    <w:rsid w:val="4A936226"/>
    <w:rsid w:val="4A936445"/>
    <w:rsid w:val="4A946DE6"/>
    <w:rsid w:val="4A947A9D"/>
    <w:rsid w:val="4A94A475"/>
    <w:rsid w:val="4A94B9F2"/>
    <w:rsid w:val="4A94D74C"/>
    <w:rsid w:val="4A94F7DB"/>
    <w:rsid w:val="4A951292"/>
    <w:rsid w:val="4A954BE9"/>
    <w:rsid w:val="4A954C71"/>
    <w:rsid w:val="4A958F10"/>
    <w:rsid w:val="4A959F4A"/>
    <w:rsid w:val="4A96DE6C"/>
    <w:rsid w:val="4A96FEAE"/>
    <w:rsid w:val="4A9723B3"/>
    <w:rsid w:val="4A974431"/>
    <w:rsid w:val="4A975BC8"/>
    <w:rsid w:val="4A975E58"/>
    <w:rsid w:val="4A976926"/>
    <w:rsid w:val="4A97C8AA"/>
    <w:rsid w:val="4A97CC2F"/>
    <w:rsid w:val="4A97DAD8"/>
    <w:rsid w:val="4A97DE41"/>
    <w:rsid w:val="4A9817D7"/>
    <w:rsid w:val="4A982BB3"/>
    <w:rsid w:val="4A985E79"/>
    <w:rsid w:val="4A98D03C"/>
    <w:rsid w:val="4A98DABB"/>
    <w:rsid w:val="4A9914F7"/>
    <w:rsid w:val="4A991A26"/>
    <w:rsid w:val="4A99648B"/>
    <w:rsid w:val="4A99A138"/>
    <w:rsid w:val="4A99AD48"/>
    <w:rsid w:val="4A99CBCB"/>
    <w:rsid w:val="4A99D928"/>
    <w:rsid w:val="4A9A1980"/>
    <w:rsid w:val="4A9A3C74"/>
    <w:rsid w:val="4A9A6CE1"/>
    <w:rsid w:val="4A9A86DA"/>
    <w:rsid w:val="4A9AB32D"/>
    <w:rsid w:val="4A9AE92C"/>
    <w:rsid w:val="4A9B1FC6"/>
    <w:rsid w:val="4A9B4769"/>
    <w:rsid w:val="4A9B53F0"/>
    <w:rsid w:val="4A9B8287"/>
    <w:rsid w:val="4A9B86DD"/>
    <w:rsid w:val="4A9BCF48"/>
    <w:rsid w:val="4A9C0F5E"/>
    <w:rsid w:val="4A9C280A"/>
    <w:rsid w:val="4A9C60D2"/>
    <w:rsid w:val="4A9CB5FE"/>
    <w:rsid w:val="4A9CC27C"/>
    <w:rsid w:val="4A9CCDB4"/>
    <w:rsid w:val="4A9CD252"/>
    <w:rsid w:val="4A9D212B"/>
    <w:rsid w:val="4A9D433C"/>
    <w:rsid w:val="4A9D6E04"/>
    <w:rsid w:val="4A9D7FBA"/>
    <w:rsid w:val="4A9DE1CE"/>
    <w:rsid w:val="4A9DF9C6"/>
    <w:rsid w:val="4A9E0162"/>
    <w:rsid w:val="4A9E3A85"/>
    <w:rsid w:val="4A9E4B55"/>
    <w:rsid w:val="4A9E50E7"/>
    <w:rsid w:val="4A9E5733"/>
    <w:rsid w:val="4A9EBF52"/>
    <w:rsid w:val="4A9EC7B7"/>
    <w:rsid w:val="4A9F27EE"/>
    <w:rsid w:val="4A9F2FED"/>
    <w:rsid w:val="4A9F70A4"/>
    <w:rsid w:val="4AA01902"/>
    <w:rsid w:val="4AA03BDA"/>
    <w:rsid w:val="4AA03C33"/>
    <w:rsid w:val="4AA09457"/>
    <w:rsid w:val="4AA0BB2C"/>
    <w:rsid w:val="4AA0CD77"/>
    <w:rsid w:val="4AA0CD92"/>
    <w:rsid w:val="4AA0D066"/>
    <w:rsid w:val="4AA2045F"/>
    <w:rsid w:val="4AA214FC"/>
    <w:rsid w:val="4AA29C39"/>
    <w:rsid w:val="4AA2A8A0"/>
    <w:rsid w:val="4AA2F817"/>
    <w:rsid w:val="4AA321BB"/>
    <w:rsid w:val="4AA324AE"/>
    <w:rsid w:val="4AA361F1"/>
    <w:rsid w:val="4AA37A85"/>
    <w:rsid w:val="4AA3AD23"/>
    <w:rsid w:val="4AA3E69A"/>
    <w:rsid w:val="4AA3F19A"/>
    <w:rsid w:val="4AA40AAA"/>
    <w:rsid w:val="4AA41EE3"/>
    <w:rsid w:val="4AA42C68"/>
    <w:rsid w:val="4AA42D0B"/>
    <w:rsid w:val="4AA43B76"/>
    <w:rsid w:val="4AA4616F"/>
    <w:rsid w:val="4AA48433"/>
    <w:rsid w:val="4AA48EC3"/>
    <w:rsid w:val="4AA49A94"/>
    <w:rsid w:val="4AA4D0A7"/>
    <w:rsid w:val="4AA4E380"/>
    <w:rsid w:val="4AA501AC"/>
    <w:rsid w:val="4AA5420D"/>
    <w:rsid w:val="4AA5A876"/>
    <w:rsid w:val="4AA642AD"/>
    <w:rsid w:val="4AA647FF"/>
    <w:rsid w:val="4AA6CBE2"/>
    <w:rsid w:val="4AA6D1B2"/>
    <w:rsid w:val="4AA6D64C"/>
    <w:rsid w:val="4AA757B2"/>
    <w:rsid w:val="4AA7A1C3"/>
    <w:rsid w:val="4AA80C12"/>
    <w:rsid w:val="4AA84B80"/>
    <w:rsid w:val="4AA86C56"/>
    <w:rsid w:val="4AA88AAC"/>
    <w:rsid w:val="4AA8B387"/>
    <w:rsid w:val="4AA8F2B9"/>
    <w:rsid w:val="4AA8FE63"/>
    <w:rsid w:val="4AA93727"/>
    <w:rsid w:val="4AA97685"/>
    <w:rsid w:val="4AA98944"/>
    <w:rsid w:val="4AA9AA69"/>
    <w:rsid w:val="4AA9E424"/>
    <w:rsid w:val="4AA9F117"/>
    <w:rsid w:val="4AAA2E8C"/>
    <w:rsid w:val="4AAAA41B"/>
    <w:rsid w:val="4AAAADC7"/>
    <w:rsid w:val="4AAADE1D"/>
    <w:rsid w:val="4AABA562"/>
    <w:rsid w:val="4AAC0B9F"/>
    <w:rsid w:val="4AAC66AA"/>
    <w:rsid w:val="4AAC73F0"/>
    <w:rsid w:val="4AACAE8D"/>
    <w:rsid w:val="4AACCD24"/>
    <w:rsid w:val="4AAD1CAD"/>
    <w:rsid w:val="4AAD212B"/>
    <w:rsid w:val="4AAD27C7"/>
    <w:rsid w:val="4AAD5244"/>
    <w:rsid w:val="4AAD5DB0"/>
    <w:rsid w:val="4AADCDD9"/>
    <w:rsid w:val="4AAE3071"/>
    <w:rsid w:val="4AAE495D"/>
    <w:rsid w:val="4AAE8BBC"/>
    <w:rsid w:val="4AAE98E1"/>
    <w:rsid w:val="4AAEA191"/>
    <w:rsid w:val="4AAEA5B5"/>
    <w:rsid w:val="4AAF1DAD"/>
    <w:rsid w:val="4AAF217B"/>
    <w:rsid w:val="4AB05EB9"/>
    <w:rsid w:val="4AB0782F"/>
    <w:rsid w:val="4AB07FC3"/>
    <w:rsid w:val="4AB0AEB7"/>
    <w:rsid w:val="4AB0C195"/>
    <w:rsid w:val="4AB12A62"/>
    <w:rsid w:val="4AB18656"/>
    <w:rsid w:val="4AB1D8FE"/>
    <w:rsid w:val="4AB1DBDF"/>
    <w:rsid w:val="4AB219F2"/>
    <w:rsid w:val="4AB2B8F4"/>
    <w:rsid w:val="4AB2DADA"/>
    <w:rsid w:val="4AB34EA5"/>
    <w:rsid w:val="4AB42EEE"/>
    <w:rsid w:val="4AB44AC6"/>
    <w:rsid w:val="4AB451DC"/>
    <w:rsid w:val="4AB5133E"/>
    <w:rsid w:val="4AB553A8"/>
    <w:rsid w:val="4AB57459"/>
    <w:rsid w:val="4AB58D0B"/>
    <w:rsid w:val="4AB5C5D1"/>
    <w:rsid w:val="4AB68E1C"/>
    <w:rsid w:val="4AB6A3E5"/>
    <w:rsid w:val="4AB6A62B"/>
    <w:rsid w:val="4AB6FCAF"/>
    <w:rsid w:val="4AB719CC"/>
    <w:rsid w:val="4AB71ABB"/>
    <w:rsid w:val="4AB74A69"/>
    <w:rsid w:val="4AB7842F"/>
    <w:rsid w:val="4AB78B22"/>
    <w:rsid w:val="4AB78F17"/>
    <w:rsid w:val="4AB7A79C"/>
    <w:rsid w:val="4AB7B595"/>
    <w:rsid w:val="4AB7CE53"/>
    <w:rsid w:val="4AB83EF4"/>
    <w:rsid w:val="4AB87D78"/>
    <w:rsid w:val="4AB88791"/>
    <w:rsid w:val="4AB8A5B2"/>
    <w:rsid w:val="4AB8DA31"/>
    <w:rsid w:val="4AB8F23C"/>
    <w:rsid w:val="4AB91E0C"/>
    <w:rsid w:val="4AB957B8"/>
    <w:rsid w:val="4AB970B3"/>
    <w:rsid w:val="4AB9EC93"/>
    <w:rsid w:val="4ABA271F"/>
    <w:rsid w:val="4ABA486B"/>
    <w:rsid w:val="4ABA7C56"/>
    <w:rsid w:val="4ABA8A05"/>
    <w:rsid w:val="4ABAC6E8"/>
    <w:rsid w:val="4ABB9384"/>
    <w:rsid w:val="4ABBA847"/>
    <w:rsid w:val="4ABBAF49"/>
    <w:rsid w:val="4ABC01CB"/>
    <w:rsid w:val="4ABC2EC2"/>
    <w:rsid w:val="4ABC30F8"/>
    <w:rsid w:val="4ABC383F"/>
    <w:rsid w:val="4ABC9670"/>
    <w:rsid w:val="4ABCA5E9"/>
    <w:rsid w:val="4ABCD2F6"/>
    <w:rsid w:val="4ABCE0CC"/>
    <w:rsid w:val="4ABCFA81"/>
    <w:rsid w:val="4ABD1327"/>
    <w:rsid w:val="4ABDA167"/>
    <w:rsid w:val="4ABDA77D"/>
    <w:rsid w:val="4ABDF17F"/>
    <w:rsid w:val="4ABE53E1"/>
    <w:rsid w:val="4ABE8385"/>
    <w:rsid w:val="4ABE93E4"/>
    <w:rsid w:val="4ABEACA9"/>
    <w:rsid w:val="4ABED948"/>
    <w:rsid w:val="4ABEE8D9"/>
    <w:rsid w:val="4ABF09F0"/>
    <w:rsid w:val="4ABF90C7"/>
    <w:rsid w:val="4ABFA6D2"/>
    <w:rsid w:val="4ABFFCCF"/>
    <w:rsid w:val="4AC005D4"/>
    <w:rsid w:val="4AC02081"/>
    <w:rsid w:val="4AC046B4"/>
    <w:rsid w:val="4AC04887"/>
    <w:rsid w:val="4AC0600F"/>
    <w:rsid w:val="4AC07912"/>
    <w:rsid w:val="4AC08D69"/>
    <w:rsid w:val="4AC0A40B"/>
    <w:rsid w:val="4AC0C71C"/>
    <w:rsid w:val="4AC0EA75"/>
    <w:rsid w:val="4AC11695"/>
    <w:rsid w:val="4AC18477"/>
    <w:rsid w:val="4AC1941E"/>
    <w:rsid w:val="4AC1A602"/>
    <w:rsid w:val="4AC1CB32"/>
    <w:rsid w:val="4AC1D6FB"/>
    <w:rsid w:val="4AC26116"/>
    <w:rsid w:val="4AC28ED2"/>
    <w:rsid w:val="4AC2C3AA"/>
    <w:rsid w:val="4AC3C375"/>
    <w:rsid w:val="4AC4128F"/>
    <w:rsid w:val="4AC499FB"/>
    <w:rsid w:val="4AC4A9D9"/>
    <w:rsid w:val="4AC4E36F"/>
    <w:rsid w:val="4AC4FE87"/>
    <w:rsid w:val="4AC523E3"/>
    <w:rsid w:val="4AC5EF19"/>
    <w:rsid w:val="4AC614AF"/>
    <w:rsid w:val="4AC64E25"/>
    <w:rsid w:val="4AC65763"/>
    <w:rsid w:val="4AC677F1"/>
    <w:rsid w:val="4AC683B2"/>
    <w:rsid w:val="4AC6841F"/>
    <w:rsid w:val="4AC6F04E"/>
    <w:rsid w:val="4AC72CD4"/>
    <w:rsid w:val="4AC75C89"/>
    <w:rsid w:val="4AC76A19"/>
    <w:rsid w:val="4AC7A5D2"/>
    <w:rsid w:val="4AC7B045"/>
    <w:rsid w:val="4AC7D2AF"/>
    <w:rsid w:val="4AC7E1B7"/>
    <w:rsid w:val="4AC80841"/>
    <w:rsid w:val="4AC84F06"/>
    <w:rsid w:val="4AC8B624"/>
    <w:rsid w:val="4AC8C3CF"/>
    <w:rsid w:val="4AC92ED1"/>
    <w:rsid w:val="4ACA06DE"/>
    <w:rsid w:val="4ACA1BDB"/>
    <w:rsid w:val="4ACA3724"/>
    <w:rsid w:val="4ACA5703"/>
    <w:rsid w:val="4ACA9218"/>
    <w:rsid w:val="4ACAA70F"/>
    <w:rsid w:val="4ACB24DD"/>
    <w:rsid w:val="4ACB6D30"/>
    <w:rsid w:val="4ACB78C8"/>
    <w:rsid w:val="4ACB791E"/>
    <w:rsid w:val="4ACBCBE1"/>
    <w:rsid w:val="4ACC8080"/>
    <w:rsid w:val="4ACCEAF7"/>
    <w:rsid w:val="4ACD16D3"/>
    <w:rsid w:val="4ACD4C7F"/>
    <w:rsid w:val="4ACDAF38"/>
    <w:rsid w:val="4ACDB9C2"/>
    <w:rsid w:val="4ACDE349"/>
    <w:rsid w:val="4ACDE9C2"/>
    <w:rsid w:val="4ACE1958"/>
    <w:rsid w:val="4ACE40D6"/>
    <w:rsid w:val="4ACE7E9F"/>
    <w:rsid w:val="4ACECF44"/>
    <w:rsid w:val="4ACF16F9"/>
    <w:rsid w:val="4ACF18B2"/>
    <w:rsid w:val="4ACF1CB5"/>
    <w:rsid w:val="4ACF3CC8"/>
    <w:rsid w:val="4ACF504A"/>
    <w:rsid w:val="4ACFB1F3"/>
    <w:rsid w:val="4ACFC998"/>
    <w:rsid w:val="4ACFE250"/>
    <w:rsid w:val="4ACFEF2A"/>
    <w:rsid w:val="4ACFFD54"/>
    <w:rsid w:val="4AD0705A"/>
    <w:rsid w:val="4AD0A9AE"/>
    <w:rsid w:val="4AD0CF98"/>
    <w:rsid w:val="4AD0E7AB"/>
    <w:rsid w:val="4AD12F51"/>
    <w:rsid w:val="4AD1935A"/>
    <w:rsid w:val="4AD1976E"/>
    <w:rsid w:val="4AD1C653"/>
    <w:rsid w:val="4AD20B37"/>
    <w:rsid w:val="4AD227B1"/>
    <w:rsid w:val="4AD24D22"/>
    <w:rsid w:val="4AD26F9E"/>
    <w:rsid w:val="4AD27B75"/>
    <w:rsid w:val="4AD287D3"/>
    <w:rsid w:val="4AD29CBB"/>
    <w:rsid w:val="4AD2C394"/>
    <w:rsid w:val="4AD2E21C"/>
    <w:rsid w:val="4AD385CE"/>
    <w:rsid w:val="4AD3CA5F"/>
    <w:rsid w:val="4AD3EEBB"/>
    <w:rsid w:val="4AD4239C"/>
    <w:rsid w:val="4AD449C4"/>
    <w:rsid w:val="4AD4A4E5"/>
    <w:rsid w:val="4AD4B740"/>
    <w:rsid w:val="4AD4BA4B"/>
    <w:rsid w:val="4AD4BE27"/>
    <w:rsid w:val="4AD4D316"/>
    <w:rsid w:val="4AD50CD3"/>
    <w:rsid w:val="4AD52A32"/>
    <w:rsid w:val="4AD5AD42"/>
    <w:rsid w:val="4AD5C7CF"/>
    <w:rsid w:val="4AD5EBDB"/>
    <w:rsid w:val="4AD61242"/>
    <w:rsid w:val="4AD62306"/>
    <w:rsid w:val="4AD6424C"/>
    <w:rsid w:val="4AD64750"/>
    <w:rsid w:val="4AD66D61"/>
    <w:rsid w:val="4AD672E2"/>
    <w:rsid w:val="4AD6861B"/>
    <w:rsid w:val="4AD69206"/>
    <w:rsid w:val="4AD6DED3"/>
    <w:rsid w:val="4AD771CA"/>
    <w:rsid w:val="4AD7AA1D"/>
    <w:rsid w:val="4AD7AC57"/>
    <w:rsid w:val="4AD81EE4"/>
    <w:rsid w:val="4AD8251E"/>
    <w:rsid w:val="4AD87B1A"/>
    <w:rsid w:val="4AD885AC"/>
    <w:rsid w:val="4AD886FA"/>
    <w:rsid w:val="4AD89248"/>
    <w:rsid w:val="4AD8BF04"/>
    <w:rsid w:val="4AD8C01B"/>
    <w:rsid w:val="4AD912C5"/>
    <w:rsid w:val="4AD9461F"/>
    <w:rsid w:val="4AD99BE5"/>
    <w:rsid w:val="4AD99E77"/>
    <w:rsid w:val="4AD9E785"/>
    <w:rsid w:val="4ADA0DCD"/>
    <w:rsid w:val="4ADA0E27"/>
    <w:rsid w:val="4ADA789B"/>
    <w:rsid w:val="4ADA7B29"/>
    <w:rsid w:val="4ADAF51A"/>
    <w:rsid w:val="4ADB03CE"/>
    <w:rsid w:val="4ADB1ECE"/>
    <w:rsid w:val="4ADB449D"/>
    <w:rsid w:val="4ADB4DF8"/>
    <w:rsid w:val="4ADBD034"/>
    <w:rsid w:val="4ADC167F"/>
    <w:rsid w:val="4ADC856A"/>
    <w:rsid w:val="4ADC948C"/>
    <w:rsid w:val="4ADCE219"/>
    <w:rsid w:val="4ADD3375"/>
    <w:rsid w:val="4ADD59DA"/>
    <w:rsid w:val="4ADE0B91"/>
    <w:rsid w:val="4ADE346B"/>
    <w:rsid w:val="4ADE567C"/>
    <w:rsid w:val="4ADE5921"/>
    <w:rsid w:val="4ADE5BFF"/>
    <w:rsid w:val="4ADE715B"/>
    <w:rsid w:val="4ADE8E6D"/>
    <w:rsid w:val="4ADEA611"/>
    <w:rsid w:val="4ADEB03C"/>
    <w:rsid w:val="4ADF0BAE"/>
    <w:rsid w:val="4ADF3FFA"/>
    <w:rsid w:val="4ADF4E40"/>
    <w:rsid w:val="4ADF6C2A"/>
    <w:rsid w:val="4ADF7F0D"/>
    <w:rsid w:val="4ADFE2DC"/>
    <w:rsid w:val="4ADFFC80"/>
    <w:rsid w:val="4AE002F7"/>
    <w:rsid w:val="4AE0360A"/>
    <w:rsid w:val="4AE03F6D"/>
    <w:rsid w:val="4AE0878C"/>
    <w:rsid w:val="4AE089B2"/>
    <w:rsid w:val="4AE0B3CC"/>
    <w:rsid w:val="4AE0BD72"/>
    <w:rsid w:val="4AE0D072"/>
    <w:rsid w:val="4AE0FAD2"/>
    <w:rsid w:val="4AE11F63"/>
    <w:rsid w:val="4AE16269"/>
    <w:rsid w:val="4AE1D624"/>
    <w:rsid w:val="4AE20991"/>
    <w:rsid w:val="4AE28EC2"/>
    <w:rsid w:val="4AE29286"/>
    <w:rsid w:val="4AE2A4AA"/>
    <w:rsid w:val="4AE2DD48"/>
    <w:rsid w:val="4AE3061B"/>
    <w:rsid w:val="4AE312C9"/>
    <w:rsid w:val="4AE358BF"/>
    <w:rsid w:val="4AE3AEA5"/>
    <w:rsid w:val="4AE3E0CB"/>
    <w:rsid w:val="4AE3EB6C"/>
    <w:rsid w:val="4AE43AFB"/>
    <w:rsid w:val="4AE47C64"/>
    <w:rsid w:val="4AE4889C"/>
    <w:rsid w:val="4AE4F549"/>
    <w:rsid w:val="4AE54F3C"/>
    <w:rsid w:val="4AE56BF1"/>
    <w:rsid w:val="4AE5A871"/>
    <w:rsid w:val="4AE5BA46"/>
    <w:rsid w:val="4AE605E3"/>
    <w:rsid w:val="4AE611EC"/>
    <w:rsid w:val="4AE63905"/>
    <w:rsid w:val="4AE64E0E"/>
    <w:rsid w:val="4AE6A2B6"/>
    <w:rsid w:val="4AE6A484"/>
    <w:rsid w:val="4AE710CD"/>
    <w:rsid w:val="4AE75BEF"/>
    <w:rsid w:val="4AE7AED2"/>
    <w:rsid w:val="4AE842AF"/>
    <w:rsid w:val="4AE8F409"/>
    <w:rsid w:val="4AE90C72"/>
    <w:rsid w:val="4AE94A2A"/>
    <w:rsid w:val="4AE9B3A5"/>
    <w:rsid w:val="4AE9D43E"/>
    <w:rsid w:val="4AEA1999"/>
    <w:rsid w:val="4AEA7B50"/>
    <w:rsid w:val="4AEAA9AF"/>
    <w:rsid w:val="4AEB0635"/>
    <w:rsid w:val="4AEB52C5"/>
    <w:rsid w:val="4AEB6476"/>
    <w:rsid w:val="4AEB8A6B"/>
    <w:rsid w:val="4AEBC709"/>
    <w:rsid w:val="4AEC0069"/>
    <w:rsid w:val="4AEC3B6A"/>
    <w:rsid w:val="4AEC5656"/>
    <w:rsid w:val="4AEC6E88"/>
    <w:rsid w:val="4AEC7569"/>
    <w:rsid w:val="4AEC8EE1"/>
    <w:rsid w:val="4AECDCC8"/>
    <w:rsid w:val="4AECE885"/>
    <w:rsid w:val="4AECF785"/>
    <w:rsid w:val="4AECFA7F"/>
    <w:rsid w:val="4AED2B19"/>
    <w:rsid w:val="4AED67A0"/>
    <w:rsid w:val="4AED7802"/>
    <w:rsid w:val="4AEDBDB7"/>
    <w:rsid w:val="4AEDC892"/>
    <w:rsid w:val="4AEE1C94"/>
    <w:rsid w:val="4AEE6489"/>
    <w:rsid w:val="4AEE948F"/>
    <w:rsid w:val="4AEEBF7C"/>
    <w:rsid w:val="4AEF02CE"/>
    <w:rsid w:val="4AEF09DB"/>
    <w:rsid w:val="4AEF5DB6"/>
    <w:rsid w:val="4AEFE7A3"/>
    <w:rsid w:val="4AF024D7"/>
    <w:rsid w:val="4AF02700"/>
    <w:rsid w:val="4AF0308D"/>
    <w:rsid w:val="4AF030B1"/>
    <w:rsid w:val="4AF05A8F"/>
    <w:rsid w:val="4AF0804F"/>
    <w:rsid w:val="4AF08838"/>
    <w:rsid w:val="4AF08E3F"/>
    <w:rsid w:val="4AF0B52B"/>
    <w:rsid w:val="4AF1434F"/>
    <w:rsid w:val="4AF1512B"/>
    <w:rsid w:val="4AF16F6A"/>
    <w:rsid w:val="4AF1C16E"/>
    <w:rsid w:val="4AF1DE6F"/>
    <w:rsid w:val="4AF1EC10"/>
    <w:rsid w:val="4AF1F92A"/>
    <w:rsid w:val="4AF20FAD"/>
    <w:rsid w:val="4AF20FCE"/>
    <w:rsid w:val="4AF218E7"/>
    <w:rsid w:val="4AF27B80"/>
    <w:rsid w:val="4AF2A7B4"/>
    <w:rsid w:val="4AF2A9CA"/>
    <w:rsid w:val="4AF2A9D2"/>
    <w:rsid w:val="4AF2B990"/>
    <w:rsid w:val="4AF2CCCC"/>
    <w:rsid w:val="4AF2F6AC"/>
    <w:rsid w:val="4AF2FCDD"/>
    <w:rsid w:val="4AF306D8"/>
    <w:rsid w:val="4AF39548"/>
    <w:rsid w:val="4AF3E239"/>
    <w:rsid w:val="4AF40F59"/>
    <w:rsid w:val="4AF43DA5"/>
    <w:rsid w:val="4AF45358"/>
    <w:rsid w:val="4AF4582A"/>
    <w:rsid w:val="4AF4CEF6"/>
    <w:rsid w:val="4AF50A09"/>
    <w:rsid w:val="4AF52882"/>
    <w:rsid w:val="4AF5371A"/>
    <w:rsid w:val="4AF5433D"/>
    <w:rsid w:val="4AF54893"/>
    <w:rsid w:val="4AF57687"/>
    <w:rsid w:val="4AF5F29E"/>
    <w:rsid w:val="4AF5F2C7"/>
    <w:rsid w:val="4AF67434"/>
    <w:rsid w:val="4AF6ADE3"/>
    <w:rsid w:val="4AF6F556"/>
    <w:rsid w:val="4AF706B0"/>
    <w:rsid w:val="4AF74BA0"/>
    <w:rsid w:val="4AF775B3"/>
    <w:rsid w:val="4AF77C5C"/>
    <w:rsid w:val="4AF78AB9"/>
    <w:rsid w:val="4AF79D8C"/>
    <w:rsid w:val="4AF7A256"/>
    <w:rsid w:val="4AF7BB16"/>
    <w:rsid w:val="4AF80F2C"/>
    <w:rsid w:val="4AF81B0C"/>
    <w:rsid w:val="4AF86809"/>
    <w:rsid w:val="4AF8BEEF"/>
    <w:rsid w:val="4AF8E752"/>
    <w:rsid w:val="4AF8F29C"/>
    <w:rsid w:val="4AF9503E"/>
    <w:rsid w:val="4AF958F3"/>
    <w:rsid w:val="4AF96198"/>
    <w:rsid w:val="4AF9E309"/>
    <w:rsid w:val="4AFA080B"/>
    <w:rsid w:val="4AFA0F18"/>
    <w:rsid w:val="4AFA25AB"/>
    <w:rsid w:val="4AFA66EB"/>
    <w:rsid w:val="4AFA9A96"/>
    <w:rsid w:val="4AFAEBF4"/>
    <w:rsid w:val="4AFB2FEB"/>
    <w:rsid w:val="4AFBCA56"/>
    <w:rsid w:val="4AFC04F6"/>
    <w:rsid w:val="4AFC83B1"/>
    <w:rsid w:val="4AFCC05B"/>
    <w:rsid w:val="4AFCDEC7"/>
    <w:rsid w:val="4AFCED0C"/>
    <w:rsid w:val="4AFCEF3B"/>
    <w:rsid w:val="4AFD0D9A"/>
    <w:rsid w:val="4AFD1671"/>
    <w:rsid w:val="4AFD3098"/>
    <w:rsid w:val="4AFD397F"/>
    <w:rsid w:val="4AFD9FA3"/>
    <w:rsid w:val="4AFDAE87"/>
    <w:rsid w:val="4AFDD618"/>
    <w:rsid w:val="4AFE4226"/>
    <w:rsid w:val="4AFE4898"/>
    <w:rsid w:val="4AFE55C7"/>
    <w:rsid w:val="4AFECC17"/>
    <w:rsid w:val="4AFF092A"/>
    <w:rsid w:val="4AFF1FB2"/>
    <w:rsid w:val="4AFF5A97"/>
    <w:rsid w:val="4AFF7AC1"/>
    <w:rsid w:val="4AFFB853"/>
    <w:rsid w:val="4AFFD92F"/>
    <w:rsid w:val="4B004FEA"/>
    <w:rsid w:val="4B006D54"/>
    <w:rsid w:val="4B00A1D0"/>
    <w:rsid w:val="4B011219"/>
    <w:rsid w:val="4B016F0C"/>
    <w:rsid w:val="4B01A369"/>
    <w:rsid w:val="4B01C465"/>
    <w:rsid w:val="4B01FAA5"/>
    <w:rsid w:val="4B024469"/>
    <w:rsid w:val="4B025035"/>
    <w:rsid w:val="4B030AEC"/>
    <w:rsid w:val="4B034D3E"/>
    <w:rsid w:val="4B036175"/>
    <w:rsid w:val="4B0383F8"/>
    <w:rsid w:val="4B03B5FF"/>
    <w:rsid w:val="4B03FF28"/>
    <w:rsid w:val="4B040FE1"/>
    <w:rsid w:val="4B043133"/>
    <w:rsid w:val="4B0436B3"/>
    <w:rsid w:val="4B04B500"/>
    <w:rsid w:val="4B04E172"/>
    <w:rsid w:val="4B04E983"/>
    <w:rsid w:val="4B05063D"/>
    <w:rsid w:val="4B054D81"/>
    <w:rsid w:val="4B05B3E0"/>
    <w:rsid w:val="4B05D8D0"/>
    <w:rsid w:val="4B05F3DB"/>
    <w:rsid w:val="4B060B66"/>
    <w:rsid w:val="4B061D59"/>
    <w:rsid w:val="4B066CC6"/>
    <w:rsid w:val="4B06988F"/>
    <w:rsid w:val="4B06B5A5"/>
    <w:rsid w:val="4B06BAA7"/>
    <w:rsid w:val="4B06E7DA"/>
    <w:rsid w:val="4B0701B4"/>
    <w:rsid w:val="4B074FAD"/>
    <w:rsid w:val="4B0775FF"/>
    <w:rsid w:val="4B079DE4"/>
    <w:rsid w:val="4B07CD0B"/>
    <w:rsid w:val="4B083CA6"/>
    <w:rsid w:val="4B087BBC"/>
    <w:rsid w:val="4B0883C2"/>
    <w:rsid w:val="4B08F644"/>
    <w:rsid w:val="4B090592"/>
    <w:rsid w:val="4B0909B0"/>
    <w:rsid w:val="4B0961E9"/>
    <w:rsid w:val="4B096F57"/>
    <w:rsid w:val="4B097DB8"/>
    <w:rsid w:val="4B0A00B7"/>
    <w:rsid w:val="4B0A50ED"/>
    <w:rsid w:val="4B0A5DEB"/>
    <w:rsid w:val="4B0A797B"/>
    <w:rsid w:val="4B0ADE12"/>
    <w:rsid w:val="4B0AE1C3"/>
    <w:rsid w:val="4B0AFD6E"/>
    <w:rsid w:val="4B0B3BF9"/>
    <w:rsid w:val="4B0B3E4A"/>
    <w:rsid w:val="4B0B4408"/>
    <w:rsid w:val="4B0C094E"/>
    <w:rsid w:val="4B0C9899"/>
    <w:rsid w:val="4B0CBF37"/>
    <w:rsid w:val="4B0CE70F"/>
    <w:rsid w:val="4B0D1650"/>
    <w:rsid w:val="4B0D56C6"/>
    <w:rsid w:val="4B0D7171"/>
    <w:rsid w:val="4B0DB4E4"/>
    <w:rsid w:val="4B0DBD28"/>
    <w:rsid w:val="4B0DD86A"/>
    <w:rsid w:val="4B0E0F5D"/>
    <w:rsid w:val="4B0E7234"/>
    <w:rsid w:val="4B0ECAF7"/>
    <w:rsid w:val="4B0ECC2F"/>
    <w:rsid w:val="4B0EE1B0"/>
    <w:rsid w:val="4B0F08DF"/>
    <w:rsid w:val="4B0F132A"/>
    <w:rsid w:val="4B0F2528"/>
    <w:rsid w:val="4B0F8CD8"/>
    <w:rsid w:val="4B0FA29F"/>
    <w:rsid w:val="4B10143C"/>
    <w:rsid w:val="4B10212A"/>
    <w:rsid w:val="4B102291"/>
    <w:rsid w:val="4B10664F"/>
    <w:rsid w:val="4B10ACB2"/>
    <w:rsid w:val="4B10BC90"/>
    <w:rsid w:val="4B10C26C"/>
    <w:rsid w:val="4B10C87C"/>
    <w:rsid w:val="4B10FB11"/>
    <w:rsid w:val="4B10FECA"/>
    <w:rsid w:val="4B112155"/>
    <w:rsid w:val="4B11401F"/>
    <w:rsid w:val="4B11791E"/>
    <w:rsid w:val="4B11A5B4"/>
    <w:rsid w:val="4B11E296"/>
    <w:rsid w:val="4B120AB5"/>
    <w:rsid w:val="4B12C2F8"/>
    <w:rsid w:val="4B12F5E6"/>
    <w:rsid w:val="4B12FAEF"/>
    <w:rsid w:val="4B13126F"/>
    <w:rsid w:val="4B134C47"/>
    <w:rsid w:val="4B1369CD"/>
    <w:rsid w:val="4B137801"/>
    <w:rsid w:val="4B13C717"/>
    <w:rsid w:val="4B13E56A"/>
    <w:rsid w:val="4B13FC9C"/>
    <w:rsid w:val="4B14197B"/>
    <w:rsid w:val="4B141D61"/>
    <w:rsid w:val="4B146FD7"/>
    <w:rsid w:val="4B148694"/>
    <w:rsid w:val="4B14C920"/>
    <w:rsid w:val="4B14E125"/>
    <w:rsid w:val="4B14F0A1"/>
    <w:rsid w:val="4B1529FE"/>
    <w:rsid w:val="4B156119"/>
    <w:rsid w:val="4B158753"/>
    <w:rsid w:val="4B158860"/>
    <w:rsid w:val="4B15CE16"/>
    <w:rsid w:val="4B163F05"/>
    <w:rsid w:val="4B16556F"/>
    <w:rsid w:val="4B165718"/>
    <w:rsid w:val="4B167EF2"/>
    <w:rsid w:val="4B168B37"/>
    <w:rsid w:val="4B16FF58"/>
    <w:rsid w:val="4B171C01"/>
    <w:rsid w:val="4B1724B7"/>
    <w:rsid w:val="4B174B01"/>
    <w:rsid w:val="4B1792B4"/>
    <w:rsid w:val="4B1824BA"/>
    <w:rsid w:val="4B1855B1"/>
    <w:rsid w:val="4B18F97C"/>
    <w:rsid w:val="4B190596"/>
    <w:rsid w:val="4B195424"/>
    <w:rsid w:val="4B1972B5"/>
    <w:rsid w:val="4B197C31"/>
    <w:rsid w:val="4B198B6B"/>
    <w:rsid w:val="4B19DD53"/>
    <w:rsid w:val="4B1A2148"/>
    <w:rsid w:val="4B1A21DC"/>
    <w:rsid w:val="4B1A5853"/>
    <w:rsid w:val="4B1A5B87"/>
    <w:rsid w:val="4B1A8576"/>
    <w:rsid w:val="4B1A9127"/>
    <w:rsid w:val="4B1ABF0A"/>
    <w:rsid w:val="4B1AD151"/>
    <w:rsid w:val="4B1AE17E"/>
    <w:rsid w:val="4B1B0D61"/>
    <w:rsid w:val="4B1B5CAB"/>
    <w:rsid w:val="4B1B6863"/>
    <w:rsid w:val="4B1B72A8"/>
    <w:rsid w:val="4B1BB791"/>
    <w:rsid w:val="4B1BD460"/>
    <w:rsid w:val="4B1C2CB2"/>
    <w:rsid w:val="4B1C3BFA"/>
    <w:rsid w:val="4B1C7372"/>
    <w:rsid w:val="4B1CE098"/>
    <w:rsid w:val="4B1CEE67"/>
    <w:rsid w:val="4B1CF429"/>
    <w:rsid w:val="4B1D068E"/>
    <w:rsid w:val="4B1D59DE"/>
    <w:rsid w:val="4B1DE8A7"/>
    <w:rsid w:val="4B1E0C84"/>
    <w:rsid w:val="4B1E30E8"/>
    <w:rsid w:val="4B1E49F5"/>
    <w:rsid w:val="4B1F336F"/>
    <w:rsid w:val="4B1F7F34"/>
    <w:rsid w:val="4B1F915C"/>
    <w:rsid w:val="4B1FA8DC"/>
    <w:rsid w:val="4B1FB23C"/>
    <w:rsid w:val="4B1FE666"/>
    <w:rsid w:val="4B1FEFBC"/>
    <w:rsid w:val="4B203F38"/>
    <w:rsid w:val="4B2053DA"/>
    <w:rsid w:val="4B209CCF"/>
    <w:rsid w:val="4B20A92C"/>
    <w:rsid w:val="4B2139A0"/>
    <w:rsid w:val="4B214139"/>
    <w:rsid w:val="4B2158F0"/>
    <w:rsid w:val="4B2184E1"/>
    <w:rsid w:val="4B21BE1A"/>
    <w:rsid w:val="4B2210C2"/>
    <w:rsid w:val="4B221316"/>
    <w:rsid w:val="4B2232F3"/>
    <w:rsid w:val="4B223961"/>
    <w:rsid w:val="4B22D914"/>
    <w:rsid w:val="4B23AE95"/>
    <w:rsid w:val="4B23B973"/>
    <w:rsid w:val="4B23C7AE"/>
    <w:rsid w:val="4B23D8EE"/>
    <w:rsid w:val="4B2434F4"/>
    <w:rsid w:val="4B243813"/>
    <w:rsid w:val="4B243D99"/>
    <w:rsid w:val="4B244684"/>
    <w:rsid w:val="4B246BFF"/>
    <w:rsid w:val="4B249873"/>
    <w:rsid w:val="4B24A9BE"/>
    <w:rsid w:val="4B24F877"/>
    <w:rsid w:val="4B251910"/>
    <w:rsid w:val="4B2571CE"/>
    <w:rsid w:val="4B265CDA"/>
    <w:rsid w:val="4B26689D"/>
    <w:rsid w:val="4B267AAD"/>
    <w:rsid w:val="4B268979"/>
    <w:rsid w:val="4B26CD9F"/>
    <w:rsid w:val="4B26E7BB"/>
    <w:rsid w:val="4B271011"/>
    <w:rsid w:val="4B271C5C"/>
    <w:rsid w:val="4B2744DC"/>
    <w:rsid w:val="4B277787"/>
    <w:rsid w:val="4B27785D"/>
    <w:rsid w:val="4B27B01D"/>
    <w:rsid w:val="4B27B60C"/>
    <w:rsid w:val="4B27B66D"/>
    <w:rsid w:val="4B27D174"/>
    <w:rsid w:val="4B27DF44"/>
    <w:rsid w:val="4B2832BB"/>
    <w:rsid w:val="4B28370D"/>
    <w:rsid w:val="4B2867A5"/>
    <w:rsid w:val="4B287190"/>
    <w:rsid w:val="4B28A74B"/>
    <w:rsid w:val="4B28B1C4"/>
    <w:rsid w:val="4B28DCF9"/>
    <w:rsid w:val="4B293142"/>
    <w:rsid w:val="4B29586B"/>
    <w:rsid w:val="4B298BDF"/>
    <w:rsid w:val="4B29BE2B"/>
    <w:rsid w:val="4B29D93B"/>
    <w:rsid w:val="4B2A02DF"/>
    <w:rsid w:val="4B2A388E"/>
    <w:rsid w:val="4B2A52B8"/>
    <w:rsid w:val="4B2A5719"/>
    <w:rsid w:val="4B2AB31A"/>
    <w:rsid w:val="4B2AB5CB"/>
    <w:rsid w:val="4B2ABB0B"/>
    <w:rsid w:val="4B2AC1DC"/>
    <w:rsid w:val="4B2B3BF9"/>
    <w:rsid w:val="4B2B7454"/>
    <w:rsid w:val="4B2BB9C1"/>
    <w:rsid w:val="4B2BC5AE"/>
    <w:rsid w:val="4B2BDC64"/>
    <w:rsid w:val="4B2C1E2E"/>
    <w:rsid w:val="4B2C2EA5"/>
    <w:rsid w:val="4B2C92BA"/>
    <w:rsid w:val="4B2CB8C5"/>
    <w:rsid w:val="4B2CE63F"/>
    <w:rsid w:val="4B2CEB26"/>
    <w:rsid w:val="4B2D0F77"/>
    <w:rsid w:val="4B2D1C07"/>
    <w:rsid w:val="4B2DDC62"/>
    <w:rsid w:val="4B2DF1C5"/>
    <w:rsid w:val="4B2E19CF"/>
    <w:rsid w:val="4B2EAC45"/>
    <w:rsid w:val="4B2F0516"/>
    <w:rsid w:val="4B2F5943"/>
    <w:rsid w:val="4B2F85E0"/>
    <w:rsid w:val="4B2F89BC"/>
    <w:rsid w:val="4B2F8B30"/>
    <w:rsid w:val="4B2F8FD0"/>
    <w:rsid w:val="4B2FA1BC"/>
    <w:rsid w:val="4B2FA966"/>
    <w:rsid w:val="4B3011CE"/>
    <w:rsid w:val="4B302513"/>
    <w:rsid w:val="4B303052"/>
    <w:rsid w:val="4B303E56"/>
    <w:rsid w:val="4B306CB7"/>
    <w:rsid w:val="4B30C7FA"/>
    <w:rsid w:val="4B30EC94"/>
    <w:rsid w:val="4B3115FD"/>
    <w:rsid w:val="4B312DED"/>
    <w:rsid w:val="4B313531"/>
    <w:rsid w:val="4B314A8A"/>
    <w:rsid w:val="4B316B95"/>
    <w:rsid w:val="4B31D214"/>
    <w:rsid w:val="4B31E2FB"/>
    <w:rsid w:val="4B32149A"/>
    <w:rsid w:val="4B325692"/>
    <w:rsid w:val="4B33323A"/>
    <w:rsid w:val="4B3384B0"/>
    <w:rsid w:val="4B33DA10"/>
    <w:rsid w:val="4B345653"/>
    <w:rsid w:val="4B34A799"/>
    <w:rsid w:val="4B34CBF5"/>
    <w:rsid w:val="4B34D3D3"/>
    <w:rsid w:val="4B353BF6"/>
    <w:rsid w:val="4B354389"/>
    <w:rsid w:val="4B355A62"/>
    <w:rsid w:val="4B35A2FB"/>
    <w:rsid w:val="4B35B7B0"/>
    <w:rsid w:val="4B35BBC0"/>
    <w:rsid w:val="4B35E0C8"/>
    <w:rsid w:val="4B3606B2"/>
    <w:rsid w:val="4B361ABE"/>
    <w:rsid w:val="4B3625F5"/>
    <w:rsid w:val="4B36CD0C"/>
    <w:rsid w:val="4B373782"/>
    <w:rsid w:val="4B375058"/>
    <w:rsid w:val="4B37D320"/>
    <w:rsid w:val="4B380511"/>
    <w:rsid w:val="4B3829F1"/>
    <w:rsid w:val="4B383382"/>
    <w:rsid w:val="4B384433"/>
    <w:rsid w:val="4B3868DD"/>
    <w:rsid w:val="4B386900"/>
    <w:rsid w:val="4B38D3FB"/>
    <w:rsid w:val="4B38DD28"/>
    <w:rsid w:val="4B38F9CE"/>
    <w:rsid w:val="4B390AFC"/>
    <w:rsid w:val="4B39B6FE"/>
    <w:rsid w:val="4B3A07D8"/>
    <w:rsid w:val="4B3A1E87"/>
    <w:rsid w:val="4B3A6DE6"/>
    <w:rsid w:val="4B3A7CBE"/>
    <w:rsid w:val="4B3AE9E9"/>
    <w:rsid w:val="4B3B371C"/>
    <w:rsid w:val="4B3B78EA"/>
    <w:rsid w:val="4B3BBB47"/>
    <w:rsid w:val="4B3BD426"/>
    <w:rsid w:val="4B3BE565"/>
    <w:rsid w:val="4B3BF5B8"/>
    <w:rsid w:val="4B3C8517"/>
    <w:rsid w:val="4B3C924C"/>
    <w:rsid w:val="4B3CACE8"/>
    <w:rsid w:val="4B3CD93A"/>
    <w:rsid w:val="4B3CEA10"/>
    <w:rsid w:val="4B3D03DA"/>
    <w:rsid w:val="4B3D3ACF"/>
    <w:rsid w:val="4B3D411F"/>
    <w:rsid w:val="4B3D6E6F"/>
    <w:rsid w:val="4B3D75DC"/>
    <w:rsid w:val="4B3DF570"/>
    <w:rsid w:val="4B3E17D7"/>
    <w:rsid w:val="4B3E5E78"/>
    <w:rsid w:val="4B3EC6F9"/>
    <w:rsid w:val="4B3EC81F"/>
    <w:rsid w:val="4B3F6FC3"/>
    <w:rsid w:val="4B3F871F"/>
    <w:rsid w:val="4B3F905C"/>
    <w:rsid w:val="4B3FE34F"/>
    <w:rsid w:val="4B4013D7"/>
    <w:rsid w:val="4B40178B"/>
    <w:rsid w:val="4B407233"/>
    <w:rsid w:val="4B409190"/>
    <w:rsid w:val="4B40946C"/>
    <w:rsid w:val="4B409F02"/>
    <w:rsid w:val="4B40C7F5"/>
    <w:rsid w:val="4B40D043"/>
    <w:rsid w:val="4B410282"/>
    <w:rsid w:val="4B411769"/>
    <w:rsid w:val="4B41367A"/>
    <w:rsid w:val="4B413AE1"/>
    <w:rsid w:val="4B41B672"/>
    <w:rsid w:val="4B41BA77"/>
    <w:rsid w:val="4B41FED2"/>
    <w:rsid w:val="4B42861F"/>
    <w:rsid w:val="4B429C4F"/>
    <w:rsid w:val="4B42DF3A"/>
    <w:rsid w:val="4B42ECFF"/>
    <w:rsid w:val="4B4394E0"/>
    <w:rsid w:val="4B43A0CF"/>
    <w:rsid w:val="4B443F48"/>
    <w:rsid w:val="4B44BFCE"/>
    <w:rsid w:val="4B44F2F5"/>
    <w:rsid w:val="4B45024C"/>
    <w:rsid w:val="4B456487"/>
    <w:rsid w:val="4B45763F"/>
    <w:rsid w:val="4B457C27"/>
    <w:rsid w:val="4B457D11"/>
    <w:rsid w:val="4B45E123"/>
    <w:rsid w:val="4B45F0C4"/>
    <w:rsid w:val="4B467AF3"/>
    <w:rsid w:val="4B4681E8"/>
    <w:rsid w:val="4B46A3DF"/>
    <w:rsid w:val="4B46B26B"/>
    <w:rsid w:val="4B46F519"/>
    <w:rsid w:val="4B474D91"/>
    <w:rsid w:val="4B478826"/>
    <w:rsid w:val="4B47A17D"/>
    <w:rsid w:val="4B47B435"/>
    <w:rsid w:val="4B47D811"/>
    <w:rsid w:val="4B47F5F9"/>
    <w:rsid w:val="4B4819AB"/>
    <w:rsid w:val="4B485BEF"/>
    <w:rsid w:val="4B48739D"/>
    <w:rsid w:val="4B490F6A"/>
    <w:rsid w:val="4B491CCB"/>
    <w:rsid w:val="4B4956B1"/>
    <w:rsid w:val="4B499E64"/>
    <w:rsid w:val="4B4A66DD"/>
    <w:rsid w:val="4B4A6BF2"/>
    <w:rsid w:val="4B4ABD90"/>
    <w:rsid w:val="4B4AF8D6"/>
    <w:rsid w:val="4B4B25D0"/>
    <w:rsid w:val="4B4B586D"/>
    <w:rsid w:val="4B4B61B7"/>
    <w:rsid w:val="4B4B8ABC"/>
    <w:rsid w:val="4B4C08C5"/>
    <w:rsid w:val="4B4C1E42"/>
    <w:rsid w:val="4B4CA8E8"/>
    <w:rsid w:val="4B4CB721"/>
    <w:rsid w:val="4B4CC1A6"/>
    <w:rsid w:val="4B4CD832"/>
    <w:rsid w:val="4B4D61D5"/>
    <w:rsid w:val="4B4D6832"/>
    <w:rsid w:val="4B4DA95C"/>
    <w:rsid w:val="4B4DAB46"/>
    <w:rsid w:val="4B4E2C94"/>
    <w:rsid w:val="4B4E67B0"/>
    <w:rsid w:val="4B4E69B8"/>
    <w:rsid w:val="4B4E6C2D"/>
    <w:rsid w:val="4B4E75DC"/>
    <w:rsid w:val="4B4F6A98"/>
    <w:rsid w:val="4B4F9147"/>
    <w:rsid w:val="4B4FD601"/>
    <w:rsid w:val="4B4FECD9"/>
    <w:rsid w:val="4B5082D2"/>
    <w:rsid w:val="4B508500"/>
    <w:rsid w:val="4B5086F3"/>
    <w:rsid w:val="4B508D59"/>
    <w:rsid w:val="4B50B52F"/>
    <w:rsid w:val="4B50CEA4"/>
    <w:rsid w:val="4B511582"/>
    <w:rsid w:val="4B513FD0"/>
    <w:rsid w:val="4B518AAC"/>
    <w:rsid w:val="4B51CB39"/>
    <w:rsid w:val="4B51E7ED"/>
    <w:rsid w:val="4B521A84"/>
    <w:rsid w:val="4B52DC42"/>
    <w:rsid w:val="4B52E4C2"/>
    <w:rsid w:val="4B53356D"/>
    <w:rsid w:val="4B53723E"/>
    <w:rsid w:val="4B539DAC"/>
    <w:rsid w:val="4B53D896"/>
    <w:rsid w:val="4B53E9F1"/>
    <w:rsid w:val="4B543077"/>
    <w:rsid w:val="4B54367A"/>
    <w:rsid w:val="4B5454F9"/>
    <w:rsid w:val="4B545911"/>
    <w:rsid w:val="4B546C78"/>
    <w:rsid w:val="4B547296"/>
    <w:rsid w:val="4B557B8B"/>
    <w:rsid w:val="4B55AD1E"/>
    <w:rsid w:val="4B55C204"/>
    <w:rsid w:val="4B568445"/>
    <w:rsid w:val="4B56AF65"/>
    <w:rsid w:val="4B56D382"/>
    <w:rsid w:val="4B56E234"/>
    <w:rsid w:val="4B57297F"/>
    <w:rsid w:val="4B57ABAA"/>
    <w:rsid w:val="4B5837B6"/>
    <w:rsid w:val="4B5842B4"/>
    <w:rsid w:val="4B5843F3"/>
    <w:rsid w:val="4B58483A"/>
    <w:rsid w:val="4B58B4C7"/>
    <w:rsid w:val="4B58F1A9"/>
    <w:rsid w:val="4B592393"/>
    <w:rsid w:val="4B595F2C"/>
    <w:rsid w:val="4B59680C"/>
    <w:rsid w:val="4B596EAF"/>
    <w:rsid w:val="4B596EF5"/>
    <w:rsid w:val="4B59828E"/>
    <w:rsid w:val="4B5A2C67"/>
    <w:rsid w:val="4B5A5981"/>
    <w:rsid w:val="4B5A7F66"/>
    <w:rsid w:val="4B5AA9AB"/>
    <w:rsid w:val="4B5AD4AF"/>
    <w:rsid w:val="4B5AF9FE"/>
    <w:rsid w:val="4B5B37DE"/>
    <w:rsid w:val="4B5B47F2"/>
    <w:rsid w:val="4B5B4F9E"/>
    <w:rsid w:val="4B5B5515"/>
    <w:rsid w:val="4B5B6F11"/>
    <w:rsid w:val="4B5BE1F5"/>
    <w:rsid w:val="4B5C2E85"/>
    <w:rsid w:val="4B5C5570"/>
    <w:rsid w:val="4B5C758A"/>
    <w:rsid w:val="4B5CB59F"/>
    <w:rsid w:val="4B5CC229"/>
    <w:rsid w:val="4B5D04DA"/>
    <w:rsid w:val="4B5D5A54"/>
    <w:rsid w:val="4B5D5E34"/>
    <w:rsid w:val="4B5D7AB6"/>
    <w:rsid w:val="4B5DB222"/>
    <w:rsid w:val="4B5DF92F"/>
    <w:rsid w:val="4B5E3813"/>
    <w:rsid w:val="4B5E8976"/>
    <w:rsid w:val="4B5E9DC2"/>
    <w:rsid w:val="4B5EA424"/>
    <w:rsid w:val="4B5EB3B1"/>
    <w:rsid w:val="4B5EB3CA"/>
    <w:rsid w:val="4B5F0288"/>
    <w:rsid w:val="4B5F2FC2"/>
    <w:rsid w:val="4B5F5643"/>
    <w:rsid w:val="4B5F5C65"/>
    <w:rsid w:val="4B5F7041"/>
    <w:rsid w:val="4B5FEF29"/>
    <w:rsid w:val="4B5FF30C"/>
    <w:rsid w:val="4B60096F"/>
    <w:rsid w:val="4B6053C7"/>
    <w:rsid w:val="4B609236"/>
    <w:rsid w:val="4B60EB95"/>
    <w:rsid w:val="4B611273"/>
    <w:rsid w:val="4B611780"/>
    <w:rsid w:val="4B619F64"/>
    <w:rsid w:val="4B61CB1C"/>
    <w:rsid w:val="4B62099A"/>
    <w:rsid w:val="4B622BAB"/>
    <w:rsid w:val="4B623EC5"/>
    <w:rsid w:val="4B626E56"/>
    <w:rsid w:val="4B628F53"/>
    <w:rsid w:val="4B629EDD"/>
    <w:rsid w:val="4B63283B"/>
    <w:rsid w:val="4B634520"/>
    <w:rsid w:val="4B6362BE"/>
    <w:rsid w:val="4B636844"/>
    <w:rsid w:val="4B639296"/>
    <w:rsid w:val="4B63A6D8"/>
    <w:rsid w:val="4B63C374"/>
    <w:rsid w:val="4B63C6FB"/>
    <w:rsid w:val="4B63CAA6"/>
    <w:rsid w:val="4B63F08D"/>
    <w:rsid w:val="4B643F79"/>
    <w:rsid w:val="4B646028"/>
    <w:rsid w:val="4B64C7EE"/>
    <w:rsid w:val="4B651144"/>
    <w:rsid w:val="4B651900"/>
    <w:rsid w:val="4B656B1D"/>
    <w:rsid w:val="4B657284"/>
    <w:rsid w:val="4B65851C"/>
    <w:rsid w:val="4B65B492"/>
    <w:rsid w:val="4B65DDEC"/>
    <w:rsid w:val="4B662442"/>
    <w:rsid w:val="4B66A44F"/>
    <w:rsid w:val="4B66AD51"/>
    <w:rsid w:val="4B66FA25"/>
    <w:rsid w:val="4B670DA8"/>
    <w:rsid w:val="4B671AD0"/>
    <w:rsid w:val="4B677466"/>
    <w:rsid w:val="4B678A19"/>
    <w:rsid w:val="4B682F1E"/>
    <w:rsid w:val="4B685445"/>
    <w:rsid w:val="4B68660B"/>
    <w:rsid w:val="4B689175"/>
    <w:rsid w:val="4B68E8A9"/>
    <w:rsid w:val="4B68F5B5"/>
    <w:rsid w:val="4B6940AB"/>
    <w:rsid w:val="4B697313"/>
    <w:rsid w:val="4B69B4A9"/>
    <w:rsid w:val="4B6A5816"/>
    <w:rsid w:val="4B6AC68E"/>
    <w:rsid w:val="4B6AF1A7"/>
    <w:rsid w:val="4B6B0D43"/>
    <w:rsid w:val="4B6B2DC6"/>
    <w:rsid w:val="4B6B4CF6"/>
    <w:rsid w:val="4B6B6F2B"/>
    <w:rsid w:val="4B6BA0DF"/>
    <w:rsid w:val="4B6BA68B"/>
    <w:rsid w:val="4B6BBC9D"/>
    <w:rsid w:val="4B6BE506"/>
    <w:rsid w:val="4B6C029F"/>
    <w:rsid w:val="4B6C2488"/>
    <w:rsid w:val="4B6C3B5D"/>
    <w:rsid w:val="4B6C73C7"/>
    <w:rsid w:val="4B6CB1B3"/>
    <w:rsid w:val="4B6CD063"/>
    <w:rsid w:val="4B6D56C8"/>
    <w:rsid w:val="4B6D5C88"/>
    <w:rsid w:val="4B6D7882"/>
    <w:rsid w:val="4B6E611E"/>
    <w:rsid w:val="4B6EB50B"/>
    <w:rsid w:val="4B6EC580"/>
    <w:rsid w:val="4B6ECA71"/>
    <w:rsid w:val="4B6ED309"/>
    <w:rsid w:val="4B6F1511"/>
    <w:rsid w:val="4B6F64FF"/>
    <w:rsid w:val="4B6F7F9B"/>
    <w:rsid w:val="4B6F93DE"/>
    <w:rsid w:val="4B6FAE76"/>
    <w:rsid w:val="4B6FE1E5"/>
    <w:rsid w:val="4B6FFE4B"/>
    <w:rsid w:val="4B700D75"/>
    <w:rsid w:val="4B70507B"/>
    <w:rsid w:val="4B706112"/>
    <w:rsid w:val="4B706539"/>
    <w:rsid w:val="4B70773C"/>
    <w:rsid w:val="4B709954"/>
    <w:rsid w:val="4B7125EA"/>
    <w:rsid w:val="4B71571D"/>
    <w:rsid w:val="4B7190A2"/>
    <w:rsid w:val="4B719152"/>
    <w:rsid w:val="4B71C950"/>
    <w:rsid w:val="4B71CFB4"/>
    <w:rsid w:val="4B71D6A3"/>
    <w:rsid w:val="4B723376"/>
    <w:rsid w:val="4B723728"/>
    <w:rsid w:val="4B723D90"/>
    <w:rsid w:val="4B72552E"/>
    <w:rsid w:val="4B7256DC"/>
    <w:rsid w:val="4B7257EB"/>
    <w:rsid w:val="4B7269A9"/>
    <w:rsid w:val="4B72A184"/>
    <w:rsid w:val="4B72F50B"/>
    <w:rsid w:val="4B72F95D"/>
    <w:rsid w:val="4B730F4A"/>
    <w:rsid w:val="4B737A7B"/>
    <w:rsid w:val="4B73DB52"/>
    <w:rsid w:val="4B7407FF"/>
    <w:rsid w:val="4B740BBC"/>
    <w:rsid w:val="4B7420F9"/>
    <w:rsid w:val="4B744E00"/>
    <w:rsid w:val="4B745BEF"/>
    <w:rsid w:val="4B74C792"/>
    <w:rsid w:val="4B75112C"/>
    <w:rsid w:val="4B75240B"/>
    <w:rsid w:val="4B7530E2"/>
    <w:rsid w:val="4B7567F0"/>
    <w:rsid w:val="4B756F2E"/>
    <w:rsid w:val="4B7570D2"/>
    <w:rsid w:val="4B75777E"/>
    <w:rsid w:val="4B75A2BD"/>
    <w:rsid w:val="4B75BBB8"/>
    <w:rsid w:val="4B761DD2"/>
    <w:rsid w:val="4B762C03"/>
    <w:rsid w:val="4B7681C6"/>
    <w:rsid w:val="4B76A693"/>
    <w:rsid w:val="4B76C341"/>
    <w:rsid w:val="4B76D67D"/>
    <w:rsid w:val="4B77061E"/>
    <w:rsid w:val="4B772A4F"/>
    <w:rsid w:val="4B773041"/>
    <w:rsid w:val="4B773868"/>
    <w:rsid w:val="4B773992"/>
    <w:rsid w:val="4B77ADCA"/>
    <w:rsid w:val="4B77C254"/>
    <w:rsid w:val="4B77EA78"/>
    <w:rsid w:val="4B78AC25"/>
    <w:rsid w:val="4B78B80C"/>
    <w:rsid w:val="4B78BA2C"/>
    <w:rsid w:val="4B78D65B"/>
    <w:rsid w:val="4B78FAF6"/>
    <w:rsid w:val="4B79067A"/>
    <w:rsid w:val="4B79DCCC"/>
    <w:rsid w:val="4B79EE01"/>
    <w:rsid w:val="4B7A280A"/>
    <w:rsid w:val="4B7A4EDB"/>
    <w:rsid w:val="4B7AED8F"/>
    <w:rsid w:val="4B7B2272"/>
    <w:rsid w:val="4B7B9482"/>
    <w:rsid w:val="4B7BA840"/>
    <w:rsid w:val="4B7BF9DB"/>
    <w:rsid w:val="4B7C6016"/>
    <w:rsid w:val="4B7C767A"/>
    <w:rsid w:val="4B7C9B15"/>
    <w:rsid w:val="4B7CBCC4"/>
    <w:rsid w:val="4B7CC30F"/>
    <w:rsid w:val="4B7CEB7F"/>
    <w:rsid w:val="4B7D494E"/>
    <w:rsid w:val="4B7D74E7"/>
    <w:rsid w:val="4B7D8367"/>
    <w:rsid w:val="4B7DD097"/>
    <w:rsid w:val="4B7E2242"/>
    <w:rsid w:val="4B7E375D"/>
    <w:rsid w:val="4B7E4A1F"/>
    <w:rsid w:val="4B7E4EC1"/>
    <w:rsid w:val="4B7E6F60"/>
    <w:rsid w:val="4B7E6FA3"/>
    <w:rsid w:val="4B7E7923"/>
    <w:rsid w:val="4B7E968B"/>
    <w:rsid w:val="4B7EDECF"/>
    <w:rsid w:val="4B7F0B2C"/>
    <w:rsid w:val="4B7F3BAF"/>
    <w:rsid w:val="4B7F452A"/>
    <w:rsid w:val="4B7F7ADA"/>
    <w:rsid w:val="4B7FB834"/>
    <w:rsid w:val="4B7FCAEE"/>
    <w:rsid w:val="4B804006"/>
    <w:rsid w:val="4B805364"/>
    <w:rsid w:val="4B8086F9"/>
    <w:rsid w:val="4B80DCC8"/>
    <w:rsid w:val="4B80DD56"/>
    <w:rsid w:val="4B80E303"/>
    <w:rsid w:val="4B814452"/>
    <w:rsid w:val="4B8168A2"/>
    <w:rsid w:val="4B81A18F"/>
    <w:rsid w:val="4B81B6A2"/>
    <w:rsid w:val="4B81D191"/>
    <w:rsid w:val="4B820566"/>
    <w:rsid w:val="4B821B43"/>
    <w:rsid w:val="4B824434"/>
    <w:rsid w:val="4B824E89"/>
    <w:rsid w:val="4B828295"/>
    <w:rsid w:val="4B828D5E"/>
    <w:rsid w:val="4B82A58D"/>
    <w:rsid w:val="4B82F5C0"/>
    <w:rsid w:val="4B8370C3"/>
    <w:rsid w:val="4B8432B5"/>
    <w:rsid w:val="4B847880"/>
    <w:rsid w:val="4B84CA4F"/>
    <w:rsid w:val="4B84EEB2"/>
    <w:rsid w:val="4B8501A2"/>
    <w:rsid w:val="4B853AF2"/>
    <w:rsid w:val="4B85A200"/>
    <w:rsid w:val="4B866CD1"/>
    <w:rsid w:val="4B867825"/>
    <w:rsid w:val="4B86AE8A"/>
    <w:rsid w:val="4B86EBFB"/>
    <w:rsid w:val="4B86F5D4"/>
    <w:rsid w:val="4B87163C"/>
    <w:rsid w:val="4B8723BE"/>
    <w:rsid w:val="4B8745C5"/>
    <w:rsid w:val="4B879884"/>
    <w:rsid w:val="4B87D33E"/>
    <w:rsid w:val="4B880B8C"/>
    <w:rsid w:val="4B8811CD"/>
    <w:rsid w:val="4B88624F"/>
    <w:rsid w:val="4B888EFC"/>
    <w:rsid w:val="4B889AF4"/>
    <w:rsid w:val="4B88C7B8"/>
    <w:rsid w:val="4B88C8FE"/>
    <w:rsid w:val="4B88F4CF"/>
    <w:rsid w:val="4B891B2C"/>
    <w:rsid w:val="4B891F25"/>
    <w:rsid w:val="4B893F28"/>
    <w:rsid w:val="4B896AC5"/>
    <w:rsid w:val="4B89D5C8"/>
    <w:rsid w:val="4B89DE39"/>
    <w:rsid w:val="4B89EA3B"/>
    <w:rsid w:val="4B8A1685"/>
    <w:rsid w:val="4B8A3819"/>
    <w:rsid w:val="4B8A5502"/>
    <w:rsid w:val="4B8AD894"/>
    <w:rsid w:val="4B8B1CCC"/>
    <w:rsid w:val="4B8B40F0"/>
    <w:rsid w:val="4B8B688E"/>
    <w:rsid w:val="4B8B6A81"/>
    <w:rsid w:val="4B8B795D"/>
    <w:rsid w:val="4B8B7E93"/>
    <w:rsid w:val="4B8B82A9"/>
    <w:rsid w:val="4B8B8839"/>
    <w:rsid w:val="4B8B8B63"/>
    <w:rsid w:val="4B8B98E0"/>
    <w:rsid w:val="4B8C0091"/>
    <w:rsid w:val="4B8C0DF3"/>
    <w:rsid w:val="4B8C1FA6"/>
    <w:rsid w:val="4B8C80ED"/>
    <w:rsid w:val="4B8CDC1F"/>
    <w:rsid w:val="4B8D05A8"/>
    <w:rsid w:val="4B8D1DB0"/>
    <w:rsid w:val="4B8D713A"/>
    <w:rsid w:val="4B8D83CF"/>
    <w:rsid w:val="4B8DA17A"/>
    <w:rsid w:val="4B8DB155"/>
    <w:rsid w:val="4B8DF226"/>
    <w:rsid w:val="4B8E2A38"/>
    <w:rsid w:val="4B8E7C76"/>
    <w:rsid w:val="4B8EC96C"/>
    <w:rsid w:val="4B8ED655"/>
    <w:rsid w:val="4B8EEE92"/>
    <w:rsid w:val="4B8EF9CC"/>
    <w:rsid w:val="4B8F8BE8"/>
    <w:rsid w:val="4B8F9D48"/>
    <w:rsid w:val="4B8FF585"/>
    <w:rsid w:val="4B8FFCB4"/>
    <w:rsid w:val="4B90500D"/>
    <w:rsid w:val="4B914894"/>
    <w:rsid w:val="4B91D00E"/>
    <w:rsid w:val="4B920346"/>
    <w:rsid w:val="4B920CF4"/>
    <w:rsid w:val="4B92662A"/>
    <w:rsid w:val="4B92ABFB"/>
    <w:rsid w:val="4B92CA59"/>
    <w:rsid w:val="4B92DD00"/>
    <w:rsid w:val="4B92F364"/>
    <w:rsid w:val="4B933786"/>
    <w:rsid w:val="4B933BB5"/>
    <w:rsid w:val="4B93477B"/>
    <w:rsid w:val="4B935A91"/>
    <w:rsid w:val="4B935F64"/>
    <w:rsid w:val="4B936130"/>
    <w:rsid w:val="4B93635A"/>
    <w:rsid w:val="4B93C371"/>
    <w:rsid w:val="4B93F361"/>
    <w:rsid w:val="4B940EF9"/>
    <w:rsid w:val="4B94FBAC"/>
    <w:rsid w:val="4B95047A"/>
    <w:rsid w:val="4B956026"/>
    <w:rsid w:val="4B956A04"/>
    <w:rsid w:val="4B9582BE"/>
    <w:rsid w:val="4B95ABF0"/>
    <w:rsid w:val="4B95B9F0"/>
    <w:rsid w:val="4B95BE8F"/>
    <w:rsid w:val="4B95E284"/>
    <w:rsid w:val="4B9666A9"/>
    <w:rsid w:val="4B96984C"/>
    <w:rsid w:val="4B96D778"/>
    <w:rsid w:val="4B9723F5"/>
    <w:rsid w:val="4B972F08"/>
    <w:rsid w:val="4B97C1C3"/>
    <w:rsid w:val="4B97C3D6"/>
    <w:rsid w:val="4B97C6F2"/>
    <w:rsid w:val="4B9840B1"/>
    <w:rsid w:val="4B9842BF"/>
    <w:rsid w:val="4B984AAD"/>
    <w:rsid w:val="4B984CD1"/>
    <w:rsid w:val="4B9869AD"/>
    <w:rsid w:val="4B986DDB"/>
    <w:rsid w:val="4B988992"/>
    <w:rsid w:val="4B988A24"/>
    <w:rsid w:val="4B988AE0"/>
    <w:rsid w:val="4B98923E"/>
    <w:rsid w:val="4B98A4D6"/>
    <w:rsid w:val="4B98C92D"/>
    <w:rsid w:val="4B98EB0A"/>
    <w:rsid w:val="4B98EF84"/>
    <w:rsid w:val="4B992E40"/>
    <w:rsid w:val="4B994439"/>
    <w:rsid w:val="4B9973E5"/>
    <w:rsid w:val="4B998CF6"/>
    <w:rsid w:val="4B999CE5"/>
    <w:rsid w:val="4B99A880"/>
    <w:rsid w:val="4B99C097"/>
    <w:rsid w:val="4B9A3851"/>
    <w:rsid w:val="4B9A4DA6"/>
    <w:rsid w:val="4B9A630A"/>
    <w:rsid w:val="4B9ADB5F"/>
    <w:rsid w:val="4B9ADE9E"/>
    <w:rsid w:val="4B9AFCFD"/>
    <w:rsid w:val="4B9B272E"/>
    <w:rsid w:val="4B9B2C4F"/>
    <w:rsid w:val="4B9B5F0D"/>
    <w:rsid w:val="4B9BD0F3"/>
    <w:rsid w:val="4B9C2AA9"/>
    <w:rsid w:val="4B9C9190"/>
    <w:rsid w:val="4B9CEAA0"/>
    <w:rsid w:val="4B9D4E0F"/>
    <w:rsid w:val="4B9D932B"/>
    <w:rsid w:val="4B9DCBB1"/>
    <w:rsid w:val="4B9DCBE3"/>
    <w:rsid w:val="4B9E183C"/>
    <w:rsid w:val="4B9E2584"/>
    <w:rsid w:val="4B9E3B07"/>
    <w:rsid w:val="4B9E4656"/>
    <w:rsid w:val="4B9E529B"/>
    <w:rsid w:val="4B9E53E6"/>
    <w:rsid w:val="4B9E9BFB"/>
    <w:rsid w:val="4B9ED8FC"/>
    <w:rsid w:val="4B9EFE31"/>
    <w:rsid w:val="4B9F9775"/>
    <w:rsid w:val="4B9FB570"/>
    <w:rsid w:val="4B9FCDBC"/>
    <w:rsid w:val="4B9FD72F"/>
    <w:rsid w:val="4B9FE54E"/>
    <w:rsid w:val="4BA03017"/>
    <w:rsid w:val="4BA04A45"/>
    <w:rsid w:val="4BA08764"/>
    <w:rsid w:val="4BA0894F"/>
    <w:rsid w:val="4BA097A1"/>
    <w:rsid w:val="4BA0A0F8"/>
    <w:rsid w:val="4BA0B354"/>
    <w:rsid w:val="4BA0FE38"/>
    <w:rsid w:val="4BA14D5F"/>
    <w:rsid w:val="4BA186AA"/>
    <w:rsid w:val="4BA19C30"/>
    <w:rsid w:val="4BA1AE3F"/>
    <w:rsid w:val="4BA1D307"/>
    <w:rsid w:val="4BA1F083"/>
    <w:rsid w:val="4BA27587"/>
    <w:rsid w:val="4BA2C57A"/>
    <w:rsid w:val="4BA2C8C5"/>
    <w:rsid w:val="4BA33AC0"/>
    <w:rsid w:val="4BA37DD0"/>
    <w:rsid w:val="4BA39ED9"/>
    <w:rsid w:val="4BA3B4DA"/>
    <w:rsid w:val="4BA3CFCE"/>
    <w:rsid w:val="4BA3DBBB"/>
    <w:rsid w:val="4BA418DB"/>
    <w:rsid w:val="4BA43F40"/>
    <w:rsid w:val="4BA44C54"/>
    <w:rsid w:val="4BA4C7D4"/>
    <w:rsid w:val="4BA4FD86"/>
    <w:rsid w:val="4BA53CD4"/>
    <w:rsid w:val="4BA54504"/>
    <w:rsid w:val="4BA55CBE"/>
    <w:rsid w:val="4BA620CB"/>
    <w:rsid w:val="4BA711C2"/>
    <w:rsid w:val="4BA71416"/>
    <w:rsid w:val="4BA76D5B"/>
    <w:rsid w:val="4BA79FD5"/>
    <w:rsid w:val="4BA7A6F2"/>
    <w:rsid w:val="4BA7BBC6"/>
    <w:rsid w:val="4BA82B94"/>
    <w:rsid w:val="4BA84DA6"/>
    <w:rsid w:val="4BA8ED9B"/>
    <w:rsid w:val="4BA8F466"/>
    <w:rsid w:val="4BA941C1"/>
    <w:rsid w:val="4BA9D75B"/>
    <w:rsid w:val="4BA9E823"/>
    <w:rsid w:val="4BAA4C75"/>
    <w:rsid w:val="4BAA9801"/>
    <w:rsid w:val="4BAAC150"/>
    <w:rsid w:val="4BAAFB42"/>
    <w:rsid w:val="4BABF3D2"/>
    <w:rsid w:val="4BAC1BD3"/>
    <w:rsid w:val="4BAC8C9A"/>
    <w:rsid w:val="4BAD770B"/>
    <w:rsid w:val="4BAD7F00"/>
    <w:rsid w:val="4BAD8AC4"/>
    <w:rsid w:val="4BAD9169"/>
    <w:rsid w:val="4BADA254"/>
    <w:rsid w:val="4BADE845"/>
    <w:rsid w:val="4BAEB388"/>
    <w:rsid w:val="4BAEE75F"/>
    <w:rsid w:val="4BAEE912"/>
    <w:rsid w:val="4BAF15F1"/>
    <w:rsid w:val="4BAF1DE4"/>
    <w:rsid w:val="4BAF2FC8"/>
    <w:rsid w:val="4BAF5B04"/>
    <w:rsid w:val="4BAF6DFF"/>
    <w:rsid w:val="4BAFB677"/>
    <w:rsid w:val="4BAFC8FA"/>
    <w:rsid w:val="4BB05C8D"/>
    <w:rsid w:val="4BB074AE"/>
    <w:rsid w:val="4BB08558"/>
    <w:rsid w:val="4BB0C6C1"/>
    <w:rsid w:val="4BB10D0D"/>
    <w:rsid w:val="4BB156F6"/>
    <w:rsid w:val="4BB16D27"/>
    <w:rsid w:val="4BB17660"/>
    <w:rsid w:val="4BB239F5"/>
    <w:rsid w:val="4BB25425"/>
    <w:rsid w:val="4BB2A8E0"/>
    <w:rsid w:val="4BB32BFE"/>
    <w:rsid w:val="4BB32C6A"/>
    <w:rsid w:val="4BB38D7B"/>
    <w:rsid w:val="4BB38F03"/>
    <w:rsid w:val="4BB39205"/>
    <w:rsid w:val="4BB3B3FA"/>
    <w:rsid w:val="4BB3CE55"/>
    <w:rsid w:val="4BB3D603"/>
    <w:rsid w:val="4BB4039D"/>
    <w:rsid w:val="4BB422BF"/>
    <w:rsid w:val="4BB46467"/>
    <w:rsid w:val="4BB48502"/>
    <w:rsid w:val="4BB48D19"/>
    <w:rsid w:val="4BB4938B"/>
    <w:rsid w:val="4BB546B2"/>
    <w:rsid w:val="4BB564A1"/>
    <w:rsid w:val="4BB584D8"/>
    <w:rsid w:val="4BB58F99"/>
    <w:rsid w:val="4BB5BD1D"/>
    <w:rsid w:val="4BB5DEE3"/>
    <w:rsid w:val="4BB605F2"/>
    <w:rsid w:val="4BB62FF4"/>
    <w:rsid w:val="4BB6593C"/>
    <w:rsid w:val="4BB6CD40"/>
    <w:rsid w:val="4BB704FB"/>
    <w:rsid w:val="4BB72535"/>
    <w:rsid w:val="4BB72743"/>
    <w:rsid w:val="4BB73358"/>
    <w:rsid w:val="4BB73C3A"/>
    <w:rsid w:val="4BB75CDF"/>
    <w:rsid w:val="4BB7E29D"/>
    <w:rsid w:val="4BB7E8F4"/>
    <w:rsid w:val="4BB82E03"/>
    <w:rsid w:val="4BB856A5"/>
    <w:rsid w:val="4BB8603F"/>
    <w:rsid w:val="4BB86B24"/>
    <w:rsid w:val="4BB8A551"/>
    <w:rsid w:val="4BB8BF3A"/>
    <w:rsid w:val="4BB8C33A"/>
    <w:rsid w:val="4BB8E981"/>
    <w:rsid w:val="4BB92FC8"/>
    <w:rsid w:val="4BB9804D"/>
    <w:rsid w:val="4BB9A54E"/>
    <w:rsid w:val="4BB9D5EE"/>
    <w:rsid w:val="4BB9DEEF"/>
    <w:rsid w:val="4BB9F4C9"/>
    <w:rsid w:val="4BBA0B87"/>
    <w:rsid w:val="4BBA193E"/>
    <w:rsid w:val="4BBA2FB8"/>
    <w:rsid w:val="4BBA4E9B"/>
    <w:rsid w:val="4BBA5146"/>
    <w:rsid w:val="4BBA7B9F"/>
    <w:rsid w:val="4BBA8E3B"/>
    <w:rsid w:val="4BBAA018"/>
    <w:rsid w:val="4BBAA768"/>
    <w:rsid w:val="4BBAC442"/>
    <w:rsid w:val="4BBADD88"/>
    <w:rsid w:val="4BBADEB5"/>
    <w:rsid w:val="4BBB31A9"/>
    <w:rsid w:val="4BBB512B"/>
    <w:rsid w:val="4BBB5DF6"/>
    <w:rsid w:val="4BBB67F8"/>
    <w:rsid w:val="4BBB87DB"/>
    <w:rsid w:val="4BBC0148"/>
    <w:rsid w:val="4BBC1B7D"/>
    <w:rsid w:val="4BBC5582"/>
    <w:rsid w:val="4BBC5D3E"/>
    <w:rsid w:val="4BBC60A5"/>
    <w:rsid w:val="4BBCD497"/>
    <w:rsid w:val="4BBCF281"/>
    <w:rsid w:val="4BBCF706"/>
    <w:rsid w:val="4BBD15ED"/>
    <w:rsid w:val="4BBD1635"/>
    <w:rsid w:val="4BBD2536"/>
    <w:rsid w:val="4BBDD607"/>
    <w:rsid w:val="4BBDF812"/>
    <w:rsid w:val="4BBE2108"/>
    <w:rsid w:val="4BBE5415"/>
    <w:rsid w:val="4BBEC822"/>
    <w:rsid w:val="4BBECCDA"/>
    <w:rsid w:val="4BBF43A1"/>
    <w:rsid w:val="4BBF5DCA"/>
    <w:rsid w:val="4BBF6C6A"/>
    <w:rsid w:val="4BBFD20E"/>
    <w:rsid w:val="4BC0192D"/>
    <w:rsid w:val="4BC01A38"/>
    <w:rsid w:val="4BC03F7E"/>
    <w:rsid w:val="4BC0E84D"/>
    <w:rsid w:val="4BC162FB"/>
    <w:rsid w:val="4BC1B244"/>
    <w:rsid w:val="4BC1C7D6"/>
    <w:rsid w:val="4BC229B7"/>
    <w:rsid w:val="4BC22FC0"/>
    <w:rsid w:val="4BC23498"/>
    <w:rsid w:val="4BC29427"/>
    <w:rsid w:val="4BC2A891"/>
    <w:rsid w:val="4BC2ADA3"/>
    <w:rsid w:val="4BC2ED33"/>
    <w:rsid w:val="4BC30E9C"/>
    <w:rsid w:val="4BC314B8"/>
    <w:rsid w:val="4BC3235C"/>
    <w:rsid w:val="4BC33569"/>
    <w:rsid w:val="4BC36B11"/>
    <w:rsid w:val="4BC37F66"/>
    <w:rsid w:val="4BC383EB"/>
    <w:rsid w:val="4BC3B5F4"/>
    <w:rsid w:val="4BC3BBFA"/>
    <w:rsid w:val="4BC40419"/>
    <w:rsid w:val="4BC45EDC"/>
    <w:rsid w:val="4BC46A3F"/>
    <w:rsid w:val="4BC47385"/>
    <w:rsid w:val="4BC47845"/>
    <w:rsid w:val="4BC4BFC4"/>
    <w:rsid w:val="4BC4C543"/>
    <w:rsid w:val="4BC5346E"/>
    <w:rsid w:val="4BC54A53"/>
    <w:rsid w:val="4BC5507D"/>
    <w:rsid w:val="4BC58F8D"/>
    <w:rsid w:val="4BC596F7"/>
    <w:rsid w:val="4BC5A86C"/>
    <w:rsid w:val="4BC5CF93"/>
    <w:rsid w:val="4BC5F745"/>
    <w:rsid w:val="4BC62B53"/>
    <w:rsid w:val="4BC63B5E"/>
    <w:rsid w:val="4BC65939"/>
    <w:rsid w:val="4BC66468"/>
    <w:rsid w:val="4BC6A7EA"/>
    <w:rsid w:val="4BC6D576"/>
    <w:rsid w:val="4BC73B7F"/>
    <w:rsid w:val="4BC752B4"/>
    <w:rsid w:val="4BC754AC"/>
    <w:rsid w:val="4BC76529"/>
    <w:rsid w:val="4BC7EE20"/>
    <w:rsid w:val="4BC7EFCA"/>
    <w:rsid w:val="4BC8342C"/>
    <w:rsid w:val="4BC891B8"/>
    <w:rsid w:val="4BC89584"/>
    <w:rsid w:val="4BC920A8"/>
    <w:rsid w:val="4BCA555B"/>
    <w:rsid w:val="4BCA5702"/>
    <w:rsid w:val="4BCA968E"/>
    <w:rsid w:val="4BCA9D5D"/>
    <w:rsid w:val="4BCAB8C9"/>
    <w:rsid w:val="4BCAC3D3"/>
    <w:rsid w:val="4BCAE7F3"/>
    <w:rsid w:val="4BCAE8FF"/>
    <w:rsid w:val="4BCB0DF7"/>
    <w:rsid w:val="4BCB0E5B"/>
    <w:rsid w:val="4BCB2574"/>
    <w:rsid w:val="4BCB5C62"/>
    <w:rsid w:val="4BCB7AB2"/>
    <w:rsid w:val="4BCBC642"/>
    <w:rsid w:val="4BCC3469"/>
    <w:rsid w:val="4BCC3D47"/>
    <w:rsid w:val="4BCC5073"/>
    <w:rsid w:val="4BCC57B4"/>
    <w:rsid w:val="4BCC887C"/>
    <w:rsid w:val="4BCC8CCD"/>
    <w:rsid w:val="4BCC973B"/>
    <w:rsid w:val="4BCC9868"/>
    <w:rsid w:val="4BCCB997"/>
    <w:rsid w:val="4BCCD3CD"/>
    <w:rsid w:val="4BCCD7BC"/>
    <w:rsid w:val="4BCD0AD4"/>
    <w:rsid w:val="4BCD59C0"/>
    <w:rsid w:val="4BCD5D22"/>
    <w:rsid w:val="4BCD7582"/>
    <w:rsid w:val="4BCD7F11"/>
    <w:rsid w:val="4BCD91C3"/>
    <w:rsid w:val="4BCDF07E"/>
    <w:rsid w:val="4BCE2F96"/>
    <w:rsid w:val="4BCE552D"/>
    <w:rsid w:val="4BCEB89A"/>
    <w:rsid w:val="4BCEF600"/>
    <w:rsid w:val="4BCF2482"/>
    <w:rsid w:val="4BCF5E9A"/>
    <w:rsid w:val="4BCF7B9D"/>
    <w:rsid w:val="4BCF861A"/>
    <w:rsid w:val="4BCFAAB2"/>
    <w:rsid w:val="4BCFD586"/>
    <w:rsid w:val="4BCFDDB4"/>
    <w:rsid w:val="4BD00A28"/>
    <w:rsid w:val="4BD09912"/>
    <w:rsid w:val="4BD0C1EC"/>
    <w:rsid w:val="4BD15AD1"/>
    <w:rsid w:val="4BD16D49"/>
    <w:rsid w:val="4BD1AE6F"/>
    <w:rsid w:val="4BD1C270"/>
    <w:rsid w:val="4BD1E620"/>
    <w:rsid w:val="4BD1F543"/>
    <w:rsid w:val="4BD23B00"/>
    <w:rsid w:val="4BD299E9"/>
    <w:rsid w:val="4BD2DCA0"/>
    <w:rsid w:val="4BD2DEB5"/>
    <w:rsid w:val="4BD2EC09"/>
    <w:rsid w:val="4BD303D2"/>
    <w:rsid w:val="4BD36EE9"/>
    <w:rsid w:val="4BD379E4"/>
    <w:rsid w:val="4BD3A1A4"/>
    <w:rsid w:val="4BD3CB19"/>
    <w:rsid w:val="4BD4173E"/>
    <w:rsid w:val="4BD42E00"/>
    <w:rsid w:val="4BD47CC3"/>
    <w:rsid w:val="4BD49A7A"/>
    <w:rsid w:val="4BD4B5AB"/>
    <w:rsid w:val="4BD4FD2C"/>
    <w:rsid w:val="4BD5042A"/>
    <w:rsid w:val="4BD51415"/>
    <w:rsid w:val="4BD51A51"/>
    <w:rsid w:val="4BD5429A"/>
    <w:rsid w:val="4BD62750"/>
    <w:rsid w:val="4BD669CD"/>
    <w:rsid w:val="4BD678A8"/>
    <w:rsid w:val="4BD6889F"/>
    <w:rsid w:val="4BD69417"/>
    <w:rsid w:val="4BD6C090"/>
    <w:rsid w:val="4BD74411"/>
    <w:rsid w:val="4BD7544D"/>
    <w:rsid w:val="4BD79F77"/>
    <w:rsid w:val="4BD7C3B1"/>
    <w:rsid w:val="4BD7C4CF"/>
    <w:rsid w:val="4BD7EB39"/>
    <w:rsid w:val="4BD81D4F"/>
    <w:rsid w:val="4BD83AE5"/>
    <w:rsid w:val="4BD84B51"/>
    <w:rsid w:val="4BD85023"/>
    <w:rsid w:val="4BD8DD40"/>
    <w:rsid w:val="4BD8F41D"/>
    <w:rsid w:val="4BD90E90"/>
    <w:rsid w:val="4BD91D71"/>
    <w:rsid w:val="4BD92918"/>
    <w:rsid w:val="4BD92A69"/>
    <w:rsid w:val="4BD96351"/>
    <w:rsid w:val="4BD96F16"/>
    <w:rsid w:val="4BD9713F"/>
    <w:rsid w:val="4BD9DD0C"/>
    <w:rsid w:val="4BDAAC4A"/>
    <w:rsid w:val="4BDAB2E5"/>
    <w:rsid w:val="4BDAFA6D"/>
    <w:rsid w:val="4BDB08BE"/>
    <w:rsid w:val="4BDB0908"/>
    <w:rsid w:val="4BDB48EB"/>
    <w:rsid w:val="4BDB5583"/>
    <w:rsid w:val="4BDB5F23"/>
    <w:rsid w:val="4BDB7063"/>
    <w:rsid w:val="4BDB96D8"/>
    <w:rsid w:val="4BDB9854"/>
    <w:rsid w:val="4BDBD7F9"/>
    <w:rsid w:val="4BDBE1B1"/>
    <w:rsid w:val="4BDBE9DF"/>
    <w:rsid w:val="4BDC2DF0"/>
    <w:rsid w:val="4BDC4384"/>
    <w:rsid w:val="4BDC702B"/>
    <w:rsid w:val="4BDCBED2"/>
    <w:rsid w:val="4BDCD2FB"/>
    <w:rsid w:val="4BDCED1D"/>
    <w:rsid w:val="4BDCF788"/>
    <w:rsid w:val="4BDD82F5"/>
    <w:rsid w:val="4BDD93F3"/>
    <w:rsid w:val="4BDD9DFA"/>
    <w:rsid w:val="4BDDCA22"/>
    <w:rsid w:val="4BDE1F07"/>
    <w:rsid w:val="4BDE38D1"/>
    <w:rsid w:val="4BDE4CC0"/>
    <w:rsid w:val="4BDE628E"/>
    <w:rsid w:val="4BDE8CDF"/>
    <w:rsid w:val="4BDE908C"/>
    <w:rsid w:val="4BDEB75A"/>
    <w:rsid w:val="4BDED81C"/>
    <w:rsid w:val="4BDEFA35"/>
    <w:rsid w:val="4BDF545A"/>
    <w:rsid w:val="4BDF6A90"/>
    <w:rsid w:val="4BDFAC7D"/>
    <w:rsid w:val="4BDFB1A0"/>
    <w:rsid w:val="4BDFBC26"/>
    <w:rsid w:val="4BDFBFE7"/>
    <w:rsid w:val="4BDFCFA1"/>
    <w:rsid w:val="4BDFF5D6"/>
    <w:rsid w:val="4BE0457E"/>
    <w:rsid w:val="4BE04BBC"/>
    <w:rsid w:val="4BE051DA"/>
    <w:rsid w:val="4BE08286"/>
    <w:rsid w:val="4BE0A5F5"/>
    <w:rsid w:val="4BE0B53F"/>
    <w:rsid w:val="4BE0BBFD"/>
    <w:rsid w:val="4BE0C53C"/>
    <w:rsid w:val="4BE0CD35"/>
    <w:rsid w:val="4BE0DD72"/>
    <w:rsid w:val="4BE0F257"/>
    <w:rsid w:val="4BE11ED9"/>
    <w:rsid w:val="4BE12D11"/>
    <w:rsid w:val="4BE1315A"/>
    <w:rsid w:val="4BE23022"/>
    <w:rsid w:val="4BE279C4"/>
    <w:rsid w:val="4BE27B96"/>
    <w:rsid w:val="4BE285C4"/>
    <w:rsid w:val="4BE28FBF"/>
    <w:rsid w:val="4BE2AE75"/>
    <w:rsid w:val="4BE2BBA6"/>
    <w:rsid w:val="4BE2DF1D"/>
    <w:rsid w:val="4BE2E7EC"/>
    <w:rsid w:val="4BE2EE46"/>
    <w:rsid w:val="4BE2FFED"/>
    <w:rsid w:val="4BE3280F"/>
    <w:rsid w:val="4BE3AA04"/>
    <w:rsid w:val="4BE3F959"/>
    <w:rsid w:val="4BE3FBD8"/>
    <w:rsid w:val="4BE40900"/>
    <w:rsid w:val="4BE412A5"/>
    <w:rsid w:val="4BE4438E"/>
    <w:rsid w:val="4BE4C441"/>
    <w:rsid w:val="4BE4D32D"/>
    <w:rsid w:val="4BE4E348"/>
    <w:rsid w:val="4BE4F65C"/>
    <w:rsid w:val="4BE51843"/>
    <w:rsid w:val="4BE53563"/>
    <w:rsid w:val="4BE54723"/>
    <w:rsid w:val="4BE59105"/>
    <w:rsid w:val="4BE5AD2D"/>
    <w:rsid w:val="4BE5E942"/>
    <w:rsid w:val="4BE5EEEE"/>
    <w:rsid w:val="4BE5F79A"/>
    <w:rsid w:val="4BE616FF"/>
    <w:rsid w:val="4BE62BD1"/>
    <w:rsid w:val="4BE62DB2"/>
    <w:rsid w:val="4BE65242"/>
    <w:rsid w:val="4BE6C1DA"/>
    <w:rsid w:val="4BE6D90F"/>
    <w:rsid w:val="4BE73942"/>
    <w:rsid w:val="4BE79BAC"/>
    <w:rsid w:val="4BE7C469"/>
    <w:rsid w:val="4BE7F987"/>
    <w:rsid w:val="4BE8300B"/>
    <w:rsid w:val="4BE83D69"/>
    <w:rsid w:val="4BE8B750"/>
    <w:rsid w:val="4BE8C683"/>
    <w:rsid w:val="4BE8D15C"/>
    <w:rsid w:val="4BE9474B"/>
    <w:rsid w:val="4BE94EFB"/>
    <w:rsid w:val="4BE9D90E"/>
    <w:rsid w:val="4BE9FFFE"/>
    <w:rsid w:val="4BEAACE8"/>
    <w:rsid w:val="4BEB0709"/>
    <w:rsid w:val="4BEB8C52"/>
    <w:rsid w:val="4BEBCEBB"/>
    <w:rsid w:val="4BEC02BC"/>
    <w:rsid w:val="4BEC73E6"/>
    <w:rsid w:val="4BECA408"/>
    <w:rsid w:val="4BECD80D"/>
    <w:rsid w:val="4BECE368"/>
    <w:rsid w:val="4BED2693"/>
    <w:rsid w:val="4BED2ACB"/>
    <w:rsid w:val="4BED6456"/>
    <w:rsid w:val="4BEDA2B1"/>
    <w:rsid w:val="4BEE0EA9"/>
    <w:rsid w:val="4BEE2DC3"/>
    <w:rsid w:val="4BEE83DE"/>
    <w:rsid w:val="4BEE8D8D"/>
    <w:rsid w:val="4BEEA0E7"/>
    <w:rsid w:val="4BEECF8B"/>
    <w:rsid w:val="4BEED98D"/>
    <w:rsid w:val="4BEEE591"/>
    <w:rsid w:val="4BEEE9AD"/>
    <w:rsid w:val="4BEF10AD"/>
    <w:rsid w:val="4BEF128D"/>
    <w:rsid w:val="4BEF3B1F"/>
    <w:rsid w:val="4BEF6CA9"/>
    <w:rsid w:val="4BEF7F60"/>
    <w:rsid w:val="4BEFAB7C"/>
    <w:rsid w:val="4BEFCCF3"/>
    <w:rsid w:val="4BEFEDA0"/>
    <w:rsid w:val="4BF00719"/>
    <w:rsid w:val="4BF040D2"/>
    <w:rsid w:val="4BF05C06"/>
    <w:rsid w:val="4BF08E43"/>
    <w:rsid w:val="4BF09F4A"/>
    <w:rsid w:val="4BF11DC9"/>
    <w:rsid w:val="4BF12192"/>
    <w:rsid w:val="4BF160F2"/>
    <w:rsid w:val="4BF1BD1B"/>
    <w:rsid w:val="4BF1BF90"/>
    <w:rsid w:val="4BF1E990"/>
    <w:rsid w:val="4BF212F6"/>
    <w:rsid w:val="4BF235F5"/>
    <w:rsid w:val="4BF258AE"/>
    <w:rsid w:val="4BF26460"/>
    <w:rsid w:val="4BF26BD0"/>
    <w:rsid w:val="4BF2AA77"/>
    <w:rsid w:val="4BF31E5B"/>
    <w:rsid w:val="4BF32A28"/>
    <w:rsid w:val="4BF35448"/>
    <w:rsid w:val="4BF37220"/>
    <w:rsid w:val="4BF3C638"/>
    <w:rsid w:val="4BF3E8DB"/>
    <w:rsid w:val="4BF40215"/>
    <w:rsid w:val="4BF42955"/>
    <w:rsid w:val="4BF43A26"/>
    <w:rsid w:val="4BF44D2F"/>
    <w:rsid w:val="4BF44EB7"/>
    <w:rsid w:val="4BF45F8C"/>
    <w:rsid w:val="4BF4CF61"/>
    <w:rsid w:val="4BF4E3AB"/>
    <w:rsid w:val="4BF5161F"/>
    <w:rsid w:val="4BF55765"/>
    <w:rsid w:val="4BF5802A"/>
    <w:rsid w:val="4BF5AC08"/>
    <w:rsid w:val="4BF5D34B"/>
    <w:rsid w:val="4BF6251F"/>
    <w:rsid w:val="4BF771F3"/>
    <w:rsid w:val="4BF7B328"/>
    <w:rsid w:val="4BF8264E"/>
    <w:rsid w:val="4BF840D0"/>
    <w:rsid w:val="4BF89DC8"/>
    <w:rsid w:val="4BF8BC0F"/>
    <w:rsid w:val="4BF94505"/>
    <w:rsid w:val="4BF95DC9"/>
    <w:rsid w:val="4BF9E1F5"/>
    <w:rsid w:val="4BFA21A3"/>
    <w:rsid w:val="4BFA6C69"/>
    <w:rsid w:val="4BFA7172"/>
    <w:rsid w:val="4BFA7EDD"/>
    <w:rsid w:val="4BFA997A"/>
    <w:rsid w:val="4BFADD5E"/>
    <w:rsid w:val="4BFB1224"/>
    <w:rsid w:val="4BFB310E"/>
    <w:rsid w:val="4BFB38A9"/>
    <w:rsid w:val="4BFB4BB6"/>
    <w:rsid w:val="4BFB9D12"/>
    <w:rsid w:val="4BFC2E9D"/>
    <w:rsid w:val="4BFCA6C0"/>
    <w:rsid w:val="4BFD5429"/>
    <w:rsid w:val="4BFD6CEF"/>
    <w:rsid w:val="4BFD7EFC"/>
    <w:rsid w:val="4BFDFE06"/>
    <w:rsid w:val="4BFE36E5"/>
    <w:rsid w:val="4BFE4BD6"/>
    <w:rsid w:val="4BFE7752"/>
    <w:rsid w:val="4BFE927C"/>
    <w:rsid w:val="4BFEC1F2"/>
    <w:rsid w:val="4BFED8E9"/>
    <w:rsid w:val="4BFF104F"/>
    <w:rsid w:val="4BFFC364"/>
    <w:rsid w:val="4C0004F7"/>
    <w:rsid w:val="4C000CC7"/>
    <w:rsid w:val="4C001AF8"/>
    <w:rsid w:val="4C0034AE"/>
    <w:rsid w:val="4C00862B"/>
    <w:rsid w:val="4C00C2D4"/>
    <w:rsid w:val="4C0150CC"/>
    <w:rsid w:val="4C017C39"/>
    <w:rsid w:val="4C01804B"/>
    <w:rsid w:val="4C019221"/>
    <w:rsid w:val="4C019C67"/>
    <w:rsid w:val="4C01AA5E"/>
    <w:rsid w:val="4C01FAF7"/>
    <w:rsid w:val="4C020BCB"/>
    <w:rsid w:val="4C028280"/>
    <w:rsid w:val="4C028AE4"/>
    <w:rsid w:val="4C02CE87"/>
    <w:rsid w:val="4C031CDE"/>
    <w:rsid w:val="4C035B55"/>
    <w:rsid w:val="4C0361C8"/>
    <w:rsid w:val="4C036404"/>
    <w:rsid w:val="4C038E8A"/>
    <w:rsid w:val="4C0396D7"/>
    <w:rsid w:val="4C03D985"/>
    <w:rsid w:val="4C042C6F"/>
    <w:rsid w:val="4C045357"/>
    <w:rsid w:val="4C045526"/>
    <w:rsid w:val="4C04BC30"/>
    <w:rsid w:val="4C0504D8"/>
    <w:rsid w:val="4C05077B"/>
    <w:rsid w:val="4C050F02"/>
    <w:rsid w:val="4C0543A0"/>
    <w:rsid w:val="4C054D4D"/>
    <w:rsid w:val="4C054EF5"/>
    <w:rsid w:val="4C055A7A"/>
    <w:rsid w:val="4C057CDA"/>
    <w:rsid w:val="4C05B0D0"/>
    <w:rsid w:val="4C05C510"/>
    <w:rsid w:val="4C060968"/>
    <w:rsid w:val="4C065E8A"/>
    <w:rsid w:val="4C067504"/>
    <w:rsid w:val="4C0682E5"/>
    <w:rsid w:val="4C06D723"/>
    <w:rsid w:val="4C073ABE"/>
    <w:rsid w:val="4C075895"/>
    <w:rsid w:val="4C0787BE"/>
    <w:rsid w:val="4C07B07E"/>
    <w:rsid w:val="4C07E6E6"/>
    <w:rsid w:val="4C084C91"/>
    <w:rsid w:val="4C085C38"/>
    <w:rsid w:val="4C089C10"/>
    <w:rsid w:val="4C08ACF7"/>
    <w:rsid w:val="4C08C2D3"/>
    <w:rsid w:val="4C094FE8"/>
    <w:rsid w:val="4C097D72"/>
    <w:rsid w:val="4C09DC4F"/>
    <w:rsid w:val="4C0A40D6"/>
    <w:rsid w:val="4C0A8C53"/>
    <w:rsid w:val="4C0A9058"/>
    <w:rsid w:val="4C0A95E1"/>
    <w:rsid w:val="4C0AD95C"/>
    <w:rsid w:val="4C0AE649"/>
    <w:rsid w:val="4C0AFAA3"/>
    <w:rsid w:val="4C0B1264"/>
    <w:rsid w:val="4C0B249C"/>
    <w:rsid w:val="4C0B36DE"/>
    <w:rsid w:val="4C0B6B4B"/>
    <w:rsid w:val="4C0BB4C1"/>
    <w:rsid w:val="4C0BC506"/>
    <w:rsid w:val="4C0BD981"/>
    <w:rsid w:val="4C0C151B"/>
    <w:rsid w:val="4C0C2940"/>
    <w:rsid w:val="4C0CE7A9"/>
    <w:rsid w:val="4C0CEFF7"/>
    <w:rsid w:val="4C0D097B"/>
    <w:rsid w:val="4C0D3A65"/>
    <w:rsid w:val="4C0D5EF4"/>
    <w:rsid w:val="4C0D6041"/>
    <w:rsid w:val="4C0D8843"/>
    <w:rsid w:val="4C0DABDA"/>
    <w:rsid w:val="4C0DB4D1"/>
    <w:rsid w:val="4C0DE85E"/>
    <w:rsid w:val="4C0DF8EC"/>
    <w:rsid w:val="4C0E0ADB"/>
    <w:rsid w:val="4C0E2492"/>
    <w:rsid w:val="4C0E7428"/>
    <w:rsid w:val="4C0EBC8C"/>
    <w:rsid w:val="4C0EEEA9"/>
    <w:rsid w:val="4C0F17C1"/>
    <w:rsid w:val="4C0F21AD"/>
    <w:rsid w:val="4C0F37D0"/>
    <w:rsid w:val="4C0F3DD6"/>
    <w:rsid w:val="4C0FC836"/>
    <w:rsid w:val="4C0FD656"/>
    <w:rsid w:val="4C0FD840"/>
    <w:rsid w:val="4C0FFCBA"/>
    <w:rsid w:val="4C103E70"/>
    <w:rsid w:val="4C108E86"/>
    <w:rsid w:val="4C10D7E8"/>
    <w:rsid w:val="4C11031A"/>
    <w:rsid w:val="4C112015"/>
    <w:rsid w:val="4C11572D"/>
    <w:rsid w:val="4C11595A"/>
    <w:rsid w:val="4C117FB5"/>
    <w:rsid w:val="4C118D57"/>
    <w:rsid w:val="4C12438B"/>
    <w:rsid w:val="4C1274A8"/>
    <w:rsid w:val="4C131DC5"/>
    <w:rsid w:val="4C132A4B"/>
    <w:rsid w:val="4C133A5E"/>
    <w:rsid w:val="4C1350FE"/>
    <w:rsid w:val="4C136513"/>
    <w:rsid w:val="4C136CAE"/>
    <w:rsid w:val="4C137D04"/>
    <w:rsid w:val="4C1386CB"/>
    <w:rsid w:val="4C139197"/>
    <w:rsid w:val="4C13B358"/>
    <w:rsid w:val="4C13C188"/>
    <w:rsid w:val="4C13E442"/>
    <w:rsid w:val="4C147197"/>
    <w:rsid w:val="4C147A25"/>
    <w:rsid w:val="4C149D2B"/>
    <w:rsid w:val="4C14B5D7"/>
    <w:rsid w:val="4C14D3B1"/>
    <w:rsid w:val="4C14E388"/>
    <w:rsid w:val="4C1514D7"/>
    <w:rsid w:val="4C15756A"/>
    <w:rsid w:val="4C158A9A"/>
    <w:rsid w:val="4C15AF71"/>
    <w:rsid w:val="4C162D48"/>
    <w:rsid w:val="4C166B0C"/>
    <w:rsid w:val="4C167239"/>
    <w:rsid w:val="4C16B9A4"/>
    <w:rsid w:val="4C16D7C4"/>
    <w:rsid w:val="4C16EC16"/>
    <w:rsid w:val="4C171202"/>
    <w:rsid w:val="4C1747FA"/>
    <w:rsid w:val="4C175A92"/>
    <w:rsid w:val="4C175BA4"/>
    <w:rsid w:val="4C177307"/>
    <w:rsid w:val="4C177834"/>
    <w:rsid w:val="4C17D93D"/>
    <w:rsid w:val="4C181251"/>
    <w:rsid w:val="4C181535"/>
    <w:rsid w:val="4C181E01"/>
    <w:rsid w:val="4C182EF2"/>
    <w:rsid w:val="4C186B0C"/>
    <w:rsid w:val="4C18E015"/>
    <w:rsid w:val="4C191844"/>
    <w:rsid w:val="4C193F66"/>
    <w:rsid w:val="4C19426F"/>
    <w:rsid w:val="4C19969C"/>
    <w:rsid w:val="4C19F1B5"/>
    <w:rsid w:val="4C1A1558"/>
    <w:rsid w:val="4C1A4D12"/>
    <w:rsid w:val="4C1ABDBE"/>
    <w:rsid w:val="4C1AD49F"/>
    <w:rsid w:val="4C1B1015"/>
    <w:rsid w:val="4C1B5075"/>
    <w:rsid w:val="4C1B52D7"/>
    <w:rsid w:val="4C1B864C"/>
    <w:rsid w:val="4C1BA0E3"/>
    <w:rsid w:val="4C1BD972"/>
    <w:rsid w:val="4C1C446B"/>
    <w:rsid w:val="4C1C56A9"/>
    <w:rsid w:val="4C1C6FD2"/>
    <w:rsid w:val="4C1C7839"/>
    <w:rsid w:val="4C1CFD5B"/>
    <w:rsid w:val="4C1D047A"/>
    <w:rsid w:val="4C1D2608"/>
    <w:rsid w:val="4C1D59E6"/>
    <w:rsid w:val="4C1D7DEC"/>
    <w:rsid w:val="4C1D9618"/>
    <w:rsid w:val="4C1DCF60"/>
    <w:rsid w:val="4C1DF0A0"/>
    <w:rsid w:val="4C1DF6C9"/>
    <w:rsid w:val="4C1E3241"/>
    <w:rsid w:val="4C1E3680"/>
    <w:rsid w:val="4C1E69ED"/>
    <w:rsid w:val="4C1E8B87"/>
    <w:rsid w:val="4C1F41B6"/>
    <w:rsid w:val="4C1F4988"/>
    <w:rsid w:val="4C1F8221"/>
    <w:rsid w:val="4C1FAB03"/>
    <w:rsid w:val="4C202053"/>
    <w:rsid w:val="4C20851D"/>
    <w:rsid w:val="4C208E82"/>
    <w:rsid w:val="4C2093A0"/>
    <w:rsid w:val="4C20A851"/>
    <w:rsid w:val="4C20B744"/>
    <w:rsid w:val="4C20FD0F"/>
    <w:rsid w:val="4C212867"/>
    <w:rsid w:val="4C215FAD"/>
    <w:rsid w:val="4C21E4A0"/>
    <w:rsid w:val="4C22345D"/>
    <w:rsid w:val="4C2262EC"/>
    <w:rsid w:val="4C227F13"/>
    <w:rsid w:val="4C22A96F"/>
    <w:rsid w:val="4C22CABD"/>
    <w:rsid w:val="4C22D136"/>
    <w:rsid w:val="4C230FBC"/>
    <w:rsid w:val="4C235961"/>
    <w:rsid w:val="4C2360D9"/>
    <w:rsid w:val="4C2365DE"/>
    <w:rsid w:val="4C23868F"/>
    <w:rsid w:val="4C23A994"/>
    <w:rsid w:val="4C23C2AE"/>
    <w:rsid w:val="4C23DBB4"/>
    <w:rsid w:val="4C241C8A"/>
    <w:rsid w:val="4C2483C0"/>
    <w:rsid w:val="4C24E83D"/>
    <w:rsid w:val="4C25095D"/>
    <w:rsid w:val="4C25536C"/>
    <w:rsid w:val="4C2599B4"/>
    <w:rsid w:val="4C25ACA5"/>
    <w:rsid w:val="4C25B8E9"/>
    <w:rsid w:val="4C25C8B8"/>
    <w:rsid w:val="4C25DB84"/>
    <w:rsid w:val="4C260939"/>
    <w:rsid w:val="4C2625E9"/>
    <w:rsid w:val="4C263D38"/>
    <w:rsid w:val="4C2640A1"/>
    <w:rsid w:val="4C267649"/>
    <w:rsid w:val="4C268C71"/>
    <w:rsid w:val="4C26F376"/>
    <w:rsid w:val="4C27123E"/>
    <w:rsid w:val="4C273D67"/>
    <w:rsid w:val="4C273E3C"/>
    <w:rsid w:val="4C275004"/>
    <w:rsid w:val="4C27A1BC"/>
    <w:rsid w:val="4C27D962"/>
    <w:rsid w:val="4C282108"/>
    <w:rsid w:val="4C286D39"/>
    <w:rsid w:val="4C28884B"/>
    <w:rsid w:val="4C28B3B5"/>
    <w:rsid w:val="4C28F356"/>
    <w:rsid w:val="4C2906B3"/>
    <w:rsid w:val="4C295D2C"/>
    <w:rsid w:val="4C296463"/>
    <w:rsid w:val="4C296D8A"/>
    <w:rsid w:val="4C29E30F"/>
    <w:rsid w:val="4C29F2A0"/>
    <w:rsid w:val="4C2A3111"/>
    <w:rsid w:val="4C2A3266"/>
    <w:rsid w:val="4C2A6B9F"/>
    <w:rsid w:val="4C2A8781"/>
    <w:rsid w:val="4C2A8D0B"/>
    <w:rsid w:val="4C2A9D7E"/>
    <w:rsid w:val="4C2AB380"/>
    <w:rsid w:val="4C2ABDFB"/>
    <w:rsid w:val="4C2ADF23"/>
    <w:rsid w:val="4C2AE28E"/>
    <w:rsid w:val="4C2AF40B"/>
    <w:rsid w:val="4C2B196E"/>
    <w:rsid w:val="4C2B4640"/>
    <w:rsid w:val="4C2B6C5D"/>
    <w:rsid w:val="4C2B8522"/>
    <w:rsid w:val="4C2BF0BD"/>
    <w:rsid w:val="4C2BFFF7"/>
    <w:rsid w:val="4C2C38DB"/>
    <w:rsid w:val="4C2C3EA6"/>
    <w:rsid w:val="4C2C4515"/>
    <w:rsid w:val="4C2C4A6E"/>
    <w:rsid w:val="4C2D0C00"/>
    <w:rsid w:val="4C2D14DC"/>
    <w:rsid w:val="4C2D3813"/>
    <w:rsid w:val="4C2D43F7"/>
    <w:rsid w:val="4C2DCD2E"/>
    <w:rsid w:val="4C2E5C09"/>
    <w:rsid w:val="4C2E6924"/>
    <w:rsid w:val="4C2EAAB7"/>
    <w:rsid w:val="4C2EE3BC"/>
    <w:rsid w:val="4C2F1690"/>
    <w:rsid w:val="4C2F33F8"/>
    <w:rsid w:val="4C2F6E9E"/>
    <w:rsid w:val="4C2F7CCC"/>
    <w:rsid w:val="4C2FBB56"/>
    <w:rsid w:val="4C2FECEC"/>
    <w:rsid w:val="4C300FDA"/>
    <w:rsid w:val="4C3036BD"/>
    <w:rsid w:val="4C303C3B"/>
    <w:rsid w:val="4C3079EF"/>
    <w:rsid w:val="4C309430"/>
    <w:rsid w:val="4C30A5F9"/>
    <w:rsid w:val="4C30B88A"/>
    <w:rsid w:val="4C30C51A"/>
    <w:rsid w:val="4C30C9B0"/>
    <w:rsid w:val="4C30EF8E"/>
    <w:rsid w:val="4C310378"/>
    <w:rsid w:val="4C3118A4"/>
    <w:rsid w:val="4C3163BF"/>
    <w:rsid w:val="4C31875B"/>
    <w:rsid w:val="4C31AB1F"/>
    <w:rsid w:val="4C31E03B"/>
    <w:rsid w:val="4C3230BE"/>
    <w:rsid w:val="4C326DE3"/>
    <w:rsid w:val="4C328BFA"/>
    <w:rsid w:val="4C32BDB8"/>
    <w:rsid w:val="4C3305F1"/>
    <w:rsid w:val="4C334FA4"/>
    <w:rsid w:val="4C33D2BD"/>
    <w:rsid w:val="4C3440FB"/>
    <w:rsid w:val="4C3456B0"/>
    <w:rsid w:val="4C3466D1"/>
    <w:rsid w:val="4C34AB66"/>
    <w:rsid w:val="4C34E2EA"/>
    <w:rsid w:val="4C34E602"/>
    <w:rsid w:val="4C35429F"/>
    <w:rsid w:val="4C35512B"/>
    <w:rsid w:val="4C3611BC"/>
    <w:rsid w:val="4C36AF04"/>
    <w:rsid w:val="4C36D2A6"/>
    <w:rsid w:val="4C36EB7C"/>
    <w:rsid w:val="4C377865"/>
    <w:rsid w:val="4C3782CD"/>
    <w:rsid w:val="4C38088C"/>
    <w:rsid w:val="4C38184B"/>
    <w:rsid w:val="4C382B33"/>
    <w:rsid w:val="4C382D9C"/>
    <w:rsid w:val="4C383C8E"/>
    <w:rsid w:val="4C38693D"/>
    <w:rsid w:val="4C387A7D"/>
    <w:rsid w:val="4C387E03"/>
    <w:rsid w:val="4C388EE9"/>
    <w:rsid w:val="4C392143"/>
    <w:rsid w:val="4C3926E7"/>
    <w:rsid w:val="4C3943B4"/>
    <w:rsid w:val="4C395153"/>
    <w:rsid w:val="4C395641"/>
    <w:rsid w:val="4C399375"/>
    <w:rsid w:val="4C39B7BC"/>
    <w:rsid w:val="4C39BD00"/>
    <w:rsid w:val="4C39E279"/>
    <w:rsid w:val="4C39E82F"/>
    <w:rsid w:val="4C39FE32"/>
    <w:rsid w:val="4C3A0572"/>
    <w:rsid w:val="4C3A1658"/>
    <w:rsid w:val="4C3A16E3"/>
    <w:rsid w:val="4C3A1FFE"/>
    <w:rsid w:val="4C3A6F70"/>
    <w:rsid w:val="4C3AD1A4"/>
    <w:rsid w:val="4C3B0CE9"/>
    <w:rsid w:val="4C3B25D1"/>
    <w:rsid w:val="4C3B8871"/>
    <w:rsid w:val="4C3CB33A"/>
    <w:rsid w:val="4C3CB79A"/>
    <w:rsid w:val="4C3CE4E0"/>
    <w:rsid w:val="4C3D2F7E"/>
    <w:rsid w:val="4C3D47D0"/>
    <w:rsid w:val="4C3D5137"/>
    <w:rsid w:val="4C3DAF76"/>
    <w:rsid w:val="4C3E2D98"/>
    <w:rsid w:val="4C3E3868"/>
    <w:rsid w:val="4C3E6DEF"/>
    <w:rsid w:val="4C3E711B"/>
    <w:rsid w:val="4C3E8BBE"/>
    <w:rsid w:val="4C3E9540"/>
    <w:rsid w:val="4C3E9F51"/>
    <w:rsid w:val="4C3EB52F"/>
    <w:rsid w:val="4C3F32E8"/>
    <w:rsid w:val="4C3F3D88"/>
    <w:rsid w:val="4C3FFDBE"/>
    <w:rsid w:val="4C40362B"/>
    <w:rsid w:val="4C4073E2"/>
    <w:rsid w:val="4C40B561"/>
    <w:rsid w:val="4C40E8A1"/>
    <w:rsid w:val="4C4117D8"/>
    <w:rsid w:val="4C415A51"/>
    <w:rsid w:val="4C41BFBF"/>
    <w:rsid w:val="4C41D7AB"/>
    <w:rsid w:val="4C42357A"/>
    <w:rsid w:val="4C42EBCD"/>
    <w:rsid w:val="4C42F089"/>
    <w:rsid w:val="4C42F70F"/>
    <w:rsid w:val="4C4325BC"/>
    <w:rsid w:val="4C4329B9"/>
    <w:rsid w:val="4C432F36"/>
    <w:rsid w:val="4C434BC2"/>
    <w:rsid w:val="4C43B885"/>
    <w:rsid w:val="4C43EE2A"/>
    <w:rsid w:val="4C443B6B"/>
    <w:rsid w:val="4C445B14"/>
    <w:rsid w:val="4C4481A8"/>
    <w:rsid w:val="4C448D0A"/>
    <w:rsid w:val="4C450068"/>
    <w:rsid w:val="4C45307C"/>
    <w:rsid w:val="4C453E41"/>
    <w:rsid w:val="4C458CFC"/>
    <w:rsid w:val="4C45A88C"/>
    <w:rsid w:val="4C46274E"/>
    <w:rsid w:val="4C463C78"/>
    <w:rsid w:val="4C46559D"/>
    <w:rsid w:val="4C466A0C"/>
    <w:rsid w:val="4C46D138"/>
    <w:rsid w:val="4C46F51F"/>
    <w:rsid w:val="4C46FB5B"/>
    <w:rsid w:val="4C4705CA"/>
    <w:rsid w:val="4C471428"/>
    <w:rsid w:val="4C475976"/>
    <w:rsid w:val="4C475AEE"/>
    <w:rsid w:val="4C476146"/>
    <w:rsid w:val="4C47DDE5"/>
    <w:rsid w:val="4C48629B"/>
    <w:rsid w:val="4C48B8D8"/>
    <w:rsid w:val="4C48C4FD"/>
    <w:rsid w:val="4C48C6C5"/>
    <w:rsid w:val="4C496C21"/>
    <w:rsid w:val="4C497E35"/>
    <w:rsid w:val="4C4991BA"/>
    <w:rsid w:val="4C4A3330"/>
    <w:rsid w:val="4C4A3FC9"/>
    <w:rsid w:val="4C4A4147"/>
    <w:rsid w:val="4C4A62E1"/>
    <w:rsid w:val="4C4ADE32"/>
    <w:rsid w:val="4C4AE139"/>
    <w:rsid w:val="4C4AFB9C"/>
    <w:rsid w:val="4C4AFEE6"/>
    <w:rsid w:val="4C4BAD4E"/>
    <w:rsid w:val="4C4BBD25"/>
    <w:rsid w:val="4C4BC0E8"/>
    <w:rsid w:val="4C4C521F"/>
    <w:rsid w:val="4C4C5A21"/>
    <w:rsid w:val="4C4C750A"/>
    <w:rsid w:val="4C4CA544"/>
    <w:rsid w:val="4C4CBDF4"/>
    <w:rsid w:val="4C4CC5A9"/>
    <w:rsid w:val="4C4CF0E9"/>
    <w:rsid w:val="4C4CF7C8"/>
    <w:rsid w:val="4C4D1B3A"/>
    <w:rsid w:val="4C4D4E01"/>
    <w:rsid w:val="4C4D5DD1"/>
    <w:rsid w:val="4C4D933F"/>
    <w:rsid w:val="4C4DAA54"/>
    <w:rsid w:val="4C4DB491"/>
    <w:rsid w:val="4C4DC77E"/>
    <w:rsid w:val="4C4DD842"/>
    <w:rsid w:val="4C4DE13C"/>
    <w:rsid w:val="4C4DE63D"/>
    <w:rsid w:val="4C4E53BC"/>
    <w:rsid w:val="4C4EA94A"/>
    <w:rsid w:val="4C4EC212"/>
    <w:rsid w:val="4C4EFB3A"/>
    <w:rsid w:val="4C4F09B5"/>
    <w:rsid w:val="4C4F0EB8"/>
    <w:rsid w:val="4C4F2899"/>
    <w:rsid w:val="4C4F72DE"/>
    <w:rsid w:val="4C4FBA30"/>
    <w:rsid w:val="4C4FBC18"/>
    <w:rsid w:val="4C4FCAEA"/>
    <w:rsid w:val="4C4FD163"/>
    <w:rsid w:val="4C4FFEBA"/>
    <w:rsid w:val="4C500399"/>
    <w:rsid w:val="4C501D8D"/>
    <w:rsid w:val="4C50759E"/>
    <w:rsid w:val="4C508BD2"/>
    <w:rsid w:val="4C509EF3"/>
    <w:rsid w:val="4C510340"/>
    <w:rsid w:val="4C511303"/>
    <w:rsid w:val="4C5129E0"/>
    <w:rsid w:val="4C5157BD"/>
    <w:rsid w:val="4C517F46"/>
    <w:rsid w:val="4C51D652"/>
    <w:rsid w:val="4C51F501"/>
    <w:rsid w:val="4C5263E9"/>
    <w:rsid w:val="4C52B400"/>
    <w:rsid w:val="4C52E403"/>
    <w:rsid w:val="4C52E647"/>
    <w:rsid w:val="4C52F4D7"/>
    <w:rsid w:val="4C530027"/>
    <w:rsid w:val="4C530916"/>
    <w:rsid w:val="4C5318AC"/>
    <w:rsid w:val="4C5326B3"/>
    <w:rsid w:val="4C533FCD"/>
    <w:rsid w:val="4C533FFD"/>
    <w:rsid w:val="4C53792A"/>
    <w:rsid w:val="4C53CA29"/>
    <w:rsid w:val="4C53CE0C"/>
    <w:rsid w:val="4C54062C"/>
    <w:rsid w:val="4C541431"/>
    <w:rsid w:val="4C5416D9"/>
    <w:rsid w:val="4C541732"/>
    <w:rsid w:val="4C5454D4"/>
    <w:rsid w:val="4C547376"/>
    <w:rsid w:val="4C5481D2"/>
    <w:rsid w:val="4C54B75F"/>
    <w:rsid w:val="4C54E7FB"/>
    <w:rsid w:val="4C552EB6"/>
    <w:rsid w:val="4C55318D"/>
    <w:rsid w:val="4C554B40"/>
    <w:rsid w:val="4C55C6EE"/>
    <w:rsid w:val="4C55CB0C"/>
    <w:rsid w:val="4C562E07"/>
    <w:rsid w:val="4C56484E"/>
    <w:rsid w:val="4C56A5C3"/>
    <w:rsid w:val="4C56BECA"/>
    <w:rsid w:val="4C572C57"/>
    <w:rsid w:val="4C5747D5"/>
    <w:rsid w:val="4C574D9C"/>
    <w:rsid w:val="4C5765BC"/>
    <w:rsid w:val="4C576748"/>
    <w:rsid w:val="4C577931"/>
    <w:rsid w:val="4C5808B1"/>
    <w:rsid w:val="4C581893"/>
    <w:rsid w:val="4C5831AE"/>
    <w:rsid w:val="4C5905AE"/>
    <w:rsid w:val="4C592D17"/>
    <w:rsid w:val="4C593258"/>
    <w:rsid w:val="4C5945A5"/>
    <w:rsid w:val="4C597C12"/>
    <w:rsid w:val="4C5991D0"/>
    <w:rsid w:val="4C59C570"/>
    <w:rsid w:val="4C59DBC9"/>
    <w:rsid w:val="4C59EC42"/>
    <w:rsid w:val="4C5A472F"/>
    <w:rsid w:val="4C5A7296"/>
    <w:rsid w:val="4C5A86AC"/>
    <w:rsid w:val="4C5AD974"/>
    <w:rsid w:val="4C5AF0AB"/>
    <w:rsid w:val="4C5B106E"/>
    <w:rsid w:val="4C5B3685"/>
    <w:rsid w:val="4C5B4553"/>
    <w:rsid w:val="4C5C1AC0"/>
    <w:rsid w:val="4C5C8463"/>
    <w:rsid w:val="4C5D200F"/>
    <w:rsid w:val="4C5D4B03"/>
    <w:rsid w:val="4C5D5027"/>
    <w:rsid w:val="4C5D9FA7"/>
    <w:rsid w:val="4C5E1EC1"/>
    <w:rsid w:val="4C5E6233"/>
    <w:rsid w:val="4C5E81DF"/>
    <w:rsid w:val="4C5E834E"/>
    <w:rsid w:val="4C5ECFBF"/>
    <w:rsid w:val="4C5EEE14"/>
    <w:rsid w:val="4C5EF37A"/>
    <w:rsid w:val="4C5F11F1"/>
    <w:rsid w:val="4C5F19A3"/>
    <w:rsid w:val="4C5F7DD5"/>
    <w:rsid w:val="4C60688F"/>
    <w:rsid w:val="4C609022"/>
    <w:rsid w:val="4C609629"/>
    <w:rsid w:val="4C60B242"/>
    <w:rsid w:val="4C60EC5C"/>
    <w:rsid w:val="4C60F868"/>
    <w:rsid w:val="4C612B56"/>
    <w:rsid w:val="4C61317C"/>
    <w:rsid w:val="4C615285"/>
    <w:rsid w:val="4C6169AB"/>
    <w:rsid w:val="4C6177DA"/>
    <w:rsid w:val="4C62486A"/>
    <w:rsid w:val="4C62548B"/>
    <w:rsid w:val="4C62791A"/>
    <w:rsid w:val="4C628C53"/>
    <w:rsid w:val="4C62A3C1"/>
    <w:rsid w:val="4C634FBE"/>
    <w:rsid w:val="4C63A92D"/>
    <w:rsid w:val="4C63B348"/>
    <w:rsid w:val="4C63C7A0"/>
    <w:rsid w:val="4C641B01"/>
    <w:rsid w:val="4C6457CE"/>
    <w:rsid w:val="4C649645"/>
    <w:rsid w:val="4C649DB6"/>
    <w:rsid w:val="4C64BF09"/>
    <w:rsid w:val="4C64D8D8"/>
    <w:rsid w:val="4C64F628"/>
    <w:rsid w:val="4C6505D5"/>
    <w:rsid w:val="4C65D2FE"/>
    <w:rsid w:val="4C65F631"/>
    <w:rsid w:val="4C660E0E"/>
    <w:rsid w:val="4C6614DF"/>
    <w:rsid w:val="4C663CD2"/>
    <w:rsid w:val="4C665BFB"/>
    <w:rsid w:val="4C66AF49"/>
    <w:rsid w:val="4C66BBA5"/>
    <w:rsid w:val="4C66CBA1"/>
    <w:rsid w:val="4C6718D1"/>
    <w:rsid w:val="4C674E52"/>
    <w:rsid w:val="4C6759AD"/>
    <w:rsid w:val="4C67844A"/>
    <w:rsid w:val="4C678B7E"/>
    <w:rsid w:val="4C67A65C"/>
    <w:rsid w:val="4C67D098"/>
    <w:rsid w:val="4C67EE13"/>
    <w:rsid w:val="4C681405"/>
    <w:rsid w:val="4C6836C2"/>
    <w:rsid w:val="4C684DE1"/>
    <w:rsid w:val="4C68638F"/>
    <w:rsid w:val="4C689202"/>
    <w:rsid w:val="4C68A2AB"/>
    <w:rsid w:val="4C68B46E"/>
    <w:rsid w:val="4C68E299"/>
    <w:rsid w:val="4C68FF64"/>
    <w:rsid w:val="4C69103C"/>
    <w:rsid w:val="4C691621"/>
    <w:rsid w:val="4C692584"/>
    <w:rsid w:val="4C6979C6"/>
    <w:rsid w:val="4C697B8C"/>
    <w:rsid w:val="4C698BD1"/>
    <w:rsid w:val="4C699313"/>
    <w:rsid w:val="4C69BBF1"/>
    <w:rsid w:val="4C69C3F7"/>
    <w:rsid w:val="4C69F156"/>
    <w:rsid w:val="4C6A0D4D"/>
    <w:rsid w:val="4C6A32F9"/>
    <w:rsid w:val="4C6A46BE"/>
    <w:rsid w:val="4C6A5BE0"/>
    <w:rsid w:val="4C6A9B16"/>
    <w:rsid w:val="4C6AC3D3"/>
    <w:rsid w:val="4C6AC43B"/>
    <w:rsid w:val="4C6ADABB"/>
    <w:rsid w:val="4C6AF817"/>
    <w:rsid w:val="4C6B0018"/>
    <w:rsid w:val="4C6B498E"/>
    <w:rsid w:val="4C6B4BB5"/>
    <w:rsid w:val="4C6B51BC"/>
    <w:rsid w:val="4C6B5BAA"/>
    <w:rsid w:val="4C6B6DFD"/>
    <w:rsid w:val="4C6B9159"/>
    <w:rsid w:val="4C6BE10A"/>
    <w:rsid w:val="4C6C0BBF"/>
    <w:rsid w:val="4C6C3ED2"/>
    <w:rsid w:val="4C6CE10A"/>
    <w:rsid w:val="4C6D00E4"/>
    <w:rsid w:val="4C6D4242"/>
    <w:rsid w:val="4C6E113E"/>
    <w:rsid w:val="4C6E1204"/>
    <w:rsid w:val="4C6E3417"/>
    <w:rsid w:val="4C6E7D46"/>
    <w:rsid w:val="4C6EC4BB"/>
    <w:rsid w:val="4C6ED999"/>
    <w:rsid w:val="4C6F2E01"/>
    <w:rsid w:val="4C6F45BA"/>
    <w:rsid w:val="4C6F5988"/>
    <w:rsid w:val="4C6FB26A"/>
    <w:rsid w:val="4C6FF0F2"/>
    <w:rsid w:val="4C700161"/>
    <w:rsid w:val="4C7026CB"/>
    <w:rsid w:val="4C707185"/>
    <w:rsid w:val="4C70CECF"/>
    <w:rsid w:val="4C70FA40"/>
    <w:rsid w:val="4C711DCB"/>
    <w:rsid w:val="4C71A266"/>
    <w:rsid w:val="4C71A2F7"/>
    <w:rsid w:val="4C71A486"/>
    <w:rsid w:val="4C71B279"/>
    <w:rsid w:val="4C721A35"/>
    <w:rsid w:val="4C72567C"/>
    <w:rsid w:val="4C727A19"/>
    <w:rsid w:val="4C72B24A"/>
    <w:rsid w:val="4C72DBCC"/>
    <w:rsid w:val="4C72EC17"/>
    <w:rsid w:val="4C734C56"/>
    <w:rsid w:val="4C737605"/>
    <w:rsid w:val="4C737CF4"/>
    <w:rsid w:val="4C73A3BC"/>
    <w:rsid w:val="4C7417B8"/>
    <w:rsid w:val="4C74632D"/>
    <w:rsid w:val="4C7464C1"/>
    <w:rsid w:val="4C7472A3"/>
    <w:rsid w:val="4C747611"/>
    <w:rsid w:val="4C7477D7"/>
    <w:rsid w:val="4C74869A"/>
    <w:rsid w:val="4C748B21"/>
    <w:rsid w:val="4C74C483"/>
    <w:rsid w:val="4C74DACD"/>
    <w:rsid w:val="4C750518"/>
    <w:rsid w:val="4C752817"/>
    <w:rsid w:val="4C758963"/>
    <w:rsid w:val="4C758D98"/>
    <w:rsid w:val="4C75F0ED"/>
    <w:rsid w:val="4C75F166"/>
    <w:rsid w:val="4C76478F"/>
    <w:rsid w:val="4C767546"/>
    <w:rsid w:val="4C76B105"/>
    <w:rsid w:val="4C76B5F8"/>
    <w:rsid w:val="4C7701B7"/>
    <w:rsid w:val="4C771706"/>
    <w:rsid w:val="4C772347"/>
    <w:rsid w:val="4C7790D9"/>
    <w:rsid w:val="4C77C207"/>
    <w:rsid w:val="4C77FA49"/>
    <w:rsid w:val="4C7806EC"/>
    <w:rsid w:val="4C786BF0"/>
    <w:rsid w:val="4C789369"/>
    <w:rsid w:val="4C789554"/>
    <w:rsid w:val="4C789E66"/>
    <w:rsid w:val="4C78BCB9"/>
    <w:rsid w:val="4C78F6EA"/>
    <w:rsid w:val="4C79115D"/>
    <w:rsid w:val="4C79554B"/>
    <w:rsid w:val="4C79C501"/>
    <w:rsid w:val="4C79EDF3"/>
    <w:rsid w:val="4C79FB45"/>
    <w:rsid w:val="4C7A4BC5"/>
    <w:rsid w:val="4C7A9A1D"/>
    <w:rsid w:val="4C7AF7A9"/>
    <w:rsid w:val="4C7B2918"/>
    <w:rsid w:val="4C7B8631"/>
    <w:rsid w:val="4C7BB270"/>
    <w:rsid w:val="4C7BE770"/>
    <w:rsid w:val="4C7BE8D1"/>
    <w:rsid w:val="4C7C04FF"/>
    <w:rsid w:val="4C7C1151"/>
    <w:rsid w:val="4C7C6E94"/>
    <w:rsid w:val="4C7C70E2"/>
    <w:rsid w:val="4C7CF40D"/>
    <w:rsid w:val="4C7D22FF"/>
    <w:rsid w:val="4C7D55D7"/>
    <w:rsid w:val="4C7D672B"/>
    <w:rsid w:val="4C7D87D8"/>
    <w:rsid w:val="4C7D88FD"/>
    <w:rsid w:val="4C7DA532"/>
    <w:rsid w:val="4C7DA54E"/>
    <w:rsid w:val="4C7DF5AF"/>
    <w:rsid w:val="4C7E3069"/>
    <w:rsid w:val="4C7E30FB"/>
    <w:rsid w:val="4C7E4843"/>
    <w:rsid w:val="4C7E62FB"/>
    <w:rsid w:val="4C7EB918"/>
    <w:rsid w:val="4C7EDEFD"/>
    <w:rsid w:val="4C7F0486"/>
    <w:rsid w:val="4C7F544E"/>
    <w:rsid w:val="4C7F6F8F"/>
    <w:rsid w:val="4C7F87D0"/>
    <w:rsid w:val="4C802374"/>
    <w:rsid w:val="4C806B27"/>
    <w:rsid w:val="4C80AC0A"/>
    <w:rsid w:val="4C80CD60"/>
    <w:rsid w:val="4C8126F4"/>
    <w:rsid w:val="4C813CCE"/>
    <w:rsid w:val="4C817390"/>
    <w:rsid w:val="4C81AF71"/>
    <w:rsid w:val="4C81C739"/>
    <w:rsid w:val="4C81FED9"/>
    <w:rsid w:val="4C82152F"/>
    <w:rsid w:val="4C821BA1"/>
    <w:rsid w:val="4C823863"/>
    <w:rsid w:val="4C823AD0"/>
    <w:rsid w:val="4C82F0C5"/>
    <w:rsid w:val="4C82F314"/>
    <w:rsid w:val="4C839D46"/>
    <w:rsid w:val="4C83A1E9"/>
    <w:rsid w:val="4C841CA8"/>
    <w:rsid w:val="4C842B81"/>
    <w:rsid w:val="4C8479CA"/>
    <w:rsid w:val="4C84C608"/>
    <w:rsid w:val="4C84CE29"/>
    <w:rsid w:val="4C84DEA7"/>
    <w:rsid w:val="4C850A3A"/>
    <w:rsid w:val="4C8515C5"/>
    <w:rsid w:val="4C858F44"/>
    <w:rsid w:val="4C8592D7"/>
    <w:rsid w:val="4C859FFE"/>
    <w:rsid w:val="4C85C340"/>
    <w:rsid w:val="4C85D01F"/>
    <w:rsid w:val="4C85EBEC"/>
    <w:rsid w:val="4C8623B5"/>
    <w:rsid w:val="4C865CBE"/>
    <w:rsid w:val="4C86E598"/>
    <w:rsid w:val="4C874D36"/>
    <w:rsid w:val="4C87682D"/>
    <w:rsid w:val="4C87699C"/>
    <w:rsid w:val="4C8771BA"/>
    <w:rsid w:val="4C877387"/>
    <w:rsid w:val="4C877429"/>
    <w:rsid w:val="4C87A15F"/>
    <w:rsid w:val="4C87BB60"/>
    <w:rsid w:val="4C87C701"/>
    <w:rsid w:val="4C87D8E1"/>
    <w:rsid w:val="4C87EC98"/>
    <w:rsid w:val="4C8827AE"/>
    <w:rsid w:val="4C8858E7"/>
    <w:rsid w:val="4C885FFD"/>
    <w:rsid w:val="4C886953"/>
    <w:rsid w:val="4C88C753"/>
    <w:rsid w:val="4C88DFEB"/>
    <w:rsid w:val="4C890847"/>
    <w:rsid w:val="4C892572"/>
    <w:rsid w:val="4C8926CD"/>
    <w:rsid w:val="4C892820"/>
    <w:rsid w:val="4C89B941"/>
    <w:rsid w:val="4C89BBDA"/>
    <w:rsid w:val="4C89C705"/>
    <w:rsid w:val="4C89CA46"/>
    <w:rsid w:val="4C89F25C"/>
    <w:rsid w:val="4C8A05DE"/>
    <w:rsid w:val="4C8A7472"/>
    <w:rsid w:val="4C8AA7F5"/>
    <w:rsid w:val="4C8AC2ED"/>
    <w:rsid w:val="4C8ACA74"/>
    <w:rsid w:val="4C8ACF14"/>
    <w:rsid w:val="4C8AD8AE"/>
    <w:rsid w:val="4C8AE6D6"/>
    <w:rsid w:val="4C8AE9C1"/>
    <w:rsid w:val="4C8BBB84"/>
    <w:rsid w:val="4C8C5CAE"/>
    <w:rsid w:val="4C8CB62B"/>
    <w:rsid w:val="4C8D2E29"/>
    <w:rsid w:val="4C8DD238"/>
    <w:rsid w:val="4C8DE49B"/>
    <w:rsid w:val="4C8DEF69"/>
    <w:rsid w:val="4C8E8809"/>
    <w:rsid w:val="4C8E96E6"/>
    <w:rsid w:val="4C8E9A9D"/>
    <w:rsid w:val="4C8EABBA"/>
    <w:rsid w:val="4C8ECB75"/>
    <w:rsid w:val="4C8ECBF9"/>
    <w:rsid w:val="4C8EEF9C"/>
    <w:rsid w:val="4C8F0396"/>
    <w:rsid w:val="4C8F134E"/>
    <w:rsid w:val="4C8F24D1"/>
    <w:rsid w:val="4C8F3593"/>
    <w:rsid w:val="4C8F911B"/>
    <w:rsid w:val="4C8F9EC3"/>
    <w:rsid w:val="4C8FAF7C"/>
    <w:rsid w:val="4C8FCD5B"/>
    <w:rsid w:val="4C900049"/>
    <w:rsid w:val="4C90166B"/>
    <w:rsid w:val="4C915D60"/>
    <w:rsid w:val="4C9195CD"/>
    <w:rsid w:val="4C91A04A"/>
    <w:rsid w:val="4C91B4F6"/>
    <w:rsid w:val="4C92038B"/>
    <w:rsid w:val="4C9213F8"/>
    <w:rsid w:val="4C92433F"/>
    <w:rsid w:val="4C925676"/>
    <w:rsid w:val="4C928521"/>
    <w:rsid w:val="4C92BD4C"/>
    <w:rsid w:val="4C92BE15"/>
    <w:rsid w:val="4C939086"/>
    <w:rsid w:val="4C93A8BB"/>
    <w:rsid w:val="4C940F08"/>
    <w:rsid w:val="4C9478BD"/>
    <w:rsid w:val="4C94A9EB"/>
    <w:rsid w:val="4C94D2D9"/>
    <w:rsid w:val="4C951B6C"/>
    <w:rsid w:val="4C95DEC3"/>
    <w:rsid w:val="4C960C3B"/>
    <w:rsid w:val="4C964917"/>
    <w:rsid w:val="4C966C42"/>
    <w:rsid w:val="4C96B840"/>
    <w:rsid w:val="4C96F2A7"/>
    <w:rsid w:val="4C973112"/>
    <w:rsid w:val="4C97E593"/>
    <w:rsid w:val="4C97E86B"/>
    <w:rsid w:val="4C980FA9"/>
    <w:rsid w:val="4C983019"/>
    <w:rsid w:val="4C9833E5"/>
    <w:rsid w:val="4C983729"/>
    <w:rsid w:val="4C9838B5"/>
    <w:rsid w:val="4C98A5F8"/>
    <w:rsid w:val="4C98F00B"/>
    <w:rsid w:val="4C98F4BF"/>
    <w:rsid w:val="4C98F56D"/>
    <w:rsid w:val="4C9942A0"/>
    <w:rsid w:val="4C998423"/>
    <w:rsid w:val="4C9987A1"/>
    <w:rsid w:val="4C99A805"/>
    <w:rsid w:val="4C99E239"/>
    <w:rsid w:val="4C99FF0E"/>
    <w:rsid w:val="4C9A2A2D"/>
    <w:rsid w:val="4C9A6350"/>
    <w:rsid w:val="4C9AA73E"/>
    <w:rsid w:val="4C9AD84B"/>
    <w:rsid w:val="4C9AD96B"/>
    <w:rsid w:val="4C9B096B"/>
    <w:rsid w:val="4C9B11F0"/>
    <w:rsid w:val="4C9B1783"/>
    <w:rsid w:val="4C9B3255"/>
    <w:rsid w:val="4C9B46F7"/>
    <w:rsid w:val="4C9B9340"/>
    <w:rsid w:val="4C9BC0FE"/>
    <w:rsid w:val="4C9BCF58"/>
    <w:rsid w:val="4C9BDEB6"/>
    <w:rsid w:val="4C9BE275"/>
    <w:rsid w:val="4C9BE950"/>
    <w:rsid w:val="4C9BFC19"/>
    <w:rsid w:val="4C9C2D97"/>
    <w:rsid w:val="4C9C373C"/>
    <w:rsid w:val="4C9C67BA"/>
    <w:rsid w:val="4C9C7054"/>
    <w:rsid w:val="4C9C77D8"/>
    <w:rsid w:val="4C9C9D7C"/>
    <w:rsid w:val="4C9CDFB4"/>
    <w:rsid w:val="4C9DB015"/>
    <w:rsid w:val="4C9DBED9"/>
    <w:rsid w:val="4C9DE6C4"/>
    <w:rsid w:val="4C9E7803"/>
    <w:rsid w:val="4C9E96FC"/>
    <w:rsid w:val="4C9EB6CA"/>
    <w:rsid w:val="4C9EBC57"/>
    <w:rsid w:val="4C9F2632"/>
    <w:rsid w:val="4C9F5197"/>
    <w:rsid w:val="4C9F5369"/>
    <w:rsid w:val="4C9F6832"/>
    <w:rsid w:val="4CA075B8"/>
    <w:rsid w:val="4CA0A311"/>
    <w:rsid w:val="4CA0A54A"/>
    <w:rsid w:val="4CA0B0FC"/>
    <w:rsid w:val="4CA1306A"/>
    <w:rsid w:val="4CA1601E"/>
    <w:rsid w:val="4CA1B37E"/>
    <w:rsid w:val="4CA1F2B2"/>
    <w:rsid w:val="4CA20F11"/>
    <w:rsid w:val="4CA26E27"/>
    <w:rsid w:val="4CA2BFF8"/>
    <w:rsid w:val="4CA2E1FA"/>
    <w:rsid w:val="4CA2F4BD"/>
    <w:rsid w:val="4CA3365E"/>
    <w:rsid w:val="4CA352AD"/>
    <w:rsid w:val="4CA37232"/>
    <w:rsid w:val="4CA40242"/>
    <w:rsid w:val="4CA422CF"/>
    <w:rsid w:val="4CA468BB"/>
    <w:rsid w:val="4CA49F79"/>
    <w:rsid w:val="4CA4B5CC"/>
    <w:rsid w:val="4CA4C70C"/>
    <w:rsid w:val="4CA4D577"/>
    <w:rsid w:val="4CA50604"/>
    <w:rsid w:val="4CA51A02"/>
    <w:rsid w:val="4CA57A34"/>
    <w:rsid w:val="4CA59458"/>
    <w:rsid w:val="4CA59CFF"/>
    <w:rsid w:val="4CA5A0B9"/>
    <w:rsid w:val="4CA5C655"/>
    <w:rsid w:val="4CA60365"/>
    <w:rsid w:val="4CA68A51"/>
    <w:rsid w:val="4CA6F072"/>
    <w:rsid w:val="4CA6F850"/>
    <w:rsid w:val="4CA6FA38"/>
    <w:rsid w:val="4CA6FED9"/>
    <w:rsid w:val="4CA7111B"/>
    <w:rsid w:val="4CA74985"/>
    <w:rsid w:val="4CA7725C"/>
    <w:rsid w:val="4CA79FBA"/>
    <w:rsid w:val="4CA7ABEC"/>
    <w:rsid w:val="4CA83E82"/>
    <w:rsid w:val="4CA84285"/>
    <w:rsid w:val="4CA878D7"/>
    <w:rsid w:val="4CA9961B"/>
    <w:rsid w:val="4CA9BF5C"/>
    <w:rsid w:val="4CA9D27D"/>
    <w:rsid w:val="4CA9DEE9"/>
    <w:rsid w:val="4CAA4886"/>
    <w:rsid w:val="4CAAB0B1"/>
    <w:rsid w:val="4CAAD0C5"/>
    <w:rsid w:val="4CAB03AC"/>
    <w:rsid w:val="4CAB3BCF"/>
    <w:rsid w:val="4CAB8BB8"/>
    <w:rsid w:val="4CAB8E0E"/>
    <w:rsid w:val="4CAB9EBA"/>
    <w:rsid w:val="4CABA211"/>
    <w:rsid w:val="4CABBD14"/>
    <w:rsid w:val="4CABE00E"/>
    <w:rsid w:val="4CABFA09"/>
    <w:rsid w:val="4CABFEFC"/>
    <w:rsid w:val="4CAC17C3"/>
    <w:rsid w:val="4CAC5693"/>
    <w:rsid w:val="4CAC5F94"/>
    <w:rsid w:val="4CAC62CC"/>
    <w:rsid w:val="4CAC8F23"/>
    <w:rsid w:val="4CACD896"/>
    <w:rsid w:val="4CAD02C4"/>
    <w:rsid w:val="4CAD415A"/>
    <w:rsid w:val="4CADC9E1"/>
    <w:rsid w:val="4CADE865"/>
    <w:rsid w:val="4CAE34C5"/>
    <w:rsid w:val="4CAE6698"/>
    <w:rsid w:val="4CAE7478"/>
    <w:rsid w:val="4CAE9055"/>
    <w:rsid w:val="4CAED407"/>
    <w:rsid w:val="4CAF33CE"/>
    <w:rsid w:val="4CB04AA7"/>
    <w:rsid w:val="4CB04DCC"/>
    <w:rsid w:val="4CB06BF9"/>
    <w:rsid w:val="4CB06D55"/>
    <w:rsid w:val="4CB0B241"/>
    <w:rsid w:val="4CB0F35F"/>
    <w:rsid w:val="4CB13A58"/>
    <w:rsid w:val="4CB1E06B"/>
    <w:rsid w:val="4CB1F084"/>
    <w:rsid w:val="4CB227B0"/>
    <w:rsid w:val="4CB240C9"/>
    <w:rsid w:val="4CB296BE"/>
    <w:rsid w:val="4CB2EA1B"/>
    <w:rsid w:val="4CB302A8"/>
    <w:rsid w:val="4CB30894"/>
    <w:rsid w:val="4CB3E1E6"/>
    <w:rsid w:val="4CB40C94"/>
    <w:rsid w:val="4CB45B90"/>
    <w:rsid w:val="4CB46C7E"/>
    <w:rsid w:val="4CB47047"/>
    <w:rsid w:val="4CB474C3"/>
    <w:rsid w:val="4CB494E6"/>
    <w:rsid w:val="4CB4E3B5"/>
    <w:rsid w:val="4CB52D3B"/>
    <w:rsid w:val="4CB57957"/>
    <w:rsid w:val="4CB5A0AB"/>
    <w:rsid w:val="4CB5A79E"/>
    <w:rsid w:val="4CB5AECC"/>
    <w:rsid w:val="4CB5BAF8"/>
    <w:rsid w:val="4CB5D534"/>
    <w:rsid w:val="4CB5D7FE"/>
    <w:rsid w:val="4CB5FCAC"/>
    <w:rsid w:val="4CB6185A"/>
    <w:rsid w:val="4CB6BC3B"/>
    <w:rsid w:val="4CB6C3FC"/>
    <w:rsid w:val="4CB70703"/>
    <w:rsid w:val="4CB7AE8E"/>
    <w:rsid w:val="4CB7B0CD"/>
    <w:rsid w:val="4CB7D7EA"/>
    <w:rsid w:val="4CB7ECB6"/>
    <w:rsid w:val="4CB7F59D"/>
    <w:rsid w:val="4CB81B20"/>
    <w:rsid w:val="4CB82BF0"/>
    <w:rsid w:val="4CB8BEB2"/>
    <w:rsid w:val="4CB8C4E9"/>
    <w:rsid w:val="4CB8CF4D"/>
    <w:rsid w:val="4CB8E209"/>
    <w:rsid w:val="4CB9172A"/>
    <w:rsid w:val="4CB9605A"/>
    <w:rsid w:val="4CB9B258"/>
    <w:rsid w:val="4CB9C58F"/>
    <w:rsid w:val="4CB9FC5E"/>
    <w:rsid w:val="4CBA2FAE"/>
    <w:rsid w:val="4CBA3683"/>
    <w:rsid w:val="4CBA4B10"/>
    <w:rsid w:val="4CBAAE3B"/>
    <w:rsid w:val="4CBB22E9"/>
    <w:rsid w:val="4CBB4E35"/>
    <w:rsid w:val="4CBBCC29"/>
    <w:rsid w:val="4CBBD7D7"/>
    <w:rsid w:val="4CBBEC7F"/>
    <w:rsid w:val="4CBBF791"/>
    <w:rsid w:val="4CBC2014"/>
    <w:rsid w:val="4CBC2E0F"/>
    <w:rsid w:val="4CBC31E3"/>
    <w:rsid w:val="4CBC5CFA"/>
    <w:rsid w:val="4CBC8E61"/>
    <w:rsid w:val="4CBC9E57"/>
    <w:rsid w:val="4CBCB031"/>
    <w:rsid w:val="4CBCBA5E"/>
    <w:rsid w:val="4CBCD607"/>
    <w:rsid w:val="4CBD0407"/>
    <w:rsid w:val="4CBD4892"/>
    <w:rsid w:val="4CBD7AE2"/>
    <w:rsid w:val="4CBD7CAA"/>
    <w:rsid w:val="4CBD7FDA"/>
    <w:rsid w:val="4CBD9055"/>
    <w:rsid w:val="4CBDAC85"/>
    <w:rsid w:val="4CBE4508"/>
    <w:rsid w:val="4CBE4B3D"/>
    <w:rsid w:val="4CBE59A4"/>
    <w:rsid w:val="4CBE5C82"/>
    <w:rsid w:val="4CBE86AF"/>
    <w:rsid w:val="4CBF1A9F"/>
    <w:rsid w:val="4CBF8630"/>
    <w:rsid w:val="4CBFA1CE"/>
    <w:rsid w:val="4CBFB022"/>
    <w:rsid w:val="4CBFD9B1"/>
    <w:rsid w:val="4CBFE24A"/>
    <w:rsid w:val="4CBFF2A9"/>
    <w:rsid w:val="4CC041F2"/>
    <w:rsid w:val="4CC06BE5"/>
    <w:rsid w:val="4CC0CA25"/>
    <w:rsid w:val="4CC1A857"/>
    <w:rsid w:val="4CC2C228"/>
    <w:rsid w:val="4CC2F808"/>
    <w:rsid w:val="4CC304B6"/>
    <w:rsid w:val="4CC3455C"/>
    <w:rsid w:val="4CC35932"/>
    <w:rsid w:val="4CC45406"/>
    <w:rsid w:val="4CC45A69"/>
    <w:rsid w:val="4CC4695C"/>
    <w:rsid w:val="4CC47482"/>
    <w:rsid w:val="4CC4AAE1"/>
    <w:rsid w:val="4CC4B279"/>
    <w:rsid w:val="4CC4B31C"/>
    <w:rsid w:val="4CC4CD26"/>
    <w:rsid w:val="4CC4FF1C"/>
    <w:rsid w:val="4CC512E6"/>
    <w:rsid w:val="4CC5781F"/>
    <w:rsid w:val="4CC58A6C"/>
    <w:rsid w:val="4CC5BF72"/>
    <w:rsid w:val="4CC5D0D5"/>
    <w:rsid w:val="4CC5DA42"/>
    <w:rsid w:val="4CC60350"/>
    <w:rsid w:val="4CC63767"/>
    <w:rsid w:val="4CC63C51"/>
    <w:rsid w:val="4CC6A9AC"/>
    <w:rsid w:val="4CC6B0F4"/>
    <w:rsid w:val="4CC6B9F5"/>
    <w:rsid w:val="4CC6FCE4"/>
    <w:rsid w:val="4CC721A4"/>
    <w:rsid w:val="4CC72CFB"/>
    <w:rsid w:val="4CC759B1"/>
    <w:rsid w:val="4CC7903A"/>
    <w:rsid w:val="4CC7936D"/>
    <w:rsid w:val="4CC7D0D6"/>
    <w:rsid w:val="4CC7F446"/>
    <w:rsid w:val="4CC83281"/>
    <w:rsid w:val="4CC86855"/>
    <w:rsid w:val="4CC8EF74"/>
    <w:rsid w:val="4CC8FDAC"/>
    <w:rsid w:val="4CC929FE"/>
    <w:rsid w:val="4CC93160"/>
    <w:rsid w:val="4CC996D6"/>
    <w:rsid w:val="4CC9F845"/>
    <w:rsid w:val="4CCA68EE"/>
    <w:rsid w:val="4CCA94A7"/>
    <w:rsid w:val="4CCAE3BA"/>
    <w:rsid w:val="4CCAFAE4"/>
    <w:rsid w:val="4CCB2624"/>
    <w:rsid w:val="4CCB58F0"/>
    <w:rsid w:val="4CCB6310"/>
    <w:rsid w:val="4CCB6875"/>
    <w:rsid w:val="4CCB905B"/>
    <w:rsid w:val="4CCB9F0E"/>
    <w:rsid w:val="4CCBE5F3"/>
    <w:rsid w:val="4CCBF3CD"/>
    <w:rsid w:val="4CCC181D"/>
    <w:rsid w:val="4CCCC467"/>
    <w:rsid w:val="4CCCD421"/>
    <w:rsid w:val="4CCCF8DA"/>
    <w:rsid w:val="4CCD264E"/>
    <w:rsid w:val="4CCD5D59"/>
    <w:rsid w:val="4CCD9548"/>
    <w:rsid w:val="4CCD97AF"/>
    <w:rsid w:val="4CCDCC8A"/>
    <w:rsid w:val="4CCE3A8F"/>
    <w:rsid w:val="4CCE7CF5"/>
    <w:rsid w:val="4CCEB245"/>
    <w:rsid w:val="4CCECE22"/>
    <w:rsid w:val="4CCED189"/>
    <w:rsid w:val="4CCF1A36"/>
    <w:rsid w:val="4CCF53E0"/>
    <w:rsid w:val="4CCF8A67"/>
    <w:rsid w:val="4CCFE7DD"/>
    <w:rsid w:val="4CD0410C"/>
    <w:rsid w:val="4CD0422D"/>
    <w:rsid w:val="4CD0A125"/>
    <w:rsid w:val="4CD0E7E0"/>
    <w:rsid w:val="4CD0ED2F"/>
    <w:rsid w:val="4CD0F4C4"/>
    <w:rsid w:val="4CD0F82C"/>
    <w:rsid w:val="4CD1108A"/>
    <w:rsid w:val="4CD15D02"/>
    <w:rsid w:val="4CD16F29"/>
    <w:rsid w:val="4CD19EFB"/>
    <w:rsid w:val="4CD1B7E2"/>
    <w:rsid w:val="4CD1CDBC"/>
    <w:rsid w:val="4CD1E64E"/>
    <w:rsid w:val="4CD208D0"/>
    <w:rsid w:val="4CD24B9B"/>
    <w:rsid w:val="4CD25883"/>
    <w:rsid w:val="4CD28F81"/>
    <w:rsid w:val="4CD29C2F"/>
    <w:rsid w:val="4CD2E7CF"/>
    <w:rsid w:val="4CD3673E"/>
    <w:rsid w:val="4CD3CED3"/>
    <w:rsid w:val="4CD3E835"/>
    <w:rsid w:val="4CD3EFB4"/>
    <w:rsid w:val="4CD449DD"/>
    <w:rsid w:val="4CD47D68"/>
    <w:rsid w:val="4CD48272"/>
    <w:rsid w:val="4CD49F9A"/>
    <w:rsid w:val="4CD5074F"/>
    <w:rsid w:val="4CD55BE7"/>
    <w:rsid w:val="4CD561C7"/>
    <w:rsid w:val="4CD564A2"/>
    <w:rsid w:val="4CD570E9"/>
    <w:rsid w:val="4CD571F3"/>
    <w:rsid w:val="4CD5B8B3"/>
    <w:rsid w:val="4CD62A5B"/>
    <w:rsid w:val="4CD634C8"/>
    <w:rsid w:val="4CD65FBF"/>
    <w:rsid w:val="4CD661A6"/>
    <w:rsid w:val="4CD66FD3"/>
    <w:rsid w:val="4CD6A141"/>
    <w:rsid w:val="4CD6C339"/>
    <w:rsid w:val="4CD77CB6"/>
    <w:rsid w:val="4CD7CE24"/>
    <w:rsid w:val="4CD84539"/>
    <w:rsid w:val="4CD8556F"/>
    <w:rsid w:val="4CD85E9B"/>
    <w:rsid w:val="4CD8611C"/>
    <w:rsid w:val="4CD88E12"/>
    <w:rsid w:val="4CD8B988"/>
    <w:rsid w:val="4CD8DDF4"/>
    <w:rsid w:val="4CD8E287"/>
    <w:rsid w:val="4CD8FA34"/>
    <w:rsid w:val="4CD9094D"/>
    <w:rsid w:val="4CD960E7"/>
    <w:rsid w:val="4CD98504"/>
    <w:rsid w:val="4CD9A67A"/>
    <w:rsid w:val="4CDA3763"/>
    <w:rsid w:val="4CDA3A14"/>
    <w:rsid w:val="4CDA4715"/>
    <w:rsid w:val="4CDA6BB3"/>
    <w:rsid w:val="4CDA93BD"/>
    <w:rsid w:val="4CDAF41B"/>
    <w:rsid w:val="4CDB4094"/>
    <w:rsid w:val="4CDB9160"/>
    <w:rsid w:val="4CDB9262"/>
    <w:rsid w:val="4CDBA60C"/>
    <w:rsid w:val="4CDBCA53"/>
    <w:rsid w:val="4CDC1574"/>
    <w:rsid w:val="4CDC7EB0"/>
    <w:rsid w:val="4CDD6908"/>
    <w:rsid w:val="4CDD85CA"/>
    <w:rsid w:val="4CDDA62C"/>
    <w:rsid w:val="4CDE1607"/>
    <w:rsid w:val="4CDE2C22"/>
    <w:rsid w:val="4CDE4B61"/>
    <w:rsid w:val="4CDE6877"/>
    <w:rsid w:val="4CDE8744"/>
    <w:rsid w:val="4CDE95E3"/>
    <w:rsid w:val="4CDEBF1D"/>
    <w:rsid w:val="4CDEC350"/>
    <w:rsid w:val="4CDECC26"/>
    <w:rsid w:val="4CDEEA7F"/>
    <w:rsid w:val="4CDF3070"/>
    <w:rsid w:val="4CDF5243"/>
    <w:rsid w:val="4CDFC67E"/>
    <w:rsid w:val="4CDFD5BA"/>
    <w:rsid w:val="4CDFF4CD"/>
    <w:rsid w:val="4CE02D0F"/>
    <w:rsid w:val="4CE0810F"/>
    <w:rsid w:val="4CE0D53C"/>
    <w:rsid w:val="4CE0D64B"/>
    <w:rsid w:val="4CE0D866"/>
    <w:rsid w:val="4CE0FA72"/>
    <w:rsid w:val="4CE118FE"/>
    <w:rsid w:val="4CE15318"/>
    <w:rsid w:val="4CE15D23"/>
    <w:rsid w:val="4CE18BA8"/>
    <w:rsid w:val="4CE18EB3"/>
    <w:rsid w:val="4CE1A6A5"/>
    <w:rsid w:val="4CE1B630"/>
    <w:rsid w:val="4CE1D001"/>
    <w:rsid w:val="4CE27145"/>
    <w:rsid w:val="4CE2835A"/>
    <w:rsid w:val="4CE2C758"/>
    <w:rsid w:val="4CE32B86"/>
    <w:rsid w:val="4CE333EC"/>
    <w:rsid w:val="4CE37EA4"/>
    <w:rsid w:val="4CE40710"/>
    <w:rsid w:val="4CE44C93"/>
    <w:rsid w:val="4CE4C1F2"/>
    <w:rsid w:val="4CE4D8F8"/>
    <w:rsid w:val="4CE5273A"/>
    <w:rsid w:val="4CE53C6D"/>
    <w:rsid w:val="4CE574AA"/>
    <w:rsid w:val="4CE58936"/>
    <w:rsid w:val="4CE59171"/>
    <w:rsid w:val="4CE5B4FC"/>
    <w:rsid w:val="4CE5D181"/>
    <w:rsid w:val="4CE61BA4"/>
    <w:rsid w:val="4CE65164"/>
    <w:rsid w:val="4CE657EC"/>
    <w:rsid w:val="4CE6D7AA"/>
    <w:rsid w:val="4CE708C5"/>
    <w:rsid w:val="4CE74825"/>
    <w:rsid w:val="4CE76071"/>
    <w:rsid w:val="4CE76160"/>
    <w:rsid w:val="4CE77A4B"/>
    <w:rsid w:val="4CE79851"/>
    <w:rsid w:val="4CE7CA1F"/>
    <w:rsid w:val="4CE8078D"/>
    <w:rsid w:val="4CE80EFB"/>
    <w:rsid w:val="4CE85BAC"/>
    <w:rsid w:val="4CE8724C"/>
    <w:rsid w:val="4CE9135A"/>
    <w:rsid w:val="4CE9191D"/>
    <w:rsid w:val="4CE92DBB"/>
    <w:rsid w:val="4CE9351C"/>
    <w:rsid w:val="4CE95C44"/>
    <w:rsid w:val="4CE96E3A"/>
    <w:rsid w:val="4CE99095"/>
    <w:rsid w:val="4CE99932"/>
    <w:rsid w:val="4CE9AB65"/>
    <w:rsid w:val="4CE9EDA4"/>
    <w:rsid w:val="4CEA0A99"/>
    <w:rsid w:val="4CEA2129"/>
    <w:rsid w:val="4CEA4EFB"/>
    <w:rsid w:val="4CEA5524"/>
    <w:rsid w:val="4CEA8449"/>
    <w:rsid w:val="4CEA9160"/>
    <w:rsid w:val="4CEA9631"/>
    <w:rsid w:val="4CEAC337"/>
    <w:rsid w:val="4CEAF303"/>
    <w:rsid w:val="4CEB23D8"/>
    <w:rsid w:val="4CEB9BD3"/>
    <w:rsid w:val="4CEBFA5E"/>
    <w:rsid w:val="4CEC19FC"/>
    <w:rsid w:val="4CEC3F34"/>
    <w:rsid w:val="4CECCF96"/>
    <w:rsid w:val="4CECD17C"/>
    <w:rsid w:val="4CECD4A3"/>
    <w:rsid w:val="4CECEC88"/>
    <w:rsid w:val="4CED033F"/>
    <w:rsid w:val="4CED17F7"/>
    <w:rsid w:val="4CED2655"/>
    <w:rsid w:val="4CED362D"/>
    <w:rsid w:val="4CED3669"/>
    <w:rsid w:val="4CED6DA3"/>
    <w:rsid w:val="4CEDA776"/>
    <w:rsid w:val="4CEDAAA7"/>
    <w:rsid w:val="4CEDB3B8"/>
    <w:rsid w:val="4CEDCD99"/>
    <w:rsid w:val="4CEDD16E"/>
    <w:rsid w:val="4CEE3063"/>
    <w:rsid w:val="4CEE52C4"/>
    <w:rsid w:val="4CEE5716"/>
    <w:rsid w:val="4CEEC27A"/>
    <w:rsid w:val="4CEF05A4"/>
    <w:rsid w:val="4CEF4AF2"/>
    <w:rsid w:val="4CEF8077"/>
    <w:rsid w:val="4CEF8763"/>
    <w:rsid w:val="4CEFB34B"/>
    <w:rsid w:val="4CEFC0F6"/>
    <w:rsid w:val="4CEFF972"/>
    <w:rsid w:val="4CEFFFD3"/>
    <w:rsid w:val="4CF02E2B"/>
    <w:rsid w:val="4CF0896B"/>
    <w:rsid w:val="4CF0A689"/>
    <w:rsid w:val="4CF0FAC3"/>
    <w:rsid w:val="4CF10EA7"/>
    <w:rsid w:val="4CF12692"/>
    <w:rsid w:val="4CF12A90"/>
    <w:rsid w:val="4CF1BA89"/>
    <w:rsid w:val="4CF1BF8C"/>
    <w:rsid w:val="4CF2288D"/>
    <w:rsid w:val="4CF23EB1"/>
    <w:rsid w:val="4CF245EA"/>
    <w:rsid w:val="4CF24614"/>
    <w:rsid w:val="4CF265AD"/>
    <w:rsid w:val="4CF27DCB"/>
    <w:rsid w:val="4CF29634"/>
    <w:rsid w:val="4CF2FDD8"/>
    <w:rsid w:val="4CF32F57"/>
    <w:rsid w:val="4CF34F41"/>
    <w:rsid w:val="4CF3857F"/>
    <w:rsid w:val="4CF3AA6F"/>
    <w:rsid w:val="4CF3B8D3"/>
    <w:rsid w:val="4CF3E813"/>
    <w:rsid w:val="4CF400AC"/>
    <w:rsid w:val="4CF455C9"/>
    <w:rsid w:val="4CF4D5AB"/>
    <w:rsid w:val="4CF54395"/>
    <w:rsid w:val="4CF54C58"/>
    <w:rsid w:val="4CF5635C"/>
    <w:rsid w:val="4CF5BDE0"/>
    <w:rsid w:val="4CF5EAE3"/>
    <w:rsid w:val="4CF5EB5B"/>
    <w:rsid w:val="4CF60EF2"/>
    <w:rsid w:val="4CF62F09"/>
    <w:rsid w:val="4CF6425E"/>
    <w:rsid w:val="4CF6CF1C"/>
    <w:rsid w:val="4CF6DA0A"/>
    <w:rsid w:val="4CF7085B"/>
    <w:rsid w:val="4CF78463"/>
    <w:rsid w:val="4CF7D98E"/>
    <w:rsid w:val="4CF81323"/>
    <w:rsid w:val="4CF83440"/>
    <w:rsid w:val="4CF844F0"/>
    <w:rsid w:val="4CF89BFE"/>
    <w:rsid w:val="4CF8AEB5"/>
    <w:rsid w:val="4CF8B7A3"/>
    <w:rsid w:val="4CF8F5F6"/>
    <w:rsid w:val="4CF91F9B"/>
    <w:rsid w:val="4CF927D5"/>
    <w:rsid w:val="4CF95818"/>
    <w:rsid w:val="4CFA5C94"/>
    <w:rsid w:val="4CFAB96D"/>
    <w:rsid w:val="4CFAF426"/>
    <w:rsid w:val="4CFB6F80"/>
    <w:rsid w:val="4CFB7B32"/>
    <w:rsid w:val="4CFB9FC9"/>
    <w:rsid w:val="4CFBBAA5"/>
    <w:rsid w:val="4CFC31FC"/>
    <w:rsid w:val="4CFC5BEE"/>
    <w:rsid w:val="4CFC66EC"/>
    <w:rsid w:val="4CFC6CD0"/>
    <w:rsid w:val="4CFCB689"/>
    <w:rsid w:val="4CFCD7C1"/>
    <w:rsid w:val="4CFD1483"/>
    <w:rsid w:val="4CFD1529"/>
    <w:rsid w:val="4CFD2567"/>
    <w:rsid w:val="4CFD55F9"/>
    <w:rsid w:val="4CFDA296"/>
    <w:rsid w:val="4CFDDC9F"/>
    <w:rsid w:val="4CFE538D"/>
    <w:rsid w:val="4CFE89A3"/>
    <w:rsid w:val="4CFEB58B"/>
    <w:rsid w:val="4CFEE33E"/>
    <w:rsid w:val="4CFEFF9F"/>
    <w:rsid w:val="4CFF1640"/>
    <w:rsid w:val="4CFF1C41"/>
    <w:rsid w:val="4CFF311F"/>
    <w:rsid w:val="4CFF47E9"/>
    <w:rsid w:val="4CFFA055"/>
    <w:rsid w:val="4CFFBDEC"/>
    <w:rsid w:val="4CFFDD73"/>
    <w:rsid w:val="4CFFE5A6"/>
    <w:rsid w:val="4D002C1C"/>
    <w:rsid w:val="4D00662F"/>
    <w:rsid w:val="4D008FC2"/>
    <w:rsid w:val="4D00A146"/>
    <w:rsid w:val="4D00FEC9"/>
    <w:rsid w:val="4D01018A"/>
    <w:rsid w:val="4D01668E"/>
    <w:rsid w:val="4D016744"/>
    <w:rsid w:val="4D019EE8"/>
    <w:rsid w:val="4D01EF77"/>
    <w:rsid w:val="4D01F742"/>
    <w:rsid w:val="4D0235C1"/>
    <w:rsid w:val="4D02607F"/>
    <w:rsid w:val="4D029098"/>
    <w:rsid w:val="4D02A83D"/>
    <w:rsid w:val="4D02A9BE"/>
    <w:rsid w:val="4D02F920"/>
    <w:rsid w:val="4D033DB1"/>
    <w:rsid w:val="4D03BE98"/>
    <w:rsid w:val="4D04319C"/>
    <w:rsid w:val="4D04357E"/>
    <w:rsid w:val="4D044EC5"/>
    <w:rsid w:val="4D045AE2"/>
    <w:rsid w:val="4D0473D3"/>
    <w:rsid w:val="4D04C733"/>
    <w:rsid w:val="4D04F0D0"/>
    <w:rsid w:val="4D058806"/>
    <w:rsid w:val="4D059F4F"/>
    <w:rsid w:val="4D05B73A"/>
    <w:rsid w:val="4D05F262"/>
    <w:rsid w:val="4D063076"/>
    <w:rsid w:val="4D06A70A"/>
    <w:rsid w:val="4D070A75"/>
    <w:rsid w:val="4D0710DD"/>
    <w:rsid w:val="4D0764ED"/>
    <w:rsid w:val="4D07751F"/>
    <w:rsid w:val="4D077F3B"/>
    <w:rsid w:val="4D0795CB"/>
    <w:rsid w:val="4D07D813"/>
    <w:rsid w:val="4D080311"/>
    <w:rsid w:val="4D08176F"/>
    <w:rsid w:val="4D083032"/>
    <w:rsid w:val="4D084A6A"/>
    <w:rsid w:val="4D084EE9"/>
    <w:rsid w:val="4D088768"/>
    <w:rsid w:val="4D08B68F"/>
    <w:rsid w:val="4D08D56B"/>
    <w:rsid w:val="4D08D785"/>
    <w:rsid w:val="4D08DDC6"/>
    <w:rsid w:val="4D090655"/>
    <w:rsid w:val="4D096ACF"/>
    <w:rsid w:val="4D09C00D"/>
    <w:rsid w:val="4D09CEFF"/>
    <w:rsid w:val="4D0A9162"/>
    <w:rsid w:val="4D0AA94C"/>
    <w:rsid w:val="4D0AB5CB"/>
    <w:rsid w:val="4D0AB811"/>
    <w:rsid w:val="4D0ABBB3"/>
    <w:rsid w:val="4D0AC1F1"/>
    <w:rsid w:val="4D0AD7FA"/>
    <w:rsid w:val="4D0AE885"/>
    <w:rsid w:val="4D0B57B1"/>
    <w:rsid w:val="4D0B5D3E"/>
    <w:rsid w:val="4D0B645E"/>
    <w:rsid w:val="4D0B7806"/>
    <w:rsid w:val="4D0BFCF1"/>
    <w:rsid w:val="4D0C00EB"/>
    <w:rsid w:val="4D0C0A37"/>
    <w:rsid w:val="4D0C1A6D"/>
    <w:rsid w:val="4D0C7C01"/>
    <w:rsid w:val="4D0C8ADA"/>
    <w:rsid w:val="4D0CACB8"/>
    <w:rsid w:val="4D0CEEE0"/>
    <w:rsid w:val="4D0D18AA"/>
    <w:rsid w:val="4D0D1BE9"/>
    <w:rsid w:val="4D0D5E65"/>
    <w:rsid w:val="4D0D6143"/>
    <w:rsid w:val="4D0D9E59"/>
    <w:rsid w:val="4D0DBCFA"/>
    <w:rsid w:val="4D0DF9F1"/>
    <w:rsid w:val="4D0E4D59"/>
    <w:rsid w:val="4D0E5978"/>
    <w:rsid w:val="4D0EEC04"/>
    <w:rsid w:val="4D0F2FE8"/>
    <w:rsid w:val="4D0F7CA0"/>
    <w:rsid w:val="4D0F803E"/>
    <w:rsid w:val="4D0F9FC3"/>
    <w:rsid w:val="4D0FB05E"/>
    <w:rsid w:val="4D0FF3C0"/>
    <w:rsid w:val="4D100A85"/>
    <w:rsid w:val="4D10344C"/>
    <w:rsid w:val="4D107595"/>
    <w:rsid w:val="4D1084F3"/>
    <w:rsid w:val="4D109D9E"/>
    <w:rsid w:val="4D10B47C"/>
    <w:rsid w:val="4D10B7CC"/>
    <w:rsid w:val="4D10D21B"/>
    <w:rsid w:val="4D1153CA"/>
    <w:rsid w:val="4D11BEB0"/>
    <w:rsid w:val="4D11E9B3"/>
    <w:rsid w:val="4D11EB2E"/>
    <w:rsid w:val="4D11F893"/>
    <w:rsid w:val="4D120263"/>
    <w:rsid w:val="4D12518F"/>
    <w:rsid w:val="4D12B067"/>
    <w:rsid w:val="4D12E140"/>
    <w:rsid w:val="4D131EEB"/>
    <w:rsid w:val="4D1326AC"/>
    <w:rsid w:val="4D13557B"/>
    <w:rsid w:val="4D143A27"/>
    <w:rsid w:val="4D14446B"/>
    <w:rsid w:val="4D144787"/>
    <w:rsid w:val="4D144A1B"/>
    <w:rsid w:val="4D1461B8"/>
    <w:rsid w:val="4D146331"/>
    <w:rsid w:val="4D1482DE"/>
    <w:rsid w:val="4D150257"/>
    <w:rsid w:val="4D15096B"/>
    <w:rsid w:val="4D1549ED"/>
    <w:rsid w:val="4D1577C4"/>
    <w:rsid w:val="4D15784F"/>
    <w:rsid w:val="4D158D6E"/>
    <w:rsid w:val="4D15CA45"/>
    <w:rsid w:val="4D15F8F1"/>
    <w:rsid w:val="4D1657EF"/>
    <w:rsid w:val="4D1673A2"/>
    <w:rsid w:val="4D1695B1"/>
    <w:rsid w:val="4D16B955"/>
    <w:rsid w:val="4D16BE53"/>
    <w:rsid w:val="4D170040"/>
    <w:rsid w:val="4D17AC18"/>
    <w:rsid w:val="4D17F8E4"/>
    <w:rsid w:val="4D185741"/>
    <w:rsid w:val="4D185762"/>
    <w:rsid w:val="4D188199"/>
    <w:rsid w:val="4D18901F"/>
    <w:rsid w:val="4D18AC5B"/>
    <w:rsid w:val="4D18C7A7"/>
    <w:rsid w:val="4D19133C"/>
    <w:rsid w:val="4D191DD2"/>
    <w:rsid w:val="4D19279B"/>
    <w:rsid w:val="4D196A00"/>
    <w:rsid w:val="4D197CEC"/>
    <w:rsid w:val="4D19B3E8"/>
    <w:rsid w:val="4D19CFE7"/>
    <w:rsid w:val="4D1A2027"/>
    <w:rsid w:val="4D1A5A8F"/>
    <w:rsid w:val="4D1A5F6D"/>
    <w:rsid w:val="4D1A626B"/>
    <w:rsid w:val="4D1A9F2D"/>
    <w:rsid w:val="4D1ADAFD"/>
    <w:rsid w:val="4D1B24F4"/>
    <w:rsid w:val="4D1B4960"/>
    <w:rsid w:val="4D1B6459"/>
    <w:rsid w:val="4D1B77D1"/>
    <w:rsid w:val="4D1BB53F"/>
    <w:rsid w:val="4D1BC5F7"/>
    <w:rsid w:val="4D1BF8B6"/>
    <w:rsid w:val="4D1C1AD8"/>
    <w:rsid w:val="4D1C2537"/>
    <w:rsid w:val="4D1C4726"/>
    <w:rsid w:val="4D1C911A"/>
    <w:rsid w:val="4D1CAF68"/>
    <w:rsid w:val="4D1CF909"/>
    <w:rsid w:val="4D1D0275"/>
    <w:rsid w:val="4D1D047F"/>
    <w:rsid w:val="4D1D4F91"/>
    <w:rsid w:val="4D1D663B"/>
    <w:rsid w:val="4D1D8B06"/>
    <w:rsid w:val="4D1E4878"/>
    <w:rsid w:val="4D1E63B1"/>
    <w:rsid w:val="4D1E7D05"/>
    <w:rsid w:val="4D1EB91B"/>
    <w:rsid w:val="4D1F0703"/>
    <w:rsid w:val="4D1F45E2"/>
    <w:rsid w:val="4D1FB1CE"/>
    <w:rsid w:val="4D1FE51A"/>
    <w:rsid w:val="4D2021CA"/>
    <w:rsid w:val="4D204CF7"/>
    <w:rsid w:val="4D20914D"/>
    <w:rsid w:val="4D211C28"/>
    <w:rsid w:val="4D2129A2"/>
    <w:rsid w:val="4D213FF9"/>
    <w:rsid w:val="4D21423C"/>
    <w:rsid w:val="4D215D7E"/>
    <w:rsid w:val="4D21D928"/>
    <w:rsid w:val="4D21E1D7"/>
    <w:rsid w:val="4D21F7D5"/>
    <w:rsid w:val="4D21FF29"/>
    <w:rsid w:val="4D220040"/>
    <w:rsid w:val="4D224634"/>
    <w:rsid w:val="4D229875"/>
    <w:rsid w:val="4D22B7B1"/>
    <w:rsid w:val="4D23226C"/>
    <w:rsid w:val="4D2324D0"/>
    <w:rsid w:val="4D238529"/>
    <w:rsid w:val="4D2388A9"/>
    <w:rsid w:val="4D23DBEF"/>
    <w:rsid w:val="4D23F101"/>
    <w:rsid w:val="4D2461D2"/>
    <w:rsid w:val="4D24A59D"/>
    <w:rsid w:val="4D24F3B2"/>
    <w:rsid w:val="4D24F725"/>
    <w:rsid w:val="4D251CC8"/>
    <w:rsid w:val="4D252AF3"/>
    <w:rsid w:val="4D252E34"/>
    <w:rsid w:val="4D2535AA"/>
    <w:rsid w:val="4D253FF5"/>
    <w:rsid w:val="4D256DC2"/>
    <w:rsid w:val="4D259AB8"/>
    <w:rsid w:val="4D25B2DE"/>
    <w:rsid w:val="4D25B68B"/>
    <w:rsid w:val="4D25BB0F"/>
    <w:rsid w:val="4D25D73F"/>
    <w:rsid w:val="4D25FB1E"/>
    <w:rsid w:val="4D2655F6"/>
    <w:rsid w:val="4D2675FE"/>
    <w:rsid w:val="4D26ACF8"/>
    <w:rsid w:val="4D26DBCD"/>
    <w:rsid w:val="4D272614"/>
    <w:rsid w:val="4D275847"/>
    <w:rsid w:val="4D2770D0"/>
    <w:rsid w:val="4D277594"/>
    <w:rsid w:val="4D279EB9"/>
    <w:rsid w:val="4D279F05"/>
    <w:rsid w:val="4D27B7C4"/>
    <w:rsid w:val="4D27F9D4"/>
    <w:rsid w:val="4D280308"/>
    <w:rsid w:val="4D280545"/>
    <w:rsid w:val="4D284243"/>
    <w:rsid w:val="4D284E6F"/>
    <w:rsid w:val="4D28736F"/>
    <w:rsid w:val="4D288FAD"/>
    <w:rsid w:val="4D28AC2F"/>
    <w:rsid w:val="4D28AC76"/>
    <w:rsid w:val="4D28E710"/>
    <w:rsid w:val="4D29029B"/>
    <w:rsid w:val="4D29082A"/>
    <w:rsid w:val="4D291773"/>
    <w:rsid w:val="4D2A1AC8"/>
    <w:rsid w:val="4D2A1C60"/>
    <w:rsid w:val="4D2A33AC"/>
    <w:rsid w:val="4D2A4573"/>
    <w:rsid w:val="4D2A9368"/>
    <w:rsid w:val="4D2A9D17"/>
    <w:rsid w:val="4D2B2F89"/>
    <w:rsid w:val="4D2B45FD"/>
    <w:rsid w:val="4D2B56AA"/>
    <w:rsid w:val="4D2B884E"/>
    <w:rsid w:val="4D2B98FF"/>
    <w:rsid w:val="4D2C4667"/>
    <w:rsid w:val="4D2C6270"/>
    <w:rsid w:val="4D2CA7DD"/>
    <w:rsid w:val="4D2CF136"/>
    <w:rsid w:val="4D2D4B7B"/>
    <w:rsid w:val="4D2D68F2"/>
    <w:rsid w:val="4D2D92B8"/>
    <w:rsid w:val="4D2D9498"/>
    <w:rsid w:val="4D2DCE09"/>
    <w:rsid w:val="4D2DDCBA"/>
    <w:rsid w:val="4D2DDE04"/>
    <w:rsid w:val="4D2E2430"/>
    <w:rsid w:val="4D2EF46E"/>
    <w:rsid w:val="4D2EFB88"/>
    <w:rsid w:val="4D2F4101"/>
    <w:rsid w:val="4D2F4ADE"/>
    <w:rsid w:val="4D2F61AC"/>
    <w:rsid w:val="4D2FA3BF"/>
    <w:rsid w:val="4D2FD67E"/>
    <w:rsid w:val="4D2FFDE8"/>
    <w:rsid w:val="4D2FFFFF"/>
    <w:rsid w:val="4D300413"/>
    <w:rsid w:val="4D302477"/>
    <w:rsid w:val="4D302CAB"/>
    <w:rsid w:val="4D302E98"/>
    <w:rsid w:val="4D303588"/>
    <w:rsid w:val="4D307EF4"/>
    <w:rsid w:val="4D308304"/>
    <w:rsid w:val="4D308FDD"/>
    <w:rsid w:val="4D30EE22"/>
    <w:rsid w:val="4D30F86D"/>
    <w:rsid w:val="4D3172E7"/>
    <w:rsid w:val="4D32A58C"/>
    <w:rsid w:val="4D32BC99"/>
    <w:rsid w:val="4D32D713"/>
    <w:rsid w:val="4D32DC35"/>
    <w:rsid w:val="4D32E9A7"/>
    <w:rsid w:val="4D33B2CE"/>
    <w:rsid w:val="4D33D140"/>
    <w:rsid w:val="4D343FBF"/>
    <w:rsid w:val="4D34A7E1"/>
    <w:rsid w:val="4D34C9DA"/>
    <w:rsid w:val="4D35131D"/>
    <w:rsid w:val="4D352FA6"/>
    <w:rsid w:val="4D353C5D"/>
    <w:rsid w:val="4D356765"/>
    <w:rsid w:val="4D359C10"/>
    <w:rsid w:val="4D35A27B"/>
    <w:rsid w:val="4D35C8A8"/>
    <w:rsid w:val="4D35D9A9"/>
    <w:rsid w:val="4D361631"/>
    <w:rsid w:val="4D363D82"/>
    <w:rsid w:val="4D365861"/>
    <w:rsid w:val="4D365BC5"/>
    <w:rsid w:val="4D36825A"/>
    <w:rsid w:val="4D36B924"/>
    <w:rsid w:val="4D370C39"/>
    <w:rsid w:val="4D372762"/>
    <w:rsid w:val="4D37569F"/>
    <w:rsid w:val="4D3761CB"/>
    <w:rsid w:val="4D376A32"/>
    <w:rsid w:val="4D377A11"/>
    <w:rsid w:val="4D379562"/>
    <w:rsid w:val="4D37B1E0"/>
    <w:rsid w:val="4D37B9E0"/>
    <w:rsid w:val="4D37C632"/>
    <w:rsid w:val="4D37C7D0"/>
    <w:rsid w:val="4D37CEA5"/>
    <w:rsid w:val="4D37EB9E"/>
    <w:rsid w:val="4D38156E"/>
    <w:rsid w:val="4D3817C2"/>
    <w:rsid w:val="4D381EF0"/>
    <w:rsid w:val="4D382EA8"/>
    <w:rsid w:val="4D38DEBE"/>
    <w:rsid w:val="4D391135"/>
    <w:rsid w:val="4D393BF8"/>
    <w:rsid w:val="4D3942D1"/>
    <w:rsid w:val="4D397AFF"/>
    <w:rsid w:val="4D397E14"/>
    <w:rsid w:val="4D397E39"/>
    <w:rsid w:val="4D398B38"/>
    <w:rsid w:val="4D3A08F8"/>
    <w:rsid w:val="4D3A4152"/>
    <w:rsid w:val="4D3A487D"/>
    <w:rsid w:val="4D3A555B"/>
    <w:rsid w:val="4D3A6C87"/>
    <w:rsid w:val="4D3A6EE8"/>
    <w:rsid w:val="4D3A7CA5"/>
    <w:rsid w:val="4D3AA931"/>
    <w:rsid w:val="4D3B2C16"/>
    <w:rsid w:val="4D3B4267"/>
    <w:rsid w:val="4D3B8A74"/>
    <w:rsid w:val="4D3B9391"/>
    <w:rsid w:val="4D3BC547"/>
    <w:rsid w:val="4D3BFBFB"/>
    <w:rsid w:val="4D3C18F5"/>
    <w:rsid w:val="4D3C5A40"/>
    <w:rsid w:val="4D3C73A1"/>
    <w:rsid w:val="4D3C8EFB"/>
    <w:rsid w:val="4D3CAB61"/>
    <w:rsid w:val="4D3CE449"/>
    <w:rsid w:val="4D3D0B12"/>
    <w:rsid w:val="4D3D0E6A"/>
    <w:rsid w:val="4D3D2B66"/>
    <w:rsid w:val="4D3D52AF"/>
    <w:rsid w:val="4D3D68F8"/>
    <w:rsid w:val="4D3D9A8F"/>
    <w:rsid w:val="4D3DEBFF"/>
    <w:rsid w:val="4D3E0CDD"/>
    <w:rsid w:val="4D3E1959"/>
    <w:rsid w:val="4D3E2351"/>
    <w:rsid w:val="4D3E482A"/>
    <w:rsid w:val="4D3E4F73"/>
    <w:rsid w:val="4D3E5E14"/>
    <w:rsid w:val="4D3E7692"/>
    <w:rsid w:val="4D3E9F1D"/>
    <w:rsid w:val="4D3EAC2F"/>
    <w:rsid w:val="4D3F089C"/>
    <w:rsid w:val="4D3F0B4F"/>
    <w:rsid w:val="4D3F1395"/>
    <w:rsid w:val="4D3F512E"/>
    <w:rsid w:val="4D3F638F"/>
    <w:rsid w:val="4D3F712F"/>
    <w:rsid w:val="4D3F783A"/>
    <w:rsid w:val="4D3F7ED8"/>
    <w:rsid w:val="4D3FA5D8"/>
    <w:rsid w:val="4D3FE2CD"/>
    <w:rsid w:val="4D4004C5"/>
    <w:rsid w:val="4D402A11"/>
    <w:rsid w:val="4D4035EF"/>
    <w:rsid w:val="4D40A344"/>
    <w:rsid w:val="4D40C4C4"/>
    <w:rsid w:val="4D40EACB"/>
    <w:rsid w:val="4D40FBC1"/>
    <w:rsid w:val="4D4117CE"/>
    <w:rsid w:val="4D4154EC"/>
    <w:rsid w:val="4D41724B"/>
    <w:rsid w:val="4D41A90F"/>
    <w:rsid w:val="4D420F01"/>
    <w:rsid w:val="4D421DF4"/>
    <w:rsid w:val="4D42313E"/>
    <w:rsid w:val="4D4297DB"/>
    <w:rsid w:val="4D42C5B9"/>
    <w:rsid w:val="4D42FFBB"/>
    <w:rsid w:val="4D4360D6"/>
    <w:rsid w:val="4D4368D6"/>
    <w:rsid w:val="4D441F19"/>
    <w:rsid w:val="4D442208"/>
    <w:rsid w:val="4D44399E"/>
    <w:rsid w:val="4D444339"/>
    <w:rsid w:val="4D446414"/>
    <w:rsid w:val="4D446E81"/>
    <w:rsid w:val="4D4499BB"/>
    <w:rsid w:val="4D44BEA2"/>
    <w:rsid w:val="4D44F478"/>
    <w:rsid w:val="4D4513B1"/>
    <w:rsid w:val="4D453294"/>
    <w:rsid w:val="4D453664"/>
    <w:rsid w:val="4D45AC93"/>
    <w:rsid w:val="4D45C10C"/>
    <w:rsid w:val="4D47048B"/>
    <w:rsid w:val="4D470757"/>
    <w:rsid w:val="4D471D01"/>
    <w:rsid w:val="4D473509"/>
    <w:rsid w:val="4D47D8D5"/>
    <w:rsid w:val="4D47FCEC"/>
    <w:rsid w:val="4D48523F"/>
    <w:rsid w:val="4D486E84"/>
    <w:rsid w:val="4D48E3C8"/>
    <w:rsid w:val="4D48E462"/>
    <w:rsid w:val="4D49084E"/>
    <w:rsid w:val="4D4927A3"/>
    <w:rsid w:val="4D49604F"/>
    <w:rsid w:val="4D496DE4"/>
    <w:rsid w:val="4D497F90"/>
    <w:rsid w:val="4D499C3C"/>
    <w:rsid w:val="4D49ABE9"/>
    <w:rsid w:val="4D49C086"/>
    <w:rsid w:val="4D4A4573"/>
    <w:rsid w:val="4D4A5128"/>
    <w:rsid w:val="4D4B3EBC"/>
    <w:rsid w:val="4D4B4DAA"/>
    <w:rsid w:val="4D4BA2A3"/>
    <w:rsid w:val="4D4BAC2E"/>
    <w:rsid w:val="4D4C1E88"/>
    <w:rsid w:val="4D4C646B"/>
    <w:rsid w:val="4D4C7124"/>
    <w:rsid w:val="4D4CB895"/>
    <w:rsid w:val="4D4DAED9"/>
    <w:rsid w:val="4D4DBC86"/>
    <w:rsid w:val="4D4DD547"/>
    <w:rsid w:val="4D4E5D1E"/>
    <w:rsid w:val="4D4E60FE"/>
    <w:rsid w:val="4D4E6687"/>
    <w:rsid w:val="4D4ECAE6"/>
    <w:rsid w:val="4D4EFC98"/>
    <w:rsid w:val="4D4F069E"/>
    <w:rsid w:val="4D4F2FDC"/>
    <w:rsid w:val="4D4F9882"/>
    <w:rsid w:val="4D501C6F"/>
    <w:rsid w:val="4D5026DF"/>
    <w:rsid w:val="4D5033E6"/>
    <w:rsid w:val="4D503908"/>
    <w:rsid w:val="4D5039B2"/>
    <w:rsid w:val="4D508872"/>
    <w:rsid w:val="4D50E894"/>
    <w:rsid w:val="4D50F4B6"/>
    <w:rsid w:val="4D515D49"/>
    <w:rsid w:val="4D516015"/>
    <w:rsid w:val="4D518BC1"/>
    <w:rsid w:val="4D5198F3"/>
    <w:rsid w:val="4D51B413"/>
    <w:rsid w:val="4D51C528"/>
    <w:rsid w:val="4D5219FB"/>
    <w:rsid w:val="4D525749"/>
    <w:rsid w:val="4D5274CD"/>
    <w:rsid w:val="4D527AA7"/>
    <w:rsid w:val="4D529C36"/>
    <w:rsid w:val="4D536735"/>
    <w:rsid w:val="4D5398F9"/>
    <w:rsid w:val="4D53B8E5"/>
    <w:rsid w:val="4D53EB0B"/>
    <w:rsid w:val="4D54538B"/>
    <w:rsid w:val="4D5462A7"/>
    <w:rsid w:val="4D549825"/>
    <w:rsid w:val="4D553206"/>
    <w:rsid w:val="4D553F8A"/>
    <w:rsid w:val="4D55418A"/>
    <w:rsid w:val="4D5544E7"/>
    <w:rsid w:val="4D555AC9"/>
    <w:rsid w:val="4D555DB9"/>
    <w:rsid w:val="4D55931F"/>
    <w:rsid w:val="4D55A4B2"/>
    <w:rsid w:val="4D55EBD2"/>
    <w:rsid w:val="4D55F139"/>
    <w:rsid w:val="4D564551"/>
    <w:rsid w:val="4D56609D"/>
    <w:rsid w:val="4D56775E"/>
    <w:rsid w:val="4D568FEE"/>
    <w:rsid w:val="4D56F192"/>
    <w:rsid w:val="4D56F7E0"/>
    <w:rsid w:val="4D573816"/>
    <w:rsid w:val="4D577B32"/>
    <w:rsid w:val="4D5792B5"/>
    <w:rsid w:val="4D581414"/>
    <w:rsid w:val="4D582187"/>
    <w:rsid w:val="4D586EE1"/>
    <w:rsid w:val="4D58868F"/>
    <w:rsid w:val="4D58C1F3"/>
    <w:rsid w:val="4D58C9D8"/>
    <w:rsid w:val="4D59075E"/>
    <w:rsid w:val="4D5936E4"/>
    <w:rsid w:val="4D593E11"/>
    <w:rsid w:val="4D5951F1"/>
    <w:rsid w:val="4D595893"/>
    <w:rsid w:val="4D598D75"/>
    <w:rsid w:val="4D59E313"/>
    <w:rsid w:val="4D5A14BC"/>
    <w:rsid w:val="4D5A365A"/>
    <w:rsid w:val="4D5A7148"/>
    <w:rsid w:val="4D5A7F4F"/>
    <w:rsid w:val="4D5AD51B"/>
    <w:rsid w:val="4D5ADEEB"/>
    <w:rsid w:val="4D5B3468"/>
    <w:rsid w:val="4D5B462C"/>
    <w:rsid w:val="4D5B880D"/>
    <w:rsid w:val="4D5BC2C7"/>
    <w:rsid w:val="4D5BDEA9"/>
    <w:rsid w:val="4D5C27BE"/>
    <w:rsid w:val="4D5C4084"/>
    <w:rsid w:val="4D5C588F"/>
    <w:rsid w:val="4D5C709B"/>
    <w:rsid w:val="4D5C9A41"/>
    <w:rsid w:val="4D5CEF91"/>
    <w:rsid w:val="4D5D0AF5"/>
    <w:rsid w:val="4D5D147E"/>
    <w:rsid w:val="4D5D5242"/>
    <w:rsid w:val="4D5E1201"/>
    <w:rsid w:val="4D5E6928"/>
    <w:rsid w:val="4D5E702D"/>
    <w:rsid w:val="4D5EAC9F"/>
    <w:rsid w:val="4D5EBD30"/>
    <w:rsid w:val="4D5FD262"/>
    <w:rsid w:val="4D5FE12C"/>
    <w:rsid w:val="4D600AEB"/>
    <w:rsid w:val="4D602311"/>
    <w:rsid w:val="4D60424E"/>
    <w:rsid w:val="4D609468"/>
    <w:rsid w:val="4D60BEBC"/>
    <w:rsid w:val="4D60D9A8"/>
    <w:rsid w:val="4D60D9C1"/>
    <w:rsid w:val="4D60FD08"/>
    <w:rsid w:val="4D6123AE"/>
    <w:rsid w:val="4D614F6D"/>
    <w:rsid w:val="4D616321"/>
    <w:rsid w:val="4D61864C"/>
    <w:rsid w:val="4D61998D"/>
    <w:rsid w:val="4D626266"/>
    <w:rsid w:val="4D6268A2"/>
    <w:rsid w:val="4D62ACF1"/>
    <w:rsid w:val="4D62B93F"/>
    <w:rsid w:val="4D62C93E"/>
    <w:rsid w:val="4D62D54E"/>
    <w:rsid w:val="4D62F8FB"/>
    <w:rsid w:val="4D638CFF"/>
    <w:rsid w:val="4D6391B2"/>
    <w:rsid w:val="4D641E75"/>
    <w:rsid w:val="4D6452BB"/>
    <w:rsid w:val="4D6466D0"/>
    <w:rsid w:val="4D6469EE"/>
    <w:rsid w:val="4D64822D"/>
    <w:rsid w:val="4D648AD5"/>
    <w:rsid w:val="4D64F646"/>
    <w:rsid w:val="4D64F8A8"/>
    <w:rsid w:val="4D65499E"/>
    <w:rsid w:val="4D6556BA"/>
    <w:rsid w:val="4D659017"/>
    <w:rsid w:val="4D65A840"/>
    <w:rsid w:val="4D65D30B"/>
    <w:rsid w:val="4D65DB49"/>
    <w:rsid w:val="4D660A5D"/>
    <w:rsid w:val="4D667AE9"/>
    <w:rsid w:val="4D669177"/>
    <w:rsid w:val="4D66B311"/>
    <w:rsid w:val="4D67049D"/>
    <w:rsid w:val="4D67383B"/>
    <w:rsid w:val="4D67AB4A"/>
    <w:rsid w:val="4D67B2C9"/>
    <w:rsid w:val="4D67F34B"/>
    <w:rsid w:val="4D67FC46"/>
    <w:rsid w:val="4D681D4B"/>
    <w:rsid w:val="4D687C4C"/>
    <w:rsid w:val="4D688A74"/>
    <w:rsid w:val="4D68AAFD"/>
    <w:rsid w:val="4D68BBBF"/>
    <w:rsid w:val="4D6905DE"/>
    <w:rsid w:val="4D69262D"/>
    <w:rsid w:val="4D6975A4"/>
    <w:rsid w:val="4D6A3690"/>
    <w:rsid w:val="4D6A66E2"/>
    <w:rsid w:val="4D6A7FA5"/>
    <w:rsid w:val="4D6B30A1"/>
    <w:rsid w:val="4D6B81F6"/>
    <w:rsid w:val="4D6BD403"/>
    <w:rsid w:val="4D6BF76A"/>
    <w:rsid w:val="4D6CAB0F"/>
    <w:rsid w:val="4D6CD642"/>
    <w:rsid w:val="4D6D010A"/>
    <w:rsid w:val="4D6D2B55"/>
    <w:rsid w:val="4D6D602D"/>
    <w:rsid w:val="4D6D724B"/>
    <w:rsid w:val="4D6DBE02"/>
    <w:rsid w:val="4D6DD029"/>
    <w:rsid w:val="4D6DDA3E"/>
    <w:rsid w:val="4D6E3403"/>
    <w:rsid w:val="4D6E3E69"/>
    <w:rsid w:val="4D6E7525"/>
    <w:rsid w:val="4D6E7729"/>
    <w:rsid w:val="4D6E8EB8"/>
    <w:rsid w:val="4D6EFB8C"/>
    <w:rsid w:val="4D6F195B"/>
    <w:rsid w:val="4D6F3C4C"/>
    <w:rsid w:val="4D6FB51C"/>
    <w:rsid w:val="4D709E3A"/>
    <w:rsid w:val="4D70BAB4"/>
    <w:rsid w:val="4D714892"/>
    <w:rsid w:val="4D716373"/>
    <w:rsid w:val="4D719592"/>
    <w:rsid w:val="4D719E05"/>
    <w:rsid w:val="4D71A69B"/>
    <w:rsid w:val="4D71C28D"/>
    <w:rsid w:val="4D71FBFB"/>
    <w:rsid w:val="4D7232D7"/>
    <w:rsid w:val="4D729CFB"/>
    <w:rsid w:val="4D72CF7F"/>
    <w:rsid w:val="4D72D278"/>
    <w:rsid w:val="4D72DCC7"/>
    <w:rsid w:val="4D72F796"/>
    <w:rsid w:val="4D734119"/>
    <w:rsid w:val="4D735ECE"/>
    <w:rsid w:val="4D73CE28"/>
    <w:rsid w:val="4D73DA5E"/>
    <w:rsid w:val="4D73E6E6"/>
    <w:rsid w:val="4D73FF90"/>
    <w:rsid w:val="4D744E23"/>
    <w:rsid w:val="4D7470AC"/>
    <w:rsid w:val="4D74AFE2"/>
    <w:rsid w:val="4D74B2DF"/>
    <w:rsid w:val="4D74CFAB"/>
    <w:rsid w:val="4D74ECE6"/>
    <w:rsid w:val="4D75181D"/>
    <w:rsid w:val="4D751FF5"/>
    <w:rsid w:val="4D756C57"/>
    <w:rsid w:val="4D75A76C"/>
    <w:rsid w:val="4D7656B2"/>
    <w:rsid w:val="4D766D78"/>
    <w:rsid w:val="4D767FAB"/>
    <w:rsid w:val="4D769F88"/>
    <w:rsid w:val="4D76DE35"/>
    <w:rsid w:val="4D76EB39"/>
    <w:rsid w:val="4D771A6C"/>
    <w:rsid w:val="4D772F96"/>
    <w:rsid w:val="4D780E32"/>
    <w:rsid w:val="4D78189E"/>
    <w:rsid w:val="4D7829C8"/>
    <w:rsid w:val="4D7838D3"/>
    <w:rsid w:val="4D7852ED"/>
    <w:rsid w:val="4D7859E9"/>
    <w:rsid w:val="4D7879B8"/>
    <w:rsid w:val="4D7899B8"/>
    <w:rsid w:val="4D78F617"/>
    <w:rsid w:val="4D790730"/>
    <w:rsid w:val="4D792D21"/>
    <w:rsid w:val="4D792FA5"/>
    <w:rsid w:val="4D79AF72"/>
    <w:rsid w:val="4D7A274B"/>
    <w:rsid w:val="4D7AF163"/>
    <w:rsid w:val="4D7B3F23"/>
    <w:rsid w:val="4D7B96EB"/>
    <w:rsid w:val="4D7B9F9A"/>
    <w:rsid w:val="4D7C4281"/>
    <w:rsid w:val="4D7C6083"/>
    <w:rsid w:val="4D7C7010"/>
    <w:rsid w:val="4D7CCD6C"/>
    <w:rsid w:val="4D7CF729"/>
    <w:rsid w:val="4D7D0363"/>
    <w:rsid w:val="4D7D0A93"/>
    <w:rsid w:val="4D7D3BBA"/>
    <w:rsid w:val="4D7D4300"/>
    <w:rsid w:val="4D7D4772"/>
    <w:rsid w:val="4D7D8C1A"/>
    <w:rsid w:val="4D7DA20A"/>
    <w:rsid w:val="4D7DC3B1"/>
    <w:rsid w:val="4D7DCD3A"/>
    <w:rsid w:val="4D7DD3EE"/>
    <w:rsid w:val="4D7E0734"/>
    <w:rsid w:val="4D7E41D0"/>
    <w:rsid w:val="4D7E674E"/>
    <w:rsid w:val="4D7ED2BA"/>
    <w:rsid w:val="4D7F2564"/>
    <w:rsid w:val="4D7F3DC5"/>
    <w:rsid w:val="4D7F4B36"/>
    <w:rsid w:val="4D7FCAD5"/>
    <w:rsid w:val="4D8094C0"/>
    <w:rsid w:val="4D80DA64"/>
    <w:rsid w:val="4D80DC45"/>
    <w:rsid w:val="4D81208F"/>
    <w:rsid w:val="4D8137D0"/>
    <w:rsid w:val="4D813F8C"/>
    <w:rsid w:val="4D814182"/>
    <w:rsid w:val="4D815358"/>
    <w:rsid w:val="4D816D8E"/>
    <w:rsid w:val="4D818790"/>
    <w:rsid w:val="4D81BA94"/>
    <w:rsid w:val="4D81E58A"/>
    <w:rsid w:val="4D81E816"/>
    <w:rsid w:val="4D8204BC"/>
    <w:rsid w:val="4D82114A"/>
    <w:rsid w:val="4D823D45"/>
    <w:rsid w:val="4D82659E"/>
    <w:rsid w:val="4D82A35E"/>
    <w:rsid w:val="4D82E205"/>
    <w:rsid w:val="4D830416"/>
    <w:rsid w:val="4D830F11"/>
    <w:rsid w:val="4D830F32"/>
    <w:rsid w:val="4D83147E"/>
    <w:rsid w:val="4D83A6B4"/>
    <w:rsid w:val="4D83C7BD"/>
    <w:rsid w:val="4D83CE56"/>
    <w:rsid w:val="4D83F3A8"/>
    <w:rsid w:val="4D840EAE"/>
    <w:rsid w:val="4D84118B"/>
    <w:rsid w:val="4D84326A"/>
    <w:rsid w:val="4D84B56E"/>
    <w:rsid w:val="4D84D12F"/>
    <w:rsid w:val="4D84EDB4"/>
    <w:rsid w:val="4D850871"/>
    <w:rsid w:val="4D854036"/>
    <w:rsid w:val="4D85D97D"/>
    <w:rsid w:val="4D863F4C"/>
    <w:rsid w:val="4D86741D"/>
    <w:rsid w:val="4D86BA87"/>
    <w:rsid w:val="4D86BEAC"/>
    <w:rsid w:val="4D86D239"/>
    <w:rsid w:val="4D86F02D"/>
    <w:rsid w:val="4D873973"/>
    <w:rsid w:val="4D873D59"/>
    <w:rsid w:val="4D87698A"/>
    <w:rsid w:val="4D87E82E"/>
    <w:rsid w:val="4D87E93D"/>
    <w:rsid w:val="4D880918"/>
    <w:rsid w:val="4D881284"/>
    <w:rsid w:val="4D884F5D"/>
    <w:rsid w:val="4D897651"/>
    <w:rsid w:val="4D89887F"/>
    <w:rsid w:val="4D898B6A"/>
    <w:rsid w:val="4D899186"/>
    <w:rsid w:val="4D89975E"/>
    <w:rsid w:val="4D89E62C"/>
    <w:rsid w:val="4D89FC1B"/>
    <w:rsid w:val="4D8A0FB6"/>
    <w:rsid w:val="4D8A2500"/>
    <w:rsid w:val="4D8A2BF0"/>
    <w:rsid w:val="4D8A3E6B"/>
    <w:rsid w:val="4D8A630D"/>
    <w:rsid w:val="4D8A7D4F"/>
    <w:rsid w:val="4D8A8498"/>
    <w:rsid w:val="4D8AA6DE"/>
    <w:rsid w:val="4D8AADDB"/>
    <w:rsid w:val="4D8ABB79"/>
    <w:rsid w:val="4D8ACB61"/>
    <w:rsid w:val="4D8B0ECA"/>
    <w:rsid w:val="4D8B36C0"/>
    <w:rsid w:val="4D8B3CAE"/>
    <w:rsid w:val="4D8B5F71"/>
    <w:rsid w:val="4D8B9338"/>
    <w:rsid w:val="4D8BC986"/>
    <w:rsid w:val="4D8BE200"/>
    <w:rsid w:val="4D8C498C"/>
    <w:rsid w:val="4D8C4ED0"/>
    <w:rsid w:val="4D8C8356"/>
    <w:rsid w:val="4D8CDDC5"/>
    <w:rsid w:val="4D8CDDC6"/>
    <w:rsid w:val="4D8CE019"/>
    <w:rsid w:val="4D8D108F"/>
    <w:rsid w:val="4D8D2CB6"/>
    <w:rsid w:val="4D8D6225"/>
    <w:rsid w:val="4D8D774C"/>
    <w:rsid w:val="4D8D8D7D"/>
    <w:rsid w:val="4D8DA3D4"/>
    <w:rsid w:val="4D8DB4B5"/>
    <w:rsid w:val="4D8DEB6D"/>
    <w:rsid w:val="4D8E0779"/>
    <w:rsid w:val="4D8E1C52"/>
    <w:rsid w:val="4D8E4135"/>
    <w:rsid w:val="4D8E58A7"/>
    <w:rsid w:val="4D8E685A"/>
    <w:rsid w:val="4D8EE6DF"/>
    <w:rsid w:val="4D8EE7D0"/>
    <w:rsid w:val="4D8F8EEC"/>
    <w:rsid w:val="4D8F9BED"/>
    <w:rsid w:val="4D8FF070"/>
    <w:rsid w:val="4D900B21"/>
    <w:rsid w:val="4D905649"/>
    <w:rsid w:val="4D90637E"/>
    <w:rsid w:val="4D907B45"/>
    <w:rsid w:val="4D908E5E"/>
    <w:rsid w:val="4D909871"/>
    <w:rsid w:val="4D90D964"/>
    <w:rsid w:val="4D911E99"/>
    <w:rsid w:val="4D91557A"/>
    <w:rsid w:val="4D917D14"/>
    <w:rsid w:val="4D91B0BE"/>
    <w:rsid w:val="4D91D1AA"/>
    <w:rsid w:val="4D920A0C"/>
    <w:rsid w:val="4D923945"/>
    <w:rsid w:val="4D923FAD"/>
    <w:rsid w:val="4D92A273"/>
    <w:rsid w:val="4D92D171"/>
    <w:rsid w:val="4D92D38A"/>
    <w:rsid w:val="4D92D7CA"/>
    <w:rsid w:val="4D92DA91"/>
    <w:rsid w:val="4D92DF96"/>
    <w:rsid w:val="4D92E838"/>
    <w:rsid w:val="4D92EB1F"/>
    <w:rsid w:val="4D9311C4"/>
    <w:rsid w:val="4D9318E9"/>
    <w:rsid w:val="4D9341AA"/>
    <w:rsid w:val="4D9346D1"/>
    <w:rsid w:val="4D9348F5"/>
    <w:rsid w:val="4D937547"/>
    <w:rsid w:val="4D93AA1B"/>
    <w:rsid w:val="4D93FAD7"/>
    <w:rsid w:val="4D944992"/>
    <w:rsid w:val="4D944ADC"/>
    <w:rsid w:val="4D945043"/>
    <w:rsid w:val="4D9465F2"/>
    <w:rsid w:val="4D946C4A"/>
    <w:rsid w:val="4D94887A"/>
    <w:rsid w:val="4D94C767"/>
    <w:rsid w:val="4D94D050"/>
    <w:rsid w:val="4D94E076"/>
    <w:rsid w:val="4D94EF91"/>
    <w:rsid w:val="4D950E4C"/>
    <w:rsid w:val="4D951A86"/>
    <w:rsid w:val="4D952A01"/>
    <w:rsid w:val="4D956219"/>
    <w:rsid w:val="4D958D40"/>
    <w:rsid w:val="4D95B650"/>
    <w:rsid w:val="4D95BCBD"/>
    <w:rsid w:val="4D95D9E4"/>
    <w:rsid w:val="4D95DC7D"/>
    <w:rsid w:val="4D9604BB"/>
    <w:rsid w:val="4D961DC9"/>
    <w:rsid w:val="4D9634AD"/>
    <w:rsid w:val="4D9688A5"/>
    <w:rsid w:val="4D96997C"/>
    <w:rsid w:val="4D96E089"/>
    <w:rsid w:val="4D96E2DA"/>
    <w:rsid w:val="4D971B27"/>
    <w:rsid w:val="4D9739F7"/>
    <w:rsid w:val="4D974EA3"/>
    <w:rsid w:val="4D976ED1"/>
    <w:rsid w:val="4D97AB7D"/>
    <w:rsid w:val="4D97D75A"/>
    <w:rsid w:val="4D97DF87"/>
    <w:rsid w:val="4D97E8F0"/>
    <w:rsid w:val="4D98787A"/>
    <w:rsid w:val="4D98B193"/>
    <w:rsid w:val="4D98BD2F"/>
    <w:rsid w:val="4D98CEDF"/>
    <w:rsid w:val="4D990DBC"/>
    <w:rsid w:val="4D990E9D"/>
    <w:rsid w:val="4D991937"/>
    <w:rsid w:val="4D9A1617"/>
    <w:rsid w:val="4D9A2416"/>
    <w:rsid w:val="4D9A2958"/>
    <w:rsid w:val="4D9A7611"/>
    <w:rsid w:val="4D9A8056"/>
    <w:rsid w:val="4D9A8905"/>
    <w:rsid w:val="4D9AA6B4"/>
    <w:rsid w:val="4D9BA7A6"/>
    <w:rsid w:val="4D9BB96C"/>
    <w:rsid w:val="4D9BC27F"/>
    <w:rsid w:val="4D9BD53D"/>
    <w:rsid w:val="4D9C17BA"/>
    <w:rsid w:val="4D9C5DE9"/>
    <w:rsid w:val="4D9C9276"/>
    <w:rsid w:val="4D9CC743"/>
    <w:rsid w:val="4D9D3A92"/>
    <w:rsid w:val="4D9DD032"/>
    <w:rsid w:val="4D9DDC1F"/>
    <w:rsid w:val="4D9E9A20"/>
    <w:rsid w:val="4D9ECBD5"/>
    <w:rsid w:val="4D9EEBBE"/>
    <w:rsid w:val="4D9F0578"/>
    <w:rsid w:val="4D9F1AC6"/>
    <w:rsid w:val="4D9F733F"/>
    <w:rsid w:val="4D9F75BE"/>
    <w:rsid w:val="4D9FA7CE"/>
    <w:rsid w:val="4D9FC368"/>
    <w:rsid w:val="4D9FC81A"/>
    <w:rsid w:val="4D9FDBB9"/>
    <w:rsid w:val="4DA0278B"/>
    <w:rsid w:val="4DA03903"/>
    <w:rsid w:val="4DA09E55"/>
    <w:rsid w:val="4DA0BA6F"/>
    <w:rsid w:val="4DA0F1D7"/>
    <w:rsid w:val="4DA13EC6"/>
    <w:rsid w:val="4DA14CFD"/>
    <w:rsid w:val="4DA1715B"/>
    <w:rsid w:val="4DA198FE"/>
    <w:rsid w:val="4DA1B2E3"/>
    <w:rsid w:val="4DA1B8EF"/>
    <w:rsid w:val="4DA1D276"/>
    <w:rsid w:val="4DA1DD14"/>
    <w:rsid w:val="4DA1E6A6"/>
    <w:rsid w:val="4DA23A8F"/>
    <w:rsid w:val="4DA2DEC6"/>
    <w:rsid w:val="4DA2E0BC"/>
    <w:rsid w:val="4DA2F5BE"/>
    <w:rsid w:val="4DA3418F"/>
    <w:rsid w:val="4DA385BB"/>
    <w:rsid w:val="4DA3B492"/>
    <w:rsid w:val="4DA3F611"/>
    <w:rsid w:val="4DA45FFA"/>
    <w:rsid w:val="4DA47367"/>
    <w:rsid w:val="4DA47CE8"/>
    <w:rsid w:val="4DA48AF3"/>
    <w:rsid w:val="4DA498D7"/>
    <w:rsid w:val="4DA4B423"/>
    <w:rsid w:val="4DA5260A"/>
    <w:rsid w:val="4DA57D7A"/>
    <w:rsid w:val="4DA585D3"/>
    <w:rsid w:val="4DA5967D"/>
    <w:rsid w:val="4DA5A2F2"/>
    <w:rsid w:val="4DA5B340"/>
    <w:rsid w:val="4DA65000"/>
    <w:rsid w:val="4DA69D6E"/>
    <w:rsid w:val="4DA6A625"/>
    <w:rsid w:val="4DA6C8DB"/>
    <w:rsid w:val="4DA6DF68"/>
    <w:rsid w:val="4DA6EF00"/>
    <w:rsid w:val="4DA71454"/>
    <w:rsid w:val="4DA78CA9"/>
    <w:rsid w:val="4DA78F96"/>
    <w:rsid w:val="4DA7DBC9"/>
    <w:rsid w:val="4DA7DF7A"/>
    <w:rsid w:val="4DA81393"/>
    <w:rsid w:val="4DA81EB7"/>
    <w:rsid w:val="4DA84491"/>
    <w:rsid w:val="4DA856D4"/>
    <w:rsid w:val="4DA88FEA"/>
    <w:rsid w:val="4DA8A805"/>
    <w:rsid w:val="4DA8EA17"/>
    <w:rsid w:val="4DA90B3E"/>
    <w:rsid w:val="4DA95BAF"/>
    <w:rsid w:val="4DA96F2F"/>
    <w:rsid w:val="4DA9D6B9"/>
    <w:rsid w:val="4DA9D861"/>
    <w:rsid w:val="4DAA3C49"/>
    <w:rsid w:val="4DAA3FFC"/>
    <w:rsid w:val="4DAA5C21"/>
    <w:rsid w:val="4DAAA213"/>
    <w:rsid w:val="4DAAB16E"/>
    <w:rsid w:val="4DAACB74"/>
    <w:rsid w:val="4DAAD00C"/>
    <w:rsid w:val="4DAAF0A9"/>
    <w:rsid w:val="4DAB0114"/>
    <w:rsid w:val="4DAB3A57"/>
    <w:rsid w:val="4DAB6109"/>
    <w:rsid w:val="4DAB8574"/>
    <w:rsid w:val="4DABAD01"/>
    <w:rsid w:val="4DABBE1B"/>
    <w:rsid w:val="4DAC1A86"/>
    <w:rsid w:val="4DAC5F1D"/>
    <w:rsid w:val="4DAC8D75"/>
    <w:rsid w:val="4DAC92F9"/>
    <w:rsid w:val="4DAC994B"/>
    <w:rsid w:val="4DAD0BDB"/>
    <w:rsid w:val="4DAD479A"/>
    <w:rsid w:val="4DAD6D01"/>
    <w:rsid w:val="4DAE1AE8"/>
    <w:rsid w:val="4DAE8C3F"/>
    <w:rsid w:val="4DAEB39E"/>
    <w:rsid w:val="4DAEB6F8"/>
    <w:rsid w:val="4DAECC94"/>
    <w:rsid w:val="4DAEFCC2"/>
    <w:rsid w:val="4DAF00C8"/>
    <w:rsid w:val="4DAF0160"/>
    <w:rsid w:val="4DAF2C01"/>
    <w:rsid w:val="4DAF3687"/>
    <w:rsid w:val="4DAF44F3"/>
    <w:rsid w:val="4DAF4DBF"/>
    <w:rsid w:val="4DB0710F"/>
    <w:rsid w:val="4DB0FEA4"/>
    <w:rsid w:val="4DB16293"/>
    <w:rsid w:val="4DB18716"/>
    <w:rsid w:val="4DB19BEC"/>
    <w:rsid w:val="4DB21347"/>
    <w:rsid w:val="4DB238BD"/>
    <w:rsid w:val="4DB28D1F"/>
    <w:rsid w:val="4DB2E382"/>
    <w:rsid w:val="4DB2F126"/>
    <w:rsid w:val="4DB2F1B0"/>
    <w:rsid w:val="4DB2F837"/>
    <w:rsid w:val="4DB325C6"/>
    <w:rsid w:val="4DB3607A"/>
    <w:rsid w:val="4DB366E9"/>
    <w:rsid w:val="4DB3A579"/>
    <w:rsid w:val="4DB42F1E"/>
    <w:rsid w:val="4DB4D937"/>
    <w:rsid w:val="4DB54921"/>
    <w:rsid w:val="4DB56B87"/>
    <w:rsid w:val="4DB58A25"/>
    <w:rsid w:val="4DB5B828"/>
    <w:rsid w:val="4DB5CE12"/>
    <w:rsid w:val="4DB5FCD8"/>
    <w:rsid w:val="4DB65396"/>
    <w:rsid w:val="4DB688AC"/>
    <w:rsid w:val="4DB697D4"/>
    <w:rsid w:val="4DB71DBA"/>
    <w:rsid w:val="4DB721F5"/>
    <w:rsid w:val="4DB7BD1B"/>
    <w:rsid w:val="4DB7D061"/>
    <w:rsid w:val="4DB7DF20"/>
    <w:rsid w:val="4DB81F90"/>
    <w:rsid w:val="4DB86906"/>
    <w:rsid w:val="4DB8B47A"/>
    <w:rsid w:val="4DB8E786"/>
    <w:rsid w:val="4DB8F540"/>
    <w:rsid w:val="4DB906CF"/>
    <w:rsid w:val="4DB9290F"/>
    <w:rsid w:val="4DB97157"/>
    <w:rsid w:val="4DB97E04"/>
    <w:rsid w:val="4DB99359"/>
    <w:rsid w:val="4DB996F7"/>
    <w:rsid w:val="4DB9D3EB"/>
    <w:rsid w:val="4DBA11A5"/>
    <w:rsid w:val="4DBA12C8"/>
    <w:rsid w:val="4DBA548A"/>
    <w:rsid w:val="4DBA8053"/>
    <w:rsid w:val="4DBABEC1"/>
    <w:rsid w:val="4DBAC872"/>
    <w:rsid w:val="4DBB73CD"/>
    <w:rsid w:val="4DBC8F9A"/>
    <w:rsid w:val="4DBCAA48"/>
    <w:rsid w:val="4DBCC1B3"/>
    <w:rsid w:val="4DBCC736"/>
    <w:rsid w:val="4DBD0AF2"/>
    <w:rsid w:val="4DBD46A4"/>
    <w:rsid w:val="4DBDD073"/>
    <w:rsid w:val="4DBDDFFE"/>
    <w:rsid w:val="4DBE2DE4"/>
    <w:rsid w:val="4DBE388C"/>
    <w:rsid w:val="4DBE4D14"/>
    <w:rsid w:val="4DBE5B29"/>
    <w:rsid w:val="4DBE830B"/>
    <w:rsid w:val="4DBEFBF4"/>
    <w:rsid w:val="4DBF871F"/>
    <w:rsid w:val="4DBFD9C6"/>
    <w:rsid w:val="4DC014D1"/>
    <w:rsid w:val="4DC02C28"/>
    <w:rsid w:val="4DC07DF6"/>
    <w:rsid w:val="4DC0D00F"/>
    <w:rsid w:val="4DC1052F"/>
    <w:rsid w:val="4DC1439A"/>
    <w:rsid w:val="4DC1A802"/>
    <w:rsid w:val="4DC1BEAF"/>
    <w:rsid w:val="4DC1EAB1"/>
    <w:rsid w:val="4DC22F0E"/>
    <w:rsid w:val="4DC242F5"/>
    <w:rsid w:val="4DC29641"/>
    <w:rsid w:val="4DC2A9C3"/>
    <w:rsid w:val="4DC375A3"/>
    <w:rsid w:val="4DC38952"/>
    <w:rsid w:val="4DC38ABA"/>
    <w:rsid w:val="4DC3E106"/>
    <w:rsid w:val="4DC3E35C"/>
    <w:rsid w:val="4DC3F800"/>
    <w:rsid w:val="4DC437AE"/>
    <w:rsid w:val="4DC46A5F"/>
    <w:rsid w:val="4DC49271"/>
    <w:rsid w:val="4DC4940B"/>
    <w:rsid w:val="4DC4C5BA"/>
    <w:rsid w:val="4DC4D5F1"/>
    <w:rsid w:val="4DC4F34E"/>
    <w:rsid w:val="4DC53FFA"/>
    <w:rsid w:val="4DC56A9F"/>
    <w:rsid w:val="4DC5B54A"/>
    <w:rsid w:val="4DC5B5A9"/>
    <w:rsid w:val="4DC5E3E0"/>
    <w:rsid w:val="4DC626BA"/>
    <w:rsid w:val="4DC6338E"/>
    <w:rsid w:val="4DC678BB"/>
    <w:rsid w:val="4DC68666"/>
    <w:rsid w:val="4DC69D39"/>
    <w:rsid w:val="4DC6A435"/>
    <w:rsid w:val="4DC6B4F9"/>
    <w:rsid w:val="4DC6C01E"/>
    <w:rsid w:val="4DC6F76A"/>
    <w:rsid w:val="4DC73A68"/>
    <w:rsid w:val="4DC7725B"/>
    <w:rsid w:val="4DC7AF09"/>
    <w:rsid w:val="4DC7F964"/>
    <w:rsid w:val="4DC80BF7"/>
    <w:rsid w:val="4DC827C2"/>
    <w:rsid w:val="4DC857DE"/>
    <w:rsid w:val="4DC86379"/>
    <w:rsid w:val="4DC889E1"/>
    <w:rsid w:val="4DC8A8CF"/>
    <w:rsid w:val="4DC8FE22"/>
    <w:rsid w:val="4DC90FD1"/>
    <w:rsid w:val="4DC9C6DE"/>
    <w:rsid w:val="4DCA17F0"/>
    <w:rsid w:val="4DCA23CA"/>
    <w:rsid w:val="4DCA2D4B"/>
    <w:rsid w:val="4DCA331E"/>
    <w:rsid w:val="4DCA8372"/>
    <w:rsid w:val="4DCA9960"/>
    <w:rsid w:val="4DCAAC60"/>
    <w:rsid w:val="4DCAD502"/>
    <w:rsid w:val="4DCAE756"/>
    <w:rsid w:val="4DCB3ED5"/>
    <w:rsid w:val="4DCB48A7"/>
    <w:rsid w:val="4DCBEBE8"/>
    <w:rsid w:val="4DCBF4C1"/>
    <w:rsid w:val="4DCC3CD5"/>
    <w:rsid w:val="4DCC4288"/>
    <w:rsid w:val="4DCC732F"/>
    <w:rsid w:val="4DCCB9EF"/>
    <w:rsid w:val="4DCCC723"/>
    <w:rsid w:val="4DCD12AC"/>
    <w:rsid w:val="4DCD1566"/>
    <w:rsid w:val="4DCDB43C"/>
    <w:rsid w:val="4DCE4DC8"/>
    <w:rsid w:val="4DCE6766"/>
    <w:rsid w:val="4DCE8B69"/>
    <w:rsid w:val="4DCE9E23"/>
    <w:rsid w:val="4DCEC9A4"/>
    <w:rsid w:val="4DCECB09"/>
    <w:rsid w:val="4DCECC5A"/>
    <w:rsid w:val="4DCF078B"/>
    <w:rsid w:val="4DCF612B"/>
    <w:rsid w:val="4DCF9FD2"/>
    <w:rsid w:val="4DCFA62E"/>
    <w:rsid w:val="4DCFBE90"/>
    <w:rsid w:val="4DCFDB1F"/>
    <w:rsid w:val="4DD0299F"/>
    <w:rsid w:val="4DD05D0C"/>
    <w:rsid w:val="4DD09943"/>
    <w:rsid w:val="4DD0DA3C"/>
    <w:rsid w:val="4DD0EF98"/>
    <w:rsid w:val="4DD10C26"/>
    <w:rsid w:val="4DD11531"/>
    <w:rsid w:val="4DD14069"/>
    <w:rsid w:val="4DD1D7C8"/>
    <w:rsid w:val="4DD21090"/>
    <w:rsid w:val="4DD273D1"/>
    <w:rsid w:val="4DD289B4"/>
    <w:rsid w:val="4DD28B41"/>
    <w:rsid w:val="4DD295F8"/>
    <w:rsid w:val="4DD2CDEA"/>
    <w:rsid w:val="4DD30B37"/>
    <w:rsid w:val="4DD355D4"/>
    <w:rsid w:val="4DD35F70"/>
    <w:rsid w:val="4DD37FC9"/>
    <w:rsid w:val="4DD3882D"/>
    <w:rsid w:val="4DD3A024"/>
    <w:rsid w:val="4DD3CB54"/>
    <w:rsid w:val="4DD3E639"/>
    <w:rsid w:val="4DD43E2D"/>
    <w:rsid w:val="4DD44A56"/>
    <w:rsid w:val="4DD46985"/>
    <w:rsid w:val="4DD47A74"/>
    <w:rsid w:val="4DD4CC2F"/>
    <w:rsid w:val="4DD4F089"/>
    <w:rsid w:val="4DD4F76D"/>
    <w:rsid w:val="4DD4FC9E"/>
    <w:rsid w:val="4DD50E41"/>
    <w:rsid w:val="4DD54F64"/>
    <w:rsid w:val="4DD64317"/>
    <w:rsid w:val="4DD65140"/>
    <w:rsid w:val="4DD68429"/>
    <w:rsid w:val="4DD699D2"/>
    <w:rsid w:val="4DD6B118"/>
    <w:rsid w:val="4DD6BCCE"/>
    <w:rsid w:val="4DD6E994"/>
    <w:rsid w:val="4DD6EFCE"/>
    <w:rsid w:val="4DD6F4AE"/>
    <w:rsid w:val="4DD71E13"/>
    <w:rsid w:val="4DD72073"/>
    <w:rsid w:val="4DD78174"/>
    <w:rsid w:val="4DD798BF"/>
    <w:rsid w:val="4DD809BF"/>
    <w:rsid w:val="4DD85BB9"/>
    <w:rsid w:val="4DD8A40F"/>
    <w:rsid w:val="4DD8B0C3"/>
    <w:rsid w:val="4DD90236"/>
    <w:rsid w:val="4DD936FD"/>
    <w:rsid w:val="4DD9552C"/>
    <w:rsid w:val="4DD9BD5B"/>
    <w:rsid w:val="4DD9E286"/>
    <w:rsid w:val="4DD9E3BB"/>
    <w:rsid w:val="4DD9F1CA"/>
    <w:rsid w:val="4DDA2FFF"/>
    <w:rsid w:val="4DDA60C9"/>
    <w:rsid w:val="4DDA6FD3"/>
    <w:rsid w:val="4DDA7903"/>
    <w:rsid w:val="4DDA9255"/>
    <w:rsid w:val="4DDAA656"/>
    <w:rsid w:val="4DDAA728"/>
    <w:rsid w:val="4DDAAA60"/>
    <w:rsid w:val="4DDAB7A2"/>
    <w:rsid w:val="4DDAD1A2"/>
    <w:rsid w:val="4DDB2312"/>
    <w:rsid w:val="4DDB4A66"/>
    <w:rsid w:val="4DDB79B0"/>
    <w:rsid w:val="4DDB8EE3"/>
    <w:rsid w:val="4DDBC482"/>
    <w:rsid w:val="4DDC11E9"/>
    <w:rsid w:val="4DDC2C29"/>
    <w:rsid w:val="4DDC4547"/>
    <w:rsid w:val="4DDC5E08"/>
    <w:rsid w:val="4DDC88B9"/>
    <w:rsid w:val="4DDC9028"/>
    <w:rsid w:val="4DDCB3D1"/>
    <w:rsid w:val="4DDCD0D6"/>
    <w:rsid w:val="4DDCEE58"/>
    <w:rsid w:val="4DDCF350"/>
    <w:rsid w:val="4DDD47A4"/>
    <w:rsid w:val="4DDD49B6"/>
    <w:rsid w:val="4DDD538C"/>
    <w:rsid w:val="4DDDB44B"/>
    <w:rsid w:val="4DDDB62E"/>
    <w:rsid w:val="4DDE10B9"/>
    <w:rsid w:val="4DDE2988"/>
    <w:rsid w:val="4DDE47C6"/>
    <w:rsid w:val="4DDE78F3"/>
    <w:rsid w:val="4DDEA714"/>
    <w:rsid w:val="4DDEE8FA"/>
    <w:rsid w:val="4DDF01A1"/>
    <w:rsid w:val="4DDF5F84"/>
    <w:rsid w:val="4DDFFFE8"/>
    <w:rsid w:val="4DE00F0F"/>
    <w:rsid w:val="4DE0485C"/>
    <w:rsid w:val="4DE0F27F"/>
    <w:rsid w:val="4DE155C7"/>
    <w:rsid w:val="4DE159AE"/>
    <w:rsid w:val="4DE17241"/>
    <w:rsid w:val="4DE172CC"/>
    <w:rsid w:val="4DE2220C"/>
    <w:rsid w:val="4DE26CDC"/>
    <w:rsid w:val="4DE28F77"/>
    <w:rsid w:val="4DE2940C"/>
    <w:rsid w:val="4DE2DF04"/>
    <w:rsid w:val="4DE2E956"/>
    <w:rsid w:val="4DE31F6A"/>
    <w:rsid w:val="4DE37766"/>
    <w:rsid w:val="4DE3F625"/>
    <w:rsid w:val="4DE4627B"/>
    <w:rsid w:val="4DE46652"/>
    <w:rsid w:val="4DE4A282"/>
    <w:rsid w:val="4DE4D4C3"/>
    <w:rsid w:val="4DE50495"/>
    <w:rsid w:val="4DE54BAF"/>
    <w:rsid w:val="4DE592CF"/>
    <w:rsid w:val="4DE5942D"/>
    <w:rsid w:val="4DE5BA9B"/>
    <w:rsid w:val="4DE6340C"/>
    <w:rsid w:val="4DE6360B"/>
    <w:rsid w:val="4DE66954"/>
    <w:rsid w:val="4DE695CE"/>
    <w:rsid w:val="4DE6AE57"/>
    <w:rsid w:val="4DE6B39F"/>
    <w:rsid w:val="4DE728D0"/>
    <w:rsid w:val="4DE77568"/>
    <w:rsid w:val="4DE79859"/>
    <w:rsid w:val="4DE89901"/>
    <w:rsid w:val="4DE8A872"/>
    <w:rsid w:val="4DE8B783"/>
    <w:rsid w:val="4DE8D3E3"/>
    <w:rsid w:val="4DE8FA0C"/>
    <w:rsid w:val="4DE91118"/>
    <w:rsid w:val="4DE99321"/>
    <w:rsid w:val="4DE9E83D"/>
    <w:rsid w:val="4DEA030B"/>
    <w:rsid w:val="4DEA0B1B"/>
    <w:rsid w:val="4DEA0DC7"/>
    <w:rsid w:val="4DEA1B96"/>
    <w:rsid w:val="4DEA24F5"/>
    <w:rsid w:val="4DEA2F86"/>
    <w:rsid w:val="4DEA39CA"/>
    <w:rsid w:val="4DEA90EC"/>
    <w:rsid w:val="4DEB0609"/>
    <w:rsid w:val="4DEB2866"/>
    <w:rsid w:val="4DEB2F15"/>
    <w:rsid w:val="4DEB6764"/>
    <w:rsid w:val="4DEBB568"/>
    <w:rsid w:val="4DEBFD33"/>
    <w:rsid w:val="4DEC6CA7"/>
    <w:rsid w:val="4DECBC24"/>
    <w:rsid w:val="4DECDE93"/>
    <w:rsid w:val="4DED363C"/>
    <w:rsid w:val="4DED478C"/>
    <w:rsid w:val="4DEDB15A"/>
    <w:rsid w:val="4DEDB4C4"/>
    <w:rsid w:val="4DEDC4D1"/>
    <w:rsid w:val="4DEDE816"/>
    <w:rsid w:val="4DEE3430"/>
    <w:rsid w:val="4DEE6DC1"/>
    <w:rsid w:val="4DEE71FF"/>
    <w:rsid w:val="4DEE84E6"/>
    <w:rsid w:val="4DEE9B5F"/>
    <w:rsid w:val="4DEEA066"/>
    <w:rsid w:val="4DEEAC93"/>
    <w:rsid w:val="4DEEE3EF"/>
    <w:rsid w:val="4DEEECD8"/>
    <w:rsid w:val="4DEF2B41"/>
    <w:rsid w:val="4DEF456E"/>
    <w:rsid w:val="4DEF79F0"/>
    <w:rsid w:val="4DEF859D"/>
    <w:rsid w:val="4DEF8B8B"/>
    <w:rsid w:val="4DEF8DCB"/>
    <w:rsid w:val="4DEFCE02"/>
    <w:rsid w:val="4DEFDEE2"/>
    <w:rsid w:val="4DF01532"/>
    <w:rsid w:val="4DF061D8"/>
    <w:rsid w:val="4DF077E8"/>
    <w:rsid w:val="4DF0CE4E"/>
    <w:rsid w:val="4DF18693"/>
    <w:rsid w:val="4DF187BB"/>
    <w:rsid w:val="4DF1FE97"/>
    <w:rsid w:val="4DF2092C"/>
    <w:rsid w:val="4DF22086"/>
    <w:rsid w:val="4DF25CCE"/>
    <w:rsid w:val="4DF2859F"/>
    <w:rsid w:val="4DF29F69"/>
    <w:rsid w:val="4DF2BFDB"/>
    <w:rsid w:val="4DF2D8ED"/>
    <w:rsid w:val="4DF2E91D"/>
    <w:rsid w:val="4DF2F825"/>
    <w:rsid w:val="4DF3028F"/>
    <w:rsid w:val="4DF34BE2"/>
    <w:rsid w:val="4DF37060"/>
    <w:rsid w:val="4DF370DD"/>
    <w:rsid w:val="4DF3790F"/>
    <w:rsid w:val="4DF39072"/>
    <w:rsid w:val="4DF3D3BD"/>
    <w:rsid w:val="4DF42005"/>
    <w:rsid w:val="4DF47AF8"/>
    <w:rsid w:val="4DF49B20"/>
    <w:rsid w:val="4DF4D9F9"/>
    <w:rsid w:val="4DF4DB59"/>
    <w:rsid w:val="4DF4E329"/>
    <w:rsid w:val="4DF504A2"/>
    <w:rsid w:val="4DF54A7B"/>
    <w:rsid w:val="4DF551D3"/>
    <w:rsid w:val="4DF562AE"/>
    <w:rsid w:val="4DF575A6"/>
    <w:rsid w:val="4DF647EF"/>
    <w:rsid w:val="4DF6FD60"/>
    <w:rsid w:val="4DF729AA"/>
    <w:rsid w:val="4DF72A0D"/>
    <w:rsid w:val="4DF7399D"/>
    <w:rsid w:val="4DF75621"/>
    <w:rsid w:val="4DF7DAC1"/>
    <w:rsid w:val="4DF8255B"/>
    <w:rsid w:val="4DF88BC9"/>
    <w:rsid w:val="4DF89D71"/>
    <w:rsid w:val="4DF8D5D8"/>
    <w:rsid w:val="4DF8E7AB"/>
    <w:rsid w:val="4DF906EE"/>
    <w:rsid w:val="4DF908FF"/>
    <w:rsid w:val="4DF90BDE"/>
    <w:rsid w:val="4DF913F8"/>
    <w:rsid w:val="4DF94F92"/>
    <w:rsid w:val="4DF99B79"/>
    <w:rsid w:val="4DF9A873"/>
    <w:rsid w:val="4DF9B895"/>
    <w:rsid w:val="4DF9C40C"/>
    <w:rsid w:val="4DFA2D9A"/>
    <w:rsid w:val="4DFA3064"/>
    <w:rsid w:val="4DFA3AF9"/>
    <w:rsid w:val="4DFA6239"/>
    <w:rsid w:val="4DFA6446"/>
    <w:rsid w:val="4DFA6A40"/>
    <w:rsid w:val="4DFA7134"/>
    <w:rsid w:val="4DFA9A9B"/>
    <w:rsid w:val="4DFA9F5C"/>
    <w:rsid w:val="4DFADFCB"/>
    <w:rsid w:val="4DFB3AA8"/>
    <w:rsid w:val="4DFB7D01"/>
    <w:rsid w:val="4DFB85E3"/>
    <w:rsid w:val="4DFBB1FB"/>
    <w:rsid w:val="4DFC6131"/>
    <w:rsid w:val="4DFC6CDD"/>
    <w:rsid w:val="4DFCFA86"/>
    <w:rsid w:val="4DFD03A1"/>
    <w:rsid w:val="4DFD4A25"/>
    <w:rsid w:val="4DFDA40A"/>
    <w:rsid w:val="4DFE6275"/>
    <w:rsid w:val="4DFEB1C9"/>
    <w:rsid w:val="4DFEC6A8"/>
    <w:rsid w:val="4DFEE155"/>
    <w:rsid w:val="4DFF06FB"/>
    <w:rsid w:val="4DFF0F8C"/>
    <w:rsid w:val="4DFF2006"/>
    <w:rsid w:val="4E00AB3F"/>
    <w:rsid w:val="4E00AC01"/>
    <w:rsid w:val="4E00C03C"/>
    <w:rsid w:val="4E00D665"/>
    <w:rsid w:val="4E00D9AB"/>
    <w:rsid w:val="4E00D9EC"/>
    <w:rsid w:val="4E00FD62"/>
    <w:rsid w:val="4E0103C9"/>
    <w:rsid w:val="4E01541C"/>
    <w:rsid w:val="4E01567D"/>
    <w:rsid w:val="4E01D515"/>
    <w:rsid w:val="4E01D539"/>
    <w:rsid w:val="4E02174B"/>
    <w:rsid w:val="4E0226B9"/>
    <w:rsid w:val="4E023CCC"/>
    <w:rsid w:val="4E0253F1"/>
    <w:rsid w:val="4E028090"/>
    <w:rsid w:val="4E0321D8"/>
    <w:rsid w:val="4E034939"/>
    <w:rsid w:val="4E034B4E"/>
    <w:rsid w:val="4E038A9D"/>
    <w:rsid w:val="4E039C5E"/>
    <w:rsid w:val="4E03BEC9"/>
    <w:rsid w:val="4E03EAEE"/>
    <w:rsid w:val="4E04D493"/>
    <w:rsid w:val="4E050CB8"/>
    <w:rsid w:val="4E052AD4"/>
    <w:rsid w:val="4E0537A4"/>
    <w:rsid w:val="4E0558EF"/>
    <w:rsid w:val="4E05683C"/>
    <w:rsid w:val="4E05ADAB"/>
    <w:rsid w:val="4E064A41"/>
    <w:rsid w:val="4E065156"/>
    <w:rsid w:val="4E066415"/>
    <w:rsid w:val="4E06772E"/>
    <w:rsid w:val="4E074B25"/>
    <w:rsid w:val="4E074BB0"/>
    <w:rsid w:val="4E076414"/>
    <w:rsid w:val="4E084A78"/>
    <w:rsid w:val="4E084F44"/>
    <w:rsid w:val="4E089EAE"/>
    <w:rsid w:val="4E08AF0D"/>
    <w:rsid w:val="4E08D834"/>
    <w:rsid w:val="4E09024C"/>
    <w:rsid w:val="4E091839"/>
    <w:rsid w:val="4E0932A2"/>
    <w:rsid w:val="4E0946F8"/>
    <w:rsid w:val="4E094871"/>
    <w:rsid w:val="4E09655D"/>
    <w:rsid w:val="4E09A7D4"/>
    <w:rsid w:val="4E09BB64"/>
    <w:rsid w:val="4E09D643"/>
    <w:rsid w:val="4E09F4DD"/>
    <w:rsid w:val="4E0A4430"/>
    <w:rsid w:val="4E0A4B07"/>
    <w:rsid w:val="4E0A8217"/>
    <w:rsid w:val="4E0A90E2"/>
    <w:rsid w:val="4E0A9C1C"/>
    <w:rsid w:val="4E0AB232"/>
    <w:rsid w:val="4E0ABF4B"/>
    <w:rsid w:val="4E0AF465"/>
    <w:rsid w:val="4E0AF4E6"/>
    <w:rsid w:val="4E0B3277"/>
    <w:rsid w:val="4E0B32D2"/>
    <w:rsid w:val="4E0B40FB"/>
    <w:rsid w:val="4E0B7A60"/>
    <w:rsid w:val="4E0C37D4"/>
    <w:rsid w:val="4E0C45CE"/>
    <w:rsid w:val="4E0C51AD"/>
    <w:rsid w:val="4E0C62A3"/>
    <w:rsid w:val="4E0CAAF0"/>
    <w:rsid w:val="4E0CB58C"/>
    <w:rsid w:val="4E0CCCAE"/>
    <w:rsid w:val="4E0CE26D"/>
    <w:rsid w:val="4E0CF2CE"/>
    <w:rsid w:val="4E0CF955"/>
    <w:rsid w:val="4E0CF9F8"/>
    <w:rsid w:val="4E0D2056"/>
    <w:rsid w:val="4E0D30DF"/>
    <w:rsid w:val="4E0D31FD"/>
    <w:rsid w:val="4E0D5067"/>
    <w:rsid w:val="4E0D64A6"/>
    <w:rsid w:val="4E0D845E"/>
    <w:rsid w:val="4E0DDAFC"/>
    <w:rsid w:val="4E0E1596"/>
    <w:rsid w:val="4E0E3ACB"/>
    <w:rsid w:val="4E0E433F"/>
    <w:rsid w:val="4E0E458B"/>
    <w:rsid w:val="4E0EAD63"/>
    <w:rsid w:val="4E0EB407"/>
    <w:rsid w:val="4E0EFC56"/>
    <w:rsid w:val="4E0F128F"/>
    <w:rsid w:val="4E0F2763"/>
    <w:rsid w:val="4E0F58D2"/>
    <w:rsid w:val="4E0F7A9A"/>
    <w:rsid w:val="4E0FEC25"/>
    <w:rsid w:val="4E0FFA5C"/>
    <w:rsid w:val="4E10058B"/>
    <w:rsid w:val="4E105AF9"/>
    <w:rsid w:val="4E106282"/>
    <w:rsid w:val="4E107029"/>
    <w:rsid w:val="4E10B636"/>
    <w:rsid w:val="4E10C90E"/>
    <w:rsid w:val="4E1142D7"/>
    <w:rsid w:val="4E116113"/>
    <w:rsid w:val="4E11A419"/>
    <w:rsid w:val="4E11B1CB"/>
    <w:rsid w:val="4E11E45D"/>
    <w:rsid w:val="4E122F43"/>
    <w:rsid w:val="4E1236E8"/>
    <w:rsid w:val="4E124BBB"/>
    <w:rsid w:val="4E127202"/>
    <w:rsid w:val="4E128207"/>
    <w:rsid w:val="4E12AB42"/>
    <w:rsid w:val="4E12B1EF"/>
    <w:rsid w:val="4E135C6B"/>
    <w:rsid w:val="4E136EB5"/>
    <w:rsid w:val="4E1380F2"/>
    <w:rsid w:val="4E1393E4"/>
    <w:rsid w:val="4E13A091"/>
    <w:rsid w:val="4E13BCFD"/>
    <w:rsid w:val="4E13D276"/>
    <w:rsid w:val="4E13F33F"/>
    <w:rsid w:val="4E14337A"/>
    <w:rsid w:val="4E143BF4"/>
    <w:rsid w:val="4E143FD4"/>
    <w:rsid w:val="4E146609"/>
    <w:rsid w:val="4E153DAB"/>
    <w:rsid w:val="4E15413F"/>
    <w:rsid w:val="4E157810"/>
    <w:rsid w:val="4E157B5B"/>
    <w:rsid w:val="4E157DE2"/>
    <w:rsid w:val="4E158B71"/>
    <w:rsid w:val="4E15B86C"/>
    <w:rsid w:val="4E15DCDB"/>
    <w:rsid w:val="4E1607F2"/>
    <w:rsid w:val="4E16334C"/>
    <w:rsid w:val="4E167C30"/>
    <w:rsid w:val="4E16B4FB"/>
    <w:rsid w:val="4E16BDF1"/>
    <w:rsid w:val="4E1705D1"/>
    <w:rsid w:val="4E17B833"/>
    <w:rsid w:val="4E17CB23"/>
    <w:rsid w:val="4E18344A"/>
    <w:rsid w:val="4E1835FC"/>
    <w:rsid w:val="4E183635"/>
    <w:rsid w:val="4E186981"/>
    <w:rsid w:val="4E1971FA"/>
    <w:rsid w:val="4E19B99C"/>
    <w:rsid w:val="4E19BBED"/>
    <w:rsid w:val="4E19CC83"/>
    <w:rsid w:val="4E1A1854"/>
    <w:rsid w:val="4E1A26D2"/>
    <w:rsid w:val="4E1A46F0"/>
    <w:rsid w:val="4E1AB4EB"/>
    <w:rsid w:val="4E1ABF47"/>
    <w:rsid w:val="4E1AD3F9"/>
    <w:rsid w:val="4E1B083E"/>
    <w:rsid w:val="4E1B1A28"/>
    <w:rsid w:val="4E1B3075"/>
    <w:rsid w:val="4E1B79B5"/>
    <w:rsid w:val="4E1CEBDC"/>
    <w:rsid w:val="4E1CF3BC"/>
    <w:rsid w:val="4E1D0BEE"/>
    <w:rsid w:val="4E1D38A3"/>
    <w:rsid w:val="4E1D5916"/>
    <w:rsid w:val="4E1D761B"/>
    <w:rsid w:val="4E1D828D"/>
    <w:rsid w:val="4E1DB753"/>
    <w:rsid w:val="4E1DC73D"/>
    <w:rsid w:val="4E1E1035"/>
    <w:rsid w:val="4E1E5773"/>
    <w:rsid w:val="4E1E6A01"/>
    <w:rsid w:val="4E1E8DFA"/>
    <w:rsid w:val="4E1EB73E"/>
    <w:rsid w:val="4E1EE62B"/>
    <w:rsid w:val="4E1F12DA"/>
    <w:rsid w:val="4E1F2438"/>
    <w:rsid w:val="4E1F2B1C"/>
    <w:rsid w:val="4E1F3287"/>
    <w:rsid w:val="4E1F34BE"/>
    <w:rsid w:val="4E1F4743"/>
    <w:rsid w:val="4E1F49EE"/>
    <w:rsid w:val="4E1F5179"/>
    <w:rsid w:val="4E1F867B"/>
    <w:rsid w:val="4E1F9F5B"/>
    <w:rsid w:val="4E1FABF1"/>
    <w:rsid w:val="4E1FD523"/>
    <w:rsid w:val="4E20083F"/>
    <w:rsid w:val="4E202C07"/>
    <w:rsid w:val="4E203256"/>
    <w:rsid w:val="4E203ACC"/>
    <w:rsid w:val="4E204DD2"/>
    <w:rsid w:val="4E2052F6"/>
    <w:rsid w:val="4E2094AB"/>
    <w:rsid w:val="4E20CDAD"/>
    <w:rsid w:val="4E210297"/>
    <w:rsid w:val="4E2128EB"/>
    <w:rsid w:val="4E217ECF"/>
    <w:rsid w:val="4E21A527"/>
    <w:rsid w:val="4E21A579"/>
    <w:rsid w:val="4E21B821"/>
    <w:rsid w:val="4E21BDA5"/>
    <w:rsid w:val="4E21DE4C"/>
    <w:rsid w:val="4E220D2E"/>
    <w:rsid w:val="4E221402"/>
    <w:rsid w:val="4E221A5F"/>
    <w:rsid w:val="4E224D85"/>
    <w:rsid w:val="4E224DEB"/>
    <w:rsid w:val="4E22735D"/>
    <w:rsid w:val="4E234299"/>
    <w:rsid w:val="4E235C36"/>
    <w:rsid w:val="4E236279"/>
    <w:rsid w:val="4E23691B"/>
    <w:rsid w:val="4E2385AB"/>
    <w:rsid w:val="4E239CFD"/>
    <w:rsid w:val="4E23EA59"/>
    <w:rsid w:val="4E23FEC7"/>
    <w:rsid w:val="4E243AD2"/>
    <w:rsid w:val="4E24500B"/>
    <w:rsid w:val="4E2487C7"/>
    <w:rsid w:val="4E24E738"/>
    <w:rsid w:val="4E2502CF"/>
    <w:rsid w:val="4E251ABD"/>
    <w:rsid w:val="4E252D3C"/>
    <w:rsid w:val="4E252DD2"/>
    <w:rsid w:val="4E25D4A1"/>
    <w:rsid w:val="4E25DAA9"/>
    <w:rsid w:val="4E25EEF2"/>
    <w:rsid w:val="4E263F77"/>
    <w:rsid w:val="4E265835"/>
    <w:rsid w:val="4E2658BB"/>
    <w:rsid w:val="4E265BA2"/>
    <w:rsid w:val="4E26BE8E"/>
    <w:rsid w:val="4E26C1F6"/>
    <w:rsid w:val="4E2737C0"/>
    <w:rsid w:val="4E28225E"/>
    <w:rsid w:val="4E2845CA"/>
    <w:rsid w:val="4E288861"/>
    <w:rsid w:val="4E289042"/>
    <w:rsid w:val="4E294EBB"/>
    <w:rsid w:val="4E2967FC"/>
    <w:rsid w:val="4E297E54"/>
    <w:rsid w:val="4E29A433"/>
    <w:rsid w:val="4E29DB37"/>
    <w:rsid w:val="4E29E9B9"/>
    <w:rsid w:val="4E2A2BC6"/>
    <w:rsid w:val="4E2A47DC"/>
    <w:rsid w:val="4E2A5384"/>
    <w:rsid w:val="4E2A6458"/>
    <w:rsid w:val="4E2A7EDD"/>
    <w:rsid w:val="4E2A8531"/>
    <w:rsid w:val="4E2AB9DD"/>
    <w:rsid w:val="4E2B3992"/>
    <w:rsid w:val="4E2B64A3"/>
    <w:rsid w:val="4E2BAB9F"/>
    <w:rsid w:val="4E2BCDAD"/>
    <w:rsid w:val="4E2BEC50"/>
    <w:rsid w:val="4E2C30B0"/>
    <w:rsid w:val="4E2C5ACC"/>
    <w:rsid w:val="4E2C7414"/>
    <w:rsid w:val="4E2CB2B8"/>
    <w:rsid w:val="4E2CCF27"/>
    <w:rsid w:val="4E2D3586"/>
    <w:rsid w:val="4E2D3F90"/>
    <w:rsid w:val="4E2D56D2"/>
    <w:rsid w:val="4E2D595F"/>
    <w:rsid w:val="4E2D6402"/>
    <w:rsid w:val="4E2D6ADB"/>
    <w:rsid w:val="4E2D82B3"/>
    <w:rsid w:val="4E2DBEFB"/>
    <w:rsid w:val="4E2DE960"/>
    <w:rsid w:val="4E2DF365"/>
    <w:rsid w:val="4E2E05D2"/>
    <w:rsid w:val="4E2E8272"/>
    <w:rsid w:val="4E2E9E23"/>
    <w:rsid w:val="4E2EBBB0"/>
    <w:rsid w:val="4E2EBE2E"/>
    <w:rsid w:val="4E2ECAEF"/>
    <w:rsid w:val="4E2EE020"/>
    <w:rsid w:val="4E2FBE6D"/>
    <w:rsid w:val="4E2FF147"/>
    <w:rsid w:val="4E30434F"/>
    <w:rsid w:val="4E305722"/>
    <w:rsid w:val="4E30A859"/>
    <w:rsid w:val="4E313124"/>
    <w:rsid w:val="4E316903"/>
    <w:rsid w:val="4E31850B"/>
    <w:rsid w:val="4E3239A3"/>
    <w:rsid w:val="4E3300F5"/>
    <w:rsid w:val="4E33104D"/>
    <w:rsid w:val="4E3367DE"/>
    <w:rsid w:val="4E33A3DA"/>
    <w:rsid w:val="4E33C7DB"/>
    <w:rsid w:val="4E33D886"/>
    <w:rsid w:val="4E340A99"/>
    <w:rsid w:val="4E342074"/>
    <w:rsid w:val="4E3493C8"/>
    <w:rsid w:val="4E34A0CE"/>
    <w:rsid w:val="4E34C1A7"/>
    <w:rsid w:val="4E34DAC3"/>
    <w:rsid w:val="4E34DDB4"/>
    <w:rsid w:val="4E351686"/>
    <w:rsid w:val="4E3536E2"/>
    <w:rsid w:val="4E355111"/>
    <w:rsid w:val="4E35749E"/>
    <w:rsid w:val="4E364D14"/>
    <w:rsid w:val="4E366551"/>
    <w:rsid w:val="4E367E43"/>
    <w:rsid w:val="4E37048B"/>
    <w:rsid w:val="4E37BD71"/>
    <w:rsid w:val="4E382661"/>
    <w:rsid w:val="4E384E32"/>
    <w:rsid w:val="4E3854E9"/>
    <w:rsid w:val="4E385AA7"/>
    <w:rsid w:val="4E3874FF"/>
    <w:rsid w:val="4E388F25"/>
    <w:rsid w:val="4E38FBAC"/>
    <w:rsid w:val="4E398298"/>
    <w:rsid w:val="4E39DA93"/>
    <w:rsid w:val="4E3A469F"/>
    <w:rsid w:val="4E3A4976"/>
    <w:rsid w:val="4E3AA08B"/>
    <w:rsid w:val="4E3AA66E"/>
    <w:rsid w:val="4E3ABF70"/>
    <w:rsid w:val="4E3B3592"/>
    <w:rsid w:val="4E3B3BF7"/>
    <w:rsid w:val="4E3B42F7"/>
    <w:rsid w:val="4E3B4F63"/>
    <w:rsid w:val="4E3B50E0"/>
    <w:rsid w:val="4E3B74BF"/>
    <w:rsid w:val="4E3BFFA9"/>
    <w:rsid w:val="4E3C4B14"/>
    <w:rsid w:val="4E3CB2BD"/>
    <w:rsid w:val="4E3CCA23"/>
    <w:rsid w:val="4E3CD48B"/>
    <w:rsid w:val="4E3CD80F"/>
    <w:rsid w:val="4E3CDAAE"/>
    <w:rsid w:val="4E3CDB3A"/>
    <w:rsid w:val="4E3CF4FF"/>
    <w:rsid w:val="4E3D3200"/>
    <w:rsid w:val="4E3D484B"/>
    <w:rsid w:val="4E3D4F2F"/>
    <w:rsid w:val="4E3D5612"/>
    <w:rsid w:val="4E3D9C7A"/>
    <w:rsid w:val="4E3DB89A"/>
    <w:rsid w:val="4E3DD409"/>
    <w:rsid w:val="4E3DF164"/>
    <w:rsid w:val="4E3DF475"/>
    <w:rsid w:val="4E3DF765"/>
    <w:rsid w:val="4E3E2A2E"/>
    <w:rsid w:val="4E3E6038"/>
    <w:rsid w:val="4E3E81D7"/>
    <w:rsid w:val="4E3E88D0"/>
    <w:rsid w:val="4E3F4D59"/>
    <w:rsid w:val="4E3F54ED"/>
    <w:rsid w:val="4E3F68C8"/>
    <w:rsid w:val="4E3F77E8"/>
    <w:rsid w:val="4E3F8FEC"/>
    <w:rsid w:val="4E3FA737"/>
    <w:rsid w:val="4E3FE10D"/>
    <w:rsid w:val="4E3FEC96"/>
    <w:rsid w:val="4E3FF064"/>
    <w:rsid w:val="4E402F35"/>
    <w:rsid w:val="4E4038DE"/>
    <w:rsid w:val="4E4078C0"/>
    <w:rsid w:val="4E40BD39"/>
    <w:rsid w:val="4E40CCBB"/>
    <w:rsid w:val="4E40CE54"/>
    <w:rsid w:val="4E41502E"/>
    <w:rsid w:val="4E419326"/>
    <w:rsid w:val="4E422E5A"/>
    <w:rsid w:val="4E424511"/>
    <w:rsid w:val="4E4273EC"/>
    <w:rsid w:val="4E427EB7"/>
    <w:rsid w:val="4E42ADB8"/>
    <w:rsid w:val="4E432CB7"/>
    <w:rsid w:val="4E433C37"/>
    <w:rsid w:val="4E4356FB"/>
    <w:rsid w:val="4E439790"/>
    <w:rsid w:val="4E43ADF5"/>
    <w:rsid w:val="4E43B54F"/>
    <w:rsid w:val="4E43D3D5"/>
    <w:rsid w:val="4E43DC07"/>
    <w:rsid w:val="4E43F5CC"/>
    <w:rsid w:val="4E4423A7"/>
    <w:rsid w:val="4E444768"/>
    <w:rsid w:val="4E4459B6"/>
    <w:rsid w:val="4E447004"/>
    <w:rsid w:val="4E4471EA"/>
    <w:rsid w:val="4E449EEB"/>
    <w:rsid w:val="4E44A027"/>
    <w:rsid w:val="4E44B31B"/>
    <w:rsid w:val="4E44CB09"/>
    <w:rsid w:val="4E44FAFE"/>
    <w:rsid w:val="4E45096C"/>
    <w:rsid w:val="4E4538CF"/>
    <w:rsid w:val="4E454DDE"/>
    <w:rsid w:val="4E4550F2"/>
    <w:rsid w:val="4E45793E"/>
    <w:rsid w:val="4E458986"/>
    <w:rsid w:val="4E458EE0"/>
    <w:rsid w:val="4E45D7B5"/>
    <w:rsid w:val="4E45EE5B"/>
    <w:rsid w:val="4E461CB4"/>
    <w:rsid w:val="4E4663A1"/>
    <w:rsid w:val="4E467FD6"/>
    <w:rsid w:val="4E46867D"/>
    <w:rsid w:val="4E469A34"/>
    <w:rsid w:val="4E46A66E"/>
    <w:rsid w:val="4E46CEF4"/>
    <w:rsid w:val="4E46E09F"/>
    <w:rsid w:val="4E47EAF4"/>
    <w:rsid w:val="4E47F265"/>
    <w:rsid w:val="4E481487"/>
    <w:rsid w:val="4E481ADC"/>
    <w:rsid w:val="4E483053"/>
    <w:rsid w:val="4E48AB45"/>
    <w:rsid w:val="4E48CDCB"/>
    <w:rsid w:val="4E490234"/>
    <w:rsid w:val="4E4949CA"/>
    <w:rsid w:val="4E496C2F"/>
    <w:rsid w:val="4E4A224C"/>
    <w:rsid w:val="4E4A2A57"/>
    <w:rsid w:val="4E4A2F46"/>
    <w:rsid w:val="4E4A66F4"/>
    <w:rsid w:val="4E4A7055"/>
    <w:rsid w:val="4E4A735F"/>
    <w:rsid w:val="4E4AD540"/>
    <w:rsid w:val="4E4B3059"/>
    <w:rsid w:val="4E4B6A7B"/>
    <w:rsid w:val="4E4B7205"/>
    <w:rsid w:val="4E4B9E79"/>
    <w:rsid w:val="4E4BD3F9"/>
    <w:rsid w:val="4E4BFF7E"/>
    <w:rsid w:val="4E4C26CC"/>
    <w:rsid w:val="4E4C4521"/>
    <w:rsid w:val="4E4C4F69"/>
    <w:rsid w:val="4E4C648D"/>
    <w:rsid w:val="4E4C6C60"/>
    <w:rsid w:val="4E4C843A"/>
    <w:rsid w:val="4E4CAC1E"/>
    <w:rsid w:val="4E4CBDE2"/>
    <w:rsid w:val="4E4CC0A0"/>
    <w:rsid w:val="4E4CE5AB"/>
    <w:rsid w:val="4E4DB04F"/>
    <w:rsid w:val="4E4DC3A3"/>
    <w:rsid w:val="4E4E1566"/>
    <w:rsid w:val="4E4E3715"/>
    <w:rsid w:val="4E4E3E9B"/>
    <w:rsid w:val="4E4E6A02"/>
    <w:rsid w:val="4E4E8D7E"/>
    <w:rsid w:val="4E4F3EB0"/>
    <w:rsid w:val="4E4F67F7"/>
    <w:rsid w:val="4E4F9D03"/>
    <w:rsid w:val="4E50B838"/>
    <w:rsid w:val="4E50E916"/>
    <w:rsid w:val="4E50EAE6"/>
    <w:rsid w:val="4E50FD5C"/>
    <w:rsid w:val="4E5162A6"/>
    <w:rsid w:val="4E517864"/>
    <w:rsid w:val="4E51F8E9"/>
    <w:rsid w:val="4E51FA71"/>
    <w:rsid w:val="4E520A35"/>
    <w:rsid w:val="4E523129"/>
    <w:rsid w:val="4E52882C"/>
    <w:rsid w:val="4E528B6C"/>
    <w:rsid w:val="4E52A4C2"/>
    <w:rsid w:val="4E52CFA3"/>
    <w:rsid w:val="4E52CFFB"/>
    <w:rsid w:val="4E52DE31"/>
    <w:rsid w:val="4E531595"/>
    <w:rsid w:val="4E53266E"/>
    <w:rsid w:val="4E5356F6"/>
    <w:rsid w:val="4E5361E6"/>
    <w:rsid w:val="4E536962"/>
    <w:rsid w:val="4E5389B4"/>
    <w:rsid w:val="4E53A067"/>
    <w:rsid w:val="4E53FABD"/>
    <w:rsid w:val="4E540354"/>
    <w:rsid w:val="4E54A8DB"/>
    <w:rsid w:val="4E54B691"/>
    <w:rsid w:val="4E54E3FB"/>
    <w:rsid w:val="4E54E9BB"/>
    <w:rsid w:val="4E5587FE"/>
    <w:rsid w:val="4E5589A2"/>
    <w:rsid w:val="4E55C1B4"/>
    <w:rsid w:val="4E55C346"/>
    <w:rsid w:val="4E55E203"/>
    <w:rsid w:val="4E5621AC"/>
    <w:rsid w:val="4E566804"/>
    <w:rsid w:val="4E56CC16"/>
    <w:rsid w:val="4E570BAB"/>
    <w:rsid w:val="4E57ADC2"/>
    <w:rsid w:val="4E57B7BF"/>
    <w:rsid w:val="4E57DC6D"/>
    <w:rsid w:val="4E57E4AA"/>
    <w:rsid w:val="4E57F58F"/>
    <w:rsid w:val="4E5810AC"/>
    <w:rsid w:val="4E58A96B"/>
    <w:rsid w:val="4E58AF63"/>
    <w:rsid w:val="4E58CA49"/>
    <w:rsid w:val="4E58E070"/>
    <w:rsid w:val="4E594632"/>
    <w:rsid w:val="4E597704"/>
    <w:rsid w:val="4E59885F"/>
    <w:rsid w:val="4E599D43"/>
    <w:rsid w:val="4E59BCBA"/>
    <w:rsid w:val="4E59F94E"/>
    <w:rsid w:val="4E59FA36"/>
    <w:rsid w:val="4E5A03B0"/>
    <w:rsid w:val="4E5A1E5C"/>
    <w:rsid w:val="4E5A23CB"/>
    <w:rsid w:val="4E5A2B54"/>
    <w:rsid w:val="4E5A6177"/>
    <w:rsid w:val="4E5A75E1"/>
    <w:rsid w:val="4E5B13C6"/>
    <w:rsid w:val="4E5B5B5C"/>
    <w:rsid w:val="4E5B8719"/>
    <w:rsid w:val="4E5B8990"/>
    <w:rsid w:val="4E5B9983"/>
    <w:rsid w:val="4E5BBB46"/>
    <w:rsid w:val="4E5BD90D"/>
    <w:rsid w:val="4E5BDA7B"/>
    <w:rsid w:val="4E5C00FF"/>
    <w:rsid w:val="4E5C7104"/>
    <w:rsid w:val="4E5CFB71"/>
    <w:rsid w:val="4E5D4563"/>
    <w:rsid w:val="4E5D5C97"/>
    <w:rsid w:val="4E5DA853"/>
    <w:rsid w:val="4E5DD20B"/>
    <w:rsid w:val="4E5DD35A"/>
    <w:rsid w:val="4E5DD8E6"/>
    <w:rsid w:val="4E5DF127"/>
    <w:rsid w:val="4E5E6A43"/>
    <w:rsid w:val="4E5E7BA1"/>
    <w:rsid w:val="4E5EAA8F"/>
    <w:rsid w:val="4E5EDAEC"/>
    <w:rsid w:val="4E5EDB73"/>
    <w:rsid w:val="4E5F077C"/>
    <w:rsid w:val="4E5F0951"/>
    <w:rsid w:val="4E5F1E96"/>
    <w:rsid w:val="4E5F288D"/>
    <w:rsid w:val="4E5F65A3"/>
    <w:rsid w:val="4E5FE5FC"/>
    <w:rsid w:val="4E5FF0A2"/>
    <w:rsid w:val="4E5FF8A2"/>
    <w:rsid w:val="4E5FF97E"/>
    <w:rsid w:val="4E6023DD"/>
    <w:rsid w:val="4E60250B"/>
    <w:rsid w:val="4E605FD8"/>
    <w:rsid w:val="4E60D8DF"/>
    <w:rsid w:val="4E613E43"/>
    <w:rsid w:val="4E618730"/>
    <w:rsid w:val="4E61BAF3"/>
    <w:rsid w:val="4E620CBF"/>
    <w:rsid w:val="4E626225"/>
    <w:rsid w:val="4E627D9E"/>
    <w:rsid w:val="4E62F782"/>
    <w:rsid w:val="4E630AED"/>
    <w:rsid w:val="4E6381B1"/>
    <w:rsid w:val="4E638B46"/>
    <w:rsid w:val="4E63D3C6"/>
    <w:rsid w:val="4E640D35"/>
    <w:rsid w:val="4E649BA2"/>
    <w:rsid w:val="4E64BAC5"/>
    <w:rsid w:val="4E64F7C3"/>
    <w:rsid w:val="4E65072E"/>
    <w:rsid w:val="4E65194B"/>
    <w:rsid w:val="4E6533BA"/>
    <w:rsid w:val="4E654D3C"/>
    <w:rsid w:val="4E65AFFA"/>
    <w:rsid w:val="4E65C654"/>
    <w:rsid w:val="4E65D485"/>
    <w:rsid w:val="4E663C1A"/>
    <w:rsid w:val="4E665673"/>
    <w:rsid w:val="4E66670E"/>
    <w:rsid w:val="4E66EF51"/>
    <w:rsid w:val="4E6768E0"/>
    <w:rsid w:val="4E678A08"/>
    <w:rsid w:val="4E6798C0"/>
    <w:rsid w:val="4E67C943"/>
    <w:rsid w:val="4E67F2FB"/>
    <w:rsid w:val="4E68286A"/>
    <w:rsid w:val="4E684A55"/>
    <w:rsid w:val="4E686A85"/>
    <w:rsid w:val="4E6891E4"/>
    <w:rsid w:val="4E68A48F"/>
    <w:rsid w:val="4E69086C"/>
    <w:rsid w:val="4E69263E"/>
    <w:rsid w:val="4E692881"/>
    <w:rsid w:val="4E692DF2"/>
    <w:rsid w:val="4E6949EC"/>
    <w:rsid w:val="4E69E072"/>
    <w:rsid w:val="4E6A0222"/>
    <w:rsid w:val="4E6A0A1D"/>
    <w:rsid w:val="4E6A1805"/>
    <w:rsid w:val="4E6A1E35"/>
    <w:rsid w:val="4E6AE1A7"/>
    <w:rsid w:val="4E6AEBFC"/>
    <w:rsid w:val="4E6B5BE1"/>
    <w:rsid w:val="4E6B6B7A"/>
    <w:rsid w:val="4E6B7882"/>
    <w:rsid w:val="4E6BA746"/>
    <w:rsid w:val="4E6BC2AD"/>
    <w:rsid w:val="4E6C0106"/>
    <w:rsid w:val="4E6C3C25"/>
    <w:rsid w:val="4E6C6594"/>
    <w:rsid w:val="4E6C6A51"/>
    <w:rsid w:val="4E6C8B7D"/>
    <w:rsid w:val="4E6CA393"/>
    <w:rsid w:val="4E6CA98E"/>
    <w:rsid w:val="4E6CDA0B"/>
    <w:rsid w:val="4E6CDFD9"/>
    <w:rsid w:val="4E6D329A"/>
    <w:rsid w:val="4E6D45C5"/>
    <w:rsid w:val="4E6D69F0"/>
    <w:rsid w:val="4E6D747F"/>
    <w:rsid w:val="4E6D905F"/>
    <w:rsid w:val="4E6D9485"/>
    <w:rsid w:val="4E6D9569"/>
    <w:rsid w:val="4E6D992A"/>
    <w:rsid w:val="4E6DA6DD"/>
    <w:rsid w:val="4E6DB278"/>
    <w:rsid w:val="4E6DB8E0"/>
    <w:rsid w:val="4E6E3844"/>
    <w:rsid w:val="4E6E4D2C"/>
    <w:rsid w:val="4E6E5705"/>
    <w:rsid w:val="4E6E6653"/>
    <w:rsid w:val="4E6EFCE6"/>
    <w:rsid w:val="4E6FAA14"/>
    <w:rsid w:val="4E70262E"/>
    <w:rsid w:val="4E702B47"/>
    <w:rsid w:val="4E702C09"/>
    <w:rsid w:val="4E7052F6"/>
    <w:rsid w:val="4E707BF9"/>
    <w:rsid w:val="4E70A8DA"/>
    <w:rsid w:val="4E70B1AF"/>
    <w:rsid w:val="4E71079E"/>
    <w:rsid w:val="4E712C15"/>
    <w:rsid w:val="4E7182AF"/>
    <w:rsid w:val="4E720CA3"/>
    <w:rsid w:val="4E726241"/>
    <w:rsid w:val="4E72B07C"/>
    <w:rsid w:val="4E72C995"/>
    <w:rsid w:val="4E7320BD"/>
    <w:rsid w:val="4E733B44"/>
    <w:rsid w:val="4E739CB8"/>
    <w:rsid w:val="4E7401EB"/>
    <w:rsid w:val="4E7418BC"/>
    <w:rsid w:val="4E743576"/>
    <w:rsid w:val="4E74497F"/>
    <w:rsid w:val="4E74EE51"/>
    <w:rsid w:val="4E753E13"/>
    <w:rsid w:val="4E754060"/>
    <w:rsid w:val="4E7579C3"/>
    <w:rsid w:val="4E7608AF"/>
    <w:rsid w:val="4E76234E"/>
    <w:rsid w:val="4E769263"/>
    <w:rsid w:val="4E76B3F1"/>
    <w:rsid w:val="4E76BAAC"/>
    <w:rsid w:val="4E773B95"/>
    <w:rsid w:val="4E773E1D"/>
    <w:rsid w:val="4E776555"/>
    <w:rsid w:val="4E776FA6"/>
    <w:rsid w:val="4E778CFF"/>
    <w:rsid w:val="4E77E7EC"/>
    <w:rsid w:val="4E77F4EC"/>
    <w:rsid w:val="4E7800AA"/>
    <w:rsid w:val="4E78720D"/>
    <w:rsid w:val="4E787C9B"/>
    <w:rsid w:val="4E788FC6"/>
    <w:rsid w:val="4E78CA46"/>
    <w:rsid w:val="4E78CAFD"/>
    <w:rsid w:val="4E78DB72"/>
    <w:rsid w:val="4E79C1F4"/>
    <w:rsid w:val="4E79C2C5"/>
    <w:rsid w:val="4E79E3E1"/>
    <w:rsid w:val="4E7A4DDE"/>
    <w:rsid w:val="4E7AD758"/>
    <w:rsid w:val="4E7AE670"/>
    <w:rsid w:val="4E7B05A8"/>
    <w:rsid w:val="4E7B2ED0"/>
    <w:rsid w:val="4E7B34A4"/>
    <w:rsid w:val="4E7B4368"/>
    <w:rsid w:val="4E7B7227"/>
    <w:rsid w:val="4E7BDDF2"/>
    <w:rsid w:val="4E7BED1B"/>
    <w:rsid w:val="4E7BF889"/>
    <w:rsid w:val="4E7C3BA7"/>
    <w:rsid w:val="4E7C796B"/>
    <w:rsid w:val="4E7CA294"/>
    <w:rsid w:val="4E7CC7BA"/>
    <w:rsid w:val="4E7CEC82"/>
    <w:rsid w:val="4E7CFEA0"/>
    <w:rsid w:val="4E7D1AF3"/>
    <w:rsid w:val="4E7D3A45"/>
    <w:rsid w:val="4E7D588C"/>
    <w:rsid w:val="4E7D9F58"/>
    <w:rsid w:val="4E7DF320"/>
    <w:rsid w:val="4E7DFFF0"/>
    <w:rsid w:val="4E7E5C73"/>
    <w:rsid w:val="4E7E6D51"/>
    <w:rsid w:val="4E7E8560"/>
    <w:rsid w:val="4E7E8BFD"/>
    <w:rsid w:val="4E7E9C3F"/>
    <w:rsid w:val="4E7EE2CB"/>
    <w:rsid w:val="4E7F076F"/>
    <w:rsid w:val="4E7F2DCD"/>
    <w:rsid w:val="4E7F3496"/>
    <w:rsid w:val="4E7F4FE9"/>
    <w:rsid w:val="4E7FA2D7"/>
    <w:rsid w:val="4E7FD75D"/>
    <w:rsid w:val="4E7FFEED"/>
    <w:rsid w:val="4E80137D"/>
    <w:rsid w:val="4E816BCD"/>
    <w:rsid w:val="4E81AA26"/>
    <w:rsid w:val="4E81D05D"/>
    <w:rsid w:val="4E82B678"/>
    <w:rsid w:val="4E82F335"/>
    <w:rsid w:val="4E8304AE"/>
    <w:rsid w:val="4E8304DC"/>
    <w:rsid w:val="4E8308D5"/>
    <w:rsid w:val="4E8344C1"/>
    <w:rsid w:val="4E83A376"/>
    <w:rsid w:val="4E83EF13"/>
    <w:rsid w:val="4E841A5F"/>
    <w:rsid w:val="4E8437A1"/>
    <w:rsid w:val="4E84A1EF"/>
    <w:rsid w:val="4E84B1F1"/>
    <w:rsid w:val="4E84B9BD"/>
    <w:rsid w:val="4E84BC59"/>
    <w:rsid w:val="4E8593EE"/>
    <w:rsid w:val="4E85F6F2"/>
    <w:rsid w:val="4E8610E2"/>
    <w:rsid w:val="4E8631D4"/>
    <w:rsid w:val="4E8681FE"/>
    <w:rsid w:val="4E8699A0"/>
    <w:rsid w:val="4E86A684"/>
    <w:rsid w:val="4E879495"/>
    <w:rsid w:val="4E87EF9A"/>
    <w:rsid w:val="4E8824B4"/>
    <w:rsid w:val="4E883C46"/>
    <w:rsid w:val="4E8870C0"/>
    <w:rsid w:val="4E88A3B9"/>
    <w:rsid w:val="4E898406"/>
    <w:rsid w:val="4E89AB98"/>
    <w:rsid w:val="4E89CE04"/>
    <w:rsid w:val="4E8A0394"/>
    <w:rsid w:val="4E8A0968"/>
    <w:rsid w:val="4E8A5E13"/>
    <w:rsid w:val="4E8A7829"/>
    <w:rsid w:val="4E8ADBD1"/>
    <w:rsid w:val="4E8AE2DB"/>
    <w:rsid w:val="4E8AFD51"/>
    <w:rsid w:val="4E8B3685"/>
    <w:rsid w:val="4E8B65A6"/>
    <w:rsid w:val="4E8B6C7C"/>
    <w:rsid w:val="4E8B7C5A"/>
    <w:rsid w:val="4E8B8E0E"/>
    <w:rsid w:val="4E8B92DD"/>
    <w:rsid w:val="4E8B9C25"/>
    <w:rsid w:val="4E8BBD3B"/>
    <w:rsid w:val="4E8BD3B6"/>
    <w:rsid w:val="4E8BD6BE"/>
    <w:rsid w:val="4E8C07FA"/>
    <w:rsid w:val="4E8C1093"/>
    <w:rsid w:val="4E8C2CEA"/>
    <w:rsid w:val="4E8C345C"/>
    <w:rsid w:val="4E8C352C"/>
    <w:rsid w:val="4E8C3A28"/>
    <w:rsid w:val="4E8C58B3"/>
    <w:rsid w:val="4E8C83EB"/>
    <w:rsid w:val="4E8C997F"/>
    <w:rsid w:val="4E8CB993"/>
    <w:rsid w:val="4E8D14AE"/>
    <w:rsid w:val="4E8D1B9B"/>
    <w:rsid w:val="4E8D7C0D"/>
    <w:rsid w:val="4E8D95E7"/>
    <w:rsid w:val="4E8DCDA9"/>
    <w:rsid w:val="4E8DF884"/>
    <w:rsid w:val="4E8E2990"/>
    <w:rsid w:val="4E8E5C50"/>
    <w:rsid w:val="4E8EC10E"/>
    <w:rsid w:val="4E8ECE44"/>
    <w:rsid w:val="4E8F0C6F"/>
    <w:rsid w:val="4E8F259B"/>
    <w:rsid w:val="4E8F44BC"/>
    <w:rsid w:val="4E8F6609"/>
    <w:rsid w:val="4E8F9215"/>
    <w:rsid w:val="4E900215"/>
    <w:rsid w:val="4E901FE7"/>
    <w:rsid w:val="4E9071BD"/>
    <w:rsid w:val="4E90B079"/>
    <w:rsid w:val="4E90DDFB"/>
    <w:rsid w:val="4E9123A4"/>
    <w:rsid w:val="4E912AA2"/>
    <w:rsid w:val="4E914466"/>
    <w:rsid w:val="4E91835C"/>
    <w:rsid w:val="4E9204A7"/>
    <w:rsid w:val="4E9211BE"/>
    <w:rsid w:val="4E92181C"/>
    <w:rsid w:val="4E92509B"/>
    <w:rsid w:val="4E92C902"/>
    <w:rsid w:val="4E92F244"/>
    <w:rsid w:val="4E932965"/>
    <w:rsid w:val="4E93358E"/>
    <w:rsid w:val="4E9339A3"/>
    <w:rsid w:val="4E937266"/>
    <w:rsid w:val="4E939C9E"/>
    <w:rsid w:val="4E93A5C2"/>
    <w:rsid w:val="4E93B81A"/>
    <w:rsid w:val="4E93EE5A"/>
    <w:rsid w:val="4E93F829"/>
    <w:rsid w:val="4E941679"/>
    <w:rsid w:val="4E942C74"/>
    <w:rsid w:val="4E944666"/>
    <w:rsid w:val="4E9456B7"/>
    <w:rsid w:val="4E945B0C"/>
    <w:rsid w:val="4E94828C"/>
    <w:rsid w:val="4E94E10B"/>
    <w:rsid w:val="4E94E3FF"/>
    <w:rsid w:val="4E94F3AA"/>
    <w:rsid w:val="4E95421C"/>
    <w:rsid w:val="4E9567D1"/>
    <w:rsid w:val="4E95833B"/>
    <w:rsid w:val="4E95BEC9"/>
    <w:rsid w:val="4E95D348"/>
    <w:rsid w:val="4E96735D"/>
    <w:rsid w:val="4E967BDA"/>
    <w:rsid w:val="4E96E515"/>
    <w:rsid w:val="4E96ED4A"/>
    <w:rsid w:val="4E97092F"/>
    <w:rsid w:val="4E971F7D"/>
    <w:rsid w:val="4E972D7A"/>
    <w:rsid w:val="4E97403C"/>
    <w:rsid w:val="4E9756BB"/>
    <w:rsid w:val="4E9777BD"/>
    <w:rsid w:val="4E97904E"/>
    <w:rsid w:val="4E979C59"/>
    <w:rsid w:val="4E979D32"/>
    <w:rsid w:val="4E97A2FB"/>
    <w:rsid w:val="4E97C66B"/>
    <w:rsid w:val="4E97E678"/>
    <w:rsid w:val="4E97FC33"/>
    <w:rsid w:val="4E97FDE5"/>
    <w:rsid w:val="4E980F44"/>
    <w:rsid w:val="4E985176"/>
    <w:rsid w:val="4E98A553"/>
    <w:rsid w:val="4E98E951"/>
    <w:rsid w:val="4E9953C5"/>
    <w:rsid w:val="4E997886"/>
    <w:rsid w:val="4E99A661"/>
    <w:rsid w:val="4E99D02A"/>
    <w:rsid w:val="4E99FBA7"/>
    <w:rsid w:val="4E9A488F"/>
    <w:rsid w:val="4E9A77D2"/>
    <w:rsid w:val="4E9A7820"/>
    <w:rsid w:val="4E9A7FE8"/>
    <w:rsid w:val="4E9AB9AE"/>
    <w:rsid w:val="4E9B14E3"/>
    <w:rsid w:val="4E9B289B"/>
    <w:rsid w:val="4E9B377C"/>
    <w:rsid w:val="4E9B3D50"/>
    <w:rsid w:val="4E9BA1C0"/>
    <w:rsid w:val="4E9BE975"/>
    <w:rsid w:val="4E9C7AE5"/>
    <w:rsid w:val="4E9CF2FF"/>
    <w:rsid w:val="4E9D0827"/>
    <w:rsid w:val="4E9D19CD"/>
    <w:rsid w:val="4E9D36B0"/>
    <w:rsid w:val="4E9D4EDF"/>
    <w:rsid w:val="4E9D8412"/>
    <w:rsid w:val="4E9E08EB"/>
    <w:rsid w:val="4E9E1B30"/>
    <w:rsid w:val="4E9E5DC3"/>
    <w:rsid w:val="4E9E63F1"/>
    <w:rsid w:val="4E9E858F"/>
    <w:rsid w:val="4E9EDC6D"/>
    <w:rsid w:val="4E9F71DE"/>
    <w:rsid w:val="4E9F996A"/>
    <w:rsid w:val="4E9F9ED8"/>
    <w:rsid w:val="4E9FCC07"/>
    <w:rsid w:val="4EA008AD"/>
    <w:rsid w:val="4EA011D3"/>
    <w:rsid w:val="4EA08287"/>
    <w:rsid w:val="4EA0F567"/>
    <w:rsid w:val="4EA1518E"/>
    <w:rsid w:val="4EA16177"/>
    <w:rsid w:val="4EA18676"/>
    <w:rsid w:val="4EA19407"/>
    <w:rsid w:val="4EA1B825"/>
    <w:rsid w:val="4EA1B8A9"/>
    <w:rsid w:val="4EA1BB13"/>
    <w:rsid w:val="4EA1BBB3"/>
    <w:rsid w:val="4EA1C692"/>
    <w:rsid w:val="4EA1DE9B"/>
    <w:rsid w:val="4EA1E00D"/>
    <w:rsid w:val="4EA1FB06"/>
    <w:rsid w:val="4EA259D3"/>
    <w:rsid w:val="4EA25EC1"/>
    <w:rsid w:val="4EA26313"/>
    <w:rsid w:val="4EA26700"/>
    <w:rsid w:val="4EA2A6AE"/>
    <w:rsid w:val="4EA2F458"/>
    <w:rsid w:val="4EA30549"/>
    <w:rsid w:val="4EA36532"/>
    <w:rsid w:val="4EA37C14"/>
    <w:rsid w:val="4EA385EB"/>
    <w:rsid w:val="4EA3A31D"/>
    <w:rsid w:val="4EA3BACD"/>
    <w:rsid w:val="4EA3E92A"/>
    <w:rsid w:val="4EA41117"/>
    <w:rsid w:val="4EA4646A"/>
    <w:rsid w:val="4EA48CB6"/>
    <w:rsid w:val="4EA49527"/>
    <w:rsid w:val="4EA49A3E"/>
    <w:rsid w:val="4EA4B51F"/>
    <w:rsid w:val="4EA4C31D"/>
    <w:rsid w:val="4EA4C8AD"/>
    <w:rsid w:val="4EA4E9A2"/>
    <w:rsid w:val="4EA56572"/>
    <w:rsid w:val="4EA57C02"/>
    <w:rsid w:val="4EA5AB74"/>
    <w:rsid w:val="4EA5B964"/>
    <w:rsid w:val="4EA5C3FF"/>
    <w:rsid w:val="4EA5E939"/>
    <w:rsid w:val="4EA61AD8"/>
    <w:rsid w:val="4EA641EC"/>
    <w:rsid w:val="4EA6DB99"/>
    <w:rsid w:val="4EA713E8"/>
    <w:rsid w:val="4EA7178C"/>
    <w:rsid w:val="4EA73BDA"/>
    <w:rsid w:val="4EA7A55A"/>
    <w:rsid w:val="4EA7B9C3"/>
    <w:rsid w:val="4EA7C1C5"/>
    <w:rsid w:val="4EA7C75C"/>
    <w:rsid w:val="4EA846E8"/>
    <w:rsid w:val="4EA8BCB9"/>
    <w:rsid w:val="4EA912D6"/>
    <w:rsid w:val="4EA952DA"/>
    <w:rsid w:val="4EA96AAC"/>
    <w:rsid w:val="4EA9923E"/>
    <w:rsid w:val="4EA9EAB7"/>
    <w:rsid w:val="4EA9F1E5"/>
    <w:rsid w:val="4EAA07A7"/>
    <w:rsid w:val="4EAA728D"/>
    <w:rsid w:val="4EAA98B9"/>
    <w:rsid w:val="4EAAAAF1"/>
    <w:rsid w:val="4EAADA6A"/>
    <w:rsid w:val="4EAADDF5"/>
    <w:rsid w:val="4EAB1D92"/>
    <w:rsid w:val="4EAB3051"/>
    <w:rsid w:val="4EAB730A"/>
    <w:rsid w:val="4EABACB1"/>
    <w:rsid w:val="4EABD429"/>
    <w:rsid w:val="4EABD6E9"/>
    <w:rsid w:val="4EABEA97"/>
    <w:rsid w:val="4EAC05AA"/>
    <w:rsid w:val="4EAC231F"/>
    <w:rsid w:val="4EAC2A25"/>
    <w:rsid w:val="4EAD1329"/>
    <w:rsid w:val="4EAD133F"/>
    <w:rsid w:val="4EAD8C39"/>
    <w:rsid w:val="4EADCCAD"/>
    <w:rsid w:val="4EADDEB9"/>
    <w:rsid w:val="4EAE0834"/>
    <w:rsid w:val="4EAE0D2A"/>
    <w:rsid w:val="4EAE2431"/>
    <w:rsid w:val="4EAE2799"/>
    <w:rsid w:val="4EAE6015"/>
    <w:rsid w:val="4EAEA258"/>
    <w:rsid w:val="4EAEDFE0"/>
    <w:rsid w:val="4EAEFFFC"/>
    <w:rsid w:val="4EAF05A6"/>
    <w:rsid w:val="4EAF0ED3"/>
    <w:rsid w:val="4EAF1ECB"/>
    <w:rsid w:val="4EAF5CE7"/>
    <w:rsid w:val="4EAFAC34"/>
    <w:rsid w:val="4EAFBBC4"/>
    <w:rsid w:val="4EB00B8E"/>
    <w:rsid w:val="4EB01B79"/>
    <w:rsid w:val="4EB04520"/>
    <w:rsid w:val="4EB0B626"/>
    <w:rsid w:val="4EB0DFB3"/>
    <w:rsid w:val="4EB14D78"/>
    <w:rsid w:val="4EB16D6C"/>
    <w:rsid w:val="4EB184F3"/>
    <w:rsid w:val="4EB196C5"/>
    <w:rsid w:val="4EB1A3AE"/>
    <w:rsid w:val="4EB24FC4"/>
    <w:rsid w:val="4EB2A351"/>
    <w:rsid w:val="4EB2D390"/>
    <w:rsid w:val="4EB2FAF3"/>
    <w:rsid w:val="4EB322DA"/>
    <w:rsid w:val="4EB32C74"/>
    <w:rsid w:val="4EB34A8D"/>
    <w:rsid w:val="4EB354CE"/>
    <w:rsid w:val="4EB38D8F"/>
    <w:rsid w:val="4EB3C8DE"/>
    <w:rsid w:val="4EB4483E"/>
    <w:rsid w:val="4EB449EA"/>
    <w:rsid w:val="4EB45D6B"/>
    <w:rsid w:val="4EB46635"/>
    <w:rsid w:val="4EB47236"/>
    <w:rsid w:val="4EB48E5E"/>
    <w:rsid w:val="4EB4B90B"/>
    <w:rsid w:val="4EB4F621"/>
    <w:rsid w:val="4EB54682"/>
    <w:rsid w:val="4EB5A48E"/>
    <w:rsid w:val="4EB5C52D"/>
    <w:rsid w:val="4EB5E1F5"/>
    <w:rsid w:val="4EB5EF79"/>
    <w:rsid w:val="4EB74B5B"/>
    <w:rsid w:val="4EB74F62"/>
    <w:rsid w:val="4EB757CD"/>
    <w:rsid w:val="4EB76DFF"/>
    <w:rsid w:val="4EB7AFB9"/>
    <w:rsid w:val="4EB7D7E5"/>
    <w:rsid w:val="4EB82D19"/>
    <w:rsid w:val="4EB83714"/>
    <w:rsid w:val="4EB83B96"/>
    <w:rsid w:val="4EB84259"/>
    <w:rsid w:val="4EB86961"/>
    <w:rsid w:val="4EB86B01"/>
    <w:rsid w:val="4EB87558"/>
    <w:rsid w:val="4EB87A89"/>
    <w:rsid w:val="4EB88841"/>
    <w:rsid w:val="4EB8D658"/>
    <w:rsid w:val="4EB8DC89"/>
    <w:rsid w:val="4EB8E3F5"/>
    <w:rsid w:val="4EB91B7C"/>
    <w:rsid w:val="4EB94DC3"/>
    <w:rsid w:val="4EB9A98A"/>
    <w:rsid w:val="4EB9D24B"/>
    <w:rsid w:val="4EB9E74E"/>
    <w:rsid w:val="4EBA126C"/>
    <w:rsid w:val="4EBA2C63"/>
    <w:rsid w:val="4EBA6012"/>
    <w:rsid w:val="4EBA67D3"/>
    <w:rsid w:val="4EBA7CEF"/>
    <w:rsid w:val="4EBAE2D0"/>
    <w:rsid w:val="4EBAF511"/>
    <w:rsid w:val="4EBB0B2A"/>
    <w:rsid w:val="4EBB22A8"/>
    <w:rsid w:val="4EBB9B1B"/>
    <w:rsid w:val="4EBBE1F4"/>
    <w:rsid w:val="4EBBF503"/>
    <w:rsid w:val="4EBC0EB5"/>
    <w:rsid w:val="4EBC2F07"/>
    <w:rsid w:val="4EBC52A4"/>
    <w:rsid w:val="4EBC7FEC"/>
    <w:rsid w:val="4EBCE06F"/>
    <w:rsid w:val="4EBD2E2A"/>
    <w:rsid w:val="4EBD312F"/>
    <w:rsid w:val="4EBD5073"/>
    <w:rsid w:val="4EBD53F0"/>
    <w:rsid w:val="4EBD7EB0"/>
    <w:rsid w:val="4EBD894D"/>
    <w:rsid w:val="4EBDB2AE"/>
    <w:rsid w:val="4EBDBF3E"/>
    <w:rsid w:val="4EBDDBBD"/>
    <w:rsid w:val="4EBE178A"/>
    <w:rsid w:val="4EBE5EA0"/>
    <w:rsid w:val="4EBE72B1"/>
    <w:rsid w:val="4EBE75BD"/>
    <w:rsid w:val="4EBE7830"/>
    <w:rsid w:val="4EBEA276"/>
    <w:rsid w:val="4EBEBD41"/>
    <w:rsid w:val="4EBEC0D7"/>
    <w:rsid w:val="4EBEF7BE"/>
    <w:rsid w:val="4EBF0DE5"/>
    <w:rsid w:val="4EBF1904"/>
    <w:rsid w:val="4EBF47C9"/>
    <w:rsid w:val="4EBF4FFB"/>
    <w:rsid w:val="4EBF6FB5"/>
    <w:rsid w:val="4EBFA7A0"/>
    <w:rsid w:val="4EBFBA79"/>
    <w:rsid w:val="4EBFCFB2"/>
    <w:rsid w:val="4EC01EA3"/>
    <w:rsid w:val="4EC0574E"/>
    <w:rsid w:val="4EC06057"/>
    <w:rsid w:val="4EC09F1B"/>
    <w:rsid w:val="4EC13615"/>
    <w:rsid w:val="4EC1D1B2"/>
    <w:rsid w:val="4EC28CFD"/>
    <w:rsid w:val="4EC2A687"/>
    <w:rsid w:val="4EC2AC6A"/>
    <w:rsid w:val="4EC32152"/>
    <w:rsid w:val="4EC3336C"/>
    <w:rsid w:val="4EC37CA2"/>
    <w:rsid w:val="4EC3963C"/>
    <w:rsid w:val="4EC3AF69"/>
    <w:rsid w:val="4EC3F732"/>
    <w:rsid w:val="4EC44A1A"/>
    <w:rsid w:val="4EC44D43"/>
    <w:rsid w:val="4EC580AC"/>
    <w:rsid w:val="4EC58EFB"/>
    <w:rsid w:val="4EC5C288"/>
    <w:rsid w:val="4EC5C350"/>
    <w:rsid w:val="4EC662B8"/>
    <w:rsid w:val="4EC6AB95"/>
    <w:rsid w:val="4EC6DBE4"/>
    <w:rsid w:val="4EC6DF12"/>
    <w:rsid w:val="4EC70105"/>
    <w:rsid w:val="4EC702E2"/>
    <w:rsid w:val="4EC726FE"/>
    <w:rsid w:val="4EC73819"/>
    <w:rsid w:val="4EC75176"/>
    <w:rsid w:val="4EC773A7"/>
    <w:rsid w:val="4EC7CA45"/>
    <w:rsid w:val="4EC7F2FD"/>
    <w:rsid w:val="4EC84125"/>
    <w:rsid w:val="4EC8B102"/>
    <w:rsid w:val="4EC927FB"/>
    <w:rsid w:val="4EC92A6D"/>
    <w:rsid w:val="4EC953B6"/>
    <w:rsid w:val="4EC96756"/>
    <w:rsid w:val="4EC9813A"/>
    <w:rsid w:val="4EC989CC"/>
    <w:rsid w:val="4EC99C81"/>
    <w:rsid w:val="4EC99F41"/>
    <w:rsid w:val="4EC9F4EE"/>
    <w:rsid w:val="4ECA3428"/>
    <w:rsid w:val="4ECA80CB"/>
    <w:rsid w:val="4ECA86F6"/>
    <w:rsid w:val="4ECA9AB7"/>
    <w:rsid w:val="4ECAA51F"/>
    <w:rsid w:val="4ECB143D"/>
    <w:rsid w:val="4ECB259F"/>
    <w:rsid w:val="4ECB887A"/>
    <w:rsid w:val="4ECBB648"/>
    <w:rsid w:val="4ECBD273"/>
    <w:rsid w:val="4ECBD5D4"/>
    <w:rsid w:val="4ECC1E2F"/>
    <w:rsid w:val="4ECC2F67"/>
    <w:rsid w:val="4ECC4448"/>
    <w:rsid w:val="4ECC8A03"/>
    <w:rsid w:val="4ECCB19C"/>
    <w:rsid w:val="4ECCBC21"/>
    <w:rsid w:val="4ECCC057"/>
    <w:rsid w:val="4ECCEFA7"/>
    <w:rsid w:val="4ECD0533"/>
    <w:rsid w:val="4ECD4625"/>
    <w:rsid w:val="4ECD5424"/>
    <w:rsid w:val="4ECD8053"/>
    <w:rsid w:val="4ECD8F1B"/>
    <w:rsid w:val="4ECDCB19"/>
    <w:rsid w:val="4ECDD966"/>
    <w:rsid w:val="4ECE4B54"/>
    <w:rsid w:val="4ECED903"/>
    <w:rsid w:val="4ECF540F"/>
    <w:rsid w:val="4ECF5F9F"/>
    <w:rsid w:val="4ECFC681"/>
    <w:rsid w:val="4ECFF194"/>
    <w:rsid w:val="4ED01B30"/>
    <w:rsid w:val="4ED04AA4"/>
    <w:rsid w:val="4ED07EAC"/>
    <w:rsid w:val="4ED0E7D2"/>
    <w:rsid w:val="4ED10BF0"/>
    <w:rsid w:val="4ED10D51"/>
    <w:rsid w:val="4ED111CC"/>
    <w:rsid w:val="4ED11C54"/>
    <w:rsid w:val="4ED1416E"/>
    <w:rsid w:val="4ED17C9A"/>
    <w:rsid w:val="4ED18AD7"/>
    <w:rsid w:val="4ED1B9DB"/>
    <w:rsid w:val="4ED1F402"/>
    <w:rsid w:val="4ED21D69"/>
    <w:rsid w:val="4ED24BA3"/>
    <w:rsid w:val="4ED2AE78"/>
    <w:rsid w:val="4ED2B579"/>
    <w:rsid w:val="4ED2BE6B"/>
    <w:rsid w:val="4ED2C491"/>
    <w:rsid w:val="4ED2CCFD"/>
    <w:rsid w:val="4ED2E04B"/>
    <w:rsid w:val="4ED2E626"/>
    <w:rsid w:val="4ED32468"/>
    <w:rsid w:val="4ED375FF"/>
    <w:rsid w:val="4ED3918B"/>
    <w:rsid w:val="4ED39F26"/>
    <w:rsid w:val="4ED3E1B5"/>
    <w:rsid w:val="4ED3F84A"/>
    <w:rsid w:val="4ED421BC"/>
    <w:rsid w:val="4ED42B7A"/>
    <w:rsid w:val="4ED43DEC"/>
    <w:rsid w:val="4ED43E76"/>
    <w:rsid w:val="4ED492B4"/>
    <w:rsid w:val="4ED4D785"/>
    <w:rsid w:val="4ED4E4D4"/>
    <w:rsid w:val="4ED5218C"/>
    <w:rsid w:val="4ED606A5"/>
    <w:rsid w:val="4ED69D12"/>
    <w:rsid w:val="4ED6A407"/>
    <w:rsid w:val="4ED6DAE1"/>
    <w:rsid w:val="4ED6DF53"/>
    <w:rsid w:val="4ED6E40C"/>
    <w:rsid w:val="4ED6E59E"/>
    <w:rsid w:val="4ED6FCC6"/>
    <w:rsid w:val="4ED73447"/>
    <w:rsid w:val="4ED74FC9"/>
    <w:rsid w:val="4ED78AB7"/>
    <w:rsid w:val="4ED7A051"/>
    <w:rsid w:val="4ED7EEC2"/>
    <w:rsid w:val="4ED863F4"/>
    <w:rsid w:val="4ED86AC7"/>
    <w:rsid w:val="4ED8703C"/>
    <w:rsid w:val="4ED8BD87"/>
    <w:rsid w:val="4ED8EE69"/>
    <w:rsid w:val="4ED8FDD8"/>
    <w:rsid w:val="4ED92E6B"/>
    <w:rsid w:val="4ED96EEF"/>
    <w:rsid w:val="4ED9D0A9"/>
    <w:rsid w:val="4ED9FD16"/>
    <w:rsid w:val="4EDA45CD"/>
    <w:rsid w:val="4EDA7691"/>
    <w:rsid w:val="4EDA82F9"/>
    <w:rsid w:val="4EDACB21"/>
    <w:rsid w:val="4EDAE359"/>
    <w:rsid w:val="4EDB2A44"/>
    <w:rsid w:val="4EDB5149"/>
    <w:rsid w:val="4EDB6A00"/>
    <w:rsid w:val="4EDBBBF2"/>
    <w:rsid w:val="4EDBC718"/>
    <w:rsid w:val="4EDBCD51"/>
    <w:rsid w:val="4EDBDEC5"/>
    <w:rsid w:val="4EDBF2E9"/>
    <w:rsid w:val="4EDC80DD"/>
    <w:rsid w:val="4EDCDA1D"/>
    <w:rsid w:val="4EDD7C28"/>
    <w:rsid w:val="4EDDD25E"/>
    <w:rsid w:val="4EDE2C6E"/>
    <w:rsid w:val="4EDE877E"/>
    <w:rsid w:val="4EDEB0D1"/>
    <w:rsid w:val="4EDF3B22"/>
    <w:rsid w:val="4EDF4EF4"/>
    <w:rsid w:val="4EDF7410"/>
    <w:rsid w:val="4EDF8997"/>
    <w:rsid w:val="4EDF8B38"/>
    <w:rsid w:val="4EDF8EA7"/>
    <w:rsid w:val="4EDFB45E"/>
    <w:rsid w:val="4EDFB83D"/>
    <w:rsid w:val="4EDFD5B2"/>
    <w:rsid w:val="4EDFEC8F"/>
    <w:rsid w:val="4EE070C1"/>
    <w:rsid w:val="4EE08952"/>
    <w:rsid w:val="4EE0958D"/>
    <w:rsid w:val="4EE0CFC8"/>
    <w:rsid w:val="4EE104DD"/>
    <w:rsid w:val="4EE13A0C"/>
    <w:rsid w:val="4EE13E20"/>
    <w:rsid w:val="4EE1C307"/>
    <w:rsid w:val="4EE1DBA6"/>
    <w:rsid w:val="4EE1FF0D"/>
    <w:rsid w:val="4EE24A91"/>
    <w:rsid w:val="4EE2E3F6"/>
    <w:rsid w:val="4EE3019B"/>
    <w:rsid w:val="4EE36B42"/>
    <w:rsid w:val="4EE39691"/>
    <w:rsid w:val="4EE3C99D"/>
    <w:rsid w:val="4EE43489"/>
    <w:rsid w:val="4EE49273"/>
    <w:rsid w:val="4EE49CF3"/>
    <w:rsid w:val="4EE4A598"/>
    <w:rsid w:val="4EE4BC27"/>
    <w:rsid w:val="4EE54974"/>
    <w:rsid w:val="4EE56820"/>
    <w:rsid w:val="4EE5762B"/>
    <w:rsid w:val="4EE57B35"/>
    <w:rsid w:val="4EE5C473"/>
    <w:rsid w:val="4EE5D71C"/>
    <w:rsid w:val="4EE61E4D"/>
    <w:rsid w:val="4EE66205"/>
    <w:rsid w:val="4EE6789A"/>
    <w:rsid w:val="4EE6964C"/>
    <w:rsid w:val="4EE6AC9C"/>
    <w:rsid w:val="4EE6C8C2"/>
    <w:rsid w:val="4EE6CA2D"/>
    <w:rsid w:val="4EE6EE1C"/>
    <w:rsid w:val="4EE6FA01"/>
    <w:rsid w:val="4EE71B6C"/>
    <w:rsid w:val="4EE7291A"/>
    <w:rsid w:val="4EE77776"/>
    <w:rsid w:val="4EE78F28"/>
    <w:rsid w:val="4EE7A751"/>
    <w:rsid w:val="4EE7C72E"/>
    <w:rsid w:val="4EE7C93C"/>
    <w:rsid w:val="4EE7ED45"/>
    <w:rsid w:val="4EE80D01"/>
    <w:rsid w:val="4EE836D9"/>
    <w:rsid w:val="4EE83960"/>
    <w:rsid w:val="4EE83983"/>
    <w:rsid w:val="4EE873AD"/>
    <w:rsid w:val="4EE8D08E"/>
    <w:rsid w:val="4EE8E274"/>
    <w:rsid w:val="4EE8E364"/>
    <w:rsid w:val="4EE8EF1F"/>
    <w:rsid w:val="4EE9117D"/>
    <w:rsid w:val="4EE91624"/>
    <w:rsid w:val="4EE91E04"/>
    <w:rsid w:val="4EE94CCE"/>
    <w:rsid w:val="4EE969A5"/>
    <w:rsid w:val="4EE97529"/>
    <w:rsid w:val="4EEA62B0"/>
    <w:rsid w:val="4EEA8B7E"/>
    <w:rsid w:val="4EEAADD0"/>
    <w:rsid w:val="4EEB5021"/>
    <w:rsid w:val="4EEB84DD"/>
    <w:rsid w:val="4EEBAB4C"/>
    <w:rsid w:val="4EEBD508"/>
    <w:rsid w:val="4EEBF3FB"/>
    <w:rsid w:val="4EEC02AD"/>
    <w:rsid w:val="4EEC11B2"/>
    <w:rsid w:val="4EEC29DE"/>
    <w:rsid w:val="4EEC52BB"/>
    <w:rsid w:val="4EEC6E5C"/>
    <w:rsid w:val="4EECFED4"/>
    <w:rsid w:val="4EED177E"/>
    <w:rsid w:val="4EED21B4"/>
    <w:rsid w:val="4EED238F"/>
    <w:rsid w:val="4EED4526"/>
    <w:rsid w:val="4EED5288"/>
    <w:rsid w:val="4EED67E6"/>
    <w:rsid w:val="4EED7B30"/>
    <w:rsid w:val="4EED8653"/>
    <w:rsid w:val="4EEE1814"/>
    <w:rsid w:val="4EEE252C"/>
    <w:rsid w:val="4EEE263D"/>
    <w:rsid w:val="4EEE2A12"/>
    <w:rsid w:val="4EEE80D5"/>
    <w:rsid w:val="4EEECA22"/>
    <w:rsid w:val="4EEECBC8"/>
    <w:rsid w:val="4EEEFF7E"/>
    <w:rsid w:val="4EEF20F9"/>
    <w:rsid w:val="4EEF249B"/>
    <w:rsid w:val="4EEF4140"/>
    <w:rsid w:val="4EEF6767"/>
    <w:rsid w:val="4EEF8CD9"/>
    <w:rsid w:val="4EF00258"/>
    <w:rsid w:val="4EF016F2"/>
    <w:rsid w:val="4EF04763"/>
    <w:rsid w:val="4EF0DD74"/>
    <w:rsid w:val="4EF10033"/>
    <w:rsid w:val="4EF11F8D"/>
    <w:rsid w:val="4EF12C34"/>
    <w:rsid w:val="4EF1559A"/>
    <w:rsid w:val="4EF15753"/>
    <w:rsid w:val="4EF19F1E"/>
    <w:rsid w:val="4EF1AF9D"/>
    <w:rsid w:val="4EF1ED73"/>
    <w:rsid w:val="4EF1F8E9"/>
    <w:rsid w:val="4EF21B40"/>
    <w:rsid w:val="4EF25E30"/>
    <w:rsid w:val="4EF26EC1"/>
    <w:rsid w:val="4EF2EE27"/>
    <w:rsid w:val="4EF2FD27"/>
    <w:rsid w:val="4EF30E93"/>
    <w:rsid w:val="4EF311BC"/>
    <w:rsid w:val="4EF34FFA"/>
    <w:rsid w:val="4EF36BFD"/>
    <w:rsid w:val="4EF39A6F"/>
    <w:rsid w:val="4EF3D5B8"/>
    <w:rsid w:val="4EF3DDF2"/>
    <w:rsid w:val="4EF41FB2"/>
    <w:rsid w:val="4EF429C0"/>
    <w:rsid w:val="4EF43164"/>
    <w:rsid w:val="4EF4398E"/>
    <w:rsid w:val="4EF45055"/>
    <w:rsid w:val="4EF4953E"/>
    <w:rsid w:val="4EF4C41C"/>
    <w:rsid w:val="4EF4D7B3"/>
    <w:rsid w:val="4EF4DF38"/>
    <w:rsid w:val="4EF5040C"/>
    <w:rsid w:val="4EF524DC"/>
    <w:rsid w:val="4EF5330F"/>
    <w:rsid w:val="4EF55ABA"/>
    <w:rsid w:val="4EF5E9A2"/>
    <w:rsid w:val="4EF66055"/>
    <w:rsid w:val="4EF6B7AF"/>
    <w:rsid w:val="4EF6EF99"/>
    <w:rsid w:val="4EF74B07"/>
    <w:rsid w:val="4EF7600A"/>
    <w:rsid w:val="4EF7BE21"/>
    <w:rsid w:val="4EF7E95D"/>
    <w:rsid w:val="4EF8312D"/>
    <w:rsid w:val="4EF87E34"/>
    <w:rsid w:val="4EF88D0D"/>
    <w:rsid w:val="4EF8AD28"/>
    <w:rsid w:val="4EF8C96D"/>
    <w:rsid w:val="4EF94CDA"/>
    <w:rsid w:val="4EF957E3"/>
    <w:rsid w:val="4EF9AC03"/>
    <w:rsid w:val="4EF9B0B3"/>
    <w:rsid w:val="4EFA248E"/>
    <w:rsid w:val="4EFAAC7A"/>
    <w:rsid w:val="4EFAE100"/>
    <w:rsid w:val="4EFB494A"/>
    <w:rsid w:val="4EFC1FCC"/>
    <w:rsid w:val="4EFC4BEF"/>
    <w:rsid w:val="4EFC6054"/>
    <w:rsid w:val="4EFC7172"/>
    <w:rsid w:val="4EFC8498"/>
    <w:rsid w:val="4EFC9AF2"/>
    <w:rsid w:val="4EFCD017"/>
    <w:rsid w:val="4EFCD478"/>
    <w:rsid w:val="4EFCE432"/>
    <w:rsid w:val="4EFCECBB"/>
    <w:rsid w:val="4EFD1E21"/>
    <w:rsid w:val="4EFD2B6F"/>
    <w:rsid w:val="4EFD64A7"/>
    <w:rsid w:val="4EFD70CF"/>
    <w:rsid w:val="4EFDA8B4"/>
    <w:rsid w:val="4EFDC4B6"/>
    <w:rsid w:val="4EFE0245"/>
    <w:rsid w:val="4EFE2F35"/>
    <w:rsid w:val="4EFE427C"/>
    <w:rsid w:val="4EFE7B3F"/>
    <w:rsid w:val="4EFE87AB"/>
    <w:rsid w:val="4EFE96DD"/>
    <w:rsid w:val="4EFEC8C5"/>
    <w:rsid w:val="4EFED06F"/>
    <w:rsid w:val="4EFEEB43"/>
    <w:rsid w:val="4EFF44ED"/>
    <w:rsid w:val="4EFF8FB5"/>
    <w:rsid w:val="4EFFB58B"/>
    <w:rsid w:val="4F0027E7"/>
    <w:rsid w:val="4F0027E8"/>
    <w:rsid w:val="4F002A1D"/>
    <w:rsid w:val="4F003DE2"/>
    <w:rsid w:val="4F008B2A"/>
    <w:rsid w:val="4F00BF65"/>
    <w:rsid w:val="4F00D36D"/>
    <w:rsid w:val="4F00DE60"/>
    <w:rsid w:val="4F00F318"/>
    <w:rsid w:val="4F00F822"/>
    <w:rsid w:val="4F012710"/>
    <w:rsid w:val="4F013661"/>
    <w:rsid w:val="4F0137E3"/>
    <w:rsid w:val="4F017FFC"/>
    <w:rsid w:val="4F01C07E"/>
    <w:rsid w:val="4F01C6AF"/>
    <w:rsid w:val="4F01F181"/>
    <w:rsid w:val="4F01F706"/>
    <w:rsid w:val="4F02618F"/>
    <w:rsid w:val="4F0282F0"/>
    <w:rsid w:val="4F02ACB4"/>
    <w:rsid w:val="4F02BA3D"/>
    <w:rsid w:val="4F03182A"/>
    <w:rsid w:val="4F032360"/>
    <w:rsid w:val="4F03383B"/>
    <w:rsid w:val="4F038675"/>
    <w:rsid w:val="4F03BEBC"/>
    <w:rsid w:val="4F03DFB9"/>
    <w:rsid w:val="4F042115"/>
    <w:rsid w:val="4F047705"/>
    <w:rsid w:val="4F054FAD"/>
    <w:rsid w:val="4F058951"/>
    <w:rsid w:val="4F059793"/>
    <w:rsid w:val="4F05AFC9"/>
    <w:rsid w:val="4F05D30F"/>
    <w:rsid w:val="4F05E4E7"/>
    <w:rsid w:val="4F05F081"/>
    <w:rsid w:val="4F0627C7"/>
    <w:rsid w:val="4F064D3C"/>
    <w:rsid w:val="4F069AEB"/>
    <w:rsid w:val="4F069EB9"/>
    <w:rsid w:val="4F06B914"/>
    <w:rsid w:val="4F06C011"/>
    <w:rsid w:val="4F06F2EE"/>
    <w:rsid w:val="4F0720BF"/>
    <w:rsid w:val="4F0740A2"/>
    <w:rsid w:val="4F07459A"/>
    <w:rsid w:val="4F0789EE"/>
    <w:rsid w:val="4F07AD5C"/>
    <w:rsid w:val="4F07DACB"/>
    <w:rsid w:val="4F080304"/>
    <w:rsid w:val="4F083F31"/>
    <w:rsid w:val="4F084683"/>
    <w:rsid w:val="4F084DEE"/>
    <w:rsid w:val="4F0850C9"/>
    <w:rsid w:val="4F088E77"/>
    <w:rsid w:val="4F08A572"/>
    <w:rsid w:val="4F08CB46"/>
    <w:rsid w:val="4F08D276"/>
    <w:rsid w:val="4F08E351"/>
    <w:rsid w:val="4F08EAC9"/>
    <w:rsid w:val="4F08FF6F"/>
    <w:rsid w:val="4F091F7F"/>
    <w:rsid w:val="4F092E9C"/>
    <w:rsid w:val="4F097672"/>
    <w:rsid w:val="4F09D348"/>
    <w:rsid w:val="4F0A032E"/>
    <w:rsid w:val="4F0A043D"/>
    <w:rsid w:val="4F0A421C"/>
    <w:rsid w:val="4F0A980E"/>
    <w:rsid w:val="4F0ABAB4"/>
    <w:rsid w:val="4F0B31EC"/>
    <w:rsid w:val="4F0B336D"/>
    <w:rsid w:val="4F0B7357"/>
    <w:rsid w:val="4F0BF8EC"/>
    <w:rsid w:val="4F0CC98F"/>
    <w:rsid w:val="4F0CE0EA"/>
    <w:rsid w:val="4F0D0D8A"/>
    <w:rsid w:val="4F0D32FE"/>
    <w:rsid w:val="4F0D55A5"/>
    <w:rsid w:val="4F0D86DE"/>
    <w:rsid w:val="4F0DC553"/>
    <w:rsid w:val="4F0DCE52"/>
    <w:rsid w:val="4F0E410B"/>
    <w:rsid w:val="4F0E5A08"/>
    <w:rsid w:val="4F0E5A12"/>
    <w:rsid w:val="4F0E9C68"/>
    <w:rsid w:val="4F0EAFF2"/>
    <w:rsid w:val="4F0EB72C"/>
    <w:rsid w:val="4F0ECE55"/>
    <w:rsid w:val="4F0EE1E2"/>
    <w:rsid w:val="4F0F0C3F"/>
    <w:rsid w:val="4F0F16C0"/>
    <w:rsid w:val="4F0F3394"/>
    <w:rsid w:val="4F0F57AD"/>
    <w:rsid w:val="4F0F73E0"/>
    <w:rsid w:val="4F0FA67A"/>
    <w:rsid w:val="4F100A30"/>
    <w:rsid w:val="4F10278C"/>
    <w:rsid w:val="4F1029C4"/>
    <w:rsid w:val="4F103DA9"/>
    <w:rsid w:val="4F10846E"/>
    <w:rsid w:val="4F10D891"/>
    <w:rsid w:val="4F11111E"/>
    <w:rsid w:val="4F113450"/>
    <w:rsid w:val="4F114C76"/>
    <w:rsid w:val="4F116E1D"/>
    <w:rsid w:val="4F1192E6"/>
    <w:rsid w:val="4F11BA06"/>
    <w:rsid w:val="4F11F468"/>
    <w:rsid w:val="4F125A90"/>
    <w:rsid w:val="4F12B617"/>
    <w:rsid w:val="4F12D871"/>
    <w:rsid w:val="4F137934"/>
    <w:rsid w:val="4F138AEE"/>
    <w:rsid w:val="4F138F22"/>
    <w:rsid w:val="4F141B4C"/>
    <w:rsid w:val="4F146BA6"/>
    <w:rsid w:val="4F147DA1"/>
    <w:rsid w:val="4F14B8C1"/>
    <w:rsid w:val="4F14BF75"/>
    <w:rsid w:val="4F14F3D3"/>
    <w:rsid w:val="4F155C8C"/>
    <w:rsid w:val="4F1719AD"/>
    <w:rsid w:val="4F172547"/>
    <w:rsid w:val="4F1730D9"/>
    <w:rsid w:val="4F174E7D"/>
    <w:rsid w:val="4F17FE30"/>
    <w:rsid w:val="4F1801FF"/>
    <w:rsid w:val="4F1813DA"/>
    <w:rsid w:val="4F1867DF"/>
    <w:rsid w:val="4F186E81"/>
    <w:rsid w:val="4F195999"/>
    <w:rsid w:val="4F19AFE5"/>
    <w:rsid w:val="4F1A5C99"/>
    <w:rsid w:val="4F1A8A17"/>
    <w:rsid w:val="4F1AA261"/>
    <w:rsid w:val="4F1AB107"/>
    <w:rsid w:val="4F1ABF76"/>
    <w:rsid w:val="4F1AE629"/>
    <w:rsid w:val="4F1AE8EB"/>
    <w:rsid w:val="4F1B1DE1"/>
    <w:rsid w:val="4F1B1E65"/>
    <w:rsid w:val="4F1B64E4"/>
    <w:rsid w:val="4F1B9D48"/>
    <w:rsid w:val="4F1BB884"/>
    <w:rsid w:val="4F1BE33A"/>
    <w:rsid w:val="4F1C2DBF"/>
    <w:rsid w:val="4F1C60E9"/>
    <w:rsid w:val="4F1C824A"/>
    <w:rsid w:val="4F1C8FB7"/>
    <w:rsid w:val="4F1C9FF2"/>
    <w:rsid w:val="4F1CBCBF"/>
    <w:rsid w:val="4F1D19F2"/>
    <w:rsid w:val="4F1D7AA3"/>
    <w:rsid w:val="4F1D93AF"/>
    <w:rsid w:val="4F1D99A6"/>
    <w:rsid w:val="4F1DB0FF"/>
    <w:rsid w:val="4F1DC5AE"/>
    <w:rsid w:val="4F1DE0BC"/>
    <w:rsid w:val="4F1DE0F4"/>
    <w:rsid w:val="4F1DEAA5"/>
    <w:rsid w:val="4F1E0206"/>
    <w:rsid w:val="4F1E3A23"/>
    <w:rsid w:val="4F1E3B1A"/>
    <w:rsid w:val="4F1E4CCA"/>
    <w:rsid w:val="4F1E5156"/>
    <w:rsid w:val="4F1E550B"/>
    <w:rsid w:val="4F1E8B27"/>
    <w:rsid w:val="4F1EA6EA"/>
    <w:rsid w:val="4F1EBBAB"/>
    <w:rsid w:val="4F1EDFB0"/>
    <w:rsid w:val="4F1F2356"/>
    <w:rsid w:val="4F1F84C0"/>
    <w:rsid w:val="4F1FE802"/>
    <w:rsid w:val="4F1FE96A"/>
    <w:rsid w:val="4F200F9E"/>
    <w:rsid w:val="4F203D11"/>
    <w:rsid w:val="4F20426D"/>
    <w:rsid w:val="4F205442"/>
    <w:rsid w:val="4F20549D"/>
    <w:rsid w:val="4F205933"/>
    <w:rsid w:val="4F20DBEB"/>
    <w:rsid w:val="4F211481"/>
    <w:rsid w:val="4F214404"/>
    <w:rsid w:val="4F219CEA"/>
    <w:rsid w:val="4F21B001"/>
    <w:rsid w:val="4F224ECE"/>
    <w:rsid w:val="4F22D79F"/>
    <w:rsid w:val="4F2304E5"/>
    <w:rsid w:val="4F23072F"/>
    <w:rsid w:val="4F232B70"/>
    <w:rsid w:val="4F232F63"/>
    <w:rsid w:val="4F234FC6"/>
    <w:rsid w:val="4F239686"/>
    <w:rsid w:val="4F23E21A"/>
    <w:rsid w:val="4F23FBC7"/>
    <w:rsid w:val="4F24021D"/>
    <w:rsid w:val="4F2449CB"/>
    <w:rsid w:val="4F2494C6"/>
    <w:rsid w:val="4F25099D"/>
    <w:rsid w:val="4F251CED"/>
    <w:rsid w:val="4F252F3D"/>
    <w:rsid w:val="4F25AFDB"/>
    <w:rsid w:val="4F25C091"/>
    <w:rsid w:val="4F25E8FA"/>
    <w:rsid w:val="4F25EEF6"/>
    <w:rsid w:val="4F268290"/>
    <w:rsid w:val="4F26CCDB"/>
    <w:rsid w:val="4F2705CD"/>
    <w:rsid w:val="4F27146A"/>
    <w:rsid w:val="4F2757E6"/>
    <w:rsid w:val="4F27E4F5"/>
    <w:rsid w:val="4F2829F4"/>
    <w:rsid w:val="4F284548"/>
    <w:rsid w:val="4F285592"/>
    <w:rsid w:val="4F286EC3"/>
    <w:rsid w:val="4F288476"/>
    <w:rsid w:val="4F288E5A"/>
    <w:rsid w:val="4F28ABB5"/>
    <w:rsid w:val="4F28B345"/>
    <w:rsid w:val="4F29535F"/>
    <w:rsid w:val="4F29604C"/>
    <w:rsid w:val="4F29A21E"/>
    <w:rsid w:val="4F29A978"/>
    <w:rsid w:val="4F29D3BD"/>
    <w:rsid w:val="4F2A1E60"/>
    <w:rsid w:val="4F2A42E3"/>
    <w:rsid w:val="4F2A54EE"/>
    <w:rsid w:val="4F2A6BC3"/>
    <w:rsid w:val="4F2A8A09"/>
    <w:rsid w:val="4F2B38F4"/>
    <w:rsid w:val="4F2B4A4A"/>
    <w:rsid w:val="4F2B650B"/>
    <w:rsid w:val="4F2B74D1"/>
    <w:rsid w:val="4F2BB25D"/>
    <w:rsid w:val="4F2BC398"/>
    <w:rsid w:val="4F2BDC38"/>
    <w:rsid w:val="4F2BDCEA"/>
    <w:rsid w:val="4F2C1F12"/>
    <w:rsid w:val="4F2C29E2"/>
    <w:rsid w:val="4F2C4EFB"/>
    <w:rsid w:val="4F2C8DD9"/>
    <w:rsid w:val="4F2CCD77"/>
    <w:rsid w:val="4F2CE585"/>
    <w:rsid w:val="4F2CEA0A"/>
    <w:rsid w:val="4F2CEDC6"/>
    <w:rsid w:val="4F2CF0E8"/>
    <w:rsid w:val="4F2D45FA"/>
    <w:rsid w:val="4F2D5AE3"/>
    <w:rsid w:val="4F2D66C4"/>
    <w:rsid w:val="4F2D8786"/>
    <w:rsid w:val="4F2D9CE3"/>
    <w:rsid w:val="4F2DA216"/>
    <w:rsid w:val="4F2DCB53"/>
    <w:rsid w:val="4F2DF4BC"/>
    <w:rsid w:val="4F2DFA54"/>
    <w:rsid w:val="4F2E7CE7"/>
    <w:rsid w:val="4F2EB0CF"/>
    <w:rsid w:val="4F2EE617"/>
    <w:rsid w:val="4F2F680F"/>
    <w:rsid w:val="4F2F687B"/>
    <w:rsid w:val="4F2FA1BD"/>
    <w:rsid w:val="4F2FBF7D"/>
    <w:rsid w:val="4F2FE0E1"/>
    <w:rsid w:val="4F3098AC"/>
    <w:rsid w:val="4F30A94A"/>
    <w:rsid w:val="4F30BEF2"/>
    <w:rsid w:val="4F30E08F"/>
    <w:rsid w:val="4F316A89"/>
    <w:rsid w:val="4F319D51"/>
    <w:rsid w:val="4F31A739"/>
    <w:rsid w:val="4F31E1B2"/>
    <w:rsid w:val="4F321006"/>
    <w:rsid w:val="4F3277AF"/>
    <w:rsid w:val="4F329BDB"/>
    <w:rsid w:val="4F329D46"/>
    <w:rsid w:val="4F32B923"/>
    <w:rsid w:val="4F32EFC9"/>
    <w:rsid w:val="4F3314BD"/>
    <w:rsid w:val="4F334B82"/>
    <w:rsid w:val="4F33BF42"/>
    <w:rsid w:val="4F345CBC"/>
    <w:rsid w:val="4F347F6A"/>
    <w:rsid w:val="4F349FE8"/>
    <w:rsid w:val="4F34B4E6"/>
    <w:rsid w:val="4F34C8F4"/>
    <w:rsid w:val="4F34E12C"/>
    <w:rsid w:val="4F352302"/>
    <w:rsid w:val="4F358CE0"/>
    <w:rsid w:val="4F35E3A4"/>
    <w:rsid w:val="4F36375E"/>
    <w:rsid w:val="4F3690EE"/>
    <w:rsid w:val="4F36BB73"/>
    <w:rsid w:val="4F36D48E"/>
    <w:rsid w:val="4F36DE29"/>
    <w:rsid w:val="4F36F0DB"/>
    <w:rsid w:val="4F370FC5"/>
    <w:rsid w:val="4F37137D"/>
    <w:rsid w:val="4F379231"/>
    <w:rsid w:val="4F37B2FC"/>
    <w:rsid w:val="4F37F9DA"/>
    <w:rsid w:val="4F38137F"/>
    <w:rsid w:val="4F38579C"/>
    <w:rsid w:val="4F386386"/>
    <w:rsid w:val="4F386B85"/>
    <w:rsid w:val="4F389DA6"/>
    <w:rsid w:val="4F38D10C"/>
    <w:rsid w:val="4F391458"/>
    <w:rsid w:val="4F394C78"/>
    <w:rsid w:val="4F396593"/>
    <w:rsid w:val="4F397ABF"/>
    <w:rsid w:val="4F39B4D2"/>
    <w:rsid w:val="4F39C76C"/>
    <w:rsid w:val="4F3A88C1"/>
    <w:rsid w:val="4F3A9326"/>
    <w:rsid w:val="4F3A9801"/>
    <w:rsid w:val="4F3A9EE1"/>
    <w:rsid w:val="4F3AE1E8"/>
    <w:rsid w:val="4F3AE71D"/>
    <w:rsid w:val="4F3B16BE"/>
    <w:rsid w:val="4F3B4C0E"/>
    <w:rsid w:val="4F3B73FA"/>
    <w:rsid w:val="4F3C1DBA"/>
    <w:rsid w:val="4F3C24F4"/>
    <w:rsid w:val="4F3C3FA0"/>
    <w:rsid w:val="4F3C4DC3"/>
    <w:rsid w:val="4F3C6E66"/>
    <w:rsid w:val="4F3C93D7"/>
    <w:rsid w:val="4F3CAD0B"/>
    <w:rsid w:val="4F3D19C5"/>
    <w:rsid w:val="4F3D7BE6"/>
    <w:rsid w:val="4F3D8B5D"/>
    <w:rsid w:val="4F3D8BD6"/>
    <w:rsid w:val="4F3D9F6B"/>
    <w:rsid w:val="4F3DDB87"/>
    <w:rsid w:val="4F3DED65"/>
    <w:rsid w:val="4F3E1D15"/>
    <w:rsid w:val="4F3E3E51"/>
    <w:rsid w:val="4F3E5E9E"/>
    <w:rsid w:val="4F3E66C3"/>
    <w:rsid w:val="4F3E6E59"/>
    <w:rsid w:val="4F3E984D"/>
    <w:rsid w:val="4F3EAB06"/>
    <w:rsid w:val="4F3F1C4B"/>
    <w:rsid w:val="4F3F1FFB"/>
    <w:rsid w:val="4F3F26D5"/>
    <w:rsid w:val="4F3F46FE"/>
    <w:rsid w:val="4F3F7CE9"/>
    <w:rsid w:val="4F3F905C"/>
    <w:rsid w:val="4F3FCFE5"/>
    <w:rsid w:val="4F3FE0B3"/>
    <w:rsid w:val="4F400B22"/>
    <w:rsid w:val="4F40D9D5"/>
    <w:rsid w:val="4F40E33B"/>
    <w:rsid w:val="4F414787"/>
    <w:rsid w:val="4F417B71"/>
    <w:rsid w:val="4F4187FF"/>
    <w:rsid w:val="4F418AF1"/>
    <w:rsid w:val="4F41CBD9"/>
    <w:rsid w:val="4F4238FA"/>
    <w:rsid w:val="4F425697"/>
    <w:rsid w:val="4F429949"/>
    <w:rsid w:val="4F429DEC"/>
    <w:rsid w:val="4F42A1DC"/>
    <w:rsid w:val="4F42C2F1"/>
    <w:rsid w:val="4F42C9E5"/>
    <w:rsid w:val="4F42D2D3"/>
    <w:rsid w:val="4F438FD7"/>
    <w:rsid w:val="4F43A4BB"/>
    <w:rsid w:val="4F43AAC1"/>
    <w:rsid w:val="4F43FA3C"/>
    <w:rsid w:val="4F44520A"/>
    <w:rsid w:val="4F4471ED"/>
    <w:rsid w:val="4F449F22"/>
    <w:rsid w:val="4F4501F7"/>
    <w:rsid w:val="4F45516E"/>
    <w:rsid w:val="4F45AEBF"/>
    <w:rsid w:val="4F45AF24"/>
    <w:rsid w:val="4F460FE4"/>
    <w:rsid w:val="4F4619EC"/>
    <w:rsid w:val="4F461A9A"/>
    <w:rsid w:val="4F462699"/>
    <w:rsid w:val="4F4677D2"/>
    <w:rsid w:val="4F46BC02"/>
    <w:rsid w:val="4F46D405"/>
    <w:rsid w:val="4F470EA8"/>
    <w:rsid w:val="4F47113A"/>
    <w:rsid w:val="4F471D27"/>
    <w:rsid w:val="4F474E5D"/>
    <w:rsid w:val="4F47684C"/>
    <w:rsid w:val="4F47CC6C"/>
    <w:rsid w:val="4F4825A6"/>
    <w:rsid w:val="4F488B09"/>
    <w:rsid w:val="4F4896DC"/>
    <w:rsid w:val="4F489EEC"/>
    <w:rsid w:val="4F48B5B9"/>
    <w:rsid w:val="4F4901F3"/>
    <w:rsid w:val="4F491E8D"/>
    <w:rsid w:val="4F492D79"/>
    <w:rsid w:val="4F49385C"/>
    <w:rsid w:val="4F49694D"/>
    <w:rsid w:val="4F4977C7"/>
    <w:rsid w:val="4F4A54E6"/>
    <w:rsid w:val="4F4A5C37"/>
    <w:rsid w:val="4F4A5F8C"/>
    <w:rsid w:val="4F4AB5C7"/>
    <w:rsid w:val="4F4AC429"/>
    <w:rsid w:val="4F4AD460"/>
    <w:rsid w:val="4F4ADA07"/>
    <w:rsid w:val="4F4B35FC"/>
    <w:rsid w:val="4F4B45F7"/>
    <w:rsid w:val="4F4B5694"/>
    <w:rsid w:val="4F4B7172"/>
    <w:rsid w:val="4F4C01A4"/>
    <w:rsid w:val="4F4C4D26"/>
    <w:rsid w:val="4F4C6510"/>
    <w:rsid w:val="4F4C82D5"/>
    <w:rsid w:val="4F4C8C36"/>
    <w:rsid w:val="4F4D2652"/>
    <w:rsid w:val="4F4D3B79"/>
    <w:rsid w:val="4F4D79CB"/>
    <w:rsid w:val="4F4DABBB"/>
    <w:rsid w:val="4F4DE69B"/>
    <w:rsid w:val="4F4E01AC"/>
    <w:rsid w:val="4F4E0915"/>
    <w:rsid w:val="4F4E46E1"/>
    <w:rsid w:val="4F4E5483"/>
    <w:rsid w:val="4F4EB05B"/>
    <w:rsid w:val="4F4F0584"/>
    <w:rsid w:val="4F4F48CB"/>
    <w:rsid w:val="4F4F4C91"/>
    <w:rsid w:val="4F4F7782"/>
    <w:rsid w:val="4F4FD066"/>
    <w:rsid w:val="4F50063B"/>
    <w:rsid w:val="4F50188B"/>
    <w:rsid w:val="4F503601"/>
    <w:rsid w:val="4F503A6F"/>
    <w:rsid w:val="4F504B6E"/>
    <w:rsid w:val="4F50639D"/>
    <w:rsid w:val="4F50A30A"/>
    <w:rsid w:val="4F50A796"/>
    <w:rsid w:val="4F50D025"/>
    <w:rsid w:val="4F50D239"/>
    <w:rsid w:val="4F50F4B9"/>
    <w:rsid w:val="4F50FBFE"/>
    <w:rsid w:val="4F510A14"/>
    <w:rsid w:val="4F512175"/>
    <w:rsid w:val="4F51C9E0"/>
    <w:rsid w:val="4F51E4E5"/>
    <w:rsid w:val="4F51E9C1"/>
    <w:rsid w:val="4F521CB2"/>
    <w:rsid w:val="4F52BF29"/>
    <w:rsid w:val="4F52CA35"/>
    <w:rsid w:val="4F534887"/>
    <w:rsid w:val="4F539FBF"/>
    <w:rsid w:val="4F53A54B"/>
    <w:rsid w:val="4F53B7BA"/>
    <w:rsid w:val="4F53C951"/>
    <w:rsid w:val="4F53F1D5"/>
    <w:rsid w:val="4F53FCC5"/>
    <w:rsid w:val="4F54363B"/>
    <w:rsid w:val="4F547A26"/>
    <w:rsid w:val="4F54881D"/>
    <w:rsid w:val="4F54BC05"/>
    <w:rsid w:val="4F54C2A5"/>
    <w:rsid w:val="4F54F42D"/>
    <w:rsid w:val="4F550101"/>
    <w:rsid w:val="4F55026C"/>
    <w:rsid w:val="4F550EF5"/>
    <w:rsid w:val="4F551611"/>
    <w:rsid w:val="4F552310"/>
    <w:rsid w:val="4F553B20"/>
    <w:rsid w:val="4F554602"/>
    <w:rsid w:val="4F5565DC"/>
    <w:rsid w:val="4F5585C7"/>
    <w:rsid w:val="4F55A831"/>
    <w:rsid w:val="4F55B3DA"/>
    <w:rsid w:val="4F562524"/>
    <w:rsid w:val="4F56D1F9"/>
    <w:rsid w:val="4F56DF4D"/>
    <w:rsid w:val="4F56E5FE"/>
    <w:rsid w:val="4F56E648"/>
    <w:rsid w:val="4F5736E7"/>
    <w:rsid w:val="4F576BDF"/>
    <w:rsid w:val="4F57CB50"/>
    <w:rsid w:val="4F57DB0E"/>
    <w:rsid w:val="4F57DF2B"/>
    <w:rsid w:val="4F585620"/>
    <w:rsid w:val="4F589793"/>
    <w:rsid w:val="4F58A37A"/>
    <w:rsid w:val="4F58E0FF"/>
    <w:rsid w:val="4F5901E4"/>
    <w:rsid w:val="4F59603C"/>
    <w:rsid w:val="4F59A952"/>
    <w:rsid w:val="4F5A2187"/>
    <w:rsid w:val="4F5A30DD"/>
    <w:rsid w:val="4F5ADC33"/>
    <w:rsid w:val="4F5ADDF2"/>
    <w:rsid w:val="4F5B0BF5"/>
    <w:rsid w:val="4F5B22FC"/>
    <w:rsid w:val="4F5B39AC"/>
    <w:rsid w:val="4F5B9F3D"/>
    <w:rsid w:val="4F5BB58D"/>
    <w:rsid w:val="4F5BD3A2"/>
    <w:rsid w:val="4F5BD641"/>
    <w:rsid w:val="4F5C11D1"/>
    <w:rsid w:val="4F5C5C78"/>
    <w:rsid w:val="4F5CEB86"/>
    <w:rsid w:val="4F5CECED"/>
    <w:rsid w:val="4F5D209B"/>
    <w:rsid w:val="4F5D4D0D"/>
    <w:rsid w:val="4F5D5928"/>
    <w:rsid w:val="4F5DC1F0"/>
    <w:rsid w:val="4F5DD685"/>
    <w:rsid w:val="4F5DDF4E"/>
    <w:rsid w:val="4F5DE59E"/>
    <w:rsid w:val="4F5DEE4A"/>
    <w:rsid w:val="4F5E20A8"/>
    <w:rsid w:val="4F5E2F25"/>
    <w:rsid w:val="4F5F7E20"/>
    <w:rsid w:val="4F5F8478"/>
    <w:rsid w:val="4F5FF8D9"/>
    <w:rsid w:val="4F600366"/>
    <w:rsid w:val="4F60107A"/>
    <w:rsid w:val="4F602762"/>
    <w:rsid w:val="4F603464"/>
    <w:rsid w:val="4F60AB07"/>
    <w:rsid w:val="4F60E0FB"/>
    <w:rsid w:val="4F6105B5"/>
    <w:rsid w:val="4F6111C8"/>
    <w:rsid w:val="4F611517"/>
    <w:rsid w:val="4F61D97A"/>
    <w:rsid w:val="4F61DBAE"/>
    <w:rsid w:val="4F621502"/>
    <w:rsid w:val="4F621E41"/>
    <w:rsid w:val="4F626944"/>
    <w:rsid w:val="4F62BDF8"/>
    <w:rsid w:val="4F62D15D"/>
    <w:rsid w:val="4F631420"/>
    <w:rsid w:val="4F634ED3"/>
    <w:rsid w:val="4F63523C"/>
    <w:rsid w:val="4F636C7C"/>
    <w:rsid w:val="4F63B549"/>
    <w:rsid w:val="4F63E5D6"/>
    <w:rsid w:val="4F6451DB"/>
    <w:rsid w:val="4F64571A"/>
    <w:rsid w:val="4F645859"/>
    <w:rsid w:val="4F6462C1"/>
    <w:rsid w:val="4F64637E"/>
    <w:rsid w:val="4F64745B"/>
    <w:rsid w:val="4F64790E"/>
    <w:rsid w:val="4F648302"/>
    <w:rsid w:val="4F64B30D"/>
    <w:rsid w:val="4F64D6A0"/>
    <w:rsid w:val="4F64DD5B"/>
    <w:rsid w:val="4F64F108"/>
    <w:rsid w:val="4F6504CE"/>
    <w:rsid w:val="4F6517AE"/>
    <w:rsid w:val="4F65356C"/>
    <w:rsid w:val="4F655937"/>
    <w:rsid w:val="4F66125C"/>
    <w:rsid w:val="4F66AC16"/>
    <w:rsid w:val="4F66F7CA"/>
    <w:rsid w:val="4F677B16"/>
    <w:rsid w:val="4F677C9D"/>
    <w:rsid w:val="4F67906C"/>
    <w:rsid w:val="4F67B105"/>
    <w:rsid w:val="4F67CD47"/>
    <w:rsid w:val="4F685A25"/>
    <w:rsid w:val="4F687610"/>
    <w:rsid w:val="4F6890D0"/>
    <w:rsid w:val="4F68A7A0"/>
    <w:rsid w:val="4F68AAB7"/>
    <w:rsid w:val="4F68D010"/>
    <w:rsid w:val="4F68F36D"/>
    <w:rsid w:val="4F6912F3"/>
    <w:rsid w:val="4F69D185"/>
    <w:rsid w:val="4F69F219"/>
    <w:rsid w:val="4F69F493"/>
    <w:rsid w:val="4F69FFD0"/>
    <w:rsid w:val="4F6A3291"/>
    <w:rsid w:val="4F6ABC77"/>
    <w:rsid w:val="4F6AEEAC"/>
    <w:rsid w:val="4F6AFF0C"/>
    <w:rsid w:val="4F6B0D03"/>
    <w:rsid w:val="4F6B52DC"/>
    <w:rsid w:val="4F6B5F56"/>
    <w:rsid w:val="4F6BB048"/>
    <w:rsid w:val="4F6BCDF0"/>
    <w:rsid w:val="4F6CBD2A"/>
    <w:rsid w:val="4F6CC240"/>
    <w:rsid w:val="4F6CD47E"/>
    <w:rsid w:val="4F6CE538"/>
    <w:rsid w:val="4F6CE939"/>
    <w:rsid w:val="4F6D94A9"/>
    <w:rsid w:val="4F6E2DE3"/>
    <w:rsid w:val="4F6E51DA"/>
    <w:rsid w:val="4F6E8762"/>
    <w:rsid w:val="4F6EA8C7"/>
    <w:rsid w:val="4F6F2983"/>
    <w:rsid w:val="4F6F3C75"/>
    <w:rsid w:val="4F6F4502"/>
    <w:rsid w:val="4F6F84DE"/>
    <w:rsid w:val="4F6FAAC7"/>
    <w:rsid w:val="4F6FFD97"/>
    <w:rsid w:val="4F700B66"/>
    <w:rsid w:val="4F702D0A"/>
    <w:rsid w:val="4F704104"/>
    <w:rsid w:val="4F704F7C"/>
    <w:rsid w:val="4F7074D3"/>
    <w:rsid w:val="4F707EEE"/>
    <w:rsid w:val="4F70D0FA"/>
    <w:rsid w:val="4F70EBF0"/>
    <w:rsid w:val="4F7122F1"/>
    <w:rsid w:val="4F71A495"/>
    <w:rsid w:val="4F71C53A"/>
    <w:rsid w:val="4F71E632"/>
    <w:rsid w:val="4F7210E2"/>
    <w:rsid w:val="4F722050"/>
    <w:rsid w:val="4F7290B9"/>
    <w:rsid w:val="4F72BAF4"/>
    <w:rsid w:val="4F730826"/>
    <w:rsid w:val="4F7323E1"/>
    <w:rsid w:val="4F73272A"/>
    <w:rsid w:val="4F737B75"/>
    <w:rsid w:val="4F73D85D"/>
    <w:rsid w:val="4F7428E4"/>
    <w:rsid w:val="4F74B5E8"/>
    <w:rsid w:val="4F74BC20"/>
    <w:rsid w:val="4F74C4A4"/>
    <w:rsid w:val="4F74DF20"/>
    <w:rsid w:val="4F74F1E7"/>
    <w:rsid w:val="4F755F3E"/>
    <w:rsid w:val="4F75BB29"/>
    <w:rsid w:val="4F763282"/>
    <w:rsid w:val="4F767D42"/>
    <w:rsid w:val="4F768780"/>
    <w:rsid w:val="4F76AF3E"/>
    <w:rsid w:val="4F76C5E4"/>
    <w:rsid w:val="4F76C767"/>
    <w:rsid w:val="4F77339D"/>
    <w:rsid w:val="4F776F15"/>
    <w:rsid w:val="4F77769F"/>
    <w:rsid w:val="4F77B6EB"/>
    <w:rsid w:val="4F7812E0"/>
    <w:rsid w:val="4F782074"/>
    <w:rsid w:val="4F786AE2"/>
    <w:rsid w:val="4F786FA1"/>
    <w:rsid w:val="4F789F23"/>
    <w:rsid w:val="4F78C048"/>
    <w:rsid w:val="4F792168"/>
    <w:rsid w:val="4F792CDF"/>
    <w:rsid w:val="4F794640"/>
    <w:rsid w:val="4F79FD11"/>
    <w:rsid w:val="4F7A28CA"/>
    <w:rsid w:val="4F7A3EAB"/>
    <w:rsid w:val="4F7AB831"/>
    <w:rsid w:val="4F7AEBB8"/>
    <w:rsid w:val="4F7B0677"/>
    <w:rsid w:val="4F7B5C6E"/>
    <w:rsid w:val="4F7B5F0C"/>
    <w:rsid w:val="4F7B6C74"/>
    <w:rsid w:val="4F7BA469"/>
    <w:rsid w:val="4F7BDE97"/>
    <w:rsid w:val="4F7CB60B"/>
    <w:rsid w:val="4F7D0862"/>
    <w:rsid w:val="4F7D1AB4"/>
    <w:rsid w:val="4F7DE266"/>
    <w:rsid w:val="4F7DEEE9"/>
    <w:rsid w:val="4F7DF893"/>
    <w:rsid w:val="4F7E09CA"/>
    <w:rsid w:val="4F7E40E2"/>
    <w:rsid w:val="4F7E64D6"/>
    <w:rsid w:val="4F7E8FA7"/>
    <w:rsid w:val="4F7E9726"/>
    <w:rsid w:val="4F7EC516"/>
    <w:rsid w:val="4F7EC801"/>
    <w:rsid w:val="4F7ECA46"/>
    <w:rsid w:val="4F7ECD37"/>
    <w:rsid w:val="4F7EFFC0"/>
    <w:rsid w:val="4F7F222C"/>
    <w:rsid w:val="4F7F6700"/>
    <w:rsid w:val="4F7F6D0D"/>
    <w:rsid w:val="4F7F8ABB"/>
    <w:rsid w:val="4F7FD190"/>
    <w:rsid w:val="4F800156"/>
    <w:rsid w:val="4F80383F"/>
    <w:rsid w:val="4F805734"/>
    <w:rsid w:val="4F809A15"/>
    <w:rsid w:val="4F80BFFE"/>
    <w:rsid w:val="4F811101"/>
    <w:rsid w:val="4F81C566"/>
    <w:rsid w:val="4F81CD50"/>
    <w:rsid w:val="4F8200AD"/>
    <w:rsid w:val="4F821574"/>
    <w:rsid w:val="4F824485"/>
    <w:rsid w:val="4F827BDD"/>
    <w:rsid w:val="4F828316"/>
    <w:rsid w:val="4F829A63"/>
    <w:rsid w:val="4F82B888"/>
    <w:rsid w:val="4F82E214"/>
    <w:rsid w:val="4F82F014"/>
    <w:rsid w:val="4F832A2B"/>
    <w:rsid w:val="4F838B8B"/>
    <w:rsid w:val="4F838F38"/>
    <w:rsid w:val="4F83AC9F"/>
    <w:rsid w:val="4F83FB9B"/>
    <w:rsid w:val="4F841D11"/>
    <w:rsid w:val="4F842E6D"/>
    <w:rsid w:val="4F847812"/>
    <w:rsid w:val="4F84E795"/>
    <w:rsid w:val="4F84F33A"/>
    <w:rsid w:val="4F84FBD5"/>
    <w:rsid w:val="4F85031C"/>
    <w:rsid w:val="4F852303"/>
    <w:rsid w:val="4F852395"/>
    <w:rsid w:val="4F859AE9"/>
    <w:rsid w:val="4F85A93E"/>
    <w:rsid w:val="4F85BAE9"/>
    <w:rsid w:val="4F85C18B"/>
    <w:rsid w:val="4F860ADA"/>
    <w:rsid w:val="4F862EAC"/>
    <w:rsid w:val="4F864ADE"/>
    <w:rsid w:val="4F86E3DF"/>
    <w:rsid w:val="4F8706D5"/>
    <w:rsid w:val="4F8746BB"/>
    <w:rsid w:val="4F874E8A"/>
    <w:rsid w:val="4F877F27"/>
    <w:rsid w:val="4F87A130"/>
    <w:rsid w:val="4F87C4D9"/>
    <w:rsid w:val="4F87F86D"/>
    <w:rsid w:val="4F8810BC"/>
    <w:rsid w:val="4F884F09"/>
    <w:rsid w:val="4F88B678"/>
    <w:rsid w:val="4F88DC9F"/>
    <w:rsid w:val="4F8904C2"/>
    <w:rsid w:val="4F891082"/>
    <w:rsid w:val="4F891B51"/>
    <w:rsid w:val="4F89DF17"/>
    <w:rsid w:val="4F89F45C"/>
    <w:rsid w:val="4F8A3072"/>
    <w:rsid w:val="4F8A8EED"/>
    <w:rsid w:val="4F8AB594"/>
    <w:rsid w:val="4F8AC9F5"/>
    <w:rsid w:val="4F8B002C"/>
    <w:rsid w:val="4F8B0BD3"/>
    <w:rsid w:val="4F8B1B62"/>
    <w:rsid w:val="4F8B3E58"/>
    <w:rsid w:val="4F8B769E"/>
    <w:rsid w:val="4F8B7F55"/>
    <w:rsid w:val="4F8B93C3"/>
    <w:rsid w:val="4F8BB205"/>
    <w:rsid w:val="4F8C1671"/>
    <w:rsid w:val="4F8C25B8"/>
    <w:rsid w:val="4F8C32BA"/>
    <w:rsid w:val="4F8C4406"/>
    <w:rsid w:val="4F8CB273"/>
    <w:rsid w:val="4F8D3CCE"/>
    <w:rsid w:val="4F8D4554"/>
    <w:rsid w:val="4F8D4A42"/>
    <w:rsid w:val="4F8DDFE9"/>
    <w:rsid w:val="4F8DFAA6"/>
    <w:rsid w:val="4F8E292B"/>
    <w:rsid w:val="4F8E4AD1"/>
    <w:rsid w:val="4F8E6D07"/>
    <w:rsid w:val="4F8ED00A"/>
    <w:rsid w:val="4F8FC8FA"/>
    <w:rsid w:val="4F8FDC8D"/>
    <w:rsid w:val="4F900830"/>
    <w:rsid w:val="4F901885"/>
    <w:rsid w:val="4F9033C8"/>
    <w:rsid w:val="4F905ACF"/>
    <w:rsid w:val="4F9060D0"/>
    <w:rsid w:val="4F908D15"/>
    <w:rsid w:val="4F90D47A"/>
    <w:rsid w:val="4F912E6D"/>
    <w:rsid w:val="4F91427F"/>
    <w:rsid w:val="4F918453"/>
    <w:rsid w:val="4F919E51"/>
    <w:rsid w:val="4F91A46F"/>
    <w:rsid w:val="4F91ABB9"/>
    <w:rsid w:val="4F91B16E"/>
    <w:rsid w:val="4F91BA28"/>
    <w:rsid w:val="4F91BB8F"/>
    <w:rsid w:val="4F91C451"/>
    <w:rsid w:val="4F91E721"/>
    <w:rsid w:val="4F91F0B1"/>
    <w:rsid w:val="4F92272B"/>
    <w:rsid w:val="4F923E49"/>
    <w:rsid w:val="4F9272B9"/>
    <w:rsid w:val="4F927558"/>
    <w:rsid w:val="4F9276D5"/>
    <w:rsid w:val="4F927A3E"/>
    <w:rsid w:val="4F92F666"/>
    <w:rsid w:val="4F92FFA6"/>
    <w:rsid w:val="4F931EF2"/>
    <w:rsid w:val="4F9378A5"/>
    <w:rsid w:val="4F939549"/>
    <w:rsid w:val="4F939B54"/>
    <w:rsid w:val="4F93A948"/>
    <w:rsid w:val="4F940609"/>
    <w:rsid w:val="4F94299A"/>
    <w:rsid w:val="4F9451B2"/>
    <w:rsid w:val="4F945B9B"/>
    <w:rsid w:val="4F9460CC"/>
    <w:rsid w:val="4F949C5F"/>
    <w:rsid w:val="4F94ACAC"/>
    <w:rsid w:val="4F950670"/>
    <w:rsid w:val="4F950917"/>
    <w:rsid w:val="4F955487"/>
    <w:rsid w:val="4F955D8A"/>
    <w:rsid w:val="4F957CB7"/>
    <w:rsid w:val="4F95ADA1"/>
    <w:rsid w:val="4F95B5AE"/>
    <w:rsid w:val="4F95CDC9"/>
    <w:rsid w:val="4F95E6BC"/>
    <w:rsid w:val="4F95F88A"/>
    <w:rsid w:val="4F9703D9"/>
    <w:rsid w:val="4F9729F5"/>
    <w:rsid w:val="4F97531E"/>
    <w:rsid w:val="4F97D2CC"/>
    <w:rsid w:val="4F97E891"/>
    <w:rsid w:val="4F97FB46"/>
    <w:rsid w:val="4F98B105"/>
    <w:rsid w:val="4F9907B5"/>
    <w:rsid w:val="4F99451D"/>
    <w:rsid w:val="4F9949CA"/>
    <w:rsid w:val="4F99BC04"/>
    <w:rsid w:val="4F99C9B9"/>
    <w:rsid w:val="4F9A02CC"/>
    <w:rsid w:val="4F9A0E83"/>
    <w:rsid w:val="4F9A41F9"/>
    <w:rsid w:val="4F9A82E5"/>
    <w:rsid w:val="4F9A9647"/>
    <w:rsid w:val="4F9A9847"/>
    <w:rsid w:val="4F9AA0C7"/>
    <w:rsid w:val="4F9BF0CE"/>
    <w:rsid w:val="4F9BF4D9"/>
    <w:rsid w:val="4F9BF6CA"/>
    <w:rsid w:val="4F9D0921"/>
    <w:rsid w:val="4F9D6364"/>
    <w:rsid w:val="4F9E427E"/>
    <w:rsid w:val="4F9E440D"/>
    <w:rsid w:val="4F9E4462"/>
    <w:rsid w:val="4F9E4600"/>
    <w:rsid w:val="4F9E4657"/>
    <w:rsid w:val="4F9E9B37"/>
    <w:rsid w:val="4F9EC5D2"/>
    <w:rsid w:val="4F9EF4E3"/>
    <w:rsid w:val="4F9FE71F"/>
    <w:rsid w:val="4FA017DD"/>
    <w:rsid w:val="4FA08236"/>
    <w:rsid w:val="4FA0ABDD"/>
    <w:rsid w:val="4FA0BB03"/>
    <w:rsid w:val="4FA0CAA1"/>
    <w:rsid w:val="4FA0FFC1"/>
    <w:rsid w:val="4FA15614"/>
    <w:rsid w:val="4FA1A037"/>
    <w:rsid w:val="4FA21194"/>
    <w:rsid w:val="4FA2454F"/>
    <w:rsid w:val="4FA24DEF"/>
    <w:rsid w:val="4FA2AAAC"/>
    <w:rsid w:val="4FA2CA5B"/>
    <w:rsid w:val="4FA2D661"/>
    <w:rsid w:val="4FA34FDA"/>
    <w:rsid w:val="4FA3729A"/>
    <w:rsid w:val="4FA388C5"/>
    <w:rsid w:val="4FA3AE12"/>
    <w:rsid w:val="4FA40333"/>
    <w:rsid w:val="4FA433AC"/>
    <w:rsid w:val="4FA441B0"/>
    <w:rsid w:val="4FA44ED5"/>
    <w:rsid w:val="4FA45702"/>
    <w:rsid w:val="4FA4DF8D"/>
    <w:rsid w:val="4FA4E945"/>
    <w:rsid w:val="4FA50FF4"/>
    <w:rsid w:val="4FA562B2"/>
    <w:rsid w:val="4FA5B31C"/>
    <w:rsid w:val="4FA5CF4D"/>
    <w:rsid w:val="4FA60B36"/>
    <w:rsid w:val="4FA6C85E"/>
    <w:rsid w:val="4FA74F6F"/>
    <w:rsid w:val="4FA7736D"/>
    <w:rsid w:val="4FA779F7"/>
    <w:rsid w:val="4FA7949E"/>
    <w:rsid w:val="4FA7A4F8"/>
    <w:rsid w:val="4FA7BA03"/>
    <w:rsid w:val="4FA7C9E8"/>
    <w:rsid w:val="4FA7FC77"/>
    <w:rsid w:val="4FA848AD"/>
    <w:rsid w:val="4FA85811"/>
    <w:rsid w:val="4FA8812A"/>
    <w:rsid w:val="4FA8915E"/>
    <w:rsid w:val="4FA89B78"/>
    <w:rsid w:val="4FA8A0DD"/>
    <w:rsid w:val="4FA8B2AA"/>
    <w:rsid w:val="4FA8CA5A"/>
    <w:rsid w:val="4FA8D6BB"/>
    <w:rsid w:val="4FA8E64E"/>
    <w:rsid w:val="4FA93EC4"/>
    <w:rsid w:val="4FA94801"/>
    <w:rsid w:val="4FA959EF"/>
    <w:rsid w:val="4FA9C725"/>
    <w:rsid w:val="4FA9C949"/>
    <w:rsid w:val="4FA9CC26"/>
    <w:rsid w:val="4FAA20C8"/>
    <w:rsid w:val="4FAA29D8"/>
    <w:rsid w:val="4FAA86DC"/>
    <w:rsid w:val="4FAA88EF"/>
    <w:rsid w:val="4FAAB99E"/>
    <w:rsid w:val="4FAAE7BA"/>
    <w:rsid w:val="4FAB591A"/>
    <w:rsid w:val="4FAB9319"/>
    <w:rsid w:val="4FAC5DAB"/>
    <w:rsid w:val="4FAD68BF"/>
    <w:rsid w:val="4FAD8114"/>
    <w:rsid w:val="4FADA3F7"/>
    <w:rsid w:val="4FADE4B0"/>
    <w:rsid w:val="4FADE588"/>
    <w:rsid w:val="4FADEAD0"/>
    <w:rsid w:val="4FAE56CF"/>
    <w:rsid w:val="4FAE8DD8"/>
    <w:rsid w:val="4FAEDF24"/>
    <w:rsid w:val="4FAEE192"/>
    <w:rsid w:val="4FAEE8F8"/>
    <w:rsid w:val="4FAF1980"/>
    <w:rsid w:val="4FAFC2EC"/>
    <w:rsid w:val="4FAFC9A9"/>
    <w:rsid w:val="4FB0293D"/>
    <w:rsid w:val="4FB040DC"/>
    <w:rsid w:val="4FB0510C"/>
    <w:rsid w:val="4FB0AD00"/>
    <w:rsid w:val="4FB0D842"/>
    <w:rsid w:val="4FB0E96B"/>
    <w:rsid w:val="4FB0FFF8"/>
    <w:rsid w:val="4FB154EF"/>
    <w:rsid w:val="4FB154F5"/>
    <w:rsid w:val="4FB199D3"/>
    <w:rsid w:val="4FB1B58C"/>
    <w:rsid w:val="4FB1CEC1"/>
    <w:rsid w:val="4FB1F628"/>
    <w:rsid w:val="4FB210BD"/>
    <w:rsid w:val="4FB210F4"/>
    <w:rsid w:val="4FB2449E"/>
    <w:rsid w:val="4FB26CAD"/>
    <w:rsid w:val="4FB2AE7A"/>
    <w:rsid w:val="4FB2B423"/>
    <w:rsid w:val="4FB2C66D"/>
    <w:rsid w:val="4FB2DD4A"/>
    <w:rsid w:val="4FB2ECEE"/>
    <w:rsid w:val="4FB34826"/>
    <w:rsid w:val="4FB39749"/>
    <w:rsid w:val="4FB3EB55"/>
    <w:rsid w:val="4FB40C81"/>
    <w:rsid w:val="4FB414FC"/>
    <w:rsid w:val="4FB428D6"/>
    <w:rsid w:val="4FB460CC"/>
    <w:rsid w:val="4FB4C2DA"/>
    <w:rsid w:val="4FB56BC5"/>
    <w:rsid w:val="4FB61E31"/>
    <w:rsid w:val="4FB66285"/>
    <w:rsid w:val="4FB6D024"/>
    <w:rsid w:val="4FB6EAEC"/>
    <w:rsid w:val="4FB7892C"/>
    <w:rsid w:val="4FB796E4"/>
    <w:rsid w:val="4FB7ADD8"/>
    <w:rsid w:val="4FB7B017"/>
    <w:rsid w:val="4FB7B7B3"/>
    <w:rsid w:val="4FB8342F"/>
    <w:rsid w:val="4FB840E9"/>
    <w:rsid w:val="4FB8B7A7"/>
    <w:rsid w:val="4FB8D3F3"/>
    <w:rsid w:val="4FB904BB"/>
    <w:rsid w:val="4FB94192"/>
    <w:rsid w:val="4FB96BBC"/>
    <w:rsid w:val="4FBA0B46"/>
    <w:rsid w:val="4FBA243C"/>
    <w:rsid w:val="4FBA39D7"/>
    <w:rsid w:val="4FBA438A"/>
    <w:rsid w:val="4FBA8974"/>
    <w:rsid w:val="4FBAA590"/>
    <w:rsid w:val="4FBAD6BB"/>
    <w:rsid w:val="4FBADF11"/>
    <w:rsid w:val="4FBB64AC"/>
    <w:rsid w:val="4FBB67E1"/>
    <w:rsid w:val="4FBB7446"/>
    <w:rsid w:val="4FBB76E4"/>
    <w:rsid w:val="4FBB7AC2"/>
    <w:rsid w:val="4FBC0188"/>
    <w:rsid w:val="4FBC058F"/>
    <w:rsid w:val="4FBC864F"/>
    <w:rsid w:val="4FBCDB0B"/>
    <w:rsid w:val="4FBCFD97"/>
    <w:rsid w:val="4FBD5ED7"/>
    <w:rsid w:val="4FBE09C3"/>
    <w:rsid w:val="4FBE857D"/>
    <w:rsid w:val="4FBEC493"/>
    <w:rsid w:val="4FBEC77C"/>
    <w:rsid w:val="4FBF96BC"/>
    <w:rsid w:val="4FBFF58B"/>
    <w:rsid w:val="4FC0154F"/>
    <w:rsid w:val="4FC01667"/>
    <w:rsid w:val="4FC01C3B"/>
    <w:rsid w:val="4FC026E6"/>
    <w:rsid w:val="4FC0329A"/>
    <w:rsid w:val="4FC05907"/>
    <w:rsid w:val="4FC0BAA7"/>
    <w:rsid w:val="4FC0E43A"/>
    <w:rsid w:val="4FC1110A"/>
    <w:rsid w:val="4FC111A0"/>
    <w:rsid w:val="4FC15241"/>
    <w:rsid w:val="4FC179F8"/>
    <w:rsid w:val="4FC18014"/>
    <w:rsid w:val="4FC1D0EA"/>
    <w:rsid w:val="4FC1F5D7"/>
    <w:rsid w:val="4FC1F7D9"/>
    <w:rsid w:val="4FC2ECEE"/>
    <w:rsid w:val="4FC35875"/>
    <w:rsid w:val="4FC3F90D"/>
    <w:rsid w:val="4FC400FF"/>
    <w:rsid w:val="4FC4014A"/>
    <w:rsid w:val="4FC410E4"/>
    <w:rsid w:val="4FC42600"/>
    <w:rsid w:val="4FC44BEE"/>
    <w:rsid w:val="4FC4732D"/>
    <w:rsid w:val="4FC4ADF7"/>
    <w:rsid w:val="4FC4C2EB"/>
    <w:rsid w:val="4FC4DE6F"/>
    <w:rsid w:val="4FC50FDC"/>
    <w:rsid w:val="4FC5141F"/>
    <w:rsid w:val="4FC555DA"/>
    <w:rsid w:val="4FC55AA3"/>
    <w:rsid w:val="4FC59199"/>
    <w:rsid w:val="4FC59F71"/>
    <w:rsid w:val="4FC5B82B"/>
    <w:rsid w:val="4FC60F96"/>
    <w:rsid w:val="4FC615BB"/>
    <w:rsid w:val="4FC687EF"/>
    <w:rsid w:val="4FC68F56"/>
    <w:rsid w:val="4FC6A972"/>
    <w:rsid w:val="4FC6BBB4"/>
    <w:rsid w:val="4FC6C91E"/>
    <w:rsid w:val="4FC6F0EF"/>
    <w:rsid w:val="4FC6F462"/>
    <w:rsid w:val="4FC708D5"/>
    <w:rsid w:val="4FC72681"/>
    <w:rsid w:val="4FC76967"/>
    <w:rsid w:val="4FC780D2"/>
    <w:rsid w:val="4FC78406"/>
    <w:rsid w:val="4FC7AA61"/>
    <w:rsid w:val="4FC7D4BF"/>
    <w:rsid w:val="4FC7EA52"/>
    <w:rsid w:val="4FC82A68"/>
    <w:rsid w:val="4FC83F00"/>
    <w:rsid w:val="4FC8432D"/>
    <w:rsid w:val="4FC8A271"/>
    <w:rsid w:val="4FC8BC66"/>
    <w:rsid w:val="4FC8C314"/>
    <w:rsid w:val="4FC94101"/>
    <w:rsid w:val="4FC94CB3"/>
    <w:rsid w:val="4FC95CEC"/>
    <w:rsid w:val="4FC9FD0C"/>
    <w:rsid w:val="4FC9FDAB"/>
    <w:rsid w:val="4FCA01DE"/>
    <w:rsid w:val="4FCA69E6"/>
    <w:rsid w:val="4FCA71C1"/>
    <w:rsid w:val="4FCACF45"/>
    <w:rsid w:val="4FCAF2BC"/>
    <w:rsid w:val="4FCB07A4"/>
    <w:rsid w:val="4FCB2B6A"/>
    <w:rsid w:val="4FCB9CB0"/>
    <w:rsid w:val="4FCC5750"/>
    <w:rsid w:val="4FCC7B56"/>
    <w:rsid w:val="4FCCBF94"/>
    <w:rsid w:val="4FCCFD71"/>
    <w:rsid w:val="4FCD1E22"/>
    <w:rsid w:val="4FCD29EE"/>
    <w:rsid w:val="4FCD551D"/>
    <w:rsid w:val="4FCD5F4C"/>
    <w:rsid w:val="4FCD724E"/>
    <w:rsid w:val="4FCD76C6"/>
    <w:rsid w:val="4FCDA0C2"/>
    <w:rsid w:val="4FCE1C74"/>
    <w:rsid w:val="4FCE6979"/>
    <w:rsid w:val="4FCE6FEB"/>
    <w:rsid w:val="4FCE9A4C"/>
    <w:rsid w:val="4FCF30EA"/>
    <w:rsid w:val="4FCF5576"/>
    <w:rsid w:val="4FCF585D"/>
    <w:rsid w:val="4FCF763F"/>
    <w:rsid w:val="4FCFBB1E"/>
    <w:rsid w:val="4FCFF85A"/>
    <w:rsid w:val="4FD028E0"/>
    <w:rsid w:val="4FD03452"/>
    <w:rsid w:val="4FD06308"/>
    <w:rsid w:val="4FD0958C"/>
    <w:rsid w:val="4FD0B09A"/>
    <w:rsid w:val="4FD1A28A"/>
    <w:rsid w:val="4FD1D264"/>
    <w:rsid w:val="4FD2194E"/>
    <w:rsid w:val="4FD2225D"/>
    <w:rsid w:val="4FD26A32"/>
    <w:rsid w:val="4FD2A553"/>
    <w:rsid w:val="4FD30EC9"/>
    <w:rsid w:val="4FD36303"/>
    <w:rsid w:val="4FD38A01"/>
    <w:rsid w:val="4FD4103E"/>
    <w:rsid w:val="4FD4E836"/>
    <w:rsid w:val="4FD536E1"/>
    <w:rsid w:val="4FD53BED"/>
    <w:rsid w:val="4FD55DAD"/>
    <w:rsid w:val="4FD5725D"/>
    <w:rsid w:val="4FD5E377"/>
    <w:rsid w:val="4FD5E712"/>
    <w:rsid w:val="4FD5E8A3"/>
    <w:rsid w:val="4FD60433"/>
    <w:rsid w:val="4FD60D00"/>
    <w:rsid w:val="4FD62ADE"/>
    <w:rsid w:val="4FD63943"/>
    <w:rsid w:val="4FD63A98"/>
    <w:rsid w:val="4FD67632"/>
    <w:rsid w:val="4FD7026B"/>
    <w:rsid w:val="4FD7247D"/>
    <w:rsid w:val="4FD75DCE"/>
    <w:rsid w:val="4FD76DF3"/>
    <w:rsid w:val="4FD76EDA"/>
    <w:rsid w:val="4FD78159"/>
    <w:rsid w:val="4FD7BC92"/>
    <w:rsid w:val="4FD7CA5E"/>
    <w:rsid w:val="4FD7D74A"/>
    <w:rsid w:val="4FD7EAB5"/>
    <w:rsid w:val="4FD7EAE0"/>
    <w:rsid w:val="4FD7F568"/>
    <w:rsid w:val="4FD83CBB"/>
    <w:rsid w:val="4FD85C9E"/>
    <w:rsid w:val="4FD8780D"/>
    <w:rsid w:val="4FD880DF"/>
    <w:rsid w:val="4FD89A85"/>
    <w:rsid w:val="4FD9D8AE"/>
    <w:rsid w:val="4FD9DEE7"/>
    <w:rsid w:val="4FD9EB53"/>
    <w:rsid w:val="4FDA157A"/>
    <w:rsid w:val="4FDA8EA2"/>
    <w:rsid w:val="4FDAA622"/>
    <w:rsid w:val="4FDAB7A0"/>
    <w:rsid w:val="4FDAD42E"/>
    <w:rsid w:val="4FDAEDCD"/>
    <w:rsid w:val="4FDB0ADF"/>
    <w:rsid w:val="4FDB15DD"/>
    <w:rsid w:val="4FDB1A9C"/>
    <w:rsid w:val="4FDB7268"/>
    <w:rsid w:val="4FDB758B"/>
    <w:rsid w:val="4FDBB5AD"/>
    <w:rsid w:val="4FDC03A3"/>
    <w:rsid w:val="4FDC8777"/>
    <w:rsid w:val="4FDC99BD"/>
    <w:rsid w:val="4FDCAAB5"/>
    <w:rsid w:val="4FDCC633"/>
    <w:rsid w:val="4FDD3DB3"/>
    <w:rsid w:val="4FDD6C2D"/>
    <w:rsid w:val="4FDDA82B"/>
    <w:rsid w:val="4FDE2011"/>
    <w:rsid w:val="4FDE2D11"/>
    <w:rsid w:val="4FDE8AD6"/>
    <w:rsid w:val="4FDEA762"/>
    <w:rsid w:val="4FDEC545"/>
    <w:rsid w:val="4FDEEE03"/>
    <w:rsid w:val="4FDF98C5"/>
    <w:rsid w:val="4FDF9D18"/>
    <w:rsid w:val="4FDFF86F"/>
    <w:rsid w:val="4FE018F3"/>
    <w:rsid w:val="4FE023AC"/>
    <w:rsid w:val="4FE046CB"/>
    <w:rsid w:val="4FE06239"/>
    <w:rsid w:val="4FE0C8BF"/>
    <w:rsid w:val="4FE0E633"/>
    <w:rsid w:val="4FE0F8D1"/>
    <w:rsid w:val="4FE13BE3"/>
    <w:rsid w:val="4FE18533"/>
    <w:rsid w:val="4FE1D9AD"/>
    <w:rsid w:val="4FE207C8"/>
    <w:rsid w:val="4FE2389C"/>
    <w:rsid w:val="4FE23F84"/>
    <w:rsid w:val="4FE25D38"/>
    <w:rsid w:val="4FE30EA4"/>
    <w:rsid w:val="4FE3783B"/>
    <w:rsid w:val="4FE3AA72"/>
    <w:rsid w:val="4FE43583"/>
    <w:rsid w:val="4FE494E9"/>
    <w:rsid w:val="4FE4CF02"/>
    <w:rsid w:val="4FE4F2E4"/>
    <w:rsid w:val="4FE562C3"/>
    <w:rsid w:val="4FE58A20"/>
    <w:rsid w:val="4FE597B4"/>
    <w:rsid w:val="4FE5EC8B"/>
    <w:rsid w:val="4FE60053"/>
    <w:rsid w:val="4FE6384C"/>
    <w:rsid w:val="4FE649FC"/>
    <w:rsid w:val="4FE64FBF"/>
    <w:rsid w:val="4FE65EDA"/>
    <w:rsid w:val="4FE6C4AD"/>
    <w:rsid w:val="4FE6C71B"/>
    <w:rsid w:val="4FE6C851"/>
    <w:rsid w:val="4FE6DC0C"/>
    <w:rsid w:val="4FE6FDE2"/>
    <w:rsid w:val="4FE727B8"/>
    <w:rsid w:val="4FE73694"/>
    <w:rsid w:val="4FE75232"/>
    <w:rsid w:val="4FE7D471"/>
    <w:rsid w:val="4FE7E0C2"/>
    <w:rsid w:val="4FE8DEC5"/>
    <w:rsid w:val="4FE8F7F0"/>
    <w:rsid w:val="4FE905C9"/>
    <w:rsid w:val="4FE942F4"/>
    <w:rsid w:val="4FE9538D"/>
    <w:rsid w:val="4FE9976B"/>
    <w:rsid w:val="4FE99ECD"/>
    <w:rsid w:val="4FE9B992"/>
    <w:rsid w:val="4FE9C3B5"/>
    <w:rsid w:val="4FE9F062"/>
    <w:rsid w:val="4FEA262B"/>
    <w:rsid w:val="4FEA27B6"/>
    <w:rsid w:val="4FEA29EB"/>
    <w:rsid w:val="4FEA65B7"/>
    <w:rsid w:val="4FEA7ECA"/>
    <w:rsid w:val="4FEAA30F"/>
    <w:rsid w:val="4FEAB35B"/>
    <w:rsid w:val="4FEACBC6"/>
    <w:rsid w:val="4FEAD0F0"/>
    <w:rsid w:val="4FEADEE5"/>
    <w:rsid w:val="4FEAF8E9"/>
    <w:rsid w:val="4FEB26C2"/>
    <w:rsid w:val="4FEB3B08"/>
    <w:rsid w:val="4FEB4793"/>
    <w:rsid w:val="4FEB654B"/>
    <w:rsid w:val="4FEBB100"/>
    <w:rsid w:val="4FEBC37B"/>
    <w:rsid w:val="4FEBCD68"/>
    <w:rsid w:val="4FEBF3A4"/>
    <w:rsid w:val="4FEC006F"/>
    <w:rsid w:val="4FEC158F"/>
    <w:rsid w:val="4FEC254F"/>
    <w:rsid w:val="4FEC4381"/>
    <w:rsid w:val="4FEC559F"/>
    <w:rsid w:val="4FEC7F72"/>
    <w:rsid w:val="4FECED2E"/>
    <w:rsid w:val="4FECFD6A"/>
    <w:rsid w:val="4FECFE4C"/>
    <w:rsid w:val="4FED66B6"/>
    <w:rsid w:val="4FED99AB"/>
    <w:rsid w:val="4FEE27DC"/>
    <w:rsid w:val="4FEE6960"/>
    <w:rsid w:val="4FEE6C27"/>
    <w:rsid w:val="4FEE87BA"/>
    <w:rsid w:val="4FEEC122"/>
    <w:rsid w:val="4FEEED30"/>
    <w:rsid w:val="4FEEFC3C"/>
    <w:rsid w:val="4FEF0A89"/>
    <w:rsid w:val="4FEF1E5A"/>
    <w:rsid w:val="4FEF9E32"/>
    <w:rsid w:val="4FEFA99B"/>
    <w:rsid w:val="4FF0070E"/>
    <w:rsid w:val="4FF03079"/>
    <w:rsid w:val="4FF046B1"/>
    <w:rsid w:val="4FF0588D"/>
    <w:rsid w:val="4FF08122"/>
    <w:rsid w:val="4FF0AAC0"/>
    <w:rsid w:val="4FF0D13F"/>
    <w:rsid w:val="4FF199AB"/>
    <w:rsid w:val="4FF23FC3"/>
    <w:rsid w:val="4FF24B61"/>
    <w:rsid w:val="4FF260F6"/>
    <w:rsid w:val="4FF2D151"/>
    <w:rsid w:val="4FF33C1D"/>
    <w:rsid w:val="4FF37A56"/>
    <w:rsid w:val="4FF3B6BC"/>
    <w:rsid w:val="4FF3C13D"/>
    <w:rsid w:val="4FF3C56F"/>
    <w:rsid w:val="4FF41A11"/>
    <w:rsid w:val="4FF432FA"/>
    <w:rsid w:val="4FF4C6B6"/>
    <w:rsid w:val="4FF5473E"/>
    <w:rsid w:val="4FF5475D"/>
    <w:rsid w:val="4FF5513A"/>
    <w:rsid w:val="4FF5D149"/>
    <w:rsid w:val="4FF60EE6"/>
    <w:rsid w:val="4FF62DA4"/>
    <w:rsid w:val="4FF638CB"/>
    <w:rsid w:val="4FF641D8"/>
    <w:rsid w:val="4FF66D9A"/>
    <w:rsid w:val="4FF6948B"/>
    <w:rsid w:val="4FF70C72"/>
    <w:rsid w:val="4FF716A3"/>
    <w:rsid w:val="4FF738C4"/>
    <w:rsid w:val="4FF77354"/>
    <w:rsid w:val="4FF78CF5"/>
    <w:rsid w:val="4FF7A0B3"/>
    <w:rsid w:val="4FF7A4CE"/>
    <w:rsid w:val="4FF7A801"/>
    <w:rsid w:val="4FF7DA1C"/>
    <w:rsid w:val="4FF7FE2F"/>
    <w:rsid w:val="4FF80110"/>
    <w:rsid w:val="4FF80629"/>
    <w:rsid w:val="4FF87613"/>
    <w:rsid w:val="4FF87879"/>
    <w:rsid w:val="4FF89470"/>
    <w:rsid w:val="4FF8A2D3"/>
    <w:rsid w:val="4FF8FA5D"/>
    <w:rsid w:val="4FF927B8"/>
    <w:rsid w:val="4FF9477C"/>
    <w:rsid w:val="4FF98A38"/>
    <w:rsid w:val="4FF9B4E7"/>
    <w:rsid w:val="4FF9B990"/>
    <w:rsid w:val="4FFA17DB"/>
    <w:rsid w:val="4FFA67BD"/>
    <w:rsid w:val="4FFAD03F"/>
    <w:rsid w:val="4FFAFB0F"/>
    <w:rsid w:val="4FFB0007"/>
    <w:rsid w:val="4FFB50D3"/>
    <w:rsid w:val="4FFB5EAC"/>
    <w:rsid w:val="4FFB7C83"/>
    <w:rsid w:val="4FFBCCCB"/>
    <w:rsid w:val="4FFC5760"/>
    <w:rsid w:val="4FFC6C03"/>
    <w:rsid w:val="4FFC70F4"/>
    <w:rsid w:val="4FFC7C29"/>
    <w:rsid w:val="4FFCA0A7"/>
    <w:rsid w:val="4FFCB70B"/>
    <w:rsid w:val="4FFCC706"/>
    <w:rsid w:val="4FFCCB42"/>
    <w:rsid w:val="4FFD7228"/>
    <w:rsid w:val="4FFDAADB"/>
    <w:rsid w:val="4FFDB0B5"/>
    <w:rsid w:val="4FFDB0E9"/>
    <w:rsid w:val="4FFDF4C3"/>
    <w:rsid w:val="4FFE0BAF"/>
    <w:rsid w:val="4FFE1A73"/>
    <w:rsid w:val="4FFE4F8C"/>
    <w:rsid w:val="4FFEC39E"/>
    <w:rsid w:val="4FFF4F28"/>
    <w:rsid w:val="4FFF62A0"/>
    <w:rsid w:val="4FFF6319"/>
    <w:rsid w:val="4FFF8BF9"/>
    <w:rsid w:val="4FFF91DF"/>
    <w:rsid w:val="4FFF96C6"/>
    <w:rsid w:val="4FFFA67A"/>
    <w:rsid w:val="4FFFB2C4"/>
    <w:rsid w:val="4FFFFEFD"/>
    <w:rsid w:val="500083D2"/>
    <w:rsid w:val="5000DBC8"/>
    <w:rsid w:val="5000DFB8"/>
    <w:rsid w:val="500123A7"/>
    <w:rsid w:val="50015D2B"/>
    <w:rsid w:val="5001701D"/>
    <w:rsid w:val="50017047"/>
    <w:rsid w:val="500175F3"/>
    <w:rsid w:val="50017C58"/>
    <w:rsid w:val="5001B475"/>
    <w:rsid w:val="5001C23C"/>
    <w:rsid w:val="5002178F"/>
    <w:rsid w:val="5002313C"/>
    <w:rsid w:val="50023BF4"/>
    <w:rsid w:val="50029DA1"/>
    <w:rsid w:val="5002C583"/>
    <w:rsid w:val="5002DFAE"/>
    <w:rsid w:val="5002F078"/>
    <w:rsid w:val="50031BB6"/>
    <w:rsid w:val="50033C4E"/>
    <w:rsid w:val="500384FE"/>
    <w:rsid w:val="50038E1C"/>
    <w:rsid w:val="5003AFE7"/>
    <w:rsid w:val="5003C21A"/>
    <w:rsid w:val="500432B9"/>
    <w:rsid w:val="500432FE"/>
    <w:rsid w:val="50047A5E"/>
    <w:rsid w:val="50049CA1"/>
    <w:rsid w:val="5004A6E8"/>
    <w:rsid w:val="5004C590"/>
    <w:rsid w:val="5004C8D8"/>
    <w:rsid w:val="50051FF5"/>
    <w:rsid w:val="50053F5B"/>
    <w:rsid w:val="5005C581"/>
    <w:rsid w:val="5005D402"/>
    <w:rsid w:val="5005E687"/>
    <w:rsid w:val="50062257"/>
    <w:rsid w:val="50067843"/>
    <w:rsid w:val="5006865F"/>
    <w:rsid w:val="50069AE0"/>
    <w:rsid w:val="50069F40"/>
    <w:rsid w:val="5006EF95"/>
    <w:rsid w:val="500708AC"/>
    <w:rsid w:val="500785D8"/>
    <w:rsid w:val="5007CE2B"/>
    <w:rsid w:val="5007D27A"/>
    <w:rsid w:val="5007FEA6"/>
    <w:rsid w:val="500821AC"/>
    <w:rsid w:val="500854A5"/>
    <w:rsid w:val="50090948"/>
    <w:rsid w:val="50092ABD"/>
    <w:rsid w:val="50092F1A"/>
    <w:rsid w:val="50096A4B"/>
    <w:rsid w:val="50098566"/>
    <w:rsid w:val="5009BF58"/>
    <w:rsid w:val="5009DBFE"/>
    <w:rsid w:val="500A1FA4"/>
    <w:rsid w:val="500A645A"/>
    <w:rsid w:val="500ADFDD"/>
    <w:rsid w:val="500AE464"/>
    <w:rsid w:val="500B0F54"/>
    <w:rsid w:val="500B162F"/>
    <w:rsid w:val="500BAAF9"/>
    <w:rsid w:val="500BAC39"/>
    <w:rsid w:val="500BB742"/>
    <w:rsid w:val="500C4BD0"/>
    <w:rsid w:val="500C8E00"/>
    <w:rsid w:val="500C95CB"/>
    <w:rsid w:val="500CE151"/>
    <w:rsid w:val="500CEC97"/>
    <w:rsid w:val="500D067D"/>
    <w:rsid w:val="500D1912"/>
    <w:rsid w:val="500D4A80"/>
    <w:rsid w:val="500D6BE3"/>
    <w:rsid w:val="500D6E32"/>
    <w:rsid w:val="500D752B"/>
    <w:rsid w:val="500D8365"/>
    <w:rsid w:val="500DA63F"/>
    <w:rsid w:val="500DCC67"/>
    <w:rsid w:val="500DD722"/>
    <w:rsid w:val="500E5D6E"/>
    <w:rsid w:val="500E68F7"/>
    <w:rsid w:val="500E88AB"/>
    <w:rsid w:val="500EAEAB"/>
    <w:rsid w:val="500F4001"/>
    <w:rsid w:val="500F519F"/>
    <w:rsid w:val="500FB2EF"/>
    <w:rsid w:val="50104CBD"/>
    <w:rsid w:val="501074F5"/>
    <w:rsid w:val="50108751"/>
    <w:rsid w:val="50112892"/>
    <w:rsid w:val="5011FD16"/>
    <w:rsid w:val="50120F97"/>
    <w:rsid w:val="50123438"/>
    <w:rsid w:val="5012374E"/>
    <w:rsid w:val="50126D0D"/>
    <w:rsid w:val="50127FD2"/>
    <w:rsid w:val="5012900B"/>
    <w:rsid w:val="5012ADE9"/>
    <w:rsid w:val="5012B3F3"/>
    <w:rsid w:val="5012E62F"/>
    <w:rsid w:val="5012F86B"/>
    <w:rsid w:val="501308DF"/>
    <w:rsid w:val="5013398E"/>
    <w:rsid w:val="5013AB9B"/>
    <w:rsid w:val="5013CD41"/>
    <w:rsid w:val="50142B9F"/>
    <w:rsid w:val="50143B13"/>
    <w:rsid w:val="5014690D"/>
    <w:rsid w:val="5014D9E5"/>
    <w:rsid w:val="5014F7AE"/>
    <w:rsid w:val="5014FD8E"/>
    <w:rsid w:val="501504B3"/>
    <w:rsid w:val="5015406E"/>
    <w:rsid w:val="50154723"/>
    <w:rsid w:val="50155200"/>
    <w:rsid w:val="5015957A"/>
    <w:rsid w:val="501598BF"/>
    <w:rsid w:val="5015A6D2"/>
    <w:rsid w:val="5015AC6E"/>
    <w:rsid w:val="5015C6DF"/>
    <w:rsid w:val="50162D9F"/>
    <w:rsid w:val="50164A91"/>
    <w:rsid w:val="50165B06"/>
    <w:rsid w:val="501692D6"/>
    <w:rsid w:val="5016AC0B"/>
    <w:rsid w:val="5016B763"/>
    <w:rsid w:val="5016BA39"/>
    <w:rsid w:val="5016F260"/>
    <w:rsid w:val="501749A5"/>
    <w:rsid w:val="5017734A"/>
    <w:rsid w:val="50178C62"/>
    <w:rsid w:val="501805B9"/>
    <w:rsid w:val="50181637"/>
    <w:rsid w:val="50181D72"/>
    <w:rsid w:val="50181FCE"/>
    <w:rsid w:val="50184DAD"/>
    <w:rsid w:val="50186798"/>
    <w:rsid w:val="501878AF"/>
    <w:rsid w:val="50190D20"/>
    <w:rsid w:val="50191CE6"/>
    <w:rsid w:val="50192CCC"/>
    <w:rsid w:val="501941BB"/>
    <w:rsid w:val="50194672"/>
    <w:rsid w:val="5019ADA4"/>
    <w:rsid w:val="5019CF0F"/>
    <w:rsid w:val="501A21E0"/>
    <w:rsid w:val="501A24CE"/>
    <w:rsid w:val="501A2D2B"/>
    <w:rsid w:val="501A854A"/>
    <w:rsid w:val="501B0BB6"/>
    <w:rsid w:val="501B645B"/>
    <w:rsid w:val="501B76EB"/>
    <w:rsid w:val="501C0800"/>
    <w:rsid w:val="501C17B0"/>
    <w:rsid w:val="501C1ADE"/>
    <w:rsid w:val="501C1E8D"/>
    <w:rsid w:val="501C395C"/>
    <w:rsid w:val="501CAE2A"/>
    <w:rsid w:val="501CD0A9"/>
    <w:rsid w:val="501CD40F"/>
    <w:rsid w:val="501D3C2A"/>
    <w:rsid w:val="501D64EA"/>
    <w:rsid w:val="501D7D6E"/>
    <w:rsid w:val="501DB669"/>
    <w:rsid w:val="501E0233"/>
    <w:rsid w:val="501E6E2B"/>
    <w:rsid w:val="501E9056"/>
    <w:rsid w:val="501EA5CE"/>
    <w:rsid w:val="501EBA72"/>
    <w:rsid w:val="501EC4A2"/>
    <w:rsid w:val="501EC89F"/>
    <w:rsid w:val="501ED1B7"/>
    <w:rsid w:val="501ED2CB"/>
    <w:rsid w:val="501F37D9"/>
    <w:rsid w:val="501F5B09"/>
    <w:rsid w:val="501F5FA8"/>
    <w:rsid w:val="501F6C8F"/>
    <w:rsid w:val="501F8BE7"/>
    <w:rsid w:val="501F954B"/>
    <w:rsid w:val="50200406"/>
    <w:rsid w:val="50203662"/>
    <w:rsid w:val="50206718"/>
    <w:rsid w:val="50206DF6"/>
    <w:rsid w:val="5020B10C"/>
    <w:rsid w:val="5020C9E3"/>
    <w:rsid w:val="50210410"/>
    <w:rsid w:val="502109FD"/>
    <w:rsid w:val="5021913F"/>
    <w:rsid w:val="5021BE9C"/>
    <w:rsid w:val="502264BA"/>
    <w:rsid w:val="50226FC4"/>
    <w:rsid w:val="50227B7F"/>
    <w:rsid w:val="50228C0E"/>
    <w:rsid w:val="5022FE44"/>
    <w:rsid w:val="50230F16"/>
    <w:rsid w:val="50234E1B"/>
    <w:rsid w:val="5023A5C9"/>
    <w:rsid w:val="5023BF62"/>
    <w:rsid w:val="5023D654"/>
    <w:rsid w:val="5023DA3C"/>
    <w:rsid w:val="5023FB54"/>
    <w:rsid w:val="50240140"/>
    <w:rsid w:val="5024263E"/>
    <w:rsid w:val="50245799"/>
    <w:rsid w:val="5024BE1C"/>
    <w:rsid w:val="5024CD84"/>
    <w:rsid w:val="5024D1AE"/>
    <w:rsid w:val="5024F04E"/>
    <w:rsid w:val="502529FC"/>
    <w:rsid w:val="5025ED6A"/>
    <w:rsid w:val="5026207E"/>
    <w:rsid w:val="50262408"/>
    <w:rsid w:val="50262C8D"/>
    <w:rsid w:val="50263204"/>
    <w:rsid w:val="502657B8"/>
    <w:rsid w:val="50269DF6"/>
    <w:rsid w:val="50270996"/>
    <w:rsid w:val="502723E6"/>
    <w:rsid w:val="50272C7B"/>
    <w:rsid w:val="50272FE2"/>
    <w:rsid w:val="5027337A"/>
    <w:rsid w:val="50274336"/>
    <w:rsid w:val="5027A26C"/>
    <w:rsid w:val="5027AC5A"/>
    <w:rsid w:val="5027C4AC"/>
    <w:rsid w:val="5027F306"/>
    <w:rsid w:val="50281EBA"/>
    <w:rsid w:val="50281EFF"/>
    <w:rsid w:val="502834EB"/>
    <w:rsid w:val="5028511D"/>
    <w:rsid w:val="50285DB8"/>
    <w:rsid w:val="50287729"/>
    <w:rsid w:val="50287D40"/>
    <w:rsid w:val="5028B9BF"/>
    <w:rsid w:val="5028BAE3"/>
    <w:rsid w:val="5028CB54"/>
    <w:rsid w:val="5028CBCC"/>
    <w:rsid w:val="5028CF6D"/>
    <w:rsid w:val="5028F7E0"/>
    <w:rsid w:val="502970F6"/>
    <w:rsid w:val="50299424"/>
    <w:rsid w:val="50299529"/>
    <w:rsid w:val="50299F39"/>
    <w:rsid w:val="502A2B21"/>
    <w:rsid w:val="502A2B59"/>
    <w:rsid w:val="502A7047"/>
    <w:rsid w:val="502AC71C"/>
    <w:rsid w:val="502ACBF2"/>
    <w:rsid w:val="502B2A5F"/>
    <w:rsid w:val="502B2F54"/>
    <w:rsid w:val="502B84EB"/>
    <w:rsid w:val="502BD1CB"/>
    <w:rsid w:val="502BFB90"/>
    <w:rsid w:val="502C05D3"/>
    <w:rsid w:val="502C2064"/>
    <w:rsid w:val="502C24B9"/>
    <w:rsid w:val="502C3262"/>
    <w:rsid w:val="502C4620"/>
    <w:rsid w:val="502C616C"/>
    <w:rsid w:val="502C6FB8"/>
    <w:rsid w:val="502C7B0D"/>
    <w:rsid w:val="502D00FD"/>
    <w:rsid w:val="502D0EFE"/>
    <w:rsid w:val="502D4515"/>
    <w:rsid w:val="502DA4EF"/>
    <w:rsid w:val="502DB0F7"/>
    <w:rsid w:val="502DD495"/>
    <w:rsid w:val="502DF9F7"/>
    <w:rsid w:val="502E10A1"/>
    <w:rsid w:val="502E3CFF"/>
    <w:rsid w:val="502E450D"/>
    <w:rsid w:val="502E916B"/>
    <w:rsid w:val="502EB87A"/>
    <w:rsid w:val="502F158A"/>
    <w:rsid w:val="502F576F"/>
    <w:rsid w:val="502F6CEF"/>
    <w:rsid w:val="502FCF73"/>
    <w:rsid w:val="503013D6"/>
    <w:rsid w:val="5030580D"/>
    <w:rsid w:val="503089FA"/>
    <w:rsid w:val="50308F36"/>
    <w:rsid w:val="503094B4"/>
    <w:rsid w:val="5030C3EB"/>
    <w:rsid w:val="5030F68E"/>
    <w:rsid w:val="5031121D"/>
    <w:rsid w:val="50313CA1"/>
    <w:rsid w:val="50315762"/>
    <w:rsid w:val="5031654C"/>
    <w:rsid w:val="5031744B"/>
    <w:rsid w:val="503200C9"/>
    <w:rsid w:val="50322B29"/>
    <w:rsid w:val="5032304C"/>
    <w:rsid w:val="5032B3EE"/>
    <w:rsid w:val="5032B599"/>
    <w:rsid w:val="5032E7E4"/>
    <w:rsid w:val="50330BB1"/>
    <w:rsid w:val="503333CD"/>
    <w:rsid w:val="503397FE"/>
    <w:rsid w:val="5033BEDD"/>
    <w:rsid w:val="50343E70"/>
    <w:rsid w:val="50344E2A"/>
    <w:rsid w:val="5034F7C6"/>
    <w:rsid w:val="5034F955"/>
    <w:rsid w:val="5035065F"/>
    <w:rsid w:val="5035B985"/>
    <w:rsid w:val="5035F7DF"/>
    <w:rsid w:val="5035FAA4"/>
    <w:rsid w:val="50362AA4"/>
    <w:rsid w:val="5036345E"/>
    <w:rsid w:val="50363E92"/>
    <w:rsid w:val="5036475B"/>
    <w:rsid w:val="503659F3"/>
    <w:rsid w:val="5036C437"/>
    <w:rsid w:val="5036F435"/>
    <w:rsid w:val="5036F7BE"/>
    <w:rsid w:val="50370053"/>
    <w:rsid w:val="50375439"/>
    <w:rsid w:val="50375664"/>
    <w:rsid w:val="50378DE1"/>
    <w:rsid w:val="5037F00E"/>
    <w:rsid w:val="50385844"/>
    <w:rsid w:val="50386AAB"/>
    <w:rsid w:val="5038A5C3"/>
    <w:rsid w:val="5038CAE5"/>
    <w:rsid w:val="5038CC5D"/>
    <w:rsid w:val="5038D455"/>
    <w:rsid w:val="5038EE1A"/>
    <w:rsid w:val="5039856E"/>
    <w:rsid w:val="5039FCA8"/>
    <w:rsid w:val="503A23E6"/>
    <w:rsid w:val="503AC0CD"/>
    <w:rsid w:val="503AD6C4"/>
    <w:rsid w:val="503AFA25"/>
    <w:rsid w:val="503B4AB4"/>
    <w:rsid w:val="503B5CD4"/>
    <w:rsid w:val="503B7B03"/>
    <w:rsid w:val="503BA788"/>
    <w:rsid w:val="503BB9C5"/>
    <w:rsid w:val="503BEB78"/>
    <w:rsid w:val="503BF4C0"/>
    <w:rsid w:val="503C272A"/>
    <w:rsid w:val="503C30A0"/>
    <w:rsid w:val="503C43C0"/>
    <w:rsid w:val="503C7CD1"/>
    <w:rsid w:val="503CC601"/>
    <w:rsid w:val="503CD9B3"/>
    <w:rsid w:val="503CE88D"/>
    <w:rsid w:val="503CF967"/>
    <w:rsid w:val="503D1A87"/>
    <w:rsid w:val="503D286A"/>
    <w:rsid w:val="503D5EC4"/>
    <w:rsid w:val="503DA618"/>
    <w:rsid w:val="503DF33F"/>
    <w:rsid w:val="503E0058"/>
    <w:rsid w:val="503E4765"/>
    <w:rsid w:val="503E5EA0"/>
    <w:rsid w:val="503E8368"/>
    <w:rsid w:val="503E8C60"/>
    <w:rsid w:val="503E98CC"/>
    <w:rsid w:val="503EA863"/>
    <w:rsid w:val="503EDF54"/>
    <w:rsid w:val="503EE4CA"/>
    <w:rsid w:val="503EF510"/>
    <w:rsid w:val="503F0B7B"/>
    <w:rsid w:val="503F50FF"/>
    <w:rsid w:val="503F5C95"/>
    <w:rsid w:val="503F9504"/>
    <w:rsid w:val="503FB3A6"/>
    <w:rsid w:val="503FB785"/>
    <w:rsid w:val="50400F65"/>
    <w:rsid w:val="5040506A"/>
    <w:rsid w:val="50407AA5"/>
    <w:rsid w:val="50413826"/>
    <w:rsid w:val="50415391"/>
    <w:rsid w:val="504168AF"/>
    <w:rsid w:val="50418D0C"/>
    <w:rsid w:val="5041E6D5"/>
    <w:rsid w:val="5042C651"/>
    <w:rsid w:val="5042E75A"/>
    <w:rsid w:val="5042F668"/>
    <w:rsid w:val="50436448"/>
    <w:rsid w:val="50438487"/>
    <w:rsid w:val="50438637"/>
    <w:rsid w:val="5043B6D6"/>
    <w:rsid w:val="5043D126"/>
    <w:rsid w:val="5043D3B1"/>
    <w:rsid w:val="504419C2"/>
    <w:rsid w:val="5044B277"/>
    <w:rsid w:val="5044D0B4"/>
    <w:rsid w:val="50456C0F"/>
    <w:rsid w:val="504577A4"/>
    <w:rsid w:val="50457DEF"/>
    <w:rsid w:val="5045C66A"/>
    <w:rsid w:val="50461109"/>
    <w:rsid w:val="50463A33"/>
    <w:rsid w:val="504649FD"/>
    <w:rsid w:val="50469532"/>
    <w:rsid w:val="50469765"/>
    <w:rsid w:val="5046C9E3"/>
    <w:rsid w:val="5046FECE"/>
    <w:rsid w:val="504704AF"/>
    <w:rsid w:val="504783A6"/>
    <w:rsid w:val="504791D1"/>
    <w:rsid w:val="50479ABA"/>
    <w:rsid w:val="5047C188"/>
    <w:rsid w:val="5047E0DA"/>
    <w:rsid w:val="50480221"/>
    <w:rsid w:val="504848B4"/>
    <w:rsid w:val="50484CE1"/>
    <w:rsid w:val="5048539B"/>
    <w:rsid w:val="50487B06"/>
    <w:rsid w:val="5048BA47"/>
    <w:rsid w:val="5048FBA5"/>
    <w:rsid w:val="50493F76"/>
    <w:rsid w:val="5049B7B4"/>
    <w:rsid w:val="504A1478"/>
    <w:rsid w:val="504A58CB"/>
    <w:rsid w:val="504A640D"/>
    <w:rsid w:val="504A6865"/>
    <w:rsid w:val="504ACBAA"/>
    <w:rsid w:val="504AD01D"/>
    <w:rsid w:val="504AF508"/>
    <w:rsid w:val="504B247E"/>
    <w:rsid w:val="504B2869"/>
    <w:rsid w:val="504BC186"/>
    <w:rsid w:val="504BD78A"/>
    <w:rsid w:val="504BE5B6"/>
    <w:rsid w:val="504C01C4"/>
    <w:rsid w:val="504C1F98"/>
    <w:rsid w:val="504C5926"/>
    <w:rsid w:val="504CB32A"/>
    <w:rsid w:val="504CBB01"/>
    <w:rsid w:val="504CD208"/>
    <w:rsid w:val="504CE47E"/>
    <w:rsid w:val="504CE548"/>
    <w:rsid w:val="504D2875"/>
    <w:rsid w:val="504D2B69"/>
    <w:rsid w:val="504D47D1"/>
    <w:rsid w:val="504D6D5B"/>
    <w:rsid w:val="504D737B"/>
    <w:rsid w:val="504D962D"/>
    <w:rsid w:val="504D9F8C"/>
    <w:rsid w:val="504DA018"/>
    <w:rsid w:val="504DA2AF"/>
    <w:rsid w:val="504E1793"/>
    <w:rsid w:val="504E190F"/>
    <w:rsid w:val="504E4851"/>
    <w:rsid w:val="504E69EC"/>
    <w:rsid w:val="504E976E"/>
    <w:rsid w:val="504F07AE"/>
    <w:rsid w:val="504F2145"/>
    <w:rsid w:val="504F282B"/>
    <w:rsid w:val="504F900D"/>
    <w:rsid w:val="50506C04"/>
    <w:rsid w:val="5051A274"/>
    <w:rsid w:val="5051C0E5"/>
    <w:rsid w:val="5051DFE1"/>
    <w:rsid w:val="50520115"/>
    <w:rsid w:val="50522771"/>
    <w:rsid w:val="50522906"/>
    <w:rsid w:val="50526BD1"/>
    <w:rsid w:val="5052A12A"/>
    <w:rsid w:val="5052A86C"/>
    <w:rsid w:val="50531373"/>
    <w:rsid w:val="50531D1C"/>
    <w:rsid w:val="505341FF"/>
    <w:rsid w:val="5053B897"/>
    <w:rsid w:val="5053BD03"/>
    <w:rsid w:val="5053E7A8"/>
    <w:rsid w:val="50544968"/>
    <w:rsid w:val="50545348"/>
    <w:rsid w:val="505453CF"/>
    <w:rsid w:val="5054D4DD"/>
    <w:rsid w:val="5055A5B4"/>
    <w:rsid w:val="5055A7E4"/>
    <w:rsid w:val="5055C936"/>
    <w:rsid w:val="50562966"/>
    <w:rsid w:val="50562BF1"/>
    <w:rsid w:val="50569799"/>
    <w:rsid w:val="5056D8FE"/>
    <w:rsid w:val="5056E44F"/>
    <w:rsid w:val="5056EE71"/>
    <w:rsid w:val="50571BC1"/>
    <w:rsid w:val="505767FD"/>
    <w:rsid w:val="5057C9CE"/>
    <w:rsid w:val="5057D211"/>
    <w:rsid w:val="5057D643"/>
    <w:rsid w:val="50580CED"/>
    <w:rsid w:val="50581B7B"/>
    <w:rsid w:val="50581F0A"/>
    <w:rsid w:val="50582D77"/>
    <w:rsid w:val="505874CE"/>
    <w:rsid w:val="5058ED01"/>
    <w:rsid w:val="5059C633"/>
    <w:rsid w:val="5059CA00"/>
    <w:rsid w:val="5059D74E"/>
    <w:rsid w:val="505A6C72"/>
    <w:rsid w:val="505A7E91"/>
    <w:rsid w:val="505A99C4"/>
    <w:rsid w:val="505AA226"/>
    <w:rsid w:val="505AFDBD"/>
    <w:rsid w:val="505B1A53"/>
    <w:rsid w:val="505B2B77"/>
    <w:rsid w:val="505B30AA"/>
    <w:rsid w:val="505B39F4"/>
    <w:rsid w:val="505B61AE"/>
    <w:rsid w:val="505B6E77"/>
    <w:rsid w:val="505B8B34"/>
    <w:rsid w:val="505BAB54"/>
    <w:rsid w:val="505BC2CE"/>
    <w:rsid w:val="505BD394"/>
    <w:rsid w:val="505BE499"/>
    <w:rsid w:val="505BE4B7"/>
    <w:rsid w:val="505BF4E9"/>
    <w:rsid w:val="505C1843"/>
    <w:rsid w:val="505C3FD2"/>
    <w:rsid w:val="505C68FF"/>
    <w:rsid w:val="505C8685"/>
    <w:rsid w:val="505CE047"/>
    <w:rsid w:val="505DB6DE"/>
    <w:rsid w:val="505DBFA5"/>
    <w:rsid w:val="505DE54E"/>
    <w:rsid w:val="505E3840"/>
    <w:rsid w:val="505E6226"/>
    <w:rsid w:val="505E766D"/>
    <w:rsid w:val="505E9A69"/>
    <w:rsid w:val="505EA4F2"/>
    <w:rsid w:val="505F4EEC"/>
    <w:rsid w:val="505F6AD4"/>
    <w:rsid w:val="50600A60"/>
    <w:rsid w:val="506028D9"/>
    <w:rsid w:val="50603F4A"/>
    <w:rsid w:val="50604380"/>
    <w:rsid w:val="506067B5"/>
    <w:rsid w:val="50607346"/>
    <w:rsid w:val="506089B6"/>
    <w:rsid w:val="5060A6A8"/>
    <w:rsid w:val="5060D9EC"/>
    <w:rsid w:val="5060EB87"/>
    <w:rsid w:val="506141AC"/>
    <w:rsid w:val="50616C29"/>
    <w:rsid w:val="50618A7A"/>
    <w:rsid w:val="5061C5A6"/>
    <w:rsid w:val="5061C90F"/>
    <w:rsid w:val="5061CBE6"/>
    <w:rsid w:val="5061D563"/>
    <w:rsid w:val="506282C7"/>
    <w:rsid w:val="5062B25A"/>
    <w:rsid w:val="5062CCEE"/>
    <w:rsid w:val="5062DECD"/>
    <w:rsid w:val="5063200A"/>
    <w:rsid w:val="5063279D"/>
    <w:rsid w:val="5063731D"/>
    <w:rsid w:val="5063A078"/>
    <w:rsid w:val="5063E334"/>
    <w:rsid w:val="50647F83"/>
    <w:rsid w:val="50649682"/>
    <w:rsid w:val="5064E74A"/>
    <w:rsid w:val="50653839"/>
    <w:rsid w:val="506542C9"/>
    <w:rsid w:val="506557FC"/>
    <w:rsid w:val="50655951"/>
    <w:rsid w:val="50657C7C"/>
    <w:rsid w:val="50658938"/>
    <w:rsid w:val="5065BDE0"/>
    <w:rsid w:val="5065D59E"/>
    <w:rsid w:val="5065E3A9"/>
    <w:rsid w:val="50660758"/>
    <w:rsid w:val="50664D09"/>
    <w:rsid w:val="5066A7CD"/>
    <w:rsid w:val="5066BC2D"/>
    <w:rsid w:val="5066C007"/>
    <w:rsid w:val="5066D6D4"/>
    <w:rsid w:val="5066E5EA"/>
    <w:rsid w:val="50671430"/>
    <w:rsid w:val="506778B1"/>
    <w:rsid w:val="50678B76"/>
    <w:rsid w:val="5067DBF4"/>
    <w:rsid w:val="5067F756"/>
    <w:rsid w:val="50684856"/>
    <w:rsid w:val="50687E86"/>
    <w:rsid w:val="50688DC5"/>
    <w:rsid w:val="50689EC7"/>
    <w:rsid w:val="50690814"/>
    <w:rsid w:val="50694223"/>
    <w:rsid w:val="50697458"/>
    <w:rsid w:val="5069DB15"/>
    <w:rsid w:val="5069EB23"/>
    <w:rsid w:val="506A0C10"/>
    <w:rsid w:val="506A0F49"/>
    <w:rsid w:val="506A2792"/>
    <w:rsid w:val="506A5FC0"/>
    <w:rsid w:val="506A855E"/>
    <w:rsid w:val="506A92FF"/>
    <w:rsid w:val="506ABBB2"/>
    <w:rsid w:val="506ABD9B"/>
    <w:rsid w:val="506B791C"/>
    <w:rsid w:val="506B972B"/>
    <w:rsid w:val="506BCF11"/>
    <w:rsid w:val="506C1353"/>
    <w:rsid w:val="506C1675"/>
    <w:rsid w:val="506C2D85"/>
    <w:rsid w:val="506C54F1"/>
    <w:rsid w:val="506C57FA"/>
    <w:rsid w:val="506C78B4"/>
    <w:rsid w:val="506CBAE6"/>
    <w:rsid w:val="506D09F5"/>
    <w:rsid w:val="506D339A"/>
    <w:rsid w:val="506D6817"/>
    <w:rsid w:val="506D6C51"/>
    <w:rsid w:val="506E0230"/>
    <w:rsid w:val="506E1A60"/>
    <w:rsid w:val="506E1F0F"/>
    <w:rsid w:val="506EC8EB"/>
    <w:rsid w:val="506FAB27"/>
    <w:rsid w:val="506FACEC"/>
    <w:rsid w:val="50706312"/>
    <w:rsid w:val="50709111"/>
    <w:rsid w:val="5070C74D"/>
    <w:rsid w:val="5070C994"/>
    <w:rsid w:val="5070EDF8"/>
    <w:rsid w:val="507116B2"/>
    <w:rsid w:val="50713297"/>
    <w:rsid w:val="50713C17"/>
    <w:rsid w:val="50714D8E"/>
    <w:rsid w:val="5071777E"/>
    <w:rsid w:val="5071BB81"/>
    <w:rsid w:val="5071E2C5"/>
    <w:rsid w:val="5071E8C3"/>
    <w:rsid w:val="5072094C"/>
    <w:rsid w:val="50723056"/>
    <w:rsid w:val="5072341E"/>
    <w:rsid w:val="50729E1F"/>
    <w:rsid w:val="5072B007"/>
    <w:rsid w:val="5072B4DE"/>
    <w:rsid w:val="5072B9A3"/>
    <w:rsid w:val="50731423"/>
    <w:rsid w:val="507343E5"/>
    <w:rsid w:val="5073A59C"/>
    <w:rsid w:val="5073D5D2"/>
    <w:rsid w:val="507400EC"/>
    <w:rsid w:val="50743222"/>
    <w:rsid w:val="5074E28D"/>
    <w:rsid w:val="507501FE"/>
    <w:rsid w:val="507520E9"/>
    <w:rsid w:val="5075369F"/>
    <w:rsid w:val="507544F7"/>
    <w:rsid w:val="507546BA"/>
    <w:rsid w:val="507557CF"/>
    <w:rsid w:val="5075649B"/>
    <w:rsid w:val="50756B67"/>
    <w:rsid w:val="5075833B"/>
    <w:rsid w:val="5075CB51"/>
    <w:rsid w:val="5075F22C"/>
    <w:rsid w:val="5075FE98"/>
    <w:rsid w:val="50761CC8"/>
    <w:rsid w:val="5076386F"/>
    <w:rsid w:val="50763B3E"/>
    <w:rsid w:val="507640F9"/>
    <w:rsid w:val="507668A6"/>
    <w:rsid w:val="5076B1A0"/>
    <w:rsid w:val="5076C27F"/>
    <w:rsid w:val="5076F6FF"/>
    <w:rsid w:val="5077277A"/>
    <w:rsid w:val="5077B1B1"/>
    <w:rsid w:val="5077F53A"/>
    <w:rsid w:val="50781B93"/>
    <w:rsid w:val="50784175"/>
    <w:rsid w:val="50784593"/>
    <w:rsid w:val="50787CBF"/>
    <w:rsid w:val="5078FCBF"/>
    <w:rsid w:val="507902DF"/>
    <w:rsid w:val="507945BF"/>
    <w:rsid w:val="507966CA"/>
    <w:rsid w:val="50797C79"/>
    <w:rsid w:val="5079A7BD"/>
    <w:rsid w:val="5079B649"/>
    <w:rsid w:val="507AC1DD"/>
    <w:rsid w:val="507B1154"/>
    <w:rsid w:val="507B2FFE"/>
    <w:rsid w:val="507BE90D"/>
    <w:rsid w:val="507C4A5C"/>
    <w:rsid w:val="507C5857"/>
    <w:rsid w:val="507C683E"/>
    <w:rsid w:val="507D15E2"/>
    <w:rsid w:val="507D30C4"/>
    <w:rsid w:val="507D586B"/>
    <w:rsid w:val="507D80BE"/>
    <w:rsid w:val="507DE2C8"/>
    <w:rsid w:val="507E1E60"/>
    <w:rsid w:val="507E5D9D"/>
    <w:rsid w:val="507E6E96"/>
    <w:rsid w:val="507E979E"/>
    <w:rsid w:val="507E9BA1"/>
    <w:rsid w:val="507F7976"/>
    <w:rsid w:val="507F8B0B"/>
    <w:rsid w:val="507FA6D0"/>
    <w:rsid w:val="507FB2C8"/>
    <w:rsid w:val="507FCE70"/>
    <w:rsid w:val="50801484"/>
    <w:rsid w:val="50801CF6"/>
    <w:rsid w:val="50802866"/>
    <w:rsid w:val="50804F8D"/>
    <w:rsid w:val="50805E65"/>
    <w:rsid w:val="5080BFF7"/>
    <w:rsid w:val="5080DD1A"/>
    <w:rsid w:val="50811199"/>
    <w:rsid w:val="5082125B"/>
    <w:rsid w:val="508217DE"/>
    <w:rsid w:val="5082438B"/>
    <w:rsid w:val="50831692"/>
    <w:rsid w:val="50838F25"/>
    <w:rsid w:val="5083EB21"/>
    <w:rsid w:val="5083FEBB"/>
    <w:rsid w:val="508461ED"/>
    <w:rsid w:val="50847E70"/>
    <w:rsid w:val="508484FC"/>
    <w:rsid w:val="5084AF68"/>
    <w:rsid w:val="5084DDE5"/>
    <w:rsid w:val="5084F04A"/>
    <w:rsid w:val="5084FF7D"/>
    <w:rsid w:val="50851498"/>
    <w:rsid w:val="5085C7CE"/>
    <w:rsid w:val="5085CB7D"/>
    <w:rsid w:val="50862E41"/>
    <w:rsid w:val="50865024"/>
    <w:rsid w:val="50866CDF"/>
    <w:rsid w:val="5086CA99"/>
    <w:rsid w:val="508713A5"/>
    <w:rsid w:val="50876BF6"/>
    <w:rsid w:val="508775EB"/>
    <w:rsid w:val="50877C8F"/>
    <w:rsid w:val="508790B5"/>
    <w:rsid w:val="5088380E"/>
    <w:rsid w:val="50885715"/>
    <w:rsid w:val="5088ABF3"/>
    <w:rsid w:val="5088B235"/>
    <w:rsid w:val="5088CE8A"/>
    <w:rsid w:val="5088FF39"/>
    <w:rsid w:val="50892972"/>
    <w:rsid w:val="5089424D"/>
    <w:rsid w:val="50894A8C"/>
    <w:rsid w:val="508A0AF1"/>
    <w:rsid w:val="508A1108"/>
    <w:rsid w:val="508A3398"/>
    <w:rsid w:val="508A7E72"/>
    <w:rsid w:val="508A80E7"/>
    <w:rsid w:val="508A82F8"/>
    <w:rsid w:val="508AFD09"/>
    <w:rsid w:val="508AFE88"/>
    <w:rsid w:val="508B6054"/>
    <w:rsid w:val="508B7A63"/>
    <w:rsid w:val="508B7AC4"/>
    <w:rsid w:val="508C7A0B"/>
    <w:rsid w:val="508C9D2D"/>
    <w:rsid w:val="508CBD47"/>
    <w:rsid w:val="508CD33E"/>
    <w:rsid w:val="508CD966"/>
    <w:rsid w:val="508D0D41"/>
    <w:rsid w:val="508D170D"/>
    <w:rsid w:val="508D6A7E"/>
    <w:rsid w:val="508D702D"/>
    <w:rsid w:val="508D7ACF"/>
    <w:rsid w:val="508DB3BD"/>
    <w:rsid w:val="508DBF83"/>
    <w:rsid w:val="508DF3DD"/>
    <w:rsid w:val="508EB86D"/>
    <w:rsid w:val="508ECE10"/>
    <w:rsid w:val="508EEFBA"/>
    <w:rsid w:val="508EF848"/>
    <w:rsid w:val="508EFB9E"/>
    <w:rsid w:val="508F0AC6"/>
    <w:rsid w:val="508F1663"/>
    <w:rsid w:val="508F2D1A"/>
    <w:rsid w:val="508F41B8"/>
    <w:rsid w:val="508F5856"/>
    <w:rsid w:val="508F5B78"/>
    <w:rsid w:val="508FA29E"/>
    <w:rsid w:val="508FF8E1"/>
    <w:rsid w:val="5090012F"/>
    <w:rsid w:val="50902D84"/>
    <w:rsid w:val="5090542F"/>
    <w:rsid w:val="50906D5F"/>
    <w:rsid w:val="5090DC3D"/>
    <w:rsid w:val="5090E27E"/>
    <w:rsid w:val="5090E8CB"/>
    <w:rsid w:val="50916A31"/>
    <w:rsid w:val="5091BF84"/>
    <w:rsid w:val="5091D3B6"/>
    <w:rsid w:val="5091FFD9"/>
    <w:rsid w:val="50920BE8"/>
    <w:rsid w:val="50927929"/>
    <w:rsid w:val="50929A81"/>
    <w:rsid w:val="5092B5AA"/>
    <w:rsid w:val="50930F9D"/>
    <w:rsid w:val="5093681B"/>
    <w:rsid w:val="50936C47"/>
    <w:rsid w:val="5093914C"/>
    <w:rsid w:val="5093C2F0"/>
    <w:rsid w:val="5093D430"/>
    <w:rsid w:val="50940090"/>
    <w:rsid w:val="50945B02"/>
    <w:rsid w:val="50947D8D"/>
    <w:rsid w:val="5094A72A"/>
    <w:rsid w:val="5094BE97"/>
    <w:rsid w:val="5094CCE9"/>
    <w:rsid w:val="5094D2B9"/>
    <w:rsid w:val="5094DC69"/>
    <w:rsid w:val="50958C22"/>
    <w:rsid w:val="509593D6"/>
    <w:rsid w:val="5095B266"/>
    <w:rsid w:val="5095BDDC"/>
    <w:rsid w:val="50966503"/>
    <w:rsid w:val="50969C51"/>
    <w:rsid w:val="5096C151"/>
    <w:rsid w:val="5096C366"/>
    <w:rsid w:val="5096F7DD"/>
    <w:rsid w:val="50971418"/>
    <w:rsid w:val="50974D67"/>
    <w:rsid w:val="50977778"/>
    <w:rsid w:val="509790FC"/>
    <w:rsid w:val="5097A288"/>
    <w:rsid w:val="5097B4A3"/>
    <w:rsid w:val="5097B5B0"/>
    <w:rsid w:val="5097D4B1"/>
    <w:rsid w:val="5098023B"/>
    <w:rsid w:val="5098846D"/>
    <w:rsid w:val="5098B394"/>
    <w:rsid w:val="5098F31D"/>
    <w:rsid w:val="50996552"/>
    <w:rsid w:val="509990D2"/>
    <w:rsid w:val="50999CA5"/>
    <w:rsid w:val="5099FB1E"/>
    <w:rsid w:val="509A0118"/>
    <w:rsid w:val="509A23C2"/>
    <w:rsid w:val="509A6472"/>
    <w:rsid w:val="509AC73E"/>
    <w:rsid w:val="509B1A6D"/>
    <w:rsid w:val="509B32AA"/>
    <w:rsid w:val="509B42EF"/>
    <w:rsid w:val="509B6DC6"/>
    <w:rsid w:val="509B807F"/>
    <w:rsid w:val="509B8C3B"/>
    <w:rsid w:val="509BAFE6"/>
    <w:rsid w:val="509C05D7"/>
    <w:rsid w:val="509C10F2"/>
    <w:rsid w:val="509C9A43"/>
    <w:rsid w:val="509D2E71"/>
    <w:rsid w:val="509D4291"/>
    <w:rsid w:val="509D569C"/>
    <w:rsid w:val="509E9798"/>
    <w:rsid w:val="509EE28A"/>
    <w:rsid w:val="509EF5A0"/>
    <w:rsid w:val="509F0960"/>
    <w:rsid w:val="509F3048"/>
    <w:rsid w:val="509F3FDE"/>
    <w:rsid w:val="509F6A71"/>
    <w:rsid w:val="509FD231"/>
    <w:rsid w:val="50A043F2"/>
    <w:rsid w:val="50A05D03"/>
    <w:rsid w:val="50A07D82"/>
    <w:rsid w:val="50A07F3F"/>
    <w:rsid w:val="50A11AE5"/>
    <w:rsid w:val="50A148C1"/>
    <w:rsid w:val="50A16ADF"/>
    <w:rsid w:val="50A1D5E9"/>
    <w:rsid w:val="50A1DC00"/>
    <w:rsid w:val="50A1EDFF"/>
    <w:rsid w:val="50A1F09D"/>
    <w:rsid w:val="50A20CBA"/>
    <w:rsid w:val="50A20FD5"/>
    <w:rsid w:val="50A2646A"/>
    <w:rsid w:val="50A264F7"/>
    <w:rsid w:val="50A2F85A"/>
    <w:rsid w:val="50A30902"/>
    <w:rsid w:val="50A38C90"/>
    <w:rsid w:val="50A3A7B5"/>
    <w:rsid w:val="50A3F53B"/>
    <w:rsid w:val="50A40880"/>
    <w:rsid w:val="50A43A25"/>
    <w:rsid w:val="50A44711"/>
    <w:rsid w:val="50A4A13D"/>
    <w:rsid w:val="50A4AF99"/>
    <w:rsid w:val="50A4BEE4"/>
    <w:rsid w:val="50A4CD6D"/>
    <w:rsid w:val="50A4D7A4"/>
    <w:rsid w:val="50A4E9B8"/>
    <w:rsid w:val="50A4FF6E"/>
    <w:rsid w:val="50A530B6"/>
    <w:rsid w:val="50A5B2C2"/>
    <w:rsid w:val="50A5E709"/>
    <w:rsid w:val="50A5EB6B"/>
    <w:rsid w:val="50A6019B"/>
    <w:rsid w:val="50A61183"/>
    <w:rsid w:val="50A62340"/>
    <w:rsid w:val="50A6C102"/>
    <w:rsid w:val="50A6E8FA"/>
    <w:rsid w:val="50A6F7A1"/>
    <w:rsid w:val="50A7012C"/>
    <w:rsid w:val="50A701C3"/>
    <w:rsid w:val="50A72A3A"/>
    <w:rsid w:val="50A7902D"/>
    <w:rsid w:val="50A79CC4"/>
    <w:rsid w:val="50A7A103"/>
    <w:rsid w:val="50A7B5B8"/>
    <w:rsid w:val="50A7F801"/>
    <w:rsid w:val="50A7FB18"/>
    <w:rsid w:val="50A7FCBF"/>
    <w:rsid w:val="50A802CE"/>
    <w:rsid w:val="50A81D29"/>
    <w:rsid w:val="50A85DF8"/>
    <w:rsid w:val="50A89EF4"/>
    <w:rsid w:val="50A8A324"/>
    <w:rsid w:val="50A8BE12"/>
    <w:rsid w:val="50A92150"/>
    <w:rsid w:val="50A926AB"/>
    <w:rsid w:val="50A938B2"/>
    <w:rsid w:val="50A93AED"/>
    <w:rsid w:val="50A972C1"/>
    <w:rsid w:val="50A97AAF"/>
    <w:rsid w:val="50A9B13F"/>
    <w:rsid w:val="50A9B636"/>
    <w:rsid w:val="50A9DD99"/>
    <w:rsid w:val="50AA3612"/>
    <w:rsid w:val="50AA4B72"/>
    <w:rsid w:val="50AA6BFB"/>
    <w:rsid w:val="50AB46E3"/>
    <w:rsid w:val="50AB718D"/>
    <w:rsid w:val="50AB78DF"/>
    <w:rsid w:val="50AB7C1A"/>
    <w:rsid w:val="50AB866E"/>
    <w:rsid w:val="50ABB069"/>
    <w:rsid w:val="50ABB70D"/>
    <w:rsid w:val="50ABB8C4"/>
    <w:rsid w:val="50ABFC90"/>
    <w:rsid w:val="50AC4A80"/>
    <w:rsid w:val="50AC69A4"/>
    <w:rsid w:val="50AC70B4"/>
    <w:rsid w:val="50AC8CF6"/>
    <w:rsid w:val="50AC9382"/>
    <w:rsid w:val="50ACE31D"/>
    <w:rsid w:val="50ACE7A8"/>
    <w:rsid w:val="50ACED05"/>
    <w:rsid w:val="50ACEFBF"/>
    <w:rsid w:val="50AD18C8"/>
    <w:rsid w:val="50ADB372"/>
    <w:rsid w:val="50ADD1EE"/>
    <w:rsid w:val="50ADD216"/>
    <w:rsid w:val="50ADE7AC"/>
    <w:rsid w:val="50AE0341"/>
    <w:rsid w:val="50AE5C92"/>
    <w:rsid w:val="50AEC39D"/>
    <w:rsid w:val="50AEED1D"/>
    <w:rsid w:val="50AF1B87"/>
    <w:rsid w:val="50AF41A9"/>
    <w:rsid w:val="50AF4AC4"/>
    <w:rsid w:val="50AF59B1"/>
    <w:rsid w:val="50AF8496"/>
    <w:rsid w:val="50AF9109"/>
    <w:rsid w:val="50AF9E20"/>
    <w:rsid w:val="50AFA462"/>
    <w:rsid w:val="50AFBF32"/>
    <w:rsid w:val="50AFE3B4"/>
    <w:rsid w:val="50B017EB"/>
    <w:rsid w:val="50B04E9E"/>
    <w:rsid w:val="50B0C60F"/>
    <w:rsid w:val="50B0CBEF"/>
    <w:rsid w:val="50B0CC2E"/>
    <w:rsid w:val="50B0D977"/>
    <w:rsid w:val="50B0DDD1"/>
    <w:rsid w:val="50B14CCB"/>
    <w:rsid w:val="50B15C33"/>
    <w:rsid w:val="50B17B6D"/>
    <w:rsid w:val="50B1D5D7"/>
    <w:rsid w:val="50B1E686"/>
    <w:rsid w:val="50B1E759"/>
    <w:rsid w:val="50B218A2"/>
    <w:rsid w:val="50B22C01"/>
    <w:rsid w:val="50B2CE56"/>
    <w:rsid w:val="50B38286"/>
    <w:rsid w:val="50B38288"/>
    <w:rsid w:val="50B3DC1E"/>
    <w:rsid w:val="50B3E133"/>
    <w:rsid w:val="50B3E65C"/>
    <w:rsid w:val="50B42299"/>
    <w:rsid w:val="50B4992F"/>
    <w:rsid w:val="50B4BC30"/>
    <w:rsid w:val="50B4C702"/>
    <w:rsid w:val="50B4F370"/>
    <w:rsid w:val="50B4FA8D"/>
    <w:rsid w:val="50B504EF"/>
    <w:rsid w:val="50B53CAF"/>
    <w:rsid w:val="50B5A41C"/>
    <w:rsid w:val="50B5FD99"/>
    <w:rsid w:val="50B60E0E"/>
    <w:rsid w:val="50B6740A"/>
    <w:rsid w:val="50B68DDD"/>
    <w:rsid w:val="50B6D800"/>
    <w:rsid w:val="50B72A3E"/>
    <w:rsid w:val="50B7641B"/>
    <w:rsid w:val="50B78A42"/>
    <w:rsid w:val="50B7A659"/>
    <w:rsid w:val="50B7DE9B"/>
    <w:rsid w:val="50B7E914"/>
    <w:rsid w:val="50B82156"/>
    <w:rsid w:val="50B85171"/>
    <w:rsid w:val="50B8D293"/>
    <w:rsid w:val="50B8E867"/>
    <w:rsid w:val="50B92CE3"/>
    <w:rsid w:val="50B977ED"/>
    <w:rsid w:val="50B9A4CE"/>
    <w:rsid w:val="50B9D679"/>
    <w:rsid w:val="50B9DF67"/>
    <w:rsid w:val="50BA2E75"/>
    <w:rsid w:val="50BA5EF0"/>
    <w:rsid w:val="50BA63D2"/>
    <w:rsid w:val="50BA759A"/>
    <w:rsid w:val="50BA8975"/>
    <w:rsid w:val="50BA9E0A"/>
    <w:rsid w:val="50BAA4A8"/>
    <w:rsid w:val="50BB4E41"/>
    <w:rsid w:val="50BB4F0F"/>
    <w:rsid w:val="50BB54CB"/>
    <w:rsid w:val="50BB5AD0"/>
    <w:rsid w:val="50BBDE82"/>
    <w:rsid w:val="50BBDFC7"/>
    <w:rsid w:val="50BC7D59"/>
    <w:rsid w:val="50BC89C4"/>
    <w:rsid w:val="50BC9B35"/>
    <w:rsid w:val="50BCBF9F"/>
    <w:rsid w:val="50BCFA86"/>
    <w:rsid w:val="50BD0252"/>
    <w:rsid w:val="50BD7F7B"/>
    <w:rsid w:val="50BE0A4C"/>
    <w:rsid w:val="50BE728F"/>
    <w:rsid w:val="50BE7F90"/>
    <w:rsid w:val="50BEA02C"/>
    <w:rsid w:val="50BEB60B"/>
    <w:rsid w:val="50BEC27E"/>
    <w:rsid w:val="50BECB4D"/>
    <w:rsid w:val="50BED9B9"/>
    <w:rsid w:val="50BF0D36"/>
    <w:rsid w:val="50BF1744"/>
    <w:rsid w:val="50BF1A01"/>
    <w:rsid w:val="50BF58F1"/>
    <w:rsid w:val="50BF96AC"/>
    <w:rsid w:val="50BFD79E"/>
    <w:rsid w:val="50C00397"/>
    <w:rsid w:val="50C05A74"/>
    <w:rsid w:val="50C08244"/>
    <w:rsid w:val="50C0EBCB"/>
    <w:rsid w:val="50C0F4E2"/>
    <w:rsid w:val="50C13227"/>
    <w:rsid w:val="50C15094"/>
    <w:rsid w:val="50C15283"/>
    <w:rsid w:val="50C15BBC"/>
    <w:rsid w:val="50C16623"/>
    <w:rsid w:val="50C167B3"/>
    <w:rsid w:val="50C19B24"/>
    <w:rsid w:val="50C1A27B"/>
    <w:rsid w:val="50C1C237"/>
    <w:rsid w:val="50C1C575"/>
    <w:rsid w:val="50C1D3F7"/>
    <w:rsid w:val="50C1D534"/>
    <w:rsid w:val="50C1D808"/>
    <w:rsid w:val="50C22609"/>
    <w:rsid w:val="50C25B1E"/>
    <w:rsid w:val="50C2B97D"/>
    <w:rsid w:val="50C2C197"/>
    <w:rsid w:val="50C2C8E4"/>
    <w:rsid w:val="50C2E4FC"/>
    <w:rsid w:val="50C30D5D"/>
    <w:rsid w:val="50C30E71"/>
    <w:rsid w:val="50C33661"/>
    <w:rsid w:val="50C33C24"/>
    <w:rsid w:val="50C365EE"/>
    <w:rsid w:val="50C36A2F"/>
    <w:rsid w:val="50C38480"/>
    <w:rsid w:val="50C391F6"/>
    <w:rsid w:val="50C3CD1A"/>
    <w:rsid w:val="50C408B0"/>
    <w:rsid w:val="50C41A10"/>
    <w:rsid w:val="50C44072"/>
    <w:rsid w:val="50C4CE79"/>
    <w:rsid w:val="50C4DF71"/>
    <w:rsid w:val="50C4EAD9"/>
    <w:rsid w:val="50C4ECA4"/>
    <w:rsid w:val="50C54273"/>
    <w:rsid w:val="50C5456D"/>
    <w:rsid w:val="50C55277"/>
    <w:rsid w:val="50C5879D"/>
    <w:rsid w:val="50C5C242"/>
    <w:rsid w:val="50C5C444"/>
    <w:rsid w:val="50C5ED49"/>
    <w:rsid w:val="50C60983"/>
    <w:rsid w:val="50C63FBA"/>
    <w:rsid w:val="50C6D230"/>
    <w:rsid w:val="50C6DAFC"/>
    <w:rsid w:val="50C7223F"/>
    <w:rsid w:val="50C72560"/>
    <w:rsid w:val="50C74681"/>
    <w:rsid w:val="50C761D4"/>
    <w:rsid w:val="50C79A83"/>
    <w:rsid w:val="50C7ADF1"/>
    <w:rsid w:val="50C7B404"/>
    <w:rsid w:val="50C820B1"/>
    <w:rsid w:val="50C8312D"/>
    <w:rsid w:val="50C8A3E5"/>
    <w:rsid w:val="50C8B760"/>
    <w:rsid w:val="50C914D8"/>
    <w:rsid w:val="50C985EE"/>
    <w:rsid w:val="50C98741"/>
    <w:rsid w:val="50C9C228"/>
    <w:rsid w:val="50C9E3F9"/>
    <w:rsid w:val="50C9F41C"/>
    <w:rsid w:val="50CA3DB5"/>
    <w:rsid w:val="50CA5745"/>
    <w:rsid w:val="50CA671E"/>
    <w:rsid w:val="50CA9A10"/>
    <w:rsid w:val="50CAB56D"/>
    <w:rsid w:val="50CACF30"/>
    <w:rsid w:val="50CAEE5B"/>
    <w:rsid w:val="50CB6B14"/>
    <w:rsid w:val="50CB9118"/>
    <w:rsid w:val="50CB9A5D"/>
    <w:rsid w:val="50CBCFC1"/>
    <w:rsid w:val="50CBD3D1"/>
    <w:rsid w:val="50CC4391"/>
    <w:rsid w:val="50CC5857"/>
    <w:rsid w:val="50CC6DAE"/>
    <w:rsid w:val="50CCCBAF"/>
    <w:rsid w:val="50CCCE33"/>
    <w:rsid w:val="50CCD1D3"/>
    <w:rsid w:val="50CCE4F9"/>
    <w:rsid w:val="50CD51B8"/>
    <w:rsid w:val="50CDD1FC"/>
    <w:rsid w:val="50CDDADC"/>
    <w:rsid w:val="50CE0A13"/>
    <w:rsid w:val="50CE20EB"/>
    <w:rsid w:val="50CE38E4"/>
    <w:rsid w:val="50CE4693"/>
    <w:rsid w:val="50CE654B"/>
    <w:rsid w:val="50CE79F4"/>
    <w:rsid w:val="50CEC150"/>
    <w:rsid w:val="50CEDC4F"/>
    <w:rsid w:val="50CEE083"/>
    <w:rsid w:val="50CF6897"/>
    <w:rsid w:val="50CF6AFE"/>
    <w:rsid w:val="50CF7270"/>
    <w:rsid w:val="50CF94E5"/>
    <w:rsid w:val="50CF98BE"/>
    <w:rsid w:val="50CF9F65"/>
    <w:rsid w:val="50CFA3F2"/>
    <w:rsid w:val="50CFC5DB"/>
    <w:rsid w:val="50CFCB6C"/>
    <w:rsid w:val="50D03F86"/>
    <w:rsid w:val="50D07B67"/>
    <w:rsid w:val="50D08817"/>
    <w:rsid w:val="50D0D862"/>
    <w:rsid w:val="50D0F04A"/>
    <w:rsid w:val="50D12E52"/>
    <w:rsid w:val="50D14AB1"/>
    <w:rsid w:val="50D16F53"/>
    <w:rsid w:val="50D1852F"/>
    <w:rsid w:val="50D19DF8"/>
    <w:rsid w:val="50D1A42E"/>
    <w:rsid w:val="50D1BB70"/>
    <w:rsid w:val="50D1D865"/>
    <w:rsid w:val="50D2109C"/>
    <w:rsid w:val="50D21CB1"/>
    <w:rsid w:val="50D2259C"/>
    <w:rsid w:val="50D27297"/>
    <w:rsid w:val="50D292B2"/>
    <w:rsid w:val="50D2EB18"/>
    <w:rsid w:val="50D2FE54"/>
    <w:rsid w:val="50D32293"/>
    <w:rsid w:val="50D340D3"/>
    <w:rsid w:val="50D35DE6"/>
    <w:rsid w:val="50D360AF"/>
    <w:rsid w:val="50D37A7C"/>
    <w:rsid w:val="50D3EC57"/>
    <w:rsid w:val="50D3F31A"/>
    <w:rsid w:val="50D426E2"/>
    <w:rsid w:val="50D42BEE"/>
    <w:rsid w:val="50D4BC84"/>
    <w:rsid w:val="50D4FD3C"/>
    <w:rsid w:val="50D516A8"/>
    <w:rsid w:val="50D52693"/>
    <w:rsid w:val="50D53634"/>
    <w:rsid w:val="50D59EDF"/>
    <w:rsid w:val="50D5A3C1"/>
    <w:rsid w:val="50D5A86B"/>
    <w:rsid w:val="50D5CD2E"/>
    <w:rsid w:val="50D5E894"/>
    <w:rsid w:val="50D5E8AF"/>
    <w:rsid w:val="50D60940"/>
    <w:rsid w:val="50D6448A"/>
    <w:rsid w:val="50D6736B"/>
    <w:rsid w:val="50D67746"/>
    <w:rsid w:val="50D67CC6"/>
    <w:rsid w:val="50D6A8D3"/>
    <w:rsid w:val="50D6D150"/>
    <w:rsid w:val="50D6D737"/>
    <w:rsid w:val="50D75FC8"/>
    <w:rsid w:val="50D77A38"/>
    <w:rsid w:val="50D78DFE"/>
    <w:rsid w:val="50D7A11A"/>
    <w:rsid w:val="50D7A480"/>
    <w:rsid w:val="50D7AE25"/>
    <w:rsid w:val="50D7B256"/>
    <w:rsid w:val="50D7BBC0"/>
    <w:rsid w:val="50D7C56B"/>
    <w:rsid w:val="50D8350B"/>
    <w:rsid w:val="50D8395E"/>
    <w:rsid w:val="50D84507"/>
    <w:rsid w:val="50D89274"/>
    <w:rsid w:val="50D8B0B4"/>
    <w:rsid w:val="50D8E3A4"/>
    <w:rsid w:val="50D8EAFD"/>
    <w:rsid w:val="50D90A7B"/>
    <w:rsid w:val="50D910F2"/>
    <w:rsid w:val="50D934E8"/>
    <w:rsid w:val="50D948AC"/>
    <w:rsid w:val="50D95AD5"/>
    <w:rsid w:val="50D9942A"/>
    <w:rsid w:val="50D9C1F3"/>
    <w:rsid w:val="50DA209D"/>
    <w:rsid w:val="50DA5A44"/>
    <w:rsid w:val="50DA6775"/>
    <w:rsid w:val="50DA72D7"/>
    <w:rsid w:val="50DAA8FD"/>
    <w:rsid w:val="50DABE13"/>
    <w:rsid w:val="50DAD57A"/>
    <w:rsid w:val="50DB32AB"/>
    <w:rsid w:val="50DB3AEC"/>
    <w:rsid w:val="50DB4034"/>
    <w:rsid w:val="50DB7740"/>
    <w:rsid w:val="50DB81E6"/>
    <w:rsid w:val="50DBAE39"/>
    <w:rsid w:val="50DBC840"/>
    <w:rsid w:val="50DC0F20"/>
    <w:rsid w:val="50DC90EB"/>
    <w:rsid w:val="50DCB013"/>
    <w:rsid w:val="50DCDF73"/>
    <w:rsid w:val="50DD5510"/>
    <w:rsid w:val="50DD70AE"/>
    <w:rsid w:val="50DD7521"/>
    <w:rsid w:val="50DDC609"/>
    <w:rsid w:val="50DDE3F6"/>
    <w:rsid w:val="50DDF645"/>
    <w:rsid w:val="50DE1950"/>
    <w:rsid w:val="50DE73F4"/>
    <w:rsid w:val="50DEA327"/>
    <w:rsid w:val="50DF0401"/>
    <w:rsid w:val="50DF0DFE"/>
    <w:rsid w:val="50DF7168"/>
    <w:rsid w:val="50DF8210"/>
    <w:rsid w:val="50DFBB96"/>
    <w:rsid w:val="50E00207"/>
    <w:rsid w:val="50E02002"/>
    <w:rsid w:val="50E033E3"/>
    <w:rsid w:val="50E08D66"/>
    <w:rsid w:val="50E0BF4B"/>
    <w:rsid w:val="50E13420"/>
    <w:rsid w:val="50E18A3E"/>
    <w:rsid w:val="50E1B254"/>
    <w:rsid w:val="50E20E28"/>
    <w:rsid w:val="50E2521A"/>
    <w:rsid w:val="50E26E7F"/>
    <w:rsid w:val="50E2D796"/>
    <w:rsid w:val="50E2ED12"/>
    <w:rsid w:val="50E3143A"/>
    <w:rsid w:val="50E35BB5"/>
    <w:rsid w:val="50E366D1"/>
    <w:rsid w:val="50E36FAB"/>
    <w:rsid w:val="50E39B4E"/>
    <w:rsid w:val="50E3DDD7"/>
    <w:rsid w:val="50E412B3"/>
    <w:rsid w:val="50E42F7A"/>
    <w:rsid w:val="50E440FD"/>
    <w:rsid w:val="50E4846C"/>
    <w:rsid w:val="50E49827"/>
    <w:rsid w:val="50E4A77B"/>
    <w:rsid w:val="50E59B88"/>
    <w:rsid w:val="50E5B82D"/>
    <w:rsid w:val="50E5BB98"/>
    <w:rsid w:val="50E5DD26"/>
    <w:rsid w:val="50E5E12B"/>
    <w:rsid w:val="50E5E539"/>
    <w:rsid w:val="50E5E8C8"/>
    <w:rsid w:val="50E69FA1"/>
    <w:rsid w:val="50E6F776"/>
    <w:rsid w:val="50E70789"/>
    <w:rsid w:val="50E72A1D"/>
    <w:rsid w:val="50E733AE"/>
    <w:rsid w:val="50E74489"/>
    <w:rsid w:val="50E74880"/>
    <w:rsid w:val="50E77A53"/>
    <w:rsid w:val="50E7C486"/>
    <w:rsid w:val="50E7FFB5"/>
    <w:rsid w:val="50E8214A"/>
    <w:rsid w:val="50E85699"/>
    <w:rsid w:val="50E870C2"/>
    <w:rsid w:val="50E870C9"/>
    <w:rsid w:val="50E88C50"/>
    <w:rsid w:val="50E8CA83"/>
    <w:rsid w:val="50E8CADD"/>
    <w:rsid w:val="50E8D0AC"/>
    <w:rsid w:val="50E8F6D9"/>
    <w:rsid w:val="50E91B87"/>
    <w:rsid w:val="50E929F5"/>
    <w:rsid w:val="50E98864"/>
    <w:rsid w:val="50E9C071"/>
    <w:rsid w:val="50EA2A6B"/>
    <w:rsid w:val="50EA3FA9"/>
    <w:rsid w:val="50EA54FD"/>
    <w:rsid w:val="50EA61E2"/>
    <w:rsid w:val="50EA850C"/>
    <w:rsid w:val="50EB311E"/>
    <w:rsid w:val="50EBA28A"/>
    <w:rsid w:val="50EBBDF2"/>
    <w:rsid w:val="50EBBE18"/>
    <w:rsid w:val="50EBD3F1"/>
    <w:rsid w:val="50EC0ED2"/>
    <w:rsid w:val="50EC892E"/>
    <w:rsid w:val="50EC907D"/>
    <w:rsid w:val="50ECFBA1"/>
    <w:rsid w:val="50ED0D7F"/>
    <w:rsid w:val="50ED0FE8"/>
    <w:rsid w:val="50ED2CAF"/>
    <w:rsid w:val="50ED356D"/>
    <w:rsid w:val="50ED3DE6"/>
    <w:rsid w:val="50ED4133"/>
    <w:rsid w:val="50ED44C7"/>
    <w:rsid w:val="50ED53C0"/>
    <w:rsid w:val="50ED6A98"/>
    <w:rsid w:val="50ED7E7C"/>
    <w:rsid w:val="50ED8785"/>
    <w:rsid w:val="50EE1304"/>
    <w:rsid w:val="50EE1C48"/>
    <w:rsid w:val="50EE3EE6"/>
    <w:rsid w:val="50EE6386"/>
    <w:rsid w:val="50EE71D7"/>
    <w:rsid w:val="50EE98B0"/>
    <w:rsid w:val="50EE9981"/>
    <w:rsid w:val="50EEB28E"/>
    <w:rsid w:val="50EEB643"/>
    <w:rsid w:val="50EEE897"/>
    <w:rsid w:val="50EF1318"/>
    <w:rsid w:val="50EF30D4"/>
    <w:rsid w:val="50EF3D64"/>
    <w:rsid w:val="50EF952C"/>
    <w:rsid w:val="50EF9FD1"/>
    <w:rsid w:val="50EFBC40"/>
    <w:rsid w:val="50EFEBDC"/>
    <w:rsid w:val="50F04181"/>
    <w:rsid w:val="50F05382"/>
    <w:rsid w:val="50F08238"/>
    <w:rsid w:val="50F08F40"/>
    <w:rsid w:val="50F09584"/>
    <w:rsid w:val="50F0A517"/>
    <w:rsid w:val="50F0A99C"/>
    <w:rsid w:val="50F0CF68"/>
    <w:rsid w:val="50F0F5BC"/>
    <w:rsid w:val="50F11F2B"/>
    <w:rsid w:val="50F1B446"/>
    <w:rsid w:val="50F1CA3D"/>
    <w:rsid w:val="50F22A1D"/>
    <w:rsid w:val="50F22E3E"/>
    <w:rsid w:val="50F2397D"/>
    <w:rsid w:val="50F25574"/>
    <w:rsid w:val="50F2B364"/>
    <w:rsid w:val="50F2E869"/>
    <w:rsid w:val="50F32847"/>
    <w:rsid w:val="50F32E74"/>
    <w:rsid w:val="50F33536"/>
    <w:rsid w:val="50F33AEB"/>
    <w:rsid w:val="50F34CE9"/>
    <w:rsid w:val="50F36103"/>
    <w:rsid w:val="50F36207"/>
    <w:rsid w:val="50F37267"/>
    <w:rsid w:val="50F39CEA"/>
    <w:rsid w:val="50F3A0F8"/>
    <w:rsid w:val="50F3ED31"/>
    <w:rsid w:val="50F40681"/>
    <w:rsid w:val="50F45016"/>
    <w:rsid w:val="50F489EE"/>
    <w:rsid w:val="50F4CB60"/>
    <w:rsid w:val="50F52A3D"/>
    <w:rsid w:val="50F52D24"/>
    <w:rsid w:val="50F5F54B"/>
    <w:rsid w:val="50F64738"/>
    <w:rsid w:val="50F649B2"/>
    <w:rsid w:val="50F6694F"/>
    <w:rsid w:val="50F6FF10"/>
    <w:rsid w:val="50F70A55"/>
    <w:rsid w:val="50F71655"/>
    <w:rsid w:val="50F74FFA"/>
    <w:rsid w:val="50F79619"/>
    <w:rsid w:val="50F7B363"/>
    <w:rsid w:val="50F7BDCF"/>
    <w:rsid w:val="50F7F0C5"/>
    <w:rsid w:val="50F82872"/>
    <w:rsid w:val="50F83E69"/>
    <w:rsid w:val="50F8843C"/>
    <w:rsid w:val="50F884D1"/>
    <w:rsid w:val="50F8B11F"/>
    <w:rsid w:val="50F907F0"/>
    <w:rsid w:val="50F935C4"/>
    <w:rsid w:val="50F958F6"/>
    <w:rsid w:val="50F97BC7"/>
    <w:rsid w:val="50F9DDCE"/>
    <w:rsid w:val="50F9FBBE"/>
    <w:rsid w:val="50FA1E44"/>
    <w:rsid w:val="50FA6BFA"/>
    <w:rsid w:val="50FA782F"/>
    <w:rsid w:val="50FA8D07"/>
    <w:rsid w:val="50FAC812"/>
    <w:rsid w:val="50FADE96"/>
    <w:rsid w:val="50FAE29E"/>
    <w:rsid w:val="50FB2DB7"/>
    <w:rsid w:val="50FB36AB"/>
    <w:rsid w:val="50FB37EF"/>
    <w:rsid w:val="50FB45B3"/>
    <w:rsid w:val="50FB71EA"/>
    <w:rsid w:val="50FBD648"/>
    <w:rsid w:val="50FBDA0C"/>
    <w:rsid w:val="50FBF786"/>
    <w:rsid w:val="50FC0227"/>
    <w:rsid w:val="50FC5705"/>
    <w:rsid w:val="50FC87D5"/>
    <w:rsid w:val="50FCCFF4"/>
    <w:rsid w:val="50FD303B"/>
    <w:rsid w:val="50FD3BC4"/>
    <w:rsid w:val="50FD7734"/>
    <w:rsid w:val="50FDB573"/>
    <w:rsid w:val="50FDD385"/>
    <w:rsid w:val="50FDFE97"/>
    <w:rsid w:val="50FE09CB"/>
    <w:rsid w:val="50FE37E1"/>
    <w:rsid w:val="50FE4508"/>
    <w:rsid w:val="50FE7124"/>
    <w:rsid w:val="50FE9428"/>
    <w:rsid w:val="50FE9E39"/>
    <w:rsid w:val="50FEA1F6"/>
    <w:rsid w:val="50FEA453"/>
    <w:rsid w:val="50FEC242"/>
    <w:rsid w:val="50FEF85E"/>
    <w:rsid w:val="50FF6540"/>
    <w:rsid w:val="50FF91CB"/>
    <w:rsid w:val="50FFCB9A"/>
    <w:rsid w:val="50FFE68D"/>
    <w:rsid w:val="50FFFC84"/>
    <w:rsid w:val="510025CB"/>
    <w:rsid w:val="510050F7"/>
    <w:rsid w:val="51007401"/>
    <w:rsid w:val="5100915D"/>
    <w:rsid w:val="5100DD7D"/>
    <w:rsid w:val="510117E9"/>
    <w:rsid w:val="51012CB6"/>
    <w:rsid w:val="510155F4"/>
    <w:rsid w:val="5101755F"/>
    <w:rsid w:val="5101FDF9"/>
    <w:rsid w:val="510203BC"/>
    <w:rsid w:val="5102337E"/>
    <w:rsid w:val="5102A53A"/>
    <w:rsid w:val="5102AF8C"/>
    <w:rsid w:val="51030DDC"/>
    <w:rsid w:val="51034A35"/>
    <w:rsid w:val="51038585"/>
    <w:rsid w:val="5103CD57"/>
    <w:rsid w:val="51048F4A"/>
    <w:rsid w:val="51051821"/>
    <w:rsid w:val="5105A6F7"/>
    <w:rsid w:val="5105BA67"/>
    <w:rsid w:val="510608DC"/>
    <w:rsid w:val="51061856"/>
    <w:rsid w:val="51065A76"/>
    <w:rsid w:val="5106AF04"/>
    <w:rsid w:val="5106D6C5"/>
    <w:rsid w:val="5106E0F0"/>
    <w:rsid w:val="51070B84"/>
    <w:rsid w:val="51071B67"/>
    <w:rsid w:val="51077DBF"/>
    <w:rsid w:val="51079486"/>
    <w:rsid w:val="5108464C"/>
    <w:rsid w:val="51084B34"/>
    <w:rsid w:val="5108CEF4"/>
    <w:rsid w:val="51094058"/>
    <w:rsid w:val="51097A3B"/>
    <w:rsid w:val="5109866E"/>
    <w:rsid w:val="5109A3F3"/>
    <w:rsid w:val="5109CAF8"/>
    <w:rsid w:val="5109DA2C"/>
    <w:rsid w:val="5109E2E6"/>
    <w:rsid w:val="510A333E"/>
    <w:rsid w:val="510ABF80"/>
    <w:rsid w:val="510AC47C"/>
    <w:rsid w:val="510AD896"/>
    <w:rsid w:val="510AE45D"/>
    <w:rsid w:val="510AE9D5"/>
    <w:rsid w:val="510B396E"/>
    <w:rsid w:val="510B5157"/>
    <w:rsid w:val="510CD4E8"/>
    <w:rsid w:val="510CF215"/>
    <w:rsid w:val="510D22A0"/>
    <w:rsid w:val="510D2753"/>
    <w:rsid w:val="510D6181"/>
    <w:rsid w:val="510DA5E5"/>
    <w:rsid w:val="510DEA3B"/>
    <w:rsid w:val="510E2003"/>
    <w:rsid w:val="510E4503"/>
    <w:rsid w:val="510E55C4"/>
    <w:rsid w:val="510E5C4D"/>
    <w:rsid w:val="510EB240"/>
    <w:rsid w:val="510EC450"/>
    <w:rsid w:val="510EE220"/>
    <w:rsid w:val="510F4585"/>
    <w:rsid w:val="510FA80E"/>
    <w:rsid w:val="510FAF95"/>
    <w:rsid w:val="510FBC6E"/>
    <w:rsid w:val="510FDFEB"/>
    <w:rsid w:val="51102967"/>
    <w:rsid w:val="51103DE3"/>
    <w:rsid w:val="5110571B"/>
    <w:rsid w:val="511086DD"/>
    <w:rsid w:val="511094C7"/>
    <w:rsid w:val="51109FB7"/>
    <w:rsid w:val="5110CC8B"/>
    <w:rsid w:val="511159DA"/>
    <w:rsid w:val="51117695"/>
    <w:rsid w:val="51122A34"/>
    <w:rsid w:val="51123851"/>
    <w:rsid w:val="51125260"/>
    <w:rsid w:val="511289B4"/>
    <w:rsid w:val="5112AD67"/>
    <w:rsid w:val="51135763"/>
    <w:rsid w:val="5113D588"/>
    <w:rsid w:val="5113E2B7"/>
    <w:rsid w:val="5113E676"/>
    <w:rsid w:val="5114404A"/>
    <w:rsid w:val="5114DDE9"/>
    <w:rsid w:val="51150816"/>
    <w:rsid w:val="51150A9F"/>
    <w:rsid w:val="5115323C"/>
    <w:rsid w:val="51156679"/>
    <w:rsid w:val="51158A93"/>
    <w:rsid w:val="5115F1CF"/>
    <w:rsid w:val="511633DB"/>
    <w:rsid w:val="511640A0"/>
    <w:rsid w:val="511642BD"/>
    <w:rsid w:val="511645C9"/>
    <w:rsid w:val="51165781"/>
    <w:rsid w:val="5117788A"/>
    <w:rsid w:val="5117BBD9"/>
    <w:rsid w:val="5117CB87"/>
    <w:rsid w:val="5117D3D4"/>
    <w:rsid w:val="51189B87"/>
    <w:rsid w:val="5118A746"/>
    <w:rsid w:val="51195577"/>
    <w:rsid w:val="51195713"/>
    <w:rsid w:val="5119CDC6"/>
    <w:rsid w:val="5119D2E0"/>
    <w:rsid w:val="5119D874"/>
    <w:rsid w:val="5119EC05"/>
    <w:rsid w:val="511A0388"/>
    <w:rsid w:val="511A0907"/>
    <w:rsid w:val="511A29B6"/>
    <w:rsid w:val="511A2F4C"/>
    <w:rsid w:val="511A321D"/>
    <w:rsid w:val="511A37FC"/>
    <w:rsid w:val="511A5ABC"/>
    <w:rsid w:val="511A5B52"/>
    <w:rsid w:val="511A7753"/>
    <w:rsid w:val="511AC05D"/>
    <w:rsid w:val="511AE9B1"/>
    <w:rsid w:val="511AEB39"/>
    <w:rsid w:val="511B0AEE"/>
    <w:rsid w:val="511B4DE3"/>
    <w:rsid w:val="511B70AA"/>
    <w:rsid w:val="511BB01D"/>
    <w:rsid w:val="511BCBB3"/>
    <w:rsid w:val="511BF1BC"/>
    <w:rsid w:val="511BFED3"/>
    <w:rsid w:val="511C50ED"/>
    <w:rsid w:val="511CD04F"/>
    <w:rsid w:val="511CDFB4"/>
    <w:rsid w:val="511D264E"/>
    <w:rsid w:val="511D8476"/>
    <w:rsid w:val="511D85A8"/>
    <w:rsid w:val="511DDE8A"/>
    <w:rsid w:val="511E7A43"/>
    <w:rsid w:val="511E92EF"/>
    <w:rsid w:val="511EBD77"/>
    <w:rsid w:val="511EDC8F"/>
    <w:rsid w:val="511F249F"/>
    <w:rsid w:val="511F5E68"/>
    <w:rsid w:val="511F6B9E"/>
    <w:rsid w:val="511FA09C"/>
    <w:rsid w:val="51200C47"/>
    <w:rsid w:val="51203770"/>
    <w:rsid w:val="51209679"/>
    <w:rsid w:val="51209E2E"/>
    <w:rsid w:val="5120CC43"/>
    <w:rsid w:val="5120D61E"/>
    <w:rsid w:val="5120E31B"/>
    <w:rsid w:val="512105CA"/>
    <w:rsid w:val="512123E4"/>
    <w:rsid w:val="51215E7C"/>
    <w:rsid w:val="5121F02D"/>
    <w:rsid w:val="5122011A"/>
    <w:rsid w:val="51222927"/>
    <w:rsid w:val="51224112"/>
    <w:rsid w:val="512257B3"/>
    <w:rsid w:val="51227AD9"/>
    <w:rsid w:val="51229559"/>
    <w:rsid w:val="5122980A"/>
    <w:rsid w:val="5122A023"/>
    <w:rsid w:val="5122C779"/>
    <w:rsid w:val="5122EAC1"/>
    <w:rsid w:val="5122F0D7"/>
    <w:rsid w:val="51230350"/>
    <w:rsid w:val="51232549"/>
    <w:rsid w:val="5123C738"/>
    <w:rsid w:val="51240912"/>
    <w:rsid w:val="51243D91"/>
    <w:rsid w:val="5124B7B1"/>
    <w:rsid w:val="5124C345"/>
    <w:rsid w:val="5124DF26"/>
    <w:rsid w:val="51253D3A"/>
    <w:rsid w:val="51255CF8"/>
    <w:rsid w:val="51259143"/>
    <w:rsid w:val="51259186"/>
    <w:rsid w:val="5125B90A"/>
    <w:rsid w:val="5125F272"/>
    <w:rsid w:val="512630C3"/>
    <w:rsid w:val="512648D9"/>
    <w:rsid w:val="512651BC"/>
    <w:rsid w:val="51266831"/>
    <w:rsid w:val="51267C5C"/>
    <w:rsid w:val="5126A049"/>
    <w:rsid w:val="5126A220"/>
    <w:rsid w:val="5126AD71"/>
    <w:rsid w:val="5126FF7B"/>
    <w:rsid w:val="5127370C"/>
    <w:rsid w:val="51274555"/>
    <w:rsid w:val="51278627"/>
    <w:rsid w:val="51280E5B"/>
    <w:rsid w:val="51287914"/>
    <w:rsid w:val="512880B7"/>
    <w:rsid w:val="5128BB62"/>
    <w:rsid w:val="5128C7E0"/>
    <w:rsid w:val="5128E3FA"/>
    <w:rsid w:val="5128FB93"/>
    <w:rsid w:val="51295087"/>
    <w:rsid w:val="5129527B"/>
    <w:rsid w:val="51297F36"/>
    <w:rsid w:val="51298161"/>
    <w:rsid w:val="5129EA15"/>
    <w:rsid w:val="512A081B"/>
    <w:rsid w:val="512A21CB"/>
    <w:rsid w:val="512A3720"/>
    <w:rsid w:val="512A5676"/>
    <w:rsid w:val="512A65CE"/>
    <w:rsid w:val="512B07AB"/>
    <w:rsid w:val="512B4B4E"/>
    <w:rsid w:val="512B6DEB"/>
    <w:rsid w:val="512B8185"/>
    <w:rsid w:val="512B89FB"/>
    <w:rsid w:val="512B8B39"/>
    <w:rsid w:val="512BA237"/>
    <w:rsid w:val="512BC53B"/>
    <w:rsid w:val="512BCFB4"/>
    <w:rsid w:val="512C449D"/>
    <w:rsid w:val="512C93CB"/>
    <w:rsid w:val="512CCFDF"/>
    <w:rsid w:val="512CE697"/>
    <w:rsid w:val="512CEB3A"/>
    <w:rsid w:val="512CF4C6"/>
    <w:rsid w:val="512D1708"/>
    <w:rsid w:val="512D2231"/>
    <w:rsid w:val="512D702A"/>
    <w:rsid w:val="512D855C"/>
    <w:rsid w:val="512DBC91"/>
    <w:rsid w:val="512DC3BB"/>
    <w:rsid w:val="512E19FE"/>
    <w:rsid w:val="512E1B0F"/>
    <w:rsid w:val="512E52B3"/>
    <w:rsid w:val="512E69FE"/>
    <w:rsid w:val="512E76EF"/>
    <w:rsid w:val="512E81F8"/>
    <w:rsid w:val="512EC8E0"/>
    <w:rsid w:val="512F2C50"/>
    <w:rsid w:val="512F5D2F"/>
    <w:rsid w:val="512FBD58"/>
    <w:rsid w:val="5130018C"/>
    <w:rsid w:val="513003D6"/>
    <w:rsid w:val="513015B1"/>
    <w:rsid w:val="51304472"/>
    <w:rsid w:val="51309FB8"/>
    <w:rsid w:val="5130E6EA"/>
    <w:rsid w:val="51314DB2"/>
    <w:rsid w:val="51316192"/>
    <w:rsid w:val="5131CF3B"/>
    <w:rsid w:val="51322F17"/>
    <w:rsid w:val="513275B9"/>
    <w:rsid w:val="513297DB"/>
    <w:rsid w:val="51331F9E"/>
    <w:rsid w:val="5133237D"/>
    <w:rsid w:val="5133304D"/>
    <w:rsid w:val="51337B95"/>
    <w:rsid w:val="5133EDED"/>
    <w:rsid w:val="5134071D"/>
    <w:rsid w:val="51340DDB"/>
    <w:rsid w:val="51346A12"/>
    <w:rsid w:val="51346CB1"/>
    <w:rsid w:val="513575BC"/>
    <w:rsid w:val="513578F5"/>
    <w:rsid w:val="5135A538"/>
    <w:rsid w:val="5135B175"/>
    <w:rsid w:val="5135B871"/>
    <w:rsid w:val="5135B9A9"/>
    <w:rsid w:val="5135DFB9"/>
    <w:rsid w:val="5136428D"/>
    <w:rsid w:val="51364290"/>
    <w:rsid w:val="513675A4"/>
    <w:rsid w:val="5136B762"/>
    <w:rsid w:val="5136C275"/>
    <w:rsid w:val="513704B3"/>
    <w:rsid w:val="5137118A"/>
    <w:rsid w:val="5137133F"/>
    <w:rsid w:val="513770B6"/>
    <w:rsid w:val="5137BEA5"/>
    <w:rsid w:val="51383CF7"/>
    <w:rsid w:val="51383EC3"/>
    <w:rsid w:val="5138590E"/>
    <w:rsid w:val="5138979F"/>
    <w:rsid w:val="5138C3CD"/>
    <w:rsid w:val="5138E2D4"/>
    <w:rsid w:val="513952FB"/>
    <w:rsid w:val="513955D1"/>
    <w:rsid w:val="51397C07"/>
    <w:rsid w:val="51399D41"/>
    <w:rsid w:val="5139BCD9"/>
    <w:rsid w:val="5139E384"/>
    <w:rsid w:val="513A0665"/>
    <w:rsid w:val="513A3F5D"/>
    <w:rsid w:val="513AD3F9"/>
    <w:rsid w:val="513B1B6D"/>
    <w:rsid w:val="513B2CB0"/>
    <w:rsid w:val="513B5FBF"/>
    <w:rsid w:val="513B6029"/>
    <w:rsid w:val="513BB7F0"/>
    <w:rsid w:val="513C136D"/>
    <w:rsid w:val="513C2202"/>
    <w:rsid w:val="513C3FA3"/>
    <w:rsid w:val="513C50EA"/>
    <w:rsid w:val="513C6F3D"/>
    <w:rsid w:val="513D161B"/>
    <w:rsid w:val="513D2B43"/>
    <w:rsid w:val="513D2F56"/>
    <w:rsid w:val="513D3329"/>
    <w:rsid w:val="513D5164"/>
    <w:rsid w:val="513D59E2"/>
    <w:rsid w:val="513D5E09"/>
    <w:rsid w:val="513DDB92"/>
    <w:rsid w:val="513E2B58"/>
    <w:rsid w:val="513E3406"/>
    <w:rsid w:val="513E92A0"/>
    <w:rsid w:val="513EA6AD"/>
    <w:rsid w:val="513EABE6"/>
    <w:rsid w:val="513EB2FE"/>
    <w:rsid w:val="513EF5F5"/>
    <w:rsid w:val="513F019F"/>
    <w:rsid w:val="513F1E31"/>
    <w:rsid w:val="513F262E"/>
    <w:rsid w:val="513FA7AE"/>
    <w:rsid w:val="513FB9C6"/>
    <w:rsid w:val="513FFD53"/>
    <w:rsid w:val="51400F9C"/>
    <w:rsid w:val="514010F3"/>
    <w:rsid w:val="51401F0A"/>
    <w:rsid w:val="51408214"/>
    <w:rsid w:val="51415E6F"/>
    <w:rsid w:val="51415F06"/>
    <w:rsid w:val="51417095"/>
    <w:rsid w:val="514170BA"/>
    <w:rsid w:val="5141DF9C"/>
    <w:rsid w:val="51423339"/>
    <w:rsid w:val="5142827C"/>
    <w:rsid w:val="51428B8D"/>
    <w:rsid w:val="5142AEF4"/>
    <w:rsid w:val="5142BF32"/>
    <w:rsid w:val="5142DA7D"/>
    <w:rsid w:val="5142E318"/>
    <w:rsid w:val="5142EE76"/>
    <w:rsid w:val="5142F326"/>
    <w:rsid w:val="5142F89C"/>
    <w:rsid w:val="51431708"/>
    <w:rsid w:val="51431D6E"/>
    <w:rsid w:val="51434433"/>
    <w:rsid w:val="5143B192"/>
    <w:rsid w:val="5143CEBF"/>
    <w:rsid w:val="51440E1E"/>
    <w:rsid w:val="51441FFF"/>
    <w:rsid w:val="514499C2"/>
    <w:rsid w:val="5144B6F6"/>
    <w:rsid w:val="5144BB5C"/>
    <w:rsid w:val="5144C040"/>
    <w:rsid w:val="5144E3F7"/>
    <w:rsid w:val="51456ADF"/>
    <w:rsid w:val="51457D3B"/>
    <w:rsid w:val="51458AD7"/>
    <w:rsid w:val="51458B3B"/>
    <w:rsid w:val="5145ABDF"/>
    <w:rsid w:val="51461BAA"/>
    <w:rsid w:val="51462C34"/>
    <w:rsid w:val="514656E0"/>
    <w:rsid w:val="51466832"/>
    <w:rsid w:val="5146F528"/>
    <w:rsid w:val="51472C84"/>
    <w:rsid w:val="5147518E"/>
    <w:rsid w:val="5147A51F"/>
    <w:rsid w:val="5147DD6A"/>
    <w:rsid w:val="5147FACF"/>
    <w:rsid w:val="5147FB7A"/>
    <w:rsid w:val="51481339"/>
    <w:rsid w:val="514858D9"/>
    <w:rsid w:val="51485F16"/>
    <w:rsid w:val="514886E4"/>
    <w:rsid w:val="51489EAB"/>
    <w:rsid w:val="5148BF60"/>
    <w:rsid w:val="5148F519"/>
    <w:rsid w:val="5148FC5E"/>
    <w:rsid w:val="5149A24E"/>
    <w:rsid w:val="5149ACDB"/>
    <w:rsid w:val="5149EF26"/>
    <w:rsid w:val="514A136B"/>
    <w:rsid w:val="514B0A8B"/>
    <w:rsid w:val="514B0FD8"/>
    <w:rsid w:val="514B1128"/>
    <w:rsid w:val="514B6D88"/>
    <w:rsid w:val="514B6FFC"/>
    <w:rsid w:val="514B75A8"/>
    <w:rsid w:val="514B7746"/>
    <w:rsid w:val="514BA8D3"/>
    <w:rsid w:val="514C5F47"/>
    <w:rsid w:val="514C745C"/>
    <w:rsid w:val="514CC5A1"/>
    <w:rsid w:val="514D21DF"/>
    <w:rsid w:val="514D2A78"/>
    <w:rsid w:val="514D30F4"/>
    <w:rsid w:val="514D87FA"/>
    <w:rsid w:val="514D9C05"/>
    <w:rsid w:val="514DB78B"/>
    <w:rsid w:val="514E1048"/>
    <w:rsid w:val="514E519C"/>
    <w:rsid w:val="514E7223"/>
    <w:rsid w:val="514E88B3"/>
    <w:rsid w:val="514EC27A"/>
    <w:rsid w:val="514ED4E6"/>
    <w:rsid w:val="514F235C"/>
    <w:rsid w:val="514F804D"/>
    <w:rsid w:val="514FEB0C"/>
    <w:rsid w:val="51500751"/>
    <w:rsid w:val="51502FEA"/>
    <w:rsid w:val="5150A86C"/>
    <w:rsid w:val="5150A949"/>
    <w:rsid w:val="5150D1A2"/>
    <w:rsid w:val="5150D4C6"/>
    <w:rsid w:val="5150F3E3"/>
    <w:rsid w:val="515107F3"/>
    <w:rsid w:val="5151135C"/>
    <w:rsid w:val="51511D09"/>
    <w:rsid w:val="5151234F"/>
    <w:rsid w:val="51513C29"/>
    <w:rsid w:val="51516A0B"/>
    <w:rsid w:val="51518131"/>
    <w:rsid w:val="51518B22"/>
    <w:rsid w:val="51519634"/>
    <w:rsid w:val="5151A1B2"/>
    <w:rsid w:val="5151F559"/>
    <w:rsid w:val="515215CD"/>
    <w:rsid w:val="5152531C"/>
    <w:rsid w:val="515258FD"/>
    <w:rsid w:val="51526002"/>
    <w:rsid w:val="515268C3"/>
    <w:rsid w:val="51528AC2"/>
    <w:rsid w:val="5152DBAF"/>
    <w:rsid w:val="5152E68C"/>
    <w:rsid w:val="5152EF79"/>
    <w:rsid w:val="5152FD39"/>
    <w:rsid w:val="51538EB5"/>
    <w:rsid w:val="5154137D"/>
    <w:rsid w:val="515415FB"/>
    <w:rsid w:val="51543C24"/>
    <w:rsid w:val="51546519"/>
    <w:rsid w:val="51546E2B"/>
    <w:rsid w:val="51549D42"/>
    <w:rsid w:val="51549EDE"/>
    <w:rsid w:val="5154A5C9"/>
    <w:rsid w:val="5154B659"/>
    <w:rsid w:val="5154EBE3"/>
    <w:rsid w:val="5154FD2D"/>
    <w:rsid w:val="5155290A"/>
    <w:rsid w:val="51552B2E"/>
    <w:rsid w:val="51552CEA"/>
    <w:rsid w:val="515539D3"/>
    <w:rsid w:val="51557B65"/>
    <w:rsid w:val="51566792"/>
    <w:rsid w:val="515667EC"/>
    <w:rsid w:val="515671B9"/>
    <w:rsid w:val="51567A8C"/>
    <w:rsid w:val="515693C7"/>
    <w:rsid w:val="5156D02F"/>
    <w:rsid w:val="51574D7B"/>
    <w:rsid w:val="51575A1A"/>
    <w:rsid w:val="51578A7A"/>
    <w:rsid w:val="51584B8B"/>
    <w:rsid w:val="51588AE8"/>
    <w:rsid w:val="5158B0BE"/>
    <w:rsid w:val="51591B96"/>
    <w:rsid w:val="51593E23"/>
    <w:rsid w:val="51595D7A"/>
    <w:rsid w:val="51597076"/>
    <w:rsid w:val="51598330"/>
    <w:rsid w:val="51599CD5"/>
    <w:rsid w:val="5159A927"/>
    <w:rsid w:val="5159BFAF"/>
    <w:rsid w:val="5159CE56"/>
    <w:rsid w:val="515A2235"/>
    <w:rsid w:val="515A547F"/>
    <w:rsid w:val="515A5AF8"/>
    <w:rsid w:val="515B1398"/>
    <w:rsid w:val="515B145B"/>
    <w:rsid w:val="515B46AA"/>
    <w:rsid w:val="515B870A"/>
    <w:rsid w:val="515BA11B"/>
    <w:rsid w:val="515BEB05"/>
    <w:rsid w:val="515C018E"/>
    <w:rsid w:val="515C1DDD"/>
    <w:rsid w:val="515C24CB"/>
    <w:rsid w:val="515C2C6E"/>
    <w:rsid w:val="515C4410"/>
    <w:rsid w:val="515CDBBD"/>
    <w:rsid w:val="515D0065"/>
    <w:rsid w:val="515D365C"/>
    <w:rsid w:val="515D495E"/>
    <w:rsid w:val="515D80F2"/>
    <w:rsid w:val="515D98A9"/>
    <w:rsid w:val="515DB2BB"/>
    <w:rsid w:val="515DFA4D"/>
    <w:rsid w:val="515E105E"/>
    <w:rsid w:val="515E1364"/>
    <w:rsid w:val="515E47A9"/>
    <w:rsid w:val="515E53A1"/>
    <w:rsid w:val="515E6BC3"/>
    <w:rsid w:val="515E7D6B"/>
    <w:rsid w:val="515E900E"/>
    <w:rsid w:val="515EB266"/>
    <w:rsid w:val="515F6A73"/>
    <w:rsid w:val="515FBCC8"/>
    <w:rsid w:val="515FF410"/>
    <w:rsid w:val="516029C6"/>
    <w:rsid w:val="516049BC"/>
    <w:rsid w:val="5160B0B5"/>
    <w:rsid w:val="5160D1DA"/>
    <w:rsid w:val="51610137"/>
    <w:rsid w:val="516118B9"/>
    <w:rsid w:val="5161323E"/>
    <w:rsid w:val="51614C7F"/>
    <w:rsid w:val="51616E6C"/>
    <w:rsid w:val="516198C1"/>
    <w:rsid w:val="5161AAEF"/>
    <w:rsid w:val="5161AE88"/>
    <w:rsid w:val="51622653"/>
    <w:rsid w:val="51622A54"/>
    <w:rsid w:val="51623112"/>
    <w:rsid w:val="516244E1"/>
    <w:rsid w:val="5162942B"/>
    <w:rsid w:val="5162C3A9"/>
    <w:rsid w:val="5162C500"/>
    <w:rsid w:val="5163242F"/>
    <w:rsid w:val="51636F3A"/>
    <w:rsid w:val="5163B07B"/>
    <w:rsid w:val="5163BED5"/>
    <w:rsid w:val="5163E871"/>
    <w:rsid w:val="51640BD4"/>
    <w:rsid w:val="51642468"/>
    <w:rsid w:val="51643753"/>
    <w:rsid w:val="516515E0"/>
    <w:rsid w:val="51654A18"/>
    <w:rsid w:val="51656C5B"/>
    <w:rsid w:val="51657228"/>
    <w:rsid w:val="51659748"/>
    <w:rsid w:val="5165B332"/>
    <w:rsid w:val="5165D19A"/>
    <w:rsid w:val="5165F200"/>
    <w:rsid w:val="51660966"/>
    <w:rsid w:val="51663887"/>
    <w:rsid w:val="5166D442"/>
    <w:rsid w:val="5167211A"/>
    <w:rsid w:val="51672DE3"/>
    <w:rsid w:val="51673844"/>
    <w:rsid w:val="51673F22"/>
    <w:rsid w:val="516771D1"/>
    <w:rsid w:val="51679AFE"/>
    <w:rsid w:val="5167A243"/>
    <w:rsid w:val="5167B8FC"/>
    <w:rsid w:val="51683863"/>
    <w:rsid w:val="51686F6F"/>
    <w:rsid w:val="5168C595"/>
    <w:rsid w:val="5168E51B"/>
    <w:rsid w:val="5168F98A"/>
    <w:rsid w:val="51696773"/>
    <w:rsid w:val="51698818"/>
    <w:rsid w:val="5169A241"/>
    <w:rsid w:val="5169B024"/>
    <w:rsid w:val="5169FDE2"/>
    <w:rsid w:val="516A0AFA"/>
    <w:rsid w:val="516A3192"/>
    <w:rsid w:val="516A60B6"/>
    <w:rsid w:val="516A75EA"/>
    <w:rsid w:val="516AE381"/>
    <w:rsid w:val="516B3A61"/>
    <w:rsid w:val="516B4F2E"/>
    <w:rsid w:val="516B621A"/>
    <w:rsid w:val="516B990D"/>
    <w:rsid w:val="516C2EDE"/>
    <w:rsid w:val="516C2FC1"/>
    <w:rsid w:val="516C3E22"/>
    <w:rsid w:val="516C5459"/>
    <w:rsid w:val="516C6D2F"/>
    <w:rsid w:val="516CB802"/>
    <w:rsid w:val="516CFD02"/>
    <w:rsid w:val="516D02BF"/>
    <w:rsid w:val="516D12BF"/>
    <w:rsid w:val="516D6B1E"/>
    <w:rsid w:val="516DAB9B"/>
    <w:rsid w:val="516DBC49"/>
    <w:rsid w:val="516DBE22"/>
    <w:rsid w:val="516DCAD7"/>
    <w:rsid w:val="516E1AF1"/>
    <w:rsid w:val="516E5B1D"/>
    <w:rsid w:val="516EB013"/>
    <w:rsid w:val="516EBC23"/>
    <w:rsid w:val="516F2BFA"/>
    <w:rsid w:val="516F4C16"/>
    <w:rsid w:val="516FC2ED"/>
    <w:rsid w:val="516FC507"/>
    <w:rsid w:val="516FE4DA"/>
    <w:rsid w:val="516FF7C6"/>
    <w:rsid w:val="51708599"/>
    <w:rsid w:val="5170E68C"/>
    <w:rsid w:val="51715097"/>
    <w:rsid w:val="517157FE"/>
    <w:rsid w:val="51718169"/>
    <w:rsid w:val="5171A73C"/>
    <w:rsid w:val="5171C0EE"/>
    <w:rsid w:val="5171D068"/>
    <w:rsid w:val="5171DDD1"/>
    <w:rsid w:val="5171F095"/>
    <w:rsid w:val="5171FFBB"/>
    <w:rsid w:val="5172A480"/>
    <w:rsid w:val="5172B104"/>
    <w:rsid w:val="5172D819"/>
    <w:rsid w:val="5173688F"/>
    <w:rsid w:val="51738BA8"/>
    <w:rsid w:val="5173A408"/>
    <w:rsid w:val="51740C61"/>
    <w:rsid w:val="51746188"/>
    <w:rsid w:val="51747FA4"/>
    <w:rsid w:val="517518CB"/>
    <w:rsid w:val="51753831"/>
    <w:rsid w:val="51756ACB"/>
    <w:rsid w:val="517584D2"/>
    <w:rsid w:val="5175A117"/>
    <w:rsid w:val="5175B68D"/>
    <w:rsid w:val="51764D09"/>
    <w:rsid w:val="5177468F"/>
    <w:rsid w:val="51778885"/>
    <w:rsid w:val="51779FB4"/>
    <w:rsid w:val="5177A38F"/>
    <w:rsid w:val="5177A85C"/>
    <w:rsid w:val="5177C8F7"/>
    <w:rsid w:val="5177DE24"/>
    <w:rsid w:val="5178A39A"/>
    <w:rsid w:val="517917F4"/>
    <w:rsid w:val="5179DA32"/>
    <w:rsid w:val="517A0C7E"/>
    <w:rsid w:val="517A14CA"/>
    <w:rsid w:val="517A63C1"/>
    <w:rsid w:val="517A8500"/>
    <w:rsid w:val="517AC9AB"/>
    <w:rsid w:val="517B567D"/>
    <w:rsid w:val="517B5ADC"/>
    <w:rsid w:val="517B7A05"/>
    <w:rsid w:val="517BACDD"/>
    <w:rsid w:val="517BCAAE"/>
    <w:rsid w:val="517C309D"/>
    <w:rsid w:val="517C40CE"/>
    <w:rsid w:val="517C6A95"/>
    <w:rsid w:val="517C6DC5"/>
    <w:rsid w:val="517C82C5"/>
    <w:rsid w:val="517C92C7"/>
    <w:rsid w:val="517C9BBA"/>
    <w:rsid w:val="517CA90D"/>
    <w:rsid w:val="517CC6DF"/>
    <w:rsid w:val="517CDDDC"/>
    <w:rsid w:val="517DADCF"/>
    <w:rsid w:val="517E0560"/>
    <w:rsid w:val="517E1C3E"/>
    <w:rsid w:val="517E40C7"/>
    <w:rsid w:val="517E5231"/>
    <w:rsid w:val="517EC19B"/>
    <w:rsid w:val="517ED781"/>
    <w:rsid w:val="517F1D25"/>
    <w:rsid w:val="517F37DF"/>
    <w:rsid w:val="517F5566"/>
    <w:rsid w:val="517FBEB1"/>
    <w:rsid w:val="51800842"/>
    <w:rsid w:val="51803F55"/>
    <w:rsid w:val="51808E72"/>
    <w:rsid w:val="518100D8"/>
    <w:rsid w:val="51811272"/>
    <w:rsid w:val="5181163A"/>
    <w:rsid w:val="51811BC5"/>
    <w:rsid w:val="51814134"/>
    <w:rsid w:val="518176ED"/>
    <w:rsid w:val="5181841F"/>
    <w:rsid w:val="5181A8C9"/>
    <w:rsid w:val="5181B5FF"/>
    <w:rsid w:val="5181F648"/>
    <w:rsid w:val="518222AC"/>
    <w:rsid w:val="51824C70"/>
    <w:rsid w:val="518252A8"/>
    <w:rsid w:val="51829071"/>
    <w:rsid w:val="5182DAED"/>
    <w:rsid w:val="51830B2A"/>
    <w:rsid w:val="51839476"/>
    <w:rsid w:val="51839AC6"/>
    <w:rsid w:val="518446EC"/>
    <w:rsid w:val="5184AAC9"/>
    <w:rsid w:val="5184C19B"/>
    <w:rsid w:val="5185569C"/>
    <w:rsid w:val="5185BBAC"/>
    <w:rsid w:val="5185EFF5"/>
    <w:rsid w:val="5185FA08"/>
    <w:rsid w:val="518623CC"/>
    <w:rsid w:val="51862D3B"/>
    <w:rsid w:val="51863594"/>
    <w:rsid w:val="51863D5E"/>
    <w:rsid w:val="51866BC2"/>
    <w:rsid w:val="51869324"/>
    <w:rsid w:val="5186B45D"/>
    <w:rsid w:val="5186B5C5"/>
    <w:rsid w:val="5186F2A0"/>
    <w:rsid w:val="5186FEF0"/>
    <w:rsid w:val="51875238"/>
    <w:rsid w:val="518784A9"/>
    <w:rsid w:val="51879F13"/>
    <w:rsid w:val="5187AF77"/>
    <w:rsid w:val="51883065"/>
    <w:rsid w:val="5188A5ED"/>
    <w:rsid w:val="5188CEB4"/>
    <w:rsid w:val="5188D04A"/>
    <w:rsid w:val="5188DE1E"/>
    <w:rsid w:val="51893227"/>
    <w:rsid w:val="51894C51"/>
    <w:rsid w:val="51894D9E"/>
    <w:rsid w:val="51897E59"/>
    <w:rsid w:val="518986A6"/>
    <w:rsid w:val="5189A524"/>
    <w:rsid w:val="5189AC68"/>
    <w:rsid w:val="5189AE75"/>
    <w:rsid w:val="5189AE9E"/>
    <w:rsid w:val="518A28AB"/>
    <w:rsid w:val="518A5E5F"/>
    <w:rsid w:val="518A8C59"/>
    <w:rsid w:val="518B19CD"/>
    <w:rsid w:val="518B2C71"/>
    <w:rsid w:val="518B5AFD"/>
    <w:rsid w:val="518BBC9F"/>
    <w:rsid w:val="518BE19C"/>
    <w:rsid w:val="518BED41"/>
    <w:rsid w:val="518C2718"/>
    <w:rsid w:val="518C6B56"/>
    <w:rsid w:val="518C78B3"/>
    <w:rsid w:val="518CC49B"/>
    <w:rsid w:val="518CD35A"/>
    <w:rsid w:val="518CDDD2"/>
    <w:rsid w:val="518CECEC"/>
    <w:rsid w:val="518CFF50"/>
    <w:rsid w:val="518D07EC"/>
    <w:rsid w:val="518D0F1E"/>
    <w:rsid w:val="518D8AAB"/>
    <w:rsid w:val="518D8D23"/>
    <w:rsid w:val="518D972E"/>
    <w:rsid w:val="518DC12A"/>
    <w:rsid w:val="518DEC16"/>
    <w:rsid w:val="518EA542"/>
    <w:rsid w:val="518EC4C0"/>
    <w:rsid w:val="518ECE9A"/>
    <w:rsid w:val="518F65EE"/>
    <w:rsid w:val="518F7509"/>
    <w:rsid w:val="518F77DA"/>
    <w:rsid w:val="518F79CF"/>
    <w:rsid w:val="518F9E48"/>
    <w:rsid w:val="5190170B"/>
    <w:rsid w:val="51905B71"/>
    <w:rsid w:val="5190E1CD"/>
    <w:rsid w:val="5190E573"/>
    <w:rsid w:val="519130DB"/>
    <w:rsid w:val="51918989"/>
    <w:rsid w:val="51918F77"/>
    <w:rsid w:val="5191CB32"/>
    <w:rsid w:val="5191F367"/>
    <w:rsid w:val="5191FBB1"/>
    <w:rsid w:val="51926A61"/>
    <w:rsid w:val="51935F98"/>
    <w:rsid w:val="51939316"/>
    <w:rsid w:val="5193E0FE"/>
    <w:rsid w:val="5193F034"/>
    <w:rsid w:val="51948EA7"/>
    <w:rsid w:val="5194B00B"/>
    <w:rsid w:val="5194C409"/>
    <w:rsid w:val="5194C900"/>
    <w:rsid w:val="5195BD93"/>
    <w:rsid w:val="51963C7A"/>
    <w:rsid w:val="5196460B"/>
    <w:rsid w:val="519691A3"/>
    <w:rsid w:val="5196E1DF"/>
    <w:rsid w:val="5196EF6E"/>
    <w:rsid w:val="5197484B"/>
    <w:rsid w:val="51974C40"/>
    <w:rsid w:val="51974FCB"/>
    <w:rsid w:val="51975B5C"/>
    <w:rsid w:val="51975ED5"/>
    <w:rsid w:val="5197A1E9"/>
    <w:rsid w:val="5197AC89"/>
    <w:rsid w:val="5197C842"/>
    <w:rsid w:val="5197CFFD"/>
    <w:rsid w:val="519831BB"/>
    <w:rsid w:val="51984376"/>
    <w:rsid w:val="5198838F"/>
    <w:rsid w:val="5198965F"/>
    <w:rsid w:val="5198B1F7"/>
    <w:rsid w:val="519962E3"/>
    <w:rsid w:val="51996DFC"/>
    <w:rsid w:val="5199C18C"/>
    <w:rsid w:val="5199D617"/>
    <w:rsid w:val="5199EDE6"/>
    <w:rsid w:val="5199F2DC"/>
    <w:rsid w:val="519A2651"/>
    <w:rsid w:val="519A62CF"/>
    <w:rsid w:val="519A8C89"/>
    <w:rsid w:val="519A8CF1"/>
    <w:rsid w:val="519AF84C"/>
    <w:rsid w:val="519B0827"/>
    <w:rsid w:val="519B35AD"/>
    <w:rsid w:val="519B698D"/>
    <w:rsid w:val="519B8070"/>
    <w:rsid w:val="519BA2E6"/>
    <w:rsid w:val="519BA4B2"/>
    <w:rsid w:val="519BB7ED"/>
    <w:rsid w:val="519C2890"/>
    <w:rsid w:val="519C31D0"/>
    <w:rsid w:val="519C8B50"/>
    <w:rsid w:val="519CB05D"/>
    <w:rsid w:val="519CC0FD"/>
    <w:rsid w:val="519D2843"/>
    <w:rsid w:val="519D2D20"/>
    <w:rsid w:val="519D36F0"/>
    <w:rsid w:val="519D5F8C"/>
    <w:rsid w:val="519D688E"/>
    <w:rsid w:val="519D6E16"/>
    <w:rsid w:val="519D9366"/>
    <w:rsid w:val="519DEC48"/>
    <w:rsid w:val="519E2884"/>
    <w:rsid w:val="519E8681"/>
    <w:rsid w:val="519F127F"/>
    <w:rsid w:val="519F32F8"/>
    <w:rsid w:val="519F60DC"/>
    <w:rsid w:val="519F762D"/>
    <w:rsid w:val="519F9969"/>
    <w:rsid w:val="519FEBB0"/>
    <w:rsid w:val="519FFCC6"/>
    <w:rsid w:val="51A02959"/>
    <w:rsid w:val="51A04C42"/>
    <w:rsid w:val="51A04F95"/>
    <w:rsid w:val="51A05731"/>
    <w:rsid w:val="51A06C21"/>
    <w:rsid w:val="51A06D93"/>
    <w:rsid w:val="51A0B6DD"/>
    <w:rsid w:val="51A0C857"/>
    <w:rsid w:val="51A1A00F"/>
    <w:rsid w:val="51A1C259"/>
    <w:rsid w:val="51A1CB55"/>
    <w:rsid w:val="51A1E1FE"/>
    <w:rsid w:val="51A212A0"/>
    <w:rsid w:val="51A212B1"/>
    <w:rsid w:val="51A2A6C4"/>
    <w:rsid w:val="51A2A960"/>
    <w:rsid w:val="51A2B91B"/>
    <w:rsid w:val="51A2C7AA"/>
    <w:rsid w:val="51A32786"/>
    <w:rsid w:val="51A35FDC"/>
    <w:rsid w:val="51A38C47"/>
    <w:rsid w:val="51A4056B"/>
    <w:rsid w:val="51A40C26"/>
    <w:rsid w:val="51A41467"/>
    <w:rsid w:val="51A423C1"/>
    <w:rsid w:val="51A4416E"/>
    <w:rsid w:val="51A4A256"/>
    <w:rsid w:val="51A4F8FE"/>
    <w:rsid w:val="51A501F8"/>
    <w:rsid w:val="51A50E83"/>
    <w:rsid w:val="51A514B7"/>
    <w:rsid w:val="51A516A0"/>
    <w:rsid w:val="51A52F04"/>
    <w:rsid w:val="51A547F4"/>
    <w:rsid w:val="51A56088"/>
    <w:rsid w:val="51A5C91D"/>
    <w:rsid w:val="51A6066C"/>
    <w:rsid w:val="51A6408E"/>
    <w:rsid w:val="51A66C62"/>
    <w:rsid w:val="51A67673"/>
    <w:rsid w:val="51A6B0FC"/>
    <w:rsid w:val="51A6C1DD"/>
    <w:rsid w:val="51A6D673"/>
    <w:rsid w:val="51A6E4D8"/>
    <w:rsid w:val="51A70F05"/>
    <w:rsid w:val="51A7111E"/>
    <w:rsid w:val="51A713D0"/>
    <w:rsid w:val="51A78202"/>
    <w:rsid w:val="51A7A3B7"/>
    <w:rsid w:val="51A7A531"/>
    <w:rsid w:val="51A7BBE8"/>
    <w:rsid w:val="51A85F26"/>
    <w:rsid w:val="51A861CB"/>
    <w:rsid w:val="51A8AD0F"/>
    <w:rsid w:val="51A900AF"/>
    <w:rsid w:val="51A93B52"/>
    <w:rsid w:val="51A9799A"/>
    <w:rsid w:val="51A9C867"/>
    <w:rsid w:val="51AABF65"/>
    <w:rsid w:val="51AAC418"/>
    <w:rsid w:val="51AB05A3"/>
    <w:rsid w:val="51AB3CDB"/>
    <w:rsid w:val="51AB3DD8"/>
    <w:rsid w:val="51ABB761"/>
    <w:rsid w:val="51ABC33C"/>
    <w:rsid w:val="51AC1C09"/>
    <w:rsid w:val="51AC2E2D"/>
    <w:rsid w:val="51AC5D04"/>
    <w:rsid w:val="51AD1BA2"/>
    <w:rsid w:val="51AD5F4A"/>
    <w:rsid w:val="51AD8E47"/>
    <w:rsid w:val="51ADC6C7"/>
    <w:rsid w:val="51AE1E9B"/>
    <w:rsid w:val="51AE89AB"/>
    <w:rsid w:val="51AEA241"/>
    <w:rsid w:val="51AEB998"/>
    <w:rsid w:val="51AEC8EF"/>
    <w:rsid w:val="51AECA88"/>
    <w:rsid w:val="51AF20CE"/>
    <w:rsid w:val="51AF826A"/>
    <w:rsid w:val="51AFA1A2"/>
    <w:rsid w:val="51AFB73B"/>
    <w:rsid w:val="51AFE6BE"/>
    <w:rsid w:val="51B0084C"/>
    <w:rsid w:val="51B00AEA"/>
    <w:rsid w:val="51B069F9"/>
    <w:rsid w:val="51B0A9EC"/>
    <w:rsid w:val="51B0FB74"/>
    <w:rsid w:val="51B11ADD"/>
    <w:rsid w:val="51B1663D"/>
    <w:rsid w:val="51B1956E"/>
    <w:rsid w:val="51B1BBE9"/>
    <w:rsid w:val="51B1D560"/>
    <w:rsid w:val="51B1F3D5"/>
    <w:rsid w:val="51B1F920"/>
    <w:rsid w:val="51B2447C"/>
    <w:rsid w:val="51B24799"/>
    <w:rsid w:val="51B2AB1D"/>
    <w:rsid w:val="51B2DB33"/>
    <w:rsid w:val="51B35182"/>
    <w:rsid w:val="51B36033"/>
    <w:rsid w:val="51B39025"/>
    <w:rsid w:val="51B3ABD2"/>
    <w:rsid w:val="51B3CFB4"/>
    <w:rsid w:val="51B3DE85"/>
    <w:rsid w:val="51B421EB"/>
    <w:rsid w:val="51B42F8E"/>
    <w:rsid w:val="51B44462"/>
    <w:rsid w:val="51B487FC"/>
    <w:rsid w:val="51B4B272"/>
    <w:rsid w:val="51B513E9"/>
    <w:rsid w:val="51B59FE1"/>
    <w:rsid w:val="51B5CC68"/>
    <w:rsid w:val="51B62E9D"/>
    <w:rsid w:val="51B67072"/>
    <w:rsid w:val="51B68B64"/>
    <w:rsid w:val="51B69ADB"/>
    <w:rsid w:val="51B6AC29"/>
    <w:rsid w:val="51B6F889"/>
    <w:rsid w:val="51B705C8"/>
    <w:rsid w:val="51B708A7"/>
    <w:rsid w:val="51B73BB1"/>
    <w:rsid w:val="51B78011"/>
    <w:rsid w:val="51B7E420"/>
    <w:rsid w:val="51B801B3"/>
    <w:rsid w:val="51B8E21A"/>
    <w:rsid w:val="51B946C8"/>
    <w:rsid w:val="51B94ABA"/>
    <w:rsid w:val="51B97709"/>
    <w:rsid w:val="51B985E3"/>
    <w:rsid w:val="51B9E7AA"/>
    <w:rsid w:val="51B9FEFD"/>
    <w:rsid w:val="51BA08DE"/>
    <w:rsid w:val="51BA1100"/>
    <w:rsid w:val="51BA217D"/>
    <w:rsid w:val="51BA5FC9"/>
    <w:rsid w:val="51BA621E"/>
    <w:rsid w:val="51BA9CA9"/>
    <w:rsid w:val="51BAAF16"/>
    <w:rsid w:val="51BABAE3"/>
    <w:rsid w:val="51BAD38C"/>
    <w:rsid w:val="51BAD7F0"/>
    <w:rsid w:val="51BB05C7"/>
    <w:rsid w:val="51BB16AD"/>
    <w:rsid w:val="51BB2305"/>
    <w:rsid w:val="51BB69DE"/>
    <w:rsid w:val="51BB7160"/>
    <w:rsid w:val="51BB965F"/>
    <w:rsid w:val="51BBB7E8"/>
    <w:rsid w:val="51BBC468"/>
    <w:rsid w:val="51BBC711"/>
    <w:rsid w:val="51BBF6DD"/>
    <w:rsid w:val="51BC14DA"/>
    <w:rsid w:val="51BC53FD"/>
    <w:rsid w:val="51BCBAC4"/>
    <w:rsid w:val="51BCE448"/>
    <w:rsid w:val="51BCF187"/>
    <w:rsid w:val="51BCFB76"/>
    <w:rsid w:val="51BD357E"/>
    <w:rsid w:val="51BD4ED8"/>
    <w:rsid w:val="51BD9012"/>
    <w:rsid w:val="51BDAF4F"/>
    <w:rsid w:val="51BDF3EC"/>
    <w:rsid w:val="51BE07AF"/>
    <w:rsid w:val="51BE095D"/>
    <w:rsid w:val="51BE0B41"/>
    <w:rsid w:val="51BE2600"/>
    <w:rsid w:val="51BEA3A7"/>
    <w:rsid w:val="51BF122F"/>
    <w:rsid w:val="51BF3013"/>
    <w:rsid w:val="51BF415A"/>
    <w:rsid w:val="51BF43EE"/>
    <w:rsid w:val="51BF5A33"/>
    <w:rsid w:val="51BF996C"/>
    <w:rsid w:val="51BFAB81"/>
    <w:rsid w:val="51C01BCF"/>
    <w:rsid w:val="51C13166"/>
    <w:rsid w:val="51C1622D"/>
    <w:rsid w:val="51C1F275"/>
    <w:rsid w:val="51C24668"/>
    <w:rsid w:val="51C27D2C"/>
    <w:rsid w:val="51C2CB31"/>
    <w:rsid w:val="51C2F646"/>
    <w:rsid w:val="51C315C3"/>
    <w:rsid w:val="51C3C4E9"/>
    <w:rsid w:val="51C3FEA7"/>
    <w:rsid w:val="51C410B9"/>
    <w:rsid w:val="51C41A70"/>
    <w:rsid w:val="51C43EA3"/>
    <w:rsid w:val="51C47249"/>
    <w:rsid w:val="51C47BE2"/>
    <w:rsid w:val="51C4C1A7"/>
    <w:rsid w:val="51C4F675"/>
    <w:rsid w:val="51C515DB"/>
    <w:rsid w:val="51C53DB6"/>
    <w:rsid w:val="51C56DDB"/>
    <w:rsid w:val="51C570D5"/>
    <w:rsid w:val="51C5750B"/>
    <w:rsid w:val="51C5B391"/>
    <w:rsid w:val="51C5C465"/>
    <w:rsid w:val="51C5E212"/>
    <w:rsid w:val="51C5EABA"/>
    <w:rsid w:val="51C5FAF6"/>
    <w:rsid w:val="51C60E0B"/>
    <w:rsid w:val="51C62AF4"/>
    <w:rsid w:val="51C65EBB"/>
    <w:rsid w:val="51C6BD1B"/>
    <w:rsid w:val="51C6DA6B"/>
    <w:rsid w:val="51C7187F"/>
    <w:rsid w:val="51C73FC2"/>
    <w:rsid w:val="51C7D353"/>
    <w:rsid w:val="51C81FB9"/>
    <w:rsid w:val="51C821E5"/>
    <w:rsid w:val="51C82A54"/>
    <w:rsid w:val="51C85D2D"/>
    <w:rsid w:val="51C87C03"/>
    <w:rsid w:val="51C8827B"/>
    <w:rsid w:val="51C892A3"/>
    <w:rsid w:val="51C896D7"/>
    <w:rsid w:val="51C8A1E1"/>
    <w:rsid w:val="51C8EEA3"/>
    <w:rsid w:val="51C901B5"/>
    <w:rsid w:val="51C923B3"/>
    <w:rsid w:val="51C9270D"/>
    <w:rsid w:val="51C94EAC"/>
    <w:rsid w:val="51C990DB"/>
    <w:rsid w:val="51C9B8C2"/>
    <w:rsid w:val="51C9BFC5"/>
    <w:rsid w:val="51C9D039"/>
    <w:rsid w:val="51C9FD4F"/>
    <w:rsid w:val="51CA0BC4"/>
    <w:rsid w:val="51CA27A6"/>
    <w:rsid w:val="51CA3DCC"/>
    <w:rsid w:val="51CA5EC3"/>
    <w:rsid w:val="51CA65AF"/>
    <w:rsid w:val="51CA7816"/>
    <w:rsid w:val="51CA905E"/>
    <w:rsid w:val="51CB33F7"/>
    <w:rsid w:val="51CB4383"/>
    <w:rsid w:val="51CBA359"/>
    <w:rsid w:val="51CBC167"/>
    <w:rsid w:val="51CC5CC9"/>
    <w:rsid w:val="51CC6266"/>
    <w:rsid w:val="51CC8409"/>
    <w:rsid w:val="51CCB085"/>
    <w:rsid w:val="51CCB148"/>
    <w:rsid w:val="51CCB256"/>
    <w:rsid w:val="51CCD89B"/>
    <w:rsid w:val="51CCD944"/>
    <w:rsid w:val="51CCF748"/>
    <w:rsid w:val="51CDC33C"/>
    <w:rsid w:val="51CDF5AF"/>
    <w:rsid w:val="51CE1C47"/>
    <w:rsid w:val="51CE33C2"/>
    <w:rsid w:val="51CE6A9D"/>
    <w:rsid w:val="51CE73F7"/>
    <w:rsid w:val="51CEA960"/>
    <w:rsid w:val="51CEC8B5"/>
    <w:rsid w:val="51CEE8B9"/>
    <w:rsid w:val="51CEF713"/>
    <w:rsid w:val="51CF1B35"/>
    <w:rsid w:val="51CFAB1B"/>
    <w:rsid w:val="51D041DC"/>
    <w:rsid w:val="51D04378"/>
    <w:rsid w:val="51D06283"/>
    <w:rsid w:val="51D091B2"/>
    <w:rsid w:val="51D0F8AC"/>
    <w:rsid w:val="51D11B1E"/>
    <w:rsid w:val="51D13A77"/>
    <w:rsid w:val="51D14D16"/>
    <w:rsid w:val="51D15606"/>
    <w:rsid w:val="51D17B6D"/>
    <w:rsid w:val="51D17BBC"/>
    <w:rsid w:val="51D1ABD1"/>
    <w:rsid w:val="51D1D077"/>
    <w:rsid w:val="51D1EC88"/>
    <w:rsid w:val="51D216AB"/>
    <w:rsid w:val="51D239C7"/>
    <w:rsid w:val="51D27598"/>
    <w:rsid w:val="51D2B8F2"/>
    <w:rsid w:val="51D2EABD"/>
    <w:rsid w:val="51D3061F"/>
    <w:rsid w:val="51D30D94"/>
    <w:rsid w:val="51D32E02"/>
    <w:rsid w:val="51D3530B"/>
    <w:rsid w:val="51D43412"/>
    <w:rsid w:val="51D44273"/>
    <w:rsid w:val="51D4A23F"/>
    <w:rsid w:val="51D4EF35"/>
    <w:rsid w:val="51D51356"/>
    <w:rsid w:val="51D5337C"/>
    <w:rsid w:val="51D53F94"/>
    <w:rsid w:val="51D55E2B"/>
    <w:rsid w:val="51D5AE2A"/>
    <w:rsid w:val="51D5B99C"/>
    <w:rsid w:val="51D5BE3D"/>
    <w:rsid w:val="51D5C38D"/>
    <w:rsid w:val="51D5E395"/>
    <w:rsid w:val="51D61F4F"/>
    <w:rsid w:val="51D6206D"/>
    <w:rsid w:val="51D6451B"/>
    <w:rsid w:val="51D64A8A"/>
    <w:rsid w:val="51D64E49"/>
    <w:rsid w:val="51D671B4"/>
    <w:rsid w:val="51D67746"/>
    <w:rsid w:val="51D70838"/>
    <w:rsid w:val="51D70D10"/>
    <w:rsid w:val="51D72383"/>
    <w:rsid w:val="51D755F9"/>
    <w:rsid w:val="51D7829D"/>
    <w:rsid w:val="51D7A71A"/>
    <w:rsid w:val="51D84CC3"/>
    <w:rsid w:val="51D88502"/>
    <w:rsid w:val="51D89A60"/>
    <w:rsid w:val="51D8E011"/>
    <w:rsid w:val="51D8E846"/>
    <w:rsid w:val="51D90CBE"/>
    <w:rsid w:val="51D94CB7"/>
    <w:rsid w:val="51D9A6BB"/>
    <w:rsid w:val="51D9CF22"/>
    <w:rsid w:val="51D9DB1C"/>
    <w:rsid w:val="51D9EDCA"/>
    <w:rsid w:val="51DA033D"/>
    <w:rsid w:val="51DA0500"/>
    <w:rsid w:val="51DA63AA"/>
    <w:rsid w:val="51DAE7F1"/>
    <w:rsid w:val="51DB3D5B"/>
    <w:rsid w:val="51DB4A49"/>
    <w:rsid w:val="51DB5EE1"/>
    <w:rsid w:val="51DB6289"/>
    <w:rsid w:val="51DB9CD1"/>
    <w:rsid w:val="51DBB616"/>
    <w:rsid w:val="51DBBDFD"/>
    <w:rsid w:val="51DC025B"/>
    <w:rsid w:val="51DC3457"/>
    <w:rsid w:val="51DC46F6"/>
    <w:rsid w:val="51DC8032"/>
    <w:rsid w:val="51DC922B"/>
    <w:rsid w:val="51DCC723"/>
    <w:rsid w:val="51DCF36A"/>
    <w:rsid w:val="51DCF508"/>
    <w:rsid w:val="51DD0112"/>
    <w:rsid w:val="51DD40B7"/>
    <w:rsid w:val="51DD4F30"/>
    <w:rsid w:val="51DD6ECB"/>
    <w:rsid w:val="51DDC117"/>
    <w:rsid w:val="51DDFA33"/>
    <w:rsid w:val="51DE0514"/>
    <w:rsid w:val="51DE2144"/>
    <w:rsid w:val="51DE5411"/>
    <w:rsid w:val="51DEC27E"/>
    <w:rsid w:val="51DF0C7E"/>
    <w:rsid w:val="51DF2225"/>
    <w:rsid w:val="51DF2260"/>
    <w:rsid w:val="51DF4294"/>
    <w:rsid w:val="51DF48C4"/>
    <w:rsid w:val="51DF4DD4"/>
    <w:rsid w:val="51DFC030"/>
    <w:rsid w:val="51DFCBC3"/>
    <w:rsid w:val="51DFD553"/>
    <w:rsid w:val="51DFEA0B"/>
    <w:rsid w:val="51E01F0F"/>
    <w:rsid w:val="51E0847F"/>
    <w:rsid w:val="51E09DD1"/>
    <w:rsid w:val="51E0AC62"/>
    <w:rsid w:val="51E0C0EA"/>
    <w:rsid w:val="51E0F03B"/>
    <w:rsid w:val="51E148C7"/>
    <w:rsid w:val="51E1673F"/>
    <w:rsid w:val="51E184BB"/>
    <w:rsid w:val="51E22B32"/>
    <w:rsid w:val="51E2568C"/>
    <w:rsid w:val="51E2C441"/>
    <w:rsid w:val="51E2DBA3"/>
    <w:rsid w:val="51E3C044"/>
    <w:rsid w:val="51E3DB47"/>
    <w:rsid w:val="51E3DB90"/>
    <w:rsid w:val="51E3E075"/>
    <w:rsid w:val="51E43D3C"/>
    <w:rsid w:val="51E467BB"/>
    <w:rsid w:val="51E4F07F"/>
    <w:rsid w:val="51E5370C"/>
    <w:rsid w:val="51E53996"/>
    <w:rsid w:val="51E56DEC"/>
    <w:rsid w:val="51E58E85"/>
    <w:rsid w:val="51E5D61C"/>
    <w:rsid w:val="51E610CB"/>
    <w:rsid w:val="51E64C32"/>
    <w:rsid w:val="51E6595C"/>
    <w:rsid w:val="51E66290"/>
    <w:rsid w:val="51E66DCB"/>
    <w:rsid w:val="51E672AB"/>
    <w:rsid w:val="51E69BDF"/>
    <w:rsid w:val="51E69F05"/>
    <w:rsid w:val="51E6A630"/>
    <w:rsid w:val="51E713A4"/>
    <w:rsid w:val="51E77D36"/>
    <w:rsid w:val="51E78071"/>
    <w:rsid w:val="51E795D8"/>
    <w:rsid w:val="51E79AAD"/>
    <w:rsid w:val="51E7B1C6"/>
    <w:rsid w:val="51E7CEAB"/>
    <w:rsid w:val="51E81075"/>
    <w:rsid w:val="51E83F56"/>
    <w:rsid w:val="51E8C016"/>
    <w:rsid w:val="51E9AD86"/>
    <w:rsid w:val="51EA0A72"/>
    <w:rsid w:val="51EAC8D8"/>
    <w:rsid w:val="51EADBEB"/>
    <w:rsid w:val="51EB2F67"/>
    <w:rsid w:val="51EB4627"/>
    <w:rsid w:val="51EB5FAD"/>
    <w:rsid w:val="51EB6C65"/>
    <w:rsid w:val="51EBC763"/>
    <w:rsid w:val="51EBD131"/>
    <w:rsid w:val="51EC2333"/>
    <w:rsid w:val="51EC4323"/>
    <w:rsid w:val="51EC881C"/>
    <w:rsid w:val="51ECB75B"/>
    <w:rsid w:val="51ECC5A8"/>
    <w:rsid w:val="51ECDD72"/>
    <w:rsid w:val="51ECDE7A"/>
    <w:rsid w:val="51ECF2C1"/>
    <w:rsid w:val="51ED0013"/>
    <w:rsid w:val="51ED5C6F"/>
    <w:rsid w:val="51EDAE79"/>
    <w:rsid w:val="51EDB5B6"/>
    <w:rsid w:val="51EDD156"/>
    <w:rsid w:val="51EDDB68"/>
    <w:rsid w:val="51EDE2FB"/>
    <w:rsid w:val="51EE1F2C"/>
    <w:rsid w:val="51EE5456"/>
    <w:rsid w:val="51EE65FE"/>
    <w:rsid w:val="51EE736D"/>
    <w:rsid w:val="51EE8754"/>
    <w:rsid w:val="51EF4600"/>
    <w:rsid w:val="51EF90A0"/>
    <w:rsid w:val="51EFFDC5"/>
    <w:rsid w:val="51F00021"/>
    <w:rsid w:val="51F00B0A"/>
    <w:rsid w:val="51F08BD4"/>
    <w:rsid w:val="51F08EAB"/>
    <w:rsid w:val="51F0C497"/>
    <w:rsid w:val="51F0EB0B"/>
    <w:rsid w:val="51F10A7D"/>
    <w:rsid w:val="51F12BC6"/>
    <w:rsid w:val="51F1D0A5"/>
    <w:rsid w:val="51F201D7"/>
    <w:rsid w:val="51F235A9"/>
    <w:rsid w:val="51F28FFD"/>
    <w:rsid w:val="51F2DB80"/>
    <w:rsid w:val="51F31B95"/>
    <w:rsid w:val="51F3204C"/>
    <w:rsid w:val="51F3364B"/>
    <w:rsid w:val="51F37215"/>
    <w:rsid w:val="51F37AB3"/>
    <w:rsid w:val="51F37DA5"/>
    <w:rsid w:val="51F399EF"/>
    <w:rsid w:val="51F3BA60"/>
    <w:rsid w:val="51F400CA"/>
    <w:rsid w:val="51F424DA"/>
    <w:rsid w:val="51F491DA"/>
    <w:rsid w:val="51F496CA"/>
    <w:rsid w:val="51F5338A"/>
    <w:rsid w:val="51F54669"/>
    <w:rsid w:val="51F56ED5"/>
    <w:rsid w:val="51F58FDB"/>
    <w:rsid w:val="51F5CE4A"/>
    <w:rsid w:val="51F5E0F3"/>
    <w:rsid w:val="51F5EA5F"/>
    <w:rsid w:val="51F6125E"/>
    <w:rsid w:val="51F62AE8"/>
    <w:rsid w:val="51F67650"/>
    <w:rsid w:val="51F6D98B"/>
    <w:rsid w:val="51F6FA05"/>
    <w:rsid w:val="51F74D8C"/>
    <w:rsid w:val="51F7BF47"/>
    <w:rsid w:val="51F7EE42"/>
    <w:rsid w:val="51F8132F"/>
    <w:rsid w:val="51F87460"/>
    <w:rsid w:val="51F8AE02"/>
    <w:rsid w:val="51F8DEB1"/>
    <w:rsid w:val="51F912EB"/>
    <w:rsid w:val="51F94EE0"/>
    <w:rsid w:val="51FA44C2"/>
    <w:rsid w:val="51FAD637"/>
    <w:rsid w:val="51FAE8EC"/>
    <w:rsid w:val="51FB11F6"/>
    <w:rsid w:val="51FB5CF8"/>
    <w:rsid w:val="51FB7B2D"/>
    <w:rsid w:val="51FB94E4"/>
    <w:rsid w:val="51FBBC49"/>
    <w:rsid w:val="51FBF51F"/>
    <w:rsid w:val="51FC5E25"/>
    <w:rsid w:val="51FC72CA"/>
    <w:rsid w:val="51FC9706"/>
    <w:rsid w:val="51FC9FE0"/>
    <w:rsid w:val="51FCF8B4"/>
    <w:rsid w:val="51FD0622"/>
    <w:rsid w:val="51FD62BE"/>
    <w:rsid w:val="51FD70C9"/>
    <w:rsid w:val="51FD94DA"/>
    <w:rsid w:val="51FDB455"/>
    <w:rsid w:val="51FDC0F1"/>
    <w:rsid w:val="51FDC450"/>
    <w:rsid w:val="51FE4267"/>
    <w:rsid w:val="51FEC007"/>
    <w:rsid w:val="51FF00A5"/>
    <w:rsid w:val="51FF02B2"/>
    <w:rsid w:val="51FF21DF"/>
    <w:rsid w:val="51FFA45A"/>
    <w:rsid w:val="51FFD3EF"/>
    <w:rsid w:val="51FFE936"/>
    <w:rsid w:val="5200272E"/>
    <w:rsid w:val="5200511C"/>
    <w:rsid w:val="52005E44"/>
    <w:rsid w:val="5200F46D"/>
    <w:rsid w:val="5201072C"/>
    <w:rsid w:val="52012CDE"/>
    <w:rsid w:val="52012EA8"/>
    <w:rsid w:val="520148B1"/>
    <w:rsid w:val="52015243"/>
    <w:rsid w:val="5201877B"/>
    <w:rsid w:val="5201BC68"/>
    <w:rsid w:val="5201C73A"/>
    <w:rsid w:val="5201ED27"/>
    <w:rsid w:val="5201F6FF"/>
    <w:rsid w:val="52020318"/>
    <w:rsid w:val="5202D072"/>
    <w:rsid w:val="52034C74"/>
    <w:rsid w:val="52036EA5"/>
    <w:rsid w:val="5203943E"/>
    <w:rsid w:val="5203F1E8"/>
    <w:rsid w:val="52042550"/>
    <w:rsid w:val="5204379A"/>
    <w:rsid w:val="520518E5"/>
    <w:rsid w:val="520548FE"/>
    <w:rsid w:val="52054CAA"/>
    <w:rsid w:val="52054FBF"/>
    <w:rsid w:val="52055631"/>
    <w:rsid w:val="520561EB"/>
    <w:rsid w:val="52059614"/>
    <w:rsid w:val="5205B487"/>
    <w:rsid w:val="5205BDCB"/>
    <w:rsid w:val="5205CF29"/>
    <w:rsid w:val="52063065"/>
    <w:rsid w:val="52074988"/>
    <w:rsid w:val="5207778A"/>
    <w:rsid w:val="52079281"/>
    <w:rsid w:val="5207E3BA"/>
    <w:rsid w:val="5208009B"/>
    <w:rsid w:val="520886C7"/>
    <w:rsid w:val="5208C464"/>
    <w:rsid w:val="5208D6BB"/>
    <w:rsid w:val="5208F4D6"/>
    <w:rsid w:val="52094CEE"/>
    <w:rsid w:val="52096294"/>
    <w:rsid w:val="5209D8E2"/>
    <w:rsid w:val="5209DA59"/>
    <w:rsid w:val="520A0D9C"/>
    <w:rsid w:val="520A2793"/>
    <w:rsid w:val="520A9280"/>
    <w:rsid w:val="520B459E"/>
    <w:rsid w:val="520BEA8C"/>
    <w:rsid w:val="520BFE3B"/>
    <w:rsid w:val="520C0688"/>
    <w:rsid w:val="520C3C4A"/>
    <w:rsid w:val="520C747F"/>
    <w:rsid w:val="520CF1C9"/>
    <w:rsid w:val="520DBC63"/>
    <w:rsid w:val="520DC3E5"/>
    <w:rsid w:val="520E5BF8"/>
    <w:rsid w:val="520EE236"/>
    <w:rsid w:val="520EE75B"/>
    <w:rsid w:val="520F4340"/>
    <w:rsid w:val="520F6DF7"/>
    <w:rsid w:val="520FA3FA"/>
    <w:rsid w:val="520FB3B9"/>
    <w:rsid w:val="520FD37C"/>
    <w:rsid w:val="520FD4BB"/>
    <w:rsid w:val="52102620"/>
    <w:rsid w:val="52104E04"/>
    <w:rsid w:val="5210742C"/>
    <w:rsid w:val="5210AE0E"/>
    <w:rsid w:val="521158E1"/>
    <w:rsid w:val="52116FFC"/>
    <w:rsid w:val="52117BA6"/>
    <w:rsid w:val="52117C8F"/>
    <w:rsid w:val="5211E156"/>
    <w:rsid w:val="5211FB9E"/>
    <w:rsid w:val="52121EC9"/>
    <w:rsid w:val="521224B1"/>
    <w:rsid w:val="52126A43"/>
    <w:rsid w:val="52126E16"/>
    <w:rsid w:val="5212D14B"/>
    <w:rsid w:val="521313BC"/>
    <w:rsid w:val="521327A3"/>
    <w:rsid w:val="52132D8A"/>
    <w:rsid w:val="52134300"/>
    <w:rsid w:val="521346C7"/>
    <w:rsid w:val="52134EED"/>
    <w:rsid w:val="52138B18"/>
    <w:rsid w:val="5213A9DC"/>
    <w:rsid w:val="5213CAC4"/>
    <w:rsid w:val="5213D0F8"/>
    <w:rsid w:val="52142747"/>
    <w:rsid w:val="52142D56"/>
    <w:rsid w:val="5214C20A"/>
    <w:rsid w:val="5214D8A0"/>
    <w:rsid w:val="5214E070"/>
    <w:rsid w:val="52155721"/>
    <w:rsid w:val="521642B6"/>
    <w:rsid w:val="52165E2A"/>
    <w:rsid w:val="5216B741"/>
    <w:rsid w:val="5216EDB8"/>
    <w:rsid w:val="52171638"/>
    <w:rsid w:val="52171C4C"/>
    <w:rsid w:val="52173B64"/>
    <w:rsid w:val="521765D9"/>
    <w:rsid w:val="52177E14"/>
    <w:rsid w:val="5217B427"/>
    <w:rsid w:val="5217B5DE"/>
    <w:rsid w:val="5217CBDB"/>
    <w:rsid w:val="5217D479"/>
    <w:rsid w:val="5217F9BB"/>
    <w:rsid w:val="52180AC7"/>
    <w:rsid w:val="52181731"/>
    <w:rsid w:val="52182EA9"/>
    <w:rsid w:val="5218B235"/>
    <w:rsid w:val="52194CFF"/>
    <w:rsid w:val="52197BE0"/>
    <w:rsid w:val="52198B94"/>
    <w:rsid w:val="5219B9EA"/>
    <w:rsid w:val="5219BB80"/>
    <w:rsid w:val="5219CE7B"/>
    <w:rsid w:val="521A271B"/>
    <w:rsid w:val="521A34D9"/>
    <w:rsid w:val="521A94AF"/>
    <w:rsid w:val="521ACA40"/>
    <w:rsid w:val="521ADF04"/>
    <w:rsid w:val="521B0874"/>
    <w:rsid w:val="521B1A6F"/>
    <w:rsid w:val="521B5633"/>
    <w:rsid w:val="521B5E75"/>
    <w:rsid w:val="521BA128"/>
    <w:rsid w:val="521BB57A"/>
    <w:rsid w:val="521CD30C"/>
    <w:rsid w:val="521CF2A6"/>
    <w:rsid w:val="521D30AF"/>
    <w:rsid w:val="521D727A"/>
    <w:rsid w:val="521D8ADA"/>
    <w:rsid w:val="521E0A39"/>
    <w:rsid w:val="521E74AC"/>
    <w:rsid w:val="521E8D3F"/>
    <w:rsid w:val="521E98A5"/>
    <w:rsid w:val="521ECC66"/>
    <w:rsid w:val="521F0102"/>
    <w:rsid w:val="521F06A4"/>
    <w:rsid w:val="521F8FE2"/>
    <w:rsid w:val="521FD2D9"/>
    <w:rsid w:val="521FE714"/>
    <w:rsid w:val="521FF3E0"/>
    <w:rsid w:val="521FF6C8"/>
    <w:rsid w:val="521FF778"/>
    <w:rsid w:val="522147ED"/>
    <w:rsid w:val="522175AD"/>
    <w:rsid w:val="5221947A"/>
    <w:rsid w:val="5221A3DB"/>
    <w:rsid w:val="5221C4E3"/>
    <w:rsid w:val="5221E84D"/>
    <w:rsid w:val="52220027"/>
    <w:rsid w:val="52221DB0"/>
    <w:rsid w:val="52223F8C"/>
    <w:rsid w:val="52224B90"/>
    <w:rsid w:val="5222542C"/>
    <w:rsid w:val="522257AD"/>
    <w:rsid w:val="52226715"/>
    <w:rsid w:val="5222704D"/>
    <w:rsid w:val="52227A68"/>
    <w:rsid w:val="52228EC2"/>
    <w:rsid w:val="522294F0"/>
    <w:rsid w:val="5222CD7D"/>
    <w:rsid w:val="522330B9"/>
    <w:rsid w:val="5223345C"/>
    <w:rsid w:val="52233CDA"/>
    <w:rsid w:val="52237348"/>
    <w:rsid w:val="5223E7AF"/>
    <w:rsid w:val="522411E6"/>
    <w:rsid w:val="522426B5"/>
    <w:rsid w:val="52248183"/>
    <w:rsid w:val="5224DAF4"/>
    <w:rsid w:val="52250912"/>
    <w:rsid w:val="5225225C"/>
    <w:rsid w:val="522526CE"/>
    <w:rsid w:val="52253E70"/>
    <w:rsid w:val="52258324"/>
    <w:rsid w:val="52259AEE"/>
    <w:rsid w:val="52260904"/>
    <w:rsid w:val="522611EB"/>
    <w:rsid w:val="5226408E"/>
    <w:rsid w:val="52265707"/>
    <w:rsid w:val="5226A4F1"/>
    <w:rsid w:val="5226DEE6"/>
    <w:rsid w:val="5226EE9C"/>
    <w:rsid w:val="5226FEE5"/>
    <w:rsid w:val="52273053"/>
    <w:rsid w:val="52273089"/>
    <w:rsid w:val="52274E97"/>
    <w:rsid w:val="52278EFA"/>
    <w:rsid w:val="5227C909"/>
    <w:rsid w:val="522815A0"/>
    <w:rsid w:val="52285493"/>
    <w:rsid w:val="52286226"/>
    <w:rsid w:val="52287196"/>
    <w:rsid w:val="52287B1D"/>
    <w:rsid w:val="5228981E"/>
    <w:rsid w:val="5228F2DE"/>
    <w:rsid w:val="5228FBA1"/>
    <w:rsid w:val="5228FC61"/>
    <w:rsid w:val="52293347"/>
    <w:rsid w:val="52298D4E"/>
    <w:rsid w:val="522999DB"/>
    <w:rsid w:val="5229ACF6"/>
    <w:rsid w:val="5229D98F"/>
    <w:rsid w:val="522A37E3"/>
    <w:rsid w:val="522A97DB"/>
    <w:rsid w:val="522AF0FD"/>
    <w:rsid w:val="522B3C29"/>
    <w:rsid w:val="522B7FAD"/>
    <w:rsid w:val="522B9751"/>
    <w:rsid w:val="522BA33C"/>
    <w:rsid w:val="522BB2AB"/>
    <w:rsid w:val="522BF3A1"/>
    <w:rsid w:val="522C3A81"/>
    <w:rsid w:val="522C4549"/>
    <w:rsid w:val="522C75D0"/>
    <w:rsid w:val="522CD392"/>
    <w:rsid w:val="522CF443"/>
    <w:rsid w:val="522CF659"/>
    <w:rsid w:val="522D984B"/>
    <w:rsid w:val="522D9B1F"/>
    <w:rsid w:val="522DCAE6"/>
    <w:rsid w:val="522DCCE4"/>
    <w:rsid w:val="522DD181"/>
    <w:rsid w:val="522E1871"/>
    <w:rsid w:val="522E425B"/>
    <w:rsid w:val="522E816C"/>
    <w:rsid w:val="522EEAB9"/>
    <w:rsid w:val="522EF3EE"/>
    <w:rsid w:val="522EF99B"/>
    <w:rsid w:val="522F02B1"/>
    <w:rsid w:val="522F04D3"/>
    <w:rsid w:val="522F2508"/>
    <w:rsid w:val="522F3473"/>
    <w:rsid w:val="522F56EF"/>
    <w:rsid w:val="522F9951"/>
    <w:rsid w:val="522F9FF0"/>
    <w:rsid w:val="522FF7AC"/>
    <w:rsid w:val="52301E3F"/>
    <w:rsid w:val="52308D0C"/>
    <w:rsid w:val="5230EC0D"/>
    <w:rsid w:val="52311007"/>
    <w:rsid w:val="5231B9AD"/>
    <w:rsid w:val="5231CBDB"/>
    <w:rsid w:val="5231EF14"/>
    <w:rsid w:val="5232771D"/>
    <w:rsid w:val="5232CBBD"/>
    <w:rsid w:val="5232D9E2"/>
    <w:rsid w:val="52333EFF"/>
    <w:rsid w:val="52336D0C"/>
    <w:rsid w:val="5233898A"/>
    <w:rsid w:val="52338C35"/>
    <w:rsid w:val="52339DC1"/>
    <w:rsid w:val="52341690"/>
    <w:rsid w:val="52343487"/>
    <w:rsid w:val="52346A03"/>
    <w:rsid w:val="5234D9FC"/>
    <w:rsid w:val="523535CE"/>
    <w:rsid w:val="523539E8"/>
    <w:rsid w:val="52355FA7"/>
    <w:rsid w:val="5235936D"/>
    <w:rsid w:val="52359D62"/>
    <w:rsid w:val="5235F1F1"/>
    <w:rsid w:val="52361639"/>
    <w:rsid w:val="52365637"/>
    <w:rsid w:val="52369432"/>
    <w:rsid w:val="5236E9BC"/>
    <w:rsid w:val="523709DA"/>
    <w:rsid w:val="523712BC"/>
    <w:rsid w:val="52373081"/>
    <w:rsid w:val="52380748"/>
    <w:rsid w:val="52380A62"/>
    <w:rsid w:val="52381321"/>
    <w:rsid w:val="523844DE"/>
    <w:rsid w:val="52384647"/>
    <w:rsid w:val="52386CD9"/>
    <w:rsid w:val="52387E77"/>
    <w:rsid w:val="5238A091"/>
    <w:rsid w:val="5238ED1F"/>
    <w:rsid w:val="5238F169"/>
    <w:rsid w:val="523928D1"/>
    <w:rsid w:val="523962F2"/>
    <w:rsid w:val="52398EB8"/>
    <w:rsid w:val="52399A2B"/>
    <w:rsid w:val="52399CAC"/>
    <w:rsid w:val="5239A1D2"/>
    <w:rsid w:val="5239E5DB"/>
    <w:rsid w:val="5239F3B8"/>
    <w:rsid w:val="523A133E"/>
    <w:rsid w:val="523A3A01"/>
    <w:rsid w:val="523AB7FC"/>
    <w:rsid w:val="523AC065"/>
    <w:rsid w:val="523BCB69"/>
    <w:rsid w:val="523C08E0"/>
    <w:rsid w:val="523C3454"/>
    <w:rsid w:val="523C40AC"/>
    <w:rsid w:val="523C4574"/>
    <w:rsid w:val="523C58A3"/>
    <w:rsid w:val="523C6E46"/>
    <w:rsid w:val="523C7A19"/>
    <w:rsid w:val="523C8A0C"/>
    <w:rsid w:val="523C9746"/>
    <w:rsid w:val="523CC58E"/>
    <w:rsid w:val="523CCB5B"/>
    <w:rsid w:val="523CF2DC"/>
    <w:rsid w:val="523D1F82"/>
    <w:rsid w:val="523D235D"/>
    <w:rsid w:val="523D9D47"/>
    <w:rsid w:val="523E7C7C"/>
    <w:rsid w:val="523E82A2"/>
    <w:rsid w:val="523EA229"/>
    <w:rsid w:val="523EC69F"/>
    <w:rsid w:val="523ED1FD"/>
    <w:rsid w:val="523ED47A"/>
    <w:rsid w:val="523EE5D9"/>
    <w:rsid w:val="523EED8C"/>
    <w:rsid w:val="523F1677"/>
    <w:rsid w:val="523FC632"/>
    <w:rsid w:val="523FEE0D"/>
    <w:rsid w:val="524011C1"/>
    <w:rsid w:val="52402E45"/>
    <w:rsid w:val="5240388C"/>
    <w:rsid w:val="52407326"/>
    <w:rsid w:val="5240AB0A"/>
    <w:rsid w:val="5240C841"/>
    <w:rsid w:val="5240DD85"/>
    <w:rsid w:val="5240E84A"/>
    <w:rsid w:val="5240E9DC"/>
    <w:rsid w:val="5241803E"/>
    <w:rsid w:val="5241A08E"/>
    <w:rsid w:val="5241C67B"/>
    <w:rsid w:val="5241D59F"/>
    <w:rsid w:val="5241F238"/>
    <w:rsid w:val="524204C9"/>
    <w:rsid w:val="524256BC"/>
    <w:rsid w:val="5242B677"/>
    <w:rsid w:val="5242FFBD"/>
    <w:rsid w:val="524325A3"/>
    <w:rsid w:val="524343A3"/>
    <w:rsid w:val="52435A26"/>
    <w:rsid w:val="524367FA"/>
    <w:rsid w:val="52439B30"/>
    <w:rsid w:val="5243C6BA"/>
    <w:rsid w:val="524422E9"/>
    <w:rsid w:val="52442BBA"/>
    <w:rsid w:val="524442CC"/>
    <w:rsid w:val="52446216"/>
    <w:rsid w:val="5244C8ED"/>
    <w:rsid w:val="5244DAAE"/>
    <w:rsid w:val="52455A67"/>
    <w:rsid w:val="52455F00"/>
    <w:rsid w:val="52458584"/>
    <w:rsid w:val="5245E476"/>
    <w:rsid w:val="52460A21"/>
    <w:rsid w:val="5246417D"/>
    <w:rsid w:val="524662B7"/>
    <w:rsid w:val="52467571"/>
    <w:rsid w:val="5246DC1E"/>
    <w:rsid w:val="52470B14"/>
    <w:rsid w:val="52471AAC"/>
    <w:rsid w:val="52473BD6"/>
    <w:rsid w:val="5247450D"/>
    <w:rsid w:val="5247ABF1"/>
    <w:rsid w:val="5247EA8C"/>
    <w:rsid w:val="52485035"/>
    <w:rsid w:val="52485F90"/>
    <w:rsid w:val="5248E570"/>
    <w:rsid w:val="524916A3"/>
    <w:rsid w:val="52494A85"/>
    <w:rsid w:val="52494F89"/>
    <w:rsid w:val="52497CCF"/>
    <w:rsid w:val="524A2DE9"/>
    <w:rsid w:val="524A470D"/>
    <w:rsid w:val="524A496A"/>
    <w:rsid w:val="524A5E27"/>
    <w:rsid w:val="524A880B"/>
    <w:rsid w:val="524AA3AD"/>
    <w:rsid w:val="524ABBEF"/>
    <w:rsid w:val="524AE5C8"/>
    <w:rsid w:val="524AF20F"/>
    <w:rsid w:val="524B021F"/>
    <w:rsid w:val="524B33BA"/>
    <w:rsid w:val="524B496E"/>
    <w:rsid w:val="524B7080"/>
    <w:rsid w:val="524BEA52"/>
    <w:rsid w:val="524C0A72"/>
    <w:rsid w:val="524C0D4C"/>
    <w:rsid w:val="524C3BB2"/>
    <w:rsid w:val="524C47EC"/>
    <w:rsid w:val="524C5D9A"/>
    <w:rsid w:val="524C5F16"/>
    <w:rsid w:val="524CAE96"/>
    <w:rsid w:val="524D2354"/>
    <w:rsid w:val="524D3A35"/>
    <w:rsid w:val="524D47AB"/>
    <w:rsid w:val="524D5861"/>
    <w:rsid w:val="524D7ED8"/>
    <w:rsid w:val="524DBA2E"/>
    <w:rsid w:val="524DCFF6"/>
    <w:rsid w:val="524E1E96"/>
    <w:rsid w:val="524E5396"/>
    <w:rsid w:val="524E7B9A"/>
    <w:rsid w:val="524E9258"/>
    <w:rsid w:val="524EB275"/>
    <w:rsid w:val="524ECF90"/>
    <w:rsid w:val="524F0C00"/>
    <w:rsid w:val="524F1F79"/>
    <w:rsid w:val="524F4687"/>
    <w:rsid w:val="52500D53"/>
    <w:rsid w:val="5250715A"/>
    <w:rsid w:val="52507718"/>
    <w:rsid w:val="52507CD6"/>
    <w:rsid w:val="525088F8"/>
    <w:rsid w:val="5250BBB9"/>
    <w:rsid w:val="52518715"/>
    <w:rsid w:val="52518CF7"/>
    <w:rsid w:val="52522487"/>
    <w:rsid w:val="525227A3"/>
    <w:rsid w:val="52523CB8"/>
    <w:rsid w:val="525241E2"/>
    <w:rsid w:val="52529992"/>
    <w:rsid w:val="5252C64C"/>
    <w:rsid w:val="5252F01B"/>
    <w:rsid w:val="5252F700"/>
    <w:rsid w:val="525326A7"/>
    <w:rsid w:val="525346F9"/>
    <w:rsid w:val="5253DFAB"/>
    <w:rsid w:val="52541F07"/>
    <w:rsid w:val="5254349C"/>
    <w:rsid w:val="5254711B"/>
    <w:rsid w:val="52547672"/>
    <w:rsid w:val="52549C6F"/>
    <w:rsid w:val="5254C8D3"/>
    <w:rsid w:val="5254DA15"/>
    <w:rsid w:val="52551107"/>
    <w:rsid w:val="525542DB"/>
    <w:rsid w:val="525566A3"/>
    <w:rsid w:val="525573E0"/>
    <w:rsid w:val="5255838C"/>
    <w:rsid w:val="52558697"/>
    <w:rsid w:val="5255C48F"/>
    <w:rsid w:val="5255F963"/>
    <w:rsid w:val="5255FE46"/>
    <w:rsid w:val="52561D5D"/>
    <w:rsid w:val="5256639A"/>
    <w:rsid w:val="525664E2"/>
    <w:rsid w:val="5256D298"/>
    <w:rsid w:val="52573DCA"/>
    <w:rsid w:val="52578DED"/>
    <w:rsid w:val="5257BBC6"/>
    <w:rsid w:val="52582A6F"/>
    <w:rsid w:val="52584324"/>
    <w:rsid w:val="5258707F"/>
    <w:rsid w:val="52588564"/>
    <w:rsid w:val="5258AE8D"/>
    <w:rsid w:val="5258E2AC"/>
    <w:rsid w:val="5258E4DA"/>
    <w:rsid w:val="5258EA03"/>
    <w:rsid w:val="5259145C"/>
    <w:rsid w:val="52593B1C"/>
    <w:rsid w:val="525948A1"/>
    <w:rsid w:val="52594C89"/>
    <w:rsid w:val="525965C6"/>
    <w:rsid w:val="52598AF5"/>
    <w:rsid w:val="5259F1BF"/>
    <w:rsid w:val="525A53BD"/>
    <w:rsid w:val="525A5B1B"/>
    <w:rsid w:val="525A69CE"/>
    <w:rsid w:val="525A946E"/>
    <w:rsid w:val="525B045F"/>
    <w:rsid w:val="525B8D3E"/>
    <w:rsid w:val="525BD748"/>
    <w:rsid w:val="525BDC18"/>
    <w:rsid w:val="525BDCDD"/>
    <w:rsid w:val="525BF0FA"/>
    <w:rsid w:val="525C120E"/>
    <w:rsid w:val="525C344B"/>
    <w:rsid w:val="525C832E"/>
    <w:rsid w:val="525C86E5"/>
    <w:rsid w:val="525CCAEB"/>
    <w:rsid w:val="525CCB8D"/>
    <w:rsid w:val="525CFA34"/>
    <w:rsid w:val="525CFCCF"/>
    <w:rsid w:val="525D4E85"/>
    <w:rsid w:val="525D75AE"/>
    <w:rsid w:val="525DAE21"/>
    <w:rsid w:val="525DB7C9"/>
    <w:rsid w:val="525DBCC7"/>
    <w:rsid w:val="525DD17A"/>
    <w:rsid w:val="525DE4B7"/>
    <w:rsid w:val="525E3E7B"/>
    <w:rsid w:val="525E4C95"/>
    <w:rsid w:val="525EFF34"/>
    <w:rsid w:val="525F51B1"/>
    <w:rsid w:val="525FADE0"/>
    <w:rsid w:val="525FD1B4"/>
    <w:rsid w:val="525FFD6A"/>
    <w:rsid w:val="52602527"/>
    <w:rsid w:val="52604755"/>
    <w:rsid w:val="52605CAD"/>
    <w:rsid w:val="5260878F"/>
    <w:rsid w:val="5260E868"/>
    <w:rsid w:val="5260EA87"/>
    <w:rsid w:val="52610C63"/>
    <w:rsid w:val="526114AB"/>
    <w:rsid w:val="52616FDB"/>
    <w:rsid w:val="52617B6A"/>
    <w:rsid w:val="5261CFC8"/>
    <w:rsid w:val="52620121"/>
    <w:rsid w:val="52625A52"/>
    <w:rsid w:val="52629D24"/>
    <w:rsid w:val="5262E4B2"/>
    <w:rsid w:val="52630613"/>
    <w:rsid w:val="52639723"/>
    <w:rsid w:val="52639E51"/>
    <w:rsid w:val="5263E9DD"/>
    <w:rsid w:val="52641422"/>
    <w:rsid w:val="526441EB"/>
    <w:rsid w:val="52646643"/>
    <w:rsid w:val="52648BFD"/>
    <w:rsid w:val="5264ACC7"/>
    <w:rsid w:val="5264E9A0"/>
    <w:rsid w:val="5264F27F"/>
    <w:rsid w:val="5265B4F6"/>
    <w:rsid w:val="5265B57C"/>
    <w:rsid w:val="5265FCDD"/>
    <w:rsid w:val="52660519"/>
    <w:rsid w:val="526634FB"/>
    <w:rsid w:val="5266BA24"/>
    <w:rsid w:val="5266E286"/>
    <w:rsid w:val="526704BB"/>
    <w:rsid w:val="52674019"/>
    <w:rsid w:val="52679145"/>
    <w:rsid w:val="5267AE37"/>
    <w:rsid w:val="5267B679"/>
    <w:rsid w:val="5267C05A"/>
    <w:rsid w:val="5267E498"/>
    <w:rsid w:val="526803E6"/>
    <w:rsid w:val="5268127D"/>
    <w:rsid w:val="52682B04"/>
    <w:rsid w:val="5268B26A"/>
    <w:rsid w:val="5268E483"/>
    <w:rsid w:val="5268F004"/>
    <w:rsid w:val="526937A9"/>
    <w:rsid w:val="5269C457"/>
    <w:rsid w:val="5269D8E9"/>
    <w:rsid w:val="5269EE80"/>
    <w:rsid w:val="526A6BBA"/>
    <w:rsid w:val="526A7B0C"/>
    <w:rsid w:val="526B1AA3"/>
    <w:rsid w:val="526B4292"/>
    <w:rsid w:val="526B9FAE"/>
    <w:rsid w:val="526BABA4"/>
    <w:rsid w:val="526BAC9A"/>
    <w:rsid w:val="526C4EB5"/>
    <w:rsid w:val="526C6D59"/>
    <w:rsid w:val="526CAAD0"/>
    <w:rsid w:val="526CB7C0"/>
    <w:rsid w:val="526D636C"/>
    <w:rsid w:val="526D850C"/>
    <w:rsid w:val="526D9F59"/>
    <w:rsid w:val="526DAFA1"/>
    <w:rsid w:val="526DD46C"/>
    <w:rsid w:val="526E3F15"/>
    <w:rsid w:val="526E779D"/>
    <w:rsid w:val="526EADE0"/>
    <w:rsid w:val="526F2546"/>
    <w:rsid w:val="526F9C32"/>
    <w:rsid w:val="526FA0C5"/>
    <w:rsid w:val="526FB8E5"/>
    <w:rsid w:val="526FEA08"/>
    <w:rsid w:val="526FFE7D"/>
    <w:rsid w:val="52700769"/>
    <w:rsid w:val="52701BCB"/>
    <w:rsid w:val="52703A6D"/>
    <w:rsid w:val="52708168"/>
    <w:rsid w:val="527098B7"/>
    <w:rsid w:val="52709D82"/>
    <w:rsid w:val="52709FDF"/>
    <w:rsid w:val="5270FA0F"/>
    <w:rsid w:val="52717463"/>
    <w:rsid w:val="527197BA"/>
    <w:rsid w:val="5271E74E"/>
    <w:rsid w:val="5271F964"/>
    <w:rsid w:val="527223ED"/>
    <w:rsid w:val="5272560A"/>
    <w:rsid w:val="52725F5B"/>
    <w:rsid w:val="527287E3"/>
    <w:rsid w:val="5272C972"/>
    <w:rsid w:val="52730449"/>
    <w:rsid w:val="52731D78"/>
    <w:rsid w:val="52733A2F"/>
    <w:rsid w:val="52735176"/>
    <w:rsid w:val="5273DFC7"/>
    <w:rsid w:val="5273EC80"/>
    <w:rsid w:val="527483BF"/>
    <w:rsid w:val="5274A830"/>
    <w:rsid w:val="5274D122"/>
    <w:rsid w:val="527557A4"/>
    <w:rsid w:val="52756E53"/>
    <w:rsid w:val="52757675"/>
    <w:rsid w:val="5275BBCD"/>
    <w:rsid w:val="527614A5"/>
    <w:rsid w:val="52763991"/>
    <w:rsid w:val="5276526A"/>
    <w:rsid w:val="52765536"/>
    <w:rsid w:val="527687C6"/>
    <w:rsid w:val="52768CB0"/>
    <w:rsid w:val="5276A5A1"/>
    <w:rsid w:val="5276CB2E"/>
    <w:rsid w:val="52770273"/>
    <w:rsid w:val="5277272E"/>
    <w:rsid w:val="527738E0"/>
    <w:rsid w:val="527775FA"/>
    <w:rsid w:val="5277AC7B"/>
    <w:rsid w:val="5277CF47"/>
    <w:rsid w:val="52780A66"/>
    <w:rsid w:val="52781C4A"/>
    <w:rsid w:val="52784364"/>
    <w:rsid w:val="52786502"/>
    <w:rsid w:val="5278B002"/>
    <w:rsid w:val="5278B55C"/>
    <w:rsid w:val="52791BCA"/>
    <w:rsid w:val="52799193"/>
    <w:rsid w:val="52799476"/>
    <w:rsid w:val="52799EA0"/>
    <w:rsid w:val="527A0055"/>
    <w:rsid w:val="527A10E3"/>
    <w:rsid w:val="527A2498"/>
    <w:rsid w:val="527A282F"/>
    <w:rsid w:val="527A9362"/>
    <w:rsid w:val="527AA224"/>
    <w:rsid w:val="527AFA3D"/>
    <w:rsid w:val="527B137E"/>
    <w:rsid w:val="527B6B54"/>
    <w:rsid w:val="527B6EA2"/>
    <w:rsid w:val="527B9DF4"/>
    <w:rsid w:val="527BFAA1"/>
    <w:rsid w:val="527C1C78"/>
    <w:rsid w:val="527C7F5D"/>
    <w:rsid w:val="527C8E36"/>
    <w:rsid w:val="527CC9D3"/>
    <w:rsid w:val="527CD7F5"/>
    <w:rsid w:val="527CDC4D"/>
    <w:rsid w:val="527CE875"/>
    <w:rsid w:val="527D2FEB"/>
    <w:rsid w:val="527D48B3"/>
    <w:rsid w:val="527D69A8"/>
    <w:rsid w:val="527D80B4"/>
    <w:rsid w:val="527DC33A"/>
    <w:rsid w:val="527DFC93"/>
    <w:rsid w:val="527E416C"/>
    <w:rsid w:val="527E56B6"/>
    <w:rsid w:val="527E62F5"/>
    <w:rsid w:val="527E7F2F"/>
    <w:rsid w:val="527F051A"/>
    <w:rsid w:val="527F2C7C"/>
    <w:rsid w:val="527F46ED"/>
    <w:rsid w:val="527F67A0"/>
    <w:rsid w:val="527F964D"/>
    <w:rsid w:val="527FA59A"/>
    <w:rsid w:val="527FA6E8"/>
    <w:rsid w:val="527FB654"/>
    <w:rsid w:val="527FD4CC"/>
    <w:rsid w:val="52801462"/>
    <w:rsid w:val="52804B96"/>
    <w:rsid w:val="52806540"/>
    <w:rsid w:val="5280A19D"/>
    <w:rsid w:val="5280A7A7"/>
    <w:rsid w:val="5281577E"/>
    <w:rsid w:val="5281654F"/>
    <w:rsid w:val="52820CD9"/>
    <w:rsid w:val="52820F5A"/>
    <w:rsid w:val="5282A913"/>
    <w:rsid w:val="5282CE84"/>
    <w:rsid w:val="5282ED23"/>
    <w:rsid w:val="52832A3F"/>
    <w:rsid w:val="52838099"/>
    <w:rsid w:val="5283CD31"/>
    <w:rsid w:val="528441E4"/>
    <w:rsid w:val="5284F649"/>
    <w:rsid w:val="528515E9"/>
    <w:rsid w:val="52853BAC"/>
    <w:rsid w:val="5285434A"/>
    <w:rsid w:val="528548BB"/>
    <w:rsid w:val="52856743"/>
    <w:rsid w:val="52858E24"/>
    <w:rsid w:val="52865618"/>
    <w:rsid w:val="5286727F"/>
    <w:rsid w:val="52867EE0"/>
    <w:rsid w:val="52869F5A"/>
    <w:rsid w:val="5286A84F"/>
    <w:rsid w:val="5286AD9B"/>
    <w:rsid w:val="5286AE29"/>
    <w:rsid w:val="5286BB3C"/>
    <w:rsid w:val="52870137"/>
    <w:rsid w:val="528738FF"/>
    <w:rsid w:val="52874754"/>
    <w:rsid w:val="52876D2D"/>
    <w:rsid w:val="52877A18"/>
    <w:rsid w:val="52878437"/>
    <w:rsid w:val="528789A0"/>
    <w:rsid w:val="5287C66A"/>
    <w:rsid w:val="52880AC0"/>
    <w:rsid w:val="52881E72"/>
    <w:rsid w:val="52881FC6"/>
    <w:rsid w:val="52882436"/>
    <w:rsid w:val="5288927D"/>
    <w:rsid w:val="5288FB0C"/>
    <w:rsid w:val="52893139"/>
    <w:rsid w:val="528952EE"/>
    <w:rsid w:val="52896795"/>
    <w:rsid w:val="52898EE5"/>
    <w:rsid w:val="5289C4BA"/>
    <w:rsid w:val="5289CC08"/>
    <w:rsid w:val="5289D5EB"/>
    <w:rsid w:val="528A1F2B"/>
    <w:rsid w:val="528AAA27"/>
    <w:rsid w:val="528AB7A0"/>
    <w:rsid w:val="528B079E"/>
    <w:rsid w:val="528B177B"/>
    <w:rsid w:val="528B45BC"/>
    <w:rsid w:val="528B6AE8"/>
    <w:rsid w:val="528B7A34"/>
    <w:rsid w:val="528B8F5B"/>
    <w:rsid w:val="528BAA9F"/>
    <w:rsid w:val="528BE7AC"/>
    <w:rsid w:val="528C0856"/>
    <w:rsid w:val="528C313B"/>
    <w:rsid w:val="528C5BFA"/>
    <w:rsid w:val="528D13E5"/>
    <w:rsid w:val="528D454E"/>
    <w:rsid w:val="528D9D00"/>
    <w:rsid w:val="528D9F3C"/>
    <w:rsid w:val="528DA554"/>
    <w:rsid w:val="528DCB10"/>
    <w:rsid w:val="528DD921"/>
    <w:rsid w:val="528DF404"/>
    <w:rsid w:val="528E3754"/>
    <w:rsid w:val="528E4941"/>
    <w:rsid w:val="528E76BC"/>
    <w:rsid w:val="528E794B"/>
    <w:rsid w:val="528E9393"/>
    <w:rsid w:val="528EFD41"/>
    <w:rsid w:val="528F3347"/>
    <w:rsid w:val="528F48F9"/>
    <w:rsid w:val="528F5F17"/>
    <w:rsid w:val="528F8281"/>
    <w:rsid w:val="528FAF8A"/>
    <w:rsid w:val="528FEABE"/>
    <w:rsid w:val="528FEEF3"/>
    <w:rsid w:val="529018B6"/>
    <w:rsid w:val="5290570F"/>
    <w:rsid w:val="52906775"/>
    <w:rsid w:val="529074E2"/>
    <w:rsid w:val="529079A7"/>
    <w:rsid w:val="5290D6EB"/>
    <w:rsid w:val="5290D81A"/>
    <w:rsid w:val="5290EFEA"/>
    <w:rsid w:val="5291281E"/>
    <w:rsid w:val="52917591"/>
    <w:rsid w:val="5291F21B"/>
    <w:rsid w:val="529247BD"/>
    <w:rsid w:val="529257DC"/>
    <w:rsid w:val="52925DA0"/>
    <w:rsid w:val="529275D0"/>
    <w:rsid w:val="52927FDD"/>
    <w:rsid w:val="529290D4"/>
    <w:rsid w:val="5292E025"/>
    <w:rsid w:val="52937FE9"/>
    <w:rsid w:val="5293E7A9"/>
    <w:rsid w:val="52943080"/>
    <w:rsid w:val="52945BF0"/>
    <w:rsid w:val="52946746"/>
    <w:rsid w:val="52948FEB"/>
    <w:rsid w:val="5294BC60"/>
    <w:rsid w:val="529560C9"/>
    <w:rsid w:val="529569BE"/>
    <w:rsid w:val="5295AD40"/>
    <w:rsid w:val="5295B00C"/>
    <w:rsid w:val="5295C218"/>
    <w:rsid w:val="5295CFC7"/>
    <w:rsid w:val="52961D10"/>
    <w:rsid w:val="52964AEF"/>
    <w:rsid w:val="52966C3B"/>
    <w:rsid w:val="52969A81"/>
    <w:rsid w:val="529760D4"/>
    <w:rsid w:val="52976C7A"/>
    <w:rsid w:val="5297E240"/>
    <w:rsid w:val="5298094E"/>
    <w:rsid w:val="52984797"/>
    <w:rsid w:val="5298A956"/>
    <w:rsid w:val="5298E470"/>
    <w:rsid w:val="5298E6E1"/>
    <w:rsid w:val="5298E7C3"/>
    <w:rsid w:val="52990DA0"/>
    <w:rsid w:val="52992599"/>
    <w:rsid w:val="52999DFD"/>
    <w:rsid w:val="5299A06D"/>
    <w:rsid w:val="5299D3F1"/>
    <w:rsid w:val="5299F42F"/>
    <w:rsid w:val="529A6AE7"/>
    <w:rsid w:val="529AE036"/>
    <w:rsid w:val="529B4B16"/>
    <w:rsid w:val="529B5EF5"/>
    <w:rsid w:val="529B7317"/>
    <w:rsid w:val="529B9B96"/>
    <w:rsid w:val="529B9BFE"/>
    <w:rsid w:val="529BDF68"/>
    <w:rsid w:val="529C2A92"/>
    <w:rsid w:val="529C3E20"/>
    <w:rsid w:val="529C4202"/>
    <w:rsid w:val="529C633B"/>
    <w:rsid w:val="529C723C"/>
    <w:rsid w:val="529CAFE0"/>
    <w:rsid w:val="529CEF79"/>
    <w:rsid w:val="529CF86C"/>
    <w:rsid w:val="529D1546"/>
    <w:rsid w:val="529D1ACF"/>
    <w:rsid w:val="529D2C56"/>
    <w:rsid w:val="529DFE5F"/>
    <w:rsid w:val="529E0BEB"/>
    <w:rsid w:val="529E129B"/>
    <w:rsid w:val="529E2067"/>
    <w:rsid w:val="529E2296"/>
    <w:rsid w:val="529E6730"/>
    <w:rsid w:val="529E8C91"/>
    <w:rsid w:val="529EC01E"/>
    <w:rsid w:val="529EE06B"/>
    <w:rsid w:val="529F585C"/>
    <w:rsid w:val="529F5E18"/>
    <w:rsid w:val="529F8F2B"/>
    <w:rsid w:val="529FD0FF"/>
    <w:rsid w:val="52A00B0B"/>
    <w:rsid w:val="52A0104E"/>
    <w:rsid w:val="52A01733"/>
    <w:rsid w:val="52A06067"/>
    <w:rsid w:val="52A0674E"/>
    <w:rsid w:val="52A0738D"/>
    <w:rsid w:val="52A08D44"/>
    <w:rsid w:val="52A0A0A6"/>
    <w:rsid w:val="52A0A7B2"/>
    <w:rsid w:val="52A0E50B"/>
    <w:rsid w:val="52A0F29D"/>
    <w:rsid w:val="52A12920"/>
    <w:rsid w:val="52A1305B"/>
    <w:rsid w:val="52A1B80A"/>
    <w:rsid w:val="52A1D38E"/>
    <w:rsid w:val="52A28E3D"/>
    <w:rsid w:val="52A2929E"/>
    <w:rsid w:val="52A2B392"/>
    <w:rsid w:val="52A2D72B"/>
    <w:rsid w:val="52A30367"/>
    <w:rsid w:val="52A3065C"/>
    <w:rsid w:val="52A3AE02"/>
    <w:rsid w:val="52A3FDFA"/>
    <w:rsid w:val="52A42F09"/>
    <w:rsid w:val="52A45AEB"/>
    <w:rsid w:val="52A4E5E1"/>
    <w:rsid w:val="52A4F2CC"/>
    <w:rsid w:val="52A553EC"/>
    <w:rsid w:val="52A57F3E"/>
    <w:rsid w:val="52A59771"/>
    <w:rsid w:val="52A5C744"/>
    <w:rsid w:val="52A5E0C2"/>
    <w:rsid w:val="52A61139"/>
    <w:rsid w:val="52A63889"/>
    <w:rsid w:val="52A67979"/>
    <w:rsid w:val="52A686AA"/>
    <w:rsid w:val="52A6FE3A"/>
    <w:rsid w:val="52A70831"/>
    <w:rsid w:val="52A74334"/>
    <w:rsid w:val="52A7F2EF"/>
    <w:rsid w:val="52A88244"/>
    <w:rsid w:val="52A8B245"/>
    <w:rsid w:val="52A8CEF8"/>
    <w:rsid w:val="52A8F57C"/>
    <w:rsid w:val="52AA4AB2"/>
    <w:rsid w:val="52AA89A3"/>
    <w:rsid w:val="52AAA68C"/>
    <w:rsid w:val="52AB1AF9"/>
    <w:rsid w:val="52AB2254"/>
    <w:rsid w:val="52AB60A5"/>
    <w:rsid w:val="52AB86A0"/>
    <w:rsid w:val="52ABADDD"/>
    <w:rsid w:val="52ABDFF7"/>
    <w:rsid w:val="52ABFBE7"/>
    <w:rsid w:val="52AC9404"/>
    <w:rsid w:val="52ACB2DC"/>
    <w:rsid w:val="52ACE549"/>
    <w:rsid w:val="52AD42C9"/>
    <w:rsid w:val="52AD7784"/>
    <w:rsid w:val="52AD8E17"/>
    <w:rsid w:val="52ADB16D"/>
    <w:rsid w:val="52ADEA5F"/>
    <w:rsid w:val="52AE4C1B"/>
    <w:rsid w:val="52AE70CC"/>
    <w:rsid w:val="52AE7193"/>
    <w:rsid w:val="52AF1CDC"/>
    <w:rsid w:val="52AF3C25"/>
    <w:rsid w:val="52AF701B"/>
    <w:rsid w:val="52AF8AA6"/>
    <w:rsid w:val="52AFA9E6"/>
    <w:rsid w:val="52AFC0BA"/>
    <w:rsid w:val="52AFEA0C"/>
    <w:rsid w:val="52B00609"/>
    <w:rsid w:val="52B0712D"/>
    <w:rsid w:val="52B073A1"/>
    <w:rsid w:val="52B08AAE"/>
    <w:rsid w:val="52B0AA5E"/>
    <w:rsid w:val="52B0C05F"/>
    <w:rsid w:val="52B0C327"/>
    <w:rsid w:val="52B12A07"/>
    <w:rsid w:val="52B19688"/>
    <w:rsid w:val="52B1DE80"/>
    <w:rsid w:val="52B210B1"/>
    <w:rsid w:val="52B238E2"/>
    <w:rsid w:val="52B25369"/>
    <w:rsid w:val="52B26263"/>
    <w:rsid w:val="52B26D7A"/>
    <w:rsid w:val="52B2732D"/>
    <w:rsid w:val="52B2C727"/>
    <w:rsid w:val="52B321D3"/>
    <w:rsid w:val="52B3C747"/>
    <w:rsid w:val="52B41D7D"/>
    <w:rsid w:val="52B470C3"/>
    <w:rsid w:val="52B48547"/>
    <w:rsid w:val="52B494B5"/>
    <w:rsid w:val="52B540E4"/>
    <w:rsid w:val="52B58498"/>
    <w:rsid w:val="52B5A1D3"/>
    <w:rsid w:val="52B5B4FF"/>
    <w:rsid w:val="52B5BF10"/>
    <w:rsid w:val="52B5D896"/>
    <w:rsid w:val="52B5EC70"/>
    <w:rsid w:val="52B5F735"/>
    <w:rsid w:val="52B63A80"/>
    <w:rsid w:val="52B6735A"/>
    <w:rsid w:val="52B67E03"/>
    <w:rsid w:val="52B6AD54"/>
    <w:rsid w:val="52B6DD92"/>
    <w:rsid w:val="52B6EA6C"/>
    <w:rsid w:val="52B747A0"/>
    <w:rsid w:val="52B771C5"/>
    <w:rsid w:val="52B775AA"/>
    <w:rsid w:val="52B7CB99"/>
    <w:rsid w:val="52B7D5D8"/>
    <w:rsid w:val="52B80F4C"/>
    <w:rsid w:val="52B827B8"/>
    <w:rsid w:val="52B847E0"/>
    <w:rsid w:val="52B853BC"/>
    <w:rsid w:val="52B87BA5"/>
    <w:rsid w:val="52B88B08"/>
    <w:rsid w:val="52B8A5A4"/>
    <w:rsid w:val="52B8DA80"/>
    <w:rsid w:val="52B8DDDF"/>
    <w:rsid w:val="52B8E534"/>
    <w:rsid w:val="52B8F9ED"/>
    <w:rsid w:val="52B905D5"/>
    <w:rsid w:val="52B96336"/>
    <w:rsid w:val="52B96421"/>
    <w:rsid w:val="52B9692D"/>
    <w:rsid w:val="52B98D13"/>
    <w:rsid w:val="52B9D22E"/>
    <w:rsid w:val="52BA20DD"/>
    <w:rsid w:val="52BA210F"/>
    <w:rsid w:val="52BA3669"/>
    <w:rsid w:val="52BA6C37"/>
    <w:rsid w:val="52BA9A3F"/>
    <w:rsid w:val="52BB1BA0"/>
    <w:rsid w:val="52BB53D6"/>
    <w:rsid w:val="52BB5512"/>
    <w:rsid w:val="52BB591F"/>
    <w:rsid w:val="52BBC115"/>
    <w:rsid w:val="52BBC6E3"/>
    <w:rsid w:val="52BC111E"/>
    <w:rsid w:val="52BC5A88"/>
    <w:rsid w:val="52BC9F6D"/>
    <w:rsid w:val="52BCAC82"/>
    <w:rsid w:val="52BCE09E"/>
    <w:rsid w:val="52BD0048"/>
    <w:rsid w:val="52BD1203"/>
    <w:rsid w:val="52BD5BF1"/>
    <w:rsid w:val="52BD6853"/>
    <w:rsid w:val="52BD8574"/>
    <w:rsid w:val="52BD9A7F"/>
    <w:rsid w:val="52BDADE0"/>
    <w:rsid w:val="52BDB611"/>
    <w:rsid w:val="52BDE186"/>
    <w:rsid w:val="52BDEF0B"/>
    <w:rsid w:val="52BE20F6"/>
    <w:rsid w:val="52BE77C6"/>
    <w:rsid w:val="52BEA0D0"/>
    <w:rsid w:val="52BEAFE2"/>
    <w:rsid w:val="52BEB29E"/>
    <w:rsid w:val="52BEF4C9"/>
    <w:rsid w:val="52BF0BF2"/>
    <w:rsid w:val="52BF766D"/>
    <w:rsid w:val="52BF8B18"/>
    <w:rsid w:val="52BFC19C"/>
    <w:rsid w:val="52BFE85E"/>
    <w:rsid w:val="52C0592F"/>
    <w:rsid w:val="52C05A36"/>
    <w:rsid w:val="52C0C08C"/>
    <w:rsid w:val="52C0EA7C"/>
    <w:rsid w:val="52C0F548"/>
    <w:rsid w:val="52C119C1"/>
    <w:rsid w:val="52C11D83"/>
    <w:rsid w:val="52C1344C"/>
    <w:rsid w:val="52C14AC2"/>
    <w:rsid w:val="52C15085"/>
    <w:rsid w:val="52C150EA"/>
    <w:rsid w:val="52C189F8"/>
    <w:rsid w:val="52C18A7E"/>
    <w:rsid w:val="52C1ABE0"/>
    <w:rsid w:val="52C1B2BE"/>
    <w:rsid w:val="52C1F2FF"/>
    <w:rsid w:val="52C20A12"/>
    <w:rsid w:val="52C243ED"/>
    <w:rsid w:val="52C2463F"/>
    <w:rsid w:val="52C26064"/>
    <w:rsid w:val="52C288DA"/>
    <w:rsid w:val="52C28D48"/>
    <w:rsid w:val="52C33777"/>
    <w:rsid w:val="52C371F6"/>
    <w:rsid w:val="52C38720"/>
    <w:rsid w:val="52C3A56E"/>
    <w:rsid w:val="52C3C7EE"/>
    <w:rsid w:val="52C3ECE0"/>
    <w:rsid w:val="52C41175"/>
    <w:rsid w:val="52C42EC0"/>
    <w:rsid w:val="52C44BAA"/>
    <w:rsid w:val="52C45C7A"/>
    <w:rsid w:val="52C471A9"/>
    <w:rsid w:val="52C474BA"/>
    <w:rsid w:val="52C4E735"/>
    <w:rsid w:val="52C55643"/>
    <w:rsid w:val="52C586ED"/>
    <w:rsid w:val="52C5E3B3"/>
    <w:rsid w:val="52C5EBB3"/>
    <w:rsid w:val="52C5F418"/>
    <w:rsid w:val="52C5FB54"/>
    <w:rsid w:val="52C64A31"/>
    <w:rsid w:val="52C653FB"/>
    <w:rsid w:val="52C6CB30"/>
    <w:rsid w:val="52C6EC8E"/>
    <w:rsid w:val="52C772C9"/>
    <w:rsid w:val="52C77482"/>
    <w:rsid w:val="52C77CBB"/>
    <w:rsid w:val="52C77D60"/>
    <w:rsid w:val="52C7991B"/>
    <w:rsid w:val="52C7A4AF"/>
    <w:rsid w:val="52C7B80E"/>
    <w:rsid w:val="52C8D264"/>
    <w:rsid w:val="52C8D47B"/>
    <w:rsid w:val="52C95C4D"/>
    <w:rsid w:val="52C9CCDC"/>
    <w:rsid w:val="52C9E90B"/>
    <w:rsid w:val="52C9F941"/>
    <w:rsid w:val="52CA6D6A"/>
    <w:rsid w:val="52CA7900"/>
    <w:rsid w:val="52CAAC6B"/>
    <w:rsid w:val="52CAC03B"/>
    <w:rsid w:val="52CAF22E"/>
    <w:rsid w:val="52CB16C7"/>
    <w:rsid w:val="52CB603A"/>
    <w:rsid w:val="52CB7BE4"/>
    <w:rsid w:val="52CB914A"/>
    <w:rsid w:val="52CBCE6E"/>
    <w:rsid w:val="52CC0E34"/>
    <w:rsid w:val="52CC1C20"/>
    <w:rsid w:val="52CC39EB"/>
    <w:rsid w:val="52CC629F"/>
    <w:rsid w:val="52CCB74D"/>
    <w:rsid w:val="52CCB902"/>
    <w:rsid w:val="52CCC82F"/>
    <w:rsid w:val="52CCF0E6"/>
    <w:rsid w:val="52CD12E0"/>
    <w:rsid w:val="52CD16F1"/>
    <w:rsid w:val="52CD1C7B"/>
    <w:rsid w:val="52CD3754"/>
    <w:rsid w:val="52CDC2C9"/>
    <w:rsid w:val="52CDC88E"/>
    <w:rsid w:val="52CDCDF5"/>
    <w:rsid w:val="52CDE7FC"/>
    <w:rsid w:val="52CDF160"/>
    <w:rsid w:val="52CDF51A"/>
    <w:rsid w:val="52CE6DAF"/>
    <w:rsid w:val="52CE7E54"/>
    <w:rsid w:val="52CEB5A4"/>
    <w:rsid w:val="52CEBC9E"/>
    <w:rsid w:val="52CEFA50"/>
    <w:rsid w:val="52CF2744"/>
    <w:rsid w:val="52CF3B6C"/>
    <w:rsid w:val="52CF6A97"/>
    <w:rsid w:val="52CF6D58"/>
    <w:rsid w:val="52D0501B"/>
    <w:rsid w:val="52D0836A"/>
    <w:rsid w:val="52D0ECB3"/>
    <w:rsid w:val="52D12B7D"/>
    <w:rsid w:val="52D13502"/>
    <w:rsid w:val="52D189F1"/>
    <w:rsid w:val="52D1FBB5"/>
    <w:rsid w:val="52D24857"/>
    <w:rsid w:val="52D27F63"/>
    <w:rsid w:val="52D29BE0"/>
    <w:rsid w:val="52D2F095"/>
    <w:rsid w:val="52D32353"/>
    <w:rsid w:val="52D328D4"/>
    <w:rsid w:val="52D34E2F"/>
    <w:rsid w:val="52D37633"/>
    <w:rsid w:val="52D37CCC"/>
    <w:rsid w:val="52D3ABB6"/>
    <w:rsid w:val="52D40E5F"/>
    <w:rsid w:val="52D4291A"/>
    <w:rsid w:val="52D493B0"/>
    <w:rsid w:val="52D4A6C9"/>
    <w:rsid w:val="52D4BE26"/>
    <w:rsid w:val="52D4CF23"/>
    <w:rsid w:val="52D4E2BA"/>
    <w:rsid w:val="52D4E86E"/>
    <w:rsid w:val="52D4FF86"/>
    <w:rsid w:val="52D50A04"/>
    <w:rsid w:val="52D5118F"/>
    <w:rsid w:val="52D54304"/>
    <w:rsid w:val="52D57112"/>
    <w:rsid w:val="52D5C2AB"/>
    <w:rsid w:val="52D60AD0"/>
    <w:rsid w:val="52D61C2A"/>
    <w:rsid w:val="52D63096"/>
    <w:rsid w:val="52D66830"/>
    <w:rsid w:val="52D6A26F"/>
    <w:rsid w:val="52D6FAAE"/>
    <w:rsid w:val="52D713B0"/>
    <w:rsid w:val="52D7145E"/>
    <w:rsid w:val="52D75D4F"/>
    <w:rsid w:val="52D76D7F"/>
    <w:rsid w:val="52D77BA9"/>
    <w:rsid w:val="52D7D167"/>
    <w:rsid w:val="52D80085"/>
    <w:rsid w:val="52D84A67"/>
    <w:rsid w:val="52D8B63E"/>
    <w:rsid w:val="52D8C4DE"/>
    <w:rsid w:val="52D8D379"/>
    <w:rsid w:val="52D90B1E"/>
    <w:rsid w:val="52D976C8"/>
    <w:rsid w:val="52D97B99"/>
    <w:rsid w:val="52D9A168"/>
    <w:rsid w:val="52D9C14F"/>
    <w:rsid w:val="52D9F797"/>
    <w:rsid w:val="52DA530E"/>
    <w:rsid w:val="52DA7720"/>
    <w:rsid w:val="52DA8E78"/>
    <w:rsid w:val="52DADA0A"/>
    <w:rsid w:val="52DB2B3D"/>
    <w:rsid w:val="52DB3EE1"/>
    <w:rsid w:val="52DBB447"/>
    <w:rsid w:val="52DBCBF2"/>
    <w:rsid w:val="52DC46E2"/>
    <w:rsid w:val="52DC5B57"/>
    <w:rsid w:val="52DC65BB"/>
    <w:rsid w:val="52DC927E"/>
    <w:rsid w:val="52DC93D5"/>
    <w:rsid w:val="52DCAD5F"/>
    <w:rsid w:val="52DCC4A1"/>
    <w:rsid w:val="52DD1824"/>
    <w:rsid w:val="52DD362F"/>
    <w:rsid w:val="52DD4EAF"/>
    <w:rsid w:val="52DD4F38"/>
    <w:rsid w:val="52DD5946"/>
    <w:rsid w:val="52DD8314"/>
    <w:rsid w:val="52DD838D"/>
    <w:rsid w:val="52DD8626"/>
    <w:rsid w:val="52DD8953"/>
    <w:rsid w:val="52DD8DC0"/>
    <w:rsid w:val="52DD8F2E"/>
    <w:rsid w:val="52DD98A4"/>
    <w:rsid w:val="52DDC280"/>
    <w:rsid w:val="52DDDCAB"/>
    <w:rsid w:val="52DE0CA4"/>
    <w:rsid w:val="52DE371E"/>
    <w:rsid w:val="52DE4146"/>
    <w:rsid w:val="52DE5968"/>
    <w:rsid w:val="52DE6D53"/>
    <w:rsid w:val="52DE77EF"/>
    <w:rsid w:val="52DE84F7"/>
    <w:rsid w:val="52DF0602"/>
    <w:rsid w:val="52DF13E8"/>
    <w:rsid w:val="52DF4EFE"/>
    <w:rsid w:val="52DF9D06"/>
    <w:rsid w:val="52DFD197"/>
    <w:rsid w:val="52E03F30"/>
    <w:rsid w:val="52E0424D"/>
    <w:rsid w:val="52E05A10"/>
    <w:rsid w:val="52E061FB"/>
    <w:rsid w:val="52E0D4D8"/>
    <w:rsid w:val="52E0DE44"/>
    <w:rsid w:val="52E109E7"/>
    <w:rsid w:val="52E11921"/>
    <w:rsid w:val="52E141AE"/>
    <w:rsid w:val="52E19765"/>
    <w:rsid w:val="52E1E3EC"/>
    <w:rsid w:val="52E20EA3"/>
    <w:rsid w:val="52E23DEB"/>
    <w:rsid w:val="52E27AEA"/>
    <w:rsid w:val="52E29AD4"/>
    <w:rsid w:val="52E2B789"/>
    <w:rsid w:val="52E2F414"/>
    <w:rsid w:val="52E30D12"/>
    <w:rsid w:val="52E34653"/>
    <w:rsid w:val="52E387FF"/>
    <w:rsid w:val="52E39228"/>
    <w:rsid w:val="52E3A1F4"/>
    <w:rsid w:val="52E3AE3B"/>
    <w:rsid w:val="52E3D09D"/>
    <w:rsid w:val="52E3D6B2"/>
    <w:rsid w:val="52E40831"/>
    <w:rsid w:val="52E413AB"/>
    <w:rsid w:val="52E42920"/>
    <w:rsid w:val="52E45B05"/>
    <w:rsid w:val="52E4D4F1"/>
    <w:rsid w:val="52E4E428"/>
    <w:rsid w:val="52E52D3C"/>
    <w:rsid w:val="52E5528F"/>
    <w:rsid w:val="52E556E1"/>
    <w:rsid w:val="52E563ED"/>
    <w:rsid w:val="52E57B1E"/>
    <w:rsid w:val="52E5C8CC"/>
    <w:rsid w:val="52E5D72D"/>
    <w:rsid w:val="52E63C72"/>
    <w:rsid w:val="52E69FE5"/>
    <w:rsid w:val="52E6DE0C"/>
    <w:rsid w:val="52E6ED76"/>
    <w:rsid w:val="52E6F4D7"/>
    <w:rsid w:val="52E6FF79"/>
    <w:rsid w:val="52E704F9"/>
    <w:rsid w:val="52E725F0"/>
    <w:rsid w:val="52E74386"/>
    <w:rsid w:val="52E76011"/>
    <w:rsid w:val="52E76437"/>
    <w:rsid w:val="52E76BE8"/>
    <w:rsid w:val="52E780AF"/>
    <w:rsid w:val="52E7889B"/>
    <w:rsid w:val="52E7ED3B"/>
    <w:rsid w:val="52E7FB11"/>
    <w:rsid w:val="52E84D59"/>
    <w:rsid w:val="52E879A5"/>
    <w:rsid w:val="52E88373"/>
    <w:rsid w:val="52E8B288"/>
    <w:rsid w:val="52E8B8CD"/>
    <w:rsid w:val="52E8BC53"/>
    <w:rsid w:val="52E94EC0"/>
    <w:rsid w:val="52E99DD8"/>
    <w:rsid w:val="52E9C0F5"/>
    <w:rsid w:val="52E9C95D"/>
    <w:rsid w:val="52EA092B"/>
    <w:rsid w:val="52EA3F7A"/>
    <w:rsid w:val="52EA8B36"/>
    <w:rsid w:val="52EACF59"/>
    <w:rsid w:val="52EAE524"/>
    <w:rsid w:val="52EB091C"/>
    <w:rsid w:val="52EB56B7"/>
    <w:rsid w:val="52EB6BA3"/>
    <w:rsid w:val="52EB9F16"/>
    <w:rsid w:val="52EBCDD9"/>
    <w:rsid w:val="52EBD2B5"/>
    <w:rsid w:val="52EC1B44"/>
    <w:rsid w:val="52EC20F4"/>
    <w:rsid w:val="52EC5069"/>
    <w:rsid w:val="52EC5F75"/>
    <w:rsid w:val="52ECBC6B"/>
    <w:rsid w:val="52ECE31B"/>
    <w:rsid w:val="52ECFE0A"/>
    <w:rsid w:val="52ED052C"/>
    <w:rsid w:val="52ED1488"/>
    <w:rsid w:val="52ED2368"/>
    <w:rsid w:val="52ED33E0"/>
    <w:rsid w:val="52ED5135"/>
    <w:rsid w:val="52ED64D7"/>
    <w:rsid w:val="52ED7344"/>
    <w:rsid w:val="52ED7FB7"/>
    <w:rsid w:val="52ED8023"/>
    <w:rsid w:val="52ED83C8"/>
    <w:rsid w:val="52EDB217"/>
    <w:rsid w:val="52EDCD60"/>
    <w:rsid w:val="52EDCD6E"/>
    <w:rsid w:val="52EDEAC1"/>
    <w:rsid w:val="52EDF813"/>
    <w:rsid w:val="52EE2181"/>
    <w:rsid w:val="52EEB935"/>
    <w:rsid w:val="52EF3017"/>
    <w:rsid w:val="52EF414E"/>
    <w:rsid w:val="52F009BC"/>
    <w:rsid w:val="52F00FF7"/>
    <w:rsid w:val="52F0533B"/>
    <w:rsid w:val="52F0A113"/>
    <w:rsid w:val="52F0DE71"/>
    <w:rsid w:val="52F0E6B9"/>
    <w:rsid w:val="52F15CAF"/>
    <w:rsid w:val="52F1656D"/>
    <w:rsid w:val="52F185D2"/>
    <w:rsid w:val="52F18E4F"/>
    <w:rsid w:val="52F19298"/>
    <w:rsid w:val="52F19A32"/>
    <w:rsid w:val="52F1C8CE"/>
    <w:rsid w:val="52F23F20"/>
    <w:rsid w:val="52F28C2F"/>
    <w:rsid w:val="52F298D2"/>
    <w:rsid w:val="52F29991"/>
    <w:rsid w:val="52F2C5E5"/>
    <w:rsid w:val="52F2E88D"/>
    <w:rsid w:val="52F2ED69"/>
    <w:rsid w:val="52F35968"/>
    <w:rsid w:val="52F39428"/>
    <w:rsid w:val="52F3E606"/>
    <w:rsid w:val="52F41002"/>
    <w:rsid w:val="52F4529B"/>
    <w:rsid w:val="52F45911"/>
    <w:rsid w:val="52F4B914"/>
    <w:rsid w:val="52F4DB58"/>
    <w:rsid w:val="52F545EE"/>
    <w:rsid w:val="52F54613"/>
    <w:rsid w:val="52F5A20E"/>
    <w:rsid w:val="52F5FAD5"/>
    <w:rsid w:val="52F61832"/>
    <w:rsid w:val="52F62AF3"/>
    <w:rsid w:val="52F6673C"/>
    <w:rsid w:val="52F67F89"/>
    <w:rsid w:val="52F695A5"/>
    <w:rsid w:val="52F70892"/>
    <w:rsid w:val="52F730AE"/>
    <w:rsid w:val="52F7478F"/>
    <w:rsid w:val="52F76290"/>
    <w:rsid w:val="52F7D5E6"/>
    <w:rsid w:val="52F829B0"/>
    <w:rsid w:val="52F8A6BA"/>
    <w:rsid w:val="52F8ACB7"/>
    <w:rsid w:val="52F8BA8F"/>
    <w:rsid w:val="52F8F5EF"/>
    <w:rsid w:val="52F937EA"/>
    <w:rsid w:val="52F94C8F"/>
    <w:rsid w:val="52F98951"/>
    <w:rsid w:val="52FA0027"/>
    <w:rsid w:val="52FA8F1A"/>
    <w:rsid w:val="52FA95C9"/>
    <w:rsid w:val="52FB10B2"/>
    <w:rsid w:val="52FB6777"/>
    <w:rsid w:val="52FB6781"/>
    <w:rsid w:val="52FB6BDF"/>
    <w:rsid w:val="52FBA862"/>
    <w:rsid w:val="52FBC4E3"/>
    <w:rsid w:val="52FBDABD"/>
    <w:rsid w:val="52FBF90D"/>
    <w:rsid w:val="52FC16F9"/>
    <w:rsid w:val="52FC3310"/>
    <w:rsid w:val="52FC4D85"/>
    <w:rsid w:val="52FC4FA1"/>
    <w:rsid w:val="52FC5F00"/>
    <w:rsid w:val="52FC6D75"/>
    <w:rsid w:val="52FC6DB8"/>
    <w:rsid w:val="52FC72FA"/>
    <w:rsid w:val="52FCF818"/>
    <w:rsid w:val="52FD1B38"/>
    <w:rsid w:val="52FD1EC7"/>
    <w:rsid w:val="52FD530B"/>
    <w:rsid w:val="52FD874F"/>
    <w:rsid w:val="52FD8C88"/>
    <w:rsid w:val="52FDECD3"/>
    <w:rsid w:val="52FE1F51"/>
    <w:rsid w:val="52FE3C78"/>
    <w:rsid w:val="52FE45E3"/>
    <w:rsid w:val="52FE54D4"/>
    <w:rsid w:val="52FE78F4"/>
    <w:rsid w:val="52FEA96F"/>
    <w:rsid w:val="52FEEA33"/>
    <w:rsid w:val="52FF21CE"/>
    <w:rsid w:val="52FF3101"/>
    <w:rsid w:val="52FF489A"/>
    <w:rsid w:val="52FF4D70"/>
    <w:rsid w:val="52FF6217"/>
    <w:rsid w:val="52FF7BC4"/>
    <w:rsid w:val="52FF83FC"/>
    <w:rsid w:val="52FF9469"/>
    <w:rsid w:val="52FFDAD7"/>
    <w:rsid w:val="52FFFB59"/>
    <w:rsid w:val="52FFFBDF"/>
    <w:rsid w:val="530040C9"/>
    <w:rsid w:val="5300FE31"/>
    <w:rsid w:val="530148D0"/>
    <w:rsid w:val="530160BB"/>
    <w:rsid w:val="53018ED0"/>
    <w:rsid w:val="5301C6D1"/>
    <w:rsid w:val="5302228E"/>
    <w:rsid w:val="53029968"/>
    <w:rsid w:val="5302C8CE"/>
    <w:rsid w:val="53031972"/>
    <w:rsid w:val="53038462"/>
    <w:rsid w:val="5303A270"/>
    <w:rsid w:val="5303C8C9"/>
    <w:rsid w:val="530415D4"/>
    <w:rsid w:val="53042912"/>
    <w:rsid w:val="53047CAE"/>
    <w:rsid w:val="5304E76B"/>
    <w:rsid w:val="5304FD1E"/>
    <w:rsid w:val="5305094F"/>
    <w:rsid w:val="53052000"/>
    <w:rsid w:val="53053141"/>
    <w:rsid w:val="53055D87"/>
    <w:rsid w:val="530560A3"/>
    <w:rsid w:val="53056DDA"/>
    <w:rsid w:val="53057B41"/>
    <w:rsid w:val="530611C7"/>
    <w:rsid w:val="53064B5F"/>
    <w:rsid w:val="53069FEE"/>
    <w:rsid w:val="5306C464"/>
    <w:rsid w:val="5306D2E0"/>
    <w:rsid w:val="53070F4F"/>
    <w:rsid w:val="53074EF9"/>
    <w:rsid w:val="5307618F"/>
    <w:rsid w:val="53076D28"/>
    <w:rsid w:val="5307C2D1"/>
    <w:rsid w:val="5307D17B"/>
    <w:rsid w:val="5308790D"/>
    <w:rsid w:val="53089D57"/>
    <w:rsid w:val="5308C973"/>
    <w:rsid w:val="53090A7D"/>
    <w:rsid w:val="53095EB7"/>
    <w:rsid w:val="53099900"/>
    <w:rsid w:val="5309B748"/>
    <w:rsid w:val="5309C310"/>
    <w:rsid w:val="530A53B2"/>
    <w:rsid w:val="530A82BF"/>
    <w:rsid w:val="530AC620"/>
    <w:rsid w:val="530AFB8F"/>
    <w:rsid w:val="530B4BE4"/>
    <w:rsid w:val="530B4CF6"/>
    <w:rsid w:val="530B70D2"/>
    <w:rsid w:val="530B83C4"/>
    <w:rsid w:val="530B94AE"/>
    <w:rsid w:val="530BDF98"/>
    <w:rsid w:val="530C1312"/>
    <w:rsid w:val="530C2F74"/>
    <w:rsid w:val="530C384D"/>
    <w:rsid w:val="530C541E"/>
    <w:rsid w:val="530C5577"/>
    <w:rsid w:val="530C6117"/>
    <w:rsid w:val="530C74F2"/>
    <w:rsid w:val="530C821F"/>
    <w:rsid w:val="530C929A"/>
    <w:rsid w:val="530C9568"/>
    <w:rsid w:val="530CA0A6"/>
    <w:rsid w:val="530CDFBF"/>
    <w:rsid w:val="530D40A6"/>
    <w:rsid w:val="530D6A4A"/>
    <w:rsid w:val="530D8408"/>
    <w:rsid w:val="530DC5EF"/>
    <w:rsid w:val="530DCC73"/>
    <w:rsid w:val="530DE67E"/>
    <w:rsid w:val="530E0BB7"/>
    <w:rsid w:val="530E37A0"/>
    <w:rsid w:val="530E395C"/>
    <w:rsid w:val="530E9346"/>
    <w:rsid w:val="530EB9AC"/>
    <w:rsid w:val="530EC735"/>
    <w:rsid w:val="530ECA60"/>
    <w:rsid w:val="530EDBB4"/>
    <w:rsid w:val="530EF247"/>
    <w:rsid w:val="530F08BB"/>
    <w:rsid w:val="530F367A"/>
    <w:rsid w:val="530F3A08"/>
    <w:rsid w:val="530FAF2E"/>
    <w:rsid w:val="530FC52B"/>
    <w:rsid w:val="530FE937"/>
    <w:rsid w:val="53102ACA"/>
    <w:rsid w:val="5310503F"/>
    <w:rsid w:val="53106F4F"/>
    <w:rsid w:val="5310EECC"/>
    <w:rsid w:val="53112AC4"/>
    <w:rsid w:val="5311514A"/>
    <w:rsid w:val="53115941"/>
    <w:rsid w:val="53116017"/>
    <w:rsid w:val="531170C0"/>
    <w:rsid w:val="5311EDEE"/>
    <w:rsid w:val="5311F424"/>
    <w:rsid w:val="53122858"/>
    <w:rsid w:val="53124140"/>
    <w:rsid w:val="5312A129"/>
    <w:rsid w:val="5312D51F"/>
    <w:rsid w:val="5313E5C6"/>
    <w:rsid w:val="5313F2BD"/>
    <w:rsid w:val="53146896"/>
    <w:rsid w:val="53149CB2"/>
    <w:rsid w:val="5314E30D"/>
    <w:rsid w:val="53152D41"/>
    <w:rsid w:val="53154896"/>
    <w:rsid w:val="53158BB5"/>
    <w:rsid w:val="531597E7"/>
    <w:rsid w:val="5315B5B2"/>
    <w:rsid w:val="53160C4D"/>
    <w:rsid w:val="53163633"/>
    <w:rsid w:val="531663A8"/>
    <w:rsid w:val="53168D0D"/>
    <w:rsid w:val="5316A180"/>
    <w:rsid w:val="5316E3A1"/>
    <w:rsid w:val="5316EA74"/>
    <w:rsid w:val="5316FC69"/>
    <w:rsid w:val="531715E3"/>
    <w:rsid w:val="5317441C"/>
    <w:rsid w:val="5317744E"/>
    <w:rsid w:val="5317CAC9"/>
    <w:rsid w:val="531813B5"/>
    <w:rsid w:val="53181ECF"/>
    <w:rsid w:val="53187F3B"/>
    <w:rsid w:val="53188E71"/>
    <w:rsid w:val="5318A113"/>
    <w:rsid w:val="531901FD"/>
    <w:rsid w:val="5319106C"/>
    <w:rsid w:val="53192CBE"/>
    <w:rsid w:val="53192E9A"/>
    <w:rsid w:val="531A3D3F"/>
    <w:rsid w:val="531ABF7C"/>
    <w:rsid w:val="531B1F63"/>
    <w:rsid w:val="531B2C32"/>
    <w:rsid w:val="531B9248"/>
    <w:rsid w:val="531BA939"/>
    <w:rsid w:val="531BC627"/>
    <w:rsid w:val="531BE4D2"/>
    <w:rsid w:val="531C2CA3"/>
    <w:rsid w:val="531C56F9"/>
    <w:rsid w:val="531C87CD"/>
    <w:rsid w:val="531C8A29"/>
    <w:rsid w:val="531C992C"/>
    <w:rsid w:val="531CEA0F"/>
    <w:rsid w:val="531D1C0C"/>
    <w:rsid w:val="531D2860"/>
    <w:rsid w:val="531D673F"/>
    <w:rsid w:val="531D9DC2"/>
    <w:rsid w:val="531DC89B"/>
    <w:rsid w:val="531DED38"/>
    <w:rsid w:val="531DEEE9"/>
    <w:rsid w:val="531DFCC0"/>
    <w:rsid w:val="531E001F"/>
    <w:rsid w:val="531E3419"/>
    <w:rsid w:val="531E8A6C"/>
    <w:rsid w:val="531E8B0A"/>
    <w:rsid w:val="531EC15F"/>
    <w:rsid w:val="531EF11D"/>
    <w:rsid w:val="531F0F9D"/>
    <w:rsid w:val="531F3F62"/>
    <w:rsid w:val="531F43A1"/>
    <w:rsid w:val="531F9714"/>
    <w:rsid w:val="531FB1E8"/>
    <w:rsid w:val="531FCEB6"/>
    <w:rsid w:val="532008FE"/>
    <w:rsid w:val="53201DDC"/>
    <w:rsid w:val="53206359"/>
    <w:rsid w:val="53208980"/>
    <w:rsid w:val="53209875"/>
    <w:rsid w:val="5320CC28"/>
    <w:rsid w:val="5320DA6E"/>
    <w:rsid w:val="53210BEC"/>
    <w:rsid w:val="53212C46"/>
    <w:rsid w:val="53214FB0"/>
    <w:rsid w:val="53215860"/>
    <w:rsid w:val="5321646A"/>
    <w:rsid w:val="5321647E"/>
    <w:rsid w:val="532164A3"/>
    <w:rsid w:val="532218A6"/>
    <w:rsid w:val="53225F44"/>
    <w:rsid w:val="5322728E"/>
    <w:rsid w:val="5322729E"/>
    <w:rsid w:val="532277A9"/>
    <w:rsid w:val="5322D265"/>
    <w:rsid w:val="5322FEA6"/>
    <w:rsid w:val="53233C56"/>
    <w:rsid w:val="53239C83"/>
    <w:rsid w:val="5323B691"/>
    <w:rsid w:val="53246BB9"/>
    <w:rsid w:val="53247719"/>
    <w:rsid w:val="5324B08A"/>
    <w:rsid w:val="53251E20"/>
    <w:rsid w:val="53253ECB"/>
    <w:rsid w:val="532546C0"/>
    <w:rsid w:val="5325471A"/>
    <w:rsid w:val="53255E5A"/>
    <w:rsid w:val="53256B76"/>
    <w:rsid w:val="5325BD01"/>
    <w:rsid w:val="5325C4D8"/>
    <w:rsid w:val="5325D83A"/>
    <w:rsid w:val="53260BFB"/>
    <w:rsid w:val="53264AC6"/>
    <w:rsid w:val="53266085"/>
    <w:rsid w:val="5326B656"/>
    <w:rsid w:val="53271B2A"/>
    <w:rsid w:val="53273936"/>
    <w:rsid w:val="532757D3"/>
    <w:rsid w:val="532761C4"/>
    <w:rsid w:val="5327BC33"/>
    <w:rsid w:val="53280321"/>
    <w:rsid w:val="53280AFE"/>
    <w:rsid w:val="5328173F"/>
    <w:rsid w:val="53285F0E"/>
    <w:rsid w:val="53289C9A"/>
    <w:rsid w:val="5328AA44"/>
    <w:rsid w:val="53290D80"/>
    <w:rsid w:val="53291E05"/>
    <w:rsid w:val="53294147"/>
    <w:rsid w:val="53294740"/>
    <w:rsid w:val="53295139"/>
    <w:rsid w:val="53299431"/>
    <w:rsid w:val="53299756"/>
    <w:rsid w:val="5329FFC6"/>
    <w:rsid w:val="532A8ADB"/>
    <w:rsid w:val="532A8F8D"/>
    <w:rsid w:val="532A9163"/>
    <w:rsid w:val="532A9B08"/>
    <w:rsid w:val="532ABB28"/>
    <w:rsid w:val="532AD3B1"/>
    <w:rsid w:val="532B361C"/>
    <w:rsid w:val="532B6EB0"/>
    <w:rsid w:val="532B94BE"/>
    <w:rsid w:val="532BA9C7"/>
    <w:rsid w:val="532BB45D"/>
    <w:rsid w:val="532BC40F"/>
    <w:rsid w:val="532C05C2"/>
    <w:rsid w:val="532C5C8B"/>
    <w:rsid w:val="532C6678"/>
    <w:rsid w:val="532C6BB1"/>
    <w:rsid w:val="532CCD46"/>
    <w:rsid w:val="532D2BDC"/>
    <w:rsid w:val="532D32EF"/>
    <w:rsid w:val="532D81B8"/>
    <w:rsid w:val="532E2864"/>
    <w:rsid w:val="532E3526"/>
    <w:rsid w:val="532E402B"/>
    <w:rsid w:val="532E562A"/>
    <w:rsid w:val="532EB046"/>
    <w:rsid w:val="532EDA0C"/>
    <w:rsid w:val="532F4D81"/>
    <w:rsid w:val="532F7118"/>
    <w:rsid w:val="532F77BC"/>
    <w:rsid w:val="532F999D"/>
    <w:rsid w:val="532FEEE6"/>
    <w:rsid w:val="5330033C"/>
    <w:rsid w:val="533036B5"/>
    <w:rsid w:val="53307285"/>
    <w:rsid w:val="53317A6C"/>
    <w:rsid w:val="53318292"/>
    <w:rsid w:val="53318F05"/>
    <w:rsid w:val="5331AB95"/>
    <w:rsid w:val="5331BDAD"/>
    <w:rsid w:val="5332011E"/>
    <w:rsid w:val="53320503"/>
    <w:rsid w:val="53321435"/>
    <w:rsid w:val="53324BB2"/>
    <w:rsid w:val="5332653A"/>
    <w:rsid w:val="533266FB"/>
    <w:rsid w:val="5332B366"/>
    <w:rsid w:val="5332DD4A"/>
    <w:rsid w:val="5332FACB"/>
    <w:rsid w:val="533307E0"/>
    <w:rsid w:val="533320FD"/>
    <w:rsid w:val="5333365C"/>
    <w:rsid w:val="53336D09"/>
    <w:rsid w:val="533374D6"/>
    <w:rsid w:val="533390AF"/>
    <w:rsid w:val="5333AB50"/>
    <w:rsid w:val="5333BEA6"/>
    <w:rsid w:val="533428A5"/>
    <w:rsid w:val="5334B403"/>
    <w:rsid w:val="5334E889"/>
    <w:rsid w:val="533527EE"/>
    <w:rsid w:val="53352F8F"/>
    <w:rsid w:val="533532A0"/>
    <w:rsid w:val="53355E6F"/>
    <w:rsid w:val="5335C39E"/>
    <w:rsid w:val="53363E2C"/>
    <w:rsid w:val="5336A062"/>
    <w:rsid w:val="5336B96B"/>
    <w:rsid w:val="533784CC"/>
    <w:rsid w:val="5337A0B0"/>
    <w:rsid w:val="5337AA35"/>
    <w:rsid w:val="5337FC64"/>
    <w:rsid w:val="53382ACB"/>
    <w:rsid w:val="53388E11"/>
    <w:rsid w:val="5338920E"/>
    <w:rsid w:val="5338D74A"/>
    <w:rsid w:val="5338E243"/>
    <w:rsid w:val="533923E9"/>
    <w:rsid w:val="53392836"/>
    <w:rsid w:val="5339939B"/>
    <w:rsid w:val="5339CC11"/>
    <w:rsid w:val="5339E70E"/>
    <w:rsid w:val="5339FE9E"/>
    <w:rsid w:val="533A797D"/>
    <w:rsid w:val="533A96D4"/>
    <w:rsid w:val="533AA0BC"/>
    <w:rsid w:val="533AB71A"/>
    <w:rsid w:val="533B175A"/>
    <w:rsid w:val="533B302C"/>
    <w:rsid w:val="533BD5ED"/>
    <w:rsid w:val="533C1B83"/>
    <w:rsid w:val="533C2F26"/>
    <w:rsid w:val="533C3C1A"/>
    <w:rsid w:val="533C51A2"/>
    <w:rsid w:val="533C789F"/>
    <w:rsid w:val="533CB2AA"/>
    <w:rsid w:val="533CE2DB"/>
    <w:rsid w:val="533CE776"/>
    <w:rsid w:val="533CEA8C"/>
    <w:rsid w:val="533D6936"/>
    <w:rsid w:val="533DBAE8"/>
    <w:rsid w:val="533DD414"/>
    <w:rsid w:val="533E27AA"/>
    <w:rsid w:val="533E3608"/>
    <w:rsid w:val="533E686A"/>
    <w:rsid w:val="533E7600"/>
    <w:rsid w:val="533E8D4D"/>
    <w:rsid w:val="533EA6AC"/>
    <w:rsid w:val="533EB8D5"/>
    <w:rsid w:val="533EB952"/>
    <w:rsid w:val="533EDAE8"/>
    <w:rsid w:val="533F0775"/>
    <w:rsid w:val="533F19B6"/>
    <w:rsid w:val="533F6C49"/>
    <w:rsid w:val="533F7C0A"/>
    <w:rsid w:val="533F8B7C"/>
    <w:rsid w:val="533FBA45"/>
    <w:rsid w:val="533FF7E3"/>
    <w:rsid w:val="534047B3"/>
    <w:rsid w:val="53405E0A"/>
    <w:rsid w:val="5340B9A0"/>
    <w:rsid w:val="5340C29A"/>
    <w:rsid w:val="5341112E"/>
    <w:rsid w:val="5341454F"/>
    <w:rsid w:val="53416094"/>
    <w:rsid w:val="5341654C"/>
    <w:rsid w:val="5341B110"/>
    <w:rsid w:val="5341C1D8"/>
    <w:rsid w:val="5341C1DE"/>
    <w:rsid w:val="5341E884"/>
    <w:rsid w:val="5341F9FA"/>
    <w:rsid w:val="53421329"/>
    <w:rsid w:val="53421F3E"/>
    <w:rsid w:val="53424388"/>
    <w:rsid w:val="534255CA"/>
    <w:rsid w:val="53426931"/>
    <w:rsid w:val="5342D686"/>
    <w:rsid w:val="5342DE2D"/>
    <w:rsid w:val="5342EE76"/>
    <w:rsid w:val="534354A9"/>
    <w:rsid w:val="53436FCD"/>
    <w:rsid w:val="53437F21"/>
    <w:rsid w:val="5343883B"/>
    <w:rsid w:val="53441021"/>
    <w:rsid w:val="53445A31"/>
    <w:rsid w:val="5344888D"/>
    <w:rsid w:val="53449F32"/>
    <w:rsid w:val="53453BAC"/>
    <w:rsid w:val="53455C47"/>
    <w:rsid w:val="53461307"/>
    <w:rsid w:val="53463BEA"/>
    <w:rsid w:val="5346B781"/>
    <w:rsid w:val="534714F7"/>
    <w:rsid w:val="534795C9"/>
    <w:rsid w:val="5347C59D"/>
    <w:rsid w:val="5347E5D1"/>
    <w:rsid w:val="53480CA1"/>
    <w:rsid w:val="53484414"/>
    <w:rsid w:val="5348463C"/>
    <w:rsid w:val="53485ACD"/>
    <w:rsid w:val="5348909B"/>
    <w:rsid w:val="5348F611"/>
    <w:rsid w:val="5349615B"/>
    <w:rsid w:val="534964A5"/>
    <w:rsid w:val="5349715F"/>
    <w:rsid w:val="534A04DD"/>
    <w:rsid w:val="534A1300"/>
    <w:rsid w:val="534A1753"/>
    <w:rsid w:val="534A2E94"/>
    <w:rsid w:val="534A4FDE"/>
    <w:rsid w:val="534A5DB6"/>
    <w:rsid w:val="534AA858"/>
    <w:rsid w:val="534AB66D"/>
    <w:rsid w:val="534AEE77"/>
    <w:rsid w:val="534B230F"/>
    <w:rsid w:val="534BFF0F"/>
    <w:rsid w:val="534C0E10"/>
    <w:rsid w:val="534C1CE1"/>
    <w:rsid w:val="534C50A0"/>
    <w:rsid w:val="534C6885"/>
    <w:rsid w:val="534C9C51"/>
    <w:rsid w:val="534CB967"/>
    <w:rsid w:val="534CCBD5"/>
    <w:rsid w:val="534CEF6F"/>
    <w:rsid w:val="534DEFD7"/>
    <w:rsid w:val="534E302F"/>
    <w:rsid w:val="534E31D0"/>
    <w:rsid w:val="534E408D"/>
    <w:rsid w:val="534E5F46"/>
    <w:rsid w:val="534E7F80"/>
    <w:rsid w:val="534E831B"/>
    <w:rsid w:val="534F256C"/>
    <w:rsid w:val="534F41D4"/>
    <w:rsid w:val="534FF658"/>
    <w:rsid w:val="53501A4A"/>
    <w:rsid w:val="53502213"/>
    <w:rsid w:val="53504734"/>
    <w:rsid w:val="535095B2"/>
    <w:rsid w:val="5350FE46"/>
    <w:rsid w:val="53515649"/>
    <w:rsid w:val="53515664"/>
    <w:rsid w:val="53517AA5"/>
    <w:rsid w:val="53517E83"/>
    <w:rsid w:val="53518587"/>
    <w:rsid w:val="53519E19"/>
    <w:rsid w:val="5351EF48"/>
    <w:rsid w:val="53523073"/>
    <w:rsid w:val="53524593"/>
    <w:rsid w:val="535253F6"/>
    <w:rsid w:val="535320C4"/>
    <w:rsid w:val="535320F6"/>
    <w:rsid w:val="535372B6"/>
    <w:rsid w:val="53539273"/>
    <w:rsid w:val="53539627"/>
    <w:rsid w:val="5353F108"/>
    <w:rsid w:val="53545C4A"/>
    <w:rsid w:val="535470CB"/>
    <w:rsid w:val="5354A8F5"/>
    <w:rsid w:val="53550BA6"/>
    <w:rsid w:val="53551FC0"/>
    <w:rsid w:val="5355204D"/>
    <w:rsid w:val="535571C1"/>
    <w:rsid w:val="53557D68"/>
    <w:rsid w:val="53559808"/>
    <w:rsid w:val="5355A17F"/>
    <w:rsid w:val="5355D717"/>
    <w:rsid w:val="5355E63F"/>
    <w:rsid w:val="5355E8DA"/>
    <w:rsid w:val="5356486B"/>
    <w:rsid w:val="53566FC3"/>
    <w:rsid w:val="535679DC"/>
    <w:rsid w:val="5356AB59"/>
    <w:rsid w:val="5356F860"/>
    <w:rsid w:val="535709A8"/>
    <w:rsid w:val="5357162D"/>
    <w:rsid w:val="53572E93"/>
    <w:rsid w:val="5357476B"/>
    <w:rsid w:val="53575AF8"/>
    <w:rsid w:val="535764F8"/>
    <w:rsid w:val="53577BFE"/>
    <w:rsid w:val="5357B103"/>
    <w:rsid w:val="5357BEAB"/>
    <w:rsid w:val="5357CDD5"/>
    <w:rsid w:val="5357E964"/>
    <w:rsid w:val="53580BB2"/>
    <w:rsid w:val="53584AE5"/>
    <w:rsid w:val="535888A3"/>
    <w:rsid w:val="53588F00"/>
    <w:rsid w:val="535893EC"/>
    <w:rsid w:val="535896B0"/>
    <w:rsid w:val="5358B7B1"/>
    <w:rsid w:val="5358D2B6"/>
    <w:rsid w:val="5358E374"/>
    <w:rsid w:val="5358E42B"/>
    <w:rsid w:val="535912AE"/>
    <w:rsid w:val="53594B32"/>
    <w:rsid w:val="5359602A"/>
    <w:rsid w:val="535965D2"/>
    <w:rsid w:val="53597BEB"/>
    <w:rsid w:val="53597EDD"/>
    <w:rsid w:val="5359BB28"/>
    <w:rsid w:val="5359BE3B"/>
    <w:rsid w:val="5359D8DF"/>
    <w:rsid w:val="535A04C8"/>
    <w:rsid w:val="535A6DE3"/>
    <w:rsid w:val="535AD256"/>
    <w:rsid w:val="535B1C3F"/>
    <w:rsid w:val="535B7F50"/>
    <w:rsid w:val="535BAA1D"/>
    <w:rsid w:val="535BD2E5"/>
    <w:rsid w:val="535BF133"/>
    <w:rsid w:val="535C4565"/>
    <w:rsid w:val="535C8420"/>
    <w:rsid w:val="535C9202"/>
    <w:rsid w:val="535CA6C7"/>
    <w:rsid w:val="535CDE62"/>
    <w:rsid w:val="535CFDAB"/>
    <w:rsid w:val="535D1C84"/>
    <w:rsid w:val="535E1A7D"/>
    <w:rsid w:val="535E6E12"/>
    <w:rsid w:val="535F2E1E"/>
    <w:rsid w:val="535F4064"/>
    <w:rsid w:val="535F7DE4"/>
    <w:rsid w:val="535FD1BF"/>
    <w:rsid w:val="535FDC65"/>
    <w:rsid w:val="5360173B"/>
    <w:rsid w:val="53604BDA"/>
    <w:rsid w:val="53609882"/>
    <w:rsid w:val="5360B888"/>
    <w:rsid w:val="53610DA3"/>
    <w:rsid w:val="53612101"/>
    <w:rsid w:val="53616E34"/>
    <w:rsid w:val="53617A16"/>
    <w:rsid w:val="53621AA4"/>
    <w:rsid w:val="5362282A"/>
    <w:rsid w:val="53624D16"/>
    <w:rsid w:val="53629D1B"/>
    <w:rsid w:val="5362F3DB"/>
    <w:rsid w:val="5362FEAE"/>
    <w:rsid w:val="5363281A"/>
    <w:rsid w:val="53641B4E"/>
    <w:rsid w:val="53643686"/>
    <w:rsid w:val="53644249"/>
    <w:rsid w:val="53646339"/>
    <w:rsid w:val="5364B9D2"/>
    <w:rsid w:val="5364C8F3"/>
    <w:rsid w:val="5364DBEE"/>
    <w:rsid w:val="53652825"/>
    <w:rsid w:val="536543BD"/>
    <w:rsid w:val="536550A7"/>
    <w:rsid w:val="536550D1"/>
    <w:rsid w:val="53656FDE"/>
    <w:rsid w:val="5365752B"/>
    <w:rsid w:val="5365A394"/>
    <w:rsid w:val="5365B56D"/>
    <w:rsid w:val="5365C8EF"/>
    <w:rsid w:val="5365D59F"/>
    <w:rsid w:val="5365EC95"/>
    <w:rsid w:val="5365FE2E"/>
    <w:rsid w:val="53661A47"/>
    <w:rsid w:val="5366209B"/>
    <w:rsid w:val="5366322D"/>
    <w:rsid w:val="53665ABC"/>
    <w:rsid w:val="5366759B"/>
    <w:rsid w:val="5366787A"/>
    <w:rsid w:val="5366FAFC"/>
    <w:rsid w:val="53670F6F"/>
    <w:rsid w:val="5367303E"/>
    <w:rsid w:val="5367367B"/>
    <w:rsid w:val="53674359"/>
    <w:rsid w:val="53677EA4"/>
    <w:rsid w:val="5367D292"/>
    <w:rsid w:val="5367DE69"/>
    <w:rsid w:val="53682053"/>
    <w:rsid w:val="53682EEE"/>
    <w:rsid w:val="53683590"/>
    <w:rsid w:val="53683FF3"/>
    <w:rsid w:val="5368554B"/>
    <w:rsid w:val="53690529"/>
    <w:rsid w:val="53695DEB"/>
    <w:rsid w:val="536965D7"/>
    <w:rsid w:val="536A03C2"/>
    <w:rsid w:val="536A3023"/>
    <w:rsid w:val="536A3C62"/>
    <w:rsid w:val="536A6FDC"/>
    <w:rsid w:val="536A7A9E"/>
    <w:rsid w:val="536B0AF8"/>
    <w:rsid w:val="536B5273"/>
    <w:rsid w:val="536B67E1"/>
    <w:rsid w:val="536B70CE"/>
    <w:rsid w:val="536B8952"/>
    <w:rsid w:val="536B8C40"/>
    <w:rsid w:val="536BB84C"/>
    <w:rsid w:val="536BEF16"/>
    <w:rsid w:val="536C2B32"/>
    <w:rsid w:val="536C3644"/>
    <w:rsid w:val="536C69BE"/>
    <w:rsid w:val="536C837E"/>
    <w:rsid w:val="536C945B"/>
    <w:rsid w:val="536CA481"/>
    <w:rsid w:val="536CB7C4"/>
    <w:rsid w:val="536D0590"/>
    <w:rsid w:val="536D2285"/>
    <w:rsid w:val="536D5EE6"/>
    <w:rsid w:val="536D7177"/>
    <w:rsid w:val="536D8E6C"/>
    <w:rsid w:val="536DA590"/>
    <w:rsid w:val="536E8C2A"/>
    <w:rsid w:val="536ECA08"/>
    <w:rsid w:val="536F3963"/>
    <w:rsid w:val="536F572C"/>
    <w:rsid w:val="536F7471"/>
    <w:rsid w:val="536F795C"/>
    <w:rsid w:val="536F7B76"/>
    <w:rsid w:val="536F9B94"/>
    <w:rsid w:val="536FE80E"/>
    <w:rsid w:val="53703339"/>
    <w:rsid w:val="5370542F"/>
    <w:rsid w:val="53706FD1"/>
    <w:rsid w:val="5370A796"/>
    <w:rsid w:val="5370B9A7"/>
    <w:rsid w:val="5370F56C"/>
    <w:rsid w:val="5371521B"/>
    <w:rsid w:val="5371537A"/>
    <w:rsid w:val="5372075E"/>
    <w:rsid w:val="53721C48"/>
    <w:rsid w:val="537222C4"/>
    <w:rsid w:val="53722D21"/>
    <w:rsid w:val="53722E4F"/>
    <w:rsid w:val="537236F5"/>
    <w:rsid w:val="53723F26"/>
    <w:rsid w:val="537240C6"/>
    <w:rsid w:val="53730E16"/>
    <w:rsid w:val="5373524D"/>
    <w:rsid w:val="53738AE9"/>
    <w:rsid w:val="5373F23F"/>
    <w:rsid w:val="53744249"/>
    <w:rsid w:val="537485DD"/>
    <w:rsid w:val="5374BF0F"/>
    <w:rsid w:val="5374C99A"/>
    <w:rsid w:val="53750166"/>
    <w:rsid w:val="53751AD1"/>
    <w:rsid w:val="53754DB0"/>
    <w:rsid w:val="53756B77"/>
    <w:rsid w:val="53757632"/>
    <w:rsid w:val="5375C364"/>
    <w:rsid w:val="53762277"/>
    <w:rsid w:val="53763CA1"/>
    <w:rsid w:val="53765BD9"/>
    <w:rsid w:val="5376BD1F"/>
    <w:rsid w:val="5376D429"/>
    <w:rsid w:val="5376E67C"/>
    <w:rsid w:val="5376EE6E"/>
    <w:rsid w:val="5376F182"/>
    <w:rsid w:val="537728D3"/>
    <w:rsid w:val="53773A62"/>
    <w:rsid w:val="53775ABB"/>
    <w:rsid w:val="53777BEC"/>
    <w:rsid w:val="53778FE2"/>
    <w:rsid w:val="5377BD23"/>
    <w:rsid w:val="5377D806"/>
    <w:rsid w:val="5377EF59"/>
    <w:rsid w:val="537838DC"/>
    <w:rsid w:val="53791CE5"/>
    <w:rsid w:val="5379588E"/>
    <w:rsid w:val="5379AEFB"/>
    <w:rsid w:val="537A154C"/>
    <w:rsid w:val="537A6105"/>
    <w:rsid w:val="537A71E7"/>
    <w:rsid w:val="537A798C"/>
    <w:rsid w:val="537A95D2"/>
    <w:rsid w:val="537AB9F7"/>
    <w:rsid w:val="537ABC55"/>
    <w:rsid w:val="537AD9C2"/>
    <w:rsid w:val="537AFE0C"/>
    <w:rsid w:val="537B0C06"/>
    <w:rsid w:val="537B3690"/>
    <w:rsid w:val="537B7861"/>
    <w:rsid w:val="537B8D13"/>
    <w:rsid w:val="537B9053"/>
    <w:rsid w:val="537C23FA"/>
    <w:rsid w:val="537C3445"/>
    <w:rsid w:val="537CAEE6"/>
    <w:rsid w:val="537CC915"/>
    <w:rsid w:val="537D047E"/>
    <w:rsid w:val="537D1B75"/>
    <w:rsid w:val="537D703A"/>
    <w:rsid w:val="537E2911"/>
    <w:rsid w:val="537E432B"/>
    <w:rsid w:val="537E5132"/>
    <w:rsid w:val="537E86D3"/>
    <w:rsid w:val="537ED425"/>
    <w:rsid w:val="537EF2C0"/>
    <w:rsid w:val="537F19A2"/>
    <w:rsid w:val="537F24E4"/>
    <w:rsid w:val="537F3FCC"/>
    <w:rsid w:val="537F5C60"/>
    <w:rsid w:val="537F713E"/>
    <w:rsid w:val="537F8FF6"/>
    <w:rsid w:val="537F9520"/>
    <w:rsid w:val="537FFD94"/>
    <w:rsid w:val="53800D43"/>
    <w:rsid w:val="53807374"/>
    <w:rsid w:val="5380A260"/>
    <w:rsid w:val="5380F939"/>
    <w:rsid w:val="53813CCC"/>
    <w:rsid w:val="53813ED6"/>
    <w:rsid w:val="53818B2C"/>
    <w:rsid w:val="5381A341"/>
    <w:rsid w:val="5381B75F"/>
    <w:rsid w:val="5381C090"/>
    <w:rsid w:val="5381DDC5"/>
    <w:rsid w:val="5381FC73"/>
    <w:rsid w:val="538200E4"/>
    <w:rsid w:val="53821019"/>
    <w:rsid w:val="53822139"/>
    <w:rsid w:val="53822A67"/>
    <w:rsid w:val="5383367E"/>
    <w:rsid w:val="53835083"/>
    <w:rsid w:val="538389CB"/>
    <w:rsid w:val="538410E1"/>
    <w:rsid w:val="53842F3C"/>
    <w:rsid w:val="53847BE5"/>
    <w:rsid w:val="53848D40"/>
    <w:rsid w:val="53849819"/>
    <w:rsid w:val="5384B945"/>
    <w:rsid w:val="5384D4D4"/>
    <w:rsid w:val="53850B31"/>
    <w:rsid w:val="53854432"/>
    <w:rsid w:val="53854F5B"/>
    <w:rsid w:val="53858FA6"/>
    <w:rsid w:val="5385A320"/>
    <w:rsid w:val="5385DFC1"/>
    <w:rsid w:val="53866677"/>
    <w:rsid w:val="538680D3"/>
    <w:rsid w:val="5386DA64"/>
    <w:rsid w:val="5386E6C7"/>
    <w:rsid w:val="5386EE15"/>
    <w:rsid w:val="53870C47"/>
    <w:rsid w:val="5387656A"/>
    <w:rsid w:val="53879197"/>
    <w:rsid w:val="5387C79E"/>
    <w:rsid w:val="5387D23F"/>
    <w:rsid w:val="5387FC13"/>
    <w:rsid w:val="538819C1"/>
    <w:rsid w:val="53882441"/>
    <w:rsid w:val="5388758B"/>
    <w:rsid w:val="53889BE7"/>
    <w:rsid w:val="5388F139"/>
    <w:rsid w:val="53890B12"/>
    <w:rsid w:val="53891820"/>
    <w:rsid w:val="538929B6"/>
    <w:rsid w:val="53893F50"/>
    <w:rsid w:val="53894D03"/>
    <w:rsid w:val="5389877D"/>
    <w:rsid w:val="5389E621"/>
    <w:rsid w:val="538A24A2"/>
    <w:rsid w:val="538A45B5"/>
    <w:rsid w:val="538A6BA2"/>
    <w:rsid w:val="538A773D"/>
    <w:rsid w:val="538A7A3D"/>
    <w:rsid w:val="538A9C76"/>
    <w:rsid w:val="538ABA47"/>
    <w:rsid w:val="538AF27B"/>
    <w:rsid w:val="538B0794"/>
    <w:rsid w:val="538B2F20"/>
    <w:rsid w:val="538B479E"/>
    <w:rsid w:val="538B5D13"/>
    <w:rsid w:val="538B78DF"/>
    <w:rsid w:val="538B9C27"/>
    <w:rsid w:val="538BD1FC"/>
    <w:rsid w:val="538BFBC0"/>
    <w:rsid w:val="538C2651"/>
    <w:rsid w:val="538C2D03"/>
    <w:rsid w:val="538C4805"/>
    <w:rsid w:val="538C6867"/>
    <w:rsid w:val="538C8F7B"/>
    <w:rsid w:val="538CC05C"/>
    <w:rsid w:val="538CE05E"/>
    <w:rsid w:val="538D5A50"/>
    <w:rsid w:val="538D5F5C"/>
    <w:rsid w:val="538DD4DB"/>
    <w:rsid w:val="538DD688"/>
    <w:rsid w:val="538E20ED"/>
    <w:rsid w:val="538E31C4"/>
    <w:rsid w:val="538E4394"/>
    <w:rsid w:val="538E53B1"/>
    <w:rsid w:val="538E6B8B"/>
    <w:rsid w:val="538E7F7A"/>
    <w:rsid w:val="538E8674"/>
    <w:rsid w:val="538E94AC"/>
    <w:rsid w:val="538EA4F6"/>
    <w:rsid w:val="538ED549"/>
    <w:rsid w:val="538F07EF"/>
    <w:rsid w:val="538FB327"/>
    <w:rsid w:val="538FC492"/>
    <w:rsid w:val="538FFFFF"/>
    <w:rsid w:val="53900F0C"/>
    <w:rsid w:val="539013FA"/>
    <w:rsid w:val="53902E23"/>
    <w:rsid w:val="539051CC"/>
    <w:rsid w:val="539099E0"/>
    <w:rsid w:val="5390A3C8"/>
    <w:rsid w:val="5390DB05"/>
    <w:rsid w:val="53910F8E"/>
    <w:rsid w:val="539148A7"/>
    <w:rsid w:val="53917396"/>
    <w:rsid w:val="53917DBC"/>
    <w:rsid w:val="53919E24"/>
    <w:rsid w:val="5391ACAD"/>
    <w:rsid w:val="539266D6"/>
    <w:rsid w:val="53929409"/>
    <w:rsid w:val="5392F1D0"/>
    <w:rsid w:val="53933CF1"/>
    <w:rsid w:val="53936FC8"/>
    <w:rsid w:val="53937DF9"/>
    <w:rsid w:val="53939090"/>
    <w:rsid w:val="539405DB"/>
    <w:rsid w:val="53941556"/>
    <w:rsid w:val="53944952"/>
    <w:rsid w:val="53946090"/>
    <w:rsid w:val="539472DD"/>
    <w:rsid w:val="53947967"/>
    <w:rsid w:val="539486D1"/>
    <w:rsid w:val="53948F27"/>
    <w:rsid w:val="5394CC6D"/>
    <w:rsid w:val="53954574"/>
    <w:rsid w:val="5395D8C7"/>
    <w:rsid w:val="539641D1"/>
    <w:rsid w:val="539661EC"/>
    <w:rsid w:val="53966453"/>
    <w:rsid w:val="53967955"/>
    <w:rsid w:val="539799A7"/>
    <w:rsid w:val="5397ADF6"/>
    <w:rsid w:val="5397BCA9"/>
    <w:rsid w:val="5397C538"/>
    <w:rsid w:val="5397D1B6"/>
    <w:rsid w:val="53980C1A"/>
    <w:rsid w:val="53981AEF"/>
    <w:rsid w:val="5398409C"/>
    <w:rsid w:val="53984C3F"/>
    <w:rsid w:val="53985C85"/>
    <w:rsid w:val="539869E8"/>
    <w:rsid w:val="5398A242"/>
    <w:rsid w:val="5398AD73"/>
    <w:rsid w:val="5398BB76"/>
    <w:rsid w:val="5398C4BC"/>
    <w:rsid w:val="5398E1A1"/>
    <w:rsid w:val="53990834"/>
    <w:rsid w:val="539948E1"/>
    <w:rsid w:val="53998BF1"/>
    <w:rsid w:val="539A4010"/>
    <w:rsid w:val="539A902E"/>
    <w:rsid w:val="539A9B63"/>
    <w:rsid w:val="539B11EC"/>
    <w:rsid w:val="539B1B31"/>
    <w:rsid w:val="539B35B8"/>
    <w:rsid w:val="539B4B32"/>
    <w:rsid w:val="539B69E4"/>
    <w:rsid w:val="539B97E6"/>
    <w:rsid w:val="539BB001"/>
    <w:rsid w:val="539BD503"/>
    <w:rsid w:val="539C1386"/>
    <w:rsid w:val="539C1FB4"/>
    <w:rsid w:val="539C493F"/>
    <w:rsid w:val="539C5B6A"/>
    <w:rsid w:val="539C60AC"/>
    <w:rsid w:val="539CA76D"/>
    <w:rsid w:val="539CD4CC"/>
    <w:rsid w:val="539CF6F5"/>
    <w:rsid w:val="539D10D6"/>
    <w:rsid w:val="539D12D8"/>
    <w:rsid w:val="539D1C11"/>
    <w:rsid w:val="539D2AC8"/>
    <w:rsid w:val="539D663F"/>
    <w:rsid w:val="539DCAB0"/>
    <w:rsid w:val="539DE5C1"/>
    <w:rsid w:val="539DF355"/>
    <w:rsid w:val="539E1A4C"/>
    <w:rsid w:val="539E5A8A"/>
    <w:rsid w:val="539E5C2C"/>
    <w:rsid w:val="539E7208"/>
    <w:rsid w:val="539EAE8B"/>
    <w:rsid w:val="539F7087"/>
    <w:rsid w:val="539FAA58"/>
    <w:rsid w:val="539FC4F9"/>
    <w:rsid w:val="539FCA8D"/>
    <w:rsid w:val="539FFC32"/>
    <w:rsid w:val="53A03C8C"/>
    <w:rsid w:val="53A063B0"/>
    <w:rsid w:val="53A0996B"/>
    <w:rsid w:val="53A13BFD"/>
    <w:rsid w:val="53A1A4BC"/>
    <w:rsid w:val="53A1A97A"/>
    <w:rsid w:val="53A1D381"/>
    <w:rsid w:val="53A1D48F"/>
    <w:rsid w:val="53A22E1D"/>
    <w:rsid w:val="53A22EF5"/>
    <w:rsid w:val="53A23772"/>
    <w:rsid w:val="53A23C77"/>
    <w:rsid w:val="53A249F6"/>
    <w:rsid w:val="53A2A4EC"/>
    <w:rsid w:val="53A2A965"/>
    <w:rsid w:val="53A2B39C"/>
    <w:rsid w:val="53A2CAE3"/>
    <w:rsid w:val="53A2EF4F"/>
    <w:rsid w:val="53A33FA6"/>
    <w:rsid w:val="53A34824"/>
    <w:rsid w:val="53A34EFF"/>
    <w:rsid w:val="53A3C8C0"/>
    <w:rsid w:val="53A3FAFB"/>
    <w:rsid w:val="53A41429"/>
    <w:rsid w:val="53A45F9D"/>
    <w:rsid w:val="53A4600A"/>
    <w:rsid w:val="53A46452"/>
    <w:rsid w:val="53A47C02"/>
    <w:rsid w:val="53A480DB"/>
    <w:rsid w:val="53A4B0C9"/>
    <w:rsid w:val="53A4C45E"/>
    <w:rsid w:val="53A4C733"/>
    <w:rsid w:val="53A4D09F"/>
    <w:rsid w:val="53A56443"/>
    <w:rsid w:val="53A57315"/>
    <w:rsid w:val="53A5B570"/>
    <w:rsid w:val="53A5F577"/>
    <w:rsid w:val="53A6554B"/>
    <w:rsid w:val="53A694A7"/>
    <w:rsid w:val="53A6C100"/>
    <w:rsid w:val="53A6CCBF"/>
    <w:rsid w:val="53A6D706"/>
    <w:rsid w:val="53A76D2C"/>
    <w:rsid w:val="53A7C895"/>
    <w:rsid w:val="53A7F985"/>
    <w:rsid w:val="53A83628"/>
    <w:rsid w:val="53A85D91"/>
    <w:rsid w:val="53A85DD7"/>
    <w:rsid w:val="53A86F51"/>
    <w:rsid w:val="53A873BF"/>
    <w:rsid w:val="53A89D59"/>
    <w:rsid w:val="53A92D1C"/>
    <w:rsid w:val="53A976D7"/>
    <w:rsid w:val="53A997FD"/>
    <w:rsid w:val="53A9A6CE"/>
    <w:rsid w:val="53A9D85D"/>
    <w:rsid w:val="53A9E004"/>
    <w:rsid w:val="53A9F5EB"/>
    <w:rsid w:val="53AA058C"/>
    <w:rsid w:val="53AA5E33"/>
    <w:rsid w:val="53AAD4BE"/>
    <w:rsid w:val="53AADCDC"/>
    <w:rsid w:val="53AAE45B"/>
    <w:rsid w:val="53AAF7B8"/>
    <w:rsid w:val="53AB0E55"/>
    <w:rsid w:val="53ABC07D"/>
    <w:rsid w:val="53AC0CDD"/>
    <w:rsid w:val="53AC187A"/>
    <w:rsid w:val="53AC45BD"/>
    <w:rsid w:val="53ACCE06"/>
    <w:rsid w:val="53ACF5EA"/>
    <w:rsid w:val="53AD142C"/>
    <w:rsid w:val="53AD22FA"/>
    <w:rsid w:val="53AD952F"/>
    <w:rsid w:val="53ADDC5F"/>
    <w:rsid w:val="53AE0EED"/>
    <w:rsid w:val="53AE15A6"/>
    <w:rsid w:val="53AE67CF"/>
    <w:rsid w:val="53AE7BD9"/>
    <w:rsid w:val="53AEDFE3"/>
    <w:rsid w:val="53AFFF49"/>
    <w:rsid w:val="53B000B3"/>
    <w:rsid w:val="53B0591A"/>
    <w:rsid w:val="53B0FEE8"/>
    <w:rsid w:val="53B138F1"/>
    <w:rsid w:val="53B15857"/>
    <w:rsid w:val="53B16027"/>
    <w:rsid w:val="53B1631F"/>
    <w:rsid w:val="53B164C7"/>
    <w:rsid w:val="53B172EC"/>
    <w:rsid w:val="53B1E5E5"/>
    <w:rsid w:val="53B1F9D2"/>
    <w:rsid w:val="53B27A31"/>
    <w:rsid w:val="53B27B46"/>
    <w:rsid w:val="53B27D8E"/>
    <w:rsid w:val="53B28DB2"/>
    <w:rsid w:val="53B29329"/>
    <w:rsid w:val="53B2A48A"/>
    <w:rsid w:val="53B2F8B8"/>
    <w:rsid w:val="53B3116D"/>
    <w:rsid w:val="53B31CF5"/>
    <w:rsid w:val="53B4015E"/>
    <w:rsid w:val="53B405EB"/>
    <w:rsid w:val="53B44814"/>
    <w:rsid w:val="53B4498F"/>
    <w:rsid w:val="53B493F5"/>
    <w:rsid w:val="53B51096"/>
    <w:rsid w:val="53B5136C"/>
    <w:rsid w:val="53B51BD2"/>
    <w:rsid w:val="53B54E9D"/>
    <w:rsid w:val="53B5BE02"/>
    <w:rsid w:val="53B5C87A"/>
    <w:rsid w:val="53B5F614"/>
    <w:rsid w:val="53B62A19"/>
    <w:rsid w:val="53B6391B"/>
    <w:rsid w:val="53B66105"/>
    <w:rsid w:val="53B670C9"/>
    <w:rsid w:val="53B6A648"/>
    <w:rsid w:val="53B6C3B2"/>
    <w:rsid w:val="53B71EB7"/>
    <w:rsid w:val="53B744F6"/>
    <w:rsid w:val="53B74651"/>
    <w:rsid w:val="53B746F5"/>
    <w:rsid w:val="53B767FD"/>
    <w:rsid w:val="53B82698"/>
    <w:rsid w:val="53B88CC8"/>
    <w:rsid w:val="53B898F0"/>
    <w:rsid w:val="53B8C966"/>
    <w:rsid w:val="53B8D28D"/>
    <w:rsid w:val="53B8D762"/>
    <w:rsid w:val="53B96BDA"/>
    <w:rsid w:val="53BA070A"/>
    <w:rsid w:val="53BA686A"/>
    <w:rsid w:val="53BA8DE6"/>
    <w:rsid w:val="53BA9A7B"/>
    <w:rsid w:val="53BAAB8C"/>
    <w:rsid w:val="53BB1555"/>
    <w:rsid w:val="53BBE0EE"/>
    <w:rsid w:val="53BC038B"/>
    <w:rsid w:val="53BC1E7A"/>
    <w:rsid w:val="53BC2614"/>
    <w:rsid w:val="53BCA46F"/>
    <w:rsid w:val="53BCDF59"/>
    <w:rsid w:val="53BCE249"/>
    <w:rsid w:val="53BCF955"/>
    <w:rsid w:val="53BD829F"/>
    <w:rsid w:val="53BD919A"/>
    <w:rsid w:val="53BD9C18"/>
    <w:rsid w:val="53BDBF8E"/>
    <w:rsid w:val="53BE29DE"/>
    <w:rsid w:val="53BE34A1"/>
    <w:rsid w:val="53BE4AFC"/>
    <w:rsid w:val="53BE56D6"/>
    <w:rsid w:val="53BE6559"/>
    <w:rsid w:val="53BE7F4A"/>
    <w:rsid w:val="53BEA029"/>
    <w:rsid w:val="53BED151"/>
    <w:rsid w:val="53BF3EB4"/>
    <w:rsid w:val="53BF497C"/>
    <w:rsid w:val="53BF6713"/>
    <w:rsid w:val="53BF6E6A"/>
    <w:rsid w:val="53BF8528"/>
    <w:rsid w:val="53BFB613"/>
    <w:rsid w:val="53BFD802"/>
    <w:rsid w:val="53C0092A"/>
    <w:rsid w:val="53C02D9A"/>
    <w:rsid w:val="53C0803E"/>
    <w:rsid w:val="53C0FE87"/>
    <w:rsid w:val="53C116DB"/>
    <w:rsid w:val="53C13179"/>
    <w:rsid w:val="53C15DD6"/>
    <w:rsid w:val="53C17F4B"/>
    <w:rsid w:val="53C19E08"/>
    <w:rsid w:val="53C1A3A1"/>
    <w:rsid w:val="53C1D688"/>
    <w:rsid w:val="53C1E9B0"/>
    <w:rsid w:val="53C1FB49"/>
    <w:rsid w:val="53C21D5D"/>
    <w:rsid w:val="53C2246F"/>
    <w:rsid w:val="53C264B0"/>
    <w:rsid w:val="53C2959E"/>
    <w:rsid w:val="53C2A57C"/>
    <w:rsid w:val="53C2C06C"/>
    <w:rsid w:val="53C2C435"/>
    <w:rsid w:val="53C2F81D"/>
    <w:rsid w:val="53C315AA"/>
    <w:rsid w:val="53C33EA8"/>
    <w:rsid w:val="53C3481A"/>
    <w:rsid w:val="53C37DFA"/>
    <w:rsid w:val="53C389C2"/>
    <w:rsid w:val="53C3D834"/>
    <w:rsid w:val="53C4258F"/>
    <w:rsid w:val="53C43523"/>
    <w:rsid w:val="53C48433"/>
    <w:rsid w:val="53C49392"/>
    <w:rsid w:val="53C4C056"/>
    <w:rsid w:val="53C4CC4D"/>
    <w:rsid w:val="53C4F3B3"/>
    <w:rsid w:val="53C56E71"/>
    <w:rsid w:val="53C5A221"/>
    <w:rsid w:val="53C5AA7D"/>
    <w:rsid w:val="53C5B321"/>
    <w:rsid w:val="53C5B773"/>
    <w:rsid w:val="53C6047D"/>
    <w:rsid w:val="53C653DE"/>
    <w:rsid w:val="53C65845"/>
    <w:rsid w:val="53C69508"/>
    <w:rsid w:val="53C6BA4D"/>
    <w:rsid w:val="53C6D725"/>
    <w:rsid w:val="53C6D837"/>
    <w:rsid w:val="53C71E63"/>
    <w:rsid w:val="53C71FBE"/>
    <w:rsid w:val="53C74E7F"/>
    <w:rsid w:val="53C76B30"/>
    <w:rsid w:val="53C76E9C"/>
    <w:rsid w:val="53C7B9FA"/>
    <w:rsid w:val="53C8E09F"/>
    <w:rsid w:val="53C907D5"/>
    <w:rsid w:val="53C90980"/>
    <w:rsid w:val="53C9101A"/>
    <w:rsid w:val="53C94E87"/>
    <w:rsid w:val="53C959EC"/>
    <w:rsid w:val="53C9A85E"/>
    <w:rsid w:val="53C9C30E"/>
    <w:rsid w:val="53C9C412"/>
    <w:rsid w:val="53C9FF43"/>
    <w:rsid w:val="53CA08DD"/>
    <w:rsid w:val="53CA583B"/>
    <w:rsid w:val="53CA5DC7"/>
    <w:rsid w:val="53CAB7ED"/>
    <w:rsid w:val="53CB9987"/>
    <w:rsid w:val="53CBA583"/>
    <w:rsid w:val="53CBD580"/>
    <w:rsid w:val="53CBEF33"/>
    <w:rsid w:val="53CBFA1A"/>
    <w:rsid w:val="53CC037C"/>
    <w:rsid w:val="53CC1381"/>
    <w:rsid w:val="53CC5321"/>
    <w:rsid w:val="53CC746D"/>
    <w:rsid w:val="53CC8FE1"/>
    <w:rsid w:val="53CCCA96"/>
    <w:rsid w:val="53CD1E88"/>
    <w:rsid w:val="53CD23B1"/>
    <w:rsid w:val="53CD3BD7"/>
    <w:rsid w:val="53CD58DC"/>
    <w:rsid w:val="53CD727A"/>
    <w:rsid w:val="53CD9B52"/>
    <w:rsid w:val="53CDCF53"/>
    <w:rsid w:val="53CDF82E"/>
    <w:rsid w:val="53CDFC56"/>
    <w:rsid w:val="53CE02CA"/>
    <w:rsid w:val="53CE31FA"/>
    <w:rsid w:val="53CE3BAB"/>
    <w:rsid w:val="53CE93CF"/>
    <w:rsid w:val="53CE9886"/>
    <w:rsid w:val="53CEACBB"/>
    <w:rsid w:val="53CEE3C8"/>
    <w:rsid w:val="53CF433F"/>
    <w:rsid w:val="53CFB5FB"/>
    <w:rsid w:val="53CFD015"/>
    <w:rsid w:val="53CFD479"/>
    <w:rsid w:val="53CFF0EF"/>
    <w:rsid w:val="53D069D1"/>
    <w:rsid w:val="53D0762D"/>
    <w:rsid w:val="53D0E557"/>
    <w:rsid w:val="53D0F2CB"/>
    <w:rsid w:val="53D15212"/>
    <w:rsid w:val="53D168DC"/>
    <w:rsid w:val="53D1A6DD"/>
    <w:rsid w:val="53D1B6F8"/>
    <w:rsid w:val="53D1D04C"/>
    <w:rsid w:val="53D20A50"/>
    <w:rsid w:val="53D20FAE"/>
    <w:rsid w:val="53D2427A"/>
    <w:rsid w:val="53D257D2"/>
    <w:rsid w:val="53D28257"/>
    <w:rsid w:val="53D28817"/>
    <w:rsid w:val="53D29BF5"/>
    <w:rsid w:val="53D2AB71"/>
    <w:rsid w:val="53D2D876"/>
    <w:rsid w:val="53D30A8D"/>
    <w:rsid w:val="53D322C2"/>
    <w:rsid w:val="53D326CB"/>
    <w:rsid w:val="53D35BA8"/>
    <w:rsid w:val="53D3861F"/>
    <w:rsid w:val="53D3BB7D"/>
    <w:rsid w:val="53D3D33C"/>
    <w:rsid w:val="53D3EE0B"/>
    <w:rsid w:val="53D4099C"/>
    <w:rsid w:val="53D42509"/>
    <w:rsid w:val="53D45A75"/>
    <w:rsid w:val="53D49E27"/>
    <w:rsid w:val="53D4EF05"/>
    <w:rsid w:val="53D4EFC1"/>
    <w:rsid w:val="53D54C0C"/>
    <w:rsid w:val="53D55020"/>
    <w:rsid w:val="53D553A3"/>
    <w:rsid w:val="53D57A3B"/>
    <w:rsid w:val="53D58115"/>
    <w:rsid w:val="53D58798"/>
    <w:rsid w:val="53D61BF6"/>
    <w:rsid w:val="53D6259C"/>
    <w:rsid w:val="53D64D10"/>
    <w:rsid w:val="53D689B8"/>
    <w:rsid w:val="53D6AF36"/>
    <w:rsid w:val="53D6C782"/>
    <w:rsid w:val="53D6D293"/>
    <w:rsid w:val="53D6EFDE"/>
    <w:rsid w:val="53D7270E"/>
    <w:rsid w:val="53D73741"/>
    <w:rsid w:val="53D76597"/>
    <w:rsid w:val="53D784CB"/>
    <w:rsid w:val="53D7865A"/>
    <w:rsid w:val="53D79AC6"/>
    <w:rsid w:val="53D7BEF8"/>
    <w:rsid w:val="53D7DBE5"/>
    <w:rsid w:val="53D7F94B"/>
    <w:rsid w:val="53D83939"/>
    <w:rsid w:val="53D8820F"/>
    <w:rsid w:val="53D8A4EC"/>
    <w:rsid w:val="53D8CB3F"/>
    <w:rsid w:val="53D8D111"/>
    <w:rsid w:val="53D8EC88"/>
    <w:rsid w:val="53D93139"/>
    <w:rsid w:val="53D9B4C5"/>
    <w:rsid w:val="53D9E70B"/>
    <w:rsid w:val="53D9F4B5"/>
    <w:rsid w:val="53DA0FB5"/>
    <w:rsid w:val="53DA2468"/>
    <w:rsid w:val="53DA4543"/>
    <w:rsid w:val="53DA811C"/>
    <w:rsid w:val="53DA8699"/>
    <w:rsid w:val="53DAD451"/>
    <w:rsid w:val="53DAF02D"/>
    <w:rsid w:val="53DBD0A4"/>
    <w:rsid w:val="53DBD19A"/>
    <w:rsid w:val="53DC07AA"/>
    <w:rsid w:val="53DC1D7D"/>
    <w:rsid w:val="53DC8349"/>
    <w:rsid w:val="53DCB4C4"/>
    <w:rsid w:val="53DCBB53"/>
    <w:rsid w:val="53DCCE51"/>
    <w:rsid w:val="53DCF870"/>
    <w:rsid w:val="53DD3754"/>
    <w:rsid w:val="53DD3A80"/>
    <w:rsid w:val="53DD64C5"/>
    <w:rsid w:val="53DD801C"/>
    <w:rsid w:val="53DD8CA2"/>
    <w:rsid w:val="53DE2587"/>
    <w:rsid w:val="53DE6296"/>
    <w:rsid w:val="53DEC17C"/>
    <w:rsid w:val="53DEF5E4"/>
    <w:rsid w:val="53DF0D6F"/>
    <w:rsid w:val="53DF6E4F"/>
    <w:rsid w:val="53DF7241"/>
    <w:rsid w:val="53DFAFC0"/>
    <w:rsid w:val="53DFC789"/>
    <w:rsid w:val="53DFD44F"/>
    <w:rsid w:val="53DFD684"/>
    <w:rsid w:val="53E012F0"/>
    <w:rsid w:val="53E0673B"/>
    <w:rsid w:val="53E0A373"/>
    <w:rsid w:val="53E10ED1"/>
    <w:rsid w:val="53E11F80"/>
    <w:rsid w:val="53E120D3"/>
    <w:rsid w:val="53E16425"/>
    <w:rsid w:val="53E18375"/>
    <w:rsid w:val="53E1E7AE"/>
    <w:rsid w:val="53E206C1"/>
    <w:rsid w:val="53E2165E"/>
    <w:rsid w:val="53E236DA"/>
    <w:rsid w:val="53E24E74"/>
    <w:rsid w:val="53E2602A"/>
    <w:rsid w:val="53E2AE30"/>
    <w:rsid w:val="53E3084E"/>
    <w:rsid w:val="53E30B68"/>
    <w:rsid w:val="53E34764"/>
    <w:rsid w:val="53E348A8"/>
    <w:rsid w:val="53E3901B"/>
    <w:rsid w:val="53E3ACDE"/>
    <w:rsid w:val="53E3D301"/>
    <w:rsid w:val="53E437A1"/>
    <w:rsid w:val="53E48D79"/>
    <w:rsid w:val="53E4A39E"/>
    <w:rsid w:val="53E4C9E5"/>
    <w:rsid w:val="53E4E020"/>
    <w:rsid w:val="53E5280E"/>
    <w:rsid w:val="53E54EDD"/>
    <w:rsid w:val="53E586B2"/>
    <w:rsid w:val="53E5873D"/>
    <w:rsid w:val="53E58FCC"/>
    <w:rsid w:val="53E61162"/>
    <w:rsid w:val="53E6419B"/>
    <w:rsid w:val="53E642E4"/>
    <w:rsid w:val="53E646C7"/>
    <w:rsid w:val="53E68E5A"/>
    <w:rsid w:val="53E6E3F7"/>
    <w:rsid w:val="53E7115C"/>
    <w:rsid w:val="53E72DFD"/>
    <w:rsid w:val="53E732F6"/>
    <w:rsid w:val="53E75FC8"/>
    <w:rsid w:val="53E77C72"/>
    <w:rsid w:val="53E78DD7"/>
    <w:rsid w:val="53E7AB55"/>
    <w:rsid w:val="53E7C6CC"/>
    <w:rsid w:val="53E7EE02"/>
    <w:rsid w:val="53E866C1"/>
    <w:rsid w:val="53E88C81"/>
    <w:rsid w:val="53E8F04C"/>
    <w:rsid w:val="53E94806"/>
    <w:rsid w:val="53E9E5B1"/>
    <w:rsid w:val="53EA40EB"/>
    <w:rsid w:val="53EA6CC8"/>
    <w:rsid w:val="53EAA3B5"/>
    <w:rsid w:val="53EAD259"/>
    <w:rsid w:val="53EB3067"/>
    <w:rsid w:val="53EB787A"/>
    <w:rsid w:val="53EB815D"/>
    <w:rsid w:val="53EC190A"/>
    <w:rsid w:val="53EC34BF"/>
    <w:rsid w:val="53EC42D0"/>
    <w:rsid w:val="53EC637D"/>
    <w:rsid w:val="53EC84B4"/>
    <w:rsid w:val="53EC99EF"/>
    <w:rsid w:val="53ED25C3"/>
    <w:rsid w:val="53EDD84E"/>
    <w:rsid w:val="53EDFD6E"/>
    <w:rsid w:val="53EE59AA"/>
    <w:rsid w:val="53EE71AB"/>
    <w:rsid w:val="53EEBA42"/>
    <w:rsid w:val="53EED927"/>
    <w:rsid w:val="53EF07FD"/>
    <w:rsid w:val="53EF311B"/>
    <w:rsid w:val="53EF3909"/>
    <w:rsid w:val="53EF4929"/>
    <w:rsid w:val="53EF5694"/>
    <w:rsid w:val="53EF5CB8"/>
    <w:rsid w:val="53EF5FB8"/>
    <w:rsid w:val="53EF9C63"/>
    <w:rsid w:val="53EFBEFC"/>
    <w:rsid w:val="53EFC118"/>
    <w:rsid w:val="53F0009F"/>
    <w:rsid w:val="53F02D38"/>
    <w:rsid w:val="53F05774"/>
    <w:rsid w:val="53F060EF"/>
    <w:rsid w:val="53F10901"/>
    <w:rsid w:val="53F151AE"/>
    <w:rsid w:val="53F15BDC"/>
    <w:rsid w:val="53F17991"/>
    <w:rsid w:val="53F17A81"/>
    <w:rsid w:val="53F18385"/>
    <w:rsid w:val="53F23786"/>
    <w:rsid w:val="53F267FD"/>
    <w:rsid w:val="53F29FDB"/>
    <w:rsid w:val="53F2CE14"/>
    <w:rsid w:val="53F30C93"/>
    <w:rsid w:val="53F354D6"/>
    <w:rsid w:val="53F3A28A"/>
    <w:rsid w:val="53F45298"/>
    <w:rsid w:val="53F453B3"/>
    <w:rsid w:val="53F4733E"/>
    <w:rsid w:val="53F4B401"/>
    <w:rsid w:val="53F53833"/>
    <w:rsid w:val="53F5AA56"/>
    <w:rsid w:val="53F5AADA"/>
    <w:rsid w:val="53F5AE29"/>
    <w:rsid w:val="53F5BF7A"/>
    <w:rsid w:val="53F62DDD"/>
    <w:rsid w:val="53F6B7AD"/>
    <w:rsid w:val="53F6CF84"/>
    <w:rsid w:val="53F6EFCD"/>
    <w:rsid w:val="53F6F478"/>
    <w:rsid w:val="53F73968"/>
    <w:rsid w:val="53F79E1E"/>
    <w:rsid w:val="53F7F0E1"/>
    <w:rsid w:val="53F80467"/>
    <w:rsid w:val="53F87EB0"/>
    <w:rsid w:val="53F896D9"/>
    <w:rsid w:val="53F8AEC1"/>
    <w:rsid w:val="53F8B96C"/>
    <w:rsid w:val="53F8C3A4"/>
    <w:rsid w:val="53F8D00E"/>
    <w:rsid w:val="53F8F5E2"/>
    <w:rsid w:val="53F90F00"/>
    <w:rsid w:val="53F9142F"/>
    <w:rsid w:val="53F9594B"/>
    <w:rsid w:val="53F96B1E"/>
    <w:rsid w:val="53F970D2"/>
    <w:rsid w:val="53FA0593"/>
    <w:rsid w:val="53FA578A"/>
    <w:rsid w:val="53FADB6C"/>
    <w:rsid w:val="53FB0412"/>
    <w:rsid w:val="53FB3D24"/>
    <w:rsid w:val="53FB41EE"/>
    <w:rsid w:val="53FC1812"/>
    <w:rsid w:val="53FC3B83"/>
    <w:rsid w:val="53FC4B1C"/>
    <w:rsid w:val="53FC8D16"/>
    <w:rsid w:val="53FCA592"/>
    <w:rsid w:val="53FCB6D3"/>
    <w:rsid w:val="53FCBB00"/>
    <w:rsid w:val="53FCBF35"/>
    <w:rsid w:val="53FCE8A9"/>
    <w:rsid w:val="53FD0DD4"/>
    <w:rsid w:val="53FD0F1E"/>
    <w:rsid w:val="53FD7371"/>
    <w:rsid w:val="53FDA558"/>
    <w:rsid w:val="53FDADEF"/>
    <w:rsid w:val="53FDB5F1"/>
    <w:rsid w:val="53FDF525"/>
    <w:rsid w:val="53FE0B8F"/>
    <w:rsid w:val="53FE20E6"/>
    <w:rsid w:val="53FE7672"/>
    <w:rsid w:val="53FEC9BF"/>
    <w:rsid w:val="53FECC9A"/>
    <w:rsid w:val="53FF455D"/>
    <w:rsid w:val="53FF5C63"/>
    <w:rsid w:val="53FFBCDC"/>
    <w:rsid w:val="53FFDA82"/>
    <w:rsid w:val="53FFFEDD"/>
    <w:rsid w:val="54000DA5"/>
    <w:rsid w:val="54004834"/>
    <w:rsid w:val="54007560"/>
    <w:rsid w:val="54007ABA"/>
    <w:rsid w:val="54008166"/>
    <w:rsid w:val="54008D3F"/>
    <w:rsid w:val="5400A7B0"/>
    <w:rsid w:val="5400B6F4"/>
    <w:rsid w:val="54011C96"/>
    <w:rsid w:val="54013CAB"/>
    <w:rsid w:val="54015B4E"/>
    <w:rsid w:val="540170D0"/>
    <w:rsid w:val="54017E35"/>
    <w:rsid w:val="5401F035"/>
    <w:rsid w:val="5402233E"/>
    <w:rsid w:val="54024DFE"/>
    <w:rsid w:val="5402950F"/>
    <w:rsid w:val="540296F3"/>
    <w:rsid w:val="5402A7ED"/>
    <w:rsid w:val="5402AE91"/>
    <w:rsid w:val="5402DC36"/>
    <w:rsid w:val="54032321"/>
    <w:rsid w:val="5403530B"/>
    <w:rsid w:val="540353D9"/>
    <w:rsid w:val="54035DD4"/>
    <w:rsid w:val="540362D8"/>
    <w:rsid w:val="54037C50"/>
    <w:rsid w:val="54038560"/>
    <w:rsid w:val="5403AF1F"/>
    <w:rsid w:val="5403E4D7"/>
    <w:rsid w:val="54041BED"/>
    <w:rsid w:val="54042A1D"/>
    <w:rsid w:val="5404606D"/>
    <w:rsid w:val="54046B2C"/>
    <w:rsid w:val="54046CCB"/>
    <w:rsid w:val="54048D4F"/>
    <w:rsid w:val="5404D5C6"/>
    <w:rsid w:val="5404DBB3"/>
    <w:rsid w:val="5404E530"/>
    <w:rsid w:val="5404F778"/>
    <w:rsid w:val="540504EF"/>
    <w:rsid w:val="5405193E"/>
    <w:rsid w:val="54054811"/>
    <w:rsid w:val="540554F3"/>
    <w:rsid w:val="54058FD0"/>
    <w:rsid w:val="5405ED04"/>
    <w:rsid w:val="540630A2"/>
    <w:rsid w:val="54063D51"/>
    <w:rsid w:val="5406AF87"/>
    <w:rsid w:val="5406D336"/>
    <w:rsid w:val="5406DBC4"/>
    <w:rsid w:val="54074CD2"/>
    <w:rsid w:val="54078610"/>
    <w:rsid w:val="5407D2C5"/>
    <w:rsid w:val="54085028"/>
    <w:rsid w:val="54087109"/>
    <w:rsid w:val="5408CB5F"/>
    <w:rsid w:val="5408D608"/>
    <w:rsid w:val="5408EE6C"/>
    <w:rsid w:val="54091E8B"/>
    <w:rsid w:val="54093397"/>
    <w:rsid w:val="540955AE"/>
    <w:rsid w:val="54096A85"/>
    <w:rsid w:val="540998FD"/>
    <w:rsid w:val="5409DD91"/>
    <w:rsid w:val="540A86E9"/>
    <w:rsid w:val="540A8BB9"/>
    <w:rsid w:val="540AAC82"/>
    <w:rsid w:val="540AD8EF"/>
    <w:rsid w:val="540AE811"/>
    <w:rsid w:val="540AF4DF"/>
    <w:rsid w:val="540B3AFD"/>
    <w:rsid w:val="540B583A"/>
    <w:rsid w:val="540B63BD"/>
    <w:rsid w:val="540B9BE5"/>
    <w:rsid w:val="540BA3F9"/>
    <w:rsid w:val="540BA912"/>
    <w:rsid w:val="540BAF4D"/>
    <w:rsid w:val="540BE229"/>
    <w:rsid w:val="540BE649"/>
    <w:rsid w:val="540C04F9"/>
    <w:rsid w:val="540C094A"/>
    <w:rsid w:val="540C1146"/>
    <w:rsid w:val="540C1169"/>
    <w:rsid w:val="540C444C"/>
    <w:rsid w:val="540C6E27"/>
    <w:rsid w:val="540CB805"/>
    <w:rsid w:val="540CB9F1"/>
    <w:rsid w:val="540CBD3B"/>
    <w:rsid w:val="540CDFF2"/>
    <w:rsid w:val="540CE707"/>
    <w:rsid w:val="540CF98F"/>
    <w:rsid w:val="540D8BA6"/>
    <w:rsid w:val="540D9026"/>
    <w:rsid w:val="540D969E"/>
    <w:rsid w:val="540DFA2D"/>
    <w:rsid w:val="540E021F"/>
    <w:rsid w:val="540E32F8"/>
    <w:rsid w:val="540E3FDD"/>
    <w:rsid w:val="540EC715"/>
    <w:rsid w:val="540EC71B"/>
    <w:rsid w:val="540EDEE5"/>
    <w:rsid w:val="540F9EC6"/>
    <w:rsid w:val="540FD816"/>
    <w:rsid w:val="541016D8"/>
    <w:rsid w:val="54106199"/>
    <w:rsid w:val="5410BEB5"/>
    <w:rsid w:val="5410EF14"/>
    <w:rsid w:val="5410F9A8"/>
    <w:rsid w:val="5410FBAD"/>
    <w:rsid w:val="54110EA2"/>
    <w:rsid w:val="54112460"/>
    <w:rsid w:val="54115CC1"/>
    <w:rsid w:val="54119146"/>
    <w:rsid w:val="5411D14B"/>
    <w:rsid w:val="54120252"/>
    <w:rsid w:val="54123BAC"/>
    <w:rsid w:val="54124610"/>
    <w:rsid w:val="54124757"/>
    <w:rsid w:val="54126CA8"/>
    <w:rsid w:val="5412708A"/>
    <w:rsid w:val="5412FFEB"/>
    <w:rsid w:val="541300BD"/>
    <w:rsid w:val="54132D33"/>
    <w:rsid w:val="5413374F"/>
    <w:rsid w:val="54133BBB"/>
    <w:rsid w:val="54136AFA"/>
    <w:rsid w:val="54140609"/>
    <w:rsid w:val="541415AC"/>
    <w:rsid w:val="54143D46"/>
    <w:rsid w:val="54146D24"/>
    <w:rsid w:val="5414BA27"/>
    <w:rsid w:val="54151EBE"/>
    <w:rsid w:val="541556DD"/>
    <w:rsid w:val="541563E2"/>
    <w:rsid w:val="5415CA2E"/>
    <w:rsid w:val="54160420"/>
    <w:rsid w:val="54160AC0"/>
    <w:rsid w:val="5416D2DC"/>
    <w:rsid w:val="54170151"/>
    <w:rsid w:val="541723A8"/>
    <w:rsid w:val="541769AC"/>
    <w:rsid w:val="54176A91"/>
    <w:rsid w:val="54178969"/>
    <w:rsid w:val="54178EA5"/>
    <w:rsid w:val="5417DA0C"/>
    <w:rsid w:val="5418021B"/>
    <w:rsid w:val="54180505"/>
    <w:rsid w:val="54186DD5"/>
    <w:rsid w:val="54187163"/>
    <w:rsid w:val="5418F546"/>
    <w:rsid w:val="54190827"/>
    <w:rsid w:val="54191924"/>
    <w:rsid w:val="5419401B"/>
    <w:rsid w:val="54194043"/>
    <w:rsid w:val="54194294"/>
    <w:rsid w:val="54195C9C"/>
    <w:rsid w:val="5419FBB4"/>
    <w:rsid w:val="541A0928"/>
    <w:rsid w:val="541A386D"/>
    <w:rsid w:val="541A90EF"/>
    <w:rsid w:val="541AA42D"/>
    <w:rsid w:val="541AED82"/>
    <w:rsid w:val="541B19D8"/>
    <w:rsid w:val="541B1E63"/>
    <w:rsid w:val="541B4EAD"/>
    <w:rsid w:val="541B905D"/>
    <w:rsid w:val="541BEEF6"/>
    <w:rsid w:val="541C0ADE"/>
    <w:rsid w:val="541C38FE"/>
    <w:rsid w:val="541C8F51"/>
    <w:rsid w:val="541CA467"/>
    <w:rsid w:val="541CB269"/>
    <w:rsid w:val="541CECFE"/>
    <w:rsid w:val="541CF0DC"/>
    <w:rsid w:val="541CF74B"/>
    <w:rsid w:val="541D22EF"/>
    <w:rsid w:val="541DA136"/>
    <w:rsid w:val="541DB554"/>
    <w:rsid w:val="541DE848"/>
    <w:rsid w:val="541E0857"/>
    <w:rsid w:val="541E1710"/>
    <w:rsid w:val="541E80A8"/>
    <w:rsid w:val="541EB0C2"/>
    <w:rsid w:val="541EBFF0"/>
    <w:rsid w:val="541EC1A1"/>
    <w:rsid w:val="541EFD4C"/>
    <w:rsid w:val="541F278C"/>
    <w:rsid w:val="541F7485"/>
    <w:rsid w:val="541F7F8B"/>
    <w:rsid w:val="541F8C3F"/>
    <w:rsid w:val="541FF181"/>
    <w:rsid w:val="5420032D"/>
    <w:rsid w:val="542011F2"/>
    <w:rsid w:val="5420133C"/>
    <w:rsid w:val="54203131"/>
    <w:rsid w:val="54206D20"/>
    <w:rsid w:val="5420C9BA"/>
    <w:rsid w:val="5420D0E4"/>
    <w:rsid w:val="5420D0F2"/>
    <w:rsid w:val="5420E7DA"/>
    <w:rsid w:val="54210834"/>
    <w:rsid w:val="5421816C"/>
    <w:rsid w:val="542188D7"/>
    <w:rsid w:val="5421BA31"/>
    <w:rsid w:val="5421C0C9"/>
    <w:rsid w:val="5421D4E4"/>
    <w:rsid w:val="54228AD0"/>
    <w:rsid w:val="5422A223"/>
    <w:rsid w:val="5422A307"/>
    <w:rsid w:val="5422C9B8"/>
    <w:rsid w:val="5423B085"/>
    <w:rsid w:val="5423DD04"/>
    <w:rsid w:val="5423EB78"/>
    <w:rsid w:val="5423F06A"/>
    <w:rsid w:val="54242805"/>
    <w:rsid w:val="54242CCA"/>
    <w:rsid w:val="54242DF7"/>
    <w:rsid w:val="54242FBD"/>
    <w:rsid w:val="5424430B"/>
    <w:rsid w:val="5424653A"/>
    <w:rsid w:val="54247C1B"/>
    <w:rsid w:val="5424DF40"/>
    <w:rsid w:val="5424E072"/>
    <w:rsid w:val="5424F1E7"/>
    <w:rsid w:val="542538A1"/>
    <w:rsid w:val="5425D1B7"/>
    <w:rsid w:val="5425EA4D"/>
    <w:rsid w:val="542602E4"/>
    <w:rsid w:val="542627E2"/>
    <w:rsid w:val="54263B12"/>
    <w:rsid w:val="54264C78"/>
    <w:rsid w:val="542667D0"/>
    <w:rsid w:val="54266C60"/>
    <w:rsid w:val="54266E64"/>
    <w:rsid w:val="5426812C"/>
    <w:rsid w:val="54268159"/>
    <w:rsid w:val="5426E722"/>
    <w:rsid w:val="5426E828"/>
    <w:rsid w:val="5427094B"/>
    <w:rsid w:val="54273981"/>
    <w:rsid w:val="54278017"/>
    <w:rsid w:val="5427F976"/>
    <w:rsid w:val="5427FFC8"/>
    <w:rsid w:val="54280E1D"/>
    <w:rsid w:val="542817A9"/>
    <w:rsid w:val="54289006"/>
    <w:rsid w:val="5428C1BC"/>
    <w:rsid w:val="5428FA9C"/>
    <w:rsid w:val="5429074B"/>
    <w:rsid w:val="542911CF"/>
    <w:rsid w:val="54291233"/>
    <w:rsid w:val="5429332D"/>
    <w:rsid w:val="5429AAEB"/>
    <w:rsid w:val="5429EAF3"/>
    <w:rsid w:val="542A346E"/>
    <w:rsid w:val="542A4DBA"/>
    <w:rsid w:val="542A6314"/>
    <w:rsid w:val="542A6778"/>
    <w:rsid w:val="542A9ABC"/>
    <w:rsid w:val="542AA643"/>
    <w:rsid w:val="542ABA9C"/>
    <w:rsid w:val="542AF87B"/>
    <w:rsid w:val="542B0D5D"/>
    <w:rsid w:val="542B7F8E"/>
    <w:rsid w:val="542C10AF"/>
    <w:rsid w:val="542C24A5"/>
    <w:rsid w:val="542C2A38"/>
    <w:rsid w:val="542C7BC4"/>
    <w:rsid w:val="542CBDF5"/>
    <w:rsid w:val="542CF646"/>
    <w:rsid w:val="542D13B5"/>
    <w:rsid w:val="542D28D0"/>
    <w:rsid w:val="542D3604"/>
    <w:rsid w:val="542D5C82"/>
    <w:rsid w:val="542D7F7C"/>
    <w:rsid w:val="542D8419"/>
    <w:rsid w:val="542D8A7F"/>
    <w:rsid w:val="542DFEFD"/>
    <w:rsid w:val="542E3FE8"/>
    <w:rsid w:val="542E87C8"/>
    <w:rsid w:val="542F1281"/>
    <w:rsid w:val="542F16AC"/>
    <w:rsid w:val="542F51D8"/>
    <w:rsid w:val="542F8DE6"/>
    <w:rsid w:val="542FCA9F"/>
    <w:rsid w:val="542FD1DD"/>
    <w:rsid w:val="542FD4D0"/>
    <w:rsid w:val="542FFBF7"/>
    <w:rsid w:val="54302905"/>
    <w:rsid w:val="5430316A"/>
    <w:rsid w:val="543066C9"/>
    <w:rsid w:val="543085E9"/>
    <w:rsid w:val="5430BA83"/>
    <w:rsid w:val="5430D23F"/>
    <w:rsid w:val="5430E6A5"/>
    <w:rsid w:val="5431150B"/>
    <w:rsid w:val="54313566"/>
    <w:rsid w:val="54314442"/>
    <w:rsid w:val="54316EE5"/>
    <w:rsid w:val="54318445"/>
    <w:rsid w:val="54318DD9"/>
    <w:rsid w:val="54319C35"/>
    <w:rsid w:val="5431D058"/>
    <w:rsid w:val="5431FD94"/>
    <w:rsid w:val="54322970"/>
    <w:rsid w:val="54324445"/>
    <w:rsid w:val="54325E39"/>
    <w:rsid w:val="543263AB"/>
    <w:rsid w:val="54328661"/>
    <w:rsid w:val="5432BBED"/>
    <w:rsid w:val="5432C001"/>
    <w:rsid w:val="5432F6E7"/>
    <w:rsid w:val="54330E3A"/>
    <w:rsid w:val="5433336B"/>
    <w:rsid w:val="543366C2"/>
    <w:rsid w:val="54337449"/>
    <w:rsid w:val="5433AB75"/>
    <w:rsid w:val="5433CD8E"/>
    <w:rsid w:val="543404DE"/>
    <w:rsid w:val="5434355E"/>
    <w:rsid w:val="5434397C"/>
    <w:rsid w:val="5434670C"/>
    <w:rsid w:val="54346E5A"/>
    <w:rsid w:val="54352548"/>
    <w:rsid w:val="54356923"/>
    <w:rsid w:val="54358805"/>
    <w:rsid w:val="5435B8AF"/>
    <w:rsid w:val="5435E625"/>
    <w:rsid w:val="5435FCCF"/>
    <w:rsid w:val="54362690"/>
    <w:rsid w:val="54363CB3"/>
    <w:rsid w:val="54365847"/>
    <w:rsid w:val="54368FD3"/>
    <w:rsid w:val="5436BF04"/>
    <w:rsid w:val="5436EAEB"/>
    <w:rsid w:val="54374F2F"/>
    <w:rsid w:val="5437606A"/>
    <w:rsid w:val="54378293"/>
    <w:rsid w:val="5437C2AE"/>
    <w:rsid w:val="5437E39B"/>
    <w:rsid w:val="5438644A"/>
    <w:rsid w:val="5438856D"/>
    <w:rsid w:val="5438AC95"/>
    <w:rsid w:val="5438B1C1"/>
    <w:rsid w:val="5438C00B"/>
    <w:rsid w:val="5438E3BC"/>
    <w:rsid w:val="543917FF"/>
    <w:rsid w:val="54394F7D"/>
    <w:rsid w:val="5439E67E"/>
    <w:rsid w:val="5439FBE0"/>
    <w:rsid w:val="543A0E5F"/>
    <w:rsid w:val="543A3D84"/>
    <w:rsid w:val="543AA711"/>
    <w:rsid w:val="543B5E58"/>
    <w:rsid w:val="543B7080"/>
    <w:rsid w:val="543BB418"/>
    <w:rsid w:val="543BE96D"/>
    <w:rsid w:val="543BEA4A"/>
    <w:rsid w:val="543BF119"/>
    <w:rsid w:val="543BF8EF"/>
    <w:rsid w:val="543BF9C7"/>
    <w:rsid w:val="543C410F"/>
    <w:rsid w:val="543C7AEF"/>
    <w:rsid w:val="543CC813"/>
    <w:rsid w:val="543D3006"/>
    <w:rsid w:val="543D4FA6"/>
    <w:rsid w:val="543D801B"/>
    <w:rsid w:val="543DEBC8"/>
    <w:rsid w:val="543E0084"/>
    <w:rsid w:val="543E09CF"/>
    <w:rsid w:val="543E1A6A"/>
    <w:rsid w:val="543E3F05"/>
    <w:rsid w:val="543E7ADC"/>
    <w:rsid w:val="543EAF5A"/>
    <w:rsid w:val="543ED250"/>
    <w:rsid w:val="543F70F1"/>
    <w:rsid w:val="543FA203"/>
    <w:rsid w:val="543FA415"/>
    <w:rsid w:val="543FB15E"/>
    <w:rsid w:val="543FC7C6"/>
    <w:rsid w:val="544017E1"/>
    <w:rsid w:val="5440696A"/>
    <w:rsid w:val="5441833B"/>
    <w:rsid w:val="5441A978"/>
    <w:rsid w:val="5441B931"/>
    <w:rsid w:val="54428EBC"/>
    <w:rsid w:val="54435F77"/>
    <w:rsid w:val="5443C448"/>
    <w:rsid w:val="5443DD3D"/>
    <w:rsid w:val="54443115"/>
    <w:rsid w:val="54446233"/>
    <w:rsid w:val="5444C664"/>
    <w:rsid w:val="54450A99"/>
    <w:rsid w:val="54451628"/>
    <w:rsid w:val="5445165A"/>
    <w:rsid w:val="54452473"/>
    <w:rsid w:val="544592A8"/>
    <w:rsid w:val="5445A758"/>
    <w:rsid w:val="5445DCD7"/>
    <w:rsid w:val="54461724"/>
    <w:rsid w:val="544683BD"/>
    <w:rsid w:val="544686B9"/>
    <w:rsid w:val="5446E698"/>
    <w:rsid w:val="5446EB34"/>
    <w:rsid w:val="5446F115"/>
    <w:rsid w:val="5447911A"/>
    <w:rsid w:val="5447E1E2"/>
    <w:rsid w:val="54480251"/>
    <w:rsid w:val="54485681"/>
    <w:rsid w:val="54486105"/>
    <w:rsid w:val="5448816D"/>
    <w:rsid w:val="5448C1F1"/>
    <w:rsid w:val="5448DC04"/>
    <w:rsid w:val="544921EE"/>
    <w:rsid w:val="54492F00"/>
    <w:rsid w:val="54494D03"/>
    <w:rsid w:val="5449502C"/>
    <w:rsid w:val="54495086"/>
    <w:rsid w:val="54496FA1"/>
    <w:rsid w:val="54499DF1"/>
    <w:rsid w:val="5449A2F6"/>
    <w:rsid w:val="5449E312"/>
    <w:rsid w:val="544A336B"/>
    <w:rsid w:val="544A55B6"/>
    <w:rsid w:val="544AFEAA"/>
    <w:rsid w:val="544B02FF"/>
    <w:rsid w:val="544B2580"/>
    <w:rsid w:val="544B2DC2"/>
    <w:rsid w:val="544B8E4D"/>
    <w:rsid w:val="544BCA7D"/>
    <w:rsid w:val="544BF758"/>
    <w:rsid w:val="544C3B7C"/>
    <w:rsid w:val="544C6A7F"/>
    <w:rsid w:val="544D92FD"/>
    <w:rsid w:val="544DA4F8"/>
    <w:rsid w:val="544DFF48"/>
    <w:rsid w:val="544E2E95"/>
    <w:rsid w:val="544E3C8B"/>
    <w:rsid w:val="544E3D4B"/>
    <w:rsid w:val="544EDE4D"/>
    <w:rsid w:val="544F0CFF"/>
    <w:rsid w:val="544F255E"/>
    <w:rsid w:val="544F35A0"/>
    <w:rsid w:val="544F7500"/>
    <w:rsid w:val="544F8701"/>
    <w:rsid w:val="544FC166"/>
    <w:rsid w:val="54502758"/>
    <w:rsid w:val="545035FF"/>
    <w:rsid w:val="5451351C"/>
    <w:rsid w:val="54514382"/>
    <w:rsid w:val="5451579C"/>
    <w:rsid w:val="545176E6"/>
    <w:rsid w:val="54518CE1"/>
    <w:rsid w:val="54519D76"/>
    <w:rsid w:val="5451BDD1"/>
    <w:rsid w:val="5451DBA3"/>
    <w:rsid w:val="54521649"/>
    <w:rsid w:val="54521EF4"/>
    <w:rsid w:val="545256DB"/>
    <w:rsid w:val="54527260"/>
    <w:rsid w:val="545287FE"/>
    <w:rsid w:val="5452891A"/>
    <w:rsid w:val="545297C8"/>
    <w:rsid w:val="5452F6CA"/>
    <w:rsid w:val="54531B7E"/>
    <w:rsid w:val="54531FB3"/>
    <w:rsid w:val="54532055"/>
    <w:rsid w:val="5453947C"/>
    <w:rsid w:val="5453B44B"/>
    <w:rsid w:val="5453B909"/>
    <w:rsid w:val="5454233B"/>
    <w:rsid w:val="54546B7F"/>
    <w:rsid w:val="54549C89"/>
    <w:rsid w:val="5454E435"/>
    <w:rsid w:val="54551EF2"/>
    <w:rsid w:val="545539D0"/>
    <w:rsid w:val="54555AB2"/>
    <w:rsid w:val="545576DF"/>
    <w:rsid w:val="54559AFE"/>
    <w:rsid w:val="5455CD77"/>
    <w:rsid w:val="5455F762"/>
    <w:rsid w:val="545662BD"/>
    <w:rsid w:val="54568CBB"/>
    <w:rsid w:val="5456C0D2"/>
    <w:rsid w:val="5456C0E7"/>
    <w:rsid w:val="5456DA56"/>
    <w:rsid w:val="5456FD72"/>
    <w:rsid w:val="545704E0"/>
    <w:rsid w:val="545708A2"/>
    <w:rsid w:val="54570BD2"/>
    <w:rsid w:val="545718E7"/>
    <w:rsid w:val="54572D37"/>
    <w:rsid w:val="5457567B"/>
    <w:rsid w:val="54578417"/>
    <w:rsid w:val="54579A0E"/>
    <w:rsid w:val="54584B6E"/>
    <w:rsid w:val="545868D5"/>
    <w:rsid w:val="54588CBF"/>
    <w:rsid w:val="5458B0F9"/>
    <w:rsid w:val="5458BB98"/>
    <w:rsid w:val="5458FC72"/>
    <w:rsid w:val="5458FE48"/>
    <w:rsid w:val="54597174"/>
    <w:rsid w:val="5459A5F1"/>
    <w:rsid w:val="5459ADA2"/>
    <w:rsid w:val="5459E965"/>
    <w:rsid w:val="545A05B2"/>
    <w:rsid w:val="545A111A"/>
    <w:rsid w:val="545A394C"/>
    <w:rsid w:val="545A88F5"/>
    <w:rsid w:val="545A8A35"/>
    <w:rsid w:val="545A9536"/>
    <w:rsid w:val="545A960D"/>
    <w:rsid w:val="545B0EA2"/>
    <w:rsid w:val="545B3571"/>
    <w:rsid w:val="545BC97F"/>
    <w:rsid w:val="545BD85D"/>
    <w:rsid w:val="545C00EA"/>
    <w:rsid w:val="545C1E12"/>
    <w:rsid w:val="545C4803"/>
    <w:rsid w:val="545CC57C"/>
    <w:rsid w:val="545D28B7"/>
    <w:rsid w:val="545D4144"/>
    <w:rsid w:val="545D5193"/>
    <w:rsid w:val="545D8933"/>
    <w:rsid w:val="545DC41A"/>
    <w:rsid w:val="545E5287"/>
    <w:rsid w:val="545E9B9B"/>
    <w:rsid w:val="545EE472"/>
    <w:rsid w:val="545EE49F"/>
    <w:rsid w:val="545F0DC9"/>
    <w:rsid w:val="545F202B"/>
    <w:rsid w:val="545F3BE1"/>
    <w:rsid w:val="545F5FD0"/>
    <w:rsid w:val="545FA4CB"/>
    <w:rsid w:val="545FB4D6"/>
    <w:rsid w:val="545FF21E"/>
    <w:rsid w:val="54607E38"/>
    <w:rsid w:val="546089F9"/>
    <w:rsid w:val="54609AA4"/>
    <w:rsid w:val="5460BDE0"/>
    <w:rsid w:val="5460E611"/>
    <w:rsid w:val="54615320"/>
    <w:rsid w:val="546190B8"/>
    <w:rsid w:val="5461913A"/>
    <w:rsid w:val="5461BC5E"/>
    <w:rsid w:val="5461EED9"/>
    <w:rsid w:val="54624253"/>
    <w:rsid w:val="5462A070"/>
    <w:rsid w:val="5462A9C2"/>
    <w:rsid w:val="5462C0F8"/>
    <w:rsid w:val="5462C43E"/>
    <w:rsid w:val="5463209D"/>
    <w:rsid w:val="54633545"/>
    <w:rsid w:val="54635D3B"/>
    <w:rsid w:val="5463676D"/>
    <w:rsid w:val="54637A1B"/>
    <w:rsid w:val="5463E46F"/>
    <w:rsid w:val="5463E688"/>
    <w:rsid w:val="5464258E"/>
    <w:rsid w:val="5464917B"/>
    <w:rsid w:val="5464A0E4"/>
    <w:rsid w:val="5464D235"/>
    <w:rsid w:val="5464DB36"/>
    <w:rsid w:val="5464F543"/>
    <w:rsid w:val="54651D67"/>
    <w:rsid w:val="5465B608"/>
    <w:rsid w:val="5465E366"/>
    <w:rsid w:val="5465E9E1"/>
    <w:rsid w:val="5465F6A8"/>
    <w:rsid w:val="54664B6C"/>
    <w:rsid w:val="546652F3"/>
    <w:rsid w:val="5466CF52"/>
    <w:rsid w:val="5466E7F3"/>
    <w:rsid w:val="5466ECB1"/>
    <w:rsid w:val="54670663"/>
    <w:rsid w:val="54670CA8"/>
    <w:rsid w:val="5467A62B"/>
    <w:rsid w:val="5467B827"/>
    <w:rsid w:val="5467E61C"/>
    <w:rsid w:val="54681A70"/>
    <w:rsid w:val="54682A7E"/>
    <w:rsid w:val="546834B8"/>
    <w:rsid w:val="54684FE5"/>
    <w:rsid w:val="546872D8"/>
    <w:rsid w:val="5468A59A"/>
    <w:rsid w:val="5468C3B1"/>
    <w:rsid w:val="54690112"/>
    <w:rsid w:val="54699A16"/>
    <w:rsid w:val="546A2554"/>
    <w:rsid w:val="546A4C2B"/>
    <w:rsid w:val="546A69C7"/>
    <w:rsid w:val="546A75EC"/>
    <w:rsid w:val="546A9879"/>
    <w:rsid w:val="546AB762"/>
    <w:rsid w:val="546B0582"/>
    <w:rsid w:val="546B1A08"/>
    <w:rsid w:val="546B6CB3"/>
    <w:rsid w:val="546B6E18"/>
    <w:rsid w:val="546BAF6A"/>
    <w:rsid w:val="546BC256"/>
    <w:rsid w:val="546BC5AA"/>
    <w:rsid w:val="546BF1E2"/>
    <w:rsid w:val="546BFE33"/>
    <w:rsid w:val="546C1FC0"/>
    <w:rsid w:val="546C625E"/>
    <w:rsid w:val="546CB6B8"/>
    <w:rsid w:val="546CF77F"/>
    <w:rsid w:val="546CF9DF"/>
    <w:rsid w:val="546D22CA"/>
    <w:rsid w:val="546D4100"/>
    <w:rsid w:val="546E1E29"/>
    <w:rsid w:val="546E584C"/>
    <w:rsid w:val="546EC581"/>
    <w:rsid w:val="546ECDCD"/>
    <w:rsid w:val="546ED55E"/>
    <w:rsid w:val="546F228B"/>
    <w:rsid w:val="546F251C"/>
    <w:rsid w:val="546F6068"/>
    <w:rsid w:val="546F6189"/>
    <w:rsid w:val="546F7745"/>
    <w:rsid w:val="546F80FC"/>
    <w:rsid w:val="546F89B3"/>
    <w:rsid w:val="546FC882"/>
    <w:rsid w:val="54709073"/>
    <w:rsid w:val="5470A34D"/>
    <w:rsid w:val="5470EE84"/>
    <w:rsid w:val="5470FF32"/>
    <w:rsid w:val="54717951"/>
    <w:rsid w:val="54719421"/>
    <w:rsid w:val="5471DDD2"/>
    <w:rsid w:val="5471EE17"/>
    <w:rsid w:val="547212A7"/>
    <w:rsid w:val="5472256D"/>
    <w:rsid w:val="54724687"/>
    <w:rsid w:val="5472A561"/>
    <w:rsid w:val="5472BE90"/>
    <w:rsid w:val="5472D139"/>
    <w:rsid w:val="54731CA5"/>
    <w:rsid w:val="54732DBC"/>
    <w:rsid w:val="547361CD"/>
    <w:rsid w:val="5473B051"/>
    <w:rsid w:val="5473BA01"/>
    <w:rsid w:val="5473EA68"/>
    <w:rsid w:val="5473EADE"/>
    <w:rsid w:val="547400F3"/>
    <w:rsid w:val="547414D3"/>
    <w:rsid w:val="547429CA"/>
    <w:rsid w:val="54744E64"/>
    <w:rsid w:val="54748C78"/>
    <w:rsid w:val="5474F79F"/>
    <w:rsid w:val="54751215"/>
    <w:rsid w:val="54751F10"/>
    <w:rsid w:val="54752D6B"/>
    <w:rsid w:val="5475774C"/>
    <w:rsid w:val="5476086E"/>
    <w:rsid w:val="547634BB"/>
    <w:rsid w:val="547644A6"/>
    <w:rsid w:val="54765E5F"/>
    <w:rsid w:val="547677BB"/>
    <w:rsid w:val="5476CA85"/>
    <w:rsid w:val="5477071C"/>
    <w:rsid w:val="547718BB"/>
    <w:rsid w:val="54774111"/>
    <w:rsid w:val="547761A6"/>
    <w:rsid w:val="54776BC7"/>
    <w:rsid w:val="5477BEC6"/>
    <w:rsid w:val="5477D54C"/>
    <w:rsid w:val="5477EF9E"/>
    <w:rsid w:val="547835A5"/>
    <w:rsid w:val="54783944"/>
    <w:rsid w:val="54783E7F"/>
    <w:rsid w:val="547865FB"/>
    <w:rsid w:val="54786D22"/>
    <w:rsid w:val="5478881D"/>
    <w:rsid w:val="5478DE1C"/>
    <w:rsid w:val="5478F4EF"/>
    <w:rsid w:val="5478FBE8"/>
    <w:rsid w:val="54791C7A"/>
    <w:rsid w:val="54794B50"/>
    <w:rsid w:val="5479580D"/>
    <w:rsid w:val="54799C8A"/>
    <w:rsid w:val="5479B16C"/>
    <w:rsid w:val="5479C701"/>
    <w:rsid w:val="547A0BBD"/>
    <w:rsid w:val="547A19D8"/>
    <w:rsid w:val="547A2E7C"/>
    <w:rsid w:val="547A470D"/>
    <w:rsid w:val="547A9FC1"/>
    <w:rsid w:val="547AC2BA"/>
    <w:rsid w:val="547B96A4"/>
    <w:rsid w:val="547BF2BA"/>
    <w:rsid w:val="547C1414"/>
    <w:rsid w:val="547C7469"/>
    <w:rsid w:val="547C8779"/>
    <w:rsid w:val="547C9B59"/>
    <w:rsid w:val="547CACAE"/>
    <w:rsid w:val="547D7CE5"/>
    <w:rsid w:val="547D9BE0"/>
    <w:rsid w:val="547DCAB1"/>
    <w:rsid w:val="547DD245"/>
    <w:rsid w:val="547DDEAB"/>
    <w:rsid w:val="547DE422"/>
    <w:rsid w:val="547DF93D"/>
    <w:rsid w:val="547E2D7B"/>
    <w:rsid w:val="547E6D3D"/>
    <w:rsid w:val="547E7D17"/>
    <w:rsid w:val="547E9284"/>
    <w:rsid w:val="547F035D"/>
    <w:rsid w:val="547F0C86"/>
    <w:rsid w:val="547F3BD4"/>
    <w:rsid w:val="547FB66A"/>
    <w:rsid w:val="547FC708"/>
    <w:rsid w:val="547FD363"/>
    <w:rsid w:val="547FD86E"/>
    <w:rsid w:val="547FED2A"/>
    <w:rsid w:val="54801253"/>
    <w:rsid w:val="5480208E"/>
    <w:rsid w:val="54806D8B"/>
    <w:rsid w:val="5480982C"/>
    <w:rsid w:val="54809A7D"/>
    <w:rsid w:val="5480F9AE"/>
    <w:rsid w:val="54810046"/>
    <w:rsid w:val="54810210"/>
    <w:rsid w:val="5481175A"/>
    <w:rsid w:val="54813D1E"/>
    <w:rsid w:val="54814C5F"/>
    <w:rsid w:val="54816F25"/>
    <w:rsid w:val="54817987"/>
    <w:rsid w:val="548198D9"/>
    <w:rsid w:val="54819D67"/>
    <w:rsid w:val="5481E8D3"/>
    <w:rsid w:val="54823336"/>
    <w:rsid w:val="54826812"/>
    <w:rsid w:val="54826994"/>
    <w:rsid w:val="54827282"/>
    <w:rsid w:val="54827294"/>
    <w:rsid w:val="54829819"/>
    <w:rsid w:val="5482CCF8"/>
    <w:rsid w:val="548311B0"/>
    <w:rsid w:val="548361C2"/>
    <w:rsid w:val="54836901"/>
    <w:rsid w:val="54838893"/>
    <w:rsid w:val="5483EEA4"/>
    <w:rsid w:val="5483F4C7"/>
    <w:rsid w:val="54840BD8"/>
    <w:rsid w:val="548419AD"/>
    <w:rsid w:val="548421C4"/>
    <w:rsid w:val="548460BB"/>
    <w:rsid w:val="5484A497"/>
    <w:rsid w:val="5484A724"/>
    <w:rsid w:val="5484F7B1"/>
    <w:rsid w:val="5484F92C"/>
    <w:rsid w:val="548508FD"/>
    <w:rsid w:val="54854DF5"/>
    <w:rsid w:val="548567DF"/>
    <w:rsid w:val="54857821"/>
    <w:rsid w:val="54857B17"/>
    <w:rsid w:val="5485A334"/>
    <w:rsid w:val="5485CBE3"/>
    <w:rsid w:val="54860935"/>
    <w:rsid w:val="54867450"/>
    <w:rsid w:val="5486F458"/>
    <w:rsid w:val="5487316D"/>
    <w:rsid w:val="54875780"/>
    <w:rsid w:val="54876D73"/>
    <w:rsid w:val="5487BD27"/>
    <w:rsid w:val="5487ED00"/>
    <w:rsid w:val="54880BA0"/>
    <w:rsid w:val="54882F5F"/>
    <w:rsid w:val="5488384D"/>
    <w:rsid w:val="548862E9"/>
    <w:rsid w:val="54889B83"/>
    <w:rsid w:val="5488CE01"/>
    <w:rsid w:val="54892A82"/>
    <w:rsid w:val="54894946"/>
    <w:rsid w:val="54895C64"/>
    <w:rsid w:val="548998B6"/>
    <w:rsid w:val="54899A4E"/>
    <w:rsid w:val="5489B080"/>
    <w:rsid w:val="5489BEBB"/>
    <w:rsid w:val="5489D14B"/>
    <w:rsid w:val="5489D1F7"/>
    <w:rsid w:val="5489ED95"/>
    <w:rsid w:val="548A67A7"/>
    <w:rsid w:val="548A7516"/>
    <w:rsid w:val="548AA8B0"/>
    <w:rsid w:val="548AB63C"/>
    <w:rsid w:val="548AE6B6"/>
    <w:rsid w:val="548AE84C"/>
    <w:rsid w:val="548B36D6"/>
    <w:rsid w:val="548B4801"/>
    <w:rsid w:val="548B54AD"/>
    <w:rsid w:val="548B6B43"/>
    <w:rsid w:val="548B9211"/>
    <w:rsid w:val="548B9D66"/>
    <w:rsid w:val="548BA302"/>
    <w:rsid w:val="548D14A7"/>
    <w:rsid w:val="548D23E9"/>
    <w:rsid w:val="548D34FD"/>
    <w:rsid w:val="548D5A45"/>
    <w:rsid w:val="548DB405"/>
    <w:rsid w:val="548DB4BE"/>
    <w:rsid w:val="548DCA1A"/>
    <w:rsid w:val="548E1480"/>
    <w:rsid w:val="548E150B"/>
    <w:rsid w:val="548E3C47"/>
    <w:rsid w:val="548E53E8"/>
    <w:rsid w:val="548E7339"/>
    <w:rsid w:val="548EADC0"/>
    <w:rsid w:val="548ECAF0"/>
    <w:rsid w:val="548EFB7F"/>
    <w:rsid w:val="548F04FF"/>
    <w:rsid w:val="548F1CF7"/>
    <w:rsid w:val="548F5832"/>
    <w:rsid w:val="548F6BAC"/>
    <w:rsid w:val="548FDFA7"/>
    <w:rsid w:val="54900C75"/>
    <w:rsid w:val="54900F60"/>
    <w:rsid w:val="5490638E"/>
    <w:rsid w:val="5490821D"/>
    <w:rsid w:val="5490E9B7"/>
    <w:rsid w:val="5490EAAB"/>
    <w:rsid w:val="549106D1"/>
    <w:rsid w:val="54916F31"/>
    <w:rsid w:val="54918BB9"/>
    <w:rsid w:val="5491C86F"/>
    <w:rsid w:val="5491EC12"/>
    <w:rsid w:val="5491F998"/>
    <w:rsid w:val="54920B8F"/>
    <w:rsid w:val="54926C81"/>
    <w:rsid w:val="54926E49"/>
    <w:rsid w:val="5492BF2D"/>
    <w:rsid w:val="5492BF55"/>
    <w:rsid w:val="5492E3AA"/>
    <w:rsid w:val="54935C43"/>
    <w:rsid w:val="5493D89C"/>
    <w:rsid w:val="5494044E"/>
    <w:rsid w:val="549415CA"/>
    <w:rsid w:val="549437B3"/>
    <w:rsid w:val="54949CCE"/>
    <w:rsid w:val="5494AA60"/>
    <w:rsid w:val="5494CEF7"/>
    <w:rsid w:val="5494E384"/>
    <w:rsid w:val="54954A19"/>
    <w:rsid w:val="54957B7F"/>
    <w:rsid w:val="5495A3BE"/>
    <w:rsid w:val="5495C97F"/>
    <w:rsid w:val="54960472"/>
    <w:rsid w:val="54961616"/>
    <w:rsid w:val="54964BD9"/>
    <w:rsid w:val="5496668B"/>
    <w:rsid w:val="5497595D"/>
    <w:rsid w:val="5497660F"/>
    <w:rsid w:val="549784D2"/>
    <w:rsid w:val="549846A1"/>
    <w:rsid w:val="549850C4"/>
    <w:rsid w:val="54986C16"/>
    <w:rsid w:val="54988595"/>
    <w:rsid w:val="54988E83"/>
    <w:rsid w:val="5498BC32"/>
    <w:rsid w:val="5498BC3F"/>
    <w:rsid w:val="54991E8A"/>
    <w:rsid w:val="54996DCD"/>
    <w:rsid w:val="549974DD"/>
    <w:rsid w:val="5499C6F9"/>
    <w:rsid w:val="5499D0E2"/>
    <w:rsid w:val="5499E02F"/>
    <w:rsid w:val="5499EB41"/>
    <w:rsid w:val="549A4650"/>
    <w:rsid w:val="549AEE41"/>
    <w:rsid w:val="549B31FA"/>
    <w:rsid w:val="549B5DF5"/>
    <w:rsid w:val="549B63E2"/>
    <w:rsid w:val="549B8696"/>
    <w:rsid w:val="549BF84B"/>
    <w:rsid w:val="549C019B"/>
    <w:rsid w:val="549C11FA"/>
    <w:rsid w:val="549C5452"/>
    <w:rsid w:val="549C7C3E"/>
    <w:rsid w:val="549C99D4"/>
    <w:rsid w:val="549D1F05"/>
    <w:rsid w:val="549D26CA"/>
    <w:rsid w:val="549D5B0D"/>
    <w:rsid w:val="549D5F83"/>
    <w:rsid w:val="549D8659"/>
    <w:rsid w:val="549D9117"/>
    <w:rsid w:val="549DCAF4"/>
    <w:rsid w:val="549DEC15"/>
    <w:rsid w:val="549E0B36"/>
    <w:rsid w:val="549E0DD8"/>
    <w:rsid w:val="549E3334"/>
    <w:rsid w:val="549E3C45"/>
    <w:rsid w:val="549EC547"/>
    <w:rsid w:val="549EE2A7"/>
    <w:rsid w:val="549F1D25"/>
    <w:rsid w:val="549F7105"/>
    <w:rsid w:val="549FD26F"/>
    <w:rsid w:val="549FFD7B"/>
    <w:rsid w:val="54A0360B"/>
    <w:rsid w:val="54A040AC"/>
    <w:rsid w:val="54A052EE"/>
    <w:rsid w:val="54A12FCE"/>
    <w:rsid w:val="54A19B03"/>
    <w:rsid w:val="54A1BE6C"/>
    <w:rsid w:val="54A1DFD6"/>
    <w:rsid w:val="54A254E1"/>
    <w:rsid w:val="54A260D6"/>
    <w:rsid w:val="54A27113"/>
    <w:rsid w:val="54A2E218"/>
    <w:rsid w:val="54A30725"/>
    <w:rsid w:val="54A3184F"/>
    <w:rsid w:val="54A33F60"/>
    <w:rsid w:val="54A38A25"/>
    <w:rsid w:val="54A38EA0"/>
    <w:rsid w:val="54A391F7"/>
    <w:rsid w:val="54A3BB30"/>
    <w:rsid w:val="54A3C67C"/>
    <w:rsid w:val="54A3CD40"/>
    <w:rsid w:val="54A3F79D"/>
    <w:rsid w:val="54A437EF"/>
    <w:rsid w:val="54A49D1C"/>
    <w:rsid w:val="54A5043D"/>
    <w:rsid w:val="54A52E45"/>
    <w:rsid w:val="54A5335C"/>
    <w:rsid w:val="54A5BB39"/>
    <w:rsid w:val="54A5C785"/>
    <w:rsid w:val="54A5F139"/>
    <w:rsid w:val="54A605E9"/>
    <w:rsid w:val="54A63C65"/>
    <w:rsid w:val="54A674D9"/>
    <w:rsid w:val="54A67705"/>
    <w:rsid w:val="54A68573"/>
    <w:rsid w:val="54A6BBAD"/>
    <w:rsid w:val="54A6CCC5"/>
    <w:rsid w:val="54A7072B"/>
    <w:rsid w:val="54A74145"/>
    <w:rsid w:val="54A7596F"/>
    <w:rsid w:val="54A7A475"/>
    <w:rsid w:val="54A7ACD2"/>
    <w:rsid w:val="54A7C8AB"/>
    <w:rsid w:val="54A7C9CE"/>
    <w:rsid w:val="54A8714B"/>
    <w:rsid w:val="54A8779C"/>
    <w:rsid w:val="54A8ADA3"/>
    <w:rsid w:val="54A8C064"/>
    <w:rsid w:val="54A8EFB9"/>
    <w:rsid w:val="54A913E6"/>
    <w:rsid w:val="54A93758"/>
    <w:rsid w:val="54A95748"/>
    <w:rsid w:val="54A9663C"/>
    <w:rsid w:val="54A97516"/>
    <w:rsid w:val="54A98852"/>
    <w:rsid w:val="54A9A23D"/>
    <w:rsid w:val="54AA1F74"/>
    <w:rsid w:val="54AAE5DB"/>
    <w:rsid w:val="54AB74B4"/>
    <w:rsid w:val="54AB801F"/>
    <w:rsid w:val="54ABAF95"/>
    <w:rsid w:val="54AC58D5"/>
    <w:rsid w:val="54ACD075"/>
    <w:rsid w:val="54ACE12D"/>
    <w:rsid w:val="54ACE445"/>
    <w:rsid w:val="54ACF592"/>
    <w:rsid w:val="54ACFC4D"/>
    <w:rsid w:val="54AD03FE"/>
    <w:rsid w:val="54AD16E7"/>
    <w:rsid w:val="54AD4D51"/>
    <w:rsid w:val="54AD76D9"/>
    <w:rsid w:val="54AD8667"/>
    <w:rsid w:val="54AD8E91"/>
    <w:rsid w:val="54ADE7AD"/>
    <w:rsid w:val="54ADEE32"/>
    <w:rsid w:val="54AE40F6"/>
    <w:rsid w:val="54AE8D81"/>
    <w:rsid w:val="54AEB81B"/>
    <w:rsid w:val="54AEC422"/>
    <w:rsid w:val="54AEF534"/>
    <w:rsid w:val="54AF2CAE"/>
    <w:rsid w:val="54AF5227"/>
    <w:rsid w:val="54AF5E49"/>
    <w:rsid w:val="54AFE814"/>
    <w:rsid w:val="54B04E20"/>
    <w:rsid w:val="54B06214"/>
    <w:rsid w:val="54B06846"/>
    <w:rsid w:val="54B09571"/>
    <w:rsid w:val="54B0B42C"/>
    <w:rsid w:val="54B0B7C9"/>
    <w:rsid w:val="54B0C1C5"/>
    <w:rsid w:val="54B0CFA5"/>
    <w:rsid w:val="54B100E0"/>
    <w:rsid w:val="54B1448D"/>
    <w:rsid w:val="54B169D3"/>
    <w:rsid w:val="54B16F64"/>
    <w:rsid w:val="54B184EC"/>
    <w:rsid w:val="54B1AB16"/>
    <w:rsid w:val="54B20853"/>
    <w:rsid w:val="54B26189"/>
    <w:rsid w:val="54B27EB3"/>
    <w:rsid w:val="54B295C7"/>
    <w:rsid w:val="54B2969A"/>
    <w:rsid w:val="54B37F68"/>
    <w:rsid w:val="54B3E7DC"/>
    <w:rsid w:val="54B417B3"/>
    <w:rsid w:val="54B42BF2"/>
    <w:rsid w:val="54B458CC"/>
    <w:rsid w:val="54B47195"/>
    <w:rsid w:val="54B49A11"/>
    <w:rsid w:val="54B4C235"/>
    <w:rsid w:val="54B4DB15"/>
    <w:rsid w:val="54B53221"/>
    <w:rsid w:val="54B5AB07"/>
    <w:rsid w:val="54B5B360"/>
    <w:rsid w:val="54B5CAD2"/>
    <w:rsid w:val="54B61DED"/>
    <w:rsid w:val="54B62BBF"/>
    <w:rsid w:val="54B643D3"/>
    <w:rsid w:val="54B677C9"/>
    <w:rsid w:val="54B6F313"/>
    <w:rsid w:val="54B6FD59"/>
    <w:rsid w:val="54B71168"/>
    <w:rsid w:val="54B73970"/>
    <w:rsid w:val="54B764A8"/>
    <w:rsid w:val="54B7CCB7"/>
    <w:rsid w:val="54B7CCFE"/>
    <w:rsid w:val="54B7ED0A"/>
    <w:rsid w:val="54B873EA"/>
    <w:rsid w:val="54B88547"/>
    <w:rsid w:val="54B8895D"/>
    <w:rsid w:val="54B8A2B4"/>
    <w:rsid w:val="54B8B27C"/>
    <w:rsid w:val="54B8EEA0"/>
    <w:rsid w:val="54B939A5"/>
    <w:rsid w:val="54B99AF7"/>
    <w:rsid w:val="54B9A9F3"/>
    <w:rsid w:val="54BA3953"/>
    <w:rsid w:val="54BA5B24"/>
    <w:rsid w:val="54BAF29A"/>
    <w:rsid w:val="54BB21B6"/>
    <w:rsid w:val="54BB405B"/>
    <w:rsid w:val="54BB556D"/>
    <w:rsid w:val="54BB5777"/>
    <w:rsid w:val="54BB776C"/>
    <w:rsid w:val="54BB79A8"/>
    <w:rsid w:val="54BBEAA8"/>
    <w:rsid w:val="54BC0334"/>
    <w:rsid w:val="54BC0B8E"/>
    <w:rsid w:val="54BCBAB7"/>
    <w:rsid w:val="54BD59A4"/>
    <w:rsid w:val="54BD752E"/>
    <w:rsid w:val="54BD960C"/>
    <w:rsid w:val="54BD9BC2"/>
    <w:rsid w:val="54BE29E6"/>
    <w:rsid w:val="54BE5A08"/>
    <w:rsid w:val="54BE5F29"/>
    <w:rsid w:val="54BE655E"/>
    <w:rsid w:val="54BE73DD"/>
    <w:rsid w:val="54BE7B5D"/>
    <w:rsid w:val="54BEE75E"/>
    <w:rsid w:val="54BF05AF"/>
    <w:rsid w:val="54BF5D10"/>
    <w:rsid w:val="54BFA3F2"/>
    <w:rsid w:val="54BFAAE2"/>
    <w:rsid w:val="54BFB241"/>
    <w:rsid w:val="54BFDA39"/>
    <w:rsid w:val="54BFEC20"/>
    <w:rsid w:val="54C04361"/>
    <w:rsid w:val="54C0ACC7"/>
    <w:rsid w:val="54C0B362"/>
    <w:rsid w:val="54C17668"/>
    <w:rsid w:val="54C189AF"/>
    <w:rsid w:val="54C19021"/>
    <w:rsid w:val="54C1DB60"/>
    <w:rsid w:val="54C27ADE"/>
    <w:rsid w:val="54C3262E"/>
    <w:rsid w:val="54C34E1C"/>
    <w:rsid w:val="54C354C4"/>
    <w:rsid w:val="54C3CA5C"/>
    <w:rsid w:val="54C3F092"/>
    <w:rsid w:val="54C43505"/>
    <w:rsid w:val="54C44007"/>
    <w:rsid w:val="54C4D18D"/>
    <w:rsid w:val="54C50E42"/>
    <w:rsid w:val="54C544E1"/>
    <w:rsid w:val="54C58494"/>
    <w:rsid w:val="54C59584"/>
    <w:rsid w:val="54C5EC12"/>
    <w:rsid w:val="54C60330"/>
    <w:rsid w:val="54C637AA"/>
    <w:rsid w:val="54C65464"/>
    <w:rsid w:val="54C6A9BA"/>
    <w:rsid w:val="54C6EC9D"/>
    <w:rsid w:val="54C6F553"/>
    <w:rsid w:val="54C70F3D"/>
    <w:rsid w:val="54C72F40"/>
    <w:rsid w:val="54C757F6"/>
    <w:rsid w:val="54C75AF6"/>
    <w:rsid w:val="54C7BDDB"/>
    <w:rsid w:val="54C7C4F6"/>
    <w:rsid w:val="54C7E22A"/>
    <w:rsid w:val="54C7FF5F"/>
    <w:rsid w:val="54C84444"/>
    <w:rsid w:val="54C84CE2"/>
    <w:rsid w:val="54C86AE8"/>
    <w:rsid w:val="54C8C316"/>
    <w:rsid w:val="54C8E66C"/>
    <w:rsid w:val="54C8E91D"/>
    <w:rsid w:val="54C8F360"/>
    <w:rsid w:val="54C96428"/>
    <w:rsid w:val="54C97974"/>
    <w:rsid w:val="54C9E0B0"/>
    <w:rsid w:val="54C9FB0F"/>
    <w:rsid w:val="54CA8C32"/>
    <w:rsid w:val="54CADA54"/>
    <w:rsid w:val="54CAEF5B"/>
    <w:rsid w:val="54CB33A0"/>
    <w:rsid w:val="54CB50A0"/>
    <w:rsid w:val="54CB8E82"/>
    <w:rsid w:val="54CBE90B"/>
    <w:rsid w:val="54CC1380"/>
    <w:rsid w:val="54CC1D1E"/>
    <w:rsid w:val="54CC491F"/>
    <w:rsid w:val="54CC7CAA"/>
    <w:rsid w:val="54CC8BE4"/>
    <w:rsid w:val="54CCC0DA"/>
    <w:rsid w:val="54CD063F"/>
    <w:rsid w:val="54CD23E1"/>
    <w:rsid w:val="54CD3617"/>
    <w:rsid w:val="54CD7A84"/>
    <w:rsid w:val="54CDCC16"/>
    <w:rsid w:val="54CDF519"/>
    <w:rsid w:val="54CE0A72"/>
    <w:rsid w:val="54CE2021"/>
    <w:rsid w:val="54CE50A1"/>
    <w:rsid w:val="54CE6388"/>
    <w:rsid w:val="54CE81F6"/>
    <w:rsid w:val="54CEDE8B"/>
    <w:rsid w:val="54CF0EF1"/>
    <w:rsid w:val="54CF3168"/>
    <w:rsid w:val="54CF4DFB"/>
    <w:rsid w:val="54CF571F"/>
    <w:rsid w:val="54CF6C75"/>
    <w:rsid w:val="54CF7146"/>
    <w:rsid w:val="54CF7A24"/>
    <w:rsid w:val="54CF7DC2"/>
    <w:rsid w:val="54CFCD2B"/>
    <w:rsid w:val="54D0108C"/>
    <w:rsid w:val="54D0AFC1"/>
    <w:rsid w:val="54D0C654"/>
    <w:rsid w:val="54D1A4DA"/>
    <w:rsid w:val="54D1B7A7"/>
    <w:rsid w:val="54D1F446"/>
    <w:rsid w:val="54D20C96"/>
    <w:rsid w:val="54D2365D"/>
    <w:rsid w:val="54D24357"/>
    <w:rsid w:val="54D2644D"/>
    <w:rsid w:val="54D28BF8"/>
    <w:rsid w:val="54D2CB4C"/>
    <w:rsid w:val="54D2F44C"/>
    <w:rsid w:val="54D3178B"/>
    <w:rsid w:val="54D31C75"/>
    <w:rsid w:val="54D32EAB"/>
    <w:rsid w:val="54D41EA9"/>
    <w:rsid w:val="54D42E66"/>
    <w:rsid w:val="54D46455"/>
    <w:rsid w:val="54D4700A"/>
    <w:rsid w:val="54D48A44"/>
    <w:rsid w:val="54D48AAB"/>
    <w:rsid w:val="54D4BC99"/>
    <w:rsid w:val="54D53A96"/>
    <w:rsid w:val="54D55801"/>
    <w:rsid w:val="54D56AFA"/>
    <w:rsid w:val="54D58D8E"/>
    <w:rsid w:val="54D5A071"/>
    <w:rsid w:val="54D5ED33"/>
    <w:rsid w:val="54D673A3"/>
    <w:rsid w:val="54D6C55A"/>
    <w:rsid w:val="54D6E3F0"/>
    <w:rsid w:val="54D71AFC"/>
    <w:rsid w:val="54D72F8F"/>
    <w:rsid w:val="54D79073"/>
    <w:rsid w:val="54D79DA9"/>
    <w:rsid w:val="54D7A3FF"/>
    <w:rsid w:val="54D7C2A1"/>
    <w:rsid w:val="54D8033E"/>
    <w:rsid w:val="54D80543"/>
    <w:rsid w:val="54D826BC"/>
    <w:rsid w:val="54D85695"/>
    <w:rsid w:val="54D85CDE"/>
    <w:rsid w:val="54D89135"/>
    <w:rsid w:val="54D89DBA"/>
    <w:rsid w:val="54D8EA3F"/>
    <w:rsid w:val="54D8EB89"/>
    <w:rsid w:val="54D996FD"/>
    <w:rsid w:val="54D9D6C4"/>
    <w:rsid w:val="54D9E65D"/>
    <w:rsid w:val="54D9EA5D"/>
    <w:rsid w:val="54DA5312"/>
    <w:rsid w:val="54DA8EF0"/>
    <w:rsid w:val="54DA90E6"/>
    <w:rsid w:val="54DAFAF2"/>
    <w:rsid w:val="54DB151C"/>
    <w:rsid w:val="54DB29E2"/>
    <w:rsid w:val="54DB2EA7"/>
    <w:rsid w:val="54DB4122"/>
    <w:rsid w:val="54DB6DED"/>
    <w:rsid w:val="54DB8D20"/>
    <w:rsid w:val="54DB9710"/>
    <w:rsid w:val="54DBAA97"/>
    <w:rsid w:val="54DBC978"/>
    <w:rsid w:val="54DBF0CA"/>
    <w:rsid w:val="54DBF45A"/>
    <w:rsid w:val="54DBFF38"/>
    <w:rsid w:val="54DC23EB"/>
    <w:rsid w:val="54DC259B"/>
    <w:rsid w:val="54DC2AF4"/>
    <w:rsid w:val="54DC3CC3"/>
    <w:rsid w:val="54DC729C"/>
    <w:rsid w:val="54DC7D48"/>
    <w:rsid w:val="54DCD06D"/>
    <w:rsid w:val="54DCFB7F"/>
    <w:rsid w:val="54DD2674"/>
    <w:rsid w:val="54DD2AAA"/>
    <w:rsid w:val="54DD42A2"/>
    <w:rsid w:val="54DD4485"/>
    <w:rsid w:val="54DD5E9B"/>
    <w:rsid w:val="54DD766D"/>
    <w:rsid w:val="54DDBAAC"/>
    <w:rsid w:val="54DDF430"/>
    <w:rsid w:val="54DE0404"/>
    <w:rsid w:val="54DE83C0"/>
    <w:rsid w:val="54DE916C"/>
    <w:rsid w:val="54DED535"/>
    <w:rsid w:val="54DED81A"/>
    <w:rsid w:val="54DF079D"/>
    <w:rsid w:val="54DF5320"/>
    <w:rsid w:val="54DF73C5"/>
    <w:rsid w:val="54DF73DD"/>
    <w:rsid w:val="54DF99DB"/>
    <w:rsid w:val="54DFA135"/>
    <w:rsid w:val="54DFAC5A"/>
    <w:rsid w:val="54DFCC9C"/>
    <w:rsid w:val="54DFE018"/>
    <w:rsid w:val="54DFEC1C"/>
    <w:rsid w:val="54DFF363"/>
    <w:rsid w:val="54E01C93"/>
    <w:rsid w:val="54E04145"/>
    <w:rsid w:val="54E0A482"/>
    <w:rsid w:val="54E0C411"/>
    <w:rsid w:val="54E11DA7"/>
    <w:rsid w:val="54E13012"/>
    <w:rsid w:val="54E14C99"/>
    <w:rsid w:val="54E15175"/>
    <w:rsid w:val="54E25AD0"/>
    <w:rsid w:val="54E25E85"/>
    <w:rsid w:val="54E2645D"/>
    <w:rsid w:val="54E28E50"/>
    <w:rsid w:val="54E2E0DB"/>
    <w:rsid w:val="54E303B5"/>
    <w:rsid w:val="54E3588D"/>
    <w:rsid w:val="54E3A6BF"/>
    <w:rsid w:val="54E3BBE6"/>
    <w:rsid w:val="54E3EB25"/>
    <w:rsid w:val="54E4852F"/>
    <w:rsid w:val="54E4A8BD"/>
    <w:rsid w:val="54E4AF81"/>
    <w:rsid w:val="54E4B647"/>
    <w:rsid w:val="54E4B7AC"/>
    <w:rsid w:val="54E4BC2F"/>
    <w:rsid w:val="54E4BE8E"/>
    <w:rsid w:val="54E5117C"/>
    <w:rsid w:val="54E5981B"/>
    <w:rsid w:val="54E607E3"/>
    <w:rsid w:val="54E6365E"/>
    <w:rsid w:val="54E64129"/>
    <w:rsid w:val="54E6846E"/>
    <w:rsid w:val="54E75507"/>
    <w:rsid w:val="54E76C41"/>
    <w:rsid w:val="54E7BFAE"/>
    <w:rsid w:val="54E7F537"/>
    <w:rsid w:val="54E8258D"/>
    <w:rsid w:val="54E82631"/>
    <w:rsid w:val="54E84017"/>
    <w:rsid w:val="54E8671F"/>
    <w:rsid w:val="54E8775E"/>
    <w:rsid w:val="54E87AD6"/>
    <w:rsid w:val="54E89AF8"/>
    <w:rsid w:val="54E8B623"/>
    <w:rsid w:val="54E8BA15"/>
    <w:rsid w:val="54E8D923"/>
    <w:rsid w:val="54E8E5CF"/>
    <w:rsid w:val="54E8F82A"/>
    <w:rsid w:val="54E8F895"/>
    <w:rsid w:val="54E907C0"/>
    <w:rsid w:val="54E91B8C"/>
    <w:rsid w:val="54E94433"/>
    <w:rsid w:val="54E949EC"/>
    <w:rsid w:val="54E95046"/>
    <w:rsid w:val="54E9553B"/>
    <w:rsid w:val="54E96803"/>
    <w:rsid w:val="54E9C321"/>
    <w:rsid w:val="54EA102C"/>
    <w:rsid w:val="54EA1604"/>
    <w:rsid w:val="54EA4E43"/>
    <w:rsid w:val="54EA75E2"/>
    <w:rsid w:val="54EAD706"/>
    <w:rsid w:val="54EB1964"/>
    <w:rsid w:val="54EB672F"/>
    <w:rsid w:val="54EC5875"/>
    <w:rsid w:val="54EC8213"/>
    <w:rsid w:val="54ED2DD5"/>
    <w:rsid w:val="54ED60E4"/>
    <w:rsid w:val="54ED88A9"/>
    <w:rsid w:val="54EDA541"/>
    <w:rsid w:val="54EDB40E"/>
    <w:rsid w:val="54EE070F"/>
    <w:rsid w:val="54EE28F7"/>
    <w:rsid w:val="54EE5AB7"/>
    <w:rsid w:val="54EE76C4"/>
    <w:rsid w:val="54EE9978"/>
    <w:rsid w:val="54EEF7BD"/>
    <w:rsid w:val="54EF0B81"/>
    <w:rsid w:val="54EF5998"/>
    <w:rsid w:val="54EF6E1F"/>
    <w:rsid w:val="54EF8E3C"/>
    <w:rsid w:val="54EFDA4D"/>
    <w:rsid w:val="54EFDE31"/>
    <w:rsid w:val="54F00512"/>
    <w:rsid w:val="54F0EB46"/>
    <w:rsid w:val="54F0F849"/>
    <w:rsid w:val="54F11921"/>
    <w:rsid w:val="54F120BE"/>
    <w:rsid w:val="54F13826"/>
    <w:rsid w:val="54F18A80"/>
    <w:rsid w:val="54F1A9AA"/>
    <w:rsid w:val="54F1BE18"/>
    <w:rsid w:val="54F1C63E"/>
    <w:rsid w:val="54F216BB"/>
    <w:rsid w:val="54F23C21"/>
    <w:rsid w:val="54F2B2FC"/>
    <w:rsid w:val="54F2D339"/>
    <w:rsid w:val="54F2E310"/>
    <w:rsid w:val="54F2F747"/>
    <w:rsid w:val="54F30631"/>
    <w:rsid w:val="54F32507"/>
    <w:rsid w:val="54F34188"/>
    <w:rsid w:val="54F391C8"/>
    <w:rsid w:val="54F3C24F"/>
    <w:rsid w:val="54F48182"/>
    <w:rsid w:val="54F4ADAB"/>
    <w:rsid w:val="54F4BC53"/>
    <w:rsid w:val="54F4C748"/>
    <w:rsid w:val="54F51D30"/>
    <w:rsid w:val="54F56CE4"/>
    <w:rsid w:val="54F59F2D"/>
    <w:rsid w:val="54F5B2FC"/>
    <w:rsid w:val="54F63F79"/>
    <w:rsid w:val="54F672E1"/>
    <w:rsid w:val="54F6884F"/>
    <w:rsid w:val="54F699F8"/>
    <w:rsid w:val="54F6FCE4"/>
    <w:rsid w:val="54F7BDFE"/>
    <w:rsid w:val="54F81313"/>
    <w:rsid w:val="54F8529D"/>
    <w:rsid w:val="54F87E73"/>
    <w:rsid w:val="54F889C8"/>
    <w:rsid w:val="54F89F4A"/>
    <w:rsid w:val="54F8D29C"/>
    <w:rsid w:val="54F901EB"/>
    <w:rsid w:val="54F94C0A"/>
    <w:rsid w:val="54F97EC8"/>
    <w:rsid w:val="54F981BA"/>
    <w:rsid w:val="54F9EF7D"/>
    <w:rsid w:val="54FA4BC9"/>
    <w:rsid w:val="54FA5571"/>
    <w:rsid w:val="54FA5732"/>
    <w:rsid w:val="54FA6086"/>
    <w:rsid w:val="54FAA886"/>
    <w:rsid w:val="54FADCCA"/>
    <w:rsid w:val="54FB290D"/>
    <w:rsid w:val="54FB77C2"/>
    <w:rsid w:val="54FBC065"/>
    <w:rsid w:val="54FBD73C"/>
    <w:rsid w:val="54FC1736"/>
    <w:rsid w:val="54FC203C"/>
    <w:rsid w:val="54FC6FEF"/>
    <w:rsid w:val="54FCA5C4"/>
    <w:rsid w:val="54FCB717"/>
    <w:rsid w:val="54FCC68A"/>
    <w:rsid w:val="54FCD7E9"/>
    <w:rsid w:val="54FD30BB"/>
    <w:rsid w:val="54FD4E4C"/>
    <w:rsid w:val="54FD66A8"/>
    <w:rsid w:val="54FD83DF"/>
    <w:rsid w:val="54FDE449"/>
    <w:rsid w:val="54FDEEBF"/>
    <w:rsid w:val="54FDF50E"/>
    <w:rsid w:val="54FDF797"/>
    <w:rsid w:val="54FE3142"/>
    <w:rsid w:val="54FE57DA"/>
    <w:rsid w:val="54FE5C22"/>
    <w:rsid w:val="54FE632F"/>
    <w:rsid w:val="54FED129"/>
    <w:rsid w:val="54FF07C5"/>
    <w:rsid w:val="54FF10B3"/>
    <w:rsid w:val="54FF54DF"/>
    <w:rsid w:val="54FF8DD4"/>
    <w:rsid w:val="54FFC52E"/>
    <w:rsid w:val="55000904"/>
    <w:rsid w:val="55009270"/>
    <w:rsid w:val="5500AA90"/>
    <w:rsid w:val="5500DEFE"/>
    <w:rsid w:val="55014EA5"/>
    <w:rsid w:val="550154FF"/>
    <w:rsid w:val="550157A1"/>
    <w:rsid w:val="550195E9"/>
    <w:rsid w:val="5501BA3F"/>
    <w:rsid w:val="55020773"/>
    <w:rsid w:val="550224D0"/>
    <w:rsid w:val="55024B22"/>
    <w:rsid w:val="55026FFA"/>
    <w:rsid w:val="55028CC9"/>
    <w:rsid w:val="55029C1A"/>
    <w:rsid w:val="55029D2C"/>
    <w:rsid w:val="5502AD87"/>
    <w:rsid w:val="5502F80B"/>
    <w:rsid w:val="55031594"/>
    <w:rsid w:val="550343D4"/>
    <w:rsid w:val="550367E0"/>
    <w:rsid w:val="550369A4"/>
    <w:rsid w:val="550384F6"/>
    <w:rsid w:val="5503989C"/>
    <w:rsid w:val="55039E83"/>
    <w:rsid w:val="5503C733"/>
    <w:rsid w:val="55040413"/>
    <w:rsid w:val="55042077"/>
    <w:rsid w:val="55045848"/>
    <w:rsid w:val="55048149"/>
    <w:rsid w:val="55050A44"/>
    <w:rsid w:val="55051FB7"/>
    <w:rsid w:val="5505506D"/>
    <w:rsid w:val="550568AB"/>
    <w:rsid w:val="550582A5"/>
    <w:rsid w:val="550585B2"/>
    <w:rsid w:val="55058749"/>
    <w:rsid w:val="55061F03"/>
    <w:rsid w:val="55063379"/>
    <w:rsid w:val="55063776"/>
    <w:rsid w:val="550643CB"/>
    <w:rsid w:val="5506529B"/>
    <w:rsid w:val="55065B89"/>
    <w:rsid w:val="55065E9C"/>
    <w:rsid w:val="5506694F"/>
    <w:rsid w:val="55066C95"/>
    <w:rsid w:val="55069DF1"/>
    <w:rsid w:val="55070CF8"/>
    <w:rsid w:val="55072C41"/>
    <w:rsid w:val="550737E6"/>
    <w:rsid w:val="5507437F"/>
    <w:rsid w:val="55076AC3"/>
    <w:rsid w:val="5507A894"/>
    <w:rsid w:val="5507F96A"/>
    <w:rsid w:val="5507FA96"/>
    <w:rsid w:val="55086FD6"/>
    <w:rsid w:val="55088086"/>
    <w:rsid w:val="55098B31"/>
    <w:rsid w:val="5509E0F8"/>
    <w:rsid w:val="5509F0CA"/>
    <w:rsid w:val="550A2318"/>
    <w:rsid w:val="550A312C"/>
    <w:rsid w:val="550AFE46"/>
    <w:rsid w:val="550B483E"/>
    <w:rsid w:val="550B5F00"/>
    <w:rsid w:val="550B69E5"/>
    <w:rsid w:val="550B6E95"/>
    <w:rsid w:val="550BA6A4"/>
    <w:rsid w:val="550BAC4B"/>
    <w:rsid w:val="550BCCBB"/>
    <w:rsid w:val="550C0E10"/>
    <w:rsid w:val="550C5C91"/>
    <w:rsid w:val="550C973D"/>
    <w:rsid w:val="550D0634"/>
    <w:rsid w:val="550D2908"/>
    <w:rsid w:val="550D4BBC"/>
    <w:rsid w:val="550D546E"/>
    <w:rsid w:val="550DA126"/>
    <w:rsid w:val="550E49EA"/>
    <w:rsid w:val="550E7B13"/>
    <w:rsid w:val="550E8C57"/>
    <w:rsid w:val="550F4907"/>
    <w:rsid w:val="550F534E"/>
    <w:rsid w:val="55109F95"/>
    <w:rsid w:val="5510EADC"/>
    <w:rsid w:val="55110830"/>
    <w:rsid w:val="55115316"/>
    <w:rsid w:val="551205F7"/>
    <w:rsid w:val="55121193"/>
    <w:rsid w:val="55122694"/>
    <w:rsid w:val="55124CFE"/>
    <w:rsid w:val="55126B4D"/>
    <w:rsid w:val="55129E64"/>
    <w:rsid w:val="5512ADD6"/>
    <w:rsid w:val="5512AE9C"/>
    <w:rsid w:val="5513105C"/>
    <w:rsid w:val="5513243B"/>
    <w:rsid w:val="55135E71"/>
    <w:rsid w:val="55138EBD"/>
    <w:rsid w:val="5513C3B7"/>
    <w:rsid w:val="55140E03"/>
    <w:rsid w:val="55141BDE"/>
    <w:rsid w:val="551492B0"/>
    <w:rsid w:val="5514C61F"/>
    <w:rsid w:val="5514D458"/>
    <w:rsid w:val="55151E65"/>
    <w:rsid w:val="55154631"/>
    <w:rsid w:val="55154CB2"/>
    <w:rsid w:val="55156279"/>
    <w:rsid w:val="55157378"/>
    <w:rsid w:val="5515895E"/>
    <w:rsid w:val="5515BBE4"/>
    <w:rsid w:val="5515C579"/>
    <w:rsid w:val="55167595"/>
    <w:rsid w:val="5516BB24"/>
    <w:rsid w:val="5516D813"/>
    <w:rsid w:val="5516FF11"/>
    <w:rsid w:val="551751FD"/>
    <w:rsid w:val="5517797C"/>
    <w:rsid w:val="5517A0FB"/>
    <w:rsid w:val="55185285"/>
    <w:rsid w:val="55185F3E"/>
    <w:rsid w:val="551867D2"/>
    <w:rsid w:val="55187ECE"/>
    <w:rsid w:val="5518AFEF"/>
    <w:rsid w:val="5518B4A2"/>
    <w:rsid w:val="5518FB5B"/>
    <w:rsid w:val="55193F6B"/>
    <w:rsid w:val="55197AE7"/>
    <w:rsid w:val="55199277"/>
    <w:rsid w:val="5519A0E5"/>
    <w:rsid w:val="5519B5AD"/>
    <w:rsid w:val="5519B76A"/>
    <w:rsid w:val="5519CAB7"/>
    <w:rsid w:val="5519CF96"/>
    <w:rsid w:val="551A1C68"/>
    <w:rsid w:val="551A1FE8"/>
    <w:rsid w:val="551A2F37"/>
    <w:rsid w:val="551A4B96"/>
    <w:rsid w:val="551A4D1A"/>
    <w:rsid w:val="551A5DBF"/>
    <w:rsid w:val="551AAB25"/>
    <w:rsid w:val="551AB8D2"/>
    <w:rsid w:val="551B1F44"/>
    <w:rsid w:val="551B3499"/>
    <w:rsid w:val="551B4CC2"/>
    <w:rsid w:val="551B6203"/>
    <w:rsid w:val="551B9E0F"/>
    <w:rsid w:val="551C0DC4"/>
    <w:rsid w:val="551C1240"/>
    <w:rsid w:val="551C845B"/>
    <w:rsid w:val="551D0D5C"/>
    <w:rsid w:val="551D1E96"/>
    <w:rsid w:val="551D22DA"/>
    <w:rsid w:val="551D2A08"/>
    <w:rsid w:val="551D3B2F"/>
    <w:rsid w:val="551D5084"/>
    <w:rsid w:val="551D8EFC"/>
    <w:rsid w:val="551D9A8B"/>
    <w:rsid w:val="551DD562"/>
    <w:rsid w:val="551DDDA0"/>
    <w:rsid w:val="551DFDD4"/>
    <w:rsid w:val="551E0D11"/>
    <w:rsid w:val="551E70F0"/>
    <w:rsid w:val="551E7C07"/>
    <w:rsid w:val="551F148F"/>
    <w:rsid w:val="551F1659"/>
    <w:rsid w:val="551FB779"/>
    <w:rsid w:val="551FBC67"/>
    <w:rsid w:val="551FC4AF"/>
    <w:rsid w:val="5520271C"/>
    <w:rsid w:val="55205B09"/>
    <w:rsid w:val="5520A73F"/>
    <w:rsid w:val="5520AB8E"/>
    <w:rsid w:val="5520DA81"/>
    <w:rsid w:val="55212536"/>
    <w:rsid w:val="55216FAF"/>
    <w:rsid w:val="55217B74"/>
    <w:rsid w:val="55219F46"/>
    <w:rsid w:val="552206B3"/>
    <w:rsid w:val="55220FB7"/>
    <w:rsid w:val="55223929"/>
    <w:rsid w:val="552289D2"/>
    <w:rsid w:val="55229D2C"/>
    <w:rsid w:val="5523036B"/>
    <w:rsid w:val="552314BD"/>
    <w:rsid w:val="55233996"/>
    <w:rsid w:val="55233ABB"/>
    <w:rsid w:val="55234887"/>
    <w:rsid w:val="5523502A"/>
    <w:rsid w:val="55236C8E"/>
    <w:rsid w:val="55239059"/>
    <w:rsid w:val="5523A358"/>
    <w:rsid w:val="5524031D"/>
    <w:rsid w:val="552424DF"/>
    <w:rsid w:val="55248693"/>
    <w:rsid w:val="55248955"/>
    <w:rsid w:val="55248C90"/>
    <w:rsid w:val="5524A6A4"/>
    <w:rsid w:val="5524E03A"/>
    <w:rsid w:val="55250EFC"/>
    <w:rsid w:val="5525366F"/>
    <w:rsid w:val="552536A1"/>
    <w:rsid w:val="552544C2"/>
    <w:rsid w:val="55254A1F"/>
    <w:rsid w:val="552555DD"/>
    <w:rsid w:val="552586BC"/>
    <w:rsid w:val="55258C11"/>
    <w:rsid w:val="5525D329"/>
    <w:rsid w:val="5526190A"/>
    <w:rsid w:val="55269597"/>
    <w:rsid w:val="5526B0EA"/>
    <w:rsid w:val="5526D2B3"/>
    <w:rsid w:val="5526EDE6"/>
    <w:rsid w:val="55270777"/>
    <w:rsid w:val="552729FF"/>
    <w:rsid w:val="552731D2"/>
    <w:rsid w:val="552750F6"/>
    <w:rsid w:val="55276147"/>
    <w:rsid w:val="552769AC"/>
    <w:rsid w:val="55278DDC"/>
    <w:rsid w:val="55279E3D"/>
    <w:rsid w:val="5527B6C0"/>
    <w:rsid w:val="5527BD42"/>
    <w:rsid w:val="552807A4"/>
    <w:rsid w:val="5528A715"/>
    <w:rsid w:val="5528C393"/>
    <w:rsid w:val="5528D71C"/>
    <w:rsid w:val="5528EBDC"/>
    <w:rsid w:val="5529C7E8"/>
    <w:rsid w:val="5529CBF5"/>
    <w:rsid w:val="552A0791"/>
    <w:rsid w:val="552A43B9"/>
    <w:rsid w:val="552A6E01"/>
    <w:rsid w:val="552A9368"/>
    <w:rsid w:val="552ADA07"/>
    <w:rsid w:val="552AE0A8"/>
    <w:rsid w:val="552B713D"/>
    <w:rsid w:val="552B7ADF"/>
    <w:rsid w:val="552B8091"/>
    <w:rsid w:val="552BBB47"/>
    <w:rsid w:val="552C01DF"/>
    <w:rsid w:val="552C03F2"/>
    <w:rsid w:val="552C13F5"/>
    <w:rsid w:val="552C584F"/>
    <w:rsid w:val="552CB80C"/>
    <w:rsid w:val="552CD2E5"/>
    <w:rsid w:val="552CF879"/>
    <w:rsid w:val="552D12C2"/>
    <w:rsid w:val="552D15D2"/>
    <w:rsid w:val="552D70B3"/>
    <w:rsid w:val="552E0340"/>
    <w:rsid w:val="552E0711"/>
    <w:rsid w:val="552E0F67"/>
    <w:rsid w:val="552E1E59"/>
    <w:rsid w:val="552E707C"/>
    <w:rsid w:val="552E8590"/>
    <w:rsid w:val="552E877A"/>
    <w:rsid w:val="552EC562"/>
    <w:rsid w:val="552F2596"/>
    <w:rsid w:val="552F39B4"/>
    <w:rsid w:val="552F3C48"/>
    <w:rsid w:val="552F89DD"/>
    <w:rsid w:val="552FCB3D"/>
    <w:rsid w:val="552FD333"/>
    <w:rsid w:val="55300A58"/>
    <w:rsid w:val="55303AFA"/>
    <w:rsid w:val="55305E00"/>
    <w:rsid w:val="55308CCF"/>
    <w:rsid w:val="5531132F"/>
    <w:rsid w:val="553116D5"/>
    <w:rsid w:val="5531177A"/>
    <w:rsid w:val="55316235"/>
    <w:rsid w:val="55316290"/>
    <w:rsid w:val="55316D50"/>
    <w:rsid w:val="553170DA"/>
    <w:rsid w:val="5531A250"/>
    <w:rsid w:val="5531E06F"/>
    <w:rsid w:val="55320423"/>
    <w:rsid w:val="5532775E"/>
    <w:rsid w:val="55327918"/>
    <w:rsid w:val="55328441"/>
    <w:rsid w:val="5532DD00"/>
    <w:rsid w:val="5532EE0F"/>
    <w:rsid w:val="553364CF"/>
    <w:rsid w:val="55336577"/>
    <w:rsid w:val="55338240"/>
    <w:rsid w:val="55339B16"/>
    <w:rsid w:val="553405E0"/>
    <w:rsid w:val="55346632"/>
    <w:rsid w:val="5534A79E"/>
    <w:rsid w:val="5534ADA6"/>
    <w:rsid w:val="5534DB80"/>
    <w:rsid w:val="5534F0C5"/>
    <w:rsid w:val="5535364A"/>
    <w:rsid w:val="55354BAF"/>
    <w:rsid w:val="5535567D"/>
    <w:rsid w:val="5535D4EB"/>
    <w:rsid w:val="5535F12B"/>
    <w:rsid w:val="5535F897"/>
    <w:rsid w:val="553677E8"/>
    <w:rsid w:val="55368DAA"/>
    <w:rsid w:val="5536B8B1"/>
    <w:rsid w:val="553705E1"/>
    <w:rsid w:val="553743DC"/>
    <w:rsid w:val="55375CB5"/>
    <w:rsid w:val="55378E15"/>
    <w:rsid w:val="5537CB4D"/>
    <w:rsid w:val="5537D6BE"/>
    <w:rsid w:val="5537F70B"/>
    <w:rsid w:val="55383EC0"/>
    <w:rsid w:val="55385437"/>
    <w:rsid w:val="553873C1"/>
    <w:rsid w:val="5538777A"/>
    <w:rsid w:val="55393CB8"/>
    <w:rsid w:val="5539796B"/>
    <w:rsid w:val="5539A021"/>
    <w:rsid w:val="5539B3BC"/>
    <w:rsid w:val="5539FE39"/>
    <w:rsid w:val="553A1E92"/>
    <w:rsid w:val="553A4A3D"/>
    <w:rsid w:val="553A67A7"/>
    <w:rsid w:val="553A7046"/>
    <w:rsid w:val="553A7989"/>
    <w:rsid w:val="553AF2F4"/>
    <w:rsid w:val="553AF30D"/>
    <w:rsid w:val="553B0AAE"/>
    <w:rsid w:val="553B0B03"/>
    <w:rsid w:val="553B261A"/>
    <w:rsid w:val="553B46C0"/>
    <w:rsid w:val="553B73B4"/>
    <w:rsid w:val="553B7C96"/>
    <w:rsid w:val="553B824C"/>
    <w:rsid w:val="553B9A6A"/>
    <w:rsid w:val="553BA98B"/>
    <w:rsid w:val="553C2EF3"/>
    <w:rsid w:val="553C3074"/>
    <w:rsid w:val="553C8A58"/>
    <w:rsid w:val="553CFE13"/>
    <w:rsid w:val="553D3AB9"/>
    <w:rsid w:val="553D6208"/>
    <w:rsid w:val="553DA073"/>
    <w:rsid w:val="553DD813"/>
    <w:rsid w:val="553DF73E"/>
    <w:rsid w:val="553DFDDF"/>
    <w:rsid w:val="553E0803"/>
    <w:rsid w:val="553E6C1B"/>
    <w:rsid w:val="553EC7A8"/>
    <w:rsid w:val="553F22B4"/>
    <w:rsid w:val="553F2D83"/>
    <w:rsid w:val="553F989C"/>
    <w:rsid w:val="553FA8F1"/>
    <w:rsid w:val="553FCBC1"/>
    <w:rsid w:val="553FFA2D"/>
    <w:rsid w:val="55403602"/>
    <w:rsid w:val="55404211"/>
    <w:rsid w:val="55407595"/>
    <w:rsid w:val="554084BB"/>
    <w:rsid w:val="5540CED1"/>
    <w:rsid w:val="5540D9B0"/>
    <w:rsid w:val="554107E1"/>
    <w:rsid w:val="5541134C"/>
    <w:rsid w:val="55413703"/>
    <w:rsid w:val="55417318"/>
    <w:rsid w:val="5541999B"/>
    <w:rsid w:val="5541A5FA"/>
    <w:rsid w:val="5541FEC0"/>
    <w:rsid w:val="55420C9D"/>
    <w:rsid w:val="5542325B"/>
    <w:rsid w:val="5542512F"/>
    <w:rsid w:val="55425900"/>
    <w:rsid w:val="55426582"/>
    <w:rsid w:val="5542668A"/>
    <w:rsid w:val="55427429"/>
    <w:rsid w:val="5542A813"/>
    <w:rsid w:val="55439FA5"/>
    <w:rsid w:val="5543B7F9"/>
    <w:rsid w:val="5543DDF3"/>
    <w:rsid w:val="5543E5A3"/>
    <w:rsid w:val="5544A595"/>
    <w:rsid w:val="55452C3F"/>
    <w:rsid w:val="5545BE17"/>
    <w:rsid w:val="5545CC25"/>
    <w:rsid w:val="5546374D"/>
    <w:rsid w:val="55464939"/>
    <w:rsid w:val="55464ECA"/>
    <w:rsid w:val="55468AE9"/>
    <w:rsid w:val="5546B2D6"/>
    <w:rsid w:val="55470D43"/>
    <w:rsid w:val="5547405D"/>
    <w:rsid w:val="55476C4F"/>
    <w:rsid w:val="55476D0D"/>
    <w:rsid w:val="5547830E"/>
    <w:rsid w:val="55478943"/>
    <w:rsid w:val="55479818"/>
    <w:rsid w:val="5547A79F"/>
    <w:rsid w:val="55481B16"/>
    <w:rsid w:val="55486AD1"/>
    <w:rsid w:val="55487B0F"/>
    <w:rsid w:val="554891FE"/>
    <w:rsid w:val="55489927"/>
    <w:rsid w:val="5548E7E1"/>
    <w:rsid w:val="55491E77"/>
    <w:rsid w:val="554970CD"/>
    <w:rsid w:val="5549AEDC"/>
    <w:rsid w:val="5549B8CC"/>
    <w:rsid w:val="5549D05F"/>
    <w:rsid w:val="5549F258"/>
    <w:rsid w:val="5549F733"/>
    <w:rsid w:val="5549FF78"/>
    <w:rsid w:val="554A0BA2"/>
    <w:rsid w:val="554A4634"/>
    <w:rsid w:val="554A85C7"/>
    <w:rsid w:val="554AB1DB"/>
    <w:rsid w:val="554B15E1"/>
    <w:rsid w:val="554B5078"/>
    <w:rsid w:val="554B747F"/>
    <w:rsid w:val="554BF6A0"/>
    <w:rsid w:val="554C0257"/>
    <w:rsid w:val="554C0420"/>
    <w:rsid w:val="554CDBCD"/>
    <w:rsid w:val="554CF8B1"/>
    <w:rsid w:val="554D2D20"/>
    <w:rsid w:val="554D2E63"/>
    <w:rsid w:val="554D2F52"/>
    <w:rsid w:val="554D7B55"/>
    <w:rsid w:val="554DB1A2"/>
    <w:rsid w:val="554DBB47"/>
    <w:rsid w:val="554E069A"/>
    <w:rsid w:val="554E5DF6"/>
    <w:rsid w:val="554E77B1"/>
    <w:rsid w:val="554E8C5B"/>
    <w:rsid w:val="554E98F5"/>
    <w:rsid w:val="554EBCB5"/>
    <w:rsid w:val="554EC8FA"/>
    <w:rsid w:val="554EE3FC"/>
    <w:rsid w:val="554EF860"/>
    <w:rsid w:val="554EFBFC"/>
    <w:rsid w:val="554F5B83"/>
    <w:rsid w:val="554F8F1B"/>
    <w:rsid w:val="554FC708"/>
    <w:rsid w:val="554FDE8A"/>
    <w:rsid w:val="55503225"/>
    <w:rsid w:val="555066E2"/>
    <w:rsid w:val="5550A87B"/>
    <w:rsid w:val="5550B0C4"/>
    <w:rsid w:val="5550C029"/>
    <w:rsid w:val="555115CF"/>
    <w:rsid w:val="555130DE"/>
    <w:rsid w:val="55513335"/>
    <w:rsid w:val="55513352"/>
    <w:rsid w:val="555142A8"/>
    <w:rsid w:val="55514DBB"/>
    <w:rsid w:val="555164DF"/>
    <w:rsid w:val="55516E5D"/>
    <w:rsid w:val="5551B97F"/>
    <w:rsid w:val="5551E6A3"/>
    <w:rsid w:val="55522C53"/>
    <w:rsid w:val="55522F8F"/>
    <w:rsid w:val="5552454B"/>
    <w:rsid w:val="55524B9E"/>
    <w:rsid w:val="5552707B"/>
    <w:rsid w:val="5552800C"/>
    <w:rsid w:val="5552E7D5"/>
    <w:rsid w:val="5552F145"/>
    <w:rsid w:val="555309ED"/>
    <w:rsid w:val="55533D24"/>
    <w:rsid w:val="55541F38"/>
    <w:rsid w:val="55542D37"/>
    <w:rsid w:val="55543180"/>
    <w:rsid w:val="55543A56"/>
    <w:rsid w:val="55547770"/>
    <w:rsid w:val="55548EDC"/>
    <w:rsid w:val="55554A1C"/>
    <w:rsid w:val="55555F26"/>
    <w:rsid w:val="555589BC"/>
    <w:rsid w:val="5555936D"/>
    <w:rsid w:val="55563E04"/>
    <w:rsid w:val="555664E5"/>
    <w:rsid w:val="555670DC"/>
    <w:rsid w:val="555686D1"/>
    <w:rsid w:val="5556933D"/>
    <w:rsid w:val="5556B3F3"/>
    <w:rsid w:val="5556E440"/>
    <w:rsid w:val="5556F22D"/>
    <w:rsid w:val="55570017"/>
    <w:rsid w:val="5557001C"/>
    <w:rsid w:val="55574002"/>
    <w:rsid w:val="55574797"/>
    <w:rsid w:val="5557F0F1"/>
    <w:rsid w:val="5558625E"/>
    <w:rsid w:val="55589734"/>
    <w:rsid w:val="555910BD"/>
    <w:rsid w:val="55598F44"/>
    <w:rsid w:val="5559B337"/>
    <w:rsid w:val="5559CCD8"/>
    <w:rsid w:val="5559CD3E"/>
    <w:rsid w:val="5559F260"/>
    <w:rsid w:val="5559F5EF"/>
    <w:rsid w:val="555A16B9"/>
    <w:rsid w:val="555A4794"/>
    <w:rsid w:val="555AA12D"/>
    <w:rsid w:val="555ACA91"/>
    <w:rsid w:val="555AE8EE"/>
    <w:rsid w:val="555AF419"/>
    <w:rsid w:val="555B037F"/>
    <w:rsid w:val="555B1372"/>
    <w:rsid w:val="555B6014"/>
    <w:rsid w:val="555BB98D"/>
    <w:rsid w:val="555C5A13"/>
    <w:rsid w:val="555C68CB"/>
    <w:rsid w:val="555C75DB"/>
    <w:rsid w:val="555C7C66"/>
    <w:rsid w:val="555C8765"/>
    <w:rsid w:val="555C9963"/>
    <w:rsid w:val="555CDA9F"/>
    <w:rsid w:val="555CF23E"/>
    <w:rsid w:val="555D093D"/>
    <w:rsid w:val="555D2F89"/>
    <w:rsid w:val="555D8EED"/>
    <w:rsid w:val="555E300D"/>
    <w:rsid w:val="555E3F84"/>
    <w:rsid w:val="555E4D70"/>
    <w:rsid w:val="555E578A"/>
    <w:rsid w:val="555EA264"/>
    <w:rsid w:val="555F7DEC"/>
    <w:rsid w:val="555FB302"/>
    <w:rsid w:val="55601AC5"/>
    <w:rsid w:val="5560B04C"/>
    <w:rsid w:val="5560C9FA"/>
    <w:rsid w:val="5560DE52"/>
    <w:rsid w:val="556133DE"/>
    <w:rsid w:val="556198F7"/>
    <w:rsid w:val="5561CE77"/>
    <w:rsid w:val="5561E69D"/>
    <w:rsid w:val="556258E7"/>
    <w:rsid w:val="5562CC99"/>
    <w:rsid w:val="5562DA83"/>
    <w:rsid w:val="5562FE6B"/>
    <w:rsid w:val="556305E5"/>
    <w:rsid w:val="55635574"/>
    <w:rsid w:val="55644921"/>
    <w:rsid w:val="55646936"/>
    <w:rsid w:val="5564E62E"/>
    <w:rsid w:val="55651A1C"/>
    <w:rsid w:val="5565232C"/>
    <w:rsid w:val="55652615"/>
    <w:rsid w:val="55656904"/>
    <w:rsid w:val="5565740B"/>
    <w:rsid w:val="55657718"/>
    <w:rsid w:val="55659A03"/>
    <w:rsid w:val="5567058D"/>
    <w:rsid w:val="55670775"/>
    <w:rsid w:val="5567364A"/>
    <w:rsid w:val="55673895"/>
    <w:rsid w:val="55675B88"/>
    <w:rsid w:val="5567661D"/>
    <w:rsid w:val="55677489"/>
    <w:rsid w:val="55678900"/>
    <w:rsid w:val="5567A3CD"/>
    <w:rsid w:val="5567D21B"/>
    <w:rsid w:val="5567DB35"/>
    <w:rsid w:val="55684BFD"/>
    <w:rsid w:val="5568536C"/>
    <w:rsid w:val="5568855C"/>
    <w:rsid w:val="55689BD7"/>
    <w:rsid w:val="5568D473"/>
    <w:rsid w:val="5568E26F"/>
    <w:rsid w:val="556946C8"/>
    <w:rsid w:val="55695B66"/>
    <w:rsid w:val="55698403"/>
    <w:rsid w:val="556ABC10"/>
    <w:rsid w:val="556B0021"/>
    <w:rsid w:val="556B670A"/>
    <w:rsid w:val="556B9E34"/>
    <w:rsid w:val="556BA8C2"/>
    <w:rsid w:val="556BE064"/>
    <w:rsid w:val="556BF276"/>
    <w:rsid w:val="556C3799"/>
    <w:rsid w:val="556C81A9"/>
    <w:rsid w:val="556C9340"/>
    <w:rsid w:val="556CCE11"/>
    <w:rsid w:val="556CD158"/>
    <w:rsid w:val="556CE187"/>
    <w:rsid w:val="556D04CD"/>
    <w:rsid w:val="556D12FB"/>
    <w:rsid w:val="556D3DB3"/>
    <w:rsid w:val="556D5386"/>
    <w:rsid w:val="556D56CD"/>
    <w:rsid w:val="556D5813"/>
    <w:rsid w:val="556DB0C3"/>
    <w:rsid w:val="556DCFF8"/>
    <w:rsid w:val="556E0859"/>
    <w:rsid w:val="556E3EBC"/>
    <w:rsid w:val="556EA770"/>
    <w:rsid w:val="556EC73A"/>
    <w:rsid w:val="556EDB84"/>
    <w:rsid w:val="556EE25B"/>
    <w:rsid w:val="556EE5F1"/>
    <w:rsid w:val="556F1936"/>
    <w:rsid w:val="556F71EB"/>
    <w:rsid w:val="556F86C7"/>
    <w:rsid w:val="556FBCF3"/>
    <w:rsid w:val="55700B84"/>
    <w:rsid w:val="5570191F"/>
    <w:rsid w:val="55705B95"/>
    <w:rsid w:val="55708CB3"/>
    <w:rsid w:val="5570916C"/>
    <w:rsid w:val="55709429"/>
    <w:rsid w:val="5570D1B4"/>
    <w:rsid w:val="55714208"/>
    <w:rsid w:val="557166E9"/>
    <w:rsid w:val="557173EF"/>
    <w:rsid w:val="5571AA39"/>
    <w:rsid w:val="5571B2A4"/>
    <w:rsid w:val="557214A4"/>
    <w:rsid w:val="557242DB"/>
    <w:rsid w:val="55729F22"/>
    <w:rsid w:val="5572A9E2"/>
    <w:rsid w:val="5572C3B2"/>
    <w:rsid w:val="5572D76C"/>
    <w:rsid w:val="557344FA"/>
    <w:rsid w:val="55735629"/>
    <w:rsid w:val="55735A9B"/>
    <w:rsid w:val="557366C0"/>
    <w:rsid w:val="55736D51"/>
    <w:rsid w:val="55736FB2"/>
    <w:rsid w:val="5573983C"/>
    <w:rsid w:val="5573AE8C"/>
    <w:rsid w:val="5573F7FB"/>
    <w:rsid w:val="5573F9D2"/>
    <w:rsid w:val="557474F9"/>
    <w:rsid w:val="5574EE38"/>
    <w:rsid w:val="55752427"/>
    <w:rsid w:val="5575272D"/>
    <w:rsid w:val="55753C21"/>
    <w:rsid w:val="55754C5E"/>
    <w:rsid w:val="5575532E"/>
    <w:rsid w:val="55756331"/>
    <w:rsid w:val="55764D0E"/>
    <w:rsid w:val="557676B7"/>
    <w:rsid w:val="55767991"/>
    <w:rsid w:val="5576BC17"/>
    <w:rsid w:val="5576EF7C"/>
    <w:rsid w:val="55772D1E"/>
    <w:rsid w:val="55773F66"/>
    <w:rsid w:val="5577A399"/>
    <w:rsid w:val="5577B48A"/>
    <w:rsid w:val="55780C01"/>
    <w:rsid w:val="55783810"/>
    <w:rsid w:val="55784EAD"/>
    <w:rsid w:val="5578C57B"/>
    <w:rsid w:val="5578D37C"/>
    <w:rsid w:val="5579DBCC"/>
    <w:rsid w:val="5579E880"/>
    <w:rsid w:val="5579EA01"/>
    <w:rsid w:val="5579F89A"/>
    <w:rsid w:val="557A204F"/>
    <w:rsid w:val="557A73A1"/>
    <w:rsid w:val="557BAA5D"/>
    <w:rsid w:val="557BE533"/>
    <w:rsid w:val="557C0A53"/>
    <w:rsid w:val="557C63CE"/>
    <w:rsid w:val="557D1360"/>
    <w:rsid w:val="557D8C0A"/>
    <w:rsid w:val="557DA0BC"/>
    <w:rsid w:val="557DA46F"/>
    <w:rsid w:val="557DBD6B"/>
    <w:rsid w:val="557DFBE3"/>
    <w:rsid w:val="557E048D"/>
    <w:rsid w:val="557E17E4"/>
    <w:rsid w:val="557E96B8"/>
    <w:rsid w:val="557E9F34"/>
    <w:rsid w:val="557F00C4"/>
    <w:rsid w:val="557F0EC1"/>
    <w:rsid w:val="557F40CA"/>
    <w:rsid w:val="557F4359"/>
    <w:rsid w:val="557FD56D"/>
    <w:rsid w:val="557FED20"/>
    <w:rsid w:val="55804E75"/>
    <w:rsid w:val="5580A642"/>
    <w:rsid w:val="5580C417"/>
    <w:rsid w:val="5580E7A2"/>
    <w:rsid w:val="5580E8AB"/>
    <w:rsid w:val="558159D3"/>
    <w:rsid w:val="55819024"/>
    <w:rsid w:val="558196E4"/>
    <w:rsid w:val="5581E34F"/>
    <w:rsid w:val="5581EB7F"/>
    <w:rsid w:val="55822CEE"/>
    <w:rsid w:val="55826A2D"/>
    <w:rsid w:val="55828D5E"/>
    <w:rsid w:val="5582B8CD"/>
    <w:rsid w:val="5582D989"/>
    <w:rsid w:val="5582DB54"/>
    <w:rsid w:val="55834875"/>
    <w:rsid w:val="558370FE"/>
    <w:rsid w:val="5583946C"/>
    <w:rsid w:val="5583C329"/>
    <w:rsid w:val="5583C63D"/>
    <w:rsid w:val="55840638"/>
    <w:rsid w:val="55841D54"/>
    <w:rsid w:val="55844267"/>
    <w:rsid w:val="5584DFAC"/>
    <w:rsid w:val="5584E542"/>
    <w:rsid w:val="5584F89C"/>
    <w:rsid w:val="55852079"/>
    <w:rsid w:val="558540F9"/>
    <w:rsid w:val="55854DB5"/>
    <w:rsid w:val="5585D09B"/>
    <w:rsid w:val="55868233"/>
    <w:rsid w:val="558693DD"/>
    <w:rsid w:val="5586BF36"/>
    <w:rsid w:val="5586D5FF"/>
    <w:rsid w:val="5586F6FD"/>
    <w:rsid w:val="55873B60"/>
    <w:rsid w:val="558754FA"/>
    <w:rsid w:val="5587ABAF"/>
    <w:rsid w:val="5587B0F5"/>
    <w:rsid w:val="5587E3DB"/>
    <w:rsid w:val="55885A23"/>
    <w:rsid w:val="55886916"/>
    <w:rsid w:val="55888AE3"/>
    <w:rsid w:val="55889D8E"/>
    <w:rsid w:val="5588B30D"/>
    <w:rsid w:val="5588E1F7"/>
    <w:rsid w:val="55894D2E"/>
    <w:rsid w:val="5589514E"/>
    <w:rsid w:val="558976FC"/>
    <w:rsid w:val="55898951"/>
    <w:rsid w:val="55899907"/>
    <w:rsid w:val="5589EDBC"/>
    <w:rsid w:val="558A57B7"/>
    <w:rsid w:val="558A6C3A"/>
    <w:rsid w:val="558A80FE"/>
    <w:rsid w:val="558AA84A"/>
    <w:rsid w:val="558AADFD"/>
    <w:rsid w:val="558AC3F8"/>
    <w:rsid w:val="558AC867"/>
    <w:rsid w:val="558B03CC"/>
    <w:rsid w:val="558B85D3"/>
    <w:rsid w:val="558BF98A"/>
    <w:rsid w:val="558CD47E"/>
    <w:rsid w:val="558D0398"/>
    <w:rsid w:val="558D3FDF"/>
    <w:rsid w:val="558D561F"/>
    <w:rsid w:val="558D570D"/>
    <w:rsid w:val="558D5782"/>
    <w:rsid w:val="558D8570"/>
    <w:rsid w:val="558D917A"/>
    <w:rsid w:val="558DC1C1"/>
    <w:rsid w:val="558DD142"/>
    <w:rsid w:val="558DDCA5"/>
    <w:rsid w:val="558E15A6"/>
    <w:rsid w:val="558EA3B1"/>
    <w:rsid w:val="558EDB59"/>
    <w:rsid w:val="558F0210"/>
    <w:rsid w:val="558F11C5"/>
    <w:rsid w:val="558FA84A"/>
    <w:rsid w:val="558FD383"/>
    <w:rsid w:val="5590097D"/>
    <w:rsid w:val="559055BA"/>
    <w:rsid w:val="5590AFAF"/>
    <w:rsid w:val="5590D48C"/>
    <w:rsid w:val="55911495"/>
    <w:rsid w:val="55911ED5"/>
    <w:rsid w:val="55914606"/>
    <w:rsid w:val="559193DE"/>
    <w:rsid w:val="559251F4"/>
    <w:rsid w:val="559289F6"/>
    <w:rsid w:val="55929AC8"/>
    <w:rsid w:val="5592AA43"/>
    <w:rsid w:val="5592F4E5"/>
    <w:rsid w:val="5592FD7D"/>
    <w:rsid w:val="55931C9A"/>
    <w:rsid w:val="5593A882"/>
    <w:rsid w:val="5593FDAB"/>
    <w:rsid w:val="55944622"/>
    <w:rsid w:val="559469C4"/>
    <w:rsid w:val="559514BA"/>
    <w:rsid w:val="55953DD8"/>
    <w:rsid w:val="55956C1D"/>
    <w:rsid w:val="5595EBF0"/>
    <w:rsid w:val="5595F404"/>
    <w:rsid w:val="55963C1D"/>
    <w:rsid w:val="55967477"/>
    <w:rsid w:val="559695C3"/>
    <w:rsid w:val="5596F9ED"/>
    <w:rsid w:val="55974BDB"/>
    <w:rsid w:val="55976587"/>
    <w:rsid w:val="55978E4F"/>
    <w:rsid w:val="5597BA90"/>
    <w:rsid w:val="5597BCF2"/>
    <w:rsid w:val="5597C67E"/>
    <w:rsid w:val="5597DADE"/>
    <w:rsid w:val="5597DF87"/>
    <w:rsid w:val="55981C74"/>
    <w:rsid w:val="5598C61B"/>
    <w:rsid w:val="5598E986"/>
    <w:rsid w:val="5598F0F5"/>
    <w:rsid w:val="55990A1F"/>
    <w:rsid w:val="55994D7D"/>
    <w:rsid w:val="559981DF"/>
    <w:rsid w:val="5599AA51"/>
    <w:rsid w:val="5599D102"/>
    <w:rsid w:val="559A1025"/>
    <w:rsid w:val="559A5C1C"/>
    <w:rsid w:val="559A6815"/>
    <w:rsid w:val="559A77FF"/>
    <w:rsid w:val="559A7B2B"/>
    <w:rsid w:val="559ABBDA"/>
    <w:rsid w:val="559B2B90"/>
    <w:rsid w:val="559B4452"/>
    <w:rsid w:val="559B4F3A"/>
    <w:rsid w:val="559B7242"/>
    <w:rsid w:val="559BD56A"/>
    <w:rsid w:val="559C4315"/>
    <w:rsid w:val="559C625A"/>
    <w:rsid w:val="559C6CF0"/>
    <w:rsid w:val="559C7943"/>
    <w:rsid w:val="559CB53F"/>
    <w:rsid w:val="559CEDC8"/>
    <w:rsid w:val="559D0D6B"/>
    <w:rsid w:val="559D13FF"/>
    <w:rsid w:val="559D187C"/>
    <w:rsid w:val="559DC29C"/>
    <w:rsid w:val="559DD26D"/>
    <w:rsid w:val="559DF57E"/>
    <w:rsid w:val="559EC244"/>
    <w:rsid w:val="559EEFCD"/>
    <w:rsid w:val="559F1E2B"/>
    <w:rsid w:val="559F2260"/>
    <w:rsid w:val="559F7281"/>
    <w:rsid w:val="559F733E"/>
    <w:rsid w:val="559FC901"/>
    <w:rsid w:val="559FCAB1"/>
    <w:rsid w:val="55A021D4"/>
    <w:rsid w:val="55A02C58"/>
    <w:rsid w:val="55A07D35"/>
    <w:rsid w:val="55A09894"/>
    <w:rsid w:val="55A0D008"/>
    <w:rsid w:val="55A11DEF"/>
    <w:rsid w:val="55A12E5A"/>
    <w:rsid w:val="55A14CB5"/>
    <w:rsid w:val="55A19C51"/>
    <w:rsid w:val="55A1DA43"/>
    <w:rsid w:val="55A21C00"/>
    <w:rsid w:val="55A235B0"/>
    <w:rsid w:val="55A246BE"/>
    <w:rsid w:val="55A24A86"/>
    <w:rsid w:val="55A25B81"/>
    <w:rsid w:val="55A25C48"/>
    <w:rsid w:val="55A33878"/>
    <w:rsid w:val="55A38B37"/>
    <w:rsid w:val="55A3941B"/>
    <w:rsid w:val="55A3B6C7"/>
    <w:rsid w:val="55A40797"/>
    <w:rsid w:val="55A413E5"/>
    <w:rsid w:val="55A424C7"/>
    <w:rsid w:val="55A443BE"/>
    <w:rsid w:val="55A4739A"/>
    <w:rsid w:val="55A4779B"/>
    <w:rsid w:val="55A4BDDC"/>
    <w:rsid w:val="55A4D42F"/>
    <w:rsid w:val="55A50EDC"/>
    <w:rsid w:val="55A51361"/>
    <w:rsid w:val="55A5511B"/>
    <w:rsid w:val="55A59774"/>
    <w:rsid w:val="55A5CD0B"/>
    <w:rsid w:val="55A5E15B"/>
    <w:rsid w:val="55A5F598"/>
    <w:rsid w:val="55A6656D"/>
    <w:rsid w:val="55A6A39B"/>
    <w:rsid w:val="55A6D4A6"/>
    <w:rsid w:val="55A6F070"/>
    <w:rsid w:val="55A71493"/>
    <w:rsid w:val="55A76831"/>
    <w:rsid w:val="55A77047"/>
    <w:rsid w:val="55A77303"/>
    <w:rsid w:val="55A7A551"/>
    <w:rsid w:val="55A7D7F4"/>
    <w:rsid w:val="55A7D90E"/>
    <w:rsid w:val="55A80E1B"/>
    <w:rsid w:val="55A82E88"/>
    <w:rsid w:val="55A84BFE"/>
    <w:rsid w:val="55A8729F"/>
    <w:rsid w:val="55A87EA1"/>
    <w:rsid w:val="55A89D58"/>
    <w:rsid w:val="55A9727C"/>
    <w:rsid w:val="55A98EEC"/>
    <w:rsid w:val="55A9C155"/>
    <w:rsid w:val="55A9C94C"/>
    <w:rsid w:val="55A9D17E"/>
    <w:rsid w:val="55A9D1BC"/>
    <w:rsid w:val="55A9E9A7"/>
    <w:rsid w:val="55AA2BC8"/>
    <w:rsid w:val="55AA4B8F"/>
    <w:rsid w:val="55AA5711"/>
    <w:rsid w:val="55AA5AA9"/>
    <w:rsid w:val="55AA6B6D"/>
    <w:rsid w:val="55AA6C47"/>
    <w:rsid w:val="55AA86C7"/>
    <w:rsid w:val="55AAACB5"/>
    <w:rsid w:val="55AB0516"/>
    <w:rsid w:val="55AB9967"/>
    <w:rsid w:val="55ABBB80"/>
    <w:rsid w:val="55AC1A12"/>
    <w:rsid w:val="55AC59EB"/>
    <w:rsid w:val="55AC5DEB"/>
    <w:rsid w:val="55AC6281"/>
    <w:rsid w:val="55AC8D0B"/>
    <w:rsid w:val="55ACA288"/>
    <w:rsid w:val="55ACBB36"/>
    <w:rsid w:val="55ACDA98"/>
    <w:rsid w:val="55ACE9AB"/>
    <w:rsid w:val="55ACED15"/>
    <w:rsid w:val="55AD2731"/>
    <w:rsid w:val="55AD3E78"/>
    <w:rsid w:val="55AD48F2"/>
    <w:rsid w:val="55AD4F48"/>
    <w:rsid w:val="55AD5939"/>
    <w:rsid w:val="55AD59CC"/>
    <w:rsid w:val="55AD7399"/>
    <w:rsid w:val="55AD89D7"/>
    <w:rsid w:val="55AE5F23"/>
    <w:rsid w:val="55AE7121"/>
    <w:rsid w:val="55AE8323"/>
    <w:rsid w:val="55AF1761"/>
    <w:rsid w:val="55AF260F"/>
    <w:rsid w:val="55AF3D4A"/>
    <w:rsid w:val="55AF4E8C"/>
    <w:rsid w:val="55AF5CAB"/>
    <w:rsid w:val="55AF95FC"/>
    <w:rsid w:val="55AFAAC1"/>
    <w:rsid w:val="55AFD2D0"/>
    <w:rsid w:val="55B00607"/>
    <w:rsid w:val="55B00CDF"/>
    <w:rsid w:val="55B01736"/>
    <w:rsid w:val="55B0205D"/>
    <w:rsid w:val="55B0244A"/>
    <w:rsid w:val="55B02887"/>
    <w:rsid w:val="55B03397"/>
    <w:rsid w:val="55B054C0"/>
    <w:rsid w:val="55B05CC8"/>
    <w:rsid w:val="55B05DCD"/>
    <w:rsid w:val="55B078B6"/>
    <w:rsid w:val="55B07ACE"/>
    <w:rsid w:val="55B098A8"/>
    <w:rsid w:val="55B0CCF5"/>
    <w:rsid w:val="55B0D46E"/>
    <w:rsid w:val="55B10768"/>
    <w:rsid w:val="55B12B53"/>
    <w:rsid w:val="55B138EE"/>
    <w:rsid w:val="55B19403"/>
    <w:rsid w:val="55B1BC35"/>
    <w:rsid w:val="55B1C102"/>
    <w:rsid w:val="55B1E137"/>
    <w:rsid w:val="55B1E73E"/>
    <w:rsid w:val="55B1FA8C"/>
    <w:rsid w:val="55B2045B"/>
    <w:rsid w:val="55B21016"/>
    <w:rsid w:val="55B26870"/>
    <w:rsid w:val="55B2B7E9"/>
    <w:rsid w:val="55B2C0E8"/>
    <w:rsid w:val="55B3123C"/>
    <w:rsid w:val="55B322B1"/>
    <w:rsid w:val="55B355AD"/>
    <w:rsid w:val="55B35AA6"/>
    <w:rsid w:val="55B3ADB0"/>
    <w:rsid w:val="55B40D16"/>
    <w:rsid w:val="55B423B3"/>
    <w:rsid w:val="55B49D6E"/>
    <w:rsid w:val="55B4B8C1"/>
    <w:rsid w:val="55B5BA4A"/>
    <w:rsid w:val="55B5BE32"/>
    <w:rsid w:val="55B61212"/>
    <w:rsid w:val="55B617AA"/>
    <w:rsid w:val="55B63156"/>
    <w:rsid w:val="55B66BCD"/>
    <w:rsid w:val="55B6B5FD"/>
    <w:rsid w:val="55B6E62A"/>
    <w:rsid w:val="55B6ED27"/>
    <w:rsid w:val="55B6F609"/>
    <w:rsid w:val="55B6FEF2"/>
    <w:rsid w:val="55B72FD2"/>
    <w:rsid w:val="55B7E91F"/>
    <w:rsid w:val="55B83D48"/>
    <w:rsid w:val="55B8BCA4"/>
    <w:rsid w:val="55B8C43E"/>
    <w:rsid w:val="55B8E174"/>
    <w:rsid w:val="55B8E178"/>
    <w:rsid w:val="55B90F7C"/>
    <w:rsid w:val="55B970EC"/>
    <w:rsid w:val="55B99023"/>
    <w:rsid w:val="55B99201"/>
    <w:rsid w:val="55B9A432"/>
    <w:rsid w:val="55B9BABD"/>
    <w:rsid w:val="55B9CB04"/>
    <w:rsid w:val="55BA1386"/>
    <w:rsid w:val="55BA5A05"/>
    <w:rsid w:val="55BA6303"/>
    <w:rsid w:val="55BA7656"/>
    <w:rsid w:val="55BAA84D"/>
    <w:rsid w:val="55BAAD0C"/>
    <w:rsid w:val="55BAD7A3"/>
    <w:rsid w:val="55BB2D64"/>
    <w:rsid w:val="55BB73F6"/>
    <w:rsid w:val="55BB7E58"/>
    <w:rsid w:val="55BBD579"/>
    <w:rsid w:val="55BCB03B"/>
    <w:rsid w:val="55BCCD9A"/>
    <w:rsid w:val="55BCCE46"/>
    <w:rsid w:val="55BCD1AD"/>
    <w:rsid w:val="55BCE383"/>
    <w:rsid w:val="55BD0E93"/>
    <w:rsid w:val="55BD0F4B"/>
    <w:rsid w:val="55BD1353"/>
    <w:rsid w:val="55BDAAA5"/>
    <w:rsid w:val="55BDDE15"/>
    <w:rsid w:val="55BDED95"/>
    <w:rsid w:val="55BE1112"/>
    <w:rsid w:val="55BE25D0"/>
    <w:rsid w:val="55BE2B38"/>
    <w:rsid w:val="55BE418C"/>
    <w:rsid w:val="55BE503A"/>
    <w:rsid w:val="55BE6625"/>
    <w:rsid w:val="55BE69C0"/>
    <w:rsid w:val="55BEBB7A"/>
    <w:rsid w:val="55BF0ABB"/>
    <w:rsid w:val="55BF19A8"/>
    <w:rsid w:val="55BF5E99"/>
    <w:rsid w:val="55BFD584"/>
    <w:rsid w:val="55BFF0A3"/>
    <w:rsid w:val="55C03668"/>
    <w:rsid w:val="55C03835"/>
    <w:rsid w:val="55C03C25"/>
    <w:rsid w:val="55C0454A"/>
    <w:rsid w:val="55C0CDCA"/>
    <w:rsid w:val="55C0F0E1"/>
    <w:rsid w:val="55C0F4E5"/>
    <w:rsid w:val="55C10D06"/>
    <w:rsid w:val="55C142C6"/>
    <w:rsid w:val="55C146BF"/>
    <w:rsid w:val="55C1ED71"/>
    <w:rsid w:val="55C2163B"/>
    <w:rsid w:val="55C294BC"/>
    <w:rsid w:val="55C2979F"/>
    <w:rsid w:val="55C2CA9D"/>
    <w:rsid w:val="55C33554"/>
    <w:rsid w:val="55C39B2F"/>
    <w:rsid w:val="55C3C884"/>
    <w:rsid w:val="55C3D290"/>
    <w:rsid w:val="55C3F964"/>
    <w:rsid w:val="55C40E9D"/>
    <w:rsid w:val="55C41B16"/>
    <w:rsid w:val="55C456B6"/>
    <w:rsid w:val="55C45AD4"/>
    <w:rsid w:val="55C4626F"/>
    <w:rsid w:val="55C46CB9"/>
    <w:rsid w:val="55C484FC"/>
    <w:rsid w:val="55C4B685"/>
    <w:rsid w:val="55C4F09D"/>
    <w:rsid w:val="55C523D1"/>
    <w:rsid w:val="55C52EA0"/>
    <w:rsid w:val="55C57E91"/>
    <w:rsid w:val="55C580D2"/>
    <w:rsid w:val="55C5EB71"/>
    <w:rsid w:val="55C61424"/>
    <w:rsid w:val="55C62202"/>
    <w:rsid w:val="55C658A8"/>
    <w:rsid w:val="55C69BC9"/>
    <w:rsid w:val="55C7025E"/>
    <w:rsid w:val="55C7550C"/>
    <w:rsid w:val="55C7AE5A"/>
    <w:rsid w:val="55C8D32D"/>
    <w:rsid w:val="55C8D47F"/>
    <w:rsid w:val="55C8E6FB"/>
    <w:rsid w:val="55C93FF6"/>
    <w:rsid w:val="55C96F9D"/>
    <w:rsid w:val="55C9835D"/>
    <w:rsid w:val="55C9E19C"/>
    <w:rsid w:val="55CA26AD"/>
    <w:rsid w:val="55CA3CE7"/>
    <w:rsid w:val="55CA3F19"/>
    <w:rsid w:val="55CA7022"/>
    <w:rsid w:val="55CA95A0"/>
    <w:rsid w:val="55CB03EA"/>
    <w:rsid w:val="55CB274C"/>
    <w:rsid w:val="55CBEBC8"/>
    <w:rsid w:val="55CC0B04"/>
    <w:rsid w:val="55CC261F"/>
    <w:rsid w:val="55CC2D98"/>
    <w:rsid w:val="55CC3069"/>
    <w:rsid w:val="55CC7473"/>
    <w:rsid w:val="55CCD295"/>
    <w:rsid w:val="55CCD35C"/>
    <w:rsid w:val="55CCF497"/>
    <w:rsid w:val="55CD2679"/>
    <w:rsid w:val="55CD2E07"/>
    <w:rsid w:val="55CD52ED"/>
    <w:rsid w:val="55CD8EB5"/>
    <w:rsid w:val="55CD993F"/>
    <w:rsid w:val="55CD9A8B"/>
    <w:rsid w:val="55CD9D36"/>
    <w:rsid w:val="55CDE08C"/>
    <w:rsid w:val="55CDF1E2"/>
    <w:rsid w:val="55CDF89C"/>
    <w:rsid w:val="55CE05C0"/>
    <w:rsid w:val="55CE5418"/>
    <w:rsid w:val="55CE970E"/>
    <w:rsid w:val="55CEDE83"/>
    <w:rsid w:val="55CEE163"/>
    <w:rsid w:val="55CF6AFF"/>
    <w:rsid w:val="55CF9621"/>
    <w:rsid w:val="55CFC34F"/>
    <w:rsid w:val="55D010BD"/>
    <w:rsid w:val="55D01FF6"/>
    <w:rsid w:val="55D021EA"/>
    <w:rsid w:val="55D05589"/>
    <w:rsid w:val="55D08007"/>
    <w:rsid w:val="55D0CE20"/>
    <w:rsid w:val="55D16717"/>
    <w:rsid w:val="55D17085"/>
    <w:rsid w:val="55D1C8EE"/>
    <w:rsid w:val="55D1DF9D"/>
    <w:rsid w:val="55D1EECE"/>
    <w:rsid w:val="55D2172F"/>
    <w:rsid w:val="55D243BE"/>
    <w:rsid w:val="55D29940"/>
    <w:rsid w:val="55D2AE56"/>
    <w:rsid w:val="55D35117"/>
    <w:rsid w:val="55D387F2"/>
    <w:rsid w:val="55D3998C"/>
    <w:rsid w:val="55D3D040"/>
    <w:rsid w:val="55D419BE"/>
    <w:rsid w:val="55D42DAB"/>
    <w:rsid w:val="55D474D4"/>
    <w:rsid w:val="55D4C12C"/>
    <w:rsid w:val="55D4FD47"/>
    <w:rsid w:val="55D523CD"/>
    <w:rsid w:val="55D559B5"/>
    <w:rsid w:val="55D581AE"/>
    <w:rsid w:val="55D60923"/>
    <w:rsid w:val="55D65717"/>
    <w:rsid w:val="55D6A98E"/>
    <w:rsid w:val="55D6D083"/>
    <w:rsid w:val="55D6D59F"/>
    <w:rsid w:val="55D6F4B7"/>
    <w:rsid w:val="55D73B03"/>
    <w:rsid w:val="55D75076"/>
    <w:rsid w:val="55D7B5A9"/>
    <w:rsid w:val="55D7D665"/>
    <w:rsid w:val="55D7FEB8"/>
    <w:rsid w:val="55D80A62"/>
    <w:rsid w:val="55D80C4C"/>
    <w:rsid w:val="55D86A50"/>
    <w:rsid w:val="55D87CB1"/>
    <w:rsid w:val="55D8928B"/>
    <w:rsid w:val="55D91352"/>
    <w:rsid w:val="55D99812"/>
    <w:rsid w:val="55D9AEF1"/>
    <w:rsid w:val="55DA164F"/>
    <w:rsid w:val="55DA4BC4"/>
    <w:rsid w:val="55DA4FD7"/>
    <w:rsid w:val="55DA64D6"/>
    <w:rsid w:val="55DA7E79"/>
    <w:rsid w:val="55DA7EDC"/>
    <w:rsid w:val="55DAA4AC"/>
    <w:rsid w:val="55DABF6C"/>
    <w:rsid w:val="55DAE65F"/>
    <w:rsid w:val="55DB11BA"/>
    <w:rsid w:val="55DB2D02"/>
    <w:rsid w:val="55DB59F1"/>
    <w:rsid w:val="55DB6996"/>
    <w:rsid w:val="55DB8DBB"/>
    <w:rsid w:val="55DB92EC"/>
    <w:rsid w:val="55DBE3B3"/>
    <w:rsid w:val="55DC351F"/>
    <w:rsid w:val="55DC539B"/>
    <w:rsid w:val="55DCB3DA"/>
    <w:rsid w:val="55DCCAA7"/>
    <w:rsid w:val="55DCD969"/>
    <w:rsid w:val="55DCE74D"/>
    <w:rsid w:val="55DD18DA"/>
    <w:rsid w:val="55DD8BC4"/>
    <w:rsid w:val="55DD908B"/>
    <w:rsid w:val="55DD98B4"/>
    <w:rsid w:val="55DE18AF"/>
    <w:rsid w:val="55DE5269"/>
    <w:rsid w:val="55DEB0DF"/>
    <w:rsid w:val="55DECC8C"/>
    <w:rsid w:val="55DEE080"/>
    <w:rsid w:val="55DF1BEE"/>
    <w:rsid w:val="55DF2EF5"/>
    <w:rsid w:val="55DF65AE"/>
    <w:rsid w:val="55DF9E48"/>
    <w:rsid w:val="55DFB0DD"/>
    <w:rsid w:val="55DFB129"/>
    <w:rsid w:val="55E0033F"/>
    <w:rsid w:val="55E00E71"/>
    <w:rsid w:val="55E02C16"/>
    <w:rsid w:val="55E04053"/>
    <w:rsid w:val="55E0B4D0"/>
    <w:rsid w:val="55E0F3BF"/>
    <w:rsid w:val="55E191A2"/>
    <w:rsid w:val="55E1B4D8"/>
    <w:rsid w:val="55E1D05F"/>
    <w:rsid w:val="55E1EFAD"/>
    <w:rsid w:val="55E2212F"/>
    <w:rsid w:val="55E241B0"/>
    <w:rsid w:val="55E24AB9"/>
    <w:rsid w:val="55E252CD"/>
    <w:rsid w:val="55E2814E"/>
    <w:rsid w:val="55E30D51"/>
    <w:rsid w:val="55E357FF"/>
    <w:rsid w:val="55E37949"/>
    <w:rsid w:val="55E37D88"/>
    <w:rsid w:val="55E3AB38"/>
    <w:rsid w:val="55E40BBE"/>
    <w:rsid w:val="55E45E48"/>
    <w:rsid w:val="55E4830A"/>
    <w:rsid w:val="55E49947"/>
    <w:rsid w:val="55E4D35B"/>
    <w:rsid w:val="55E53132"/>
    <w:rsid w:val="55E53715"/>
    <w:rsid w:val="55E54082"/>
    <w:rsid w:val="55E54213"/>
    <w:rsid w:val="55E56710"/>
    <w:rsid w:val="55E57D27"/>
    <w:rsid w:val="55E5A8CF"/>
    <w:rsid w:val="55E5CB79"/>
    <w:rsid w:val="55E5CF54"/>
    <w:rsid w:val="55E5CF66"/>
    <w:rsid w:val="55E5F703"/>
    <w:rsid w:val="55E61792"/>
    <w:rsid w:val="55E64976"/>
    <w:rsid w:val="55E64B47"/>
    <w:rsid w:val="55E64C3F"/>
    <w:rsid w:val="55E6693E"/>
    <w:rsid w:val="55E6A07D"/>
    <w:rsid w:val="55E6E267"/>
    <w:rsid w:val="55E6EF29"/>
    <w:rsid w:val="55E6FE50"/>
    <w:rsid w:val="55E713E7"/>
    <w:rsid w:val="55E789A5"/>
    <w:rsid w:val="55E7905D"/>
    <w:rsid w:val="55E79761"/>
    <w:rsid w:val="55E7B27E"/>
    <w:rsid w:val="55E851C3"/>
    <w:rsid w:val="55E8645F"/>
    <w:rsid w:val="55E8A537"/>
    <w:rsid w:val="55E8BE22"/>
    <w:rsid w:val="55E8CA6E"/>
    <w:rsid w:val="55E9011A"/>
    <w:rsid w:val="55E90E61"/>
    <w:rsid w:val="55E9371A"/>
    <w:rsid w:val="55E98263"/>
    <w:rsid w:val="55E9D26E"/>
    <w:rsid w:val="55E9FB67"/>
    <w:rsid w:val="55E9FD41"/>
    <w:rsid w:val="55EA2965"/>
    <w:rsid w:val="55EA30C1"/>
    <w:rsid w:val="55EA4009"/>
    <w:rsid w:val="55EA6001"/>
    <w:rsid w:val="55EA9578"/>
    <w:rsid w:val="55EAF59F"/>
    <w:rsid w:val="55EAFBBA"/>
    <w:rsid w:val="55EB0EC0"/>
    <w:rsid w:val="55EB1173"/>
    <w:rsid w:val="55EB1E4D"/>
    <w:rsid w:val="55EBA9CE"/>
    <w:rsid w:val="55EBDF2B"/>
    <w:rsid w:val="55EC2D57"/>
    <w:rsid w:val="55EC4F61"/>
    <w:rsid w:val="55EC567F"/>
    <w:rsid w:val="55EC5791"/>
    <w:rsid w:val="55EC86DD"/>
    <w:rsid w:val="55ECAD01"/>
    <w:rsid w:val="55ECAE9A"/>
    <w:rsid w:val="55ECAFF6"/>
    <w:rsid w:val="55ECDB63"/>
    <w:rsid w:val="55ED0445"/>
    <w:rsid w:val="55ED5847"/>
    <w:rsid w:val="55EE1E1A"/>
    <w:rsid w:val="55EE2932"/>
    <w:rsid w:val="55EE3AC6"/>
    <w:rsid w:val="55EE45B6"/>
    <w:rsid w:val="55EE4F10"/>
    <w:rsid w:val="55EE80A7"/>
    <w:rsid w:val="55EE87AB"/>
    <w:rsid w:val="55EF0B8B"/>
    <w:rsid w:val="55EF59FF"/>
    <w:rsid w:val="55EF625C"/>
    <w:rsid w:val="55EFA9C3"/>
    <w:rsid w:val="55EFF666"/>
    <w:rsid w:val="55F01804"/>
    <w:rsid w:val="55F042A0"/>
    <w:rsid w:val="55F06E2B"/>
    <w:rsid w:val="55F0E16E"/>
    <w:rsid w:val="55F0E4CF"/>
    <w:rsid w:val="55F0EA0E"/>
    <w:rsid w:val="55F1147F"/>
    <w:rsid w:val="55F11B17"/>
    <w:rsid w:val="55F1825E"/>
    <w:rsid w:val="55F1AAE5"/>
    <w:rsid w:val="55F1AFA6"/>
    <w:rsid w:val="55F1EAFA"/>
    <w:rsid w:val="55F224B3"/>
    <w:rsid w:val="55F22CB3"/>
    <w:rsid w:val="55F22CF7"/>
    <w:rsid w:val="55F255B8"/>
    <w:rsid w:val="55F2B6D4"/>
    <w:rsid w:val="55F32A02"/>
    <w:rsid w:val="55F396BE"/>
    <w:rsid w:val="55F3A056"/>
    <w:rsid w:val="55F3D173"/>
    <w:rsid w:val="55F3DFBF"/>
    <w:rsid w:val="55F3ECB9"/>
    <w:rsid w:val="55F40C10"/>
    <w:rsid w:val="55F44556"/>
    <w:rsid w:val="55F4489A"/>
    <w:rsid w:val="55F4BCE7"/>
    <w:rsid w:val="55F4E42A"/>
    <w:rsid w:val="55F51F8A"/>
    <w:rsid w:val="55F57AF7"/>
    <w:rsid w:val="55F5C655"/>
    <w:rsid w:val="55F60A84"/>
    <w:rsid w:val="55F63619"/>
    <w:rsid w:val="55F63FF5"/>
    <w:rsid w:val="55F65DB0"/>
    <w:rsid w:val="55F66BD3"/>
    <w:rsid w:val="55F6E158"/>
    <w:rsid w:val="55F70FB7"/>
    <w:rsid w:val="55F76E71"/>
    <w:rsid w:val="55F7831E"/>
    <w:rsid w:val="55F788B0"/>
    <w:rsid w:val="55F78B12"/>
    <w:rsid w:val="55F7A807"/>
    <w:rsid w:val="55F7BF34"/>
    <w:rsid w:val="55F7E502"/>
    <w:rsid w:val="55F7EAAA"/>
    <w:rsid w:val="55F7ECEF"/>
    <w:rsid w:val="55F8973C"/>
    <w:rsid w:val="55F8ACC5"/>
    <w:rsid w:val="55F8F5E2"/>
    <w:rsid w:val="55F91169"/>
    <w:rsid w:val="55F91BBF"/>
    <w:rsid w:val="55F9267E"/>
    <w:rsid w:val="55F96432"/>
    <w:rsid w:val="55F97D65"/>
    <w:rsid w:val="55F9BA62"/>
    <w:rsid w:val="55F9C0CF"/>
    <w:rsid w:val="55F9CBBA"/>
    <w:rsid w:val="55FA1525"/>
    <w:rsid w:val="55FA81D8"/>
    <w:rsid w:val="55FB09CA"/>
    <w:rsid w:val="55FB1825"/>
    <w:rsid w:val="55FB1BBE"/>
    <w:rsid w:val="55FB299E"/>
    <w:rsid w:val="55FB9BCE"/>
    <w:rsid w:val="55FBB664"/>
    <w:rsid w:val="55FC0AFE"/>
    <w:rsid w:val="55FCE139"/>
    <w:rsid w:val="55FD092D"/>
    <w:rsid w:val="55FD09FD"/>
    <w:rsid w:val="55FD0B83"/>
    <w:rsid w:val="55FD3E38"/>
    <w:rsid w:val="55FDD9AB"/>
    <w:rsid w:val="55FDDEA1"/>
    <w:rsid w:val="55FDE319"/>
    <w:rsid w:val="55FE36E0"/>
    <w:rsid w:val="55FE8B0B"/>
    <w:rsid w:val="55FEA32E"/>
    <w:rsid w:val="55FEF904"/>
    <w:rsid w:val="56000DE1"/>
    <w:rsid w:val="56003231"/>
    <w:rsid w:val="56003CC2"/>
    <w:rsid w:val="56010382"/>
    <w:rsid w:val="56015533"/>
    <w:rsid w:val="56015957"/>
    <w:rsid w:val="56017F89"/>
    <w:rsid w:val="56018CD3"/>
    <w:rsid w:val="56019827"/>
    <w:rsid w:val="5601A5A0"/>
    <w:rsid w:val="5601CBE8"/>
    <w:rsid w:val="560212EE"/>
    <w:rsid w:val="56021E41"/>
    <w:rsid w:val="560259B5"/>
    <w:rsid w:val="5602624A"/>
    <w:rsid w:val="56029DD2"/>
    <w:rsid w:val="5602C735"/>
    <w:rsid w:val="56036647"/>
    <w:rsid w:val="56037372"/>
    <w:rsid w:val="5603A00D"/>
    <w:rsid w:val="5603CF0A"/>
    <w:rsid w:val="56048099"/>
    <w:rsid w:val="5604D0FC"/>
    <w:rsid w:val="5604DD25"/>
    <w:rsid w:val="5604E71A"/>
    <w:rsid w:val="5604EE67"/>
    <w:rsid w:val="5604FACB"/>
    <w:rsid w:val="560539A9"/>
    <w:rsid w:val="560546A5"/>
    <w:rsid w:val="5605B050"/>
    <w:rsid w:val="5605B207"/>
    <w:rsid w:val="5605DD91"/>
    <w:rsid w:val="56063A6F"/>
    <w:rsid w:val="5606A0E9"/>
    <w:rsid w:val="5606A836"/>
    <w:rsid w:val="5606CE17"/>
    <w:rsid w:val="5606E809"/>
    <w:rsid w:val="560705F8"/>
    <w:rsid w:val="5607411E"/>
    <w:rsid w:val="5607AD24"/>
    <w:rsid w:val="5607FF4F"/>
    <w:rsid w:val="56080AD1"/>
    <w:rsid w:val="56080FAD"/>
    <w:rsid w:val="5608380D"/>
    <w:rsid w:val="56083821"/>
    <w:rsid w:val="5608406C"/>
    <w:rsid w:val="5608B348"/>
    <w:rsid w:val="5608B5FC"/>
    <w:rsid w:val="5608B960"/>
    <w:rsid w:val="5608CC06"/>
    <w:rsid w:val="5608FB78"/>
    <w:rsid w:val="56099F90"/>
    <w:rsid w:val="5609A9F0"/>
    <w:rsid w:val="560A1370"/>
    <w:rsid w:val="560A1865"/>
    <w:rsid w:val="560A6BDB"/>
    <w:rsid w:val="560A8511"/>
    <w:rsid w:val="560B3CC0"/>
    <w:rsid w:val="560B5852"/>
    <w:rsid w:val="560B62CB"/>
    <w:rsid w:val="560B98D6"/>
    <w:rsid w:val="560B9B42"/>
    <w:rsid w:val="560BDF6A"/>
    <w:rsid w:val="560C2151"/>
    <w:rsid w:val="560C49CE"/>
    <w:rsid w:val="560CB8DB"/>
    <w:rsid w:val="560CCFEB"/>
    <w:rsid w:val="560CF8D8"/>
    <w:rsid w:val="560D466C"/>
    <w:rsid w:val="560E0BCA"/>
    <w:rsid w:val="560E17E0"/>
    <w:rsid w:val="560E2EC3"/>
    <w:rsid w:val="560E2F76"/>
    <w:rsid w:val="560E35F1"/>
    <w:rsid w:val="560E6799"/>
    <w:rsid w:val="560EA04B"/>
    <w:rsid w:val="560EB5D1"/>
    <w:rsid w:val="560EE131"/>
    <w:rsid w:val="560EE546"/>
    <w:rsid w:val="560F1E49"/>
    <w:rsid w:val="560F3595"/>
    <w:rsid w:val="560F5131"/>
    <w:rsid w:val="560F8231"/>
    <w:rsid w:val="560FC1B1"/>
    <w:rsid w:val="560FD7E6"/>
    <w:rsid w:val="560FEA24"/>
    <w:rsid w:val="56105A19"/>
    <w:rsid w:val="56109C4B"/>
    <w:rsid w:val="5610A7E0"/>
    <w:rsid w:val="5610F8DF"/>
    <w:rsid w:val="56113942"/>
    <w:rsid w:val="5611624E"/>
    <w:rsid w:val="5611DBE1"/>
    <w:rsid w:val="56120720"/>
    <w:rsid w:val="561209A7"/>
    <w:rsid w:val="56123386"/>
    <w:rsid w:val="561244ED"/>
    <w:rsid w:val="5612569B"/>
    <w:rsid w:val="561259C9"/>
    <w:rsid w:val="56130362"/>
    <w:rsid w:val="56131EBD"/>
    <w:rsid w:val="56132B42"/>
    <w:rsid w:val="561375B9"/>
    <w:rsid w:val="5613787A"/>
    <w:rsid w:val="5613951F"/>
    <w:rsid w:val="5613D730"/>
    <w:rsid w:val="5613F077"/>
    <w:rsid w:val="56141C1D"/>
    <w:rsid w:val="561481BA"/>
    <w:rsid w:val="5614A444"/>
    <w:rsid w:val="5614C286"/>
    <w:rsid w:val="5614E8C1"/>
    <w:rsid w:val="5614F6D2"/>
    <w:rsid w:val="56152278"/>
    <w:rsid w:val="56154FDB"/>
    <w:rsid w:val="561562C9"/>
    <w:rsid w:val="561567A6"/>
    <w:rsid w:val="561574AF"/>
    <w:rsid w:val="5615808D"/>
    <w:rsid w:val="5615B753"/>
    <w:rsid w:val="5615E740"/>
    <w:rsid w:val="5615F5D3"/>
    <w:rsid w:val="561613BC"/>
    <w:rsid w:val="5616150C"/>
    <w:rsid w:val="561617ED"/>
    <w:rsid w:val="56162EA0"/>
    <w:rsid w:val="56165F00"/>
    <w:rsid w:val="56166BAA"/>
    <w:rsid w:val="56169F44"/>
    <w:rsid w:val="5616A3C7"/>
    <w:rsid w:val="5616BCB6"/>
    <w:rsid w:val="5616DA10"/>
    <w:rsid w:val="5616E08A"/>
    <w:rsid w:val="5617090E"/>
    <w:rsid w:val="561725CD"/>
    <w:rsid w:val="56172B41"/>
    <w:rsid w:val="56173191"/>
    <w:rsid w:val="56173412"/>
    <w:rsid w:val="5617672F"/>
    <w:rsid w:val="56176E79"/>
    <w:rsid w:val="561776DD"/>
    <w:rsid w:val="5617BA68"/>
    <w:rsid w:val="5617CDB3"/>
    <w:rsid w:val="561840B9"/>
    <w:rsid w:val="56184FC4"/>
    <w:rsid w:val="5618E881"/>
    <w:rsid w:val="5618EE15"/>
    <w:rsid w:val="56190539"/>
    <w:rsid w:val="56191B3B"/>
    <w:rsid w:val="561937C9"/>
    <w:rsid w:val="56193DCE"/>
    <w:rsid w:val="561976D0"/>
    <w:rsid w:val="561A8010"/>
    <w:rsid w:val="561AAD39"/>
    <w:rsid w:val="561AB4FA"/>
    <w:rsid w:val="561B0685"/>
    <w:rsid w:val="561B1BD0"/>
    <w:rsid w:val="561B62B8"/>
    <w:rsid w:val="561BED5B"/>
    <w:rsid w:val="561C2DEF"/>
    <w:rsid w:val="561C53DA"/>
    <w:rsid w:val="561C9EF9"/>
    <w:rsid w:val="561CEC0C"/>
    <w:rsid w:val="561CFDCD"/>
    <w:rsid w:val="561D1711"/>
    <w:rsid w:val="561D17BF"/>
    <w:rsid w:val="561D25FD"/>
    <w:rsid w:val="561DCF9F"/>
    <w:rsid w:val="561DD2E5"/>
    <w:rsid w:val="561EF231"/>
    <w:rsid w:val="561F025B"/>
    <w:rsid w:val="561F92FD"/>
    <w:rsid w:val="561FE7AA"/>
    <w:rsid w:val="561FECAC"/>
    <w:rsid w:val="562034D5"/>
    <w:rsid w:val="5620368A"/>
    <w:rsid w:val="56204315"/>
    <w:rsid w:val="5620B8C1"/>
    <w:rsid w:val="562113EC"/>
    <w:rsid w:val="56211995"/>
    <w:rsid w:val="56214A9D"/>
    <w:rsid w:val="56215D9B"/>
    <w:rsid w:val="5621936A"/>
    <w:rsid w:val="5621A42F"/>
    <w:rsid w:val="5621D3E8"/>
    <w:rsid w:val="5621EF3E"/>
    <w:rsid w:val="56225602"/>
    <w:rsid w:val="5622CA90"/>
    <w:rsid w:val="5622D14E"/>
    <w:rsid w:val="5622E0E7"/>
    <w:rsid w:val="5622EB0B"/>
    <w:rsid w:val="56232989"/>
    <w:rsid w:val="56236375"/>
    <w:rsid w:val="5623AC5E"/>
    <w:rsid w:val="562410F9"/>
    <w:rsid w:val="56241C77"/>
    <w:rsid w:val="56241FDD"/>
    <w:rsid w:val="56244534"/>
    <w:rsid w:val="56247160"/>
    <w:rsid w:val="56247F04"/>
    <w:rsid w:val="56248983"/>
    <w:rsid w:val="562491FD"/>
    <w:rsid w:val="5624A566"/>
    <w:rsid w:val="5624D267"/>
    <w:rsid w:val="5624DD34"/>
    <w:rsid w:val="5624F71B"/>
    <w:rsid w:val="5624F8AF"/>
    <w:rsid w:val="56251373"/>
    <w:rsid w:val="56251A48"/>
    <w:rsid w:val="56252733"/>
    <w:rsid w:val="562589EB"/>
    <w:rsid w:val="56260C82"/>
    <w:rsid w:val="56261B7C"/>
    <w:rsid w:val="562627EA"/>
    <w:rsid w:val="56263769"/>
    <w:rsid w:val="56265FC2"/>
    <w:rsid w:val="56269A7D"/>
    <w:rsid w:val="56269EC6"/>
    <w:rsid w:val="5626B66D"/>
    <w:rsid w:val="5626ECBE"/>
    <w:rsid w:val="5627882D"/>
    <w:rsid w:val="562788BE"/>
    <w:rsid w:val="56279B9E"/>
    <w:rsid w:val="5627A376"/>
    <w:rsid w:val="5627ADA9"/>
    <w:rsid w:val="5627CF53"/>
    <w:rsid w:val="562845A5"/>
    <w:rsid w:val="56284B30"/>
    <w:rsid w:val="5628DBCB"/>
    <w:rsid w:val="5628ECF1"/>
    <w:rsid w:val="562902A3"/>
    <w:rsid w:val="56295206"/>
    <w:rsid w:val="5629D7E9"/>
    <w:rsid w:val="5629DBC8"/>
    <w:rsid w:val="562A0A55"/>
    <w:rsid w:val="562A7800"/>
    <w:rsid w:val="562A90ED"/>
    <w:rsid w:val="562ABBDE"/>
    <w:rsid w:val="562ADFBA"/>
    <w:rsid w:val="562B3213"/>
    <w:rsid w:val="562B4794"/>
    <w:rsid w:val="562B7A7D"/>
    <w:rsid w:val="562B9DCE"/>
    <w:rsid w:val="562C2459"/>
    <w:rsid w:val="562C5DF2"/>
    <w:rsid w:val="562C6F90"/>
    <w:rsid w:val="562C93FF"/>
    <w:rsid w:val="562CA35A"/>
    <w:rsid w:val="562CD32B"/>
    <w:rsid w:val="562CEFF2"/>
    <w:rsid w:val="562D0284"/>
    <w:rsid w:val="562D4FD8"/>
    <w:rsid w:val="562D7DB3"/>
    <w:rsid w:val="562D7FA0"/>
    <w:rsid w:val="562E14CA"/>
    <w:rsid w:val="562E280A"/>
    <w:rsid w:val="562E3915"/>
    <w:rsid w:val="562E83CB"/>
    <w:rsid w:val="562EA43C"/>
    <w:rsid w:val="562EA522"/>
    <w:rsid w:val="562F2B54"/>
    <w:rsid w:val="562F3F91"/>
    <w:rsid w:val="562F7AC6"/>
    <w:rsid w:val="56300A94"/>
    <w:rsid w:val="5630783A"/>
    <w:rsid w:val="5630809D"/>
    <w:rsid w:val="5630B01D"/>
    <w:rsid w:val="5630C3F1"/>
    <w:rsid w:val="5630DEC9"/>
    <w:rsid w:val="56310B4F"/>
    <w:rsid w:val="56315878"/>
    <w:rsid w:val="563161E1"/>
    <w:rsid w:val="56316EBC"/>
    <w:rsid w:val="5631A64D"/>
    <w:rsid w:val="5631ADF0"/>
    <w:rsid w:val="5632A7CF"/>
    <w:rsid w:val="5632EA7F"/>
    <w:rsid w:val="5633031F"/>
    <w:rsid w:val="563318B3"/>
    <w:rsid w:val="56335DB5"/>
    <w:rsid w:val="56339CEC"/>
    <w:rsid w:val="5633A30D"/>
    <w:rsid w:val="5633D4F9"/>
    <w:rsid w:val="56340C0E"/>
    <w:rsid w:val="5634ABD5"/>
    <w:rsid w:val="56353FAF"/>
    <w:rsid w:val="563546CE"/>
    <w:rsid w:val="5635CC60"/>
    <w:rsid w:val="5636130A"/>
    <w:rsid w:val="5636740C"/>
    <w:rsid w:val="56367E71"/>
    <w:rsid w:val="56369900"/>
    <w:rsid w:val="5636A8E9"/>
    <w:rsid w:val="5636FE70"/>
    <w:rsid w:val="56370B2F"/>
    <w:rsid w:val="56373459"/>
    <w:rsid w:val="56373EA8"/>
    <w:rsid w:val="563760A6"/>
    <w:rsid w:val="56377D8B"/>
    <w:rsid w:val="5637F5E6"/>
    <w:rsid w:val="56383390"/>
    <w:rsid w:val="563863CE"/>
    <w:rsid w:val="563881E2"/>
    <w:rsid w:val="5638E345"/>
    <w:rsid w:val="563998AE"/>
    <w:rsid w:val="5639C5A8"/>
    <w:rsid w:val="563A04E7"/>
    <w:rsid w:val="563A144F"/>
    <w:rsid w:val="563A3C48"/>
    <w:rsid w:val="563A3FC9"/>
    <w:rsid w:val="563A4B4F"/>
    <w:rsid w:val="563A77DF"/>
    <w:rsid w:val="563AB6CE"/>
    <w:rsid w:val="563AD190"/>
    <w:rsid w:val="563AD3B4"/>
    <w:rsid w:val="563AE9F3"/>
    <w:rsid w:val="563B318A"/>
    <w:rsid w:val="563B3F4A"/>
    <w:rsid w:val="563B57D2"/>
    <w:rsid w:val="563B88CA"/>
    <w:rsid w:val="563BE07D"/>
    <w:rsid w:val="563C2311"/>
    <w:rsid w:val="563CF77C"/>
    <w:rsid w:val="563D0C9C"/>
    <w:rsid w:val="563D36C0"/>
    <w:rsid w:val="563E8350"/>
    <w:rsid w:val="563EE02E"/>
    <w:rsid w:val="563EF3A3"/>
    <w:rsid w:val="563F3D21"/>
    <w:rsid w:val="563F6633"/>
    <w:rsid w:val="563F69A8"/>
    <w:rsid w:val="563F82DB"/>
    <w:rsid w:val="563FC6C3"/>
    <w:rsid w:val="563FE662"/>
    <w:rsid w:val="563FE6C9"/>
    <w:rsid w:val="5640B698"/>
    <w:rsid w:val="5640B7DC"/>
    <w:rsid w:val="5640CDBD"/>
    <w:rsid w:val="56413822"/>
    <w:rsid w:val="5641459A"/>
    <w:rsid w:val="56416F7B"/>
    <w:rsid w:val="56425942"/>
    <w:rsid w:val="5642A895"/>
    <w:rsid w:val="5642CB3D"/>
    <w:rsid w:val="56430F80"/>
    <w:rsid w:val="56431FD1"/>
    <w:rsid w:val="56433A86"/>
    <w:rsid w:val="56437D06"/>
    <w:rsid w:val="56438480"/>
    <w:rsid w:val="5643A61A"/>
    <w:rsid w:val="5643B135"/>
    <w:rsid w:val="5643BCD3"/>
    <w:rsid w:val="5643DCA3"/>
    <w:rsid w:val="5643F941"/>
    <w:rsid w:val="564408AA"/>
    <w:rsid w:val="56442DED"/>
    <w:rsid w:val="56445E2D"/>
    <w:rsid w:val="56447D39"/>
    <w:rsid w:val="5644807E"/>
    <w:rsid w:val="56448EAB"/>
    <w:rsid w:val="5644D425"/>
    <w:rsid w:val="5644E394"/>
    <w:rsid w:val="5644F1CF"/>
    <w:rsid w:val="564521B2"/>
    <w:rsid w:val="56453205"/>
    <w:rsid w:val="56455148"/>
    <w:rsid w:val="56455522"/>
    <w:rsid w:val="5645ABD2"/>
    <w:rsid w:val="5645BD6D"/>
    <w:rsid w:val="5645D52D"/>
    <w:rsid w:val="56460603"/>
    <w:rsid w:val="56460A14"/>
    <w:rsid w:val="564633C0"/>
    <w:rsid w:val="5646B84B"/>
    <w:rsid w:val="564710A9"/>
    <w:rsid w:val="56472645"/>
    <w:rsid w:val="56473BF7"/>
    <w:rsid w:val="5647E656"/>
    <w:rsid w:val="56481F03"/>
    <w:rsid w:val="56482721"/>
    <w:rsid w:val="564847A7"/>
    <w:rsid w:val="56492F3A"/>
    <w:rsid w:val="56499A29"/>
    <w:rsid w:val="5649BFA5"/>
    <w:rsid w:val="5649C628"/>
    <w:rsid w:val="5649C66D"/>
    <w:rsid w:val="564A2841"/>
    <w:rsid w:val="564A8DCC"/>
    <w:rsid w:val="564AC6DD"/>
    <w:rsid w:val="564ACD25"/>
    <w:rsid w:val="564B3C97"/>
    <w:rsid w:val="564B4D7E"/>
    <w:rsid w:val="564B65B8"/>
    <w:rsid w:val="564B85F5"/>
    <w:rsid w:val="564B921A"/>
    <w:rsid w:val="564B9874"/>
    <w:rsid w:val="564BD8A9"/>
    <w:rsid w:val="564BE43A"/>
    <w:rsid w:val="564C2545"/>
    <w:rsid w:val="564C8942"/>
    <w:rsid w:val="564CC506"/>
    <w:rsid w:val="564D1787"/>
    <w:rsid w:val="564D53D9"/>
    <w:rsid w:val="564D9EEC"/>
    <w:rsid w:val="564E2553"/>
    <w:rsid w:val="564E8FDA"/>
    <w:rsid w:val="564EC477"/>
    <w:rsid w:val="564F39E4"/>
    <w:rsid w:val="564F980A"/>
    <w:rsid w:val="564F98CC"/>
    <w:rsid w:val="564FB2F2"/>
    <w:rsid w:val="564FD587"/>
    <w:rsid w:val="564FD7A7"/>
    <w:rsid w:val="564FD855"/>
    <w:rsid w:val="56509B41"/>
    <w:rsid w:val="5650C769"/>
    <w:rsid w:val="5650DFA5"/>
    <w:rsid w:val="5650E2C3"/>
    <w:rsid w:val="56512217"/>
    <w:rsid w:val="565133E6"/>
    <w:rsid w:val="565175C7"/>
    <w:rsid w:val="5651B398"/>
    <w:rsid w:val="5651E670"/>
    <w:rsid w:val="5651F066"/>
    <w:rsid w:val="5651FDB3"/>
    <w:rsid w:val="5653414C"/>
    <w:rsid w:val="56535922"/>
    <w:rsid w:val="5653B5CB"/>
    <w:rsid w:val="5653E110"/>
    <w:rsid w:val="5653F45E"/>
    <w:rsid w:val="5653F570"/>
    <w:rsid w:val="56542028"/>
    <w:rsid w:val="5654321A"/>
    <w:rsid w:val="56543A95"/>
    <w:rsid w:val="565452EE"/>
    <w:rsid w:val="56545F86"/>
    <w:rsid w:val="56549A3D"/>
    <w:rsid w:val="5654A212"/>
    <w:rsid w:val="5654DEB0"/>
    <w:rsid w:val="5654EE69"/>
    <w:rsid w:val="56553C2D"/>
    <w:rsid w:val="56558E1A"/>
    <w:rsid w:val="56558F0C"/>
    <w:rsid w:val="56563233"/>
    <w:rsid w:val="56563C94"/>
    <w:rsid w:val="565640BD"/>
    <w:rsid w:val="565665FB"/>
    <w:rsid w:val="565671CF"/>
    <w:rsid w:val="5656C92E"/>
    <w:rsid w:val="56570DB3"/>
    <w:rsid w:val="56572CDA"/>
    <w:rsid w:val="56573F19"/>
    <w:rsid w:val="5657895A"/>
    <w:rsid w:val="5657ADDD"/>
    <w:rsid w:val="5657CCDA"/>
    <w:rsid w:val="5657D2FB"/>
    <w:rsid w:val="5657E566"/>
    <w:rsid w:val="56580D26"/>
    <w:rsid w:val="56581172"/>
    <w:rsid w:val="56581298"/>
    <w:rsid w:val="5658875D"/>
    <w:rsid w:val="5658DB3A"/>
    <w:rsid w:val="5658E09B"/>
    <w:rsid w:val="5659172A"/>
    <w:rsid w:val="56595C0B"/>
    <w:rsid w:val="565962EE"/>
    <w:rsid w:val="565989BB"/>
    <w:rsid w:val="5659A166"/>
    <w:rsid w:val="5659ACC8"/>
    <w:rsid w:val="5659CCA4"/>
    <w:rsid w:val="5659D6BE"/>
    <w:rsid w:val="565A3661"/>
    <w:rsid w:val="565A4AF6"/>
    <w:rsid w:val="565A6C1F"/>
    <w:rsid w:val="565A6DC6"/>
    <w:rsid w:val="565AD561"/>
    <w:rsid w:val="565AD698"/>
    <w:rsid w:val="565AF4FA"/>
    <w:rsid w:val="565B4234"/>
    <w:rsid w:val="565B5327"/>
    <w:rsid w:val="565B6C0C"/>
    <w:rsid w:val="565B7213"/>
    <w:rsid w:val="565B7D0A"/>
    <w:rsid w:val="565B9102"/>
    <w:rsid w:val="565BCEE3"/>
    <w:rsid w:val="565BD362"/>
    <w:rsid w:val="565C17E0"/>
    <w:rsid w:val="565C1DFA"/>
    <w:rsid w:val="565CFEFB"/>
    <w:rsid w:val="565D3B7F"/>
    <w:rsid w:val="565DDA88"/>
    <w:rsid w:val="565E008B"/>
    <w:rsid w:val="565E0875"/>
    <w:rsid w:val="565E65B0"/>
    <w:rsid w:val="565E6D63"/>
    <w:rsid w:val="565E7176"/>
    <w:rsid w:val="565E88EA"/>
    <w:rsid w:val="565EB6B8"/>
    <w:rsid w:val="565F03DA"/>
    <w:rsid w:val="565F14AC"/>
    <w:rsid w:val="565F495A"/>
    <w:rsid w:val="565FFA4F"/>
    <w:rsid w:val="56605106"/>
    <w:rsid w:val="56606F08"/>
    <w:rsid w:val="5660ED0A"/>
    <w:rsid w:val="56611502"/>
    <w:rsid w:val="56613BF2"/>
    <w:rsid w:val="56614FF7"/>
    <w:rsid w:val="56617D92"/>
    <w:rsid w:val="56619B1B"/>
    <w:rsid w:val="5661A8C2"/>
    <w:rsid w:val="566202BD"/>
    <w:rsid w:val="566207E3"/>
    <w:rsid w:val="56623B08"/>
    <w:rsid w:val="56629938"/>
    <w:rsid w:val="56629986"/>
    <w:rsid w:val="5662BB03"/>
    <w:rsid w:val="56631D96"/>
    <w:rsid w:val="56634817"/>
    <w:rsid w:val="56636544"/>
    <w:rsid w:val="566373EF"/>
    <w:rsid w:val="56637682"/>
    <w:rsid w:val="566392C2"/>
    <w:rsid w:val="5663AF75"/>
    <w:rsid w:val="5664488A"/>
    <w:rsid w:val="566449BD"/>
    <w:rsid w:val="5664AC0E"/>
    <w:rsid w:val="5664EA37"/>
    <w:rsid w:val="5665139B"/>
    <w:rsid w:val="56652340"/>
    <w:rsid w:val="56652484"/>
    <w:rsid w:val="56654613"/>
    <w:rsid w:val="56655984"/>
    <w:rsid w:val="566597A7"/>
    <w:rsid w:val="5665AAC6"/>
    <w:rsid w:val="5665C42D"/>
    <w:rsid w:val="5665FF9E"/>
    <w:rsid w:val="566606A4"/>
    <w:rsid w:val="566647FE"/>
    <w:rsid w:val="566685B2"/>
    <w:rsid w:val="56669DD8"/>
    <w:rsid w:val="5666A77A"/>
    <w:rsid w:val="5666C3D8"/>
    <w:rsid w:val="5666F262"/>
    <w:rsid w:val="56672669"/>
    <w:rsid w:val="56672D87"/>
    <w:rsid w:val="5667339D"/>
    <w:rsid w:val="566747DA"/>
    <w:rsid w:val="5667629E"/>
    <w:rsid w:val="5667B632"/>
    <w:rsid w:val="5667E04D"/>
    <w:rsid w:val="5667E78E"/>
    <w:rsid w:val="566801B7"/>
    <w:rsid w:val="56681253"/>
    <w:rsid w:val="56687E51"/>
    <w:rsid w:val="5668E68C"/>
    <w:rsid w:val="5668EBB0"/>
    <w:rsid w:val="5668F464"/>
    <w:rsid w:val="56692C3F"/>
    <w:rsid w:val="566940A5"/>
    <w:rsid w:val="5669B74D"/>
    <w:rsid w:val="5669FB7A"/>
    <w:rsid w:val="566A78E0"/>
    <w:rsid w:val="566A9875"/>
    <w:rsid w:val="566AAE50"/>
    <w:rsid w:val="566AD6FE"/>
    <w:rsid w:val="566B4A53"/>
    <w:rsid w:val="566B9EF3"/>
    <w:rsid w:val="566BAD44"/>
    <w:rsid w:val="566BD4ED"/>
    <w:rsid w:val="566C05D4"/>
    <w:rsid w:val="566C1FC7"/>
    <w:rsid w:val="566C2F5B"/>
    <w:rsid w:val="566C9C61"/>
    <w:rsid w:val="566D04A9"/>
    <w:rsid w:val="566D0C85"/>
    <w:rsid w:val="566D1368"/>
    <w:rsid w:val="566D32BA"/>
    <w:rsid w:val="566D4704"/>
    <w:rsid w:val="566D7F90"/>
    <w:rsid w:val="566D86CE"/>
    <w:rsid w:val="566D9798"/>
    <w:rsid w:val="566DBD64"/>
    <w:rsid w:val="566DE48A"/>
    <w:rsid w:val="566EA9BF"/>
    <w:rsid w:val="566EEBD0"/>
    <w:rsid w:val="566EFB98"/>
    <w:rsid w:val="566EFF35"/>
    <w:rsid w:val="566F0D10"/>
    <w:rsid w:val="566FCA6E"/>
    <w:rsid w:val="5670074A"/>
    <w:rsid w:val="567041F1"/>
    <w:rsid w:val="56705D9C"/>
    <w:rsid w:val="5670D960"/>
    <w:rsid w:val="5670E580"/>
    <w:rsid w:val="5670FEF9"/>
    <w:rsid w:val="56711B9D"/>
    <w:rsid w:val="56713273"/>
    <w:rsid w:val="56713C0D"/>
    <w:rsid w:val="5671498C"/>
    <w:rsid w:val="56714F1C"/>
    <w:rsid w:val="5671A75A"/>
    <w:rsid w:val="5671E63A"/>
    <w:rsid w:val="5671E9F1"/>
    <w:rsid w:val="56721CC4"/>
    <w:rsid w:val="56726FAF"/>
    <w:rsid w:val="567272C1"/>
    <w:rsid w:val="56728754"/>
    <w:rsid w:val="5672B89B"/>
    <w:rsid w:val="5672D2B5"/>
    <w:rsid w:val="5672E645"/>
    <w:rsid w:val="56730DD0"/>
    <w:rsid w:val="5673107A"/>
    <w:rsid w:val="56737139"/>
    <w:rsid w:val="56743577"/>
    <w:rsid w:val="5674985B"/>
    <w:rsid w:val="5674B274"/>
    <w:rsid w:val="5674CC5B"/>
    <w:rsid w:val="5674D0C8"/>
    <w:rsid w:val="567544A7"/>
    <w:rsid w:val="5675A37B"/>
    <w:rsid w:val="56762823"/>
    <w:rsid w:val="56762C54"/>
    <w:rsid w:val="5676C3B1"/>
    <w:rsid w:val="5678171F"/>
    <w:rsid w:val="5678270F"/>
    <w:rsid w:val="567834FA"/>
    <w:rsid w:val="56785FBC"/>
    <w:rsid w:val="56787DFC"/>
    <w:rsid w:val="56788B49"/>
    <w:rsid w:val="56789C84"/>
    <w:rsid w:val="5678B0B1"/>
    <w:rsid w:val="5678F115"/>
    <w:rsid w:val="567925A6"/>
    <w:rsid w:val="567943B5"/>
    <w:rsid w:val="567957EA"/>
    <w:rsid w:val="5679A98E"/>
    <w:rsid w:val="5679D4D8"/>
    <w:rsid w:val="5679FCFB"/>
    <w:rsid w:val="567A1A05"/>
    <w:rsid w:val="567A309C"/>
    <w:rsid w:val="567A3D5E"/>
    <w:rsid w:val="567A4D95"/>
    <w:rsid w:val="567A5BA7"/>
    <w:rsid w:val="567A7172"/>
    <w:rsid w:val="567A7BC0"/>
    <w:rsid w:val="567ABDFB"/>
    <w:rsid w:val="567AE954"/>
    <w:rsid w:val="567AF843"/>
    <w:rsid w:val="567BA53F"/>
    <w:rsid w:val="567BA8EB"/>
    <w:rsid w:val="567BFF96"/>
    <w:rsid w:val="567C28A1"/>
    <w:rsid w:val="567C2C73"/>
    <w:rsid w:val="567C2EB9"/>
    <w:rsid w:val="567D1A19"/>
    <w:rsid w:val="567D26B2"/>
    <w:rsid w:val="567D2A48"/>
    <w:rsid w:val="567D2FF3"/>
    <w:rsid w:val="567D4B09"/>
    <w:rsid w:val="567D754C"/>
    <w:rsid w:val="567D90BC"/>
    <w:rsid w:val="567D91ED"/>
    <w:rsid w:val="567DDE5E"/>
    <w:rsid w:val="567DEDAD"/>
    <w:rsid w:val="567E2E18"/>
    <w:rsid w:val="567EB236"/>
    <w:rsid w:val="567EC98C"/>
    <w:rsid w:val="567F7F01"/>
    <w:rsid w:val="567FB9F7"/>
    <w:rsid w:val="56800706"/>
    <w:rsid w:val="5680C937"/>
    <w:rsid w:val="5680D149"/>
    <w:rsid w:val="568108EB"/>
    <w:rsid w:val="56812239"/>
    <w:rsid w:val="56812D05"/>
    <w:rsid w:val="56814563"/>
    <w:rsid w:val="5681612B"/>
    <w:rsid w:val="568192FE"/>
    <w:rsid w:val="5681FCC5"/>
    <w:rsid w:val="5682240D"/>
    <w:rsid w:val="56826DDD"/>
    <w:rsid w:val="56829CEC"/>
    <w:rsid w:val="5682FCD3"/>
    <w:rsid w:val="56830B3A"/>
    <w:rsid w:val="568340E6"/>
    <w:rsid w:val="56838164"/>
    <w:rsid w:val="568390FD"/>
    <w:rsid w:val="5683CD74"/>
    <w:rsid w:val="5683D6B7"/>
    <w:rsid w:val="5683E732"/>
    <w:rsid w:val="568430CC"/>
    <w:rsid w:val="5684397D"/>
    <w:rsid w:val="56850144"/>
    <w:rsid w:val="56851562"/>
    <w:rsid w:val="568529AD"/>
    <w:rsid w:val="56855CA0"/>
    <w:rsid w:val="5685794E"/>
    <w:rsid w:val="5685819A"/>
    <w:rsid w:val="56858253"/>
    <w:rsid w:val="5685D0D4"/>
    <w:rsid w:val="5685D684"/>
    <w:rsid w:val="56860D5A"/>
    <w:rsid w:val="56861464"/>
    <w:rsid w:val="56861A58"/>
    <w:rsid w:val="5686B728"/>
    <w:rsid w:val="5686BF22"/>
    <w:rsid w:val="5686F6FB"/>
    <w:rsid w:val="56875957"/>
    <w:rsid w:val="56879D55"/>
    <w:rsid w:val="5687A6F9"/>
    <w:rsid w:val="5687B25F"/>
    <w:rsid w:val="5687E8BB"/>
    <w:rsid w:val="56885979"/>
    <w:rsid w:val="56889533"/>
    <w:rsid w:val="5688BDDA"/>
    <w:rsid w:val="5688F8C6"/>
    <w:rsid w:val="56890232"/>
    <w:rsid w:val="56899BC5"/>
    <w:rsid w:val="568A0A81"/>
    <w:rsid w:val="568A20F6"/>
    <w:rsid w:val="568A3A12"/>
    <w:rsid w:val="568A7F69"/>
    <w:rsid w:val="568A8D17"/>
    <w:rsid w:val="568ACA83"/>
    <w:rsid w:val="568AEECF"/>
    <w:rsid w:val="568B102F"/>
    <w:rsid w:val="568B114B"/>
    <w:rsid w:val="568B424C"/>
    <w:rsid w:val="568B49E5"/>
    <w:rsid w:val="568B62B3"/>
    <w:rsid w:val="568BB2CB"/>
    <w:rsid w:val="568BD3BD"/>
    <w:rsid w:val="568BE90F"/>
    <w:rsid w:val="568BFB5A"/>
    <w:rsid w:val="568C20DF"/>
    <w:rsid w:val="568C306C"/>
    <w:rsid w:val="568C419E"/>
    <w:rsid w:val="568C6C45"/>
    <w:rsid w:val="568C7B2E"/>
    <w:rsid w:val="568C963E"/>
    <w:rsid w:val="568CAE71"/>
    <w:rsid w:val="568CBB7B"/>
    <w:rsid w:val="568CD7EF"/>
    <w:rsid w:val="568CDB8B"/>
    <w:rsid w:val="568CF168"/>
    <w:rsid w:val="568D25BB"/>
    <w:rsid w:val="568D2F30"/>
    <w:rsid w:val="568D5C02"/>
    <w:rsid w:val="568D6F93"/>
    <w:rsid w:val="568D9E28"/>
    <w:rsid w:val="568DB3FF"/>
    <w:rsid w:val="568DB56B"/>
    <w:rsid w:val="568E1BF3"/>
    <w:rsid w:val="568E62C6"/>
    <w:rsid w:val="568E6B71"/>
    <w:rsid w:val="568EF0C7"/>
    <w:rsid w:val="568F25D0"/>
    <w:rsid w:val="568F8600"/>
    <w:rsid w:val="568FA057"/>
    <w:rsid w:val="568FA562"/>
    <w:rsid w:val="568FEFF7"/>
    <w:rsid w:val="5690408F"/>
    <w:rsid w:val="56907724"/>
    <w:rsid w:val="56910201"/>
    <w:rsid w:val="569111FD"/>
    <w:rsid w:val="569114E1"/>
    <w:rsid w:val="56916C1F"/>
    <w:rsid w:val="569171E9"/>
    <w:rsid w:val="5691EBF8"/>
    <w:rsid w:val="56920DF4"/>
    <w:rsid w:val="56925314"/>
    <w:rsid w:val="569290A3"/>
    <w:rsid w:val="5692B5D6"/>
    <w:rsid w:val="5692CA58"/>
    <w:rsid w:val="5692D677"/>
    <w:rsid w:val="5693A8F1"/>
    <w:rsid w:val="5693B0E3"/>
    <w:rsid w:val="5693C33A"/>
    <w:rsid w:val="56940C8B"/>
    <w:rsid w:val="56944903"/>
    <w:rsid w:val="56945363"/>
    <w:rsid w:val="56948D30"/>
    <w:rsid w:val="56949E37"/>
    <w:rsid w:val="5694EEFC"/>
    <w:rsid w:val="56953B45"/>
    <w:rsid w:val="5695786A"/>
    <w:rsid w:val="56959701"/>
    <w:rsid w:val="5695B0A5"/>
    <w:rsid w:val="5695C651"/>
    <w:rsid w:val="5695CC46"/>
    <w:rsid w:val="5695D8D6"/>
    <w:rsid w:val="5695DDA0"/>
    <w:rsid w:val="5696A7E4"/>
    <w:rsid w:val="5696C88C"/>
    <w:rsid w:val="5696D7FF"/>
    <w:rsid w:val="5696EE6A"/>
    <w:rsid w:val="5697188B"/>
    <w:rsid w:val="5697398B"/>
    <w:rsid w:val="569747C0"/>
    <w:rsid w:val="569770BB"/>
    <w:rsid w:val="5697DD9D"/>
    <w:rsid w:val="5697E24D"/>
    <w:rsid w:val="5697F2EB"/>
    <w:rsid w:val="56982C5D"/>
    <w:rsid w:val="56984FDB"/>
    <w:rsid w:val="5698710B"/>
    <w:rsid w:val="56989CC3"/>
    <w:rsid w:val="5698B4DB"/>
    <w:rsid w:val="5698C597"/>
    <w:rsid w:val="5698CFBF"/>
    <w:rsid w:val="5698E0BD"/>
    <w:rsid w:val="5698F496"/>
    <w:rsid w:val="569904FA"/>
    <w:rsid w:val="56994A1B"/>
    <w:rsid w:val="56996777"/>
    <w:rsid w:val="56996D91"/>
    <w:rsid w:val="5699AD6A"/>
    <w:rsid w:val="5699C52F"/>
    <w:rsid w:val="5699FF78"/>
    <w:rsid w:val="569A15E6"/>
    <w:rsid w:val="569A46A3"/>
    <w:rsid w:val="569A5789"/>
    <w:rsid w:val="569A813E"/>
    <w:rsid w:val="569A81AC"/>
    <w:rsid w:val="569ADFF9"/>
    <w:rsid w:val="569B488D"/>
    <w:rsid w:val="569B63B7"/>
    <w:rsid w:val="569B8DDD"/>
    <w:rsid w:val="569BA95B"/>
    <w:rsid w:val="569BF358"/>
    <w:rsid w:val="569C0896"/>
    <w:rsid w:val="569CDF1F"/>
    <w:rsid w:val="569D13CE"/>
    <w:rsid w:val="569D1CD4"/>
    <w:rsid w:val="569D3409"/>
    <w:rsid w:val="569D51BA"/>
    <w:rsid w:val="569D6D02"/>
    <w:rsid w:val="569D87F9"/>
    <w:rsid w:val="569D8C16"/>
    <w:rsid w:val="569D966A"/>
    <w:rsid w:val="569DC79E"/>
    <w:rsid w:val="569E56AD"/>
    <w:rsid w:val="569EAA1B"/>
    <w:rsid w:val="569F1AC1"/>
    <w:rsid w:val="569F1BB0"/>
    <w:rsid w:val="569F3912"/>
    <w:rsid w:val="56A01531"/>
    <w:rsid w:val="56A02854"/>
    <w:rsid w:val="56A02DBB"/>
    <w:rsid w:val="56A06156"/>
    <w:rsid w:val="56A0766D"/>
    <w:rsid w:val="56A0785F"/>
    <w:rsid w:val="56A0A890"/>
    <w:rsid w:val="56A0B59F"/>
    <w:rsid w:val="56A0BAF9"/>
    <w:rsid w:val="56A0E2EF"/>
    <w:rsid w:val="56A127B3"/>
    <w:rsid w:val="56A13279"/>
    <w:rsid w:val="56A13C5C"/>
    <w:rsid w:val="56A15179"/>
    <w:rsid w:val="56A182C6"/>
    <w:rsid w:val="56A19C36"/>
    <w:rsid w:val="56A1A0D8"/>
    <w:rsid w:val="56A21FF3"/>
    <w:rsid w:val="56A2487A"/>
    <w:rsid w:val="56A25B40"/>
    <w:rsid w:val="56A27904"/>
    <w:rsid w:val="56A30C47"/>
    <w:rsid w:val="56A348D0"/>
    <w:rsid w:val="56A34FEC"/>
    <w:rsid w:val="56A3CB67"/>
    <w:rsid w:val="56A471F6"/>
    <w:rsid w:val="56A4A523"/>
    <w:rsid w:val="56A4DE74"/>
    <w:rsid w:val="56A596E7"/>
    <w:rsid w:val="56A59CB7"/>
    <w:rsid w:val="56A5F870"/>
    <w:rsid w:val="56A61464"/>
    <w:rsid w:val="56A67326"/>
    <w:rsid w:val="56A69C36"/>
    <w:rsid w:val="56A6A16D"/>
    <w:rsid w:val="56A6F626"/>
    <w:rsid w:val="56A70ED3"/>
    <w:rsid w:val="56A71F17"/>
    <w:rsid w:val="56A7264A"/>
    <w:rsid w:val="56A771AB"/>
    <w:rsid w:val="56A79ADD"/>
    <w:rsid w:val="56A7AF21"/>
    <w:rsid w:val="56A7B177"/>
    <w:rsid w:val="56A7D624"/>
    <w:rsid w:val="56A7E4CB"/>
    <w:rsid w:val="56A7EF29"/>
    <w:rsid w:val="56A82C4D"/>
    <w:rsid w:val="56A83C4C"/>
    <w:rsid w:val="56A9C223"/>
    <w:rsid w:val="56A9DCA5"/>
    <w:rsid w:val="56AA0C1C"/>
    <w:rsid w:val="56AA0FEB"/>
    <w:rsid w:val="56AADA12"/>
    <w:rsid w:val="56AB3FB2"/>
    <w:rsid w:val="56AB5467"/>
    <w:rsid w:val="56AB5522"/>
    <w:rsid w:val="56AB7E90"/>
    <w:rsid w:val="56ABA922"/>
    <w:rsid w:val="56ABAF1B"/>
    <w:rsid w:val="56ABC211"/>
    <w:rsid w:val="56ABEB1C"/>
    <w:rsid w:val="56ABFF35"/>
    <w:rsid w:val="56AC2BB5"/>
    <w:rsid w:val="56AC3DCC"/>
    <w:rsid w:val="56AC6007"/>
    <w:rsid w:val="56ACB4BC"/>
    <w:rsid w:val="56AD1EFF"/>
    <w:rsid w:val="56ADAA29"/>
    <w:rsid w:val="56ADAE4C"/>
    <w:rsid w:val="56ADCAAE"/>
    <w:rsid w:val="56ADDB8D"/>
    <w:rsid w:val="56ADF643"/>
    <w:rsid w:val="56AE2D03"/>
    <w:rsid w:val="56AE31F8"/>
    <w:rsid w:val="56AE68B4"/>
    <w:rsid w:val="56AEC768"/>
    <w:rsid w:val="56AEC9E7"/>
    <w:rsid w:val="56AEDBEC"/>
    <w:rsid w:val="56AEF3F7"/>
    <w:rsid w:val="56AEFB5D"/>
    <w:rsid w:val="56AF7B2C"/>
    <w:rsid w:val="56AF8568"/>
    <w:rsid w:val="56AFC23C"/>
    <w:rsid w:val="56B0438E"/>
    <w:rsid w:val="56B04B1F"/>
    <w:rsid w:val="56B06618"/>
    <w:rsid w:val="56B0A3A9"/>
    <w:rsid w:val="56B0D94E"/>
    <w:rsid w:val="56B0DEB1"/>
    <w:rsid w:val="56B105CC"/>
    <w:rsid w:val="56B1473A"/>
    <w:rsid w:val="56B18500"/>
    <w:rsid w:val="56B18D72"/>
    <w:rsid w:val="56B22E14"/>
    <w:rsid w:val="56B23492"/>
    <w:rsid w:val="56B241E4"/>
    <w:rsid w:val="56B24B23"/>
    <w:rsid w:val="56B24F5E"/>
    <w:rsid w:val="56B2648D"/>
    <w:rsid w:val="56B28B34"/>
    <w:rsid w:val="56B32137"/>
    <w:rsid w:val="56B3335C"/>
    <w:rsid w:val="56B3C0A3"/>
    <w:rsid w:val="56B40BA7"/>
    <w:rsid w:val="56B41547"/>
    <w:rsid w:val="56B419A8"/>
    <w:rsid w:val="56B472E6"/>
    <w:rsid w:val="56B4BF24"/>
    <w:rsid w:val="56B5778D"/>
    <w:rsid w:val="56B5C087"/>
    <w:rsid w:val="56B5E302"/>
    <w:rsid w:val="56B60FB8"/>
    <w:rsid w:val="56B62314"/>
    <w:rsid w:val="56B627C4"/>
    <w:rsid w:val="56B62E7C"/>
    <w:rsid w:val="56B64C7B"/>
    <w:rsid w:val="56B6B819"/>
    <w:rsid w:val="56B6F2ED"/>
    <w:rsid w:val="56B73B39"/>
    <w:rsid w:val="56B75B8C"/>
    <w:rsid w:val="56B7DEC9"/>
    <w:rsid w:val="56B824AF"/>
    <w:rsid w:val="56B82533"/>
    <w:rsid w:val="56B86087"/>
    <w:rsid w:val="56B8E59A"/>
    <w:rsid w:val="56B94778"/>
    <w:rsid w:val="56B9662E"/>
    <w:rsid w:val="56B9672A"/>
    <w:rsid w:val="56B96B01"/>
    <w:rsid w:val="56B98D5B"/>
    <w:rsid w:val="56B99312"/>
    <w:rsid w:val="56B99A90"/>
    <w:rsid w:val="56B9F5C4"/>
    <w:rsid w:val="56BA4FF0"/>
    <w:rsid w:val="56BAC538"/>
    <w:rsid w:val="56BAFD5D"/>
    <w:rsid w:val="56BAFE65"/>
    <w:rsid w:val="56BB4F0D"/>
    <w:rsid w:val="56BB744D"/>
    <w:rsid w:val="56BBA942"/>
    <w:rsid w:val="56BBF97F"/>
    <w:rsid w:val="56BC396F"/>
    <w:rsid w:val="56BC85EA"/>
    <w:rsid w:val="56BC9448"/>
    <w:rsid w:val="56BC9470"/>
    <w:rsid w:val="56BC986B"/>
    <w:rsid w:val="56BCB45C"/>
    <w:rsid w:val="56BCC2A3"/>
    <w:rsid w:val="56BCDD61"/>
    <w:rsid w:val="56BD0E9F"/>
    <w:rsid w:val="56BD1DAD"/>
    <w:rsid w:val="56BD28D4"/>
    <w:rsid w:val="56BD3DDE"/>
    <w:rsid w:val="56BD73BA"/>
    <w:rsid w:val="56BD808D"/>
    <w:rsid w:val="56BD92AE"/>
    <w:rsid w:val="56BDDA15"/>
    <w:rsid w:val="56BDE185"/>
    <w:rsid w:val="56BE3951"/>
    <w:rsid w:val="56BE3E58"/>
    <w:rsid w:val="56BE94A1"/>
    <w:rsid w:val="56BE9784"/>
    <w:rsid w:val="56BECC19"/>
    <w:rsid w:val="56BED200"/>
    <w:rsid w:val="56BF020A"/>
    <w:rsid w:val="56BF2048"/>
    <w:rsid w:val="56BF45F9"/>
    <w:rsid w:val="56BF7593"/>
    <w:rsid w:val="56BF8866"/>
    <w:rsid w:val="56BF8DA7"/>
    <w:rsid w:val="56BFE38A"/>
    <w:rsid w:val="56BFE44D"/>
    <w:rsid w:val="56BFF107"/>
    <w:rsid w:val="56C035B5"/>
    <w:rsid w:val="56C04E3A"/>
    <w:rsid w:val="56C05BA4"/>
    <w:rsid w:val="56C08DF6"/>
    <w:rsid w:val="56C0A142"/>
    <w:rsid w:val="56C0E284"/>
    <w:rsid w:val="56C14139"/>
    <w:rsid w:val="56C14E34"/>
    <w:rsid w:val="56C193D8"/>
    <w:rsid w:val="56C1F36A"/>
    <w:rsid w:val="56C20D23"/>
    <w:rsid w:val="56C25643"/>
    <w:rsid w:val="56C28124"/>
    <w:rsid w:val="56C2BAEC"/>
    <w:rsid w:val="56C30920"/>
    <w:rsid w:val="56C32CD1"/>
    <w:rsid w:val="56C3326E"/>
    <w:rsid w:val="56C36620"/>
    <w:rsid w:val="56C3906B"/>
    <w:rsid w:val="56C3CE7E"/>
    <w:rsid w:val="56C3E68D"/>
    <w:rsid w:val="56C3F10B"/>
    <w:rsid w:val="56C4272B"/>
    <w:rsid w:val="56C4DB19"/>
    <w:rsid w:val="56C508B8"/>
    <w:rsid w:val="56C531A1"/>
    <w:rsid w:val="56C55496"/>
    <w:rsid w:val="56C55629"/>
    <w:rsid w:val="56C58410"/>
    <w:rsid w:val="56C5A5E3"/>
    <w:rsid w:val="56C5BB85"/>
    <w:rsid w:val="56C5DC0F"/>
    <w:rsid w:val="56C5E704"/>
    <w:rsid w:val="56C60EED"/>
    <w:rsid w:val="56C624C4"/>
    <w:rsid w:val="56C63BAD"/>
    <w:rsid w:val="56C6575A"/>
    <w:rsid w:val="56C6BCE6"/>
    <w:rsid w:val="56C6C60D"/>
    <w:rsid w:val="56C70E9A"/>
    <w:rsid w:val="56C714F0"/>
    <w:rsid w:val="56C719A8"/>
    <w:rsid w:val="56C73D1D"/>
    <w:rsid w:val="56C7689F"/>
    <w:rsid w:val="56C7A7FC"/>
    <w:rsid w:val="56C7E50A"/>
    <w:rsid w:val="56C7EECC"/>
    <w:rsid w:val="56C7F29A"/>
    <w:rsid w:val="56C8130E"/>
    <w:rsid w:val="56C825F9"/>
    <w:rsid w:val="56C857DB"/>
    <w:rsid w:val="56C87312"/>
    <w:rsid w:val="56C8841D"/>
    <w:rsid w:val="56C8A401"/>
    <w:rsid w:val="56C8FA8E"/>
    <w:rsid w:val="56C928ED"/>
    <w:rsid w:val="56C97397"/>
    <w:rsid w:val="56C9B5EC"/>
    <w:rsid w:val="56C9C118"/>
    <w:rsid w:val="56C9C757"/>
    <w:rsid w:val="56C9E416"/>
    <w:rsid w:val="56CA1800"/>
    <w:rsid w:val="56CA1B19"/>
    <w:rsid w:val="56CA64A7"/>
    <w:rsid w:val="56CA6541"/>
    <w:rsid w:val="56CA946A"/>
    <w:rsid w:val="56CA9840"/>
    <w:rsid w:val="56CAD1FA"/>
    <w:rsid w:val="56CADF45"/>
    <w:rsid w:val="56CAF2C7"/>
    <w:rsid w:val="56CB6782"/>
    <w:rsid w:val="56CB8E28"/>
    <w:rsid w:val="56CBAA04"/>
    <w:rsid w:val="56CC22DE"/>
    <w:rsid w:val="56CC2629"/>
    <w:rsid w:val="56CC27BC"/>
    <w:rsid w:val="56CC384B"/>
    <w:rsid w:val="56CC46B5"/>
    <w:rsid w:val="56CCAE9C"/>
    <w:rsid w:val="56CCCAFB"/>
    <w:rsid w:val="56CCCCB4"/>
    <w:rsid w:val="56CCE445"/>
    <w:rsid w:val="56CCF96C"/>
    <w:rsid w:val="56CD9685"/>
    <w:rsid w:val="56CD96FF"/>
    <w:rsid w:val="56CDA4B5"/>
    <w:rsid w:val="56CE07B3"/>
    <w:rsid w:val="56CE14FE"/>
    <w:rsid w:val="56CE47A6"/>
    <w:rsid w:val="56CEB713"/>
    <w:rsid w:val="56CED08D"/>
    <w:rsid w:val="56CF65F9"/>
    <w:rsid w:val="56D037A8"/>
    <w:rsid w:val="56D03C56"/>
    <w:rsid w:val="56D074D2"/>
    <w:rsid w:val="56D0A5BC"/>
    <w:rsid w:val="56D0B2C5"/>
    <w:rsid w:val="56D0E942"/>
    <w:rsid w:val="56D19253"/>
    <w:rsid w:val="56D19CD3"/>
    <w:rsid w:val="56D1ABE5"/>
    <w:rsid w:val="56D1FC8A"/>
    <w:rsid w:val="56D25266"/>
    <w:rsid w:val="56D273A1"/>
    <w:rsid w:val="56D367E4"/>
    <w:rsid w:val="56D3855B"/>
    <w:rsid w:val="56D385D7"/>
    <w:rsid w:val="56D3FFCD"/>
    <w:rsid w:val="56D4090D"/>
    <w:rsid w:val="56D42D06"/>
    <w:rsid w:val="56D43C82"/>
    <w:rsid w:val="56D47E3C"/>
    <w:rsid w:val="56D515F6"/>
    <w:rsid w:val="56D520C5"/>
    <w:rsid w:val="56D553C7"/>
    <w:rsid w:val="56D59890"/>
    <w:rsid w:val="56D5A14B"/>
    <w:rsid w:val="56D5A606"/>
    <w:rsid w:val="56D6095F"/>
    <w:rsid w:val="56D63BBD"/>
    <w:rsid w:val="56D66630"/>
    <w:rsid w:val="56D6A7D7"/>
    <w:rsid w:val="56D6C62C"/>
    <w:rsid w:val="56D7183C"/>
    <w:rsid w:val="56D75A00"/>
    <w:rsid w:val="56D77755"/>
    <w:rsid w:val="56D7903A"/>
    <w:rsid w:val="56D7A091"/>
    <w:rsid w:val="56D7AB1F"/>
    <w:rsid w:val="56D7C678"/>
    <w:rsid w:val="56D7DC12"/>
    <w:rsid w:val="56D7FB93"/>
    <w:rsid w:val="56D86AE9"/>
    <w:rsid w:val="56D908A7"/>
    <w:rsid w:val="56D98393"/>
    <w:rsid w:val="56D985C2"/>
    <w:rsid w:val="56D99A5C"/>
    <w:rsid w:val="56D9B0A8"/>
    <w:rsid w:val="56D9DD3B"/>
    <w:rsid w:val="56D9F3AB"/>
    <w:rsid w:val="56DA178F"/>
    <w:rsid w:val="56DA351E"/>
    <w:rsid w:val="56DA5429"/>
    <w:rsid w:val="56DA6765"/>
    <w:rsid w:val="56DA6EFF"/>
    <w:rsid w:val="56DA9DA6"/>
    <w:rsid w:val="56DAF941"/>
    <w:rsid w:val="56DB1C0B"/>
    <w:rsid w:val="56DB21F1"/>
    <w:rsid w:val="56DB435C"/>
    <w:rsid w:val="56DB4C48"/>
    <w:rsid w:val="56DBB5A7"/>
    <w:rsid w:val="56DBC2BC"/>
    <w:rsid w:val="56DC5607"/>
    <w:rsid w:val="56DCAF95"/>
    <w:rsid w:val="56DCCB0A"/>
    <w:rsid w:val="56DD1A03"/>
    <w:rsid w:val="56DD7ABC"/>
    <w:rsid w:val="56DDF344"/>
    <w:rsid w:val="56DE35E0"/>
    <w:rsid w:val="56DEA826"/>
    <w:rsid w:val="56DF1D3D"/>
    <w:rsid w:val="56DF5344"/>
    <w:rsid w:val="56DF7E69"/>
    <w:rsid w:val="56DF8638"/>
    <w:rsid w:val="56DFBE31"/>
    <w:rsid w:val="56DFD54E"/>
    <w:rsid w:val="56DFD54F"/>
    <w:rsid w:val="56DFEEFF"/>
    <w:rsid w:val="56E00303"/>
    <w:rsid w:val="56E00C3F"/>
    <w:rsid w:val="56E0440C"/>
    <w:rsid w:val="56E04E5E"/>
    <w:rsid w:val="56E0D38A"/>
    <w:rsid w:val="56E10820"/>
    <w:rsid w:val="56E13493"/>
    <w:rsid w:val="56E16A1B"/>
    <w:rsid w:val="56E20909"/>
    <w:rsid w:val="56E25873"/>
    <w:rsid w:val="56E2F9AC"/>
    <w:rsid w:val="56E307DD"/>
    <w:rsid w:val="56E3A1A9"/>
    <w:rsid w:val="56E3D64B"/>
    <w:rsid w:val="56E4204D"/>
    <w:rsid w:val="56E44845"/>
    <w:rsid w:val="56E4707B"/>
    <w:rsid w:val="56E47CBF"/>
    <w:rsid w:val="56E48621"/>
    <w:rsid w:val="56E49B51"/>
    <w:rsid w:val="56E4BE08"/>
    <w:rsid w:val="56E4DBD0"/>
    <w:rsid w:val="56E4DF3B"/>
    <w:rsid w:val="56E4F8F8"/>
    <w:rsid w:val="56E53BF6"/>
    <w:rsid w:val="56E57D1E"/>
    <w:rsid w:val="56E636DA"/>
    <w:rsid w:val="56E64188"/>
    <w:rsid w:val="56E6930A"/>
    <w:rsid w:val="56E6D4A7"/>
    <w:rsid w:val="56E73C9D"/>
    <w:rsid w:val="56E74CD4"/>
    <w:rsid w:val="56E77A8B"/>
    <w:rsid w:val="56E77B09"/>
    <w:rsid w:val="56E7AB6C"/>
    <w:rsid w:val="56E7BC73"/>
    <w:rsid w:val="56E7D693"/>
    <w:rsid w:val="56E89D44"/>
    <w:rsid w:val="56E8C9D5"/>
    <w:rsid w:val="56E8CA21"/>
    <w:rsid w:val="56E8E864"/>
    <w:rsid w:val="56E913DF"/>
    <w:rsid w:val="56E92FEE"/>
    <w:rsid w:val="56E9672A"/>
    <w:rsid w:val="56E96D04"/>
    <w:rsid w:val="56E9A546"/>
    <w:rsid w:val="56E9BE35"/>
    <w:rsid w:val="56E9E991"/>
    <w:rsid w:val="56EA1A4E"/>
    <w:rsid w:val="56EA287F"/>
    <w:rsid w:val="56EA63EE"/>
    <w:rsid w:val="56EA68EA"/>
    <w:rsid w:val="56EA7DB3"/>
    <w:rsid w:val="56EA8C3F"/>
    <w:rsid w:val="56EAC092"/>
    <w:rsid w:val="56EAF7BC"/>
    <w:rsid w:val="56EB7821"/>
    <w:rsid w:val="56EC66D3"/>
    <w:rsid w:val="56EC7A81"/>
    <w:rsid w:val="56EC8832"/>
    <w:rsid w:val="56EC8BE9"/>
    <w:rsid w:val="56EC9293"/>
    <w:rsid w:val="56ECDE30"/>
    <w:rsid w:val="56ECFE4F"/>
    <w:rsid w:val="56ED33BD"/>
    <w:rsid w:val="56ED4A51"/>
    <w:rsid w:val="56EE1C84"/>
    <w:rsid w:val="56EE264D"/>
    <w:rsid w:val="56EE4AF9"/>
    <w:rsid w:val="56EE8DA6"/>
    <w:rsid w:val="56EE8EF0"/>
    <w:rsid w:val="56EEC2C6"/>
    <w:rsid w:val="56EEC635"/>
    <w:rsid w:val="56EEE1F7"/>
    <w:rsid w:val="56EF2DF2"/>
    <w:rsid w:val="56F0044F"/>
    <w:rsid w:val="56F01E5F"/>
    <w:rsid w:val="56F072FE"/>
    <w:rsid w:val="56F0A53D"/>
    <w:rsid w:val="56F0BAFE"/>
    <w:rsid w:val="56F0D1F3"/>
    <w:rsid w:val="56F0EB9B"/>
    <w:rsid w:val="56F0F0C6"/>
    <w:rsid w:val="56F0F505"/>
    <w:rsid w:val="56F18318"/>
    <w:rsid w:val="56F1AE9F"/>
    <w:rsid w:val="56F1D765"/>
    <w:rsid w:val="56F1E9FD"/>
    <w:rsid w:val="56F22377"/>
    <w:rsid w:val="56F2A1D8"/>
    <w:rsid w:val="56F2B52C"/>
    <w:rsid w:val="56F2E627"/>
    <w:rsid w:val="56F39084"/>
    <w:rsid w:val="56F3A182"/>
    <w:rsid w:val="56F3B39A"/>
    <w:rsid w:val="56F417B9"/>
    <w:rsid w:val="56F42236"/>
    <w:rsid w:val="56F440DD"/>
    <w:rsid w:val="56F46023"/>
    <w:rsid w:val="56F49EB8"/>
    <w:rsid w:val="56F4A2EA"/>
    <w:rsid w:val="56F4B05C"/>
    <w:rsid w:val="56F4B11D"/>
    <w:rsid w:val="56F53E4D"/>
    <w:rsid w:val="56F54B43"/>
    <w:rsid w:val="56F54CB2"/>
    <w:rsid w:val="56F570CF"/>
    <w:rsid w:val="56F58E38"/>
    <w:rsid w:val="56F5A6AD"/>
    <w:rsid w:val="56F5DD78"/>
    <w:rsid w:val="56F60A3F"/>
    <w:rsid w:val="56F60D92"/>
    <w:rsid w:val="56F68810"/>
    <w:rsid w:val="56F68F1E"/>
    <w:rsid w:val="56F6D38E"/>
    <w:rsid w:val="56F702C9"/>
    <w:rsid w:val="56F70984"/>
    <w:rsid w:val="56F70AE6"/>
    <w:rsid w:val="56F72FBC"/>
    <w:rsid w:val="56F7415F"/>
    <w:rsid w:val="56F79ECF"/>
    <w:rsid w:val="56F7AC0A"/>
    <w:rsid w:val="56F7AC7D"/>
    <w:rsid w:val="56F7BF78"/>
    <w:rsid w:val="56F7F17E"/>
    <w:rsid w:val="56F840AC"/>
    <w:rsid w:val="56F8424F"/>
    <w:rsid w:val="56F85687"/>
    <w:rsid w:val="56F8BCCA"/>
    <w:rsid w:val="56F8F1C1"/>
    <w:rsid w:val="56F914F8"/>
    <w:rsid w:val="56F92998"/>
    <w:rsid w:val="56F978FA"/>
    <w:rsid w:val="56FA9ACD"/>
    <w:rsid w:val="56FAA171"/>
    <w:rsid w:val="56FAB03B"/>
    <w:rsid w:val="56FAC666"/>
    <w:rsid w:val="56FAD355"/>
    <w:rsid w:val="56FB1A02"/>
    <w:rsid w:val="56FB2A7A"/>
    <w:rsid w:val="56FB2BD4"/>
    <w:rsid w:val="56FB3B4F"/>
    <w:rsid w:val="56FB6AC6"/>
    <w:rsid w:val="56FB8823"/>
    <w:rsid w:val="56FBBB6C"/>
    <w:rsid w:val="56FC025A"/>
    <w:rsid w:val="56FC0D55"/>
    <w:rsid w:val="56FC740F"/>
    <w:rsid w:val="56FC7E6E"/>
    <w:rsid w:val="56FC9FD9"/>
    <w:rsid w:val="56FCE4EE"/>
    <w:rsid w:val="56FCEFD8"/>
    <w:rsid w:val="56FCF30A"/>
    <w:rsid w:val="56FD55B7"/>
    <w:rsid w:val="56FD859D"/>
    <w:rsid w:val="56FD9309"/>
    <w:rsid w:val="56FDB86B"/>
    <w:rsid w:val="56FDF74D"/>
    <w:rsid w:val="56FE0C0C"/>
    <w:rsid w:val="56FE15BB"/>
    <w:rsid w:val="56FE9019"/>
    <w:rsid w:val="56FFB42D"/>
    <w:rsid w:val="56FFBCFB"/>
    <w:rsid w:val="57000824"/>
    <w:rsid w:val="570051F9"/>
    <w:rsid w:val="57005F9E"/>
    <w:rsid w:val="5700BE0F"/>
    <w:rsid w:val="5700E50D"/>
    <w:rsid w:val="5700F7E6"/>
    <w:rsid w:val="57010763"/>
    <w:rsid w:val="570190F5"/>
    <w:rsid w:val="57019CDE"/>
    <w:rsid w:val="5701BE36"/>
    <w:rsid w:val="5701EA9D"/>
    <w:rsid w:val="5701FD54"/>
    <w:rsid w:val="570224AD"/>
    <w:rsid w:val="5702263B"/>
    <w:rsid w:val="5702EDE0"/>
    <w:rsid w:val="570327CD"/>
    <w:rsid w:val="57033E48"/>
    <w:rsid w:val="57037824"/>
    <w:rsid w:val="5703CCE0"/>
    <w:rsid w:val="5703F868"/>
    <w:rsid w:val="57042B47"/>
    <w:rsid w:val="57047FE1"/>
    <w:rsid w:val="5704F7D2"/>
    <w:rsid w:val="5704F9C6"/>
    <w:rsid w:val="570514BE"/>
    <w:rsid w:val="570514EE"/>
    <w:rsid w:val="57057C19"/>
    <w:rsid w:val="5705EEB7"/>
    <w:rsid w:val="5705F1DB"/>
    <w:rsid w:val="57066B77"/>
    <w:rsid w:val="570674ED"/>
    <w:rsid w:val="57067A4C"/>
    <w:rsid w:val="5706A8B4"/>
    <w:rsid w:val="57070BCF"/>
    <w:rsid w:val="57070D5C"/>
    <w:rsid w:val="570733D5"/>
    <w:rsid w:val="57077150"/>
    <w:rsid w:val="57077CBB"/>
    <w:rsid w:val="57078B8C"/>
    <w:rsid w:val="5707ADD3"/>
    <w:rsid w:val="5708393C"/>
    <w:rsid w:val="57083F6F"/>
    <w:rsid w:val="570845A8"/>
    <w:rsid w:val="57084EE2"/>
    <w:rsid w:val="570865D7"/>
    <w:rsid w:val="57087032"/>
    <w:rsid w:val="5708739F"/>
    <w:rsid w:val="5708833F"/>
    <w:rsid w:val="57088841"/>
    <w:rsid w:val="5708D800"/>
    <w:rsid w:val="5708DE8E"/>
    <w:rsid w:val="5708FA31"/>
    <w:rsid w:val="57093203"/>
    <w:rsid w:val="570949B1"/>
    <w:rsid w:val="57094C22"/>
    <w:rsid w:val="57096597"/>
    <w:rsid w:val="5709BAAB"/>
    <w:rsid w:val="5709D1F6"/>
    <w:rsid w:val="5709D972"/>
    <w:rsid w:val="570A1818"/>
    <w:rsid w:val="570A4939"/>
    <w:rsid w:val="570B5F5D"/>
    <w:rsid w:val="570B78E8"/>
    <w:rsid w:val="570B7F3C"/>
    <w:rsid w:val="570B8FF3"/>
    <w:rsid w:val="570BA9EE"/>
    <w:rsid w:val="570BF5E7"/>
    <w:rsid w:val="570C6D00"/>
    <w:rsid w:val="570C8324"/>
    <w:rsid w:val="570C8955"/>
    <w:rsid w:val="570C93FA"/>
    <w:rsid w:val="570CC7EA"/>
    <w:rsid w:val="570D2679"/>
    <w:rsid w:val="570D2A3D"/>
    <w:rsid w:val="570D5B92"/>
    <w:rsid w:val="570D73E5"/>
    <w:rsid w:val="570D7AE7"/>
    <w:rsid w:val="570DB886"/>
    <w:rsid w:val="570E0A18"/>
    <w:rsid w:val="570E1DA6"/>
    <w:rsid w:val="570E27F5"/>
    <w:rsid w:val="570E2EB0"/>
    <w:rsid w:val="570E3B4C"/>
    <w:rsid w:val="570E6798"/>
    <w:rsid w:val="570E7C75"/>
    <w:rsid w:val="570E9D68"/>
    <w:rsid w:val="570EEBAE"/>
    <w:rsid w:val="570EF6F8"/>
    <w:rsid w:val="570F0CA5"/>
    <w:rsid w:val="570F5BC1"/>
    <w:rsid w:val="570F635C"/>
    <w:rsid w:val="570FCBBF"/>
    <w:rsid w:val="5710381A"/>
    <w:rsid w:val="5710499E"/>
    <w:rsid w:val="5710E8EF"/>
    <w:rsid w:val="5711259F"/>
    <w:rsid w:val="571128AE"/>
    <w:rsid w:val="57112CC9"/>
    <w:rsid w:val="5711900C"/>
    <w:rsid w:val="5711BDD3"/>
    <w:rsid w:val="5711D517"/>
    <w:rsid w:val="5711D827"/>
    <w:rsid w:val="571217E7"/>
    <w:rsid w:val="57122525"/>
    <w:rsid w:val="5712EC2A"/>
    <w:rsid w:val="5712FC1F"/>
    <w:rsid w:val="571327EE"/>
    <w:rsid w:val="5713A7BD"/>
    <w:rsid w:val="5713B8FE"/>
    <w:rsid w:val="5713F9D6"/>
    <w:rsid w:val="5714076A"/>
    <w:rsid w:val="57142D03"/>
    <w:rsid w:val="571461D8"/>
    <w:rsid w:val="57149B54"/>
    <w:rsid w:val="5714C072"/>
    <w:rsid w:val="5714F90F"/>
    <w:rsid w:val="571529E9"/>
    <w:rsid w:val="57152E9D"/>
    <w:rsid w:val="57159F60"/>
    <w:rsid w:val="5715A316"/>
    <w:rsid w:val="5715A7BC"/>
    <w:rsid w:val="5715A8E1"/>
    <w:rsid w:val="5715AF97"/>
    <w:rsid w:val="5715CB22"/>
    <w:rsid w:val="5715E1D0"/>
    <w:rsid w:val="57162442"/>
    <w:rsid w:val="57164457"/>
    <w:rsid w:val="57165147"/>
    <w:rsid w:val="57167C2A"/>
    <w:rsid w:val="57168CCF"/>
    <w:rsid w:val="57169101"/>
    <w:rsid w:val="5716E6F4"/>
    <w:rsid w:val="57170997"/>
    <w:rsid w:val="57175C58"/>
    <w:rsid w:val="57176E89"/>
    <w:rsid w:val="57179A0C"/>
    <w:rsid w:val="57179A83"/>
    <w:rsid w:val="5717ACDE"/>
    <w:rsid w:val="5717C5F3"/>
    <w:rsid w:val="5717D005"/>
    <w:rsid w:val="57183B8A"/>
    <w:rsid w:val="5718487F"/>
    <w:rsid w:val="571870C1"/>
    <w:rsid w:val="57187E61"/>
    <w:rsid w:val="5718975B"/>
    <w:rsid w:val="5718BA01"/>
    <w:rsid w:val="57193D56"/>
    <w:rsid w:val="571953BA"/>
    <w:rsid w:val="57199619"/>
    <w:rsid w:val="57199BF1"/>
    <w:rsid w:val="5719C63B"/>
    <w:rsid w:val="5719CEF5"/>
    <w:rsid w:val="5719CFB9"/>
    <w:rsid w:val="5719D2B2"/>
    <w:rsid w:val="571A10E2"/>
    <w:rsid w:val="571A8267"/>
    <w:rsid w:val="571A9FA3"/>
    <w:rsid w:val="571AEDBB"/>
    <w:rsid w:val="571B9F03"/>
    <w:rsid w:val="571BC86A"/>
    <w:rsid w:val="571BD0B8"/>
    <w:rsid w:val="571C1EC2"/>
    <w:rsid w:val="571C2295"/>
    <w:rsid w:val="571C2FF8"/>
    <w:rsid w:val="571C6CC8"/>
    <w:rsid w:val="571CC140"/>
    <w:rsid w:val="571CCB50"/>
    <w:rsid w:val="571CD25A"/>
    <w:rsid w:val="571CFFAF"/>
    <w:rsid w:val="571D078A"/>
    <w:rsid w:val="571D91CF"/>
    <w:rsid w:val="571D920C"/>
    <w:rsid w:val="571DC185"/>
    <w:rsid w:val="571DC99E"/>
    <w:rsid w:val="571DE4AA"/>
    <w:rsid w:val="571DE7A4"/>
    <w:rsid w:val="571E0315"/>
    <w:rsid w:val="571E042F"/>
    <w:rsid w:val="571E1845"/>
    <w:rsid w:val="571E9939"/>
    <w:rsid w:val="571ECF62"/>
    <w:rsid w:val="571EFD99"/>
    <w:rsid w:val="571F0AF5"/>
    <w:rsid w:val="571F3F33"/>
    <w:rsid w:val="571F89EB"/>
    <w:rsid w:val="571FAE0D"/>
    <w:rsid w:val="571FD607"/>
    <w:rsid w:val="572011CD"/>
    <w:rsid w:val="5720397F"/>
    <w:rsid w:val="57207E46"/>
    <w:rsid w:val="5720A425"/>
    <w:rsid w:val="5720A8A3"/>
    <w:rsid w:val="5720B118"/>
    <w:rsid w:val="5720BB81"/>
    <w:rsid w:val="5720C47E"/>
    <w:rsid w:val="5720D6ED"/>
    <w:rsid w:val="5720F677"/>
    <w:rsid w:val="5720FC27"/>
    <w:rsid w:val="5721434E"/>
    <w:rsid w:val="572153F9"/>
    <w:rsid w:val="5721B115"/>
    <w:rsid w:val="5721F8AF"/>
    <w:rsid w:val="57221029"/>
    <w:rsid w:val="57221A1E"/>
    <w:rsid w:val="57222D0A"/>
    <w:rsid w:val="57224BD4"/>
    <w:rsid w:val="57229D62"/>
    <w:rsid w:val="5722B55D"/>
    <w:rsid w:val="5723847A"/>
    <w:rsid w:val="5723D8F4"/>
    <w:rsid w:val="5723DA27"/>
    <w:rsid w:val="5723F0A4"/>
    <w:rsid w:val="57240EBA"/>
    <w:rsid w:val="57242577"/>
    <w:rsid w:val="57243899"/>
    <w:rsid w:val="572491DB"/>
    <w:rsid w:val="5724B7E6"/>
    <w:rsid w:val="5724DCAB"/>
    <w:rsid w:val="5725101B"/>
    <w:rsid w:val="5725352A"/>
    <w:rsid w:val="5725491F"/>
    <w:rsid w:val="57256B3C"/>
    <w:rsid w:val="5725A5B3"/>
    <w:rsid w:val="5725A635"/>
    <w:rsid w:val="5725B1B0"/>
    <w:rsid w:val="5725E67E"/>
    <w:rsid w:val="57260B6E"/>
    <w:rsid w:val="5726216E"/>
    <w:rsid w:val="5726FBF9"/>
    <w:rsid w:val="57272AC9"/>
    <w:rsid w:val="57276021"/>
    <w:rsid w:val="5727B4FE"/>
    <w:rsid w:val="5727CFA7"/>
    <w:rsid w:val="5727E6F3"/>
    <w:rsid w:val="5728589B"/>
    <w:rsid w:val="572889C1"/>
    <w:rsid w:val="5728952F"/>
    <w:rsid w:val="57291587"/>
    <w:rsid w:val="5729463D"/>
    <w:rsid w:val="5729593A"/>
    <w:rsid w:val="57295DB4"/>
    <w:rsid w:val="572963AB"/>
    <w:rsid w:val="5729932F"/>
    <w:rsid w:val="5729A2C6"/>
    <w:rsid w:val="5729EEB8"/>
    <w:rsid w:val="572A0050"/>
    <w:rsid w:val="572A0984"/>
    <w:rsid w:val="572A2128"/>
    <w:rsid w:val="572AB72A"/>
    <w:rsid w:val="572B5878"/>
    <w:rsid w:val="572B6854"/>
    <w:rsid w:val="572B80B8"/>
    <w:rsid w:val="572BD8F7"/>
    <w:rsid w:val="572CEC8A"/>
    <w:rsid w:val="572CF3E0"/>
    <w:rsid w:val="572CFAA2"/>
    <w:rsid w:val="572D1B42"/>
    <w:rsid w:val="572D3945"/>
    <w:rsid w:val="572D5551"/>
    <w:rsid w:val="572D5FE5"/>
    <w:rsid w:val="572D7F21"/>
    <w:rsid w:val="572D9AAD"/>
    <w:rsid w:val="572E206B"/>
    <w:rsid w:val="572EC4FE"/>
    <w:rsid w:val="572EE81D"/>
    <w:rsid w:val="572EFD64"/>
    <w:rsid w:val="572F0356"/>
    <w:rsid w:val="572F0412"/>
    <w:rsid w:val="572F099B"/>
    <w:rsid w:val="572F17F2"/>
    <w:rsid w:val="572F4C67"/>
    <w:rsid w:val="572F5BF5"/>
    <w:rsid w:val="572F9A7F"/>
    <w:rsid w:val="572FFB41"/>
    <w:rsid w:val="57300AF8"/>
    <w:rsid w:val="57307D34"/>
    <w:rsid w:val="5730B244"/>
    <w:rsid w:val="5730BBEB"/>
    <w:rsid w:val="5730BC16"/>
    <w:rsid w:val="5730E66B"/>
    <w:rsid w:val="5730F01D"/>
    <w:rsid w:val="5730F80F"/>
    <w:rsid w:val="5730FAF1"/>
    <w:rsid w:val="5730FC5A"/>
    <w:rsid w:val="573126AA"/>
    <w:rsid w:val="57316109"/>
    <w:rsid w:val="57316C2A"/>
    <w:rsid w:val="5731A22F"/>
    <w:rsid w:val="5731B36B"/>
    <w:rsid w:val="5731C8E2"/>
    <w:rsid w:val="5731E904"/>
    <w:rsid w:val="5732123E"/>
    <w:rsid w:val="57321E7F"/>
    <w:rsid w:val="57322748"/>
    <w:rsid w:val="5732D41C"/>
    <w:rsid w:val="5732F3EE"/>
    <w:rsid w:val="573318A0"/>
    <w:rsid w:val="57336BD3"/>
    <w:rsid w:val="5733AF03"/>
    <w:rsid w:val="5733C46A"/>
    <w:rsid w:val="5733C713"/>
    <w:rsid w:val="5733CAF7"/>
    <w:rsid w:val="5733CB8C"/>
    <w:rsid w:val="5733DEFD"/>
    <w:rsid w:val="57340FE8"/>
    <w:rsid w:val="57342643"/>
    <w:rsid w:val="573477A4"/>
    <w:rsid w:val="573491B2"/>
    <w:rsid w:val="573510E0"/>
    <w:rsid w:val="57359F5B"/>
    <w:rsid w:val="5735A07C"/>
    <w:rsid w:val="5735A45B"/>
    <w:rsid w:val="5735AAC3"/>
    <w:rsid w:val="5735E10E"/>
    <w:rsid w:val="573607AF"/>
    <w:rsid w:val="57360CE9"/>
    <w:rsid w:val="5736199D"/>
    <w:rsid w:val="57362497"/>
    <w:rsid w:val="5736A603"/>
    <w:rsid w:val="5736AB3D"/>
    <w:rsid w:val="5736F535"/>
    <w:rsid w:val="573702D7"/>
    <w:rsid w:val="57371127"/>
    <w:rsid w:val="57376463"/>
    <w:rsid w:val="57378F41"/>
    <w:rsid w:val="5737A4B6"/>
    <w:rsid w:val="5737E275"/>
    <w:rsid w:val="5737E5F2"/>
    <w:rsid w:val="5737E761"/>
    <w:rsid w:val="57381383"/>
    <w:rsid w:val="57385CED"/>
    <w:rsid w:val="573889BF"/>
    <w:rsid w:val="57389B9F"/>
    <w:rsid w:val="5738B81F"/>
    <w:rsid w:val="57391639"/>
    <w:rsid w:val="57392022"/>
    <w:rsid w:val="57392156"/>
    <w:rsid w:val="573925DB"/>
    <w:rsid w:val="57394CE3"/>
    <w:rsid w:val="57396DB4"/>
    <w:rsid w:val="57397E29"/>
    <w:rsid w:val="57399B9E"/>
    <w:rsid w:val="57399FD8"/>
    <w:rsid w:val="5739CC1A"/>
    <w:rsid w:val="5739FDCA"/>
    <w:rsid w:val="573A094F"/>
    <w:rsid w:val="573A758C"/>
    <w:rsid w:val="573A90D8"/>
    <w:rsid w:val="573ABF33"/>
    <w:rsid w:val="573B09B7"/>
    <w:rsid w:val="573B3C0E"/>
    <w:rsid w:val="573B7579"/>
    <w:rsid w:val="573BB5AB"/>
    <w:rsid w:val="573BBC41"/>
    <w:rsid w:val="573BC8E3"/>
    <w:rsid w:val="573C2768"/>
    <w:rsid w:val="573C5408"/>
    <w:rsid w:val="573C7E57"/>
    <w:rsid w:val="573C854D"/>
    <w:rsid w:val="573C8C68"/>
    <w:rsid w:val="573CEE86"/>
    <w:rsid w:val="573D030F"/>
    <w:rsid w:val="573D1C60"/>
    <w:rsid w:val="573D1E7B"/>
    <w:rsid w:val="573D7213"/>
    <w:rsid w:val="573DA10D"/>
    <w:rsid w:val="573DA1A0"/>
    <w:rsid w:val="573DEA1B"/>
    <w:rsid w:val="573E334D"/>
    <w:rsid w:val="573EA42A"/>
    <w:rsid w:val="573ED93A"/>
    <w:rsid w:val="573F00C2"/>
    <w:rsid w:val="573F0F21"/>
    <w:rsid w:val="573F89E2"/>
    <w:rsid w:val="573F9063"/>
    <w:rsid w:val="573F932A"/>
    <w:rsid w:val="573FA609"/>
    <w:rsid w:val="573FA816"/>
    <w:rsid w:val="573FC1B7"/>
    <w:rsid w:val="57405F06"/>
    <w:rsid w:val="5740705A"/>
    <w:rsid w:val="57407900"/>
    <w:rsid w:val="5740930F"/>
    <w:rsid w:val="57409829"/>
    <w:rsid w:val="5740A0CA"/>
    <w:rsid w:val="5740E572"/>
    <w:rsid w:val="57410A05"/>
    <w:rsid w:val="5741138D"/>
    <w:rsid w:val="57412995"/>
    <w:rsid w:val="57416BC2"/>
    <w:rsid w:val="57417F76"/>
    <w:rsid w:val="57420EFB"/>
    <w:rsid w:val="57426F64"/>
    <w:rsid w:val="57428061"/>
    <w:rsid w:val="57428FA5"/>
    <w:rsid w:val="574291F4"/>
    <w:rsid w:val="5742D1C5"/>
    <w:rsid w:val="574319A8"/>
    <w:rsid w:val="57433091"/>
    <w:rsid w:val="57433D43"/>
    <w:rsid w:val="57439799"/>
    <w:rsid w:val="5743ACC4"/>
    <w:rsid w:val="5743B5DF"/>
    <w:rsid w:val="57444C2C"/>
    <w:rsid w:val="5744A65F"/>
    <w:rsid w:val="5744A78A"/>
    <w:rsid w:val="5744E61A"/>
    <w:rsid w:val="5744FE00"/>
    <w:rsid w:val="57451217"/>
    <w:rsid w:val="57451F25"/>
    <w:rsid w:val="57456BD9"/>
    <w:rsid w:val="5745837F"/>
    <w:rsid w:val="5745984D"/>
    <w:rsid w:val="5745CCCC"/>
    <w:rsid w:val="5745DAB3"/>
    <w:rsid w:val="57462EAF"/>
    <w:rsid w:val="57468226"/>
    <w:rsid w:val="5746A4D1"/>
    <w:rsid w:val="5746C61C"/>
    <w:rsid w:val="5746CB9C"/>
    <w:rsid w:val="5746F715"/>
    <w:rsid w:val="5746F8E0"/>
    <w:rsid w:val="574706C1"/>
    <w:rsid w:val="57474ED5"/>
    <w:rsid w:val="57475C1F"/>
    <w:rsid w:val="5747A1D8"/>
    <w:rsid w:val="5747D0CB"/>
    <w:rsid w:val="5747E464"/>
    <w:rsid w:val="5748177F"/>
    <w:rsid w:val="57488132"/>
    <w:rsid w:val="5748D2D9"/>
    <w:rsid w:val="5748F230"/>
    <w:rsid w:val="574924F5"/>
    <w:rsid w:val="574985EF"/>
    <w:rsid w:val="5749C75F"/>
    <w:rsid w:val="5749D4AD"/>
    <w:rsid w:val="574A03F8"/>
    <w:rsid w:val="574A126D"/>
    <w:rsid w:val="574A2062"/>
    <w:rsid w:val="574A4337"/>
    <w:rsid w:val="574A5A88"/>
    <w:rsid w:val="574AA494"/>
    <w:rsid w:val="574AC35F"/>
    <w:rsid w:val="574ADE7B"/>
    <w:rsid w:val="574B20FF"/>
    <w:rsid w:val="574B6183"/>
    <w:rsid w:val="574B9BD5"/>
    <w:rsid w:val="574BB611"/>
    <w:rsid w:val="574C84F6"/>
    <w:rsid w:val="574C8ADF"/>
    <w:rsid w:val="574C9320"/>
    <w:rsid w:val="574C9487"/>
    <w:rsid w:val="574CFEA2"/>
    <w:rsid w:val="574D337B"/>
    <w:rsid w:val="574D746A"/>
    <w:rsid w:val="574D82BE"/>
    <w:rsid w:val="574DD108"/>
    <w:rsid w:val="574EBCAD"/>
    <w:rsid w:val="574EBF3A"/>
    <w:rsid w:val="574EE048"/>
    <w:rsid w:val="574F0A2E"/>
    <w:rsid w:val="574F148B"/>
    <w:rsid w:val="574FD65D"/>
    <w:rsid w:val="574FF754"/>
    <w:rsid w:val="57500920"/>
    <w:rsid w:val="5750274E"/>
    <w:rsid w:val="57505E89"/>
    <w:rsid w:val="57505F92"/>
    <w:rsid w:val="575075AD"/>
    <w:rsid w:val="5750E325"/>
    <w:rsid w:val="5750F97A"/>
    <w:rsid w:val="575131FB"/>
    <w:rsid w:val="5751756E"/>
    <w:rsid w:val="5751C8FD"/>
    <w:rsid w:val="5752004F"/>
    <w:rsid w:val="57520BA8"/>
    <w:rsid w:val="5752106E"/>
    <w:rsid w:val="57521E06"/>
    <w:rsid w:val="57522D72"/>
    <w:rsid w:val="57524381"/>
    <w:rsid w:val="57525A5D"/>
    <w:rsid w:val="57528159"/>
    <w:rsid w:val="5752D53A"/>
    <w:rsid w:val="5752F76E"/>
    <w:rsid w:val="57531E7C"/>
    <w:rsid w:val="57538ECC"/>
    <w:rsid w:val="57538F75"/>
    <w:rsid w:val="5753C5F0"/>
    <w:rsid w:val="5753D65B"/>
    <w:rsid w:val="5753DF2C"/>
    <w:rsid w:val="5753ED01"/>
    <w:rsid w:val="5754A801"/>
    <w:rsid w:val="57556ED0"/>
    <w:rsid w:val="5755A117"/>
    <w:rsid w:val="5755A3EE"/>
    <w:rsid w:val="5755CAD2"/>
    <w:rsid w:val="57564A13"/>
    <w:rsid w:val="5756859B"/>
    <w:rsid w:val="575695FF"/>
    <w:rsid w:val="5756C9BA"/>
    <w:rsid w:val="5756D7EB"/>
    <w:rsid w:val="57577463"/>
    <w:rsid w:val="57577FBF"/>
    <w:rsid w:val="5757897D"/>
    <w:rsid w:val="5757D4AB"/>
    <w:rsid w:val="5757D76C"/>
    <w:rsid w:val="5757DA54"/>
    <w:rsid w:val="5757E25D"/>
    <w:rsid w:val="57580AFD"/>
    <w:rsid w:val="575820B1"/>
    <w:rsid w:val="575851CA"/>
    <w:rsid w:val="57587BD3"/>
    <w:rsid w:val="5758A017"/>
    <w:rsid w:val="5758A2F9"/>
    <w:rsid w:val="5758A3E7"/>
    <w:rsid w:val="5758AF37"/>
    <w:rsid w:val="5758BD1E"/>
    <w:rsid w:val="5758DCD2"/>
    <w:rsid w:val="57590C94"/>
    <w:rsid w:val="57591CDB"/>
    <w:rsid w:val="57592EB6"/>
    <w:rsid w:val="57593773"/>
    <w:rsid w:val="57595CFE"/>
    <w:rsid w:val="57596E87"/>
    <w:rsid w:val="5759A912"/>
    <w:rsid w:val="5759C258"/>
    <w:rsid w:val="575A28C3"/>
    <w:rsid w:val="575A323A"/>
    <w:rsid w:val="575A7FDE"/>
    <w:rsid w:val="575AFBDB"/>
    <w:rsid w:val="575B40D2"/>
    <w:rsid w:val="575B743E"/>
    <w:rsid w:val="575BA360"/>
    <w:rsid w:val="575C0A2C"/>
    <w:rsid w:val="575C27BA"/>
    <w:rsid w:val="575C3A0C"/>
    <w:rsid w:val="575D010B"/>
    <w:rsid w:val="575DABC8"/>
    <w:rsid w:val="575DD81E"/>
    <w:rsid w:val="575E4741"/>
    <w:rsid w:val="575E6FEF"/>
    <w:rsid w:val="575EAC9E"/>
    <w:rsid w:val="575EE5FF"/>
    <w:rsid w:val="575F0307"/>
    <w:rsid w:val="575F1D1A"/>
    <w:rsid w:val="575F4951"/>
    <w:rsid w:val="575F58F5"/>
    <w:rsid w:val="575FAAC7"/>
    <w:rsid w:val="575FE982"/>
    <w:rsid w:val="57601580"/>
    <w:rsid w:val="576036A0"/>
    <w:rsid w:val="5760540A"/>
    <w:rsid w:val="57606F21"/>
    <w:rsid w:val="5760921D"/>
    <w:rsid w:val="57609244"/>
    <w:rsid w:val="5760F65A"/>
    <w:rsid w:val="57613B63"/>
    <w:rsid w:val="57615568"/>
    <w:rsid w:val="57622A9E"/>
    <w:rsid w:val="5762C356"/>
    <w:rsid w:val="57632503"/>
    <w:rsid w:val="576331C6"/>
    <w:rsid w:val="5763470B"/>
    <w:rsid w:val="57638BBE"/>
    <w:rsid w:val="5763F40F"/>
    <w:rsid w:val="5763F4F0"/>
    <w:rsid w:val="57644289"/>
    <w:rsid w:val="5764661B"/>
    <w:rsid w:val="5764ABD9"/>
    <w:rsid w:val="5764C3B1"/>
    <w:rsid w:val="57651D94"/>
    <w:rsid w:val="57652550"/>
    <w:rsid w:val="57653A2F"/>
    <w:rsid w:val="57657F61"/>
    <w:rsid w:val="5765AFE3"/>
    <w:rsid w:val="5765D656"/>
    <w:rsid w:val="57660029"/>
    <w:rsid w:val="57661EEC"/>
    <w:rsid w:val="57663454"/>
    <w:rsid w:val="57665497"/>
    <w:rsid w:val="57666BE4"/>
    <w:rsid w:val="57669360"/>
    <w:rsid w:val="5766AEE9"/>
    <w:rsid w:val="5767074D"/>
    <w:rsid w:val="57670A7D"/>
    <w:rsid w:val="57671474"/>
    <w:rsid w:val="57671783"/>
    <w:rsid w:val="576719E2"/>
    <w:rsid w:val="57673BF1"/>
    <w:rsid w:val="57677BED"/>
    <w:rsid w:val="5767D210"/>
    <w:rsid w:val="57682702"/>
    <w:rsid w:val="57682718"/>
    <w:rsid w:val="57684BD5"/>
    <w:rsid w:val="57684CF2"/>
    <w:rsid w:val="576871FD"/>
    <w:rsid w:val="5768E4B2"/>
    <w:rsid w:val="5768EBEC"/>
    <w:rsid w:val="576949A2"/>
    <w:rsid w:val="5769D6F0"/>
    <w:rsid w:val="5769DB9D"/>
    <w:rsid w:val="5769FEFD"/>
    <w:rsid w:val="576A27D3"/>
    <w:rsid w:val="576A3E06"/>
    <w:rsid w:val="576A4C58"/>
    <w:rsid w:val="576A9C8D"/>
    <w:rsid w:val="576ABF75"/>
    <w:rsid w:val="576AC523"/>
    <w:rsid w:val="576AC74C"/>
    <w:rsid w:val="576ACA38"/>
    <w:rsid w:val="576AF315"/>
    <w:rsid w:val="576B4811"/>
    <w:rsid w:val="576B7518"/>
    <w:rsid w:val="576B970A"/>
    <w:rsid w:val="576BBEB5"/>
    <w:rsid w:val="576BC5F1"/>
    <w:rsid w:val="576C3EE3"/>
    <w:rsid w:val="576C40E3"/>
    <w:rsid w:val="576CA238"/>
    <w:rsid w:val="576CBD10"/>
    <w:rsid w:val="576D2834"/>
    <w:rsid w:val="576D92E0"/>
    <w:rsid w:val="576DDAD5"/>
    <w:rsid w:val="576DEC3D"/>
    <w:rsid w:val="576DEE9D"/>
    <w:rsid w:val="576DF889"/>
    <w:rsid w:val="576E04EF"/>
    <w:rsid w:val="576E2D31"/>
    <w:rsid w:val="576E935E"/>
    <w:rsid w:val="576E970E"/>
    <w:rsid w:val="576EAC26"/>
    <w:rsid w:val="576EB7A1"/>
    <w:rsid w:val="576EFE14"/>
    <w:rsid w:val="576F21DA"/>
    <w:rsid w:val="576F27CE"/>
    <w:rsid w:val="576F2808"/>
    <w:rsid w:val="576F404A"/>
    <w:rsid w:val="576F593F"/>
    <w:rsid w:val="576F601D"/>
    <w:rsid w:val="576F759A"/>
    <w:rsid w:val="576F8DF5"/>
    <w:rsid w:val="576FC4C8"/>
    <w:rsid w:val="576FF928"/>
    <w:rsid w:val="5770EE8B"/>
    <w:rsid w:val="5770F8D7"/>
    <w:rsid w:val="5770FB59"/>
    <w:rsid w:val="57710150"/>
    <w:rsid w:val="57711461"/>
    <w:rsid w:val="57713259"/>
    <w:rsid w:val="57717D2E"/>
    <w:rsid w:val="57717F64"/>
    <w:rsid w:val="5771906A"/>
    <w:rsid w:val="5771CC3A"/>
    <w:rsid w:val="577228DC"/>
    <w:rsid w:val="57724B53"/>
    <w:rsid w:val="5772D37C"/>
    <w:rsid w:val="5772E13C"/>
    <w:rsid w:val="5772FE9E"/>
    <w:rsid w:val="57733152"/>
    <w:rsid w:val="57734CF0"/>
    <w:rsid w:val="5773B8DB"/>
    <w:rsid w:val="57742892"/>
    <w:rsid w:val="57745B51"/>
    <w:rsid w:val="577488D8"/>
    <w:rsid w:val="5774D2B7"/>
    <w:rsid w:val="5774D42C"/>
    <w:rsid w:val="5774D639"/>
    <w:rsid w:val="5774DD3D"/>
    <w:rsid w:val="5774E4CC"/>
    <w:rsid w:val="577503CC"/>
    <w:rsid w:val="57755108"/>
    <w:rsid w:val="57755C86"/>
    <w:rsid w:val="577632C1"/>
    <w:rsid w:val="57763A22"/>
    <w:rsid w:val="5776519B"/>
    <w:rsid w:val="577671F7"/>
    <w:rsid w:val="5776C601"/>
    <w:rsid w:val="5776DCDE"/>
    <w:rsid w:val="57774134"/>
    <w:rsid w:val="57776311"/>
    <w:rsid w:val="577771A8"/>
    <w:rsid w:val="57778844"/>
    <w:rsid w:val="5777C747"/>
    <w:rsid w:val="5777EF96"/>
    <w:rsid w:val="57782101"/>
    <w:rsid w:val="5778567B"/>
    <w:rsid w:val="5778785A"/>
    <w:rsid w:val="5778B5D7"/>
    <w:rsid w:val="5779295E"/>
    <w:rsid w:val="577951DE"/>
    <w:rsid w:val="57795399"/>
    <w:rsid w:val="577979D4"/>
    <w:rsid w:val="577993B7"/>
    <w:rsid w:val="57799883"/>
    <w:rsid w:val="5779BC2F"/>
    <w:rsid w:val="5779C5E7"/>
    <w:rsid w:val="5779E7F2"/>
    <w:rsid w:val="577A0ADA"/>
    <w:rsid w:val="577A1333"/>
    <w:rsid w:val="577A5EF2"/>
    <w:rsid w:val="577A778E"/>
    <w:rsid w:val="577A835E"/>
    <w:rsid w:val="577ABE0E"/>
    <w:rsid w:val="577AC353"/>
    <w:rsid w:val="577ADB5A"/>
    <w:rsid w:val="577ADFB1"/>
    <w:rsid w:val="577AEC75"/>
    <w:rsid w:val="577AFD67"/>
    <w:rsid w:val="577AFE1B"/>
    <w:rsid w:val="577B1313"/>
    <w:rsid w:val="577B8C2C"/>
    <w:rsid w:val="577B9249"/>
    <w:rsid w:val="577BD08E"/>
    <w:rsid w:val="577C2FAC"/>
    <w:rsid w:val="577C7FAA"/>
    <w:rsid w:val="577C84BD"/>
    <w:rsid w:val="577C96AD"/>
    <w:rsid w:val="577D3A69"/>
    <w:rsid w:val="577D77E3"/>
    <w:rsid w:val="577D84B0"/>
    <w:rsid w:val="577D9AD8"/>
    <w:rsid w:val="577DF654"/>
    <w:rsid w:val="577E3C7D"/>
    <w:rsid w:val="577E66C8"/>
    <w:rsid w:val="577EA008"/>
    <w:rsid w:val="577EA6C2"/>
    <w:rsid w:val="577EAF4D"/>
    <w:rsid w:val="577F9723"/>
    <w:rsid w:val="577FBEC0"/>
    <w:rsid w:val="577FD052"/>
    <w:rsid w:val="577FF39B"/>
    <w:rsid w:val="578042C2"/>
    <w:rsid w:val="5780D5D2"/>
    <w:rsid w:val="5780DAE7"/>
    <w:rsid w:val="5781469E"/>
    <w:rsid w:val="578197AD"/>
    <w:rsid w:val="5781A70D"/>
    <w:rsid w:val="5781C280"/>
    <w:rsid w:val="57824458"/>
    <w:rsid w:val="578251EB"/>
    <w:rsid w:val="57826C07"/>
    <w:rsid w:val="578270E6"/>
    <w:rsid w:val="57827DC6"/>
    <w:rsid w:val="5782AB7A"/>
    <w:rsid w:val="5782DCCE"/>
    <w:rsid w:val="5782F3E4"/>
    <w:rsid w:val="57834840"/>
    <w:rsid w:val="57837B33"/>
    <w:rsid w:val="57839ED2"/>
    <w:rsid w:val="5784561C"/>
    <w:rsid w:val="5784A870"/>
    <w:rsid w:val="5784B29F"/>
    <w:rsid w:val="5784B491"/>
    <w:rsid w:val="578515A8"/>
    <w:rsid w:val="57856717"/>
    <w:rsid w:val="57857118"/>
    <w:rsid w:val="5785B5C6"/>
    <w:rsid w:val="5785FEE5"/>
    <w:rsid w:val="57863A15"/>
    <w:rsid w:val="57865195"/>
    <w:rsid w:val="5786634A"/>
    <w:rsid w:val="57869F82"/>
    <w:rsid w:val="5786B1C8"/>
    <w:rsid w:val="5786C8FC"/>
    <w:rsid w:val="57871CDF"/>
    <w:rsid w:val="5787226F"/>
    <w:rsid w:val="5787894B"/>
    <w:rsid w:val="5787DAF1"/>
    <w:rsid w:val="57881CC4"/>
    <w:rsid w:val="57883B18"/>
    <w:rsid w:val="57887447"/>
    <w:rsid w:val="5788A175"/>
    <w:rsid w:val="5788AAE0"/>
    <w:rsid w:val="5788CC25"/>
    <w:rsid w:val="5788CC3D"/>
    <w:rsid w:val="5788E838"/>
    <w:rsid w:val="578944A5"/>
    <w:rsid w:val="578965E3"/>
    <w:rsid w:val="5789BD07"/>
    <w:rsid w:val="5789C6B4"/>
    <w:rsid w:val="5789C745"/>
    <w:rsid w:val="5789CECF"/>
    <w:rsid w:val="578A4873"/>
    <w:rsid w:val="578AFA0A"/>
    <w:rsid w:val="578B1D4F"/>
    <w:rsid w:val="578B72AF"/>
    <w:rsid w:val="578BB9C5"/>
    <w:rsid w:val="578BDB36"/>
    <w:rsid w:val="578BE8D9"/>
    <w:rsid w:val="578BEA9C"/>
    <w:rsid w:val="578BED26"/>
    <w:rsid w:val="578C2819"/>
    <w:rsid w:val="578C3066"/>
    <w:rsid w:val="578C48C5"/>
    <w:rsid w:val="578C9E4A"/>
    <w:rsid w:val="578CA9B9"/>
    <w:rsid w:val="578CD98D"/>
    <w:rsid w:val="578CFF18"/>
    <w:rsid w:val="578D1C40"/>
    <w:rsid w:val="578D2A4D"/>
    <w:rsid w:val="578D6B51"/>
    <w:rsid w:val="578D717E"/>
    <w:rsid w:val="578DC777"/>
    <w:rsid w:val="578E0AB1"/>
    <w:rsid w:val="578E167A"/>
    <w:rsid w:val="578E72C1"/>
    <w:rsid w:val="578E9D41"/>
    <w:rsid w:val="578F5545"/>
    <w:rsid w:val="578F6228"/>
    <w:rsid w:val="578F6673"/>
    <w:rsid w:val="578F6E1F"/>
    <w:rsid w:val="578FF61D"/>
    <w:rsid w:val="579028C1"/>
    <w:rsid w:val="57902C3B"/>
    <w:rsid w:val="57903DB5"/>
    <w:rsid w:val="5790778E"/>
    <w:rsid w:val="57909946"/>
    <w:rsid w:val="5790BE19"/>
    <w:rsid w:val="5790DE73"/>
    <w:rsid w:val="57913812"/>
    <w:rsid w:val="57914E51"/>
    <w:rsid w:val="5791703F"/>
    <w:rsid w:val="5791A9CD"/>
    <w:rsid w:val="5791C5A6"/>
    <w:rsid w:val="5791F5DA"/>
    <w:rsid w:val="579224B6"/>
    <w:rsid w:val="579271E0"/>
    <w:rsid w:val="57928EB6"/>
    <w:rsid w:val="579299D4"/>
    <w:rsid w:val="5792A81B"/>
    <w:rsid w:val="579332D7"/>
    <w:rsid w:val="579340F2"/>
    <w:rsid w:val="579363AF"/>
    <w:rsid w:val="57937C3E"/>
    <w:rsid w:val="5793827B"/>
    <w:rsid w:val="5793AA26"/>
    <w:rsid w:val="5793CBBF"/>
    <w:rsid w:val="5793DD2F"/>
    <w:rsid w:val="5793EEAF"/>
    <w:rsid w:val="5793F93A"/>
    <w:rsid w:val="57940650"/>
    <w:rsid w:val="57949BEA"/>
    <w:rsid w:val="5795158E"/>
    <w:rsid w:val="57952EA0"/>
    <w:rsid w:val="579584F5"/>
    <w:rsid w:val="5795FA19"/>
    <w:rsid w:val="57960CDF"/>
    <w:rsid w:val="57961362"/>
    <w:rsid w:val="57967352"/>
    <w:rsid w:val="57968C62"/>
    <w:rsid w:val="5797317A"/>
    <w:rsid w:val="579757D2"/>
    <w:rsid w:val="57979CF1"/>
    <w:rsid w:val="5797A614"/>
    <w:rsid w:val="5797D8BD"/>
    <w:rsid w:val="5797E7BC"/>
    <w:rsid w:val="5797FB9B"/>
    <w:rsid w:val="579806FB"/>
    <w:rsid w:val="57981A60"/>
    <w:rsid w:val="57983614"/>
    <w:rsid w:val="5798AA5A"/>
    <w:rsid w:val="5798B62E"/>
    <w:rsid w:val="5798CFB6"/>
    <w:rsid w:val="5799114F"/>
    <w:rsid w:val="57991150"/>
    <w:rsid w:val="57991C4E"/>
    <w:rsid w:val="57994508"/>
    <w:rsid w:val="579948DF"/>
    <w:rsid w:val="57996D6A"/>
    <w:rsid w:val="5799DB07"/>
    <w:rsid w:val="5799FDA4"/>
    <w:rsid w:val="579A6D18"/>
    <w:rsid w:val="579A7916"/>
    <w:rsid w:val="579A8AE1"/>
    <w:rsid w:val="579A8CB3"/>
    <w:rsid w:val="579AA0BF"/>
    <w:rsid w:val="579AF7FD"/>
    <w:rsid w:val="579B47B3"/>
    <w:rsid w:val="579B7ACE"/>
    <w:rsid w:val="579BD06C"/>
    <w:rsid w:val="579BFF08"/>
    <w:rsid w:val="579C1899"/>
    <w:rsid w:val="579C8E8D"/>
    <w:rsid w:val="579C9AC6"/>
    <w:rsid w:val="579CD5D3"/>
    <w:rsid w:val="579D2778"/>
    <w:rsid w:val="579D5802"/>
    <w:rsid w:val="579E01BE"/>
    <w:rsid w:val="579E46EF"/>
    <w:rsid w:val="579E4E91"/>
    <w:rsid w:val="579EE5D7"/>
    <w:rsid w:val="579EF79F"/>
    <w:rsid w:val="579F0612"/>
    <w:rsid w:val="579F6301"/>
    <w:rsid w:val="579F6A29"/>
    <w:rsid w:val="57A028EF"/>
    <w:rsid w:val="57A03397"/>
    <w:rsid w:val="57A08606"/>
    <w:rsid w:val="57A26132"/>
    <w:rsid w:val="57A27425"/>
    <w:rsid w:val="57A2807F"/>
    <w:rsid w:val="57A2895D"/>
    <w:rsid w:val="57A2BBAD"/>
    <w:rsid w:val="57A2E55E"/>
    <w:rsid w:val="57A2E7A8"/>
    <w:rsid w:val="57A30034"/>
    <w:rsid w:val="57A32C50"/>
    <w:rsid w:val="57A338AD"/>
    <w:rsid w:val="57A355D1"/>
    <w:rsid w:val="57A35763"/>
    <w:rsid w:val="57A37DC2"/>
    <w:rsid w:val="57A419D0"/>
    <w:rsid w:val="57A44493"/>
    <w:rsid w:val="57A4847C"/>
    <w:rsid w:val="57A49684"/>
    <w:rsid w:val="57A4B331"/>
    <w:rsid w:val="57A4BA12"/>
    <w:rsid w:val="57A4D615"/>
    <w:rsid w:val="57A4EFDB"/>
    <w:rsid w:val="57A5A287"/>
    <w:rsid w:val="57A5BF36"/>
    <w:rsid w:val="57A5DAA6"/>
    <w:rsid w:val="57A5E696"/>
    <w:rsid w:val="57A5F4AE"/>
    <w:rsid w:val="57A5FD66"/>
    <w:rsid w:val="57A628D2"/>
    <w:rsid w:val="57A6414A"/>
    <w:rsid w:val="57A6589E"/>
    <w:rsid w:val="57A6853C"/>
    <w:rsid w:val="57A6BA28"/>
    <w:rsid w:val="57A6CA14"/>
    <w:rsid w:val="57A6E91F"/>
    <w:rsid w:val="57A70592"/>
    <w:rsid w:val="57A75154"/>
    <w:rsid w:val="57A752C1"/>
    <w:rsid w:val="57A76E37"/>
    <w:rsid w:val="57A79CB3"/>
    <w:rsid w:val="57A7BF0B"/>
    <w:rsid w:val="57A80095"/>
    <w:rsid w:val="57A8087B"/>
    <w:rsid w:val="57A8695F"/>
    <w:rsid w:val="57A8865B"/>
    <w:rsid w:val="57A8BD91"/>
    <w:rsid w:val="57A8DD27"/>
    <w:rsid w:val="57A91481"/>
    <w:rsid w:val="57A95FDF"/>
    <w:rsid w:val="57A985AE"/>
    <w:rsid w:val="57A9957C"/>
    <w:rsid w:val="57AA0D11"/>
    <w:rsid w:val="57AA3D5C"/>
    <w:rsid w:val="57AA476F"/>
    <w:rsid w:val="57AA8CE7"/>
    <w:rsid w:val="57AAF6E6"/>
    <w:rsid w:val="57AB3CB5"/>
    <w:rsid w:val="57AB7ED0"/>
    <w:rsid w:val="57ABE844"/>
    <w:rsid w:val="57AC4560"/>
    <w:rsid w:val="57AC774A"/>
    <w:rsid w:val="57ACDF69"/>
    <w:rsid w:val="57ACEE02"/>
    <w:rsid w:val="57ACFDD8"/>
    <w:rsid w:val="57AD0A8F"/>
    <w:rsid w:val="57AD2361"/>
    <w:rsid w:val="57AD4DED"/>
    <w:rsid w:val="57AD550D"/>
    <w:rsid w:val="57AD6715"/>
    <w:rsid w:val="57AD6BC9"/>
    <w:rsid w:val="57ADD4DA"/>
    <w:rsid w:val="57ADFB9B"/>
    <w:rsid w:val="57AE07C8"/>
    <w:rsid w:val="57AE2876"/>
    <w:rsid w:val="57AE2B36"/>
    <w:rsid w:val="57AE2CAC"/>
    <w:rsid w:val="57AE2F14"/>
    <w:rsid w:val="57AE45C9"/>
    <w:rsid w:val="57AE6FD3"/>
    <w:rsid w:val="57AE96A6"/>
    <w:rsid w:val="57AEA245"/>
    <w:rsid w:val="57AF18E3"/>
    <w:rsid w:val="57AF1C1C"/>
    <w:rsid w:val="57AFBFC3"/>
    <w:rsid w:val="57AFC376"/>
    <w:rsid w:val="57AFF1EF"/>
    <w:rsid w:val="57B05EC0"/>
    <w:rsid w:val="57B06766"/>
    <w:rsid w:val="57B08132"/>
    <w:rsid w:val="57B0B16F"/>
    <w:rsid w:val="57B0BE46"/>
    <w:rsid w:val="57B0C471"/>
    <w:rsid w:val="57B11489"/>
    <w:rsid w:val="57B13512"/>
    <w:rsid w:val="57B13E0A"/>
    <w:rsid w:val="57B14BAE"/>
    <w:rsid w:val="57B15486"/>
    <w:rsid w:val="57B179F7"/>
    <w:rsid w:val="57B1E865"/>
    <w:rsid w:val="57B1F569"/>
    <w:rsid w:val="57B23656"/>
    <w:rsid w:val="57B28062"/>
    <w:rsid w:val="57B29E6C"/>
    <w:rsid w:val="57B2A0C1"/>
    <w:rsid w:val="57B2D918"/>
    <w:rsid w:val="57B3246A"/>
    <w:rsid w:val="57B3703B"/>
    <w:rsid w:val="57B3810D"/>
    <w:rsid w:val="57B3A12D"/>
    <w:rsid w:val="57B3C1C8"/>
    <w:rsid w:val="57B3C742"/>
    <w:rsid w:val="57B3CB92"/>
    <w:rsid w:val="57B4100C"/>
    <w:rsid w:val="57B44571"/>
    <w:rsid w:val="57B48C1C"/>
    <w:rsid w:val="57B4AB78"/>
    <w:rsid w:val="57B4B5C8"/>
    <w:rsid w:val="57B53658"/>
    <w:rsid w:val="57B540FE"/>
    <w:rsid w:val="57B570E8"/>
    <w:rsid w:val="57B5A67B"/>
    <w:rsid w:val="57B5CCFD"/>
    <w:rsid w:val="57B61279"/>
    <w:rsid w:val="57B65645"/>
    <w:rsid w:val="57B67DFE"/>
    <w:rsid w:val="57B68583"/>
    <w:rsid w:val="57B694EB"/>
    <w:rsid w:val="57B6BB4E"/>
    <w:rsid w:val="57B6DC00"/>
    <w:rsid w:val="57B6E3BD"/>
    <w:rsid w:val="57B7383D"/>
    <w:rsid w:val="57B74667"/>
    <w:rsid w:val="57B748BC"/>
    <w:rsid w:val="57B751C0"/>
    <w:rsid w:val="57B758CC"/>
    <w:rsid w:val="57B7638A"/>
    <w:rsid w:val="57B77836"/>
    <w:rsid w:val="57B78C00"/>
    <w:rsid w:val="57B798F6"/>
    <w:rsid w:val="57B7AFCB"/>
    <w:rsid w:val="57B7CFF7"/>
    <w:rsid w:val="57B7DA18"/>
    <w:rsid w:val="57B7F3A3"/>
    <w:rsid w:val="57B7F59B"/>
    <w:rsid w:val="57B80986"/>
    <w:rsid w:val="57B82AD0"/>
    <w:rsid w:val="57B8E3EB"/>
    <w:rsid w:val="57B8E41A"/>
    <w:rsid w:val="57B940B0"/>
    <w:rsid w:val="57B9A536"/>
    <w:rsid w:val="57B9B4D9"/>
    <w:rsid w:val="57B9C917"/>
    <w:rsid w:val="57B9D666"/>
    <w:rsid w:val="57B9E56E"/>
    <w:rsid w:val="57BA136B"/>
    <w:rsid w:val="57BA619A"/>
    <w:rsid w:val="57BAA708"/>
    <w:rsid w:val="57BAD771"/>
    <w:rsid w:val="57BAEC13"/>
    <w:rsid w:val="57BAF734"/>
    <w:rsid w:val="57BB4813"/>
    <w:rsid w:val="57BB507F"/>
    <w:rsid w:val="57BB666E"/>
    <w:rsid w:val="57BB738A"/>
    <w:rsid w:val="57BB7EBC"/>
    <w:rsid w:val="57BBBC81"/>
    <w:rsid w:val="57BBCB24"/>
    <w:rsid w:val="57BC28C6"/>
    <w:rsid w:val="57BCB31E"/>
    <w:rsid w:val="57BCD2D0"/>
    <w:rsid w:val="57BCF7B1"/>
    <w:rsid w:val="57BD1515"/>
    <w:rsid w:val="57BD1D5F"/>
    <w:rsid w:val="57BD2632"/>
    <w:rsid w:val="57BD4686"/>
    <w:rsid w:val="57BDAEAB"/>
    <w:rsid w:val="57BE0D1D"/>
    <w:rsid w:val="57BE22B4"/>
    <w:rsid w:val="57BE2B55"/>
    <w:rsid w:val="57BE7306"/>
    <w:rsid w:val="57BE9FE7"/>
    <w:rsid w:val="57BEA128"/>
    <w:rsid w:val="57BEFCCF"/>
    <w:rsid w:val="57BF672C"/>
    <w:rsid w:val="57BFEAE1"/>
    <w:rsid w:val="57C00C21"/>
    <w:rsid w:val="57C01C07"/>
    <w:rsid w:val="57C08200"/>
    <w:rsid w:val="57C0CA6D"/>
    <w:rsid w:val="57C0DC38"/>
    <w:rsid w:val="57C102CB"/>
    <w:rsid w:val="57C122A4"/>
    <w:rsid w:val="57C13667"/>
    <w:rsid w:val="57C14F8B"/>
    <w:rsid w:val="57C151DA"/>
    <w:rsid w:val="57C162AC"/>
    <w:rsid w:val="57C16860"/>
    <w:rsid w:val="57C16E5A"/>
    <w:rsid w:val="57C1CF1B"/>
    <w:rsid w:val="57C25712"/>
    <w:rsid w:val="57C26C5B"/>
    <w:rsid w:val="57C2795D"/>
    <w:rsid w:val="57C29DF3"/>
    <w:rsid w:val="57C2E58C"/>
    <w:rsid w:val="57C30967"/>
    <w:rsid w:val="57C32DD3"/>
    <w:rsid w:val="57C37207"/>
    <w:rsid w:val="57C427DC"/>
    <w:rsid w:val="57C45E1B"/>
    <w:rsid w:val="57C4E378"/>
    <w:rsid w:val="57C4F4A7"/>
    <w:rsid w:val="57C50C12"/>
    <w:rsid w:val="57C51AD9"/>
    <w:rsid w:val="57C57F13"/>
    <w:rsid w:val="57C61490"/>
    <w:rsid w:val="57C64BA3"/>
    <w:rsid w:val="57C67620"/>
    <w:rsid w:val="57C68802"/>
    <w:rsid w:val="57C69617"/>
    <w:rsid w:val="57C6D301"/>
    <w:rsid w:val="57C71E3A"/>
    <w:rsid w:val="57C7202D"/>
    <w:rsid w:val="57C744B4"/>
    <w:rsid w:val="57C7AEB4"/>
    <w:rsid w:val="57C7AFE4"/>
    <w:rsid w:val="57C7E4FC"/>
    <w:rsid w:val="57C81A33"/>
    <w:rsid w:val="57C84A71"/>
    <w:rsid w:val="57C86C97"/>
    <w:rsid w:val="57C87A1F"/>
    <w:rsid w:val="57C89964"/>
    <w:rsid w:val="57C89BD1"/>
    <w:rsid w:val="57C8FF4C"/>
    <w:rsid w:val="57C93235"/>
    <w:rsid w:val="57C97D8C"/>
    <w:rsid w:val="57C98C94"/>
    <w:rsid w:val="57C9ACB8"/>
    <w:rsid w:val="57C9ADD2"/>
    <w:rsid w:val="57CA1F31"/>
    <w:rsid w:val="57CA2F26"/>
    <w:rsid w:val="57CA66D3"/>
    <w:rsid w:val="57CA7367"/>
    <w:rsid w:val="57CA9583"/>
    <w:rsid w:val="57CAED00"/>
    <w:rsid w:val="57CB6B3F"/>
    <w:rsid w:val="57CB6E5D"/>
    <w:rsid w:val="57CB78C2"/>
    <w:rsid w:val="57CB9EF1"/>
    <w:rsid w:val="57CBA317"/>
    <w:rsid w:val="57CBA5D5"/>
    <w:rsid w:val="57CBAD6B"/>
    <w:rsid w:val="57CBC29F"/>
    <w:rsid w:val="57CBFF83"/>
    <w:rsid w:val="57CC3A09"/>
    <w:rsid w:val="57CC778B"/>
    <w:rsid w:val="57CCA2DE"/>
    <w:rsid w:val="57CCBF0B"/>
    <w:rsid w:val="57CD4323"/>
    <w:rsid w:val="57CD4EE7"/>
    <w:rsid w:val="57CDBFDB"/>
    <w:rsid w:val="57CE2437"/>
    <w:rsid w:val="57CE34EE"/>
    <w:rsid w:val="57CE46A9"/>
    <w:rsid w:val="57CE5F9E"/>
    <w:rsid w:val="57CE7660"/>
    <w:rsid w:val="57CF0BDB"/>
    <w:rsid w:val="57CF5843"/>
    <w:rsid w:val="57CFAC05"/>
    <w:rsid w:val="57D022A8"/>
    <w:rsid w:val="57D03B23"/>
    <w:rsid w:val="57D0A8DC"/>
    <w:rsid w:val="57D0BAC8"/>
    <w:rsid w:val="57D0C66C"/>
    <w:rsid w:val="57D0FE3A"/>
    <w:rsid w:val="57D10B33"/>
    <w:rsid w:val="57D114BF"/>
    <w:rsid w:val="57D14A1B"/>
    <w:rsid w:val="57D196CC"/>
    <w:rsid w:val="57D1A4C9"/>
    <w:rsid w:val="57D1A9CD"/>
    <w:rsid w:val="57D1D4E0"/>
    <w:rsid w:val="57D1D687"/>
    <w:rsid w:val="57D203AF"/>
    <w:rsid w:val="57D22B57"/>
    <w:rsid w:val="57D23AE1"/>
    <w:rsid w:val="57D2A393"/>
    <w:rsid w:val="57D2C311"/>
    <w:rsid w:val="57D2F8FF"/>
    <w:rsid w:val="57D3129D"/>
    <w:rsid w:val="57D352AB"/>
    <w:rsid w:val="57D489F9"/>
    <w:rsid w:val="57D4CF2D"/>
    <w:rsid w:val="57D4DD5D"/>
    <w:rsid w:val="57D4F251"/>
    <w:rsid w:val="57D59BE0"/>
    <w:rsid w:val="57D5ABC7"/>
    <w:rsid w:val="57D5C57F"/>
    <w:rsid w:val="57D5ECBE"/>
    <w:rsid w:val="57D6064F"/>
    <w:rsid w:val="57D64CDD"/>
    <w:rsid w:val="57D655CD"/>
    <w:rsid w:val="57D6B6D3"/>
    <w:rsid w:val="57D70AAD"/>
    <w:rsid w:val="57D720B9"/>
    <w:rsid w:val="57D73FE7"/>
    <w:rsid w:val="57D7562C"/>
    <w:rsid w:val="57D7AC58"/>
    <w:rsid w:val="57D7BA7E"/>
    <w:rsid w:val="57D88F33"/>
    <w:rsid w:val="57D8D210"/>
    <w:rsid w:val="57D8D8DA"/>
    <w:rsid w:val="57D9C4D1"/>
    <w:rsid w:val="57DA1CE0"/>
    <w:rsid w:val="57DA2B69"/>
    <w:rsid w:val="57DA62EE"/>
    <w:rsid w:val="57DA6772"/>
    <w:rsid w:val="57DAA11A"/>
    <w:rsid w:val="57DAAD71"/>
    <w:rsid w:val="57DAC293"/>
    <w:rsid w:val="57DB2CF1"/>
    <w:rsid w:val="57DB5069"/>
    <w:rsid w:val="57DB7D93"/>
    <w:rsid w:val="57DB7F5A"/>
    <w:rsid w:val="57DB880D"/>
    <w:rsid w:val="57DB8FB2"/>
    <w:rsid w:val="57DBD32D"/>
    <w:rsid w:val="57DBF67F"/>
    <w:rsid w:val="57DC279B"/>
    <w:rsid w:val="57DC5202"/>
    <w:rsid w:val="57DCD22D"/>
    <w:rsid w:val="57DD9C21"/>
    <w:rsid w:val="57DDAA80"/>
    <w:rsid w:val="57DE0F95"/>
    <w:rsid w:val="57DEA37B"/>
    <w:rsid w:val="57DEB1F7"/>
    <w:rsid w:val="57DF195B"/>
    <w:rsid w:val="57DF90E2"/>
    <w:rsid w:val="57DFD615"/>
    <w:rsid w:val="57DFEBA6"/>
    <w:rsid w:val="57DFFB22"/>
    <w:rsid w:val="57E00888"/>
    <w:rsid w:val="57E0863B"/>
    <w:rsid w:val="57E09622"/>
    <w:rsid w:val="57E0CF46"/>
    <w:rsid w:val="57E0EA01"/>
    <w:rsid w:val="57E0F52B"/>
    <w:rsid w:val="57E12491"/>
    <w:rsid w:val="57E12932"/>
    <w:rsid w:val="57E14E42"/>
    <w:rsid w:val="57E155EB"/>
    <w:rsid w:val="57E1644B"/>
    <w:rsid w:val="57E16E00"/>
    <w:rsid w:val="57E18EE3"/>
    <w:rsid w:val="57E1AD15"/>
    <w:rsid w:val="57E1BDF8"/>
    <w:rsid w:val="57E1D9B4"/>
    <w:rsid w:val="57E26E0C"/>
    <w:rsid w:val="57E285E2"/>
    <w:rsid w:val="57E2A0C7"/>
    <w:rsid w:val="57E2BC3B"/>
    <w:rsid w:val="57E2F7C9"/>
    <w:rsid w:val="57E38555"/>
    <w:rsid w:val="57E3B719"/>
    <w:rsid w:val="57E3D673"/>
    <w:rsid w:val="57E3FAA5"/>
    <w:rsid w:val="57E41EB8"/>
    <w:rsid w:val="57E43A73"/>
    <w:rsid w:val="57E43E95"/>
    <w:rsid w:val="57E456A0"/>
    <w:rsid w:val="57E47B82"/>
    <w:rsid w:val="57E4AC14"/>
    <w:rsid w:val="57E4FB1D"/>
    <w:rsid w:val="57E560CE"/>
    <w:rsid w:val="57E5C469"/>
    <w:rsid w:val="57E5D631"/>
    <w:rsid w:val="57E5EB21"/>
    <w:rsid w:val="57E63075"/>
    <w:rsid w:val="57E63DD4"/>
    <w:rsid w:val="57E65813"/>
    <w:rsid w:val="57E66A39"/>
    <w:rsid w:val="57E6F8CC"/>
    <w:rsid w:val="57E73830"/>
    <w:rsid w:val="57E7414D"/>
    <w:rsid w:val="57E78410"/>
    <w:rsid w:val="57E84053"/>
    <w:rsid w:val="57E8FFBA"/>
    <w:rsid w:val="57E93274"/>
    <w:rsid w:val="57E9528B"/>
    <w:rsid w:val="57E9630A"/>
    <w:rsid w:val="57E9CD6E"/>
    <w:rsid w:val="57EA2D8D"/>
    <w:rsid w:val="57EA5B32"/>
    <w:rsid w:val="57EA6769"/>
    <w:rsid w:val="57EA7FC9"/>
    <w:rsid w:val="57EAEF3E"/>
    <w:rsid w:val="57EB23E2"/>
    <w:rsid w:val="57EB2726"/>
    <w:rsid w:val="57EB3839"/>
    <w:rsid w:val="57EB4985"/>
    <w:rsid w:val="57EBD3A4"/>
    <w:rsid w:val="57EBF58B"/>
    <w:rsid w:val="57EC1BE8"/>
    <w:rsid w:val="57EC54C0"/>
    <w:rsid w:val="57ECCCCE"/>
    <w:rsid w:val="57ECCFAE"/>
    <w:rsid w:val="57ECF476"/>
    <w:rsid w:val="57ED183E"/>
    <w:rsid w:val="57ED5153"/>
    <w:rsid w:val="57ED6CA6"/>
    <w:rsid w:val="57EDBCB3"/>
    <w:rsid w:val="57EDC0C3"/>
    <w:rsid w:val="57EDCC45"/>
    <w:rsid w:val="57EE02DB"/>
    <w:rsid w:val="57EE2466"/>
    <w:rsid w:val="57EE4BD3"/>
    <w:rsid w:val="57EE9627"/>
    <w:rsid w:val="57EE9747"/>
    <w:rsid w:val="57EE9EFF"/>
    <w:rsid w:val="57EF1334"/>
    <w:rsid w:val="57EF34AC"/>
    <w:rsid w:val="57EF6788"/>
    <w:rsid w:val="57EFAB7F"/>
    <w:rsid w:val="57EFD4A6"/>
    <w:rsid w:val="57F01AA8"/>
    <w:rsid w:val="57F04447"/>
    <w:rsid w:val="57F05F92"/>
    <w:rsid w:val="57F0A371"/>
    <w:rsid w:val="57F0A9A2"/>
    <w:rsid w:val="57F0B875"/>
    <w:rsid w:val="57F0E76A"/>
    <w:rsid w:val="57F13E17"/>
    <w:rsid w:val="57F1A6CA"/>
    <w:rsid w:val="57F23ED3"/>
    <w:rsid w:val="57F2A273"/>
    <w:rsid w:val="57F2C5D9"/>
    <w:rsid w:val="57F2D726"/>
    <w:rsid w:val="57F2DC14"/>
    <w:rsid w:val="57F3097E"/>
    <w:rsid w:val="57F359D2"/>
    <w:rsid w:val="57F3A83F"/>
    <w:rsid w:val="57F3E900"/>
    <w:rsid w:val="57F40093"/>
    <w:rsid w:val="57F4073A"/>
    <w:rsid w:val="57F419C9"/>
    <w:rsid w:val="57F49564"/>
    <w:rsid w:val="57F4D9B9"/>
    <w:rsid w:val="57F51FC4"/>
    <w:rsid w:val="57F52139"/>
    <w:rsid w:val="57F52662"/>
    <w:rsid w:val="57F59956"/>
    <w:rsid w:val="57F5AF58"/>
    <w:rsid w:val="57F5C742"/>
    <w:rsid w:val="57F601ED"/>
    <w:rsid w:val="57F62775"/>
    <w:rsid w:val="57F680DB"/>
    <w:rsid w:val="57F6AD7A"/>
    <w:rsid w:val="57F76C8A"/>
    <w:rsid w:val="57F79068"/>
    <w:rsid w:val="57F79731"/>
    <w:rsid w:val="57F7F5CD"/>
    <w:rsid w:val="57F7FA5F"/>
    <w:rsid w:val="57F8175B"/>
    <w:rsid w:val="57F8309D"/>
    <w:rsid w:val="57F84471"/>
    <w:rsid w:val="57F86C1B"/>
    <w:rsid w:val="57F88779"/>
    <w:rsid w:val="57F8B7CA"/>
    <w:rsid w:val="57F8CA77"/>
    <w:rsid w:val="57F8CD48"/>
    <w:rsid w:val="57F8EFF3"/>
    <w:rsid w:val="57F8F712"/>
    <w:rsid w:val="57F8FBA0"/>
    <w:rsid w:val="57F9028F"/>
    <w:rsid w:val="57F90607"/>
    <w:rsid w:val="57F90C51"/>
    <w:rsid w:val="57F91164"/>
    <w:rsid w:val="57F91ACE"/>
    <w:rsid w:val="57F977D4"/>
    <w:rsid w:val="57F983C8"/>
    <w:rsid w:val="57F9859B"/>
    <w:rsid w:val="57F989FC"/>
    <w:rsid w:val="57F9AA94"/>
    <w:rsid w:val="57F9AACB"/>
    <w:rsid w:val="57F9C971"/>
    <w:rsid w:val="57F9F93F"/>
    <w:rsid w:val="57FA2244"/>
    <w:rsid w:val="57FAAD5A"/>
    <w:rsid w:val="57FADBC3"/>
    <w:rsid w:val="57FB1A54"/>
    <w:rsid w:val="57FB4A5F"/>
    <w:rsid w:val="57FB72D0"/>
    <w:rsid w:val="57FB771B"/>
    <w:rsid w:val="57FB90A8"/>
    <w:rsid w:val="57FBF434"/>
    <w:rsid w:val="57FC1E86"/>
    <w:rsid w:val="57FC1F07"/>
    <w:rsid w:val="57FC4D8B"/>
    <w:rsid w:val="57FCABDE"/>
    <w:rsid w:val="57FCBF07"/>
    <w:rsid w:val="57FCC5AA"/>
    <w:rsid w:val="57FD2F41"/>
    <w:rsid w:val="57FD52AF"/>
    <w:rsid w:val="57FE00AC"/>
    <w:rsid w:val="57FE2670"/>
    <w:rsid w:val="57FE43A0"/>
    <w:rsid w:val="57FE65B1"/>
    <w:rsid w:val="57FE6A79"/>
    <w:rsid w:val="57FE7B31"/>
    <w:rsid w:val="57FEC08E"/>
    <w:rsid w:val="57FEC738"/>
    <w:rsid w:val="57FF04D0"/>
    <w:rsid w:val="57FF073F"/>
    <w:rsid w:val="57FF34D5"/>
    <w:rsid w:val="57FF470B"/>
    <w:rsid w:val="57FF564B"/>
    <w:rsid w:val="57FF99BB"/>
    <w:rsid w:val="57FFE53D"/>
    <w:rsid w:val="57FFEC5E"/>
    <w:rsid w:val="5800943D"/>
    <w:rsid w:val="5800A794"/>
    <w:rsid w:val="5800BC4B"/>
    <w:rsid w:val="5800E2C1"/>
    <w:rsid w:val="5800FDE8"/>
    <w:rsid w:val="5801206B"/>
    <w:rsid w:val="580152E5"/>
    <w:rsid w:val="58017157"/>
    <w:rsid w:val="580188EC"/>
    <w:rsid w:val="58018D1A"/>
    <w:rsid w:val="5801A1EC"/>
    <w:rsid w:val="5801B6EF"/>
    <w:rsid w:val="5801C66D"/>
    <w:rsid w:val="58022AD3"/>
    <w:rsid w:val="58028573"/>
    <w:rsid w:val="58029120"/>
    <w:rsid w:val="5802E877"/>
    <w:rsid w:val="580334EB"/>
    <w:rsid w:val="58035D45"/>
    <w:rsid w:val="58039F8E"/>
    <w:rsid w:val="5803E284"/>
    <w:rsid w:val="580423A9"/>
    <w:rsid w:val="58042A1A"/>
    <w:rsid w:val="580435B4"/>
    <w:rsid w:val="5804731F"/>
    <w:rsid w:val="5804896A"/>
    <w:rsid w:val="58049F0E"/>
    <w:rsid w:val="5805018D"/>
    <w:rsid w:val="58050A00"/>
    <w:rsid w:val="58051CC9"/>
    <w:rsid w:val="58057860"/>
    <w:rsid w:val="58057A41"/>
    <w:rsid w:val="580596DE"/>
    <w:rsid w:val="5805B4B2"/>
    <w:rsid w:val="5805E126"/>
    <w:rsid w:val="58060AEC"/>
    <w:rsid w:val="5806272B"/>
    <w:rsid w:val="58062E44"/>
    <w:rsid w:val="580646D9"/>
    <w:rsid w:val="58065EF8"/>
    <w:rsid w:val="58066470"/>
    <w:rsid w:val="5806BE11"/>
    <w:rsid w:val="5806C377"/>
    <w:rsid w:val="58071274"/>
    <w:rsid w:val="580715F5"/>
    <w:rsid w:val="5807D114"/>
    <w:rsid w:val="58082F08"/>
    <w:rsid w:val="58088F16"/>
    <w:rsid w:val="5808D42A"/>
    <w:rsid w:val="5808F331"/>
    <w:rsid w:val="58093009"/>
    <w:rsid w:val="580975E8"/>
    <w:rsid w:val="580A06EA"/>
    <w:rsid w:val="580A383D"/>
    <w:rsid w:val="580A46CE"/>
    <w:rsid w:val="580A58F0"/>
    <w:rsid w:val="580A5E73"/>
    <w:rsid w:val="580A87F3"/>
    <w:rsid w:val="580AE4EE"/>
    <w:rsid w:val="580B1B75"/>
    <w:rsid w:val="580B500D"/>
    <w:rsid w:val="580B80A7"/>
    <w:rsid w:val="580B9BC7"/>
    <w:rsid w:val="580BA67C"/>
    <w:rsid w:val="580BBDCA"/>
    <w:rsid w:val="580BDD90"/>
    <w:rsid w:val="580BF1AF"/>
    <w:rsid w:val="580C1644"/>
    <w:rsid w:val="580C21C6"/>
    <w:rsid w:val="580C7911"/>
    <w:rsid w:val="580D0C1A"/>
    <w:rsid w:val="580D9951"/>
    <w:rsid w:val="580D9DE2"/>
    <w:rsid w:val="580E38AC"/>
    <w:rsid w:val="580E8D8E"/>
    <w:rsid w:val="580ED055"/>
    <w:rsid w:val="580EEB61"/>
    <w:rsid w:val="580F0D2F"/>
    <w:rsid w:val="580F4F3A"/>
    <w:rsid w:val="580F5978"/>
    <w:rsid w:val="580F7A00"/>
    <w:rsid w:val="580F9C14"/>
    <w:rsid w:val="580FCB08"/>
    <w:rsid w:val="580FEDED"/>
    <w:rsid w:val="58105F18"/>
    <w:rsid w:val="58109D33"/>
    <w:rsid w:val="5810BB8D"/>
    <w:rsid w:val="5810C6CB"/>
    <w:rsid w:val="5810C952"/>
    <w:rsid w:val="5810DA9A"/>
    <w:rsid w:val="5810E56E"/>
    <w:rsid w:val="5810EEA9"/>
    <w:rsid w:val="581113BB"/>
    <w:rsid w:val="58113FEB"/>
    <w:rsid w:val="58114EB5"/>
    <w:rsid w:val="58117C41"/>
    <w:rsid w:val="5811B5DD"/>
    <w:rsid w:val="5811DB83"/>
    <w:rsid w:val="581210AC"/>
    <w:rsid w:val="58126216"/>
    <w:rsid w:val="58126C2A"/>
    <w:rsid w:val="58126E8D"/>
    <w:rsid w:val="5812E312"/>
    <w:rsid w:val="58131C5F"/>
    <w:rsid w:val="58132E07"/>
    <w:rsid w:val="58133438"/>
    <w:rsid w:val="58135BBB"/>
    <w:rsid w:val="58139F40"/>
    <w:rsid w:val="5813C9D7"/>
    <w:rsid w:val="5813E312"/>
    <w:rsid w:val="58148D9C"/>
    <w:rsid w:val="5814A32F"/>
    <w:rsid w:val="5814A971"/>
    <w:rsid w:val="5814E452"/>
    <w:rsid w:val="5814E94B"/>
    <w:rsid w:val="58151174"/>
    <w:rsid w:val="58151C6B"/>
    <w:rsid w:val="58152CBE"/>
    <w:rsid w:val="58156E73"/>
    <w:rsid w:val="58159F22"/>
    <w:rsid w:val="5815ECE6"/>
    <w:rsid w:val="581642D7"/>
    <w:rsid w:val="581645FC"/>
    <w:rsid w:val="5816A564"/>
    <w:rsid w:val="5816B18E"/>
    <w:rsid w:val="5816D376"/>
    <w:rsid w:val="5817530C"/>
    <w:rsid w:val="5817962B"/>
    <w:rsid w:val="5817A612"/>
    <w:rsid w:val="5817A85C"/>
    <w:rsid w:val="58180AE8"/>
    <w:rsid w:val="58180BEB"/>
    <w:rsid w:val="58186A83"/>
    <w:rsid w:val="58187F14"/>
    <w:rsid w:val="58188891"/>
    <w:rsid w:val="58191CE0"/>
    <w:rsid w:val="58193CCA"/>
    <w:rsid w:val="5819433B"/>
    <w:rsid w:val="5819961D"/>
    <w:rsid w:val="5819CEF8"/>
    <w:rsid w:val="5819E82F"/>
    <w:rsid w:val="581A7D70"/>
    <w:rsid w:val="581A8973"/>
    <w:rsid w:val="581A93AC"/>
    <w:rsid w:val="581AD0C6"/>
    <w:rsid w:val="581B039D"/>
    <w:rsid w:val="581BBAAD"/>
    <w:rsid w:val="581BE9BF"/>
    <w:rsid w:val="581C1DFD"/>
    <w:rsid w:val="581C60C1"/>
    <w:rsid w:val="581CFF9D"/>
    <w:rsid w:val="581D7064"/>
    <w:rsid w:val="581DABA7"/>
    <w:rsid w:val="581DBA68"/>
    <w:rsid w:val="581DC130"/>
    <w:rsid w:val="581E5F2A"/>
    <w:rsid w:val="581E83C9"/>
    <w:rsid w:val="581E964D"/>
    <w:rsid w:val="581EC1E2"/>
    <w:rsid w:val="581ECA54"/>
    <w:rsid w:val="581F1B58"/>
    <w:rsid w:val="581F24CC"/>
    <w:rsid w:val="581F59C6"/>
    <w:rsid w:val="581F6DEE"/>
    <w:rsid w:val="5820125C"/>
    <w:rsid w:val="582060C1"/>
    <w:rsid w:val="58207F4A"/>
    <w:rsid w:val="5820CD19"/>
    <w:rsid w:val="5820EECD"/>
    <w:rsid w:val="582109AA"/>
    <w:rsid w:val="58211974"/>
    <w:rsid w:val="58214A2D"/>
    <w:rsid w:val="58214B96"/>
    <w:rsid w:val="582231CE"/>
    <w:rsid w:val="582233B2"/>
    <w:rsid w:val="582257A0"/>
    <w:rsid w:val="58229751"/>
    <w:rsid w:val="5822E79F"/>
    <w:rsid w:val="58230B04"/>
    <w:rsid w:val="582328F6"/>
    <w:rsid w:val="58238705"/>
    <w:rsid w:val="5823E852"/>
    <w:rsid w:val="58244B4D"/>
    <w:rsid w:val="582472A0"/>
    <w:rsid w:val="5824A537"/>
    <w:rsid w:val="5824D2A4"/>
    <w:rsid w:val="5824F0BA"/>
    <w:rsid w:val="582510FE"/>
    <w:rsid w:val="582519D0"/>
    <w:rsid w:val="582522FF"/>
    <w:rsid w:val="582573D9"/>
    <w:rsid w:val="5825C300"/>
    <w:rsid w:val="58261459"/>
    <w:rsid w:val="5826330A"/>
    <w:rsid w:val="5826C640"/>
    <w:rsid w:val="5826D582"/>
    <w:rsid w:val="5826E264"/>
    <w:rsid w:val="5826F7E4"/>
    <w:rsid w:val="5827269F"/>
    <w:rsid w:val="58278606"/>
    <w:rsid w:val="5827FA95"/>
    <w:rsid w:val="58280A24"/>
    <w:rsid w:val="58282E0A"/>
    <w:rsid w:val="58283E48"/>
    <w:rsid w:val="582845B7"/>
    <w:rsid w:val="58286377"/>
    <w:rsid w:val="5828D203"/>
    <w:rsid w:val="5828E902"/>
    <w:rsid w:val="5828F1E5"/>
    <w:rsid w:val="5828F5FE"/>
    <w:rsid w:val="58291BBE"/>
    <w:rsid w:val="582924E5"/>
    <w:rsid w:val="58294F7D"/>
    <w:rsid w:val="5829F8B2"/>
    <w:rsid w:val="582A4AD8"/>
    <w:rsid w:val="582A7609"/>
    <w:rsid w:val="582A786C"/>
    <w:rsid w:val="582A850F"/>
    <w:rsid w:val="582A8A03"/>
    <w:rsid w:val="582ADEC0"/>
    <w:rsid w:val="582B3A82"/>
    <w:rsid w:val="582B7003"/>
    <w:rsid w:val="582BAEB6"/>
    <w:rsid w:val="582C26A4"/>
    <w:rsid w:val="582C2825"/>
    <w:rsid w:val="582C3E97"/>
    <w:rsid w:val="582C5BDF"/>
    <w:rsid w:val="582CD494"/>
    <w:rsid w:val="582CEA41"/>
    <w:rsid w:val="582D0AD1"/>
    <w:rsid w:val="582D3D4F"/>
    <w:rsid w:val="582D6352"/>
    <w:rsid w:val="582DE09D"/>
    <w:rsid w:val="582DF31E"/>
    <w:rsid w:val="582E1EAF"/>
    <w:rsid w:val="582F340A"/>
    <w:rsid w:val="582F410E"/>
    <w:rsid w:val="582F9F36"/>
    <w:rsid w:val="582FC6E9"/>
    <w:rsid w:val="58300AA6"/>
    <w:rsid w:val="58301E15"/>
    <w:rsid w:val="583044D7"/>
    <w:rsid w:val="58304970"/>
    <w:rsid w:val="58306BDC"/>
    <w:rsid w:val="58308589"/>
    <w:rsid w:val="58309FB3"/>
    <w:rsid w:val="5830E03F"/>
    <w:rsid w:val="5831182A"/>
    <w:rsid w:val="5831227F"/>
    <w:rsid w:val="58312B79"/>
    <w:rsid w:val="58312C52"/>
    <w:rsid w:val="58314601"/>
    <w:rsid w:val="58315E84"/>
    <w:rsid w:val="5831904F"/>
    <w:rsid w:val="58321355"/>
    <w:rsid w:val="5832430B"/>
    <w:rsid w:val="58329010"/>
    <w:rsid w:val="5832A206"/>
    <w:rsid w:val="5832C5FD"/>
    <w:rsid w:val="5832E0F9"/>
    <w:rsid w:val="583302C6"/>
    <w:rsid w:val="58337A60"/>
    <w:rsid w:val="58337BDC"/>
    <w:rsid w:val="58338CDB"/>
    <w:rsid w:val="5833E34D"/>
    <w:rsid w:val="583422B4"/>
    <w:rsid w:val="5834356B"/>
    <w:rsid w:val="58349BF1"/>
    <w:rsid w:val="5834C12C"/>
    <w:rsid w:val="5834CBB0"/>
    <w:rsid w:val="5834D3A5"/>
    <w:rsid w:val="5834DF6F"/>
    <w:rsid w:val="5834EE04"/>
    <w:rsid w:val="5834F9C9"/>
    <w:rsid w:val="58354308"/>
    <w:rsid w:val="58356AE8"/>
    <w:rsid w:val="5835A083"/>
    <w:rsid w:val="5835A82A"/>
    <w:rsid w:val="5835D76E"/>
    <w:rsid w:val="5835F9ED"/>
    <w:rsid w:val="5836C2E5"/>
    <w:rsid w:val="5836C386"/>
    <w:rsid w:val="5836D492"/>
    <w:rsid w:val="5836E37E"/>
    <w:rsid w:val="583703D7"/>
    <w:rsid w:val="58371E10"/>
    <w:rsid w:val="5837554D"/>
    <w:rsid w:val="5837A2CC"/>
    <w:rsid w:val="5837D730"/>
    <w:rsid w:val="58384993"/>
    <w:rsid w:val="5838C3A7"/>
    <w:rsid w:val="5838F57E"/>
    <w:rsid w:val="58392D69"/>
    <w:rsid w:val="583955AA"/>
    <w:rsid w:val="583A22D6"/>
    <w:rsid w:val="583A266C"/>
    <w:rsid w:val="583A43DD"/>
    <w:rsid w:val="583A6BE3"/>
    <w:rsid w:val="583A88D3"/>
    <w:rsid w:val="583AEB8A"/>
    <w:rsid w:val="583B3060"/>
    <w:rsid w:val="583BA15F"/>
    <w:rsid w:val="583BB27A"/>
    <w:rsid w:val="583BFC84"/>
    <w:rsid w:val="583C2DF9"/>
    <w:rsid w:val="583C90D5"/>
    <w:rsid w:val="583C9116"/>
    <w:rsid w:val="583C962B"/>
    <w:rsid w:val="583CBDE3"/>
    <w:rsid w:val="583CD1BC"/>
    <w:rsid w:val="583D2D49"/>
    <w:rsid w:val="583D394F"/>
    <w:rsid w:val="583D9756"/>
    <w:rsid w:val="583DB228"/>
    <w:rsid w:val="583DCF82"/>
    <w:rsid w:val="583DF83B"/>
    <w:rsid w:val="583E1EED"/>
    <w:rsid w:val="583E2CE8"/>
    <w:rsid w:val="583E48F1"/>
    <w:rsid w:val="583E4CF1"/>
    <w:rsid w:val="583EF458"/>
    <w:rsid w:val="583EF4C2"/>
    <w:rsid w:val="583EF82C"/>
    <w:rsid w:val="583F7975"/>
    <w:rsid w:val="5840207D"/>
    <w:rsid w:val="58405087"/>
    <w:rsid w:val="584060EB"/>
    <w:rsid w:val="5840BBE4"/>
    <w:rsid w:val="5840E6BD"/>
    <w:rsid w:val="58410229"/>
    <w:rsid w:val="58411C0E"/>
    <w:rsid w:val="58412742"/>
    <w:rsid w:val="584150E1"/>
    <w:rsid w:val="5841A78D"/>
    <w:rsid w:val="5841D0E5"/>
    <w:rsid w:val="5841F4C0"/>
    <w:rsid w:val="5841F53A"/>
    <w:rsid w:val="5842200C"/>
    <w:rsid w:val="58424B02"/>
    <w:rsid w:val="58425DF5"/>
    <w:rsid w:val="58426FDE"/>
    <w:rsid w:val="5842759B"/>
    <w:rsid w:val="584281EA"/>
    <w:rsid w:val="5842928A"/>
    <w:rsid w:val="58429345"/>
    <w:rsid w:val="5842A14E"/>
    <w:rsid w:val="5842B573"/>
    <w:rsid w:val="58430CAA"/>
    <w:rsid w:val="584320D9"/>
    <w:rsid w:val="5843316D"/>
    <w:rsid w:val="5843621C"/>
    <w:rsid w:val="58436D56"/>
    <w:rsid w:val="58437D7D"/>
    <w:rsid w:val="5843B163"/>
    <w:rsid w:val="5843CAD3"/>
    <w:rsid w:val="5843DE9B"/>
    <w:rsid w:val="58441D2B"/>
    <w:rsid w:val="58443AC1"/>
    <w:rsid w:val="58444F48"/>
    <w:rsid w:val="5844854F"/>
    <w:rsid w:val="58448CEA"/>
    <w:rsid w:val="584496B0"/>
    <w:rsid w:val="5844A8A5"/>
    <w:rsid w:val="5844CA21"/>
    <w:rsid w:val="5844CF08"/>
    <w:rsid w:val="5844E32D"/>
    <w:rsid w:val="5845389A"/>
    <w:rsid w:val="5845B280"/>
    <w:rsid w:val="5845DBA8"/>
    <w:rsid w:val="5846531F"/>
    <w:rsid w:val="5846589D"/>
    <w:rsid w:val="58465C0E"/>
    <w:rsid w:val="58465D39"/>
    <w:rsid w:val="5846A39F"/>
    <w:rsid w:val="5846F269"/>
    <w:rsid w:val="58472A5F"/>
    <w:rsid w:val="584748F4"/>
    <w:rsid w:val="58476667"/>
    <w:rsid w:val="58476C93"/>
    <w:rsid w:val="5847A36E"/>
    <w:rsid w:val="5847A98C"/>
    <w:rsid w:val="58481852"/>
    <w:rsid w:val="58483C64"/>
    <w:rsid w:val="584878C0"/>
    <w:rsid w:val="58489EF4"/>
    <w:rsid w:val="5848ADA6"/>
    <w:rsid w:val="5848C03A"/>
    <w:rsid w:val="5848F5E4"/>
    <w:rsid w:val="5849049A"/>
    <w:rsid w:val="584925AD"/>
    <w:rsid w:val="58497A23"/>
    <w:rsid w:val="5849A30C"/>
    <w:rsid w:val="5849DBFD"/>
    <w:rsid w:val="5849E402"/>
    <w:rsid w:val="584A28B5"/>
    <w:rsid w:val="584A3573"/>
    <w:rsid w:val="584A6269"/>
    <w:rsid w:val="584A6AF3"/>
    <w:rsid w:val="584AA28C"/>
    <w:rsid w:val="584AE127"/>
    <w:rsid w:val="584AE279"/>
    <w:rsid w:val="584AE58D"/>
    <w:rsid w:val="584B8C6F"/>
    <w:rsid w:val="584BB943"/>
    <w:rsid w:val="584BE694"/>
    <w:rsid w:val="584C1EFC"/>
    <w:rsid w:val="584C2B06"/>
    <w:rsid w:val="584CB44F"/>
    <w:rsid w:val="584D3884"/>
    <w:rsid w:val="584D43A1"/>
    <w:rsid w:val="584D7400"/>
    <w:rsid w:val="584DBE8E"/>
    <w:rsid w:val="584E589C"/>
    <w:rsid w:val="584E7462"/>
    <w:rsid w:val="584E945C"/>
    <w:rsid w:val="584ED751"/>
    <w:rsid w:val="584F0F21"/>
    <w:rsid w:val="584F0FA1"/>
    <w:rsid w:val="584F2095"/>
    <w:rsid w:val="584F21CD"/>
    <w:rsid w:val="584F3288"/>
    <w:rsid w:val="584F7497"/>
    <w:rsid w:val="584F91EA"/>
    <w:rsid w:val="584FE368"/>
    <w:rsid w:val="584FE3AE"/>
    <w:rsid w:val="58504C07"/>
    <w:rsid w:val="58507BD0"/>
    <w:rsid w:val="5850AFAA"/>
    <w:rsid w:val="5850CE75"/>
    <w:rsid w:val="58511FAE"/>
    <w:rsid w:val="58512D66"/>
    <w:rsid w:val="5851661F"/>
    <w:rsid w:val="58518C9C"/>
    <w:rsid w:val="5851CCF9"/>
    <w:rsid w:val="5851E22E"/>
    <w:rsid w:val="5851F07E"/>
    <w:rsid w:val="5852857B"/>
    <w:rsid w:val="58528FE4"/>
    <w:rsid w:val="5852EB5E"/>
    <w:rsid w:val="58531314"/>
    <w:rsid w:val="58531977"/>
    <w:rsid w:val="58532BF4"/>
    <w:rsid w:val="58536D8D"/>
    <w:rsid w:val="58537482"/>
    <w:rsid w:val="5853CCAC"/>
    <w:rsid w:val="5853D966"/>
    <w:rsid w:val="58540593"/>
    <w:rsid w:val="58544416"/>
    <w:rsid w:val="585466F4"/>
    <w:rsid w:val="5854C276"/>
    <w:rsid w:val="5854D6FB"/>
    <w:rsid w:val="58550D7B"/>
    <w:rsid w:val="58555F76"/>
    <w:rsid w:val="585587EB"/>
    <w:rsid w:val="5855C216"/>
    <w:rsid w:val="5855FFCB"/>
    <w:rsid w:val="58560872"/>
    <w:rsid w:val="58568182"/>
    <w:rsid w:val="5856C115"/>
    <w:rsid w:val="5857473C"/>
    <w:rsid w:val="58576503"/>
    <w:rsid w:val="5857ED0E"/>
    <w:rsid w:val="585803CE"/>
    <w:rsid w:val="585812A6"/>
    <w:rsid w:val="5858288D"/>
    <w:rsid w:val="58585801"/>
    <w:rsid w:val="58585819"/>
    <w:rsid w:val="5858F14D"/>
    <w:rsid w:val="58591788"/>
    <w:rsid w:val="58596499"/>
    <w:rsid w:val="58596DE8"/>
    <w:rsid w:val="5859AD2B"/>
    <w:rsid w:val="585A01AF"/>
    <w:rsid w:val="585A224E"/>
    <w:rsid w:val="585A5BDC"/>
    <w:rsid w:val="585AB847"/>
    <w:rsid w:val="585AD4BC"/>
    <w:rsid w:val="585BDEF8"/>
    <w:rsid w:val="585C1C51"/>
    <w:rsid w:val="585C46F6"/>
    <w:rsid w:val="585C86C3"/>
    <w:rsid w:val="585CE54C"/>
    <w:rsid w:val="585CF8A1"/>
    <w:rsid w:val="585CF9C9"/>
    <w:rsid w:val="585D2BB7"/>
    <w:rsid w:val="585D30BC"/>
    <w:rsid w:val="585D473F"/>
    <w:rsid w:val="585D961F"/>
    <w:rsid w:val="585D968F"/>
    <w:rsid w:val="585DC052"/>
    <w:rsid w:val="585DC62E"/>
    <w:rsid w:val="585DD188"/>
    <w:rsid w:val="585E03FE"/>
    <w:rsid w:val="585E4A8E"/>
    <w:rsid w:val="585E4D6F"/>
    <w:rsid w:val="585E56D2"/>
    <w:rsid w:val="585E76F9"/>
    <w:rsid w:val="585E9AAC"/>
    <w:rsid w:val="585EBD51"/>
    <w:rsid w:val="585F1F04"/>
    <w:rsid w:val="585F5DCA"/>
    <w:rsid w:val="585FF699"/>
    <w:rsid w:val="5860B5F4"/>
    <w:rsid w:val="5860B91E"/>
    <w:rsid w:val="5860D4B3"/>
    <w:rsid w:val="5860EA04"/>
    <w:rsid w:val="58611054"/>
    <w:rsid w:val="586115BE"/>
    <w:rsid w:val="586122FB"/>
    <w:rsid w:val="586154B4"/>
    <w:rsid w:val="58616CBA"/>
    <w:rsid w:val="586187C2"/>
    <w:rsid w:val="5861BEDE"/>
    <w:rsid w:val="586260E9"/>
    <w:rsid w:val="5862EECF"/>
    <w:rsid w:val="58632052"/>
    <w:rsid w:val="58632BE1"/>
    <w:rsid w:val="58642F0B"/>
    <w:rsid w:val="5864452B"/>
    <w:rsid w:val="5864479B"/>
    <w:rsid w:val="5864606F"/>
    <w:rsid w:val="58647BB0"/>
    <w:rsid w:val="58647FF7"/>
    <w:rsid w:val="58648AF6"/>
    <w:rsid w:val="5864B2BA"/>
    <w:rsid w:val="586505BF"/>
    <w:rsid w:val="58651D4A"/>
    <w:rsid w:val="586538DE"/>
    <w:rsid w:val="586578D9"/>
    <w:rsid w:val="5865794D"/>
    <w:rsid w:val="586590EA"/>
    <w:rsid w:val="5865952C"/>
    <w:rsid w:val="5865AA51"/>
    <w:rsid w:val="5865BC85"/>
    <w:rsid w:val="5865ED54"/>
    <w:rsid w:val="5865F435"/>
    <w:rsid w:val="5866025F"/>
    <w:rsid w:val="58668399"/>
    <w:rsid w:val="58669E2A"/>
    <w:rsid w:val="5866F781"/>
    <w:rsid w:val="586723DF"/>
    <w:rsid w:val="58676571"/>
    <w:rsid w:val="58676A46"/>
    <w:rsid w:val="5867D434"/>
    <w:rsid w:val="5867DA34"/>
    <w:rsid w:val="5867EABC"/>
    <w:rsid w:val="5867F826"/>
    <w:rsid w:val="58681206"/>
    <w:rsid w:val="5868543E"/>
    <w:rsid w:val="5868A060"/>
    <w:rsid w:val="5868C598"/>
    <w:rsid w:val="5868C94D"/>
    <w:rsid w:val="58693A4B"/>
    <w:rsid w:val="586958F5"/>
    <w:rsid w:val="58696A8E"/>
    <w:rsid w:val="58696C05"/>
    <w:rsid w:val="5869F659"/>
    <w:rsid w:val="586A0712"/>
    <w:rsid w:val="586A7416"/>
    <w:rsid w:val="586ACBFE"/>
    <w:rsid w:val="586AED09"/>
    <w:rsid w:val="586B7942"/>
    <w:rsid w:val="586B7E02"/>
    <w:rsid w:val="586BB0BF"/>
    <w:rsid w:val="586BDB7F"/>
    <w:rsid w:val="586C038A"/>
    <w:rsid w:val="586C1B4F"/>
    <w:rsid w:val="586C6CD7"/>
    <w:rsid w:val="586C79AD"/>
    <w:rsid w:val="586C8C23"/>
    <w:rsid w:val="586C95E6"/>
    <w:rsid w:val="586CBDA9"/>
    <w:rsid w:val="586CDA2D"/>
    <w:rsid w:val="586CDD87"/>
    <w:rsid w:val="586CF090"/>
    <w:rsid w:val="586CF2DF"/>
    <w:rsid w:val="586CF798"/>
    <w:rsid w:val="586D0EFD"/>
    <w:rsid w:val="586D8AF1"/>
    <w:rsid w:val="586E3D14"/>
    <w:rsid w:val="586EAE25"/>
    <w:rsid w:val="586EB4EE"/>
    <w:rsid w:val="586EC51C"/>
    <w:rsid w:val="586EDDED"/>
    <w:rsid w:val="586F21F2"/>
    <w:rsid w:val="586F3F61"/>
    <w:rsid w:val="586F7D1D"/>
    <w:rsid w:val="586FDAA5"/>
    <w:rsid w:val="58701E7C"/>
    <w:rsid w:val="58702D07"/>
    <w:rsid w:val="587030F5"/>
    <w:rsid w:val="5870498C"/>
    <w:rsid w:val="58709D25"/>
    <w:rsid w:val="5870D587"/>
    <w:rsid w:val="58710203"/>
    <w:rsid w:val="58710744"/>
    <w:rsid w:val="58715A84"/>
    <w:rsid w:val="5871AA08"/>
    <w:rsid w:val="58720F2C"/>
    <w:rsid w:val="58722E73"/>
    <w:rsid w:val="5872569F"/>
    <w:rsid w:val="5872A250"/>
    <w:rsid w:val="587325E5"/>
    <w:rsid w:val="58732DAA"/>
    <w:rsid w:val="587363DD"/>
    <w:rsid w:val="5873D2F6"/>
    <w:rsid w:val="58741B39"/>
    <w:rsid w:val="587497F4"/>
    <w:rsid w:val="5874B7CB"/>
    <w:rsid w:val="587553A9"/>
    <w:rsid w:val="5875A892"/>
    <w:rsid w:val="5875B624"/>
    <w:rsid w:val="5875B958"/>
    <w:rsid w:val="5875E25F"/>
    <w:rsid w:val="5875E6E8"/>
    <w:rsid w:val="5875EFD9"/>
    <w:rsid w:val="58765DFE"/>
    <w:rsid w:val="58771056"/>
    <w:rsid w:val="5877DDFD"/>
    <w:rsid w:val="5877F59A"/>
    <w:rsid w:val="58780CC2"/>
    <w:rsid w:val="58784F43"/>
    <w:rsid w:val="58785EAA"/>
    <w:rsid w:val="5878616B"/>
    <w:rsid w:val="58789886"/>
    <w:rsid w:val="5878D959"/>
    <w:rsid w:val="58791757"/>
    <w:rsid w:val="587920C6"/>
    <w:rsid w:val="58797631"/>
    <w:rsid w:val="5879BCE2"/>
    <w:rsid w:val="5879F25F"/>
    <w:rsid w:val="5879F892"/>
    <w:rsid w:val="587A62DE"/>
    <w:rsid w:val="587A6EDD"/>
    <w:rsid w:val="587A87DF"/>
    <w:rsid w:val="587A9E65"/>
    <w:rsid w:val="587AA593"/>
    <w:rsid w:val="587B38E5"/>
    <w:rsid w:val="587B7BB6"/>
    <w:rsid w:val="587BAEE5"/>
    <w:rsid w:val="587BBA79"/>
    <w:rsid w:val="587BD9D6"/>
    <w:rsid w:val="587C15C5"/>
    <w:rsid w:val="587C7B2A"/>
    <w:rsid w:val="587C9AB8"/>
    <w:rsid w:val="587CAB30"/>
    <w:rsid w:val="587CD232"/>
    <w:rsid w:val="587CFBA6"/>
    <w:rsid w:val="587D622F"/>
    <w:rsid w:val="587D9CA1"/>
    <w:rsid w:val="587DA5B9"/>
    <w:rsid w:val="587DB5E1"/>
    <w:rsid w:val="587DCCAA"/>
    <w:rsid w:val="587E0C99"/>
    <w:rsid w:val="587E1E55"/>
    <w:rsid w:val="587E374B"/>
    <w:rsid w:val="587E97EF"/>
    <w:rsid w:val="587EA092"/>
    <w:rsid w:val="587EBC1A"/>
    <w:rsid w:val="587EDF68"/>
    <w:rsid w:val="587EED20"/>
    <w:rsid w:val="587EFED0"/>
    <w:rsid w:val="587F0F59"/>
    <w:rsid w:val="587F18EB"/>
    <w:rsid w:val="587F5905"/>
    <w:rsid w:val="587F7A38"/>
    <w:rsid w:val="587F8A87"/>
    <w:rsid w:val="587FA142"/>
    <w:rsid w:val="587FA191"/>
    <w:rsid w:val="587FF1E3"/>
    <w:rsid w:val="58800BE6"/>
    <w:rsid w:val="58802B15"/>
    <w:rsid w:val="58808756"/>
    <w:rsid w:val="58809EA5"/>
    <w:rsid w:val="5880AE6D"/>
    <w:rsid w:val="58817858"/>
    <w:rsid w:val="588179C4"/>
    <w:rsid w:val="5881A38D"/>
    <w:rsid w:val="5881AF45"/>
    <w:rsid w:val="58821A53"/>
    <w:rsid w:val="588266F1"/>
    <w:rsid w:val="5882F74D"/>
    <w:rsid w:val="5883015B"/>
    <w:rsid w:val="58834153"/>
    <w:rsid w:val="58835199"/>
    <w:rsid w:val="5883703B"/>
    <w:rsid w:val="5883B935"/>
    <w:rsid w:val="588489C6"/>
    <w:rsid w:val="5884D41C"/>
    <w:rsid w:val="58852A82"/>
    <w:rsid w:val="58858E8F"/>
    <w:rsid w:val="5885AA3D"/>
    <w:rsid w:val="5885F534"/>
    <w:rsid w:val="58860B07"/>
    <w:rsid w:val="58861324"/>
    <w:rsid w:val="5886742C"/>
    <w:rsid w:val="5886F3F3"/>
    <w:rsid w:val="5887771D"/>
    <w:rsid w:val="5887776E"/>
    <w:rsid w:val="58879D04"/>
    <w:rsid w:val="5887D1A2"/>
    <w:rsid w:val="5888427E"/>
    <w:rsid w:val="58887C91"/>
    <w:rsid w:val="5888AE9D"/>
    <w:rsid w:val="5888C970"/>
    <w:rsid w:val="5888DC61"/>
    <w:rsid w:val="5888ECAD"/>
    <w:rsid w:val="5888FD2C"/>
    <w:rsid w:val="588905D2"/>
    <w:rsid w:val="588937FC"/>
    <w:rsid w:val="58895A8B"/>
    <w:rsid w:val="58895B05"/>
    <w:rsid w:val="58899720"/>
    <w:rsid w:val="5889AFC1"/>
    <w:rsid w:val="5889FC0B"/>
    <w:rsid w:val="588A47A9"/>
    <w:rsid w:val="588A4841"/>
    <w:rsid w:val="588A60BA"/>
    <w:rsid w:val="588A6239"/>
    <w:rsid w:val="588AA01A"/>
    <w:rsid w:val="588AB155"/>
    <w:rsid w:val="588AFB1F"/>
    <w:rsid w:val="588B1132"/>
    <w:rsid w:val="588B4B17"/>
    <w:rsid w:val="588B6873"/>
    <w:rsid w:val="588B7394"/>
    <w:rsid w:val="588B851E"/>
    <w:rsid w:val="588B9322"/>
    <w:rsid w:val="588B9DC6"/>
    <w:rsid w:val="588BF403"/>
    <w:rsid w:val="588C1703"/>
    <w:rsid w:val="588C80A9"/>
    <w:rsid w:val="588D38CA"/>
    <w:rsid w:val="588D85C6"/>
    <w:rsid w:val="588D893C"/>
    <w:rsid w:val="588D9D91"/>
    <w:rsid w:val="588D9FBC"/>
    <w:rsid w:val="588E1250"/>
    <w:rsid w:val="588E31CF"/>
    <w:rsid w:val="588E86E4"/>
    <w:rsid w:val="588E99CF"/>
    <w:rsid w:val="588E9A43"/>
    <w:rsid w:val="588EDB7F"/>
    <w:rsid w:val="588F5EB5"/>
    <w:rsid w:val="588F8250"/>
    <w:rsid w:val="588FEE2A"/>
    <w:rsid w:val="58906815"/>
    <w:rsid w:val="5890DD93"/>
    <w:rsid w:val="58910E6B"/>
    <w:rsid w:val="5891148D"/>
    <w:rsid w:val="58915051"/>
    <w:rsid w:val="58919F9A"/>
    <w:rsid w:val="5891C805"/>
    <w:rsid w:val="5891F87D"/>
    <w:rsid w:val="5891F9FB"/>
    <w:rsid w:val="5891FADA"/>
    <w:rsid w:val="589212EB"/>
    <w:rsid w:val="58921B30"/>
    <w:rsid w:val="5892457C"/>
    <w:rsid w:val="58925B02"/>
    <w:rsid w:val="589264E5"/>
    <w:rsid w:val="58926F74"/>
    <w:rsid w:val="5892A80F"/>
    <w:rsid w:val="589374E1"/>
    <w:rsid w:val="58939668"/>
    <w:rsid w:val="5893BA17"/>
    <w:rsid w:val="5893E183"/>
    <w:rsid w:val="5893F048"/>
    <w:rsid w:val="5894A3EC"/>
    <w:rsid w:val="5894B5F7"/>
    <w:rsid w:val="5894F20D"/>
    <w:rsid w:val="58951C2C"/>
    <w:rsid w:val="58957164"/>
    <w:rsid w:val="5895832F"/>
    <w:rsid w:val="589585A8"/>
    <w:rsid w:val="58958819"/>
    <w:rsid w:val="5895D44A"/>
    <w:rsid w:val="5895F396"/>
    <w:rsid w:val="5895FDA8"/>
    <w:rsid w:val="58962028"/>
    <w:rsid w:val="5896391D"/>
    <w:rsid w:val="5896563A"/>
    <w:rsid w:val="589670F5"/>
    <w:rsid w:val="589695A9"/>
    <w:rsid w:val="5896AA01"/>
    <w:rsid w:val="5896AA10"/>
    <w:rsid w:val="5896C021"/>
    <w:rsid w:val="5896F5B9"/>
    <w:rsid w:val="58972046"/>
    <w:rsid w:val="58972A9D"/>
    <w:rsid w:val="5897391C"/>
    <w:rsid w:val="58975402"/>
    <w:rsid w:val="58977ACA"/>
    <w:rsid w:val="589781D9"/>
    <w:rsid w:val="5897F358"/>
    <w:rsid w:val="58986C27"/>
    <w:rsid w:val="589871EB"/>
    <w:rsid w:val="5898DAC7"/>
    <w:rsid w:val="5898E97E"/>
    <w:rsid w:val="58991272"/>
    <w:rsid w:val="58992750"/>
    <w:rsid w:val="5899778C"/>
    <w:rsid w:val="589A63E6"/>
    <w:rsid w:val="589AB0FE"/>
    <w:rsid w:val="589AB393"/>
    <w:rsid w:val="589ACC44"/>
    <w:rsid w:val="589AEDE8"/>
    <w:rsid w:val="589AEF42"/>
    <w:rsid w:val="589AF600"/>
    <w:rsid w:val="589AFFA7"/>
    <w:rsid w:val="589B6C40"/>
    <w:rsid w:val="589B723D"/>
    <w:rsid w:val="589BCD1C"/>
    <w:rsid w:val="589BEA7C"/>
    <w:rsid w:val="589BFA72"/>
    <w:rsid w:val="589C02B7"/>
    <w:rsid w:val="589C3C04"/>
    <w:rsid w:val="589C3DF5"/>
    <w:rsid w:val="589C54D6"/>
    <w:rsid w:val="589C93DE"/>
    <w:rsid w:val="589CB9EF"/>
    <w:rsid w:val="589CE9A7"/>
    <w:rsid w:val="589CFCBC"/>
    <w:rsid w:val="589D32EC"/>
    <w:rsid w:val="589D38B4"/>
    <w:rsid w:val="589D4BCF"/>
    <w:rsid w:val="589D4E53"/>
    <w:rsid w:val="589D9C29"/>
    <w:rsid w:val="589DE73D"/>
    <w:rsid w:val="589DEE5A"/>
    <w:rsid w:val="589E271A"/>
    <w:rsid w:val="589E284F"/>
    <w:rsid w:val="589E55FB"/>
    <w:rsid w:val="589E5800"/>
    <w:rsid w:val="589E5DA8"/>
    <w:rsid w:val="589EB0D2"/>
    <w:rsid w:val="589EDC93"/>
    <w:rsid w:val="589F177D"/>
    <w:rsid w:val="589F9472"/>
    <w:rsid w:val="589FA1E0"/>
    <w:rsid w:val="589FAE98"/>
    <w:rsid w:val="589FDE34"/>
    <w:rsid w:val="589FFC87"/>
    <w:rsid w:val="589FFF25"/>
    <w:rsid w:val="58A0173E"/>
    <w:rsid w:val="58A02CBC"/>
    <w:rsid w:val="58A03C0F"/>
    <w:rsid w:val="58A08973"/>
    <w:rsid w:val="58A09D54"/>
    <w:rsid w:val="58A0BC58"/>
    <w:rsid w:val="58A0E729"/>
    <w:rsid w:val="58A13206"/>
    <w:rsid w:val="58A14701"/>
    <w:rsid w:val="58A16D06"/>
    <w:rsid w:val="58A17056"/>
    <w:rsid w:val="58A18728"/>
    <w:rsid w:val="58A1D1CE"/>
    <w:rsid w:val="58A257DB"/>
    <w:rsid w:val="58A26F89"/>
    <w:rsid w:val="58A2ACD7"/>
    <w:rsid w:val="58A2ACFB"/>
    <w:rsid w:val="58A2BD30"/>
    <w:rsid w:val="58A2C564"/>
    <w:rsid w:val="58A2EADF"/>
    <w:rsid w:val="58A2F4DB"/>
    <w:rsid w:val="58A2F72B"/>
    <w:rsid w:val="58A2F9E8"/>
    <w:rsid w:val="58A30610"/>
    <w:rsid w:val="58A315F4"/>
    <w:rsid w:val="58A34128"/>
    <w:rsid w:val="58A38BFC"/>
    <w:rsid w:val="58A3E828"/>
    <w:rsid w:val="58A3EDBE"/>
    <w:rsid w:val="58A41332"/>
    <w:rsid w:val="58A46041"/>
    <w:rsid w:val="58A46415"/>
    <w:rsid w:val="58A4714D"/>
    <w:rsid w:val="58A4979F"/>
    <w:rsid w:val="58A4BAE2"/>
    <w:rsid w:val="58A5082D"/>
    <w:rsid w:val="58A54F16"/>
    <w:rsid w:val="58A54FF8"/>
    <w:rsid w:val="58A57349"/>
    <w:rsid w:val="58A5792E"/>
    <w:rsid w:val="58A614E6"/>
    <w:rsid w:val="58A636FB"/>
    <w:rsid w:val="58A67377"/>
    <w:rsid w:val="58A69F15"/>
    <w:rsid w:val="58A6D8D1"/>
    <w:rsid w:val="58A6D974"/>
    <w:rsid w:val="58A6E335"/>
    <w:rsid w:val="58A6EF08"/>
    <w:rsid w:val="58A710A2"/>
    <w:rsid w:val="58A77EC7"/>
    <w:rsid w:val="58A7B3BA"/>
    <w:rsid w:val="58A7D7DB"/>
    <w:rsid w:val="58A7E65B"/>
    <w:rsid w:val="58A7F1B1"/>
    <w:rsid w:val="58A81E96"/>
    <w:rsid w:val="58A824BC"/>
    <w:rsid w:val="58A835E8"/>
    <w:rsid w:val="58A85686"/>
    <w:rsid w:val="58A86A27"/>
    <w:rsid w:val="58A8D1B9"/>
    <w:rsid w:val="58A90D03"/>
    <w:rsid w:val="58A92B65"/>
    <w:rsid w:val="58A934DE"/>
    <w:rsid w:val="58A93D60"/>
    <w:rsid w:val="58A942A9"/>
    <w:rsid w:val="58A982FF"/>
    <w:rsid w:val="58A9A85C"/>
    <w:rsid w:val="58A9B556"/>
    <w:rsid w:val="58A9D8CC"/>
    <w:rsid w:val="58A9E39D"/>
    <w:rsid w:val="58AA406E"/>
    <w:rsid w:val="58AA4B1A"/>
    <w:rsid w:val="58AA5057"/>
    <w:rsid w:val="58AA631D"/>
    <w:rsid w:val="58AABDFB"/>
    <w:rsid w:val="58AAD546"/>
    <w:rsid w:val="58AB0519"/>
    <w:rsid w:val="58AB635A"/>
    <w:rsid w:val="58AB6C4E"/>
    <w:rsid w:val="58ABB3F2"/>
    <w:rsid w:val="58ABD315"/>
    <w:rsid w:val="58AC1A54"/>
    <w:rsid w:val="58AC48B9"/>
    <w:rsid w:val="58AC7456"/>
    <w:rsid w:val="58AC821B"/>
    <w:rsid w:val="58AD3E50"/>
    <w:rsid w:val="58AD658C"/>
    <w:rsid w:val="58AD95ED"/>
    <w:rsid w:val="58AD9AB4"/>
    <w:rsid w:val="58AD9CB5"/>
    <w:rsid w:val="58AD9F38"/>
    <w:rsid w:val="58ADD8D1"/>
    <w:rsid w:val="58ADFB71"/>
    <w:rsid w:val="58AE29E4"/>
    <w:rsid w:val="58AE49FD"/>
    <w:rsid w:val="58AE4A71"/>
    <w:rsid w:val="58AE66BC"/>
    <w:rsid w:val="58AE8134"/>
    <w:rsid w:val="58AE9F0E"/>
    <w:rsid w:val="58AEA470"/>
    <w:rsid w:val="58AF181B"/>
    <w:rsid w:val="58AF1A76"/>
    <w:rsid w:val="58AF6BC9"/>
    <w:rsid w:val="58AF8500"/>
    <w:rsid w:val="58AF884D"/>
    <w:rsid w:val="58AFA6FD"/>
    <w:rsid w:val="58AFC340"/>
    <w:rsid w:val="58AFDCF8"/>
    <w:rsid w:val="58B01B17"/>
    <w:rsid w:val="58B03972"/>
    <w:rsid w:val="58B06FB2"/>
    <w:rsid w:val="58B0730F"/>
    <w:rsid w:val="58B0917A"/>
    <w:rsid w:val="58B0D2AD"/>
    <w:rsid w:val="58B0F898"/>
    <w:rsid w:val="58B11721"/>
    <w:rsid w:val="58B1321E"/>
    <w:rsid w:val="58B146E0"/>
    <w:rsid w:val="58B15153"/>
    <w:rsid w:val="58B154AA"/>
    <w:rsid w:val="58B1C31B"/>
    <w:rsid w:val="58B1D7BF"/>
    <w:rsid w:val="58B1E6DE"/>
    <w:rsid w:val="58B23775"/>
    <w:rsid w:val="58B23F04"/>
    <w:rsid w:val="58B248DA"/>
    <w:rsid w:val="58B28F3F"/>
    <w:rsid w:val="58B305CF"/>
    <w:rsid w:val="58B32A5B"/>
    <w:rsid w:val="58B34A0F"/>
    <w:rsid w:val="58B367AC"/>
    <w:rsid w:val="58B37646"/>
    <w:rsid w:val="58B3CC0A"/>
    <w:rsid w:val="58B3D874"/>
    <w:rsid w:val="58B3E5A9"/>
    <w:rsid w:val="58B458A8"/>
    <w:rsid w:val="58B49B5F"/>
    <w:rsid w:val="58B4E9BB"/>
    <w:rsid w:val="58B50825"/>
    <w:rsid w:val="58B51323"/>
    <w:rsid w:val="58B519EF"/>
    <w:rsid w:val="58B543FB"/>
    <w:rsid w:val="58B56D74"/>
    <w:rsid w:val="58B5B6E3"/>
    <w:rsid w:val="58B5EF30"/>
    <w:rsid w:val="58B69906"/>
    <w:rsid w:val="58B6B1BC"/>
    <w:rsid w:val="58B6B856"/>
    <w:rsid w:val="58B7166F"/>
    <w:rsid w:val="58B7DF54"/>
    <w:rsid w:val="58B7F16D"/>
    <w:rsid w:val="58B82097"/>
    <w:rsid w:val="58B83D09"/>
    <w:rsid w:val="58B83FA5"/>
    <w:rsid w:val="58B87230"/>
    <w:rsid w:val="58B89E5C"/>
    <w:rsid w:val="58B931B3"/>
    <w:rsid w:val="58B97A37"/>
    <w:rsid w:val="58BA17BD"/>
    <w:rsid w:val="58BA547B"/>
    <w:rsid w:val="58BAD04A"/>
    <w:rsid w:val="58BB2DED"/>
    <w:rsid w:val="58BBB95C"/>
    <w:rsid w:val="58BD0ACC"/>
    <w:rsid w:val="58BD51E3"/>
    <w:rsid w:val="58BD5776"/>
    <w:rsid w:val="58BD7D80"/>
    <w:rsid w:val="58BDFC1D"/>
    <w:rsid w:val="58BE016F"/>
    <w:rsid w:val="58BE6BAE"/>
    <w:rsid w:val="58BEA203"/>
    <w:rsid w:val="58BEA237"/>
    <w:rsid w:val="58BEE41F"/>
    <w:rsid w:val="58BF0DDE"/>
    <w:rsid w:val="58BF18EA"/>
    <w:rsid w:val="58BF1C15"/>
    <w:rsid w:val="58BF2DA2"/>
    <w:rsid w:val="58BF6220"/>
    <w:rsid w:val="58BF622A"/>
    <w:rsid w:val="58BFEE95"/>
    <w:rsid w:val="58C00612"/>
    <w:rsid w:val="58C07229"/>
    <w:rsid w:val="58C07896"/>
    <w:rsid w:val="58C0F023"/>
    <w:rsid w:val="58C0F321"/>
    <w:rsid w:val="58C10C2C"/>
    <w:rsid w:val="58C14DC1"/>
    <w:rsid w:val="58C15A50"/>
    <w:rsid w:val="58C16924"/>
    <w:rsid w:val="58C17219"/>
    <w:rsid w:val="58C18603"/>
    <w:rsid w:val="58C1A1E5"/>
    <w:rsid w:val="58C1A432"/>
    <w:rsid w:val="58C1CBF9"/>
    <w:rsid w:val="58C200FE"/>
    <w:rsid w:val="58C24047"/>
    <w:rsid w:val="58C26899"/>
    <w:rsid w:val="58C274BE"/>
    <w:rsid w:val="58C2DC74"/>
    <w:rsid w:val="58C399DC"/>
    <w:rsid w:val="58C3D858"/>
    <w:rsid w:val="58C3F3C4"/>
    <w:rsid w:val="58C42FA3"/>
    <w:rsid w:val="58C4952F"/>
    <w:rsid w:val="58C4975F"/>
    <w:rsid w:val="58C4F4D0"/>
    <w:rsid w:val="58C50D24"/>
    <w:rsid w:val="58C5D46F"/>
    <w:rsid w:val="58C61983"/>
    <w:rsid w:val="58C61B58"/>
    <w:rsid w:val="58C6370F"/>
    <w:rsid w:val="58C65712"/>
    <w:rsid w:val="58C7A911"/>
    <w:rsid w:val="58C7EF05"/>
    <w:rsid w:val="58C803D1"/>
    <w:rsid w:val="58C80485"/>
    <w:rsid w:val="58C8149E"/>
    <w:rsid w:val="58C8696A"/>
    <w:rsid w:val="58C86F68"/>
    <w:rsid w:val="58C89907"/>
    <w:rsid w:val="58C8F381"/>
    <w:rsid w:val="58C9013D"/>
    <w:rsid w:val="58C91908"/>
    <w:rsid w:val="58C965DF"/>
    <w:rsid w:val="58C9A570"/>
    <w:rsid w:val="58C9C326"/>
    <w:rsid w:val="58C9EB3F"/>
    <w:rsid w:val="58CA050D"/>
    <w:rsid w:val="58CA3CE6"/>
    <w:rsid w:val="58CA45FA"/>
    <w:rsid w:val="58CA4F80"/>
    <w:rsid w:val="58CA66D1"/>
    <w:rsid w:val="58CAE2CD"/>
    <w:rsid w:val="58CB0934"/>
    <w:rsid w:val="58CB3807"/>
    <w:rsid w:val="58CB7F2A"/>
    <w:rsid w:val="58CBB5C5"/>
    <w:rsid w:val="58CBC0A9"/>
    <w:rsid w:val="58CBDE11"/>
    <w:rsid w:val="58CBF97D"/>
    <w:rsid w:val="58CBFA51"/>
    <w:rsid w:val="58CBFB85"/>
    <w:rsid w:val="58CBFEAD"/>
    <w:rsid w:val="58CC1D1C"/>
    <w:rsid w:val="58CC20CD"/>
    <w:rsid w:val="58CC4646"/>
    <w:rsid w:val="58CC646D"/>
    <w:rsid w:val="58CC8733"/>
    <w:rsid w:val="58CCE0EE"/>
    <w:rsid w:val="58CCEA71"/>
    <w:rsid w:val="58CD1D22"/>
    <w:rsid w:val="58CD8391"/>
    <w:rsid w:val="58CDB000"/>
    <w:rsid w:val="58CDB05F"/>
    <w:rsid w:val="58CE1259"/>
    <w:rsid w:val="58CE145E"/>
    <w:rsid w:val="58CE624F"/>
    <w:rsid w:val="58CEBE04"/>
    <w:rsid w:val="58CECAB0"/>
    <w:rsid w:val="58CF3F19"/>
    <w:rsid w:val="58CF4A43"/>
    <w:rsid w:val="58CF6CF2"/>
    <w:rsid w:val="58CF8400"/>
    <w:rsid w:val="58CFE7E9"/>
    <w:rsid w:val="58D05992"/>
    <w:rsid w:val="58D0C65B"/>
    <w:rsid w:val="58D10E33"/>
    <w:rsid w:val="58D1175B"/>
    <w:rsid w:val="58D13B3E"/>
    <w:rsid w:val="58D13E2C"/>
    <w:rsid w:val="58D15370"/>
    <w:rsid w:val="58D159A8"/>
    <w:rsid w:val="58D1684E"/>
    <w:rsid w:val="58D184DB"/>
    <w:rsid w:val="58D1B99E"/>
    <w:rsid w:val="58D1C278"/>
    <w:rsid w:val="58D203B0"/>
    <w:rsid w:val="58D23036"/>
    <w:rsid w:val="58D24F19"/>
    <w:rsid w:val="58D287E5"/>
    <w:rsid w:val="58D29578"/>
    <w:rsid w:val="58D2BC20"/>
    <w:rsid w:val="58D2F222"/>
    <w:rsid w:val="58D30EE9"/>
    <w:rsid w:val="58D34A77"/>
    <w:rsid w:val="58D35C5B"/>
    <w:rsid w:val="58D3F03E"/>
    <w:rsid w:val="58D461C3"/>
    <w:rsid w:val="58D471AA"/>
    <w:rsid w:val="58D47A09"/>
    <w:rsid w:val="58D48FB5"/>
    <w:rsid w:val="58D4C481"/>
    <w:rsid w:val="58D4DF41"/>
    <w:rsid w:val="58D531DC"/>
    <w:rsid w:val="58D54D56"/>
    <w:rsid w:val="58D573B6"/>
    <w:rsid w:val="58D5A55F"/>
    <w:rsid w:val="58D5C6AC"/>
    <w:rsid w:val="58D66172"/>
    <w:rsid w:val="58D67761"/>
    <w:rsid w:val="58D6B466"/>
    <w:rsid w:val="58D75C06"/>
    <w:rsid w:val="58D7ABE6"/>
    <w:rsid w:val="58D7D381"/>
    <w:rsid w:val="58D7DB7F"/>
    <w:rsid w:val="58D857CA"/>
    <w:rsid w:val="58D877AD"/>
    <w:rsid w:val="58D88FC8"/>
    <w:rsid w:val="58D89B1D"/>
    <w:rsid w:val="58D8EA70"/>
    <w:rsid w:val="58D8EACB"/>
    <w:rsid w:val="58D99849"/>
    <w:rsid w:val="58D9C0CA"/>
    <w:rsid w:val="58D9F7AD"/>
    <w:rsid w:val="58DA1B70"/>
    <w:rsid w:val="58DA5906"/>
    <w:rsid w:val="58DA6534"/>
    <w:rsid w:val="58DAB29E"/>
    <w:rsid w:val="58DAC12C"/>
    <w:rsid w:val="58DAF8A4"/>
    <w:rsid w:val="58DB47A0"/>
    <w:rsid w:val="58DB7463"/>
    <w:rsid w:val="58DBE289"/>
    <w:rsid w:val="58DBFC9A"/>
    <w:rsid w:val="58DC54B9"/>
    <w:rsid w:val="58DC9445"/>
    <w:rsid w:val="58DCC022"/>
    <w:rsid w:val="58DCDEAD"/>
    <w:rsid w:val="58DCFECE"/>
    <w:rsid w:val="58DD4367"/>
    <w:rsid w:val="58DD5067"/>
    <w:rsid w:val="58DD58EF"/>
    <w:rsid w:val="58DDAAF6"/>
    <w:rsid w:val="58DDAE2F"/>
    <w:rsid w:val="58DDE185"/>
    <w:rsid w:val="58DDEF63"/>
    <w:rsid w:val="58DE1A85"/>
    <w:rsid w:val="58DE490C"/>
    <w:rsid w:val="58DE6DAC"/>
    <w:rsid w:val="58DE96B6"/>
    <w:rsid w:val="58DE99CE"/>
    <w:rsid w:val="58DEA6E2"/>
    <w:rsid w:val="58DF01F9"/>
    <w:rsid w:val="58DF23E2"/>
    <w:rsid w:val="58DF5153"/>
    <w:rsid w:val="58DF5482"/>
    <w:rsid w:val="58DF9B79"/>
    <w:rsid w:val="58DFA383"/>
    <w:rsid w:val="58DFAE20"/>
    <w:rsid w:val="58DFB32D"/>
    <w:rsid w:val="58E013E1"/>
    <w:rsid w:val="58E04208"/>
    <w:rsid w:val="58E07478"/>
    <w:rsid w:val="58E08015"/>
    <w:rsid w:val="58E0838C"/>
    <w:rsid w:val="58E0DAB7"/>
    <w:rsid w:val="58E0E51C"/>
    <w:rsid w:val="58E10205"/>
    <w:rsid w:val="58E105F8"/>
    <w:rsid w:val="58E1416A"/>
    <w:rsid w:val="58E145E6"/>
    <w:rsid w:val="58E1480E"/>
    <w:rsid w:val="58E1EAB8"/>
    <w:rsid w:val="58E228FB"/>
    <w:rsid w:val="58E2AA53"/>
    <w:rsid w:val="58E3272E"/>
    <w:rsid w:val="58E32A56"/>
    <w:rsid w:val="58E34CC1"/>
    <w:rsid w:val="58E3DB1B"/>
    <w:rsid w:val="58E3E14C"/>
    <w:rsid w:val="58E40EAE"/>
    <w:rsid w:val="58E410DA"/>
    <w:rsid w:val="58E4241E"/>
    <w:rsid w:val="58E44A8C"/>
    <w:rsid w:val="58E470B5"/>
    <w:rsid w:val="58E4A8A8"/>
    <w:rsid w:val="58E4D0E7"/>
    <w:rsid w:val="58E4EC59"/>
    <w:rsid w:val="58E54D86"/>
    <w:rsid w:val="58E56DEA"/>
    <w:rsid w:val="58E58333"/>
    <w:rsid w:val="58E59762"/>
    <w:rsid w:val="58E59DBA"/>
    <w:rsid w:val="58E5E77B"/>
    <w:rsid w:val="58E5E954"/>
    <w:rsid w:val="58E6149D"/>
    <w:rsid w:val="58E6438D"/>
    <w:rsid w:val="58E66C82"/>
    <w:rsid w:val="58E67D62"/>
    <w:rsid w:val="58E6C5AB"/>
    <w:rsid w:val="58E75958"/>
    <w:rsid w:val="58E76AA1"/>
    <w:rsid w:val="58E787B8"/>
    <w:rsid w:val="58E79730"/>
    <w:rsid w:val="58E79859"/>
    <w:rsid w:val="58E7B1AC"/>
    <w:rsid w:val="58E7E5A5"/>
    <w:rsid w:val="58E815CA"/>
    <w:rsid w:val="58E82107"/>
    <w:rsid w:val="58E8525C"/>
    <w:rsid w:val="58E85E94"/>
    <w:rsid w:val="58E89336"/>
    <w:rsid w:val="58E8F8C7"/>
    <w:rsid w:val="58E96E9B"/>
    <w:rsid w:val="58E9F72F"/>
    <w:rsid w:val="58E9FB9E"/>
    <w:rsid w:val="58EA5840"/>
    <w:rsid w:val="58EAA9F3"/>
    <w:rsid w:val="58EAE8AB"/>
    <w:rsid w:val="58EB34D6"/>
    <w:rsid w:val="58EB3734"/>
    <w:rsid w:val="58EBFFA5"/>
    <w:rsid w:val="58EC16E8"/>
    <w:rsid w:val="58EC3D2B"/>
    <w:rsid w:val="58EC6512"/>
    <w:rsid w:val="58EC8AF6"/>
    <w:rsid w:val="58ECE301"/>
    <w:rsid w:val="58ED0A75"/>
    <w:rsid w:val="58ED1A32"/>
    <w:rsid w:val="58ED2973"/>
    <w:rsid w:val="58ED509F"/>
    <w:rsid w:val="58EDD0DC"/>
    <w:rsid w:val="58EE32E0"/>
    <w:rsid w:val="58EE883A"/>
    <w:rsid w:val="58EE9159"/>
    <w:rsid w:val="58EEB065"/>
    <w:rsid w:val="58EEE40B"/>
    <w:rsid w:val="58EEEC75"/>
    <w:rsid w:val="58EEFB21"/>
    <w:rsid w:val="58EF0F4E"/>
    <w:rsid w:val="58EF1354"/>
    <w:rsid w:val="58EF1F1F"/>
    <w:rsid w:val="58EF694B"/>
    <w:rsid w:val="58EF724D"/>
    <w:rsid w:val="58EF74DE"/>
    <w:rsid w:val="58EF8FC5"/>
    <w:rsid w:val="58EFC62B"/>
    <w:rsid w:val="58EFE041"/>
    <w:rsid w:val="58EFFF9B"/>
    <w:rsid w:val="58F03011"/>
    <w:rsid w:val="58F05F72"/>
    <w:rsid w:val="58F0709B"/>
    <w:rsid w:val="58F0BD03"/>
    <w:rsid w:val="58F0CD2C"/>
    <w:rsid w:val="58F0F4D2"/>
    <w:rsid w:val="58F0FCF7"/>
    <w:rsid w:val="58F144B8"/>
    <w:rsid w:val="58F16942"/>
    <w:rsid w:val="58F18742"/>
    <w:rsid w:val="58F1A3A5"/>
    <w:rsid w:val="58F1BA77"/>
    <w:rsid w:val="58F1C70D"/>
    <w:rsid w:val="58F27068"/>
    <w:rsid w:val="58F2D1B1"/>
    <w:rsid w:val="58F305A9"/>
    <w:rsid w:val="58F311E1"/>
    <w:rsid w:val="58F3452E"/>
    <w:rsid w:val="58F35641"/>
    <w:rsid w:val="58F39419"/>
    <w:rsid w:val="58F3A4DB"/>
    <w:rsid w:val="58F3B3F4"/>
    <w:rsid w:val="58F3D6C0"/>
    <w:rsid w:val="58F4AB56"/>
    <w:rsid w:val="58F4CAE8"/>
    <w:rsid w:val="58F4FE66"/>
    <w:rsid w:val="58F5300D"/>
    <w:rsid w:val="58F54D79"/>
    <w:rsid w:val="58F5D5B1"/>
    <w:rsid w:val="58F6123B"/>
    <w:rsid w:val="58F63CED"/>
    <w:rsid w:val="58F66352"/>
    <w:rsid w:val="58F6ABCF"/>
    <w:rsid w:val="58F6C641"/>
    <w:rsid w:val="58F6C93C"/>
    <w:rsid w:val="58F6CAF4"/>
    <w:rsid w:val="58F6E56D"/>
    <w:rsid w:val="58F6EAE2"/>
    <w:rsid w:val="58F6EBC8"/>
    <w:rsid w:val="58F6FE4E"/>
    <w:rsid w:val="58F70430"/>
    <w:rsid w:val="58F71EA1"/>
    <w:rsid w:val="58F724C0"/>
    <w:rsid w:val="58F762DF"/>
    <w:rsid w:val="58F7993C"/>
    <w:rsid w:val="58F81FD6"/>
    <w:rsid w:val="58F87FF2"/>
    <w:rsid w:val="58F8B12F"/>
    <w:rsid w:val="58F8B727"/>
    <w:rsid w:val="58F8C60D"/>
    <w:rsid w:val="58F9A044"/>
    <w:rsid w:val="58F9C103"/>
    <w:rsid w:val="58F9C72A"/>
    <w:rsid w:val="58F9CEDB"/>
    <w:rsid w:val="58F9D22E"/>
    <w:rsid w:val="58F9D407"/>
    <w:rsid w:val="58F9DD92"/>
    <w:rsid w:val="58FA2C83"/>
    <w:rsid w:val="58FAAF72"/>
    <w:rsid w:val="58FB0F21"/>
    <w:rsid w:val="58FB10D2"/>
    <w:rsid w:val="58FB2069"/>
    <w:rsid w:val="58FB5C7C"/>
    <w:rsid w:val="58FB8947"/>
    <w:rsid w:val="58FB8C59"/>
    <w:rsid w:val="58FBA8F4"/>
    <w:rsid w:val="58FC0EBA"/>
    <w:rsid w:val="58FC3866"/>
    <w:rsid w:val="58FC9988"/>
    <w:rsid w:val="58FCD71A"/>
    <w:rsid w:val="58FD1FBD"/>
    <w:rsid w:val="58FDB2BC"/>
    <w:rsid w:val="58FDDBE0"/>
    <w:rsid w:val="58FDF962"/>
    <w:rsid w:val="58FE14E2"/>
    <w:rsid w:val="58FE2732"/>
    <w:rsid w:val="58FE2D1F"/>
    <w:rsid w:val="58FE716E"/>
    <w:rsid w:val="58FE8FF7"/>
    <w:rsid w:val="58FEBA08"/>
    <w:rsid w:val="58FECD57"/>
    <w:rsid w:val="58FF1D81"/>
    <w:rsid w:val="58FF4D84"/>
    <w:rsid w:val="58FF4E8F"/>
    <w:rsid w:val="58FF7750"/>
    <w:rsid w:val="58FF954B"/>
    <w:rsid w:val="58FFBE67"/>
    <w:rsid w:val="58FFCD73"/>
    <w:rsid w:val="59006D20"/>
    <w:rsid w:val="5900A762"/>
    <w:rsid w:val="5900ECBE"/>
    <w:rsid w:val="59012C68"/>
    <w:rsid w:val="59013022"/>
    <w:rsid w:val="590147A7"/>
    <w:rsid w:val="59014844"/>
    <w:rsid w:val="590170F3"/>
    <w:rsid w:val="590177C1"/>
    <w:rsid w:val="5901D488"/>
    <w:rsid w:val="5901E200"/>
    <w:rsid w:val="59021777"/>
    <w:rsid w:val="59021C04"/>
    <w:rsid w:val="590221EF"/>
    <w:rsid w:val="590272C6"/>
    <w:rsid w:val="5902ACDF"/>
    <w:rsid w:val="5902E2DE"/>
    <w:rsid w:val="5902E3FC"/>
    <w:rsid w:val="5902E515"/>
    <w:rsid w:val="5902F448"/>
    <w:rsid w:val="59032482"/>
    <w:rsid w:val="59038ED7"/>
    <w:rsid w:val="5903A60C"/>
    <w:rsid w:val="5903D09F"/>
    <w:rsid w:val="5903EC0E"/>
    <w:rsid w:val="590420D7"/>
    <w:rsid w:val="590423D5"/>
    <w:rsid w:val="590426FD"/>
    <w:rsid w:val="59043283"/>
    <w:rsid w:val="5904A6DE"/>
    <w:rsid w:val="5904AE96"/>
    <w:rsid w:val="5904CA7A"/>
    <w:rsid w:val="5904FD5F"/>
    <w:rsid w:val="59055F0A"/>
    <w:rsid w:val="5905BC47"/>
    <w:rsid w:val="590627C9"/>
    <w:rsid w:val="59064F74"/>
    <w:rsid w:val="5906707D"/>
    <w:rsid w:val="5906D613"/>
    <w:rsid w:val="5906FCDC"/>
    <w:rsid w:val="5907047E"/>
    <w:rsid w:val="5907203C"/>
    <w:rsid w:val="590768F9"/>
    <w:rsid w:val="59078C87"/>
    <w:rsid w:val="5907B70D"/>
    <w:rsid w:val="5907D4ED"/>
    <w:rsid w:val="5907D603"/>
    <w:rsid w:val="5907F62A"/>
    <w:rsid w:val="59084432"/>
    <w:rsid w:val="5908B513"/>
    <w:rsid w:val="5908E38E"/>
    <w:rsid w:val="59090395"/>
    <w:rsid w:val="590928C0"/>
    <w:rsid w:val="59096F7A"/>
    <w:rsid w:val="59097EA0"/>
    <w:rsid w:val="5909D1FB"/>
    <w:rsid w:val="590A16AE"/>
    <w:rsid w:val="590A1CA4"/>
    <w:rsid w:val="590A4478"/>
    <w:rsid w:val="590A5711"/>
    <w:rsid w:val="590A5DB1"/>
    <w:rsid w:val="590ACCEE"/>
    <w:rsid w:val="590AEFBB"/>
    <w:rsid w:val="590B0EB8"/>
    <w:rsid w:val="590B0EC2"/>
    <w:rsid w:val="590B2C0B"/>
    <w:rsid w:val="590B76B3"/>
    <w:rsid w:val="590BA0DE"/>
    <w:rsid w:val="590BC30D"/>
    <w:rsid w:val="590BCE2F"/>
    <w:rsid w:val="590C4838"/>
    <w:rsid w:val="590C6EE2"/>
    <w:rsid w:val="590CAD7F"/>
    <w:rsid w:val="590CFEE4"/>
    <w:rsid w:val="590D0E97"/>
    <w:rsid w:val="590DC031"/>
    <w:rsid w:val="590E1F01"/>
    <w:rsid w:val="590E1F37"/>
    <w:rsid w:val="590E62F0"/>
    <w:rsid w:val="590E82D9"/>
    <w:rsid w:val="590EB090"/>
    <w:rsid w:val="590EC123"/>
    <w:rsid w:val="590EDA9D"/>
    <w:rsid w:val="590F0CC3"/>
    <w:rsid w:val="590F1B71"/>
    <w:rsid w:val="590F497C"/>
    <w:rsid w:val="590F7BF8"/>
    <w:rsid w:val="590F94AC"/>
    <w:rsid w:val="590FB0DC"/>
    <w:rsid w:val="590FC3B9"/>
    <w:rsid w:val="590FCD85"/>
    <w:rsid w:val="590FE620"/>
    <w:rsid w:val="590FE6EA"/>
    <w:rsid w:val="590FECE0"/>
    <w:rsid w:val="59101887"/>
    <w:rsid w:val="59104E51"/>
    <w:rsid w:val="59107A71"/>
    <w:rsid w:val="59108AEB"/>
    <w:rsid w:val="5910A95B"/>
    <w:rsid w:val="5910DB79"/>
    <w:rsid w:val="5910E901"/>
    <w:rsid w:val="591106EC"/>
    <w:rsid w:val="59114373"/>
    <w:rsid w:val="5911616D"/>
    <w:rsid w:val="5911724C"/>
    <w:rsid w:val="5911ACB6"/>
    <w:rsid w:val="5911ADB3"/>
    <w:rsid w:val="5911F46F"/>
    <w:rsid w:val="591269B8"/>
    <w:rsid w:val="59127275"/>
    <w:rsid w:val="5912746C"/>
    <w:rsid w:val="5912B67C"/>
    <w:rsid w:val="5912CE81"/>
    <w:rsid w:val="5912D1BB"/>
    <w:rsid w:val="5912D684"/>
    <w:rsid w:val="5912F021"/>
    <w:rsid w:val="5913012F"/>
    <w:rsid w:val="59133882"/>
    <w:rsid w:val="5913AC76"/>
    <w:rsid w:val="5913B343"/>
    <w:rsid w:val="5913D276"/>
    <w:rsid w:val="5913DC19"/>
    <w:rsid w:val="59145778"/>
    <w:rsid w:val="59146EE2"/>
    <w:rsid w:val="5914953B"/>
    <w:rsid w:val="59149BD7"/>
    <w:rsid w:val="5914AA8D"/>
    <w:rsid w:val="5914E5F4"/>
    <w:rsid w:val="59155AB2"/>
    <w:rsid w:val="5915A64F"/>
    <w:rsid w:val="5915CD15"/>
    <w:rsid w:val="59160BD7"/>
    <w:rsid w:val="59169F9B"/>
    <w:rsid w:val="5916A4A9"/>
    <w:rsid w:val="5916C5B0"/>
    <w:rsid w:val="5916F422"/>
    <w:rsid w:val="5917323C"/>
    <w:rsid w:val="59175077"/>
    <w:rsid w:val="5917BEB6"/>
    <w:rsid w:val="5917E849"/>
    <w:rsid w:val="5917E8D7"/>
    <w:rsid w:val="59180C09"/>
    <w:rsid w:val="59181481"/>
    <w:rsid w:val="59181CBB"/>
    <w:rsid w:val="59182BAE"/>
    <w:rsid w:val="59183456"/>
    <w:rsid w:val="59185CA0"/>
    <w:rsid w:val="5918CE43"/>
    <w:rsid w:val="5918D54A"/>
    <w:rsid w:val="5918F085"/>
    <w:rsid w:val="5918F57E"/>
    <w:rsid w:val="59190CD4"/>
    <w:rsid w:val="5919AB40"/>
    <w:rsid w:val="5919FF28"/>
    <w:rsid w:val="591A0747"/>
    <w:rsid w:val="591A0CE0"/>
    <w:rsid w:val="591A276E"/>
    <w:rsid w:val="591A3D98"/>
    <w:rsid w:val="591AB6FE"/>
    <w:rsid w:val="591ABE2D"/>
    <w:rsid w:val="591AC379"/>
    <w:rsid w:val="591B07D5"/>
    <w:rsid w:val="591B0D4B"/>
    <w:rsid w:val="591B2CC9"/>
    <w:rsid w:val="591B36C6"/>
    <w:rsid w:val="591BFC10"/>
    <w:rsid w:val="591C505A"/>
    <w:rsid w:val="591CB618"/>
    <w:rsid w:val="591D06AB"/>
    <w:rsid w:val="591D3572"/>
    <w:rsid w:val="591D4859"/>
    <w:rsid w:val="591D6477"/>
    <w:rsid w:val="591D9976"/>
    <w:rsid w:val="591DD993"/>
    <w:rsid w:val="591E0CD0"/>
    <w:rsid w:val="591E1401"/>
    <w:rsid w:val="591E2B02"/>
    <w:rsid w:val="591E7BDB"/>
    <w:rsid w:val="591E9018"/>
    <w:rsid w:val="591EC01C"/>
    <w:rsid w:val="591F0D26"/>
    <w:rsid w:val="591F3D1D"/>
    <w:rsid w:val="591F425D"/>
    <w:rsid w:val="59200F9D"/>
    <w:rsid w:val="5920B00D"/>
    <w:rsid w:val="5920E2D4"/>
    <w:rsid w:val="5920FF32"/>
    <w:rsid w:val="59211457"/>
    <w:rsid w:val="592130BE"/>
    <w:rsid w:val="5921A46B"/>
    <w:rsid w:val="5921A9AA"/>
    <w:rsid w:val="5921B346"/>
    <w:rsid w:val="59220954"/>
    <w:rsid w:val="592216E4"/>
    <w:rsid w:val="59221B98"/>
    <w:rsid w:val="59222E46"/>
    <w:rsid w:val="59226058"/>
    <w:rsid w:val="592268B3"/>
    <w:rsid w:val="5922778E"/>
    <w:rsid w:val="59228353"/>
    <w:rsid w:val="5922D31C"/>
    <w:rsid w:val="5922D9FD"/>
    <w:rsid w:val="59232ED9"/>
    <w:rsid w:val="5923AF53"/>
    <w:rsid w:val="5923B19A"/>
    <w:rsid w:val="5923C996"/>
    <w:rsid w:val="5923D93B"/>
    <w:rsid w:val="59241655"/>
    <w:rsid w:val="59241B81"/>
    <w:rsid w:val="59241EE0"/>
    <w:rsid w:val="592468AB"/>
    <w:rsid w:val="5924A07A"/>
    <w:rsid w:val="5924A29D"/>
    <w:rsid w:val="5924A2B6"/>
    <w:rsid w:val="5924F9B6"/>
    <w:rsid w:val="592516D0"/>
    <w:rsid w:val="59253370"/>
    <w:rsid w:val="592556ED"/>
    <w:rsid w:val="5925604F"/>
    <w:rsid w:val="59259517"/>
    <w:rsid w:val="5925CF1A"/>
    <w:rsid w:val="59264658"/>
    <w:rsid w:val="5926757D"/>
    <w:rsid w:val="59267E36"/>
    <w:rsid w:val="59269EBA"/>
    <w:rsid w:val="5926A24E"/>
    <w:rsid w:val="5926FBA1"/>
    <w:rsid w:val="59276D37"/>
    <w:rsid w:val="59279523"/>
    <w:rsid w:val="59279DED"/>
    <w:rsid w:val="5927FF3D"/>
    <w:rsid w:val="59281A0B"/>
    <w:rsid w:val="59282FDD"/>
    <w:rsid w:val="59284DA6"/>
    <w:rsid w:val="592884F3"/>
    <w:rsid w:val="59288FB1"/>
    <w:rsid w:val="5928ACD5"/>
    <w:rsid w:val="5928F81D"/>
    <w:rsid w:val="59295545"/>
    <w:rsid w:val="592961E1"/>
    <w:rsid w:val="59299136"/>
    <w:rsid w:val="5929A3C6"/>
    <w:rsid w:val="5929A9A4"/>
    <w:rsid w:val="5929AE63"/>
    <w:rsid w:val="592A253C"/>
    <w:rsid w:val="592A282C"/>
    <w:rsid w:val="592A44CF"/>
    <w:rsid w:val="592A9656"/>
    <w:rsid w:val="592ACA0A"/>
    <w:rsid w:val="592B0C5A"/>
    <w:rsid w:val="592B5E04"/>
    <w:rsid w:val="592B80C9"/>
    <w:rsid w:val="592BE388"/>
    <w:rsid w:val="592C045D"/>
    <w:rsid w:val="592C0833"/>
    <w:rsid w:val="592C209C"/>
    <w:rsid w:val="592C27C5"/>
    <w:rsid w:val="592C394D"/>
    <w:rsid w:val="592C5946"/>
    <w:rsid w:val="592D4C58"/>
    <w:rsid w:val="592D5374"/>
    <w:rsid w:val="592DD5EA"/>
    <w:rsid w:val="592E4F20"/>
    <w:rsid w:val="592E58AC"/>
    <w:rsid w:val="592F9980"/>
    <w:rsid w:val="592F9B55"/>
    <w:rsid w:val="592FEB99"/>
    <w:rsid w:val="59300F5E"/>
    <w:rsid w:val="593016B2"/>
    <w:rsid w:val="593043B9"/>
    <w:rsid w:val="59306EF7"/>
    <w:rsid w:val="59307395"/>
    <w:rsid w:val="593092BF"/>
    <w:rsid w:val="5930AB1D"/>
    <w:rsid w:val="5930B961"/>
    <w:rsid w:val="5930F544"/>
    <w:rsid w:val="59313169"/>
    <w:rsid w:val="59316101"/>
    <w:rsid w:val="5931BDF1"/>
    <w:rsid w:val="5931CDEC"/>
    <w:rsid w:val="5931D76C"/>
    <w:rsid w:val="5931DE14"/>
    <w:rsid w:val="5932600C"/>
    <w:rsid w:val="59329218"/>
    <w:rsid w:val="5932A121"/>
    <w:rsid w:val="5932C2EC"/>
    <w:rsid w:val="59337564"/>
    <w:rsid w:val="59339242"/>
    <w:rsid w:val="5933AB93"/>
    <w:rsid w:val="5933ECE8"/>
    <w:rsid w:val="593465B5"/>
    <w:rsid w:val="5934C055"/>
    <w:rsid w:val="593584AC"/>
    <w:rsid w:val="5935E41C"/>
    <w:rsid w:val="5936DFB9"/>
    <w:rsid w:val="593740B8"/>
    <w:rsid w:val="5937C9D6"/>
    <w:rsid w:val="59380080"/>
    <w:rsid w:val="593889BF"/>
    <w:rsid w:val="59393C3E"/>
    <w:rsid w:val="59394F67"/>
    <w:rsid w:val="5939E4DD"/>
    <w:rsid w:val="593A2381"/>
    <w:rsid w:val="593AB8F5"/>
    <w:rsid w:val="593ACE03"/>
    <w:rsid w:val="593AF451"/>
    <w:rsid w:val="593B162E"/>
    <w:rsid w:val="593B1E8A"/>
    <w:rsid w:val="593B21A7"/>
    <w:rsid w:val="593B532D"/>
    <w:rsid w:val="593B56B7"/>
    <w:rsid w:val="593B8451"/>
    <w:rsid w:val="593B8F33"/>
    <w:rsid w:val="593C171D"/>
    <w:rsid w:val="593C81FA"/>
    <w:rsid w:val="593CE475"/>
    <w:rsid w:val="593D3C04"/>
    <w:rsid w:val="593DA851"/>
    <w:rsid w:val="593DE3C6"/>
    <w:rsid w:val="593DE593"/>
    <w:rsid w:val="593DF51C"/>
    <w:rsid w:val="593DFC42"/>
    <w:rsid w:val="593E25E1"/>
    <w:rsid w:val="593E3236"/>
    <w:rsid w:val="593E4413"/>
    <w:rsid w:val="593EE18D"/>
    <w:rsid w:val="593F33FB"/>
    <w:rsid w:val="593F9652"/>
    <w:rsid w:val="593F9843"/>
    <w:rsid w:val="593FAC82"/>
    <w:rsid w:val="593FC7AE"/>
    <w:rsid w:val="59402B7B"/>
    <w:rsid w:val="59415F0D"/>
    <w:rsid w:val="594185A9"/>
    <w:rsid w:val="59420FD2"/>
    <w:rsid w:val="59422FE6"/>
    <w:rsid w:val="594261F3"/>
    <w:rsid w:val="5942A968"/>
    <w:rsid w:val="5942B6D0"/>
    <w:rsid w:val="59438196"/>
    <w:rsid w:val="59438E34"/>
    <w:rsid w:val="59438ED9"/>
    <w:rsid w:val="5943CCEC"/>
    <w:rsid w:val="5943EF2F"/>
    <w:rsid w:val="5944244A"/>
    <w:rsid w:val="59447303"/>
    <w:rsid w:val="59448207"/>
    <w:rsid w:val="5944E84C"/>
    <w:rsid w:val="59451BEA"/>
    <w:rsid w:val="594527FE"/>
    <w:rsid w:val="59457FBA"/>
    <w:rsid w:val="59458D75"/>
    <w:rsid w:val="5945E4F5"/>
    <w:rsid w:val="5945ECD1"/>
    <w:rsid w:val="594617ED"/>
    <w:rsid w:val="59468F40"/>
    <w:rsid w:val="5946B6A1"/>
    <w:rsid w:val="5946C9FA"/>
    <w:rsid w:val="5946CB4E"/>
    <w:rsid w:val="5946D16A"/>
    <w:rsid w:val="5946E225"/>
    <w:rsid w:val="5946E394"/>
    <w:rsid w:val="59471C79"/>
    <w:rsid w:val="594784EA"/>
    <w:rsid w:val="5947B9A0"/>
    <w:rsid w:val="5948118F"/>
    <w:rsid w:val="594848D1"/>
    <w:rsid w:val="5948920A"/>
    <w:rsid w:val="5948D015"/>
    <w:rsid w:val="5948D254"/>
    <w:rsid w:val="5948E2FA"/>
    <w:rsid w:val="5948FC72"/>
    <w:rsid w:val="59494A6B"/>
    <w:rsid w:val="594985AA"/>
    <w:rsid w:val="5949F050"/>
    <w:rsid w:val="5949FADA"/>
    <w:rsid w:val="594AE075"/>
    <w:rsid w:val="594AF2B7"/>
    <w:rsid w:val="594AF5B5"/>
    <w:rsid w:val="594AFF3F"/>
    <w:rsid w:val="594B420A"/>
    <w:rsid w:val="594BA07A"/>
    <w:rsid w:val="594BCBF5"/>
    <w:rsid w:val="594BD213"/>
    <w:rsid w:val="594C9870"/>
    <w:rsid w:val="594CBB59"/>
    <w:rsid w:val="594CDA92"/>
    <w:rsid w:val="594D4462"/>
    <w:rsid w:val="594D510F"/>
    <w:rsid w:val="594D573A"/>
    <w:rsid w:val="594E36FF"/>
    <w:rsid w:val="594F7AA8"/>
    <w:rsid w:val="594F7E84"/>
    <w:rsid w:val="594FB158"/>
    <w:rsid w:val="595029C2"/>
    <w:rsid w:val="5950BDC5"/>
    <w:rsid w:val="5950C21B"/>
    <w:rsid w:val="595116A2"/>
    <w:rsid w:val="59515129"/>
    <w:rsid w:val="5951AFB3"/>
    <w:rsid w:val="5951B2CC"/>
    <w:rsid w:val="5951B994"/>
    <w:rsid w:val="5951CC6C"/>
    <w:rsid w:val="59520F2E"/>
    <w:rsid w:val="59523950"/>
    <w:rsid w:val="5952571A"/>
    <w:rsid w:val="5952A55F"/>
    <w:rsid w:val="5952B8EF"/>
    <w:rsid w:val="5952F8C6"/>
    <w:rsid w:val="595305A6"/>
    <w:rsid w:val="59530D4F"/>
    <w:rsid w:val="59531941"/>
    <w:rsid w:val="59543459"/>
    <w:rsid w:val="59548E68"/>
    <w:rsid w:val="595494D5"/>
    <w:rsid w:val="595503BF"/>
    <w:rsid w:val="59551B4C"/>
    <w:rsid w:val="595569F2"/>
    <w:rsid w:val="5955A139"/>
    <w:rsid w:val="5955CB1A"/>
    <w:rsid w:val="5956093C"/>
    <w:rsid w:val="595615AE"/>
    <w:rsid w:val="59561B36"/>
    <w:rsid w:val="59568010"/>
    <w:rsid w:val="5956E7CD"/>
    <w:rsid w:val="5956F0F6"/>
    <w:rsid w:val="5956FF21"/>
    <w:rsid w:val="59573BA4"/>
    <w:rsid w:val="595748E4"/>
    <w:rsid w:val="5958049F"/>
    <w:rsid w:val="59581877"/>
    <w:rsid w:val="595850E3"/>
    <w:rsid w:val="595889F5"/>
    <w:rsid w:val="59589E63"/>
    <w:rsid w:val="5958CA91"/>
    <w:rsid w:val="5959125B"/>
    <w:rsid w:val="595947B7"/>
    <w:rsid w:val="59595F0F"/>
    <w:rsid w:val="5959F212"/>
    <w:rsid w:val="5959F62F"/>
    <w:rsid w:val="595A0AE0"/>
    <w:rsid w:val="595A4A6D"/>
    <w:rsid w:val="595A56DE"/>
    <w:rsid w:val="595AB25A"/>
    <w:rsid w:val="595B3797"/>
    <w:rsid w:val="595B8BEE"/>
    <w:rsid w:val="595BC6C7"/>
    <w:rsid w:val="595BDF5B"/>
    <w:rsid w:val="595C2FA5"/>
    <w:rsid w:val="595C39E7"/>
    <w:rsid w:val="595CBB1B"/>
    <w:rsid w:val="595D4D6B"/>
    <w:rsid w:val="595D69B3"/>
    <w:rsid w:val="595D9DE4"/>
    <w:rsid w:val="595D9E79"/>
    <w:rsid w:val="595DB2C4"/>
    <w:rsid w:val="595DCC1C"/>
    <w:rsid w:val="595DF146"/>
    <w:rsid w:val="595DF51A"/>
    <w:rsid w:val="595E14E8"/>
    <w:rsid w:val="595E5338"/>
    <w:rsid w:val="595E5F65"/>
    <w:rsid w:val="595E8209"/>
    <w:rsid w:val="595EA3D3"/>
    <w:rsid w:val="595EAC82"/>
    <w:rsid w:val="595ECF00"/>
    <w:rsid w:val="595EDB5D"/>
    <w:rsid w:val="595EDEDC"/>
    <w:rsid w:val="595F1748"/>
    <w:rsid w:val="595F2CA9"/>
    <w:rsid w:val="595F473C"/>
    <w:rsid w:val="595F489D"/>
    <w:rsid w:val="595F4C84"/>
    <w:rsid w:val="595FBCD5"/>
    <w:rsid w:val="595FD0BA"/>
    <w:rsid w:val="595FEADD"/>
    <w:rsid w:val="595FF82E"/>
    <w:rsid w:val="5960165C"/>
    <w:rsid w:val="5960238F"/>
    <w:rsid w:val="596029D7"/>
    <w:rsid w:val="5960369E"/>
    <w:rsid w:val="596052A5"/>
    <w:rsid w:val="59608ADA"/>
    <w:rsid w:val="5960C943"/>
    <w:rsid w:val="5961058D"/>
    <w:rsid w:val="59610654"/>
    <w:rsid w:val="59610D8D"/>
    <w:rsid w:val="59615DCE"/>
    <w:rsid w:val="5961E582"/>
    <w:rsid w:val="5961EAB4"/>
    <w:rsid w:val="5961F744"/>
    <w:rsid w:val="59622154"/>
    <w:rsid w:val="59623C10"/>
    <w:rsid w:val="59626C27"/>
    <w:rsid w:val="5962C057"/>
    <w:rsid w:val="5962C7A8"/>
    <w:rsid w:val="5962F02B"/>
    <w:rsid w:val="596350A0"/>
    <w:rsid w:val="59637A91"/>
    <w:rsid w:val="59638B69"/>
    <w:rsid w:val="59640A2F"/>
    <w:rsid w:val="59640DD9"/>
    <w:rsid w:val="59643676"/>
    <w:rsid w:val="59646583"/>
    <w:rsid w:val="5964A365"/>
    <w:rsid w:val="5964C4E8"/>
    <w:rsid w:val="5964DA1D"/>
    <w:rsid w:val="59651FF1"/>
    <w:rsid w:val="5965223C"/>
    <w:rsid w:val="5965B465"/>
    <w:rsid w:val="5965EF70"/>
    <w:rsid w:val="59661872"/>
    <w:rsid w:val="59662CBB"/>
    <w:rsid w:val="59664D49"/>
    <w:rsid w:val="59664D97"/>
    <w:rsid w:val="59666F98"/>
    <w:rsid w:val="5966908D"/>
    <w:rsid w:val="5966A823"/>
    <w:rsid w:val="59674ABB"/>
    <w:rsid w:val="596785EC"/>
    <w:rsid w:val="5967881A"/>
    <w:rsid w:val="5967B989"/>
    <w:rsid w:val="59682381"/>
    <w:rsid w:val="596858B3"/>
    <w:rsid w:val="59688C82"/>
    <w:rsid w:val="59690DB9"/>
    <w:rsid w:val="596923F6"/>
    <w:rsid w:val="59694E3F"/>
    <w:rsid w:val="59695EF9"/>
    <w:rsid w:val="59697D4F"/>
    <w:rsid w:val="5969A631"/>
    <w:rsid w:val="5969DC84"/>
    <w:rsid w:val="5969FC88"/>
    <w:rsid w:val="5969FD06"/>
    <w:rsid w:val="596A32A8"/>
    <w:rsid w:val="596A67CA"/>
    <w:rsid w:val="596A8CD5"/>
    <w:rsid w:val="596A9538"/>
    <w:rsid w:val="596B3781"/>
    <w:rsid w:val="596B5F9F"/>
    <w:rsid w:val="596B5FDD"/>
    <w:rsid w:val="596B98E4"/>
    <w:rsid w:val="596B99D3"/>
    <w:rsid w:val="596B9A49"/>
    <w:rsid w:val="596BA773"/>
    <w:rsid w:val="596BAE86"/>
    <w:rsid w:val="596BD4F0"/>
    <w:rsid w:val="596C3A98"/>
    <w:rsid w:val="596C48F4"/>
    <w:rsid w:val="596C5CF2"/>
    <w:rsid w:val="596C6280"/>
    <w:rsid w:val="596C77F3"/>
    <w:rsid w:val="596C8BFA"/>
    <w:rsid w:val="596C8FEB"/>
    <w:rsid w:val="596CCF21"/>
    <w:rsid w:val="596CE718"/>
    <w:rsid w:val="596CF62C"/>
    <w:rsid w:val="596D069B"/>
    <w:rsid w:val="596D1BBA"/>
    <w:rsid w:val="596D609A"/>
    <w:rsid w:val="596D859F"/>
    <w:rsid w:val="596DB284"/>
    <w:rsid w:val="596DBBE8"/>
    <w:rsid w:val="596DF8BE"/>
    <w:rsid w:val="596E109F"/>
    <w:rsid w:val="596E3515"/>
    <w:rsid w:val="596E8024"/>
    <w:rsid w:val="596E96E9"/>
    <w:rsid w:val="596EA8E7"/>
    <w:rsid w:val="596ED667"/>
    <w:rsid w:val="596ED7F6"/>
    <w:rsid w:val="596F8AA7"/>
    <w:rsid w:val="596F9436"/>
    <w:rsid w:val="596F9FC9"/>
    <w:rsid w:val="596FAD5C"/>
    <w:rsid w:val="596FAD79"/>
    <w:rsid w:val="596FBAD5"/>
    <w:rsid w:val="596FF35E"/>
    <w:rsid w:val="59700300"/>
    <w:rsid w:val="597035BE"/>
    <w:rsid w:val="5970BEDC"/>
    <w:rsid w:val="5970DD09"/>
    <w:rsid w:val="59712908"/>
    <w:rsid w:val="59713E91"/>
    <w:rsid w:val="5971448F"/>
    <w:rsid w:val="5971696E"/>
    <w:rsid w:val="5972780C"/>
    <w:rsid w:val="5972820D"/>
    <w:rsid w:val="597288AB"/>
    <w:rsid w:val="5972951A"/>
    <w:rsid w:val="5972F111"/>
    <w:rsid w:val="5972F192"/>
    <w:rsid w:val="5972F6D4"/>
    <w:rsid w:val="59732C36"/>
    <w:rsid w:val="5973526C"/>
    <w:rsid w:val="597375FD"/>
    <w:rsid w:val="597393AC"/>
    <w:rsid w:val="5973BB00"/>
    <w:rsid w:val="5973BE6B"/>
    <w:rsid w:val="5973C107"/>
    <w:rsid w:val="5973EB39"/>
    <w:rsid w:val="59740231"/>
    <w:rsid w:val="59744421"/>
    <w:rsid w:val="59751237"/>
    <w:rsid w:val="59754F92"/>
    <w:rsid w:val="59756AB8"/>
    <w:rsid w:val="59758AAA"/>
    <w:rsid w:val="5975F34F"/>
    <w:rsid w:val="5976249D"/>
    <w:rsid w:val="59764E5E"/>
    <w:rsid w:val="5976974D"/>
    <w:rsid w:val="5976B8A9"/>
    <w:rsid w:val="5976E32A"/>
    <w:rsid w:val="59772BBA"/>
    <w:rsid w:val="59773821"/>
    <w:rsid w:val="59774568"/>
    <w:rsid w:val="5977B9CA"/>
    <w:rsid w:val="5977BDC7"/>
    <w:rsid w:val="5977D2C2"/>
    <w:rsid w:val="5977ECD6"/>
    <w:rsid w:val="59780C3E"/>
    <w:rsid w:val="59780E91"/>
    <w:rsid w:val="59782DDA"/>
    <w:rsid w:val="597855E7"/>
    <w:rsid w:val="59786AD4"/>
    <w:rsid w:val="59788EE6"/>
    <w:rsid w:val="597891D6"/>
    <w:rsid w:val="597895B6"/>
    <w:rsid w:val="5978AA9A"/>
    <w:rsid w:val="5978AC42"/>
    <w:rsid w:val="597912B1"/>
    <w:rsid w:val="59793819"/>
    <w:rsid w:val="59793E99"/>
    <w:rsid w:val="59794E51"/>
    <w:rsid w:val="597974ED"/>
    <w:rsid w:val="5979BF8B"/>
    <w:rsid w:val="597A010C"/>
    <w:rsid w:val="597A6306"/>
    <w:rsid w:val="597A9C24"/>
    <w:rsid w:val="597B5265"/>
    <w:rsid w:val="597B7E1E"/>
    <w:rsid w:val="597B7EE0"/>
    <w:rsid w:val="597B8AA8"/>
    <w:rsid w:val="597B9141"/>
    <w:rsid w:val="597BE6D1"/>
    <w:rsid w:val="597C0346"/>
    <w:rsid w:val="597C3581"/>
    <w:rsid w:val="597C6864"/>
    <w:rsid w:val="597C8A3B"/>
    <w:rsid w:val="597C9CA2"/>
    <w:rsid w:val="597CA3DB"/>
    <w:rsid w:val="597CD0FD"/>
    <w:rsid w:val="597D0D71"/>
    <w:rsid w:val="597D77F6"/>
    <w:rsid w:val="597DD02D"/>
    <w:rsid w:val="597E175E"/>
    <w:rsid w:val="597E601F"/>
    <w:rsid w:val="597E77F5"/>
    <w:rsid w:val="597E9072"/>
    <w:rsid w:val="597EAC26"/>
    <w:rsid w:val="597EFC76"/>
    <w:rsid w:val="597F441F"/>
    <w:rsid w:val="597F6B23"/>
    <w:rsid w:val="597F8AA6"/>
    <w:rsid w:val="597FA82D"/>
    <w:rsid w:val="597FDB36"/>
    <w:rsid w:val="597FE08B"/>
    <w:rsid w:val="59805B1E"/>
    <w:rsid w:val="59806905"/>
    <w:rsid w:val="59808B2C"/>
    <w:rsid w:val="59808DA1"/>
    <w:rsid w:val="5980A6A8"/>
    <w:rsid w:val="5980A755"/>
    <w:rsid w:val="5980D0B1"/>
    <w:rsid w:val="5981031E"/>
    <w:rsid w:val="598117FE"/>
    <w:rsid w:val="59812DC8"/>
    <w:rsid w:val="59817F6F"/>
    <w:rsid w:val="59818AE9"/>
    <w:rsid w:val="59818B88"/>
    <w:rsid w:val="598197AF"/>
    <w:rsid w:val="5981A0C1"/>
    <w:rsid w:val="59820A02"/>
    <w:rsid w:val="598231BD"/>
    <w:rsid w:val="59823CC4"/>
    <w:rsid w:val="59823D58"/>
    <w:rsid w:val="5982465C"/>
    <w:rsid w:val="59829DC9"/>
    <w:rsid w:val="59832CB0"/>
    <w:rsid w:val="5983781F"/>
    <w:rsid w:val="5983BDB0"/>
    <w:rsid w:val="5983D3A8"/>
    <w:rsid w:val="59843572"/>
    <w:rsid w:val="59845418"/>
    <w:rsid w:val="59846614"/>
    <w:rsid w:val="59847D9B"/>
    <w:rsid w:val="5984B580"/>
    <w:rsid w:val="5984FA66"/>
    <w:rsid w:val="5984FFB7"/>
    <w:rsid w:val="59853889"/>
    <w:rsid w:val="598577E0"/>
    <w:rsid w:val="5985853E"/>
    <w:rsid w:val="5985D8EB"/>
    <w:rsid w:val="5985F08C"/>
    <w:rsid w:val="598619AF"/>
    <w:rsid w:val="598633D2"/>
    <w:rsid w:val="598639A9"/>
    <w:rsid w:val="598679CC"/>
    <w:rsid w:val="598682A3"/>
    <w:rsid w:val="59877467"/>
    <w:rsid w:val="59878CBD"/>
    <w:rsid w:val="5987AF47"/>
    <w:rsid w:val="5987E226"/>
    <w:rsid w:val="5987EA9A"/>
    <w:rsid w:val="598803FB"/>
    <w:rsid w:val="5988BC4F"/>
    <w:rsid w:val="59892015"/>
    <w:rsid w:val="598920FA"/>
    <w:rsid w:val="59895DB6"/>
    <w:rsid w:val="598969AA"/>
    <w:rsid w:val="59899BF5"/>
    <w:rsid w:val="59899CD0"/>
    <w:rsid w:val="5989CD92"/>
    <w:rsid w:val="5989EE85"/>
    <w:rsid w:val="598A0C51"/>
    <w:rsid w:val="598A3302"/>
    <w:rsid w:val="598A3BF8"/>
    <w:rsid w:val="598A79B1"/>
    <w:rsid w:val="598A91F2"/>
    <w:rsid w:val="598AB6D2"/>
    <w:rsid w:val="598AD2C6"/>
    <w:rsid w:val="598AD43A"/>
    <w:rsid w:val="598AE690"/>
    <w:rsid w:val="598AF117"/>
    <w:rsid w:val="598AF890"/>
    <w:rsid w:val="598B1F3E"/>
    <w:rsid w:val="598B23C3"/>
    <w:rsid w:val="598B448D"/>
    <w:rsid w:val="598B4A7D"/>
    <w:rsid w:val="598B5C08"/>
    <w:rsid w:val="598BB600"/>
    <w:rsid w:val="598BC6C5"/>
    <w:rsid w:val="598BD1C3"/>
    <w:rsid w:val="598BD723"/>
    <w:rsid w:val="598BE0A2"/>
    <w:rsid w:val="598C2BD0"/>
    <w:rsid w:val="598C68BC"/>
    <w:rsid w:val="598C9EEE"/>
    <w:rsid w:val="598CCD2A"/>
    <w:rsid w:val="598D1EC9"/>
    <w:rsid w:val="598D3801"/>
    <w:rsid w:val="598D5EDB"/>
    <w:rsid w:val="598D6C6A"/>
    <w:rsid w:val="598DA1FD"/>
    <w:rsid w:val="598DADDB"/>
    <w:rsid w:val="598DD35C"/>
    <w:rsid w:val="598E015D"/>
    <w:rsid w:val="598E557B"/>
    <w:rsid w:val="598ECB46"/>
    <w:rsid w:val="598ED9B4"/>
    <w:rsid w:val="598EFB20"/>
    <w:rsid w:val="598F0426"/>
    <w:rsid w:val="598F5AAF"/>
    <w:rsid w:val="598FB139"/>
    <w:rsid w:val="598FDEF8"/>
    <w:rsid w:val="598FF309"/>
    <w:rsid w:val="598FFC63"/>
    <w:rsid w:val="599045AF"/>
    <w:rsid w:val="5990676E"/>
    <w:rsid w:val="5990BA61"/>
    <w:rsid w:val="599127AA"/>
    <w:rsid w:val="5991DDD9"/>
    <w:rsid w:val="599206B7"/>
    <w:rsid w:val="59920A8E"/>
    <w:rsid w:val="59924D3C"/>
    <w:rsid w:val="5992597A"/>
    <w:rsid w:val="59927F1D"/>
    <w:rsid w:val="5993CCA0"/>
    <w:rsid w:val="5993ED84"/>
    <w:rsid w:val="599420FA"/>
    <w:rsid w:val="599424D0"/>
    <w:rsid w:val="59944E93"/>
    <w:rsid w:val="5994694A"/>
    <w:rsid w:val="59946AD7"/>
    <w:rsid w:val="5994A6CF"/>
    <w:rsid w:val="5994D51C"/>
    <w:rsid w:val="5995E3C6"/>
    <w:rsid w:val="59963982"/>
    <w:rsid w:val="59965769"/>
    <w:rsid w:val="599662AD"/>
    <w:rsid w:val="599676B1"/>
    <w:rsid w:val="5996C9B9"/>
    <w:rsid w:val="5996E8BB"/>
    <w:rsid w:val="5996F458"/>
    <w:rsid w:val="59970228"/>
    <w:rsid w:val="59970475"/>
    <w:rsid w:val="59975DBF"/>
    <w:rsid w:val="5997B285"/>
    <w:rsid w:val="5997B8AC"/>
    <w:rsid w:val="5998072C"/>
    <w:rsid w:val="59981D7A"/>
    <w:rsid w:val="59982653"/>
    <w:rsid w:val="599872F3"/>
    <w:rsid w:val="5998A521"/>
    <w:rsid w:val="59990BA5"/>
    <w:rsid w:val="599930DB"/>
    <w:rsid w:val="59995C48"/>
    <w:rsid w:val="59996CFE"/>
    <w:rsid w:val="59998A30"/>
    <w:rsid w:val="59999944"/>
    <w:rsid w:val="5999BC70"/>
    <w:rsid w:val="599A5D05"/>
    <w:rsid w:val="599A69DB"/>
    <w:rsid w:val="599A8BB9"/>
    <w:rsid w:val="599AA0C9"/>
    <w:rsid w:val="599B3350"/>
    <w:rsid w:val="599B4D1D"/>
    <w:rsid w:val="599BA034"/>
    <w:rsid w:val="599BD343"/>
    <w:rsid w:val="599BE05B"/>
    <w:rsid w:val="599C3C5F"/>
    <w:rsid w:val="599C43E8"/>
    <w:rsid w:val="599CD6A8"/>
    <w:rsid w:val="599CE61D"/>
    <w:rsid w:val="599D0B10"/>
    <w:rsid w:val="599D12B5"/>
    <w:rsid w:val="599D2E6B"/>
    <w:rsid w:val="599D42E0"/>
    <w:rsid w:val="599D4718"/>
    <w:rsid w:val="599D6DDE"/>
    <w:rsid w:val="599D87D9"/>
    <w:rsid w:val="599D9A87"/>
    <w:rsid w:val="599DCE78"/>
    <w:rsid w:val="599E0E72"/>
    <w:rsid w:val="599E5EC9"/>
    <w:rsid w:val="599E8517"/>
    <w:rsid w:val="599ECDCF"/>
    <w:rsid w:val="599ED233"/>
    <w:rsid w:val="599ED3CD"/>
    <w:rsid w:val="599EDE0A"/>
    <w:rsid w:val="599F65D3"/>
    <w:rsid w:val="599F7A01"/>
    <w:rsid w:val="599F8BC8"/>
    <w:rsid w:val="599F90DF"/>
    <w:rsid w:val="599F99A3"/>
    <w:rsid w:val="599FD5F7"/>
    <w:rsid w:val="59A001FA"/>
    <w:rsid w:val="59A00AF8"/>
    <w:rsid w:val="59A04CDB"/>
    <w:rsid w:val="59A09BE5"/>
    <w:rsid w:val="59A0BD2F"/>
    <w:rsid w:val="59A0E7E1"/>
    <w:rsid w:val="59A107AB"/>
    <w:rsid w:val="59A112D4"/>
    <w:rsid w:val="59A14BA7"/>
    <w:rsid w:val="59A19B59"/>
    <w:rsid w:val="59A1C06B"/>
    <w:rsid w:val="59A25065"/>
    <w:rsid w:val="59A28FDE"/>
    <w:rsid w:val="59A32FE7"/>
    <w:rsid w:val="59A345DA"/>
    <w:rsid w:val="59A34C18"/>
    <w:rsid w:val="59A379A9"/>
    <w:rsid w:val="59A3A4F4"/>
    <w:rsid w:val="59A40A2E"/>
    <w:rsid w:val="59A4324C"/>
    <w:rsid w:val="59A45916"/>
    <w:rsid w:val="59A47B9D"/>
    <w:rsid w:val="59A47BB9"/>
    <w:rsid w:val="59A4E996"/>
    <w:rsid w:val="59A502D9"/>
    <w:rsid w:val="59A516B2"/>
    <w:rsid w:val="59A568C3"/>
    <w:rsid w:val="59A59C9C"/>
    <w:rsid w:val="59A5AF7E"/>
    <w:rsid w:val="59A5E3D1"/>
    <w:rsid w:val="59A5EBB5"/>
    <w:rsid w:val="59A61DB5"/>
    <w:rsid w:val="59A63288"/>
    <w:rsid w:val="59A64BCE"/>
    <w:rsid w:val="59A68CA0"/>
    <w:rsid w:val="59A6B825"/>
    <w:rsid w:val="59A6C7F3"/>
    <w:rsid w:val="59A6CBC8"/>
    <w:rsid w:val="59A6E8FB"/>
    <w:rsid w:val="59A7125E"/>
    <w:rsid w:val="59A71620"/>
    <w:rsid w:val="59A744BE"/>
    <w:rsid w:val="59A78078"/>
    <w:rsid w:val="59A827C0"/>
    <w:rsid w:val="59A8630A"/>
    <w:rsid w:val="59A8C0D7"/>
    <w:rsid w:val="59A8D2EC"/>
    <w:rsid w:val="59A8E7E0"/>
    <w:rsid w:val="59A921FE"/>
    <w:rsid w:val="59A96226"/>
    <w:rsid w:val="59A9780A"/>
    <w:rsid w:val="59A97F69"/>
    <w:rsid w:val="59A9B26C"/>
    <w:rsid w:val="59AA1E1B"/>
    <w:rsid w:val="59AA555B"/>
    <w:rsid w:val="59AA6DAC"/>
    <w:rsid w:val="59AA7587"/>
    <w:rsid w:val="59AAE0BF"/>
    <w:rsid w:val="59AAE7F9"/>
    <w:rsid w:val="59AB10B7"/>
    <w:rsid w:val="59AB51F0"/>
    <w:rsid w:val="59AB6AAC"/>
    <w:rsid w:val="59AB6BD7"/>
    <w:rsid w:val="59AB71FA"/>
    <w:rsid w:val="59AB7871"/>
    <w:rsid w:val="59ABD4E2"/>
    <w:rsid w:val="59AC0A5C"/>
    <w:rsid w:val="59AC116E"/>
    <w:rsid w:val="59AC4219"/>
    <w:rsid w:val="59AC5F10"/>
    <w:rsid w:val="59AC621D"/>
    <w:rsid w:val="59AC87B8"/>
    <w:rsid w:val="59AC8C83"/>
    <w:rsid w:val="59ACE0CF"/>
    <w:rsid w:val="59AD5D4C"/>
    <w:rsid w:val="59ADE5E9"/>
    <w:rsid w:val="59ADE867"/>
    <w:rsid w:val="59ADF49A"/>
    <w:rsid w:val="59AE2036"/>
    <w:rsid w:val="59AE3B84"/>
    <w:rsid w:val="59AE5E6E"/>
    <w:rsid w:val="59AE77D5"/>
    <w:rsid w:val="59AE7A94"/>
    <w:rsid w:val="59AE826E"/>
    <w:rsid w:val="59AEA928"/>
    <w:rsid w:val="59AEBBB7"/>
    <w:rsid w:val="59AEEAE5"/>
    <w:rsid w:val="59AF7E8F"/>
    <w:rsid w:val="59AFBFC7"/>
    <w:rsid w:val="59B032D8"/>
    <w:rsid w:val="59B06F5C"/>
    <w:rsid w:val="59B08F96"/>
    <w:rsid w:val="59B16FE9"/>
    <w:rsid w:val="59B18F46"/>
    <w:rsid w:val="59B1D71B"/>
    <w:rsid w:val="59B1D833"/>
    <w:rsid w:val="59B20E6F"/>
    <w:rsid w:val="59B255AE"/>
    <w:rsid w:val="59B26DC8"/>
    <w:rsid w:val="59B27499"/>
    <w:rsid w:val="59B29A8A"/>
    <w:rsid w:val="59B2A305"/>
    <w:rsid w:val="59B2BFAF"/>
    <w:rsid w:val="59B2C3C3"/>
    <w:rsid w:val="59B2DBB2"/>
    <w:rsid w:val="59B3465F"/>
    <w:rsid w:val="59B37ABC"/>
    <w:rsid w:val="59B3A185"/>
    <w:rsid w:val="59B3D876"/>
    <w:rsid w:val="59B3F254"/>
    <w:rsid w:val="59B4203A"/>
    <w:rsid w:val="59B429BC"/>
    <w:rsid w:val="59B45223"/>
    <w:rsid w:val="59B48799"/>
    <w:rsid w:val="59B4CFB8"/>
    <w:rsid w:val="59B4E4BC"/>
    <w:rsid w:val="59B5312D"/>
    <w:rsid w:val="59B5C34F"/>
    <w:rsid w:val="59B5EA04"/>
    <w:rsid w:val="59B5EFC6"/>
    <w:rsid w:val="59B5FF93"/>
    <w:rsid w:val="59B60B73"/>
    <w:rsid w:val="59B612F6"/>
    <w:rsid w:val="59B61824"/>
    <w:rsid w:val="59B698B2"/>
    <w:rsid w:val="59B6BAF0"/>
    <w:rsid w:val="59B6C1A1"/>
    <w:rsid w:val="59B71C73"/>
    <w:rsid w:val="59B72D94"/>
    <w:rsid w:val="59B7524F"/>
    <w:rsid w:val="59B79CC3"/>
    <w:rsid w:val="59B7D899"/>
    <w:rsid w:val="59B7E695"/>
    <w:rsid w:val="59B8424D"/>
    <w:rsid w:val="59B85EBB"/>
    <w:rsid w:val="59B8650D"/>
    <w:rsid w:val="59B8E18F"/>
    <w:rsid w:val="59B91226"/>
    <w:rsid w:val="59B91F6A"/>
    <w:rsid w:val="59B98F5C"/>
    <w:rsid w:val="59BA21D4"/>
    <w:rsid w:val="59BA4934"/>
    <w:rsid w:val="59BA6955"/>
    <w:rsid w:val="59BA701A"/>
    <w:rsid w:val="59BA736A"/>
    <w:rsid w:val="59BAA857"/>
    <w:rsid w:val="59BAF357"/>
    <w:rsid w:val="59BB4251"/>
    <w:rsid w:val="59BB5B0F"/>
    <w:rsid w:val="59BB5DBF"/>
    <w:rsid w:val="59BB6919"/>
    <w:rsid w:val="59BB6DBB"/>
    <w:rsid w:val="59BB8560"/>
    <w:rsid w:val="59BBA91B"/>
    <w:rsid w:val="59BBAC75"/>
    <w:rsid w:val="59BBAC92"/>
    <w:rsid w:val="59BBAD0C"/>
    <w:rsid w:val="59BC2B1A"/>
    <w:rsid w:val="59BC3234"/>
    <w:rsid w:val="59BC75FC"/>
    <w:rsid w:val="59BC7782"/>
    <w:rsid w:val="59BCB105"/>
    <w:rsid w:val="59BCCA9C"/>
    <w:rsid w:val="59BCD7DE"/>
    <w:rsid w:val="59BD12C1"/>
    <w:rsid w:val="59BD4217"/>
    <w:rsid w:val="59BD440F"/>
    <w:rsid w:val="59BD4D81"/>
    <w:rsid w:val="59BD522D"/>
    <w:rsid w:val="59BD9149"/>
    <w:rsid w:val="59BDACAD"/>
    <w:rsid w:val="59BDDDE0"/>
    <w:rsid w:val="59BDE4C3"/>
    <w:rsid w:val="59BE7712"/>
    <w:rsid w:val="59BE7998"/>
    <w:rsid w:val="59BED607"/>
    <w:rsid w:val="59BEEFF4"/>
    <w:rsid w:val="59BF0DE2"/>
    <w:rsid w:val="59BF217F"/>
    <w:rsid w:val="59BF2B45"/>
    <w:rsid w:val="59BF410A"/>
    <w:rsid w:val="59BF614E"/>
    <w:rsid w:val="59BFD6BE"/>
    <w:rsid w:val="59BFE1C0"/>
    <w:rsid w:val="59BFE5EF"/>
    <w:rsid w:val="59C010E1"/>
    <w:rsid w:val="59C02097"/>
    <w:rsid w:val="59C02E05"/>
    <w:rsid w:val="59C03673"/>
    <w:rsid w:val="59C04EC3"/>
    <w:rsid w:val="59C08F1D"/>
    <w:rsid w:val="59C0DD5C"/>
    <w:rsid w:val="59C0F752"/>
    <w:rsid w:val="59C1015C"/>
    <w:rsid w:val="59C114A4"/>
    <w:rsid w:val="59C151F0"/>
    <w:rsid w:val="59C1728F"/>
    <w:rsid w:val="59C1E515"/>
    <w:rsid w:val="59C1F2DC"/>
    <w:rsid w:val="59C2016F"/>
    <w:rsid w:val="59C202D1"/>
    <w:rsid w:val="59C2BA63"/>
    <w:rsid w:val="59C321D2"/>
    <w:rsid w:val="59C338A1"/>
    <w:rsid w:val="59C33A83"/>
    <w:rsid w:val="59C34449"/>
    <w:rsid w:val="59C365AF"/>
    <w:rsid w:val="59C3B22D"/>
    <w:rsid w:val="59C40EDC"/>
    <w:rsid w:val="59C47509"/>
    <w:rsid w:val="59C4A9C6"/>
    <w:rsid w:val="59C4CB39"/>
    <w:rsid w:val="59C4D33C"/>
    <w:rsid w:val="59C4F03A"/>
    <w:rsid w:val="59C51AEC"/>
    <w:rsid w:val="59C5614F"/>
    <w:rsid w:val="59C57D31"/>
    <w:rsid w:val="59C5826E"/>
    <w:rsid w:val="59C59F51"/>
    <w:rsid w:val="59C5A2DF"/>
    <w:rsid w:val="59C5A79D"/>
    <w:rsid w:val="59C5AD53"/>
    <w:rsid w:val="59C5C886"/>
    <w:rsid w:val="59C5CBAB"/>
    <w:rsid w:val="59C5D4C2"/>
    <w:rsid w:val="59C5E13B"/>
    <w:rsid w:val="59C5E423"/>
    <w:rsid w:val="59C5FCC7"/>
    <w:rsid w:val="59C6730C"/>
    <w:rsid w:val="59C6A908"/>
    <w:rsid w:val="59C6CB7A"/>
    <w:rsid w:val="59C6E818"/>
    <w:rsid w:val="59C74415"/>
    <w:rsid w:val="59C76BD1"/>
    <w:rsid w:val="59C76FAF"/>
    <w:rsid w:val="59C798C5"/>
    <w:rsid w:val="59C79F4D"/>
    <w:rsid w:val="59C7E5B2"/>
    <w:rsid w:val="59C81870"/>
    <w:rsid w:val="59C8313E"/>
    <w:rsid w:val="59C85871"/>
    <w:rsid w:val="59C85CBC"/>
    <w:rsid w:val="59C861B9"/>
    <w:rsid w:val="59C86752"/>
    <w:rsid w:val="59C89409"/>
    <w:rsid w:val="59C8EF6C"/>
    <w:rsid w:val="59C8F45E"/>
    <w:rsid w:val="59C93368"/>
    <w:rsid w:val="59C96572"/>
    <w:rsid w:val="59C976A8"/>
    <w:rsid w:val="59C9957C"/>
    <w:rsid w:val="59C9AF38"/>
    <w:rsid w:val="59C9B1E4"/>
    <w:rsid w:val="59C9EFF3"/>
    <w:rsid w:val="59C9F31F"/>
    <w:rsid w:val="59C9F539"/>
    <w:rsid w:val="59C9FD5B"/>
    <w:rsid w:val="59CA2336"/>
    <w:rsid w:val="59CA40C5"/>
    <w:rsid w:val="59CA59AA"/>
    <w:rsid w:val="59CB225A"/>
    <w:rsid w:val="59CB86E0"/>
    <w:rsid w:val="59CBF74A"/>
    <w:rsid w:val="59CC39FA"/>
    <w:rsid w:val="59CC79C3"/>
    <w:rsid w:val="59CCAA0C"/>
    <w:rsid w:val="59CCAD25"/>
    <w:rsid w:val="59CCE5EF"/>
    <w:rsid w:val="59CCEA9E"/>
    <w:rsid w:val="59CD5E3D"/>
    <w:rsid w:val="59CD9CD5"/>
    <w:rsid w:val="59CDB222"/>
    <w:rsid w:val="59CDB48E"/>
    <w:rsid w:val="59CDB9AD"/>
    <w:rsid w:val="59CDBE2A"/>
    <w:rsid w:val="59CDF315"/>
    <w:rsid w:val="59CDF55D"/>
    <w:rsid w:val="59CE0CB8"/>
    <w:rsid w:val="59CE1DF1"/>
    <w:rsid w:val="59CE61E5"/>
    <w:rsid w:val="59CE9331"/>
    <w:rsid w:val="59CEB669"/>
    <w:rsid w:val="59CEF8B8"/>
    <w:rsid w:val="59CF5BAF"/>
    <w:rsid w:val="59CFCC71"/>
    <w:rsid w:val="59CFD5AF"/>
    <w:rsid w:val="59CFEE88"/>
    <w:rsid w:val="59D048AF"/>
    <w:rsid w:val="59D05266"/>
    <w:rsid w:val="59D0E1BD"/>
    <w:rsid w:val="59D1275D"/>
    <w:rsid w:val="59D14020"/>
    <w:rsid w:val="59D18FF5"/>
    <w:rsid w:val="59D1A99C"/>
    <w:rsid w:val="59D1CB44"/>
    <w:rsid w:val="59D1DDBD"/>
    <w:rsid w:val="59D224E5"/>
    <w:rsid w:val="59D25A52"/>
    <w:rsid w:val="59D2C354"/>
    <w:rsid w:val="59D2F005"/>
    <w:rsid w:val="59D30770"/>
    <w:rsid w:val="59D324E4"/>
    <w:rsid w:val="59D34A51"/>
    <w:rsid w:val="59D369BB"/>
    <w:rsid w:val="59D3B72D"/>
    <w:rsid w:val="59D3F104"/>
    <w:rsid w:val="59D42EB7"/>
    <w:rsid w:val="59D48F07"/>
    <w:rsid w:val="59D490D8"/>
    <w:rsid w:val="59D4E3D3"/>
    <w:rsid w:val="59D506B2"/>
    <w:rsid w:val="59D53BF5"/>
    <w:rsid w:val="59D5C6E6"/>
    <w:rsid w:val="59D634CF"/>
    <w:rsid w:val="59D64A0A"/>
    <w:rsid w:val="59D68877"/>
    <w:rsid w:val="59D6D87E"/>
    <w:rsid w:val="59D76697"/>
    <w:rsid w:val="59D77F40"/>
    <w:rsid w:val="59D7AD49"/>
    <w:rsid w:val="59D7AEE3"/>
    <w:rsid w:val="59D7EFBE"/>
    <w:rsid w:val="59D7FE8D"/>
    <w:rsid w:val="59D80EF7"/>
    <w:rsid w:val="59D81568"/>
    <w:rsid w:val="59D8687F"/>
    <w:rsid w:val="59D8819D"/>
    <w:rsid w:val="59D883E3"/>
    <w:rsid w:val="59D88C01"/>
    <w:rsid w:val="59D88F34"/>
    <w:rsid w:val="59D8A948"/>
    <w:rsid w:val="59D90F97"/>
    <w:rsid w:val="59D99D94"/>
    <w:rsid w:val="59D9A415"/>
    <w:rsid w:val="59D9CC12"/>
    <w:rsid w:val="59DA399C"/>
    <w:rsid w:val="59DA4378"/>
    <w:rsid w:val="59DA6A2B"/>
    <w:rsid w:val="59DAAF5D"/>
    <w:rsid w:val="59DADFAD"/>
    <w:rsid w:val="59DB0F30"/>
    <w:rsid w:val="59DB24CE"/>
    <w:rsid w:val="59DB5E57"/>
    <w:rsid w:val="59DB786F"/>
    <w:rsid w:val="59DBB95D"/>
    <w:rsid w:val="59DC0C16"/>
    <w:rsid w:val="59DC269F"/>
    <w:rsid w:val="59DC2816"/>
    <w:rsid w:val="59DC2DE0"/>
    <w:rsid w:val="59DC4DDC"/>
    <w:rsid w:val="59DC56DE"/>
    <w:rsid w:val="59DC7872"/>
    <w:rsid w:val="59DC7930"/>
    <w:rsid w:val="59DD07F0"/>
    <w:rsid w:val="59DDD8CF"/>
    <w:rsid w:val="59DE1510"/>
    <w:rsid w:val="59DEBD03"/>
    <w:rsid w:val="59DED392"/>
    <w:rsid w:val="59DED3E9"/>
    <w:rsid w:val="59DEFECD"/>
    <w:rsid w:val="59DF0960"/>
    <w:rsid w:val="59DF579E"/>
    <w:rsid w:val="59DF9109"/>
    <w:rsid w:val="59E01279"/>
    <w:rsid w:val="59E019EC"/>
    <w:rsid w:val="59E05777"/>
    <w:rsid w:val="59E07AEC"/>
    <w:rsid w:val="59E0BEDF"/>
    <w:rsid w:val="59E0D689"/>
    <w:rsid w:val="59E0EF45"/>
    <w:rsid w:val="59E15433"/>
    <w:rsid w:val="59E1BCC1"/>
    <w:rsid w:val="59E1CA1D"/>
    <w:rsid w:val="59E20041"/>
    <w:rsid w:val="59E21A6B"/>
    <w:rsid w:val="59E23933"/>
    <w:rsid w:val="59E24A51"/>
    <w:rsid w:val="59E2701A"/>
    <w:rsid w:val="59E2A9A3"/>
    <w:rsid w:val="59E2AC58"/>
    <w:rsid w:val="59E2C3D6"/>
    <w:rsid w:val="59E36550"/>
    <w:rsid w:val="59E371BF"/>
    <w:rsid w:val="59E3BB2C"/>
    <w:rsid w:val="59E3E83A"/>
    <w:rsid w:val="59E42739"/>
    <w:rsid w:val="59E479BA"/>
    <w:rsid w:val="59E4AC1D"/>
    <w:rsid w:val="59E4BB5A"/>
    <w:rsid w:val="59E4E8E0"/>
    <w:rsid w:val="59E52CE8"/>
    <w:rsid w:val="59E53591"/>
    <w:rsid w:val="59E53D87"/>
    <w:rsid w:val="59E55750"/>
    <w:rsid w:val="59E59ED4"/>
    <w:rsid w:val="59E5A7EA"/>
    <w:rsid w:val="59E60E34"/>
    <w:rsid w:val="59E66CF9"/>
    <w:rsid w:val="59E6B00A"/>
    <w:rsid w:val="59E6B50E"/>
    <w:rsid w:val="59E6FDAE"/>
    <w:rsid w:val="59E7190A"/>
    <w:rsid w:val="59E732A0"/>
    <w:rsid w:val="59E74D13"/>
    <w:rsid w:val="59E81CFC"/>
    <w:rsid w:val="59E834CC"/>
    <w:rsid w:val="59E86F92"/>
    <w:rsid w:val="59E87078"/>
    <w:rsid w:val="59E8A1EF"/>
    <w:rsid w:val="59E8AB0C"/>
    <w:rsid w:val="59E90EA1"/>
    <w:rsid w:val="59E941CF"/>
    <w:rsid w:val="59EA0974"/>
    <w:rsid w:val="59EA341F"/>
    <w:rsid w:val="59EB0D15"/>
    <w:rsid w:val="59EB615D"/>
    <w:rsid w:val="59EB9787"/>
    <w:rsid w:val="59EB99F1"/>
    <w:rsid w:val="59EBD2DE"/>
    <w:rsid w:val="59EBE745"/>
    <w:rsid w:val="59EC319D"/>
    <w:rsid w:val="59EC666C"/>
    <w:rsid w:val="59EC91EF"/>
    <w:rsid w:val="59ECB003"/>
    <w:rsid w:val="59ECDC6D"/>
    <w:rsid w:val="59ED5E2F"/>
    <w:rsid w:val="59ED7E64"/>
    <w:rsid w:val="59EDD692"/>
    <w:rsid w:val="59EE4A81"/>
    <w:rsid w:val="59EE5291"/>
    <w:rsid w:val="59EECEED"/>
    <w:rsid w:val="59EEFBCE"/>
    <w:rsid w:val="59EF51AA"/>
    <w:rsid w:val="59EF5C27"/>
    <w:rsid w:val="59EF60DA"/>
    <w:rsid w:val="59EF71FA"/>
    <w:rsid w:val="59EFCCFE"/>
    <w:rsid w:val="59EFF1B1"/>
    <w:rsid w:val="59F04323"/>
    <w:rsid w:val="59F04982"/>
    <w:rsid w:val="59F07C11"/>
    <w:rsid w:val="59F08C8B"/>
    <w:rsid w:val="59F1384C"/>
    <w:rsid w:val="59F188B0"/>
    <w:rsid w:val="59F1D3EC"/>
    <w:rsid w:val="59F1E8FF"/>
    <w:rsid w:val="59F1EFB8"/>
    <w:rsid w:val="59F2038A"/>
    <w:rsid w:val="59F23477"/>
    <w:rsid w:val="59F2AE44"/>
    <w:rsid w:val="59F2C38F"/>
    <w:rsid w:val="59F2E51F"/>
    <w:rsid w:val="59F34364"/>
    <w:rsid w:val="59F3547C"/>
    <w:rsid w:val="59F36F80"/>
    <w:rsid w:val="59F38A2D"/>
    <w:rsid w:val="59F3946E"/>
    <w:rsid w:val="59F4646C"/>
    <w:rsid w:val="59F4B6CB"/>
    <w:rsid w:val="59F4D2A2"/>
    <w:rsid w:val="59F50092"/>
    <w:rsid w:val="59F5249A"/>
    <w:rsid w:val="59F58252"/>
    <w:rsid w:val="59F5E613"/>
    <w:rsid w:val="59F68CD9"/>
    <w:rsid w:val="59F7441B"/>
    <w:rsid w:val="59F76CB7"/>
    <w:rsid w:val="59F78316"/>
    <w:rsid w:val="59F791B3"/>
    <w:rsid w:val="59F79DFE"/>
    <w:rsid w:val="59F836D7"/>
    <w:rsid w:val="59F84AD9"/>
    <w:rsid w:val="59F8A17D"/>
    <w:rsid w:val="59F8BE61"/>
    <w:rsid w:val="59F8CA12"/>
    <w:rsid w:val="59F900FE"/>
    <w:rsid w:val="59F94251"/>
    <w:rsid w:val="59F96D5B"/>
    <w:rsid w:val="59F97F74"/>
    <w:rsid w:val="59F9C740"/>
    <w:rsid w:val="59F9DA52"/>
    <w:rsid w:val="59F9DAF9"/>
    <w:rsid w:val="59FA1E69"/>
    <w:rsid w:val="59FA2754"/>
    <w:rsid w:val="59FA4FD8"/>
    <w:rsid w:val="59FA5F1A"/>
    <w:rsid w:val="59FA7075"/>
    <w:rsid w:val="59FA74B5"/>
    <w:rsid w:val="59FACC78"/>
    <w:rsid w:val="59FAE01C"/>
    <w:rsid w:val="59FAE1F7"/>
    <w:rsid w:val="59FAFE7C"/>
    <w:rsid w:val="59FB13BB"/>
    <w:rsid w:val="59FB8209"/>
    <w:rsid w:val="59FB9A36"/>
    <w:rsid w:val="59FCA432"/>
    <w:rsid w:val="59FCBBB4"/>
    <w:rsid w:val="59FCFB23"/>
    <w:rsid w:val="59FD0153"/>
    <w:rsid w:val="59FD13C8"/>
    <w:rsid w:val="59FD1B51"/>
    <w:rsid w:val="59FDA960"/>
    <w:rsid w:val="59FDE16C"/>
    <w:rsid w:val="59FE04D1"/>
    <w:rsid w:val="59FE358A"/>
    <w:rsid w:val="59FE81A1"/>
    <w:rsid w:val="59FE96D9"/>
    <w:rsid w:val="59FE9A6C"/>
    <w:rsid w:val="59FEB22A"/>
    <w:rsid w:val="59FEB264"/>
    <w:rsid w:val="59FF9C9F"/>
    <w:rsid w:val="59FFD472"/>
    <w:rsid w:val="59FFF750"/>
    <w:rsid w:val="5A007B4E"/>
    <w:rsid w:val="5A008B0B"/>
    <w:rsid w:val="5A0119A5"/>
    <w:rsid w:val="5A0149B8"/>
    <w:rsid w:val="5A015145"/>
    <w:rsid w:val="5A0156DC"/>
    <w:rsid w:val="5A0174C6"/>
    <w:rsid w:val="5A019E41"/>
    <w:rsid w:val="5A01DAB8"/>
    <w:rsid w:val="5A01EBBC"/>
    <w:rsid w:val="5A01FC67"/>
    <w:rsid w:val="5A02055D"/>
    <w:rsid w:val="5A023436"/>
    <w:rsid w:val="5A025A25"/>
    <w:rsid w:val="5A0270CD"/>
    <w:rsid w:val="5A028545"/>
    <w:rsid w:val="5A0291E5"/>
    <w:rsid w:val="5A029550"/>
    <w:rsid w:val="5A02F7CF"/>
    <w:rsid w:val="5A030BF2"/>
    <w:rsid w:val="5A031430"/>
    <w:rsid w:val="5A03A14F"/>
    <w:rsid w:val="5A03A8E3"/>
    <w:rsid w:val="5A03C80B"/>
    <w:rsid w:val="5A03F577"/>
    <w:rsid w:val="5A04785E"/>
    <w:rsid w:val="5A05071C"/>
    <w:rsid w:val="5A0534BA"/>
    <w:rsid w:val="5A054659"/>
    <w:rsid w:val="5A057912"/>
    <w:rsid w:val="5A059A51"/>
    <w:rsid w:val="5A059F48"/>
    <w:rsid w:val="5A05B368"/>
    <w:rsid w:val="5A05C8F1"/>
    <w:rsid w:val="5A05E762"/>
    <w:rsid w:val="5A0610A1"/>
    <w:rsid w:val="5A064D05"/>
    <w:rsid w:val="5A068CF0"/>
    <w:rsid w:val="5A069D6B"/>
    <w:rsid w:val="5A06E1EC"/>
    <w:rsid w:val="5A070844"/>
    <w:rsid w:val="5A073ED5"/>
    <w:rsid w:val="5A074080"/>
    <w:rsid w:val="5A07CBC0"/>
    <w:rsid w:val="5A07D547"/>
    <w:rsid w:val="5A07DA97"/>
    <w:rsid w:val="5A07DF59"/>
    <w:rsid w:val="5A081669"/>
    <w:rsid w:val="5A082BBC"/>
    <w:rsid w:val="5A0853B3"/>
    <w:rsid w:val="5A087F09"/>
    <w:rsid w:val="5A08853F"/>
    <w:rsid w:val="5A08A61E"/>
    <w:rsid w:val="5A08CECA"/>
    <w:rsid w:val="5A08DB2D"/>
    <w:rsid w:val="5A08FDFC"/>
    <w:rsid w:val="5A094A6F"/>
    <w:rsid w:val="5A094DAD"/>
    <w:rsid w:val="5A098241"/>
    <w:rsid w:val="5A0984A3"/>
    <w:rsid w:val="5A099953"/>
    <w:rsid w:val="5A099C5A"/>
    <w:rsid w:val="5A09C7F4"/>
    <w:rsid w:val="5A0A3E5D"/>
    <w:rsid w:val="5A0A4201"/>
    <w:rsid w:val="5A0A89E5"/>
    <w:rsid w:val="5A0A8F86"/>
    <w:rsid w:val="5A0A906A"/>
    <w:rsid w:val="5A0AA38B"/>
    <w:rsid w:val="5A0AA4ED"/>
    <w:rsid w:val="5A0AAC4B"/>
    <w:rsid w:val="5A0ABE2B"/>
    <w:rsid w:val="5A0AC4F9"/>
    <w:rsid w:val="5A0AE6B5"/>
    <w:rsid w:val="5A0B22F2"/>
    <w:rsid w:val="5A0B27EC"/>
    <w:rsid w:val="5A0B5B6E"/>
    <w:rsid w:val="5A0B83A6"/>
    <w:rsid w:val="5A0B8538"/>
    <w:rsid w:val="5A0BD3BA"/>
    <w:rsid w:val="5A0BE80A"/>
    <w:rsid w:val="5A0C0EAA"/>
    <w:rsid w:val="5A0C4682"/>
    <w:rsid w:val="5A0C73C4"/>
    <w:rsid w:val="5A0C7F0D"/>
    <w:rsid w:val="5A0C8755"/>
    <w:rsid w:val="5A0C9662"/>
    <w:rsid w:val="5A0CCB2F"/>
    <w:rsid w:val="5A0CD246"/>
    <w:rsid w:val="5A0CD79F"/>
    <w:rsid w:val="5A0CDE3B"/>
    <w:rsid w:val="5A0D01FA"/>
    <w:rsid w:val="5A0D2ACF"/>
    <w:rsid w:val="5A0D39C4"/>
    <w:rsid w:val="5A0D53F6"/>
    <w:rsid w:val="5A0D8F2C"/>
    <w:rsid w:val="5A0D905D"/>
    <w:rsid w:val="5A0D9B9B"/>
    <w:rsid w:val="5A0DD582"/>
    <w:rsid w:val="5A0E2EF0"/>
    <w:rsid w:val="5A0E3745"/>
    <w:rsid w:val="5A0EE464"/>
    <w:rsid w:val="5A0EF4DD"/>
    <w:rsid w:val="5A0F2BD4"/>
    <w:rsid w:val="5A0F6414"/>
    <w:rsid w:val="5A0F67D3"/>
    <w:rsid w:val="5A0F69A5"/>
    <w:rsid w:val="5A0FC725"/>
    <w:rsid w:val="5A0FE141"/>
    <w:rsid w:val="5A106D46"/>
    <w:rsid w:val="5A106F69"/>
    <w:rsid w:val="5A10B36E"/>
    <w:rsid w:val="5A10DA56"/>
    <w:rsid w:val="5A10E3ED"/>
    <w:rsid w:val="5A11221A"/>
    <w:rsid w:val="5A116FFC"/>
    <w:rsid w:val="5A118B9A"/>
    <w:rsid w:val="5A119029"/>
    <w:rsid w:val="5A119A68"/>
    <w:rsid w:val="5A11CD52"/>
    <w:rsid w:val="5A1219CF"/>
    <w:rsid w:val="5A124C76"/>
    <w:rsid w:val="5A12512D"/>
    <w:rsid w:val="5A127242"/>
    <w:rsid w:val="5A128399"/>
    <w:rsid w:val="5A12E399"/>
    <w:rsid w:val="5A12FEA5"/>
    <w:rsid w:val="5A1302D5"/>
    <w:rsid w:val="5A1334AD"/>
    <w:rsid w:val="5A135544"/>
    <w:rsid w:val="5A136B6D"/>
    <w:rsid w:val="5A13FC5E"/>
    <w:rsid w:val="5A147DEB"/>
    <w:rsid w:val="5A149E77"/>
    <w:rsid w:val="5A14BF5F"/>
    <w:rsid w:val="5A14C7AB"/>
    <w:rsid w:val="5A14DD8E"/>
    <w:rsid w:val="5A150E01"/>
    <w:rsid w:val="5A15156F"/>
    <w:rsid w:val="5A15238A"/>
    <w:rsid w:val="5A152FE3"/>
    <w:rsid w:val="5A154513"/>
    <w:rsid w:val="5A156301"/>
    <w:rsid w:val="5A15CD90"/>
    <w:rsid w:val="5A15F186"/>
    <w:rsid w:val="5A160911"/>
    <w:rsid w:val="5A160C1A"/>
    <w:rsid w:val="5A164250"/>
    <w:rsid w:val="5A166966"/>
    <w:rsid w:val="5A1671D1"/>
    <w:rsid w:val="5A16BBF6"/>
    <w:rsid w:val="5A174FF0"/>
    <w:rsid w:val="5A17634F"/>
    <w:rsid w:val="5A176701"/>
    <w:rsid w:val="5A1781C2"/>
    <w:rsid w:val="5A181453"/>
    <w:rsid w:val="5A185B2E"/>
    <w:rsid w:val="5A186E8A"/>
    <w:rsid w:val="5A18780C"/>
    <w:rsid w:val="5A1920EE"/>
    <w:rsid w:val="5A198812"/>
    <w:rsid w:val="5A19C780"/>
    <w:rsid w:val="5A1A018F"/>
    <w:rsid w:val="5A1A104A"/>
    <w:rsid w:val="5A1A7EF0"/>
    <w:rsid w:val="5A1A84D2"/>
    <w:rsid w:val="5A1B0DAF"/>
    <w:rsid w:val="5A1B2A0B"/>
    <w:rsid w:val="5A1BB20D"/>
    <w:rsid w:val="5A1BD6EE"/>
    <w:rsid w:val="5A1C07F7"/>
    <w:rsid w:val="5A1C60F5"/>
    <w:rsid w:val="5A1C7FFE"/>
    <w:rsid w:val="5A1CC4E8"/>
    <w:rsid w:val="5A1D3F5B"/>
    <w:rsid w:val="5A1E12EC"/>
    <w:rsid w:val="5A1E1975"/>
    <w:rsid w:val="5A1E3CF2"/>
    <w:rsid w:val="5A1E4E9D"/>
    <w:rsid w:val="5A1E6733"/>
    <w:rsid w:val="5A1EC5FA"/>
    <w:rsid w:val="5A1EDB70"/>
    <w:rsid w:val="5A1EF1D5"/>
    <w:rsid w:val="5A1F3E9D"/>
    <w:rsid w:val="5A1F969A"/>
    <w:rsid w:val="5A1FDDAC"/>
    <w:rsid w:val="5A2013F6"/>
    <w:rsid w:val="5A2014F2"/>
    <w:rsid w:val="5A206420"/>
    <w:rsid w:val="5A2088E2"/>
    <w:rsid w:val="5A209CF1"/>
    <w:rsid w:val="5A20E4AC"/>
    <w:rsid w:val="5A218BAC"/>
    <w:rsid w:val="5A21B6BE"/>
    <w:rsid w:val="5A21C979"/>
    <w:rsid w:val="5A22089B"/>
    <w:rsid w:val="5A222553"/>
    <w:rsid w:val="5A227D63"/>
    <w:rsid w:val="5A228787"/>
    <w:rsid w:val="5A22C192"/>
    <w:rsid w:val="5A230281"/>
    <w:rsid w:val="5A23226A"/>
    <w:rsid w:val="5A237B52"/>
    <w:rsid w:val="5A23B95B"/>
    <w:rsid w:val="5A23CEAF"/>
    <w:rsid w:val="5A2404BF"/>
    <w:rsid w:val="5A24397A"/>
    <w:rsid w:val="5A245DFB"/>
    <w:rsid w:val="5A24F072"/>
    <w:rsid w:val="5A25052C"/>
    <w:rsid w:val="5A251022"/>
    <w:rsid w:val="5A2537AD"/>
    <w:rsid w:val="5A25506A"/>
    <w:rsid w:val="5A256B0E"/>
    <w:rsid w:val="5A257812"/>
    <w:rsid w:val="5A25822C"/>
    <w:rsid w:val="5A25C2C2"/>
    <w:rsid w:val="5A25C3D8"/>
    <w:rsid w:val="5A25C5CD"/>
    <w:rsid w:val="5A25D252"/>
    <w:rsid w:val="5A25F6B7"/>
    <w:rsid w:val="5A2646BE"/>
    <w:rsid w:val="5A264A85"/>
    <w:rsid w:val="5A265A3D"/>
    <w:rsid w:val="5A26F38A"/>
    <w:rsid w:val="5A270B83"/>
    <w:rsid w:val="5A2743A9"/>
    <w:rsid w:val="5A277AB9"/>
    <w:rsid w:val="5A278DF6"/>
    <w:rsid w:val="5A27F3D3"/>
    <w:rsid w:val="5A2832BA"/>
    <w:rsid w:val="5A285E31"/>
    <w:rsid w:val="5A287535"/>
    <w:rsid w:val="5A2895FD"/>
    <w:rsid w:val="5A28EB80"/>
    <w:rsid w:val="5A28ED40"/>
    <w:rsid w:val="5A28FD73"/>
    <w:rsid w:val="5A291A92"/>
    <w:rsid w:val="5A294AE6"/>
    <w:rsid w:val="5A29500D"/>
    <w:rsid w:val="5A298DD1"/>
    <w:rsid w:val="5A298E6B"/>
    <w:rsid w:val="5A29EF51"/>
    <w:rsid w:val="5A29FE88"/>
    <w:rsid w:val="5A2A8DD0"/>
    <w:rsid w:val="5A2A9FF5"/>
    <w:rsid w:val="5A2AE1A8"/>
    <w:rsid w:val="5A2AE3D8"/>
    <w:rsid w:val="5A2B6AC9"/>
    <w:rsid w:val="5A2BD074"/>
    <w:rsid w:val="5A2BDCA1"/>
    <w:rsid w:val="5A2BF2E2"/>
    <w:rsid w:val="5A2C2F98"/>
    <w:rsid w:val="5A2C426E"/>
    <w:rsid w:val="5A2C8988"/>
    <w:rsid w:val="5A2CB962"/>
    <w:rsid w:val="5A2CD3E6"/>
    <w:rsid w:val="5A2CDFDD"/>
    <w:rsid w:val="5A2D129F"/>
    <w:rsid w:val="5A2D7AAC"/>
    <w:rsid w:val="5A2DCAEE"/>
    <w:rsid w:val="5A2DDAC4"/>
    <w:rsid w:val="5A2E3407"/>
    <w:rsid w:val="5A2E3D70"/>
    <w:rsid w:val="5A2E7D48"/>
    <w:rsid w:val="5A2E8D46"/>
    <w:rsid w:val="5A2E8D5C"/>
    <w:rsid w:val="5A2E97F0"/>
    <w:rsid w:val="5A2EB6FA"/>
    <w:rsid w:val="5A2F04F8"/>
    <w:rsid w:val="5A300C11"/>
    <w:rsid w:val="5A3017D4"/>
    <w:rsid w:val="5A304EDA"/>
    <w:rsid w:val="5A30D8D9"/>
    <w:rsid w:val="5A30E26B"/>
    <w:rsid w:val="5A31204D"/>
    <w:rsid w:val="5A31BB92"/>
    <w:rsid w:val="5A3208B1"/>
    <w:rsid w:val="5A32278B"/>
    <w:rsid w:val="5A324599"/>
    <w:rsid w:val="5A325165"/>
    <w:rsid w:val="5A328391"/>
    <w:rsid w:val="5A32AA88"/>
    <w:rsid w:val="5A32BD50"/>
    <w:rsid w:val="5A32E73D"/>
    <w:rsid w:val="5A331FC4"/>
    <w:rsid w:val="5A3396DD"/>
    <w:rsid w:val="5A339ADA"/>
    <w:rsid w:val="5A33A807"/>
    <w:rsid w:val="5A33AE37"/>
    <w:rsid w:val="5A33BEC8"/>
    <w:rsid w:val="5A33C3A2"/>
    <w:rsid w:val="5A341A4B"/>
    <w:rsid w:val="5A3428DD"/>
    <w:rsid w:val="5A3450C4"/>
    <w:rsid w:val="5A34CBB0"/>
    <w:rsid w:val="5A34E7D9"/>
    <w:rsid w:val="5A3540E4"/>
    <w:rsid w:val="5A359A90"/>
    <w:rsid w:val="5A35A5C0"/>
    <w:rsid w:val="5A35CFCA"/>
    <w:rsid w:val="5A36161E"/>
    <w:rsid w:val="5A36272A"/>
    <w:rsid w:val="5A363099"/>
    <w:rsid w:val="5A363FBC"/>
    <w:rsid w:val="5A3678FF"/>
    <w:rsid w:val="5A36C8CB"/>
    <w:rsid w:val="5A3712A8"/>
    <w:rsid w:val="5A37A711"/>
    <w:rsid w:val="5A37C25F"/>
    <w:rsid w:val="5A37C975"/>
    <w:rsid w:val="5A37CF0D"/>
    <w:rsid w:val="5A37F3C7"/>
    <w:rsid w:val="5A381548"/>
    <w:rsid w:val="5A38261F"/>
    <w:rsid w:val="5A3842CF"/>
    <w:rsid w:val="5A38D8C4"/>
    <w:rsid w:val="5A38ED0E"/>
    <w:rsid w:val="5A38FDBA"/>
    <w:rsid w:val="5A394785"/>
    <w:rsid w:val="5A3992BC"/>
    <w:rsid w:val="5A399D1A"/>
    <w:rsid w:val="5A39BE9D"/>
    <w:rsid w:val="5A3A8998"/>
    <w:rsid w:val="5A3A92BA"/>
    <w:rsid w:val="5A3B12D2"/>
    <w:rsid w:val="5A3B329B"/>
    <w:rsid w:val="5A3B7385"/>
    <w:rsid w:val="5A3BCC8D"/>
    <w:rsid w:val="5A3C0671"/>
    <w:rsid w:val="5A3C4AE9"/>
    <w:rsid w:val="5A3C9438"/>
    <w:rsid w:val="5A3C9F7E"/>
    <w:rsid w:val="5A3CCAB1"/>
    <w:rsid w:val="5A3CEC1F"/>
    <w:rsid w:val="5A3D288B"/>
    <w:rsid w:val="5A3DEF2C"/>
    <w:rsid w:val="5A3E362D"/>
    <w:rsid w:val="5A3E57E9"/>
    <w:rsid w:val="5A3E76EA"/>
    <w:rsid w:val="5A3E792A"/>
    <w:rsid w:val="5A3EAA04"/>
    <w:rsid w:val="5A3F243B"/>
    <w:rsid w:val="5A3F3F90"/>
    <w:rsid w:val="5A3F52DA"/>
    <w:rsid w:val="5A40242F"/>
    <w:rsid w:val="5A403B04"/>
    <w:rsid w:val="5A404D62"/>
    <w:rsid w:val="5A40A282"/>
    <w:rsid w:val="5A410799"/>
    <w:rsid w:val="5A41409D"/>
    <w:rsid w:val="5A41634F"/>
    <w:rsid w:val="5A41A6D5"/>
    <w:rsid w:val="5A41D991"/>
    <w:rsid w:val="5A420D4B"/>
    <w:rsid w:val="5A424BF5"/>
    <w:rsid w:val="5A429518"/>
    <w:rsid w:val="5A429FD7"/>
    <w:rsid w:val="5A42B7AE"/>
    <w:rsid w:val="5A42BE69"/>
    <w:rsid w:val="5A430F32"/>
    <w:rsid w:val="5A431103"/>
    <w:rsid w:val="5A4364D2"/>
    <w:rsid w:val="5A43CB4E"/>
    <w:rsid w:val="5A43FE5E"/>
    <w:rsid w:val="5A440AD9"/>
    <w:rsid w:val="5A4428FD"/>
    <w:rsid w:val="5A4430A4"/>
    <w:rsid w:val="5A447816"/>
    <w:rsid w:val="5A448008"/>
    <w:rsid w:val="5A44F70F"/>
    <w:rsid w:val="5A45246B"/>
    <w:rsid w:val="5A453D87"/>
    <w:rsid w:val="5A456887"/>
    <w:rsid w:val="5A457EB4"/>
    <w:rsid w:val="5A45A8AA"/>
    <w:rsid w:val="5A45D1BE"/>
    <w:rsid w:val="5A45F03A"/>
    <w:rsid w:val="5A4607C9"/>
    <w:rsid w:val="5A4683DF"/>
    <w:rsid w:val="5A468557"/>
    <w:rsid w:val="5A468676"/>
    <w:rsid w:val="5A46A4DA"/>
    <w:rsid w:val="5A46BB4C"/>
    <w:rsid w:val="5A46BEB9"/>
    <w:rsid w:val="5A46FF81"/>
    <w:rsid w:val="5A470944"/>
    <w:rsid w:val="5A4732AC"/>
    <w:rsid w:val="5A4734FA"/>
    <w:rsid w:val="5A474BC1"/>
    <w:rsid w:val="5A47775D"/>
    <w:rsid w:val="5A47A1FA"/>
    <w:rsid w:val="5A47D747"/>
    <w:rsid w:val="5A47DD34"/>
    <w:rsid w:val="5A47E32D"/>
    <w:rsid w:val="5A481E7D"/>
    <w:rsid w:val="5A4842B8"/>
    <w:rsid w:val="5A48D0D0"/>
    <w:rsid w:val="5A491967"/>
    <w:rsid w:val="5A4974F0"/>
    <w:rsid w:val="5A4A11B0"/>
    <w:rsid w:val="5A4A1B06"/>
    <w:rsid w:val="5A4AAD83"/>
    <w:rsid w:val="5A4B348A"/>
    <w:rsid w:val="5A4B3F13"/>
    <w:rsid w:val="5A4B4A6E"/>
    <w:rsid w:val="5A4B69B3"/>
    <w:rsid w:val="5A4B7ECC"/>
    <w:rsid w:val="5A4BA436"/>
    <w:rsid w:val="5A4BB431"/>
    <w:rsid w:val="5A4BCD8F"/>
    <w:rsid w:val="5A4BCE13"/>
    <w:rsid w:val="5A4BD137"/>
    <w:rsid w:val="5A4BE75F"/>
    <w:rsid w:val="5A4C0099"/>
    <w:rsid w:val="5A4C1671"/>
    <w:rsid w:val="5A4C2D3C"/>
    <w:rsid w:val="5A4C7969"/>
    <w:rsid w:val="5A4C7F14"/>
    <w:rsid w:val="5A4C8025"/>
    <w:rsid w:val="5A4C97F5"/>
    <w:rsid w:val="5A4CC300"/>
    <w:rsid w:val="5A4CE970"/>
    <w:rsid w:val="5A4D19E0"/>
    <w:rsid w:val="5A4D2EC0"/>
    <w:rsid w:val="5A4DCA14"/>
    <w:rsid w:val="5A4E019C"/>
    <w:rsid w:val="5A4E23BE"/>
    <w:rsid w:val="5A4E51AD"/>
    <w:rsid w:val="5A4E63BB"/>
    <w:rsid w:val="5A4E8543"/>
    <w:rsid w:val="5A4EC5F1"/>
    <w:rsid w:val="5A4ED2DF"/>
    <w:rsid w:val="5A4EF5E5"/>
    <w:rsid w:val="5A4EF9D8"/>
    <w:rsid w:val="5A4F290C"/>
    <w:rsid w:val="5A4F320D"/>
    <w:rsid w:val="5A4F50DB"/>
    <w:rsid w:val="5A4F5331"/>
    <w:rsid w:val="5A4F5D32"/>
    <w:rsid w:val="5A4FD6FB"/>
    <w:rsid w:val="5A50351E"/>
    <w:rsid w:val="5A503837"/>
    <w:rsid w:val="5A509CA7"/>
    <w:rsid w:val="5A50A88D"/>
    <w:rsid w:val="5A50D11F"/>
    <w:rsid w:val="5A514F2B"/>
    <w:rsid w:val="5A518A30"/>
    <w:rsid w:val="5A519164"/>
    <w:rsid w:val="5A51D327"/>
    <w:rsid w:val="5A51FDBA"/>
    <w:rsid w:val="5A522436"/>
    <w:rsid w:val="5A529BC3"/>
    <w:rsid w:val="5A52A89F"/>
    <w:rsid w:val="5A52C171"/>
    <w:rsid w:val="5A52C4DC"/>
    <w:rsid w:val="5A531B22"/>
    <w:rsid w:val="5A532F82"/>
    <w:rsid w:val="5A537A47"/>
    <w:rsid w:val="5A540891"/>
    <w:rsid w:val="5A540C70"/>
    <w:rsid w:val="5A543803"/>
    <w:rsid w:val="5A5454D4"/>
    <w:rsid w:val="5A548DCB"/>
    <w:rsid w:val="5A552727"/>
    <w:rsid w:val="5A553790"/>
    <w:rsid w:val="5A55A569"/>
    <w:rsid w:val="5A55FB1B"/>
    <w:rsid w:val="5A566204"/>
    <w:rsid w:val="5A56F5AE"/>
    <w:rsid w:val="5A5746F2"/>
    <w:rsid w:val="5A57632A"/>
    <w:rsid w:val="5A576D75"/>
    <w:rsid w:val="5A57C6F8"/>
    <w:rsid w:val="5A57D443"/>
    <w:rsid w:val="5A5819B3"/>
    <w:rsid w:val="5A581EF1"/>
    <w:rsid w:val="5A584A09"/>
    <w:rsid w:val="5A586FFF"/>
    <w:rsid w:val="5A58C3FA"/>
    <w:rsid w:val="5A58C479"/>
    <w:rsid w:val="5A58D9CF"/>
    <w:rsid w:val="5A58F706"/>
    <w:rsid w:val="5A592A2F"/>
    <w:rsid w:val="5A5970E3"/>
    <w:rsid w:val="5A599CDC"/>
    <w:rsid w:val="5A59C182"/>
    <w:rsid w:val="5A59E8AA"/>
    <w:rsid w:val="5A5A1359"/>
    <w:rsid w:val="5A5A445B"/>
    <w:rsid w:val="5A5A543F"/>
    <w:rsid w:val="5A5A8675"/>
    <w:rsid w:val="5A5AAFCE"/>
    <w:rsid w:val="5A5ABCC5"/>
    <w:rsid w:val="5A5AFBD0"/>
    <w:rsid w:val="5A5B3431"/>
    <w:rsid w:val="5A5B632E"/>
    <w:rsid w:val="5A5B6940"/>
    <w:rsid w:val="5A5B9E16"/>
    <w:rsid w:val="5A5BB995"/>
    <w:rsid w:val="5A5BE378"/>
    <w:rsid w:val="5A5BE734"/>
    <w:rsid w:val="5A5BF441"/>
    <w:rsid w:val="5A5C597E"/>
    <w:rsid w:val="5A5C6E90"/>
    <w:rsid w:val="5A5C734C"/>
    <w:rsid w:val="5A5C7789"/>
    <w:rsid w:val="5A5CA48B"/>
    <w:rsid w:val="5A5CD795"/>
    <w:rsid w:val="5A5D3A12"/>
    <w:rsid w:val="5A5D69ED"/>
    <w:rsid w:val="5A5D7FC4"/>
    <w:rsid w:val="5A5D83F1"/>
    <w:rsid w:val="5A5DF779"/>
    <w:rsid w:val="5A5E909F"/>
    <w:rsid w:val="5A5EF3A3"/>
    <w:rsid w:val="5A5EF4DF"/>
    <w:rsid w:val="5A5F162F"/>
    <w:rsid w:val="5A5F1C2B"/>
    <w:rsid w:val="5A606AFB"/>
    <w:rsid w:val="5A6079DE"/>
    <w:rsid w:val="5A608833"/>
    <w:rsid w:val="5A609145"/>
    <w:rsid w:val="5A60A29D"/>
    <w:rsid w:val="5A60BD0E"/>
    <w:rsid w:val="5A60EF84"/>
    <w:rsid w:val="5A610CE0"/>
    <w:rsid w:val="5A612321"/>
    <w:rsid w:val="5A612EEA"/>
    <w:rsid w:val="5A618B00"/>
    <w:rsid w:val="5A61D858"/>
    <w:rsid w:val="5A61DFDF"/>
    <w:rsid w:val="5A61E132"/>
    <w:rsid w:val="5A620558"/>
    <w:rsid w:val="5A620D02"/>
    <w:rsid w:val="5A62899F"/>
    <w:rsid w:val="5A62B48A"/>
    <w:rsid w:val="5A62BC05"/>
    <w:rsid w:val="5A62D05F"/>
    <w:rsid w:val="5A62E361"/>
    <w:rsid w:val="5A630935"/>
    <w:rsid w:val="5A634B36"/>
    <w:rsid w:val="5A636352"/>
    <w:rsid w:val="5A63B3C2"/>
    <w:rsid w:val="5A63EFC7"/>
    <w:rsid w:val="5A63F554"/>
    <w:rsid w:val="5A64644B"/>
    <w:rsid w:val="5A648F87"/>
    <w:rsid w:val="5A649217"/>
    <w:rsid w:val="5A6496A3"/>
    <w:rsid w:val="5A64CE80"/>
    <w:rsid w:val="5A64CF79"/>
    <w:rsid w:val="5A64F262"/>
    <w:rsid w:val="5A64F5BE"/>
    <w:rsid w:val="5A6563FC"/>
    <w:rsid w:val="5A6578F8"/>
    <w:rsid w:val="5A657AD4"/>
    <w:rsid w:val="5A659110"/>
    <w:rsid w:val="5A659DCE"/>
    <w:rsid w:val="5A65BF2B"/>
    <w:rsid w:val="5A65C1AE"/>
    <w:rsid w:val="5A65D40C"/>
    <w:rsid w:val="5A65DFE5"/>
    <w:rsid w:val="5A66130A"/>
    <w:rsid w:val="5A66141C"/>
    <w:rsid w:val="5A66409C"/>
    <w:rsid w:val="5A665B13"/>
    <w:rsid w:val="5A669E14"/>
    <w:rsid w:val="5A66B133"/>
    <w:rsid w:val="5A672069"/>
    <w:rsid w:val="5A673312"/>
    <w:rsid w:val="5A673D43"/>
    <w:rsid w:val="5A67E25D"/>
    <w:rsid w:val="5A6802C9"/>
    <w:rsid w:val="5A6846BD"/>
    <w:rsid w:val="5A689875"/>
    <w:rsid w:val="5A689C51"/>
    <w:rsid w:val="5A68B3E9"/>
    <w:rsid w:val="5A68D8A7"/>
    <w:rsid w:val="5A68F4DE"/>
    <w:rsid w:val="5A68FFDE"/>
    <w:rsid w:val="5A691646"/>
    <w:rsid w:val="5A691A73"/>
    <w:rsid w:val="5A6933DD"/>
    <w:rsid w:val="5A69704B"/>
    <w:rsid w:val="5A69C19C"/>
    <w:rsid w:val="5A69C563"/>
    <w:rsid w:val="5A69E61F"/>
    <w:rsid w:val="5A6A02A8"/>
    <w:rsid w:val="5A6A4D31"/>
    <w:rsid w:val="5A6A51EF"/>
    <w:rsid w:val="5A6ACEFD"/>
    <w:rsid w:val="5A6AD351"/>
    <w:rsid w:val="5A6AE127"/>
    <w:rsid w:val="5A6AFB04"/>
    <w:rsid w:val="5A6B6159"/>
    <w:rsid w:val="5A6B916A"/>
    <w:rsid w:val="5A6BA2B8"/>
    <w:rsid w:val="5A6BA396"/>
    <w:rsid w:val="5A6BCBF7"/>
    <w:rsid w:val="5A6BD2C9"/>
    <w:rsid w:val="5A6C372C"/>
    <w:rsid w:val="5A6C4F26"/>
    <w:rsid w:val="5A6CDA4F"/>
    <w:rsid w:val="5A6D5E2D"/>
    <w:rsid w:val="5A6D6991"/>
    <w:rsid w:val="5A6DD02A"/>
    <w:rsid w:val="5A6DD685"/>
    <w:rsid w:val="5A6DDF4A"/>
    <w:rsid w:val="5A6E03C7"/>
    <w:rsid w:val="5A6E12B1"/>
    <w:rsid w:val="5A6E5727"/>
    <w:rsid w:val="5A6E6FF0"/>
    <w:rsid w:val="5A6E7EB5"/>
    <w:rsid w:val="5A6E9815"/>
    <w:rsid w:val="5A6EAB25"/>
    <w:rsid w:val="5A6EBC01"/>
    <w:rsid w:val="5A6EBD8C"/>
    <w:rsid w:val="5A6ECC21"/>
    <w:rsid w:val="5A6EF70F"/>
    <w:rsid w:val="5A6F3893"/>
    <w:rsid w:val="5A6F50E4"/>
    <w:rsid w:val="5A6F70A2"/>
    <w:rsid w:val="5A6F713D"/>
    <w:rsid w:val="5A6F8649"/>
    <w:rsid w:val="5A6FD013"/>
    <w:rsid w:val="5A6FE0DB"/>
    <w:rsid w:val="5A701728"/>
    <w:rsid w:val="5A7030A0"/>
    <w:rsid w:val="5A703920"/>
    <w:rsid w:val="5A7053CD"/>
    <w:rsid w:val="5A70572C"/>
    <w:rsid w:val="5A706BA6"/>
    <w:rsid w:val="5A714A03"/>
    <w:rsid w:val="5A7158D7"/>
    <w:rsid w:val="5A71A083"/>
    <w:rsid w:val="5A72569A"/>
    <w:rsid w:val="5A727043"/>
    <w:rsid w:val="5A728C8D"/>
    <w:rsid w:val="5A72A09D"/>
    <w:rsid w:val="5A72DA70"/>
    <w:rsid w:val="5A72DAEF"/>
    <w:rsid w:val="5A733811"/>
    <w:rsid w:val="5A73986D"/>
    <w:rsid w:val="5A73A09B"/>
    <w:rsid w:val="5A73A489"/>
    <w:rsid w:val="5A73B46D"/>
    <w:rsid w:val="5A73D6D2"/>
    <w:rsid w:val="5A73F891"/>
    <w:rsid w:val="5A742AA4"/>
    <w:rsid w:val="5A742F12"/>
    <w:rsid w:val="5A743C8C"/>
    <w:rsid w:val="5A74BA02"/>
    <w:rsid w:val="5A75416F"/>
    <w:rsid w:val="5A75A8D3"/>
    <w:rsid w:val="5A763751"/>
    <w:rsid w:val="5A764ED5"/>
    <w:rsid w:val="5A765192"/>
    <w:rsid w:val="5A7670B9"/>
    <w:rsid w:val="5A76A049"/>
    <w:rsid w:val="5A76B4E8"/>
    <w:rsid w:val="5A7737CE"/>
    <w:rsid w:val="5A77445B"/>
    <w:rsid w:val="5A77451B"/>
    <w:rsid w:val="5A778291"/>
    <w:rsid w:val="5A77C806"/>
    <w:rsid w:val="5A77E573"/>
    <w:rsid w:val="5A77E76B"/>
    <w:rsid w:val="5A782B2C"/>
    <w:rsid w:val="5A783867"/>
    <w:rsid w:val="5A784E9D"/>
    <w:rsid w:val="5A788DDE"/>
    <w:rsid w:val="5A78AF4E"/>
    <w:rsid w:val="5A79BB8A"/>
    <w:rsid w:val="5A79EC95"/>
    <w:rsid w:val="5A7A7706"/>
    <w:rsid w:val="5A7AB68D"/>
    <w:rsid w:val="5A7AD7EC"/>
    <w:rsid w:val="5A7AF294"/>
    <w:rsid w:val="5A7B2E77"/>
    <w:rsid w:val="5A7B6318"/>
    <w:rsid w:val="5A7B7ED4"/>
    <w:rsid w:val="5A7BDC97"/>
    <w:rsid w:val="5A7C0B26"/>
    <w:rsid w:val="5A7C4AFF"/>
    <w:rsid w:val="5A7C4B8B"/>
    <w:rsid w:val="5A7C6470"/>
    <w:rsid w:val="5A7CBFB4"/>
    <w:rsid w:val="5A7D1590"/>
    <w:rsid w:val="5A7D3B54"/>
    <w:rsid w:val="5A7D3C28"/>
    <w:rsid w:val="5A7D5279"/>
    <w:rsid w:val="5A7D59F6"/>
    <w:rsid w:val="5A7D6DDD"/>
    <w:rsid w:val="5A7D86AB"/>
    <w:rsid w:val="5A7DD161"/>
    <w:rsid w:val="5A7DDB41"/>
    <w:rsid w:val="5A7DF73D"/>
    <w:rsid w:val="5A7DFA85"/>
    <w:rsid w:val="5A7E2A93"/>
    <w:rsid w:val="5A7E37CB"/>
    <w:rsid w:val="5A7E6B2C"/>
    <w:rsid w:val="5A7E6CEB"/>
    <w:rsid w:val="5A7E75DD"/>
    <w:rsid w:val="5A7E7A2F"/>
    <w:rsid w:val="5A7E7ACA"/>
    <w:rsid w:val="5A7EB935"/>
    <w:rsid w:val="5A7EC7FB"/>
    <w:rsid w:val="5A7F0B98"/>
    <w:rsid w:val="5A7F1209"/>
    <w:rsid w:val="5A7F6414"/>
    <w:rsid w:val="5A7F6FFE"/>
    <w:rsid w:val="5A7F7EC6"/>
    <w:rsid w:val="5A7FD9E6"/>
    <w:rsid w:val="5A7FE94D"/>
    <w:rsid w:val="5A7FEF72"/>
    <w:rsid w:val="5A805997"/>
    <w:rsid w:val="5A8084DD"/>
    <w:rsid w:val="5A808EF3"/>
    <w:rsid w:val="5A80E76C"/>
    <w:rsid w:val="5A80F333"/>
    <w:rsid w:val="5A815433"/>
    <w:rsid w:val="5A8170A7"/>
    <w:rsid w:val="5A821D4A"/>
    <w:rsid w:val="5A822FC4"/>
    <w:rsid w:val="5A82ADC6"/>
    <w:rsid w:val="5A82BC65"/>
    <w:rsid w:val="5A82C82E"/>
    <w:rsid w:val="5A82F3E0"/>
    <w:rsid w:val="5A82FDA2"/>
    <w:rsid w:val="5A831E13"/>
    <w:rsid w:val="5A833540"/>
    <w:rsid w:val="5A833D10"/>
    <w:rsid w:val="5A836E4F"/>
    <w:rsid w:val="5A838899"/>
    <w:rsid w:val="5A839028"/>
    <w:rsid w:val="5A839E08"/>
    <w:rsid w:val="5A83C1D6"/>
    <w:rsid w:val="5A83EB4C"/>
    <w:rsid w:val="5A83ED20"/>
    <w:rsid w:val="5A83F866"/>
    <w:rsid w:val="5A84319C"/>
    <w:rsid w:val="5A845500"/>
    <w:rsid w:val="5A84C81F"/>
    <w:rsid w:val="5A84EF01"/>
    <w:rsid w:val="5A84F039"/>
    <w:rsid w:val="5A84F781"/>
    <w:rsid w:val="5A8517F1"/>
    <w:rsid w:val="5A853A6A"/>
    <w:rsid w:val="5A8559B4"/>
    <w:rsid w:val="5A856AB1"/>
    <w:rsid w:val="5A857392"/>
    <w:rsid w:val="5A858043"/>
    <w:rsid w:val="5A859EB8"/>
    <w:rsid w:val="5A85DA62"/>
    <w:rsid w:val="5A8642B1"/>
    <w:rsid w:val="5A866CAD"/>
    <w:rsid w:val="5A869ACB"/>
    <w:rsid w:val="5A86FE58"/>
    <w:rsid w:val="5A874D84"/>
    <w:rsid w:val="5A87758B"/>
    <w:rsid w:val="5A877630"/>
    <w:rsid w:val="5A880209"/>
    <w:rsid w:val="5A880345"/>
    <w:rsid w:val="5A883109"/>
    <w:rsid w:val="5A8898FD"/>
    <w:rsid w:val="5A88D2E5"/>
    <w:rsid w:val="5A88DF54"/>
    <w:rsid w:val="5A88DF6C"/>
    <w:rsid w:val="5A88EDDD"/>
    <w:rsid w:val="5A892FB5"/>
    <w:rsid w:val="5A8A39DD"/>
    <w:rsid w:val="5A8A7CA4"/>
    <w:rsid w:val="5A8A864F"/>
    <w:rsid w:val="5A8B1EEB"/>
    <w:rsid w:val="5A8B5B6B"/>
    <w:rsid w:val="5A8B7B4B"/>
    <w:rsid w:val="5A8BBE77"/>
    <w:rsid w:val="5A8BE186"/>
    <w:rsid w:val="5A8BE5B1"/>
    <w:rsid w:val="5A8BF935"/>
    <w:rsid w:val="5A8BF9F9"/>
    <w:rsid w:val="5A8C20B2"/>
    <w:rsid w:val="5A8C5703"/>
    <w:rsid w:val="5A8CFD42"/>
    <w:rsid w:val="5A8D0575"/>
    <w:rsid w:val="5A8D1E08"/>
    <w:rsid w:val="5A8D20AC"/>
    <w:rsid w:val="5A8D6B05"/>
    <w:rsid w:val="5A8D7290"/>
    <w:rsid w:val="5A8D9565"/>
    <w:rsid w:val="5A8DED91"/>
    <w:rsid w:val="5A8E0408"/>
    <w:rsid w:val="5A8E2876"/>
    <w:rsid w:val="5A8E8051"/>
    <w:rsid w:val="5A8ECA34"/>
    <w:rsid w:val="5A8EF386"/>
    <w:rsid w:val="5A8F6B09"/>
    <w:rsid w:val="5A8FAE4B"/>
    <w:rsid w:val="5A8FE150"/>
    <w:rsid w:val="5A901ECA"/>
    <w:rsid w:val="5A90E3B2"/>
    <w:rsid w:val="5A912A01"/>
    <w:rsid w:val="5A912A9D"/>
    <w:rsid w:val="5A914A10"/>
    <w:rsid w:val="5A91A5EC"/>
    <w:rsid w:val="5A91AA19"/>
    <w:rsid w:val="5A91BCFB"/>
    <w:rsid w:val="5A92CB15"/>
    <w:rsid w:val="5A930307"/>
    <w:rsid w:val="5A931040"/>
    <w:rsid w:val="5A936DAE"/>
    <w:rsid w:val="5A93A87B"/>
    <w:rsid w:val="5A93EFB6"/>
    <w:rsid w:val="5A94178D"/>
    <w:rsid w:val="5A94182A"/>
    <w:rsid w:val="5A943108"/>
    <w:rsid w:val="5A945631"/>
    <w:rsid w:val="5A945772"/>
    <w:rsid w:val="5A94636A"/>
    <w:rsid w:val="5A94C0EE"/>
    <w:rsid w:val="5A94CC8F"/>
    <w:rsid w:val="5A94D751"/>
    <w:rsid w:val="5A95177F"/>
    <w:rsid w:val="5A9564A1"/>
    <w:rsid w:val="5A957C54"/>
    <w:rsid w:val="5A9580EB"/>
    <w:rsid w:val="5A95819E"/>
    <w:rsid w:val="5A95AC96"/>
    <w:rsid w:val="5A95F970"/>
    <w:rsid w:val="5A968F3B"/>
    <w:rsid w:val="5A96A658"/>
    <w:rsid w:val="5A96C751"/>
    <w:rsid w:val="5A9763FC"/>
    <w:rsid w:val="5A978BB5"/>
    <w:rsid w:val="5A97F0F4"/>
    <w:rsid w:val="5A980720"/>
    <w:rsid w:val="5A980F03"/>
    <w:rsid w:val="5A980FC1"/>
    <w:rsid w:val="5A981484"/>
    <w:rsid w:val="5A9833E0"/>
    <w:rsid w:val="5A98E7B8"/>
    <w:rsid w:val="5A98E913"/>
    <w:rsid w:val="5A99195A"/>
    <w:rsid w:val="5A9920E8"/>
    <w:rsid w:val="5A99464F"/>
    <w:rsid w:val="5A997575"/>
    <w:rsid w:val="5A9987F6"/>
    <w:rsid w:val="5A99AF2D"/>
    <w:rsid w:val="5A9A1E3C"/>
    <w:rsid w:val="5A9A3AFA"/>
    <w:rsid w:val="5A9A7185"/>
    <w:rsid w:val="5A9A9585"/>
    <w:rsid w:val="5A9AD047"/>
    <w:rsid w:val="5A9AFFD4"/>
    <w:rsid w:val="5A9B1173"/>
    <w:rsid w:val="5A9B2F78"/>
    <w:rsid w:val="5A9B64C1"/>
    <w:rsid w:val="5A9C32C0"/>
    <w:rsid w:val="5A9C32FD"/>
    <w:rsid w:val="5A9C3B9C"/>
    <w:rsid w:val="5A9C5934"/>
    <w:rsid w:val="5A9CD00A"/>
    <w:rsid w:val="5A9CE0D8"/>
    <w:rsid w:val="5A9D0730"/>
    <w:rsid w:val="5A9D0A7E"/>
    <w:rsid w:val="5A9D1389"/>
    <w:rsid w:val="5A9D660E"/>
    <w:rsid w:val="5A9D7259"/>
    <w:rsid w:val="5A9DF96E"/>
    <w:rsid w:val="5A9E4B44"/>
    <w:rsid w:val="5A9EAE9A"/>
    <w:rsid w:val="5A9EB607"/>
    <w:rsid w:val="5A9EF140"/>
    <w:rsid w:val="5A9EF181"/>
    <w:rsid w:val="5A9EF4BB"/>
    <w:rsid w:val="5A9F01A2"/>
    <w:rsid w:val="5A9F2F2B"/>
    <w:rsid w:val="5A9F4F53"/>
    <w:rsid w:val="5A9F5910"/>
    <w:rsid w:val="5A9F71DB"/>
    <w:rsid w:val="5A9FE2D1"/>
    <w:rsid w:val="5AA0118D"/>
    <w:rsid w:val="5AA01956"/>
    <w:rsid w:val="5AA041BD"/>
    <w:rsid w:val="5AA0CD8C"/>
    <w:rsid w:val="5AA0E0F6"/>
    <w:rsid w:val="5AA12E51"/>
    <w:rsid w:val="5AA165A6"/>
    <w:rsid w:val="5AA165FC"/>
    <w:rsid w:val="5AA17FF9"/>
    <w:rsid w:val="5AA1B8B1"/>
    <w:rsid w:val="5AA1BE90"/>
    <w:rsid w:val="5AA20C36"/>
    <w:rsid w:val="5AA227AA"/>
    <w:rsid w:val="5AA231F7"/>
    <w:rsid w:val="5AA239B3"/>
    <w:rsid w:val="5AA24D55"/>
    <w:rsid w:val="5AA25DBB"/>
    <w:rsid w:val="5AA2A35B"/>
    <w:rsid w:val="5AA2DD8D"/>
    <w:rsid w:val="5AA351B1"/>
    <w:rsid w:val="5AA3BC0C"/>
    <w:rsid w:val="5AA3CCA5"/>
    <w:rsid w:val="5AA3CFF1"/>
    <w:rsid w:val="5AA43EEF"/>
    <w:rsid w:val="5AA45E1E"/>
    <w:rsid w:val="5AA45F1B"/>
    <w:rsid w:val="5AA4A24E"/>
    <w:rsid w:val="5AA4A2E3"/>
    <w:rsid w:val="5AA4DB14"/>
    <w:rsid w:val="5AA4EDE3"/>
    <w:rsid w:val="5AA505C0"/>
    <w:rsid w:val="5AA567BF"/>
    <w:rsid w:val="5AA584C6"/>
    <w:rsid w:val="5AA5888B"/>
    <w:rsid w:val="5AA5A633"/>
    <w:rsid w:val="5AA5D1FE"/>
    <w:rsid w:val="5AA5DD45"/>
    <w:rsid w:val="5AA5E3CB"/>
    <w:rsid w:val="5AA62EAE"/>
    <w:rsid w:val="5AA6A041"/>
    <w:rsid w:val="5AA6AF98"/>
    <w:rsid w:val="5AA6C9BF"/>
    <w:rsid w:val="5AA6CA2B"/>
    <w:rsid w:val="5AA6CD45"/>
    <w:rsid w:val="5AA6EA56"/>
    <w:rsid w:val="5AA79A83"/>
    <w:rsid w:val="5AA7C2C7"/>
    <w:rsid w:val="5AA7C417"/>
    <w:rsid w:val="5AA7D3BA"/>
    <w:rsid w:val="5AA8A787"/>
    <w:rsid w:val="5AA8D869"/>
    <w:rsid w:val="5AA8EAF7"/>
    <w:rsid w:val="5AA8EEC8"/>
    <w:rsid w:val="5AA8FFE5"/>
    <w:rsid w:val="5AA9145F"/>
    <w:rsid w:val="5AA92901"/>
    <w:rsid w:val="5AA96194"/>
    <w:rsid w:val="5AA99133"/>
    <w:rsid w:val="5AA9BD30"/>
    <w:rsid w:val="5AAA20C6"/>
    <w:rsid w:val="5AAA4C4A"/>
    <w:rsid w:val="5AAA6120"/>
    <w:rsid w:val="5AAA80DC"/>
    <w:rsid w:val="5AAAA2E0"/>
    <w:rsid w:val="5AAAAE1B"/>
    <w:rsid w:val="5AAAB827"/>
    <w:rsid w:val="5AAAC770"/>
    <w:rsid w:val="5AAAF223"/>
    <w:rsid w:val="5AABBEF8"/>
    <w:rsid w:val="5AABEA7B"/>
    <w:rsid w:val="5AAC06A5"/>
    <w:rsid w:val="5AAC400D"/>
    <w:rsid w:val="5AAC9A32"/>
    <w:rsid w:val="5AACC2B4"/>
    <w:rsid w:val="5AACCCC3"/>
    <w:rsid w:val="5AACCCD2"/>
    <w:rsid w:val="5AACE820"/>
    <w:rsid w:val="5AACF331"/>
    <w:rsid w:val="5AAD1741"/>
    <w:rsid w:val="5AAD697C"/>
    <w:rsid w:val="5AADF3EE"/>
    <w:rsid w:val="5AAE2285"/>
    <w:rsid w:val="5AAE604C"/>
    <w:rsid w:val="5AAE910D"/>
    <w:rsid w:val="5AAE9D36"/>
    <w:rsid w:val="5AAEA761"/>
    <w:rsid w:val="5AAEA7F0"/>
    <w:rsid w:val="5AAEB583"/>
    <w:rsid w:val="5AAEC454"/>
    <w:rsid w:val="5AAEE23E"/>
    <w:rsid w:val="5AAF35ED"/>
    <w:rsid w:val="5AAF6154"/>
    <w:rsid w:val="5AAF6C4D"/>
    <w:rsid w:val="5AAF7D69"/>
    <w:rsid w:val="5AAFA289"/>
    <w:rsid w:val="5AAFFFE0"/>
    <w:rsid w:val="5AB00F14"/>
    <w:rsid w:val="5AB06054"/>
    <w:rsid w:val="5AB06541"/>
    <w:rsid w:val="5AB07CAE"/>
    <w:rsid w:val="5AB0E1FC"/>
    <w:rsid w:val="5AB0F3B8"/>
    <w:rsid w:val="5AB10407"/>
    <w:rsid w:val="5AB10993"/>
    <w:rsid w:val="5AB109E4"/>
    <w:rsid w:val="5AB1385D"/>
    <w:rsid w:val="5AB14E1F"/>
    <w:rsid w:val="5AB16A50"/>
    <w:rsid w:val="5AB1731A"/>
    <w:rsid w:val="5AB1760D"/>
    <w:rsid w:val="5AB189FE"/>
    <w:rsid w:val="5AB1BCFC"/>
    <w:rsid w:val="5AB1BFA3"/>
    <w:rsid w:val="5AB1C73D"/>
    <w:rsid w:val="5AB1CA57"/>
    <w:rsid w:val="5AB1E0B8"/>
    <w:rsid w:val="5AB2119B"/>
    <w:rsid w:val="5AB23AE6"/>
    <w:rsid w:val="5AB2789B"/>
    <w:rsid w:val="5AB2D814"/>
    <w:rsid w:val="5AB2E08C"/>
    <w:rsid w:val="5AB30EBE"/>
    <w:rsid w:val="5AB37075"/>
    <w:rsid w:val="5AB3A61E"/>
    <w:rsid w:val="5AB3D535"/>
    <w:rsid w:val="5AB3FC74"/>
    <w:rsid w:val="5AB452EE"/>
    <w:rsid w:val="5AB46E69"/>
    <w:rsid w:val="5AB49567"/>
    <w:rsid w:val="5AB4DE31"/>
    <w:rsid w:val="5AB51721"/>
    <w:rsid w:val="5AB5B360"/>
    <w:rsid w:val="5AB5C203"/>
    <w:rsid w:val="5AB62813"/>
    <w:rsid w:val="5AB63BF0"/>
    <w:rsid w:val="5AB663F2"/>
    <w:rsid w:val="5AB6707A"/>
    <w:rsid w:val="5AB6707D"/>
    <w:rsid w:val="5AB67CC2"/>
    <w:rsid w:val="5AB69F4C"/>
    <w:rsid w:val="5AB6B0CB"/>
    <w:rsid w:val="5AB74232"/>
    <w:rsid w:val="5AB75F30"/>
    <w:rsid w:val="5AB7863D"/>
    <w:rsid w:val="5AB7E3A9"/>
    <w:rsid w:val="5AB8175E"/>
    <w:rsid w:val="5AB845A7"/>
    <w:rsid w:val="5AB84829"/>
    <w:rsid w:val="5AB85930"/>
    <w:rsid w:val="5AB8DF77"/>
    <w:rsid w:val="5AB90064"/>
    <w:rsid w:val="5AB936FA"/>
    <w:rsid w:val="5AB94A04"/>
    <w:rsid w:val="5AB9661F"/>
    <w:rsid w:val="5AB981E8"/>
    <w:rsid w:val="5AB99128"/>
    <w:rsid w:val="5AB999C9"/>
    <w:rsid w:val="5AB9A064"/>
    <w:rsid w:val="5AB9DA82"/>
    <w:rsid w:val="5AB9EA56"/>
    <w:rsid w:val="5ABA0992"/>
    <w:rsid w:val="5ABA225C"/>
    <w:rsid w:val="5ABA7A33"/>
    <w:rsid w:val="5ABAABCC"/>
    <w:rsid w:val="5ABAAEBF"/>
    <w:rsid w:val="5ABACCA1"/>
    <w:rsid w:val="5ABB5A75"/>
    <w:rsid w:val="5ABB99A0"/>
    <w:rsid w:val="5ABBB77A"/>
    <w:rsid w:val="5ABC702D"/>
    <w:rsid w:val="5ABC7FF7"/>
    <w:rsid w:val="5ABC8619"/>
    <w:rsid w:val="5ABD2861"/>
    <w:rsid w:val="5ABDC622"/>
    <w:rsid w:val="5ABE5E90"/>
    <w:rsid w:val="5ABE7108"/>
    <w:rsid w:val="5ABEA033"/>
    <w:rsid w:val="5ABEAEE0"/>
    <w:rsid w:val="5ABF296C"/>
    <w:rsid w:val="5ABF3F29"/>
    <w:rsid w:val="5ABF5389"/>
    <w:rsid w:val="5ABF7E73"/>
    <w:rsid w:val="5ABFAE34"/>
    <w:rsid w:val="5AC01DCF"/>
    <w:rsid w:val="5AC043E1"/>
    <w:rsid w:val="5AC08432"/>
    <w:rsid w:val="5AC0A2F0"/>
    <w:rsid w:val="5AC0B61A"/>
    <w:rsid w:val="5AC0D31D"/>
    <w:rsid w:val="5AC0E444"/>
    <w:rsid w:val="5AC1801F"/>
    <w:rsid w:val="5AC19407"/>
    <w:rsid w:val="5AC1D589"/>
    <w:rsid w:val="5AC1E7BB"/>
    <w:rsid w:val="5AC205D9"/>
    <w:rsid w:val="5AC23E8D"/>
    <w:rsid w:val="5AC28845"/>
    <w:rsid w:val="5AC29B9E"/>
    <w:rsid w:val="5AC2D76A"/>
    <w:rsid w:val="5AC3154C"/>
    <w:rsid w:val="5AC31F25"/>
    <w:rsid w:val="5AC31FBA"/>
    <w:rsid w:val="5AC3211E"/>
    <w:rsid w:val="5AC38FCE"/>
    <w:rsid w:val="5AC395FB"/>
    <w:rsid w:val="5AC3B1A0"/>
    <w:rsid w:val="5AC3E942"/>
    <w:rsid w:val="5AC41C9B"/>
    <w:rsid w:val="5AC44568"/>
    <w:rsid w:val="5AC4532E"/>
    <w:rsid w:val="5AC45440"/>
    <w:rsid w:val="5AC457D2"/>
    <w:rsid w:val="5AC46322"/>
    <w:rsid w:val="5AC479AE"/>
    <w:rsid w:val="5AC4B9F4"/>
    <w:rsid w:val="5AC504DF"/>
    <w:rsid w:val="5AC5437F"/>
    <w:rsid w:val="5AC55FEC"/>
    <w:rsid w:val="5AC56A37"/>
    <w:rsid w:val="5AC57529"/>
    <w:rsid w:val="5AC59F0D"/>
    <w:rsid w:val="5AC5B8A8"/>
    <w:rsid w:val="5AC5FCE3"/>
    <w:rsid w:val="5AC618DC"/>
    <w:rsid w:val="5AC630B9"/>
    <w:rsid w:val="5AC637E2"/>
    <w:rsid w:val="5AC63EA9"/>
    <w:rsid w:val="5AC649AF"/>
    <w:rsid w:val="5AC68546"/>
    <w:rsid w:val="5AC69719"/>
    <w:rsid w:val="5AC69FEF"/>
    <w:rsid w:val="5AC6A190"/>
    <w:rsid w:val="5AC6C17E"/>
    <w:rsid w:val="5AC6E19B"/>
    <w:rsid w:val="5AC6EB36"/>
    <w:rsid w:val="5AC6F629"/>
    <w:rsid w:val="5AC70ED4"/>
    <w:rsid w:val="5AC717B7"/>
    <w:rsid w:val="5AC73A1C"/>
    <w:rsid w:val="5AC73DF4"/>
    <w:rsid w:val="5AC74CF0"/>
    <w:rsid w:val="5AC74FB1"/>
    <w:rsid w:val="5AC757EC"/>
    <w:rsid w:val="5AC7A243"/>
    <w:rsid w:val="5AC7F82D"/>
    <w:rsid w:val="5AC82B7E"/>
    <w:rsid w:val="5AC82F5E"/>
    <w:rsid w:val="5AC866AB"/>
    <w:rsid w:val="5AC92405"/>
    <w:rsid w:val="5AC92C21"/>
    <w:rsid w:val="5AC94AEA"/>
    <w:rsid w:val="5AC9890E"/>
    <w:rsid w:val="5AC993B6"/>
    <w:rsid w:val="5AC9BECD"/>
    <w:rsid w:val="5ACA3F66"/>
    <w:rsid w:val="5ACA5CB8"/>
    <w:rsid w:val="5ACA740F"/>
    <w:rsid w:val="5ACACBE7"/>
    <w:rsid w:val="5ACB169F"/>
    <w:rsid w:val="5ACB3BA8"/>
    <w:rsid w:val="5ACB8F95"/>
    <w:rsid w:val="5ACC5C76"/>
    <w:rsid w:val="5ACC75DC"/>
    <w:rsid w:val="5ACC87B1"/>
    <w:rsid w:val="5ACC92FC"/>
    <w:rsid w:val="5ACC943D"/>
    <w:rsid w:val="5ACC9ADE"/>
    <w:rsid w:val="5ACCC4E2"/>
    <w:rsid w:val="5ACCFA2B"/>
    <w:rsid w:val="5ACD19F5"/>
    <w:rsid w:val="5ACD26A1"/>
    <w:rsid w:val="5ACD34C5"/>
    <w:rsid w:val="5ACD3771"/>
    <w:rsid w:val="5ACD6C4A"/>
    <w:rsid w:val="5ACD89E3"/>
    <w:rsid w:val="5ACD9223"/>
    <w:rsid w:val="5ACDD1BD"/>
    <w:rsid w:val="5ACE0E8A"/>
    <w:rsid w:val="5ACE1913"/>
    <w:rsid w:val="5ACE54D8"/>
    <w:rsid w:val="5ACE72C9"/>
    <w:rsid w:val="5ACEAD27"/>
    <w:rsid w:val="5ACF0997"/>
    <w:rsid w:val="5ACF47A6"/>
    <w:rsid w:val="5ACF8BDC"/>
    <w:rsid w:val="5ACFE09F"/>
    <w:rsid w:val="5ACFE1D6"/>
    <w:rsid w:val="5ACFF119"/>
    <w:rsid w:val="5AD01873"/>
    <w:rsid w:val="5AD07DFB"/>
    <w:rsid w:val="5AD0971B"/>
    <w:rsid w:val="5AD0A8B9"/>
    <w:rsid w:val="5AD0C472"/>
    <w:rsid w:val="5AD0CCD5"/>
    <w:rsid w:val="5AD169CA"/>
    <w:rsid w:val="5AD18E53"/>
    <w:rsid w:val="5AD1A45C"/>
    <w:rsid w:val="5AD1AD5F"/>
    <w:rsid w:val="5AD1C6C6"/>
    <w:rsid w:val="5AD1C9C8"/>
    <w:rsid w:val="5AD1CD3E"/>
    <w:rsid w:val="5AD1D374"/>
    <w:rsid w:val="5AD1F52F"/>
    <w:rsid w:val="5AD23B11"/>
    <w:rsid w:val="5AD23D3D"/>
    <w:rsid w:val="5AD2867B"/>
    <w:rsid w:val="5AD2A244"/>
    <w:rsid w:val="5AD2A61B"/>
    <w:rsid w:val="5AD2C7E0"/>
    <w:rsid w:val="5AD2D40A"/>
    <w:rsid w:val="5AD2D904"/>
    <w:rsid w:val="5AD3433A"/>
    <w:rsid w:val="5AD47E7B"/>
    <w:rsid w:val="5AD48FBB"/>
    <w:rsid w:val="5AD4A3A9"/>
    <w:rsid w:val="5AD4B282"/>
    <w:rsid w:val="5AD4F7F5"/>
    <w:rsid w:val="5AD523A5"/>
    <w:rsid w:val="5AD53A6C"/>
    <w:rsid w:val="5AD54C79"/>
    <w:rsid w:val="5AD56D0E"/>
    <w:rsid w:val="5AD57E57"/>
    <w:rsid w:val="5AD587AE"/>
    <w:rsid w:val="5AD5C9CC"/>
    <w:rsid w:val="5AD5D711"/>
    <w:rsid w:val="5AD61F42"/>
    <w:rsid w:val="5AD646D5"/>
    <w:rsid w:val="5AD6690B"/>
    <w:rsid w:val="5AD684A1"/>
    <w:rsid w:val="5AD69A8A"/>
    <w:rsid w:val="5AD69D04"/>
    <w:rsid w:val="5AD6A339"/>
    <w:rsid w:val="5AD70035"/>
    <w:rsid w:val="5AD71398"/>
    <w:rsid w:val="5AD7697D"/>
    <w:rsid w:val="5AD77D04"/>
    <w:rsid w:val="5AD79BE8"/>
    <w:rsid w:val="5AD7D780"/>
    <w:rsid w:val="5AD811F8"/>
    <w:rsid w:val="5AD820C2"/>
    <w:rsid w:val="5AD873BA"/>
    <w:rsid w:val="5AD8AE6D"/>
    <w:rsid w:val="5AD8B051"/>
    <w:rsid w:val="5AD8F805"/>
    <w:rsid w:val="5AD8F814"/>
    <w:rsid w:val="5AD919B7"/>
    <w:rsid w:val="5AD92955"/>
    <w:rsid w:val="5AD954B4"/>
    <w:rsid w:val="5AD9A465"/>
    <w:rsid w:val="5AD9D752"/>
    <w:rsid w:val="5ADA7931"/>
    <w:rsid w:val="5ADABE74"/>
    <w:rsid w:val="5ADAC0B9"/>
    <w:rsid w:val="5ADB02AC"/>
    <w:rsid w:val="5ADB2192"/>
    <w:rsid w:val="5ADB96F6"/>
    <w:rsid w:val="5ADB9F30"/>
    <w:rsid w:val="5ADBC4CC"/>
    <w:rsid w:val="5ADBE8FF"/>
    <w:rsid w:val="5ADC07FB"/>
    <w:rsid w:val="5ADC2B81"/>
    <w:rsid w:val="5ADCBF8D"/>
    <w:rsid w:val="5ADCC62E"/>
    <w:rsid w:val="5ADCEB4F"/>
    <w:rsid w:val="5ADD062C"/>
    <w:rsid w:val="5ADD3EDE"/>
    <w:rsid w:val="5ADD49C3"/>
    <w:rsid w:val="5ADD4A37"/>
    <w:rsid w:val="5ADDABA4"/>
    <w:rsid w:val="5ADE1411"/>
    <w:rsid w:val="5ADE156F"/>
    <w:rsid w:val="5ADE2777"/>
    <w:rsid w:val="5ADE6D83"/>
    <w:rsid w:val="5ADE7C97"/>
    <w:rsid w:val="5ADE826F"/>
    <w:rsid w:val="5ADE8544"/>
    <w:rsid w:val="5ADEC28D"/>
    <w:rsid w:val="5ADEC4ED"/>
    <w:rsid w:val="5ADEE8C5"/>
    <w:rsid w:val="5ADF0D05"/>
    <w:rsid w:val="5ADF6C5E"/>
    <w:rsid w:val="5ADFA50E"/>
    <w:rsid w:val="5ADFD722"/>
    <w:rsid w:val="5ADFFF5F"/>
    <w:rsid w:val="5AE027F7"/>
    <w:rsid w:val="5AE043D9"/>
    <w:rsid w:val="5AE07518"/>
    <w:rsid w:val="5AE0D2BE"/>
    <w:rsid w:val="5AE0F2EB"/>
    <w:rsid w:val="5AE0F6F2"/>
    <w:rsid w:val="5AE0FADC"/>
    <w:rsid w:val="5AE140E0"/>
    <w:rsid w:val="5AE1518F"/>
    <w:rsid w:val="5AE1B58B"/>
    <w:rsid w:val="5AE209C1"/>
    <w:rsid w:val="5AE217B1"/>
    <w:rsid w:val="5AE23226"/>
    <w:rsid w:val="5AE25231"/>
    <w:rsid w:val="5AE26440"/>
    <w:rsid w:val="5AE27D26"/>
    <w:rsid w:val="5AE34676"/>
    <w:rsid w:val="5AE36F9A"/>
    <w:rsid w:val="5AE3DDCE"/>
    <w:rsid w:val="5AE4426D"/>
    <w:rsid w:val="5AE48148"/>
    <w:rsid w:val="5AE48824"/>
    <w:rsid w:val="5AE48836"/>
    <w:rsid w:val="5AE49BC8"/>
    <w:rsid w:val="5AE50311"/>
    <w:rsid w:val="5AE53B64"/>
    <w:rsid w:val="5AE53C8B"/>
    <w:rsid w:val="5AE58BDC"/>
    <w:rsid w:val="5AE5CF1C"/>
    <w:rsid w:val="5AE62191"/>
    <w:rsid w:val="5AE6300F"/>
    <w:rsid w:val="5AE63A1B"/>
    <w:rsid w:val="5AE63EA4"/>
    <w:rsid w:val="5AE64798"/>
    <w:rsid w:val="5AE6A4D8"/>
    <w:rsid w:val="5AE6A82D"/>
    <w:rsid w:val="5AE70ED8"/>
    <w:rsid w:val="5AE717A5"/>
    <w:rsid w:val="5AE730D6"/>
    <w:rsid w:val="5AE752B6"/>
    <w:rsid w:val="5AE7608A"/>
    <w:rsid w:val="5AE7626F"/>
    <w:rsid w:val="5AE781EF"/>
    <w:rsid w:val="5AE7AFCF"/>
    <w:rsid w:val="5AE7C157"/>
    <w:rsid w:val="5AE7FC04"/>
    <w:rsid w:val="5AE86B50"/>
    <w:rsid w:val="5AE8977D"/>
    <w:rsid w:val="5AE8A335"/>
    <w:rsid w:val="5AE8E8BB"/>
    <w:rsid w:val="5AE8EA6D"/>
    <w:rsid w:val="5AE904F4"/>
    <w:rsid w:val="5AE98161"/>
    <w:rsid w:val="5AE9A102"/>
    <w:rsid w:val="5AE9AF19"/>
    <w:rsid w:val="5AE9FDEB"/>
    <w:rsid w:val="5AEA46E7"/>
    <w:rsid w:val="5AEA5056"/>
    <w:rsid w:val="5AEA661D"/>
    <w:rsid w:val="5AEA7730"/>
    <w:rsid w:val="5AEA879E"/>
    <w:rsid w:val="5AEAA30A"/>
    <w:rsid w:val="5AEAD721"/>
    <w:rsid w:val="5AEADC49"/>
    <w:rsid w:val="5AEB02EB"/>
    <w:rsid w:val="5AEB7949"/>
    <w:rsid w:val="5AEB8F79"/>
    <w:rsid w:val="5AEB93FF"/>
    <w:rsid w:val="5AEBC618"/>
    <w:rsid w:val="5AEBE367"/>
    <w:rsid w:val="5AEC1DC2"/>
    <w:rsid w:val="5AEC3099"/>
    <w:rsid w:val="5AEC3DC0"/>
    <w:rsid w:val="5AEC7B00"/>
    <w:rsid w:val="5AECE64A"/>
    <w:rsid w:val="5AED36CE"/>
    <w:rsid w:val="5AED69D8"/>
    <w:rsid w:val="5AED75AF"/>
    <w:rsid w:val="5AED7ECD"/>
    <w:rsid w:val="5AED9355"/>
    <w:rsid w:val="5AEE0298"/>
    <w:rsid w:val="5AEE31AE"/>
    <w:rsid w:val="5AEE3CB3"/>
    <w:rsid w:val="5AEE54D6"/>
    <w:rsid w:val="5AEEBDEE"/>
    <w:rsid w:val="5AEF2128"/>
    <w:rsid w:val="5AEF2EBA"/>
    <w:rsid w:val="5AEF2F77"/>
    <w:rsid w:val="5AEF9AED"/>
    <w:rsid w:val="5AEFA40D"/>
    <w:rsid w:val="5AF0205B"/>
    <w:rsid w:val="5AF04BBA"/>
    <w:rsid w:val="5AF04E5F"/>
    <w:rsid w:val="5AF07F2A"/>
    <w:rsid w:val="5AF099C6"/>
    <w:rsid w:val="5AF0AA13"/>
    <w:rsid w:val="5AF0DD91"/>
    <w:rsid w:val="5AF1AAFA"/>
    <w:rsid w:val="5AF1B104"/>
    <w:rsid w:val="5AF1F952"/>
    <w:rsid w:val="5AF2022D"/>
    <w:rsid w:val="5AF22237"/>
    <w:rsid w:val="5AF25796"/>
    <w:rsid w:val="5AF28D0D"/>
    <w:rsid w:val="5AF29B0B"/>
    <w:rsid w:val="5AF2C266"/>
    <w:rsid w:val="5AF2F0FE"/>
    <w:rsid w:val="5AF32444"/>
    <w:rsid w:val="5AF34A8C"/>
    <w:rsid w:val="5AF38B2A"/>
    <w:rsid w:val="5AF3AE80"/>
    <w:rsid w:val="5AF3D01A"/>
    <w:rsid w:val="5AF4B4CB"/>
    <w:rsid w:val="5AF4CD2D"/>
    <w:rsid w:val="5AF4CE9A"/>
    <w:rsid w:val="5AF500A5"/>
    <w:rsid w:val="5AF51FD0"/>
    <w:rsid w:val="5AF57152"/>
    <w:rsid w:val="5AF5A1CF"/>
    <w:rsid w:val="5AF5CD86"/>
    <w:rsid w:val="5AF6138F"/>
    <w:rsid w:val="5AF6393A"/>
    <w:rsid w:val="5AF652CE"/>
    <w:rsid w:val="5AF66B2E"/>
    <w:rsid w:val="5AF6E277"/>
    <w:rsid w:val="5AF74C4B"/>
    <w:rsid w:val="5AF76EB3"/>
    <w:rsid w:val="5AF7D66C"/>
    <w:rsid w:val="5AF813FF"/>
    <w:rsid w:val="5AF844A6"/>
    <w:rsid w:val="5AF86686"/>
    <w:rsid w:val="5AF86BFD"/>
    <w:rsid w:val="5AF880C3"/>
    <w:rsid w:val="5AF8BC53"/>
    <w:rsid w:val="5AF8ED35"/>
    <w:rsid w:val="5AF8F728"/>
    <w:rsid w:val="5AF915EB"/>
    <w:rsid w:val="5AF93679"/>
    <w:rsid w:val="5AF97C5C"/>
    <w:rsid w:val="5AF97E4A"/>
    <w:rsid w:val="5AF9BDCD"/>
    <w:rsid w:val="5AFA00D3"/>
    <w:rsid w:val="5AFA2AEF"/>
    <w:rsid w:val="5AFA440D"/>
    <w:rsid w:val="5AFA68F0"/>
    <w:rsid w:val="5AFAA4A7"/>
    <w:rsid w:val="5AFB1503"/>
    <w:rsid w:val="5AFB2A4B"/>
    <w:rsid w:val="5AFB62C9"/>
    <w:rsid w:val="5AFBEC64"/>
    <w:rsid w:val="5AFC2119"/>
    <w:rsid w:val="5AFD6EDA"/>
    <w:rsid w:val="5AFD79C3"/>
    <w:rsid w:val="5AFD7DD6"/>
    <w:rsid w:val="5AFDA663"/>
    <w:rsid w:val="5AFDC0B3"/>
    <w:rsid w:val="5AFDC90F"/>
    <w:rsid w:val="5AFDCA0D"/>
    <w:rsid w:val="5AFDD289"/>
    <w:rsid w:val="5AFDEFC4"/>
    <w:rsid w:val="5AFDFE7B"/>
    <w:rsid w:val="5AFDFF78"/>
    <w:rsid w:val="5AFE0B38"/>
    <w:rsid w:val="5AFE1F9B"/>
    <w:rsid w:val="5AFE8D80"/>
    <w:rsid w:val="5AFE97A6"/>
    <w:rsid w:val="5AFEA347"/>
    <w:rsid w:val="5AFED0B8"/>
    <w:rsid w:val="5AFEE0F3"/>
    <w:rsid w:val="5AFEE409"/>
    <w:rsid w:val="5AFF4171"/>
    <w:rsid w:val="5AFF4492"/>
    <w:rsid w:val="5AFF5BB4"/>
    <w:rsid w:val="5AFF8D4F"/>
    <w:rsid w:val="5AFF9D2A"/>
    <w:rsid w:val="5AFFAA6A"/>
    <w:rsid w:val="5AFFAB78"/>
    <w:rsid w:val="5AFFD65B"/>
    <w:rsid w:val="5AFFF98E"/>
    <w:rsid w:val="5B002665"/>
    <w:rsid w:val="5B00ABE2"/>
    <w:rsid w:val="5B00F129"/>
    <w:rsid w:val="5B010824"/>
    <w:rsid w:val="5B01954D"/>
    <w:rsid w:val="5B01A784"/>
    <w:rsid w:val="5B01DECD"/>
    <w:rsid w:val="5B01F6CF"/>
    <w:rsid w:val="5B021C1F"/>
    <w:rsid w:val="5B023112"/>
    <w:rsid w:val="5B02528F"/>
    <w:rsid w:val="5B02BDC2"/>
    <w:rsid w:val="5B02D6B9"/>
    <w:rsid w:val="5B031C89"/>
    <w:rsid w:val="5B032222"/>
    <w:rsid w:val="5B0328ED"/>
    <w:rsid w:val="5B034FAF"/>
    <w:rsid w:val="5B03D2E3"/>
    <w:rsid w:val="5B042EC8"/>
    <w:rsid w:val="5B043649"/>
    <w:rsid w:val="5B045929"/>
    <w:rsid w:val="5B04DFFC"/>
    <w:rsid w:val="5B0502AE"/>
    <w:rsid w:val="5B050F96"/>
    <w:rsid w:val="5B052FEB"/>
    <w:rsid w:val="5B055015"/>
    <w:rsid w:val="5B056A57"/>
    <w:rsid w:val="5B05962C"/>
    <w:rsid w:val="5B05AB67"/>
    <w:rsid w:val="5B05C011"/>
    <w:rsid w:val="5B05CB56"/>
    <w:rsid w:val="5B05F10F"/>
    <w:rsid w:val="5B063A2C"/>
    <w:rsid w:val="5B06BD7E"/>
    <w:rsid w:val="5B06C5CE"/>
    <w:rsid w:val="5B06E738"/>
    <w:rsid w:val="5B074BE1"/>
    <w:rsid w:val="5B07D6C5"/>
    <w:rsid w:val="5B080641"/>
    <w:rsid w:val="5B08243A"/>
    <w:rsid w:val="5B0847CD"/>
    <w:rsid w:val="5B086692"/>
    <w:rsid w:val="5B087936"/>
    <w:rsid w:val="5B08A75B"/>
    <w:rsid w:val="5B08AFE9"/>
    <w:rsid w:val="5B08C633"/>
    <w:rsid w:val="5B08FCFC"/>
    <w:rsid w:val="5B0919DD"/>
    <w:rsid w:val="5B094B4E"/>
    <w:rsid w:val="5B09861D"/>
    <w:rsid w:val="5B09A22B"/>
    <w:rsid w:val="5B09FDFE"/>
    <w:rsid w:val="5B0A099C"/>
    <w:rsid w:val="5B0A66AA"/>
    <w:rsid w:val="5B0A7DE4"/>
    <w:rsid w:val="5B0AA912"/>
    <w:rsid w:val="5B0B5696"/>
    <w:rsid w:val="5B0B6167"/>
    <w:rsid w:val="5B0B6A55"/>
    <w:rsid w:val="5B0BA8FF"/>
    <w:rsid w:val="5B0C0120"/>
    <w:rsid w:val="5B0C1BB2"/>
    <w:rsid w:val="5B0C33F3"/>
    <w:rsid w:val="5B0D31DC"/>
    <w:rsid w:val="5B0D3916"/>
    <w:rsid w:val="5B0D6917"/>
    <w:rsid w:val="5B0DC55F"/>
    <w:rsid w:val="5B0DCEE1"/>
    <w:rsid w:val="5B0EC96B"/>
    <w:rsid w:val="5B0F063C"/>
    <w:rsid w:val="5B0F15CB"/>
    <w:rsid w:val="5B0F2650"/>
    <w:rsid w:val="5B0F4C2A"/>
    <w:rsid w:val="5B0F69A7"/>
    <w:rsid w:val="5B0F6E28"/>
    <w:rsid w:val="5B0F9B45"/>
    <w:rsid w:val="5B0FB0EA"/>
    <w:rsid w:val="5B0FE022"/>
    <w:rsid w:val="5B103601"/>
    <w:rsid w:val="5B10C34E"/>
    <w:rsid w:val="5B110025"/>
    <w:rsid w:val="5B1107F5"/>
    <w:rsid w:val="5B112482"/>
    <w:rsid w:val="5B11983E"/>
    <w:rsid w:val="5B11E3F1"/>
    <w:rsid w:val="5B11FEE8"/>
    <w:rsid w:val="5B1239F8"/>
    <w:rsid w:val="5B1292D8"/>
    <w:rsid w:val="5B129CCC"/>
    <w:rsid w:val="5B12A191"/>
    <w:rsid w:val="5B12AE18"/>
    <w:rsid w:val="5B12D90C"/>
    <w:rsid w:val="5B130688"/>
    <w:rsid w:val="5B130D2A"/>
    <w:rsid w:val="5B131FD7"/>
    <w:rsid w:val="5B141486"/>
    <w:rsid w:val="5B142108"/>
    <w:rsid w:val="5B143582"/>
    <w:rsid w:val="5B144405"/>
    <w:rsid w:val="5B144F35"/>
    <w:rsid w:val="5B146E7B"/>
    <w:rsid w:val="5B147DB5"/>
    <w:rsid w:val="5B14AB40"/>
    <w:rsid w:val="5B14AEEA"/>
    <w:rsid w:val="5B14AEF6"/>
    <w:rsid w:val="5B14B30B"/>
    <w:rsid w:val="5B1542B4"/>
    <w:rsid w:val="5B15544E"/>
    <w:rsid w:val="5B15BD21"/>
    <w:rsid w:val="5B15BE41"/>
    <w:rsid w:val="5B15E50C"/>
    <w:rsid w:val="5B1669C4"/>
    <w:rsid w:val="5B16B0C9"/>
    <w:rsid w:val="5B16E86B"/>
    <w:rsid w:val="5B16F987"/>
    <w:rsid w:val="5B17C22D"/>
    <w:rsid w:val="5B17ED17"/>
    <w:rsid w:val="5B17FD84"/>
    <w:rsid w:val="5B182EE9"/>
    <w:rsid w:val="5B18310A"/>
    <w:rsid w:val="5B184D5E"/>
    <w:rsid w:val="5B18845E"/>
    <w:rsid w:val="5B189EC6"/>
    <w:rsid w:val="5B18CAA8"/>
    <w:rsid w:val="5B191A2F"/>
    <w:rsid w:val="5B1997F8"/>
    <w:rsid w:val="5B19B040"/>
    <w:rsid w:val="5B1A036B"/>
    <w:rsid w:val="5B1A7C33"/>
    <w:rsid w:val="5B1AF1C0"/>
    <w:rsid w:val="5B1B05B1"/>
    <w:rsid w:val="5B1B6B1D"/>
    <w:rsid w:val="5B1B9044"/>
    <w:rsid w:val="5B1BDE6C"/>
    <w:rsid w:val="5B1C26F5"/>
    <w:rsid w:val="5B1C3ED3"/>
    <w:rsid w:val="5B1CDC8A"/>
    <w:rsid w:val="5B1CF5A5"/>
    <w:rsid w:val="5B1D123F"/>
    <w:rsid w:val="5B1D95CA"/>
    <w:rsid w:val="5B1DC76F"/>
    <w:rsid w:val="5B1DD00D"/>
    <w:rsid w:val="5B1EE9D9"/>
    <w:rsid w:val="5B1EFD48"/>
    <w:rsid w:val="5B1F18DF"/>
    <w:rsid w:val="5B1F1AFF"/>
    <w:rsid w:val="5B1F35D5"/>
    <w:rsid w:val="5B1F65DC"/>
    <w:rsid w:val="5B1FEC39"/>
    <w:rsid w:val="5B1FEC3E"/>
    <w:rsid w:val="5B1FFCC2"/>
    <w:rsid w:val="5B2021A2"/>
    <w:rsid w:val="5B20D209"/>
    <w:rsid w:val="5B2148EE"/>
    <w:rsid w:val="5B21876B"/>
    <w:rsid w:val="5B21A590"/>
    <w:rsid w:val="5B21C163"/>
    <w:rsid w:val="5B22105F"/>
    <w:rsid w:val="5B22382C"/>
    <w:rsid w:val="5B22944B"/>
    <w:rsid w:val="5B22A117"/>
    <w:rsid w:val="5B22E03F"/>
    <w:rsid w:val="5B22E90F"/>
    <w:rsid w:val="5B23573E"/>
    <w:rsid w:val="5B2386CF"/>
    <w:rsid w:val="5B238B70"/>
    <w:rsid w:val="5B23BED5"/>
    <w:rsid w:val="5B23C629"/>
    <w:rsid w:val="5B23E8AC"/>
    <w:rsid w:val="5B23F460"/>
    <w:rsid w:val="5B2403F3"/>
    <w:rsid w:val="5B24252B"/>
    <w:rsid w:val="5B246A09"/>
    <w:rsid w:val="5B248080"/>
    <w:rsid w:val="5B249AA6"/>
    <w:rsid w:val="5B249FCB"/>
    <w:rsid w:val="5B24A833"/>
    <w:rsid w:val="5B24B72B"/>
    <w:rsid w:val="5B24F062"/>
    <w:rsid w:val="5B257FEE"/>
    <w:rsid w:val="5B25847E"/>
    <w:rsid w:val="5B25C11C"/>
    <w:rsid w:val="5B25C359"/>
    <w:rsid w:val="5B25D6F2"/>
    <w:rsid w:val="5B25EA42"/>
    <w:rsid w:val="5B260865"/>
    <w:rsid w:val="5B264E52"/>
    <w:rsid w:val="5B2665CA"/>
    <w:rsid w:val="5B269F24"/>
    <w:rsid w:val="5B26A742"/>
    <w:rsid w:val="5B2717FC"/>
    <w:rsid w:val="5B27BAA7"/>
    <w:rsid w:val="5B27C31D"/>
    <w:rsid w:val="5B27D5F9"/>
    <w:rsid w:val="5B27E9CB"/>
    <w:rsid w:val="5B27F088"/>
    <w:rsid w:val="5B2893DC"/>
    <w:rsid w:val="5B28E2A4"/>
    <w:rsid w:val="5B28FFAD"/>
    <w:rsid w:val="5B291F9A"/>
    <w:rsid w:val="5B2948EA"/>
    <w:rsid w:val="5B298C74"/>
    <w:rsid w:val="5B29B308"/>
    <w:rsid w:val="5B2A187C"/>
    <w:rsid w:val="5B2AC1E6"/>
    <w:rsid w:val="5B2B027D"/>
    <w:rsid w:val="5B2B3875"/>
    <w:rsid w:val="5B2B7FE3"/>
    <w:rsid w:val="5B2B953C"/>
    <w:rsid w:val="5B2C9F10"/>
    <w:rsid w:val="5B2CC5A7"/>
    <w:rsid w:val="5B2D1031"/>
    <w:rsid w:val="5B2D1F29"/>
    <w:rsid w:val="5B2D271C"/>
    <w:rsid w:val="5B2D7293"/>
    <w:rsid w:val="5B2DA154"/>
    <w:rsid w:val="5B2DAD21"/>
    <w:rsid w:val="5B2DCB4A"/>
    <w:rsid w:val="5B2E23D1"/>
    <w:rsid w:val="5B2E2E2F"/>
    <w:rsid w:val="5B2E8E67"/>
    <w:rsid w:val="5B2EBF4D"/>
    <w:rsid w:val="5B2EC6E2"/>
    <w:rsid w:val="5B2EEB2E"/>
    <w:rsid w:val="5B2F0C89"/>
    <w:rsid w:val="5B2FFF72"/>
    <w:rsid w:val="5B301DFA"/>
    <w:rsid w:val="5B3046AD"/>
    <w:rsid w:val="5B3073E3"/>
    <w:rsid w:val="5B30767D"/>
    <w:rsid w:val="5B30A735"/>
    <w:rsid w:val="5B30D457"/>
    <w:rsid w:val="5B30DAAC"/>
    <w:rsid w:val="5B30EF73"/>
    <w:rsid w:val="5B30FE8D"/>
    <w:rsid w:val="5B315C45"/>
    <w:rsid w:val="5B316FC8"/>
    <w:rsid w:val="5B32036E"/>
    <w:rsid w:val="5B320FAF"/>
    <w:rsid w:val="5B322F27"/>
    <w:rsid w:val="5B3263A4"/>
    <w:rsid w:val="5B326F4E"/>
    <w:rsid w:val="5B329380"/>
    <w:rsid w:val="5B32B38D"/>
    <w:rsid w:val="5B32D08D"/>
    <w:rsid w:val="5B32E9A2"/>
    <w:rsid w:val="5B336C39"/>
    <w:rsid w:val="5B33C931"/>
    <w:rsid w:val="5B33EF3A"/>
    <w:rsid w:val="5B340919"/>
    <w:rsid w:val="5B342FA5"/>
    <w:rsid w:val="5B343166"/>
    <w:rsid w:val="5B349823"/>
    <w:rsid w:val="5B34E0E0"/>
    <w:rsid w:val="5B3554F3"/>
    <w:rsid w:val="5B358370"/>
    <w:rsid w:val="5B35B394"/>
    <w:rsid w:val="5B35CC4C"/>
    <w:rsid w:val="5B35E408"/>
    <w:rsid w:val="5B35FBB3"/>
    <w:rsid w:val="5B360780"/>
    <w:rsid w:val="5B364E42"/>
    <w:rsid w:val="5B36A9AC"/>
    <w:rsid w:val="5B36E808"/>
    <w:rsid w:val="5B3729C2"/>
    <w:rsid w:val="5B373469"/>
    <w:rsid w:val="5B373B0B"/>
    <w:rsid w:val="5B37A5E3"/>
    <w:rsid w:val="5B3805E4"/>
    <w:rsid w:val="5B381619"/>
    <w:rsid w:val="5B384F84"/>
    <w:rsid w:val="5B3862F2"/>
    <w:rsid w:val="5B386E68"/>
    <w:rsid w:val="5B387AFE"/>
    <w:rsid w:val="5B38DC89"/>
    <w:rsid w:val="5B38FB48"/>
    <w:rsid w:val="5B39035A"/>
    <w:rsid w:val="5B3904C7"/>
    <w:rsid w:val="5B390C63"/>
    <w:rsid w:val="5B394365"/>
    <w:rsid w:val="5B394C1A"/>
    <w:rsid w:val="5B3965E1"/>
    <w:rsid w:val="5B396D11"/>
    <w:rsid w:val="5B39A51D"/>
    <w:rsid w:val="5B39BA6C"/>
    <w:rsid w:val="5B3A6CB8"/>
    <w:rsid w:val="5B3A8140"/>
    <w:rsid w:val="5B3AF469"/>
    <w:rsid w:val="5B3B0713"/>
    <w:rsid w:val="5B3BDB99"/>
    <w:rsid w:val="5B3BE28B"/>
    <w:rsid w:val="5B3BE8A7"/>
    <w:rsid w:val="5B3C1F1A"/>
    <w:rsid w:val="5B3C6EA8"/>
    <w:rsid w:val="5B3CA3C5"/>
    <w:rsid w:val="5B3D455C"/>
    <w:rsid w:val="5B3D6CC6"/>
    <w:rsid w:val="5B3DA324"/>
    <w:rsid w:val="5B3DD850"/>
    <w:rsid w:val="5B3E2288"/>
    <w:rsid w:val="5B3E3B27"/>
    <w:rsid w:val="5B3E9516"/>
    <w:rsid w:val="5B3E9637"/>
    <w:rsid w:val="5B3ED9D1"/>
    <w:rsid w:val="5B3F1B40"/>
    <w:rsid w:val="5B3F2AA0"/>
    <w:rsid w:val="5B402DC9"/>
    <w:rsid w:val="5B40CA83"/>
    <w:rsid w:val="5B411019"/>
    <w:rsid w:val="5B4112C1"/>
    <w:rsid w:val="5B4124DC"/>
    <w:rsid w:val="5B414193"/>
    <w:rsid w:val="5B41B4E4"/>
    <w:rsid w:val="5B41BACA"/>
    <w:rsid w:val="5B41C506"/>
    <w:rsid w:val="5B41F076"/>
    <w:rsid w:val="5B423FFA"/>
    <w:rsid w:val="5B4245B6"/>
    <w:rsid w:val="5B426B8B"/>
    <w:rsid w:val="5B4271E7"/>
    <w:rsid w:val="5B42A2D6"/>
    <w:rsid w:val="5B43ADDF"/>
    <w:rsid w:val="5B43C4D2"/>
    <w:rsid w:val="5B43E1E7"/>
    <w:rsid w:val="5B440137"/>
    <w:rsid w:val="5B4432C7"/>
    <w:rsid w:val="5B447800"/>
    <w:rsid w:val="5B4480C6"/>
    <w:rsid w:val="5B448344"/>
    <w:rsid w:val="5B44A1BA"/>
    <w:rsid w:val="5B44BEC5"/>
    <w:rsid w:val="5B44C81C"/>
    <w:rsid w:val="5B453086"/>
    <w:rsid w:val="5B45485A"/>
    <w:rsid w:val="5B4560A7"/>
    <w:rsid w:val="5B457972"/>
    <w:rsid w:val="5B45845E"/>
    <w:rsid w:val="5B45897D"/>
    <w:rsid w:val="5B45912B"/>
    <w:rsid w:val="5B4595BF"/>
    <w:rsid w:val="5B45A8E6"/>
    <w:rsid w:val="5B45E150"/>
    <w:rsid w:val="5B45E938"/>
    <w:rsid w:val="5B46062A"/>
    <w:rsid w:val="5B46088F"/>
    <w:rsid w:val="5B462D29"/>
    <w:rsid w:val="5B464B87"/>
    <w:rsid w:val="5B467602"/>
    <w:rsid w:val="5B473DF7"/>
    <w:rsid w:val="5B475DBC"/>
    <w:rsid w:val="5B4765D8"/>
    <w:rsid w:val="5B47B5D7"/>
    <w:rsid w:val="5B47DA5C"/>
    <w:rsid w:val="5B482DE7"/>
    <w:rsid w:val="5B4874B7"/>
    <w:rsid w:val="5B48CCE4"/>
    <w:rsid w:val="5B48E12E"/>
    <w:rsid w:val="5B493456"/>
    <w:rsid w:val="5B4946F8"/>
    <w:rsid w:val="5B499F42"/>
    <w:rsid w:val="5B49AF8E"/>
    <w:rsid w:val="5B49C437"/>
    <w:rsid w:val="5B49E841"/>
    <w:rsid w:val="5B49F43F"/>
    <w:rsid w:val="5B4A27BC"/>
    <w:rsid w:val="5B4A3B9B"/>
    <w:rsid w:val="5B4AA48D"/>
    <w:rsid w:val="5B4AC305"/>
    <w:rsid w:val="5B4AD8DA"/>
    <w:rsid w:val="5B4AE183"/>
    <w:rsid w:val="5B4AF3E3"/>
    <w:rsid w:val="5B4AFA44"/>
    <w:rsid w:val="5B4B02BD"/>
    <w:rsid w:val="5B4B9054"/>
    <w:rsid w:val="5B4C192C"/>
    <w:rsid w:val="5B4C1948"/>
    <w:rsid w:val="5B4C4B3B"/>
    <w:rsid w:val="5B4C9781"/>
    <w:rsid w:val="5B4CFD12"/>
    <w:rsid w:val="5B4D6277"/>
    <w:rsid w:val="5B4D8839"/>
    <w:rsid w:val="5B4D964A"/>
    <w:rsid w:val="5B4DC482"/>
    <w:rsid w:val="5B4DCE64"/>
    <w:rsid w:val="5B4E186F"/>
    <w:rsid w:val="5B4EA5F0"/>
    <w:rsid w:val="5B4EB9D0"/>
    <w:rsid w:val="5B4EE726"/>
    <w:rsid w:val="5B4F085C"/>
    <w:rsid w:val="5B4F2D38"/>
    <w:rsid w:val="5B4F332E"/>
    <w:rsid w:val="5B4F4EAA"/>
    <w:rsid w:val="5B4F6663"/>
    <w:rsid w:val="5B4F6A81"/>
    <w:rsid w:val="5B4FA272"/>
    <w:rsid w:val="5B4FB633"/>
    <w:rsid w:val="5B4FD49E"/>
    <w:rsid w:val="5B507B6F"/>
    <w:rsid w:val="5B509841"/>
    <w:rsid w:val="5B50A2EE"/>
    <w:rsid w:val="5B5119A2"/>
    <w:rsid w:val="5B51B6A0"/>
    <w:rsid w:val="5B5276E4"/>
    <w:rsid w:val="5B527C2A"/>
    <w:rsid w:val="5B52E0A8"/>
    <w:rsid w:val="5B536333"/>
    <w:rsid w:val="5B5384F0"/>
    <w:rsid w:val="5B539290"/>
    <w:rsid w:val="5B53D939"/>
    <w:rsid w:val="5B53E3C7"/>
    <w:rsid w:val="5B544002"/>
    <w:rsid w:val="5B545031"/>
    <w:rsid w:val="5B54ACF2"/>
    <w:rsid w:val="5B54DF80"/>
    <w:rsid w:val="5B54F8A0"/>
    <w:rsid w:val="5B54FB4F"/>
    <w:rsid w:val="5B552A01"/>
    <w:rsid w:val="5B554FB1"/>
    <w:rsid w:val="5B5553A6"/>
    <w:rsid w:val="5B55582E"/>
    <w:rsid w:val="5B557061"/>
    <w:rsid w:val="5B5571D1"/>
    <w:rsid w:val="5B55ACA4"/>
    <w:rsid w:val="5B55B86C"/>
    <w:rsid w:val="5B55C53B"/>
    <w:rsid w:val="5B55F8B7"/>
    <w:rsid w:val="5B56498F"/>
    <w:rsid w:val="5B564C46"/>
    <w:rsid w:val="5B568746"/>
    <w:rsid w:val="5B56BDFC"/>
    <w:rsid w:val="5B56EF41"/>
    <w:rsid w:val="5B56F80B"/>
    <w:rsid w:val="5B56F847"/>
    <w:rsid w:val="5B5707D4"/>
    <w:rsid w:val="5B576EF7"/>
    <w:rsid w:val="5B5774A5"/>
    <w:rsid w:val="5B57BB5A"/>
    <w:rsid w:val="5B57EACE"/>
    <w:rsid w:val="5B5822D4"/>
    <w:rsid w:val="5B58232E"/>
    <w:rsid w:val="5B58401B"/>
    <w:rsid w:val="5B587197"/>
    <w:rsid w:val="5B5885F2"/>
    <w:rsid w:val="5B58C9BA"/>
    <w:rsid w:val="5B58E609"/>
    <w:rsid w:val="5B58FB93"/>
    <w:rsid w:val="5B58FF7E"/>
    <w:rsid w:val="5B595450"/>
    <w:rsid w:val="5B598CBE"/>
    <w:rsid w:val="5B599AB1"/>
    <w:rsid w:val="5B599C2E"/>
    <w:rsid w:val="5B599CE7"/>
    <w:rsid w:val="5B59D34C"/>
    <w:rsid w:val="5B5A2370"/>
    <w:rsid w:val="5B5A56CB"/>
    <w:rsid w:val="5B5A92CC"/>
    <w:rsid w:val="5B5AAEEE"/>
    <w:rsid w:val="5B5AAFD7"/>
    <w:rsid w:val="5B5AF02B"/>
    <w:rsid w:val="5B5B17DE"/>
    <w:rsid w:val="5B5B4602"/>
    <w:rsid w:val="5B5B8327"/>
    <w:rsid w:val="5B5BED88"/>
    <w:rsid w:val="5B5BF707"/>
    <w:rsid w:val="5B5C0B54"/>
    <w:rsid w:val="5B5C10D3"/>
    <w:rsid w:val="5B5CA041"/>
    <w:rsid w:val="5B5CEDE4"/>
    <w:rsid w:val="5B5D30CA"/>
    <w:rsid w:val="5B5D494C"/>
    <w:rsid w:val="5B5D5C3A"/>
    <w:rsid w:val="5B5D6CE5"/>
    <w:rsid w:val="5B5DBFE4"/>
    <w:rsid w:val="5B5DF545"/>
    <w:rsid w:val="5B5E003D"/>
    <w:rsid w:val="5B5E9A9F"/>
    <w:rsid w:val="5B5E9BA5"/>
    <w:rsid w:val="5B5EAE1A"/>
    <w:rsid w:val="5B5EB1CA"/>
    <w:rsid w:val="5B5ED230"/>
    <w:rsid w:val="5B5F0865"/>
    <w:rsid w:val="5B5F3B82"/>
    <w:rsid w:val="5B5F6163"/>
    <w:rsid w:val="5B5F83CA"/>
    <w:rsid w:val="5B5FA4C3"/>
    <w:rsid w:val="5B601C7A"/>
    <w:rsid w:val="5B602E01"/>
    <w:rsid w:val="5B603103"/>
    <w:rsid w:val="5B605E64"/>
    <w:rsid w:val="5B6076C9"/>
    <w:rsid w:val="5B609665"/>
    <w:rsid w:val="5B60F3F9"/>
    <w:rsid w:val="5B612486"/>
    <w:rsid w:val="5B614025"/>
    <w:rsid w:val="5B614A5D"/>
    <w:rsid w:val="5B6185E5"/>
    <w:rsid w:val="5B61AFEB"/>
    <w:rsid w:val="5B61B7C8"/>
    <w:rsid w:val="5B61F3BA"/>
    <w:rsid w:val="5B629E70"/>
    <w:rsid w:val="5B62E15A"/>
    <w:rsid w:val="5B62E429"/>
    <w:rsid w:val="5B6316BD"/>
    <w:rsid w:val="5B635D69"/>
    <w:rsid w:val="5B636428"/>
    <w:rsid w:val="5B638232"/>
    <w:rsid w:val="5B6390DA"/>
    <w:rsid w:val="5B63B29D"/>
    <w:rsid w:val="5B63B6C8"/>
    <w:rsid w:val="5B63F73A"/>
    <w:rsid w:val="5B641B64"/>
    <w:rsid w:val="5B6466DF"/>
    <w:rsid w:val="5B6479CD"/>
    <w:rsid w:val="5B64B740"/>
    <w:rsid w:val="5B64EC65"/>
    <w:rsid w:val="5B6554A7"/>
    <w:rsid w:val="5B655F3E"/>
    <w:rsid w:val="5B657518"/>
    <w:rsid w:val="5B65CFC3"/>
    <w:rsid w:val="5B660DFB"/>
    <w:rsid w:val="5B6629C0"/>
    <w:rsid w:val="5B665438"/>
    <w:rsid w:val="5B6685F7"/>
    <w:rsid w:val="5B66954D"/>
    <w:rsid w:val="5B66BACB"/>
    <w:rsid w:val="5B66FB8D"/>
    <w:rsid w:val="5B66FBC2"/>
    <w:rsid w:val="5B674ED5"/>
    <w:rsid w:val="5B6776A4"/>
    <w:rsid w:val="5B678575"/>
    <w:rsid w:val="5B679025"/>
    <w:rsid w:val="5B67FD41"/>
    <w:rsid w:val="5B681161"/>
    <w:rsid w:val="5B683AC9"/>
    <w:rsid w:val="5B685973"/>
    <w:rsid w:val="5B6863D7"/>
    <w:rsid w:val="5B686BB2"/>
    <w:rsid w:val="5B686E45"/>
    <w:rsid w:val="5B688868"/>
    <w:rsid w:val="5B68AAFA"/>
    <w:rsid w:val="5B693002"/>
    <w:rsid w:val="5B6954CE"/>
    <w:rsid w:val="5B695FCA"/>
    <w:rsid w:val="5B69B285"/>
    <w:rsid w:val="5B6AC2AB"/>
    <w:rsid w:val="5B6BB840"/>
    <w:rsid w:val="5B6BD0E3"/>
    <w:rsid w:val="5B6BE16E"/>
    <w:rsid w:val="5B6BE908"/>
    <w:rsid w:val="5B6C0A67"/>
    <w:rsid w:val="5B6C0D98"/>
    <w:rsid w:val="5B6C4051"/>
    <w:rsid w:val="5B6C5684"/>
    <w:rsid w:val="5B6C751F"/>
    <w:rsid w:val="5B6CF49B"/>
    <w:rsid w:val="5B6D31D5"/>
    <w:rsid w:val="5B6D6F93"/>
    <w:rsid w:val="5B6DBD53"/>
    <w:rsid w:val="5B6DEBA4"/>
    <w:rsid w:val="5B6E631C"/>
    <w:rsid w:val="5B6E8A58"/>
    <w:rsid w:val="5B6EE09E"/>
    <w:rsid w:val="5B6EE251"/>
    <w:rsid w:val="5B6EE2A4"/>
    <w:rsid w:val="5B6F46DD"/>
    <w:rsid w:val="5B6FA6F4"/>
    <w:rsid w:val="5B6FB270"/>
    <w:rsid w:val="5B6FF756"/>
    <w:rsid w:val="5B70605B"/>
    <w:rsid w:val="5B70ECEE"/>
    <w:rsid w:val="5B70FAF7"/>
    <w:rsid w:val="5B7141C0"/>
    <w:rsid w:val="5B71D4E0"/>
    <w:rsid w:val="5B721A53"/>
    <w:rsid w:val="5B72B2D4"/>
    <w:rsid w:val="5B72BC45"/>
    <w:rsid w:val="5B72C38E"/>
    <w:rsid w:val="5B72F675"/>
    <w:rsid w:val="5B730368"/>
    <w:rsid w:val="5B734587"/>
    <w:rsid w:val="5B738837"/>
    <w:rsid w:val="5B738D30"/>
    <w:rsid w:val="5B739316"/>
    <w:rsid w:val="5B73D849"/>
    <w:rsid w:val="5B73DC90"/>
    <w:rsid w:val="5B74380C"/>
    <w:rsid w:val="5B74D6A8"/>
    <w:rsid w:val="5B74E30E"/>
    <w:rsid w:val="5B74EC02"/>
    <w:rsid w:val="5B74FD75"/>
    <w:rsid w:val="5B7551DD"/>
    <w:rsid w:val="5B75CEAA"/>
    <w:rsid w:val="5B761985"/>
    <w:rsid w:val="5B763505"/>
    <w:rsid w:val="5B770798"/>
    <w:rsid w:val="5B773EA1"/>
    <w:rsid w:val="5B77495A"/>
    <w:rsid w:val="5B77BC8C"/>
    <w:rsid w:val="5B77E752"/>
    <w:rsid w:val="5B78369C"/>
    <w:rsid w:val="5B78432B"/>
    <w:rsid w:val="5B785C90"/>
    <w:rsid w:val="5B789D40"/>
    <w:rsid w:val="5B78BE30"/>
    <w:rsid w:val="5B78E077"/>
    <w:rsid w:val="5B78F0CE"/>
    <w:rsid w:val="5B792748"/>
    <w:rsid w:val="5B793BDB"/>
    <w:rsid w:val="5B7973FE"/>
    <w:rsid w:val="5B7A28A9"/>
    <w:rsid w:val="5B7A345D"/>
    <w:rsid w:val="5B7A3954"/>
    <w:rsid w:val="5B7A5BDC"/>
    <w:rsid w:val="5B7AF64A"/>
    <w:rsid w:val="5B7AF690"/>
    <w:rsid w:val="5B7AF917"/>
    <w:rsid w:val="5B7B3FEC"/>
    <w:rsid w:val="5B7B7060"/>
    <w:rsid w:val="5B7BB440"/>
    <w:rsid w:val="5B7BE92A"/>
    <w:rsid w:val="5B7BF18A"/>
    <w:rsid w:val="5B7C0CFF"/>
    <w:rsid w:val="5B7C373B"/>
    <w:rsid w:val="5B7C62F2"/>
    <w:rsid w:val="5B7C76C0"/>
    <w:rsid w:val="5B7CA0C5"/>
    <w:rsid w:val="5B7CB735"/>
    <w:rsid w:val="5B7D265A"/>
    <w:rsid w:val="5B7D84E4"/>
    <w:rsid w:val="5B7DE61B"/>
    <w:rsid w:val="5B7E09E8"/>
    <w:rsid w:val="5B7E2428"/>
    <w:rsid w:val="5B7E9D72"/>
    <w:rsid w:val="5B7EB4C8"/>
    <w:rsid w:val="5B7ED0B2"/>
    <w:rsid w:val="5B7F02C5"/>
    <w:rsid w:val="5B7F5332"/>
    <w:rsid w:val="5B7F7D99"/>
    <w:rsid w:val="5B80154B"/>
    <w:rsid w:val="5B807131"/>
    <w:rsid w:val="5B80857D"/>
    <w:rsid w:val="5B80CFA2"/>
    <w:rsid w:val="5B80E258"/>
    <w:rsid w:val="5B80E50D"/>
    <w:rsid w:val="5B81909D"/>
    <w:rsid w:val="5B81CB2F"/>
    <w:rsid w:val="5B820A6E"/>
    <w:rsid w:val="5B8227BA"/>
    <w:rsid w:val="5B82698E"/>
    <w:rsid w:val="5B829FD5"/>
    <w:rsid w:val="5B82A17A"/>
    <w:rsid w:val="5B82A55E"/>
    <w:rsid w:val="5B82B8C8"/>
    <w:rsid w:val="5B83058D"/>
    <w:rsid w:val="5B830C46"/>
    <w:rsid w:val="5B833C3F"/>
    <w:rsid w:val="5B835EC9"/>
    <w:rsid w:val="5B8361D2"/>
    <w:rsid w:val="5B836466"/>
    <w:rsid w:val="5B83B213"/>
    <w:rsid w:val="5B83C1C6"/>
    <w:rsid w:val="5B83C940"/>
    <w:rsid w:val="5B83D071"/>
    <w:rsid w:val="5B83D574"/>
    <w:rsid w:val="5B8407D0"/>
    <w:rsid w:val="5B841122"/>
    <w:rsid w:val="5B8443C0"/>
    <w:rsid w:val="5B84F310"/>
    <w:rsid w:val="5B851CEC"/>
    <w:rsid w:val="5B8529C5"/>
    <w:rsid w:val="5B8542C4"/>
    <w:rsid w:val="5B8560CE"/>
    <w:rsid w:val="5B85C96E"/>
    <w:rsid w:val="5B85CFEF"/>
    <w:rsid w:val="5B85E60D"/>
    <w:rsid w:val="5B86B204"/>
    <w:rsid w:val="5B86B929"/>
    <w:rsid w:val="5B874D65"/>
    <w:rsid w:val="5B876158"/>
    <w:rsid w:val="5B877887"/>
    <w:rsid w:val="5B87E837"/>
    <w:rsid w:val="5B8805BF"/>
    <w:rsid w:val="5B880627"/>
    <w:rsid w:val="5B8834EA"/>
    <w:rsid w:val="5B886315"/>
    <w:rsid w:val="5B88C52C"/>
    <w:rsid w:val="5B88E3F0"/>
    <w:rsid w:val="5B890683"/>
    <w:rsid w:val="5B893120"/>
    <w:rsid w:val="5B895968"/>
    <w:rsid w:val="5B895FC2"/>
    <w:rsid w:val="5B8974A6"/>
    <w:rsid w:val="5B898060"/>
    <w:rsid w:val="5B8A0DFC"/>
    <w:rsid w:val="5B8A42AB"/>
    <w:rsid w:val="5B8AA664"/>
    <w:rsid w:val="5B8AAD21"/>
    <w:rsid w:val="5B8AB287"/>
    <w:rsid w:val="5B8AD68B"/>
    <w:rsid w:val="5B8AE0F5"/>
    <w:rsid w:val="5B8AE6A7"/>
    <w:rsid w:val="5B8B4A5F"/>
    <w:rsid w:val="5B8B6602"/>
    <w:rsid w:val="5B8B6BB3"/>
    <w:rsid w:val="5B8BAFA1"/>
    <w:rsid w:val="5B8BBF3B"/>
    <w:rsid w:val="5B8BCA2A"/>
    <w:rsid w:val="5B8BFE6B"/>
    <w:rsid w:val="5B8C341B"/>
    <w:rsid w:val="5B8D072A"/>
    <w:rsid w:val="5B8D23DB"/>
    <w:rsid w:val="5B8D52A0"/>
    <w:rsid w:val="5B8DB105"/>
    <w:rsid w:val="5B8DF3A4"/>
    <w:rsid w:val="5B8E7963"/>
    <w:rsid w:val="5B8E95B2"/>
    <w:rsid w:val="5B8E9E6D"/>
    <w:rsid w:val="5B8EAA7A"/>
    <w:rsid w:val="5B8EC46C"/>
    <w:rsid w:val="5B8EE5F1"/>
    <w:rsid w:val="5B8EEEC9"/>
    <w:rsid w:val="5B8F775E"/>
    <w:rsid w:val="5B8FA5E1"/>
    <w:rsid w:val="5B8FE6CA"/>
    <w:rsid w:val="5B8FEEAC"/>
    <w:rsid w:val="5B9022F5"/>
    <w:rsid w:val="5B909DC3"/>
    <w:rsid w:val="5B90A610"/>
    <w:rsid w:val="5B90DC6F"/>
    <w:rsid w:val="5B90F16A"/>
    <w:rsid w:val="5B90F768"/>
    <w:rsid w:val="5B9107CD"/>
    <w:rsid w:val="5B910FEC"/>
    <w:rsid w:val="5B911D94"/>
    <w:rsid w:val="5B9121B2"/>
    <w:rsid w:val="5B9129BC"/>
    <w:rsid w:val="5B91648A"/>
    <w:rsid w:val="5B917842"/>
    <w:rsid w:val="5B91CDAA"/>
    <w:rsid w:val="5B91FE53"/>
    <w:rsid w:val="5B922B1B"/>
    <w:rsid w:val="5B922BE1"/>
    <w:rsid w:val="5B922CDB"/>
    <w:rsid w:val="5B9262BB"/>
    <w:rsid w:val="5B926B44"/>
    <w:rsid w:val="5B9273F7"/>
    <w:rsid w:val="5B92A35B"/>
    <w:rsid w:val="5B92B8B3"/>
    <w:rsid w:val="5B92EB41"/>
    <w:rsid w:val="5B932C19"/>
    <w:rsid w:val="5B935739"/>
    <w:rsid w:val="5B935CA3"/>
    <w:rsid w:val="5B93D785"/>
    <w:rsid w:val="5B93DD0A"/>
    <w:rsid w:val="5B93E705"/>
    <w:rsid w:val="5B93FF1D"/>
    <w:rsid w:val="5B940CD7"/>
    <w:rsid w:val="5B95062F"/>
    <w:rsid w:val="5B954B38"/>
    <w:rsid w:val="5B95552C"/>
    <w:rsid w:val="5B95E26B"/>
    <w:rsid w:val="5B9610BC"/>
    <w:rsid w:val="5B962B55"/>
    <w:rsid w:val="5B962D98"/>
    <w:rsid w:val="5B965A22"/>
    <w:rsid w:val="5B966E88"/>
    <w:rsid w:val="5B967748"/>
    <w:rsid w:val="5B9725E7"/>
    <w:rsid w:val="5B974828"/>
    <w:rsid w:val="5B978D4F"/>
    <w:rsid w:val="5B979B2E"/>
    <w:rsid w:val="5B97ACFF"/>
    <w:rsid w:val="5B97C642"/>
    <w:rsid w:val="5B97F587"/>
    <w:rsid w:val="5B982D31"/>
    <w:rsid w:val="5B982EFC"/>
    <w:rsid w:val="5B9869F7"/>
    <w:rsid w:val="5B988B49"/>
    <w:rsid w:val="5B989BFB"/>
    <w:rsid w:val="5B98AF2C"/>
    <w:rsid w:val="5B98D0C3"/>
    <w:rsid w:val="5B98D2DA"/>
    <w:rsid w:val="5B98D885"/>
    <w:rsid w:val="5B9914DE"/>
    <w:rsid w:val="5B992A05"/>
    <w:rsid w:val="5B993951"/>
    <w:rsid w:val="5B994AE9"/>
    <w:rsid w:val="5B998EEF"/>
    <w:rsid w:val="5B99AA71"/>
    <w:rsid w:val="5B99B2EE"/>
    <w:rsid w:val="5B9A6BE4"/>
    <w:rsid w:val="5B9A75D5"/>
    <w:rsid w:val="5B9A7F3A"/>
    <w:rsid w:val="5B9B5053"/>
    <w:rsid w:val="5B9B94C5"/>
    <w:rsid w:val="5B9BA18F"/>
    <w:rsid w:val="5B9BA9D5"/>
    <w:rsid w:val="5B9BAD4B"/>
    <w:rsid w:val="5B9BE506"/>
    <w:rsid w:val="5B9C0C1B"/>
    <w:rsid w:val="5B9C18A5"/>
    <w:rsid w:val="5B9C31BB"/>
    <w:rsid w:val="5B9C7088"/>
    <w:rsid w:val="5B9C7E1C"/>
    <w:rsid w:val="5B9C8D8F"/>
    <w:rsid w:val="5B9C9827"/>
    <w:rsid w:val="5B9C9DA5"/>
    <w:rsid w:val="5B9CADA4"/>
    <w:rsid w:val="5B9CC5BD"/>
    <w:rsid w:val="5B9CD1B5"/>
    <w:rsid w:val="5B9CDC71"/>
    <w:rsid w:val="5B9D05EA"/>
    <w:rsid w:val="5B9D4B83"/>
    <w:rsid w:val="5B9D9C1E"/>
    <w:rsid w:val="5B9DC2CD"/>
    <w:rsid w:val="5B9E0AEC"/>
    <w:rsid w:val="5B9E3655"/>
    <w:rsid w:val="5B9E3FF5"/>
    <w:rsid w:val="5B9E6655"/>
    <w:rsid w:val="5B9EA887"/>
    <w:rsid w:val="5B9F1C26"/>
    <w:rsid w:val="5B9F24A3"/>
    <w:rsid w:val="5B9F5281"/>
    <w:rsid w:val="5B9F53F2"/>
    <w:rsid w:val="5B9FB16E"/>
    <w:rsid w:val="5B9FDBFA"/>
    <w:rsid w:val="5B9FDC53"/>
    <w:rsid w:val="5B9FE458"/>
    <w:rsid w:val="5BA0207E"/>
    <w:rsid w:val="5BA0D909"/>
    <w:rsid w:val="5BA10ADC"/>
    <w:rsid w:val="5BA1387C"/>
    <w:rsid w:val="5BA19977"/>
    <w:rsid w:val="5BA1A979"/>
    <w:rsid w:val="5BA1AFCB"/>
    <w:rsid w:val="5BA1B4C0"/>
    <w:rsid w:val="5BA1C4DA"/>
    <w:rsid w:val="5BA1DBAA"/>
    <w:rsid w:val="5BA1F3F2"/>
    <w:rsid w:val="5BA2061C"/>
    <w:rsid w:val="5BA24E5C"/>
    <w:rsid w:val="5BA25B72"/>
    <w:rsid w:val="5BA26FDB"/>
    <w:rsid w:val="5BA2A201"/>
    <w:rsid w:val="5BA2D020"/>
    <w:rsid w:val="5BA31536"/>
    <w:rsid w:val="5BA33289"/>
    <w:rsid w:val="5BA332C1"/>
    <w:rsid w:val="5BA34504"/>
    <w:rsid w:val="5BA3AE10"/>
    <w:rsid w:val="5BA3B2B5"/>
    <w:rsid w:val="5BA3EC6D"/>
    <w:rsid w:val="5BA3F850"/>
    <w:rsid w:val="5BA48A80"/>
    <w:rsid w:val="5BA49B09"/>
    <w:rsid w:val="5BA4C14B"/>
    <w:rsid w:val="5BA4D23E"/>
    <w:rsid w:val="5BA4EC83"/>
    <w:rsid w:val="5BA4F8AE"/>
    <w:rsid w:val="5BA52512"/>
    <w:rsid w:val="5BA52AD4"/>
    <w:rsid w:val="5BA54CCD"/>
    <w:rsid w:val="5BA5BAAC"/>
    <w:rsid w:val="5BA61EAA"/>
    <w:rsid w:val="5BA621EC"/>
    <w:rsid w:val="5BA625B9"/>
    <w:rsid w:val="5BA62A38"/>
    <w:rsid w:val="5BA656FB"/>
    <w:rsid w:val="5BA686DE"/>
    <w:rsid w:val="5BA68F58"/>
    <w:rsid w:val="5BA6AEDB"/>
    <w:rsid w:val="5BA6C5C1"/>
    <w:rsid w:val="5BA6CE37"/>
    <w:rsid w:val="5BA737B9"/>
    <w:rsid w:val="5BA79118"/>
    <w:rsid w:val="5BA7CFA9"/>
    <w:rsid w:val="5BA809F6"/>
    <w:rsid w:val="5BA81EFC"/>
    <w:rsid w:val="5BA829AE"/>
    <w:rsid w:val="5BA82BC5"/>
    <w:rsid w:val="5BA9263C"/>
    <w:rsid w:val="5BA94001"/>
    <w:rsid w:val="5BA9464A"/>
    <w:rsid w:val="5BA97E97"/>
    <w:rsid w:val="5BA989EA"/>
    <w:rsid w:val="5BA98AE9"/>
    <w:rsid w:val="5BA9C18F"/>
    <w:rsid w:val="5BA9C777"/>
    <w:rsid w:val="5BA9EADB"/>
    <w:rsid w:val="5BAA17FC"/>
    <w:rsid w:val="5BAA1B1C"/>
    <w:rsid w:val="5BAA45CA"/>
    <w:rsid w:val="5BAA5342"/>
    <w:rsid w:val="5BAAE156"/>
    <w:rsid w:val="5BAAF0D1"/>
    <w:rsid w:val="5BAB1606"/>
    <w:rsid w:val="5BAB1817"/>
    <w:rsid w:val="5BAB545C"/>
    <w:rsid w:val="5BAB7023"/>
    <w:rsid w:val="5BAB7DA2"/>
    <w:rsid w:val="5BAB88C0"/>
    <w:rsid w:val="5BABC183"/>
    <w:rsid w:val="5BABDF21"/>
    <w:rsid w:val="5BABF50B"/>
    <w:rsid w:val="5BABFB51"/>
    <w:rsid w:val="5BAC0901"/>
    <w:rsid w:val="5BAC2A64"/>
    <w:rsid w:val="5BAC489A"/>
    <w:rsid w:val="5BACCEF8"/>
    <w:rsid w:val="5BAD2EA4"/>
    <w:rsid w:val="5BAD84A4"/>
    <w:rsid w:val="5BADD4CA"/>
    <w:rsid w:val="5BADF447"/>
    <w:rsid w:val="5BAE424A"/>
    <w:rsid w:val="5BAEC341"/>
    <w:rsid w:val="5BAEC6F5"/>
    <w:rsid w:val="5BAEC90E"/>
    <w:rsid w:val="5BAEFFBF"/>
    <w:rsid w:val="5BAF99C9"/>
    <w:rsid w:val="5BAFAF8F"/>
    <w:rsid w:val="5BAFCF86"/>
    <w:rsid w:val="5BAFE332"/>
    <w:rsid w:val="5BAFF5B8"/>
    <w:rsid w:val="5BB0345F"/>
    <w:rsid w:val="5BB03DE1"/>
    <w:rsid w:val="5BB075F6"/>
    <w:rsid w:val="5BB0A39A"/>
    <w:rsid w:val="5BB0C4DA"/>
    <w:rsid w:val="5BB105EB"/>
    <w:rsid w:val="5BB13FB1"/>
    <w:rsid w:val="5BB15D29"/>
    <w:rsid w:val="5BB1E039"/>
    <w:rsid w:val="5BB2580A"/>
    <w:rsid w:val="5BB261E5"/>
    <w:rsid w:val="5BB28586"/>
    <w:rsid w:val="5BB2F770"/>
    <w:rsid w:val="5BB30F7E"/>
    <w:rsid w:val="5BB328ED"/>
    <w:rsid w:val="5BB34756"/>
    <w:rsid w:val="5BB36767"/>
    <w:rsid w:val="5BB37EBB"/>
    <w:rsid w:val="5BB3C39F"/>
    <w:rsid w:val="5BB3D1AC"/>
    <w:rsid w:val="5BB3E82E"/>
    <w:rsid w:val="5BB4583A"/>
    <w:rsid w:val="5BB46522"/>
    <w:rsid w:val="5BB4A91A"/>
    <w:rsid w:val="5BB4B21E"/>
    <w:rsid w:val="5BB4B4DE"/>
    <w:rsid w:val="5BB4DDAE"/>
    <w:rsid w:val="5BB52B9A"/>
    <w:rsid w:val="5BB559F2"/>
    <w:rsid w:val="5BB5A29B"/>
    <w:rsid w:val="5BB5C371"/>
    <w:rsid w:val="5BB5DDCC"/>
    <w:rsid w:val="5BB64239"/>
    <w:rsid w:val="5BB67E58"/>
    <w:rsid w:val="5BB68514"/>
    <w:rsid w:val="5BB689D7"/>
    <w:rsid w:val="5BB6AB40"/>
    <w:rsid w:val="5BB6FBFB"/>
    <w:rsid w:val="5BB706A5"/>
    <w:rsid w:val="5BB75E0F"/>
    <w:rsid w:val="5BB7812A"/>
    <w:rsid w:val="5BB7A3D2"/>
    <w:rsid w:val="5BB7BB10"/>
    <w:rsid w:val="5BB7D1EE"/>
    <w:rsid w:val="5BB8125F"/>
    <w:rsid w:val="5BB83679"/>
    <w:rsid w:val="5BB85E26"/>
    <w:rsid w:val="5BB8750A"/>
    <w:rsid w:val="5BB88C14"/>
    <w:rsid w:val="5BB89364"/>
    <w:rsid w:val="5BB8B781"/>
    <w:rsid w:val="5BB8DCD5"/>
    <w:rsid w:val="5BB8DDF1"/>
    <w:rsid w:val="5BB8DF42"/>
    <w:rsid w:val="5BB8EAE5"/>
    <w:rsid w:val="5BB94D18"/>
    <w:rsid w:val="5BB96063"/>
    <w:rsid w:val="5BB96CA5"/>
    <w:rsid w:val="5BB99A7F"/>
    <w:rsid w:val="5BB9B5AB"/>
    <w:rsid w:val="5BBA0BA5"/>
    <w:rsid w:val="5BBA2EEA"/>
    <w:rsid w:val="5BBA3606"/>
    <w:rsid w:val="5BBA984D"/>
    <w:rsid w:val="5BBAAD5A"/>
    <w:rsid w:val="5BBAC212"/>
    <w:rsid w:val="5BBAD46F"/>
    <w:rsid w:val="5BBB4B2E"/>
    <w:rsid w:val="5BBB53EF"/>
    <w:rsid w:val="5BBB801E"/>
    <w:rsid w:val="5BBB9425"/>
    <w:rsid w:val="5BBBAC35"/>
    <w:rsid w:val="5BBBB23F"/>
    <w:rsid w:val="5BBC3393"/>
    <w:rsid w:val="5BBCAEF4"/>
    <w:rsid w:val="5BBCC782"/>
    <w:rsid w:val="5BBCF631"/>
    <w:rsid w:val="5BBCF8DF"/>
    <w:rsid w:val="5BBD2046"/>
    <w:rsid w:val="5BBD41B4"/>
    <w:rsid w:val="5BBD5881"/>
    <w:rsid w:val="5BBDA796"/>
    <w:rsid w:val="5BBDBCED"/>
    <w:rsid w:val="5BBDBCEF"/>
    <w:rsid w:val="5BBE2032"/>
    <w:rsid w:val="5BBE2B8E"/>
    <w:rsid w:val="5BBE4D90"/>
    <w:rsid w:val="5BBE53C9"/>
    <w:rsid w:val="5BBE82FE"/>
    <w:rsid w:val="5BBEF4BF"/>
    <w:rsid w:val="5BBEF5A9"/>
    <w:rsid w:val="5BBF45CE"/>
    <w:rsid w:val="5BBF5896"/>
    <w:rsid w:val="5BBF5BD1"/>
    <w:rsid w:val="5BBF84BA"/>
    <w:rsid w:val="5BBFEFD3"/>
    <w:rsid w:val="5BC00069"/>
    <w:rsid w:val="5BC01C5F"/>
    <w:rsid w:val="5BC052E7"/>
    <w:rsid w:val="5BC08FAF"/>
    <w:rsid w:val="5BC128D9"/>
    <w:rsid w:val="5BC16E48"/>
    <w:rsid w:val="5BC17F5A"/>
    <w:rsid w:val="5BC1983C"/>
    <w:rsid w:val="5BC1C092"/>
    <w:rsid w:val="5BC1C89D"/>
    <w:rsid w:val="5BC20191"/>
    <w:rsid w:val="5BC22221"/>
    <w:rsid w:val="5BC2632C"/>
    <w:rsid w:val="5BC28FC2"/>
    <w:rsid w:val="5BC2B149"/>
    <w:rsid w:val="5BC31C3E"/>
    <w:rsid w:val="5BC33C42"/>
    <w:rsid w:val="5BC352C9"/>
    <w:rsid w:val="5BC353EB"/>
    <w:rsid w:val="5BC388C4"/>
    <w:rsid w:val="5BC39B8C"/>
    <w:rsid w:val="5BC3AE21"/>
    <w:rsid w:val="5BC3E2F5"/>
    <w:rsid w:val="5BC3F81A"/>
    <w:rsid w:val="5BC3FD09"/>
    <w:rsid w:val="5BC4480C"/>
    <w:rsid w:val="5BC4581D"/>
    <w:rsid w:val="5BC4639A"/>
    <w:rsid w:val="5BC46B54"/>
    <w:rsid w:val="5BC48CD7"/>
    <w:rsid w:val="5BC4C834"/>
    <w:rsid w:val="5BC53E53"/>
    <w:rsid w:val="5BC581BF"/>
    <w:rsid w:val="5BC5AC70"/>
    <w:rsid w:val="5BC5CA19"/>
    <w:rsid w:val="5BC5E37E"/>
    <w:rsid w:val="5BC62E53"/>
    <w:rsid w:val="5BC67833"/>
    <w:rsid w:val="5BC68460"/>
    <w:rsid w:val="5BC6B063"/>
    <w:rsid w:val="5BC6BBAC"/>
    <w:rsid w:val="5BC6EC65"/>
    <w:rsid w:val="5BC6FCF9"/>
    <w:rsid w:val="5BC78E9A"/>
    <w:rsid w:val="5BC7D151"/>
    <w:rsid w:val="5BC7F7AC"/>
    <w:rsid w:val="5BC7F960"/>
    <w:rsid w:val="5BC80708"/>
    <w:rsid w:val="5BC8635D"/>
    <w:rsid w:val="5BC8813C"/>
    <w:rsid w:val="5BC8874A"/>
    <w:rsid w:val="5BC889D6"/>
    <w:rsid w:val="5BC898C1"/>
    <w:rsid w:val="5BC955AE"/>
    <w:rsid w:val="5BC9C40E"/>
    <w:rsid w:val="5BCA0D1F"/>
    <w:rsid w:val="5BCA25F9"/>
    <w:rsid w:val="5BCA34ED"/>
    <w:rsid w:val="5BCA614C"/>
    <w:rsid w:val="5BCA72E3"/>
    <w:rsid w:val="5BCA9C46"/>
    <w:rsid w:val="5BCB011D"/>
    <w:rsid w:val="5BCB0AE3"/>
    <w:rsid w:val="5BCB110A"/>
    <w:rsid w:val="5BCB28C5"/>
    <w:rsid w:val="5BCB2922"/>
    <w:rsid w:val="5BCB4CC2"/>
    <w:rsid w:val="5BCB5996"/>
    <w:rsid w:val="5BCB66C0"/>
    <w:rsid w:val="5BCBC99A"/>
    <w:rsid w:val="5BCBF76C"/>
    <w:rsid w:val="5BCC001C"/>
    <w:rsid w:val="5BCC4586"/>
    <w:rsid w:val="5BCC61A2"/>
    <w:rsid w:val="5BCC8570"/>
    <w:rsid w:val="5BCCBAE3"/>
    <w:rsid w:val="5BCCE265"/>
    <w:rsid w:val="5BCCE7B7"/>
    <w:rsid w:val="5BCCF1F7"/>
    <w:rsid w:val="5BCD02A9"/>
    <w:rsid w:val="5BCD0B97"/>
    <w:rsid w:val="5BCD2023"/>
    <w:rsid w:val="5BCD21A0"/>
    <w:rsid w:val="5BCD9465"/>
    <w:rsid w:val="5BCD9F7C"/>
    <w:rsid w:val="5BCDCD7D"/>
    <w:rsid w:val="5BCE1335"/>
    <w:rsid w:val="5BCE863B"/>
    <w:rsid w:val="5BCE9DE4"/>
    <w:rsid w:val="5BCF26BD"/>
    <w:rsid w:val="5BCF56AB"/>
    <w:rsid w:val="5BCF66E6"/>
    <w:rsid w:val="5BCFEE4D"/>
    <w:rsid w:val="5BD04033"/>
    <w:rsid w:val="5BD08CC8"/>
    <w:rsid w:val="5BD0A87C"/>
    <w:rsid w:val="5BD11E4F"/>
    <w:rsid w:val="5BD165AE"/>
    <w:rsid w:val="5BD16B0F"/>
    <w:rsid w:val="5BD1AAAD"/>
    <w:rsid w:val="5BD1EE0B"/>
    <w:rsid w:val="5BD1EF4B"/>
    <w:rsid w:val="5BD1F7FE"/>
    <w:rsid w:val="5BD209F9"/>
    <w:rsid w:val="5BD20F7C"/>
    <w:rsid w:val="5BD21021"/>
    <w:rsid w:val="5BD2935D"/>
    <w:rsid w:val="5BD2945F"/>
    <w:rsid w:val="5BD2D641"/>
    <w:rsid w:val="5BD2DA7C"/>
    <w:rsid w:val="5BD33372"/>
    <w:rsid w:val="5BD35813"/>
    <w:rsid w:val="5BD3BC83"/>
    <w:rsid w:val="5BD41CB6"/>
    <w:rsid w:val="5BD50FD3"/>
    <w:rsid w:val="5BD51236"/>
    <w:rsid w:val="5BD5294A"/>
    <w:rsid w:val="5BD604AA"/>
    <w:rsid w:val="5BD62EF3"/>
    <w:rsid w:val="5BD6509A"/>
    <w:rsid w:val="5BD658FD"/>
    <w:rsid w:val="5BD6ACC9"/>
    <w:rsid w:val="5BD6B01A"/>
    <w:rsid w:val="5BD713CD"/>
    <w:rsid w:val="5BD73C45"/>
    <w:rsid w:val="5BD73CC3"/>
    <w:rsid w:val="5BD755B9"/>
    <w:rsid w:val="5BD76280"/>
    <w:rsid w:val="5BD7ACB2"/>
    <w:rsid w:val="5BD7B48C"/>
    <w:rsid w:val="5BD7F65C"/>
    <w:rsid w:val="5BD81AC1"/>
    <w:rsid w:val="5BD84D33"/>
    <w:rsid w:val="5BD8F304"/>
    <w:rsid w:val="5BD8F4EB"/>
    <w:rsid w:val="5BD8FACF"/>
    <w:rsid w:val="5BD8FE52"/>
    <w:rsid w:val="5BD920E0"/>
    <w:rsid w:val="5BD936E7"/>
    <w:rsid w:val="5BD964ED"/>
    <w:rsid w:val="5BD97FAE"/>
    <w:rsid w:val="5BD985F0"/>
    <w:rsid w:val="5BD99544"/>
    <w:rsid w:val="5BD9A536"/>
    <w:rsid w:val="5BD9EE63"/>
    <w:rsid w:val="5BDA1CBC"/>
    <w:rsid w:val="5BDA276D"/>
    <w:rsid w:val="5BDA44A5"/>
    <w:rsid w:val="5BDA8844"/>
    <w:rsid w:val="5BDAA4AC"/>
    <w:rsid w:val="5BDAF1BE"/>
    <w:rsid w:val="5BDB1BE8"/>
    <w:rsid w:val="5BDB9195"/>
    <w:rsid w:val="5BDBB4F1"/>
    <w:rsid w:val="5BDBF211"/>
    <w:rsid w:val="5BDBF50B"/>
    <w:rsid w:val="5BDC0752"/>
    <w:rsid w:val="5BDC4463"/>
    <w:rsid w:val="5BDC52A2"/>
    <w:rsid w:val="5BDC52F5"/>
    <w:rsid w:val="5BDC6F53"/>
    <w:rsid w:val="5BDC9668"/>
    <w:rsid w:val="5BDCE70C"/>
    <w:rsid w:val="5BDD12F4"/>
    <w:rsid w:val="5BDD6EB8"/>
    <w:rsid w:val="5BDD81CF"/>
    <w:rsid w:val="5BDDB123"/>
    <w:rsid w:val="5BDDB427"/>
    <w:rsid w:val="5BDE316C"/>
    <w:rsid w:val="5BDE331F"/>
    <w:rsid w:val="5BDEC844"/>
    <w:rsid w:val="5BDED0A3"/>
    <w:rsid w:val="5BDF1F74"/>
    <w:rsid w:val="5BDF2FE6"/>
    <w:rsid w:val="5BDF4CE7"/>
    <w:rsid w:val="5BDF4D3B"/>
    <w:rsid w:val="5BDF9929"/>
    <w:rsid w:val="5BDFCAC6"/>
    <w:rsid w:val="5BDFDEF9"/>
    <w:rsid w:val="5BDFEBAB"/>
    <w:rsid w:val="5BE01A32"/>
    <w:rsid w:val="5BE03BA4"/>
    <w:rsid w:val="5BE060C3"/>
    <w:rsid w:val="5BE06B22"/>
    <w:rsid w:val="5BE0A042"/>
    <w:rsid w:val="5BE13C79"/>
    <w:rsid w:val="5BE16101"/>
    <w:rsid w:val="5BE1875D"/>
    <w:rsid w:val="5BE18D39"/>
    <w:rsid w:val="5BE1AFE6"/>
    <w:rsid w:val="5BE1B4CD"/>
    <w:rsid w:val="5BE1C9C9"/>
    <w:rsid w:val="5BE23D31"/>
    <w:rsid w:val="5BE266FC"/>
    <w:rsid w:val="5BE2BADA"/>
    <w:rsid w:val="5BE30D88"/>
    <w:rsid w:val="5BE31E9F"/>
    <w:rsid w:val="5BE3375B"/>
    <w:rsid w:val="5BE34BD1"/>
    <w:rsid w:val="5BE37CBC"/>
    <w:rsid w:val="5BE399DA"/>
    <w:rsid w:val="5BE3D31C"/>
    <w:rsid w:val="5BE41C37"/>
    <w:rsid w:val="5BE42205"/>
    <w:rsid w:val="5BE49AE6"/>
    <w:rsid w:val="5BE4B8FC"/>
    <w:rsid w:val="5BE545EB"/>
    <w:rsid w:val="5BE56A80"/>
    <w:rsid w:val="5BE56EC7"/>
    <w:rsid w:val="5BE56F52"/>
    <w:rsid w:val="5BE5A98E"/>
    <w:rsid w:val="5BE604D2"/>
    <w:rsid w:val="5BE63176"/>
    <w:rsid w:val="5BE68998"/>
    <w:rsid w:val="5BE68AC9"/>
    <w:rsid w:val="5BE6D222"/>
    <w:rsid w:val="5BE73836"/>
    <w:rsid w:val="5BE73C0C"/>
    <w:rsid w:val="5BE79070"/>
    <w:rsid w:val="5BE7BB5E"/>
    <w:rsid w:val="5BE7DD4F"/>
    <w:rsid w:val="5BE82B90"/>
    <w:rsid w:val="5BE85BEE"/>
    <w:rsid w:val="5BE88701"/>
    <w:rsid w:val="5BE8AA3E"/>
    <w:rsid w:val="5BE8B115"/>
    <w:rsid w:val="5BE8CB1E"/>
    <w:rsid w:val="5BE8D3BB"/>
    <w:rsid w:val="5BE8D40F"/>
    <w:rsid w:val="5BE8EDE9"/>
    <w:rsid w:val="5BE8F0C9"/>
    <w:rsid w:val="5BE91BC1"/>
    <w:rsid w:val="5BE96E89"/>
    <w:rsid w:val="5BE970A7"/>
    <w:rsid w:val="5BE977FD"/>
    <w:rsid w:val="5BE980EC"/>
    <w:rsid w:val="5BEA10F5"/>
    <w:rsid w:val="5BEA2B05"/>
    <w:rsid w:val="5BEA2BE0"/>
    <w:rsid w:val="5BEA2E64"/>
    <w:rsid w:val="5BEA2F85"/>
    <w:rsid w:val="5BEA5BDC"/>
    <w:rsid w:val="5BEA9459"/>
    <w:rsid w:val="5BEAED80"/>
    <w:rsid w:val="5BEB52E4"/>
    <w:rsid w:val="5BEB8F49"/>
    <w:rsid w:val="5BEB9A27"/>
    <w:rsid w:val="5BEBA3FF"/>
    <w:rsid w:val="5BEBCBA6"/>
    <w:rsid w:val="5BEC45FC"/>
    <w:rsid w:val="5BEC5006"/>
    <w:rsid w:val="5BEC52C6"/>
    <w:rsid w:val="5BEC6A9F"/>
    <w:rsid w:val="5BEC733F"/>
    <w:rsid w:val="5BEC810A"/>
    <w:rsid w:val="5BECA13E"/>
    <w:rsid w:val="5BECB544"/>
    <w:rsid w:val="5BECCBBA"/>
    <w:rsid w:val="5BED1FF6"/>
    <w:rsid w:val="5BED3508"/>
    <w:rsid w:val="5BEE0F58"/>
    <w:rsid w:val="5BEE442F"/>
    <w:rsid w:val="5BEE5736"/>
    <w:rsid w:val="5BEE663F"/>
    <w:rsid w:val="5BEEAF9F"/>
    <w:rsid w:val="5BEF1DEA"/>
    <w:rsid w:val="5BEF793D"/>
    <w:rsid w:val="5BEFAAA0"/>
    <w:rsid w:val="5BEFB934"/>
    <w:rsid w:val="5BF09125"/>
    <w:rsid w:val="5BF0929D"/>
    <w:rsid w:val="5BF0E3AD"/>
    <w:rsid w:val="5BF11DB1"/>
    <w:rsid w:val="5BF147BB"/>
    <w:rsid w:val="5BF1F8BE"/>
    <w:rsid w:val="5BF22932"/>
    <w:rsid w:val="5BF26428"/>
    <w:rsid w:val="5BF27007"/>
    <w:rsid w:val="5BF2D105"/>
    <w:rsid w:val="5BF2F680"/>
    <w:rsid w:val="5BF308F0"/>
    <w:rsid w:val="5BF30F10"/>
    <w:rsid w:val="5BF3434B"/>
    <w:rsid w:val="5BF35ABC"/>
    <w:rsid w:val="5BF37B8B"/>
    <w:rsid w:val="5BF3823E"/>
    <w:rsid w:val="5BF38C44"/>
    <w:rsid w:val="5BF3FF9F"/>
    <w:rsid w:val="5BF40242"/>
    <w:rsid w:val="5BF40E89"/>
    <w:rsid w:val="5BF41A97"/>
    <w:rsid w:val="5BF43455"/>
    <w:rsid w:val="5BF472CE"/>
    <w:rsid w:val="5BF48642"/>
    <w:rsid w:val="5BF4D260"/>
    <w:rsid w:val="5BF4EBA0"/>
    <w:rsid w:val="5BF50368"/>
    <w:rsid w:val="5BF525D6"/>
    <w:rsid w:val="5BF533F8"/>
    <w:rsid w:val="5BF53498"/>
    <w:rsid w:val="5BF567B9"/>
    <w:rsid w:val="5BF5C1AB"/>
    <w:rsid w:val="5BF656B5"/>
    <w:rsid w:val="5BF6652C"/>
    <w:rsid w:val="5BF73B7E"/>
    <w:rsid w:val="5BF74813"/>
    <w:rsid w:val="5BF77770"/>
    <w:rsid w:val="5BF79B69"/>
    <w:rsid w:val="5BF7A6C4"/>
    <w:rsid w:val="5BF7F54F"/>
    <w:rsid w:val="5BF812DD"/>
    <w:rsid w:val="5BF839B6"/>
    <w:rsid w:val="5BF89B17"/>
    <w:rsid w:val="5BF8DF70"/>
    <w:rsid w:val="5BF8F6AD"/>
    <w:rsid w:val="5BF8F967"/>
    <w:rsid w:val="5BF903E3"/>
    <w:rsid w:val="5BF9528F"/>
    <w:rsid w:val="5BF98DAC"/>
    <w:rsid w:val="5BF9D7EB"/>
    <w:rsid w:val="5BF9FA3D"/>
    <w:rsid w:val="5BFA71AC"/>
    <w:rsid w:val="5BFAF6F6"/>
    <w:rsid w:val="5BFB71A2"/>
    <w:rsid w:val="5BFBBA86"/>
    <w:rsid w:val="5BFBCDAB"/>
    <w:rsid w:val="5BFBD50D"/>
    <w:rsid w:val="5BFBE852"/>
    <w:rsid w:val="5BFBE8AA"/>
    <w:rsid w:val="5BFC08BD"/>
    <w:rsid w:val="5BFC465C"/>
    <w:rsid w:val="5BFC7D9F"/>
    <w:rsid w:val="5BFC8620"/>
    <w:rsid w:val="5BFCF8E2"/>
    <w:rsid w:val="5BFD1790"/>
    <w:rsid w:val="5BFD201D"/>
    <w:rsid w:val="5BFD8326"/>
    <w:rsid w:val="5BFD83A3"/>
    <w:rsid w:val="5BFD9502"/>
    <w:rsid w:val="5BFD9C8A"/>
    <w:rsid w:val="5BFDC8D6"/>
    <w:rsid w:val="5BFDEE42"/>
    <w:rsid w:val="5BFE154A"/>
    <w:rsid w:val="5BFE408A"/>
    <w:rsid w:val="5BFE50C2"/>
    <w:rsid w:val="5BFF2139"/>
    <w:rsid w:val="5BFF317B"/>
    <w:rsid w:val="5BFF53AE"/>
    <w:rsid w:val="5BFF53CC"/>
    <w:rsid w:val="5BFF6635"/>
    <w:rsid w:val="5BFF8290"/>
    <w:rsid w:val="5BFFB392"/>
    <w:rsid w:val="5BFFC838"/>
    <w:rsid w:val="5BFFF170"/>
    <w:rsid w:val="5C0013A5"/>
    <w:rsid w:val="5C002BE3"/>
    <w:rsid w:val="5C003CD0"/>
    <w:rsid w:val="5C003E45"/>
    <w:rsid w:val="5C005B01"/>
    <w:rsid w:val="5C00769A"/>
    <w:rsid w:val="5C008013"/>
    <w:rsid w:val="5C00AA88"/>
    <w:rsid w:val="5C00F436"/>
    <w:rsid w:val="5C012B57"/>
    <w:rsid w:val="5C021DAC"/>
    <w:rsid w:val="5C0228CB"/>
    <w:rsid w:val="5C029919"/>
    <w:rsid w:val="5C02A00E"/>
    <w:rsid w:val="5C02A563"/>
    <w:rsid w:val="5C02BAC8"/>
    <w:rsid w:val="5C02DA70"/>
    <w:rsid w:val="5C02E143"/>
    <w:rsid w:val="5C03805C"/>
    <w:rsid w:val="5C0411CE"/>
    <w:rsid w:val="5C041D1B"/>
    <w:rsid w:val="5C043086"/>
    <w:rsid w:val="5C048D4F"/>
    <w:rsid w:val="5C04BE54"/>
    <w:rsid w:val="5C04D39E"/>
    <w:rsid w:val="5C052CB1"/>
    <w:rsid w:val="5C054A48"/>
    <w:rsid w:val="5C05A541"/>
    <w:rsid w:val="5C05AF85"/>
    <w:rsid w:val="5C05BA0B"/>
    <w:rsid w:val="5C062ABA"/>
    <w:rsid w:val="5C062E12"/>
    <w:rsid w:val="5C06E8F8"/>
    <w:rsid w:val="5C0757FF"/>
    <w:rsid w:val="5C07B7A0"/>
    <w:rsid w:val="5C07DAC8"/>
    <w:rsid w:val="5C080C8F"/>
    <w:rsid w:val="5C081A53"/>
    <w:rsid w:val="5C083AD6"/>
    <w:rsid w:val="5C08432C"/>
    <w:rsid w:val="5C086DEB"/>
    <w:rsid w:val="5C08B075"/>
    <w:rsid w:val="5C08C6A2"/>
    <w:rsid w:val="5C08D849"/>
    <w:rsid w:val="5C08DD85"/>
    <w:rsid w:val="5C08FC50"/>
    <w:rsid w:val="5C08FE26"/>
    <w:rsid w:val="5C091AE7"/>
    <w:rsid w:val="5C0957CB"/>
    <w:rsid w:val="5C0978B2"/>
    <w:rsid w:val="5C09BBC9"/>
    <w:rsid w:val="5C09CADF"/>
    <w:rsid w:val="5C09D125"/>
    <w:rsid w:val="5C09D6E6"/>
    <w:rsid w:val="5C0A0274"/>
    <w:rsid w:val="5C0A58A3"/>
    <w:rsid w:val="5C0AA220"/>
    <w:rsid w:val="5C0ADDBD"/>
    <w:rsid w:val="5C0B0524"/>
    <w:rsid w:val="5C0B0D77"/>
    <w:rsid w:val="5C0B7BCB"/>
    <w:rsid w:val="5C0BAE37"/>
    <w:rsid w:val="5C0BE3DF"/>
    <w:rsid w:val="5C0BFA5B"/>
    <w:rsid w:val="5C0BFC71"/>
    <w:rsid w:val="5C0C444D"/>
    <w:rsid w:val="5C0C6F7D"/>
    <w:rsid w:val="5C0C99EB"/>
    <w:rsid w:val="5C0CE99E"/>
    <w:rsid w:val="5C0D04FE"/>
    <w:rsid w:val="5C0D1874"/>
    <w:rsid w:val="5C0D76AB"/>
    <w:rsid w:val="5C0DA7F9"/>
    <w:rsid w:val="5C0DD359"/>
    <w:rsid w:val="5C0DDC54"/>
    <w:rsid w:val="5C0DE3E1"/>
    <w:rsid w:val="5C0E1DD1"/>
    <w:rsid w:val="5C0E375A"/>
    <w:rsid w:val="5C0E3EC5"/>
    <w:rsid w:val="5C0E49E1"/>
    <w:rsid w:val="5C0E567F"/>
    <w:rsid w:val="5C0EC241"/>
    <w:rsid w:val="5C0F2312"/>
    <w:rsid w:val="5C0FCF45"/>
    <w:rsid w:val="5C100A59"/>
    <w:rsid w:val="5C1070EF"/>
    <w:rsid w:val="5C10BB71"/>
    <w:rsid w:val="5C10CCB5"/>
    <w:rsid w:val="5C10DBBA"/>
    <w:rsid w:val="5C10E8D2"/>
    <w:rsid w:val="5C112595"/>
    <w:rsid w:val="5C117DBF"/>
    <w:rsid w:val="5C119157"/>
    <w:rsid w:val="5C11A994"/>
    <w:rsid w:val="5C123E5D"/>
    <w:rsid w:val="5C125105"/>
    <w:rsid w:val="5C132323"/>
    <w:rsid w:val="5C132E55"/>
    <w:rsid w:val="5C1330A7"/>
    <w:rsid w:val="5C13617C"/>
    <w:rsid w:val="5C13626A"/>
    <w:rsid w:val="5C13A499"/>
    <w:rsid w:val="5C13A566"/>
    <w:rsid w:val="5C142319"/>
    <w:rsid w:val="5C144814"/>
    <w:rsid w:val="5C145609"/>
    <w:rsid w:val="5C148D2D"/>
    <w:rsid w:val="5C149FBA"/>
    <w:rsid w:val="5C153E3A"/>
    <w:rsid w:val="5C155544"/>
    <w:rsid w:val="5C15D340"/>
    <w:rsid w:val="5C15D9ED"/>
    <w:rsid w:val="5C165CCE"/>
    <w:rsid w:val="5C165F95"/>
    <w:rsid w:val="5C16E95D"/>
    <w:rsid w:val="5C16EEA1"/>
    <w:rsid w:val="5C1708F1"/>
    <w:rsid w:val="5C172B73"/>
    <w:rsid w:val="5C173286"/>
    <w:rsid w:val="5C174A7E"/>
    <w:rsid w:val="5C175735"/>
    <w:rsid w:val="5C178266"/>
    <w:rsid w:val="5C17A34F"/>
    <w:rsid w:val="5C17B199"/>
    <w:rsid w:val="5C17B3E2"/>
    <w:rsid w:val="5C17EA88"/>
    <w:rsid w:val="5C181BB8"/>
    <w:rsid w:val="5C18534F"/>
    <w:rsid w:val="5C186DAA"/>
    <w:rsid w:val="5C186DD8"/>
    <w:rsid w:val="5C189D98"/>
    <w:rsid w:val="5C18E6DE"/>
    <w:rsid w:val="5C192C95"/>
    <w:rsid w:val="5C193505"/>
    <w:rsid w:val="5C19627D"/>
    <w:rsid w:val="5C198493"/>
    <w:rsid w:val="5C1A0DEA"/>
    <w:rsid w:val="5C1A6F22"/>
    <w:rsid w:val="5C1A9598"/>
    <w:rsid w:val="5C1ABAE3"/>
    <w:rsid w:val="5C1ABB1E"/>
    <w:rsid w:val="5C1ACD4E"/>
    <w:rsid w:val="5C1B142A"/>
    <w:rsid w:val="5C1B2079"/>
    <w:rsid w:val="5C1B2CB9"/>
    <w:rsid w:val="5C1B46B2"/>
    <w:rsid w:val="5C1B93D0"/>
    <w:rsid w:val="5C1BD04B"/>
    <w:rsid w:val="5C1BDC12"/>
    <w:rsid w:val="5C1BE8D8"/>
    <w:rsid w:val="5C1C1490"/>
    <w:rsid w:val="5C1C940A"/>
    <w:rsid w:val="5C1CBF9C"/>
    <w:rsid w:val="5C1CD48E"/>
    <w:rsid w:val="5C1D24D6"/>
    <w:rsid w:val="5C1D2A83"/>
    <w:rsid w:val="5C1D2BE5"/>
    <w:rsid w:val="5C1D37E9"/>
    <w:rsid w:val="5C1D4161"/>
    <w:rsid w:val="5C1D59F5"/>
    <w:rsid w:val="5C1D97ED"/>
    <w:rsid w:val="5C1DC2BB"/>
    <w:rsid w:val="5C1DD891"/>
    <w:rsid w:val="5C1E1351"/>
    <w:rsid w:val="5C1E1F72"/>
    <w:rsid w:val="5C1E2D72"/>
    <w:rsid w:val="5C1E4302"/>
    <w:rsid w:val="5C1E8DCE"/>
    <w:rsid w:val="5C1E96EE"/>
    <w:rsid w:val="5C1F0EDF"/>
    <w:rsid w:val="5C1F1678"/>
    <w:rsid w:val="5C1F599D"/>
    <w:rsid w:val="5C1F5C12"/>
    <w:rsid w:val="5C1F5FB4"/>
    <w:rsid w:val="5C1FB12F"/>
    <w:rsid w:val="5C1FB1EE"/>
    <w:rsid w:val="5C2063D4"/>
    <w:rsid w:val="5C2077C9"/>
    <w:rsid w:val="5C20C8D1"/>
    <w:rsid w:val="5C20ED0B"/>
    <w:rsid w:val="5C2123C7"/>
    <w:rsid w:val="5C21322A"/>
    <w:rsid w:val="5C213A56"/>
    <w:rsid w:val="5C2175D7"/>
    <w:rsid w:val="5C217B0D"/>
    <w:rsid w:val="5C21A06F"/>
    <w:rsid w:val="5C21B6C5"/>
    <w:rsid w:val="5C21BBB8"/>
    <w:rsid w:val="5C21D28A"/>
    <w:rsid w:val="5C21D657"/>
    <w:rsid w:val="5C21F2D6"/>
    <w:rsid w:val="5C21F8BD"/>
    <w:rsid w:val="5C220283"/>
    <w:rsid w:val="5C229F12"/>
    <w:rsid w:val="5C22A850"/>
    <w:rsid w:val="5C231379"/>
    <w:rsid w:val="5C231536"/>
    <w:rsid w:val="5C2334C8"/>
    <w:rsid w:val="5C23CA18"/>
    <w:rsid w:val="5C23F13E"/>
    <w:rsid w:val="5C23FCDF"/>
    <w:rsid w:val="5C240A3C"/>
    <w:rsid w:val="5C242BE3"/>
    <w:rsid w:val="5C246A90"/>
    <w:rsid w:val="5C249100"/>
    <w:rsid w:val="5C24BA01"/>
    <w:rsid w:val="5C250E6F"/>
    <w:rsid w:val="5C2535B3"/>
    <w:rsid w:val="5C254ED2"/>
    <w:rsid w:val="5C2575BE"/>
    <w:rsid w:val="5C2592AD"/>
    <w:rsid w:val="5C25A5B8"/>
    <w:rsid w:val="5C25A8F1"/>
    <w:rsid w:val="5C25C0FD"/>
    <w:rsid w:val="5C2695A4"/>
    <w:rsid w:val="5C269C14"/>
    <w:rsid w:val="5C26A387"/>
    <w:rsid w:val="5C26B07C"/>
    <w:rsid w:val="5C26BCC3"/>
    <w:rsid w:val="5C273820"/>
    <w:rsid w:val="5C277103"/>
    <w:rsid w:val="5C278DF3"/>
    <w:rsid w:val="5C279382"/>
    <w:rsid w:val="5C27AB6A"/>
    <w:rsid w:val="5C27B329"/>
    <w:rsid w:val="5C27C60D"/>
    <w:rsid w:val="5C27D8C1"/>
    <w:rsid w:val="5C283A76"/>
    <w:rsid w:val="5C286718"/>
    <w:rsid w:val="5C2890DA"/>
    <w:rsid w:val="5C289236"/>
    <w:rsid w:val="5C29003B"/>
    <w:rsid w:val="5C290A2E"/>
    <w:rsid w:val="5C291A9B"/>
    <w:rsid w:val="5C296148"/>
    <w:rsid w:val="5C297441"/>
    <w:rsid w:val="5C2A5ACB"/>
    <w:rsid w:val="5C2A66FB"/>
    <w:rsid w:val="5C2A8B31"/>
    <w:rsid w:val="5C2ACC77"/>
    <w:rsid w:val="5C2AE6BE"/>
    <w:rsid w:val="5C2AFAF5"/>
    <w:rsid w:val="5C2B0E04"/>
    <w:rsid w:val="5C2B0E20"/>
    <w:rsid w:val="5C2B3D5B"/>
    <w:rsid w:val="5C2B44A6"/>
    <w:rsid w:val="5C2B8B9F"/>
    <w:rsid w:val="5C2BAAB6"/>
    <w:rsid w:val="5C2BBB02"/>
    <w:rsid w:val="5C2BBC5F"/>
    <w:rsid w:val="5C2BCE9A"/>
    <w:rsid w:val="5C2BD686"/>
    <w:rsid w:val="5C2BF032"/>
    <w:rsid w:val="5C2BF725"/>
    <w:rsid w:val="5C2C2EBB"/>
    <w:rsid w:val="5C2C575A"/>
    <w:rsid w:val="5C2C7C75"/>
    <w:rsid w:val="5C2C8D51"/>
    <w:rsid w:val="5C2C9127"/>
    <w:rsid w:val="5C2CB5E5"/>
    <w:rsid w:val="5C2CC959"/>
    <w:rsid w:val="5C2CE3D7"/>
    <w:rsid w:val="5C2D476C"/>
    <w:rsid w:val="5C2D6EB9"/>
    <w:rsid w:val="5C2D8DA8"/>
    <w:rsid w:val="5C2D9990"/>
    <w:rsid w:val="5C2E1A1D"/>
    <w:rsid w:val="5C2E39C1"/>
    <w:rsid w:val="5C2E54CA"/>
    <w:rsid w:val="5C2E5BF7"/>
    <w:rsid w:val="5C2F049F"/>
    <w:rsid w:val="5C2F108D"/>
    <w:rsid w:val="5C2F149B"/>
    <w:rsid w:val="5C2F29B9"/>
    <w:rsid w:val="5C2F2A06"/>
    <w:rsid w:val="5C2F3D1E"/>
    <w:rsid w:val="5C2F72F5"/>
    <w:rsid w:val="5C2F7348"/>
    <w:rsid w:val="5C2FA2BA"/>
    <w:rsid w:val="5C2FA404"/>
    <w:rsid w:val="5C2FBD9F"/>
    <w:rsid w:val="5C2FDAE0"/>
    <w:rsid w:val="5C2FE8CC"/>
    <w:rsid w:val="5C2FFE30"/>
    <w:rsid w:val="5C302E77"/>
    <w:rsid w:val="5C30509C"/>
    <w:rsid w:val="5C30736E"/>
    <w:rsid w:val="5C30BF6A"/>
    <w:rsid w:val="5C30EEA9"/>
    <w:rsid w:val="5C310209"/>
    <w:rsid w:val="5C310EF7"/>
    <w:rsid w:val="5C317F6B"/>
    <w:rsid w:val="5C3181A3"/>
    <w:rsid w:val="5C318D79"/>
    <w:rsid w:val="5C31DCFC"/>
    <w:rsid w:val="5C32123F"/>
    <w:rsid w:val="5C3231A6"/>
    <w:rsid w:val="5C3233E6"/>
    <w:rsid w:val="5C3239F6"/>
    <w:rsid w:val="5C327A52"/>
    <w:rsid w:val="5C32C85B"/>
    <w:rsid w:val="5C32CB14"/>
    <w:rsid w:val="5C32CDEF"/>
    <w:rsid w:val="5C33B10A"/>
    <w:rsid w:val="5C33DBE9"/>
    <w:rsid w:val="5C33F28F"/>
    <w:rsid w:val="5C354FC6"/>
    <w:rsid w:val="5C357F14"/>
    <w:rsid w:val="5C358297"/>
    <w:rsid w:val="5C359558"/>
    <w:rsid w:val="5C359936"/>
    <w:rsid w:val="5C359FE6"/>
    <w:rsid w:val="5C35C9B1"/>
    <w:rsid w:val="5C35CFC8"/>
    <w:rsid w:val="5C35D06B"/>
    <w:rsid w:val="5C3681DE"/>
    <w:rsid w:val="5C36E144"/>
    <w:rsid w:val="5C371ADA"/>
    <w:rsid w:val="5C375001"/>
    <w:rsid w:val="5C375BFA"/>
    <w:rsid w:val="5C375D2C"/>
    <w:rsid w:val="5C3766EB"/>
    <w:rsid w:val="5C37DBD8"/>
    <w:rsid w:val="5C37FC24"/>
    <w:rsid w:val="5C3813A3"/>
    <w:rsid w:val="5C3830CA"/>
    <w:rsid w:val="5C386FA3"/>
    <w:rsid w:val="5C387927"/>
    <w:rsid w:val="5C387AAA"/>
    <w:rsid w:val="5C387F7D"/>
    <w:rsid w:val="5C38FA99"/>
    <w:rsid w:val="5C390B5F"/>
    <w:rsid w:val="5C393CD6"/>
    <w:rsid w:val="5C398343"/>
    <w:rsid w:val="5C3A0973"/>
    <w:rsid w:val="5C3A2EA2"/>
    <w:rsid w:val="5C3AC747"/>
    <w:rsid w:val="5C3ACAAD"/>
    <w:rsid w:val="5C3B1A7B"/>
    <w:rsid w:val="5C3B8F7D"/>
    <w:rsid w:val="5C3BAFA1"/>
    <w:rsid w:val="5C3BC6D7"/>
    <w:rsid w:val="5C3BDE31"/>
    <w:rsid w:val="5C3C04A3"/>
    <w:rsid w:val="5C3C21E9"/>
    <w:rsid w:val="5C3C3FF1"/>
    <w:rsid w:val="5C3C5571"/>
    <w:rsid w:val="5C3C74DB"/>
    <w:rsid w:val="5C3CB3DA"/>
    <w:rsid w:val="5C3CB936"/>
    <w:rsid w:val="5C3CFA53"/>
    <w:rsid w:val="5C3D19C6"/>
    <w:rsid w:val="5C3D1DF8"/>
    <w:rsid w:val="5C3D340F"/>
    <w:rsid w:val="5C3D65BE"/>
    <w:rsid w:val="5C3DA5DC"/>
    <w:rsid w:val="5C3DC314"/>
    <w:rsid w:val="5C3E10C9"/>
    <w:rsid w:val="5C3E2835"/>
    <w:rsid w:val="5C3E374F"/>
    <w:rsid w:val="5C3E422E"/>
    <w:rsid w:val="5C3EA77A"/>
    <w:rsid w:val="5C3EC819"/>
    <w:rsid w:val="5C3F5905"/>
    <w:rsid w:val="5C3F6D63"/>
    <w:rsid w:val="5C3F853F"/>
    <w:rsid w:val="5C3FB151"/>
    <w:rsid w:val="5C3FB9BF"/>
    <w:rsid w:val="5C3FBA07"/>
    <w:rsid w:val="5C3FBA1F"/>
    <w:rsid w:val="5C3FCC31"/>
    <w:rsid w:val="5C400B9B"/>
    <w:rsid w:val="5C402CB1"/>
    <w:rsid w:val="5C403376"/>
    <w:rsid w:val="5C4040B0"/>
    <w:rsid w:val="5C405ACB"/>
    <w:rsid w:val="5C406376"/>
    <w:rsid w:val="5C40B06C"/>
    <w:rsid w:val="5C40E4C3"/>
    <w:rsid w:val="5C4174ED"/>
    <w:rsid w:val="5C41B833"/>
    <w:rsid w:val="5C41DBFA"/>
    <w:rsid w:val="5C41FA75"/>
    <w:rsid w:val="5C41FF19"/>
    <w:rsid w:val="5C420C11"/>
    <w:rsid w:val="5C422621"/>
    <w:rsid w:val="5C422DA2"/>
    <w:rsid w:val="5C424349"/>
    <w:rsid w:val="5C424969"/>
    <w:rsid w:val="5C42602C"/>
    <w:rsid w:val="5C426FF0"/>
    <w:rsid w:val="5C434242"/>
    <w:rsid w:val="5C434D1C"/>
    <w:rsid w:val="5C437660"/>
    <w:rsid w:val="5C43C983"/>
    <w:rsid w:val="5C43DC93"/>
    <w:rsid w:val="5C444E87"/>
    <w:rsid w:val="5C44EB3E"/>
    <w:rsid w:val="5C452AD8"/>
    <w:rsid w:val="5C4540CF"/>
    <w:rsid w:val="5C45FD00"/>
    <w:rsid w:val="5C460461"/>
    <w:rsid w:val="5C462B85"/>
    <w:rsid w:val="5C464064"/>
    <w:rsid w:val="5C468752"/>
    <w:rsid w:val="5C46954F"/>
    <w:rsid w:val="5C469CC8"/>
    <w:rsid w:val="5C46BBFB"/>
    <w:rsid w:val="5C46DC13"/>
    <w:rsid w:val="5C46E13A"/>
    <w:rsid w:val="5C472B83"/>
    <w:rsid w:val="5C479A54"/>
    <w:rsid w:val="5C47D64A"/>
    <w:rsid w:val="5C483FF9"/>
    <w:rsid w:val="5C48F19F"/>
    <w:rsid w:val="5C48FA6F"/>
    <w:rsid w:val="5C48FB90"/>
    <w:rsid w:val="5C48FF77"/>
    <w:rsid w:val="5C490A28"/>
    <w:rsid w:val="5C491D6A"/>
    <w:rsid w:val="5C493592"/>
    <w:rsid w:val="5C494CD1"/>
    <w:rsid w:val="5C4994EE"/>
    <w:rsid w:val="5C49C9A6"/>
    <w:rsid w:val="5C49CC93"/>
    <w:rsid w:val="5C4A1127"/>
    <w:rsid w:val="5C4A35CF"/>
    <w:rsid w:val="5C4AC13D"/>
    <w:rsid w:val="5C4B654C"/>
    <w:rsid w:val="5C4B9CEB"/>
    <w:rsid w:val="5C4BD6F8"/>
    <w:rsid w:val="5C4BE7C3"/>
    <w:rsid w:val="5C4C2AE2"/>
    <w:rsid w:val="5C4C3386"/>
    <w:rsid w:val="5C4C5C79"/>
    <w:rsid w:val="5C4CA2F7"/>
    <w:rsid w:val="5C4CC682"/>
    <w:rsid w:val="5C4CD813"/>
    <w:rsid w:val="5C4CDD31"/>
    <w:rsid w:val="5C4CEA97"/>
    <w:rsid w:val="5C4D3444"/>
    <w:rsid w:val="5C4D38D0"/>
    <w:rsid w:val="5C4D64E7"/>
    <w:rsid w:val="5C4D9571"/>
    <w:rsid w:val="5C4DB961"/>
    <w:rsid w:val="5C4DD37C"/>
    <w:rsid w:val="5C4DF78D"/>
    <w:rsid w:val="5C4E0DC6"/>
    <w:rsid w:val="5C4E121A"/>
    <w:rsid w:val="5C4E31AB"/>
    <w:rsid w:val="5C4E31E3"/>
    <w:rsid w:val="5C4E3F78"/>
    <w:rsid w:val="5C4E43CE"/>
    <w:rsid w:val="5C4E5E88"/>
    <w:rsid w:val="5C4E86F1"/>
    <w:rsid w:val="5C4EB9BB"/>
    <w:rsid w:val="5C4EC547"/>
    <w:rsid w:val="5C4EE0ED"/>
    <w:rsid w:val="5C4EE370"/>
    <w:rsid w:val="5C4F16DD"/>
    <w:rsid w:val="5C4F520F"/>
    <w:rsid w:val="5C4F72C8"/>
    <w:rsid w:val="5C4F9128"/>
    <w:rsid w:val="5C4FD8F8"/>
    <w:rsid w:val="5C4FD9C9"/>
    <w:rsid w:val="5C500C92"/>
    <w:rsid w:val="5C500FE4"/>
    <w:rsid w:val="5C50C3BF"/>
    <w:rsid w:val="5C50C3E4"/>
    <w:rsid w:val="5C50F4F7"/>
    <w:rsid w:val="5C50FAA7"/>
    <w:rsid w:val="5C512474"/>
    <w:rsid w:val="5C513344"/>
    <w:rsid w:val="5C5154E7"/>
    <w:rsid w:val="5C517727"/>
    <w:rsid w:val="5C517B9C"/>
    <w:rsid w:val="5C517BE8"/>
    <w:rsid w:val="5C519A5F"/>
    <w:rsid w:val="5C51E53E"/>
    <w:rsid w:val="5C51E6C4"/>
    <w:rsid w:val="5C523ACD"/>
    <w:rsid w:val="5C529825"/>
    <w:rsid w:val="5C52BAC4"/>
    <w:rsid w:val="5C530F89"/>
    <w:rsid w:val="5C531644"/>
    <w:rsid w:val="5C53AF06"/>
    <w:rsid w:val="5C53D647"/>
    <w:rsid w:val="5C540EBD"/>
    <w:rsid w:val="5C540FC3"/>
    <w:rsid w:val="5C545B7D"/>
    <w:rsid w:val="5C548E39"/>
    <w:rsid w:val="5C557F6D"/>
    <w:rsid w:val="5C55B671"/>
    <w:rsid w:val="5C55C19E"/>
    <w:rsid w:val="5C55FB0F"/>
    <w:rsid w:val="5C5601C8"/>
    <w:rsid w:val="5C561D3B"/>
    <w:rsid w:val="5C566B43"/>
    <w:rsid w:val="5C568A7A"/>
    <w:rsid w:val="5C568C53"/>
    <w:rsid w:val="5C56A59E"/>
    <w:rsid w:val="5C56EC85"/>
    <w:rsid w:val="5C571306"/>
    <w:rsid w:val="5C572F0B"/>
    <w:rsid w:val="5C573EE0"/>
    <w:rsid w:val="5C57548B"/>
    <w:rsid w:val="5C57A747"/>
    <w:rsid w:val="5C57B9DB"/>
    <w:rsid w:val="5C57F059"/>
    <w:rsid w:val="5C580833"/>
    <w:rsid w:val="5C583034"/>
    <w:rsid w:val="5C58347E"/>
    <w:rsid w:val="5C585935"/>
    <w:rsid w:val="5C58B76B"/>
    <w:rsid w:val="5C58BE00"/>
    <w:rsid w:val="5C58D1FA"/>
    <w:rsid w:val="5C59010E"/>
    <w:rsid w:val="5C5994AD"/>
    <w:rsid w:val="5C59AAEC"/>
    <w:rsid w:val="5C59C389"/>
    <w:rsid w:val="5C59D9A9"/>
    <w:rsid w:val="5C5A0CC2"/>
    <w:rsid w:val="5C5A322A"/>
    <w:rsid w:val="5C5A7990"/>
    <w:rsid w:val="5C5ADFED"/>
    <w:rsid w:val="5C5B1031"/>
    <w:rsid w:val="5C5B6C5B"/>
    <w:rsid w:val="5C5B8EC0"/>
    <w:rsid w:val="5C5BC074"/>
    <w:rsid w:val="5C5C145A"/>
    <w:rsid w:val="5C5C49C6"/>
    <w:rsid w:val="5C5C502F"/>
    <w:rsid w:val="5C5C8E90"/>
    <w:rsid w:val="5C5C9592"/>
    <w:rsid w:val="5C5CA95E"/>
    <w:rsid w:val="5C5CF454"/>
    <w:rsid w:val="5C5D11D5"/>
    <w:rsid w:val="5C5D1968"/>
    <w:rsid w:val="5C5D33CD"/>
    <w:rsid w:val="5C5D4C27"/>
    <w:rsid w:val="5C5DA7AD"/>
    <w:rsid w:val="5C5DC467"/>
    <w:rsid w:val="5C5E2BE4"/>
    <w:rsid w:val="5C5E4084"/>
    <w:rsid w:val="5C5E7CB7"/>
    <w:rsid w:val="5C5EAFE0"/>
    <w:rsid w:val="5C5ED987"/>
    <w:rsid w:val="5C5EE8F6"/>
    <w:rsid w:val="5C5F5429"/>
    <w:rsid w:val="5C5F5CB8"/>
    <w:rsid w:val="5C5F6DD6"/>
    <w:rsid w:val="5C5FBD0A"/>
    <w:rsid w:val="5C5FE756"/>
    <w:rsid w:val="5C5FF50F"/>
    <w:rsid w:val="5C60107A"/>
    <w:rsid w:val="5C601378"/>
    <w:rsid w:val="5C603CFC"/>
    <w:rsid w:val="5C605E72"/>
    <w:rsid w:val="5C6064F5"/>
    <w:rsid w:val="5C60721C"/>
    <w:rsid w:val="5C608E28"/>
    <w:rsid w:val="5C609FAE"/>
    <w:rsid w:val="5C60E95A"/>
    <w:rsid w:val="5C60FB4E"/>
    <w:rsid w:val="5C60FD15"/>
    <w:rsid w:val="5C613351"/>
    <w:rsid w:val="5C6190E0"/>
    <w:rsid w:val="5C619836"/>
    <w:rsid w:val="5C61A73E"/>
    <w:rsid w:val="5C61E80B"/>
    <w:rsid w:val="5C6226DA"/>
    <w:rsid w:val="5C624180"/>
    <w:rsid w:val="5C62546B"/>
    <w:rsid w:val="5C627175"/>
    <w:rsid w:val="5C6328D3"/>
    <w:rsid w:val="5C63302C"/>
    <w:rsid w:val="5C636E2B"/>
    <w:rsid w:val="5C63A1D5"/>
    <w:rsid w:val="5C63A6ED"/>
    <w:rsid w:val="5C63B408"/>
    <w:rsid w:val="5C63B8B4"/>
    <w:rsid w:val="5C63E35E"/>
    <w:rsid w:val="5C640502"/>
    <w:rsid w:val="5C646CFD"/>
    <w:rsid w:val="5C650258"/>
    <w:rsid w:val="5C654673"/>
    <w:rsid w:val="5C6594B5"/>
    <w:rsid w:val="5C661102"/>
    <w:rsid w:val="5C66422E"/>
    <w:rsid w:val="5C66689F"/>
    <w:rsid w:val="5C666909"/>
    <w:rsid w:val="5C6683B3"/>
    <w:rsid w:val="5C669B32"/>
    <w:rsid w:val="5C66F063"/>
    <w:rsid w:val="5C675230"/>
    <w:rsid w:val="5C675A5B"/>
    <w:rsid w:val="5C680387"/>
    <w:rsid w:val="5C6812B6"/>
    <w:rsid w:val="5C688AC6"/>
    <w:rsid w:val="5C68A505"/>
    <w:rsid w:val="5C68F3C0"/>
    <w:rsid w:val="5C693418"/>
    <w:rsid w:val="5C693C84"/>
    <w:rsid w:val="5C69C513"/>
    <w:rsid w:val="5C6A0281"/>
    <w:rsid w:val="5C6A29F1"/>
    <w:rsid w:val="5C6A3063"/>
    <w:rsid w:val="5C6A31CE"/>
    <w:rsid w:val="5C6A39F6"/>
    <w:rsid w:val="5C6A7664"/>
    <w:rsid w:val="5C6A96F1"/>
    <w:rsid w:val="5C6AB4EA"/>
    <w:rsid w:val="5C6ACDF5"/>
    <w:rsid w:val="5C6ADFEA"/>
    <w:rsid w:val="5C6B20E4"/>
    <w:rsid w:val="5C6B2793"/>
    <w:rsid w:val="5C6B5A4E"/>
    <w:rsid w:val="5C6B68F2"/>
    <w:rsid w:val="5C6B8578"/>
    <w:rsid w:val="5C6B8A89"/>
    <w:rsid w:val="5C6B9552"/>
    <w:rsid w:val="5C6BA58A"/>
    <w:rsid w:val="5C6BF19B"/>
    <w:rsid w:val="5C6C8AB4"/>
    <w:rsid w:val="5C6C8D2F"/>
    <w:rsid w:val="5C6C9E0C"/>
    <w:rsid w:val="5C6CBC48"/>
    <w:rsid w:val="5C6CD403"/>
    <w:rsid w:val="5C6D07B5"/>
    <w:rsid w:val="5C6D3D03"/>
    <w:rsid w:val="5C6D435D"/>
    <w:rsid w:val="5C6D6021"/>
    <w:rsid w:val="5C6DBC80"/>
    <w:rsid w:val="5C6DC5B6"/>
    <w:rsid w:val="5C6E25B4"/>
    <w:rsid w:val="5C6E2953"/>
    <w:rsid w:val="5C6E2E28"/>
    <w:rsid w:val="5C6F8EDD"/>
    <w:rsid w:val="5C702240"/>
    <w:rsid w:val="5C7061B1"/>
    <w:rsid w:val="5C7068DA"/>
    <w:rsid w:val="5C708BDB"/>
    <w:rsid w:val="5C70D334"/>
    <w:rsid w:val="5C70ED01"/>
    <w:rsid w:val="5C70F739"/>
    <w:rsid w:val="5C711FA0"/>
    <w:rsid w:val="5C714463"/>
    <w:rsid w:val="5C71766B"/>
    <w:rsid w:val="5C71A77D"/>
    <w:rsid w:val="5C71C959"/>
    <w:rsid w:val="5C71D919"/>
    <w:rsid w:val="5C720793"/>
    <w:rsid w:val="5C7211D6"/>
    <w:rsid w:val="5C7212CB"/>
    <w:rsid w:val="5C72427E"/>
    <w:rsid w:val="5C724B22"/>
    <w:rsid w:val="5C72E699"/>
    <w:rsid w:val="5C72F499"/>
    <w:rsid w:val="5C72FA27"/>
    <w:rsid w:val="5C732D66"/>
    <w:rsid w:val="5C73610F"/>
    <w:rsid w:val="5C736129"/>
    <w:rsid w:val="5C736DDF"/>
    <w:rsid w:val="5C738BAD"/>
    <w:rsid w:val="5C73C65A"/>
    <w:rsid w:val="5C740749"/>
    <w:rsid w:val="5C742FDE"/>
    <w:rsid w:val="5C743E95"/>
    <w:rsid w:val="5C74C9F4"/>
    <w:rsid w:val="5C751896"/>
    <w:rsid w:val="5C755E2D"/>
    <w:rsid w:val="5C756E42"/>
    <w:rsid w:val="5C75A150"/>
    <w:rsid w:val="5C75BBA5"/>
    <w:rsid w:val="5C7603FD"/>
    <w:rsid w:val="5C762729"/>
    <w:rsid w:val="5C7635E1"/>
    <w:rsid w:val="5C763C9E"/>
    <w:rsid w:val="5C763D49"/>
    <w:rsid w:val="5C7661E9"/>
    <w:rsid w:val="5C76F37E"/>
    <w:rsid w:val="5C7705A6"/>
    <w:rsid w:val="5C7772CE"/>
    <w:rsid w:val="5C777ACB"/>
    <w:rsid w:val="5C777D90"/>
    <w:rsid w:val="5C777F4D"/>
    <w:rsid w:val="5C77A77F"/>
    <w:rsid w:val="5C77E506"/>
    <w:rsid w:val="5C77EAFE"/>
    <w:rsid w:val="5C787AEA"/>
    <w:rsid w:val="5C789AE6"/>
    <w:rsid w:val="5C78A0B1"/>
    <w:rsid w:val="5C78B17A"/>
    <w:rsid w:val="5C78DE06"/>
    <w:rsid w:val="5C793AB2"/>
    <w:rsid w:val="5C793C58"/>
    <w:rsid w:val="5C7950F9"/>
    <w:rsid w:val="5C795269"/>
    <w:rsid w:val="5C797930"/>
    <w:rsid w:val="5C79998F"/>
    <w:rsid w:val="5C79B4A0"/>
    <w:rsid w:val="5C79D279"/>
    <w:rsid w:val="5C79E759"/>
    <w:rsid w:val="5C79F325"/>
    <w:rsid w:val="5C7A0707"/>
    <w:rsid w:val="5C7A0AEE"/>
    <w:rsid w:val="5C7A9484"/>
    <w:rsid w:val="5C7ADB50"/>
    <w:rsid w:val="5C7AF5F2"/>
    <w:rsid w:val="5C7B1970"/>
    <w:rsid w:val="5C7B2130"/>
    <w:rsid w:val="5C7B2C58"/>
    <w:rsid w:val="5C7B3F40"/>
    <w:rsid w:val="5C7B4717"/>
    <w:rsid w:val="5C7B749A"/>
    <w:rsid w:val="5C7C52C3"/>
    <w:rsid w:val="5C7C5CB2"/>
    <w:rsid w:val="5C7CA6F4"/>
    <w:rsid w:val="5C7D1848"/>
    <w:rsid w:val="5C7D2C3C"/>
    <w:rsid w:val="5C7D321B"/>
    <w:rsid w:val="5C7D3653"/>
    <w:rsid w:val="5C7D7CDD"/>
    <w:rsid w:val="5C7DF28C"/>
    <w:rsid w:val="5C7E2270"/>
    <w:rsid w:val="5C7EB01F"/>
    <w:rsid w:val="5C7ED980"/>
    <w:rsid w:val="5C7F535F"/>
    <w:rsid w:val="5C7FD03F"/>
    <w:rsid w:val="5C7FD9A8"/>
    <w:rsid w:val="5C7FDFBC"/>
    <w:rsid w:val="5C7FEA34"/>
    <w:rsid w:val="5C800060"/>
    <w:rsid w:val="5C8018DD"/>
    <w:rsid w:val="5C806EC8"/>
    <w:rsid w:val="5C8072BC"/>
    <w:rsid w:val="5C8088DB"/>
    <w:rsid w:val="5C80E08A"/>
    <w:rsid w:val="5C80E3D0"/>
    <w:rsid w:val="5C80FD62"/>
    <w:rsid w:val="5C8186E6"/>
    <w:rsid w:val="5C81BA91"/>
    <w:rsid w:val="5C81BEF5"/>
    <w:rsid w:val="5C81CD34"/>
    <w:rsid w:val="5C8260A5"/>
    <w:rsid w:val="5C82FC0D"/>
    <w:rsid w:val="5C8326F5"/>
    <w:rsid w:val="5C833A9B"/>
    <w:rsid w:val="5C836A5A"/>
    <w:rsid w:val="5C83A373"/>
    <w:rsid w:val="5C83C395"/>
    <w:rsid w:val="5C83F084"/>
    <w:rsid w:val="5C8429E0"/>
    <w:rsid w:val="5C844301"/>
    <w:rsid w:val="5C844C36"/>
    <w:rsid w:val="5C84542A"/>
    <w:rsid w:val="5C845EAF"/>
    <w:rsid w:val="5C8483DA"/>
    <w:rsid w:val="5C84A35E"/>
    <w:rsid w:val="5C84BA32"/>
    <w:rsid w:val="5C84BC40"/>
    <w:rsid w:val="5C84BFC9"/>
    <w:rsid w:val="5C84ECB7"/>
    <w:rsid w:val="5C858944"/>
    <w:rsid w:val="5C85BEE6"/>
    <w:rsid w:val="5C85CEA9"/>
    <w:rsid w:val="5C85DC5F"/>
    <w:rsid w:val="5C85E1BB"/>
    <w:rsid w:val="5C85E658"/>
    <w:rsid w:val="5C85F7CB"/>
    <w:rsid w:val="5C85F84D"/>
    <w:rsid w:val="5C862F4D"/>
    <w:rsid w:val="5C867219"/>
    <w:rsid w:val="5C867CC3"/>
    <w:rsid w:val="5C867DE9"/>
    <w:rsid w:val="5C8765C9"/>
    <w:rsid w:val="5C876940"/>
    <w:rsid w:val="5C877E95"/>
    <w:rsid w:val="5C8784E8"/>
    <w:rsid w:val="5C8793C4"/>
    <w:rsid w:val="5C87E464"/>
    <w:rsid w:val="5C8804CA"/>
    <w:rsid w:val="5C8840E6"/>
    <w:rsid w:val="5C88957A"/>
    <w:rsid w:val="5C88D612"/>
    <w:rsid w:val="5C88E1F9"/>
    <w:rsid w:val="5C891E69"/>
    <w:rsid w:val="5C8936EE"/>
    <w:rsid w:val="5C8973D0"/>
    <w:rsid w:val="5C89AAE4"/>
    <w:rsid w:val="5C89B8EA"/>
    <w:rsid w:val="5C8A702D"/>
    <w:rsid w:val="5C8A7750"/>
    <w:rsid w:val="5C8A8F16"/>
    <w:rsid w:val="5C8AE83C"/>
    <w:rsid w:val="5C8B2CDA"/>
    <w:rsid w:val="5C8B3CF5"/>
    <w:rsid w:val="5C8B6EA9"/>
    <w:rsid w:val="5C8B94DB"/>
    <w:rsid w:val="5C8BBFDB"/>
    <w:rsid w:val="5C8BC206"/>
    <w:rsid w:val="5C8BFFC7"/>
    <w:rsid w:val="5C8C4DE1"/>
    <w:rsid w:val="5C8CB03F"/>
    <w:rsid w:val="5C8CC798"/>
    <w:rsid w:val="5C8CCB24"/>
    <w:rsid w:val="5C8CD7A7"/>
    <w:rsid w:val="5C8D28F3"/>
    <w:rsid w:val="5C8D5229"/>
    <w:rsid w:val="5C8D91A7"/>
    <w:rsid w:val="5C8DF39C"/>
    <w:rsid w:val="5C8E839A"/>
    <w:rsid w:val="5C8F82AE"/>
    <w:rsid w:val="5C8FCC8C"/>
    <w:rsid w:val="5C8FD3FF"/>
    <w:rsid w:val="5C8FEE6F"/>
    <w:rsid w:val="5C902E6D"/>
    <w:rsid w:val="5C90591A"/>
    <w:rsid w:val="5C908BB1"/>
    <w:rsid w:val="5C9095AA"/>
    <w:rsid w:val="5C90988C"/>
    <w:rsid w:val="5C90C35C"/>
    <w:rsid w:val="5C91E748"/>
    <w:rsid w:val="5C91F25E"/>
    <w:rsid w:val="5C92218F"/>
    <w:rsid w:val="5C922591"/>
    <w:rsid w:val="5C923822"/>
    <w:rsid w:val="5C92E2D5"/>
    <w:rsid w:val="5C92FC13"/>
    <w:rsid w:val="5C935FF3"/>
    <w:rsid w:val="5C93799A"/>
    <w:rsid w:val="5C93A857"/>
    <w:rsid w:val="5C93DD19"/>
    <w:rsid w:val="5C93F5B0"/>
    <w:rsid w:val="5C9404D5"/>
    <w:rsid w:val="5C94327F"/>
    <w:rsid w:val="5C945963"/>
    <w:rsid w:val="5C94907E"/>
    <w:rsid w:val="5C94BB05"/>
    <w:rsid w:val="5C94F26A"/>
    <w:rsid w:val="5C94FC51"/>
    <w:rsid w:val="5C95429F"/>
    <w:rsid w:val="5C95B521"/>
    <w:rsid w:val="5C95CBEC"/>
    <w:rsid w:val="5C95CE81"/>
    <w:rsid w:val="5C95D17D"/>
    <w:rsid w:val="5C962333"/>
    <w:rsid w:val="5C964712"/>
    <w:rsid w:val="5C966D1A"/>
    <w:rsid w:val="5C967977"/>
    <w:rsid w:val="5C96F0BC"/>
    <w:rsid w:val="5C96F92A"/>
    <w:rsid w:val="5C975D62"/>
    <w:rsid w:val="5C97AAC5"/>
    <w:rsid w:val="5C984770"/>
    <w:rsid w:val="5C98F35E"/>
    <w:rsid w:val="5C9954C8"/>
    <w:rsid w:val="5C99924F"/>
    <w:rsid w:val="5C99A786"/>
    <w:rsid w:val="5C99AE23"/>
    <w:rsid w:val="5C99D8E0"/>
    <w:rsid w:val="5C9A07AA"/>
    <w:rsid w:val="5C9A142F"/>
    <w:rsid w:val="5C9A1848"/>
    <w:rsid w:val="5C9A2749"/>
    <w:rsid w:val="5C9A5412"/>
    <w:rsid w:val="5C9AC2E3"/>
    <w:rsid w:val="5C9AD101"/>
    <w:rsid w:val="5C9B52B9"/>
    <w:rsid w:val="5C9B6760"/>
    <w:rsid w:val="5C9B6A70"/>
    <w:rsid w:val="5C9B85D0"/>
    <w:rsid w:val="5C9BFB33"/>
    <w:rsid w:val="5C9C063A"/>
    <w:rsid w:val="5C9C144D"/>
    <w:rsid w:val="5C9C1FB2"/>
    <w:rsid w:val="5C9C3889"/>
    <w:rsid w:val="5C9C7E35"/>
    <w:rsid w:val="5C9CB78E"/>
    <w:rsid w:val="5C9CD41A"/>
    <w:rsid w:val="5C9D1A4A"/>
    <w:rsid w:val="5C9D3136"/>
    <w:rsid w:val="5C9D3263"/>
    <w:rsid w:val="5C9D34F7"/>
    <w:rsid w:val="5C9D3AF1"/>
    <w:rsid w:val="5C9D4008"/>
    <w:rsid w:val="5C9D6B9D"/>
    <w:rsid w:val="5C9D7895"/>
    <w:rsid w:val="5C9DD493"/>
    <w:rsid w:val="5C9E489B"/>
    <w:rsid w:val="5C9E5E9E"/>
    <w:rsid w:val="5C9E9F87"/>
    <w:rsid w:val="5C9EECC0"/>
    <w:rsid w:val="5C9EFEF8"/>
    <w:rsid w:val="5C9F04CF"/>
    <w:rsid w:val="5C9F283E"/>
    <w:rsid w:val="5C9F2D83"/>
    <w:rsid w:val="5C9F7769"/>
    <w:rsid w:val="5C9F869B"/>
    <w:rsid w:val="5C9F9C0B"/>
    <w:rsid w:val="5C9FB2C7"/>
    <w:rsid w:val="5CA00B02"/>
    <w:rsid w:val="5CA033CB"/>
    <w:rsid w:val="5CA049D9"/>
    <w:rsid w:val="5CA11A54"/>
    <w:rsid w:val="5CA187B0"/>
    <w:rsid w:val="5CA18F05"/>
    <w:rsid w:val="5CA22A6D"/>
    <w:rsid w:val="5CA2DF16"/>
    <w:rsid w:val="5CA3D083"/>
    <w:rsid w:val="5CA3EB6A"/>
    <w:rsid w:val="5CA3F798"/>
    <w:rsid w:val="5CA42925"/>
    <w:rsid w:val="5CA4554F"/>
    <w:rsid w:val="5CA47647"/>
    <w:rsid w:val="5CA48F9C"/>
    <w:rsid w:val="5CA4F04E"/>
    <w:rsid w:val="5CA4F6F9"/>
    <w:rsid w:val="5CA5181C"/>
    <w:rsid w:val="5CA54902"/>
    <w:rsid w:val="5CA563CF"/>
    <w:rsid w:val="5CA57465"/>
    <w:rsid w:val="5CA5A74E"/>
    <w:rsid w:val="5CA62D73"/>
    <w:rsid w:val="5CA62EA2"/>
    <w:rsid w:val="5CA63DC8"/>
    <w:rsid w:val="5CA6403A"/>
    <w:rsid w:val="5CA656FF"/>
    <w:rsid w:val="5CA67619"/>
    <w:rsid w:val="5CA6AF2D"/>
    <w:rsid w:val="5CA6B7DF"/>
    <w:rsid w:val="5CA6E86C"/>
    <w:rsid w:val="5CA6FD93"/>
    <w:rsid w:val="5CA706A6"/>
    <w:rsid w:val="5CA7DF0A"/>
    <w:rsid w:val="5CA7EE23"/>
    <w:rsid w:val="5CA7F1CB"/>
    <w:rsid w:val="5CA815E8"/>
    <w:rsid w:val="5CA81C6C"/>
    <w:rsid w:val="5CA83257"/>
    <w:rsid w:val="5CA8696F"/>
    <w:rsid w:val="5CA871F7"/>
    <w:rsid w:val="5CA88D6E"/>
    <w:rsid w:val="5CA8CBBB"/>
    <w:rsid w:val="5CA8D24E"/>
    <w:rsid w:val="5CA926CB"/>
    <w:rsid w:val="5CA938FC"/>
    <w:rsid w:val="5CA9A551"/>
    <w:rsid w:val="5CA9C2D7"/>
    <w:rsid w:val="5CA9DBFA"/>
    <w:rsid w:val="5CAA085C"/>
    <w:rsid w:val="5CAA47EB"/>
    <w:rsid w:val="5CAA9501"/>
    <w:rsid w:val="5CAB333E"/>
    <w:rsid w:val="5CAB4824"/>
    <w:rsid w:val="5CABB124"/>
    <w:rsid w:val="5CABC768"/>
    <w:rsid w:val="5CAC8673"/>
    <w:rsid w:val="5CACA0F9"/>
    <w:rsid w:val="5CACC77B"/>
    <w:rsid w:val="5CACD67D"/>
    <w:rsid w:val="5CAD2D55"/>
    <w:rsid w:val="5CAD41C3"/>
    <w:rsid w:val="5CAD748F"/>
    <w:rsid w:val="5CAD8911"/>
    <w:rsid w:val="5CAD95DC"/>
    <w:rsid w:val="5CADBD13"/>
    <w:rsid w:val="5CADC59D"/>
    <w:rsid w:val="5CADC6A7"/>
    <w:rsid w:val="5CAE28B7"/>
    <w:rsid w:val="5CAE44E3"/>
    <w:rsid w:val="5CAE59E6"/>
    <w:rsid w:val="5CAE72F3"/>
    <w:rsid w:val="5CAEBA04"/>
    <w:rsid w:val="5CAEE0F0"/>
    <w:rsid w:val="5CAEF7E5"/>
    <w:rsid w:val="5CAF1A3D"/>
    <w:rsid w:val="5CAF24A2"/>
    <w:rsid w:val="5CAF2C88"/>
    <w:rsid w:val="5CAFCCDC"/>
    <w:rsid w:val="5CAFE4F3"/>
    <w:rsid w:val="5CB021E9"/>
    <w:rsid w:val="5CB052D2"/>
    <w:rsid w:val="5CB07151"/>
    <w:rsid w:val="5CB0A502"/>
    <w:rsid w:val="5CB0A9DD"/>
    <w:rsid w:val="5CB0BAC2"/>
    <w:rsid w:val="5CB0C33E"/>
    <w:rsid w:val="5CB18104"/>
    <w:rsid w:val="5CB1B055"/>
    <w:rsid w:val="5CB22963"/>
    <w:rsid w:val="5CB2304B"/>
    <w:rsid w:val="5CB25747"/>
    <w:rsid w:val="5CB25BBA"/>
    <w:rsid w:val="5CB28627"/>
    <w:rsid w:val="5CB29CF0"/>
    <w:rsid w:val="5CB3265B"/>
    <w:rsid w:val="5CB3EA7E"/>
    <w:rsid w:val="5CB3F6FA"/>
    <w:rsid w:val="5CB40843"/>
    <w:rsid w:val="5CB421FD"/>
    <w:rsid w:val="5CB42BAB"/>
    <w:rsid w:val="5CB46B7A"/>
    <w:rsid w:val="5CB4ACD4"/>
    <w:rsid w:val="5CB4E15F"/>
    <w:rsid w:val="5CB4F525"/>
    <w:rsid w:val="5CB50796"/>
    <w:rsid w:val="5CB50906"/>
    <w:rsid w:val="5CB50CF9"/>
    <w:rsid w:val="5CB51B41"/>
    <w:rsid w:val="5CB51C9A"/>
    <w:rsid w:val="5CB52C1C"/>
    <w:rsid w:val="5CB54D50"/>
    <w:rsid w:val="5CB54EDE"/>
    <w:rsid w:val="5CB555E9"/>
    <w:rsid w:val="5CB575B3"/>
    <w:rsid w:val="5CB593FD"/>
    <w:rsid w:val="5CB59B5B"/>
    <w:rsid w:val="5CB5C5A7"/>
    <w:rsid w:val="5CB5C67F"/>
    <w:rsid w:val="5CB5D73F"/>
    <w:rsid w:val="5CB60601"/>
    <w:rsid w:val="5CB6BBE8"/>
    <w:rsid w:val="5CB6DA80"/>
    <w:rsid w:val="5CB6F613"/>
    <w:rsid w:val="5CB73334"/>
    <w:rsid w:val="5CB73446"/>
    <w:rsid w:val="5CB755C5"/>
    <w:rsid w:val="5CB76093"/>
    <w:rsid w:val="5CB7DF0B"/>
    <w:rsid w:val="5CB81AD8"/>
    <w:rsid w:val="5CB837EA"/>
    <w:rsid w:val="5CB8E472"/>
    <w:rsid w:val="5CB8FB75"/>
    <w:rsid w:val="5CB94E86"/>
    <w:rsid w:val="5CB96D0B"/>
    <w:rsid w:val="5CBA0C60"/>
    <w:rsid w:val="5CBA184A"/>
    <w:rsid w:val="5CBA4A21"/>
    <w:rsid w:val="5CBA5A69"/>
    <w:rsid w:val="5CBA8943"/>
    <w:rsid w:val="5CBA960D"/>
    <w:rsid w:val="5CBA9F9D"/>
    <w:rsid w:val="5CBABE43"/>
    <w:rsid w:val="5CBAD669"/>
    <w:rsid w:val="5CBAD8FD"/>
    <w:rsid w:val="5CBADD9A"/>
    <w:rsid w:val="5CBAE049"/>
    <w:rsid w:val="5CBB6B29"/>
    <w:rsid w:val="5CBB9A36"/>
    <w:rsid w:val="5CBBB2BB"/>
    <w:rsid w:val="5CBBC300"/>
    <w:rsid w:val="5CBBCF7C"/>
    <w:rsid w:val="5CBC04F1"/>
    <w:rsid w:val="5CBC0FFB"/>
    <w:rsid w:val="5CBC29E9"/>
    <w:rsid w:val="5CBC2BB4"/>
    <w:rsid w:val="5CBD2D67"/>
    <w:rsid w:val="5CBD73BD"/>
    <w:rsid w:val="5CBDA9B3"/>
    <w:rsid w:val="5CBDB365"/>
    <w:rsid w:val="5CBDD8AC"/>
    <w:rsid w:val="5CBDE72A"/>
    <w:rsid w:val="5CBE62CA"/>
    <w:rsid w:val="5CBE7EF9"/>
    <w:rsid w:val="5CBF08FC"/>
    <w:rsid w:val="5CBF0BA8"/>
    <w:rsid w:val="5CBF6241"/>
    <w:rsid w:val="5CBFC4B7"/>
    <w:rsid w:val="5CBFF16C"/>
    <w:rsid w:val="5CC017C7"/>
    <w:rsid w:val="5CC0211A"/>
    <w:rsid w:val="5CC0632E"/>
    <w:rsid w:val="5CC1334D"/>
    <w:rsid w:val="5CC16B68"/>
    <w:rsid w:val="5CC17B9E"/>
    <w:rsid w:val="5CC1C526"/>
    <w:rsid w:val="5CC227C2"/>
    <w:rsid w:val="5CC22C5C"/>
    <w:rsid w:val="5CC2A865"/>
    <w:rsid w:val="5CC2D297"/>
    <w:rsid w:val="5CC2D4AB"/>
    <w:rsid w:val="5CC2EAF2"/>
    <w:rsid w:val="5CC37FC6"/>
    <w:rsid w:val="5CC3D162"/>
    <w:rsid w:val="5CC405DF"/>
    <w:rsid w:val="5CC45830"/>
    <w:rsid w:val="5CC47ED6"/>
    <w:rsid w:val="5CC4EFA7"/>
    <w:rsid w:val="5CC4FDD6"/>
    <w:rsid w:val="5CC55DA0"/>
    <w:rsid w:val="5CC5A26B"/>
    <w:rsid w:val="5CC5AA03"/>
    <w:rsid w:val="5CC5C9FC"/>
    <w:rsid w:val="5CC5CC3C"/>
    <w:rsid w:val="5CC5D1A1"/>
    <w:rsid w:val="5CC65F2A"/>
    <w:rsid w:val="5CC66E00"/>
    <w:rsid w:val="5CC6C221"/>
    <w:rsid w:val="5CC6CF0F"/>
    <w:rsid w:val="5CC6EDB2"/>
    <w:rsid w:val="5CC7254F"/>
    <w:rsid w:val="5CC7395E"/>
    <w:rsid w:val="5CC74A3E"/>
    <w:rsid w:val="5CC7965C"/>
    <w:rsid w:val="5CC8096E"/>
    <w:rsid w:val="5CC8160D"/>
    <w:rsid w:val="5CC81CA6"/>
    <w:rsid w:val="5CC8353E"/>
    <w:rsid w:val="5CC83645"/>
    <w:rsid w:val="5CC9B89E"/>
    <w:rsid w:val="5CC9DF3F"/>
    <w:rsid w:val="5CCA1AA2"/>
    <w:rsid w:val="5CCA690A"/>
    <w:rsid w:val="5CCA8E7B"/>
    <w:rsid w:val="5CCA9629"/>
    <w:rsid w:val="5CCB1851"/>
    <w:rsid w:val="5CCB3ACA"/>
    <w:rsid w:val="5CCB4EED"/>
    <w:rsid w:val="5CCB7979"/>
    <w:rsid w:val="5CCB7DA7"/>
    <w:rsid w:val="5CCB8E3B"/>
    <w:rsid w:val="5CCBA1F9"/>
    <w:rsid w:val="5CCBB923"/>
    <w:rsid w:val="5CCBCF0D"/>
    <w:rsid w:val="5CCBEBEB"/>
    <w:rsid w:val="5CCC0854"/>
    <w:rsid w:val="5CCC1ADD"/>
    <w:rsid w:val="5CCC44F5"/>
    <w:rsid w:val="5CCC5391"/>
    <w:rsid w:val="5CCC86DB"/>
    <w:rsid w:val="5CCC881C"/>
    <w:rsid w:val="5CCCA6C5"/>
    <w:rsid w:val="5CCCDE0A"/>
    <w:rsid w:val="5CCCE941"/>
    <w:rsid w:val="5CCCF643"/>
    <w:rsid w:val="5CCD48F3"/>
    <w:rsid w:val="5CCD6B7D"/>
    <w:rsid w:val="5CCD7117"/>
    <w:rsid w:val="5CCD8860"/>
    <w:rsid w:val="5CCE1E43"/>
    <w:rsid w:val="5CCE29AD"/>
    <w:rsid w:val="5CCE2E86"/>
    <w:rsid w:val="5CCE30DD"/>
    <w:rsid w:val="5CCE56E3"/>
    <w:rsid w:val="5CCE7063"/>
    <w:rsid w:val="5CCEDF18"/>
    <w:rsid w:val="5CCF2360"/>
    <w:rsid w:val="5CCF3A4F"/>
    <w:rsid w:val="5CCFA7D2"/>
    <w:rsid w:val="5CCFC095"/>
    <w:rsid w:val="5CCFEDC7"/>
    <w:rsid w:val="5CD03F7F"/>
    <w:rsid w:val="5CD06FA6"/>
    <w:rsid w:val="5CD0B87A"/>
    <w:rsid w:val="5CD0BBF7"/>
    <w:rsid w:val="5CD0D90B"/>
    <w:rsid w:val="5CD0E8A5"/>
    <w:rsid w:val="5CD0EEE9"/>
    <w:rsid w:val="5CD0F5E6"/>
    <w:rsid w:val="5CD10220"/>
    <w:rsid w:val="5CD107D0"/>
    <w:rsid w:val="5CD11CF5"/>
    <w:rsid w:val="5CD11E03"/>
    <w:rsid w:val="5CD11ECC"/>
    <w:rsid w:val="5CD15713"/>
    <w:rsid w:val="5CD158FE"/>
    <w:rsid w:val="5CD15FE2"/>
    <w:rsid w:val="5CD1B349"/>
    <w:rsid w:val="5CD1C5F5"/>
    <w:rsid w:val="5CD1F3E8"/>
    <w:rsid w:val="5CD1FF99"/>
    <w:rsid w:val="5CD207B2"/>
    <w:rsid w:val="5CD21400"/>
    <w:rsid w:val="5CD21D97"/>
    <w:rsid w:val="5CD225A0"/>
    <w:rsid w:val="5CD24137"/>
    <w:rsid w:val="5CD25571"/>
    <w:rsid w:val="5CD28A26"/>
    <w:rsid w:val="5CD29FA5"/>
    <w:rsid w:val="5CD2C72C"/>
    <w:rsid w:val="5CD2D8B6"/>
    <w:rsid w:val="5CD326BD"/>
    <w:rsid w:val="5CD334E7"/>
    <w:rsid w:val="5CD4161F"/>
    <w:rsid w:val="5CD42156"/>
    <w:rsid w:val="5CD43C22"/>
    <w:rsid w:val="5CD47FD2"/>
    <w:rsid w:val="5CD4CA45"/>
    <w:rsid w:val="5CD4D8CB"/>
    <w:rsid w:val="5CD4EA58"/>
    <w:rsid w:val="5CD4F3C1"/>
    <w:rsid w:val="5CD4F7BE"/>
    <w:rsid w:val="5CD51DA8"/>
    <w:rsid w:val="5CD54729"/>
    <w:rsid w:val="5CD54CED"/>
    <w:rsid w:val="5CD5898D"/>
    <w:rsid w:val="5CD59F8D"/>
    <w:rsid w:val="5CD60DFD"/>
    <w:rsid w:val="5CD641DB"/>
    <w:rsid w:val="5CD64A1F"/>
    <w:rsid w:val="5CD69166"/>
    <w:rsid w:val="5CD6DFDF"/>
    <w:rsid w:val="5CD6F9D4"/>
    <w:rsid w:val="5CD72710"/>
    <w:rsid w:val="5CD72EE8"/>
    <w:rsid w:val="5CD739EA"/>
    <w:rsid w:val="5CD749B0"/>
    <w:rsid w:val="5CD78393"/>
    <w:rsid w:val="5CD7B42E"/>
    <w:rsid w:val="5CD7CCD8"/>
    <w:rsid w:val="5CD80A08"/>
    <w:rsid w:val="5CD8123A"/>
    <w:rsid w:val="5CD83CE4"/>
    <w:rsid w:val="5CD89CD6"/>
    <w:rsid w:val="5CD8A449"/>
    <w:rsid w:val="5CD8AAC9"/>
    <w:rsid w:val="5CD90874"/>
    <w:rsid w:val="5CD95D64"/>
    <w:rsid w:val="5CD978EA"/>
    <w:rsid w:val="5CD97E9E"/>
    <w:rsid w:val="5CD9FE14"/>
    <w:rsid w:val="5CDA121F"/>
    <w:rsid w:val="5CDA3C49"/>
    <w:rsid w:val="5CDA9477"/>
    <w:rsid w:val="5CDB28F1"/>
    <w:rsid w:val="5CDB3917"/>
    <w:rsid w:val="5CDB3EB3"/>
    <w:rsid w:val="5CDB3EE6"/>
    <w:rsid w:val="5CDB5548"/>
    <w:rsid w:val="5CDB5781"/>
    <w:rsid w:val="5CDB6CA3"/>
    <w:rsid w:val="5CDB934C"/>
    <w:rsid w:val="5CDBA574"/>
    <w:rsid w:val="5CDBB484"/>
    <w:rsid w:val="5CDBCFC4"/>
    <w:rsid w:val="5CDBEB91"/>
    <w:rsid w:val="5CDBFA49"/>
    <w:rsid w:val="5CDBFC72"/>
    <w:rsid w:val="5CDC74A0"/>
    <w:rsid w:val="5CDCF9C1"/>
    <w:rsid w:val="5CDD8364"/>
    <w:rsid w:val="5CDDB787"/>
    <w:rsid w:val="5CDDDB74"/>
    <w:rsid w:val="5CDE0DB4"/>
    <w:rsid w:val="5CDE2486"/>
    <w:rsid w:val="5CDE4D11"/>
    <w:rsid w:val="5CDE9089"/>
    <w:rsid w:val="5CDEA3EC"/>
    <w:rsid w:val="5CDEC1A7"/>
    <w:rsid w:val="5CDED7B1"/>
    <w:rsid w:val="5CDEE206"/>
    <w:rsid w:val="5CDEFAB5"/>
    <w:rsid w:val="5CDF2EBF"/>
    <w:rsid w:val="5CDF3D9C"/>
    <w:rsid w:val="5CDF92BE"/>
    <w:rsid w:val="5CDF9F0E"/>
    <w:rsid w:val="5CDFE3CB"/>
    <w:rsid w:val="5CDFE974"/>
    <w:rsid w:val="5CE00D90"/>
    <w:rsid w:val="5CE01E95"/>
    <w:rsid w:val="5CE08769"/>
    <w:rsid w:val="5CE08F07"/>
    <w:rsid w:val="5CE0C31C"/>
    <w:rsid w:val="5CE0CE63"/>
    <w:rsid w:val="5CE0E45C"/>
    <w:rsid w:val="5CE0E655"/>
    <w:rsid w:val="5CE0EEA1"/>
    <w:rsid w:val="5CE15814"/>
    <w:rsid w:val="5CE160B9"/>
    <w:rsid w:val="5CE1B08E"/>
    <w:rsid w:val="5CE20007"/>
    <w:rsid w:val="5CE27D59"/>
    <w:rsid w:val="5CE2CB22"/>
    <w:rsid w:val="5CE2FE0F"/>
    <w:rsid w:val="5CE32A88"/>
    <w:rsid w:val="5CE36B39"/>
    <w:rsid w:val="5CE3B2BA"/>
    <w:rsid w:val="5CE3F164"/>
    <w:rsid w:val="5CE40594"/>
    <w:rsid w:val="5CE419B8"/>
    <w:rsid w:val="5CE4F225"/>
    <w:rsid w:val="5CE50C0B"/>
    <w:rsid w:val="5CE50E13"/>
    <w:rsid w:val="5CE54ABD"/>
    <w:rsid w:val="5CE559AE"/>
    <w:rsid w:val="5CE5CEAD"/>
    <w:rsid w:val="5CE64B88"/>
    <w:rsid w:val="5CE6B4DC"/>
    <w:rsid w:val="5CE6E391"/>
    <w:rsid w:val="5CE7016A"/>
    <w:rsid w:val="5CE71163"/>
    <w:rsid w:val="5CE72F6B"/>
    <w:rsid w:val="5CE74EBD"/>
    <w:rsid w:val="5CE762CF"/>
    <w:rsid w:val="5CE78988"/>
    <w:rsid w:val="5CE7A2F5"/>
    <w:rsid w:val="5CE82A2D"/>
    <w:rsid w:val="5CE84976"/>
    <w:rsid w:val="5CE84BB5"/>
    <w:rsid w:val="5CE8584A"/>
    <w:rsid w:val="5CE88D08"/>
    <w:rsid w:val="5CE8D6F6"/>
    <w:rsid w:val="5CE90241"/>
    <w:rsid w:val="5CE92892"/>
    <w:rsid w:val="5CE95F04"/>
    <w:rsid w:val="5CE988D1"/>
    <w:rsid w:val="5CE98E25"/>
    <w:rsid w:val="5CE9B11F"/>
    <w:rsid w:val="5CEA13A4"/>
    <w:rsid w:val="5CEA2876"/>
    <w:rsid w:val="5CEAAFB3"/>
    <w:rsid w:val="5CEAC8C4"/>
    <w:rsid w:val="5CEACEDD"/>
    <w:rsid w:val="5CEAF261"/>
    <w:rsid w:val="5CEB132F"/>
    <w:rsid w:val="5CEB86E6"/>
    <w:rsid w:val="5CEB8ED4"/>
    <w:rsid w:val="5CEBA042"/>
    <w:rsid w:val="5CEBC2BF"/>
    <w:rsid w:val="5CEBEB22"/>
    <w:rsid w:val="5CEBEE63"/>
    <w:rsid w:val="5CEC6221"/>
    <w:rsid w:val="5CEC849F"/>
    <w:rsid w:val="5CECAC9A"/>
    <w:rsid w:val="5CECF84F"/>
    <w:rsid w:val="5CED1438"/>
    <w:rsid w:val="5CED3FC8"/>
    <w:rsid w:val="5CED4A99"/>
    <w:rsid w:val="5CED7841"/>
    <w:rsid w:val="5CED9202"/>
    <w:rsid w:val="5CEDA135"/>
    <w:rsid w:val="5CEE203F"/>
    <w:rsid w:val="5CEE2CFF"/>
    <w:rsid w:val="5CEE75C3"/>
    <w:rsid w:val="5CEF13B2"/>
    <w:rsid w:val="5CEF282E"/>
    <w:rsid w:val="5CEF2A1D"/>
    <w:rsid w:val="5CF0198D"/>
    <w:rsid w:val="5CF09EC1"/>
    <w:rsid w:val="5CF0C055"/>
    <w:rsid w:val="5CF144FB"/>
    <w:rsid w:val="5CF1DF01"/>
    <w:rsid w:val="5CF1F015"/>
    <w:rsid w:val="5CF1FAB5"/>
    <w:rsid w:val="5CF2497D"/>
    <w:rsid w:val="5CF2C653"/>
    <w:rsid w:val="5CF317F3"/>
    <w:rsid w:val="5CF3B0C4"/>
    <w:rsid w:val="5CF3EC06"/>
    <w:rsid w:val="5CF41CB7"/>
    <w:rsid w:val="5CF46CA4"/>
    <w:rsid w:val="5CF4DBA9"/>
    <w:rsid w:val="5CF4EB35"/>
    <w:rsid w:val="5CF5473B"/>
    <w:rsid w:val="5CF554FB"/>
    <w:rsid w:val="5CF5D6BC"/>
    <w:rsid w:val="5CF6092F"/>
    <w:rsid w:val="5CF61E25"/>
    <w:rsid w:val="5CF63587"/>
    <w:rsid w:val="5CF6846F"/>
    <w:rsid w:val="5CF69852"/>
    <w:rsid w:val="5CF6BE5C"/>
    <w:rsid w:val="5CF6D31E"/>
    <w:rsid w:val="5CF6E684"/>
    <w:rsid w:val="5CF736E0"/>
    <w:rsid w:val="5CF74660"/>
    <w:rsid w:val="5CF75032"/>
    <w:rsid w:val="5CF7518A"/>
    <w:rsid w:val="5CF76327"/>
    <w:rsid w:val="5CF792FB"/>
    <w:rsid w:val="5CF7F1E1"/>
    <w:rsid w:val="5CF80653"/>
    <w:rsid w:val="5CF814D0"/>
    <w:rsid w:val="5CF827ED"/>
    <w:rsid w:val="5CF83BBD"/>
    <w:rsid w:val="5CF86E87"/>
    <w:rsid w:val="5CF8740D"/>
    <w:rsid w:val="5CF8B8C0"/>
    <w:rsid w:val="5CF8C48C"/>
    <w:rsid w:val="5CF9039F"/>
    <w:rsid w:val="5CF91291"/>
    <w:rsid w:val="5CF95502"/>
    <w:rsid w:val="5CF9AB41"/>
    <w:rsid w:val="5CF9D150"/>
    <w:rsid w:val="5CF9FDD2"/>
    <w:rsid w:val="5CFA0155"/>
    <w:rsid w:val="5CFA1DF7"/>
    <w:rsid w:val="5CFA35CF"/>
    <w:rsid w:val="5CFA3B7A"/>
    <w:rsid w:val="5CFA45D2"/>
    <w:rsid w:val="5CFAA83F"/>
    <w:rsid w:val="5CFAC38B"/>
    <w:rsid w:val="5CFBD72E"/>
    <w:rsid w:val="5CFBF140"/>
    <w:rsid w:val="5CFC0395"/>
    <w:rsid w:val="5CFC84ED"/>
    <w:rsid w:val="5CFC9C4E"/>
    <w:rsid w:val="5CFCA03D"/>
    <w:rsid w:val="5CFCC496"/>
    <w:rsid w:val="5CFCC753"/>
    <w:rsid w:val="5CFCCA99"/>
    <w:rsid w:val="5CFCCDBB"/>
    <w:rsid w:val="5CFCCF47"/>
    <w:rsid w:val="5CFD2AA7"/>
    <w:rsid w:val="5CFD3AF8"/>
    <w:rsid w:val="5CFD7B2B"/>
    <w:rsid w:val="5CFD85C5"/>
    <w:rsid w:val="5CFDC6B1"/>
    <w:rsid w:val="5CFE1EDB"/>
    <w:rsid w:val="5CFE7A21"/>
    <w:rsid w:val="5CFE9C2B"/>
    <w:rsid w:val="5CFE9F96"/>
    <w:rsid w:val="5CFECE62"/>
    <w:rsid w:val="5CFED318"/>
    <w:rsid w:val="5CFF2B3F"/>
    <w:rsid w:val="5CFF587B"/>
    <w:rsid w:val="5CFF8AB8"/>
    <w:rsid w:val="5CFF8C77"/>
    <w:rsid w:val="5CFFA3F7"/>
    <w:rsid w:val="5CFFC2B7"/>
    <w:rsid w:val="5D00534E"/>
    <w:rsid w:val="5D0075AF"/>
    <w:rsid w:val="5D007786"/>
    <w:rsid w:val="5D00A4AC"/>
    <w:rsid w:val="5D00C2CE"/>
    <w:rsid w:val="5D010B84"/>
    <w:rsid w:val="5D014118"/>
    <w:rsid w:val="5D015411"/>
    <w:rsid w:val="5D01A9D8"/>
    <w:rsid w:val="5D01E06B"/>
    <w:rsid w:val="5D01E0C5"/>
    <w:rsid w:val="5D020D25"/>
    <w:rsid w:val="5D0228DF"/>
    <w:rsid w:val="5D022A7B"/>
    <w:rsid w:val="5D0243D5"/>
    <w:rsid w:val="5D0246E1"/>
    <w:rsid w:val="5D024D4E"/>
    <w:rsid w:val="5D02696A"/>
    <w:rsid w:val="5D02C08C"/>
    <w:rsid w:val="5D02DDE7"/>
    <w:rsid w:val="5D0300DA"/>
    <w:rsid w:val="5D033266"/>
    <w:rsid w:val="5D03496B"/>
    <w:rsid w:val="5D035DA4"/>
    <w:rsid w:val="5D039D99"/>
    <w:rsid w:val="5D03CE0B"/>
    <w:rsid w:val="5D03DDFD"/>
    <w:rsid w:val="5D051764"/>
    <w:rsid w:val="5D052230"/>
    <w:rsid w:val="5D053BE8"/>
    <w:rsid w:val="5D0541C8"/>
    <w:rsid w:val="5D0550A5"/>
    <w:rsid w:val="5D055D63"/>
    <w:rsid w:val="5D058857"/>
    <w:rsid w:val="5D05AFBA"/>
    <w:rsid w:val="5D05DCE1"/>
    <w:rsid w:val="5D06214A"/>
    <w:rsid w:val="5D062AE2"/>
    <w:rsid w:val="5D0723D0"/>
    <w:rsid w:val="5D077E03"/>
    <w:rsid w:val="5D07B5F2"/>
    <w:rsid w:val="5D07C6C3"/>
    <w:rsid w:val="5D07CFF9"/>
    <w:rsid w:val="5D0857A2"/>
    <w:rsid w:val="5D090CBB"/>
    <w:rsid w:val="5D0976FA"/>
    <w:rsid w:val="5D099632"/>
    <w:rsid w:val="5D09A86B"/>
    <w:rsid w:val="5D09E969"/>
    <w:rsid w:val="5D0A2F2E"/>
    <w:rsid w:val="5D0A6F2F"/>
    <w:rsid w:val="5D0A8253"/>
    <w:rsid w:val="5D0A8D79"/>
    <w:rsid w:val="5D0AEBD1"/>
    <w:rsid w:val="5D0B06D0"/>
    <w:rsid w:val="5D0B37B6"/>
    <w:rsid w:val="5D0B56E3"/>
    <w:rsid w:val="5D0B7C2C"/>
    <w:rsid w:val="5D0BD201"/>
    <w:rsid w:val="5D0BF87D"/>
    <w:rsid w:val="5D0C0DF6"/>
    <w:rsid w:val="5D0C42E9"/>
    <w:rsid w:val="5D0C4C0C"/>
    <w:rsid w:val="5D0C63C8"/>
    <w:rsid w:val="5D0CBE64"/>
    <w:rsid w:val="5D0CCE40"/>
    <w:rsid w:val="5D0CFBE3"/>
    <w:rsid w:val="5D0D5B00"/>
    <w:rsid w:val="5D0D7763"/>
    <w:rsid w:val="5D0DB84E"/>
    <w:rsid w:val="5D0DC0EF"/>
    <w:rsid w:val="5D0DCBDD"/>
    <w:rsid w:val="5D0DD1A4"/>
    <w:rsid w:val="5D0DD579"/>
    <w:rsid w:val="5D0DF002"/>
    <w:rsid w:val="5D0DF771"/>
    <w:rsid w:val="5D0DFE32"/>
    <w:rsid w:val="5D0F0241"/>
    <w:rsid w:val="5D0F64B5"/>
    <w:rsid w:val="5D0FC88C"/>
    <w:rsid w:val="5D0FF7AA"/>
    <w:rsid w:val="5D10243C"/>
    <w:rsid w:val="5D107326"/>
    <w:rsid w:val="5D10AECB"/>
    <w:rsid w:val="5D10E694"/>
    <w:rsid w:val="5D1119E7"/>
    <w:rsid w:val="5D120140"/>
    <w:rsid w:val="5D1222DD"/>
    <w:rsid w:val="5D1237DF"/>
    <w:rsid w:val="5D12EE85"/>
    <w:rsid w:val="5D131BA2"/>
    <w:rsid w:val="5D133DA3"/>
    <w:rsid w:val="5D13604E"/>
    <w:rsid w:val="5D138D8E"/>
    <w:rsid w:val="5D13C812"/>
    <w:rsid w:val="5D140094"/>
    <w:rsid w:val="5D1481E9"/>
    <w:rsid w:val="5D149649"/>
    <w:rsid w:val="5D14B007"/>
    <w:rsid w:val="5D14B5C4"/>
    <w:rsid w:val="5D151828"/>
    <w:rsid w:val="5D159BDD"/>
    <w:rsid w:val="5D1638B9"/>
    <w:rsid w:val="5D1641EF"/>
    <w:rsid w:val="5D165300"/>
    <w:rsid w:val="5D167B5B"/>
    <w:rsid w:val="5D169390"/>
    <w:rsid w:val="5D16E36C"/>
    <w:rsid w:val="5D180C49"/>
    <w:rsid w:val="5D181069"/>
    <w:rsid w:val="5D1862BA"/>
    <w:rsid w:val="5D186B5B"/>
    <w:rsid w:val="5D187003"/>
    <w:rsid w:val="5D188A2E"/>
    <w:rsid w:val="5D188B28"/>
    <w:rsid w:val="5D18C353"/>
    <w:rsid w:val="5D1902A2"/>
    <w:rsid w:val="5D19213E"/>
    <w:rsid w:val="5D1952FD"/>
    <w:rsid w:val="5D19623E"/>
    <w:rsid w:val="5D1992A9"/>
    <w:rsid w:val="5D1993CD"/>
    <w:rsid w:val="5D19B7FA"/>
    <w:rsid w:val="5D19E8BC"/>
    <w:rsid w:val="5D1A8871"/>
    <w:rsid w:val="5D1AD254"/>
    <w:rsid w:val="5D1B226C"/>
    <w:rsid w:val="5D1B797C"/>
    <w:rsid w:val="5D1BB20F"/>
    <w:rsid w:val="5D1BF398"/>
    <w:rsid w:val="5D1C01C8"/>
    <w:rsid w:val="5D1C08BC"/>
    <w:rsid w:val="5D1C37D4"/>
    <w:rsid w:val="5D1C5209"/>
    <w:rsid w:val="5D1C5EF0"/>
    <w:rsid w:val="5D1C680F"/>
    <w:rsid w:val="5D1C8354"/>
    <w:rsid w:val="5D1CDD86"/>
    <w:rsid w:val="5D1CEB00"/>
    <w:rsid w:val="5D1CFC78"/>
    <w:rsid w:val="5D1D3B53"/>
    <w:rsid w:val="5D1D7EB5"/>
    <w:rsid w:val="5D1DD28A"/>
    <w:rsid w:val="5D1DDDC4"/>
    <w:rsid w:val="5D1E0DED"/>
    <w:rsid w:val="5D1E4FB6"/>
    <w:rsid w:val="5D1E5BC9"/>
    <w:rsid w:val="5D1E5EF7"/>
    <w:rsid w:val="5D1E916A"/>
    <w:rsid w:val="5D1EB1DD"/>
    <w:rsid w:val="5D1EC1B5"/>
    <w:rsid w:val="5D1F115D"/>
    <w:rsid w:val="5D1F355C"/>
    <w:rsid w:val="5D1F5F7D"/>
    <w:rsid w:val="5D1FC8AB"/>
    <w:rsid w:val="5D1FFB6F"/>
    <w:rsid w:val="5D1FFE6E"/>
    <w:rsid w:val="5D2013AF"/>
    <w:rsid w:val="5D201AEB"/>
    <w:rsid w:val="5D201DE3"/>
    <w:rsid w:val="5D201FAD"/>
    <w:rsid w:val="5D20909B"/>
    <w:rsid w:val="5D210842"/>
    <w:rsid w:val="5D214399"/>
    <w:rsid w:val="5D219F24"/>
    <w:rsid w:val="5D222FA7"/>
    <w:rsid w:val="5D223772"/>
    <w:rsid w:val="5D22607D"/>
    <w:rsid w:val="5D227C8B"/>
    <w:rsid w:val="5D22A595"/>
    <w:rsid w:val="5D22C0B5"/>
    <w:rsid w:val="5D234EC2"/>
    <w:rsid w:val="5D23542E"/>
    <w:rsid w:val="5D23E869"/>
    <w:rsid w:val="5D240515"/>
    <w:rsid w:val="5D242A28"/>
    <w:rsid w:val="5D245A66"/>
    <w:rsid w:val="5D2495D5"/>
    <w:rsid w:val="5D24BC89"/>
    <w:rsid w:val="5D24C109"/>
    <w:rsid w:val="5D24E3E2"/>
    <w:rsid w:val="5D24EABB"/>
    <w:rsid w:val="5D24EC7A"/>
    <w:rsid w:val="5D251D6D"/>
    <w:rsid w:val="5D254844"/>
    <w:rsid w:val="5D254BA8"/>
    <w:rsid w:val="5D256719"/>
    <w:rsid w:val="5D256C93"/>
    <w:rsid w:val="5D256E59"/>
    <w:rsid w:val="5D2582B3"/>
    <w:rsid w:val="5D25C93F"/>
    <w:rsid w:val="5D2638EE"/>
    <w:rsid w:val="5D263F61"/>
    <w:rsid w:val="5D267AAC"/>
    <w:rsid w:val="5D2697CC"/>
    <w:rsid w:val="5D269A24"/>
    <w:rsid w:val="5D26D98B"/>
    <w:rsid w:val="5D26DB7B"/>
    <w:rsid w:val="5D2710B1"/>
    <w:rsid w:val="5D2731A3"/>
    <w:rsid w:val="5D273703"/>
    <w:rsid w:val="5D27411C"/>
    <w:rsid w:val="5D27C0D2"/>
    <w:rsid w:val="5D27CA84"/>
    <w:rsid w:val="5D27E2BC"/>
    <w:rsid w:val="5D27F927"/>
    <w:rsid w:val="5D281DC8"/>
    <w:rsid w:val="5D288593"/>
    <w:rsid w:val="5D29162A"/>
    <w:rsid w:val="5D291E1F"/>
    <w:rsid w:val="5D293D2F"/>
    <w:rsid w:val="5D29435F"/>
    <w:rsid w:val="5D295466"/>
    <w:rsid w:val="5D296C51"/>
    <w:rsid w:val="5D2978C1"/>
    <w:rsid w:val="5D29A8EB"/>
    <w:rsid w:val="5D29B578"/>
    <w:rsid w:val="5D29BD97"/>
    <w:rsid w:val="5D29C073"/>
    <w:rsid w:val="5D29C8AE"/>
    <w:rsid w:val="5D29D1CA"/>
    <w:rsid w:val="5D29D7D5"/>
    <w:rsid w:val="5D29E364"/>
    <w:rsid w:val="5D2A229B"/>
    <w:rsid w:val="5D2A4BCA"/>
    <w:rsid w:val="5D2A6E6D"/>
    <w:rsid w:val="5D2ACC8B"/>
    <w:rsid w:val="5D2AF9E1"/>
    <w:rsid w:val="5D2B3501"/>
    <w:rsid w:val="5D2B85E7"/>
    <w:rsid w:val="5D2BAD4B"/>
    <w:rsid w:val="5D2BE6F9"/>
    <w:rsid w:val="5D2C1FF0"/>
    <w:rsid w:val="5D2C22B2"/>
    <w:rsid w:val="5D2C3374"/>
    <w:rsid w:val="5D2C6762"/>
    <w:rsid w:val="5D2CBC1F"/>
    <w:rsid w:val="5D2CEE98"/>
    <w:rsid w:val="5D2D25C0"/>
    <w:rsid w:val="5D2D301B"/>
    <w:rsid w:val="5D2D475D"/>
    <w:rsid w:val="5D2D979F"/>
    <w:rsid w:val="5D2D9B6C"/>
    <w:rsid w:val="5D2DE692"/>
    <w:rsid w:val="5D2E10B1"/>
    <w:rsid w:val="5D2E8432"/>
    <w:rsid w:val="5D2E852D"/>
    <w:rsid w:val="5D2F2682"/>
    <w:rsid w:val="5D2F3331"/>
    <w:rsid w:val="5D2F45AE"/>
    <w:rsid w:val="5D2F47A5"/>
    <w:rsid w:val="5D2F575F"/>
    <w:rsid w:val="5D2F8067"/>
    <w:rsid w:val="5D2F8CD6"/>
    <w:rsid w:val="5D2F9B32"/>
    <w:rsid w:val="5D2FEA7F"/>
    <w:rsid w:val="5D2FEB49"/>
    <w:rsid w:val="5D2FF37C"/>
    <w:rsid w:val="5D300A0A"/>
    <w:rsid w:val="5D300D18"/>
    <w:rsid w:val="5D300DBC"/>
    <w:rsid w:val="5D3036E7"/>
    <w:rsid w:val="5D303D6C"/>
    <w:rsid w:val="5D307CD9"/>
    <w:rsid w:val="5D309615"/>
    <w:rsid w:val="5D30AF02"/>
    <w:rsid w:val="5D30B5F5"/>
    <w:rsid w:val="5D30CED1"/>
    <w:rsid w:val="5D30E362"/>
    <w:rsid w:val="5D312EFB"/>
    <w:rsid w:val="5D313087"/>
    <w:rsid w:val="5D3151EB"/>
    <w:rsid w:val="5D31529D"/>
    <w:rsid w:val="5D31622E"/>
    <w:rsid w:val="5D316F88"/>
    <w:rsid w:val="5D318994"/>
    <w:rsid w:val="5D31B097"/>
    <w:rsid w:val="5D3215E2"/>
    <w:rsid w:val="5D321CEB"/>
    <w:rsid w:val="5D325667"/>
    <w:rsid w:val="5D325DB1"/>
    <w:rsid w:val="5D32A3C0"/>
    <w:rsid w:val="5D32B7B1"/>
    <w:rsid w:val="5D32CF88"/>
    <w:rsid w:val="5D333733"/>
    <w:rsid w:val="5D335B6B"/>
    <w:rsid w:val="5D3374AF"/>
    <w:rsid w:val="5D3383D7"/>
    <w:rsid w:val="5D339BAA"/>
    <w:rsid w:val="5D33BD59"/>
    <w:rsid w:val="5D345EF4"/>
    <w:rsid w:val="5D348481"/>
    <w:rsid w:val="5D348631"/>
    <w:rsid w:val="5D34C50D"/>
    <w:rsid w:val="5D34DD34"/>
    <w:rsid w:val="5D34DE77"/>
    <w:rsid w:val="5D34E68A"/>
    <w:rsid w:val="5D353CEF"/>
    <w:rsid w:val="5D355775"/>
    <w:rsid w:val="5D357FBB"/>
    <w:rsid w:val="5D35830A"/>
    <w:rsid w:val="5D358553"/>
    <w:rsid w:val="5D35A704"/>
    <w:rsid w:val="5D35C406"/>
    <w:rsid w:val="5D35C639"/>
    <w:rsid w:val="5D35C673"/>
    <w:rsid w:val="5D35CD79"/>
    <w:rsid w:val="5D35D299"/>
    <w:rsid w:val="5D362BBF"/>
    <w:rsid w:val="5D363122"/>
    <w:rsid w:val="5D364EF9"/>
    <w:rsid w:val="5D3655EB"/>
    <w:rsid w:val="5D36682D"/>
    <w:rsid w:val="5D36EA3B"/>
    <w:rsid w:val="5D3735F2"/>
    <w:rsid w:val="5D37B066"/>
    <w:rsid w:val="5D37E409"/>
    <w:rsid w:val="5D37F31D"/>
    <w:rsid w:val="5D3832D8"/>
    <w:rsid w:val="5D38AC0F"/>
    <w:rsid w:val="5D38C49F"/>
    <w:rsid w:val="5D38CF34"/>
    <w:rsid w:val="5D38EB21"/>
    <w:rsid w:val="5D390C2A"/>
    <w:rsid w:val="5D391BC7"/>
    <w:rsid w:val="5D39FAA5"/>
    <w:rsid w:val="5D3A0558"/>
    <w:rsid w:val="5D3A4420"/>
    <w:rsid w:val="5D3AA620"/>
    <w:rsid w:val="5D3AED2C"/>
    <w:rsid w:val="5D3AF57A"/>
    <w:rsid w:val="5D3B67A0"/>
    <w:rsid w:val="5D3C54C3"/>
    <w:rsid w:val="5D3C7E3D"/>
    <w:rsid w:val="5D3C901E"/>
    <w:rsid w:val="5D3C984B"/>
    <w:rsid w:val="5D3CBE71"/>
    <w:rsid w:val="5D3CCD19"/>
    <w:rsid w:val="5D3D5C54"/>
    <w:rsid w:val="5D3D6A47"/>
    <w:rsid w:val="5D3D6C9B"/>
    <w:rsid w:val="5D3DB20B"/>
    <w:rsid w:val="5D3DB414"/>
    <w:rsid w:val="5D3DBDA2"/>
    <w:rsid w:val="5D3DBFEB"/>
    <w:rsid w:val="5D3E0886"/>
    <w:rsid w:val="5D3E3AB1"/>
    <w:rsid w:val="5D3EA8FE"/>
    <w:rsid w:val="5D3ECA7F"/>
    <w:rsid w:val="5D3ECDB9"/>
    <w:rsid w:val="5D3F0444"/>
    <w:rsid w:val="5D3F077C"/>
    <w:rsid w:val="5D3F1914"/>
    <w:rsid w:val="5D3F67F2"/>
    <w:rsid w:val="5D3F80F3"/>
    <w:rsid w:val="5D3F9477"/>
    <w:rsid w:val="5D3F9957"/>
    <w:rsid w:val="5D3F9D18"/>
    <w:rsid w:val="5D3FDA8E"/>
    <w:rsid w:val="5D3FE451"/>
    <w:rsid w:val="5D4005DA"/>
    <w:rsid w:val="5D402802"/>
    <w:rsid w:val="5D4033C0"/>
    <w:rsid w:val="5D40F1EE"/>
    <w:rsid w:val="5D41104F"/>
    <w:rsid w:val="5D413B38"/>
    <w:rsid w:val="5D41447D"/>
    <w:rsid w:val="5D41D87D"/>
    <w:rsid w:val="5D41E7BD"/>
    <w:rsid w:val="5D423084"/>
    <w:rsid w:val="5D428F64"/>
    <w:rsid w:val="5D429644"/>
    <w:rsid w:val="5D42AF72"/>
    <w:rsid w:val="5D42B91E"/>
    <w:rsid w:val="5D43617B"/>
    <w:rsid w:val="5D439E03"/>
    <w:rsid w:val="5D43B26F"/>
    <w:rsid w:val="5D43CE75"/>
    <w:rsid w:val="5D443984"/>
    <w:rsid w:val="5D445423"/>
    <w:rsid w:val="5D44643D"/>
    <w:rsid w:val="5D448A45"/>
    <w:rsid w:val="5D450355"/>
    <w:rsid w:val="5D450F78"/>
    <w:rsid w:val="5D451AA0"/>
    <w:rsid w:val="5D453343"/>
    <w:rsid w:val="5D453F4A"/>
    <w:rsid w:val="5D454CB3"/>
    <w:rsid w:val="5D4562A7"/>
    <w:rsid w:val="5D458CF1"/>
    <w:rsid w:val="5D459B9D"/>
    <w:rsid w:val="5D45DA16"/>
    <w:rsid w:val="5D45F105"/>
    <w:rsid w:val="5D45F29F"/>
    <w:rsid w:val="5D464546"/>
    <w:rsid w:val="5D46521A"/>
    <w:rsid w:val="5D465D9A"/>
    <w:rsid w:val="5D46953E"/>
    <w:rsid w:val="5D469D42"/>
    <w:rsid w:val="5D46B9E7"/>
    <w:rsid w:val="5D46C663"/>
    <w:rsid w:val="5D46E1DE"/>
    <w:rsid w:val="5D46EC21"/>
    <w:rsid w:val="5D471961"/>
    <w:rsid w:val="5D471C15"/>
    <w:rsid w:val="5D4721C8"/>
    <w:rsid w:val="5D473EC3"/>
    <w:rsid w:val="5D474D30"/>
    <w:rsid w:val="5D475974"/>
    <w:rsid w:val="5D476C48"/>
    <w:rsid w:val="5D47ACBD"/>
    <w:rsid w:val="5D483555"/>
    <w:rsid w:val="5D4855A1"/>
    <w:rsid w:val="5D4884D2"/>
    <w:rsid w:val="5D488DB0"/>
    <w:rsid w:val="5D489550"/>
    <w:rsid w:val="5D4898D5"/>
    <w:rsid w:val="5D48D9A1"/>
    <w:rsid w:val="5D49581F"/>
    <w:rsid w:val="5D4974DC"/>
    <w:rsid w:val="5D49B5A3"/>
    <w:rsid w:val="5D49CDA2"/>
    <w:rsid w:val="5D49CF29"/>
    <w:rsid w:val="5D49ED4C"/>
    <w:rsid w:val="5D4A6F5E"/>
    <w:rsid w:val="5D4A760A"/>
    <w:rsid w:val="5D4A77E4"/>
    <w:rsid w:val="5D4B6B86"/>
    <w:rsid w:val="5D4BA5E9"/>
    <w:rsid w:val="5D4BD2B5"/>
    <w:rsid w:val="5D4C0E36"/>
    <w:rsid w:val="5D4C3B73"/>
    <w:rsid w:val="5D4C454F"/>
    <w:rsid w:val="5D4C6453"/>
    <w:rsid w:val="5D4CB312"/>
    <w:rsid w:val="5D4CF8CC"/>
    <w:rsid w:val="5D4D06A4"/>
    <w:rsid w:val="5D4D2D64"/>
    <w:rsid w:val="5D4D408B"/>
    <w:rsid w:val="5D4D494D"/>
    <w:rsid w:val="5D4D8BFF"/>
    <w:rsid w:val="5D4DAB0A"/>
    <w:rsid w:val="5D4DD291"/>
    <w:rsid w:val="5D4DD478"/>
    <w:rsid w:val="5D4E0612"/>
    <w:rsid w:val="5D4E4E5D"/>
    <w:rsid w:val="5D4E5651"/>
    <w:rsid w:val="5D4F258C"/>
    <w:rsid w:val="5D4F3C22"/>
    <w:rsid w:val="5D4F501E"/>
    <w:rsid w:val="5D4F73F4"/>
    <w:rsid w:val="5D4FAA5B"/>
    <w:rsid w:val="5D4FC411"/>
    <w:rsid w:val="5D4FE73A"/>
    <w:rsid w:val="5D5019F1"/>
    <w:rsid w:val="5D502B56"/>
    <w:rsid w:val="5D50754B"/>
    <w:rsid w:val="5D514994"/>
    <w:rsid w:val="5D51901C"/>
    <w:rsid w:val="5D51A374"/>
    <w:rsid w:val="5D51E40B"/>
    <w:rsid w:val="5D51E492"/>
    <w:rsid w:val="5D5250D0"/>
    <w:rsid w:val="5D5291C2"/>
    <w:rsid w:val="5D52A0B5"/>
    <w:rsid w:val="5D52A519"/>
    <w:rsid w:val="5D5301F8"/>
    <w:rsid w:val="5D533FFD"/>
    <w:rsid w:val="5D53550B"/>
    <w:rsid w:val="5D5375ED"/>
    <w:rsid w:val="5D53859F"/>
    <w:rsid w:val="5D544562"/>
    <w:rsid w:val="5D546C6C"/>
    <w:rsid w:val="5D5496FE"/>
    <w:rsid w:val="5D54C426"/>
    <w:rsid w:val="5D54DD27"/>
    <w:rsid w:val="5D54F656"/>
    <w:rsid w:val="5D54FE95"/>
    <w:rsid w:val="5D550352"/>
    <w:rsid w:val="5D550791"/>
    <w:rsid w:val="5D551902"/>
    <w:rsid w:val="5D552157"/>
    <w:rsid w:val="5D555070"/>
    <w:rsid w:val="5D555C73"/>
    <w:rsid w:val="5D558BDF"/>
    <w:rsid w:val="5D561304"/>
    <w:rsid w:val="5D562D11"/>
    <w:rsid w:val="5D5648B9"/>
    <w:rsid w:val="5D564D4D"/>
    <w:rsid w:val="5D567FD1"/>
    <w:rsid w:val="5D56820E"/>
    <w:rsid w:val="5D56CA7F"/>
    <w:rsid w:val="5D56D2B0"/>
    <w:rsid w:val="5D56EEE0"/>
    <w:rsid w:val="5D56FCA7"/>
    <w:rsid w:val="5D5717A3"/>
    <w:rsid w:val="5D57B1BB"/>
    <w:rsid w:val="5D57F35A"/>
    <w:rsid w:val="5D582907"/>
    <w:rsid w:val="5D585DA2"/>
    <w:rsid w:val="5D58D3DA"/>
    <w:rsid w:val="5D58F761"/>
    <w:rsid w:val="5D590CEE"/>
    <w:rsid w:val="5D591B2B"/>
    <w:rsid w:val="5D591D3A"/>
    <w:rsid w:val="5D591EE1"/>
    <w:rsid w:val="5D591F8F"/>
    <w:rsid w:val="5D592649"/>
    <w:rsid w:val="5D594A14"/>
    <w:rsid w:val="5D59955E"/>
    <w:rsid w:val="5D59C1B2"/>
    <w:rsid w:val="5D59F1D0"/>
    <w:rsid w:val="5D5A9784"/>
    <w:rsid w:val="5D5B11B3"/>
    <w:rsid w:val="5D5B6E85"/>
    <w:rsid w:val="5D5BDDF0"/>
    <w:rsid w:val="5D5BEB6E"/>
    <w:rsid w:val="5D5BF7E6"/>
    <w:rsid w:val="5D5C1191"/>
    <w:rsid w:val="5D5C7BAC"/>
    <w:rsid w:val="5D5CA949"/>
    <w:rsid w:val="5D5CBE21"/>
    <w:rsid w:val="5D5CE0C8"/>
    <w:rsid w:val="5D5D101E"/>
    <w:rsid w:val="5D5D304E"/>
    <w:rsid w:val="5D5D4A64"/>
    <w:rsid w:val="5D5D4E82"/>
    <w:rsid w:val="5D5D89C3"/>
    <w:rsid w:val="5D5DBC97"/>
    <w:rsid w:val="5D5DBE0B"/>
    <w:rsid w:val="5D5DFD36"/>
    <w:rsid w:val="5D5E07BD"/>
    <w:rsid w:val="5D5E389C"/>
    <w:rsid w:val="5D5E3B5C"/>
    <w:rsid w:val="5D5ED040"/>
    <w:rsid w:val="5D5EF040"/>
    <w:rsid w:val="5D5F11C3"/>
    <w:rsid w:val="5D5F3B7D"/>
    <w:rsid w:val="5D5F437C"/>
    <w:rsid w:val="5D5F4545"/>
    <w:rsid w:val="5D5F4FA8"/>
    <w:rsid w:val="5D600352"/>
    <w:rsid w:val="5D602A2D"/>
    <w:rsid w:val="5D602B05"/>
    <w:rsid w:val="5D609420"/>
    <w:rsid w:val="5D60974F"/>
    <w:rsid w:val="5D60A6AB"/>
    <w:rsid w:val="5D60C7CA"/>
    <w:rsid w:val="5D60F168"/>
    <w:rsid w:val="5D6120A5"/>
    <w:rsid w:val="5D613080"/>
    <w:rsid w:val="5D615D4E"/>
    <w:rsid w:val="5D618988"/>
    <w:rsid w:val="5D61951A"/>
    <w:rsid w:val="5D619D94"/>
    <w:rsid w:val="5D61DD05"/>
    <w:rsid w:val="5D61EEF4"/>
    <w:rsid w:val="5D621A6E"/>
    <w:rsid w:val="5D622195"/>
    <w:rsid w:val="5D62FE39"/>
    <w:rsid w:val="5D63027C"/>
    <w:rsid w:val="5D63050E"/>
    <w:rsid w:val="5D63309A"/>
    <w:rsid w:val="5D6366D3"/>
    <w:rsid w:val="5D639ED5"/>
    <w:rsid w:val="5D64113E"/>
    <w:rsid w:val="5D64195E"/>
    <w:rsid w:val="5D642913"/>
    <w:rsid w:val="5D645E8C"/>
    <w:rsid w:val="5D64ACDA"/>
    <w:rsid w:val="5D64E577"/>
    <w:rsid w:val="5D651971"/>
    <w:rsid w:val="5D655F9A"/>
    <w:rsid w:val="5D6586C0"/>
    <w:rsid w:val="5D65B4BC"/>
    <w:rsid w:val="5D65F780"/>
    <w:rsid w:val="5D65FBBE"/>
    <w:rsid w:val="5D66112E"/>
    <w:rsid w:val="5D66266A"/>
    <w:rsid w:val="5D663ED3"/>
    <w:rsid w:val="5D664945"/>
    <w:rsid w:val="5D664BF4"/>
    <w:rsid w:val="5D667C74"/>
    <w:rsid w:val="5D66B5E0"/>
    <w:rsid w:val="5D67498C"/>
    <w:rsid w:val="5D67592F"/>
    <w:rsid w:val="5D675E8F"/>
    <w:rsid w:val="5D676661"/>
    <w:rsid w:val="5D677B64"/>
    <w:rsid w:val="5D67DB08"/>
    <w:rsid w:val="5D68325F"/>
    <w:rsid w:val="5D684442"/>
    <w:rsid w:val="5D69196B"/>
    <w:rsid w:val="5D69A9A6"/>
    <w:rsid w:val="5D69C0C2"/>
    <w:rsid w:val="5D69EA08"/>
    <w:rsid w:val="5D6A23B5"/>
    <w:rsid w:val="5D6A2816"/>
    <w:rsid w:val="5D6A3A75"/>
    <w:rsid w:val="5D6A4566"/>
    <w:rsid w:val="5D6A514C"/>
    <w:rsid w:val="5D6A5494"/>
    <w:rsid w:val="5D6AA87E"/>
    <w:rsid w:val="5D6AFA96"/>
    <w:rsid w:val="5D6B2104"/>
    <w:rsid w:val="5D6B300D"/>
    <w:rsid w:val="5D6B8141"/>
    <w:rsid w:val="5D6BDE02"/>
    <w:rsid w:val="5D6C4AB0"/>
    <w:rsid w:val="5D6CB044"/>
    <w:rsid w:val="5D6CED75"/>
    <w:rsid w:val="5D6CFB66"/>
    <w:rsid w:val="5D6D0E2A"/>
    <w:rsid w:val="5D6E23AA"/>
    <w:rsid w:val="5D6E5CFD"/>
    <w:rsid w:val="5D6EC863"/>
    <w:rsid w:val="5D6F11BB"/>
    <w:rsid w:val="5D6F21EA"/>
    <w:rsid w:val="5D6F90E0"/>
    <w:rsid w:val="5D6FA0E2"/>
    <w:rsid w:val="5D6FEBB2"/>
    <w:rsid w:val="5D700B72"/>
    <w:rsid w:val="5D70227E"/>
    <w:rsid w:val="5D7034CD"/>
    <w:rsid w:val="5D704105"/>
    <w:rsid w:val="5D7049DC"/>
    <w:rsid w:val="5D7069E5"/>
    <w:rsid w:val="5D707001"/>
    <w:rsid w:val="5D708104"/>
    <w:rsid w:val="5D70867C"/>
    <w:rsid w:val="5D7094B1"/>
    <w:rsid w:val="5D709A1D"/>
    <w:rsid w:val="5D70A46F"/>
    <w:rsid w:val="5D70BFD2"/>
    <w:rsid w:val="5D711035"/>
    <w:rsid w:val="5D7195F3"/>
    <w:rsid w:val="5D71D52E"/>
    <w:rsid w:val="5D71EC41"/>
    <w:rsid w:val="5D720966"/>
    <w:rsid w:val="5D723004"/>
    <w:rsid w:val="5D729B2A"/>
    <w:rsid w:val="5D72A2C4"/>
    <w:rsid w:val="5D7377B3"/>
    <w:rsid w:val="5D73B7FF"/>
    <w:rsid w:val="5D73D587"/>
    <w:rsid w:val="5D74075D"/>
    <w:rsid w:val="5D74228B"/>
    <w:rsid w:val="5D742E73"/>
    <w:rsid w:val="5D746505"/>
    <w:rsid w:val="5D749995"/>
    <w:rsid w:val="5D74FE44"/>
    <w:rsid w:val="5D753D8A"/>
    <w:rsid w:val="5D7550D8"/>
    <w:rsid w:val="5D7578D0"/>
    <w:rsid w:val="5D75AFCB"/>
    <w:rsid w:val="5D75B34C"/>
    <w:rsid w:val="5D75CB1A"/>
    <w:rsid w:val="5D75D70C"/>
    <w:rsid w:val="5D75EAB3"/>
    <w:rsid w:val="5D763CA6"/>
    <w:rsid w:val="5D764ED1"/>
    <w:rsid w:val="5D7676FE"/>
    <w:rsid w:val="5D769F36"/>
    <w:rsid w:val="5D76B00B"/>
    <w:rsid w:val="5D76DCCF"/>
    <w:rsid w:val="5D76F4E1"/>
    <w:rsid w:val="5D770F20"/>
    <w:rsid w:val="5D771DBD"/>
    <w:rsid w:val="5D7721C0"/>
    <w:rsid w:val="5D775D3C"/>
    <w:rsid w:val="5D77A84E"/>
    <w:rsid w:val="5D77B3DC"/>
    <w:rsid w:val="5D77E193"/>
    <w:rsid w:val="5D7822B5"/>
    <w:rsid w:val="5D782825"/>
    <w:rsid w:val="5D7830EB"/>
    <w:rsid w:val="5D783B3B"/>
    <w:rsid w:val="5D784E50"/>
    <w:rsid w:val="5D78A9BC"/>
    <w:rsid w:val="5D78F58E"/>
    <w:rsid w:val="5D798ADE"/>
    <w:rsid w:val="5D79B852"/>
    <w:rsid w:val="5D7A03BB"/>
    <w:rsid w:val="5D7A1692"/>
    <w:rsid w:val="5D7A21BE"/>
    <w:rsid w:val="5D7A6437"/>
    <w:rsid w:val="5D7A9923"/>
    <w:rsid w:val="5D7B174D"/>
    <w:rsid w:val="5D7B54FF"/>
    <w:rsid w:val="5D7B7164"/>
    <w:rsid w:val="5D7BAE18"/>
    <w:rsid w:val="5D7BBCCC"/>
    <w:rsid w:val="5D7BF23D"/>
    <w:rsid w:val="5D7C1E7B"/>
    <w:rsid w:val="5D7C2C75"/>
    <w:rsid w:val="5D7C7FA2"/>
    <w:rsid w:val="5D7CE138"/>
    <w:rsid w:val="5D7CE1D5"/>
    <w:rsid w:val="5D7D1885"/>
    <w:rsid w:val="5D7D86C5"/>
    <w:rsid w:val="5D7DDE79"/>
    <w:rsid w:val="5D7E5098"/>
    <w:rsid w:val="5D7E5651"/>
    <w:rsid w:val="5D7E5E7B"/>
    <w:rsid w:val="5D7E6730"/>
    <w:rsid w:val="5D7E92E2"/>
    <w:rsid w:val="5D7F409B"/>
    <w:rsid w:val="5D7F5551"/>
    <w:rsid w:val="5D7F5934"/>
    <w:rsid w:val="5D7F9599"/>
    <w:rsid w:val="5D7F9EF1"/>
    <w:rsid w:val="5D7FD318"/>
    <w:rsid w:val="5D7FE219"/>
    <w:rsid w:val="5D7FFBB9"/>
    <w:rsid w:val="5D80230B"/>
    <w:rsid w:val="5D8062A0"/>
    <w:rsid w:val="5D807B5C"/>
    <w:rsid w:val="5D8091FA"/>
    <w:rsid w:val="5D809DDE"/>
    <w:rsid w:val="5D80D251"/>
    <w:rsid w:val="5D81096C"/>
    <w:rsid w:val="5D81409E"/>
    <w:rsid w:val="5D818A7C"/>
    <w:rsid w:val="5D81B30A"/>
    <w:rsid w:val="5D81EF84"/>
    <w:rsid w:val="5D81F2A3"/>
    <w:rsid w:val="5D821731"/>
    <w:rsid w:val="5D8228C9"/>
    <w:rsid w:val="5D828479"/>
    <w:rsid w:val="5D82AAB8"/>
    <w:rsid w:val="5D82CA55"/>
    <w:rsid w:val="5D82E288"/>
    <w:rsid w:val="5D82FB55"/>
    <w:rsid w:val="5D82FEC8"/>
    <w:rsid w:val="5D831861"/>
    <w:rsid w:val="5D832159"/>
    <w:rsid w:val="5D832D6D"/>
    <w:rsid w:val="5D8336EF"/>
    <w:rsid w:val="5D83CB99"/>
    <w:rsid w:val="5D83CDC5"/>
    <w:rsid w:val="5D83DE6A"/>
    <w:rsid w:val="5D83FE38"/>
    <w:rsid w:val="5D844D19"/>
    <w:rsid w:val="5D84B395"/>
    <w:rsid w:val="5D84CB96"/>
    <w:rsid w:val="5D8518D7"/>
    <w:rsid w:val="5D852CD0"/>
    <w:rsid w:val="5D852E5E"/>
    <w:rsid w:val="5D854446"/>
    <w:rsid w:val="5D855CCF"/>
    <w:rsid w:val="5D85C203"/>
    <w:rsid w:val="5D865D2A"/>
    <w:rsid w:val="5D866A62"/>
    <w:rsid w:val="5D866FFE"/>
    <w:rsid w:val="5D868452"/>
    <w:rsid w:val="5D8690F6"/>
    <w:rsid w:val="5D86B5A4"/>
    <w:rsid w:val="5D86BE26"/>
    <w:rsid w:val="5D86D612"/>
    <w:rsid w:val="5D86D6F8"/>
    <w:rsid w:val="5D86FCC2"/>
    <w:rsid w:val="5D871C92"/>
    <w:rsid w:val="5D873BFA"/>
    <w:rsid w:val="5D873C8B"/>
    <w:rsid w:val="5D8740A2"/>
    <w:rsid w:val="5D875353"/>
    <w:rsid w:val="5D875476"/>
    <w:rsid w:val="5D876BB2"/>
    <w:rsid w:val="5D8792F0"/>
    <w:rsid w:val="5D87F767"/>
    <w:rsid w:val="5D880406"/>
    <w:rsid w:val="5D8809F2"/>
    <w:rsid w:val="5D881371"/>
    <w:rsid w:val="5D88458C"/>
    <w:rsid w:val="5D885F84"/>
    <w:rsid w:val="5D8871AD"/>
    <w:rsid w:val="5D89993E"/>
    <w:rsid w:val="5D89A618"/>
    <w:rsid w:val="5D89CC10"/>
    <w:rsid w:val="5D89E133"/>
    <w:rsid w:val="5D8A118F"/>
    <w:rsid w:val="5D8A3F0C"/>
    <w:rsid w:val="5D8A4829"/>
    <w:rsid w:val="5D8A5234"/>
    <w:rsid w:val="5D8A5559"/>
    <w:rsid w:val="5D8A7D5A"/>
    <w:rsid w:val="5D8AE5C0"/>
    <w:rsid w:val="5D8B0576"/>
    <w:rsid w:val="5D8B0F3D"/>
    <w:rsid w:val="5D8B1667"/>
    <w:rsid w:val="5D8B326F"/>
    <w:rsid w:val="5D8C3E79"/>
    <w:rsid w:val="5D8C6A17"/>
    <w:rsid w:val="5D8C95E8"/>
    <w:rsid w:val="5D8C987F"/>
    <w:rsid w:val="5D8CD31E"/>
    <w:rsid w:val="5D8D19B0"/>
    <w:rsid w:val="5D8D2D2D"/>
    <w:rsid w:val="5D8D8A5F"/>
    <w:rsid w:val="5D8D91D0"/>
    <w:rsid w:val="5D8DD6DE"/>
    <w:rsid w:val="5D8E088F"/>
    <w:rsid w:val="5D8E0ED1"/>
    <w:rsid w:val="5D8E3193"/>
    <w:rsid w:val="5D8E7711"/>
    <w:rsid w:val="5D8E95CF"/>
    <w:rsid w:val="5D8EDDD1"/>
    <w:rsid w:val="5D8EEF99"/>
    <w:rsid w:val="5D8EFF04"/>
    <w:rsid w:val="5D8F4E6F"/>
    <w:rsid w:val="5D8F9216"/>
    <w:rsid w:val="5D8F99CC"/>
    <w:rsid w:val="5D8FCE04"/>
    <w:rsid w:val="5D8FDAEB"/>
    <w:rsid w:val="5D8FE3D8"/>
    <w:rsid w:val="5D9043B6"/>
    <w:rsid w:val="5D908DCA"/>
    <w:rsid w:val="5D909187"/>
    <w:rsid w:val="5D90B605"/>
    <w:rsid w:val="5D90FB16"/>
    <w:rsid w:val="5D915CB9"/>
    <w:rsid w:val="5D918F95"/>
    <w:rsid w:val="5D919F51"/>
    <w:rsid w:val="5D91A382"/>
    <w:rsid w:val="5D928DA3"/>
    <w:rsid w:val="5D92F041"/>
    <w:rsid w:val="5D92F467"/>
    <w:rsid w:val="5D93150B"/>
    <w:rsid w:val="5D93708B"/>
    <w:rsid w:val="5D93926F"/>
    <w:rsid w:val="5D93B5C6"/>
    <w:rsid w:val="5D93B89B"/>
    <w:rsid w:val="5D943E0C"/>
    <w:rsid w:val="5D944099"/>
    <w:rsid w:val="5D94AEBB"/>
    <w:rsid w:val="5D94BF31"/>
    <w:rsid w:val="5D94E31E"/>
    <w:rsid w:val="5D94EEF1"/>
    <w:rsid w:val="5D94FFEA"/>
    <w:rsid w:val="5D95227E"/>
    <w:rsid w:val="5D9585EC"/>
    <w:rsid w:val="5D95B1F8"/>
    <w:rsid w:val="5D95DC00"/>
    <w:rsid w:val="5D95E299"/>
    <w:rsid w:val="5D95F40E"/>
    <w:rsid w:val="5D961881"/>
    <w:rsid w:val="5D967D75"/>
    <w:rsid w:val="5D96E335"/>
    <w:rsid w:val="5D96E492"/>
    <w:rsid w:val="5D96F2E4"/>
    <w:rsid w:val="5D9700A7"/>
    <w:rsid w:val="5D970949"/>
    <w:rsid w:val="5D973B6B"/>
    <w:rsid w:val="5D979637"/>
    <w:rsid w:val="5D97C01C"/>
    <w:rsid w:val="5D987959"/>
    <w:rsid w:val="5D98A862"/>
    <w:rsid w:val="5D98CC46"/>
    <w:rsid w:val="5D99A827"/>
    <w:rsid w:val="5D99D6B4"/>
    <w:rsid w:val="5D99F5C8"/>
    <w:rsid w:val="5D9A17F6"/>
    <w:rsid w:val="5D9AB637"/>
    <w:rsid w:val="5D9B051C"/>
    <w:rsid w:val="5D9B072A"/>
    <w:rsid w:val="5D9B5ABA"/>
    <w:rsid w:val="5D9BBF63"/>
    <w:rsid w:val="5D9BC150"/>
    <w:rsid w:val="5D9C3EDD"/>
    <w:rsid w:val="5D9C6B0D"/>
    <w:rsid w:val="5D9C6E22"/>
    <w:rsid w:val="5D9C80ED"/>
    <w:rsid w:val="5D9CB80F"/>
    <w:rsid w:val="5D9CC6E6"/>
    <w:rsid w:val="5D9CC9E0"/>
    <w:rsid w:val="5D9CCD02"/>
    <w:rsid w:val="5D9D1CBF"/>
    <w:rsid w:val="5D9D44A7"/>
    <w:rsid w:val="5D9D672B"/>
    <w:rsid w:val="5D9D6E85"/>
    <w:rsid w:val="5D9D7C71"/>
    <w:rsid w:val="5D9DA148"/>
    <w:rsid w:val="5D9DCE0D"/>
    <w:rsid w:val="5D9DD560"/>
    <w:rsid w:val="5D9DDE12"/>
    <w:rsid w:val="5D9DE35E"/>
    <w:rsid w:val="5D9DFE16"/>
    <w:rsid w:val="5D9E00A3"/>
    <w:rsid w:val="5D9E0542"/>
    <w:rsid w:val="5D9E1AD8"/>
    <w:rsid w:val="5D9E1B63"/>
    <w:rsid w:val="5D9EA126"/>
    <w:rsid w:val="5D9EC7F9"/>
    <w:rsid w:val="5D9EFF48"/>
    <w:rsid w:val="5D9F581A"/>
    <w:rsid w:val="5D9FB2CC"/>
    <w:rsid w:val="5DA00221"/>
    <w:rsid w:val="5DA1767E"/>
    <w:rsid w:val="5DA1BDC0"/>
    <w:rsid w:val="5DA1C8B5"/>
    <w:rsid w:val="5DA206D7"/>
    <w:rsid w:val="5DA20A50"/>
    <w:rsid w:val="5DA24386"/>
    <w:rsid w:val="5DA25684"/>
    <w:rsid w:val="5DA2795D"/>
    <w:rsid w:val="5DA29578"/>
    <w:rsid w:val="5DA2D554"/>
    <w:rsid w:val="5DA2FC04"/>
    <w:rsid w:val="5DA32A7E"/>
    <w:rsid w:val="5DA33007"/>
    <w:rsid w:val="5DA3E9BD"/>
    <w:rsid w:val="5DA3FE32"/>
    <w:rsid w:val="5DA417CB"/>
    <w:rsid w:val="5DA43ACA"/>
    <w:rsid w:val="5DA4857E"/>
    <w:rsid w:val="5DA4948B"/>
    <w:rsid w:val="5DA4A722"/>
    <w:rsid w:val="5DA50B8E"/>
    <w:rsid w:val="5DA52FAD"/>
    <w:rsid w:val="5DA5537E"/>
    <w:rsid w:val="5DA5612A"/>
    <w:rsid w:val="5DA5833F"/>
    <w:rsid w:val="5DA586CF"/>
    <w:rsid w:val="5DA5F2B9"/>
    <w:rsid w:val="5DA6AECF"/>
    <w:rsid w:val="5DA70F43"/>
    <w:rsid w:val="5DA80103"/>
    <w:rsid w:val="5DA8328A"/>
    <w:rsid w:val="5DA86158"/>
    <w:rsid w:val="5DA86DB5"/>
    <w:rsid w:val="5DA92DD0"/>
    <w:rsid w:val="5DA962A1"/>
    <w:rsid w:val="5DA975E5"/>
    <w:rsid w:val="5DA98B67"/>
    <w:rsid w:val="5DA99C56"/>
    <w:rsid w:val="5DA9A0BD"/>
    <w:rsid w:val="5DA9DBCF"/>
    <w:rsid w:val="5DA9E25D"/>
    <w:rsid w:val="5DA9FCDA"/>
    <w:rsid w:val="5DAA44DC"/>
    <w:rsid w:val="5DAA8227"/>
    <w:rsid w:val="5DAAA590"/>
    <w:rsid w:val="5DAABFE3"/>
    <w:rsid w:val="5DAADE32"/>
    <w:rsid w:val="5DAAF4E5"/>
    <w:rsid w:val="5DAAF80E"/>
    <w:rsid w:val="5DAB0F93"/>
    <w:rsid w:val="5DAB5DAA"/>
    <w:rsid w:val="5DABB884"/>
    <w:rsid w:val="5DABF713"/>
    <w:rsid w:val="5DAC406C"/>
    <w:rsid w:val="5DAC5846"/>
    <w:rsid w:val="5DAD0FEF"/>
    <w:rsid w:val="5DAD8BCC"/>
    <w:rsid w:val="5DADD6E7"/>
    <w:rsid w:val="5DADF40F"/>
    <w:rsid w:val="5DAE4837"/>
    <w:rsid w:val="5DAE76EE"/>
    <w:rsid w:val="5DAFE007"/>
    <w:rsid w:val="5DB0FA15"/>
    <w:rsid w:val="5DB0FF9B"/>
    <w:rsid w:val="5DB13EA3"/>
    <w:rsid w:val="5DB144A7"/>
    <w:rsid w:val="5DB1594C"/>
    <w:rsid w:val="5DB18DE6"/>
    <w:rsid w:val="5DB1B6BD"/>
    <w:rsid w:val="5DB1CA18"/>
    <w:rsid w:val="5DB1D98B"/>
    <w:rsid w:val="5DB23863"/>
    <w:rsid w:val="5DB257FC"/>
    <w:rsid w:val="5DB2BA33"/>
    <w:rsid w:val="5DB2BAF4"/>
    <w:rsid w:val="5DB2D055"/>
    <w:rsid w:val="5DB2D948"/>
    <w:rsid w:val="5DB2F999"/>
    <w:rsid w:val="5DB354AD"/>
    <w:rsid w:val="5DB36EFE"/>
    <w:rsid w:val="5DB3736C"/>
    <w:rsid w:val="5DB374A2"/>
    <w:rsid w:val="5DB39A73"/>
    <w:rsid w:val="5DB44DD7"/>
    <w:rsid w:val="5DB451E1"/>
    <w:rsid w:val="5DB48DAC"/>
    <w:rsid w:val="5DB4D130"/>
    <w:rsid w:val="5DB4D210"/>
    <w:rsid w:val="5DB553C9"/>
    <w:rsid w:val="5DB56964"/>
    <w:rsid w:val="5DB585FB"/>
    <w:rsid w:val="5DB5C6D4"/>
    <w:rsid w:val="5DB5DC10"/>
    <w:rsid w:val="5DB62C7A"/>
    <w:rsid w:val="5DB6465A"/>
    <w:rsid w:val="5DB661E6"/>
    <w:rsid w:val="5DB67561"/>
    <w:rsid w:val="5DB6799A"/>
    <w:rsid w:val="5DB67B8D"/>
    <w:rsid w:val="5DB6A9FB"/>
    <w:rsid w:val="5DB6C40F"/>
    <w:rsid w:val="5DB6DDD1"/>
    <w:rsid w:val="5DB7504B"/>
    <w:rsid w:val="5DB82AFD"/>
    <w:rsid w:val="5DB899A5"/>
    <w:rsid w:val="5DB8A9C8"/>
    <w:rsid w:val="5DB91419"/>
    <w:rsid w:val="5DB94551"/>
    <w:rsid w:val="5DB97511"/>
    <w:rsid w:val="5DB985AA"/>
    <w:rsid w:val="5DB99D81"/>
    <w:rsid w:val="5DB9CB88"/>
    <w:rsid w:val="5DBA11D9"/>
    <w:rsid w:val="5DBA6957"/>
    <w:rsid w:val="5DBA73D5"/>
    <w:rsid w:val="5DBAAD00"/>
    <w:rsid w:val="5DBAC112"/>
    <w:rsid w:val="5DBAC22E"/>
    <w:rsid w:val="5DBACFEA"/>
    <w:rsid w:val="5DBAF971"/>
    <w:rsid w:val="5DBB8DA8"/>
    <w:rsid w:val="5DBB919D"/>
    <w:rsid w:val="5DBB9665"/>
    <w:rsid w:val="5DBC47BB"/>
    <w:rsid w:val="5DBC7089"/>
    <w:rsid w:val="5DBCC1F8"/>
    <w:rsid w:val="5DBCD224"/>
    <w:rsid w:val="5DBCD2C2"/>
    <w:rsid w:val="5DBCF616"/>
    <w:rsid w:val="5DBD0A17"/>
    <w:rsid w:val="5DBD7552"/>
    <w:rsid w:val="5DBDB876"/>
    <w:rsid w:val="5DBDBE31"/>
    <w:rsid w:val="5DBDDCDE"/>
    <w:rsid w:val="5DBDE148"/>
    <w:rsid w:val="5DBE0A9D"/>
    <w:rsid w:val="5DBE3D02"/>
    <w:rsid w:val="5DBE458F"/>
    <w:rsid w:val="5DBE53F0"/>
    <w:rsid w:val="5DBE8409"/>
    <w:rsid w:val="5DBE9B7F"/>
    <w:rsid w:val="5DBF2F9B"/>
    <w:rsid w:val="5DBF3685"/>
    <w:rsid w:val="5DBF4F5A"/>
    <w:rsid w:val="5DBF659E"/>
    <w:rsid w:val="5DBF6FA1"/>
    <w:rsid w:val="5DBF7E60"/>
    <w:rsid w:val="5DBF9091"/>
    <w:rsid w:val="5DBF9EC0"/>
    <w:rsid w:val="5DBFE504"/>
    <w:rsid w:val="5DBFF1B8"/>
    <w:rsid w:val="5DBFF70E"/>
    <w:rsid w:val="5DBFFECF"/>
    <w:rsid w:val="5DC04FB3"/>
    <w:rsid w:val="5DC06EE5"/>
    <w:rsid w:val="5DC09ED9"/>
    <w:rsid w:val="5DC0E082"/>
    <w:rsid w:val="5DC0FFAB"/>
    <w:rsid w:val="5DC11215"/>
    <w:rsid w:val="5DC13184"/>
    <w:rsid w:val="5DC13B62"/>
    <w:rsid w:val="5DC15EBE"/>
    <w:rsid w:val="5DC16B53"/>
    <w:rsid w:val="5DC172ED"/>
    <w:rsid w:val="5DC19EDD"/>
    <w:rsid w:val="5DC1C103"/>
    <w:rsid w:val="5DC1C408"/>
    <w:rsid w:val="5DC1E154"/>
    <w:rsid w:val="5DC1E386"/>
    <w:rsid w:val="5DC22C14"/>
    <w:rsid w:val="5DC22E12"/>
    <w:rsid w:val="5DC23D5C"/>
    <w:rsid w:val="5DC24876"/>
    <w:rsid w:val="5DC2625F"/>
    <w:rsid w:val="5DC27C16"/>
    <w:rsid w:val="5DC2A6DA"/>
    <w:rsid w:val="5DC2A6F9"/>
    <w:rsid w:val="5DC2C56D"/>
    <w:rsid w:val="5DC2D746"/>
    <w:rsid w:val="5DC2E3DE"/>
    <w:rsid w:val="5DC31FE3"/>
    <w:rsid w:val="5DC320B9"/>
    <w:rsid w:val="5DC32E3F"/>
    <w:rsid w:val="5DC37582"/>
    <w:rsid w:val="5DC3981B"/>
    <w:rsid w:val="5DC40236"/>
    <w:rsid w:val="5DC44161"/>
    <w:rsid w:val="5DC47CAE"/>
    <w:rsid w:val="5DC49462"/>
    <w:rsid w:val="5DC4A972"/>
    <w:rsid w:val="5DC4C0A9"/>
    <w:rsid w:val="5DC52616"/>
    <w:rsid w:val="5DC54C2D"/>
    <w:rsid w:val="5DC5F691"/>
    <w:rsid w:val="5DC62818"/>
    <w:rsid w:val="5DC63D77"/>
    <w:rsid w:val="5DC68306"/>
    <w:rsid w:val="5DC69B9F"/>
    <w:rsid w:val="5DC6ED07"/>
    <w:rsid w:val="5DC740A9"/>
    <w:rsid w:val="5DC765F2"/>
    <w:rsid w:val="5DC82B06"/>
    <w:rsid w:val="5DC84BB3"/>
    <w:rsid w:val="5DC882BF"/>
    <w:rsid w:val="5DC8D517"/>
    <w:rsid w:val="5DC8D8A0"/>
    <w:rsid w:val="5DC8DBBB"/>
    <w:rsid w:val="5DC91D48"/>
    <w:rsid w:val="5DC9F29D"/>
    <w:rsid w:val="5DCA22D2"/>
    <w:rsid w:val="5DCA3337"/>
    <w:rsid w:val="5DCA4029"/>
    <w:rsid w:val="5DCA5AD8"/>
    <w:rsid w:val="5DCA64E9"/>
    <w:rsid w:val="5DCAAB9F"/>
    <w:rsid w:val="5DCACB2C"/>
    <w:rsid w:val="5DCAFBFB"/>
    <w:rsid w:val="5DCB04A3"/>
    <w:rsid w:val="5DCB34ED"/>
    <w:rsid w:val="5DCB74DB"/>
    <w:rsid w:val="5DCB9525"/>
    <w:rsid w:val="5DCBE346"/>
    <w:rsid w:val="5DCC02E3"/>
    <w:rsid w:val="5DCC3233"/>
    <w:rsid w:val="5DCC48C7"/>
    <w:rsid w:val="5DCC5A5C"/>
    <w:rsid w:val="5DCC9CD6"/>
    <w:rsid w:val="5DCCB4F5"/>
    <w:rsid w:val="5DCD0BE4"/>
    <w:rsid w:val="5DCD48D7"/>
    <w:rsid w:val="5DCD691F"/>
    <w:rsid w:val="5DCE06B0"/>
    <w:rsid w:val="5DCE0C5F"/>
    <w:rsid w:val="5DCE4792"/>
    <w:rsid w:val="5DCE5A3B"/>
    <w:rsid w:val="5DCE6B72"/>
    <w:rsid w:val="5DCE8367"/>
    <w:rsid w:val="5DCE86DC"/>
    <w:rsid w:val="5DCE91CB"/>
    <w:rsid w:val="5DCEA3AA"/>
    <w:rsid w:val="5DCEBEF1"/>
    <w:rsid w:val="5DCECE00"/>
    <w:rsid w:val="5DCEE646"/>
    <w:rsid w:val="5DCF26B1"/>
    <w:rsid w:val="5DCF43BE"/>
    <w:rsid w:val="5DCF53C2"/>
    <w:rsid w:val="5DCF55EB"/>
    <w:rsid w:val="5DCF58B7"/>
    <w:rsid w:val="5DCFD5C2"/>
    <w:rsid w:val="5DCFF5E5"/>
    <w:rsid w:val="5DD02D02"/>
    <w:rsid w:val="5DD05000"/>
    <w:rsid w:val="5DD05CF7"/>
    <w:rsid w:val="5DD0757B"/>
    <w:rsid w:val="5DD0B171"/>
    <w:rsid w:val="5DD10B51"/>
    <w:rsid w:val="5DD11B75"/>
    <w:rsid w:val="5DD196FA"/>
    <w:rsid w:val="5DD1B474"/>
    <w:rsid w:val="5DD20708"/>
    <w:rsid w:val="5DD2AC32"/>
    <w:rsid w:val="5DD2C499"/>
    <w:rsid w:val="5DD2D8FD"/>
    <w:rsid w:val="5DD2ED52"/>
    <w:rsid w:val="5DD2EE99"/>
    <w:rsid w:val="5DD38EF1"/>
    <w:rsid w:val="5DD39DF6"/>
    <w:rsid w:val="5DD3B776"/>
    <w:rsid w:val="5DD3E232"/>
    <w:rsid w:val="5DD3FE1A"/>
    <w:rsid w:val="5DD44C41"/>
    <w:rsid w:val="5DD47A28"/>
    <w:rsid w:val="5DD49E9F"/>
    <w:rsid w:val="5DD4C507"/>
    <w:rsid w:val="5DD4C9EB"/>
    <w:rsid w:val="5DD4E457"/>
    <w:rsid w:val="5DD4E9FE"/>
    <w:rsid w:val="5DD50F70"/>
    <w:rsid w:val="5DD51B17"/>
    <w:rsid w:val="5DD51F3D"/>
    <w:rsid w:val="5DD51FD5"/>
    <w:rsid w:val="5DD52EC6"/>
    <w:rsid w:val="5DD5C7C0"/>
    <w:rsid w:val="5DD5E80B"/>
    <w:rsid w:val="5DD5F795"/>
    <w:rsid w:val="5DD5F79B"/>
    <w:rsid w:val="5DD5FAB9"/>
    <w:rsid w:val="5DD6130A"/>
    <w:rsid w:val="5DD61BB3"/>
    <w:rsid w:val="5DD641F7"/>
    <w:rsid w:val="5DD665D1"/>
    <w:rsid w:val="5DD66D98"/>
    <w:rsid w:val="5DD6D713"/>
    <w:rsid w:val="5DD71D5B"/>
    <w:rsid w:val="5DD78F13"/>
    <w:rsid w:val="5DD7B5F1"/>
    <w:rsid w:val="5DD7D7F1"/>
    <w:rsid w:val="5DD7F112"/>
    <w:rsid w:val="5DD832DC"/>
    <w:rsid w:val="5DD85267"/>
    <w:rsid w:val="5DD892F3"/>
    <w:rsid w:val="5DD8A8C0"/>
    <w:rsid w:val="5DD8E0D6"/>
    <w:rsid w:val="5DD90967"/>
    <w:rsid w:val="5DD95D0E"/>
    <w:rsid w:val="5DD9A455"/>
    <w:rsid w:val="5DD9B9E9"/>
    <w:rsid w:val="5DDA4AA7"/>
    <w:rsid w:val="5DDA5311"/>
    <w:rsid w:val="5DDA688A"/>
    <w:rsid w:val="5DDA8B9A"/>
    <w:rsid w:val="5DDAB812"/>
    <w:rsid w:val="5DDB0964"/>
    <w:rsid w:val="5DDBA038"/>
    <w:rsid w:val="5DDBD99C"/>
    <w:rsid w:val="5DDBEFF1"/>
    <w:rsid w:val="5DDC11F7"/>
    <w:rsid w:val="5DDC1D8B"/>
    <w:rsid w:val="5DDCA5BE"/>
    <w:rsid w:val="5DDD2981"/>
    <w:rsid w:val="5DDD3341"/>
    <w:rsid w:val="5DDD6DA0"/>
    <w:rsid w:val="5DDD7773"/>
    <w:rsid w:val="5DDD863A"/>
    <w:rsid w:val="5DDD9D4A"/>
    <w:rsid w:val="5DDDBF8A"/>
    <w:rsid w:val="5DDDF88E"/>
    <w:rsid w:val="5DDE15EB"/>
    <w:rsid w:val="5DDE2B5F"/>
    <w:rsid w:val="5DDE2BCD"/>
    <w:rsid w:val="5DDE3C6C"/>
    <w:rsid w:val="5DDE56CD"/>
    <w:rsid w:val="5DDEB2A8"/>
    <w:rsid w:val="5DDEB57F"/>
    <w:rsid w:val="5DDEBEEC"/>
    <w:rsid w:val="5DDF356F"/>
    <w:rsid w:val="5DDFCD9F"/>
    <w:rsid w:val="5DE0BF06"/>
    <w:rsid w:val="5DE0D712"/>
    <w:rsid w:val="5DE16FF2"/>
    <w:rsid w:val="5DE1E97A"/>
    <w:rsid w:val="5DE1F30E"/>
    <w:rsid w:val="5DE23FBB"/>
    <w:rsid w:val="5DE253BD"/>
    <w:rsid w:val="5DE283E9"/>
    <w:rsid w:val="5DE28C7F"/>
    <w:rsid w:val="5DE2DF84"/>
    <w:rsid w:val="5DE2F004"/>
    <w:rsid w:val="5DE3028E"/>
    <w:rsid w:val="5DE314F4"/>
    <w:rsid w:val="5DE33781"/>
    <w:rsid w:val="5DE3A799"/>
    <w:rsid w:val="5DE3DB3E"/>
    <w:rsid w:val="5DE3DEFB"/>
    <w:rsid w:val="5DE3F365"/>
    <w:rsid w:val="5DE3F3C1"/>
    <w:rsid w:val="5DE3F7D3"/>
    <w:rsid w:val="5DE4035F"/>
    <w:rsid w:val="5DE4549F"/>
    <w:rsid w:val="5DE4C246"/>
    <w:rsid w:val="5DE4FE11"/>
    <w:rsid w:val="5DE57D15"/>
    <w:rsid w:val="5DE63131"/>
    <w:rsid w:val="5DE63BE6"/>
    <w:rsid w:val="5DE649FC"/>
    <w:rsid w:val="5DE64D7F"/>
    <w:rsid w:val="5DE69A5D"/>
    <w:rsid w:val="5DE6BB17"/>
    <w:rsid w:val="5DE6D919"/>
    <w:rsid w:val="5DE74D02"/>
    <w:rsid w:val="5DE76266"/>
    <w:rsid w:val="5DE7EC34"/>
    <w:rsid w:val="5DE7FFDA"/>
    <w:rsid w:val="5DE87BB3"/>
    <w:rsid w:val="5DE89357"/>
    <w:rsid w:val="5DE913BC"/>
    <w:rsid w:val="5DE91A2E"/>
    <w:rsid w:val="5DE94646"/>
    <w:rsid w:val="5DE994E0"/>
    <w:rsid w:val="5DE9CA12"/>
    <w:rsid w:val="5DE9EC88"/>
    <w:rsid w:val="5DE9F163"/>
    <w:rsid w:val="5DEA187F"/>
    <w:rsid w:val="5DEA7E2A"/>
    <w:rsid w:val="5DEA9FF8"/>
    <w:rsid w:val="5DEABC53"/>
    <w:rsid w:val="5DEAC390"/>
    <w:rsid w:val="5DEAC6AB"/>
    <w:rsid w:val="5DEAE7D4"/>
    <w:rsid w:val="5DEAFBF8"/>
    <w:rsid w:val="5DEB5AB7"/>
    <w:rsid w:val="5DEBC4B2"/>
    <w:rsid w:val="5DEC0C36"/>
    <w:rsid w:val="5DEC1B1B"/>
    <w:rsid w:val="5DEC944B"/>
    <w:rsid w:val="5DECB063"/>
    <w:rsid w:val="5DED101D"/>
    <w:rsid w:val="5DED2A45"/>
    <w:rsid w:val="5DED3459"/>
    <w:rsid w:val="5DED8DF2"/>
    <w:rsid w:val="5DED922E"/>
    <w:rsid w:val="5DEDA9ED"/>
    <w:rsid w:val="5DEDAC06"/>
    <w:rsid w:val="5DEDDA05"/>
    <w:rsid w:val="5DEE0068"/>
    <w:rsid w:val="5DEE7041"/>
    <w:rsid w:val="5DEEEB2B"/>
    <w:rsid w:val="5DEEFF74"/>
    <w:rsid w:val="5DEF6D10"/>
    <w:rsid w:val="5DEFA8A8"/>
    <w:rsid w:val="5DEFADDD"/>
    <w:rsid w:val="5DEFBC61"/>
    <w:rsid w:val="5DEFBCF2"/>
    <w:rsid w:val="5DEFCC2A"/>
    <w:rsid w:val="5DEFF670"/>
    <w:rsid w:val="5DF02960"/>
    <w:rsid w:val="5DF03A70"/>
    <w:rsid w:val="5DF063BB"/>
    <w:rsid w:val="5DF0A774"/>
    <w:rsid w:val="5DF0C18E"/>
    <w:rsid w:val="5DF0CBA3"/>
    <w:rsid w:val="5DF0F773"/>
    <w:rsid w:val="5DF12266"/>
    <w:rsid w:val="5DF15877"/>
    <w:rsid w:val="5DF1788C"/>
    <w:rsid w:val="5DF17B61"/>
    <w:rsid w:val="5DF1D35B"/>
    <w:rsid w:val="5DF1DCA4"/>
    <w:rsid w:val="5DF1FB1E"/>
    <w:rsid w:val="5DF20AE8"/>
    <w:rsid w:val="5DF22946"/>
    <w:rsid w:val="5DF22B12"/>
    <w:rsid w:val="5DF23D11"/>
    <w:rsid w:val="5DF2D71F"/>
    <w:rsid w:val="5DF32EB0"/>
    <w:rsid w:val="5DF35BE7"/>
    <w:rsid w:val="5DF385AA"/>
    <w:rsid w:val="5DF3E87C"/>
    <w:rsid w:val="5DF4C809"/>
    <w:rsid w:val="5DF4D070"/>
    <w:rsid w:val="5DF51FB2"/>
    <w:rsid w:val="5DF53649"/>
    <w:rsid w:val="5DF5B1A0"/>
    <w:rsid w:val="5DF5B908"/>
    <w:rsid w:val="5DF61474"/>
    <w:rsid w:val="5DF6340E"/>
    <w:rsid w:val="5DF65AF4"/>
    <w:rsid w:val="5DF6640C"/>
    <w:rsid w:val="5DF66F2E"/>
    <w:rsid w:val="5DF67ECD"/>
    <w:rsid w:val="5DF6B0AD"/>
    <w:rsid w:val="5DF6C81D"/>
    <w:rsid w:val="5DF72565"/>
    <w:rsid w:val="5DF776ED"/>
    <w:rsid w:val="5DF7B796"/>
    <w:rsid w:val="5DF844A0"/>
    <w:rsid w:val="5DF885CF"/>
    <w:rsid w:val="5DF89453"/>
    <w:rsid w:val="5DF8B10D"/>
    <w:rsid w:val="5DF8B429"/>
    <w:rsid w:val="5DFAB386"/>
    <w:rsid w:val="5DFB80B7"/>
    <w:rsid w:val="5DFB8B40"/>
    <w:rsid w:val="5DFBBEF1"/>
    <w:rsid w:val="5DFBC27D"/>
    <w:rsid w:val="5DFBF500"/>
    <w:rsid w:val="5DFC857A"/>
    <w:rsid w:val="5DFC9AB6"/>
    <w:rsid w:val="5DFC9C23"/>
    <w:rsid w:val="5DFD07B5"/>
    <w:rsid w:val="5DFD4A24"/>
    <w:rsid w:val="5DFD805B"/>
    <w:rsid w:val="5DFDA3D9"/>
    <w:rsid w:val="5DFE42CB"/>
    <w:rsid w:val="5DFE52DE"/>
    <w:rsid w:val="5DFE564C"/>
    <w:rsid w:val="5DFE7AF9"/>
    <w:rsid w:val="5DFE8FA7"/>
    <w:rsid w:val="5DFE9BD6"/>
    <w:rsid w:val="5DFEABF3"/>
    <w:rsid w:val="5DFEC89F"/>
    <w:rsid w:val="5DFF0864"/>
    <w:rsid w:val="5DFF1E5B"/>
    <w:rsid w:val="5DFF4780"/>
    <w:rsid w:val="5DFFAAAA"/>
    <w:rsid w:val="5DFFF292"/>
    <w:rsid w:val="5E002272"/>
    <w:rsid w:val="5E00275F"/>
    <w:rsid w:val="5E00A343"/>
    <w:rsid w:val="5E00B569"/>
    <w:rsid w:val="5E011D75"/>
    <w:rsid w:val="5E014A2C"/>
    <w:rsid w:val="5E0174DC"/>
    <w:rsid w:val="5E01B240"/>
    <w:rsid w:val="5E023059"/>
    <w:rsid w:val="5E023177"/>
    <w:rsid w:val="5E024A1C"/>
    <w:rsid w:val="5E02854E"/>
    <w:rsid w:val="5E0290F1"/>
    <w:rsid w:val="5E02948A"/>
    <w:rsid w:val="5E0297A3"/>
    <w:rsid w:val="5E02B1EB"/>
    <w:rsid w:val="5E02ED72"/>
    <w:rsid w:val="5E02F8F0"/>
    <w:rsid w:val="5E0301DD"/>
    <w:rsid w:val="5E03184B"/>
    <w:rsid w:val="5E03C652"/>
    <w:rsid w:val="5E03F82F"/>
    <w:rsid w:val="5E0403AB"/>
    <w:rsid w:val="5E044DD0"/>
    <w:rsid w:val="5E0450DF"/>
    <w:rsid w:val="5E04A566"/>
    <w:rsid w:val="5E04D23F"/>
    <w:rsid w:val="5E051E23"/>
    <w:rsid w:val="5E05ADB0"/>
    <w:rsid w:val="5E063216"/>
    <w:rsid w:val="5E0641FB"/>
    <w:rsid w:val="5E065A57"/>
    <w:rsid w:val="5E068483"/>
    <w:rsid w:val="5E06905D"/>
    <w:rsid w:val="5E06C8C3"/>
    <w:rsid w:val="5E07407A"/>
    <w:rsid w:val="5E076DBD"/>
    <w:rsid w:val="5E07707F"/>
    <w:rsid w:val="5E078407"/>
    <w:rsid w:val="5E07D052"/>
    <w:rsid w:val="5E084699"/>
    <w:rsid w:val="5E08C921"/>
    <w:rsid w:val="5E08CBA8"/>
    <w:rsid w:val="5E092906"/>
    <w:rsid w:val="5E09EA56"/>
    <w:rsid w:val="5E09EDAB"/>
    <w:rsid w:val="5E0A22B5"/>
    <w:rsid w:val="5E0A4CA3"/>
    <w:rsid w:val="5E0AB551"/>
    <w:rsid w:val="5E0ACCF3"/>
    <w:rsid w:val="5E0ACF5C"/>
    <w:rsid w:val="5E0AEC33"/>
    <w:rsid w:val="5E0B339F"/>
    <w:rsid w:val="5E0B3EF5"/>
    <w:rsid w:val="5E0B6572"/>
    <w:rsid w:val="5E0B6757"/>
    <w:rsid w:val="5E0B675C"/>
    <w:rsid w:val="5E0B76BF"/>
    <w:rsid w:val="5E0BF435"/>
    <w:rsid w:val="5E0C18F6"/>
    <w:rsid w:val="5E0C336D"/>
    <w:rsid w:val="5E0C6C5F"/>
    <w:rsid w:val="5E0C7DB0"/>
    <w:rsid w:val="5E0CE465"/>
    <w:rsid w:val="5E0DB888"/>
    <w:rsid w:val="5E0DD033"/>
    <w:rsid w:val="5E0E4E28"/>
    <w:rsid w:val="5E0E573E"/>
    <w:rsid w:val="5E0E9CFF"/>
    <w:rsid w:val="5E0EC69E"/>
    <w:rsid w:val="5E0EC9E2"/>
    <w:rsid w:val="5E0F05B2"/>
    <w:rsid w:val="5E0F360C"/>
    <w:rsid w:val="5E0F7226"/>
    <w:rsid w:val="5E0F73BB"/>
    <w:rsid w:val="5E0F7571"/>
    <w:rsid w:val="5E0FBD36"/>
    <w:rsid w:val="5E0FE519"/>
    <w:rsid w:val="5E101231"/>
    <w:rsid w:val="5E102025"/>
    <w:rsid w:val="5E103295"/>
    <w:rsid w:val="5E1040D7"/>
    <w:rsid w:val="5E1045FA"/>
    <w:rsid w:val="5E10E287"/>
    <w:rsid w:val="5E10EACF"/>
    <w:rsid w:val="5E111B4A"/>
    <w:rsid w:val="5E117036"/>
    <w:rsid w:val="5E1181A8"/>
    <w:rsid w:val="5E11DE11"/>
    <w:rsid w:val="5E121481"/>
    <w:rsid w:val="5E121EF0"/>
    <w:rsid w:val="5E125BDB"/>
    <w:rsid w:val="5E128045"/>
    <w:rsid w:val="5E130ED8"/>
    <w:rsid w:val="5E131EA1"/>
    <w:rsid w:val="5E13244A"/>
    <w:rsid w:val="5E132E10"/>
    <w:rsid w:val="5E135E5F"/>
    <w:rsid w:val="5E137CEF"/>
    <w:rsid w:val="5E13C511"/>
    <w:rsid w:val="5E143CC6"/>
    <w:rsid w:val="5E14AD67"/>
    <w:rsid w:val="5E14AD70"/>
    <w:rsid w:val="5E151E83"/>
    <w:rsid w:val="5E152865"/>
    <w:rsid w:val="5E1537B3"/>
    <w:rsid w:val="5E157754"/>
    <w:rsid w:val="5E1584B8"/>
    <w:rsid w:val="5E15AC34"/>
    <w:rsid w:val="5E15B59F"/>
    <w:rsid w:val="5E15CE33"/>
    <w:rsid w:val="5E15DB64"/>
    <w:rsid w:val="5E16311F"/>
    <w:rsid w:val="5E167A92"/>
    <w:rsid w:val="5E16A6B8"/>
    <w:rsid w:val="5E16C00B"/>
    <w:rsid w:val="5E16F9C8"/>
    <w:rsid w:val="5E1701D6"/>
    <w:rsid w:val="5E170BC8"/>
    <w:rsid w:val="5E17302D"/>
    <w:rsid w:val="5E173A0F"/>
    <w:rsid w:val="5E17889A"/>
    <w:rsid w:val="5E17FC49"/>
    <w:rsid w:val="5E180E72"/>
    <w:rsid w:val="5E1861B5"/>
    <w:rsid w:val="5E1866CE"/>
    <w:rsid w:val="5E188646"/>
    <w:rsid w:val="5E18AB79"/>
    <w:rsid w:val="5E1926A7"/>
    <w:rsid w:val="5E1935ED"/>
    <w:rsid w:val="5E19492C"/>
    <w:rsid w:val="5E19EAB7"/>
    <w:rsid w:val="5E1A08E2"/>
    <w:rsid w:val="5E1A7591"/>
    <w:rsid w:val="5E1A7BB8"/>
    <w:rsid w:val="5E1A8742"/>
    <w:rsid w:val="5E1A8DD1"/>
    <w:rsid w:val="5E1AEEBC"/>
    <w:rsid w:val="5E1AF0CB"/>
    <w:rsid w:val="5E1B606B"/>
    <w:rsid w:val="5E1B860D"/>
    <w:rsid w:val="5E1B8BF3"/>
    <w:rsid w:val="5E1B8C44"/>
    <w:rsid w:val="5E1BA430"/>
    <w:rsid w:val="5E1BBAA0"/>
    <w:rsid w:val="5E1BBC5D"/>
    <w:rsid w:val="5E1C315B"/>
    <w:rsid w:val="5E1CBC5D"/>
    <w:rsid w:val="5E1CBFAD"/>
    <w:rsid w:val="5E1CCF70"/>
    <w:rsid w:val="5E1CE6F4"/>
    <w:rsid w:val="5E1CF314"/>
    <w:rsid w:val="5E1CFDE6"/>
    <w:rsid w:val="5E1D3C18"/>
    <w:rsid w:val="5E1D3E45"/>
    <w:rsid w:val="5E1D504B"/>
    <w:rsid w:val="5E1D61A4"/>
    <w:rsid w:val="5E1D73C4"/>
    <w:rsid w:val="5E1D9A17"/>
    <w:rsid w:val="5E1DC12D"/>
    <w:rsid w:val="5E1DE630"/>
    <w:rsid w:val="5E1DECCA"/>
    <w:rsid w:val="5E1E4B97"/>
    <w:rsid w:val="5E1E9A1E"/>
    <w:rsid w:val="5E1EB2AF"/>
    <w:rsid w:val="5E1EC153"/>
    <w:rsid w:val="5E1EC669"/>
    <w:rsid w:val="5E1F1AE5"/>
    <w:rsid w:val="5E1F5916"/>
    <w:rsid w:val="5E1F9CAF"/>
    <w:rsid w:val="5E1FB2D1"/>
    <w:rsid w:val="5E1FC733"/>
    <w:rsid w:val="5E1FDCB5"/>
    <w:rsid w:val="5E1FDD5B"/>
    <w:rsid w:val="5E1FDE92"/>
    <w:rsid w:val="5E1FE757"/>
    <w:rsid w:val="5E20491C"/>
    <w:rsid w:val="5E207076"/>
    <w:rsid w:val="5E20BF57"/>
    <w:rsid w:val="5E20EB5B"/>
    <w:rsid w:val="5E210F81"/>
    <w:rsid w:val="5E212A3F"/>
    <w:rsid w:val="5E2160BE"/>
    <w:rsid w:val="5E21EDE3"/>
    <w:rsid w:val="5E221B1D"/>
    <w:rsid w:val="5E223115"/>
    <w:rsid w:val="5E22779E"/>
    <w:rsid w:val="5E228329"/>
    <w:rsid w:val="5E22B91A"/>
    <w:rsid w:val="5E22E805"/>
    <w:rsid w:val="5E2326C6"/>
    <w:rsid w:val="5E239ADD"/>
    <w:rsid w:val="5E23C8A1"/>
    <w:rsid w:val="5E23D969"/>
    <w:rsid w:val="5E245993"/>
    <w:rsid w:val="5E246007"/>
    <w:rsid w:val="5E249C2C"/>
    <w:rsid w:val="5E24A11E"/>
    <w:rsid w:val="5E24AE6D"/>
    <w:rsid w:val="5E24AE76"/>
    <w:rsid w:val="5E24EC0B"/>
    <w:rsid w:val="5E24F9E6"/>
    <w:rsid w:val="5E250415"/>
    <w:rsid w:val="5E252B39"/>
    <w:rsid w:val="5E256E0F"/>
    <w:rsid w:val="5E258446"/>
    <w:rsid w:val="5E25A5C1"/>
    <w:rsid w:val="5E260721"/>
    <w:rsid w:val="5E263C3D"/>
    <w:rsid w:val="5E2663A9"/>
    <w:rsid w:val="5E26D1ED"/>
    <w:rsid w:val="5E26D54B"/>
    <w:rsid w:val="5E271A1A"/>
    <w:rsid w:val="5E272A0D"/>
    <w:rsid w:val="5E272AAA"/>
    <w:rsid w:val="5E27613F"/>
    <w:rsid w:val="5E277537"/>
    <w:rsid w:val="5E27C98D"/>
    <w:rsid w:val="5E27E364"/>
    <w:rsid w:val="5E282652"/>
    <w:rsid w:val="5E282E56"/>
    <w:rsid w:val="5E28BF78"/>
    <w:rsid w:val="5E28D1A6"/>
    <w:rsid w:val="5E28F87C"/>
    <w:rsid w:val="5E291E80"/>
    <w:rsid w:val="5E29321E"/>
    <w:rsid w:val="5E293289"/>
    <w:rsid w:val="5E2942F7"/>
    <w:rsid w:val="5E2996B9"/>
    <w:rsid w:val="5E29B62F"/>
    <w:rsid w:val="5E29D201"/>
    <w:rsid w:val="5E2A0201"/>
    <w:rsid w:val="5E2AA8BB"/>
    <w:rsid w:val="5E2AF916"/>
    <w:rsid w:val="5E2B16C1"/>
    <w:rsid w:val="5E2B178A"/>
    <w:rsid w:val="5E2B2B64"/>
    <w:rsid w:val="5E2B6E12"/>
    <w:rsid w:val="5E2B8257"/>
    <w:rsid w:val="5E2BB17C"/>
    <w:rsid w:val="5E2BC77C"/>
    <w:rsid w:val="5E2BDB6D"/>
    <w:rsid w:val="5E2BF671"/>
    <w:rsid w:val="5E2C3442"/>
    <w:rsid w:val="5E2C3A84"/>
    <w:rsid w:val="5E2CA6AF"/>
    <w:rsid w:val="5E2CD928"/>
    <w:rsid w:val="5E2D2166"/>
    <w:rsid w:val="5E2D464C"/>
    <w:rsid w:val="5E2D68CF"/>
    <w:rsid w:val="5E2D822C"/>
    <w:rsid w:val="5E2DEB23"/>
    <w:rsid w:val="5E2E3EB3"/>
    <w:rsid w:val="5E2E7812"/>
    <w:rsid w:val="5E2E9B15"/>
    <w:rsid w:val="5E2EA6E3"/>
    <w:rsid w:val="5E2EA851"/>
    <w:rsid w:val="5E2EBF6D"/>
    <w:rsid w:val="5E2EDB9E"/>
    <w:rsid w:val="5E2F286B"/>
    <w:rsid w:val="5E2F2BE0"/>
    <w:rsid w:val="5E2F8382"/>
    <w:rsid w:val="5E2FBEEE"/>
    <w:rsid w:val="5E2FFFDD"/>
    <w:rsid w:val="5E302306"/>
    <w:rsid w:val="5E303A62"/>
    <w:rsid w:val="5E30546E"/>
    <w:rsid w:val="5E3064EC"/>
    <w:rsid w:val="5E308B94"/>
    <w:rsid w:val="5E30A12D"/>
    <w:rsid w:val="5E30CB2D"/>
    <w:rsid w:val="5E310EFF"/>
    <w:rsid w:val="5E316722"/>
    <w:rsid w:val="5E31B072"/>
    <w:rsid w:val="5E31F141"/>
    <w:rsid w:val="5E320C19"/>
    <w:rsid w:val="5E322810"/>
    <w:rsid w:val="5E322A03"/>
    <w:rsid w:val="5E3241B6"/>
    <w:rsid w:val="5E32443F"/>
    <w:rsid w:val="5E32B5ED"/>
    <w:rsid w:val="5E3312BC"/>
    <w:rsid w:val="5E3312DC"/>
    <w:rsid w:val="5E335304"/>
    <w:rsid w:val="5E3356B2"/>
    <w:rsid w:val="5E33C318"/>
    <w:rsid w:val="5E33C4FF"/>
    <w:rsid w:val="5E33EBA8"/>
    <w:rsid w:val="5E340B5D"/>
    <w:rsid w:val="5E347502"/>
    <w:rsid w:val="5E34A6FC"/>
    <w:rsid w:val="5E34DE0D"/>
    <w:rsid w:val="5E35017B"/>
    <w:rsid w:val="5E352570"/>
    <w:rsid w:val="5E3538AC"/>
    <w:rsid w:val="5E354124"/>
    <w:rsid w:val="5E356D80"/>
    <w:rsid w:val="5E35C00C"/>
    <w:rsid w:val="5E3610A0"/>
    <w:rsid w:val="5E36E3EC"/>
    <w:rsid w:val="5E36F4AC"/>
    <w:rsid w:val="5E370A2F"/>
    <w:rsid w:val="5E376369"/>
    <w:rsid w:val="5E37D5B8"/>
    <w:rsid w:val="5E380845"/>
    <w:rsid w:val="5E388048"/>
    <w:rsid w:val="5E38D104"/>
    <w:rsid w:val="5E38DF6B"/>
    <w:rsid w:val="5E38EB8B"/>
    <w:rsid w:val="5E38F693"/>
    <w:rsid w:val="5E396C7D"/>
    <w:rsid w:val="5E39A019"/>
    <w:rsid w:val="5E39B6A6"/>
    <w:rsid w:val="5E39C974"/>
    <w:rsid w:val="5E3A49FB"/>
    <w:rsid w:val="5E3A4CFD"/>
    <w:rsid w:val="5E3A5BAB"/>
    <w:rsid w:val="5E3A7253"/>
    <w:rsid w:val="5E3AE1B9"/>
    <w:rsid w:val="5E3AF410"/>
    <w:rsid w:val="5E3B1207"/>
    <w:rsid w:val="5E3B14B4"/>
    <w:rsid w:val="5E3B2D4F"/>
    <w:rsid w:val="5E3B61B9"/>
    <w:rsid w:val="5E3B8D3D"/>
    <w:rsid w:val="5E3BB255"/>
    <w:rsid w:val="5E3BD64C"/>
    <w:rsid w:val="5E3BF283"/>
    <w:rsid w:val="5E3C083E"/>
    <w:rsid w:val="5E3C6AC2"/>
    <w:rsid w:val="5E3CCFA4"/>
    <w:rsid w:val="5E3CEE9B"/>
    <w:rsid w:val="5E3CF3EB"/>
    <w:rsid w:val="5E3D4919"/>
    <w:rsid w:val="5E3D5288"/>
    <w:rsid w:val="5E3D6929"/>
    <w:rsid w:val="5E3DA587"/>
    <w:rsid w:val="5E3E3FCA"/>
    <w:rsid w:val="5E3E7422"/>
    <w:rsid w:val="5E3EBB3E"/>
    <w:rsid w:val="5E3EE458"/>
    <w:rsid w:val="5E3F1656"/>
    <w:rsid w:val="5E3F2F86"/>
    <w:rsid w:val="5E3F4C78"/>
    <w:rsid w:val="5E3F7A4C"/>
    <w:rsid w:val="5E405865"/>
    <w:rsid w:val="5E4065D9"/>
    <w:rsid w:val="5E40AEFA"/>
    <w:rsid w:val="5E40D10E"/>
    <w:rsid w:val="5E40D664"/>
    <w:rsid w:val="5E40DD64"/>
    <w:rsid w:val="5E40E5E2"/>
    <w:rsid w:val="5E40E64D"/>
    <w:rsid w:val="5E40E787"/>
    <w:rsid w:val="5E40F850"/>
    <w:rsid w:val="5E410729"/>
    <w:rsid w:val="5E410A00"/>
    <w:rsid w:val="5E41120E"/>
    <w:rsid w:val="5E41404D"/>
    <w:rsid w:val="5E41CAA7"/>
    <w:rsid w:val="5E41DAE5"/>
    <w:rsid w:val="5E41F06C"/>
    <w:rsid w:val="5E42341C"/>
    <w:rsid w:val="5E42602A"/>
    <w:rsid w:val="5E427ADF"/>
    <w:rsid w:val="5E42A719"/>
    <w:rsid w:val="5E434C84"/>
    <w:rsid w:val="5E43528C"/>
    <w:rsid w:val="5E437F0F"/>
    <w:rsid w:val="5E439F2C"/>
    <w:rsid w:val="5E43E9B4"/>
    <w:rsid w:val="5E44184A"/>
    <w:rsid w:val="5E44222C"/>
    <w:rsid w:val="5E444391"/>
    <w:rsid w:val="5E447F7A"/>
    <w:rsid w:val="5E44A46F"/>
    <w:rsid w:val="5E4545D4"/>
    <w:rsid w:val="5E45C81E"/>
    <w:rsid w:val="5E45F73E"/>
    <w:rsid w:val="5E460880"/>
    <w:rsid w:val="5E46097F"/>
    <w:rsid w:val="5E460C3C"/>
    <w:rsid w:val="5E466569"/>
    <w:rsid w:val="5E467C22"/>
    <w:rsid w:val="5E46E482"/>
    <w:rsid w:val="5E472039"/>
    <w:rsid w:val="5E4723AE"/>
    <w:rsid w:val="5E47506B"/>
    <w:rsid w:val="5E475783"/>
    <w:rsid w:val="5E47595B"/>
    <w:rsid w:val="5E477073"/>
    <w:rsid w:val="5E478847"/>
    <w:rsid w:val="5E47AC3A"/>
    <w:rsid w:val="5E47FB35"/>
    <w:rsid w:val="5E4801B4"/>
    <w:rsid w:val="5E4801FA"/>
    <w:rsid w:val="5E48387E"/>
    <w:rsid w:val="5E485EE5"/>
    <w:rsid w:val="5E4868F7"/>
    <w:rsid w:val="5E489539"/>
    <w:rsid w:val="5E4896C2"/>
    <w:rsid w:val="5E48C694"/>
    <w:rsid w:val="5E49196B"/>
    <w:rsid w:val="5E494CA1"/>
    <w:rsid w:val="5E49623E"/>
    <w:rsid w:val="5E49630B"/>
    <w:rsid w:val="5E496FCE"/>
    <w:rsid w:val="5E4974E6"/>
    <w:rsid w:val="5E498063"/>
    <w:rsid w:val="5E49BE0F"/>
    <w:rsid w:val="5E49F391"/>
    <w:rsid w:val="5E4A2A97"/>
    <w:rsid w:val="5E4A8802"/>
    <w:rsid w:val="5E4A90CF"/>
    <w:rsid w:val="5E4ABFBF"/>
    <w:rsid w:val="5E4ACE60"/>
    <w:rsid w:val="5E4AFA81"/>
    <w:rsid w:val="5E4AFFD1"/>
    <w:rsid w:val="5E4B0F70"/>
    <w:rsid w:val="5E4B1D21"/>
    <w:rsid w:val="5E4B2E1F"/>
    <w:rsid w:val="5E4B45AA"/>
    <w:rsid w:val="5E4B5992"/>
    <w:rsid w:val="5E4BA7E5"/>
    <w:rsid w:val="5E4BB953"/>
    <w:rsid w:val="5E4C0E08"/>
    <w:rsid w:val="5E4C3A30"/>
    <w:rsid w:val="5E4C7DB3"/>
    <w:rsid w:val="5E4D8084"/>
    <w:rsid w:val="5E4D8F90"/>
    <w:rsid w:val="5E4DC38B"/>
    <w:rsid w:val="5E4DC644"/>
    <w:rsid w:val="5E4DFBFB"/>
    <w:rsid w:val="5E4E026E"/>
    <w:rsid w:val="5E4E311F"/>
    <w:rsid w:val="5E4E3830"/>
    <w:rsid w:val="5E4E9F9B"/>
    <w:rsid w:val="5E4F5295"/>
    <w:rsid w:val="5E4FA134"/>
    <w:rsid w:val="5E4FEEB5"/>
    <w:rsid w:val="5E4FF131"/>
    <w:rsid w:val="5E4FF9D3"/>
    <w:rsid w:val="5E502F9E"/>
    <w:rsid w:val="5E507259"/>
    <w:rsid w:val="5E507CC5"/>
    <w:rsid w:val="5E508D4D"/>
    <w:rsid w:val="5E50991A"/>
    <w:rsid w:val="5E50C364"/>
    <w:rsid w:val="5E50D713"/>
    <w:rsid w:val="5E50E3AE"/>
    <w:rsid w:val="5E50FB4D"/>
    <w:rsid w:val="5E50FC72"/>
    <w:rsid w:val="5E51B606"/>
    <w:rsid w:val="5E51D368"/>
    <w:rsid w:val="5E51D87B"/>
    <w:rsid w:val="5E52097D"/>
    <w:rsid w:val="5E527867"/>
    <w:rsid w:val="5E529C9A"/>
    <w:rsid w:val="5E52F26E"/>
    <w:rsid w:val="5E52F860"/>
    <w:rsid w:val="5E539A8B"/>
    <w:rsid w:val="5E53DBDD"/>
    <w:rsid w:val="5E540ECA"/>
    <w:rsid w:val="5E542DFF"/>
    <w:rsid w:val="5E543D6F"/>
    <w:rsid w:val="5E543E4E"/>
    <w:rsid w:val="5E5480A2"/>
    <w:rsid w:val="5E549BAC"/>
    <w:rsid w:val="5E54C5EE"/>
    <w:rsid w:val="5E54CA8A"/>
    <w:rsid w:val="5E54DE4D"/>
    <w:rsid w:val="5E5553F4"/>
    <w:rsid w:val="5E55AEFE"/>
    <w:rsid w:val="5E55BF70"/>
    <w:rsid w:val="5E562558"/>
    <w:rsid w:val="5E567E2C"/>
    <w:rsid w:val="5E569612"/>
    <w:rsid w:val="5E56AF5A"/>
    <w:rsid w:val="5E56BF69"/>
    <w:rsid w:val="5E56C9A1"/>
    <w:rsid w:val="5E56E049"/>
    <w:rsid w:val="5E56EC66"/>
    <w:rsid w:val="5E5702C0"/>
    <w:rsid w:val="5E571131"/>
    <w:rsid w:val="5E5733F2"/>
    <w:rsid w:val="5E5735FE"/>
    <w:rsid w:val="5E576E67"/>
    <w:rsid w:val="5E57A7AD"/>
    <w:rsid w:val="5E57B438"/>
    <w:rsid w:val="5E57BACE"/>
    <w:rsid w:val="5E57FA3D"/>
    <w:rsid w:val="5E580981"/>
    <w:rsid w:val="5E582C01"/>
    <w:rsid w:val="5E584A91"/>
    <w:rsid w:val="5E586080"/>
    <w:rsid w:val="5E587D93"/>
    <w:rsid w:val="5E589B02"/>
    <w:rsid w:val="5E58B558"/>
    <w:rsid w:val="5E58C0B5"/>
    <w:rsid w:val="5E5904DB"/>
    <w:rsid w:val="5E595913"/>
    <w:rsid w:val="5E597EA1"/>
    <w:rsid w:val="5E598F15"/>
    <w:rsid w:val="5E59CAB9"/>
    <w:rsid w:val="5E59FBC0"/>
    <w:rsid w:val="5E5A0C58"/>
    <w:rsid w:val="5E5A1478"/>
    <w:rsid w:val="5E5A8FF3"/>
    <w:rsid w:val="5E5AB049"/>
    <w:rsid w:val="5E5AFA14"/>
    <w:rsid w:val="5E5B0C83"/>
    <w:rsid w:val="5E5B4A30"/>
    <w:rsid w:val="5E5B9A03"/>
    <w:rsid w:val="5E5BD5F9"/>
    <w:rsid w:val="5E5BE27B"/>
    <w:rsid w:val="5E5C0170"/>
    <w:rsid w:val="5E5C0929"/>
    <w:rsid w:val="5E5C110D"/>
    <w:rsid w:val="5E5C4241"/>
    <w:rsid w:val="5E5C67BF"/>
    <w:rsid w:val="5E5C823B"/>
    <w:rsid w:val="5E5C86C4"/>
    <w:rsid w:val="5E5CB51F"/>
    <w:rsid w:val="5E5D825D"/>
    <w:rsid w:val="5E5D8F5F"/>
    <w:rsid w:val="5E5D9317"/>
    <w:rsid w:val="5E5D949E"/>
    <w:rsid w:val="5E5D9E76"/>
    <w:rsid w:val="5E5DC81C"/>
    <w:rsid w:val="5E5E21FA"/>
    <w:rsid w:val="5E5EA123"/>
    <w:rsid w:val="5E5EA935"/>
    <w:rsid w:val="5E5EAA63"/>
    <w:rsid w:val="5E607F9E"/>
    <w:rsid w:val="5E60ACFE"/>
    <w:rsid w:val="5E60C36C"/>
    <w:rsid w:val="5E60F5B2"/>
    <w:rsid w:val="5E60FA93"/>
    <w:rsid w:val="5E61336F"/>
    <w:rsid w:val="5E613BF1"/>
    <w:rsid w:val="5E614265"/>
    <w:rsid w:val="5E61B88D"/>
    <w:rsid w:val="5E61EF09"/>
    <w:rsid w:val="5E631ADA"/>
    <w:rsid w:val="5E63335D"/>
    <w:rsid w:val="5E6345EC"/>
    <w:rsid w:val="5E6370F1"/>
    <w:rsid w:val="5E637118"/>
    <w:rsid w:val="5E640FA9"/>
    <w:rsid w:val="5E647794"/>
    <w:rsid w:val="5E64B3BA"/>
    <w:rsid w:val="5E64C234"/>
    <w:rsid w:val="5E654BF2"/>
    <w:rsid w:val="5E65650F"/>
    <w:rsid w:val="5E658A4C"/>
    <w:rsid w:val="5E658E1F"/>
    <w:rsid w:val="5E65CCCC"/>
    <w:rsid w:val="5E65D13D"/>
    <w:rsid w:val="5E66258A"/>
    <w:rsid w:val="5E6642C0"/>
    <w:rsid w:val="5E6661B1"/>
    <w:rsid w:val="5E66CFAC"/>
    <w:rsid w:val="5E67246B"/>
    <w:rsid w:val="5E672773"/>
    <w:rsid w:val="5E67E3B0"/>
    <w:rsid w:val="5E67E49F"/>
    <w:rsid w:val="5E681F7F"/>
    <w:rsid w:val="5E684987"/>
    <w:rsid w:val="5E689996"/>
    <w:rsid w:val="5E68C71E"/>
    <w:rsid w:val="5E68DB9F"/>
    <w:rsid w:val="5E68FEE6"/>
    <w:rsid w:val="5E697777"/>
    <w:rsid w:val="5E699BC9"/>
    <w:rsid w:val="5E69EA02"/>
    <w:rsid w:val="5E6A10E5"/>
    <w:rsid w:val="5E6A1BB5"/>
    <w:rsid w:val="5E6A44C3"/>
    <w:rsid w:val="5E6B5CED"/>
    <w:rsid w:val="5E6B81F2"/>
    <w:rsid w:val="5E6BBE8E"/>
    <w:rsid w:val="5E6BC125"/>
    <w:rsid w:val="5E6BCA29"/>
    <w:rsid w:val="5E6C223B"/>
    <w:rsid w:val="5E6C338C"/>
    <w:rsid w:val="5E6C4901"/>
    <w:rsid w:val="5E6C7C5D"/>
    <w:rsid w:val="5E6CB1CB"/>
    <w:rsid w:val="5E6CBFEF"/>
    <w:rsid w:val="5E6D0B61"/>
    <w:rsid w:val="5E6D158E"/>
    <w:rsid w:val="5E6D1771"/>
    <w:rsid w:val="5E6D2FBB"/>
    <w:rsid w:val="5E6D3F6E"/>
    <w:rsid w:val="5E6D7F98"/>
    <w:rsid w:val="5E6D8B42"/>
    <w:rsid w:val="5E6D99CD"/>
    <w:rsid w:val="5E6DBBC9"/>
    <w:rsid w:val="5E6E73C3"/>
    <w:rsid w:val="5E6EAB2E"/>
    <w:rsid w:val="5E6EB033"/>
    <w:rsid w:val="5E6EF7CE"/>
    <w:rsid w:val="5E6F0AD9"/>
    <w:rsid w:val="5E6F2233"/>
    <w:rsid w:val="5E6F5677"/>
    <w:rsid w:val="5E6F5CBA"/>
    <w:rsid w:val="5E7019BF"/>
    <w:rsid w:val="5E70C75E"/>
    <w:rsid w:val="5E70C861"/>
    <w:rsid w:val="5E70C871"/>
    <w:rsid w:val="5E7112EE"/>
    <w:rsid w:val="5E713F9D"/>
    <w:rsid w:val="5E7148D5"/>
    <w:rsid w:val="5E71639B"/>
    <w:rsid w:val="5E7195AE"/>
    <w:rsid w:val="5E71AC45"/>
    <w:rsid w:val="5E71CCB9"/>
    <w:rsid w:val="5E723D1B"/>
    <w:rsid w:val="5E72475B"/>
    <w:rsid w:val="5E7249BD"/>
    <w:rsid w:val="5E72A037"/>
    <w:rsid w:val="5E72FAA3"/>
    <w:rsid w:val="5E730CC5"/>
    <w:rsid w:val="5E732C14"/>
    <w:rsid w:val="5E7343A3"/>
    <w:rsid w:val="5E73B025"/>
    <w:rsid w:val="5E73B760"/>
    <w:rsid w:val="5E73CD8E"/>
    <w:rsid w:val="5E73D688"/>
    <w:rsid w:val="5E73E6A8"/>
    <w:rsid w:val="5E73F2A1"/>
    <w:rsid w:val="5E745A51"/>
    <w:rsid w:val="5E748763"/>
    <w:rsid w:val="5E748B59"/>
    <w:rsid w:val="5E74946A"/>
    <w:rsid w:val="5E74978C"/>
    <w:rsid w:val="5E74A269"/>
    <w:rsid w:val="5E74C526"/>
    <w:rsid w:val="5E74E5B6"/>
    <w:rsid w:val="5E750FEB"/>
    <w:rsid w:val="5E7514EA"/>
    <w:rsid w:val="5E7541F2"/>
    <w:rsid w:val="5E754CCF"/>
    <w:rsid w:val="5E7550BF"/>
    <w:rsid w:val="5E756757"/>
    <w:rsid w:val="5E760C67"/>
    <w:rsid w:val="5E763CF2"/>
    <w:rsid w:val="5E7644E6"/>
    <w:rsid w:val="5E766D17"/>
    <w:rsid w:val="5E76719E"/>
    <w:rsid w:val="5E769434"/>
    <w:rsid w:val="5E76CCC6"/>
    <w:rsid w:val="5E76E73E"/>
    <w:rsid w:val="5E76ECA8"/>
    <w:rsid w:val="5E76F58B"/>
    <w:rsid w:val="5E772E5C"/>
    <w:rsid w:val="5E7745BF"/>
    <w:rsid w:val="5E77851F"/>
    <w:rsid w:val="5E77CDCF"/>
    <w:rsid w:val="5E77FD9E"/>
    <w:rsid w:val="5E785358"/>
    <w:rsid w:val="5E785B76"/>
    <w:rsid w:val="5E789327"/>
    <w:rsid w:val="5E78AB02"/>
    <w:rsid w:val="5E78E401"/>
    <w:rsid w:val="5E78FCFE"/>
    <w:rsid w:val="5E7904E1"/>
    <w:rsid w:val="5E7921CD"/>
    <w:rsid w:val="5E792F41"/>
    <w:rsid w:val="5E7960FF"/>
    <w:rsid w:val="5E7962FC"/>
    <w:rsid w:val="5E797091"/>
    <w:rsid w:val="5E799C12"/>
    <w:rsid w:val="5E79D806"/>
    <w:rsid w:val="5E79D907"/>
    <w:rsid w:val="5E7A0D82"/>
    <w:rsid w:val="5E7AB3FB"/>
    <w:rsid w:val="5E7B1BB9"/>
    <w:rsid w:val="5E7B1C66"/>
    <w:rsid w:val="5E7B4547"/>
    <w:rsid w:val="5E7B6674"/>
    <w:rsid w:val="5E7B72B4"/>
    <w:rsid w:val="5E7B9750"/>
    <w:rsid w:val="5E7BC534"/>
    <w:rsid w:val="5E7BF2A1"/>
    <w:rsid w:val="5E7C5F22"/>
    <w:rsid w:val="5E7C5F98"/>
    <w:rsid w:val="5E7CA421"/>
    <w:rsid w:val="5E7CF658"/>
    <w:rsid w:val="5E7D6AF0"/>
    <w:rsid w:val="5E7D85EB"/>
    <w:rsid w:val="5E7DA3B6"/>
    <w:rsid w:val="5E7DB863"/>
    <w:rsid w:val="5E7DBBEA"/>
    <w:rsid w:val="5E7DF003"/>
    <w:rsid w:val="5E7DF97E"/>
    <w:rsid w:val="5E7E1461"/>
    <w:rsid w:val="5E7E244D"/>
    <w:rsid w:val="5E7E2877"/>
    <w:rsid w:val="5E7E54D1"/>
    <w:rsid w:val="5E7F0963"/>
    <w:rsid w:val="5E7F22D0"/>
    <w:rsid w:val="5E7F3DA6"/>
    <w:rsid w:val="5E7F4832"/>
    <w:rsid w:val="5E7F9CF8"/>
    <w:rsid w:val="5E7FA485"/>
    <w:rsid w:val="5E7FA671"/>
    <w:rsid w:val="5E7FAA00"/>
    <w:rsid w:val="5E7FD82B"/>
    <w:rsid w:val="5E7FDADD"/>
    <w:rsid w:val="5E803B0F"/>
    <w:rsid w:val="5E80A726"/>
    <w:rsid w:val="5E80FDAA"/>
    <w:rsid w:val="5E81453C"/>
    <w:rsid w:val="5E816783"/>
    <w:rsid w:val="5E81DA87"/>
    <w:rsid w:val="5E81F568"/>
    <w:rsid w:val="5E820122"/>
    <w:rsid w:val="5E822933"/>
    <w:rsid w:val="5E822A47"/>
    <w:rsid w:val="5E823DE9"/>
    <w:rsid w:val="5E826423"/>
    <w:rsid w:val="5E82689B"/>
    <w:rsid w:val="5E82737B"/>
    <w:rsid w:val="5E82A70C"/>
    <w:rsid w:val="5E8306AA"/>
    <w:rsid w:val="5E83145A"/>
    <w:rsid w:val="5E838263"/>
    <w:rsid w:val="5E83D65B"/>
    <w:rsid w:val="5E83EA9F"/>
    <w:rsid w:val="5E84011B"/>
    <w:rsid w:val="5E8405BC"/>
    <w:rsid w:val="5E8435E8"/>
    <w:rsid w:val="5E844E1E"/>
    <w:rsid w:val="5E8466DE"/>
    <w:rsid w:val="5E84A294"/>
    <w:rsid w:val="5E84A469"/>
    <w:rsid w:val="5E84AA58"/>
    <w:rsid w:val="5E84BBFC"/>
    <w:rsid w:val="5E84C2B5"/>
    <w:rsid w:val="5E85142A"/>
    <w:rsid w:val="5E8521B7"/>
    <w:rsid w:val="5E852DD6"/>
    <w:rsid w:val="5E8558A3"/>
    <w:rsid w:val="5E855FEF"/>
    <w:rsid w:val="5E85695C"/>
    <w:rsid w:val="5E856B0E"/>
    <w:rsid w:val="5E858392"/>
    <w:rsid w:val="5E858F1E"/>
    <w:rsid w:val="5E859A08"/>
    <w:rsid w:val="5E85F5A1"/>
    <w:rsid w:val="5E86091A"/>
    <w:rsid w:val="5E862054"/>
    <w:rsid w:val="5E8627EF"/>
    <w:rsid w:val="5E8674F8"/>
    <w:rsid w:val="5E86973C"/>
    <w:rsid w:val="5E86CE8C"/>
    <w:rsid w:val="5E86EDA6"/>
    <w:rsid w:val="5E875388"/>
    <w:rsid w:val="5E87E89D"/>
    <w:rsid w:val="5E88776F"/>
    <w:rsid w:val="5E888ADB"/>
    <w:rsid w:val="5E88FC95"/>
    <w:rsid w:val="5E88FF42"/>
    <w:rsid w:val="5E891E6D"/>
    <w:rsid w:val="5E893F0C"/>
    <w:rsid w:val="5E896E21"/>
    <w:rsid w:val="5E89A661"/>
    <w:rsid w:val="5E89F4C9"/>
    <w:rsid w:val="5E8A0563"/>
    <w:rsid w:val="5E8A0FCA"/>
    <w:rsid w:val="5E8A8A63"/>
    <w:rsid w:val="5E8B386B"/>
    <w:rsid w:val="5E8B6F29"/>
    <w:rsid w:val="5E8B9BD9"/>
    <w:rsid w:val="5E8BAEA6"/>
    <w:rsid w:val="5E8BF1CB"/>
    <w:rsid w:val="5E8C2052"/>
    <w:rsid w:val="5E8C2110"/>
    <w:rsid w:val="5E8C2E33"/>
    <w:rsid w:val="5E8C5FBE"/>
    <w:rsid w:val="5E8C6668"/>
    <w:rsid w:val="5E8C90EA"/>
    <w:rsid w:val="5E8C960B"/>
    <w:rsid w:val="5E8D23E6"/>
    <w:rsid w:val="5E8D2CD4"/>
    <w:rsid w:val="5E8D404E"/>
    <w:rsid w:val="5E8D5B73"/>
    <w:rsid w:val="5E8D7019"/>
    <w:rsid w:val="5E8DAEC7"/>
    <w:rsid w:val="5E8DD000"/>
    <w:rsid w:val="5E8DEDC7"/>
    <w:rsid w:val="5E8DFBDE"/>
    <w:rsid w:val="5E8E0B89"/>
    <w:rsid w:val="5E8E1143"/>
    <w:rsid w:val="5E8E1947"/>
    <w:rsid w:val="5E8E4F16"/>
    <w:rsid w:val="5E8E4FAE"/>
    <w:rsid w:val="5E8EDF76"/>
    <w:rsid w:val="5E8EEB8A"/>
    <w:rsid w:val="5E8EFCA9"/>
    <w:rsid w:val="5E8F2ED2"/>
    <w:rsid w:val="5E8F58C2"/>
    <w:rsid w:val="5E8F7F5E"/>
    <w:rsid w:val="5E8FB197"/>
    <w:rsid w:val="5E8FB826"/>
    <w:rsid w:val="5E8FBC8F"/>
    <w:rsid w:val="5E901958"/>
    <w:rsid w:val="5E9038E1"/>
    <w:rsid w:val="5E9065E7"/>
    <w:rsid w:val="5E90D009"/>
    <w:rsid w:val="5E90DB6B"/>
    <w:rsid w:val="5E90F7CD"/>
    <w:rsid w:val="5E9130CA"/>
    <w:rsid w:val="5E9155D7"/>
    <w:rsid w:val="5E91B3E8"/>
    <w:rsid w:val="5E91CAE2"/>
    <w:rsid w:val="5E91F485"/>
    <w:rsid w:val="5E9215A4"/>
    <w:rsid w:val="5E923CCE"/>
    <w:rsid w:val="5E92A98B"/>
    <w:rsid w:val="5E9315C5"/>
    <w:rsid w:val="5E93D4F6"/>
    <w:rsid w:val="5E93F9A3"/>
    <w:rsid w:val="5E93FE4F"/>
    <w:rsid w:val="5E945892"/>
    <w:rsid w:val="5E94D482"/>
    <w:rsid w:val="5E94F25F"/>
    <w:rsid w:val="5E95013D"/>
    <w:rsid w:val="5E951B23"/>
    <w:rsid w:val="5E953EA0"/>
    <w:rsid w:val="5E95C1B3"/>
    <w:rsid w:val="5E95C6C9"/>
    <w:rsid w:val="5E95FBA0"/>
    <w:rsid w:val="5E9689CC"/>
    <w:rsid w:val="5E96A7B6"/>
    <w:rsid w:val="5E971FB4"/>
    <w:rsid w:val="5E975A3D"/>
    <w:rsid w:val="5E978C9F"/>
    <w:rsid w:val="5E97B28D"/>
    <w:rsid w:val="5E97E304"/>
    <w:rsid w:val="5E97F7CF"/>
    <w:rsid w:val="5E980A04"/>
    <w:rsid w:val="5E980F26"/>
    <w:rsid w:val="5E981089"/>
    <w:rsid w:val="5E9887AB"/>
    <w:rsid w:val="5E98CB90"/>
    <w:rsid w:val="5E99A933"/>
    <w:rsid w:val="5E9A0567"/>
    <w:rsid w:val="5E9A068B"/>
    <w:rsid w:val="5E9A1475"/>
    <w:rsid w:val="5E9A157F"/>
    <w:rsid w:val="5E9A2F7C"/>
    <w:rsid w:val="5E9A9C6F"/>
    <w:rsid w:val="5E9AC361"/>
    <w:rsid w:val="5E9ACF1F"/>
    <w:rsid w:val="5E9B523C"/>
    <w:rsid w:val="5E9B562A"/>
    <w:rsid w:val="5E9BCD94"/>
    <w:rsid w:val="5E9BEF7F"/>
    <w:rsid w:val="5E9C22D7"/>
    <w:rsid w:val="5E9C39C9"/>
    <w:rsid w:val="5E9CB2C6"/>
    <w:rsid w:val="5E9CD4A9"/>
    <w:rsid w:val="5E9CFF7C"/>
    <w:rsid w:val="5E9D0C1B"/>
    <w:rsid w:val="5E9D1D61"/>
    <w:rsid w:val="5E9D47BB"/>
    <w:rsid w:val="5E9D78EE"/>
    <w:rsid w:val="5E9D8667"/>
    <w:rsid w:val="5E9D8706"/>
    <w:rsid w:val="5E9DB78C"/>
    <w:rsid w:val="5E9DBD5B"/>
    <w:rsid w:val="5E9DCAA8"/>
    <w:rsid w:val="5E9DCE5B"/>
    <w:rsid w:val="5E9DE445"/>
    <w:rsid w:val="5E9E0561"/>
    <w:rsid w:val="5E9E93E1"/>
    <w:rsid w:val="5E9EB030"/>
    <w:rsid w:val="5E9F2D4E"/>
    <w:rsid w:val="5E9F47CA"/>
    <w:rsid w:val="5E9FB186"/>
    <w:rsid w:val="5E9FC368"/>
    <w:rsid w:val="5EA10F16"/>
    <w:rsid w:val="5EA15677"/>
    <w:rsid w:val="5EA1597D"/>
    <w:rsid w:val="5EA196C9"/>
    <w:rsid w:val="5EA1C2FA"/>
    <w:rsid w:val="5EA1E48E"/>
    <w:rsid w:val="5EA1E5CA"/>
    <w:rsid w:val="5EA1F592"/>
    <w:rsid w:val="5EA216B5"/>
    <w:rsid w:val="5EA25E89"/>
    <w:rsid w:val="5EA2686A"/>
    <w:rsid w:val="5EA26895"/>
    <w:rsid w:val="5EA287FF"/>
    <w:rsid w:val="5EA2C2A7"/>
    <w:rsid w:val="5EA2CB2A"/>
    <w:rsid w:val="5EA2DA27"/>
    <w:rsid w:val="5EA2DA5D"/>
    <w:rsid w:val="5EA2EADB"/>
    <w:rsid w:val="5EA31421"/>
    <w:rsid w:val="5EA346F1"/>
    <w:rsid w:val="5EA3CAE7"/>
    <w:rsid w:val="5EA3EC3F"/>
    <w:rsid w:val="5EA40926"/>
    <w:rsid w:val="5EA40DB5"/>
    <w:rsid w:val="5EA43E28"/>
    <w:rsid w:val="5EA46D45"/>
    <w:rsid w:val="5EA4A9D5"/>
    <w:rsid w:val="5EA5449C"/>
    <w:rsid w:val="5EA54782"/>
    <w:rsid w:val="5EA5775E"/>
    <w:rsid w:val="5EA60DB8"/>
    <w:rsid w:val="5EA61A00"/>
    <w:rsid w:val="5EA64856"/>
    <w:rsid w:val="5EA650F2"/>
    <w:rsid w:val="5EA69A64"/>
    <w:rsid w:val="5EA6B373"/>
    <w:rsid w:val="5EA6CDED"/>
    <w:rsid w:val="5EA718CE"/>
    <w:rsid w:val="5EA71A89"/>
    <w:rsid w:val="5EA749F8"/>
    <w:rsid w:val="5EA7521E"/>
    <w:rsid w:val="5EA79490"/>
    <w:rsid w:val="5EA7ABEC"/>
    <w:rsid w:val="5EA7EE1F"/>
    <w:rsid w:val="5EA804C9"/>
    <w:rsid w:val="5EA89051"/>
    <w:rsid w:val="5EA8CA0A"/>
    <w:rsid w:val="5EA900AE"/>
    <w:rsid w:val="5EA903C2"/>
    <w:rsid w:val="5EA90B07"/>
    <w:rsid w:val="5EA91C5C"/>
    <w:rsid w:val="5EA920D8"/>
    <w:rsid w:val="5EA93C8C"/>
    <w:rsid w:val="5EA94A6B"/>
    <w:rsid w:val="5EA9500A"/>
    <w:rsid w:val="5EA9A310"/>
    <w:rsid w:val="5EA9B278"/>
    <w:rsid w:val="5EA9B9D9"/>
    <w:rsid w:val="5EAA094B"/>
    <w:rsid w:val="5EAA2E4C"/>
    <w:rsid w:val="5EAA7167"/>
    <w:rsid w:val="5EAA7408"/>
    <w:rsid w:val="5EAA8616"/>
    <w:rsid w:val="5EAA86C3"/>
    <w:rsid w:val="5EAA8B9A"/>
    <w:rsid w:val="5EAAAF31"/>
    <w:rsid w:val="5EAAFC2F"/>
    <w:rsid w:val="5EAB036E"/>
    <w:rsid w:val="5EAB3EAD"/>
    <w:rsid w:val="5EAB7263"/>
    <w:rsid w:val="5EABC5C9"/>
    <w:rsid w:val="5EAC39B1"/>
    <w:rsid w:val="5EAC5C9E"/>
    <w:rsid w:val="5EAC61C9"/>
    <w:rsid w:val="5EAC64A6"/>
    <w:rsid w:val="5EAC780F"/>
    <w:rsid w:val="5EAC7CE4"/>
    <w:rsid w:val="5EACA06E"/>
    <w:rsid w:val="5EACDCEB"/>
    <w:rsid w:val="5EAD088D"/>
    <w:rsid w:val="5EAD14C4"/>
    <w:rsid w:val="5EAD1962"/>
    <w:rsid w:val="5EAD6186"/>
    <w:rsid w:val="5EAD8DC0"/>
    <w:rsid w:val="5EADA624"/>
    <w:rsid w:val="5EADADF4"/>
    <w:rsid w:val="5EAE61A3"/>
    <w:rsid w:val="5EAE7871"/>
    <w:rsid w:val="5EAEC833"/>
    <w:rsid w:val="5EAEF4E4"/>
    <w:rsid w:val="5EAF3E87"/>
    <w:rsid w:val="5EAF463F"/>
    <w:rsid w:val="5EAF504C"/>
    <w:rsid w:val="5EAFA931"/>
    <w:rsid w:val="5EB09B1E"/>
    <w:rsid w:val="5EB0AF4D"/>
    <w:rsid w:val="5EB0D66A"/>
    <w:rsid w:val="5EB12BD4"/>
    <w:rsid w:val="5EB14CD6"/>
    <w:rsid w:val="5EB150BA"/>
    <w:rsid w:val="5EB196B7"/>
    <w:rsid w:val="5EB19EBC"/>
    <w:rsid w:val="5EB1AE70"/>
    <w:rsid w:val="5EB1B02B"/>
    <w:rsid w:val="5EB1CD78"/>
    <w:rsid w:val="5EB25B29"/>
    <w:rsid w:val="5EB29694"/>
    <w:rsid w:val="5EB298C0"/>
    <w:rsid w:val="5EB319B6"/>
    <w:rsid w:val="5EB324C0"/>
    <w:rsid w:val="5EB334BE"/>
    <w:rsid w:val="5EB34D6F"/>
    <w:rsid w:val="5EB36206"/>
    <w:rsid w:val="5EB37415"/>
    <w:rsid w:val="5EB3BA55"/>
    <w:rsid w:val="5EB3BA6D"/>
    <w:rsid w:val="5EB3DFF4"/>
    <w:rsid w:val="5EB46438"/>
    <w:rsid w:val="5EB479CB"/>
    <w:rsid w:val="5EB4E55C"/>
    <w:rsid w:val="5EB503D5"/>
    <w:rsid w:val="5EB535C6"/>
    <w:rsid w:val="5EB5392D"/>
    <w:rsid w:val="5EB599C1"/>
    <w:rsid w:val="5EB59BA1"/>
    <w:rsid w:val="5EB5D967"/>
    <w:rsid w:val="5EB61379"/>
    <w:rsid w:val="5EB62F68"/>
    <w:rsid w:val="5EB654FE"/>
    <w:rsid w:val="5EB65615"/>
    <w:rsid w:val="5EB6AFA1"/>
    <w:rsid w:val="5EB6F074"/>
    <w:rsid w:val="5EB71440"/>
    <w:rsid w:val="5EB71C4E"/>
    <w:rsid w:val="5EB72BD0"/>
    <w:rsid w:val="5EB73642"/>
    <w:rsid w:val="5EB77962"/>
    <w:rsid w:val="5EB77D78"/>
    <w:rsid w:val="5EB77E87"/>
    <w:rsid w:val="5EB78157"/>
    <w:rsid w:val="5EB79BC7"/>
    <w:rsid w:val="5EB7A527"/>
    <w:rsid w:val="5EB7ADD1"/>
    <w:rsid w:val="5EB811F3"/>
    <w:rsid w:val="5EB85A6F"/>
    <w:rsid w:val="5EB8E4C5"/>
    <w:rsid w:val="5EB94D23"/>
    <w:rsid w:val="5EB972E9"/>
    <w:rsid w:val="5EB9E844"/>
    <w:rsid w:val="5EB9FB1F"/>
    <w:rsid w:val="5EBA1AB5"/>
    <w:rsid w:val="5EBA353C"/>
    <w:rsid w:val="5EBA6216"/>
    <w:rsid w:val="5EBA770E"/>
    <w:rsid w:val="5EBA8291"/>
    <w:rsid w:val="5EBAA5CF"/>
    <w:rsid w:val="5EBAAAD4"/>
    <w:rsid w:val="5EBACD09"/>
    <w:rsid w:val="5EBB2D8C"/>
    <w:rsid w:val="5EBBB8A2"/>
    <w:rsid w:val="5EBC0148"/>
    <w:rsid w:val="5EBC0D99"/>
    <w:rsid w:val="5EBC1080"/>
    <w:rsid w:val="5EBC7740"/>
    <w:rsid w:val="5EBC8DB0"/>
    <w:rsid w:val="5EBCB46F"/>
    <w:rsid w:val="5EBD21A9"/>
    <w:rsid w:val="5EBD2704"/>
    <w:rsid w:val="5EBD4DA4"/>
    <w:rsid w:val="5EBD93D0"/>
    <w:rsid w:val="5EBD9CA7"/>
    <w:rsid w:val="5EBDB723"/>
    <w:rsid w:val="5EBDC5AB"/>
    <w:rsid w:val="5EBDE076"/>
    <w:rsid w:val="5EBE2C5C"/>
    <w:rsid w:val="5EBE7046"/>
    <w:rsid w:val="5EBEAA4B"/>
    <w:rsid w:val="5EBEAE77"/>
    <w:rsid w:val="5EBEC477"/>
    <w:rsid w:val="5EBED07D"/>
    <w:rsid w:val="5EBED6A8"/>
    <w:rsid w:val="5EBEE490"/>
    <w:rsid w:val="5EBEEC16"/>
    <w:rsid w:val="5EBF273B"/>
    <w:rsid w:val="5EBF3121"/>
    <w:rsid w:val="5EBF3925"/>
    <w:rsid w:val="5EBF4BAB"/>
    <w:rsid w:val="5EBF5029"/>
    <w:rsid w:val="5EBF5486"/>
    <w:rsid w:val="5EBF7E97"/>
    <w:rsid w:val="5EBFA246"/>
    <w:rsid w:val="5EBFD2DE"/>
    <w:rsid w:val="5EC04ED1"/>
    <w:rsid w:val="5EC07A84"/>
    <w:rsid w:val="5EC081AF"/>
    <w:rsid w:val="5EC09BAA"/>
    <w:rsid w:val="5EC0B38E"/>
    <w:rsid w:val="5EC0DD7C"/>
    <w:rsid w:val="5EC11B2D"/>
    <w:rsid w:val="5EC121E1"/>
    <w:rsid w:val="5EC123C1"/>
    <w:rsid w:val="5EC14E05"/>
    <w:rsid w:val="5EC14F13"/>
    <w:rsid w:val="5EC1A34E"/>
    <w:rsid w:val="5EC1ACD2"/>
    <w:rsid w:val="5EC1C972"/>
    <w:rsid w:val="5EC2652C"/>
    <w:rsid w:val="5EC2C26E"/>
    <w:rsid w:val="5EC2EE0F"/>
    <w:rsid w:val="5EC2F71F"/>
    <w:rsid w:val="5EC30D49"/>
    <w:rsid w:val="5EC32A37"/>
    <w:rsid w:val="5EC34B9E"/>
    <w:rsid w:val="5EC38FBB"/>
    <w:rsid w:val="5EC3933F"/>
    <w:rsid w:val="5EC39DE7"/>
    <w:rsid w:val="5EC3AC59"/>
    <w:rsid w:val="5EC3D568"/>
    <w:rsid w:val="5EC3E3BC"/>
    <w:rsid w:val="5EC48CA4"/>
    <w:rsid w:val="5EC49AED"/>
    <w:rsid w:val="5EC4A371"/>
    <w:rsid w:val="5EC4BE5A"/>
    <w:rsid w:val="5EC4DFE5"/>
    <w:rsid w:val="5EC5359B"/>
    <w:rsid w:val="5EC59B1E"/>
    <w:rsid w:val="5EC5EF95"/>
    <w:rsid w:val="5EC65B77"/>
    <w:rsid w:val="5EC6617A"/>
    <w:rsid w:val="5EC691A2"/>
    <w:rsid w:val="5EC6BB1F"/>
    <w:rsid w:val="5EC6F26C"/>
    <w:rsid w:val="5EC71266"/>
    <w:rsid w:val="5EC724C1"/>
    <w:rsid w:val="5EC72CF1"/>
    <w:rsid w:val="5EC73D2C"/>
    <w:rsid w:val="5EC74DA3"/>
    <w:rsid w:val="5EC75700"/>
    <w:rsid w:val="5EC771F0"/>
    <w:rsid w:val="5EC792F0"/>
    <w:rsid w:val="5EC79B87"/>
    <w:rsid w:val="5EC7AEE5"/>
    <w:rsid w:val="5EC7C39F"/>
    <w:rsid w:val="5EC80190"/>
    <w:rsid w:val="5EC812CB"/>
    <w:rsid w:val="5EC842A7"/>
    <w:rsid w:val="5EC85C14"/>
    <w:rsid w:val="5EC8AF40"/>
    <w:rsid w:val="5EC8FBAD"/>
    <w:rsid w:val="5EC93E34"/>
    <w:rsid w:val="5EC945A9"/>
    <w:rsid w:val="5EC948C9"/>
    <w:rsid w:val="5EC95051"/>
    <w:rsid w:val="5EC9A204"/>
    <w:rsid w:val="5EC9ACD5"/>
    <w:rsid w:val="5EC9D028"/>
    <w:rsid w:val="5EC9F1D5"/>
    <w:rsid w:val="5EC9F3DC"/>
    <w:rsid w:val="5ECA05BA"/>
    <w:rsid w:val="5ECA2E97"/>
    <w:rsid w:val="5ECAA84B"/>
    <w:rsid w:val="5ECAAC90"/>
    <w:rsid w:val="5ECAC984"/>
    <w:rsid w:val="5ECC055C"/>
    <w:rsid w:val="5ECC23E9"/>
    <w:rsid w:val="5ECC7766"/>
    <w:rsid w:val="5ECCB93C"/>
    <w:rsid w:val="5ECCE734"/>
    <w:rsid w:val="5ECCF70E"/>
    <w:rsid w:val="5ECD19F3"/>
    <w:rsid w:val="5ECDBE70"/>
    <w:rsid w:val="5ECDFA76"/>
    <w:rsid w:val="5ECE6826"/>
    <w:rsid w:val="5ECE72F8"/>
    <w:rsid w:val="5ECE7952"/>
    <w:rsid w:val="5ECE8590"/>
    <w:rsid w:val="5ECEA834"/>
    <w:rsid w:val="5ECEF81D"/>
    <w:rsid w:val="5ECF3110"/>
    <w:rsid w:val="5ECF3412"/>
    <w:rsid w:val="5ECF3638"/>
    <w:rsid w:val="5ECF505D"/>
    <w:rsid w:val="5ECF5275"/>
    <w:rsid w:val="5ECF8D62"/>
    <w:rsid w:val="5ECFA112"/>
    <w:rsid w:val="5ECFD857"/>
    <w:rsid w:val="5ED02B96"/>
    <w:rsid w:val="5ED03C31"/>
    <w:rsid w:val="5ED056B6"/>
    <w:rsid w:val="5ED065D9"/>
    <w:rsid w:val="5ED0CBBC"/>
    <w:rsid w:val="5ED0DE46"/>
    <w:rsid w:val="5ED102D9"/>
    <w:rsid w:val="5ED12402"/>
    <w:rsid w:val="5ED1250E"/>
    <w:rsid w:val="5ED14650"/>
    <w:rsid w:val="5ED17EE9"/>
    <w:rsid w:val="5ED19578"/>
    <w:rsid w:val="5ED1A307"/>
    <w:rsid w:val="5ED1B69E"/>
    <w:rsid w:val="5ED23306"/>
    <w:rsid w:val="5ED24B1B"/>
    <w:rsid w:val="5ED2618E"/>
    <w:rsid w:val="5ED26506"/>
    <w:rsid w:val="5ED2BBCE"/>
    <w:rsid w:val="5ED2D92E"/>
    <w:rsid w:val="5ED37CD5"/>
    <w:rsid w:val="5ED423D9"/>
    <w:rsid w:val="5ED45012"/>
    <w:rsid w:val="5ED47418"/>
    <w:rsid w:val="5ED475F2"/>
    <w:rsid w:val="5ED47FEA"/>
    <w:rsid w:val="5ED497B5"/>
    <w:rsid w:val="5ED4BC3E"/>
    <w:rsid w:val="5ED4F522"/>
    <w:rsid w:val="5ED50AB5"/>
    <w:rsid w:val="5ED50C4F"/>
    <w:rsid w:val="5ED58061"/>
    <w:rsid w:val="5ED596A4"/>
    <w:rsid w:val="5ED5EE7F"/>
    <w:rsid w:val="5ED633C7"/>
    <w:rsid w:val="5ED66111"/>
    <w:rsid w:val="5ED68D63"/>
    <w:rsid w:val="5ED6BB21"/>
    <w:rsid w:val="5ED6D20C"/>
    <w:rsid w:val="5ED71F1F"/>
    <w:rsid w:val="5ED729D3"/>
    <w:rsid w:val="5ED72B01"/>
    <w:rsid w:val="5ED7546D"/>
    <w:rsid w:val="5ED7A744"/>
    <w:rsid w:val="5ED7AF8C"/>
    <w:rsid w:val="5ED88CD9"/>
    <w:rsid w:val="5ED8B316"/>
    <w:rsid w:val="5ED8CBB8"/>
    <w:rsid w:val="5ED9086C"/>
    <w:rsid w:val="5ED96251"/>
    <w:rsid w:val="5ED99EF2"/>
    <w:rsid w:val="5EDA132D"/>
    <w:rsid w:val="5EDA2886"/>
    <w:rsid w:val="5EDA3ED1"/>
    <w:rsid w:val="5EDA4055"/>
    <w:rsid w:val="5EDA4857"/>
    <w:rsid w:val="5EDA7FF9"/>
    <w:rsid w:val="5EDA8CCD"/>
    <w:rsid w:val="5EDAEB06"/>
    <w:rsid w:val="5EDB11B8"/>
    <w:rsid w:val="5EDB18DF"/>
    <w:rsid w:val="5EDB2D9E"/>
    <w:rsid w:val="5EDB4D36"/>
    <w:rsid w:val="5EDB7CAC"/>
    <w:rsid w:val="5EDB9441"/>
    <w:rsid w:val="5EDBB5F7"/>
    <w:rsid w:val="5EDBCDB5"/>
    <w:rsid w:val="5EDBD675"/>
    <w:rsid w:val="5EDC079E"/>
    <w:rsid w:val="5EDC5001"/>
    <w:rsid w:val="5EDC56F1"/>
    <w:rsid w:val="5EDC6348"/>
    <w:rsid w:val="5EDC7E54"/>
    <w:rsid w:val="5EDC8A56"/>
    <w:rsid w:val="5EDCB2A4"/>
    <w:rsid w:val="5EDD0C4F"/>
    <w:rsid w:val="5EDD18C0"/>
    <w:rsid w:val="5EDD1A81"/>
    <w:rsid w:val="5EDD5139"/>
    <w:rsid w:val="5EDD6686"/>
    <w:rsid w:val="5EDDD528"/>
    <w:rsid w:val="5EDE1C3A"/>
    <w:rsid w:val="5EDE23D1"/>
    <w:rsid w:val="5EDF0639"/>
    <w:rsid w:val="5EE0558D"/>
    <w:rsid w:val="5EE05CB0"/>
    <w:rsid w:val="5EE0674F"/>
    <w:rsid w:val="5EE0A2DB"/>
    <w:rsid w:val="5EE0E611"/>
    <w:rsid w:val="5EE124AA"/>
    <w:rsid w:val="5EE1954A"/>
    <w:rsid w:val="5EE1B298"/>
    <w:rsid w:val="5EE1BAB7"/>
    <w:rsid w:val="5EE22402"/>
    <w:rsid w:val="5EE26CA6"/>
    <w:rsid w:val="5EE2BDF8"/>
    <w:rsid w:val="5EE2C0EE"/>
    <w:rsid w:val="5EE2DDBB"/>
    <w:rsid w:val="5EE2F2B9"/>
    <w:rsid w:val="5EE311E1"/>
    <w:rsid w:val="5EE3C170"/>
    <w:rsid w:val="5EE4A93A"/>
    <w:rsid w:val="5EE4B59D"/>
    <w:rsid w:val="5EE4E829"/>
    <w:rsid w:val="5EE4F1C2"/>
    <w:rsid w:val="5EE4FB40"/>
    <w:rsid w:val="5EE5236B"/>
    <w:rsid w:val="5EE5390F"/>
    <w:rsid w:val="5EE544CC"/>
    <w:rsid w:val="5EE54555"/>
    <w:rsid w:val="5EE55894"/>
    <w:rsid w:val="5EE56E46"/>
    <w:rsid w:val="5EE570C6"/>
    <w:rsid w:val="5EE57E12"/>
    <w:rsid w:val="5EE585A7"/>
    <w:rsid w:val="5EE58823"/>
    <w:rsid w:val="5EE5BAEC"/>
    <w:rsid w:val="5EE61F4A"/>
    <w:rsid w:val="5EE6CAC0"/>
    <w:rsid w:val="5EE744F0"/>
    <w:rsid w:val="5EE74A3E"/>
    <w:rsid w:val="5EE84D99"/>
    <w:rsid w:val="5EE873F2"/>
    <w:rsid w:val="5EE89884"/>
    <w:rsid w:val="5EE8A766"/>
    <w:rsid w:val="5EE8D014"/>
    <w:rsid w:val="5EE8D124"/>
    <w:rsid w:val="5EE99F64"/>
    <w:rsid w:val="5EE9E3CB"/>
    <w:rsid w:val="5EE9E5E6"/>
    <w:rsid w:val="5EE9F66A"/>
    <w:rsid w:val="5EEA28C6"/>
    <w:rsid w:val="5EEA3B0C"/>
    <w:rsid w:val="5EEA6C00"/>
    <w:rsid w:val="5EEA91AC"/>
    <w:rsid w:val="5EEA930B"/>
    <w:rsid w:val="5EEAB349"/>
    <w:rsid w:val="5EEAFC6B"/>
    <w:rsid w:val="5EEB01E3"/>
    <w:rsid w:val="5EEB243B"/>
    <w:rsid w:val="5EEB373A"/>
    <w:rsid w:val="5EEB37B6"/>
    <w:rsid w:val="5EEB6E96"/>
    <w:rsid w:val="5EEB863E"/>
    <w:rsid w:val="5EEBE218"/>
    <w:rsid w:val="5EEC05EC"/>
    <w:rsid w:val="5EEC3A8A"/>
    <w:rsid w:val="5EEC53D7"/>
    <w:rsid w:val="5EEC6F9E"/>
    <w:rsid w:val="5EEC8C59"/>
    <w:rsid w:val="5EED3724"/>
    <w:rsid w:val="5EED844B"/>
    <w:rsid w:val="5EEE08F9"/>
    <w:rsid w:val="5EEF34F9"/>
    <w:rsid w:val="5EEFAF93"/>
    <w:rsid w:val="5EEFEA35"/>
    <w:rsid w:val="5EF0131F"/>
    <w:rsid w:val="5EF03A02"/>
    <w:rsid w:val="5EF05FE4"/>
    <w:rsid w:val="5EF0707A"/>
    <w:rsid w:val="5EF078E2"/>
    <w:rsid w:val="5EF0BE6B"/>
    <w:rsid w:val="5EF10FB0"/>
    <w:rsid w:val="5EF12DAD"/>
    <w:rsid w:val="5EF13C5B"/>
    <w:rsid w:val="5EF17D5D"/>
    <w:rsid w:val="5EF18AC2"/>
    <w:rsid w:val="5EF1A094"/>
    <w:rsid w:val="5EF1B7CE"/>
    <w:rsid w:val="5EF20A9B"/>
    <w:rsid w:val="5EF21D54"/>
    <w:rsid w:val="5EF2372F"/>
    <w:rsid w:val="5EF286EF"/>
    <w:rsid w:val="5EF30CC3"/>
    <w:rsid w:val="5EF30DA2"/>
    <w:rsid w:val="5EF34A90"/>
    <w:rsid w:val="5EF38014"/>
    <w:rsid w:val="5EF3B742"/>
    <w:rsid w:val="5EF4083B"/>
    <w:rsid w:val="5EF4467A"/>
    <w:rsid w:val="5EF46B36"/>
    <w:rsid w:val="5EF49035"/>
    <w:rsid w:val="5EF4C7DA"/>
    <w:rsid w:val="5EF50B93"/>
    <w:rsid w:val="5EF535FB"/>
    <w:rsid w:val="5EF57E1C"/>
    <w:rsid w:val="5EF59CEB"/>
    <w:rsid w:val="5EF6084D"/>
    <w:rsid w:val="5EF62193"/>
    <w:rsid w:val="5EF635CA"/>
    <w:rsid w:val="5EF6657B"/>
    <w:rsid w:val="5EF72693"/>
    <w:rsid w:val="5EF783F6"/>
    <w:rsid w:val="5EF78955"/>
    <w:rsid w:val="5EF7C554"/>
    <w:rsid w:val="5EF7FB7F"/>
    <w:rsid w:val="5EF80839"/>
    <w:rsid w:val="5EF81EE3"/>
    <w:rsid w:val="5EF84B75"/>
    <w:rsid w:val="5EF8543A"/>
    <w:rsid w:val="5EF883DA"/>
    <w:rsid w:val="5EF8896D"/>
    <w:rsid w:val="5EF8E48F"/>
    <w:rsid w:val="5EF8F5CF"/>
    <w:rsid w:val="5EF920EB"/>
    <w:rsid w:val="5EF965D8"/>
    <w:rsid w:val="5EF981C1"/>
    <w:rsid w:val="5EF992BD"/>
    <w:rsid w:val="5EF9CC6B"/>
    <w:rsid w:val="5EF9D1E3"/>
    <w:rsid w:val="5EF9EC5F"/>
    <w:rsid w:val="5EFA14B3"/>
    <w:rsid w:val="5EFA56BB"/>
    <w:rsid w:val="5EFA6A9B"/>
    <w:rsid w:val="5EFA6EEA"/>
    <w:rsid w:val="5EFA85FA"/>
    <w:rsid w:val="5EFAD892"/>
    <w:rsid w:val="5EFB04D1"/>
    <w:rsid w:val="5EFB53D6"/>
    <w:rsid w:val="5EFB5D0F"/>
    <w:rsid w:val="5EFB63AF"/>
    <w:rsid w:val="5EFB7A68"/>
    <w:rsid w:val="5EFB8815"/>
    <w:rsid w:val="5EFC0B8B"/>
    <w:rsid w:val="5EFC64A8"/>
    <w:rsid w:val="5EFD6EF3"/>
    <w:rsid w:val="5EFD9EE9"/>
    <w:rsid w:val="5EFE67BC"/>
    <w:rsid w:val="5EFE733C"/>
    <w:rsid w:val="5EFEFD80"/>
    <w:rsid w:val="5EFF32BB"/>
    <w:rsid w:val="5EFF5E72"/>
    <w:rsid w:val="5EFF8360"/>
    <w:rsid w:val="5EFF9A90"/>
    <w:rsid w:val="5EFFAC46"/>
    <w:rsid w:val="5EFFBA6E"/>
    <w:rsid w:val="5EFFC0A9"/>
    <w:rsid w:val="5F000F3D"/>
    <w:rsid w:val="5F00464C"/>
    <w:rsid w:val="5F007B82"/>
    <w:rsid w:val="5F007F51"/>
    <w:rsid w:val="5F00CF06"/>
    <w:rsid w:val="5F012764"/>
    <w:rsid w:val="5F012B9B"/>
    <w:rsid w:val="5F017311"/>
    <w:rsid w:val="5F01AEA8"/>
    <w:rsid w:val="5F0241ED"/>
    <w:rsid w:val="5F02498B"/>
    <w:rsid w:val="5F029CB2"/>
    <w:rsid w:val="5F02C847"/>
    <w:rsid w:val="5F02D66C"/>
    <w:rsid w:val="5F02DFD9"/>
    <w:rsid w:val="5F02E8E1"/>
    <w:rsid w:val="5F034023"/>
    <w:rsid w:val="5F03CEC8"/>
    <w:rsid w:val="5F040DCB"/>
    <w:rsid w:val="5F042054"/>
    <w:rsid w:val="5F0456E6"/>
    <w:rsid w:val="5F046F71"/>
    <w:rsid w:val="5F053458"/>
    <w:rsid w:val="5F0575D1"/>
    <w:rsid w:val="5F058C4C"/>
    <w:rsid w:val="5F059A70"/>
    <w:rsid w:val="5F060AF3"/>
    <w:rsid w:val="5F06700A"/>
    <w:rsid w:val="5F067F49"/>
    <w:rsid w:val="5F06ABA9"/>
    <w:rsid w:val="5F06C3E9"/>
    <w:rsid w:val="5F06E53F"/>
    <w:rsid w:val="5F070994"/>
    <w:rsid w:val="5F072DA9"/>
    <w:rsid w:val="5F0739C3"/>
    <w:rsid w:val="5F075547"/>
    <w:rsid w:val="5F079C70"/>
    <w:rsid w:val="5F07CC37"/>
    <w:rsid w:val="5F07FE5E"/>
    <w:rsid w:val="5F081A52"/>
    <w:rsid w:val="5F087439"/>
    <w:rsid w:val="5F088297"/>
    <w:rsid w:val="5F08A044"/>
    <w:rsid w:val="5F08B391"/>
    <w:rsid w:val="5F08B911"/>
    <w:rsid w:val="5F08BE5A"/>
    <w:rsid w:val="5F08EC9E"/>
    <w:rsid w:val="5F09128D"/>
    <w:rsid w:val="5F094F34"/>
    <w:rsid w:val="5F09B075"/>
    <w:rsid w:val="5F09B9BA"/>
    <w:rsid w:val="5F0A1BE5"/>
    <w:rsid w:val="5F0A2D2A"/>
    <w:rsid w:val="5F0A943B"/>
    <w:rsid w:val="5F0AC7E0"/>
    <w:rsid w:val="5F0AD2EF"/>
    <w:rsid w:val="5F0B0304"/>
    <w:rsid w:val="5F0B172C"/>
    <w:rsid w:val="5F0B3191"/>
    <w:rsid w:val="5F0B6DCD"/>
    <w:rsid w:val="5F0B8D70"/>
    <w:rsid w:val="5F0B9EF1"/>
    <w:rsid w:val="5F0BBCFD"/>
    <w:rsid w:val="5F0BD158"/>
    <w:rsid w:val="5F0C35E4"/>
    <w:rsid w:val="5F0CB794"/>
    <w:rsid w:val="5F0CCBF5"/>
    <w:rsid w:val="5F0CF503"/>
    <w:rsid w:val="5F0D50EF"/>
    <w:rsid w:val="5F0D5D4B"/>
    <w:rsid w:val="5F0D65E2"/>
    <w:rsid w:val="5F0D6FCD"/>
    <w:rsid w:val="5F0D90AD"/>
    <w:rsid w:val="5F0DA879"/>
    <w:rsid w:val="5F0DB155"/>
    <w:rsid w:val="5F0DFDFE"/>
    <w:rsid w:val="5F0E1560"/>
    <w:rsid w:val="5F0E2946"/>
    <w:rsid w:val="5F0E4BF6"/>
    <w:rsid w:val="5F0EA356"/>
    <w:rsid w:val="5F0EA8EE"/>
    <w:rsid w:val="5F0EDE47"/>
    <w:rsid w:val="5F0F082C"/>
    <w:rsid w:val="5F0F4156"/>
    <w:rsid w:val="5F0F8B37"/>
    <w:rsid w:val="5F0F9659"/>
    <w:rsid w:val="5F0FC074"/>
    <w:rsid w:val="5F10018E"/>
    <w:rsid w:val="5F10085F"/>
    <w:rsid w:val="5F102E74"/>
    <w:rsid w:val="5F102F1C"/>
    <w:rsid w:val="5F10BE8B"/>
    <w:rsid w:val="5F10CFA8"/>
    <w:rsid w:val="5F10E938"/>
    <w:rsid w:val="5F10ED6C"/>
    <w:rsid w:val="5F1120DD"/>
    <w:rsid w:val="5F112B65"/>
    <w:rsid w:val="5F112E2F"/>
    <w:rsid w:val="5F11AFDE"/>
    <w:rsid w:val="5F11B47B"/>
    <w:rsid w:val="5F11FEC4"/>
    <w:rsid w:val="5F121C1F"/>
    <w:rsid w:val="5F124565"/>
    <w:rsid w:val="5F1274E0"/>
    <w:rsid w:val="5F12E3B5"/>
    <w:rsid w:val="5F12E808"/>
    <w:rsid w:val="5F134772"/>
    <w:rsid w:val="5F136263"/>
    <w:rsid w:val="5F138DC6"/>
    <w:rsid w:val="5F1433C8"/>
    <w:rsid w:val="5F148956"/>
    <w:rsid w:val="5F14B086"/>
    <w:rsid w:val="5F14CE96"/>
    <w:rsid w:val="5F15240A"/>
    <w:rsid w:val="5F159A77"/>
    <w:rsid w:val="5F15DB3D"/>
    <w:rsid w:val="5F16634F"/>
    <w:rsid w:val="5F166883"/>
    <w:rsid w:val="5F167CD2"/>
    <w:rsid w:val="5F169408"/>
    <w:rsid w:val="5F1696F5"/>
    <w:rsid w:val="5F16AE76"/>
    <w:rsid w:val="5F172FA2"/>
    <w:rsid w:val="5F176811"/>
    <w:rsid w:val="5F17A016"/>
    <w:rsid w:val="5F17A8EB"/>
    <w:rsid w:val="5F182072"/>
    <w:rsid w:val="5F182BCF"/>
    <w:rsid w:val="5F1840AB"/>
    <w:rsid w:val="5F184FF0"/>
    <w:rsid w:val="5F18642C"/>
    <w:rsid w:val="5F188AF6"/>
    <w:rsid w:val="5F188F0C"/>
    <w:rsid w:val="5F18AF6A"/>
    <w:rsid w:val="5F18DE74"/>
    <w:rsid w:val="5F194DEF"/>
    <w:rsid w:val="5F197B90"/>
    <w:rsid w:val="5F1988DA"/>
    <w:rsid w:val="5F19C90D"/>
    <w:rsid w:val="5F19E51A"/>
    <w:rsid w:val="5F19FD39"/>
    <w:rsid w:val="5F1A1091"/>
    <w:rsid w:val="5F1A9D50"/>
    <w:rsid w:val="5F1A9D56"/>
    <w:rsid w:val="5F1AAC77"/>
    <w:rsid w:val="5F1ACA5F"/>
    <w:rsid w:val="5F1B121B"/>
    <w:rsid w:val="5F1BBCC9"/>
    <w:rsid w:val="5F1BCDA5"/>
    <w:rsid w:val="5F1C0DA0"/>
    <w:rsid w:val="5F1C49D0"/>
    <w:rsid w:val="5F1C4F0F"/>
    <w:rsid w:val="5F1CC1AF"/>
    <w:rsid w:val="5F1CC8EE"/>
    <w:rsid w:val="5F1D2084"/>
    <w:rsid w:val="5F1D51D2"/>
    <w:rsid w:val="5F1D7D8A"/>
    <w:rsid w:val="5F1E0BE2"/>
    <w:rsid w:val="5F1E6762"/>
    <w:rsid w:val="5F1EE6B4"/>
    <w:rsid w:val="5F1F12B6"/>
    <w:rsid w:val="5F1F1CE8"/>
    <w:rsid w:val="5F1F5BBA"/>
    <w:rsid w:val="5F1F5FD3"/>
    <w:rsid w:val="5F1F679F"/>
    <w:rsid w:val="5F1F68A7"/>
    <w:rsid w:val="5F1F6C0A"/>
    <w:rsid w:val="5F1FCAD6"/>
    <w:rsid w:val="5F200684"/>
    <w:rsid w:val="5F202626"/>
    <w:rsid w:val="5F20322C"/>
    <w:rsid w:val="5F204393"/>
    <w:rsid w:val="5F20AE5E"/>
    <w:rsid w:val="5F20BA1D"/>
    <w:rsid w:val="5F210F4B"/>
    <w:rsid w:val="5F215EFE"/>
    <w:rsid w:val="5F21C72F"/>
    <w:rsid w:val="5F2223D0"/>
    <w:rsid w:val="5F2256F8"/>
    <w:rsid w:val="5F226E1E"/>
    <w:rsid w:val="5F22B818"/>
    <w:rsid w:val="5F22ECF4"/>
    <w:rsid w:val="5F22FA55"/>
    <w:rsid w:val="5F22FAF8"/>
    <w:rsid w:val="5F232AE8"/>
    <w:rsid w:val="5F234566"/>
    <w:rsid w:val="5F236B87"/>
    <w:rsid w:val="5F236FAA"/>
    <w:rsid w:val="5F23C16D"/>
    <w:rsid w:val="5F23D61D"/>
    <w:rsid w:val="5F23D98B"/>
    <w:rsid w:val="5F23DA97"/>
    <w:rsid w:val="5F242250"/>
    <w:rsid w:val="5F243780"/>
    <w:rsid w:val="5F2464A3"/>
    <w:rsid w:val="5F254C69"/>
    <w:rsid w:val="5F259CB6"/>
    <w:rsid w:val="5F25F696"/>
    <w:rsid w:val="5F260E5B"/>
    <w:rsid w:val="5F260EBE"/>
    <w:rsid w:val="5F266674"/>
    <w:rsid w:val="5F266811"/>
    <w:rsid w:val="5F2695A2"/>
    <w:rsid w:val="5F2794F8"/>
    <w:rsid w:val="5F2798DB"/>
    <w:rsid w:val="5F27D8A7"/>
    <w:rsid w:val="5F282E22"/>
    <w:rsid w:val="5F2852F7"/>
    <w:rsid w:val="5F28A05B"/>
    <w:rsid w:val="5F28A616"/>
    <w:rsid w:val="5F28A8E0"/>
    <w:rsid w:val="5F291347"/>
    <w:rsid w:val="5F2958B6"/>
    <w:rsid w:val="5F29792E"/>
    <w:rsid w:val="5F29A771"/>
    <w:rsid w:val="5F29AD87"/>
    <w:rsid w:val="5F2A37CD"/>
    <w:rsid w:val="5F2A8944"/>
    <w:rsid w:val="5F2A9F61"/>
    <w:rsid w:val="5F2A9F64"/>
    <w:rsid w:val="5F2ABC46"/>
    <w:rsid w:val="5F2AF081"/>
    <w:rsid w:val="5F2B2520"/>
    <w:rsid w:val="5F2B5865"/>
    <w:rsid w:val="5F2B69C5"/>
    <w:rsid w:val="5F2B8093"/>
    <w:rsid w:val="5F2B923D"/>
    <w:rsid w:val="5F2BF322"/>
    <w:rsid w:val="5F2BF76C"/>
    <w:rsid w:val="5F2C29C4"/>
    <w:rsid w:val="5F2C3C9B"/>
    <w:rsid w:val="5F2C5CB3"/>
    <w:rsid w:val="5F2CE1F0"/>
    <w:rsid w:val="5F2CF106"/>
    <w:rsid w:val="5F2D0C19"/>
    <w:rsid w:val="5F2D38D3"/>
    <w:rsid w:val="5F2DD988"/>
    <w:rsid w:val="5F2E1FE8"/>
    <w:rsid w:val="5F2EE1DF"/>
    <w:rsid w:val="5F2F4867"/>
    <w:rsid w:val="5F2F6C8A"/>
    <w:rsid w:val="5F2FFC1B"/>
    <w:rsid w:val="5F300F6F"/>
    <w:rsid w:val="5F303B1E"/>
    <w:rsid w:val="5F308057"/>
    <w:rsid w:val="5F30C958"/>
    <w:rsid w:val="5F30CB16"/>
    <w:rsid w:val="5F30CF5A"/>
    <w:rsid w:val="5F30DB42"/>
    <w:rsid w:val="5F30EABA"/>
    <w:rsid w:val="5F312E3E"/>
    <w:rsid w:val="5F314998"/>
    <w:rsid w:val="5F317494"/>
    <w:rsid w:val="5F31847B"/>
    <w:rsid w:val="5F31F078"/>
    <w:rsid w:val="5F31F4F9"/>
    <w:rsid w:val="5F32050B"/>
    <w:rsid w:val="5F321B1C"/>
    <w:rsid w:val="5F322AA3"/>
    <w:rsid w:val="5F323C12"/>
    <w:rsid w:val="5F324EB6"/>
    <w:rsid w:val="5F3262AC"/>
    <w:rsid w:val="5F32769E"/>
    <w:rsid w:val="5F327F49"/>
    <w:rsid w:val="5F32A28D"/>
    <w:rsid w:val="5F32AD32"/>
    <w:rsid w:val="5F32BA43"/>
    <w:rsid w:val="5F32BAF9"/>
    <w:rsid w:val="5F32F2AB"/>
    <w:rsid w:val="5F3312A6"/>
    <w:rsid w:val="5F331405"/>
    <w:rsid w:val="5F335ACA"/>
    <w:rsid w:val="5F33F0B6"/>
    <w:rsid w:val="5F344704"/>
    <w:rsid w:val="5F348DD3"/>
    <w:rsid w:val="5F34A388"/>
    <w:rsid w:val="5F34AD22"/>
    <w:rsid w:val="5F34AD9E"/>
    <w:rsid w:val="5F34E29D"/>
    <w:rsid w:val="5F351057"/>
    <w:rsid w:val="5F354D28"/>
    <w:rsid w:val="5F354F68"/>
    <w:rsid w:val="5F35771B"/>
    <w:rsid w:val="5F359739"/>
    <w:rsid w:val="5F35C403"/>
    <w:rsid w:val="5F35D338"/>
    <w:rsid w:val="5F35E198"/>
    <w:rsid w:val="5F360912"/>
    <w:rsid w:val="5F361CD8"/>
    <w:rsid w:val="5F362B93"/>
    <w:rsid w:val="5F367E2E"/>
    <w:rsid w:val="5F36921B"/>
    <w:rsid w:val="5F36E97D"/>
    <w:rsid w:val="5F370B77"/>
    <w:rsid w:val="5F371789"/>
    <w:rsid w:val="5F375B4C"/>
    <w:rsid w:val="5F377DE7"/>
    <w:rsid w:val="5F379C4C"/>
    <w:rsid w:val="5F380019"/>
    <w:rsid w:val="5F3813D0"/>
    <w:rsid w:val="5F3830F9"/>
    <w:rsid w:val="5F385E14"/>
    <w:rsid w:val="5F38BD04"/>
    <w:rsid w:val="5F391496"/>
    <w:rsid w:val="5F397C2E"/>
    <w:rsid w:val="5F399837"/>
    <w:rsid w:val="5F399CB4"/>
    <w:rsid w:val="5F39AE04"/>
    <w:rsid w:val="5F39C1A2"/>
    <w:rsid w:val="5F3A0E15"/>
    <w:rsid w:val="5F3A6348"/>
    <w:rsid w:val="5F3A848B"/>
    <w:rsid w:val="5F3AC54D"/>
    <w:rsid w:val="5F3AC95A"/>
    <w:rsid w:val="5F3AD40C"/>
    <w:rsid w:val="5F3AF01A"/>
    <w:rsid w:val="5F3AF73E"/>
    <w:rsid w:val="5F3B67DC"/>
    <w:rsid w:val="5F3B80C6"/>
    <w:rsid w:val="5F3B8131"/>
    <w:rsid w:val="5F3BA32B"/>
    <w:rsid w:val="5F3BFD9E"/>
    <w:rsid w:val="5F3C2900"/>
    <w:rsid w:val="5F3CAA65"/>
    <w:rsid w:val="5F3CCBD0"/>
    <w:rsid w:val="5F3D32B4"/>
    <w:rsid w:val="5F3D3D9E"/>
    <w:rsid w:val="5F3D42E8"/>
    <w:rsid w:val="5F3D9D83"/>
    <w:rsid w:val="5F3DCFF2"/>
    <w:rsid w:val="5F3DE9AF"/>
    <w:rsid w:val="5F3DED18"/>
    <w:rsid w:val="5F3DF1A1"/>
    <w:rsid w:val="5F3DF296"/>
    <w:rsid w:val="5F3E3C83"/>
    <w:rsid w:val="5F3E56B3"/>
    <w:rsid w:val="5F3EAC0E"/>
    <w:rsid w:val="5F3EBF53"/>
    <w:rsid w:val="5F3ED06E"/>
    <w:rsid w:val="5F3F1835"/>
    <w:rsid w:val="5F3F529F"/>
    <w:rsid w:val="5F3F8E79"/>
    <w:rsid w:val="5F4001D9"/>
    <w:rsid w:val="5F401D2F"/>
    <w:rsid w:val="5F403B65"/>
    <w:rsid w:val="5F404580"/>
    <w:rsid w:val="5F40964F"/>
    <w:rsid w:val="5F409E93"/>
    <w:rsid w:val="5F40BDFB"/>
    <w:rsid w:val="5F40D9E3"/>
    <w:rsid w:val="5F40EDE1"/>
    <w:rsid w:val="5F4150FC"/>
    <w:rsid w:val="5F4184AC"/>
    <w:rsid w:val="5F41A781"/>
    <w:rsid w:val="5F41A7B8"/>
    <w:rsid w:val="5F41C382"/>
    <w:rsid w:val="5F41C8E3"/>
    <w:rsid w:val="5F41CB32"/>
    <w:rsid w:val="5F41E033"/>
    <w:rsid w:val="5F4259DA"/>
    <w:rsid w:val="5F4283B2"/>
    <w:rsid w:val="5F42D03C"/>
    <w:rsid w:val="5F42F654"/>
    <w:rsid w:val="5F432A8B"/>
    <w:rsid w:val="5F4333DB"/>
    <w:rsid w:val="5F43714A"/>
    <w:rsid w:val="5F438B94"/>
    <w:rsid w:val="5F43A823"/>
    <w:rsid w:val="5F43BAA4"/>
    <w:rsid w:val="5F43CFED"/>
    <w:rsid w:val="5F448459"/>
    <w:rsid w:val="5F448AF0"/>
    <w:rsid w:val="5F44FA5A"/>
    <w:rsid w:val="5F45139C"/>
    <w:rsid w:val="5F456FA5"/>
    <w:rsid w:val="5F457249"/>
    <w:rsid w:val="5F4599A2"/>
    <w:rsid w:val="5F45A7CA"/>
    <w:rsid w:val="5F45B741"/>
    <w:rsid w:val="5F4602F1"/>
    <w:rsid w:val="5F4613DB"/>
    <w:rsid w:val="5F462093"/>
    <w:rsid w:val="5F462672"/>
    <w:rsid w:val="5F467395"/>
    <w:rsid w:val="5F467BC3"/>
    <w:rsid w:val="5F46B411"/>
    <w:rsid w:val="5F46CD9A"/>
    <w:rsid w:val="5F470349"/>
    <w:rsid w:val="5F472342"/>
    <w:rsid w:val="5F475FA7"/>
    <w:rsid w:val="5F476421"/>
    <w:rsid w:val="5F478DAF"/>
    <w:rsid w:val="5F47D2F9"/>
    <w:rsid w:val="5F47F9DF"/>
    <w:rsid w:val="5F48354A"/>
    <w:rsid w:val="5F488087"/>
    <w:rsid w:val="5F48B35C"/>
    <w:rsid w:val="5F48DF0F"/>
    <w:rsid w:val="5F48EDE7"/>
    <w:rsid w:val="5F492030"/>
    <w:rsid w:val="5F493136"/>
    <w:rsid w:val="5F496C17"/>
    <w:rsid w:val="5F4977AA"/>
    <w:rsid w:val="5F499855"/>
    <w:rsid w:val="5F49B53D"/>
    <w:rsid w:val="5F49B6D6"/>
    <w:rsid w:val="5F49DE16"/>
    <w:rsid w:val="5F49ECCA"/>
    <w:rsid w:val="5F4A30AA"/>
    <w:rsid w:val="5F4A40CC"/>
    <w:rsid w:val="5F4A9EFB"/>
    <w:rsid w:val="5F4AC285"/>
    <w:rsid w:val="5F4AC4E9"/>
    <w:rsid w:val="5F4BCD10"/>
    <w:rsid w:val="5F4C21A5"/>
    <w:rsid w:val="5F4C4DCC"/>
    <w:rsid w:val="5F4C69BF"/>
    <w:rsid w:val="5F4CE2A6"/>
    <w:rsid w:val="5F4D0078"/>
    <w:rsid w:val="5F4D45B3"/>
    <w:rsid w:val="5F4D8598"/>
    <w:rsid w:val="5F4D9520"/>
    <w:rsid w:val="5F4DA211"/>
    <w:rsid w:val="5F4DA5E5"/>
    <w:rsid w:val="5F4DB56F"/>
    <w:rsid w:val="5F4DF12C"/>
    <w:rsid w:val="5F4E4A9D"/>
    <w:rsid w:val="5F4E4B64"/>
    <w:rsid w:val="5F4EAC22"/>
    <w:rsid w:val="5F4EB207"/>
    <w:rsid w:val="5F4EB782"/>
    <w:rsid w:val="5F4F03CD"/>
    <w:rsid w:val="5F4F31D9"/>
    <w:rsid w:val="5F4F3C77"/>
    <w:rsid w:val="5F4F59D5"/>
    <w:rsid w:val="5F4F8697"/>
    <w:rsid w:val="5F4FB003"/>
    <w:rsid w:val="5F4FB223"/>
    <w:rsid w:val="5F4FBA69"/>
    <w:rsid w:val="5F4FC528"/>
    <w:rsid w:val="5F4FC945"/>
    <w:rsid w:val="5F504E96"/>
    <w:rsid w:val="5F5061CA"/>
    <w:rsid w:val="5F509DC7"/>
    <w:rsid w:val="5F50A254"/>
    <w:rsid w:val="5F50B3F6"/>
    <w:rsid w:val="5F50C618"/>
    <w:rsid w:val="5F50F6D4"/>
    <w:rsid w:val="5F50FDE8"/>
    <w:rsid w:val="5F511955"/>
    <w:rsid w:val="5F514B18"/>
    <w:rsid w:val="5F518A7E"/>
    <w:rsid w:val="5F51FC63"/>
    <w:rsid w:val="5F5281C0"/>
    <w:rsid w:val="5F5312AE"/>
    <w:rsid w:val="5F5312E7"/>
    <w:rsid w:val="5F531E7A"/>
    <w:rsid w:val="5F534EA9"/>
    <w:rsid w:val="5F539A94"/>
    <w:rsid w:val="5F539C9C"/>
    <w:rsid w:val="5F542121"/>
    <w:rsid w:val="5F543363"/>
    <w:rsid w:val="5F5446FE"/>
    <w:rsid w:val="5F544C39"/>
    <w:rsid w:val="5F548C0F"/>
    <w:rsid w:val="5F55371D"/>
    <w:rsid w:val="5F5539D6"/>
    <w:rsid w:val="5F554A01"/>
    <w:rsid w:val="5F55FA77"/>
    <w:rsid w:val="5F560687"/>
    <w:rsid w:val="5F5622E0"/>
    <w:rsid w:val="5F5667B7"/>
    <w:rsid w:val="5F569EFD"/>
    <w:rsid w:val="5F56BB80"/>
    <w:rsid w:val="5F56C449"/>
    <w:rsid w:val="5F56E865"/>
    <w:rsid w:val="5F56ED1A"/>
    <w:rsid w:val="5F575FC1"/>
    <w:rsid w:val="5F57806F"/>
    <w:rsid w:val="5F579F7F"/>
    <w:rsid w:val="5F57C5CD"/>
    <w:rsid w:val="5F57EFE9"/>
    <w:rsid w:val="5F58094E"/>
    <w:rsid w:val="5F581AF5"/>
    <w:rsid w:val="5F583166"/>
    <w:rsid w:val="5F5864D6"/>
    <w:rsid w:val="5F5874E4"/>
    <w:rsid w:val="5F58C498"/>
    <w:rsid w:val="5F591520"/>
    <w:rsid w:val="5F592197"/>
    <w:rsid w:val="5F594D2F"/>
    <w:rsid w:val="5F597455"/>
    <w:rsid w:val="5F59B234"/>
    <w:rsid w:val="5F59C1DB"/>
    <w:rsid w:val="5F59D99F"/>
    <w:rsid w:val="5F5A7539"/>
    <w:rsid w:val="5F5A7FFC"/>
    <w:rsid w:val="5F5A8C6D"/>
    <w:rsid w:val="5F5AD379"/>
    <w:rsid w:val="5F5B08B6"/>
    <w:rsid w:val="5F5B3E6A"/>
    <w:rsid w:val="5F5B7D31"/>
    <w:rsid w:val="5F5B834E"/>
    <w:rsid w:val="5F5C13D5"/>
    <w:rsid w:val="5F5C6068"/>
    <w:rsid w:val="5F5CA18A"/>
    <w:rsid w:val="5F5CC367"/>
    <w:rsid w:val="5F5CCCA8"/>
    <w:rsid w:val="5F5D3EC8"/>
    <w:rsid w:val="5F5D5029"/>
    <w:rsid w:val="5F5DAD42"/>
    <w:rsid w:val="5F5E5CE1"/>
    <w:rsid w:val="5F5E5CE6"/>
    <w:rsid w:val="5F5E6CAE"/>
    <w:rsid w:val="5F5E8C38"/>
    <w:rsid w:val="5F5F040E"/>
    <w:rsid w:val="5F5F2C44"/>
    <w:rsid w:val="5F5F2DAB"/>
    <w:rsid w:val="5F5F88F4"/>
    <w:rsid w:val="5F5F9B78"/>
    <w:rsid w:val="5F5FA2D9"/>
    <w:rsid w:val="5F5FCF09"/>
    <w:rsid w:val="5F5FF838"/>
    <w:rsid w:val="5F600E33"/>
    <w:rsid w:val="5F603487"/>
    <w:rsid w:val="5F6039F1"/>
    <w:rsid w:val="5F60409F"/>
    <w:rsid w:val="5F609C3F"/>
    <w:rsid w:val="5F60E4E4"/>
    <w:rsid w:val="5F610662"/>
    <w:rsid w:val="5F610B0D"/>
    <w:rsid w:val="5F61228B"/>
    <w:rsid w:val="5F6125AC"/>
    <w:rsid w:val="5F614636"/>
    <w:rsid w:val="5F62057D"/>
    <w:rsid w:val="5F620AA3"/>
    <w:rsid w:val="5F621C21"/>
    <w:rsid w:val="5F626CDE"/>
    <w:rsid w:val="5F627CA5"/>
    <w:rsid w:val="5F628EBA"/>
    <w:rsid w:val="5F62F258"/>
    <w:rsid w:val="5F632751"/>
    <w:rsid w:val="5F63307E"/>
    <w:rsid w:val="5F639F4D"/>
    <w:rsid w:val="5F63A7D6"/>
    <w:rsid w:val="5F640717"/>
    <w:rsid w:val="5F6431A5"/>
    <w:rsid w:val="5F647063"/>
    <w:rsid w:val="5F648D1E"/>
    <w:rsid w:val="5F64B42A"/>
    <w:rsid w:val="5F64D554"/>
    <w:rsid w:val="5F6565A9"/>
    <w:rsid w:val="5F65B0F5"/>
    <w:rsid w:val="5F66276D"/>
    <w:rsid w:val="5F662C7F"/>
    <w:rsid w:val="5F664226"/>
    <w:rsid w:val="5F668DA5"/>
    <w:rsid w:val="5F671285"/>
    <w:rsid w:val="5F674149"/>
    <w:rsid w:val="5F6798B0"/>
    <w:rsid w:val="5F67CECF"/>
    <w:rsid w:val="5F68034D"/>
    <w:rsid w:val="5F683F13"/>
    <w:rsid w:val="5F686E9D"/>
    <w:rsid w:val="5F68D256"/>
    <w:rsid w:val="5F68E50C"/>
    <w:rsid w:val="5F69367D"/>
    <w:rsid w:val="5F69A16A"/>
    <w:rsid w:val="5F69AA46"/>
    <w:rsid w:val="5F69CF34"/>
    <w:rsid w:val="5F69D4BF"/>
    <w:rsid w:val="5F69EA22"/>
    <w:rsid w:val="5F69F729"/>
    <w:rsid w:val="5F6A2A23"/>
    <w:rsid w:val="5F6A9F19"/>
    <w:rsid w:val="5F6AD680"/>
    <w:rsid w:val="5F6AD72C"/>
    <w:rsid w:val="5F6B4F27"/>
    <w:rsid w:val="5F6BA309"/>
    <w:rsid w:val="5F6BBDFD"/>
    <w:rsid w:val="5F6BE019"/>
    <w:rsid w:val="5F6BF99F"/>
    <w:rsid w:val="5F6C6476"/>
    <w:rsid w:val="5F6CB3BD"/>
    <w:rsid w:val="5F6CB9DE"/>
    <w:rsid w:val="5F6CC670"/>
    <w:rsid w:val="5F6CD1F9"/>
    <w:rsid w:val="5F6CDD26"/>
    <w:rsid w:val="5F6D09A2"/>
    <w:rsid w:val="5F6D5EE5"/>
    <w:rsid w:val="5F6D89B9"/>
    <w:rsid w:val="5F6DE558"/>
    <w:rsid w:val="5F6E210F"/>
    <w:rsid w:val="5F6E491A"/>
    <w:rsid w:val="5F6EC82B"/>
    <w:rsid w:val="5F6ED9DA"/>
    <w:rsid w:val="5F6EF86F"/>
    <w:rsid w:val="5F6F0081"/>
    <w:rsid w:val="5F6F3A89"/>
    <w:rsid w:val="5F6FBFC8"/>
    <w:rsid w:val="5F6FDB0B"/>
    <w:rsid w:val="5F6FF5EB"/>
    <w:rsid w:val="5F70A4F3"/>
    <w:rsid w:val="5F70B046"/>
    <w:rsid w:val="5F711E23"/>
    <w:rsid w:val="5F713857"/>
    <w:rsid w:val="5F7159AA"/>
    <w:rsid w:val="5F715DB9"/>
    <w:rsid w:val="5F71702B"/>
    <w:rsid w:val="5F719F95"/>
    <w:rsid w:val="5F71B020"/>
    <w:rsid w:val="5F71E6A2"/>
    <w:rsid w:val="5F720DD1"/>
    <w:rsid w:val="5F723231"/>
    <w:rsid w:val="5F732C61"/>
    <w:rsid w:val="5F73720B"/>
    <w:rsid w:val="5F73E1E2"/>
    <w:rsid w:val="5F73E425"/>
    <w:rsid w:val="5F74C1AC"/>
    <w:rsid w:val="5F75136D"/>
    <w:rsid w:val="5F75365B"/>
    <w:rsid w:val="5F755E48"/>
    <w:rsid w:val="5F75C371"/>
    <w:rsid w:val="5F75F0D4"/>
    <w:rsid w:val="5F760616"/>
    <w:rsid w:val="5F76260E"/>
    <w:rsid w:val="5F76E072"/>
    <w:rsid w:val="5F76E9D0"/>
    <w:rsid w:val="5F7702D8"/>
    <w:rsid w:val="5F7718FE"/>
    <w:rsid w:val="5F772691"/>
    <w:rsid w:val="5F772725"/>
    <w:rsid w:val="5F77A568"/>
    <w:rsid w:val="5F77AD25"/>
    <w:rsid w:val="5F77CFB1"/>
    <w:rsid w:val="5F77DC91"/>
    <w:rsid w:val="5F77E1A0"/>
    <w:rsid w:val="5F780B9F"/>
    <w:rsid w:val="5F7850C9"/>
    <w:rsid w:val="5F78A2AA"/>
    <w:rsid w:val="5F78B4BF"/>
    <w:rsid w:val="5F79006E"/>
    <w:rsid w:val="5F79077C"/>
    <w:rsid w:val="5F7908B0"/>
    <w:rsid w:val="5F791398"/>
    <w:rsid w:val="5F7973CA"/>
    <w:rsid w:val="5F79BB21"/>
    <w:rsid w:val="5F7A0A9E"/>
    <w:rsid w:val="5F7A5767"/>
    <w:rsid w:val="5F7A5BF5"/>
    <w:rsid w:val="5F7AB1CB"/>
    <w:rsid w:val="5F7AEF75"/>
    <w:rsid w:val="5F7AF273"/>
    <w:rsid w:val="5F7B3FA7"/>
    <w:rsid w:val="5F7B55B0"/>
    <w:rsid w:val="5F7BB519"/>
    <w:rsid w:val="5F7BB94E"/>
    <w:rsid w:val="5F7BBB72"/>
    <w:rsid w:val="5F7BD7B1"/>
    <w:rsid w:val="5F7C2825"/>
    <w:rsid w:val="5F7C3BAA"/>
    <w:rsid w:val="5F7C59DE"/>
    <w:rsid w:val="5F7C68D6"/>
    <w:rsid w:val="5F7C88F3"/>
    <w:rsid w:val="5F7CD67D"/>
    <w:rsid w:val="5F7D690D"/>
    <w:rsid w:val="5F7D9447"/>
    <w:rsid w:val="5F7DDEC1"/>
    <w:rsid w:val="5F7E4785"/>
    <w:rsid w:val="5F7E7E06"/>
    <w:rsid w:val="5F7E7EA4"/>
    <w:rsid w:val="5F7EB3E1"/>
    <w:rsid w:val="5F7EB413"/>
    <w:rsid w:val="5F7ECFF2"/>
    <w:rsid w:val="5F7F204F"/>
    <w:rsid w:val="5F7F2864"/>
    <w:rsid w:val="5F7F350B"/>
    <w:rsid w:val="5F7F54D5"/>
    <w:rsid w:val="5F7F5A8A"/>
    <w:rsid w:val="5F7F74A5"/>
    <w:rsid w:val="5F7FBD4C"/>
    <w:rsid w:val="5F7FEF97"/>
    <w:rsid w:val="5F7FF621"/>
    <w:rsid w:val="5F800795"/>
    <w:rsid w:val="5F802DBA"/>
    <w:rsid w:val="5F803B7B"/>
    <w:rsid w:val="5F80666B"/>
    <w:rsid w:val="5F80D39F"/>
    <w:rsid w:val="5F80EE0D"/>
    <w:rsid w:val="5F80F970"/>
    <w:rsid w:val="5F811AED"/>
    <w:rsid w:val="5F81526F"/>
    <w:rsid w:val="5F8169BB"/>
    <w:rsid w:val="5F81719C"/>
    <w:rsid w:val="5F81EC6B"/>
    <w:rsid w:val="5F82D33C"/>
    <w:rsid w:val="5F82D673"/>
    <w:rsid w:val="5F8311D1"/>
    <w:rsid w:val="5F83741E"/>
    <w:rsid w:val="5F83B0BC"/>
    <w:rsid w:val="5F841AD6"/>
    <w:rsid w:val="5F841AEC"/>
    <w:rsid w:val="5F841B10"/>
    <w:rsid w:val="5F84260D"/>
    <w:rsid w:val="5F84ACCD"/>
    <w:rsid w:val="5F84F5CE"/>
    <w:rsid w:val="5F851F48"/>
    <w:rsid w:val="5F857684"/>
    <w:rsid w:val="5F85B7FE"/>
    <w:rsid w:val="5F85FF45"/>
    <w:rsid w:val="5F86244D"/>
    <w:rsid w:val="5F866F12"/>
    <w:rsid w:val="5F86873D"/>
    <w:rsid w:val="5F86D7C6"/>
    <w:rsid w:val="5F86E8E6"/>
    <w:rsid w:val="5F86FA79"/>
    <w:rsid w:val="5F86FAAB"/>
    <w:rsid w:val="5F8717DB"/>
    <w:rsid w:val="5F873AB7"/>
    <w:rsid w:val="5F87646B"/>
    <w:rsid w:val="5F87832E"/>
    <w:rsid w:val="5F882D46"/>
    <w:rsid w:val="5F883B8D"/>
    <w:rsid w:val="5F887131"/>
    <w:rsid w:val="5F887ACF"/>
    <w:rsid w:val="5F88AF16"/>
    <w:rsid w:val="5F8914E0"/>
    <w:rsid w:val="5F8971E4"/>
    <w:rsid w:val="5F89CAED"/>
    <w:rsid w:val="5F8A6856"/>
    <w:rsid w:val="5F8A72FD"/>
    <w:rsid w:val="5F8A9617"/>
    <w:rsid w:val="5F8AF076"/>
    <w:rsid w:val="5F8B3FAD"/>
    <w:rsid w:val="5F8B5C80"/>
    <w:rsid w:val="5F8B5CFA"/>
    <w:rsid w:val="5F8B743B"/>
    <w:rsid w:val="5F8B8DE8"/>
    <w:rsid w:val="5F8BBA89"/>
    <w:rsid w:val="5F8CAB7F"/>
    <w:rsid w:val="5F8CB0D8"/>
    <w:rsid w:val="5F8CF582"/>
    <w:rsid w:val="5F8D1D14"/>
    <w:rsid w:val="5F8DC369"/>
    <w:rsid w:val="5F8DC5D8"/>
    <w:rsid w:val="5F8DDCBF"/>
    <w:rsid w:val="5F8DE612"/>
    <w:rsid w:val="5F8E0440"/>
    <w:rsid w:val="5F8E6C29"/>
    <w:rsid w:val="5F8E8594"/>
    <w:rsid w:val="5F8ECA0B"/>
    <w:rsid w:val="5F8EDE93"/>
    <w:rsid w:val="5F8EF090"/>
    <w:rsid w:val="5F8F2202"/>
    <w:rsid w:val="5F8F2ED0"/>
    <w:rsid w:val="5F8F6506"/>
    <w:rsid w:val="5F8FB09A"/>
    <w:rsid w:val="5F8FB843"/>
    <w:rsid w:val="5F8FE037"/>
    <w:rsid w:val="5F904C29"/>
    <w:rsid w:val="5F9067CC"/>
    <w:rsid w:val="5F908362"/>
    <w:rsid w:val="5F909CAA"/>
    <w:rsid w:val="5F90AA21"/>
    <w:rsid w:val="5F90C649"/>
    <w:rsid w:val="5F90C77C"/>
    <w:rsid w:val="5F90FC04"/>
    <w:rsid w:val="5F910F4D"/>
    <w:rsid w:val="5F911E76"/>
    <w:rsid w:val="5F912E25"/>
    <w:rsid w:val="5F912E39"/>
    <w:rsid w:val="5F913248"/>
    <w:rsid w:val="5F920446"/>
    <w:rsid w:val="5F9226BA"/>
    <w:rsid w:val="5F924218"/>
    <w:rsid w:val="5F924DAF"/>
    <w:rsid w:val="5F927DC5"/>
    <w:rsid w:val="5F92D80C"/>
    <w:rsid w:val="5F932452"/>
    <w:rsid w:val="5F93A248"/>
    <w:rsid w:val="5F93D5A7"/>
    <w:rsid w:val="5F93E602"/>
    <w:rsid w:val="5F948392"/>
    <w:rsid w:val="5F94944B"/>
    <w:rsid w:val="5F94A233"/>
    <w:rsid w:val="5F94A6D0"/>
    <w:rsid w:val="5F94D4BF"/>
    <w:rsid w:val="5F94E67E"/>
    <w:rsid w:val="5F95154A"/>
    <w:rsid w:val="5F956D00"/>
    <w:rsid w:val="5F957963"/>
    <w:rsid w:val="5F95A24F"/>
    <w:rsid w:val="5F95B797"/>
    <w:rsid w:val="5F95F8FC"/>
    <w:rsid w:val="5F960D2C"/>
    <w:rsid w:val="5F963890"/>
    <w:rsid w:val="5F963DBC"/>
    <w:rsid w:val="5F964840"/>
    <w:rsid w:val="5F96B4B4"/>
    <w:rsid w:val="5F96E475"/>
    <w:rsid w:val="5F96F2CB"/>
    <w:rsid w:val="5F96F588"/>
    <w:rsid w:val="5F970720"/>
    <w:rsid w:val="5F974B3F"/>
    <w:rsid w:val="5F9776B2"/>
    <w:rsid w:val="5F978C26"/>
    <w:rsid w:val="5F97E078"/>
    <w:rsid w:val="5F97EACD"/>
    <w:rsid w:val="5F981710"/>
    <w:rsid w:val="5F98C617"/>
    <w:rsid w:val="5F98F5AF"/>
    <w:rsid w:val="5F991989"/>
    <w:rsid w:val="5F99DF77"/>
    <w:rsid w:val="5F9A2118"/>
    <w:rsid w:val="5F9A2ACC"/>
    <w:rsid w:val="5F9A4DA7"/>
    <w:rsid w:val="5F9A8220"/>
    <w:rsid w:val="5F9A8249"/>
    <w:rsid w:val="5F9AAE1B"/>
    <w:rsid w:val="5F9B0F1A"/>
    <w:rsid w:val="5F9B5317"/>
    <w:rsid w:val="5F9B63B1"/>
    <w:rsid w:val="5F9B9948"/>
    <w:rsid w:val="5F9BE2DD"/>
    <w:rsid w:val="5F9C36C1"/>
    <w:rsid w:val="5F9D0500"/>
    <w:rsid w:val="5F9D5D0E"/>
    <w:rsid w:val="5F9DC45D"/>
    <w:rsid w:val="5F9DFB2C"/>
    <w:rsid w:val="5F9E3F6A"/>
    <w:rsid w:val="5F9E92E5"/>
    <w:rsid w:val="5F9EFA60"/>
    <w:rsid w:val="5F9F106C"/>
    <w:rsid w:val="5F9F132A"/>
    <w:rsid w:val="5F9F2A11"/>
    <w:rsid w:val="5F9F46A7"/>
    <w:rsid w:val="5F9F7184"/>
    <w:rsid w:val="5F9F7CD5"/>
    <w:rsid w:val="5F9F8E60"/>
    <w:rsid w:val="5F9F983A"/>
    <w:rsid w:val="5F9F9D56"/>
    <w:rsid w:val="5F9FB816"/>
    <w:rsid w:val="5F9FE82D"/>
    <w:rsid w:val="5FA0049B"/>
    <w:rsid w:val="5FA00FF8"/>
    <w:rsid w:val="5FA05162"/>
    <w:rsid w:val="5FA07055"/>
    <w:rsid w:val="5FA0AD9D"/>
    <w:rsid w:val="5FA0C568"/>
    <w:rsid w:val="5FA10335"/>
    <w:rsid w:val="5FA14ADE"/>
    <w:rsid w:val="5FA15994"/>
    <w:rsid w:val="5FA15B7D"/>
    <w:rsid w:val="5FA1B32F"/>
    <w:rsid w:val="5FA1CC7C"/>
    <w:rsid w:val="5FA1D920"/>
    <w:rsid w:val="5FA1D9FD"/>
    <w:rsid w:val="5FA1DAA3"/>
    <w:rsid w:val="5FA26DD9"/>
    <w:rsid w:val="5FA2AEE8"/>
    <w:rsid w:val="5FA2FB69"/>
    <w:rsid w:val="5FA32FB7"/>
    <w:rsid w:val="5FA3313E"/>
    <w:rsid w:val="5FA3A40F"/>
    <w:rsid w:val="5FA3E7EF"/>
    <w:rsid w:val="5FA43901"/>
    <w:rsid w:val="5FA45BB7"/>
    <w:rsid w:val="5FA47AFB"/>
    <w:rsid w:val="5FA4864A"/>
    <w:rsid w:val="5FA4F27F"/>
    <w:rsid w:val="5FA52B50"/>
    <w:rsid w:val="5FA584EB"/>
    <w:rsid w:val="5FA58A36"/>
    <w:rsid w:val="5FA58AC9"/>
    <w:rsid w:val="5FA5B323"/>
    <w:rsid w:val="5FA5BC80"/>
    <w:rsid w:val="5FA5BCB5"/>
    <w:rsid w:val="5FA5D00D"/>
    <w:rsid w:val="5FA5D825"/>
    <w:rsid w:val="5FA5E4C0"/>
    <w:rsid w:val="5FA65DB2"/>
    <w:rsid w:val="5FA6B43C"/>
    <w:rsid w:val="5FA6BEC5"/>
    <w:rsid w:val="5FA6F568"/>
    <w:rsid w:val="5FA6FEC2"/>
    <w:rsid w:val="5FA71750"/>
    <w:rsid w:val="5FA727C8"/>
    <w:rsid w:val="5FA74774"/>
    <w:rsid w:val="5FA7AE8D"/>
    <w:rsid w:val="5FA7E87D"/>
    <w:rsid w:val="5FA84250"/>
    <w:rsid w:val="5FA844B5"/>
    <w:rsid w:val="5FA87196"/>
    <w:rsid w:val="5FA894DA"/>
    <w:rsid w:val="5FA8B547"/>
    <w:rsid w:val="5FA922C0"/>
    <w:rsid w:val="5FA92E3E"/>
    <w:rsid w:val="5FA946D9"/>
    <w:rsid w:val="5FA95C6B"/>
    <w:rsid w:val="5FA963F8"/>
    <w:rsid w:val="5FAA1BA1"/>
    <w:rsid w:val="5FAA534B"/>
    <w:rsid w:val="5FAA713E"/>
    <w:rsid w:val="5FAB00FB"/>
    <w:rsid w:val="5FAB2332"/>
    <w:rsid w:val="5FAB31B6"/>
    <w:rsid w:val="5FAB3810"/>
    <w:rsid w:val="5FAB5632"/>
    <w:rsid w:val="5FAB5872"/>
    <w:rsid w:val="5FAB83D8"/>
    <w:rsid w:val="5FABA733"/>
    <w:rsid w:val="5FABE94C"/>
    <w:rsid w:val="5FAC0259"/>
    <w:rsid w:val="5FAC1560"/>
    <w:rsid w:val="5FAC2172"/>
    <w:rsid w:val="5FAC6B52"/>
    <w:rsid w:val="5FAC9AAD"/>
    <w:rsid w:val="5FACAB26"/>
    <w:rsid w:val="5FACC366"/>
    <w:rsid w:val="5FACC794"/>
    <w:rsid w:val="5FACECEA"/>
    <w:rsid w:val="5FACF614"/>
    <w:rsid w:val="5FACFD59"/>
    <w:rsid w:val="5FACFDD0"/>
    <w:rsid w:val="5FAD4020"/>
    <w:rsid w:val="5FAD415A"/>
    <w:rsid w:val="5FAD4303"/>
    <w:rsid w:val="5FAD66B8"/>
    <w:rsid w:val="5FAD6EE3"/>
    <w:rsid w:val="5FADAEDF"/>
    <w:rsid w:val="5FADB980"/>
    <w:rsid w:val="5FADE395"/>
    <w:rsid w:val="5FADFEA3"/>
    <w:rsid w:val="5FAE0B2F"/>
    <w:rsid w:val="5FAE67C4"/>
    <w:rsid w:val="5FAEB103"/>
    <w:rsid w:val="5FAEFE54"/>
    <w:rsid w:val="5FAF1092"/>
    <w:rsid w:val="5FAF219F"/>
    <w:rsid w:val="5FAF8354"/>
    <w:rsid w:val="5FAFA5E1"/>
    <w:rsid w:val="5FAFE3B8"/>
    <w:rsid w:val="5FB06BCA"/>
    <w:rsid w:val="5FB0839B"/>
    <w:rsid w:val="5FB12045"/>
    <w:rsid w:val="5FB13511"/>
    <w:rsid w:val="5FB16928"/>
    <w:rsid w:val="5FB17FC5"/>
    <w:rsid w:val="5FB225AC"/>
    <w:rsid w:val="5FB227EB"/>
    <w:rsid w:val="5FB24D78"/>
    <w:rsid w:val="5FB2D1AF"/>
    <w:rsid w:val="5FB2EBA7"/>
    <w:rsid w:val="5FB30230"/>
    <w:rsid w:val="5FB3122C"/>
    <w:rsid w:val="5FB3C06B"/>
    <w:rsid w:val="5FB412C4"/>
    <w:rsid w:val="5FB41382"/>
    <w:rsid w:val="5FB42F2B"/>
    <w:rsid w:val="5FB439ED"/>
    <w:rsid w:val="5FB468EA"/>
    <w:rsid w:val="5FB4B549"/>
    <w:rsid w:val="5FB4FCF2"/>
    <w:rsid w:val="5FB5192A"/>
    <w:rsid w:val="5FB567D9"/>
    <w:rsid w:val="5FB5909A"/>
    <w:rsid w:val="5FB5BC96"/>
    <w:rsid w:val="5FB5EE2B"/>
    <w:rsid w:val="5FB61379"/>
    <w:rsid w:val="5FB63E7E"/>
    <w:rsid w:val="5FB78ABF"/>
    <w:rsid w:val="5FB7DA88"/>
    <w:rsid w:val="5FB81CF7"/>
    <w:rsid w:val="5FB87132"/>
    <w:rsid w:val="5FB880AB"/>
    <w:rsid w:val="5FB8B3C9"/>
    <w:rsid w:val="5FB8BFD0"/>
    <w:rsid w:val="5FB8C3C2"/>
    <w:rsid w:val="5FB8C90D"/>
    <w:rsid w:val="5FB8F945"/>
    <w:rsid w:val="5FB930F7"/>
    <w:rsid w:val="5FB96A3E"/>
    <w:rsid w:val="5FB9EEE6"/>
    <w:rsid w:val="5FB9FF3D"/>
    <w:rsid w:val="5FBA0DEE"/>
    <w:rsid w:val="5FBA1B8D"/>
    <w:rsid w:val="5FBA301A"/>
    <w:rsid w:val="5FBA4887"/>
    <w:rsid w:val="5FBA5A31"/>
    <w:rsid w:val="5FBAA1C5"/>
    <w:rsid w:val="5FBAA277"/>
    <w:rsid w:val="5FBAAD52"/>
    <w:rsid w:val="5FBADB1D"/>
    <w:rsid w:val="5FBB600C"/>
    <w:rsid w:val="5FBB713A"/>
    <w:rsid w:val="5FBB7600"/>
    <w:rsid w:val="5FBB9645"/>
    <w:rsid w:val="5FBBE147"/>
    <w:rsid w:val="5FBBFF13"/>
    <w:rsid w:val="5FBBFFAE"/>
    <w:rsid w:val="5FBC5A32"/>
    <w:rsid w:val="5FBC5D27"/>
    <w:rsid w:val="5FBC5F27"/>
    <w:rsid w:val="5FBC614A"/>
    <w:rsid w:val="5FBC7813"/>
    <w:rsid w:val="5FBD0CC0"/>
    <w:rsid w:val="5FBD38EE"/>
    <w:rsid w:val="5FBD4C03"/>
    <w:rsid w:val="5FBD5852"/>
    <w:rsid w:val="5FBD5D3D"/>
    <w:rsid w:val="5FBDA582"/>
    <w:rsid w:val="5FBDA819"/>
    <w:rsid w:val="5FBDCB01"/>
    <w:rsid w:val="5FBDE463"/>
    <w:rsid w:val="5FBE0438"/>
    <w:rsid w:val="5FBE42C0"/>
    <w:rsid w:val="5FBE9A5D"/>
    <w:rsid w:val="5FBEA373"/>
    <w:rsid w:val="5FBEDD54"/>
    <w:rsid w:val="5FBEE97E"/>
    <w:rsid w:val="5FBF1991"/>
    <w:rsid w:val="5FBF4B56"/>
    <w:rsid w:val="5FBFE661"/>
    <w:rsid w:val="5FBFF6EE"/>
    <w:rsid w:val="5FBFFC13"/>
    <w:rsid w:val="5FC01C1D"/>
    <w:rsid w:val="5FC0214A"/>
    <w:rsid w:val="5FC0ED70"/>
    <w:rsid w:val="5FC10E1D"/>
    <w:rsid w:val="5FC12574"/>
    <w:rsid w:val="5FC16DDB"/>
    <w:rsid w:val="5FC16E64"/>
    <w:rsid w:val="5FC1A76E"/>
    <w:rsid w:val="5FC1FF68"/>
    <w:rsid w:val="5FC228BD"/>
    <w:rsid w:val="5FC27A61"/>
    <w:rsid w:val="5FC2F4E5"/>
    <w:rsid w:val="5FC33DA9"/>
    <w:rsid w:val="5FC33F6D"/>
    <w:rsid w:val="5FC374C6"/>
    <w:rsid w:val="5FC3D4F5"/>
    <w:rsid w:val="5FC3E8A9"/>
    <w:rsid w:val="5FC3EE18"/>
    <w:rsid w:val="5FC40CA6"/>
    <w:rsid w:val="5FC41E29"/>
    <w:rsid w:val="5FC43B0D"/>
    <w:rsid w:val="5FC44E45"/>
    <w:rsid w:val="5FC51B12"/>
    <w:rsid w:val="5FC52DA0"/>
    <w:rsid w:val="5FC5347E"/>
    <w:rsid w:val="5FC586E7"/>
    <w:rsid w:val="5FC59C86"/>
    <w:rsid w:val="5FC5CCC8"/>
    <w:rsid w:val="5FC5D67E"/>
    <w:rsid w:val="5FC5F169"/>
    <w:rsid w:val="5FC64532"/>
    <w:rsid w:val="5FC69CFD"/>
    <w:rsid w:val="5FC6C418"/>
    <w:rsid w:val="5FC6E388"/>
    <w:rsid w:val="5FC6F798"/>
    <w:rsid w:val="5FC70A26"/>
    <w:rsid w:val="5FC7B890"/>
    <w:rsid w:val="5FC7EC9E"/>
    <w:rsid w:val="5FC801B0"/>
    <w:rsid w:val="5FC84C61"/>
    <w:rsid w:val="5FC86C9F"/>
    <w:rsid w:val="5FC87387"/>
    <w:rsid w:val="5FC87909"/>
    <w:rsid w:val="5FC933F7"/>
    <w:rsid w:val="5FC96C3E"/>
    <w:rsid w:val="5FC9B17A"/>
    <w:rsid w:val="5FC9BC87"/>
    <w:rsid w:val="5FC9EBDE"/>
    <w:rsid w:val="5FCA07E0"/>
    <w:rsid w:val="5FCA59B7"/>
    <w:rsid w:val="5FCACB29"/>
    <w:rsid w:val="5FCADC90"/>
    <w:rsid w:val="5FCAE4FB"/>
    <w:rsid w:val="5FCB6E57"/>
    <w:rsid w:val="5FCB743F"/>
    <w:rsid w:val="5FCB74F7"/>
    <w:rsid w:val="5FCBA362"/>
    <w:rsid w:val="5FCBB10F"/>
    <w:rsid w:val="5FCBD2E7"/>
    <w:rsid w:val="5FCBE679"/>
    <w:rsid w:val="5FCBEE08"/>
    <w:rsid w:val="5FCC0C46"/>
    <w:rsid w:val="5FCC306C"/>
    <w:rsid w:val="5FCC3685"/>
    <w:rsid w:val="5FCC752B"/>
    <w:rsid w:val="5FCC8666"/>
    <w:rsid w:val="5FCCDDD7"/>
    <w:rsid w:val="5FCCFF85"/>
    <w:rsid w:val="5FCD0656"/>
    <w:rsid w:val="5FCD46EA"/>
    <w:rsid w:val="5FCD6A91"/>
    <w:rsid w:val="5FCDA20B"/>
    <w:rsid w:val="5FCDBF60"/>
    <w:rsid w:val="5FCDFF2E"/>
    <w:rsid w:val="5FCE0E1E"/>
    <w:rsid w:val="5FCE91A9"/>
    <w:rsid w:val="5FCEBD71"/>
    <w:rsid w:val="5FCF1B1A"/>
    <w:rsid w:val="5FCF2228"/>
    <w:rsid w:val="5FCFD4CF"/>
    <w:rsid w:val="5FCFEBED"/>
    <w:rsid w:val="5FCFF669"/>
    <w:rsid w:val="5FCFFDBE"/>
    <w:rsid w:val="5FD02E89"/>
    <w:rsid w:val="5FD09C4F"/>
    <w:rsid w:val="5FD0C886"/>
    <w:rsid w:val="5FD0E158"/>
    <w:rsid w:val="5FD0F560"/>
    <w:rsid w:val="5FD1DA14"/>
    <w:rsid w:val="5FD1DE21"/>
    <w:rsid w:val="5FD1E3DB"/>
    <w:rsid w:val="5FD1EB00"/>
    <w:rsid w:val="5FD20A37"/>
    <w:rsid w:val="5FD223C1"/>
    <w:rsid w:val="5FD22D66"/>
    <w:rsid w:val="5FD268A7"/>
    <w:rsid w:val="5FD27218"/>
    <w:rsid w:val="5FD277D8"/>
    <w:rsid w:val="5FD28D0C"/>
    <w:rsid w:val="5FD29F99"/>
    <w:rsid w:val="5FD2AED6"/>
    <w:rsid w:val="5FD2BD23"/>
    <w:rsid w:val="5FD2F5DE"/>
    <w:rsid w:val="5FD2FC0D"/>
    <w:rsid w:val="5FD304D7"/>
    <w:rsid w:val="5FD382F0"/>
    <w:rsid w:val="5FD3C46A"/>
    <w:rsid w:val="5FD40CBB"/>
    <w:rsid w:val="5FD425A3"/>
    <w:rsid w:val="5FD50391"/>
    <w:rsid w:val="5FD530D6"/>
    <w:rsid w:val="5FD55356"/>
    <w:rsid w:val="5FD58CDF"/>
    <w:rsid w:val="5FD5B749"/>
    <w:rsid w:val="5FD5DE24"/>
    <w:rsid w:val="5FD60F74"/>
    <w:rsid w:val="5FD64619"/>
    <w:rsid w:val="5FD66130"/>
    <w:rsid w:val="5FD6C124"/>
    <w:rsid w:val="5FD70407"/>
    <w:rsid w:val="5FD71C05"/>
    <w:rsid w:val="5FD71FBB"/>
    <w:rsid w:val="5FD726D6"/>
    <w:rsid w:val="5FD73951"/>
    <w:rsid w:val="5FD73FBF"/>
    <w:rsid w:val="5FD7F278"/>
    <w:rsid w:val="5FD7F35D"/>
    <w:rsid w:val="5FD8098F"/>
    <w:rsid w:val="5FD814FA"/>
    <w:rsid w:val="5FD81DD5"/>
    <w:rsid w:val="5FD851A6"/>
    <w:rsid w:val="5FD86F86"/>
    <w:rsid w:val="5FD8FAAC"/>
    <w:rsid w:val="5FD9301B"/>
    <w:rsid w:val="5FD935BE"/>
    <w:rsid w:val="5FD97822"/>
    <w:rsid w:val="5FD9EC86"/>
    <w:rsid w:val="5FDA1AB4"/>
    <w:rsid w:val="5FDA9031"/>
    <w:rsid w:val="5FDAAA2F"/>
    <w:rsid w:val="5FDAFD94"/>
    <w:rsid w:val="5FDB4EDD"/>
    <w:rsid w:val="5FDB640E"/>
    <w:rsid w:val="5FDB983F"/>
    <w:rsid w:val="5FDB9EE0"/>
    <w:rsid w:val="5FDBB5D2"/>
    <w:rsid w:val="5FDBC1F3"/>
    <w:rsid w:val="5FDBE7E8"/>
    <w:rsid w:val="5FDC5255"/>
    <w:rsid w:val="5FDCB2D5"/>
    <w:rsid w:val="5FDCB423"/>
    <w:rsid w:val="5FDD14A9"/>
    <w:rsid w:val="5FDD653D"/>
    <w:rsid w:val="5FDD8FA1"/>
    <w:rsid w:val="5FDDBE86"/>
    <w:rsid w:val="5FDDC666"/>
    <w:rsid w:val="5FDDD6BB"/>
    <w:rsid w:val="5FDDD6BD"/>
    <w:rsid w:val="5FDE524B"/>
    <w:rsid w:val="5FDE553C"/>
    <w:rsid w:val="5FDE8127"/>
    <w:rsid w:val="5FDE818A"/>
    <w:rsid w:val="5FDEA97D"/>
    <w:rsid w:val="5FDEF703"/>
    <w:rsid w:val="5FDF00AD"/>
    <w:rsid w:val="5FDF39F8"/>
    <w:rsid w:val="5FDF495E"/>
    <w:rsid w:val="5FDF5368"/>
    <w:rsid w:val="5FDF9011"/>
    <w:rsid w:val="5FDF98A0"/>
    <w:rsid w:val="5FDFC2E6"/>
    <w:rsid w:val="5FDFF082"/>
    <w:rsid w:val="5FDFF508"/>
    <w:rsid w:val="5FDFFAC8"/>
    <w:rsid w:val="5FE009D9"/>
    <w:rsid w:val="5FE01269"/>
    <w:rsid w:val="5FE041B3"/>
    <w:rsid w:val="5FE061E9"/>
    <w:rsid w:val="5FE08757"/>
    <w:rsid w:val="5FE08937"/>
    <w:rsid w:val="5FE1258E"/>
    <w:rsid w:val="5FE137C0"/>
    <w:rsid w:val="5FE16542"/>
    <w:rsid w:val="5FE184BE"/>
    <w:rsid w:val="5FE1AC84"/>
    <w:rsid w:val="5FE1E9EE"/>
    <w:rsid w:val="5FE2821E"/>
    <w:rsid w:val="5FE2AA34"/>
    <w:rsid w:val="5FE2B166"/>
    <w:rsid w:val="5FE31820"/>
    <w:rsid w:val="5FE37577"/>
    <w:rsid w:val="5FE39760"/>
    <w:rsid w:val="5FE3A243"/>
    <w:rsid w:val="5FE3A995"/>
    <w:rsid w:val="5FE3B968"/>
    <w:rsid w:val="5FE3C30D"/>
    <w:rsid w:val="5FE43A61"/>
    <w:rsid w:val="5FE443D1"/>
    <w:rsid w:val="5FE45A3E"/>
    <w:rsid w:val="5FE47114"/>
    <w:rsid w:val="5FE4C6DA"/>
    <w:rsid w:val="5FE4CCF6"/>
    <w:rsid w:val="5FE4E0C1"/>
    <w:rsid w:val="5FE590F3"/>
    <w:rsid w:val="5FE5ABDA"/>
    <w:rsid w:val="5FE5E4FA"/>
    <w:rsid w:val="5FE62A91"/>
    <w:rsid w:val="5FE695FF"/>
    <w:rsid w:val="5FE69B77"/>
    <w:rsid w:val="5FE6AD0F"/>
    <w:rsid w:val="5FE7091E"/>
    <w:rsid w:val="5FE7114F"/>
    <w:rsid w:val="5FE71563"/>
    <w:rsid w:val="5FE7478B"/>
    <w:rsid w:val="5FE75234"/>
    <w:rsid w:val="5FE77A82"/>
    <w:rsid w:val="5FE77B01"/>
    <w:rsid w:val="5FE77DD0"/>
    <w:rsid w:val="5FE7BCDD"/>
    <w:rsid w:val="5FE7E714"/>
    <w:rsid w:val="5FE8146C"/>
    <w:rsid w:val="5FE82A32"/>
    <w:rsid w:val="5FE84098"/>
    <w:rsid w:val="5FE89769"/>
    <w:rsid w:val="5FE8CF9A"/>
    <w:rsid w:val="5FE8D160"/>
    <w:rsid w:val="5FE92FF0"/>
    <w:rsid w:val="5FE9A015"/>
    <w:rsid w:val="5FE9DC22"/>
    <w:rsid w:val="5FEA0315"/>
    <w:rsid w:val="5FEA04E8"/>
    <w:rsid w:val="5FEA298E"/>
    <w:rsid w:val="5FEA2D8E"/>
    <w:rsid w:val="5FEA31B6"/>
    <w:rsid w:val="5FEA4253"/>
    <w:rsid w:val="5FEB0D7F"/>
    <w:rsid w:val="5FEB4507"/>
    <w:rsid w:val="5FEB5CD1"/>
    <w:rsid w:val="5FEB5E94"/>
    <w:rsid w:val="5FEB8553"/>
    <w:rsid w:val="5FEB8F91"/>
    <w:rsid w:val="5FEBA78D"/>
    <w:rsid w:val="5FEBCE3A"/>
    <w:rsid w:val="5FEC360A"/>
    <w:rsid w:val="5FEC5E5A"/>
    <w:rsid w:val="5FECA3D4"/>
    <w:rsid w:val="5FECDE22"/>
    <w:rsid w:val="5FED096D"/>
    <w:rsid w:val="5FEE0B5E"/>
    <w:rsid w:val="5FEE1A01"/>
    <w:rsid w:val="5FEE2F8E"/>
    <w:rsid w:val="5FEE3543"/>
    <w:rsid w:val="5FEE3FF1"/>
    <w:rsid w:val="5FEE46E8"/>
    <w:rsid w:val="5FEE579E"/>
    <w:rsid w:val="5FEEA3B4"/>
    <w:rsid w:val="5FEEE0DA"/>
    <w:rsid w:val="5FEEFD81"/>
    <w:rsid w:val="5FEF08C7"/>
    <w:rsid w:val="5FEF422B"/>
    <w:rsid w:val="5FEF7602"/>
    <w:rsid w:val="5FF01CDB"/>
    <w:rsid w:val="5FF0428A"/>
    <w:rsid w:val="5FF0487E"/>
    <w:rsid w:val="5FF0648D"/>
    <w:rsid w:val="5FF09353"/>
    <w:rsid w:val="5FF0A9CF"/>
    <w:rsid w:val="5FF0BA03"/>
    <w:rsid w:val="5FF0D0B7"/>
    <w:rsid w:val="5FF0E318"/>
    <w:rsid w:val="5FF10C5B"/>
    <w:rsid w:val="5FF1F252"/>
    <w:rsid w:val="5FF2B03F"/>
    <w:rsid w:val="5FF2E06B"/>
    <w:rsid w:val="5FF2EE4C"/>
    <w:rsid w:val="5FF33C4F"/>
    <w:rsid w:val="5FF38626"/>
    <w:rsid w:val="5FF41C8A"/>
    <w:rsid w:val="5FF41F67"/>
    <w:rsid w:val="5FF45101"/>
    <w:rsid w:val="5FF4B099"/>
    <w:rsid w:val="5FF5120C"/>
    <w:rsid w:val="5FF5962E"/>
    <w:rsid w:val="5FF5AF49"/>
    <w:rsid w:val="5FF5B176"/>
    <w:rsid w:val="5FF5D3EF"/>
    <w:rsid w:val="5FF5E6C0"/>
    <w:rsid w:val="5FF654B0"/>
    <w:rsid w:val="5FF657BC"/>
    <w:rsid w:val="5FF6ADBF"/>
    <w:rsid w:val="5FF6E414"/>
    <w:rsid w:val="5FF708B3"/>
    <w:rsid w:val="5FF718C8"/>
    <w:rsid w:val="5FF71A14"/>
    <w:rsid w:val="5FF7AF06"/>
    <w:rsid w:val="5FF8602C"/>
    <w:rsid w:val="5FF8D752"/>
    <w:rsid w:val="5FF8E855"/>
    <w:rsid w:val="5FF90B19"/>
    <w:rsid w:val="5FF9618C"/>
    <w:rsid w:val="5FF97FE6"/>
    <w:rsid w:val="5FF9977D"/>
    <w:rsid w:val="5FF9F344"/>
    <w:rsid w:val="5FFA0425"/>
    <w:rsid w:val="5FFA570A"/>
    <w:rsid w:val="5FFA582D"/>
    <w:rsid w:val="5FFA6841"/>
    <w:rsid w:val="5FFAA8F4"/>
    <w:rsid w:val="5FFAC3A4"/>
    <w:rsid w:val="5FFAEDB7"/>
    <w:rsid w:val="5FFAF0EE"/>
    <w:rsid w:val="5FFAFE9F"/>
    <w:rsid w:val="5FFB2533"/>
    <w:rsid w:val="5FFB2EFF"/>
    <w:rsid w:val="5FFB792D"/>
    <w:rsid w:val="5FFBB604"/>
    <w:rsid w:val="5FFC11CD"/>
    <w:rsid w:val="5FFC14DD"/>
    <w:rsid w:val="5FFC4800"/>
    <w:rsid w:val="5FFC6F9F"/>
    <w:rsid w:val="5FFC9EDE"/>
    <w:rsid w:val="5FFCE015"/>
    <w:rsid w:val="5FFCE498"/>
    <w:rsid w:val="5FFCFA1E"/>
    <w:rsid w:val="5FFD3A4D"/>
    <w:rsid w:val="5FFD3FAD"/>
    <w:rsid w:val="5FFD6F3D"/>
    <w:rsid w:val="5FFDDC5A"/>
    <w:rsid w:val="5FFDE5DB"/>
    <w:rsid w:val="5FFDEB86"/>
    <w:rsid w:val="5FFDEF65"/>
    <w:rsid w:val="5FFE7F7D"/>
    <w:rsid w:val="5FFEA2C6"/>
    <w:rsid w:val="5FFEAE40"/>
    <w:rsid w:val="5FFEAE95"/>
    <w:rsid w:val="5FFEC525"/>
    <w:rsid w:val="5FFEFC77"/>
    <w:rsid w:val="5FFF1168"/>
    <w:rsid w:val="5FFF87F6"/>
    <w:rsid w:val="5FFFAA03"/>
    <w:rsid w:val="5FFFBFE1"/>
    <w:rsid w:val="5FFFD962"/>
    <w:rsid w:val="5FFFDFEE"/>
    <w:rsid w:val="6000313A"/>
    <w:rsid w:val="6000432C"/>
    <w:rsid w:val="600045CE"/>
    <w:rsid w:val="6000544D"/>
    <w:rsid w:val="60005B6D"/>
    <w:rsid w:val="600089F6"/>
    <w:rsid w:val="6000B12F"/>
    <w:rsid w:val="6000C9E2"/>
    <w:rsid w:val="6000CD0C"/>
    <w:rsid w:val="6000E1D1"/>
    <w:rsid w:val="6000E7E8"/>
    <w:rsid w:val="60010476"/>
    <w:rsid w:val="60011CB7"/>
    <w:rsid w:val="600160DC"/>
    <w:rsid w:val="60016331"/>
    <w:rsid w:val="6001B694"/>
    <w:rsid w:val="600208E4"/>
    <w:rsid w:val="60023B11"/>
    <w:rsid w:val="6002474E"/>
    <w:rsid w:val="60025EF6"/>
    <w:rsid w:val="6002A1A3"/>
    <w:rsid w:val="6002C76D"/>
    <w:rsid w:val="6002F3C6"/>
    <w:rsid w:val="6002FCDF"/>
    <w:rsid w:val="60033065"/>
    <w:rsid w:val="60034D88"/>
    <w:rsid w:val="600365C0"/>
    <w:rsid w:val="600385FF"/>
    <w:rsid w:val="6003ABD6"/>
    <w:rsid w:val="6003AF28"/>
    <w:rsid w:val="6003B579"/>
    <w:rsid w:val="6003CE99"/>
    <w:rsid w:val="6003E553"/>
    <w:rsid w:val="6003EF6C"/>
    <w:rsid w:val="600430DD"/>
    <w:rsid w:val="60045735"/>
    <w:rsid w:val="600469B2"/>
    <w:rsid w:val="6004C351"/>
    <w:rsid w:val="6004C537"/>
    <w:rsid w:val="6004F861"/>
    <w:rsid w:val="6004FC3C"/>
    <w:rsid w:val="60056BBF"/>
    <w:rsid w:val="60062975"/>
    <w:rsid w:val="60063DBA"/>
    <w:rsid w:val="6006439B"/>
    <w:rsid w:val="600650BF"/>
    <w:rsid w:val="60067B37"/>
    <w:rsid w:val="6006852C"/>
    <w:rsid w:val="6006C020"/>
    <w:rsid w:val="6006CA93"/>
    <w:rsid w:val="60071109"/>
    <w:rsid w:val="60072343"/>
    <w:rsid w:val="6007641D"/>
    <w:rsid w:val="60077906"/>
    <w:rsid w:val="600797F0"/>
    <w:rsid w:val="6007B844"/>
    <w:rsid w:val="6007BE7B"/>
    <w:rsid w:val="6007E97B"/>
    <w:rsid w:val="6008241B"/>
    <w:rsid w:val="60086B4C"/>
    <w:rsid w:val="6008945A"/>
    <w:rsid w:val="600909D2"/>
    <w:rsid w:val="6009141F"/>
    <w:rsid w:val="60095E6E"/>
    <w:rsid w:val="60096197"/>
    <w:rsid w:val="6009A8DE"/>
    <w:rsid w:val="6009FF0E"/>
    <w:rsid w:val="600A4600"/>
    <w:rsid w:val="600A5A31"/>
    <w:rsid w:val="600A9E85"/>
    <w:rsid w:val="600AEB88"/>
    <w:rsid w:val="600B3E78"/>
    <w:rsid w:val="600B41DD"/>
    <w:rsid w:val="600B5FD8"/>
    <w:rsid w:val="600B8574"/>
    <w:rsid w:val="600BBB32"/>
    <w:rsid w:val="600BDD6D"/>
    <w:rsid w:val="600C15D4"/>
    <w:rsid w:val="600C24DA"/>
    <w:rsid w:val="600C68B3"/>
    <w:rsid w:val="600C7359"/>
    <w:rsid w:val="600C9563"/>
    <w:rsid w:val="600C9584"/>
    <w:rsid w:val="600C9DD0"/>
    <w:rsid w:val="600CCE42"/>
    <w:rsid w:val="600D8978"/>
    <w:rsid w:val="600D9D8F"/>
    <w:rsid w:val="600DB0E1"/>
    <w:rsid w:val="600DD870"/>
    <w:rsid w:val="600DDE69"/>
    <w:rsid w:val="600DE6B0"/>
    <w:rsid w:val="600DF388"/>
    <w:rsid w:val="600E309D"/>
    <w:rsid w:val="600E355E"/>
    <w:rsid w:val="600E4BD7"/>
    <w:rsid w:val="600E7EC3"/>
    <w:rsid w:val="600EA564"/>
    <w:rsid w:val="600EB47A"/>
    <w:rsid w:val="600EE2D5"/>
    <w:rsid w:val="600F3395"/>
    <w:rsid w:val="600F36FF"/>
    <w:rsid w:val="600F6286"/>
    <w:rsid w:val="600FB241"/>
    <w:rsid w:val="60101DA2"/>
    <w:rsid w:val="6011139C"/>
    <w:rsid w:val="60118AD1"/>
    <w:rsid w:val="6011ADD1"/>
    <w:rsid w:val="6011C90A"/>
    <w:rsid w:val="6011DC13"/>
    <w:rsid w:val="6011DC97"/>
    <w:rsid w:val="6011EC60"/>
    <w:rsid w:val="6012239B"/>
    <w:rsid w:val="60124249"/>
    <w:rsid w:val="60126E83"/>
    <w:rsid w:val="6012704C"/>
    <w:rsid w:val="60128D01"/>
    <w:rsid w:val="60128EF3"/>
    <w:rsid w:val="60129E5A"/>
    <w:rsid w:val="60132F8C"/>
    <w:rsid w:val="601369B0"/>
    <w:rsid w:val="60137EC3"/>
    <w:rsid w:val="60139398"/>
    <w:rsid w:val="60142AC6"/>
    <w:rsid w:val="60142CCC"/>
    <w:rsid w:val="6014328D"/>
    <w:rsid w:val="60144125"/>
    <w:rsid w:val="601468B8"/>
    <w:rsid w:val="601497EA"/>
    <w:rsid w:val="6014BD9E"/>
    <w:rsid w:val="6014E404"/>
    <w:rsid w:val="6014E6C2"/>
    <w:rsid w:val="60150EDF"/>
    <w:rsid w:val="6015175F"/>
    <w:rsid w:val="6015935E"/>
    <w:rsid w:val="6015989E"/>
    <w:rsid w:val="6015AF2D"/>
    <w:rsid w:val="60160A98"/>
    <w:rsid w:val="601620D7"/>
    <w:rsid w:val="60163F99"/>
    <w:rsid w:val="601644DC"/>
    <w:rsid w:val="60165F44"/>
    <w:rsid w:val="60168145"/>
    <w:rsid w:val="6016B130"/>
    <w:rsid w:val="6016BAEC"/>
    <w:rsid w:val="6017E1A0"/>
    <w:rsid w:val="60181EBF"/>
    <w:rsid w:val="60182ED5"/>
    <w:rsid w:val="60184514"/>
    <w:rsid w:val="60184DD5"/>
    <w:rsid w:val="601884CB"/>
    <w:rsid w:val="60188D72"/>
    <w:rsid w:val="601916A6"/>
    <w:rsid w:val="601935BF"/>
    <w:rsid w:val="60196156"/>
    <w:rsid w:val="60196EF9"/>
    <w:rsid w:val="601986DB"/>
    <w:rsid w:val="60199B0E"/>
    <w:rsid w:val="6019D57A"/>
    <w:rsid w:val="601A3AE7"/>
    <w:rsid w:val="601A6A18"/>
    <w:rsid w:val="601A8E8E"/>
    <w:rsid w:val="601B2842"/>
    <w:rsid w:val="601B47E0"/>
    <w:rsid w:val="601B6BEA"/>
    <w:rsid w:val="601B6E31"/>
    <w:rsid w:val="601B9CDC"/>
    <w:rsid w:val="601BFCD7"/>
    <w:rsid w:val="601C0004"/>
    <w:rsid w:val="601C24EE"/>
    <w:rsid w:val="601C3910"/>
    <w:rsid w:val="601C4C61"/>
    <w:rsid w:val="601C72C3"/>
    <w:rsid w:val="601CA949"/>
    <w:rsid w:val="601CBC47"/>
    <w:rsid w:val="601CDADF"/>
    <w:rsid w:val="601CEA83"/>
    <w:rsid w:val="601D02C8"/>
    <w:rsid w:val="601D0E47"/>
    <w:rsid w:val="601D4566"/>
    <w:rsid w:val="601D52EA"/>
    <w:rsid w:val="601D57F6"/>
    <w:rsid w:val="601D6461"/>
    <w:rsid w:val="601DA6A8"/>
    <w:rsid w:val="601E2A16"/>
    <w:rsid w:val="601E546A"/>
    <w:rsid w:val="601E97F1"/>
    <w:rsid w:val="601EAF48"/>
    <w:rsid w:val="601F28F6"/>
    <w:rsid w:val="601F39A8"/>
    <w:rsid w:val="601F647A"/>
    <w:rsid w:val="601FC0B3"/>
    <w:rsid w:val="602030BD"/>
    <w:rsid w:val="60204DEF"/>
    <w:rsid w:val="60209FC2"/>
    <w:rsid w:val="60211B7F"/>
    <w:rsid w:val="60215F02"/>
    <w:rsid w:val="602163F7"/>
    <w:rsid w:val="602205B4"/>
    <w:rsid w:val="60226801"/>
    <w:rsid w:val="6022925C"/>
    <w:rsid w:val="6022AC0B"/>
    <w:rsid w:val="6022BBDA"/>
    <w:rsid w:val="6022D9C4"/>
    <w:rsid w:val="60234502"/>
    <w:rsid w:val="6023E047"/>
    <w:rsid w:val="6023F0CA"/>
    <w:rsid w:val="60243C9F"/>
    <w:rsid w:val="60247798"/>
    <w:rsid w:val="60249F38"/>
    <w:rsid w:val="6024B09E"/>
    <w:rsid w:val="6024D971"/>
    <w:rsid w:val="6024EA5C"/>
    <w:rsid w:val="6024EE1B"/>
    <w:rsid w:val="602515D5"/>
    <w:rsid w:val="60252EB4"/>
    <w:rsid w:val="6025482E"/>
    <w:rsid w:val="602555AF"/>
    <w:rsid w:val="6025C034"/>
    <w:rsid w:val="6025D5F4"/>
    <w:rsid w:val="60261450"/>
    <w:rsid w:val="60264B76"/>
    <w:rsid w:val="60264EBC"/>
    <w:rsid w:val="60268FCC"/>
    <w:rsid w:val="6027349E"/>
    <w:rsid w:val="60283C33"/>
    <w:rsid w:val="602873C5"/>
    <w:rsid w:val="60289C96"/>
    <w:rsid w:val="6029354B"/>
    <w:rsid w:val="6029574C"/>
    <w:rsid w:val="60299FBD"/>
    <w:rsid w:val="6029C35E"/>
    <w:rsid w:val="602A1916"/>
    <w:rsid w:val="602A5402"/>
    <w:rsid w:val="602B9EF9"/>
    <w:rsid w:val="602BD449"/>
    <w:rsid w:val="602C0C11"/>
    <w:rsid w:val="602C4410"/>
    <w:rsid w:val="602C4552"/>
    <w:rsid w:val="602C7A23"/>
    <w:rsid w:val="602C826D"/>
    <w:rsid w:val="602C865D"/>
    <w:rsid w:val="602CC579"/>
    <w:rsid w:val="602CDF03"/>
    <w:rsid w:val="602D0E61"/>
    <w:rsid w:val="602D229D"/>
    <w:rsid w:val="602D54B6"/>
    <w:rsid w:val="602D632E"/>
    <w:rsid w:val="602D75F0"/>
    <w:rsid w:val="602D8513"/>
    <w:rsid w:val="602D930A"/>
    <w:rsid w:val="602DAFB0"/>
    <w:rsid w:val="602DFF4D"/>
    <w:rsid w:val="602E0507"/>
    <w:rsid w:val="602E068F"/>
    <w:rsid w:val="602E5A44"/>
    <w:rsid w:val="602E9B33"/>
    <w:rsid w:val="602F44A6"/>
    <w:rsid w:val="602F5CB8"/>
    <w:rsid w:val="602FE8BD"/>
    <w:rsid w:val="602FF659"/>
    <w:rsid w:val="6030197E"/>
    <w:rsid w:val="60305298"/>
    <w:rsid w:val="60305313"/>
    <w:rsid w:val="60305F75"/>
    <w:rsid w:val="60307E9D"/>
    <w:rsid w:val="60309833"/>
    <w:rsid w:val="6030A07F"/>
    <w:rsid w:val="6030CC01"/>
    <w:rsid w:val="603109DA"/>
    <w:rsid w:val="60310B94"/>
    <w:rsid w:val="603170E2"/>
    <w:rsid w:val="60318786"/>
    <w:rsid w:val="6031880B"/>
    <w:rsid w:val="6031B375"/>
    <w:rsid w:val="6031FF09"/>
    <w:rsid w:val="60322DBF"/>
    <w:rsid w:val="60326E52"/>
    <w:rsid w:val="60327BA9"/>
    <w:rsid w:val="603282B4"/>
    <w:rsid w:val="6032AC47"/>
    <w:rsid w:val="603344DB"/>
    <w:rsid w:val="60335901"/>
    <w:rsid w:val="60336286"/>
    <w:rsid w:val="60338E7F"/>
    <w:rsid w:val="6033B2E8"/>
    <w:rsid w:val="6033EEA3"/>
    <w:rsid w:val="60340E85"/>
    <w:rsid w:val="60345D94"/>
    <w:rsid w:val="6034FE98"/>
    <w:rsid w:val="6035006F"/>
    <w:rsid w:val="603527AF"/>
    <w:rsid w:val="60354031"/>
    <w:rsid w:val="6035480C"/>
    <w:rsid w:val="603581C1"/>
    <w:rsid w:val="6036401A"/>
    <w:rsid w:val="603648D0"/>
    <w:rsid w:val="60364920"/>
    <w:rsid w:val="6036A547"/>
    <w:rsid w:val="60370D2B"/>
    <w:rsid w:val="60375E23"/>
    <w:rsid w:val="60376505"/>
    <w:rsid w:val="6037B851"/>
    <w:rsid w:val="6037C191"/>
    <w:rsid w:val="6037D400"/>
    <w:rsid w:val="60386C41"/>
    <w:rsid w:val="60388801"/>
    <w:rsid w:val="60388A17"/>
    <w:rsid w:val="6038A52A"/>
    <w:rsid w:val="6038B4FF"/>
    <w:rsid w:val="603A4DA6"/>
    <w:rsid w:val="603A50AC"/>
    <w:rsid w:val="603A873D"/>
    <w:rsid w:val="603A8D09"/>
    <w:rsid w:val="603AB9CB"/>
    <w:rsid w:val="603ABF47"/>
    <w:rsid w:val="603AD7CA"/>
    <w:rsid w:val="603B5B9C"/>
    <w:rsid w:val="603B7AE7"/>
    <w:rsid w:val="603B82D6"/>
    <w:rsid w:val="603BF3D9"/>
    <w:rsid w:val="603C1DC9"/>
    <w:rsid w:val="603C5FD5"/>
    <w:rsid w:val="603CEE65"/>
    <w:rsid w:val="603D23D0"/>
    <w:rsid w:val="603D7FBF"/>
    <w:rsid w:val="603D866D"/>
    <w:rsid w:val="603E020D"/>
    <w:rsid w:val="603E3573"/>
    <w:rsid w:val="603E599F"/>
    <w:rsid w:val="603ED255"/>
    <w:rsid w:val="603EF5C4"/>
    <w:rsid w:val="603EFA97"/>
    <w:rsid w:val="603F2197"/>
    <w:rsid w:val="603F2EB8"/>
    <w:rsid w:val="603F3355"/>
    <w:rsid w:val="603F52A8"/>
    <w:rsid w:val="603F5E07"/>
    <w:rsid w:val="60400FFD"/>
    <w:rsid w:val="60402092"/>
    <w:rsid w:val="6040507D"/>
    <w:rsid w:val="60406965"/>
    <w:rsid w:val="60408FCC"/>
    <w:rsid w:val="6040B923"/>
    <w:rsid w:val="6040BEC8"/>
    <w:rsid w:val="6040F3C0"/>
    <w:rsid w:val="60410464"/>
    <w:rsid w:val="60412D8D"/>
    <w:rsid w:val="6041525D"/>
    <w:rsid w:val="6041576D"/>
    <w:rsid w:val="60416BC8"/>
    <w:rsid w:val="6041754F"/>
    <w:rsid w:val="6041792C"/>
    <w:rsid w:val="6041C3D2"/>
    <w:rsid w:val="60420A9B"/>
    <w:rsid w:val="60426734"/>
    <w:rsid w:val="604269A7"/>
    <w:rsid w:val="6042B03E"/>
    <w:rsid w:val="60430B21"/>
    <w:rsid w:val="60439182"/>
    <w:rsid w:val="6044225E"/>
    <w:rsid w:val="604444C0"/>
    <w:rsid w:val="60445954"/>
    <w:rsid w:val="60447236"/>
    <w:rsid w:val="6044A817"/>
    <w:rsid w:val="6044C1B2"/>
    <w:rsid w:val="6044D49D"/>
    <w:rsid w:val="6044ED3D"/>
    <w:rsid w:val="604505CB"/>
    <w:rsid w:val="604630ED"/>
    <w:rsid w:val="6046587D"/>
    <w:rsid w:val="604694A9"/>
    <w:rsid w:val="6046E23E"/>
    <w:rsid w:val="6046EBFF"/>
    <w:rsid w:val="6046EF56"/>
    <w:rsid w:val="604710F1"/>
    <w:rsid w:val="6047226A"/>
    <w:rsid w:val="604759C6"/>
    <w:rsid w:val="6047779A"/>
    <w:rsid w:val="6047AD3D"/>
    <w:rsid w:val="6047AF9E"/>
    <w:rsid w:val="6047B3EA"/>
    <w:rsid w:val="6047E45A"/>
    <w:rsid w:val="6047E9BF"/>
    <w:rsid w:val="6047ECD6"/>
    <w:rsid w:val="604825E7"/>
    <w:rsid w:val="604856D8"/>
    <w:rsid w:val="6048BF17"/>
    <w:rsid w:val="6048E41F"/>
    <w:rsid w:val="604906B0"/>
    <w:rsid w:val="60491917"/>
    <w:rsid w:val="60493794"/>
    <w:rsid w:val="60494550"/>
    <w:rsid w:val="60496F70"/>
    <w:rsid w:val="6049A06C"/>
    <w:rsid w:val="604A1E72"/>
    <w:rsid w:val="604A33EF"/>
    <w:rsid w:val="604A4516"/>
    <w:rsid w:val="604A48E3"/>
    <w:rsid w:val="604A8A7F"/>
    <w:rsid w:val="604BA2E3"/>
    <w:rsid w:val="604BB17F"/>
    <w:rsid w:val="604C3AFA"/>
    <w:rsid w:val="604CA7A2"/>
    <w:rsid w:val="604D4A50"/>
    <w:rsid w:val="604D558E"/>
    <w:rsid w:val="604DA6E6"/>
    <w:rsid w:val="604DB17C"/>
    <w:rsid w:val="604DE793"/>
    <w:rsid w:val="604DEA72"/>
    <w:rsid w:val="604E1A48"/>
    <w:rsid w:val="604E2B6F"/>
    <w:rsid w:val="604EEFE7"/>
    <w:rsid w:val="604F173E"/>
    <w:rsid w:val="604F2E2A"/>
    <w:rsid w:val="604F3801"/>
    <w:rsid w:val="604F4BDD"/>
    <w:rsid w:val="604F53AF"/>
    <w:rsid w:val="604F8BF1"/>
    <w:rsid w:val="604F9150"/>
    <w:rsid w:val="604FB70A"/>
    <w:rsid w:val="60509370"/>
    <w:rsid w:val="6050FA07"/>
    <w:rsid w:val="6050FD3A"/>
    <w:rsid w:val="60513D9C"/>
    <w:rsid w:val="60513DB1"/>
    <w:rsid w:val="60518A5B"/>
    <w:rsid w:val="6051A32A"/>
    <w:rsid w:val="60523DE5"/>
    <w:rsid w:val="60527126"/>
    <w:rsid w:val="6052CC7A"/>
    <w:rsid w:val="6052DE65"/>
    <w:rsid w:val="60531E40"/>
    <w:rsid w:val="60537966"/>
    <w:rsid w:val="60537B77"/>
    <w:rsid w:val="6053937B"/>
    <w:rsid w:val="60539CAB"/>
    <w:rsid w:val="6053A789"/>
    <w:rsid w:val="60540FC3"/>
    <w:rsid w:val="60541F78"/>
    <w:rsid w:val="60543099"/>
    <w:rsid w:val="60547110"/>
    <w:rsid w:val="6054BD80"/>
    <w:rsid w:val="6054E104"/>
    <w:rsid w:val="6054F106"/>
    <w:rsid w:val="6055012C"/>
    <w:rsid w:val="60554448"/>
    <w:rsid w:val="60556472"/>
    <w:rsid w:val="6055898E"/>
    <w:rsid w:val="60559F7D"/>
    <w:rsid w:val="6055F96A"/>
    <w:rsid w:val="605602C5"/>
    <w:rsid w:val="605640A1"/>
    <w:rsid w:val="60564D10"/>
    <w:rsid w:val="605653CA"/>
    <w:rsid w:val="605675C4"/>
    <w:rsid w:val="60567DFE"/>
    <w:rsid w:val="605680AC"/>
    <w:rsid w:val="6056F9C8"/>
    <w:rsid w:val="60578ACA"/>
    <w:rsid w:val="6057AFB1"/>
    <w:rsid w:val="6057D17F"/>
    <w:rsid w:val="6057D525"/>
    <w:rsid w:val="6057D7C5"/>
    <w:rsid w:val="6057EC40"/>
    <w:rsid w:val="6057FB6F"/>
    <w:rsid w:val="60582009"/>
    <w:rsid w:val="6058274B"/>
    <w:rsid w:val="60587211"/>
    <w:rsid w:val="60587694"/>
    <w:rsid w:val="6058B450"/>
    <w:rsid w:val="6058BC8F"/>
    <w:rsid w:val="605952EF"/>
    <w:rsid w:val="60597D12"/>
    <w:rsid w:val="6059BD64"/>
    <w:rsid w:val="6059C278"/>
    <w:rsid w:val="6059C3D3"/>
    <w:rsid w:val="605A2204"/>
    <w:rsid w:val="605A7FCA"/>
    <w:rsid w:val="605A8033"/>
    <w:rsid w:val="605AAA47"/>
    <w:rsid w:val="605AFB4C"/>
    <w:rsid w:val="605B1281"/>
    <w:rsid w:val="605B27B0"/>
    <w:rsid w:val="605B5877"/>
    <w:rsid w:val="605BB0E9"/>
    <w:rsid w:val="605BB48C"/>
    <w:rsid w:val="605BCBA5"/>
    <w:rsid w:val="605BDE91"/>
    <w:rsid w:val="605BEFB7"/>
    <w:rsid w:val="605C1545"/>
    <w:rsid w:val="605D4E9D"/>
    <w:rsid w:val="605D7AEA"/>
    <w:rsid w:val="605D9F0A"/>
    <w:rsid w:val="605DAC45"/>
    <w:rsid w:val="605DF8CA"/>
    <w:rsid w:val="605E2845"/>
    <w:rsid w:val="605E6F03"/>
    <w:rsid w:val="605F02AE"/>
    <w:rsid w:val="605F9A62"/>
    <w:rsid w:val="605FBB3D"/>
    <w:rsid w:val="605FED79"/>
    <w:rsid w:val="60600B8A"/>
    <w:rsid w:val="60600BAD"/>
    <w:rsid w:val="60602C9C"/>
    <w:rsid w:val="60603C22"/>
    <w:rsid w:val="60605B7C"/>
    <w:rsid w:val="60608122"/>
    <w:rsid w:val="6060B52B"/>
    <w:rsid w:val="6060C91C"/>
    <w:rsid w:val="6060DA49"/>
    <w:rsid w:val="60610A3B"/>
    <w:rsid w:val="60612289"/>
    <w:rsid w:val="606140E3"/>
    <w:rsid w:val="60615E87"/>
    <w:rsid w:val="6061D732"/>
    <w:rsid w:val="6061E4E0"/>
    <w:rsid w:val="6061EB1F"/>
    <w:rsid w:val="6061F0F7"/>
    <w:rsid w:val="6061F9C5"/>
    <w:rsid w:val="6062193F"/>
    <w:rsid w:val="606271FF"/>
    <w:rsid w:val="6062A2DD"/>
    <w:rsid w:val="6062C8E7"/>
    <w:rsid w:val="6062DE4C"/>
    <w:rsid w:val="606325A9"/>
    <w:rsid w:val="60634CC1"/>
    <w:rsid w:val="6064822C"/>
    <w:rsid w:val="6065A1A8"/>
    <w:rsid w:val="6065EAB3"/>
    <w:rsid w:val="60663D63"/>
    <w:rsid w:val="60665B51"/>
    <w:rsid w:val="6066991D"/>
    <w:rsid w:val="606709CC"/>
    <w:rsid w:val="60674E72"/>
    <w:rsid w:val="60675EC4"/>
    <w:rsid w:val="60678C2F"/>
    <w:rsid w:val="60678DA9"/>
    <w:rsid w:val="6067A717"/>
    <w:rsid w:val="6067E7DE"/>
    <w:rsid w:val="60681EAA"/>
    <w:rsid w:val="60683EF7"/>
    <w:rsid w:val="60686C90"/>
    <w:rsid w:val="6068AEAA"/>
    <w:rsid w:val="6068BB13"/>
    <w:rsid w:val="606920A4"/>
    <w:rsid w:val="60693D10"/>
    <w:rsid w:val="60695645"/>
    <w:rsid w:val="60695835"/>
    <w:rsid w:val="60698CB1"/>
    <w:rsid w:val="6069D30D"/>
    <w:rsid w:val="6069D422"/>
    <w:rsid w:val="6069EDBB"/>
    <w:rsid w:val="606A0097"/>
    <w:rsid w:val="606A027B"/>
    <w:rsid w:val="606A1F9C"/>
    <w:rsid w:val="606A5AFD"/>
    <w:rsid w:val="606A6ED0"/>
    <w:rsid w:val="606A7124"/>
    <w:rsid w:val="606AB6D3"/>
    <w:rsid w:val="606AC613"/>
    <w:rsid w:val="606B020E"/>
    <w:rsid w:val="606B2260"/>
    <w:rsid w:val="606B6AFB"/>
    <w:rsid w:val="606B92FA"/>
    <w:rsid w:val="606BB7F7"/>
    <w:rsid w:val="606BD260"/>
    <w:rsid w:val="606BE67A"/>
    <w:rsid w:val="606C0E96"/>
    <w:rsid w:val="606C0F45"/>
    <w:rsid w:val="606CFB97"/>
    <w:rsid w:val="606D46CC"/>
    <w:rsid w:val="606D7915"/>
    <w:rsid w:val="606D7C5F"/>
    <w:rsid w:val="606D9573"/>
    <w:rsid w:val="606DEBA2"/>
    <w:rsid w:val="606E0265"/>
    <w:rsid w:val="606E1A8B"/>
    <w:rsid w:val="606E3133"/>
    <w:rsid w:val="606E9CCC"/>
    <w:rsid w:val="606ECA4B"/>
    <w:rsid w:val="606F1C53"/>
    <w:rsid w:val="606F2393"/>
    <w:rsid w:val="606F4D3B"/>
    <w:rsid w:val="606F94F1"/>
    <w:rsid w:val="606F9AE7"/>
    <w:rsid w:val="606FEC49"/>
    <w:rsid w:val="60702272"/>
    <w:rsid w:val="60705B8E"/>
    <w:rsid w:val="6070DE15"/>
    <w:rsid w:val="6071030B"/>
    <w:rsid w:val="607128F9"/>
    <w:rsid w:val="60715698"/>
    <w:rsid w:val="60716AA9"/>
    <w:rsid w:val="607171E0"/>
    <w:rsid w:val="6071D387"/>
    <w:rsid w:val="6071E189"/>
    <w:rsid w:val="60721BFD"/>
    <w:rsid w:val="60727851"/>
    <w:rsid w:val="6072D2BD"/>
    <w:rsid w:val="6072DCD6"/>
    <w:rsid w:val="607396FD"/>
    <w:rsid w:val="6073E0D2"/>
    <w:rsid w:val="6073E750"/>
    <w:rsid w:val="607489EA"/>
    <w:rsid w:val="60748B90"/>
    <w:rsid w:val="60749CF9"/>
    <w:rsid w:val="6074BC59"/>
    <w:rsid w:val="6074FDB0"/>
    <w:rsid w:val="607504EA"/>
    <w:rsid w:val="607522E7"/>
    <w:rsid w:val="6075C93B"/>
    <w:rsid w:val="607602FE"/>
    <w:rsid w:val="607646E1"/>
    <w:rsid w:val="60769F2A"/>
    <w:rsid w:val="6076A488"/>
    <w:rsid w:val="6076C5CB"/>
    <w:rsid w:val="6076CA7B"/>
    <w:rsid w:val="6076E675"/>
    <w:rsid w:val="60775839"/>
    <w:rsid w:val="60777609"/>
    <w:rsid w:val="60778FF7"/>
    <w:rsid w:val="6077BA38"/>
    <w:rsid w:val="6077CB1C"/>
    <w:rsid w:val="6077FFBD"/>
    <w:rsid w:val="607815E0"/>
    <w:rsid w:val="607819F1"/>
    <w:rsid w:val="60783922"/>
    <w:rsid w:val="60786EFB"/>
    <w:rsid w:val="60788D60"/>
    <w:rsid w:val="6078D3F0"/>
    <w:rsid w:val="6078D875"/>
    <w:rsid w:val="6078ECAD"/>
    <w:rsid w:val="60790537"/>
    <w:rsid w:val="607939E7"/>
    <w:rsid w:val="60799EA3"/>
    <w:rsid w:val="6079A5CB"/>
    <w:rsid w:val="607AA3A0"/>
    <w:rsid w:val="607AAA82"/>
    <w:rsid w:val="607B17C4"/>
    <w:rsid w:val="607B569E"/>
    <w:rsid w:val="607B5980"/>
    <w:rsid w:val="607B8EB6"/>
    <w:rsid w:val="607BC5F6"/>
    <w:rsid w:val="607BEC28"/>
    <w:rsid w:val="607BF29C"/>
    <w:rsid w:val="607C24CD"/>
    <w:rsid w:val="607C2886"/>
    <w:rsid w:val="607C37D0"/>
    <w:rsid w:val="607C54AF"/>
    <w:rsid w:val="607C782D"/>
    <w:rsid w:val="607CB8DD"/>
    <w:rsid w:val="607D0E34"/>
    <w:rsid w:val="607D4952"/>
    <w:rsid w:val="607D5FEF"/>
    <w:rsid w:val="607D620F"/>
    <w:rsid w:val="607D8E2D"/>
    <w:rsid w:val="607DA938"/>
    <w:rsid w:val="607DDE0F"/>
    <w:rsid w:val="607DF175"/>
    <w:rsid w:val="607DF8F1"/>
    <w:rsid w:val="607E1D31"/>
    <w:rsid w:val="607E2CE9"/>
    <w:rsid w:val="607E3D49"/>
    <w:rsid w:val="607E9DCF"/>
    <w:rsid w:val="607EA0E8"/>
    <w:rsid w:val="607EB56F"/>
    <w:rsid w:val="607EB5F2"/>
    <w:rsid w:val="607ECC1B"/>
    <w:rsid w:val="607F1056"/>
    <w:rsid w:val="607F60CE"/>
    <w:rsid w:val="607F6CEF"/>
    <w:rsid w:val="607F9630"/>
    <w:rsid w:val="607F97BC"/>
    <w:rsid w:val="608000D1"/>
    <w:rsid w:val="60800B89"/>
    <w:rsid w:val="6080162B"/>
    <w:rsid w:val="60801D4B"/>
    <w:rsid w:val="60802D1C"/>
    <w:rsid w:val="60806035"/>
    <w:rsid w:val="6080604F"/>
    <w:rsid w:val="60807400"/>
    <w:rsid w:val="60807EA3"/>
    <w:rsid w:val="608096BB"/>
    <w:rsid w:val="6080A4A8"/>
    <w:rsid w:val="6080B3DA"/>
    <w:rsid w:val="6080E6C4"/>
    <w:rsid w:val="60811BA5"/>
    <w:rsid w:val="608122FD"/>
    <w:rsid w:val="608131D8"/>
    <w:rsid w:val="60813889"/>
    <w:rsid w:val="608173D2"/>
    <w:rsid w:val="6081D96C"/>
    <w:rsid w:val="6082AD31"/>
    <w:rsid w:val="6082B6E4"/>
    <w:rsid w:val="6082F6A3"/>
    <w:rsid w:val="60830DCC"/>
    <w:rsid w:val="60834CA3"/>
    <w:rsid w:val="6083532F"/>
    <w:rsid w:val="60836209"/>
    <w:rsid w:val="6083902C"/>
    <w:rsid w:val="6083FDA5"/>
    <w:rsid w:val="6083FE4C"/>
    <w:rsid w:val="60841867"/>
    <w:rsid w:val="60842D56"/>
    <w:rsid w:val="60842E32"/>
    <w:rsid w:val="6084373D"/>
    <w:rsid w:val="608442FA"/>
    <w:rsid w:val="608451A7"/>
    <w:rsid w:val="6084B407"/>
    <w:rsid w:val="6084C384"/>
    <w:rsid w:val="6084D50D"/>
    <w:rsid w:val="60853390"/>
    <w:rsid w:val="60855D8C"/>
    <w:rsid w:val="60856CD9"/>
    <w:rsid w:val="60858176"/>
    <w:rsid w:val="6085A584"/>
    <w:rsid w:val="6085EA77"/>
    <w:rsid w:val="6085EFE8"/>
    <w:rsid w:val="608609B2"/>
    <w:rsid w:val="608666F3"/>
    <w:rsid w:val="608680B7"/>
    <w:rsid w:val="608683F7"/>
    <w:rsid w:val="60868856"/>
    <w:rsid w:val="6086945F"/>
    <w:rsid w:val="6086B702"/>
    <w:rsid w:val="6086BEA7"/>
    <w:rsid w:val="60870BDC"/>
    <w:rsid w:val="608743D9"/>
    <w:rsid w:val="60875125"/>
    <w:rsid w:val="60877375"/>
    <w:rsid w:val="608784A8"/>
    <w:rsid w:val="6087A661"/>
    <w:rsid w:val="6087C059"/>
    <w:rsid w:val="6087CC3E"/>
    <w:rsid w:val="6087EF60"/>
    <w:rsid w:val="60881617"/>
    <w:rsid w:val="6088D666"/>
    <w:rsid w:val="6088FBEB"/>
    <w:rsid w:val="60891BEE"/>
    <w:rsid w:val="60899758"/>
    <w:rsid w:val="608A1A9F"/>
    <w:rsid w:val="608A2868"/>
    <w:rsid w:val="608A3BF1"/>
    <w:rsid w:val="608A8523"/>
    <w:rsid w:val="608ACE48"/>
    <w:rsid w:val="608AD629"/>
    <w:rsid w:val="608B85D2"/>
    <w:rsid w:val="608B9E28"/>
    <w:rsid w:val="608BA59A"/>
    <w:rsid w:val="608BB4ED"/>
    <w:rsid w:val="608BDF2C"/>
    <w:rsid w:val="608C0236"/>
    <w:rsid w:val="608C0A1D"/>
    <w:rsid w:val="608C1E68"/>
    <w:rsid w:val="608C3F21"/>
    <w:rsid w:val="608C585A"/>
    <w:rsid w:val="608C69DD"/>
    <w:rsid w:val="608D85BF"/>
    <w:rsid w:val="608D8612"/>
    <w:rsid w:val="608D8F1E"/>
    <w:rsid w:val="608D94D2"/>
    <w:rsid w:val="608DC1C6"/>
    <w:rsid w:val="608DD76B"/>
    <w:rsid w:val="608DEF85"/>
    <w:rsid w:val="608DF56E"/>
    <w:rsid w:val="608E14F9"/>
    <w:rsid w:val="608E4B3F"/>
    <w:rsid w:val="608E5E13"/>
    <w:rsid w:val="608E86E8"/>
    <w:rsid w:val="608E9C6A"/>
    <w:rsid w:val="608EC185"/>
    <w:rsid w:val="608F082B"/>
    <w:rsid w:val="608FBC83"/>
    <w:rsid w:val="608FD153"/>
    <w:rsid w:val="60906526"/>
    <w:rsid w:val="6090F6E4"/>
    <w:rsid w:val="60911E83"/>
    <w:rsid w:val="60913D18"/>
    <w:rsid w:val="60918C0C"/>
    <w:rsid w:val="6091965F"/>
    <w:rsid w:val="6091C818"/>
    <w:rsid w:val="6091E720"/>
    <w:rsid w:val="60920377"/>
    <w:rsid w:val="60921704"/>
    <w:rsid w:val="609241E0"/>
    <w:rsid w:val="6092ABA0"/>
    <w:rsid w:val="6092E6DD"/>
    <w:rsid w:val="6092EA15"/>
    <w:rsid w:val="60932805"/>
    <w:rsid w:val="609339CA"/>
    <w:rsid w:val="6093A727"/>
    <w:rsid w:val="6093B9C3"/>
    <w:rsid w:val="60940B3B"/>
    <w:rsid w:val="60943DFD"/>
    <w:rsid w:val="609455C9"/>
    <w:rsid w:val="60948697"/>
    <w:rsid w:val="6094C279"/>
    <w:rsid w:val="609531F8"/>
    <w:rsid w:val="60954DE0"/>
    <w:rsid w:val="6095621D"/>
    <w:rsid w:val="60956EC3"/>
    <w:rsid w:val="6095839F"/>
    <w:rsid w:val="609606A5"/>
    <w:rsid w:val="60964EDE"/>
    <w:rsid w:val="609678B1"/>
    <w:rsid w:val="60968F26"/>
    <w:rsid w:val="6096A328"/>
    <w:rsid w:val="6096AFCB"/>
    <w:rsid w:val="6096BDDC"/>
    <w:rsid w:val="6096D8A2"/>
    <w:rsid w:val="6096F835"/>
    <w:rsid w:val="609723C2"/>
    <w:rsid w:val="60972952"/>
    <w:rsid w:val="60974ABD"/>
    <w:rsid w:val="609766D1"/>
    <w:rsid w:val="60979591"/>
    <w:rsid w:val="6097D626"/>
    <w:rsid w:val="6097F945"/>
    <w:rsid w:val="6098239F"/>
    <w:rsid w:val="60988488"/>
    <w:rsid w:val="6098A1FF"/>
    <w:rsid w:val="6098DB31"/>
    <w:rsid w:val="60990B4E"/>
    <w:rsid w:val="609948CD"/>
    <w:rsid w:val="6099607D"/>
    <w:rsid w:val="60996A09"/>
    <w:rsid w:val="60997C04"/>
    <w:rsid w:val="6099B73E"/>
    <w:rsid w:val="609A12EA"/>
    <w:rsid w:val="609A2405"/>
    <w:rsid w:val="609A40E3"/>
    <w:rsid w:val="609A5041"/>
    <w:rsid w:val="609A8CF8"/>
    <w:rsid w:val="609AFCF3"/>
    <w:rsid w:val="609B3995"/>
    <w:rsid w:val="609B70AA"/>
    <w:rsid w:val="609B88E2"/>
    <w:rsid w:val="609C12FC"/>
    <w:rsid w:val="609D63E0"/>
    <w:rsid w:val="609E2340"/>
    <w:rsid w:val="609E3B8A"/>
    <w:rsid w:val="609E6D89"/>
    <w:rsid w:val="609E85E7"/>
    <w:rsid w:val="609ED0C5"/>
    <w:rsid w:val="609F3776"/>
    <w:rsid w:val="609F7011"/>
    <w:rsid w:val="609F99B1"/>
    <w:rsid w:val="609FB266"/>
    <w:rsid w:val="609FD0D9"/>
    <w:rsid w:val="609FE1B3"/>
    <w:rsid w:val="609FFEB1"/>
    <w:rsid w:val="60A0170E"/>
    <w:rsid w:val="60A01EA2"/>
    <w:rsid w:val="60A06D42"/>
    <w:rsid w:val="60A0AC2E"/>
    <w:rsid w:val="60A11E73"/>
    <w:rsid w:val="60A138DB"/>
    <w:rsid w:val="60A13B9D"/>
    <w:rsid w:val="60A15731"/>
    <w:rsid w:val="60A16FF6"/>
    <w:rsid w:val="60A17B1A"/>
    <w:rsid w:val="60A1BF4D"/>
    <w:rsid w:val="60A21BB0"/>
    <w:rsid w:val="60A264D5"/>
    <w:rsid w:val="60A26CD9"/>
    <w:rsid w:val="60A273D3"/>
    <w:rsid w:val="60A28FA5"/>
    <w:rsid w:val="60A294E9"/>
    <w:rsid w:val="60A2A8D0"/>
    <w:rsid w:val="60A2D5B9"/>
    <w:rsid w:val="60A2FC8F"/>
    <w:rsid w:val="60A30F2A"/>
    <w:rsid w:val="60A32F87"/>
    <w:rsid w:val="60A3440D"/>
    <w:rsid w:val="60A37773"/>
    <w:rsid w:val="60A3B0E9"/>
    <w:rsid w:val="60A3DC64"/>
    <w:rsid w:val="60A3DF91"/>
    <w:rsid w:val="60A41896"/>
    <w:rsid w:val="60A43518"/>
    <w:rsid w:val="60A44829"/>
    <w:rsid w:val="60A45028"/>
    <w:rsid w:val="60A47685"/>
    <w:rsid w:val="60A483CE"/>
    <w:rsid w:val="60A4944D"/>
    <w:rsid w:val="60A4D322"/>
    <w:rsid w:val="60A512F0"/>
    <w:rsid w:val="60A53593"/>
    <w:rsid w:val="60A57348"/>
    <w:rsid w:val="60A5BE47"/>
    <w:rsid w:val="60A5C9C3"/>
    <w:rsid w:val="60A60AFA"/>
    <w:rsid w:val="60A60BD4"/>
    <w:rsid w:val="60A61D78"/>
    <w:rsid w:val="60A6458A"/>
    <w:rsid w:val="60A65707"/>
    <w:rsid w:val="60A67467"/>
    <w:rsid w:val="60A68913"/>
    <w:rsid w:val="60A6DBAA"/>
    <w:rsid w:val="60A6F852"/>
    <w:rsid w:val="60A6FDD3"/>
    <w:rsid w:val="60A71DB6"/>
    <w:rsid w:val="60A743D9"/>
    <w:rsid w:val="60A748BA"/>
    <w:rsid w:val="60A775B6"/>
    <w:rsid w:val="60A7798E"/>
    <w:rsid w:val="60A87BA6"/>
    <w:rsid w:val="60A8E599"/>
    <w:rsid w:val="60A8EA32"/>
    <w:rsid w:val="60A95538"/>
    <w:rsid w:val="60A97F18"/>
    <w:rsid w:val="60A98EB6"/>
    <w:rsid w:val="60A9A152"/>
    <w:rsid w:val="60A9A8FC"/>
    <w:rsid w:val="60A9E0CC"/>
    <w:rsid w:val="60A9F1CF"/>
    <w:rsid w:val="60AA2E63"/>
    <w:rsid w:val="60AA53F6"/>
    <w:rsid w:val="60AA5ED5"/>
    <w:rsid w:val="60AA81B2"/>
    <w:rsid w:val="60AAA011"/>
    <w:rsid w:val="60AABD1E"/>
    <w:rsid w:val="60AAC8CF"/>
    <w:rsid w:val="60AAE851"/>
    <w:rsid w:val="60AAF97D"/>
    <w:rsid w:val="60AAFC80"/>
    <w:rsid w:val="60AB5028"/>
    <w:rsid w:val="60ABCBC3"/>
    <w:rsid w:val="60ABFA26"/>
    <w:rsid w:val="60AC1C78"/>
    <w:rsid w:val="60AC1C99"/>
    <w:rsid w:val="60AC1CC9"/>
    <w:rsid w:val="60AC1D49"/>
    <w:rsid w:val="60AC2A0A"/>
    <w:rsid w:val="60AC896D"/>
    <w:rsid w:val="60ACBC9C"/>
    <w:rsid w:val="60ACD63A"/>
    <w:rsid w:val="60ACEFFD"/>
    <w:rsid w:val="60AD0129"/>
    <w:rsid w:val="60AD050F"/>
    <w:rsid w:val="60AD4B3D"/>
    <w:rsid w:val="60ADC78F"/>
    <w:rsid w:val="60ADFC45"/>
    <w:rsid w:val="60AE91E0"/>
    <w:rsid w:val="60AEA4C6"/>
    <w:rsid w:val="60AEA7B5"/>
    <w:rsid w:val="60AEF8E7"/>
    <w:rsid w:val="60AF0381"/>
    <w:rsid w:val="60AFB74F"/>
    <w:rsid w:val="60AFD0AB"/>
    <w:rsid w:val="60AFE52A"/>
    <w:rsid w:val="60AFE61B"/>
    <w:rsid w:val="60AFEC4B"/>
    <w:rsid w:val="60B012D3"/>
    <w:rsid w:val="60B087D1"/>
    <w:rsid w:val="60B090EE"/>
    <w:rsid w:val="60B0B212"/>
    <w:rsid w:val="60B0D11C"/>
    <w:rsid w:val="60B0E8EA"/>
    <w:rsid w:val="60B0EC7E"/>
    <w:rsid w:val="60B0F5EB"/>
    <w:rsid w:val="60B1D99B"/>
    <w:rsid w:val="60B28868"/>
    <w:rsid w:val="60B32D8C"/>
    <w:rsid w:val="60B38EF3"/>
    <w:rsid w:val="60B3ABB7"/>
    <w:rsid w:val="60B3AF91"/>
    <w:rsid w:val="60B3D969"/>
    <w:rsid w:val="60B43491"/>
    <w:rsid w:val="60B43E15"/>
    <w:rsid w:val="60B4B998"/>
    <w:rsid w:val="60B4F0FD"/>
    <w:rsid w:val="60B50711"/>
    <w:rsid w:val="60B53823"/>
    <w:rsid w:val="60B5461E"/>
    <w:rsid w:val="60B57339"/>
    <w:rsid w:val="60B5E3E1"/>
    <w:rsid w:val="60B5F96E"/>
    <w:rsid w:val="60B60914"/>
    <w:rsid w:val="60B6657C"/>
    <w:rsid w:val="60B6AF14"/>
    <w:rsid w:val="60B6C38B"/>
    <w:rsid w:val="60B74642"/>
    <w:rsid w:val="60B75F7A"/>
    <w:rsid w:val="60B76794"/>
    <w:rsid w:val="60B7BFAA"/>
    <w:rsid w:val="60B841A2"/>
    <w:rsid w:val="60B85DFF"/>
    <w:rsid w:val="60B8B90C"/>
    <w:rsid w:val="60B8B99C"/>
    <w:rsid w:val="60B8B9E0"/>
    <w:rsid w:val="60B8CA1B"/>
    <w:rsid w:val="60B8DC48"/>
    <w:rsid w:val="60B8F542"/>
    <w:rsid w:val="60B8FA04"/>
    <w:rsid w:val="60B915E8"/>
    <w:rsid w:val="60B94072"/>
    <w:rsid w:val="60B9CD06"/>
    <w:rsid w:val="60B9F9FA"/>
    <w:rsid w:val="60BA3E6F"/>
    <w:rsid w:val="60BA82C5"/>
    <w:rsid w:val="60BABCE9"/>
    <w:rsid w:val="60BABE46"/>
    <w:rsid w:val="60BABFED"/>
    <w:rsid w:val="60BACA7B"/>
    <w:rsid w:val="60BB276E"/>
    <w:rsid w:val="60BB45DE"/>
    <w:rsid w:val="60BBA582"/>
    <w:rsid w:val="60BBAD33"/>
    <w:rsid w:val="60BBAF22"/>
    <w:rsid w:val="60BBB247"/>
    <w:rsid w:val="60BBBB74"/>
    <w:rsid w:val="60BBC2D4"/>
    <w:rsid w:val="60BC2432"/>
    <w:rsid w:val="60BC4917"/>
    <w:rsid w:val="60BC4CD5"/>
    <w:rsid w:val="60BC5C54"/>
    <w:rsid w:val="60BC98B0"/>
    <w:rsid w:val="60BCEAF8"/>
    <w:rsid w:val="60BD0861"/>
    <w:rsid w:val="60BD13B3"/>
    <w:rsid w:val="60BD4641"/>
    <w:rsid w:val="60BDE8C9"/>
    <w:rsid w:val="60BDEB2D"/>
    <w:rsid w:val="60BDED01"/>
    <w:rsid w:val="60BDF255"/>
    <w:rsid w:val="60BDFC06"/>
    <w:rsid w:val="60BEE551"/>
    <w:rsid w:val="60BF6A9F"/>
    <w:rsid w:val="60BF7D5B"/>
    <w:rsid w:val="60BF8AB9"/>
    <w:rsid w:val="60BFF10B"/>
    <w:rsid w:val="60C0257C"/>
    <w:rsid w:val="60C035D4"/>
    <w:rsid w:val="60C03872"/>
    <w:rsid w:val="60C06FD1"/>
    <w:rsid w:val="60C074EA"/>
    <w:rsid w:val="60C0A701"/>
    <w:rsid w:val="60C0C7A8"/>
    <w:rsid w:val="60C0D35F"/>
    <w:rsid w:val="60C0ED7A"/>
    <w:rsid w:val="60C10F0C"/>
    <w:rsid w:val="60C11DFD"/>
    <w:rsid w:val="60C13CEA"/>
    <w:rsid w:val="60C189BF"/>
    <w:rsid w:val="60C1BD21"/>
    <w:rsid w:val="60C1D093"/>
    <w:rsid w:val="60C1F5F3"/>
    <w:rsid w:val="60C2067D"/>
    <w:rsid w:val="60C21B2E"/>
    <w:rsid w:val="60C25487"/>
    <w:rsid w:val="60C2E3FE"/>
    <w:rsid w:val="60C34775"/>
    <w:rsid w:val="60C34CDB"/>
    <w:rsid w:val="60C3B8D8"/>
    <w:rsid w:val="60C3E1FA"/>
    <w:rsid w:val="60C41F6D"/>
    <w:rsid w:val="60C43106"/>
    <w:rsid w:val="60C43AC4"/>
    <w:rsid w:val="60C4D0EA"/>
    <w:rsid w:val="60C512E7"/>
    <w:rsid w:val="60C5649A"/>
    <w:rsid w:val="60C57395"/>
    <w:rsid w:val="60C5C4B1"/>
    <w:rsid w:val="60C5FB74"/>
    <w:rsid w:val="60C60718"/>
    <w:rsid w:val="60C61042"/>
    <w:rsid w:val="60C62F7D"/>
    <w:rsid w:val="60C63589"/>
    <w:rsid w:val="60C645F5"/>
    <w:rsid w:val="60C69C44"/>
    <w:rsid w:val="60C6A5BC"/>
    <w:rsid w:val="60C6EEAE"/>
    <w:rsid w:val="60C7188B"/>
    <w:rsid w:val="60C73D29"/>
    <w:rsid w:val="60C75864"/>
    <w:rsid w:val="60C79EA7"/>
    <w:rsid w:val="60C7F3B4"/>
    <w:rsid w:val="60C81196"/>
    <w:rsid w:val="60C85DA5"/>
    <w:rsid w:val="60C8A782"/>
    <w:rsid w:val="60C8D5EA"/>
    <w:rsid w:val="60C8D9D9"/>
    <w:rsid w:val="60C8DC3E"/>
    <w:rsid w:val="60C9127B"/>
    <w:rsid w:val="60C914FE"/>
    <w:rsid w:val="60C95B23"/>
    <w:rsid w:val="60C9A6D7"/>
    <w:rsid w:val="60C9C3CB"/>
    <w:rsid w:val="60C9D70D"/>
    <w:rsid w:val="60CA146D"/>
    <w:rsid w:val="60CA5357"/>
    <w:rsid w:val="60CA8608"/>
    <w:rsid w:val="60CA9FE1"/>
    <w:rsid w:val="60CAD45D"/>
    <w:rsid w:val="60CAF3E4"/>
    <w:rsid w:val="60CB4731"/>
    <w:rsid w:val="60CB517A"/>
    <w:rsid w:val="60CB7C1C"/>
    <w:rsid w:val="60CB89FB"/>
    <w:rsid w:val="60CBD1C0"/>
    <w:rsid w:val="60CC40AB"/>
    <w:rsid w:val="60CC5C1C"/>
    <w:rsid w:val="60CCB837"/>
    <w:rsid w:val="60CCD15E"/>
    <w:rsid w:val="60CCD81B"/>
    <w:rsid w:val="60CCE119"/>
    <w:rsid w:val="60CD145C"/>
    <w:rsid w:val="60CD490F"/>
    <w:rsid w:val="60CD5DF4"/>
    <w:rsid w:val="60CDCD27"/>
    <w:rsid w:val="60CDE703"/>
    <w:rsid w:val="60CE1AB1"/>
    <w:rsid w:val="60CE1AEE"/>
    <w:rsid w:val="60CE7F83"/>
    <w:rsid w:val="60CE8BA6"/>
    <w:rsid w:val="60CEB2F6"/>
    <w:rsid w:val="60CEF96E"/>
    <w:rsid w:val="60CF5591"/>
    <w:rsid w:val="60CF5D46"/>
    <w:rsid w:val="60CF62CD"/>
    <w:rsid w:val="60CF69AC"/>
    <w:rsid w:val="60CF6FF3"/>
    <w:rsid w:val="60CF737B"/>
    <w:rsid w:val="60CFA3ED"/>
    <w:rsid w:val="60CFB523"/>
    <w:rsid w:val="60CFC369"/>
    <w:rsid w:val="60D015F7"/>
    <w:rsid w:val="60D05DBD"/>
    <w:rsid w:val="60D06B2D"/>
    <w:rsid w:val="60D06D02"/>
    <w:rsid w:val="60D0C988"/>
    <w:rsid w:val="60D0DFF5"/>
    <w:rsid w:val="60D16033"/>
    <w:rsid w:val="60D17AF8"/>
    <w:rsid w:val="60D19B0C"/>
    <w:rsid w:val="60D1C59C"/>
    <w:rsid w:val="60D1FC29"/>
    <w:rsid w:val="60D20E61"/>
    <w:rsid w:val="60D219DC"/>
    <w:rsid w:val="60D226DF"/>
    <w:rsid w:val="60D26553"/>
    <w:rsid w:val="60D26EE9"/>
    <w:rsid w:val="60D28617"/>
    <w:rsid w:val="60D28C3C"/>
    <w:rsid w:val="60D2B7EF"/>
    <w:rsid w:val="60D2FB37"/>
    <w:rsid w:val="60D3117A"/>
    <w:rsid w:val="60D324A8"/>
    <w:rsid w:val="60D336F4"/>
    <w:rsid w:val="60D34356"/>
    <w:rsid w:val="60D35717"/>
    <w:rsid w:val="60D373EE"/>
    <w:rsid w:val="60D3907F"/>
    <w:rsid w:val="60D3CC2C"/>
    <w:rsid w:val="60D461FB"/>
    <w:rsid w:val="60D470DB"/>
    <w:rsid w:val="60D4EF80"/>
    <w:rsid w:val="60D51F24"/>
    <w:rsid w:val="60D527DD"/>
    <w:rsid w:val="60D53D59"/>
    <w:rsid w:val="60D54734"/>
    <w:rsid w:val="60D5CCC4"/>
    <w:rsid w:val="60D69960"/>
    <w:rsid w:val="60D69D52"/>
    <w:rsid w:val="60D6AB25"/>
    <w:rsid w:val="60D72398"/>
    <w:rsid w:val="60D74176"/>
    <w:rsid w:val="60D75A14"/>
    <w:rsid w:val="60D769CA"/>
    <w:rsid w:val="60D76DC9"/>
    <w:rsid w:val="60D7A44D"/>
    <w:rsid w:val="60D7E0FD"/>
    <w:rsid w:val="60D87019"/>
    <w:rsid w:val="60D8A520"/>
    <w:rsid w:val="60D8F203"/>
    <w:rsid w:val="60D938A7"/>
    <w:rsid w:val="60D98896"/>
    <w:rsid w:val="60D9E1A0"/>
    <w:rsid w:val="60DA4DCE"/>
    <w:rsid w:val="60DA6A47"/>
    <w:rsid w:val="60DA6D81"/>
    <w:rsid w:val="60DA8DF7"/>
    <w:rsid w:val="60DAA268"/>
    <w:rsid w:val="60DAA321"/>
    <w:rsid w:val="60DAD204"/>
    <w:rsid w:val="60DB8F35"/>
    <w:rsid w:val="60DBB06C"/>
    <w:rsid w:val="60DBF762"/>
    <w:rsid w:val="60DC0ED9"/>
    <w:rsid w:val="60DC2CFB"/>
    <w:rsid w:val="60DC3ED9"/>
    <w:rsid w:val="60DCA427"/>
    <w:rsid w:val="60DCD314"/>
    <w:rsid w:val="60DCD485"/>
    <w:rsid w:val="60DCECC2"/>
    <w:rsid w:val="60DD3193"/>
    <w:rsid w:val="60DD3A1E"/>
    <w:rsid w:val="60DD3CA0"/>
    <w:rsid w:val="60DDA9A9"/>
    <w:rsid w:val="60DDF557"/>
    <w:rsid w:val="60DE01CD"/>
    <w:rsid w:val="60DE11A6"/>
    <w:rsid w:val="60DE5EF6"/>
    <w:rsid w:val="60DF1578"/>
    <w:rsid w:val="60DF4599"/>
    <w:rsid w:val="60DF5E01"/>
    <w:rsid w:val="60DF74DE"/>
    <w:rsid w:val="60DF8781"/>
    <w:rsid w:val="60DF9D02"/>
    <w:rsid w:val="60DFBE40"/>
    <w:rsid w:val="60DFD23D"/>
    <w:rsid w:val="60DFD7AB"/>
    <w:rsid w:val="60DFE79B"/>
    <w:rsid w:val="60E0129C"/>
    <w:rsid w:val="60E01AF5"/>
    <w:rsid w:val="60E0402C"/>
    <w:rsid w:val="60E061BD"/>
    <w:rsid w:val="60E07AD9"/>
    <w:rsid w:val="60E0D1E3"/>
    <w:rsid w:val="60E14016"/>
    <w:rsid w:val="60E1A54C"/>
    <w:rsid w:val="60E23ECD"/>
    <w:rsid w:val="60E24883"/>
    <w:rsid w:val="60E2D702"/>
    <w:rsid w:val="60E37AC4"/>
    <w:rsid w:val="60E3A8F8"/>
    <w:rsid w:val="60E3CAF7"/>
    <w:rsid w:val="60E3D584"/>
    <w:rsid w:val="60E401FA"/>
    <w:rsid w:val="60E42B45"/>
    <w:rsid w:val="60E46740"/>
    <w:rsid w:val="60E4BE5D"/>
    <w:rsid w:val="60E4D6E5"/>
    <w:rsid w:val="60E4E724"/>
    <w:rsid w:val="60E4E8C8"/>
    <w:rsid w:val="60E51C7B"/>
    <w:rsid w:val="60E542D2"/>
    <w:rsid w:val="60E56548"/>
    <w:rsid w:val="60E56BF9"/>
    <w:rsid w:val="60E57793"/>
    <w:rsid w:val="60E58FDB"/>
    <w:rsid w:val="60E59FF4"/>
    <w:rsid w:val="60E5ADA7"/>
    <w:rsid w:val="60E5C284"/>
    <w:rsid w:val="60E5D7D5"/>
    <w:rsid w:val="60E5E80F"/>
    <w:rsid w:val="60E5FA6C"/>
    <w:rsid w:val="60E619A7"/>
    <w:rsid w:val="60E62B30"/>
    <w:rsid w:val="60E66648"/>
    <w:rsid w:val="60E67740"/>
    <w:rsid w:val="60E699AE"/>
    <w:rsid w:val="60E6BA03"/>
    <w:rsid w:val="60E6EAC6"/>
    <w:rsid w:val="60E73AF6"/>
    <w:rsid w:val="60E74E41"/>
    <w:rsid w:val="60E79190"/>
    <w:rsid w:val="60E7E6FF"/>
    <w:rsid w:val="60E80F5D"/>
    <w:rsid w:val="60E84483"/>
    <w:rsid w:val="60E8668B"/>
    <w:rsid w:val="60E87C69"/>
    <w:rsid w:val="60E899F8"/>
    <w:rsid w:val="60E8A707"/>
    <w:rsid w:val="60E8ADB7"/>
    <w:rsid w:val="60E8AF89"/>
    <w:rsid w:val="60E8E1AA"/>
    <w:rsid w:val="60E9280B"/>
    <w:rsid w:val="60E93C03"/>
    <w:rsid w:val="60E94A2B"/>
    <w:rsid w:val="60E96361"/>
    <w:rsid w:val="60E96A7C"/>
    <w:rsid w:val="60E9B034"/>
    <w:rsid w:val="60E9BDAE"/>
    <w:rsid w:val="60EA45AB"/>
    <w:rsid w:val="60EABD56"/>
    <w:rsid w:val="60EAD963"/>
    <w:rsid w:val="60EAF3CF"/>
    <w:rsid w:val="60EAF451"/>
    <w:rsid w:val="60EB153D"/>
    <w:rsid w:val="60EB1DEF"/>
    <w:rsid w:val="60EB38AA"/>
    <w:rsid w:val="60EB4252"/>
    <w:rsid w:val="60EC0C79"/>
    <w:rsid w:val="60EC3BC2"/>
    <w:rsid w:val="60EC4AF1"/>
    <w:rsid w:val="60EC731C"/>
    <w:rsid w:val="60EC9C3C"/>
    <w:rsid w:val="60ECB0AD"/>
    <w:rsid w:val="60ECB751"/>
    <w:rsid w:val="60ED14E4"/>
    <w:rsid w:val="60ED3BAE"/>
    <w:rsid w:val="60EDD86A"/>
    <w:rsid w:val="60EDF179"/>
    <w:rsid w:val="60EE0E60"/>
    <w:rsid w:val="60EE15AB"/>
    <w:rsid w:val="60EE1B35"/>
    <w:rsid w:val="60EE407E"/>
    <w:rsid w:val="60EE67F5"/>
    <w:rsid w:val="60EE7051"/>
    <w:rsid w:val="60EE87FC"/>
    <w:rsid w:val="60EE9939"/>
    <w:rsid w:val="60EECC9B"/>
    <w:rsid w:val="60EED06C"/>
    <w:rsid w:val="60EF047A"/>
    <w:rsid w:val="60EF399C"/>
    <w:rsid w:val="60EF465C"/>
    <w:rsid w:val="60EF4D04"/>
    <w:rsid w:val="60EF88EA"/>
    <w:rsid w:val="60EFC4B1"/>
    <w:rsid w:val="60F01C20"/>
    <w:rsid w:val="60F04941"/>
    <w:rsid w:val="60F0AD50"/>
    <w:rsid w:val="60F0B83B"/>
    <w:rsid w:val="60F11951"/>
    <w:rsid w:val="60F125B1"/>
    <w:rsid w:val="60F127F8"/>
    <w:rsid w:val="60F16A9E"/>
    <w:rsid w:val="60F1F5EE"/>
    <w:rsid w:val="60F1F9E0"/>
    <w:rsid w:val="60F211A7"/>
    <w:rsid w:val="60F2302F"/>
    <w:rsid w:val="60F24846"/>
    <w:rsid w:val="60F24E53"/>
    <w:rsid w:val="60F25DE0"/>
    <w:rsid w:val="60F2841F"/>
    <w:rsid w:val="60F29880"/>
    <w:rsid w:val="60F2C87A"/>
    <w:rsid w:val="60F2D92E"/>
    <w:rsid w:val="60F2E4CF"/>
    <w:rsid w:val="60F398C0"/>
    <w:rsid w:val="60F3C004"/>
    <w:rsid w:val="60F3CBF6"/>
    <w:rsid w:val="60F455B9"/>
    <w:rsid w:val="60F4B290"/>
    <w:rsid w:val="60F4C353"/>
    <w:rsid w:val="60F510E3"/>
    <w:rsid w:val="60F570D2"/>
    <w:rsid w:val="60F59432"/>
    <w:rsid w:val="60F5AC85"/>
    <w:rsid w:val="60F60C07"/>
    <w:rsid w:val="60F63C48"/>
    <w:rsid w:val="60F65041"/>
    <w:rsid w:val="60F6745D"/>
    <w:rsid w:val="60F676C0"/>
    <w:rsid w:val="60F68A7C"/>
    <w:rsid w:val="60F6F7C8"/>
    <w:rsid w:val="60F743B4"/>
    <w:rsid w:val="60F74D9C"/>
    <w:rsid w:val="60F74FEC"/>
    <w:rsid w:val="60F7607D"/>
    <w:rsid w:val="60F789D1"/>
    <w:rsid w:val="60F823E2"/>
    <w:rsid w:val="60F86D94"/>
    <w:rsid w:val="60F896AF"/>
    <w:rsid w:val="60F8B249"/>
    <w:rsid w:val="60F9B561"/>
    <w:rsid w:val="60F9B7F4"/>
    <w:rsid w:val="60F9C9C6"/>
    <w:rsid w:val="60F9CD13"/>
    <w:rsid w:val="60F9F1C5"/>
    <w:rsid w:val="60FA18AF"/>
    <w:rsid w:val="60FA1CF7"/>
    <w:rsid w:val="60FA6178"/>
    <w:rsid w:val="60FA6CCF"/>
    <w:rsid w:val="60FACF2F"/>
    <w:rsid w:val="60FAE684"/>
    <w:rsid w:val="60FAF0AE"/>
    <w:rsid w:val="60FB43A9"/>
    <w:rsid w:val="60FB77AB"/>
    <w:rsid w:val="60FBC6FF"/>
    <w:rsid w:val="60FBD405"/>
    <w:rsid w:val="60FBD629"/>
    <w:rsid w:val="60FBDF60"/>
    <w:rsid w:val="60FBF556"/>
    <w:rsid w:val="60FC84DF"/>
    <w:rsid w:val="60FC9574"/>
    <w:rsid w:val="60FC9648"/>
    <w:rsid w:val="60FCFDCF"/>
    <w:rsid w:val="60FD4CB5"/>
    <w:rsid w:val="60FE073C"/>
    <w:rsid w:val="60FE31D2"/>
    <w:rsid w:val="60FE9CA3"/>
    <w:rsid w:val="60FEAFA2"/>
    <w:rsid w:val="60FEFD42"/>
    <w:rsid w:val="60FF029B"/>
    <w:rsid w:val="60FF5F41"/>
    <w:rsid w:val="60FF8C7D"/>
    <w:rsid w:val="60FF955B"/>
    <w:rsid w:val="60FFE95E"/>
    <w:rsid w:val="60FFF915"/>
    <w:rsid w:val="61002EBF"/>
    <w:rsid w:val="61004409"/>
    <w:rsid w:val="6100D615"/>
    <w:rsid w:val="6100E7C4"/>
    <w:rsid w:val="6100FDF4"/>
    <w:rsid w:val="610142E4"/>
    <w:rsid w:val="610190DA"/>
    <w:rsid w:val="6101BBC4"/>
    <w:rsid w:val="6101DBA5"/>
    <w:rsid w:val="6101F248"/>
    <w:rsid w:val="6101FE14"/>
    <w:rsid w:val="61022AD6"/>
    <w:rsid w:val="610260B6"/>
    <w:rsid w:val="61028BCB"/>
    <w:rsid w:val="6102D643"/>
    <w:rsid w:val="61036E15"/>
    <w:rsid w:val="6103929B"/>
    <w:rsid w:val="61039A97"/>
    <w:rsid w:val="61039DA5"/>
    <w:rsid w:val="6103BA41"/>
    <w:rsid w:val="6103DF82"/>
    <w:rsid w:val="61044D38"/>
    <w:rsid w:val="61047E80"/>
    <w:rsid w:val="610483AD"/>
    <w:rsid w:val="6104B162"/>
    <w:rsid w:val="6104B746"/>
    <w:rsid w:val="6105281C"/>
    <w:rsid w:val="61058EE0"/>
    <w:rsid w:val="6105A64A"/>
    <w:rsid w:val="6105B3C5"/>
    <w:rsid w:val="6105D57F"/>
    <w:rsid w:val="6105D98B"/>
    <w:rsid w:val="6106184D"/>
    <w:rsid w:val="610677CC"/>
    <w:rsid w:val="61068626"/>
    <w:rsid w:val="61068A30"/>
    <w:rsid w:val="6106902F"/>
    <w:rsid w:val="6106A5D1"/>
    <w:rsid w:val="6106E01A"/>
    <w:rsid w:val="61076F3B"/>
    <w:rsid w:val="61079117"/>
    <w:rsid w:val="6107BFA4"/>
    <w:rsid w:val="610866E9"/>
    <w:rsid w:val="610872A7"/>
    <w:rsid w:val="61089E75"/>
    <w:rsid w:val="6108EF61"/>
    <w:rsid w:val="6108F82E"/>
    <w:rsid w:val="6108FB5D"/>
    <w:rsid w:val="6109005B"/>
    <w:rsid w:val="61092560"/>
    <w:rsid w:val="61093A48"/>
    <w:rsid w:val="6109C049"/>
    <w:rsid w:val="6109ED0A"/>
    <w:rsid w:val="6109EDC8"/>
    <w:rsid w:val="610A0ABC"/>
    <w:rsid w:val="610AAF82"/>
    <w:rsid w:val="610AD605"/>
    <w:rsid w:val="610AE61E"/>
    <w:rsid w:val="610B051A"/>
    <w:rsid w:val="610B37AD"/>
    <w:rsid w:val="610B57E2"/>
    <w:rsid w:val="610B8171"/>
    <w:rsid w:val="610B8D68"/>
    <w:rsid w:val="610B965C"/>
    <w:rsid w:val="610BCE87"/>
    <w:rsid w:val="610BD63A"/>
    <w:rsid w:val="610C0517"/>
    <w:rsid w:val="610C0AF5"/>
    <w:rsid w:val="610C0BB3"/>
    <w:rsid w:val="610C257D"/>
    <w:rsid w:val="610C590C"/>
    <w:rsid w:val="610C5C95"/>
    <w:rsid w:val="610CCA27"/>
    <w:rsid w:val="610CD741"/>
    <w:rsid w:val="610D975A"/>
    <w:rsid w:val="610DAE23"/>
    <w:rsid w:val="610DC899"/>
    <w:rsid w:val="610DCD15"/>
    <w:rsid w:val="610DEC25"/>
    <w:rsid w:val="610DF28A"/>
    <w:rsid w:val="610E0E1C"/>
    <w:rsid w:val="610E3199"/>
    <w:rsid w:val="610E3FDE"/>
    <w:rsid w:val="610F3FF5"/>
    <w:rsid w:val="610FF170"/>
    <w:rsid w:val="610FFB6B"/>
    <w:rsid w:val="61102880"/>
    <w:rsid w:val="61106462"/>
    <w:rsid w:val="6110F100"/>
    <w:rsid w:val="61110E8C"/>
    <w:rsid w:val="61110FC5"/>
    <w:rsid w:val="611123F2"/>
    <w:rsid w:val="611152C4"/>
    <w:rsid w:val="6111573F"/>
    <w:rsid w:val="61116021"/>
    <w:rsid w:val="61116CAD"/>
    <w:rsid w:val="61119599"/>
    <w:rsid w:val="611196FD"/>
    <w:rsid w:val="6111DA6B"/>
    <w:rsid w:val="6111E0EB"/>
    <w:rsid w:val="6111FA9D"/>
    <w:rsid w:val="6112A7CC"/>
    <w:rsid w:val="6112BFCC"/>
    <w:rsid w:val="6112D611"/>
    <w:rsid w:val="6112F41D"/>
    <w:rsid w:val="61130E6D"/>
    <w:rsid w:val="61131257"/>
    <w:rsid w:val="61131CE2"/>
    <w:rsid w:val="611340D5"/>
    <w:rsid w:val="61141144"/>
    <w:rsid w:val="6114579D"/>
    <w:rsid w:val="6114E33F"/>
    <w:rsid w:val="61156B8A"/>
    <w:rsid w:val="611574B3"/>
    <w:rsid w:val="6115F84E"/>
    <w:rsid w:val="61164232"/>
    <w:rsid w:val="611661A6"/>
    <w:rsid w:val="6116628E"/>
    <w:rsid w:val="61168220"/>
    <w:rsid w:val="61168E1C"/>
    <w:rsid w:val="61174DAE"/>
    <w:rsid w:val="61174F9B"/>
    <w:rsid w:val="61175F94"/>
    <w:rsid w:val="6117778B"/>
    <w:rsid w:val="6117A268"/>
    <w:rsid w:val="6117B7A2"/>
    <w:rsid w:val="6117D82D"/>
    <w:rsid w:val="6117DA2A"/>
    <w:rsid w:val="61181899"/>
    <w:rsid w:val="61182795"/>
    <w:rsid w:val="6118A402"/>
    <w:rsid w:val="6118CDF7"/>
    <w:rsid w:val="6118EB99"/>
    <w:rsid w:val="6118EF97"/>
    <w:rsid w:val="611930BB"/>
    <w:rsid w:val="611978CA"/>
    <w:rsid w:val="61198DD5"/>
    <w:rsid w:val="61198F8D"/>
    <w:rsid w:val="6119C29B"/>
    <w:rsid w:val="611A24E4"/>
    <w:rsid w:val="611A3287"/>
    <w:rsid w:val="611A349E"/>
    <w:rsid w:val="611AD17D"/>
    <w:rsid w:val="611AF545"/>
    <w:rsid w:val="611AF754"/>
    <w:rsid w:val="611B1FD9"/>
    <w:rsid w:val="611B3C3C"/>
    <w:rsid w:val="611B72AA"/>
    <w:rsid w:val="611BA4A6"/>
    <w:rsid w:val="611BB650"/>
    <w:rsid w:val="611BFFB4"/>
    <w:rsid w:val="611C36E8"/>
    <w:rsid w:val="611CA7B3"/>
    <w:rsid w:val="611CD322"/>
    <w:rsid w:val="611D512B"/>
    <w:rsid w:val="611D5CB0"/>
    <w:rsid w:val="611D5E73"/>
    <w:rsid w:val="611D85A1"/>
    <w:rsid w:val="611DA0E6"/>
    <w:rsid w:val="611DA252"/>
    <w:rsid w:val="611E31A5"/>
    <w:rsid w:val="611E6C96"/>
    <w:rsid w:val="611E74F1"/>
    <w:rsid w:val="611ED5BE"/>
    <w:rsid w:val="611EE133"/>
    <w:rsid w:val="611F0A5A"/>
    <w:rsid w:val="611F4503"/>
    <w:rsid w:val="611FD37A"/>
    <w:rsid w:val="611FF62E"/>
    <w:rsid w:val="61200179"/>
    <w:rsid w:val="612019F4"/>
    <w:rsid w:val="61203473"/>
    <w:rsid w:val="612053B9"/>
    <w:rsid w:val="6120CAD7"/>
    <w:rsid w:val="6120ECCF"/>
    <w:rsid w:val="61210AFC"/>
    <w:rsid w:val="61211275"/>
    <w:rsid w:val="6121E180"/>
    <w:rsid w:val="6121FEAD"/>
    <w:rsid w:val="612239C0"/>
    <w:rsid w:val="61228C48"/>
    <w:rsid w:val="6122CD77"/>
    <w:rsid w:val="61232C4E"/>
    <w:rsid w:val="61233896"/>
    <w:rsid w:val="61234608"/>
    <w:rsid w:val="61236171"/>
    <w:rsid w:val="6124493B"/>
    <w:rsid w:val="6124AF3E"/>
    <w:rsid w:val="6124ED9E"/>
    <w:rsid w:val="61260377"/>
    <w:rsid w:val="6126438B"/>
    <w:rsid w:val="61265E9B"/>
    <w:rsid w:val="6126620D"/>
    <w:rsid w:val="61269226"/>
    <w:rsid w:val="6126A935"/>
    <w:rsid w:val="6126CA10"/>
    <w:rsid w:val="6126DC52"/>
    <w:rsid w:val="61270912"/>
    <w:rsid w:val="61277DE0"/>
    <w:rsid w:val="6127AAC2"/>
    <w:rsid w:val="61286418"/>
    <w:rsid w:val="6129015B"/>
    <w:rsid w:val="61290586"/>
    <w:rsid w:val="61293792"/>
    <w:rsid w:val="6129A8B3"/>
    <w:rsid w:val="6129EBB5"/>
    <w:rsid w:val="6129EEE9"/>
    <w:rsid w:val="612A4FFB"/>
    <w:rsid w:val="612A5B8A"/>
    <w:rsid w:val="612A6529"/>
    <w:rsid w:val="612AD147"/>
    <w:rsid w:val="612AF109"/>
    <w:rsid w:val="612B0F29"/>
    <w:rsid w:val="612B248E"/>
    <w:rsid w:val="612B4C82"/>
    <w:rsid w:val="612B7634"/>
    <w:rsid w:val="612B7EF8"/>
    <w:rsid w:val="612BEFF8"/>
    <w:rsid w:val="612C02FB"/>
    <w:rsid w:val="612C1FA9"/>
    <w:rsid w:val="612C5FE4"/>
    <w:rsid w:val="612C7684"/>
    <w:rsid w:val="612CB956"/>
    <w:rsid w:val="612D312A"/>
    <w:rsid w:val="612D37D7"/>
    <w:rsid w:val="612D597A"/>
    <w:rsid w:val="612D6213"/>
    <w:rsid w:val="612D69F4"/>
    <w:rsid w:val="612D8AF2"/>
    <w:rsid w:val="612E7A79"/>
    <w:rsid w:val="612E9D78"/>
    <w:rsid w:val="612EC55D"/>
    <w:rsid w:val="612ED237"/>
    <w:rsid w:val="612F5F99"/>
    <w:rsid w:val="612F6092"/>
    <w:rsid w:val="612FC527"/>
    <w:rsid w:val="612FEDA1"/>
    <w:rsid w:val="612FEDB5"/>
    <w:rsid w:val="6130044E"/>
    <w:rsid w:val="61300E0D"/>
    <w:rsid w:val="61301FC0"/>
    <w:rsid w:val="6130217F"/>
    <w:rsid w:val="613022B9"/>
    <w:rsid w:val="6130402B"/>
    <w:rsid w:val="613088EE"/>
    <w:rsid w:val="61308990"/>
    <w:rsid w:val="6130A770"/>
    <w:rsid w:val="61310949"/>
    <w:rsid w:val="6131324A"/>
    <w:rsid w:val="6131B9C3"/>
    <w:rsid w:val="6131BCBB"/>
    <w:rsid w:val="6131D094"/>
    <w:rsid w:val="6131D1E5"/>
    <w:rsid w:val="61322071"/>
    <w:rsid w:val="61326366"/>
    <w:rsid w:val="6132A7CA"/>
    <w:rsid w:val="6132AE76"/>
    <w:rsid w:val="61330EDD"/>
    <w:rsid w:val="61332A95"/>
    <w:rsid w:val="6133974D"/>
    <w:rsid w:val="61340ACF"/>
    <w:rsid w:val="6134616B"/>
    <w:rsid w:val="6134CD88"/>
    <w:rsid w:val="6134D384"/>
    <w:rsid w:val="61350B66"/>
    <w:rsid w:val="613520B2"/>
    <w:rsid w:val="613563FF"/>
    <w:rsid w:val="6135BD9B"/>
    <w:rsid w:val="6135BEC5"/>
    <w:rsid w:val="6135C340"/>
    <w:rsid w:val="6135C5DE"/>
    <w:rsid w:val="6135F7C8"/>
    <w:rsid w:val="613612EB"/>
    <w:rsid w:val="61361F01"/>
    <w:rsid w:val="61361FCB"/>
    <w:rsid w:val="61363429"/>
    <w:rsid w:val="61363AFA"/>
    <w:rsid w:val="613644E8"/>
    <w:rsid w:val="6136ACBD"/>
    <w:rsid w:val="6136B639"/>
    <w:rsid w:val="613740F3"/>
    <w:rsid w:val="613752AE"/>
    <w:rsid w:val="61375BE2"/>
    <w:rsid w:val="6137736C"/>
    <w:rsid w:val="613786F3"/>
    <w:rsid w:val="613786FB"/>
    <w:rsid w:val="6137D3FE"/>
    <w:rsid w:val="6137D87D"/>
    <w:rsid w:val="61384BED"/>
    <w:rsid w:val="61386DB8"/>
    <w:rsid w:val="613894B0"/>
    <w:rsid w:val="6138CFD0"/>
    <w:rsid w:val="61391C0E"/>
    <w:rsid w:val="61396CE0"/>
    <w:rsid w:val="61398136"/>
    <w:rsid w:val="613994AC"/>
    <w:rsid w:val="6139AE75"/>
    <w:rsid w:val="6139FEA2"/>
    <w:rsid w:val="613A4797"/>
    <w:rsid w:val="613A6077"/>
    <w:rsid w:val="613A83AF"/>
    <w:rsid w:val="613A9DD1"/>
    <w:rsid w:val="613ACADA"/>
    <w:rsid w:val="613AF06C"/>
    <w:rsid w:val="613B0815"/>
    <w:rsid w:val="613B592A"/>
    <w:rsid w:val="613B6922"/>
    <w:rsid w:val="613B8EB8"/>
    <w:rsid w:val="613C340A"/>
    <w:rsid w:val="613C3F76"/>
    <w:rsid w:val="613C4133"/>
    <w:rsid w:val="613C972A"/>
    <w:rsid w:val="613CA5A9"/>
    <w:rsid w:val="613CA7EA"/>
    <w:rsid w:val="613CEC02"/>
    <w:rsid w:val="613D26AB"/>
    <w:rsid w:val="613D3C83"/>
    <w:rsid w:val="613D54BA"/>
    <w:rsid w:val="613D794A"/>
    <w:rsid w:val="613E0D97"/>
    <w:rsid w:val="613E3AB4"/>
    <w:rsid w:val="613E9074"/>
    <w:rsid w:val="613EC4B7"/>
    <w:rsid w:val="613ED1AB"/>
    <w:rsid w:val="613EE3DA"/>
    <w:rsid w:val="613F062B"/>
    <w:rsid w:val="613F252F"/>
    <w:rsid w:val="613F2709"/>
    <w:rsid w:val="613F5DB9"/>
    <w:rsid w:val="613F7DA0"/>
    <w:rsid w:val="613F930C"/>
    <w:rsid w:val="613FF0A6"/>
    <w:rsid w:val="61400F36"/>
    <w:rsid w:val="61403BDE"/>
    <w:rsid w:val="61403D7F"/>
    <w:rsid w:val="61414A86"/>
    <w:rsid w:val="61417B13"/>
    <w:rsid w:val="61418B09"/>
    <w:rsid w:val="61418E05"/>
    <w:rsid w:val="614232FD"/>
    <w:rsid w:val="61425590"/>
    <w:rsid w:val="614292BA"/>
    <w:rsid w:val="6142A8E7"/>
    <w:rsid w:val="6142BAC2"/>
    <w:rsid w:val="61432F09"/>
    <w:rsid w:val="6143674E"/>
    <w:rsid w:val="61437246"/>
    <w:rsid w:val="6143775C"/>
    <w:rsid w:val="61445E94"/>
    <w:rsid w:val="6144BC30"/>
    <w:rsid w:val="6144CB15"/>
    <w:rsid w:val="6144E384"/>
    <w:rsid w:val="6144ED6B"/>
    <w:rsid w:val="6144F09C"/>
    <w:rsid w:val="6145605E"/>
    <w:rsid w:val="6145869F"/>
    <w:rsid w:val="61459644"/>
    <w:rsid w:val="6145B3D1"/>
    <w:rsid w:val="6145E8D0"/>
    <w:rsid w:val="61466639"/>
    <w:rsid w:val="61467A11"/>
    <w:rsid w:val="6146F342"/>
    <w:rsid w:val="61472D20"/>
    <w:rsid w:val="61476B70"/>
    <w:rsid w:val="61476EAC"/>
    <w:rsid w:val="6148092F"/>
    <w:rsid w:val="61480CBD"/>
    <w:rsid w:val="61482D48"/>
    <w:rsid w:val="61487477"/>
    <w:rsid w:val="61489D21"/>
    <w:rsid w:val="6148AAA4"/>
    <w:rsid w:val="6148B949"/>
    <w:rsid w:val="6148C434"/>
    <w:rsid w:val="614940C5"/>
    <w:rsid w:val="61494933"/>
    <w:rsid w:val="61496D55"/>
    <w:rsid w:val="6149A7D6"/>
    <w:rsid w:val="6149CF7A"/>
    <w:rsid w:val="6149E657"/>
    <w:rsid w:val="614A006D"/>
    <w:rsid w:val="614A1FE1"/>
    <w:rsid w:val="614A43B4"/>
    <w:rsid w:val="614A8168"/>
    <w:rsid w:val="614AC248"/>
    <w:rsid w:val="614AEED1"/>
    <w:rsid w:val="614B17B0"/>
    <w:rsid w:val="614B5C85"/>
    <w:rsid w:val="614B74E1"/>
    <w:rsid w:val="614BA507"/>
    <w:rsid w:val="614BEA45"/>
    <w:rsid w:val="614BF273"/>
    <w:rsid w:val="614C1122"/>
    <w:rsid w:val="614C2566"/>
    <w:rsid w:val="614C2FE9"/>
    <w:rsid w:val="614C3536"/>
    <w:rsid w:val="614C4F83"/>
    <w:rsid w:val="614C7180"/>
    <w:rsid w:val="614C88A0"/>
    <w:rsid w:val="614C8E1D"/>
    <w:rsid w:val="614CADDC"/>
    <w:rsid w:val="614CB111"/>
    <w:rsid w:val="614CCBF1"/>
    <w:rsid w:val="614CF73F"/>
    <w:rsid w:val="614CFA0B"/>
    <w:rsid w:val="614D27BF"/>
    <w:rsid w:val="614D4037"/>
    <w:rsid w:val="614D586A"/>
    <w:rsid w:val="614D5962"/>
    <w:rsid w:val="614D6FC7"/>
    <w:rsid w:val="614D7AAF"/>
    <w:rsid w:val="614D88AB"/>
    <w:rsid w:val="614D8B21"/>
    <w:rsid w:val="614DA578"/>
    <w:rsid w:val="614DD886"/>
    <w:rsid w:val="614DDA57"/>
    <w:rsid w:val="614DF43F"/>
    <w:rsid w:val="614E037D"/>
    <w:rsid w:val="614E04D5"/>
    <w:rsid w:val="614E0C28"/>
    <w:rsid w:val="614E16CD"/>
    <w:rsid w:val="614E5802"/>
    <w:rsid w:val="614E7B4A"/>
    <w:rsid w:val="614E9802"/>
    <w:rsid w:val="614EA6FC"/>
    <w:rsid w:val="614EAB4E"/>
    <w:rsid w:val="614EC660"/>
    <w:rsid w:val="614F21F2"/>
    <w:rsid w:val="614F40BC"/>
    <w:rsid w:val="614F5ECF"/>
    <w:rsid w:val="614F6668"/>
    <w:rsid w:val="614F9D91"/>
    <w:rsid w:val="614FC49E"/>
    <w:rsid w:val="614FC5DA"/>
    <w:rsid w:val="614FCC3C"/>
    <w:rsid w:val="614FD6C5"/>
    <w:rsid w:val="61504E83"/>
    <w:rsid w:val="61506C35"/>
    <w:rsid w:val="6150C8ED"/>
    <w:rsid w:val="6150E322"/>
    <w:rsid w:val="6150E7E2"/>
    <w:rsid w:val="615150A3"/>
    <w:rsid w:val="61516259"/>
    <w:rsid w:val="615181A7"/>
    <w:rsid w:val="6151C4CB"/>
    <w:rsid w:val="6151C77F"/>
    <w:rsid w:val="6151D8AD"/>
    <w:rsid w:val="6151F3EC"/>
    <w:rsid w:val="6151FCB4"/>
    <w:rsid w:val="61520067"/>
    <w:rsid w:val="615210D4"/>
    <w:rsid w:val="61522210"/>
    <w:rsid w:val="6152264F"/>
    <w:rsid w:val="615231D7"/>
    <w:rsid w:val="6152322E"/>
    <w:rsid w:val="61529CC6"/>
    <w:rsid w:val="6152F5CE"/>
    <w:rsid w:val="6153B3CE"/>
    <w:rsid w:val="6153ED3A"/>
    <w:rsid w:val="61540721"/>
    <w:rsid w:val="61541C13"/>
    <w:rsid w:val="6154793E"/>
    <w:rsid w:val="61548110"/>
    <w:rsid w:val="6154889C"/>
    <w:rsid w:val="6154E3D5"/>
    <w:rsid w:val="615599D4"/>
    <w:rsid w:val="6155BB7B"/>
    <w:rsid w:val="6155C833"/>
    <w:rsid w:val="6155FC03"/>
    <w:rsid w:val="6155FFC5"/>
    <w:rsid w:val="61560BD7"/>
    <w:rsid w:val="61560E39"/>
    <w:rsid w:val="61563921"/>
    <w:rsid w:val="61567339"/>
    <w:rsid w:val="615679C2"/>
    <w:rsid w:val="6156A3EF"/>
    <w:rsid w:val="6156B0E0"/>
    <w:rsid w:val="6156DFAB"/>
    <w:rsid w:val="615731B4"/>
    <w:rsid w:val="615738DA"/>
    <w:rsid w:val="61576A27"/>
    <w:rsid w:val="6157713E"/>
    <w:rsid w:val="6157BB11"/>
    <w:rsid w:val="6157DB61"/>
    <w:rsid w:val="615811C5"/>
    <w:rsid w:val="61581ECD"/>
    <w:rsid w:val="61584606"/>
    <w:rsid w:val="61584F18"/>
    <w:rsid w:val="6158AED5"/>
    <w:rsid w:val="6158BDC7"/>
    <w:rsid w:val="615980AC"/>
    <w:rsid w:val="6159887D"/>
    <w:rsid w:val="6159CD2C"/>
    <w:rsid w:val="6159DF59"/>
    <w:rsid w:val="6159E159"/>
    <w:rsid w:val="6159E624"/>
    <w:rsid w:val="615A166A"/>
    <w:rsid w:val="615A7636"/>
    <w:rsid w:val="615A8CD0"/>
    <w:rsid w:val="615A8E12"/>
    <w:rsid w:val="615AABB8"/>
    <w:rsid w:val="615AE3D5"/>
    <w:rsid w:val="615AEDE5"/>
    <w:rsid w:val="615B448F"/>
    <w:rsid w:val="615B69EB"/>
    <w:rsid w:val="615B72C9"/>
    <w:rsid w:val="615B921A"/>
    <w:rsid w:val="615BCB9F"/>
    <w:rsid w:val="615C18F7"/>
    <w:rsid w:val="615C3F94"/>
    <w:rsid w:val="615C5D75"/>
    <w:rsid w:val="615C9DE4"/>
    <w:rsid w:val="615CEBEF"/>
    <w:rsid w:val="615D45C7"/>
    <w:rsid w:val="615D561D"/>
    <w:rsid w:val="615D9BEA"/>
    <w:rsid w:val="615DB3F8"/>
    <w:rsid w:val="615DB5C4"/>
    <w:rsid w:val="615DDE76"/>
    <w:rsid w:val="615DE395"/>
    <w:rsid w:val="615E33C0"/>
    <w:rsid w:val="615EAC8F"/>
    <w:rsid w:val="615F06AD"/>
    <w:rsid w:val="615F1E69"/>
    <w:rsid w:val="615F324A"/>
    <w:rsid w:val="615F35B3"/>
    <w:rsid w:val="615F71F2"/>
    <w:rsid w:val="615F874D"/>
    <w:rsid w:val="616007C4"/>
    <w:rsid w:val="6160DE53"/>
    <w:rsid w:val="6160DF5E"/>
    <w:rsid w:val="6160FFB2"/>
    <w:rsid w:val="616124D5"/>
    <w:rsid w:val="6161575B"/>
    <w:rsid w:val="6161ACA9"/>
    <w:rsid w:val="6161FCCC"/>
    <w:rsid w:val="6162AB03"/>
    <w:rsid w:val="6162AF32"/>
    <w:rsid w:val="61637853"/>
    <w:rsid w:val="61637E12"/>
    <w:rsid w:val="61641A00"/>
    <w:rsid w:val="61641DB6"/>
    <w:rsid w:val="61641EFC"/>
    <w:rsid w:val="616420AE"/>
    <w:rsid w:val="61646C9C"/>
    <w:rsid w:val="61647073"/>
    <w:rsid w:val="61649FAD"/>
    <w:rsid w:val="6164AC85"/>
    <w:rsid w:val="6164C4C3"/>
    <w:rsid w:val="61654870"/>
    <w:rsid w:val="6165506F"/>
    <w:rsid w:val="616557DB"/>
    <w:rsid w:val="6165C52A"/>
    <w:rsid w:val="6165E6E9"/>
    <w:rsid w:val="6165F780"/>
    <w:rsid w:val="61662684"/>
    <w:rsid w:val="6166D59D"/>
    <w:rsid w:val="61674559"/>
    <w:rsid w:val="616768CF"/>
    <w:rsid w:val="6167CAAB"/>
    <w:rsid w:val="616822FE"/>
    <w:rsid w:val="616827C8"/>
    <w:rsid w:val="61682AAF"/>
    <w:rsid w:val="61685721"/>
    <w:rsid w:val="61687D7B"/>
    <w:rsid w:val="61689EDF"/>
    <w:rsid w:val="6168A238"/>
    <w:rsid w:val="6168FB93"/>
    <w:rsid w:val="61697DC0"/>
    <w:rsid w:val="6169C2E0"/>
    <w:rsid w:val="6169E74B"/>
    <w:rsid w:val="6169F63D"/>
    <w:rsid w:val="616A048F"/>
    <w:rsid w:val="616AAE19"/>
    <w:rsid w:val="616B3D74"/>
    <w:rsid w:val="616B5966"/>
    <w:rsid w:val="616B608E"/>
    <w:rsid w:val="616B64FC"/>
    <w:rsid w:val="616B81D6"/>
    <w:rsid w:val="616B9DFA"/>
    <w:rsid w:val="616BA199"/>
    <w:rsid w:val="616BBE62"/>
    <w:rsid w:val="616C3D04"/>
    <w:rsid w:val="616C8010"/>
    <w:rsid w:val="616C8F11"/>
    <w:rsid w:val="616CD716"/>
    <w:rsid w:val="616CE24B"/>
    <w:rsid w:val="616D0B21"/>
    <w:rsid w:val="616D99D3"/>
    <w:rsid w:val="616E3259"/>
    <w:rsid w:val="616E3B4F"/>
    <w:rsid w:val="616E7A86"/>
    <w:rsid w:val="616EFAD7"/>
    <w:rsid w:val="616F2476"/>
    <w:rsid w:val="616F384A"/>
    <w:rsid w:val="616F9EB4"/>
    <w:rsid w:val="616FAC2E"/>
    <w:rsid w:val="616FC095"/>
    <w:rsid w:val="617006A1"/>
    <w:rsid w:val="617033CF"/>
    <w:rsid w:val="6170A9DD"/>
    <w:rsid w:val="6170C4BA"/>
    <w:rsid w:val="6170E135"/>
    <w:rsid w:val="617100FE"/>
    <w:rsid w:val="61710F01"/>
    <w:rsid w:val="617147AD"/>
    <w:rsid w:val="61716EB7"/>
    <w:rsid w:val="6171AED0"/>
    <w:rsid w:val="6171D379"/>
    <w:rsid w:val="6171EB70"/>
    <w:rsid w:val="617290D4"/>
    <w:rsid w:val="61730446"/>
    <w:rsid w:val="6173258B"/>
    <w:rsid w:val="61733018"/>
    <w:rsid w:val="6173357A"/>
    <w:rsid w:val="61734AFF"/>
    <w:rsid w:val="61735693"/>
    <w:rsid w:val="61735930"/>
    <w:rsid w:val="617368F8"/>
    <w:rsid w:val="61739DFD"/>
    <w:rsid w:val="6173CB75"/>
    <w:rsid w:val="6173EAAA"/>
    <w:rsid w:val="617427FD"/>
    <w:rsid w:val="6174C2FC"/>
    <w:rsid w:val="6174C438"/>
    <w:rsid w:val="6174CDC3"/>
    <w:rsid w:val="6174F47C"/>
    <w:rsid w:val="61750CD2"/>
    <w:rsid w:val="617561FA"/>
    <w:rsid w:val="6175F052"/>
    <w:rsid w:val="61765312"/>
    <w:rsid w:val="6176698B"/>
    <w:rsid w:val="6176C1E8"/>
    <w:rsid w:val="6176C83C"/>
    <w:rsid w:val="6176F93F"/>
    <w:rsid w:val="61771400"/>
    <w:rsid w:val="61771F67"/>
    <w:rsid w:val="6177234F"/>
    <w:rsid w:val="617727EE"/>
    <w:rsid w:val="617763CF"/>
    <w:rsid w:val="617778BF"/>
    <w:rsid w:val="6177A308"/>
    <w:rsid w:val="6177D25C"/>
    <w:rsid w:val="6177E2D1"/>
    <w:rsid w:val="61781348"/>
    <w:rsid w:val="6178320D"/>
    <w:rsid w:val="61786429"/>
    <w:rsid w:val="6178A7E4"/>
    <w:rsid w:val="6178B059"/>
    <w:rsid w:val="61792684"/>
    <w:rsid w:val="61792E60"/>
    <w:rsid w:val="617940A3"/>
    <w:rsid w:val="61794A9D"/>
    <w:rsid w:val="61796B11"/>
    <w:rsid w:val="61797F5E"/>
    <w:rsid w:val="617983D6"/>
    <w:rsid w:val="6179AD36"/>
    <w:rsid w:val="6179FB48"/>
    <w:rsid w:val="617A33F0"/>
    <w:rsid w:val="617A7EC8"/>
    <w:rsid w:val="617AD646"/>
    <w:rsid w:val="617AED3F"/>
    <w:rsid w:val="617B1D28"/>
    <w:rsid w:val="617B289C"/>
    <w:rsid w:val="617B75AA"/>
    <w:rsid w:val="617BC20D"/>
    <w:rsid w:val="617C2617"/>
    <w:rsid w:val="617C3CE8"/>
    <w:rsid w:val="617C60F3"/>
    <w:rsid w:val="617C97A5"/>
    <w:rsid w:val="617CB5AD"/>
    <w:rsid w:val="617CFF9A"/>
    <w:rsid w:val="617D399A"/>
    <w:rsid w:val="617DE147"/>
    <w:rsid w:val="617DE6FA"/>
    <w:rsid w:val="617E02DE"/>
    <w:rsid w:val="617E04DB"/>
    <w:rsid w:val="617E1D0D"/>
    <w:rsid w:val="617EBB20"/>
    <w:rsid w:val="617F35ED"/>
    <w:rsid w:val="617FA1B5"/>
    <w:rsid w:val="617FBDD4"/>
    <w:rsid w:val="617FCAC9"/>
    <w:rsid w:val="618026B6"/>
    <w:rsid w:val="61806638"/>
    <w:rsid w:val="61806DB6"/>
    <w:rsid w:val="61809EFA"/>
    <w:rsid w:val="6180A851"/>
    <w:rsid w:val="6180CE26"/>
    <w:rsid w:val="6180DA9A"/>
    <w:rsid w:val="6181785E"/>
    <w:rsid w:val="6181C572"/>
    <w:rsid w:val="61824217"/>
    <w:rsid w:val="61825B25"/>
    <w:rsid w:val="61826C46"/>
    <w:rsid w:val="6182E5F5"/>
    <w:rsid w:val="6182F463"/>
    <w:rsid w:val="61838001"/>
    <w:rsid w:val="61838B91"/>
    <w:rsid w:val="6183941D"/>
    <w:rsid w:val="6183BAA6"/>
    <w:rsid w:val="6183EE1D"/>
    <w:rsid w:val="618408D5"/>
    <w:rsid w:val="61841492"/>
    <w:rsid w:val="618430B9"/>
    <w:rsid w:val="6184915C"/>
    <w:rsid w:val="6184B2D0"/>
    <w:rsid w:val="6184FE66"/>
    <w:rsid w:val="618515F3"/>
    <w:rsid w:val="618518FE"/>
    <w:rsid w:val="61853066"/>
    <w:rsid w:val="618572A5"/>
    <w:rsid w:val="61857ADB"/>
    <w:rsid w:val="61857FB3"/>
    <w:rsid w:val="6185AA94"/>
    <w:rsid w:val="6185DA95"/>
    <w:rsid w:val="6185E217"/>
    <w:rsid w:val="6185F4EB"/>
    <w:rsid w:val="618624D3"/>
    <w:rsid w:val="61863613"/>
    <w:rsid w:val="61865060"/>
    <w:rsid w:val="61867C8F"/>
    <w:rsid w:val="618698A2"/>
    <w:rsid w:val="61869BBF"/>
    <w:rsid w:val="6186B0A1"/>
    <w:rsid w:val="6186C1BA"/>
    <w:rsid w:val="6186D949"/>
    <w:rsid w:val="6186DEB3"/>
    <w:rsid w:val="61870BF8"/>
    <w:rsid w:val="61870D95"/>
    <w:rsid w:val="6187EC3C"/>
    <w:rsid w:val="6187EE92"/>
    <w:rsid w:val="618820D3"/>
    <w:rsid w:val="6188442F"/>
    <w:rsid w:val="61886111"/>
    <w:rsid w:val="6188836F"/>
    <w:rsid w:val="61888730"/>
    <w:rsid w:val="6188A256"/>
    <w:rsid w:val="6188CA6F"/>
    <w:rsid w:val="6188E9A4"/>
    <w:rsid w:val="61896753"/>
    <w:rsid w:val="61896775"/>
    <w:rsid w:val="6189BA39"/>
    <w:rsid w:val="6189C0D7"/>
    <w:rsid w:val="6189FF8B"/>
    <w:rsid w:val="618A0236"/>
    <w:rsid w:val="618A1DAF"/>
    <w:rsid w:val="618A3C8B"/>
    <w:rsid w:val="618A8C5D"/>
    <w:rsid w:val="618AB8C9"/>
    <w:rsid w:val="618ABE82"/>
    <w:rsid w:val="618ACA7E"/>
    <w:rsid w:val="618B2D07"/>
    <w:rsid w:val="618B308E"/>
    <w:rsid w:val="618B40E9"/>
    <w:rsid w:val="618B44C5"/>
    <w:rsid w:val="618B52AC"/>
    <w:rsid w:val="618B53CA"/>
    <w:rsid w:val="618B65B6"/>
    <w:rsid w:val="618B822B"/>
    <w:rsid w:val="618B9A81"/>
    <w:rsid w:val="618BDC03"/>
    <w:rsid w:val="618BEE2F"/>
    <w:rsid w:val="618BFD6F"/>
    <w:rsid w:val="618C559E"/>
    <w:rsid w:val="618C78B1"/>
    <w:rsid w:val="618C8AC2"/>
    <w:rsid w:val="618CD0AE"/>
    <w:rsid w:val="618CDC64"/>
    <w:rsid w:val="618CFCF8"/>
    <w:rsid w:val="618D43A1"/>
    <w:rsid w:val="618D43AD"/>
    <w:rsid w:val="618D735C"/>
    <w:rsid w:val="618DBF46"/>
    <w:rsid w:val="618DD018"/>
    <w:rsid w:val="618DE3DD"/>
    <w:rsid w:val="618E0CBE"/>
    <w:rsid w:val="618E1F1E"/>
    <w:rsid w:val="618E2DF5"/>
    <w:rsid w:val="618E4183"/>
    <w:rsid w:val="618E56D7"/>
    <w:rsid w:val="618E5910"/>
    <w:rsid w:val="618E99C0"/>
    <w:rsid w:val="618EEE66"/>
    <w:rsid w:val="618F1A8B"/>
    <w:rsid w:val="618FA615"/>
    <w:rsid w:val="618FB072"/>
    <w:rsid w:val="618FBD13"/>
    <w:rsid w:val="61900086"/>
    <w:rsid w:val="6190799E"/>
    <w:rsid w:val="6190B3C4"/>
    <w:rsid w:val="6190B967"/>
    <w:rsid w:val="619112F3"/>
    <w:rsid w:val="61917A9D"/>
    <w:rsid w:val="6191A6D3"/>
    <w:rsid w:val="6191BA7B"/>
    <w:rsid w:val="6191D500"/>
    <w:rsid w:val="6191EE4F"/>
    <w:rsid w:val="6192002E"/>
    <w:rsid w:val="6192145F"/>
    <w:rsid w:val="61925492"/>
    <w:rsid w:val="61928F7A"/>
    <w:rsid w:val="6192CCAC"/>
    <w:rsid w:val="6192E83F"/>
    <w:rsid w:val="6192F4DA"/>
    <w:rsid w:val="61934020"/>
    <w:rsid w:val="61934690"/>
    <w:rsid w:val="619348A3"/>
    <w:rsid w:val="61938507"/>
    <w:rsid w:val="6193B491"/>
    <w:rsid w:val="6193CDBB"/>
    <w:rsid w:val="6193E762"/>
    <w:rsid w:val="6193EFCE"/>
    <w:rsid w:val="6194DD7B"/>
    <w:rsid w:val="6195058C"/>
    <w:rsid w:val="61952E10"/>
    <w:rsid w:val="619538E8"/>
    <w:rsid w:val="61955A03"/>
    <w:rsid w:val="6195AB73"/>
    <w:rsid w:val="61960DD3"/>
    <w:rsid w:val="6196BFDF"/>
    <w:rsid w:val="61976312"/>
    <w:rsid w:val="6197A6F8"/>
    <w:rsid w:val="6197C1F1"/>
    <w:rsid w:val="61986DE7"/>
    <w:rsid w:val="61991BA4"/>
    <w:rsid w:val="61992E92"/>
    <w:rsid w:val="61993F5E"/>
    <w:rsid w:val="61994DD6"/>
    <w:rsid w:val="61999C35"/>
    <w:rsid w:val="61999C6D"/>
    <w:rsid w:val="6199ACE0"/>
    <w:rsid w:val="6199BCE7"/>
    <w:rsid w:val="619A2047"/>
    <w:rsid w:val="619A9CE3"/>
    <w:rsid w:val="619AB1FF"/>
    <w:rsid w:val="619B1433"/>
    <w:rsid w:val="619B2E9D"/>
    <w:rsid w:val="619B42C3"/>
    <w:rsid w:val="619B5CA3"/>
    <w:rsid w:val="619BA3D4"/>
    <w:rsid w:val="619BC298"/>
    <w:rsid w:val="619BCD5C"/>
    <w:rsid w:val="619BE7D8"/>
    <w:rsid w:val="619C2123"/>
    <w:rsid w:val="619C2431"/>
    <w:rsid w:val="619C6A8E"/>
    <w:rsid w:val="619C79FC"/>
    <w:rsid w:val="619C939C"/>
    <w:rsid w:val="619D474E"/>
    <w:rsid w:val="619D5274"/>
    <w:rsid w:val="619D70AE"/>
    <w:rsid w:val="619D9156"/>
    <w:rsid w:val="619DBD60"/>
    <w:rsid w:val="619E6E79"/>
    <w:rsid w:val="619E7698"/>
    <w:rsid w:val="619F2DED"/>
    <w:rsid w:val="619F3848"/>
    <w:rsid w:val="619FECE7"/>
    <w:rsid w:val="61A01E35"/>
    <w:rsid w:val="61A03F72"/>
    <w:rsid w:val="61A09BB9"/>
    <w:rsid w:val="61A0B97A"/>
    <w:rsid w:val="61A10346"/>
    <w:rsid w:val="61A1110A"/>
    <w:rsid w:val="61A1F22E"/>
    <w:rsid w:val="61A220A8"/>
    <w:rsid w:val="61A22D68"/>
    <w:rsid w:val="61A231FA"/>
    <w:rsid w:val="61A237E0"/>
    <w:rsid w:val="61A26C80"/>
    <w:rsid w:val="61A27E58"/>
    <w:rsid w:val="61A2810F"/>
    <w:rsid w:val="61A293CF"/>
    <w:rsid w:val="61A2B97E"/>
    <w:rsid w:val="61A2DF91"/>
    <w:rsid w:val="61A3166C"/>
    <w:rsid w:val="61A375EB"/>
    <w:rsid w:val="61A38337"/>
    <w:rsid w:val="61A3E199"/>
    <w:rsid w:val="61A40BB3"/>
    <w:rsid w:val="61A410D6"/>
    <w:rsid w:val="61A41301"/>
    <w:rsid w:val="61A4E0E3"/>
    <w:rsid w:val="61A4FA67"/>
    <w:rsid w:val="61A5279A"/>
    <w:rsid w:val="61A55728"/>
    <w:rsid w:val="61A56899"/>
    <w:rsid w:val="61A58426"/>
    <w:rsid w:val="61A58591"/>
    <w:rsid w:val="61A59603"/>
    <w:rsid w:val="61A59E12"/>
    <w:rsid w:val="61A5FE7F"/>
    <w:rsid w:val="61A6620E"/>
    <w:rsid w:val="61A66D4D"/>
    <w:rsid w:val="61A6BDA2"/>
    <w:rsid w:val="61A7710D"/>
    <w:rsid w:val="61A781C3"/>
    <w:rsid w:val="61A7A9BB"/>
    <w:rsid w:val="61A7C9E0"/>
    <w:rsid w:val="61A7DA09"/>
    <w:rsid w:val="61A7EA47"/>
    <w:rsid w:val="61A844D6"/>
    <w:rsid w:val="61A862F1"/>
    <w:rsid w:val="61A87B1B"/>
    <w:rsid w:val="61A8B55A"/>
    <w:rsid w:val="61A8B669"/>
    <w:rsid w:val="61A8E004"/>
    <w:rsid w:val="61A8E09C"/>
    <w:rsid w:val="61A8EA52"/>
    <w:rsid w:val="61A8EE6C"/>
    <w:rsid w:val="61A953B9"/>
    <w:rsid w:val="61A96166"/>
    <w:rsid w:val="61A9C9ED"/>
    <w:rsid w:val="61A9CB38"/>
    <w:rsid w:val="61A9CF3E"/>
    <w:rsid w:val="61A9E80E"/>
    <w:rsid w:val="61AA1CDB"/>
    <w:rsid w:val="61AA54F3"/>
    <w:rsid w:val="61AA845F"/>
    <w:rsid w:val="61AAA615"/>
    <w:rsid w:val="61AABE02"/>
    <w:rsid w:val="61AB2665"/>
    <w:rsid w:val="61AB608B"/>
    <w:rsid w:val="61ABA896"/>
    <w:rsid w:val="61ABAB87"/>
    <w:rsid w:val="61ABC66D"/>
    <w:rsid w:val="61ABE24D"/>
    <w:rsid w:val="61AC5131"/>
    <w:rsid w:val="61AC61AD"/>
    <w:rsid w:val="61AC6341"/>
    <w:rsid w:val="61AC829C"/>
    <w:rsid w:val="61AC8B72"/>
    <w:rsid w:val="61AC90E5"/>
    <w:rsid w:val="61AC9229"/>
    <w:rsid w:val="61ACF390"/>
    <w:rsid w:val="61AD34EF"/>
    <w:rsid w:val="61AD5BB9"/>
    <w:rsid w:val="61AD7CBE"/>
    <w:rsid w:val="61AD8D7A"/>
    <w:rsid w:val="61AD8E1D"/>
    <w:rsid w:val="61ADA32B"/>
    <w:rsid w:val="61ADA910"/>
    <w:rsid w:val="61ADBB5E"/>
    <w:rsid w:val="61ADDDCB"/>
    <w:rsid w:val="61AE4C8C"/>
    <w:rsid w:val="61AE569C"/>
    <w:rsid w:val="61AE8826"/>
    <w:rsid w:val="61AE92AD"/>
    <w:rsid w:val="61AE9E82"/>
    <w:rsid w:val="61AEA511"/>
    <w:rsid w:val="61AF4C1E"/>
    <w:rsid w:val="61AF76F9"/>
    <w:rsid w:val="61AF8267"/>
    <w:rsid w:val="61AFC515"/>
    <w:rsid w:val="61B0064F"/>
    <w:rsid w:val="61B012AF"/>
    <w:rsid w:val="61B0601E"/>
    <w:rsid w:val="61B06120"/>
    <w:rsid w:val="61B063E8"/>
    <w:rsid w:val="61B09714"/>
    <w:rsid w:val="61B0B0B3"/>
    <w:rsid w:val="61B12A37"/>
    <w:rsid w:val="61B1F5E5"/>
    <w:rsid w:val="61B20D43"/>
    <w:rsid w:val="61B220F3"/>
    <w:rsid w:val="61B24139"/>
    <w:rsid w:val="61B25592"/>
    <w:rsid w:val="61B292EB"/>
    <w:rsid w:val="61B2B32A"/>
    <w:rsid w:val="61B30520"/>
    <w:rsid w:val="61B31EDA"/>
    <w:rsid w:val="61B332D5"/>
    <w:rsid w:val="61B37EF3"/>
    <w:rsid w:val="61B393AB"/>
    <w:rsid w:val="61B3A03A"/>
    <w:rsid w:val="61B3A47D"/>
    <w:rsid w:val="61B3B5BD"/>
    <w:rsid w:val="61B3FD2E"/>
    <w:rsid w:val="61B407F9"/>
    <w:rsid w:val="61B42744"/>
    <w:rsid w:val="61B454FC"/>
    <w:rsid w:val="61B493DA"/>
    <w:rsid w:val="61B50441"/>
    <w:rsid w:val="61B520EF"/>
    <w:rsid w:val="61B521E1"/>
    <w:rsid w:val="61B58D8C"/>
    <w:rsid w:val="61B5C8CA"/>
    <w:rsid w:val="61B5D428"/>
    <w:rsid w:val="61B5DB58"/>
    <w:rsid w:val="61B5E011"/>
    <w:rsid w:val="61B5E1D9"/>
    <w:rsid w:val="61B5F038"/>
    <w:rsid w:val="61B62171"/>
    <w:rsid w:val="61B65B72"/>
    <w:rsid w:val="61B6951C"/>
    <w:rsid w:val="61B6CACC"/>
    <w:rsid w:val="61B6E614"/>
    <w:rsid w:val="61B6EDF1"/>
    <w:rsid w:val="61B73CC6"/>
    <w:rsid w:val="61B754F6"/>
    <w:rsid w:val="61B77729"/>
    <w:rsid w:val="61B78C10"/>
    <w:rsid w:val="61B79745"/>
    <w:rsid w:val="61B7ACD8"/>
    <w:rsid w:val="61B7B57C"/>
    <w:rsid w:val="61B7BD63"/>
    <w:rsid w:val="61B7D9D7"/>
    <w:rsid w:val="61B7E9C8"/>
    <w:rsid w:val="61B855DE"/>
    <w:rsid w:val="61B86E12"/>
    <w:rsid w:val="61B87621"/>
    <w:rsid w:val="61B94336"/>
    <w:rsid w:val="61B9988D"/>
    <w:rsid w:val="61B9A732"/>
    <w:rsid w:val="61B9A87A"/>
    <w:rsid w:val="61B9C401"/>
    <w:rsid w:val="61B9EA19"/>
    <w:rsid w:val="61BA00CC"/>
    <w:rsid w:val="61BA461B"/>
    <w:rsid w:val="61BA4969"/>
    <w:rsid w:val="61BADF8E"/>
    <w:rsid w:val="61BAF94F"/>
    <w:rsid w:val="61BBF923"/>
    <w:rsid w:val="61BC1FB1"/>
    <w:rsid w:val="61BC39CF"/>
    <w:rsid w:val="61BC63AC"/>
    <w:rsid w:val="61BCBD26"/>
    <w:rsid w:val="61BCEE75"/>
    <w:rsid w:val="61BD23C5"/>
    <w:rsid w:val="61BDBA30"/>
    <w:rsid w:val="61BDBBD2"/>
    <w:rsid w:val="61BDD40D"/>
    <w:rsid w:val="61BE5493"/>
    <w:rsid w:val="61BEAC1D"/>
    <w:rsid w:val="61BEE36C"/>
    <w:rsid w:val="61BEEF71"/>
    <w:rsid w:val="61BF3C51"/>
    <w:rsid w:val="61BF3E92"/>
    <w:rsid w:val="61BF5597"/>
    <w:rsid w:val="61BF6D05"/>
    <w:rsid w:val="61BFA8A4"/>
    <w:rsid w:val="61BFE07F"/>
    <w:rsid w:val="61BFE353"/>
    <w:rsid w:val="61C0096B"/>
    <w:rsid w:val="61C01F71"/>
    <w:rsid w:val="61C02295"/>
    <w:rsid w:val="61C0410B"/>
    <w:rsid w:val="61C067EE"/>
    <w:rsid w:val="61C08023"/>
    <w:rsid w:val="61C09CC6"/>
    <w:rsid w:val="61C0DA4E"/>
    <w:rsid w:val="61C0E097"/>
    <w:rsid w:val="61C17FFC"/>
    <w:rsid w:val="61C18A4E"/>
    <w:rsid w:val="61C204BE"/>
    <w:rsid w:val="61C2143C"/>
    <w:rsid w:val="61C23A94"/>
    <w:rsid w:val="61C246E2"/>
    <w:rsid w:val="61C2526C"/>
    <w:rsid w:val="61C2DA13"/>
    <w:rsid w:val="61C2FB8B"/>
    <w:rsid w:val="61C31D94"/>
    <w:rsid w:val="61C31E63"/>
    <w:rsid w:val="61C31EB4"/>
    <w:rsid w:val="61C342C4"/>
    <w:rsid w:val="61C3A982"/>
    <w:rsid w:val="61C3C4CC"/>
    <w:rsid w:val="61C42806"/>
    <w:rsid w:val="61C45BFA"/>
    <w:rsid w:val="61C4A787"/>
    <w:rsid w:val="61C4E3FB"/>
    <w:rsid w:val="61C502EF"/>
    <w:rsid w:val="61C51980"/>
    <w:rsid w:val="61C57257"/>
    <w:rsid w:val="61C5B5CD"/>
    <w:rsid w:val="61C5CDF7"/>
    <w:rsid w:val="61C67EF8"/>
    <w:rsid w:val="61C682AE"/>
    <w:rsid w:val="61C68D87"/>
    <w:rsid w:val="61C70A2A"/>
    <w:rsid w:val="61C79EE9"/>
    <w:rsid w:val="61C7D11C"/>
    <w:rsid w:val="61C7F487"/>
    <w:rsid w:val="61C873E5"/>
    <w:rsid w:val="61C887CC"/>
    <w:rsid w:val="61C8A209"/>
    <w:rsid w:val="61C8D224"/>
    <w:rsid w:val="61C9279E"/>
    <w:rsid w:val="61C95B3A"/>
    <w:rsid w:val="61C970AE"/>
    <w:rsid w:val="61C99D76"/>
    <w:rsid w:val="61C9E4AB"/>
    <w:rsid w:val="61CA49B0"/>
    <w:rsid w:val="61CA8F6F"/>
    <w:rsid w:val="61CAA4CE"/>
    <w:rsid w:val="61CAD420"/>
    <w:rsid w:val="61CB02AF"/>
    <w:rsid w:val="61CB7F46"/>
    <w:rsid w:val="61CB910E"/>
    <w:rsid w:val="61CB9B76"/>
    <w:rsid w:val="61CBFA4C"/>
    <w:rsid w:val="61CC0D81"/>
    <w:rsid w:val="61CC30AF"/>
    <w:rsid w:val="61CC8948"/>
    <w:rsid w:val="61CC9B65"/>
    <w:rsid w:val="61CCC5FA"/>
    <w:rsid w:val="61CCD4C3"/>
    <w:rsid w:val="61CCFFAF"/>
    <w:rsid w:val="61CD1C3F"/>
    <w:rsid w:val="61CD3431"/>
    <w:rsid w:val="61CD78CE"/>
    <w:rsid w:val="61CDA482"/>
    <w:rsid w:val="61CE1E83"/>
    <w:rsid w:val="61CE5066"/>
    <w:rsid w:val="61CE7F05"/>
    <w:rsid w:val="61CEE55C"/>
    <w:rsid w:val="61CF4D5D"/>
    <w:rsid w:val="61CF7BC8"/>
    <w:rsid w:val="61CFB8D2"/>
    <w:rsid w:val="61D02B3D"/>
    <w:rsid w:val="61D04B19"/>
    <w:rsid w:val="61D0606A"/>
    <w:rsid w:val="61D07583"/>
    <w:rsid w:val="61D0A8F9"/>
    <w:rsid w:val="61D0A97A"/>
    <w:rsid w:val="61D0C239"/>
    <w:rsid w:val="61D0D61B"/>
    <w:rsid w:val="61D1A7E9"/>
    <w:rsid w:val="61D1AFD9"/>
    <w:rsid w:val="61D1C29D"/>
    <w:rsid w:val="61D1FE62"/>
    <w:rsid w:val="61D2059E"/>
    <w:rsid w:val="61D26E3C"/>
    <w:rsid w:val="61D28B7B"/>
    <w:rsid w:val="61D29374"/>
    <w:rsid w:val="61D2CC2D"/>
    <w:rsid w:val="61D311C8"/>
    <w:rsid w:val="61D317F7"/>
    <w:rsid w:val="61D31976"/>
    <w:rsid w:val="61D36266"/>
    <w:rsid w:val="61D38662"/>
    <w:rsid w:val="61D405D0"/>
    <w:rsid w:val="61D4208F"/>
    <w:rsid w:val="61D42EAE"/>
    <w:rsid w:val="61D479A8"/>
    <w:rsid w:val="61D4CBD5"/>
    <w:rsid w:val="61D4FE73"/>
    <w:rsid w:val="61D54D78"/>
    <w:rsid w:val="61D54F9C"/>
    <w:rsid w:val="61D5A8A4"/>
    <w:rsid w:val="61D5E312"/>
    <w:rsid w:val="61D5E420"/>
    <w:rsid w:val="61D62857"/>
    <w:rsid w:val="61D69B15"/>
    <w:rsid w:val="61D6D5E6"/>
    <w:rsid w:val="61D6DEC1"/>
    <w:rsid w:val="61D707E5"/>
    <w:rsid w:val="61D70A83"/>
    <w:rsid w:val="61D7B10E"/>
    <w:rsid w:val="61D7B9A2"/>
    <w:rsid w:val="61D7C9AD"/>
    <w:rsid w:val="61D80AC6"/>
    <w:rsid w:val="61D85BCC"/>
    <w:rsid w:val="61D8DB19"/>
    <w:rsid w:val="61D8E77F"/>
    <w:rsid w:val="61D90C38"/>
    <w:rsid w:val="61DA3CBA"/>
    <w:rsid w:val="61DA91D8"/>
    <w:rsid w:val="61DAC35F"/>
    <w:rsid w:val="61DAE611"/>
    <w:rsid w:val="61DAEF5F"/>
    <w:rsid w:val="61DB092C"/>
    <w:rsid w:val="61DB1ACD"/>
    <w:rsid w:val="61DB4BA9"/>
    <w:rsid w:val="61DB4FF7"/>
    <w:rsid w:val="61DBD529"/>
    <w:rsid w:val="61DBD82A"/>
    <w:rsid w:val="61DBF852"/>
    <w:rsid w:val="61DBFA89"/>
    <w:rsid w:val="61DC40B7"/>
    <w:rsid w:val="61DC8B90"/>
    <w:rsid w:val="61DCB65C"/>
    <w:rsid w:val="61DCDB0E"/>
    <w:rsid w:val="61DCE10E"/>
    <w:rsid w:val="61DCECD3"/>
    <w:rsid w:val="61DCF838"/>
    <w:rsid w:val="61DD3E9B"/>
    <w:rsid w:val="61DD44F3"/>
    <w:rsid w:val="61DD5105"/>
    <w:rsid w:val="61DDCBAF"/>
    <w:rsid w:val="61DDEEC2"/>
    <w:rsid w:val="61DDFA16"/>
    <w:rsid w:val="61DE243A"/>
    <w:rsid w:val="61DEE04B"/>
    <w:rsid w:val="61DF2D84"/>
    <w:rsid w:val="61DF4D7B"/>
    <w:rsid w:val="61DF61C6"/>
    <w:rsid w:val="61DF6B0B"/>
    <w:rsid w:val="61DFC028"/>
    <w:rsid w:val="61DFF2B1"/>
    <w:rsid w:val="61E047AF"/>
    <w:rsid w:val="61E0D8D4"/>
    <w:rsid w:val="61E0E0C0"/>
    <w:rsid w:val="61E0F14F"/>
    <w:rsid w:val="61E1554C"/>
    <w:rsid w:val="61E172D7"/>
    <w:rsid w:val="61E1CBCD"/>
    <w:rsid w:val="61E1D00A"/>
    <w:rsid w:val="61E1D051"/>
    <w:rsid w:val="61E1D9E7"/>
    <w:rsid w:val="61E1D9EA"/>
    <w:rsid w:val="61E1E045"/>
    <w:rsid w:val="61E1EB04"/>
    <w:rsid w:val="61E24D94"/>
    <w:rsid w:val="61E2913F"/>
    <w:rsid w:val="61E29900"/>
    <w:rsid w:val="61E2AD3E"/>
    <w:rsid w:val="61E2B650"/>
    <w:rsid w:val="61E39F44"/>
    <w:rsid w:val="61E43EEB"/>
    <w:rsid w:val="61E467BC"/>
    <w:rsid w:val="61E4848C"/>
    <w:rsid w:val="61E488EB"/>
    <w:rsid w:val="61E5225D"/>
    <w:rsid w:val="61E573DD"/>
    <w:rsid w:val="61E57D68"/>
    <w:rsid w:val="61E588B6"/>
    <w:rsid w:val="61E5F0C2"/>
    <w:rsid w:val="61E62C75"/>
    <w:rsid w:val="61E65CC2"/>
    <w:rsid w:val="61E671D5"/>
    <w:rsid w:val="61E6D45E"/>
    <w:rsid w:val="61E6EDD5"/>
    <w:rsid w:val="61E7529B"/>
    <w:rsid w:val="61E75E1F"/>
    <w:rsid w:val="61E76736"/>
    <w:rsid w:val="61E76BDA"/>
    <w:rsid w:val="61E77550"/>
    <w:rsid w:val="61E7A112"/>
    <w:rsid w:val="61E7B532"/>
    <w:rsid w:val="61E83D86"/>
    <w:rsid w:val="61E858E6"/>
    <w:rsid w:val="61E8A0FE"/>
    <w:rsid w:val="61E98935"/>
    <w:rsid w:val="61E9B084"/>
    <w:rsid w:val="61E9BEF5"/>
    <w:rsid w:val="61E9D82B"/>
    <w:rsid w:val="61EA06C6"/>
    <w:rsid w:val="61EA0E17"/>
    <w:rsid w:val="61EA20DE"/>
    <w:rsid w:val="61EA2D7B"/>
    <w:rsid w:val="61EA44E0"/>
    <w:rsid w:val="61EA583A"/>
    <w:rsid w:val="61EA6127"/>
    <w:rsid w:val="61EADE6A"/>
    <w:rsid w:val="61EAF917"/>
    <w:rsid w:val="61EBAAF7"/>
    <w:rsid w:val="61EBF039"/>
    <w:rsid w:val="61EBFF3F"/>
    <w:rsid w:val="61EBFFDB"/>
    <w:rsid w:val="61EC5F6A"/>
    <w:rsid w:val="61EC7192"/>
    <w:rsid w:val="61ECA7AB"/>
    <w:rsid w:val="61ECAEFA"/>
    <w:rsid w:val="61ECC9A1"/>
    <w:rsid w:val="61ED283E"/>
    <w:rsid w:val="61EDA644"/>
    <w:rsid w:val="61EDE349"/>
    <w:rsid w:val="61EDF664"/>
    <w:rsid w:val="61EE4D17"/>
    <w:rsid w:val="61EE5107"/>
    <w:rsid w:val="61EE7309"/>
    <w:rsid w:val="61EE7D63"/>
    <w:rsid w:val="61EECB81"/>
    <w:rsid w:val="61EEE8F4"/>
    <w:rsid w:val="61EF1D90"/>
    <w:rsid w:val="61EF4B20"/>
    <w:rsid w:val="61EF8000"/>
    <w:rsid w:val="61EF9D09"/>
    <w:rsid w:val="61EFC4FF"/>
    <w:rsid w:val="61F0B067"/>
    <w:rsid w:val="61F0F1C3"/>
    <w:rsid w:val="61F19465"/>
    <w:rsid w:val="61F19BBA"/>
    <w:rsid w:val="61F26327"/>
    <w:rsid w:val="61F275AA"/>
    <w:rsid w:val="61F290BB"/>
    <w:rsid w:val="61F2C0BC"/>
    <w:rsid w:val="61F2E36B"/>
    <w:rsid w:val="61F30AC5"/>
    <w:rsid w:val="61F320A0"/>
    <w:rsid w:val="61F3DFDA"/>
    <w:rsid w:val="61F3F03D"/>
    <w:rsid w:val="61F44683"/>
    <w:rsid w:val="61F45873"/>
    <w:rsid w:val="61F4C724"/>
    <w:rsid w:val="61F569A8"/>
    <w:rsid w:val="61F58509"/>
    <w:rsid w:val="61F58F48"/>
    <w:rsid w:val="61F5C9C2"/>
    <w:rsid w:val="61F639E0"/>
    <w:rsid w:val="61F6E766"/>
    <w:rsid w:val="61F7140C"/>
    <w:rsid w:val="61F783F2"/>
    <w:rsid w:val="61F78D80"/>
    <w:rsid w:val="61F7A5EB"/>
    <w:rsid w:val="61F81D78"/>
    <w:rsid w:val="61F83ACA"/>
    <w:rsid w:val="61F85807"/>
    <w:rsid w:val="61F87382"/>
    <w:rsid w:val="61F87674"/>
    <w:rsid w:val="61F8C3C0"/>
    <w:rsid w:val="61F8D2C1"/>
    <w:rsid w:val="61F8E858"/>
    <w:rsid w:val="61F8EAC1"/>
    <w:rsid w:val="61F8F977"/>
    <w:rsid w:val="61F93952"/>
    <w:rsid w:val="61F943CE"/>
    <w:rsid w:val="61F95965"/>
    <w:rsid w:val="61F97BE1"/>
    <w:rsid w:val="61F9BBED"/>
    <w:rsid w:val="61F9D42F"/>
    <w:rsid w:val="61F9F7F1"/>
    <w:rsid w:val="61FA48AC"/>
    <w:rsid w:val="61FA4FE6"/>
    <w:rsid w:val="61FA58D7"/>
    <w:rsid w:val="61FAC6ED"/>
    <w:rsid w:val="61FAD883"/>
    <w:rsid w:val="61FAE6D1"/>
    <w:rsid w:val="61FB26A3"/>
    <w:rsid w:val="61FB529D"/>
    <w:rsid w:val="61FB70C4"/>
    <w:rsid w:val="61FB7F4B"/>
    <w:rsid w:val="61FBC6A8"/>
    <w:rsid w:val="61FC8350"/>
    <w:rsid w:val="61FC88A3"/>
    <w:rsid w:val="61FCAFA0"/>
    <w:rsid w:val="61FCC8AB"/>
    <w:rsid w:val="61FCD24E"/>
    <w:rsid w:val="61FCD980"/>
    <w:rsid w:val="61FD32B9"/>
    <w:rsid w:val="61FD85BB"/>
    <w:rsid w:val="61FD8B53"/>
    <w:rsid w:val="61FDDC15"/>
    <w:rsid w:val="61FDF8D4"/>
    <w:rsid w:val="61FE2AD5"/>
    <w:rsid w:val="61FE4CFA"/>
    <w:rsid w:val="61FE8847"/>
    <w:rsid w:val="61FEA4A2"/>
    <w:rsid w:val="61FED646"/>
    <w:rsid w:val="61FF0FCB"/>
    <w:rsid w:val="61FF0FE7"/>
    <w:rsid w:val="61FF6DC8"/>
    <w:rsid w:val="61FF98FC"/>
    <w:rsid w:val="61FFC9CA"/>
    <w:rsid w:val="62001656"/>
    <w:rsid w:val="62003877"/>
    <w:rsid w:val="62007F3B"/>
    <w:rsid w:val="6200F84A"/>
    <w:rsid w:val="62011EC9"/>
    <w:rsid w:val="620124E3"/>
    <w:rsid w:val="62014CB9"/>
    <w:rsid w:val="62014E1F"/>
    <w:rsid w:val="62017922"/>
    <w:rsid w:val="620182C5"/>
    <w:rsid w:val="620214E7"/>
    <w:rsid w:val="62023773"/>
    <w:rsid w:val="62026DA1"/>
    <w:rsid w:val="6202881B"/>
    <w:rsid w:val="6202AE2F"/>
    <w:rsid w:val="6202FD39"/>
    <w:rsid w:val="620304D9"/>
    <w:rsid w:val="62031746"/>
    <w:rsid w:val="62036666"/>
    <w:rsid w:val="62036EA2"/>
    <w:rsid w:val="62037254"/>
    <w:rsid w:val="6203A2D0"/>
    <w:rsid w:val="6203A6F2"/>
    <w:rsid w:val="6203BE72"/>
    <w:rsid w:val="6203C5AE"/>
    <w:rsid w:val="6203DAC4"/>
    <w:rsid w:val="6203DDC4"/>
    <w:rsid w:val="6203FB5B"/>
    <w:rsid w:val="62042CCC"/>
    <w:rsid w:val="62042EC3"/>
    <w:rsid w:val="62044A08"/>
    <w:rsid w:val="62046BA1"/>
    <w:rsid w:val="6204A207"/>
    <w:rsid w:val="6204DEE5"/>
    <w:rsid w:val="6204E086"/>
    <w:rsid w:val="62052871"/>
    <w:rsid w:val="6205422D"/>
    <w:rsid w:val="620585F7"/>
    <w:rsid w:val="6205B7FD"/>
    <w:rsid w:val="620653F6"/>
    <w:rsid w:val="62065737"/>
    <w:rsid w:val="62066457"/>
    <w:rsid w:val="6206781F"/>
    <w:rsid w:val="62068947"/>
    <w:rsid w:val="6206CE96"/>
    <w:rsid w:val="62074031"/>
    <w:rsid w:val="62076024"/>
    <w:rsid w:val="620770D5"/>
    <w:rsid w:val="6207D752"/>
    <w:rsid w:val="6207EA96"/>
    <w:rsid w:val="620834D1"/>
    <w:rsid w:val="62083BE1"/>
    <w:rsid w:val="620840EA"/>
    <w:rsid w:val="62084E85"/>
    <w:rsid w:val="62085AE8"/>
    <w:rsid w:val="62085B14"/>
    <w:rsid w:val="62087D08"/>
    <w:rsid w:val="6208AB02"/>
    <w:rsid w:val="6208CEDA"/>
    <w:rsid w:val="6208D1DF"/>
    <w:rsid w:val="620935D2"/>
    <w:rsid w:val="620978DE"/>
    <w:rsid w:val="62098233"/>
    <w:rsid w:val="62098362"/>
    <w:rsid w:val="620984D1"/>
    <w:rsid w:val="6209B1EC"/>
    <w:rsid w:val="6209B86A"/>
    <w:rsid w:val="620A1134"/>
    <w:rsid w:val="620A6F48"/>
    <w:rsid w:val="620A7824"/>
    <w:rsid w:val="620ACB38"/>
    <w:rsid w:val="620AF997"/>
    <w:rsid w:val="620AFB9B"/>
    <w:rsid w:val="620B0E5B"/>
    <w:rsid w:val="620B1EC3"/>
    <w:rsid w:val="620B7010"/>
    <w:rsid w:val="620B807F"/>
    <w:rsid w:val="620BD350"/>
    <w:rsid w:val="620BE2C8"/>
    <w:rsid w:val="620BE983"/>
    <w:rsid w:val="620BF688"/>
    <w:rsid w:val="620C63F9"/>
    <w:rsid w:val="620CBC5F"/>
    <w:rsid w:val="620CC22E"/>
    <w:rsid w:val="620CCED9"/>
    <w:rsid w:val="620CD225"/>
    <w:rsid w:val="620CE73A"/>
    <w:rsid w:val="620D3EEC"/>
    <w:rsid w:val="620D5991"/>
    <w:rsid w:val="620D7051"/>
    <w:rsid w:val="620D8A28"/>
    <w:rsid w:val="620D9457"/>
    <w:rsid w:val="620DF81E"/>
    <w:rsid w:val="620E0631"/>
    <w:rsid w:val="620EA64A"/>
    <w:rsid w:val="620EC741"/>
    <w:rsid w:val="620F3EE7"/>
    <w:rsid w:val="620F5941"/>
    <w:rsid w:val="620FCB46"/>
    <w:rsid w:val="62104BA4"/>
    <w:rsid w:val="62106185"/>
    <w:rsid w:val="6210999F"/>
    <w:rsid w:val="6210A377"/>
    <w:rsid w:val="6210DE8A"/>
    <w:rsid w:val="6210ED34"/>
    <w:rsid w:val="62115475"/>
    <w:rsid w:val="6211643E"/>
    <w:rsid w:val="62118C1B"/>
    <w:rsid w:val="621234A5"/>
    <w:rsid w:val="6212717F"/>
    <w:rsid w:val="62127820"/>
    <w:rsid w:val="6212DE5F"/>
    <w:rsid w:val="6212FF8C"/>
    <w:rsid w:val="6213A3B4"/>
    <w:rsid w:val="6213C958"/>
    <w:rsid w:val="6214227C"/>
    <w:rsid w:val="62146320"/>
    <w:rsid w:val="621490BA"/>
    <w:rsid w:val="621496A5"/>
    <w:rsid w:val="6214EA5A"/>
    <w:rsid w:val="6215164E"/>
    <w:rsid w:val="62152EF6"/>
    <w:rsid w:val="62156938"/>
    <w:rsid w:val="621580EF"/>
    <w:rsid w:val="6215F57A"/>
    <w:rsid w:val="621626DD"/>
    <w:rsid w:val="62169D69"/>
    <w:rsid w:val="6216FAD1"/>
    <w:rsid w:val="62170A24"/>
    <w:rsid w:val="62171145"/>
    <w:rsid w:val="62176A32"/>
    <w:rsid w:val="621782AD"/>
    <w:rsid w:val="6217866B"/>
    <w:rsid w:val="62178918"/>
    <w:rsid w:val="6217CFA2"/>
    <w:rsid w:val="62183F83"/>
    <w:rsid w:val="6218D4AB"/>
    <w:rsid w:val="6218EB09"/>
    <w:rsid w:val="621941B9"/>
    <w:rsid w:val="621946F9"/>
    <w:rsid w:val="6219CB63"/>
    <w:rsid w:val="6219F385"/>
    <w:rsid w:val="621A28A6"/>
    <w:rsid w:val="621A38A3"/>
    <w:rsid w:val="621A78EB"/>
    <w:rsid w:val="621A8824"/>
    <w:rsid w:val="621A9A52"/>
    <w:rsid w:val="621AA09C"/>
    <w:rsid w:val="621B04A8"/>
    <w:rsid w:val="621B11AA"/>
    <w:rsid w:val="621B3F7E"/>
    <w:rsid w:val="621BB3B8"/>
    <w:rsid w:val="621C0B3D"/>
    <w:rsid w:val="621C199D"/>
    <w:rsid w:val="621C909C"/>
    <w:rsid w:val="621CCE9B"/>
    <w:rsid w:val="621D445A"/>
    <w:rsid w:val="621D4BB1"/>
    <w:rsid w:val="621D6548"/>
    <w:rsid w:val="621D6D35"/>
    <w:rsid w:val="621DB6F4"/>
    <w:rsid w:val="621E19DC"/>
    <w:rsid w:val="621E50C0"/>
    <w:rsid w:val="621E98D6"/>
    <w:rsid w:val="621EB4B3"/>
    <w:rsid w:val="621ED0AD"/>
    <w:rsid w:val="621F1F13"/>
    <w:rsid w:val="621F1FBB"/>
    <w:rsid w:val="621F2B84"/>
    <w:rsid w:val="621F2FFB"/>
    <w:rsid w:val="621FA913"/>
    <w:rsid w:val="621FABA8"/>
    <w:rsid w:val="621FC24D"/>
    <w:rsid w:val="621FDF24"/>
    <w:rsid w:val="621FED86"/>
    <w:rsid w:val="62200725"/>
    <w:rsid w:val="6220496A"/>
    <w:rsid w:val="622076A2"/>
    <w:rsid w:val="6220818F"/>
    <w:rsid w:val="62209CA1"/>
    <w:rsid w:val="6220A47E"/>
    <w:rsid w:val="6220AB50"/>
    <w:rsid w:val="6220B810"/>
    <w:rsid w:val="6220DB19"/>
    <w:rsid w:val="622129F4"/>
    <w:rsid w:val="62213269"/>
    <w:rsid w:val="62213763"/>
    <w:rsid w:val="62215B8A"/>
    <w:rsid w:val="62221B14"/>
    <w:rsid w:val="62224C4A"/>
    <w:rsid w:val="62224F1A"/>
    <w:rsid w:val="62227204"/>
    <w:rsid w:val="6222C06A"/>
    <w:rsid w:val="622380AB"/>
    <w:rsid w:val="6223B467"/>
    <w:rsid w:val="6224387E"/>
    <w:rsid w:val="622445F6"/>
    <w:rsid w:val="622473D6"/>
    <w:rsid w:val="62248EB9"/>
    <w:rsid w:val="6224CC70"/>
    <w:rsid w:val="622525C6"/>
    <w:rsid w:val="6225787A"/>
    <w:rsid w:val="622587A8"/>
    <w:rsid w:val="6225A2EB"/>
    <w:rsid w:val="6225A97F"/>
    <w:rsid w:val="6225CFD4"/>
    <w:rsid w:val="62265FC6"/>
    <w:rsid w:val="62266C2E"/>
    <w:rsid w:val="62267A22"/>
    <w:rsid w:val="62267EC1"/>
    <w:rsid w:val="6226E35D"/>
    <w:rsid w:val="6226F785"/>
    <w:rsid w:val="62274FF3"/>
    <w:rsid w:val="6227697B"/>
    <w:rsid w:val="6227A673"/>
    <w:rsid w:val="6227B0DE"/>
    <w:rsid w:val="6227CCE8"/>
    <w:rsid w:val="62281769"/>
    <w:rsid w:val="62282E71"/>
    <w:rsid w:val="6228928C"/>
    <w:rsid w:val="62289C52"/>
    <w:rsid w:val="6228ADAA"/>
    <w:rsid w:val="6228F606"/>
    <w:rsid w:val="62293E9B"/>
    <w:rsid w:val="62294059"/>
    <w:rsid w:val="6229C600"/>
    <w:rsid w:val="622A00DA"/>
    <w:rsid w:val="622A5ABB"/>
    <w:rsid w:val="622A7408"/>
    <w:rsid w:val="622A7456"/>
    <w:rsid w:val="622AA220"/>
    <w:rsid w:val="622AE4AA"/>
    <w:rsid w:val="622B15E6"/>
    <w:rsid w:val="622B1E5D"/>
    <w:rsid w:val="622B43DC"/>
    <w:rsid w:val="622B6329"/>
    <w:rsid w:val="622B66BE"/>
    <w:rsid w:val="622BA04D"/>
    <w:rsid w:val="622BD401"/>
    <w:rsid w:val="622BD9E0"/>
    <w:rsid w:val="622BDA8C"/>
    <w:rsid w:val="622BDE99"/>
    <w:rsid w:val="622C0E88"/>
    <w:rsid w:val="622C1031"/>
    <w:rsid w:val="622C2198"/>
    <w:rsid w:val="622C3A64"/>
    <w:rsid w:val="622C49DD"/>
    <w:rsid w:val="622D42F5"/>
    <w:rsid w:val="622D7FEB"/>
    <w:rsid w:val="622D8F8D"/>
    <w:rsid w:val="622DBF3D"/>
    <w:rsid w:val="622E1DA1"/>
    <w:rsid w:val="622E54F3"/>
    <w:rsid w:val="622E9C6E"/>
    <w:rsid w:val="622ED116"/>
    <w:rsid w:val="622EEA19"/>
    <w:rsid w:val="622F1031"/>
    <w:rsid w:val="622F1BE4"/>
    <w:rsid w:val="622F294D"/>
    <w:rsid w:val="622F2DE5"/>
    <w:rsid w:val="622F3BF2"/>
    <w:rsid w:val="622F57CF"/>
    <w:rsid w:val="622F7170"/>
    <w:rsid w:val="622F895F"/>
    <w:rsid w:val="622FA2E0"/>
    <w:rsid w:val="622FB21C"/>
    <w:rsid w:val="622FE4E5"/>
    <w:rsid w:val="622FFE13"/>
    <w:rsid w:val="62302319"/>
    <w:rsid w:val="623086D0"/>
    <w:rsid w:val="62309C90"/>
    <w:rsid w:val="6230B56E"/>
    <w:rsid w:val="6230C056"/>
    <w:rsid w:val="6230E775"/>
    <w:rsid w:val="623124C8"/>
    <w:rsid w:val="623143EE"/>
    <w:rsid w:val="62315099"/>
    <w:rsid w:val="623168D8"/>
    <w:rsid w:val="6231E7F9"/>
    <w:rsid w:val="6231EEC1"/>
    <w:rsid w:val="62321B91"/>
    <w:rsid w:val="623255A9"/>
    <w:rsid w:val="6232A70D"/>
    <w:rsid w:val="6232B515"/>
    <w:rsid w:val="6232BEC3"/>
    <w:rsid w:val="6232D1AA"/>
    <w:rsid w:val="6233055D"/>
    <w:rsid w:val="6233464F"/>
    <w:rsid w:val="6233549D"/>
    <w:rsid w:val="62335CF9"/>
    <w:rsid w:val="6233B3F0"/>
    <w:rsid w:val="6234A561"/>
    <w:rsid w:val="6234BBBE"/>
    <w:rsid w:val="6234D986"/>
    <w:rsid w:val="6234E037"/>
    <w:rsid w:val="6234F620"/>
    <w:rsid w:val="62355425"/>
    <w:rsid w:val="623556BC"/>
    <w:rsid w:val="62356727"/>
    <w:rsid w:val="62358DFD"/>
    <w:rsid w:val="6235A9CC"/>
    <w:rsid w:val="6235B520"/>
    <w:rsid w:val="6235D142"/>
    <w:rsid w:val="6235D50E"/>
    <w:rsid w:val="62362350"/>
    <w:rsid w:val="623626C1"/>
    <w:rsid w:val="623656FD"/>
    <w:rsid w:val="6236637C"/>
    <w:rsid w:val="62367111"/>
    <w:rsid w:val="6236B213"/>
    <w:rsid w:val="6236B85D"/>
    <w:rsid w:val="6236DD74"/>
    <w:rsid w:val="62371B7C"/>
    <w:rsid w:val="62372605"/>
    <w:rsid w:val="623730DA"/>
    <w:rsid w:val="623759CD"/>
    <w:rsid w:val="62378D9B"/>
    <w:rsid w:val="6237B912"/>
    <w:rsid w:val="6237CAE3"/>
    <w:rsid w:val="6237F9B6"/>
    <w:rsid w:val="6238191B"/>
    <w:rsid w:val="623844CF"/>
    <w:rsid w:val="623863C4"/>
    <w:rsid w:val="623869ED"/>
    <w:rsid w:val="62386CC3"/>
    <w:rsid w:val="62388DFE"/>
    <w:rsid w:val="6239033B"/>
    <w:rsid w:val="62391E5A"/>
    <w:rsid w:val="62393031"/>
    <w:rsid w:val="623A0D7C"/>
    <w:rsid w:val="623A9213"/>
    <w:rsid w:val="623AA1B1"/>
    <w:rsid w:val="623ACD07"/>
    <w:rsid w:val="623B0F28"/>
    <w:rsid w:val="623B18A6"/>
    <w:rsid w:val="623B1C21"/>
    <w:rsid w:val="623B6574"/>
    <w:rsid w:val="623B707B"/>
    <w:rsid w:val="623BBBB3"/>
    <w:rsid w:val="623BD713"/>
    <w:rsid w:val="623BE112"/>
    <w:rsid w:val="623BFA37"/>
    <w:rsid w:val="623C032F"/>
    <w:rsid w:val="623C0C32"/>
    <w:rsid w:val="623C36BE"/>
    <w:rsid w:val="623C8DD3"/>
    <w:rsid w:val="623C9DD8"/>
    <w:rsid w:val="623CB7D2"/>
    <w:rsid w:val="623CD97B"/>
    <w:rsid w:val="623CE2BC"/>
    <w:rsid w:val="623D32F0"/>
    <w:rsid w:val="623D3A05"/>
    <w:rsid w:val="623D7683"/>
    <w:rsid w:val="623E1336"/>
    <w:rsid w:val="623E3A3A"/>
    <w:rsid w:val="623E693F"/>
    <w:rsid w:val="623EAC66"/>
    <w:rsid w:val="623EBA42"/>
    <w:rsid w:val="623F2144"/>
    <w:rsid w:val="623F2168"/>
    <w:rsid w:val="623F6A07"/>
    <w:rsid w:val="623F9960"/>
    <w:rsid w:val="623F9B06"/>
    <w:rsid w:val="623FBBD7"/>
    <w:rsid w:val="623FEFF2"/>
    <w:rsid w:val="623FFBBB"/>
    <w:rsid w:val="62400288"/>
    <w:rsid w:val="62401495"/>
    <w:rsid w:val="62403A3C"/>
    <w:rsid w:val="62405504"/>
    <w:rsid w:val="624085D3"/>
    <w:rsid w:val="62409355"/>
    <w:rsid w:val="6240A5E2"/>
    <w:rsid w:val="6240BE39"/>
    <w:rsid w:val="6240CEF7"/>
    <w:rsid w:val="62411D8C"/>
    <w:rsid w:val="62415190"/>
    <w:rsid w:val="624168CE"/>
    <w:rsid w:val="6241BF6A"/>
    <w:rsid w:val="6241CECC"/>
    <w:rsid w:val="6241FB86"/>
    <w:rsid w:val="6241FD70"/>
    <w:rsid w:val="624238C5"/>
    <w:rsid w:val="62425F97"/>
    <w:rsid w:val="6242659E"/>
    <w:rsid w:val="62426D08"/>
    <w:rsid w:val="6242771E"/>
    <w:rsid w:val="6242780B"/>
    <w:rsid w:val="6242B4E8"/>
    <w:rsid w:val="6242C3FB"/>
    <w:rsid w:val="6242CE85"/>
    <w:rsid w:val="6242E023"/>
    <w:rsid w:val="6242F7DF"/>
    <w:rsid w:val="6243109F"/>
    <w:rsid w:val="624335D5"/>
    <w:rsid w:val="624341D8"/>
    <w:rsid w:val="62436019"/>
    <w:rsid w:val="6243A0F6"/>
    <w:rsid w:val="6243CADB"/>
    <w:rsid w:val="6243D6C3"/>
    <w:rsid w:val="6244C0B1"/>
    <w:rsid w:val="6244D7DB"/>
    <w:rsid w:val="62452679"/>
    <w:rsid w:val="6245516C"/>
    <w:rsid w:val="62455DFB"/>
    <w:rsid w:val="624594D4"/>
    <w:rsid w:val="6245ABD7"/>
    <w:rsid w:val="6245B0D7"/>
    <w:rsid w:val="6245B69F"/>
    <w:rsid w:val="6245F9B0"/>
    <w:rsid w:val="624631F8"/>
    <w:rsid w:val="62465E1F"/>
    <w:rsid w:val="62466495"/>
    <w:rsid w:val="6246C1BB"/>
    <w:rsid w:val="6246E65B"/>
    <w:rsid w:val="624786D4"/>
    <w:rsid w:val="6247B05B"/>
    <w:rsid w:val="62483AC1"/>
    <w:rsid w:val="62488DE0"/>
    <w:rsid w:val="62488DF1"/>
    <w:rsid w:val="6248A20A"/>
    <w:rsid w:val="6248BCE5"/>
    <w:rsid w:val="6248CE3F"/>
    <w:rsid w:val="6248DAA9"/>
    <w:rsid w:val="6248E155"/>
    <w:rsid w:val="6249067A"/>
    <w:rsid w:val="624912F7"/>
    <w:rsid w:val="62492525"/>
    <w:rsid w:val="62492578"/>
    <w:rsid w:val="6249A4AB"/>
    <w:rsid w:val="6249B340"/>
    <w:rsid w:val="6249C222"/>
    <w:rsid w:val="6249C5F5"/>
    <w:rsid w:val="6249EBB1"/>
    <w:rsid w:val="624A39AC"/>
    <w:rsid w:val="624A782C"/>
    <w:rsid w:val="624ACB09"/>
    <w:rsid w:val="624B0029"/>
    <w:rsid w:val="624B0B7A"/>
    <w:rsid w:val="624B4753"/>
    <w:rsid w:val="624B49F6"/>
    <w:rsid w:val="624B5F21"/>
    <w:rsid w:val="624BA43E"/>
    <w:rsid w:val="624C4C3E"/>
    <w:rsid w:val="624C6AEB"/>
    <w:rsid w:val="624CA537"/>
    <w:rsid w:val="624CC259"/>
    <w:rsid w:val="624D1EBB"/>
    <w:rsid w:val="624D4A09"/>
    <w:rsid w:val="624D5D62"/>
    <w:rsid w:val="624DC6F0"/>
    <w:rsid w:val="624DDFBE"/>
    <w:rsid w:val="624DE2AC"/>
    <w:rsid w:val="624DF866"/>
    <w:rsid w:val="624E2F3E"/>
    <w:rsid w:val="624E3CEE"/>
    <w:rsid w:val="624E51A0"/>
    <w:rsid w:val="624E55FB"/>
    <w:rsid w:val="624E60C2"/>
    <w:rsid w:val="624E66F2"/>
    <w:rsid w:val="624EAB68"/>
    <w:rsid w:val="624ED4C3"/>
    <w:rsid w:val="624ED4CC"/>
    <w:rsid w:val="624EF9BE"/>
    <w:rsid w:val="624EFC31"/>
    <w:rsid w:val="624F4709"/>
    <w:rsid w:val="624F5CF7"/>
    <w:rsid w:val="624FA147"/>
    <w:rsid w:val="624FB823"/>
    <w:rsid w:val="624FF5D9"/>
    <w:rsid w:val="62500681"/>
    <w:rsid w:val="62503DA7"/>
    <w:rsid w:val="62504BE3"/>
    <w:rsid w:val="62504C79"/>
    <w:rsid w:val="6250E043"/>
    <w:rsid w:val="62510669"/>
    <w:rsid w:val="62510CCB"/>
    <w:rsid w:val="625126CF"/>
    <w:rsid w:val="62515AFD"/>
    <w:rsid w:val="6251C464"/>
    <w:rsid w:val="6251E4EC"/>
    <w:rsid w:val="6251F4B6"/>
    <w:rsid w:val="62520ACC"/>
    <w:rsid w:val="62520B56"/>
    <w:rsid w:val="62522A9E"/>
    <w:rsid w:val="62525F9E"/>
    <w:rsid w:val="62528824"/>
    <w:rsid w:val="625320BB"/>
    <w:rsid w:val="62536295"/>
    <w:rsid w:val="6253FE70"/>
    <w:rsid w:val="62540E0A"/>
    <w:rsid w:val="625415EF"/>
    <w:rsid w:val="62542471"/>
    <w:rsid w:val="625442D1"/>
    <w:rsid w:val="62544A13"/>
    <w:rsid w:val="62545950"/>
    <w:rsid w:val="62545E03"/>
    <w:rsid w:val="6254775E"/>
    <w:rsid w:val="62547B18"/>
    <w:rsid w:val="62549A7C"/>
    <w:rsid w:val="62549EFC"/>
    <w:rsid w:val="6254A167"/>
    <w:rsid w:val="6254A7FA"/>
    <w:rsid w:val="6254C9F2"/>
    <w:rsid w:val="6254F42C"/>
    <w:rsid w:val="6254F4A4"/>
    <w:rsid w:val="62550AF2"/>
    <w:rsid w:val="625511E4"/>
    <w:rsid w:val="62554BFA"/>
    <w:rsid w:val="6255950E"/>
    <w:rsid w:val="6255AC4C"/>
    <w:rsid w:val="6255C459"/>
    <w:rsid w:val="6255FA61"/>
    <w:rsid w:val="62560EEC"/>
    <w:rsid w:val="62561725"/>
    <w:rsid w:val="625644A4"/>
    <w:rsid w:val="62568EA1"/>
    <w:rsid w:val="6256A5E9"/>
    <w:rsid w:val="6256CA5D"/>
    <w:rsid w:val="6256D8D4"/>
    <w:rsid w:val="6256EC3D"/>
    <w:rsid w:val="62571324"/>
    <w:rsid w:val="62571578"/>
    <w:rsid w:val="62578175"/>
    <w:rsid w:val="6257A866"/>
    <w:rsid w:val="6257AE00"/>
    <w:rsid w:val="6258347E"/>
    <w:rsid w:val="62583CBB"/>
    <w:rsid w:val="62584418"/>
    <w:rsid w:val="6258515E"/>
    <w:rsid w:val="62585297"/>
    <w:rsid w:val="625886EE"/>
    <w:rsid w:val="6258A496"/>
    <w:rsid w:val="6258CC4D"/>
    <w:rsid w:val="6258D833"/>
    <w:rsid w:val="6258FEBB"/>
    <w:rsid w:val="62596DAC"/>
    <w:rsid w:val="62596DF1"/>
    <w:rsid w:val="6259BBEE"/>
    <w:rsid w:val="625A0A70"/>
    <w:rsid w:val="625A888C"/>
    <w:rsid w:val="625AD8B4"/>
    <w:rsid w:val="625ADD1A"/>
    <w:rsid w:val="625B70E2"/>
    <w:rsid w:val="625B8272"/>
    <w:rsid w:val="625B88AE"/>
    <w:rsid w:val="625BF0F4"/>
    <w:rsid w:val="625BF803"/>
    <w:rsid w:val="625C45EA"/>
    <w:rsid w:val="625CA54F"/>
    <w:rsid w:val="625CCD10"/>
    <w:rsid w:val="625CF8EE"/>
    <w:rsid w:val="625D0AFF"/>
    <w:rsid w:val="625DE5CD"/>
    <w:rsid w:val="625DF701"/>
    <w:rsid w:val="625E3155"/>
    <w:rsid w:val="625E95F5"/>
    <w:rsid w:val="625EA0C7"/>
    <w:rsid w:val="625EDD0C"/>
    <w:rsid w:val="625F2767"/>
    <w:rsid w:val="625FE32C"/>
    <w:rsid w:val="625FEBAB"/>
    <w:rsid w:val="62602DE8"/>
    <w:rsid w:val="62603A78"/>
    <w:rsid w:val="62604714"/>
    <w:rsid w:val="626060D1"/>
    <w:rsid w:val="626065B0"/>
    <w:rsid w:val="62606C4D"/>
    <w:rsid w:val="62607A41"/>
    <w:rsid w:val="6260DE27"/>
    <w:rsid w:val="6260EB66"/>
    <w:rsid w:val="62613B70"/>
    <w:rsid w:val="6261ADF2"/>
    <w:rsid w:val="6261DA8C"/>
    <w:rsid w:val="62622342"/>
    <w:rsid w:val="6262AC0E"/>
    <w:rsid w:val="6262D221"/>
    <w:rsid w:val="6262D3EE"/>
    <w:rsid w:val="6262DB0D"/>
    <w:rsid w:val="62631792"/>
    <w:rsid w:val="62635E6A"/>
    <w:rsid w:val="626360EC"/>
    <w:rsid w:val="6263D0D3"/>
    <w:rsid w:val="62646BBE"/>
    <w:rsid w:val="62646CB0"/>
    <w:rsid w:val="62647D20"/>
    <w:rsid w:val="6264A664"/>
    <w:rsid w:val="6264F448"/>
    <w:rsid w:val="62650639"/>
    <w:rsid w:val="62652567"/>
    <w:rsid w:val="62653854"/>
    <w:rsid w:val="62657927"/>
    <w:rsid w:val="62659A94"/>
    <w:rsid w:val="6265FC93"/>
    <w:rsid w:val="626611BF"/>
    <w:rsid w:val="6266450C"/>
    <w:rsid w:val="62665183"/>
    <w:rsid w:val="6266A0E8"/>
    <w:rsid w:val="6266F007"/>
    <w:rsid w:val="6266F8F8"/>
    <w:rsid w:val="62670ABB"/>
    <w:rsid w:val="62671411"/>
    <w:rsid w:val="62679A2B"/>
    <w:rsid w:val="6267C129"/>
    <w:rsid w:val="6267CEDC"/>
    <w:rsid w:val="62683ADC"/>
    <w:rsid w:val="6268A096"/>
    <w:rsid w:val="6268B256"/>
    <w:rsid w:val="6269087D"/>
    <w:rsid w:val="62692276"/>
    <w:rsid w:val="6269859A"/>
    <w:rsid w:val="6269E173"/>
    <w:rsid w:val="626A4691"/>
    <w:rsid w:val="626A706A"/>
    <w:rsid w:val="626AB8BC"/>
    <w:rsid w:val="626B2DC7"/>
    <w:rsid w:val="626B7D9C"/>
    <w:rsid w:val="626B8663"/>
    <w:rsid w:val="626BBF48"/>
    <w:rsid w:val="626BC943"/>
    <w:rsid w:val="626BEC1E"/>
    <w:rsid w:val="626C10F0"/>
    <w:rsid w:val="626C7619"/>
    <w:rsid w:val="626C7EC1"/>
    <w:rsid w:val="626CBAEF"/>
    <w:rsid w:val="626CE70F"/>
    <w:rsid w:val="626D3F8A"/>
    <w:rsid w:val="626D4113"/>
    <w:rsid w:val="626D56D5"/>
    <w:rsid w:val="626D5980"/>
    <w:rsid w:val="626D7FD3"/>
    <w:rsid w:val="626DD361"/>
    <w:rsid w:val="626DD863"/>
    <w:rsid w:val="626E32A5"/>
    <w:rsid w:val="626EA5C0"/>
    <w:rsid w:val="626ECD09"/>
    <w:rsid w:val="626F08E5"/>
    <w:rsid w:val="626F92EB"/>
    <w:rsid w:val="626FFE6E"/>
    <w:rsid w:val="6270122D"/>
    <w:rsid w:val="6270154C"/>
    <w:rsid w:val="62702115"/>
    <w:rsid w:val="6270662C"/>
    <w:rsid w:val="62709548"/>
    <w:rsid w:val="62709F4C"/>
    <w:rsid w:val="6270ABCE"/>
    <w:rsid w:val="6270DFC6"/>
    <w:rsid w:val="6270FB76"/>
    <w:rsid w:val="6270FE5A"/>
    <w:rsid w:val="6271070A"/>
    <w:rsid w:val="62719755"/>
    <w:rsid w:val="6271EFCC"/>
    <w:rsid w:val="6271F38C"/>
    <w:rsid w:val="62723163"/>
    <w:rsid w:val="62726681"/>
    <w:rsid w:val="6272DE53"/>
    <w:rsid w:val="62732B83"/>
    <w:rsid w:val="6273630D"/>
    <w:rsid w:val="62739DB5"/>
    <w:rsid w:val="6273CB6C"/>
    <w:rsid w:val="6273E8B7"/>
    <w:rsid w:val="6273F6A0"/>
    <w:rsid w:val="62743C03"/>
    <w:rsid w:val="627497DF"/>
    <w:rsid w:val="62749CC1"/>
    <w:rsid w:val="6274A64D"/>
    <w:rsid w:val="6274EBE9"/>
    <w:rsid w:val="6274FEE2"/>
    <w:rsid w:val="62751A31"/>
    <w:rsid w:val="62751DE7"/>
    <w:rsid w:val="6275759C"/>
    <w:rsid w:val="6275EADB"/>
    <w:rsid w:val="627607E6"/>
    <w:rsid w:val="62762C17"/>
    <w:rsid w:val="62767935"/>
    <w:rsid w:val="62768A02"/>
    <w:rsid w:val="6276F916"/>
    <w:rsid w:val="62772276"/>
    <w:rsid w:val="627734FB"/>
    <w:rsid w:val="62775613"/>
    <w:rsid w:val="6277B817"/>
    <w:rsid w:val="6277D044"/>
    <w:rsid w:val="6277E998"/>
    <w:rsid w:val="6278446B"/>
    <w:rsid w:val="62788C24"/>
    <w:rsid w:val="6278CCEC"/>
    <w:rsid w:val="6278DEB1"/>
    <w:rsid w:val="627957C5"/>
    <w:rsid w:val="62795E17"/>
    <w:rsid w:val="627967FF"/>
    <w:rsid w:val="62798B19"/>
    <w:rsid w:val="62798DBE"/>
    <w:rsid w:val="627A36A7"/>
    <w:rsid w:val="627A4802"/>
    <w:rsid w:val="627A6D66"/>
    <w:rsid w:val="627ABC31"/>
    <w:rsid w:val="627AF5CF"/>
    <w:rsid w:val="627B2423"/>
    <w:rsid w:val="627B53A3"/>
    <w:rsid w:val="627B82F7"/>
    <w:rsid w:val="627B9108"/>
    <w:rsid w:val="627B993F"/>
    <w:rsid w:val="627BCAE3"/>
    <w:rsid w:val="627C0CD1"/>
    <w:rsid w:val="627C5812"/>
    <w:rsid w:val="627C5D35"/>
    <w:rsid w:val="627C6698"/>
    <w:rsid w:val="627CA99F"/>
    <w:rsid w:val="627CF95C"/>
    <w:rsid w:val="627D0026"/>
    <w:rsid w:val="627D46B2"/>
    <w:rsid w:val="627DA87E"/>
    <w:rsid w:val="627DE49D"/>
    <w:rsid w:val="627DE582"/>
    <w:rsid w:val="627DE889"/>
    <w:rsid w:val="627DFA32"/>
    <w:rsid w:val="627E5DFF"/>
    <w:rsid w:val="627E6088"/>
    <w:rsid w:val="627E6114"/>
    <w:rsid w:val="627E6445"/>
    <w:rsid w:val="627ECD88"/>
    <w:rsid w:val="627ECFE9"/>
    <w:rsid w:val="627EF681"/>
    <w:rsid w:val="627F01C3"/>
    <w:rsid w:val="627F3EAC"/>
    <w:rsid w:val="627F639C"/>
    <w:rsid w:val="627F6D4B"/>
    <w:rsid w:val="627FA58A"/>
    <w:rsid w:val="62800177"/>
    <w:rsid w:val="628018DB"/>
    <w:rsid w:val="62802551"/>
    <w:rsid w:val="6280E12F"/>
    <w:rsid w:val="62815EDA"/>
    <w:rsid w:val="6281A262"/>
    <w:rsid w:val="6281A86D"/>
    <w:rsid w:val="6281D8ED"/>
    <w:rsid w:val="6281E28C"/>
    <w:rsid w:val="6281F664"/>
    <w:rsid w:val="6281FF05"/>
    <w:rsid w:val="6282251D"/>
    <w:rsid w:val="62822874"/>
    <w:rsid w:val="62822F6F"/>
    <w:rsid w:val="62825184"/>
    <w:rsid w:val="628260DF"/>
    <w:rsid w:val="6282A1B5"/>
    <w:rsid w:val="6282E286"/>
    <w:rsid w:val="62832375"/>
    <w:rsid w:val="628323B1"/>
    <w:rsid w:val="62833BAE"/>
    <w:rsid w:val="62834BC9"/>
    <w:rsid w:val="628363BB"/>
    <w:rsid w:val="628367C8"/>
    <w:rsid w:val="62838660"/>
    <w:rsid w:val="6283932C"/>
    <w:rsid w:val="6283B0C9"/>
    <w:rsid w:val="6283C252"/>
    <w:rsid w:val="6283DF23"/>
    <w:rsid w:val="6283F231"/>
    <w:rsid w:val="6284075E"/>
    <w:rsid w:val="62846E58"/>
    <w:rsid w:val="628496DB"/>
    <w:rsid w:val="6284B096"/>
    <w:rsid w:val="6284B282"/>
    <w:rsid w:val="62851975"/>
    <w:rsid w:val="62852048"/>
    <w:rsid w:val="62853623"/>
    <w:rsid w:val="62854873"/>
    <w:rsid w:val="628582C4"/>
    <w:rsid w:val="62863E9E"/>
    <w:rsid w:val="62864549"/>
    <w:rsid w:val="628655AD"/>
    <w:rsid w:val="628692EE"/>
    <w:rsid w:val="6286F391"/>
    <w:rsid w:val="62870C03"/>
    <w:rsid w:val="6287441E"/>
    <w:rsid w:val="62876A1D"/>
    <w:rsid w:val="62877550"/>
    <w:rsid w:val="62879951"/>
    <w:rsid w:val="62879B46"/>
    <w:rsid w:val="6287C203"/>
    <w:rsid w:val="6287D0EF"/>
    <w:rsid w:val="6287D41E"/>
    <w:rsid w:val="6287F5BC"/>
    <w:rsid w:val="62886D08"/>
    <w:rsid w:val="6288A75F"/>
    <w:rsid w:val="6288B462"/>
    <w:rsid w:val="6288D5D2"/>
    <w:rsid w:val="62896B58"/>
    <w:rsid w:val="62897A2D"/>
    <w:rsid w:val="62897B2B"/>
    <w:rsid w:val="6289AC14"/>
    <w:rsid w:val="6289B491"/>
    <w:rsid w:val="6289EDCF"/>
    <w:rsid w:val="628A081F"/>
    <w:rsid w:val="628A18E8"/>
    <w:rsid w:val="628A29FF"/>
    <w:rsid w:val="628A3ED6"/>
    <w:rsid w:val="628A9CED"/>
    <w:rsid w:val="628AEE0F"/>
    <w:rsid w:val="628B2119"/>
    <w:rsid w:val="628B3A16"/>
    <w:rsid w:val="628B4B16"/>
    <w:rsid w:val="628B5287"/>
    <w:rsid w:val="628B58D6"/>
    <w:rsid w:val="628B69CE"/>
    <w:rsid w:val="628B9469"/>
    <w:rsid w:val="628BD95F"/>
    <w:rsid w:val="628C52E5"/>
    <w:rsid w:val="628C9B42"/>
    <w:rsid w:val="628CB23A"/>
    <w:rsid w:val="628CDD94"/>
    <w:rsid w:val="628CDDF8"/>
    <w:rsid w:val="628D1F50"/>
    <w:rsid w:val="628D2894"/>
    <w:rsid w:val="628E1382"/>
    <w:rsid w:val="628E6EE9"/>
    <w:rsid w:val="628E8994"/>
    <w:rsid w:val="628EE983"/>
    <w:rsid w:val="628F2D93"/>
    <w:rsid w:val="628F87DA"/>
    <w:rsid w:val="628FB96C"/>
    <w:rsid w:val="628FFC1E"/>
    <w:rsid w:val="628FFEFB"/>
    <w:rsid w:val="62907B7A"/>
    <w:rsid w:val="62909847"/>
    <w:rsid w:val="6290D07E"/>
    <w:rsid w:val="6290EDD6"/>
    <w:rsid w:val="629164E5"/>
    <w:rsid w:val="62918F2E"/>
    <w:rsid w:val="6291DD72"/>
    <w:rsid w:val="629240AB"/>
    <w:rsid w:val="629246CB"/>
    <w:rsid w:val="62929000"/>
    <w:rsid w:val="6292ABB1"/>
    <w:rsid w:val="6292D261"/>
    <w:rsid w:val="6292DCE7"/>
    <w:rsid w:val="62933043"/>
    <w:rsid w:val="62935D81"/>
    <w:rsid w:val="629380AF"/>
    <w:rsid w:val="62939487"/>
    <w:rsid w:val="6293A83F"/>
    <w:rsid w:val="6293C015"/>
    <w:rsid w:val="6293D0B8"/>
    <w:rsid w:val="6293D7EE"/>
    <w:rsid w:val="6293F8F2"/>
    <w:rsid w:val="629427D0"/>
    <w:rsid w:val="6294744B"/>
    <w:rsid w:val="629488E7"/>
    <w:rsid w:val="6294A2BF"/>
    <w:rsid w:val="6294F156"/>
    <w:rsid w:val="6294F58C"/>
    <w:rsid w:val="62951999"/>
    <w:rsid w:val="62952966"/>
    <w:rsid w:val="62952A06"/>
    <w:rsid w:val="629549C0"/>
    <w:rsid w:val="629563A8"/>
    <w:rsid w:val="6295FB34"/>
    <w:rsid w:val="6295FC5C"/>
    <w:rsid w:val="62965367"/>
    <w:rsid w:val="62966187"/>
    <w:rsid w:val="62966DA0"/>
    <w:rsid w:val="629671A4"/>
    <w:rsid w:val="6296864B"/>
    <w:rsid w:val="62968A0C"/>
    <w:rsid w:val="6296A745"/>
    <w:rsid w:val="6296BAA4"/>
    <w:rsid w:val="6296EFEA"/>
    <w:rsid w:val="629736F4"/>
    <w:rsid w:val="62977B67"/>
    <w:rsid w:val="62978BBE"/>
    <w:rsid w:val="6297D7FC"/>
    <w:rsid w:val="6297FA26"/>
    <w:rsid w:val="62980837"/>
    <w:rsid w:val="62982EC2"/>
    <w:rsid w:val="62983F7C"/>
    <w:rsid w:val="629843A2"/>
    <w:rsid w:val="62989DBD"/>
    <w:rsid w:val="6298AB13"/>
    <w:rsid w:val="6298B867"/>
    <w:rsid w:val="6298B9E1"/>
    <w:rsid w:val="6298BD40"/>
    <w:rsid w:val="6299A085"/>
    <w:rsid w:val="629A05C3"/>
    <w:rsid w:val="629A1E71"/>
    <w:rsid w:val="629A4B2C"/>
    <w:rsid w:val="629A4CC7"/>
    <w:rsid w:val="629A7627"/>
    <w:rsid w:val="629AB36E"/>
    <w:rsid w:val="629ACB37"/>
    <w:rsid w:val="629B2500"/>
    <w:rsid w:val="629B2E9E"/>
    <w:rsid w:val="629B84A4"/>
    <w:rsid w:val="629C1FE5"/>
    <w:rsid w:val="629C421B"/>
    <w:rsid w:val="629C568F"/>
    <w:rsid w:val="629C722A"/>
    <w:rsid w:val="629C8158"/>
    <w:rsid w:val="629C8A8D"/>
    <w:rsid w:val="629CC88E"/>
    <w:rsid w:val="629CF81B"/>
    <w:rsid w:val="629D0763"/>
    <w:rsid w:val="629D4325"/>
    <w:rsid w:val="629D4B38"/>
    <w:rsid w:val="629D4FAB"/>
    <w:rsid w:val="629DB2DB"/>
    <w:rsid w:val="629DDBE5"/>
    <w:rsid w:val="629DFF74"/>
    <w:rsid w:val="629E0045"/>
    <w:rsid w:val="629E4BBB"/>
    <w:rsid w:val="629E5692"/>
    <w:rsid w:val="629E7084"/>
    <w:rsid w:val="629EB1D3"/>
    <w:rsid w:val="629F3DBA"/>
    <w:rsid w:val="629F50D1"/>
    <w:rsid w:val="629FFECA"/>
    <w:rsid w:val="62A0272F"/>
    <w:rsid w:val="62A02FD8"/>
    <w:rsid w:val="62A0A1DB"/>
    <w:rsid w:val="62A0CC63"/>
    <w:rsid w:val="62A10E18"/>
    <w:rsid w:val="62A15B29"/>
    <w:rsid w:val="62A17B2B"/>
    <w:rsid w:val="62A1A3F6"/>
    <w:rsid w:val="62A1B29A"/>
    <w:rsid w:val="62A1F409"/>
    <w:rsid w:val="62A20260"/>
    <w:rsid w:val="62A226CC"/>
    <w:rsid w:val="62A2497E"/>
    <w:rsid w:val="62A255CD"/>
    <w:rsid w:val="62A25BEF"/>
    <w:rsid w:val="62A29698"/>
    <w:rsid w:val="62A2F6A6"/>
    <w:rsid w:val="62A33937"/>
    <w:rsid w:val="62A367C3"/>
    <w:rsid w:val="62A3E9C3"/>
    <w:rsid w:val="62A4067E"/>
    <w:rsid w:val="62A44B20"/>
    <w:rsid w:val="62A4E291"/>
    <w:rsid w:val="62A52208"/>
    <w:rsid w:val="62A575FB"/>
    <w:rsid w:val="62A5F54D"/>
    <w:rsid w:val="62A5FA9F"/>
    <w:rsid w:val="62A66BB2"/>
    <w:rsid w:val="62A66D01"/>
    <w:rsid w:val="62A6E150"/>
    <w:rsid w:val="62A7073B"/>
    <w:rsid w:val="62A70861"/>
    <w:rsid w:val="62A70C5B"/>
    <w:rsid w:val="62A74507"/>
    <w:rsid w:val="62A7A77D"/>
    <w:rsid w:val="62A7A9B1"/>
    <w:rsid w:val="62A82E75"/>
    <w:rsid w:val="62A8AE74"/>
    <w:rsid w:val="62A8AF51"/>
    <w:rsid w:val="62A8B385"/>
    <w:rsid w:val="62A91553"/>
    <w:rsid w:val="62A97A54"/>
    <w:rsid w:val="62A9D2D6"/>
    <w:rsid w:val="62A9F0B9"/>
    <w:rsid w:val="62A9FBD4"/>
    <w:rsid w:val="62A9FE7D"/>
    <w:rsid w:val="62AA2196"/>
    <w:rsid w:val="62AA235D"/>
    <w:rsid w:val="62AA39B9"/>
    <w:rsid w:val="62AA7FDC"/>
    <w:rsid w:val="62AACC07"/>
    <w:rsid w:val="62AAF103"/>
    <w:rsid w:val="62AB0ED8"/>
    <w:rsid w:val="62AB1804"/>
    <w:rsid w:val="62AB8A1A"/>
    <w:rsid w:val="62AB8F64"/>
    <w:rsid w:val="62AC3007"/>
    <w:rsid w:val="62AC5659"/>
    <w:rsid w:val="62AC7EE2"/>
    <w:rsid w:val="62ACB4C1"/>
    <w:rsid w:val="62ACC7C5"/>
    <w:rsid w:val="62ACE082"/>
    <w:rsid w:val="62ACF990"/>
    <w:rsid w:val="62AD5313"/>
    <w:rsid w:val="62AD6DE2"/>
    <w:rsid w:val="62AD8F93"/>
    <w:rsid w:val="62ADA83B"/>
    <w:rsid w:val="62ADAA9E"/>
    <w:rsid w:val="62ADC170"/>
    <w:rsid w:val="62AE0198"/>
    <w:rsid w:val="62AE0A76"/>
    <w:rsid w:val="62AE0DD3"/>
    <w:rsid w:val="62AE813F"/>
    <w:rsid w:val="62AEBDDF"/>
    <w:rsid w:val="62AEF831"/>
    <w:rsid w:val="62AF1E1B"/>
    <w:rsid w:val="62AF49E1"/>
    <w:rsid w:val="62AF571E"/>
    <w:rsid w:val="62AF70C1"/>
    <w:rsid w:val="62AFBE36"/>
    <w:rsid w:val="62AFC6C6"/>
    <w:rsid w:val="62AFDB4F"/>
    <w:rsid w:val="62AFE150"/>
    <w:rsid w:val="62B02DA8"/>
    <w:rsid w:val="62B04391"/>
    <w:rsid w:val="62B104FB"/>
    <w:rsid w:val="62B1F944"/>
    <w:rsid w:val="62B22AA9"/>
    <w:rsid w:val="62B34A20"/>
    <w:rsid w:val="62B3C308"/>
    <w:rsid w:val="62B3D9B4"/>
    <w:rsid w:val="62B413B5"/>
    <w:rsid w:val="62B49510"/>
    <w:rsid w:val="62B4E663"/>
    <w:rsid w:val="62B4EC76"/>
    <w:rsid w:val="62B50315"/>
    <w:rsid w:val="62B50537"/>
    <w:rsid w:val="62B50C8E"/>
    <w:rsid w:val="62B52F63"/>
    <w:rsid w:val="62B5355C"/>
    <w:rsid w:val="62B538CE"/>
    <w:rsid w:val="62B54057"/>
    <w:rsid w:val="62B54E27"/>
    <w:rsid w:val="62B5DB2B"/>
    <w:rsid w:val="62B5E0AF"/>
    <w:rsid w:val="62B60B00"/>
    <w:rsid w:val="62B624C0"/>
    <w:rsid w:val="62B6457C"/>
    <w:rsid w:val="62B64B5D"/>
    <w:rsid w:val="62B68683"/>
    <w:rsid w:val="62B6955C"/>
    <w:rsid w:val="62B69AE6"/>
    <w:rsid w:val="62B6E9FF"/>
    <w:rsid w:val="62B73A1A"/>
    <w:rsid w:val="62B74E18"/>
    <w:rsid w:val="62B762E2"/>
    <w:rsid w:val="62B77296"/>
    <w:rsid w:val="62B77ADD"/>
    <w:rsid w:val="62B7AADB"/>
    <w:rsid w:val="62B7C228"/>
    <w:rsid w:val="62B7CD76"/>
    <w:rsid w:val="62B7D556"/>
    <w:rsid w:val="62B7DBC4"/>
    <w:rsid w:val="62B7FD77"/>
    <w:rsid w:val="62B814F8"/>
    <w:rsid w:val="62B887AB"/>
    <w:rsid w:val="62B88D78"/>
    <w:rsid w:val="62B8976A"/>
    <w:rsid w:val="62B8AFF5"/>
    <w:rsid w:val="62B8B5BE"/>
    <w:rsid w:val="62B8C2C3"/>
    <w:rsid w:val="62B8D6AD"/>
    <w:rsid w:val="62B9E6CE"/>
    <w:rsid w:val="62B9EC3B"/>
    <w:rsid w:val="62B9F4FE"/>
    <w:rsid w:val="62BA19A7"/>
    <w:rsid w:val="62BA2D9A"/>
    <w:rsid w:val="62BA848B"/>
    <w:rsid w:val="62BABB7E"/>
    <w:rsid w:val="62BB0961"/>
    <w:rsid w:val="62BB19C7"/>
    <w:rsid w:val="62BB23D5"/>
    <w:rsid w:val="62BB2872"/>
    <w:rsid w:val="62BB4A7E"/>
    <w:rsid w:val="62BB5121"/>
    <w:rsid w:val="62BB8888"/>
    <w:rsid w:val="62BBC9A4"/>
    <w:rsid w:val="62BC1625"/>
    <w:rsid w:val="62BC33A5"/>
    <w:rsid w:val="62BC489F"/>
    <w:rsid w:val="62BC639B"/>
    <w:rsid w:val="62BCA242"/>
    <w:rsid w:val="62BCD603"/>
    <w:rsid w:val="62BCEB5F"/>
    <w:rsid w:val="62BCF8D9"/>
    <w:rsid w:val="62BD22D6"/>
    <w:rsid w:val="62BD27B8"/>
    <w:rsid w:val="62BD2E43"/>
    <w:rsid w:val="62BD3047"/>
    <w:rsid w:val="62BD6B23"/>
    <w:rsid w:val="62BD6CAF"/>
    <w:rsid w:val="62BD71A3"/>
    <w:rsid w:val="62BD9F95"/>
    <w:rsid w:val="62BDC2B0"/>
    <w:rsid w:val="62BDFDAD"/>
    <w:rsid w:val="62BE25B5"/>
    <w:rsid w:val="62BE9323"/>
    <w:rsid w:val="62BECA5F"/>
    <w:rsid w:val="62BEF415"/>
    <w:rsid w:val="62BF2002"/>
    <w:rsid w:val="62BF2237"/>
    <w:rsid w:val="62BF2C69"/>
    <w:rsid w:val="62BF359B"/>
    <w:rsid w:val="62BFD903"/>
    <w:rsid w:val="62BFFC68"/>
    <w:rsid w:val="62C01873"/>
    <w:rsid w:val="62C01D7C"/>
    <w:rsid w:val="62C066E0"/>
    <w:rsid w:val="62C09FF6"/>
    <w:rsid w:val="62C0AAB6"/>
    <w:rsid w:val="62C0B4C9"/>
    <w:rsid w:val="62C10355"/>
    <w:rsid w:val="62C11C86"/>
    <w:rsid w:val="62C1935C"/>
    <w:rsid w:val="62C1955A"/>
    <w:rsid w:val="62C1C1FE"/>
    <w:rsid w:val="62C1E135"/>
    <w:rsid w:val="62C21561"/>
    <w:rsid w:val="62C2305F"/>
    <w:rsid w:val="62C2547B"/>
    <w:rsid w:val="62C25BCD"/>
    <w:rsid w:val="62C26927"/>
    <w:rsid w:val="62C36959"/>
    <w:rsid w:val="62C375CA"/>
    <w:rsid w:val="62C37D0A"/>
    <w:rsid w:val="62C3878A"/>
    <w:rsid w:val="62C3E251"/>
    <w:rsid w:val="62C3E260"/>
    <w:rsid w:val="62C41971"/>
    <w:rsid w:val="62C44567"/>
    <w:rsid w:val="62C481EB"/>
    <w:rsid w:val="62C48EE0"/>
    <w:rsid w:val="62C4C21C"/>
    <w:rsid w:val="62C4C714"/>
    <w:rsid w:val="62C56EEF"/>
    <w:rsid w:val="62C573BF"/>
    <w:rsid w:val="62C592E4"/>
    <w:rsid w:val="62C625D4"/>
    <w:rsid w:val="62C65C2B"/>
    <w:rsid w:val="62C673EF"/>
    <w:rsid w:val="62C69EA6"/>
    <w:rsid w:val="62C6B1F4"/>
    <w:rsid w:val="62C6D497"/>
    <w:rsid w:val="62C6DAB0"/>
    <w:rsid w:val="62C6E9D4"/>
    <w:rsid w:val="62C72052"/>
    <w:rsid w:val="62C7C7CE"/>
    <w:rsid w:val="62C802B2"/>
    <w:rsid w:val="62C87511"/>
    <w:rsid w:val="62C89947"/>
    <w:rsid w:val="62C89A58"/>
    <w:rsid w:val="62C8B730"/>
    <w:rsid w:val="62C8FB77"/>
    <w:rsid w:val="62C924F9"/>
    <w:rsid w:val="62C933B0"/>
    <w:rsid w:val="62C9630F"/>
    <w:rsid w:val="62C96F9B"/>
    <w:rsid w:val="62C9B4E7"/>
    <w:rsid w:val="62C9BC16"/>
    <w:rsid w:val="62C9CCC8"/>
    <w:rsid w:val="62C9E1F9"/>
    <w:rsid w:val="62C9E3BB"/>
    <w:rsid w:val="62C9FFF3"/>
    <w:rsid w:val="62CA5F68"/>
    <w:rsid w:val="62CAA6E2"/>
    <w:rsid w:val="62CADFC9"/>
    <w:rsid w:val="62CB89A4"/>
    <w:rsid w:val="62CC1442"/>
    <w:rsid w:val="62CC315C"/>
    <w:rsid w:val="62CC3AB9"/>
    <w:rsid w:val="62CC7DE9"/>
    <w:rsid w:val="62CCFF2F"/>
    <w:rsid w:val="62CD1556"/>
    <w:rsid w:val="62CD19F3"/>
    <w:rsid w:val="62CD4789"/>
    <w:rsid w:val="62CD8C8D"/>
    <w:rsid w:val="62CE0729"/>
    <w:rsid w:val="62CE7172"/>
    <w:rsid w:val="62CE88F0"/>
    <w:rsid w:val="62CEB502"/>
    <w:rsid w:val="62CECDDD"/>
    <w:rsid w:val="62CF078D"/>
    <w:rsid w:val="62CF19FD"/>
    <w:rsid w:val="62CFABC4"/>
    <w:rsid w:val="62CFD2BE"/>
    <w:rsid w:val="62CFE1D8"/>
    <w:rsid w:val="62CFFDB6"/>
    <w:rsid w:val="62D02926"/>
    <w:rsid w:val="62D0C208"/>
    <w:rsid w:val="62D110E6"/>
    <w:rsid w:val="62D12DF2"/>
    <w:rsid w:val="62D13312"/>
    <w:rsid w:val="62D17710"/>
    <w:rsid w:val="62D17860"/>
    <w:rsid w:val="62D18128"/>
    <w:rsid w:val="62D1E7A3"/>
    <w:rsid w:val="62D1ECC1"/>
    <w:rsid w:val="62D2096C"/>
    <w:rsid w:val="62D222CF"/>
    <w:rsid w:val="62D24DC9"/>
    <w:rsid w:val="62D2BC7D"/>
    <w:rsid w:val="62D31064"/>
    <w:rsid w:val="62D35E0C"/>
    <w:rsid w:val="62D36B12"/>
    <w:rsid w:val="62D375D4"/>
    <w:rsid w:val="62D3E412"/>
    <w:rsid w:val="62D3F95E"/>
    <w:rsid w:val="62D409F8"/>
    <w:rsid w:val="62D46BB1"/>
    <w:rsid w:val="62D4789A"/>
    <w:rsid w:val="62D4C22E"/>
    <w:rsid w:val="62D4E05C"/>
    <w:rsid w:val="62D54E57"/>
    <w:rsid w:val="62D55CB6"/>
    <w:rsid w:val="62D56786"/>
    <w:rsid w:val="62D592AA"/>
    <w:rsid w:val="62D59335"/>
    <w:rsid w:val="62D5B976"/>
    <w:rsid w:val="62D5D394"/>
    <w:rsid w:val="62D61019"/>
    <w:rsid w:val="62D6BE30"/>
    <w:rsid w:val="62D6DFBB"/>
    <w:rsid w:val="62D6EB22"/>
    <w:rsid w:val="62D707C8"/>
    <w:rsid w:val="62D78753"/>
    <w:rsid w:val="62D7C921"/>
    <w:rsid w:val="62D7DDF5"/>
    <w:rsid w:val="62D80CDC"/>
    <w:rsid w:val="62D83696"/>
    <w:rsid w:val="62D84068"/>
    <w:rsid w:val="62D875CA"/>
    <w:rsid w:val="62D8A50D"/>
    <w:rsid w:val="62D8CBBF"/>
    <w:rsid w:val="62D913F2"/>
    <w:rsid w:val="62D967C4"/>
    <w:rsid w:val="62D9A01D"/>
    <w:rsid w:val="62D9F366"/>
    <w:rsid w:val="62DA0898"/>
    <w:rsid w:val="62DA20CC"/>
    <w:rsid w:val="62DAA708"/>
    <w:rsid w:val="62DAB315"/>
    <w:rsid w:val="62DAC819"/>
    <w:rsid w:val="62DAFC2B"/>
    <w:rsid w:val="62DAFC63"/>
    <w:rsid w:val="62DB3B7B"/>
    <w:rsid w:val="62DB8B0A"/>
    <w:rsid w:val="62DBB5D0"/>
    <w:rsid w:val="62DBE2F6"/>
    <w:rsid w:val="62DC105F"/>
    <w:rsid w:val="62DD30D6"/>
    <w:rsid w:val="62DD3F5F"/>
    <w:rsid w:val="62DD4A1D"/>
    <w:rsid w:val="62DD4DAD"/>
    <w:rsid w:val="62DDCCFB"/>
    <w:rsid w:val="62DDD0B3"/>
    <w:rsid w:val="62DE2FA8"/>
    <w:rsid w:val="62DE800A"/>
    <w:rsid w:val="62DEC403"/>
    <w:rsid w:val="62DEFF56"/>
    <w:rsid w:val="62DF02D1"/>
    <w:rsid w:val="62DF2BFB"/>
    <w:rsid w:val="62DF967E"/>
    <w:rsid w:val="62DFC931"/>
    <w:rsid w:val="62DFF4C8"/>
    <w:rsid w:val="62E0C329"/>
    <w:rsid w:val="62E0D41B"/>
    <w:rsid w:val="62E0DE77"/>
    <w:rsid w:val="62E0F47D"/>
    <w:rsid w:val="62E10450"/>
    <w:rsid w:val="62E13E2E"/>
    <w:rsid w:val="62E15542"/>
    <w:rsid w:val="62E15F9A"/>
    <w:rsid w:val="62E17B72"/>
    <w:rsid w:val="62E1CDEF"/>
    <w:rsid w:val="62E211C3"/>
    <w:rsid w:val="62E24338"/>
    <w:rsid w:val="62E2578A"/>
    <w:rsid w:val="62E26FB2"/>
    <w:rsid w:val="62E290FE"/>
    <w:rsid w:val="62E29A90"/>
    <w:rsid w:val="62E2B12B"/>
    <w:rsid w:val="62E2CD0D"/>
    <w:rsid w:val="62E3328C"/>
    <w:rsid w:val="62E3B335"/>
    <w:rsid w:val="62E44665"/>
    <w:rsid w:val="62E4BCB1"/>
    <w:rsid w:val="62E4CB63"/>
    <w:rsid w:val="62E50598"/>
    <w:rsid w:val="62E52058"/>
    <w:rsid w:val="62E54E27"/>
    <w:rsid w:val="62E5744F"/>
    <w:rsid w:val="62E5B5C6"/>
    <w:rsid w:val="62E5C68A"/>
    <w:rsid w:val="62E5E1DC"/>
    <w:rsid w:val="62E61878"/>
    <w:rsid w:val="62E6688D"/>
    <w:rsid w:val="62E66C36"/>
    <w:rsid w:val="62E691FD"/>
    <w:rsid w:val="62E692E3"/>
    <w:rsid w:val="62E6C1FE"/>
    <w:rsid w:val="62E6D4C9"/>
    <w:rsid w:val="62E6DEB8"/>
    <w:rsid w:val="62E702EC"/>
    <w:rsid w:val="62E73817"/>
    <w:rsid w:val="62E7588D"/>
    <w:rsid w:val="62E7BEF0"/>
    <w:rsid w:val="62E7D5D0"/>
    <w:rsid w:val="62E7DDD9"/>
    <w:rsid w:val="62E81382"/>
    <w:rsid w:val="62E84B61"/>
    <w:rsid w:val="62E89351"/>
    <w:rsid w:val="62E92531"/>
    <w:rsid w:val="62E944C6"/>
    <w:rsid w:val="62E972C9"/>
    <w:rsid w:val="62EA39AD"/>
    <w:rsid w:val="62EA3BD1"/>
    <w:rsid w:val="62EA4215"/>
    <w:rsid w:val="62EA87CF"/>
    <w:rsid w:val="62EACAA0"/>
    <w:rsid w:val="62EAF60B"/>
    <w:rsid w:val="62EB0A56"/>
    <w:rsid w:val="62EB143F"/>
    <w:rsid w:val="62EB20AA"/>
    <w:rsid w:val="62EB65DF"/>
    <w:rsid w:val="62EBCB80"/>
    <w:rsid w:val="62EBE23F"/>
    <w:rsid w:val="62EC04CF"/>
    <w:rsid w:val="62EC0CB4"/>
    <w:rsid w:val="62EC1EF2"/>
    <w:rsid w:val="62EC1F5F"/>
    <w:rsid w:val="62EC341F"/>
    <w:rsid w:val="62EC7849"/>
    <w:rsid w:val="62ECF4FB"/>
    <w:rsid w:val="62ED674E"/>
    <w:rsid w:val="62ED754C"/>
    <w:rsid w:val="62ED7F50"/>
    <w:rsid w:val="62EDD819"/>
    <w:rsid w:val="62EE059B"/>
    <w:rsid w:val="62EE2BDF"/>
    <w:rsid w:val="62EE4FEC"/>
    <w:rsid w:val="62EE5800"/>
    <w:rsid w:val="62EEA148"/>
    <w:rsid w:val="62EEACE5"/>
    <w:rsid w:val="62EEDE38"/>
    <w:rsid w:val="62EF5109"/>
    <w:rsid w:val="62EF846D"/>
    <w:rsid w:val="62F00986"/>
    <w:rsid w:val="62F01983"/>
    <w:rsid w:val="62F01F9F"/>
    <w:rsid w:val="62F01FB5"/>
    <w:rsid w:val="62F03CA3"/>
    <w:rsid w:val="62F04AE1"/>
    <w:rsid w:val="62F064D9"/>
    <w:rsid w:val="62F069A0"/>
    <w:rsid w:val="62F0B28D"/>
    <w:rsid w:val="62F0BD51"/>
    <w:rsid w:val="62F0BE80"/>
    <w:rsid w:val="62F0BFE0"/>
    <w:rsid w:val="62F0FF97"/>
    <w:rsid w:val="62F138D4"/>
    <w:rsid w:val="62F190FC"/>
    <w:rsid w:val="62F1A758"/>
    <w:rsid w:val="62F1BC3B"/>
    <w:rsid w:val="62F224A2"/>
    <w:rsid w:val="62F24938"/>
    <w:rsid w:val="62F25904"/>
    <w:rsid w:val="62F25939"/>
    <w:rsid w:val="62F2839C"/>
    <w:rsid w:val="62F38B22"/>
    <w:rsid w:val="62F3B79B"/>
    <w:rsid w:val="62F3DB11"/>
    <w:rsid w:val="62F3E02D"/>
    <w:rsid w:val="62F3F16A"/>
    <w:rsid w:val="62F43089"/>
    <w:rsid w:val="62F460A1"/>
    <w:rsid w:val="62F4711B"/>
    <w:rsid w:val="62F4792E"/>
    <w:rsid w:val="62F490B8"/>
    <w:rsid w:val="62F4A3C8"/>
    <w:rsid w:val="62F5227B"/>
    <w:rsid w:val="62F53413"/>
    <w:rsid w:val="62F538FA"/>
    <w:rsid w:val="62F53A1B"/>
    <w:rsid w:val="62F555A3"/>
    <w:rsid w:val="62F5638E"/>
    <w:rsid w:val="62F5C9B2"/>
    <w:rsid w:val="62F625BB"/>
    <w:rsid w:val="62F64DBA"/>
    <w:rsid w:val="62F69980"/>
    <w:rsid w:val="62F6C354"/>
    <w:rsid w:val="62F7300B"/>
    <w:rsid w:val="62F7566C"/>
    <w:rsid w:val="62F79883"/>
    <w:rsid w:val="62F7C551"/>
    <w:rsid w:val="62F7CA2D"/>
    <w:rsid w:val="62F7EADF"/>
    <w:rsid w:val="62F7EE02"/>
    <w:rsid w:val="62F7EF99"/>
    <w:rsid w:val="62F7F037"/>
    <w:rsid w:val="62F7F907"/>
    <w:rsid w:val="62F81567"/>
    <w:rsid w:val="62F815AE"/>
    <w:rsid w:val="62F85DD0"/>
    <w:rsid w:val="62F88819"/>
    <w:rsid w:val="62F8B7DA"/>
    <w:rsid w:val="62F8CE25"/>
    <w:rsid w:val="62F8CF31"/>
    <w:rsid w:val="62F9422F"/>
    <w:rsid w:val="62F994BA"/>
    <w:rsid w:val="62FA0F6C"/>
    <w:rsid w:val="62FA2EBD"/>
    <w:rsid w:val="62FAF4A2"/>
    <w:rsid w:val="62FB37CE"/>
    <w:rsid w:val="62FBC4F9"/>
    <w:rsid w:val="62FC13D0"/>
    <w:rsid w:val="62FC189E"/>
    <w:rsid w:val="62FC4636"/>
    <w:rsid w:val="62FC4B0A"/>
    <w:rsid w:val="62FC4F54"/>
    <w:rsid w:val="62FC6F42"/>
    <w:rsid w:val="62FD4FCC"/>
    <w:rsid w:val="62FD52D3"/>
    <w:rsid w:val="62FDBCB0"/>
    <w:rsid w:val="62FE1324"/>
    <w:rsid w:val="62FE1DCE"/>
    <w:rsid w:val="62FE6BA0"/>
    <w:rsid w:val="62FE7EA3"/>
    <w:rsid w:val="62FEA2A5"/>
    <w:rsid w:val="62FF191A"/>
    <w:rsid w:val="62FF3A01"/>
    <w:rsid w:val="62FF80B3"/>
    <w:rsid w:val="62FF993F"/>
    <w:rsid w:val="62FFB7C8"/>
    <w:rsid w:val="62FFD875"/>
    <w:rsid w:val="63002E1D"/>
    <w:rsid w:val="6300CC22"/>
    <w:rsid w:val="6300D4EE"/>
    <w:rsid w:val="6300D811"/>
    <w:rsid w:val="630111B3"/>
    <w:rsid w:val="63011336"/>
    <w:rsid w:val="6301383E"/>
    <w:rsid w:val="630175C5"/>
    <w:rsid w:val="6301B270"/>
    <w:rsid w:val="6301ECA0"/>
    <w:rsid w:val="6302409A"/>
    <w:rsid w:val="6302D8F0"/>
    <w:rsid w:val="6302F7F3"/>
    <w:rsid w:val="6302FD38"/>
    <w:rsid w:val="630303AD"/>
    <w:rsid w:val="63037A30"/>
    <w:rsid w:val="6303D25C"/>
    <w:rsid w:val="6303E7F2"/>
    <w:rsid w:val="6303FA45"/>
    <w:rsid w:val="630437D1"/>
    <w:rsid w:val="6304CD0A"/>
    <w:rsid w:val="6304E89D"/>
    <w:rsid w:val="630527EB"/>
    <w:rsid w:val="63052802"/>
    <w:rsid w:val="63052CB9"/>
    <w:rsid w:val="63053204"/>
    <w:rsid w:val="63055C59"/>
    <w:rsid w:val="63065319"/>
    <w:rsid w:val="6306569E"/>
    <w:rsid w:val="630680A9"/>
    <w:rsid w:val="63068B14"/>
    <w:rsid w:val="6306A8E5"/>
    <w:rsid w:val="6306AD59"/>
    <w:rsid w:val="6307052A"/>
    <w:rsid w:val="63070CFD"/>
    <w:rsid w:val="6307182D"/>
    <w:rsid w:val="63074E7B"/>
    <w:rsid w:val="630780D8"/>
    <w:rsid w:val="6307B568"/>
    <w:rsid w:val="6307EB3D"/>
    <w:rsid w:val="6307F5CA"/>
    <w:rsid w:val="630830D1"/>
    <w:rsid w:val="63083514"/>
    <w:rsid w:val="63084A1B"/>
    <w:rsid w:val="630863C0"/>
    <w:rsid w:val="6308785B"/>
    <w:rsid w:val="63090B51"/>
    <w:rsid w:val="6309402F"/>
    <w:rsid w:val="63094970"/>
    <w:rsid w:val="630959C2"/>
    <w:rsid w:val="630A4255"/>
    <w:rsid w:val="630A7CA4"/>
    <w:rsid w:val="630AB258"/>
    <w:rsid w:val="630AE445"/>
    <w:rsid w:val="630AE474"/>
    <w:rsid w:val="630B241A"/>
    <w:rsid w:val="630B53B2"/>
    <w:rsid w:val="630B8715"/>
    <w:rsid w:val="630C0499"/>
    <w:rsid w:val="630C1DAE"/>
    <w:rsid w:val="630C4405"/>
    <w:rsid w:val="630CB516"/>
    <w:rsid w:val="630D06EF"/>
    <w:rsid w:val="630D2B8D"/>
    <w:rsid w:val="630D406B"/>
    <w:rsid w:val="630D520E"/>
    <w:rsid w:val="630D7435"/>
    <w:rsid w:val="630D8557"/>
    <w:rsid w:val="630DAEAF"/>
    <w:rsid w:val="630DEB08"/>
    <w:rsid w:val="630E19CD"/>
    <w:rsid w:val="630E4C94"/>
    <w:rsid w:val="630E53FD"/>
    <w:rsid w:val="630E8A92"/>
    <w:rsid w:val="630EB715"/>
    <w:rsid w:val="630ECCF0"/>
    <w:rsid w:val="630EF722"/>
    <w:rsid w:val="630F2DE5"/>
    <w:rsid w:val="630F3B92"/>
    <w:rsid w:val="630F51A7"/>
    <w:rsid w:val="630F8254"/>
    <w:rsid w:val="630F8E4D"/>
    <w:rsid w:val="630FA509"/>
    <w:rsid w:val="630FDE3B"/>
    <w:rsid w:val="63101F54"/>
    <w:rsid w:val="63105D54"/>
    <w:rsid w:val="631061F2"/>
    <w:rsid w:val="63106627"/>
    <w:rsid w:val="631088C4"/>
    <w:rsid w:val="6310CAF7"/>
    <w:rsid w:val="63111E21"/>
    <w:rsid w:val="6311631F"/>
    <w:rsid w:val="63118390"/>
    <w:rsid w:val="6311B279"/>
    <w:rsid w:val="6311C948"/>
    <w:rsid w:val="6311DA5C"/>
    <w:rsid w:val="6311FDAA"/>
    <w:rsid w:val="631218A5"/>
    <w:rsid w:val="63121C0F"/>
    <w:rsid w:val="631221BD"/>
    <w:rsid w:val="63122629"/>
    <w:rsid w:val="63123974"/>
    <w:rsid w:val="6312443A"/>
    <w:rsid w:val="63124853"/>
    <w:rsid w:val="63125587"/>
    <w:rsid w:val="63125D8E"/>
    <w:rsid w:val="63129724"/>
    <w:rsid w:val="6312A15A"/>
    <w:rsid w:val="6312B608"/>
    <w:rsid w:val="6312B8A5"/>
    <w:rsid w:val="6312B8D2"/>
    <w:rsid w:val="6312BFC6"/>
    <w:rsid w:val="63130C0F"/>
    <w:rsid w:val="63131029"/>
    <w:rsid w:val="63135510"/>
    <w:rsid w:val="63135CFE"/>
    <w:rsid w:val="63136C6B"/>
    <w:rsid w:val="63136F38"/>
    <w:rsid w:val="631390F4"/>
    <w:rsid w:val="6313A8DE"/>
    <w:rsid w:val="6313B377"/>
    <w:rsid w:val="6313C8DF"/>
    <w:rsid w:val="6313DDAD"/>
    <w:rsid w:val="63144F04"/>
    <w:rsid w:val="631452FE"/>
    <w:rsid w:val="6314D9E9"/>
    <w:rsid w:val="6314E1D6"/>
    <w:rsid w:val="6314F7AF"/>
    <w:rsid w:val="63151C6D"/>
    <w:rsid w:val="63151E37"/>
    <w:rsid w:val="63159D48"/>
    <w:rsid w:val="6315A887"/>
    <w:rsid w:val="6315AFDB"/>
    <w:rsid w:val="6315BF18"/>
    <w:rsid w:val="6315CA0F"/>
    <w:rsid w:val="6316470F"/>
    <w:rsid w:val="63169556"/>
    <w:rsid w:val="6316E4CA"/>
    <w:rsid w:val="631799CB"/>
    <w:rsid w:val="63179F8C"/>
    <w:rsid w:val="6317B8E2"/>
    <w:rsid w:val="6317C871"/>
    <w:rsid w:val="6317EC41"/>
    <w:rsid w:val="6317F442"/>
    <w:rsid w:val="6318448C"/>
    <w:rsid w:val="63187CC9"/>
    <w:rsid w:val="631883AA"/>
    <w:rsid w:val="6318E256"/>
    <w:rsid w:val="6318FB9D"/>
    <w:rsid w:val="631975B8"/>
    <w:rsid w:val="6319A42F"/>
    <w:rsid w:val="6319B153"/>
    <w:rsid w:val="6319BF35"/>
    <w:rsid w:val="6319CD8C"/>
    <w:rsid w:val="6319D3EB"/>
    <w:rsid w:val="631A0F6C"/>
    <w:rsid w:val="631A1C1C"/>
    <w:rsid w:val="631A7570"/>
    <w:rsid w:val="631A8425"/>
    <w:rsid w:val="631A9342"/>
    <w:rsid w:val="631A964E"/>
    <w:rsid w:val="631AF155"/>
    <w:rsid w:val="631B1DD4"/>
    <w:rsid w:val="631B3DB8"/>
    <w:rsid w:val="631B4E05"/>
    <w:rsid w:val="631B5F4D"/>
    <w:rsid w:val="631B8E3E"/>
    <w:rsid w:val="631B9F04"/>
    <w:rsid w:val="631BD9FA"/>
    <w:rsid w:val="631BE3BD"/>
    <w:rsid w:val="631C492E"/>
    <w:rsid w:val="631C60E8"/>
    <w:rsid w:val="631D04FB"/>
    <w:rsid w:val="631D136A"/>
    <w:rsid w:val="631D1D4C"/>
    <w:rsid w:val="631D3630"/>
    <w:rsid w:val="631D6FCB"/>
    <w:rsid w:val="631D9FBC"/>
    <w:rsid w:val="631DBA36"/>
    <w:rsid w:val="631EBE72"/>
    <w:rsid w:val="631EEA7A"/>
    <w:rsid w:val="631F0B28"/>
    <w:rsid w:val="631F0D67"/>
    <w:rsid w:val="631F1B4B"/>
    <w:rsid w:val="631F2B64"/>
    <w:rsid w:val="631F5FD4"/>
    <w:rsid w:val="631F6030"/>
    <w:rsid w:val="631F7F85"/>
    <w:rsid w:val="631F88CC"/>
    <w:rsid w:val="631FE21F"/>
    <w:rsid w:val="63202241"/>
    <w:rsid w:val="6320302C"/>
    <w:rsid w:val="6320595E"/>
    <w:rsid w:val="6320608A"/>
    <w:rsid w:val="632073E4"/>
    <w:rsid w:val="6320959E"/>
    <w:rsid w:val="6320BF53"/>
    <w:rsid w:val="6320D360"/>
    <w:rsid w:val="63211A5C"/>
    <w:rsid w:val="63212A6F"/>
    <w:rsid w:val="63214514"/>
    <w:rsid w:val="63218B6A"/>
    <w:rsid w:val="63219768"/>
    <w:rsid w:val="6321A3CE"/>
    <w:rsid w:val="6321B43D"/>
    <w:rsid w:val="6321C824"/>
    <w:rsid w:val="6321C88C"/>
    <w:rsid w:val="6322414A"/>
    <w:rsid w:val="6322B8B2"/>
    <w:rsid w:val="6322BC2A"/>
    <w:rsid w:val="6322CD12"/>
    <w:rsid w:val="63231A7F"/>
    <w:rsid w:val="6323252C"/>
    <w:rsid w:val="6323469C"/>
    <w:rsid w:val="6323B1BC"/>
    <w:rsid w:val="632400FA"/>
    <w:rsid w:val="63240150"/>
    <w:rsid w:val="63242317"/>
    <w:rsid w:val="632433D0"/>
    <w:rsid w:val="6324C338"/>
    <w:rsid w:val="6324C6EA"/>
    <w:rsid w:val="63250A51"/>
    <w:rsid w:val="63255565"/>
    <w:rsid w:val="6325A034"/>
    <w:rsid w:val="6325A676"/>
    <w:rsid w:val="6325ABFD"/>
    <w:rsid w:val="632602A2"/>
    <w:rsid w:val="63262492"/>
    <w:rsid w:val="632653EC"/>
    <w:rsid w:val="63268D81"/>
    <w:rsid w:val="6326E11A"/>
    <w:rsid w:val="632711F7"/>
    <w:rsid w:val="6327129D"/>
    <w:rsid w:val="63271AEA"/>
    <w:rsid w:val="632731DA"/>
    <w:rsid w:val="632741F1"/>
    <w:rsid w:val="63274844"/>
    <w:rsid w:val="6327548D"/>
    <w:rsid w:val="632776B7"/>
    <w:rsid w:val="63277F39"/>
    <w:rsid w:val="6327A437"/>
    <w:rsid w:val="6327BF62"/>
    <w:rsid w:val="6327C8D5"/>
    <w:rsid w:val="6327CADE"/>
    <w:rsid w:val="6327DED7"/>
    <w:rsid w:val="632820E2"/>
    <w:rsid w:val="632840ED"/>
    <w:rsid w:val="632852FB"/>
    <w:rsid w:val="63285CF0"/>
    <w:rsid w:val="63287DD0"/>
    <w:rsid w:val="6328E2B9"/>
    <w:rsid w:val="63292E83"/>
    <w:rsid w:val="632930A4"/>
    <w:rsid w:val="63295F94"/>
    <w:rsid w:val="6329B83F"/>
    <w:rsid w:val="632A3F9A"/>
    <w:rsid w:val="632A6393"/>
    <w:rsid w:val="632AE46C"/>
    <w:rsid w:val="632B2289"/>
    <w:rsid w:val="632B6730"/>
    <w:rsid w:val="632B77B3"/>
    <w:rsid w:val="632B8B24"/>
    <w:rsid w:val="632BB213"/>
    <w:rsid w:val="632BB96B"/>
    <w:rsid w:val="632BCF98"/>
    <w:rsid w:val="632BF781"/>
    <w:rsid w:val="632C02F7"/>
    <w:rsid w:val="632C466D"/>
    <w:rsid w:val="632C4831"/>
    <w:rsid w:val="632C7A88"/>
    <w:rsid w:val="632C8C0F"/>
    <w:rsid w:val="632D2F9D"/>
    <w:rsid w:val="632D47EC"/>
    <w:rsid w:val="632D480C"/>
    <w:rsid w:val="632D8284"/>
    <w:rsid w:val="632D9A22"/>
    <w:rsid w:val="632DBEDA"/>
    <w:rsid w:val="632DD204"/>
    <w:rsid w:val="632E1558"/>
    <w:rsid w:val="632E5FB4"/>
    <w:rsid w:val="632E9126"/>
    <w:rsid w:val="632E9E50"/>
    <w:rsid w:val="632EBBA4"/>
    <w:rsid w:val="632EF7DC"/>
    <w:rsid w:val="632F165D"/>
    <w:rsid w:val="632F2E5A"/>
    <w:rsid w:val="632F3661"/>
    <w:rsid w:val="632F4660"/>
    <w:rsid w:val="632F5003"/>
    <w:rsid w:val="632F6B63"/>
    <w:rsid w:val="632FA25B"/>
    <w:rsid w:val="632FA693"/>
    <w:rsid w:val="633049BB"/>
    <w:rsid w:val="63304B18"/>
    <w:rsid w:val="63305AC4"/>
    <w:rsid w:val="63305BC3"/>
    <w:rsid w:val="6330A1A2"/>
    <w:rsid w:val="6330D02B"/>
    <w:rsid w:val="6330DC9C"/>
    <w:rsid w:val="6330EC0B"/>
    <w:rsid w:val="63313B29"/>
    <w:rsid w:val="63314C5A"/>
    <w:rsid w:val="63314D84"/>
    <w:rsid w:val="63314D9A"/>
    <w:rsid w:val="63315C3B"/>
    <w:rsid w:val="633164B6"/>
    <w:rsid w:val="6331D19B"/>
    <w:rsid w:val="633250E3"/>
    <w:rsid w:val="63325FA5"/>
    <w:rsid w:val="63329C0F"/>
    <w:rsid w:val="6332B91C"/>
    <w:rsid w:val="6332CB4D"/>
    <w:rsid w:val="6332E8E8"/>
    <w:rsid w:val="6333072B"/>
    <w:rsid w:val="63331AD7"/>
    <w:rsid w:val="63333BFF"/>
    <w:rsid w:val="633345FC"/>
    <w:rsid w:val="63335E00"/>
    <w:rsid w:val="63349522"/>
    <w:rsid w:val="63349D03"/>
    <w:rsid w:val="6334A559"/>
    <w:rsid w:val="6334B9D7"/>
    <w:rsid w:val="6334FCE2"/>
    <w:rsid w:val="63356F4E"/>
    <w:rsid w:val="6335768B"/>
    <w:rsid w:val="63358ACC"/>
    <w:rsid w:val="6335D17F"/>
    <w:rsid w:val="63362735"/>
    <w:rsid w:val="63363DC0"/>
    <w:rsid w:val="6336492E"/>
    <w:rsid w:val="63364FD9"/>
    <w:rsid w:val="63368BA0"/>
    <w:rsid w:val="63368F1A"/>
    <w:rsid w:val="6336A8BB"/>
    <w:rsid w:val="6336A914"/>
    <w:rsid w:val="6336B0D0"/>
    <w:rsid w:val="6336EF05"/>
    <w:rsid w:val="63374D4B"/>
    <w:rsid w:val="6337A1A3"/>
    <w:rsid w:val="6338087D"/>
    <w:rsid w:val="63380DC8"/>
    <w:rsid w:val="6338B4C0"/>
    <w:rsid w:val="6338B722"/>
    <w:rsid w:val="6338CEA8"/>
    <w:rsid w:val="633932E0"/>
    <w:rsid w:val="6339489C"/>
    <w:rsid w:val="63396A5E"/>
    <w:rsid w:val="6339897A"/>
    <w:rsid w:val="633A4B24"/>
    <w:rsid w:val="633A7299"/>
    <w:rsid w:val="633AE273"/>
    <w:rsid w:val="633B216D"/>
    <w:rsid w:val="633B694F"/>
    <w:rsid w:val="633B883F"/>
    <w:rsid w:val="633B8D9B"/>
    <w:rsid w:val="633C4D12"/>
    <w:rsid w:val="633CC7AA"/>
    <w:rsid w:val="633D0313"/>
    <w:rsid w:val="633D0887"/>
    <w:rsid w:val="633D9766"/>
    <w:rsid w:val="633DD379"/>
    <w:rsid w:val="633DD937"/>
    <w:rsid w:val="633DDD37"/>
    <w:rsid w:val="633E0690"/>
    <w:rsid w:val="633E1A05"/>
    <w:rsid w:val="633E30B4"/>
    <w:rsid w:val="633E50F4"/>
    <w:rsid w:val="633E6E5D"/>
    <w:rsid w:val="633EB263"/>
    <w:rsid w:val="633EBFD4"/>
    <w:rsid w:val="633F3FC3"/>
    <w:rsid w:val="633F55A5"/>
    <w:rsid w:val="633F6173"/>
    <w:rsid w:val="633F9C12"/>
    <w:rsid w:val="633F9E7E"/>
    <w:rsid w:val="633FA869"/>
    <w:rsid w:val="63401E36"/>
    <w:rsid w:val="6340A774"/>
    <w:rsid w:val="634105E5"/>
    <w:rsid w:val="63411010"/>
    <w:rsid w:val="63411302"/>
    <w:rsid w:val="63411920"/>
    <w:rsid w:val="634120A6"/>
    <w:rsid w:val="6341600B"/>
    <w:rsid w:val="63418484"/>
    <w:rsid w:val="63419F25"/>
    <w:rsid w:val="6341AADC"/>
    <w:rsid w:val="6341DBC4"/>
    <w:rsid w:val="6341E315"/>
    <w:rsid w:val="63421F4D"/>
    <w:rsid w:val="63426B45"/>
    <w:rsid w:val="6342726E"/>
    <w:rsid w:val="6342C9C3"/>
    <w:rsid w:val="6342CEEC"/>
    <w:rsid w:val="6342E5D3"/>
    <w:rsid w:val="63434865"/>
    <w:rsid w:val="63436BB5"/>
    <w:rsid w:val="634372E8"/>
    <w:rsid w:val="63439388"/>
    <w:rsid w:val="6343A759"/>
    <w:rsid w:val="63448E0B"/>
    <w:rsid w:val="6344FA4A"/>
    <w:rsid w:val="6345101B"/>
    <w:rsid w:val="63452FE5"/>
    <w:rsid w:val="634541AB"/>
    <w:rsid w:val="6345D99A"/>
    <w:rsid w:val="6345F1E2"/>
    <w:rsid w:val="63463273"/>
    <w:rsid w:val="63464376"/>
    <w:rsid w:val="63468427"/>
    <w:rsid w:val="6346E0C6"/>
    <w:rsid w:val="6347A25B"/>
    <w:rsid w:val="6347D277"/>
    <w:rsid w:val="6347E9C1"/>
    <w:rsid w:val="6347F9F0"/>
    <w:rsid w:val="634805E1"/>
    <w:rsid w:val="63481095"/>
    <w:rsid w:val="6348868C"/>
    <w:rsid w:val="6348C48E"/>
    <w:rsid w:val="634903A5"/>
    <w:rsid w:val="63498504"/>
    <w:rsid w:val="634A0371"/>
    <w:rsid w:val="634B0617"/>
    <w:rsid w:val="634B1B3A"/>
    <w:rsid w:val="634B4482"/>
    <w:rsid w:val="634B5972"/>
    <w:rsid w:val="634B6E52"/>
    <w:rsid w:val="634B70BD"/>
    <w:rsid w:val="634B96FF"/>
    <w:rsid w:val="634C2B09"/>
    <w:rsid w:val="634C315E"/>
    <w:rsid w:val="634C5D0C"/>
    <w:rsid w:val="634C60AB"/>
    <w:rsid w:val="634C610E"/>
    <w:rsid w:val="634C9ED8"/>
    <w:rsid w:val="634CADE3"/>
    <w:rsid w:val="634D29B2"/>
    <w:rsid w:val="634D35C9"/>
    <w:rsid w:val="634D4BFD"/>
    <w:rsid w:val="634DE9AB"/>
    <w:rsid w:val="634DEA61"/>
    <w:rsid w:val="634DF507"/>
    <w:rsid w:val="634E49CF"/>
    <w:rsid w:val="634E5425"/>
    <w:rsid w:val="634E8DA1"/>
    <w:rsid w:val="634E9999"/>
    <w:rsid w:val="634EC37B"/>
    <w:rsid w:val="634ED1E2"/>
    <w:rsid w:val="634F0D92"/>
    <w:rsid w:val="634F855A"/>
    <w:rsid w:val="634FB718"/>
    <w:rsid w:val="634FE368"/>
    <w:rsid w:val="635020BB"/>
    <w:rsid w:val="635031A5"/>
    <w:rsid w:val="63515632"/>
    <w:rsid w:val="63518D91"/>
    <w:rsid w:val="63519639"/>
    <w:rsid w:val="6351DC27"/>
    <w:rsid w:val="6351E12D"/>
    <w:rsid w:val="63521243"/>
    <w:rsid w:val="63523FD2"/>
    <w:rsid w:val="6352647D"/>
    <w:rsid w:val="6352701E"/>
    <w:rsid w:val="6352BA4F"/>
    <w:rsid w:val="635306E7"/>
    <w:rsid w:val="6353477E"/>
    <w:rsid w:val="635379B3"/>
    <w:rsid w:val="63538152"/>
    <w:rsid w:val="635418A2"/>
    <w:rsid w:val="6354541A"/>
    <w:rsid w:val="635457DC"/>
    <w:rsid w:val="6354636A"/>
    <w:rsid w:val="63546B42"/>
    <w:rsid w:val="63548474"/>
    <w:rsid w:val="63549A73"/>
    <w:rsid w:val="6354C173"/>
    <w:rsid w:val="635528F8"/>
    <w:rsid w:val="63554B18"/>
    <w:rsid w:val="63554D12"/>
    <w:rsid w:val="6355A14B"/>
    <w:rsid w:val="6355F8E5"/>
    <w:rsid w:val="635607DB"/>
    <w:rsid w:val="6356118A"/>
    <w:rsid w:val="6356292C"/>
    <w:rsid w:val="63564C02"/>
    <w:rsid w:val="6356527E"/>
    <w:rsid w:val="6356C098"/>
    <w:rsid w:val="6356E133"/>
    <w:rsid w:val="6356EF80"/>
    <w:rsid w:val="6356F9D3"/>
    <w:rsid w:val="63571674"/>
    <w:rsid w:val="63575D80"/>
    <w:rsid w:val="635770A2"/>
    <w:rsid w:val="6357EAB4"/>
    <w:rsid w:val="63581885"/>
    <w:rsid w:val="6358262B"/>
    <w:rsid w:val="6358B5A5"/>
    <w:rsid w:val="6358D67B"/>
    <w:rsid w:val="6358DCCC"/>
    <w:rsid w:val="63591FFE"/>
    <w:rsid w:val="63596CB2"/>
    <w:rsid w:val="63596E9E"/>
    <w:rsid w:val="635988CB"/>
    <w:rsid w:val="6359EB06"/>
    <w:rsid w:val="635A3E23"/>
    <w:rsid w:val="635A56BB"/>
    <w:rsid w:val="635AC135"/>
    <w:rsid w:val="635AE494"/>
    <w:rsid w:val="635AF100"/>
    <w:rsid w:val="635B06FF"/>
    <w:rsid w:val="635B0813"/>
    <w:rsid w:val="635B2116"/>
    <w:rsid w:val="635BD3D9"/>
    <w:rsid w:val="635BEC8E"/>
    <w:rsid w:val="635C1BC0"/>
    <w:rsid w:val="635C52F5"/>
    <w:rsid w:val="635C5BA0"/>
    <w:rsid w:val="635C90A9"/>
    <w:rsid w:val="635CD302"/>
    <w:rsid w:val="635D081B"/>
    <w:rsid w:val="635D2801"/>
    <w:rsid w:val="635D8D5B"/>
    <w:rsid w:val="635D8DE2"/>
    <w:rsid w:val="635D977E"/>
    <w:rsid w:val="635DB608"/>
    <w:rsid w:val="635DE2BC"/>
    <w:rsid w:val="635E07E9"/>
    <w:rsid w:val="635E55EF"/>
    <w:rsid w:val="635EA93C"/>
    <w:rsid w:val="635EAAA0"/>
    <w:rsid w:val="635EE359"/>
    <w:rsid w:val="635EE608"/>
    <w:rsid w:val="635EE73C"/>
    <w:rsid w:val="635EEBF1"/>
    <w:rsid w:val="635F0557"/>
    <w:rsid w:val="635F21A4"/>
    <w:rsid w:val="635FC50E"/>
    <w:rsid w:val="635FD0E0"/>
    <w:rsid w:val="6360443D"/>
    <w:rsid w:val="63604856"/>
    <w:rsid w:val="63606CE7"/>
    <w:rsid w:val="6360A290"/>
    <w:rsid w:val="6360B338"/>
    <w:rsid w:val="6360C257"/>
    <w:rsid w:val="6360D6E7"/>
    <w:rsid w:val="6360DA92"/>
    <w:rsid w:val="6360E54F"/>
    <w:rsid w:val="6360F040"/>
    <w:rsid w:val="636141E6"/>
    <w:rsid w:val="6361F0CD"/>
    <w:rsid w:val="6362222E"/>
    <w:rsid w:val="6362520D"/>
    <w:rsid w:val="6362A5E7"/>
    <w:rsid w:val="6362DE89"/>
    <w:rsid w:val="63630C97"/>
    <w:rsid w:val="63634DB8"/>
    <w:rsid w:val="63635CF4"/>
    <w:rsid w:val="63637737"/>
    <w:rsid w:val="6363896D"/>
    <w:rsid w:val="636394A1"/>
    <w:rsid w:val="6363D01A"/>
    <w:rsid w:val="6363E832"/>
    <w:rsid w:val="636404FD"/>
    <w:rsid w:val="6364525E"/>
    <w:rsid w:val="6364C6E7"/>
    <w:rsid w:val="6364FA11"/>
    <w:rsid w:val="63655749"/>
    <w:rsid w:val="636557C7"/>
    <w:rsid w:val="63663018"/>
    <w:rsid w:val="63664EB6"/>
    <w:rsid w:val="63667D84"/>
    <w:rsid w:val="63670C95"/>
    <w:rsid w:val="636716DF"/>
    <w:rsid w:val="63671710"/>
    <w:rsid w:val="636741E0"/>
    <w:rsid w:val="63677E4A"/>
    <w:rsid w:val="6367AB11"/>
    <w:rsid w:val="6367B59A"/>
    <w:rsid w:val="63680BA2"/>
    <w:rsid w:val="636883D1"/>
    <w:rsid w:val="6368993B"/>
    <w:rsid w:val="63689A1F"/>
    <w:rsid w:val="6369252F"/>
    <w:rsid w:val="63693256"/>
    <w:rsid w:val="63694D74"/>
    <w:rsid w:val="63698348"/>
    <w:rsid w:val="636986E9"/>
    <w:rsid w:val="63699829"/>
    <w:rsid w:val="636A0416"/>
    <w:rsid w:val="636A0E37"/>
    <w:rsid w:val="636A18CE"/>
    <w:rsid w:val="636A3E7E"/>
    <w:rsid w:val="636A6022"/>
    <w:rsid w:val="636A7CFF"/>
    <w:rsid w:val="636AC7A7"/>
    <w:rsid w:val="636B0112"/>
    <w:rsid w:val="636B0651"/>
    <w:rsid w:val="636B28CC"/>
    <w:rsid w:val="636B35E4"/>
    <w:rsid w:val="636BB133"/>
    <w:rsid w:val="636BCB63"/>
    <w:rsid w:val="636C0DB2"/>
    <w:rsid w:val="636C5C2F"/>
    <w:rsid w:val="636CB91D"/>
    <w:rsid w:val="636D1A40"/>
    <w:rsid w:val="636D217E"/>
    <w:rsid w:val="636D63F3"/>
    <w:rsid w:val="636D8A97"/>
    <w:rsid w:val="636D99EF"/>
    <w:rsid w:val="636DB0D6"/>
    <w:rsid w:val="636DD638"/>
    <w:rsid w:val="636E772A"/>
    <w:rsid w:val="636EA4D5"/>
    <w:rsid w:val="636EF2BC"/>
    <w:rsid w:val="636EF697"/>
    <w:rsid w:val="636F7427"/>
    <w:rsid w:val="636F9135"/>
    <w:rsid w:val="636F9C68"/>
    <w:rsid w:val="637012F5"/>
    <w:rsid w:val="63701F7B"/>
    <w:rsid w:val="6370985B"/>
    <w:rsid w:val="6370A8CA"/>
    <w:rsid w:val="6370E67F"/>
    <w:rsid w:val="637105C0"/>
    <w:rsid w:val="637135FE"/>
    <w:rsid w:val="637150AD"/>
    <w:rsid w:val="6371799E"/>
    <w:rsid w:val="6371BCFE"/>
    <w:rsid w:val="6371D565"/>
    <w:rsid w:val="6371DD53"/>
    <w:rsid w:val="6371E655"/>
    <w:rsid w:val="63723232"/>
    <w:rsid w:val="63725C2E"/>
    <w:rsid w:val="6372722D"/>
    <w:rsid w:val="6372723A"/>
    <w:rsid w:val="6372E290"/>
    <w:rsid w:val="6372F071"/>
    <w:rsid w:val="63736428"/>
    <w:rsid w:val="6373986C"/>
    <w:rsid w:val="6373DBD6"/>
    <w:rsid w:val="6373DF59"/>
    <w:rsid w:val="6373E7A8"/>
    <w:rsid w:val="637457DE"/>
    <w:rsid w:val="63745CF6"/>
    <w:rsid w:val="6374757F"/>
    <w:rsid w:val="6374967F"/>
    <w:rsid w:val="6374B06B"/>
    <w:rsid w:val="6374CF22"/>
    <w:rsid w:val="63750D42"/>
    <w:rsid w:val="63754586"/>
    <w:rsid w:val="63754F6A"/>
    <w:rsid w:val="637572F8"/>
    <w:rsid w:val="63758744"/>
    <w:rsid w:val="6375A2AC"/>
    <w:rsid w:val="6375F384"/>
    <w:rsid w:val="637602CF"/>
    <w:rsid w:val="6376053B"/>
    <w:rsid w:val="637627D9"/>
    <w:rsid w:val="637629F1"/>
    <w:rsid w:val="63763083"/>
    <w:rsid w:val="63764809"/>
    <w:rsid w:val="6376A0DD"/>
    <w:rsid w:val="63770DE1"/>
    <w:rsid w:val="63777A43"/>
    <w:rsid w:val="637791CE"/>
    <w:rsid w:val="6378010F"/>
    <w:rsid w:val="63783522"/>
    <w:rsid w:val="637841F9"/>
    <w:rsid w:val="63784EAE"/>
    <w:rsid w:val="63786B6B"/>
    <w:rsid w:val="6378801D"/>
    <w:rsid w:val="63788A84"/>
    <w:rsid w:val="63788E0B"/>
    <w:rsid w:val="6378A4CE"/>
    <w:rsid w:val="6378C9DD"/>
    <w:rsid w:val="6378CF9F"/>
    <w:rsid w:val="6378D61C"/>
    <w:rsid w:val="63790F88"/>
    <w:rsid w:val="637933BB"/>
    <w:rsid w:val="637951EF"/>
    <w:rsid w:val="63796024"/>
    <w:rsid w:val="6379A723"/>
    <w:rsid w:val="6379E211"/>
    <w:rsid w:val="637A1C31"/>
    <w:rsid w:val="637A78B5"/>
    <w:rsid w:val="637A81CC"/>
    <w:rsid w:val="637A9810"/>
    <w:rsid w:val="637AB810"/>
    <w:rsid w:val="637ADE07"/>
    <w:rsid w:val="637B577F"/>
    <w:rsid w:val="637BA844"/>
    <w:rsid w:val="637BC3EA"/>
    <w:rsid w:val="637BCF67"/>
    <w:rsid w:val="637BEED7"/>
    <w:rsid w:val="637BFCF7"/>
    <w:rsid w:val="637BFDD8"/>
    <w:rsid w:val="637C671A"/>
    <w:rsid w:val="637C73BC"/>
    <w:rsid w:val="637CFDBB"/>
    <w:rsid w:val="637D0B35"/>
    <w:rsid w:val="637D23C7"/>
    <w:rsid w:val="637DBFD0"/>
    <w:rsid w:val="637DE72D"/>
    <w:rsid w:val="637E3EEB"/>
    <w:rsid w:val="637E696B"/>
    <w:rsid w:val="637E8072"/>
    <w:rsid w:val="637E827E"/>
    <w:rsid w:val="637EF304"/>
    <w:rsid w:val="637F0221"/>
    <w:rsid w:val="637F0372"/>
    <w:rsid w:val="637F29ED"/>
    <w:rsid w:val="637F3FCC"/>
    <w:rsid w:val="637F9AFA"/>
    <w:rsid w:val="637FBD97"/>
    <w:rsid w:val="637FC722"/>
    <w:rsid w:val="637FD70B"/>
    <w:rsid w:val="637FDF25"/>
    <w:rsid w:val="637FF100"/>
    <w:rsid w:val="63804839"/>
    <w:rsid w:val="63805189"/>
    <w:rsid w:val="6380B308"/>
    <w:rsid w:val="6380CF56"/>
    <w:rsid w:val="63812121"/>
    <w:rsid w:val="638125EA"/>
    <w:rsid w:val="6381AD47"/>
    <w:rsid w:val="6381F6FF"/>
    <w:rsid w:val="638265D4"/>
    <w:rsid w:val="63827BDE"/>
    <w:rsid w:val="6382C4FA"/>
    <w:rsid w:val="6382DDA7"/>
    <w:rsid w:val="63831B21"/>
    <w:rsid w:val="6383775E"/>
    <w:rsid w:val="6383E029"/>
    <w:rsid w:val="638414C1"/>
    <w:rsid w:val="638436D0"/>
    <w:rsid w:val="638446F4"/>
    <w:rsid w:val="63848680"/>
    <w:rsid w:val="6384D6ED"/>
    <w:rsid w:val="6384E34E"/>
    <w:rsid w:val="63850AEB"/>
    <w:rsid w:val="63851F85"/>
    <w:rsid w:val="6385216C"/>
    <w:rsid w:val="63852787"/>
    <w:rsid w:val="63854722"/>
    <w:rsid w:val="63857ECE"/>
    <w:rsid w:val="6385BA2A"/>
    <w:rsid w:val="638631C8"/>
    <w:rsid w:val="63864646"/>
    <w:rsid w:val="63864E36"/>
    <w:rsid w:val="6386D84B"/>
    <w:rsid w:val="63870523"/>
    <w:rsid w:val="63870754"/>
    <w:rsid w:val="638763BF"/>
    <w:rsid w:val="63877C86"/>
    <w:rsid w:val="6387938F"/>
    <w:rsid w:val="63879DAC"/>
    <w:rsid w:val="6387EFE7"/>
    <w:rsid w:val="6387F983"/>
    <w:rsid w:val="63881DBB"/>
    <w:rsid w:val="6388731A"/>
    <w:rsid w:val="6388803A"/>
    <w:rsid w:val="6388969F"/>
    <w:rsid w:val="6388A10B"/>
    <w:rsid w:val="6388B4F2"/>
    <w:rsid w:val="6389047A"/>
    <w:rsid w:val="63891A92"/>
    <w:rsid w:val="63893589"/>
    <w:rsid w:val="638941E3"/>
    <w:rsid w:val="63894DC7"/>
    <w:rsid w:val="6389990D"/>
    <w:rsid w:val="6389FBFC"/>
    <w:rsid w:val="638A176E"/>
    <w:rsid w:val="638A4A3F"/>
    <w:rsid w:val="638A4F9A"/>
    <w:rsid w:val="638A5E68"/>
    <w:rsid w:val="638A61E8"/>
    <w:rsid w:val="638A7153"/>
    <w:rsid w:val="638A8D0B"/>
    <w:rsid w:val="638AC1DB"/>
    <w:rsid w:val="638AFD06"/>
    <w:rsid w:val="638B34D3"/>
    <w:rsid w:val="638B889C"/>
    <w:rsid w:val="638B9844"/>
    <w:rsid w:val="638BDB5B"/>
    <w:rsid w:val="638C098A"/>
    <w:rsid w:val="638C1220"/>
    <w:rsid w:val="638C4391"/>
    <w:rsid w:val="638C66C7"/>
    <w:rsid w:val="638C975D"/>
    <w:rsid w:val="638CC2ED"/>
    <w:rsid w:val="638CE109"/>
    <w:rsid w:val="638CE2CD"/>
    <w:rsid w:val="638D2A58"/>
    <w:rsid w:val="638D4385"/>
    <w:rsid w:val="638D58D2"/>
    <w:rsid w:val="638D8609"/>
    <w:rsid w:val="638D86B2"/>
    <w:rsid w:val="638D9D3D"/>
    <w:rsid w:val="638DAEAB"/>
    <w:rsid w:val="638E3B73"/>
    <w:rsid w:val="638E7010"/>
    <w:rsid w:val="638ECA91"/>
    <w:rsid w:val="638F0DF2"/>
    <w:rsid w:val="638F1581"/>
    <w:rsid w:val="638F4ED1"/>
    <w:rsid w:val="638F792D"/>
    <w:rsid w:val="638F9CF9"/>
    <w:rsid w:val="638FCE1A"/>
    <w:rsid w:val="638FFB33"/>
    <w:rsid w:val="63901702"/>
    <w:rsid w:val="639017A9"/>
    <w:rsid w:val="63907A05"/>
    <w:rsid w:val="63910F97"/>
    <w:rsid w:val="63910FDD"/>
    <w:rsid w:val="6391689A"/>
    <w:rsid w:val="6391814E"/>
    <w:rsid w:val="6391B1B4"/>
    <w:rsid w:val="6391EBFD"/>
    <w:rsid w:val="6391F826"/>
    <w:rsid w:val="63920F0D"/>
    <w:rsid w:val="6392A9B1"/>
    <w:rsid w:val="6392F411"/>
    <w:rsid w:val="639301BF"/>
    <w:rsid w:val="63933C90"/>
    <w:rsid w:val="63934510"/>
    <w:rsid w:val="6393F60A"/>
    <w:rsid w:val="63940656"/>
    <w:rsid w:val="63940E4F"/>
    <w:rsid w:val="639417D6"/>
    <w:rsid w:val="63944AE8"/>
    <w:rsid w:val="6394777A"/>
    <w:rsid w:val="63949388"/>
    <w:rsid w:val="63949EF8"/>
    <w:rsid w:val="6394F1F9"/>
    <w:rsid w:val="6394F76D"/>
    <w:rsid w:val="63950382"/>
    <w:rsid w:val="63959B70"/>
    <w:rsid w:val="6395CF00"/>
    <w:rsid w:val="6395DC9A"/>
    <w:rsid w:val="639606D8"/>
    <w:rsid w:val="63962E1A"/>
    <w:rsid w:val="63963C39"/>
    <w:rsid w:val="63965C04"/>
    <w:rsid w:val="6396A58E"/>
    <w:rsid w:val="6396D256"/>
    <w:rsid w:val="6396DFF2"/>
    <w:rsid w:val="6396F309"/>
    <w:rsid w:val="639704FB"/>
    <w:rsid w:val="6397180F"/>
    <w:rsid w:val="63972312"/>
    <w:rsid w:val="6397A9A1"/>
    <w:rsid w:val="6397B950"/>
    <w:rsid w:val="6397BBE9"/>
    <w:rsid w:val="6397D953"/>
    <w:rsid w:val="6398687F"/>
    <w:rsid w:val="639872C0"/>
    <w:rsid w:val="63990894"/>
    <w:rsid w:val="639940E7"/>
    <w:rsid w:val="6399CC43"/>
    <w:rsid w:val="6399E8A1"/>
    <w:rsid w:val="639A5773"/>
    <w:rsid w:val="639A797F"/>
    <w:rsid w:val="639A97CC"/>
    <w:rsid w:val="639AB3B8"/>
    <w:rsid w:val="639AC325"/>
    <w:rsid w:val="639AE041"/>
    <w:rsid w:val="639B3FDF"/>
    <w:rsid w:val="639B42AA"/>
    <w:rsid w:val="639BB035"/>
    <w:rsid w:val="639BB037"/>
    <w:rsid w:val="639BD326"/>
    <w:rsid w:val="639BE91E"/>
    <w:rsid w:val="639C0159"/>
    <w:rsid w:val="639C6722"/>
    <w:rsid w:val="639CA6EE"/>
    <w:rsid w:val="639CB584"/>
    <w:rsid w:val="639CD908"/>
    <w:rsid w:val="639D86BE"/>
    <w:rsid w:val="639D8927"/>
    <w:rsid w:val="639DC99B"/>
    <w:rsid w:val="639DE599"/>
    <w:rsid w:val="639E263B"/>
    <w:rsid w:val="639E6C7D"/>
    <w:rsid w:val="639E7420"/>
    <w:rsid w:val="639E9B17"/>
    <w:rsid w:val="639EB1F0"/>
    <w:rsid w:val="639EDBC1"/>
    <w:rsid w:val="639EDD2F"/>
    <w:rsid w:val="639EF34D"/>
    <w:rsid w:val="639F29B1"/>
    <w:rsid w:val="639F3A2F"/>
    <w:rsid w:val="639F5904"/>
    <w:rsid w:val="639F7077"/>
    <w:rsid w:val="639F96A0"/>
    <w:rsid w:val="639FB326"/>
    <w:rsid w:val="639FC652"/>
    <w:rsid w:val="639FF643"/>
    <w:rsid w:val="63A00780"/>
    <w:rsid w:val="63A00DC2"/>
    <w:rsid w:val="63A04E1C"/>
    <w:rsid w:val="63A05D62"/>
    <w:rsid w:val="63A05F34"/>
    <w:rsid w:val="63A07F13"/>
    <w:rsid w:val="63A0C87A"/>
    <w:rsid w:val="63A103CC"/>
    <w:rsid w:val="63A191AE"/>
    <w:rsid w:val="63A2026C"/>
    <w:rsid w:val="63A21C44"/>
    <w:rsid w:val="63A22604"/>
    <w:rsid w:val="63A243BA"/>
    <w:rsid w:val="63A29BED"/>
    <w:rsid w:val="63A2BF46"/>
    <w:rsid w:val="63A2CB0E"/>
    <w:rsid w:val="63A31A3F"/>
    <w:rsid w:val="63A3433E"/>
    <w:rsid w:val="63A380BF"/>
    <w:rsid w:val="63A3CA09"/>
    <w:rsid w:val="63A3FB2A"/>
    <w:rsid w:val="63A439CD"/>
    <w:rsid w:val="63A43FBC"/>
    <w:rsid w:val="63A45EE2"/>
    <w:rsid w:val="63A46435"/>
    <w:rsid w:val="63A4EC8B"/>
    <w:rsid w:val="63A53BD0"/>
    <w:rsid w:val="63A54B61"/>
    <w:rsid w:val="63A57DAE"/>
    <w:rsid w:val="63A59C6D"/>
    <w:rsid w:val="63A5A7D0"/>
    <w:rsid w:val="63A5BB2E"/>
    <w:rsid w:val="63A5C546"/>
    <w:rsid w:val="63A5ECA1"/>
    <w:rsid w:val="63A62CBD"/>
    <w:rsid w:val="63A63E12"/>
    <w:rsid w:val="63A651C9"/>
    <w:rsid w:val="63A678CA"/>
    <w:rsid w:val="63A6B3EB"/>
    <w:rsid w:val="63A6BD7D"/>
    <w:rsid w:val="63A6C158"/>
    <w:rsid w:val="63A6FCA7"/>
    <w:rsid w:val="63A77584"/>
    <w:rsid w:val="63A7D7EA"/>
    <w:rsid w:val="63A7EF33"/>
    <w:rsid w:val="63A85C41"/>
    <w:rsid w:val="63A8775A"/>
    <w:rsid w:val="63A89743"/>
    <w:rsid w:val="63A8E220"/>
    <w:rsid w:val="63A95FE6"/>
    <w:rsid w:val="63A98303"/>
    <w:rsid w:val="63A98F6D"/>
    <w:rsid w:val="63A9912F"/>
    <w:rsid w:val="63A9F50B"/>
    <w:rsid w:val="63A9FE9A"/>
    <w:rsid w:val="63AA4933"/>
    <w:rsid w:val="63AA4B05"/>
    <w:rsid w:val="63AA4EED"/>
    <w:rsid w:val="63AA59B1"/>
    <w:rsid w:val="63AA5F08"/>
    <w:rsid w:val="63AA6C4A"/>
    <w:rsid w:val="63AA82AD"/>
    <w:rsid w:val="63AA8772"/>
    <w:rsid w:val="63AAA1C6"/>
    <w:rsid w:val="63AAAA36"/>
    <w:rsid w:val="63AAADD2"/>
    <w:rsid w:val="63AABE37"/>
    <w:rsid w:val="63AAE7C6"/>
    <w:rsid w:val="63AAFB6B"/>
    <w:rsid w:val="63AB566C"/>
    <w:rsid w:val="63AB7671"/>
    <w:rsid w:val="63AB96C6"/>
    <w:rsid w:val="63ABA4A0"/>
    <w:rsid w:val="63ABAE6B"/>
    <w:rsid w:val="63ABFD12"/>
    <w:rsid w:val="63AC317D"/>
    <w:rsid w:val="63ACADF4"/>
    <w:rsid w:val="63AD0FE7"/>
    <w:rsid w:val="63AD30FF"/>
    <w:rsid w:val="63ADC937"/>
    <w:rsid w:val="63ADD53A"/>
    <w:rsid w:val="63AE0978"/>
    <w:rsid w:val="63AE1672"/>
    <w:rsid w:val="63AE1C03"/>
    <w:rsid w:val="63AE8FC8"/>
    <w:rsid w:val="63AEDDFF"/>
    <w:rsid w:val="63AEE924"/>
    <w:rsid w:val="63AF087F"/>
    <w:rsid w:val="63AF1BCE"/>
    <w:rsid w:val="63AF3893"/>
    <w:rsid w:val="63AFA9B8"/>
    <w:rsid w:val="63AFE8B7"/>
    <w:rsid w:val="63B03CCB"/>
    <w:rsid w:val="63B03D78"/>
    <w:rsid w:val="63B03EC2"/>
    <w:rsid w:val="63B055E0"/>
    <w:rsid w:val="63B06DEE"/>
    <w:rsid w:val="63B07211"/>
    <w:rsid w:val="63B0737D"/>
    <w:rsid w:val="63B0E910"/>
    <w:rsid w:val="63B0F6D9"/>
    <w:rsid w:val="63B10910"/>
    <w:rsid w:val="63B18D81"/>
    <w:rsid w:val="63B18E83"/>
    <w:rsid w:val="63B1AA4F"/>
    <w:rsid w:val="63B2580A"/>
    <w:rsid w:val="63B279BE"/>
    <w:rsid w:val="63B29978"/>
    <w:rsid w:val="63B2CA26"/>
    <w:rsid w:val="63B2CBF1"/>
    <w:rsid w:val="63B2E2F5"/>
    <w:rsid w:val="63B2EF55"/>
    <w:rsid w:val="63B308E4"/>
    <w:rsid w:val="63B3203B"/>
    <w:rsid w:val="63B393BD"/>
    <w:rsid w:val="63B3D244"/>
    <w:rsid w:val="63B409A9"/>
    <w:rsid w:val="63B419C3"/>
    <w:rsid w:val="63B42700"/>
    <w:rsid w:val="63B4378E"/>
    <w:rsid w:val="63B43877"/>
    <w:rsid w:val="63B4501F"/>
    <w:rsid w:val="63B4803E"/>
    <w:rsid w:val="63B4978C"/>
    <w:rsid w:val="63B4F5C3"/>
    <w:rsid w:val="63B50A6C"/>
    <w:rsid w:val="63B513A0"/>
    <w:rsid w:val="63B57137"/>
    <w:rsid w:val="63B5968E"/>
    <w:rsid w:val="63B5983A"/>
    <w:rsid w:val="63B5A69B"/>
    <w:rsid w:val="63B62915"/>
    <w:rsid w:val="63B66920"/>
    <w:rsid w:val="63B69742"/>
    <w:rsid w:val="63B69CE0"/>
    <w:rsid w:val="63B6AA7F"/>
    <w:rsid w:val="63B737F9"/>
    <w:rsid w:val="63B7380F"/>
    <w:rsid w:val="63B74E4E"/>
    <w:rsid w:val="63B77AC1"/>
    <w:rsid w:val="63B7E97C"/>
    <w:rsid w:val="63B7EA45"/>
    <w:rsid w:val="63B7F68E"/>
    <w:rsid w:val="63B80B48"/>
    <w:rsid w:val="63B83A6F"/>
    <w:rsid w:val="63B85554"/>
    <w:rsid w:val="63B8610F"/>
    <w:rsid w:val="63B888E7"/>
    <w:rsid w:val="63B8AD2A"/>
    <w:rsid w:val="63B9010B"/>
    <w:rsid w:val="63B954D1"/>
    <w:rsid w:val="63B99897"/>
    <w:rsid w:val="63B99B76"/>
    <w:rsid w:val="63B9A921"/>
    <w:rsid w:val="63B9B5DE"/>
    <w:rsid w:val="63B9BE89"/>
    <w:rsid w:val="63B9C67B"/>
    <w:rsid w:val="63B9EAA0"/>
    <w:rsid w:val="63BA1B15"/>
    <w:rsid w:val="63BA37C9"/>
    <w:rsid w:val="63BA7713"/>
    <w:rsid w:val="63BA8E4C"/>
    <w:rsid w:val="63BAA696"/>
    <w:rsid w:val="63BAB3A4"/>
    <w:rsid w:val="63BADD51"/>
    <w:rsid w:val="63BB63A6"/>
    <w:rsid w:val="63BB729B"/>
    <w:rsid w:val="63BB966E"/>
    <w:rsid w:val="63BBA95F"/>
    <w:rsid w:val="63BBCDE1"/>
    <w:rsid w:val="63BC18E6"/>
    <w:rsid w:val="63BC31F4"/>
    <w:rsid w:val="63BC9066"/>
    <w:rsid w:val="63BC9ADC"/>
    <w:rsid w:val="63BCD42A"/>
    <w:rsid w:val="63BCD4E8"/>
    <w:rsid w:val="63BCE0D1"/>
    <w:rsid w:val="63BD1041"/>
    <w:rsid w:val="63BD7441"/>
    <w:rsid w:val="63BD8BFF"/>
    <w:rsid w:val="63BD97A4"/>
    <w:rsid w:val="63BDA3F5"/>
    <w:rsid w:val="63BE8B7F"/>
    <w:rsid w:val="63BEBF64"/>
    <w:rsid w:val="63BEFD2D"/>
    <w:rsid w:val="63BF0643"/>
    <w:rsid w:val="63BF38B2"/>
    <w:rsid w:val="63BF3DF3"/>
    <w:rsid w:val="63BF4284"/>
    <w:rsid w:val="63BF73F8"/>
    <w:rsid w:val="63BFB2F7"/>
    <w:rsid w:val="63BFD042"/>
    <w:rsid w:val="63BFF45C"/>
    <w:rsid w:val="63C01783"/>
    <w:rsid w:val="63C0642C"/>
    <w:rsid w:val="63C07521"/>
    <w:rsid w:val="63C0A4EB"/>
    <w:rsid w:val="63C1426F"/>
    <w:rsid w:val="63C159E0"/>
    <w:rsid w:val="63C182F1"/>
    <w:rsid w:val="63C1DD76"/>
    <w:rsid w:val="63C1E3B3"/>
    <w:rsid w:val="63C1EE46"/>
    <w:rsid w:val="63C201C7"/>
    <w:rsid w:val="63C2771A"/>
    <w:rsid w:val="63C29C2F"/>
    <w:rsid w:val="63C2C1F8"/>
    <w:rsid w:val="63C2D40D"/>
    <w:rsid w:val="63C2EF91"/>
    <w:rsid w:val="63C37CCB"/>
    <w:rsid w:val="63C3A880"/>
    <w:rsid w:val="63C402D0"/>
    <w:rsid w:val="63C46B3E"/>
    <w:rsid w:val="63C47A4D"/>
    <w:rsid w:val="63C48614"/>
    <w:rsid w:val="63C4E823"/>
    <w:rsid w:val="63C50054"/>
    <w:rsid w:val="63C5229C"/>
    <w:rsid w:val="63C54868"/>
    <w:rsid w:val="63C55A56"/>
    <w:rsid w:val="63C56FC0"/>
    <w:rsid w:val="63C58E7E"/>
    <w:rsid w:val="63C5A798"/>
    <w:rsid w:val="63C5B338"/>
    <w:rsid w:val="63C5D871"/>
    <w:rsid w:val="63C6191E"/>
    <w:rsid w:val="63C65830"/>
    <w:rsid w:val="63C659C0"/>
    <w:rsid w:val="63C66953"/>
    <w:rsid w:val="63C677B0"/>
    <w:rsid w:val="63C6A620"/>
    <w:rsid w:val="63C6AC27"/>
    <w:rsid w:val="63C6ACF1"/>
    <w:rsid w:val="63C721F4"/>
    <w:rsid w:val="63C72E3A"/>
    <w:rsid w:val="63C737B7"/>
    <w:rsid w:val="63C76DB9"/>
    <w:rsid w:val="63C78303"/>
    <w:rsid w:val="63C7CB39"/>
    <w:rsid w:val="63C80CBF"/>
    <w:rsid w:val="63C812A1"/>
    <w:rsid w:val="63C838D6"/>
    <w:rsid w:val="63C8452F"/>
    <w:rsid w:val="63C87411"/>
    <w:rsid w:val="63C89304"/>
    <w:rsid w:val="63C8BFBE"/>
    <w:rsid w:val="63C9009A"/>
    <w:rsid w:val="63C923D8"/>
    <w:rsid w:val="63C9246D"/>
    <w:rsid w:val="63C9339D"/>
    <w:rsid w:val="63C9CF69"/>
    <w:rsid w:val="63C9E8D3"/>
    <w:rsid w:val="63CA00CF"/>
    <w:rsid w:val="63CA033D"/>
    <w:rsid w:val="63CA2249"/>
    <w:rsid w:val="63CA949F"/>
    <w:rsid w:val="63CAAD9D"/>
    <w:rsid w:val="63CB35FE"/>
    <w:rsid w:val="63CB6E08"/>
    <w:rsid w:val="63CB7C9E"/>
    <w:rsid w:val="63CB84D4"/>
    <w:rsid w:val="63CBA28C"/>
    <w:rsid w:val="63CBD407"/>
    <w:rsid w:val="63CBFC85"/>
    <w:rsid w:val="63CC2A13"/>
    <w:rsid w:val="63CC55FA"/>
    <w:rsid w:val="63CC5AEC"/>
    <w:rsid w:val="63CC8063"/>
    <w:rsid w:val="63CCB309"/>
    <w:rsid w:val="63CD070A"/>
    <w:rsid w:val="63CD0E30"/>
    <w:rsid w:val="63CD0E72"/>
    <w:rsid w:val="63CD616E"/>
    <w:rsid w:val="63CD66E2"/>
    <w:rsid w:val="63CD6766"/>
    <w:rsid w:val="63CD68C4"/>
    <w:rsid w:val="63CE1958"/>
    <w:rsid w:val="63CE2274"/>
    <w:rsid w:val="63CE39F5"/>
    <w:rsid w:val="63CEEA33"/>
    <w:rsid w:val="63CF06D8"/>
    <w:rsid w:val="63CF9FE9"/>
    <w:rsid w:val="63CFFF0E"/>
    <w:rsid w:val="63D001A0"/>
    <w:rsid w:val="63D0D432"/>
    <w:rsid w:val="63D0F5CF"/>
    <w:rsid w:val="63D14082"/>
    <w:rsid w:val="63D16D68"/>
    <w:rsid w:val="63D185CB"/>
    <w:rsid w:val="63D18899"/>
    <w:rsid w:val="63D1A341"/>
    <w:rsid w:val="63D1C039"/>
    <w:rsid w:val="63D1F6D4"/>
    <w:rsid w:val="63D20C46"/>
    <w:rsid w:val="63D22E71"/>
    <w:rsid w:val="63D25629"/>
    <w:rsid w:val="63D26B60"/>
    <w:rsid w:val="63D31043"/>
    <w:rsid w:val="63D401A5"/>
    <w:rsid w:val="63D407FB"/>
    <w:rsid w:val="63D448C0"/>
    <w:rsid w:val="63D477F7"/>
    <w:rsid w:val="63D4B03F"/>
    <w:rsid w:val="63D4DC4B"/>
    <w:rsid w:val="63D5005C"/>
    <w:rsid w:val="63D50DFC"/>
    <w:rsid w:val="63D58F2E"/>
    <w:rsid w:val="63D5B51A"/>
    <w:rsid w:val="63D5DB04"/>
    <w:rsid w:val="63D5E8AB"/>
    <w:rsid w:val="63D6035C"/>
    <w:rsid w:val="63D662C3"/>
    <w:rsid w:val="63D68DFC"/>
    <w:rsid w:val="63D6941C"/>
    <w:rsid w:val="63D6C01A"/>
    <w:rsid w:val="63D6C912"/>
    <w:rsid w:val="63D7EC0B"/>
    <w:rsid w:val="63D817A6"/>
    <w:rsid w:val="63D833AC"/>
    <w:rsid w:val="63D83C2D"/>
    <w:rsid w:val="63D859AB"/>
    <w:rsid w:val="63D8820F"/>
    <w:rsid w:val="63D8C826"/>
    <w:rsid w:val="63D8DAE6"/>
    <w:rsid w:val="63D8F57A"/>
    <w:rsid w:val="63D93A8C"/>
    <w:rsid w:val="63D94C36"/>
    <w:rsid w:val="63D973B3"/>
    <w:rsid w:val="63D99D67"/>
    <w:rsid w:val="63D9A24F"/>
    <w:rsid w:val="63D9AED3"/>
    <w:rsid w:val="63D9BB23"/>
    <w:rsid w:val="63D9EEEB"/>
    <w:rsid w:val="63D9FD9B"/>
    <w:rsid w:val="63DA3EDD"/>
    <w:rsid w:val="63DAA711"/>
    <w:rsid w:val="63DAC92E"/>
    <w:rsid w:val="63DAE66A"/>
    <w:rsid w:val="63DAEEF6"/>
    <w:rsid w:val="63DAFD91"/>
    <w:rsid w:val="63DB0E9C"/>
    <w:rsid w:val="63DB8FF8"/>
    <w:rsid w:val="63DBC291"/>
    <w:rsid w:val="63DBE034"/>
    <w:rsid w:val="63DC0198"/>
    <w:rsid w:val="63DC2554"/>
    <w:rsid w:val="63DC2AAB"/>
    <w:rsid w:val="63DC66C1"/>
    <w:rsid w:val="63DC7990"/>
    <w:rsid w:val="63DC847E"/>
    <w:rsid w:val="63DCA73D"/>
    <w:rsid w:val="63DD2CDE"/>
    <w:rsid w:val="63DD42E2"/>
    <w:rsid w:val="63DD7573"/>
    <w:rsid w:val="63DDB5FD"/>
    <w:rsid w:val="63DDE138"/>
    <w:rsid w:val="63DDFB6C"/>
    <w:rsid w:val="63DE43BE"/>
    <w:rsid w:val="63DE6FAF"/>
    <w:rsid w:val="63DE8108"/>
    <w:rsid w:val="63DEA22A"/>
    <w:rsid w:val="63DEB359"/>
    <w:rsid w:val="63DEDB7F"/>
    <w:rsid w:val="63DEE10A"/>
    <w:rsid w:val="63DEE45F"/>
    <w:rsid w:val="63DF34A8"/>
    <w:rsid w:val="63DF82DE"/>
    <w:rsid w:val="63DF93FB"/>
    <w:rsid w:val="63DFD2B9"/>
    <w:rsid w:val="63DFF6BB"/>
    <w:rsid w:val="63E01897"/>
    <w:rsid w:val="63E01CF6"/>
    <w:rsid w:val="63E0277B"/>
    <w:rsid w:val="63E05CC1"/>
    <w:rsid w:val="63E08F76"/>
    <w:rsid w:val="63E0B3BC"/>
    <w:rsid w:val="63E0CECD"/>
    <w:rsid w:val="63E0FFED"/>
    <w:rsid w:val="63E1913E"/>
    <w:rsid w:val="63E1A576"/>
    <w:rsid w:val="63E1DA81"/>
    <w:rsid w:val="63E2069D"/>
    <w:rsid w:val="63E25B8A"/>
    <w:rsid w:val="63E26E4F"/>
    <w:rsid w:val="63E2A69A"/>
    <w:rsid w:val="63E2E297"/>
    <w:rsid w:val="63E31D24"/>
    <w:rsid w:val="63E32C87"/>
    <w:rsid w:val="63E366CF"/>
    <w:rsid w:val="63E3A098"/>
    <w:rsid w:val="63E4680D"/>
    <w:rsid w:val="63E47766"/>
    <w:rsid w:val="63E47D01"/>
    <w:rsid w:val="63E4C036"/>
    <w:rsid w:val="63E4C8C0"/>
    <w:rsid w:val="63E4D54B"/>
    <w:rsid w:val="63E533EF"/>
    <w:rsid w:val="63E53A07"/>
    <w:rsid w:val="63E56BDC"/>
    <w:rsid w:val="63E6444C"/>
    <w:rsid w:val="63E68DC5"/>
    <w:rsid w:val="63E6A170"/>
    <w:rsid w:val="63E6B67F"/>
    <w:rsid w:val="63E6B6E8"/>
    <w:rsid w:val="63E6BC97"/>
    <w:rsid w:val="63E6D4F9"/>
    <w:rsid w:val="63E7477D"/>
    <w:rsid w:val="63E7E48D"/>
    <w:rsid w:val="63E84054"/>
    <w:rsid w:val="63E85ED7"/>
    <w:rsid w:val="63E86F27"/>
    <w:rsid w:val="63E87466"/>
    <w:rsid w:val="63E8C3A6"/>
    <w:rsid w:val="63E90804"/>
    <w:rsid w:val="63E90F96"/>
    <w:rsid w:val="63E911F9"/>
    <w:rsid w:val="63E94C2C"/>
    <w:rsid w:val="63E9B696"/>
    <w:rsid w:val="63E9F938"/>
    <w:rsid w:val="63EA83CF"/>
    <w:rsid w:val="63EA971F"/>
    <w:rsid w:val="63EAAC28"/>
    <w:rsid w:val="63EAEB9E"/>
    <w:rsid w:val="63EAF2DE"/>
    <w:rsid w:val="63EB3E7C"/>
    <w:rsid w:val="63EBAE3C"/>
    <w:rsid w:val="63EBCFEF"/>
    <w:rsid w:val="63EBDC49"/>
    <w:rsid w:val="63EC084B"/>
    <w:rsid w:val="63EC538C"/>
    <w:rsid w:val="63EC53C5"/>
    <w:rsid w:val="63EC663A"/>
    <w:rsid w:val="63EC83A6"/>
    <w:rsid w:val="63ECAA87"/>
    <w:rsid w:val="63ECB04D"/>
    <w:rsid w:val="63ECBB9E"/>
    <w:rsid w:val="63ECC460"/>
    <w:rsid w:val="63ECCF7C"/>
    <w:rsid w:val="63ED008F"/>
    <w:rsid w:val="63ED5CB9"/>
    <w:rsid w:val="63EDAFA6"/>
    <w:rsid w:val="63EDE3A2"/>
    <w:rsid w:val="63EDE82F"/>
    <w:rsid w:val="63EE079F"/>
    <w:rsid w:val="63EE5A10"/>
    <w:rsid w:val="63EE9A51"/>
    <w:rsid w:val="63EEB448"/>
    <w:rsid w:val="63EEDA25"/>
    <w:rsid w:val="63EF04CB"/>
    <w:rsid w:val="63EF4C62"/>
    <w:rsid w:val="63EF98D7"/>
    <w:rsid w:val="63EF9ED2"/>
    <w:rsid w:val="63F005A7"/>
    <w:rsid w:val="63F03DBD"/>
    <w:rsid w:val="63F0489F"/>
    <w:rsid w:val="63F080CA"/>
    <w:rsid w:val="63F08B1C"/>
    <w:rsid w:val="63F08C45"/>
    <w:rsid w:val="63F0ABC9"/>
    <w:rsid w:val="63F0C8B5"/>
    <w:rsid w:val="63F0DBFA"/>
    <w:rsid w:val="63F10F80"/>
    <w:rsid w:val="63F15D22"/>
    <w:rsid w:val="63F17CE4"/>
    <w:rsid w:val="63F1E9AF"/>
    <w:rsid w:val="63F23C39"/>
    <w:rsid w:val="63F25CC8"/>
    <w:rsid w:val="63F25DA7"/>
    <w:rsid w:val="63F268D7"/>
    <w:rsid w:val="63F27BCC"/>
    <w:rsid w:val="63F28B46"/>
    <w:rsid w:val="63F29524"/>
    <w:rsid w:val="63F2CC43"/>
    <w:rsid w:val="63F2F3DE"/>
    <w:rsid w:val="63F321B9"/>
    <w:rsid w:val="63F3322E"/>
    <w:rsid w:val="63F39361"/>
    <w:rsid w:val="63F39A81"/>
    <w:rsid w:val="63F39D61"/>
    <w:rsid w:val="63F3CBEE"/>
    <w:rsid w:val="63F4D1AE"/>
    <w:rsid w:val="63F507A6"/>
    <w:rsid w:val="63F544D7"/>
    <w:rsid w:val="63F55945"/>
    <w:rsid w:val="63F57193"/>
    <w:rsid w:val="63F5EEDD"/>
    <w:rsid w:val="63F5F18F"/>
    <w:rsid w:val="63F60E09"/>
    <w:rsid w:val="63F618EA"/>
    <w:rsid w:val="63F61AAA"/>
    <w:rsid w:val="63F63256"/>
    <w:rsid w:val="63F6F344"/>
    <w:rsid w:val="63F70962"/>
    <w:rsid w:val="63F73542"/>
    <w:rsid w:val="63F763FD"/>
    <w:rsid w:val="63F77561"/>
    <w:rsid w:val="63F79C43"/>
    <w:rsid w:val="63F8030F"/>
    <w:rsid w:val="63F82F0F"/>
    <w:rsid w:val="63F8A934"/>
    <w:rsid w:val="63F8B298"/>
    <w:rsid w:val="63F8BBDB"/>
    <w:rsid w:val="63F8C525"/>
    <w:rsid w:val="63F8F650"/>
    <w:rsid w:val="63F91644"/>
    <w:rsid w:val="63F976D9"/>
    <w:rsid w:val="63F9BCB4"/>
    <w:rsid w:val="63F9D6EA"/>
    <w:rsid w:val="63FA1343"/>
    <w:rsid w:val="63FA3671"/>
    <w:rsid w:val="63FA7D32"/>
    <w:rsid w:val="63FA9D9A"/>
    <w:rsid w:val="63FAA81A"/>
    <w:rsid w:val="63FACBC6"/>
    <w:rsid w:val="63FADE4F"/>
    <w:rsid w:val="63FAEA0C"/>
    <w:rsid w:val="63FB111E"/>
    <w:rsid w:val="63FB3DAC"/>
    <w:rsid w:val="63FB4413"/>
    <w:rsid w:val="63FBB8EE"/>
    <w:rsid w:val="63FBC5BA"/>
    <w:rsid w:val="63FBD50B"/>
    <w:rsid w:val="63FBD8F0"/>
    <w:rsid w:val="63FC0676"/>
    <w:rsid w:val="63FC17B9"/>
    <w:rsid w:val="63FC3EB0"/>
    <w:rsid w:val="63FC5389"/>
    <w:rsid w:val="63FC6808"/>
    <w:rsid w:val="63FC6B87"/>
    <w:rsid w:val="63FCA59D"/>
    <w:rsid w:val="63FCF85B"/>
    <w:rsid w:val="63FDDBE9"/>
    <w:rsid w:val="63FE24E4"/>
    <w:rsid w:val="63FE2BBE"/>
    <w:rsid w:val="63FE3FFA"/>
    <w:rsid w:val="63FE51D0"/>
    <w:rsid w:val="63FE6F04"/>
    <w:rsid w:val="63FE7DC7"/>
    <w:rsid w:val="63FE7E4A"/>
    <w:rsid w:val="63FEAB1F"/>
    <w:rsid w:val="63FFD751"/>
    <w:rsid w:val="63FFDC01"/>
    <w:rsid w:val="63FFF1FD"/>
    <w:rsid w:val="640041C4"/>
    <w:rsid w:val="64008D6C"/>
    <w:rsid w:val="64009F29"/>
    <w:rsid w:val="64009F71"/>
    <w:rsid w:val="6400A37B"/>
    <w:rsid w:val="6400C724"/>
    <w:rsid w:val="640105A3"/>
    <w:rsid w:val="64012949"/>
    <w:rsid w:val="64012CC1"/>
    <w:rsid w:val="6401AD4E"/>
    <w:rsid w:val="6401C3A5"/>
    <w:rsid w:val="6401D783"/>
    <w:rsid w:val="6401F3A5"/>
    <w:rsid w:val="64020A22"/>
    <w:rsid w:val="6402391C"/>
    <w:rsid w:val="6402C3E5"/>
    <w:rsid w:val="6402D1D0"/>
    <w:rsid w:val="6403C63E"/>
    <w:rsid w:val="64044C55"/>
    <w:rsid w:val="640472E8"/>
    <w:rsid w:val="640495FC"/>
    <w:rsid w:val="6404B9AD"/>
    <w:rsid w:val="6404BF98"/>
    <w:rsid w:val="64052027"/>
    <w:rsid w:val="64056D85"/>
    <w:rsid w:val="6405869E"/>
    <w:rsid w:val="6405D299"/>
    <w:rsid w:val="640635CF"/>
    <w:rsid w:val="64064BEB"/>
    <w:rsid w:val="6406712A"/>
    <w:rsid w:val="64067500"/>
    <w:rsid w:val="6406BD48"/>
    <w:rsid w:val="6406D25E"/>
    <w:rsid w:val="6406D7B0"/>
    <w:rsid w:val="6406E26F"/>
    <w:rsid w:val="640749A3"/>
    <w:rsid w:val="64077BDD"/>
    <w:rsid w:val="6407A55C"/>
    <w:rsid w:val="6407D23B"/>
    <w:rsid w:val="6407DFA0"/>
    <w:rsid w:val="640815F5"/>
    <w:rsid w:val="64088F05"/>
    <w:rsid w:val="64089993"/>
    <w:rsid w:val="6408C744"/>
    <w:rsid w:val="6408C8A9"/>
    <w:rsid w:val="64095164"/>
    <w:rsid w:val="6409B1F4"/>
    <w:rsid w:val="6409B448"/>
    <w:rsid w:val="640A5D28"/>
    <w:rsid w:val="640AA58D"/>
    <w:rsid w:val="640AF171"/>
    <w:rsid w:val="640B58BE"/>
    <w:rsid w:val="640B6EAF"/>
    <w:rsid w:val="640B9774"/>
    <w:rsid w:val="640BA096"/>
    <w:rsid w:val="640BE111"/>
    <w:rsid w:val="640C3CA3"/>
    <w:rsid w:val="640C87BD"/>
    <w:rsid w:val="640C8B8A"/>
    <w:rsid w:val="640CA97E"/>
    <w:rsid w:val="640CA9BC"/>
    <w:rsid w:val="640D2D00"/>
    <w:rsid w:val="640D39A8"/>
    <w:rsid w:val="640D3C1E"/>
    <w:rsid w:val="640D43C5"/>
    <w:rsid w:val="640D6CEC"/>
    <w:rsid w:val="640D7036"/>
    <w:rsid w:val="640D7508"/>
    <w:rsid w:val="640D7A6B"/>
    <w:rsid w:val="640D858E"/>
    <w:rsid w:val="640DC514"/>
    <w:rsid w:val="640DE5CF"/>
    <w:rsid w:val="640DFE61"/>
    <w:rsid w:val="640E3ACA"/>
    <w:rsid w:val="640E6F3E"/>
    <w:rsid w:val="640EB7AA"/>
    <w:rsid w:val="640EBDDF"/>
    <w:rsid w:val="640F4779"/>
    <w:rsid w:val="640F5034"/>
    <w:rsid w:val="640F5CE6"/>
    <w:rsid w:val="640FB3E4"/>
    <w:rsid w:val="640FE194"/>
    <w:rsid w:val="640FEF0A"/>
    <w:rsid w:val="6410166E"/>
    <w:rsid w:val="6410E8E0"/>
    <w:rsid w:val="64111E58"/>
    <w:rsid w:val="64112D36"/>
    <w:rsid w:val="64114A69"/>
    <w:rsid w:val="64116987"/>
    <w:rsid w:val="641182F4"/>
    <w:rsid w:val="6411B58B"/>
    <w:rsid w:val="6411FC25"/>
    <w:rsid w:val="641208A7"/>
    <w:rsid w:val="64120EF3"/>
    <w:rsid w:val="64121CB6"/>
    <w:rsid w:val="64122C0B"/>
    <w:rsid w:val="64122ECF"/>
    <w:rsid w:val="64125FCF"/>
    <w:rsid w:val="64126D5C"/>
    <w:rsid w:val="6412B3BA"/>
    <w:rsid w:val="6412F92B"/>
    <w:rsid w:val="6412FCCD"/>
    <w:rsid w:val="6412FDB5"/>
    <w:rsid w:val="6413365C"/>
    <w:rsid w:val="6413BF81"/>
    <w:rsid w:val="6413F171"/>
    <w:rsid w:val="6413F1D8"/>
    <w:rsid w:val="64144ED0"/>
    <w:rsid w:val="64151169"/>
    <w:rsid w:val="64151F91"/>
    <w:rsid w:val="64157E10"/>
    <w:rsid w:val="64159F8F"/>
    <w:rsid w:val="64165105"/>
    <w:rsid w:val="64167370"/>
    <w:rsid w:val="6416B7C0"/>
    <w:rsid w:val="6416DB51"/>
    <w:rsid w:val="6417024B"/>
    <w:rsid w:val="6417942B"/>
    <w:rsid w:val="64179466"/>
    <w:rsid w:val="64181683"/>
    <w:rsid w:val="64181BB6"/>
    <w:rsid w:val="64181BEC"/>
    <w:rsid w:val="64184D27"/>
    <w:rsid w:val="64192BEA"/>
    <w:rsid w:val="64192F92"/>
    <w:rsid w:val="641951EC"/>
    <w:rsid w:val="641995E2"/>
    <w:rsid w:val="6419A7F2"/>
    <w:rsid w:val="6419C7C5"/>
    <w:rsid w:val="641A13A8"/>
    <w:rsid w:val="641A4B81"/>
    <w:rsid w:val="641A5E9D"/>
    <w:rsid w:val="641A65D3"/>
    <w:rsid w:val="641A6F68"/>
    <w:rsid w:val="641A9520"/>
    <w:rsid w:val="641A97A1"/>
    <w:rsid w:val="641ADC4B"/>
    <w:rsid w:val="641AEAB9"/>
    <w:rsid w:val="641BAE2F"/>
    <w:rsid w:val="641BE228"/>
    <w:rsid w:val="641BF545"/>
    <w:rsid w:val="641C2D11"/>
    <w:rsid w:val="641C8AD3"/>
    <w:rsid w:val="641C9021"/>
    <w:rsid w:val="641CC00A"/>
    <w:rsid w:val="641CF983"/>
    <w:rsid w:val="641D084F"/>
    <w:rsid w:val="641D6342"/>
    <w:rsid w:val="641D8926"/>
    <w:rsid w:val="641DD6CA"/>
    <w:rsid w:val="641DD832"/>
    <w:rsid w:val="641DFBA6"/>
    <w:rsid w:val="641E1693"/>
    <w:rsid w:val="641E25A4"/>
    <w:rsid w:val="641E773E"/>
    <w:rsid w:val="641E79A4"/>
    <w:rsid w:val="641E944F"/>
    <w:rsid w:val="641E963E"/>
    <w:rsid w:val="641EBFEE"/>
    <w:rsid w:val="641EC801"/>
    <w:rsid w:val="641EF7C5"/>
    <w:rsid w:val="641F0624"/>
    <w:rsid w:val="641F0896"/>
    <w:rsid w:val="641F1A0C"/>
    <w:rsid w:val="641F69B1"/>
    <w:rsid w:val="641FF79B"/>
    <w:rsid w:val="64201223"/>
    <w:rsid w:val="6420179A"/>
    <w:rsid w:val="64204537"/>
    <w:rsid w:val="64205135"/>
    <w:rsid w:val="64206D37"/>
    <w:rsid w:val="6420B259"/>
    <w:rsid w:val="6420C602"/>
    <w:rsid w:val="6420DF23"/>
    <w:rsid w:val="6421000C"/>
    <w:rsid w:val="6421E874"/>
    <w:rsid w:val="64220A12"/>
    <w:rsid w:val="64228DD2"/>
    <w:rsid w:val="6422B0B2"/>
    <w:rsid w:val="6422B859"/>
    <w:rsid w:val="6422BC8F"/>
    <w:rsid w:val="6422F190"/>
    <w:rsid w:val="64234E61"/>
    <w:rsid w:val="6423EE9E"/>
    <w:rsid w:val="6424168D"/>
    <w:rsid w:val="64241D73"/>
    <w:rsid w:val="64242EB1"/>
    <w:rsid w:val="642444FB"/>
    <w:rsid w:val="64254841"/>
    <w:rsid w:val="64258ACD"/>
    <w:rsid w:val="6425DA45"/>
    <w:rsid w:val="6425F6E3"/>
    <w:rsid w:val="64260DF2"/>
    <w:rsid w:val="6426159A"/>
    <w:rsid w:val="642660D4"/>
    <w:rsid w:val="64268294"/>
    <w:rsid w:val="64269029"/>
    <w:rsid w:val="6426A15B"/>
    <w:rsid w:val="6426C8BB"/>
    <w:rsid w:val="6426D3BA"/>
    <w:rsid w:val="64271F9A"/>
    <w:rsid w:val="64277596"/>
    <w:rsid w:val="6427E4A7"/>
    <w:rsid w:val="6427FAB6"/>
    <w:rsid w:val="64284E44"/>
    <w:rsid w:val="64287B70"/>
    <w:rsid w:val="64287EF3"/>
    <w:rsid w:val="6428B247"/>
    <w:rsid w:val="6428E53E"/>
    <w:rsid w:val="6428F279"/>
    <w:rsid w:val="6429125A"/>
    <w:rsid w:val="64297AD7"/>
    <w:rsid w:val="642985A4"/>
    <w:rsid w:val="642AA663"/>
    <w:rsid w:val="642AD2AF"/>
    <w:rsid w:val="642B536A"/>
    <w:rsid w:val="642B5DC8"/>
    <w:rsid w:val="642B7F67"/>
    <w:rsid w:val="642BADA1"/>
    <w:rsid w:val="642BB1D8"/>
    <w:rsid w:val="642BCEF0"/>
    <w:rsid w:val="642BD77F"/>
    <w:rsid w:val="642BF393"/>
    <w:rsid w:val="642C2F4E"/>
    <w:rsid w:val="642C8626"/>
    <w:rsid w:val="642D14EE"/>
    <w:rsid w:val="642D3027"/>
    <w:rsid w:val="642D490E"/>
    <w:rsid w:val="642E29C9"/>
    <w:rsid w:val="642E40CF"/>
    <w:rsid w:val="642E49C8"/>
    <w:rsid w:val="642E79FA"/>
    <w:rsid w:val="642E850F"/>
    <w:rsid w:val="642F2F42"/>
    <w:rsid w:val="642F3366"/>
    <w:rsid w:val="642FF8E6"/>
    <w:rsid w:val="642FFD0B"/>
    <w:rsid w:val="643007B2"/>
    <w:rsid w:val="643064F8"/>
    <w:rsid w:val="64309036"/>
    <w:rsid w:val="6430B845"/>
    <w:rsid w:val="64312987"/>
    <w:rsid w:val="643176CD"/>
    <w:rsid w:val="643197FD"/>
    <w:rsid w:val="6431D619"/>
    <w:rsid w:val="643205F1"/>
    <w:rsid w:val="64326ADB"/>
    <w:rsid w:val="6432D8EA"/>
    <w:rsid w:val="6432DA28"/>
    <w:rsid w:val="6432E485"/>
    <w:rsid w:val="6432EFD3"/>
    <w:rsid w:val="643303C7"/>
    <w:rsid w:val="64330C89"/>
    <w:rsid w:val="64334867"/>
    <w:rsid w:val="64335E48"/>
    <w:rsid w:val="64336408"/>
    <w:rsid w:val="6434126B"/>
    <w:rsid w:val="64342CE3"/>
    <w:rsid w:val="64342F7D"/>
    <w:rsid w:val="6434437A"/>
    <w:rsid w:val="64346596"/>
    <w:rsid w:val="64346FCC"/>
    <w:rsid w:val="643475D8"/>
    <w:rsid w:val="64348FC8"/>
    <w:rsid w:val="6434EECD"/>
    <w:rsid w:val="6434F34E"/>
    <w:rsid w:val="643512FD"/>
    <w:rsid w:val="64351E2A"/>
    <w:rsid w:val="6435558F"/>
    <w:rsid w:val="64355630"/>
    <w:rsid w:val="6435BAA7"/>
    <w:rsid w:val="64363090"/>
    <w:rsid w:val="64363EE4"/>
    <w:rsid w:val="64369978"/>
    <w:rsid w:val="64370C56"/>
    <w:rsid w:val="64371217"/>
    <w:rsid w:val="6437122B"/>
    <w:rsid w:val="64372885"/>
    <w:rsid w:val="6437301C"/>
    <w:rsid w:val="6437B1A5"/>
    <w:rsid w:val="6437BA04"/>
    <w:rsid w:val="6437C6CB"/>
    <w:rsid w:val="6437D9D5"/>
    <w:rsid w:val="64380221"/>
    <w:rsid w:val="6438039E"/>
    <w:rsid w:val="64381881"/>
    <w:rsid w:val="6438637F"/>
    <w:rsid w:val="643896AA"/>
    <w:rsid w:val="6438C06A"/>
    <w:rsid w:val="643923B9"/>
    <w:rsid w:val="64396883"/>
    <w:rsid w:val="6439B593"/>
    <w:rsid w:val="6439BF9D"/>
    <w:rsid w:val="6439F677"/>
    <w:rsid w:val="643A14DF"/>
    <w:rsid w:val="643A1AB8"/>
    <w:rsid w:val="643A1E71"/>
    <w:rsid w:val="643A51A2"/>
    <w:rsid w:val="643A5C1F"/>
    <w:rsid w:val="643A9868"/>
    <w:rsid w:val="643AE944"/>
    <w:rsid w:val="643B78B9"/>
    <w:rsid w:val="643B8CB7"/>
    <w:rsid w:val="643BC46C"/>
    <w:rsid w:val="643BCF22"/>
    <w:rsid w:val="643CA55F"/>
    <w:rsid w:val="643CB4EA"/>
    <w:rsid w:val="643CC483"/>
    <w:rsid w:val="643CC85B"/>
    <w:rsid w:val="643CD39B"/>
    <w:rsid w:val="643D1104"/>
    <w:rsid w:val="643D1D40"/>
    <w:rsid w:val="643DB0BB"/>
    <w:rsid w:val="643DD124"/>
    <w:rsid w:val="643DE7DB"/>
    <w:rsid w:val="643DF85F"/>
    <w:rsid w:val="643E61DC"/>
    <w:rsid w:val="643E68A1"/>
    <w:rsid w:val="643E6C7A"/>
    <w:rsid w:val="643E71A3"/>
    <w:rsid w:val="643EA687"/>
    <w:rsid w:val="643EAD22"/>
    <w:rsid w:val="643EED59"/>
    <w:rsid w:val="643F34DE"/>
    <w:rsid w:val="643F4ACD"/>
    <w:rsid w:val="643F7053"/>
    <w:rsid w:val="643FF7FA"/>
    <w:rsid w:val="6440481B"/>
    <w:rsid w:val="64405F20"/>
    <w:rsid w:val="6440ADC7"/>
    <w:rsid w:val="6440E7C7"/>
    <w:rsid w:val="64412195"/>
    <w:rsid w:val="6441307F"/>
    <w:rsid w:val="64413E2E"/>
    <w:rsid w:val="64419C95"/>
    <w:rsid w:val="64423E17"/>
    <w:rsid w:val="644252E6"/>
    <w:rsid w:val="64428C1B"/>
    <w:rsid w:val="6442B02B"/>
    <w:rsid w:val="6442B6E3"/>
    <w:rsid w:val="6442E403"/>
    <w:rsid w:val="64430B8C"/>
    <w:rsid w:val="644335D3"/>
    <w:rsid w:val="64437306"/>
    <w:rsid w:val="64437F20"/>
    <w:rsid w:val="6443AA10"/>
    <w:rsid w:val="6443F03F"/>
    <w:rsid w:val="6444267D"/>
    <w:rsid w:val="64446DD7"/>
    <w:rsid w:val="6444BC2C"/>
    <w:rsid w:val="6444BC2F"/>
    <w:rsid w:val="64456F17"/>
    <w:rsid w:val="64459C18"/>
    <w:rsid w:val="6445BC8D"/>
    <w:rsid w:val="6445EE52"/>
    <w:rsid w:val="6446DF66"/>
    <w:rsid w:val="64472197"/>
    <w:rsid w:val="6447A4D4"/>
    <w:rsid w:val="6447F51F"/>
    <w:rsid w:val="6447F77F"/>
    <w:rsid w:val="64480C63"/>
    <w:rsid w:val="6448152E"/>
    <w:rsid w:val="64481D35"/>
    <w:rsid w:val="64482CBA"/>
    <w:rsid w:val="64485E17"/>
    <w:rsid w:val="64489354"/>
    <w:rsid w:val="6449B56D"/>
    <w:rsid w:val="6449CDD4"/>
    <w:rsid w:val="6449F3F0"/>
    <w:rsid w:val="644A44AC"/>
    <w:rsid w:val="644A4D91"/>
    <w:rsid w:val="644A5380"/>
    <w:rsid w:val="644A8591"/>
    <w:rsid w:val="644A92E9"/>
    <w:rsid w:val="644AAE60"/>
    <w:rsid w:val="644AB110"/>
    <w:rsid w:val="644AB327"/>
    <w:rsid w:val="644AE8BB"/>
    <w:rsid w:val="644B02C3"/>
    <w:rsid w:val="644B0622"/>
    <w:rsid w:val="644B3848"/>
    <w:rsid w:val="644B46FA"/>
    <w:rsid w:val="644B685B"/>
    <w:rsid w:val="644B753B"/>
    <w:rsid w:val="644B92F6"/>
    <w:rsid w:val="644BB5FA"/>
    <w:rsid w:val="644BC14F"/>
    <w:rsid w:val="644C1E3F"/>
    <w:rsid w:val="644C2DD5"/>
    <w:rsid w:val="644C3E50"/>
    <w:rsid w:val="644C4BF7"/>
    <w:rsid w:val="644CF273"/>
    <w:rsid w:val="644E1AAF"/>
    <w:rsid w:val="644EAA03"/>
    <w:rsid w:val="644EAFCE"/>
    <w:rsid w:val="644EC1FF"/>
    <w:rsid w:val="644F3B88"/>
    <w:rsid w:val="644F49FD"/>
    <w:rsid w:val="644F5129"/>
    <w:rsid w:val="644FB866"/>
    <w:rsid w:val="644FC006"/>
    <w:rsid w:val="6450051D"/>
    <w:rsid w:val="645027A4"/>
    <w:rsid w:val="64505025"/>
    <w:rsid w:val="64505651"/>
    <w:rsid w:val="64507D9A"/>
    <w:rsid w:val="64507E3F"/>
    <w:rsid w:val="645083B2"/>
    <w:rsid w:val="645089F8"/>
    <w:rsid w:val="6450F57C"/>
    <w:rsid w:val="64512B4D"/>
    <w:rsid w:val="64514FE0"/>
    <w:rsid w:val="6451A187"/>
    <w:rsid w:val="6452112F"/>
    <w:rsid w:val="64522C33"/>
    <w:rsid w:val="64526D1E"/>
    <w:rsid w:val="6452B890"/>
    <w:rsid w:val="6452C5EC"/>
    <w:rsid w:val="6452CCED"/>
    <w:rsid w:val="64534A9B"/>
    <w:rsid w:val="64534CC4"/>
    <w:rsid w:val="6453C248"/>
    <w:rsid w:val="6453C4FA"/>
    <w:rsid w:val="6453D6AF"/>
    <w:rsid w:val="645424BC"/>
    <w:rsid w:val="64543F29"/>
    <w:rsid w:val="64544008"/>
    <w:rsid w:val="6454522C"/>
    <w:rsid w:val="645467DD"/>
    <w:rsid w:val="64546D00"/>
    <w:rsid w:val="64548783"/>
    <w:rsid w:val="6455B42B"/>
    <w:rsid w:val="6456287E"/>
    <w:rsid w:val="64565E8A"/>
    <w:rsid w:val="6456AE2F"/>
    <w:rsid w:val="6456EE8D"/>
    <w:rsid w:val="64572073"/>
    <w:rsid w:val="64572596"/>
    <w:rsid w:val="64572ACF"/>
    <w:rsid w:val="64572FC6"/>
    <w:rsid w:val="64574051"/>
    <w:rsid w:val="645758B9"/>
    <w:rsid w:val="645772CF"/>
    <w:rsid w:val="6457A851"/>
    <w:rsid w:val="6457A947"/>
    <w:rsid w:val="6457FC50"/>
    <w:rsid w:val="6457FC92"/>
    <w:rsid w:val="645878E1"/>
    <w:rsid w:val="6458D280"/>
    <w:rsid w:val="645983A3"/>
    <w:rsid w:val="6459C74B"/>
    <w:rsid w:val="6459EB1B"/>
    <w:rsid w:val="6459FF80"/>
    <w:rsid w:val="645A12AA"/>
    <w:rsid w:val="645A24C2"/>
    <w:rsid w:val="645A36CC"/>
    <w:rsid w:val="645A3A76"/>
    <w:rsid w:val="645A48C0"/>
    <w:rsid w:val="645A7038"/>
    <w:rsid w:val="645AB91D"/>
    <w:rsid w:val="645AC5C9"/>
    <w:rsid w:val="645B28E2"/>
    <w:rsid w:val="645B606C"/>
    <w:rsid w:val="645C1FF9"/>
    <w:rsid w:val="645C2095"/>
    <w:rsid w:val="645C405B"/>
    <w:rsid w:val="645C52B2"/>
    <w:rsid w:val="645C6C78"/>
    <w:rsid w:val="645CCA29"/>
    <w:rsid w:val="645CD6C2"/>
    <w:rsid w:val="645CEAB5"/>
    <w:rsid w:val="645D0D17"/>
    <w:rsid w:val="645D3AAE"/>
    <w:rsid w:val="645DBCA1"/>
    <w:rsid w:val="645DBEAC"/>
    <w:rsid w:val="645E0C62"/>
    <w:rsid w:val="645ECCF4"/>
    <w:rsid w:val="645F44AA"/>
    <w:rsid w:val="645FA30D"/>
    <w:rsid w:val="645FEA01"/>
    <w:rsid w:val="64601576"/>
    <w:rsid w:val="64609C3B"/>
    <w:rsid w:val="6461470B"/>
    <w:rsid w:val="64615D92"/>
    <w:rsid w:val="64618A0C"/>
    <w:rsid w:val="64619DE2"/>
    <w:rsid w:val="6461F1E7"/>
    <w:rsid w:val="6462151A"/>
    <w:rsid w:val="64622615"/>
    <w:rsid w:val="6462CC75"/>
    <w:rsid w:val="6462F1C9"/>
    <w:rsid w:val="646323AB"/>
    <w:rsid w:val="6463726F"/>
    <w:rsid w:val="6463732E"/>
    <w:rsid w:val="646382B9"/>
    <w:rsid w:val="64642C0F"/>
    <w:rsid w:val="64643C95"/>
    <w:rsid w:val="646448D3"/>
    <w:rsid w:val="64649773"/>
    <w:rsid w:val="6464D9D1"/>
    <w:rsid w:val="64651516"/>
    <w:rsid w:val="6465722E"/>
    <w:rsid w:val="6465B86D"/>
    <w:rsid w:val="6465F176"/>
    <w:rsid w:val="64661C79"/>
    <w:rsid w:val="64666725"/>
    <w:rsid w:val="64667502"/>
    <w:rsid w:val="64669D45"/>
    <w:rsid w:val="6466A4B5"/>
    <w:rsid w:val="6466AF42"/>
    <w:rsid w:val="6466B507"/>
    <w:rsid w:val="6466DB0A"/>
    <w:rsid w:val="64673B51"/>
    <w:rsid w:val="6467491A"/>
    <w:rsid w:val="64675DCB"/>
    <w:rsid w:val="64676479"/>
    <w:rsid w:val="64676E96"/>
    <w:rsid w:val="6467CAE1"/>
    <w:rsid w:val="6467D855"/>
    <w:rsid w:val="6467D8A0"/>
    <w:rsid w:val="6467EC02"/>
    <w:rsid w:val="6467FB15"/>
    <w:rsid w:val="64681BEC"/>
    <w:rsid w:val="64688536"/>
    <w:rsid w:val="6468A719"/>
    <w:rsid w:val="6468EF54"/>
    <w:rsid w:val="64691C61"/>
    <w:rsid w:val="64695408"/>
    <w:rsid w:val="64696217"/>
    <w:rsid w:val="64697181"/>
    <w:rsid w:val="64699A62"/>
    <w:rsid w:val="6469E1E1"/>
    <w:rsid w:val="646A0E9C"/>
    <w:rsid w:val="646A2533"/>
    <w:rsid w:val="646A2801"/>
    <w:rsid w:val="646A481A"/>
    <w:rsid w:val="646A59DC"/>
    <w:rsid w:val="646A6368"/>
    <w:rsid w:val="646ABC8D"/>
    <w:rsid w:val="646AC025"/>
    <w:rsid w:val="646AE53C"/>
    <w:rsid w:val="646B2046"/>
    <w:rsid w:val="646B3977"/>
    <w:rsid w:val="646B7814"/>
    <w:rsid w:val="646B8DAF"/>
    <w:rsid w:val="646BA50F"/>
    <w:rsid w:val="646BB106"/>
    <w:rsid w:val="646C399D"/>
    <w:rsid w:val="646C4918"/>
    <w:rsid w:val="646C9025"/>
    <w:rsid w:val="646CD52B"/>
    <w:rsid w:val="646D83EB"/>
    <w:rsid w:val="646D952E"/>
    <w:rsid w:val="646DA00C"/>
    <w:rsid w:val="646DC41F"/>
    <w:rsid w:val="646DC63C"/>
    <w:rsid w:val="646DC690"/>
    <w:rsid w:val="646DC9B8"/>
    <w:rsid w:val="646DE265"/>
    <w:rsid w:val="646DE98C"/>
    <w:rsid w:val="646E1D51"/>
    <w:rsid w:val="646E6601"/>
    <w:rsid w:val="646E7CB8"/>
    <w:rsid w:val="646EA8F3"/>
    <w:rsid w:val="646ECBAB"/>
    <w:rsid w:val="646EFD88"/>
    <w:rsid w:val="646F79FC"/>
    <w:rsid w:val="646F7D7A"/>
    <w:rsid w:val="646FA454"/>
    <w:rsid w:val="646FF31F"/>
    <w:rsid w:val="646FF6B5"/>
    <w:rsid w:val="64700DA4"/>
    <w:rsid w:val="64700E81"/>
    <w:rsid w:val="64701927"/>
    <w:rsid w:val="64703042"/>
    <w:rsid w:val="64707B8B"/>
    <w:rsid w:val="6470F051"/>
    <w:rsid w:val="647104A1"/>
    <w:rsid w:val="64710BFC"/>
    <w:rsid w:val="64713CF5"/>
    <w:rsid w:val="64718E52"/>
    <w:rsid w:val="6471A121"/>
    <w:rsid w:val="6471B462"/>
    <w:rsid w:val="6471C1EE"/>
    <w:rsid w:val="6471F1C7"/>
    <w:rsid w:val="6471F28A"/>
    <w:rsid w:val="64726792"/>
    <w:rsid w:val="64729766"/>
    <w:rsid w:val="6472C1A3"/>
    <w:rsid w:val="6472F2C8"/>
    <w:rsid w:val="64730085"/>
    <w:rsid w:val="647335B5"/>
    <w:rsid w:val="64735528"/>
    <w:rsid w:val="64737AA7"/>
    <w:rsid w:val="64738312"/>
    <w:rsid w:val="647388F6"/>
    <w:rsid w:val="64739692"/>
    <w:rsid w:val="6473EC89"/>
    <w:rsid w:val="647427A0"/>
    <w:rsid w:val="64745405"/>
    <w:rsid w:val="64749EDA"/>
    <w:rsid w:val="6474D9F6"/>
    <w:rsid w:val="6474F163"/>
    <w:rsid w:val="64753C18"/>
    <w:rsid w:val="64755003"/>
    <w:rsid w:val="6475B9D4"/>
    <w:rsid w:val="6475CCFD"/>
    <w:rsid w:val="6475E660"/>
    <w:rsid w:val="6475F629"/>
    <w:rsid w:val="64761EDE"/>
    <w:rsid w:val="6476631A"/>
    <w:rsid w:val="6476A0C1"/>
    <w:rsid w:val="6476D017"/>
    <w:rsid w:val="6477556E"/>
    <w:rsid w:val="64777C6A"/>
    <w:rsid w:val="64777EAE"/>
    <w:rsid w:val="6477FE73"/>
    <w:rsid w:val="64780110"/>
    <w:rsid w:val="647898E1"/>
    <w:rsid w:val="6478AB5E"/>
    <w:rsid w:val="6478BA8B"/>
    <w:rsid w:val="6478D32B"/>
    <w:rsid w:val="6478E43E"/>
    <w:rsid w:val="6478F0D0"/>
    <w:rsid w:val="64791A6D"/>
    <w:rsid w:val="6479D3A2"/>
    <w:rsid w:val="6479F8DB"/>
    <w:rsid w:val="647AA03D"/>
    <w:rsid w:val="647AF24A"/>
    <w:rsid w:val="647AFF3B"/>
    <w:rsid w:val="647B2A61"/>
    <w:rsid w:val="647B3F80"/>
    <w:rsid w:val="647BE4A5"/>
    <w:rsid w:val="647BF2A8"/>
    <w:rsid w:val="647C1A7B"/>
    <w:rsid w:val="647C31CE"/>
    <w:rsid w:val="647C73B2"/>
    <w:rsid w:val="647C7D63"/>
    <w:rsid w:val="647C9892"/>
    <w:rsid w:val="647CB63D"/>
    <w:rsid w:val="647CC68B"/>
    <w:rsid w:val="647CC7DF"/>
    <w:rsid w:val="647D004C"/>
    <w:rsid w:val="647D26B2"/>
    <w:rsid w:val="647D302E"/>
    <w:rsid w:val="647DF6CA"/>
    <w:rsid w:val="647E0B32"/>
    <w:rsid w:val="647E3714"/>
    <w:rsid w:val="647E39AC"/>
    <w:rsid w:val="647E41E3"/>
    <w:rsid w:val="647E6CF7"/>
    <w:rsid w:val="647E71CD"/>
    <w:rsid w:val="647E91BA"/>
    <w:rsid w:val="647EA0B1"/>
    <w:rsid w:val="647EFDB5"/>
    <w:rsid w:val="647FA355"/>
    <w:rsid w:val="64802F94"/>
    <w:rsid w:val="648045AC"/>
    <w:rsid w:val="64804BB4"/>
    <w:rsid w:val="64807068"/>
    <w:rsid w:val="64808D14"/>
    <w:rsid w:val="64809B41"/>
    <w:rsid w:val="6480A1EA"/>
    <w:rsid w:val="6480E27D"/>
    <w:rsid w:val="6481435E"/>
    <w:rsid w:val="648144BE"/>
    <w:rsid w:val="64814943"/>
    <w:rsid w:val="64817CB8"/>
    <w:rsid w:val="64819572"/>
    <w:rsid w:val="6481B2F6"/>
    <w:rsid w:val="648244B9"/>
    <w:rsid w:val="64824892"/>
    <w:rsid w:val="6482493C"/>
    <w:rsid w:val="6482495A"/>
    <w:rsid w:val="64826192"/>
    <w:rsid w:val="64830C80"/>
    <w:rsid w:val="6483203A"/>
    <w:rsid w:val="6483829B"/>
    <w:rsid w:val="64847C9B"/>
    <w:rsid w:val="6484AFEF"/>
    <w:rsid w:val="6484BDF9"/>
    <w:rsid w:val="64851713"/>
    <w:rsid w:val="64852AF4"/>
    <w:rsid w:val="64857DBB"/>
    <w:rsid w:val="6485B744"/>
    <w:rsid w:val="6485DF40"/>
    <w:rsid w:val="64863B1B"/>
    <w:rsid w:val="64866EA6"/>
    <w:rsid w:val="6487006D"/>
    <w:rsid w:val="64875066"/>
    <w:rsid w:val="64878A03"/>
    <w:rsid w:val="64885A07"/>
    <w:rsid w:val="64889E55"/>
    <w:rsid w:val="6488F4B7"/>
    <w:rsid w:val="64890FFC"/>
    <w:rsid w:val="64891EAE"/>
    <w:rsid w:val="64895308"/>
    <w:rsid w:val="6489AA10"/>
    <w:rsid w:val="6489FE15"/>
    <w:rsid w:val="648A0239"/>
    <w:rsid w:val="648A3B95"/>
    <w:rsid w:val="648A5797"/>
    <w:rsid w:val="648A5C6D"/>
    <w:rsid w:val="648AA9A7"/>
    <w:rsid w:val="648AABCF"/>
    <w:rsid w:val="648B4585"/>
    <w:rsid w:val="648B761D"/>
    <w:rsid w:val="648B7D65"/>
    <w:rsid w:val="648BA8F2"/>
    <w:rsid w:val="648BEAD1"/>
    <w:rsid w:val="648C0353"/>
    <w:rsid w:val="648C435B"/>
    <w:rsid w:val="648C6F3D"/>
    <w:rsid w:val="648C74CC"/>
    <w:rsid w:val="648C9474"/>
    <w:rsid w:val="648CAA82"/>
    <w:rsid w:val="648CB696"/>
    <w:rsid w:val="648CE373"/>
    <w:rsid w:val="648D55A9"/>
    <w:rsid w:val="648D6A7C"/>
    <w:rsid w:val="648DCD6C"/>
    <w:rsid w:val="648DDAE6"/>
    <w:rsid w:val="648DFCDA"/>
    <w:rsid w:val="648E03D2"/>
    <w:rsid w:val="648E8E18"/>
    <w:rsid w:val="648E91B3"/>
    <w:rsid w:val="648EA934"/>
    <w:rsid w:val="648EB9E5"/>
    <w:rsid w:val="648EEAA1"/>
    <w:rsid w:val="648F6F40"/>
    <w:rsid w:val="648F6FC1"/>
    <w:rsid w:val="648F786B"/>
    <w:rsid w:val="648F8D11"/>
    <w:rsid w:val="648FDB13"/>
    <w:rsid w:val="64900E17"/>
    <w:rsid w:val="649088AC"/>
    <w:rsid w:val="64909904"/>
    <w:rsid w:val="64909E8A"/>
    <w:rsid w:val="6490E9C1"/>
    <w:rsid w:val="649121FB"/>
    <w:rsid w:val="64913A57"/>
    <w:rsid w:val="64917441"/>
    <w:rsid w:val="64917C67"/>
    <w:rsid w:val="6491A480"/>
    <w:rsid w:val="6491DEAE"/>
    <w:rsid w:val="6491F2FF"/>
    <w:rsid w:val="64920123"/>
    <w:rsid w:val="64921F8D"/>
    <w:rsid w:val="64923671"/>
    <w:rsid w:val="64927137"/>
    <w:rsid w:val="6492B560"/>
    <w:rsid w:val="6492FD6F"/>
    <w:rsid w:val="6493AE35"/>
    <w:rsid w:val="6493DFF9"/>
    <w:rsid w:val="6494E2C5"/>
    <w:rsid w:val="64950B13"/>
    <w:rsid w:val="64950E04"/>
    <w:rsid w:val="649539D6"/>
    <w:rsid w:val="64953A54"/>
    <w:rsid w:val="64953AAC"/>
    <w:rsid w:val="64956577"/>
    <w:rsid w:val="6495DFB8"/>
    <w:rsid w:val="6495E76E"/>
    <w:rsid w:val="6495F0C5"/>
    <w:rsid w:val="64963065"/>
    <w:rsid w:val="6496377D"/>
    <w:rsid w:val="64964CB1"/>
    <w:rsid w:val="64966818"/>
    <w:rsid w:val="6496A210"/>
    <w:rsid w:val="6496A467"/>
    <w:rsid w:val="6496D92A"/>
    <w:rsid w:val="6496F8D6"/>
    <w:rsid w:val="6497242E"/>
    <w:rsid w:val="64973A6C"/>
    <w:rsid w:val="6497B46E"/>
    <w:rsid w:val="6497FE80"/>
    <w:rsid w:val="64981317"/>
    <w:rsid w:val="6498373B"/>
    <w:rsid w:val="64988BDD"/>
    <w:rsid w:val="64989178"/>
    <w:rsid w:val="64989D6F"/>
    <w:rsid w:val="64992243"/>
    <w:rsid w:val="64992E84"/>
    <w:rsid w:val="64997FC2"/>
    <w:rsid w:val="649985AD"/>
    <w:rsid w:val="6499B60A"/>
    <w:rsid w:val="6499BB52"/>
    <w:rsid w:val="6499ED84"/>
    <w:rsid w:val="649A10D4"/>
    <w:rsid w:val="649A4E31"/>
    <w:rsid w:val="649ABA73"/>
    <w:rsid w:val="649B0A28"/>
    <w:rsid w:val="649B2884"/>
    <w:rsid w:val="649B30DC"/>
    <w:rsid w:val="649B547D"/>
    <w:rsid w:val="649B6AA3"/>
    <w:rsid w:val="649B8A42"/>
    <w:rsid w:val="649B936F"/>
    <w:rsid w:val="649BA0B9"/>
    <w:rsid w:val="649BA55E"/>
    <w:rsid w:val="649BC017"/>
    <w:rsid w:val="649C0342"/>
    <w:rsid w:val="649C17DE"/>
    <w:rsid w:val="649C3EDD"/>
    <w:rsid w:val="649C5BDA"/>
    <w:rsid w:val="649C921A"/>
    <w:rsid w:val="649CA810"/>
    <w:rsid w:val="649CCD57"/>
    <w:rsid w:val="649CEDF0"/>
    <w:rsid w:val="649CEE0D"/>
    <w:rsid w:val="649CF282"/>
    <w:rsid w:val="649CF725"/>
    <w:rsid w:val="649D2497"/>
    <w:rsid w:val="649D391F"/>
    <w:rsid w:val="649D9D04"/>
    <w:rsid w:val="649DC8E3"/>
    <w:rsid w:val="649DCBD3"/>
    <w:rsid w:val="649E681D"/>
    <w:rsid w:val="649EA0FC"/>
    <w:rsid w:val="649EC63B"/>
    <w:rsid w:val="649EE80C"/>
    <w:rsid w:val="649F2D1F"/>
    <w:rsid w:val="649F44DC"/>
    <w:rsid w:val="649F49FA"/>
    <w:rsid w:val="649F9D67"/>
    <w:rsid w:val="649FB7B3"/>
    <w:rsid w:val="64A01F60"/>
    <w:rsid w:val="64A05B24"/>
    <w:rsid w:val="64A13ACD"/>
    <w:rsid w:val="64A1E190"/>
    <w:rsid w:val="64A1EA4D"/>
    <w:rsid w:val="64A219A4"/>
    <w:rsid w:val="64A21E71"/>
    <w:rsid w:val="64A23A19"/>
    <w:rsid w:val="64A27554"/>
    <w:rsid w:val="64A29053"/>
    <w:rsid w:val="64A2BE1F"/>
    <w:rsid w:val="64A30985"/>
    <w:rsid w:val="64A31076"/>
    <w:rsid w:val="64A32DA6"/>
    <w:rsid w:val="64A351B2"/>
    <w:rsid w:val="64A3681F"/>
    <w:rsid w:val="64A3936D"/>
    <w:rsid w:val="64A3D4D8"/>
    <w:rsid w:val="64A3E030"/>
    <w:rsid w:val="64A4F133"/>
    <w:rsid w:val="64A4FA3F"/>
    <w:rsid w:val="64A52781"/>
    <w:rsid w:val="64A5325B"/>
    <w:rsid w:val="64A53954"/>
    <w:rsid w:val="64A564A1"/>
    <w:rsid w:val="64A582D8"/>
    <w:rsid w:val="64A58D02"/>
    <w:rsid w:val="64A59D81"/>
    <w:rsid w:val="64A5B077"/>
    <w:rsid w:val="64A5F748"/>
    <w:rsid w:val="64A62ECA"/>
    <w:rsid w:val="64A64480"/>
    <w:rsid w:val="64A6509B"/>
    <w:rsid w:val="64A69EB5"/>
    <w:rsid w:val="64A6E62E"/>
    <w:rsid w:val="64A6FB4D"/>
    <w:rsid w:val="64A7039B"/>
    <w:rsid w:val="64A703D3"/>
    <w:rsid w:val="64A708D3"/>
    <w:rsid w:val="64A73BC6"/>
    <w:rsid w:val="64A7CF4E"/>
    <w:rsid w:val="64A7D176"/>
    <w:rsid w:val="64A7F00F"/>
    <w:rsid w:val="64A87C6E"/>
    <w:rsid w:val="64A88C4A"/>
    <w:rsid w:val="64A89F42"/>
    <w:rsid w:val="64A8BD4C"/>
    <w:rsid w:val="64A9222B"/>
    <w:rsid w:val="64A96515"/>
    <w:rsid w:val="64A99B83"/>
    <w:rsid w:val="64A9BDEE"/>
    <w:rsid w:val="64AA0E3B"/>
    <w:rsid w:val="64AA1ED7"/>
    <w:rsid w:val="64AA4B93"/>
    <w:rsid w:val="64AA4C0E"/>
    <w:rsid w:val="64AB1681"/>
    <w:rsid w:val="64AB3803"/>
    <w:rsid w:val="64AB48CC"/>
    <w:rsid w:val="64AB84C3"/>
    <w:rsid w:val="64AB99B3"/>
    <w:rsid w:val="64AB99FF"/>
    <w:rsid w:val="64ABA3CD"/>
    <w:rsid w:val="64ABC4DE"/>
    <w:rsid w:val="64ABEA1B"/>
    <w:rsid w:val="64AC2682"/>
    <w:rsid w:val="64AC4623"/>
    <w:rsid w:val="64AC488D"/>
    <w:rsid w:val="64ACAADD"/>
    <w:rsid w:val="64ACCBEE"/>
    <w:rsid w:val="64ACE877"/>
    <w:rsid w:val="64ACF482"/>
    <w:rsid w:val="64AD4A0A"/>
    <w:rsid w:val="64ADE33C"/>
    <w:rsid w:val="64ADE8C3"/>
    <w:rsid w:val="64AE33D2"/>
    <w:rsid w:val="64AE8744"/>
    <w:rsid w:val="64AEA998"/>
    <w:rsid w:val="64AEE2F4"/>
    <w:rsid w:val="64AEE7BF"/>
    <w:rsid w:val="64AEEEEE"/>
    <w:rsid w:val="64AF92D8"/>
    <w:rsid w:val="64AF95BF"/>
    <w:rsid w:val="64AFAB29"/>
    <w:rsid w:val="64AFAD87"/>
    <w:rsid w:val="64B01152"/>
    <w:rsid w:val="64B07E4B"/>
    <w:rsid w:val="64B09DB1"/>
    <w:rsid w:val="64B0AD13"/>
    <w:rsid w:val="64B0CD61"/>
    <w:rsid w:val="64B139CC"/>
    <w:rsid w:val="64B21BFC"/>
    <w:rsid w:val="64B23EC8"/>
    <w:rsid w:val="64B246FE"/>
    <w:rsid w:val="64B2C8C3"/>
    <w:rsid w:val="64B32000"/>
    <w:rsid w:val="64B327AF"/>
    <w:rsid w:val="64B3308E"/>
    <w:rsid w:val="64B3356A"/>
    <w:rsid w:val="64B34E97"/>
    <w:rsid w:val="64B36382"/>
    <w:rsid w:val="64B3A2F1"/>
    <w:rsid w:val="64B3AA45"/>
    <w:rsid w:val="64B3B2E1"/>
    <w:rsid w:val="64B3D92B"/>
    <w:rsid w:val="64B401F7"/>
    <w:rsid w:val="64B405E7"/>
    <w:rsid w:val="64B4225D"/>
    <w:rsid w:val="64B47387"/>
    <w:rsid w:val="64B498A1"/>
    <w:rsid w:val="64B558D9"/>
    <w:rsid w:val="64B5888A"/>
    <w:rsid w:val="64B5A4F9"/>
    <w:rsid w:val="64B5B29F"/>
    <w:rsid w:val="64B5CE14"/>
    <w:rsid w:val="64B5D884"/>
    <w:rsid w:val="64B5DE1D"/>
    <w:rsid w:val="64B676C5"/>
    <w:rsid w:val="64B6B91B"/>
    <w:rsid w:val="64B6D6C9"/>
    <w:rsid w:val="64B6E23B"/>
    <w:rsid w:val="64B6F173"/>
    <w:rsid w:val="64B7077E"/>
    <w:rsid w:val="64B79355"/>
    <w:rsid w:val="64B79842"/>
    <w:rsid w:val="64B7C304"/>
    <w:rsid w:val="64B80B2F"/>
    <w:rsid w:val="64B82CFF"/>
    <w:rsid w:val="64B84560"/>
    <w:rsid w:val="64B847F0"/>
    <w:rsid w:val="64B854CC"/>
    <w:rsid w:val="64B87D3F"/>
    <w:rsid w:val="64B897DC"/>
    <w:rsid w:val="64B8E86D"/>
    <w:rsid w:val="64B9216B"/>
    <w:rsid w:val="64B9334E"/>
    <w:rsid w:val="64B96344"/>
    <w:rsid w:val="64B9B960"/>
    <w:rsid w:val="64B9D13D"/>
    <w:rsid w:val="64BA268C"/>
    <w:rsid w:val="64BA304E"/>
    <w:rsid w:val="64BA4C28"/>
    <w:rsid w:val="64BAEE3F"/>
    <w:rsid w:val="64BB440A"/>
    <w:rsid w:val="64BBA7F1"/>
    <w:rsid w:val="64BBA91E"/>
    <w:rsid w:val="64BBB856"/>
    <w:rsid w:val="64BBD425"/>
    <w:rsid w:val="64BC090D"/>
    <w:rsid w:val="64BC2B58"/>
    <w:rsid w:val="64BC412D"/>
    <w:rsid w:val="64BC9533"/>
    <w:rsid w:val="64BCAF52"/>
    <w:rsid w:val="64BCBA5B"/>
    <w:rsid w:val="64BCD2C3"/>
    <w:rsid w:val="64BCDDDE"/>
    <w:rsid w:val="64BD0644"/>
    <w:rsid w:val="64BD485A"/>
    <w:rsid w:val="64BD4CBD"/>
    <w:rsid w:val="64BD5A01"/>
    <w:rsid w:val="64BD6DF4"/>
    <w:rsid w:val="64BD75FC"/>
    <w:rsid w:val="64BD76B2"/>
    <w:rsid w:val="64BDA0F4"/>
    <w:rsid w:val="64BDAE44"/>
    <w:rsid w:val="64BDB690"/>
    <w:rsid w:val="64BDB9C7"/>
    <w:rsid w:val="64BDE57C"/>
    <w:rsid w:val="64BE0A8F"/>
    <w:rsid w:val="64BE3FA1"/>
    <w:rsid w:val="64BE6769"/>
    <w:rsid w:val="64BE8890"/>
    <w:rsid w:val="64BE898F"/>
    <w:rsid w:val="64BE8BEA"/>
    <w:rsid w:val="64BED6D5"/>
    <w:rsid w:val="64BEE7BD"/>
    <w:rsid w:val="64BF10EF"/>
    <w:rsid w:val="64BF1EF4"/>
    <w:rsid w:val="64BF7A40"/>
    <w:rsid w:val="64BF8673"/>
    <w:rsid w:val="64BFAE11"/>
    <w:rsid w:val="64BFBAA8"/>
    <w:rsid w:val="64BFBCE1"/>
    <w:rsid w:val="64BFF5C3"/>
    <w:rsid w:val="64C027E2"/>
    <w:rsid w:val="64C04033"/>
    <w:rsid w:val="64C0679A"/>
    <w:rsid w:val="64C0704B"/>
    <w:rsid w:val="64C0835A"/>
    <w:rsid w:val="64C09508"/>
    <w:rsid w:val="64C0C483"/>
    <w:rsid w:val="64C155D5"/>
    <w:rsid w:val="64C199C1"/>
    <w:rsid w:val="64C1A4EC"/>
    <w:rsid w:val="64C1A6F0"/>
    <w:rsid w:val="64C1B646"/>
    <w:rsid w:val="64C1B7EB"/>
    <w:rsid w:val="64C1CA99"/>
    <w:rsid w:val="64C20E94"/>
    <w:rsid w:val="64C2137B"/>
    <w:rsid w:val="64C233A9"/>
    <w:rsid w:val="64C237D6"/>
    <w:rsid w:val="64C257E7"/>
    <w:rsid w:val="64C2F98D"/>
    <w:rsid w:val="64C33C5C"/>
    <w:rsid w:val="64C36E78"/>
    <w:rsid w:val="64C3729A"/>
    <w:rsid w:val="64C37638"/>
    <w:rsid w:val="64C3AE73"/>
    <w:rsid w:val="64C3B31A"/>
    <w:rsid w:val="64C3E7E8"/>
    <w:rsid w:val="64C3F566"/>
    <w:rsid w:val="64C43D75"/>
    <w:rsid w:val="64C477B6"/>
    <w:rsid w:val="64C4BF42"/>
    <w:rsid w:val="64C4CD9C"/>
    <w:rsid w:val="64C52BD6"/>
    <w:rsid w:val="64C52EB0"/>
    <w:rsid w:val="64C551BB"/>
    <w:rsid w:val="64C5597B"/>
    <w:rsid w:val="64C574BB"/>
    <w:rsid w:val="64C58B96"/>
    <w:rsid w:val="64C5987B"/>
    <w:rsid w:val="64C5CF08"/>
    <w:rsid w:val="64C5EA78"/>
    <w:rsid w:val="64C5F76B"/>
    <w:rsid w:val="64C63F4C"/>
    <w:rsid w:val="64C63FBA"/>
    <w:rsid w:val="64C6940D"/>
    <w:rsid w:val="64C6B60E"/>
    <w:rsid w:val="64C6C326"/>
    <w:rsid w:val="64C72FF0"/>
    <w:rsid w:val="64C73328"/>
    <w:rsid w:val="64C739FC"/>
    <w:rsid w:val="64C750E9"/>
    <w:rsid w:val="64C7597D"/>
    <w:rsid w:val="64C77B96"/>
    <w:rsid w:val="64C78C9F"/>
    <w:rsid w:val="64C82AD8"/>
    <w:rsid w:val="64C857EB"/>
    <w:rsid w:val="64C877AE"/>
    <w:rsid w:val="64C8814C"/>
    <w:rsid w:val="64C8AEF1"/>
    <w:rsid w:val="64C8F9D1"/>
    <w:rsid w:val="64C91F4B"/>
    <w:rsid w:val="64C9280E"/>
    <w:rsid w:val="64C9294E"/>
    <w:rsid w:val="64C99C75"/>
    <w:rsid w:val="64C99EB4"/>
    <w:rsid w:val="64CA0DD7"/>
    <w:rsid w:val="64CA4735"/>
    <w:rsid w:val="64CA6DAF"/>
    <w:rsid w:val="64CA906C"/>
    <w:rsid w:val="64CA9C55"/>
    <w:rsid w:val="64CAA6F8"/>
    <w:rsid w:val="64CB102A"/>
    <w:rsid w:val="64CBDF12"/>
    <w:rsid w:val="64CC0472"/>
    <w:rsid w:val="64CC0558"/>
    <w:rsid w:val="64CC5238"/>
    <w:rsid w:val="64CCB4E5"/>
    <w:rsid w:val="64CCCF9B"/>
    <w:rsid w:val="64CD1011"/>
    <w:rsid w:val="64CD13C6"/>
    <w:rsid w:val="64CD5973"/>
    <w:rsid w:val="64CD8636"/>
    <w:rsid w:val="64CDCCBC"/>
    <w:rsid w:val="64CDE5A7"/>
    <w:rsid w:val="64CE1DE3"/>
    <w:rsid w:val="64CE3F68"/>
    <w:rsid w:val="64CE5794"/>
    <w:rsid w:val="64CECB5D"/>
    <w:rsid w:val="64CEE6BC"/>
    <w:rsid w:val="64CEFF20"/>
    <w:rsid w:val="64CF549F"/>
    <w:rsid w:val="64CF7C3A"/>
    <w:rsid w:val="64CFB630"/>
    <w:rsid w:val="64CFC113"/>
    <w:rsid w:val="64D045B7"/>
    <w:rsid w:val="64D0591B"/>
    <w:rsid w:val="64D05A7C"/>
    <w:rsid w:val="64D05E9E"/>
    <w:rsid w:val="64D07FCA"/>
    <w:rsid w:val="64D08D84"/>
    <w:rsid w:val="64D0A772"/>
    <w:rsid w:val="64D0BF62"/>
    <w:rsid w:val="64D0E394"/>
    <w:rsid w:val="64D22261"/>
    <w:rsid w:val="64D2535A"/>
    <w:rsid w:val="64D29BFD"/>
    <w:rsid w:val="64D2A61C"/>
    <w:rsid w:val="64D2B676"/>
    <w:rsid w:val="64D2FD04"/>
    <w:rsid w:val="64D3293E"/>
    <w:rsid w:val="64D33B92"/>
    <w:rsid w:val="64D3518A"/>
    <w:rsid w:val="64D36DE3"/>
    <w:rsid w:val="64D383B5"/>
    <w:rsid w:val="64D3D90C"/>
    <w:rsid w:val="64D3F41C"/>
    <w:rsid w:val="64D40F4D"/>
    <w:rsid w:val="64D43615"/>
    <w:rsid w:val="64D44989"/>
    <w:rsid w:val="64D51F14"/>
    <w:rsid w:val="64D5C80A"/>
    <w:rsid w:val="64D5C845"/>
    <w:rsid w:val="64D60A33"/>
    <w:rsid w:val="64D615A1"/>
    <w:rsid w:val="64D64179"/>
    <w:rsid w:val="64D6422A"/>
    <w:rsid w:val="64D6A44B"/>
    <w:rsid w:val="64D6C7FD"/>
    <w:rsid w:val="64D71884"/>
    <w:rsid w:val="64D7379F"/>
    <w:rsid w:val="64D768B9"/>
    <w:rsid w:val="64D7B8C2"/>
    <w:rsid w:val="64D7C703"/>
    <w:rsid w:val="64D7C972"/>
    <w:rsid w:val="64D7E65B"/>
    <w:rsid w:val="64D8105D"/>
    <w:rsid w:val="64D81BB5"/>
    <w:rsid w:val="64D820E9"/>
    <w:rsid w:val="64D82230"/>
    <w:rsid w:val="64D8520C"/>
    <w:rsid w:val="64D86947"/>
    <w:rsid w:val="64D88D22"/>
    <w:rsid w:val="64D8A6FA"/>
    <w:rsid w:val="64D8AA54"/>
    <w:rsid w:val="64D8BD41"/>
    <w:rsid w:val="64D8DCE9"/>
    <w:rsid w:val="64D91F61"/>
    <w:rsid w:val="64D97D4F"/>
    <w:rsid w:val="64DA317E"/>
    <w:rsid w:val="64DA506F"/>
    <w:rsid w:val="64DA5113"/>
    <w:rsid w:val="64DA6EAC"/>
    <w:rsid w:val="64DABE7F"/>
    <w:rsid w:val="64DADCB8"/>
    <w:rsid w:val="64DB16D0"/>
    <w:rsid w:val="64DB1D38"/>
    <w:rsid w:val="64DB4F3B"/>
    <w:rsid w:val="64DB6798"/>
    <w:rsid w:val="64DC1C09"/>
    <w:rsid w:val="64DCBB99"/>
    <w:rsid w:val="64DCD293"/>
    <w:rsid w:val="64DCD601"/>
    <w:rsid w:val="64DD5AE0"/>
    <w:rsid w:val="64DD651A"/>
    <w:rsid w:val="64DD84C8"/>
    <w:rsid w:val="64DD8ACD"/>
    <w:rsid w:val="64DDA230"/>
    <w:rsid w:val="64DDBC6E"/>
    <w:rsid w:val="64DDEEC4"/>
    <w:rsid w:val="64DDFF5A"/>
    <w:rsid w:val="64DE4310"/>
    <w:rsid w:val="64DE5692"/>
    <w:rsid w:val="64DE8C5F"/>
    <w:rsid w:val="64DEA9B9"/>
    <w:rsid w:val="64DEDBFC"/>
    <w:rsid w:val="64DEF462"/>
    <w:rsid w:val="64DF3C69"/>
    <w:rsid w:val="64DF7CEC"/>
    <w:rsid w:val="64DF9D70"/>
    <w:rsid w:val="64E030D6"/>
    <w:rsid w:val="64E07EFB"/>
    <w:rsid w:val="64E0A41A"/>
    <w:rsid w:val="64E0B5A7"/>
    <w:rsid w:val="64E0FAF3"/>
    <w:rsid w:val="64E11F5B"/>
    <w:rsid w:val="64E18B26"/>
    <w:rsid w:val="64E18C8D"/>
    <w:rsid w:val="64E1BBDA"/>
    <w:rsid w:val="64E1C55D"/>
    <w:rsid w:val="64E1E24C"/>
    <w:rsid w:val="64E21F26"/>
    <w:rsid w:val="64E239AC"/>
    <w:rsid w:val="64E2778F"/>
    <w:rsid w:val="64E28073"/>
    <w:rsid w:val="64E2ABEF"/>
    <w:rsid w:val="64E322EF"/>
    <w:rsid w:val="64E33E13"/>
    <w:rsid w:val="64E36749"/>
    <w:rsid w:val="64E37355"/>
    <w:rsid w:val="64E3E828"/>
    <w:rsid w:val="64E4E028"/>
    <w:rsid w:val="64E53420"/>
    <w:rsid w:val="64E55B6E"/>
    <w:rsid w:val="64E5763B"/>
    <w:rsid w:val="64E585B0"/>
    <w:rsid w:val="64E5F64D"/>
    <w:rsid w:val="64E5FF0F"/>
    <w:rsid w:val="64E607F3"/>
    <w:rsid w:val="64E63326"/>
    <w:rsid w:val="64E647F2"/>
    <w:rsid w:val="64E6503E"/>
    <w:rsid w:val="64E65A9C"/>
    <w:rsid w:val="64E6B61B"/>
    <w:rsid w:val="64E6D806"/>
    <w:rsid w:val="64E6E1AD"/>
    <w:rsid w:val="64E71FDF"/>
    <w:rsid w:val="64E720E5"/>
    <w:rsid w:val="64E742AD"/>
    <w:rsid w:val="64E7D3C4"/>
    <w:rsid w:val="64E885C7"/>
    <w:rsid w:val="64E891C4"/>
    <w:rsid w:val="64E8C1EC"/>
    <w:rsid w:val="64E8DDA9"/>
    <w:rsid w:val="64E90A42"/>
    <w:rsid w:val="64E94B3C"/>
    <w:rsid w:val="64E950B5"/>
    <w:rsid w:val="64E98204"/>
    <w:rsid w:val="64E9A059"/>
    <w:rsid w:val="64E9D5C5"/>
    <w:rsid w:val="64EA03E6"/>
    <w:rsid w:val="64EA8E71"/>
    <w:rsid w:val="64EA9CEF"/>
    <w:rsid w:val="64EAD810"/>
    <w:rsid w:val="64EAE11B"/>
    <w:rsid w:val="64EB0259"/>
    <w:rsid w:val="64EB13FB"/>
    <w:rsid w:val="64EB2FF0"/>
    <w:rsid w:val="64EB49B5"/>
    <w:rsid w:val="64EC3DE5"/>
    <w:rsid w:val="64EC765A"/>
    <w:rsid w:val="64EC9103"/>
    <w:rsid w:val="64ECBEF6"/>
    <w:rsid w:val="64ECD457"/>
    <w:rsid w:val="64ECDB84"/>
    <w:rsid w:val="64ED1DFF"/>
    <w:rsid w:val="64ED4A28"/>
    <w:rsid w:val="64ED5D42"/>
    <w:rsid w:val="64ED5F47"/>
    <w:rsid w:val="64ED9A6C"/>
    <w:rsid w:val="64EDABFC"/>
    <w:rsid w:val="64EDB620"/>
    <w:rsid w:val="64EDB95C"/>
    <w:rsid w:val="64EDD651"/>
    <w:rsid w:val="64EDE0AA"/>
    <w:rsid w:val="64EE120D"/>
    <w:rsid w:val="64EE1667"/>
    <w:rsid w:val="64EE8595"/>
    <w:rsid w:val="64EE9267"/>
    <w:rsid w:val="64EE9586"/>
    <w:rsid w:val="64EEA498"/>
    <w:rsid w:val="64EFAFFB"/>
    <w:rsid w:val="64EFC9FD"/>
    <w:rsid w:val="64EFE224"/>
    <w:rsid w:val="64F02308"/>
    <w:rsid w:val="64F0E860"/>
    <w:rsid w:val="64F0F009"/>
    <w:rsid w:val="64F0F48E"/>
    <w:rsid w:val="64F143A0"/>
    <w:rsid w:val="64F18EF9"/>
    <w:rsid w:val="64F1A34C"/>
    <w:rsid w:val="64F1C658"/>
    <w:rsid w:val="64F2407F"/>
    <w:rsid w:val="64F24E2B"/>
    <w:rsid w:val="64F299C7"/>
    <w:rsid w:val="64F2DBD6"/>
    <w:rsid w:val="64F2EBE8"/>
    <w:rsid w:val="64F346E8"/>
    <w:rsid w:val="64F34BF2"/>
    <w:rsid w:val="64F3630A"/>
    <w:rsid w:val="64F36DCB"/>
    <w:rsid w:val="64F3BD4C"/>
    <w:rsid w:val="64F3E4F2"/>
    <w:rsid w:val="64F4014A"/>
    <w:rsid w:val="64F42B91"/>
    <w:rsid w:val="64F450A8"/>
    <w:rsid w:val="64F48240"/>
    <w:rsid w:val="64F4FDF7"/>
    <w:rsid w:val="64F607C8"/>
    <w:rsid w:val="64F66D7F"/>
    <w:rsid w:val="64F68AA8"/>
    <w:rsid w:val="64F6EDD1"/>
    <w:rsid w:val="64F6F21D"/>
    <w:rsid w:val="64F73369"/>
    <w:rsid w:val="64F75C62"/>
    <w:rsid w:val="64F7656D"/>
    <w:rsid w:val="64F7C2D8"/>
    <w:rsid w:val="64F7F518"/>
    <w:rsid w:val="64F7F8DE"/>
    <w:rsid w:val="64F83F8F"/>
    <w:rsid w:val="64F86529"/>
    <w:rsid w:val="64F88745"/>
    <w:rsid w:val="64F89040"/>
    <w:rsid w:val="64F89FE9"/>
    <w:rsid w:val="64F8C1A1"/>
    <w:rsid w:val="64F95AD3"/>
    <w:rsid w:val="64F9768A"/>
    <w:rsid w:val="64F97CA2"/>
    <w:rsid w:val="64F9C2F1"/>
    <w:rsid w:val="64F9F188"/>
    <w:rsid w:val="64FA1F2F"/>
    <w:rsid w:val="64FAB40C"/>
    <w:rsid w:val="64FB569A"/>
    <w:rsid w:val="64FB9C31"/>
    <w:rsid w:val="64FBB4FF"/>
    <w:rsid w:val="64FC08FA"/>
    <w:rsid w:val="64FC256F"/>
    <w:rsid w:val="64FC5A92"/>
    <w:rsid w:val="64FC9948"/>
    <w:rsid w:val="64FCA8F6"/>
    <w:rsid w:val="64FCACFE"/>
    <w:rsid w:val="64FCBB76"/>
    <w:rsid w:val="64FCBC30"/>
    <w:rsid w:val="64FCDD66"/>
    <w:rsid w:val="64FD0005"/>
    <w:rsid w:val="64FD1A56"/>
    <w:rsid w:val="64FD2CE5"/>
    <w:rsid w:val="64FD894A"/>
    <w:rsid w:val="64FDC21B"/>
    <w:rsid w:val="64FE0C75"/>
    <w:rsid w:val="64FE895D"/>
    <w:rsid w:val="64FEF963"/>
    <w:rsid w:val="64FF6140"/>
    <w:rsid w:val="64FF7B43"/>
    <w:rsid w:val="64FF7E6D"/>
    <w:rsid w:val="64FF7F4A"/>
    <w:rsid w:val="64FF818C"/>
    <w:rsid w:val="64FF863E"/>
    <w:rsid w:val="64FFA6AA"/>
    <w:rsid w:val="64FFA8E3"/>
    <w:rsid w:val="64FFEE34"/>
    <w:rsid w:val="6500041D"/>
    <w:rsid w:val="65001903"/>
    <w:rsid w:val="650025CB"/>
    <w:rsid w:val="6500492A"/>
    <w:rsid w:val="65004F4D"/>
    <w:rsid w:val="650055B2"/>
    <w:rsid w:val="6500B9FB"/>
    <w:rsid w:val="6500C30D"/>
    <w:rsid w:val="6500FAC3"/>
    <w:rsid w:val="650180C9"/>
    <w:rsid w:val="6501B83D"/>
    <w:rsid w:val="6501E697"/>
    <w:rsid w:val="6501F3A8"/>
    <w:rsid w:val="650290C9"/>
    <w:rsid w:val="65029209"/>
    <w:rsid w:val="6502974B"/>
    <w:rsid w:val="6502C7F2"/>
    <w:rsid w:val="6502DDD7"/>
    <w:rsid w:val="6502E45F"/>
    <w:rsid w:val="6503337D"/>
    <w:rsid w:val="650343C8"/>
    <w:rsid w:val="6503E478"/>
    <w:rsid w:val="6503EC89"/>
    <w:rsid w:val="65046AE3"/>
    <w:rsid w:val="650500E6"/>
    <w:rsid w:val="650501A3"/>
    <w:rsid w:val="65051BFD"/>
    <w:rsid w:val="6505AB1F"/>
    <w:rsid w:val="6505E64C"/>
    <w:rsid w:val="65062759"/>
    <w:rsid w:val="65063198"/>
    <w:rsid w:val="650662F6"/>
    <w:rsid w:val="65067004"/>
    <w:rsid w:val="65068F01"/>
    <w:rsid w:val="6506AF64"/>
    <w:rsid w:val="6506B1CE"/>
    <w:rsid w:val="6506C972"/>
    <w:rsid w:val="6506DC23"/>
    <w:rsid w:val="6506E3C7"/>
    <w:rsid w:val="650713EA"/>
    <w:rsid w:val="650718F6"/>
    <w:rsid w:val="65073599"/>
    <w:rsid w:val="6507A404"/>
    <w:rsid w:val="6507E325"/>
    <w:rsid w:val="6507E570"/>
    <w:rsid w:val="6508438C"/>
    <w:rsid w:val="650857A7"/>
    <w:rsid w:val="65085D5E"/>
    <w:rsid w:val="650871ED"/>
    <w:rsid w:val="65087C5C"/>
    <w:rsid w:val="6508D3E3"/>
    <w:rsid w:val="65098F8D"/>
    <w:rsid w:val="6509FD50"/>
    <w:rsid w:val="650A06D2"/>
    <w:rsid w:val="650A54FF"/>
    <w:rsid w:val="650A55F3"/>
    <w:rsid w:val="650A7A73"/>
    <w:rsid w:val="650A7FC1"/>
    <w:rsid w:val="650A882F"/>
    <w:rsid w:val="650AC35E"/>
    <w:rsid w:val="650AE97B"/>
    <w:rsid w:val="650BBF7B"/>
    <w:rsid w:val="650C7B30"/>
    <w:rsid w:val="650CB745"/>
    <w:rsid w:val="650CC77F"/>
    <w:rsid w:val="650CFE98"/>
    <w:rsid w:val="650D018D"/>
    <w:rsid w:val="650D025F"/>
    <w:rsid w:val="650D4139"/>
    <w:rsid w:val="650D5101"/>
    <w:rsid w:val="650DE246"/>
    <w:rsid w:val="650E0397"/>
    <w:rsid w:val="650E1B29"/>
    <w:rsid w:val="650E66F5"/>
    <w:rsid w:val="650E7321"/>
    <w:rsid w:val="650E853B"/>
    <w:rsid w:val="650E9B84"/>
    <w:rsid w:val="650EA021"/>
    <w:rsid w:val="650EAD24"/>
    <w:rsid w:val="650EB24A"/>
    <w:rsid w:val="650EB569"/>
    <w:rsid w:val="650F0C38"/>
    <w:rsid w:val="650F3287"/>
    <w:rsid w:val="650F40B1"/>
    <w:rsid w:val="65101C0E"/>
    <w:rsid w:val="651024FF"/>
    <w:rsid w:val="6510326C"/>
    <w:rsid w:val="65105A8F"/>
    <w:rsid w:val="65106583"/>
    <w:rsid w:val="65106EC8"/>
    <w:rsid w:val="6510787D"/>
    <w:rsid w:val="65109360"/>
    <w:rsid w:val="6510FD85"/>
    <w:rsid w:val="65111561"/>
    <w:rsid w:val="651120E0"/>
    <w:rsid w:val="6511610A"/>
    <w:rsid w:val="65116F33"/>
    <w:rsid w:val="65118032"/>
    <w:rsid w:val="6511ABF5"/>
    <w:rsid w:val="6511E262"/>
    <w:rsid w:val="6512CF82"/>
    <w:rsid w:val="6512D76A"/>
    <w:rsid w:val="65133472"/>
    <w:rsid w:val="6513B6E4"/>
    <w:rsid w:val="6514FCAA"/>
    <w:rsid w:val="65155D77"/>
    <w:rsid w:val="651563C4"/>
    <w:rsid w:val="65157AB4"/>
    <w:rsid w:val="6515FA8F"/>
    <w:rsid w:val="65162277"/>
    <w:rsid w:val="65162862"/>
    <w:rsid w:val="65164226"/>
    <w:rsid w:val="6516679D"/>
    <w:rsid w:val="651667AB"/>
    <w:rsid w:val="65168102"/>
    <w:rsid w:val="651689D1"/>
    <w:rsid w:val="6516BD5C"/>
    <w:rsid w:val="65177512"/>
    <w:rsid w:val="6517A70C"/>
    <w:rsid w:val="6517DA44"/>
    <w:rsid w:val="6517DE04"/>
    <w:rsid w:val="6517E2FB"/>
    <w:rsid w:val="6517FEB6"/>
    <w:rsid w:val="651841C7"/>
    <w:rsid w:val="65189437"/>
    <w:rsid w:val="6518B6E4"/>
    <w:rsid w:val="6518C218"/>
    <w:rsid w:val="65191005"/>
    <w:rsid w:val="65191A75"/>
    <w:rsid w:val="65193ABF"/>
    <w:rsid w:val="65195B4E"/>
    <w:rsid w:val="65198F55"/>
    <w:rsid w:val="651A0ADD"/>
    <w:rsid w:val="651A1C73"/>
    <w:rsid w:val="651A3ED2"/>
    <w:rsid w:val="651A8F07"/>
    <w:rsid w:val="651AA26B"/>
    <w:rsid w:val="651AA468"/>
    <w:rsid w:val="651AD4DB"/>
    <w:rsid w:val="651AF52B"/>
    <w:rsid w:val="651B1D5A"/>
    <w:rsid w:val="651BA801"/>
    <w:rsid w:val="651BCEC4"/>
    <w:rsid w:val="651BDA3F"/>
    <w:rsid w:val="651BF464"/>
    <w:rsid w:val="651C144A"/>
    <w:rsid w:val="651C739C"/>
    <w:rsid w:val="651C8CF0"/>
    <w:rsid w:val="651CE03A"/>
    <w:rsid w:val="651CFBFF"/>
    <w:rsid w:val="651CFDD9"/>
    <w:rsid w:val="651CFF2A"/>
    <w:rsid w:val="651CFFA8"/>
    <w:rsid w:val="651D4C23"/>
    <w:rsid w:val="651D4F11"/>
    <w:rsid w:val="651D65C8"/>
    <w:rsid w:val="651D80D8"/>
    <w:rsid w:val="651DA0FB"/>
    <w:rsid w:val="651DA891"/>
    <w:rsid w:val="651DB22B"/>
    <w:rsid w:val="651E358D"/>
    <w:rsid w:val="651E3D41"/>
    <w:rsid w:val="651E811A"/>
    <w:rsid w:val="651E8624"/>
    <w:rsid w:val="651E9763"/>
    <w:rsid w:val="651EAF6E"/>
    <w:rsid w:val="651EFAE9"/>
    <w:rsid w:val="651F2A34"/>
    <w:rsid w:val="651F2B8C"/>
    <w:rsid w:val="651F4E96"/>
    <w:rsid w:val="651F5B9B"/>
    <w:rsid w:val="651F768D"/>
    <w:rsid w:val="651F7DDA"/>
    <w:rsid w:val="651F84D7"/>
    <w:rsid w:val="651FCC77"/>
    <w:rsid w:val="65207877"/>
    <w:rsid w:val="6520B560"/>
    <w:rsid w:val="6520BB22"/>
    <w:rsid w:val="6520C36A"/>
    <w:rsid w:val="6521631F"/>
    <w:rsid w:val="65218FB3"/>
    <w:rsid w:val="6521DF47"/>
    <w:rsid w:val="6521E55E"/>
    <w:rsid w:val="6522112E"/>
    <w:rsid w:val="6522264E"/>
    <w:rsid w:val="652247E2"/>
    <w:rsid w:val="652257FA"/>
    <w:rsid w:val="6522C8F1"/>
    <w:rsid w:val="6522EB5A"/>
    <w:rsid w:val="6522F59A"/>
    <w:rsid w:val="65232FAA"/>
    <w:rsid w:val="652387B5"/>
    <w:rsid w:val="6523B321"/>
    <w:rsid w:val="6523EF29"/>
    <w:rsid w:val="6524109E"/>
    <w:rsid w:val="65244E98"/>
    <w:rsid w:val="652480AB"/>
    <w:rsid w:val="65248703"/>
    <w:rsid w:val="65248EAA"/>
    <w:rsid w:val="6524BDC0"/>
    <w:rsid w:val="6524D6FC"/>
    <w:rsid w:val="65252F36"/>
    <w:rsid w:val="65256F78"/>
    <w:rsid w:val="65258BE0"/>
    <w:rsid w:val="6525DEF0"/>
    <w:rsid w:val="652645C3"/>
    <w:rsid w:val="652665BE"/>
    <w:rsid w:val="65267134"/>
    <w:rsid w:val="6526862F"/>
    <w:rsid w:val="6526E2A9"/>
    <w:rsid w:val="65271EC0"/>
    <w:rsid w:val="65279238"/>
    <w:rsid w:val="65279787"/>
    <w:rsid w:val="6527B0FE"/>
    <w:rsid w:val="6527CCAF"/>
    <w:rsid w:val="6528032B"/>
    <w:rsid w:val="65280A72"/>
    <w:rsid w:val="652816FA"/>
    <w:rsid w:val="6528255E"/>
    <w:rsid w:val="6528548D"/>
    <w:rsid w:val="6528B730"/>
    <w:rsid w:val="6528DBA4"/>
    <w:rsid w:val="6528DE3F"/>
    <w:rsid w:val="6528E9D6"/>
    <w:rsid w:val="6529003F"/>
    <w:rsid w:val="6529004D"/>
    <w:rsid w:val="65291B8C"/>
    <w:rsid w:val="65294452"/>
    <w:rsid w:val="65295B0D"/>
    <w:rsid w:val="6529AA58"/>
    <w:rsid w:val="6529C6A3"/>
    <w:rsid w:val="6529F367"/>
    <w:rsid w:val="652A2F74"/>
    <w:rsid w:val="652A34EC"/>
    <w:rsid w:val="652A3719"/>
    <w:rsid w:val="652AA805"/>
    <w:rsid w:val="652AB9CA"/>
    <w:rsid w:val="652ABFC1"/>
    <w:rsid w:val="652AE63D"/>
    <w:rsid w:val="652B0EC4"/>
    <w:rsid w:val="652B3601"/>
    <w:rsid w:val="652B4A08"/>
    <w:rsid w:val="652B6ADB"/>
    <w:rsid w:val="652B802A"/>
    <w:rsid w:val="652B87F3"/>
    <w:rsid w:val="652C0212"/>
    <w:rsid w:val="652C030F"/>
    <w:rsid w:val="652C0C0E"/>
    <w:rsid w:val="652C3888"/>
    <w:rsid w:val="652C3BE4"/>
    <w:rsid w:val="652C4356"/>
    <w:rsid w:val="652C8272"/>
    <w:rsid w:val="652C87BC"/>
    <w:rsid w:val="652CB2E0"/>
    <w:rsid w:val="652CC55F"/>
    <w:rsid w:val="652CF176"/>
    <w:rsid w:val="652D0D5F"/>
    <w:rsid w:val="652D4D13"/>
    <w:rsid w:val="652D6C53"/>
    <w:rsid w:val="652D72B6"/>
    <w:rsid w:val="652DBD24"/>
    <w:rsid w:val="652DCB3C"/>
    <w:rsid w:val="652DFE56"/>
    <w:rsid w:val="652E2AE5"/>
    <w:rsid w:val="652E4619"/>
    <w:rsid w:val="652E6C6A"/>
    <w:rsid w:val="652E7E05"/>
    <w:rsid w:val="652E894D"/>
    <w:rsid w:val="652E8EDF"/>
    <w:rsid w:val="652E979E"/>
    <w:rsid w:val="652E99F5"/>
    <w:rsid w:val="652ED0A5"/>
    <w:rsid w:val="652EF3D2"/>
    <w:rsid w:val="652F5467"/>
    <w:rsid w:val="652F5782"/>
    <w:rsid w:val="652F7997"/>
    <w:rsid w:val="652F98C0"/>
    <w:rsid w:val="652FBC93"/>
    <w:rsid w:val="652FD3A1"/>
    <w:rsid w:val="652FE9D7"/>
    <w:rsid w:val="652FEBB8"/>
    <w:rsid w:val="65303C7B"/>
    <w:rsid w:val="6530CE4D"/>
    <w:rsid w:val="6530D2E2"/>
    <w:rsid w:val="6530EA62"/>
    <w:rsid w:val="6530FB74"/>
    <w:rsid w:val="653167FD"/>
    <w:rsid w:val="653183C9"/>
    <w:rsid w:val="65318452"/>
    <w:rsid w:val="6531A1C2"/>
    <w:rsid w:val="6531E9A2"/>
    <w:rsid w:val="65320B9E"/>
    <w:rsid w:val="653265CD"/>
    <w:rsid w:val="653285B7"/>
    <w:rsid w:val="65328E2D"/>
    <w:rsid w:val="6532A20F"/>
    <w:rsid w:val="6532F0BE"/>
    <w:rsid w:val="65333E07"/>
    <w:rsid w:val="653359C1"/>
    <w:rsid w:val="6533636A"/>
    <w:rsid w:val="6533809A"/>
    <w:rsid w:val="65338E5F"/>
    <w:rsid w:val="6533C5A9"/>
    <w:rsid w:val="6533F3D9"/>
    <w:rsid w:val="65340663"/>
    <w:rsid w:val="653418B5"/>
    <w:rsid w:val="653450F2"/>
    <w:rsid w:val="65346971"/>
    <w:rsid w:val="6534D1EC"/>
    <w:rsid w:val="65356DD4"/>
    <w:rsid w:val="6535A594"/>
    <w:rsid w:val="65362D43"/>
    <w:rsid w:val="65363EB7"/>
    <w:rsid w:val="653650D2"/>
    <w:rsid w:val="65366999"/>
    <w:rsid w:val="6536835F"/>
    <w:rsid w:val="6536D8C0"/>
    <w:rsid w:val="6536ED5F"/>
    <w:rsid w:val="6537153F"/>
    <w:rsid w:val="65372852"/>
    <w:rsid w:val="653808C4"/>
    <w:rsid w:val="65381627"/>
    <w:rsid w:val="65387955"/>
    <w:rsid w:val="65389494"/>
    <w:rsid w:val="6538C6FA"/>
    <w:rsid w:val="6538CE54"/>
    <w:rsid w:val="653922FF"/>
    <w:rsid w:val="6539CC9E"/>
    <w:rsid w:val="6539DF65"/>
    <w:rsid w:val="6539E15C"/>
    <w:rsid w:val="6539EA1F"/>
    <w:rsid w:val="6539FBEF"/>
    <w:rsid w:val="653A1E58"/>
    <w:rsid w:val="653A4123"/>
    <w:rsid w:val="653A6A18"/>
    <w:rsid w:val="653A94C4"/>
    <w:rsid w:val="653AA470"/>
    <w:rsid w:val="653AAF76"/>
    <w:rsid w:val="653AB63D"/>
    <w:rsid w:val="653AB985"/>
    <w:rsid w:val="653B1ADA"/>
    <w:rsid w:val="653B5A93"/>
    <w:rsid w:val="653B8577"/>
    <w:rsid w:val="653C4ACF"/>
    <w:rsid w:val="653C4E75"/>
    <w:rsid w:val="653CB525"/>
    <w:rsid w:val="653CBCF4"/>
    <w:rsid w:val="653CEBE4"/>
    <w:rsid w:val="653CFCE0"/>
    <w:rsid w:val="653D1AB6"/>
    <w:rsid w:val="653D2263"/>
    <w:rsid w:val="653D2B2E"/>
    <w:rsid w:val="653D3AFD"/>
    <w:rsid w:val="653D6AA5"/>
    <w:rsid w:val="653D7126"/>
    <w:rsid w:val="653D8B57"/>
    <w:rsid w:val="653D9C93"/>
    <w:rsid w:val="653DE782"/>
    <w:rsid w:val="653DFECD"/>
    <w:rsid w:val="653E286D"/>
    <w:rsid w:val="653E6102"/>
    <w:rsid w:val="653E62F6"/>
    <w:rsid w:val="653EA4DA"/>
    <w:rsid w:val="653EB128"/>
    <w:rsid w:val="653EF739"/>
    <w:rsid w:val="653EFF99"/>
    <w:rsid w:val="653F2786"/>
    <w:rsid w:val="653F682B"/>
    <w:rsid w:val="653F7DC6"/>
    <w:rsid w:val="653FF27D"/>
    <w:rsid w:val="6540013A"/>
    <w:rsid w:val="6540343C"/>
    <w:rsid w:val="65403FA2"/>
    <w:rsid w:val="654047F2"/>
    <w:rsid w:val="654082D4"/>
    <w:rsid w:val="6540A832"/>
    <w:rsid w:val="6540AF90"/>
    <w:rsid w:val="6540D075"/>
    <w:rsid w:val="6540D940"/>
    <w:rsid w:val="6540F38B"/>
    <w:rsid w:val="654113D0"/>
    <w:rsid w:val="654117DE"/>
    <w:rsid w:val="65415FFB"/>
    <w:rsid w:val="654168A1"/>
    <w:rsid w:val="6541D567"/>
    <w:rsid w:val="65423194"/>
    <w:rsid w:val="654245BC"/>
    <w:rsid w:val="654248EA"/>
    <w:rsid w:val="65427BEE"/>
    <w:rsid w:val="65428D6D"/>
    <w:rsid w:val="6543909E"/>
    <w:rsid w:val="654390AF"/>
    <w:rsid w:val="65439B90"/>
    <w:rsid w:val="6543E610"/>
    <w:rsid w:val="65443A93"/>
    <w:rsid w:val="65445089"/>
    <w:rsid w:val="6544CA14"/>
    <w:rsid w:val="6544F8BE"/>
    <w:rsid w:val="65454334"/>
    <w:rsid w:val="6545476C"/>
    <w:rsid w:val="65456943"/>
    <w:rsid w:val="65457ED3"/>
    <w:rsid w:val="654582CC"/>
    <w:rsid w:val="6545A0A0"/>
    <w:rsid w:val="6545D7CE"/>
    <w:rsid w:val="6545E365"/>
    <w:rsid w:val="654607A3"/>
    <w:rsid w:val="65466457"/>
    <w:rsid w:val="65466F73"/>
    <w:rsid w:val="6546A7B0"/>
    <w:rsid w:val="6546B592"/>
    <w:rsid w:val="6546B960"/>
    <w:rsid w:val="65475018"/>
    <w:rsid w:val="65475CCF"/>
    <w:rsid w:val="65477159"/>
    <w:rsid w:val="65477559"/>
    <w:rsid w:val="65478C46"/>
    <w:rsid w:val="654798B9"/>
    <w:rsid w:val="65479E08"/>
    <w:rsid w:val="6547A1E5"/>
    <w:rsid w:val="6547AE21"/>
    <w:rsid w:val="6547D1E0"/>
    <w:rsid w:val="6547E41A"/>
    <w:rsid w:val="6548316D"/>
    <w:rsid w:val="6548A7B0"/>
    <w:rsid w:val="6548AC72"/>
    <w:rsid w:val="6548CD74"/>
    <w:rsid w:val="65491326"/>
    <w:rsid w:val="65491C1E"/>
    <w:rsid w:val="65492A4C"/>
    <w:rsid w:val="65494E70"/>
    <w:rsid w:val="6549CD9F"/>
    <w:rsid w:val="6549CECD"/>
    <w:rsid w:val="6549FF18"/>
    <w:rsid w:val="654A5188"/>
    <w:rsid w:val="654AA37E"/>
    <w:rsid w:val="654AD7DC"/>
    <w:rsid w:val="654ADDD1"/>
    <w:rsid w:val="654B02B5"/>
    <w:rsid w:val="654B061A"/>
    <w:rsid w:val="654B695E"/>
    <w:rsid w:val="654B71D7"/>
    <w:rsid w:val="654B8916"/>
    <w:rsid w:val="654BAAAD"/>
    <w:rsid w:val="654BD062"/>
    <w:rsid w:val="654C2455"/>
    <w:rsid w:val="654C442F"/>
    <w:rsid w:val="654C507E"/>
    <w:rsid w:val="654C7290"/>
    <w:rsid w:val="654CD8BA"/>
    <w:rsid w:val="654CDAA1"/>
    <w:rsid w:val="654CF19C"/>
    <w:rsid w:val="654CFFA7"/>
    <w:rsid w:val="654D2119"/>
    <w:rsid w:val="654D273F"/>
    <w:rsid w:val="654D6213"/>
    <w:rsid w:val="654D7012"/>
    <w:rsid w:val="654DD178"/>
    <w:rsid w:val="654E58AA"/>
    <w:rsid w:val="654E72A8"/>
    <w:rsid w:val="654E7D89"/>
    <w:rsid w:val="654EBA9A"/>
    <w:rsid w:val="654EBD9E"/>
    <w:rsid w:val="654ED177"/>
    <w:rsid w:val="654F002C"/>
    <w:rsid w:val="654F3EF8"/>
    <w:rsid w:val="654F4F7E"/>
    <w:rsid w:val="654F5480"/>
    <w:rsid w:val="654F5AE2"/>
    <w:rsid w:val="654F5B40"/>
    <w:rsid w:val="654F72E2"/>
    <w:rsid w:val="654FACB8"/>
    <w:rsid w:val="655055DE"/>
    <w:rsid w:val="65507B0E"/>
    <w:rsid w:val="65509927"/>
    <w:rsid w:val="65512AE2"/>
    <w:rsid w:val="655165A0"/>
    <w:rsid w:val="655168D6"/>
    <w:rsid w:val="6551E9D1"/>
    <w:rsid w:val="65523C91"/>
    <w:rsid w:val="65528196"/>
    <w:rsid w:val="655285EA"/>
    <w:rsid w:val="6552D730"/>
    <w:rsid w:val="6552FCEE"/>
    <w:rsid w:val="65530D6A"/>
    <w:rsid w:val="6553136E"/>
    <w:rsid w:val="655365B2"/>
    <w:rsid w:val="65543265"/>
    <w:rsid w:val="65546BEE"/>
    <w:rsid w:val="65549D05"/>
    <w:rsid w:val="6554A422"/>
    <w:rsid w:val="6554CB76"/>
    <w:rsid w:val="6554D7F8"/>
    <w:rsid w:val="6554E9D6"/>
    <w:rsid w:val="65555548"/>
    <w:rsid w:val="655609E7"/>
    <w:rsid w:val="65560D73"/>
    <w:rsid w:val="65564DB2"/>
    <w:rsid w:val="65568FCF"/>
    <w:rsid w:val="65570663"/>
    <w:rsid w:val="655708BD"/>
    <w:rsid w:val="65571D00"/>
    <w:rsid w:val="65575264"/>
    <w:rsid w:val="65575F51"/>
    <w:rsid w:val="655774B2"/>
    <w:rsid w:val="655776B2"/>
    <w:rsid w:val="65577AFD"/>
    <w:rsid w:val="6557A63A"/>
    <w:rsid w:val="6557BBB7"/>
    <w:rsid w:val="6557EF14"/>
    <w:rsid w:val="65580BBE"/>
    <w:rsid w:val="65584493"/>
    <w:rsid w:val="65586106"/>
    <w:rsid w:val="6558F322"/>
    <w:rsid w:val="65592AF7"/>
    <w:rsid w:val="6559CAB5"/>
    <w:rsid w:val="655A0091"/>
    <w:rsid w:val="655A5B0B"/>
    <w:rsid w:val="655AFA08"/>
    <w:rsid w:val="655AFC39"/>
    <w:rsid w:val="655B35A6"/>
    <w:rsid w:val="655B4C0D"/>
    <w:rsid w:val="655B7853"/>
    <w:rsid w:val="655B88D0"/>
    <w:rsid w:val="655BA534"/>
    <w:rsid w:val="655C4D0E"/>
    <w:rsid w:val="655C5029"/>
    <w:rsid w:val="655C57C3"/>
    <w:rsid w:val="655C99D7"/>
    <w:rsid w:val="655C9E4F"/>
    <w:rsid w:val="655CD2C5"/>
    <w:rsid w:val="655D4E51"/>
    <w:rsid w:val="655DD4D7"/>
    <w:rsid w:val="655E01E7"/>
    <w:rsid w:val="655E07B3"/>
    <w:rsid w:val="655E2CD6"/>
    <w:rsid w:val="655E4F59"/>
    <w:rsid w:val="655E4FF6"/>
    <w:rsid w:val="655E6F9E"/>
    <w:rsid w:val="655EA5D0"/>
    <w:rsid w:val="655EB08A"/>
    <w:rsid w:val="655EB6DB"/>
    <w:rsid w:val="655ECB98"/>
    <w:rsid w:val="655ED739"/>
    <w:rsid w:val="655F145F"/>
    <w:rsid w:val="655F28CC"/>
    <w:rsid w:val="655F4503"/>
    <w:rsid w:val="655F5D06"/>
    <w:rsid w:val="655F6B1F"/>
    <w:rsid w:val="655F9772"/>
    <w:rsid w:val="65600A43"/>
    <w:rsid w:val="6560164A"/>
    <w:rsid w:val="65603BF6"/>
    <w:rsid w:val="65605880"/>
    <w:rsid w:val="65609E70"/>
    <w:rsid w:val="6560EB8D"/>
    <w:rsid w:val="65611CFB"/>
    <w:rsid w:val="65612114"/>
    <w:rsid w:val="656125EB"/>
    <w:rsid w:val="65612B3E"/>
    <w:rsid w:val="65616083"/>
    <w:rsid w:val="65619459"/>
    <w:rsid w:val="656290FC"/>
    <w:rsid w:val="6562C391"/>
    <w:rsid w:val="6562F353"/>
    <w:rsid w:val="65632F6B"/>
    <w:rsid w:val="65637DF7"/>
    <w:rsid w:val="6563BF00"/>
    <w:rsid w:val="65641FD9"/>
    <w:rsid w:val="65642123"/>
    <w:rsid w:val="656444CA"/>
    <w:rsid w:val="6564458F"/>
    <w:rsid w:val="65645F79"/>
    <w:rsid w:val="656484B8"/>
    <w:rsid w:val="65648AB5"/>
    <w:rsid w:val="6564A56B"/>
    <w:rsid w:val="6564BC65"/>
    <w:rsid w:val="65655C76"/>
    <w:rsid w:val="6565A78E"/>
    <w:rsid w:val="6565F6C1"/>
    <w:rsid w:val="65661307"/>
    <w:rsid w:val="65662560"/>
    <w:rsid w:val="65665929"/>
    <w:rsid w:val="65665F4E"/>
    <w:rsid w:val="6566FF4F"/>
    <w:rsid w:val="65671BB8"/>
    <w:rsid w:val="656725A4"/>
    <w:rsid w:val="656738A1"/>
    <w:rsid w:val="65675273"/>
    <w:rsid w:val="6567E531"/>
    <w:rsid w:val="656806AC"/>
    <w:rsid w:val="65682836"/>
    <w:rsid w:val="656830F0"/>
    <w:rsid w:val="656833BE"/>
    <w:rsid w:val="656843A2"/>
    <w:rsid w:val="6568448C"/>
    <w:rsid w:val="65686FE8"/>
    <w:rsid w:val="6568741B"/>
    <w:rsid w:val="65689FEF"/>
    <w:rsid w:val="6568D489"/>
    <w:rsid w:val="6568F817"/>
    <w:rsid w:val="65696361"/>
    <w:rsid w:val="65697678"/>
    <w:rsid w:val="65697E16"/>
    <w:rsid w:val="6569FE66"/>
    <w:rsid w:val="656A2EA3"/>
    <w:rsid w:val="656A5E19"/>
    <w:rsid w:val="656A6284"/>
    <w:rsid w:val="656B652A"/>
    <w:rsid w:val="656B919B"/>
    <w:rsid w:val="656B9D74"/>
    <w:rsid w:val="656BA25F"/>
    <w:rsid w:val="656BB690"/>
    <w:rsid w:val="656BF605"/>
    <w:rsid w:val="656C01CF"/>
    <w:rsid w:val="656C7E4B"/>
    <w:rsid w:val="656C7E8F"/>
    <w:rsid w:val="656C7E97"/>
    <w:rsid w:val="656C974F"/>
    <w:rsid w:val="656C9754"/>
    <w:rsid w:val="656CAC23"/>
    <w:rsid w:val="656CD39C"/>
    <w:rsid w:val="656CD533"/>
    <w:rsid w:val="656CF73B"/>
    <w:rsid w:val="656D19FD"/>
    <w:rsid w:val="656D83BC"/>
    <w:rsid w:val="656DBFDF"/>
    <w:rsid w:val="656EDA56"/>
    <w:rsid w:val="656EE317"/>
    <w:rsid w:val="656EE559"/>
    <w:rsid w:val="656F1738"/>
    <w:rsid w:val="656F785A"/>
    <w:rsid w:val="656FDBB9"/>
    <w:rsid w:val="65702428"/>
    <w:rsid w:val="65706DF6"/>
    <w:rsid w:val="65707552"/>
    <w:rsid w:val="6570AC09"/>
    <w:rsid w:val="6570B6C8"/>
    <w:rsid w:val="657148C9"/>
    <w:rsid w:val="657156E1"/>
    <w:rsid w:val="65716A18"/>
    <w:rsid w:val="65716A83"/>
    <w:rsid w:val="65720587"/>
    <w:rsid w:val="657211E9"/>
    <w:rsid w:val="65722993"/>
    <w:rsid w:val="6572A3A9"/>
    <w:rsid w:val="6572CC57"/>
    <w:rsid w:val="6572FEA0"/>
    <w:rsid w:val="65730653"/>
    <w:rsid w:val="657310B4"/>
    <w:rsid w:val="65731117"/>
    <w:rsid w:val="65731511"/>
    <w:rsid w:val="65731B73"/>
    <w:rsid w:val="657335EA"/>
    <w:rsid w:val="65734D76"/>
    <w:rsid w:val="657364C3"/>
    <w:rsid w:val="657386EB"/>
    <w:rsid w:val="6573919F"/>
    <w:rsid w:val="6573D61C"/>
    <w:rsid w:val="65744B23"/>
    <w:rsid w:val="6574683C"/>
    <w:rsid w:val="65747443"/>
    <w:rsid w:val="6574F428"/>
    <w:rsid w:val="6575089C"/>
    <w:rsid w:val="65754ED5"/>
    <w:rsid w:val="65756F95"/>
    <w:rsid w:val="657574B0"/>
    <w:rsid w:val="65759F17"/>
    <w:rsid w:val="6575A4FD"/>
    <w:rsid w:val="6575C394"/>
    <w:rsid w:val="6575CAAA"/>
    <w:rsid w:val="6575E1B0"/>
    <w:rsid w:val="6575EA1F"/>
    <w:rsid w:val="65766A8D"/>
    <w:rsid w:val="65767BC9"/>
    <w:rsid w:val="6576ADDB"/>
    <w:rsid w:val="6576C8C6"/>
    <w:rsid w:val="657706F2"/>
    <w:rsid w:val="65776133"/>
    <w:rsid w:val="65776F0F"/>
    <w:rsid w:val="6577861E"/>
    <w:rsid w:val="657795F4"/>
    <w:rsid w:val="65779789"/>
    <w:rsid w:val="657812AB"/>
    <w:rsid w:val="65781392"/>
    <w:rsid w:val="6578173A"/>
    <w:rsid w:val="657821D2"/>
    <w:rsid w:val="65788891"/>
    <w:rsid w:val="6578984B"/>
    <w:rsid w:val="6578E0B1"/>
    <w:rsid w:val="6578ED0F"/>
    <w:rsid w:val="6578FA65"/>
    <w:rsid w:val="65791876"/>
    <w:rsid w:val="657935E6"/>
    <w:rsid w:val="6579A175"/>
    <w:rsid w:val="6579FDE7"/>
    <w:rsid w:val="657A2021"/>
    <w:rsid w:val="657A25FA"/>
    <w:rsid w:val="657A5B1A"/>
    <w:rsid w:val="657A5EAC"/>
    <w:rsid w:val="657A6DAE"/>
    <w:rsid w:val="657A7F66"/>
    <w:rsid w:val="657AA275"/>
    <w:rsid w:val="657AF88D"/>
    <w:rsid w:val="657B0188"/>
    <w:rsid w:val="657B4087"/>
    <w:rsid w:val="657B44F3"/>
    <w:rsid w:val="657B50D2"/>
    <w:rsid w:val="657B6AF9"/>
    <w:rsid w:val="657B9CBC"/>
    <w:rsid w:val="657BADA4"/>
    <w:rsid w:val="657BDB58"/>
    <w:rsid w:val="657BE401"/>
    <w:rsid w:val="657C0B75"/>
    <w:rsid w:val="657C2450"/>
    <w:rsid w:val="657C3645"/>
    <w:rsid w:val="657C9850"/>
    <w:rsid w:val="657CF9BF"/>
    <w:rsid w:val="657D85AB"/>
    <w:rsid w:val="657DCBF1"/>
    <w:rsid w:val="657E7672"/>
    <w:rsid w:val="657EB7B9"/>
    <w:rsid w:val="657EE5EE"/>
    <w:rsid w:val="657F2830"/>
    <w:rsid w:val="657F5992"/>
    <w:rsid w:val="657F9287"/>
    <w:rsid w:val="65804F43"/>
    <w:rsid w:val="658066F1"/>
    <w:rsid w:val="65807E00"/>
    <w:rsid w:val="6580A92C"/>
    <w:rsid w:val="6580B487"/>
    <w:rsid w:val="65810D3C"/>
    <w:rsid w:val="658150CD"/>
    <w:rsid w:val="6581520E"/>
    <w:rsid w:val="65815F74"/>
    <w:rsid w:val="65816714"/>
    <w:rsid w:val="6581D9D7"/>
    <w:rsid w:val="65820796"/>
    <w:rsid w:val="65820D28"/>
    <w:rsid w:val="6582341D"/>
    <w:rsid w:val="65823B51"/>
    <w:rsid w:val="658277F4"/>
    <w:rsid w:val="65829734"/>
    <w:rsid w:val="6582E120"/>
    <w:rsid w:val="65841269"/>
    <w:rsid w:val="65842CBF"/>
    <w:rsid w:val="6584EC7B"/>
    <w:rsid w:val="65855DB0"/>
    <w:rsid w:val="658564CF"/>
    <w:rsid w:val="65858BE3"/>
    <w:rsid w:val="6585A54E"/>
    <w:rsid w:val="6585F790"/>
    <w:rsid w:val="6585F8F9"/>
    <w:rsid w:val="658663D5"/>
    <w:rsid w:val="65866865"/>
    <w:rsid w:val="6586A0DD"/>
    <w:rsid w:val="6586A1F8"/>
    <w:rsid w:val="6586B159"/>
    <w:rsid w:val="6586E8D1"/>
    <w:rsid w:val="6586F5E9"/>
    <w:rsid w:val="6586FA09"/>
    <w:rsid w:val="65871464"/>
    <w:rsid w:val="6587364C"/>
    <w:rsid w:val="65879EDF"/>
    <w:rsid w:val="6587D713"/>
    <w:rsid w:val="65881A04"/>
    <w:rsid w:val="65881C4D"/>
    <w:rsid w:val="658887A9"/>
    <w:rsid w:val="6588B6DD"/>
    <w:rsid w:val="6588EA76"/>
    <w:rsid w:val="6588EE89"/>
    <w:rsid w:val="65890A08"/>
    <w:rsid w:val="65891C61"/>
    <w:rsid w:val="65899B7C"/>
    <w:rsid w:val="6589AA67"/>
    <w:rsid w:val="658A0413"/>
    <w:rsid w:val="658A0C27"/>
    <w:rsid w:val="658A2F1F"/>
    <w:rsid w:val="658A44F3"/>
    <w:rsid w:val="658A9F03"/>
    <w:rsid w:val="658ABC1A"/>
    <w:rsid w:val="658AE9B4"/>
    <w:rsid w:val="658B6DEC"/>
    <w:rsid w:val="658BC087"/>
    <w:rsid w:val="658BE102"/>
    <w:rsid w:val="658C00C6"/>
    <w:rsid w:val="658C12D8"/>
    <w:rsid w:val="658C2FFE"/>
    <w:rsid w:val="658C7A77"/>
    <w:rsid w:val="658C8014"/>
    <w:rsid w:val="658CC54C"/>
    <w:rsid w:val="658CD4C1"/>
    <w:rsid w:val="658CEB27"/>
    <w:rsid w:val="658D6B60"/>
    <w:rsid w:val="658DB51C"/>
    <w:rsid w:val="658DD95A"/>
    <w:rsid w:val="658E0B32"/>
    <w:rsid w:val="658E5511"/>
    <w:rsid w:val="658E61FE"/>
    <w:rsid w:val="658E74DF"/>
    <w:rsid w:val="658E8CB1"/>
    <w:rsid w:val="658E9D5E"/>
    <w:rsid w:val="658EC747"/>
    <w:rsid w:val="658ECA8C"/>
    <w:rsid w:val="658ED471"/>
    <w:rsid w:val="658EF194"/>
    <w:rsid w:val="658EF917"/>
    <w:rsid w:val="658F7934"/>
    <w:rsid w:val="658FC23E"/>
    <w:rsid w:val="658FFB07"/>
    <w:rsid w:val="659032AF"/>
    <w:rsid w:val="65906B2D"/>
    <w:rsid w:val="65906C92"/>
    <w:rsid w:val="659095FD"/>
    <w:rsid w:val="6590F4C4"/>
    <w:rsid w:val="659135EE"/>
    <w:rsid w:val="6591CCD3"/>
    <w:rsid w:val="6592112F"/>
    <w:rsid w:val="65923364"/>
    <w:rsid w:val="65923724"/>
    <w:rsid w:val="659240E5"/>
    <w:rsid w:val="65926E9A"/>
    <w:rsid w:val="659285E4"/>
    <w:rsid w:val="6592C658"/>
    <w:rsid w:val="6592F605"/>
    <w:rsid w:val="65933767"/>
    <w:rsid w:val="659368F7"/>
    <w:rsid w:val="65940A9E"/>
    <w:rsid w:val="65941C51"/>
    <w:rsid w:val="659424A1"/>
    <w:rsid w:val="65943588"/>
    <w:rsid w:val="6594481F"/>
    <w:rsid w:val="659452B3"/>
    <w:rsid w:val="65946B83"/>
    <w:rsid w:val="65946BD4"/>
    <w:rsid w:val="6594ADD7"/>
    <w:rsid w:val="6594B06F"/>
    <w:rsid w:val="6594CF73"/>
    <w:rsid w:val="6594D2FE"/>
    <w:rsid w:val="6594DB97"/>
    <w:rsid w:val="6594EA24"/>
    <w:rsid w:val="65950645"/>
    <w:rsid w:val="65950F21"/>
    <w:rsid w:val="65952CD0"/>
    <w:rsid w:val="6595A06B"/>
    <w:rsid w:val="659602E3"/>
    <w:rsid w:val="659638B3"/>
    <w:rsid w:val="65965A92"/>
    <w:rsid w:val="65966109"/>
    <w:rsid w:val="65966FDE"/>
    <w:rsid w:val="65967B4E"/>
    <w:rsid w:val="6596AF61"/>
    <w:rsid w:val="6596E134"/>
    <w:rsid w:val="6596EFD3"/>
    <w:rsid w:val="65970F59"/>
    <w:rsid w:val="65971D46"/>
    <w:rsid w:val="65976CE2"/>
    <w:rsid w:val="65977E45"/>
    <w:rsid w:val="65978B5E"/>
    <w:rsid w:val="65983CA4"/>
    <w:rsid w:val="659890CC"/>
    <w:rsid w:val="6598F07E"/>
    <w:rsid w:val="65990CD8"/>
    <w:rsid w:val="65996300"/>
    <w:rsid w:val="65999518"/>
    <w:rsid w:val="6599B631"/>
    <w:rsid w:val="6599C523"/>
    <w:rsid w:val="659A9A4D"/>
    <w:rsid w:val="659AC988"/>
    <w:rsid w:val="659AD88F"/>
    <w:rsid w:val="659B03B4"/>
    <w:rsid w:val="659B262E"/>
    <w:rsid w:val="659B6A65"/>
    <w:rsid w:val="659B71BF"/>
    <w:rsid w:val="659B8798"/>
    <w:rsid w:val="659BB12A"/>
    <w:rsid w:val="659BFEB3"/>
    <w:rsid w:val="659C7F83"/>
    <w:rsid w:val="659C8072"/>
    <w:rsid w:val="659CC281"/>
    <w:rsid w:val="659CC47E"/>
    <w:rsid w:val="659D1BA6"/>
    <w:rsid w:val="659D3580"/>
    <w:rsid w:val="659D39C6"/>
    <w:rsid w:val="659D3E68"/>
    <w:rsid w:val="659DBF96"/>
    <w:rsid w:val="659DE00B"/>
    <w:rsid w:val="659E1846"/>
    <w:rsid w:val="659E410C"/>
    <w:rsid w:val="659E5AC5"/>
    <w:rsid w:val="659E7110"/>
    <w:rsid w:val="659ED5B4"/>
    <w:rsid w:val="659F5822"/>
    <w:rsid w:val="659FD06C"/>
    <w:rsid w:val="659FEB39"/>
    <w:rsid w:val="65A02092"/>
    <w:rsid w:val="65A07337"/>
    <w:rsid w:val="65A09BD5"/>
    <w:rsid w:val="65A09C99"/>
    <w:rsid w:val="65A146A4"/>
    <w:rsid w:val="65A14BB3"/>
    <w:rsid w:val="65A15141"/>
    <w:rsid w:val="65A16D9C"/>
    <w:rsid w:val="65A18C9D"/>
    <w:rsid w:val="65A19CCD"/>
    <w:rsid w:val="65A1E1D1"/>
    <w:rsid w:val="65A1F73C"/>
    <w:rsid w:val="65A21B18"/>
    <w:rsid w:val="65A25A59"/>
    <w:rsid w:val="65A284F0"/>
    <w:rsid w:val="65A295F0"/>
    <w:rsid w:val="65A2C0C2"/>
    <w:rsid w:val="65A3A146"/>
    <w:rsid w:val="65A3C176"/>
    <w:rsid w:val="65A3E7E4"/>
    <w:rsid w:val="65A46F57"/>
    <w:rsid w:val="65A47BF4"/>
    <w:rsid w:val="65A491D8"/>
    <w:rsid w:val="65A4FC1D"/>
    <w:rsid w:val="65A50ED2"/>
    <w:rsid w:val="65A53C0E"/>
    <w:rsid w:val="65A56916"/>
    <w:rsid w:val="65A58A49"/>
    <w:rsid w:val="65A595C7"/>
    <w:rsid w:val="65A5BF41"/>
    <w:rsid w:val="65A5E368"/>
    <w:rsid w:val="65A5F429"/>
    <w:rsid w:val="65A60305"/>
    <w:rsid w:val="65A62061"/>
    <w:rsid w:val="65A62A64"/>
    <w:rsid w:val="65A66D5D"/>
    <w:rsid w:val="65A6BC8C"/>
    <w:rsid w:val="65A6C79F"/>
    <w:rsid w:val="65A6F53D"/>
    <w:rsid w:val="65A78403"/>
    <w:rsid w:val="65A786E0"/>
    <w:rsid w:val="65A79271"/>
    <w:rsid w:val="65A79E3A"/>
    <w:rsid w:val="65A7A39B"/>
    <w:rsid w:val="65A7FE0B"/>
    <w:rsid w:val="65A8A09C"/>
    <w:rsid w:val="65A8CE6C"/>
    <w:rsid w:val="65A90C10"/>
    <w:rsid w:val="65A95846"/>
    <w:rsid w:val="65A975A6"/>
    <w:rsid w:val="65A99C69"/>
    <w:rsid w:val="65A9B12F"/>
    <w:rsid w:val="65AA18C4"/>
    <w:rsid w:val="65AA5B96"/>
    <w:rsid w:val="65AA622D"/>
    <w:rsid w:val="65AA9040"/>
    <w:rsid w:val="65AB165C"/>
    <w:rsid w:val="65AB7314"/>
    <w:rsid w:val="65AC21CB"/>
    <w:rsid w:val="65AC2234"/>
    <w:rsid w:val="65AC2FAE"/>
    <w:rsid w:val="65AC5298"/>
    <w:rsid w:val="65AC6E8B"/>
    <w:rsid w:val="65AC9EED"/>
    <w:rsid w:val="65ACF649"/>
    <w:rsid w:val="65AD281E"/>
    <w:rsid w:val="65ADDDC2"/>
    <w:rsid w:val="65AE5124"/>
    <w:rsid w:val="65AE8E79"/>
    <w:rsid w:val="65AE8FC9"/>
    <w:rsid w:val="65AE94A0"/>
    <w:rsid w:val="65AE9817"/>
    <w:rsid w:val="65AE9EEF"/>
    <w:rsid w:val="65AEE9DC"/>
    <w:rsid w:val="65AF0846"/>
    <w:rsid w:val="65AF49F6"/>
    <w:rsid w:val="65B022DC"/>
    <w:rsid w:val="65B05C02"/>
    <w:rsid w:val="65B063D1"/>
    <w:rsid w:val="65B10399"/>
    <w:rsid w:val="65B15DE4"/>
    <w:rsid w:val="65B1A833"/>
    <w:rsid w:val="65B1B433"/>
    <w:rsid w:val="65B1DC1C"/>
    <w:rsid w:val="65B215E2"/>
    <w:rsid w:val="65B21E8B"/>
    <w:rsid w:val="65B258F3"/>
    <w:rsid w:val="65B25D06"/>
    <w:rsid w:val="65B286A7"/>
    <w:rsid w:val="65B2DC6A"/>
    <w:rsid w:val="65B330E1"/>
    <w:rsid w:val="65B33CF9"/>
    <w:rsid w:val="65B358C3"/>
    <w:rsid w:val="65B464EA"/>
    <w:rsid w:val="65B4967B"/>
    <w:rsid w:val="65B4DB77"/>
    <w:rsid w:val="65B4E7BE"/>
    <w:rsid w:val="65B52ECB"/>
    <w:rsid w:val="65B54F2C"/>
    <w:rsid w:val="65B55715"/>
    <w:rsid w:val="65B58EA2"/>
    <w:rsid w:val="65B5C83A"/>
    <w:rsid w:val="65B62548"/>
    <w:rsid w:val="65B6A004"/>
    <w:rsid w:val="65B6A195"/>
    <w:rsid w:val="65B702F0"/>
    <w:rsid w:val="65B71D09"/>
    <w:rsid w:val="65B73955"/>
    <w:rsid w:val="65B747AE"/>
    <w:rsid w:val="65B74F8E"/>
    <w:rsid w:val="65B78EDF"/>
    <w:rsid w:val="65B79BDC"/>
    <w:rsid w:val="65B7A399"/>
    <w:rsid w:val="65B7F710"/>
    <w:rsid w:val="65B7FECE"/>
    <w:rsid w:val="65B83D0E"/>
    <w:rsid w:val="65B87F0A"/>
    <w:rsid w:val="65B8A73D"/>
    <w:rsid w:val="65B8D0EE"/>
    <w:rsid w:val="65B8EEBF"/>
    <w:rsid w:val="65B907DE"/>
    <w:rsid w:val="65B93ECD"/>
    <w:rsid w:val="65B96A46"/>
    <w:rsid w:val="65B98605"/>
    <w:rsid w:val="65B99386"/>
    <w:rsid w:val="65B995B0"/>
    <w:rsid w:val="65B9C405"/>
    <w:rsid w:val="65BA9C92"/>
    <w:rsid w:val="65BAC5EF"/>
    <w:rsid w:val="65BACF53"/>
    <w:rsid w:val="65BB146B"/>
    <w:rsid w:val="65BB595B"/>
    <w:rsid w:val="65BC27BE"/>
    <w:rsid w:val="65BC89CF"/>
    <w:rsid w:val="65BC9306"/>
    <w:rsid w:val="65BCA313"/>
    <w:rsid w:val="65BCAEDA"/>
    <w:rsid w:val="65BCC9F9"/>
    <w:rsid w:val="65BCCCEE"/>
    <w:rsid w:val="65BD0DDB"/>
    <w:rsid w:val="65BD3CB3"/>
    <w:rsid w:val="65BD4E30"/>
    <w:rsid w:val="65BD5703"/>
    <w:rsid w:val="65BD7B6E"/>
    <w:rsid w:val="65BD7C13"/>
    <w:rsid w:val="65BDDCC0"/>
    <w:rsid w:val="65BE10CC"/>
    <w:rsid w:val="65BE611E"/>
    <w:rsid w:val="65BE9BF5"/>
    <w:rsid w:val="65BEDCEC"/>
    <w:rsid w:val="65BF1A62"/>
    <w:rsid w:val="65BF297E"/>
    <w:rsid w:val="65BFB212"/>
    <w:rsid w:val="65BFD333"/>
    <w:rsid w:val="65BFE13C"/>
    <w:rsid w:val="65C0041A"/>
    <w:rsid w:val="65C01A9D"/>
    <w:rsid w:val="65C0AC3D"/>
    <w:rsid w:val="65C0C33F"/>
    <w:rsid w:val="65C0CBF1"/>
    <w:rsid w:val="65C0D4B0"/>
    <w:rsid w:val="65C10FF0"/>
    <w:rsid w:val="65C1629C"/>
    <w:rsid w:val="65C166F7"/>
    <w:rsid w:val="65C193C6"/>
    <w:rsid w:val="65C19A3D"/>
    <w:rsid w:val="65C1A64F"/>
    <w:rsid w:val="65C21675"/>
    <w:rsid w:val="65C22759"/>
    <w:rsid w:val="65C22E3E"/>
    <w:rsid w:val="65C2397F"/>
    <w:rsid w:val="65C24F0D"/>
    <w:rsid w:val="65C25B90"/>
    <w:rsid w:val="65C29CC2"/>
    <w:rsid w:val="65C2FD94"/>
    <w:rsid w:val="65C2FFE4"/>
    <w:rsid w:val="65C3013C"/>
    <w:rsid w:val="65C368D7"/>
    <w:rsid w:val="65C3B047"/>
    <w:rsid w:val="65C3C9B4"/>
    <w:rsid w:val="65C3D808"/>
    <w:rsid w:val="65C40BAC"/>
    <w:rsid w:val="65C418BC"/>
    <w:rsid w:val="65C44C52"/>
    <w:rsid w:val="65C4FCE6"/>
    <w:rsid w:val="65C5073B"/>
    <w:rsid w:val="65C50938"/>
    <w:rsid w:val="65C512A6"/>
    <w:rsid w:val="65C52280"/>
    <w:rsid w:val="65C53473"/>
    <w:rsid w:val="65C59E00"/>
    <w:rsid w:val="65C5A6EB"/>
    <w:rsid w:val="65C5D3CA"/>
    <w:rsid w:val="65C60183"/>
    <w:rsid w:val="65C60B0F"/>
    <w:rsid w:val="65C61F69"/>
    <w:rsid w:val="65C677F8"/>
    <w:rsid w:val="65C68294"/>
    <w:rsid w:val="65C69095"/>
    <w:rsid w:val="65C6BD14"/>
    <w:rsid w:val="65C725FB"/>
    <w:rsid w:val="65C74EF1"/>
    <w:rsid w:val="65C78714"/>
    <w:rsid w:val="65C7ECC7"/>
    <w:rsid w:val="65C7EF6C"/>
    <w:rsid w:val="65C7F210"/>
    <w:rsid w:val="65C7F7D6"/>
    <w:rsid w:val="65C86BFD"/>
    <w:rsid w:val="65C88828"/>
    <w:rsid w:val="65C897B6"/>
    <w:rsid w:val="65C90787"/>
    <w:rsid w:val="65C90C39"/>
    <w:rsid w:val="65C93C2A"/>
    <w:rsid w:val="65C977F5"/>
    <w:rsid w:val="65C99D92"/>
    <w:rsid w:val="65C9B246"/>
    <w:rsid w:val="65C9BCC6"/>
    <w:rsid w:val="65C9D3D2"/>
    <w:rsid w:val="65CA59A2"/>
    <w:rsid w:val="65CB3719"/>
    <w:rsid w:val="65CB673A"/>
    <w:rsid w:val="65CC80F8"/>
    <w:rsid w:val="65CCADE6"/>
    <w:rsid w:val="65CCD625"/>
    <w:rsid w:val="65CCEE9D"/>
    <w:rsid w:val="65CD072B"/>
    <w:rsid w:val="65CD341B"/>
    <w:rsid w:val="65CD5D6F"/>
    <w:rsid w:val="65CDAFF0"/>
    <w:rsid w:val="65CE3CC9"/>
    <w:rsid w:val="65CE8B0B"/>
    <w:rsid w:val="65CE97E3"/>
    <w:rsid w:val="65CEF409"/>
    <w:rsid w:val="65CF2F23"/>
    <w:rsid w:val="65CF55BF"/>
    <w:rsid w:val="65CF78E2"/>
    <w:rsid w:val="65CF79EF"/>
    <w:rsid w:val="65CFE666"/>
    <w:rsid w:val="65D0758A"/>
    <w:rsid w:val="65D07C56"/>
    <w:rsid w:val="65D118B4"/>
    <w:rsid w:val="65D11CDE"/>
    <w:rsid w:val="65D123CC"/>
    <w:rsid w:val="65D138B3"/>
    <w:rsid w:val="65D1D2DF"/>
    <w:rsid w:val="65D1DDAF"/>
    <w:rsid w:val="65D2F1B4"/>
    <w:rsid w:val="65D30596"/>
    <w:rsid w:val="65D30A25"/>
    <w:rsid w:val="65D31C61"/>
    <w:rsid w:val="65D32EE5"/>
    <w:rsid w:val="65D36CBC"/>
    <w:rsid w:val="65D3CD62"/>
    <w:rsid w:val="65D3EE22"/>
    <w:rsid w:val="65D472F6"/>
    <w:rsid w:val="65D493DA"/>
    <w:rsid w:val="65D4DA35"/>
    <w:rsid w:val="65D4DE3F"/>
    <w:rsid w:val="65D4E2E2"/>
    <w:rsid w:val="65D4EE99"/>
    <w:rsid w:val="65D540C5"/>
    <w:rsid w:val="65D54404"/>
    <w:rsid w:val="65D549D5"/>
    <w:rsid w:val="65D55737"/>
    <w:rsid w:val="65D594FB"/>
    <w:rsid w:val="65D59787"/>
    <w:rsid w:val="65D5C281"/>
    <w:rsid w:val="65D5D65F"/>
    <w:rsid w:val="65D5E666"/>
    <w:rsid w:val="65D6120C"/>
    <w:rsid w:val="65D62D71"/>
    <w:rsid w:val="65D699D1"/>
    <w:rsid w:val="65D69F39"/>
    <w:rsid w:val="65D70B8B"/>
    <w:rsid w:val="65D7565A"/>
    <w:rsid w:val="65D7640B"/>
    <w:rsid w:val="65D7BDA0"/>
    <w:rsid w:val="65D7F158"/>
    <w:rsid w:val="65D81DF9"/>
    <w:rsid w:val="65D84AB1"/>
    <w:rsid w:val="65D8B913"/>
    <w:rsid w:val="65D8DF33"/>
    <w:rsid w:val="65D8F4A4"/>
    <w:rsid w:val="65D91CE5"/>
    <w:rsid w:val="65D94EC1"/>
    <w:rsid w:val="65D95AAC"/>
    <w:rsid w:val="65D9BA13"/>
    <w:rsid w:val="65D9EBBF"/>
    <w:rsid w:val="65DA5A0F"/>
    <w:rsid w:val="65DA6BBB"/>
    <w:rsid w:val="65DA6C4B"/>
    <w:rsid w:val="65DAF7C1"/>
    <w:rsid w:val="65DB4BB1"/>
    <w:rsid w:val="65DB68D0"/>
    <w:rsid w:val="65DB7979"/>
    <w:rsid w:val="65DB9EAB"/>
    <w:rsid w:val="65DBB311"/>
    <w:rsid w:val="65DC179F"/>
    <w:rsid w:val="65DC607A"/>
    <w:rsid w:val="65DC97E2"/>
    <w:rsid w:val="65DCA65D"/>
    <w:rsid w:val="65DCC112"/>
    <w:rsid w:val="65DCC919"/>
    <w:rsid w:val="65DCCB1B"/>
    <w:rsid w:val="65DCCCB4"/>
    <w:rsid w:val="65DD2456"/>
    <w:rsid w:val="65DD60A7"/>
    <w:rsid w:val="65DD8774"/>
    <w:rsid w:val="65DDBD48"/>
    <w:rsid w:val="65DDED52"/>
    <w:rsid w:val="65DE2405"/>
    <w:rsid w:val="65DE27C7"/>
    <w:rsid w:val="65DEC750"/>
    <w:rsid w:val="65DEE7E7"/>
    <w:rsid w:val="65DF23FD"/>
    <w:rsid w:val="65DF403C"/>
    <w:rsid w:val="65DF6B8F"/>
    <w:rsid w:val="65DF7463"/>
    <w:rsid w:val="65DF75B3"/>
    <w:rsid w:val="65DF9851"/>
    <w:rsid w:val="65DFD2FF"/>
    <w:rsid w:val="65DFDBB5"/>
    <w:rsid w:val="65E00D7F"/>
    <w:rsid w:val="65E0136C"/>
    <w:rsid w:val="65E01553"/>
    <w:rsid w:val="65E02EF6"/>
    <w:rsid w:val="65E05274"/>
    <w:rsid w:val="65E09CF4"/>
    <w:rsid w:val="65E0BEC8"/>
    <w:rsid w:val="65E0C540"/>
    <w:rsid w:val="65E17CC1"/>
    <w:rsid w:val="65E1ECBA"/>
    <w:rsid w:val="65E2476B"/>
    <w:rsid w:val="65E2A3A6"/>
    <w:rsid w:val="65E2DEAC"/>
    <w:rsid w:val="65E33523"/>
    <w:rsid w:val="65E35D73"/>
    <w:rsid w:val="65E3DA7B"/>
    <w:rsid w:val="65E40B22"/>
    <w:rsid w:val="65E41728"/>
    <w:rsid w:val="65E4172D"/>
    <w:rsid w:val="65E42BB5"/>
    <w:rsid w:val="65E43359"/>
    <w:rsid w:val="65E45CA4"/>
    <w:rsid w:val="65E48A3A"/>
    <w:rsid w:val="65E4DC0C"/>
    <w:rsid w:val="65E52296"/>
    <w:rsid w:val="65E523C5"/>
    <w:rsid w:val="65E54B6B"/>
    <w:rsid w:val="65E5D5FE"/>
    <w:rsid w:val="65E60B0A"/>
    <w:rsid w:val="65E614A8"/>
    <w:rsid w:val="65E66C6B"/>
    <w:rsid w:val="65E66FEA"/>
    <w:rsid w:val="65E685DF"/>
    <w:rsid w:val="65E69473"/>
    <w:rsid w:val="65E7415D"/>
    <w:rsid w:val="65E75D7A"/>
    <w:rsid w:val="65E75D85"/>
    <w:rsid w:val="65E792FF"/>
    <w:rsid w:val="65E7990F"/>
    <w:rsid w:val="65E7B79E"/>
    <w:rsid w:val="65E7BC2A"/>
    <w:rsid w:val="65E7C352"/>
    <w:rsid w:val="65E7C3D2"/>
    <w:rsid w:val="65E7EB19"/>
    <w:rsid w:val="65E80D49"/>
    <w:rsid w:val="65E81E63"/>
    <w:rsid w:val="65E833A6"/>
    <w:rsid w:val="65E83A0A"/>
    <w:rsid w:val="65E8486C"/>
    <w:rsid w:val="65E87448"/>
    <w:rsid w:val="65E8A17F"/>
    <w:rsid w:val="65E8B30D"/>
    <w:rsid w:val="65E8BA54"/>
    <w:rsid w:val="65E9BFB8"/>
    <w:rsid w:val="65E9FAFB"/>
    <w:rsid w:val="65EA0572"/>
    <w:rsid w:val="65EA1C57"/>
    <w:rsid w:val="65EA3E20"/>
    <w:rsid w:val="65EA467A"/>
    <w:rsid w:val="65EA4F14"/>
    <w:rsid w:val="65EA81F0"/>
    <w:rsid w:val="65EAEFE4"/>
    <w:rsid w:val="65EAF64C"/>
    <w:rsid w:val="65EB1F11"/>
    <w:rsid w:val="65EB478B"/>
    <w:rsid w:val="65EB74DE"/>
    <w:rsid w:val="65EBC5C6"/>
    <w:rsid w:val="65EBD0E7"/>
    <w:rsid w:val="65EBEBA4"/>
    <w:rsid w:val="65EC0DC5"/>
    <w:rsid w:val="65EC3F69"/>
    <w:rsid w:val="65ECC5F7"/>
    <w:rsid w:val="65ED7031"/>
    <w:rsid w:val="65ED87F6"/>
    <w:rsid w:val="65EDB0E6"/>
    <w:rsid w:val="65EDB577"/>
    <w:rsid w:val="65EDB6DD"/>
    <w:rsid w:val="65EDFCDE"/>
    <w:rsid w:val="65EE00F6"/>
    <w:rsid w:val="65EE126B"/>
    <w:rsid w:val="65EE3801"/>
    <w:rsid w:val="65EE83FC"/>
    <w:rsid w:val="65EEA1A1"/>
    <w:rsid w:val="65EEB098"/>
    <w:rsid w:val="65EEBABE"/>
    <w:rsid w:val="65EF0012"/>
    <w:rsid w:val="65EF24D1"/>
    <w:rsid w:val="65EF2F01"/>
    <w:rsid w:val="65EF4492"/>
    <w:rsid w:val="65EF50BD"/>
    <w:rsid w:val="65EF840E"/>
    <w:rsid w:val="65F0162E"/>
    <w:rsid w:val="65F041E7"/>
    <w:rsid w:val="65F041F2"/>
    <w:rsid w:val="65F0640D"/>
    <w:rsid w:val="65F0641B"/>
    <w:rsid w:val="65F07953"/>
    <w:rsid w:val="65F093AB"/>
    <w:rsid w:val="65F0B583"/>
    <w:rsid w:val="65F0C8B3"/>
    <w:rsid w:val="65F0D752"/>
    <w:rsid w:val="65F0F695"/>
    <w:rsid w:val="65F0FD1F"/>
    <w:rsid w:val="65F1668D"/>
    <w:rsid w:val="65F1AF66"/>
    <w:rsid w:val="65F1DFD1"/>
    <w:rsid w:val="65F20664"/>
    <w:rsid w:val="65F20772"/>
    <w:rsid w:val="65F225BB"/>
    <w:rsid w:val="65F25A2E"/>
    <w:rsid w:val="65F27427"/>
    <w:rsid w:val="65F2B3F1"/>
    <w:rsid w:val="65F31D3A"/>
    <w:rsid w:val="65F37FDE"/>
    <w:rsid w:val="65F3C658"/>
    <w:rsid w:val="65F3D4FD"/>
    <w:rsid w:val="65F4189C"/>
    <w:rsid w:val="65F437E9"/>
    <w:rsid w:val="65F44E7C"/>
    <w:rsid w:val="65F44FB7"/>
    <w:rsid w:val="65F46925"/>
    <w:rsid w:val="65F46B92"/>
    <w:rsid w:val="65F48280"/>
    <w:rsid w:val="65F4BA6F"/>
    <w:rsid w:val="65F50D37"/>
    <w:rsid w:val="65F55160"/>
    <w:rsid w:val="65F57EA9"/>
    <w:rsid w:val="65F5805E"/>
    <w:rsid w:val="65F593F7"/>
    <w:rsid w:val="65F5B255"/>
    <w:rsid w:val="65F5B409"/>
    <w:rsid w:val="65F5EB87"/>
    <w:rsid w:val="65F600B8"/>
    <w:rsid w:val="65F62350"/>
    <w:rsid w:val="65F623E7"/>
    <w:rsid w:val="65F6262C"/>
    <w:rsid w:val="65F637A8"/>
    <w:rsid w:val="65F6A08A"/>
    <w:rsid w:val="65F6F657"/>
    <w:rsid w:val="65F70C81"/>
    <w:rsid w:val="65F725DD"/>
    <w:rsid w:val="65F75850"/>
    <w:rsid w:val="65F76940"/>
    <w:rsid w:val="65F77954"/>
    <w:rsid w:val="65F77B64"/>
    <w:rsid w:val="65F7D30A"/>
    <w:rsid w:val="65F7F8DB"/>
    <w:rsid w:val="65F898E4"/>
    <w:rsid w:val="65F8ACB4"/>
    <w:rsid w:val="65F8E1A6"/>
    <w:rsid w:val="65F8FCFB"/>
    <w:rsid w:val="65F905D9"/>
    <w:rsid w:val="65F92CC9"/>
    <w:rsid w:val="65F931DC"/>
    <w:rsid w:val="65F9320A"/>
    <w:rsid w:val="65F9D4F5"/>
    <w:rsid w:val="65FA470A"/>
    <w:rsid w:val="65FA7B0F"/>
    <w:rsid w:val="65FA80EB"/>
    <w:rsid w:val="65FAA414"/>
    <w:rsid w:val="65FAAD93"/>
    <w:rsid w:val="65FAC92E"/>
    <w:rsid w:val="65FB43FF"/>
    <w:rsid w:val="65FB5388"/>
    <w:rsid w:val="65FB9734"/>
    <w:rsid w:val="65FBB349"/>
    <w:rsid w:val="65FBB97A"/>
    <w:rsid w:val="65FBDCA8"/>
    <w:rsid w:val="65FBFDD8"/>
    <w:rsid w:val="65FC3B9F"/>
    <w:rsid w:val="65FC3CDF"/>
    <w:rsid w:val="65FC59BF"/>
    <w:rsid w:val="65FC7B4B"/>
    <w:rsid w:val="65FD6737"/>
    <w:rsid w:val="65FD8AD2"/>
    <w:rsid w:val="65FDC43E"/>
    <w:rsid w:val="65FE19CE"/>
    <w:rsid w:val="65FE329F"/>
    <w:rsid w:val="65FEA618"/>
    <w:rsid w:val="65FEB94A"/>
    <w:rsid w:val="65FEBABA"/>
    <w:rsid w:val="65FEC9DE"/>
    <w:rsid w:val="65FF2B1E"/>
    <w:rsid w:val="65FF5B7B"/>
    <w:rsid w:val="65FF8C9F"/>
    <w:rsid w:val="65FF9E2F"/>
    <w:rsid w:val="65FFAEAC"/>
    <w:rsid w:val="65FFD74C"/>
    <w:rsid w:val="65FFE0F3"/>
    <w:rsid w:val="65FFE8C5"/>
    <w:rsid w:val="65FFFAB6"/>
    <w:rsid w:val="66000AFE"/>
    <w:rsid w:val="66004ECA"/>
    <w:rsid w:val="6600AC35"/>
    <w:rsid w:val="6600D6BC"/>
    <w:rsid w:val="6601048D"/>
    <w:rsid w:val="66016153"/>
    <w:rsid w:val="6601615E"/>
    <w:rsid w:val="6601646D"/>
    <w:rsid w:val="66018C84"/>
    <w:rsid w:val="6601AA0E"/>
    <w:rsid w:val="6601EED2"/>
    <w:rsid w:val="6601F098"/>
    <w:rsid w:val="6601FFF9"/>
    <w:rsid w:val="66020EB7"/>
    <w:rsid w:val="660226FE"/>
    <w:rsid w:val="66022A32"/>
    <w:rsid w:val="66023E39"/>
    <w:rsid w:val="6602639B"/>
    <w:rsid w:val="6602DA37"/>
    <w:rsid w:val="6602E160"/>
    <w:rsid w:val="66033990"/>
    <w:rsid w:val="660344A9"/>
    <w:rsid w:val="660359CA"/>
    <w:rsid w:val="6603C284"/>
    <w:rsid w:val="6603E969"/>
    <w:rsid w:val="66040E1E"/>
    <w:rsid w:val="6604A028"/>
    <w:rsid w:val="6604C33A"/>
    <w:rsid w:val="660500B4"/>
    <w:rsid w:val="6605306D"/>
    <w:rsid w:val="6605573B"/>
    <w:rsid w:val="66059794"/>
    <w:rsid w:val="6605B57D"/>
    <w:rsid w:val="6605BD7B"/>
    <w:rsid w:val="6605CE5F"/>
    <w:rsid w:val="66062FEF"/>
    <w:rsid w:val="6606AB35"/>
    <w:rsid w:val="6606D45C"/>
    <w:rsid w:val="6607072E"/>
    <w:rsid w:val="660758CD"/>
    <w:rsid w:val="66076922"/>
    <w:rsid w:val="66079620"/>
    <w:rsid w:val="6607C474"/>
    <w:rsid w:val="6607CD4F"/>
    <w:rsid w:val="6607F2BB"/>
    <w:rsid w:val="660818CB"/>
    <w:rsid w:val="660847E7"/>
    <w:rsid w:val="6608C25C"/>
    <w:rsid w:val="6608E37E"/>
    <w:rsid w:val="6608F9B9"/>
    <w:rsid w:val="66092C6E"/>
    <w:rsid w:val="66095A19"/>
    <w:rsid w:val="6609A768"/>
    <w:rsid w:val="6609AD07"/>
    <w:rsid w:val="6609E09F"/>
    <w:rsid w:val="6609F3A5"/>
    <w:rsid w:val="660A10AC"/>
    <w:rsid w:val="660A1FE2"/>
    <w:rsid w:val="660A5C72"/>
    <w:rsid w:val="660ADA14"/>
    <w:rsid w:val="660AF9A8"/>
    <w:rsid w:val="660B10B3"/>
    <w:rsid w:val="660B27CD"/>
    <w:rsid w:val="660BCCE4"/>
    <w:rsid w:val="660C2E00"/>
    <w:rsid w:val="660C6643"/>
    <w:rsid w:val="660C925C"/>
    <w:rsid w:val="660C9595"/>
    <w:rsid w:val="660CCD4B"/>
    <w:rsid w:val="660D2E71"/>
    <w:rsid w:val="660D3FB2"/>
    <w:rsid w:val="660D6480"/>
    <w:rsid w:val="660D84E0"/>
    <w:rsid w:val="660DCE57"/>
    <w:rsid w:val="660E0347"/>
    <w:rsid w:val="660E25BF"/>
    <w:rsid w:val="660E30F1"/>
    <w:rsid w:val="660E7958"/>
    <w:rsid w:val="660E8448"/>
    <w:rsid w:val="660E8CD6"/>
    <w:rsid w:val="660EF5D1"/>
    <w:rsid w:val="660EF989"/>
    <w:rsid w:val="660F2F76"/>
    <w:rsid w:val="660F3CA9"/>
    <w:rsid w:val="660F505F"/>
    <w:rsid w:val="660F73E9"/>
    <w:rsid w:val="660F8E1D"/>
    <w:rsid w:val="660FA80A"/>
    <w:rsid w:val="66100F1E"/>
    <w:rsid w:val="661084FE"/>
    <w:rsid w:val="6610B65E"/>
    <w:rsid w:val="6610CECF"/>
    <w:rsid w:val="661173B4"/>
    <w:rsid w:val="66118EBE"/>
    <w:rsid w:val="6611BDCE"/>
    <w:rsid w:val="6611CAEE"/>
    <w:rsid w:val="6611DC06"/>
    <w:rsid w:val="66120BF4"/>
    <w:rsid w:val="661227ED"/>
    <w:rsid w:val="66126A96"/>
    <w:rsid w:val="6612A73B"/>
    <w:rsid w:val="6612C7A6"/>
    <w:rsid w:val="6612DB08"/>
    <w:rsid w:val="66130A65"/>
    <w:rsid w:val="661313D5"/>
    <w:rsid w:val="66134F1A"/>
    <w:rsid w:val="6613B89E"/>
    <w:rsid w:val="6613CB58"/>
    <w:rsid w:val="66142CB1"/>
    <w:rsid w:val="661481D7"/>
    <w:rsid w:val="661502E5"/>
    <w:rsid w:val="661514FC"/>
    <w:rsid w:val="66152552"/>
    <w:rsid w:val="66158836"/>
    <w:rsid w:val="66159BEE"/>
    <w:rsid w:val="66160D00"/>
    <w:rsid w:val="66161351"/>
    <w:rsid w:val="66162680"/>
    <w:rsid w:val="661719E8"/>
    <w:rsid w:val="66174166"/>
    <w:rsid w:val="6617610D"/>
    <w:rsid w:val="6617B05E"/>
    <w:rsid w:val="661840B6"/>
    <w:rsid w:val="66186AAF"/>
    <w:rsid w:val="66186EE1"/>
    <w:rsid w:val="6618768C"/>
    <w:rsid w:val="661889D7"/>
    <w:rsid w:val="6618AE0E"/>
    <w:rsid w:val="6618B4FB"/>
    <w:rsid w:val="6618B580"/>
    <w:rsid w:val="66190BB7"/>
    <w:rsid w:val="661939EA"/>
    <w:rsid w:val="66193A12"/>
    <w:rsid w:val="661944A9"/>
    <w:rsid w:val="6619F640"/>
    <w:rsid w:val="6619F9D5"/>
    <w:rsid w:val="6619FDC4"/>
    <w:rsid w:val="661A321A"/>
    <w:rsid w:val="661A3A80"/>
    <w:rsid w:val="661A3BD1"/>
    <w:rsid w:val="661A4702"/>
    <w:rsid w:val="661AA470"/>
    <w:rsid w:val="661AE55E"/>
    <w:rsid w:val="661AED7E"/>
    <w:rsid w:val="661B4A22"/>
    <w:rsid w:val="661BD909"/>
    <w:rsid w:val="661BED51"/>
    <w:rsid w:val="661BF6D5"/>
    <w:rsid w:val="661BF73C"/>
    <w:rsid w:val="661C17DE"/>
    <w:rsid w:val="661C3E1F"/>
    <w:rsid w:val="661CAB1F"/>
    <w:rsid w:val="661CCFB3"/>
    <w:rsid w:val="661CEADE"/>
    <w:rsid w:val="661D1CC1"/>
    <w:rsid w:val="661D2949"/>
    <w:rsid w:val="661D4A17"/>
    <w:rsid w:val="661D8F48"/>
    <w:rsid w:val="661DA311"/>
    <w:rsid w:val="661DB2A4"/>
    <w:rsid w:val="661DC9D4"/>
    <w:rsid w:val="661DDFD9"/>
    <w:rsid w:val="661DF178"/>
    <w:rsid w:val="661E8817"/>
    <w:rsid w:val="661EACA1"/>
    <w:rsid w:val="661EB1CF"/>
    <w:rsid w:val="661EBA21"/>
    <w:rsid w:val="661EBF0E"/>
    <w:rsid w:val="661F2B7F"/>
    <w:rsid w:val="661FC7FB"/>
    <w:rsid w:val="661FFCA1"/>
    <w:rsid w:val="662013C8"/>
    <w:rsid w:val="6620278E"/>
    <w:rsid w:val="6620439A"/>
    <w:rsid w:val="6620A803"/>
    <w:rsid w:val="6620E0EA"/>
    <w:rsid w:val="66213CAF"/>
    <w:rsid w:val="662158D0"/>
    <w:rsid w:val="66216348"/>
    <w:rsid w:val="6621AFFA"/>
    <w:rsid w:val="6621CD61"/>
    <w:rsid w:val="6621E587"/>
    <w:rsid w:val="66224BE4"/>
    <w:rsid w:val="66225DA5"/>
    <w:rsid w:val="66226196"/>
    <w:rsid w:val="66229B65"/>
    <w:rsid w:val="66229B89"/>
    <w:rsid w:val="66231BF0"/>
    <w:rsid w:val="6623218F"/>
    <w:rsid w:val="66232F24"/>
    <w:rsid w:val="66233E17"/>
    <w:rsid w:val="662343D0"/>
    <w:rsid w:val="6623CEE6"/>
    <w:rsid w:val="6623D67A"/>
    <w:rsid w:val="66241DD1"/>
    <w:rsid w:val="66242846"/>
    <w:rsid w:val="66244AB8"/>
    <w:rsid w:val="66249302"/>
    <w:rsid w:val="6624A0CA"/>
    <w:rsid w:val="6624BE96"/>
    <w:rsid w:val="6624CF57"/>
    <w:rsid w:val="6624E16F"/>
    <w:rsid w:val="66251688"/>
    <w:rsid w:val="66251C3D"/>
    <w:rsid w:val="66253DE6"/>
    <w:rsid w:val="66255064"/>
    <w:rsid w:val="66255D91"/>
    <w:rsid w:val="66255F3F"/>
    <w:rsid w:val="662595E8"/>
    <w:rsid w:val="6626217C"/>
    <w:rsid w:val="66264DFC"/>
    <w:rsid w:val="6626D3F3"/>
    <w:rsid w:val="66274E48"/>
    <w:rsid w:val="66276FE3"/>
    <w:rsid w:val="6627A85B"/>
    <w:rsid w:val="6627DB82"/>
    <w:rsid w:val="6627EC08"/>
    <w:rsid w:val="66285513"/>
    <w:rsid w:val="6628DE84"/>
    <w:rsid w:val="6629633C"/>
    <w:rsid w:val="66297117"/>
    <w:rsid w:val="6629A87D"/>
    <w:rsid w:val="662AA3DF"/>
    <w:rsid w:val="662AD068"/>
    <w:rsid w:val="662AD47F"/>
    <w:rsid w:val="662B6F3A"/>
    <w:rsid w:val="662B75DE"/>
    <w:rsid w:val="662B76C7"/>
    <w:rsid w:val="662BAC34"/>
    <w:rsid w:val="662BB7D1"/>
    <w:rsid w:val="662BBC7C"/>
    <w:rsid w:val="662BE2DF"/>
    <w:rsid w:val="662BE5FE"/>
    <w:rsid w:val="662C4B7C"/>
    <w:rsid w:val="662C5E5F"/>
    <w:rsid w:val="662C6EDE"/>
    <w:rsid w:val="662C9A22"/>
    <w:rsid w:val="662CC567"/>
    <w:rsid w:val="662D813B"/>
    <w:rsid w:val="662D9397"/>
    <w:rsid w:val="662DAEE1"/>
    <w:rsid w:val="662DAF90"/>
    <w:rsid w:val="662E0196"/>
    <w:rsid w:val="662E1065"/>
    <w:rsid w:val="662EB5E8"/>
    <w:rsid w:val="662EEB22"/>
    <w:rsid w:val="662EEB5B"/>
    <w:rsid w:val="662EF090"/>
    <w:rsid w:val="662FAE41"/>
    <w:rsid w:val="66303373"/>
    <w:rsid w:val="663034CD"/>
    <w:rsid w:val="663043F5"/>
    <w:rsid w:val="663047BD"/>
    <w:rsid w:val="6630E226"/>
    <w:rsid w:val="663118FF"/>
    <w:rsid w:val="6631242F"/>
    <w:rsid w:val="6631CEDF"/>
    <w:rsid w:val="66322F34"/>
    <w:rsid w:val="66323286"/>
    <w:rsid w:val="6632EA20"/>
    <w:rsid w:val="6632F40E"/>
    <w:rsid w:val="66330BE6"/>
    <w:rsid w:val="66331EA4"/>
    <w:rsid w:val="66341E54"/>
    <w:rsid w:val="66344C47"/>
    <w:rsid w:val="66347F35"/>
    <w:rsid w:val="66348A4C"/>
    <w:rsid w:val="6634ABBB"/>
    <w:rsid w:val="663510D6"/>
    <w:rsid w:val="66352118"/>
    <w:rsid w:val="663525D7"/>
    <w:rsid w:val="6635D8BC"/>
    <w:rsid w:val="66367000"/>
    <w:rsid w:val="663696FA"/>
    <w:rsid w:val="66369DD9"/>
    <w:rsid w:val="6636DDBA"/>
    <w:rsid w:val="6636E277"/>
    <w:rsid w:val="66374209"/>
    <w:rsid w:val="6637553C"/>
    <w:rsid w:val="663765AB"/>
    <w:rsid w:val="6637ADD4"/>
    <w:rsid w:val="6637EAC6"/>
    <w:rsid w:val="663825FB"/>
    <w:rsid w:val="66383221"/>
    <w:rsid w:val="66386B24"/>
    <w:rsid w:val="66388706"/>
    <w:rsid w:val="6638B82F"/>
    <w:rsid w:val="663954C1"/>
    <w:rsid w:val="6639E8B9"/>
    <w:rsid w:val="663A2220"/>
    <w:rsid w:val="663A393B"/>
    <w:rsid w:val="663A5D20"/>
    <w:rsid w:val="663A66C0"/>
    <w:rsid w:val="663A6D5D"/>
    <w:rsid w:val="663A8074"/>
    <w:rsid w:val="663A872B"/>
    <w:rsid w:val="663AB158"/>
    <w:rsid w:val="663B3267"/>
    <w:rsid w:val="663B47B2"/>
    <w:rsid w:val="663B528A"/>
    <w:rsid w:val="663B82C7"/>
    <w:rsid w:val="663BA035"/>
    <w:rsid w:val="663BE2D8"/>
    <w:rsid w:val="663C1D47"/>
    <w:rsid w:val="663C2BC0"/>
    <w:rsid w:val="663C4E45"/>
    <w:rsid w:val="663C5F5F"/>
    <w:rsid w:val="663C65CB"/>
    <w:rsid w:val="663CB351"/>
    <w:rsid w:val="663D31C4"/>
    <w:rsid w:val="663D7527"/>
    <w:rsid w:val="663D8CC7"/>
    <w:rsid w:val="663DB2C8"/>
    <w:rsid w:val="663DD9F3"/>
    <w:rsid w:val="663DDB78"/>
    <w:rsid w:val="663E27A4"/>
    <w:rsid w:val="663E2D4E"/>
    <w:rsid w:val="663E6B0D"/>
    <w:rsid w:val="663E7C55"/>
    <w:rsid w:val="663E8913"/>
    <w:rsid w:val="663EB055"/>
    <w:rsid w:val="663EDB52"/>
    <w:rsid w:val="663F0552"/>
    <w:rsid w:val="663F17DD"/>
    <w:rsid w:val="663F4932"/>
    <w:rsid w:val="663F5061"/>
    <w:rsid w:val="663F9160"/>
    <w:rsid w:val="663FA65B"/>
    <w:rsid w:val="663FDE16"/>
    <w:rsid w:val="663FEC82"/>
    <w:rsid w:val="664013D6"/>
    <w:rsid w:val="66404918"/>
    <w:rsid w:val="66404BC2"/>
    <w:rsid w:val="664059BB"/>
    <w:rsid w:val="66407C60"/>
    <w:rsid w:val="6640A23D"/>
    <w:rsid w:val="6641573D"/>
    <w:rsid w:val="66416ADB"/>
    <w:rsid w:val="66418284"/>
    <w:rsid w:val="66418A5E"/>
    <w:rsid w:val="6641BDD7"/>
    <w:rsid w:val="664228A3"/>
    <w:rsid w:val="66422BBE"/>
    <w:rsid w:val="66423790"/>
    <w:rsid w:val="6642DA6F"/>
    <w:rsid w:val="664356B9"/>
    <w:rsid w:val="66436B83"/>
    <w:rsid w:val="6643FDE7"/>
    <w:rsid w:val="66442442"/>
    <w:rsid w:val="66447547"/>
    <w:rsid w:val="6644945C"/>
    <w:rsid w:val="6644CE42"/>
    <w:rsid w:val="6644DB91"/>
    <w:rsid w:val="66452009"/>
    <w:rsid w:val="664526CE"/>
    <w:rsid w:val="66452C06"/>
    <w:rsid w:val="664532F6"/>
    <w:rsid w:val="664550E8"/>
    <w:rsid w:val="66455510"/>
    <w:rsid w:val="6645716A"/>
    <w:rsid w:val="664582F7"/>
    <w:rsid w:val="6645A0EA"/>
    <w:rsid w:val="6645AE80"/>
    <w:rsid w:val="6645B62D"/>
    <w:rsid w:val="6645FEFC"/>
    <w:rsid w:val="66464464"/>
    <w:rsid w:val="66468B75"/>
    <w:rsid w:val="66470F00"/>
    <w:rsid w:val="664729DE"/>
    <w:rsid w:val="6647BA17"/>
    <w:rsid w:val="6647C67F"/>
    <w:rsid w:val="6647E895"/>
    <w:rsid w:val="664817F9"/>
    <w:rsid w:val="66486337"/>
    <w:rsid w:val="66488DC6"/>
    <w:rsid w:val="6648BBD8"/>
    <w:rsid w:val="6648CE68"/>
    <w:rsid w:val="6648D353"/>
    <w:rsid w:val="6648E896"/>
    <w:rsid w:val="6649D2A2"/>
    <w:rsid w:val="6649D591"/>
    <w:rsid w:val="664A728F"/>
    <w:rsid w:val="664B0446"/>
    <w:rsid w:val="664B12C9"/>
    <w:rsid w:val="664B5F8B"/>
    <w:rsid w:val="664B9E41"/>
    <w:rsid w:val="664BD909"/>
    <w:rsid w:val="664BD94E"/>
    <w:rsid w:val="664C0573"/>
    <w:rsid w:val="664C05BD"/>
    <w:rsid w:val="664C0B25"/>
    <w:rsid w:val="664C3837"/>
    <w:rsid w:val="664C39B9"/>
    <w:rsid w:val="664C7269"/>
    <w:rsid w:val="664C8E81"/>
    <w:rsid w:val="664C958F"/>
    <w:rsid w:val="664D6F9A"/>
    <w:rsid w:val="664D8390"/>
    <w:rsid w:val="664DDF24"/>
    <w:rsid w:val="664DE5D9"/>
    <w:rsid w:val="664DE8DC"/>
    <w:rsid w:val="664E3A18"/>
    <w:rsid w:val="664E441D"/>
    <w:rsid w:val="664E680B"/>
    <w:rsid w:val="664EAD16"/>
    <w:rsid w:val="664ED465"/>
    <w:rsid w:val="664EE3BA"/>
    <w:rsid w:val="664F17A4"/>
    <w:rsid w:val="664F4AF5"/>
    <w:rsid w:val="664F94A0"/>
    <w:rsid w:val="664FBBEF"/>
    <w:rsid w:val="6650BE95"/>
    <w:rsid w:val="6650C230"/>
    <w:rsid w:val="6650E3D8"/>
    <w:rsid w:val="6650E89B"/>
    <w:rsid w:val="66511080"/>
    <w:rsid w:val="6651136E"/>
    <w:rsid w:val="6651177D"/>
    <w:rsid w:val="665123F2"/>
    <w:rsid w:val="66513BAB"/>
    <w:rsid w:val="66518460"/>
    <w:rsid w:val="66521E40"/>
    <w:rsid w:val="66523217"/>
    <w:rsid w:val="66526F2E"/>
    <w:rsid w:val="665280B0"/>
    <w:rsid w:val="6652F6F6"/>
    <w:rsid w:val="6652FEDF"/>
    <w:rsid w:val="6653153E"/>
    <w:rsid w:val="665337C9"/>
    <w:rsid w:val="66538265"/>
    <w:rsid w:val="6653833C"/>
    <w:rsid w:val="665390D8"/>
    <w:rsid w:val="6653A611"/>
    <w:rsid w:val="6653AC37"/>
    <w:rsid w:val="6653DA16"/>
    <w:rsid w:val="6654396F"/>
    <w:rsid w:val="66546790"/>
    <w:rsid w:val="66551F83"/>
    <w:rsid w:val="66555DF7"/>
    <w:rsid w:val="66557EBE"/>
    <w:rsid w:val="66558F70"/>
    <w:rsid w:val="6655B43E"/>
    <w:rsid w:val="6655C7C0"/>
    <w:rsid w:val="665641FC"/>
    <w:rsid w:val="66564FE2"/>
    <w:rsid w:val="6656562A"/>
    <w:rsid w:val="66565C78"/>
    <w:rsid w:val="66569C5A"/>
    <w:rsid w:val="6656AACE"/>
    <w:rsid w:val="6656DFDF"/>
    <w:rsid w:val="66571B3B"/>
    <w:rsid w:val="66575B90"/>
    <w:rsid w:val="665797D7"/>
    <w:rsid w:val="6657F47C"/>
    <w:rsid w:val="665805BF"/>
    <w:rsid w:val="66586350"/>
    <w:rsid w:val="6658CB35"/>
    <w:rsid w:val="6658E4D7"/>
    <w:rsid w:val="665908F7"/>
    <w:rsid w:val="66593FC9"/>
    <w:rsid w:val="66594A7A"/>
    <w:rsid w:val="665963C7"/>
    <w:rsid w:val="665976CB"/>
    <w:rsid w:val="6659B827"/>
    <w:rsid w:val="665A063A"/>
    <w:rsid w:val="665A7528"/>
    <w:rsid w:val="665AC246"/>
    <w:rsid w:val="665AE492"/>
    <w:rsid w:val="665AFB96"/>
    <w:rsid w:val="665B0614"/>
    <w:rsid w:val="665B12AA"/>
    <w:rsid w:val="665B3182"/>
    <w:rsid w:val="665B3950"/>
    <w:rsid w:val="665B3D1A"/>
    <w:rsid w:val="665BBC2E"/>
    <w:rsid w:val="665BD075"/>
    <w:rsid w:val="665C41B2"/>
    <w:rsid w:val="665C5F14"/>
    <w:rsid w:val="665C82E1"/>
    <w:rsid w:val="665CE0C1"/>
    <w:rsid w:val="665D1616"/>
    <w:rsid w:val="665D20C2"/>
    <w:rsid w:val="665D6A83"/>
    <w:rsid w:val="665DAC2E"/>
    <w:rsid w:val="665E161A"/>
    <w:rsid w:val="665E331B"/>
    <w:rsid w:val="665E3D0E"/>
    <w:rsid w:val="665EA52D"/>
    <w:rsid w:val="665EBB0E"/>
    <w:rsid w:val="665ED063"/>
    <w:rsid w:val="665ED741"/>
    <w:rsid w:val="665EE4D4"/>
    <w:rsid w:val="665EF779"/>
    <w:rsid w:val="665F0457"/>
    <w:rsid w:val="665F1F82"/>
    <w:rsid w:val="665F2149"/>
    <w:rsid w:val="665F2396"/>
    <w:rsid w:val="665FD66E"/>
    <w:rsid w:val="66603CD3"/>
    <w:rsid w:val="6660A1F2"/>
    <w:rsid w:val="6660D070"/>
    <w:rsid w:val="66617947"/>
    <w:rsid w:val="66619F0B"/>
    <w:rsid w:val="66623C25"/>
    <w:rsid w:val="6662510F"/>
    <w:rsid w:val="66625F02"/>
    <w:rsid w:val="66627A9A"/>
    <w:rsid w:val="66628158"/>
    <w:rsid w:val="6662D951"/>
    <w:rsid w:val="6662E563"/>
    <w:rsid w:val="6662FBB5"/>
    <w:rsid w:val="66631F1B"/>
    <w:rsid w:val="666320AA"/>
    <w:rsid w:val="66632E94"/>
    <w:rsid w:val="66637DC2"/>
    <w:rsid w:val="66638085"/>
    <w:rsid w:val="66638477"/>
    <w:rsid w:val="6663B7F1"/>
    <w:rsid w:val="666425FA"/>
    <w:rsid w:val="66644370"/>
    <w:rsid w:val="66645354"/>
    <w:rsid w:val="66648C5D"/>
    <w:rsid w:val="66648CB0"/>
    <w:rsid w:val="66650A27"/>
    <w:rsid w:val="66653CF5"/>
    <w:rsid w:val="66654772"/>
    <w:rsid w:val="66656E57"/>
    <w:rsid w:val="66659953"/>
    <w:rsid w:val="66661C8A"/>
    <w:rsid w:val="66667D4C"/>
    <w:rsid w:val="6666A833"/>
    <w:rsid w:val="6666F4ED"/>
    <w:rsid w:val="66674F43"/>
    <w:rsid w:val="66675536"/>
    <w:rsid w:val="66675733"/>
    <w:rsid w:val="666759DA"/>
    <w:rsid w:val="66675F8F"/>
    <w:rsid w:val="66676945"/>
    <w:rsid w:val="6667A207"/>
    <w:rsid w:val="6667C652"/>
    <w:rsid w:val="6667EA9C"/>
    <w:rsid w:val="66687B00"/>
    <w:rsid w:val="66688ED8"/>
    <w:rsid w:val="6668CA07"/>
    <w:rsid w:val="6669792B"/>
    <w:rsid w:val="66697FA3"/>
    <w:rsid w:val="66698203"/>
    <w:rsid w:val="66699161"/>
    <w:rsid w:val="6669CB57"/>
    <w:rsid w:val="666A2BC2"/>
    <w:rsid w:val="666A4FBF"/>
    <w:rsid w:val="666A7F14"/>
    <w:rsid w:val="666AAD5A"/>
    <w:rsid w:val="666AD25C"/>
    <w:rsid w:val="666B0549"/>
    <w:rsid w:val="666B4F0C"/>
    <w:rsid w:val="666B5173"/>
    <w:rsid w:val="666B9216"/>
    <w:rsid w:val="666BA8E3"/>
    <w:rsid w:val="666BDD93"/>
    <w:rsid w:val="666BF60B"/>
    <w:rsid w:val="666C068F"/>
    <w:rsid w:val="666C1198"/>
    <w:rsid w:val="666C267A"/>
    <w:rsid w:val="666C2BC1"/>
    <w:rsid w:val="666C650F"/>
    <w:rsid w:val="666C6DDA"/>
    <w:rsid w:val="666C8057"/>
    <w:rsid w:val="666C8686"/>
    <w:rsid w:val="666CA4E3"/>
    <w:rsid w:val="666D555B"/>
    <w:rsid w:val="666D5C01"/>
    <w:rsid w:val="666D86DC"/>
    <w:rsid w:val="666D93E3"/>
    <w:rsid w:val="666DF09B"/>
    <w:rsid w:val="666E6E5B"/>
    <w:rsid w:val="666E7127"/>
    <w:rsid w:val="666E7AB6"/>
    <w:rsid w:val="666EBAB4"/>
    <w:rsid w:val="666F2AED"/>
    <w:rsid w:val="666F912D"/>
    <w:rsid w:val="666FE036"/>
    <w:rsid w:val="666FFCE5"/>
    <w:rsid w:val="6670352F"/>
    <w:rsid w:val="667049B5"/>
    <w:rsid w:val="66708853"/>
    <w:rsid w:val="6670BFC4"/>
    <w:rsid w:val="6670C73C"/>
    <w:rsid w:val="6670C9A5"/>
    <w:rsid w:val="6670D428"/>
    <w:rsid w:val="66718B6E"/>
    <w:rsid w:val="6671C400"/>
    <w:rsid w:val="6671FBE9"/>
    <w:rsid w:val="6672102D"/>
    <w:rsid w:val="667274DA"/>
    <w:rsid w:val="66727B4D"/>
    <w:rsid w:val="6672869F"/>
    <w:rsid w:val="66728CAA"/>
    <w:rsid w:val="6672A0FB"/>
    <w:rsid w:val="6672FF9B"/>
    <w:rsid w:val="66732374"/>
    <w:rsid w:val="66735FC7"/>
    <w:rsid w:val="667370CF"/>
    <w:rsid w:val="6673B5A7"/>
    <w:rsid w:val="6673BCBB"/>
    <w:rsid w:val="6673CCCC"/>
    <w:rsid w:val="667401A2"/>
    <w:rsid w:val="66745DBB"/>
    <w:rsid w:val="66746FD7"/>
    <w:rsid w:val="66748745"/>
    <w:rsid w:val="6674A588"/>
    <w:rsid w:val="6674F2DA"/>
    <w:rsid w:val="66752584"/>
    <w:rsid w:val="6675D48E"/>
    <w:rsid w:val="6675E300"/>
    <w:rsid w:val="6675E791"/>
    <w:rsid w:val="66761277"/>
    <w:rsid w:val="667631AE"/>
    <w:rsid w:val="66763CE0"/>
    <w:rsid w:val="6676443F"/>
    <w:rsid w:val="667655F9"/>
    <w:rsid w:val="66766C14"/>
    <w:rsid w:val="66766D7C"/>
    <w:rsid w:val="66769BCF"/>
    <w:rsid w:val="6676D325"/>
    <w:rsid w:val="66774848"/>
    <w:rsid w:val="6677524B"/>
    <w:rsid w:val="6677A30D"/>
    <w:rsid w:val="6677A36E"/>
    <w:rsid w:val="6677C252"/>
    <w:rsid w:val="6677D24A"/>
    <w:rsid w:val="667822B8"/>
    <w:rsid w:val="667883A1"/>
    <w:rsid w:val="6678A7A1"/>
    <w:rsid w:val="6678B989"/>
    <w:rsid w:val="6678EBF4"/>
    <w:rsid w:val="6678F041"/>
    <w:rsid w:val="66794F94"/>
    <w:rsid w:val="667A00A4"/>
    <w:rsid w:val="667A3397"/>
    <w:rsid w:val="667A34FC"/>
    <w:rsid w:val="667A649E"/>
    <w:rsid w:val="667ACAB5"/>
    <w:rsid w:val="667B17AC"/>
    <w:rsid w:val="667B1BE8"/>
    <w:rsid w:val="667B533D"/>
    <w:rsid w:val="667B8D67"/>
    <w:rsid w:val="667BCBB6"/>
    <w:rsid w:val="667BE77A"/>
    <w:rsid w:val="667BED4F"/>
    <w:rsid w:val="667BF9F3"/>
    <w:rsid w:val="667BFBB6"/>
    <w:rsid w:val="667C1FD0"/>
    <w:rsid w:val="667C42A5"/>
    <w:rsid w:val="667C7BE4"/>
    <w:rsid w:val="667CBC81"/>
    <w:rsid w:val="667CC172"/>
    <w:rsid w:val="667CD982"/>
    <w:rsid w:val="667CE0F8"/>
    <w:rsid w:val="667CEEA9"/>
    <w:rsid w:val="667D578A"/>
    <w:rsid w:val="667D76AB"/>
    <w:rsid w:val="667D8B50"/>
    <w:rsid w:val="667D92B0"/>
    <w:rsid w:val="667D95DF"/>
    <w:rsid w:val="667DBAC8"/>
    <w:rsid w:val="667DC2AD"/>
    <w:rsid w:val="667DD538"/>
    <w:rsid w:val="667DFC5E"/>
    <w:rsid w:val="667E636B"/>
    <w:rsid w:val="667EBC98"/>
    <w:rsid w:val="667EC563"/>
    <w:rsid w:val="667EFD8F"/>
    <w:rsid w:val="667FA836"/>
    <w:rsid w:val="667FCFE4"/>
    <w:rsid w:val="6680BA47"/>
    <w:rsid w:val="6680D81F"/>
    <w:rsid w:val="6680DECA"/>
    <w:rsid w:val="6680F98B"/>
    <w:rsid w:val="66812E14"/>
    <w:rsid w:val="66812E63"/>
    <w:rsid w:val="66814C56"/>
    <w:rsid w:val="66814F36"/>
    <w:rsid w:val="66815710"/>
    <w:rsid w:val="66815A82"/>
    <w:rsid w:val="6681924E"/>
    <w:rsid w:val="6681BC57"/>
    <w:rsid w:val="6681D3D1"/>
    <w:rsid w:val="6681E629"/>
    <w:rsid w:val="668235AE"/>
    <w:rsid w:val="66825980"/>
    <w:rsid w:val="668282BF"/>
    <w:rsid w:val="6682B696"/>
    <w:rsid w:val="6682C26A"/>
    <w:rsid w:val="6682CFDB"/>
    <w:rsid w:val="6682E66B"/>
    <w:rsid w:val="668343AB"/>
    <w:rsid w:val="6683F478"/>
    <w:rsid w:val="6683FEB2"/>
    <w:rsid w:val="66840D9F"/>
    <w:rsid w:val="66842359"/>
    <w:rsid w:val="66842D7A"/>
    <w:rsid w:val="66843B7A"/>
    <w:rsid w:val="6684AC2E"/>
    <w:rsid w:val="6684C907"/>
    <w:rsid w:val="6684DF2C"/>
    <w:rsid w:val="6684FE11"/>
    <w:rsid w:val="668500AB"/>
    <w:rsid w:val="66850265"/>
    <w:rsid w:val="66850769"/>
    <w:rsid w:val="66852652"/>
    <w:rsid w:val="66859604"/>
    <w:rsid w:val="6685B8B3"/>
    <w:rsid w:val="6685BE04"/>
    <w:rsid w:val="6685E40F"/>
    <w:rsid w:val="6685F057"/>
    <w:rsid w:val="6685FBE8"/>
    <w:rsid w:val="668610D0"/>
    <w:rsid w:val="66861260"/>
    <w:rsid w:val="66862BDD"/>
    <w:rsid w:val="66863548"/>
    <w:rsid w:val="66869DB0"/>
    <w:rsid w:val="6686EC7E"/>
    <w:rsid w:val="66873479"/>
    <w:rsid w:val="6687881F"/>
    <w:rsid w:val="6687A971"/>
    <w:rsid w:val="6687C91D"/>
    <w:rsid w:val="66884D8E"/>
    <w:rsid w:val="6688E267"/>
    <w:rsid w:val="6688E633"/>
    <w:rsid w:val="6688EB9E"/>
    <w:rsid w:val="6688FD86"/>
    <w:rsid w:val="6689447F"/>
    <w:rsid w:val="66896590"/>
    <w:rsid w:val="668A20D0"/>
    <w:rsid w:val="668AA98F"/>
    <w:rsid w:val="668AD409"/>
    <w:rsid w:val="668B053A"/>
    <w:rsid w:val="668B429E"/>
    <w:rsid w:val="668B4C28"/>
    <w:rsid w:val="668B6A82"/>
    <w:rsid w:val="668B7D92"/>
    <w:rsid w:val="668BE1C5"/>
    <w:rsid w:val="668C08B1"/>
    <w:rsid w:val="668C1F0D"/>
    <w:rsid w:val="668C5CF4"/>
    <w:rsid w:val="668CD633"/>
    <w:rsid w:val="668CFEDC"/>
    <w:rsid w:val="668D0DF0"/>
    <w:rsid w:val="668D3FA3"/>
    <w:rsid w:val="668D471D"/>
    <w:rsid w:val="668D6E2A"/>
    <w:rsid w:val="668DDAEA"/>
    <w:rsid w:val="668DEBDC"/>
    <w:rsid w:val="668E1A53"/>
    <w:rsid w:val="668E46DE"/>
    <w:rsid w:val="668E4C41"/>
    <w:rsid w:val="668E7F7E"/>
    <w:rsid w:val="668EAC90"/>
    <w:rsid w:val="668EC4D8"/>
    <w:rsid w:val="668F0F7D"/>
    <w:rsid w:val="668F18FF"/>
    <w:rsid w:val="668F1CBA"/>
    <w:rsid w:val="668FA20E"/>
    <w:rsid w:val="668FDFC8"/>
    <w:rsid w:val="6690117E"/>
    <w:rsid w:val="6690286E"/>
    <w:rsid w:val="66902FEE"/>
    <w:rsid w:val="66904973"/>
    <w:rsid w:val="66905853"/>
    <w:rsid w:val="669058E2"/>
    <w:rsid w:val="6690B2F9"/>
    <w:rsid w:val="6691285B"/>
    <w:rsid w:val="669138C0"/>
    <w:rsid w:val="6691898E"/>
    <w:rsid w:val="6691B6C3"/>
    <w:rsid w:val="6691C27D"/>
    <w:rsid w:val="6691FFEC"/>
    <w:rsid w:val="669203E3"/>
    <w:rsid w:val="6692BEF9"/>
    <w:rsid w:val="6693087B"/>
    <w:rsid w:val="6693E2C8"/>
    <w:rsid w:val="66940374"/>
    <w:rsid w:val="66948D17"/>
    <w:rsid w:val="6694E789"/>
    <w:rsid w:val="6694EBA7"/>
    <w:rsid w:val="66950A17"/>
    <w:rsid w:val="66950AC0"/>
    <w:rsid w:val="66954CF7"/>
    <w:rsid w:val="6695FFC9"/>
    <w:rsid w:val="66968D61"/>
    <w:rsid w:val="6696AFE5"/>
    <w:rsid w:val="6696E6E9"/>
    <w:rsid w:val="6696FED6"/>
    <w:rsid w:val="66973749"/>
    <w:rsid w:val="66973B8D"/>
    <w:rsid w:val="6697625E"/>
    <w:rsid w:val="6697C1AE"/>
    <w:rsid w:val="6697E9EC"/>
    <w:rsid w:val="6697F743"/>
    <w:rsid w:val="6698567D"/>
    <w:rsid w:val="6698B2A5"/>
    <w:rsid w:val="6698B524"/>
    <w:rsid w:val="66992FA4"/>
    <w:rsid w:val="6699B401"/>
    <w:rsid w:val="6699BA76"/>
    <w:rsid w:val="6699EBDD"/>
    <w:rsid w:val="669A0529"/>
    <w:rsid w:val="669A35D2"/>
    <w:rsid w:val="669A3711"/>
    <w:rsid w:val="669A3B78"/>
    <w:rsid w:val="669A8BA1"/>
    <w:rsid w:val="669AF499"/>
    <w:rsid w:val="669B26FA"/>
    <w:rsid w:val="669B8DBA"/>
    <w:rsid w:val="669BBA4F"/>
    <w:rsid w:val="669BD73C"/>
    <w:rsid w:val="669C28D0"/>
    <w:rsid w:val="669C2996"/>
    <w:rsid w:val="669C45EF"/>
    <w:rsid w:val="669C9820"/>
    <w:rsid w:val="669CDA74"/>
    <w:rsid w:val="669CF8FA"/>
    <w:rsid w:val="669D63AC"/>
    <w:rsid w:val="669DA764"/>
    <w:rsid w:val="669DABB0"/>
    <w:rsid w:val="669DB585"/>
    <w:rsid w:val="669DD9F0"/>
    <w:rsid w:val="669DF2AA"/>
    <w:rsid w:val="669E4684"/>
    <w:rsid w:val="669E772E"/>
    <w:rsid w:val="669ECBE6"/>
    <w:rsid w:val="669EE939"/>
    <w:rsid w:val="669F0493"/>
    <w:rsid w:val="669F1453"/>
    <w:rsid w:val="669F2200"/>
    <w:rsid w:val="669F444A"/>
    <w:rsid w:val="669F721F"/>
    <w:rsid w:val="669F8EFC"/>
    <w:rsid w:val="669FD937"/>
    <w:rsid w:val="66A043DB"/>
    <w:rsid w:val="66A0D59C"/>
    <w:rsid w:val="66A0DCA3"/>
    <w:rsid w:val="66A0F776"/>
    <w:rsid w:val="66A115CE"/>
    <w:rsid w:val="66A11824"/>
    <w:rsid w:val="66A163A7"/>
    <w:rsid w:val="66A19248"/>
    <w:rsid w:val="66A1BB6C"/>
    <w:rsid w:val="66A1BEFC"/>
    <w:rsid w:val="66A20BB6"/>
    <w:rsid w:val="66A25C31"/>
    <w:rsid w:val="66A2B838"/>
    <w:rsid w:val="66A2BC14"/>
    <w:rsid w:val="66A3110A"/>
    <w:rsid w:val="66A3595D"/>
    <w:rsid w:val="66A449BD"/>
    <w:rsid w:val="66A49771"/>
    <w:rsid w:val="66A4A045"/>
    <w:rsid w:val="66A4A3BE"/>
    <w:rsid w:val="66A4B083"/>
    <w:rsid w:val="66A4B763"/>
    <w:rsid w:val="66A4E509"/>
    <w:rsid w:val="66A4F809"/>
    <w:rsid w:val="66A50E61"/>
    <w:rsid w:val="66A5308B"/>
    <w:rsid w:val="66A53C4E"/>
    <w:rsid w:val="66A5C3C0"/>
    <w:rsid w:val="66A60460"/>
    <w:rsid w:val="66A6073C"/>
    <w:rsid w:val="66A654CD"/>
    <w:rsid w:val="66A66C98"/>
    <w:rsid w:val="66A692DB"/>
    <w:rsid w:val="66A69995"/>
    <w:rsid w:val="66A6D4FD"/>
    <w:rsid w:val="66A6FD7E"/>
    <w:rsid w:val="66A70672"/>
    <w:rsid w:val="66A74CC0"/>
    <w:rsid w:val="66A77E25"/>
    <w:rsid w:val="66A79099"/>
    <w:rsid w:val="66A7A36E"/>
    <w:rsid w:val="66A7D081"/>
    <w:rsid w:val="66A7D94B"/>
    <w:rsid w:val="66A7E34C"/>
    <w:rsid w:val="66A81FE6"/>
    <w:rsid w:val="66A821C0"/>
    <w:rsid w:val="66A84C57"/>
    <w:rsid w:val="66A854A4"/>
    <w:rsid w:val="66A878F3"/>
    <w:rsid w:val="66A89F33"/>
    <w:rsid w:val="66A8BF11"/>
    <w:rsid w:val="66A8E704"/>
    <w:rsid w:val="66A90215"/>
    <w:rsid w:val="66A90F79"/>
    <w:rsid w:val="66A97C8E"/>
    <w:rsid w:val="66A9B600"/>
    <w:rsid w:val="66A9CFAB"/>
    <w:rsid w:val="66A9E8CD"/>
    <w:rsid w:val="66A9FB86"/>
    <w:rsid w:val="66AA5B69"/>
    <w:rsid w:val="66AAD031"/>
    <w:rsid w:val="66AB27C5"/>
    <w:rsid w:val="66AB3CA4"/>
    <w:rsid w:val="66ABCB69"/>
    <w:rsid w:val="66ABD9A4"/>
    <w:rsid w:val="66AC259C"/>
    <w:rsid w:val="66AC842E"/>
    <w:rsid w:val="66AC87E2"/>
    <w:rsid w:val="66AD13CA"/>
    <w:rsid w:val="66AD1711"/>
    <w:rsid w:val="66ADC22F"/>
    <w:rsid w:val="66ADDF49"/>
    <w:rsid w:val="66ADE638"/>
    <w:rsid w:val="66AE4864"/>
    <w:rsid w:val="66AE59F5"/>
    <w:rsid w:val="66AEDC05"/>
    <w:rsid w:val="66AF06C6"/>
    <w:rsid w:val="66AF1A3D"/>
    <w:rsid w:val="66AF4DB6"/>
    <w:rsid w:val="66AFD476"/>
    <w:rsid w:val="66AFE800"/>
    <w:rsid w:val="66B0654E"/>
    <w:rsid w:val="66B06AC2"/>
    <w:rsid w:val="66B08FB8"/>
    <w:rsid w:val="66B0900D"/>
    <w:rsid w:val="66B09EDD"/>
    <w:rsid w:val="66B0BB33"/>
    <w:rsid w:val="66B0BCC4"/>
    <w:rsid w:val="66B0E4BC"/>
    <w:rsid w:val="66B17A48"/>
    <w:rsid w:val="66B192B7"/>
    <w:rsid w:val="66B1955F"/>
    <w:rsid w:val="66B1E184"/>
    <w:rsid w:val="66B1E502"/>
    <w:rsid w:val="66B2B541"/>
    <w:rsid w:val="66B2B5DA"/>
    <w:rsid w:val="66B2F0F0"/>
    <w:rsid w:val="66B33688"/>
    <w:rsid w:val="66B33C99"/>
    <w:rsid w:val="66B345A6"/>
    <w:rsid w:val="66B3524E"/>
    <w:rsid w:val="66B35DEA"/>
    <w:rsid w:val="66B3858E"/>
    <w:rsid w:val="66B38A13"/>
    <w:rsid w:val="66B417C7"/>
    <w:rsid w:val="66B43FBE"/>
    <w:rsid w:val="66B54CBA"/>
    <w:rsid w:val="66B55339"/>
    <w:rsid w:val="66B58AB9"/>
    <w:rsid w:val="66B680AA"/>
    <w:rsid w:val="66B69704"/>
    <w:rsid w:val="66B6C388"/>
    <w:rsid w:val="66B6E175"/>
    <w:rsid w:val="66B70245"/>
    <w:rsid w:val="66B75055"/>
    <w:rsid w:val="66B75E7A"/>
    <w:rsid w:val="66B76CD4"/>
    <w:rsid w:val="66B7B415"/>
    <w:rsid w:val="66B8386B"/>
    <w:rsid w:val="66B858DC"/>
    <w:rsid w:val="66B8E7FF"/>
    <w:rsid w:val="66B907B3"/>
    <w:rsid w:val="66B91A97"/>
    <w:rsid w:val="66B962AF"/>
    <w:rsid w:val="66B9DA36"/>
    <w:rsid w:val="66BA05D7"/>
    <w:rsid w:val="66BA32E6"/>
    <w:rsid w:val="66BA389F"/>
    <w:rsid w:val="66BA50AA"/>
    <w:rsid w:val="66BAC580"/>
    <w:rsid w:val="66BB1F82"/>
    <w:rsid w:val="66BB5547"/>
    <w:rsid w:val="66BB652E"/>
    <w:rsid w:val="66BB9035"/>
    <w:rsid w:val="66BBA717"/>
    <w:rsid w:val="66BBC3ED"/>
    <w:rsid w:val="66BBF7FA"/>
    <w:rsid w:val="66BC1A41"/>
    <w:rsid w:val="66BC713D"/>
    <w:rsid w:val="66BC8599"/>
    <w:rsid w:val="66BC9E6A"/>
    <w:rsid w:val="66BCBD75"/>
    <w:rsid w:val="66BCE305"/>
    <w:rsid w:val="66BD1D94"/>
    <w:rsid w:val="66BD5252"/>
    <w:rsid w:val="66BD7EA9"/>
    <w:rsid w:val="66BD923B"/>
    <w:rsid w:val="66BDBD1C"/>
    <w:rsid w:val="66BE262B"/>
    <w:rsid w:val="66BE4697"/>
    <w:rsid w:val="66BE6C4A"/>
    <w:rsid w:val="66BEA03B"/>
    <w:rsid w:val="66BECFDA"/>
    <w:rsid w:val="66BEF03C"/>
    <w:rsid w:val="66BEF6C5"/>
    <w:rsid w:val="66BF1DCE"/>
    <w:rsid w:val="66BF4318"/>
    <w:rsid w:val="66BF6822"/>
    <w:rsid w:val="66BFAB93"/>
    <w:rsid w:val="66BFD437"/>
    <w:rsid w:val="66BFEEC8"/>
    <w:rsid w:val="66C01249"/>
    <w:rsid w:val="66C0453E"/>
    <w:rsid w:val="66C067BB"/>
    <w:rsid w:val="66C0F5D9"/>
    <w:rsid w:val="66C1093F"/>
    <w:rsid w:val="66C11DDE"/>
    <w:rsid w:val="66C14733"/>
    <w:rsid w:val="66C1AD01"/>
    <w:rsid w:val="66C2724C"/>
    <w:rsid w:val="66C277DC"/>
    <w:rsid w:val="66C27BE5"/>
    <w:rsid w:val="66C2B350"/>
    <w:rsid w:val="66C2E4A1"/>
    <w:rsid w:val="66C2F1D5"/>
    <w:rsid w:val="66C2F691"/>
    <w:rsid w:val="66C2FA5F"/>
    <w:rsid w:val="66C3160F"/>
    <w:rsid w:val="66C3301C"/>
    <w:rsid w:val="66C4161C"/>
    <w:rsid w:val="66C4364E"/>
    <w:rsid w:val="66C44F57"/>
    <w:rsid w:val="66C478B5"/>
    <w:rsid w:val="66C47E02"/>
    <w:rsid w:val="66C4B0D2"/>
    <w:rsid w:val="66C4B402"/>
    <w:rsid w:val="66C54896"/>
    <w:rsid w:val="66C5498A"/>
    <w:rsid w:val="66C54A77"/>
    <w:rsid w:val="66C5E78D"/>
    <w:rsid w:val="66C61D73"/>
    <w:rsid w:val="66C6264C"/>
    <w:rsid w:val="66C6278B"/>
    <w:rsid w:val="66C65345"/>
    <w:rsid w:val="66C65FC4"/>
    <w:rsid w:val="66C68237"/>
    <w:rsid w:val="66C68D11"/>
    <w:rsid w:val="66C6BCAB"/>
    <w:rsid w:val="66C6F04C"/>
    <w:rsid w:val="66C6FA95"/>
    <w:rsid w:val="66C7008C"/>
    <w:rsid w:val="66C77A8F"/>
    <w:rsid w:val="66C79200"/>
    <w:rsid w:val="66C7D19E"/>
    <w:rsid w:val="66C7F3B6"/>
    <w:rsid w:val="66C8320D"/>
    <w:rsid w:val="66C86632"/>
    <w:rsid w:val="66C88686"/>
    <w:rsid w:val="66C89194"/>
    <w:rsid w:val="66C892DC"/>
    <w:rsid w:val="66C8BF00"/>
    <w:rsid w:val="66C8E797"/>
    <w:rsid w:val="66C8F080"/>
    <w:rsid w:val="66C9AF62"/>
    <w:rsid w:val="66C9DAAB"/>
    <w:rsid w:val="66C9E321"/>
    <w:rsid w:val="66CA1F60"/>
    <w:rsid w:val="66CA25B4"/>
    <w:rsid w:val="66CA3AD9"/>
    <w:rsid w:val="66CA4412"/>
    <w:rsid w:val="66CACC65"/>
    <w:rsid w:val="66CAEF6C"/>
    <w:rsid w:val="66CB39B1"/>
    <w:rsid w:val="66CB97CB"/>
    <w:rsid w:val="66CB9FC3"/>
    <w:rsid w:val="66CBF76E"/>
    <w:rsid w:val="66CC0611"/>
    <w:rsid w:val="66CC0679"/>
    <w:rsid w:val="66CC2DF7"/>
    <w:rsid w:val="66CC62D4"/>
    <w:rsid w:val="66CC8B5E"/>
    <w:rsid w:val="66CC9E31"/>
    <w:rsid w:val="66CCA469"/>
    <w:rsid w:val="66CCAF13"/>
    <w:rsid w:val="66CCFD17"/>
    <w:rsid w:val="66CD135A"/>
    <w:rsid w:val="66CD494F"/>
    <w:rsid w:val="66CDA0E0"/>
    <w:rsid w:val="66CDE6E1"/>
    <w:rsid w:val="66CE0770"/>
    <w:rsid w:val="66CE1C5B"/>
    <w:rsid w:val="66CE4BE5"/>
    <w:rsid w:val="66CE859A"/>
    <w:rsid w:val="66CEC4D6"/>
    <w:rsid w:val="66CEC8DD"/>
    <w:rsid w:val="66CF1519"/>
    <w:rsid w:val="66CF1AA8"/>
    <w:rsid w:val="66CF56B2"/>
    <w:rsid w:val="66CF9A14"/>
    <w:rsid w:val="66CFCE2A"/>
    <w:rsid w:val="66CFEE34"/>
    <w:rsid w:val="66CFEF51"/>
    <w:rsid w:val="66D007D1"/>
    <w:rsid w:val="66D0A4C2"/>
    <w:rsid w:val="66D15DA5"/>
    <w:rsid w:val="66D17E02"/>
    <w:rsid w:val="66D1C9B1"/>
    <w:rsid w:val="66D1CE0C"/>
    <w:rsid w:val="66D1E5DA"/>
    <w:rsid w:val="66D1F0E5"/>
    <w:rsid w:val="66D2009F"/>
    <w:rsid w:val="66D2074B"/>
    <w:rsid w:val="66D22518"/>
    <w:rsid w:val="66D27ACA"/>
    <w:rsid w:val="66D288F9"/>
    <w:rsid w:val="66D2A946"/>
    <w:rsid w:val="66D32815"/>
    <w:rsid w:val="66D4042D"/>
    <w:rsid w:val="66D44602"/>
    <w:rsid w:val="66D45C5D"/>
    <w:rsid w:val="66D4B68F"/>
    <w:rsid w:val="66D4D698"/>
    <w:rsid w:val="66D52E10"/>
    <w:rsid w:val="66D5A945"/>
    <w:rsid w:val="66D62C6A"/>
    <w:rsid w:val="66D63C99"/>
    <w:rsid w:val="66D64799"/>
    <w:rsid w:val="66D64ED0"/>
    <w:rsid w:val="66D68F86"/>
    <w:rsid w:val="66D6D176"/>
    <w:rsid w:val="66D6D6E9"/>
    <w:rsid w:val="66D70538"/>
    <w:rsid w:val="66D70BBA"/>
    <w:rsid w:val="66D731BF"/>
    <w:rsid w:val="66D7538E"/>
    <w:rsid w:val="66D7581B"/>
    <w:rsid w:val="66D7A730"/>
    <w:rsid w:val="66D7AA2F"/>
    <w:rsid w:val="66D7B3DC"/>
    <w:rsid w:val="66D7B525"/>
    <w:rsid w:val="66D7FD9B"/>
    <w:rsid w:val="66D80CB7"/>
    <w:rsid w:val="66D8368F"/>
    <w:rsid w:val="66D84D89"/>
    <w:rsid w:val="66D861DA"/>
    <w:rsid w:val="66D87116"/>
    <w:rsid w:val="66D88537"/>
    <w:rsid w:val="66D8BB89"/>
    <w:rsid w:val="66D8C9FE"/>
    <w:rsid w:val="66D95948"/>
    <w:rsid w:val="66D97AA0"/>
    <w:rsid w:val="66D9B122"/>
    <w:rsid w:val="66DA076C"/>
    <w:rsid w:val="66DA0AA4"/>
    <w:rsid w:val="66DA3440"/>
    <w:rsid w:val="66DAE98C"/>
    <w:rsid w:val="66DAF12E"/>
    <w:rsid w:val="66DB0084"/>
    <w:rsid w:val="66DB0179"/>
    <w:rsid w:val="66DB0848"/>
    <w:rsid w:val="66DB4FAC"/>
    <w:rsid w:val="66DB68FF"/>
    <w:rsid w:val="66DB7AD9"/>
    <w:rsid w:val="66DB83AC"/>
    <w:rsid w:val="66DBCCFC"/>
    <w:rsid w:val="66DBCE20"/>
    <w:rsid w:val="66DBE569"/>
    <w:rsid w:val="66DBE997"/>
    <w:rsid w:val="66DC1EEC"/>
    <w:rsid w:val="66DC37F4"/>
    <w:rsid w:val="66DC39DE"/>
    <w:rsid w:val="66DC4370"/>
    <w:rsid w:val="66DC4E26"/>
    <w:rsid w:val="66DC7316"/>
    <w:rsid w:val="66DC9D0F"/>
    <w:rsid w:val="66DD03EB"/>
    <w:rsid w:val="66DD0572"/>
    <w:rsid w:val="66DD227D"/>
    <w:rsid w:val="66DD3B84"/>
    <w:rsid w:val="66DD6D1B"/>
    <w:rsid w:val="66DD830A"/>
    <w:rsid w:val="66DDE2F0"/>
    <w:rsid w:val="66DE0A74"/>
    <w:rsid w:val="66DE13E8"/>
    <w:rsid w:val="66DE1CAA"/>
    <w:rsid w:val="66DE24C1"/>
    <w:rsid w:val="66DE6BEC"/>
    <w:rsid w:val="66DE9F70"/>
    <w:rsid w:val="66DEA3A2"/>
    <w:rsid w:val="66DEAC32"/>
    <w:rsid w:val="66DF3D13"/>
    <w:rsid w:val="66DF408D"/>
    <w:rsid w:val="66DF686E"/>
    <w:rsid w:val="66DF7AE6"/>
    <w:rsid w:val="66DFB530"/>
    <w:rsid w:val="66E00D68"/>
    <w:rsid w:val="66E01FEC"/>
    <w:rsid w:val="66E06207"/>
    <w:rsid w:val="66E09DAD"/>
    <w:rsid w:val="66E0A68D"/>
    <w:rsid w:val="66E0FA87"/>
    <w:rsid w:val="66E109FE"/>
    <w:rsid w:val="66E12E71"/>
    <w:rsid w:val="66E15195"/>
    <w:rsid w:val="66E18DBB"/>
    <w:rsid w:val="66E1B4C2"/>
    <w:rsid w:val="66E1DC7F"/>
    <w:rsid w:val="66E1FB50"/>
    <w:rsid w:val="66E22E27"/>
    <w:rsid w:val="66E24E5E"/>
    <w:rsid w:val="66E2902A"/>
    <w:rsid w:val="66E2B24A"/>
    <w:rsid w:val="66E2DF19"/>
    <w:rsid w:val="66E3E9B2"/>
    <w:rsid w:val="66E41C41"/>
    <w:rsid w:val="66E44863"/>
    <w:rsid w:val="66E473EF"/>
    <w:rsid w:val="66E4E902"/>
    <w:rsid w:val="66E56AF2"/>
    <w:rsid w:val="66E59BE9"/>
    <w:rsid w:val="66E5B77B"/>
    <w:rsid w:val="66E5BAD9"/>
    <w:rsid w:val="66E61026"/>
    <w:rsid w:val="66E612F2"/>
    <w:rsid w:val="66E64B79"/>
    <w:rsid w:val="66E69109"/>
    <w:rsid w:val="66E6BEAD"/>
    <w:rsid w:val="66E6C14A"/>
    <w:rsid w:val="66E6D67C"/>
    <w:rsid w:val="66E6EE1C"/>
    <w:rsid w:val="66E70A7E"/>
    <w:rsid w:val="66E70E92"/>
    <w:rsid w:val="66E77C4B"/>
    <w:rsid w:val="66E77DD9"/>
    <w:rsid w:val="66E79F1E"/>
    <w:rsid w:val="66E7C909"/>
    <w:rsid w:val="66E7DCB0"/>
    <w:rsid w:val="66E88AD0"/>
    <w:rsid w:val="66E89069"/>
    <w:rsid w:val="66E890C4"/>
    <w:rsid w:val="66E8A2DB"/>
    <w:rsid w:val="66E922BC"/>
    <w:rsid w:val="66E936C9"/>
    <w:rsid w:val="66E95AD2"/>
    <w:rsid w:val="66E979CF"/>
    <w:rsid w:val="66E984DD"/>
    <w:rsid w:val="66E9959D"/>
    <w:rsid w:val="66E9AF1E"/>
    <w:rsid w:val="66EA24F6"/>
    <w:rsid w:val="66EA3873"/>
    <w:rsid w:val="66EA45F2"/>
    <w:rsid w:val="66EA475D"/>
    <w:rsid w:val="66EB2F4A"/>
    <w:rsid w:val="66EBA447"/>
    <w:rsid w:val="66EC7A75"/>
    <w:rsid w:val="66EC7AF1"/>
    <w:rsid w:val="66ECCDBC"/>
    <w:rsid w:val="66ECE499"/>
    <w:rsid w:val="66ED2237"/>
    <w:rsid w:val="66ED6174"/>
    <w:rsid w:val="66ED6BA2"/>
    <w:rsid w:val="66ED7301"/>
    <w:rsid w:val="66ED8ADB"/>
    <w:rsid w:val="66ED8EAC"/>
    <w:rsid w:val="66EDE198"/>
    <w:rsid w:val="66EE12AC"/>
    <w:rsid w:val="66EE3A57"/>
    <w:rsid w:val="66EE9EC4"/>
    <w:rsid w:val="66EEC4A2"/>
    <w:rsid w:val="66EF3556"/>
    <w:rsid w:val="66EF50ED"/>
    <w:rsid w:val="66EF593F"/>
    <w:rsid w:val="66EF62C3"/>
    <w:rsid w:val="66EFDA27"/>
    <w:rsid w:val="66EFFD5C"/>
    <w:rsid w:val="66F024B4"/>
    <w:rsid w:val="66F03472"/>
    <w:rsid w:val="66F038A2"/>
    <w:rsid w:val="66F06FDF"/>
    <w:rsid w:val="66F0E3D3"/>
    <w:rsid w:val="66F1519A"/>
    <w:rsid w:val="66F156C6"/>
    <w:rsid w:val="66F15E28"/>
    <w:rsid w:val="66F25AED"/>
    <w:rsid w:val="66F27553"/>
    <w:rsid w:val="66F2967A"/>
    <w:rsid w:val="66F2B469"/>
    <w:rsid w:val="66F332D2"/>
    <w:rsid w:val="66F35C6F"/>
    <w:rsid w:val="66F35F27"/>
    <w:rsid w:val="66F39F07"/>
    <w:rsid w:val="66F3A01C"/>
    <w:rsid w:val="66F3A42B"/>
    <w:rsid w:val="66F3C580"/>
    <w:rsid w:val="66F40E74"/>
    <w:rsid w:val="66F41D24"/>
    <w:rsid w:val="66F464A7"/>
    <w:rsid w:val="66F4DA08"/>
    <w:rsid w:val="66F4E6D7"/>
    <w:rsid w:val="66F4FD93"/>
    <w:rsid w:val="66F50E79"/>
    <w:rsid w:val="66F5102D"/>
    <w:rsid w:val="66F5AE5F"/>
    <w:rsid w:val="66F5CC82"/>
    <w:rsid w:val="66F5D5FA"/>
    <w:rsid w:val="66F5D72D"/>
    <w:rsid w:val="66F60128"/>
    <w:rsid w:val="66F60D17"/>
    <w:rsid w:val="66F630FC"/>
    <w:rsid w:val="66F673A2"/>
    <w:rsid w:val="66F6D0C4"/>
    <w:rsid w:val="66F700EE"/>
    <w:rsid w:val="66F782B1"/>
    <w:rsid w:val="66F785B5"/>
    <w:rsid w:val="66F79073"/>
    <w:rsid w:val="66F7ACE3"/>
    <w:rsid w:val="66F835A5"/>
    <w:rsid w:val="66F8784D"/>
    <w:rsid w:val="66F8FB7E"/>
    <w:rsid w:val="66F901C6"/>
    <w:rsid w:val="66F94E0D"/>
    <w:rsid w:val="66F95614"/>
    <w:rsid w:val="66F95C4B"/>
    <w:rsid w:val="66F98357"/>
    <w:rsid w:val="66F9D155"/>
    <w:rsid w:val="66F9E077"/>
    <w:rsid w:val="66FA527B"/>
    <w:rsid w:val="66FA5EB4"/>
    <w:rsid w:val="66FA89E3"/>
    <w:rsid w:val="66FA95E3"/>
    <w:rsid w:val="66FABD73"/>
    <w:rsid w:val="66FAC5D9"/>
    <w:rsid w:val="66FAEC0E"/>
    <w:rsid w:val="66FAF56E"/>
    <w:rsid w:val="66FB653A"/>
    <w:rsid w:val="66FB65D4"/>
    <w:rsid w:val="66FBC2D0"/>
    <w:rsid w:val="66FBD997"/>
    <w:rsid w:val="66FBF74F"/>
    <w:rsid w:val="66FBF8C5"/>
    <w:rsid w:val="66FC172D"/>
    <w:rsid w:val="66FC708C"/>
    <w:rsid w:val="66FC9B9B"/>
    <w:rsid w:val="66FC9C70"/>
    <w:rsid w:val="66FCD104"/>
    <w:rsid w:val="66FD8FFF"/>
    <w:rsid w:val="66FD9C8F"/>
    <w:rsid w:val="66FE0EBB"/>
    <w:rsid w:val="66FE1B5C"/>
    <w:rsid w:val="66FE4C33"/>
    <w:rsid w:val="66FED6BB"/>
    <w:rsid w:val="66FF01AD"/>
    <w:rsid w:val="66FF1BE0"/>
    <w:rsid w:val="66FF38CB"/>
    <w:rsid w:val="66FF79CA"/>
    <w:rsid w:val="66FF98FA"/>
    <w:rsid w:val="66FFFC80"/>
    <w:rsid w:val="6700C5F4"/>
    <w:rsid w:val="6700C697"/>
    <w:rsid w:val="6700DC3B"/>
    <w:rsid w:val="6700E12C"/>
    <w:rsid w:val="670119EC"/>
    <w:rsid w:val="6701289D"/>
    <w:rsid w:val="670168E9"/>
    <w:rsid w:val="67025BD5"/>
    <w:rsid w:val="67026B8D"/>
    <w:rsid w:val="67027D7E"/>
    <w:rsid w:val="67028A6D"/>
    <w:rsid w:val="6702FCF8"/>
    <w:rsid w:val="67032761"/>
    <w:rsid w:val="67034086"/>
    <w:rsid w:val="670348D3"/>
    <w:rsid w:val="67035B66"/>
    <w:rsid w:val="6703C94C"/>
    <w:rsid w:val="6703E74F"/>
    <w:rsid w:val="67047769"/>
    <w:rsid w:val="6704AC69"/>
    <w:rsid w:val="6704BF3F"/>
    <w:rsid w:val="6704C86C"/>
    <w:rsid w:val="6704CDEB"/>
    <w:rsid w:val="6704FAB7"/>
    <w:rsid w:val="6705042F"/>
    <w:rsid w:val="670517E2"/>
    <w:rsid w:val="67053FA9"/>
    <w:rsid w:val="67059126"/>
    <w:rsid w:val="6705F9AD"/>
    <w:rsid w:val="6705FC05"/>
    <w:rsid w:val="670660DC"/>
    <w:rsid w:val="67067C42"/>
    <w:rsid w:val="6706A631"/>
    <w:rsid w:val="6706F40B"/>
    <w:rsid w:val="6706FFEF"/>
    <w:rsid w:val="670706EC"/>
    <w:rsid w:val="670743B4"/>
    <w:rsid w:val="67075628"/>
    <w:rsid w:val="670764A9"/>
    <w:rsid w:val="6707E46B"/>
    <w:rsid w:val="6708AFB6"/>
    <w:rsid w:val="6708B5E9"/>
    <w:rsid w:val="670969E7"/>
    <w:rsid w:val="67096DD4"/>
    <w:rsid w:val="670974F6"/>
    <w:rsid w:val="6709C890"/>
    <w:rsid w:val="670A06DA"/>
    <w:rsid w:val="670A1B4C"/>
    <w:rsid w:val="670A33FD"/>
    <w:rsid w:val="670A451D"/>
    <w:rsid w:val="670A4F64"/>
    <w:rsid w:val="670A5D4B"/>
    <w:rsid w:val="670A6C01"/>
    <w:rsid w:val="670A7ACA"/>
    <w:rsid w:val="670A7EB6"/>
    <w:rsid w:val="670A872A"/>
    <w:rsid w:val="670AC51A"/>
    <w:rsid w:val="670AD021"/>
    <w:rsid w:val="670AEE20"/>
    <w:rsid w:val="670AF3EA"/>
    <w:rsid w:val="670B2974"/>
    <w:rsid w:val="670B5B59"/>
    <w:rsid w:val="670B693D"/>
    <w:rsid w:val="670B9C72"/>
    <w:rsid w:val="670BE435"/>
    <w:rsid w:val="670BF1D9"/>
    <w:rsid w:val="670C13B4"/>
    <w:rsid w:val="670C1B40"/>
    <w:rsid w:val="670C72E5"/>
    <w:rsid w:val="670C74CD"/>
    <w:rsid w:val="670C79DF"/>
    <w:rsid w:val="670D0162"/>
    <w:rsid w:val="670D65FB"/>
    <w:rsid w:val="670DD027"/>
    <w:rsid w:val="670DE0A0"/>
    <w:rsid w:val="670DFF20"/>
    <w:rsid w:val="670E125A"/>
    <w:rsid w:val="670E5601"/>
    <w:rsid w:val="670EE6E2"/>
    <w:rsid w:val="670F0614"/>
    <w:rsid w:val="670F73AF"/>
    <w:rsid w:val="670F7B3C"/>
    <w:rsid w:val="670F907D"/>
    <w:rsid w:val="670FACC7"/>
    <w:rsid w:val="67100880"/>
    <w:rsid w:val="67100B76"/>
    <w:rsid w:val="67102719"/>
    <w:rsid w:val="67102A74"/>
    <w:rsid w:val="67103C71"/>
    <w:rsid w:val="67108DDD"/>
    <w:rsid w:val="6710A0DC"/>
    <w:rsid w:val="6710D223"/>
    <w:rsid w:val="6710F375"/>
    <w:rsid w:val="67113BF8"/>
    <w:rsid w:val="67113CFC"/>
    <w:rsid w:val="6711596F"/>
    <w:rsid w:val="67115B03"/>
    <w:rsid w:val="6711828A"/>
    <w:rsid w:val="6711B4FC"/>
    <w:rsid w:val="6711C928"/>
    <w:rsid w:val="6711CD0B"/>
    <w:rsid w:val="6711D1E3"/>
    <w:rsid w:val="67120865"/>
    <w:rsid w:val="6712324D"/>
    <w:rsid w:val="6712577E"/>
    <w:rsid w:val="67125EA8"/>
    <w:rsid w:val="6712A806"/>
    <w:rsid w:val="6713271B"/>
    <w:rsid w:val="67134245"/>
    <w:rsid w:val="671379C2"/>
    <w:rsid w:val="6713E082"/>
    <w:rsid w:val="67141719"/>
    <w:rsid w:val="67145A7B"/>
    <w:rsid w:val="67145F58"/>
    <w:rsid w:val="671511F2"/>
    <w:rsid w:val="671636B7"/>
    <w:rsid w:val="6716407F"/>
    <w:rsid w:val="671655A2"/>
    <w:rsid w:val="67166171"/>
    <w:rsid w:val="67168F22"/>
    <w:rsid w:val="6716D931"/>
    <w:rsid w:val="6717168F"/>
    <w:rsid w:val="67172867"/>
    <w:rsid w:val="6717441B"/>
    <w:rsid w:val="6717789B"/>
    <w:rsid w:val="6717812B"/>
    <w:rsid w:val="67180CE4"/>
    <w:rsid w:val="671824F0"/>
    <w:rsid w:val="6718C7E5"/>
    <w:rsid w:val="6718E0C6"/>
    <w:rsid w:val="6719158A"/>
    <w:rsid w:val="67191F7F"/>
    <w:rsid w:val="67194147"/>
    <w:rsid w:val="67197118"/>
    <w:rsid w:val="67197D56"/>
    <w:rsid w:val="67198D92"/>
    <w:rsid w:val="6719C310"/>
    <w:rsid w:val="6719F0F7"/>
    <w:rsid w:val="6719FFE1"/>
    <w:rsid w:val="671A3691"/>
    <w:rsid w:val="671AB90E"/>
    <w:rsid w:val="671ACB10"/>
    <w:rsid w:val="671B14F5"/>
    <w:rsid w:val="671B3388"/>
    <w:rsid w:val="671B3A09"/>
    <w:rsid w:val="671B687A"/>
    <w:rsid w:val="671B9AC5"/>
    <w:rsid w:val="671B9CF9"/>
    <w:rsid w:val="671C7136"/>
    <w:rsid w:val="671C823D"/>
    <w:rsid w:val="671CC6CA"/>
    <w:rsid w:val="671CD8FD"/>
    <w:rsid w:val="671D3F19"/>
    <w:rsid w:val="671D4A80"/>
    <w:rsid w:val="671D5729"/>
    <w:rsid w:val="671D7B2F"/>
    <w:rsid w:val="671D8F50"/>
    <w:rsid w:val="671DCBB0"/>
    <w:rsid w:val="671E1114"/>
    <w:rsid w:val="671E12E8"/>
    <w:rsid w:val="671E3679"/>
    <w:rsid w:val="671E4605"/>
    <w:rsid w:val="671EE929"/>
    <w:rsid w:val="671EF81C"/>
    <w:rsid w:val="671F38C6"/>
    <w:rsid w:val="671F52C2"/>
    <w:rsid w:val="671F6B42"/>
    <w:rsid w:val="671FC3D0"/>
    <w:rsid w:val="672035A0"/>
    <w:rsid w:val="67208EEB"/>
    <w:rsid w:val="6720B186"/>
    <w:rsid w:val="6720EB5B"/>
    <w:rsid w:val="672110FF"/>
    <w:rsid w:val="6721288F"/>
    <w:rsid w:val="67216728"/>
    <w:rsid w:val="6721859B"/>
    <w:rsid w:val="67218815"/>
    <w:rsid w:val="67218D83"/>
    <w:rsid w:val="6721E918"/>
    <w:rsid w:val="672252D7"/>
    <w:rsid w:val="6722AD90"/>
    <w:rsid w:val="6722E35B"/>
    <w:rsid w:val="6722F08F"/>
    <w:rsid w:val="6722F2C8"/>
    <w:rsid w:val="672327DC"/>
    <w:rsid w:val="67233539"/>
    <w:rsid w:val="672362DC"/>
    <w:rsid w:val="6723696A"/>
    <w:rsid w:val="67238DD5"/>
    <w:rsid w:val="6723A065"/>
    <w:rsid w:val="6723AAA7"/>
    <w:rsid w:val="6723C0F9"/>
    <w:rsid w:val="672402F2"/>
    <w:rsid w:val="67244A5E"/>
    <w:rsid w:val="6724DD5E"/>
    <w:rsid w:val="6724F45C"/>
    <w:rsid w:val="67256F35"/>
    <w:rsid w:val="672583AE"/>
    <w:rsid w:val="672590BB"/>
    <w:rsid w:val="6726119F"/>
    <w:rsid w:val="672635D6"/>
    <w:rsid w:val="672673E3"/>
    <w:rsid w:val="67267880"/>
    <w:rsid w:val="67267A52"/>
    <w:rsid w:val="67268A41"/>
    <w:rsid w:val="67269CD7"/>
    <w:rsid w:val="6726AD62"/>
    <w:rsid w:val="6726B7DE"/>
    <w:rsid w:val="6726E794"/>
    <w:rsid w:val="672747C4"/>
    <w:rsid w:val="67275976"/>
    <w:rsid w:val="67275AB3"/>
    <w:rsid w:val="67275B39"/>
    <w:rsid w:val="6727602F"/>
    <w:rsid w:val="6727B93E"/>
    <w:rsid w:val="6727D26A"/>
    <w:rsid w:val="6727D38D"/>
    <w:rsid w:val="6727D72B"/>
    <w:rsid w:val="6727E997"/>
    <w:rsid w:val="6727FD39"/>
    <w:rsid w:val="6728179B"/>
    <w:rsid w:val="672844C7"/>
    <w:rsid w:val="6728B04C"/>
    <w:rsid w:val="6728FA7A"/>
    <w:rsid w:val="672923C5"/>
    <w:rsid w:val="672928C9"/>
    <w:rsid w:val="67299010"/>
    <w:rsid w:val="6729B642"/>
    <w:rsid w:val="672A0D51"/>
    <w:rsid w:val="672A215E"/>
    <w:rsid w:val="672A6E77"/>
    <w:rsid w:val="672A8B43"/>
    <w:rsid w:val="672AD13D"/>
    <w:rsid w:val="672B06B6"/>
    <w:rsid w:val="672B20CC"/>
    <w:rsid w:val="672B28FC"/>
    <w:rsid w:val="672B2CE0"/>
    <w:rsid w:val="672B7E90"/>
    <w:rsid w:val="672BA29E"/>
    <w:rsid w:val="672BA5B6"/>
    <w:rsid w:val="672BCF48"/>
    <w:rsid w:val="672C5A57"/>
    <w:rsid w:val="672C79D3"/>
    <w:rsid w:val="672C8556"/>
    <w:rsid w:val="672D302E"/>
    <w:rsid w:val="672D30EA"/>
    <w:rsid w:val="672D4E09"/>
    <w:rsid w:val="672D4EBE"/>
    <w:rsid w:val="672D6141"/>
    <w:rsid w:val="672D8B1D"/>
    <w:rsid w:val="672D90C1"/>
    <w:rsid w:val="672E4998"/>
    <w:rsid w:val="672E5CFD"/>
    <w:rsid w:val="672EB02E"/>
    <w:rsid w:val="672F21C1"/>
    <w:rsid w:val="672F31B7"/>
    <w:rsid w:val="672F4C6E"/>
    <w:rsid w:val="672F588B"/>
    <w:rsid w:val="672FE5EA"/>
    <w:rsid w:val="67305312"/>
    <w:rsid w:val="67306756"/>
    <w:rsid w:val="6730D61B"/>
    <w:rsid w:val="6731383D"/>
    <w:rsid w:val="6731C565"/>
    <w:rsid w:val="67322BE7"/>
    <w:rsid w:val="67325D28"/>
    <w:rsid w:val="673263C9"/>
    <w:rsid w:val="6732908A"/>
    <w:rsid w:val="6732E804"/>
    <w:rsid w:val="67333110"/>
    <w:rsid w:val="6733C715"/>
    <w:rsid w:val="6733C973"/>
    <w:rsid w:val="6733FBC6"/>
    <w:rsid w:val="673454CA"/>
    <w:rsid w:val="6734742A"/>
    <w:rsid w:val="6734C57E"/>
    <w:rsid w:val="6734DE83"/>
    <w:rsid w:val="673502CF"/>
    <w:rsid w:val="6735C773"/>
    <w:rsid w:val="67363091"/>
    <w:rsid w:val="67365272"/>
    <w:rsid w:val="67365C80"/>
    <w:rsid w:val="6736645C"/>
    <w:rsid w:val="67369C6F"/>
    <w:rsid w:val="6736B1E0"/>
    <w:rsid w:val="6736BF62"/>
    <w:rsid w:val="6736FDC7"/>
    <w:rsid w:val="67379663"/>
    <w:rsid w:val="6737E6C5"/>
    <w:rsid w:val="6737E8A5"/>
    <w:rsid w:val="673815C3"/>
    <w:rsid w:val="67383F3A"/>
    <w:rsid w:val="6739433B"/>
    <w:rsid w:val="67394D37"/>
    <w:rsid w:val="673953F9"/>
    <w:rsid w:val="67397918"/>
    <w:rsid w:val="6739D48A"/>
    <w:rsid w:val="673A31EB"/>
    <w:rsid w:val="673A74F2"/>
    <w:rsid w:val="673A81B7"/>
    <w:rsid w:val="673AA16A"/>
    <w:rsid w:val="673ACDA3"/>
    <w:rsid w:val="673B0058"/>
    <w:rsid w:val="673B7711"/>
    <w:rsid w:val="673B7810"/>
    <w:rsid w:val="673BF07E"/>
    <w:rsid w:val="673BF6D4"/>
    <w:rsid w:val="673C79A0"/>
    <w:rsid w:val="673CAE76"/>
    <w:rsid w:val="673CB21D"/>
    <w:rsid w:val="673CB63D"/>
    <w:rsid w:val="673CC7E6"/>
    <w:rsid w:val="673CD435"/>
    <w:rsid w:val="673DA471"/>
    <w:rsid w:val="673DFF97"/>
    <w:rsid w:val="673E0EAF"/>
    <w:rsid w:val="673E11F1"/>
    <w:rsid w:val="673E49DB"/>
    <w:rsid w:val="673E4A15"/>
    <w:rsid w:val="673E6356"/>
    <w:rsid w:val="673E811E"/>
    <w:rsid w:val="673E90D9"/>
    <w:rsid w:val="673E9F8D"/>
    <w:rsid w:val="673F1753"/>
    <w:rsid w:val="673F1BEE"/>
    <w:rsid w:val="673F2E12"/>
    <w:rsid w:val="673F3AAA"/>
    <w:rsid w:val="673F710E"/>
    <w:rsid w:val="673FF22E"/>
    <w:rsid w:val="67403A61"/>
    <w:rsid w:val="6740A6C0"/>
    <w:rsid w:val="6741196A"/>
    <w:rsid w:val="67415ED7"/>
    <w:rsid w:val="6741A9A8"/>
    <w:rsid w:val="6741DB12"/>
    <w:rsid w:val="674207BF"/>
    <w:rsid w:val="67423453"/>
    <w:rsid w:val="674238DE"/>
    <w:rsid w:val="67423991"/>
    <w:rsid w:val="6742B9A9"/>
    <w:rsid w:val="6742FA0D"/>
    <w:rsid w:val="67431732"/>
    <w:rsid w:val="67437A42"/>
    <w:rsid w:val="6743B09C"/>
    <w:rsid w:val="67441631"/>
    <w:rsid w:val="6744327D"/>
    <w:rsid w:val="674439CA"/>
    <w:rsid w:val="67448C83"/>
    <w:rsid w:val="6744BDB0"/>
    <w:rsid w:val="6744C358"/>
    <w:rsid w:val="6744D7B3"/>
    <w:rsid w:val="6744D82D"/>
    <w:rsid w:val="67452EF4"/>
    <w:rsid w:val="674536E6"/>
    <w:rsid w:val="67455255"/>
    <w:rsid w:val="67457B48"/>
    <w:rsid w:val="6745A6B2"/>
    <w:rsid w:val="6745B640"/>
    <w:rsid w:val="6745C1A0"/>
    <w:rsid w:val="6745F36D"/>
    <w:rsid w:val="6746198A"/>
    <w:rsid w:val="67462B36"/>
    <w:rsid w:val="67468BFC"/>
    <w:rsid w:val="6746B501"/>
    <w:rsid w:val="6746C02D"/>
    <w:rsid w:val="6746CA0E"/>
    <w:rsid w:val="6746DC77"/>
    <w:rsid w:val="6746FD0A"/>
    <w:rsid w:val="674719C7"/>
    <w:rsid w:val="67478C3E"/>
    <w:rsid w:val="6747DE1B"/>
    <w:rsid w:val="67480BBB"/>
    <w:rsid w:val="6748A7BA"/>
    <w:rsid w:val="6748FC48"/>
    <w:rsid w:val="67491D05"/>
    <w:rsid w:val="67492129"/>
    <w:rsid w:val="6749413D"/>
    <w:rsid w:val="674946A7"/>
    <w:rsid w:val="67496E9F"/>
    <w:rsid w:val="67496EF1"/>
    <w:rsid w:val="674995D8"/>
    <w:rsid w:val="6749A450"/>
    <w:rsid w:val="674A1B19"/>
    <w:rsid w:val="674A7CE1"/>
    <w:rsid w:val="674A95A3"/>
    <w:rsid w:val="674A9B3E"/>
    <w:rsid w:val="674AB780"/>
    <w:rsid w:val="674ABDB6"/>
    <w:rsid w:val="674B0A18"/>
    <w:rsid w:val="674B2E2F"/>
    <w:rsid w:val="674BB642"/>
    <w:rsid w:val="674BC18F"/>
    <w:rsid w:val="674BE7B9"/>
    <w:rsid w:val="674C473D"/>
    <w:rsid w:val="674C7AA3"/>
    <w:rsid w:val="674C8F1E"/>
    <w:rsid w:val="674CA708"/>
    <w:rsid w:val="674CB1B9"/>
    <w:rsid w:val="674CF310"/>
    <w:rsid w:val="674D270A"/>
    <w:rsid w:val="674D4BCB"/>
    <w:rsid w:val="674D78A6"/>
    <w:rsid w:val="674D863E"/>
    <w:rsid w:val="674D9F82"/>
    <w:rsid w:val="674DA6C3"/>
    <w:rsid w:val="674DB47E"/>
    <w:rsid w:val="674DBF3E"/>
    <w:rsid w:val="674DD821"/>
    <w:rsid w:val="674DEF85"/>
    <w:rsid w:val="674E4078"/>
    <w:rsid w:val="674E66BC"/>
    <w:rsid w:val="674E95E2"/>
    <w:rsid w:val="674EA865"/>
    <w:rsid w:val="674EAD97"/>
    <w:rsid w:val="6750065D"/>
    <w:rsid w:val="67501C17"/>
    <w:rsid w:val="67503C8F"/>
    <w:rsid w:val="675058C3"/>
    <w:rsid w:val="67508540"/>
    <w:rsid w:val="675095F9"/>
    <w:rsid w:val="6750B3B5"/>
    <w:rsid w:val="6750CE99"/>
    <w:rsid w:val="6750D016"/>
    <w:rsid w:val="6750D5B2"/>
    <w:rsid w:val="675108F6"/>
    <w:rsid w:val="67511B7E"/>
    <w:rsid w:val="67513A32"/>
    <w:rsid w:val="675146C1"/>
    <w:rsid w:val="67518B72"/>
    <w:rsid w:val="6751A2B1"/>
    <w:rsid w:val="6751A309"/>
    <w:rsid w:val="6751C918"/>
    <w:rsid w:val="6752947F"/>
    <w:rsid w:val="6752A919"/>
    <w:rsid w:val="6752B2DE"/>
    <w:rsid w:val="6752BCE1"/>
    <w:rsid w:val="6752D312"/>
    <w:rsid w:val="6752EE69"/>
    <w:rsid w:val="675363C9"/>
    <w:rsid w:val="6753B9E9"/>
    <w:rsid w:val="6753DC3D"/>
    <w:rsid w:val="675402FF"/>
    <w:rsid w:val="67549DBB"/>
    <w:rsid w:val="6754C092"/>
    <w:rsid w:val="67552E6D"/>
    <w:rsid w:val="67558FDD"/>
    <w:rsid w:val="6755A5DF"/>
    <w:rsid w:val="6755BB29"/>
    <w:rsid w:val="6755FD22"/>
    <w:rsid w:val="67560DBF"/>
    <w:rsid w:val="67564B4E"/>
    <w:rsid w:val="67565EBD"/>
    <w:rsid w:val="6756805F"/>
    <w:rsid w:val="6756A73A"/>
    <w:rsid w:val="6756A9E3"/>
    <w:rsid w:val="6756AB57"/>
    <w:rsid w:val="6756AF24"/>
    <w:rsid w:val="6756BF9D"/>
    <w:rsid w:val="67571B1B"/>
    <w:rsid w:val="67571EE0"/>
    <w:rsid w:val="67572D93"/>
    <w:rsid w:val="67576B18"/>
    <w:rsid w:val="6757982F"/>
    <w:rsid w:val="6757ACD6"/>
    <w:rsid w:val="6757BC6F"/>
    <w:rsid w:val="6757CD3E"/>
    <w:rsid w:val="6758290D"/>
    <w:rsid w:val="67582974"/>
    <w:rsid w:val="6758761F"/>
    <w:rsid w:val="6758A37D"/>
    <w:rsid w:val="6758AA4A"/>
    <w:rsid w:val="6758AAAA"/>
    <w:rsid w:val="6758B123"/>
    <w:rsid w:val="6758C62E"/>
    <w:rsid w:val="67590B2E"/>
    <w:rsid w:val="67597B96"/>
    <w:rsid w:val="675985B9"/>
    <w:rsid w:val="6759B319"/>
    <w:rsid w:val="675A6939"/>
    <w:rsid w:val="675AB634"/>
    <w:rsid w:val="675AE33C"/>
    <w:rsid w:val="675AFC4D"/>
    <w:rsid w:val="675B0081"/>
    <w:rsid w:val="675B192D"/>
    <w:rsid w:val="675B6808"/>
    <w:rsid w:val="675B99D7"/>
    <w:rsid w:val="675BB55A"/>
    <w:rsid w:val="675C744E"/>
    <w:rsid w:val="675C931C"/>
    <w:rsid w:val="675C96B8"/>
    <w:rsid w:val="675CFDCB"/>
    <w:rsid w:val="675D079D"/>
    <w:rsid w:val="675D3251"/>
    <w:rsid w:val="675D5EFB"/>
    <w:rsid w:val="675D7E32"/>
    <w:rsid w:val="675DA9FC"/>
    <w:rsid w:val="675E1F47"/>
    <w:rsid w:val="675E2DF9"/>
    <w:rsid w:val="675EA479"/>
    <w:rsid w:val="675EC8BD"/>
    <w:rsid w:val="675ECDE9"/>
    <w:rsid w:val="675ECE82"/>
    <w:rsid w:val="675EEB45"/>
    <w:rsid w:val="675EF926"/>
    <w:rsid w:val="675F0281"/>
    <w:rsid w:val="675F29F8"/>
    <w:rsid w:val="675F49C7"/>
    <w:rsid w:val="675F4E7E"/>
    <w:rsid w:val="675F699F"/>
    <w:rsid w:val="675F820C"/>
    <w:rsid w:val="675FC1EA"/>
    <w:rsid w:val="675FC557"/>
    <w:rsid w:val="675FD85D"/>
    <w:rsid w:val="675FEC29"/>
    <w:rsid w:val="67601F4A"/>
    <w:rsid w:val="67602ECF"/>
    <w:rsid w:val="676037E8"/>
    <w:rsid w:val="676050A7"/>
    <w:rsid w:val="676059F8"/>
    <w:rsid w:val="67605F17"/>
    <w:rsid w:val="67606E86"/>
    <w:rsid w:val="6760B7FF"/>
    <w:rsid w:val="6760BB2C"/>
    <w:rsid w:val="6760D01A"/>
    <w:rsid w:val="6760D824"/>
    <w:rsid w:val="6760EC06"/>
    <w:rsid w:val="6760EF3D"/>
    <w:rsid w:val="6761117F"/>
    <w:rsid w:val="67616D87"/>
    <w:rsid w:val="676182CB"/>
    <w:rsid w:val="6761B2B7"/>
    <w:rsid w:val="6761FC3F"/>
    <w:rsid w:val="67621141"/>
    <w:rsid w:val="67621A85"/>
    <w:rsid w:val="6762220F"/>
    <w:rsid w:val="67622BD3"/>
    <w:rsid w:val="676292CA"/>
    <w:rsid w:val="6762EFB0"/>
    <w:rsid w:val="6762F873"/>
    <w:rsid w:val="67631183"/>
    <w:rsid w:val="67633845"/>
    <w:rsid w:val="67634D06"/>
    <w:rsid w:val="6763E8EF"/>
    <w:rsid w:val="67645C9B"/>
    <w:rsid w:val="67647D89"/>
    <w:rsid w:val="67648932"/>
    <w:rsid w:val="6764BF56"/>
    <w:rsid w:val="6764C0D6"/>
    <w:rsid w:val="6764D28B"/>
    <w:rsid w:val="6764F36A"/>
    <w:rsid w:val="6764FE0E"/>
    <w:rsid w:val="676519E5"/>
    <w:rsid w:val="67657F45"/>
    <w:rsid w:val="676588C2"/>
    <w:rsid w:val="6765B774"/>
    <w:rsid w:val="6766344C"/>
    <w:rsid w:val="6766EDED"/>
    <w:rsid w:val="67670C00"/>
    <w:rsid w:val="67677553"/>
    <w:rsid w:val="67678995"/>
    <w:rsid w:val="6767917F"/>
    <w:rsid w:val="6767B038"/>
    <w:rsid w:val="6767D03F"/>
    <w:rsid w:val="676815BC"/>
    <w:rsid w:val="6768B4FC"/>
    <w:rsid w:val="6768D682"/>
    <w:rsid w:val="6769495F"/>
    <w:rsid w:val="676999E5"/>
    <w:rsid w:val="6769C0BE"/>
    <w:rsid w:val="6769C35A"/>
    <w:rsid w:val="676A735A"/>
    <w:rsid w:val="676AD4ED"/>
    <w:rsid w:val="676AE142"/>
    <w:rsid w:val="676B14C3"/>
    <w:rsid w:val="676B3143"/>
    <w:rsid w:val="676B6830"/>
    <w:rsid w:val="676BD233"/>
    <w:rsid w:val="676BEF34"/>
    <w:rsid w:val="676C1598"/>
    <w:rsid w:val="676CCFC0"/>
    <w:rsid w:val="676CE2BE"/>
    <w:rsid w:val="676D0869"/>
    <w:rsid w:val="676D1908"/>
    <w:rsid w:val="676D4D69"/>
    <w:rsid w:val="676D599B"/>
    <w:rsid w:val="676DFB53"/>
    <w:rsid w:val="676E0F56"/>
    <w:rsid w:val="676F4A94"/>
    <w:rsid w:val="676F638E"/>
    <w:rsid w:val="676F9694"/>
    <w:rsid w:val="6770985C"/>
    <w:rsid w:val="6770D872"/>
    <w:rsid w:val="6770EC8F"/>
    <w:rsid w:val="677101D6"/>
    <w:rsid w:val="677174F1"/>
    <w:rsid w:val="6771B9CF"/>
    <w:rsid w:val="6771D31B"/>
    <w:rsid w:val="6771DF0F"/>
    <w:rsid w:val="677211E9"/>
    <w:rsid w:val="67722259"/>
    <w:rsid w:val="67724DC9"/>
    <w:rsid w:val="67725A57"/>
    <w:rsid w:val="67726F3D"/>
    <w:rsid w:val="6772BB54"/>
    <w:rsid w:val="6772BC8F"/>
    <w:rsid w:val="6772CA89"/>
    <w:rsid w:val="6773100E"/>
    <w:rsid w:val="67732A5F"/>
    <w:rsid w:val="67734521"/>
    <w:rsid w:val="67734776"/>
    <w:rsid w:val="67734D57"/>
    <w:rsid w:val="6773CDBA"/>
    <w:rsid w:val="6773D272"/>
    <w:rsid w:val="6773E1E4"/>
    <w:rsid w:val="67740EBE"/>
    <w:rsid w:val="6774298E"/>
    <w:rsid w:val="6774305B"/>
    <w:rsid w:val="67749F7C"/>
    <w:rsid w:val="6774A9CC"/>
    <w:rsid w:val="67753E72"/>
    <w:rsid w:val="677569E2"/>
    <w:rsid w:val="67756EE5"/>
    <w:rsid w:val="67767212"/>
    <w:rsid w:val="677679A0"/>
    <w:rsid w:val="6776B469"/>
    <w:rsid w:val="6776EA20"/>
    <w:rsid w:val="6776EBD6"/>
    <w:rsid w:val="6776FBFD"/>
    <w:rsid w:val="67772D3E"/>
    <w:rsid w:val="67773458"/>
    <w:rsid w:val="6777A81A"/>
    <w:rsid w:val="6777D74F"/>
    <w:rsid w:val="677873C4"/>
    <w:rsid w:val="6778B0D0"/>
    <w:rsid w:val="677908DA"/>
    <w:rsid w:val="67794A6F"/>
    <w:rsid w:val="67796131"/>
    <w:rsid w:val="6779B91A"/>
    <w:rsid w:val="6779C4BB"/>
    <w:rsid w:val="6779FB90"/>
    <w:rsid w:val="677A3AEA"/>
    <w:rsid w:val="677A4768"/>
    <w:rsid w:val="677A7B4B"/>
    <w:rsid w:val="677A8069"/>
    <w:rsid w:val="677A8112"/>
    <w:rsid w:val="677A86A4"/>
    <w:rsid w:val="677A90AB"/>
    <w:rsid w:val="677ABBFB"/>
    <w:rsid w:val="677AF2DC"/>
    <w:rsid w:val="677B27E6"/>
    <w:rsid w:val="677B6F17"/>
    <w:rsid w:val="677B7A91"/>
    <w:rsid w:val="677BD3B8"/>
    <w:rsid w:val="677C3EA9"/>
    <w:rsid w:val="677C4A9D"/>
    <w:rsid w:val="677C5AD3"/>
    <w:rsid w:val="677C5FCF"/>
    <w:rsid w:val="677CEADC"/>
    <w:rsid w:val="677CF925"/>
    <w:rsid w:val="677D230F"/>
    <w:rsid w:val="677D9854"/>
    <w:rsid w:val="677DBBDA"/>
    <w:rsid w:val="677E9C8A"/>
    <w:rsid w:val="677EC4F4"/>
    <w:rsid w:val="677EC69A"/>
    <w:rsid w:val="677ECD71"/>
    <w:rsid w:val="677F1611"/>
    <w:rsid w:val="677F3A36"/>
    <w:rsid w:val="677F6915"/>
    <w:rsid w:val="677F8ED9"/>
    <w:rsid w:val="677F9F52"/>
    <w:rsid w:val="677FFF5F"/>
    <w:rsid w:val="67802407"/>
    <w:rsid w:val="67804458"/>
    <w:rsid w:val="67804A42"/>
    <w:rsid w:val="67804E5A"/>
    <w:rsid w:val="67805BAA"/>
    <w:rsid w:val="6780894C"/>
    <w:rsid w:val="67808BBA"/>
    <w:rsid w:val="6780A3CB"/>
    <w:rsid w:val="6780B4D5"/>
    <w:rsid w:val="6780B721"/>
    <w:rsid w:val="67814253"/>
    <w:rsid w:val="678187B4"/>
    <w:rsid w:val="6781D70A"/>
    <w:rsid w:val="6781EC2B"/>
    <w:rsid w:val="6781F4E6"/>
    <w:rsid w:val="67821AE3"/>
    <w:rsid w:val="6782B204"/>
    <w:rsid w:val="6782C185"/>
    <w:rsid w:val="6782D2C3"/>
    <w:rsid w:val="67831516"/>
    <w:rsid w:val="67833073"/>
    <w:rsid w:val="67836331"/>
    <w:rsid w:val="6783BBD5"/>
    <w:rsid w:val="6783F3A7"/>
    <w:rsid w:val="6784362C"/>
    <w:rsid w:val="67843E90"/>
    <w:rsid w:val="67845706"/>
    <w:rsid w:val="67846982"/>
    <w:rsid w:val="67848C7D"/>
    <w:rsid w:val="67848DFB"/>
    <w:rsid w:val="6785009A"/>
    <w:rsid w:val="6785134C"/>
    <w:rsid w:val="6785142B"/>
    <w:rsid w:val="678535FB"/>
    <w:rsid w:val="67854760"/>
    <w:rsid w:val="67856B26"/>
    <w:rsid w:val="67859C5C"/>
    <w:rsid w:val="6785C112"/>
    <w:rsid w:val="6785C21D"/>
    <w:rsid w:val="6785D580"/>
    <w:rsid w:val="67861C3C"/>
    <w:rsid w:val="67861D52"/>
    <w:rsid w:val="67863B91"/>
    <w:rsid w:val="6786D795"/>
    <w:rsid w:val="6786DB8F"/>
    <w:rsid w:val="6786DF92"/>
    <w:rsid w:val="6786E6CE"/>
    <w:rsid w:val="6786F0E5"/>
    <w:rsid w:val="6786FA3B"/>
    <w:rsid w:val="6787371E"/>
    <w:rsid w:val="67877623"/>
    <w:rsid w:val="67877B1F"/>
    <w:rsid w:val="67879D71"/>
    <w:rsid w:val="6787E25B"/>
    <w:rsid w:val="6788908D"/>
    <w:rsid w:val="6788BBED"/>
    <w:rsid w:val="6788BC96"/>
    <w:rsid w:val="6788C35D"/>
    <w:rsid w:val="67892079"/>
    <w:rsid w:val="6789309D"/>
    <w:rsid w:val="67895056"/>
    <w:rsid w:val="67895F77"/>
    <w:rsid w:val="678962E8"/>
    <w:rsid w:val="67896942"/>
    <w:rsid w:val="678969D1"/>
    <w:rsid w:val="67899466"/>
    <w:rsid w:val="6789B4B7"/>
    <w:rsid w:val="6789C9E7"/>
    <w:rsid w:val="6789D850"/>
    <w:rsid w:val="6789F30A"/>
    <w:rsid w:val="678A1C7A"/>
    <w:rsid w:val="678A6B59"/>
    <w:rsid w:val="678A8FCB"/>
    <w:rsid w:val="678A9619"/>
    <w:rsid w:val="678AA1CB"/>
    <w:rsid w:val="678AE70B"/>
    <w:rsid w:val="678B152B"/>
    <w:rsid w:val="678B1616"/>
    <w:rsid w:val="678B1E6E"/>
    <w:rsid w:val="678B69DA"/>
    <w:rsid w:val="678B94FA"/>
    <w:rsid w:val="678BA820"/>
    <w:rsid w:val="678BAC26"/>
    <w:rsid w:val="678C07AF"/>
    <w:rsid w:val="678C2BBE"/>
    <w:rsid w:val="678C3277"/>
    <w:rsid w:val="678C90AA"/>
    <w:rsid w:val="678CA0AB"/>
    <w:rsid w:val="678CB554"/>
    <w:rsid w:val="678D5325"/>
    <w:rsid w:val="678D744A"/>
    <w:rsid w:val="678D7FD0"/>
    <w:rsid w:val="678E054B"/>
    <w:rsid w:val="678E0C2A"/>
    <w:rsid w:val="678E6019"/>
    <w:rsid w:val="678E68A0"/>
    <w:rsid w:val="678E97A0"/>
    <w:rsid w:val="678ECDC6"/>
    <w:rsid w:val="678EF8AE"/>
    <w:rsid w:val="678EFAC1"/>
    <w:rsid w:val="678F2ED1"/>
    <w:rsid w:val="678FBBA9"/>
    <w:rsid w:val="678FF1F4"/>
    <w:rsid w:val="6790333D"/>
    <w:rsid w:val="67905D49"/>
    <w:rsid w:val="6790795C"/>
    <w:rsid w:val="67909A47"/>
    <w:rsid w:val="6790A65D"/>
    <w:rsid w:val="6790C955"/>
    <w:rsid w:val="67912B9A"/>
    <w:rsid w:val="67917829"/>
    <w:rsid w:val="67918B68"/>
    <w:rsid w:val="6791986F"/>
    <w:rsid w:val="6791CA8A"/>
    <w:rsid w:val="67927750"/>
    <w:rsid w:val="6792C8C8"/>
    <w:rsid w:val="6793103A"/>
    <w:rsid w:val="67932686"/>
    <w:rsid w:val="6793363E"/>
    <w:rsid w:val="67935F1C"/>
    <w:rsid w:val="67937A32"/>
    <w:rsid w:val="6793B64D"/>
    <w:rsid w:val="6793C4C3"/>
    <w:rsid w:val="67943C70"/>
    <w:rsid w:val="67946652"/>
    <w:rsid w:val="67946DF0"/>
    <w:rsid w:val="6794ABB4"/>
    <w:rsid w:val="67953CDD"/>
    <w:rsid w:val="6795785B"/>
    <w:rsid w:val="67957A96"/>
    <w:rsid w:val="6795B74C"/>
    <w:rsid w:val="6796081B"/>
    <w:rsid w:val="6796344C"/>
    <w:rsid w:val="679652CB"/>
    <w:rsid w:val="6796A89D"/>
    <w:rsid w:val="6796C0A2"/>
    <w:rsid w:val="67970F48"/>
    <w:rsid w:val="67971144"/>
    <w:rsid w:val="67972905"/>
    <w:rsid w:val="67972C89"/>
    <w:rsid w:val="67973D44"/>
    <w:rsid w:val="67978F32"/>
    <w:rsid w:val="679799B4"/>
    <w:rsid w:val="6797FEA1"/>
    <w:rsid w:val="67980B83"/>
    <w:rsid w:val="67989469"/>
    <w:rsid w:val="679904A0"/>
    <w:rsid w:val="6799528D"/>
    <w:rsid w:val="67996B57"/>
    <w:rsid w:val="67997E06"/>
    <w:rsid w:val="67998F26"/>
    <w:rsid w:val="6799A5B5"/>
    <w:rsid w:val="679A155B"/>
    <w:rsid w:val="679A5EC0"/>
    <w:rsid w:val="679A6300"/>
    <w:rsid w:val="679A9F07"/>
    <w:rsid w:val="679ACF5C"/>
    <w:rsid w:val="679ADAE4"/>
    <w:rsid w:val="679B02B3"/>
    <w:rsid w:val="679B24E7"/>
    <w:rsid w:val="679B3049"/>
    <w:rsid w:val="679B3559"/>
    <w:rsid w:val="679BDF76"/>
    <w:rsid w:val="679C052E"/>
    <w:rsid w:val="679C60B7"/>
    <w:rsid w:val="679C7BB8"/>
    <w:rsid w:val="679CD4C8"/>
    <w:rsid w:val="679CE02F"/>
    <w:rsid w:val="679CE705"/>
    <w:rsid w:val="679CECD2"/>
    <w:rsid w:val="679CF87C"/>
    <w:rsid w:val="679D20F2"/>
    <w:rsid w:val="679D3CE5"/>
    <w:rsid w:val="679D4406"/>
    <w:rsid w:val="679D52D3"/>
    <w:rsid w:val="679D736C"/>
    <w:rsid w:val="679D98AE"/>
    <w:rsid w:val="679DC030"/>
    <w:rsid w:val="679E0165"/>
    <w:rsid w:val="679E6980"/>
    <w:rsid w:val="679E7C2D"/>
    <w:rsid w:val="679ED2DD"/>
    <w:rsid w:val="679F1060"/>
    <w:rsid w:val="679F1E80"/>
    <w:rsid w:val="679F55CC"/>
    <w:rsid w:val="679F93D5"/>
    <w:rsid w:val="67A01AB8"/>
    <w:rsid w:val="67A04020"/>
    <w:rsid w:val="67A05B99"/>
    <w:rsid w:val="67A079DE"/>
    <w:rsid w:val="67A0B1D4"/>
    <w:rsid w:val="67A0C6DC"/>
    <w:rsid w:val="67A0CB3D"/>
    <w:rsid w:val="67A0D127"/>
    <w:rsid w:val="67A0D2B7"/>
    <w:rsid w:val="67A0E622"/>
    <w:rsid w:val="67A0F02D"/>
    <w:rsid w:val="67A120DD"/>
    <w:rsid w:val="67A15C42"/>
    <w:rsid w:val="67A17090"/>
    <w:rsid w:val="67A1871F"/>
    <w:rsid w:val="67A1E6A4"/>
    <w:rsid w:val="67A1FC17"/>
    <w:rsid w:val="67A1FD65"/>
    <w:rsid w:val="67A20573"/>
    <w:rsid w:val="67A21623"/>
    <w:rsid w:val="67A21F6D"/>
    <w:rsid w:val="67A25F59"/>
    <w:rsid w:val="67A291E4"/>
    <w:rsid w:val="67A2B657"/>
    <w:rsid w:val="67A2B9AB"/>
    <w:rsid w:val="67A2DF6D"/>
    <w:rsid w:val="67A2E47B"/>
    <w:rsid w:val="67A33B8E"/>
    <w:rsid w:val="67A39866"/>
    <w:rsid w:val="67A3B5FF"/>
    <w:rsid w:val="67A404FE"/>
    <w:rsid w:val="67A419CA"/>
    <w:rsid w:val="67A477AD"/>
    <w:rsid w:val="67A49141"/>
    <w:rsid w:val="67A4A4A0"/>
    <w:rsid w:val="67A4B12F"/>
    <w:rsid w:val="67A4C363"/>
    <w:rsid w:val="67A506D2"/>
    <w:rsid w:val="67A50C73"/>
    <w:rsid w:val="67A53266"/>
    <w:rsid w:val="67A55F62"/>
    <w:rsid w:val="67A5E0FF"/>
    <w:rsid w:val="67A6486F"/>
    <w:rsid w:val="67A663E7"/>
    <w:rsid w:val="67A665C1"/>
    <w:rsid w:val="67A66971"/>
    <w:rsid w:val="67A72421"/>
    <w:rsid w:val="67A75472"/>
    <w:rsid w:val="67A7564A"/>
    <w:rsid w:val="67A7ABE3"/>
    <w:rsid w:val="67A7C663"/>
    <w:rsid w:val="67A8103A"/>
    <w:rsid w:val="67A8A549"/>
    <w:rsid w:val="67A8FAD2"/>
    <w:rsid w:val="67A9016D"/>
    <w:rsid w:val="67A93539"/>
    <w:rsid w:val="67A9B99E"/>
    <w:rsid w:val="67A9E803"/>
    <w:rsid w:val="67AA0FF2"/>
    <w:rsid w:val="67AA2FC9"/>
    <w:rsid w:val="67AA381D"/>
    <w:rsid w:val="67AA4711"/>
    <w:rsid w:val="67AA5700"/>
    <w:rsid w:val="67AABEA1"/>
    <w:rsid w:val="67AAC652"/>
    <w:rsid w:val="67AAD6BA"/>
    <w:rsid w:val="67AB10DE"/>
    <w:rsid w:val="67AB28E8"/>
    <w:rsid w:val="67AB377F"/>
    <w:rsid w:val="67AB4579"/>
    <w:rsid w:val="67AB61F2"/>
    <w:rsid w:val="67AB7928"/>
    <w:rsid w:val="67AB854A"/>
    <w:rsid w:val="67ABB219"/>
    <w:rsid w:val="67AC6CC8"/>
    <w:rsid w:val="67AC9A1C"/>
    <w:rsid w:val="67ACA260"/>
    <w:rsid w:val="67ADFD94"/>
    <w:rsid w:val="67AE0F55"/>
    <w:rsid w:val="67AE6EE9"/>
    <w:rsid w:val="67AE883F"/>
    <w:rsid w:val="67AEAB78"/>
    <w:rsid w:val="67AEB550"/>
    <w:rsid w:val="67AEBF25"/>
    <w:rsid w:val="67AED40D"/>
    <w:rsid w:val="67AF16A8"/>
    <w:rsid w:val="67AFCBB9"/>
    <w:rsid w:val="67AFED1F"/>
    <w:rsid w:val="67B006E6"/>
    <w:rsid w:val="67B00CAB"/>
    <w:rsid w:val="67B05B04"/>
    <w:rsid w:val="67B089C4"/>
    <w:rsid w:val="67B16ABF"/>
    <w:rsid w:val="67B16B59"/>
    <w:rsid w:val="67B21ACE"/>
    <w:rsid w:val="67B242E9"/>
    <w:rsid w:val="67B24B2D"/>
    <w:rsid w:val="67B25BB5"/>
    <w:rsid w:val="67B275C3"/>
    <w:rsid w:val="67B29D0E"/>
    <w:rsid w:val="67B2A724"/>
    <w:rsid w:val="67B2F964"/>
    <w:rsid w:val="67B35952"/>
    <w:rsid w:val="67B3B09B"/>
    <w:rsid w:val="67B3C515"/>
    <w:rsid w:val="67B3DD57"/>
    <w:rsid w:val="67B3DDD9"/>
    <w:rsid w:val="67B3FB91"/>
    <w:rsid w:val="67B40B55"/>
    <w:rsid w:val="67B434F6"/>
    <w:rsid w:val="67B4ADB2"/>
    <w:rsid w:val="67B4B5D1"/>
    <w:rsid w:val="67B5DC1C"/>
    <w:rsid w:val="67B62353"/>
    <w:rsid w:val="67B67B5C"/>
    <w:rsid w:val="67B7209E"/>
    <w:rsid w:val="67B7319F"/>
    <w:rsid w:val="67B75409"/>
    <w:rsid w:val="67B79E2E"/>
    <w:rsid w:val="67B7AEAC"/>
    <w:rsid w:val="67B8490D"/>
    <w:rsid w:val="67B86A4D"/>
    <w:rsid w:val="67B89353"/>
    <w:rsid w:val="67B9111C"/>
    <w:rsid w:val="67B91270"/>
    <w:rsid w:val="67B92AFA"/>
    <w:rsid w:val="67B9323D"/>
    <w:rsid w:val="67B93333"/>
    <w:rsid w:val="67B961C6"/>
    <w:rsid w:val="67B97D88"/>
    <w:rsid w:val="67B98D5D"/>
    <w:rsid w:val="67BA1786"/>
    <w:rsid w:val="67BA1965"/>
    <w:rsid w:val="67BA33FC"/>
    <w:rsid w:val="67BA59D9"/>
    <w:rsid w:val="67BA9487"/>
    <w:rsid w:val="67BAE59D"/>
    <w:rsid w:val="67BB086D"/>
    <w:rsid w:val="67BB0C10"/>
    <w:rsid w:val="67BB1870"/>
    <w:rsid w:val="67BB5DD5"/>
    <w:rsid w:val="67BB6000"/>
    <w:rsid w:val="67BB7114"/>
    <w:rsid w:val="67BB9251"/>
    <w:rsid w:val="67BB9F1F"/>
    <w:rsid w:val="67BBB40B"/>
    <w:rsid w:val="67BC0047"/>
    <w:rsid w:val="67BC4C7C"/>
    <w:rsid w:val="67BC5A05"/>
    <w:rsid w:val="67BC6758"/>
    <w:rsid w:val="67BCD633"/>
    <w:rsid w:val="67BCF86E"/>
    <w:rsid w:val="67BD0D1C"/>
    <w:rsid w:val="67BD3D7C"/>
    <w:rsid w:val="67BD4440"/>
    <w:rsid w:val="67BDD4C6"/>
    <w:rsid w:val="67BDDB94"/>
    <w:rsid w:val="67BDEC9F"/>
    <w:rsid w:val="67BDF325"/>
    <w:rsid w:val="67BDF593"/>
    <w:rsid w:val="67BE567F"/>
    <w:rsid w:val="67BF3457"/>
    <w:rsid w:val="67BF389B"/>
    <w:rsid w:val="67BF8564"/>
    <w:rsid w:val="67BF9C30"/>
    <w:rsid w:val="67BFB1AB"/>
    <w:rsid w:val="67BFE868"/>
    <w:rsid w:val="67C02B64"/>
    <w:rsid w:val="67C05A32"/>
    <w:rsid w:val="67C06EBD"/>
    <w:rsid w:val="67C09BBC"/>
    <w:rsid w:val="67C0CB04"/>
    <w:rsid w:val="67C0CCB5"/>
    <w:rsid w:val="67C1195E"/>
    <w:rsid w:val="67C1B121"/>
    <w:rsid w:val="67C1C957"/>
    <w:rsid w:val="67C1DFB5"/>
    <w:rsid w:val="67C26878"/>
    <w:rsid w:val="67C305DB"/>
    <w:rsid w:val="67C396D6"/>
    <w:rsid w:val="67C3D67F"/>
    <w:rsid w:val="67C3F11F"/>
    <w:rsid w:val="67C3F608"/>
    <w:rsid w:val="67C4067F"/>
    <w:rsid w:val="67C42308"/>
    <w:rsid w:val="67C45739"/>
    <w:rsid w:val="67C45871"/>
    <w:rsid w:val="67C47E66"/>
    <w:rsid w:val="67C4BD44"/>
    <w:rsid w:val="67C4BDBC"/>
    <w:rsid w:val="67C51C3B"/>
    <w:rsid w:val="67C54AB4"/>
    <w:rsid w:val="67C56BA0"/>
    <w:rsid w:val="67C593D7"/>
    <w:rsid w:val="67C60542"/>
    <w:rsid w:val="67C611F5"/>
    <w:rsid w:val="67C67D73"/>
    <w:rsid w:val="67C6B88C"/>
    <w:rsid w:val="67C6D3B6"/>
    <w:rsid w:val="67C6E9C8"/>
    <w:rsid w:val="67C6F9CB"/>
    <w:rsid w:val="67C76FFE"/>
    <w:rsid w:val="67C7C332"/>
    <w:rsid w:val="67C7F063"/>
    <w:rsid w:val="67C82555"/>
    <w:rsid w:val="67C82845"/>
    <w:rsid w:val="67C88294"/>
    <w:rsid w:val="67C8956F"/>
    <w:rsid w:val="67C8AE52"/>
    <w:rsid w:val="67C8FAD7"/>
    <w:rsid w:val="67C90358"/>
    <w:rsid w:val="67C90FE7"/>
    <w:rsid w:val="67C96504"/>
    <w:rsid w:val="67C966FE"/>
    <w:rsid w:val="67C9EDDD"/>
    <w:rsid w:val="67CA6CF2"/>
    <w:rsid w:val="67CA81CE"/>
    <w:rsid w:val="67CAABA9"/>
    <w:rsid w:val="67CB064C"/>
    <w:rsid w:val="67CB3ECA"/>
    <w:rsid w:val="67CB920F"/>
    <w:rsid w:val="67CBAB8E"/>
    <w:rsid w:val="67CC6870"/>
    <w:rsid w:val="67CCBAB3"/>
    <w:rsid w:val="67CCF2A0"/>
    <w:rsid w:val="67CD34A7"/>
    <w:rsid w:val="67CD6C13"/>
    <w:rsid w:val="67CD848F"/>
    <w:rsid w:val="67CDE44D"/>
    <w:rsid w:val="67CDE745"/>
    <w:rsid w:val="67CE4920"/>
    <w:rsid w:val="67CED3E0"/>
    <w:rsid w:val="67CEE89B"/>
    <w:rsid w:val="67CF1C64"/>
    <w:rsid w:val="67CFA86F"/>
    <w:rsid w:val="67CFDC3A"/>
    <w:rsid w:val="67D01B83"/>
    <w:rsid w:val="67D06C32"/>
    <w:rsid w:val="67D08DCB"/>
    <w:rsid w:val="67D0D521"/>
    <w:rsid w:val="67D0E268"/>
    <w:rsid w:val="67D0F86E"/>
    <w:rsid w:val="67D12388"/>
    <w:rsid w:val="67D14B0C"/>
    <w:rsid w:val="67D158FB"/>
    <w:rsid w:val="67D171A1"/>
    <w:rsid w:val="67D17813"/>
    <w:rsid w:val="67D1860E"/>
    <w:rsid w:val="67D1F422"/>
    <w:rsid w:val="67D21B95"/>
    <w:rsid w:val="67D25AD2"/>
    <w:rsid w:val="67D2614C"/>
    <w:rsid w:val="67D26FC3"/>
    <w:rsid w:val="67D29EF6"/>
    <w:rsid w:val="67D33E88"/>
    <w:rsid w:val="67D34844"/>
    <w:rsid w:val="67D34993"/>
    <w:rsid w:val="67D356F2"/>
    <w:rsid w:val="67D3696E"/>
    <w:rsid w:val="67D37C8C"/>
    <w:rsid w:val="67D3902C"/>
    <w:rsid w:val="67D3D124"/>
    <w:rsid w:val="67D3D4DB"/>
    <w:rsid w:val="67D3E8F6"/>
    <w:rsid w:val="67D41D36"/>
    <w:rsid w:val="67D42131"/>
    <w:rsid w:val="67D48472"/>
    <w:rsid w:val="67D4FD28"/>
    <w:rsid w:val="67D521A6"/>
    <w:rsid w:val="67D56690"/>
    <w:rsid w:val="67D56849"/>
    <w:rsid w:val="67D5F872"/>
    <w:rsid w:val="67D65826"/>
    <w:rsid w:val="67D6B706"/>
    <w:rsid w:val="67D754B3"/>
    <w:rsid w:val="67D7A308"/>
    <w:rsid w:val="67D7B9CC"/>
    <w:rsid w:val="67D7D1A3"/>
    <w:rsid w:val="67D805B5"/>
    <w:rsid w:val="67D80D93"/>
    <w:rsid w:val="67D869BF"/>
    <w:rsid w:val="67D87BEF"/>
    <w:rsid w:val="67D88A03"/>
    <w:rsid w:val="67D909F5"/>
    <w:rsid w:val="67D914B5"/>
    <w:rsid w:val="67D92297"/>
    <w:rsid w:val="67D9B1FF"/>
    <w:rsid w:val="67D9FF92"/>
    <w:rsid w:val="67DA0E4E"/>
    <w:rsid w:val="67DA4DD8"/>
    <w:rsid w:val="67DA65DF"/>
    <w:rsid w:val="67DA7EE0"/>
    <w:rsid w:val="67DA938B"/>
    <w:rsid w:val="67DAE71D"/>
    <w:rsid w:val="67DB7339"/>
    <w:rsid w:val="67DBA47A"/>
    <w:rsid w:val="67DBA602"/>
    <w:rsid w:val="67DBF2F6"/>
    <w:rsid w:val="67DC0EA5"/>
    <w:rsid w:val="67DC2EDF"/>
    <w:rsid w:val="67DC4DB1"/>
    <w:rsid w:val="67DC5119"/>
    <w:rsid w:val="67DC7C74"/>
    <w:rsid w:val="67DCE8BC"/>
    <w:rsid w:val="67DCE932"/>
    <w:rsid w:val="67DD0D57"/>
    <w:rsid w:val="67DD252A"/>
    <w:rsid w:val="67DD2630"/>
    <w:rsid w:val="67DD67E4"/>
    <w:rsid w:val="67DD9705"/>
    <w:rsid w:val="67DDC17D"/>
    <w:rsid w:val="67DDE73E"/>
    <w:rsid w:val="67DDF979"/>
    <w:rsid w:val="67DE26FA"/>
    <w:rsid w:val="67DE2A3B"/>
    <w:rsid w:val="67DE2AEE"/>
    <w:rsid w:val="67DE52CD"/>
    <w:rsid w:val="67DE5ED1"/>
    <w:rsid w:val="67DE7F4E"/>
    <w:rsid w:val="67DE81F0"/>
    <w:rsid w:val="67DE93B5"/>
    <w:rsid w:val="67DE97F5"/>
    <w:rsid w:val="67DEA1DD"/>
    <w:rsid w:val="67DEC8D0"/>
    <w:rsid w:val="67DEEB15"/>
    <w:rsid w:val="67DF141B"/>
    <w:rsid w:val="67DF1E72"/>
    <w:rsid w:val="67DF9964"/>
    <w:rsid w:val="67DF9B00"/>
    <w:rsid w:val="67DFAD92"/>
    <w:rsid w:val="67DFB630"/>
    <w:rsid w:val="67DFF555"/>
    <w:rsid w:val="67E00EA9"/>
    <w:rsid w:val="67E05554"/>
    <w:rsid w:val="67E05C3F"/>
    <w:rsid w:val="67E08D67"/>
    <w:rsid w:val="67E09B36"/>
    <w:rsid w:val="67E0EEB7"/>
    <w:rsid w:val="67E0FFE0"/>
    <w:rsid w:val="67E136B0"/>
    <w:rsid w:val="67E1718D"/>
    <w:rsid w:val="67E181F5"/>
    <w:rsid w:val="67E18FFD"/>
    <w:rsid w:val="67E1BF6D"/>
    <w:rsid w:val="67E1DBA5"/>
    <w:rsid w:val="67E2058F"/>
    <w:rsid w:val="67E2EB61"/>
    <w:rsid w:val="67E31477"/>
    <w:rsid w:val="67E32172"/>
    <w:rsid w:val="67E35F91"/>
    <w:rsid w:val="67E361A9"/>
    <w:rsid w:val="67E36D05"/>
    <w:rsid w:val="67E3724C"/>
    <w:rsid w:val="67E39A99"/>
    <w:rsid w:val="67E3DD5A"/>
    <w:rsid w:val="67E47E9A"/>
    <w:rsid w:val="67E4A635"/>
    <w:rsid w:val="67E5077A"/>
    <w:rsid w:val="67E50AFA"/>
    <w:rsid w:val="67E54868"/>
    <w:rsid w:val="67E59A57"/>
    <w:rsid w:val="67E5BBC8"/>
    <w:rsid w:val="67E60423"/>
    <w:rsid w:val="67E612E3"/>
    <w:rsid w:val="67E63D31"/>
    <w:rsid w:val="67E65968"/>
    <w:rsid w:val="67E66FA7"/>
    <w:rsid w:val="67E67338"/>
    <w:rsid w:val="67E68E30"/>
    <w:rsid w:val="67E6A2AE"/>
    <w:rsid w:val="67E6AA7F"/>
    <w:rsid w:val="67E760D0"/>
    <w:rsid w:val="67E76DB3"/>
    <w:rsid w:val="67E783C6"/>
    <w:rsid w:val="67E7F854"/>
    <w:rsid w:val="67E815D6"/>
    <w:rsid w:val="67E84F72"/>
    <w:rsid w:val="67E89E78"/>
    <w:rsid w:val="67E8AB1E"/>
    <w:rsid w:val="67E8DDDB"/>
    <w:rsid w:val="67E958C6"/>
    <w:rsid w:val="67E9F879"/>
    <w:rsid w:val="67EA740A"/>
    <w:rsid w:val="67EAF7EF"/>
    <w:rsid w:val="67EB4E7C"/>
    <w:rsid w:val="67EBE1F2"/>
    <w:rsid w:val="67EC09A6"/>
    <w:rsid w:val="67EC3B79"/>
    <w:rsid w:val="67EC570C"/>
    <w:rsid w:val="67ECC70C"/>
    <w:rsid w:val="67ECD066"/>
    <w:rsid w:val="67ED0A60"/>
    <w:rsid w:val="67ED6AB4"/>
    <w:rsid w:val="67ED91D0"/>
    <w:rsid w:val="67EDC2BE"/>
    <w:rsid w:val="67EDFAD3"/>
    <w:rsid w:val="67EE374C"/>
    <w:rsid w:val="67EE3AB5"/>
    <w:rsid w:val="67EE622F"/>
    <w:rsid w:val="67EE83BE"/>
    <w:rsid w:val="67EE9200"/>
    <w:rsid w:val="67EEA139"/>
    <w:rsid w:val="67EF3E95"/>
    <w:rsid w:val="67EF8FFF"/>
    <w:rsid w:val="67EFC1E0"/>
    <w:rsid w:val="67EFEDC7"/>
    <w:rsid w:val="67F0034C"/>
    <w:rsid w:val="67F00EC2"/>
    <w:rsid w:val="67F0317E"/>
    <w:rsid w:val="67F043D3"/>
    <w:rsid w:val="67F04BED"/>
    <w:rsid w:val="67F05E8F"/>
    <w:rsid w:val="67F09549"/>
    <w:rsid w:val="67F0B7CD"/>
    <w:rsid w:val="67F0C585"/>
    <w:rsid w:val="67F0D11B"/>
    <w:rsid w:val="67F0D82E"/>
    <w:rsid w:val="67F0DD8A"/>
    <w:rsid w:val="67F116F8"/>
    <w:rsid w:val="67F11C4F"/>
    <w:rsid w:val="67F12A05"/>
    <w:rsid w:val="67F19BAA"/>
    <w:rsid w:val="67F1D86D"/>
    <w:rsid w:val="67F23AD1"/>
    <w:rsid w:val="67F24522"/>
    <w:rsid w:val="67F24E45"/>
    <w:rsid w:val="67F299FC"/>
    <w:rsid w:val="67F2A79A"/>
    <w:rsid w:val="67F2C8F4"/>
    <w:rsid w:val="67F2F476"/>
    <w:rsid w:val="67F30B0F"/>
    <w:rsid w:val="67F363DA"/>
    <w:rsid w:val="67F386E3"/>
    <w:rsid w:val="67F3BABA"/>
    <w:rsid w:val="67F3F47C"/>
    <w:rsid w:val="67F40348"/>
    <w:rsid w:val="67F44556"/>
    <w:rsid w:val="67F45E54"/>
    <w:rsid w:val="67F463FC"/>
    <w:rsid w:val="67F49899"/>
    <w:rsid w:val="67F4C2CE"/>
    <w:rsid w:val="67F50DF8"/>
    <w:rsid w:val="67F50F4B"/>
    <w:rsid w:val="67F51365"/>
    <w:rsid w:val="67F57F1E"/>
    <w:rsid w:val="67F58A2D"/>
    <w:rsid w:val="67F58C6B"/>
    <w:rsid w:val="67F58D67"/>
    <w:rsid w:val="67F59E69"/>
    <w:rsid w:val="67F5A4CB"/>
    <w:rsid w:val="67F5DE0D"/>
    <w:rsid w:val="67F5EB69"/>
    <w:rsid w:val="67F5EFE4"/>
    <w:rsid w:val="67F60E9E"/>
    <w:rsid w:val="67F618CD"/>
    <w:rsid w:val="67F654C0"/>
    <w:rsid w:val="67F66B2A"/>
    <w:rsid w:val="67F676D4"/>
    <w:rsid w:val="67F6B862"/>
    <w:rsid w:val="67F70B2C"/>
    <w:rsid w:val="67F74310"/>
    <w:rsid w:val="67F7438C"/>
    <w:rsid w:val="67F7AC9B"/>
    <w:rsid w:val="67F7CED0"/>
    <w:rsid w:val="67F81CBD"/>
    <w:rsid w:val="67F875FA"/>
    <w:rsid w:val="67F8AA01"/>
    <w:rsid w:val="67F8D812"/>
    <w:rsid w:val="67F8F36F"/>
    <w:rsid w:val="67F8F991"/>
    <w:rsid w:val="67F92C45"/>
    <w:rsid w:val="67F95F17"/>
    <w:rsid w:val="67F9AC72"/>
    <w:rsid w:val="67F9BD64"/>
    <w:rsid w:val="67F9EA84"/>
    <w:rsid w:val="67FA6555"/>
    <w:rsid w:val="67FAA813"/>
    <w:rsid w:val="67FAB151"/>
    <w:rsid w:val="67FAE3BB"/>
    <w:rsid w:val="67FB3AC1"/>
    <w:rsid w:val="67FB3D29"/>
    <w:rsid w:val="67FB410C"/>
    <w:rsid w:val="67FB94C7"/>
    <w:rsid w:val="67FB991C"/>
    <w:rsid w:val="67FC10F9"/>
    <w:rsid w:val="67FC1D88"/>
    <w:rsid w:val="67FC246B"/>
    <w:rsid w:val="67FC2642"/>
    <w:rsid w:val="67FC2A8E"/>
    <w:rsid w:val="67FC311D"/>
    <w:rsid w:val="67FC524C"/>
    <w:rsid w:val="67FC9FE1"/>
    <w:rsid w:val="67FCE163"/>
    <w:rsid w:val="67FD016D"/>
    <w:rsid w:val="67FD0AA8"/>
    <w:rsid w:val="67FD3B44"/>
    <w:rsid w:val="67FDF77C"/>
    <w:rsid w:val="67FE65AC"/>
    <w:rsid w:val="67FE7282"/>
    <w:rsid w:val="67FE9F50"/>
    <w:rsid w:val="67FEAAD5"/>
    <w:rsid w:val="67FEC3F7"/>
    <w:rsid w:val="67FEE63F"/>
    <w:rsid w:val="67FF0381"/>
    <w:rsid w:val="67FF2D5D"/>
    <w:rsid w:val="67FF4C1F"/>
    <w:rsid w:val="67FF53CF"/>
    <w:rsid w:val="67FF5DFD"/>
    <w:rsid w:val="67FF7CCE"/>
    <w:rsid w:val="67FFA1E8"/>
    <w:rsid w:val="67FFB46E"/>
    <w:rsid w:val="680031E9"/>
    <w:rsid w:val="680053F6"/>
    <w:rsid w:val="68005A1B"/>
    <w:rsid w:val="68006B94"/>
    <w:rsid w:val="68007C93"/>
    <w:rsid w:val="68008407"/>
    <w:rsid w:val="68009D43"/>
    <w:rsid w:val="6800D821"/>
    <w:rsid w:val="6800E6CE"/>
    <w:rsid w:val="680125D8"/>
    <w:rsid w:val="68012707"/>
    <w:rsid w:val="68015FF6"/>
    <w:rsid w:val="680188F7"/>
    <w:rsid w:val="6801C519"/>
    <w:rsid w:val="6801CAFF"/>
    <w:rsid w:val="6801F200"/>
    <w:rsid w:val="680227F8"/>
    <w:rsid w:val="68025ED8"/>
    <w:rsid w:val="68027370"/>
    <w:rsid w:val="680299C1"/>
    <w:rsid w:val="6802B1F0"/>
    <w:rsid w:val="6802BA53"/>
    <w:rsid w:val="6802F290"/>
    <w:rsid w:val="6802FD77"/>
    <w:rsid w:val="68033A24"/>
    <w:rsid w:val="6803AEEB"/>
    <w:rsid w:val="6803CC0B"/>
    <w:rsid w:val="6803F592"/>
    <w:rsid w:val="68044754"/>
    <w:rsid w:val="68047879"/>
    <w:rsid w:val="68048FF9"/>
    <w:rsid w:val="6804FF4D"/>
    <w:rsid w:val="68058687"/>
    <w:rsid w:val="6805ABA2"/>
    <w:rsid w:val="6805C47F"/>
    <w:rsid w:val="6806104D"/>
    <w:rsid w:val="68065D0D"/>
    <w:rsid w:val="68069B09"/>
    <w:rsid w:val="6806B8F7"/>
    <w:rsid w:val="6806EEDF"/>
    <w:rsid w:val="680704BF"/>
    <w:rsid w:val="68072179"/>
    <w:rsid w:val="68072E0C"/>
    <w:rsid w:val="6807AADD"/>
    <w:rsid w:val="6807AED8"/>
    <w:rsid w:val="6807E806"/>
    <w:rsid w:val="68086DB8"/>
    <w:rsid w:val="6808C47D"/>
    <w:rsid w:val="6808D38C"/>
    <w:rsid w:val="6808D993"/>
    <w:rsid w:val="6808E2F8"/>
    <w:rsid w:val="6809244E"/>
    <w:rsid w:val="6809298A"/>
    <w:rsid w:val="68096815"/>
    <w:rsid w:val="68096D21"/>
    <w:rsid w:val="6809AC9B"/>
    <w:rsid w:val="6809B0E0"/>
    <w:rsid w:val="6809B81A"/>
    <w:rsid w:val="6809C06E"/>
    <w:rsid w:val="6809CE39"/>
    <w:rsid w:val="6809DB9B"/>
    <w:rsid w:val="6809E9BB"/>
    <w:rsid w:val="680A1F2F"/>
    <w:rsid w:val="680A3DD6"/>
    <w:rsid w:val="680A4487"/>
    <w:rsid w:val="680A5777"/>
    <w:rsid w:val="680AB597"/>
    <w:rsid w:val="680ABDA5"/>
    <w:rsid w:val="680B3721"/>
    <w:rsid w:val="680B979E"/>
    <w:rsid w:val="680BC9DC"/>
    <w:rsid w:val="680BDA25"/>
    <w:rsid w:val="680BF01A"/>
    <w:rsid w:val="680C0F62"/>
    <w:rsid w:val="680C1B34"/>
    <w:rsid w:val="680C2F25"/>
    <w:rsid w:val="680C4B8C"/>
    <w:rsid w:val="680D5CDE"/>
    <w:rsid w:val="680D6B89"/>
    <w:rsid w:val="680D7AB7"/>
    <w:rsid w:val="680D8A22"/>
    <w:rsid w:val="680DA602"/>
    <w:rsid w:val="680DC11A"/>
    <w:rsid w:val="680DE51C"/>
    <w:rsid w:val="680E6780"/>
    <w:rsid w:val="680E6F49"/>
    <w:rsid w:val="680E710F"/>
    <w:rsid w:val="680ECDAE"/>
    <w:rsid w:val="680ED998"/>
    <w:rsid w:val="680F0F4C"/>
    <w:rsid w:val="680F6FA7"/>
    <w:rsid w:val="680F90B8"/>
    <w:rsid w:val="680FB159"/>
    <w:rsid w:val="680FFE5F"/>
    <w:rsid w:val="68102629"/>
    <w:rsid w:val="68102FF6"/>
    <w:rsid w:val="6810A75A"/>
    <w:rsid w:val="6810C6C8"/>
    <w:rsid w:val="681119E5"/>
    <w:rsid w:val="6811272D"/>
    <w:rsid w:val="681140F6"/>
    <w:rsid w:val="6811A4C2"/>
    <w:rsid w:val="6811B3A3"/>
    <w:rsid w:val="6811DD24"/>
    <w:rsid w:val="681209BF"/>
    <w:rsid w:val="681219A7"/>
    <w:rsid w:val="6812430C"/>
    <w:rsid w:val="6812776D"/>
    <w:rsid w:val="6812889D"/>
    <w:rsid w:val="68128C49"/>
    <w:rsid w:val="6812A13A"/>
    <w:rsid w:val="6812FCDC"/>
    <w:rsid w:val="68136AD8"/>
    <w:rsid w:val="6813712B"/>
    <w:rsid w:val="68139BAB"/>
    <w:rsid w:val="6813C2C5"/>
    <w:rsid w:val="6813F2C1"/>
    <w:rsid w:val="681403C3"/>
    <w:rsid w:val="68140651"/>
    <w:rsid w:val="68140D64"/>
    <w:rsid w:val="68148151"/>
    <w:rsid w:val="68149316"/>
    <w:rsid w:val="6814A7D4"/>
    <w:rsid w:val="6814B097"/>
    <w:rsid w:val="6814FAB7"/>
    <w:rsid w:val="68154192"/>
    <w:rsid w:val="6815546C"/>
    <w:rsid w:val="6815AE4F"/>
    <w:rsid w:val="6815B8EF"/>
    <w:rsid w:val="6815C6C1"/>
    <w:rsid w:val="6815D7D7"/>
    <w:rsid w:val="6815DEE4"/>
    <w:rsid w:val="681628E0"/>
    <w:rsid w:val="68166012"/>
    <w:rsid w:val="681695B8"/>
    <w:rsid w:val="6816CF12"/>
    <w:rsid w:val="6816D64B"/>
    <w:rsid w:val="681710B2"/>
    <w:rsid w:val="681711AC"/>
    <w:rsid w:val="681723BA"/>
    <w:rsid w:val="6817429F"/>
    <w:rsid w:val="68179CDF"/>
    <w:rsid w:val="6817C96E"/>
    <w:rsid w:val="68180729"/>
    <w:rsid w:val="68180FF2"/>
    <w:rsid w:val="68186CAA"/>
    <w:rsid w:val="681880B2"/>
    <w:rsid w:val="68188816"/>
    <w:rsid w:val="6818A1C7"/>
    <w:rsid w:val="6818AE84"/>
    <w:rsid w:val="681901E2"/>
    <w:rsid w:val="6819379C"/>
    <w:rsid w:val="68195F52"/>
    <w:rsid w:val="68197491"/>
    <w:rsid w:val="6819FC6F"/>
    <w:rsid w:val="6819FD72"/>
    <w:rsid w:val="681A9722"/>
    <w:rsid w:val="681AABA3"/>
    <w:rsid w:val="681AF086"/>
    <w:rsid w:val="681AF4B3"/>
    <w:rsid w:val="681B8075"/>
    <w:rsid w:val="681B909D"/>
    <w:rsid w:val="681BB2AE"/>
    <w:rsid w:val="681BBB97"/>
    <w:rsid w:val="681BCF7C"/>
    <w:rsid w:val="681BEBA4"/>
    <w:rsid w:val="681BF9C5"/>
    <w:rsid w:val="681C2E39"/>
    <w:rsid w:val="681C817C"/>
    <w:rsid w:val="681D04D5"/>
    <w:rsid w:val="681D230D"/>
    <w:rsid w:val="681D42D4"/>
    <w:rsid w:val="681DA7F8"/>
    <w:rsid w:val="681DD906"/>
    <w:rsid w:val="681DED03"/>
    <w:rsid w:val="681E2661"/>
    <w:rsid w:val="681E32F9"/>
    <w:rsid w:val="681E6466"/>
    <w:rsid w:val="681E731B"/>
    <w:rsid w:val="681E7D63"/>
    <w:rsid w:val="681EE394"/>
    <w:rsid w:val="681F5727"/>
    <w:rsid w:val="681F6109"/>
    <w:rsid w:val="68209E3B"/>
    <w:rsid w:val="6820B184"/>
    <w:rsid w:val="6820B4C3"/>
    <w:rsid w:val="6820C759"/>
    <w:rsid w:val="6820F07F"/>
    <w:rsid w:val="68215757"/>
    <w:rsid w:val="682194BD"/>
    <w:rsid w:val="6821AB56"/>
    <w:rsid w:val="6821BA84"/>
    <w:rsid w:val="682239DA"/>
    <w:rsid w:val="6822976C"/>
    <w:rsid w:val="6822F5E3"/>
    <w:rsid w:val="6822F859"/>
    <w:rsid w:val="682308DB"/>
    <w:rsid w:val="68232046"/>
    <w:rsid w:val="68233F74"/>
    <w:rsid w:val="682360E4"/>
    <w:rsid w:val="68238D8F"/>
    <w:rsid w:val="68238EC7"/>
    <w:rsid w:val="6823C648"/>
    <w:rsid w:val="6823D96F"/>
    <w:rsid w:val="6823F0B5"/>
    <w:rsid w:val="6823F615"/>
    <w:rsid w:val="6823FB48"/>
    <w:rsid w:val="68241D7E"/>
    <w:rsid w:val="6824210C"/>
    <w:rsid w:val="682443CC"/>
    <w:rsid w:val="68248A6E"/>
    <w:rsid w:val="6824C5D6"/>
    <w:rsid w:val="6824F78B"/>
    <w:rsid w:val="6824FD3F"/>
    <w:rsid w:val="68255AF1"/>
    <w:rsid w:val="68256FDE"/>
    <w:rsid w:val="68259A77"/>
    <w:rsid w:val="6825B492"/>
    <w:rsid w:val="6825E059"/>
    <w:rsid w:val="68262577"/>
    <w:rsid w:val="682655DE"/>
    <w:rsid w:val="682696F2"/>
    <w:rsid w:val="6826E17D"/>
    <w:rsid w:val="6826ED4E"/>
    <w:rsid w:val="6826EDFF"/>
    <w:rsid w:val="6826F019"/>
    <w:rsid w:val="682734E9"/>
    <w:rsid w:val="68273AC5"/>
    <w:rsid w:val="68278D2F"/>
    <w:rsid w:val="6827907D"/>
    <w:rsid w:val="6827BC2D"/>
    <w:rsid w:val="6827D055"/>
    <w:rsid w:val="6827EE52"/>
    <w:rsid w:val="682807E6"/>
    <w:rsid w:val="682823D6"/>
    <w:rsid w:val="68285139"/>
    <w:rsid w:val="68286151"/>
    <w:rsid w:val="6828B5FF"/>
    <w:rsid w:val="6828D585"/>
    <w:rsid w:val="68294A89"/>
    <w:rsid w:val="68294FEB"/>
    <w:rsid w:val="68295FAE"/>
    <w:rsid w:val="68297D81"/>
    <w:rsid w:val="68298462"/>
    <w:rsid w:val="682995E1"/>
    <w:rsid w:val="6829B210"/>
    <w:rsid w:val="6829E8A2"/>
    <w:rsid w:val="682A2632"/>
    <w:rsid w:val="682A37FF"/>
    <w:rsid w:val="682AE73A"/>
    <w:rsid w:val="682AF127"/>
    <w:rsid w:val="682B1D6A"/>
    <w:rsid w:val="682B4330"/>
    <w:rsid w:val="682B47A6"/>
    <w:rsid w:val="682B5826"/>
    <w:rsid w:val="682B67AE"/>
    <w:rsid w:val="682B6E63"/>
    <w:rsid w:val="682B77BA"/>
    <w:rsid w:val="682BCAFF"/>
    <w:rsid w:val="682C05E0"/>
    <w:rsid w:val="682C307B"/>
    <w:rsid w:val="682C6F5C"/>
    <w:rsid w:val="682D120B"/>
    <w:rsid w:val="682D26FE"/>
    <w:rsid w:val="682D2F37"/>
    <w:rsid w:val="682D3FA2"/>
    <w:rsid w:val="682DE871"/>
    <w:rsid w:val="682E10BA"/>
    <w:rsid w:val="682E3063"/>
    <w:rsid w:val="682E3231"/>
    <w:rsid w:val="682E78A8"/>
    <w:rsid w:val="682EDF84"/>
    <w:rsid w:val="682EF347"/>
    <w:rsid w:val="682F03FC"/>
    <w:rsid w:val="682F230D"/>
    <w:rsid w:val="682F5D2F"/>
    <w:rsid w:val="682FA6B7"/>
    <w:rsid w:val="682FAED5"/>
    <w:rsid w:val="682FC978"/>
    <w:rsid w:val="682FF3E0"/>
    <w:rsid w:val="68302820"/>
    <w:rsid w:val="6830405B"/>
    <w:rsid w:val="68304075"/>
    <w:rsid w:val="6830904E"/>
    <w:rsid w:val="68309B43"/>
    <w:rsid w:val="6830A06A"/>
    <w:rsid w:val="6830A9FC"/>
    <w:rsid w:val="6830AA35"/>
    <w:rsid w:val="6830AD5C"/>
    <w:rsid w:val="6830B171"/>
    <w:rsid w:val="6830BC2B"/>
    <w:rsid w:val="6830DCF4"/>
    <w:rsid w:val="6830F31A"/>
    <w:rsid w:val="6831008A"/>
    <w:rsid w:val="68311360"/>
    <w:rsid w:val="6831296C"/>
    <w:rsid w:val="68314789"/>
    <w:rsid w:val="6831F837"/>
    <w:rsid w:val="68320123"/>
    <w:rsid w:val="68320357"/>
    <w:rsid w:val="683295E7"/>
    <w:rsid w:val="6832BC15"/>
    <w:rsid w:val="6832F418"/>
    <w:rsid w:val="6833AC95"/>
    <w:rsid w:val="683405F0"/>
    <w:rsid w:val="683473DA"/>
    <w:rsid w:val="6834AB45"/>
    <w:rsid w:val="6834BE4F"/>
    <w:rsid w:val="6834D6D7"/>
    <w:rsid w:val="6834E13E"/>
    <w:rsid w:val="68351615"/>
    <w:rsid w:val="683519B5"/>
    <w:rsid w:val="683540C5"/>
    <w:rsid w:val="683544A0"/>
    <w:rsid w:val="68354D47"/>
    <w:rsid w:val="6835DFA3"/>
    <w:rsid w:val="6835F5C7"/>
    <w:rsid w:val="6836262F"/>
    <w:rsid w:val="68365798"/>
    <w:rsid w:val="68367A52"/>
    <w:rsid w:val="6836CCD5"/>
    <w:rsid w:val="6836E527"/>
    <w:rsid w:val="6836F692"/>
    <w:rsid w:val="6837429D"/>
    <w:rsid w:val="6837597A"/>
    <w:rsid w:val="68375F8C"/>
    <w:rsid w:val="68376AC6"/>
    <w:rsid w:val="68376BE1"/>
    <w:rsid w:val="683785F2"/>
    <w:rsid w:val="6837F807"/>
    <w:rsid w:val="6838323E"/>
    <w:rsid w:val="68385AB4"/>
    <w:rsid w:val="68386922"/>
    <w:rsid w:val="68387EEC"/>
    <w:rsid w:val="68388E20"/>
    <w:rsid w:val="68389C28"/>
    <w:rsid w:val="6838E747"/>
    <w:rsid w:val="6838EC4F"/>
    <w:rsid w:val="6838EC79"/>
    <w:rsid w:val="68394116"/>
    <w:rsid w:val="683945C8"/>
    <w:rsid w:val="68396189"/>
    <w:rsid w:val="68398531"/>
    <w:rsid w:val="683993EA"/>
    <w:rsid w:val="68399A08"/>
    <w:rsid w:val="6839E829"/>
    <w:rsid w:val="683A083D"/>
    <w:rsid w:val="683A48E3"/>
    <w:rsid w:val="683A8607"/>
    <w:rsid w:val="683ADB6B"/>
    <w:rsid w:val="683AF034"/>
    <w:rsid w:val="683AFD65"/>
    <w:rsid w:val="683B3300"/>
    <w:rsid w:val="683B5747"/>
    <w:rsid w:val="683C21EB"/>
    <w:rsid w:val="683C7154"/>
    <w:rsid w:val="683CE19E"/>
    <w:rsid w:val="683CE3CE"/>
    <w:rsid w:val="683CEC28"/>
    <w:rsid w:val="683CF70C"/>
    <w:rsid w:val="683D0D35"/>
    <w:rsid w:val="683D9BA5"/>
    <w:rsid w:val="683DE2C4"/>
    <w:rsid w:val="683E053A"/>
    <w:rsid w:val="683EB6FF"/>
    <w:rsid w:val="683F109C"/>
    <w:rsid w:val="683F299B"/>
    <w:rsid w:val="683F2F2C"/>
    <w:rsid w:val="683F4D5C"/>
    <w:rsid w:val="683F87EF"/>
    <w:rsid w:val="683F94AA"/>
    <w:rsid w:val="683FC92C"/>
    <w:rsid w:val="683FEBA8"/>
    <w:rsid w:val="683FECD2"/>
    <w:rsid w:val="6840000F"/>
    <w:rsid w:val="68404DCB"/>
    <w:rsid w:val="684055BB"/>
    <w:rsid w:val="68410B0E"/>
    <w:rsid w:val="68411930"/>
    <w:rsid w:val="684119E1"/>
    <w:rsid w:val="68414163"/>
    <w:rsid w:val="684170A3"/>
    <w:rsid w:val="6841B04E"/>
    <w:rsid w:val="6841B24A"/>
    <w:rsid w:val="6841C19F"/>
    <w:rsid w:val="6841E6AB"/>
    <w:rsid w:val="68424B35"/>
    <w:rsid w:val="6842EFDC"/>
    <w:rsid w:val="6843456E"/>
    <w:rsid w:val="684357C2"/>
    <w:rsid w:val="6843DCA2"/>
    <w:rsid w:val="6843E8DA"/>
    <w:rsid w:val="6844021C"/>
    <w:rsid w:val="68442676"/>
    <w:rsid w:val="68443245"/>
    <w:rsid w:val="68445AF8"/>
    <w:rsid w:val="684483BB"/>
    <w:rsid w:val="684486CC"/>
    <w:rsid w:val="68448E17"/>
    <w:rsid w:val="6844CDCF"/>
    <w:rsid w:val="6844DE71"/>
    <w:rsid w:val="6844FD98"/>
    <w:rsid w:val="68451D4C"/>
    <w:rsid w:val="68454720"/>
    <w:rsid w:val="684597A0"/>
    <w:rsid w:val="6845B91D"/>
    <w:rsid w:val="6845B9E8"/>
    <w:rsid w:val="6845E5AE"/>
    <w:rsid w:val="684693A2"/>
    <w:rsid w:val="6846B7A3"/>
    <w:rsid w:val="6846ECE5"/>
    <w:rsid w:val="68470B94"/>
    <w:rsid w:val="684775FB"/>
    <w:rsid w:val="6847A772"/>
    <w:rsid w:val="6847BA80"/>
    <w:rsid w:val="6847C798"/>
    <w:rsid w:val="68484249"/>
    <w:rsid w:val="68484B64"/>
    <w:rsid w:val="6848583D"/>
    <w:rsid w:val="68486464"/>
    <w:rsid w:val="6848ABF4"/>
    <w:rsid w:val="6848EB99"/>
    <w:rsid w:val="6848FE6C"/>
    <w:rsid w:val="68491034"/>
    <w:rsid w:val="68492F85"/>
    <w:rsid w:val="68495BD1"/>
    <w:rsid w:val="68497FF3"/>
    <w:rsid w:val="6849A044"/>
    <w:rsid w:val="6849C393"/>
    <w:rsid w:val="6849D215"/>
    <w:rsid w:val="6849E056"/>
    <w:rsid w:val="6849E1B0"/>
    <w:rsid w:val="684AA44C"/>
    <w:rsid w:val="684AD117"/>
    <w:rsid w:val="684AEEBB"/>
    <w:rsid w:val="684B77F1"/>
    <w:rsid w:val="684C414F"/>
    <w:rsid w:val="684C6479"/>
    <w:rsid w:val="684CC067"/>
    <w:rsid w:val="684CC30D"/>
    <w:rsid w:val="684CDE06"/>
    <w:rsid w:val="684CECD4"/>
    <w:rsid w:val="684D1B62"/>
    <w:rsid w:val="684D26E1"/>
    <w:rsid w:val="684D4B84"/>
    <w:rsid w:val="684D798E"/>
    <w:rsid w:val="684D9614"/>
    <w:rsid w:val="684DC628"/>
    <w:rsid w:val="684DFC96"/>
    <w:rsid w:val="684E355B"/>
    <w:rsid w:val="684E48E4"/>
    <w:rsid w:val="684EC8C9"/>
    <w:rsid w:val="684F17CC"/>
    <w:rsid w:val="684F2756"/>
    <w:rsid w:val="684F7E51"/>
    <w:rsid w:val="684FF010"/>
    <w:rsid w:val="68506206"/>
    <w:rsid w:val="68508A09"/>
    <w:rsid w:val="6850AE55"/>
    <w:rsid w:val="6850C1E2"/>
    <w:rsid w:val="6850C64C"/>
    <w:rsid w:val="68512B3F"/>
    <w:rsid w:val="6851DB74"/>
    <w:rsid w:val="6851DE64"/>
    <w:rsid w:val="6851F0D3"/>
    <w:rsid w:val="6851F7AB"/>
    <w:rsid w:val="68521F7C"/>
    <w:rsid w:val="68522005"/>
    <w:rsid w:val="68522B7C"/>
    <w:rsid w:val="68523CA3"/>
    <w:rsid w:val="68525FA2"/>
    <w:rsid w:val="6852D208"/>
    <w:rsid w:val="6852D8C9"/>
    <w:rsid w:val="6852F83D"/>
    <w:rsid w:val="68531255"/>
    <w:rsid w:val="68533070"/>
    <w:rsid w:val="68537649"/>
    <w:rsid w:val="6853964C"/>
    <w:rsid w:val="68539CE2"/>
    <w:rsid w:val="6853ADFB"/>
    <w:rsid w:val="6853C3A0"/>
    <w:rsid w:val="6853CB30"/>
    <w:rsid w:val="68540A07"/>
    <w:rsid w:val="68542218"/>
    <w:rsid w:val="68542EC2"/>
    <w:rsid w:val="68543F7C"/>
    <w:rsid w:val="68548030"/>
    <w:rsid w:val="6854AE2C"/>
    <w:rsid w:val="6855FD8F"/>
    <w:rsid w:val="68560ED4"/>
    <w:rsid w:val="6856197D"/>
    <w:rsid w:val="68562494"/>
    <w:rsid w:val="6856294A"/>
    <w:rsid w:val="68567CF1"/>
    <w:rsid w:val="68569C18"/>
    <w:rsid w:val="6856A287"/>
    <w:rsid w:val="6856A5DC"/>
    <w:rsid w:val="6856E45C"/>
    <w:rsid w:val="68573F74"/>
    <w:rsid w:val="6857783F"/>
    <w:rsid w:val="68578E08"/>
    <w:rsid w:val="68579D81"/>
    <w:rsid w:val="6857AD77"/>
    <w:rsid w:val="6857B37C"/>
    <w:rsid w:val="6857CA1B"/>
    <w:rsid w:val="6857E731"/>
    <w:rsid w:val="6857EEF8"/>
    <w:rsid w:val="68581587"/>
    <w:rsid w:val="68583503"/>
    <w:rsid w:val="68584A74"/>
    <w:rsid w:val="685864FD"/>
    <w:rsid w:val="6858864A"/>
    <w:rsid w:val="6858A133"/>
    <w:rsid w:val="6858B248"/>
    <w:rsid w:val="6858DBFF"/>
    <w:rsid w:val="685989C6"/>
    <w:rsid w:val="68598C81"/>
    <w:rsid w:val="6859B220"/>
    <w:rsid w:val="685AEC24"/>
    <w:rsid w:val="685B3276"/>
    <w:rsid w:val="685B35F9"/>
    <w:rsid w:val="685B48EF"/>
    <w:rsid w:val="685B7BBB"/>
    <w:rsid w:val="685B8648"/>
    <w:rsid w:val="685BB84C"/>
    <w:rsid w:val="685BC607"/>
    <w:rsid w:val="685BCF2E"/>
    <w:rsid w:val="685BECE3"/>
    <w:rsid w:val="685C36EE"/>
    <w:rsid w:val="685C4346"/>
    <w:rsid w:val="685C6DFA"/>
    <w:rsid w:val="685CB4AD"/>
    <w:rsid w:val="685CF18B"/>
    <w:rsid w:val="685CF53E"/>
    <w:rsid w:val="685D0793"/>
    <w:rsid w:val="685D1AE1"/>
    <w:rsid w:val="685D573B"/>
    <w:rsid w:val="685D73B7"/>
    <w:rsid w:val="685D8ECC"/>
    <w:rsid w:val="685DB3F8"/>
    <w:rsid w:val="685DCDA4"/>
    <w:rsid w:val="685DDD50"/>
    <w:rsid w:val="685DE0CD"/>
    <w:rsid w:val="685E2C2E"/>
    <w:rsid w:val="685E3A73"/>
    <w:rsid w:val="685E6A8C"/>
    <w:rsid w:val="685E7B20"/>
    <w:rsid w:val="685E7FA0"/>
    <w:rsid w:val="685E8F8B"/>
    <w:rsid w:val="685EB1C6"/>
    <w:rsid w:val="685ED030"/>
    <w:rsid w:val="685EDA7C"/>
    <w:rsid w:val="685F1B79"/>
    <w:rsid w:val="685F3725"/>
    <w:rsid w:val="685F4D2B"/>
    <w:rsid w:val="685F5F50"/>
    <w:rsid w:val="685FA8E7"/>
    <w:rsid w:val="686077CF"/>
    <w:rsid w:val="68609915"/>
    <w:rsid w:val="68610BD6"/>
    <w:rsid w:val="68614CC8"/>
    <w:rsid w:val="68615B8A"/>
    <w:rsid w:val="6861F7F0"/>
    <w:rsid w:val="68622383"/>
    <w:rsid w:val="68627402"/>
    <w:rsid w:val="68627444"/>
    <w:rsid w:val="68628009"/>
    <w:rsid w:val="6862A0AB"/>
    <w:rsid w:val="6862A0C0"/>
    <w:rsid w:val="6862BC9B"/>
    <w:rsid w:val="6862DFEA"/>
    <w:rsid w:val="6862E266"/>
    <w:rsid w:val="68633D36"/>
    <w:rsid w:val="686378C8"/>
    <w:rsid w:val="68637E6E"/>
    <w:rsid w:val="686436C6"/>
    <w:rsid w:val="68645BE4"/>
    <w:rsid w:val="68648A2D"/>
    <w:rsid w:val="68650904"/>
    <w:rsid w:val="686587A2"/>
    <w:rsid w:val="6865A12E"/>
    <w:rsid w:val="6865C53B"/>
    <w:rsid w:val="6865CDEC"/>
    <w:rsid w:val="6865DC23"/>
    <w:rsid w:val="6865E3A7"/>
    <w:rsid w:val="6865FD33"/>
    <w:rsid w:val="68666834"/>
    <w:rsid w:val="68666FBD"/>
    <w:rsid w:val="68667C8B"/>
    <w:rsid w:val="68668342"/>
    <w:rsid w:val="6866D198"/>
    <w:rsid w:val="686747A6"/>
    <w:rsid w:val="68676868"/>
    <w:rsid w:val="68677C4F"/>
    <w:rsid w:val="6867D76A"/>
    <w:rsid w:val="6867E0CD"/>
    <w:rsid w:val="686804B1"/>
    <w:rsid w:val="68692FE1"/>
    <w:rsid w:val="68693775"/>
    <w:rsid w:val="6869BB81"/>
    <w:rsid w:val="686A297F"/>
    <w:rsid w:val="686A5B13"/>
    <w:rsid w:val="686A79CE"/>
    <w:rsid w:val="686A922D"/>
    <w:rsid w:val="686A98D4"/>
    <w:rsid w:val="686AB1AA"/>
    <w:rsid w:val="686AB78F"/>
    <w:rsid w:val="686ADA91"/>
    <w:rsid w:val="686AF188"/>
    <w:rsid w:val="686AF8BD"/>
    <w:rsid w:val="686B2C46"/>
    <w:rsid w:val="686B3149"/>
    <w:rsid w:val="686B3345"/>
    <w:rsid w:val="686B5A54"/>
    <w:rsid w:val="686B6BBD"/>
    <w:rsid w:val="686B80FE"/>
    <w:rsid w:val="686B9147"/>
    <w:rsid w:val="686BC118"/>
    <w:rsid w:val="686BE63D"/>
    <w:rsid w:val="686C0966"/>
    <w:rsid w:val="686C1E2C"/>
    <w:rsid w:val="686C3483"/>
    <w:rsid w:val="686C3B6A"/>
    <w:rsid w:val="686C3D79"/>
    <w:rsid w:val="686C430F"/>
    <w:rsid w:val="686C99FF"/>
    <w:rsid w:val="686CB000"/>
    <w:rsid w:val="686D0C4B"/>
    <w:rsid w:val="686D0DBB"/>
    <w:rsid w:val="686D55D2"/>
    <w:rsid w:val="686D8540"/>
    <w:rsid w:val="686D8765"/>
    <w:rsid w:val="686DB9B2"/>
    <w:rsid w:val="686E8344"/>
    <w:rsid w:val="686EA5E9"/>
    <w:rsid w:val="686EC76B"/>
    <w:rsid w:val="686ED5CB"/>
    <w:rsid w:val="686ED770"/>
    <w:rsid w:val="686F83B0"/>
    <w:rsid w:val="68701A91"/>
    <w:rsid w:val="687036DC"/>
    <w:rsid w:val="68706DF5"/>
    <w:rsid w:val="687086DE"/>
    <w:rsid w:val="687098CD"/>
    <w:rsid w:val="6870C6E4"/>
    <w:rsid w:val="68716C8C"/>
    <w:rsid w:val="6871862B"/>
    <w:rsid w:val="68718A14"/>
    <w:rsid w:val="6871DDC5"/>
    <w:rsid w:val="687238B3"/>
    <w:rsid w:val="68729580"/>
    <w:rsid w:val="687297EA"/>
    <w:rsid w:val="6872C6BC"/>
    <w:rsid w:val="6872CFAD"/>
    <w:rsid w:val="6872EBCC"/>
    <w:rsid w:val="6873841A"/>
    <w:rsid w:val="6873B35F"/>
    <w:rsid w:val="6873E92E"/>
    <w:rsid w:val="6873F88C"/>
    <w:rsid w:val="68741529"/>
    <w:rsid w:val="687417CE"/>
    <w:rsid w:val="68745833"/>
    <w:rsid w:val="68748899"/>
    <w:rsid w:val="6874C29B"/>
    <w:rsid w:val="6874D3C1"/>
    <w:rsid w:val="6874FB9E"/>
    <w:rsid w:val="68750BD9"/>
    <w:rsid w:val="6875E3A7"/>
    <w:rsid w:val="6876211E"/>
    <w:rsid w:val="68768DD8"/>
    <w:rsid w:val="687695CF"/>
    <w:rsid w:val="6876BFF2"/>
    <w:rsid w:val="687704C5"/>
    <w:rsid w:val="6877205E"/>
    <w:rsid w:val="68774878"/>
    <w:rsid w:val="6877530B"/>
    <w:rsid w:val="68776608"/>
    <w:rsid w:val="6877AECE"/>
    <w:rsid w:val="6877C4EF"/>
    <w:rsid w:val="68789B27"/>
    <w:rsid w:val="6878A5B3"/>
    <w:rsid w:val="6878C267"/>
    <w:rsid w:val="6878DEC3"/>
    <w:rsid w:val="6878F309"/>
    <w:rsid w:val="68791963"/>
    <w:rsid w:val="68796EB5"/>
    <w:rsid w:val="6879ABBA"/>
    <w:rsid w:val="6879ABCB"/>
    <w:rsid w:val="6879C9D8"/>
    <w:rsid w:val="687A15EE"/>
    <w:rsid w:val="687ABB5A"/>
    <w:rsid w:val="687B0E4F"/>
    <w:rsid w:val="687BA503"/>
    <w:rsid w:val="687C130E"/>
    <w:rsid w:val="687C8D51"/>
    <w:rsid w:val="687CDABF"/>
    <w:rsid w:val="687CE13C"/>
    <w:rsid w:val="687CE867"/>
    <w:rsid w:val="687CEE2F"/>
    <w:rsid w:val="687CFBD2"/>
    <w:rsid w:val="687D9389"/>
    <w:rsid w:val="687DA4D2"/>
    <w:rsid w:val="687DB495"/>
    <w:rsid w:val="687DC91F"/>
    <w:rsid w:val="687DFDE3"/>
    <w:rsid w:val="687E53AF"/>
    <w:rsid w:val="687E7531"/>
    <w:rsid w:val="687EC977"/>
    <w:rsid w:val="687F5105"/>
    <w:rsid w:val="687F6D31"/>
    <w:rsid w:val="687F7282"/>
    <w:rsid w:val="687F9955"/>
    <w:rsid w:val="687FA716"/>
    <w:rsid w:val="687FAD55"/>
    <w:rsid w:val="687FE70D"/>
    <w:rsid w:val="687FF685"/>
    <w:rsid w:val="68801723"/>
    <w:rsid w:val="68802906"/>
    <w:rsid w:val="68802CFE"/>
    <w:rsid w:val="68803312"/>
    <w:rsid w:val="6880340F"/>
    <w:rsid w:val="6880A257"/>
    <w:rsid w:val="6880B772"/>
    <w:rsid w:val="68815F27"/>
    <w:rsid w:val="6881798F"/>
    <w:rsid w:val="68818A99"/>
    <w:rsid w:val="6881944E"/>
    <w:rsid w:val="68819DFA"/>
    <w:rsid w:val="6881A875"/>
    <w:rsid w:val="6881C5D2"/>
    <w:rsid w:val="6881EC72"/>
    <w:rsid w:val="68826415"/>
    <w:rsid w:val="68829783"/>
    <w:rsid w:val="6882A667"/>
    <w:rsid w:val="6882AB81"/>
    <w:rsid w:val="6882D78A"/>
    <w:rsid w:val="688300A0"/>
    <w:rsid w:val="68832582"/>
    <w:rsid w:val="68832CDE"/>
    <w:rsid w:val="68833B55"/>
    <w:rsid w:val="688345F2"/>
    <w:rsid w:val="68836C5E"/>
    <w:rsid w:val="6883F7BD"/>
    <w:rsid w:val="688407D3"/>
    <w:rsid w:val="68840A24"/>
    <w:rsid w:val="68841C19"/>
    <w:rsid w:val="68842798"/>
    <w:rsid w:val="68844C40"/>
    <w:rsid w:val="68846388"/>
    <w:rsid w:val="68848D68"/>
    <w:rsid w:val="68852A28"/>
    <w:rsid w:val="688561F3"/>
    <w:rsid w:val="6885775D"/>
    <w:rsid w:val="688595CE"/>
    <w:rsid w:val="6885B49F"/>
    <w:rsid w:val="6885B60B"/>
    <w:rsid w:val="6885B97D"/>
    <w:rsid w:val="6885FB82"/>
    <w:rsid w:val="688652CC"/>
    <w:rsid w:val="6886A20A"/>
    <w:rsid w:val="6886A248"/>
    <w:rsid w:val="68874250"/>
    <w:rsid w:val="688747BF"/>
    <w:rsid w:val="68879DA1"/>
    <w:rsid w:val="6887A2B6"/>
    <w:rsid w:val="68889053"/>
    <w:rsid w:val="6888ED9E"/>
    <w:rsid w:val="6888F022"/>
    <w:rsid w:val="6888F6AB"/>
    <w:rsid w:val="6888F921"/>
    <w:rsid w:val="68893EFA"/>
    <w:rsid w:val="68894CDB"/>
    <w:rsid w:val="6889581E"/>
    <w:rsid w:val="688966D3"/>
    <w:rsid w:val="688A2AA6"/>
    <w:rsid w:val="688A51C5"/>
    <w:rsid w:val="688A61F7"/>
    <w:rsid w:val="688A6BEF"/>
    <w:rsid w:val="688A950B"/>
    <w:rsid w:val="688AB8FF"/>
    <w:rsid w:val="688B0314"/>
    <w:rsid w:val="688B1233"/>
    <w:rsid w:val="688B3AB0"/>
    <w:rsid w:val="688B4470"/>
    <w:rsid w:val="688B66FB"/>
    <w:rsid w:val="688BAB68"/>
    <w:rsid w:val="688BF7D3"/>
    <w:rsid w:val="688C68C6"/>
    <w:rsid w:val="688CAA3C"/>
    <w:rsid w:val="688CE0E3"/>
    <w:rsid w:val="688D1A21"/>
    <w:rsid w:val="688D2776"/>
    <w:rsid w:val="688D506B"/>
    <w:rsid w:val="688D7A03"/>
    <w:rsid w:val="688D847F"/>
    <w:rsid w:val="688D84CF"/>
    <w:rsid w:val="688DE597"/>
    <w:rsid w:val="688DFCFB"/>
    <w:rsid w:val="688E15CF"/>
    <w:rsid w:val="688E68C4"/>
    <w:rsid w:val="688E8304"/>
    <w:rsid w:val="688EAF02"/>
    <w:rsid w:val="688EB8A8"/>
    <w:rsid w:val="688EC233"/>
    <w:rsid w:val="688ECB98"/>
    <w:rsid w:val="688F0CAC"/>
    <w:rsid w:val="688F5F56"/>
    <w:rsid w:val="688F717D"/>
    <w:rsid w:val="688FBA4B"/>
    <w:rsid w:val="688FD2DF"/>
    <w:rsid w:val="688FD3CA"/>
    <w:rsid w:val="68901F6E"/>
    <w:rsid w:val="68905C2B"/>
    <w:rsid w:val="6890747F"/>
    <w:rsid w:val="689095DF"/>
    <w:rsid w:val="6890ADA5"/>
    <w:rsid w:val="6890DA18"/>
    <w:rsid w:val="6890EE07"/>
    <w:rsid w:val="6890F38A"/>
    <w:rsid w:val="68919E86"/>
    <w:rsid w:val="6892212F"/>
    <w:rsid w:val="6892387A"/>
    <w:rsid w:val="6892B3CA"/>
    <w:rsid w:val="6893203F"/>
    <w:rsid w:val="68933207"/>
    <w:rsid w:val="68938400"/>
    <w:rsid w:val="68939633"/>
    <w:rsid w:val="68939E5D"/>
    <w:rsid w:val="6893C873"/>
    <w:rsid w:val="68941E68"/>
    <w:rsid w:val="68943889"/>
    <w:rsid w:val="689445FE"/>
    <w:rsid w:val="68944CA1"/>
    <w:rsid w:val="68946D4D"/>
    <w:rsid w:val="6894891C"/>
    <w:rsid w:val="68948F76"/>
    <w:rsid w:val="68949B1C"/>
    <w:rsid w:val="6894B896"/>
    <w:rsid w:val="6894C454"/>
    <w:rsid w:val="6894CD9E"/>
    <w:rsid w:val="6894EA62"/>
    <w:rsid w:val="68950F01"/>
    <w:rsid w:val="68954998"/>
    <w:rsid w:val="6895778F"/>
    <w:rsid w:val="6895BBE0"/>
    <w:rsid w:val="6895C83C"/>
    <w:rsid w:val="68964979"/>
    <w:rsid w:val="68975204"/>
    <w:rsid w:val="68978504"/>
    <w:rsid w:val="6897882E"/>
    <w:rsid w:val="6897C914"/>
    <w:rsid w:val="6897EC9F"/>
    <w:rsid w:val="68987F36"/>
    <w:rsid w:val="6898CBFD"/>
    <w:rsid w:val="6898DA06"/>
    <w:rsid w:val="68991FAF"/>
    <w:rsid w:val="68993914"/>
    <w:rsid w:val="68993CBD"/>
    <w:rsid w:val="6899402C"/>
    <w:rsid w:val="6899A15B"/>
    <w:rsid w:val="6899F46F"/>
    <w:rsid w:val="689A5BA8"/>
    <w:rsid w:val="689A6D85"/>
    <w:rsid w:val="689A9845"/>
    <w:rsid w:val="689A9C26"/>
    <w:rsid w:val="689AD642"/>
    <w:rsid w:val="689B0CE5"/>
    <w:rsid w:val="689B1E3A"/>
    <w:rsid w:val="689B468B"/>
    <w:rsid w:val="689BB462"/>
    <w:rsid w:val="689C1801"/>
    <w:rsid w:val="689C1C5E"/>
    <w:rsid w:val="689C623E"/>
    <w:rsid w:val="689C6249"/>
    <w:rsid w:val="689C8F3B"/>
    <w:rsid w:val="689CFA46"/>
    <w:rsid w:val="689CFCB2"/>
    <w:rsid w:val="689D03BF"/>
    <w:rsid w:val="689D2F4D"/>
    <w:rsid w:val="689D485F"/>
    <w:rsid w:val="689D8A54"/>
    <w:rsid w:val="689D9633"/>
    <w:rsid w:val="689E7139"/>
    <w:rsid w:val="689E9558"/>
    <w:rsid w:val="689E9AC6"/>
    <w:rsid w:val="689EF12B"/>
    <w:rsid w:val="689F1E57"/>
    <w:rsid w:val="689F65ED"/>
    <w:rsid w:val="689F7DC6"/>
    <w:rsid w:val="689FAAD1"/>
    <w:rsid w:val="689FE72D"/>
    <w:rsid w:val="689FF858"/>
    <w:rsid w:val="68A008C5"/>
    <w:rsid w:val="68A020B4"/>
    <w:rsid w:val="68A03B40"/>
    <w:rsid w:val="68A06D1A"/>
    <w:rsid w:val="68A07664"/>
    <w:rsid w:val="68A09348"/>
    <w:rsid w:val="68A0AF09"/>
    <w:rsid w:val="68A15C0A"/>
    <w:rsid w:val="68A16933"/>
    <w:rsid w:val="68A19E05"/>
    <w:rsid w:val="68A1BE66"/>
    <w:rsid w:val="68A1E25E"/>
    <w:rsid w:val="68A1E3D1"/>
    <w:rsid w:val="68A20A31"/>
    <w:rsid w:val="68A22493"/>
    <w:rsid w:val="68A23A7C"/>
    <w:rsid w:val="68A255C0"/>
    <w:rsid w:val="68A29EB3"/>
    <w:rsid w:val="68A2AA6E"/>
    <w:rsid w:val="68A2F94D"/>
    <w:rsid w:val="68A33D59"/>
    <w:rsid w:val="68A34693"/>
    <w:rsid w:val="68A364D4"/>
    <w:rsid w:val="68A397D2"/>
    <w:rsid w:val="68A43A68"/>
    <w:rsid w:val="68A47F35"/>
    <w:rsid w:val="68A51356"/>
    <w:rsid w:val="68A53007"/>
    <w:rsid w:val="68A53FF0"/>
    <w:rsid w:val="68A55C8D"/>
    <w:rsid w:val="68A5C2BB"/>
    <w:rsid w:val="68A5D527"/>
    <w:rsid w:val="68A66710"/>
    <w:rsid w:val="68A6733E"/>
    <w:rsid w:val="68A68B14"/>
    <w:rsid w:val="68A6A6BA"/>
    <w:rsid w:val="68A6DEB1"/>
    <w:rsid w:val="68A6F20F"/>
    <w:rsid w:val="68A73249"/>
    <w:rsid w:val="68A78979"/>
    <w:rsid w:val="68A7BE4E"/>
    <w:rsid w:val="68A7FB9B"/>
    <w:rsid w:val="68A81AD2"/>
    <w:rsid w:val="68A822D9"/>
    <w:rsid w:val="68A84FA3"/>
    <w:rsid w:val="68A86C72"/>
    <w:rsid w:val="68A8CAE8"/>
    <w:rsid w:val="68A8D5D7"/>
    <w:rsid w:val="68A8DAA0"/>
    <w:rsid w:val="68A8F184"/>
    <w:rsid w:val="68A8FC8F"/>
    <w:rsid w:val="68A94A11"/>
    <w:rsid w:val="68A94E61"/>
    <w:rsid w:val="68A959A5"/>
    <w:rsid w:val="68A973DA"/>
    <w:rsid w:val="68A9C371"/>
    <w:rsid w:val="68AA08EC"/>
    <w:rsid w:val="68AA3A60"/>
    <w:rsid w:val="68AA480A"/>
    <w:rsid w:val="68AA4D16"/>
    <w:rsid w:val="68AA7761"/>
    <w:rsid w:val="68AAAFB8"/>
    <w:rsid w:val="68AAC1B4"/>
    <w:rsid w:val="68AB22C8"/>
    <w:rsid w:val="68AB267F"/>
    <w:rsid w:val="68ABACE4"/>
    <w:rsid w:val="68ABBCB7"/>
    <w:rsid w:val="68AC116A"/>
    <w:rsid w:val="68AC17B7"/>
    <w:rsid w:val="68AC2B52"/>
    <w:rsid w:val="68ACA87F"/>
    <w:rsid w:val="68ACE1B3"/>
    <w:rsid w:val="68AD4188"/>
    <w:rsid w:val="68AD80F0"/>
    <w:rsid w:val="68AD8F70"/>
    <w:rsid w:val="68AD9B6E"/>
    <w:rsid w:val="68ADAB03"/>
    <w:rsid w:val="68ADC365"/>
    <w:rsid w:val="68AE8E92"/>
    <w:rsid w:val="68AE9053"/>
    <w:rsid w:val="68AEB0E3"/>
    <w:rsid w:val="68AED683"/>
    <w:rsid w:val="68AEE1F6"/>
    <w:rsid w:val="68AF3EC1"/>
    <w:rsid w:val="68AF6876"/>
    <w:rsid w:val="68AFC8A7"/>
    <w:rsid w:val="68AFDC2E"/>
    <w:rsid w:val="68B005E8"/>
    <w:rsid w:val="68B02FDA"/>
    <w:rsid w:val="68B03B47"/>
    <w:rsid w:val="68B088C6"/>
    <w:rsid w:val="68B0BBC0"/>
    <w:rsid w:val="68B10815"/>
    <w:rsid w:val="68B11F42"/>
    <w:rsid w:val="68B13DE4"/>
    <w:rsid w:val="68B17455"/>
    <w:rsid w:val="68B17A4B"/>
    <w:rsid w:val="68B1B4B7"/>
    <w:rsid w:val="68B1C0FA"/>
    <w:rsid w:val="68B1C23C"/>
    <w:rsid w:val="68B25451"/>
    <w:rsid w:val="68B2572C"/>
    <w:rsid w:val="68B2A7FC"/>
    <w:rsid w:val="68B2D28D"/>
    <w:rsid w:val="68B2F410"/>
    <w:rsid w:val="68B4256F"/>
    <w:rsid w:val="68B42ADE"/>
    <w:rsid w:val="68B49847"/>
    <w:rsid w:val="68B4A18C"/>
    <w:rsid w:val="68B4A5F1"/>
    <w:rsid w:val="68B4B847"/>
    <w:rsid w:val="68B4BC24"/>
    <w:rsid w:val="68B4D4E6"/>
    <w:rsid w:val="68B54C09"/>
    <w:rsid w:val="68B59F8F"/>
    <w:rsid w:val="68B5D40D"/>
    <w:rsid w:val="68B5F1E9"/>
    <w:rsid w:val="68B6319D"/>
    <w:rsid w:val="68B64455"/>
    <w:rsid w:val="68B6659D"/>
    <w:rsid w:val="68B68972"/>
    <w:rsid w:val="68B6C6F5"/>
    <w:rsid w:val="68B6FB2D"/>
    <w:rsid w:val="68B6FCFE"/>
    <w:rsid w:val="68B712BF"/>
    <w:rsid w:val="68B71AC7"/>
    <w:rsid w:val="68B71F8C"/>
    <w:rsid w:val="68B7A3ED"/>
    <w:rsid w:val="68B7D269"/>
    <w:rsid w:val="68B7DB8E"/>
    <w:rsid w:val="68B80BF4"/>
    <w:rsid w:val="68B8287F"/>
    <w:rsid w:val="68B84119"/>
    <w:rsid w:val="68B883F6"/>
    <w:rsid w:val="68B8A553"/>
    <w:rsid w:val="68B8B352"/>
    <w:rsid w:val="68B8B45E"/>
    <w:rsid w:val="68B8C573"/>
    <w:rsid w:val="68B8D4B4"/>
    <w:rsid w:val="68B92F2B"/>
    <w:rsid w:val="68B99937"/>
    <w:rsid w:val="68B9AF5C"/>
    <w:rsid w:val="68B9B3E8"/>
    <w:rsid w:val="68B9DB80"/>
    <w:rsid w:val="68B9E229"/>
    <w:rsid w:val="68B9E579"/>
    <w:rsid w:val="68BA6073"/>
    <w:rsid w:val="68BA7715"/>
    <w:rsid w:val="68BA77E3"/>
    <w:rsid w:val="68BAA373"/>
    <w:rsid w:val="68BAA3CB"/>
    <w:rsid w:val="68BAAAAA"/>
    <w:rsid w:val="68BAB0C9"/>
    <w:rsid w:val="68BAE509"/>
    <w:rsid w:val="68BAEE3F"/>
    <w:rsid w:val="68BAF094"/>
    <w:rsid w:val="68BB5AD0"/>
    <w:rsid w:val="68BBA179"/>
    <w:rsid w:val="68BBA7DD"/>
    <w:rsid w:val="68BBFE0B"/>
    <w:rsid w:val="68BC0870"/>
    <w:rsid w:val="68BC5FDA"/>
    <w:rsid w:val="68BC7500"/>
    <w:rsid w:val="68BC7F87"/>
    <w:rsid w:val="68BCB149"/>
    <w:rsid w:val="68BCFEEC"/>
    <w:rsid w:val="68BD7846"/>
    <w:rsid w:val="68BD798E"/>
    <w:rsid w:val="68BDA3FA"/>
    <w:rsid w:val="68BDCB47"/>
    <w:rsid w:val="68BDFFF8"/>
    <w:rsid w:val="68BE7F7A"/>
    <w:rsid w:val="68BE83CA"/>
    <w:rsid w:val="68BE8FCE"/>
    <w:rsid w:val="68BEA4F3"/>
    <w:rsid w:val="68BECD37"/>
    <w:rsid w:val="68BEE964"/>
    <w:rsid w:val="68BEFD3E"/>
    <w:rsid w:val="68BF133E"/>
    <w:rsid w:val="68BF1602"/>
    <w:rsid w:val="68BF81AA"/>
    <w:rsid w:val="68BF81D8"/>
    <w:rsid w:val="68BF85AD"/>
    <w:rsid w:val="68BF8D65"/>
    <w:rsid w:val="68BFA077"/>
    <w:rsid w:val="68BFAC41"/>
    <w:rsid w:val="68BFC872"/>
    <w:rsid w:val="68BFE126"/>
    <w:rsid w:val="68BFF863"/>
    <w:rsid w:val="68C032DA"/>
    <w:rsid w:val="68C0B7C6"/>
    <w:rsid w:val="68C0BA09"/>
    <w:rsid w:val="68C0DCCB"/>
    <w:rsid w:val="68C0E780"/>
    <w:rsid w:val="68C10611"/>
    <w:rsid w:val="68C10EF5"/>
    <w:rsid w:val="68C17924"/>
    <w:rsid w:val="68C1A5C2"/>
    <w:rsid w:val="68C1AEEE"/>
    <w:rsid w:val="68C1CB55"/>
    <w:rsid w:val="68C23A0B"/>
    <w:rsid w:val="68C26D22"/>
    <w:rsid w:val="68C27667"/>
    <w:rsid w:val="68C2CC6D"/>
    <w:rsid w:val="68C38DB8"/>
    <w:rsid w:val="68C3C530"/>
    <w:rsid w:val="68C3EF5D"/>
    <w:rsid w:val="68C403B4"/>
    <w:rsid w:val="68C42F26"/>
    <w:rsid w:val="68C43B10"/>
    <w:rsid w:val="68C4514D"/>
    <w:rsid w:val="68C52A44"/>
    <w:rsid w:val="68C5485F"/>
    <w:rsid w:val="68C58318"/>
    <w:rsid w:val="68C613AE"/>
    <w:rsid w:val="68C6DC12"/>
    <w:rsid w:val="68C75FFC"/>
    <w:rsid w:val="68C76CE8"/>
    <w:rsid w:val="68C79F8C"/>
    <w:rsid w:val="68C7CD60"/>
    <w:rsid w:val="68C7EB3E"/>
    <w:rsid w:val="68C83BAB"/>
    <w:rsid w:val="68C86B08"/>
    <w:rsid w:val="68C8904A"/>
    <w:rsid w:val="68C8A502"/>
    <w:rsid w:val="68C8AFB6"/>
    <w:rsid w:val="68C918D6"/>
    <w:rsid w:val="68C924B3"/>
    <w:rsid w:val="68C947C5"/>
    <w:rsid w:val="68C9A3A9"/>
    <w:rsid w:val="68C9A9B3"/>
    <w:rsid w:val="68C9ABA0"/>
    <w:rsid w:val="68C9DFFB"/>
    <w:rsid w:val="68C9ED13"/>
    <w:rsid w:val="68C9FA14"/>
    <w:rsid w:val="68CA1DA7"/>
    <w:rsid w:val="68CA2470"/>
    <w:rsid w:val="68CA7E09"/>
    <w:rsid w:val="68CAB0D1"/>
    <w:rsid w:val="68CADABC"/>
    <w:rsid w:val="68CB1D35"/>
    <w:rsid w:val="68CB3174"/>
    <w:rsid w:val="68CB5C4D"/>
    <w:rsid w:val="68CB9B54"/>
    <w:rsid w:val="68CBCB31"/>
    <w:rsid w:val="68CBD566"/>
    <w:rsid w:val="68CBFD35"/>
    <w:rsid w:val="68CC2714"/>
    <w:rsid w:val="68CC9168"/>
    <w:rsid w:val="68CC919C"/>
    <w:rsid w:val="68CC933F"/>
    <w:rsid w:val="68CCB91A"/>
    <w:rsid w:val="68CD67E3"/>
    <w:rsid w:val="68CD7FE3"/>
    <w:rsid w:val="68CD901D"/>
    <w:rsid w:val="68CD9E80"/>
    <w:rsid w:val="68CDBC73"/>
    <w:rsid w:val="68CDC900"/>
    <w:rsid w:val="68CDD8D4"/>
    <w:rsid w:val="68CDF934"/>
    <w:rsid w:val="68CE24A5"/>
    <w:rsid w:val="68CE6526"/>
    <w:rsid w:val="68CE7474"/>
    <w:rsid w:val="68CEAA81"/>
    <w:rsid w:val="68CEDE79"/>
    <w:rsid w:val="68CEE264"/>
    <w:rsid w:val="68CEF008"/>
    <w:rsid w:val="68CEF41C"/>
    <w:rsid w:val="68CF1804"/>
    <w:rsid w:val="68CF20C4"/>
    <w:rsid w:val="68CF3AF9"/>
    <w:rsid w:val="68CF80D2"/>
    <w:rsid w:val="68CFAC8B"/>
    <w:rsid w:val="68CFE4B0"/>
    <w:rsid w:val="68D071D0"/>
    <w:rsid w:val="68D09A8D"/>
    <w:rsid w:val="68D0BCB7"/>
    <w:rsid w:val="68D0EAE3"/>
    <w:rsid w:val="68D10364"/>
    <w:rsid w:val="68D1AD93"/>
    <w:rsid w:val="68D22157"/>
    <w:rsid w:val="68D232DF"/>
    <w:rsid w:val="68D2785A"/>
    <w:rsid w:val="68D2A8B9"/>
    <w:rsid w:val="68D2AC1B"/>
    <w:rsid w:val="68D2CBEF"/>
    <w:rsid w:val="68D2F4CA"/>
    <w:rsid w:val="68D317B7"/>
    <w:rsid w:val="68D31804"/>
    <w:rsid w:val="68D330F8"/>
    <w:rsid w:val="68D35BDA"/>
    <w:rsid w:val="68D3709C"/>
    <w:rsid w:val="68D382B3"/>
    <w:rsid w:val="68D3B725"/>
    <w:rsid w:val="68D3D657"/>
    <w:rsid w:val="68D3E4B7"/>
    <w:rsid w:val="68D40C70"/>
    <w:rsid w:val="68D4965F"/>
    <w:rsid w:val="68D4B445"/>
    <w:rsid w:val="68D4C0CD"/>
    <w:rsid w:val="68D4FCE2"/>
    <w:rsid w:val="68D51B73"/>
    <w:rsid w:val="68D523BA"/>
    <w:rsid w:val="68D538BB"/>
    <w:rsid w:val="68D55B4D"/>
    <w:rsid w:val="68D56B34"/>
    <w:rsid w:val="68D57A7C"/>
    <w:rsid w:val="68D5BB59"/>
    <w:rsid w:val="68D5C3AE"/>
    <w:rsid w:val="68D5E074"/>
    <w:rsid w:val="68D61F80"/>
    <w:rsid w:val="68D65C79"/>
    <w:rsid w:val="68D68ED8"/>
    <w:rsid w:val="68D6DD07"/>
    <w:rsid w:val="68D71F8B"/>
    <w:rsid w:val="68D72B2A"/>
    <w:rsid w:val="68D74361"/>
    <w:rsid w:val="68D7958B"/>
    <w:rsid w:val="68D7AEA1"/>
    <w:rsid w:val="68D830C0"/>
    <w:rsid w:val="68D83416"/>
    <w:rsid w:val="68D88F7A"/>
    <w:rsid w:val="68D899FE"/>
    <w:rsid w:val="68D90E24"/>
    <w:rsid w:val="68D948A8"/>
    <w:rsid w:val="68D994B3"/>
    <w:rsid w:val="68D9A72F"/>
    <w:rsid w:val="68D9A9EA"/>
    <w:rsid w:val="68D9B21A"/>
    <w:rsid w:val="68DAA346"/>
    <w:rsid w:val="68DAAC3F"/>
    <w:rsid w:val="68DAB670"/>
    <w:rsid w:val="68DB5BB2"/>
    <w:rsid w:val="68DB7D0B"/>
    <w:rsid w:val="68DB8894"/>
    <w:rsid w:val="68DBDC38"/>
    <w:rsid w:val="68DBF0F5"/>
    <w:rsid w:val="68DC573A"/>
    <w:rsid w:val="68DC6720"/>
    <w:rsid w:val="68DC6DF7"/>
    <w:rsid w:val="68DC739A"/>
    <w:rsid w:val="68DC89AA"/>
    <w:rsid w:val="68DCDABA"/>
    <w:rsid w:val="68DD0CF4"/>
    <w:rsid w:val="68DD1901"/>
    <w:rsid w:val="68DD3193"/>
    <w:rsid w:val="68DD66CE"/>
    <w:rsid w:val="68DD7666"/>
    <w:rsid w:val="68DD7A44"/>
    <w:rsid w:val="68DE0DA6"/>
    <w:rsid w:val="68DE7FDC"/>
    <w:rsid w:val="68DE8236"/>
    <w:rsid w:val="68DEB88E"/>
    <w:rsid w:val="68DEFDB4"/>
    <w:rsid w:val="68DF2DF9"/>
    <w:rsid w:val="68DF4E9E"/>
    <w:rsid w:val="68DF6FA9"/>
    <w:rsid w:val="68DF706A"/>
    <w:rsid w:val="68DF7783"/>
    <w:rsid w:val="68DF7846"/>
    <w:rsid w:val="68DF9FFC"/>
    <w:rsid w:val="68DFB2E8"/>
    <w:rsid w:val="68E00009"/>
    <w:rsid w:val="68E04C71"/>
    <w:rsid w:val="68E0973F"/>
    <w:rsid w:val="68E0A0B4"/>
    <w:rsid w:val="68E0A0D1"/>
    <w:rsid w:val="68E0B464"/>
    <w:rsid w:val="68E0CB0C"/>
    <w:rsid w:val="68E10E80"/>
    <w:rsid w:val="68E11505"/>
    <w:rsid w:val="68E192CC"/>
    <w:rsid w:val="68E19377"/>
    <w:rsid w:val="68E1C6CC"/>
    <w:rsid w:val="68E1EE7C"/>
    <w:rsid w:val="68E1FAD5"/>
    <w:rsid w:val="68E25E67"/>
    <w:rsid w:val="68E2636B"/>
    <w:rsid w:val="68E2D828"/>
    <w:rsid w:val="68E2DECE"/>
    <w:rsid w:val="68E304CA"/>
    <w:rsid w:val="68E316C6"/>
    <w:rsid w:val="68E3FFC8"/>
    <w:rsid w:val="68E448EA"/>
    <w:rsid w:val="68E496EB"/>
    <w:rsid w:val="68E4AB40"/>
    <w:rsid w:val="68E4BEB9"/>
    <w:rsid w:val="68E4FC14"/>
    <w:rsid w:val="68E50756"/>
    <w:rsid w:val="68E5256C"/>
    <w:rsid w:val="68E538E1"/>
    <w:rsid w:val="68E5566B"/>
    <w:rsid w:val="68E597AD"/>
    <w:rsid w:val="68E5A328"/>
    <w:rsid w:val="68E5CF78"/>
    <w:rsid w:val="68E5F3AC"/>
    <w:rsid w:val="68E625BC"/>
    <w:rsid w:val="68E652F8"/>
    <w:rsid w:val="68E6877F"/>
    <w:rsid w:val="68E69B8A"/>
    <w:rsid w:val="68E6C463"/>
    <w:rsid w:val="68E6EB16"/>
    <w:rsid w:val="68E6ED44"/>
    <w:rsid w:val="68E6FA4D"/>
    <w:rsid w:val="68E72A51"/>
    <w:rsid w:val="68E73EC2"/>
    <w:rsid w:val="68E7680C"/>
    <w:rsid w:val="68E7759C"/>
    <w:rsid w:val="68E7BB5B"/>
    <w:rsid w:val="68E7C96E"/>
    <w:rsid w:val="68E7CC03"/>
    <w:rsid w:val="68E7D16A"/>
    <w:rsid w:val="68E7D2ED"/>
    <w:rsid w:val="68E81A96"/>
    <w:rsid w:val="68E89924"/>
    <w:rsid w:val="68E89D4E"/>
    <w:rsid w:val="68E8D4EE"/>
    <w:rsid w:val="68E8E792"/>
    <w:rsid w:val="68E8EC81"/>
    <w:rsid w:val="68E911B4"/>
    <w:rsid w:val="68E9140A"/>
    <w:rsid w:val="68E9248E"/>
    <w:rsid w:val="68E955BF"/>
    <w:rsid w:val="68E95B7E"/>
    <w:rsid w:val="68E95E05"/>
    <w:rsid w:val="68E9799B"/>
    <w:rsid w:val="68EA386D"/>
    <w:rsid w:val="68EA6BF2"/>
    <w:rsid w:val="68EAC36B"/>
    <w:rsid w:val="68EAEB62"/>
    <w:rsid w:val="68EAF1C2"/>
    <w:rsid w:val="68EB0246"/>
    <w:rsid w:val="68EB7000"/>
    <w:rsid w:val="68EBC2A4"/>
    <w:rsid w:val="68EC18D9"/>
    <w:rsid w:val="68EC2C77"/>
    <w:rsid w:val="68EC3EFB"/>
    <w:rsid w:val="68EC88AC"/>
    <w:rsid w:val="68ECD991"/>
    <w:rsid w:val="68ED1DC2"/>
    <w:rsid w:val="68EDC919"/>
    <w:rsid w:val="68EE1AC1"/>
    <w:rsid w:val="68EE81B1"/>
    <w:rsid w:val="68EEA25C"/>
    <w:rsid w:val="68EEBDF0"/>
    <w:rsid w:val="68EEFDFB"/>
    <w:rsid w:val="68EF365A"/>
    <w:rsid w:val="68EF3BB5"/>
    <w:rsid w:val="68EF97BF"/>
    <w:rsid w:val="68F05350"/>
    <w:rsid w:val="68F08D98"/>
    <w:rsid w:val="68F12E34"/>
    <w:rsid w:val="68F12FA6"/>
    <w:rsid w:val="68F13476"/>
    <w:rsid w:val="68F16C9A"/>
    <w:rsid w:val="68F180E9"/>
    <w:rsid w:val="68F19E0F"/>
    <w:rsid w:val="68F1B0BD"/>
    <w:rsid w:val="68F20CB6"/>
    <w:rsid w:val="68F21DA7"/>
    <w:rsid w:val="68F23F5D"/>
    <w:rsid w:val="68F26BEF"/>
    <w:rsid w:val="68F27718"/>
    <w:rsid w:val="68F28D19"/>
    <w:rsid w:val="68F2FEC0"/>
    <w:rsid w:val="68F34F39"/>
    <w:rsid w:val="68F352E6"/>
    <w:rsid w:val="68F3C459"/>
    <w:rsid w:val="68F3EB16"/>
    <w:rsid w:val="68F3F329"/>
    <w:rsid w:val="68F3F894"/>
    <w:rsid w:val="68F4030A"/>
    <w:rsid w:val="68F444DF"/>
    <w:rsid w:val="68F4E765"/>
    <w:rsid w:val="68F52457"/>
    <w:rsid w:val="68F5336C"/>
    <w:rsid w:val="68F55481"/>
    <w:rsid w:val="68F5661B"/>
    <w:rsid w:val="68F5AAF4"/>
    <w:rsid w:val="68F5D414"/>
    <w:rsid w:val="68F5D664"/>
    <w:rsid w:val="68F5F8BB"/>
    <w:rsid w:val="68F63B0F"/>
    <w:rsid w:val="68F63D91"/>
    <w:rsid w:val="68F64D04"/>
    <w:rsid w:val="68F667D1"/>
    <w:rsid w:val="68F6B04A"/>
    <w:rsid w:val="68F6BF57"/>
    <w:rsid w:val="68F6C05B"/>
    <w:rsid w:val="68F6C479"/>
    <w:rsid w:val="68F6F43F"/>
    <w:rsid w:val="68F6FDC7"/>
    <w:rsid w:val="68F7232A"/>
    <w:rsid w:val="68F73A7A"/>
    <w:rsid w:val="68F79635"/>
    <w:rsid w:val="68F7AD17"/>
    <w:rsid w:val="68F7E3E2"/>
    <w:rsid w:val="68F7E785"/>
    <w:rsid w:val="68F81924"/>
    <w:rsid w:val="68F82E8C"/>
    <w:rsid w:val="68F83FB4"/>
    <w:rsid w:val="68F849C6"/>
    <w:rsid w:val="68F8651D"/>
    <w:rsid w:val="68F87D55"/>
    <w:rsid w:val="68F889F8"/>
    <w:rsid w:val="68F908E8"/>
    <w:rsid w:val="68F90A2D"/>
    <w:rsid w:val="68F94770"/>
    <w:rsid w:val="68F94E75"/>
    <w:rsid w:val="68F96B43"/>
    <w:rsid w:val="68F971F5"/>
    <w:rsid w:val="68F9738E"/>
    <w:rsid w:val="68F9BDAB"/>
    <w:rsid w:val="68FA015F"/>
    <w:rsid w:val="68FA2724"/>
    <w:rsid w:val="68FA54CC"/>
    <w:rsid w:val="68FA760E"/>
    <w:rsid w:val="68FAA9CF"/>
    <w:rsid w:val="68FAB69E"/>
    <w:rsid w:val="68FADD09"/>
    <w:rsid w:val="68FAF179"/>
    <w:rsid w:val="68FAFABB"/>
    <w:rsid w:val="68FAFD79"/>
    <w:rsid w:val="68FB00EA"/>
    <w:rsid w:val="68FB64EE"/>
    <w:rsid w:val="68FBB830"/>
    <w:rsid w:val="68FC1E30"/>
    <w:rsid w:val="68FC6DEE"/>
    <w:rsid w:val="68FCB134"/>
    <w:rsid w:val="68FCBF9E"/>
    <w:rsid w:val="68FCCCB0"/>
    <w:rsid w:val="68FCD56A"/>
    <w:rsid w:val="68FCE2B4"/>
    <w:rsid w:val="68FD1934"/>
    <w:rsid w:val="68FD2AD6"/>
    <w:rsid w:val="68FD30FF"/>
    <w:rsid w:val="68FD487C"/>
    <w:rsid w:val="68FD76B2"/>
    <w:rsid w:val="68FDA1DE"/>
    <w:rsid w:val="68FDEF78"/>
    <w:rsid w:val="68FE1932"/>
    <w:rsid w:val="68FE67A1"/>
    <w:rsid w:val="68FE6CFF"/>
    <w:rsid w:val="68FF18F7"/>
    <w:rsid w:val="68FF8906"/>
    <w:rsid w:val="69005A5F"/>
    <w:rsid w:val="69008AFA"/>
    <w:rsid w:val="69009868"/>
    <w:rsid w:val="6900B2A1"/>
    <w:rsid w:val="6900BB24"/>
    <w:rsid w:val="6900E4CD"/>
    <w:rsid w:val="6900E930"/>
    <w:rsid w:val="690192E4"/>
    <w:rsid w:val="6901B760"/>
    <w:rsid w:val="6901C16C"/>
    <w:rsid w:val="6901F0C3"/>
    <w:rsid w:val="69020180"/>
    <w:rsid w:val="690201D0"/>
    <w:rsid w:val="69021D65"/>
    <w:rsid w:val="6902AA2B"/>
    <w:rsid w:val="6902C2B1"/>
    <w:rsid w:val="69032DEA"/>
    <w:rsid w:val="69037527"/>
    <w:rsid w:val="69037B02"/>
    <w:rsid w:val="69037DFC"/>
    <w:rsid w:val="6903802B"/>
    <w:rsid w:val="69038A98"/>
    <w:rsid w:val="6903901E"/>
    <w:rsid w:val="6903BABF"/>
    <w:rsid w:val="6903CD93"/>
    <w:rsid w:val="6903DD7D"/>
    <w:rsid w:val="69043392"/>
    <w:rsid w:val="69045BDA"/>
    <w:rsid w:val="6904757B"/>
    <w:rsid w:val="69048489"/>
    <w:rsid w:val="69050C3D"/>
    <w:rsid w:val="69054E92"/>
    <w:rsid w:val="6905785D"/>
    <w:rsid w:val="6905A4C1"/>
    <w:rsid w:val="6905C6F8"/>
    <w:rsid w:val="690638B8"/>
    <w:rsid w:val="6906AEF8"/>
    <w:rsid w:val="6906B316"/>
    <w:rsid w:val="6906E139"/>
    <w:rsid w:val="6906F5E6"/>
    <w:rsid w:val="69075385"/>
    <w:rsid w:val="690787FB"/>
    <w:rsid w:val="6907A49A"/>
    <w:rsid w:val="6907DA3A"/>
    <w:rsid w:val="6907EDB1"/>
    <w:rsid w:val="6908345F"/>
    <w:rsid w:val="69084E71"/>
    <w:rsid w:val="69086CF9"/>
    <w:rsid w:val="690892A4"/>
    <w:rsid w:val="6908A530"/>
    <w:rsid w:val="6908B3BB"/>
    <w:rsid w:val="6908B71F"/>
    <w:rsid w:val="6908BFFC"/>
    <w:rsid w:val="6908FBBA"/>
    <w:rsid w:val="69094B96"/>
    <w:rsid w:val="690A2EE2"/>
    <w:rsid w:val="690A339F"/>
    <w:rsid w:val="690A3656"/>
    <w:rsid w:val="690A709D"/>
    <w:rsid w:val="690ACE3C"/>
    <w:rsid w:val="690B1EA7"/>
    <w:rsid w:val="690B5421"/>
    <w:rsid w:val="690B7024"/>
    <w:rsid w:val="690B86D9"/>
    <w:rsid w:val="690B8A59"/>
    <w:rsid w:val="690BC18D"/>
    <w:rsid w:val="690BE47D"/>
    <w:rsid w:val="690BFE5B"/>
    <w:rsid w:val="690C0999"/>
    <w:rsid w:val="690C11A5"/>
    <w:rsid w:val="690C6D16"/>
    <w:rsid w:val="690C7AE6"/>
    <w:rsid w:val="690CBA38"/>
    <w:rsid w:val="690D0397"/>
    <w:rsid w:val="690D6DC7"/>
    <w:rsid w:val="690D7C8A"/>
    <w:rsid w:val="690D9E7C"/>
    <w:rsid w:val="690DA90C"/>
    <w:rsid w:val="690DEF84"/>
    <w:rsid w:val="690E00C2"/>
    <w:rsid w:val="690E2C22"/>
    <w:rsid w:val="690E2E70"/>
    <w:rsid w:val="690E638E"/>
    <w:rsid w:val="690E854B"/>
    <w:rsid w:val="690EEE01"/>
    <w:rsid w:val="690F29BD"/>
    <w:rsid w:val="690F4CC8"/>
    <w:rsid w:val="690F821B"/>
    <w:rsid w:val="690FDE42"/>
    <w:rsid w:val="690FFCE8"/>
    <w:rsid w:val="691002AA"/>
    <w:rsid w:val="69101640"/>
    <w:rsid w:val="691046E4"/>
    <w:rsid w:val="69106B44"/>
    <w:rsid w:val="6910B77C"/>
    <w:rsid w:val="69110DED"/>
    <w:rsid w:val="69116828"/>
    <w:rsid w:val="6911B17F"/>
    <w:rsid w:val="6911B95D"/>
    <w:rsid w:val="6911CF15"/>
    <w:rsid w:val="6911DC2E"/>
    <w:rsid w:val="6911E3B7"/>
    <w:rsid w:val="69120BF8"/>
    <w:rsid w:val="69120EBA"/>
    <w:rsid w:val="69122844"/>
    <w:rsid w:val="691232AE"/>
    <w:rsid w:val="69123CCE"/>
    <w:rsid w:val="6912A2A4"/>
    <w:rsid w:val="6912FDB8"/>
    <w:rsid w:val="691408CF"/>
    <w:rsid w:val="691487A6"/>
    <w:rsid w:val="69149021"/>
    <w:rsid w:val="69149F64"/>
    <w:rsid w:val="6914C216"/>
    <w:rsid w:val="6914CC68"/>
    <w:rsid w:val="6914D1B9"/>
    <w:rsid w:val="6914DECA"/>
    <w:rsid w:val="6914F0C7"/>
    <w:rsid w:val="69150991"/>
    <w:rsid w:val="69153C62"/>
    <w:rsid w:val="69157EBF"/>
    <w:rsid w:val="69159F73"/>
    <w:rsid w:val="6915A427"/>
    <w:rsid w:val="6915EBC3"/>
    <w:rsid w:val="69161A50"/>
    <w:rsid w:val="6916277D"/>
    <w:rsid w:val="691628E2"/>
    <w:rsid w:val="69164B89"/>
    <w:rsid w:val="69171CFE"/>
    <w:rsid w:val="69172516"/>
    <w:rsid w:val="691727F2"/>
    <w:rsid w:val="69173802"/>
    <w:rsid w:val="69173F91"/>
    <w:rsid w:val="69174365"/>
    <w:rsid w:val="69174956"/>
    <w:rsid w:val="69178B1B"/>
    <w:rsid w:val="691796E2"/>
    <w:rsid w:val="6917B224"/>
    <w:rsid w:val="6917E983"/>
    <w:rsid w:val="69181179"/>
    <w:rsid w:val="69182C62"/>
    <w:rsid w:val="6918735C"/>
    <w:rsid w:val="691878FD"/>
    <w:rsid w:val="691897BE"/>
    <w:rsid w:val="6918C1CB"/>
    <w:rsid w:val="6918E4CA"/>
    <w:rsid w:val="69190858"/>
    <w:rsid w:val="69191326"/>
    <w:rsid w:val="69195811"/>
    <w:rsid w:val="69197B37"/>
    <w:rsid w:val="6919C9A8"/>
    <w:rsid w:val="691A2280"/>
    <w:rsid w:val="691A972D"/>
    <w:rsid w:val="691AF280"/>
    <w:rsid w:val="691AFFBD"/>
    <w:rsid w:val="691B16DD"/>
    <w:rsid w:val="691B174A"/>
    <w:rsid w:val="691B1F90"/>
    <w:rsid w:val="691B296D"/>
    <w:rsid w:val="691B2CEB"/>
    <w:rsid w:val="691B50A5"/>
    <w:rsid w:val="691BD8A6"/>
    <w:rsid w:val="691C25C5"/>
    <w:rsid w:val="691C3F2D"/>
    <w:rsid w:val="691D4E3B"/>
    <w:rsid w:val="691DE86A"/>
    <w:rsid w:val="691DFFED"/>
    <w:rsid w:val="691E007C"/>
    <w:rsid w:val="691E5185"/>
    <w:rsid w:val="691E7BD0"/>
    <w:rsid w:val="691EB70D"/>
    <w:rsid w:val="691EE270"/>
    <w:rsid w:val="691EE77A"/>
    <w:rsid w:val="691EE9AC"/>
    <w:rsid w:val="691FE3A8"/>
    <w:rsid w:val="69200D41"/>
    <w:rsid w:val="69201835"/>
    <w:rsid w:val="692073DA"/>
    <w:rsid w:val="6920E49F"/>
    <w:rsid w:val="69211325"/>
    <w:rsid w:val="692129F3"/>
    <w:rsid w:val="69214C30"/>
    <w:rsid w:val="69218C5A"/>
    <w:rsid w:val="6921BC41"/>
    <w:rsid w:val="69222FE9"/>
    <w:rsid w:val="692251DC"/>
    <w:rsid w:val="6922C95C"/>
    <w:rsid w:val="6922E110"/>
    <w:rsid w:val="69233C72"/>
    <w:rsid w:val="692389E0"/>
    <w:rsid w:val="69239C71"/>
    <w:rsid w:val="692401BD"/>
    <w:rsid w:val="692445BA"/>
    <w:rsid w:val="6924B3E0"/>
    <w:rsid w:val="6924F936"/>
    <w:rsid w:val="6926544B"/>
    <w:rsid w:val="692656B8"/>
    <w:rsid w:val="6926857B"/>
    <w:rsid w:val="692690FA"/>
    <w:rsid w:val="6926917F"/>
    <w:rsid w:val="6926AEAC"/>
    <w:rsid w:val="6926C6DB"/>
    <w:rsid w:val="692744DE"/>
    <w:rsid w:val="69277385"/>
    <w:rsid w:val="6927C86A"/>
    <w:rsid w:val="69285C12"/>
    <w:rsid w:val="69291FB1"/>
    <w:rsid w:val="69293CA4"/>
    <w:rsid w:val="692997BC"/>
    <w:rsid w:val="692A180E"/>
    <w:rsid w:val="692A2232"/>
    <w:rsid w:val="692A3089"/>
    <w:rsid w:val="692A99ED"/>
    <w:rsid w:val="692AD1B7"/>
    <w:rsid w:val="692B0001"/>
    <w:rsid w:val="692B3062"/>
    <w:rsid w:val="692B58F1"/>
    <w:rsid w:val="692B7D03"/>
    <w:rsid w:val="692B9D20"/>
    <w:rsid w:val="692BA861"/>
    <w:rsid w:val="692BB0F5"/>
    <w:rsid w:val="692CB560"/>
    <w:rsid w:val="692D2BA8"/>
    <w:rsid w:val="692D514E"/>
    <w:rsid w:val="692D7F16"/>
    <w:rsid w:val="692DB862"/>
    <w:rsid w:val="692DBB85"/>
    <w:rsid w:val="692DCC59"/>
    <w:rsid w:val="692DFD70"/>
    <w:rsid w:val="692EB2A1"/>
    <w:rsid w:val="692F04AD"/>
    <w:rsid w:val="692F29AD"/>
    <w:rsid w:val="692F2AC4"/>
    <w:rsid w:val="692F8BCD"/>
    <w:rsid w:val="692FCCE4"/>
    <w:rsid w:val="692FD67E"/>
    <w:rsid w:val="69302A55"/>
    <w:rsid w:val="6930530C"/>
    <w:rsid w:val="6930A938"/>
    <w:rsid w:val="6930B65F"/>
    <w:rsid w:val="6930E61D"/>
    <w:rsid w:val="6930E894"/>
    <w:rsid w:val="6931690A"/>
    <w:rsid w:val="69317164"/>
    <w:rsid w:val="6931D227"/>
    <w:rsid w:val="6931DACD"/>
    <w:rsid w:val="6931E333"/>
    <w:rsid w:val="6931F736"/>
    <w:rsid w:val="69320112"/>
    <w:rsid w:val="69324216"/>
    <w:rsid w:val="69324392"/>
    <w:rsid w:val="69327CCD"/>
    <w:rsid w:val="69328CC2"/>
    <w:rsid w:val="6932A008"/>
    <w:rsid w:val="693376D3"/>
    <w:rsid w:val="693384DA"/>
    <w:rsid w:val="6933A8B6"/>
    <w:rsid w:val="69340FCA"/>
    <w:rsid w:val="693476FC"/>
    <w:rsid w:val="6934D4D5"/>
    <w:rsid w:val="69351F8F"/>
    <w:rsid w:val="6935509F"/>
    <w:rsid w:val="6935605B"/>
    <w:rsid w:val="6935AB2A"/>
    <w:rsid w:val="6935AF44"/>
    <w:rsid w:val="6935E29D"/>
    <w:rsid w:val="693644E0"/>
    <w:rsid w:val="69366AE0"/>
    <w:rsid w:val="69366D31"/>
    <w:rsid w:val="69367E0B"/>
    <w:rsid w:val="69367F68"/>
    <w:rsid w:val="69368448"/>
    <w:rsid w:val="69370647"/>
    <w:rsid w:val="69370D71"/>
    <w:rsid w:val="69371B4E"/>
    <w:rsid w:val="693741D5"/>
    <w:rsid w:val="693744DB"/>
    <w:rsid w:val="69376F07"/>
    <w:rsid w:val="693781AA"/>
    <w:rsid w:val="6937CB22"/>
    <w:rsid w:val="6937E58A"/>
    <w:rsid w:val="6937F37F"/>
    <w:rsid w:val="69380787"/>
    <w:rsid w:val="69381C41"/>
    <w:rsid w:val="693837F6"/>
    <w:rsid w:val="69386360"/>
    <w:rsid w:val="6938A5A7"/>
    <w:rsid w:val="6938A969"/>
    <w:rsid w:val="6938F16B"/>
    <w:rsid w:val="693918AE"/>
    <w:rsid w:val="69393104"/>
    <w:rsid w:val="69398227"/>
    <w:rsid w:val="6939AACE"/>
    <w:rsid w:val="6939AB37"/>
    <w:rsid w:val="6939BB1E"/>
    <w:rsid w:val="6939BE87"/>
    <w:rsid w:val="6939D0E8"/>
    <w:rsid w:val="693A2602"/>
    <w:rsid w:val="693A50E5"/>
    <w:rsid w:val="693A6209"/>
    <w:rsid w:val="693A67C6"/>
    <w:rsid w:val="693AB51E"/>
    <w:rsid w:val="693AB769"/>
    <w:rsid w:val="693AD4D2"/>
    <w:rsid w:val="693AF6E4"/>
    <w:rsid w:val="693B2716"/>
    <w:rsid w:val="693B4D10"/>
    <w:rsid w:val="693B5332"/>
    <w:rsid w:val="693B5D7E"/>
    <w:rsid w:val="693B8730"/>
    <w:rsid w:val="693B8A33"/>
    <w:rsid w:val="693B8D88"/>
    <w:rsid w:val="693BEA20"/>
    <w:rsid w:val="693C33B0"/>
    <w:rsid w:val="693C782E"/>
    <w:rsid w:val="693C7EA1"/>
    <w:rsid w:val="693C8DD3"/>
    <w:rsid w:val="693D0AC8"/>
    <w:rsid w:val="693D0B6E"/>
    <w:rsid w:val="693D544F"/>
    <w:rsid w:val="693D6663"/>
    <w:rsid w:val="693D6CE4"/>
    <w:rsid w:val="693DB3AF"/>
    <w:rsid w:val="693DC7A0"/>
    <w:rsid w:val="693DE182"/>
    <w:rsid w:val="693DFB23"/>
    <w:rsid w:val="693E3983"/>
    <w:rsid w:val="693E4FCE"/>
    <w:rsid w:val="693E7313"/>
    <w:rsid w:val="693E7B4A"/>
    <w:rsid w:val="693EEB21"/>
    <w:rsid w:val="693F45CC"/>
    <w:rsid w:val="693F6180"/>
    <w:rsid w:val="693F7FC2"/>
    <w:rsid w:val="693FF522"/>
    <w:rsid w:val="694015DA"/>
    <w:rsid w:val="6940476E"/>
    <w:rsid w:val="69407C28"/>
    <w:rsid w:val="694082DA"/>
    <w:rsid w:val="6940DD08"/>
    <w:rsid w:val="6940E6C8"/>
    <w:rsid w:val="694107B4"/>
    <w:rsid w:val="694117DD"/>
    <w:rsid w:val="6941205C"/>
    <w:rsid w:val="69412873"/>
    <w:rsid w:val="69413CC5"/>
    <w:rsid w:val="69414983"/>
    <w:rsid w:val="69415302"/>
    <w:rsid w:val="6941702A"/>
    <w:rsid w:val="6941EAA7"/>
    <w:rsid w:val="694264A5"/>
    <w:rsid w:val="6942721F"/>
    <w:rsid w:val="69427B62"/>
    <w:rsid w:val="69427CD1"/>
    <w:rsid w:val="694291C2"/>
    <w:rsid w:val="69429A7E"/>
    <w:rsid w:val="6943914C"/>
    <w:rsid w:val="6943BE2E"/>
    <w:rsid w:val="6943C640"/>
    <w:rsid w:val="6943F857"/>
    <w:rsid w:val="69442BE2"/>
    <w:rsid w:val="69443FE1"/>
    <w:rsid w:val="69445665"/>
    <w:rsid w:val="69449760"/>
    <w:rsid w:val="6944B2DD"/>
    <w:rsid w:val="6944DE90"/>
    <w:rsid w:val="6944FC80"/>
    <w:rsid w:val="694520C5"/>
    <w:rsid w:val="6945AA22"/>
    <w:rsid w:val="6945AB69"/>
    <w:rsid w:val="6945EAB7"/>
    <w:rsid w:val="694600E1"/>
    <w:rsid w:val="69461012"/>
    <w:rsid w:val="694627F3"/>
    <w:rsid w:val="694649B4"/>
    <w:rsid w:val="6946580F"/>
    <w:rsid w:val="69466234"/>
    <w:rsid w:val="6946A11F"/>
    <w:rsid w:val="6946A6F9"/>
    <w:rsid w:val="6946F288"/>
    <w:rsid w:val="69470E9E"/>
    <w:rsid w:val="6947357E"/>
    <w:rsid w:val="69479F75"/>
    <w:rsid w:val="694809AB"/>
    <w:rsid w:val="69481A5B"/>
    <w:rsid w:val="69485010"/>
    <w:rsid w:val="69489DB1"/>
    <w:rsid w:val="69493C02"/>
    <w:rsid w:val="694981D0"/>
    <w:rsid w:val="6949D48A"/>
    <w:rsid w:val="694A6A5C"/>
    <w:rsid w:val="694A755D"/>
    <w:rsid w:val="694AAEFB"/>
    <w:rsid w:val="694AAFCD"/>
    <w:rsid w:val="694B08A2"/>
    <w:rsid w:val="694B3E37"/>
    <w:rsid w:val="694B4F27"/>
    <w:rsid w:val="694B9A8E"/>
    <w:rsid w:val="694BC90E"/>
    <w:rsid w:val="694BF61E"/>
    <w:rsid w:val="694C44A1"/>
    <w:rsid w:val="694C763D"/>
    <w:rsid w:val="694C8A0A"/>
    <w:rsid w:val="694CAB07"/>
    <w:rsid w:val="694CBC06"/>
    <w:rsid w:val="694CC80D"/>
    <w:rsid w:val="694CFF63"/>
    <w:rsid w:val="694D0419"/>
    <w:rsid w:val="694D0B3E"/>
    <w:rsid w:val="694D97B9"/>
    <w:rsid w:val="694DB86D"/>
    <w:rsid w:val="694E0A6C"/>
    <w:rsid w:val="694E0AFA"/>
    <w:rsid w:val="694E1B98"/>
    <w:rsid w:val="694E4FF7"/>
    <w:rsid w:val="694E6AAD"/>
    <w:rsid w:val="694E91A5"/>
    <w:rsid w:val="694EBC8D"/>
    <w:rsid w:val="694F11A8"/>
    <w:rsid w:val="694F1E5A"/>
    <w:rsid w:val="694F2D30"/>
    <w:rsid w:val="694F4B03"/>
    <w:rsid w:val="69500979"/>
    <w:rsid w:val="695041C2"/>
    <w:rsid w:val="69505EF8"/>
    <w:rsid w:val="69509677"/>
    <w:rsid w:val="6950D463"/>
    <w:rsid w:val="695117A3"/>
    <w:rsid w:val="69512508"/>
    <w:rsid w:val="695167F1"/>
    <w:rsid w:val="695187C2"/>
    <w:rsid w:val="6951A6E4"/>
    <w:rsid w:val="6951DE51"/>
    <w:rsid w:val="6951DE82"/>
    <w:rsid w:val="69526B99"/>
    <w:rsid w:val="69527589"/>
    <w:rsid w:val="6952A13F"/>
    <w:rsid w:val="6952D44D"/>
    <w:rsid w:val="6952D6FD"/>
    <w:rsid w:val="6952DDD0"/>
    <w:rsid w:val="69538630"/>
    <w:rsid w:val="6953B301"/>
    <w:rsid w:val="6953B427"/>
    <w:rsid w:val="69544012"/>
    <w:rsid w:val="69545AFB"/>
    <w:rsid w:val="69547DE1"/>
    <w:rsid w:val="69549ED4"/>
    <w:rsid w:val="6955131E"/>
    <w:rsid w:val="69552AD2"/>
    <w:rsid w:val="6955840E"/>
    <w:rsid w:val="69558AE9"/>
    <w:rsid w:val="6955A535"/>
    <w:rsid w:val="6955C573"/>
    <w:rsid w:val="69563910"/>
    <w:rsid w:val="6956463E"/>
    <w:rsid w:val="6956ACC9"/>
    <w:rsid w:val="6956B1DD"/>
    <w:rsid w:val="6956E443"/>
    <w:rsid w:val="6956E762"/>
    <w:rsid w:val="69570C5A"/>
    <w:rsid w:val="69570D9D"/>
    <w:rsid w:val="6957179D"/>
    <w:rsid w:val="69575251"/>
    <w:rsid w:val="69576356"/>
    <w:rsid w:val="6957BBD7"/>
    <w:rsid w:val="6957C29D"/>
    <w:rsid w:val="69580F36"/>
    <w:rsid w:val="69583FA0"/>
    <w:rsid w:val="69585720"/>
    <w:rsid w:val="69587659"/>
    <w:rsid w:val="69587BB7"/>
    <w:rsid w:val="69589290"/>
    <w:rsid w:val="695892D1"/>
    <w:rsid w:val="6958CF7B"/>
    <w:rsid w:val="6958FFBE"/>
    <w:rsid w:val="695916C0"/>
    <w:rsid w:val="69591AFF"/>
    <w:rsid w:val="69595C1F"/>
    <w:rsid w:val="69596336"/>
    <w:rsid w:val="695982C2"/>
    <w:rsid w:val="6959F27F"/>
    <w:rsid w:val="695A3259"/>
    <w:rsid w:val="695A4451"/>
    <w:rsid w:val="695A4CE6"/>
    <w:rsid w:val="695AC501"/>
    <w:rsid w:val="695ADA61"/>
    <w:rsid w:val="695ADED9"/>
    <w:rsid w:val="695AE11C"/>
    <w:rsid w:val="695B067E"/>
    <w:rsid w:val="695B44E5"/>
    <w:rsid w:val="695BC55F"/>
    <w:rsid w:val="695C0DBC"/>
    <w:rsid w:val="695C0E39"/>
    <w:rsid w:val="695C1270"/>
    <w:rsid w:val="695C12F9"/>
    <w:rsid w:val="695C1ADE"/>
    <w:rsid w:val="695C2838"/>
    <w:rsid w:val="695C4807"/>
    <w:rsid w:val="695C6C06"/>
    <w:rsid w:val="695C6E06"/>
    <w:rsid w:val="695CB8E0"/>
    <w:rsid w:val="695CF13E"/>
    <w:rsid w:val="695D13D3"/>
    <w:rsid w:val="695D4BC6"/>
    <w:rsid w:val="695D6390"/>
    <w:rsid w:val="695D6DAF"/>
    <w:rsid w:val="695D842A"/>
    <w:rsid w:val="695DC3EA"/>
    <w:rsid w:val="695E0502"/>
    <w:rsid w:val="695E07EC"/>
    <w:rsid w:val="695E0CA6"/>
    <w:rsid w:val="695E1A00"/>
    <w:rsid w:val="695E7018"/>
    <w:rsid w:val="695EDCBE"/>
    <w:rsid w:val="695EF097"/>
    <w:rsid w:val="695F0EF1"/>
    <w:rsid w:val="695F207E"/>
    <w:rsid w:val="695F2B97"/>
    <w:rsid w:val="695F54B7"/>
    <w:rsid w:val="695F7528"/>
    <w:rsid w:val="695F8B7C"/>
    <w:rsid w:val="695FB0FB"/>
    <w:rsid w:val="6960056A"/>
    <w:rsid w:val="69600C03"/>
    <w:rsid w:val="696056D7"/>
    <w:rsid w:val="69605CFE"/>
    <w:rsid w:val="69607E9D"/>
    <w:rsid w:val="69607F6D"/>
    <w:rsid w:val="69608AAB"/>
    <w:rsid w:val="69610DC6"/>
    <w:rsid w:val="696149B6"/>
    <w:rsid w:val="696163F2"/>
    <w:rsid w:val="6961F63D"/>
    <w:rsid w:val="6961FD1D"/>
    <w:rsid w:val="69620A3B"/>
    <w:rsid w:val="6962121F"/>
    <w:rsid w:val="69625B6E"/>
    <w:rsid w:val="69626F15"/>
    <w:rsid w:val="696279C1"/>
    <w:rsid w:val="69627B6B"/>
    <w:rsid w:val="6962B754"/>
    <w:rsid w:val="6962D8AA"/>
    <w:rsid w:val="69630C8F"/>
    <w:rsid w:val="69634DBA"/>
    <w:rsid w:val="69636B91"/>
    <w:rsid w:val="69636CE7"/>
    <w:rsid w:val="6963A1CF"/>
    <w:rsid w:val="6963BBED"/>
    <w:rsid w:val="6963CDD4"/>
    <w:rsid w:val="69640983"/>
    <w:rsid w:val="69640D03"/>
    <w:rsid w:val="69641E35"/>
    <w:rsid w:val="69643C36"/>
    <w:rsid w:val="696446D9"/>
    <w:rsid w:val="6964A4F1"/>
    <w:rsid w:val="6964B3BF"/>
    <w:rsid w:val="696508C6"/>
    <w:rsid w:val="69650915"/>
    <w:rsid w:val="69650A15"/>
    <w:rsid w:val="696529E3"/>
    <w:rsid w:val="6965C904"/>
    <w:rsid w:val="6965D05F"/>
    <w:rsid w:val="69660D61"/>
    <w:rsid w:val="6966930B"/>
    <w:rsid w:val="69669659"/>
    <w:rsid w:val="6966B479"/>
    <w:rsid w:val="69673500"/>
    <w:rsid w:val="696758C0"/>
    <w:rsid w:val="6967C56A"/>
    <w:rsid w:val="6967D534"/>
    <w:rsid w:val="696888DC"/>
    <w:rsid w:val="6968A887"/>
    <w:rsid w:val="6968B8D1"/>
    <w:rsid w:val="6968C3ED"/>
    <w:rsid w:val="69694922"/>
    <w:rsid w:val="696972B5"/>
    <w:rsid w:val="69697C53"/>
    <w:rsid w:val="69699477"/>
    <w:rsid w:val="6969D462"/>
    <w:rsid w:val="6969DA4D"/>
    <w:rsid w:val="696A1025"/>
    <w:rsid w:val="696A5CF0"/>
    <w:rsid w:val="696A9F55"/>
    <w:rsid w:val="696AA603"/>
    <w:rsid w:val="696B0CB6"/>
    <w:rsid w:val="696B2048"/>
    <w:rsid w:val="696BD77D"/>
    <w:rsid w:val="696C257A"/>
    <w:rsid w:val="696C44F0"/>
    <w:rsid w:val="696C4513"/>
    <w:rsid w:val="696C4A9E"/>
    <w:rsid w:val="696CB659"/>
    <w:rsid w:val="696CCE91"/>
    <w:rsid w:val="696CFFF6"/>
    <w:rsid w:val="696D101D"/>
    <w:rsid w:val="696D232F"/>
    <w:rsid w:val="696D3FA2"/>
    <w:rsid w:val="696D6799"/>
    <w:rsid w:val="696D811E"/>
    <w:rsid w:val="696D81DD"/>
    <w:rsid w:val="696D86A7"/>
    <w:rsid w:val="696D994C"/>
    <w:rsid w:val="696DD37D"/>
    <w:rsid w:val="696E3951"/>
    <w:rsid w:val="696F2B65"/>
    <w:rsid w:val="696F3996"/>
    <w:rsid w:val="696FAB46"/>
    <w:rsid w:val="696FB8B3"/>
    <w:rsid w:val="696FD1E7"/>
    <w:rsid w:val="696FFCFA"/>
    <w:rsid w:val="697030E3"/>
    <w:rsid w:val="6970686E"/>
    <w:rsid w:val="6970758C"/>
    <w:rsid w:val="69707E7C"/>
    <w:rsid w:val="6970942C"/>
    <w:rsid w:val="69709A50"/>
    <w:rsid w:val="6970EA9C"/>
    <w:rsid w:val="6970F5F2"/>
    <w:rsid w:val="6971613D"/>
    <w:rsid w:val="69718CCB"/>
    <w:rsid w:val="69719C5D"/>
    <w:rsid w:val="6971B479"/>
    <w:rsid w:val="6972BCD3"/>
    <w:rsid w:val="6972FF10"/>
    <w:rsid w:val="69730F9E"/>
    <w:rsid w:val="697326D8"/>
    <w:rsid w:val="697387DF"/>
    <w:rsid w:val="69738FFE"/>
    <w:rsid w:val="69739B67"/>
    <w:rsid w:val="6973CA0C"/>
    <w:rsid w:val="6974145B"/>
    <w:rsid w:val="69743727"/>
    <w:rsid w:val="69744CFC"/>
    <w:rsid w:val="69745877"/>
    <w:rsid w:val="69746CAD"/>
    <w:rsid w:val="6974B316"/>
    <w:rsid w:val="6974BDD4"/>
    <w:rsid w:val="69751914"/>
    <w:rsid w:val="69756347"/>
    <w:rsid w:val="6975C680"/>
    <w:rsid w:val="6975C822"/>
    <w:rsid w:val="6975F1D9"/>
    <w:rsid w:val="69763FDF"/>
    <w:rsid w:val="69764B1E"/>
    <w:rsid w:val="6976508A"/>
    <w:rsid w:val="69765AB0"/>
    <w:rsid w:val="6976A237"/>
    <w:rsid w:val="69772B4F"/>
    <w:rsid w:val="6977480B"/>
    <w:rsid w:val="69777761"/>
    <w:rsid w:val="69777C12"/>
    <w:rsid w:val="6977C07F"/>
    <w:rsid w:val="6977C9F1"/>
    <w:rsid w:val="6977DCF5"/>
    <w:rsid w:val="697802FD"/>
    <w:rsid w:val="69781A9C"/>
    <w:rsid w:val="6978580A"/>
    <w:rsid w:val="697859D4"/>
    <w:rsid w:val="69788D55"/>
    <w:rsid w:val="6978BE8C"/>
    <w:rsid w:val="6978BEFD"/>
    <w:rsid w:val="697900EE"/>
    <w:rsid w:val="69791310"/>
    <w:rsid w:val="69791B58"/>
    <w:rsid w:val="6979318F"/>
    <w:rsid w:val="69796931"/>
    <w:rsid w:val="6979BD37"/>
    <w:rsid w:val="697A514C"/>
    <w:rsid w:val="697A5C28"/>
    <w:rsid w:val="697A5CE8"/>
    <w:rsid w:val="697A73E4"/>
    <w:rsid w:val="697ACC3F"/>
    <w:rsid w:val="697AF12D"/>
    <w:rsid w:val="697B3147"/>
    <w:rsid w:val="697B5A3C"/>
    <w:rsid w:val="697B6D15"/>
    <w:rsid w:val="697B867F"/>
    <w:rsid w:val="697B88B5"/>
    <w:rsid w:val="697B8C85"/>
    <w:rsid w:val="697BB20D"/>
    <w:rsid w:val="697BC7DF"/>
    <w:rsid w:val="697BFDB9"/>
    <w:rsid w:val="697C093F"/>
    <w:rsid w:val="697C09D1"/>
    <w:rsid w:val="697C1597"/>
    <w:rsid w:val="697C8D8C"/>
    <w:rsid w:val="697CA5D9"/>
    <w:rsid w:val="697CBD31"/>
    <w:rsid w:val="697D4500"/>
    <w:rsid w:val="697D80F3"/>
    <w:rsid w:val="697E1819"/>
    <w:rsid w:val="697E7F6E"/>
    <w:rsid w:val="697EA71F"/>
    <w:rsid w:val="697EBC74"/>
    <w:rsid w:val="697EF58C"/>
    <w:rsid w:val="697EF937"/>
    <w:rsid w:val="697F69AD"/>
    <w:rsid w:val="697FAB42"/>
    <w:rsid w:val="69802E4B"/>
    <w:rsid w:val="698035CB"/>
    <w:rsid w:val="69804715"/>
    <w:rsid w:val="698056B8"/>
    <w:rsid w:val="69806056"/>
    <w:rsid w:val="698079FD"/>
    <w:rsid w:val="6980B4F9"/>
    <w:rsid w:val="6981362D"/>
    <w:rsid w:val="698137B0"/>
    <w:rsid w:val="69814AD7"/>
    <w:rsid w:val="69815ECC"/>
    <w:rsid w:val="6981833C"/>
    <w:rsid w:val="69819B93"/>
    <w:rsid w:val="6982035A"/>
    <w:rsid w:val="6982295A"/>
    <w:rsid w:val="69822B69"/>
    <w:rsid w:val="698248FB"/>
    <w:rsid w:val="69824BD3"/>
    <w:rsid w:val="69829B92"/>
    <w:rsid w:val="69829C16"/>
    <w:rsid w:val="6982A58B"/>
    <w:rsid w:val="6982E584"/>
    <w:rsid w:val="6982F3DD"/>
    <w:rsid w:val="69830EF5"/>
    <w:rsid w:val="69833745"/>
    <w:rsid w:val="69833F23"/>
    <w:rsid w:val="698355D0"/>
    <w:rsid w:val="69836848"/>
    <w:rsid w:val="69836BDD"/>
    <w:rsid w:val="6983A6E5"/>
    <w:rsid w:val="6983CE23"/>
    <w:rsid w:val="698450D1"/>
    <w:rsid w:val="69845E5B"/>
    <w:rsid w:val="69846D14"/>
    <w:rsid w:val="69848A5B"/>
    <w:rsid w:val="69849DEE"/>
    <w:rsid w:val="6984C1F0"/>
    <w:rsid w:val="6984E8FB"/>
    <w:rsid w:val="69850444"/>
    <w:rsid w:val="69851888"/>
    <w:rsid w:val="698526BA"/>
    <w:rsid w:val="69857D60"/>
    <w:rsid w:val="69858560"/>
    <w:rsid w:val="6985977B"/>
    <w:rsid w:val="6985C467"/>
    <w:rsid w:val="698618BF"/>
    <w:rsid w:val="6986405B"/>
    <w:rsid w:val="698641A5"/>
    <w:rsid w:val="6986494D"/>
    <w:rsid w:val="69866D1F"/>
    <w:rsid w:val="6986A19D"/>
    <w:rsid w:val="6986A373"/>
    <w:rsid w:val="6986D5A3"/>
    <w:rsid w:val="69870790"/>
    <w:rsid w:val="698773FC"/>
    <w:rsid w:val="69877A48"/>
    <w:rsid w:val="6987882F"/>
    <w:rsid w:val="698797B0"/>
    <w:rsid w:val="6987ADAF"/>
    <w:rsid w:val="69881A91"/>
    <w:rsid w:val="6988B711"/>
    <w:rsid w:val="698915E4"/>
    <w:rsid w:val="69893AC3"/>
    <w:rsid w:val="698953BC"/>
    <w:rsid w:val="69896826"/>
    <w:rsid w:val="69896F44"/>
    <w:rsid w:val="698977AE"/>
    <w:rsid w:val="69898D7F"/>
    <w:rsid w:val="6989E57B"/>
    <w:rsid w:val="698A077C"/>
    <w:rsid w:val="698A35AB"/>
    <w:rsid w:val="698A59A8"/>
    <w:rsid w:val="698A5BED"/>
    <w:rsid w:val="698A82D6"/>
    <w:rsid w:val="698ACA1B"/>
    <w:rsid w:val="698ADCD6"/>
    <w:rsid w:val="698AF3AE"/>
    <w:rsid w:val="698B1DC9"/>
    <w:rsid w:val="698B46C3"/>
    <w:rsid w:val="698B56CE"/>
    <w:rsid w:val="698B77F9"/>
    <w:rsid w:val="698BBA82"/>
    <w:rsid w:val="698C0C18"/>
    <w:rsid w:val="698C3CB2"/>
    <w:rsid w:val="698C7F9E"/>
    <w:rsid w:val="698C89A9"/>
    <w:rsid w:val="698CA8DF"/>
    <w:rsid w:val="698CBA56"/>
    <w:rsid w:val="698D1C9A"/>
    <w:rsid w:val="698D3B01"/>
    <w:rsid w:val="698D5AB5"/>
    <w:rsid w:val="698D7D6F"/>
    <w:rsid w:val="698D981F"/>
    <w:rsid w:val="698D9B13"/>
    <w:rsid w:val="698DD357"/>
    <w:rsid w:val="698DD933"/>
    <w:rsid w:val="698E5E8E"/>
    <w:rsid w:val="698EC029"/>
    <w:rsid w:val="698EF792"/>
    <w:rsid w:val="698F0D07"/>
    <w:rsid w:val="698F49BB"/>
    <w:rsid w:val="698F7294"/>
    <w:rsid w:val="698F8D12"/>
    <w:rsid w:val="698FA285"/>
    <w:rsid w:val="698FB90C"/>
    <w:rsid w:val="698FD30F"/>
    <w:rsid w:val="698FF769"/>
    <w:rsid w:val="6990140E"/>
    <w:rsid w:val="6990272F"/>
    <w:rsid w:val="6990353A"/>
    <w:rsid w:val="6990480F"/>
    <w:rsid w:val="69908E20"/>
    <w:rsid w:val="699138D8"/>
    <w:rsid w:val="6991556E"/>
    <w:rsid w:val="69915841"/>
    <w:rsid w:val="6991751A"/>
    <w:rsid w:val="6991D93D"/>
    <w:rsid w:val="6991E54B"/>
    <w:rsid w:val="6992315F"/>
    <w:rsid w:val="699251F4"/>
    <w:rsid w:val="69930102"/>
    <w:rsid w:val="699318D4"/>
    <w:rsid w:val="69935D95"/>
    <w:rsid w:val="69936342"/>
    <w:rsid w:val="69936B63"/>
    <w:rsid w:val="69937151"/>
    <w:rsid w:val="699404BC"/>
    <w:rsid w:val="69943618"/>
    <w:rsid w:val="6994539C"/>
    <w:rsid w:val="69945B44"/>
    <w:rsid w:val="6994868E"/>
    <w:rsid w:val="6994B62D"/>
    <w:rsid w:val="6994F311"/>
    <w:rsid w:val="69952466"/>
    <w:rsid w:val="699542C4"/>
    <w:rsid w:val="69954A77"/>
    <w:rsid w:val="699598A1"/>
    <w:rsid w:val="6995AA34"/>
    <w:rsid w:val="6995B0A4"/>
    <w:rsid w:val="6995BE06"/>
    <w:rsid w:val="6995C126"/>
    <w:rsid w:val="699625CD"/>
    <w:rsid w:val="699646A5"/>
    <w:rsid w:val="699650C3"/>
    <w:rsid w:val="69965CAA"/>
    <w:rsid w:val="699680E2"/>
    <w:rsid w:val="6996BAC4"/>
    <w:rsid w:val="69971711"/>
    <w:rsid w:val="6997F837"/>
    <w:rsid w:val="6997FD8E"/>
    <w:rsid w:val="69980BC8"/>
    <w:rsid w:val="69980ECD"/>
    <w:rsid w:val="6998893E"/>
    <w:rsid w:val="6998B45F"/>
    <w:rsid w:val="6998CDC7"/>
    <w:rsid w:val="69992A50"/>
    <w:rsid w:val="6999505D"/>
    <w:rsid w:val="6999856B"/>
    <w:rsid w:val="6999AB7C"/>
    <w:rsid w:val="6999B152"/>
    <w:rsid w:val="6999DC22"/>
    <w:rsid w:val="6999ED34"/>
    <w:rsid w:val="6999FF85"/>
    <w:rsid w:val="699A19D9"/>
    <w:rsid w:val="699A6791"/>
    <w:rsid w:val="699AAC9B"/>
    <w:rsid w:val="699AD229"/>
    <w:rsid w:val="699AFE66"/>
    <w:rsid w:val="699B0B34"/>
    <w:rsid w:val="699B6B35"/>
    <w:rsid w:val="699B7393"/>
    <w:rsid w:val="699B7F39"/>
    <w:rsid w:val="699B8710"/>
    <w:rsid w:val="699BA2F0"/>
    <w:rsid w:val="699BCBC0"/>
    <w:rsid w:val="699BDBD6"/>
    <w:rsid w:val="699BE754"/>
    <w:rsid w:val="699BF214"/>
    <w:rsid w:val="699C8DD5"/>
    <w:rsid w:val="699C9178"/>
    <w:rsid w:val="699CAFAE"/>
    <w:rsid w:val="699CD419"/>
    <w:rsid w:val="699D3A50"/>
    <w:rsid w:val="699D6044"/>
    <w:rsid w:val="699D7905"/>
    <w:rsid w:val="699DC9C1"/>
    <w:rsid w:val="699DEE85"/>
    <w:rsid w:val="699DEFCD"/>
    <w:rsid w:val="699DF1A3"/>
    <w:rsid w:val="699E3D56"/>
    <w:rsid w:val="699E7A57"/>
    <w:rsid w:val="699E7F63"/>
    <w:rsid w:val="699F3CF9"/>
    <w:rsid w:val="699F4D52"/>
    <w:rsid w:val="699F7219"/>
    <w:rsid w:val="699F9187"/>
    <w:rsid w:val="699FCF04"/>
    <w:rsid w:val="699FF979"/>
    <w:rsid w:val="699FFCE9"/>
    <w:rsid w:val="69A001F7"/>
    <w:rsid w:val="69A1A589"/>
    <w:rsid w:val="69A1AC4B"/>
    <w:rsid w:val="69A221F6"/>
    <w:rsid w:val="69A283F2"/>
    <w:rsid w:val="69A29DE5"/>
    <w:rsid w:val="69A32C01"/>
    <w:rsid w:val="69A37E5F"/>
    <w:rsid w:val="69A3A581"/>
    <w:rsid w:val="69A40460"/>
    <w:rsid w:val="69A41DA5"/>
    <w:rsid w:val="69A438E7"/>
    <w:rsid w:val="69A43C1F"/>
    <w:rsid w:val="69A47765"/>
    <w:rsid w:val="69A49559"/>
    <w:rsid w:val="69A4A944"/>
    <w:rsid w:val="69A5149C"/>
    <w:rsid w:val="69A53EAE"/>
    <w:rsid w:val="69A57D58"/>
    <w:rsid w:val="69A5AC32"/>
    <w:rsid w:val="69A5BF31"/>
    <w:rsid w:val="69A5C030"/>
    <w:rsid w:val="69A64414"/>
    <w:rsid w:val="69A646B6"/>
    <w:rsid w:val="69A65454"/>
    <w:rsid w:val="69A672B9"/>
    <w:rsid w:val="69A68302"/>
    <w:rsid w:val="69A6F71B"/>
    <w:rsid w:val="69A6F843"/>
    <w:rsid w:val="69A70CAD"/>
    <w:rsid w:val="69A75AC2"/>
    <w:rsid w:val="69A7A34E"/>
    <w:rsid w:val="69A7FCEA"/>
    <w:rsid w:val="69A8404A"/>
    <w:rsid w:val="69A8815D"/>
    <w:rsid w:val="69A88B33"/>
    <w:rsid w:val="69A8B5C6"/>
    <w:rsid w:val="69A8D2A7"/>
    <w:rsid w:val="69A8D6FB"/>
    <w:rsid w:val="69A8D76E"/>
    <w:rsid w:val="69A8D7DF"/>
    <w:rsid w:val="69A8D8F2"/>
    <w:rsid w:val="69A9059F"/>
    <w:rsid w:val="69A92581"/>
    <w:rsid w:val="69A94D0B"/>
    <w:rsid w:val="69A959FE"/>
    <w:rsid w:val="69A95FFF"/>
    <w:rsid w:val="69A96DA8"/>
    <w:rsid w:val="69A999DF"/>
    <w:rsid w:val="69A9B562"/>
    <w:rsid w:val="69A9C005"/>
    <w:rsid w:val="69A9D4BC"/>
    <w:rsid w:val="69A9FE5E"/>
    <w:rsid w:val="69AA70FD"/>
    <w:rsid w:val="69AA99E4"/>
    <w:rsid w:val="69AAA07E"/>
    <w:rsid w:val="69AAD8DE"/>
    <w:rsid w:val="69AB03D3"/>
    <w:rsid w:val="69AB2EC3"/>
    <w:rsid w:val="69AB4FB9"/>
    <w:rsid w:val="69AB7B65"/>
    <w:rsid w:val="69AB9DE4"/>
    <w:rsid w:val="69AC0E77"/>
    <w:rsid w:val="69AC1E50"/>
    <w:rsid w:val="69AC526D"/>
    <w:rsid w:val="69AC6CF4"/>
    <w:rsid w:val="69AC8998"/>
    <w:rsid w:val="69AC9485"/>
    <w:rsid w:val="69ACA391"/>
    <w:rsid w:val="69ACB880"/>
    <w:rsid w:val="69ACEFC3"/>
    <w:rsid w:val="69AD0643"/>
    <w:rsid w:val="69AD079F"/>
    <w:rsid w:val="69AD130C"/>
    <w:rsid w:val="69AD440C"/>
    <w:rsid w:val="69AD4857"/>
    <w:rsid w:val="69ADF3F9"/>
    <w:rsid w:val="69AE0D86"/>
    <w:rsid w:val="69AE187C"/>
    <w:rsid w:val="69AE3EC7"/>
    <w:rsid w:val="69AE4A09"/>
    <w:rsid w:val="69AE4E98"/>
    <w:rsid w:val="69AE9C2A"/>
    <w:rsid w:val="69AEC6E7"/>
    <w:rsid w:val="69AED669"/>
    <w:rsid w:val="69AF3F41"/>
    <w:rsid w:val="69AF45D0"/>
    <w:rsid w:val="69AF4813"/>
    <w:rsid w:val="69AF4C7D"/>
    <w:rsid w:val="69AF77BF"/>
    <w:rsid w:val="69AFAA5A"/>
    <w:rsid w:val="69AFBE24"/>
    <w:rsid w:val="69AFBFB4"/>
    <w:rsid w:val="69AFDABA"/>
    <w:rsid w:val="69B00991"/>
    <w:rsid w:val="69B04E34"/>
    <w:rsid w:val="69B07B42"/>
    <w:rsid w:val="69B0F995"/>
    <w:rsid w:val="69B11CB7"/>
    <w:rsid w:val="69B1611F"/>
    <w:rsid w:val="69B1848F"/>
    <w:rsid w:val="69B1B981"/>
    <w:rsid w:val="69B1C03A"/>
    <w:rsid w:val="69B217F4"/>
    <w:rsid w:val="69B26E97"/>
    <w:rsid w:val="69B27C1E"/>
    <w:rsid w:val="69B2C0F1"/>
    <w:rsid w:val="69B2EE54"/>
    <w:rsid w:val="69B365E4"/>
    <w:rsid w:val="69B3B219"/>
    <w:rsid w:val="69B40106"/>
    <w:rsid w:val="69B43FC4"/>
    <w:rsid w:val="69B4AA42"/>
    <w:rsid w:val="69B4DD23"/>
    <w:rsid w:val="69B4F0B9"/>
    <w:rsid w:val="69B4F0D7"/>
    <w:rsid w:val="69B553A1"/>
    <w:rsid w:val="69B57DE6"/>
    <w:rsid w:val="69B5B2F1"/>
    <w:rsid w:val="69B5E970"/>
    <w:rsid w:val="69B62506"/>
    <w:rsid w:val="69B66C86"/>
    <w:rsid w:val="69B7344E"/>
    <w:rsid w:val="69B737BA"/>
    <w:rsid w:val="69B774CF"/>
    <w:rsid w:val="69B7B149"/>
    <w:rsid w:val="69B7D3FD"/>
    <w:rsid w:val="69B7F415"/>
    <w:rsid w:val="69B7F925"/>
    <w:rsid w:val="69B7FCD2"/>
    <w:rsid w:val="69B84D19"/>
    <w:rsid w:val="69B8769B"/>
    <w:rsid w:val="69B8E5C0"/>
    <w:rsid w:val="69B92A95"/>
    <w:rsid w:val="69B9556B"/>
    <w:rsid w:val="69B99610"/>
    <w:rsid w:val="69BA2233"/>
    <w:rsid w:val="69BA6A1A"/>
    <w:rsid w:val="69BAB5E5"/>
    <w:rsid w:val="69BAB74C"/>
    <w:rsid w:val="69BADCB5"/>
    <w:rsid w:val="69BB2B58"/>
    <w:rsid w:val="69BB376D"/>
    <w:rsid w:val="69BB4DA5"/>
    <w:rsid w:val="69BB729C"/>
    <w:rsid w:val="69BB7C85"/>
    <w:rsid w:val="69BBA4B5"/>
    <w:rsid w:val="69BBA8BD"/>
    <w:rsid w:val="69BBB9B6"/>
    <w:rsid w:val="69BC5BAE"/>
    <w:rsid w:val="69BC613B"/>
    <w:rsid w:val="69BC74B3"/>
    <w:rsid w:val="69BCBD6D"/>
    <w:rsid w:val="69BCC6D0"/>
    <w:rsid w:val="69BCD074"/>
    <w:rsid w:val="69BCF5EB"/>
    <w:rsid w:val="69BD1082"/>
    <w:rsid w:val="69BD14B2"/>
    <w:rsid w:val="69BD21E9"/>
    <w:rsid w:val="69BD29C0"/>
    <w:rsid w:val="69BD5993"/>
    <w:rsid w:val="69BD62A5"/>
    <w:rsid w:val="69BD9A96"/>
    <w:rsid w:val="69BDF1ED"/>
    <w:rsid w:val="69BE29D8"/>
    <w:rsid w:val="69BE6D59"/>
    <w:rsid w:val="69BE770C"/>
    <w:rsid w:val="69BE8FC7"/>
    <w:rsid w:val="69BEC28B"/>
    <w:rsid w:val="69BECF7B"/>
    <w:rsid w:val="69BED16F"/>
    <w:rsid w:val="69BEDEBE"/>
    <w:rsid w:val="69BEEF7F"/>
    <w:rsid w:val="69BEF8DC"/>
    <w:rsid w:val="69BF1976"/>
    <w:rsid w:val="69BF3B6F"/>
    <w:rsid w:val="69BF7674"/>
    <w:rsid w:val="69BFA7E6"/>
    <w:rsid w:val="69BFFC65"/>
    <w:rsid w:val="69C01F40"/>
    <w:rsid w:val="69C040BC"/>
    <w:rsid w:val="69C05FB0"/>
    <w:rsid w:val="69C0D73A"/>
    <w:rsid w:val="69C0E389"/>
    <w:rsid w:val="69C0F28B"/>
    <w:rsid w:val="69C12580"/>
    <w:rsid w:val="69C1AAFE"/>
    <w:rsid w:val="69C21E21"/>
    <w:rsid w:val="69C23A10"/>
    <w:rsid w:val="69C25B43"/>
    <w:rsid w:val="69C275AA"/>
    <w:rsid w:val="69C2A30F"/>
    <w:rsid w:val="69C2A6AE"/>
    <w:rsid w:val="69C2B27B"/>
    <w:rsid w:val="69C2BBEC"/>
    <w:rsid w:val="69C2C7D8"/>
    <w:rsid w:val="69C325AD"/>
    <w:rsid w:val="69C34B1F"/>
    <w:rsid w:val="69C364E2"/>
    <w:rsid w:val="69C37784"/>
    <w:rsid w:val="69C3A6B0"/>
    <w:rsid w:val="69C3F5F4"/>
    <w:rsid w:val="69C41B16"/>
    <w:rsid w:val="69C477CC"/>
    <w:rsid w:val="69C500D0"/>
    <w:rsid w:val="69C56C1B"/>
    <w:rsid w:val="69C57BB5"/>
    <w:rsid w:val="69C5BEED"/>
    <w:rsid w:val="69C5E819"/>
    <w:rsid w:val="69C60A05"/>
    <w:rsid w:val="69C64CAF"/>
    <w:rsid w:val="69C6677B"/>
    <w:rsid w:val="69C68A91"/>
    <w:rsid w:val="69C691C3"/>
    <w:rsid w:val="69C6B2EF"/>
    <w:rsid w:val="69C6B945"/>
    <w:rsid w:val="69C6C78D"/>
    <w:rsid w:val="69C6E3C7"/>
    <w:rsid w:val="69C754C8"/>
    <w:rsid w:val="69C78A17"/>
    <w:rsid w:val="69C7C054"/>
    <w:rsid w:val="69C7C793"/>
    <w:rsid w:val="69C817C3"/>
    <w:rsid w:val="69C81E2A"/>
    <w:rsid w:val="69C8602E"/>
    <w:rsid w:val="69C876D9"/>
    <w:rsid w:val="69C8BE77"/>
    <w:rsid w:val="69C8C90D"/>
    <w:rsid w:val="69C8D554"/>
    <w:rsid w:val="69C8DB2C"/>
    <w:rsid w:val="69C9426E"/>
    <w:rsid w:val="69C94D38"/>
    <w:rsid w:val="69C96666"/>
    <w:rsid w:val="69C9FFFD"/>
    <w:rsid w:val="69CA1044"/>
    <w:rsid w:val="69CA3C6D"/>
    <w:rsid w:val="69CA40EC"/>
    <w:rsid w:val="69CA6A80"/>
    <w:rsid w:val="69CA81C9"/>
    <w:rsid w:val="69CAC4E4"/>
    <w:rsid w:val="69CB7976"/>
    <w:rsid w:val="69CB8AA3"/>
    <w:rsid w:val="69CB9336"/>
    <w:rsid w:val="69CBF35B"/>
    <w:rsid w:val="69CBF45E"/>
    <w:rsid w:val="69CC81DC"/>
    <w:rsid w:val="69CC9637"/>
    <w:rsid w:val="69CCBABE"/>
    <w:rsid w:val="69CCE4F8"/>
    <w:rsid w:val="69CD0E2D"/>
    <w:rsid w:val="69CD1922"/>
    <w:rsid w:val="69CD1BA2"/>
    <w:rsid w:val="69CD5D95"/>
    <w:rsid w:val="69CD89DD"/>
    <w:rsid w:val="69CDAE72"/>
    <w:rsid w:val="69CDCB12"/>
    <w:rsid w:val="69CDEFD5"/>
    <w:rsid w:val="69CE19DC"/>
    <w:rsid w:val="69CE41B6"/>
    <w:rsid w:val="69CE76E2"/>
    <w:rsid w:val="69CED397"/>
    <w:rsid w:val="69CEDA01"/>
    <w:rsid w:val="69CEFEFC"/>
    <w:rsid w:val="69CF488C"/>
    <w:rsid w:val="69CF49F7"/>
    <w:rsid w:val="69CF56FA"/>
    <w:rsid w:val="69CFAB7B"/>
    <w:rsid w:val="69D0411A"/>
    <w:rsid w:val="69D06AC5"/>
    <w:rsid w:val="69D07684"/>
    <w:rsid w:val="69D14502"/>
    <w:rsid w:val="69D149B5"/>
    <w:rsid w:val="69D14C33"/>
    <w:rsid w:val="69D16F2B"/>
    <w:rsid w:val="69D1B091"/>
    <w:rsid w:val="69D1B29D"/>
    <w:rsid w:val="69D1D879"/>
    <w:rsid w:val="69D2131E"/>
    <w:rsid w:val="69D23EA8"/>
    <w:rsid w:val="69D2600C"/>
    <w:rsid w:val="69D262F0"/>
    <w:rsid w:val="69D2A858"/>
    <w:rsid w:val="69D2BC6F"/>
    <w:rsid w:val="69D2C0B9"/>
    <w:rsid w:val="69D3083B"/>
    <w:rsid w:val="69D31821"/>
    <w:rsid w:val="69D34D5A"/>
    <w:rsid w:val="69D357C8"/>
    <w:rsid w:val="69D37994"/>
    <w:rsid w:val="69D38FAD"/>
    <w:rsid w:val="69D3A8D2"/>
    <w:rsid w:val="69D3CED8"/>
    <w:rsid w:val="69D3D5A9"/>
    <w:rsid w:val="69D41625"/>
    <w:rsid w:val="69D4370C"/>
    <w:rsid w:val="69D473D3"/>
    <w:rsid w:val="69D484A5"/>
    <w:rsid w:val="69D4CA64"/>
    <w:rsid w:val="69D54C53"/>
    <w:rsid w:val="69D5B550"/>
    <w:rsid w:val="69D5E559"/>
    <w:rsid w:val="69D61E0D"/>
    <w:rsid w:val="69D6DBBC"/>
    <w:rsid w:val="69D706B7"/>
    <w:rsid w:val="69D78531"/>
    <w:rsid w:val="69D7A56E"/>
    <w:rsid w:val="69D81888"/>
    <w:rsid w:val="69D81972"/>
    <w:rsid w:val="69D8444A"/>
    <w:rsid w:val="69D8531A"/>
    <w:rsid w:val="69D870E1"/>
    <w:rsid w:val="69D889AE"/>
    <w:rsid w:val="69D89C34"/>
    <w:rsid w:val="69D8F86F"/>
    <w:rsid w:val="69D94FF2"/>
    <w:rsid w:val="69D95DF7"/>
    <w:rsid w:val="69D96EDF"/>
    <w:rsid w:val="69D9AFF1"/>
    <w:rsid w:val="69D9C622"/>
    <w:rsid w:val="69D9C6ED"/>
    <w:rsid w:val="69DA190F"/>
    <w:rsid w:val="69DA439C"/>
    <w:rsid w:val="69DAD9FC"/>
    <w:rsid w:val="69DAE7A6"/>
    <w:rsid w:val="69DAF01D"/>
    <w:rsid w:val="69DB17FB"/>
    <w:rsid w:val="69DB45AF"/>
    <w:rsid w:val="69DB53E0"/>
    <w:rsid w:val="69DB6601"/>
    <w:rsid w:val="69DB9CBF"/>
    <w:rsid w:val="69DBBC74"/>
    <w:rsid w:val="69DC2579"/>
    <w:rsid w:val="69DC8713"/>
    <w:rsid w:val="69DCB233"/>
    <w:rsid w:val="69DCC348"/>
    <w:rsid w:val="69DCDB32"/>
    <w:rsid w:val="69DD124B"/>
    <w:rsid w:val="69DD1E4C"/>
    <w:rsid w:val="69DD22CE"/>
    <w:rsid w:val="69DD5174"/>
    <w:rsid w:val="69DDBF76"/>
    <w:rsid w:val="69DE3951"/>
    <w:rsid w:val="69DE9E8F"/>
    <w:rsid w:val="69DE9F8D"/>
    <w:rsid w:val="69DEAA66"/>
    <w:rsid w:val="69DEB2D4"/>
    <w:rsid w:val="69DF1B62"/>
    <w:rsid w:val="69DF29FA"/>
    <w:rsid w:val="69DF3093"/>
    <w:rsid w:val="69DF503F"/>
    <w:rsid w:val="69E02836"/>
    <w:rsid w:val="69E04019"/>
    <w:rsid w:val="69E074CE"/>
    <w:rsid w:val="69E07E59"/>
    <w:rsid w:val="69E0CDBC"/>
    <w:rsid w:val="69E0F054"/>
    <w:rsid w:val="69E0FFCD"/>
    <w:rsid w:val="69E117EB"/>
    <w:rsid w:val="69E1C523"/>
    <w:rsid w:val="69E200B8"/>
    <w:rsid w:val="69E21B42"/>
    <w:rsid w:val="69E24787"/>
    <w:rsid w:val="69E24D4C"/>
    <w:rsid w:val="69E2A991"/>
    <w:rsid w:val="69E31656"/>
    <w:rsid w:val="69E45096"/>
    <w:rsid w:val="69E47203"/>
    <w:rsid w:val="69E4CF77"/>
    <w:rsid w:val="69E4E9B2"/>
    <w:rsid w:val="69E4FF07"/>
    <w:rsid w:val="69E50FE5"/>
    <w:rsid w:val="69E51361"/>
    <w:rsid w:val="69E55F6D"/>
    <w:rsid w:val="69E560BF"/>
    <w:rsid w:val="69E56913"/>
    <w:rsid w:val="69E59051"/>
    <w:rsid w:val="69E5B173"/>
    <w:rsid w:val="69E5DD43"/>
    <w:rsid w:val="69E61CC9"/>
    <w:rsid w:val="69E6403B"/>
    <w:rsid w:val="69E674F5"/>
    <w:rsid w:val="69E6787E"/>
    <w:rsid w:val="69E6BE1D"/>
    <w:rsid w:val="69E72A22"/>
    <w:rsid w:val="69E76AE1"/>
    <w:rsid w:val="69E79145"/>
    <w:rsid w:val="69E7C580"/>
    <w:rsid w:val="69E7FB84"/>
    <w:rsid w:val="69E802FD"/>
    <w:rsid w:val="69E856EC"/>
    <w:rsid w:val="69E8A174"/>
    <w:rsid w:val="69E8CE1C"/>
    <w:rsid w:val="69E8F2D7"/>
    <w:rsid w:val="69E8F546"/>
    <w:rsid w:val="69E90174"/>
    <w:rsid w:val="69E97644"/>
    <w:rsid w:val="69E97FDC"/>
    <w:rsid w:val="69E99CCD"/>
    <w:rsid w:val="69EA74FF"/>
    <w:rsid w:val="69EA9BC6"/>
    <w:rsid w:val="69EAA452"/>
    <w:rsid w:val="69EAA554"/>
    <w:rsid w:val="69EAB8A5"/>
    <w:rsid w:val="69EAFFEB"/>
    <w:rsid w:val="69EB05DE"/>
    <w:rsid w:val="69EB1C8F"/>
    <w:rsid w:val="69EB9833"/>
    <w:rsid w:val="69EBCE68"/>
    <w:rsid w:val="69EBEBD8"/>
    <w:rsid w:val="69EC0FFB"/>
    <w:rsid w:val="69EC1C6D"/>
    <w:rsid w:val="69EC3079"/>
    <w:rsid w:val="69EC34FF"/>
    <w:rsid w:val="69EC6695"/>
    <w:rsid w:val="69EC6E1E"/>
    <w:rsid w:val="69EC95D7"/>
    <w:rsid w:val="69ECA61B"/>
    <w:rsid w:val="69ECFF73"/>
    <w:rsid w:val="69ED3A83"/>
    <w:rsid w:val="69ED620D"/>
    <w:rsid w:val="69EDF78C"/>
    <w:rsid w:val="69EE1E1A"/>
    <w:rsid w:val="69EE28EE"/>
    <w:rsid w:val="69EE5493"/>
    <w:rsid w:val="69EE73C4"/>
    <w:rsid w:val="69EEA1B6"/>
    <w:rsid w:val="69EED5A0"/>
    <w:rsid w:val="69EEE0C0"/>
    <w:rsid w:val="69EF9FB6"/>
    <w:rsid w:val="69EFDA14"/>
    <w:rsid w:val="69EFF183"/>
    <w:rsid w:val="69F031D5"/>
    <w:rsid w:val="69F035CA"/>
    <w:rsid w:val="69F0AC0A"/>
    <w:rsid w:val="69F0C43A"/>
    <w:rsid w:val="69F0EAC3"/>
    <w:rsid w:val="69F0F9F1"/>
    <w:rsid w:val="69F1133A"/>
    <w:rsid w:val="69F17201"/>
    <w:rsid w:val="69F1CF0F"/>
    <w:rsid w:val="69F1DAE3"/>
    <w:rsid w:val="69F24575"/>
    <w:rsid w:val="69F276E4"/>
    <w:rsid w:val="69F2C071"/>
    <w:rsid w:val="69F2C3FB"/>
    <w:rsid w:val="69F305F0"/>
    <w:rsid w:val="69F378C4"/>
    <w:rsid w:val="69F380B2"/>
    <w:rsid w:val="69F392B0"/>
    <w:rsid w:val="69F3E46D"/>
    <w:rsid w:val="69F41CC7"/>
    <w:rsid w:val="69F41E07"/>
    <w:rsid w:val="69F46760"/>
    <w:rsid w:val="69F4C107"/>
    <w:rsid w:val="69F4C14E"/>
    <w:rsid w:val="69F4D203"/>
    <w:rsid w:val="69F4D22D"/>
    <w:rsid w:val="69F4D693"/>
    <w:rsid w:val="69F53E81"/>
    <w:rsid w:val="69F54EE8"/>
    <w:rsid w:val="69F5BDE0"/>
    <w:rsid w:val="69F64CA9"/>
    <w:rsid w:val="69F65687"/>
    <w:rsid w:val="69F68A4E"/>
    <w:rsid w:val="69F6A318"/>
    <w:rsid w:val="69F6A8F6"/>
    <w:rsid w:val="69F6D8A7"/>
    <w:rsid w:val="69F75F93"/>
    <w:rsid w:val="69F7791D"/>
    <w:rsid w:val="69F77F3F"/>
    <w:rsid w:val="69F7AD2E"/>
    <w:rsid w:val="69F805F7"/>
    <w:rsid w:val="69F89AF1"/>
    <w:rsid w:val="69F8C5CE"/>
    <w:rsid w:val="69F8D64D"/>
    <w:rsid w:val="69F8D9FC"/>
    <w:rsid w:val="69F90579"/>
    <w:rsid w:val="69F989CB"/>
    <w:rsid w:val="69F9A665"/>
    <w:rsid w:val="69F9CEE1"/>
    <w:rsid w:val="69F9D84B"/>
    <w:rsid w:val="69FA0550"/>
    <w:rsid w:val="69FA07D6"/>
    <w:rsid w:val="69FA8476"/>
    <w:rsid w:val="69FAC3AC"/>
    <w:rsid w:val="69FAE0B0"/>
    <w:rsid w:val="69FAF560"/>
    <w:rsid w:val="69FAFE49"/>
    <w:rsid w:val="69FB156F"/>
    <w:rsid w:val="69FB8E73"/>
    <w:rsid w:val="69FB9973"/>
    <w:rsid w:val="69FBB511"/>
    <w:rsid w:val="69FBBA97"/>
    <w:rsid w:val="69FC08D5"/>
    <w:rsid w:val="69FC87FC"/>
    <w:rsid w:val="69FC8B7B"/>
    <w:rsid w:val="69FD7400"/>
    <w:rsid w:val="69FD961F"/>
    <w:rsid w:val="69FDEB95"/>
    <w:rsid w:val="69FE168E"/>
    <w:rsid w:val="69FE1B15"/>
    <w:rsid w:val="69FE371E"/>
    <w:rsid w:val="69FE4444"/>
    <w:rsid w:val="69FE6209"/>
    <w:rsid w:val="69FE62AD"/>
    <w:rsid w:val="69FE770B"/>
    <w:rsid w:val="69FEA4B4"/>
    <w:rsid w:val="69FEE064"/>
    <w:rsid w:val="69FEFC73"/>
    <w:rsid w:val="69FF1A9A"/>
    <w:rsid w:val="69FF6882"/>
    <w:rsid w:val="69FF6E44"/>
    <w:rsid w:val="69FFAE81"/>
    <w:rsid w:val="6A00882C"/>
    <w:rsid w:val="6A009385"/>
    <w:rsid w:val="6A00AEC0"/>
    <w:rsid w:val="6A00D8A2"/>
    <w:rsid w:val="6A00E5EA"/>
    <w:rsid w:val="6A00EB83"/>
    <w:rsid w:val="6A00F1C8"/>
    <w:rsid w:val="6A010032"/>
    <w:rsid w:val="6A010890"/>
    <w:rsid w:val="6A0125E7"/>
    <w:rsid w:val="6A015BBF"/>
    <w:rsid w:val="6A01F147"/>
    <w:rsid w:val="6A01F5AE"/>
    <w:rsid w:val="6A021F8E"/>
    <w:rsid w:val="6A02228D"/>
    <w:rsid w:val="6A0230CE"/>
    <w:rsid w:val="6A0266C3"/>
    <w:rsid w:val="6A02717A"/>
    <w:rsid w:val="6A029656"/>
    <w:rsid w:val="6A02BD0A"/>
    <w:rsid w:val="6A02F312"/>
    <w:rsid w:val="6A030846"/>
    <w:rsid w:val="6A034EB3"/>
    <w:rsid w:val="6A0390C9"/>
    <w:rsid w:val="6A03BE72"/>
    <w:rsid w:val="6A03C2C3"/>
    <w:rsid w:val="6A03D35F"/>
    <w:rsid w:val="6A03E352"/>
    <w:rsid w:val="6A041A61"/>
    <w:rsid w:val="6A041DE6"/>
    <w:rsid w:val="6A0439CF"/>
    <w:rsid w:val="6A04593D"/>
    <w:rsid w:val="6A0526B0"/>
    <w:rsid w:val="6A0578CF"/>
    <w:rsid w:val="6A05B5E6"/>
    <w:rsid w:val="6A05C1C1"/>
    <w:rsid w:val="6A05C1DF"/>
    <w:rsid w:val="6A05E806"/>
    <w:rsid w:val="6A064F17"/>
    <w:rsid w:val="6A06A480"/>
    <w:rsid w:val="6A06E2FE"/>
    <w:rsid w:val="6A06FF71"/>
    <w:rsid w:val="6A07834C"/>
    <w:rsid w:val="6A07A1D6"/>
    <w:rsid w:val="6A07DA38"/>
    <w:rsid w:val="6A07FA00"/>
    <w:rsid w:val="6A0847B0"/>
    <w:rsid w:val="6A092258"/>
    <w:rsid w:val="6A094E5A"/>
    <w:rsid w:val="6A096306"/>
    <w:rsid w:val="6A0973B0"/>
    <w:rsid w:val="6A0A1223"/>
    <w:rsid w:val="6A0A3399"/>
    <w:rsid w:val="6A0A6C9C"/>
    <w:rsid w:val="6A0A866F"/>
    <w:rsid w:val="6A0AAE33"/>
    <w:rsid w:val="6A0AB6E8"/>
    <w:rsid w:val="6A0ABFAB"/>
    <w:rsid w:val="6A0AD7F9"/>
    <w:rsid w:val="6A0B9782"/>
    <w:rsid w:val="6A0B9EB6"/>
    <w:rsid w:val="6A0C4456"/>
    <w:rsid w:val="6A0C487F"/>
    <w:rsid w:val="6A0C5528"/>
    <w:rsid w:val="6A0C6B6D"/>
    <w:rsid w:val="6A0C81C7"/>
    <w:rsid w:val="6A0C82AD"/>
    <w:rsid w:val="6A0C94EC"/>
    <w:rsid w:val="6A0CD1F7"/>
    <w:rsid w:val="6A0CFEE9"/>
    <w:rsid w:val="6A0CFF5A"/>
    <w:rsid w:val="6A0D2F29"/>
    <w:rsid w:val="6A0D44A1"/>
    <w:rsid w:val="6A0D9700"/>
    <w:rsid w:val="6A0DCF4A"/>
    <w:rsid w:val="6A0DE033"/>
    <w:rsid w:val="6A0DFBD4"/>
    <w:rsid w:val="6A0DFFF4"/>
    <w:rsid w:val="6A0E180A"/>
    <w:rsid w:val="6A0E574E"/>
    <w:rsid w:val="6A0EA0FA"/>
    <w:rsid w:val="6A0F3762"/>
    <w:rsid w:val="6A0F5EE3"/>
    <w:rsid w:val="6A102CF2"/>
    <w:rsid w:val="6A108121"/>
    <w:rsid w:val="6A10D3CA"/>
    <w:rsid w:val="6A10E0C6"/>
    <w:rsid w:val="6A11A940"/>
    <w:rsid w:val="6A11AC30"/>
    <w:rsid w:val="6A11D7C4"/>
    <w:rsid w:val="6A124797"/>
    <w:rsid w:val="6A124F2C"/>
    <w:rsid w:val="6A126528"/>
    <w:rsid w:val="6A127AF2"/>
    <w:rsid w:val="6A12C7E4"/>
    <w:rsid w:val="6A12F666"/>
    <w:rsid w:val="6A132207"/>
    <w:rsid w:val="6A137B6C"/>
    <w:rsid w:val="6A1391D4"/>
    <w:rsid w:val="6A139F3C"/>
    <w:rsid w:val="6A13D321"/>
    <w:rsid w:val="6A142D6B"/>
    <w:rsid w:val="6A1447BD"/>
    <w:rsid w:val="6A1477B3"/>
    <w:rsid w:val="6A147D5E"/>
    <w:rsid w:val="6A14BFDD"/>
    <w:rsid w:val="6A150065"/>
    <w:rsid w:val="6A15188D"/>
    <w:rsid w:val="6A155555"/>
    <w:rsid w:val="6A157377"/>
    <w:rsid w:val="6A157435"/>
    <w:rsid w:val="6A159B4E"/>
    <w:rsid w:val="6A15AD6E"/>
    <w:rsid w:val="6A15C28F"/>
    <w:rsid w:val="6A15D41C"/>
    <w:rsid w:val="6A15DB8E"/>
    <w:rsid w:val="6A15F1AC"/>
    <w:rsid w:val="6A161247"/>
    <w:rsid w:val="6A1632B8"/>
    <w:rsid w:val="6A1657AD"/>
    <w:rsid w:val="6A166ED6"/>
    <w:rsid w:val="6A167384"/>
    <w:rsid w:val="6A167763"/>
    <w:rsid w:val="6A169B9A"/>
    <w:rsid w:val="6A16A808"/>
    <w:rsid w:val="6A16CF81"/>
    <w:rsid w:val="6A16F2A0"/>
    <w:rsid w:val="6A16F7DA"/>
    <w:rsid w:val="6A170EB2"/>
    <w:rsid w:val="6A171A3F"/>
    <w:rsid w:val="6A17D99E"/>
    <w:rsid w:val="6A18265F"/>
    <w:rsid w:val="6A1839AB"/>
    <w:rsid w:val="6A18417F"/>
    <w:rsid w:val="6A184F8B"/>
    <w:rsid w:val="6A1869BE"/>
    <w:rsid w:val="6A189472"/>
    <w:rsid w:val="6A189B67"/>
    <w:rsid w:val="6A189DAD"/>
    <w:rsid w:val="6A18C3F3"/>
    <w:rsid w:val="6A193DE9"/>
    <w:rsid w:val="6A198F29"/>
    <w:rsid w:val="6A199B93"/>
    <w:rsid w:val="6A19BD75"/>
    <w:rsid w:val="6A19C746"/>
    <w:rsid w:val="6A1A1089"/>
    <w:rsid w:val="6A1A2E13"/>
    <w:rsid w:val="6A1A2E34"/>
    <w:rsid w:val="6A1A5A1A"/>
    <w:rsid w:val="6A1A684A"/>
    <w:rsid w:val="6A1A8ADB"/>
    <w:rsid w:val="6A1ACA32"/>
    <w:rsid w:val="6A1ACD4B"/>
    <w:rsid w:val="6A1AD7BF"/>
    <w:rsid w:val="6A1B361F"/>
    <w:rsid w:val="6A1B475C"/>
    <w:rsid w:val="6A1B64AD"/>
    <w:rsid w:val="6A1B8595"/>
    <w:rsid w:val="6A1BDDB0"/>
    <w:rsid w:val="6A1BDE9E"/>
    <w:rsid w:val="6A1BEA7F"/>
    <w:rsid w:val="6A1C78BC"/>
    <w:rsid w:val="6A1CA17F"/>
    <w:rsid w:val="6A1CA561"/>
    <w:rsid w:val="6A1CD00D"/>
    <w:rsid w:val="6A1CE39E"/>
    <w:rsid w:val="6A1D05AD"/>
    <w:rsid w:val="6A1DFE11"/>
    <w:rsid w:val="6A1E0CED"/>
    <w:rsid w:val="6A1E4BCE"/>
    <w:rsid w:val="6A1E5961"/>
    <w:rsid w:val="6A1EA532"/>
    <w:rsid w:val="6A1EE3F1"/>
    <w:rsid w:val="6A1F091D"/>
    <w:rsid w:val="6A1F54A4"/>
    <w:rsid w:val="6A1FCA80"/>
    <w:rsid w:val="6A1FEA6A"/>
    <w:rsid w:val="6A1FFEC8"/>
    <w:rsid w:val="6A20429E"/>
    <w:rsid w:val="6A209D8F"/>
    <w:rsid w:val="6A20A7B6"/>
    <w:rsid w:val="6A20BAF2"/>
    <w:rsid w:val="6A21AFB7"/>
    <w:rsid w:val="6A21E4E0"/>
    <w:rsid w:val="6A21E9FE"/>
    <w:rsid w:val="6A2223B7"/>
    <w:rsid w:val="6A22849D"/>
    <w:rsid w:val="6A22B8A5"/>
    <w:rsid w:val="6A22CED7"/>
    <w:rsid w:val="6A230177"/>
    <w:rsid w:val="6A2310FF"/>
    <w:rsid w:val="6A231255"/>
    <w:rsid w:val="6A239A71"/>
    <w:rsid w:val="6A23C359"/>
    <w:rsid w:val="6A23C7AC"/>
    <w:rsid w:val="6A23E395"/>
    <w:rsid w:val="6A246309"/>
    <w:rsid w:val="6A246D3C"/>
    <w:rsid w:val="6A249826"/>
    <w:rsid w:val="6A24A24F"/>
    <w:rsid w:val="6A2562E4"/>
    <w:rsid w:val="6A25A0D1"/>
    <w:rsid w:val="6A262958"/>
    <w:rsid w:val="6A26904C"/>
    <w:rsid w:val="6A26925B"/>
    <w:rsid w:val="6A26C359"/>
    <w:rsid w:val="6A27286F"/>
    <w:rsid w:val="6A27AFF2"/>
    <w:rsid w:val="6A27C7A8"/>
    <w:rsid w:val="6A27E416"/>
    <w:rsid w:val="6A27E644"/>
    <w:rsid w:val="6A27F5C6"/>
    <w:rsid w:val="6A28383A"/>
    <w:rsid w:val="6A289450"/>
    <w:rsid w:val="6A289BCB"/>
    <w:rsid w:val="6A28C7A5"/>
    <w:rsid w:val="6A28D572"/>
    <w:rsid w:val="6A29335C"/>
    <w:rsid w:val="6A29358D"/>
    <w:rsid w:val="6A2975F1"/>
    <w:rsid w:val="6A299744"/>
    <w:rsid w:val="6A29CCF5"/>
    <w:rsid w:val="6A2A051C"/>
    <w:rsid w:val="6A2A0C59"/>
    <w:rsid w:val="6A2A0E92"/>
    <w:rsid w:val="6A2A8899"/>
    <w:rsid w:val="6A2AAE0D"/>
    <w:rsid w:val="6A2B0755"/>
    <w:rsid w:val="6A2B5582"/>
    <w:rsid w:val="6A2B7DF5"/>
    <w:rsid w:val="6A2B938C"/>
    <w:rsid w:val="6A2BA6AF"/>
    <w:rsid w:val="6A2BB860"/>
    <w:rsid w:val="6A2C0A07"/>
    <w:rsid w:val="6A2C4F54"/>
    <w:rsid w:val="6A2C5654"/>
    <w:rsid w:val="6A2CBA04"/>
    <w:rsid w:val="6A2D3AD7"/>
    <w:rsid w:val="6A2D70E8"/>
    <w:rsid w:val="6A2D8DE8"/>
    <w:rsid w:val="6A2D9CEC"/>
    <w:rsid w:val="6A2DB9BA"/>
    <w:rsid w:val="6A2E413B"/>
    <w:rsid w:val="6A2E8288"/>
    <w:rsid w:val="6A2F804D"/>
    <w:rsid w:val="6A2FA0EF"/>
    <w:rsid w:val="6A2FBB9C"/>
    <w:rsid w:val="6A2FFE5C"/>
    <w:rsid w:val="6A302D67"/>
    <w:rsid w:val="6A3030C4"/>
    <w:rsid w:val="6A305B96"/>
    <w:rsid w:val="6A306605"/>
    <w:rsid w:val="6A30D91D"/>
    <w:rsid w:val="6A3102B6"/>
    <w:rsid w:val="6A31574F"/>
    <w:rsid w:val="6A317376"/>
    <w:rsid w:val="6A3183AB"/>
    <w:rsid w:val="6A31D0AC"/>
    <w:rsid w:val="6A31F3F3"/>
    <w:rsid w:val="6A32268E"/>
    <w:rsid w:val="6A327ABC"/>
    <w:rsid w:val="6A32A08D"/>
    <w:rsid w:val="6A32A73F"/>
    <w:rsid w:val="6A32AB4F"/>
    <w:rsid w:val="6A32D61E"/>
    <w:rsid w:val="6A331FCD"/>
    <w:rsid w:val="6A33B1B9"/>
    <w:rsid w:val="6A342A64"/>
    <w:rsid w:val="6A343145"/>
    <w:rsid w:val="6A346A8F"/>
    <w:rsid w:val="6A3498A4"/>
    <w:rsid w:val="6A34BCE7"/>
    <w:rsid w:val="6A34DD6B"/>
    <w:rsid w:val="6A34DD87"/>
    <w:rsid w:val="6A34EFFE"/>
    <w:rsid w:val="6A34F0BB"/>
    <w:rsid w:val="6A3575ED"/>
    <w:rsid w:val="6A3577A0"/>
    <w:rsid w:val="6A358370"/>
    <w:rsid w:val="6A358EE8"/>
    <w:rsid w:val="6A35B19B"/>
    <w:rsid w:val="6A35E003"/>
    <w:rsid w:val="6A35F0E6"/>
    <w:rsid w:val="6A364EC9"/>
    <w:rsid w:val="6A369B9E"/>
    <w:rsid w:val="6A36ED2F"/>
    <w:rsid w:val="6A371217"/>
    <w:rsid w:val="6A372341"/>
    <w:rsid w:val="6A375305"/>
    <w:rsid w:val="6A3787BE"/>
    <w:rsid w:val="6A380842"/>
    <w:rsid w:val="6A38227D"/>
    <w:rsid w:val="6A385A54"/>
    <w:rsid w:val="6A385DBB"/>
    <w:rsid w:val="6A3865A6"/>
    <w:rsid w:val="6A38AA62"/>
    <w:rsid w:val="6A38C667"/>
    <w:rsid w:val="6A38EB0B"/>
    <w:rsid w:val="6A390143"/>
    <w:rsid w:val="6A394D9C"/>
    <w:rsid w:val="6A3951F1"/>
    <w:rsid w:val="6A39745E"/>
    <w:rsid w:val="6A397E5C"/>
    <w:rsid w:val="6A39E86B"/>
    <w:rsid w:val="6A3A065B"/>
    <w:rsid w:val="6A3AC2B8"/>
    <w:rsid w:val="6A3AF1AD"/>
    <w:rsid w:val="6A3B5C32"/>
    <w:rsid w:val="6A3B7B67"/>
    <w:rsid w:val="6A3B9F31"/>
    <w:rsid w:val="6A3BA25B"/>
    <w:rsid w:val="6A3BC95C"/>
    <w:rsid w:val="6A3BC9F1"/>
    <w:rsid w:val="6A3BD1E2"/>
    <w:rsid w:val="6A3C0126"/>
    <w:rsid w:val="6A3C363C"/>
    <w:rsid w:val="6A3C770F"/>
    <w:rsid w:val="6A3CC313"/>
    <w:rsid w:val="6A3D4321"/>
    <w:rsid w:val="6A3D5457"/>
    <w:rsid w:val="6A3D6358"/>
    <w:rsid w:val="6A3D96E5"/>
    <w:rsid w:val="6A3DD5D9"/>
    <w:rsid w:val="6A3E0BC1"/>
    <w:rsid w:val="6A3E5408"/>
    <w:rsid w:val="6A3E66EE"/>
    <w:rsid w:val="6A3EF4D2"/>
    <w:rsid w:val="6A3F1623"/>
    <w:rsid w:val="6A3F381F"/>
    <w:rsid w:val="6A3F4BAE"/>
    <w:rsid w:val="6A3F619F"/>
    <w:rsid w:val="6A3F6803"/>
    <w:rsid w:val="6A3F6833"/>
    <w:rsid w:val="6A3F945D"/>
    <w:rsid w:val="6A3FA293"/>
    <w:rsid w:val="6A40052A"/>
    <w:rsid w:val="6A4017D5"/>
    <w:rsid w:val="6A4017F0"/>
    <w:rsid w:val="6A404F0C"/>
    <w:rsid w:val="6A408B23"/>
    <w:rsid w:val="6A40EFB5"/>
    <w:rsid w:val="6A410AE7"/>
    <w:rsid w:val="6A41329F"/>
    <w:rsid w:val="6A41B37F"/>
    <w:rsid w:val="6A41B8A9"/>
    <w:rsid w:val="6A422327"/>
    <w:rsid w:val="6A422D8C"/>
    <w:rsid w:val="6A42E097"/>
    <w:rsid w:val="6A4371FA"/>
    <w:rsid w:val="6A43A8DF"/>
    <w:rsid w:val="6A43DCF3"/>
    <w:rsid w:val="6A43E3B7"/>
    <w:rsid w:val="6A43F59C"/>
    <w:rsid w:val="6A441B42"/>
    <w:rsid w:val="6A444DD0"/>
    <w:rsid w:val="6A44C28B"/>
    <w:rsid w:val="6A44FAA6"/>
    <w:rsid w:val="6A453E12"/>
    <w:rsid w:val="6A455AD7"/>
    <w:rsid w:val="6A457487"/>
    <w:rsid w:val="6A458D32"/>
    <w:rsid w:val="6A45B73E"/>
    <w:rsid w:val="6A45E35D"/>
    <w:rsid w:val="6A460F39"/>
    <w:rsid w:val="6A464669"/>
    <w:rsid w:val="6A466AC3"/>
    <w:rsid w:val="6A4694DC"/>
    <w:rsid w:val="6A46ABCB"/>
    <w:rsid w:val="6A46BA97"/>
    <w:rsid w:val="6A46DC79"/>
    <w:rsid w:val="6A46FB64"/>
    <w:rsid w:val="6A471D61"/>
    <w:rsid w:val="6A4743FF"/>
    <w:rsid w:val="6A477950"/>
    <w:rsid w:val="6A47FEEC"/>
    <w:rsid w:val="6A48AA07"/>
    <w:rsid w:val="6A48AEE6"/>
    <w:rsid w:val="6A48EA35"/>
    <w:rsid w:val="6A4906E6"/>
    <w:rsid w:val="6A4926EB"/>
    <w:rsid w:val="6A497F11"/>
    <w:rsid w:val="6A49CDFD"/>
    <w:rsid w:val="6A49E632"/>
    <w:rsid w:val="6A49F3A3"/>
    <w:rsid w:val="6A49FD8C"/>
    <w:rsid w:val="6A4A1E83"/>
    <w:rsid w:val="6A4A382D"/>
    <w:rsid w:val="6A4A8D36"/>
    <w:rsid w:val="6A4A9B05"/>
    <w:rsid w:val="6A4AADCC"/>
    <w:rsid w:val="6A4AEE18"/>
    <w:rsid w:val="6A4AF749"/>
    <w:rsid w:val="6A4B1C6D"/>
    <w:rsid w:val="6A4B20E7"/>
    <w:rsid w:val="6A4B4324"/>
    <w:rsid w:val="6A4B5425"/>
    <w:rsid w:val="6A4B5F02"/>
    <w:rsid w:val="6A4B7523"/>
    <w:rsid w:val="6A4BA0B9"/>
    <w:rsid w:val="6A4BC2F6"/>
    <w:rsid w:val="6A4C0BD6"/>
    <w:rsid w:val="6A4C9841"/>
    <w:rsid w:val="6A4CBA8F"/>
    <w:rsid w:val="6A4CBBD2"/>
    <w:rsid w:val="6A4CF09B"/>
    <w:rsid w:val="6A4CF9D6"/>
    <w:rsid w:val="6A4D238C"/>
    <w:rsid w:val="6A4D545F"/>
    <w:rsid w:val="6A4D67A6"/>
    <w:rsid w:val="6A4D8AC4"/>
    <w:rsid w:val="6A4DB1D7"/>
    <w:rsid w:val="6A4DF508"/>
    <w:rsid w:val="6A4E232B"/>
    <w:rsid w:val="6A4E7D5C"/>
    <w:rsid w:val="6A4E8150"/>
    <w:rsid w:val="6A4EB108"/>
    <w:rsid w:val="6A4EBA0D"/>
    <w:rsid w:val="6A4F163D"/>
    <w:rsid w:val="6A4F4B02"/>
    <w:rsid w:val="6A4F4B5D"/>
    <w:rsid w:val="6A4F690F"/>
    <w:rsid w:val="6A4F7033"/>
    <w:rsid w:val="6A4F7AC3"/>
    <w:rsid w:val="6A4FB38E"/>
    <w:rsid w:val="6A5010A6"/>
    <w:rsid w:val="6A501B74"/>
    <w:rsid w:val="6A501C7F"/>
    <w:rsid w:val="6A5068A5"/>
    <w:rsid w:val="6A50F5EA"/>
    <w:rsid w:val="6A5123C9"/>
    <w:rsid w:val="6A514AAC"/>
    <w:rsid w:val="6A515035"/>
    <w:rsid w:val="6A51757F"/>
    <w:rsid w:val="6A517FB9"/>
    <w:rsid w:val="6A519340"/>
    <w:rsid w:val="6A51BA63"/>
    <w:rsid w:val="6A51BF23"/>
    <w:rsid w:val="6A51D737"/>
    <w:rsid w:val="6A51E82F"/>
    <w:rsid w:val="6A520B00"/>
    <w:rsid w:val="6A52283A"/>
    <w:rsid w:val="6A52A601"/>
    <w:rsid w:val="6A52B3B1"/>
    <w:rsid w:val="6A52BA9C"/>
    <w:rsid w:val="6A52EF6E"/>
    <w:rsid w:val="6A52F2AF"/>
    <w:rsid w:val="6A530B6E"/>
    <w:rsid w:val="6A535F11"/>
    <w:rsid w:val="6A537689"/>
    <w:rsid w:val="6A538072"/>
    <w:rsid w:val="6A539082"/>
    <w:rsid w:val="6A53BF22"/>
    <w:rsid w:val="6A53E620"/>
    <w:rsid w:val="6A5418D7"/>
    <w:rsid w:val="6A546CDD"/>
    <w:rsid w:val="6A54981C"/>
    <w:rsid w:val="6A54A756"/>
    <w:rsid w:val="6A54D2F2"/>
    <w:rsid w:val="6A54D348"/>
    <w:rsid w:val="6A556FD4"/>
    <w:rsid w:val="6A557B1B"/>
    <w:rsid w:val="6A55EAA5"/>
    <w:rsid w:val="6A560DBA"/>
    <w:rsid w:val="6A561A6F"/>
    <w:rsid w:val="6A561DBF"/>
    <w:rsid w:val="6A565AB9"/>
    <w:rsid w:val="6A56663B"/>
    <w:rsid w:val="6A56CC06"/>
    <w:rsid w:val="6A56D865"/>
    <w:rsid w:val="6A56E14C"/>
    <w:rsid w:val="6A56E55C"/>
    <w:rsid w:val="6A570700"/>
    <w:rsid w:val="6A573378"/>
    <w:rsid w:val="6A5744C5"/>
    <w:rsid w:val="6A5759C0"/>
    <w:rsid w:val="6A577ABF"/>
    <w:rsid w:val="6A5786E1"/>
    <w:rsid w:val="6A57DFC7"/>
    <w:rsid w:val="6A57EB14"/>
    <w:rsid w:val="6A58086D"/>
    <w:rsid w:val="6A5838CC"/>
    <w:rsid w:val="6A589DFB"/>
    <w:rsid w:val="6A58D174"/>
    <w:rsid w:val="6A58F918"/>
    <w:rsid w:val="6A5914ED"/>
    <w:rsid w:val="6A593D74"/>
    <w:rsid w:val="6A597243"/>
    <w:rsid w:val="6A597E9A"/>
    <w:rsid w:val="6A59C9B5"/>
    <w:rsid w:val="6A5A1A0D"/>
    <w:rsid w:val="6A5A2807"/>
    <w:rsid w:val="6A5A2B24"/>
    <w:rsid w:val="6A5AB6A1"/>
    <w:rsid w:val="6A5B2EF9"/>
    <w:rsid w:val="6A5B4573"/>
    <w:rsid w:val="6A5B46CA"/>
    <w:rsid w:val="6A5B58BD"/>
    <w:rsid w:val="6A5B9265"/>
    <w:rsid w:val="6A5BE4CA"/>
    <w:rsid w:val="6A5BE784"/>
    <w:rsid w:val="6A5BF704"/>
    <w:rsid w:val="6A5C23A4"/>
    <w:rsid w:val="6A5C3F55"/>
    <w:rsid w:val="6A5C4D5F"/>
    <w:rsid w:val="6A5C5161"/>
    <w:rsid w:val="6A5C62E3"/>
    <w:rsid w:val="6A5CA1FF"/>
    <w:rsid w:val="6A5CDF68"/>
    <w:rsid w:val="6A5D23CD"/>
    <w:rsid w:val="6A5D3E69"/>
    <w:rsid w:val="6A5D8052"/>
    <w:rsid w:val="6A5D9506"/>
    <w:rsid w:val="6A5D9B93"/>
    <w:rsid w:val="6A5DADE7"/>
    <w:rsid w:val="6A5DF185"/>
    <w:rsid w:val="6A5DFD28"/>
    <w:rsid w:val="6A5E0D6D"/>
    <w:rsid w:val="6A5E0D90"/>
    <w:rsid w:val="6A5E54C3"/>
    <w:rsid w:val="6A5EEA55"/>
    <w:rsid w:val="6A5EEF23"/>
    <w:rsid w:val="6A5F2B87"/>
    <w:rsid w:val="6A5F4B3C"/>
    <w:rsid w:val="6A5F5679"/>
    <w:rsid w:val="6A5F5D35"/>
    <w:rsid w:val="6A5FA65A"/>
    <w:rsid w:val="6A5FEEE0"/>
    <w:rsid w:val="6A602743"/>
    <w:rsid w:val="6A6047E7"/>
    <w:rsid w:val="6A6059BA"/>
    <w:rsid w:val="6A60755B"/>
    <w:rsid w:val="6A6076B5"/>
    <w:rsid w:val="6A608099"/>
    <w:rsid w:val="6A60A91D"/>
    <w:rsid w:val="6A60BE6F"/>
    <w:rsid w:val="6A60D4C8"/>
    <w:rsid w:val="6A60EACB"/>
    <w:rsid w:val="6A611D04"/>
    <w:rsid w:val="6A614DC1"/>
    <w:rsid w:val="6A61C0BE"/>
    <w:rsid w:val="6A62562A"/>
    <w:rsid w:val="6A626C20"/>
    <w:rsid w:val="6A62AB40"/>
    <w:rsid w:val="6A63360A"/>
    <w:rsid w:val="6A633DEB"/>
    <w:rsid w:val="6A634F51"/>
    <w:rsid w:val="6A63A659"/>
    <w:rsid w:val="6A63D0FF"/>
    <w:rsid w:val="6A63DDFB"/>
    <w:rsid w:val="6A6411C1"/>
    <w:rsid w:val="6A647452"/>
    <w:rsid w:val="6A64B4BB"/>
    <w:rsid w:val="6A64EB7E"/>
    <w:rsid w:val="6A65464C"/>
    <w:rsid w:val="6A656466"/>
    <w:rsid w:val="6A658A5B"/>
    <w:rsid w:val="6A65B42F"/>
    <w:rsid w:val="6A663CB3"/>
    <w:rsid w:val="6A667530"/>
    <w:rsid w:val="6A66C40B"/>
    <w:rsid w:val="6A66C714"/>
    <w:rsid w:val="6A66CB3C"/>
    <w:rsid w:val="6A66D42B"/>
    <w:rsid w:val="6A66E7B0"/>
    <w:rsid w:val="6A670D82"/>
    <w:rsid w:val="6A67A262"/>
    <w:rsid w:val="6A67A68A"/>
    <w:rsid w:val="6A67AB57"/>
    <w:rsid w:val="6A67E3C9"/>
    <w:rsid w:val="6A68299A"/>
    <w:rsid w:val="6A682C05"/>
    <w:rsid w:val="6A682F43"/>
    <w:rsid w:val="6A683F1E"/>
    <w:rsid w:val="6A6843FD"/>
    <w:rsid w:val="6A690A28"/>
    <w:rsid w:val="6A691050"/>
    <w:rsid w:val="6A69917E"/>
    <w:rsid w:val="6A699376"/>
    <w:rsid w:val="6A69A936"/>
    <w:rsid w:val="6A69E31A"/>
    <w:rsid w:val="6A6A1FE1"/>
    <w:rsid w:val="6A6A459D"/>
    <w:rsid w:val="6A6A80B7"/>
    <w:rsid w:val="6A6AAB0C"/>
    <w:rsid w:val="6A6AC164"/>
    <w:rsid w:val="6A6AEF31"/>
    <w:rsid w:val="6A6AF7DF"/>
    <w:rsid w:val="6A6AF960"/>
    <w:rsid w:val="6A6B73CD"/>
    <w:rsid w:val="6A6B8DFC"/>
    <w:rsid w:val="6A6BDA93"/>
    <w:rsid w:val="6A6BE939"/>
    <w:rsid w:val="6A6BF25D"/>
    <w:rsid w:val="6A6C6D62"/>
    <w:rsid w:val="6A6C919C"/>
    <w:rsid w:val="6A6CA673"/>
    <w:rsid w:val="6A6CA779"/>
    <w:rsid w:val="6A6CAA80"/>
    <w:rsid w:val="6A6CAC18"/>
    <w:rsid w:val="6A6CF816"/>
    <w:rsid w:val="6A6D0DF8"/>
    <w:rsid w:val="6A6D3883"/>
    <w:rsid w:val="6A6D5FF5"/>
    <w:rsid w:val="6A6D8E6F"/>
    <w:rsid w:val="6A6DDAEF"/>
    <w:rsid w:val="6A6DE739"/>
    <w:rsid w:val="6A6E6094"/>
    <w:rsid w:val="6A6EC9D2"/>
    <w:rsid w:val="6A6F1FF0"/>
    <w:rsid w:val="6A6F30A8"/>
    <w:rsid w:val="6A6FA2E5"/>
    <w:rsid w:val="6A6FDE2D"/>
    <w:rsid w:val="6A6FE60B"/>
    <w:rsid w:val="6A7019E1"/>
    <w:rsid w:val="6A701E1F"/>
    <w:rsid w:val="6A70D815"/>
    <w:rsid w:val="6A70F1F1"/>
    <w:rsid w:val="6A713B0E"/>
    <w:rsid w:val="6A716776"/>
    <w:rsid w:val="6A71A4D3"/>
    <w:rsid w:val="6A72413A"/>
    <w:rsid w:val="6A725DA0"/>
    <w:rsid w:val="6A7276CE"/>
    <w:rsid w:val="6A72AE68"/>
    <w:rsid w:val="6A730189"/>
    <w:rsid w:val="6A7316C6"/>
    <w:rsid w:val="6A7338B0"/>
    <w:rsid w:val="6A734538"/>
    <w:rsid w:val="6A7352DB"/>
    <w:rsid w:val="6A73A1F3"/>
    <w:rsid w:val="6A73BBFC"/>
    <w:rsid w:val="6A73D69A"/>
    <w:rsid w:val="6A7408D9"/>
    <w:rsid w:val="6A742622"/>
    <w:rsid w:val="6A7490FE"/>
    <w:rsid w:val="6A7496F8"/>
    <w:rsid w:val="6A74F5A0"/>
    <w:rsid w:val="6A754DF5"/>
    <w:rsid w:val="6A75671E"/>
    <w:rsid w:val="6A7590D5"/>
    <w:rsid w:val="6A75D07D"/>
    <w:rsid w:val="6A75DC23"/>
    <w:rsid w:val="6A761EEE"/>
    <w:rsid w:val="6A763709"/>
    <w:rsid w:val="6A7655D5"/>
    <w:rsid w:val="6A768837"/>
    <w:rsid w:val="6A768BCD"/>
    <w:rsid w:val="6A768C18"/>
    <w:rsid w:val="6A76C8B1"/>
    <w:rsid w:val="6A76EBB8"/>
    <w:rsid w:val="6A771DB8"/>
    <w:rsid w:val="6A773ECA"/>
    <w:rsid w:val="6A774D1A"/>
    <w:rsid w:val="6A775A96"/>
    <w:rsid w:val="6A77640C"/>
    <w:rsid w:val="6A77CB9B"/>
    <w:rsid w:val="6A77E609"/>
    <w:rsid w:val="6A77EAB0"/>
    <w:rsid w:val="6A787784"/>
    <w:rsid w:val="6A78813F"/>
    <w:rsid w:val="6A788C34"/>
    <w:rsid w:val="6A78B35D"/>
    <w:rsid w:val="6A78BB3A"/>
    <w:rsid w:val="6A78BDA6"/>
    <w:rsid w:val="6A78C1BB"/>
    <w:rsid w:val="6A794048"/>
    <w:rsid w:val="6A794FA3"/>
    <w:rsid w:val="6A795991"/>
    <w:rsid w:val="6A7980C7"/>
    <w:rsid w:val="6A79D90C"/>
    <w:rsid w:val="6A79EEDE"/>
    <w:rsid w:val="6A7A2CF4"/>
    <w:rsid w:val="6A7A4D31"/>
    <w:rsid w:val="6A7A9436"/>
    <w:rsid w:val="6A7A9DD3"/>
    <w:rsid w:val="6A7AE9C6"/>
    <w:rsid w:val="6A7B1D21"/>
    <w:rsid w:val="6A7B44C6"/>
    <w:rsid w:val="6A7BB7B7"/>
    <w:rsid w:val="6A7BB848"/>
    <w:rsid w:val="6A7C048A"/>
    <w:rsid w:val="6A7CF5EE"/>
    <w:rsid w:val="6A7D53AA"/>
    <w:rsid w:val="6A7D609C"/>
    <w:rsid w:val="6A7D65ED"/>
    <w:rsid w:val="6A7DAADC"/>
    <w:rsid w:val="6A7DD358"/>
    <w:rsid w:val="6A7E4B1D"/>
    <w:rsid w:val="6A7E4C36"/>
    <w:rsid w:val="6A7EEFCB"/>
    <w:rsid w:val="6A7F226F"/>
    <w:rsid w:val="6A7F32B2"/>
    <w:rsid w:val="6A7F3420"/>
    <w:rsid w:val="6A7F3C05"/>
    <w:rsid w:val="6A7F447A"/>
    <w:rsid w:val="6A7F8B7D"/>
    <w:rsid w:val="6A7FC487"/>
    <w:rsid w:val="6A803042"/>
    <w:rsid w:val="6A8045EA"/>
    <w:rsid w:val="6A80AC82"/>
    <w:rsid w:val="6A80F17E"/>
    <w:rsid w:val="6A80F197"/>
    <w:rsid w:val="6A80FB27"/>
    <w:rsid w:val="6A80FF06"/>
    <w:rsid w:val="6A81018E"/>
    <w:rsid w:val="6A8122DF"/>
    <w:rsid w:val="6A8171EF"/>
    <w:rsid w:val="6A819277"/>
    <w:rsid w:val="6A81A36E"/>
    <w:rsid w:val="6A81E4FF"/>
    <w:rsid w:val="6A82213A"/>
    <w:rsid w:val="6A824F9F"/>
    <w:rsid w:val="6A82534B"/>
    <w:rsid w:val="6A8286BB"/>
    <w:rsid w:val="6A830045"/>
    <w:rsid w:val="6A830F2F"/>
    <w:rsid w:val="6A833A3A"/>
    <w:rsid w:val="6A833FCB"/>
    <w:rsid w:val="6A83577B"/>
    <w:rsid w:val="6A838AC3"/>
    <w:rsid w:val="6A840350"/>
    <w:rsid w:val="6A841B2A"/>
    <w:rsid w:val="6A844D2D"/>
    <w:rsid w:val="6A84CBB3"/>
    <w:rsid w:val="6A84EDAF"/>
    <w:rsid w:val="6A84F645"/>
    <w:rsid w:val="6A850000"/>
    <w:rsid w:val="6A85040B"/>
    <w:rsid w:val="6A8510DE"/>
    <w:rsid w:val="6A852DA0"/>
    <w:rsid w:val="6A852E37"/>
    <w:rsid w:val="6A854480"/>
    <w:rsid w:val="6A857761"/>
    <w:rsid w:val="6A85918C"/>
    <w:rsid w:val="6A85B04B"/>
    <w:rsid w:val="6A85EDA1"/>
    <w:rsid w:val="6A863745"/>
    <w:rsid w:val="6A865D02"/>
    <w:rsid w:val="6A867D74"/>
    <w:rsid w:val="6A86B79F"/>
    <w:rsid w:val="6A86C900"/>
    <w:rsid w:val="6A86E235"/>
    <w:rsid w:val="6A86FCE7"/>
    <w:rsid w:val="6A870F47"/>
    <w:rsid w:val="6A872CEF"/>
    <w:rsid w:val="6A873872"/>
    <w:rsid w:val="6A874612"/>
    <w:rsid w:val="6A875C24"/>
    <w:rsid w:val="6A879E2D"/>
    <w:rsid w:val="6A87B7AF"/>
    <w:rsid w:val="6A88509A"/>
    <w:rsid w:val="6A88B199"/>
    <w:rsid w:val="6A88BC2E"/>
    <w:rsid w:val="6A88C0FA"/>
    <w:rsid w:val="6A88C24D"/>
    <w:rsid w:val="6A88CCDA"/>
    <w:rsid w:val="6A88E0CB"/>
    <w:rsid w:val="6A88ECEE"/>
    <w:rsid w:val="6A898154"/>
    <w:rsid w:val="6A89A993"/>
    <w:rsid w:val="6A89CBF6"/>
    <w:rsid w:val="6A8A7C91"/>
    <w:rsid w:val="6A8A84B1"/>
    <w:rsid w:val="6A8AAE8A"/>
    <w:rsid w:val="6A8ACF9F"/>
    <w:rsid w:val="6A8AF43E"/>
    <w:rsid w:val="6A8AFFED"/>
    <w:rsid w:val="6A8B46A0"/>
    <w:rsid w:val="6A8B54B5"/>
    <w:rsid w:val="6A8B79A3"/>
    <w:rsid w:val="6A8B85E9"/>
    <w:rsid w:val="6A8B8BB1"/>
    <w:rsid w:val="6A8BAE3E"/>
    <w:rsid w:val="6A8C05A9"/>
    <w:rsid w:val="6A8C3BEA"/>
    <w:rsid w:val="6A8C5FEE"/>
    <w:rsid w:val="6A8C7BB6"/>
    <w:rsid w:val="6A8D474E"/>
    <w:rsid w:val="6A8D6637"/>
    <w:rsid w:val="6A8D9775"/>
    <w:rsid w:val="6A8DBCF5"/>
    <w:rsid w:val="6A8DF40A"/>
    <w:rsid w:val="6A8E2856"/>
    <w:rsid w:val="6A8E5B56"/>
    <w:rsid w:val="6A8E983F"/>
    <w:rsid w:val="6A8EBA1E"/>
    <w:rsid w:val="6A8ED2F0"/>
    <w:rsid w:val="6A8EF56C"/>
    <w:rsid w:val="6A8F0B82"/>
    <w:rsid w:val="6A8F131C"/>
    <w:rsid w:val="6A8F195B"/>
    <w:rsid w:val="6A8F2E58"/>
    <w:rsid w:val="6A8F5D5E"/>
    <w:rsid w:val="6A8F7568"/>
    <w:rsid w:val="6A8FC8AC"/>
    <w:rsid w:val="6A9003F5"/>
    <w:rsid w:val="6A9018A3"/>
    <w:rsid w:val="6A901E9F"/>
    <w:rsid w:val="6A9037B5"/>
    <w:rsid w:val="6A9048F9"/>
    <w:rsid w:val="6A9054EA"/>
    <w:rsid w:val="6A906ED6"/>
    <w:rsid w:val="6A907D99"/>
    <w:rsid w:val="6A9080DB"/>
    <w:rsid w:val="6A909199"/>
    <w:rsid w:val="6A90EFFD"/>
    <w:rsid w:val="6A91354A"/>
    <w:rsid w:val="6A915D26"/>
    <w:rsid w:val="6A917975"/>
    <w:rsid w:val="6A920965"/>
    <w:rsid w:val="6A9244DF"/>
    <w:rsid w:val="6A925AC8"/>
    <w:rsid w:val="6A9285EB"/>
    <w:rsid w:val="6A928EA8"/>
    <w:rsid w:val="6A929431"/>
    <w:rsid w:val="6A92AD33"/>
    <w:rsid w:val="6A92EFA0"/>
    <w:rsid w:val="6A92F376"/>
    <w:rsid w:val="6A92F769"/>
    <w:rsid w:val="6A932715"/>
    <w:rsid w:val="6A9370C0"/>
    <w:rsid w:val="6A93F3EA"/>
    <w:rsid w:val="6A941FD7"/>
    <w:rsid w:val="6A9489AA"/>
    <w:rsid w:val="6A94958D"/>
    <w:rsid w:val="6A94C278"/>
    <w:rsid w:val="6A94DBAC"/>
    <w:rsid w:val="6A95260D"/>
    <w:rsid w:val="6A9543BC"/>
    <w:rsid w:val="6A954D6D"/>
    <w:rsid w:val="6A95606E"/>
    <w:rsid w:val="6A95802D"/>
    <w:rsid w:val="6A95D235"/>
    <w:rsid w:val="6A95D982"/>
    <w:rsid w:val="6A961075"/>
    <w:rsid w:val="6A969746"/>
    <w:rsid w:val="6A96C31E"/>
    <w:rsid w:val="6A970F99"/>
    <w:rsid w:val="6A97166D"/>
    <w:rsid w:val="6A972FBB"/>
    <w:rsid w:val="6A97EF12"/>
    <w:rsid w:val="6A98486D"/>
    <w:rsid w:val="6A989C89"/>
    <w:rsid w:val="6A98B0CE"/>
    <w:rsid w:val="6A98CB06"/>
    <w:rsid w:val="6A990CA3"/>
    <w:rsid w:val="6A991B8B"/>
    <w:rsid w:val="6A9978BA"/>
    <w:rsid w:val="6A998948"/>
    <w:rsid w:val="6A99AFF7"/>
    <w:rsid w:val="6A99D424"/>
    <w:rsid w:val="6A99DEFE"/>
    <w:rsid w:val="6A99F50A"/>
    <w:rsid w:val="6A9A1C9C"/>
    <w:rsid w:val="6A9AF12A"/>
    <w:rsid w:val="6A9B053B"/>
    <w:rsid w:val="6A9B2C39"/>
    <w:rsid w:val="6A9BCE33"/>
    <w:rsid w:val="6A9C0F65"/>
    <w:rsid w:val="6A9C1401"/>
    <w:rsid w:val="6A9C1458"/>
    <w:rsid w:val="6A9C4E2B"/>
    <w:rsid w:val="6A9CB6A3"/>
    <w:rsid w:val="6A9CBA3D"/>
    <w:rsid w:val="6A9CD98D"/>
    <w:rsid w:val="6A9CDFFD"/>
    <w:rsid w:val="6A9D7D25"/>
    <w:rsid w:val="6A9DB7C6"/>
    <w:rsid w:val="6A9DD2E0"/>
    <w:rsid w:val="6A9E3D29"/>
    <w:rsid w:val="6A9E6097"/>
    <w:rsid w:val="6A9EA227"/>
    <w:rsid w:val="6A9ECD89"/>
    <w:rsid w:val="6A9EDD25"/>
    <w:rsid w:val="6A9F0087"/>
    <w:rsid w:val="6A9F07A3"/>
    <w:rsid w:val="6A9F18BA"/>
    <w:rsid w:val="6A9F1F76"/>
    <w:rsid w:val="6A9F8F54"/>
    <w:rsid w:val="6A9FC539"/>
    <w:rsid w:val="6AA010C6"/>
    <w:rsid w:val="6AA028B5"/>
    <w:rsid w:val="6AA0923C"/>
    <w:rsid w:val="6AA09340"/>
    <w:rsid w:val="6AA0B77D"/>
    <w:rsid w:val="6AA0D18A"/>
    <w:rsid w:val="6AA12A14"/>
    <w:rsid w:val="6AA13142"/>
    <w:rsid w:val="6AA14DAE"/>
    <w:rsid w:val="6AA1563B"/>
    <w:rsid w:val="6AA281FE"/>
    <w:rsid w:val="6AA2B57F"/>
    <w:rsid w:val="6AA2B768"/>
    <w:rsid w:val="6AA2DFF7"/>
    <w:rsid w:val="6AA30C4B"/>
    <w:rsid w:val="6AA322A2"/>
    <w:rsid w:val="6AA36538"/>
    <w:rsid w:val="6AA37CBF"/>
    <w:rsid w:val="6AA38BDA"/>
    <w:rsid w:val="6AA39FA0"/>
    <w:rsid w:val="6AA3C04E"/>
    <w:rsid w:val="6AA3E225"/>
    <w:rsid w:val="6AA3EF5E"/>
    <w:rsid w:val="6AA41204"/>
    <w:rsid w:val="6AA41AEC"/>
    <w:rsid w:val="6AA457C0"/>
    <w:rsid w:val="6AA47C82"/>
    <w:rsid w:val="6AA4A087"/>
    <w:rsid w:val="6AA52F41"/>
    <w:rsid w:val="6AA54782"/>
    <w:rsid w:val="6AA593E4"/>
    <w:rsid w:val="6AA6023A"/>
    <w:rsid w:val="6AA62CFB"/>
    <w:rsid w:val="6AA654AA"/>
    <w:rsid w:val="6AA67899"/>
    <w:rsid w:val="6AA6F8BD"/>
    <w:rsid w:val="6AA79D44"/>
    <w:rsid w:val="6AA7B704"/>
    <w:rsid w:val="6AA7B8DC"/>
    <w:rsid w:val="6AA7C074"/>
    <w:rsid w:val="6AA828A9"/>
    <w:rsid w:val="6AA84393"/>
    <w:rsid w:val="6AA856ED"/>
    <w:rsid w:val="6AA8709D"/>
    <w:rsid w:val="6AA95764"/>
    <w:rsid w:val="6AA98032"/>
    <w:rsid w:val="6AA9949E"/>
    <w:rsid w:val="6AA99840"/>
    <w:rsid w:val="6AA9C82A"/>
    <w:rsid w:val="6AA9FD55"/>
    <w:rsid w:val="6AAA1A9F"/>
    <w:rsid w:val="6AAAB07C"/>
    <w:rsid w:val="6AAAB1C1"/>
    <w:rsid w:val="6AAAE822"/>
    <w:rsid w:val="6AAB0370"/>
    <w:rsid w:val="6AAB1876"/>
    <w:rsid w:val="6AAB3549"/>
    <w:rsid w:val="6AAB9584"/>
    <w:rsid w:val="6AABA3D5"/>
    <w:rsid w:val="6AABD563"/>
    <w:rsid w:val="6AAC6232"/>
    <w:rsid w:val="6AAC8D6F"/>
    <w:rsid w:val="6AACABE7"/>
    <w:rsid w:val="6AACE382"/>
    <w:rsid w:val="6AACFA8B"/>
    <w:rsid w:val="6AAD2CED"/>
    <w:rsid w:val="6AAD61CA"/>
    <w:rsid w:val="6AAD7BD0"/>
    <w:rsid w:val="6AADA55A"/>
    <w:rsid w:val="6AADB415"/>
    <w:rsid w:val="6AADFC8E"/>
    <w:rsid w:val="6AAE18D1"/>
    <w:rsid w:val="6AAE5976"/>
    <w:rsid w:val="6AAE7880"/>
    <w:rsid w:val="6AAEB467"/>
    <w:rsid w:val="6AAEE056"/>
    <w:rsid w:val="6AAFF6C8"/>
    <w:rsid w:val="6AB048FA"/>
    <w:rsid w:val="6AB162CD"/>
    <w:rsid w:val="6AB16B1C"/>
    <w:rsid w:val="6AB179CA"/>
    <w:rsid w:val="6AB180AC"/>
    <w:rsid w:val="6AB1DE0F"/>
    <w:rsid w:val="6AB1EF0D"/>
    <w:rsid w:val="6AB2241B"/>
    <w:rsid w:val="6AB22779"/>
    <w:rsid w:val="6AB23297"/>
    <w:rsid w:val="6AB25443"/>
    <w:rsid w:val="6AB267F2"/>
    <w:rsid w:val="6AB28C31"/>
    <w:rsid w:val="6AB2B227"/>
    <w:rsid w:val="6AB2E19A"/>
    <w:rsid w:val="6AB2E9EB"/>
    <w:rsid w:val="6AB2EA4C"/>
    <w:rsid w:val="6AB31E61"/>
    <w:rsid w:val="6AB3A157"/>
    <w:rsid w:val="6AB408C9"/>
    <w:rsid w:val="6AB46442"/>
    <w:rsid w:val="6AB4B696"/>
    <w:rsid w:val="6AB4C61B"/>
    <w:rsid w:val="6AB4DAE0"/>
    <w:rsid w:val="6AB4F534"/>
    <w:rsid w:val="6AB53C95"/>
    <w:rsid w:val="6AB5B6BB"/>
    <w:rsid w:val="6AB5CDC4"/>
    <w:rsid w:val="6AB60611"/>
    <w:rsid w:val="6AB616E3"/>
    <w:rsid w:val="6AB61E55"/>
    <w:rsid w:val="6AB62BC8"/>
    <w:rsid w:val="6AB63CDD"/>
    <w:rsid w:val="6AB73B42"/>
    <w:rsid w:val="6AB79003"/>
    <w:rsid w:val="6AB7E969"/>
    <w:rsid w:val="6AB83C7B"/>
    <w:rsid w:val="6AB8496E"/>
    <w:rsid w:val="6AB87327"/>
    <w:rsid w:val="6AB89E36"/>
    <w:rsid w:val="6AB8B38C"/>
    <w:rsid w:val="6AB91FCB"/>
    <w:rsid w:val="6AB9864F"/>
    <w:rsid w:val="6AB98EB7"/>
    <w:rsid w:val="6AB9989E"/>
    <w:rsid w:val="6AB9D8C7"/>
    <w:rsid w:val="6ABA0FFC"/>
    <w:rsid w:val="6ABA325E"/>
    <w:rsid w:val="6ABA50D5"/>
    <w:rsid w:val="6ABA5C5E"/>
    <w:rsid w:val="6ABA8B73"/>
    <w:rsid w:val="6ABAD8BD"/>
    <w:rsid w:val="6ABB0C93"/>
    <w:rsid w:val="6ABB166A"/>
    <w:rsid w:val="6ABB3B02"/>
    <w:rsid w:val="6ABB458E"/>
    <w:rsid w:val="6ABB4752"/>
    <w:rsid w:val="6ABB7737"/>
    <w:rsid w:val="6ABB95AD"/>
    <w:rsid w:val="6ABBC1A7"/>
    <w:rsid w:val="6ABBD9EC"/>
    <w:rsid w:val="6ABC2CB4"/>
    <w:rsid w:val="6ABC3F58"/>
    <w:rsid w:val="6ABC8CC2"/>
    <w:rsid w:val="6ABC9A9E"/>
    <w:rsid w:val="6ABCD62B"/>
    <w:rsid w:val="6ABD8710"/>
    <w:rsid w:val="6ABE1186"/>
    <w:rsid w:val="6ABF327A"/>
    <w:rsid w:val="6ABF4990"/>
    <w:rsid w:val="6ABF6F3E"/>
    <w:rsid w:val="6ABF7C95"/>
    <w:rsid w:val="6ABF8A96"/>
    <w:rsid w:val="6ABF98E0"/>
    <w:rsid w:val="6ABF9E95"/>
    <w:rsid w:val="6ABFAA34"/>
    <w:rsid w:val="6ABFEA52"/>
    <w:rsid w:val="6AC01709"/>
    <w:rsid w:val="6AC05981"/>
    <w:rsid w:val="6AC08BE4"/>
    <w:rsid w:val="6AC09C03"/>
    <w:rsid w:val="6AC0F03F"/>
    <w:rsid w:val="6AC125E6"/>
    <w:rsid w:val="6AC22DC1"/>
    <w:rsid w:val="6AC24C94"/>
    <w:rsid w:val="6AC2AEDD"/>
    <w:rsid w:val="6AC2F47B"/>
    <w:rsid w:val="6AC3E03F"/>
    <w:rsid w:val="6AC3EA8C"/>
    <w:rsid w:val="6AC448E5"/>
    <w:rsid w:val="6AC49D55"/>
    <w:rsid w:val="6AC4DEA9"/>
    <w:rsid w:val="6AC4FCF1"/>
    <w:rsid w:val="6AC4FF85"/>
    <w:rsid w:val="6AC50A57"/>
    <w:rsid w:val="6AC51578"/>
    <w:rsid w:val="6AC532A7"/>
    <w:rsid w:val="6AC55372"/>
    <w:rsid w:val="6AC59DF4"/>
    <w:rsid w:val="6AC5F93A"/>
    <w:rsid w:val="6AC628C2"/>
    <w:rsid w:val="6AC63386"/>
    <w:rsid w:val="6AC67A6B"/>
    <w:rsid w:val="6AC6EB2C"/>
    <w:rsid w:val="6AC713A4"/>
    <w:rsid w:val="6AC72B73"/>
    <w:rsid w:val="6AC74E2E"/>
    <w:rsid w:val="6AC75D64"/>
    <w:rsid w:val="6AC75E0B"/>
    <w:rsid w:val="6AC76C3A"/>
    <w:rsid w:val="6AC7BF5D"/>
    <w:rsid w:val="6AC7D385"/>
    <w:rsid w:val="6AC7E5E9"/>
    <w:rsid w:val="6AC80835"/>
    <w:rsid w:val="6AC8232A"/>
    <w:rsid w:val="6AC88569"/>
    <w:rsid w:val="6AC8963F"/>
    <w:rsid w:val="6AC8B5F4"/>
    <w:rsid w:val="6AC92526"/>
    <w:rsid w:val="6AC96C7D"/>
    <w:rsid w:val="6AC97F14"/>
    <w:rsid w:val="6AC9915C"/>
    <w:rsid w:val="6AC9B44D"/>
    <w:rsid w:val="6AC9B9D6"/>
    <w:rsid w:val="6AC9C316"/>
    <w:rsid w:val="6AC9F123"/>
    <w:rsid w:val="6ACA149E"/>
    <w:rsid w:val="6ACACD44"/>
    <w:rsid w:val="6ACACD96"/>
    <w:rsid w:val="6ACAD18E"/>
    <w:rsid w:val="6ACB9A5B"/>
    <w:rsid w:val="6ACBC721"/>
    <w:rsid w:val="6ACBC892"/>
    <w:rsid w:val="6ACBDCAE"/>
    <w:rsid w:val="6ACBE808"/>
    <w:rsid w:val="6ACBFCC3"/>
    <w:rsid w:val="6ACC0614"/>
    <w:rsid w:val="6ACCB8E4"/>
    <w:rsid w:val="6ACCBE94"/>
    <w:rsid w:val="6ACCBEA7"/>
    <w:rsid w:val="6ACCC2A6"/>
    <w:rsid w:val="6ACCFC10"/>
    <w:rsid w:val="6ACD7367"/>
    <w:rsid w:val="6ACD8014"/>
    <w:rsid w:val="6ACD803A"/>
    <w:rsid w:val="6ACDAD65"/>
    <w:rsid w:val="6ACE0759"/>
    <w:rsid w:val="6ACE0CDD"/>
    <w:rsid w:val="6ACE5F51"/>
    <w:rsid w:val="6ACEC307"/>
    <w:rsid w:val="6ACEC341"/>
    <w:rsid w:val="6ACF1841"/>
    <w:rsid w:val="6ACF24DA"/>
    <w:rsid w:val="6ACF36D7"/>
    <w:rsid w:val="6ACF91B1"/>
    <w:rsid w:val="6ACFBA21"/>
    <w:rsid w:val="6AD02054"/>
    <w:rsid w:val="6AD022F8"/>
    <w:rsid w:val="6AD0CC3B"/>
    <w:rsid w:val="6AD0D615"/>
    <w:rsid w:val="6AD108E6"/>
    <w:rsid w:val="6AD10B83"/>
    <w:rsid w:val="6AD1325F"/>
    <w:rsid w:val="6AD1458A"/>
    <w:rsid w:val="6AD1498C"/>
    <w:rsid w:val="6AD18F3A"/>
    <w:rsid w:val="6AD1A6DB"/>
    <w:rsid w:val="6AD1F41A"/>
    <w:rsid w:val="6AD2ABDB"/>
    <w:rsid w:val="6AD2F37C"/>
    <w:rsid w:val="6AD34154"/>
    <w:rsid w:val="6AD3AA87"/>
    <w:rsid w:val="6AD3C579"/>
    <w:rsid w:val="6AD3D49D"/>
    <w:rsid w:val="6AD410C6"/>
    <w:rsid w:val="6AD42B54"/>
    <w:rsid w:val="6AD430DA"/>
    <w:rsid w:val="6AD432FE"/>
    <w:rsid w:val="6AD49262"/>
    <w:rsid w:val="6AD4B6A5"/>
    <w:rsid w:val="6AD4BCC9"/>
    <w:rsid w:val="6AD579D8"/>
    <w:rsid w:val="6AD59521"/>
    <w:rsid w:val="6AD5C1ED"/>
    <w:rsid w:val="6AD5C369"/>
    <w:rsid w:val="6AD68F71"/>
    <w:rsid w:val="6AD6AD7E"/>
    <w:rsid w:val="6AD6B03E"/>
    <w:rsid w:val="6AD6FCFB"/>
    <w:rsid w:val="6AD73912"/>
    <w:rsid w:val="6AD799E3"/>
    <w:rsid w:val="6AD7B089"/>
    <w:rsid w:val="6AD80725"/>
    <w:rsid w:val="6AD831A1"/>
    <w:rsid w:val="6AD9C3D7"/>
    <w:rsid w:val="6AD9FAA1"/>
    <w:rsid w:val="6ADA1473"/>
    <w:rsid w:val="6ADA5418"/>
    <w:rsid w:val="6ADA72A7"/>
    <w:rsid w:val="6ADAB45F"/>
    <w:rsid w:val="6ADAEC87"/>
    <w:rsid w:val="6ADB06F1"/>
    <w:rsid w:val="6ADB1B60"/>
    <w:rsid w:val="6ADB2BE1"/>
    <w:rsid w:val="6ADB6C13"/>
    <w:rsid w:val="6ADB75E8"/>
    <w:rsid w:val="6ADB795B"/>
    <w:rsid w:val="6ADB995D"/>
    <w:rsid w:val="6ADBEE72"/>
    <w:rsid w:val="6ADC452C"/>
    <w:rsid w:val="6ADC6C4F"/>
    <w:rsid w:val="6ADC92CD"/>
    <w:rsid w:val="6ADC9926"/>
    <w:rsid w:val="6ADCAA17"/>
    <w:rsid w:val="6ADCC546"/>
    <w:rsid w:val="6ADCCA84"/>
    <w:rsid w:val="6ADCDA35"/>
    <w:rsid w:val="6ADCFE64"/>
    <w:rsid w:val="6ADD1F0B"/>
    <w:rsid w:val="6ADD5A47"/>
    <w:rsid w:val="6ADD97F5"/>
    <w:rsid w:val="6ADD9902"/>
    <w:rsid w:val="6ADD9F02"/>
    <w:rsid w:val="6ADE15C3"/>
    <w:rsid w:val="6ADEB930"/>
    <w:rsid w:val="6ADF0842"/>
    <w:rsid w:val="6ADF34EA"/>
    <w:rsid w:val="6ADF41F1"/>
    <w:rsid w:val="6ADFB9C2"/>
    <w:rsid w:val="6ADFF157"/>
    <w:rsid w:val="6AE02130"/>
    <w:rsid w:val="6AE052D1"/>
    <w:rsid w:val="6AE05BD5"/>
    <w:rsid w:val="6AE0694E"/>
    <w:rsid w:val="6AE06C6D"/>
    <w:rsid w:val="6AE06E4A"/>
    <w:rsid w:val="6AE0BC19"/>
    <w:rsid w:val="6AE0D5F4"/>
    <w:rsid w:val="6AE0E991"/>
    <w:rsid w:val="6AE116F4"/>
    <w:rsid w:val="6AE14238"/>
    <w:rsid w:val="6AE16D3A"/>
    <w:rsid w:val="6AE19586"/>
    <w:rsid w:val="6AE1A3AE"/>
    <w:rsid w:val="6AE20E2B"/>
    <w:rsid w:val="6AE20F9B"/>
    <w:rsid w:val="6AE21B42"/>
    <w:rsid w:val="6AE23CFE"/>
    <w:rsid w:val="6AE264B0"/>
    <w:rsid w:val="6AE26734"/>
    <w:rsid w:val="6AE27331"/>
    <w:rsid w:val="6AE27906"/>
    <w:rsid w:val="6AE2B377"/>
    <w:rsid w:val="6AE2ECA5"/>
    <w:rsid w:val="6AE2FA62"/>
    <w:rsid w:val="6AE38225"/>
    <w:rsid w:val="6AE3D3E0"/>
    <w:rsid w:val="6AE40FE5"/>
    <w:rsid w:val="6AE4B00F"/>
    <w:rsid w:val="6AE50DEF"/>
    <w:rsid w:val="6AE5CCB5"/>
    <w:rsid w:val="6AE5CE76"/>
    <w:rsid w:val="6AE6167C"/>
    <w:rsid w:val="6AE6274A"/>
    <w:rsid w:val="6AE6604B"/>
    <w:rsid w:val="6AE66B00"/>
    <w:rsid w:val="6AE6962B"/>
    <w:rsid w:val="6AE6A135"/>
    <w:rsid w:val="6AE6ED28"/>
    <w:rsid w:val="6AE6F157"/>
    <w:rsid w:val="6AE70B2A"/>
    <w:rsid w:val="6AE70FEF"/>
    <w:rsid w:val="6AE711D0"/>
    <w:rsid w:val="6AE7820C"/>
    <w:rsid w:val="6AE787DF"/>
    <w:rsid w:val="6AE78ACD"/>
    <w:rsid w:val="6AE7BF65"/>
    <w:rsid w:val="6AE7D9D3"/>
    <w:rsid w:val="6AE7E51D"/>
    <w:rsid w:val="6AE7F4A6"/>
    <w:rsid w:val="6AE7F917"/>
    <w:rsid w:val="6AE86121"/>
    <w:rsid w:val="6AE8ABFA"/>
    <w:rsid w:val="6AE8F178"/>
    <w:rsid w:val="6AE9293A"/>
    <w:rsid w:val="6AE95145"/>
    <w:rsid w:val="6AE96557"/>
    <w:rsid w:val="6AE9BD86"/>
    <w:rsid w:val="6AE9E710"/>
    <w:rsid w:val="6AEA690E"/>
    <w:rsid w:val="6AEA825B"/>
    <w:rsid w:val="6AEAD854"/>
    <w:rsid w:val="6AEB10A1"/>
    <w:rsid w:val="6AEB4083"/>
    <w:rsid w:val="6AEB4338"/>
    <w:rsid w:val="6AEB5D4C"/>
    <w:rsid w:val="6AEB8959"/>
    <w:rsid w:val="6AEBD84D"/>
    <w:rsid w:val="6AEBEEEE"/>
    <w:rsid w:val="6AEC2018"/>
    <w:rsid w:val="6AEC4BBC"/>
    <w:rsid w:val="6AEC6168"/>
    <w:rsid w:val="6AEC7BD8"/>
    <w:rsid w:val="6AEDA9F9"/>
    <w:rsid w:val="6AEDF606"/>
    <w:rsid w:val="6AEE0915"/>
    <w:rsid w:val="6AEE2CFB"/>
    <w:rsid w:val="6AEE66B7"/>
    <w:rsid w:val="6AEEB017"/>
    <w:rsid w:val="6AEEEBE5"/>
    <w:rsid w:val="6AEEF91C"/>
    <w:rsid w:val="6AEEFBF6"/>
    <w:rsid w:val="6AEF463E"/>
    <w:rsid w:val="6AEF672D"/>
    <w:rsid w:val="6AEF7EA7"/>
    <w:rsid w:val="6AEF90F9"/>
    <w:rsid w:val="6AEFAA33"/>
    <w:rsid w:val="6AEFB317"/>
    <w:rsid w:val="6AEFE08C"/>
    <w:rsid w:val="6AF01136"/>
    <w:rsid w:val="6AF0660A"/>
    <w:rsid w:val="6AF0684F"/>
    <w:rsid w:val="6AF07924"/>
    <w:rsid w:val="6AF0B30E"/>
    <w:rsid w:val="6AF0B833"/>
    <w:rsid w:val="6AF133BB"/>
    <w:rsid w:val="6AF1595F"/>
    <w:rsid w:val="6AF15D4B"/>
    <w:rsid w:val="6AF1BC0C"/>
    <w:rsid w:val="6AF1E13E"/>
    <w:rsid w:val="6AF1F48E"/>
    <w:rsid w:val="6AF22B58"/>
    <w:rsid w:val="6AF25440"/>
    <w:rsid w:val="6AF28B44"/>
    <w:rsid w:val="6AF28B7A"/>
    <w:rsid w:val="6AF2E90F"/>
    <w:rsid w:val="6AF30857"/>
    <w:rsid w:val="6AF30E30"/>
    <w:rsid w:val="6AF32A96"/>
    <w:rsid w:val="6AF369A2"/>
    <w:rsid w:val="6AF36FCE"/>
    <w:rsid w:val="6AF3A3AA"/>
    <w:rsid w:val="6AF3AB3C"/>
    <w:rsid w:val="6AF3CBF0"/>
    <w:rsid w:val="6AF3F0D2"/>
    <w:rsid w:val="6AF3FD18"/>
    <w:rsid w:val="6AF4000E"/>
    <w:rsid w:val="6AF406C5"/>
    <w:rsid w:val="6AF4796D"/>
    <w:rsid w:val="6AF501F5"/>
    <w:rsid w:val="6AF50278"/>
    <w:rsid w:val="6AF50483"/>
    <w:rsid w:val="6AF546A2"/>
    <w:rsid w:val="6AF55652"/>
    <w:rsid w:val="6AF55B53"/>
    <w:rsid w:val="6AF5824C"/>
    <w:rsid w:val="6AF5B810"/>
    <w:rsid w:val="6AF5C856"/>
    <w:rsid w:val="6AF5F808"/>
    <w:rsid w:val="6AF66669"/>
    <w:rsid w:val="6AF69297"/>
    <w:rsid w:val="6AF6BF5C"/>
    <w:rsid w:val="6AF70A40"/>
    <w:rsid w:val="6AF7AF77"/>
    <w:rsid w:val="6AF7D9E8"/>
    <w:rsid w:val="6AF7EEE7"/>
    <w:rsid w:val="6AF846F7"/>
    <w:rsid w:val="6AF8561E"/>
    <w:rsid w:val="6AF85C0D"/>
    <w:rsid w:val="6AF87720"/>
    <w:rsid w:val="6AF8BD75"/>
    <w:rsid w:val="6AF8C555"/>
    <w:rsid w:val="6AF8C9F4"/>
    <w:rsid w:val="6AF8CE21"/>
    <w:rsid w:val="6AF8DD91"/>
    <w:rsid w:val="6AF8E1E1"/>
    <w:rsid w:val="6AF8FE1B"/>
    <w:rsid w:val="6AF900C4"/>
    <w:rsid w:val="6AF92199"/>
    <w:rsid w:val="6AF923F8"/>
    <w:rsid w:val="6AF973A2"/>
    <w:rsid w:val="6AF99E60"/>
    <w:rsid w:val="6AF9A920"/>
    <w:rsid w:val="6AF9EDF6"/>
    <w:rsid w:val="6AFA1885"/>
    <w:rsid w:val="6AFA19FC"/>
    <w:rsid w:val="6AFA79D2"/>
    <w:rsid w:val="6AFA7D17"/>
    <w:rsid w:val="6AFAA9FE"/>
    <w:rsid w:val="6AFAC22B"/>
    <w:rsid w:val="6AFB28CF"/>
    <w:rsid w:val="6AFB3D85"/>
    <w:rsid w:val="6AFB5FCA"/>
    <w:rsid w:val="6AFB9EEF"/>
    <w:rsid w:val="6AFC217A"/>
    <w:rsid w:val="6AFC24D1"/>
    <w:rsid w:val="6AFC25AD"/>
    <w:rsid w:val="6AFC48E3"/>
    <w:rsid w:val="6AFCA255"/>
    <w:rsid w:val="6AFCB944"/>
    <w:rsid w:val="6AFCC4CF"/>
    <w:rsid w:val="6AFCE8C0"/>
    <w:rsid w:val="6AFCFC6A"/>
    <w:rsid w:val="6AFD0C99"/>
    <w:rsid w:val="6AFD1DBA"/>
    <w:rsid w:val="6AFD4F49"/>
    <w:rsid w:val="6AFD6A1F"/>
    <w:rsid w:val="6AFD6C17"/>
    <w:rsid w:val="6AFD71EA"/>
    <w:rsid w:val="6AFE1147"/>
    <w:rsid w:val="6AFE6F12"/>
    <w:rsid w:val="6AFE9FCE"/>
    <w:rsid w:val="6AFEA660"/>
    <w:rsid w:val="6AFEB7A0"/>
    <w:rsid w:val="6AFEBF6A"/>
    <w:rsid w:val="6AFF295B"/>
    <w:rsid w:val="6AFF3980"/>
    <w:rsid w:val="6AFFB026"/>
    <w:rsid w:val="6AFFEE0A"/>
    <w:rsid w:val="6B006F90"/>
    <w:rsid w:val="6B00918D"/>
    <w:rsid w:val="6B00B556"/>
    <w:rsid w:val="6B0170CC"/>
    <w:rsid w:val="6B01A841"/>
    <w:rsid w:val="6B01B29F"/>
    <w:rsid w:val="6B01B3EE"/>
    <w:rsid w:val="6B01BE4C"/>
    <w:rsid w:val="6B01D45A"/>
    <w:rsid w:val="6B0269CF"/>
    <w:rsid w:val="6B0283C4"/>
    <w:rsid w:val="6B0288B0"/>
    <w:rsid w:val="6B02DF52"/>
    <w:rsid w:val="6B02F9C3"/>
    <w:rsid w:val="6B03381D"/>
    <w:rsid w:val="6B0400BC"/>
    <w:rsid w:val="6B046A97"/>
    <w:rsid w:val="6B048D36"/>
    <w:rsid w:val="6B0492F9"/>
    <w:rsid w:val="6B0493B8"/>
    <w:rsid w:val="6B04F27B"/>
    <w:rsid w:val="6B056600"/>
    <w:rsid w:val="6B05A1FD"/>
    <w:rsid w:val="6B05A36E"/>
    <w:rsid w:val="6B05C3EE"/>
    <w:rsid w:val="6B061FD4"/>
    <w:rsid w:val="6B062FC1"/>
    <w:rsid w:val="6B06635E"/>
    <w:rsid w:val="6B06B260"/>
    <w:rsid w:val="6B06B328"/>
    <w:rsid w:val="6B06BEF4"/>
    <w:rsid w:val="6B06C1B4"/>
    <w:rsid w:val="6B06ED54"/>
    <w:rsid w:val="6B07472B"/>
    <w:rsid w:val="6B0750BB"/>
    <w:rsid w:val="6B07630E"/>
    <w:rsid w:val="6B078B1D"/>
    <w:rsid w:val="6B0793DE"/>
    <w:rsid w:val="6B07AF28"/>
    <w:rsid w:val="6B07DEC4"/>
    <w:rsid w:val="6B07F6C5"/>
    <w:rsid w:val="6B081A30"/>
    <w:rsid w:val="6B089DBA"/>
    <w:rsid w:val="6B08A763"/>
    <w:rsid w:val="6B08A946"/>
    <w:rsid w:val="6B08DEDD"/>
    <w:rsid w:val="6B08FDD3"/>
    <w:rsid w:val="6B092D7F"/>
    <w:rsid w:val="6B09AE27"/>
    <w:rsid w:val="6B09BB81"/>
    <w:rsid w:val="6B09DCBC"/>
    <w:rsid w:val="6B0A471D"/>
    <w:rsid w:val="6B0AA9CF"/>
    <w:rsid w:val="6B0AD165"/>
    <w:rsid w:val="6B0B2A10"/>
    <w:rsid w:val="6B0B4B7F"/>
    <w:rsid w:val="6B0B59FA"/>
    <w:rsid w:val="6B0BAB34"/>
    <w:rsid w:val="6B0BC743"/>
    <w:rsid w:val="6B0BDAC3"/>
    <w:rsid w:val="6B0BF79A"/>
    <w:rsid w:val="6B0C100D"/>
    <w:rsid w:val="6B0C4D1B"/>
    <w:rsid w:val="6B0C6A22"/>
    <w:rsid w:val="6B0C6EDE"/>
    <w:rsid w:val="6B0CBE8F"/>
    <w:rsid w:val="6B0CC6EB"/>
    <w:rsid w:val="6B0D149B"/>
    <w:rsid w:val="6B0D5C6F"/>
    <w:rsid w:val="6B0D8CA3"/>
    <w:rsid w:val="6B0D97DE"/>
    <w:rsid w:val="6B0D9C21"/>
    <w:rsid w:val="6B0DAC31"/>
    <w:rsid w:val="6B0E10DE"/>
    <w:rsid w:val="6B0E2483"/>
    <w:rsid w:val="6B0E58AC"/>
    <w:rsid w:val="6B0E87FD"/>
    <w:rsid w:val="6B0EA547"/>
    <w:rsid w:val="6B0EA5A6"/>
    <w:rsid w:val="6B0EF285"/>
    <w:rsid w:val="6B0F12EB"/>
    <w:rsid w:val="6B0F207C"/>
    <w:rsid w:val="6B0F21F5"/>
    <w:rsid w:val="6B0F8294"/>
    <w:rsid w:val="6B0FA78A"/>
    <w:rsid w:val="6B0FB7F4"/>
    <w:rsid w:val="6B0FD723"/>
    <w:rsid w:val="6B0FF45D"/>
    <w:rsid w:val="6B10188F"/>
    <w:rsid w:val="6B105C87"/>
    <w:rsid w:val="6B106535"/>
    <w:rsid w:val="6B10B3DA"/>
    <w:rsid w:val="6B10CCF0"/>
    <w:rsid w:val="6B1178BA"/>
    <w:rsid w:val="6B119097"/>
    <w:rsid w:val="6B1190EE"/>
    <w:rsid w:val="6B11CF56"/>
    <w:rsid w:val="6B123931"/>
    <w:rsid w:val="6B12791C"/>
    <w:rsid w:val="6B128147"/>
    <w:rsid w:val="6B12C5AD"/>
    <w:rsid w:val="6B12E3C7"/>
    <w:rsid w:val="6B12EF41"/>
    <w:rsid w:val="6B12FC74"/>
    <w:rsid w:val="6B131ADD"/>
    <w:rsid w:val="6B1320C1"/>
    <w:rsid w:val="6B132E07"/>
    <w:rsid w:val="6B135DB2"/>
    <w:rsid w:val="6B136A8C"/>
    <w:rsid w:val="6B1372DF"/>
    <w:rsid w:val="6B13933C"/>
    <w:rsid w:val="6B139626"/>
    <w:rsid w:val="6B139920"/>
    <w:rsid w:val="6B13E681"/>
    <w:rsid w:val="6B140C1A"/>
    <w:rsid w:val="6B144ECC"/>
    <w:rsid w:val="6B1450A7"/>
    <w:rsid w:val="6B14A42A"/>
    <w:rsid w:val="6B14C35C"/>
    <w:rsid w:val="6B1506DD"/>
    <w:rsid w:val="6B15095D"/>
    <w:rsid w:val="6B1515C0"/>
    <w:rsid w:val="6B15307F"/>
    <w:rsid w:val="6B157DD4"/>
    <w:rsid w:val="6B15A073"/>
    <w:rsid w:val="6B15A4D4"/>
    <w:rsid w:val="6B15BA1C"/>
    <w:rsid w:val="6B15CF7C"/>
    <w:rsid w:val="6B15D251"/>
    <w:rsid w:val="6B15DBB0"/>
    <w:rsid w:val="6B15EE76"/>
    <w:rsid w:val="6B162F5E"/>
    <w:rsid w:val="6B164ACD"/>
    <w:rsid w:val="6B1654DF"/>
    <w:rsid w:val="6B167A5D"/>
    <w:rsid w:val="6B168CAD"/>
    <w:rsid w:val="6B16CCF7"/>
    <w:rsid w:val="6B16E718"/>
    <w:rsid w:val="6B173E08"/>
    <w:rsid w:val="6B175912"/>
    <w:rsid w:val="6B1792DC"/>
    <w:rsid w:val="6B179EB3"/>
    <w:rsid w:val="6B17A52C"/>
    <w:rsid w:val="6B17A5F6"/>
    <w:rsid w:val="6B17AC55"/>
    <w:rsid w:val="6B17D247"/>
    <w:rsid w:val="6B17FAEA"/>
    <w:rsid w:val="6B189B13"/>
    <w:rsid w:val="6B19487A"/>
    <w:rsid w:val="6B195D68"/>
    <w:rsid w:val="6B196E5E"/>
    <w:rsid w:val="6B19FEF2"/>
    <w:rsid w:val="6B1A0B43"/>
    <w:rsid w:val="6B1A0D43"/>
    <w:rsid w:val="6B1ABD7E"/>
    <w:rsid w:val="6B1AF7E3"/>
    <w:rsid w:val="6B1B09CD"/>
    <w:rsid w:val="6B1B2780"/>
    <w:rsid w:val="6B1B50AA"/>
    <w:rsid w:val="6B1B6E9F"/>
    <w:rsid w:val="6B1B73CB"/>
    <w:rsid w:val="6B1BB0C1"/>
    <w:rsid w:val="6B1BC94F"/>
    <w:rsid w:val="6B1C0CE5"/>
    <w:rsid w:val="6B1C1B30"/>
    <w:rsid w:val="6B1C2711"/>
    <w:rsid w:val="6B1C2FA3"/>
    <w:rsid w:val="6B1C87DD"/>
    <w:rsid w:val="6B1CE8B9"/>
    <w:rsid w:val="6B1D009B"/>
    <w:rsid w:val="6B1D9971"/>
    <w:rsid w:val="6B1DE042"/>
    <w:rsid w:val="6B1E4C29"/>
    <w:rsid w:val="6B1E584D"/>
    <w:rsid w:val="6B1E6011"/>
    <w:rsid w:val="6B1E7F1E"/>
    <w:rsid w:val="6B1E857D"/>
    <w:rsid w:val="6B1EEEDF"/>
    <w:rsid w:val="6B1F1DF8"/>
    <w:rsid w:val="6B1F267A"/>
    <w:rsid w:val="6B1F26CE"/>
    <w:rsid w:val="6B1F543F"/>
    <w:rsid w:val="6B1F6708"/>
    <w:rsid w:val="6B1FC519"/>
    <w:rsid w:val="6B1FD09B"/>
    <w:rsid w:val="6B20051B"/>
    <w:rsid w:val="6B202606"/>
    <w:rsid w:val="6B2043A5"/>
    <w:rsid w:val="6B20532D"/>
    <w:rsid w:val="6B20D671"/>
    <w:rsid w:val="6B210AE0"/>
    <w:rsid w:val="6B213439"/>
    <w:rsid w:val="6B21569B"/>
    <w:rsid w:val="6B216C7F"/>
    <w:rsid w:val="6B21BCE3"/>
    <w:rsid w:val="6B21D1AF"/>
    <w:rsid w:val="6B221483"/>
    <w:rsid w:val="6B226384"/>
    <w:rsid w:val="6B226E02"/>
    <w:rsid w:val="6B229713"/>
    <w:rsid w:val="6B22D3A2"/>
    <w:rsid w:val="6B22D8A3"/>
    <w:rsid w:val="6B22FCCE"/>
    <w:rsid w:val="6B23403A"/>
    <w:rsid w:val="6B237871"/>
    <w:rsid w:val="6B238A63"/>
    <w:rsid w:val="6B23B10C"/>
    <w:rsid w:val="6B23EFAA"/>
    <w:rsid w:val="6B240864"/>
    <w:rsid w:val="6B241F22"/>
    <w:rsid w:val="6B24D36D"/>
    <w:rsid w:val="6B24EAD1"/>
    <w:rsid w:val="6B24F215"/>
    <w:rsid w:val="6B2542C6"/>
    <w:rsid w:val="6B254327"/>
    <w:rsid w:val="6B25CB57"/>
    <w:rsid w:val="6B25D6C2"/>
    <w:rsid w:val="6B25DD99"/>
    <w:rsid w:val="6B267196"/>
    <w:rsid w:val="6B2682A4"/>
    <w:rsid w:val="6B26A69F"/>
    <w:rsid w:val="6B26DABC"/>
    <w:rsid w:val="6B27737C"/>
    <w:rsid w:val="6B27FD0B"/>
    <w:rsid w:val="6B288249"/>
    <w:rsid w:val="6B28AA07"/>
    <w:rsid w:val="6B28B054"/>
    <w:rsid w:val="6B28D3BF"/>
    <w:rsid w:val="6B28DE60"/>
    <w:rsid w:val="6B291CDA"/>
    <w:rsid w:val="6B292DA4"/>
    <w:rsid w:val="6B2931EA"/>
    <w:rsid w:val="6B293FF5"/>
    <w:rsid w:val="6B2941C1"/>
    <w:rsid w:val="6B294CD0"/>
    <w:rsid w:val="6B2973E9"/>
    <w:rsid w:val="6B29A49C"/>
    <w:rsid w:val="6B2A1286"/>
    <w:rsid w:val="6B2A20A8"/>
    <w:rsid w:val="6B2A3066"/>
    <w:rsid w:val="6B2A3644"/>
    <w:rsid w:val="6B2AB1EB"/>
    <w:rsid w:val="6B2B16FA"/>
    <w:rsid w:val="6B2B6BC5"/>
    <w:rsid w:val="6B2BEA00"/>
    <w:rsid w:val="6B2C229E"/>
    <w:rsid w:val="6B2C2E73"/>
    <w:rsid w:val="6B2CD28A"/>
    <w:rsid w:val="6B2CFF45"/>
    <w:rsid w:val="6B2D1600"/>
    <w:rsid w:val="6B2D3478"/>
    <w:rsid w:val="6B2D81EA"/>
    <w:rsid w:val="6B2DA7CB"/>
    <w:rsid w:val="6B2DE095"/>
    <w:rsid w:val="6B2E0BEA"/>
    <w:rsid w:val="6B2E2170"/>
    <w:rsid w:val="6B2E3342"/>
    <w:rsid w:val="6B2E9436"/>
    <w:rsid w:val="6B2EA1AF"/>
    <w:rsid w:val="6B2F1532"/>
    <w:rsid w:val="6B2F1647"/>
    <w:rsid w:val="6B2F208D"/>
    <w:rsid w:val="6B2F2142"/>
    <w:rsid w:val="6B2FF2A8"/>
    <w:rsid w:val="6B3004C7"/>
    <w:rsid w:val="6B3013BC"/>
    <w:rsid w:val="6B301E2C"/>
    <w:rsid w:val="6B304431"/>
    <w:rsid w:val="6B305A46"/>
    <w:rsid w:val="6B3090CF"/>
    <w:rsid w:val="6B309F4A"/>
    <w:rsid w:val="6B30D1EA"/>
    <w:rsid w:val="6B30F3DD"/>
    <w:rsid w:val="6B311CED"/>
    <w:rsid w:val="6B3177FE"/>
    <w:rsid w:val="6B317CF1"/>
    <w:rsid w:val="6B31A88F"/>
    <w:rsid w:val="6B31C15B"/>
    <w:rsid w:val="6B31D6F3"/>
    <w:rsid w:val="6B31E576"/>
    <w:rsid w:val="6B3208D1"/>
    <w:rsid w:val="6B321724"/>
    <w:rsid w:val="6B32615A"/>
    <w:rsid w:val="6B32A3D1"/>
    <w:rsid w:val="6B32E80F"/>
    <w:rsid w:val="6B32FD5A"/>
    <w:rsid w:val="6B333958"/>
    <w:rsid w:val="6B337C42"/>
    <w:rsid w:val="6B339142"/>
    <w:rsid w:val="6B339BB2"/>
    <w:rsid w:val="6B33FE31"/>
    <w:rsid w:val="6B3434E0"/>
    <w:rsid w:val="6B34BFF4"/>
    <w:rsid w:val="6B351774"/>
    <w:rsid w:val="6B3526E1"/>
    <w:rsid w:val="6B35331F"/>
    <w:rsid w:val="6B35DD49"/>
    <w:rsid w:val="6B35EB72"/>
    <w:rsid w:val="6B35FF55"/>
    <w:rsid w:val="6B360408"/>
    <w:rsid w:val="6B3606B4"/>
    <w:rsid w:val="6B363385"/>
    <w:rsid w:val="6B369E0E"/>
    <w:rsid w:val="6B36BC7B"/>
    <w:rsid w:val="6B3800B1"/>
    <w:rsid w:val="6B380188"/>
    <w:rsid w:val="6B38233F"/>
    <w:rsid w:val="6B382451"/>
    <w:rsid w:val="6B383C0B"/>
    <w:rsid w:val="6B384A91"/>
    <w:rsid w:val="6B38B931"/>
    <w:rsid w:val="6B38BC6A"/>
    <w:rsid w:val="6B38E772"/>
    <w:rsid w:val="6B3906CE"/>
    <w:rsid w:val="6B391A36"/>
    <w:rsid w:val="6B3927D6"/>
    <w:rsid w:val="6B393C95"/>
    <w:rsid w:val="6B398E5B"/>
    <w:rsid w:val="6B39B2D3"/>
    <w:rsid w:val="6B39DF4F"/>
    <w:rsid w:val="6B3A68AA"/>
    <w:rsid w:val="6B3AED36"/>
    <w:rsid w:val="6B3AEEA3"/>
    <w:rsid w:val="6B3B31AB"/>
    <w:rsid w:val="6B3B9026"/>
    <w:rsid w:val="6B3B9B6E"/>
    <w:rsid w:val="6B3C13F0"/>
    <w:rsid w:val="6B3C3866"/>
    <w:rsid w:val="6B3C5E63"/>
    <w:rsid w:val="6B3CA302"/>
    <w:rsid w:val="6B3CFE00"/>
    <w:rsid w:val="6B3D08F1"/>
    <w:rsid w:val="6B3DBFD1"/>
    <w:rsid w:val="6B3DC416"/>
    <w:rsid w:val="6B3DEAB9"/>
    <w:rsid w:val="6B3DF654"/>
    <w:rsid w:val="6B3E1777"/>
    <w:rsid w:val="6B3E42E5"/>
    <w:rsid w:val="6B3EBD12"/>
    <w:rsid w:val="6B3ECA4E"/>
    <w:rsid w:val="6B3F5A74"/>
    <w:rsid w:val="6B3F64B9"/>
    <w:rsid w:val="6B3F802B"/>
    <w:rsid w:val="6B3F835F"/>
    <w:rsid w:val="6B3F8D61"/>
    <w:rsid w:val="6B3FA78F"/>
    <w:rsid w:val="6B3FBEE1"/>
    <w:rsid w:val="6B3FDE82"/>
    <w:rsid w:val="6B40210A"/>
    <w:rsid w:val="6B402801"/>
    <w:rsid w:val="6B405264"/>
    <w:rsid w:val="6B406BF6"/>
    <w:rsid w:val="6B40B5E5"/>
    <w:rsid w:val="6B411FD5"/>
    <w:rsid w:val="6B412958"/>
    <w:rsid w:val="6B4166D7"/>
    <w:rsid w:val="6B41E94A"/>
    <w:rsid w:val="6B420F87"/>
    <w:rsid w:val="6B422DD6"/>
    <w:rsid w:val="6B42798B"/>
    <w:rsid w:val="6B4286A7"/>
    <w:rsid w:val="6B42BF7B"/>
    <w:rsid w:val="6B4306C2"/>
    <w:rsid w:val="6B436FD8"/>
    <w:rsid w:val="6B43BB79"/>
    <w:rsid w:val="6B445145"/>
    <w:rsid w:val="6B44E767"/>
    <w:rsid w:val="6B4516B0"/>
    <w:rsid w:val="6B451A54"/>
    <w:rsid w:val="6B45B042"/>
    <w:rsid w:val="6B45BFCA"/>
    <w:rsid w:val="6B45C0C6"/>
    <w:rsid w:val="6B46B104"/>
    <w:rsid w:val="6B471C83"/>
    <w:rsid w:val="6B4722AB"/>
    <w:rsid w:val="6B474A82"/>
    <w:rsid w:val="6B479B48"/>
    <w:rsid w:val="6B47A185"/>
    <w:rsid w:val="6B47A415"/>
    <w:rsid w:val="6B47C8E2"/>
    <w:rsid w:val="6B47DC2C"/>
    <w:rsid w:val="6B47F601"/>
    <w:rsid w:val="6B480443"/>
    <w:rsid w:val="6B4836F9"/>
    <w:rsid w:val="6B48CD06"/>
    <w:rsid w:val="6B491911"/>
    <w:rsid w:val="6B496F6B"/>
    <w:rsid w:val="6B496F89"/>
    <w:rsid w:val="6B497635"/>
    <w:rsid w:val="6B49843B"/>
    <w:rsid w:val="6B4A32AC"/>
    <w:rsid w:val="6B4A39AC"/>
    <w:rsid w:val="6B4A5ECD"/>
    <w:rsid w:val="6B4A6BB5"/>
    <w:rsid w:val="6B4A96F7"/>
    <w:rsid w:val="6B4AB551"/>
    <w:rsid w:val="6B4ACBE0"/>
    <w:rsid w:val="6B4AECA7"/>
    <w:rsid w:val="6B4B1D90"/>
    <w:rsid w:val="6B4B3FEC"/>
    <w:rsid w:val="6B4B4EE8"/>
    <w:rsid w:val="6B4B6FD1"/>
    <w:rsid w:val="6B4B87E9"/>
    <w:rsid w:val="6B4C9928"/>
    <w:rsid w:val="6B4CA95C"/>
    <w:rsid w:val="6B4CBA1D"/>
    <w:rsid w:val="6B4CBE28"/>
    <w:rsid w:val="6B4D0C5B"/>
    <w:rsid w:val="6B4D7EF9"/>
    <w:rsid w:val="6B4DC302"/>
    <w:rsid w:val="6B4DDA52"/>
    <w:rsid w:val="6B4DDF29"/>
    <w:rsid w:val="6B4E4BDE"/>
    <w:rsid w:val="6B4E513A"/>
    <w:rsid w:val="6B4E7835"/>
    <w:rsid w:val="6B4EE633"/>
    <w:rsid w:val="6B4F247C"/>
    <w:rsid w:val="6B4F5AFC"/>
    <w:rsid w:val="6B4F5C83"/>
    <w:rsid w:val="6B4FB77A"/>
    <w:rsid w:val="6B4FE61C"/>
    <w:rsid w:val="6B500181"/>
    <w:rsid w:val="6B5014D1"/>
    <w:rsid w:val="6B501DE3"/>
    <w:rsid w:val="6B5058C5"/>
    <w:rsid w:val="6B50598B"/>
    <w:rsid w:val="6B5070C0"/>
    <w:rsid w:val="6B50862C"/>
    <w:rsid w:val="6B5089C9"/>
    <w:rsid w:val="6B5104C7"/>
    <w:rsid w:val="6B511BFA"/>
    <w:rsid w:val="6B51353A"/>
    <w:rsid w:val="6B513EF5"/>
    <w:rsid w:val="6B514D55"/>
    <w:rsid w:val="6B51E244"/>
    <w:rsid w:val="6B52BB78"/>
    <w:rsid w:val="6B52C000"/>
    <w:rsid w:val="6B52F80F"/>
    <w:rsid w:val="6B53234F"/>
    <w:rsid w:val="6B533E88"/>
    <w:rsid w:val="6B53661A"/>
    <w:rsid w:val="6B53673A"/>
    <w:rsid w:val="6B536DFE"/>
    <w:rsid w:val="6B53BB23"/>
    <w:rsid w:val="6B542E05"/>
    <w:rsid w:val="6B54360B"/>
    <w:rsid w:val="6B5457B2"/>
    <w:rsid w:val="6B54ADA5"/>
    <w:rsid w:val="6B54EA17"/>
    <w:rsid w:val="6B54F8D2"/>
    <w:rsid w:val="6B551049"/>
    <w:rsid w:val="6B551DD6"/>
    <w:rsid w:val="6B553DEB"/>
    <w:rsid w:val="6B554785"/>
    <w:rsid w:val="6B554816"/>
    <w:rsid w:val="6B554B02"/>
    <w:rsid w:val="6B557C30"/>
    <w:rsid w:val="6B5595D6"/>
    <w:rsid w:val="6B55E086"/>
    <w:rsid w:val="6B566D47"/>
    <w:rsid w:val="6B568E22"/>
    <w:rsid w:val="6B56AF47"/>
    <w:rsid w:val="6B56CA7F"/>
    <w:rsid w:val="6B5700A9"/>
    <w:rsid w:val="6B572798"/>
    <w:rsid w:val="6B579883"/>
    <w:rsid w:val="6B57B157"/>
    <w:rsid w:val="6B57B535"/>
    <w:rsid w:val="6B57E16D"/>
    <w:rsid w:val="6B5802A6"/>
    <w:rsid w:val="6B5810DC"/>
    <w:rsid w:val="6B583392"/>
    <w:rsid w:val="6B58A488"/>
    <w:rsid w:val="6B591F58"/>
    <w:rsid w:val="6B59A219"/>
    <w:rsid w:val="6B59B482"/>
    <w:rsid w:val="6B59E751"/>
    <w:rsid w:val="6B5A3192"/>
    <w:rsid w:val="6B5A52A8"/>
    <w:rsid w:val="6B5A6479"/>
    <w:rsid w:val="6B5A64FB"/>
    <w:rsid w:val="6B5AC03B"/>
    <w:rsid w:val="6B5B0BCB"/>
    <w:rsid w:val="6B5B0BFF"/>
    <w:rsid w:val="6B5B289A"/>
    <w:rsid w:val="6B5B4F68"/>
    <w:rsid w:val="6B5B89C2"/>
    <w:rsid w:val="6B5BD351"/>
    <w:rsid w:val="6B5BE091"/>
    <w:rsid w:val="6B5BE994"/>
    <w:rsid w:val="6B5BFA4C"/>
    <w:rsid w:val="6B5C0133"/>
    <w:rsid w:val="6B5C287B"/>
    <w:rsid w:val="6B5C5439"/>
    <w:rsid w:val="6B5CA2CC"/>
    <w:rsid w:val="6B5CC96C"/>
    <w:rsid w:val="6B5CE07D"/>
    <w:rsid w:val="6B5D0C9D"/>
    <w:rsid w:val="6B5D366E"/>
    <w:rsid w:val="6B5D4EE5"/>
    <w:rsid w:val="6B5DC030"/>
    <w:rsid w:val="6B5E0BDF"/>
    <w:rsid w:val="6B5E2C21"/>
    <w:rsid w:val="6B5E2E3A"/>
    <w:rsid w:val="6B5E438E"/>
    <w:rsid w:val="6B5E4B4E"/>
    <w:rsid w:val="6B5E5205"/>
    <w:rsid w:val="6B5E7F5C"/>
    <w:rsid w:val="6B5EBCF6"/>
    <w:rsid w:val="6B5F2B96"/>
    <w:rsid w:val="6B5F4D78"/>
    <w:rsid w:val="6B5F58DC"/>
    <w:rsid w:val="6B5F5D20"/>
    <w:rsid w:val="6B5F75F3"/>
    <w:rsid w:val="6B5F9912"/>
    <w:rsid w:val="6B5FB720"/>
    <w:rsid w:val="6B5FBC0B"/>
    <w:rsid w:val="6B5FCBC5"/>
    <w:rsid w:val="6B5FDA5C"/>
    <w:rsid w:val="6B600E4E"/>
    <w:rsid w:val="6B6021DB"/>
    <w:rsid w:val="6B603528"/>
    <w:rsid w:val="6B60388E"/>
    <w:rsid w:val="6B603D0C"/>
    <w:rsid w:val="6B6040E7"/>
    <w:rsid w:val="6B605D37"/>
    <w:rsid w:val="6B6081D0"/>
    <w:rsid w:val="6B60B166"/>
    <w:rsid w:val="6B60C22A"/>
    <w:rsid w:val="6B60CA06"/>
    <w:rsid w:val="6B61428D"/>
    <w:rsid w:val="6B614B81"/>
    <w:rsid w:val="6B61BB10"/>
    <w:rsid w:val="6B62805A"/>
    <w:rsid w:val="6B62A3A1"/>
    <w:rsid w:val="6B62E7A7"/>
    <w:rsid w:val="6B62EE6F"/>
    <w:rsid w:val="6B62F3C3"/>
    <w:rsid w:val="6B632E1A"/>
    <w:rsid w:val="6B638DDB"/>
    <w:rsid w:val="6B6399C0"/>
    <w:rsid w:val="6B6422AB"/>
    <w:rsid w:val="6B642FED"/>
    <w:rsid w:val="6B645E96"/>
    <w:rsid w:val="6B647397"/>
    <w:rsid w:val="6B64AA00"/>
    <w:rsid w:val="6B64BBD9"/>
    <w:rsid w:val="6B64CE8A"/>
    <w:rsid w:val="6B64F90E"/>
    <w:rsid w:val="6B65254D"/>
    <w:rsid w:val="6B657288"/>
    <w:rsid w:val="6B658C4B"/>
    <w:rsid w:val="6B65B8DF"/>
    <w:rsid w:val="6B65DAB6"/>
    <w:rsid w:val="6B65E322"/>
    <w:rsid w:val="6B66110C"/>
    <w:rsid w:val="6B661DBD"/>
    <w:rsid w:val="6B662D0B"/>
    <w:rsid w:val="6B6667B3"/>
    <w:rsid w:val="6B666D5F"/>
    <w:rsid w:val="6B66925A"/>
    <w:rsid w:val="6B669E3A"/>
    <w:rsid w:val="6B66E388"/>
    <w:rsid w:val="6B66F666"/>
    <w:rsid w:val="6B6709CA"/>
    <w:rsid w:val="6B67582C"/>
    <w:rsid w:val="6B676043"/>
    <w:rsid w:val="6B67B528"/>
    <w:rsid w:val="6B67CCCB"/>
    <w:rsid w:val="6B6854BD"/>
    <w:rsid w:val="6B686A2B"/>
    <w:rsid w:val="6B68B653"/>
    <w:rsid w:val="6B68BD74"/>
    <w:rsid w:val="6B68C3D1"/>
    <w:rsid w:val="6B6907D8"/>
    <w:rsid w:val="6B6928C9"/>
    <w:rsid w:val="6B693AD6"/>
    <w:rsid w:val="6B6946AE"/>
    <w:rsid w:val="6B695A7E"/>
    <w:rsid w:val="6B6961A8"/>
    <w:rsid w:val="6B6970EC"/>
    <w:rsid w:val="6B699BCA"/>
    <w:rsid w:val="6B69BD68"/>
    <w:rsid w:val="6B69C1C2"/>
    <w:rsid w:val="6B69C283"/>
    <w:rsid w:val="6B69EE4E"/>
    <w:rsid w:val="6B6A05F5"/>
    <w:rsid w:val="6B6A09F3"/>
    <w:rsid w:val="6B6ADBDB"/>
    <w:rsid w:val="6B6B140C"/>
    <w:rsid w:val="6B6B8442"/>
    <w:rsid w:val="6B6BE49E"/>
    <w:rsid w:val="6B6C17AB"/>
    <w:rsid w:val="6B6C2BA6"/>
    <w:rsid w:val="6B6C3CAD"/>
    <w:rsid w:val="6B6CDDCB"/>
    <w:rsid w:val="6B6CF612"/>
    <w:rsid w:val="6B6D477F"/>
    <w:rsid w:val="6B6D8E36"/>
    <w:rsid w:val="6B6D9481"/>
    <w:rsid w:val="6B6DD9D5"/>
    <w:rsid w:val="6B6E0801"/>
    <w:rsid w:val="6B6E4A5A"/>
    <w:rsid w:val="6B6E8159"/>
    <w:rsid w:val="6B6E8516"/>
    <w:rsid w:val="6B6EAD87"/>
    <w:rsid w:val="6B6EBA76"/>
    <w:rsid w:val="6B6EC40A"/>
    <w:rsid w:val="6B6F1914"/>
    <w:rsid w:val="6B6F2C20"/>
    <w:rsid w:val="6B6FA493"/>
    <w:rsid w:val="6B6FD638"/>
    <w:rsid w:val="6B6FE5F3"/>
    <w:rsid w:val="6B6FEB2E"/>
    <w:rsid w:val="6B6FEC05"/>
    <w:rsid w:val="6B6FF51D"/>
    <w:rsid w:val="6B700D44"/>
    <w:rsid w:val="6B70513E"/>
    <w:rsid w:val="6B706668"/>
    <w:rsid w:val="6B70B545"/>
    <w:rsid w:val="6B70C96F"/>
    <w:rsid w:val="6B710292"/>
    <w:rsid w:val="6B710643"/>
    <w:rsid w:val="6B714708"/>
    <w:rsid w:val="6B714E88"/>
    <w:rsid w:val="6B718C55"/>
    <w:rsid w:val="6B71E23C"/>
    <w:rsid w:val="6B724A0D"/>
    <w:rsid w:val="6B72531B"/>
    <w:rsid w:val="6B728792"/>
    <w:rsid w:val="6B72A098"/>
    <w:rsid w:val="6B72A718"/>
    <w:rsid w:val="6B72CF56"/>
    <w:rsid w:val="6B72D84F"/>
    <w:rsid w:val="6B72E4D5"/>
    <w:rsid w:val="6B733413"/>
    <w:rsid w:val="6B73BA51"/>
    <w:rsid w:val="6B73E958"/>
    <w:rsid w:val="6B73EC8B"/>
    <w:rsid w:val="6B742CCE"/>
    <w:rsid w:val="6B74565D"/>
    <w:rsid w:val="6B746DA5"/>
    <w:rsid w:val="6B747824"/>
    <w:rsid w:val="6B74B5DD"/>
    <w:rsid w:val="6B74C40E"/>
    <w:rsid w:val="6B74F2C1"/>
    <w:rsid w:val="6B751485"/>
    <w:rsid w:val="6B75ABE1"/>
    <w:rsid w:val="6B75B9EF"/>
    <w:rsid w:val="6B75C5B0"/>
    <w:rsid w:val="6B75D844"/>
    <w:rsid w:val="6B761036"/>
    <w:rsid w:val="6B7649D1"/>
    <w:rsid w:val="6B765753"/>
    <w:rsid w:val="6B76676D"/>
    <w:rsid w:val="6B76CD45"/>
    <w:rsid w:val="6B76E5B8"/>
    <w:rsid w:val="6B76EB6F"/>
    <w:rsid w:val="6B7717EF"/>
    <w:rsid w:val="6B771920"/>
    <w:rsid w:val="6B777505"/>
    <w:rsid w:val="6B778AEE"/>
    <w:rsid w:val="6B778B0E"/>
    <w:rsid w:val="6B77B194"/>
    <w:rsid w:val="6B78111F"/>
    <w:rsid w:val="6B7859CA"/>
    <w:rsid w:val="6B785EE0"/>
    <w:rsid w:val="6B789148"/>
    <w:rsid w:val="6B78AECB"/>
    <w:rsid w:val="6B78C61F"/>
    <w:rsid w:val="6B78F02E"/>
    <w:rsid w:val="6B7927DC"/>
    <w:rsid w:val="6B7936D5"/>
    <w:rsid w:val="6B793B4C"/>
    <w:rsid w:val="6B794D5F"/>
    <w:rsid w:val="6B7952A6"/>
    <w:rsid w:val="6B795B61"/>
    <w:rsid w:val="6B79AA54"/>
    <w:rsid w:val="6B7A1B7B"/>
    <w:rsid w:val="6B7A5243"/>
    <w:rsid w:val="6B7AFF95"/>
    <w:rsid w:val="6B7B5DDA"/>
    <w:rsid w:val="6B7BFF67"/>
    <w:rsid w:val="6B7C7539"/>
    <w:rsid w:val="6B7C8780"/>
    <w:rsid w:val="6B7D0E0E"/>
    <w:rsid w:val="6B7D5561"/>
    <w:rsid w:val="6B7D82FA"/>
    <w:rsid w:val="6B7DFA65"/>
    <w:rsid w:val="6B7E08A3"/>
    <w:rsid w:val="6B7E12C4"/>
    <w:rsid w:val="6B7E4649"/>
    <w:rsid w:val="6B7E5E93"/>
    <w:rsid w:val="6B7E7DA8"/>
    <w:rsid w:val="6B7E8C9B"/>
    <w:rsid w:val="6B7E9C3E"/>
    <w:rsid w:val="6B7ED6CC"/>
    <w:rsid w:val="6B7EE1B2"/>
    <w:rsid w:val="6B7EE672"/>
    <w:rsid w:val="6B7F140F"/>
    <w:rsid w:val="6B7F2437"/>
    <w:rsid w:val="6B7F276F"/>
    <w:rsid w:val="6B7F4057"/>
    <w:rsid w:val="6B7F51E8"/>
    <w:rsid w:val="6B7F75F2"/>
    <w:rsid w:val="6B7F7CC2"/>
    <w:rsid w:val="6B7FF5EF"/>
    <w:rsid w:val="6B7FFDF9"/>
    <w:rsid w:val="6B80CE7F"/>
    <w:rsid w:val="6B8140D8"/>
    <w:rsid w:val="6B81B816"/>
    <w:rsid w:val="6B820920"/>
    <w:rsid w:val="6B82B135"/>
    <w:rsid w:val="6B82E231"/>
    <w:rsid w:val="6B82EEDA"/>
    <w:rsid w:val="6B8340D8"/>
    <w:rsid w:val="6B83617E"/>
    <w:rsid w:val="6B8396E8"/>
    <w:rsid w:val="6B840885"/>
    <w:rsid w:val="6B843EC6"/>
    <w:rsid w:val="6B844C2E"/>
    <w:rsid w:val="6B84850A"/>
    <w:rsid w:val="6B848FA4"/>
    <w:rsid w:val="6B850242"/>
    <w:rsid w:val="6B8559D1"/>
    <w:rsid w:val="6B856B9E"/>
    <w:rsid w:val="6B85CC26"/>
    <w:rsid w:val="6B85CE5C"/>
    <w:rsid w:val="6B85D66B"/>
    <w:rsid w:val="6B863845"/>
    <w:rsid w:val="6B86574B"/>
    <w:rsid w:val="6B86683E"/>
    <w:rsid w:val="6B8683D4"/>
    <w:rsid w:val="6B868FB3"/>
    <w:rsid w:val="6B87B8DB"/>
    <w:rsid w:val="6B87FB33"/>
    <w:rsid w:val="6B882A08"/>
    <w:rsid w:val="6B884C87"/>
    <w:rsid w:val="6B887B7C"/>
    <w:rsid w:val="6B887D7A"/>
    <w:rsid w:val="6B8886B0"/>
    <w:rsid w:val="6B889398"/>
    <w:rsid w:val="6B8958A5"/>
    <w:rsid w:val="6B89E57B"/>
    <w:rsid w:val="6B8A18DF"/>
    <w:rsid w:val="6B8A3B2E"/>
    <w:rsid w:val="6B8A46BF"/>
    <w:rsid w:val="6B8A4A7C"/>
    <w:rsid w:val="6B8A5AE4"/>
    <w:rsid w:val="6B8A8C2A"/>
    <w:rsid w:val="6B8B1E2C"/>
    <w:rsid w:val="6B8B49C1"/>
    <w:rsid w:val="6B8B6ED7"/>
    <w:rsid w:val="6B8B87B7"/>
    <w:rsid w:val="6B8B8E2F"/>
    <w:rsid w:val="6B8B9A7F"/>
    <w:rsid w:val="6B8BAB2E"/>
    <w:rsid w:val="6B8C2E08"/>
    <w:rsid w:val="6B8CB797"/>
    <w:rsid w:val="6B8CCCF6"/>
    <w:rsid w:val="6B8CE095"/>
    <w:rsid w:val="6B8D2546"/>
    <w:rsid w:val="6B8D388E"/>
    <w:rsid w:val="6B8D3CC8"/>
    <w:rsid w:val="6B8D4D82"/>
    <w:rsid w:val="6B8D57B8"/>
    <w:rsid w:val="6B8D666A"/>
    <w:rsid w:val="6B8D879E"/>
    <w:rsid w:val="6B8D8851"/>
    <w:rsid w:val="6B8DA921"/>
    <w:rsid w:val="6B8DD174"/>
    <w:rsid w:val="6B8DECC9"/>
    <w:rsid w:val="6B8E0D1D"/>
    <w:rsid w:val="6B8E10F9"/>
    <w:rsid w:val="6B8E5B0B"/>
    <w:rsid w:val="6B8EC695"/>
    <w:rsid w:val="6B8F103F"/>
    <w:rsid w:val="6B8F4BA2"/>
    <w:rsid w:val="6B8F77B6"/>
    <w:rsid w:val="6B8FBC36"/>
    <w:rsid w:val="6B8FF1A0"/>
    <w:rsid w:val="6B902897"/>
    <w:rsid w:val="6B9030D2"/>
    <w:rsid w:val="6B909FB4"/>
    <w:rsid w:val="6B90C566"/>
    <w:rsid w:val="6B90D570"/>
    <w:rsid w:val="6B90E831"/>
    <w:rsid w:val="6B91400C"/>
    <w:rsid w:val="6B915218"/>
    <w:rsid w:val="6B915708"/>
    <w:rsid w:val="6B917228"/>
    <w:rsid w:val="6B9176C3"/>
    <w:rsid w:val="6B923E56"/>
    <w:rsid w:val="6B924DF7"/>
    <w:rsid w:val="6B926AFD"/>
    <w:rsid w:val="6B92D138"/>
    <w:rsid w:val="6B9308AD"/>
    <w:rsid w:val="6B931640"/>
    <w:rsid w:val="6B933193"/>
    <w:rsid w:val="6B93B2FD"/>
    <w:rsid w:val="6B93D37D"/>
    <w:rsid w:val="6B942468"/>
    <w:rsid w:val="6B9452A0"/>
    <w:rsid w:val="6B94733A"/>
    <w:rsid w:val="6B948539"/>
    <w:rsid w:val="6B950C37"/>
    <w:rsid w:val="6B951376"/>
    <w:rsid w:val="6B954498"/>
    <w:rsid w:val="6B954DF4"/>
    <w:rsid w:val="6B95A392"/>
    <w:rsid w:val="6B962406"/>
    <w:rsid w:val="6B96336A"/>
    <w:rsid w:val="6B96468A"/>
    <w:rsid w:val="6B964836"/>
    <w:rsid w:val="6B964AC1"/>
    <w:rsid w:val="6B969D79"/>
    <w:rsid w:val="6B96A3DC"/>
    <w:rsid w:val="6B96DE99"/>
    <w:rsid w:val="6B97683B"/>
    <w:rsid w:val="6B977679"/>
    <w:rsid w:val="6B97A44A"/>
    <w:rsid w:val="6B97FC53"/>
    <w:rsid w:val="6B980CE3"/>
    <w:rsid w:val="6B984D51"/>
    <w:rsid w:val="6B9873A2"/>
    <w:rsid w:val="6B98A31A"/>
    <w:rsid w:val="6B98C7FE"/>
    <w:rsid w:val="6B98F69D"/>
    <w:rsid w:val="6B991299"/>
    <w:rsid w:val="6B9958CE"/>
    <w:rsid w:val="6B99C19D"/>
    <w:rsid w:val="6B99C451"/>
    <w:rsid w:val="6B99CE32"/>
    <w:rsid w:val="6B9A0105"/>
    <w:rsid w:val="6B9A4817"/>
    <w:rsid w:val="6B9A4CFA"/>
    <w:rsid w:val="6B9A5CCD"/>
    <w:rsid w:val="6B9AB19C"/>
    <w:rsid w:val="6B9ABC00"/>
    <w:rsid w:val="6B9AD512"/>
    <w:rsid w:val="6B9ADF95"/>
    <w:rsid w:val="6B9B06D8"/>
    <w:rsid w:val="6B9B20B8"/>
    <w:rsid w:val="6B9B25CC"/>
    <w:rsid w:val="6B9B3279"/>
    <w:rsid w:val="6B9C19DA"/>
    <w:rsid w:val="6B9C4E86"/>
    <w:rsid w:val="6B9CC8D9"/>
    <w:rsid w:val="6B9CE03F"/>
    <w:rsid w:val="6B9CE10F"/>
    <w:rsid w:val="6B9CE6AB"/>
    <w:rsid w:val="6B9CED78"/>
    <w:rsid w:val="6B9D074A"/>
    <w:rsid w:val="6B9DAF1D"/>
    <w:rsid w:val="6B9DF40D"/>
    <w:rsid w:val="6B9E2C12"/>
    <w:rsid w:val="6B9EA2F6"/>
    <w:rsid w:val="6B9EB559"/>
    <w:rsid w:val="6B9F0153"/>
    <w:rsid w:val="6B9F57C9"/>
    <w:rsid w:val="6B9F7104"/>
    <w:rsid w:val="6B9F7750"/>
    <w:rsid w:val="6B9FA561"/>
    <w:rsid w:val="6B9FB2EB"/>
    <w:rsid w:val="6BA012CA"/>
    <w:rsid w:val="6BA01464"/>
    <w:rsid w:val="6BA033D7"/>
    <w:rsid w:val="6BA06995"/>
    <w:rsid w:val="6BA09831"/>
    <w:rsid w:val="6BA0AD03"/>
    <w:rsid w:val="6BA0C3D4"/>
    <w:rsid w:val="6BA0FA11"/>
    <w:rsid w:val="6BA16464"/>
    <w:rsid w:val="6BA188C0"/>
    <w:rsid w:val="6BA1A60F"/>
    <w:rsid w:val="6BA20C45"/>
    <w:rsid w:val="6BA262BA"/>
    <w:rsid w:val="6BA28D21"/>
    <w:rsid w:val="6BA2A6A7"/>
    <w:rsid w:val="6BA2B4A6"/>
    <w:rsid w:val="6BA2D872"/>
    <w:rsid w:val="6BA33873"/>
    <w:rsid w:val="6BA36666"/>
    <w:rsid w:val="6BA36759"/>
    <w:rsid w:val="6BA37C83"/>
    <w:rsid w:val="6BA3D1EC"/>
    <w:rsid w:val="6BA4597C"/>
    <w:rsid w:val="6BA4B4A4"/>
    <w:rsid w:val="6BA4E84D"/>
    <w:rsid w:val="6BA51D42"/>
    <w:rsid w:val="6BA570B9"/>
    <w:rsid w:val="6BA57EDB"/>
    <w:rsid w:val="6BA5E717"/>
    <w:rsid w:val="6BA5FA78"/>
    <w:rsid w:val="6BA6391A"/>
    <w:rsid w:val="6BA686BA"/>
    <w:rsid w:val="6BA6AD53"/>
    <w:rsid w:val="6BA6D1C9"/>
    <w:rsid w:val="6BA70826"/>
    <w:rsid w:val="6BA713DF"/>
    <w:rsid w:val="6BA791BE"/>
    <w:rsid w:val="6BA7B386"/>
    <w:rsid w:val="6BA83B6F"/>
    <w:rsid w:val="6BA85DD1"/>
    <w:rsid w:val="6BA86E63"/>
    <w:rsid w:val="6BA8BBF0"/>
    <w:rsid w:val="6BA939AC"/>
    <w:rsid w:val="6BA94A8D"/>
    <w:rsid w:val="6BA99C88"/>
    <w:rsid w:val="6BA9FA88"/>
    <w:rsid w:val="6BAA5311"/>
    <w:rsid w:val="6BAA5ED5"/>
    <w:rsid w:val="6BAA66EC"/>
    <w:rsid w:val="6BAA7ECD"/>
    <w:rsid w:val="6BAA8C8F"/>
    <w:rsid w:val="6BAAAA72"/>
    <w:rsid w:val="6BAABBD2"/>
    <w:rsid w:val="6BAB96B0"/>
    <w:rsid w:val="6BAB9CE1"/>
    <w:rsid w:val="6BABBBB1"/>
    <w:rsid w:val="6BABC415"/>
    <w:rsid w:val="6BABFAC9"/>
    <w:rsid w:val="6BABFEBB"/>
    <w:rsid w:val="6BAC3ABE"/>
    <w:rsid w:val="6BAC4C45"/>
    <w:rsid w:val="6BAC4EF8"/>
    <w:rsid w:val="6BAC5444"/>
    <w:rsid w:val="6BAC5E1F"/>
    <w:rsid w:val="6BAC7F77"/>
    <w:rsid w:val="6BAC9AB9"/>
    <w:rsid w:val="6BACAE2B"/>
    <w:rsid w:val="6BACE0E1"/>
    <w:rsid w:val="6BACF9D5"/>
    <w:rsid w:val="6BAD20D8"/>
    <w:rsid w:val="6BAD6673"/>
    <w:rsid w:val="6BAD9AC5"/>
    <w:rsid w:val="6BADA96B"/>
    <w:rsid w:val="6BADFFAF"/>
    <w:rsid w:val="6BAE049F"/>
    <w:rsid w:val="6BAE232A"/>
    <w:rsid w:val="6BAE475E"/>
    <w:rsid w:val="6BAE77C7"/>
    <w:rsid w:val="6BAE9F26"/>
    <w:rsid w:val="6BAEA576"/>
    <w:rsid w:val="6BAED68D"/>
    <w:rsid w:val="6BAED9C2"/>
    <w:rsid w:val="6BAEF2BE"/>
    <w:rsid w:val="6BAF9D46"/>
    <w:rsid w:val="6BAFB2EF"/>
    <w:rsid w:val="6BB01B75"/>
    <w:rsid w:val="6BB02EEB"/>
    <w:rsid w:val="6BB03EAD"/>
    <w:rsid w:val="6BB07BA4"/>
    <w:rsid w:val="6BB09F28"/>
    <w:rsid w:val="6BB09FD5"/>
    <w:rsid w:val="6BB0D069"/>
    <w:rsid w:val="6BB0DB20"/>
    <w:rsid w:val="6BB1122C"/>
    <w:rsid w:val="6BB129E0"/>
    <w:rsid w:val="6BB12AA0"/>
    <w:rsid w:val="6BB20304"/>
    <w:rsid w:val="6BB23D2A"/>
    <w:rsid w:val="6BB258B0"/>
    <w:rsid w:val="6BB27198"/>
    <w:rsid w:val="6BB27EB2"/>
    <w:rsid w:val="6BB288E7"/>
    <w:rsid w:val="6BB2E1DF"/>
    <w:rsid w:val="6BB362AB"/>
    <w:rsid w:val="6BB36916"/>
    <w:rsid w:val="6BB36D08"/>
    <w:rsid w:val="6BB38544"/>
    <w:rsid w:val="6BB39A44"/>
    <w:rsid w:val="6BB44994"/>
    <w:rsid w:val="6BB4615A"/>
    <w:rsid w:val="6BB4905C"/>
    <w:rsid w:val="6BB4C888"/>
    <w:rsid w:val="6BB4D45D"/>
    <w:rsid w:val="6BB613B7"/>
    <w:rsid w:val="6BB63CD6"/>
    <w:rsid w:val="6BB670C0"/>
    <w:rsid w:val="6BB69D60"/>
    <w:rsid w:val="6BB6DCBC"/>
    <w:rsid w:val="6BB6F06A"/>
    <w:rsid w:val="6BB724D4"/>
    <w:rsid w:val="6BB72EFA"/>
    <w:rsid w:val="6BB74820"/>
    <w:rsid w:val="6BB75D54"/>
    <w:rsid w:val="6BB76506"/>
    <w:rsid w:val="6BB77C1B"/>
    <w:rsid w:val="6BB7CDBD"/>
    <w:rsid w:val="6BB7E07C"/>
    <w:rsid w:val="6BB7F983"/>
    <w:rsid w:val="6BB810B2"/>
    <w:rsid w:val="6BB84BE2"/>
    <w:rsid w:val="6BB89286"/>
    <w:rsid w:val="6BB89C19"/>
    <w:rsid w:val="6BB8A37D"/>
    <w:rsid w:val="6BB8CBDC"/>
    <w:rsid w:val="6BB8D4D2"/>
    <w:rsid w:val="6BB912B1"/>
    <w:rsid w:val="6BB93C4D"/>
    <w:rsid w:val="6BB946F1"/>
    <w:rsid w:val="6BB99590"/>
    <w:rsid w:val="6BB9DD45"/>
    <w:rsid w:val="6BBA114D"/>
    <w:rsid w:val="6BBA4FB9"/>
    <w:rsid w:val="6BBA5AA7"/>
    <w:rsid w:val="6BBA6C6F"/>
    <w:rsid w:val="6BBABF5C"/>
    <w:rsid w:val="6BBB8F2A"/>
    <w:rsid w:val="6BBB9751"/>
    <w:rsid w:val="6BBC621E"/>
    <w:rsid w:val="6BBC6C24"/>
    <w:rsid w:val="6BBC8A39"/>
    <w:rsid w:val="6BBC8A76"/>
    <w:rsid w:val="6BBCA9C5"/>
    <w:rsid w:val="6BBCB02C"/>
    <w:rsid w:val="6BBCB06A"/>
    <w:rsid w:val="6BBD1C72"/>
    <w:rsid w:val="6BBD2B73"/>
    <w:rsid w:val="6BBD734C"/>
    <w:rsid w:val="6BBDAE61"/>
    <w:rsid w:val="6BBDAE91"/>
    <w:rsid w:val="6BBDF226"/>
    <w:rsid w:val="6BBE4DFE"/>
    <w:rsid w:val="6BBE5451"/>
    <w:rsid w:val="6BBE56EE"/>
    <w:rsid w:val="6BBF2E74"/>
    <w:rsid w:val="6BBF42B1"/>
    <w:rsid w:val="6BBF60B5"/>
    <w:rsid w:val="6BBF663E"/>
    <w:rsid w:val="6BBFA588"/>
    <w:rsid w:val="6BBFDC98"/>
    <w:rsid w:val="6BC0119E"/>
    <w:rsid w:val="6BC01D06"/>
    <w:rsid w:val="6BC04B46"/>
    <w:rsid w:val="6BC04B4B"/>
    <w:rsid w:val="6BC05EE0"/>
    <w:rsid w:val="6BC09958"/>
    <w:rsid w:val="6BC0B69E"/>
    <w:rsid w:val="6BC0C0EE"/>
    <w:rsid w:val="6BC113C3"/>
    <w:rsid w:val="6BC12100"/>
    <w:rsid w:val="6BC12397"/>
    <w:rsid w:val="6BC14D2A"/>
    <w:rsid w:val="6BC1C443"/>
    <w:rsid w:val="6BC1E51C"/>
    <w:rsid w:val="6BC2670A"/>
    <w:rsid w:val="6BC281C9"/>
    <w:rsid w:val="6BC2CF97"/>
    <w:rsid w:val="6BC2D643"/>
    <w:rsid w:val="6BC30931"/>
    <w:rsid w:val="6BC31919"/>
    <w:rsid w:val="6BC34D2A"/>
    <w:rsid w:val="6BC38048"/>
    <w:rsid w:val="6BC3DC66"/>
    <w:rsid w:val="6BC4D9F9"/>
    <w:rsid w:val="6BC4F9F0"/>
    <w:rsid w:val="6BC55983"/>
    <w:rsid w:val="6BC56E45"/>
    <w:rsid w:val="6BC5721B"/>
    <w:rsid w:val="6BC5A0B8"/>
    <w:rsid w:val="6BC5B224"/>
    <w:rsid w:val="6BC5D3AD"/>
    <w:rsid w:val="6BC5E02D"/>
    <w:rsid w:val="6BC61D10"/>
    <w:rsid w:val="6BC630E6"/>
    <w:rsid w:val="6BC66F37"/>
    <w:rsid w:val="6BC6829F"/>
    <w:rsid w:val="6BC68E43"/>
    <w:rsid w:val="6BC725FF"/>
    <w:rsid w:val="6BC7588D"/>
    <w:rsid w:val="6BC769A7"/>
    <w:rsid w:val="6BC7791B"/>
    <w:rsid w:val="6BC7DB52"/>
    <w:rsid w:val="6BC7EA0C"/>
    <w:rsid w:val="6BC7EF38"/>
    <w:rsid w:val="6BC82602"/>
    <w:rsid w:val="6BC8B2CB"/>
    <w:rsid w:val="6BC8C6F5"/>
    <w:rsid w:val="6BC8CB97"/>
    <w:rsid w:val="6BC8F43C"/>
    <w:rsid w:val="6BC952A3"/>
    <w:rsid w:val="6BC98B3F"/>
    <w:rsid w:val="6BC9D51A"/>
    <w:rsid w:val="6BC9EE08"/>
    <w:rsid w:val="6BCA0980"/>
    <w:rsid w:val="6BCB15D2"/>
    <w:rsid w:val="6BCB3377"/>
    <w:rsid w:val="6BCB4432"/>
    <w:rsid w:val="6BCB83EF"/>
    <w:rsid w:val="6BCBA89F"/>
    <w:rsid w:val="6BCBE550"/>
    <w:rsid w:val="6BCC8948"/>
    <w:rsid w:val="6BCCBEE1"/>
    <w:rsid w:val="6BCCD243"/>
    <w:rsid w:val="6BCCD599"/>
    <w:rsid w:val="6BCCECC9"/>
    <w:rsid w:val="6BCD6DC8"/>
    <w:rsid w:val="6BCD79A4"/>
    <w:rsid w:val="6BCDF939"/>
    <w:rsid w:val="6BCE06D3"/>
    <w:rsid w:val="6BCE4F0F"/>
    <w:rsid w:val="6BCE923B"/>
    <w:rsid w:val="6BCF3846"/>
    <w:rsid w:val="6BCF387F"/>
    <w:rsid w:val="6BCF4171"/>
    <w:rsid w:val="6BCF5746"/>
    <w:rsid w:val="6BCF9468"/>
    <w:rsid w:val="6BCFDCBC"/>
    <w:rsid w:val="6BCFE052"/>
    <w:rsid w:val="6BCFE1A6"/>
    <w:rsid w:val="6BD02CC3"/>
    <w:rsid w:val="6BD03697"/>
    <w:rsid w:val="6BD08CFA"/>
    <w:rsid w:val="6BD0A07A"/>
    <w:rsid w:val="6BD15222"/>
    <w:rsid w:val="6BD1D8A6"/>
    <w:rsid w:val="6BD20F53"/>
    <w:rsid w:val="6BD2147C"/>
    <w:rsid w:val="6BD23EB2"/>
    <w:rsid w:val="6BD2A049"/>
    <w:rsid w:val="6BD2DA7E"/>
    <w:rsid w:val="6BD31E02"/>
    <w:rsid w:val="6BD322FE"/>
    <w:rsid w:val="6BD34EE0"/>
    <w:rsid w:val="6BD3AF8C"/>
    <w:rsid w:val="6BD3D5CC"/>
    <w:rsid w:val="6BD3D91C"/>
    <w:rsid w:val="6BD42C3E"/>
    <w:rsid w:val="6BD4765E"/>
    <w:rsid w:val="6BD482A0"/>
    <w:rsid w:val="6BD4DFDD"/>
    <w:rsid w:val="6BD52504"/>
    <w:rsid w:val="6BD53DEB"/>
    <w:rsid w:val="6BD54E22"/>
    <w:rsid w:val="6BD55BCC"/>
    <w:rsid w:val="6BD56BBB"/>
    <w:rsid w:val="6BD5B856"/>
    <w:rsid w:val="6BD5D791"/>
    <w:rsid w:val="6BD5D984"/>
    <w:rsid w:val="6BD5FADB"/>
    <w:rsid w:val="6BD65AE8"/>
    <w:rsid w:val="6BD683B8"/>
    <w:rsid w:val="6BD69AB5"/>
    <w:rsid w:val="6BD6ADE9"/>
    <w:rsid w:val="6BD6C6AE"/>
    <w:rsid w:val="6BD6C96E"/>
    <w:rsid w:val="6BD6D34A"/>
    <w:rsid w:val="6BD6D4BF"/>
    <w:rsid w:val="6BD7016D"/>
    <w:rsid w:val="6BD7CD70"/>
    <w:rsid w:val="6BD80D4E"/>
    <w:rsid w:val="6BD84125"/>
    <w:rsid w:val="6BD87964"/>
    <w:rsid w:val="6BD89FD2"/>
    <w:rsid w:val="6BD90C95"/>
    <w:rsid w:val="6BD9510C"/>
    <w:rsid w:val="6BD973CA"/>
    <w:rsid w:val="6BD974BF"/>
    <w:rsid w:val="6BD9912A"/>
    <w:rsid w:val="6BD9C8E1"/>
    <w:rsid w:val="6BDA4AC9"/>
    <w:rsid w:val="6BDA5471"/>
    <w:rsid w:val="6BDA59C7"/>
    <w:rsid w:val="6BDAB706"/>
    <w:rsid w:val="6BDABCF6"/>
    <w:rsid w:val="6BDAF9F3"/>
    <w:rsid w:val="6BDB5BBD"/>
    <w:rsid w:val="6BDB672D"/>
    <w:rsid w:val="6BDB9996"/>
    <w:rsid w:val="6BDB9CD1"/>
    <w:rsid w:val="6BDBB1D7"/>
    <w:rsid w:val="6BDBDA87"/>
    <w:rsid w:val="6BDC3586"/>
    <w:rsid w:val="6BDC67FC"/>
    <w:rsid w:val="6BDCC18F"/>
    <w:rsid w:val="6BDCD38C"/>
    <w:rsid w:val="6BDCEE30"/>
    <w:rsid w:val="6BDD053D"/>
    <w:rsid w:val="6BDD339A"/>
    <w:rsid w:val="6BDDD507"/>
    <w:rsid w:val="6BDDDEEC"/>
    <w:rsid w:val="6BDDF223"/>
    <w:rsid w:val="6BDE0549"/>
    <w:rsid w:val="6BDE1336"/>
    <w:rsid w:val="6BDE2295"/>
    <w:rsid w:val="6BDE25DF"/>
    <w:rsid w:val="6BDE5F5E"/>
    <w:rsid w:val="6BDEC74C"/>
    <w:rsid w:val="6BDF5AF8"/>
    <w:rsid w:val="6BDF707E"/>
    <w:rsid w:val="6BDFC828"/>
    <w:rsid w:val="6BDFD806"/>
    <w:rsid w:val="6BDFF009"/>
    <w:rsid w:val="6BE061C2"/>
    <w:rsid w:val="6BE061DC"/>
    <w:rsid w:val="6BE07BC2"/>
    <w:rsid w:val="6BE09C92"/>
    <w:rsid w:val="6BE0EF15"/>
    <w:rsid w:val="6BE12402"/>
    <w:rsid w:val="6BE12DD6"/>
    <w:rsid w:val="6BE18A20"/>
    <w:rsid w:val="6BE205AD"/>
    <w:rsid w:val="6BE22D7D"/>
    <w:rsid w:val="6BE23257"/>
    <w:rsid w:val="6BE278D6"/>
    <w:rsid w:val="6BE27DE2"/>
    <w:rsid w:val="6BE28386"/>
    <w:rsid w:val="6BE2ADE4"/>
    <w:rsid w:val="6BE2CE2C"/>
    <w:rsid w:val="6BE2DCBF"/>
    <w:rsid w:val="6BE2E6E2"/>
    <w:rsid w:val="6BE2FA21"/>
    <w:rsid w:val="6BE306F8"/>
    <w:rsid w:val="6BE313F1"/>
    <w:rsid w:val="6BE342B2"/>
    <w:rsid w:val="6BE344A2"/>
    <w:rsid w:val="6BE39E40"/>
    <w:rsid w:val="6BE3E5BD"/>
    <w:rsid w:val="6BE4247C"/>
    <w:rsid w:val="6BE47661"/>
    <w:rsid w:val="6BE47D4A"/>
    <w:rsid w:val="6BE4B877"/>
    <w:rsid w:val="6BE50CCD"/>
    <w:rsid w:val="6BE56E75"/>
    <w:rsid w:val="6BE58579"/>
    <w:rsid w:val="6BE585F3"/>
    <w:rsid w:val="6BE5998E"/>
    <w:rsid w:val="6BE5E373"/>
    <w:rsid w:val="6BE61871"/>
    <w:rsid w:val="6BE6B4A0"/>
    <w:rsid w:val="6BE6BD43"/>
    <w:rsid w:val="6BE6D714"/>
    <w:rsid w:val="6BE6EB50"/>
    <w:rsid w:val="6BE7612B"/>
    <w:rsid w:val="6BE78AFD"/>
    <w:rsid w:val="6BE7F598"/>
    <w:rsid w:val="6BE7FA75"/>
    <w:rsid w:val="6BE7FD02"/>
    <w:rsid w:val="6BE8E8B1"/>
    <w:rsid w:val="6BE90E9F"/>
    <w:rsid w:val="6BE9476D"/>
    <w:rsid w:val="6BE94A12"/>
    <w:rsid w:val="6BE9687D"/>
    <w:rsid w:val="6BE96F46"/>
    <w:rsid w:val="6BE978E3"/>
    <w:rsid w:val="6BE99FE2"/>
    <w:rsid w:val="6BE9CF36"/>
    <w:rsid w:val="6BE9E911"/>
    <w:rsid w:val="6BEA0D7F"/>
    <w:rsid w:val="6BEA1E51"/>
    <w:rsid w:val="6BEA1F17"/>
    <w:rsid w:val="6BEA6766"/>
    <w:rsid w:val="6BEA6A31"/>
    <w:rsid w:val="6BEAA9C7"/>
    <w:rsid w:val="6BEABF8E"/>
    <w:rsid w:val="6BEAC83A"/>
    <w:rsid w:val="6BEACA85"/>
    <w:rsid w:val="6BEB1743"/>
    <w:rsid w:val="6BEB2E46"/>
    <w:rsid w:val="6BEB6775"/>
    <w:rsid w:val="6BEB9999"/>
    <w:rsid w:val="6BEBAC31"/>
    <w:rsid w:val="6BEBAE4F"/>
    <w:rsid w:val="6BEBC3FD"/>
    <w:rsid w:val="6BEBE399"/>
    <w:rsid w:val="6BEBEDE2"/>
    <w:rsid w:val="6BEC15B2"/>
    <w:rsid w:val="6BEC38DF"/>
    <w:rsid w:val="6BEC4476"/>
    <w:rsid w:val="6BEC73E4"/>
    <w:rsid w:val="6BEC7DCB"/>
    <w:rsid w:val="6BEC89E7"/>
    <w:rsid w:val="6BECC8CB"/>
    <w:rsid w:val="6BECD9E3"/>
    <w:rsid w:val="6BECE74D"/>
    <w:rsid w:val="6BED0CE9"/>
    <w:rsid w:val="6BED279A"/>
    <w:rsid w:val="6BED2837"/>
    <w:rsid w:val="6BED28BD"/>
    <w:rsid w:val="6BED6BBD"/>
    <w:rsid w:val="6BED821D"/>
    <w:rsid w:val="6BEDD070"/>
    <w:rsid w:val="6BEEB0F1"/>
    <w:rsid w:val="6BEEEC35"/>
    <w:rsid w:val="6BEEF5BF"/>
    <w:rsid w:val="6BEF27FA"/>
    <w:rsid w:val="6BEF5E36"/>
    <w:rsid w:val="6BF0000E"/>
    <w:rsid w:val="6BF04FF6"/>
    <w:rsid w:val="6BF0643D"/>
    <w:rsid w:val="6BF072E7"/>
    <w:rsid w:val="6BF077AA"/>
    <w:rsid w:val="6BF07A07"/>
    <w:rsid w:val="6BF0AF4C"/>
    <w:rsid w:val="6BF0D232"/>
    <w:rsid w:val="6BF1128C"/>
    <w:rsid w:val="6BF112B5"/>
    <w:rsid w:val="6BF13B9A"/>
    <w:rsid w:val="6BF1DCF4"/>
    <w:rsid w:val="6BF1E031"/>
    <w:rsid w:val="6BF1E8F3"/>
    <w:rsid w:val="6BF25BA0"/>
    <w:rsid w:val="6BF2843C"/>
    <w:rsid w:val="6BF32655"/>
    <w:rsid w:val="6BF34091"/>
    <w:rsid w:val="6BF349E2"/>
    <w:rsid w:val="6BF38D44"/>
    <w:rsid w:val="6BF3BBC5"/>
    <w:rsid w:val="6BF3CAA5"/>
    <w:rsid w:val="6BF3FE4D"/>
    <w:rsid w:val="6BF41832"/>
    <w:rsid w:val="6BF458E0"/>
    <w:rsid w:val="6BF45A0B"/>
    <w:rsid w:val="6BF482AD"/>
    <w:rsid w:val="6BF4D023"/>
    <w:rsid w:val="6BF53ADE"/>
    <w:rsid w:val="6BF56EB9"/>
    <w:rsid w:val="6BF57E1F"/>
    <w:rsid w:val="6BF5A847"/>
    <w:rsid w:val="6BF5E7EC"/>
    <w:rsid w:val="6BF61122"/>
    <w:rsid w:val="6BF67B99"/>
    <w:rsid w:val="6BF681EE"/>
    <w:rsid w:val="6BF68E5F"/>
    <w:rsid w:val="6BF6AC87"/>
    <w:rsid w:val="6BF6CF89"/>
    <w:rsid w:val="6BF7348B"/>
    <w:rsid w:val="6BF79361"/>
    <w:rsid w:val="6BF7DB65"/>
    <w:rsid w:val="6BF7E289"/>
    <w:rsid w:val="6BF7F50B"/>
    <w:rsid w:val="6BF7FC37"/>
    <w:rsid w:val="6BF817A8"/>
    <w:rsid w:val="6BF820AA"/>
    <w:rsid w:val="6BF8A0E3"/>
    <w:rsid w:val="6BF8D548"/>
    <w:rsid w:val="6BF8EC4D"/>
    <w:rsid w:val="6BF8F562"/>
    <w:rsid w:val="6BF90B82"/>
    <w:rsid w:val="6BF90CB0"/>
    <w:rsid w:val="6BF91F81"/>
    <w:rsid w:val="6BF94130"/>
    <w:rsid w:val="6BF9487C"/>
    <w:rsid w:val="6BF94E87"/>
    <w:rsid w:val="6BF98A96"/>
    <w:rsid w:val="6BF9D04B"/>
    <w:rsid w:val="6BF9D167"/>
    <w:rsid w:val="6BF9D4F9"/>
    <w:rsid w:val="6BF9DEF0"/>
    <w:rsid w:val="6BF9E332"/>
    <w:rsid w:val="6BF9F73E"/>
    <w:rsid w:val="6BFA66C4"/>
    <w:rsid w:val="6BFAAE03"/>
    <w:rsid w:val="6BFADE9E"/>
    <w:rsid w:val="6BFBD03D"/>
    <w:rsid w:val="6BFBE0F9"/>
    <w:rsid w:val="6BFC87D5"/>
    <w:rsid w:val="6BFC8C08"/>
    <w:rsid w:val="6BFD2ED4"/>
    <w:rsid w:val="6BFD80B4"/>
    <w:rsid w:val="6BFDB04A"/>
    <w:rsid w:val="6BFDF584"/>
    <w:rsid w:val="6BFE0402"/>
    <w:rsid w:val="6BFE194C"/>
    <w:rsid w:val="6BFEA8DF"/>
    <w:rsid w:val="6BFEADB5"/>
    <w:rsid w:val="6BFEC362"/>
    <w:rsid w:val="6BFF0125"/>
    <w:rsid w:val="6BFF7993"/>
    <w:rsid w:val="6BFF8B23"/>
    <w:rsid w:val="6BFFC15F"/>
    <w:rsid w:val="6C003CC0"/>
    <w:rsid w:val="6C0055A5"/>
    <w:rsid w:val="6C005BED"/>
    <w:rsid w:val="6C00ECBF"/>
    <w:rsid w:val="6C011FC3"/>
    <w:rsid w:val="6C016685"/>
    <w:rsid w:val="6C0185C1"/>
    <w:rsid w:val="6C018DCB"/>
    <w:rsid w:val="6C01CBA1"/>
    <w:rsid w:val="6C01CBE6"/>
    <w:rsid w:val="6C01ED20"/>
    <w:rsid w:val="6C01F159"/>
    <w:rsid w:val="6C0205EB"/>
    <w:rsid w:val="6C029665"/>
    <w:rsid w:val="6C02996F"/>
    <w:rsid w:val="6C02E033"/>
    <w:rsid w:val="6C031E5F"/>
    <w:rsid w:val="6C032E0B"/>
    <w:rsid w:val="6C033A03"/>
    <w:rsid w:val="6C0345C9"/>
    <w:rsid w:val="6C037771"/>
    <w:rsid w:val="6C03930F"/>
    <w:rsid w:val="6C03A7A4"/>
    <w:rsid w:val="6C03B128"/>
    <w:rsid w:val="6C03DF08"/>
    <w:rsid w:val="6C03F6D0"/>
    <w:rsid w:val="6C041EA1"/>
    <w:rsid w:val="6C0444B1"/>
    <w:rsid w:val="6C04883E"/>
    <w:rsid w:val="6C04A24E"/>
    <w:rsid w:val="6C04B74D"/>
    <w:rsid w:val="6C04D501"/>
    <w:rsid w:val="6C055E12"/>
    <w:rsid w:val="6C05DC66"/>
    <w:rsid w:val="6C05EAFF"/>
    <w:rsid w:val="6C05EEB9"/>
    <w:rsid w:val="6C062E67"/>
    <w:rsid w:val="6C06345E"/>
    <w:rsid w:val="6C0680AB"/>
    <w:rsid w:val="6C068526"/>
    <w:rsid w:val="6C06D521"/>
    <w:rsid w:val="6C0718E6"/>
    <w:rsid w:val="6C07881E"/>
    <w:rsid w:val="6C0790D0"/>
    <w:rsid w:val="6C07E878"/>
    <w:rsid w:val="6C082289"/>
    <w:rsid w:val="6C082494"/>
    <w:rsid w:val="6C083F18"/>
    <w:rsid w:val="6C08702F"/>
    <w:rsid w:val="6C088773"/>
    <w:rsid w:val="6C0891E5"/>
    <w:rsid w:val="6C08A08B"/>
    <w:rsid w:val="6C08C0E2"/>
    <w:rsid w:val="6C08DA77"/>
    <w:rsid w:val="6C08DC1C"/>
    <w:rsid w:val="6C0916E5"/>
    <w:rsid w:val="6C09A850"/>
    <w:rsid w:val="6C09E3F5"/>
    <w:rsid w:val="6C09F7B7"/>
    <w:rsid w:val="6C0A68BC"/>
    <w:rsid w:val="6C0A803E"/>
    <w:rsid w:val="6C0ABBD0"/>
    <w:rsid w:val="6C0AD9A5"/>
    <w:rsid w:val="6C0B7282"/>
    <w:rsid w:val="6C0B7902"/>
    <w:rsid w:val="6C0B8CA3"/>
    <w:rsid w:val="6C0B9FD6"/>
    <w:rsid w:val="6C0C2DD9"/>
    <w:rsid w:val="6C0C4C76"/>
    <w:rsid w:val="6C0C72FA"/>
    <w:rsid w:val="6C0C88EF"/>
    <w:rsid w:val="6C0D4029"/>
    <w:rsid w:val="6C0D47B8"/>
    <w:rsid w:val="6C0D54F5"/>
    <w:rsid w:val="6C0D70A7"/>
    <w:rsid w:val="6C0DF40A"/>
    <w:rsid w:val="6C0E1B62"/>
    <w:rsid w:val="6C0E3BE5"/>
    <w:rsid w:val="6C0E4C16"/>
    <w:rsid w:val="6C0E71D0"/>
    <w:rsid w:val="6C0E7818"/>
    <w:rsid w:val="6C0EEAC5"/>
    <w:rsid w:val="6C0EED3C"/>
    <w:rsid w:val="6C0EF999"/>
    <w:rsid w:val="6C0F5E51"/>
    <w:rsid w:val="6C0F9B66"/>
    <w:rsid w:val="6C0FF7BA"/>
    <w:rsid w:val="6C108131"/>
    <w:rsid w:val="6C10824D"/>
    <w:rsid w:val="6C109800"/>
    <w:rsid w:val="6C10BEB6"/>
    <w:rsid w:val="6C10DA59"/>
    <w:rsid w:val="6C113999"/>
    <w:rsid w:val="6C117994"/>
    <w:rsid w:val="6C11B25E"/>
    <w:rsid w:val="6C11EB27"/>
    <w:rsid w:val="6C12E224"/>
    <w:rsid w:val="6C12E640"/>
    <w:rsid w:val="6C12F4A9"/>
    <w:rsid w:val="6C12F671"/>
    <w:rsid w:val="6C132E29"/>
    <w:rsid w:val="6C135DD5"/>
    <w:rsid w:val="6C136628"/>
    <w:rsid w:val="6C13928E"/>
    <w:rsid w:val="6C14354E"/>
    <w:rsid w:val="6C14D8B1"/>
    <w:rsid w:val="6C14F341"/>
    <w:rsid w:val="6C154A74"/>
    <w:rsid w:val="6C15689F"/>
    <w:rsid w:val="6C15B0E4"/>
    <w:rsid w:val="6C16136A"/>
    <w:rsid w:val="6C161F54"/>
    <w:rsid w:val="6C163D9D"/>
    <w:rsid w:val="6C166841"/>
    <w:rsid w:val="6C168F8D"/>
    <w:rsid w:val="6C16BF39"/>
    <w:rsid w:val="6C16D67E"/>
    <w:rsid w:val="6C16EA40"/>
    <w:rsid w:val="6C16F4A7"/>
    <w:rsid w:val="6C171D72"/>
    <w:rsid w:val="6C173B0E"/>
    <w:rsid w:val="6C17A6D9"/>
    <w:rsid w:val="6C17CE28"/>
    <w:rsid w:val="6C17EFBC"/>
    <w:rsid w:val="6C17FA26"/>
    <w:rsid w:val="6C1824B4"/>
    <w:rsid w:val="6C18B3B9"/>
    <w:rsid w:val="6C18E43A"/>
    <w:rsid w:val="6C193529"/>
    <w:rsid w:val="6C1955F6"/>
    <w:rsid w:val="6C1976E1"/>
    <w:rsid w:val="6C19D04B"/>
    <w:rsid w:val="6C19FE0D"/>
    <w:rsid w:val="6C1A02AA"/>
    <w:rsid w:val="6C1A405A"/>
    <w:rsid w:val="6C1A42AD"/>
    <w:rsid w:val="6C1A4BA8"/>
    <w:rsid w:val="6C1A90E0"/>
    <w:rsid w:val="6C1AC283"/>
    <w:rsid w:val="6C1ADD00"/>
    <w:rsid w:val="6C1AEEBA"/>
    <w:rsid w:val="6C1B1380"/>
    <w:rsid w:val="6C1B2577"/>
    <w:rsid w:val="6C1B81DC"/>
    <w:rsid w:val="6C1BE7F3"/>
    <w:rsid w:val="6C1C24EE"/>
    <w:rsid w:val="6C1D66F4"/>
    <w:rsid w:val="6C1DA314"/>
    <w:rsid w:val="6C1DBE0F"/>
    <w:rsid w:val="6C1DD9FF"/>
    <w:rsid w:val="6C1E4912"/>
    <w:rsid w:val="6C1E62B1"/>
    <w:rsid w:val="6C1EB9F7"/>
    <w:rsid w:val="6C1F3C6D"/>
    <w:rsid w:val="6C1F52FD"/>
    <w:rsid w:val="6C1F5D48"/>
    <w:rsid w:val="6C1F7166"/>
    <w:rsid w:val="6C1F7D3D"/>
    <w:rsid w:val="6C1F8397"/>
    <w:rsid w:val="6C1FAAD9"/>
    <w:rsid w:val="6C1FDE47"/>
    <w:rsid w:val="6C1FE24E"/>
    <w:rsid w:val="6C201C37"/>
    <w:rsid w:val="6C2027C5"/>
    <w:rsid w:val="6C205AF1"/>
    <w:rsid w:val="6C2060E8"/>
    <w:rsid w:val="6C20D8AE"/>
    <w:rsid w:val="6C20F07E"/>
    <w:rsid w:val="6C213B81"/>
    <w:rsid w:val="6C214F63"/>
    <w:rsid w:val="6C215B1A"/>
    <w:rsid w:val="6C216A2A"/>
    <w:rsid w:val="6C21EC09"/>
    <w:rsid w:val="6C221819"/>
    <w:rsid w:val="6C225292"/>
    <w:rsid w:val="6C227A91"/>
    <w:rsid w:val="6C22A617"/>
    <w:rsid w:val="6C22AFF1"/>
    <w:rsid w:val="6C22F452"/>
    <w:rsid w:val="6C23041C"/>
    <w:rsid w:val="6C230E9C"/>
    <w:rsid w:val="6C231AF7"/>
    <w:rsid w:val="6C231B0C"/>
    <w:rsid w:val="6C233AB1"/>
    <w:rsid w:val="6C23B61E"/>
    <w:rsid w:val="6C23B816"/>
    <w:rsid w:val="6C23E255"/>
    <w:rsid w:val="6C23E31C"/>
    <w:rsid w:val="6C24030A"/>
    <w:rsid w:val="6C241904"/>
    <w:rsid w:val="6C24AC33"/>
    <w:rsid w:val="6C24B396"/>
    <w:rsid w:val="6C24D154"/>
    <w:rsid w:val="6C24D602"/>
    <w:rsid w:val="6C251846"/>
    <w:rsid w:val="6C2560EC"/>
    <w:rsid w:val="6C256165"/>
    <w:rsid w:val="6C258BA2"/>
    <w:rsid w:val="6C25A908"/>
    <w:rsid w:val="6C25EBF2"/>
    <w:rsid w:val="6C2615A9"/>
    <w:rsid w:val="6C263D49"/>
    <w:rsid w:val="6C2682EB"/>
    <w:rsid w:val="6C26CF72"/>
    <w:rsid w:val="6C26E2A7"/>
    <w:rsid w:val="6C26EE23"/>
    <w:rsid w:val="6C270EEE"/>
    <w:rsid w:val="6C2734CE"/>
    <w:rsid w:val="6C274F76"/>
    <w:rsid w:val="6C275033"/>
    <w:rsid w:val="6C275470"/>
    <w:rsid w:val="6C276DDF"/>
    <w:rsid w:val="6C278989"/>
    <w:rsid w:val="6C281D8E"/>
    <w:rsid w:val="6C282A8A"/>
    <w:rsid w:val="6C2857E8"/>
    <w:rsid w:val="6C287169"/>
    <w:rsid w:val="6C28794B"/>
    <w:rsid w:val="6C28C6D3"/>
    <w:rsid w:val="6C28D3F2"/>
    <w:rsid w:val="6C2900DB"/>
    <w:rsid w:val="6C292575"/>
    <w:rsid w:val="6C29288B"/>
    <w:rsid w:val="6C293D08"/>
    <w:rsid w:val="6C293FE0"/>
    <w:rsid w:val="6C294405"/>
    <w:rsid w:val="6C295513"/>
    <w:rsid w:val="6C2977B8"/>
    <w:rsid w:val="6C29C3FD"/>
    <w:rsid w:val="6C2A0864"/>
    <w:rsid w:val="6C2A6DAD"/>
    <w:rsid w:val="6C2A9E3A"/>
    <w:rsid w:val="6C2B616C"/>
    <w:rsid w:val="6C2B8EF2"/>
    <w:rsid w:val="6C2BB786"/>
    <w:rsid w:val="6C2BBBA7"/>
    <w:rsid w:val="6C2C0467"/>
    <w:rsid w:val="6C2C5FE9"/>
    <w:rsid w:val="6C2C76D2"/>
    <w:rsid w:val="6C2CB010"/>
    <w:rsid w:val="6C2CC080"/>
    <w:rsid w:val="6C2CC671"/>
    <w:rsid w:val="6C2CC8F9"/>
    <w:rsid w:val="6C2CC9AD"/>
    <w:rsid w:val="6C2CDBB4"/>
    <w:rsid w:val="6C2CE118"/>
    <w:rsid w:val="6C2D492C"/>
    <w:rsid w:val="6C2D9012"/>
    <w:rsid w:val="6C2DA6CE"/>
    <w:rsid w:val="6C2DE0FC"/>
    <w:rsid w:val="6C2E58D9"/>
    <w:rsid w:val="6C2E8C46"/>
    <w:rsid w:val="6C2F3249"/>
    <w:rsid w:val="6C2FBE28"/>
    <w:rsid w:val="6C2FD526"/>
    <w:rsid w:val="6C303CFB"/>
    <w:rsid w:val="6C304ABB"/>
    <w:rsid w:val="6C304FCE"/>
    <w:rsid w:val="6C3055A2"/>
    <w:rsid w:val="6C30B261"/>
    <w:rsid w:val="6C30D3A6"/>
    <w:rsid w:val="6C3118FF"/>
    <w:rsid w:val="6C313FEB"/>
    <w:rsid w:val="6C316822"/>
    <w:rsid w:val="6C31969F"/>
    <w:rsid w:val="6C31C2A9"/>
    <w:rsid w:val="6C324405"/>
    <w:rsid w:val="6C32A6F2"/>
    <w:rsid w:val="6C32DEAC"/>
    <w:rsid w:val="6C330AF7"/>
    <w:rsid w:val="6C33779D"/>
    <w:rsid w:val="6C33906E"/>
    <w:rsid w:val="6C3397EA"/>
    <w:rsid w:val="6C33B9F5"/>
    <w:rsid w:val="6C33EFD4"/>
    <w:rsid w:val="6C3421FA"/>
    <w:rsid w:val="6C3448E9"/>
    <w:rsid w:val="6C345337"/>
    <w:rsid w:val="6C345530"/>
    <w:rsid w:val="6C346793"/>
    <w:rsid w:val="6C3469DF"/>
    <w:rsid w:val="6C34785A"/>
    <w:rsid w:val="6C34BB2A"/>
    <w:rsid w:val="6C3515F5"/>
    <w:rsid w:val="6C351BB6"/>
    <w:rsid w:val="6C353C09"/>
    <w:rsid w:val="6C357ACC"/>
    <w:rsid w:val="6C358BA8"/>
    <w:rsid w:val="6C35F737"/>
    <w:rsid w:val="6C360A7F"/>
    <w:rsid w:val="6C36EA47"/>
    <w:rsid w:val="6C36ED15"/>
    <w:rsid w:val="6C36F518"/>
    <w:rsid w:val="6C371B66"/>
    <w:rsid w:val="6C37292F"/>
    <w:rsid w:val="6C37527B"/>
    <w:rsid w:val="6C37812F"/>
    <w:rsid w:val="6C379A32"/>
    <w:rsid w:val="6C37C80D"/>
    <w:rsid w:val="6C38219D"/>
    <w:rsid w:val="6C38271B"/>
    <w:rsid w:val="6C385623"/>
    <w:rsid w:val="6C386647"/>
    <w:rsid w:val="6C390FED"/>
    <w:rsid w:val="6C392BC3"/>
    <w:rsid w:val="6C3974D7"/>
    <w:rsid w:val="6C397587"/>
    <w:rsid w:val="6C399F3D"/>
    <w:rsid w:val="6C39A3F4"/>
    <w:rsid w:val="6C39ABCE"/>
    <w:rsid w:val="6C39C387"/>
    <w:rsid w:val="6C39DB19"/>
    <w:rsid w:val="6C39DD50"/>
    <w:rsid w:val="6C39F069"/>
    <w:rsid w:val="6C3A1B2B"/>
    <w:rsid w:val="6C3A8B59"/>
    <w:rsid w:val="6C3A9175"/>
    <w:rsid w:val="6C3AAE5A"/>
    <w:rsid w:val="6C3AF58F"/>
    <w:rsid w:val="6C3B2BF8"/>
    <w:rsid w:val="6C3B74A8"/>
    <w:rsid w:val="6C3BAA23"/>
    <w:rsid w:val="6C3BB620"/>
    <w:rsid w:val="6C3BBB0F"/>
    <w:rsid w:val="6C3C21A3"/>
    <w:rsid w:val="6C3C7145"/>
    <w:rsid w:val="6C3C7590"/>
    <w:rsid w:val="6C3C8378"/>
    <w:rsid w:val="6C3CA783"/>
    <w:rsid w:val="6C3CC19E"/>
    <w:rsid w:val="6C3CE600"/>
    <w:rsid w:val="6C3CF243"/>
    <w:rsid w:val="6C3CF4D6"/>
    <w:rsid w:val="6C3D00EE"/>
    <w:rsid w:val="6C3D029A"/>
    <w:rsid w:val="6C3D8BD8"/>
    <w:rsid w:val="6C3D9C15"/>
    <w:rsid w:val="6C3DD4B0"/>
    <w:rsid w:val="6C3E2E5A"/>
    <w:rsid w:val="6C3E8EC9"/>
    <w:rsid w:val="6C3E97B5"/>
    <w:rsid w:val="6C3EB814"/>
    <w:rsid w:val="6C3EF5F5"/>
    <w:rsid w:val="6C3F0ABD"/>
    <w:rsid w:val="6C3F1260"/>
    <w:rsid w:val="6C3F5167"/>
    <w:rsid w:val="6C3FA88A"/>
    <w:rsid w:val="6C3FCAC3"/>
    <w:rsid w:val="6C3FDB6E"/>
    <w:rsid w:val="6C3FDEAF"/>
    <w:rsid w:val="6C400374"/>
    <w:rsid w:val="6C400C5C"/>
    <w:rsid w:val="6C4028C2"/>
    <w:rsid w:val="6C40322B"/>
    <w:rsid w:val="6C40599A"/>
    <w:rsid w:val="6C40664E"/>
    <w:rsid w:val="6C40CDA1"/>
    <w:rsid w:val="6C40CF47"/>
    <w:rsid w:val="6C40DFA1"/>
    <w:rsid w:val="6C4129EC"/>
    <w:rsid w:val="6C418D27"/>
    <w:rsid w:val="6C41AE55"/>
    <w:rsid w:val="6C41B3C4"/>
    <w:rsid w:val="6C41BDA2"/>
    <w:rsid w:val="6C421599"/>
    <w:rsid w:val="6C4238DD"/>
    <w:rsid w:val="6C4252BD"/>
    <w:rsid w:val="6C425F89"/>
    <w:rsid w:val="6C426737"/>
    <w:rsid w:val="6C42D48A"/>
    <w:rsid w:val="6C4305AE"/>
    <w:rsid w:val="6C4316B1"/>
    <w:rsid w:val="6C434A06"/>
    <w:rsid w:val="6C438088"/>
    <w:rsid w:val="6C43C369"/>
    <w:rsid w:val="6C43D086"/>
    <w:rsid w:val="6C440251"/>
    <w:rsid w:val="6C449A35"/>
    <w:rsid w:val="6C44D1AA"/>
    <w:rsid w:val="6C44DE6D"/>
    <w:rsid w:val="6C451292"/>
    <w:rsid w:val="6C45A929"/>
    <w:rsid w:val="6C45F798"/>
    <w:rsid w:val="6C46159D"/>
    <w:rsid w:val="6C463111"/>
    <w:rsid w:val="6C4665F1"/>
    <w:rsid w:val="6C47B312"/>
    <w:rsid w:val="6C47CEF5"/>
    <w:rsid w:val="6C47DAFB"/>
    <w:rsid w:val="6C47E182"/>
    <w:rsid w:val="6C47EE4A"/>
    <w:rsid w:val="6C483A01"/>
    <w:rsid w:val="6C483B7B"/>
    <w:rsid w:val="6C487530"/>
    <w:rsid w:val="6C48BC71"/>
    <w:rsid w:val="6C48C0DC"/>
    <w:rsid w:val="6C48FA4E"/>
    <w:rsid w:val="6C4972AB"/>
    <w:rsid w:val="6C498D98"/>
    <w:rsid w:val="6C49946B"/>
    <w:rsid w:val="6C49D03D"/>
    <w:rsid w:val="6C49EA01"/>
    <w:rsid w:val="6C4A6086"/>
    <w:rsid w:val="6C4A6EA4"/>
    <w:rsid w:val="6C4A9A01"/>
    <w:rsid w:val="6C4A9FAC"/>
    <w:rsid w:val="6C4AE408"/>
    <w:rsid w:val="6C4B1E5C"/>
    <w:rsid w:val="6C4B424B"/>
    <w:rsid w:val="6C4B6D3C"/>
    <w:rsid w:val="6C4BDE70"/>
    <w:rsid w:val="6C4C411B"/>
    <w:rsid w:val="6C4C9773"/>
    <w:rsid w:val="6C4CA040"/>
    <w:rsid w:val="6C4CD7B5"/>
    <w:rsid w:val="6C4D2445"/>
    <w:rsid w:val="6C4D320D"/>
    <w:rsid w:val="6C4D3783"/>
    <w:rsid w:val="6C4D5425"/>
    <w:rsid w:val="6C4D6740"/>
    <w:rsid w:val="6C4D6B8D"/>
    <w:rsid w:val="6C4DDBB6"/>
    <w:rsid w:val="6C4E0D63"/>
    <w:rsid w:val="6C4E1590"/>
    <w:rsid w:val="6C4E1841"/>
    <w:rsid w:val="6C4EBB1D"/>
    <w:rsid w:val="6C4EC7FE"/>
    <w:rsid w:val="6C4EE201"/>
    <w:rsid w:val="6C4EEDB8"/>
    <w:rsid w:val="6C4F148E"/>
    <w:rsid w:val="6C4F1EA2"/>
    <w:rsid w:val="6C4F424D"/>
    <w:rsid w:val="6C4FAC44"/>
    <w:rsid w:val="6C4FEC42"/>
    <w:rsid w:val="6C500670"/>
    <w:rsid w:val="6C502AA6"/>
    <w:rsid w:val="6C504A43"/>
    <w:rsid w:val="6C504FA1"/>
    <w:rsid w:val="6C50A80F"/>
    <w:rsid w:val="6C50B2A6"/>
    <w:rsid w:val="6C50EC9F"/>
    <w:rsid w:val="6C50F615"/>
    <w:rsid w:val="6C515AD7"/>
    <w:rsid w:val="6C515B55"/>
    <w:rsid w:val="6C5163D2"/>
    <w:rsid w:val="6C51885C"/>
    <w:rsid w:val="6C51B2CA"/>
    <w:rsid w:val="6C51D3D0"/>
    <w:rsid w:val="6C51F8BF"/>
    <w:rsid w:val="6C5201E2"/>
    <w:rsid w:val="6C521BD7"/>
    <w:rsid w:val="6C527489"/>
    <w:rsid w:val="6C528A8F"/>
    <w:rsid w:val="6C52A343"/>
    <w:rsid w:val="6C52B42A"/>
    <w:rsid w:val="6C52CD2A"/>
    <w:rsid w:val="6C52DE8C"/>
    <w:rsid w:val="6C52E040"/>
    <w:rsid w:val="6C52E259"/>
    <w:rsid w:val="6C531A8D"/>
    <w:rsid w:val="6C53D59B"/>
    <w:rsid w:val="6C53FBAF"/>
    <w:rsid w:val="6C546DF8"/>
    <w:rsid w:val="6C5484B0"/>
    <w:rsid w:val="6C54A5AC"/>
    <w:rsid w:val="6C54A9DA"/>
    <w:rsid w:val="6C54AE63"/>
    <w:rsid w:val="6C54CB53"/>
    <w:rsid w:val="6C54CD5D"/>
    <w:rsid w:val="6C54E3BC"/>
    <w:rsid w:val="6C54E691"/>
    <w:rsid w:val="6C5520F9"/>
    <w:rsid w:val="6C55BD40"/>
    <w:rsid w:val="6C55CC67"/>
    <w:rsid w:val="6C55D19B"/>
    <w:rsid w:val="6C55E2D3"/>
    <w:rsid w:val="6C55FBFF"/>
    <w:rsid w:val="6C56404E"/>
    <w:rsid w:val="6C564949"/>
    <w:rsid w:val="6C565E34"/>
    <w:rsid w:val="6C56D4FF"/>
    <w:rsid w:val="6C5705DC"/>
    <w:rsid w:val="6C5734F5"/>
    <w:rsid w:val="6C5741B8"/>
    <w:rsid w:val="6C5741CB"/>
    <w:rsid w:val="6C577219"/>
    <w:rsid w:val="6C57902B"/>
    <w:rsid w:val="6C57BD52"/>
    <w:rsid w:val="6C57C52C"/>
    <w:rsid w:val="6C57DEDC"/>
    <w:rsid w:val="6C57E9C6"/>
    <w:rsid w:val="6C58229F"/>
    <w:rsid w:val="6C584240"/>
    <w:rsid w:val="6C584524"/>
    <w:rsid w:val="6C586AF6"/>
    <w:rsid w:val="6C587EA9"/>
    <w:rsid w:val="6C58AC3D"/>
    <w:rsid w:val="6C58AD84"/>
    <w:rsid w:val="6C58BC75"/>
    <w:rsid w:val="6C58CB7C"/>
    <w:rsid w:val="6C58FD17"/>
    <w:rsid w:val="6C590618"/>
    <w:rsid w:val="6C591EEE"/>
    <w:rsid w:val="6C5946EC"/>
    <w:rsid w:val="6C594A7B"/>
    <w:rsid w:val="6C595A91"/>
    <w:rsid w:val="6C596ADF"/>
    <w:rsid w:val="6C59B80D"/>
    <w:rsid w:val="6C59CB20"/>
    <w:rsid w:val="6C59E346"/>
    <w:rsid w:val="6C59FA60"/>
    <w:rsid w:val="6C5A1037"/>
    <w:rsid w:val="6C5AB4C6"/>
    <w:rsid w:val="6C5AB69B"/>
    <w:rsid w:val="6C5AC19A"/>
    <w:rsid w:val="6C5AC204"/>
    <w:rsid w:val="6C5ACCF9"/>
    <w:rsid w:val="6C5ACD78"/>
    <w:rsid w:val="6C5B2813"/>
    <w:rsid w:val="6C5B4E94"/>
    <w:rsid w:val="6C5B6285"/>
    <w:rsid w:val="6C5B773E"/>
    <w:rsid w:val="6C5BC568"/>
    <w:rsid w:val="6C5C11D3"/>
    <w:rsid w:val="6C5C310A"/>
    <w:rsid w:val="6C5C5262"/>
    <w:rsid w:val="6C5C7F4D"/>
    <w:rsid w:val="6C5CB000"/>
    <w:rsid w:val="6C5CE777"/>
    <w:rsid w:val="6C5CFFF5"/>
    <w:rsid w:val="6C5D45F1"/>
    <w:rsid w:val="6C5D5611"/>
    <w:rsid w:val="6C5D68A9"/>
    <w:rsid w:val="6C5D9FB3"/>
    <w:rsid w:val="6C5DBE62"/>
    <w:rsid w:val="6C5DC8AB"/>
    <w:rsid w:val="6C5DE6DA"/>
    <w:rsid w:val="6C5DF3A1"/>
    <w:rsid w:val="6C5E5829"/>
    <w:rsid w:val="6C5E681F"/>
    <w:rsid w:val="6C5E9719"/>
    <w:rsid w:val="6C5EA4AD"/>
    <w:rsid w:val="6C5EC61D"/>
    <w:rsid w:val="6C5EE0A1"/>
    <w:rsid w:val="6C5EFA11"/>
    <w:rsid w:val="6C5EFE4D"/>
    <w:rsid w:val="6C5F003C"/>
    <w:rsid w:val="6C5F2B0A"/>
    <w:rsid w:val="6C5F6809"/>
    <w:rsid w:val="6C5FF74D"/>
    <w:rsid w:val="6C60051B"/>
    <w:rsid w:val="6C604E94"/>
    <w:rsid w:val="6C606027"/>
    <w:rsid w:val="6C60BA3F"/>
    <w:rsid w:val="6C610415"/>
    <w:rsid w:val="6C613DF5"/>
    <w:rsid w:val="6C614FCD"/>
    <w:rsid w:val="6C6228F7"/>
    <w:rsid w:val="6C62304A"/>
    <w:rsid w:val="6C6273B6"/>
    <w:rsid w:val="6C629F44"/>
    <w:rsid w:val="6C635D9F"/>
    <w:rsid w:val="6C637328"/>
    <w:rsid w:val="6C63A014"/>
    <w:rsid w:val="6C63C970"/>
    <w:rsid w:val="6C63DD8F"/>
    <w:rsid w:val="6C63F43D"/>
    <w:rsid w:val="6C640612"/>
    <w:rsid w:val="6C642C63"/>
    <w:rsid w:val="6C647245"/>
    <w:rsid w:val="6C64FED2"/>
    <w:rsid w:val="6C6518A4"/>
    <w:rsid w:val="6C653C0E"/>
    <w:rsid w:val="6C654AA4"/>
    <w:rsid w:val="6C654E78"/>
    <w:rsid w:val="6C65821C"/>
    <w:rsid w:val="6C6595CB"/>
    <w:rsid w:val="6C65C315"/>
    <w:rsid w:val="6C65E8C2"/>
    <w:rsid w:val="6C6614BA"/>
    <w:rsid w:val="6C6623DC"/>
    <w:rsid w:val="6C663739"/>
    <w:rsid w:val="6C663D48"/>
    <w:rsid w:val="6C6654DF"/>
    <w:rsid w:val="6C6675F4"/>
    <w:rsid w:val="6C66961E"/>
    <w:rsid w:val="6C66E60D"/>
    <w:rsid w:val="6C6745C7"/>
    <w:rsid w:val="6C67B325"/>
    <w:rsid w:val="6C680BDB"/>
    <w:rsid w:val="6C68496D"/>
    <w:rsid w:val="6C68691C"/>
    <w:rsid w:val="6C689D8E"/>
    <w:rsid w:val="6C68B252"/>
    <w:rsid w:val="6C69013D"/>
    <w:rsid w:val="6C6960D0"/>
    <w:rsid w:val="6C69A1C0"/>
    <w:rsid w:val="6C69ABEF"/>
    <w:rsid w:val="6C69BF97"/>
    <w:rsid w:val="6C69F2C7"/>
    <w:rsid w:val="6C6A0720"/>
    <w:rsid w:val="6C6A2002"/>
    <w:rsid w:val="6C6A5933"/>
    <w:rsid w:val="6C6A6A69"/>
    <w:rsid w:val="6C6A862C"/>
    <w:rsid w:val="6C6AC450"/>
    <w:rsid w:val="6C6ACFF0"/>
    <w:rsid w:val="6C6B1FD1"/>
    <w:rsid w:val="6C6B2985"/>
    <w:rsid w:val="6C6B3175"/>
    <w:rsid w:val="6C6B8176"/>
    <w:rsid w:val="6C6BEEA7"/>
    <w:rsid w:val="6C6BFBDD"/>
    <w:rsid w:val="6C6C44EF"/>
    <w:rsid w:val="6C6CEDD8"/>
    <w:rsid w:val="6C6D1047"/>
    <w:rsid w:val="6C6D249F"/>
    <w:rsid w:val="6C6D3CA7"/>
    <w:rsid w:val="6C6D4AE6"/>
    <w:rsid w:val="6C6D6FD9"/>
    <w:rsid w:val="6C6D78E2"/>
    <w:rsid w:val="6C6D7C90"/>
    <w:rsid w:val="6C6DBA02"/>
    <w:rsid w:val="6C6DBD20"/>
    <w:rsid w:val="6C6DDEE6"/>
    <w:rsid w:val="6C6E1374"/>
    <w:rsid w:val="6C6E50DB"/>
    <w:rsid w:val="6C6E5D29"/>
    <w:rsid w:val="6C6E7B75"/>
    <w:rsid w:val="6C6EBAA9"/>
    <w:rsid w:val="6C6ECE65"/>
    <w:rsid w:val="6C6F07E6"/>
    <w:rsid w:val="6C6F251A"/>
    <w:rsid w:val="6C6F2981"/>
    <w:rsid w:val="6C6F5FFA"/>
    <w:rsid w:val="6C6F6B5B"/>
    <w:rsid w:val="6C6F737A"/>
    <w:rsid w:val="6C6F7E77"/>
    <w:rsid w:val="6C6FA111"/>
    <w:rsid w:val="6C6FC105"/>
    <w:rsid w:val="6C6FD163"/>
    <w:rsid w:val="6C6FD1D0"/>
    <w:rsid w:val="6C6FE71F"/>
    <w:rsid w:val="6C6FF4AC"/>
    <w:rsid w:val="6C701E6A"/>
    <w:rsid w:val="6C70472E"/>
    <w:rsid w:val="6C707DF3"/>
    <w:rsid w:val="6C70ED53"/>
    <w:rsid w:val="6C7106FD"/>
    <w:rsid w:val="6C711DE5"/>
    <w:rsid w:val="6C71C192"/>
    <w:rsid w:val="6C71F471"/>
    <w:rsid w:val="6C724330"/>
    <w:rsid w:val="6C727870"/>
    <w:rsid w:val="6C72E03C"/>
    <w:rsid w:val="6C72F77C"/>
    <w:rsid w:val="6C731DEF"/>
    <w:rsid w:val="6C735962"/>
    <w:rsid w:val="6C7368D0"/>
    <w:rsid w:val="6C738A16"/>
    <w:rsid w:val="6C73CA15"/>
    <w:rsid w:val="6C73E4C3"/>
    <w:rsid w:val="6C73F2F0"/>
    <w:rsid w:val="6C743E40"/>
    <w:rsid w:val="6C74BE48"/>
    <w:rsid w:val="6C74D6A3"/>
    <w:rsid w:val="6C74DF31"/>
    <w:rsid w:val="6C75911C"/>
    <w:rsid w:val="6C760B31"/>
    <w:rsid w:val="6C7616D7"/>
    <w:rsid w:val="6C7678BC"/>
    <w:rsid w:val="6C76C2D2"/>
    <w:rsid w:val="6C76DE20"/>
    <w:rsid w:val="6C770D83"/>
    <w:rsid w:val="6C774489"/>
    <w:rsid w:val="6C77EA70"/>
    <w:rsid w:val="6C78351D"/>
    <w:rsid w:val="6C78424C"/>
    <w:rsid w:val="6C786DF6"/>
    <w:rsid w:val="6C788B8C"/>
    <w:rsid w:val="6C78BEDB"/>
    <w:rsid w:val="6C78FDA3"/>
    <w:rsid w:val="6C79092C"/>
    <w:rsid w:val="6C791098"/>
    <w:rsid w:val="6C797808"/>
    <w:rsid w:val="6C7A1FF4"/>
    <w:rsid w:val="6C7A5750"/>
    <w:rsid w:val="6C7A76A8"/>
    <w:rsid w:val="6C7A84B1"/>
    <w:rsid w:val="6C7AF983"/>
    <w:rsid w:val="6C7AFB4A"/>
    <w:rsid w:val="6C7B42A5"/>
    <w:rsid w:val="6C7B8CD1"/>
    <w:rsid w:val="6C7BADD0"/>
    <w:rsid w:val="6C7BE1CF"/>
    <w:rsid w:val="6C7C248F"/>
    <w:rsid w:val="6C7C44DD"/>
    <w:rsid w:val="6C7C68D4"/>
    <w:rsid w:val="6C7CD8AA"/>
    <w:rsid w:val="6C7CDBFD"/>
    <w:rsid w:val="6C7CDE94"/>
    <w:rsid w:val="6C7D0425"/>
    <w:rsid w:val="6C7D0F52"/>
    <w:rsid w:val="6C7D8CF7"/>
    <w:rsid w:val="6C7D965E"/>
    <w:rsid w:val="6C7DAE42"/>
    <w:rsid w:val="6C7DCC95"/>
    <w:rsid w:val="6C7DF6A4"/>
    <w:rsid w:val="6C7E571E"/>
    <w:rsid w:val="6C7ED574"/>
    <w:rsid w:val="6C7F0ACB"/>
    <w:rsid w:val="6C7F14AC"/>
    <w:rsid w:val="6C7F7C4E"/>
    <w:rsid w:val="6C7F947C"/>
    <w:rsid w:val="6C7FA1C2"/>
    <w:rsid w:val="6C8027D6"/>
    <w:rsid w:val="6C80E164"/>
    <w:rsid w:val="6C80E214"/>
    <w:rsid w:val="6C80ECD4"/>
    <w:rsid w:val="6C815E07"/>
    <w:rsid w:val="6C81964B"/>
    <w:rsid w:val="6C81A12F"/>
    <w:rsid w:val="6C81DD47"/>
    <w:rsid w:val="6C826784"/>
    <w:rsid w:val="6C827407"/>
    <w:rsid w:val="6C8295C0"/>
    <w:rsid w:val="6C82F58E"/>
    <w:rsid w:val="6C830798"/>
    <w:rsid w:val="6C835C73"/>
    <w:rsid w:val="6C839222"/>
    <w:rsid w:val="6C83C89B"/>
    <w:rsid w:val="6C83EAA1"/>
    <w:rsid w:val="6C83F07B"/>
    <w:rsid w:val="6C844132"/>
    <w:rsid w:val="6C8466DB"/>
    <w:rsid w:val="6C8487C5"/>
    <w:rsid w:val="6C851D19"/>
    <w:rsid w:val="6C8566EA"/>
    <w:rsid w:val="6C856B25"/>
    <w:rsid w:val="6C859B52"/>
    <w:rsid w:val="6C85C363"/>
    <w:rsid w:val="6C85CEA5"/>
    <w:rsid w:val="6C85E994"/>
    <w:rsid w:val="6C8622B3"/>
    <w:rsid w:val="6C863AA2"/>
    <w:rsid w:val="6C8660E8"/>
    <w:rsid w:val="6C86B49B"/>
    <w:rsid w:val="6C86CA61"/>
    <w:rsid w:val="6C870210"/>
    <w:rsid w:val="6C871E31"/>
    <w:rsid w:val="6C8779DB"/>
    <w:rsid w:val="6C87BBCB"/>
    <w:rsid w:val="6C87F2B3"/>
    <w:rsid w:val="6C880738"/>
    <w:rsid w:val="6C88A898"/>
    <w:rsid w:val="6C88AA75"/>
    <w:rsid w:val="6C88F07B"/>
    <w:rsid w:val="6C8946A1"/>
    <w:rsid w:val="6C89564E"/>
    <w:rsid w:val="6C89583F"/>
    <w:rsid w:val="6C896707"/>
    <w:rsid w:val="6C899E94"/>
    <w:rsid w:val="6C89DE4D"/>
    <w:rsid w:val="6C89E055"/>
    <w:rsid w:val="6C8A3ACA"/>
    <w:rsid w:val="6C8A643B"/>
    <w:rsid w:val="6C8A7015"/>
    <w:rsid w:val="6C8A7D8A"/>
    <w:rsid w:val="6C8A8C5A"/>
    <w:rsid w:val="6C8A8D3A"/>
    <w:rsid w:val="6C8AD13F"/>
    <w:rsid w:val="6C8AF862"/>
    <w:rsid w:val="6C8AF8A4"/>
    <w:rsid w:val="6C8AF9DB"/>
    <w:rsid w:val="6C8B279C"/>
    <w:rsid w:val="6C8B40B7"/>
    <w:rsid w:val="6C8B59EC"/>
    <w:rsid w:val="6C8BDBD5"/>
    <w:rsid w:val="6C8BE11E"/>
    <w:rsid w:val="6C8BF0E3"/>
    <w:rsid w:val="6C8BF61F"/>
    <w:rsid w:val="6C8BFD72"/>
    <w:rsid w:val="6C8C0AF4"/>
    <w:rsid w:val="6C8C173A"/>
    <w:rsid w:val="6C8C1C4C"/>
    <w:rsid w:val="6C8C4A95"/>
    <w:rsid w:val="6C8C70A1"/>
    <w:rsid w:val="6C8C78B5"/>
    <w:rsid w:val="6C8CC739"/>
    <w:rsid w:val="6C8CCFCC"/>
    <w:rsid w:val="6C8D8380"/>
    <w:rsid w:val="6C8DE0FA"/>
    <w:rsid w:val="6C8E5457"/>
    <w:rsid w:val="6C8E56DA"/>
    <w:rsid w:val="6C8E8D03"/>
    <w:rsid w:val="6C8ED709"/>
    <w:rsid w:val="6C8EF3B2"/>
    <w:rsid w:val="6C8EF479"/>
    <w:rsid w:val="6C8EF7DA"/>
    <w:rsid w:val="6C8F3755"/>
    <w:rsid w:val="6C8F68C9"/>
    <w:rsid w:val="6C903E03"/>
    <w:rsid w:val="6C9081FF"/>
    <w:rsid w:val="6C90ADBB"/>
    <w:rsid w:val="6C91CB0D"/>
    <w:rsid w:val="6C928A48"/>
    <w:rsid w:val="6C929F25"/>
    <w:rsid w:val="6C92E0F9"/>
    <w:rsid w:val="6C92FB2F"/>
    <w:rsid w:val="6C930B39"/>
    <w:rsid w:val="6C932744"/>
    <w:rsid w:val="6C9344BF"/>
    <w:rsid w:val="6C935062"/>
    <w:rsid w:val="6C935472"/>
    <w:rsid w:val="6C93848E"/>
    <w:rsid w:val="6C938E8B"/>
    <w:rsid w:val="6C93E24C"/>
    <w:rsid w:val="6C9400F7"/>
    <w:rsid w:val="6C94ADC5"/>
    <w:rsid w:val="6C94B658"/>
    <w:rsid w:val="6C94CD1B"/>
    <w:rsid w:val="6C94E84F"/>
    <w:rsid w:val="6C958892"/>
    <w:rsid w:val="6C958DBB"/>
    <w:rsid w:val="6C95AA48"/>
    <w:rsid w:val="6C95DA0A"/>
    <w:rsid w:val="6C96950D"/>
    <w:rsid w:val="6C96D6EC"/>
    <w:rsid w:val="6C96E4DB"/>
    <w:rsid w:val="6C96F8CB"/>
    <w:rsid w:val="6C972427"/>
    <w:rsid w:val="6C977790"/>
    <w:rsid w:val="6C978213"/>
    <w:rsid w:val="6C9786A2"/>
    <w:rsid w:val="6C980C54"/>
    <w:rsid w:val="6C9894DB"/>
    <w:rsid w:val="6C98B534"/>
    <w:rsid w:val="6C98C455"/>
    <w:rsid w:val="6C98F25D"/>
    <w:rsid w:val="6C992FD3"/>
    <w:rsid w:val="6C999B94"/>
    <w:rsid w:val="6C99A5D0"/>
    <w:rsid w:val="6C99B694"/>
    <w:rsid w:val="6C99C51B"/>
    <w:rsid w:val="6C99CAC9"/>
    <w:rsid w:val="6C99D8CF"/>
    <w:rsid w:val="6C9A2C34"/>
    <w:rsid w:val="6C9A8B84"/>
    <w:rsid w:val="6C9A8D22"/>
    <w:rsid w:val="6C9AB833"/>
    <w:rsid w:val="6C9AE56C"/>
    <w:rsid w:val="6C9B0249"/>
    <w:rsid w:val="6C9B6CB8"/>
    <w:rsid w:val="6C9BA3D8"/>
    <w:rsid w:val="6C9BCCD3"/>
    <w:rsid w:val="6C9C0DD9"/>
    <w:rsid w:val="6C9C160E"/>
    <w:rsid w:val="6C9C6457"/>
    <w:rsid w:val="6C9C67E3"/>
    <w:rsid w:val="6C9CCEFD"/>
    <w:rsid w:val="6C9CF995"/>
    <w:rsid w:val="6C9D0B89"/>
    <w:rsid w:val="6C9D692A"/>
    <w:rsid w:val="6C9D896A"/>
    <w:rsid w:val="6C9DFFC0"/>
    <w:rsid w:val="6C9E9371"/>
    <w:rsid w:val="6C9EE3CD"/>
    <w:rsid w:val="6C9EF312"/>
    <w:rsid w:val="6C9F3C06"/>
    <w:rsid w:val="6C9F4A11"/>
    <w:rsid w:val="6C9F6C60"/>
    <w:rsid w:val="6C9FBBBE"/>
    <w:rsid w:val="6C9FE5C2"/>
    <w:rsid w:val="6CA00149"/>
    <w:rsid w:val="6CA038D4"/>
    <w:rsid w:val="6CA04D7F"/>
    <w:rsid w:val="6CA0B814"/>
    <w:rsid w:val="6CA0F7E6"/>
    <w:rsid w:val="6CA100B5"/>
    <w:rsid w:val="6CA1109D"/>
    <w:rsid w:val="6CA160F3"/>
    <w:rsid w:val="6CA16457"/>
    <w:rsid w:val="6CA1D347"/>
    <w:rsid w:val="6CA1D89E"/>
    <w:rsid w:val="6CA1D914"/>
    <w:rsid w:val="6CA215A3"/>
    <w:rsid w:val="6CA21D4B"/>
    <w:rsid w:val="6CA21DF0"/>
    <w:rsid w:val="6CA2C4F9"/>
    <w:rsid w:val="6CA2FC57"/>
    <w:rsid w:val="6CA2FF70"/>
    <w:rsid w:val="6CA3285E"/>
    <w:rsid w:val="6CA366F6"/>
    <w:rsid w:val="6CA38AE1"/>
    <w:rsid w:val="6CA3DB6B"/>
    <w:rsid w:val="6CA3F891"/>
    <w:rsid w:val="6CA455E3"/>
    <w:rsid w:val="6CA4BA51"/>
    <w:rsid w:val="6CA4C49A"/>
    <w:rsid w:val="6CA4D030"/>
    <w:rsid w:val="6CA546CF"/>
    <w:rsid w:val="6CA5CB77"/>
    <w:rsid w:val="6CA5E8C4"/>
    <w:rsid w:val="6CA60812"/>
    <w:rsid w:val="6CA654DC"/>
    <w:rsid w:val="6CA65D24"/>
    <w:rsid w:val="6CA6600F"/>
    <w:rsid w:val="6CA693DB"/>
    <w:rsid w:val="6CA696C2"/>
    <w:rsid w:val="6CA6AFD2"/>
    <w:rsid w:val="6CA6B0EB"/>
    <w:rsid w:val="6CA709E7"/>
    <w:rsid w:val="6CA73052"/>
    <w:rsid w:val="6CA77769"/>
    <w:rsid w:val="6CA7AEF2"/>
    <w:rsid w:val="6CA83CCB"/>
    <w:rsid w:val="6CA8C42B"/>
    <w:rsid w:val="6CA91B67"/>
    <w:rsid w:val="6CA91B73"/>
    <w:rsid w:val="6CA9681A"/>
    <w:rsid w:val="6CA97132"/>
    <w:rsid w:val="6CA9CE1C"/>
    <w:rsid w:val="6CA9EE67"/>
    <w:rsid w:val="6CA9FB1A"/>
    <w:rsid w:val="6CAA0CE0"/>
    <w:rsid w:val="6CAA0D59"/>
    <w:rsid w:val="6CAA106F"/>
    <w:rsid w:val="6CAA2926"/>
    <w:rsid w:val="6CAAF24A"/>
    <w:rsid w:val="6CAAF823"/>
    <w:rsid w:val="6CAAFA4D"/>
    <w:rsid w:val="6CAB1CD8"/>
    <w:rsid w:val="6CAB2C2B"/>
    <w:rsid w:val="6CAB2C31"/>
    <w:rsid w:val="6CAB6395"/>
    <w:rsid w:val="6CAB68C2"/>
    <w:rsid w:val="6CAB79A9"/>
    <w:rsid w:val="6CABA5EC"/>
    <w:rsid w:val="6CABD31C"/>
    <w:rsid w:val="6CAC002B"/>
    <w:rsid w:val="6CAC00D6"/>
    <w:rsid w:val="6CAC08C5"/>
    <w:rsid w:val="6CAC1019"/>
    <w:rsid w:val="6CAC2ED1"/>
    <w:rsid w:val="6CAC4F5A"/>
    <w:rsid w:val="6CAC5491"/>
    <w:rsid w:val="6CAC64DE"/>
    <w:rsid w:val="6CAC923E"/>
    <w:rsid w:val="6CAC9644"/>
    <w:rsid w:val="6CACEEE7"/>
    <w:rsid w:val="6CACF4D8"/>
    <w:rsid w:val="6CACF65D"/>
    <w:rsid w:val="6CACF814"/>
    <w:rsid w:val="6CACFACF"/>
    <w:rsid w:val="6CAD22DB"/>
    <w:rsid w:val="6CADA95C"/>
    <w:rsid w:val="6CADC320"/>
    <w:rsid w:val="6CAE05F8"/>
    <w:rsid w:val="6CAE76B8"/>
    <w:rsid w:val="6CAEB670"/>
    <w:rsid w:val="6CAFBCC0"/>
    <w:rsid w:val="6CAFFB17"/>
    <w:rsid w:val="6CB082AF"/>
    <w:rsid w:val="6CB0C8F9"/>
    <w:rsid w:val="6CB0F8C3"/>
    <w:rsid w:val="6CB13A6D"/>
    <w:rsid w:val="6CB13B48"/>
    <w:rsid w:val="6CB217B0"/>
    <w:rsid w:val="6CB22F36"/>
    <w:rsid w:val="6CB2C106"/>
    <w:rsid w:val="6CB2D29A"/>
    <w:rsid w:val="6CB315E3"/>
    <w:rsid w:val="6CB36F5F"/>
    <w:rsid w:val="6CB3C029"/>
    <w:rsid w:val="6CB3C1BC"/>
    <w:rsid w:val="6CB3E06D"/>
    <w:rsid w:val="6CB3E196"/>
    <w:rsid w:val="6CB402F4"/>
    <w:rsid w:val="6CB4255E"/>
    <w:rsid w:val="6CB45E85"/>
    <w:rsid w:val="6CB4A4A2"/>
    <w:rsid w:val="6CB4C796"/>
    <w:rsid w:val="6CB52037"/>
    <w:rsid w:val="6CB52C51"/>
    <w:rsid w:val="6CB57BA6"/>
    <w:rsid w:val="6CB59F92"/>
    <w:rsid w:val="6CB61E12"/>
    <w:rsid w:val="6CB67762"/>
    <w:rsid w:val="6CB7082E"/>
    <w:rsid w:val="6CB73F40"/>
    <w:rsid w:val="6CB7934E"/>
    <w:rsid w:val="6CB8A847"/>
    <w:rsid w:val="6CB8AE28"/>
    <w:rsid w:val="6CB8BC03"/>
    <w:rsid w:val="6CB91F96"/>
    <w:rsid w:val="6CB923CF"/>
    <w:rsid w:val="6CB94A0F"/>
    <w:rsid w:val="6CB966EC"/>
    <w:rsid w:val="6CB98557"/>
    <w:rsid w:val="6CB994C2"/>
    <w:rsid w:val="6CB995FC"/>
    <w:rsid w:val="6CB9ABE9"/>
    <w:rsid w:val="6CB9E017"/>
    <w:rsid w:val="6CB9E8FC"/>
    <w:rsid w:val="6CBA1F8E"/>
    <w:rsid w:val="6CBA439C"/>
    <w:rsid w:val="6CBA6154"/>
    <w:rsid w:val="6CBA8D63"/>
    <w:rsid w:val="6CBAD56C"/>
    <w:rsid w:val="6CBAD8C0"/>
    <w:rsid w:val="6CBB0183"/>
    <w:rsid w:val="6CBB0473"/>
    <w:rsid w:val="6CBB6C3C"/>
    <w:rsid w:val="6CBBBCDA"/>
    <w:rsid w:val="6CBBDED6"/>
    <w:rsid w:val="6CBC238E"/>
    <w:rsid w:val="6CBC3DEE"/>
    <w:rsid w:val="6CBC617D"/>
    <w:rsid w:val="6CBC6B67"/>
    <w:rsid w:val="6CBD0720"/>
    <w:rsid w:val="6CBD5475"/>
    <w:rsid w:val="6CBDFD6B"/>
    <w:rsid w:val="6CBE1065"/>
    <w:rsid w:val="6CBE3C26"/>
    <w:rsid w:val="6CBE5B5D"/>
    <w:rsid w:val="6CBF2C98"/>
    <w:rsid w:val="6CBF3159"/>
    <w:rsid w:val="6CBF3517"/>
    <w:rsid w:val="6CBF9CBB"/>
    <w:rsid w:val="6CBFEF83"/>
    <w:rsid w:val="6CC02D8C"/>
    <w:rsid w:val="6CC047FC"/>
    <w:rsid w:val="6CC06F31"/>
    <w:rsid w:val="6CC0E1A6"/>
    <w:rsid w:val="6CC16322"/>
    <w:rsid w:val="6CC16FAA"/>
    <w:rsid w:val="6CC2386F"/>
    <w:rsid w:val="6CC29E08"/>
    <w:rsid w:val="6CC2AB48"/>
    <w:rsid w:val="6CC2CA6C"/>
    <w:rsid w:val="6CC345EE"/>
    <w:rsid w:val="6CC38939"/>
    <w:rsid w:val="6CC3A693"/>
    <w:rsid w:val="6CC400E1"/>
    <w:rsid w:val="6CC4058A"/>
    <w:rsid w:val="6CC4560B"/>
    <w:rsid w:val="6CC47E89"/>
    <w:rsid w:val="6CC494E7"/>
    <w:rsid w:val="6CC4B647"/>
    <w:rsid w:val="6CC4C271"/>
    <w:rsid w:val="6CC4C715"/>
    <w:rsid w:val="6CC4D6C6"/>
    <w:rsid w:val="6CC537B5"/>
    <w:rsid w:val="6CC5576B"/>
    <w:rsid w:val="6CC58D14"/>
    <w:rsid w:val="6CC5B9F2"/>
    <w:rsid w:val="6CC5C435"/>
    <w:rsid w:val="6CC5D339"/>
    <w:rsid w:val="6CC5F81C"/>
    <w:rsid w:val="6CC6106B"/>
    <w:rsid w:val="6CC62C9F"/>
    <w:rsid w:val="6CC63E72"/>
    <w:rsid w:val="6CC68BED"/>
    <w:rsid w:val="6CC6DFEF"/>
    <w:rsid w:val="6CC6FB40"/>
    <w:rsid w:val="6CC768F2"/>
    <w:rsid w:val="6CC7696B"/>
    <w:rsid w:val="6CC76BD4"/>
    <w:rsid w:val="6CC7A148"/>
    <w:rsid w:val="6CC7FD72"/>
    <w:rsid w:val="6CC82527"/>
    <w:rsid w:val="6CC8A3C4"/>
    <w:rsid w:val="6CC8B644"/>
    <w:rsid w:val="6CC8DA61"/>
    <w:rsid w:val="6CC8E89F"/>
    <w:rsid w:val="6CC9934C"/>
    <w:rsid w:val="6CC993B3"/>
    <w:rsid w:val="6CC9BD56"/>
    <w:rsid w:val="6CC9CB9A"/>
    <w:rsid w:val="6CCA44C2"/>
    <w:rsid w:val="6CCA66B1"/>
    <w:rsid w:val="6CCA6B82"/>
    <w:rsid w:val="6CCA774E"/>
    <w:rsid w:val="6CCA7BA8"/>
    <w:rsid w:val="6CCA966A"/>
    <w:rsid w:val="6CCAEB4A"/>
    <w:rsid w:val="6CCB9505"/>
    <w:rsid w:val="6CCBB6E2"/>
    <w:rsid w:val="6CCBFFE5"/>
    <w:rsid w:val="6CCC0B1C"/>
    <w:rsid w:val="6CCC80F1"/>
    <w:rsid w:val="6CCC8676"/>
    <w:rsid w:val="6CCCD18C"/>
    <w:rsid w:val="6CCCDFA1"/>
    <w:rsid w:val="6CCD09F2"/>
    <w:rsid w:val="6CCD5E05"/>
    <w:rsid w:val="6CCD8053"/>
    <w:rsid w:val="6CCD828E"/>
    <w:rsid w:val="6CCD8D28"/>
    <w:rsid w:val="6CCD904F"/>
    <w:rsid w:val="6CCDCD58"/>
    <w:rsid w:val="6CCDEF5F"/>
    <w:rsid w:val="6CCE165A"/>
    <w:rsid w:val="6CCE611D"/>
    <w:rsid w:val="6CCEA68E"/>
    <w:rsid w:val="6CCEC284"/>
    <w:rsid w:val="6CCEF49D"/>
    <w:rsid w:val="6CCF2E40"/>
    <w:rsid w:val="6CCF42D8"/>
    <w:rsid w:val="6CCF56A4"/>
    <w:rsid w:val="6CCF70AD"/>
    <w:rsid w:val="6CCF7795"/>
    <w:rsid w:val="6CCF97B8"/>
    <w:rsid w:val="6CCFFB94"/>
    <w:rsid w:val="6CD03D22"/>
    <w:rsid w:val="6CD098BC"/>
    <w:rsid w:val="6CD0CD65"/>
    <w:rsid w:val="6CD14C9D"/>
    <w:rsid w:val="6CD1578A"/>
    <w:rsid w:val="6CD29D77"/>
    <w:rsid w:val="6CD2A327"/>
    <w:rsid w:val="6CD2AB24"/>
    <w:rsid w:val="6CD2B6AA"/>
    <w:rsid w:val="6CD2B7D2"/>
    <w:rsid w:val="6CD30E71"/>
    <w:rsid w:val="6CD3353E"/>
    <w:rsid w:val="6CD3BF81"/>
    <w:rsid w:val="6CD3E2FC"/>
    <w:rsid w:val="6CD4507C"/>
    <w:rsid w:val="6CD4B2DA"/>
    <w:rsid w:val="6CD4FE62"/>
    <w:rsid w:val="6CD5247B"/>
    <w:rsid w:val="6CD53ABB"/>
    <w:rsid w:val="6CD5865F"/>
    <w:rsid w:val="6CD5FFF9"/>
    <w:rsid w:val="6CD66F3A"/>
    <w:rsid w:val="6CD6867F"/>
    <w:rsid w:val="6CD68FF4"/>
    <w:rsid w:val="6CD6BF46"/>
    <w:rsid w:val="6CD6F91C"/>
    <w:rsid w:val="6CD7181C"/>
    <w:rsid w:val="6CD74CF9"/>
    <w:rsid w:val="6CD7B665"/>
    <w:rsid w:val="6CD7C0EC"/>
    <w:rsid w:val="6CD7C2D8"/>
    <w:rsid w:val="6CD7D5B7"/>
    <w:rsid w:val="6CD838B1"/>
    <w:rsid w:val="6CD8B7B1"/>
    <w:rsid w:val="6CD8C960"/>
    <w:rsid w:val="6CD9323F"/>
    <w:rsid w:val="6CD95E66"/>
    <w:rsid w:val="6CD96874"/>
    <w:rsid w:val="6CD9808B"/>
    <w:rsid w:val="6CD9A5B6"/>
    <w:rsid w:val="6CDA47C2"/>
    <w:rsid w:val="6CDA5F42"/>
    <w:rsid w:val="6CDA847B"/>
    <w:rsid w:val="6CDAC83A"/>
    <w:rsid w:val="6CDB8FC1"/>
    <w:rsid w:val="6CDB922B"/>
    <w:rsid w:val="6CDBF7FF"/>
    <w:rsid w:val="6CDC1B76"/>
    <w:rsid w:val="6CDC2B7B"/>
    <w:rsid w:val="6CDC7E3F"/>
    <w:rsid w:val="6CDC877D"/>
    <w:rsid w:val="6CDCAF68"/>
    <w:rsid w:val="6CDCEDE2"/>
    <w:rsid w:val="6CDD2305"/>
    <w:rsid w:val="6CDD25CE"/>
    <w:rsid w:val="6CDD62BC"/>
    <w:rsid w:val="6CDD7E67"/>
    <w:rsid w:val="6CDD80AE"/>
    <w:rsid w:val="6CDD86D1"/>
    <w:rsid w:val="6CDDD818"/>
    <w:rsid w:val="6CDE26D2"/>
    <w:rsid w:val="6CDE4AC9"/>
    <w:rsid w:val="6CDE5221"/>
    <w:rsid w:val="6CDEAEFB"/>
    <w:rsid w:val="6CDEC0F8"/>
    <w:rsid w:val="6CDED40A"/>
    <w:rsid w:val="6CDF72A3"/>
    <w:rsid w:val="6CDF7610"/>
    <w:rsid w:val="6CDF8A70"/>
    <w:rsid w:val="6CDF9885"/>
    <w:rsid w:val="6CDF9B06"/>
    <w:rsid w:val="6CDFB7B6"/>
    <w:rsid w:val="6CE01866"/>
    <w:rsid w:val="6CE01A6E"/>
    <w:rsid w:val="6CE0DD5A"/>
    <w:rsid w:val="6CE14D2B"/>
    <w:rsid w:val="6CE1D110"/>
    <w:rsid w:val="6CE234FB"/>
    <w:rsid w:val="6CE23985"/>
    <w:rsid w:val="6CE245D3"/>
    <w:rsid w:val="6CE250A0"/>
    <w:rsid w:val="6CE269A3"/>
    <w:rsid w:val="6CE28D34"/>
    <w:rsid w:val="6CE2B15A"/>
    <w:rsid w:val="6CE38155"/>
    <w:rsid w:val="6CE3C5C9"/>
    <w:rsid w:val="6CE3FBC5"/>
    <w:rsid w:val="6CE442A3"/>
    <w:rsid w:val="6CE46EF5"/>
    <w:rsid w:val="6CE4933D"/>
    <w:rsid w:val="6CE4A334"/>
    <w:rsid w:val="6CE51935"/>
    <w:rsid w:val="6CE53CC1"/>
    <w:rsid w:val="6CE548C8"/>
    <w:rsid w:val="6CE55810"/>
    <w:rsid w:val="6CE5776C"/>
    <w:rsid w:val="6CE5A654"/>
    <w:rsid w:val="6CE5C403"/>
    <w:rsid w:val="6CE609B1"/>
    <w:rsid w:val="6CE619B9"/>
    <w:rsid w:val="6CE61A4B"/>
    <w:rsid w:val="6CE61E6E"/>
    <w:rsid w:val="6CE633A6"/>
    <w:rsid w:val="6CE65268"/>
    <w:rsid w:val="6CE6A26B"/>
    <w:rsid w:val="6CE6D8E6"/>
    <w:rsid w:val="6CE6E6B3"/>
    <w:rsid w:val="6CE6FCF8"/>
    <w:rsid w:val="6CE75270"/>
    <w:rsid w:val="6CE772A9"/>
    <w:rsid w:val="6CE79C49"/>
    <w:rsid w:val="6CE7F798"/>
    <w:rsid w:val="6CE830BA"/>
    <w:rsid w:val="6CE85849"/>
    <w:rsid w:val="6CE868F6"/>
    <w:rsid w:val="6CE86AD4"/>
    <w:rsid w:val="6CE883AF"/>
    <w:rsid w:val="6CE8A2A7"/>
    <w:rsid w:val="6CE8B104"/>
    <w:rsid w:val="6CE8B48D"/>
    <w:rsid w:val="6CE919A0"/>
    <w:rsid w:val="6CE932AE"/>
    <w:rsid w:val="6CE95C88"/>
    <w:rsid w:val="6CE97A10"/>
    <w:rsid w:val="6CE9C09C"/>
    <w:rsid w:val="6CEA2CEC"/>
    <w:rsid w:val="6CEA4B6A"/>
    <w:rsid w:val="6CEA4BB3"/>
    <w:rsid w:val="6CEAED5E"/>
    <w:rsid w:val="6CEB1B6B"/>
    <w:rsid w:val="6CEB2C6D"/>
    <w:rsid w:val="6CEB402A"/>
    <w:rsid w:val="6CEB4F36"/>
    <w:rsid w:val="6CEB6501"/>
    <w:rsid w:val="6CEB6A40"/>
    <w:rsid w:val="6CEB8B0C"/>
    <w:rsid w:val="6CEB8C30"/>
    <w:rsid w:val="6CEBDB3C"/>
    <w:rsid w:val="6CEBFC9A"/>
    <w:rsid w:val="6CEC30CC"/>
    <w:rsid w:val="6CEC4537"/>
    <w:rsid w:val="6CEC5424"/>
    <w:rsid w:val="6CEC7A01"/>
    <w:rsid w:val="6CEC84C1"/>
    <w:rsid w:val="6CEC89E1"/>
    <w:rsid w:val="6CECB2F3"/>
    <w:rsid w:val="6CECC104"/>
    <w:rsid w:val="6CED10FF"/>
    <w:rsid w:val="6CED52D2"/>
    <w:rsid w:val="6CED866C"/>
    <w:rsid w:val="6CEE1AB8"/>
    <w:rsid w:val="6CEE3FCF"/>
    <w:rsid w:val="6CEE6FE7"/>
    <w:rsid w:val="6CEE810D"/>
    <w:rsid w:val="6CEE9B04"/>
    <w:rsid w:val="6CEE9D87"/>
    <w:rsid w:val="6CEEA457"/>
    <w:rsid w:val="6CEECA64"/>
    <w:rsid w:val="6CEF006E"/>
    <w:rsid w:val="6CEF08BB"/>
    <w:rsid w:val="6CEF280B"/>
    <w:rsid w:val="6CEF57F8"/>
    <w:rsid w:val="6CEFB16F"/>
    <w:rsid w:val="6CEFCDD8"/>
    <w:rsid w:val="6CEFD283"/>
    <w:rsid w:val="6CF00953"/>
    <w:rsid w:val="6CF00A66"/>
    <w:rsid w:val="6CF0904D"/>
    <w:rsid w:val="6CF0B392"/>
    <w:rsid w:val="6CF0D723"/>
    <w:rsid w:val="6CF0E7A3"/>
    <w:rsid w:val="6CF117DE"/>
    <w:rsid w:val="6CF11E37"/>
    <w:rsid w:val="6CF14A26"/>
    <w:rsid w:val="6CF1633E"/>
    <w:rsid w:val="6CF16BA4"/>
    <w:rsid w:val="6CF193DB"/>
    <w:rsid w:val="6CF1BAD2"/>
    <w:rsid w:val="6CF1C3E5"/>
    <w:rsid w:val="6CF1C4CE"/>
    <w:rsid w:val="6CF21149"/>
    <w:rsid w:val="6CF2751D"/>
    <w:rsid w:val="6CF2FE1B"/>
    <w:rsid w:val="6CF3228F"/>
    <w:rsid w:val="6CF33A7E"/>
    <w:rsid w:val="6CF343D6"/>
    <w:rsid w:val="6CF37207"/>
    <w:rsid w:val="6CF37A81"/>
    <w:rsid w:val="6CF392D5"/>
    <w:rsid w:val="6CF3BCE3"/>
    <w:rsid w:val="6CF3C835"/>
    <w:rsid w:val="6CF3DFE8"/>
    <w:rsid w:val="6CF437F8"/>
    <w:rsid w:val="6CF43FF1"/>
    <w:rsid w:val="6CF44E7B"/>
    <w:rsid w:val="6CF45B63"/>
    <w:rsid w:val="6CF47ADB"/>
    <w:rsid w:val="6CF47B26"/>
    <w:rsid w:val="6CF490BF"/>
    <w:rsid w:val="6CF50990"/>
    <w:rsid w:val="6CF58A95"/>
    <w:rsid w:val="6CF5980A"/>
    <w:rsid w:val="6CF6AE82"/>
    <w:rsid w:val="6CF6CEE0"/>
    <w:rsid w:val="6CF6E1BB"/>
    <w:rsid w:val="6CF71369"/>
    <w:rsid w:val="6CF75389"/>
    <w:rsid w:val="6CF75CF2"/>
    <w:rsid w:val="6CF78FB0"/>
    <w:rsid w:val="6CF7A3A9"/>
    <w:rsid w:val="6CF7C6C5"/>
    <w:rsid w:val="6CF7F4AE"/>
    <w:rsid w:val="6CF8BACF"/>
    <w:rsid w:val="6CF8EA20"/>
    <w:rsid w:val="6CF93CEB"/>
    <w:rsid w:val="6CF941A5"/>
    <w:rsid w:val="6CF9811D"/>
    <w:rsid w:val="6CF9D174"/>
    <w:rsid w:val="6CFA0627"/>
    <w:rsid w:val="6CFA300E"/>
    <w:rsid w:val="6CFA4C60"/>
    <w:rsid w:val="6CFAD437"/>
    <w:rsid w:val="6CFAE11E"/>
    <w:rsid w:val="6CFB0A56"/>
    <w:rsid w:val="6CFB809C"/>
    <w:rsid w:val="6CFB98AF"/>
    <w:rsid w:val="6CFBF80C"/>
    <w:rsid w:val="6CFC1770"/>
    <w:rsid w:val="6CFC1DC8"/>
    <w:rsid w:val="6CFC4B30"/>
    <w:rsid w:val="6CFC83F2"/>
    <w:rsid w:val="6CFD11FD"/>
    <w:rsid w:val="6CFD131F"/>
    <w:rsid w:val="6CFD318B"/>
    <w:rsid w:val="6CFD729D"/>
    <w:rsid w:val="6CFD88CB"/>
    <w:rsid w:val="6CFE0131"/>
    <w:rsid w:val="6CFE0915"/>
    <w:rsid w:val="6CFE3CD0"/>
    <w:rsid w:val="6CFE51EC"/>
    <w:rsid w:val="6CFE58A4"/>
    <w:rsid w:val="6CFE6151"/>
    <w:rsid w:val="6CFE908B"/>
    <w:rsid w:val="6CFECDB6"/>
    <w:rsid w:val="6CFED62B"/>
    <w:rsid w:val="6CFF29DF"/>
    <w:rsid w:val="6CFF4CC7"/>
    <w:rsid w:val="6CFF5734"/>
    <w:rsid w:val="6CFF9C8A"/>
    <w:rsid w:val="6CFFE503"/>
    <w:rsid w:val="6D003B15"/>
    <w:rsid w:val="6D004C03"/>
    <w:rsid w:val="6D006A0E"/>
    <w:rsid w:val="6D0089B1"/>
    <w:rsid w:val="6D00A3CB"/>
    <w:rsid w:val="6D00CB4A"/>
    <w:rsid w:val="6D00ECA3"/>
    <w:rsid w:val="6D00F443"/>
    <w:rsid w:val="6D01045E"/>
    <w:rsid w:val="6D010E3E"/>
    <w:rsid w:val="6D01531D"/>
    <w:rsid w:val="6D015845"/>
    <w:rsid w:val="6D016C21"/>
    <w:rsid w:val="6D018720"/>
    <w:rsid w:val="6D01B653"/>
    <w:rsid w:val="6D01BE44"/>
    <w:rsid w:val="6D01C02B"/>
    <w:rsid w:val="6D0234BF"/>
    <w:rsid w:val="6D0235C0"/>
    <w:rsid w:val="6D02A35E"/>
    <w:rsid w:val="6D02D0C6"/>
    <w:rsid w:val="6D02E6F0"/>
    <w:rsid w:val="6D02F69F"/>
    <w:rsid w:val="6D030B79"/>
    <w:rsid w:val="6D031D3A"/>
    <w:rsid w:val="6D036814"/>
    <w:rsid w:val="6D037740"/>
    <w:rsid w:val="6D03AC33"/>
    <w:rsid w:val="6D03AD9D"/>
    <w:rsid w:val="6D03C048"/>
    <w:rsid w:val="6D040EC1"/>
    <w:rsid w:val="6D04B791"/>
    <w:rsid w:val="6D04EC76"/>
    <w:rsid w:val="6D04EE64"/>
    <w:rsid w:val="6D052811"/>
    <w:rsid w:val="6D059FD1"/>
    <w:rsid w:val="6D05FDE9"/>
    <w:rsid w:val="6D068B6A"/>
    <w:rsid w:val="6D06AA66"/>
    <w:rsid w:val="6D06D944"/>
    <w:rsid w:val="6D06EC77"/>
    <w:rsid w:val="6D070E1E"/>
    <w:rsid w:val="6D07505C"/>
    <w:rsid w:val="6D076713"/>
    <w:rsid w:val="6D0776C0"/>
    <w:rsid w:val="6D0793FD"/>
    <w:rsid w:val="6D07A411"/>
    <w:rsid w:val="6D07C0F9"/>
    <w:rsid w:val="6D07C5BB"/>
    <w:rsid w:val="6D07E8D0"/>
    <w:rsid w:val="6D07F3CC"/>
    <w:rsid w:val="6D081937"/>
    <w:rsid w:val="6D082ED6"/>
    <w:rsid w:val="6D086BDD"/>
    <w:rsid w:val="6D08EF8B"/>
    <w:rsid w:val="6D08FCCE"/>
    <w:rsid w:val="6D090496"/>
    <w:rsid w:val="6D090CFC"/>
    <w:rsid w:val="6D097BFC"/>
    <w:rsid w:val="6D09F176"/>
    <w:rsid w:val="6D0A1D31"/>
    <w:rsid w:val="6D0A3E07"/>
    <w:rsid w:val="6D0A6244"/>
    <w:rsid w:val="6D0AA645"/>
    <w:rsid w:val="6D0AD5B1"/>
    <w:rsid w:val="6D0B108E"/>
    <w:rsid w:val="6D0B421F"/>
    <w:rsid w:val="6D0B8893"/>
    <w:rsid w:val="6D0BA145"/>
    <w:rsid w:val="6D0C151D"/>
    <w:rsid w:val="6D0C1596"/>
    <w:rsid w:val="6D0C4F8F"/>
    <w:rsid w:val="6D0C65BE"/>
    <w:rsid w:val="6D0CC10B"/>
    <w:rsid w:val="6D0CC134"/>
    <w:rsid w:val="6D0CF960"/>
    <w:rsid w:val="6D0D6CE6"/>
    <w:rsid w:val="6D0DA475"/>
    <w:rsid w:val="6D0DB431"/>
    <w:rsid w:val="6D0DEFA3"/>
    <w:rsid w:val="6D0E1A3C"/>
    <w:rsid w:val="6D0E2339"/>
    <w:rsid w:val="6D0E41D2"/>
    <w:rsid w:val="6D0E712A"/>
    <w:rsid w:val="6D0E80E5"/>
    <w:rsid w:val="6D0EA522"/>
    <w:rsid w:val="6D0ECECE"/>
    <w:rsid w:val="6D0F01A5"/>
    <w:rsid w:val="6D100FBF"/>
    <w:rsid w:val="6D108894"/>
    <w:rsid w:val="6D1089C6"/>
    <w:rsid w:val="6D113BB3"/>
    <w:rsid w:val="6D114986"/>
    <w:rsid w:val="6D114EE8"/>
    <w:rsid w:val="6D1160CA"/>
    <w:rsid w:val="6D116F82"/>
    <w:rsid w:val="6D11C979"/>
    <w:rsid w:val="6D11ED1F"/>
    <w:rsid w:val="6D122510"/>
    <w:rsid w:val="6D1236D9"/>
    <w:rsid w:val="6D126339"/>
    <w:rsid w:val="6D127C1A"/>
    <w:rsid w:val="6D127C64"/>
    <w:rsid w:val="6D129723"/>
    <w:rsid w:val="6D129F2B"/>
    <w:rsid w:val="6D12A178"/>
    <w:rsid w:val="6D12B2CD"/>
    <w:rsid w:val="6D12BBFC"/>
    <w:rsid w:val="6D12C96D"/>
    <w:rsid w:val="6D12CCD0"/>
    <w:rsid w:val="6D133E6E"/>
    <w:rsid w:val="6D13ACFD"/>
    <w:rsid w:val="6D13EAAB"/>
    <w:rsid w:val="6D13FC9E"/>
    <w:rsid w:val="6D141148"/>
    <w:rsid w:val="6D143658"/>
    <w:rsid w:val="6D145D5D"/>
    <w:rsid w:val="6D146CC1"/>
    <w:rsid w:val="6D147A78"/>
    <w:rsid w:val="6D149A8A"/>
    <w:rsid w:val="6D14B334"/>
    <w:rsid w:val="6D14D926"/>
    <w:rsid w:val="6D14FAA7"/>
    <w:rsid w:val="6D1542A0"/>
    <w:rsid w:val="6D154C9A"/>
    <w:rsid w:val="6D15E479"/>
    <w:rsid w:val="6D15FA96"/>
    <w:rsid w:val="6D16158E"/>
    <w:rsid w:val="6D165F05"/>
    <w:rsid w:val="6D168B4A"/>
    <w:rsid w:val="6D16F69D"/>
    <w:rsid w:val="6D171CE2"/>
    <w:rsid w:val="6D1733F4"/>
    <w:rsid w:val="6D17424A"/>
    <w:rsid w:val="6D17A08C"/>
    <w:rsid w:val="6D17BB37"/>
    <w:rsid w:val="6D17C869"/>
    <w:rsid w:val="6D182DC4"/>
    <w:rsid w:val="6D184A74"/>
    <w:rsid w:val="6D1885EA"/>
    <w:rsid w:val="6D18BC64"/>
    <w:rsid w:val="6D18CA03"/>
    <w:rsid w:val="6D18D25E"/>
    <w:rsid w:val="6D18EB9B"/>
    <w:rsid w:val="6D191672"/>
    <w:rsid w:val="6D196A86"/>
    <w:rsid w:val="6D19F6DF"/>
    <w:rsid w:val="6D1A087E"/>
    <w:rsid w:val="6D1A0BE8"/>
    <w:rsid w:val="6D1A3209"/>
    <w:rsid w:val="6D1A63EA"/>
    <w:rsid w:val="6D1A8227"/>
    <w:rsid w:val="6D1ABC96"/>
    <w:rsid w:val="6D1AE627"/>
    <w:rsid w:val="6D1AEEE3"/>
    <w:rsid w:val="6D1B0EC7"/>
    <w:rsid w:val="6D1B1FC8"/>
    <w:rsid w:val="6D1B26D4"/>
    <w:rsid w:val="6D1B2DB5"/>
    <w:rsid w:val="6D1B3706"/>
    <w:rsid w:val="6D1B48FB"/>
    <w:rsid w:val="6D1B8022"/>
    <w:rsid w:val="6D1BAE60"/>
    <w:rsid w:val="6D1BC821"/>
    <w:rsid w:val="6D1BD3D5"/>
    <w:rsid w:val="6D1BE3A8"/>
    <w:rsid w:val="6D1C3A83"/>
    <w:rsid w:val="6D1C5B7A"/>
    <w:rsid w:val="6D1CAE94"/>
    <w:rsid w:val="6D1CD047"/>
    <w:rsid w:val="6D1CF0A7"/>
    <w:rsid w:val="6D1CF280"/>
    <w:rsid w:val="6D1D0835"/>
    <w:rsid w:val="6D1D323D"/>
    <w:rsid w:val="6D1D505C"/>
    <w:rsid w:val="6D1D5275"/>
    <w:rsid w:val="6D1D7BE2"/>
    <w:rsid w:val="6D1D9D2A"/>
    <w:rsid w:val="6D1DAAD9"/>
    <w:rsid w:val="6D1DB151"/>
    <w:rsid w:val="6D1DC0C6"/>
    <w:rsid w:val="6D1DD0F6"/>
    <w:rsid w:val="6D1E16D5"/>
    <w:rsid w:val="6D1E2454"/>
    <w:rsid w:val="6D1E4073"/>
    <w:rsid w:val="6D1E4B9B"/>
    <w:rsid w:val="6D1E7B68"/>
    <w:rsid w:val="6D1E9FB6"/>
    <w:rsid w:val="6D1EBDDA"/>
    <w:rsid w:val="6D1F0252"/>
    <w:rsid w:val="6D1FD941"/>
    <w:rsid w:val="6D1FF69F"/>
    <w:rsid w:val="6D20044A"/>
    <w:rsid w:val="6D203D5B"/>
    <w:rsid w:val="6D20726F"/>
    <w:rsid w:val="6D20D60F"/>
    <w:rsid w:val="6D20E4B9"/>
    <w:rsid w:val="6D20EDF3"/>
    <w:rsid w:val="6D20F965"/>
    <w:rsid w:val="6D2118DB"/>
    <w:rsid w:val="6D21ACC0"/>
    <w:rsid w:val="6D21B9B4"/>
    <w:rsid w:val="6D21D0F8"/>
    <w:rsid w:val="6D21EA5E"/>
    <w:rsid w:val="6D229465"/>
    <w:rsid w:val="6D229530"/>
    <w:rsid w:val="6D22988D"/>
    <w:rsid w:val="6D22AE26"/>
    <w:rsid w:val="6D22CE77"/>
    <w:rsid w:val="6D22EE98"/>
    <w:rsid w:val="6D2339EE"/>
    <w:rsid w:val="6D23A988"/>
    <w:rsid w:val="6D23AAF5"/>
    <w:rsid w:val="6D242F63"/>
    <w:rsid w:val="6D245784"/>
    <w:rsid w:val="6D249256"/>
    <w:rsid w:val="6D24C0C6"/>
    <w:rsid w:val="6D24F99E"/>
    <w:rsid w:val="6D252CA3"/>
    <w:rsid w:val="6D254BCD"/>
    <w:rsid w:val="6D258C39"/>
    <w:rsid w:val="6D25D8FB"/>
    <w:rsid w:val="6D25FE49"/>
    <w:rsid w:val="6D25FED1"/>
    <w:rsid w:val="6D2614E1"/>
    <w:rsid w:val="6D262C59"/>
    <w:rsid w:val="6D263E57"/>
    <w:rsid w:val="6D265410"/>
    <w:rsid w:val="6D265919"/>
    <w:rsid w:val="6D265F34"/>
    <w:rsid w:val="6D2699D9"/>
    <w:rsid w:val="6D26AD47"/>
    <w:rsid w:val="6D26EFA3"/>
    <w:rsid w:val="6D271FFE"/>
    <w:rsid w:val="6D2732B8"/>
    <w:rsid w:val="6D27749C"/>
    <w:rsid w:val="6D279461"/>
    <w:rsid w:val="6D27F931"/>
    <w:rsid w:val="6D2808A4"/>
    <w:rsid w:val="6D28179C"/>
    <w:rsid w:val="6D2822C9"/>
    <w:rsid w:val="6D28728C"/>
    <w:rsid w:val="6D2875FC"/>
    <w:rsid w:val="6D28BE92"/>
    <w:rsid w:val="6D29167B"/>
    <w:rsid w:val="6D292853"/>
    <w:rsid w:val="6D2949B4"/>
    <w:rsid w:val="6D29D2CC"/>
    <w:rsid w:val="6D2A0AE5"/>
    <w:rsid w:val="6D2A60F9"/>
    <w:rsid w:val="6D2A630E"/>
    <w:rsid w:val="6D2A8E7C"/>
    <w:rsid w:val="6D2AAEEF"/>
    <w:rsid w:val="6D2AEEFB"/>
    <w:rsid w:val="6D2B11B8"/>
    <w:rsid w:val="6D2B7DC0"/>
    <w:rsid w:val="6D2BC929"/>
    <w:rsid w:val="6D2BD56E"/>
    <w:rsid w:val="6D2BDB13"/>
    <w:rsid w:val="6D2C3350"/>
    <w:rsid w:val="6D2C5259"/>
    <w:rsid w:val="6D2C6E93"/>
    <w:rsid w:val="6D2C7905"/>
    <w:rsid w:val="6D2CBC0C"/>
    <w:rsid w:val="6D2CE2AA"/>
    <w:rsid w:val="6D2D25B7"/>
    <w:rsid w:val="6D2D3076"/>
    <w:rsid w:val="6D2DF096"/>
    <w:rsid w:val="6D2E8A36"/>
    <w:rsid w:val="6D2EB8E9"/>
    <w:rsid w:val="6D2EBB32"/>
    <w:rsid w:val="6D2F0644"/>
    <w:rsid w:val="6D2F8F89"/>
    <w:rsid w:val="6D2FA2FC"/>
    <w:rsid w:val="6D30104C"/>
    <w:rsid w:val="6D301BE7"/>
    <w:rsid w:val="6D3055EE"/>
    <w:rsid w:val="6D3063D1"/>
    <w:rsid w:val="6D30ABB7"/>
    <w:rsid w:val="6D30B357"/>
    <w:rsid w:val="6D30F368"/>
    <w:rsid w:val="6D313750"/>
    <w:rsid w:val="6D315BBE"/>
    <w:rsid w:val="6D318190"/>
    <w:rsid w:val="6D3188C5"/>
    <w:rsid w:val="6D31E1CF"/>
    <w:rsid w:val="6D31EAC0"/>
    <w:rsid w:val="6D322FF9"/>
    <w:rsid w:val="6D326B72"/>
    <w:rsid w:val="6D32B13A"/>
    <w:rsid w:val="6D330446"/>
    <w:rsid w:val="6D334E39"/>
    <w:rsid w:val="6D339D44"/>
    <w:rsid w:val="6D339DAD"/>
    <w:rsid w:val="6D33FECD"/>
    <w:rsid w:val="6D341521"/>
    <w:rsid w:val="6D34429C"/>
    <w:rsid w:val="6D34CD56"/>
    <w:rsid w:val="6D350ACF"/>
    <w:rsid w:val="6D35183E"/>
    <w:rsid w:val="6D3523F4"/>
    <w:rsid w:val="6D353264"/>
    <w:rsid w:val="6D3540E1"/>
    <w:rsid w:val="6D35419E"/>
    <w:rsid w:val="6D356C7C"/>
    <w:rsid w:val="6D356E0D"/>
    <w:rsid w:val="6D35C805"/>
    <w:rsid w:val="6D364067"/>
    <w:rsid w:val="6D365FDA"/>
    <w:rsid w:val="6D368CB4"/>
    <w:rsid w:val="6D3697C1"/>
    <w:rsid w:val="6D36C7A9"/>
    <w:rsid w:val="6D36CD63"/>
    <w:rsid w:val="6D36D48C"/>
    <w:rsid w:val="6D3774EC"/>
    <w:rsid w:val="6D377B92"/>
    <w:rsid w:val="6D37B906"/>
    <w:rsid w:val="6D38234F"/>
    <w:rsid w:val="6D383F73"/>
    <w:rsid w:val="6D38D0F4"/>
    <w:rsid w:val="6D390BDB"/>
    <w:rsid w:val="6D397BBA"/>
    <w:rsid w:val="6D398F20"/>
    <w:rsid w:val="6D39C91D"/>
    <w:rsid w:val="6D39DE89"/>
    <w:rsid w:val="6D3A20A9"/>
    <w:rsid w:val="6D3A4AD6"/>
    <w:rsid w:val="6D3AB0FD"/>
    <w:rsid w:val="6D3AB71A"/>
    <w:rsid w:val="6D3B4D01"/>
    <w:rsid w:val="6D3BA420"/>
    <w:rsid w:val="6D3BF1F0"/>
    <w:rsid w:val="6D3C0779"/>
    <w:rsid w:val="6D3C2AFA"/>
    <w:rsid w:val="6D3C478F"/>
    <w:rsid w:val="6D3C69E7"/>
    <w:rsid w:val="6D3C7281"/>
    <w:rsid w:val="6D3CA0E1"/>
    <w:rsid w:val="6D3CF2AF"/>
    <w:rsid w:val="6D3D1C73"/>
    <w:rsid w:val="6D3D3290"/>
    <w:rsid w:val="6D3DB1F4"/>
    <w:rsid w:val="6D3E4B96"/>
    <w:rsid w:val="6D3E5BD3"/>
    <w:rsid w:val="6D3E6E76"/>
    <w:rsid w:val="6D3EEF97"/>
    <w:rsid w:val="6D3F03C2"/>
    <w:rsid w:val="6D3F2A01"/>
    <w:rsid w:val="6D3F4738"/>
    <w:rsid w:val="6D3F7522"/>
    <w:rsid w:val="6D3F9263"/>
    <w:rsid w:val="6D3FCAB3"/>
    <w:rsid w:val="6D3FEB61"/>
    <w:rsid w:val="6D3FF571"/>
    <w:rsid w:val="6D401974"/>
    <w:rsid w:val="6D40F354"/>
    <w:rsid w:val="6D40F89E"/>
    <w:rsid w:val="6D41386C"/>
    <w:rsid w:val="6D4192D2"/>
    <w:rsid w:val="6D41D1A0"/>
    <w:rsid w:val="6D42837A"/>
    <w:rsid w:val="6D431B3D"/>
    <w:rsid w:val="6D431D60"/>
    <w:rsid w:val="6D4320BA"/>
    <w:rsid w:val="6D432213"/>
    <w:rsid w:val="6D438221"/>
    <w:rsid w:val="6D43AFA7"/>
    <w:rsid w:val="6D43EB66"/>
    <w:rsid w:val="6D44A3A9"/>
    <w:rsid w:val="6D450036"/>
    <w:rsid w:val="6D450E9A"/>
    <w:rsid w:val="6D457765"/>
    <w:rsid w:val="6D45A76E"/>
    <w:rsid w:val="6D45E9DC"/>
    <w:rsid w:val="6D461CE7"/>
    <w:rsid w:val="6D464EFE"/>
    <w:rsid w:val="6D467063"/>
    <w:rsid w:val="6D469204"/>
    <w:rsid w:val="6D469929"/>
    <w:rsid w:val="6D46E58B"/>
    <w:rsid w:val="6D472FF6"/>
    <w:rsid w:val="6D473BB0"/>
    <w:rsid w:val="6D474B23"/>
    <w:rsid w:val="6D475F36"/>
    <w:rsid w:val="6D47700B"/>
    <w:rsid w:val="6D481790"/>
    <w:rsid w:val="6D4819DB"/>
    <w:rsid w:val="6D481A95"/>
    <w:rsid w:val="6D482E34"/>
    <w:rsid w:val="6D483348"/>
    <w:rsid w:val="6D485A33"/>
    <w:rsid w:val="6D487086"/>
    <w:rsid w:val="6D48B5AE"/>
    <w:rsid w:val="6D48E8E0"/>
    <w:rsid w:val="6D495D03"/>
    <w:rsid w:val="6D49B79D"/>
    <w:rsid w:val="6D4A24AA"/>
    <w:rsid w:val="6D4A251D"/>
    <w:rsid w:val="6D4A55F6"/>
    <w:rsid w:val="6D4A82B3"/>
    <w:rsid w:val="6D4A9778"/>
    <w:rsid w:val="6D4AA746"/>
    <w:rsid w:val="6D4AEB04"/>
    <w:rsid w:val="6D4B408B"/>
    <w:rsid w:val="6D4B6BAE"/>
    <w:rsid w:val="6D4B76A5"/>
    <w:rsid w:val="6D4B98ED"/>
    <w:rsid w:val="6D4BEC30"/>
    <w:rsid w:val="6D4BED9C"/>
    <w:rsid w:val="6D4C2B3B"/>
    <w:rsid w:val="6D4C397F"/>
    <w:rsid w:val="6D4C6A2F"/>
    <w:rsid w:val="6D4D57FD"/>
    <w:rsid w:val="6D4DD04B"/>
    <w:rsid w:val="6D4DFC07"/>
    <w:rsid w:val="6D4E0115"/>
    <w:rsid w:val="6D4E1278"/>
    <w:rsid w:val="6D4E383A"/>
    <w:rsid w:val="6D4E8620"/>
    <w:rsid w:val="6D4E8670"/>
    <w:rsid w:val="6D4EBA12"/>
    <w:rsid w:val="6D4EC982"/>
    <w:rsid w:val="6D4F405D"/>
    <w:rsid w:val="6D4F4B22"/>
    <w:rsid w:val="6D4F67C3"/>
    <w:rsid w:val="6D4F68D0"/>
    <w:rsid w:val="6D4FA575"/>
    <w:rsid w:val="6D4FD6BD"/>
    <w:rsid w:val="6D5007F1"/>
    <w:rsid w:val="6D500FF3"/>
    <w:rsid w:val="6D501C35"/>
    <w:rsid w:val="6D5049BF"/>
    <w:rsid w:val="6D505661"/>
    <w:rsid w:val="6D5061F7"/>
    <w:rsid w:val="6D50CF54"/>
    <w:rsid w:val="6D51460E"/>
    <w:rsid w:val="6D516578"/>
    <w:rsid w:val="6D516E34"/>
    <w:rsid w:val="6D517E2C"/>
    <w:rsid w:val="6D51BF32"/>
    <w:rsid w:val="6D528654"/>
    <w:rsid w:val="6D52AA75"/>
    <w:rsid w:val="6D532BDF"/>
    <w:rsid w:val="6D534622"/>
    <w:rsid w:val="6D537FFB"/>
    <w:rsid w:val="6D53B469"/>
    <w:rsid w:val="6D544078"/>
    <w:rsid w:val="6D548C0A"/>
    <w:rsid w:val="6D549308"/>
    <w:rsid w:val="6D54F046"/>
    <w:rsid w:val="6D551CD8"/>
    <w:rsid w:val="6D55276F"/>
    <w:rsid w:val="6D556C98"/>
    <w:rsid w:val="6D559FF6"/>
    <w:rsid w:val="6D55A8D0"/>
    <w:rsid w:val="6D55FF98"/>
    <w:rsid w:val="6D56012E"/>
    <w:rsid w:val="6D562511"/>
    <w:rsid w:val="6D570CF3"/>
    <w:rsid w:val="6D570D3B"/>
    <w:rsid w:val="6D571403"/>
    <w:rsid w:val="6D57691E"/>
    <w:rsid w:val="6D57B325"/>
    <w:rsid w:val="6D58080B"/>
    <w:rsid w:val="6D5813D5"/>
    <w:rsid w:val="6D586DAF"/>
    <w:rsid w:val="6D58A98E"/>
    <w:rsid w:val="6D58B590"/>
    <w:rsid w:val="6D597C12"/>
    <w:rsid w:val="6D59B902"/>
    <w:rsid w:val="6D59D307"/>
    <w:rsid w:val="6D5A2893"/>
    <w:rsid w:val="6D5A2B90"/>
    <w:rsid w:val="6D5A41DE"/>
    <w:rsid w:val="6D5A7D9E"/>
    <w:rsid w:val="6D5A92C9"/>
    <w:rsid w:val="6D5A9B7F"/>
    <w:rsid w:val="6D5AB412"/>
    <w:rsid w:val="6D5B0135"/>
    <w:rsid w:val="6D5B90DC"/>
    <w:rsid w:val="6D5C7493"/>
    <w:rsid w:val="6D5CAF82"/>
    <w:rsid w:val="6D5CB7BD"/>
    <w:rsid w:val="6D5CDCF9"/>
    <w:rsid w:val="6D5CE87E"/>
    <w:rsid w:val="6D5D23A7"/>
    <w:rsid w:val="6D5D3215"/>
    <w:rsid w:val="6D5D3B02"/>
    <w:rsid w:val="6D5D44B5"/>
    <w:rsid w:val="6D5D7190"/>
    <w:rsid w:val="6D5D72B7"/>
    <w:rsid w:val="6D5D7417"/>
    <w:rsid w:val="6D5D8071"/>
    <w:rsid w:val="6D5D98E8"/>
    <w:rsid w:val="6D5DBA85"/>
    <w:rsid w:val="6D5DD470"/>
    <w:rsid w:val="6D5E0D61"/>
    <w:rsid w:val="6D5E240B"/>
    <w:rsid w:val="6D5E53CF"/>
    <w:rsid w:val="6D5EB8DB"/>
    <w:rsid w:val="6D5EC13C"/>
    <w:rsid w:val="6D5EFF83"/>
    <w:rsid w:val="6D5F4853"/>
    <w:rsid w:val="6D5FB9E8"/>
    <w:rsid w:val="6D5FC7AC"/>
    <w:rsid w:val="6D6017AD"/>
    <w:rsid w:val="6D6066C3"/>
    <w:rsid w:val="6D60BEC8"/>
    <w:rsid w:val="6D60ECB7"/>
    <w:rsid w:val="6D614114"/>
    <w:rsid w:val="6D61489C"/>
    <w:rsid w:val="6D618F9A"/>
    <w:rsid w:val="6D620FBD"/>
    <w:rsid w:val="6D626BE2"/>
    <w:rsid w:val="6D6280FA"/>
    <w:rsid w:val="6D628775"/>
    <w:rsid w:val="6D62A2A6"/>
    <w:rsid w:val="6D62A9A1"/>
    <w:rsid w:val="6D631F61"/>
    <w:rsid w:val="6D63F457"/>
    <w:rsid w:val="6D6430F2"/>
    <w:rsid w:val="6D64B890"/>
    <w:rsid w:val="6D653957"/>
    <w:rsid w:val="6D6544D3"/>
    <w:rsid w:val="6D656D08"/>
    <w:rsid w:val="6D659DF9"/>
    <w:rsid w:val="6D65A8B2"/>
    <w:rsid w:val="6D65BB2E"/>
    <w:rsid w:val="6D65E53F"/>
    <w:rsid w:val="6D6626E3"/>
    <w:rsid w:val="6D662B7E"/>
    <w:rsid w:val="6D6641A3"/>
    <w:rsid w:val="6D664D79"/>
    <w:rsid w:val="6D66F502"/>
    <w:rsid w:val="6D673722"/>
    <w:rsid w:val="6D678B3E"/>
    <w:rsid w:val="6D67D0AB"/>
    <w:rsid w:val="6D67E76C"/>
    <w:rsid w:val="6D67FCA9"/>
    <w:rsid w:val="6D6825C8"/>
    <w:rsid w:val="6D684D9A"/>
    <w:rsid w:val="6D6856D8"/>
    <w:rsid w:val="6D688C65"/>
    <w:rsid w:val="6D68B082"/>
    <w:rsid w:val="6D693C91"/>
    <w:rsid w:val="6D698A9A"/>
    <w:rsid w:val="6D69BE84"/>
    <w:rsid w:val="6D69C32B"/>
    <w:rsid w:val="6D69DE5A"/>
    <w:rsid w:val="6D69E2B5"/>
    <w:rsid w:val="6D69EECC"/>
    <w:rsid w:val="6D6AC9ED"/>
    <w:rsid w:val="6D6ACA42"/>
    <w:rsid w:val="6D6AE605"/>
    <w:rsid w:val="6D6AEC2C"/>
    <w:rsid w:val="6D6B0268"/>
    <w:rsid w:val="6D6B4A15"/>
    <w:rsid w:val="6D6B76DB"/>
    <w:rsid w:val="6D6B807B"/>
    <w:rsid w:val="6D6B8D06"/>
    <w:rsid w:val="6D6BA638"/>
    <w:rsid w:val="6D6BAB5D"/>
    <w:rsid w:val="6D6BC4CF"/>
    <w:rsid w:val="6D6BDC81"/>
    <w:rsid w:val="6D6BE15C"/>
    <w:rsid w:val="6D6BE4AC"/>
    <w:rsid w:val="6D6BE55F"/>
    <w:rsid w:val="6D6C8854"/>
    <w:rsid w:val="6D6CA07A"/>
    <w:rsid w:val="6D6CCB87"/>
    <w:rsid w:val="6D6DF772"/>
    <w:rsid w:val="6D6EA8F7"/>
    <w:rsid w:val="6D6ECA2C"/>
    <w:rsid w:val="6D6EECF5"/>
    <w:rsid w:val="6D6F300B"/>
    <w:rsid w:val="6D6F3828"/>
    <w:rsid w:val="6D6F52EB"/>
    <w:rsid w:val="6D6F9C76"/>
    <w:rsid w:val="6D6FC0C4"/>
    <w:rsid w:val="6D6FFF21"/>
    <w:rsid w:val="6D70606E"/>
    <w:rsid w:val="6D70AF0A"/>
    <w:rsid w:val="6D70E683"/>
    <w:rsid w:val="6D7128E8"/>
    <w:rsid w:val="6D717A83"/>
    <w:rsid w:val="6D718E92"/>
    <w:rsid w:val="6D71A827"/>
    <w:rsid w:val="6D71BA81"/>
    <w:rsid w:val="6D71DB53"/>
    <w:rsid w:val="6D71E047"/>
    <w:rsid w:val="6D7211FD"/>
    <w:rsid w:val="6D72317F"/>
    <w:rsid w:val="6D723770"/>
    <w:rsid w:val="6D727BE9"/>
    <w:rsid w:val="6D72A6F5"/>
    <w:rsid w:val="6D72DA11"/>
    <w:rsid w:val="6D736CD0"/>
    <w:rsid w:val="6D736FD6"/>
    <w:rsid w:val="6D7373FB"/>
    <w:rsid w:val="6D73927B"/>
    <w:rsid w:val="6D73B462"/>
    <w:rsid w:val="6D73B5D6"/>
    <w:rsid w:val="6D740B0D"/>
    <w:rsid w:val="6D744AA6"/>
    <w:rsid w:val="6D74A482"/>
    <w:rsid w:val="6D74ED55"/>
    <w:rsid w:val="6D750F6F"/>
    <w:rsid w:val="6D755633"/>
    <w:rsid w:val="6D757E0D"/>
    <w:rsid w:val="6D7593B9"/>
    <w:rsid w:val="6D75C0CC"/>
    <w:rsid w:val="6D75C9A1"/>
    <w:rsid w:val="6D76DC8E"/>
    <w:rsid w:val="6D771121"/>
    <w:rsid w:val="6D775C0E"/>
    <w:rsid w:val="6D776399"/>
    <w:rsid w:val="6D77654F"/>
    <w:rsid w:val="6D779024"/>
    <w:rsid w:val="6D779577"/>
    <w:rsid w:val="6D779C2F"/>
    <w:rsid w:val="6D77A2B8"/>
    <w:rsid w:val="6D7800E1"/>
    <w:rsid w:val="6D784808"/>
    <w:rsid w:val="6D785984"/>
    <w:rsid w:val="6D789CAB"/>
    <w:rsid w:val="6D78AC99"/>
    <w:rsid w:val="6D78E09D"/>
    <w:rsid w:val="6D79125C"/>
    <w:rsid w:val="6D7951BF"/>
    <w:rsid w:val="6D798751"/>
    <w:rsid w:val="6D79885A"/>
    <w:rsid w:val="6D798E8A"/>
    <w:rsid w:val="6D799B04"/>
    <w:rsid w:val="6D79BB2D"/>
    <w:rsid w:val="6D7A5205"/>
    <w:rsid w:val="6D7A535B"/>
    <w:rsid w:val="6D7A807E"/>
    <w:rsid w:val="6D7B245C"/>
    <w:rsid w:val="6D7B3B2F"/>
    <w:rsid w:val="6D7B6116"/>
    <w:rsid w:val="6D7B9C71"/>
    <w:rsid w:val="6D7BA5CA"/>
    <w:rsid w:val="6D7BB0C3"/>
    <w:rsid w:val="6D7C26D3"/>
    <w:rsid w:val="6D7C4905"/>
    <w:rsid w:val="6D7CE569"/>
    <w:rsid w:val="6D7CEDBF"/>
    <w:rsid w:val="6D7D2E37"/>
    <w:rsid w:val="6D7D8849"/>
    <w:rsid w:val="6D7E549E"/>
    <w:rsid w:val="6D7E77D2"/>
    <w:rsid w:val="6D7E97AF"/>
    <w:rsid w:val="6D7EF018"/>
    <w:rsid w:val="6D7F3B80"/>
    <w:rsid w:val="6D7FDF8C"/>
    <w:rsid w:val="6D7FFD5A"/>
    <w:rsid w:val="6D804A2E"/>
    <w:rsid w:val="6D8085CC"/>
    <w:rsid w:val="6D809610"/>
    <w:rsid w:val="6D80A61B"/>
    <w:rsid w:val="6D80B41B"/>
    <w:rsid w:val="6D80C96E"/>
    <w:rsid w:val="6D80CE57"/>
    <w:rsid w:val="6D81686F"/>
    <w:rsid w:val="6D81B0C8"/>
    <w:rsid w:val="6D81B0F9"/>
    <w:rsid w:val="6D81F8A3"/>
    <w:rsid w:val="6D821873"/>
    <w:rsid w:val="6D823C56"/>
    <w:rsid w:val="6D82915C"/>
    <w:rsid w:val="6D82BA04"/>
    <w:rsid w:val="6D83248D"/>
    <w:rsid w:val="6D832AAE"/>
    <w:rsid w:val="6D833CD0"/>
    <w:rsid w:val="6D8369C3"/>
    <w:rsid w:val="6D838598"/>
    <w:rsid w:val="6D840173"/>
    <w:rsid w:val="6D843C7A"/>
    <w:rsid w:val="6D84A155"/>
    <w:rsid w:val="6D84FDE9"/>
    <w:rsid w:val="6D8522A4"/>
    <w:rsid w:val="6D853807"/>
    <w:rsid w:val="6D85DB0F"/>
    <w:rsid w:val="6D85F253"/>
    <w:rsid w:val="6D860EC5"/>
    <w:rsid w:val="6D86114F"/>
    <w:rsid w:val="6D86338D"/>
    <w:rsid w:val="6D866416"/>
    <w:rsid w:val="6D86765D"/>
    <w:rsid w:val="6D86853A"/>
    <w:rsid w:val="6D86C23A"/>
    <w:rsid w:val="6D86DA30"/>
    <w:rsid w:val="6D872774"/>
    <w:rsid w:val="6D877DB0"/>
    <w:rsid w:val="6D8785DF"/>
    <w:rsid w:val="6D878C9A"/>
    <w:rsid w:val="6D87C2DA"/>
    <w:rsid w:val="6D87E148"/>
    <w:rsid w:val="6D880F93"/>
    <w:rsid w:val="6D882085"/>
    <w:rsid w:val="6D88BF7A"/>
    <w:rsid w:val="6D88CA28"/>
    <w:rsid w:val="6D890E47"/>
    <w:rsid w:val="6D899ADD"/>
    <w:rsid w:val="6D89C23D"/>
    <w:rsid w:val="6D89F966"/>
    <w:rsid w:val="6D8A3F32"/>
    <w:rsid w:val="6D8A7855"/>
    <w:rsid w:val="6D8A785B"/>
    <w:rsid w:val="6D8ABEF8"/>
    <w:rsid w:val="6D8B0A7E"/>
    <w:rsid w:val="6D8B257E"/>
    <w:rsid w:val="6D8B4FD1"/>
    <w:rsid w:val="6D8B50F8"/>
    <w:rsid w:val="6D8B70D0"/>
    <w:rsid w:val="6D8BF059"/>
    <w:rsid w:val="6D8BFB54"/>
    <w:rsid w:val="6D8C23D7"/>
    <w:rsid w:val="6D8C4751"/>
    <w:rsid w:val="6D8C57E3"/>
    <w:rsid w:val="6D8CA210"/>
    <w:rsid w:val="6D8CA2E3"/>
    <w:rsid w:val="6D8CB948"/>
    <w:rsid w:val="6D8CD6C4"/>
    <w:rsid w:val="6D8D17B8"/>
    <w:rsid w:val="6D8D417B"/>
    <w:rsid w:val="6D8D47C9"/>
    <w:rsid w:val="6D8D77FC"/>
    <w:rsid w:val="6D8D8E47"/>
    <w:rsid w:val="6D8DDE42"/>
    <w:rsid w:val="6D8E0788"/>
    <w:rsid w:val="6D8E45C4"/>
    <w:rsid w:val="6D8E55BB"/>
    <w:rsid w:val="6D8E76AD"/>
    <w:rsid w:val="6D8EBF79"/>
    <w:rsid w:val="6D8EF469"/>
    <w:rsid w:val="6D8EFA06"/>
    <w:rsid w:val="6D8F47B5"/>
    <w:rsid w:val="6D8F93CC"/>
    <w:rsid w:val="6D9015EB"/>
    <w:rsid w:val="6D90330A"/>
    <w:rsid w:val="6D90A871"/>
    <w:rsid w:val="6D90BA37"/>
    <w:rsid w:val="6D90CDB2"/>
    <w:rsid w:val="6D90E22A"/>
    <w:rsid w:val="6D91083A"/>
    <w:rsid w:val="6D9150EC"/>
    <w:rsid w:val="6D916360"/>
    <w:rsid w:val="6D9196CC"/>
    <w:rsid w:val="6D923AE9"/>
    <w:rsid w:val="6D92DA58"/>
    <w:rsid w:val="6D92E998"/>
    <w:rsid w:val="6D93049D"/>
    <w:rsid w:val="6D933BE2"/>
    <w:rsid w:val="6D93555C"/>
    <w:rsid w:val="6D937463"/>
    <w:rsid w:val="6D9390A5"/>
    <w:rsid w:val="6D93E67D"/>
    <w:rsid w:val="6D93F6B2"/>
    <w:rsid w:val="6D9409D1"/>
    <w:rsid w:val="6D946E67"/>
    <w:rsid w:val="6D94CCA3"/>
    <w:rsid w:val="6D954620"/>
    <w:rsid w:val="6D956AA0"/>
    <w:rsid w:val="6D96031D"/>
    <w:rsid w:val="6D9617B8"/>
    <w:rsid w:val="6D96349B"/>
    <w:rsid w:val="6D9634F7"/>
    <w:rsid w:val="6D965728"/>
    <w:rsid w:val="6D965C6A"/>
    <w:rsid w:val="6D967608"/>
    <w:rsid w:val="6D96A22F"/>
    <w:rsid w:val="6D96B22D"/>
    <w:rsid w:val="6D96DA10"/>
    <w:rsid w:val="6D971230"/>
    <w:rsid w:val="6D9725CA"/>
    <w:rsid w:val="6D973AAC"/>
    <w:rsid w:val="6D973BE4"/>
    <w:rsid w:val="6D976F72"/>
    <w:rsid w:val="6D97CABA"/>
    <w:rsid w:val="6D97D464"/>
    <w:rsid w:val="6D97DCC0"/>
    <w:rsid w:val="6D97E8C9"/>
    <w:rsid w:val="6D97F2AB"/>
    <w:rsid w:val="6D9884B6"/>
    <w:rsid w:val="6D9887E3"/>
    <w:rsid w:val="6D98E011"/>
    <w:rsid w:val="6D996D33"/>
    <w:rsid w:val="6D99A189"/>
    <w:rsid w:val="6D99A4F1"/>
    <w:rsid w:val="6D9A0C98"/>
    <w:rsid w:val="6D9A46FF"/>
    <w:rsid w:val="6D9A4EB3"/>
    <w:rsid w:val="6D9A6490"/>
    <w:rsid w:val="6D9A908D"/>
    <w:rsid w:val="6D9AE31C"/>
    <w:rsid w:val="6D9AEC2F"/>
    <w:rsid w:val="6D9B2D1F"/>
    <w:rsid w:val="6D9B3470"/>
    <w:rsid w:val="6D9B3B99"/>
    <w:rsid w:val="6D9B3BFD"/>
    <w:rsid w:val="6D9B72B6"/>
    <w:rsid w:val="6D9B9E82"/>
    <w:rsid w:val="6D9BF215"/>
    <w:rsid w:val="6D9C05F6"/>
    <w:rsid w:val="6D9C6ABA"/>
    <w:rsid w:val="6D9C904A"/>
    <w:rsid w:val="6D9CA862"/>
    <w:rsid w:val="6D9CAFE9"/>
    <w:rsid w:val="6D9CC01A"/>
    <w:rsid w:val="6D9CC8E9"/>
    <w:rsid w:val="6D9CCD54"/>
    <w:rsid w:val="6D9CF376"/>
    <w:rsid w:val="6D9D6239"/>
    <w:rsid w:val="6D9DC6D9"/>
    <w:rsid w:val="6D9E00CE"/>
    <w:rsid w:val="6D9E1D39"/>
    <w:rsid w:val="6D9E4059"/>
    <w:rsid w:val="6D9E6B53"/>
    <w:rsid w:val="6D9EB415"/>
    <w:rsid w:val="6D9ECBB1"/>
    <w:rsid w:val="6D9ED424"/>
    <w:rsid w:val="6D9F2CF7"/>
    <w:rsid w:val="6D9F4875"/>
    <w:rsid w:val="6D9F4B79"/>
    <w:rsid w:val="6D9FE8CD"/>
    <w:rsid w:val="6D9FF985"/>
    <w:rsid w:val="6DA00329"/>
    <w:rsid w:val="6DA01667"/>
    <w:rsid w:val="6DA04642"/>
    <w:rsid w:val="6DA09A20"/>
    <w:rsid w:val="6DA12B57"/>
    <w:rsid w:val="6DA12F29"/>
    <w:rsid w:val="6DA17A83"/>
    <w:rsid w:val="6DA1B6C1"/>
    <w:rsid w:val="6DA1C3D8"/>
    <w:rsid w:val="6DA1F212"/>
    <w:rsid w:val="6DA23A73"/>
    <w:rsid w:val="6DA28375"/>
    <w:rsid w:val="6DA2912D"/>
    <w:rsid w:val="6DA2A495"/>
    <w:rsid w:val="6DA2C4BB"/>
    <w:rsid w:val="6DA2ED30"/>
    <w:rsid w:val="6DA39A8A"/>
    <w:rsid w:val="6DA3E460"/>
    <w:rsid w:val="6DA422F5"/>
    <w:rsid w:val="6DA454F3"/>
    <w:rsid w:val="6DA46EBC"/>
    <w:rsid w:val="6DA49FE9"/>
    <w:rsid w:val="6DA4A11D"/>
    <w:rsid w:val="6DA4A2C3"/>
    <w:rsid w:val="6DA4BDF8"/>
    <w:rsid w:val="6DA4C089"/>
    <w:rsid w:val="6DA4E6E8"/>
    <w:rsid w:val="6DA4F237"/>
    <w:rsid w:val="6DA51934"/>
    <w:rsid w:val="6DA5459A"/>
    <w:rsid w:val="6DA545FB"/>
    <w:rsid w:val="6DA54F3C"/>
    <w:rsid w:val="6DA55ED5"/>
    <w:rsid w:val="6DA58794"/>
    <w:rsid w:val="6DA59CEE"/>
    <w:rsid w:val="6DA5C44F"/>
    <w:rsid w:val="6DA5D73C"/>
    <w:rsid w:val="6DA65F02"/>
    <w:rsid w:val="6DA77B63"/>
    <w:rsid w:val="6DA77FDC"/>
    <w:rsid w:val="6DA788C7"/>
    <w:rsid w:val="6DA7EEA8"/>
    <w:rsid w:val="6DA7FA6B"/>
    <w:rsid w:val="6DA809D9"/>
    <w:rsid w:val="6DA80DF5"/>
    <w:rsid w:val="6DA8444A"/>
    <w:rsid w:val="6DA86038"/>
    <w:rsid w:val="6DA86905"/>
    <w:rsid w:val="6DA86B0C"/>
    <w:rsid w:val="6DA8DD4C"/>
    <w:rsid w:val="6DA90779"/>
    <w:rsid w:val="6DA91E68"/>
    <w:rsid w:val="6DA92ACB"/>
    <w:rsid w:val="6DA95919"/>
    <w:rsid w:val="6DA96028"/>
    <w:rsid w:val="6DA9AD4A"/>
    <w:rsid w:val="6DA9E911"/>
    <w:rsid w:val="6DAA3675"/>
    <w:rsid w:val="6DAA393F"/>
    <w:rsid w:val="6DAA7BEF"/>
    <w:rsid w:val="6DAAFE21"/>
    <w:rsid w:val="6DABAF7C"/>
    <w:rsid w:val="6DABEA47"/>
    <w:rsid w:val="6DAC1A5E"/>
    <w:rsid w:val="6DAC268F"/>
    <w:rsid w:val="6DAC2A4C"/>
    <w:rsid w:val="6DAC4391"/>
    <w:rsid w:val="6DAC8460"/>
    <w:rsid w:val="6DACE9AD"/>
    <w:rsid w:val="6DAD322F"/>
    <w:rsid w:val="6DAD7968"/>
    <w:rsid w:val="6DAD9D7E"/>
    <w:rsid w:val="6DAE49FE"/>
    <w:rsid w:val="6DAE5ADD"/>
    <w:rsid w:val="6DAE61D2"/>
    <w:rsid w:val="6DAE853B"/>
    <w:rsid w:val="6DAED5AA"/>
    <w:rsid w:val="6DAEF280"/>
    <w:rsid w:val="6DAF35DE"/>
    <w:rsid w:val="6DAF541C"/>
    <w:rsid w:val="6DAF816E"/>
    <w:rsid w:val="6DAF97FA"/>
    <w:rsid w:val="6DAFA796"/>
    <w:rsid w:val="6DAFF4B4"/>
    <w:rsid w:val="6DB01495"/>
    <w:rsid w:val="6DB01A8F"/>
    <w:rsid w:val="6DB068D8"/>
    <w:rsid w:val="6DB092CC"/>
    <w:rsid w:val="6DB0CFB5"/>
    <w:rsid w:val="6DB10D32"/>
    <w:rsid w:val="6DB153DF"/>
    <w:rsid w:val="6DB15659"/>
    <w:rsid w:val="6DB15E6F"/>
    <w:rsid w:val="6DB16385"/>
    <w:rsid w:val="6DB1924F"/>
    <w:rsid w:val="6DB1AB37"/>
    <w:rsid w:val="6DB22D62"/>
    <w:rsid w:val="6DB22EE6"/>
    <w:rsid w:val="6DB23A79"/>
    <w:rsid w:val="6DB24B06"/>
    <w:rsid w:val="6DB2FA29"/>
    <w:rsid w:val="6DB37E3D"/>
    <w:rsid w:val="6DB427DE"/>
    <w:rsid w:val="6DB45DF0"/>
    <w:rsid w:val="6DB49AD3"/>
    <w:rsid w:val="6DB4A097"/>
    <w:rsid w:val="6DB4CB30"/>
    <w:rsid w:val="6DB50312"/>
    <w:rsid w:val="6DB50B5B"/>
    <w:rsid w:val="6DB54374"/>
    <w:rsid w:val="6DB54BC6"/>
    <w:rsid w:val="6DB57319"/>
    <w:rsid w:val="6DB5D0E8"/>
    <w:rsid w:val="6DB5E69D"/>
    <w:rsid w:val="6DB6031A"/>
    <w:rsid w:val="6DB63CDB"/>
    <w:rsid w:val="6DB665C6"/>
    <w:rsid w:val="6DB68F14"/>
    <w:rsid w:val="6DB6B25B"/>
    <w:rsid w:val="6DB6B2BC"/>
    <w:rsid w:val="6DB72577"/>
    <w:rsid w:val="6DB76A2E"/>
    <w:rsid w:val="6DB7A9FB"/>
    <w:rsid w:val="6DB7EB0A"/>
    <w:rsid w:val="6DB817CE"/>
    <w:rsid w:val="6DB82DFA"/>
    <w:rsid w:val="6DB8CDE9"/>
    <w:rsid w:val="6DB8CF4D"/>
    <w:rsid w:val="6DB924A9"/>
    <w:rsid w:val="6DB93F39"/>
    <w:rsid w:val="6DB9D4B9"/>
    <w:rsid w:val="6DBA0ACA"/>
    <w:rsid w:val="6DBA216D"/>
    <w:rsid w:val="6DBA293B"/>
    <w:rsid w:val="6DBA7164"/>
    <w:rsid w:val="6DBAA24C"/>
    <w:rsid w:val="6DBAD93A"/>
    <w:rsid w:val="6DBADC14"/>
    <w:rsid w:val="6DBB105C"/>
    <w:rsid w:val="6DBB32B7"/>
    <w:rsid w:val="6DBBD58A"/>
    <w:rsid w:val="6DBC3B6E"/>
    <w:rsid w:val="6DBC531C"/>
    <w:rsid w:val="6DBC65F3"/>
    <w:rsid w:val="6DBC6A97"/>
    <w:rsid w:val="6DBC9CA7"/>
    <w:rsid w:val="6DBC9CDB"/>
    <w:rsid w:val="6DBCEB06"/>
    <w:rsid w:val="6DBD638E"/>
    <w:rsid w:val="6DBD774A"/>
    <w:rsid w:val="6DBD8E7E"/>
    <w:rsid w:val="6DBD8FF1"/>
    <w:rsid w:val="6DBDB961"/>
    <w:rsid w:val="6DBDCCFB"/>
    <w:rsid w:val="6DBDD85A"/>
    <w:rsid w:val="6DBE2272"/>
    <w:rsid w:val="6DBE2D46"/>
    <w:rsid w:val="6DBE4319"/>
    <w:rsid w:val="6DBE7643"/>
    <w:rsid w:val="6DBEA90D"/>
    <w:rsid w:val="6DBF3ACF"/>
    <w:rsid w:val="6DBF3CDB"/>
    <w:rsid w:val="6DBF62CD"/>
    <w:rsid w:val="6DBF6EF5"/>
    <w:rsid w:val="6DBF851C"/>
    <w:rsid w:val="6DBFC45D"/>
    <w:rsid w:val="6DBFCA5E"/>
    <w:rsid w:val="6DC0075E"/>
    <w:rsid w:val="6DC00B36"/>
    <w:rsid w:val="6DC00CDC"/>
    <w:rsid w:val="6DC04B46"/>
    <w:rsid w:val="6DC07EBB"/>
    <w:rsid w:val="6DC08125"/>
    <w:rsid w:val="6DC0CAF7"/>
    <w:rsid w:val="6DC0CE02"/>
    <w:rsid w:val="6DC0D942"/>
    <w:rsid w:val="6DC1B4F3"/>
    <w:rsid w:val="6DC20F80"/>
    <w:rsid w:val="6DC20FEB"/>
    <w:rsid w:val="6DC21FBC"/>
    <w:rsid w:val="6DC26322"/>
    <w:rsid w:val="6DC2B847"/>
    <w:rsid w:val="6DC2BDDF"/>
    <w:rsid w:val="6DC34079"/>
    <w:rsid w:val="6DC42167"/>
    <w:rsid w:val="6DC48885"/>
    <w:rsid w:val="6DC48C5B"/>
    <w:rsid w:val="6DC4A535"/>
    <w:rsid w:val="6DC4D258"/>
    <w:rsid w:val="6DC4E6CE"/>
    <w:rsid w:val="6DC4E8E8"/>
    <w:rsid w:val="6DC52F8A"/>
    <w:rsid w:val="6DC57A3E"/>
    <w:rsid w:val="6DC598F1"/>
    <w:rsid w:val="6DC5C32A"/>
    <w:rsid w:val="6DC5C50F"/>
    <w:rsid w:val="6DC5E5F7"/>
    <w:rsid w:val="6DC5F7EF"/>
    <w:rsid w:val="6DC5F882"/>
    <w:rsid w:val="6DC605CB"/>
    <w:rsid w:val="6DC616B1"/>
    <w:rsid w:val="6DC6199A"/>
    <w:rsid w:val="6DC6B875"/>
    <w:rsid w:val="6DC70256"/>
    <w:rsid w:val="6DC725B7"/>
    <w:rsid w:val="6DC72A75"/>
    <w:rsid w:val="6DC7D63F"/>
    <w:rsid w:val="6DC7E4CA"/>
    <w:rsid w:val="6DC83CF1"/>
    <w:rsid w:val="6DC8625A"/>
    <w:rsid w:val="6DC868B1"/>
    <w:rsid w:val="6DC88ACD"/>
    <w:rsid w:val="6DC8A445"/>
    <w:rsid w:val="6DC94396"/>
    <w:rsid w:val="6DC9DD19"/>
    <w:rsid w:val="6DC9EB72"/>
    <w:rsid w:val="6DC9FABB"/>
    <w:rsid w:val="6DC9FDC5"/>
    <w:rsid w:val="6DCA3F72"/>
    <w:rsid w:val="6DCA99B9"/>
    <w:rsid w:val="6DCB01B7"/>
    <w:rsid w:val="6DCB1BCE"/>
    <w:rsid w:val="6DCB293A"/>
    <w:rsid w:val="6DCB4BB0"/>
    <w:rsid w:val="6DCB5E3A"/>
    <w:rsid w:val="6DCB69D1"/>
    <w:rsid w:val="6DCBB5BA"/>
    <w:rsid w:val="6DCBCACB"/>
    <w:rsid w:val="6DCC6E63"/>
    <w:rsid w:val="6DCC7002"/>
    <w:rsid w:val="6DCC80DE"/>
    <w:rsid w:val="6DCCE5D3"/>
    <w:rsid w:val="6DCD0E0B"/>
    <w:rsid w:val="6DCD6D60"/>
    <w:rsid w:val="6DCDC306"/>
    <w:rsid w:val="6DCE21DE"/>
    <w:rsid w:val="6DCE609F"/>
    <w:rsid w:val="6DCE99BF"/>
    <w:rsid w:val="6DCECB01"/>
    <w:rsid w:val="6DCED440"/>
    <w:rsid w:val="6DCED9DB"/>
    <w:rsid w:val="6DCEF63D"/>
    <w:rsid w:val="6DCEF85E"/>
    <w:rsid w:val="6DCF5111"/>
    <w:rsid w:val="6DCF615E"/>
    <w:rsid w:val="6DCF61ED"/>
    <w:rsid w:val="6DCF6735"/>
    <w:rsid w:val="6DCFCC40"/>
    <w:rsid w:val="6DCFD2CC"/>
    <w:rsid w:val="6DD01E2A"/>
    <w:rsid w:val="6DD03CA7"/>
    <w:rsid w:val="6DD076F7"/>
    <w:rsid w:val="6DD082DC"/>
    <w:rsid w:val="6DD08CD2"/>
    <w:rsid w:val="6DD09815"/>
    <w:rsid w:val="6DD0BDA4"/>
    <w:rsid w:val="6DD0E25D"/>
    <w:rsid w:val="6DD110F9"/>
    <w:rsid w:val="6DD13525"/>
    <w:rsid w:val="6DD19834"/>
    <w:rsid w:val="6DD1BD32"/>
    <w:rsid w:val="6DD1C84E"/>
    <w:rsid w:val="6DD20E8E"/>
    <w:rsid w:val="6DD2351F"/>
    <w:rsid w:val="6DD27FFE"/>
    <w:rsid w:val="6DD2B571"/>
    <w:rsid w:val="6DD2BF0D"/>
    <w:rsid w:val="6DD2F40C"/>
    <w:rsid w:val="6DD306F9"/>
    <w:rsid w:val="6DD309B6"/>
    <w:rsid w:val="6DD323C2"/>
    <w:rsid w:val="6DD3403F"/>
    <w:rsid w:val="6DD3451D"/>
    <w:rsid w:val="6DD382CC"/>
    <w:rsid w:val="6DD41E6F"/>
    <w:rsid w:val="6DD44182"/>
    <w:rsid w:val="6DD47577"/>
    <w:rsid w:val="6DD4B236"/>
    <w:rsid w:val="6DD4B31B"/>
    <w:rsid w:val="6DD4C312"/>
    <w:rsid w:val="6DD4D387"/>
    <w:rsid w:val="6DD4F9AB"/>
    <w:rsid w:val="6DD537D9"/>
    <w:rsid w:val="6DD5A884"/>
    <w:rsid w:val="6DD5EAB4"/>
    <w:rsid w:val="6DD5EFB2"/>
    <w:rsid w:val="6DD6774E"/>
    <w:rsid w:val="6DD6817C"/>
    <w:rsid w:val="6DD6B5BA"/>
    <w:rsid w:val="6DD74658"/>
    <w:rsid w:val="6DD761D1"/>
    <w:rsid w:val="6DD797B8"/>
    <w:rsid w:val="6DD7C2E0"/>
    <w:rsid w:val="6DD7F4A9"/>
    <w:rsid w:val="6DD8083C"/>
    <w:rsid w:val="6DD8397C"/>
    <w:rsid w:val="6DD89E4A"/>
    <w:rsid w:val="6DD8B096"/>
    <w:rsid w:val="6DD8B547"/>
    <w:rsid w:val="6DD8C7DD"/>
    <w:rsid w:val="6DD90F8C"/>
    <w:rsid w:val="6DD96AEC"/>
    <w:rsid w:val="6DD98281"/>
    <w:rsid w:val="6DD9AB47"/>
    <w:rsid w:val="6DD9D789"/>
    <w:rsid w:val="6DD9ED15"/>
    <w:rsid w:val="6DDA0A2E"/>
    <w:rsid w:val="6DDA284A"/>
    <w:rsid w:val="6DDA7F0E"/>
    <w:rsid w:val="6DDA7FD3"/>
    <w:rsid w:val="6DDA8711"/>
    <w:rsid w:val="6DDAFCD7"/>
    <w:rsid w:val="6DDB2BCF"/>
    <w:rsid w:val="6DDB4990"/>
    <w:rsid w:val="6DDBA9FD"/>
    <w:rsid w:val="6DDBBC5A"/>
    <w:rsid w:val="6DDBDA36"/>
    <w:rsid w:val="6DDBEBB2"/>
    <w:rsid w:val="6DDBF54C"/>
    <w:rsid w:val="6DDC459C"/>
    <w:rsid w:val="6DDC564A"/>
    <w:rsid w:val="6DDC8C14"/>
    <w:rsid w:val="6DDCA590"/>
    <w:rsid w:val="6DDCB0AE"/>
    <w:rsid w:val="6DDCD0E8"/>
    <w:rsid w:val="6DDD40DC"/>
    <w:rsid w:val="6DDD698A"/>
    <w:rsid w:val="6DDDAC6E"/>
    <w:rsid w:val="6DDDEF3C"/>
    <w:rsid w:val="6DDE336F"/>
    <w:rsid w:val="6DDE356C"/>
    <w:rsid w:val="6DDE9597"/>
    <w:rsid w:val="6DDF21EE"/>
    <w:rsid w:val="6DDF2A74"/>
    <w:rsid w:val="6DDF66C4"/>
    <w:rsid w:val="6DDF7B49"/>
    <w:rsid w:val="6DDFB667"/>
    <w:rsid w:val="6DDFBADD"/>
    <w:rsid w:val="6DE04BEE"/>
    <w:rsid w:val="6DE05D79"/>
    <w:rsid w:val="6DE0701A"/>
    <w:rsid w:val="6DE07508"/>
    <w:rsid w:val="6DE07691"/>
    <w:rsid w:val="6DE0FA62"/>
    <w:rsid w:val="6DE1196A"/>
    <w:rsid w:val="6DE13D8B"/>
    <w:rsid w:val="6DE173A4"/>
    <w:rsid w:val="6DE199F2"/>
    <w:rsid w:val="6DE1B17A"/>
    <w:rsid w:val="6DE1D45C"/>
    <w:rsid w:val="6DE23365"/>
    <w:rsid w:val="6DE23899"/>
    <w:rsid w:val="6DE285BE"/>
    <w:rsid w:val="6DE2A947"/>
    <w:rsid w:val="6DE2F2D3"/>
    <w:rsid w:val="6DE305A7"/>
    <w:rsid w:val="6DE32F42"/>
    <w:rsid w:val="6DE348D0"/>
    <w:rsid w:val="6DE3719F"/>
    <w:rsid w:val="6DE380C7"/>
    <w:rsid w:val="6DE390F3"/>
    <w:rsid w:val="6DE3BF83"/>
    <w:rsid w:val="6DE40A3E"/>
    <w:rsid w:val="6DE43191"/>
    <w:rsid w:val="6DE440EE"/>
    <w:rsid w:val="6DE44564"/>
    <w:rsid w:val="6DE45EDE"/>
    <w:rsid w:val="6DE498FD"/>
    <w:rsid w:val="6DE4F164"/>
    <w:rsid w:val="6DE4F6C5"/>
    <w:rsid w:val="6DE50BFA"/>
    <w:rsid w:val="6DE53CD5"/>
    <w:rsid w:val="6DE5C751"/>
    <w:rsid w:val="6DE5DE4B"/>
    <w:rsid w:val="6DE60464"/>
    <w:rsid w:val="6DE6115F"/>
    <w:rsid w:val="6DE623B6"/>
    <w:rsid w:val="6DE67C6A"/>
    <w:rsid w:val="6DE69680"/>
    <w:rsid w:val="6DE6A283"/>
    <w:rsid w:val="6DE6AEFA"/>
    <w:rsid w:val="6DE77581"/>
    <w:rsid w:val="6DE7774E"/>
    <w:rsid w:val="6DE777C0"/>
    <w:rsid w:val="6DE790E7"/>
    <w:rsid w:val="6DE7A4AE"/>
    <w:rsid w:val="6DE7A971"/>
    <w:rsid w:val="6DE7FB8A"/>
    <w:rsid w:val="6DE80867"/>
    <w:rsid w:val="6DE824EF"/>
    <w:rsid w:val="6DE860E7"/>
    <w:rsid w:val="6DE88686"/>
    <w:rsid w:val="6DE89C83"/>
    <w:rsid w:val="6DE9445F"/>
    <w:rsid w:val="6DE96B53"/>
    <w:rsid w:val="6DE983D7"/>
    <w:rsid w:val="6DE99B0A"/>
    <w:rsid w:val="6DE9C909"/>
    <w:rsid w:val="6DEA6EB8"/>
    <w:rsid w:val="6DEA94ED"/>
    <w:rsid w:val="6DEABB9E"/>
    <w:rsid w:val="6DEADC9E"/>
    <w:rsid w:val="6DEAFA63"/>
    <w:rsid w:val="6DEB2655"/>
    <w:rsid w:val="6DEB29A1"/>
    <w:rsid w:val="6DEB42A7"/>
    <w:rsid w:val="6DEBD97A"/>
    <w:rsid w:val="6DEC572A"/>
    <w:rsid w:val="6DEC5E60"/>
    <w:rsid w:val="6DEC7D00"/>
    <w:rsid w:val="6DEC8FF9"/>
    <w:rsid w:val="6DECAC45"/>
    <w:rsid w:val="6DECB7DF"/>
    <w:rsid w:val="6DECB9C4"/>
    <w:rsid w:val="6DECC4B5"/>
    <w:rsid w:val="6DECE58B"/>
    <w:rsid w:val="6DECFD96"/>
    <w:rsid w:val="6DED8BE3"/>
    <w:rsid w:val="6DED92D9"/>
    <w:rsid w:val="6DEDC251"/>
    <w:rsid w:val="6DEDD3E0"/>
    <w:rsid w:val="6DEDE36A"/>
    <w:rsid w:val="6DEE276D"/>
    <w:rsid w:val="6DEE340D"/>
    <w:rsid w:val="6DEE3C8C"/>
    <w:rsid w:val="6DEE8F44"/>
    <w:rsid w:val="6DEE94D7"/>
    <w:rsid w:val="6DEE9E52"/>
    <w:rsid w:val="6DEEA83C"/>
    <w:rsid w:val="6DEEE830"/>
    <w:rsid w:val="6DEF1F1E"/>
    <w:rsid w:val="6DF00FAA"/>
    <w:rsid w:val="6DF04196"/>
    <w:rsid w:val="6DF04C8A"/>
    <w:rsid w:val="6DF06242"/>
    <w:rsid w:val="6DF06A4B"/>
    <w:rsid w:val="6DF06C8A"/>
    <w:rsid w:val="6DF08788"/>
    <w:rsid w:val="6DF125CB"/>
    <w:rsid w:val="6DF14D14"/>
    <w:rsid w:val="6DF14D6B"/>
    <w:rsid w:val="6DF1DA72"/>
    <w:rsid w:val="6DF2868B"/>
    <w:rsid w:val="6DF28B46"/>
    <w:rsid w:val="6DF2B5E0"/>
    <w:rsid w:val="6DF2D649"/>
    <w:rsid w:val="6DF2E2D5"/>
    <w:rsid w:val="6DF2F67E"/>
    <w:rsid w:val="6DF35069"/>
    <w:rsid w:val="6DF36201"/>
    <w:rsid w:val="6DF38C55"/>
    <w:rsid w:val="6DF39742"/>
    <w:rsid w:val="6DF3ABD1"/>
    <w:rsid w:val="6DF3EC93"/>
    <w:rsid w:val="6DF41ECB"/>
    <w:rsid w:val="6DF42A4C"/>
    <w:rsid w:val="6DF4D9EE"/>
    <w:rsid w:val="6DF5BF27"/>
    <w:rsid w:val="6DF5DE58"/>
    <w:rsid w:val="6DF5FD7A"/>
    <w:rsid w:val="6DF64FDC"/>
    <w:rsid w:val="6DF685C5"/>
    <w:rsid w:val="6DF6912F"/>
    <w:rsid w:val="6DF706D1"/>
    <w:rsid w:val="6DF75C16"/>
    <w:rsid w:val="6DF75E8B"/>
    <w:rsid w:val="6DF7A84D"/>
    <w:rsid w:val="6DF7C0A9"/>
    <w:rsid w:val="6DF7F3AA"/>
    <w:rsid w:val="6DF86988"/>
    <w:rsid w:val="6DF87563"/>
    <w:rsid w:val="6DF89FBB"/>
    <w:rsid w:val="6DF8A9BB"/>
    <w:rsid w:val="6DF95239"/>
    <w:rsid w:val="6DF96282"/>
    <w:rsid w:val="6DF971E0"/>
    <w:rsid w:val="6DF9ACBD"/>
    <w:rsid w:val="6DF9FE7C"/>
    <w:rsid w:val="6DF9FFEE"/>
    <w:rsid w:val="6DFA96B0"/>
    <w:rsid w:val="6DFAD6EB"/>
    <w:rsid w:val="6DFAF1D0"/>
    <w:rsid w:val="6DFB3C0A"/>
    <w:rsid w:val="6DFB73CE"/>
    <w:rsid w:val="6DFB8D90"/>
    <w:rsid w:val="6DFBA498"/>
    <w:rsid w:val="6DFBA9D6"/>
    <w:rsid w:val="6DFBCDEE"/>
    <w:rsid w:val="6DFBECA5"/>
    <w:rsid w:val="6DFC3EBD"/>
    <w:rsid w:val="6DFC58AA"/>
    <w:rsid w:val="6DFC8715"/>
    <w:rsid w:val="6DFC9612"/>
    <w:rsid w:val="6DFD1F1D"/>
    <w:rsid w:val="6DFD2D4E"/>
    <w:rsid w:val="6DFD4CBE"/>
    <w:rsid w:val="6DFD7193"/>
    <w:rsid w:val="6DFD73F5"/>
    <w:rsid w:val="6DFDB1CB"/>
    <w:rsid w:val="6DFE136E"/>
    <w:rsid w:val="6DFE5801"/>
    <w:rsid w:val="6DFE7C67"/>
    <w:rsid w:val="6DFE7F95"/>
    <w:rsid w:val="6DFE80FF"/>
    <w:rsid w:val="6DFEE012"/>
    <w:rsid w:val="6DFEE9F9"/>
    <w:rsid w:val="6DFEFE7E"/>
    <w:rsid w:val="6DFF18F7"/>
    <w:rsid w:val="6DFF4114"/>
    <w:rsid w:val="6DFF691B"/>
    <w:rsid w:val="6DFFC791"/>
    <w:rsid w:val="6DFFF472"/>
    <w:rsid w:val="6E000DC9"/>
    <w:rsid w:val="6E003FC7"/>
    <w:rsid w:val="6E006672"/>
    <w:rsid w:val="6E0082B8"/>
    <w:rsid w:val="6E009726"/>
    <w:rsid w:val="6E00A218"/>
    <w:rsid w:val="6E00B952"/>
    <w:rsid w:val="6E01035C"/>
    <w:rsid w:val="6E010511"/>
    <w:rsid w:val="6E010663"/>
    <w:rsid w:val="6E010782"/>
    <w:rsid w:val="6E014769"/>
    <w:rsid w:val="6E020AEA"/>
    <w:rsid w:val="6E024783"/>
    <w:rsid w:val="6E024815"/>
    <w:rsid w:val="6E02D8AB"/>
    <w:rsid w:val="6E032AA6"/>
    <w:rsid w:val="6E035710"/>
    <w:rsid w:val="6E03655A"/>
    <w:rsid w:val="6E0392D0"/>
    <w:rsid w:val="6E03CBC6"/>
    <w:rsid w:val="6E03F0CA"/>
    <w:rsid w:val="6E04992A"/>
    <w:rsid w:val="6E04BA09"/>
    <w:rsid w:val="6E051252"/>
    <w:rsid w:val="6E05294E"/>
    <w:rsid w:val="6E05343E"/>
    <w:rsid w:val="6E054686"/>
    <w:rsid w:val="6E057DCC"/>
    <w:rsid w:val="6E05A29B"/>
    <w:rsid w:val="6E05CABE"/>
    <w:rsid w:val="6E060981"/>
    <w:rsid w:val="6E061228"/>
    <w:rsid w:val="6E065BB7"/>
    <w:rsid w:val="6E065F47"/>
    <w:rsid w:val="6E06BCA4"/>
    <w:rsid w:val="6E06D7C6"/>
    <w:rsid w:val="6E06DFF6"/>
    <w:rsid w:val="6E06EA64"/>
    <w:rsid w:val="6E073035"/>
    <w:rsid w:val="6E078033"/>
    <w:rsid w:val="6E079A2E"/>
    <w:rsid w:val="6E080415"/>
    <w:rsid w:val="6E088102"/>
    <w:rsid w:val="6E08AD53"/>
    <w:rsid w:val="6E08AEF2"/>
    <w:rsid w:val="6E08E1B8"/>
    <w:rsid w:val="6E08F318"/>
    <w:rsid w:val="6E091D6F"/>
    <w:rsid w:val="6E091F9B"/>
    <w:rsid w:val="6E095E0E"/>
    <w:rsid w:val="6E096648"/>
    <w:rsid w:val="6E097E3B"/>
    <w:rsid w:val="6E098C9F"/>
    <w:rsid w:val="6E09CEC8"/>
    <w:rsid w:val="6E09DC02"/>
    <w:rsid w:val="6E09E0A6"/>
    <w:rsid w:val="6E0A1F93"/>
    <w:rsid w:val="6E0A20B3"/>
    <w:rsid w:val="6E0A4560"/>
    <w:rsid w:val="6E0A5B7A"/>
    <w:rsid w:val="6E0A63EA"/>
    <w:rsid w:val="6E0A6769"/>
    <w:rsid w:val="6E0A68C2"/>
    <w:rsid w:val="6E0A8A7D"/>
    <w:rsid w:val="6E0A96CF"/>
    <w:rsid w:val="6E0ADBD4"/>
    <w:rsid w:val="6E0B0350"/>
    <w:rsid w:val="6E0B388B"/>
    <w:rsid w:val="6E0B6082"/>
    <w:rsid w:val="6E0B66A0"/>
    <w:rsid w:val="6E0BD1D4"/>
    <w:rsid w:val="6E0BDACB"/>
    <w:rsid w:val="6E0C75A3"/>
    <w:rsid w:val="6E0CD11F"/>
    <w:rsid w:val="6E0CF977"/>
    <w:rsid w:val="6E0D7A06"/>
    <w:rsid w:val="6E0DFB16"/>
    <w:rsid w:val="6E0E6195"/>
    <w:rsid w:val="6E0E8032"/>
    <w:rsid w:val="6E0E82F3"/>
    <w:rsid w:val="6E0E97CB"/>
    <w:rsid w:val="6E0E9B6D"/>
    <w:rsid w:val="6E0EE1A6"/>
    <w:rsid w:val="6E0EE549"/>
    <w:rsid w:val="6E0F0758"/>
    <w:rsid w:val="6E0F3745"/>
    <w:rsid w:val="6E0F47B6"/>
    <w:rsid w:val="6E0F4CD9"/>
    <w:rsid w:val="6E0F7444"/>
    <w:rsid w:val="6E0FB46D"/>
    <w:rsid w:val="6E100DC2"/>
    <w:rsid w:val="6E10411E"/>
    <w:rsid w:val="6E105F48"/>
    <w:rsid w:val="6E10B695"/>
    <w:rsid w:val="6E10C35A"/>
    <w:rsid w:val="6E10EC7C"/>
    <w:rsid w:val="6E1143AD"/>
    <w:rsid w:val="6E11699E"/>
    <w:rsid w:val="6E117191"/>
    <w:rsid w:val="6E11AD6B"/>
    <w:rsid w:val="6E11ADA0"/>
    <w:rsid w:val="6E11F86E"/>
    <w:rsid w:val="6E121E0D"/>
    <w:rsid w:val="6E1263DA"/>
    <w:rsid w:val="6E126D8E"/>
    <w:rsid w:val="6E12E98B"/>
    <w:rsid w:val="6E130746"/>
    <w:rsid w:val="6E13181D"/>
    <w:rsid w:val="6E1318C5"/>
    <w:rsid w:val="6E1322DE"/>
    <w:rsid w:val="6E1353CC"/>
    <w:rsid w:val="6E1359C2"/>
    <w:rsid w:val="6E139DC3"/>
    <w:rsid w:val="6E1414DC"/>
    <w:rsid w:val="6E141636"/>
    <w:rsid w:val="6E1474A1"/>
    <w:rsid w:val="6E148DF2"/>
    <w:rsid w:val="6E14DA30"/>
    <w:rsid w:val="6E151882"/>
    <w:rsid w:val="6E153758"/>
    <w:rsid w:val="6E158107"/>
    <w:rsid w:val="6E15A3B3"/>
    <w:rsid w:val="6E15B814"/>
    <w:rsid w:val="6E15DBD1"/>
    <w:rsid w:val="6E15E2B2"/>
    <w:rsid w:val="6E15E3C4"/>
    <w:rsid w:val="6E15E3C7"/>
    <w:rsid w:val="6E161709"/>
    <w:rsid w:val="6E169CB8"/>
    <w:rsid w:val="6E16BF53"/>
    <w:rsid w:val="6E16D015"/>
    <w:rsid w:val="6E172815"/>
    <w:rsid w:val="6E176AF5"/>
    <w:rsid w:val="6E17851A"/>
    <w:rsid w:val="6E17AA8A"/>
    <w:rsid w:val="6E17B45B"/>
    <w:rsid w:val="6E17FE64"/>
    <w:rsid w:val="6E181057"/>
    <w:rsid w:val="6E182CBB"/>
    <w:rsid w:val="6E1859E6"/>
    <w:rsid w:val="6E186CF9"/>
    <w:rsid w:val="6E187B8B"/>
    <w:rsid w:val="6E18E2CA"/>
    <w:rsid w:val="6E18FD19"/>
    <w:rsid w:val="6E191215"/>
    <w:rsid w:val="6E19578D"/>
    <w:rsid w:val="6E19BB9E"/>
    <w:rsid w:val="6E19BC76"/>
    <w:rsid w:val="6E1A2392"/>
    <w:rsid w:val="6E1A456D"/>
    <w:rsid w:val="6E1A6217"/>
    <w:rsid w:val="6E1AC1FE"/>
    <w:rsid w:val="6E1ACD8F"/>
    <w:rsid w:val="6E1AF6CF"/>
    <w:rsid w:val="6E1B2AE5"/>
    <w:rsid w:val="6E1B3BC5"/>
    <w:rsid w:val="6E1BE7D8"/>
    <w:rsid w:val="6E1BE85A"/>
    <w:rsid w:val="6E1CA520"/>
    <w:rsid w:val="6E1CA9B8"/>
    <w:rsid w:val="6E1CCC09"/>
    <w:rsid w:val="6E1D03B7"/>
    <w:rsid w:val="6E1D6D93"/>
    <w:rsid w:val="6E1D767F"/>
    <w:rsid w:val="6E1D7A37"/>
    <w:rsid w:val="6E1D85C7"/>
    <w:rsid w:val="6E1D8D24"/>
    <w:rsid w:val="6E1E65F0"/>
    <w:rsid w:val="6E1E79F6"/>
    <w:rsid w:val="6E1E8A8A"/>
    <w:rsid w:val="6E1E9166"/>
    <w:rsid w:val="6E1EA868"/>
    <w:rsid w:val="6E1EE2FE"/>
    <w:rsid w:val="6E1F804E"/>
    <w:rsid w:val="6E1FB687"/>
    <w:rsid w:val="6E1FB801"/>
    <w:rsid w:val="6E1FBF49"/>
    <w:rsid w:val="6E1FC85C"/>
    <w:rsid w:val="6E1FEBD2"/>
    <w:rsid w:val="6E201667"/>
    <w:rsid w:val="6E202DC8"/>
    <w:rsid w:val="6E204A18"/>
    <w:rsid w:val="6E205F4E"/>
    <w:rsid w:val="6E20B1F0"/>
    <w:rsid w:val="6E20C68F"/>
    <w:rsid w:val="6E20E0A5"/>
    <w:rsid w:val="6E20ECFD"/>
    <w:rsid w:val="6E20F86C"/>
    <w:rsid w:val="6E21221B"/>
    <w:rsid w:val="6E2124F2"/>
    <w:rsid w:val="6E21A86D"/>
    <w:rsid w:val="6E21DE30"/>
    <w:rsid w:val="6E22103E"/>
    <w:rsid w:val="6E229FFA"/>
    <w:rsid w:val="6E22F277"/>
    <w:rsid w:val="6E2308A2"/>
    <w:rsid w:val="6E2341AF"/>
    <w:rsid w:val="6E2391E6"/>
    <w:rsid w:val="6E23AEB0"/>
    <w:rsid w:val="6E23BB88"/>
    <w:rsid w:val="6E23E352"/>
    <w:rsid w:val="6E23EAD8"/>
    <w:rsid w:val="6E23EF5F"/>
    <w:rsid w:val="6E23F994"/>
    <w:rsid w:val="6E2409B9"/>
    <w:rsid w:val="6E240E2A"/>
    <w:rsid w:val="6E243177"/>
    <w:rsid w:val="6E246CC1"/>
    <w:rsid w:val="6E247862"/>
    <w:rsid w:val="6E2509C9"/>
    <w:rsid w:val="6E2516A0"/>
    <w:rsid w:val="6E251A55"/>
    <w:rsid w:val="6E263D95"/>
    <w:rsid w:val="6E265548"/>
    <w:rsid w:val="6E26F8CF"/>
    <w:rsid w:val="6E2722D8"/>
    <w:rsid w:val="6E27718B"/>
    <w:rsid w:val="6E27C95F"/>
    <w:rsid w:val="6E284E56"/>
    <w:rsid w:val="6E288ECD"/>
    <w:rsid w:val="6E28B3C1"/>
    <w:rsid w:val="6E28DF9C"/>
    <w:rsid w:val="6E292100"/>
    <w:rsid w:val="6E2938F4"/>
    <w:rsid w:val="6E294080"/>
    <w:rsid w:val="6E2959D0"/>
    <w:rsid w:val="6E296E00"/>
    <w:rsid w:val="6E29A108"/>
    <w:rsid w:val="6E29AFB8"/>
    <w:rsid w:val="6E2A2A27"/>
    <w:rsid w:val="6E2A4371"/>
    <w:rsid w:val="6E2A9449"/>
    <w:rsid w:val="6E2B01F4"/>
    <w:rsid w:val="6E2B35C3"/>
    <w:rsid w:val="6E2B6C0B"/>
    <w:rsid w:val="6E2B8C1D"/>
    <w:rsid w:val="6E2BA234"/>
    <w:rsid w:val="6E2BCB0E"/>
    <w:rsid w:val="6E2BD18A"/>
    <w:rsid w:val="6E2BE005"/>
    <w:rsid w:val="6E2C238B"/>
    <w:rsid w:val="6E2C2522"/>
    <w:rsid w:val="6E2C5952"/>
    <w:rsid w:val="6E2C80EC"/>
    <w:rsid w:val="6E2C8255"/>
    <w:rsid w:val="6E2D0BD6"/>
    <w:rsid w:val="6E2D1E61"/>
    <w:rsid w:val="6E2DE072"/>
    <w:rsid w:val="6E2E2F6E"/>
    <w:rsid w:val="6E2E46D2"/>
    <w:rsid w:val="6E2E8012"/>
    <w:rsid w:val="6E2E8CDE"/>
    <w:rsid w:val="6E2EA983"/>
    <w:rsid w:val="6E2EDB22"/>
    <w:rsid w:val="6E2EEC5D"/>
    <w:rsid w:val="6E2EF6F6"/>
    <w:rsid w:val="6E2EFF4F"/>
    <w:rsid w:val="6E2F1887"/>
    <w:rsid w:val="6E2F253A"/>
    <w:rsid w:val="6E2F9B18"/>
    <w:rsid w:val="6E2FADCF"/>
    <w:rsid w:val="6E2FBD5A"/>
    <w:rsid w:val="6E308093"/>
    <w:rsid w:val="6E30DC3E"/>
    <w:rsid w:val="6E30F05B"/>
    <w:rsid w:val="6E30F397"/>
    <w:rsid w:val="6E3103E1"/>
    <w:rsid w:val="6E3121D0"/>
    <w:rsid w:val="6E312558"/>
    <w:rsid w:val="6E313489"/>
    <w:rsid w:val="6E314C68"/>
    <w:rsid w:val="6E318B4D"/>
    <w:rsid w:val="6E31918C"/>
    <w:rsid w:val="6E31C5F9"/>
    <w:rsid w:val="6E322299"/>
    <w:rsid w:val="6E324FAB"/>
    <w:rsid w:val="6E327F17"/>
    <w:rsid w:val="6E32869F"/>
    <w:rsid w:val="6E328CD2"/>
    <w:rsid w:val="6E3297B8"/>
    <w:rsid w:val="6E32A325"/>
    <w:rsid w:val="6E32BDE3"/>
    <w:rsid w:val="6E32CA19"/>
    <w:rsid w:val="6E32E95E"/>
    <w:rsid w:val="6E32F9BF"/>
    <w:rsid w:val="6E3340A0"/>
    <w:rsid w:val="6E33619D"/>
    <w:rsid w:val="6E33AECD"/>
    <w:rsid w:val="6E33CAF5"/>
    <w:rsid w:val="6E33D0C8"/>
    <w:rsid w:val="6E33D6F3"/>
    <w:rsid w:val="6E34236D"/>
    <w:rsid w:val="6E344BCD"/>
    <w:rsid w:val="6E344C9A"/>
    <w:rsid w:val="6E3455D6"/>
    <w:rsid w:val="6E3484F7"/>
    <w:rsid w:val="6E35161D"/>
    <w:rsid w:val="6E351902"/>
    <w:rsid w:val="6E35270D"/>
    <w:rsid w:val="6E355310"/>
    <w:rsid w:val="6E359D7A"/>
    <w:rsid w:val="6E35E2CA"/>
    <w:rsid w:val="6E36232E"/>
    <w:rsid w:val="6E363C66"/>
    <w:rsid w:val="6E365F2F"/>
    <w:rsid w:val="6E36E644"/>
    <w:rsid w:val="6E36F844"/>
    <w:rsid w:val="6E36FA0D"/>
    <w:rsid w:val="6E37154B"/>
    <w:rsid w:val="6E37230B"/>
    <w:rsid w:val="6E373227"/>
    <w:rsid w:val="6E379815"/>
    <w:rsid w:val="6E384A86"/>
    <w:rsid w:val="6E384F17"/>
    <w:rsid w:val="6E386C54"/>
    <w:rsid w:val="6E3895B9"/>
    <w:rsid w:val="6E38CE02"/>
    <w:rsid w:val="6E393F45"/>
    <w:rsid w:val="6E39449C"/>
    <w:rsid w:val="6E3948E3"/>
    <w:rsid w:val="6E398652"/>
    <w:rsid w:val="6E39BDDA"/>
    <w:rsid w:val="6E39C7E0"/>
    <w:rsid w:val="6E3A1A22"/>
    <w:rsid w:val="6E3A50FD"/>
    <w:rsid w:val="6E3A6248"/>
    <w:rsid w:val="6E3A8619"/>
    <w:rsid w:val="6E3AC332"/>
    <w:rsid w:val="6E3AF8C7"/>
    <w:rsid w:val="6E3AFE93"/>
    <w:rsid w:val="6E3B0544"/>
    <w:rsid w:val="6E3B1612"/>
    <w:rsid w:val="6E3C6256"/>
    <w:rsid w:val="6E3C6FC0"/>
    <w:rsid w:val="6E3C7457"/>
    <w:rsid w:val="6E3C9239"/>
    <w:rsid w:val="6E3CA2A2"/>
    <w:rsid w:val="6E3CB257"/>
    <w:rsid w:val="6E3CB8D1"/>
    <w:rsid w:val="6E3CBE1D"/>
    <w:rsid w:val="6E3CC0EE"/>
    <w:rsid w:val="6E3CED78"/>
    <w:rsid w:val="6E3D0EFB"/>
    <w:rsid w:val="6E3D16F2"/>
    <w:rsid w:val="6E3DC979"/>
    <w:rsid w:val="6E3DE6CA"/>
    <w:rsid w:val="6E3DFF3F"/>
    <w:rsid w:val="6E3E294F"/>
    <w:rsid w:val="6E3E29DD"/>
    <w:rsid w:val="6E3E5D30"/>
    <w:rsid w:val="6E3EB569"/>
    <w:rsid w:val="6E3EF811"/>
    <w:rsid w:val="6E400DDD"/>
    <w:rsid w:val="6E40C0C1"/>
    <w:rsid w:val="6E4161B1"/>
    <w:rsid w:val="6E4180B5"/>
    <w:rsid w:val="6E42174D"/>
    <w:rsid w:val="6E427027"/>
    <w:rsid w:val="6E4279E2"/>
    <w:rsid w:val="6E42961D"/>
    <w:rsid w:val="6E42CA82"/>
    <w:rsid w:val="6E42EF04"/>
    <w:rsid w:val="6E43149C"/>
    <w:rsid w:val="6E4324A7"/>
    <w:rsid w:val="6E432C1F"/>
    <w:rsid w:val="6E43365F"/>
    <w:rsid w:val="6E43BA9E"/>
    <w:rsid w:val="6E443BFA"/>
    <w:rsid w:val="6E447223"/>
    <w:rsid w:val="6E447941"/>
    <w:rsid w:val="6E449308"/>
    <w:rsid w:val="6E44935E"/>
    <w:rsid w:val="6E449B22"/>
    <w:rsid w:val="6E44BF73"/>
    <w:rsid w:val="6E45005E"/>
    <w:rsid w:val="6E450F29"/>
    <w:rsid w:val="6E45611D"/>
    <w:rsid w:val="6E4568AA"/>
    <w:rsid w:val="6E45AC7C"/>
    <w:rsid w:val="6E45B1F4"/>
    <w:rsid w:val="6E45F71D"/>
    <w:rsid w:val="6E460FC1"/>
    <w:rsid w:val="6E4776F8"/>
    <w:rsid w:val="6E478FE7"/>
    <w:rsid w:val="6E480C43"/>
    <w:rsid w:val="6E4831D3"/>
    <w:rsid w:val="6E483430"/>
    <w:rsid w:val="6E4864C1"/>
    <w:rsid w:val="6E4886FC"/>
    <w:rsid w:val="6E489817"/>
    <w:rsid w:val="6E48F623"/>
    <w:rsid w:val="6E495A70"/>
    <w:rsid w:val="6E499560"/>
    <w:rsid w:val="6E49CBFE"/>
    <w:rsid w:val="6E4A1426"/>
    <w:rsid w:val="6E4A3BE7"/>
    <w:rsid w:val="6E4A8241"/>
    <w:rsid w:val="6E4AD15F"/>
    <w:rsid w:val="6E4AF899"/>
    <w:rsid w:val="6E4AFC8E"/>
    <w:rsid w:val="6E4B511E"/>
    <w:rsid w:val="6E4B5F50"/>
    <w:rsid w:val="6E4B9786"/>
    <w:rsid w:val="6E4BC0A1"/>
    <w:rsid w:val="6E4BEC67"/>
    <w:rsid w:val="6E4C0557"/>
    <w:rsid w:val="6E4C4410"/>
    <w:rsid w:val="6E4C4D42"/>
    <w:rsid w:val="6E4C7104"/>
    <w:rsid w:val="6E4C8C4D"/>
    <w:rsid w:val="6E4C929F"/>
    <w:rsid w:val="6E4CD968"/>
    <w:rsid w:val="6E4D1E0F"/>
    <w:rsid w:val="6E4D757B"/>
    <w:rsid w:val="6E4D9E42"/>
    <w:rsid w:val="6E4DD0CD"/>
    <w:rsid w:val="6E4DE4FA"/>
    <w:rsid w:val="6E4E3AC8"/>
    <w:rsid w:val="6E4E73C6"/>
    <w:rsid w:val="6E4EBDD3"/>
    <w:rsid w:val="6E4F6667"/>
    <w:rsid w:val="6E4F9956"/>
    <w:rsid w:val="6E4FFCFD"/>
    <w:rsid w:val="6E4FFF1C"/>
    <w:rsid w:val="6E50B7D5"/>
    <w:rsid w:val="6E50BFAA"/>
    <w:rsid w:val="6E51103C"/>
    <w:rsid w:val="6E512AB2"/>
    <w:rsid w:val="6E5142EF"/>
    <w:rsid w:val="6E5174FE"/>
    <w:rsid w:val="6E525447"/>
    <w:rsid w:val="6E5295F7"/>
    <w:rsid w:val="6E52CB4D"/>
    <w:rsid w:val="6E532C66"/>
    <w:rsid w:val="6E53890E"/>
    <w:rsid w:val="6E539AD9"/>
    <w:rsid w:val="6E53A4D1"/>
    <w:rsid w:val="6E53A65A"/>
    <w:rsid w:val="6E541E5A"/>
    <w:rsid w:val="6E546EBC"/>
    <w:rsid w:val="6E549380"/>
    <w:rsid w:val="6E54CE98"/>
    <w:rsid w:val="6E550358"/>
    <w:rsid w:val="6E557F50"/>
    <w:rsid w:val="6E558FDA"/>
    <w:rsid w:val="6E55B1D2"/>
    <w:rsid w:val="6E55CDFD"/>
    <w:rsid w:val="6E55F80D"/>
    <w:rsid w:val="6E565EC8"/>
    <w:rsid w:val="6E566B52"/>
    <w:rsid w:val="6E5691E1"/>
    <w:rsid w:val="6E56992C"/>
    <w:rsid w:val="6E56C937"/>
    <w:rsid w:val="6E56DF76"/>
    <w:rsid w:val="6E56DFD7"/>
    <w:rsid w:val="6E57B520"/>
    <w:rsid w:val="6E580CBE"/>
    <w:rsid w:val="6E584A09"/>
    <w:rsid w:val="6E58B588"/>
    <w:rsid w:val="6E58DD1A"/>
    <w:rsid w:val="6E5900EF"/>
    <w:rsid w:val="6E591912"/>
    <w:rsid w:val="6E592539"/>
    <w:rsid w:val="6E59C27D"/>
    <w:rsid w:val="6E59DF9D"/>
    <w:rsid w:val="6E5A209B"/>
    <w:rsid w:val="6E5A408E"/>
    <w:rsid w:val="6E5A5127"/>
    <w:rsid w:val="6E5A5D66"/>
    <w:rsid w:val="6E5A649C"/>
    <w:rsid w:val="6E5A7828"/>
    <w:rsid w:val="6E5AAE42"/>
    <w:rsid w:val="6E5AE4E6"/>
    <w:rsid w:val="6E5AEF5E"/>
    <w:rsid w:val="6E5AFDDC"/>
    <w:rsid w:val="6E5B5074"/>
    <w:rsid w:val="6E5C4CD8"/>
    <w:rsid w:val="6E5C7430"/>
    <w:rsid w:val="6E5C7914"/>
    <w:rsid w:val="6E5C9035"/>
    <w:rsid w:val="6E5C9364"/>
    <w:rsid w:val="6E5C9819"/>
    <w:rsid w:val="6E5CF928"/>
    <w:rsid w:val="6E5D29B2"/>
    <w:rsid w:val="6E5D3A01"/>
    <w:rsid w:val="6E5D5092"/>
    <w:rsid w:val="6E5D6C7D"/>
    <w:rsid w:val="6E5E77CE"/>
    <w:rsid w:val="6E5EE3E6"/>
    <w:rsid w:val="6E5F3F65"/>
    <w:rsid w:val="6E5F4415"/>
    <w:rsid w:val="6E5F5413"/>
    <w:rsid w:val="6E5F6B90"/>
    <w:rsid w:val="6E5F9C8B"/>
    <w:rsid w:val="6E5FA50A"/>
    <w:rsid w:val="6E5FBCF1"/>
    <w:rsid w:val="6E5FDBF5"/>
    <w:rsid w:val="6E6058B0"/>
    <w:rsid w:val="6E607C17"/>
    <w:rsid w:val="6E60B3FE"/>
    <w:rsid w:val="6E60BCFF"/>
    <w:rsid w:val="6E60F664"/>
    <w:rsid w:val="6E614F09"/>
    <w:rsid w:val="6E616E03"/>
    <w:rsid w:val="6E61AAA5"/>
    <w:rsid w:val="6E61ADAE"/>
    <w:rsid w:val="6E61CABF"/>
    <w:rsid w:val="6E6226F3"/>
    <w:rsid w:val="6E6228DD"/>
    <w:rsid w:val="6E62505E"/>
    <w:rsid w:val="6E6297EE"/>
    <w:rsid w:val="6E62A61E"/>
    <w:rsid w:val="6E62FC72"/>
    <w:rsid w:val="6E630DAB"/>
    <w:rsid w:val="6E631015"/>
    <w:rsid w:val="6E6362F5"/>
    <w:rsid w:val="6E63ECC5"/>
    <w:rsid w:val="6E63F360"/>
    <w:rsid w:val="6E6454FA"/>
    <w:rsid w:val="6E647BC9"/>
    <w:rsid w:val="6E64BD49"/>
    <w:rsid w:val="6E64C06B"/>
    <w:rsid w:val="6E64DE48"/>
    <w:rsid w:val="6E64DF1D"/>
    <w:rsid w:val="6E6507FF"/>
    <w:rsid w:val="6E657063"/>
    <w:rsid w:val="6E659F48"/>
    <w:rsid w:val="6E661F5C"/>
    <w:rsid w:val="6E66A7DA"/>
    <w:rsid w:val="6E66D981"/>
    <w:rsid w:val="6E66DEE9"/>
    <w:rsid w:val="6E673D6C"/>
    <w:rsid w:val="6E674033"/>
    <w:rsid w:val="6E6765D4"/>
    <w:rsid w:val="6E678D70"/>
    <w:rsid w:val="6E679620"/>
    <w:rsid w:val="6E67D049"/>
    <w:rsid w:val="6E68424D"/>
    <w:rsid w:val="6E685F3D"/>
    <w:rsid w:val="6E68B3AE"/>
    <w:rsid w:val="6E68D4D7"/>
    <w:rsid w:val="6E68D9A2"/>
    <w:rsid w:val="6E693C15"/>
    <w:rsid w:val="6E6944ED"/>
    <w:rsid w:val="6E6990AC"/>
    <w:rsid w:val="6E69C3BC"/>
    <w:rsid w:val="6E69D208"/>
    <w:rsid w:val="6E69D8D1"/>
    <w:rsid w:val="6E69E960"/>
    <w:rsid w:val="6E6A03A4"/>
    <w:rsid w:val="6E6AA364"/>
    <w:rsid w:val="6E6AFBFD"/>
    <w:rsid w:val="6E6B39D5"/>
    <w:rsid w:val="6E6B7796"/>
    <w:rsid w:val="6E6BB76C"/>
    <w:rsid w:val="6E6BEFF5"/>
    <w:rsid w:val="6E6BFA06"/>
    <w:rsid w:val="6E6C107D"/>
    <w:rsid w:val="6E6C1EA7"/>
    <w:rsid w:val="6E6C6CE2"/>
    <w:rsid w:val="6E6C7B8D"/>
    <w:rsid w:val="6E6D0D1F"/>
    <w:rsid w:val="6E6D5501"/>
    <w:rsid w:val="6E6D9D77"/>
    <w:rsid w:val="6E6DABB0"/>
    <w:rsid w:val="6E6DD3F2"/>
    <w:rsid w:val="6E6E0D88"/>
    <w:rsid w:val="6E6E2268"/>
    <w:rsid w:val="6E6E2C5E"/>
    <w:rsid w:val="6E6E368D"/>
    <w:rsid w:val="6E6E672E"/>
    <w:rsid w:val="6E6E81F8"/>
    <w:rsid w:val="6E6E97AC"/>
    <w:rsid w:val="6E6EBD17"/>
    <w:rsid w:val="6E6EBF2A"/>
    <w:rsid w:val="6E6EDCC9"/>
    <w:rsid w:val="6E6F0A68"/>
    <w:rsid w:val="6E6F1F86"/>
    <w:rsid w:val="6E6F4E89"/>
    <w:rsid w:val="6E6F4FA5"/>
    <w:rsid w:val="6E6F984A"/>
    <w:rsid w:val="6E7010D6"/>
    <w:rsid w:val="6E704817"/>
    <w:rsid w:val="6E704AA1"/>
    <w:rsid w:val="6E706F41"/>
    <w:rsid w:val="6E70F371"/>
    <w:rsid w:val="6E712610"/>
    <w:rsid w:val="6E715DB0"/>
    <w:rsid w:val="6E719A53"/>
    <w:rsid w:val="6E71A973"/>
    <w:rsid w:val="6E71B8F5"/>
    <w:rsid w:val="6E71CB95"/>
    <w:rsid w:val="6E7205C3"/>
    <w:rsid w:val="6E72232E"/>
    <w:rsid w:val="6E7259D4"/>
    <w:rsid w:val="6E728AF7"/>
    <w:rsid w:val="6E72AAAF"/>
    <w:rsid w:val="6E72AEC6"/>
    <w:rsid w:val="6E72C63D"/>
    <w:rsid w:val="6E72E56A"/>
    <w:rsid w:val="6E72F39D"/>
    <w:rsid w:val="6E72FF81"/>
    <w:rsid w:val="6E7307F3"/>
    <w:rsid w:val="6E731A36"/>
    <w:rsid w:val="6E7335AF"/>
    <w:rsid w:val="6E733AD8"/>
    <w:rsid w:val="6E733D40"/>
    <w:rsid w:val="6E73A22F"/>
    <w:rsid w:val="6E73DC36"/>
    <w:rsid w:val="6E74051F"/>
    <w:rsid w:val="6E741630"/>
    <w:rsid w:val="6E742340"/>
    <w:rsid w:val="6E743322"/>
    <w:rsid w:val="6E744B57"/>
    <w:rsid w:val="6E745030"/>
    <w:rsid w:val="6E74638B"/>
    <w:rsid w:val="6E74BC1D"/>
    <w:rsid w:val="6E74CFFD"/>
    <w:rsid w:val="6E74D04C"/>
    <w:rsid w:val="6E74F0F6"/>
    <w:rsid w:val="6E74F7BF"/>
    <w:rsid w:val="6E7584B2"/>
    <w:rsid w:val="6E75EFDC"/>
    <w:rsid w:val="6E75F715"/>
    <w:rsid w:val="6E768877"/>
    <w:rsid w:val="6E769784"/>
    <w:rsid w:val="6E76BA0E"/>
    <w:rsid w:val="6E76F8E1"/>
    <w:rsid w:val="6E7727E6"/>
    <w:rsid w:val="6E773022"/>
    <w:rsid w:val="6E778963"/>
    <w:rsid w:val="6E77948D"/>
    <w:rsid w:val="6E77BBD3"/>
    <w:rsid w:val="6E77D314"/>
    <w:rsid w:val="6E77DD25"/>
    <w:rsid w:val="6E786A5B"/>
    <w:rsid w:val="6E78874E"/>
    <w:rsid w:val="6E78BDB4"/>
    <w:rsid w:val="6E79195E"/>
    <w:rsid w:val="6E793AB0"/>
    <w:rsid w:val="6E793B6F"/>
    <w:rsid w:val="6E795C29"/>
    <w:rsid w:val="6E7988AF"/>
    <w:rsid w:val="6E79FA3A"/>
    <w:rsid w:val="6E7A739D"/>
    <w:rsid w:val="6E7AAE74"/>
    <w:rsid w:val="6E7ABA81"/>
    <w:rsid w:val="6E7AC5AD"/>
    <w:rsid w:val="6E7AFCB5"/>
    <w:rsid w:val="6E7B0166"/>
    <w:rsid w:val="6E7B3E0B"/>
    <w:rsid w:val="6E7B52B9"/>
    <w:rsid w:val="6E7BCD09"/>
    <w:rsid w:val="6E7C0413"/>
    <w:rsid w:val="6E7C35CC"/>
    <w:rsid w:val="6E7C4BC3"/>
    <w:rsid w:val="6E7C7729"/>
    <w:rsid w:val="6E7D0930"/>
    <w:rsid w:val="6E7D896E"/>
    <w:rsid w:val="6E7DE061"/>
    <w:rsid w:val="6E7DF994"/>
    <w:rsid w:val="6E7E1783"/>
    <w:rsid w:val="6E7E5771"/>
    <w:rsid w:val="6E7EAC4C"/>
    <w:rsid w:val="6E7EAF37"/>
    <w:rsid w:val="6E7EB1CB"/>
    <w:rsid w:val="6E7EC2BA"/>
    <w:rsid w:val="6E7F3E46"/>
    <w:rsid w:val="6E7FB5B2"/>
    <w:rsid w:val="6E7FE0E9"/>
    <w:rsid w:val="6E7FE64E"/>
    <w:rsid w:val="6E7FF569"/>
    <w:rsid w:val="6E801652"/>
    <w:rsid w:val="6E80E2B3"/>
    <w:rsid w:val="6E8117A5"/>
    <w:rsid w:val="6E817E35"/>
    <w:rsid w:val="6E81BD13"/>
    <w:rsid w:val="6E81C579"/>
    <w:rsid w:val="6E81F762"/>
    <w:rsid w:val="6E821ACD"/>
    <w:rsid w:val="6E825596"/>
    <w:rsid w:val="6E828702"/>
    <w:rsid w:val="6E8293A1"/>
    <w:rsid w:val="6E82A7B4"/>
    <w:rsid w:val="6E82E743"/>
    <w:rsid w:val="6E831953"/>
    <w:rsid w:val="6E832C47"/>
    <w:rsid w:val="6E834E83"/>
    <w:rsid w:val="6E836028"/>
    <w:rsid w:val="6E838E73"/>
    <w:rsid w:val="6E8397C5"/>
    <w:rsid w:val="6E83A077"/>
    <w:rsid w:val="6E845D4E"/>
    <w:rsid w:val="6E849830"/>
    <w:rsid w:val="6E849831"/>
    <w:rsid w:val="6E849C59"/>
    <w:rsid w:val="6E84A603"/>
    <w:rsid w:val="6E84C3ED"/>
    <w:rsid w:val="6E852FDD"/>
    <w:rsid w:val="6E85C0EC"/>
    <w:rsid w:val="6E863A0B"/>
    <w:rsid w:val="6E864432"/>
    <w:rsid w:val="6E8669CA"/>
    <w:rsid w:val="6E8672EC"/>
    <w:rsid w:val="6E867A96"/>
    <w:rsid w:val="6E86A40D"/>
    <w:rsid w:val="6E86A814"/>
    <w:rsid w:val="6E86AEAC"/>
    <w:rsid w:val="6E86CDDD"/>
    <w:rsid w:val="6E86E2A6"/>
    <w:rsid w:val="6E8705D1"/>
    <w:rsid w:val="6E875C27"/>
    <w:rsid w:val="6E87D8B0"/>
    <w:rsid w:val="6E87FCD8"/>
    <w:rsid w:val="6E8850B5"/>
    <w:rsid w:val="6E8858F6"/>
    <w:rsid w:val="6E889913"/>
    <w:rsid w:val="6E88BCFC"/>
    <w:rsid w:val="6E88D049"/>
    <w:rsid w:val="6E892E6C"/>
    <w:rsid w:val="6E893B63"/>
    <w:rsid w:val="6E895E96"/>
    <w:rsid w:val="6E896710"/>
    <w:rsid w:val="6E89793F"/>
    <w:rsid w:val="6E89828F"/>
    <w:rsid w:val="6E89A660"/>
    <w:rsid w:val="6E89F84A"/>
    <w:rsid w:val="6E89FA84"/>
    <w:rsid w:val="6E8A2FCF"/>
    <w:rsid w:val="6E8A620C"/>
    <w:rsid w:val="6E8AA715"/>
    <w:rsid w:val="6E8AB101"/>
    <w:rsid w:val="6E8AC82C"/>
    <w:rsid w:val="6E8AD429"/>
    <w:rsid w:val="6E8B0157"/>
    <w:rsid w:val="6E8B4468"/>
    <w:rsid w:val="6E8B66A4"/>
    <w:rsid w:val="6E8B977B"/>
    <w:rsid w:val="6E8BD684"/>
    <w:rsid w:val="6E8C4209"/>
    <w:rsid w:val="6E8C5204"/>
    <w:rsid w:val="6E8C5327"/>
    <w:rsid w:val="6E8C7D04"/>
    <w:rsid w:val="6E8CA06F"/>
    <w:rsid w:val="6E8CA227"/>
    <w:rsid w:val="6E8CB0A5"/>
    <w:rsid w:val="6E8CB288"/>
    <w:rsid w:val="6E8D3C69"/>
    <w:rsid w:val="6E8D88D4"/>
    <w:rsid w:val="6E8DC26C"/>
    <w:rsid w:val="6E8E029A"/>
    <w:rsid w:val="6E8E02E0"/>
    <w:rsid w:val="6E8E0BF3"/>
    <w:rsid w:val="6E8E7127"/>
    <w:rsid w:val="6E8EAD33"/>
    <w:rsid w:val="6E8EBC73"/>
    <w:rsid w:val="6E8EC0B6"/>
    <w:rsid w:val="6E8EDCF3"/>
    <w:rsid w:val="6E8F053B"/>
    <w:rsid w:val="6E8F1A43"/>
    <w:rsid w:val="6E8F352D"/>
    <w:rsid w:val="6E8F65E7"/>
    <w:rsid w:val="6E8FA612"/>
    <w:rsid w:val="6E8FBCDB"/>
    <w:rsid w:val="6E8FD890"/>
    <w:rsid w:val="6E904504"/>
    <w:rsid w:val="6E909566"/>
    <w:rsid w:val="6E9096F9"/>
    <w:rsid w:val="6E90E3B7"/>
    <w:rsid w:val="6E90EB56"/>
    <w:rsid w:val="6E90EDA4"/>
    <w:rsid w:val="6E911049"/>
    <w:rsid w:val="6E91195E"/>
    <w:rsid w:val="6E913C1A"/>
    <w:rsid w:val="6E914F03"/>
    <w:rsid w:val="6E9166D9"/>
    <w:rsid w:val="6E91D154"/>
    <w:rsid w:val="6E920BD9"/>
    <w:rsid w:val="6E924302"/>
    <w:rsid w:val="6E924B89"/>
    <w:rsid w:val="6E925EB1"/>
    <w:rsid w:val="6E926622"/>
    <w:rsid w:val="6E926B4A"/>
    <w:rsid w:val="6E92AD2C"/>
    <w:rsid w:val="6E92B34B"/>
    <w:rsid w:val="6E92C8C2"/>
    <w:rsid w:val="6E92E694"/>
    <w:rsid w:val="6E92E714"/>
    <w:rsid w:val="6E930D6F"/>
    <w:rsid w:val="6E933E1B"/>
    <w:rsid w:val="6E93456B"/>
    <w:rsid w:val="6E93A75A"/>
    <w:rsid w:val="6E93AD31"/>
    <w:rsid w:val="6E93E9E5"/>
    <w:rsid w:val="6E9401CE"/>
    <w:rsid w:val="6E942A59"/>
    <w:rsid w:val="6E949A37"/>
    <w:rsid w:val="6E94D023"/>
    <w:rsid w:val="6E94DF7E"/>
    <w:rsid w:val="6E952367"/>
    <w:rsid w:val="6E9556D2"/>
    <w:rsid w:val="6E95DABD"/>
    <w:rsid w:val="6E95ED5C"/>
    <w:rsid w:val="6E960CAD"/>
    <w:rsid w:val="6E966AA0"/>
    <w:rsid w:val="6E96913F"/>
    <w:rsid w:val="6E96CAC0"/>
    <w:rsid w:val="6E96FC3E"/>
    <w:rsid w:val="6E97783E"/>
    <w:rsid w:val="6E97F631"/>
    <w:rsid w:val="6E980D0E"/>
    <w:rsid w:val="6E983BB6"/>
    <w:rsid w:val="6E9843B1"/>
    <w:rsid w:val="6E984B26"/>
    <w:rsid w:val="6E98B101"/>
    <w:rsid w:val="6E98D1E3"/>
    <w:rsid w:val="6E991A38"/>
    <w:rsid w:val="6E995BB3"/>
    <w:rsid w:val="6E99631E"/>
    <w:rsid w:val="6E996498"/>
    <w:rsid w:val="6E9999ED"/>
    <w:rsid w:val="6E99EE8A"/>
    <w:rsid w:val="6E9A5CFB"/>
    <w:rsid w:val="6E9A7F9E"/>
    <w:rsid w:val="6E9B1739"/>
    <w:rsid w:val="6E9B64D8"/>
    <w:rsid w:val="6E9B6D39"/>
    <w:rsid w:val="6E9BE2F2"/>
    <w:rsid w:val="6E9BF53A"/>
    <w:rsid w:val="6E9C1662"/>
    <w:rsid w:val="6E9C466D"/>
    <w:rsid w:val="6E9C4B51"/>
    <w:rsid w:val="6E9C7A95"/>
    <w:rsid w:val="6E9CC51E"/>
    <w:rsid w:val="6E9CD6AC"/>
    <w:rsid w:val="6E9CD9CF"/>
    <w:rsid w:val="6E9CE95F"/>
    <w:rsid w:val="6E9D71DC"/>
    <w:rsid w:val="6E9D8F89"/>
    <w:rsid w:val="6E9DE3D9"/>
    <w:rsid w:val="6E9E11A5"/>
    <w:rsid w:val="6E9ECDE3"/>
    <w:rsid w:val="6E9EFCFB"/>
    <w:rsid w:val="6E9EFD9E"/>
    <w:rsid w:val="6E9F33C3"/>
    <w:rsid w:val="6E9F54B2"/>
    <w:rsid w:val="6E9F8ED9"/>
    <w:rsid w:val="6E9FAE36"/>
    <w:rsid w:val="6E9FBEB9"/>
    <w:rsid w:val="6EA0050D"/>
    <w:rsid w:val="6EA0188F"/>
    <w:rsid w:val="6EA033F1"/>
    <w:rsid w:val="6EA04FB8"/>
    <w:rsid w:val="6EA05FEA"/>
    <w:rsid w:val="6EA078E4"/>
    <w:rsid w:val="6EA0A116"/>
    <w:rsid w:val="6EA0AD07"/>
    <w:rsid w:val="6EA0E0A2"/>
    <w:rsid w:val="6EA139D2"/>
    <w:rsid w:val="6EA14847"/>
    <w:rsid w:val="6EA18CF2"/>
    <w:rsid w:val="6EA1D03E"/>
    <w:rsid w:val="6EA1D340"/>
    <w:rsid w:val="6EA1F2C4"/>
    <w:rsid w:val="6EA21A8E"/>
    <w:rsid w:val="6EA23F1C"/>
    <w:rsid w:val="6EA257DD"/>
    <w:rsid w:val="6EA2B2B1"/>
    <w:rsid w:val="6EA2BC9F"/>
    <w:rsid w:val="6EA2D37A"/>
    <w:rsid w:val="6EA2ECBC"/>
    <w:rsid w:val="6EA32942"/>
    <w:rsid w:val="6EA33775"/>
    <w:rsid w:val="6EA47F26"/>
    <w:rsid w:val="6EA4924C"/>
    <w:rsid w:val="6EA4ED83"/>
    <w:rsid w:val="6EA51467"/>
    <w:rsid w:val="6EA53637"/>
    <w:rsid w:val="6EA551F9"/>
    <w:rsid w:val="6EA55B2C"/>
    <w:rsid w:val="6EA5B6DD"/>
    <w:rsid w:val="6EA5D666"/>
    <w:rsid w:val="6EA66EE7"/>
    <w:rsid w:val="6EA6A49A"/>
    <w:rsid w:val="6EA6C207"/>
    <w:rsid w:val="6EA6C97C"/>
    <w:rsid w:val="6EA6D41C"/>
    <w:rsid w:val="6EA6E1F0"/>
    <w:rsid w:val="6EA6E552"/>
    <w:rsid w:val="6EA700A5"/>
    <w:rsid w:val="6EA72525"/>
    <w:rsid w:val="6EA743E3"/>
    <w:rsid w:val="6EA75B3D"/>
    <w:rsid w:val="6EA77BB5"/>
    <w:rsid w:val="6EA7B475"/>
    <w:rsid w:val="6EA7F2F3"/>
    <w:rsid w:val="6EA81EE2"/>
    <w:rsid w:val="6EA890DE"/>
    <w:rsid w:val="6EA8A334"/>
    <w:rsid w:val="6EA8CF6B"/>
    <w:rsid w:val="6EA8D6D9"/>
    <w:rsid w:val="6EA969AE"/>
    <w:rsid w:val="6EA98AF9"/>
    <w:rsid w:val="6EA9CAB7"/>
    <w:rsid w:val="6EA9CF84"/>
    <w:rsid w:val="6EA9F471"/>
    <w:rsid w:val="6EAABE74"/>
    <w:rsid w:val="6EAAF5EE"/>
    <w:rsid w:val="6EAB0EAC"/>
    <w:rsid w:val="6EAB3195"/>
    <w:rsid w:val="6EAB7303"/>
    <w:rsid w:val="6EAB8747"/>
    <w:rsid w:val="6EABA698"/>
    <w:rsid w:val="6EABAEB2"/>
    <w:rsid w:val="6EABBA2C"/>
    <w:rsid w:val="6EABC116"/>
    <w:rsid w:val="6EABFE41"/>
    <w:rsid w:val="6EAC04EC"/>
    <w:rsid w:val="6EAC7B8B"/>
    <w:rsid w:val="6EAC8829"/>
    <w:rsid w:val="6EAC90CB"/>
    <w:rsid w:val="6EAC95B5"/>
    <w:rsid w:val="6EACFEB7"/>
    <w:rsid w:val="6EAD5433"/>
    <w:rsid w:val="6EADAC35"/>
    <w:rsid w:val="6EADD6F2"/>
    <w:rsid w:val="6EAE004A"/>
    <w:rsid w:val="6EAE10B4"/>
    <w:rsid w:val="6EAE286A"/>
    <w:rsid w:val="6EAE94F8"/>
    <w:rsid w:val="6EAED528"/>
    <w:rsid w:val="6EAEE1D6"/>
    <w:rsid w:val="6EAEF302"/>
    <w:rsid w:val="6EAEF57E"/>
    <w:rsid w:val="6EAF1205"/>
    <w:rsid w:val="6EAF22E4"/>
    <w:rsid w:val="6EAF313C"/>
    <w:rsid w:val="6EAF6539"/>
    <w:rsid w:val="6EAFB6EB"/>
    <w:rsid w:val="6EAFDE70"/>
    <w:rsid w:val="6EB00550"/>
    <w:rsid w:val="6EB055C0"/>
    <w:rsid w:val="6EB0652C"/>
    <w:rsid w:val="6EB066C1"/>
    <w:rsid w:val="6EB0AA92"/>
    <w:rsid w:val="6EB0B810"/>
    <w:rsid w:val="6EB1837E"/>
    <w:rsid w:val="6EB20105"/>
    <w:rsid w:val="6EB24C6C"/>
    <w:rsid w:val="6EB26240"/>
    <w:rsid w:val="6EB2955D"/>
    <w:rsid w:val="6EB2A032"/>
    <w:rsid w:val="6EB2C502"/>
    <w:rsid w:val="6EB31493"/>
    <w:rsid w:val="6EB32EDA"/>
    <w:rsid w:val="6EB3DA9C"/>
    <w:rsid w:val="6EB41E51"/>
    <w:rsid w:val="6EB4224A"/>
    <w:rsid w:val="6EB44579"/>
    <w:rsid w:val="6EB4B879"/>
    <w:rsid w:val="6EB56B18"/>
    <w:rsid w:val="6EB5AB33"/>
    <w:rsid w:val="6EB5B798"/>
    <w:rsid w:val="6EB5FA74"/>
    <w:rsid w:val="6EB5FB2D"/>
    <w:rsid w:val="6EB614A7"/>
    <w:rsid w:val="6EB63E1B"/>
    <w:rsid w:val="6EB6AEE9"/>
    <w:rsid w:val="6EB6B592"/>
    <w:rsid w:val="6EB6BC4E"/>
    <w:rsid w:val="6EB6FC23"/>
    <w:rsid w:val="6EB7791E"/>
    <w:rsid w:val="6EB7940B"/>
    <w:rsid w:val="6EB796B7"/>
    <w:rsid w:val="6EB7D570"/>
    <w:rsid w:val="6EB7EA70"/>
    <w:rsid w:val="6EB81AF4"/>
    <w:rsid w:val="6EB865D1"/>
    <w:rsid w:val="6EB870A7"/>
    <w:rsid w:val="6EB87356"/>
    <w:rsid w:val="6EB873A3"/>
    <w:rsid w:val="6EB87E4B"/>
    <w:rsid w:val="6EB882A8"/>
    <w:rsid w:val="6EB8BF8A"/>
    <w:rsid w:val="6EB8CADB"/>
    <w:rsid w:val="6EB8CF83"/>
    <w:rsid w:val="6EB8DDDA"/>
    <w:rsid w:val="6EB8E1ED"/>
    <w:rsid w:val="6EB8E26D"/>
    <w:rsid w:val="6EB91A96"/>
    <w:rsid w:val="6EB93CCA"/>
    <w:rsid w:val="6EB94493"/>
    <w:rsid w:val="6EB951F1"/>
    <w:rsid w:val="6EB9542F"/>
    <w:rsid w:val="6EB965BF"/>
    <w:rsid w:val="6EB9E5D9"/>
    <w:rsid w:val="6EBA0103"/>
    <w:rsid w:val="6EBA4EDC"/>
    <w:rsid w:val="6EBA4F9B"/>
    <w:rsid w:val="6EBA7F2C"/>
    <w:rsid w:val="6EBA82FE"/>
    <w:rsid w:val="6EBABE7C"/>
    <w:rsid w:val="6EBAE1B4"/>
    <w:rsid w:val="6EBB0A0B"/>
    <w:rsid w:val="6EBB1440"/>
    <w:rsid w:val="6EBB1B66"/>
    <w:rsid w:val="6EBB3D26"/>
    <w:rsid w:val="6EBB7912"/>
    <w:rsid w:val="6EBB968C"/>
    <w:rsid w:val="6EBBBD51"/>
    <w:rsid w:val="6EBC066F"/>
    <w:rsid w:val="6EBC530C"/>
    <w:rsid w:val="6EBC5858"/>
    <w:rsid w:val="6EBC678B"/>
    <w:rsid w:val="6EBC67D1"/>
    <w:rsid w:val="6EBC8FF3"/>
    <w:rsid w:val="6EBCC64D"/>
    <w:rsid w:val="6EBCCF76"/>
    <w:rsid w:val="6EBCE224"/>
    <w:rsid w:val="6EBCFC92"/>
    <w:rsid w:val="6EBD2CD3"/>
    <w:rsid w:val="6EBD3974"/>
    <w:rsid w:val="6EBD64A0"/>
    <w:rsid w:val="6EBD83AF"/>
    <w:rsid w:val="6EBD9E0B"/>
    <w:rsid w:val="6EBDB184"/>
    <w:rsid w:val="6EBE2E69"/>
    <w:rsid w:val="6EBEA9D7"/>
    <w:rsid w:val="6EBF97B0"/>
    <w:rsid w:val="6EBFD6E5"/>
    <w:rsid w:val="6EC01A74"/>
    <w:rsid w:val="6EC0B3AA"/>
    <w:rsid w:val="6EC0E055"/>
    <w:rsid w:val="6EC0E94D"/>
    <w:rsid w:val="6EC191A7"/>
    <w:rsid w:val="6EC1B430"/>
    <w:rsid w:val="6EC1B497"/>
    <w:rsid w:val="6EC1C904"/>
    <w:rsid w:val="6EC1E870"/>
    <w:rsid w:val="6EC1F778"/>
    <w:rsid w:val="6EC21887"/>
    <w:rsid w:val="6EC2616C"/>
    <w:rsid w:val="6EC27DE6"/>
    <w:rsid w:val="6EC2C88D"/>
    <w:rsid w:val="6EC34DFC"/>
    <w:rsid w:val="6EC37120"/>
    <w:rsid w:val="6EC37F0C"/>
    <w:rsid w:val="6EC39A20"/>
    <w:rsid w:val="6EC3A09D"/>
    <w:rsid w:val="6EC3A4B5"/>
    <w:rsid w:val="6EC3A9C4"/>
    <w:rsid w:val="6EC3BE51"/>
    <w:rsid w:val="6EC3E700"/>
    <w:rsid w:val="6EC42A3E"/>
    <w:rsid w:val="6EC42F7A"/>
    <w:rsid w:val="6EC49E13"/>
    <w:rsid w:val="6EC4A2DA"/>
    <w:rsid w:val="6EC4AFCB"/>
    <w:rsid w:val="6EC4F3FA"/>
    <w:rsid w:val="6EC5054E"/>
    <w:rsid w:val="6EC55E8D"/>
    <w:rsid w:val="6EC58322"/>
    <w:rsid w:val="6EC5F321"/>
    <w:rsid w:val="6EC61C51"/>
    <w:rsid w:val="6EC623BF"/>
    <w:rsid w:val="6EC641EF"/>
    <w:rsid w:val="6EC6487A"/>
    <w:rsid w:val="6EC66C30"/>
    <w:rsid w:val="6EC6BEC0"/>
    <w:rsid w:val="6EC6BF6F"/>
    <w:rsid w:val="6EC72968"/>
    <w:rsid w:val="6EC75D79"/>
    <w:rsid w:val="6EC77E0B"/>
    <w:rsid w:val="6EC7D8D4"/>
    <w:rsid w:val="6EC807F5"/>
    <w:rsid w:val="6EC80841"/>
    <w:rsid w:val="6EC82EED"/>
    <w:rsid w:val="6EC830DB"/>
    <w:rsid w:val="6EC85E29"/>
    <w:rsid w:val="6EC8B7E9"/>
    <w:rsid w:val="6EC93744"/>
    <w:rsid w:val="6EC9410F"/>
    <w:rsid w:val="6EC970C7"/>
    <w:rsid w:val="6EC98F89"/>
    <w:rsid w:val="6EC9BACD"/>
    <w:rsid w:val="6EC9BED3"/>
    <w:rsid w:val="6EC9E860"/>
    <w:rsid w:val="6ECA64F2"/>
    <w:rsid w:val="6ECAB157"/>
    <w:rsid w:val="6ECADE59"/>
    <w:rsid w:val="6ECB0FC5"/>
    <w:rsid w:val="6ECB6657"/>
    <w:rsid w:val="6ECBB791"/>
    <w:rsid w:val="6ECBC1F4"/>
    <w:rsid w:val="6ECBDF4D"/>
    <w:rsid w:val="6ECBEFAD"/>
    <w:rsid w:val="6ECC2E42"/>
    <w:rsid w:val="6ECC57DF"/>
    <w:rsid w:val="6ECCB513"/>
    <w:rsid w:val="6ECD4604"/>
    <w:rsid w:val="6ECD4B79"/>
    <w:rsid w:val="6ECDAC9C"/>
    <w:rsid w:val="6ECDAE45"/>
    <w:rsid w:val="6ECDEAEC"/>
    <w:rsid w:val="6ECE0D7C"/>
    <w:rsid w:val="6ECE1460"/>
    <w:rsid w:val="6ECE359B"/>
    <w:rsid w:val="6ECE4EEE"/>
    <w:rsid w:val="6ECED1FA"/>
    <w:rsid w:val="6ECF2A92"/>
    <w:rsid w:val="6ECF353E"/>
    <w:rsid w:val="6ECF3A87"/>
    <w:rsid w:val="6ECF42EE"/>
    <w:rsid w:val="6ECF679B"/>
    <w:rsid w:val="6ECF7F49"/>
    <w:rsid w:val="6ED04678"/>
    <w:rsid w:val="6ED075D2"/>
    <w:rsid w:val="6ED0C06E"/>
    <w:rsid w:val="6ED0FAD2"/>
    <w:rsid w:val="6ED1211E"/>
    <w:rsid w:val="6ED163AD"/>
    <w:rsid w:val="6ED1912E"/>
    <w:rsid w:val="6ED1B1D0"/>
    <w:rsid w:val="6ED1CD6D"/>
    <w:rsid w:val="6ED1ECDD"/>
    <w:rsid w:val="6ED1FC75"/>
    <w:rsid w:val="6ED236AD"/>
    <w:rsid w:val="6ED25FFB"/>
    <w:rsid w:val="6ED2696B"/>
    <w:rsid w:val="6ED26DDE"/>
    <w:rsid w:val="6ED28EBF"/>
    <w:rsid w:val="6ED2B331"/>
    <w:rsid w:val="6ED2CD8B"/>
    <w:rsid w:val="6ED31BC8"/>
    <w:rsid w:val="6ED35D9F"/>
    <w:rsid w:val="6ED3660C"/>
    <w:rsid w:val="6ED3994F"/>
    <w:rsid w:val="6ED39BE1"/>
    <w:rsid w:val="6ED3C821"/>
    <w:rsid w:val="6ED3D64B"/>
    <w:rsid w:val="6ED40484"/>
    <w:rsid w:val="6ED44B3E"/>
    <w:rsid w:val="6ED45EDD"/>
    <w:rsid w:val="6ED48856"/>
    <w:rsid w:val="6ED4A995"/>
    <w:rsid w:val="6ED4EBD7"/>
    <w:rsid w:val="6ED4F98D"/>
    <w:rsid w:val="6ED55381"/>
    <w:rsid w:val="6ED55766"/>
    <w:rsid w:val="6ED557D3"/>
    <w:rsid w:val="6ED57587"/>
    <w:rsid w:val="6ED5AD93"/>
    <w:rsid w:val="6ED5B888"/>
    <w:rsid w:val="6ED62EBE"/>
    <w:rsid w:val="6ED65B86"/>
    <w:rsid w:val="6ED65CFC"/>
    <w:rsid w:val="6ED6BB08"/>
    <w:rsid w:val="6ED6C5DC"/>
    <w:rsid w:val="6ED7032F"/>
    <w:rsid w:val="6ED7CAF3"/>
    <w:rsid w:val="6ED7E78C"/>
    <w:rsid w:val="6ED808FE"/>
    <w:rsid w:val="6ED81338"/>
    <w:rsid w:val="6ED8A1B5"/>
    <w:rsid w:val="6ED8D9FA"/>
    <w:rsid w:val="6ED8EA15"/>
    <w:rsid w:val="6ED8F285"/>
    <w:rsid w:val="6ED90E64"/>
    <w:rsid w:val="6ED97AB7"/>
    <w:rsid w:val="6ED98FA2"/>
    <w:rsid w:val="6ED9E856"/>
    <w:rsid w:val="6EDA0895"/>
    <w:rsid w:val="6EDA1035"/>
    <w:rsid w:val="6EDA9940"/>
    <w:rsid w:val="6EDADB10"/>
    <w:rsid w:val="6EDAE13E"/>
    <w:rsid w:val="6EDB468D"/>
    <w:rsid w:val="6EDB8F53"/>
    <w:rsid w:val="6EDBBBB1"/>
    <w:rsid w:val="6EDBC754"/>
    <w:rsid w:val="6EDBCFD4"/>
    <w:rsid w:val="6EDBE28D"/>
    <w:rsid w:val="6EDC23D4"/>
    <w:rsid w:val="6EDC3B8D"/>
    <w:rsid w:val="6EDCE1D2"/>
    <w:rsid w:val="6EDD2C55"/>
    <w:rsid w:val="6EDD33FE"/>
    <w:rsid w:val="6EDD4120"/>
    <w:rsid w:val="6EDD4DE9"/>
    <w:rsid w:val="6EDDCA03"/>
    <w:rsid w:val="6EDDE8C8"/>
    <w:rsid w:val="6EDDF47C"/>
    <w:rsid w:val="6EDE429E"/>
    <w:rsid w:val="6EDE5B8B"/>
    <w:rsid w:val="6EDE7F54"/>
    <w:rsid w:val="6EDEA3CE"/>
    <w:rsid w:val="6EDEC153"/>
    <w:rsid w:val="6EDEFC91"/>
    <w:rsid w:val="6EDEFCEE"/>
    <w:rsid w:val="6EDF6DCC"/>
    <w:rsid w:val="6EDFE7A0"/>
    <w:rsid w:val="6EDFFDE2"/>
    <w:rsid w:val="6EE024BD"/>
    <w:rsid w:val="6EE06A52"/>
    <w:rsid w:val="6EE09501"/>
    <w:rsid w:val="6EE0ADB8"/>
    <w:rsid w:val="6EE119A7"/>
    <w:rsid w:val="6EE13F62"/>
    <w:rsid w:val="6EE1493A"/>
    <w:rsid w:val="6EE14DC4"/>
    <w:rsid w:val="6EE194B4"/>
    <w:rsid w:val="6EE1B3AF"/>
    <w:rsid w:val="6EE1BCE4"/>
    <w:rsid w:val="6EE1CEBA"/>
    <w:rsid w:val="6EE1EB56"/>
    <w:rsid w:val="6EE204B3"/>
    <w:rsid w:val="6EE235EB"/>
    <w:rsid w:val="6EE237AC"/>
    <w:rsid w:val="6EE2DD82"/>
    <w:rsid w:val="6EE2E618"/>
    <w:rsid w:val="6EE2F0BC"/>
    <w:rsid w:val="6EE30089"/>
    <w:rsid w:val="6EE3DCAC"/>
    <w:rsid w:val="6EE3EE79"/>
    <w:rsid w:val="6EE3F9AB"/>
    <w:rsid w:val="6EE41687"/>
    <w:rsid w:val="6EE41E17"/>
    <w:rsid w:val="6EE43BB6"/>
    <w:rsid w:val="6EE4C6EC"/>
    <w:rsid w:val="6EE52EB2"/>
    <w:rsid w:val="6EE56675"/>
    <w:rsid w:val="6EE59DAF"/>
    <w:rsid w:val="6EE5F1AA"/>
    <w:rsid w:val="6EE60DD1"/>
    <w:rsid w:val="6EE61693"/>
    <w:rsid w:val="6EE617C5"/>
    <w:rsid w:val="6EE63678"/>
    <w:rsid w:val="6EE6448C"/>
    <w:rsid w:val="6EE64BCD"/>
    <w:rsid w:val="6EE66837"/>
    <w:rsid w:val="6EE67087"/>
    <w:rsid w:val="6EE69FA7"/>
    <w:rsid w:val="6EE6CF93"/>
    <w:rsid w:val="6EE6CFD7"/>
    <w:rsid w:val="6EE6EA34"/>
    <w:rsid w:val="6EE72EDC"/>
    <w:rsid w:val="6EE7577F"/>
    <w:rsid w:val="6EE76A4B"/>
    <w:rsid w:val="6EE78F49"/>
    <w:rsid w:val="6EE7E66E"/>
    <w:rsid w:val="6EE7F8A8"/>
    <w:rsid w:val="6EE825CD"/>
    <w:rsid w:val="6EE82617"/>
    <w:rsid w:val="6EE8E0B9"/>
    <w:rsid w:val="6EE8F6C9"/>
    <w:rsid w:val="6EE8FEDC"/>
    <w:rsid w:val="6EE97756"/>
    <w:rsid w:val="6EE97D5D"/>
    <w:rsid w:val="6EE983EF"/>
    <w:rsid w:val="6EE9AC0C"/>
    <w:rsid w:val="6EE9D685"/>
    <w:rsid w:val="6EE9FB2C"/>
    <w:rsid w:val="6EEA6C5F"/>
    <w:rsid w:val="6EEA8149"/>
    <w:rsid w:val="6EEAA78C"/>
    <w:rsid w:val="6EEAB7EE"/>
    <w:rsid w:val="6EEB00E6"/>
    <w:rsid w:val="6EEB3F49"/>
    <w:rsid w:val="6EEB7167"/>
    <w:rsid w:val="6EEBD13C"/>
    <w:rsid w:val="6EEBDA4F"/>
    <w:rsid w:val="6EEBE002"/>
    <w:rsid w:val="6EEC2248"/>
    <w:rsid w:val="6EEC423B"/>
    <w:rsid w:val="6EECB4E8"/>
    <w:rsid w:val="6EECFE75"/>
    <w:rsid w:val="6EED0964"/>
    <w:rsid w:val="6EED19D0"/>
    <w:rsid w:val="6EED2AD7"/>
    <w:rsid w:val="6EED3066"/>
    <w:rsid w:val="6EED3519"/>
    <w:rsid w:val="6EEE5419"/>
    <w:rsid w:val="6EEE5BC4"/>
    <w:rsid w:val="6EEE6423"/>
    <w:rsid w:val="6EEE7E9A"/>
    <w:rsid w:val="6EEE99B7"/>
    <w:rsid w:val="6EEF2531"/>
    <w:rsid w:val="6EEF31B5"/>
    <w:rsid w:val="6EEF563A"/>
    <w:rsid w:val="6EEF5E4B"/>
    <w:rsid w:val="6EEF66E1"/>
    <w:rsid w:val="6EEF7C33"/>
    <w:rsid w:val="6EEF88E7"/>
    <w:rsid w:val="6EEFB991"/>
    <w:rsid w:val="6EEFD8BD"/>
    <w:rsid w:val="6EF01230"/>
    <w:rsid w:val="6EF042D3"/>
    <w:rsid w:val="6EF043F1"/>
    <w:rsid w:val="6EF054DD"/>
    <w:rsid w:val="6EF05DD4"/>
    <w:rsid w:val="6EF05DE0"/>
    <w:rsid w:val="6EF06E03"/>
    <w:rsid w:val="6EF07FF2"/>
    <w:rsid w:val="6EF08857"/>
    <w:rsid w:val="6EF14590"/>
    <w:rsid w:val="6EF195C9"/>
    <w:rsid w:val="6EF20B2D"/>
    <w:rsid w:val="6EF23128"/>
    <w:rsid w:val="6EF24815"/>
    <w:rsid w:val="6EF2866F"/>
    <w:rsid w:val="6EF2DD86"/>
    <w:rsid w:val="6EF30A10"/>
    <w:rsid w:val="6EF313F7"/>
    <w:rsid w:val="6EF3142F"/>
    <w:rsid w:val="6EF330F7"/>
    <w:rsid w:val="6EF338AB"/>
    <w:rsid w:val="6EF34749"/>
    <w:rsid w:val="6EF36E22"/>
    <w:rsid w:val="6EF407DC"/>
    <w:rsid w:val="6EF44273"/>
    <w:rsid w:val="6EF44707"/>
    <w:rsid w:val="6EF4B41E"/>
    <w:rsid w:val="6EF4C09B"/>
    <w:rsid w:val="6EF4D94A"/>
    <w:rsid w:val="6EF5177F"/>
    <w:rsid w:val="6EF517D7"/>
    <w:rsid w:val="6EF55C5D"/>
    <w:rsid w:val="6EF55E58"/>
    <w:rsid w:val="6EF66E50"/>
    <w:rsid w:val="6EF6A7FF"/>
    <w:rsid w:val="6EF700C5"/>
    <w:rsid w:val="6EF7194F"/>
    <w:rsid w:val="6EF72D3B"/>
    <w:rsid w:val="6EF78C24"/>
    <w:rsid w:val="6EF79C44"/>
    <w:rsid w:val="6EF7CFD1"/>
    <w:rsid w:val="6EF7D483"/>
    <w:rsid w:val="6EF80A86"/>
    <w:rsid w:val="6EF8152C"/>
    <w:rsid w:val="6EF87861"/>
    <w:rsid w:val="6EF8AA9F"/>
    <w:rsid w:val="6EF94FB0"/>
    <w:rsid w:val="6EF976B4"/>
    <w:rsid w:val="6EF977FD"/>
    <w:rsid w:val="6EF9ACA5"/>
    <w:rsid w:val="6EF9B19E"/>
    <w:rsid w:val="6EF9C39B"/>
    <w:rsid w:val="6EF9CC4F"/>
    <w:rsid w:val="6EF9E641"/>
    <w:rsid w:val="6EFA3566"/>
    <w:rsid w:val="6EFA8287"/>
    <w:rsid w:val="6EFA831C"/>
    <w:rsid w:val="6EFAA620"/>
    <w:rsid w:val="6EFAA729"/>
    <w:rsid w:val="6EFB4697"/>
    <w:rsid w:val="6EFB46CC"/>
    <w:rsid w:val="6EFB9F4F"/>
    <w:rsid w:val="6EFBE9B9"/>
    <w:rsid w:val="6EFC0ABC"/>
    <w:rsid w:val="6EFC32E7"/>
    <w:rsid w:val="6EFC63D1"/>
    <w:rsid w:val="6EFC71AC"/>
    <w:rsid w:val="6EFC7FA5"/>
    <w:rsid w:val="6EFCF12C"/>
    <w:rsid w:val="6EFD4C02"/>
    <w:rsid w:val="6EFD9491"/>
    <w:rsid w:val="6EFDC363"/>
    <w:rsid w:val="6EFDCD9C"/>
    <w:rsid w:val="6EFDE12E"/>
    <w:rsid w:val="6EFE01D6"/>
    <w:rsid w:val="6EFE65C0"/>
    <w:rsid w:val="6EFE6AC0"/>
    <w:rsid w:val="6EFE6E89"/>
    <w:rsid w:val="6EFE7734"/>
    <w:rsid w:val="6EFE9F0B"/>
    <w:rsid w:val="6EFF27A9"/>
    <w:rsid w:val="6EFF7358"/>
    <w:rsid w:val="6EFFAD21"/>
    <w:rsid w:val="6F004CEA"/>
    <w:rsid w:val="6F005C50"/>
    <w:rsid w:val="6F009393"/>
    <w:rsid w:val="6F00A4DF"/>
    <w:rsid w:val="6F00AA4B"/>
    <w:rsid w:val="6F00EA4A"/>
    <w:rsid w:val="6F0131CE"/>
    <w:rsid w:val="6F0135CE"/>
    <w:rsid w:val="6F0142B5"/>
    <w:rsid w:val="6F01555F"/>
    <w:rsid w:val="6F0184CD"/>
    <w:rsid w:val="6F019B3D"/>
    <w:rsid w:val="6F01AD42"/>
    <w:rsid w:val="6F01AE23"/>
    <w:rsid w:val="6F01BC3A"/>
    <w:rsid w:val="6F01E328"/>
    <w:rsid w:val="6F024134"/>
    <w:rsid w:val="6F02919F"/>
    <w:rsid w:val="6F02BB99"/>
    <w:rsid w:val="6F02C0A9"/>
    <w:rsid w:val="6F02EAB5"/>
    <w:rsid w:val="6F02F365"/>
    <w:rsid w:val="6F030482"/>
    <w:rsid w:val="6F03327F"/>
    <w:rsid w:val="6F036A7C"/>
    <w:rsid w:val="6F03A618"/>
    <w:rsid w:val="6F03C0CC"/>
    <w:rsid w:val="6F040AF6"/>
    <w:rsid w:val="6F04F7C3"/>
    <w:rsid w:val="6F0511FA"/>
    <w:rsid w:val="6F053217"/>
    <w:rsid w:val="6F054B84"/>
    <w:rsid w:val="6F055A38"/>
    <w:rsid w:val="6F056B25"/>
    <w:rsid w:val="6F05B556"/>
    <w:rsid w:val="6F05D31E"/>
    <w:rsid w:val="6F05F542"/>
    <w:rsid w:val="6F06221E"/>
    <w:rsid w:val="6F06278B"/>
    <w:rsid w:val="6F06687C"/>
    <w:rsid w:val="6F069DD7"/>
    <w:rsid w:val="6F06D5C4"/>
    <w:rsid w:val="6F06D730"/>
    <w:rsid w:val="6F074E8F"/>
    <w:rsid w:val="6F07551F"/>
    <w:rsid w:val="6F07B88C"/>
    <w:rsid w:val="6F088033"/>
    <w:rsid w:val="6F08BFB4"/>
    <w:rsid w:val="6F08D1CE"/>
    <w:rsid w:val="6F097CB4"/>
    <w:rsid w:val="6F09897A"/>
    <w:rsid w:val="6F099CC6"/>
    <w:rsid w:val="6F09D843"/>
    <w:rsid w:val="6F09F166"/>
    <w:rsid w:val="6F0A6A2B"/>
    <w:rsid w:val="6F0A6B73"/>
    <w:rsid w:val="6F0A7B8A"/>
    <w:rsid w:val="6F0A8E19"/>
    <w:rsid w:val="6F0A9086"/>
    <w:rsid w:val="6F0B6349"/>
    <w:rsid w:val="6F0B6F65"/>
    <w:rsid w:val="6F0C0D78"/>
    <w:rsid w:val="6F0C626B"/>
    <w:rsid w:val="6F0C73C6"/>
    <w:rsid w:val="6F0C7AD3"/>
    <w:rsid w:val="6F0C7D2A"/>
    <w:rsid w:val="6F0CCA2D"/>
    <w:rsid w:val="6F0CEFF7"/>
    <w:rsid w:val="6F0D1615"/>
    <w:rsid w:val="6F0D59D4"/>
    <w:rsid w:val="6F0D6788"/>
    <w:rsid w:val="6F0D7434"/>
    <w:rsid w:val="6F0D9429"/>
    <w:rsid w:val="6F0DE299"/>
    <w:rsid w:val="6F0E2625"/>
    <w:rsid w:val="6F0E795F"/>
    <w:rsid w:val="6F0F127F"/>
    <w:rsid w:val="6F0F21AA"/>
    <w:rsid w:val="6F0FCD50"/>
    <w:rsid w:val="6F100D0B"/>
    <w:rsid w:val="6F101089"/>
    <w:rsid w:val="6F1010FF"/>
    <w:rsid w:val="6F102593"/>
    <w:rsid w:val="6F105F7F"/>
    <w:rsid w:val="6F106847"/>
    <w:rsid w:val="6F116511"/>
    <w:rsid w:val="6F117AD9"/>
    <w:rsid w:val="6F11B931"/>
    <w:rsid w:val="6F120DEF"/>
    <w:rsid w:val="6F125224"/>
    <w:rsid w:val="6F12C0EF"/>
    <w:rsid w:val="6F12C316"/>
    <w:rsid w:val="6F12D181"/>
    <w:rsid w:val="6F12D956"/>
    <w:rsid w:val="6F130735"/>
    <w:rsid w:val="6F132673"/>
    <w:rsid w:val="6F132860"/>
    <w:rsid w:val="6F137F5C"/>
    <w:rsid w:val="6F13FBD5"/>
    <w:rsid w:val="6F144046"/>
    <w:rsid w:val="6F14620B"/>
    <w:rsid w:val="6F148C3A"/>
    <w:rsid w:val="6F14AE69"/>
    <w:rsid w:val="6F14F6CD"/>
    <w:rsid w:val="6F14F948"/>
    <w:rsid w:val="6F153469"/>
    <w:rsid w:val="6F157776"/>
    <w:rsid w:val="6F15AC4E"/>
    <w:rsid w:val="6F15CB39"/>
    <w:rsid w:val="6F16018E"/>
    <w:rsid w:val="6F162ED1"/>
    <w:rsid w:val="6F16355D"/>
    <w:rsid w:val="6F163FA3"/>
    <w:rsid w:val="6F168B76"/>
    <w:rsid w:val="6F16A670"/>
    <w:rsid w:val="6F16C63D"/>
    <w:rsid w:val="6F16F05D"/>
    <w:rsid w:val="6F1711EB"/>
    <w:rsid w:val="6F17128E"/>
    <w:rsid w:val="6F17CE60"/>
    <w:rsid w:val="6F17E13C"/>
    <w:rsid w:val="6F1851C4"/>
    <w:rsid w:val="6F18575E"/>
    <w:rsid w:val="6F186C8C"/>
    <w:rsid w:val="6F190608"/>
    <w:rsid w:val="6F1923AB"/>
    <w:rsid w:val="6F1975F0"/>
    <w:rsid w:val="6F199B37"/>
    <w:rsid w:val="6F19EACE"/>
    <w:rsid w:val="6F1A1374"/>
    <w:rsid w:val="6F1A631E"/>
    <w:rsid w:val="6F1AEDC4"/>
    <w:rsid w:val="6F1B02A9"/>
    <w:rsid w:val="6F1B1598"/>
    <w:rsid w:val="6F1B364B"/>
    <w:rsid w:val="6F1BD614"/>
    <w:rsid w:val="6F1CA2A4"/>
    <w:rsid w:val="6F1CBC8A"/>
    <w:rsid w:val="6F1CC0A8"/>
    <w:rsid w:val="6F1CDCFF"/>
    <w:rsid w:val="6F1CE3C4"/>
    <w:rsid w:val="6F1D2DEF"/>
    <w:rsid w:val="6F1D5DF0"/>
    <w:rsid w:val="6F1DB35D"/>
    <w:rsid w:val="6F1DD694"/>
    <w:rsid w:val="6F1E00A9"/>
    <w:rsid w:val="6F1E738A"/>
    <w:rsid w:val="6F1EBA9E"/>
    <w:rsid w:val="6F1EF6E9"/>
    <w:rsid w:val="6F1F0387"/>
    <w:rsid w:val="6F1F4B15"/>
    <w:rsid w:val="6F1F5773"/>
    <w:rsid w:val="6F1F9B7A"/>
    <w:rsid w:val="6F1F9D38"/>
    <w:rsid w:val="6F1FABA1"/>
    <w:rsid w:val="6F1FDE89"/>
    <w:rsid w:val="6F20C6F2"/>
    <w:rsid w:val="6F2169E2"/>
    <w:rsid w:val="6F217698"/>
    <w:rsid w:val="6F217D79"/>
    <w:rsid w:val="6F218121"/>
    <w:rsid w:val="6F2192A6"/>
    <w:rsid w:val="6F21FF17"/>
    <w:rsid w:val="6F2217B4"/>
    <w:rsid w:val="6F223919"/>
    <w:rsid w:val="6F22399D"/>
    <w:rsid w:val="6F22908B"/>
    <w:rsid w:val="6F22C4FB"/>
    <w:rsid w:val="6F2309C4"/>
    <w:rsid w:val="6F23208C"/>
    <w:rsid w:val="6F23DE87"/>
    <w:rsid w:val="6F23E8A8"/>
    <w:rsid w:val="6F23EC2F"/>
    <w:rsid w:val="6F23F05B"/>
    <w:rsid w:val="6F23FCDB"/>
    <w:rsid w:val="6F240249"/>
    <w:rsid w:val="6F242736"/>
    <w:rsid w:val="6F249D3C"/>
    <w:rsid w:val="6F24BC05"/>
    <w:rsid w:val="6F24C47F"/>
    <w:rsid w:val="6F24F323"/>
    <w:rsid w:val="6F25147F"/>
    <w:rsid w:val="6F252B21"/>
    <w:rsid w:val="6F2547FD"/>
    <w:rsid w:val="6F259861"/>
    <w:rsid w:val="6F26206D"/>
    <w:rsid w:val="6F263CFB"/>
    <w:rsid w:val="6F2684E2"/>
    <w:rsid w:val="6F2691E4"/>
    <w:rsid w:val="6F26A436"/>
    <w:rsid w:val="6F2765EA"/>
    <w:rsid w:val="6F2766F5"/>
    <w:rsid w:val="6F27B9C1"/>
    <w:rsid w:val="6F27FCFD"/>
    <w:rsid w:val="6F28947C"/>
    <w:rsid w:val="6F28B8C4"/>
    <w:rsid w:val="6F28BB28"/>
    <w:rsid w:val="6F29605F"/>
    <w:rsid w:val="6F2A0B74"/>
    <w:rsid w:val="6F2A774F"/>
    <w:rsid w:val="6F2AF19B"/>
    <w:rsid w:val="6F2AF1C9"/>
    <w:rsid w:val="6F2BAEB3"/>
    <w:rsid w:val="6F2BDAE1"/>
    <w:rsid w:val="6F2C104A"/>
    <w:rsid w:val="6F2C2C56"/>
    <w:rsid w:val="6F2C5998"/>
    <w:rsid w:val="6F2C77F7"/>
    <w:rsid w:val="6F2C9567"/>
    <w:rsid w:val="6F2C9CB1"/>
    <w:rsid w:val="6F2CA773"/>
    <w:rsid w:val="6F2CA797"/>
    <w:rsid w:val="6F2D4CFD"/>
    <w:rsid w:val="6F2E43A0"/>
    <w:rsid w:val="6F2E7926"/>
    <w:rsid w:val="6F2E94F9"/>
    <w:rsid w:val="6F2F047E"/>
    <w:rsid w:val="6F2F2545"/>
    <w:rsid w:val="6F2F69FB"/>
    <w:rsid w:val="6F2F6DD4"/>
    <w:rsid w:val="6F2FD5DC"/>
    <w:rsid w:val="6F300F22"/>
    <w:rsid w:val="6F302DFF"/>
    <w:rsid w:val="6F305CB9"/>
    <w:rsid w:val="6F306166"/>
    <w:rsid w:val="6F3075FA"/>
    <w:rsid w:val="6F30D015"/>
    <w:rsid w:val="6F30EB42"/>
    <w:rsid w:val="6F30F6BD"/>
    <w:rsid w:val="6F3188A6"/>
    <w:rsid w:val="6F31DD6F"/>
    <w:rsid w:val="6F31E6EF"/>
    <w:rsid w:val="6F321C35"/>
    <w:rsid w:val="6F32A97E"/>
    <w:rsid w:val="6F32AD5A"/>
    <w:rsid w:val="6F32BA4F"/>
    <w:rsid w:val="6F32F2BC"/>
    <w:rsid w:val="6F33174F"/>
    <w:rsid w:val="6F33A0D9"/>
    <w:rsid w:val="6F33C97D"/>
    <w:rsid w:val="6F341F3B"/>
    <w:rsid w:val="6F342998"/>
    <w:rsid w:val="6F3444E0"/>
    <w:rsid w:val="6F34E496"/>
    <w:rsid w:val="6F354083"/>
    <w:rsid w:val="6F354608"/>
    <w:rsid w:val="6F355044"/>
    <w:rsid w:val="6F3565BE"/>
    <w:rsid w:val="6F358758"/>
    <w:rsid w:val="6F35B374"/>
    <w:rsid w:val="6F35BF11"/>
    <w:rsid w:val="6F362760"/>
    <w:rsid w:val="6F362FA8"/>
    <w:rsid w:val="6F3655C2"/>
    <w:rsid w:val="6F3732F2"/>
    <w:rsid w:val="6F375C7D"/>
    <w:rsid w:val="6F37E4C0"/>
    <w:rsid w:val="6F37F4B3"/>
    <w:rsid w:val="6F380D2A"/>
    <w:rsid w:val="6F3810B5"/>
    <w:rsid w:val="6F381604"/>
    <w:rsid w:val="6F3844C1"/>
    <w:rsid w:val="6F386D38"/>
    <w:rsid w:val="6F3896AB"/>
    <w:rsid w:val="6F38CEB0"/>
    <w:rsid w:val="6F3936A3"/>
    <w:rsid w:val="6F39572A"/>
    <w:rsid w:val="6F3958F1"/>
    <w:rsid w:val="6F395E09"/>
    <w:rsid w:val="6F398EB4"/>
    <w:rsid w:val="6F39CC47"/>
    <w:rsid w:val="6F39F78F"/>
    <w:rsid w:val="6F3A3AAA"/>
    <w:rsid w:val="6F3A437F"/>
    <w:rsid w:val="6F3A5037"/>
    <w:rsid w:val="6F3A7279"/>
    <w:rsid w:val="6F3A96B7"/>
    <w:rsid w:val="6F3AA33B"/>
    <w:rsid w:val="6F3AC14B"/>
    <w:rsid w:val="6F3AC6DB"/>
    <w:rsid w:val="6F3B08C5"/>
    <w:rsid w:val="6F3B11D8"/>
    <w:rsid w:val="6F3B1E66"/>
    <w:rsid w:val="6F3B29D7"/>
    <w:rsid w:val="6F3B488A"/>
    <w:rsid w:val="6F3B5ED6"/>
    <w:rsid w:val="6F3B8848"/>
    <w:rsid w:val="6F3BA2F0"/>
    <w:rsid w:val="6F3BA6AC"/>
    <w:rsid w:val="6F3BB649"/>
    <w:rsid w:val="6F3C03A9"/>
    <w:rsid w:val="6F3C32A3"/>
    <w:rsid w:val="6F3C72A3"/>
    <w:rsid w:val="6F3C89DC"/>
    <w:rsid w:val="6F3C8C33"/>
    <w:rsid w:val="6F3C959E"/>
    <w:rsid w:val="6F3D6AC0"/>
    <w:rsid w:val="6F3DAAAA"/>
    <w:rsid w:val="6F3DB849"/>
    <w:rsid w:val="6F3DD7E6"/>
    <w:rsid w:val="6F3DE591"/>
    <w:rsid w:val="6F3E2C6F"/>
    <w:rsid w:val="6F3E549C"/>
    <w:rsid w:val="6F3E5A80"/>
    <w:rsid w:val="6F3E74AF"/>
    <w:rsid w:val="6F3E79F9"/>
    <w:rsid w:val="6F3EA323"/>
    <w:rsid w:val="6F3F498E"/>
    <w:rsid w:val="6F3F8311"/>
    <w:rsid w:val="6F3F8B17"/>
    <w:rsid w:val="6F3F9DD5"/>
    <w:rsid w:val="6F3FA2CC"/>
    <w:rsid w:val="6F4010E4"/>
    <w:rsid w:val="6F407C0D"/>
    <w:rsid w:val="6F40CC13"/>
    <w:rsid w:val="6F40EE43"/>
    <w:rsid w:val="6F4128CC"/>
    <w:rsid w:val="6F413206"/>
    <w:rsid w:val="6F415FD1"/>
    <w:rsid w:val="6F4190E7"/>
    <w:rsid w:val="6F41DCA3"/>
    <w:rsid w:val="6F423541"/>
    <w:rsid w:val="6F4279E7"/>
    <w:rsid w:val="6F4284AE"/>
    <w:rsid w:val="6F42E2E3"/>
    <w:rsid w:val="6F42EC52"/>
    <w:rsid w:val="6F4387C2"/>
    <w:rsid w:val="6F43944A"/>
    <w:rsid w:val="6F439CAB"/>
    <w:rsid w:val="6F43DBF9"/>
    <w:rsid w:val="6F440BD0"/>
    <w:rsid w:val="6F442877"/>
    <w:rsid w:val="6F44BB45"/>
    <w:rsid w:val="6F44E27E"/>
    <w:rsid w:val="6F453D46"/>
    <w:rsid w:val="6F454306"/>
    <w:rsid w:val="6F457230"/>
    <w:rsid w:val="6F45C4E6"/>
    <w:rsid w:val="6F45FA60"/>
    <w:rsid w:val="6F46053B"/>
    <w:rsid w:val="6F46652B"/>
    <w:rsid w:val="6F4665B1"/>
    <w:rsid w:val="6F46992A"/>
    <w:rsid w:val="6F46BAB5"/>
    <w:rsid w:val="6F46D5A5"/>
    <w:rsid w:val="6F46DD15"/>
    <w:rsid w:val="6F470380"/>
    <w:rsid w:val="6F4750D9"/>
    <w:rsid w:val="6F479C39"/>
    <w:rsid w:val="6F47D75C"/>
    <w:rsid w:val="6F4817DC"/>
    <w:rsid w:val="6F483707"/>
    <w:rsid w:val="6F483AC7"/>
    <w:rsid w:val="6F484860"/>
    <w:rsid w:val="6F488256"/>
    <w:rsid w:val="6F4908C7"/>
    <w:rsid w:val="6F492B7D"/>
    <w:rsid w:val="6F494D04"/>
    <w:rsid w:val="6F495F5D"/>
    <w:rsid w:val="6F49A04C"/>
    <w:rsid w:val="6F49AD6E"/>
    <w:rsid w:val="6F49C0D7"/>
    <w:rsid w:val="6F49D239"/>
    <w:rsid w:val="6F49DE35"/>
    <w:rsid w:val="6F4A06ED"/>
    <w:rsid w:val="6F4A1AF6"/>
    <w:rsid w:val="6F4A4773"/>
    <w:rsid w:val="6F4A977B"/>
    <w:rsid w:val="6F4ABD63"/>
    <w:rsid w:val="6F4AD835"/>
    <w:rsid w:val="6F4B22B2"/>
    <w:rsid w:val="6F4B495D"/>
    <w:rsid w:val="6F4B5430"/>
    <w:rsid w:val="6F4B806E"/>
    <w:rsid w:val="6F4B86B8"/>
    <w:rsid w:val="6F4BB3D6"/>
    <w:rsid w:val="6F4BB994"/>
    <w:rsid w:val="6F4BC27B"/>
    <w:rsid w:val="6F4BF663"/>
    <w:rsid w:val="6F4C2279"/>
    <w:rsid w:val="6F4C2A17"/>
    <w:rsid w:val="6F4C3E4E"/>
    <w:rsid w:val="6F4C6441"/>
    <w:rsid w:val="6F4C735F"/>
    <w:rsid w:val="6F4C8FD7"/>
    <w:rsid w:val="6F4CD2D5"/>
    <w:rsid w:val="6F4D1E32"/>
    <w:rsid w:val="6F4D3A57"/>
    <w:rsid w:val="6F4D6A51"/>
    <w:rsid w:val="6F4DAA75"/>
    <w:rsid w:val="6F4DB424"/>
    <w:rsid w:val="6F4DEA6E"/>
    <w:rsid w:val="6F4DF0A0"/>
    <w:rsid w:val="6F4E0D82"/>
    <w:rsid w:val="6F4E0E36"/>
    <w:rsid w:val="6F4E2488"/>
    <w:rsid w:val="6F4E4945"/>
    <w:rsid w:val="6F4EAB98"/>
    <w:rsid w:val="6F4EEFC3"/>
    <w:rsid w:val="6F4EF780"/>
    <w:rsid w:val="6F4F1F39"/>
    <w:rsid w:val="6F4F23CC"/>
    <w:rsid w:val="6F4F34E6"/>
    <w:rsid w:val="6F4F4461"/>
    <w:rsid w:val="6F4F53EF"/>
    <w:rsid w:val="6F4F7BEA"/>
    <w:rsid w:val="6F4F9B4B"/>
    <w:rsid w:val="6F4FAD4F"/>
    <w:rsid w:val="6F4FE27C"/>
    <w:rsid w:val="6F5009A3"/>
    <w:rsid w:val="6F50646D"/>
    <w:rsid w:val="6F5066C4"/>
    <w:rsid w:val="6F508BC6"/>
    <w:rsid w:val="6F5097D1"/>
    <w:rsid w:val="6F509D0F"/>
    <w:rsid w:val="6F50C3A3"/>
    <w:rsid w:val="6F50CEA1"/>
    <w:rsid w:val="6F50E3F2"/>
    <w:rsid w:val="6F5144B5"/>
    <w:rsid w:val="6F51922A"/>
    <w:rsid w:val="6F51BC30"/>
    <w:rsid w:val="6F51D10A"/>
    <w:rsid w:val="6F51E260"/>
    <w:rsid w:val="6F51FF64"/>
    <w:rsid w:val="6F520B85"/>
    <w:rsid w:val="6F52102A"/>
    <w:rsid w:val="6F525134"/>
    <w:rsid w:val="6F5264FB"/>
    <w:rsid w:val="6F526919"/>
    <w:rsid w:val="6F52A34A"/>
    <w:rsid w:val="6F52AB7C"/>
    <w:rsid w:val="6F52AE7D"/>
    <w:rsid w:val="6F52D6B4"/>
    <w:rsid w:val="6F53393D"/>
    <w:rsid w:val="6F54DC77"/>
    <w:rsid w:val="6F54EE40"/>
    <w:rsid w:val="6F55647B"/>
    <w:rsid w:val="6F55742A"/>
    <w:rsid w:val="6F559D52"/>
    <w:rsid w:val="6F55BA65"/>
    <w:rsid w:val="6F55D2DC"/>
    <w:rsid w:val="6F560DD0"/>
    <w:rsid w:val="6F5622FC"/>
    <w:rsid w:val="6F564CDB"/>
    <w:rsid w:val="6F5672D3"/>
    <w:rsid w:val="6F56A018"/>
    <w:rsid w:val="6F56CCFD"/>
    <w:rsid w:val="6F56DDE0"/>
    <w:rsid w:val="6F57110D"/>
    <w:rsid w:val="6F572435"/>
    <w:rsid w:val="6F57388C"/>
    <w:rsid w:val="6F57A659"/>
    <w:rsid w:val="6F57C4AB"/>
    <w:rsid w:val="6F57EE51"/>
    <w:rsid w:val="6F586792"/>
    <w:rsid w:val="6F58767F"/>
    <w:rsid w:val="6F58A3AA"/>
    <w:rsid w:val="6F58F242"/>
    <w:rsid w:val="6F591FA7"/>
    <w:rsid w:val="6F597EE8"/>
    <w:rsid w:val="6F5988BC"/>
    <w:rsid w:val="6F59BC72"/>
    <w:rsid w:val="6F59CEDA"/>
    <w:rsid w:val="6F59E651"/>
    <w:rsid w:val="6F5A443A"/>
    <w:rsid w:val="6F5A7444"/>
    <w:rsid w:val="6F5A8AC0"/>
    <w:rsid w:val="6F5A8BF4"/>
    <w:rsid w:val="6F5ABD4E"/>
    <w:rsid w:val="6F5B050E"/>
    <w:rsid w:val="6F5B8ACC"/>
    <w:rsid w:val="6F5C01E3"/>
    <w:rsid w:val="6F5C379C"/>
    <w:rsid w:val="6F5C61FD"/>
    <w:rsid w:val="6F5CA805"/>
    <w:rsid w:val="6F5CBBF7"/>
    <w:rsid w:val="6F5CC81F"/>
    <w:rsid w:val="6F5CCE35"/>
    <w:rsid w:val="6F5CF9F5"/>
    <w:rsid w:val="6F5D04D7"/>
    <w:rsid w:val="6F5D0835"/>
    <w:rsid w:val="6F5D0CFF"/>
    <w:rsid w:val="6F5D22A7"/>
    <w:rsid w:val="6F5D6494"/>
    <w:rsid w:val="6F5D69FE"/>
    <w:rsid w:val="6F5D9C2C"/>
    <w:rsid w:val="6F5DAFD5"/>
    <w:rsid w:val="6F5DEA5A"/>
    <w:rsid w:val="6F5E0463"/>
    <w:rsid w:val="6F5E27FD"/>
    <w:rsid w:val="6F5E3DFD"/>
    <w:rsid w:val="6F5E5D1B"/>
    <w:rsid w:val="6F5F175A"/>
    <w:rsid w:val="6F5F5DFB"/>
    <w:rsid w:val="6F5F6D7A"/>
    <w:rsid w:val="6F5FB99D"/>
    <w:rsid w:val="6F601E3F"/>
    <w:rsid w:val="6F602E99"/>
    <w:rsid w:val="6F604A9F"/>
    <w:rsid w:val="6F606B24"/>
    <w:rsid w:val="6F609B63"/>
    <w:rsid w:val="6F60B715"/>
    <w:rsid w:val="6F610403"/>
    <w:rsid w:val="6F6141A6"/>
    <w:rsid w:val="6F615F6C"/>
    <w:rsid w:val="6F61C6C9"/>
    <w:rsid w:val="6F61CE82"/>
    <w:rsid w:val="6F61D516"/>
    <w:rsid w:val="6F6200FB"/>
    <w:rsid w:val="6F62B399"/>
    <w:rsid w:val="6F62D460"/>
    <w:rsid w:val="6F62D607"/>
    <w:rsid w:val="6F62DF09"/>
    <w:rsid w:val="6F63049D"/>
    <w:rsid w:val="6F63FD2C"/>
    <w:rsid w:val="6F642A6E"/>
    <w:rsid w:val="6F647C9E"/>
    <w:rsid w:val="6F64F797"/>
    <w:rsid w:val="6F650EDC"/>
    <w:rsid w:val="6F65291C"/>
    <w:rsid w:val="6F654794"/>
    <w:rsid w:val="6F654949"/>
    <w:rsid w:val="6F65AF11"/>
    <w:rsid w:val="6F65FA1D"/>
    <w:rsid w:val="6F661A26"/>
    <w:rsid w:val="6F66595A"/>
    <w:rsid w:val="6F666245"/>
    <w:rsid w:val="6F66A775"/>
    <w:rsid w:val="6F66C4AE"/>
    <w:rsid w:val="6F66DC0E"/>
    <w:rsid w:val="6F66E51E"/>
    <w:rsid w:val="6F66F945"/>
    <w:rsid w:val="6F66FD9A"/>
    <w:rsid w:val="6F6720E8"/>
    <w:rsid w:val="6F677A1B"/>
    <w:rsid w:val="6F67BDFB"/>
    <w:rsid w:val="6F67D7D6"/>
    <w:rsid w:val="6F681F67"/>
    <w:rsid w:val="6F68BB00"/>
    <w:rsid w:val="6F68D0DA"/>
    <w:rsid w:val="6F68EEA6"/>
    <w:rsid w:val="6F6905FB"/>
    <w:rsid w:val="6F691329"/>
    <w:rsid w:val="6F6918E8"/>
    <w:rsid w:val="6F69294E"/>
    <w:rsid w:val="6F693941"/>
    <w:rsid w:val="6F69BF9E"/>
    <w:rsid w:val="6F69C50D"/>
    <w:rsid w:val="6F69C584"/>
    <w:rsid w:val="6F6A1572"/>
    <w:rsid w:val="6F6A27A4"/>
    <w:rsid w:val="6F6A4314"/>
    <w:rsid w:val="6F6A662C"/>
    <w:rsid w:val="6F6A7319"/>
    <w:rsid w:val="6F6A83C8"/>
    <w:rsid w:val="6F6A8AE1"/>
    <w:rsid w:val="6F6AA89F"/>
    <w:rsid w:val="6F6AE9F0"/>
    <w:rsid w:val="6F6B1B35"/>
    <w:rsid w:val="6F6B23A5"/>
    <w:rsid w:val="6F6B437C"/>
    <w:rsid w:val="6F6B82A0"/>
    <w:rsid w:val="6F6BA50B"/>
    <w:rsid w:val="6F6BD64E"/>
    <w:rsid w:val="6F6C31ED"/>
    <w:rsid w:val="6F6C33AA"/>
    <w:rsid w:val="6F6C5E10"/>
    <w:rsid w:val="6F6CE338"/>
    <w:rsid w:val="6F6CFCF1"/>
    <w:rsid w:val="6F6D2079"/>
    <w:rsid w:val="6F6D33DD"/>
    <w:rsid w:val="6F6D88E8"/>
    <w:rsid w:val="6F6D8ED8"/>
    <w:rsid w:val="6F6D9BDA"/>
    <w:rsid w:val="6F6DA21D"/>
    <w:rsid w:val="6F6DB1CB"/>
    <w:rsid w:val="6F6DCC41"/>
    <w:rsid w:val="6F6DD98D"/>
    <w:rsid w:val="6F6E9F65"/>
    <w:rsid w:val="6F6F2434"/>
    <w:rsid w:val="6F6F48A1"/>
    <w:rsid w:val="6F6F4C2C"/>
    <w:rsid w:val="6F6F588E"/>
    <w:rsid w:val="6F6FC2F5"/>
    <w:rsid w:val="6F6FF7F6"/>
    <w:rsid w:val="6F6FFE01"/>
    <w:rsid w:val="6F7016E5"/>
    <w:rsid w:val="6F703177"/>
    <w:rsid w:val="6F703801"/>
    <w:rsid w:val="6F704533"/>
    <w:rsid w:val="6F7051F7"/>
    <w:rsid w:val="6F705F23"/>
    <w:rsid w:val="6F70C2FB"/>
    <w:rsid w:val="6F7180DD"/>
    <w:rsid w:val="6F71853C"/>
    <w:rsid w:val="6F71A0D5"/>
    <w:rsid w:val="6F71AF98"/>
    <w:rsid w:val="6F71C256"/>
    <w:rsid w:val="6F71E001"/>
    <w:rsid w:val="6F720D9A"/>
    <w:rsid w:val="6F722530"/>
    <w:rsid w:val="6F723580"/>
    <w:rsid w:val="6F72A145"/>
    <w:rsid w:val="6F72B4BE"/>
    <w:rsid w:val="6F731BAF"/>
    <w:rsid w:val="6F7329A8"/>
    <w:rsid w:val="6F73335B"/>
    <w:rsid w:val="6F7336CC"/>
    <w:rsid w:val="6F73C375"/>
    <w:rsid w:val="6F73CFFF"/>
    <w:rsid w:val="6F73EC3E"/>
    <w:rsid w:val="6F740674"/>
    <w:rsid w:val="6F740E91"/>
    <w:rsid w:val="6F741528"/>
    <w:rsid w:val="6F74158E"/>
    <w:rsid w:val="6F743E93"/>
    <w:rsid w:val="6F745B58"/>
    <w:rsid w:val="6F747218"/>
    <w:rsid w:val="6F7473E2"/>
    <w:rsid w:val="6F74CEA7"/>
    <w:rsid w:val="6F74E725"/>
    <w:rsid w:val="6F74EA57"/>
    <w:rsid w:val="6F75116D"/>
    <w:rsid w:val="6F751BCB"/>
    <w:rsid w:val="6F752B29"/>
    <w:rsid w:val="6F757FF5"/>
    <w:rsid w:val="6F75A78E"/>
    <w:rsid w:val="6F75D9B8"/>
    <w:rsid w:val="6F75EEB9"/>
    <w:rsid w:val="6F75F156"/>
    <w:rsid w:val="6F76281E"/>
    <w:rsid w:val="6F764084"/>
    <w:rsid w:val="6F764C53"/>
    <w:rsid w:val="6F765764"/>
    <w:rsid w:val="6F7686B1"/>
    <w:rsid w:val="6F768B09"/>
    <w:rsid w:val="6F76C8DB"/>
    <w:rsid w:val="6F7726D6"/>
    <w:rsid w:val="6F772C25"/>
    <w:rsid w:val="6F777462"/>
    <w:rsid w:val="6F777551"/>
    <w:rsid w:val="6F77B366"/>
    <w:rsid w:val="6F77C2CB"/>
    <w:rsid w:val="6F77CA5C"/>
    <w:rsid w:val="6F77FFC7"/>
    <w:rsid w:val="6F7868F2"/>
    <w:rsid w:val="6F7906CC"/>
    <w:rsid w:val="6F790824"/>
    <w:rsid w:val="6F7917A8"/>
    <w:rsid w:val="6F791FDF"/>
    <w:rsid w:val="6F795C5E"/>
    <w:rsid w:val="6F79AD7E"/>
    <w:rsid w:val="6F7A059A"/>
    <w:rsid w:val="6F7A2904"/>
    <w:rsid w:val="6F7A4DD7"/>
    <w:rsid w:val="6F7A6E0B"/>
    <w:rsid w:val="6F7A8464"/>
    <w:rsid w:val="6F7B3702"/>
    <w:rsid w:val="6F7B70FD"/>
    <w:rsid w:val="6F7B81AF"/>
    <w:rsid w:val="6F7B94B2"/>
    <w:rsid w:val="6F7BF251"/>
    <w:rsid w:val="6F7C4C78"/>
    <w:rsid w:val="6F7C4FE1"/>
    <w:rsid w:val="6F7C570D"/>
    <w:rsid w:val="6F7C57EB"/>
    <w:rsid w:val="6F7C6D56"/>
    <w:rsid w:val="6F7C8F6C"/>
    <w:rsid w:val="6F7C9270"/>
    <w:rsid w:val="6F7CB868"/>
    <w:rsid w:val="6F7D4007"/>
    <w:rsid w:val="6F7DA49B"/>
    <w:rsid w:val="6F7E0AF8"/>
    <w:rsid w:val="6F7E7BE9"/>
    <w:rsid w:val="6F7E88DD"/>
    <w:rsid w:val="6F7EB573"/>
    <w:rsid w:val="6F7F2EC9"/>
    <w:rsid w:val="6F7F440C"/>
    <w:rsid w:val="6F7F6AB4"/>
    <w:rsid w:val="6F7F94B3"/>
    <w:rsid w:val="6F7FD7D4"/>
    <w:rsid w:val="6F7FE054"/>
    <w:rsid w:val="6F802E13"/>
    <w:rsid w:val="6F804EDD"/>
    <w:rsid w:val="6F805D4D"/>
    <w:rsid w:val="6F806B3F"/>
    <w:rsid w:val="6F80701B"/>
    <w:rsid w:val="6F80875C"/>
    <w:rsid w:val="6F8099D2"/>
    <w:rsid w:val="6F80CC1E"/>
    <w:rsid w:val="6F8116A3"/>
    <w:rsid w:val="6F816219"/>
    <w:rsid w:val="6F817756"/>
    <w:rsid w:val="6F818410"/>
    <w:rsid w:val="6F818C9C"/>
    <w:rsid w:val="6F81A829"/>
    <w:rsid w:val="6F81BA80"/>
    <w:rsid w:val="6F81ED10"/>
    <w:rsid w:val="6F820E67"/>
    <w:rsid w:val="6F823AAE"/>
    <w:rsid w:val="6F826666"/>
    <w:rsid w:val="6F8285FE"/>
    <w:rsid w:val="6F82B0EE"/>
    <w:rsid w:val="6F82CE2F"/>
    <w:rsid w:val="6F835116"/>
    <w:rsid w:val="6F837600"/>
    <w:rsid w:val="6F83915E"/>
    <w:rsid w:val="6F83C993"/>
    <w:rsid w:val="6F83DA21"/>
    <w:rsid w:val="6F84156F"/>
    <w:rsid w:val="6F842CAF"/>
    <w:rsid w:val="6F84499D"/>
    <w:rsid w:val="6F84949C"/>
    <w:rsid w:val="6F84B452"/>
    <w:rsid w:val="6F84F6AD"/>
    <w:rsid w:val="6F852C7F"/>
    <w:rsid w:val="6F854CCA"/>
    <w:rsid w:val="6F8596D1"/>
    <w:rsid w:val="6F85B908"/>
    <w:rsid w:val="6F85B9A2"/>
    <w:rsid w:val="6F85EF0B"/>
    <w:rsid w:val="6F86B8BE"/>
    <w:rsid w:val="6F86EA1E"/>
    <w:rsid w:val="6F86FDDD"/>
    <w:rsid w:val="6F876C18"/>
    <w:rsid w:val="6F876D58"/>
    <w:rsid w:val="6F878BE1"/>
    <w:rsid w:val="6F879FA9"/>
    <w:rsid w:val="6F87D6A0"/>
    <w:rsid w:val="6F87FE41"/>
    <w:rsid w:val="6F880FE7"/>
    <w:rsid w:val="6F882F90"/>
    <w:rsid w:val="6F886362"/>
    <w:rsid w:val="6F8866B1"/>
    <w:rsid w:val="6F88E643"/>
    <w:rsid w:val="6F894FAC"/>
    <w:rsid w:val="6F898D82"/>
    <w:rsid w:val="6F89C931"/>
    <w:rsid w:val="6F8A1417"/>
    <w:rsid w:val="6F8A5B96"/>
    <w:rsid w:val="6F8A7349"/>
    <w:rsid w:val="6F8AA754"/>
    <w:rsid w:val="6F8ABA1D"/>
    <w:rsid w:val="6F8AC395"/>
    <w:rsid w:val="6F8AD263"/>
    <w:rsid w:val="6F8ADE35"/>
    <w:rsid w:val="6F8B08C9"/>
    <w:rsid w:val="6F8B2323"/>
    <w:rsid w:val="6F8B2787"/>
    <w:rsid w:val="6F8B2C22"/>
    <w:rsid w:val="6F8B3E72"/>
    <w:rsid w:val="6F8B950A"/>
    <w:rsid w:val="6F8BA49C"/>
    <w:rsid w:val="6F8BAADD"/>
    <w:rsid w:val="6F8BB0A8"/>
    <w:rsid w:val="6F8C13B2"/>
    <w:rsid w:val="6F8C342D"/>
    <w:rsid w:val="6F8C500E"/>
    <w:rsid w:val="6F8C9B81"/>
    <w:rsid w:val="6F8CC384"/>
    <w:rsid w:val="6F8D2BE7"/>
    <w:rsid w:val="6F8D4511"/>
    <w:rsid w:val="6F8D7216"/>
    <w:rsid w:val="6F8D7A7E"/>
    <w:rsid w:val="6F8D82D1"/>
    <w:rsid w:val="6F8D9ABB"/>
    <w:rsid w:val="6F8DA42C"/>
    <w:rsid w:val="6F8DA8F3"/>
    <w:rsid w:val="6F8DFC9C"/>
    <w:rsid w:val="6F8E0466"/>
    <w:rsid w:val="6F8E1C91"/>
    <w:rsid w:val="6F8E2FF3"/>
    <w:rsid w:val="6F8E38BA"/>
    <w:rsid w:val="6F8E4AB0"/>
    <w:rsid w:val="6F8EE376"/>
    <w:rsid w:val="6F8EFB85"/>
    <w:rsid w:val="6F8F4E0C"/>
    <w:rsid w:val="6F900E95"/>
    <w:rsid w:val="6F901987"/>
    <w:rsid w:val="6F9040D1"/>
    <w:rsid w:val="6F9054CC"/>
    <w:rsid w:val="6F905CE5"/>
    <w:rsid w:val="6F905F66"/>
    <w:rsid w:val="6F90C847"/>
    <w:rsid w:val="6F9100D7"/>
    <w:rsid w:val="6F910827"/>
    <w:rsid w:val="6F92146C"/>
    <w:rsid w:val="6F924A69"/>
    <w:rsid w:val="6F926BFA"/>
    <w:rsid w:val="6F928470"/>
    <w:rsid w:val="6F929F51"/>
    <w:rsid w:val="6F92BACB"/>
    <w:rsid w:val="6F92FEF2"/>
    <w:rsid w:val="6F936A4D"/>
    <w:rsid w:val="6F937FF4"/>
    <w:rsid w:val="6F93A246"/>
    <w:rsid w:val="6F93D35F"/>
    <w:rsid w:val="6F93EC16"/>
    <w:rsid w:val="6F93F0EF"/>
    <w:rsid w:val="6F946500"/>
    <w:rsid w:val="6F94C6A0"/>
    <w:rsid w:val="6F94E0C2"/>
    <w:rsid w:val="6F94F5CC"/>
    <w:rsid w:val="6F94FD4F"/>
    <w:rsid w:val="6F9527B4"/>
    <w:rsid w:val="6F957F71"/>
    <w:rsid w:val="6F958A16"/>
    <w:rsid w:val="6F9604BF"/>
    <w:rsid w:val="6F966F9C"/>
    <w:rsid w:val="6F968C86"/>
    <w:rsid w:val="6F96B17F"/>
    <w:rsid w:val="6F96D30C"/>
    <w:rsid w:val="6F96F405"/>
    <w:rsid w:val="6F97B89E"/>
    <w:rsid w:val="6F97D788"/>
    <w:rsid w:val="6F986B28"/>
    <w:rsid w:val="6F987036"/>
    <w:rsid w:val="6F9876C2"/>
    <w:rsid w:val="6F9883B3"/>
    <w:rsid w:val="6F98A2D5"/>
    <w:rsid w:val="6F9905EF"/>
    <w:rsid w:val="6F99B738"/>
    <w:rsid w:val="6F99D52A"/>
    <w:rsid w:val="6F99FB45"/>
    <w:rsid w:val="6F9A0AC0"/>
    <w:rsid w:val="6F9A51ED"/>
    <w:rsid w:val="6F9A6E7C"/>
    <w:rsid w:val="6F9A851B"/>
    <w:rsid w:val="6F9ACFB8"/>
    <w:rsid w:val="6F9B297B"/>
    <w:rsid w:val="6F9BAB4A"/>
    <w:rsid w:val="6F9C1F2C"/>
    <w:rsid w:val="6F9C2155"/>
    <w:rsid w:val="6F9C21D8"/>
    <w:rsid w:val="6F9C286C"/>
    <w:rsid w:val="6F9C3397"/>
    <w:rsid w:val="6F9CEE18"/>
    <w:rsid w:val="6F9CF24C"/>
    <w:rsid w:val="6F9D342C"/>
    <w:rsid w:val="6F9D3A56"/>
    <w:rsid w:val="6F9DC989"/>
    <w:rsid w:val="6F9DED8C"/>
    <w:rsid w:val="6F9E3DF1"/>
    <w:rsid w:val="6F9E4313"/>
    <w:rsid w:val="6F9E8AD3"/>
    <w:rsid w:val="6F9E9B59"/>
    <w:rsid w:val="6F9EB449"/>
    <w:rsid w:val="6F9EC904"/>
    <w:rsid w:val="6F9EFEF9"/>
    <w:rsid w:val="6F9F434D"/>
    <w:rsid w:val="6F9F88C2"/>
    <w:rsid w:val="6F9FB18B"/>
    <w:rsid w:val="6F9FC333"/>
    <w:rsid w:val="6FA00F7D"/>
    <w:rsid w:val="6FA046EE"/>
    <w:rsid w:val="6FA0739D"/>
    <w:rsid w:val="6FA07A76"/>
    <w:rsid w:val="6FA0ABAE"/>
    <w:rsid w:val="6FA0EE14"/>
    <w:rsid w:val="6FA10271"/>
    <w:rsid w:val="6FA109DF"/>
    <w:rsid w:val="6FA16007"/>
    <w:rsid w:val="6FA1B692"/>
    <w:rsid w:val="6FA1C25B"/>
    <w:rsid w:val="6FA1CA97"/>
    <w:rsid w:val="6FA1D4E6"/>
    <w:rsid w:val="6FA1E219"/>
    <w:rsid w:val="6FA22916"/>
    <w:rsid w:val="6FA27834"/>
    <w:rsid w:val="6FA284B4"/>
    <w:rsid w:val="6FA2C63F"/>
    <w:rsid w:val="6FA3092F"/>
    <w:rsid w:val="6FA34806"/>
    <w:rsid w:val="6FA35367"/>
    <w:rsid w:val="6FA35DED"/>
    <w:rsid w:val="6FA37787"/>
    <w:rsid w:val="6FA3D50D"/>
    <w:rsid w:val="6FA3ED85"/>
    <w:rsid w:val="6FA3EE49"/>
    <w:rsid w:val="6FA40195"/>
    <w:rsid w:val="6FA422B0"/>
    <w:rsid w:val="6FA433E7"/>
    <w:rsid w:val="6FA439C4"/>
    <w:rsid w:val="6FA448B3"/>
    <w:rsid w:val="6FA45A1F"/>
    <w:rsid w:val="6FA46ABA"/>
    <w:rsid w:val="6FA49844"/>
    <w:rsid w:val="6FA4B51F"/>
    <w:rsid w:val="6FA4C0E0"/>
    <w:rsid w:val="6FA4C4AB"/>
    <w:rsid w:val="6FA4E9F1"/>
    <w:rsid w:val="6FA52DA7"/>
    <w:rsid w:val="6FA577E6"/>
    <w:rsid w:val="6FA5B737"/>
    <w:rsid w:val="6FA5D599"/>
    <w:rsid w:val="6FA5DE8A"/>
    <w:rsid w:val="6FA62D67"/>
    <w:rsid w:val="6FA643A0"/>
    <w:rsid w:val="6FA64931"/>
    <w:rsid w:val="6FA67088"/>
    <w:rsid w:val="6FA77119"/>
    <w:rsid w:val="6FA7784E"/>
    <w:rsid w:val="6FA7CE73"/>
    <w:rsid w:val="6FA7DB8A"/>
    <w:rsid w:val="6FA8002A"/>
    <w:rsid w:val="6FA845EC"/>
    <w:rsid w:val="6FA84809"/>
    <w:rsid w:val="6FA84BEF"/>
    <w:rsid w:val="6FA88740"/>
    <w:rsid w:val="6FA8EC45"/>
    <w:rsid w:val="6FA90271"/>
    <w:rsid w:val="6FA9139D"/>
    <w:rsid w:val="6FA925A7"/>
    <w:rsid w:val="6FA9810A"/>
    <w:rsid w:val="6FA9E0F2"/>
    <w:rsid w:val="6FA9F4DF"/>
    <w:rsid w:val="6FAAA416"/>
    <w:rsid w:val="6FAAC306"/>
    <w:rsid w:val="6FAB1AF2"/>
    <w:rsid w:val="6FAB832F"/>
    <w:rsid w:val="6FAB8573"/>
    <w:rsid w:val="6FAB938E"/>
    <w:rsid w:val="6FABAC35"/>
    <w:rsid w:val="6FAC8C2D"/>
    <w:rsid w:val="6FACB816"/>
    <w:rsid w:val="6FACBB8E"/>
    <w:rsid w:val="6FAD03B0"/>
    <w:rsid w:val="6FAD60D0"/>
    <w:rsid w:val="6FADA81A"/>
    <w:rsid w:val="6FADAED6"/>
    <w:rsid w:val="6FADB7EF"/>
    <w:rsid w:val="6FADDBE8"/>
    <w:rsid w:val="6FADE2F4"/>
    <w:rsid w:val="6FADFEC9"/>
    <w:rsid w:val="6FAE3056"/>
    <w:rsid w:val="6FAE4B11"/>
    <w:rsid w:val="6FAE7A6E"/>
    <w:rsid w:val="6FAE8112"/>
    <w:rsid w:val="6FAE8B9D"/>
    <w:rsid w:val="6FAE965E"/>
    <w:rsid w:val="6FAEAD0A"/>
    <w:rsid w:val="6FAEBE32"/>
    <w:rsid w:val="6FAEF24E"/>
    <w:rsid w:val="6FAEFF13"/>
    <w:rsid w:val="6FAF0993"/>
    <w:rsid w:val="6FAF24B0"/>
    <w:rsid w:val="6FAF698B"/>
    <w:rsid w:val="6FAFB5CB"/>
    <w:rsid w:val="6FAFF686"/>
    <w:rsid w:val="6FB015F8"/>
    <w:rsid w:val="6FB02DD4"/>
    <w:rsid w:val="6FB0D5DA"/>
    <w:rsid w:val="6FB1010F"/>
    <w:rsid w:val="6FB10627"/>
    <w:rsid w:val="6FB1145D"/>
    <w:rsid w:val="6FB13AB5"/>
    <w:rsid w:val="6FB13FCD"/>
    <w:rsid w:val="6FB16C0F"/>
    <w:rsid w:val="6FB1D5CC"/>
    <w:rsid w:val="6FB1E0BD"/>
    <w:rsid w:val="6FB2176A"/>
    <w:rsid w:val="6FB217C7"/>
    <w:rsid w:val="6FB2284F"/>
    <w:rsid w:val="6FB2644B"/>
    <w:rsid w:val="6FB26D83"/>
    <w:rsid w:val="6FB27D09"/>
    <w:rsid w:val="6FB3209A"/>
    <w:rsid w:val="6FB33C12"/>
    <w:rsid w:val="6FB33D84"/>
    <w:rsid w:val="6FB393BD"/>
    <w:rsid w:val="6FB3AE16"/>
    <w:rsid w:val="6FB3AE19"/>
    <w:rsid w:val="6FB3B3CF"/>
    <w:rsid w:val="6FB41D43"/>
    <w:rsid w:val="6FB42D10"/>
    <w:rsid w:val="6FB44ED0"/>
    <w:rsid w:val="6FB45C95"/>
    <w:rsid w:val="6FB46632"/>
    <w:rsid w:val="6FB49038"/>
    <w:rsid w:val="6FB49CDF"/>
    <w:rsid w:val="6FB4E896"/>
    <w:rsid w:val="6FB5517A"/>
    <w:rsid w:val="6FB5CE00"/>
    <w:rsid w:val="6FB5EB2F"/>
    <w:rsid w:val="6FB5FBE3"/>
    <w:rsid w:val="6FB60410"/>
    <w:rsid w:val="6FB612A4"/>
    <w:rsid w:val="6FB64C58"/>
    <w:rsid w:val="6FB6A0C9"/>
    <w:rsid w:val="6FB73F04"/>
    <w:rsid w:val="6FB751C8"/>
    <w:rsid w:val="6FB75ED1"/>
    <w:rsid w:val="6FB7B493"/>
    <w:rsid w:val="6FB7CFC6"/>
    <w:rsid w:val="6FB7D511"/>
    <w:rsid w:val="6FB820B9"/>
    <w:rsid w:val="6FB85A47"/>
    <w:rsid w:val="6FB869A4"/>
    <w:rsid w:val="6FB893A8"/>
    <w:rsid w:val="6FB8E87E"/>
    <w:rsid w:val="6FB9367F"/>
    <w:rsid w:val="6FB93B4F"/>
    <w:rsid w:val="6FB9E49F"/>
    <w:rsid w:val="6FB9F1F5"/>
    <w:rsid w:val="6FBA0B5F"/>
    <w:rsid w:val="6FBA29DD"/>
    <w:rsid w:val="6FBA35E0"/>
    <w:rsid w:val="6FBA5E05"/>
    <w:rsid w:val="6FBA78D4"/>
    <w:rsid w:val="6FBAD69F"/>
    <w:rsid w:val="6FBAF1AE"/>
    <w:rsid w:val="6FBAFE5E"/>
    <w:rsid w:val="6FBB1EBE"/>
    <w:rsid w:val="6FBB438F"/>
    <w:rsid w:val="6FBB893E"/>
    <w:rsid w:val="6FBC0615"/>
    <w:rsid w:val="6FBC2672"/>
    <w:rsid w:val="6FBC495E"/>
    <w:rsid w:val="6FBCB919"/>
    <w:rsid w:val="6FBCCBCC"/>
    <w:rsid w:val="6FBCD405"/>
    <w:rsid w:val="6FBCE4A9"/>
    <w:rsid w:val="6FBD47D6"/>
    <w:rsid w:val="6FBD48B7"/>
    <w:rsid w:val="6FBD98F1"/>
    <w:rsid w:val="6FBDD594"/>
    <w:rsid w:val="6FBDF334"/>
    <w:rsid w:val="6FBE5EDD"/>
    <w:rsid w:val="6FBEB150"/>
    <w:rsid w:val="6FBEC4AB"/>
    <w:rsid w:val="6FBEF76F"/>
    <w:rsid w:val="6FBF5A50"/>
    <w:rsid w:val="6FBFEC17"/>
    <w:rsid w:val="6FC01DBD"/>
    <w:rsid w:val="6FC033D4"/>
    <w:rsid w:val="6FC0442D"/>
    <w:rsid w:val="6FC08D19"/>
    <w:rsid w:val="6FC0B91E"/>
    <w:rsid w:val="6FC0BBF7"/>
    <w:rsid w:val="6FC0C322"/>
    <w:rsid w:val="6FC2242B"/>
    <w:rsid w:val="6FC29999"/>
    <w:rsid w:val="6FC2AB24"/>
    <w:rsid w:val="6FC2C880"/>
    <w:rsid w:val="6FC2E0B3"/>
    <w:rsid w:val="6FC2EE02"/>
    <w:rsid w:val="6FC2F18B"/>
    <w:rsid w:val="6FC31726"/>
    <w:rsid w:val="6FC35664"/>
    <w:rsid w:val="6FC36D21"/>
    <w:rsid w:val="6FC3AEA2"/>
    <w:rsid w:val="6FC3B1C9"/>
    <w:rsid w:val="6FC3FDEF"/>
    <w:rsid w:val="6FC424EE"/>
    <w:rsid w:val="6FC47ABA"/>
    <w:rsid w:val="6FC530E2"/>
    <w:rsid w:val="6FC53DC4"/>
    <w:rsid w:val="6FC54FDD"/>
    <w:rsid w:val="6FC55E43"/>
    <w:rsid w:val="6FC59771"/>
    <w:rsid w:val="6FC5F9BE"/>
    <w:rsid w:val="6FC6271C"/>
    <w:rsid w:val="6FC7226F"/>
    <w:rsid w:val="6FC73C51"/>
    <w:rsid w:val="6FC78581"/>
    <w:rsid w:val="6FC81728"/>
    <w:rsid w:val="6FC827FA"/>
    <w:rsid w:val="6FC82B7E"/>
    <w:rsid w:val="6FC8AE70"/>
    <w:rsid w:val="6FC8BF65"/>
    <w:rsid w:val="6FC8E975"/>
    <w:rsid w:val="6FC94AFB"/>
    <w:rsid w:val="6FC96132"/>
    <w:rsid w:val="6FC97C7D"/>
    <w:rsid w:val="6FC98330"/>
    <w:rsid w:val="6FC984E7"/>
    <w:rsid w:val="6FC9AC2D"/>
    <w:rsid w:val="6FC9C1EC"/>
    <w:rsid w:val="6FC9CDD8"/>
    <w:rsid w:val="6FC9E3F2"/>
    <w:rsid w:val="6FCA97D9"/>
    <w:rsid w:val="6FCA9CAC"/>
    <w:rsid w:val="6FCACA19"/>
    <w:rsid w:val="6FCAEAED"/>
    <w:rsid w:val="6FCAEE07"/>
    <w:rsid w:val="6FCB1470"/>
    <w:rsid w:val="6FCB2395"/>
    <w:rsid w:val="6FCB48FB"/>
    <w:rsid w:val="6FCB4D9D"/>
    <w:rsid w:val="6FCB6E49"/>
    <w:rsid w:val="6FCB93CB"/>
    <w:rsid w:val="6FCB9889"/>
    <w:rsid w:val="6FCBC67B"/>
    <w:rsid w:val="6FCBE52C"/>
    <w:rsid w:val="6FCBFE76"/>
    <w:rsid w:val="6FCBFF67"/>
    <w:rsid w:val="6FCC05DA"/>
    <w:rsid w:val="6FCC20C7"/>
    <w:rsid w:val="6FCC352A"/>
    <w:rsid w:val="6FCC3663"/>
    <w:rsid w:val="6FCC44A4"/>
    <w:rsid w:val="6FCC7FAA"/>
    <w:rsid w:val="6FCCDE24"/>
    <w:rsid w:val="6FCCE1D3"/>
    <w:rsid w:val="6FCD41C4"/>
    <w:rsid w:val="6FCD68AE"/>
    <w:rsid w:val="6FCD842F"/>
    <w:rsid w:val="6FCD8676"/>
    <w:rsid w:val="6FCD8A82"/>
    <w:rsid w:val="6FCDAECF"/>
    <w:rsid w:val="6FCDDF2E"/>
    <w:rsid w:val="6FCE2FB9"/>
    <w:rsid w:val="6FCE45CC"/>
    <w:rsid w:val="6FCE67B7"/>
    <w:rsid w:val="6FCE73D8"/>
    <w:rsid w:val="6FCECD07"/>
    <w:rsid w:val="6FCEDC0C"/>
    <w:rsid w:val="6FCF0AAE"/>
    <w:rsid w:val="6FCF1C81"/>
    <w:rsid w:val="6FCF2F28"/>
    <w:rsid w:val="6FCFA99B"/>
    <w:rsid w:val="6FCFAFCC"/>
    <w:rsid w:val="6FCFE280"/>
    <w:rsid w:val="6FD02531"/>
    <w:rsid w:val="6FD029BC"/>
    <w:rsid w:val="6FD08704"/>
    <w:rsid w:val="6FD09AB8"/>
    <w:rsid w:val="6FD0A0AC"/>
    <w:rsid w:val="6FD0D502"/>
    <w:rsid w:val="6FD0E878"/>
    <w:rsid w:val="6FD1137A"/>
    <w:rsid w:val="6FD13230"/>
    <w:rsid w:val="6FD14165"/>
    <w:rsid w:val="6FD17BD5"/>
    <w:rsid w:val="6FD1C39C"/>
    <w:rsid w:val="6FD202F9"/>
    <w:rsid w:val="6FD22804"/>
    <w:rsid w:val="6FD2287B"/>
    <w:rsid w:val="6FD28756"/>
    <w:rsid w:val="6FD2947B"/>
    <w:rsid w:val="6FD2C46B"/>
    <w:rsid w:val="6FD2D72B"/>
    <w:rsid w:val="6FD31C53"/>
    <w:rsid w:val="6FD377CE"/>
    <w:rsid w:val="6FD38365"/>
    <w:rsid w:val="6FD42C0D"/>
    <w:rsid w:val="6FD46F70"/>
    <w:rsid w:val="6FD4D592"/>
    <w:rsid w:val="6FD52D70"/>
    <w:rsid w:val="6FD5B014"/>
    <w:rsid w:val="6FD5FF12"/>
    <w:rsid w:val="6FD625AA"/>
    <w:rsid w:val="6FD629B7"/>
    <w:rsid w:val="6FD6302F"/>
    <w:rsid w:val="6FD638DF"/>
    <w:rsid w:val="6FD64F94"/>
    <w:rsid w:val="6FD6556F"/>
    <w:rsid w:val="6FD6574A"/>
    <w:rsid w:val="6FD68D8C"/>
    <w:rsid w:val="6FD69068"/>
    <w:rsid w:val="6FD6A9AE"/>
    <w:rsid w:val="6FD6AA2F"/>
    <w:rsid w:val="6FD6D368"/>
    <w:rsid w:val="6FD705C9"/>
    <w:rsid w:val="6FD71AFA"/>
    <w:rsid w:val="6FD72636"/>
    <w:rsid w:val="6FD75005"/>
    <w:rsid w:val="6FD7AE77"/>
    <w:rsid w:val="6FD7CA1D"/>
    <w:rsid w:val="6FD7D4ED"/>
    <w:rsid w:val="6FD8059B"/>
    <w:rsid w:val="6FD83946"/>
    <w:rsid w:val="6FD85E6F"/>
    <w:rsid w:val="6FD866E0"/>
    <w:rsid w:val="6FD871B6"/>
    <w:rsid w:val="6FD8AC46"/>
    <w:rsid w:val="6FD8E750"/>
    <w:rsid w:val="6FD8FCB3"/>
    <w:rsid w:val="6FD948A0"/>
    <w:rsid w:val="6FD9F404"/>
    <w:rsid w:val="6FD9F5C3"/>
    <w:rsid w:val="6FDA32E3"/>
    <w:rsid w:val="6FDA4738"/>
    <w:rsid w:val="6FDA4BEB"/>
    <w:rsid w:val="6FDA4ECD"/>
    <w:rsid w:val="6FDA63AD"/>
    <w:rsid w:val="6FDA68DD"/>
    <w:rsid w:val="6FDAAC67"/>
    <w:rsid w:val="6FDAB5E4"/>
    <w:rsid w:val="6FDAD76B"/>
    <w:rsid w:val="6FDAFEA2"/>
    <w:rsid w:val="6FDB0B92"/>
    <w:rsid w:val="6FDB4244"/>
    <w:rsid w:val="6FDB832C"/>
    <w:rsid w:val="6FDBB953"/>
    <w:rsid w:val="6FDBFAB4"/>
    <w:rsid w:val="6FDC1C96"/>
    <w:rsid w:val="6FDC5274"/>
    <w:rsid w:val="6FDC5C0F"/>
    <w:rsid w:val="6FDCA012"/>
    <w:rsid w:val="6FDCA2E4"/>
    <w:rsid w:val="6FDCA981"/>
    <w:rsid w:val="6FDCB45A"/>
    <w:rsid w:val="6FDD019D"/>
    <w:rsid w:val="6FDD0335"/>
    <w:rsid w:val="6FDD365D"/>
    <w:rsid w:val="6FDD367A"/>
    <w:rsid w:val="6FDDE016"/>
    <w:rsid w:val="6FDE2872"/>
    <w:rsid w:val="6FDE3489"/>
    <w:rsid w:val="6FDE8F55"/>
    <w:rsid w:val="6FDEB07B"/>
    <w:rsid w:val="6FDEE6D8"/>
    <w:rsid w:val="6FDF2A16"/>
    <w:rsid w:val="6FDF76E1"/>
    <w:rsid w:val="6FDF91B9"/>
    <w:rsid w:val="6FDFC5B5"/>
    <w:rsid w:val="6FDFEFD1"/>
    <w:rsid w:val="6FE02B19"/>
    <w:rsid w:val="6FE02F2E"/>
    <w:rsid w:val="6FE04E8B"/>
    <w:rsid w:val="6FE05FF0"/>
    <w:rsid w:val="6FE0827D"/>
    <w:rsid w:val="6FE12F96"/>
    <w:rsid w:val="6FE16869"/>
    <w:rsid w:val="6FE198D8"/>
    <w:rsid w:val="6FE1D6A0"/>
    <w:rsid w:val="6FE1E533"/>
    <w:rsid w:val="6FE1ECB7"/>
    <w:rsid w:val="6FE21AA5"/>
    <w:rsid w:val="6FE22C72"/>
    <w:rsid w:val="6FE2FA0D"/>
    <w:rsid w:val="6FE3299C"/>
    <w:rsid w:val="6FE34FD7"/>
    <w:rsid w:val="6FE3DCEB"/>
    <w:rsid w:val="6FE3E4E9"/>
    <w:rsid w:val="6FE40D60"/>
    <w:rsid w:val="6FE4313C"/>
    <w:rsid w:val="6FE48394"/>
    <w:rsid w:val="6FE49339"/>
    <w:rsid w:val="6FE4FABA"/>
    <w:rsid w:val="6FE52A1C"/>
    <w:rsid w:val="6FE574F0"/>
    <w:rsid w:val="6FE5BFEB"/>
    <w:rsid w:val="6FE5D917"/>
    <w:rsid w:val="6FE607C9"/>
    <w:rsid w:val="6FE61092"/>
    <w:rsid w:val="6FE6CC27"/>
    <w:rsid w:val="6FE6DA8B"/>
    <w:rsid w:val="6FE71E81"/>
    <w:rsid w:val="6FE72F35"/>
    <w:rsid w:val="6FE73BBE"/>
    <w:rsid w:val="6FE763D0"/>
    <w:rsid w:val="6FE7B952"/>
    <w:rsid w:val="6FE7BDB6"/>
    <w:rsid w:val="6FE8C3A4"/>
    <w:rsid w:val="6FE95146"/>
    <w:rsid w:val="6FE9685E"/>
    <w:rsid w:val="6FE96AE7"/>
    <w:rsid w:val="6FE9861A"/>
    <w:rsid w:val="6FE9E969"/>
    <w:rsid w:val="6FEA74E1"/>
    <w:rsid w:val="6FEA9EA6"/>
    <w:rsid w:val="6FEAB421"/>
    <w:rsid w:val="6FEAB983"/>
    <w:rsid w:val="6FEAD0A6"/>
    <w:rsid w:val="6FEAE7F1"/>
    <w:rsid w:val="6FEAF059"/>
    <w:rsid w:val="6FEBF812"/>
    <w:rsid w:val="6FEC2B20"/>
    <w:rsid w:val="6FEC67E8"/>
    <w:rsid w:val="6FECC881"/>
    <w:rsid w:val="6FED2228"/>
    <w:rsid w:val="6FEDAAC7"/>
    <w:rsid w:val="6FEDD6EE"/>
    <w:rsid w:val="6FEE4896"/>
    <w:rsid w:val="6FEE630E"/>
    <w:rsid w:val="6FEE73E5"/>
    <w:rsid w:val="6FEEA607"/>
    <w:rsid w:val="6FEEF8E9"/>
    <w:rsid w:val="6FEF5602"/>
    <w:rsid w:val="6FEFFFFA"/>
    <w:rsid w:val="6FF02108"/>
    <w:rsid w:val="6FF039A2"/>
    <w:rsid w:val="6FF05DE5"/>
    <w:rsid w:val="6FF06C7C"/>
    <w:rsid w:val="6FF06DC9"/>
    <w:rsid w:val="6FF0DDC9"/>
    <w:rsid w:val="6FF0E4F1"/>
    <w:rsid w:val="6FF134F4"/>
    <w:rsid w:val="6FF1434A"/>
    <w:rsid w:val="6FF1AB1B"/>
    <w:rsid w:val="6FF21ED4"/>
    <w:rsid w:val="6FF256F5"/>
    <w:rsid w:val="6FF2586D"/>
    <w:rsid w:val="6FF28960"/>
    <w:rsid w:val="6FF29136"/>
    <w:rsid w:val="6FF292D1"/>
    <w:rsid w:val="6FF29AEE"/>
    <w:rsid w:val="6FF2C787"/>
    <w:rsid w:val="6FF35A58"/>
    <w:rsid w:val="6FF38DA2"/>
    <w:rsid w:val="6FF3FD2C"/>
    <w:rsid w:val="6FF49753"/>
    <w:rsid w:val="6FF4A5B7"/>
    <w:rsid w:val="6FF4AFD6"/>
    <w:rsid w:val="6FF4EA90"/>
    <w:rsid w:val="6FF4FF46"/>
    <w:rsid w:val="6FF501F0"/>
    <w:rsid w:val="6FF50A75"/>
    <w:rsid w:val="6FF51856"/>
    <w:rsid w:val="6FF54F07"/>
    <w:rsid w:val="6FF5A1E5"/>
    <w:rsid w:val="6FF5B227"/>
    <w:rsid w:val="6FF5D051"/>
    <w:rsid w:val="6FF5DE1D"/>
    <w:rsid w:val="6FF5E26F"/>
    <w:rsid w:val="6FF5E7D1"/>
    <w:rsid w:val="6FF62D80"/>
    <w:rsid w:val="6FF639DE"/>
    <w:rsid w:val="6FF63C3B"/>
    <w:rsid w:val="6FF67FF0"/>
    <w:rsid w:val="6FF6CF19"/>
    <w:rsid w:val="6FF6D127"/>
    <w:rsid w:val="6FF6E02C"/>
    <w:rsid w:val="6FF6ED3D"/>
    <w:rsid w:val="6FF6F37A"/>
    <w:rsid w:val="6FF70E44"/>
    <w:rsid w:val="6FF71312"/>
    <w:rsid w:val="6FF715CB"/>
    <w:rsid w:val="6FF74EE6"/>
    <w:rsid w:val="6FF76034"/>
    <w:rsid w:val="6FF7625B"/>
    <w:rsid w:val="6FF76453"/>
    <w:rsid w:val="6FF77274"/>
    <w:rsid w:val="6FF787BA"/>
    <w:rsid w:val="6FF800F3"/>
    <w:rsid w:val="6FF81FAC"/>
    <w:rsid w:val="6FF8A389"/>
    <w:rsid w:val="6FF8CEB6"/>
    <w:rsid w:val="6FF930DF"/>
    <w:rsid w:val="6FF9C99E"/>
    <w:rsid w:val="6FF9EB14"/>
    <w:rsid w:val="6FFA8505"/>
    <w:rsid w:val="6FFAF49E"/>
    <w:rsid w:val="6FFB5CA3"/>
    <w:rsid w:val="6FFBAD6F"/>
    <w:rsid w:val="6FFBBB60"/>
    <w:rsid w:val="6FFBE881"/>
    <w:rsid w:val="6FFBF3F3"/>
    <w:rsid w:val="6FFBFC56"/>
    <w:rsid w:val="6FFC1082"/>
    <w:rsid w:val="6FFC94AB"/>
    <w:rsid w:val="6FFC99EC"/>
    <w:rsid w:val="6FFCADF4"/>
    <w:rsid w:val="6FFCC938"/>
    <w:rsid w:val="6FFCDE50"/>
    <w:rsid w:val="6FFCED21"/>
    <w:rsid w:val="6FFD12DF"/>
    <w:rsid w:val="6FFD75F6"/>
    <w:rsid w:val="6FFD8305"/>
    <w:rsid w:val="6FFD8389"/>
    <w:rsid w:val="6FFDB365"/>
    <w:rsid w:val="6FFDFAE1"/>
    <w:rsid w:val="6FFDFEC7"/>
    <w:rsid w:val="6FFE0560"/>
    <w:rsid w:val="6FFE620B"/>
    <w:rsid w:val="6FFE726C"/>
    <w:rsid w:val="6FFE82BC"/>
    <w:rsid w:val="6FFE894C"/>
    <w:rsid w:val="6FFEC87E"/>
    <w:rsid w:val="6FFEE2E0"/>
    <w:rsid w:val="6FFEF529"/>
    <w:rsid w:val="6FFF37A5"/>
    <w:rsid w:val="6FFF43EF"/>
    <w:rsid w:val="6FFFC024"/>
    <w:rsid w:val="70002748"/>
    <w:rsid w:val="70002B47"/>
    <w:rsid w:val="70003300"/>
    <w:rsid w:val="70003EF7"/>
    <w:rsid w:val="70005127"/>
    <w:rsid w:val="7000640C"/>
    <w:rsid w:val="7000B4D5"/>
    <w:rsid w:val="7000B7A1"/>
    <w:rsid w:val="7000BD87"/>
    <w:rsid w:val="7000C4B9"/>
    <w:rsid w:val="7000EFC3"/>
    <w:rsid w:val="70010CDF"/>
    <w:rsid w:val="70011567"/>
    <w:rsid w:val="70014874"/>
    <w:rsid w:val="7001858C"/>
    <w:rsid w:val="7001BB46"/>
    <w:rsid w:val="7001EFA7"/>
    <w:rsid w:val="7001F82C"/>
    <w:rsid w:val="70020032"/>
    <w:rsid w:val="70021392"/>
    <w:rsid w:val="70022D28"/>
    <w:rsid w:val="700289A2"/>
    <w:rsid w:val="7002ADE7"/>
    <w:rsid w:val="70033D91"/>
    <w:rsid w:val="7003DFA6"/>
    <w:rsid w:val="70045CFA"/>
    <w:rsid w:val="70049401"/>
    <w:rsid w:val="7004A8C6"/>
    <w:rsid w:val="700569D7"/>
    <w:rsid w:val="7005A11D"/>
    <w:rsid w:val="7005A1E2"/>
    <w:rsid w:val="7005CD00"/>
    <w:rsid w:val="700615D6"/>
    <w:rsid w:val="70062658"/>
    <w:rsid w:val="7006C9A0"/>
    <w:rsid w:val="7006E931"/>
    <w:rsid w:val="7006F405"/>
    <w:rsid w:val="70071705"/>
    <w:rsid w:val="70072105"/>
    <w:rsid w:val="700756D8"/>
    <w:rsid w:val="7007A0EE"/>
    <w:rsid w:val="7007FC8F"/>
    <w:rsid w:val="7008054F"/>
    <w:rsid w:val="70080856"/>
    <w:rsid w:val="7008881F"/>
    <w:rsid w:val="700892CC"/>
    <w:rsid w:val="70089FA1"/>
    <w:rsid w:val="7008AAD3"/>
    <w:rsid w:val="7008CF32"/>
    <w:rsid w:val="7008DC0C"/>
    <w:rsid w:val="70095207"/>
    <w:rsid w:val="70098AB6"/>
    <w:rsid w:val="7009E1F9"/>
    <w:rsid w:val="700A3127"/>
    <w:rsid w:val="700A34F7"/>
    <w:rsid w:val="700A539D"/>
    <w:rsid w:val="700B0B93"/>
    <w:rsid w:val="700B2BB2"/>
    <w:rsid w:val="700B6927"/>
    <w:rsid w:val="700B8FEF"/>
    <w:rsid w:val="700BDECE"/>
    <w:rsid w:val="700BE42C"/>
    <w:rsid w:val="700C4A13"/>
    <w:rsid w:val="700C7FA6"/>
    <w:rsid w:val="700C99AB"/>
    <w:rsid w:val="700C9C2D"/>
    <w:rsid w:val="700CD881"/>
    <w:rsid w:val="700CF328"/>
    <w:rsid w:val="700D193A"/>
    <w:rsid w:val="700D8CE7"/>
    <w:rsid w:val="700DC375"/>
    <w:rsid w:val="700DE7F8"/>
    <w:rsid w:val="700DEDD5"/>
    <w:rsid w:val="700E3C4D"/>
    <w:rsid w:val="700E43CB"/>
    <w:rsid w:val="700E7347"/>
    <w:rsid w:val="700E8FC8"/>
    <w:rsid w:val="700EC283"/>
    <w:rsid w:val="700EE5A4"/>
    <w:rsid w:val="700F1E94"/>
    <w:rsid w:val="700F4737"/>
    <w:rsid w:val="700F60E5"/>
    <w:rsid w:val="700F7712"/>
    <w:rsid w:val="700F932F"/>
    <w:rsid w:val="700FB24D"/>
    <w:rsid w:val="700FCE4A"/>
    <w:rsid w:val="70105117"/>
    <w:rsid w:val="70106A12"/>
    <w:rsid w:val="70108DFE"/>
    <w:rsid w:val="7010B9D7"/>
    <w:rsid w:val="7010E585"/>
    <w:rsid w:val="70112670"/>
    <w:rsid w:val="70112B94"/>
    <w:rsid w:val="70112DC2"/>
    <w:rsid w:val="70114F16"/>
    <w:rsid w:val="701186F0"/>
    <w:rsid w:val="70123A8D"/>
    <w:rsid w:val="7012C01F"/>
    <w:rsid w:val="7012C166"/>
    <w:rsid w:val="7012C5AD"/>
    <w:rsid w:val="7012D052"/>
    <w:rsid w:val="7012EB40"/>
    <w:rsid w:val="70130251"/>
    <w:rsid w:val="70130928"/>
    <w:rsid w:val="70130931"/>
    <w:rsid w:val="7013644D"/>
    <w:rsid w:val="7013AF2B"/>
    <w:rsid w:val="7013B345"/>
    <w:rsid w:val="7013E9D2"/>
    <w:rsid w:val="70146355"/>
    <w:rsid w:val="70146386"/>
    <w:rsid w:val="7014A514"/>
    <w:rsid w:val="7014AC9B"/>
    <w:rsid w:val="7014EA1D"/>
    <w:rsid w:val="7014F69B"/>
    <w:rsid w:val="70155811"/>
    <w:rsid w:val="70164559"/>
    <w:rsid w:val="701662B9"/>
    <w:rsid w:val="701666A6"/>
    <w:rsid w:val="70167E66"/>
    <w:rsid w:val="7016F2FF"/>
    <w:rsid w:val="7017571D"/>
    <w:rsid w:val="70177DAE"/>
    <w:rsid w:val="7017D6B3"/>
    <w:rsid w:val="70185173"/>
    <w:rsid w:val="7018768D"/>
    <w:rsid w:val="7018EB5D"/>
    <w:rsid w:val="70193101"/>
    <w:rsid w:val="7019C5E1"/>
    <w:rsid w:val="701A2066"/>
    <w:rsid w:val="701A2365"/>
    <w:rsid w:val="701AAE17"/>
    <w:rsid w:val="701ADF63"/>
    <w:rsid w:val="701B30EA"/>
    <w:rsid w:val="701B59D0"/>
    <w:rsid w:val="701BB90B"/>
    <w:rsid w:val="701BBEC5"/>
    <w:rsid w:val="701BDDF7"/>
    <w:rsid w:val="701C1B60"/>
    <w:rsid w:val="701C9897"/>
    <w:rsid w:val="701C9EB7"/>
    <w:rsid w:val="701CA0D5"/>
    <w:rsid w:val="701D2E47"/>
    <w:rsid w:val="701D4412"/>
    <w:rsid w:val="701DBC42"/>
    <w:rsid w:val="701DC397"/>
    <w:rsid w:val="701DFB3E"/>
    <w:rsid w:val="701E1505"/>
    <w:rsid w:val="701E5131"/>
    <w:rsid w:val="701E925A"/>
    <w:rsid w:val="701EA3E9"/>
    <w:rsid w:val="701F8E1B"/>
    <w:rsid w:val="701F9A82"/>
    <w:rsid w:val="70204273"/>
    <w:rsid w:val="7020530D"/>
    <w:rsid w:val="70205D26"/>
    <w:rsid w:val="7020BAD0"/>
    <w:rsid w:val="7020DC4E"/>
    <w:rsid w:val="70210D30"/>
    <w:rsid w:val="70214FAB"/>
    <w:rsid w:val="7021666F"/>
    <w:rsid w:val="70217848"/>
    <w:rsid w:val="70219521"/>
    <w:rsid w:val="7021DC1B"/>
    <w:rsid w:val="702207AB"/>
    <w:rsid w:val="70221FB0"/>
    <w:rsid w:val="70222F11"/>
    <w:rsid w:val="7022AD1E"/>
    <w:rsid w:val="70230917"/>
    <w:rsid w:val="7023997F"/>
    <w:rsid w:val="7023C7CD"/>
    <w:rsid w:val="7023D0E1"/>
    <w:rsid w:val="70242B2C"/>
    <w:rsid w:val="7024ABDE"/>
    <w:rsid w:val="70251682"/>
    <w:rsid w:val="7025268D"/>
    <w:rsid w:val="7025C55E"/>
    <w:rsid w:val="7025D9E6"/>
    <w:rsid w:val="7025EB51"/>
    <w:rsid w:val="70260C26"/>
    <w:rsid w:val="70262FD8"/>
    <w:rsid w:val="70263301"/>
    <w:rsid w:val="70266741"/>
    <w:rsid w:val="7026746C"/>
    <w:rsid w:val="7026BDBF"/>
    <w:rsid w:val="7026D938"/>
    <w:rsid w:val="7026E1D9"/>
    <w:rsid w:val="7026E269"/>
    <w:rsid w:val="7026F1E9"/>
    <w:rsid w:val="7026FCA6"/>
    <w:rsid w:val="70271552"/>
    <w:rsid w:val="702720FD"/>
    <w:rsid w:val="7027758A"/>
    <w:rsid w:val="70278F16"/>
    <w:rsid w:val="70279330"/>
    <w:rsid w:val="702795BF"/>
    <w:rsid w:val="7027F020"/>
    <w:rsid w:val="7028033E"/>
    <w:rsid w:val="70280776"/>
    <w:rsid w:val="70285E0B"/>
    <w:rsid w:val="70286657"/>
    <w:rsid w:val="7028851B"/>
    <w:rsid w:val="702896A9"/>
    <w:rsid w:val="7028B2B2"/>
    <w:rsid w:val="7028B40D"/>
    <w:rsid w:val="7028C116"/>
    <w:rsid w:val="7028E24B"/>
    <w:rsid w:val="7028E595"/>
    <w:rsid w:val="70290A4B"/>
    <w:rsid w:val="70290DE4"/>
    <w:rsid w:val="702966CA"/>
    <w:rsid w:val="702978DD"/>
    <w:rsid w:val="7029848F"/>
    <w:rsid w:val="70299169"/>
    <w:rsid w:val="7029957D"/>
    <w:rsid w:val="70299BB8"/>
    <w:rsid w:val="7029A430"/>
    <w:rsid w:val="7029A498"/>
    <w:rsid w:val="7029AF09"/>
    <w:rsid w:val="7029B0BA"/>
    <w:rsid w:val="7029F56C"/>
    <w:rsid w:val="702A4039"/>
    <w:rsid w:val="702A6C6B"/>
    <w:rsid w:val="702AA96C"/>
    <w:rsid w:val="702AB5F9"/>
    <w:rsid w:val="702AC518"/>
    <w:rsid w:val="702AD450"/>
    <w:rsid w:val="702AE3F9"/>
    <w:rsid w:val="702B0991"/>
    <w:rsid w:val="702B49DB"/>
    <w:rsid w:val="702B60CC"/>
    <w:rsid w:val="702B8BE5"/>
    <w:rsid w:val="702BA824"/>
    <w:rsid w:val="702C1FF1"/>
    <w:rsid w:val="702CBFA8"/>
    <w:rsid w:val="702CC669"/>
    <w:rsid w:val="702D28B8"/>
    <w:rsid w:val="702D516A"/>
    <w:rsid w:val="702D5F07"/>
    <w:rsid w:val="702D7082"/>
    <w:rsid w:val="702D7C5F"/>
    <w:rsid w:val="702DACCE"/>
    <w:rsid w:val="702DCDB5"/>
    <w:rsid w:val="702DF02C"/>
    <w:rsid w:val="702E24D6"/>
    <w:rsid w:val="702E4807"/>
    <w:rsid w:val="702E96DF"/>
    <w:rsid w:val="702F06C4"/>
    <w:rsid w:val="702F1663"/>
    <w:rsid w:val="702F49F2"/>
    <w:rsid w:val="702F520C"/>
    <w:rsid w:val="702F666E"/>
    <w:rsid w:val="702FA03F"/>
    <w:rsid w:val="702FC348"/>
    <w:rsid w:val="702FE06C"/>
    <w:rsid w:val="702FE7FD"/>
    <w:rsid w:val="702FEFA3"/>
    <w:rsid w:val="70304A36"/>
    <w:rsid w:val="703067F3"/>
    <w:rsid w:val="7030842D"/>
    <w:rsid w:val="7030A55E"/>
    <w:rsid w:val="7030B261"/>
    <w:rsid w:val="7030DE08"/>
    <w:rsid w:val="7030E10C"/>
    <w:rsid w:val="70317C6A"/>
    <w:rsid w:val="703186AA"/>
    <w:rsid w:val="7031984D"/>
    <w:rsid w:val="7031C987"/>
    <w:rsid w:val="7031DF26"/>
    <w:rsid w:val="70324451"/>
    <w:rsid w:val="7032931A"/>
    <w:rsid w:val="70329F9A"/>
    <w:rsid w:val="7032C5B0"/>
    <w:rsid w:val="7032ECC9"/>
    <w:rsid w:val="703304DE"/>
    <w:rsid w:val="70332165"/>
    <w:rsid w:val="70337391"/>
    <w:rsid w:val="7033BDEA"/>
    <w:rsid w:val="703428F6"/>
    <w:rsid w:val="7034ABC1"/>
    <w:rsid w:val="7034B4DB"/>
    <w:rsid w:val="7034D72B"/>
    <w:rsid w:val="70350674"/>
    <w:rsid w:val="70350D50"/>
    <w:rsid w:val="70353536"/>
    <w:rsid w:val="703572E6"/>
    <w:rsid w:val="7035EA8D"/>
    <w:rsid w:val="7035EDB0"/>
    <w:rsid w:val="7035FA5C"/>
    <w:rsid w:val="7035FC3F"/>
    <w:rsid w:val="70366BE9"/>
    <w:rsid w:val="7036B3F2"/>
    <w:rsid w:val="70370058"/>
    <w:rsid w:val="703708E4"/>
    <w:rsid w:val="7037563A"/>
    <w:rsid w:val="70377E77"/>
    <w:rsid w:val="7037A8AE"/>
    <w:rsid w:val="7037B667"/>
    <w:rsid w:val="7038C9A2"/>
    <w:rsid w:val="703906C3"/>
    <w:rsid w:val="7039218F"/>
    <w:rsid w:val="7039A09D"/>
    <w:rsid w:val="7039C617"/>
    <w:rsid w:val="7039C77C"/>
    <w:rsid w:val="7039D351"/>
    <w:rsid w:val="7039DB58"/>
    <w:rsid w:val="703A19BB"/>
    <w:rsid w:val="703A1FC9"/>
    <w:rsid w:val="703A5A32"/>
    <w:rsid w:val="703A7847"/>
    <w:rsid w:val="703A9F36"/>
    <w:rsid w:val="703AC2A9"/>
    <w:rsid w:val="703B0FA4"/>
    <w:rsid w:val="703B4ED1"/>
    <w:rsid w:val="703BB9CD"/>
    <w:rsid w:val="703BCD30"/>
    <w:rsid w:val="703BD56D"/>
    <w:rsid w:val="703BD8A3"/>
    <w:rsid w:val="703BE95B"/>
    <w:rsid w:val="703BED42"/>
    <w:rsid w:val="703C01FB"/>
    <w:rsid w:val="703C3DB1"/>
    <w:rsid w:val="703CB4B6"/>
    <w:rsid w:val="703CC568"/>
    <w:rsid w:val="703CD0B3"/>
    <w:rsid w:val="703D11A0"/>
    <w:rsid w:val="703D18A1"/>
    <w:rsid w:val="703D25B0"/>
    <w:rsid w:val="703D2E72"/>
    <w:rsid w:val="703D519C"/>
    <w:rsid w:val="703DC82E"/>
    <w:rsid w:val="703E24D1"/>
    <w:rsid w:val="703E7FA1"/>
    <w:rsid w:val="703EDEB1"/>
    <w:rsid w:val="703EF0B4"/>
    <w:rsid w:val="703F316A"/>
    <w:rsid w:val="703F3B08"/>
    <w:rsid w:val="703F9CC9"/>
    <w:rsid w:val="703FD728"/>
    <w:rsid w:val="703FE5DB"/>
    <w:rsid w:val="70403ADA"/>
    <w:rsid w:val="7040531C"/>
    <w:rsid w:val="7040722E"/>
    <w:rsid w:val="7040D8BC"/>
    <w:rsid w:val="7040DB94"/>
    <w:rsid w:val="7041271C"/>
    <w:rsid w:val="704150BC"/>
    <w:rsid w:val="7041872F"/>
    <w:rsid w:val="7041CA6F"/>
    <w:rsid w:val="7041EEB4"/>
    <w:rsid w:val="70423FDD"/>
    <w:rsid w:val="70426AF7"/>
    <w:rsid w:val="7042A4DD"/>
    <w:rsid w:val="7042A726"/>
    <w:rsid w:val="7042E406"/>
    <w:rsid w:val="7042FBC2"/>
    <w:rsid w:val="704313DB"/>
    <w:rsid w:val="704370A7"/>
    <w:rsid w:val="70438401"/>
    <w:rsid w:val="7043CB66"/>
    <w:rsid w:val="7044540D"/>
    <w:rsid w:val="7044B4E7"/>
    <w:rsid w:val="7044BBA4"/>
    <w:rsid w:val="7044CE21"/>
    <w:rsid w:val="70452DFD"/>
    <w:rsid w:val="70454DCE"/>
    <w:rsid w:val="7045D46A"/>
    <w:rsid w:val="704601D2"/>
    <w:rsid w:val="7046365D"/>
    <w:rsid w:val="70463FFC"/>
    <w:rsid w:val="70464288"/>
    <w:rsid w:val="704659D5"/>
    <w:rsid w:val="70465DBD"/>
    <w:rsid w:val="70467C59"/>
    <w:rsid w:val="7046C7AF"/>
    <w:rsid w:val="70477FB5"/>
    <w:rsid w:val="70478EE1"/>
    <w:rsid w:val="7047A82F"/>
    <w:rsid w:val="7047D404"/>
    <w:rsid w:val="7047DD12"/>
    <w:rsid w:val="7047E92C"/>
    <w:rsid w:val="70480309"/>
    <w:rsid w:val="704808F9"/>
    <w:rsid w:val="70480D44"/>
    <w:rsid w:val="704831E3"/>
    <w:rsid w:val="7048360E"/>
    <w:rsid w:val="70494BEF"/>
    <w:rsid w:val="7049840F"/>
    <w:rsid w:val="7049A87D"/>
    <w:rsid w:val="7049B489"/>
    <w:rsid w:val="7049F46D"/>
    <w:rsid w:val="7049FA1E"/>
    <w:rsid w:val="7049FA4F"/>
    <w:rsid w:val="704A031C"/>
    <w:rsid w:val="704A0D34"/>
    <w:rsid w:val="704A131F"/>
    <w:rsid w:val="704A2C7F"/>
    <w:rsid w:val="704A37F6"/>
    <w:rsid w:val="704A4D70"/>
    <w:rsid w:val="704A8C57"/>
    <w:rsid w:val="704AA24F"/>
    <w:rsid w:val="704AB39D"/>
    <w:rsid w:val="704AC230"/>
    <w:rsid w:val="704AC3F9"/>
    <w:rsid w:val="704AC86C"/>
    <w:rsid w:val="704ACF0F"/>
    <w:rsid w:val="704ADA6B"/>
    <w:rsid w:val="704B3BD1"/>
    <w:rsid w:val="704B4EE4"/>
    <w:rsid w:val="704B7E9F"/>
    <w:rsid w:val="704B86AE"/>
    <w:rsid w:val="704B8A77"/>
    <w:rsid w:val="704B8B92"/>
    <w:rsid w:val="704B90E7"/>
    <w:rsid w:val="704BB296"/>
    <w:rsid w:val="704BDCF0"/>
    <w:rsid w:val="704BE001"/>
    <w:rsid w:val="704C00CB"/>
    <w:rsid w:val="704C9120"/>
    <w:rsid w:val="704CC731"/>
    <w:rsid w:val="704CDD1A"/>
    <w:rsid w:val="704CF1CA"/>
    <w:rsid w:val="704D1D0B"/>
    <w:rsid w:val="704D3F59"/>
    <w:rsid w:val="704DE3B3"/>
    <w:rsid w:val="704E3742"/>
    <w:rsid w:val="704E5C05"/>
    <w:rsid w:val="704E7788"/>
    <w:rsid w:val="704EBFFC"/>
    <w:rsid w:val="704EF5E2"/>
    <w:rsid w:val="704F2816"/>
    <w:rsid w:val="704F6EB4"/>
    <w:rsid w:val="704F6F7C"/>
    <w:rsid w:val="704F99B9"/>
    <w:rsid w:val="704FA5BD"/>
    <w:rsid w:val="704FE027"/>
    <w:rsid w:val="704FEFE1"/>
    <w:rsid w:val="70501BFC"/>
    <w:rsid w:val="70504D92"/>
    <w:rsid w:val="705070C9"/>
    <w:rsid w:val="7050855E"/>
    <w:rsid w:val="7050A133"/>
    <w:rsid w:val="7050A674"/>
    <w:rsid w:val="7050F4F1"/>
    <w:rsid w:val="70511F26"/>
    <w:rsid w:val="70514C74"/>
    <w:rsid w:val="705174D5"/>
    <w:rsid w:val="70517502"/>
    <w:rsid w:val="7051976D"/>
    <w:rsid w:val="7051AFE7"/>
    <w:rsid w:val="70525871"/>
    <w:rsid w:val="7052C790"/>
    <w:rsid w:val="7053128C"/>
    <w:rsid w:val="70542E15"/>
    <w:rsid w:val="7054397B"/>
    <w:rsid w:val="70545146"/>
    <w:rsid w:val="70545548"/>
    <w:rsid w:val="7054781D"/>
    <w:rsid w:val="7054D664"/>
    <w:rsid w:val="7054D9A4"/>
    <w:rsid w:val="7054DF12"/>
    <w:rsid w:val="7054FB38"/>
    <w:rsid w:val="7055052C"/>
    <w:rsid w:val="7055980E"/>
    <w:rsid w:val="7055A3FF"/>
    <w:rsid w:val="7055B624"/>
    <w:rsid w:val="7055D020"/>
    <w:rsid w:val="7055D306"/>
    <w:rsid w:val="70560BA5"/>
    <w:rsid w:val="7056254E"/>
    <w:rsid w:val="70565BA0"/>
    <w:rsid w:val="705687B0"/>
    <w:rsid w:val="7056B2E9"/>
    <w:rsid w:val="7056DA1D"/>
    <w:rsid w:val="7056EC3E"/>
    <w:rsid w:val="70573131"/>
    <w:rsid w:val="70576025"/>
    <w:rsid w:val="7057700E"/>
    <w:rsid w:val="70579DC5"/>
    <w:rsid w:val="7057EAE0"/>
    <w:rsid w:val="7057FB0F"/>
    <w:rsid w:val="70585B9D"/>
    <w:rsid w:val="7058654C"/>
    <w:rsid w:val="70586DE6"/>
    <w:rsid w:val="70588D7A"/>
    <w:rsid w:val="705959FD"/>
    <w:rsid w:val="705988D0"/>
    <w:rsid w:val="7059A050"/>
    <w:rsid w:val="7059AB06"/>
    <w:rsid w:val="7059D3B2"/>
    <w:rsid w:val="7059FFAE"/>
    <w:rsid w:val="705A6B1C"/>
    <w:rsid w:val="705A74EE"/>
    <w:rsid w:val="705A7956"/>
    <w:rsid w:val="705A83ED"/>
    <w:rsid w:val="705A9553"/>
    <w:rsid w:val="705A9988"/>
    <w:rsid w:val="705AF509"/>
    <w:rsid w:val="705B09D4"/>
    <w:rsid w:val="705B3D5E"/>
    <w:rsid w:val="705B75B5"/>
    <w:rsid w:val="705BAC1D"/>
    <w:rsid w:val="705C2B44"/>
    <w:rsid w:val="705C561D"/>
    <w:rsid w:val="705C7DB1"/>
    <w:rsid w:val="705CCDCC"/>
    <w:rsid w:val="705CD6E2"/>
    <w:rsid w:val="705CE83E"/>
    <w:rsid w:val="705CFBC7"/>
    <w:rsid w:val="705D1F4D"/>
    <w:rsid w:val="705D2329"/>
    <w:rsid w:val="705D426F"/>
    <w:rsid w:val="705D4EA0"/>
    <w:rsid w:val="705D7C11"/>
    <w:rsid w:val="705DC0E6"/>
    <w:rsid w:val="705E0D6F"/>
    <w:rsid w:val="705E5A1D"/>
    <w:rsid w:val="705E871C"/>
    <w:rsid w:val="705EC686"/>
    <w:rsid w:val="705FC837"/>
    <w:rsid w:val="70606182"/>
    <w:rsid w:val="70610C19"/>
    <w:rsid w:val="7061127B"/>
    <w:rsid w:val="706180F0"/>
    <w:rsid w:val="706192B8"/>
    <w:rsid w:val="7061DC66"/>
    <w:rsid w:val="7061E045"/>
    <w:rsid w:val="706204F3"/>
    <w:rsid w:val="70623CC3"/>
    <w:rsid w:val="706252C7"/>
    <w:rsid w:val="70626179"/>
    <w:rsid w:val="70628AC7"/>
    <w:rsid w:val="70629139"/>
    <w:rsid w:val="706297FD"/>
    <w:rsid w:val="7062B7DC"/>
    <w:rsid w:val="7062E73F"/>
    <w:rsid w:val="706309FB"/>
    <w:rsid w:val="70630F97"/>
    <w:rsid w:val="70631F40"/>
    <w:rsid w:val="70637A48"/>
    <w:rsid w:val="706387DA"/>
    <w:rsid w:val="7063A3B1"/>
    <w:rsid w:val="7063B364"/>
    <w:rsid w:val="7063D803"/>
    <w:rsid w:val="70642755"/>
    <w:rsid w:val="706441D0"/>
    <w:rsid w:val="70644813"/>
    <w:rsid w:val="70644A7F"/>
    <w:rsid w:val="706465F4"/>
    <w:rsid w:val="70647F7C"/>
    <w:rsid w:val="70657F42"/>
    <w:rsid w:val="7065E0A4"/>
    <w:rsid w:val="70661CC1"/>
    <w:rsid w:val="7066268B"/>
    <w:rsid w:val="70663DCD"/>
    <w:rsid w:val="70664945"/>
    <w:rsid w:val="70665716"/>
    <w:rsid w:val="70668D4C"/>
    <w:rsid w:val="7066BA9A"/>
    <w:rsid w:val="7066FDB8"/>
    <w:rsid w:val="70674CCA"/>
    <w:rsid w:val="706763CC"/>
    <w:rsid w:val="70676D55"/>
    <w:rsid w:val="7067BFBD"/>
    <w:rsid w:val="7067C4E3"/>
    <w:rsid w:val="7067DACB"/>
    <w:rsid w:val="7067E413"/>
    <w:rsid w:val="7067F22C"/>
    <w:rsid w:val="7067F775"/>
    <w:rsid w:val="70683956"/>
    <w:rsid w:val="70685A15"/>
    <w:rsid w:val="70688A39"/>
    <w:rsid w:val="7068CFA6"/>
    <w:rsid w:val="7068D1BC"/>
    <w:rsid w:val="7069022D"/>
    <w:rsid w:val="70693B69"/>
    <w:rsid w:val="70694F65"/>
    <w:rsid w:val="7069EFE0"/>
    <w:rsid w:val="7069F506"/>
    <w:rsid w:val="706A03DF"/>
    <w:rsid w:val="706A4EF3"/>
    <w:rsid w:val="706A6CBF"/>
    <w:rsid w:val="706ADDBC"/>
    <w:rsid w:val="706B813C"/>
    <w:rsid w:val="706B86FB"/>
    <w:rsid w:val="706B98B2"/>
    <w:rsid w:val="706BEBAE"/>
    <w:rsid w:val="706C0DDD"/>
    <w:rsid w:val="706C1F64"/>
    <w:rsid w:val="706C2048"/>
    <w:rsid w:val="706C6976"/>
    <w:rsid w:val="706C70DA"/>
    <w:rsid w:val="706C70E1"/>
    <w:rsid w:val="706C9E53"/>
    <w:rsid w:val="706CFDCD"/>
    <w:rsid w:val="706D203B"/>
    <w:rsid w:val="706D5806"/>
    <w:rsid w:val="706D5C37"/>
    <w:rsid w:val="706D6560"/>
    <w:rsid w:val="706DF7C7"/>
    <w:rsid w:val="706E01E4"/>
    <w:rsid w:val="706E3C34"/>
    <w:rsid w:val="706E53AF"/>
    <w:rsid w:val="706ED468"/>
    <w:rsid w:val="706EDBFF"/>
    <w:rsid w:val="706F0380"/>
    <w:rsid w:val="706F0938"/>
    <w:rsid w:val="706F890E"/>
    <w:rsid w:val="706FCBBE"/>
    <w:rsid w:val="706FDC31"/>
    <w:rsid w:val="706FDF95"/>
    <w:rsid w:val="706FEAA8"/>
    <w:rsid w:val="706FEE9F"/>
    <w:rsid w:val="706FFD7A"/>
    <w:rsid w:val="707048BB"/>
    <w:rsid w:val="70704D02"/>
    <w:rsid w:val="70709F76"/>
    <w:rsid w:val="7070B50D"/>
    <w:rsid w:val="7070D1BA"/>
    <w:rsid w:val="7071405D"/>
    <w:rsid w:val="70716543"/>
    <w:rsid w:val="70718E72"/>
    <w:rsid w:val="70719946"/>
    <w:rsid w:val="7071F850"/>
    <w:rsid w:val="7071FF5B"/>
    <w:rsid w:val="70722EB2"/>
    <w:rsid w:val="707239FF"/>
    <w:rsid w:val="70724062"/>
    <w:rsid w:val="70724EE9"/>
    <w:rsid w:val="70729BDE"/>
    <w:rsid w:val="70733B27"/>
    <w:rsid w:val="7073ADB9"/>
    <w:rsid w:val="7073F45C"/>
    <w:rsid w:val="7073FA4E"/>
    <w:rsid w:val="70743F0F"/>
    <w:rsid w:val="7074863F"/>
    <w:rsid w:val="7074B75C"/>
    <w:rsid w:val="7074C2A9"/>
    <w:rsid w:val="7074D73C"/>
    <w:rsid w:val="70752E6E"/>
    <w:rsid w:val="7075373E"/>
    <w:rsid w:val="707561E0"/>
    <w:rsid w:val="70762864"/>
    <w:rsid w:val="70766285"/>
    <w:rsid w:val="70768AE3"/>
    <w:rsid w:val="7076A0C2"/>
    <w:rsid w:val="7076F7DA"/>
    <w:rsid w:val="70770EBA"/>
    <w:rsid w:val="70773764"/>
    <w:rsid w:val="7077A779"/>
    <w:rsid w:val="7077BC79"/>
    <w:rsid w:val="7077F8DD"/>
    <w:rsid w:val="707861ED"/>
    <w:rsid w:val="70788ECC"/>
    <w:rsid w:val="70789879"/>
    <w:rsid w:val="707924BC"/>
    <w:rsid w:val="70794A64"/>
    <w:rsid w:val="70794B26"/>
    <w:rsid w:val="707968DF"/>
    <w:rsid w:val="70797BA1"/>
    <w:rsid w:val="707A2D38"/>
    <w:rsid w:val="707A4E4E"/>
    <w:rsid w:val="707A633A"/>
    <w:rsid w:val="707A67AE"/>
    <w:rsid w:val="707A95FF"/>
    <w:rsid w:val="707AA391"/>
    <w:rsid w:val="707AB3A0"/>
    <w:rsid w:val="707B284B"/>
    <w:rsid w:val="707B3618"/>
    <w:rsid w:val="707BBBB0"/>
    <w:rsid w:val="707BF681"/>
    <w:rsid w:val="707C1C35"/>
    <w:rsid w:val="707C2598"/>
    <w:rsid w:val="707C3BDB"/>
    <w:rsid w:val="707CE82E"/>
    <w:rsid w:val="707D73FD"/>
    <w:rsid w:val="707E0463"/>
    <w:rsid w:val="707E06D0"/>
    <w:rsid w:val="707E1262"/>
    <w:rsid w:val="707E2647"/>
    <w:rsid w:val="707E578F"/>
    <w:rsid w:val="707EC71D"/>
    <w:rsid w:val="707F3184"/>
    <w:rsid w:val="707F889B"/>
    <w:rsid w:val="707FB9A6"/>
    <w:rsid w:val="707FC24D"/>
    <w:rsid w:val="70800689"/>
    <w:rsid w:val="70800894"/>
    <w:rsid w:val="70801144"/>
    <w:rsid w:val="7080A680"/>
    <w:rsid w:val="70810836"/>
    <w:rsid w:val="70812B30"/>
    <w:rsid w:val="708157D2"/>
    <w:rsid w:val="7081860E"/>
    <w:rsid w:val="708187BC"/>
    <w:rsid w:val="7081A93F"/>
    <w:rsid w:val="7081D3F6"/>
    <w:rsid w:val="7081E9CF"/>
    <w:rsid w:val="70821AEE"/>
    <w:rsid w:val="708238DD"/>
    <w:rsid w:val="70823C15"/>
    <w:rsid w:val="708272E3"/>
    <w:rsid w:val="70828DD3"/>
    <w:rsid w:val="70829E15"/>
    <w:rsid w:val="708301D6"/>
    <w:rsid w:val="70830906"/>
    <w:rsid w:val="70832580"/>
    <w:rsid w:val="70832C4B"/>
    <w:rsid w:val="70835445"/>
    <w:rsid w:val="70835A4B"/>
    <w:rsid w:val="70836A77"/>
    <w:rsid w:val="7083D3D3"/>
    <w:rsid w:val="7083F1FB"/>
    <w:rsid w:val="70840612"/>
    <w:rsid w:val="70842C5D"/>
    <w:rsid w:val="70842D22"/>
    <w:rsid w:val="7084635F"/>
    <w:rsid w:val="70847E12"/>
    <w:rsid w:val="70851ECB"/>
    <w:rsid w:val="7085218A"/>
    <w:rsid w:val="70854BDA"/>
    <w:rsid w:val="7085729F"/>
    <w:rsid w:val="7085D157"/>
    <w:rsid w:val="7085F9DA"/>
    <w:rsid w:val="7085FA5B"/>
    <w:rsid w:val="70861F2B"/>
    <w:rsid w:val="708621BB"/>
    <w:rsid w:val="708653C4"/>
    <w:rsid w:val="7086A5E5"/>
    <w:rsid w:val="7086A693"/>
    <w:rsid w:val="7086AB3C"/>
    <w:rsid w:val="7086BEFF"/>
    <w:rsid w:val="7086F254"/>
    <w:rsid w:val="70870649"/>
    <w:rsid w:val="70871122"/>
    <w:rsid w:val="7087CA4F"/>
    <w:rsid w:val="70881E84"/>
    <w:rsid w:val="708868E2"/>
    <w:rsid w:val="708872D2"/>
    <w:rsid w:val="70889492"/>
    <w:rsid w:val="7088AD06"/>
    <w:rsid w:val="7088E7FC"/>
    <w:rsid w:val="7088EE69"/>
    <w:rsid w:val="708936C6"/>
    <w:rsid w:val="70893A8C"/>
    <w:rsid w:val="70894FA1"/>
    <w:rsid w:val="70897962"/>
    <w:rsid w:val="7089844C"/>
    <w:rsid w:val="7089B8EC"/>
    <w:rsid w:val="7089C769"/>
    <w:rsid w:val="7089EC84"/>
    <w:rsid w:val="708A0C9D"/>
    <w:rsid w:val="708A10C6"/>
    <w:rsid w:val="708A485C"/>
    <w:rsid w:val="708AA2A2"/>
    <w:rsid w:val="708AEC7B"/>
    <w:rsid w:val="708B708B"/>
    <w:rsid w:val="708B9A9D"/>
    <w:rsid w:val="708BA0C3"/>
    <w:rsid w:val="708C1A20"/>
    <w:rsid w:val="708C3DAA"/>
    <w:rsid w:val="708C721D"/>
    <w:rsid w:val="708C8A72"/>
    <w:rsid w:val="708CA48C"/>
    <w:rsid w:val="708CAE58"/>
    <w:rsid w:val="708CBEB7"/>
    <w:rsid w:val="708D0B60"/>
    <w:rsid w:val="708D1E78"/>
    <w:rsid w:val="708D2856"/>
    <w:rsid w:val="708D7781"/>
    <w:rsid w:val="708D8C82"/>
    <w:rsid w:val="708DC0CE"/>
    <w:rsid w:val="708DCEA0"/>
    <w:rsid w:val="708DE75A"/>
    <w:rsid w:val="708E438B"/>
    <w:rsid w:val="708EAC19"/>
    <w:rsid w:val="708EC28D"/>
    <w:rsid w:val="708ECD46"/>
    <w:rsid w:val="708ED53F"/>
    <w:rsid w:val="708F2DE7"/>
    <w:rsid w:val="708F3BA2"/>
    <w:rsid w:val="708F5AAA"/>
    <w:rsid w:val="708F8D2F"/>
    <w:rsid w:val="708F9BA0"/>
    <w:rsid w:val="70900E4E"/>
    <w:rsid w:val="709015B6"/>
    <w:rsid w:val="709066AB"/>
    <w:rsid w:val="709071E7"/>
    <w:rsid w:val="70907A71"/>
    <w:rsid w:val="70908D85"/>
    <w:rsid w:val="7090AB1D"/>
    <w:rsid w:val="7090E6A4"/>
    <w:rsid w:val="7091282E"/>
    <w:rsid w:val="709175B3"/>
    <w:rsid w:val="70921612"/>
    <w:rsid w:val="70921B71"/>
    <w:rsid w:val="709235CB"/>
    <w:rsid w:val="709251C7"/>
    <w:rsid w:val="70937451"/>
    <w:rsid w:val="7093E6C5"/>
    <w:rsid w:val="7093F009"/>
    <w:rsid w:val="70942D3D"/>
    <w:rsid w:val="70943EA4"/>
    <w:rsid w:val="70944E79"/>
    <w:rsid w:val="70949076"/>
    <w:rsid w:val="7094B70B"/>
    <w:rsid w:val="709502BD"/>
    <w:rsid w:val="70952A32"/>
    <w:rsid w:val="70957C4D"/>
    <w:rsid w:val="70957FD1"/>
    <w:rsid w:val="7096129E"/>
    <w:rsid w:val="70962FEA"/>
    <w:rsid w:val="70964F6B"/>
    <w:rsid w:val="70967C32"/>
    <w:rsid w:val="70968EF9"/>
    <w:rsid w:val="709692F1"/>
    <w:rsid w:val="7096E148"/>
    <w:rsid w:val="70970271"/>
    <w:rsid w:val="709799BA"/>
    <w:rsid w:val="7097C757"/>
    <w:rsid w:val="7097FD93"/>
    <w:rsid w:val="70983B8B"/>
    <w:rsid w:val="70984438"/>
    <w:rsid w:val="70984CD1"/>
    <w:rsid w:val="7098B1F6"/>
    <w:rsid w:val="7098E506"/>
    <w:rsid w:val="7098F10B"/>
    <w:rsid w:val="70990D21"/>
    <w:rsid w:val="7099212A"/>
    <w:rsid w:val="709A14E5"/>
    <w:rsid w:val="709A740B"/>
    <w:rsid w:val="709A8E5A"/>
    <w:rsid w:val="709AD606"/>
    <w:rsid w:val="709AD919"/>
    <w:rsid w:val="709B12AD"/>
    <w:rsid w:val="709B2C63"/>
    <w:rsid w:val="709B5E01"/>
    <w:rsid w:val="709B5FA3"/>
    <w:rsid w:val="709BA192"/>
    <w:rsid w:val="709BFA53"/>
    <w:rsid w:val="709C594A"/>
    <w:rsid w:val="709C89C5"/>
    <w:rsid w:val="709CC2F8"/>
    <w:rsid w:val="709D7562"/>
    <w:rsid w:val="709D84B3"/>
    <w:rsid w:val="709D96CA"/>
    <w:rsid w:val="709DB6D0"/>
    <w:rsid w:val="709DEA2D"/>
    <w:rsid w:val="709DEDF8"/>
    <w:rsid w:val="709E014C"/>
    <w:rsid w:val="709EE97A"/>
    <w:rsid w:val="709F2783"/>
    <w:rsid w:val="709F29BA"/>
    <w:rsid w:val="709F9ED1"/>
    <w:rsid w:val="709FE6AC"/>
    <w:rsid w:val="709FEA57"/>
    <w:rsid w:val="709FFD8A"/>
    <w:rsid w:val="70A0066C"/>
    <w:rsid w:val="70A00DB4"/>
    <w:rsid w:val="70A01F23"/>
    <w:rsid w:val="70A04F75"/>
    <w:rsid w:val="70A0556D"/>
    <w:rsid w:val="70A09F5B"/>
    <w:rsid w:val="70A10432"/>
    <w:rsid w:val="70A11746"/>
    <w:rsid w:val="70A15D3B"/>
    <w:rsid w:val="70A195FF"/>
    <w:rsid w:val="70A1ABAA"/>
    <w:rsid w:val="70A1E7B5"/>
    <w:rsid w:val="70A21F1F"/>
    <w:rsid w:val="70A222E7"/>
    <w:rsid w:val="70A24298"/>
    <w:rsid w:val="70A245D2"/>
    <w:rsid w:val="70A26DE5"/>
    <w:rsid w:val="70A2709F"/>
    <w:rsid w:val="70A2748B"/>
    <w:rsid w:val="70A31F7F"/>
    <w:rsid w:val="70A32DDD"/>
    <w:rsid w:val="70A37F02"/>
    <w:rsid w:val="70A3821E"/>
    <w:rsid w:val="70A3C89F"/>
    <w:rsid w:val="70A3DC00"/>
    <w:rsid w:val="70A40BF2"/>
    <w:rsid w:val="70A42C1F"/>
    <w:rsid w:val="70A4775A"/>
    <w:rsid w:val="70A4914C"/>
    <w:rsid w:val="70A4FC6F"/>
    <w:rsid w:val="70A5B9F5"/>
    <w:rsid w:val="70A5C691"/>
    <w:rsid w:val="70A5EC61"/>
    <w:rsid w:val="70A6189D"/>
    <w:rsid w:val="70A66132"/>
    <w:rsid w:val="70A670ED"/>
    <w:rsid w:val="70A68088"/>
    <w:rsid w:val="70A6CBBF"/>
    <w:rsid w:val="70A6EF96"/>
    <w:rsid w:val="70A72558"/>
    <w:rsid w:val="70A73905"/>
    <w:rsid w:val="70A749CA"/>
    <w:rsid w:val="70A74AD1"/>
    <w:rsid w:val="70A77327"/>
    <w:rsid w:val="70A77747"/>
    <w:rsid w:val="70A796B7"/>
    <w:rsid w:val="70A7BA80"/>
    <w:rsid w:val="70A7C7DB"/>
    <w:rsid w:val="70A7E030"/>
    <w:rsid w:val="70A7E5B3"/>
    <w:rsid w:val="70A8253C"/>
    <w:rsid w:val="70A83E31"/>
    <w:rsid w:val="70A8592C"/>
    <w:rsid w:val="70A88B0C"/>
    <w:rsid w:val="70A8D0A8"/>
    <w:rsid w:val="70A92165"/>
    <w:rsid w:val="70A93900"/>
    <w:rsid w:val="70A94E99"/>
    <w:rsid w:val="70A97101"/>
    <w:rsid w:val="70A97F72"/>
    <w:rsid w:val="70A989D8"/>
    <w:rsid w:val="70A9970A"/>
    <w:rsid w:val="70A9B838"/>
    <w:rsid w:val="70A9C100"/>
    <w:rsid w:val="70A9F63F"/>
    <w:rsid w:val="70AA112F"/>
    <w:rsid w:val="70AA9398"/>
    <w:rsid w:val="70AA9E10"/>
    <w:rsid w:val="70AB4C52"/>
    <w:rsid w:val="70AB9463"/>
    <w:rsid w:val="70ABA9C4"/>
    <w:rsid w:val="70ABB12B"/>
    <w:rsid w:val="70ABE324"/>
    <w:rsid w:val="70AC3BBD"/>
    <w:rsid w:val="70AC979A"/>
    <w:rsid w:val="70ACA16E"/>
    <w:rsid w:val="70ACB2C0"/>
    <w:rsid w:val="70ACBDFC"/>
    <w:rsid w:val="70ACD1CF"/>
    <w:rsid w:val="70ACFB27"/>
    <w:rsid w:val="70ACFFB2"/>
    <w:rsid w:val="70AD3A53"/>
    <w:rsid w:val="70AD3B43"/>
    <w:rsid w:val="70AD6994"/>
    <w:rsid w:val="70AD99B6"/>
    <w:rsid w:val="70ADAA3B"/>
    <w:rsid w:val="70ADEF28"/>
    <w:rsid w:val="70AE3CBB"/>
    <w:rsid w:val="70AE46EB"/>
    <w:rsid w:val="70AEB7EB"/>
    <w:rsid w:val="70AEC053"/>
    <w:rsid w:val="70AEEDB4"/>
    <w:rsid w:val="70AF06AE"/>
    <w:rsid w:val="70AF4098"/>
    <w:rsid w:val="70AF828E"/>
    <w:rsid w:val="70B098A9"/>
    <w:rsid w:val="70B149CF"/>
    <w:rsid w:val="70B19DE7"/>
    <w:rsid w:val="70B23EC1"/>
    <w:rsid w:val="70B25FBB"/>
    <w:rsid w:val="70B2BA54"/>
    <w:rsid w:val="70B2C07A"/>
    <w:rsid w:val="70B32941"/>
    <w:rsid w:val="70B32AA0"/>
    <w:rsid w:val="70B3BC95"/>
    <w:rsid w:val="70B3F3EA"/>
    <w:rsid w:val="70B46FC8"/>
    <w:rsid w:val="70B49402"/>
    <w:rsid w:val="70B51CB2"/>
    <w:rsid w:val="70B524C2"/>
    <w:rsid w:val="70B52F5B"/>
    <w:rsid w:val="70B55017"/>
    <w:rsid w:val="70B57262"/>
    <w:rsid w:val="70B57B82"/>
    <w:rsid w:val="70B59CCE"/>
    <w:rsid w:val="70B59EA1"/>
    <w:rsid w:val="70B5FBED"/>
    <w:rsid w:val="70B61B07"/>
    <w:rsid w:val="70B649BC"/>
    <w:rsid w:val="70B64F58"/>
    <w:rsid w:val="70B64FA1"/>
    <w:rsid w:val="70B658E0"/>
    <w:rsid w:val="70B689F2"/>
    <w:rsid w:val="70B6C63E"/>
    <w:rsid w:val="70B6F136"/>
    <w:rsid w:val="70B6F15F"/>
    <w:rsid w:val="70B75059"/>
    <w:rsid w:val="70B7C8C8"/>
    <w:rsid w:val="70B7D1D8"/>
    <w:rsid w:val="70B8BB73"/>
    <w:rsid w:val="70B8C66D"/>
    <w:rsid w:val="70B9060F"/>
    <w:rsid w:val="70B911C4"/>
    <w:rsid w:val="70B96783"/>
    <w:rsid w:val="70B983BB"/>
    <w:rsid w:val="70B992A3"/>
    <w:rsid w:val="70B9B7AB"/>
    <w:rsid w:val="70B9CEC4"/>
    <w:rsid w:val="70B9FD9A"/>
    <w:rsid w:val="70BA3B5D"/>
    <w:rsid w:val="70BA9B63"/>
    <w:rsid w:val="70BAC17C"/>
    <w:rsid w:val="70BAC299"/>
    <w:rsid w:val="70BAC9C5"/>
    <w:rsid w:val="70BAD8E4"/>
    <w:rsid w:val="70BAFF3C"/>
    <w:rsid w:val="70BB6EA8"/>
    <w:rsid w:val="70BB78C7"/>
    <w:rsid w:val="70BBBD7A"/>
    <w:rsid w:val="70BBD519"/>
    <w:rsid w:val="70BBD56C"/>
    <w:rsid w:val="70BCB501"/>
    <w:rsid w:val="70BCE563"/>
    <w:rsid w:val="70BD66DE"/>
    <w:rsid w:val="70BD6783"/>
    <w:rsid w:val="70BD9AE9"/>
    <w:rsid w:val="70BDB3B9"/>
    <w:rsid w:val="70BE64BA"/>
    <w:rsid w:val="70BE8DCF"/>
    <w:rsid w:val="70BEAA7E"/>
    <w:rsid w:val="70BEB92D"/>
    <w:rsid w:val="70BF4690"/>
    <w:rsid w:val="70BF6F04"/>
    <w:rsid w:val="70BF9985"/>
    <w:rsid w:val="70BFBE8F"/>
    <w:rsid w:val="70BFE0DF"/>
    <w:rsid w:val="70C01250"/>
    <w:rsid w:val="70C0968A"/>
    <w:rsid w:val="70C0C312"/>
    <w:rsid w:val="70C0C6FF"/>
    <w:rsid w:val="70C0D05F"/>
    <w:rsid w:val="70C0DB04"/>
    <w:rsid w:val="70C0FCA5"/>
    <w:rsid w:val="70C1026A"/>
    <w:rsid w:val="70C1155F"/>
    <w:rsid w:val="70C151F8"/>
    <w:rsid w:val="70C1D994"/>
    <w:rsid w:val="70C21ECC"/>
    <w:rsid w:val="70C22D6F"/>
    <w:rsid w:val="70C241AA"/>
    <w:rsid w:val="70C283C4"/>
    <w:rsid w:val="70C2CF77"/>
    <w:rsid w:val="70C2D974"/>
    <w:rsid w:val="70C2D9F6"/>
    <w:rsid w:val="70C2DA3F"/>
    <w:rsid w:val="70C30052"/>
    <w:rsid w:val="70C30A2E"/>
    <w:rsid w:val="70C30ED2"/>
    <w:rsid w:val="70C42769"/>
    <w:rsid w:val="70C4434C"/>
    <w:rsid w:val="70C48756"/>
    <w:rsid w:val="70C491AD"/>
    <w:rsid w:val="70C4C652"/>
    <w:rsid w:val="70C4F1F5"/>
    <w:rsid w:val="70C4F71B"/>
    <w:rsid w:val="70C52378"/>
    <w:rsid w:val="70C52822"/>
    <w:rsid w:val="70C53023"/>
    <w:rsid w:val="70C5FCE1"/>
    <w:rsid w:val="70C641EA"/>
    <w:rsid w:val="70C653DE"/>
    <w:rsid w:val="70C67EE1"/>
    <w:rsid w:val="70C67F8C"/>
    <w:rsid w:val="70C69CE7"/>
    <w:rsid w:val="70C69D1A"/>
    <w:rsid w:val="70C6BD7B"/>
    <w:rsid w:val="70C6CAD9"/>
    <w:rsid w:val="70C6FCAB"/>
    <w:rsid w:val="70C76FFE"/>
    <w:rsid w:val="70C7BD57"/>
    <w:rsid w:val="70C7D210"/>
    <w:rsid w:val="70C7D554"/>
    <w:rsid w:val="70C7F4E2"/>
    <w:rsid w:val="70C80EEF"/>
    <w:rsid w:val="70C82C50"/>
    <w:rsid w:val="70C83FDF"/>
    <w:rsid w:val="70C844E4"/>
    <w:rsid w:val="70C86CDC"/>
    <w:rsid w:val="70C88B8F"/>
    <w:rsid w:val="70C89E45"/>
    <w:rsid w:val="70C8A2D6"/>
    <w:rsid w:val="70C906BB"/>
    <w:rsid w:val="70C9A3D8"/>
    <w:rsid w:val="70C9B337"/>
    <w:rsid w:val="70C9D3FA"/>
    <w:rsid w:val="70C9DB0F"/>
    <w:rsid w:val="70CA1E59"/>
    <w:rsid w:val="70CA3C35"/>
    <w:rsid w:val="70CA4F46"/>
    <w:rsid w:val="70CA5FDD"/>
    <w:rsid w:val="70CA6FCE"/>
    <w:rsid w:val="70CB4976"/>
    <w:rsid w:val="70CB5B99"/>
    <w:rsid w:val="70CB7CC7"/>
    <w:rsid w:val="70CB89D9"/>
    <w:rsid w:val="70CBB6F7"/>
    <w:rsid w:val="70CC02A4"/>
    <w:rsid w:val="70CC6F8A"/>
    <w:rsid w:val="70CC81ED"/>
    <w:rsid w:val="70CC8C0C"/>
    <w:rsid w:val="70CC97C8"/>
    <w:rsid w:val="70CCB3DB"/>
    <w:rsid w:val="70CD007D"/>
    <w:rsid w:val="70CD4980"/>
    <w:rsid w:val="70CD7C99"/>
    <w:rsid w:val="70CDDB58"/>
    <w:rsid w:val="70CDF789"/>
    <w:rsid w:val="70CE35B0"/>
    <w:rsid w:val="70CE36CB"/>
    <w:rsid w:val="70CE4851"/>
    <w:rsid w:val="70CF0980"/>
    <w:rsid w:val="70CF2573"/>
    <w:rsid w:val="70CF3DB6"/>
    <w:rsid w:val="70CF51D2"/>
    <w:rsid w:val="70CF54F3"/>
    <w:rsid w:val="70CF582E"/>
    <w:rsid w:val="70CF660D"/>
    <w:rsid w:val="70CF79AB"/>
    <w:rsid w:val="70CFBA9B"/>
    <w:rsid w:val="70D02281"/>
    <w:rsid w:val="70D02658"/>
    <w:rsid w:val="70D0361B"/>
    <w:rsid w:val="70D057C8"/>
    <w:rsid w:val="70D09551"/>
    <w:rsid w:val="70D097D8"/>
    <w:rsid w:val="70D0DF81"/>
    <w:rsid w:val="70D13C1E"/>
    <w:rsid w:val="70D14562"/>
    <w:rsid w:val="70D17375"/>
    <w:rsid w:val="70D1B593"/>
    <w:rsid w:val="70D1DD86"/>
    <w:rsid w:val="70D1F51B"/>
    <w:rsid w:val="70D20BDB"/>
    <w:rsid w:val="70D21D49"/>
    <w:rsid w:val="70D28699"/>
    <w:rsid w:val="70D2A40A"/>
    <w:rsid w:val="70D2AE76"/>
    <w:rsid w:val="70D2B2C1"/>
    <w:rsid w:val="70D2CB5C"/>
    <w:rsid w:val="70D2D355"/>
    <w:rsid w:val="70D2D9AB"/>
    <w:rsid w:val="70D34E41"/>
    <w:rsid w:val="70D356BF"/>
    <w:rsid w:val="70D367A8"/>
    <w:rsid w:val="70D37EE3"/>
    <w:rsid w:val="70D3A4BB"/>
    <w:rsid w:val="70D3B17C"/>
    <w:rsid w:val="70D3BE1E"/>
    <w:rsid w:val="70D3EB0D"/>
    <w:rsid w:val="70D4AB72"/>
    <w:rsid w:val="70D4BDCD"/>
    <w:rsid w:val="70D53102"/>
    <w:rsid w:val="70D56D0D"/>
    <w:rsid w:val="70D57956"/>
    <w:rsid w:val="70D5F027"/>
    <w:rsid w:val="70D60D37"/>
    <w:rsid w:val="70D6328F"/>
    <w:rsid w:val="70D6492E"/>
    <w:rsid w:val="70D69C91"/>
    <w:rsid w:val="70D6AB01"/>
    <w:rsid w:val="70D73120"/>
    <w:rsid w:val="70D732E6"/>
    <w:rsid w:val="70D733E4"/>
    <w:rsid w:val="70D779D5"/>
    <w:rsid w:val="70D7E644"/>
    <w:rsid w:val="70D7EF43"/>
    <w:rsid w:val="70D7EF56"/>
    <w:rsid w:val="70D80D93"/>
    <w:rsid w:val="70D8412C"/>
    <w:rsid w:val="70D85198"/>
    <w:rsid w:val="70D86163"/>
    <w:rsid w:val="70D88401"/>
    <w:rsid w:val="70D89F51"/>
    <w:rsid w:val="70D8E365"/>
    <w:rsid w:val="70D9176D"/>
    <w:rsid w:val="70D93881"/>
    <w:rsid w:val="70D939F3"/>
    <w:rsid w:val="70D9A439"/>
    <w:rsid w:val="70D9E5AB"/>
    <w:rsid w:val="70DA30C3"/>
    <w:rsid w:val="70DAD691"/>
    <w:rsid w:val="70DADF5D"/>
    <w:rsid w:val="70DAEE64"/>
    <w:rsid w:val="70DAF660"/>
    <w:rsid w:val="70DAF8F1"/>
    <w:rsid w:val="70DB1A4F"/>
    <w:rsid w:val="70DBBAB7"/>
    <w:rsid w:val="70DBEAC8"/>
    <w:rsid w:val="70DC3267"/>
    <w:rsid w:val="70DC5E09"/>
    <w:rsid w:val="70DC6C1D"/>
    <w:rsid w:val="70DCEFC6"/>
    <w:rsid w:val="70DD34FF"/>
    <w:rsid w:val="70DDA81B"/>
    <w:rsid w:val="70DE39DF"/>
    <w:rsid w:val="70DE42D2"/>
    <w:rsid w:val="70DE7ED4"/>
    <w:rsid w:val="70DEF5F1"/>
    <w:rsid w:val="70DF15B5"/>
    <w:rsid w:val="70DF5671"/>
    <w:rsid w:val="70DF7A6C"/>
    <w:rsid w:val="70DF98B3"/>
    <w:rsid w:val="70DFBA68"/>
    <w:rsid w:val="70DFD96F"/>
    <w:rsid w:val="70E021D2"/>
    <w:rsid w:val="70E03821"/>
    <w:rsid w:val="70E068F6"/>
    <w:rsid w:val="70E0C991"/>
    <w:rsid w:val="70E0E89C"/>
    <w:rsid w:val="70E10CB8"/>
    <w:rsid w:val="70E117CA"/>
    <w:rsid w:val="70E17F11"/>
    <w:rsid w:val="70E1A862"/>
    <w:rsid w:val="70E1D04C"/>
    <w:rsid w:val="70E24DFB"/>
    <w:rsid w:val="70E275A2"/>
    <w:rsid w:val="70E291F9"/>
    <w:rsid w:val="70E2982B"/>
    <w:rsid w:val="70E2B2D1"/>
    <w:rsid w:val="70E2DA3C"/>
    <w:rsid w:val="70E33BBB"/>
    <w:rsid w:val="70E34348"/>
    <w:rsid w:val="70E37C32"/>
    <w:rsid w:val="70E39142"/>
    <w:rsid w:val="70E3AE3F"/>
    <w:rsid w:val="70E3EFD5"/>
    <w:rsid w:val="70E3F481"/>
    <w:rsid w:val="70E3FE0A"/>
    <w:rsid w:val="70E4196A"/>
    <w:rsid w:val="70E43212"/>
    <w:rsid w:val="70E43CCE"/>
    <w:rsid w:val="70E4692C"/>
    <w:rsid w:val="70E4745C"/>
    <w:rsid w:val="70E497D1"/>
    <w:rsid w:val="70E4F8B0"/>
    <w:rsid w:val="70E52E5F"/>
    <w:rsid w:val="70E58AD3"/>
    <w:rsid w:val="70E59390"/>
    <w:rsid w:val="70E5967B"/>
    <w:rsid w:val="70E59A23"/>
    <w:rsid w:val="70E656C1"/>
    <w:rsid w:val="70E65D07"/>
    <w:rsid w:val="70E6D8F0"/>
    <w:rsid w:val="70E6F111"/>
    <w:rsid w:val="70E733AB"/>
    <w:rsid w:val="70E751CD"/>
    <w:rsid w:val="70E77A6F"/>
    <w:rsid w:val="70E77EFA"/>
    <w:rsid w:val="70E804BF"/>
    <w:rsid w:val="70E862FA"/>
    <w:rsid w:val="70E86A3F"/>
    <w:rsid w:val="70E86B66"/>
    <w:rsid w:val="70E8B990"/>
    <w:rsid w:val="70E9208A"/>
    <w:rsid w:val="70E92241"/>
    <w:rsid w:val="70E9439C"/>
    <w:rsid w:val="70E9855E"/>
    <w:rsid w:val="70E9870C"/>
    <w:rsid w:val="70E9A4C2"/>
    <w:rsid w:val="70E9DAED"/>
    <w:rsid w:val="70E9E2C8"/>
    <w:rsid w:val="70E9EB20"/>
    <w:rsid w:val="70E9FD23"/>
    <w:rsid w:val="70EA1E1D"/>
    <w:rsid w:val="70EA1EAA"/>
    <w:rsid w:val="70EA5ED7"/>
    <w:rsid w:val="70EA8C9D"/>
    <w:rsid w:val="70EAE455"/>
    <w:rsid w:val="70EB20B1"/>
    <w:rsid w:val="70EB8CB4"/>
    <w:rsid w:val="70EBBF54"/>
    <w:rsid w:val="70EBC7A0"/>
    <w:rsid w:val="70EBE4D4"/>
    <w:rsid w:val="70EC139C"/>
    <w:rsid w:val="70EC15BA"/>
    <w:rsid w:val="70EC25F5"/>
    <w:rsid w:val="70EC5ECA"/>
    <w:rsid w:val="70EC8EF4"/>
    <w:rsid w:val="70ED3076"/>
    <w:rsid w:val="70ED6908"/>
    <w:rsid w:val="70ED8F81"/>
    <w:rsid w:val="70EDDE84"/>
    <w:rsid w:val="70EE1973"/>
    <w:rsid w:val="70EE19BB"/>
    <w:rsid w:val="70EF22CF"/>
    <w:rsid w:val="70EF7051"/>
    <w:rsid w:val="70EF70B4"/>
    <w:rsid w:val="70EFADC7"/>
    <w:rsid w:val="70EFB9F8"/>
    <w:rsid w:val="70EFDDEA"/>
    <w:rsid w:val="70EFF0D3"/>
    <w:rsid w:val="70F005F1"/>
    <w:rsid w:val="70F11124"/>
    <w:rsid w:val="70F16975"/>
    <w:rsid w:val="70F1781C"/>
    <w:rsid w:val="70F19337"/>
    <w:rsid w:val="70F1A9F8"/>
    <w:rsid w:val="70F1DA8D"/>
    <w:rsid w:val="70F1E410"/>
    <w:rsid w:val="70F1E80B"/>
    <w:rsid w:val="70F203A8"/>
    <w:rsid w:val="70F21DC6"/>
    <w:rsid w:val="70F251FE"/>
    <w:rsid w:val="70F296CE"/>
    <w:rsid w:val="70F2C428"/>
    <w:rsid w:val="70F36B37"/>
    <w:rsid w:val="70F38D24"/>
    <w:rsid w:val="70F38FE2"/>
    <w:rsid w:val="70F4206C"/>
    <w:rsid w:val="70F42A3F"/>
    <w:rsid w:val="70F42AE5"/>
    <w:rsid w:val="70F4933B"/>
    <w:rsid w:val="70F4A9A5"/>
    <w:rsid w:val="70F4AEA4"/>
    <w:rsid w:val="70F4BDB8"/>
    <w:rsid w:val="70F55559"/>
    <w:rsid w:val="70F5B673"/>
    <w:rsid w:val="70F5BD2E"/>
    <w:rsid w:val="70F5C78C"/>
    <w:rsid w:val="70F5C96A"/>
    <w:rsid w:val="70F63289"/>
    <w:rsid w:val="70F74E03"/>
    <w:rsid w:val="70F767CF"/>
    <w:rsid w:val="70F76AFA"/>
    <w:rsid w:val="70F77B2B"/>
    <w:rsid w:val="70F79054"/>
    <w:rsid w:val="70F79320"/>
    <w:rsid w:val="70F7C74B"/>
    <w:rsid w:val="70F7F1E1"/>
    <w:rsid w:val="70F8169C"/>
    <w:rsid w:val="70F82E93"/>
    <w:rsid w:val="70F8928E"/>
    <w:rsid w:val="70F8D464"/>
    <w:rsid w:val="70F9705B"/>
    <w:rsid w:val="70F99ED4"/>
    <w:rsid w:val="70F9E613"/>
    <w:rsid w:val="70F9F04A"/>
    <w:rsid w:val="70FA3994"/>
    <w:rsid w:val="70FA3C4C"/>
    <w:rsid w:val="70FA6C69"/>
    <w:rsid w:val="70FA762C"/>
    <w:rsid w:val="70FADB10"/>
    <w:rsid w:val="70FB7332"/>
    <w:rsid w:val="70FC1E84"/>
    <w:rsid w:val="70FC533A"/>
    <w:rsid w:val="70FC8A2F"/>
    <w:rsid w:val="70FC90EF"/>
    <w:rsid w:val="70FC94A7"/>
    <w:rsid w:val="70FCABA2"/>
    <w:rsid w:val="70FCC27A"/>
    <w:rsid w:val="70FCF3CE"/>
    <w:rsid w:val="70FCF99C"/>
    <w:rsid w:val="70FCFB9E"/>
    <w:rsid w:val="70FD012B"/>
    <w:rsid w:val="70FD723F"/>
    <w:rsid w:val="70FD91FC"/>
    <w:rsid w:val="70FDB9F1"/>
    <w:rsid w:val="70FDE582"/>
    <w:rsid w:val="70FDFE1D"/>
    <w:rsid w:val="70FE462D"/>
    <w:rsid w:val="70FE4DED"/>
    <w:rsid w:val="70FE5F26"/>
    <w:rsid w:val="70FE8D2A"/>
    <w:rsid w:val="70FEE789"/>
    <w:rsid w:val="70FF5BB2"/>
    <w:rsid w:val="70FF5D01"/>
    <w:rsid w:val="70FF720F"/>
    <w:rsid w:val="70FF756A"/>
    <w:rsid w:val="70FFB374"/>
    <w:rsid w:val="70FFC820"/>
    <w:rsid w:val="70FFCDBF"/>
    <w:rsid w:val="70FFF794"/>
    <w:rsid w:val="71005125"/>
    <w:rsid w:val="71006D98"/>
    <w:rsid w:val="71008E08"/>
    <w:rsid w:val="7100FFD9"/>
    <w:rsid w:val="71010A94"/>
    <w:rsid w:val="710149C7"/>
    <w:rsid w:val="71014B48"/>
    <w:rsid w:val="71015CCC"/>
    <w:rsid w:val="71018617"/>
    <w:rsid w:val="71018AE3"/>
    <w:rsid w:val="7101BF08"/>
    <w:rsid w:val="7101E4DD"/>
    <w:rsid w:val="710239CB"/>
    <w:rsid w:val="71026303"/>
    <w:rsid w:val="71027199"/>
    <w:rsid w:val="7102935A"/>
    <w:rsid w:val="710293A7"/>
    <w:rsid w:val="7102CC5E"/>
    <w:rsid w:val="7102D714"/>
    <w:rsid w:val="710388C0"/>
    <w:rsid w:val="7103891C"/>
    <w:rsid w:val="71040E95"/>
    <w:rsid w:val="71042988"/>
    <w:rsid w:val="71042FB5"/>
    <w:rsid w:val="71043CD6"/>
    <w:rsid w:val="710443F1"/>
    <w:rsid w:val="7104510D"/>
    <w:rsid w:val="71049482"/>
    <w:rsid w:val="7104B2C3"/>
    <w:rsid w:val="7104E625"/>
    <w:rsid w:val="7105173D"/>
    <w:rsid w:val="710542A8"/>
    <w:rsid w:val="710576A3"/>
    <w:rsid w:val="7105835C"/>
    <w:rsid w:val="7105D8BD"/>
    <w:rsid w:val="7106126F"/>
    <w:rsid w:val="71067EE2"/>
    <w:rsid w:val="7106A781"/>
    <w:rsid w:val="7106AA3E"/>
    <w:rsid w:val="7106B58B"/>
    <w:rsid w:val="7106C610"/>
    <w:rsid w:val="7106FAEE"/>
    <w:rsid w:val="710749D6"/>
    <w:rsid w:val="710760E9"/>
    <w:rsid w:val="7107C005"/>
    <w:rsid w:val="7107C080"/>
    <w:rsid w:val="71080CE5"/>
    <w:rsid w:val="71083F39"/>
    <w:rsid w:val="7108551A"/>
    <w:rsid w:val="71089C31"/>
    <w:rsid w:val="7108A191"/>
    <w:rsid w:val="7109249D"/>
    <w:rsid w:val="7109750B"/>
    <w:rsid w:val="71097F27"/>
    <w:rsid w:val="7109B279"/>
    <w:rsid w:val="7109C39D"/>
    <w:rsid w:val="7109CC1E"/>
    <w:rsid w:val="7109D019"/>
    <w:rsid w:val="7109FCC4"/>
    <w:rsid w:val="710A6FC7"/>
    <w:rsid w:val="710AC420"/>
    <w:rsid w:val="710AD218"/>
    <w:rsid w:val="710B5CC4"/>
    <w:rsid w:val="710B6991"/>
    <w:rsid w:val="710B7B2B"/>
    <w:rsid w:val="710B9244"/>
    <w:rsid w:val="710BA044"/>
    <w:rsid w:val="710BCEA6"/>
    <w:rsid w:val="710BE970"/>
    <w:rsid w:val="710BEA75"/>
    <w:rsid w:val="710C17A6"/>
    <w:rsid w:val="710C4829"/>
    <w:rsid w:val="710C7C9A"/>
    <w:rsid w:val="710C8ADC"/>
    <w:rsid w:val="710CB5B4"/>
    <w:rsid w:val="710CFE5E"/>
    <w:rsid w:val="710DA5F0"/>
    <w:rsid w:val="710DA910"/>
    <w:rsid w:val="710DAB84"/>
    <w:rsid w:val="710DB111"/>
    <w:rsid w:val="710DFCFC"/>
    <w:rsid w:val="710E1EFE"/>
    <w:rsid w:val="710E2F7D"/>
    <w:rsid w:val="710E375B"/>
    <w:rsid w:val="710E5629"/>
    <w:rsid w:val="710E5983"/>
    <w:rsid w:val="710E72AF"/>
    <w:rsid w:val="710E79D1"/>
    <w:rsid w:val="710EB0AE"/>
    <w:rsid w:val="710EB0F5"/>
    <w:rsid w:val="710EF0F4"/>
    <w:rsid w:val="710EFACE"/>
    <w:rsid w:val="710F11A1"/>
    <w:rsid w:val="710F49D1"/>
    <w:rsid w:val="711021BA"/>
    <w:rsid w:val="71103B72"/>
    <w:rsid w:val="71104F89"/>
    <w:rsid w:val="71105F4C"/>
    <w:rsid w:val="71106D68"/>
    <w:rsid w:val="7110B1D9"/>
    <w:rsid w:val="7110DFE0"/>
    <w:rsid w:val="711151E0"/>
    <w:rsid w:val="711159C6"/>
    <w:rsid w:val="7111AFD8"/>
    <w:rsid w:val="7111DBB1"/>
    <w:rsid w:val="7111F9DD"/>
    <w:rsid w:val="71122A4A"/>
    <w:rsid w:val="71125901"/>
    <w:rsid w:val="711278F5"/>
    <w:rsid w:val="711289D3"/>
    <w:rsid w:val="7112E25A"/>
    <w:rsid w:val="7112E3D9"/>
    <w:rsid w:val="7112EAD5"/>
    <w:rsid w:val="711319F8"/>
    <w:rsid w:val="71132460"/>
    <w:rsid w:val="711335A0"/>
    <w:rsid w:val="71134192"/>
    <w:rsid w:val="7113A9E4"/>
    <w:rsid w:val="7113C1B9"/>
    <w:rsid w:val="7113CA4F"/>
    <w:rsid w:val="7113F1A8"/>
    <w:rsid w:val="71143471"/>
    <w:rsid w:val="71145EFF"/>
    <w:rsid w:val="71146488"/>
    <w:rsid w:val="7114FBDB"/>
    <w:rsid w:val="71157B9F"/>
    <w:rsid w:val="71158F30"/>
    <w:rsid w:val="7115AC3F"/>
    <w:rsid w:val="7115FB04"/>
    <w:rsid w:val="71163D7E"/>
    <w:rsid w:val="7116F9D8"/>
    <w:rsid w:val="71171B2A"/>
    <w:rsid w:val="71171CD3"/>
    <w:rsid w:val="711733DF"/>
    <w:rsid w:val="711772D5"/>
    <w:rsid w:val="71178817"/>
    <w:rsid w:val="7117E32C"/>
    <w:rsid w:val="71181899"/>
    <w:rsid w:val="71183BA5"/>
    <w:rsid w:val="71187BE8"/>
    <w:rsid w:val="711891B6"/>
    <w:rsid w:val="71189EB7"/>
    <w:rsid w:val="7118C55E"/>
    <w:rsid w:val="7118DF91"/>
    <w:rsid w:val="7118E020"/>
    <w:rsid w:val="711936ED"/>
    <w:rsid w:val="7119462B"/>
    <w:rsid w:val="71199AAE"/>
    <w:rsid w:val="7119E5A0"/>
    <w:rsid w:val="711A0E4D"/>
    <w:rsid w:val="711B0533"/>
    <w:rsid w:val="711B89C8"/>
    <w:rsid w:val="711BA912"/>
    <w:rsid w:val="711BAAC9"/>
    <w:rsid w:val="711BAADB"/>
    <w:rsid w:val="711C2C61"/>
    <w:rsid w:val="711C7263"/>
    <w:rsid w:val="711CAEA9"/>
    <w:rsid w:val="711CFA23"/>
    <w:rsid w:val="711D0597"/>
    <w:rsid w:val="711D5DE3"/>
    <w:rsid w:val="711D82BD"/>
    <w:rsid w:val="711D9BE1"/>
    <w:rsid w:val="711DCDF3"/>
    <w:rsid w:val="711DDAAD"/>
    <w:rsid w:val="711E01EF"/>
    <w:rsid w:val="711E6E55"/>
    <w:rsid w:val="711EC45F"/>
    <w:rsid w:val="711EE1A3"/>
    <w:rsid w:val="711F67FC"/>
    <w:rsid w:val="711FC682"/>
    <w:rsid w:val="711FC9C8"/>
    <w:rsid w:val="711FCA86"/>
    <w:rsid w:val="711FD6E6"/>
    <w:rsid w:val="711FE4F2"/>
    <w:rsid w:val="71200C2C"/>
    <w:rsid w:val="7120E3FC"/>
    <w:rsid w:val="7120F061"/>
    <w:rsid w:val="7121775A"/>
    <w:rsid w:val="712177C8"/>
    <w:rsid w:val="71219A05"/>
    <w:rsid w:val="7121CD36"/>
    <w:rsid w:val="7121F202"/>
    <w:rsid w:val="71221895"/>
    <w:rsid w:val="7122453D"/>
    <w:rsid w:val="71225FE7"/>
    <w:rsid w:val="7122C349"/>
    <w:rsid w:val="7122CADA"/>
    <w:rsid w:val="7122DC7B"/>
    <w:rsid w:val="712315A5"/>
    <w:rsid w:val="7123841A"/>
    <w:rsid w:val="71239BB3"/>
    <w:rsid w:val="7123B2D4"/>
    <w:rsid w:val="7123D085"/>
    <w:rsid w:val="71240AA4"/>
    <w:rsid w:val="71242645"/>
    <w:rsid w:val="7124451E"/>
    <w:rsid w:val="712448AB"/>
    <w:rsid w:val="71245DFD"/>
    <w:rsid w:val="7124C93D"/>
    <w:rsid w:val="712515B3"/>
    <w:rsid w:val="71257B58"/>
    <w:rsid w:val="7125F3F4"/>
    <w:rsid w:val="7125F751"/>
    <w:rsid w:val="712605F3"/>
    <w:rsid w:val="71268E5D"/>
    <w:rsid w:val="71269C62"/>
    <w:rsid w:val="7126BA6E"/>
    <w:rsid w:val="7126E37A"/>
    <w:rsid w:val="7126F44D"/>
    <w:rsid w:val="7127088B"/>
    <w:rsid w:val="712731CC"/>
    <w:rsid w:val="71273D24"/>
    <w:rsid w:val="712754C9"/>
    <w:rsid w:val="71275CC4"/>
    <w:rsid w:val="7127870F"/>
    <w:rsid w:val="7127A63F"/>
    <w:rsid w:val="7127C54A"/>
    <w:rsid w:val="7127E6C2"/>
    <w:rsid w:val="7128E425"/>
    <w:rsid w:val="71291987"/>
    <w:rsid w:val="71296B11"/>
    <w:rsid w:val="71298A2D"/>
    <w:rsid w:val="7129FF8A"/>
    <w:rsid w:val="712A080E"/>
    <w:rsid w:val="712A0BB4"/>
    <w:rsid w:val="712A14A7"/>
    <w:rsid w:val="712A1D9D"/>
    <w:rsid w:val="712A319C"/>
    <w:rsid w:val="712A9398"/>
    <w:rsid w:val="712A97C1"/>
    <w:rsid w:val="712B602C"/>
    <w:rsid w:val="712B6876"/>
    <w:rsid w:val="712BD893"/>
    <w:rsid w:val="712C0B93"/>
    <w:rsid w:val="712C26CD"/>
    <w:rsid w:val="712C3900"/>
    <w:rsid w:val="712C5FEF"/>
    <w:rsid w:val="712C6FA1"/>
    <w:rsid w:val="712C7172"/>
    <w:rsid w:val="712C7AB8"/>
    <w:rsid w:val="712CC841"/>
    <w:rsid w:val="712CDFE2"/>
    <w:rsid w:val="712CF279"/>
    <w:rsid w:val="712D0A2E"/>
    <w:rsid w:val="712D2485"/>
    <w:rsid w:val="712D3E93"/>
    <w:rsid w:val="712DBA12"/>
    <w:rsid w:val="712DC76D"/>
    <w:rsid w:val="712E1221"/>
    <w:rsid w:val="712E3CCE"/>
    <w:rsid w:val="712EC239"/>
    <w:rsid w:val="712F2325"/>
    <w:rsid w:val="712F24DF"/>
    <w:rsid w:val="712F299B"/>
    <w:rsid w:val="712F71D5"/>
    <w:rsid w:val="712F8AC2"/>
    <w:rsid w:val="712FD0CB"/>
    <w:rsid w:val="712FE85A"/>
    <w:rsid w:val="712FFB77"/>
    <w:rsid w:val="7130D87D"/>
    <w:rsid w:val="71311BE2"/>
    <w:rsid w:val="71314F0F"/>
    <w:rsid w:val="713178BC"/>
    <w:rsid w:val="7131B5F2"/>
    <w:rsid w:val="7131B71C"/>
    <w:rsid w:val="7131F893"/>
    <w:rsid w:val="71322608"/>
    <w:rsid w:val="713230E5"/>
    <w:rsid w:val="7132463D"/>
    <w:rsid w:val="71324B2D"/>
    <w:rsid w:val="71325E6C"/>
    <w:rsid w:val="71327513"/>
    <w:rsid w:val="71327BF2"/>
    <w:rsid w:val="7132ABDE"/>
    <w:rsid w:val="7132EB48"/>
    <w:rsid w:val="713345B3"/>
    <w:rsid w:val="71337FCD"/>
    <w:rsid w:val="7133CB04"/>
    <w:rsid w:val="7133EEE4"/>
    <w:rsid w:val="7133F40A"/>
    <w:rsid w:val="71341567"/>
    <w:rsid w:val="71342342"/>
    <w:rsid w:val="7134B3BA"/>
    <w:rsid w:val="7134B5B3"/>
    <w:rsid w:val="7134F6BB"/>
    <w:rsid w:val="71350806"/>
    <w:rsid w:val="71351109"/>
    <w:rsid w:val="713549A4"/>
    <w:rsid w:val="713590B0"/>
    <w:rsid w:val="7135C596"/>
    <w:rsid w:val="7135CD2E"/>
    <w:rsid w:val="7135FFE6"/>
    <w:rsid w:val="71363D35"/>
    <w:rsid w:val="71368696"/>
    <w:rsid w:val="7136B589"/>
    <w:rsid w:val="7136DB50"/>
    <w:rsid w:val="7136DB5B"/>
    <w:rsid w:val="71370D29"/>
    <w:rsid w:val="713721A0"/>
    <w:rsid w:val="71373248"/>
    <w:rsid w:val="713766D3"/>
    <w:rsid w:val="71377342"/>
    <w:rsid w:val="71379558"/>
    <w:rsid w:val="7137C19B"/>
    <w:rsid w:val="7137E01E"/>
    <w:rsid w:val="71381714"/>
    <w:rsid w:val="71381CC4"/>
    <w:rsid w:val="71383EBA"/>
    <w:rsid w:val="71386440"/>
    <w:rsid w:val="71388CE6"/>
    <w:rsid w:val="71389D87"/>
    <w:rsid w:val="7138AAFE"/>
    <w:rsid w:val="71390069"/>
    <w:rsid w:val="71390135"/>
    <w:rsid w:val="71391847"/>
    <w:rsid w:val="71392995"/>
    <w:rsid w:val="7139431A"/>
    <w:rsid w:val="7139AFC4"/>
    <w:rsid w:val="7139CA7A"/>
    <w:rsid w:val="7139CB5A"/>
    <w:rsid w:val="7139E22F"/>
    <w:rsid w:val="713A185F"/>
    <w:rsid w:val="713A6138"/>
    <w:rsid w:val="713A99E3"/>
    <w:rsid w:val="713AB0C6"/>
    <w:rsid w:val="713AC522"/>
    <w:rsid w:val="713B3AA1"/>
    <w:rsid w:val="713B5C24"/>
    <w:rsid w:val="713C0B2D"/>
    <w:rsid w:val="713C35B2"/>
    <w:rsid w:val="713C6769"/>
    <w:rsid w:val="713C7E83"/>
    <w:rsid w:val="713C9E09"/>
    <w:rsid w:val="713CC439"/>
    <w:rsid w:val="713CE5CD"/>
    <w:rsid w:val="713D26E8"/>
    <w:rsid w:val="713D3196"/>
    <w:rsid w:val="713D382B"/>
    <w:rsid w:val="713D3BC6"/>
    <w:rsid w:val="713D83D2"/>
    <w:rsid w:val="713DA8E9"/>
    <w:rsid w:val="713DB461"/>
    <w:rsid w:val="713DBEE4"/>
    <w:rsid w:val="713E3203"/>
    <w:rsid w:val="713E4288"/>
    <w:rsid w:val="713E6492"/>
    <w:rsid w:val="713E6E7B"/>
    <w:rsid w:val="713E765E"/>
    <w:rsid w:val="713E7B65"/>
    <w:rsid w:val="713EB22E"/>
    <w:rsid w:val="713F082D"/>
    <w:rsid w:val="713F0B02"/>
    <w:rsid w:val="713F7CDD"/>
    <w:rsid w:val="713FB313"/>
    <w:rsid w:val="713FC8E8"/>
    <w:rsid w:val="713FF131"/>
    <w:rsid w:val="713FF1D1"/>
    <w:rsid w:val="71400CBC"/>
    <w:rsid w:val="71403280"/>
    <w:rsid w:val="71407F46"/>
    <w:rsid w:val="71408A69"/>
    <w:rsid w:val="7140CB8E"/>
    <w:rsid w:val="7140F5B3"/>
    <w:rsid w:val="7140F821"/>
    <w:rsid w:val="71414FA3"/>
    <w:rsid w:val="7141617E"/>
    <w:rsid w:val="71417519"/>
    <w:rsid w:val="714194A0"/>
    <w:rsid w:val="7142531A"/>
    <w:rsid w:val="71425EEF"/>
    <w:rsid w:val="71428103"/>
    <w:rsid w:val="71431B8F"/>
    <w:rsid w:val="71434797"/>
    <w:rsid w:val="71434F35"/>
    <w:rsid w:val="7143519D"/>
    <w:rsid w:val="71439412"/>
    <w:rsid w:val="7143D479"/>
    <w:rsid w:val="714477E2"/>
    <w:rsid w:val="7144C1F1"/>
    <w:rsid w:val="7144C5B4"/>
    <w:rsid w:val="7144DB8E"/>
    <w:rsid w:val="714501E0"/>
    <w:rsid w:val="7145203F"/>
    <w:rsid w:val="714538DB"/>
    <w:rsid w:val="714553F2"/>
    <w:rsid w:val="7145768B"/>
    <w:rsid w:val="71457857"/>
    <w:rsid w:val="71457C6D"/>
    <w:rsid w:val="7145948A"/>
    <w:rsid w:val="7145C15C"/>
    <w:rsid w:val="7145C86F"/>
    <w:rsid w:val="7145ECC4"/>
    <w:rsid w:val="714607F4"/>
    <w:rsid w:val="71465327"/>
    <w:rsid w:val="71465D25"/>
    <w:rsid w:val="71467896"/>
    <w:rsid w:val="71468AEE"/>
    <w:rsid w:val="7146AC29"/>
    <w:rsid w:val="7146B81C"/>
    <w:rsid w:val="71476198"/>
    <w:rsid w:val="7147655E"/>
    <w:rsid w:val="7147851A"/>
    <w:rsid w:val="7147BF39"/>
    <w:rsid w:val="7147D85D"/>
    <w:rsid w:val="7147F59E"/>
    <w:rsid w:val="71483209"/>
    <w:rsid w:val="71486929"/>
    <w:rsid w:val="71488844"/>
    <w:rsid w:val="714888F6"/>
    <w:rsid w:val="71489E9A"/>
    <w:rsid w:val="7148BE1E"/>
    <w:rsid w:val="7148ED22"/>
    <w:rsid w:val="71495BED"/>
    <w:rsid w:val="71498EFF"/>
    <w:rsid w:val="7149BC59"/>
    <w:rsid w:val="7149EF7B"/>
    <w:rsid w:val="714A4276"/>
    <w:rsid w:val="714A47C1"/>
    <w:rsid w:val="714A52E3"/>
    <w:rsid w:val="714AB9E9"/>
    <w:rsid w:val="714B0D66"/>
    <w:rsid w:val="714B2506"/>
    <w:rsid w:val="714B52B5"/>
    <w:rsid w:val="714B8183"/>
    <w:rsid w:val="714BC402"/>
    <w:rsid w:val="714C77D2"/>
    <w:rsid w:val="714C8872"/>
    <w:rsid w:val="714CF11E"/>
    <w:rsid w:val="714D2C21"/>
    <w:rsid w:val="714DA18E"/>
    <w:rsid w:val="714DA243"/>
    <w:rsid w:val="714DC873"/>
    <w:rsid w:val="714DCDD5"/>
    <w:rsid w:val="714DD01F"/>
    <w:rsid w:val="714E25D5"/>
    <w:rsid w:val="714E439B"/>
    <w:rsid w:val="714E5F1A"/>
    <w:rsid w:val="714E6FE6"/>
    <w:rsid w:val="714E8ED2"/>
    <w:rsid w:val="714EAE5A"/>
    <w:rsid w:val="714EB5BA"/>
    <w:rsid w:val="714ECCA7"/>
    <w:rsid w:val="714EEF16"/>
    <w:rsid w:val="714F0869"/>
    <w:rsid w:val="714F236D"/>
    <w:rsid w:val="714F2440"/>
    <w:rsid w:val="714F3865"/>
    <w:rsid w:val="714F7C3F"/>
    <w:rsid w:val="714FB5EF"/>
    <w:rsid w:val="714FE2A3"/>
    <w:rsid w:val="714FE565"/>
    <w:rsid w:val="714FF42B"/>
    <w:rsid w:val="7150020B"/>
    <w:rsid w:val="7150085D"/>
    <w:rsid w:val="7150BD35"/>
    <w:rsid w:val="7150C3FA"/>
    <w:rsid w:val="71512274"/>
    <w:rsid w:val="7151A336"/>
    <w:rsid w:val="7151D341"/>
    <w:rsid w:val="7151E0D4"/>
    <w:rsid w:val="71520056"/>
    <w:rsid w:val="7152428F"/>
    <w:rsid w:val="71528229"/>
    <w:rsid w:val="7152AF96"/>
    <w:rsid w:val="71535CA7"/>
    <w:rsid w:val="71536249"/>
    <w:rsid w:val="71538906"/>
    <w:rsid w:val="71539537"/>
    <w:rsid w:val="7153B3DD"/>
    <w:rsid w:val="7153C2EE"/>
    <w:rsid w:val="7153EB9E"/>
    <w:rsid w:val="7154012A"/>
    <w:rsid w:val="71544CCB"/>
    <w:rsid w:val="71545A5A"/>
    <w:rsid w:val="71549210"/>
    <w:rsid w:val="7154B8CF"/>
    <w:rsid w:val="7154C97D"/>
    <w:rsid w:val="7154D46B"/>
    <w:rsid w:val="7154FBFD"/>
    <w:rsid w:val="71555D16"/>
    <w:rsid w:val="7155C049"/>
    <w:rsid w:val="7156385D"/>
    <w:rsid w:val="71564D4C"/>
    <w:rsid w:val="71566011"/>
    <w:rsid w:val="7156C1F9"/>
    <w:rsid w:val="7156E377"/>
    <w:rsid w:val="71572702"/>
    <w:rsid w:val="71572E80"/>
    <w:rsid w:val="715753AE"/>
    <w:rsid w:val="71576EE4"/>
    <w:rsid w:val="71577456"/>
    <w:rsid w:val="71579842"/>
    <w:rsid w:val="7157EA70"/>
    <w:rsid w:val="71585B19"/>
    <w:rsid w:val="71586A79"/>
    <w:rsid w:val="71589A63"/>
    <w:rsid w:val="7158F082"/>
    <w:rsid w:val="7158F2BA"/>
    <w:rsid w:val="71592CA9"/>
    <w:rsid w:val="715975EC"/>
    <w:rsid w:val="71598F0B"/>
    <w:rsid w:val="7159F2F7"/>
    <w:rsid w:val="715A22D1"/>
    <w:rsid w:val="715A2DE1"/>
    <w:rsid w:val="715ABE38"/>
    <w:rsid w:val="715AED91"/>
    <w:rsid w:val="715B35D0"/>
    <w:rsid w:val="715B4261"/>
    <w:rsid w:val="715B474E"/>
    <w:rsid w:val="715B7677"/>
    <w:rsid w:val="715BA04F"/>
    <w:rsid w:val="715BB3B3"/>
    <w:rsid w:val="715BB9B3"/>
    <w:rsid w:val="715BC33D"/>
    <w:rsid w:val="715BE227"/>
    <w:rsid w:val="715C1EB0"/>
    <w:rsid w:val="715C8FF7"/>
    <w:rsid w:val="715D02F8"/>
    <w:rsid w:val="715D0E95"/>
    <w:rsid w:val="715D2DF9"/>
    <w:rsid w:val="715D5046"/>
    <w:rsid w:val="715DCE05"/>
    <w:rsid w:val="715DD551"/>
    <w:rsid w:val="715DE25C"/>
    <w:rsid w:val="715DF743"/>
    <w:rsid w:val="715E3294"/>
    <w:rsid w:val="715EB2A3"/>
    <w:rsid w:val="715F3475"/>
    <w:rsid w:val="715F5EF9"/>
    <w:rsid w:val="715F81B3"/>
    <w:rsid w:val="715FA150"/>
    <w:rsid w:val="715FE845"/>
    <w:rsid w:val="71601A83"/>
    <w:rsid w:val="716033D4"/>
    <w:rsid w:val="71604891"/>
    <w:rsid w:val="71605596"/>
    <w:rsid w:val="71607980"/>
    <w:rsid w:val="71610E6F"/>
    <w:rsid w:val="716117F5"/>
    <w:rsid w:val="716131FE"/>
    <w:rsid w:val="716142E9"/>
    <w:rsid w:val="71615494"/>
    <w:rsid w:val="716174FA"/>
    <w:rsid w:val="7161934B"/>
    <w:rsid w:val="716198D8"/>
    <w:rsid w:val="7161D9A2"/>
    <w:rsid w:val="7161F36D"/>
    <w:rsid w:val="71624563"/>
    <w:rsid w:val="71624BB6"/>
    <w:rsid w:val="71625255"/>
    <w:rsid w:val="71625AA4"/>
    <w:rsid w:val="7162AC75"/>
    <w:rsid w:val="7162AF98"/>
    <w:rsid w:val="7162E1CE"/>
    <w:rsid w:val="7163791B"/>
    <w:rsid w:val="7163B174"/>
    <w:rsid w:val="7163B3C5"/>
    <w:rsid w:val="7163BBCA"/>
    <w:rsid w:val="7163D3D8"/>
    <w:rsid w:val="7163E580"/>
    <w:rsid w:val="7163F10C"/>
    <w:rsid w:val="71646760"/>
    <w:rsid w:val="71647399"/>
    <w:rsid w:val="7164BC1B"/>
    <w:rsid w:val="7164D95D"/>
    <w:rsid w:val="7164F552"/>
    <w:rsid w:val="71650ABF"/>
    <w:rsid w:val="7165669B"/>
    <w:rsid w:val="71658BFA"/>
    <w:rsid w:val="7165AA54"/>
    <w:rsid w:val="7165FEC0"/>
    <w:rsid w:val="716665A0"/>
    <w:rsid w:val="71666AD0"/>
    <w:rsid w:val="71668D54"/>
    <w:rsid w:val="7167178F"/>
    <w:rsid w:val="71674BB2"/>
    <w:rsid w:val="71674D07"/>
    <w:rsid w:val="71676B8D"/>
    <w:rsid w:val="71677F45"/>
    <w:rsid w:val="7167F04C"/>
    <w:rsid w:val="716801F5"/>
    <w:rsid w:val="71681BBE"/>
    <w:rsid w:val="7168935D"/>
    <w:rsid w:val="7168CE19"/>
    <w:rsid w:val="7168FFE8"/>
    <w:rsid w:val="7169183A"/>
    <w:rsid w:val="71691E11"/>
    <w:rsid w:val="716932A2"/>
    <w:rsid w:val="716937B8"/>
    <w:rsid w:val="716994BD"/>
    <w:rsid w:val="71699604"/>
    <w:rsid w:val="7169AE88"/>
    <w:rsid w:val="716A22B2"/>
    <w:rsid w:val="716A33A3"/>
    <w:rsid w:val="716A4425"/>
    <w:rsid w:val="716A7B4E"/>
    <w:rsid w:val="716AA304"/>
    <w:rsid w:val="716AA35A"/>
    <w:rsid w:val="716ABE3C"/>
    <w:rsid w:val="716AC1A4"/>
    <w:rsid w:val="716AE89B"/>
    <w:rsid w:val="716AF152"/>
    <w:rsid w:val="716B2684"/>
    <w:rsid w:val="716B352B"/>
    <w:rsid w:val="716B4851"/>
    <w:rsid w:val="716B72CF"/>
    <w:rsid w:val="716B7C7A"/>
    <w:rsid w:val="716BD4B0"/>
    <w:rsid w:val="716BEAD8"/>
    <w:rsid w:val="716BEDCF"/>
    <w:rsid w:val="716C02E9"/>
    <w:rsid w:val="716C1120"/>
    <w:rsid w:val="716C4E6E"/>
    <w:rsid w:val="716C7CC2"/>
    <w:rsid w:val="716C9F06"/>
    <w:rsid w:val="716CA267"/>
    <w:rsid w:val="716CF0F1"/>
    <w:rsid w:val="716CFBB1"/>
    <w:rsid w:val="716D1C5F"/>
    <w:rsid w:val="716D3127"/>
    <w:rsid w:val="716D5355"/>
    <w:rsid w:val="716D7C05"/>
    <w:rsid w:val="716DC496"/>
    <w:rsid w:val="716E3B08"/>
    <w:rsid w:val="716E4255"/>
    <w:rsid w:val="716E6EC4"/>
    <w:rsid w:val="716E794A"/>
    <w:rsid w:val="716E873E"/>
    <w:rsid w:val="716F1F65"/>
    <w:rsid w:val="716F9F2E"/>
    <w:rsid w:val="716FA0E4"/>
    <w:rsid w:val="71709335"/>
    <w:rsid w:val="7170A78E"/>
    <w:rsid w:val="7170EA24"/>
    <w:rsid w:val="7170F7B7"/>
    <w:rsid w:val="71711DBE"/>
    <w:rsid w:val="71711DD9"/>
    <w:rsid w:val="71715066"/>
    <w:rsid w:val="717189DB"/>
    <w:rsid w:val="7171ACFC"/>
    <w:rsid w:val="7171EEF0"/>
    <w:rsid w:val="7171EF5C"/>
    <w:rsid w:val="7171F0EE"/>
    <w:rsid w:val="7172139A"/>
    <w:rsid w:val="7172B385"/>
    <w:rsid w:val="7172EA94"/>
    <w:rsid w:val="7172F3A0"/>
    <w:rsid w:val="71731FBA"/>
    <w:rsid w:val="71733CBF"/>
    <w:rsid w:val="7173C597"/>
    <w:rsid w:val="7173D82C"/>
    <w:rsid w:val="71740934"/>
    <w:rsid w:val="71742FDE"/>
    <w:rsid w:val="7174829C"/>
    <w:rsid w:val="71748DEF"/>
    <w:rsid w:val="71749394"/>
    <w:rsid w:val="71749C7D"/>
    <w:rsid w:val="7174AF5F"/>
    <w:rsid w:val="7174B226"/>
    <w:rsid w:val="71754CD4"/>
    <w:rsid w:val="717589E2"/>
    <w:rsid w:val="7175ACE0"/>
    <w:rsid w:val="7175DBF4"/>
    <w:rsid w:val="71762B7D"/>
    <w:rsid w:val="71765DF4"/>
    <w:rsid w:val="71766493"/>
    <w:rsid w:val="71769AE0"/>
    <w:rsid w:val="7176A6A0"/>
    <w:rsid w:val="7176AE43"/>
    <w:rsid w:val="7176BF6F"/>
    <w:rsid w:val="71772932"/>
    <w:rsid w:val="71773FB6"/>
    <w:rsid w:val="71777F8C"/>
    <w:rsid w:val="7177883D"/>
    <w:rsid w:val="7177A132"/>
    <w:rsid w:val="7177A323"/>
    <w:rsid w:val="71781EBE"/>
    <w:rsid w:val="717841C1"/>
    <w:rsid w:val="717901AB"/>
    <w:rsid w:val="7179120C"/>
    <w:rsid w:val="71791A31"/>
    <w:rsid w:val="71798943"/>
    <w:rsid w:val="7179AC00"/>
    <w:rsid w:val="717A2FA3"/>
    <w:rsid w:val="717A67C1"/>
    <w:rsid w:val="717A8647"/>
    <w:rsid w:val="717A9458"/>
    <w:rsid w:val="717AEF46"/>
    <w:rsid w:val="717AFAB5"/>
    <w:rsid w:val="717B84AB"/>
    <w:rsid w:val="717BE28C"/>
    <w:rsid w:val="717BF8F9"/>
    <w:rsid w:val="717C0673"/>
    <w:rsid w:val="717C324B"/>
    <w:rsid w:val="717C8F73"/>
    <w:rsid w:val="717CBBB1"/>
    <w:rsid w:val="717CCBC6"/>
    <w:rsid w:val="717CD30D"/>
    <w:rsid w:val="717CD8FB"/>
    <w:rsid w:val="717D0B70"/>
    <w:rsid w:val="717D1D45"/>
    <w:rsid w:val="717D2E16"/>
    <w:rsid w:val="717D8B4F"/>
    <w:rsid w:val="717DD3D5"/>
    <w:rsid w:val="717DD47F"/>
    <w:rsid w:val="717E00D6"/>
    <w:rsid w:val="717E2780"/>
    <w:rsid w:val="717E39EA"/>
    <w:rsid w:val="717E581F"/>
    <w:rsid w:val="717E6116"/>
    <w:rsid w:val="717E7CCE"/>
    <w:rsid w:val="717EAEFB"/>
    <w:rsid w:val="717F6AB8"/>
    <w:rsid w:val="717F8480"/>
    <w:rsid w:val="717FA7D6"/>
    <w:rsid w:val="7180027F"/>
    <w:rsid w:val="71801E89"/>
    <w:rsid w:val="71803AC5"/>
    <w:rsid w:val="7180682F"/>
    <w:rsid w:val="7180A5E7"/>
    <w:rsid w:val="7180BF1C"/>
    <w:rsid w:val="7180D673"/>
    <w:rsid w:val="7181A03F"/>
    <w:rsid w:val="7181F8E3"/>
    <w:rsid w:val="7182E4B3"/>
    <w:rsid w:val="7183145A"/>
    <w:rsid w:val="718342FF"/>
    <w:rsid w:val="71836C6C"/>
    <w:rsid w:val="718388E2"/>
    <w:rsid w:val="7183C3FE"/>
    <w:rsid w:val="7183CB4A"/>
    <w:rsid w:val="7183DB31"/>
    <w:rsid w:val="7183E160"/>
    <w:rsid w:val="718434BD"/>
    <w:rsid w:val="718468DE"/>
    <w:rsid w:val="7184B53E"/>
    <w:rsid w:val="7184E6AB"/>
    <w:rsid w:val="71850021"/>
    <w:rsid w:val="71853A15"/>
    <w:rsid w:val="71855197"/>
    <w:rsid w:val="7185D987"/>
    <w:rsid w:val="7185FA64"/>
    <w:rsid w:val="71861526"/>
    <w:rsid w:val="7186C0D7"/>
    <w:rsid w:val="71878B2C"/>
    <w:rsid w:val="7187AA9E"/>
    <w:rsid w:val="7187AAD1"/>
    <w:rsid w:val="7187E62D"/>
    <w:rsid w:val="718815A5"/>
    <w:rsid w:val="7188179C"/>
    <w:rsid w:val="718817D7"/>
    <w:rsid w:val="71884084"/>
    <w:rsid w:val="71884B9E"/>
    <w:rsid w:val="718857D0"/>
    <w:rsid w:val="718878F7"/>
    <w:rsid w:val="71889582"/>
    <w:rsid w:val="71889EBD"/>
    <w:rsid w:val="71891D90"/>
    <w:rsid w:val="718926E9"/>
    <w:rsid w:val="71892A85"/>
    <w:rsid w:val="71893AB2"/>
    <w:rsid w:val="718961D1"/>
    <w:rsid w:val="71897283"/>
    <w:rsid w:val="7189F26F"/>
    <w:rsid w:val="7189F46C"/>
    <w:rsid w:val="718A0213"/>
    <w:rsid w:val="718A8759"/>
    <w:rsid w:val="718AE062"/>
    <w:rsid w:val="718B3435"/>
    <w:rsid w:val="718B3B58"/>
    <w:rsid w:val="718B4133"/>
    <w:rsid w:val="718B538D"/>
    <w:rsid w:val="718B8827"/>
    <w:rsid w:val="718B8B92"/>
    <w:rsid w:val="718B8E65"/>
    <w:rsid w:val="718BD0AF"/>
    <w:rsid w:val="718C1ADD"/>
    <w:rsid w:val="718C440F"/>
    <w:rsid w:val="718CBD02"/>
    <w:rsid w:val="718CBEDB"/>
    <w:rsid w:val="718CC436"/>
    <w:rsid w:val="718CD11A"/>
    <w:rsid w:val="718D38F2"/>
    <w:rsid w:val="718D6901"/>
    <w:rsid w:val="718DB5B2"/>
    <w:rsid w:val="718E06F8"/>
    <w:rsid w:val="718E5141"/>
    <w:rsid w:val="718E63D6"/>
    <w:rsid w:val="718E7814"/>
    <w:rsid w:val="718E8993"/>
    <w:rsid w:val="718EAC1D"/>
    <w:rsid w:val="718EF372"/>
    <w:rsid w:val="718EFD74"/>
    <w:rsid w:val="718F4AF1"/>
    <w:rsid w:val="718FA72D"/>
    <w:rsid w:val="718FA8ED"/>
    <w:rsid w:val="718FB953"/>
    <w:rsid w:val="7190135E"/>
    <w:rsid w:val="71902894"/>
    <w:rsid w:val="71903E35"/>
    <w:rsid w:val="719062DB"/>
    <w:rsid w:val="7190EA8D"/>
    <w:rsid w:val="719105F0"/>
    <w:rsid w:val="7191179C"/>
    <w:rsid w:val="71911C15"/>
    <w:rsid w:val="719135AB"/>
    <w:rsid w:val="71917A19"/>
    <w:rsid w:val="7191ABC7"/>
    <w:rsid w:val="7191BA5A"/>
    <w:rsid w:val="7191D1FB"/>
    <w:rsid w:val="7191DBDB"/>
    <w:rsid w:val="719233DC"/>
    <w:rsid w:val="7192647A"/>
    <w:rsid w:val="7192A92E"/>
    <w:rsid w:val="7193534F"/>
    <w:rsid w:val="7193AA3D"/>
    <w:rsid w:val="7193F59B"/>
    <w:rsid w:val="71940496"/>
    <w:rsid w:val="7194BC68"/>
    <w:rsid w:val="7194E21B"/>
    <w:rsid w:val="71952070"/>
    <w:rsid w:val="7195474E"/>
    <w:rsid w:val="71957476"/>
    <w:rsid w:val="71964328"/>
    <w:rsid w:val="71966B69"/>
    <w:rsid w:val="71966D0E"/>
    <w:rsid w:val="7197409D"/>
    <w:rsid w:val="71978D1D"/>
    <w:rsid w:val="71979290"/>
    <w:rsid w:val="7197F50D"/>
    <w:rsid w:val="7197F980"/>
    <w:rsid w:val="71980FAE"/>
    <w:rsid w:val="71982864"/>
    <w:rsid w:val="719880FD"/>
    <w:rsid w:val="71988F60"/>
    <w:rsid w:val="7198A3DB"/>
    <w:rsid w:val="7198B65D"/>
    <w:rsid w:val="7198B6C4"/>
    <w:rsid w:val="7198D015"/>
    <w:rsid w:val="7198E1A2"/>
    <w:rsid w:val="71990935"/>
    <w:rsid w:val="71997F89"/>
    <w:rsid w:val="7199F735"/>
    <w:rsid w:val="719AA62A"/>
    <w:rsid w:val="719AD773"/>
    <w:rsid w:val="719AFE9F"/>
    <w:rsid w:val="719B77B2"/>
    <w:rsid w:val="719B7808"/>
    <w:rsid w:val="719BDFF8"/>
    <w:rsid w:val="719BEBE6"/>
    <w:rsid w:val="719C1773"/>
    <w:rsid w:val="719C3C34"/>
    <w:rsid w:val="719C3C8B"/>
    <w:rsid w:val="719C5491"/>
    <w:rsid w:val="719CD5FC"/>
    <w:rsid w:val="719CDED3"/>
    <w:rsid w:val="719D1D40"/>
    <w:rsid w:val="719D234D"/>
    <w:rsid w:val="719D4E86"/>
    <w:rsid w:val="719D626B"/>
    <w:rsid w:val="719D6B90"/>
    <w:rsid w:val="719D7F97"/>
    <w:rsid w:val="719E011C"/>
    <w:rsid w:val="719E107F"/>
    <w:rsid w:val="719E11A1"/>
    <w:rsid w:val="719E1BB2"/>
    <w:rsid w:val="719E2C84"/>
    <w:rsid w:val="719E39B3"/>
    <w:rsid w:val="719E674E"/>
    <w:rsid w:val="719E6816"/>
    <w:rsid w:val="719E85EB"/>
    <w:rsid w:val="719E8EF7"/>
    <w:rsid w:val="719EE304"/>
    <w:rsid w:val="719EF770"/>
    <w:rsid w:val="719F1481"/>
    <w:rsid w:val="719F21B7"/>
    <w:rsid w:val="719F2AB9"/>
    <w:rsid w:val="719F319C"/>
    <w:rsid w:val="719F4CC4"/>
    <w:rsid w:val="719FA2B1"/>
    <w:rsid w:val="719FAF78"/>
    <w:rsid w:val="719FB2CC"/>
    <w:rsid w:val="719FB78C"/>
    <w:rsid w:val="719FEC9A"/>
    <w:rsid w:val="71A02034"/>
    <w:rsid w:val="71A033DF"/>
    <w:rsid w:val="71A06103"/>
    <w:rsid w:val="71A0D435"/>
    <w:rsid w:val="71A0D90D"/>
    <w:rsid w:val="71A0FB73"/>
    <w:rsid w:val="71A121F7"/>
    <w:rsid w:val="71A12CFE"/>
    <w:rsid w:val="71A13384"/>
    <w:rsid w:val="71A1422E"/>
    <w:rsid w:val="71A177AF"/>
    <w:rsid w:val="71A19B6E"/>
    <w:rsid w:val="71A1CA4B"/>
    <w:rsid w:val="71A22DDC"/>
    <w:rsid w:val="71A23703"/>
    <w:rsid w:val="71A2370E"/>
    <w:rsid w:val="71A28B2E"/>
    <w:rsid w:val="71A3169D"/>
    <w:rsid w:val="71A3ECF7"/>
    <w:rsid w:val="71A44DE6"/>
    <w:rsid w:val="71A45D98"/>
    <w:rsid w:val="71A4F787"/>
    <w:rsid w:val="71A52776"/>
    <w:rsid w:val="71A5633D"/>
    <w:rsid w:val="71A573F7"/>
    <w:rsid w:val="71A5BFD4"/>
    <w:rsid w:val="71A5E6C5"/>
    <w:rsid w:val="71A5F890"/>
    <w:rsid w:val="71A5FEF9"/>
    <w:rsid w:val="71A62FF5"/>
    <w:rsid w:val="71A67615"/>
    <w:rsid w:val="71A698A4"/>
    <w:rsid w:val="71A6E599"/>
    <w:rsid w:val="71A753C9"/>
    <w:rsid w:val="71A78F62"/>
    <w:rsid w:val="71A830C2"/>
    <w:rsid w:val="71A8440D"/>
    <w:rsid w:val="71A873C5"/>
    <w:rsid w:val="71A8A652"/>
    <w:rsid w:val="71A8D063"/>
    <w:rsid w:val="71A8F9D0"/>
    <w:rsid w:val="71A97738"/>
    <w:rsid w:val="71A9AA16"/>
    <w:rsid w:val="71AA50AD"/>
    <w:rsid w:val="71AA541C"/>
    <w:rsid w:val="71AA6334"/>
    <w:rsid w:val="71AA63B9"/>
    <w:rsid w:val="71AA6D67"/>
    <w:rsid w:val="71AA6ECE"/>
    <w:rsid w:val="71AA8262"/>
    <w:rsid w:val="71AA9449"/>
    <w:rsid w:val="71AAA52C"/>
    <w:rsid w:val="71AADC36"/>
    <w:rsid w:val="71AB0D1E"/>
    <w:rsid w:val="71AB1153"/>
    <w:rsid w:val="71AB28D2"/>
    <w:rsid w:val="71AB553F"/>
    <w:rsid w:val="71AB83E4"/>
    <w:rsid w:val="71ABB560"/>
    <w:rsid w:val="71ABC4E1"/>
    <w:rsid w:val="71ABEA89"/>
    <w:rsid w:val="71AC23FA"/>
    <w:rsid w:val="71AC42FB"/>
    <w:rsid w:val="71AC7040"/>
    <w:rsid w:val="71AC73E7"/>
    <w:rsid w:val="71AC78A4"/>
    <w:rsid w:val="71AC7A5D"/>
    <w:rsid w:val="71ACDDF5"/>
    <w:rsid w:val="71AD539B"/>
    <w:rsid w:val="71ADBE10"/>
    <w:rsid w:val="71ADC24B"/>
    <w:rsid w:val="71ADCE17"/>
    <w:rsid w:val="71AE0060"/>
    <w:rsid w:val="71AE06DA"/>
    <w:rsid w:val="71AE87B7"/>
    <w:rsid w:val="71AE94B2"/>
    <w:rsid w:val="71AECCCA"/>
    <w:rsid w:val="71AEEE2D"/>
    <w:rsid w:val="71AF191D"/>
    <w:rsid w:val="71AF3F3E"/>
    <w:rsid w:val="71AFED37"/>
    <w:rsid w:val="71AFFBAA"/>
    <w:rsid w:val="71B005DD"/>
    <w:rsid w:val="71B01B86"/>
    <w:rsid w:val="71B03033"/>
    <w:rsid w:val="71B03FFB"/>
    <w:rsid w:val="71B044B7"/>
    <w:rsid w:val="71B05096"/>
    <w:rsid w:val="71B053A0"/>
    <w:rsid w:val="71B058B4"/>
    <w:rsid w:val="71B06B66"/>
    <w:rsid w:val="71B093BA"/>
    <w:rsid w:val="71B0AA93"/>
    <w:rsid w:val="71B11B90"/>
    <w:rsid w:val="71B15F6E"/>
    <w:rsid w:val="71B177BD"/>
    <w:rsid w:val="71B1A266"/>
    <w:rsid w:val="71B1AD67"/>
    <w:rsid w:val="71B21162"/>
    <w:rsid w:val="71B261EF"/>
    <w:rsid w:val="71B2718E"/>
    <w:rsid w:val="71B293E9"/>
    <w:rsid w:val="71B32422"/>
    <w:rsid w:val="71B334B2"/>
    <w:rsid w:val="71B33AF7"/>
    <w:rsid w:val="71B36DF7"/>
    <w:rsid w:val="71B37C87"/>
    <w:rsid w:val="71B37C9E"/>
    <w:rsid w:val="71B39C81"/>
    <w:rsid w:val="71B3A9C9"/>
    <w:rsid w:val="71B3B791"/>
    <w:rsid w:val="71B4133F"/>
    <w:rsid w:val="71B4239F"/>
    <w:rsid w:val="71B49479"/>
    <w:rsid w:val="71B4BCC3"/>
    <w:rsid w:val="71B50DF0"/>
    <w:rsid w:val="71B52620"/>
    <w:rsid w:val="71B52E78"/>
    <w:rsid w:val="71B576DA"/>
    <w:rsid w:val="71B5FA5A"/>
    <w:rsid w:val="71B69F93"/>
    <w:rsid w:val="71B6B513"/>
    <w:rsid w:val="71B6C96C"/>
    <w:rsid w:val="71B6D59C"/>
    <w:rsid w:val="71B6EB1A"/>
    <w:rsid w:val="71B749F7"/>
    <w:rsid w:val="71B75F59"/>
    <w:rsid w:val="71B7767B"/>
    <w:rsid w:val="71B7984C"/>
    <w:rsid w:val="71B7ED27"/>
    <w:rsid w:val="71B84B50"/>
    <w:rsid w:val="71B863E0"/>
    <w:rsid w:val="71B87395"/>
    <w:rsid w:val="71B87D67"/>
    <w:rsid w:val="71B8E02C"/>
    <w:rsid w:val="71B8E101"/>
    <w:rsid w:val="71B9102F"/>
    <w:rsid w:val="71B925EE"/>
    <w:rsid w:val="71B94511"/>
    <w:rsid w:val="71B991BC"/>
    <w:rsid w:val="71B9B083"/>
    <w:rsid w:val="71B9D476"/>
    <w:rsid w:val="71B9E07A"/>
    <w:rsid w:val="71BA47DD"/>
    <w:rsid w:val="71BA51D0"/>
    <w:rsid w:val="71BAAE02"/>
    <w:rsid w:val="71BAB5CD"/>
    <w:rsid w:val="71BAB69B"/>
    <w:rsid w:val="71BAE204"/>
    <w:rsid w:val="71BAF2BE"/>
    <w:rsid w:val="71BB243E"/>
    <w:rsid w:val="71BB318C"/>
    <w:rsid w:val="71BB321C"/>
    <w:rsid w:val="71BB47BF"/>
    <w:rsid w:val="71BB5535"/>
    <w:rsid w:val="71BBFD68"/>
    <w:rsid w:val="71BC0ACF"/>
    <w:rsid w:val="71BC21D6"/>
    <w:rsid w:val="71BC2D69"/>
    <w:rsid w:val="71BC87DE"/>
    <w:rsid w:val="71BCB4E5"/>
    <w:rsid w:val="71BCC15B"/>
    <w:rsid w:val="71BCC9E9"/>
    <w:rsid w:val="71BCCB2C"/>
    <w:rsid w:val="71BCD6B4"/>
    <w:rsid w:val="71BCDF27"/>
    <w:rsid w:val="71BCF43F"/>
    <w:rsid w:val="71BD0D40"/>
    <w:rsid w:val="71BD47A2"/>
    <w:rsid w:val="71BDB24F"/>
    <w:rsid w:val="71BDD73C"/>
    <w:rsid w:val="71BE3C36"/>
    <w:rsid w:val="71BE6CEE"/>
    <w:rsid w:val="71BE8A95"/>
    <w:rsid w:val="71BE9832"/>
    <w:rsid w:val="71BE99C0"/>
    <w:rsid w:val="71BEBD0B"/>
    <w:rsid w:val="71BEFECF"/>
    <w:rsid w:val="71BF05F8"/>
    <w:rsid w:val="71BF234C"/>
    <w:rsid w:val="71C02468"/>
    <w:rsid w:val="71C037B6"/>
    <w:rsid w:val="71C03FD3"/>
    <w:rsid w:val="71C06142"/>
    <w:rsid w:val="71C098A3"/>
    <w:rsid w:val="71C0C874"/>
    <w:rsid w:val="71C0CC62"/>
    <w:rsid w:val="71C0E44A"/>
    <w:rsid w:val="71C12585"/>
    <w:rsid w:val="71C1611C"/>
    <w:rsid w:val="71C16E48"/>
    <w:rsid w:val="71C17339"/>
    <w:rsid w:val="71C19907"/>
    <w:rsid w:val="71C1B604"/>
    <w:rsid w:val="71C1B695"/>
    <w:rsid w:val="71C20482"/>
    <w:rsid w:val="71C213FF"/>
    <w:rsid w:val="71C214D4"/>
    <w:rsid w:val="71C28593"/>
    <w:rsid w:val="71C2CE07"/>
    <w:rsid w:val="71C3521F"/>
    <w:rsid w:val="71C35E75"/>
    <w:rsid w:val="71C37053"/>
    <w:rsid w:val="71C39BF3"/>
    <w:rsid w:val="71C3CE50"/>
    <w:rsid w:val="71C3DA08"/>
    <w:rsid w:val="71C4604A"/>
    <w:rsid w:val="71C486BA"/>
    <w:rsid w:val="71C4E8E6"/>
    <w:rsid w:val="71C5B194"/>
    <w:rsid w:val="71C5D54A"/>
    <w:rsid w:val="71C62C04"/>
    <w:rsid w:val="71C6490C"/>
    <w:rsid w:val="71C67232"/>
    <w:rsid w:val="71C71E56"/>
    <w:rsid w:val="71C72CB0"/>
    <w:rsid w:val="71C81315"/>
    <w:rsid w:val="71C88772"/>
    <w:rsid w:val="71C88E33"/>
    <w:rsid w:val="71C89A42"/>
    <w:rsid w:val="71C8FAEF"/>
    <w:rsid w:val="71C9145D"/>
    <w:rsid w:val="71C9165C"/>
    <w:rsid w:val="71C9713F"/>
    <w:rsid w:val="71C979FD"/>
    <w:rsid w:val="71C97C27"/>
    <w:rsid w:val="71C9AA21"/>
    <w:rsid w:val="71C9C7D6"/>
    <w:rsid w:val="71CA79AB"/>
    <w:rsid w:val="71CACF8E"/>
    <w:rsid w:val="71CB17EF"/>
    <w:rsid w:val="71CB2145"/>
    <w:rsid w:val="71CB3907"/>
    <w:rsid w:val="71CB7F3A"/>
    <w:rsid w:val="71CB8444"/>
    <w:rsid w:val="71CBA031"/>
    <w:rsid w:val="71CBEAE6"/>
    <w:rsid w:val="71CC484A"/>
    <w:rsid w:val="71CC7D94"/>
    <w:rsid w:val="71CCB777"/>
    <w:rsid w:val="71CD0702"/>
    <w:rsid w:val="71CD2048"/>
    <w:rsid w:val="71CD45D5"/>
    <w:rsid w:val="71CD4850"/>
    <w:rsid w:val="71CD5980"/>
    <w:rsid w:val="71CD5E9E"/>
    <w:rsid w:val="71CD8460"/>
    <w:rsid w:val="71CE04A9"/>
    <w:rsid w:val="71CE4A11"/>
    <w:rsid w:val="71CFBB81"/>
    <w:rsid w:val="71D00345"/>
    <w:rsid w:val="71D01487"/>
    <w:rsid w:val="71D05B5D"/>
    <w:rsid w:val="71D08612"/>
    <w:rsid w:val="71D0AF8B"/>
    <w:rsid w:val="71D0B997"/>
    <w:rsid w:val="71D10309"/>
    <w:rsid w:val="71D1133F"/>
    <w:rsid w:val="71D132D3"/>
    <w:rsid w:val="71D13941"/>
    <w:rsid w:val="71D13AAA"/>
    <w:rsid w:val="71D1A578"/>
    <w:rsid w:val="71D27B02"/>
    <w:rsid w:val="71D3121D"/>
    <w:rsid w:val="71D3177C"/>
    <w:rsid w:val="71D36661"/>
    <w:rsid w:val="71D36AF9"/>
    <w:rsid w:val="71D381AA"/>
    <w:rsid w:val="71D381EF"/>
    <w:rsid w:val="71D3963E"/>
    <w:rsid w:val="71D3A7AC"/>
    <w:rsid w:val="71D3F818"/>
    <w:rsid w:val="71D40A27"/>
    <w:rsid w:val="71D4224A"/>
    <w:rsid w:val="71D439A6"/>
    <w:rsid w:val="71D43CC6"/>
    <w:rsid w:val="71D47498"/>
    <w:rsid w:val="71D4932C"/>
    <w:rsid w:val="71D4E191"/>
    <w:rsid w:val="71D4F307"/>
    <w:rsid w:val="71D4F7E8"/>
    <w:rsid w:val="71D51454"/>
    <w:rsid w:val="71D5726B"/>
    <w:rsid w:val="71D5AD69"/>
    <w:rsid w:val="71D626BD"/>
    <w:rsid w:val="71D633A8"/>
    <w:rsid w:val="71D63F1D"/>
    <w:rsid w:val="71D64CF7"/>
    <w:rsid w:val="71D64F2F"/>
    <w:rsid w:val="71D69EFB"/>
    <w:rsid w:val="71D6AD93"/>
    <w:rsid w:val="71D6CEF0"/>
    <w:rsid w:val="71D71838"/>
    <w:rsid w:val="71D750AF"/>
    <w:rsid w:val="71D7BF0F"/>
    <w:rsid w:val="71D81FB8"/>
    <w:rsid w:val="71D82773"/>
    <w:rsid w:val="71D872FF"/>
    <w:rsid w:val="71D8A776"/>
    <w:rsid w:val="71D8EDB0"/>
    <w:rsid w:val="71D90701"/>
    <w:rsid w:val="71D90F2E"/>
    <w:rsid w:val="71D92D35"/>
    <w:rsid w:val="71D98365"/>
    <w:rsid w:val="71DA0109"/>
    <w:rsid w:val="71DA3F08"/>
    <w:rsid w:val="71DAA09C"/>
    <w:rsid w:val="71DACEDF"/>
    <w:rsid w:val="71DAD250"/>
    <w:rsid w:val="71DAE8D0"/>
    <w:rsid w:val="71DB6C97"/>
    <w:rsid w:val="71DB8C84"/>
    <w:rsid w:val="71DBDE0F"/>
    <w:rsid w:val="71DBF2EA"/>
    <w:rsid w:val="71DBFB0B"/>
    <w:rsid w:val="71DC5033"/>
    <w:rsid w:val="71DC925F"/>
    <w:rsid w:val="71DC95B5"/>
    <w:rsid w:val="71DCC534"/>
    <w:rsid w:val="71DCDECB"/>
    <w:rsid w:val="71DD6030"/>
    <w:rsid w:val="71DD64DA"/>
    <w:rsid w:val="71DD71E5"/>
    <w:rsid w:val="71DD7B6A"/>
    <w:rsid w:val="71DDAD6F"/>
    <w:rsid w:val="71DDC2B6"/>
    <w:rsid w:val="71DDCD65"/>
    <w:rsid w:val="71DDEC3C"/>
    <w:rsid w:val="71DE6477"/>
    <w:rsid w:val="71DE8DDD"/>
    <w:rsid w:val="71DE94B1"/>
    <w:rsid w:val="71DEDAE8"/>
    <w:rsid w:val="71DF3304"/>
    <w:rsid w:val="71DF3B4D"/>
    <w:rsid w:val="71DF6655"/>
    <w:rsid w:val="71DF7F00"/>
    <w:rsid w:val="71DF9139"/>
    <w:rsid w:val="71DFE593"/>
    <w:rsid w:val="71DFF126"/>
    <w:rsid w:val="71E011B0"/>
    <w:rsid w:val="71E01437"/>
    <w:rsid w:val="71E02843"/>
    <w:rsid w:val="71E03A4C"/>
    <w:rsid w:val="71E03CD9"/>
    <w:rsid w:val="71E04D5A"/>
    <w:rsid w:val="71E09FAE"/>
    <w:rsid w:val="71E0AD03"/>
    <w:rsid w:val="71E158C6"/>
    <w:rsid w:val="71E19A3E"/>
    <w:rsid w:val="71E1A829"/>
    <w:rsid w:val="71E1B747"/>
    <w:rsid w:val="71E1C775"/>
    <w:rsid w:val="71E1F468"/>
    <w:rsid w:val="71E25CEC"/>
    <w:rsid w:val="71E2660E"/>
    <w:rsid w:val="71E27700"/>
    <w:rsid w:val="71E2881F"/>
    <w:rsid w:val="71E2A538"/>
    <w:rsid w:val="71E2C197"/>
    <w:rsid w:val="71E31069"/>
    <w:rsid w:val="71E34B55"/>
    <w:rsid w:val="71E374FB"/>
    <w:rsid w:val="71E3AB80"/>
    <w:rsid w:val="71E3BE00"/>
    <w:rsid w:val="71E4080B"/>
    <w:rsid w:val="71E411FF"/>
    <w:rsid w:val="71E423F4"/>
    <w:rsid w:val="71E43BA3"/>
    <w:rsid w:val="71E47EE6"/>
    <w:rsid w:val="71E4C101"/>
    <w:rsid w:val="71E4E8FE"/>
    <w:rsid w:val="71E50212"/>
    <w:rsid w:val="71E5030F"/>
    <w:rsid w:val="71E56F5B"/>
    <w:rsid w:val="71E58021"/>
    <w:rsid w:val="71E58060"/>
    <w:rsid w:val="71E5E55D"/>
    <w:rsid w:val="71E5FEF9"/>
    <w:rsid w:val="71E60A97"/>
    <w:rsid w:val="71E652A4"/>
    <w:rsid w:val="71E674FA"/>
    <w:rsid w:val="71E68C2F"/>
    <w:rsid w:val="71E69744"/>
    <w:rsid w:val="71E6CDD3"/>
    <w:rsid w:val="71E7E2AD"/>
    <w:rsid w:val="71E8078A"/>
    <w:rsid w:val="71E81901"/>
    <w:rsid w:val="71E82E1B"/>
    <w:rsid w:val="71E83856"/>
    <w:rsid w:val="71E845FA"/>
    <w:rsid w:val="71E8487C"/>
    <w:rsid w:val="71E89626"/>
    <w:rsid w:val="71E8AD73"/>
    <w:rsid w:val="71E9382A"/>
    <w:rsid w:val="71E96F7D"/>
    <w:rsid w:val="71E97191"/>
    <w:rsid w:val="71E975B8"/>
    <w:rsid w:val="71E98166"/>
    <w:rsid w:val="71E98681"/>
    <w:rsid w:val="71E9A320"/>
    <w:rsid w:val="71E9AD25"/>
    <w:rsid w:val="71E9C771"/>
    <w:rsid w:val="71EA1C3F"/>
    <w:rsid w:val="71EA1D84"/>
    <w:rsid w:val="71EA25F0"/>
    <w:rsid w:val="71EA5C46"/>
    <w:rsid w:val="71EA5D57"/>
    <w:rsid w:val="71EA890F"/>
    <w:rsid w:val="71EAD48C"/>
    <w:rsid w:val="71EB388C"/>
    <w:rsid w:val="71EB6215"/>
    <w:rsid w:val="71EB72FE"/>
    <w:rsid w:val="71EB946C"/>
    <w:rsid w:val="71EBF67D"/>
    <w:rsid w:val="71EC0566"/>
    <w:rsid w:val="71EC26D0"/>
    <w:rsid w:val="71EC37FE"/>
    <w:rsid w:val="71EC9EC7"/>
    <w:rsid w:val="71ECD561"/>
    <w:rsid w:val="71ECDD30"/>
    <w:rsid w:val="71ECFC79"/>
    <w:rsid w:val="71ED3541"/>
    <w:rsid w:val="71ED982C"/>
    <w:rsid w:val="71EDD927"/>
    <w:rsid w:val="71EDFB67"/>
    <w:rsid w:val="71EE0771"/>
    <w:rsid w:val="71EE3DFC"/>
    <w:rsid w:val="71EEA5C2"/>
    <w:rsid w:val="71EEBA40"/>
    <w:rsid w:val="71EEDB0C"/>
    <w:rsid w:val="71EF0869"/>
    <w:rsid w:val="71EF1664"/>
    <w:rsid w:val="71EF663B"/>
    <w:rsid w:val="71EFCAE0"/>
    <w:rsid w:val="71EFE530"/>
    <w:rsid w:val="71F07314"/>
    <w:rsid w:val="71F075DD"/>
    <w:rsid w:val="71F09881"/>
    <w:rsid w:val="71F0B07B"/>
    <w:rsid w:val="71F0E3B1"/>
    <w:rsid w:val="71F1003C"/>
    <w:rsid w:val="71F19710"/>
    <w:rsid w:val="71F22BEC"/>
    <w:rsid w:val="71F22F0D"/>
    <w:rsid w:val="71F232EE"/>
    <w:rsid w:val="71F2978C"/>
    <w:rsid w:val="71F29A21"/>
    <w:rsid w:val="71F32E67"/>
    <w:rsid w:val="71F3570F"/>
    <w:rsid w:val="71F35900"/>
    <w:rsid w:val="71F39932"/>
    <w:rsid w:val="71F39EA5"/>
    <w:rsid w:val="71F3C7DD"/>
    <w:rsid w:val="71F40394"/>
    <w:rsid w:val="71F40D8F"/>
    <w:rsid w:val="71F45E24"/>
    <w:rsid w:val="71F4876E"/>
    <w:rsid w:val="71F49CF2"/>
    <w:rsid w:val="71F4A076"/>
    <w:rsid w:val="71F4D459"/>
    <w:rsid w:val="71F4FA7E"/>
    <w:rsid w:val="71F55E1A"/>
    <w:rsid w:val="71F596E4"/>
    <w:rsid w:val="71F5A7FA"/>
    <w:rsid w:val="71F5B6F1"/>
    <w:rsid w:val="71F5C980"/>
    <w:rsid w:val="71F6340C"/>
    <w:rsid w:val="71F664E4"/>
    <w:rsid w:val="71F68275"/>
    <w:rsid w:val="71F6B31B"/>
    <w:rsid w:val="71F70241"/>
    <w:rsid w:val="71F711E3"/>
    <w:rsid w:val="71F71EFC"/>
    <w:rsid w:val="71F77664"/>
    <w:rsid w:val="71F7B53F"/>
    <w:rsid w:val="71F7E292"/>
    <w:rsid w:val="71F7E3FF"/>
    <w:rsid w:val="71F7EB1B"/>
    <w:rsid w:val="71F89741"/>
    <w:rsid w:val="71F89B4C"/>
    <w:rsid w:val="71F8C12D"/>
    <w:rsid w:val="71F8E33E"/>
    <w:rsid w:val="71F922A2"/>
    <w:rsid w:val="71F97FDF"/>
    <w:rsid w:val="71F99C08"/>
    <w:rsid w:val="71F9C2F2"/>
    <w:rsid w:val="71FA0ACF"/>
    <w:rsid w:val="71FA18A4"/>
    <w:rsid w:val="71FA6E12"/>
    <w:rsid w:val="71FA92EA"/>
    <w:rsid w:val="71FA9C4C"/>
    <w:rsid w:val="71FACBD3"/>
    <w:rsid w:val="71FAE986"/>
    <w:rsid w:val="71FAECDC"/>
    <w:rsid w:val="71FAF2D5"/>
    <w:rsid w:val="71FB0600"/>
    <w:rsid w:val="71FB1A53"/>
    <w:rsid w:val="71FB3121"/>
    <w:rsid w:val="71FB4DC7"/>
    <w:rsid w:val="71FB4F5C"/>
    <w:rsid w:val="71FB8931"/>
    <w:rsid w:val="71FBBE42"/>
    <w:rsid w:val="71FBDE9D"/>
    <w:rsid w:val="71FBE000"/>
    <w:rsid w:val="71FC2D7C"/>
    <w:rsid w:val="71FC2FDA"/>
    <w:rsid w:val="71FC9E7D"/>
    <w:rsid w:val="71FCA7E1"/>
    <w:rsid w:val="71FCC408"/>
    <w:rsid w:val="71FCD5C2"/>
    <w:rsid w:val="71FCD6AB"/>
    <w:rsid w:val="71FCEDFB"/>
    <w:rsid w:val="71FD0CD0"/>
    <w:rsid w:val="71FD21D4"/>
    <w:rsid w:val="71FD44A5"/>
    <w:rsid w:val="71FD79DF"/>
    <w:rsid w:val="71FDC78B"/>
    <w:rsid w:val="71FE0A82"/>
    <w:rsid w:val="71FE24A1"/>
    <w:rsid w:val="71FE2B53"/>
    <w:rsid w:val="71FE4838"/>
    <w:rsid w:val="71FE5BB9"/>
    <w:rsid w:val="71FEA76D"/>
    <w:rsid w:val="71FF3EFF"/>
    <w:rsid w:val="71FF6E24"/>
    <w:rsid w:val="71FFA7EE"/>
    <w:rsid w:val="71FFC3E9"/>
    <w:rsid w:val="71FFDFBE"/>
    <w:rsid w:val="71FFFF10"/>
    <w:rsid w:val="72001753"/>
    <w:rsid w:val="720053BC"/>
    <w:rsid w:val="72007B19"/>
    <w:rsid w:val="72007B5B"/>
    <w:rsid w:val="7200D43F"/>
    <w:rsid w:val="72015010"/>
    <w:rsid w:val="72016BE2"/>
    <w:rsid w:val="7201CA96"/>
    <w:rsid w:val="7201D5DE"/>
    <w:rsid w:val="7202765D"/>
    <w:rsid w:val="7202D2D9"/>
    <w:rsid w:val="7202EAC1"/>
    <w:rsid w:val="7202F718"/>
    <w:rsid w:val="7203288A"/>
    <w:rsid w:val="72036FC0"/>
    <w:rsid w:val="72037BB8"/>
    <w:rsid w:val="72038A91"/>
    <w:rsid w:val="72038DAD"/>
    <w:rsid w:val="7203F350"/>
    <w:rsid w:val="720421E6"/>
    <w:rsid w:val="72042C7B"/>
    <w:rsid w:val="72042DCD"/>
    <w:rsid w:val="7204330A"/>
    <w:rsid w:val="7204398E"/>
    <w:rsid w:val="72045068"/>
    <w:rsid w:val="7204A196"/>
    <w:rsid w:val="7204D806"/>
    <w:rsid w:val="7204E494"/>
    <w:rsid w:val="7204F570"/>
    <w:rsid w:val="72053F85"/>
    <w:rsid w:val="720542B5"/>
    <w:rsid w:val="7205CE7F"/>
    <w:rsid w:val="72061690"/>
    <w:rsid w:val="7206237B"/>
    <w:rsid w:val="72064601"/>
    <w:rsid w:val="72064C23"/>
    <w:rsid w:val="72068D35"/>
    <w:rsid w:val="7206DC11"/>
    <w:rsid w:val="7206F6D6"/>
    <w:rsid w:val="720723E4"/>
    <w:rsid w:val="72072722"/>
    <w:rsid w:val="72075E5D"/>
    <w:rsid w:val="720777DC"/>
    <w:rsid w:val="7207836E"/>
    <w:rsid w:val="72079571"/>
    <w:rsid w:val="7207ADE0"/>
    <w:rsid w:val="7207EAA7"/>
    <w:rsid w:val="7207F764"/>
    <w:rsid w:val="720822C6"/>
    <w:rsid w:val="7208430C"/>
    <w:rsid w:val="72084603"/>
    <w:rsid w:val="7208A734"/>
    <w:rsid w:val="720906B1"/>
    <w:rsid w:val="7209442A"/>
    <w:rsid w:val="7209469B"/>
    <w:rsid w:val="72096D96"/>
    <w:rsid w:val="7209A8C1"/>
    <w:rsid w:val="7209DF80"/>
    <w:rsid w:val="720A1129"/>
    <w:rsid w:val="720A72D3"/>
    <w:rsid w:val="720AA4F3"/>
    <w:rsid w:val="720AAF3A"/>
    <w:rsid w:val="720ACB6C"/>
    <w:rsid w:val="720AD5A7"/>
    <w:rsid w:val="720B0D36"/>
    <w:rsid w:val="720BDE94"/>
    <w:rsid w:val="720BE2D3"/>
    <w:rsid w:val="720BEF54"/>
    <w:rsid w:val="720C2B10"/>
    <w:rsid w:val="720C472A"/>
    <w:rsid w:val="720C57D9"/>
    <w:rsid w:val="720C9626"/>
    <w:rsid w:val="720C9E86"/>
    <w:rsid w:val="720CAD37"/>
    <w:rsid w:val="720CDA1A"/>
    <w:rsid w:val="720D2D64"/>
    <w:rsid w:val="720D8E29"/>
    <w:rsid w:val="720DAF72"/>
    <w:rsid w:val="720DFC88"/>
    <w:rsid w:val="720E435C"/>
    <w:rsid w:val="720EA6E4"/>
    <w:rsid w:val="720EBBE0"/>
    <w:rsid w:val="720ED049"/>
    <w:rsid w:val="720F24F5"/>
    <w:rsid w:val="720F2699"/>
    <w:rsid w:val="720F2E02"/>
    <w:rsid w:val="720F4C78"/>
    <w:rsid w:val="720FA0CB"/>
    <w:rsid w:val="720FD73C"/>
    <w:rsid w:val="720FF413"/>
    <w:rsid w:val="72109D6E"/>
    <w:rsid w:val="7210B733"/>
    <w:rsid w:val="721167C2"/>
    <w:rsid w:val="72117E01"/>
    <w:rsid w:val="7211D8FA"/>
    <w:rsid w:val="72125382"/>
    <w:rsid w:val="72127296"/>
    <w:rsid w:val="7212A784"/>
    <w:rsid w:val="7212D7CE"/>
    <w:rsid w:val="7212D84C"/>
    <w:rsid w:val="72134493"/>
    <w:rsid w:val="721351F8"/>
    <w:rsid w:val="721404C7"/>
    <w:rsid w:val="7214410C"/>
    <w:rsid w:val="72144AF9"/>
    <w:rsid w:val="721452DE"/>
    <w:rsid w:val="72149BCA"/>
    <w:rsid w:val="72158574"/>
    <w:rsid w:val="72158625"/>
    <w:rsid w:val="72159C56"/>
    <w:rsid w:val="7215BA7A"/>
    <w:rsid w:val="7215F493"/>
    <w:rsid w:val="7215FD14"/>
    <w:rsid w:val="72161B64"/>
    <w:rsid w:val="72163D26"/>
    <w:rsid w:val="72164FAA"/>
    <w:rsid w:val="72166BEB"/>
    <w:rsid w:val="721688C5"/>
    <w:rsid w:val="7216999B"/>
    <w:rsid w:val="72172651"/>
    <w:rsid w:val="721750BF"/>
    <w:rsid w:val="72175326"/>
    <w:rsid w:val="721760F6"/>
    <w:rsid w:val="72176662"/>
    <w:rsid w:val="721768D7"/>
    <w:rsid w:val="72177896"/>
    <w:rsid w:val="721853C0"/>
    <w:rsid w:val="7218D132"/>
    <w:rsid w:val="7218D41A"/>
    <w:rsid w:val="7218FC57"/>
    <w:rsid w:val="721908FA"/>
    <w:rsid w:val="72191476"/>
    <w:rsid w:val="721914EA"/>
    <w:rsid w:val="7219187B"/>
    <w:rsid w:val="7219629E"/>
    <w:rsid w:val="72197C83"/>
    <w:rsid w:val="7219A069"/>
    <w:rsid w:val="7219DEE3"/>
    <w:rsid w:val="721A071C"/>
    <w:rsid w:val="721A275E"/>
    <w:rsid w:val="721A29C8"/>
    <w:rsid w:val="721A9051"/>
    <w:rsid w:val="721AD030"/>
    <w:rsid w:val="721B39D4"/>
    <w:rsid w:val="721B3D4C"/>
    <w:rsid w:val="721B5201"/>
    <w:rsid w:val="721B741E"/>
    <w:rsid w:val="721B7A6B"/>
    <w:rsid w:val="721BC04F"/>
    <w:rsid w:val="721BD77F"/>
    <w:rsid w:val="721BDCC7"/>
    <w:rsid w:val="721BF41F"/>
    <w:rsid w:val="721BFC5D"/>
    <w:rsid w:val="721C05DF"/>
    <w:rsid w:val="721C1219"/>
    <w:rsid w:val="721CC1AB"/>
    <w:rsid w:val="721CCF0F"/>
    <w:rsid w:val="721CD8E9"/>
    <w:rsid w:val="721D09FD"/>
    <w:rsid w:val="721D0FDC"/>
    <w:rsid w:val="721D1E48"/>
    <w:rsid w:val="721D929B"/>
    <w:rsid w:val="721D940E"/>
    <w:rsid w:val="721DABAE"/>
    <w:rsid w:val="721DB60F"/>
    <w:rsid w:val="721E06E6"/>
    <w:rsid w:val="721E264B"/>
    <w:rsid w:val="721E2B8E"/>
    <w:rsid w:val="721E81D3"/>
    <w:rsid w:val="721EA754"/>
    <w:rsid w:val="721F19B2"/>
    <w:rsid w:val="721F8386"/>
    <w:rsid w:val="721F9633"/>
    <w:rsid w:val="72203D97"/>
    <w:rsid w:val="722054C8"/>
    <w:rsid w:val="7220555B"/>
    <w:rsid w:val="7220578D"/>
    <w:rsid w:val="72209367"/>
    <w:rsid w:val="7221008C"/>
    <w:rsid w:val="72216B82"/>
    <w:rsid w:val="722179F1"/>
    <w:rsid w:val="7221D9E9"/>
    <w:rsid w:val="722212D6"/>
    <w:rsid w:val="722220D5"/>
    <w:rsid w:val="72229C32"/>
    <w:rsid w:val="7222C726"/>
    <w:rsid w:val="72235175"/>
    <w:rsid w:val="72239E80"/>
    <w:rsid w:val="7223A204"/>
    <w:rsid w:val="7223B4B7"/>
    <w:rsid w:val="7223F778"/>
    <w:rsid w:val="722415BA"/>
    <w:rsid w:val="72247B63"/>
    <w:rsid w:val="72249B07"/>
    <w:rsid w:val="7224A26C"/>
    <w:rsid w:val="7224C3E5"/>
    <w:rsid w:val="722515E9"/>
    <w:rsid w:val="72251CD4"/>
    <w:rsid w:val="7225AC13"/>
    <w:rsid w:val="7225E7E1"/>
    <w:rsid w:val="722605DD"/>
    <w:rsid w:val="7226649A"/>
    <w:rsid w:val="7226A600"/>
    <w:rsid w:val="7226BA8B"/>
    <w:rsid w:val="7226D14E"/>
    <w:rsid w:val="7226DF41"/>
    <w:rsid w:val="7226F4E6"/>
    <w:rsid w:val="72271F57"/>
    <w:rsid w:val="72276A88"/>
    <w:rsid w:val="72279349"/>
    <w:rsid w:val="72279787"/>
    <w:rsid w:val="7227A83A"/>
    <w:rsid w:val="7227DF40"/>
    <w:rsid w:val="72282C9B"/>
    <w:rsid w:val="72283F7B"/>
    <w:rsid w:val="722874D8"/>
    <w:rsid w:val="7228E91C"/>
    <w:rsid w:val="72293F3B"/>
    <w:rsid w:val="722980DB"/>
    <w:rsid w:val="722A1851"/>
    <w:rsid w:val="722A52E8"/>
    <w:rsid w:val="722A7E85"/>
    <w:rsid w:val="722B30CB"/>
    <w:rsid w:val="722B3FE4"/>
    <w:rsid w:val="722B8E54"/>
    <w:rsid w:val="722B9AF0"/>
    <w:rsid w:val="722BB159"/>
    <w:rsid w:val="722BDC69"/>
    <w:rsid w:val="722C1ED0"/>
    <w:rsid w:val="722CC581"/>
    <w:rsid w:val="722CD5CA"/>
    <w:rsid w:val="722CE9E4"/>
    <w:rsid w:val="722D10A1"/>
    <w:rsid w:val="722D2F60"/>
    <w:rsid w:val="722D6BAD"/>
    <w:rsid w:val="722D75CE"/>
    <w:rsid w:val="722D7F6D"/>
    <w:rsid w:val="722DAEC0"/>
    <w:rsid w:val="722E43CB"/>
    <w:rsid w:val="722E78F7"/>
    <w:rsid w:val="722E7DB7"/>
    <w:rsid w:val="722EAD2C"/>
    <w:rsid w:val="722EBF7D"/>
    <w:rsid w:val="722ECA34"/>
    <w:rsid w:val="722EFDCC"/>
    <w:rsid w:val="722F17EC"/>
    <w:rsid w:val="722F634D"/>
    <w:rsid w:val="722F8EC0"/>
    <w:rsid w:val="722F8FDC"/>
    <w:rsid w:val="722F9D8E"/>
    <w:rsid w:val="72301B68"/>
    <w:rsid w:val="72302C4F"/>
    <w:rsid w:val="7230C5E5"/>
    <w:rsid w:val="7230D153"/>
    <w:rsid w:val="7230E155"/>
    <w:rsid w:val="72312CE9"/>
    <w:rsid w:val="72319710"/>
    <w:rsid w:val="7231A3AD"/>
    <w:rsid w:val="72324FA0"/>
    <w:rsid w:val="72325831"/>
    <w:rsid w:val="72327C81"/>
    <w:rsid w:val="72329A2C"/>
    <w:rsid w:val="7232D203"/>
    <w:rsid w:val="7232D93B"/>
    <w:rsid w:val="7232F2E3"/>
    <w:rsid w:val="7233160D"/>
    <w:rsid w:val="7233309F"/>
    <w:rsid w:val="72333319"/>
    <w:rsid w:val="72336BD2"/>
    <w:rsid w:val="7233A247"/>
    <w:rsid w:val="7233CFBB"/>
    <w:rsid w:val="7233F2F5"/>
    <w:rsid w:val="7233FAFE"/>
    <w:rsid w:val="7234581C"/>
    <w:rsid w:val="72349797"/>
    <w:rsid w:val="72349DD2"/>
    <w:rsid w:val="7234A154"/>
    <w:rsid w:val="72350B57"/>
    <w:rsid w:val="72355C70"/>
    <w:rsid w:val="72357CC9"/>
    <w:rsid w:val="7235C972"/>
    <w:rsid w:val="72364C3A"/>
    <w:rsid w:val="72367771"/>
    <w:rsid w:val="72369439"/>
    <w:rsid w:val="7236B208"/>
    <w:rsid w:val="7236E601"/>
    <w:rsid w:val="723789E1"/>
    <w:rsid w:val="7237A093"/>
    <w:rsid w:val="7237EEFD"/>
    <w:rsid w:val="72385279"/>
    <w:rsid w:val="723854AB"/>
    <w:rsid w:val="7238C670"/>
    <w:rsid w:val="7238F231"/>
    <w:rsid w:val="72393DF0"/>
    <w:rsid w:val="72397CDB"/>
    <w:rsid w:val="7239A11E"/>
    <w:rsid w:val="7239A314"/>
    <w:rsid w:val="7239AD9B"/>
    <w:rsid w:val="723A01AA"/>
    <w:rsid w:val="723A0E9C"/>
    <w:rsid w:val="723A150E"/>
    <w:rsid w:val="723A8CC0"/>
    <w:rsid w:val="723A9B55"/>
    <w:rsid w:val="723AD33E"/>
    <w:rsid w:val="723AD55B"/>
    <w:rsid w:val="723B1053"/>
    <w:rsid w:val="723B2328"/>
    <w:rsid w:val="723B2762"/>
    <w:rsid w:val="723B3B36"/>
    <w:rsid w:val="723B694B"/>
    <w:rsid w:val="723BB038"/>
    <w:rsid w:val="723C2771"/>
    <w:rsid w:val="723C937B"/>
    <w:rsid w:val="723C9B7C"/>
    <w:rsid w:val="723CEFCF"/>
    <w:rsid w:val="723DB954"/>
    <w:rsid w:val="723DEA1A"/>
    <w:rsid w:val="723E07FE"/>
    <w:rsid w:val="723E35EF"/>
    <w:rsid w:val="723E3CE9"/>
    <w:rsid w:val="723EFC8D"/>
    <w:rsid w:val="723EFD25"/>
    <w:rsid w:val="723F1169"/>
    <w:rsid w:val="723F907A"/>
    <w:rsid w:val="724005DD"/>
    <w:rsid w:val="72401DFA"/>
    <w:rsid w:val="72404FED"/>
    <w:rsid w:val="7240ABCF"/>
    <w:rsid w:val="7240EFD1"/>
    <w:rsid w:val="72412274"/>
    <w:rsid w:val="72418B49"/>
    <w:rsid w:val="7241C49C"/>
    <w:rsid w:val="72420638"/>
    <w:rsid w:val="724218E4"/>
    <w:rsid w:val="72424F25"/>
    <w:rsid w:val="72425D9A"/>
    <w:rsid w:val="72429B95"/>
    <w:rsid w:val="7242E29A"/>
    <w:rsid w:val="7243135A"/>
    <w:rsid w:val="72431790"/>
    <w:rsid w:val="72431EE0"/>
    <w:rsid w:val="7243BA65"/>
    <w:rsid w:val="72440AFF"/>
    <w:rsid w:val="724420EC"/>
    <w:rsid w:val="72447A07"/>
    <w:rsid w:val="724486C4"/>
    <w:rsid w:val="7244949D"/>
    <w:rsid w:val="7244AE58"/>
    <w:rsid w:val="7244C858"/>
    <w:rsid w:val="7244F1C3"/>
    <w:rsid w:val="7244F7E9"/>
    <w:rsid w:val="72452EEE"/>
    <w:rsid w:val="7245630F"/>
    <w:rsid w:val="724604EC"/>
    <w:rsid w:val="72463616"/>
    <w:rsid w:val="72466684"/>
    <w:rsid w:val="72467C00"/>
    <w:rsid w:val="7246AC38"/>
    <w:rsid w:val="7246ADA3"/>
    <w:rsid w:val="7246CECB"/>
    <w:rsid w:val="724708DF"/>
    <w:rsid w:val="7247980F"/>
    <w:rsid w:val="7247F318"/>
    <w:rsid w:val="72480524"/>
    <w:rsid w:val="72488F85"/>
    <w:rsid w:val="72489CC0"/>
    <w:rsid w:val="7248A255"/>
    <w:rsid w:val="72490A9D"/>
    <w:rsid w:val="72492C76"/>
    <w:rsid w:val="72498273"/>
    <w:rsid w:val="7249A678"/>
    <w:rsid w:val="7249B853"/>
    <w:rsid w:val="7249F018"/>
    <w:rsid w:val="724A2B50"/>
    <w:rsid w:val="724AD44B"/>
    <w:rsid w:val="724AD46D"/>
    <w:rsid w:val="724AF667"/>
    <w:rsid w:val="724B061A"/>
    <w:rsid w:val="724B3A29"/>
    <w:rsid w:val="724B6536"/>
    <w:rsid w:val="724B8438"/>
    <w:rsid w:val="724BAE12"/>
    <w:rsid w:val="724BF6B1"/>
    <w:rsid w:val="724C17A2"/>
    <w:rsid w:val="724C419A"/>
    <w:rsid w:val="724C4A94"/>
    <w:rsid w:val="724C725A"/>
    <w:rsid w:val="724CABCE"/>
    <w:rsid w:val="724D2C11"/>
    <w:rsid w:val="724D6393"/>
    <w:rsid w:val="724D64F6"/>
    <w:rsid w:val="724D7F81"/>
    <w:rsid w:val="724D80C1"/>
    <w:rsid w:val="724D92CA"/>
    <w:rsid w:val="724DA87D"/>
    <w:rsid w:val="724DE933"/>
    <w:rsid w:val="724E40AA"/>
    <w:rsid w:val="724E9827"/>
    <w:rsid w:val="724EA054"/>
    <w:rsid w:val="724F1E71"/>
    <w:rsid w:val="724F288A"/>
    <w:rsid w:val="724F495B"/>
    <w:rsid w:val="724F6346"/>
    <w:rsid w:val="724FA48D"/>
    <w:rsid w:val="72501894"/>
    <w:rsid w:val="72504A20"/>
    <w:rsid w:val="7250524E"/>
    <w:rsid w:val="72507960"/>
    <w:rsid w:val="7250D30F"/>
    <w:rsid w:val="7250F5B2"/>
    <w:rsid w:val="725101C0"/>
    <w:rsid w:val="72511EE4"/>
    <w:rsid w:val="7251241E"/>
    <w:rsid w:val="72515E1A"/>
    <w:rsid w:val="72516D5C"/>
    <w:rsid w:val="725175E8"/>
    <w:rsid w:val="725196FB"/>
    <w:rsid w:val="7251ACA0"/>
    <w:rsid w:val="7251D4A3"/>
    <w:rsid w:val="725207D6"/>
    <w:rsid w:val="725229FD"/>
    <w:rsid w:val="72523779"/>
    <w:rsid w:val="72524482"/>
    <w:rsid w:val="72527A0F"/>
    <w:rsid w:val="72527CA3"/>
    <w:rsid w:val="72529579"/>
    <w:rsid w:val="7252E940"/>
    <w:rsid w:val="72531208"/>
    <w:rsid w:val="7253371D"/>
    <w:rsid w:val="7253493A"/>
    <w:rsid w:val="72535A81"/>
    <w:rsid w:val="7253726E"/>
    <w:rsid w:val="72537C9D"/>
    <w:rsid w:val="72540CED"/>
    <w:rsid w:val="72544088"/>
    <w:rsid w:val="72549DE4"/>
    <w:rsid w:val="7254B8E2"/>
    <w:rsid w:val="7254EEE1"/>
    <w:rsid w:val="72552A26"/>
    <w:rsid w:val="72552EA1"/>
    <w:rsid w:val="72558B49"/>
    <w:rsid w:val="72559951"/>
    <w:rsid w:val="7255A93E"/>
    <w:rsid w:val="7255C9AB"/>
    <w:rsid w:val="7255D2A3"/>
    <w:rsid w:val="7256007C"/>
    <w:rsid w:val="725668B8"/>
    <w:rsid w:val="72569AD6"/>
    <w:rsid w:val="72569F71"/>
    <w:rsid w:val="72571474"/>
    <w:rsid w:val="7257863B"/>
    <w:rsid w:val="7257A2BF"/>
    <w:rsid w:val="7257DF30"/>
    <w:rsid w:val="725806F9"/>
    <w:rsid w:val="72585606"/>
    <w:rsid w:val="72585651"/>
    <w:rsid w:val="72585CC7"/>
    <w:rsid w:val="7258CD2B"/>
    <w:rsid w:val="72596E58"/>
    <w:rsid w:val="725978FD"/>
    <w:rsid w:val="72598FAA"/>
    <w:rsid w:val="72599D40"/>
    <w:rsid w:val="7259C508"/>
    <w:rsid w:val="7259E97A"/>
    <w:rsid w:val="725A07F9"/>
    <w:rsid w:val="725A0AD9"/>
    <w:rsid w:val="725A18D0"/>
    <w:rsid w:val="725A5DAF"/>
    <w:rsid w:val="725A83AB"/>
    <w:rsid w:val="725A8487"/>
    <w:rsid w:val="725A876E"/>
    <w:rsid w:val="725A8C42"/>
    <w:rsid w:val="725A8CAB"/>
    <w:rsid w:val="725A9FA4"/>
    <w:rsid w:val="725AA11C"/>
    <w:rsid w:val="725AA1E5"/>
    <w:rsid w:val="725AE525"/>
    <w:rsid w:val="725AF83C"/>
    <w:rsid w:val="725B1D06"/>
    <w:rsid w:val="725B973B"/>
    <w:rsid w:val="725BC101"/>
    <w:rsid w:val="725BDBB8"/>
    <w:rsid w:val="725BDD5E"/>
    <w:rsid w:val="725BF783"/>
    <w:rsid w:val="725C096F"/>
    <w:rsid w:val="725C22C8"/>
    <w:rsid w:val="725C560F"/>
    <w:rsid w:val="725C87C7"/>
    <w:rsid w:val="725C8919"/>
    <w:rsid w:val="725D3E60"/>
    <w:rsid w:val="725D87CF"/>
    <w:rsid w:val="725E13FB"/>
    <w:rsid w:val="725E8338"/>
    <w:rsid w:val="725E8C81"/>
    <w:rsid w:val="725EBF9A"/>
    <w:rsid w:val="725F2B3C"/>
    <w:rsid w:val="725F2EC9"/>
    <w:rsid w:val="725F6391"/>
    <w:rsid w:val="725F64C1"/>
    <w:rsid w:val="725FED78"/>
    <w:rsid w:val="725FFA6D"/>
    <w:rsid w:val="72610638"/>
    <w:rsid w:val="726109E2"/>
    <w:rsid w:val="72610E85"/>
    <w:rsid w:val="7261383D"/>
    <w:rsid w:val="72614A28"/>
    <w:rsid w:val="72614C4E"/>
    <w:rsid w:val="726200DA"/>
    <w:rsid w:val="72620931"/>
    <w:rsid w:val="72620C49"/>
    <w:rsid w:val="72620F8C"/>
    <w:rsid w:val="72621C8B"/>
    <w:rsid w:val="72622842"/>
    <w:rsid w:val="7262CBA8"/>
    <w:rsid w:val="7262CF26"/>
    <w:rsid w:val="7262D989"/>
    <w:rsid w:val="7262E492"/>
    <w:rsid w:val="7262EDED"/>
    <w:rsid w:val="72630445"/>
    <w:rsid w:val="72633B92"/>
    <w:rsid w:val="72635EC6"/>
    <w:rsid w:val="7263782A"/>
    <w:rsid w:val="72638340"/>
    <w:rsid w:val="7263D124"/>
    <w:rsid w:val="72644446"/>
    <w:rsid w:val="72645CDE"/>
    <w:rsid w:val="72648BF0"/>
    <w:rsid w:val="7264BF42"/>
    <w:rsid w:val="7264E285"/>
    <w:rsid w:val="726509D2"/>
    <w:rsid w:val="726577C4"/>
    <w:rsid w:val="72659894"/>
    <w:rsid w:val="72659996"/>
    <w:rsid w:val="7265CFCF"/>
    <w:rsid w:val="7266016F"/>
    <w:rsid w:val="72665E00"/>
    <w:rsid w:val="72665FCE"/>
    <w:rsid w:val="7266859D"/>
    <w:rsid w:val="7266BC20"/>
    <w:rsid w:val="7266D177"/>
    <w:rsid w:val="7266EBB0"/>
    <w:rsid w:val="7266F68D"/>
    <w:rsid w:val="7266F91A"/>
    <w:rsid w:val="72671B1B"/>
    <w:rsid w:val="72677E8E"/>
    <w:rsid w:val="726790D6"/>
    <w:rsid w:val="7267ABCF"/>
    <w:rsid w:val="7267C3F0"/>
    <w:rsid w:val="72681986"/>
    <w:rsid w:val="72683F89"/>
    <w:rsid w:val="72686033"/>
    <w:rsid w:val="726912EB"/>
    <w:rsid w:val="72691418"/>
    <w:rsid w:val="72692C13"/>
    <w:rsid w:val="72696760"/>
    <w:rsid w:val="726972DC"/>
    <w:rsid w:val="72697935"/>
    <w:rsid w:val="7269C636"/>
    <w:rsid w:val="7269F71F"/>
    <w:rsid w:val="726A367E"/>
    <w:rsid w:val="726AD02E"/>
    <w:rsid w:val="726AD2D9"/>
    <w:rsid w:val="726B600E"/>
    <w:rsid w:val="726BA9DF"/>
    <w:rsid w:val="726BAB19"/>
    <w:rsid w:val="726BDEB9"/>
    <w:rsid w:val="726BE9E0"/>
    <w:rsid w:val="726BF912"/>
    <w:rsid w:val="726BFB25"/>
    <w:rsid w:val="726C173E"/>
    <w:rsid w:val="726C1AFE"/>
    <w:rsid w:val="726C5BFE"/>
    <w:rsid w:val="726C8752"/>
    <w:rsid w:val="726CAB78"/>
    <w:rsid w:val="726CE232"/>
    <w:rsid w:val="726D2E5A"/>
    <w:rsid w:val="726DCF25"/>
    <w:rsid w:val="726DF010"/>
    <w:rsid w:val="726E1D95"/>
    <w:rsid w:val="726E1DFB"/>
    <w:rsid w:val="726E3366"/>
    <w:rsid w:val="726E4EEC"/>
    <w:rsid w:val="726E754C"/>
    <w:rsid w:val="726E888F"/>
    <w:rsid w:val="726ECF52"/>
    <w:rsid w:val="726EDCAF"/>
    <w:rsid w:val="726EE072"/>
    <w:rsid w:val="726F237F"/>
    <w:rsid w:val="726F24E0"/>
    <w:rsid w:val="726FB006"/>
    <w:rsid w:val="726FB5E5"/>
    <w:rsid w:val="726FE322"/>
    <w:rsid w:val="726FF37E"/>
    <w:rsid w:val="727003A4"/>
    <w:rsid w:val="7270070D"/>
    <w:rsid w:val="727038B2"/>
    <w:rsid w:val="7270458B"/>
    <w:rsid w:val="72705473"/>
    <w:rsid w:val="727058BE"/>
    <w:rsid w:val="72709C28"/>
    <w:rsid w:val="7270D56E"/>
    <w:rsid w:val="72712CB2"/>
    <w:rsid w:val="72716E29"/>
    <w:rsid w:val="7271DDFE"/>
    <w:rsid w:val="7271FDAF"/>
    <w:rsid w:val="72721E9B"/>
    <w:rsid w:val="727245E2"/>
    <w:rsid w:val="72725A2F"/>
    <w:rsid w:val="7272C066"/>
    <w:rsid w:val="72733711"/>
    <w:rsid w:val="72735ED8"/>
    <w:rsid w:val="727364DD"/>
    <w:rsid w:val="7273A73A"/>
    <w:rsid w:val="7273FBF2"/>
    <w:rsid w:val="727478FB"/>
    <w:rsid w:val="7274AE7A"/>
    <w:rsid w:val="7274EC1C"/>
    <w:rsid w:val="7274F3A0"/>
    <w:rsid w:val="72755638"/>
    <w:rsid w:val="72757E64"/>
    <w:rsid w:val="7275BA78"/>
    <w:rsid w:val="7275EB72"/>
    <w:rsid w:val="7275EC22"/>
    <w:rsid w:val="727618D1"/>
    <w:rsid w:val="72763385"/>
    <w:rsid w:val="72767195"/>
    <w:rsid w:val="7276747B"/>
    <w:rsid w:val="72769041"/>
    <w:rsid w:val="727690D0"/>
    <w:rsid w:val="7276A843"/>
    <w:rsid w:val="7276F80D"/>
    <w:rsid w:val="7276FAAD"/>
    <w:rsid w:val="72777D9F"/>
    <w:rsid w:val="7278821C"/>
    <w:rsid w:val="72789040"/>
    <w:rsid w:val="7278AFE4"/>
    <w:rsid w:val="7278BC79"/>
    <w:rsid w:val="72790CCA"/>
    <w:rsid w:val="72796DAF"/>
    <w:rsid w:val="7279A6E0"/>
    <w:rsid w:val="7279A772"/>
    <w:rsid w:val="7279AC52"/>
    <w:rsid w:val="7279B05E"/>
    <w:rsid w:val="7279C72E"/>
    <w:rsid w:val="727A083C"/>
    <w:rsid w:val="727AA446"/>
    <w:rsid w:val="727AB10E"/>
    <w:rsid w:val="727AB92F"/>
    <w:rsid w:val="727ACB87"/>
    <w:rsid w:val="727B5409"/>
    <w:rsid w:val="727B55AA"/>
    <w:rsid w:val="727B60A3"/>
    <w:rsid w:val="727B7970"/>
    <w:rsid w:val="727B7CCD"/>
    <w:rsid w:val="727B8644"/>
    <w:rsid w:val="727C0237"/>
    <w:rsid w:val="727C6DF2"/>
    <w:rsid w:val="727D0911"/>
    <w:rsid w:val="727D1DA1"/>
    <w:rsid w:val="727D6B56"/>
    <w:rsid w:val="727D82CB"/>
    <w:rsid w:val="727D8CD2"/>
    <w:rsid w:val="727E34CB"/>
    <w:rsid w:val="727EBEFC"/>
    <w:rsid w:val="727EF111"/>
    <w:rsid w:val="727F18A0"/>
    <w:rsid w:val="727F1F5E"/>
    <w:rsid w:val="727F2C55"/>
    <w:rsid w:val="727F7733"/>
    <w:rsid w:val="727F7D05"/>
    <w:rsid w:val="727FA351"/>
    <w:rsid w:val="727FE805"/>
    <w:rsid w:val="72800A66"/>
    <w:rsid w:val="72801A80"/>
    <w:rsid w:val="72805B12"/>
    <w:rsid w:val="72806A39"/>
    <w:rsid w:val="72806AA3"/>
    <w:rsid w:val="7280B35E"/>
    <w:rsid w:val="7280B626"/>
    <w:rsid w:val="7280D9B3"/>
    <w:rsid w:val="7280E2E6"/>
    <w:rsid w:val="72815194"/>
    <w:rsid w:val="72815F96"/>
    <w:rsid w:val="7281743D"/>
    <w:rsid w:val="7281CFB7"/>
    <w:rsid w:val="7281E099"/>
    <w:rsid w:val="7281F920"/>
    <w:rsid w:val="7282072D"/>
    <w:rsid w:val="728217BD"/>
    <w:rsid w:val="72826A3A"/>
    <w:rsid w:val="7282CD5E"/>
    <w:rsid w:val="7282DEF6"/>
    <w:rsid w:val="7282F447"/>
    <w:rsid w:val="72830793"/>
    <w:rsid w:val="72835324"/>
    <w:rsid w:val="72836EB0"/>
    <w:rsid w:val="7283B2FF"/>
    <w:rsid w:val="72844DEB"/>
    <w:rsid w:val="72846CE2"/>
    <w:rsid w:val="72851C2E"/>
    <w:rsid w:val="728544F5"/>
    <w:rsid w:val="72855A93"/>
    <w:rsid w:val="728589B2"/>
    <w:rsid w:val="7285A4C5"/>
    <w:rsid w:val="7286AFD1"/>
    <w:rsid w:val="7286E0C5"/>
    <w:rsid w:val="7286F910"/>
    <w:rsid w:val="72871332"/>
    <w:rsid w:val="72874504"/>
    <w:rsid w:val="72874C00"/>
    <w:rsid w:val="72875448"/>
    <w:rsid w:val="728754FB"/>
    <w:rsid w:val="72878C15"/>
    <w:rsid w:val="728790EC"/>
    <w:rsid w:val="7287AB8A"/>
    <w:rsid w:val="7287FA18"/>
    <w:rsid w:val="7288082F"/>
    <w:rsid w:val="728810BF"/>
    <w:rsid w:val="72886FB1"/>
    <w:rsid w:val="7288D7F1"/>
    <w:rsid w:val="7288E6DC"/>
    <w:rsid w:val="7288EBA5"/>
    <w:rsid w:val="7288EDFD"/>
    <w:rsid w:val="72891510"/>
    <w:rsid w:val="72892913"/>
    <w:rsid w:val="728945A6"/>
    <w:rsid w:val="72898193"/>
    <w:rsid w:val="7289A643"/>
    <w:rsid w:val="7289E48C"/>
    <w:rsid w:val="728A0E82"/>
    <w:rsid w:val="728A3B40"/>
    <w:rsid w:val="728A4944"/>
    <w:rsid w:val="728A49C0"/>
    <w:rsid w:val="728A9D9B"/>
    <w:rsid w:val="728B1C3D"/>
    <w:rsid w:val="728B2999"/>
    <w:rsid w:val="728B7C04"/>
    <w:rsid w:val="728BA246"/>
    <w:rsid w:val="728BF0DA"/>
    <w:rsid w:val="728C1E4E"/>
    <w:rsid w:val="728C2BA2"/>
    <w:rsid w:val="728C5745"/>
    <w:rsid w:val="728C836D"/>
    <w:rsid w:val="728D3E2F"/>
    <w:rsid w:val="728D5FFE"/>
    <w:rsid w:val="728DEC6A"/>
    <w:rsid w:val="728E20A8"/>
    <w:rsid w:val="728E458E"/>
    <w:rsid w:val="728EA1B1"/>
    <w:rsid w:val="728EAB6A"/>
    <w:rsid w:val="728EFC2E"/>
    <w:rsid w:val="728F2C92"/>
    <w:rsid w:val="728F4CEC"/>
    <w:rsid w:val="728F4E10"/>
    <w:rsid w:val="728F7715"/>
    <w:rsid w:val="728F803A"/>
    <w:rsid w:val="728F8B67"/>
    <w:rsid w:val="728FAB10"/>
    <w:rsid w:val="72901FB9"/>
    <w:rsid w:val="7290E4AD"/>
    <w:rsid w:val="729129DF"/>
    <w:rsid w:val="7291BA3B"/>
    <w:rsid w:val="7291D6C9"/>
    <w:rsid w:val="729202BD"/>
    <w:rsid w:val="72928BEA"/>
    <w:rsid w:val="7292D8C1"/>
    <w:rsid w:val="7292E4BC"/>
    <w:rsid w:val="7292F60E"/>
    <w:rsid w:val="7293137E"/>
    <w:rsid w:val="72933FFD"/>
    <w:rsid w:val="72938B84"/>
    <w:rsid w:val="7293B3D1"/>
    <w:rsid w:val="7293FE03"/>
    <w:rsid w:val="72940CD1"/>
    <w:rsid w:val="72943823"/>
    <w:rsid w:val="72943B49"/>
    <w:rsid w:val="72946C39"/>
    <w:rsid w:val="72947FD0"/>
    <w:rsid w:val="7294AB17"/>
    <w:rsid w:val="7294BD23"/>
    <w:rsid w:val="7294FD76"/>
    <w:rsid w:val="729571CD"/>
    <w:rsid w:val="72958ED1"/>
    <w:rsid w:val="729594DC"/>
    <w:rsid w:val="7295BC6A"/>
    <w:rsid w:val="729641EB"/>
    <w:rsid w:val="72964862"/>
    <w:rsid w:val="72969E59"/>
    <w:rsid w:val="72976C27"/>
    <w:rsid w:val="72987E5E"/>
    <w:rsid w:val="7298C07C"/>
    <w:rsid w:val="7298D3D8"/>
    <w:rsid w:val="7298DF2C"/>
    <w:rsid w:val="7298F205"/>
    <w:rsid w:val="72990AA4"/>
    <w:rsid w:val="72993E38"/>
    <w:rsid w:val="7299C439"/>
    <w:rsid w:val="729A27C2"/>
    <w:rsid w:val="729A2ADF"/>
    <w:rsid w:val="729A4B8A"/>
    <w:rsid w:val="729A4E0C"/>
    <w:rsid w:val="729AC48E"/>
    <w:rsid w:val="729B191E"/>
    <w:rsid w:val="729B2CDD"/>
    <w:rsid w:val="729B6A5F"/>
    <w:rsid w:val="729B700D"/>
    <w:rsid w:val="729B84BE"/>
    <w:rsid w:val="729B8C5F"/>
    <w:rsid w:val="729BCED4"/>
    <w:rsid w:val="729BE19A"/>
    <w:rsid w:val="729BE468"/>
    <w:rsid w:val="729C4AF0"/>
    <w:rsid w:val="729C6291"/>
    <w:rsid w:val="729C864E"/>
    <w:rsid w:val="729CB167"/>
    <w:rsid w:val="729D145B"/>
    <w:rsid w:val="729D9141"/>
    <w:rsid w:val="729DC796"/>
    <w:rsid w:val="729DE1FB"/>
    <w:rsid w:val="729EBA59"/>
    <w:rsid w:val="729EBC70"/>
    <w:rsid w:val="729EBE68"/>
    <w:rsid w:val="729EFDE7"/>
    <w:rsid w:val="729F0BFD"/>
    <w:rsid w:val="729F262B"/>
    <w:rsid w:val="729F8FE3"/>
    <w:rsid w:val="729F9742"/>
    <w:rsid w:val="72A01758"/>
    <w:rsid w:val="72A0428E"/>
    <w:rsid w:val="72A070C6"/>
    <w:rsid w:val="72A08571"/>
    <w:rsid w:val="72A10D26"/>
    <w:rsid w:val="72A10FEC"/>
    <w:rsid w:val="72A14FAA"/>
    <w:rsid w:val="72A1801F"/>
    <w:rsid w:val="72A1CFBF"/>
    <w:rsid w:val="72A1E1D9"/>
    <w:rsid w:val="72A216D2"/>
    <w:rsid w:val="72A22FDE"/>
    <w:rsid w:val="72A243D1"/>
    <w:rsid w:val="72A28DD4"/>
    <w:rsid w:val="72A29B3D"/>
    <w:rsid w:val="72A30D36"/>
    <w:rsid w:val="72A32F14"/>
    <w:rsid w:val="72A3A214"/>
    <w:rsid w:val="72A42509"/>
    <w:rsid w:val="72A46ABB"/>
    <w:rsid w:val="72A4B42A"/>
    <w:rsid w:val="72A5358F"/>
    <w:rsid w:val="72A53BF5"/>
    <w:rsid w:val="72A53DF0"/>
    <w:rsid w:val="72A55BAD"/>
    <w:rsid w:val="72A598D0"/>
    <w:rsid w:val="72A5A004"/>
    <w:rsid w:val="72A5BC2E"/>
    <w:rsid w:val="72A64C74"/>
    <w:rsid w:val="72A65CE7"/>
    <w:rsid w:val="72A66963"/>
    <w:rsid w:val="72A66C89"/>
    <w:rsid w:val="72A6EC81"/>
    <w:rsid w:val="72A6F8CE"/>
    <w:rsid w:val="72A74D52"/>
    <w:rsid w:val="72A750D6"/>
    <w:rsid w:val="72A792A5"/>
    <w:rsid w:val="72A79857"/>
    <w:rsid w:val="72A7B0A9"/>
    <w:rsid w:val="72A7CE5F"/>
    <w:rsid w:val="72A7D43A"/>
    <w:rsid w:val="72A7DD5E"/>
    <w:rsid w:val="72A7E5E4"/>
    <w:rsid w:val="72A816C7"/>
    <w:rsid w:val="72A83B19"/>
    <w:rsid w:val="72A87565"/>
    <w:rsid w:val="72A88536"/>
    <w:rsid w:val="72A88CFB"/>
    <w:rsid w:val="72A8C24B"/>
    <w:rsid w:val="72A8D483"/>
    <w:rsid w:val="72A92E28"/>
    <w:rsid w:val="72A9682F"/>
    <w:rsid w:val="72A96CDD"/>
    <w:rsid w:val="72A97011"/>
    <w:rsid w:val="72A972AB"/>
    <w:rsid w:val="72A9B090"/>
    <w:rsid w:val="72A9BEB8"/>
    <w:rsid w:val="72A9BFCE"/>
    <w:rsid w:val="72A9D2AD"/>
    <w:rsid w:val="72A9DD3E"/>
    <w:rsid w:val="72AA38D6"/>
    <w:rsid w:val="72AA5E42"/>
    <w:rsid w:val="72AAA0C4"/>
    <w:rsid w:val="72AACBB5"/>
    <w:rsid w:val="72AB087C"/>
    <w:rsid w:val="72AB734B"/>
    <w:rsid w:val="72AB8406"/>
    <w:rsid w:val="72ABC1C3"/>
    <w:rsid w:val="72ABC933"/>
    <w:rsid w:val="72ABCE32"/>
    <w:rsid w:val="72AC038A"/>
    <w:rsid w:val="72AC03FF"/>
    <w:rsid w:val="72AC15F9"/>
    <w:rsid w:val="72AC218F"/>
    <w:rsid w:val="72AC6708"/>
    <w:rsid w:val="72AC7159"/>
    <w:rsid w:val="72AC72F1"/>
    <w:rsid w:val="72AC7676"/>
    <w:rsid w:val="72ACA420"/>
    <w:rsid w:val="72AD7174"/>
    <w:rsid w:val="72AD8BCE"/>
    <w:rsid w:val="72ADB767"/>
    <w:rsid w:val="72ADDE33"/>
    <w:rsid w:val="72ADE8C7"/>
    <w:rsid w:val="72AE08CC"/>
    <w:rsid w:val="72AEAF4D"/>
    <w:rsid w:val="72AEF198"/>
    <w:rsid w:val="72AF3E74"/>
    <w:rsid w:val="72AF981D"/>
    <w:rsid w:val="72AF9F93"/>
    <w:rsid w:val="72AFA977"/>
    <w:rsid w:val="72AFD92B"/>
    <w:rsid w:val="72B05501"/>
    <w:rsid w:val="72B06269"/>
    <w:rsid w:val="72B08A3E"/>
    <w:rsid w:val="72B0D360"/>
    <w:rsid w:val="72B0D94B"/>
    <w:rsid w:val="72B11CFB"/>
    <w:rsid w:val="72B19D78"/>
    <w:rsid w:val="72B1A3F0"/>
    <w:rsid w:val="72B2021F"/>
    <w:rsid w:val="72B2445E"/>
    <w:rsid w:val="72B25E95"/>
    <w:rsid w:val="72B29631"/>
    <w:rsid w:val="72B2D1AE"/>
    <w:rsid w:val="72B31518"/>
    <w:rsid w:val="72B32CF7"/>
    <w:rsid w:val="72B3A7AB"/>
    <w:rsid w:val="72B3D6BA"/>
    <w:rsid w:val="72B3EC02"/>
    <w:rsid w:val="72B43716"/>
    <w:rsid w:val="72B499CE"/>
    <w:rsid w:val="72B52A9C"/>
    <w:rsid w:val="72B54069"/>
    <w:rsid w:val="72B54E30"/>
    <w:rsid w:val="72B55651"/>
    <w:rsid w:val="72B5A665"/>
    <w:rsid w:val="72B5C5B4"/>
    <w:rsid w:val="72B5DB79"/>
    <w:rsid w:val="72B5E979"/>
    <w:rsid w:val="72B647BA"/>
    <w:rsid w:val="72B67DDC"/>
    <w:rsid w:val="72B6AD0D"/>
    <w:rsid w:val="72B6AE1F"/>
    <w:rsid w:val="72B71C43"/>
    <w:rsid w:val="72B774AF"/>
    <w:rsid w:val="72B7AF42"/>
    <w:rsid w:val="72B83667"/>
    <w:rsid w:val="72B83F5C"/>
    <w:rsid w:val="72B8586A"/>
    <w:rsid w:val="72B89B7E"/>
    <w:rsid w:val="72B8C2B4"/>
    <w:rsid w:val="72B92638"/>
    <w:rsid w:val="72B95FDB"/>
    <w:rsid w:val="72B982A3"/>
    <w:rsid w:val="72B9A4F0"/>
    <w:rsid w:val="72B9EDF6"/>
    <w:rsid w:val="72BA2020"/>
    <w:rsid w:val="72BA2B61"/>
    <w:rsid w:val="72BA4E4D"/>
    <w:rsid w:val="72BAB9F4"/>
    <w:rsid w:val="72BB65E5"/>
    <w:rsid w:val="72BC1DFF"/>
    <w:rsid w:val="72BC7CBB"/>
    <w:rsid w:val="72BCF0FE"/>
    <w:rsid w:val="72BD0319"/>
    <w:rsid w:val="72BD54BC"/>
    <w:rsid w:val="72BDA6FC"/>
    <w:rsid w:val="72BDA7F3"/>
    <w:rsid w:val="72BDCD27"/>
    <w:rsid w:val="72BE6612"/>
    <w:rsid w:val="72BE73C6"/>
    <w:rsid w:val="72BEB505"/>
    <w:rsid w:val="72BF07BC"/>
    <w:rsid w:val="72BF11EF"/>
    <w:rsid w:val="72BF9AC8"/>
    <w:rsid w:val="72BFED19"/>
    <w:rsid w:val="72C0005A"/>
    <w:rsid w:val="72C018CF"/>
    <w:rsid w:val="72C0240A"/>
    <w:rsid w:val="72C04BED"/>
    <w:rsid w:val="72C04E3F"/>
    <w:rsid w:val="72C04EBB"/>
    <w:rsid w:val="72C1150A"/>
    <w:rsid w:val="72C18C9B"/>
    <w:rsid w:val="72C1A216"/>
    <w:rsid w:val="72C1AC5A"/>
    <w:rsid w:val="72C1F6FA"/>
    <w:rsid w:val="72C20F49"/>
    <w:rsid w:val="72C24B58"/>
    <w:rsid w:val="72C26346"/>
    <w:rsid w:val="72C2C733"/>
    <w:rsid w:val="72C2C7D6"/>
    <w:rsid w:val="72C318DB"/>
    <w:rsid w:val="72C34E09"/>
    <w:rsid w:val="72C36E4C"/>
    <w:rsid w:val="72C37445"/>
    <w:rsid w:val="72C3D266"/>
    <w:rsid w:val="72C46E87"/>
    <w:rsid w:val="72C474FC"/>
    <w:rsid w:val="72C4823E"/>
    <w:rsid w:val="72C4870E"/>
    <w:rsid w:val="72C4C1BC"/>
    <w:rsid w:val="72C4CB37"/>
    <w:rsid w:val="72C4FBA9"/>
    <w:rsid w:val="72C52748"/>
    <w:rsid w:val="72C55708"/>
    <w:rsid w:val="72C5588A"/>
    <w:rsid w:val="72C5A018"/>
    <w:rsid w:val="72C630D3"/>
    <w:rsid w:val="72C63981"/>
    <w:rsid w:val="72C650C0"/>
    <w:rsid w:val="72C682D8"/>
    <w:rsid w:val="72C6E02C"/>
    <w:rsid w:val="72C6EC66"/>
    <w:rsid w:val="72C6EC80"/>
    <w:rsid w:val="72C6F627"/>
    <w:rsid w:val="72C72460"/>
    <w:rsid w:val="72C73237"/>
    <w:rsid w:val="72C75338"/>
    <w:rsid w:val="72C75ACA"/>
    <w:rsid w:val="72C786E3"/>
    <w:rsid w:val="72C7BA58"/>
    <w:rsid w:val="72C7D209"/>
    <w:rsid w:val="72C7D9E6"/>
    <w:rsid w:val="72C7DAC2"/>
    <w:rsid w:val="72C8555A"/>
    <w:rsid w:val="72C88219"/>
    <w:rsid w:val="72C8CE14"/>
    <w:rsid w:val="72C8E66C"/>
    <w:rsid w:val="72C909CA"/>
    <w:rsid w:val="72C930B8"/>
    <w:rsid w:val="72C94889"/>
    <w:rsid w:val="72C95CE6"/>
    <w:rsid w:val="72C96031"/>
    <w:rsid w:val="72C98EC3"/>
    <w:rsid w:val="72C98F38"/>
    <w:rsid w:val="72C9B377"/>
    <w:rsid w:val="72C9CEEE"/>
    <w:rsid w:val="72C9EA0D"/>
    <w:rsid w:val="72CA0570"/>
    <w:rsid w:val="72CA25CA"/>
    <w:rsid w:val="72CA3210"/>
    <w:rsid w:val="72CA7F9A"/>
    <w:rsid w:val="72CA9CAE"/>
    <w:rsid w:val="72CAE23A"/>
    <w:rsid w:val="72CB7C29"/>
    <w:rsid w:val="72CB9203"/>
    <w:rsid w:val="72CBC84E"/>
    <w:rsid w:val="72CBCCEB"/>
    <w:rsid w:val="72CC003C"/>
    <w:rsid w:val="72CC39FF"/>
    <w:rsid w:val="72CC4A85"/>
    <w:rsid w:val="72CC7245"/>
    <w:rsid w:val="72CD0992"/>
    <w:rsid w:val="72CD1AAA"/>
    <w:rsid w:val="72CD651F"/>
    <w:rsid w:val="72CD80EC"/>
    <w:rsid w:val="72CDFC23"/>
    <w:rsid w:val="72CDFD9F"/>
    <w:rsid w:val="72CE3E51"/>
    <w:rsid w:val="72CE5934"/>
    <w:rsid w:val="72CE747C"/>
    <w:rsid w:val="72CE89D7"/>
    <w:rsid w:val="72CEA7A3"/>
    <w:rsid w:val="72CED2A8"/>
    <w:rsid w:val="72CEE4D8"/>
    <w:rsid w:val="72CEFE4D"/>
    <w:rsid w:val="72CF5325"/>
    <w:rsid w:val="72CF658E"/>
    <w:rsid w:val="72CF9BCF"/>
    <w:rsid w:val="72CFB480"/>
    <w:rsid w:val="72CFCEAD"/>
    <w:rsid w:val="72CFE82C"/>
    <w:rsid w:val="72D015CE"/>
    <w:rsid w:val="72D03213"/>
    <w:rsid w:val="72D069AC"/>
    <w:rsid w:val="72D07D8B"/>
    <w:rsid w:val="72D0B334"/>
    <w:rsid w:val="72D0D3F4"/>
    <w:rsid w:val="72D10C6E"/>
    <w:rsid w:val="72D17956"/>
    <w:rsid w:val="72D1D33F"/>
    <w:rsid w:val="72D213E0"/>
    <w:rsid w:val="72D2288B"/>
    <w:rsid w:val="72D26542"/>
    <w:rsid w:val="72D28D92"/>
    <w:rsid w:val="72D2BA42"/>
    <w:rsid w:val="72D31A52"/>
    <w:rsid w:val="72D31D24"/>
    <w:rsid w:val="72D353A1"/>
    <w:rsid w:val="72D359CC"/>
    <w:rsid w:val="72D3742D"/>
    <w:rsid w:val="72D3CB63"/>
    <w:rsid w:val="72D3DD30"/>
    <w:rsid w:val="72D496E5"/>
    <w:rsid w:val="72D4F39E"/>
    <w:rsid w:val="72D56380"/>
    <w:rsid w:val="72D571E2"/>
    <w:rsid w:val="72D57FA7"/>
    <w:rsid w:val="72D5CD2E"/>
    <w:rsid w:val="72D5F641"/>
    <w:rsid w:val="72D61C2B"/>
    <w:rsid w:val="72D66F01"/>
    <w:rsid w:val="72D671CA"/>
    <w:rsid w:val="72D676A1"/>
    <w:rsid w:val="72D70403"/>
    <w:rsid w:val="72D709E2"/>
    <w:rsid w:val="72D72B1F"/>
    <w:rsid w:val="72D77DA7"/>
    <w:rsid w:val="72D7AEFC"/>
    <w:rsid w:val="72D7DD96"/>
    <w:rsid w:val="72D7E554"/>
    <w:rsid w:val="72D7E7C7"/>
    <w:rsid w:val="72D84DA2"/>
    <w:rsid w:val="72D86970"/>
    <w:rsid w:val="72D87760"/>
    <w:rsid w:val="72D87C72"/>
    <w:rsid w:val="72D88B55"/>
    <w:rsid w:val="72D897D3"/>
    <w:rsid w:val="72D89BCC"/>
    <w:rsid w:val="72D8C3C3"/>
    <w:rsid w:val="72D95996"/>
    <w:rsid w:val="72D98ED0"/>
    <w:rsid w:val="72D99206"/>
    <w:rsid w:val="72D9C26B"/>
    <w:rsid w:val="72D9F20D"/>
    <w:rsid w:val="72DA113F"/>
    <w:rsid w:val="72DA2B6C"/>
    <w:rsid w:val="72DA85E8"/>
    <w:rsid w:val="72DA898E"/>
    <w:rsid w:val="72DAA076"/>
    <w:rsid w:val="72DAB77F"/>
    <w:rsid w:val="72DAE445"/>
    <w:rsid w:val="72DAEE8D"/>
    <w:rsid w:val="72DB1382"/>
    <w:rsid w:val="72DB45D6"/>
    <w:rsid w:val="72DB4FE0"/>
    <w:rsid w:val="72DB53A9"/>
    <w:rsid w:val="72DBB8A5"/>
    <w:rsid w:val="72DBBC9D"/>
    <w:rsid w:val="72DBF5AE"/>
    <w:rsid w:val="72DC11E0"/>
    <w:rsid w:val="72DC16AD"/>
    <w:rsid w:val="72DC2D0B"/>
    <w:rsid w:val="72DC4120"/>
    <w:rsid w:val="72DC7BB7"/>
    <w:rsid w:val="72DC8D54"/>
    <w:rsid w:val="72DCC53C"/>
    <w:rsid w:val="72DD0A6C"/>
    <w:rsid w:val="72DD5B74"/>
    <w:rsid w:val="72DD66B9"/>
    <w:rsid w:val="72DD8B96"/>
    <w:rsid w:val="72DDB705"/>
    <w:rsid w:val="72DE19DD"/>
    <w:rsid w:val="72DE3D70"/>
    <w:rsid w:val="72DE6EAA"/>
    <w:rsid w:val="72DE88ED"/>
    <w:rsid w:val="72DEA40D"/>
    <w:rsid w:val="72DEA96D"/>
    <w:rsid w:val="72DEE048"/>
    <w:rsid w:val="72DEECD1"/>
    <w:rsid w:val="72DF239D"/>
    <w:rsid w:val="72DF3A7D"/>
    <w:rsid w:val="72DF3AAE"/>
    <w:rsid w:val="72DF86CA"/>
    <w:rsid w:val="72DF9A9F"/>
    <w:rsid w:val="72DFCDA7"/>
    <w:rsid w:val="72E00842"/>
    <w:rsid w:val="72E047A9"/>
    <w:rsid w:val="72E0E7B5"/>
    <w:rsid w:val="72E0F13F"/>
    <w:rsid w:val="72E1630A"/>
    <w:rsid w:val="72E198F5"/>
    <w:rsid w:val="72E1AA9E"/>
    <w:rsid w:val="72E1CABC"/>
    <w:rsid w:val="72E1ECCD"/>
    <w:rsid w:val="72E26060"/>
    <w:rsid w:val="72E2849D"/>
    <w:rsid w:val="72E2A60A"/>
    <w:rsid w:val="72E2D2BE"/>
    <w:rsid w:val="72E300E4"/>
    <w:rsid w:val="72E313B7"/>
    <w:rsid w:val="72E34E7F"/>
    <w:rsid w:val="72E3597B"/>
    <w:rsid w:val="72E3C65A"/>
    <w:rsid w:val="72E3D507"/>
    <w:rsid w:val="72E3EBFE"/>
    <w:rsid w:val="72E41773"/>
    <w:rsid w:val="72E49E07"/>
    <w:rsid w:val="72E4E1A8"/>
    <w:rsid w:val="72E53D04"/>
    <w:rsid w:val="72E555EA"/>
    <w:rsid w:val="72E557A2"/>
    <w:rsid w:val="72E5B284"/>
    <w:rsid w:val="72E5D846"/>
    <w:rsid w:val="72E5E32E"/>
    <w:rsid w:val="72E5F24B"/>
    <w:rsid w:val="72E5F83B"/>
    <w:rsid w:val="72E63FBE"/>
    <w:rsid w:val="72E6667F"/>
    <w:rsid w:val="72E6A40A"/>
    <w:rsid w:val="72E6B20A"/>
    <w:rsid w:val="72E6B386"/>
    <w:rsid w:val="72E6E751"/>
    <w:rsid w:val="72E6FCAE"/>
    <w:rsid w:val="72E70FB8"/>
    <w:rsid w:val="72E72F90"/>
    <w:rsid w:val="72E7C7CD"/>
    <w:rsid w:val="72E8348B"/>
    <w:rsid w:val="72E8A547"/>
    <w:rsid w:val="72E8A681"/>
    <w:rsid w:val="72E8D356"/>
    <w:rsid w:val="72E90641"/>
    <w:rsid w:val="72E9148C"/>
    <w:rsid w:val="72E95BA2"/>
    <w:rsid w:val="72E9BE98"/>
    <w:rsid w:val="72EA008D"/>
    <w:rsid w:val="72EA55DD"/>
    <w:rsid w:val="72EA6550"/>
    <w:rsid w:val="72EAA4C7"/>
    <w:rsid w:val="72EB37AB"/>
    <w:rsid w:val="72EBAA74"/>
    <w:rsid w:val="72EBCCDD"/>
    <w:rsid w:val="72EC647E"/>
    <w:rsid w:val="72ECCD28"/>
    <w:rsid w:val="72ECD5A4"/>
    <w:rsid w:val="72ECFE04"/>
    <w:rsid w:val="72ED57C4"/>
    <w:rsid w:val="72ED7840"/>
    <w:rsid w:val="72ED9148"/>
    <w:rsid w:val="72EDF43B"/>
    <w:rsid w:val="72EE48AB"/>
    <w:rsid w:val="72EE7D3C"/>
    <w:rsid w:val="72EE9402"/>
    <w:rsid w:val="72EEA705"/>
    <w:rsid w:val="72EEDDCC"/>
    <w:rsid w:val="72EEF53E"/>
    <w:rsid w:val="72EF1887"/>
    <w:rsid w:val="72EF63E2"/>
    <w:rsid w:val="72EFAA6A"/>
    <w:rsid w:val="72EFAF71"/>
    <w:rsid w:val="72EFDA2F"/>
    <w:rsid w:val="72EFFA1A"/>
    <w:rsid w:val="72F07809"/>
    <w:rsid w:val="72F0AEA6"/>
    <w:rsid w:val="72F0D2BB"/>
    <w:rsid w:val="72F11FC0"/>
    <w:rsid w:val="72F12469"/>
    <w:rsid w:val="72F13837"/>
    <w:rsid w:val="72F185BE"/>
    <w:rsid w:val="72F1AC52"/>
    <w:rsid w:val="72F20AE8"/>
    <w:rsid w:val="72F28EDA"/>
    <w:rsid w:val="72F31308"/>
    <w:rsid w:val="72F3361A"/>
    <w:rsid w:val="72F35399"/>
    <w:rsid w:val="72F39C56"/>
    <w:rsid w:val="72F39F6C"/>
    <w:rsid w:val="72F3CAAA"/>
    <w:rsid w:val="72F3E262"/>
    <w:rsid w:val="72F43762"/>
    <w:rsid w:val="72F44E05"/>
    <w:rsid w:val="72F45859"/>
    <w:rsid w:val="72F46E34"/>
    <w:rsid w:val="72F48027"/>
    <w:rsid w:val="72F4A902"/>
    <w:rsid w:val="72F4BD25"/>
    <w:rsid w:val="72F4C296"/>
    <w:rsid w:val="72F4C2E2"/>
    <w:rsid w:val="72F4CD12"/>
    <w:rsid w:val="72F4D616"/>
    <w:rsid w:val="72F4DA33"/>
    <w:rsid w:val="72F4ED28"/>
    <w:rsid w:val="72F55A57"/>
    <w:rsid w:val="72F5E508"/>
    <w:rsid w:val="72F5E59F"/>
    <w:rsid w:val="72F60322"/>
    <w:rsid w:val="72F659C3"/>
    <w:rsid w:val="72F66F67"/>
    <w:rsid w:val="72F67D34"/>
    <w:rsid w:val="72F68425"/>
    <w:rsid w:val="72F693F4"/>
    <w:rsid w:val="72F6CAC3"/>
    <w:rsid w:val="72F6CD41"/>
    <w:rsid w:val="72F73625"/>
    <w:rsid w:val="72F740F3"/>
    <w:rsid w:val="72F79A05"/>
    <w:rsid w:val="72F7C1FA"/>
    <w:rsid w:val="72F7D5C5"/>
    <w:rsid w:val="72F7DDA9"/>
    <w:rsid w:val="72F7EE98"/>
    <w:rsid w:val="72F82CF4"/>
    <w:rsid w:val="72F86706"/>
    <w:rsid w:val="72F8716A"/>
    <w:rsid w:val="72F882E1"/>
    <w:rsid w:val="72F8A03A"/>
    <w:rsid w:val="72F8C677"/>
    <w:rsid w:val="72F8D7E7"/>
    <w:rsid w:val="72F8E271"/>
    <w:rsid w:val="72F929AA"/>
    <w:rsid w:val="72F963B3"/>
    <w:rsid w:val="72F96FA5"/>
    <w:rsid w:val="72F9BF03"/>
    <w:rsid w:val="72F9C3DD"/>
    <w:rsid w:val="72F9D315"/>
    <w:rsid w:val="72F9F5E0"/>
    <w:rsid w:val="72F9F6E4"/>
    <w:rsid w:val="72F9F8A3"/>
    <w:rsid w:val="72FA034F"/>
    <w:rsid w:val="72FA6C87"/>
    <w:rsid w:val="72FADBE2"/>
    <w:rsid w:val="72FAF90D"/>
    <w:rsid w:val="72FB2918"/>
    <w:rsid w:val="72FB829A"/>
    <w:rsid w:val="72FB83DE"/>
    <w:rsid w:val="72FBC2D5"/>
    <w:rsid w:val="72FC088C"/>
    <w:rsid w:val="72FC687B"/>
    <w:rsid w:val="72FCA54F"/>
    <w:rsid w:val="72FCBFB0"/>
    <w:rsid w:val="72FCD685"/>
    <w:rsid w:val="72FCE6AB"/>
    <w:rsid w:val="72FD0E0C"/>
    <w:rsid w:val="72FD26DA"/>
    <w:rsid w:val="72FD28FA"/>
    <w:rsid w:val="72FD3DD8"/>
    <w:rsid w:val="72FDA395"/>
    <w:rsid w:val="72FDE12B"/>
    <w:rsid w:val="72FDF2FA"/>
    <w:rsid w:val="72FDF666"/>
    <w:rsid w:val="72FDFD1B"/>
    <w:rsid w:val="72FE344F"/>
    <w:rsid w:val="72FE7383"/>
    <w:rsid w:val="72FED6B9"/>
    <w:rsid w:val="72FF0E44"/>
    <w:rsid w:val="72FF1061"/>
    <w:rsid w:val="72FF376F"/>
    <w:rsid w:val="72FF73FE"/>
    <w:rsid w:val="72FF7C51"/>
    <w:rsid w:val="72FFC848"/>
    <w:rsid w:val="72FFE7A4"/>
    <w:rsid w:val="730051F7"/>
    <w:rsid w:val="73005B2B"/>
    <w:rsid w:val="73007543"/>
    <w:rsid w:val="7300A4B5"/>
    <w:rsid w:val="7300E3C2"/>
    <w:rsid w:val="7300F9F3"/>
    <w:rsid w:val="7300FB13"/>
    <w:rsid w:val="7300FBBF"/>
    <w:rsid w:val="7301114A"/>
    <w:rsid w:val="73012959"/>
    <w:rsid w:val="73012B13"/>
    <w:rsid w:val="730131BE"/>
    <w:rsid w:val="7301941C"/>
    <w:rsid w:val="7301A782"/>
    <w:rsid w:val="7301E5B4"/>
    <w:rsid w:val="7301FEC4"/>
    <w:rsid w:val="73021B2F"/>
    <w:rsid w:val="73026284"/>
    <w:rsid w:val="73027B79"/>
    <w:rsid w:val="73027FC4"/>
    <w:rsid w:val="73029D8E"/>
    <w:rsid w:val="7302AAB3"/>
    <w:rsid w:val="7302CAFE"/>
    <w:rsid w:val="7302CD8B"/>
    <w:rsid w:val="730347EA"/>
    <w:rsid w:val="73035BE4"/>
    <w:rsid w:val="7303B3A3"/>
    <w:rsid w:val="73042CAC"/>
    <w:rsid w:val="73043B10"/>
    <w:rsid w:val="73047ECF"/>
    <w:rsid w:val="73051054"/>
    <w:rsid w:val="73057262"/>
    <w:rsid w:val="7305F9C1"/>
    <w:rsid w:val="73061AFD"/>
    <w:rsid w:val="73063043"/>
    <w:rsid w:val="730640F1"/>
    <w:rsid w:val="73068B3B"/>
    <w:rsid w:val="7306A749"/>
    <w:rsid w:val="7306C39F"/>
    <w:rsid w:val="7306E953"/>
    <w:rsid w:val="730700A4"/>
    <w:rsid w:val="73070610"/>
    <w:rsid w:val="73070EE6"/>
    <w:rsid w:val="73075135"/>
    <w:rsid w:val="73079FA7"/>
    <w:rsid w:val="7307A037"/>
    <w:rsid w:val="7307FE9E"/>
    <w:rsid w:val="730804D8"/>
    <w:rsid w:val="7308172F"/>
    <w:rsid w:val="73082918"/>
    <w:rsid w:val="73082D37"/>
    <w:rsid w:val="73082E50"/>
    <w:rsid w:val="73086166"/>
    <w:rsid w:val="73086333"/>
    <w:rsid w:val="73088374"/>
    <w:rsid w:val="7308D1C3"/>
    <w:rsid w:val="7309005E"/>
    <w:rsid w:val="730912D0"/>
    <w:rsid w:val="7309281D"/>
    <w:rsid w:val="73092B00"/>
    <w:rsid w:val="73093E6C"/>
    <w:rsid w:val="73094932"/>
    <w:rsid w:val="73099F9A"/>
    <w:rsid w:val="7309A01F"/>
    <w:rsid w:val="7309B37F"/>
    <w:rsid w:val="730A21DB"/>
    <w:rsid w:val="730A4A5A"/>
    <w:rsid w:val="730A6711"/>
    <w:rsid w:val="730A8905"/>
    <w:rsid w:val="730AA3B6"/>
    <w:rsid w:val="730AB427"/>
    <w:rsid w:val="730AC4F4"/>
    <w:rsid w:val="730B4D4D"/>
    <w:rsid w:val="730B8185"/>
    <w:rsid w:val="730BFB2A"/>
    <w:rsid w:val="730C4F07"/>
    <w:rsid w:val="730C7E80"/>
    <w:rsid w:val="730C7FEF"/>
    <w:rsid w:val="730C90E0"/>
    <w:rsid w:val="730CB0D0"/>
    <w:rsid w:val="730CF444"/>
    <w:rsid w:val="730D22C4"/>
    <w:rsid w:val="730D3E78"/>
    <w:rsid w:val="730D4B5F"/>
    <w:rsid w:val="730D7C35"/>
    <w:rsid w:val="730DA0AC"/>
    <w:rsid w:val="730DF66A"/>
    <w:rsid w:val="730E397B"/>
    <w:rsid w:val="730ECB2A"/>
    <w:rsid w:val="730EE18C"/>
    <w:rsid w:val="730EF1AA"/>
    <w:rsid w:val="730F0105"/>
    <w:rsid w:val="730F14E8"/>
    <w:rsid w:val="730FAB88"/>
    <w:rsid w:val="730FDF40"/>
    <w:rsid w:val="73102044"/>
    <w:rsid w:val="73106AA3"/>
    <w:rsid w:val="731070E5"/>
    <w:rsid w:val="7310851A"/>
    <w:rsid w:val="731097CF"/>
    <w:rsid w:val="7310AACF"/>
    <w:rsid w:val="73111B49"/>
    <w:rsid w:val="7311499B"/>
    <w:rsid w:val="7311544F"/>
    <w:rsid w:val="73115497"/>
    <w:rsid w:val="73116D74"/>
    <w:rsid w:val="73118676"/>
    <w:rsid w:val="7311B405"/>
    <w:rsid w:val="7311C3C2"/>
    <w:rsid w:val="73123380"/>
    <w:rsid w:val="731238FB"/>
    <w:rsid w:val="73124EB9"/>
    <w:rsid w:val="731257CD"/>
    <w:rsid w:val="73125BCA"/>
    <w:rsid w:val="73127E27"/>
    <w:rsid w:val="73128942"/>
    <w:rsid w:val="73129752"/>
    <w:rsid w:val="7312A2F4"/>
    <w:rsid w:val="7312B306"/>
    <w:rsid w:val="73131E74"/>
    <w:rsid w:val="731334EA"/>
    <w:rsid w:val="7313413C"/>
    <w:rsid w:val="7313A055"/>
    <w:rsid w:val="73141ECC"/>
    <w:rsid w:val="73146B17"/>
    <w:rsid w:val="73146C26"/>
    <w:rsid w:val="73149DFF"/>
    <w:rsid w:val="73150060"/>
    <w:rsid w:val="73159BC6"/>
    <w:rsid w:val="7315D16A"/>
    <w:rsid w:val="73163666"/>
    <w:rsid w:val="731656BE"/>
    <w:rsid w:val="7316AEC2"/>
    <w:rsid w:val="7316CE8B"/>
    <w:rsid w:val="73173CF3"/>
    <w:rsid w:val="731796AB"/>
    <w:rsid w:val="7317C47D"/>
    <w:rsid w:val="7317D06F"/>
    <w:rsid w:val="73188530"/>
    <w:rsid w:val="7318C171"/>
    <w:rsid w:val="7318DF4B"/>
    <w:rsid w:val="731913A5"/>
    <w:rsid w:val="731926F5"/>
    <w:rsid w:val="731960B5"/>
    <w:rsid w:val="73196DCA"/>
    <w:rsid w:val="731A097F"/>
    <w:rsid w:val="731A45CF"/>
    <w:rsid w:val="731B0D74"/>
    <w:rsid w:val="731B1371"/>
    <w:rsid w:val="731B314B"/>
    <w:rsid w:val="731B6561"/>
    <w:rsid w:val="731BCF48"/>
    <w:rsid w:val="731BDA1B"/>
    <w:rsid w:val="731CA31F"/>
    <w:rsid w:val="731CC59C"/>
    <w:rsid w:val="731CD21B"/>
    <w:rsid w:val="731D0B3B"/>
    <w:rsid w:val="731D16B3"/>
    <w:rsid w:val="731D2FF5"/>
    <w:rsid w:val="731D6142"/>
    <w:rsid w:val="731D62D9"/>
    <w:rsid w:val="731DB244"/>
    <w:rsid w:val="731DED00"/>
    <w:rsid w:val="731E1FFD"/>
    <w:rsid w:val="731E4345"/>
    <w:rsid w:val="731EEA00"/>
    <w:rsid w:val="731F1F16"/>
    <w:rsid w:val="731F8A3B"/>
    <w:rsid w:val="731F996C"/>
    <w:rsid w:val="731FBFDE"/>
    <w:rsid w:val="731FE960"/>
    <w:rsid w:val="732029F5"/>
    <w:rsid w:val="73203F38"/>
    <w:rsid w:val="73205A74"/>
    <w:rsid w:val="73208AA3"/>
    <w:rsid w:val="7320908E"/>
    <w:rsid w:val="73209C6B"/>
    <w:rsid w:val="7320E82B"/>
    <w:rsid w:val="73218237"/>
    <w:rsid w:val="7321DEBB"/>
    <w:rsid w:val="732215A5"/>
    <w:rsid w:val="7322AF7C"/>
    <w:rsid w:val="7322B07E"/>
    <w:rsid w:val="73231387"/>
    <w:rsid w:val="732328F8"/>
    <w:rsid w:val="73234444"/>
    <w:rsid w:val="73236EE1"/>
    <w:rsid w:val="73237A37"/>
    <w:rsid w:val="73238228"/>
    <w:rsid w:val="7323A72B"/>
    <w:rsid w:val="7323B6B7"/>
    <w:rsid w:val="7323D083"/>
    <w:rsid w:val="7324464E"/>
    <w:rsid w:val="7324BE77"/>
    <w:rsid w:val="7324D7D6"/>
    <w:rsid w:val="7324F4A1"/>
    <w:rsid w:val="73251321"/>
    <w:rsid w:val="732545F2"/>
    <w:rsid w:val="73254E3F"/>
    <w:rsid w:val="73256C31"/>
    <w:rsid w:val="7325F7D3"/>
    <w:rsid w:val="7325FB66"/>
    <w:rsid w:val="73262715"/>
    <w:rsid w:val="73263A79"/>
    <w:rsid w:val="73265B66"/>
    <w:rsid w:val="7326ADCE"/>
    <w:rsid w:val="7326D47D"/>
    <w:rsid w:val="7326F2E7"/>
    <w:rsid w:val="7326F9B3"/>
    <w:rsid w:val="73276657"/>
    <w:rsid w:val="73276E47"/>
    <w:rsid w:val="732778BA"/>
    <w:rsid w:val="73279ADF"/>
    <w:rsid w:val="7328068C"/>
    <w:rsid w:val="73280E96"/>
    <w:rsid w:val="732816F5"/>
    <w:rsid w:val="73283EB5"/>
    <w:rsid w:val="73284AFA"/>
    <w:rsid w:val="7328A260"/>
    <w:rsid w:val="7328A620"/>
    <w:rsid w:val="7328C348"/>
    <w:rsid w:val="73290EA8"/>
    <w:rsid w:val="732931FE"/>
    <w:rsid w:val="732941D4"/>
    <w:rsid w:val="73295972"/>
    <w:rsid w:val="73296AD5"/>
    <w:rsid w:val="73298805"/>
    <w:rsid w:val="7329DBDB"/>
    <w:rsid w:val="732A165A"/>
    <w:rsid w:val="732A87FF"/>
    <w:rsid w:val="732B52EF"/>
    <w:rsid w:val="732B5E0E"/>
    <w:rsid w:val="732B729B"/>
    <w:rsid w:val="732BAD6E"/>
    <w:rsid w:val="732BC435"/>
    <w:rsid w:val="732C4138"/>
    <w:rsid w:val="732C5BDA"/>
    <w:rsid w:val="732C911C"/>
    <w:rsid w:val="732CC395"/>
    <w:rsid w:val="732CD2CC"/>
    <w:rsid w:val="732CDF02"/>
    <w:rsid w:val="732D026B"/>
    <w:rsid w:val="732D399E"/>
    <w:rsid w:val="732D48DB"/>
    <w:rsid w:val="732D5CA6"/>
    <w:rsid w:val="732D69CD"/>
    <w:rsid w:val="732D9B3B"/>
    <w:rsid w:val="732DC8E5"/>
    <w:rsid w:val="732DD63E"/>
    <w:rsid w:val="732DE719"/>
    <w:rsid w:val="732DE867"/>
    <w:rsid w:val="732E1BF6"/>
    <w:rsid w:val="732E1CE4"/>
    <w:rsid w:val="732E73B9"/>
    <w:rsid w:val="732EC534"/>
    <w:rsid w:val="732EE1E8"/>
    <w:rsid w:val="732F1641"/>
    <w:rsid w:val="732F24A7"/>
    <w:rsid w:val="732F3DA5"/>
    <w:rsid w:val="732F497A"/>
    <w:rsid w:val="732F5772"/>
    <w:rsid w:val="73306DD7"/>
    <w:rsid w:val="73312532"/>
    <w:rsid w:val="733134EA"/>
    <w:rsid w:val="733141C4"/>
    <w:rsid w:val="7331C162"/>
    <w:rsid w:val="7332048C"/>
    <w:rsid w:val="73320ADD"/>
    <w:rsid w:val="7332CFB6"/>
    <w:rsid w:val="7333E022"/>
    <w:rsid w:val="7333FD02"/>
    <w:rsid w:val="73340098"/>
    <w:rsid w:val="73342E8D"/>
    <w:rsid w:val="7334742D"/>
    <w:rsid w:val="7334AB39"/>
    <w:rsid w:val="7334F951"/>
    <w:rsid w:val="73350536"/>
    <w:rsid w:val="7335FFC3"/>
    <w:rsid w:val="7336285D"/>
    <w:rsid w:val="73362E00"/>
    <w:rsid w:val="73364493"/>
    <w:rsid w:val="73365B63"/>
    <w:rsid w:val="73366BB5"/>
    <w:rsid w:val="7337AA05"/>
    <w:rsid w:val="7337CC78"/>
    <w:rsid w:val="73385E59"/>
    <w:rsid w:val="73386CB9"/>
    <w:rsid w:val="73387B20"/>
    <w:rsid w:val="7338A8B0"/>
    <w:rsid w:val="7338BAE4"/>
    <w:rsid w:val="7339320C"/>
    <w:rsid w:val="73395FD6"/>
    <w:rsid w:val="7339734C"/>
    <w:rsid w:val="73397A4B"/>
    <w:rsid w:val="7339C54D"/>
    <w:rsid w:val="7339D931"/>
    <w:rsid w:val="7339F969"/>
    <w:rsid w:val="733A146E"/>
    <w:rsid w:val="733A78C3"/>
    <w:rsid w:val="733A8773"/>
    <w:rsid w:val="733A89A6"/>
    <w:rsid w:val="733AA11F"/>
    <w:rsid w:val="733ACC69"/>
    <w:rsid w:val="733AF555"/>
    <w:rsid w:val="733B026C"/>
    <w:rsid w:val="733B0D90"/>
    <w:rsid w:val="733B4C45"/>
    <w:rsid w:val="733B6B5A"/>
    <w:rsid w:val="733BA83E"/>
    <w:rsid w:val="733BB164"/>
    <w:rsid w:val="733BC492"/>
    <w:rsid w:val="733BD15C"/>
    <w:rsid w:val="733C15AA"/>
    <w:rsid w:val="733C1E9D"/>
    <w:rsid w:val="733C2F17"/>
    <w:rsid w:val="733C5CC9"/>
    <w:rsid w:val="733C6AD7"/>
    <w:rsid w:val="733C7C7F"/>
    <w:rsid w:val="733C962F"/>
    <w:rsid w:val="733CEBF9"/>
    <w:rsid w:val="733D179A"/>
    <w:rsid w:val="733D6C87"/>
    <w:rsid w:val="733DB12B"/>
    <w:rsid w:val="733E6D2B"/>
    <w:rsid w:val="733F151E"/>
    <w:rsid w:val="733F3AAF"/>
    <w:rsid w:val="733F9EB3"/>
    <w:rsid w:val="733FDEEC"/>
    <w:rsid w:val="7340070F"/>
    <w:rsid w:val="73402958"/>
    <w:rsid w:val="7340935B"/>
    <w:rsid w:val="734108B0"/>
    <w:rsid w:val="73411981"/>
    <w:rsid w:val="7341897C"/>
    <w:rsid w:val="734223C7"/>
    <w:rsid w:val="73422679"/>
    <w:rsid w:val="73427AED"/>
    <w:rsid w:val="734395C1"/>
    <w:rsid w:val="7343EB56"/>
    <w:rsid w:val="73442941"/>
    <w:rsid w:val="7344361F"/>
    <w:rsid w:val="73453C88"/>
    <w:rsid w:val="73454518"/>
    <w:rsid w:val="73457EA3"/>
    <w:rsid w:val="73459739"/>
    <w:rsid w:val="73459DE1"/>
    <w:rsid w:val="7345A41E"/>
    <w:rsid w:val="7345B475"/>
    <w:rsid w:val="73462BE1"/>
    <w:rsid w:val="7346BE7C"/>
    <w:rsid w:val="7346D434"/>
    <w:rsid w:val="73470F93"/>
    <w:rsid w:val="7347753B"/>
    <w:rsid w:val="73477EA4"/>
    <w:rsid w:val="734793D5"/>
    <w:rsid w:val="73479815"/>
    <w:rsid w:val="7347D689"/>
    <w:rsid w:val="7347E7ED"/>
    <w:rsid w:val="73481422"/>
    <w:rsid w:val="73489A8E"/>
    <w:rsid w:val="7348B1A9"/>
    <w:rsid w:val="7348B519"/>
    <w:rsid w:val="7348D9C5"/>
    <w:rsid w:val="7348E624"/>
    <w:rsid w:val="7348FFD1"/>
    <w:rsid w:val="73495960"/>
    <w:rsid w:val="734962C3"/>
    <w:rsid w:val="73496803"/>
    <w:rsid w:val="734968D5"/>
    <w:rsid w:val="73498109"/>
    <w:rsid w:val="73498F2A"/>
    <w:rsid w:val="734AA10E"/>
    <w:rsid w:val="734B0D51"/>
    <w:rsid w:val="734B1DED"/>
    <w:rsid w:val="734B1F0C"/>
    <w:rsid w:val="734B2FAC"/>
    <w:rsid w:val="734B30B6"/>
    <w:rsid w:val="734BAA6E"/>
    <w:rsid w:val="734BB422"/>
    <w:rsid w:val="734BCC5B"/>
    <w:rsid w:val="734C353E"/>
    <w:rsid w:val="734C41CE"/>
    <w:rsid w:val="734C78ED"/>
    <w:rsid w:val="734CC33F"/>
    <w:rsid w:val="734CECE9"/>
    <w:rsid w:val="734D24D0"/>
    <w:rsid w:val="734D4E67"/>
    <w:rsid w:val="734D89EE"/>
    <w:rsid w:val="734DB6BC"/>
    <w:rsid w:val="734E13D9"/>
    <w:rsid w:val="734E4155"/>
    <w:rsid w:val="734E4ED9"/>
    <w:rsid w:val="734E532B"/>
    <w:rsid w:val="734E79BE"/>
    <w:rsid w:val="734E95C2"/>
    <w:rsid w:val="734F6848"/>
    <w:rsid w:val="734FA011"/>
    <w:rsid w:val="734FC1C2"/>
    <w:rsid w:val="734FE3EA"/>
    <w:rsid w:val="73502C31"/>
    <w:rsid w:val="73504D60"/>
    <w:rsid w:val="735072B3"/>
    <w:rsid w:val="735077B6"/>
    <w:rsid w:val="7350E9D7"/>
    <w:rsid w:val="73518CA1"/>
    <w:rsid w:val="7351C2C0"/>
    <w:rsid w:val="7352448E"/>
    <w:rsid w:val="735245FF"/>
    <w:rsid w:val="7352521F"/>
    <w:rsid w:val="73525D6B"/>
    <w:rsid w:val="73526C40"/>
    <w:rsid w:val="73529109"/>
    <w:rsid w:val="7352A819"/>
    <w:rsid w:val="7352E7FE"/>
    <w:rsid w:val="735322C4"/>
    <w:rsid w:val="73532900"/>
    <w:rsid w:val="7353B712"/>
    <w:rsid w:val="7353DDF7"/>
    <w:rsid w:val="73540067"/>
    <w:rsid w:val="73541E6A"/>
    <w:rsid w:val="73546885"/>
    <w:rsid w:val="7354864F"/>
    <w:rsid w:val="73548827"/>
    <w:rsid w:val="73549B7E"/>
    <w:rsid w:val="73552ED9"/>
    <w:rsid w:val="73554E2F"/>
    <w:rsid w:val="73554E34"/>
    <w:rsid w:val="735599FF"/>
    <w:rsid w:val="7355A2C4"/>
    <w:rsid w:val="7355B5B8"/>
    <w:rsid w:val="7355BF2B"/>
    <w:rsid w:val="7355C583"/>
    <w:rsid w:val="7355D4D3"/>
    <w:rsid w:val="73566C11"/>
    <w:rsid w:val="7356E405"/>
    <w:rsid w:val="7356F659"/>
    <w:rsid w:val="7357304E"/>
    <w:rsid w:val="735755E7"/>
    <w:rsid w:val="735756C7"/>
    <w:rsid w:val="73575919"/>
    <w:rsid w:val="7357EC1F"/>
    <w:rsid w:val="7357F4F1"/>
    <w:rsid w:val="73580869"/>
    <w:rsid w:val="73581643"/>
    <w:rsid w:val="735846A1"/>
    <w:rsid w:val="73585F46"/>
    <w:rsid w:val="73589DDE"/>
    <w:rsid w:val="73593F37"/>
    <w:rsid w:val="7359EB12"/>
    <w:rsid w:val="735A4A85"/>
    <w:rsid w:val="735A6EF5"/>
    <w:rsid w:val="735AB25B"/>
    <w:rsid w:val="735AB698"/>
    <w:rsid w:val="735AF739"/>
    <w:rsid w:val="735B32B2"/>
    <w:rsid w:val="735B81F1"/>
    <w:rsid w:val="735B8275"/>
    <w:rsid w:val="735BAB10"/>
    <w:rsid w:val="735BCAF6"/>
    <w:rsid w:val="735C1484"/>
    <w:rsid w:val="735C19DB"/>
    <w:rsid w:val="735CD139"/>
    <w:rsid w:val="735CEBAF"/>
    <w:rsid w:val="735D2DA2"/>
    <w:rsid w:val="735D3A48"/>
    <w:rsid w:val="735D9CAD"/>
    <w:rsid w:val="735DCC99"/>
    <w:rsid w:val="735E0A0B"/>
    <w:rsid w:val="735EBA96"/>
    <w:rsid w:val="735EF63C"/>
    <w:rsid w:val="735F07A9"/>
    <w:rsid w:val="735F269C"/>
    <w:rsid w:val="735F38A0"/>
    <w:rsid w:val="735F486D"/>
    <w:rsid w:val="735F54BE"/>
    <w:rsid w:val="735F6355"/>
    <w:rsid w:val="735F78A1"/>
    <w:rsid w:val="735FB354"/>
    <w:rsid w:val="735FBD72"/>
    <w:rsid w:val="735FDF70"/>
    <w:rsid w:val="73600D0A"/>
    <w:rsid w:val="73601414"/>
    <w:rsid w:val="73601B64"/>
    <w:rsid w:val="736068E7"/>
    <w:rsid w:val="73606D0D"/>
    <w:rsid w:val="7360895E"/>
    <w:rsid w:val="73610C03"/>
    <w:rsid w:val="73612196"/>
    <w:rsid w:val="73614529"/>
    <w:rsid w:val="73616243"/>
    <w:rsid w:val="7361CFA8"/>
    <w:rsid w:val="7361D27D"/>
    <w:rsid w:val="73621CAB"/>
    <w:rsid w:val="73627A3B"/>
    <w:rsid w:val="73629518"/>
    <w:rsid w:val="7362AFA0"/>
    <w:rsid w:val="73630E1B"/>
    <w:rsid w:val="736310AB"/>
    <w:rsid w:val="73634FE1"/>
    <w:rsid w:val="73638BDD"/>
    <w:rsid w:val="7363949E"/>
    <w:rsid w:val="7363AA49"/>
    <w:rsid w:val="73640810"/>
    <w:rsid w:val="73641DC7"/>
    <w:rsid w:val="7364307E"/>
    <w:rsid w:val="73645AAA"/>
    <w:rsid w:val="736467E9"/>
    <w:rsid w:val="73648EC1"/>
    <w:rsid w:val="73649871"/>
    <w:rsid w:val="7364C2A2"/>
    <w:rsid w:val="7364E516"/>
    <w:rsid w:val="73652F5F"/>
    <w:rsid w:val="7365355D"/>
    <w:rsid w:val="73653C21"/>
    <w:rsid w:val="73655DBF"/>
    <w:rsid w:val="73658AF1"/>
    <w:rsid w:val="7365A3D0"/>
    <w:rsid w:val="7365F7F2"/>
    <w:rsid w:val="73664237"/>
    <w:rsid w:val="7366498E"/>
    <w:rsid w:val="7366D605"/>
    <w:rsid w:val="7366F7B8"/>
    <w:rsid w:val="7366F80E"/>
    <w:rsid w:val="73673B1C"/>
    <w:rsid w:val="73678920"/>
    <w:rsid w:val="7367B096"/>
    <w:rsid w:val="7367B415"/>
    <w:rsid w:val="7367BD80"/>
    <w:rsid w:val="7367CF65"/>
    <w:rsid w:val="7367FC93"/>
    <w:rsid w:val="73681CCC"/>
    <w:rsid w:val="73688ED5"/>
    <w:rsid w:val="73696531"/>
    <w:rsid w:val="7369EA53"/>
    <w:rsid w:val="7369F2C0"/>
    <w:rsid w:val="736A5AC9"/>
    <w:rsid w:val="736A5D6F"/>
    <w:rsid w:val="736A7C48"/>
    <w:rsid w:val="736ACFC5"/>
    <w:rsid w:val="736AE530"/>
    <w:rsid w:val="736B49D9"/>
    <w:rsid w:val="736B640C"/>
    <w:rsid w:val="736B6EE8"/>
    <w:rsid w:val="736BB0BD"/>
    <w:rsid w:val="736BC784"/>
    <w:rsid w:val="736BD852"/>
    <w:rsid w:val="736BFE25"/>
    <w:rsid w:val="736C0B79"/>
    <w:rsid w:val="736C14AD"/>
    <w:rsid w:val="736C415A"/>
    <w:rsid w:val="736C4EEE"/>
    <w:rsid w:val="736C5FBC"/>
    <w:rsid w:val="736C7AE3"/>
    <w:rsid w:val="736CACCD"/>
    <w:rsid w:val="736CBA0E"/>
    <w:rsid w:val="736CDAEE"/>
    <w:rsid w:val="736CEF49"/>
    <w:rsid w:val="736D05E4"/>
    <w:rsid w:val="736D60D7"/>
    <w:rsid w:val="736D7B96"/>
    <w:rsid w:val="736DB4F0"/>
    <w:rsid w:val="736E355B"/>
    <w:rsid w:val="736E37E6"/>
    <w:rsid w:val="736E4135"/>
    <w:rsid w:val="736E554D"/>
    <w:rsid w:val="736E7FC9"/>
    <w:rsid w:val="736EAECF"/>
    <w:rsid w:val="736EEDF5"/>
    <w:rsid w:val="736F068E"/>
    <w:rsid w:val="736F278A"/>
    <w:rsid w:val="736FA887"/>
    <w:rsid w:val="736FA8E9"/>
    <w:rsid w:val="7370023D"/>
    <w:rsid w:val="73702A3B"/>
    <w:rsid w:val="73703E91"/>
    <w:rsid w:val="7370637B"/>
    <w:rsid w:val="7370667A"/>
    <w:rsid w:val="737066D9"/>
    <w:rsid w:val="73709BA5"/>
    <w:rsid w:val="73713650"/>
    <w:rsid w:val="73717869"/>
    <w:rsid w:val="73718262"/>
    <w:rsid w:val="7371D451"/>
    <w:rsid w:val="73723383"/>
    <w:rsid w:val="7372452D"/>
    <w:rsid w:val="73724D9D"/>
    <w:rsid w:val="7372632D"/>
    <w:rsid w:val="73727E90"/>
    <w:rsid w:val="7372A83A"/>
    <w:rsid w:val="7372CB18"/>
    <w:rsid w:val="7372CC31"/>
    <w:rsid w:val="7373030F"/>
    <w:rsid w:val="7373354C"/>
    <w:rsid w:val="737354FA"/>
    <w:rsid w:val="73736E6B"/>
    <w:rsid w:val="73737679"/>
    <w:rsid w:val="7373D0EB"/>
    <w:rsid w:val="7373F7CB"/>
    <w:rsid w:val="737461D5"/>
    <w:rsid w:val="73749186"/>
    <w:rsid w:val="7374F778"/>
    <w:rsid w:val="73757A2A"/>
    <w:rsid w:val="7375998E"/>
    <w:rsid w:val="7376641E"/>
    <w:rsid w:val="73768D8D"/>
    <w:rsid w:val="7376BBDB"/>
    <w:rsid w:val="7376F507"/>
    <w:rsid w:val="73770048"/>
    <w:rsid w:val="7377596E"/>
    <w:rsid w:val="7377C619"/>
    <w:rsid w:val="7377D86A"/>
    <w:rsid w:val="73783907"/>
    <w:rsid w:val="7378F8C4"/>
    <w:rsid w:val="7379001B"/>
    <w:rsid w:val="73794905"/>
    <w:rsid w:val="7379D1B0"/>
    <w:rsid w:val="737A4259"/>
    <w:rsid w:val="737A48C5"/>
    <w:rsid w:val="737A65FB"/>
    <w:rsid w:val="737A884A"/>
    <w:rsid w:val="737ADB01"/>
    <w:rsid w:val="737AF965"/>
    <w:rsid w:val="737B1EF8"/>
    <w:rsid w:val="737B4691"/>
    <w:rsid w:val="737BE509"/>
    <w:rsid w:val="737BEF00"/>
    <w:rsid w:val="737BEFE4"/>
    <w:rsid w:val="737C2593"/>
    <w:rsid w:val="737C3D8F"/>
    <w:rsid w:val="737CAFBF"/>
    <w:rsid w:val="737D07B9"/>
    <w:rsid w:val="737D6C12"/>
    <w:rsid w:val="737D6F9A"/>
    <w:rsid w:val="737D8AD3"/>
    <w:rsid w:val="737DCE18"/>
    <w:rsid w:val="737DDA63"/>
    <w:rsid w:val="737DDAB3"/>
    <w:rsid w:val="737DFE96"/>
    <w:rsid w:val="737E2A31"/>
    <w:rsid w:val="737E8E87"/>
    <w:rsid w:val="737EF44C"/>
    <w:rsid w:val="737F3F24"/>
    <w:rsid w:val="737F98A8"/>
    <w:rsid w:val="738038D3"/>
    <w:rsid w:val="73803EE1"/>
    <w:rsid w:val="73805A3E"/>
    <w:rsid w:val="7380786F"/>
    <w:rsid w:val="73807EEF"/>
    <w:rsid w:val="7380A1D5"/>
    <w:rsid w:val="7380AAC2"/>
    <w:rsid w:val="73811F9B"/>
    <w:rsid w:val="738125F6"/>
    <w:rsid w:val="7381419D"/>
    <w:rsid w:val="73814209"/>
    <w:rsid w:val="7381A80F"/>
    <w:rsid w:val="7381B0F7"/>
    <w:rsid w:val="7381FBC9"/>
    <w:rsid w:val="7381FCCD"/>
    <w:rsid w:val="73821533"/>
    <w:rsid w:val="73822966"/>
    <w:rsid w:val="738235BB"/>
    <w:rsid w:val="73827208"/>
    <w:rsid w:val="73828019"/>
    <w:rsid w:val="7382B33A"/>
    <w:rsid w:val="7382B6BA"/>
    <w:rsid w:val="7383A115"/>
    <w:rsid w:val="7383CE9D"/>
    <w:rsid w:val="7383D9A5"/>
    <w:rsid w:val="7383DC69"/>
    <w:rsid w:val="7383E4B4"/>
    <w:rsid w:val="73842A4F"/>
    <w:rsid w:val="738442D2"/>
    <w:rsid w:val="73848392"/>
    <w:rsid w:val="73848E33"/>
    <w:rsid w:val="7384E382"/>
    <w:rsid w:val="7384F8EC"/>
    <w:rsid w:val="73850FA8"/>
    <w:rsid w:val="73855AC4"/>
    <w:rsid w:val="73856D51"/>
    <w:rsid w:val="7385702D"/>
    <w:rsid w:val="73861961"/>
    <w:rsid w:val="738629CB"/>
    <w:rsid w:val="73862CCD"/>
    <w:rsid w:val="738653ED"/>
    <w:rsid w:val="73866431"/>
    <w:rsid w:val="73866DD4"/>
    <w:rsid w:val="7386BB27"/>
    <w:rsid w:val="7386EC06"/>
    <w:rsid w:val="7386FF26"/>
    <w:rsid w:val="73876060"/>
    <w:rsid w:val="73876A4D"/>
    <w:rsid w:val="73877CBB"/>
    <w:rsid w:val="7387A24B"/>
    <w:rsid w:val="7387C005"/>
    <w:rsid w:val="7387E860"/>
    <w:rsid w:val="73880C08"/>
    <w:rsid w:val="73883FAD"/>
    <w:rsid w:val="73885EBE"/>
    <w:rsid w:val="73886F68"/>
    <w:rsid w:val="73888A4D"/>
    <w:rsid w:val="738916B8"/>
    <w:rsid w:val="7389335B"/>
    <w:rsid w:val="738949E2"/>
    <w:rsid w:val="73896CAA"/>
    <w:rsid w:val="73898EA8"/>
    <w:rsid w:val="7389930F"/>
    <w:rsid w:val="7389ADA8"/>
    <w:rsid w:val="7389DB9A"/>
    <w:rsid w:val="738A47B8"/>
    <w:rsid w:val="738A6BC5"/>
    <w:rsid w:val="738A8BB9"/>
    <w:rsid w:val="738AB198"/>
    <w:rsid w:val="738ACDD7"/>
    <w:rsid w:val="738B05A7"/>
    <w:rsid w:val="738B219F"/>
    <w:rsid w:val="738B5050"/>
    <w:rsid w:val="738BC605"/>
    <w:rsid w:val="738BCF32"/>
    <w:rsid w:val="738C1576"/>
    <w:rsid w:val="738C35BD"/>
    <w:rsid w:val="738CA0DE"/>
    <w:rsid w:val="738CD9DF"/>
    <w:rsid w:val="738D4D2E"/>
    <w:rsid w:val="738DA4BD"/>
    <w:rsid w:val="738DBD8D"/>
    <w:rsid w:val="738DC080"/>
    <w:rsid w:val="738DD001"/>
    <w:rsid w:val="738DFE5D"/>
    <w:rsid w:val="738E3921"/>
    <w:rsid w:val="738E5B05"/>
    <w:rsid w:val="738ED47E"/>
    <w:rsid w:val="738EF6EC"/>
    <w:rsid w:val="738F3CAD"/>
    <w:rsid w:val="738F66E7"/>
    <w:rsid w:val="738F6770"/>
    <w:rsid w:val="738F7D7C"/>
    <w:rsid w:val="738F92B7"/>
    <w:rsid w:val="73901190"/>
    <w:rsid w:val="739026CC"/>
    <w:rsid w:val="73902FA1"/>
    <w:rsid w:val="739031DE"/>
    <w:rsid w:val="73907A19"/>
    <w:rsid w:val="7390ACB0"/>
    <w:rsid w:val="7391623D"/>
    <w:rsid w:val="73916C47"/>
    <w:rsid w:val="7391725F"/>
    <w:rsid w:val="7391727B"/>
    <w:rsid w:val="73917468"/>
    <w:rsid w:val="73918A0A"/>
    <w:rsid w:val="7391EC54"/>
    <w:rsid w:val="73920B3D"/>
    <w:rsid w:val="7392316F"/>
    <w:rsid w:val="739257D4"/>
    <w:rsid w:val="73927D4A"/>
    <w:rsid w:val="7392AC87"/>
    <w:rsid w:val="7392D803"/>
    <w:rsid w:val="739372C6"/>
    <w:rsid w:val="73937FBF"/>
    <w:rsid w:val="739398CC"/>
    <w:rsid w:val="7393BE7D"/>
    <w:rsid w:val="7393D20D"/>
    <w:rsid w:val="7393FEFA"/>
    <w:rsid w:val="7394276F"/>
    <w:rsid w:val="73945E56"/>
    <w:rsid w:val="73954760"/>
    <w:rsid w:val="73956CF8"/>
    <w:rsid w:val="73957977"/>
    <w:rsid w:val="7395E98E"/>
    <w:rsid w:val="739631D0"/>
    <w:rsid w:val="73963338"/>
    <w:rsid w:val="73964D5B"/>
    <w:rsid w:val="739675A3"/>
    <w:rsid w:val="739685F4"/>
    <w:rsid w:val="7396A64D"/>
    <w:rsid w:val="7396C7F3"/>
    <w:rsid w:val="7396EC40"/>
    <w:rsid w:val="7397055E"/>
    <w:rsid w:val="739762C6"/>
    <w:rsid w:val="73978AFC"/>
    <w:rsid w:val="73979A78"/>
    <w:rsid w:val="7397E277"/>
    <w:rsid w:val="7397E8B4"/>
    <w:rsid w:val="7397E950"/>
    <w:rsid w:val="739832D7"/>
    <w:rsid w:val="739834E6"/>
    <w:rsid w:val="7398400B"/>
    <w:rsid w:val="73984455"/>
    <w:rsid w:val="73987429"/>
    <w:rsid w:val="7398882A"/>
    <w:rsid w:val="739890D3"/>
    <w:rsid w:val="7398D4D8"/>
    <w:rsid w:val="739915D8"/>
    <w:rsid w:val="739919BD"/>
    <w:rsid w:val="73994CD2"/>
    <w:rsid w:val="73995DC8"/>
    <w:rsid w:val="7399B3B4"/>
    <w:rsid w:val="7399B3D2"/>
    <w:rsid w:val="7399C4B4"/>
    <w:rsid w:val="7399E2D6"/>
    <w:rsid w:val="7399FBEA"/>
    <w:rsid w:val="7399FD8E"/>
    <w:rsid w:val="739A0EF1"/>
    <w:rsid w:val="739A76E9"/>
    <w:rsid w:val="739A8398"/>
    <w:rsid w:val="739AA1F6"/>
    <w:rsid w:val="739AAFB1"/>
    <w:rsid w:val="739AF94E"/>
    <w:rsid w:val="739B0BCF"/>
    <w:rsid w:val="739B1C30"/>
    <w:rsid w:val="739B430A"/>
    <w:rsid w:val="739BDA82"/>
    <w:rsid w:val="739BF19C"/>
    <w:rsid w:val="739C0F87"/>
    <w:rsid w:val="739C130A"/>
    <w:rsid w:val="739C39BF"/>
    <w:rsid w:val="739C6F43"/>
    <w:rsid w:val="739CA05D"/>
    <w:rsid w:val="739CD4DB"/>
    <w:rsid w:val="739D1146"/>
    <w:rsid w:val="739D9E75"/>
    <w:rsid w:val="739DB0A4"/>
    <w:rsid w:val="739DCBDF"/>
    <w:rsid w:val="739DDE69"/>
    <w:rsid w:val="739E52AA"/>
    <w:rsid w:val="739EC09C"/>
    <w:rsid w:val="739EC794"/>
    <w:rsid w:val="739FC5D2"/>
    <w:rsid w:val="739FCA77"/>
    <w:rsid w:val="739FE867"/>
    <w:rsid w:val="73A0DAE7"/>
    <w:rsid w:val="73A0F1E3"/>
    <w:rsid w:val="73A110C4"/>
    <w:rsid w:val="73A12865"/>
    <w:rsid w:val="73A12E31"/>
    <w:rsid w:val="73A17007"/>
    <w:rsid w:val="73A1AAE6"/>
    <w:rsid w:val="73A2B109"/>
    <w:rsid w:val="73A2D4E3"/>
    <w:rsid w:val="73A344C2"/>
    <w:rsid w:val="73A3BC78"/>
    <w:rsid w:val="73A40C91"/>
    <w:rsid w:val="73A43A97"/>
    <w:rsid w:val="73A44396"/>
    <w:rsid w:val="73A46FF9"/>
    <w:rsid w:val="73A4BB21"/>
    <w:rsid w:val="73A4CD3B"/>
    <w:rsid w:val="73A5338B"/>
    <w:rsid w:val="73A53670"/>
    <w:rsid w:val="73A55C2A"/>
    <w:rsid w:val="73A5988E"/>
    <w:rsid w:val="73A599F6"/>
    <w:rsid w:val="73A5B38E"/>
    <w:rsid w:val="73A5C1B9"/>
    <w:rsid w:val="73A5F03D"/>
    <w:rsid w:val="73A5F37E"/>
    <w:rsid w:val="73A62B66"/>
    <w:rsid w:val="73A6558E"/>
    <w:rsid w:val="73A68152"/>
    <w:rsid w:val="73A693C5"/>
    <w:rsid w:val="73A6DAE3"/>
    <w:rsid w:val="73A72980"/>
    <w:rsid w:val="73A7DF6B"/>
    <w:rsid w:val="73A81454"/>
    <w:rsid w:val="73A8414C"/>
    <w:rsid w:val="73A844C7"/>
    <w:rsid w:val="73A86191"/>
    <w:rsid w:val="73A864B8"/>
    <w:rsid w:val="73A866F4"/>
    <w:rsid w:val="73A8ADB8"/>
    <w:rsid w:val="73A8D193"/>
    <w:rsid w:val="73A9308A"/>
    <w:rsid w:val="73A94FE5"/>
    <w:rsid w:val="73A97865"/>
    <w:rsid w:val="73A9951F"/>
    <w:rsid w:val="73A9AEA2"/>
    <w:rsid w:val="73A9BAC4"/>
    <w:rsid w:val="73AA3349"/>
    <w:rsid w:val="73AA586F"/>
    <w:rsid w:val="73AA6E0F"/>
    <w:rsid w:val="73AB1C6D"/>
    <w:rsid w:val="73AB1CA3"/>
    <w:rsid w:val="73AB588B"/>
    <w:rsid w:val="73AB6FE6"/>
    <w:rsid w:val="73AB873D"/>
    <w:rsid w:val="73AB8CD8"/>
    <w:rsid w:val="73AB9808"/>
    <w:rsid w:val="73ABF5BC"/>
    <w:rsid w:val="73ABFD47"/>
    <w:rsid w:val="73AC2D14"/>
    <w:rsid w:val="73AC429A"/>
    <w:rsid w:val="73AC934B"/>
    <w:rsid w:val="73ADAF03"/>
    <w:rsid w:val="73ADCA04"/>
    <w:rsid w:val="73ADFB91"/>
    <w:rsid w:val="73AE009E"/>
    <w:rsid w:val="73AE043B"/>
    <w:rsid w:val="73AE4219"/>
    <w:rsid w:val="73AE650C"/>
    <w:rsid w:val="73AE7649"/>
    <w:rsid w:val="73AE9B6B"/>
    <w:rsid w:val="73AEB32B"/>
    <w:rsid w:val="73AF3FC2"/>
    <w:rsid w:val="73AF8858"/>
    <w:rsid w:val="73AFAC64"/>
    <w:rsid w:val="73AFCBDA"/>
    <w:rsid w:val="73B007B3"/>
    <w:rsid w:val="73B017A0"/>
    <w:rsid w:val="73B04F40"/>
    <w:rsid w:val="73B08690"/>
    <w:rsid w:val="73B09A67"/>
    <w:rsid w:val="73B0BC2E"/>
    <w:rsid w:val="73B0D782"/>
    <w:rsid w:val="73B144E1"/>
    <w:rsid w:val="73B145FC"/>
    <w:rsid w:val="73B174EE"/>
    <w:rsid w:val="73B24BD8"/>
    <w:rsid w:val="73B2689E"/>
    <w:rsid w:val="73B26AE2"/>
    <w:rsid w:val="73B2A727"/>
    <w:rsid w:val="73B35CAA"/>
    <w:rsid w:val="73B3733F"/>
    <w:rsid w:val="73B3893C"/>
    <w:rsid w:val="73B38DF4"/>
    <w:rsid w:val="73B3C9EC"/>
    <w:rsid w:val="73B41797"/>
    <w:rsid w:val="73B41CE3"/>
    <w:rsid w:val="73B44089"/>
    <w:rsid w:val="73B471BD"/>
    <w:rsid w:val="73B4955A"/>
    <w:rsid w:val="73B4B1B1"/>
    <w:rsid w:val="73B51014"/>
    <w:rsid w:val="73B51137"/>
    <w:rsid w:val="73B541B3"/>
    <w:rsid w:val="73B54E4D"/>
    <w:rsid w:val="73B5FD26"/>
    <w:rsid w:val="73B6067F"/>
    <w:rsid w:val="73B618CE"/>
    <w:rsid w:val="73B660C6"/>
    <w:rsid w:val="73B66848"/>
    <w:rsid w:val="73B67A49"/>
    <w:rsid w:val="73B6A3BF"/>
    <w:rsid w:val="73B75822"/>
    <w:rsid w:val="73B772D9"/>
    <w:rsid w:val="73B77A0A"/>
    <w:rsid w:val="73B7C5F1"/>
    <w:rsid w:val="73B88DC2"/>
    <w:rsid w:val="73B8996E"/>
    <w:rsid w:val="73B8BFAA"/>
    <w:rsid w:val="73B8C190"/>
    <w:rsid w:val="73B8CFCD"/>
    <w:rsid w:val="73B909B5"/>
    <w:rsid w:val="73B90D35"/>
    <w:rsid w:val="73B9108F"/>
    <w:rsid w:val="73B951C5"/>
    <w:rsid w:val="73B9739B"/>
    <w:rsid w:val="73B9A1DC"/>
    <w:rsid w:val="73B9C4FB"/>
    <w:rsid w:val="73B9E247"/>
    <w:rsid w:val="73BA14F3"/>
    <w:rsid w:val="73BA493D"/>
    <w:rsid w:val="73BA5254"/>
    <w:rsid w:val="73BA5CAF"/>
    <w:rsid w:val="73BA8A63"/>
    <w:rsid w:val="73BACEBD"/>
    <w:rsid w:val="73BAFB2A"/>
    <w:rsid w:val="73BAFC83"/>
    <w:rsid w:val="73BB5E64"/>
    <w:rsid w:val="73BB7970"/>
    <w:rsid w:val="73BB8F5F"/>
    <w:rsid w:val="73BB9A2D"/>
    <w:rsid w:val="73BBACE2"/>
    <w:rsid w:val="73BBD5EE"/>
    <w:rsid w:val="73BBEF03"/>
    <w:rsid w:val="73BC00F3"/>
    <w:rsid w:val="73BC439F"/>
    <w:rsid w:val="73BC4444"/>
    <w:rsid w:val="73BC55C5"/>
    <w:rsid w:val="73BC9661"/>
    <w:rsid w:val="73BC9AC3"/>
    <w:rsid w:val="73BCB32C"/>
    <w:rsid w:val="73BCBDCE"/>
    <w:rsid w:val="73BCC739"/>
    <w:rsid w:val="73BD1445"/>
    <w:rsid w:val="73BD28A5"/>
    <w:rsid w:val="73BD36E5"/>
    <w:rsid w:val="73BD3E22"/>
    <w:rsid w:val="73BDB3D9"/>
    <w:rsid w:val="73BDFF58"/>
    <w:rsid w:val="73BE5A0A"/>
    <w:rsid w:val="73BF121F"/>
    <w:rsid w:val="73BF23E2"/>
    <w:rsid w:val="73BF31A4"/>
    <w:rsid w:val="73BF483F"/>
    <w:rsid w:val="73BF4C96"/>
    <w:rsid w:val="73BF5E69"/>
    <w:rsid w:val="73BFC543"/>
    <w:rsid w:val="73BFF7D6"/>
    <w:rsid w:val="73C02DD4"/>
    <w:rsid w:val="73C0391B"/>
    <w:rsid w:val="73C064B7"/>
    <w:rsid w:val="73C08A6F"/>
    <w:rsid w:val="73C09540"/>
    <w:rsid w:val="73C0A84C"/>
    <w:rsid w:val="73C0BF95"/>
    <w:rsid w:val="73C0D7C7"/>
    <w:rsid w:val="73C0E86F"/>
    <w:rsid w:val="73C11804"/>
    <w:rsid w:val="73C15FC0"/>
    <w:rsid w:val="73C17131"/>
    <w:rsid w:val="73C175A2"/>
    <w:rsid w:val="73C1857B"/>
    <w:rsid w:val="73C1F87E"/>
    <w:rsid w:val="73C20852"/>
    <w:rsid w:val="73C210F3"/>
    <w:rsid w:val="73C26C60"/>
    <w:rsid w:val="73C27985"/>
    <w:rsid w:val="73C2AAD9"/>
    <w:rsid w:val="73C301DA"/>
    <w:rsid w:val="73C302B3"/>
    <w:rsid w:val="73C31645"/>
    <w:rsid w:val="73C332B7"/>
    <w:rsid w:val="73C3687F"/>
    <w:rsid w:val="73C36D2A"/>
    <w:rsid w:val="73C36EEE"/>
    <w:rsid w:val="73C37769"/>
    <w:rsid w:val="73C3F947"/>
    <w:rsid w:val="73C408FA"/>
    <w:rsid w:val="73C4207D"/>
    <w:rsid w:val="73C44578"/>
    <w:rsid w:val="73C46A02"/>
    <w:rsid w:val="73C48601"/>
    <w:rsid w:val="73C48A84"/>
    <w:rsid w:val="73C4CFC0"/>
    <w:rsid w:val="73C4E4AE"/>
    <w:rsid w:val="73C50267"/>
    <w:rsid w:val="73C54369"/>
    <w:rsid w:val="73C57211"/>
    <w:rsid w:val="73C59078"/>
    <w:rsid w:val="73C5D07D"/>
    <w:rsid w:val="73C60552"/>
    <w:rsid w:val="73C63D86"/>
    <w:rsid w:val="73C64A30"/>
    <w:rsid w:val="73C75B07"/>
    <w:rsid w:val="73C77DA5"/>
    <w:rsid w:val="73C77E8B"/>
    <w:rsid w:val="73C78409"/>
    <w:rsid w:val="73C8ACA6"/>
    <w:rsid w:val="73C8C75C"/>
    <w:rsid w:val="73C93FC6"/>
    <w:rsid w:val="73C94359"/>
    <w:rsid w:val="73C94B96"/>
    <w:rsid w:val="73C96093"/>
    <w:rsid w:val="73C97439"/>
    <w:rsid w:val="73C97FAC"/>
    <w:rsid w:val="73C981C6"/>
    <w:rsid w:val="73C99893"/>
    <w:rsid w:val="73C9C1D3"/>
    <w:rsid w:val="73CA60F7"/>
    <w:rsid w:val="73CA88F5"/>
    <w:rsid w:val="73CAA7DF"/>
    <w:rsid w:val="73CAC92D"/>
    <w:rsid w:val="73CAD8FA"/>
    <w:rsid w:val="73CB6782"/>
    <w:rsid w:val="73CB75A5"/>
    <w:rsid w:val="73CC7FA2"/>
    <w:rsid w:val="73CCA5ED"/>
    <w:rsid w:val="73CCA636"/>
    <w:rsid w:val="73CD3549"/>
    <w:rsid w:val="73CD3C50"/>
    <w:rsid w:val="73CD4A4B"/>
    <w:rsid w:val="73CDA088"/>
    <w:rsid w:val="73CDE97B"/>
    <w:rsid w:val="73CDFED5"/>
    <w:rsid w:val="73CE3E38"/>
    <w:rsid w:val="73CE8035"/>
    <w:rsid w:val="73CEC85D"/>
    <w:rsid w:val="73CECDCA"/>
    <w:rsid w:val="73CEF084"/>
    <w:rsid w:val="73CF1A9D"/>
    <w:rsid w:val="73CF287D"/>
    <w:rsid w:val="73CF4945"/>
    <w:rsid w:val="73CF5C7D"/>
    <w:rsid w:val="73CF5F6B"/>
    <w:rsid w:val="73CFC74F"/>
    <w:rsid w:val="73CFD36C"/>
    <w:rsid w:val="73D05842"/>
    <w:rsid w:val="73D06E4D"/>
    <w:rsid w:val="73D07B08"/>
    <w:rsid w:val="73D0863D"/>
    <w:rsid w:val="73D0E9F1"/>
    <w:rsid w:val="73D0FB25"/>
    <w:rsid w:val="73D190FE"/>
    <w:rsid w:val="73D1A744"/>
    <w:rsid w:val="73D2384C"/>
    <w:rsid w:val="73D25B35"/>
    <w:rsid w:val="73D291A4"/>
    <w:rsid w:val="73D2B901"/>
    <w:rsid w:val="73D2F3B0"/>
    <w:rsid w:val="73D33C15"/>
    <w:rsid w:val="73D34343"/>
    <w:rsid w:val="73D36249"/>
    <w:rsid w:val="73D38BEC"/>
    <w:rsid w:val="73D3BAF0"/>
    <w:rsid w:val="73D3E349"/>
    <w:rsid w:val="73D41B1C"/>
    <w:rsid w:val="73D43C52"/>
    <w:rsid w:val="73D46597"/>
    <w:rsid w:val="73D46A09"/>
    <w:rsid w:val="73D530EA"/>
    <w:rsid w:val="73D542B7"/>
    <w:rsid w:val="73D5638D"/>
    <w:rsid w:val="73D57AC8"/>
    <w:rsid w:val="73D585A7"/>
    <w:rsid w:val="73D58BDE"/>
    <w:rsid w:val="73D651B4"/>
    <w:rsid w:val="73D6745D"/>
    <w:rsid w:val="73D6867D"/>
    <w:rsid w:val="73D69FA1"/>
    <w:rsid w:val="73D6BCAF"/>
    <w:rsid w:val="73D6F1A7"/>
    <w:rsid w:val="73D748E8"/>
    <w:rsid w:val="73D7B023"/>
    <w:rsid w:val="73D7DE56"/>
    <w:rsid w:val="73D7E1A2"/>
    <w:rsid w:val="73D8116B"/>
    <w:rsid w:val="73D833FC"/>
    <w:rsid w:val="73D83A76"/>
    <w:rsid w:val="73D83DFF"/>
    <w:rsid w:val="73D850A7"/>
    <w:rsid w:val="73D891F2"/>
    <w:rsid w:val="73D8A099"/>
    <w:rsid w:val="73D8B01C"/>
    <w:rsid w:val="73D91309"/>
    <w:rsid w:val="73D91D53"/>
    <w:rsid w:val="73D9308A"/>
    <w:rsid w:val="73D98940"/>
    <w:rsid w:val="73D98C0B"/>
    <w:rsid w:val="73D99635"/>
    <w:rsid w:val="73D9BC68"/>
    <w:rsid w:val="73D9CEF7"/>
    <w:rsid w:val="73DA1834"/>
    <w:rsid w:val="73DA5949"/>
    <w:rsid w:val="73DAC3AF"/>
    <w:rsid w:val="73DAE338"/>
    <w:rsid w:val="73DB0A50"/>
    <w:rsid w:val="73DB3A6A"/>
    <w:rsid w:val="73DB50E5"/>
    <w:rsid w:val="73DB5D42"/>
    <w:rsid w:val="73DB711E"/>
    <w:rsid w:val="73DB7A6D"/>
    <w:rsid w:val="73DB881D"/>
    <w:rsid w:val="73DC9AA7"/>
    <w:rsid w:val="73DCDE5B"/>
    <w:rsid w:val="73DCEF2C"/>
    <w:rsid w:val="73DD4635"/>
    <w:rsid w:val="73DD70D7"/>
    <w:rsid w:val="73DD8592"/>
    <w:rsid w:val="73DD89E6"/>
    <w:rsid w:val="73DD8D38"/>
    <w:rsid w:val="73DD983B"/>
    <w:rsid w:val="73DE55F2"/>
    <w:rsid w:val="73DE6A43"/>
    <w:rsid w:val="73DE8538"/>
    <w:rsid w:val="73DEFE13"/>
    <w:rsid w:val="73DF47DE"/>
    <w:rsid w:val="73DF5441"/>
    <w:rsid w:val="73DFC564"/>
    <w:rsid w:val="73DFCF75"/>
    <w:rsid w:val="73DFD26A"/>
    <w:rsid w:val="73DFF482"/>
    <w:rsid w:val="73E03494"/>
    <w:rsid w:val="73E0666A"/>
    <w:rsid w:val="73E07824"/>
    <w:rsid w:val="73E0BE2D"/>
    <w:rsid w:val="73E16B42"/>
    <w:rsid w:val="73E1711B"/>
    <w:rsid w:val="73E1717F"/>
    <w:rsid w:val="73E17B18"/>
    <w:rsid w:val="73E1BEBB"/>
    <w:rsid w:val="73E1C0A7"/>
    <w:rsid w:val="73E1D2AF"/>
    <w:rsid w:val="73E1DBF5"/>
    <w:rsid w:val="73E1DF9E"/>
    <w:rsid w:val="73E1EE6D"/>
    <w:rsid w:val="73E1FE5F"/>
    <w:rsid w:val="73E243EF"/>
    <w:rsid w:val="73E27F1A"/>
    <w:rsid w:val="73E2BBC9"/>
    <w:rsid w:val="73E30BB7"/>
    <w:rsid w:val="73E31ADA"/>
    <w:rsid w:val="73E31F0A"/>
    <w:rsid w:val="73E33C1D"/>
    <w:rsid w:val="73E37F65"/>
    <w:rsid w:val="73E387A6"/>
    <w:rsid w:val="73E3B889"/>
    <w:rsid w:val="73E43147"/>
    <w:rsid w:val="73E441D2"/>
    <w:rsid w:val="73E4522C"/>
    <w:rsid w:val="73E46B08"/>
    <w:rsid w:val="73E46EE2"/>
    <w:rsid w:val="73E479B4"/>
    <w:rsid w:val="73E4CBEA"/>
    <w:rsid w:val="73E4CEA5"/>
    <w:rsid w:val="73E50870"/>
    <w:rsid w:val="73E53A98"/>
    <w:rsid w:val="73E53B44"/>
    <w:rsid w:val="73E56C05"/>
    <w:rsid w:val="73E60B3E"/>
    <w:rsid w:val="73E63174"/>
    <w:rsid w:val="73E63BFE"/>
    <w:rsid w:val="73E65023"/>
    <w:rsid w:val="73E671EC"/>
    <w:rsid w:val="73E68AE2"/>
    <w:rsid w:val="73E6BF5C"/>
    <w:rsid w:val="73E6C59B"/>
    <w:rsid w:val="73E6EE64"/>
    <w:rsid w:val="73E70E78"/>
    <w:rsid w:val="73E72F90"/>
    <w:rsid w:val="73E83330"/>
    <w:rsid w:val="73E855FF"/>
    <w:rsid w:val="73E85955"/>
    <w:rsid w:val="73E8F6DE"/>
    <w:rsid w:val="73E912F0"/>
    <w:rsid w:val="73E93A2B"/>
    <w:rsid w:val="73E94073"/>
    <w:rsid w:val="73E94DBF"/>
    <w:rsid w:val="73E9A7B9"/>
    <w:rsid w:val="73E9AB46"/>
    <w:rsid w:val="73E9AE91"/>
    <w:rsid w:val="73E9BFCB"/>
    <w:rsid w:val="73E9D31C"/>
    <w:rsid w:val="73EA0AF9"/>
    <w:rsid w:val="73EA3564"/>
    <w:rsid w:val="73EA35CD"/>
    <w:rsid w:val="73EA38DC"/>
    <w:rsid w:val="73EA3BC3"/>
    <w:rsid w:val="73EA8759"/>
    <w:rsid w:val="73EA9689"/>
    <w:rsid w:val="73EAA880"/>
    <w:rsid w:val="73EAEAFA"/>
    <w:rsid w:val="73EAFAD4"/>
    <w:rsid w:val="73EB498D"/>
    <w:rsid w:val="73EB4E0E"/>
    <w:rsid w:val="73EB70AE"/>
    <w:rsid w:val="73EB997A"/>
    <w:rsid w:val="73EB9AF4"/>
    <w:rsid w:val="73EBBC13"/>
    <w:rsid w:val="73EBDFF4"/>
    <w:rsid w:val="73EBE52E"/>
    <w:rsid w:val="73EBEE35"/>
    <w:rsid w:val="73EC220F"/>
    <w:rsid w:val="73EC53F0"/>
    <w:rsid w:val="73ECB41D"/>
    <w:rsid w:val="73ECF58D"/>
    <w:rsid w:val="73ED06B4"/>
    <w:rsid w:val="73ED2CD6"/>
    <w:rsid w:val="73ED4479"/>
    <w:rsid w:val="73ED65D6"/>
    <w:rsid w:val="73ED798D"/>
    <w:rsid w:val="73ED7CF7"/>
    <w:rsid w:val="73ED869B"/>
    <w:rsid w:val="73ED8825"/>
    <w:rsid w:val="73ED8BE8"/>
    <w:rsid w:val="73EDC2DE"/>
    <w:rsid w:val="73EDC51D"/>
    <w:rsid w:val="73EE47EE"/>
    <w:rsid w:val="73EE6BDD"/>
    <w:rsid w:val="73EE6F56"/>
    <w:rsid w:val="73EE7FEA"/>
    <w:rsid w:val="73EF167A"/>
    <w:rsid w:val="73EF5A9B"/>
    <w:rsid w:val="73EF987C"/>
    <w:rsid w:val="73EFCAD5"/>
    <w:rsid w:val="73EFE3C1"/>
    <w:rsid w:val="73EFFD75"/>
    <w:rsid w:val="73F007D0"/>
    <w:rsid w:val="73F01E6D"/>
    <w:rsid w:val="73F058FF"/>
    <w:rsid w:val="73F0E321"/>
    <w:rsid w:val="73F0EBA8"/>
    <w:rsid w:val="73F0F6D4"/>
    <w:rsid w:val="73F14C9B"/>
    <w:rsid w:val="73F15421"/>
    <w:rsid w:val="73F18F21"/>
    <w:rsid w:val="73F199E4"/>
    <w:rsid w:val="73F1B663"/>
    <w:rsid w:val="73F1CEAD"/>
    <w:rsid w:val="73F1D151"/>
    <w:rsid w:val="73F1F345"/>
    <w:rsid w:val="73F20348"/>
    <w:rsid w:val="73F230BD"/>
    <w:rsid w:val="73F248DB"/>
    <w:rsid w:val="73F27391"/>
    <w:rsid w:val="73F28DEA"/>
    <w:rsid w:val="73F296B1"/>
    <w:rsid w:val="73F2A38F"/>
    <w:rsid w:val="73F2D9A7"/>
    <w:rsid w:val="73F2F99E"/>
    <w:rsid w:val="73F312C9"/>
    <w:rsid w:val="73F343FF"/>
    <w:rsid w:val="73F34445"/>
    <w:rsid w:val="73F37033"/>
    <w:rsid w:val="73F3CB42"/>
    <w:rsid w:val="73F3E0DE"/>
    <w:rsid w:val="73F3FCCF"/>
    <w:rsid w:val="73F4015F"/>
    <w:rsid w:val="73F47658"/>
    <w:rsid w:val="73F48980"/>
    <w:rsid w:val="73F51502"/>
    <w:rsid w:val="73F52738"/>
    <w:rsid w:val="73F5636F"/>
    <w:rsid w:val="73F574ED"/>
    <w:rsid w:val="73F581C0"/>
    <w:rsid w:val="73F58E64"/>
    <w:rsid w:val="73F5A9FD"/>
    <w:rsid w:val="73F5B098"/>
    <w:rsid w:val="73F5B7ED"/>
    <w:rsid w:val="73F5C292"/>
    <w:rsid w:val="73F5DB0B"/>
    <w:rsid w:val="73F5F945"/>
    <w:rsid w:val="73F610C9"/>
    <w:rsid w:val="73F64FEE"/>
    <w:rsid w:val="73F65DF1"/>
    <w:rsid w:val="73F6BBB8"/>
    <w:rsid w:val="73F6BCB8"/>
    <w:rsid w:val="73F6C276"/>
    <w:rsid w:val="73F7879B"/>
    <w:rsid w:val="73F7B0B5"/>
    <w:rsid w:val="73F7CE47"/>
    <w:rsid w:val="73F810F8"/>
    <w:rsid w:val="73F82A43"/>
    <w:rsid w:val="73F86131"/>
    <w:rsid w:val="73F86443"/>
    <w:rsid w:val="73F877F0"/>
    <w:rsid w:val="73F8957E"/>
    <w:rsid w:val="73F8B995"/>
    <w:rsid w:val="73F93A28"/>
    <w:rsid w:val="73F95C98"/>
    <w:rsid w:val="73F96F2C"/>
    <w:rsid w:val="73F9832F"/>
    <w:rsid w:val="73F989F4"/>
    <w:rsid w:val="73F9AA2D"/>
    <w:rsid w:val="73F9EDBF"/>
    <w:rsid w:val="73F9F768"/>
    <w:rsid w:val="73FA03DC"/>
    <w:rsid w:val="73FA048B"/>
    <w:rsid w:val="73FA6AFE"/>
    <w:rsid w:val="73FA7197"/>
    <w:rsid w:val="73FA8771"/>
    <w:rsid w:val="73FAF10F"/>
    <w:rsid w:val="73FB0D12"/>
    <w:rsid w:val="73FB1772"/>
    <w:rsid w:val="73FB2471"/>
    <w:rsid w:val="73FB2FA2"/>
    <w:rsid w:val="73FB636F"/>
    <w:rsid w:val="73FB6E39"/>
    <w:rsid w:val="73FB78BB"/>
    <w:rsid w:val="73FB90B3"/>
    <w:rsid w:val="73FB93E8"/>
    <w:rsid w:val="73FC4CB9"/>
    <w:rsid w:val="73FCF9F5"/>
    <w:rsid w:val="73FCFF36"/>
    <w:rsid w:val="73FD11E2"/>
    <w:rsid w:val="73FD33C4"/>
    <w:rsid w:val="73FD4453"/>
    <w:rsid w:val="73FD692D"/>
    <w:rsid w:val="73FDD09E"/>
    <w:rsid w:val="73FE0594"/>
    <w:rsid w:val="73FE33CC"/>
    <w:rsid w:val="73FE4DC4"/>
    <w:rsid w:val="73FEDC4E"/>
    <w:rsid w:val="73FFE76D"/>
    <w:rsid w:val="73FFE7C9"/>
    <w:rsid w:val="73FFF7CD"/>
    <w:rsid w:val="7400184A"/>
    <w:rsid w:val="74007236"/>
    <w:rsid w:val="7400881B"/>
    <w:rsid w:val="74009A25"/>
    <w:rsid w:val="74011AF9"/>
    <w:rsid w:val="74015DBB"/>
    <w:rsid w:val="74016913"/>
    <w:rsid w:val="74018B30"/>
    <w:rsid w:val="7401AF81"/>
    <w:rsid w:val="7401D4A7"/>
    <w:rsid w:val="7401E4B9"/>
    <w:rsid w:val="7401E7FF"/>
    <w:rsid w:val="7401FF26"/>
    <w:rsid w:val="740219EA"/>
    <w:rsid w:val="74026CE9"/>
    <w:rsid w:val="7402CCBF"/>
    <w:rsid w:val="7402CE74"/>
    <w:rsid w:val="7402DAF9"/>
    <w:rsid w:val="74031F58"/>
    <w:rsid w:val="740395BB"/>
    <w:rsid w:val="740396F4"/>
    <w:rsid w:val="7403C86F"/>
    <w:rsid w:val="74040223"/>
    <w:rsid w:val="74040945"/>
    <w:rsid w:val="740413E7"/>
    <w:rsid w:val="74044B92"/>
    <w:rsid w:val="74045484"/>
    <w:rsid w:val="740454C6"/>
    <w:rsid w:val="74047137"/>
    <w:rsid w:val="74047393"/>
    <w:rsid w:val="7404A682"/>
    <w:rsid w:val="74064116"/>
    <w:rsid w:val="74064FF5"/>
    <w:rsid w:val="74066560"/>
    <w:rsid w:val="7406AAF9"/>
    <w:rsid w:val="7406B129"/>
    <w:rsid w:val="7406C9BB"/>
    <w:rsid w:val="7406E3BF"/>
    <w:rsid w:val="74071CA8"/>
    <w:rsid w:val="74072286"/>
    <w:rsid w:val="74076F11"/>
    <w:rsid w:val="7407CEB8"/>
    <w:rsid w:val="7407E479"/>
    <w:rsid w:val="74083B1E"/>
    <w:rsid w:val="7408705B"/>
    <w:rsid w:val="740875CF"/>
    <w:rsid w:val="7408FA00"/>
    <w:rsid w:val="74090663"/>
    <w:rsid w:val="740959EA"/>
    <w:rsid w:val="740982BC"/>
    <w:rsid w:val="74099AB5"/>
    <w:rsid w:val="7409DA25"/>
    <w:rsid w:val="740A18D7"/>
    <w:rsid w:val="740A5718"/>
    <w:rsid w:val="740A8EF6"/>
    <w:rsid w:val="740ACD50"/>
    <w:rsid w:val="740B031C"/>
    <w:rsid w:val="740B21E4"/>
    <w:rsid w:val="740B321C"/>
    <w:rsid w:val="740B813D"/>
    <w:rsid w:val="740BF8F1"/>
    <w:rsid w:val="740C08F8"/>
    <w:rsid w:val="740C20AE"/>
    <w:rsid w:val="740C3F50"/>
    <w:rsid w:val="740CE376"/>
    <w:rsid w:val="740D19DF"/>
    <w:rsid w:val="740D6DB4"/>
    <w:rsid w:val="740D6F53"/>
    <w:rsid w:val="740D6FA0"/>
    <w:rsid w:val="740DEBA6"/>
    <w:rsid w:val="740E7DC1"/>
    <w:rsid w:val="740ED9DE"/>
    <w:rsid w:val="740F0A4C"/>
    <w:rsid w:val="740F2D99"/>
    <w:rsid w:val="740F93B2"/>
    <w:rsid w:val="7410114D"/>
    <w:rsid w:val="741031D4"/>
    <w:rsid w:val="7410F083"/>
    <w:rsid w:val="74111F64"/>
    <w:rsid w:val="74114E2E"/>
    <w:rsid w:val="7411579A"/>
    <w:rsid w:val="74116691"/>
    <w:rsid w:val="741191E5"/>
    <w:rsid w:val="7411D1D6"/>
    <w:rsid w:val="7411F083"/>
    <w:rsid w:val="74124C77"/>
    <w:rsid w:val="7412C23B"/>
    <w:rsid w:val="741314F1"/>
    <w:rsid w:val="74136E53"/>
    <w:rsid w:val="7413AC49"/>
    <w:rsid w:val="7413B369"/>
    <w:rsid w:val="7413E5F4"/>
    <w:rsid w:val="7413F1F1"/>
    <w:rsid w:val="74142EE4"/>
    <w:rsid w:val="74143031"/>
    <w:rsid w:val="74144CD2"/>
    <w:rsid w:val="741474DB"/>
    <w:rsid w:val="7414784E"/>
    <w:rsid w:val="74147A08"/>
    <w:rsid w:val="7414B1B6"/>
    <w:rsid w:val="7414E529"/>
    <w:rsid w:val="741518A7"/>
    <w:rsid w:val="7415260F"/>
    <w:rsid w:val="74155305"/>
    <w:rsid w:val="74159C1F"/>
    <w:rsid w:val="7415B583"/>
    <w:rsid w:val="7415DD86"/>
    <w:rsid w:val="7415E011"/>
    <w:rsid w:val="7415F565"/>
    <w:rsid w:val="7416216A"/>
    <w:rsid w:val="741624CF"/>
    <w:rsid w:val="74166B76"/>
    <w:rsid w:val="741674E4"/>
    <w:rsid w:val="74168E6D"/>
    <w:rsid w:val="741697A7"/>
    <w:rsid w:val="7416A9B8"/>
    <w:rsid w:val="7416BBDA"/>
    <w:rsid w:val="74172EF3"/>
    <w:rsid w:val="741749C8"/>
    <w:rsid w:val="74175A5C"/>
    <w:rsid w:val="74177A58"/>
    <w:rsid w:val="7417AD4B"/>
    <w:rsid w:val="74183202"/>
    <w:rsid w:val="74183E18"/>
    <w:rsid w:val="74188588"/>
    <w:rsid w:val="7418B2F7"/>
    <w:rsid w:val="7418C9E7"/>
    <w:rsid w:val="7418EB46"/>
    <w:rsid w:val="7418FE6F"/>
    <w:rsid w:val="7419176A"/>
    <w:rsid w:val="74199F4B"/>
    <w:rsid w:val="7419BBA1"/>
    <w:rsid w:val="7419F38E"/>
    <w:rsid w:val="741A1034"/>
    <w:rsid w:val="741A3063"/>
    <w:rsid w:val="741B0F49"/>
    <w:rsid w:val="741B17F6"/>
    <w:rsid w:val="741B30CA"/>
    <w:rsid w:val="741B3604"/>
    <w:rsid w:val="741B4737"/>
    <w:rsid w:val="741B478D"/>
    <w:rsid w:val="741B54C5"/>
    <w:rsid w:val="741BE22D"/>
    <w:rsid w:val="741C345B"/>
    <w:rsid w:val="741D5B85"/>
    <w:rsid w:val="741D7E07"/>
    <w:rsid w:val="741D95C0"/>
    <w:rsid w:val="741DBE8F"/>
    <w:rsid w:val="741DCEAB"/>
    <w:rsid w:val="741E04C0"/>
    <w:rsid w:val="741E1C7D"/>
    <w:rsid w:val="741E2215"/>
    <w:rsid w:val="741E277A"/>
    <w:rsid w:val="741E36D3"/>
    <w:rsid w:val="741E63D5"/>
    <w:rsid w:val="741E9B97"/>
    <w:rsid w:val="741EAC7C"/>
    <w:rsid w:val="741EDD7C"/>
    <w:rsid w:val="741EE30A"/>
    <w:rsid w:val="741EEE51"/>
    <w:rsid w:val="741F1128"/>
    <w:rsid w:val="741F31F0"/>
    <w:rsid w:val="741F4238"/>
    <w:rsid w:val="741F4E1A"/>
    <w:rsid w:val="741FB161"/>
    <w:rsid w:val="741FDE90"/>
    <w:rsid w:val="741FED9C"/>
    <w:rsid w:val="742055BF"/>
    <w:rsid w:val="7420D22A"/>
    <w:rsid w:val="74210356"/>
    <w:rsid w:val="74212407"/>
    <w:rsid w:val="74214EE4"/>
    <w:rsid w:val="74215CF3"/>
    <w:rsid w:val="74217173"/>
    <w:rsid w:val="74218517"/>
    <w:rsid w:val="74218628"/>
    <w:rsid w:val="74219DF9"/>
    <w:rsid w:val="7421A313"/>
    <w:rsid w:val="7421F3CE"/>
    <w:rsid w:val="74224706"/>
    <w:rsid w:val="74224F26"/>
    <w:rsid w:val="7422743B"/>
    <w:rsid w:val="7422B42C"/>
    <w:rsid w:val="7422B856"/>
    <w:rsid w:val="7422DB52"/>
    <w:rsid w:val="7422E98C"/>
    <w:rsid w:val="74230270"/>
    <w:rsid w:val="74233076"/>
    <w:rsid w:val="742362EA"/>
    <w:rsid w:val="74237783"/>
    <w:rsid w:val="7423CA7A"/>
    <w:rsid w:val="7423EA08"/>
    <w:rsid w:val="74242D3B"/>
    <w:rsid w:val="74247E60"/>
    <w:rsid w:val="7424805F"/>
    <w:rsid w:val="742487DF"/>
    <w:rsid w:val="7424FEEF"/>
    <w:rsid w:val="74256E11"/>
    <w:rsid w:val="7425B678"/>
    <w:rsid w:val="7425CCBE"/>
    <w:rsid w:val="7425D758"/>
    <w:rsid w:val="74260977"/>
    <w:rsid w:val="7426359D"/>
    <w:rsid w:val="742650AE"/>
    <w:rsid w:val="742739A8"/>
    <w:rsid w:val="74274C7A"/>
    <w:rsid w:val="74274E35"/>
    <w:rsid w:val="74274EF1"/>
    <w:rsid w:val="74275EB8"/>
    <w:rsid w:val="74278480"/>
    <w:rsid w:val="7427E800"/>
    <w:rsid w:val="7428009E"/>
    <w:rsid w:val="74282142"/>
    <w:rsid w:val="74282491"/>
    <w:rsid w:val="7428BC19"/>
    <w:rsid w:val="7428C04E"/>
    <w:rsid w:val="742912C1"/>
    <w:rsid w:val="742969C3"/>
    <w:rsid w:val="742970C1"/>
    <w:rsid w:val="74298139"/>
    <w:rsid w:val="7429D27B"/>
    <w:rsid w:val="7429EC3C"/>
    <w:rsid w:val="7429F880"/>
    <w:rsid w:val="742A87CF"/>
    <w:rsid w:val="742AD6B9"/>
    <w:rsid w:val="742B0105"/>
    <w:rsid w:val="742B0D61"/>
    <w:rsid w:val="742B279C"/>
    <w:rsid w:val="742B4B2E"/>
    <w:rsid w:val="742B52A4"/>
    <w:rsid w:val="742B86E4"/>
    <w:rsid w:val="742B8C38"/>
    <w:rsid w:val="742B9E4F"/>
    <w:rsid w:val="742C4331"/>
    <w:rsid w:val="742C5F63"/>
    <w:rsid w:val="742C95B7"/>
    <w:rsid w:val="742CB3F2"/>
    <w:rsid w:val="742CB97F"/>
    <w:rsid w:val="742CD461"/>
    <w:rsid w:val="742CE5CA"/>
    <w:rsid w:val="742D70EF"/>
    <w:rsid w:val="742DAA55"/>
    <w:rsid w:val="742DAC46"/>
    <w:rsid w:val="742E01E3"/>
    <w:rsid w:val="742E0235"/>
    <w:rsid w:val="742E07B5"/>
    <w:rsid w:val="742E4A42"/>
    <w:rsid w:val="742E52F6"/>
    <w:rsid w:val="742E658C"/>
    <w:rsid w:val="742F0619"/>
    <w:rsid w:val="742F0C4F"/>
    <w:rsid w:val="742F37CC"/>
    <w:rsid w:val="742F6583"/>
    <w:rsid w:val="74300270"/>
    <w:rsid w:val="74300563"/>
    <w:rsid w:val="7430075F"/>
    <w:rsid w:val="74303B63"/>
    <w:rsid w:val="743093D4"/>
    <w:rsid w:val="7430A4EE"/>
    <w:rsid w:val="7430C0A3"/>
    <w:rsid w:val="74313B02"/>
    <w:rsid w:val="7431429E"/>
    <w:rsid w:val="743144EE"/>
    <w:rsid w:val="743155E7"/>
    <w:rsid w:val="74315AC2"/>
    <w:rsid w:val="7431690C"/>
    <w:rsid w:val="74317DFE"/>
    <w:rsid w:val="7431BA59"/>
    <w:rsid w:val="74320B4C"/>
    <w:rsid w:val="74321FEC"/>
    <w:rsid w:val="74324B4D"/>
    <w:rsid w:val="7432900E"/>
    <w:rsid w:val="7432B433"/>
    <w:rsid w:val="74333506"/>
    <w:rsid w:val="74333DA9"/>
    <w:rsid w:val="74338321"/>
    <w:rsid w:val="74338496"/>
    <w:rsid w:val="7433DB07"/>
    <w:rsid w:val="743434FC"/>
    <w:rsid w:val="74344200"/>
    <w:rsid w:val="7434A435"/>
    <w:rsid w:val="7434D37A"/>
    <w:rsid w:val="743548D0"/>
    <w:rsid w:val="7435562C"/>
    <w:rsid w:val="74358B9F"/>
    <w:rsid w:val="7435A68B"/>
    <w:rsid w:val="7435B128"/>
    <w:rsid w:val="7435B8A7"/>
    <w:rsid w:val="74369C11"/>
    <w:rsid w:val="743732E1"/>
    <w:rsid w:val="743750E8"/>
    <w:rsid w:val="74377C1B"/>
    <w:rsid w:val="7437A6F9"/>
    <w:rsid w:val="7437DF62"/>
    <w:rsid w:val="74381458"/>
    <w:rsid w:val="74387BB0"/>
    <w:rsid w:val="7438C919"/>
    <w:rsid w:val="7438DC40"/>
    <w:rsid w:val="7438E105"/>
    <w:rsid w:val="7438FFC1"/>
    <w:rsid w:val="7439020D"/>
    <w:rsid w:val="74394789"/>
    <w:rsid w:val="743A2433"/>
    <w:rsid w:val="743A5280"/>
    <w:rsid w:val="743AAB7E"/>
    <w:rsid w:val="743B09A2"/>
    <w:rsid w:val="743B1214"/>
    <w:rsid w:val="743B58D5"/>
    <w:rsid w:val="743B74AD"/>
    <w:rsid w:val="743BB115"/>
    <w:rsid w:val="743BC089"/>
    <w:rsid w:val="743BC7D2"/>
    <w:rsid w:val="743BD340"/>
    <w:rsid w:val="743BD8A3"/>
    <w:rsid w:val="743BDDB5"/>
    <w:rsid w:val="743BF4B9"/>
    <w:rsid w:val="743C0C1E"/>
    <w:rsid w:val="743C308C"/>
    <w:rsid w:val="743C4AAF"/>
    <w:rsid w:val="743CA96F"/>
    <w:rsid w:val="743E6C19"/>
    <w:rsid w:val="743EA57C"/>
    <w:rsid w:val="743EB855"/>
    <w:rsid w:val="743EBB7D"/>
    <w:rsid w:val="743ECD20"/>
    <w:rsid w:val="743EEE7C"/>
    <w:rsid w:val="743F3451"/>
    <w:rsid w:val="743F4E78"/>
    <w:rsid w:val="743F5BD7"/>
    <w:rsid w:val="743FA0DF"/>
    <w:rsid w:val="743FC788"/>
    <w:rsid w:val="743FCB2A"/>
    <w:rsid w:val="743FF7FA"/>
    <w:rsid w:val="74405CAB"/>
    <w:rsid w:val="74408C4D"/>
    <w:rsid w:val="7440A1C9"/>
    <w:rsid w:val="7441A9B1"/>
    <w:rsid w:val="7441CC04"/>
    <w:rsid w:val="74420398"/>
    <w:rsid w:val="7442093E"/>
    <w:rsid w:val="74422A0D"/>
    <w:rsid w:val="74422C27"/>
    <w:rsid w:val="7442415C"/>
    <w:rsid w:val="74424733"/>
    <w:rsid w:val="74428D09"/>
    <w:rsid w:val="74428EB6"/>
    <w:rsid w:val="744312D2"/>
    <w:rsid w:val="74433717"/>
    <w:rsid w:val="7443E459"/>
    <w:rsid w:val="74440AD6"/>
    <w:rsid w:val="744426EC"/>
    <w:rsid w:val="74442E49"/>
    <w:rsid w:val="744487A9"/>
    <w:rsid w:val="7444D919"/>
    <w:rsid w:val="7444DF81"/>
    <w:rsid w:val="7444F204"/>
    <w:rsid w:val="744527AD"/>
    <w:rsid w:val="74454647"/>
    <w:rsid w:val="74460665"/>
    <w:rsid w:val="74461E27"/>
    <w:rsid w:val="744641D9"/>
    <w:rsid w:val="74464589"/>
    <w:rsid w:val="74464D97"/>
    <w:rsid w:val="744710BF"/>
    <w:rsid w:val="7447A3CE"/>
    <w:rsid w:val="7447ACD4"/>
    <w:rsid w:val="7447D364"/>
    <w:rsid w:val="7447F92A"/>
    <w:rsid w:val="7448492F"/>
    <w:rsid w:val="744855A3"/>
    <w:rsid w:val="7448AA4B"/>
    <w:rsid w:val="7448BA2F"/>
    <w:rsid w:val="7448E443"/>
    <w:rsid w:val="7448F471"/>
    <w:rsid w:val="744926EA"/>
    <w:rsid w:val="7449958D"/>
    <w:rsid w:val="7449A2A1"/>
    <w:rsid w:val="7449D0DD"/>
    <w:rsid w:val="7449D1D6"/>
    <w:rsid w:val="7449F4E6"/>
    <w:rsid w:val="7449FEE7"/>
    <w:rsid w:val="744A2510"/>
    <w:rsid w:val="744A3CD7"/>
    <w:rsid w:val="744A3FD4"/>
    <w:rsid w:val="744A5749"/>
    <w:rsid w:val="744A6806"/>
    <w:rsid w:val="744BCE57"/>
    <w:rsid w:val="744BDACF"/>
    <w:rsid w:val="744BDF13"/>
    <w:rsid w:val="744C18B1"/>
    <w:rsid w:val="744C1C68"/>
    <w:rsid w:val="744C3242"/>
    <w:rsid w:val="744C63BF"/>
    <w:rsid w:val="744CE2AB"/>
    <w:rsid w:val="744CE3FF"/>
    <w:rsid w:val="744D53B8"/>
    <w:rsid w:val="744D575D"/>
    <w:rsid w:val="744D5F3E"/>
    <w:rsid w:val="744D643E"/>
    <w:rsid w:val="744D7D76"/>
    <w:rsid w:val="744D83DB"/>
    <w:rsid w:val="744D9D90"/>
    <w:rsid w:val="744DA006"/>
    <w:rsid w:val="744DBCAC"/>
    <w:rsid w:val="744DC6F1"/>
    <w:rsid w:val="744DCF0E"/>
    <w:rsid w:val="744DCF5E"/>
    <w:rsid w:val="744E306B"/>
    <w:rsid w:val="744E4AED"/>
    <w:rsid w:val="744E77B6"/>
    <w:rsid w:val="744E9938"/>
    <w:rsid w:val="744F0066"/>
    <w:rsid w:val="744F026F"/>
    <w:rsid w:val="744F0DCD"/>
    <w:rsid w:val="744F1C9B"/>
    <w:rsid w:val="744F2E2B"/>
    <w:rsid w:val="744F632C"/>
    <w:rsid w:val="744F74A9"/>
    <w:rsid w:val="744F819F"/>
    <w:rsid w:val="744FB600"/>
    <w:rsid w:val="744FBD0A"/>
    <w:rsid w:val="744FBEB9"/>
    <w:rsid w:val="744FCF05"/>
    <w:rsid w:val="745008AD"/>
    <w:rsid w:val="74502002"/>
    <w:rsid w:val="745038FC"/>
    <w:rsid w:val="7450A914"/>
    <w:rsid w:val="7450C680"/>
    <w:rsid w:val="7450DD54"/>
    <w:rsid w:val="7450DF7D"/>
    <w:rsid w:val="745118A8"/>
    <w:rsid w:val="745149F8"/>
    <w:rsid w:val="7451A7A2"/>
    <w:rsid w:val="7451B508"/>
    <w:rsid w:val="7451D1C0"/>
    <w:rsid w:val="7451D326"/>
    <w:rsid w:val="7451F8EC"/>
    <w:rsid w:val="74526964"/>
    <w:rsid w:val="74526F51"/>
    <w:rsid w:val="74527622"/>
    <w:rsid w:val="7452DB86"/>
    <w:rsid w:val="74531FC6"/>
    <w:rsid w:val="74531FE2"/>
    <w:rsid w:val="74535770"/>
    <w:rsid w:val="74535DB2"/>
    <w:rsid w:val="7453AF2E"/>
    <w:rsid w:val="7453CF0B"/>
    <w:rsid w:val="7453D80D"/>
    <w:rsid w:val="7453E006"/>
    <w:rsid w:val="74540FEA"/>
    <w:rsid w:val="745459A8"/>
    <w:rsid w:val="74548F33"/>
    <w:rsid w:val="7454961C"/>
    <w:rsid w:val="7454A8D5"/>
    <w:rsid w:val="745508F1"/>
    <w:rsid w:val="74553F8D"/>
    <w:rsid w:val="7455B669"/>
    <w:rsid w:val="7455D0F2"/>
    <w:rsid w:val="7455E040"/>
    <w:rsid w:val="7455EC14"/>
    <w:rsid w:val="745645D5"/>
    <w:rsid w:val="74565A1D"/>
    <w:rsid w:val="74569592"/>
    <w:rsid w:val="74569BFB"/>
    <w:rsid w:val="7456AF23"/>
    <w:rsid w:val="7456C888"/>
    <w:rsid w:val="7456FF59"/>
    <w:rsid w:val="7457333F"/>
    <w:rsid w:val="74575D38"/>
    <w:rsid w:val="7457676E"/>
    <w:rsid w:val="745781E9"/>
    <w:rsid w:val="7457D73C"/>
    <w:rsid w:val="7458067C"/>
    <w:rsid w:val="74583EE3"/>
    <w:rsid w:val="74585D91"/>
    <w:rsid w:val="7458604D"/>
    <w:rsid w:val="74586D10"/>
    <w:rsid w:val="74587B27"/>
    <w:rsid w:val="7458B5B4"/>
    <w:rsid w:val="7458C6AA"/>
    <w:rsid w:val="7458E388"/>
    <w:rsid w:val="7459025E"/>
    <w:rsid w:val="74590AB8"/>
    <w:rsid w:val="74597251"/>
    <w:rsid w:val="7459768E"/>
    <w:rsid w:val="7459EAB7"/>
    <w:rsid w:val="7459FACB"/>
    <w:rsid w:val="745A240D"/>
    <w:rsid w:val="745A2634"/>
    <w:rsid w:val="745A2B85"/>
    <w:rsid w:val="745A86B4"/>
    <w:rsid w:val="745A89DE"/>
    <w:rsid w:val="745A98BC"/>
    <w:rsid w:val="745ABD0A"/>
    <w:rsid w:val="745B0178"/>
    <w:rsid w:val="745B3E05"/>
    <w:rsid w:val="745B7FB4"/>
    <w:rsid w:val="745B8413"/>
    <w:rsid w:val="745BB48B"/>
    <w:rsid w:val="745BC05D"/>
    <w:rsid w:val="745BD897"/>
    <w:rsid w:val="745C344B"/>
    <w:rsid w:val="745C3727"/>
    <w:rsid w:val="745C4F20"/>
    <w:rsid w:val="745CA5E3"/>
    <w:rsid w:val="745CADA1"/>
    <w:rsid w:val="745CB5FB"/>
    <w:rsid w:val="745CDB8B"/>
    <w:rsid w:val="745CDF6B"/>
    <w:rsid w:val="745DA94A"/>
    <w:rsid w:val="745DAB05"/>
    <w:rsid w:val="745DB5B8"/>
    <w:rsid w:val="745DC7CC"/>
    <w:rsid w:val="745E05BA"/>
    <w:rsid w:val="745E18D6"/>
    <w:rsid w:val="745ED7A3"/>
    <w:rsid w:val="745EDD2D"/>
    <w:rsid w:val="745EFAA0"/>
    <w:rsid w:val="745EFF95"/>
    <w:rsid w:val="745F3C42"/>
    <w:rsid w:val="745F4CE1"/>
    <w:rsid w:val="745F9C85"/>
    <w:rsid w:val="745FA460"/>
    <w:rsid w:val="745FBC90"/>
    <w:rsid w:val="745FC728"/>
    <w:rsid w:val="745FFA4B"/>
    <w:rsid w:val="74600423"/>
    <w:rsid w:val="74600FDC"/>
    <w:rsid w:val="746028E2"/>
    <w:rsid w:val="7460346F"/>
    <w:rsid w:val="74604208"/>
    <w:rsid w:val="74605D86"/>
    <w:rsid w:val="7460BAA6"/>
    <w:rsid w:val="74610630"/>
    <w:rsid w:val="746176F7"/>
    <w:rsid w:val="74617728"/>
    <w:rsid w:val="7461B6B1"/>
    <w:rsid w:val="7461BEE2"/>
    <w:rsid w:val="7461DCC9"/>
    <w:rsid w:val="74622722"/>
    <w:rsid w:val="74628109"/>
    <w:rsid w:val="7462DC62"/>
    <w:rsid w:val="746334D7"/>
    <w:rsid w:val="7463816B"/>
    <w:rsid w:val="746384B9"/>
    <w:rsid w:val="74638B04"/>
    <w:rsid w:val="74638BF4"/>
    <w:rsid w:val="74638FD5"/>
    <w:rsid w:val="746397E7"/>
    <w:rsid w:val="74644AF3"/>
    <w:rsid w:val="7464E67E"/>
    <w:rsid w:val="74654125"/>
    <w:rsid w:val="74657B29"/>
    <w:rsid w:val="74657C09"/>
    <w:rsid w:val="7465BCEF"/>
    <w:rsid w:val="7465F476"/>
    <w:rsid w:val="74663504"/>
    <w:rsid w:val="746636F0"/>
    <w:rsid w:val="7466573E"/>
    <w:rsid w:val="74666864"/>
    <w:rsid w:val="74669338"/>
    <w:rsid w:val="7466C631"/>
    <w:rsid w:val="7467176C"/>
    <w:rsid w:val="746754DE"/>
    <w:rsid w:val="74677300"/>
    <w:rsid w:val="7467EC0C"/>
    <w:rsid w:val="746881B1"/>
    <w:rsid w:val="7468AC4F"/>
    <w:rsid w:val="7468C2FE"/>
    <w:rsid w:val="7468C89F"/>
    <w:rsid w:val="7468D334"/>
    <w:rsid w:val="7468D5C4"/>
    <w:rsid w:val="7468E451"/>
    <w:rsid w:val="74690C41"/>
    <w:rsid w:val="74690C9F"/>
    <w:rsid w:val="746930FA"/>
    <w:rsid w:val="7469488D"/>
    <w:rsid w:val="746975D3"/>
    <w:rsid w:val="74697A95"/>
    <w:rsid w:val="7469C125"/>
    <w:rsid w:val="7469DFE2"/>
    <w:rsid w:val="746A0062"/>
    <w:rsid w:val="746A15D8"/>
    <w:rsid w:val="746A58C7"/>
    <w:rsid w:val="746A8569"/>
    <w:rsid w:val="746AC4FF"/>
    <w:rsid w:val="746AC732"/>
    <w:rsid w:val="746AED55"/>
    <w:rsid w:val="746B3600"/>
    <w:rsid w:val="746B8183"/>
    <w:rsid w:val="746BD8D2"/>
    <w:rsid w:val="746C1B19"/>
    <w:rsid w:val="746C2461"/>
    <w:rsid w:val="746C2DE2"/>
    <w:rsid w:val="746C385E"/>
    <w:rsid w:val="746C87F6"/>
    <w:rsid w:val="746C9E4A"/>
    <w:rsid w:val="746CA2C2"/>
    <w:rsid w:val="746CF74A"/>
    <w:rsid w:val="746D301A"/>
    <w:rsid w:val="746D5322"/>
    <w:rsid w:val="746D600B"/>
    <w:rsid w:val="746D8C84"/>
    <w:rsid w:val="746DE037"/>
    <w:rsid w:val="746DE84B"/>
    <w:rsid w:val="746DE891"/>
    <w:rsid w:val="746E1018"/>
    <w:rsid w:val="746E23E6"/>
    <w:rsid w:val="746E287A"/>
    <w:rsid w:val="746E7D21"/>
    <w:rsid w:val="746ED18E"/>
    <w:rsid w:val="746EF883"/>
    <w:rsid w:val="746FC126"/>
    <w:rsid w:val="74700A02"/>
    <w:rsid w:val="7470124D"/>
    <w:rsid w:val="74702443"/>
    <w:rsid w:val="74702CA1"/>
    <w:rsid w:val="74703A9A"/>
    <w:rsid w:val="74703F7F"/>
    <w:rsid w:val="74705ACD"/>
    <w:rsid w:val="747084DD"/>
    <w:rsid w:val="7470989B"/>
    <w:rsid w:val="7470C1F6"/>
    <w:rsid w:val="7470D63D"/>
    <w:rsid w:val="7470F927"/>
    <w:rsid w:val="747132E1"/>
    <w:rsid w:val="74718AFC"/>
    <w:rsid w:val="74718EC1"/>
    <w:rsid w:val="7471A226"/>
    <w:rsid w:val="7471A37F"/>
    <w:rsid w:val="7471C10E"/>
    <w:rsid w:val="7471ED1E"/>
    <w:rsid w:val="747263CE"/>
    <w:rsid w:val="74729A99"/>
    <w:rsid w:val="7472C7D3"/>
    <w:rsid w:val="7472C9C0"/>
    <w:rsid w:val="747364F9"/>
    <w:rsid w:val="7473B05C"/>
    <w:rsid w:val="7473B55C"/>
    <w:rsid w:val="7473BCF3"/>
    <w:rsid w:val="7473C9D6"/>
    <w:rsid w:val="7473F54C"/>
    <w:rsid w:val="7473FC13"/>
    <w:rsid w:val="747400FF"/>
    <w:rsid w:val="74740E21"/>
    <w:rsid w:val="7474517D"/>
    <w:rsid w:val="74748A42"/>
    <w:rsid w:val="74749C9E"/>
    <w:rsid w:val="7474FD7F"/>
    <w:rsid w:val="747507FC"/>
    <w:rsid w:val="74752159"/>
    <w:rsid w:val="7475565E"/>
    <w:rsid w:val="74755D3F"/>
    <w:rsid w:val="7475A573"/>
    <w:rsid w:val="7475B5D3"/>
    <w:rsid w:val="7475D89E"/>
    <w:rsid w:val="7475E1C2"/>
    <w:rsid w:val="74774D0C"/>
    <w:rsid w:val="74775833"/>
    <w:rsid w:val="74776E6F"/>
    <w:rsid w:val="7477B486"/>
    <w:rsid w:val="7477B7AA"/>
    <w:rsid w:val="7477C9AF"/>
    <w:rsid w:val="7477CC41"/>
    <w:rsid w:val="7477EB30"/>
    <w:rsid w:val="747802F9"/>
    <w:rsid w:val="74781B41"/>
    <w:rsid w:val="74782D45"/>
    <w:rsid w:val="7478760B"/>
    <w:rsid w:val="7478768D"/>
    <w:rsid w:val="747889BF"/>
    <w:rsid w:val="7478A494"/>
    <w:rsid w:val="7478C7B4"/>
    <w:rsid w:val="747949CA"/>
    <w:rsid w:val="7479F233"/>
    <w:rsid w:val="747A2430"/>
    <w:rsid w:val="747A3FF0"/>
    <w:rsid w:val="747A41AA"/>
    <w:rsid w:val="747ABC32"/>
    <w:rsid w:val="747AE0EB"/>
    <w:rsid w:val="747B718E"/>
    <w:rsid w:val="747B863B"/>
    <w:rsid w:val="747B8F40"/>
    <w:rsid w:val="747BCFCA"/>
    <w:rsid w:val="747BE6DB"/>
    <w:rsid w:val="747C08F3"/>
    <w:rsid w:val="747CF10B"/>
    <w:rsid w:val="747D134D"/>
    <w:rsid w:val="747D5164"/>
    <w:rsid w:val="747D682F"/>
    <w:rsid w:val="747D80C3"/>
    <w:rsid w:val="747DABB4"/>
    <w:rsid w:val="747DB8FE"/>
    <w:rsid w:val="747DCC2D"/>
    <w:rsid w:val="747DFB63"/>
    <w:rsid w:val="747E2CF8"/>
    <w:rsid w:val="747E7258"/>
    <w:rsid w:val="747F2EF4"/>
    <w:rsid w:val="747F3353"/>
    <w:rsid w:val="747F55D6"/>
    <w:rsid w:val="747F99DF"/>
    <w:rsid w:val="747FEAF5"/>
    <w:rsid w:val="74800848"/>
    <w:rsid w:val="74800CF5"/>
    <w:rsid w:val="748016AE"/>
    <w:rsid w:val="748020F6"/>
    <w:rsid w:val="748025DF"/>
    <w:rsid w:val="74803FFE"/>
    <w:rsid w:val="748040A7"/>
    <w:rsid w:val="748077AB"/>
    <w:rsid w:val="7480BAD8"/>
    <w:rsid w:val="748110B4"/>
    <w:rsid w:val="74813A72"/>
    <w:rsid w:val="7481D239"/>
    <w:rsid w:val="7481ED6E"/>
    <w:rsid w:val="74825304"/>
    <w:rsid w:val="7482B2F3"/>
    <w:rsid w:val="7482B776"/>
    <w:rsid w:val="7482B7C9"/>
    <w:rsid w:val="74831579"/>
    <w:rsid w:val="74834F78"/>
    <w:rsid w:val="748360F7"/>
    <w:rsid w:val="748478B9"/>
    <w:rsid w:val="7484D950"/>
    <w:rsid w:val="74851908"/>
    <w:rsid w:val="74856B9F"/>
    <w:rsid w:val="74856DE9"/>
    <w:rsid w:val="74861CAA"/>
    <w:rsid w:val="7486345E"/>
    <w:rsid w:val="74866E49"/>
    <w:rsid w:val="74869AA5"/>
    <w:rsid w:val="7486B0D4"/>
    <w:rsid w:val="74876573"/>
    <w:rsid w:val="7487D5BF"/>
    <w:rsid w:val="74880671"/>
    <w:rsid w:val="74882281"/>
    <w:rsid w:val="7488230F"/>
    <w:rsid w:val="74883105"/>
    <w:rsid w:val="74884862"/>
    <w:rsid w:val="7488BE0F"/>
    <w:rsid w:val="74890703"/>
    <w:rsid w:val="7489173F"/>
    <w:rsid w:val="74892558"/>
    <w:rsid w:val="7489401B"/>
    <w:rsid w:val="74898554"/>
    <w:rsid w:val="74899EAD"/>
    <w:rsid w:val="7489B776"/>
    <w:rsid w:val="748A0E55"/>
    <w:rsid w:val="748A34B8"/>
    <w:rsid w:val="748A6BDD"/>
    <w:rsid w:val="748AC002"/>
    <w:rsid w:val="748ADED3"/>
    <w:rsid w:val="748AF8DB"/>
    <w:rsid w:val="748AFCCE"/>
    <w:rsid w:val="748B081D"/>
    <w:rsid w:val="748B3A88"/>
    <w:rsid w:val="748B8CA9"/>
    <w:rsid w:val="748B8FE3"/>
    <w:rsid w:val="748B9CD4"/>
    <w:rsid w:val="748C4D73"/>
    <w:rsid w:val="748C6DDD"/>
    <w:rsid w:val="748C79FC"/>
    <w:rsid w:val="748C7E9A"/>
    <w:rsid w:val="748C8932"/>
    <w:rsid w:val="748C910D"/>
    <w:rsid w:val="748CE326"/>
    <w:rsid w:val="748D116D"/>
    <w:rsid w:val="748D154A"/>
    <w:rsid w:val="748D23DD"/>
    <w:rsid w:val="748DB217"/>
    <w:rsid w:val="748DC23E"/>
    <w:rsid w:val="748DF069"/>
    <w:rsid w:val="748E02D6"/>
    <w:rsid w:val="748E11A7"/>
    <w:rsid w:val="748EB6D1"/>
    <w:rsid w:val="748EDA19"/>
    <w:rsid w:val="748F160C"/>
    <w:rsid w:val="748F5F0D"/>
    <w:rsid w:val="748FAA37"/>
    <w:rsid w:val="748FAABA"/>
    <w:rsid w:val="748FCE57"/>
    <w:rsid w:val="7490B94F"/>
    <w:rsid w:val="7490D9B0"/>
    <w:rsid w:val="749119C8"/>
    <w:rsid w:val="74918529"/>
    <w:rsid w:val="7491B3A6"/>
    <w:rsid w:val="7491B938"/>
    <w:rsid w:val="7491F5C2"/>
    <w:rsid w:val="7491FD5E"/>
    <w:rsid w:val="7492E907"/>
    <w:rsid w:val="7492F188"/>
    <w:rsid w:val="749303BE"/>
    <w:rsid w:val="7493123B"/>
    <w:rsid w:val="74931678"/>
    <w:rsid w:val="74932E62"/>
    <w:rsid w:val="7493CC55"/>
    <w:rsid w:val="7493E343"/>
    <w:rsid w:val="7493F07A"/>
    <w:rsid w:val="74943B51"/>
    <w:rsid w:val="74947D11"/>
    <w:rsid w:val="74948775"/>
    <w:rsid w:val="7494E0CD"/>
    <w:rsid w:val="74950FDB"/>
    <w:rsid w:val="74951D88"/>
    <w:rsid w:val="749557FB"/>
    <w:rsid w:val="74956A56"/>
    <w:rsid w:val="74958562"/>
    <w:rsid w:val="74958D4A"/>
    <w:rsid w:val="7495943E"/>
    <w:rsid w:val="7495ACCE"/>
    <w:rsid w:val="7495C41E"/>
    <w:rsid w:val="7495D1D3"/>
    <w:rsid w:val="749660A3"/>
    <w:rsid w:val="7496A636"/>
    <w:rsid w:val="7496DBFA"/>
    <w:rsid w:val="7496E96F"/>
    <w:rsid w:val="74975061"/>
    <w:rsid w:val="749757A1"/>
    <w:rsid w:val="7497582C"/>
    <w:rsid w:val="749797AD"/>
    <w:rsid w:val="7497A853"/>
    <w:rsid w:val="7497E76F"/>
    <w:rsid w:val="7497EA9D"/>
    <w:rsid w:val="7497F52E"/>
    <w:rsid w:val="749823B3"/>
    <w:rsid w:val="7498644C"/>
    <w:rsid w:val="7498D296"/>
    <w:rsid w:val="74991614"/>
    <w:rsid w:val="74992051"/>
    <w:rsid w:val="74998C66"/>
    <w:rsid w:val="7499B6FF"/>
    <w:rsid w:val="7499D999"/>
    <w:rsid w:val="749A12A1"/>
    <w:rsid w:val="749A5E7A"/>
    <w:rsid w:val="749A9DA4"/>
    <w:rsid w:val="749AAC82"/>
    <w:rsid w:val="749ABC33"/>
    <w:rsid w:val="749ADE27"/>
    <w:rsid w:val="749AEE27"/>
    <w:rsid w:val="749B1197"/>
    <w:rsid w:val="749B1954"/>
    <w:rsid w:val="749BB689"/>
    <w:rsid w:val="749C0DE2"/>
    <w:rsid w:val="749C2FBA"/>
    <w:rsid w:val="749C9096"/>
    <w:rsid w:val="749CA32D"/>
    <w:rsid w:val="749CBA37"/>
    <w:rsid w:val="749D11E3"/>
    <w:rsid w:val="749D7850"/>
    <w:rsid w:val="749D912C"/>
    <w:rsid w:val="749DB17E"/>
    <w:rsid w:val="749DC778"/>
    <w:rsid w:val="749DF707"/>
    <w:rsid w:val="749E13B5"/>
    <w:rsid w:val="749E576B"/>
    <w:rsid w:val="749E6356"/>
    <w:rsid w:val="749E9E39"/>
    <w:rsid w:val="749ED3ED"/>
    <w:rsid w:val="749F042F"/>
    <w:rsid w:val="749F0875"/>
    <w:rsid w:val="749F2085"/>
    <w:rsid w:val="749F6405"/>
    <w:rsid w:val="749F8709"/>
    <w:rsid w:val="749FA21A"/>
    <w:rsid w:val="74A0066A"/>
    <w:rsid w:val="74A0B864"/>
    <w:rsid w:val="74A0F197"/>
    <w:rsid w:val="74A10BC2"/>
    <w:rsid w:val="74A11295"/>
    <w:rsid w:val="74A121FC"/>
    <w:rsid w:val="74A17949"/>
    <w:rsid w:val="74A17F55"/>
    <w:rsid w:val="74A18A0C"/>
    <w:rsid w:val="74A1C37E"/>
    <w:rsid w:val="74A25270"/>
    <w:rsid w:val="74A2613B"/>
    <w:rsid w:val="74A26B01"/>
    <w:rsid w:val="74A2AD21"/>
    <w:rsid w:val="74A2BF63"/>
    <w:rsid w:val="74A2C3DD"/>
    <w:rsid w:val="74A3C57F"/>
    <w:rsid w:val="74A3CC32"/>
    <w:rsid w:val="74A3E6CC"/>
    <w:rsid w:val="74A3F0FB"/>
    <w:rsid w:val="74A40ACA"/>
    <w:rsid w:val="74A44B54"/>
    <w:rsid w:val="74A48CBC"/>
    <w:rsid w:val="74A48E82"/>
    <w:rsid w:val="74A4AB72"/>
    <w:rsid w:val="74A4AF23"/>
    <w:rsid w:val="74A4E3E2"/>
    <w:rsid w:val="74A5AFBD"/>
    <w:rsid w:val="74A5B5AC"/>
    <w:rsid w:val="74A5EB76"/>
    <w:rsid w:val="74A605CC"/>
    <w:rsid w:val="74A62C96"/>
    <w:rsid w:val="74A6409B"/>
    <w:rsid w:val="74A6AAF4"/>
    <w:rsid w:val="74A6F640"/>
    <w:rsid w:val="74A728C8"/>
    <w:rsid w:val="74A72910"/>
    <w:rsid w:val="74A72980"/>
    <w:rsid w:val="74A79C61"/>
    <w:rsid w:val="74A7D604"/>
    <w:rsid w:val="74A7FFF2"/>
    <w:rsid w:val="74A8027F"/>
    <w:rsid w:val="74A83102"/>
    <w:rsid w:val="74A83E4A"/>
    <w:rsid w:val="74A84BBF"/>
    <w:rsid w:val="74A87180"/>
    <w:rsid w:val="74A87994"/>
    <w:rsid w:val="74A8B061"/>
    <w:rsid w:val="74A8E3E0"/>
    <w:rsid w:val="74A8ED99"/>
    <w:rsid w:val="74A91A07"/>
    <w:rsid w:val="74A97227"/>
    <w:rsid w:val="74A99DA5"/>
    <w:rsid w:val="74A9A387"/>
    <w:rsid w:val="74A9D0F8"/>
    <w:rsid w:val="74AA07DA"/>
    <w:rsid w:val="74AAB7CD"/>
    <w:rsid w:val="74AAC61A"/>
    <w:rsid w:val="74AAF759"/>
    <w:rsid w:val="74AB01F1"/>
    <w:rsid w:val="74AB3254"/>
    <w:rsid w:val="74AB3A74"/>
    <w:rsid w:val="74AB449F"/>
    <w:rsid w:val="74AB5FB0"/>
    <w:rsid w:val="74AB641F"/>
    <w:rsid w:val="74ABD19C"/>
    <w:rsid w:val="74ABEBB8"/>
    <w:rsid w:val="74ABF1F4"/>
    <w:rsid w:val="74AC189E"/>
    <w:rsid w:val="74AC35AA"/>
    <w:rsid w:val="74AC6522"/>
    <w:rsid w:val="74ACDCBC"/>
    <w:rsid w:val="74ACF4D5"/>
    <w:rsid w:val="74ACFF3F"/>
    <w:rsid w:val="74AD00D8"/>
    <w:rsid w:val="74AD33C4"/>
    <w:rsid w:val="74AD3B4B"/>
    <w:rsid w:val="74AD5F4B"/>
    <w:rsid w:val="74AD77AF"/>
    <w:rsid w:val="74AD7950"/>
    <w:rsid w:val="74AD9BFD"/>
    <w:rsid w:val="74ADB242"/>
    <w:rsid w:val="74ADBD35"/>
    <w:rsid w:val="74ADD6B8"/>
    <w:rsid w:val="74ADE3AA"/>
    <w:rsid w:val="74AE1830"/>
    <w:rsid w:val="74AE6C3B"/>
    <w:rsid w:val="74AE7EF9"/>
    <w:rsid w:val="74AECB93"/>
    <w:rsid w:val="74AEDCE7"/>
    <w:rsid w:val="74AEE5B9"/>
    <w:rsid w:val="74AEFE90"/>
    <w:rsid w:val="74AF2B45"/>
    <w:rsid w:val="74AF71EB"/>
    <w:rsid w:val="74AF9FC7"/>
    <w:rsid w:val="74AFC7B3"/>
    <w:rsid w:val="74AFCC15"/>
    <w:rsid w:val="74B02E4B"/>
    <w:rsid w:val="74B03E5F"/>
    <w:rsid w:val="74B06911"/>
    <w:rsid w:val="74B0790D"/>
    <w:rsid w:val="74B091E1"/>
    <w:rsid w:val="74B0E828"/>
    <w:rsid w:val="74B11A86"/>
    <w:rsid w:val="74B16596"/>
    <w:rsid w:val="74B1DB30"/>
    <w:rsid w:val="74B1EA50"/>
    <w:rsid w:val="74B1F18C"/>
    <w:rsid w:val="74B2047D"/>
    <w:rsid w:val="74B20996"/>
    <w:rsid w:val="74B212DC"/>
    <w:rsid w:val="74B2283B"/>
    <w:rsid w:val="74B23ED1"/>
    <w:rsid w:val="74B2613E"/>
    <w:rsid w:val="74B324BE"/>
    <w:rsid w:val="74B37717"/>
    <w:rsid w:val="74B37BBE"/>
    <w:rsid w:val="74B37E15"/>
    <w:rsid w:val="74B3C43E"/>
    <w:rsid w:val="74B40A9B"/>
    <w:rsid w:val="74B42905"/>
    <w:rsid w:val="74B4E8D8"/>
    <w:rsid w:val="74B552EE"/>
    <w:rsid w:val="74B5B1A8"/>
    <w:rsid w:val="74B6077D"/>
    <w:rsid w:val="74B6911C"/>
    <w:rsid w:val="74B6A3A0"/>
    <w:rsid w:val="74B6A64B"/>
    <w:rsid w:val="74B6C0F2"/>
    <w:rsid w:val="74B6C156"/>
    <w:rsid w:val="74B6DA0B"/>
    <w:rsid w:val="74B6FA2B"/>
    <w:rsid w:val="74B75B41"/>
    <w:rsid w:val="74B779B8"/>
    <w:rsid w:val="74B79B01"/>
    <w:rsid w:val="74B7FC92"/>
    <w:rsid w:val="74B836CD"/>
    <w:rsid w:val="74B8BF96"/>
    <w:rsid w:val="74B8C8EE"/>
    <w:rsid w:val="74B8D458"/>
    <w:rsid w:val="74B8EA74"/>
    <w:rsid w:val="74B9067B"/>
    <w:rsid w:val="74B925AA"/>
    <w:rsid w:val="74B9D4D4"/>
    <w:rsid w:val="74B9FC54"/>
    <w:rsid w:val="74BA2433"/>
    <w:rsid w:val="74BA4EC7"/>
    <w:rsid w:val="74BA8361"/>
    <w:rsid w:val="74BA85E0"/>
    <w:rsid w:val="74BAA9E3"/>
    <w:rsid w:val="74BAAB56"/>
    <w:rsid w:val="74BAB76C"/>
    <w:rsid w:val="74BACFE9"/>
    <w:rsid w:val="74BAE42B"/>
    <w:rsid w:val="74BB58DC"/>
    <w:rsid w:val="74BB934D"/>
    <w:rsid w:val="74BBA4FB"/>
    <w:rsid w:val="74BBE35C"/>
    <w:rsid w:val="74BBEFC2"/>
    <w:rsid w:val="74BC5E14"/>
    <w:rsid w:val="74BCA06B"/>
    <w:rsid w:val="74BCCDC8"/>
    <w:rsid w:val="74BCF2A8"/>
    <w:rsid w:val="74BD0EAE"/>
    <w:rsid w:val="74BD2FAB"/>
    <w:rsid w:val="74BE3693"/>
    <w:rsid w:val="74BE42E1"/>
    <w:rsid w:val="74BE4D7D"/>
    <w:rsid w:val="74BE6EC7"/>
    <w:rsid w:val="74BEB725"/>
    <w:rsid w:val="74BEC8E0"/>
    <w:rsid w:val="74BED7BE"/>
    <w:rsid w:val="74BEDCF7"/>
    <w:rsid w:val="74BF16AF"/>
    <w:rsid w:val="74BF22C1"/>
    <w:rsid w:val="74BF4491"/>
    <w:rsid w:val="74BF4904"/>
    <w:rsid w:val="74BF607C"/>
    <w:rsid w:val="74BFA1CA"/>
    <w:rsid w:val="74C0000F"/>
    <w:rsid w:val="74C03BA7"/>
    <w:rsid w:val="74C09771"/>
    <w:rsid w:val="74C0A175"/>
    <w:rsid w:val="74C0C546"/>
    <w:rsid w:val="74C0D42B"/>
    <w:rsid w:val="74C126D6"/>
    <w:rsid w:val="74C15ADC"/>
    <w:rsid w:val="74C1CA4F"/>
    <w:rsid w:val="74C1F852"/>
    <w:rsid w:val="74C1FCF9"/>
    <w:rsid w:val="74C22007"/>
    <w:rsid w:val="74C24CAC"/>
    <w:rsid w:val="74C26DF0"/>
    <w:rsid w:val="74C27D20"/>
    <w:rsid w:val="74C2A297"/>
    <w:rsid w:val="74C2A4F4"/>
    <w:rsid w:val="74C2C57E"/>
    <w:rsid w:val="74C2C7DB"/>
    <w:rsid w:val="74C2DDF9"/>
    <w:rsid w:val="74C2DE6A"/>
    <w:rsid w:val="74C35FB3"/>
    <w:rsid w:val="74C37C18"/>
    <w:rsid w:val="74C3E736"/>
    <w:rsid w:val="74C400FC"/>
    <w:rsid w:val="74C41B51"/>
    <w:rsid w:val="74C4237E"/>
    <w:rsid w:val="74C427E2"/>
    <w:rsid w:val="74C43D8F"/>
    <w:rsid w:val="74C4B31C"/>
    <w:rsid w:val="74C4B763"/>
    <w:rsid w:val="74C54D82"/>
    <w:rsid w:val="74C56CC0"/>
    <w:rsid w:val="74C58413"/>
    <w:rsid w:val="74C5C1F3"/>
    <w:rsid w:val="74C60ED0"/>
    <w:rsid w:val="74C62F12"/>
    <w:rsid w:val="74C646EC"/>
    <w:rsid w:val="74C64B38"/>
    <w:rsid w:val="74C67F59"/>
    <w:rsid w:val="74C68813"/>
    <w:rsid w:val="74C68F8D"/>
    <w:rsid w:val="74C6C9C8"/>
    <w:rsid w:val="74C6E253"/>
    <w:rsid w:val="74C6F6F8"/>
    <w:rsid w:val="74C700C2"/>
    <w:rsid w:val="74C73B62"/>
    <w:rsid w:val="74C7CC64"/>
    <w:rsid w:val="74C8C4E1"/>
    <w:rsid w:val="74C8EEDA"/>
    <w:rsid w:val="74C90E13"/>
    <w:rsid w:val="74C90FB2"/>
    <w:rsid w:val="74C92273"/>
    <w:rsid w:val="74C92992"/>
    <w:rsid w:val="74C93ECD"/>
    <w:rsid w:val="74C96331"/>
    <w:rsid w:val="74C97BAB"/>
    <w:rsid w:val="74C98514"/>
    <w:rsid w:val="74C9B48E"/>
    <w:rsid w:val="74C9F3FA"/>
    <w:rsid w:val="74CA0C09"/>
    <w:rsid w:val="74CA4FEB"/>
    <w:rsid w:val="74CA5C5D"/>
    <w:rsid w:val="74CA9F6C"/>
    <w:rsid w:val="74CABF81"/>
    <w:rsid w:val="74CAD0B9"/>
    <w:rsid w:val="74CB1144"/>
    <w:rsid w:val="74CB34BE"/>
    <w:rsid w:val="74CB44C6"/>
    <w:rsid w:val="74CB4E5A"/>
    <w:rsid w:val="74CBDD31"/>
    <w:rsid w:val="74CBFB99"/>
    <w:rsid w:val="74CC24D5"/>
    <w:rsid w:val="74CC564A"/>
    <w:rsid w:val="74CCA722"/>
    <w:rsid w:val="74CD0A8F"/>
    <w:rsid w:val="74CD482D"/>
    <w:rsid w:val="74CD8ACB"/>
    <w:rsid w:val="74CDA35F"/>
    <w:rsid w:val="74CE03C5"/>
    <w:rsid w:val="74CE3D6E"/>
    <w:rsid w:val="74CE69C8"/>
    <w:rsid w:val="74CE6A12"/>
    <w:rsid w:val="74CE94B5"/>
    <w:rsid w:val="74CECC65"/>
    <w:rsid w:val="74CF5228"/>
    <w:rsid w:val="74CF71F8"/>
    <w:rsid w:val="74CF99C4"/>
    <w:rsid w:val="74CFA5BA"/>
    <w:rsid w:val="74CFB5E2"/>
    <w:rsid w:val="74D01BB5"/>
    <w:rsid w:val="74D02FFC"/>
    <w:rsid w:val="74D05EBE"/>
    <w:rsid w:val="74D06633"/>
    <w:rsid w:val="74D08F2B"/>
    <w:rsid w:val="74D0B5C1"/>
    <w:rsid w:val="74D0DA65"/>
    <w:rsid w:val="74D11DEB"/>
    <w:rsid w:val="74D1323B"/>
    <w:rsid w:val="74D134FB"/>
    <w:rsid w:val="74D16214"/>
    <w:rsid w:val="74D18122"/>
    <w:rsid w:val="74D18DB6"/>
    <w:rsid w:val="74D1D859"/>
    <w:rsid w:val="74D1DAFC"/>
    <w:rsid w:val="74D1F641"/>
    <w:rsid w:val="74D20257"/>
    <w:rsid w:val="74D222CD"/>
    <w:rsid w:val="74D25E2F"/>
    <w:rsid w:val="74D27AC1"/>
    <w:rsid w:val="74D32867"/>
    <w:rsid w:val="74D360F0"/>
    <w:rsid w:val="74D3659C"/>
    <w:rsid w:val="74D39355"/>
    <w:rsid w:val="74D3A0CC"/>
    <w:rsid w:val="74D3DFC3"/>
    <w:rsid w:val="74D42B86"/>
    <w:rsid w:val="74D47060"/>
    <w:rsid w:val="74D4AC64"/>
    <w:rsid w:val="74D4FC7C"/>
    <w:rsid w:val="74D5232C"/>
    <w:rsid w:val="74D553D1"/>
    <w:rsid w:val="74D58B8A"/>
    <w:rsid w:val="74D5BA3F"/>
    <w:rsid w:val="74D5E050"/>
    <w:rsid w:val="74D664E8"/>
    <w:rsid w:val="74D67055"/>
    <w:rsid w:val="74D6CC50"/>
    <w:rsid w:val="74D6DD34"/>
    <w:rsid w:val="74D6EC30"/>
    <w:rsid w:val="74D6F082"/>
    <w:rsid w:val="74D72418"/>
    <w:rsid w:val="74D742DA"/>
    <w:rsid w:val="74D75AAE"/>
    <w:rsid w:val="74D78410"/>
    <w:rsid w:val="74D7EE20"/>
    <w:rsid w:val="74D85DA2"/>
    <w:rsid w:val="74D873DF"/>
    <w:rsid w:val="74D8C448"/>
    <w:rsid w:val="74D8D721"/>
    <w:rsid w:val="74D9132B"/>
    <w:rsid w:val="74D91891"/>
    <w:rsid w:val="74D93ECC"/>
    <w:rsid w:val="74D948D7"/>
    <w:rsid w:val="74D94E64"/>
    <w:rsid w:val="74D971EF"/>
    <w:rsid w:val="74D98E62"/>
    <w:rsid w:val="74D993D2"/>
    <w:rsid w:val="74D9A185"/>
    <w:rsid w:val="74D9AEF7"/>
    <w:rsid w:val="74D9C31F"/>
    <w:rsid w:val="74D9F93C"/>
    <w:rsid w:val="74D9FA61"/>
    <w:rsid w:val="74DA0DDB"/>
    <w:rsid w:val="74DA14B9"/>
    <w:rsid w:val="74DA1B87"/>
    <w:rsid w:val="74DA251E"/>
    <w:rsid w:val="74DA549B"/>
    <w:rsid w:val="74DA74A1"/>
    <w:rsid w:val="74DA9AAD"/>
    <w:rsid w:val="74DAAFF1"/>
    <w:rsid w:val="74DADAAD"/>
    <w:rsid w:val="74DB2BCF"/>
    <w:rsid w:val="74DB3D2C"/>
    <w:rsid w:val="74DB693B"/>
    <w:rsid w:val="74DB8673"/>
    <w:rsid w:val="74DB9261"/>
    <w:rsid w:val="74DBA816"/>
    <w:rsid w:val="74DBECFA"/>
    <w:rsid w:val="74DBF23D"/>
    <w:rsid w:val="74DBF43A"/>
    <w:rsid w:val="74DC0A20"/>
    <w:rsid w:val="74DC42F6"/>
    <w:rsid w:val="74DC9ACB"/>
    <w:rsid w:val="74DCA106"/>
    <w:rsid w:val="74DCB311"/>
    <w:rsid w:val="74DCFF3A"/>
    <w:rsid w:val="74DD05A0"/>
    <w:rsid w:val="74DD45A2"/>
    <w:rsid w:val="74DD78CA"/>
    <w:rsid w:val="74DD822D"/>
    <w:rsid w:val="74DDFAA0"/>
    <w:rsid w:val="74DDFF81"/>
    <w:rsid w:val="74DE34AD"/>
    <w:rsid w:val="74DE6B7D"/>
    <w:rsid w:val="74DF057B"/>
    <w:rsid w:val="74DF0688"/>
    <w:rsid w:val="74DF0AA4"/>
    <w:rsid w:val="74DF0E03"/>
    <w:rsid w:val="74DF8654"/>
    <w:rsid w:val="74DF87AC"/>
    <w:rsid w:val="74DFB0FA"/>
    <w:rsid w:val="74E01606"/>
    <w:rsid w:val="74E0641F"/>
    <w:rsid w:val="74E0E0EE"/>
    <w:rsid w:val="74E100EC"/>
    <w:rsid w:val="74E10B13"/>
    <w:rsid w:val="74E13187"/>
    <w:rsid w:val="74E15E98"/>
    <w:rsid w:val="74E17DCC"/>
    <w:rsid w:val="74E1E7B2"/>
    <w:rsid w:val="74E27C51"/>
    <w:rsid w:val="74E2DB42"/>
    <w:rsid w:val="74E2FBA6"/>
    <w:rsid w:val="74E3069B"/>
    <w:rsid w:val="74E3663A"/>
    <w:rsid w:val="74E371CF"/>
    <w:rsid w:val="74E38F4D"/>
    <w:rsid w:val="74E3AEBE"/>
    <w:rsid w:val="74E450E4"/>
    <w:rsid w:val="74E457B6"/>
    <w:rsid w:val="74E4794E"/>
    <w:rsid w:val="74E48656"/>
    <w:rsid w:val="74E48763"/>
    <w:rsid w:val="74E4A8E1"/>
    <w:rsid w:val="74E4CEC3"/>
    <w:rsid w:val="74E508F8"/>
    <w:rsid w:val="74E5142C"/>
    <w:rsid w:val="74E52B17"/>
    <w:rsid w:val="74E52EFC"/>
    <w:rsid w:val="74E54265"/>
    <w:rsid w:val="74E5C4E4"/>
    <w:rsid w:val="74E61BE8"/>
    <w:rsid w:val="74E63E32"/>
    <w:rsid w:val="74E65FD6"/>
    <w:rsid w:val="74E69848"/>
    <w:rsid w:val="74E69853"/>
    <w:rsid w:val="74E6B3D3"/>
    <w:rsid w:val="74E6E163"/>
    <w:rsid w:val="74E6EE05"/>
    <w:rsid w:val="74E71E8E"/>
    <w:rsid w:val="74E72526"/>
    <w:rsid w:val="74E7573B"/>
    <w:rsid w:val="74E7C4F7"/>
    <w:rsid w:val="74E7C6BC"/>
    <w:rsid w:val="74E7D1A8"/>
    <w:rsid w:val="74E7D4B9"/>
    <w:rsid w:val="74E7D7FB"/>
    <w:rsid w:val="74E7FE11"/>
    <w:rsid w:val="74E8008F"/>
    <w:rsid w:val="74E80587"/>
    <w:rsid w:val="74E81848"/>
    <w:rsid w:val="74E8A014"/>
    <w:rsid w:val="74E8CBAE"/>
    <w:rsid w:val="74E8EFA5"/>
    <w:rsid w:val="74E9172C"/>
    <w:rsid w:val="74E945B5"/>
    <w:rsid w:val="74E97014"/>
    <w:rsid w:val="74E9B8F9"/>
    <w:rsid w:val="74E9DF84"/>
    <w:rsid w:val="74E9E64B"/>
    <w:rsid w:val="74EA3E42"/>
    <w:rsid w:val="74EAEB37"/>
    <w:rsid w:val="74EB1A06"/>
    <w:rsid w:val="74EB1A80"/>
    <w:rsid w:val="74EB5825"/>
    <w:rsid w:val="74EBE1C4"/>
    <w:rsid w:val="74EBE408"/>
    <w:rsid w:val="74EC39E3"/>
    <w:rsid w:val="74EC58FE"/>
    <w:rsid w:val="74EC750A"/>
    <w:rsid w:val="74ECC50D"/>
    <w:rsid w:val="74ECD302"/>
    <w:rsid w:val="74ECEA2B"/>
    <w:rsid w:val="74ECFD56"/>
    <w:rsid w:val="74ECFF32"/>
    <w:rsid w:val="74ED2276"/>
    <w:rsid w:val="74ED535D"/>
    <w:rsid w:val="74EDD465"/>
    <w:rsid w:val="74EDFB39"/>
    <w:rsid w:val="74EDFEA8"/>
    <w:rsid w:val="74EE0516"/>
    <w:rsid w:val="74EE5056"/>
    <w:rsid w:val="74EE7F14"/>
    <w:rsid w:val="74EE828C"/>
    <w:rsid w:val="74EEB852"/>
    <w:rsid w:val="74EEB8A9"/>
    <w:rsid w:val="74EF2FB7"/>
    <w:rsid w:val="74EF4B62"/>
    <w:rsid w:val="74F05584"/>
    <w:rsid w:val="74F055F3"/>
    <w:rsid w:val="74F0AB10"/>
    <w:rsid w:val="74F0E5C3"/>
    <w:rsid w:val="74F0EA6E"/>
    <w:rsid w:val="74F10883"/>
    <w:rsid w:val="74F15850"/>
    <w:rsid w:val="74F16C1E"/>
    <w:rsid w:val="74F25719"/>
    <w:rsid w:val="74F264F1"/>
    <w:rsid w:val="74F29407"/>
    <w:rsid w:val="74F32725"/>
    <w:rsid w:val="74F339ED"/>
    <w:rsid w:val="74F3419A"/>
    <w:rsid w:val="74F34853"/>
    <w:rsid w:val="74F34DBB"/>
    <w:rsid w:val="74F35722"/>
    <w:rsid w:val="74F3F945"/>
    <w:rsid w:val="74F447FD"/>
    <w:rsid w:val="74F4526C"/>
    <w:rsid w:val="74F49303"/>
    <w:rsid w:val="74F4E918"/>
    <w:rsid w:val="74F53E23"/>
    <w:rsid w:val="74F59234"/>
    <w:rsid w:val="74F59C3A"/>
    <w:rsid w:val="74F5F38E"/>
    <w:rsid w:val="74F648EC"/>
    <w:rsid w:val="74F6A6D4"/>
    <w:rsid w:val="74F6DB05"/>
    <w:rsid w:val="74F71154"/>
    <w:rsid w:val="74F71B65"/>
    <w:rsid w:val="74F73B2C"/>
    <w:rsid w:val="74F7C7F0"/>
    <w:rsid w:val="74F7E87D"/>
    <w:rsid w:val="74F7F5DA"/>
    <w:rsid w:val="74F80356"/>
    <w:rsid w:val="74F8166E"/>
    <w:rsid w:val="74F847CE"/>
    <w:rsid w:val="74F8570E"/>
    <w:rsid w:val="74F859D4"/>
    <w:rsid w:val="74F85CA3"/>
    <w:rsid w:val="74F8A847"/>
    <w:rsid w:val="74F8EA0F"/>
    <w:rsid w:val="74F901EA"/>
    <w:rsid w:val="74F90582"/>
    <w:rsid w:val="74F934CA"/>
    <w:rsid w:val="74F94AE7"/>
    <w:rsid w:val="74F99F40"/>
    <w:rsid w:val="74F9EAB5"/>
    <w:rsid w:val="74F9F6D3"/>
    <w:rsid w:val="74F9FD41"/>
    <w:rsid w:val="74FA5CB8"/>
    <w:rsid w:val="74FA714F"/>
    <w:rsid w:val="74FABAB3"/>
    <w:rsid w:val="74FADF69"/>
    <w:rsid w:val="74FB115C"/>
    <w:rsid w:val="74FB1C3A"/>
    <w:rsid w:val="74FB273F"/>
    <w:rsid w:val="74FB3218"/>
    <w:rsid w:val="74FB4E3A"/>
    <w:rsid w:val="74FB503F"/>
    <w:rsid w:val="74FBA36A"/>
    <w:rsid w:val="74FC087C"/>
    <w:rsid w:val="74FC18C5"/>
    <w:rsid w:val="74FC3235"/>
    <w:rsid w:val="74FC3657"/>
    <w:rsid w:val="74FC6C2D"/>
    <w:rsid w:val="74FC95F6"/>
    <w:rsid w:val="74FCC080"/>
    <w:rsid w:val="74FCCA5F"/>
    <w:rsid w:val="74FCE302"/>
    <w:rsid w:val="74FCF3EA"/>
    <w:rsid w:val="74FD75A4"/>
    <w:rsid w:val="74FD9DD4"/>
    <w:rsid w:val="74FDFD9A"/>
    <w:rsid w:val="74FE2966"/>
    <w:rsid w:val="74FE3539"/>
    <w:rsid w:val="74FE5F74"/>
    <w:rsid w:val="74FE64DE"/>
    <w:rsid w:val="74FE651E"/>
    <w:rsid w:val="74FEA0BB"/>
    <w:rsid w:val="74FEE311"/>
    <w:rsid w:val="74FEFC0C"/>
    <w:rsid w:val="74FF04B7"/>
    <w:rsid w:val="74FF1891"/>
    <w:rsid w:val="74FF36B8"/>
    <w:rsid w:val="74FF36E6"/>
    <w:rsid w:val="74FF52DA"/>
    <w:rsid w:val="74FF875C"/>
    <w:rsid w:val="74FF9B5A"/>
    <w:rsid w:val="74FFB901"/>
    <w:rsid w:val="74FFCB7E"/>
    <w:rsid w:val="74FFD3FF"/>
    <w:rsid w:val="750061B8"/>
    <w:rsid w:val="75008BDF"/>
    <w:rsid w:val="75009204"/>
    <w:rsid w:val="7500D51E"/>
    <w:rsid w:val="7500E344"/>
    <w:rsid w:val="75016000"/>
    <w:rsid w:val="750177E0"/>
    <w:rsid w:val="75019A80"/>
    <w:rsid w:val="75021999"/>
    <w:rsid w:val="75022F6A"/>
    <w:rsid w:val="75028A0B"/>
    <w:rsid w:val="7502A668"/>
    <w:rsid w:val="7503543A"/>
    <w:rsid w:val="750355F4"/>
    <w:rsid w:val="750361CE"/>
    <w:rsid w:val="750383FC"/>
    <w:rsid w:val="7503B836"/>
    <w:rsid w:val="75042F0D"/>
    <w:rsid w:val="75046882"/>
    <w:rsid w:val="7504B4D5"/>
    <w:rsid w:val="7504D403"/>
    <w:rsid w:val="75057632"/>
    <w:rsid w:val="7505CB4D"/>
    <w:rsid w:val="750637A5"/>
    <w:rsid w:val="750677B7"/>
    <w:rsid w:val="75070D9B"/>
    <w:rsid w:val="7507350A"/>
    <w:rsid w:val="75077612"/>
    <w:rsid w:val="75077622"/>
    <w:rsid w:val="7507876B"/>
    <w:rsid w:val="75079BF5"/>
    <w:rsid w:val="7507A34E"/>
    <w:rsid w:val="7507C9A0"/>
    <w:rsid w:val="7507DBCB"/>
    <w:rsid w:val="7507E0B3"/>
    <w:rsid w:val="75083253"/>
    <w:rsid w:val="7508441F"/>
    <w:rsid w:val="7508ACFC"/>
    <w:rsid w:val="7508C385"/>
    <w:rsid w:val="7508E714"/>
    <w:rsid w:val="7508F549"/>
    <w:rsid w:val="7508F681"/>
    <w:rsid w:val="7509180C"/>
    <w:rsid w:val="75093300"/>
    <w:rsid w:val="75093521"/>
    <w:rsid w:val="75094765"/>
    <w:rsid w:val="7509B1B2"/>
    <w:rsid w:val="7509EC09"/>
    <w:rsid w:val="7509EDA2"/>
    <w:rsid w:val="750A3150"/>
    <w:rsid w:val="750A931F"/>
    <w:rsid w:val="750A9C9A"/>
    <w:rsid w:val="750ADE60"/>
    <w:rsid w:val="750AFF39"/>
    <w:rsid w:val="750B0338"/>
    <w:rsid w:val="750B7B1C"/>
    <w:rsid w:val="750B7F39"/>
    <w:rsid w:val="750BCA43"/>
    <w:rsid w:val="750BEF3C"/>
    <w:rsid w:val="750BF091"/>
    <w:rsid w:val="750C2F32"/>
    <w:rsid w:val="750C4B0A"/>
    <w:rsid w:val="750C836F"/>
    <w:rsid w:val="750D7CF4"/>
    <w:rsid w:val="750DDDE3"/>
    <w:rsid w:val="750DE15B"/>
    <w:rsid w:val="750DEF58"/>
    <w:rsid w:val="750DF1A0"/>
    <w:rsid w:val="750DF99E"/>
    <w:rsid w:val="750E2350"/>
    <w:rsid w:val="750E7B0E"/>
    <w:rsid w:val="750E8ADB"/>
    <w:rsid w:val="750EB4DE"/>
    <w:rsid w:val="750EE211"/>
    <w:rsid w:val="750F4C01"/>
    <w:rsid w:val="750F71C6"/>
    <w:rsid w:val="750FC34E"/>
    <w:rsid w:val="750FEC0A"/>
    <w:rsid w:val="751022CE"/>
    <w:rsid w:val="75104FE5"/>
    <w:rsid w:val="7510609B"/>
    <w:rsid w:val="751090AD"/>
    <w:rsid w:val="7510C3B4"/>
    <w:rsid w:val="7510FC19"/>
    <w:rsid w:val="75116B23"/>
    <w:rsid w:val="75118B14"/>
    <w:rsid w:val="751212A1"/>
    <w:rsid w:val="751213DE"/>
    <w:rsid w:val="75122EE8"/>
    <w:rsid w:val="75123E4E"/>
    <w:rsid w:val="7512407C"/>
    <w:rsid w:val="75126523"/>
    <w:rsid w:val="751267CD"/>
    <w:rsid w:val="75129527"/>
    <w:rsid w:val="751321E1"/>
    <w:rsid w:val="75139210"/>
    <w:rsid w:val="7513BBF9"/>
    <w:rsid w:val="7513E0A1"/>
    <w:rsid w:val="7513FF34"/>
    <w:rsid w:val="751404E3"/>
    <w:rsid w:val="751473F4"/>
    <w:rsid w:val="751487C1"/>
    <w:rsid w:val="75149EB3"/>
    <w:rsid w:val="7514FEB4"/>
    <w:rsid w:val="751561EC"/>
    <w:rsid w:val="7515626C"/>
    <w:rsid w:val="75157891"/>
    <w:rsid w:val="7515A6D8"/>
    <w:rsid w:val="7515F96C"/>
    <w:rsid w:val="75160032"/>
    <w:rsid w:val="75163E5D"/>
    <w:rsid w:val="75164215"/>
    <w:rsid w:val="7516477F"/>
    <w:rsid w:val="7516ADD5"/>
    <w:rsid w:val="7516C7C0"/>
    <w:rsid w:val="7516F522"/>
    <w:rsid w:val="751744DE"/>
    <w:rsid w:val="75176B9F"/>
    <w:rsid w:val="75177643"/>
    <w:rsid w:val="7517CF09"/>
    <w:rsid w:val="7517DF17"/>
    <w:rsid w:val="7517FA90"/>
    <w:rsid w:val="751842A4"/>
    <w:rsid w:val="751858F4"/>
    <w:rsid w:val="751879E3"/>
    <w:rsid w:val="75187FAA"/>
    <w:rsid w:val="751A0921"/>
    <w:rsid w:val="751A0B6C"/>
    <w:rsid w:val="751A7723"/>
    <w:rsid w:val="751A7A74"/>
    <w:rsid w:val="751AB47B"/>
    <w:rsid w:val="751ACC9A"/>
    <w:rsid w:val="751AE632"/>
    <w:rsid w:val="751B04C5"/>
    <w:rsid w:val="751BB169"/>
    <w:rsid w:val="751BF2F4"/>
    <w:rsid w:val="751C1142"/>
    <w:rsid w:val="751C6028"/>
    <w:rsid w:val="751C701F"/>
    <w:rsid w:val="751C716A"/>
    <w:rsid w:val="751CBF0C"/>
    <w:rsid w:val="751DBCB9"/>
    <w:rsid w:val="751DBEA8"/>
    <w:rsid w:val="751DC5FE"/>
    <w:rsid w:val="751DF806"/>
    <w:rsid w:val="751DF8EA"/>
    <w:rsid w:val="751E3B95"/>
    <w:rsid w:val="751E44C2"/>
    <w:rsid w:val="751E5E62"/>
    <w:rsid w:val="751E78B0"/>
    <w:rsid w:val="751E91CF"/>
    <w:rsid w:val="751EF816"/>
    <w:rsid w:val="751F44BD"/>
    <w:rsid w:val="751F5171"/>
    <w:rsid w:val="751F7819"/>
    <w:rsid w:val="751F93F3"/>
    <w:rsid w:val="751FD33C"/>
    <w:rsid w:val="751FEE2C"/>
    <w:rsid w:val="751FF381"/>
    <w:rsid w:val="75201521"/>
    <w:rsid w:val="752020E5"/>
    <w:rsid w:val="75205557"/>
    <w:rsid w:val="75206CF7"/>
    <w:rsid w:val="7520812F"/>
    <w:rsid w:val="7520B8DA"/>
    <w:rsid w:val="7520C30E"/>
    <w:rsid w:val="7520FAFC"/>
    <w:rsid w:val="752112E2"/>
    <w:rsid w:val="752166C6"/>
    <w:rsid w:val="75218CD7"/>
    <w:rsid w:val="7521A1AA"/>
    <w:rsid w:val="7521A5B8"/>
    <w:rsid w:val="7521D82B"/>
    <w:rsid w:val="7521EEC1"/>
    <w:rsid w:val="75221541"/>
    <w:rsid w:val="75221689"/>
    <w:rsid w:val="752224EA"/>
    <w:rsid w:val="75224903"/>
    <w:rsid w:val="75225DFD"/>
    <w:rsid w:val="75227343"/>
    <w:rsid w:val="7522BBA7"/>
    <w:rsid w:val="7522EE22"/>
    <w:rsid w:val="75234067"/>
    <w:rsid w:val="75234268"/>
    <w:rsid w:val="752344DA"/>
    <w:rsid w:val="752346FF"/>
    <w:rsid w:val="75235703"/>
    <w:rsid w:val="752363D0"/>
    <w:rsid w:val="75238A96"/>
    <w:rsid w:val="75238C4C"/>
    <w:rsid w:val="7523C5F9"/>
    <w:rsid w:val="7523FB2F"/>
    <w:rsid w:val="75241BAC"/>
    <w:rsid w:val="75242EB9"/>
    <w:rsid w:val="75245170"/>
    <w:rsid w:val="75246BF2"/>
    <w:rsid w:val="75249CF6"/>
    <w:rsid w:val="75251864"/>
    <w:rsid w:val="75254888"/>
    <w:rsid w:val="752573F5"/>
    <w:rsid w:val="7526046D"/>
    <w:rsid w:val="75261BCE"/>
    <w:rsid w:val="75262D84"/>
    <w:rsid w:val="75265792"/>
    <w:rsid w:val="752674B9"/>
    <w:rsid w:val="75268B9A"/>
    <w:rsid w:val="75269A4D"/>
    <w:rsid w:val="7526DD6A"/>
    <w:rsid w:val="75277055"/>
    <w:rsid w:val="75277855"/>
    <w:rsid w:val="75278862"/>
    <w:rsid w:val="75279E3F"/>
    <w:rsid w:val="75283596"/>
    <w:rsid w:val="75286F05"/>
    <w:rsid w:val="75288994"/>
    <w:rsid w:val="7528A9C8"/>
    <w:rsid w:val="7528ACEA"/>
    <w:rsid w:val="7528CC0F"/>
    <w:rsid w:val="7528DE37"/>
    <w:rsid w:val="7528F18E"/>
    <w:rsid w:val="7528F8C7"/>
    <w:rsid w:val="7528FBC3"/>
    <w:rsid w:val="75290D66"/>
    <w:rsid w:val="75298750"/>
    <w:rsid w:val="7529B7EE"/>
    <w:rsid w:val="7529EC59"/>
    <w:rsid w:val="752AB8C2"/>
    <w:rsid w:val="752B4480"/>
    <w:rsid w:val="752B48AD"/>
    <w:rsid w:val="752B4F7B"/>
    <w:rsid w:val="752B68E1"/>
    <w:rsid w:val="752B93BA"/>
    <w:rsid w:val="752B9AA1"/>
    <w:rsid w:val="752B9C6A"/>
    <w:rsid w:val="752BBBD7"/>
    <w:rsid w:val="752BD8F2"/>
    <w:rsid w:val="752C64DD"/>
    <w:rsid w:val="752CA624"/>
    <w:rsid w:val="752CBFD1"/>
    <w:rsid w:val="752CC262"/>
    <w:rsid w:val="752D00AE"/>
    <w:rsid w:val="752D34FA"/>
    <w:rsid w:val="752D637D"/>
    <w:rsid w:val="752D7577"/>
    <w:rsid w:val="752D7DE2"/>
    <w:rsid w:val="752D7F1D"/>
    <w:rsid w:val="752D9279"/>
    <w:rsid w:val="752D96A7"/>
    <w:rsid w:val="752D9CA3"/>
    <w:rsid w:val="752E1EEF"/>
    <w:rsid w:val="752E2AB6"/>
    <w:rsid w:val="752E3AAD"/>
    <w:rsid w:val="752E3B45"/>
    <w:rsid w:val="752E40EC"/>
    <w:rsid w:val="752E766B"/>
    <w:rsid w:val="752EC80F"/>
    <w:rsid w:val="752EE1F4"/>
    <w:rsid w:val="752F1864"/>
    <w:rsid w:val="752F1999"/>
    <w:rsid w:val="752F23E5"/>
    <w:rsid w:val="752FA9B0"/>
    <w:rsid w:val="752FAD1E"/>
    <w:rsid w:val="752FD9B7"/>
    <w:rsid w:val="753037CF"/>
    <w:rsid w:val="753069EE"/>
    <w:rsid w:val="753095C7"/>
    <w:rsid w:val="7530A0A6"/>
    <w:rsid w:val="7530E578"/>
    <w:rsid w:val="7530ECBF"/>
    <w:rsid w:val="75318129"/>
    <w:rsid w:val="7531E72D"/>
    <w:rsid w:val="7531EFD6"/>
    <w:rsid w:val="75321D31"/>
    <w:rsid w:val="753243E2"/>
    <w:rsid w:val="7532A097"/>
    <w:rsid w:val="7532B51C"/>
    <w:rsid w:val="7532FEED"/>
    <w:rsid w:val="75331BA8"/>
    <w:rsid w:val="75338C4B"/>
    <w:rsid w:val="753427A3"/>
    <w:rsid w:val="7534EEA2"/>
    <w:rsid w:val="75350FC1"/>
    <w:rsid w:val="75357073"/>
    <w:rsid w:val="7535BCC0"/>
    <w:rsid w:val="7535E72B"/>
    <w:rsid w:val="753612C8"/>
    <w:rsid w:val="753617FC"/>
    <w:rsid w:val="75361EA0"/>
    <w:rsid w:val="75364409"/>
    <w:rsid w:val="753659CE"/>
    <w:rsid w:val="75366759"/>
    <w:rsid w:val="753681B1"/>
    <w:rsid w:val="75369120"/>
    <w:rsid w:val="75369DBE"/>
    <w:rsid w:val="75370B00"/>
    <w:rsid w:val="753754B0"/>
    <w:rsid w:val="75377792"/>
    <w:rsid w:val="7537BF16"/>
    <w:rsid w:val="75381284"/>
    <w:rsid w:val="75381CC8"/>
    <w:rsid w:val="7538533D"/>
    <w:rsid w:val="7538B49C"/>
    <w:rsid w:val="75391E7A"/>
    <w:rsid w:val="7539293B"/>
    <w:rsid w:val="75395DE1"/>
    <w:rsid w:val="753A01AA"/>
    <w:rsid w:val="753A5623"/>
    <w:rsid w:val="753A58DE"/>
    <w:rsid w:val="753AB597"/>
    <w:rsid w:val="753B64F6"/>
    <w:rsid w:val="753B6CB6"/>
    <w:rsid w:val="753B85D1"/>
    <w:rsid w:val="753B866F"/>
    <w:rsid w:val="753BA382"/>
    <w:rsid w:val="753BCF32"/>
    <w:rsid w:val="753C03F5"/>
    <w:rsid w:val="753C16D4"/>
    <w:rsid w:val="753C2C7B"/>
    <w:rsid w:val="753C6C30"/>
    <w:rsid w:val="753CA6E6"/>
    <w:rsid w:val="753CCE33"/>
    <w:rsid w:val="753CF8D0"/>
    <w:rsid w:val="753D08B2"/>
    <w:rsid w:val="753D21A0"/>
    <w:rsid w:val="753D60C6"/>
    <w:rsid w:val="753D9B14"/>
    <w:rsid w:val="753DCD97"/>
    <w:rsid w:val="753DE684"/>
    <w:rsid w:val="753DF099"/>
    <w:rsid w:val="753E19FA"/>
    <w:rsid w:val="753E2B61"/>
    <w:rsid w:val="753EBC41"/>
    <w:rsid w:val="753ED6A6"/>
    <w:rsid w:val="753EEDE2"/>
    <w:rsid w:val="753EEE9A"/>
    <w:rsid w:val="753EF395"/>
    <w:rsid w:val="753EF735"/>
    <w:rsid w:val="753F6E5A"/>
    <w:rsid w:val="753F7C9C"/>
    <w:rsid w:val="753FB6B5"/>
    <w:rsid w:val="753FBB48"/>
    <w:rsid w:val="753FCBD4"/>
    <w:rsid w:val="753FF268"/>
    <w:rsid w:val="7540092F"/>
    <w:rsid w:val="75402E2A"/>
    <w:rsid w:val="75403656"/>
    <w:rsid w:val="75408480"/>
    <w:rsid w:val="7540A3AC"/>
    <w:rsid w:val="7540B71B"/>
    <w:rsid w:val="75411ECD"/>
    <w:rsid w:val="7541763C"/>
    <w:rsid w:val="7541C120"/>
    <w:rsid w:val="7541F52A"/>
    <w:rsid w:val="7541F61E"/>
    <w:rsid w:val="75425254"/>
    <w:rsid w:val="7542A94E"/>
    <w:rsid w:val="754306B1"/>
    <w:rsid w:val="75432DB6"/>
    <w:rsid w:val="754344DE"/>
    <w:rsid w:val="75434B1B"/>
    <w:rsid w:val="7543745C"/>
    <w:rsid w:val="7543955E"/>
    <w:rsid w:val="7543D7A4"/>
    <w:rsid w:val="7543D7BA"/>
    <w:rsid w:val="7543DDEA"/>
    <w:rsid w:val="7543E907"/>
    <w:rsid w:val="75440071"/>
    <w:rsid w:val="75448979"/>
    <w:rsid w:val="7544C4A0"/>
    <w:rsid w:val="7545262C"/>
    <w:rsid w:val="7545562B"/>
    <w:rsid w:val="75457389"/>
    <w:rsid w:val="75460F73"/>
    <w:rsid w:val="75464004"/>
    <w:rsid w:val="75476ABB"/>
    <w:rsid w:val="7547869E"/>
    <w:rsid w:val="7547A247"/>
    <w:rsid w:val="7547A658"/>
    <w:rsid w:val="7547C138"/>
    <w:rsid w:val="754817BC"/>
    <w:rsid w:val="75482B19"/>
    <w:rsid w:val="75486045"/>
    <w:rsid w:val="75487B36"/>
    <w:rsid w:val="7548B3FB"/>
    <w:rsid w:val="7548CBA7"/>
    <w:rsid w:val="7548D64A"/>
    <w:rsid w:val="7548DA8E"/>
    <w:rsid w:val="7548F9A0"/>
    <w:rsid w:val="75493859"/>
    <w:rsid w:val="75499C3A"/>
    <w:rsid w:val="7549C116"/>
    <w:rsid w:val="7549C30C"/>
    <w:rsid w:val="7549DA29"/>
    <w:rsid w:val="7549F1AB"/>
    <w:rsid w:val="754A8FB2"/>
    <w:rsid w:val="754AB55E"/>
    <w:rsid w:val="754AF608"/>
    <w:rsid w:val="754B011D"/>
    <w:rsid w:val="754B133E"/>
    <w:rsid w:val="754B60E9"/>
    <w:rsid w:val="754BA9B2"/>
    <w:rsid w:val="754BAB60"/>
    <w:rsid w:val="754BBB12"/>
    <w:rsid w:val="754BE3E0"/>
    <w:rsid w:val="754C51FE"/>
    <w:rsid w:val="754C5EA4"/>
    <w:rsid w:val="754C7085"/>
    <w:rsid w:val="754CD753"/>
    <w:rsid w:val="754CDBF6"/>
    <w:rsid w:val="754CF6C3"/>
    <w:rsid w:val="754D5A56"/>
    <w:rsid w:val="754D7131"/>
    <w:rsid w:val="754DB4A4"/>
    <w:rsid w:val="754DCD89"/>
    <w:rsid w:val="754E2149"/>
    <w:rsid w:val="754E4325"/>
    <w:rsid w:val="754E993E"/>
    <w:rsid w:val="754EB4A9"/>
    <w:rsid w:val="754EB775"/>
    <w:rsid w:val="754ECCE4"/>
    <w:rsid w:val="754ED69E"/>
    <w:rsid w:val="754EE2B8"/>
    <w:rsid w:val="754EF53A"/>
    <w:rsid w:val="754F6F6D"/>
    <w:rsid w:val="754F7A7E"/>
    <w:rsid w:val="754F9218"/>
    <w:rsid w:val="754F94A0"/>
    <w:rsid w:val="754FCFF2"/>
    <w:rsid w:val="754FE176"/>
    <w:rsid w:val="755017D6"/>
    <w:rsid w:val="75502175"/>
    <w:rsid w:val="7550361A"/>
    <w:rsid w:val="7550832E"/>
    <w:rsid w:val="7550B79A"/>
    <w:rsid w:val="75510EB5"/>
    <w:rsid w:val="755118FC"/>
    <w:rsid w:val="75513CF5"/>
    <w:rsid w:val="75517028"/>
    <w:rsid w:val="75517059"/>
    <w:rsid w:val="75517D78"/>
    <w:rsid w:val="7551AEBE"/>
    <w:rsid w:val="7552291B"/>
    <w:rsid w:val="7552861B"/>
    <w:rsid w:val="75528F0B"/>
    <w:rsid w:val="75529232"/>
    <w:rsid w:val="7552CE81"/>
    <w:rsid w:val="75538789"/>
    <w:rsid w:val="7553B268"/>
    <w:rsid w:val="7553D2E1"/>
    <w:rsid w:val="7553DCD2"/>
    <w:rsid w:val="7554578C"/>
    <w:rsid w:val="7554974F"/>
    <w:rsid w:val="7554A9C6"/>
    <w:rsid w:val="7554DB89"/>
    <w:rsid w:val="7554EAD0"/>
    <w:rsid w:val="75553439"/>
    <w:rsid w:val="7555404C"/>
    <w:rsid w:val="7555A5C1"/>
    <w:rsid w:val="7555E44D"/>
    <w:rsid w:val="7555EB1D"/>
    <w:rsid w:val="75569289"/>
    <w:rsid w:val="7556D347"/>
    <w:rsid w:val="755750F2"/>
    <w:rsid w:val="75576349"/>
    <w:rsid w:val="75578CE2"/>
    <w:rsid w:val="75578FB5"/>
    <w:rsid w:val="7557A853"/>
    <w:rsid w:val="7557C163"/>
    <w:rsid w:val="7557CC3B"/>
    <w:rsid w:val="7557E68B"/>
    <w:rsid w:val="7557F4F1"/>
    <w:rsid w:val="7557F845"/>
    <w:rsid w:val="75585620"/>
    <w:rsid w:val="7558B253"/>
    <w:rsid w:val="7558CA86"/>
    <w:rsid w:val="7558E8E2"/>
    <w:rsid w:val="75595D4B"/>
    <w:rsid w:val="7559D556"/>
    <w:rsid w:val="7559E52E"/>
    <w:rsid w:val="755A6357"/>
    <w:rsid w:val="755AD057"/>
    <w:rsid w:val="755AFDD0"/>
    <w:rsid w:val="755B0569"/>
    <w:rsid w:val="755B2637"/>
    <w:rsid w:val="755B59C4"/>
    <w:rsid w:val="755BB12E"/>
    <w:rsid w:val="755BB85E"/>
    <w:rsid w:val="755BF73A"/>
    <w:rsid w:val="755C08C1"/>
    <w:rsid w:val="755C1283"/>
    <w:rsid w:val="755C2173"/>
    <w:rsid w:val="755C279F"/>
    <w:rsid w:val="755C75EE"/>
    <w:rsid w:val="755C7BA4"/>
    <w:rsid w:val="755C8348"/>
    <w:rsid w:val="755CA0EC"/>
    <w:rsid w:val="755CB919"/>
    <w:rsid w:val="755D08E1"/>
    <w:rsid w:val="755D78C9"/>
    <w:rsid w:val="755D9ED4"/>
    <w:rsid w:val="755DDE33"/>
    <w:rsid w:val="755DE11C"/>
    <w:rsid w:val="755E70CD"/>
    <w:rsid w:val="755E912C"/>
    <w:rsid w:val="755EB030"/>
    <w:rsid w:val="755EF7C5"/>
    <w:rsid w:val="755F04A6"/>
    <w:rsid w:val="755F1493"/>
    <w:rsid w:val="755F292F"/>
    <w:rsid w:val="755F549D"/>
    <w:rsid w:val="755F6DC3"/>
    <w:rsid w:val="755F7933"/>
    <w:rsid w:val="75604968"/>
    <w:rsid w:val="75604E2B"/>
    <w:rsid w:val="75608976"/>
    <w:rsid w:val="7560E3CE"/>
    <w:rsid w:val="7561206A"/>
    <w:rsid w:val="75612F12"/>
    <w:rsid w:val="75617AD9"/>
    <w:rsid w:val="75620677"/>
    <w:rsid w:val="7562F801"/>
    <w:rsid w:val="75630067"/>
    <w:rsid w:val="75631836"/>
    <w:rsid w:val="75638E33"/>
    <w:rsid w:val="7563A194"/>
    <w:rsid w:val="7563A51C"/>
    <w:rsid w:val="7563B8B3"/>
    <w:rsid w:val="7563C0E1"/>
    <w:rsid w:val="7563E2AA"/>
    <w:rsid w:val="75645FAB"/>
    <w:rsid w:val="75648F44"/>
    <w:rsid w:val="75649260"/>
    <w:rsid w:val="7564AE9A"/>
    <w:rsid w:val="7564B5BA"/>
    <w:rsid w:val="7564C480"/>
    <w:rsid w:val="7564E8D0"/>
    <w:rsid w:val="75650422"/>
    <w:rsid w:val="75652774"/>
    <w:rsid w:val="75653709"/>
    <w:rsid w:val="75655844"/>
    <w:rsid w:val="7565726B"/>
    <w:rsid w:val="75658D00"/>
    <w:rsid w:val="756598FB"/>
    <w:rsid w:val="75659912"/>
    <w:rsid w:val="7565E21D"/>
    <w:rsid w:val="7565E465"/>
    <w:rsid w:val="75662F71"/>
    <w:rsid w:val="75665085"/>
    <w:rsid w:val="756692A6"/>
    <w:rsid w:val="75675960"/>
    <w:rsid w:val="756760F8"/>
    <w:rsid w:val="7567C9F5"/>
    <w:rsid w:val="75681105"/>
    <w:rsid w:val="756817D3"/>
    <w:rsid w:val="75686E59"/>
    <w:rsid w:val="7568AA13"/>
    <w:rsid w:val="7568CE06"/>
    <w:rsid w:val="7568CFFE"/>
    <w:rsid w:val="7568D33E"/>
    <w:rsid w:val="7568DFF5"/>
    <w:rsid w:val="756919CD"/>
    <w:rsid w:val="75691D1B"/>
    <w:rsid w:val="75698863"/>
    <w:rsid w:val="75698B23"/>
    <w:rsid w:val="75699528"/>
    <w:rsid w:val="7569F0DC"/>
    <w:rsid w:val="756A2E4D"/>
    <w:rsid w:val="756A30AB"/>
    <w:rsid w:val="756A54AE"/>
    <w:rsid w:val="756A8E11"/>
    <w:rsid w:val="756AB4F0"/>
    <w:rsid w:val="756ACE3F"/>
    <w:rsid w:val="756AEF92"/>
    <w:rsid w:val="756AF1CD"/>
    <w:rsid w:val="756AF45C"/>
    <w:rsid w:val="756B8333"/>
    <w:rsid w:val="756B93F5"/>
    <w:rsid w:val="756B9432"/>
    <w:rsid w:val="756B9D96"/>
    <w:rsid w:val="756BBE22"/>
    <w:rsid w:val="756BBF08"/>
    <w:rsid w:val="756C7420"/>
    <w:rsid w:val="756C8B80"/>
    <w:rsid w:val="756C8DDB"/>
    <w:rsid w:val="756CA7DC"/>
    <w:rsid w:val="756CAE0B"/>
    <w:rsid w:val="756CED9C"/>
    <w:rsid w:val="756D1288"/>
    <w:rsid w:val="756D1B3C"/>
    <w:rsid w:val="756D2FFA"/>
    <w:rsid w:val="756D6FA7"/>
    <w:rsid w:val="756D7B89"/>
    <w:rsid w:val="756E3433"/>
    <w:rsid w:val="756E459F"/>
    <w:rsid w:val="756E8371"/>
    <w:rsid w:val="756E93B2"/>
    <w:rsid w:val="756ED19E"/>
    <w:rsid w:val="756EDE1A"/>
    <w:rsid w:val="756EF726"/>
    <w:rsid w:val="756F20B9"/>
    <w:rsid w:val="756F5FD1"/>
    <w:rsid w:val="756F663B"/>
    <w:rsid w:val="756F7EA9"/>
    <w:rsid w:val="756FA6CC"/>
    <w:rsid w:val="756FCA58"/>
    <w:rsid w:val="756FF4C5"/>
    <w:rsid w:val="75700033"/>
    <w:rsid w:val="75702079"/>
    <w:rsid w:val="75702C93"/>
    <w:rsid w:val="75703052"/>
    <w:rsid w:val="757042BB"/>
    <w:rsid w:val="75706C5F"/>
    <w:rsid w:val="75708A5C"/>
    <w:rsid w:val="75709528"/>
    <w:rsid w:val="7570BA45"/>
    <w:rsid w:val="757130AE"/>
    <w:rsid w:val="7571B12F"/>
    <w:rsid w:val="7571F105"/>
    <w:rsid w:val="757209CF"/>
    <w:rsid w:val="75720F1B"/>
    <w:rsid w:val="75728409"/>
    <w:rsid w:val="75728510"/>
    <w:rsid w:val="757290B5"/>
    <w:rsid w:val="7572B0B7"/>
    <w:rsid w:val="7572CB4E"/>
    <w:rsid w:val="7572F7E1"/>
    <w:rsid w:val="75735C1C"/>
    <w:rsid w:val="75737048"/>
    <w:rsid w:val="75737F43"/>
    <w:rsid w:val="75738CF6"/>
    <w:rsid w:val="7573C55B"/>
    <w:rsid w:val="7573F853"/>
    <w:rsid w:val="7574451A"/>
    <w:rsid w:val="75745670"/>
    <w:rsid w:val="75746DA9"/>
    <w:rsid w:val="75749CA4"/>
    <w:rsid w:val="7574EDCB"/>
    <w:rsid w:val="75754E56"/>
    <w:rsid w:val="7575600A"/>
    <w:rsid w:val="75756719"/>
    <w:rsid w:val="75758C2E"/>
    <w:rsid w:val="7575B565"/>
    <w:rsid w:val="7575BBAC"/>
    <w:rsid w:val="75761578"/>
    <w:rsid w:val="75763E4A"/>
    <w:rsid w:val="75766BCD"/>
    <w:rsid w:val="75769AA7"/>
    <w:rsid w:val="7576D2F2"/>
    <w:rsid w:val="7576EA1C"/>
    <w:rsid w:val="7576F51B"/>
    <w:rsid w:val="75770592"/>
    <w:rsid w:val="757710C9"/>
    <w:rsid w:val="75777397"/>
    <w:rsid w:val="757776B5"/>
    <w:rsid w:val="75779377"/>
    <w:rsid w:val="757797A4"/>
    <w:rsid w:val="75779E17"/>
    <w:rsid w:val="7577D68E"/>
    <w:rsid w:val="7577D8DB"/>
    <w:rsid w:val="7577FC72"/>
    <w:rsid w:val="75781D47"/>
    <w:rsid w:val="75788807"/>
    <w:rsid w:val="7578E59C"/>
    <w:rsid w:val="75790A06"/>
    <w:rsid w:val="75790C6D"/>
    <w:rsid w:val="7579202C"/>
    <w:rsid w:val="7579C070"/>
    <w:rsid w:val="757A17F0"/>
    <w:rsid w:val="757A1D20"/>
    <w:rsid w:val="757A3518"/>
    <w:rsid w:val="757A79CB"/>
    <w:rsid w:val="757A838C"/>
    <w:rsid w:val="757A9691"/>
    <w:rsid w:val="757AA9AB"/>
    <w:rsid w:val="757AC733"/>
    <w:rsid w:val="757AC73F"/>
    <w:rsid w:val="757B1934"/>
    <w:rsid w:val="757B4889"/>
    <w:rsid w:val="757B503C"/>
    <w:rsid w:val="757B5490"/>
    <w:rsid w:val="757B9C78"/>
    <w:rsid w:val="757BC37C"/>
    <w:rsid w:val="757BD46B"/>
    <w:rsid w:val="757BF444"/>
    <w:rsid w:val="757BF703"/>
    <w:rsid w:val="757C2276"/>
    <w:rsid w:val="757C4E29"/>
    <w:rsid w:val="757C56A9"/>
    <w:rsid w:val="757C88C9"/>
    <w:rsid w:val="757CAAAD"/>
    <w:rsid w:val="757CB538"/>
    <w:rsid w:val="757CD78A"/>
    <w:rsid w:val="757D2AC7"/>
    <w:rsid w:val="757D5D1A"/>
    <w:rsid w:val="757DFB8A"/>
    <w:rsid w:val="757E39C9"/>
    <w:rsid w:val="757E3F20"/>
    <w:rsid w:val="757E4B5F"/>
    <w:rsid w:val="757E4D6A"/>
    <w:rsid w:val="757E926C"/>
    <w:rsid w:val="757E9D3C"/>
    <w:rsid w:val="757F3537"/>
    <w:rsid w:val="757F8512"/>
    <w:rsid w:val="757FD899"/>
    <w:rsid w:val="757FFC81"/>
    <w:rsid w:val="75804A45"/>
    <w:rsid w:val="75806363"/>
    <w:rsid w:val="758088FB"/>
    <w:rsid w:val="758095CC"/>
    <w:rsid w:val="7580A502"/>
    <w:rsid w:val="7580A8A2"/>
    <w:rsid w:val="7580AA38"/>
    <w:rsid w:val="7580BBD0"/>
    <w:rsid w:val="7580CA78"/>
    <w:rsid w:val="7580D95F"/>
    <w:rsid w:val="758114EF"/>
    <w:rsid w:val="7581204E"/>
    <w:rsid w:val="75814D98"/>
    <w:rsid w:val="75817641"/>
    <w:rsid w:val="758199B0"/>
    <w:rsid w:val="7581A31C"/>
    <w:rsid w:val="75822E79"/>
    <w:rsid w:val="758234FC"/>
    <w:rsid w:val="75823624"/>
    <w:rsid w:val="75824BBC"/>
    <w:rsid w:val="7582C875"/>
    <w:rsid w:val="7582EC85"/>
    <w:rsid w:val="75836C43"/>
    <w:rsid w:val="7583D900"/>
    <w:rsid w:val="7583EE8D"/>
    <w:rsid w:val="75843363"/>
    <w:rsid w:val="75843FA8"/>
    <w:rsid w:val="7584469C"/>
    <w:rsid w:val="75845640"/>
    <w:rsid w:val="75845CA3"/>
    <w:rsid w:val="7584EF5E"/>
    <w:rsid w:val="7585265C"/>
    <w:rsid w:val="7585376F"/>
    <w:rsid w:val="758574AA"/>
    <w:rsid w:val="758575EC"/>
    <w:rsid w:val="75859B41"/>
    <w:rsid w:val="7585A060"/>
    <w:rsid w:val="7585F725"/>
    <w:rsid w:val="7586ABBB"/>
    <w:rsid w:val="7586AC77"/>
    <w:rsid w:val="7586CB62"/>
    <w:rsid w:val="7586CF24"/>
    <w:rsid w:val="75870BC9"/>
    <w:rsid w:val="75871179"/>
    <w:rsid w:val="75876C24"/>
    <w:rsid w:val="7587FFE7"/>
    <w:rsid w:val="75882634"/>
    <w:rsid w:val="75883457"/>
    <w:rsid w:val="75883BF0"/>
    <w:rsid w:val="7588453A"/>
    <w:rsid w:val="75888F28"/>
    <w:rsid w:val="7588A7F0"/>
    <w:rsid w:val="7588EB83"/>
    <w:rsid w:val="75895682"/>
    <w:rsid w:val="75895DB6"/>
    <w:rsid w:val="7589BBD3"/>
    <w:rsid w:val="7589F113"/>
    <w:rsid w:val="758A7857"/>
    <w:rsid w:val="758AB986"/>
    <w:rsid w:val="758B0116"/>
    <w:rsid w:val="758B711A"/>
    <w:rsid w:val="758C3BE2"/>
    <w:rsid w:val="758C4317"/>
    <w:rsid w:val="758D46C7"/>
    <w:rsid w:val="758D5D59"/>
    <w:rsid w:val="758DA90D"/>
    <w:rsid w:val="758DAA05"/>
    <w:rsid w:val="758E1F5B"/>
    <w:rsid w:val="758E2BAE"/>
    <w:rsid w:val="758E518C"/>
    <w:rsid w:val="758EA17E"/>
    <w:rsid w:val="758EDE7A"/>
    <w:rsid w:val="758F2A19"/>
    <w:rsid w:val="758F71DA"/>
    <w:rsid w:val="758F8F0C"/>
    <w:rsid w:val="75900C55"/>
    <w:rsid w:val="75903EA6"/>
    <w:rsid w:val="75905F40"/>
    <w:rsid w:val="7590A262"/>
    <w:rsid w:val="7590AD51"/>
    <w:rsid w:val="759182AF"/>
    <w:rsid w:val="759193DE"/>
    <w:rsid w:val="75923290"/>
    <w:rsid w:val="75924676"/>
    <w:rsid w:val="75927EC2"/>
    <w:rsid w:val="7592B96C"/>
    <w:rsid w:val="7592C615"/>
    <w:rsid w:val="7592D2E7"/>
    <w:rsid w:val="75932757"/>
    <w:rsid w:val="759327AF"/>
    <w:rsid w:val="75932D3F"/>
    <w:rsid w:val="759365ED"/>
    <w:rsid w:val="7593741C"/>
    <w:rsid w:val="75938E64"/>
    <w:rsid w:val="75939E86"/>
    <w:rsid w:val="7593EBC4"/>
    <w:rsid w:val="75942A1A"/>
    <w:rsid w:val="75945DBE"/>
    <w:rsid w:val="7594A594"/>
    <w:rsid w:val="7594AE7E"/>
    <w:rsid w:val="7594D662"/>
    <w:rsid w:val="7594FEED"/>
    <w:rsid w:val="759584E1"/>
    <w:rsid w:val="75958F4C"/>
    <w:rsid w:val="7595F7EF"/>
    <w:rsid w:val="75961F03"/>
    <w:rsid w:val="759652ED"/>
    <w:rsid w:val="75966548"/>
    <w:rsid w:val="7596AC6A"/>
    <w:rsid w:val="7596F13F"/>
    <w:rsid w:val="75970A5F"/>
    <w:rsid w:val="75977F3D"/>
    <w:rsid w:val="75979BC1"/>
    <w:rsid w:val="7597F366"/>
    <w:rsid w:val="7597F4A7"/>
    <w:rsid w:val="75981C73"/>
    <w:rsid w:val="75983B5A"/>
    <w:rsid w:val="75985C67"/>
    <w:rsid w:val="75986ECE"/>
    <w:rsid w:val="7598708D"/>
    <w:rsid w:val="75987D42"/>
    <w:rsid w:val="75988365"/>
    <w:rsid w:val="7598E8CE"/>
    <w:rsid w:val="75990EE4"/>
    <w:rsid w:val="75995295"/>
    <w:rsid w:val="75997D65"/>
    <w:rsid w:val="7599D0BD"/>
    <w:rsid w:val="7599FE15"/>
    <w:rsid w:val="759A07DA"/>
    <w:rsid w:val="759A0E7C"/>
    <w:rsid w:val="759A481A"/>
    <w:rsid w:val="759A6CB0"/>
    <w:rsid w:val="759A7A52"/>
    <w:rsid w:val="759B1629"/>
    <w:rsid w:val="759BD2FB"/>
    <w:rsid w:val="759C26AD"/>
    <w:rsid w:val="759C4159"/>
    <w:rsid w:val="759C4ECA"/>
    <w:rsid w:val="759C5C3D"/>
    <w:rsid w:val="759CAECA"/>
    <w:rsid w:val="759CBCA4"/>
    <w:rsid w:val="759CF790"/>
    <w:rsid w:val="759CF9A4"/>
    <w:rsid w:val="759DC303"/>
    <w:rsid w:val="759EBB48"/>
    <w:rsid w:val="759EEADE"/>
    <w:rsid w:val="759EFBEF"/>
    <w:rsid w:val="759F2032"/>
    <w:rsid w:val="759F4B72"/>
    <w:rsid w:val="759FD789"/>
    <w:rsid w:val="75A00AEF"/>
    <w:rsid w:val="75A01107"/>
    <w:rsid w:val="75A05976"/>
    <w:rsid w:val="75A08DEE"/>
    <w:rsid w:val="75A09F21"/>
    <w:rsid w:val="75A0E857"/>
    <w:rsid w:val="75A0EAAE"/>
    <w:rsid w:val="75A0F6A5"/>
    <w:rsid w:val="75A10570"/>
    <w:rsid w:val="75A11122"/>
    <w:rsid w:val="75A130C3"/>
    <w:rsid w:val="75A172DA"/>
    <w:rsid w:val="75A191D1"/>
    <w:rsid w:val="75A1A917"/>
    <w:rsid w:val="75A1B906"/>
    <w:rsid w:val="75A20E36"/>
    <w:rsid w:val="75A2D037"/>
    <w:rsid w:val="75A2D7B3"/>
    <w:rsid w:val="75A2F38B"/>
    <w:rsid w:val="75A31C25"/>
    <w:rsid w:val="75A33C40"/>
    <w:rsid w:val="75A348A7"/>
    <w:rsid w:val="75A37F9A"/>
    <w:rsid w:val="75A395A5"/>
    <w:rsid w:val="75A3DB78"/>
    <w:rsid w:val="75A3E50D"/>
    <w:rsid w:val="75A43608"/>
    <w:rsid w:val="75A4402C"/>
    <w:rsid w:val="75A4D955"/>
    <w:rsid w:val="75A4DECB"/>
    <w:rsid w:val="75A50406"/>
    <w:rsid w:val="75A52718"/>
    <w:rsid w:val="75A527E0"/>
    <w:rsid w:val="75A55A50"/>
    <w:rsid w:val="75A55D1F"/>
    <w:rsid w:val="75A55D88"/>
    <w:rsid w:val="75A57FBC"/>
    <w:rsid w:val="75A5EDE1"/>
    <w:rsid w:val="75A6207F"/>
    <w:rsid w:val="75A62257"/>
    <w:rsid w:val="75A6636D"/>
    <w:rsid w:val="75A6973C"/>
    <w:rsid w:val="75A6B403"/>
    <w:rsid w:val="75A6D17D"/>
    <w:rsid w:val="75A72BE0"/>
    <w:rsid w:val="75A7481B"/>
    <w:rsid w:val="75A7B371"/>
    <w:rsid w:val="75A823E1"/>
    <w:rsid w:val="75A83340"/>
    <w:rsid w:val="75A84764"/>
    <w:rsid w:val="75A86261"/>
    <w:rsid w:val="75A88D95"/>
    <w:rsid w:val="75A8C07D"/>
    <w:rsid w:val="75A92847"/>
    <w:rsid w:val="75A9360E"/>
    <w:rsid w:val="75A9746E"/>
    <w:rsid w:val="75A989F7"/>
    <w:rsid w:val="75A9C81D"/>
    <w:rsid w:val="75AA169F"/>
    <w:rsid w:val="75AA7510"/>
    <w:rsid w:val="75AAB647"/>
    <w:rsid w:val="75AACE45"/>
    <w:rsid w:val="75AAF176"/>
    <w:rsid w:val="75AAF6E4"/>
    <w:rsid w:val="75AB13BD"/>
    <w:rsid w:val="75ABF375"/>
    <w:rsid w:val="75AC6CE5"/>
    <w:rsid w:val="75AC9CBC"/>
    <w:rsid w:val="75ACAA88"/>
    <w:rsid w:val="75ACBF01"/>
    <w:rsid w:val="75ACF3F9"/>
    <w:rsid w:val="75AD265B"/>
    <w:rsid w:val="75AD3A2C"/>
    <w:rsid w:val="75AD4902"/>
    <w:rsid w:val="75AD6001"/>
    <w:rsid w:val="75AD6525"/>
    <w:rsid w:val="75AD8474"/>
    <w:rsid w:val="75AD921C"/>
    <w:rsid w:val="75ADA7C7"/>
    <w:rsid w:val="75ADF1A0"/>
    <w:rsid w:val="75AE0809"/>
    <w:rsid w:val="75AE184E"/>
    <w:rsid w:val="75AE4168"/>
    <w:rsid w:val="75AE48B2"/>
    <w:rsid w:val="75AE48C4"/>
    <w:rsid w:val="75AE8647"/>
    <w:rsid w:val="75AE8773"/>
    <w:rsid w:val="75AE993A"/>
    <w:rsid w:val="75AF0F2D"/>
    <w:rsid w:val="75AF761E"/>
    <w:rsid w:val="75AF7C94"/>
    <w:rsid w:val="75B015AF"/>
    <w:rsid w:val="75B02ED3"/>
    <w:rsid w:val="75B0391F"/>
    <w:rsid w:val="75B04AB3"/>
    <w:rsid w:val="75B0F79D"/>
    <w:rsid w:val="75B15854"/>
    <w:rsid w:val="75B18A0C"/>
    <w:rsid w:val="75B19EF6"/>
    <w:rsid w:val="75B1A9B9"/>
    <w:rsid w:val="75B1D97A"/>
    <w:rsid w:val="75B1E4D2"/>
    <w:rsid w:val="75B1F0B1"/>
    <w:rsid w:val="75B20968"/>
    <w:rsid w:val="75B21A6C"/>
    <w:rsid w:val="75B2204E"/>
    <w:rsid w:val="75B22D35"/>
    <w:rsid w:val="75B26F6C"/>
    <w:rsid w:val="75B28F6E"/>
    <w:rsid w:val="75B2C61F"/>
    <w:rsid w:val="75B30A52"/>
    <w:rsid w:val="75B30DAA"/>
    <w:rsid w:val="75B319C3"/>
    <w:rsid w:val="75B35140"/>
    <w:rsid w:val="75B3879D"/>
    <w:rsid w:val="75B39494"/>
    <w:rsid w:val="75B3C1EA"/>
    <w:rsid w:val="75B4279C"/>
    <w:rsid w:val="75B4308E"/>
    <w:rsid w:val="75B43D2D"/>
    <w:rsid w:val="75B47F81"/>
    <w:rsid w:val="75B495D1"/>
    <w:rsid w:val="75B4BC5D"/>
    <w:rsid w:val="75B4C2C0"/>
    <w:rsid w:val="75B4DE0D"/>
    <w:rsid w:val="75B4F11F"/>
    <w:rsid w:val="75B52803"/>
    <w:rsid w:val="75B56D45"/>
    <w:rsid w:val="75B599A7"/>
    <w:rsid w:val="75B59B3D"/>
    <w:rsid w:val="75B5B603"/>
    <w:rsid w:val="75B5BEF4"/>
    <w:rsid w:val="75B5E6D2"/>
    <w:rsid w:val="75B6081C"/>
    <w:rsid w:val="75B65A8A"/>
    <w:rsid w:val="75B6EF9C"/>
    <w:rsid w:val="75B719F7"/>
    <w:rsid w:val="75B728EC"/>
    <w:rsid w:val="75B7338F"/>
    <w:rsid w:val="75B762A9"/>
    <w:rsid w:val="75B78653"/>
    <w:rsid w:val="75B79175"/>
    <w:rsid w:val="75B7A13B"/>
    <w:rsid w:val="75B7AD89"/>
    <w:rsid w:val="75B7E403"/>
    <w:rsid w:val="75B81142"/>
    <w:rsid w:val="75B842F0"/>
    <w:rsid w:val="75B8CFF1"/>
    <w:rsid w:val="75B92B20"/>
    <w:rsid w:val="75B950A1"/>
    <w:rsid w:val="75B9785F"/>
    <w:rsid w:val="75B9848C"/>
    <w:rsid w:val="75B9BA21"/>
    <w:rsid w:val="75B9BE07"/>
    <w:rsid w:val="75B9C7FE"/>
    <w:rsid w:val="75B9F2C8"/>
    <w:rsid w:val="75BA1AEC"/>
    <w:rsid w:val="75BA6743"/>
    <w:rsid w:val="75BA9C52"/>
    <w:rsid w:val="75BACA76"/>
    <w:rsid w:val="75BAD44B"/>
    <w:rsid w:val="75BB0DDD"/>
    <w:rsid w:val="75BB1308"/>
    <w:rsid w:val="75BB3DD2"/>
    <w:rsid w:val="75BB4863"/>
    <w:rsid w:val="75BB5164"/>
    <w:rsid w:val="75BB5FCD"/>
    <w:rsid w:val="75BC2E2A"/>
    <w:rsid w:val="75BCBA62"/>
    <w:rsid w:val="75BD2A77"/>
    <w:rsid w:val="75BD3ECF"/>
    <w:rsid w:val="75BD5B55"/>
    <w:rsid w:val="75BD758D"/>
    <w:rsid w:val="75BDC2CF"/>
    <w:rsid w:val="75BE0B83"/>
    <w:rsid w:val="75BE4E41"/>
    <w:rsid w:val="75BE5458"/>
    <w:rsid w:val="75BF14EB"/>
    <w:rsid w:val="75BF4085"/>
    <w:rsid w:val="75BF4DC5"/>
    <w:rsid w:val="75BFF529"/>
    <w:rsid w:val="75C012B5"/>
    <w:rsid w:val="75C0AA5C"/>
    <w:rsid w:val="75C0D73E"/>
    <w:rsid w:val="75C0F381"/>
    <w:rsid w:val="75C1179C"/>
    <w:rsid w:val="75C11F29"/>
    <w:rsid w:val="75C15676"/>
    <w:rsid w:val="75C177F7"/>
    <w:rsid w:val="75C1A971"/>
    <w:rsid w:val="75C1ABAC"/>
    <w:rsid w:val="75C1BDA5"/>
    <w:rsid w:val="75C1DF84"/>
    <w:rsid w:val="75C1F235"/>
    <w:rsid w:val="75C1FFC2"/>
    <w:rsid w:val="75C21D54"/>
    <w:rsid w:val="75C21F61"/>
    <w:rsid w:val="75C2579F"/>
    <w:rsid w:val="75C290ED"/>
    <w:rsid w:val="75C2AF44"/>
    <w:rsid w:val="75C2B5A3"/>
    <w:rsid w:val="75C2C0A0"/>
    <w:rsid w:val="75C2FF99"/>
    <w:rsid w:val="75C303B5"/>
    <w:rsid w:val="75C32AB0"/>
    <w:rsid w:val="75C33565"/>
    <w:rsid w:val="75C350F8"/>
    <w:rsid w:val="75C352DA"/>
    <w:rsid w:val="75C354B2"/>
    <w:rsid w:val="75C37EDF"/>
    <w:rsid w:val="75C39CD6"/>
    <w:rsid w:val="75C3F9A6"/>
    <w:rsid w:val="75C40141"/>
    <w:rsid w:val="75C45B67"/>
    <w:rsid w:val="75C49F70"/>
    <w:rsid w:val="75C4CB09"/>
    <w:rsid w:val="75C4E1C6"/>
    <w:rsid w:val="75C590B1"/>
    <w:rsid w:val="75C5C646"/>
    <w:rsid w:val="75C5D060"/>
    <w:rsid w:val="75C5D2D1"/>
    <w:rsid w:val="75C5F4D1"/>
    <w:rsid w:val="75C663F8"/>
    <w:rsid w:val="75C6757D"/>
    <w:rsid w:val="75C692D3"/>
    <w:rsid w:val="75C6AF50"/>
    <w:rsid w:val="75C6FB00"/>
    <w:rsid w:val="75C7AA8B"/>
    <w:rsid w:val="75C7AF5A"/>
    <w:rsid w:val="75C7EB86"/>
    <w:rsid w:val="75C7EBD0"/>
    <w:rsid w:val="75C83AD6"/>
    <w:rsid w:val="75C87E19"/>
    <w:rsid w:val="75C87E53"/>
    <w:rsid w:val="75C895F2"/>
    <w:rsid w:val="75C8C045"/>
    <w:rsid w:val="75C8C9CE"/>
    <w:rsid w:val="75C8FEEE"/>
    <w:rsid w:val="75C91E03"/>
    <w:rsid w:val="75C93021"/>
    <w:rsid w:val="75C9400A"/>
    <w:rsid w:val="75C998D8"/>
    <w:rsid w:val="75C9FDD9"/>
    <w:rsid w:val="75CA196C"/>
    <w:rsid w:val="75CA48E9"/>
    <w:rsid w:val="75CA4E66"/>
    <w:rsid w:val="75CA518C"/>
    <w:rsid w:val="75CACA4E"/>
    <w:rsid w:val="75CAE350"/>
    <w:rsid w:val="75CAE937"/>
    <w:rsid w:val="75CAEECA"/>
    <w:rsid w:val="75CAFFCD"/>
    <w:rsid w:val="75CB448B"/>
    <w:rsid w:val="75CB63D5"/>
    <w:rsid w:val="75CBA2DC"/>
    <w:rsid w:val="75CBB2C7"/>
    <w:rsid w:val="75CBE146"/>
    <w:rsid w:val="75CC52F2"/>
    <w:rsid w:val="75CC737F"/>
    <w:rsid w:val="75CCC9F8"/>
    <w:rsid w:val="75CCEF81"/>
    <w:rsid w:val="75CD1A2C"/>
    <w:rsid w:val="75CDC6BA"/>
    <w:rsid w:val="75CDD52D"/>
    <w:rsid w:val="75CE488A"/>
    <w:rsid w:val="75CE68B0"/>
    <w:rsid w:val="75CE7169"/>
    <w:rsid w:val="75CE8B0C"/>
    <w:rsid w:val="75CEA48F"/>
    <w:rsid w:val="75CF2264"/>
    <w:rsid w:val="75CF9452"/>
    <w:rsid w:val="75CFB7A9"/>
    <w:rsid w:val="75CFDB37"/>
    <w:rsid w:val="75CFE5A2"/>
    <w:rsid w:val="75D02050"/>
    <w:rsid w:val="75D03485"/>
    <w:rsid w:val="75D05517"/>
    <w:rsid w:val="75D0F62C"/>
    <w:rsid w:val="75D13BF5"/>
    <w:rsid w:val="75D143D4"/>
    <w:rsid w:val="75D15FC7"/>
    <w:rsid w:val="75D1AF70"/>
    <w:rsid w:val="75D1CF1E"/>
    <w:rsid w:val="75D202FA"/>
    <w:rsid w:val="75D211ED"/>
    <w:rsid w:val="75D24735"/>
    <w:rsid w:val="75D26A5A"/>
    <w:rsid w:val="75D290FE"/>
    <w:rsid w:val="75D2CBFC"/>
    <w:rsid w:val="75D32061"/>
    <w:rsid w:val="75D33437"/>
    <w:rsid w:val="75D337FF"/>
    <w:rsid w:val="75D3465F"/>
    <w:rsid w:val="75D39D5E"/>
    <w:rsid w:val="75D3C870"/>
    <w:rsid w:val="75D3C88F"/>
    <w:rsid w:val="75D3D044"/>
    <w:rsid w:val="75D40EBC"/>
    <w:rsid w:val="75D414EB"/>
    <w:rsid w:val="75D41A1A"/>
    <w:rsid w:val="75D42173"/>
    <w:rsid w:val="75D44A28"/>
    <w:rsid w:val="75D47FD8"/>
    <w:rsid w:val="75D48617"/>
    <w:rsid w:val="75D4992A"/>
    <w:rsid w:val="75D50124"/>
    <w:rsid w:val="75D55CE9"/>
    <w:rsid w:val="75D5AF5B"/>
    <w:rsid w:val="75D5B955"/>
    <w:rsid w:val="75D5CC04"/>
    <w:rsid w:val="75D5EBCC"/>
    <w:rsid w:val="75D5FDA2"/>
    <w:rsid w:val="75D6124D"/>
    <w:rsid w:val="75D62F22"/>
    <w:rsid w:val="75D64C51"/>
    <w:rsid w:val="75D6C8E1"/>
    <w:rsid w:val="75D6F033"/>
    <w:rsid w:val="75D704DF"/>
    <w:rsid w:val="75D70BE9"/>
    <w:rsid w:val="75D7287A"/>
    <w:rsid w:val="75D743B6"/>
    <w:rsid w:val="75D79A7D"/>
    <w:rsid w:val="75D7EBDB"/>
    <w:rsid w:val="75D8F979"/>
    <w:rsid w:val="75D95985"/>
    <w:rsid w:val="75D95F1A"/>
    <w:rsid w:val="75D99A4A"/>
    <w:rsid w:val="75DA1C2E"/>
    <w:rsid w:val="75DA1FC1"/>
    <w:rsid w:val="75DA7C3F"/>
    <w:rsid w:val="75DABD56"/>
    <w:rsid w:val="75DAF539"/>
    <w:rsid w:val="75DB47AF"/>
    <w:rsid w:val="75DB5081"/>
    <w:rsid w:val="75DB6421"/>
    <w:rsid w:val="75DB7147"/>
    <w:rsid w:val="75DBA202"/>
    <w:rsid w:val="75DBEAFE"/>
    <w:rsid w:val="75DBF519"/>
    <w:rsid w:val="75DBF61F"/>
    <w:rsid w:val="75DC339B"/>
    <w:rsid w:val="75DC5AB1"/>
    <w:rsid w:val="75DC956F"/>
    <w:rsid w:val="75DCCB0B"/>
    <w:rsid w:val="75DD043D"/>
    <w:rsid w:val="75DD0584"/>
    <w:rsid w:val="75DD18C2"/>
    <w:rsid w:val="75DD5AA2"/>
    <w:rsid w:val="75DD5AD3"/>
    <w:rsid w:val="75DD8B79"/>
    <w:rsid w:val="75DDE8BA"/>
    <w:rsid w:val="75DDE977"/>
    <w:rsid w:val="75DE7125"/>
    <w:rsid w:val="75DE9D27"/>
    <w:rsid w:val="75DEAE28"/>
    <w:rsid w:val="75DEDBCC"/>
    <w:rsid w:val="75DF14E9"/>
    <w:rsid w:val="75DFA51E"/>
    <w:rsid w:val="75DFF82F"/>
    <w:rsid w:val="75E036D8"/>
    <w:rsid w:val="75E06E89"/>
    <w:rsid w:val="75E08FFB"/>
    <w:rsid w:val="75E0CEFC"/>
    <w:rsid w:val="75E136B7"/>
    <w:rsid w:val="75E1A879"/>
    <w:rsid w:val="75E1C2F1"/>
    <w:rsid w:val="75E212D5"/>
    <w:rsid w:val="75E24D8D"/>
    <w:rsid w:val="75E261BE"/>
    <w:rsid w:val="75E27769"/>
    <w:rsid w:val="75E28CE9"/>
    <w:rsid w:val="75E2CB0B"/>
    <w:rsid w:val="75E2D23D"/>
    <w:rsid w:val="75E2D465"/>
    <w:rsid w:val="75E2E2E3"/>
    <w:rsid w:val="75E300B9"/>
    <w:rsid w:val="75E302D6"/>
    <w:rsid w:val="75E302E9"/>
    <w:rsid w:val="75E31779"/>
    <w:rsid w:val="75E328BE"/>
    <w:rsid w:val="75E32B28"/>
    <w:rsid w:val="75E39077"/>
    <w:rsid w:val="75E3C4D0"/>
    <w:rsid w:val="75E42DD9"/>
    <w:rsid w:val="75E45728"/>
    <w:rsid w:val="75E45D5C"/>
    <w:rsid w:val="75E46331"/>
    <w:rsid w:val="75E46C08"/>
    <w:rsid w:val="75E48ACC"/>
    <w:rsid w:val="75E4B283"/>
    <w:rsid w:val="75E4C01B"/>
    <w:rsid w:val="75E4EA0D"/>
    <w:rsid w:val="75E50A1B"/>
    <w:rsid w:val="75E527DD"/>
    <w:rsid w:val="75E52CE8"/>
    <w:rsid w:val="75E5301D"/>
    <w:rsid w:val="75E5BA60"/>
    <w:rsid w:val="75E5F017"/>
    <w:rsid w:val="75E61983"/>
    <w:rsid w:val="75E65D78"/>
    <w:rsid w:val="75E6A541"/>
    <w:rsid w:val="75E6A975"/>
    <w:rsid w:val="75E6AD4C"/>
    <w:rsid w:val="75E6DE85"/>
    <w:rsid w:val="75E70176"/>
    <w:rsid w:val="75E707C6"/>
    <w:rsid w:val="75E7479B"/>
    <w:rsid w:val="75E77107"/>
    <w:rsid w:val="75E7A21F"/>
    <w:rsid w:val="75E7C30D"/>
    <w:rsid w:val="75E83E2D"/>
    <w:rsid w:val="75E85E04"/>
    <w:rsid w:val="75E87DD3"/>
    <w:rsid w:val="75E8904E"/>
    <w:rsid w:val="75E89BC8"/>
    <w:rsid w:val="75E8A141"/>
    <w:rsid w:val="75E8F72C"/>
    <w:rsid w:val="75E94B95"/>
    <w:rsid w:val="75E9E3D1"/>
    <w:rsid w:val="75EA8E44"/>
    <w:rsid w:val="75EA97A4"/>
    <w:rsid w:val="75EAE97F"/>
    <w:rsid w:val="75EB2C66"/>
    <w:rsid w:val="75EB5D4A"/>
    <w:rsid w:val="75EBA08E"/>
    <w:rsid w:val="75EBA747"/>
    <w:rsid w:val="75EBFDE6"/>
    <w:rsid w:val="75EC3AA7"/>
    <w:rsid w:val="75EC41BA"/>
    <w:rsid w:val="75EC76B7"/>
    <w:rsid w:val="75ECAE6E"/>
    <w:rsid w:val="75ECB39B"/>
    <w:rsid w:val="75ECCEEA"/>
    <w:rsid w:val="75ECF67A"/>
    <w:rsid w:val="75ED02D9"/>
    <w:rsid w:val="75ED0385"/>
    <w:rsid w:val="75ED2D6D"/>
    <w:rsid w:val="75ED416B"/>
    <w:rsid w:val="75ED77C9"/>
    <w:rsid w:val="75EDEA96"/>
    <w:rsid w:val="75EE2C63"/>
    <w:rsid w:val="75EE40FD"/>
    <w:rsid w:val="75EE47CD"/>
    <w:rsid w:val="75EE48CA"/>
    <w:rsid w:val="75EE92EE"/>
    <w:rsid w:val="75EE9930"/>
    <w:rsid w:val="75EEA0E2"/>
    <w:rsid w:val="75EED3EF"/>
    <w:rsid w:val="75EF090A"/>
    <w:rsid w:val="75EF1ED2"/>
    <w:rsid w:val="75EF4BFF"/>
    <w:rsid w:val="75EF69AC"/>
    <w:rsid w:val="75EF81DE"/>
    <w:rsid w:val="75EF979C"/>
    <w:rsid w:val="75EFA8F4"/>
    <w:rsid w:val="75F01ADB"/>
    <w:rsid w:val="75F027C7"/>
    <w:rsid w:val="75F04C9F"/>
    <w:rsid w:val="75F090CA"/>
    <w:rsid w:val="75F0B439"/>
    <w:rsid w:val="75F0BFF6"/>
    <w:rsid w:val="75F0F92F"/>
    <w:rsid w:val="75F1095B"/>
    <w:rsid w:val="75F1444A"/>
    <w:rsid w:val="75F178E0"/>
    <w:rsid w:val="75F1E2CC"/>
    <w:rsid w:val="75F1E5FF"/>
    <w:rsid w:val="75F22DAE"/>
    <w:rsid w:val="75F24495"/>
    <w:rsid w:val="75F24A0E"/>
    <w:rsid w:val="75F2651F"/>
    <w:rsid w:val="75F2740A"/>
    <w:rsid w:val="75F27F0A"/>
    <w:rsid w:val="75F2CF36"/>
    <w:rsid w:val="75F2E30A"/>
    <w:rsid w:val="75F2EA3B"/>
    <w:rsid w:val="75F3325D"/>
    <w:rsid w:val="75F33B77"/>
    <w:rsid w:val="75F3548B"/>
    <w:rsid w:val="75F396A4"/>
    <w:rsid w:val="75F3B2B7"/>
    <w:rsid w:val="75F3B8A8"/>
    <w:rsid w:val="75F3D311"/>
    <w:rsid w:val="75F41339"/>
    <w:rsid w:val="75F42411"/>
    <w:rsid w:val="75F42425"/>
    <w:rsid w:val="75F48D70"/>
    <w:rsid w:val="75F4B6E6"/>
    <w:rsid w:val="75F4BBCD"/>
    <w:rsid w:val="75F4C5DC"/>
    <w:rsid w:val="75F50098"/>
    <w:rsid w:val="75F51126"/>
    <w:rsid w:val="75F52630"/>
    <w:rsid w:val="75F56F6E"/>
    <w:rsid w:val="75F59175"/>
    <w:rsid w:val="75F5A37F"/>
    <w:rsid w:val="75F5A4EA"/>
    <w:rsid w:val="75F5B723"/>
    <w:rsid w:val="75F5F760"/>
    <w:rsid w:val="75F5FFB0"/>
    <w:rsid w:val="75F615BB"/>
    <w:rsid w:val="75F64104"/>
    <w:rsid w:val="75F65AF9"/>
    <w:rsid w:val="75F6B861"/>
    <w:rsid w:val="75F6E986"/>
    <w:rsid w:val="75F6F01A"/>
    <w:rsid w:val="75F73B79"/>
    <w:rsid w:val="75F74154"/>
    <w:rsid w:val="75F74612"/>
    <w:rsid w:val="75F77B75"/>
    <w:rsid w:val="75F79AC1"/>
    <w:rsid w:val="75F7C393"/>
    <w:rsid w:val="75F7DF65"/>
    <w:rsid w:val="75F84F22"/>
    <w:rsid w:val="75F8864D"/>
    <w:rsid w:val="75F8A4B7"/>
    <w:rsid w:val="75F95AAC"/>
    <w:rsid w:val="75F99B10"/>
    <w:rsid w:val="75F9EB5A"/>
    <w:rsid w:val="75FA13CC"/>
    <w:rsid w:val="75FA8D0E"/>
    <w:rsid w:val="75FA8F55"/>
    <w:rsid w:val="75FA9946"/>
    <w:rsid w:val="75FABDD1"/>
    <w:rsid w:val="75FAF8D2"/>
    <w:rsid w:val="75FB2821"/>
    <w:rsid w:val="75FB2E73"/>
    <w:rsid w:val="75FB31F7"/>
    <w:rsid w:val="75FB8113"/>
    <w:rsid w:val="75FB81D4"/>
    <w:rsid w:val="75FC6107"/>
    <w:rsid w:val="75FC6183"/>
    <w:rsid w:val="75FC934F"/>
    <w:rsid w:val="75FCCCBC"/>
    <w:rsid w:val="75FCD71A"/>
    <w:rsid w:val="75FCF16E"/>
    <w:rsid w:val="75FCF4DA"/>
    <w:rsid w:val="75FCF92C"/>
    <w:rsid w:val="75FD14A7"/>
    <w:rsid w:val="75FD271E"/>
    <w:rsid w:val="75FD9253"/>
    <w:rsid w:val="75FDC446"/>
    <w:rsid w:val="75FDE1D9"/>
    <w:rsid w:val="75FDE79A"/>
    <w:rsid w:val="75FE18D9"/>
    <w:rsid w:val="75FE3C63"/>
    <w:rsid w:val="75FEAB13"/>
    <w:rsid w:val="75FEEDDC"/>
    <w:rsid w:val="75FEFFFC"/>
    <w:rsid w:val="75FF361D"/>
    <w:rsid w:val="75FFDD5E"/>
    <w:rsid w:val="7600166E"/>
    <w:rsid w:val="76004354"/>
    <w:rsid w:val="76004A5B"/>
    <w:rsid w:val="7600BAE9"/>
    <w:rsid w:val="7600D914"/>
    <w:rsid w:val="7600FFAA"/>
    <w:rsid w:val="76016AFF"/>
    <w:rsid w:val="76017800"/>
    <w:rsid w:val="7601832F"/>
    <w:rsid w:val="7601F2D6"/>
    <w:rsid w:val="7601F804"/>
    <w:rsid w:val="76022B70"/>
    <w:rsid w:val="76023AE7"/>
    <w:rsid w:val="7602B7CD"/>
    <w:rsid w:val="76031167"/>
    <w:rsid w:val="7603636F"/>
    <w:rsid w:val="76036621"/>
    <w:rsid w:val="76036C4D"/>
    <w:rsid w:val="76036C85"/>
    <w:rsid w:val="7603D607"/>
    <w:rsid w:val="7603F698"/>
    <w:rsid w:val="7603FB8C"/>
    <w:rsid w:val="76040A21"/>
    <w:rsid w:val="76043769"/>
    <w:rsid w:val="76048207"/>
    <w:rsid w:val="760493BF"/>
    <w:rsid w:val="76051FAB"/>
    <w:rsid w:val="7605D8C0"/>
    <w:rsid w:val="76060203"/>
    <w:rsid w:val="7606202F"/>
    <w:rsid w:val="76064438"/>
    <w:rsid w:val="7606AF27"/>
    <w:rsid w:val="7607098D"/>
    <w:rsid w:val="76073346"/>
    <w:rsid w:val="76073765"/>
    <w:rsid w:val="76074A39"/>
    <w:rsid w:val="76076833"/>
    <w:rsid w:val="76076BA4"/>
    <w:rsid w:val="760772B3"/>
    <w:rsid w:val="76078D70"/>
    <w:rsid w:val="7607A56D"/>
    <w:rsid w:val="7607CB6D"/>
    <w:rsid w:val="7607D6D3"/>
    <w:rsid w:val="7607DADE"/>
    <w:rsid w:val="7607E580"/>
    <w:rsid w:val="7607FBC1"/>
    <w:rsid w:val="760811B7"/>
    <w:rsid w:val="760824C4"/>
    <w:rsid w:val="76082501"/>
    <w:rsid w:val="76083839"/>
    <w:rsid w:val="76084FCC"/>
    <w:rsid w:val="760860A3"/>
    <w:rsid w:val="760864D5"/>
    <w:rsid w:val="76087A3A"/>
    <w:rsid w:val="7608810F"/>
    <w:rsid w:val="7608AFDC"/>
    <w:rsid w:val="7608C14F"/>
    <w:rsid w:val="7609018B"/>
    <w:rsid w:val="76092005"/>
    <w:rsid w:val="76095619"/>
    <w:rsid w:val="760974DD"/>
    <w:rsid w:val="7609750D"/>
    <w:rsid w:val="760A2A21"/>
    <w:rsid w:val="760A6098"/>
    <w:rsid w:val="760A73BC"/>
    <w:rsid w:val="760A7F8B"/>
    <w:rsid w:val="760AA884"/>
    <w:rsid w:val="760AFBEA"/>
    <w:rsid w:val="760B7302"/>
    <w:rsid w:val="760BD732"/>
    <w:rsid w:val="760C0F05"/>
    <w:rsid w:val="760C4B7B"/>
    <w:rsid w:val="760C64A8"/>
    <w:rsid w:val="760C6DEC"/>
    <w:rsid w:val="760C7D60"/>
    <w:rsid w:val="760C8CCF"/>
    <w:rsid w:val="760C95D9"/>
    <w:rsid w:val="760CB016"/>
    <w:rsid w:val="760CCC44"/>
    <w:rsid w:val="760CF99A"/>
    <w:rsid w:val="760D1458"/>
    <w:rsid w:val="760D60E0"/>
    <w:rsid w:val="760D8A78"/>
    <w:rsid w:val="760DB70B"/>
    <w:rsid w:val="760DDC0E"/>
    <w:rsid w:val="760E1671"/>
    <w:rsid w:val="760E4C79"/>
    <w:rsid w:val="760E725A"/>
    <w:rsid w:val="760EA9ED"/>
    <w:rsid w:val="760F5237"/>
    <w:rsid w:val="760F9878"/>
    <w:rsid w:val="760FAC0F"/>
    <w:rsid w:val="761060DE"/>
    <w:rsid w:val="7610ADC0"/>
    <w:rsid w:val="7610F0D6"/>
    <w:rsid w:val="7611244F"/>
    <w:rsid w:val="7611283A"/>
    <w:rsid w:val="76115080"/>
    <w:rsid w:val="76115B82"/>
    <w:rsid w:val="761166C7"/>
    <w:rsid w:val="761173A0"/>
    <w:rsid w:val="7611772A"/>
    <w:rsid w:val="7611A513"/>
    <w:rsid w:val="7611A61F"/>
    <w:rsid w:val="7611D068"/>
    <w:rsid w:val="76122FE7"/>
    <w:rsid w:val="76124BD9"/>
    <w:rsid w:val="76124EB0"/>
    <w:rsid w:val="76127145"/>
    <w:rsid w:val="761294C9"/>
    <w:rsid w:val="7612CFFB"/>
    <w:rsid w:val="7613EBC9"/>
    <w:rsid w:val="7613F57C"/>
    <w:rsid w:val="76140206"/>
    <w:rsid w:val="76141077"/>
    <w:rsid w:val="76144BA2"/>
    <w:rsid w:val="76149A18"/>
    <w:rsid w:val="76149E86"/>
    <w:rsid w:val="7614A641"/>
    <w:rsid w:val="7614A8FA"/>
    <w:rsid w:val="7614CE1A"/>
    <w:rsid w:val="76152B39"/>
    <w:rsid w:val="76153BB0"/>
    <w:rsid w:val="761579F3"/>
    <w:rsid w:val="7615CC86"/>
    <w:rsid w:val="761632D3"/>
    <w:rsid w:val="76164D77"/>
    <w:rsid w:val="761659CC"/>
    <w:rsid w:val="7616946D"/>
    <w:rsid w:val="7616BEB8"/>
    <w:rsid w:val="7616C7B5"/>
    <w:rsid w:val="7616EC00"/>
    <w:rsid w:val="7616EE2C"/>
    <w:rsid w:val="76174EC8"/>
    <w:rsid w:val="761752D7"/>
    <w:rsid w:val="761762B5"/>
    <w:rsid w:val="761788A3"/>
    <w:rsid w:val="7617CCEA"/>
    <w:rsid w:val="7617E195"/>
    <w:rsid w:val="761846AD"/>
    <w:rsid w:val="761848AB"/>
    <w:rsid w:val="76185107"/>
    <w:rsid w:val="76185AB9"/>
    <w:rsid w:val="7618A523"/>
    <w:rsid w:val="7618A7E7"/>
    <w:rsid w:val="7618B34D"/>
    <w:rsid w:val="76190C62"/>
    <w:rsid w:val="7619152B"/>
    <w:rsid w:val="76192A37"/>
    <w:rsid w:val="76195EBD"/>
    <w:rsid w:val="7619665A"/>
    <w:rsid w:val="76198C86"/>
    <w:rsid w:val="76198E83"/>
    <w:rsid w:val="76198FFA"/>
    <w:rsid w:val="76199299"/>
    <w:rsid w:val="7619BD87"/>
    <w:rsid w:val="7619C67F"/>
    <w:rsid w:val="7619EACB"/>
    <w:rsid w:val="761A0EBA"/>
    <w:rsid w:val="761A0F7A"/>
    <w:rsid w:val="761A12C6"/>
    <w:rsid w:val="761A2484"/>
    <w:rsid w:val="761A9F11"/>
    <w:rsid w:val="761AC1E4"/>
    <w:rsid w:val="761AD4CC"/>
    <w:rsid w:val="761B5CD7"/>
    <w:rsid w:val="761B8CCF"/>
    <w:rsid w:val="761BB1B3"/>
    <w:rsid w:val="761BBDA8"/>
    <w:rsid w:val="761BBEEF"/>
    <w:rsid w:val="761BD88B"/>
    <w:rsid w:val="761BE48E"/>
    <w:rsid w:val="761C27C2"/>
    <w:rsid w:val="761C3F56"/>
    <w:rsid w:val="761C7A44"/>
    <w:rsid w:val="761CA64F"/>
    <w:rsid w:val="761CB22C"/>
    <w:rsid w:val="761CCC3B"/>
    <w:rsid w:val="761CD1A5"/>
    <w:rsid w:val="761CF393"/>
    <w:rsid w:val="761D1088"/>
    <w:rsid w:val="761D130B"/>
    <w:rsid w:val="761D2C26"/>
    <w:rsid w:val="761D4133"/>
    <w:rsid w:val="761D7652"/>
    <w:rsid w:val="761D82E2"/>
    <w:rsid w:val="761DD80C"/>
    <w:rsid w:val="761E158B"/>
    <w:rsid w:val="761E4BD8"/>
    <w:rsid w:val="761E4FBB"/>
    <w:rsid w:val="761E8875"/>
    <w:rsid w:val="761E9DEE"/>
    <w:rsid w:val="761EAD82"/>
    <w:rsid w:val="761EEFFC"/>
    <w:rsid w:val="761F602F"/>
    <w:rsid w:val="761F7C2C"/>
    <w:rsid w:val="7620493E"/>
    <w:rsid w:val="76209A03"/>
    <w:rsid w:val="7620C3EF"/>
    <w:rsid w:val="7620FE71"/>
    <w:rsid w:val="76218A58"/>
    <w:rsid w:val="7621D91A"/>
    <w:rsid w:val="7621FFEC"/>
    <w:rsid w:val="762207A1"/>
    <w:rsid w:val="762207BC"/>
    <w:rsid w:val="7622270A"/>
    <w:rsid w:val="76222765"/>
    <w:rsid w:val="7622399F"/>
    <w:rsid w:val="7622CA96"/>
    <w:rsid w:val="7622FAB5"/>
    <w:rsid w:val="76230F89"/>
    <w:rsid w:val="76231553"/>
    <w:rsid w:val="7623344C"/>
    <w:rsid w:val="76234932"/>
    <w:rsid w:val="76236AAE"/>
    <w:rsid w:val="76238EA2"/>
    <w:rsid w:val="76239405"/>
    <w:rsid w:val="7623AD62"/>
    <w:rsid w:val="7623D458"/>
    <w:rsid w:val="7623E098"/>
    <w:rsid w:val="762404F7"/>
    <w:rsid w:val="76242B17"/>
    <w:rsid w:val="76242E3B"/>
    <w:rsid w:val="76243022"/>
    <w:rsid w:val="76243F6B"/>
    <w:rsid w:val="7624412B"/>
    <w:rsid w:val="76244A10"/>
    <w:rsid w:val="76248AEC"/>
    <w:rsid w:val="7624A252"/>
    <w:rsid w:val="7624A831"/>
    <w:rsid w:val="7624E6DB"/>
    <w:rsid w:val="7624FE17"/>
    <w:rsid w:val="762505D3"/>
    <w:rsid w:val="76251A70"/>
    <w:rsid w:val="76253976"/>
    <w:rsid w:val="762542F4"/>
    <w:rsid w:val="76254F40"/>
    <w:rsid w:val="76254F6D"/>
    <w:rsid w:val="76259EAC"/>
    <w:rsid w:val="7625B529"/>
    <w:rsid w:val="7625BC77"/>
    <w:rsid w:val="7625CB75"/>
    <w:rsid w:val="7625D283"/>
    <w:rsid w:val="7625F0E6"/>
    <w:rsid w:val="7625FC95"/>
    <w:rsid w:val="7625FD30"/>
    <w:rsid w:val="76263EC0"/>
    <w:rsid w:val="76266736"/>
    <w:rsid w:val="762694EA"/>
    <w:rsid w:val="7626B7D3"/>
    <w:rsid w:val="7626EACE"/>
    <w:rsid w:val="762704E9"/>
    <w:rsid w:val="762735C0"/>
    <w:rsid w:val="7627960F"/>
    <w:rsid w:val="7627BD62"/>
    <w:rsid w:val="7627EF61"/>
    <w:rsid w:val="7627FEBD"/>
    <w:rsid w:val="76281BA2"/>
    <w:rsid w:val="76282644"/>
    <w:rsid w:val="76285DFF"/>
    <w:rsid w:val="7628C41E"/>
    <w:rsid w:val="7628E53A"/>
    <w:rsid w:val="7628EA08"/>
    <w:rsid w:val="76291A96"/>
    <w:rsid w:val="76292F94"/>
    <w:rsid w:val="76293788"/>
    <w:rsid w:val="7629C871"/>
    <w:rsid w:val="7629E67E"/>
    <w:rsid w:val="762A0B06"/>
    <w:rsid w:val="762A34F9"/>
    <w:rsid w:val="762A5098"/>
    <w:rsid w:val="762A7260"/>
    <w:rsid w:val="762A7AD1"/>
    <w:rsid w:val="762A7DBB"/>
    <w:rsid w:val="762ACD4F"/>
    <w:rsid w:val="762ACE72"/>
    <w:rsid w:val="762AFD95"/>
    <w:rsid w:val="762B0FBD"/>
    <w:rsid w:val="762B10F1"/>
    <w:rsid w:val="762B5554"/>
    <w:rsid w:val="762B5F4B"/>
    <w:rsid w:val="762BE8C5"/>
    <w:rsid w:val="762BEB2A"/>
    <w:rsid w:val="762BF512"/>
    <w:rsid w:val="762BF746"/>
    <w:rsid w:val="762C175E"/>
    <w:rsid w:val="762C7A0D"/>
    <w:rsid w:val="762CDA48"/>
    <w:rsid w:val="762D560B"/>
    <w:rsid w:val="762D5ADE"/>
    <w:rsid w:val="762D5D46"/>
    <w:rsid w:val="762DB2BC"/>
    <w:rsid w:val="762DC1D8"/>
    <w:rsid w:val="762DC608"/>
    <w:rsid w:val="762E097F"/>
    <w:rsid w:val="762E105E"/>
    <w:rsid w:val="762E47F2"/>
    <w:rsid w:val="762E4911"/>
    <w:rsid w:val="762E7524"/>
    <w:rsid w:val="762E76B8"/>
    <w:rsid w:val="762E8325"/>
    <w:rsid w:val="762EABE7"/>
    <w:rsid w:val="762EDF59"/>
    <w:rsid w:val="762EFA34"/>
    <w:rsid w:val="762F3C93"/>
    <w:rsid w:val="763007F9"/>
    <w:rsid w:val="763083EA"/>
    <w:rsid w:val="76308F30"/>
    <w:rsid w:val="7630A494"/>
    <w:rsid w:val="7630C541"/>
    <w:rsid w:val="763101D5"/>
    <w:rsid w:val="76312D50"/>
    <w:rsid w:val="76314809"/>
    <w:rsid w:val="7631E63E"/>
    <w:rsid w:val="7631F958"/>
    <w:rsid w:val="76324EA5"/>
    <w:rsid w:val="763262CA"/>
    <w:rsid w:val="76327280"/>
    <w:rsid w:val="76328B16"/>
    <w:rsid w:val="7633380C"/>
    <w:rsid w:val="76337762"/>
    <w:rsid w:val="7633837C"/>
    <w:rsid w:val="7633B55C"/>
    <w:rsid w:val="7633D39E"/>
    <w:rsid w:val="76340A62"/>
    <w:rsid w:val="76341962"/>
    <w:rsid w:val="7634B996"/>
    <w:rsid w:val="76351A64"/>
    <w:rsid w:val="76352A7F"/>
    <w:rsid w:val="76356978"/>
    <w:rsid w:val="7635F7E0"/>
    <w:rsid w:val="76365D9C"/>
    <w:rsid w:val="76369776"/>
    <w:rsid w:val="7636A880"/>
    <w:rsid w:val="7636B234"/>
    <w:rsid w:val="7636CA38"/>
    <w:rsid w:val="7636EE6E"/>
    <w:rsid w:val="7636F305"/>
    <w:rsid w:val="76371301"/>
    <w:rsid w:val="7637789A"/>
    <w:rsid w:val="76378DF3"/>
    <w:rsid w:val="7637AD3E"/>
    <w:rsid w:val="76380E86"/>
    <w:rsid w:val="763902BD"/>
    <w:rsid w:val="76391057"/>
    <w:rsid w:val="763912B3"/>
    <w:rsid w:val="7639402E"/>
    <w:rsid w:val="76394BD8"/>
    <w:rsid w:val="76397369"/>
    <w:rsid w:val="7639B913"/>
    <w:rsid w:val="763A0631"/>
    <w:rsid w:val="763A6089"/>
    <w:rsid w:val="763A7109"/>
    <w:rsid w:val="763A9BF8"/>
    <w:rsid w:val="763AACE4"/>
    <w:rsid w:val="763AC3A0"/>
    <w:rsid w:val="763AE184"/>
    <w:rsid w:val="763B0762"/>
    <w:rsid w:val="763B400B"/>
    <w:rsid w:val="763B574E"/>
    <w:rsid w:val="763B59F9"/>
    <w:rsid w:val="763B86DF"/>
    <w:rsid w:val="763BB901"/>
    <w:rsid w:val="763BC9EE"/>
    <w:rsid w:val="763BCC2C"/>
    <w:rsid w:val="763BDD2F"/>
    <w:rsid w:val="763BFC3B"/>
    <w:rsid w:val="763C3577"/>
    <w:rsid w:val="763CB694"/>
    <w:rsid w:val="763CC2A4"/>
    <w:rsid w:val="763D0AA4"/>
    <w:rsid w:val="763D4ABD"/>
    <w:rsid w:val="763D6500"/>
    <w:rsid w:val="763D9A9B"/>
    <w:rsid w:val="763DF111"/>
    <w:rsid w:val="763DFF73"/>
    <w:rsid w:val="763E0D8A"/>
    <w:rsid w:val="763E1BF5"/>
    <w:rsid w:val="763E5AC2"/>
    <w:rsid w:val="763E7680"/>
    <w:rsid w:val="763EC6E5"/>
    <w:rsid w:val="763F344E"/>
    <w:rsid w:val="763F386A"/>
    <w:rsid w:val="763FF50C"/>
    <w:rsid w:val="76400015"/>
    <w:rsid w:val="764018F8"/>
    <w:rsid w:val="7640DA7D"/>
    <w:rsid w:val="7640E307"/>
    <w:rsid w:val="7641273D"/>
    <w:rsid w:val="76416211"/>
    <w:rsid w:val="76418BBC"/>
    <w:rsid w:val="7641CD52"/>
    <w:rsid w:val="7641E9A2"/>
    <w:rsid w:val="76427988"/>
    <w:rsid w:val="7642C270"/>
    <w:rsid w:val="7642C34E"/>
    <w:rsid w:val="7643515F"/>
    <w:rsid w:val="764389E6"/>
    <w:rsid w:val="7643A88D"/>
    <w:rsid w:val="764462E7"/>
    <w:rsid w:val="7644A93F"/>
    <w:rsid w:val="7644D389"/>
    <w:rsid w:val="764509D4"/>
    <w:rsid w:val="76450FD9"/>
    <w:rsid w:val="76452C7A"/>
    <w:rsid w:val="76456CA0"/>
    <w:rsid w:val="7645A817"/>
    <w:rsid w:val="7645C2EC"/>
    <w:rsid w:val="76465108"/>
    <w:rsid w:val="76469D7C"/>
    <w:rsid w:val="76470C18"/>
    <w:rsid w:val="76473A8F"/>
    <w:rsid w:val="764745A8"/>
    <w:rsid w:val="7647570C"/>
    <w:rsid w:val="7647799A"/>
    <w:rsid w:val="7647C406"/>
    <w:rsid w:val="7647EB81"/>
    <w:rsid w:val="7647F5F1"/>
    <w:rsid w:val="764804D0"/>
    <w:rsid w:val="76483B52"/>
    <w:rsid w:val="76485B23"/>
    <w:rsid w:val="76487364"/>
    <w:rsid w:val="764890DE"/>
    <w:rsid w:val="7648C4AF"/>
    <w:rsid w:val="7648F261"/>
    <w:rsid w:val="76492FAC"/>
    <w:rsid w:val="764996EE"/>
    <w:rsid w:val="76499782"/>
    <w:rsid w:val="7649A2D7"/>
    <w:rsid w:val="7649EBDA"/>
    <w:rsid w:val="764A141C"/>
    <w:rsid w:val="764A3263"/>
    <w:rsid w:val="764A5E28"/>
    <w:rsid w:val="764A8009"/>
    <w:rsid w:val="764B6C81"/>
    <w:rsid w:val="764BF33B"/>
    <w:rsid w:val="764BFF4E"/>
    <w:rsid w:val="764C7D84"/>
    <w:rsid w:val="764C8C43"/>
    <w:rsid w:val="764D3688"/>
    <w:rsid w:val="764D741C"/>
    <w:rsid w:val="764D8161"/>
    <w:rsid w:val="764D8CEC"/>
    <w:rsid w:val="764D9BEE"/>
    <w:rsid w:val="764E32C5"/>
    <w:rsid w:val="764E8A6B"/>
    <w:rsid w:val="764EC0BC"/>
    <w:rsid w:val="764ED359"/>
    <w:rsid w:val="764EF709"/>
    <w:rsid w:val="764F3C67"/>
    <w:rsid w:val="764F527B"/>
    <w:rsid w:val="764FD36D"/>
    <w:rsid w:val="764FE380"/>
    <w:rsid w:val="7650134C"/>
    <w:rsid w:val="76502792"/>
    <w:rsid w:val="76502C48"/>
    <w:rsid w:val="76504ECD"/>
    <w:rsid w:val="76508A3C"/>
    <w:rsid w:val="7650B0F7"/>
    <w:rsid w:val="7650CDC6"/>
    <w:rsid w:val="76510628"/>
    <w:rsid w:val="76514C6A"/>
    <w:rsid w:val="7651E13C"/>
    <w:rsid w:val="7651F153"/>
    <w:rsid w:val="76522054"/>
    <w:rsid w:val="76527031"/>
    <w:rsid w:val="76529F68"/>
    <w:rsid w:val="76531892"/>
    <w:rsid w:val="76537E33"/>
    <w:rsid w:val="7653B7AC"/>
    <w:rsid w:val="7653E82E"/>
    <w:rsid w:val="76544942"/>
    <w:rsid w:val="76550090"/>
    <w:rsid w:val="76552347"/>
    <w:rsid w:val="76553A00"/>
    <w:rsid w:val="7655418F"/>
    <w:rsid w:val="76556728"/>
    <w:rsid w:val="76557968"/>
    <w:rsid w:val="7655E30D"/>
    <w:rsid w:val="76562515"/>
    <w:rsid w:val="765672FB"/>
    <w:rsid w:val="7656C7F9"/>
    <w:rsid w:val="765704D6"/>
    <w:rsid w:val="7657314F"/>
    <w:rsid w:val="76573E67"/>
    <w:rsid w:val="76574A20"/>
    <w:rsid w:val="76576ADA"/>
    <w:rsid w:val="76579AA6"/>
    <w:rsid w:val="7657C109"/>
    <w:rsid w:val="7657E12B"/>
    <w:rsid w:val="765808C1"/>
    <w:rsid w:val="765811F8"/>
    <w:rsid w:val="7658A4DB"/>
    <w:rsid w:val="7658D732"/>
    <w:rsid w:val="7659130F"/>
    <w:rsid w:val="76592B7C"/>
    <w:rsid w:val="765988FA"/>
    <w:rsid w:val="76599B29"/>
    <w:rsid w:val="7659A0CC"/>
    <w:rsid w:val="7659ACC1"/>
    <w:rsid w:val="7659D84D"/>
    <w:rsid w:val="7659F3F1"/>
    <w:rsid w:val="765A2C73"/>
    <w:rsid w:val="765A2C96"/>
    <w:rsid w:val="765A7F35"/>
    <w:rsid w:val="765A93A8"/>
    <w:rsid w:val="765AB332"/>
    <w:rsid w:val="765ABABE"/>
    <w:rsid w:val="765AC1DB"/>
    <w:rsid w:val="765AD886"/>
    <w:rsid w:val="765AEC7F"/>
    <w:rsid w:val="765B4504"/>
    <w:rsid w:val="765B599E"/>
    <w:rsid w:val="765B6585"/>
    <w:rsid w:val="765B69E5"/>
    <w:rsid w:val="765BF524"/>
    <w:rsid w:val="765BF67B"/>
    <w:rsid w:val="765C6EA3"/>
    <w:rsid w:val="765D175E"/>
    <w:rsid w:val="765D8B5E"/>
    <w:rsid w:val="765DAA91"/>
    <w:rsid w:val="765DDD70"/>
    <w:rsid w:val="765DE8FC"/>
    <w:rsid w:val="765E0DCF"/>
    <w:rsid w:val="765E4012"/>
    <w:rsid w:val="765E7930"/>
    <w:rsid w:val="765ED672"/>
    <w:rsid w:val="765EE8BC"/>
    <w:rsid w:val="765EFB6E"/>
    <w:rsid w:val="765F1B0A"/>
    <w:rsid w:val="765F27AF"/>
    <w:rsid w:val="765F3FAF"/>
    <w:rsid w:val="765F481A"/>
    <w:rsid w:val="765F73DC"/>
    <w:rsid w:val="765F7E24"/>
    <w:rsid w:val="765F8EEC"/>
    <w:rsid w:val="765F9F65"/>
    <w:rsid w:val="765FCA3F"/>
    <w:rsid w:val="765FFBFD"/>
    <w:rsid w:val="76605F26"/>
    <w:rsid w:val="7660A8E1"/>
    <w:rsid w:val="7660F229"/>
    <w:rsid w:val="7661C2B7"/>
    <w:rsid w:val="7661F287"/>
    <w:rsid w:val="7661FEC0"/>
    <w:rsid w:val="76620C38"/>
    <w:rsid w:val="76622BFD"/>
    <w:rsid w:val="76622EA5"/>
    <w:rsid w:val="76628A88"/>
    <w:rsid w:val="766305EA"/>
    <w:rsid w:val="76631A2B"/>
    <w:rsid w:val="76635CE8"/>
    <w:rsid w:val="7663A515"/>
    <w:rsid w:val="7663BB98"/>
    <w:rsid w:val="7663EA91"/>
    <w:rsid w:val="76641FB0"/>
    <w:rsid w:val="766450AF"/>
    <w:rsid w:val="766453AF"/>
    <w:rsid w:val="76646AFF"/>
    <w:rsid w:val="76646F43"/>
    <w:rsid w:val="76647E08"/>
    <w:rsid w:val="76647EB6"/>
    <w:rsid w:val="76649687"/>
    <w:rsid w:val="7664AF23"/>
    <w:rsid w:val="7664B796"/>
    <w:rsid w:val="7664B99F"/>
    <w:rsid w:val="7664D289"/>
    <w:rsid w:val="7664DF69"/>
    <w:rsid w:val="7664FFF1"/>
    <w:rsid w:val="7665025C"/>
    <w:rsid w:val="76652C37"/>
    <w:rsid w:val="766536E7"/>
    <w:rsid w:val="7665754F"/>
    <w:rsid w:val="7666A0E6"/>
    <w:rsid w:val="7666A777"/>
    <w:rsid w:val="7666F2D8"/>
    <w:rsid w:val="7666FDD3"/>
    <w:rsid w:val="7667250F"/>
    <w:rsid w:val="76673D5F"/>
    <w:rsid w:val="76676078"/>
    <w:rsid w:val="76677FE7"/>
    <w:rsid w:val="76679044"/>
    <w:rsid w:val="7667960A"/>
    <w:rsid w:val="7668042D"/>
    <w:rsid w:val="766806F6"/>
    <w:rsid w:val="76685DE3"/>
    <w:rsid w:val="76688795"/>
    <w:rsid w:val="7668A66B"/>
    <w:rsid w:val="7668AF2F"/>
    <w:rsid w:val="76695DCC"/>
    <w:rsid w:val="7669895B"/>
    <w:rsid w:val="7669DD1D"/>
    <w:rsid w:val="7669DD6B"/>
    <w:rsid w:val="7669F3DE"/>
    <w:rsid w:val="766A37D5"/>
    <w:rsid w:val="766AB0F4"/>
    <w:rsid w:val="766AFF36"/>
    <w:rsid w:val="766BCAAE"/>
    <w:rsid w:val="766BD002"/>
    <w:rsid w:val="766BE174"/>
    <w:rsid w:val="766C3272"/>
    <w:rsid w:val="766C5E97"/>
    <w:rsid w:val="766C7801"/>
    <w:rsid w:val="766C8850"/>
    <w:rsid w:val="766C8AE6"/>
    <w:rsid w:val="766C9260"/>
    <w:rsid w:val="766C9C8A"/>
    <w:rsid w:val="766CEFEC"/>
    <w:rsid w:val="766CF890"/>
    <w:rsid w:val="766CFEA8"/>
    <w:rsid w:val="766D186D"/>
    <w:rsid w:val="766D28C2"/>
    <w:rsid w:val="766D6858"/>
    <w:rsid w:val="766D6D12"/>
    <w:rsid w:val="766D6F9F"/>
    <w:rsid w:val="766D7B3C"/>
    <w:rsid w:val="766D7CED"/>
    <w:rsid w:val="766D8F90"/>
    <w:rsid w:val="766DA75F"/>
    <w:rsid w:val="766DBB39"/>
    <w:rsid w:val="766DC0DB"/>
    <w:rsid w:val="766E4252"/>
    <w:rsid w:val="766E6B02"/>
    <w:rsid w:val="766E9D74"/>
    <w:rsid w:val="766EF09E"/>
    <w:rsid w:val="766EFAAA"/>
    <w:rsid w:val="766F1466"/>
    <w:rsid w:val="766F23B2"/>
    <w:rsid w:val="766F8FA1"/>
    <w:rsid w:val="766F916C"/>
    <w:rsid w:val="766F9E36"/>
    <w:rsid w:val="766FAFAD"/>
    <w:rsid w:val="766FB2F3"/>
    <w:rsid w:val="76701998"/>
    <w:rsid w:val="7670A2A3"/>
    <w:rsid w:val="7670A7A1"/>
    <w:rsid w:val="767106DF"/>
    <w:rsid w:val="76716AC4"/>
    <w:rsid w:val="7671824E"/>
    <w:rsid w:val="7671BAA9"/>
    <w:rsid w:val="7671CF27"/>
    <w:rsid w:val="767227E6"/>
    <w:rsid w:val="767237DC"/>
    <w:rsid w:val="76724456"/>
    <w:rsid w:val="767290D6"/>
    <w:rsid w:val="76729E2B"/>
    <w:rsid w:val="76729F39"/>
    <w:rsid w:val="7672C438"/>
    <w:rsid w:val="7672EACF"/>
    <w:rsid w:val="7672F163"/>
    <w:rsid w:val="76735339"/>
    <w:rsid w:val="7673A201"/>
    <w:rsid w:val="76744C4E"/>
    <w:rsid w:val="76745652"/>
    <w:rsid w:val="7674CF08"/>
    <w:rsid w:val="7674E8DF"/>
    <w:rsid w:val="7674ECB9"/>
    <w:rsid w:val="767521D0"/>
    <w:rsid w:val="76753A03"/>
    <w:rsid w:val="767554D9"/>
    <w:rsid w:val="7675A32D"/>
    <w:rsid w:val="7675B120"/>
    <w:rsid w:val="7675C821"/>
    <w:rsid w:val="76760905"/>
    <w:rsid w:val="76761171"/>
    <w:rsid w:val="76762D4A"/>
    <w:rsid w:val="76764451"/>
    <w:rsid w:val="7676596D"/>
    <w:rsid w:val="76765D6C"/>
    <w:rsid w:val="76765F5D"/>
    <w:rsid w:val="76767720"/>
    <w:rsid w:val="7676A8B2"/>
    <w:rsid w:val="7676DC4B"/>
    <w:rsid w:val="7676E456"/>
    <w:rsid w:val="767738D1"/>
    <w:rsid w:val="76775684"/>
    <w:rsid w:val="76776413"/>
    <w:rsid w:val="76778FF7"/>
    <w:rsid w:val="7677B661"/>
    <w:rsid w:val="7678453E"/>
    <w:rsid w:val="767869A3"/>
    <w:rsid w:val="7678768C"/>
    <w:rsid w:val="76788A5A"/>
    <w:rsid w:val="7678B212"/>
    <w:rsid w:val="7678E752"/>
    <w:rsid w:val="76790B46"/>
    <w:rsid w:val="767982D6"/>
    <w:rsid w:val="7679D68B"/>
    <w:rsid w:val="7679F3B8"/>
    <w:rsid w:val="767A41C0"/>
    <w:rsid w:val="767A7337"/>
    <w:rsid w:val="767A74F2"/>
    <w:rsid w:val="767A8CC3"/>
    <w:rsid w:val="767AAA07"/>
    <w:rsid w:val="767B05B5"/>
    <w:rsid w:val="767B3E88"/>
    <w:rsid w:val="767B6D62"/>
    <w:rsid w:val="767BBFAC"/>
    <w:rsid w:val="767C2003"/>
    <w:rsid w:val="767D82BE"/>
    <w:rsid w:val="767D9562"/>
    <w:rsid w:val="767D96EE"/>
    <w:rsid w:val="767DAC72"/>
    <w:rsid w:val="767DC6AE"/>
    <w:rsid w:val="767DCA61"/>
    <w:rsid w:val="767E3892"/>
    <w:rsid w:val="767E481C"/>
    <w:rsid w:val="767E4DFE"/>
    <w:rsid w:val="767EA523"/>
    <w:rsid w:val="767EA776"/>
    <w:rsid w:val="767EDA3F"/>
    <w:rsid w:val="767F0320"/>
    <w:rsid w:val="767F2AD8"/>
    <w:rsid w:val="767F52A8"/>
    <w:rsid w:val="767F660A"/>
    <w:rsid w:val="767F8340"/>
    <w:rsid w:val="768008A0"/>
    <w:rsid w:val="7680191E"/>
    <w:rsid w:val="76810840"/>
    <w:rsid w:val="76810AA9"/>
    <w:rsid w:val="76812CAF"/>
    <w:rsid w:val="7681427E"/>
    <w:rsid w:val="768147AA"/>
    <w:rsid w:val="76816AD1"/>
    <w:rsid w:val="768191EA"/>
    <w:rsid w:val="7681A865"/>
    <w:rsid w:val="7681ADE0"/>
    <w:rsid w:val="7681AEE0"/>
    <w:rsid w:val="7681B1B0"/>
    <w:rsid w:val="7681E2E8"/>
    <w:rsid w:val="768209A8"/>
    <w:rsid w:val="76821D50"/>
    <w:rsid w:val="7682540A"/>
    <w:rsid w:val="768261D5"/>
    <w:rsid w:val="76826A63"/>
    <w:rsid w:val="768271B3"/>
    <w:rsid w:val="7682B233"/>
    <w:rsid w:val="7682C225"/>
    <w:rsid w:val="7683634D"/>
    <w:rsid w:val="7683F775"/>
    <w:rsid w:val="76845759"/>
    <w:rsid w:val="7684659C"/>
    <w:rsid w:val="76851CC3"/>
    <w:rsid w:val="76854AE8"/>
    <w:rsid w:val="768559A3"/>
    <w:rsid w:val="7685AE80"/>
    <w:rsid w:val="7685B863"/>
    <w:rsid w:val="7685E0B5"/>
    <w:rsid w:val="7685E79C"/>
    <w:rsid w:val="7685EBE8"/>
    <w:rsid w:val="76861B61"/>
    <w:rsid w:val="76864076"/>
    <w:rsid w:val="76866F5A"/>
    <w:rsid w:val="7686D155"/>
    <w:rsid w:val="76872CC4"/>
    <w:rsid w:val="7687474E"/>
    <w:rsid w:val="7687666A"/>
    <w:rsid w:val="76878E4D"/>
    <w:rsid w:val="76886B92"/>
    <w:rsid w:val="7688A36A"/>
    <w:rsid w:val="7688E636"/>
    <w:rsid w:val="76891132"/>
    <w:rsid w:val="76892703"/>
    <w:rsid w:val="76894FD8"/>
    <w:rsid w:val="76897F8D"/>
    <w:rsid w:val="76898E13"/>
    <w:rsid w:val="7689EBF8"/>
    <w:rsid w:val="7689FB61"/>
    <w:rsid w:val="768A03DD"/>
    <w:rsid w:val="768A0735"/>
    <w:rsid w:val="768A85AF"/>
    <w:rsid w:val="768AA1A3"/>
    <w:rsid w:val="768ABD4B"/>
    <w:rsid w:val="768AD6D6"/>
    <w:rsid w:val="768B27B3"/>
    <w:rsid w:val="768B3A17"/>
    <w:rsid w:val="768B3C8B"/>
    <w:rsid w:val="768B4FF0"/>
    <w:rsid w:val="768B6904"/>
    <w:rsid w:val="768B8388"/>
    <w:rsid w:val="768BB2F8"/>
    <w:rsid w:val="768BBD98"/>
    <w:rsid w:val="768BCE73"/>
    <w:rsid w:val="768BE922"/>
    <w:rsid w:val="768BEB19"/>
    <w:rsid w:val="768C1BA1"/>
    <w:rsid w:val="768C6632"/>
    <w:rsid w:val="768CA0F0"/>
    <w:rsid w:val="768D4BAE"/>
    <w:rsid w:val="768D5CB7"/>
    <w:rsid w:val="768DA5F7"/>
    <w:rsid w:val="768E2601"/>
    <w:rsid w:val="768E79E2"/>
    <w:rsid w:val="768E9261"/>
    <w:rsid w:val="768EAB53"/>
    <w:rsid w:val="768EB2A9"/>
    <w:rsid w:val="768EB3E6"/>
    <w:rsid w:val="768EC554"/>
    <w:rsid w:val="768F279D"/>
    <w:rsid w:val="768F57D2"/>
    <w:rsid w:val="768F6DE6"/>
    <w:rsid w:val="768FC6B5"/>
    <w:rsid w:val="768FE4AB"/>
    <w:rsid w:val="76901A6B"/>
    <w:rsid w:val="7690417B"/>
    <w:rsid w:val="76904F52"/>
    <w:rsid w:val="76906A3A"/>
    <w:rsid w:val="769070FC"/>
    <w:rsid w:val="76909A74"/>
    <w:rsid w:val="7690BF57"/>
    <w:rsid w:val="7690D664"/>
    <w:rsid w:val="7690E248"/>
    <w:rsid w:val="7690FE35"/>
    <w:rsid w:val="76913F3D"/>
    <w:rsid w:val="76914FBA"/>
    <w:rsid w:val="76916481"/>
    <w:rsid w:val="7691A2FD"/>
    <w:rsid w:val="7691BAC5"/>
    <w:rsid w:val="7691C516"/>
    <w:rsid w:val="7691DF8A"/>
    <w:rsid w:val="769298F6"/>
    <w:rsid w:val="7692AE81"/>
    <w:rsid w:val="7692DD1C"/>
    <w:rsid w:val="76931A54"/>
    <w:rsid w:val="76932455"/>
    <w:rsid w:val="7693A3F5"/>
    <w:rsid w:val="769404DD"/>
    <w:rsid w:val="76941E51"/>
    <w:rsid w:val="76941FFB"/>
    <w:rsid w:val="76947848"/>
    <w:rsid w:val="76947C46"/>
    <w:rsid w:val="7694E5E0"/>
    <w:rsid w:val="7694ED41"/>
    <w:rsid w:val="76950DBE"/>
    <w:rsid w:val="76952081"/>
    <w:rsid w:val="7695321B"/>
    <w:rsid w:val="76953D14"/>
    <w:rsid w:val="7695694A"/>
    <w:rsid w:val="76958A7D"/>
    <w:rsid w:val="7695A103"/>
    <w:rsid w:val="769611B8"/>
    <w:rsid w:val="7696269A"/>
    <w:rsid w:val="769630E7"/>
    <w:rsid w:val="769634F2"/>
    <w:rsid w:val="76965C41"/>
    <w:rsid w:val="7696600A"/>
    <w:rsid w:val="7696952F"/>
    <w:rsid w:val="7696D38D"/>
    <w:rsid w:val="7696EC26"/>
    <w:rsid w:val="76971032"/>
    <w:rsid w:val="7697385E"/>
    <w:rsid w:val="76974551"/>
    <w:rsid w:val="769756B7"/>
    <w:rsid w:val="769760FE"/>
    <w:rsid w:val="769792C8"/>
    <w:rsid w:val="7697CD05"/>
    <w:rsid w:val="7697CE81"/>
    <w:rsid w:val="7697DCE3"/>
    <w:rsid w:val="7697F8BA"/>
    <w:rsid w:val="76981168"/>
    <w:rsid w:val="769853AA"/>
    <w:rsid w:val="7698B3D2"/>
    <w:rsid w:val="7698F1E1"/>
    <w:rsid w:val="76991C47"/>
    <w:rsid w:val="76992759"/>
    <w:rsid w:val="7699283E"/>
    <w:rsid w:val="76993C9A"/>
    <w:rsid w:val="769942DA"/>
    <w:rsid w:val="76997B0D"/>
    <w:rsid w:val="76998027"/>
    <w:rsid w:val="7699F2A1"/>
    <w:rsid w:val="769A0508"/>
    <w:rsid w:val="769A0558"/>
    <w:rsid w:val="769A975B"/>
    <w:rsid w:val="769AAE1E"/>
    <w:rsid w:val="769AD32B"/>
    <w:rsid w:val="769B118A"/>
    <w:rsid w:val="769B1FF5"/>
    <w:rsid w:val="769B4A49"/>
    <w:rsid w:val="769B8D38"/>
    <w:rsid w:val="769BAFC5"/>
    <w:rsid w:val="769BE223"/>
    <w:rsid w:val="769C1B6B"/>
    <w:rsid w:val="769C3F3B"/>
    <w:rsid w:val="769C473D"/>
    <w:rsid w:val="769C6EAB"/>
    <w:rsid w:val="769CC90D"/>
    <w:rsid w:val="769CDF53"/>
    <w:rsid w:val="769D1191"/>
    <w:rsid w:val="769D3C8D"/>
    <w:rsid w:val="769D596F"/>
    <w:rsid w:val="769D62C7"/>
    <w:rsid w:val="769D6880"/>
    <w:rsid w:val="769D8F74"/>
    <w:rsid w:val="769D9746"/>
    <w:rsid w:val="769E5D91"/>
    <w:rsid w:val="769E9D7C"/>
    <w:rsid w:val="769EA10A"/>
    <w:rsid w:val="769EA36A"/>
    <w:rsid w:val="769F067F"/>
    <w:rsid w:val="769F37BE"/>
    <w:rsid w:val="769F5987"/>
    <w:rsid w:val="769F7F7D"/>
    <w:rsid w:val="769FEFEF"/>
    <w:rsid w:val="76A059A2"/>
    <w:rsid w:val="76A07B9D"/>
    <w:rsid w:val="76A086E6"/>
    <w:rsid w:val="76A0BD09"/>
    <w:rsid w:val="76A0CAA3"/>
    <w:rsid w:val="76A0CDFA"/>
    <w:rsid w:val="76A0EB0B"/>
    <w:rsid w:val="76A11501"/>
    <w:rsid w:val="76A14209"/>
    <w:rsid w:val="76A149CF"/>
    <w:rsid w:val="76A182E3"/>
    <w:rsid w:val="76A1B76E"/>
    <w:rsid w:val="76A1DB57"/>
    <w:rsid w:val="76A1F5CE"/>
    <w:rsid w:val="76A2A0D6"/>
    <w:rsid w:val="76A34C7E"/>
    <w:rsid w:val="76A3AD24"/>
    <w:rsid w:val="76A3B965"/>
    <w:rsid w:val="76A40494"/>
    <w:rsid w:val="76A40CCF"/>
    <w:rsid w:val="76A40F77"/>
    <w:rsid w:val="76A44489"/>
    <w:rsid w:val="76A48877"/>
    <w:rsid w:val="76A48E13"/>
    <w:rsid w:val="76A49185"/>
    <w:rsid w:val="76A49D11"/>
    <w:rsid w:val="76A4A33B"/>
    <w:rsid w:val="76A51CAB"/>
    <w:rsid w:val="76A5355A"/>
    <w:rsid w:val="76A53C2E"/>
    <w:rsid w:val="76A53D06"/>
    <w:rsid w:val="76A54E56"/>
    <w:rsid w:val="76A5767F"/>
    <w:rsid w:val="76A5A379"/>
    <w:rsid w:val="76A5B60E"/>
    <w:rsid w:val="76A5D1E0"/>
    <w:rsid w:val="76A5E248"/>
    <w:rsid w:val="76A5F155"/>
    <w:rsid w:val="76A5F784"/>
    <w:rsid w:val="76A63DA8"/>
    <w:rsid w:val="76A65CD2"/>
    <w:rsid w:val="76A665A0"/>
    <w:rsid w:val="76A6AFAF"/>
    <w:rsid w:val="76A6B149"/>
    <w:rsid w:val="76A724D9"/>
    <w:rsid w:val="76A7415F"/>
    <w:rsid w:val="76A75E44"/>
    <w:rsid w:val="76A77B8C"/>
    <w:rsid w:val="76A7D0C0"/>
    <w:rsid w:val="76A7EB72"/>
    <w:rsid w:val="76A7EE09"/>
    <w:rsid w:val="76A809AA"/>
    <w:rsid w:val="76A81B5F"/>
    <w:rsid w:val="76A81EE9"/>
    <w:rsid w:val="76A83695"/>
    <w:rsid w:val="76A84A73"/>
    <w:rsid w:val="76A85E72"/>
    <w:rsid w:val="76A888EE"/>
    <w:rsid w:val="76A89438"/>
    <w:rsid w:val="76A89DE2"/>
    <w:rsid w:val="76A8F1EC"/>
    <w:rsid w:val="76A94AC6"/>
    <w:rsid w:val="76A97D2E"/>
    <w:rsid w:val="76A99FE3"/>
    <w:rsid w:val="76A9AD92"/>
    <w:rsid w:val="76A9F9DC"/>
    <w:rsid w:val="76AA0944"/>
    <w:rsid w:val="76AA5D2A"/>
    <w:rsid w:val="76AA688A"/>
    <w:rsid w:val="76AA6F76"/>
    <w:rsid w:val="76AA7026"/>
    <w:rsid w:val="76AA71C1"/>
    <w:rsid w:val="76AA9B51"/>
    <w:rsid w:val="76AAAA68"/>
    <w:rsid w:val="76AAEDAD"/>
    <w:rsid w:val="76AB1C82"/>
    <w:rsid w:val="76AB30E8"/>
    <w:rsid w:val="76AB5F06"/>
    <w:rsid w:val="76AB6E51"/>
    <w:rsid w:val="76AC0C99"/>
    <w:rsid w:val="76AC49D6"/>
    <w:rsid w:val="76ACB898"/>
    <w:rsid w:val="76ACCA9C"/>
    <w:rsid w:val="76AD5B1F"/>
    <w:rsid w:val="76ADC167"/>
    <w:rsid w:val="76ADD2F5"/>
    <w:rsid w:val="76ADDB11"/>
    <w:rsid w:val="76ADE23D"/>
    <w:rsid w:val="76ADE8E5"/>
    <w:rsid w:val="76ADF774"/>
    <w:rsid w:val="76AE025D"/>
    <w:rsid w:val="76AE3001"/>
    <w:rsid w:val="76AE3B68"/>
    <w:rsid w:val="76AEA8EB"/>
    <w:rsid w:val="76AEDAE7"/>
    <w:rsid w:val="76AF2395"/>
    <w:rsid w:val="76AF6BB5"/>
    <w:rsid w:val="76AF75CB"/>
    <w:rsid w:val="76AFBEE9"/>
    <w:rsid w:val="76AFE9B5"/>
    <w:rsid w:val="76B03D06"/>
    <w:rsid w:val="76B072C6"/>
    <w:rsid w:val="76B09D8E"/>
    <w:rsid w:val="76B0F8A2"/>
    <w:rsid w:val="76B10F38"/>
    <w:rsid w:val="76B11E31"/>
    <w:rsid w:val="76B230A4"/>
    <w:rsid w:val="76B289DB"/>
    <w:rsid w:val="76B293AA"/>
    <w:rsid w:val="76B295EE"/>
    <w:rsid w:val="76B2C63C"/>
    <w:rsid w:val="76B34F58"/>
    <w:rsid w:val="76B35688"/>
    <w:rsid w:val="76B384F3"/>
    <w:rsid w:val="76B3C0C9"/>
    <w:rsid w:val="76B3FA60"/>
    <w:rsid w:val="76B3FA92"/>
    <w:rsid w:val="76B4122B"/>
    <w:rsid w:val="76B42263"/>
    <w:rsid w:val="76B436DD"/>
    <w:rsid w:val="76B4E0D7"/>
    <w:rsid w:val="76B4EABF"/>
    <w:rsid w:val="76B545CE"/>
    <w:rsid w:val="76B58E70"/>
    <w:rsid w:val="76B5A1D1"/>
    <w:rsid w:val="76B5AD1C"/>
    <w:rsid w:val="76B68A5A"/>
    <w:rsid w:val="76B79204"/>
    <w:rsid w:val="76B798BB"/>
    <w:rsid w:val="76B7D473"/>
    <w:rsid w:val="76B7EE06"/>
    <w:rsid w:val="76B7F00D"/>
    <w:rsid w:val="76B809E8"/>
    <w:rsid w:val="76B831C8"/>
    <w:rsid w:val="76B87B29"/>
    <w:rsid w:val="76B8B1B3"/>
    <w:rsid w:val="76B8C726"/>
    <w:rsid w:val="76B962F5"/>
    <w:rsid w:val="76B9B818"/>
    <w:rsid w:val="76B9E5B2"/>
    <w:rsid w:val="76B9F02C"/>
    <w:rsid w:val="76B9F571"/>
    <w:rsid w:val="76B9FDD3"/>
    <w:rsid w:val="76BA0BDC"/>
    <w:rsid w:val="76BA0D46"/>
    <w:rsid w:val="76BA2566"/>
    <w:rsid w:val="76BA27DC"/>
    <w:rsid w:val="76BA8B0B"/>
    <w:rsid w:val="76BA8F4A"/>
    <w:rsid w:val="76BA9BF0"/>
    <w:rsid w:val="76BB2BF1"/>
    <w:rsid w:val="76BB3080"/>
    <w:rsid w:val="76BB30CC"/>
    <w:rsid w:val="76BB5D2D"/>
    <w:rsid w:val="76BB78AC"/>
    <w:rsid w:val="76BB803C"/>
    <w:rsid w:val="76BB9062"/>
    <w:rsid w:val="76BBD6F1"/>
    <w:rsid w:val="76BBE3AE"/>
    <w:rsid w:val="76BBFF7E"/>
    <w:rsid w:val="76BC116D"/>
    <w:rsid w:val="76BC980E"/>
    <w:rsid w:val="76BCD735"/>
    <w:rsid w:val="76BCDB5A"/>
    <w:rsid w:val="76BD07F0"/>
    <w:rsid w:val="76BD34C0"/>
    <w:rsid w:val="76BD38CE"/>
    <w:rsid w:val="76BD4E9F"/>
    <w:rsid w:val="76BDAB28"/>
    <w:rsid w:val="76BDD350"/>
    <w:rsid w:val="76BDEE63"/>
    <w:rsid w:val="76BDF0DF"/>
    <w:rsid w:val="76BE07D7"/>
    <w:rsid w:val="76BE4957"/>
    <w:rsid w:val="76BE50FD"/>
    <w:rsid w:val="76BE64CB"/>
    <w:rsid w:val="76BEA54B"/>
    <w:rsid w:val="76BEEED6"/>
    <w:rsid w:val="76BF0E4D"/>
    <w:rsid w:val="76BF0EE9"/>
    <w:rsid w:val="76BF9E90"/>
    <w:rsid w:val="76BFA227"/>
    <w:rsid w:val="76BFBA62"/>
    <w:rsid w:val="76BFBE12"/>
    <w:rsid w:val="76C00138"/>
    <w:rsid w:val="76C04F41"/>
    <w:rsid w:val="76C0732F"/>
    <w:rsid w:val="76C0977A"/>
    <w:rsid w:val="76C0A2C4"/>
    <w:rsid w:val="76C0D377"/>
    <w:rsid w:val="76C0D869"/>
    <w:rsid w:val="76C0F7A2"/>
    <w:rsid w:val="76C10340"/>
    <w:rsid w:val="76C10FEF"/>
    <w:rsid w:val="76C13055"/>
    <w:rsid w:val="76C13C24"/>
    <w:rsid w:val="76C15381"/>
    <w:rsid w:val="76C16AF7"/>
    <w:rsid w:val="76C19917"/>
    <w:rsid w:val="76C2170B"/>
    <w:rsid w:val="76C22589"/>
    <w:rsid w:val="76C25A28"/>
    <w:rsid w:val="76C272A7"/>
    <w:rsid w:val="76C2A647"/>
    <w:rsid w:val="76C2D936"/>
    <w:rsid w:val="76C2DBED"/>
    <w:rsid w:val="76C33965"/>
    <w:rsid w:val="76C36177"/>
    <w:rsid w:val="76C364AE"/>
    <w:rsid w:val="76C37FFB"/>
    <w:rsid w:val="76C38EF9"/>
    <w:rsid w:val="76C3B6AA"/>
    <w:rsid w:val="76C3C599"/>
    <w:rsid w:val="76C3DE64"/>
    <w:rsid w:val="76C3ED60"/>
    <w:rsid w:val="76C421F5"/>
    <w:rsid w:val="76C49785"/>
    <w:rsid w:val="76C4E2B3"/>
    <w:rsid w:val="76C4E558"/>
    <w:rsid w:val="76C4F4E3"/>
    <w:rsid w:val="76C51856"/>
    <w:rsid w:val="76C52204"/>
    <w:rsid w:val="76C525FF"/>
    <w:rsid w:val="76C53BB3"/>
    <w:rsid w:val="76C592FD"/>
    <w:rsid w:val="76C5AD57"/>
    <w:rsid w:val="76C5AE9E"/>
    <w:rsid w:val="76C5E041"/>
    <w:rsid w:val="76C60F48"/>
    <w:rsid w:val="76C61FD6"/>
    <w:rsid w:val="76C64BF1"/>
    <w:rsid w:val="76C6CF6C"/>
    <w:rsid w:val="76C6DE0A"/>
    <w:rsid w:val="76C6E02C"/>
    <w:rsid w:val="76C6F4E8"/>
    <w:rsid w:val="76C711D0"/>
    <w:rsid w:val="76C719E1"/>
    <w:rsid w:val="76C7546F"/>
    <w:rsid w:val="76C7D02C"/>
    <w:rsid w:val="76C7E54E"/>
    <w:rsid w:val="76C7F7DA"/>
    <w:rsid w:val="76C81D5D"/>
    <w:rsid w:val="76C83172"/>
    <w:rsid w:val="76C845FA"/>
    <w:rsid w:val="76C86E4A"/>
    <w:rsid w:val="76C8844C"/>
    <w:rsid w:val="76C8A700"/>
    <w:rsid w:val="76C8CEE4"/>
    <w:rsid w:val="76C8D0F4"/>
    <w:rsid w:val="76C8DCAC"/>
    <w:rsid w:val="76C8E71F"/>
    <w:rsid w:val="76C92D6F"/>
    <w:rsid w:val="76C94B82"/>
    <w:rsid w:val="76C9A93F"/>
    <w:rsid w:val="76C9D6FC"/>
    <w:rsid w:val="76C9EE6B"/>
    <w:rsid w:val="76CA2DF3"/>
    <w:rsid w:val="76CA40D2"/>
    <w:rsid w:val="76CA5219"/>
    <w:rsid w:val="76CA72A8"/>
    <w:rsid w:val="76CA84F4"/>
    <w:rsid w:val="76CACE28"/>
    <w:rsid w:val="76CAEE10"/>
    <w:rsid w:val="76CAF4F1"/>
    <w:rsid w:val="76CB6E1D"/>
    <w:rsid w:val="76CB968D"/>
    <w:rsid w:val="76CBA10A"/>
    <w:rsid w:val="76CBA366"/>
    <w:rsid w:val="76CBBA43"/>
    <w:rsid w:val="76CBD37F"/>
    <w:rsid w:val="76CC5479"/>
    <w:rsid w:val="76CC5659"/>
    <w:rsid w:val="76CC7268"/>
    <w:rsid w:val="76CCD252"/>
    <w:rsid w:val="76CCFD02"/>
    <w:rsid w:val="76CD5A19"/>
    <w:rsid w:val="76CD6924"/>
    <w:rsid w:val="76CD8290"/>
    <w:rsid w:val="76CDDC8D"/>
    <w:rsid w:val="76CDFF98"/>
    <w:rsid w:val="76CE6342"/>
    <w:rsid w:val="76CE6AEE"/>
    <w:rsid w:val="76CEF102"/>
    <w:rsid w:val="76CF4B2F"/>
    <w:rsid w:val="76CF846C"/>
    <w:rsid w:val="76CFBB28"/>
    <w:rsid w:val="76D01A3E"/>
    <w:rsid w:val="76D04C26"/>
    <w:rsid w:val="76D08AC4"/>
    <w:rsid w:val="76D08BF8"/>
    <w:rsid w:val="76D0B540"/>
    <w:rsid w:val="76D0C74A"/>
    <w:rsid w:val="76D0C788"/>
    <w:rsid w:val="76D0CD91"/>
    <w:rsid w:val="76D11872"/>
    <w:rsid w:val="76D13B3B"/>
    <w:rsid w:val="76D19081"/>
    <w:rsid w:val="76D193F0"/>
    <w:rsid w:val="76D1BF0A"/>
    <w:rsid w:val="76D1DB96"/>
    <w:rsid w:val="76D200AC"/>
    <w:rsid w:val="76D20761"/>
    <w:rsid w:val="76D27906"/>
    <w:rsid w:val="76D2A9BD"/>
    <w:rsid w:val="76D2C5AE"/>
    <w:rsid w:val="76D2D774"/>
    <w:rsid w:val="76D312AA"/>
    <w:rsid w:val="76D3CA55"/>
    <w:rsid w:val="76D3D38A"/>
    <w:rsid w:val="76D4357C"/>
    <w:rsid w:val="76D43B8A"/>
    <w:rsid w:val="76D45BC6"/>
    <w:rsid w:val="76D46D91"/>
    <w:rsid w:val="76D49362"/>
    <w:rsid w:val="76D4B047"/>
    <w:rsid w:val="76D4D699"/>
    <w:rsid w:val="76D4D773"/>
    <w:rsid w:val="76D4D92A"/>
    <w:rsid w:val="76D4F624"/>
    <w:rsid w:val="76D52033"/>
    <w:rsid w:val="76D528AA"/>
    <w:rsid w:val="76D6199A"/>
    <w:rsid w:val="76D66DA8"/>
    <w:rsid w:val="76D68A64"/>
    <w:rsid w:val="76D6D33C"/>
    <w:rsid w:val="76D6D53D"/>
    <w:rsid w:val="76D72793"/>
    <w:rsid w:val="76D73984"/>
    <w:rsid w:val="76D74A43"/>
    <w:rsid w:val="76D77EB6"/>
    <w:rsid w:val="76D78C9B"/>
    <w:rsid w:val="76D7E700"/>
    <w:rsid w:val="76D81FBA"/>
    <w:rsid w:val="76D8263A"/>
    <w:rsid w:val="76D83279"/>
    <w:rsid w:val="76D89C9A"/>
    <w:rsid w:val="76D8B0EE"/>
    <w:rsid w:val="76D91B0F"/>
    <w:rsid w:val="76D9534E"/>
    <w:rsid w:val="76DA0D4F"/>
    <w:rsid w:val="76DA76DA"/>
    <w:rsid w:val="76DA92BB"/>
    <w:rsid w:val="76DAF260"/>
    <w:rsid w:val="76DB2320"/>
    <w:rsid w:val="76DB3065"/>
    <w:rsid w:val="76DB5F9E"/>
    <w:rsid w:val="76DB6AE6"/>
    <w:rsid w:val="76DB9E5B"/>
    <w:rsid w:val="76DBD71C"/>
    <w:rsid w:val="76DBF9C5"/>
    <w:rsid w:val="76DC6D56"/>
    <w:rsid w:val="76DD003B"/>
    <w:rsid w:val="76DD020D"/>
    <w:rsid w:val="76DD391C"/>
    <w:rsid w:val="76DD73C9"/>
    <w:rsid w:val="76DDC58F"/>
    <w:rsid w:val="76DDD464"/>
    <w:rsid w:val="76DDD9BE"/>
    <w:rsid w:val="76DDF194"/>
    <w:rsid w:val="76DE00C2"/>
    <w:rsid w:val="76DE1357"/>
    <w:rsid w:val="76DE75F2"/>
    <w:rsid w:val="76DE873A"/>
    <w:rsid w:val="76DEE82F"/>
    <w:rsid w:val="76DEF966"/>
    <w:rsid w:val="76DF00B7"/>
    <w:rsid w:val="76DF21D6"/>
    <w:rsid w:val="76DF2F40"/>
    <w:rsid w:val="76DF4EF9"/>
    <w:rsid w:val="76DF5459"/>
    <w:rsid w:val="76DF6C73"/>
    <w:rsid w:val="76DFAD40"/>
    <w:rsid w:val="76DFEFB5"/>
    <w:rsid w:val="76E05113"/>
    <w:rsid w:val="76E0704A"/>
    <w:rsid w:val="76E08262"/>
    <w:rsid w:val="76E08EEB"/>
    <w:rsid w:val="76E0918B"/>
    <w:rsid w:val="76E09C47"/>
    <w:rsid w:val="76E0BF01"/>
    <w:rsid w:val="76E0C967"/>
    <w:rsid w:val="76E1359E"/>
    <w:rsid w:val="76E16743"/>
    <w:rsid w:val="76E21FDE"/>
    <w:rsid w:val="76E25F73"/>
    <w:rsid w:val="76E2892F"/>
    <w:rsid w:val="76E2C85D"/>
    <w:rsid w:val="76E30484"/>
    <w:rsid w:val="76E30B24"/>
    <w:rsid w:val="76E347D3"/>
    <w:rsid w:val="76E35208"/>
    <w:rsid w:val="76E39957"/>
    <w:rsid w:val="76E3A82D"/>
    <w:rsid w:val="76E3F1FE"/>
    <w:rsid w:val="76E4AD64"/>
    <w:rsid w:val="76E4C80D"/>
    <w:rsid w:val="76E4D437"/>
    <w:rsid w:val="76E4D927"/>
    <w:rsid w:val="76E4E572"/>
    <w:rsid w:val="76E5000D"/>
    <w:rsid w:val="76E52A22"/>
    <w:rsid w:val="76E5C4C9"/>
    <w:rsid w:val="76E5D13D"/>
    <w:rsid w:val="76E5EB04"/>
    <w:rsid w:val="76E641F8"/>
    <w:rsid w:val="76E6B3DD"/>
    <w:rsid w:val="76E6CDF8"/>
    <w:rsid w:val="76E6DAE3"/>
    <w:rsid w:val="76E7039E"/>
    <w:rsid w:val="76E76F59"/>
    <w:rsid w:val="76E77123"/>
    <w:rsid w:val="76E7CF4C"/>
    <w:rsid w:val="76E7F0F0"/>
    <w:rsid w:val="76E82018"/>
    <w:rsid w:val="76E82B38"/>
    <w:rsid w:val="76E85563"/>
    <w:rsid w:val="76E87936"/>
    <w:rsid w:val="76E91EFF"/>
    <w:rsid w:val="76E959CF"/>
    <w:rsid w:val="76E95FEA"/>
    <w:rsid w:val="76E980FB"/>
    <w:rsid w:val="76E9A1AE"/>
    <w:rsid w:val="76EA0AAD"/>
    <w:rsid w:val="76EA667E"/>
    <w:rsid w:val="76EA66A5"/>
    <w:rsid w:val="76EA8AA6"/>
    <w:rsid w:val="76EAB76B"/>
    <w:rsid w:val="76EB431E"/>
    <w:rsid w:val="76EB4989"/>
    <w:rsid w:val="76EBADBA"/>
    <w:rsid w:val="76EBBB67"/>
    <w:rsid w:val="76EBE0F7"/>
    <w:rsid w:val="76EC123D"/>
    <w:rsid w:val="76EC5042"/>
    <w:rsid w:val="76EC5650"/>
    <w:rsid w:val="76EC8277"/>
    <w:rsid w:val="76ECAB72"/>
    <w:rsid w:val="76ECCF0A"/>
    <w:rsid w:val="76ECD0E0"/>
    <w:rsid w:val="76ECEDC2"/>
    <w:rsid w:val="76ED31A6"/>
    <w:rsid w:val="76ED93C0"/>
    <w:rsid w:val="76EDB749"/>
    <w:rsid w:val="76EE02AD"/>
    <w:rsid w:val="76EE0833"/>
    <w:rsid w:val="76EE9546"/>
    <w:rsid w:val="76EE9B05"/>
    <w:rsid w:val="76EEB40E"/>
    <w:rsid w:val="76EED108"/>
    <w:rsid w:val="76EEEC33"/>
    <w:rsid w:val="76EF3128"/>
    <w:rsid w:val="76EF434D"/>
    <w:rsid w:val="76EF4EA5"/>
    <w:rsid w:val="76EF7343"/>
    <w:rsid w:val="76EFA0E3"/>
    <w:rsid w:val="76EFD212"/>
    <w:rsid w:val="76EFE1C7"/>
    <w:rsid w:val="76EFF92E"/>
    <w:rsid w:val="76F013DE"/>
    <w:rsid w:val="76F01D3E"/>
    <w:rsid w:val="76F02317"/>
    <w:rsid w:val="76F02851"/>
    <w:rsid w:val="76F0450E"/>
    <w:rsid w:val="76F06914"/>
    <w:rsid w:val="76F06A0A"/>
    <w:rsid w:val="76F12B1C"/>
    <w:rsid w:val="76F18726"/>
    <w:rsid w:val="76F18D07"/>
    <w:rsid w:val="76F18F02"/>
    <w:rsid w:val="76F1C00D"/>
    <w:rsid w:val="76F1D32C"/>
    <w:rsid w:val="76F1F91E"/>
    <w:rsid w:val="76F1FCD5"/>
    <w:rsid w:val="76F21EDB"/>
    <w:rsid w:val="76F22DA7"/>
    <w:rsid w:val="76F28C9A"/>
    <w:rsid w:val="76F2E32E"/>
    <w:rsid w:val="76F32801"/>
    <w:rsid w:val="76F348E4"/>
    <w:rsid w:val="76F34A47"/>
    <w:rsid w:val="76F377CE"/>
    <w:rsid w:val="76F3E051"/>
    <w:rsid w:val="76F42EAA"/>
    <w:rsid w:val="76F48E15"/>
    <w:rsid w:val="76F4A038"/>
    <w:rsid w:val="76F4C8AE"/>
    <w:rsid w:val="76F4FC08"/>
    <w:rsid w:val="76F53523"/>
    <w:rsid w:val="76F56B3A"/>
    <w:rsid w:val="76F63C70"/>
    <w:rsid w:val="76F64401"/>
    <w:rsid w:val="76F66169"/>
    <w:rsid w:val="76F72353"/>
    <w:rsid w:val="76F7462A"/>
    <w:rsid w:val="76F781BD"/>
    <w:rsid w:val="76F792CB"/>
    <w:rsid w:val="76F7A91D"/>
    <w:rsid w:val="76F7B995"/>
    <w:rsid w:val="76F7C936"/>
    <w:rsid w:val="76F7D0AA"/>
    <w:rsid w:val="76F7DBD8"/>
    <w:rsid w:val="76F7E070"/>
    <w:rsid w:val="76F7E8C8"/>
    <w:rsid w:val="76F8033F"/>
    <w:rsid w:val="76F83726"/>
    <w:rsid w:val="76F8506B"/>
    <w:rsid w:val="76F85822"/>
    <w:rsid w:val="76F8AAC0"/>
    <w:rsid w:val="76F8B96D"/>
    <w:rsid w:val="76F8C267"/>
    <w:rsid w:val="76F8DB6D"/>
    <w:rsid w:val="76F9048D"/>
    <w:rsid w:val="76F94100"/>
    <w:rsid w:val="76F96F64"/>
    <w:rsid w:val="76F989BF"/>
    <w:rsid w:val="76F9BD36"/>
    <w:rsid w:val="76FA14AC"/>
    <w:rsid w:val="76FA3391"/>
    <w:rsid w:val="76FA4FE7"/>
    <w:rsid w:val="76FAE4E2"/>
    <w:rsid w:val="76FAFEF0"/>
    <w:rsid w:val="76FB141D"/>
    <w:rsid w:val="76FB6667"/>
    <w:rsid w:val="76FBAF74"/>
    <w:rsid w:val="76FC3BC7"/>
    <w:rsid w:val="76FC3DBD"/>
    <w:rsid w:val="76FC4E9A"/>
    <w:rsid w:val="76FC7D90"/>
    <w:rsid w:val="76FD068A"/>
    <w:rsid w:val="76FD0795"/>
    <w:rsid w:val="76FD0837"/>
    <w:rsid w:val="76FD0DA5"/>
    <w:rsid w:val="76FD5BBC"/>
    <w:rsid w:val="76FDAC80"/>
    <w:rsid w:val="76FE71FF"/>
    <w:rsid w:val="76FE7BDD"/>
    <w:rsid w:val="76FE8DE9"/>
    <w:rsid w:val="76FE8E3B"/>
    <w:rsid w:val="76FF0FF0"/>
    <w:rsid w:val="76FF2618"/>
    <w:rsid w:val="76FF5B17"/>
    <w:rsid w:val="76FF75CD"/>
    <w:rsid w:val="76FF8475"/>
    <w:rsid w:val="76FFACAD"/>
    <w:rsid w:val="77004FD6"/>
    <w:rsid w:val="77008769"/>
    <w:rsid w:val="7700BE4F"/>
    <w:rsid w:val="7700C05C"/>
    <w:rsid w:val="7700D318"/>
    <w:rsid w:val="7700D564"/>
    <w:rsid w:val="7700F701"/>
    <w:rsid w:val="77010EF2"/>
    <w:rsid w:val="77013912"/>
    <w:rsid w:val="77018D26"/>
    <w:rsid w:val="770198F0"/>
    <w:rsid w:val="7701F2ED"/>
    <w:rsid w:val="77024D4F"/>
    <w:rsid w:val="77025E9B"/>
    <w:rsid w:val="7702626F"/>
    <w:rsid w:val="770328EA"/>
    <w:rsid w:val="77033FD9"/>
    <w:rsid w:val="77038BB8"/>
    <w:rsid w:val="7703979E"/>
    <w:rsid w:val="77039976"/>
    <w:rsid w:val="7703B7A0"/>
    <w:rsid w:val="770440D0"/>
    <w:rsid w:val="77045B03"/>
    <w:rsid w:val="77046D2B"/>
    <w:rsid w:val="7704FACF"/>
    <w:rsid w:val="77050965"/>
    <w:rsid w:val="770513F6"/>
    <w:rsid w:val="77059B49"/>
    <w:rsid w:val="770640E6"/>
    <w:rsid w:val="77068A31"/>
    <w:rsid w:val="7706DF6C"/>
    <w:rsid w:val="77072F0C"/>
    <w:rsid w:val="770739D3"/>
    <w:rsid w:val="7707551A"/>
    <w:rsid w:val="77075F62"/>
    <w:rsid w:val="7707BD19"/>
    <w:rsid w:val="7707E27D"/>
    <w:rsid w:val="77085690"/>
    <w:rsid w:val="77087B25"/>
    <w:rsid w:val="7708A437"/>
    <w:rsid w:val="7708A9D9"/>
    <w:rsid w:val="7708CCA3"/>
    <w:rsid w:val="77092F9A"/>
    <w:rsid w:val="7709590E"/>
    <w:rsid w:val="7709BAF7"/>
    <w:rsid w:val="7709CBE2"/>
    <w:rsid w:val="7709D1EC"/>
    <w:rsid w:val="770A27FC"/>
    <w:rsid w:val="770A36F1"/>
    <w:rsid w:val="770A5CAB"/>
    <w:rsid w:val="770A72A3"/>
    <w:rsid w:val="770AA128"/>
    <w:rsid w:val="770AD83F"/>
    <w:rsid w:val="770B5170"/>
    <w:rsid w:val="770B7A4B"/>
    <w:rsid w:val="770B9BDB"/>
    <w:rsid w:val="770BAB39"/>
    <w:rsid w:val="770BD491"/>
    <w:rsid w:val="770BF572"/>
    <w:rsid w:val="770C0CE8"/>
    <w:rsid w:val="770C638A"/>
    <w:rsid w:val="770C7D48"/>
    <w:rsid w:val="770C8097"/>
    <w:rsid w:val="770CC745"/>
    <w:rsid w:val="770CF08F"/>
    <w:rsid w:val="770DC246"/>
    <w:rsid w:val="770DFB6E"/>
    <w:rsid w:val="770E0B60"/>
    <w:rsid w:val="770E1133"/>
    <w:rsid w:val="770E51AA"/>
    <w:rsid w:val="770E5CD7"/>
    <w:rsid w:val="770E94B3"/>
    <w:rsid w:val="770E9C99"/>
    <w:rsid w:val="770EE025"/>
    <w:rsid w:val="770F2AD4"/>
    <w:rsid w:val="770F2C85"/>
    <w:rsid w:val="770F3F30"/>
    <w:rsid w:val="770F5B9F"/>
    <w:rsid w:val="770F63E9"/>
    <w:rsid w:val="770FC927"/>
    <w:rsid w:val="770FD46A"/>
    <w:rsid w:val="770FDB72"/>
    <w:rsid w:val="77106F8D"/>
    <w:rsid w:val="7710D24C"/>
    <w:rsid w:val="7710F1E3"/>
    <w:rsid w:val="77111793"/>
    <w:rsid w:val="77112073"/>
    <w:rsid w:val="77116923"/>
    <w:rsid w:val="77116AED"/>
    <w:rsid w:val="7711AB82"/>
    <w:rsid w:val="7711D334"/>
    <w:rsid w:val="7711D69F"/>
    <w:rsid w:val="7712182F"/>
    <w:rsid w:val="77127463"/>
    <w:rsid w:val="7712C55A"/>
    <w:rsid w:val="7712E70F"/>
    <w:rsid w:val="7712F73B"/>
    <w:rsid w:val="77130262"/>
    <w:rsid w:val="77133EF1"/>
    <w:rsid w:val="771355CB"/>
    <w:rsid w:val="77137D85"/>
    <w:rsid w:val="7713C159"/>
    <w:rsid w:val="77140023"/>
    <w:rsid w:val="771406C4"/>
    <w:rsid w:val="77141CA2"/>
    <w:rsid w:val="77143ECF"/>
    <w:rsid w:val="7714D584"/>
    <w:rsid w:val="7714E854"/>
    <w:rsid w:val="77152045"/>
    <w:rsid w:val="7715334A"/>
    <w:rsid w:val="77153450"/>
    <w:rsid w:val="7715498F"/>
    <w:rsid w:val="77157645"/>
    <w:rsid w:val="7715AE53"/>
    <w:rsid w:val="77163529"/>
    <w:rsid w:val="77163E04"/>
    <w:rsid w:val="7716AE68"/>
    <w:rsid w:val="7716C02E"/>
    <w:rsid w:val="7717629B"/>
    <w:rsid w:val="77177A6A"/>
    <w:rsid w:val="771797D4"/>
    <w:rsid w:val="7717A2DD"/>
    <w:rsid w:val="7717AE1C"/>
    <w:rsid w:val="7717C259"/>
    <w:rsid w:val="7717E461"/>
    <w:rsid w:val="77184EC1"/>
    <w:rsid w:val="771862C6"/>
    <w:rsid w:val="7718EEF4"/>
    <w:rsid w:val="7718F355"/>
    <w:rsid w:val="771930C4"/>
    <w:rsid w:val="77198BBF"/>
    <w:rsid w:val="7719D39B"/>
    <w:rsid w:val="7719E260"/>
    <w:rsid w:val="7719E6DF"/>
    <w:rsid w:val="771A0F64"/>
    <w:rsid w:val="771AB2CA"/>
    <w:rsid w:val="771ABABF"/>
    <w:rsid w:val="771B39A4"/>
    <w:rsid w:val="771B74F9"/>
    <w:rsid w:val="771B928F"/>
    <w:rsid w:val="771BF16E"/>
    <w:rsid w:val="771BF17A"/>
    <w:rsid w:val="771BF8A4"/>
    <w:rsid w:val="771C11EE"/>
    <w:rsid w:val="771C28A5"/>
    <w:rsid w:val="771C3B71"/>
    <w:rsid w:val="771C3D2F"/>
    <w:rsid w:val="771CC952"/>
    <w:rsid w:val="771CE79C"/>
    <w:rsid w:val="771D0B13"/>
    <w:rsid w:val="771D5A60"/>
    <w:rsid w:val="771D8436"/>
    <w:rsid w:val="771D9C38"/>
    <w:rsid w:val="771EBF1D"/>
    <w:rsid w:val="771EE664"/>
    <w:rsid w:val="771F1E7A"/>
    <w:rsid w:val="771F4A02"/>
    <w:rsid w:val="771F62DB"/>
    <w:rsid w:val="771F7475"/>
    <w:rsid w:val="771F921B"/>
    <w:rsid w:val="771FEACA"/>
    <w:rsid w:val="77201245"/>
    <w:rsid w:val="77206E32"/>
    <w:rsid w:val="77208730"/>
    <w:rsid w:val="77209FC9"/>
    <w:rsid w:val="77210AFB"/>
    <w:rsid w:val="7721A60F"/>
    <w:rsid w:val="77220B77"/>
    <w:rsid w:val="77227E76"/>
    <w:rsid w:val="77229302"/>
    <w:rsid w:val="77229D1E"/>
    <w:rsid w:val="7722B063"/>
    <w:rsid w:val="7722B16E"/>
    <w:rsid w:val="7722B260"/>
    <w:rsid w:val="7722C6FA"/>
    <w:rsid w:val="7722C7B4"/>
    <w:rsid w:val="772309D8"/>
    <w:rsid w:val="77231032"/>
    <w:rsid w:val="77235366"/>
    <w:rsid w:val="77236A33"/>
    <w:rsid w:val="7723AC19"/>
    <w:rsid w:val="77244D25"/>
    <w:rsid w:val="7724578B"/>
    <w:rsid w:val="7724E8A5"/>
    <w:rsid w:val="772500A2"/>
    <w:rsid w:val="772501A7"/>
    <w:rsid w:val="772510DE"/>
    <w:rsid w:val="77251E73"/>
    <w:rsid w:val="77254D62"/>
    <w:rsid w:val="77256A1F"/>
    <w:rsid w:val="7725A1DC"/>
    <w:rsid w:val="7725A218"/>
    <w:rsid w:val="7725AF79"/>
    <w:rsid w:val="7725B131"/>
    <w:rsid w:val="7725C49E"/>
    <w:rsid w:val="77267B32"/>
    <w:rsid w:val="77267FB8"/>
    <w:rsid w:val="77270E48"/>
    <w:rsid w:val="7727347A"/>
    <w:rsid w:val="77274DB6"/>
    <w:rsid w:val="77279038"/>
    <w:rsid w:val="7727A0B5"/>
    <w:rsid w:val="7727B2F9"/>
    <w:rsid w:val="7727C432"/>
    <w:rsid w:val="7727DEA9"/>
    <w:rsid w:val="77282514"/>
    <w:rsid w:val="772833D2"/>
    <w:rsid w:val="772847AD"/>
    <w:rsid w:val="77284AD7"/>
    <w:rsid w:val="7728AD68"/>
    <w:rsid w:val="7728F2F6"/>
    <w:rsid w:val="77290656"/>
    <w:rsid w:val="772909CB"/>
    <w:rsid w:val="77292E2A"/>
    <w:rsid w:val="77296CA5"/>
    <w:rsid w:val="7729A1D8"/>
    <w:rsid w:val="7729F4DF"/>
    <w:rsid w:val="772A374A"/>
    <w:rsid w:val="772A94BD"/>
    <w:rsid w:val="772AD142"/>
    <w:rsid w:val="772B044F"/>
    <w:rsid w:val="772BE5FA"/>
    <w:rsid w:val="772C153F"/>
    <w:rsid w:val="772C2C5F"/>
    <w:rsid w:val="772C317D"/>
    <w:rsid w:val="772C4B98"/>
    <w:rsid w:val="772C5D92"/>
    <w:rsid w:val="772C660B"/>
    <w:rsid w:val="772CCEE2"/>
    <w:rsid w:val="772CF988"/>
    <w:rsid w:val="772D4CC1"/>
    <w:rsid w:val="772D7BBF"/>
    <w:rsid w:val="772D87D9"/>
    <w:rsid w:val="772D8828"/>
    <w:rsid w:val="772DA319"/>
    <w:rsid w:val="772DDD61"/>
    <w:rsid w:val="772E048B"/>
    <w:rsid w:val="772E2407"/>
    <w:rsid w:val="772E2419"/>
    <w:rsid w:val="772E3D31"/>
    <w:rsid w:val="772EFB2A"/>
    <w:rsid w:val="772F0D7E"/>
    <w:rsid w:val="772F6C9D"/>
    <w:rsid w:val="772F716F"/>
    <w:rsid w:val="772F9D9B"/>
    <w:rsid w:val="772FA2F8"/>
    <w:rsid w:val="772FFC68"/>
    <w:rsid w:val="7730224D"/>
    <w:rsid w:val="773059BE"/>
    <w:rsid w:val="77307299"/>
    <w:rsid w:val="77309CB8"/>
    <w:rsid w:val="7730AF31"/>
    <w:rsid w:val="7730C6A9"/>
    <w:rsid w:val="7730DC36"/>
    <w:rsid w:val="7730EEBF"/>
    <w:rsid w:val="77311825"/>
    <w:rsid w:val="77312897"/>
    <w:rsid w:val="7731AFB1"/>
    <w:rsid w:val="7731D47F"/>
    <w:rsid w:val="77322D88"/>
    <w:rsid w:val="773247BD"/>
    <w:rsid w:val="77329C37"/>
    <w:rsid w:val="773338AB"/>
    <w:rsid w:val="77338E66"/>
    <w:rsid w:val="7733FAE9"/>
    <w:rsid w:val="7734098E"/>
    <w:rsid w:val="7734132D"/>
    <w:rsid w:val="77345179"/>
    <w:rsid w:val="77346FD2"/>
    <w:rsid w:val="77347F7E"/>
    <w:rsid w:val="7734D2E0"/>
    <w:rsid w:val="7735492E"/>
    <w:rsid w:val="77357006"/>
    <w:rsid w:val="7735EE68"/>
    <w:rsid w:val="77365ABA"/>
    <w:rsid w:val="77367322"/>
    <w:rsid w:val="7736853D"/>
    <w:rsid w:val="7736AE85"/>
    <w:rsid w:val="7736C6EA"/>
    <w:rsid w:val="773741B2"/>
    <w:rsid w:val="77374975"/>
    <w:rsid w:val="773768ED"/>
    <w:rsid w:val="7737835E"/>
    <w:rsid w:val="7737B5C2"/>
    <w:rsid w:val="7737BFB4"/>
    <w:rsid w:val="7737DE42"/>
    <w:rsid w:val="7738A0FE"/>
    <w:rsid w:val="7738CBA9"/>
    <w:rsid w:val="773925E3"/>
    <w:rsid w:val="7739349F"/>
    <w:rsid w:val="77394D3B"/>
    <w:rsid w:val="7739BF34"/>
    <w:rsid w:val="773A2831"/>
    <w:rsid w:val="773A2CDD"/>
    <w:rsid w:val="773AA0E7"/>
    <w:rsid w:val="773AC330"/>
    <w:rsid w:val="773BA1FB"/>
    <w:rsid w:val="773C30B3"/>
    <w:rsid w:val="773C42D3"/>
    <w:rsid w:val="773CCFB2"/>
    <w:rsid w:val="773D2890"/>
    <w:rsid w:val="773D6D8C"/>
    <w:rsid w:val="773DFF0B"/>
    <w:rsid w:val="773E065C"/>
    <w:rsid w:val="773E2707"/>
    <w:rsid w:val="773E31FC"/>
    <w:rsid w:val="773E372E"/>
    <w:rsid w:val="773E575D"/>
    <w:rsid w:val="773E5D7D"/>
    <w:rsid w:val="773E83D9"/>
    <w:rsid w:val="773EF4DC"/>
    <w:rsid w:val="773FAF24"/>
    <w:rsid w:val="773FF3A4"/>
    <w:rsid w:val="77403F97"/>
    <w:rsid w:val="77406D2E"/>
    <w:rsid w:val="7740B4F9"/>
    <w:rsid w:val="77411DC0"/>
    <w:rsid w:val="77413D9F"/>
    <w:rsid w:val="77416121"/>
    <w:rsid w:val="77416985"/>
    <w:rsid w:val="774195EB"/>
    <w:rsid w:val="7741DEB1"/>
    <w:rsid w:val="7741EBDA"/>
    <w:rsid w:val="77423662"/>
    <w:rsid w:val="77438A1B"/>
    <w:rsid w:val="77439C35"/>
    <w:rsid w:val="7743A5ED"/>
    <w:rsid w:val="77444894"/>
    <w:rsid w:val="774492CF"/>
    <w:rsid w:val="7744A036"/>
    <w:rsid w:val="7744B491"/>
    <w:rsid w:val="7744D43F"/>
    <w:rsid w:val="77451ED3"/>
    <w:rsid w:val="77452134"/>
    <w:rsid w:val="7745550E"/>
    <w:rsid w:val="774569F6"/>
    <w:rsid w:val="774577C5"/>
    <w:rsid w:val="774592D6"/>
    <w:rsid w:val="7745D3BA"/>
    <w:rsid w:val="7745F573"/>
    <w:rsid w:val="7746071F"/>
    <w:rsid w:val="7746102B"/>
    <w:rsid w:val="77468DC8"/>
    <w:rsid w:val="7746CFF1"/>
    <w:rsid w:val="7746E587"/>
    <w:rsid w:val="7746F0C5"/>
    <w:rsid w:val="7746FF36"/>
    <w:rsid w:val="77477B37"/>
    <w:rsid w:val="7747B20E"/>
    <w:rsid w:val="7747EF3F"/>
    <w:rsid w:val="774848F4"/>
    <w:rsid w:val="77488002"/>
    <w:rsid w:val="77488565"/>
    <w:rsid w:val="7748B3A1"/>
    <w:rsid w:val="7748F733"/>
    <w:rsid w:val="77495B81"/>
    <w:rsid w:val="7749924D"/>
    <w:rsid w:val="77499BE9"/>
    <w:rsid w:val="7749C8CA"/>
    <w:rsid w:val="7749D7B0"/>
    <w:rsid w:val="7749DA86"/>
    <w:rsid w:val="774A2668"/>
    <w:rsid w:val="774A3A40"/>
    <w:rsid w:val="774ADF70"/>
    <w:rsid w:val="774AF4EE"/>
    <w:rsid w:val="774B5223"/>
    <w:rsid w:val="774B954B"/>
    <w:rsid w:val="774BA168"/>
    <w:rsid w:val="774BA4E4"/>
    <w:rsid w:val="774BD211"/>
    <w:rsid w:val="774BF978"/>
    <w:rsid w:val="774C259B"/>
    <w:rsid w:val="774CA1F4"/>
    <w:rsid w:val="774CA368"/>
    <w:rsid w:val="774CAE15"/>
    <w:rsid w:val="774CBDEE"/>
    <w:rsid w:val="774D1521"/>
    <w:rsid w:val="774D190D"/>
    <w:rsid w:val="774D2971"/>
    <w:rsid w:val="774D5840"/>
    <w:rsid w:val="774D65C8"/>
    <w:rsid w:val="774D7337"/>
    <w:rsid w:val="774DFBF3"/>
    <w:rsid w:val="774E36C6"/>
    <w:rsid w:val="774E7061"/>
    <w:rsid w:val="774EE53B"/>
    <w:rsid w:val="774EF8E1"/>
    <w:rsid w:val="774F4200"/>
    <w:rsid w:val="774F593C"/>
    <w:rsid w:val="774F9F37"/>
    <w:rsid w:val="7750031A"/>
    <w:rsid w:val="77502FE0"/>
    <w:rsid w:val="77507D7A"/>
    <w:rsid w:val="7750BC85"/>
    <w:rsid w:val="7750CB51"/>
    <w:rsid w:val="7750E735"/>
    <w:rsid w:val="7750F3E1"/>
    <w:rsid w:val="7750FA36"/>
    <w:rsid w:val="77511154"/>
    <w:rsid w:val="77517F81"/>
    <w:rsid w:val="77518962"/>
    <w:rsid w:val="77520D27"/>
    <w:rsid w:val="77522C8F"/>
    <w:rsid w:val="77528FFB"/>
    <w:rsid w:val="7752975E"/>
    <w:rsid w:val="7752A0AB"/>
    <w:rsid w:val="7752CE29"/>
    <w:rsid w:val="7752D5B7"/>
    <w:rsid w:val="7752F188"/>
    <w:rsid w:val="775333AE"/>
    <w:rsid w:val="77536B2B"/>
    <w:rsid w:val="775474E8"/>
    <w:rsid w:val="77548E1A"/>
    <w:rsid w:val="7754C2FD"/>
    <w:rsid w:val="775504AC"/>
    <w:rsid w:val="7755050B"/>
    <w:rsid w:val="775540E4"/>
    <w:rsid w:val="775545B9"/>
    <w:rsid w:val="77554F9F"/>
    <w:rsid w:val="77556C64"/>
    <w:rsid w:val="775574ED"/>
    <w:rsid w:val="77557994"/>
    <w:rsid w:val="77558AE9"/>
    <w:rsid w:val="77559A63"/>
    <w:rsid w:val="7755A749"/>
    <w:rsid w:val="7755FE3B"/>
    <w:rsid w:val="7756041F"/>
    <w:rsid w:val="7756256C"/>
    <w:rsid w:val="77563F5C"/>
    <w:rsid w:val="77568B58"/>
    <w:rsid w:val="7756FB0C"/>
    <w:rsid w:val="77570D83"/>
    <w:rsid w:val="775718D8"/>
    <w:rsid w:val="775729CE"/>
    <w:rsid w:val="77577503"/>
    <w:rsid w:val="7757B24C"/>
    <w:rsid w:val="77581214"/>
    <w:rsid w:val="775844D7"/>
    <w:rsid w:val="77587407"/>
    <w:rsid w:val="7758EB9F"/>
    <w:rsid w:val="7758EDC6"/>
    <w:rsid w:val="775A5087"/>
    <w:rsid w:val="775A9DC5"/>
    <w:rsid w:val="775ACD6E"/>
    <w:rsid w:val="775AD810"/>
    <w:rsid w:val="775B16BD"/>
    <w:rsid w:val="775B32BA"/>
    <w:rsid w:val="775BD5A1"/>
    <w:rsid w:val="775BE105"/>
    <w:rsid w:val="775C793C"/>
    <w:rsid w:val="775CA634"/>
    <w:rsid w:val="775CE1E7"/>
    <w:rsid w:val="775D18B4"/>
    <w:rsid w:val="775D5B33"/>
    <w:rsid w:val="775D6F0E"/>
    <w:rsid w:val="775DD571"/>
    <w:rsid w:val="775DDD0E"/>
    <w:rsid w:val="775E1D71"/>
    <w:rsid w:val="775E79AF"/>
    <w:rsid w:val="775E7EBE"/>
    <w:rsid w:val="775EAB0C"/>
    <w:rsid w:val="775EE15D"/>
    <w:rsid w:val="775F43D1"/>
    <w:rsid w:val="775F4A70"/>
    <w:rsid w:val="775FB796"/>
    <w:rsid w:val="775FCB8A"/>
    <w:rsid w:val="775FF35F"/>
    <w:rsid w:val="7760199B"/>
    <w:rsid w:val="776045FA"/>
    <w:rsid w:val="77608E97"/>
    <w:rsid w:val="7760B49B"/>
    <w:rsid w:val="77610171"/>
    <w:rsid w:val="77613BEC"/>
    <w:rsid w:val="77614E31"/>
    <w:rsid w:val="7761A7FE"/>
    <w:rsid w:val="7761C219"/>
    <w:rsid w:val="7761DDBE"/>
    <w:rsid w:val="7761EEB1"/>
    <w:rsid w:val="7761F58F"/>
    <w:rsid w:val="77621E7E"/>
    <w:rsid w:val="776236A5"/>
    <w:rsid w:val="77624CB9"/>
    <w:rsid w:val="77628AB0"/>
    <w:rsid w:val="7762A337"/>
    <w:rsid w:val="77630013"/>
    <w:rsid w:val="77633E96"/>
    <w:rsid w:val="7763594C"/>
    <w:rsid w:val="77635C66"/>
    <w:rsid w:val="77636D84"/>
    <w:rsid w:val="7763787E"/>
    <w:rsid w:val="77637C7F"/>
    <w:rsid w:val="77638EB0"/>
    <w:rsid w:val="776397F3"/>
    <w:rsid w:val="7763C9F6"/>
    <w:rsid w:val="77640497"/>
    <w:rsid w:val="77644F40"/>
    <w:rsid w:val="77648441"/>
    <w:rsid w:val="77652B5F"/>
    <w:rsid w:val="77657BFE"/>
    <w:rsid w:val="7765B0AB"/>
    <w:rsid w:val="7765B86E"/>
    <w:rsid w:val="7765E22C"/>
    <w:rsid w:val="7765F694"/>
    <w:rsid w:val="77660949"/>
    <w:rsid w:val="776678F7"/>
    <w:rsid w:val="77668363"/>
    <w:rsid w:val="77668507"/>
    <w:rsid w:val="7766B79F"/>
    <w:rsid w:val="7766C1A7"/>
    <w:rsid w:val="7766E700"/>
    <w:rsid w:val="7766E876"/>
    <w:rsid w:val="7767023C"/>
    <w:rsid w:val="77671070"/>
    <w:rsid w:val="77671175"/>
    <w:rsid w:val="77672FE8"/>
    <w:rsid w:val="77674EF0"/>
    <w:rsid w:val="776756E7"/>
    <w:rsid w:val="776773F3"/>
    <w:rsid w:val="77678732"/>
    <w:rsid w:val="77679B99"/>
    <w:rsid w:val="7767D595"/>
    <w:rsid w:val="77680DC4"/>
    <w:rsid w:val="7768AED0"/>
    <w:rsid w:val="7768E57E"/>
    <w:rsid w:val="7769236A"/>
    <w:rsid w:val="77694EFC"/>
    <w:rsid w:val="77695CF1"/>
    <w:rsid w:val="7769A312"/>
    <w:rsid w:val="7769B42C"/>
    <w:rsid w:val="776A2EF0"/>
    <w:rsid w:val="776A3944"/>
    <w:rsid w:val="776A40D7"/>
    <w:rsid w:val="776A7C02"/>
    <w:rsid w:val="776A8602"/>
    <w:rsid w:val="776A88BD"/>
    <w:rsid w:val="776AE23E"/>
    <w:rsid w:val="776B0F13"/>
    <w:rsid w:val="776B5213"/>
    <w:rsid w:val="776BEE64"/>
    <w:rsid w:val="776C4333"/>
    <w:rsid w:val="776C701E"/>
    <w:rsid w:val="776C7E83"/>
    <w:rsid w:val="776CD41C"/>
    <w:rsid w:val="776D145E"/>
    <w:rsid w:val="776D5F9E"/>
    <w:rsid w:val="776D63B4"/>
    <w:rsid w:val="776D727A"/>
    <w:rsid w:val="776E09FC"/>
    <w:rsid w:val="776E2503"/>
    <w:rsid w:val="776E256F"/>
    <w:rsid w:val="776E2823"/>
    <w:rsid w:val="776E3DD8"/>
    <w:rsid w:val="776E5446"/>
    <w:rsid w:val="776E6140"/>
    <w:rsid w:val="776E875E"/>
    <w:rsid w:val="776E92B8"/>
    <w:rsid w:val="776EACD4"/>
    <w:rsid w:val="776EDFFD"/>
    <w:rsid w:val="776F29E8"/>
    <w:rsid w:val="776F42A7"/>
    <w:rsid w:val="776FF143"/>
    <w:rsid w:val="77700911"/>
    <w:rsid w:val="777026AD"/>
    <w:rsid w:val="77705A16"/>
    <w:rsid w:val="77707237"/>
    <w:rsid w:val="77707DBD"/>
    <w:rsid w:val="7770A966"/>
    <w:rsid w:val="7770C28F"/>
    <w:rsid w:val="77710052"/>
    <w:rsid w:val="7771007D"/>
    <w:rsid w:val="77712562"/>
    <w:rsid w:val="77715DF0"/>
    <w:rsid w:val="777172B3"/>
    <w:rsid w:val="77722913"/>
    <w:rsid w:val="7772685D"/>
    <w:rsid w:val="7772701F"/>
    <w:rsid w:val="7772962A"/>
    <w:rsid w:val="7772CFEF"/>
    <w:rsid w:val="7772DCF5"/>
    <w:rsid w:val="7772DF09"/>
    <w:rsid w:val="777308BA"/>
    <w:rsid w:val="77731847"/>
    <w:rsid w:val="777332BD"/>
    <w:rsid w:val="77739D91"/>
    <w:rsid w:val="7773C33B"/>
    <w:rsid w:val="7773D741"/>
    <w:rsid w:val="7773E27E"/>
    <w:rsid w:val="7773E58B"/>
    <w:rsid w:val="7773F3AA"/>
    <w:rsid w:val="777401B1"/>
    <w:rsid w:val="77741355"/>
    <w:rsid w:val="7774260A"/>
    <w:rsid w:val="77743C84"/>
    <w:rsid w:val="77745095"/>
    <w:rsid w:val="7774511A"/>
    <w:rsid w:val="77749C4F"/>
    <w:rsid w:val="77749FF4"/>
    <w:rsid w:val="7774ADDC"/>
    <w:rsid w:val="7774D6D6"/>
    <w:rsid w:val="77753CA7"/>
    <w:rsid w:val="7775428B"/>
    <w:rsid w:val="7775583F"/>
    <w:rsid w:val="777558D1"/>
    <w:rsid w:val="77759383"/>
    <w:rsid w:val="7775FB00"/>
    <w:rsid w:val="77761213"/>
    <w:rsid w:val="77761F6B"/>
    <w:rsid w:val="77762212"/>
    <w:rsid w:val="777625D8"/>
    <w:rsid w:val="77763E40"/>
    <w:rsid w:val="7776AD6E"/>
    <w:rsid w:val="7776ADAB"/>
    <w:rsid w:val="7776B96C"/>
    <w:rsid w:val="7776CDA5"/>
    <w:rsid w:val="77770796"/>
    <w:rsid w:val="77771E46"/>
    <w:rsid w:val="77775CEA"/>
    <w:rsid w:val="77778897"/>
    <w:rsid w:val="7777A7DC"/>
    <w:rsid w:val="7777F72D"/>
    <w:rsid w:val="77780EAB"/>
    <w:rsid w:val="77782BBB"/>
    <w:rsid w:val="77783751"/>
    <w:rsid w:val="77786ABA"/>
    <w:rsid w:val="77787F8A"/>
    <w:rsid w:val="77788829"/>
    <w:rsid w:val="7778AD05"/>
    <w:rsid w:val="7778F25F"/>
    <w:rsid w:val="7778F66C"/>
    <w:rsid w:val="77790B54"/>
    <w:rsid w:val="7779612E"/>
    <w:rsid w:val="7779FD94"/>
    <w:rsid w:val="777A2F8D"/>
    <w:rsid w:val="777A3C96"/>
    <w:rsid w:val="777A4804"/>
    <w:rsid w:val="777A591D"/>
    <w:rsid w:val="777A91A7"/>
    <w:rsid w:val="777B41AA"/>
    <w:rsid w:val="777BAC7E"/>
    <w:rsid w:val="777C5E73"/>
    <w:rsid w:val="777C70F7"/>
    <w:rsid w:val="777C7837"/>
    <w:rsid w:val="777C8137"/>
    <w:rsid w:val="777CA2CE"/>
    <w:rsid w:val="777CD648"/>
    <w:rsid w:val="777D0B8A"/>
    <w:rsid w:val="777D1D01"/>
    <w:rsid w:val="777D1E84"/>
    <w:rsid w:val="777D2CC5"/>
    <w:rsid w:val="777DC121"/>
    <w:rsid w:val="777DCDF0"/>
    <w:rsid w:val="777DE5FA"/>
    <w:rsid w:val="777E128C"/>
    <w:rsid w:val="777E4D56"/>
    <w:rsid w:val="777E8EF9"/>
    <w:rsid w:val="777E9531"/>
    <w:rsid w:val="777EE3E4"/>
    <w:rsid w:val="777EEB85"/>
    <w:rsid w:val="777F16B7"/>
    <w:rsid w:val="777F1D45"/>
    <w:rsid w:val="777F3400"/>
    <w:rsid w:val="777F392F"/>
    <w:rsid w:val="777F4D45"/>
    <w:rsid w:val="777F56EF"/>
    <w:rsid w:val="777FC772"/>
    <w:rsid w:val="777FE32C"/>
    <w:rsid w:val="777FE6CF"/>
    <w:rsid w:val="77800507"/>
    <w:rsid w:val="778011C1"/>
    <w:rsid w:val="7780127C"/>
    <w:rsid w:val="7780C045"/>
    <w:rsid w:val="7780C804"/>
    <w:rsid w:val="7780C8A5"/>
    <w:rsid w:val="7780E678"/>
    <w:rsid w:val="7780F2C6"/>
    <w:rsid w:val="7780FD5B"/>
    <w:rsid w:val="77811B89"/>
    <w:rsid w:val="77812971"/>
    <w:rsid w:val="77812FAF"/>
    <w:rsid w:val="7781326C"/>
    <w:rsid w:val="77814AAC"/>
    <w:rsid w:val="7781B323"/>
    <w:rsid w:val="7781BECB"/>
    <w:rsid w:val="7781E3E7"/>
    <w:rsid w:val="7781E82D"/>
    <w:rsid w:val="7781F230"/>
    <w:rsid w:val="77820AB4"/>
    <w:rsid w:val="77826351"/>
    <w:rsid w:val="77828B60"/>
    <w:rsid w:val="77830A09"/>
    <w:rsid w:val="778316FA"/>
    <w:rsid w:val="778337D2"/>
    <w:rsid w:val="77834B37"/>
    <w:rsid w:val="77837B86"/>
    <w:rsid w:val="77837BAD"/>
    <w:rsid w:val="7783C141"/>
    <w:rsid w:val="77842888"/>
    <w:rsid w:val="7784372A"/>
    <w:rsid w:val="7784806D"/>
    <w:rsid w:val="77849022"/>
    <w:rsid w:val="7784A701"/>
    <w:rsid w:val="778571CA"/>
    <w:rsid w:val="778574DE"/>
    <w:rsid w:val="778593E9"/>
    <w:rsid w:val="7785A0C7"/>
    <w:rsid w:val="7785A769"/>
    <w:rsid w:val="7785DA7E"/>
    <w:rsid w:val="7785E3C8"/>
    <w:rsid w:val="7785EDD9"/>
    <w:rsid w:val="7785F998"/>
    <w:rsid w:val="77860495"/>
    <w:rsid w:val="7786159F"/>
    <w:rsid w:val="77864D69"/>
    <w:rsid w:val="7786D56C"/>
    <w:rsid w:val="77870A72"/>
    <w:rsid w:val="778749C6"/>
    <w:rsid w:val="77876D95"/>
    <w:rsid w:val="77878885"/>
    <w:rsid w:val="7787E0FA"/>
    <w:rsid w:val="7788991B"/>
    <w:rsid w:val="7788B147"/>
    <w:rsid w:val="7788BE66"/>
    <w:rsid w:val="77890037"/>
    <w:rsid w:val="778901E3"/>
    <w:rsid w:val="77890995"/>
    <w:rsid w:val="77890CEA"/>
    <w:rsid w:val="77891CF1"/>
    <w:rsid w:val="7789454E"/>
    <w:rsid w:val="77895605"/>
    <w:rsid w:val="778986BA"/>
    <w:rsid w:val="7789E9D4"/>
    <w:rsid w:val="778A3445"/>
    <w:rsid w:val="778A48A4"/>
    <w:rsid w:val="778A4F1F"/>
    <w:rsid w:val="778A9CD5"/>
    <w:rsid w:val="778AB626"/>
    <w:rsid w:val="778AC36B"/>
    <w:rsid w:val="778AF1E7"/>
    <w:rsid w:val="778B123A"/>
    <w:rsid w:val="778BECD5"/>
    <w:rsid w:val="778C027F"/>
    <w:rsid w:val="778C0678"/>
    <w:rsid w:val="778C34A6"/>
    <w:rsid w:val="778C40D1"/>
    <w:rsid w:val="778C5A48"/>
    <w:rsid w:val="778C6F1D"/>
    <w:rsid w:val="778CFCF6"/>
    <w:rsid w:val="778D38D7"/>
    <w:rsid w:val="778D3A0C"/>
    <w:rsid w:val="778DDA0F"/>
    <w:rsid w:val="778DE699"/>
    <w:rsid w:val="778DE7A9"/>
    <w:rsid w:val="778E4510"/>
    <w:rsid w:val="778E49CA"/>
    <w:rsid w:val="778E5BC2"/>
    <w:rsid w:val="778EB1E5"/>
    <w:rsid w:val="778EB541"/>
    <w:rsid w:val="778EB7F9"/>
    <w:rsid w:val="778ECECF"/>
    <w:rsid w:val="778F07C4"/>
    <w:rsid w:val="778F2E5A"/>
    <w:rsid w:val="778F398A"/>
    <w:rsid w:val="778F546D"/>
    <w:rsid w:val="778F60E3"/>
    <w:rsid w:val="778F765A"/>
    <w:rsid w:val="778F76EF"/>
    <w:rsid w:val="778F9A11"/>
    <w:rsid w:val="778FBB54"/>
    <w:rsid w:val="778FD0F6"/>
    <w:rsid w:val="7790337B"/>
    <w:rsid w:val="779049ED"/>
    <w:rsid w:val="7790DC30"/>
    <w:rsid w:val="7790F83D"/>
    <w:rsid w:val="7790FC48"/>
    <w:rsid w:val="7791253A"/>
    <w:rsid w:val="7791AC48"/>
    <w:rsid w:val="7791C19E"/>
    <w:rsid w:val="7791D4C2"/>
    <w:rsid w:val="77924579"/>
    <w:rsid w:val="7792A5F1"/>
    <w:rsid w:val="7792E7A7"/>
    <w:rsid w:val="77930A24"/>
    <w:rsid w:val="77933F8C"/>
    <w:rsid w:val="7793694D"/>
    <w:rsid w:val="7793E7F1"/>
    <w:rsid w:val="7793E80D"/>
    <w:rsid w:val="7793EFB2"/>
    <w:rsid w:val="77943BEB"/>
    <w:rsid w:val="7794653A"/>
    <w:rsid w:val="77946E6F"/>
    <w:rsid w:val="77948107"/>
    <w:rsid w:val="77949501"/>
    <w:rsid w:val="77949C46"/>
    <w:rsid w:val="7794CCC6"/>
    <w:rsid w:val="7794D746"/>
    <w:rsid w:val="7794E24A"/>
    <w:rsid w:val="77950085"/>
    <w:rsid w:val="77950F50"/>
    <w:rsid w:val="77950F9A"/>
    <w:rsid w:val="77954C24"/>
    <w:rsid w:val="77955A05"/>
    <w:rsid w:val="77956DED"/>
    <w:rsid w:val="77957729"/>
    <w:rsid w:val="7795ECAF"/>
    <w:rsid w:val="779613C2"/>
    <w:rsid w:val="77964D95"/>
    <w:rsid w:val="779657F6"/>
    <w:rsid w:val="77966457"/>
    <w:rsid w:val="779683D4"/>
    <w:rsid w:val="779686CE"/>
    <w:rsid w:val="7796ACC8"/>
    <w:rsid w:val="7796B513"/>
    <w:rsid w:val="7796F7A1"/>
    <w:rsid w:val="77970325"/>
    <w:rsid w:val="7797537A"/>
    <w:rsid w:val="779776CC"/>
    <w:rsid w:val="77978023"/>
    <w:rsid w:val="779785C6"/>
    <w:rsid w:val="7797A3CD"/>
    <w:rsid w:val="7797A8F5"/>
    <w:rsid w:val="7797FB7A"/>
    <w:rsid w:val="779803B1"/>
    <w:rsid w:val="779806F3"/>
    <w:rsid w:val="77980B64"/>
    <w:rsid w:val="77981C0B"/>
    <w:rsid w:val="77982DC3"/>
    <w:rsid w:val="77983766"/>
    <w:rsid w:val="77983A6E"/>
    <w:rsid w:val="77983B4E"/>
    <w:rsid w:val="77985BBA"/>
    <w:rsid w:val="77990DFE"/>
    <w:rsid w:val="779911C5"/>
    <w:rsid w:val="77993505"/>
    <w:rsid w:val="779A447E"/>
    <w:rsid w:val="779A472C"/>
    <w:rsid w:val="779A4E8B"/>
    <w:rsid w:val="779A5DC3"/>
    <w:rsid w:val="779B33AB"/>
    <w:rsid w:val="779B5241"/>
    <w:rsid w:val="779BF31A"/>
    <w:rsid w:val="779C0F67"/>
    <w:rsid w:val="779C6A16"/>
    <w:rsid w:val="779CAEBE"/>
    <w:rsid w:val="779D5483"/>
    <w:rsid w:val="779D6688"/>
    <w:rsid w:val="779D8242"/>
    <w:rsid w:val="779D850B"/>
    <w:rsid w:val="779D89E4"/>
    <w:rsid w:val="779DA028"/>
    <w:rsid w:val="779DA431"/>
    <w:rsid w:val="779DA697"/>
    <w:rsid w:val="779DEEEA"/>
    <w:rsid w:val="779E123E"/>
    <w:rsid w:val="779E22FD"/>
    <w:rsid w:val="779E3707"/>
    <w:rsid w:val="779E473E"/>
    <w:rsid w:val="779E7BB6"/>
    <w:rsid w:val="779F127C"/>
    <w:rsid w:val="779F2D8B"/>
    <w:rsid w:val="779FAF4E"/>
    <w:rsid w:val="779FE6FF"/>
    <w:rsid w:val="779FF49A"/>
    <w:rsid w:val="77A012C6"/>
    <w:rsid w:val="77A06004"/>
    <w:rsid w:val="77A061B0"/>
    <w:rsid w:val="77A084F5"/>
    <w:rsid w:val="77A09520"/>
    <w:rsid w:val="77A0A34C"/>
    <w:rsid w:val="77A0CB0D"/>
    <w:rsid w:val="77A0F634"/>
    <w:rsid w:val="77A109A0"/>
    <w:rsid w:val="77A17483"/>
    <w:rsid w:val="77A17BCE"/>
    <w:rsid w:val="77A18DCE"/>
    <w:rsid w:val="77A1DE14"/>
    <w:rsid w:val="77A207AE"/>
    <w:rsid w:val="77A22453"/>
    <w:rsid w:val="77A229CA"/>
    <w:rsid w:val="77A23A9C"/>
    <w:rsid w:val="77A244B1"/>
    <w:rsid w:val="77A2F581"/>
    <w:rsid w:val="77A3300D"/>
    <w:rsid w:val="77A36007"/>
    <w:rsid w:val="77A37810"/>
    <w:rsid w:val="77A3A5DC"/>
    <w:rsid w:val="77A3C431"/>
    <w:rsid w:val="77A42541"/>
    <w:rsid w:val="77A46A76"/>
    <w:rsid w:val="77A4718A"/>
    <w:rsid w:val="77A4C20E"/>
    <w:rsid w:val="77A4CE7B"/>
    <w:rsid w:val="77A523B2"/>
    <w:rsid w:val="77A53156"/>
    <w:rsid w:val="77A572B9"/>
    <w:rsid w:val="77A5B539"/>
    <w:rsid w:val="77A5C33F"/>
    <w:rsid w:val="77A5D99B"/>
    <w:rsid w:val="77A5DE04"/>
    <w:rsid w:val="77A61770"/>
    <w:rsid w:val="77A61E05"/>
    <w:rsid w:val="77A652E1"/>
    <w:rsid w:val="77A68817"/>
    <w:rsid w:val="77A68FB6"/>
    <w:rsid w:val="77A6CB36"/>
    <w:rsid w:val="77A70E7E"/>
    <w:rsid w:val="77A70E85"/>
    <w:rsid w:val="77A75E48"/>
    <w:rsid w:val="77A7784D"/>
    <w:rsid w:val="77A78420"/>
    <w:rsid w:val="77A7B27B"/>
    <w:rsid w:val="77A7C476"/>
    <w:rsid w:val="77A7D66B"/>
    <w:rsid w:val="77A81A98"/>
    <w:rsid w:val="77A83012"/>
    <w:rsid w:val="77A83434"/>
    <w:rsid w:val="77A8422F"/>
    <w:rsid w:val="77A843AA"/>
    <w:rsid w:val="77A85E19"/>
    <w:rsid w:val="77A881B6"/>
    <w:rsid w:val="77A8B850"/>
    <w:rsid w:val="77A8F23F"/>
    <w:rsid w:val="77A9509B"/>
    <w:rsid w:val="77A9A735"/>
    <w:rsid w:val="77A9B4F8"/>
    <w:rsid w:val="77A9C16B"/>
    <w:rsid w:val="77A9D87E"/>
    <w:rsid w:val="77A9F909"/>
    <w:rsid w:val="77A9F918"/>
    <w:rsid w:val="77AA1A8F"/>
    <w:rsid w:val="77AA8D1E"/>
    <w:rsid w:val="77AAB073"/>
    <w:rsid w:val="77AAF77C"/>
    <w:rsid w:val="77AB22D9"/>
    <w:rsid w:val="77AB74FE"/>
    <w:rsid w:val="77AB84A0"/>
    <w:rsid w:val="77AB97A9"/>
    <w:rsid w:val="77AB9CD6"/>
    <w:rsid w:val="77ABA233"/>
    <w:rsid w:val="77ABC6AC"/>
    <w:rsid w:val="77ABFE1B"/>
    <w:rsid w:val="77AC0847"/>
    <w:rsid w:val="77AC0941"/>
    <w:rsid w:val="77AC2F5C"/>
    <w:rsid w:val="77AC4942"/>
    <w:rsid w:val="77AC61D6"/>
    <w:rsid w:val="77AC7BCD"/>
    <w:rsid w:val="77AC8853"/>
    <w:rsid w:val="77ACB335"/>
    <w:rsid w:val="77ACB9C1"/>
    <w:rsid w:val="77AD0931"/>
    <w:rsid w:val="77AD316E"/>
    <w:rsid w:val="77AD5B5A"/>
    <w:rsid w:val="77AD79C5"/>
    <w:rsid w:val="77ADBF6E"/>
    <w:rsid w:val="77ADC5AE"/>
    <w:rsid w:val="77ADE638"/>
    <w:rsid w:val="77ADF826"/>
    <w:rsid w:val="77AE3BB4"/>
    <w:rsid w:val="77AEA12A"/>
    <w:rsid w:val="77AF0EF6"/>
    <w:rsid w:val="77AF4EFB"/>
    <w:rsid w:val="77AF58B9"/>
    <w:rsid w:val="77AF621F"/>
    <w:rsid w:val="77B02DA5"/>
    <w:rsid w:val="77B054B3"/>
    <w:rsid w:val="77B0779B"/>
    <w:rsid w:val="77B0B8B4"/>
    <w:rsid w:val="77B11C2E"/>
    <w:rsid w:val="77B124C5"/>
    <w:rsid w:val="77B137A4"/>
    <w:rsid w:val="77B16AC7"/>
    <w:rsid w:val="77B18C0E"/>
    <w:rsid w:val="77B19631"/>
    <w:rsid w:val="77B19BD7"/>
    <w:rsid w:val="77B1C57B"/>
    <w:rsid w:val="77B1C651"/>
    <w:rsid w:val="77B23CD6"/>
    <w:rsid w:val="77B2945F"/>
    <w:rsid w:val="77B29462"/>
    <w:rsid w:val="77B2A6F4"/>
    <w:rsid w:val="77B2B5BF"/>
    <w:rsid w:val="77B2D683"/>
    <w:rsid w:val="77B317FA"/>
    <w:rsid w:val="77B385C1"/>
    <w:rsid w:val="77B393FC"/>
    <w:rsid w:val="77B39A07"/>
    <w:rsid w:val="77B3C4A4"/>
    <w:rsid w:val="77B3DDA5"/>
    <w:rsid w:val="77B41FFA"/>
    <w:rsid w:val="77B43886"/>
    <w:rsid w:val="77B44BBD"/>
    <w:rsid w:val="77B47AA1"/>
    <w:rsid w:val="77B47F3A"/>
    <w:rsid w:val="77B493D7"/>
    <w:rsid w:val="77B4B853"/>
    <w:rsid w:val="77B4D235"/>
    <w:rsid w:val="77B51979"/>
    <w:rsid w:val="77B554D3"/>
    <w:rsid w:val="77B57B35"/>
    <w:rsid w:val="77B5803B"/>
    <w:rsid w:val="77B60503"/>
    <w:rsid w:val="77B632A2"/>
    <w:rsid w:val="77B66952"/>
    <w:rsid w:val="77B66FB5"/>
    <w:rsid w:val="77B69F18"/>
    <w:rsid w:val="77B709D4"/>
    <w:rsid w:val="77B78D34"/>
    <w:rsid w:val="77B7A33A"/>
    <w:rsid w:val="77B7C58A"/>
    <w:rsid w:val="77B7D401"/>
    <w:rsid w:val="77B80D37"/>
    <w:rsid w:val="77B855BC"/>
    <w:rsid w:val="77B87BAD"/>
    <w:rsid w:val="77B8A5F3"/>
    <w:rsid w:val="77B8B575"/>
    <w:rsid w:val="77B8E16B"/>
    <w:rsid w:val="77B8F2E0"/>
    <w:rsid w:val="77B924C2"/>
    <w:rsid w:val="77B99EE4"/>
    <w:rsid w:val="77B9C4E4"/>
    <w:rsid w:val="77B9EDAA"/>
    <w:rsid w:val="77B9FEF2"/>
    <w:rsid w:val="77BA0F49"/>
    <w:rsid w:val="77BA5DF0"/>
    <w:rsid w:val="77BAF866"/>
    <w:rsid w:val="77BB33A2"/>
    <w:rsid w:val="77BB7456"/>
    <w:rsid w:val="77BBED57"/>
    <w:rsid w:val="77BC0DD8"/>
    <w:rsid w:val="77BC1071"/>
    <w:rsid w:val="77BC122A"/>
    <w:rsid w:val="77BC2B2D"/>
    <w:rsid w:val="77BC50EB"/>
    <w:rsid w:val="77BC7201"/>
    <w:rsid w:val="77BC722D"/>
    <w:rsid w:val="77BC85B2"/>
    <w:rsid w:val="77BD418F"/>
    <w:rsid w:val="77BD649D"/>
    <w:rsid w:val="77BD6DA8"/>
    <w:rsid w:val="77BE3A3B"/>
    <w:rsid w:val="77BE4E30"/>
    <w:rsid w:val="77BE58E2"/>
    <w:rsid w:val="77BE5CF5"/>
    <w:rsid w:val="77BE9EFD"/>
    <w:rsid w:val="77BEC453"/>
    <w:rsid w:val="77BF016E"/>
    <w:rsid w:val="77BFB20E"/>
    <w:rsid w:val="77BFB339"/>
    <w:rsid w:val="77BFB5E0"/>
    <w:rsid w:val="77C040F6"/>
    <w:rsid w:val="77C0ABD3"/>
    <w:rsid w:val="77C0AC53"/>
    <w:rsid w:val="77C0C5C7"/>
    <w:rsid w:val="77C145F2"/>
    <w:rsid w:val="77C1503E"/>
    <w:rsid w:val="77C1F0F6"/>
    <w:rsid w:val="77C1F620"/>
    <w:rsid w:val="77C217C0"/>
    <w:rsid w:val="77C24D7C"/>
    <w:rsid w:val="77C25F12"/>
    <w:rsid w:val="77C25F36"/>
    <w:rsid w:val="77C2850B"/>
    <w:rsid w:val="77C2DF3E"/>
    <w:rsid w:val="77C2FD5A"/>
    <w:rsid w:val="77C31335"/>
    <w:rsid w:val="77C32E46"/>
    <w:rsid w:val="77C365D1"/>
    <w:rsid w:val="77C3EF19"/>
    <w:rsid w:val="77C4108E"/>
    <w:rsid w:val="77C4D48B"/>
    <w:rsid w:val="77C50D99"/>
    <w:rsid w:val="77C52575"/>
    <w:rsid w:val="77C53735"/>
    <w:rsid w:val="77C556E7"/>
    <w:rsid w:val="77C56D50"/>
    <w:rsid w:val="77C5B758"/>
    <w:rsid w:val="77C61B1C"/>
    <w:rsid w:val="77C62890"/>
    <w:rsid w:val="77C6474E"/>
    <w:rsid w:val="77C6763A"/>
    <w:rsid w:val="77C67F7D"/>
    <w:rsid w:val="77C7C3C1"/>
    <w:rsid w:val="77C80BCE"/>
    <w:rsid w:val="77C85CF7"/>
    <w:rsid w:val="77C86D27"/>
    <w:rsid w:val="77C87C02"/>
    <w:rsid w:val="77C8B1D1"/>
    <w:rsid w:val="77C93ABE"/>
    <w:rsid w:val="77C949BC"/>
    <w:rsid w:val="77C988F1"/>
    <w:rsid w:val="77C9D601"/>
    <w:rsid w:val="77C9DB78"/>
    <w:rsid w:val="77CA1F41"/>
    <w:rsid w:val="77CA6CDA"/>
    <w:rsid w:val="77CAA434"/>
    <w:rsid w:val="77CB0B38"/>
    <w:rsid w:val="77CB24DD"/>
    <w:rsid w:val="77CB6DBC"/>
    <w:rsid w:val="77CB886F"/>
    <w:rsid w:val="77CBC988"/>
    <w:rsid w:val="77CC1CFB"/>
    <w:rsid w:val="77CC413B"/>
    <w:rsid w:val="77CC67CB"/>
    <w:rsid w:val="77CCAE63"/>
    <w:rsid w:val="77CCBAD9"/>
    <w:rsid w:val="77CCBC67"/>
    <w:rsid w:val="77CCE373"/>
    <w:rsid w:val="77CD0EA1"/>
    <w:rsid w:val="77CD4401"/>
    <w:rsid w:val="77CD4D8E"/>
    <w:rsid w:val="77CD7F59"/>
    <w:rsid w:val="77CD9C89"/>
    <w:rsid w:val="77CDAEF0"/>
    <w:rsid w:val="77CDEE30"/>
    <w:rsid w:val="77CE3A63"/>
    <w:rsid w:val="77CEABD3"/>
    <w:rsid w:val="77CED07F"/>
    <w:rsid w:val="77CED144"/>
    <w:rsid w:val="77CEFD3E"/>
    <w:rsid w:val="77CF144B"/>
    <w:rsid w:val="77CF223A"/>
    <w:rsid w:val="77CF4E8D"/>
    <w:rsid w:val="77CF8B73"/>
    <w:rsid w:val="77CFE007"/>
    <w:rsid w:val="77D00E37"/>
    <w:rsid w:val="77D0274B"/>
    <w:rsid w:val="77D06E50"/>
    <w:rsid w:val="77D09D76"/>
    <w:rsid w:val="77D0DEBE"/>
    <w:rsid w:val="77D10185"/>
    <w:rsid w:val="77D10D51"/>
    <w:rsid w:val="77D143D5"/>
    <w:rsid w:val="77D1E5A3"/>
    <w:rsid w:val="77D1F8D3"/>
    <w:rsid w:val="77D22737"/>
    <w:rsid w:val="77D2A929"/>
    <w:rsid w:val="77D2B0A3"/>
    <w:rsid w:val="77D2F42C"/>
    <w:rsid w:val="77D32355"/>
    <w:rsid w:val="77D412CA"/>
    <w:rsid w:val="77D4477D"/>
    <w:rsid w:val="77D4598F"/>
    <w:rsid w:val="77D465A4"/>
    <w:rsid w:val="77D4DFDA"/>
    <w:rsid w:val="77D4E0E4"/>
    <w:rsid w:val="77D4EF63"/>
    <w:rsid w:val="77D4F7BC"/>
    <w:rsid w:val="77D54D3A"/>
    <w:rsid w:val="77D580EE"/>
    <w:rsid w:val="77D59DA9"/>
    <w:rsid w:val="77D59F18"/>
    <w:rsid w:val="77D60526"/>
    <w:rsid w:val="77D6332E"/>
    <w:rsid w:val="77D64299"/>
    <w:rsid w:val="77D68560"/>
    <w:rsid w:val="77D695BB"/>
    <w:rsid w:val="77D6D558"/>
    <w:rsid w:val="77D6E728"/>
    <w:rsid w:val="77D72287"/>
    <w:rsid w:val="77D77469"/>
    <w:rsid w:val="77D7BCB4"/>
    <w:rsid w:val="77D7BF26"/>
    <w:rsid w:val="77D7E07A"/>
    <w:rsid w:val="77D81C55"/>
    <w:rsid w:val="77D8858F"/>
    <w:rsid w:val="77D88B86"/>
    <w:rsid w:val="77D8B32A"/>
    <w:rsid w:val="77D8BEA8"/>
    <w:rsid w:val="77D8C539"/>
    <w:rsid w:val="77D92FDD"/>
    <w:rsid w:val="77D975AD"/>
    <w:rsid w:val="77D9AC07"/>
    <w:rsid w:val="77D9CFA5"/>
    <w:rsid w:val="77D9DB87"/>
    <w:rsid w:val="77D9FAEB"/>
    <w:rsid w:val="77DA4CC8"/>
    <w:rsid w:val="77DA5527"/>
    <w:rsid w:val="77DA6BEE"/>
    <w:rsid w:val="77DA81DD"/>
    <w:rsid w:val="77DA9666"/>
    <w:rsid w:val="77DADEFD"/>
    <w:rsid w:val="77DB180B"/>
    <w:rsid w:val="77DB3E5A"/>
    <w:rsid w:val="77DC4DE2"/>
    <w:rsid w:val="77DC5681"/>
    <w:rsid w:val="77DC833D"/>
    <w:rsid w:val="77DC93E7"/>
    <w:rsid w:val="77DC9ABC"/>
    <w:rsid w:val="77DCB846"/>
    <w:rsid w:val="77DCDB90"/>
    <w:rsid w:val="77DCDD06"/>
    <w:rsid w:val="77DD23A6"/>
    <w:rsid w:val="77DD75B5"/>
    <w:rsid w:val="77DDDBB0"/>
    <w:rsid w:val="77DE4B50"/>
    <w:rsid w:val="77DEABD9"/>
    <w:rsid w:val="77DF1705"/>
    <w:rsid w:val="77DF3D38"/>
    <w:rsid w:val="77DF7DAE"/>
    <w:rsid w:val="77DF9AE5"/>
    <w:rsid w:val="77DFD49B"/>
    <w:rsid w:val="77DFE975"/>
    <w:rsid w:val="77E08AE4"/>
    <w:rsid w:val="77E0D1AC"/>
    <w:rsid w:val="77E127F7"/>
    <w:rsid w:val="77E1D6D5"/>
    <w:rsid w:val="77E20821"/>
    <w:rsid w:val="77E234CF"/>
    <w:rsid w:val="77E2E186"/>
    <w:rsid w:val="77E2ED31"/>
    <w:rsid w:val="77E2F4B2"/>
    <w:rsid w:val="77E31436"/>
    <w:rsid w:val="77E34298"/>
    <w:rsid w:val="77E37049"/>
    <w:rsid w:val="77E381A2"/>
    <w:rsid w:val="77E3CF7E"/>
    <w:rsid w:val="77E3F80A"/>
    <w:rsid w:val="77E3F902"/>
    <w:rsid w:val="77E40DE7"/>
    <w:rsid w:val="77E4771D"/>
    <w:rsid w:val="77E492BA"/>
    <w:rsid w:val="77E49368"/>
    <w:rsid w:val="77E4D586"/>
    <w:rsid w:val="77E4EDE6"/>
    <w:rsid w:val="77E507A8"/>
    <w:rsid w:val="77E51E4E"/>
    <w:rsid w:val="77E52FE5"/>
    <w:rsid w:val="77E5384A"/>
    <w:rsid w:val="77E557CD"/>
    <w:rsid w:val="77E62E51"/>
    <w:rsid w:val="77E63BD4"/>
    <w:rsid w:val="77E63E19"/>
    <w:rsid w:val="77E6B39D"/>
    <w:rsid w:val="77E6B459"/>
    <w:rsid w:val="77E707F9"/>
    <w:rsid w:val="77E714D4"/>
    <w:rsid w:val="77E7169A"/>
    <w:rsid w:val="77E74EA3"/>
    <w:rsid w:val="77E77E3C"/>
    <w:rsid w:val="77E87B0A"/>
    <w:rsid w:val="77E8E100"/>
    <w:rsid w:val="77E9222F"/>
    <w:rsid w:val="77E966B6"/>
    <w:rsid w:val="77E9749B"/>
    <w:rsid w:val="77E994B0"/>
    <w:rsid w:val="77E9A293"/>
    <w:rsid w:val="77E9EB4E"/>
    <w:rsid w:val="77EA361E"/>
    <w:rsid w:val="77EAC3FB"/>
    <w:rsid w:val="77EAE9A8"/>
    <w:rsid w:val="77EB3D37"/>
    <w:rsid w:val="77EB7CAC"/>
    <w:rsid w:val="77EB7DA1"/>
    <w:rsid w:val="77EB98CE"/>
    <w:rsid w:val="77EB9F21"/>
    <w:rsid w:val="77EBA58E"/>
    <w:rsid w:val="77EC1D7D"/>
    <w:rsid w:val="77EC1D8E"/>
    <w:rsid w:val="77EC1F86"/>
    <w:rsid w:val="77EC2D26"/>
    <w:rsid w:val="77EC4F47"/>
    <w:rsid w:val="77EC5B9E"/>
    <w:rsid w:val="77ECD964"/>
    <w:rsid w:val="77ECF8BB"/>
    <w:rsid w:val="77ED03DD"/>
    <w:rsid w:val="77ED76D7"/>
    <w:rsid w:val="77EDCCB6"/>
    <w:rsid w:val="77EE2317"/>
    <w:rsid w:val="77EEB7C9"/>
    <w:rsid w:val="77EEB899"/>
    <w:rsid w:val="77EEEDE9"/>
    <w:rsid w:val="77EF2DDA"/>
    <w:rsid w:val="77EF3055"/>
    <w:rsid w:val="77EF58A2"/>
    <w:rsid w:val="77EF6BB9"/>
    <w:rsid w:val="77EF7FE4"/>
    <w:rsid w:val="77EF924B"/>
    <w:rsid w:val="77EFC615"/>
    <w:rsid w:val="77F004F1"/>
    <w:rsid w:val="77F02B44"/>
    <w:rsid w:val="77F02D12"/>
    <w:rsid w:val="77F09217"/>
    <w:rsid w:val="77F0922C"/>
    <w:rsid w:val="77F0D231"/>
    <w:rsid w:val="77F0DDF2"/>
    <w:rsid w:val="77F0E33F"/>
    <w:rsid w:val="77F100E5"/>
    <w:rsid w:val="77F14F01"/>
    <w:rsid w:val="77F157BF"/>
    <w:rsid w:val="77F15D21"/>
    <w:rsid w:val="77F16523"/>
    <w:rsid w:val="77F1807B"/>
    <w:rsid w:val="77F1E49E"/>
    <w:rsid w:val="77F1E715"/>
    <w:rsid w:val="77F1F69B"/>
    <w:rsid w:val="77F20A92"/>
    <w:rsid w:val="77F277E2"/>
    <w:rsid w:val="77F2A1BF"/>
    <w:rsid w:val="77F2B58E"/>
    <w:rsid w:val="77F2D259"/>
    <w:rsid w:val="77F2F630"/>
    <w:rsid w:val="77F2F957"/>
    <w:rsid w:val="77F349C7"/>
    <w:rsid w:val="77F362C2"/>
    <w:rsid w:val="77F4453B"/>
    <w:rsid w:val="77F44E2A"/>
    <w:rsid w:val="77F45CA4"/>
    <w:rsid w:val="77F47A54"/>
    <w:rsid w:val="77F4A64E"/>
    <w:rsid w:val="77F4FB59"/>
    <w:rsid w:val="77F508F4"/>
    <w:rsid w:val="77F55B59"/>
    <w:rsid w:val="77F56C96"/>
    <w:rsid w:val="77F57CDC"/>
    <w:rsid w:val="77F5DA09"/>
    <w:rsid w:val="77F5E232"/>
    <w:rsid w:val="77F5E87A"/>
    <w:rsid w:val="77F64CBD"/>
    <w:rsid w:val="77F65B4D"/>
    <w:rsid w:val="77F695C7"/>
    <w:rsid w:val="77F7364E"/>
    <w:rsid w:val="77F74C1F"/>
    <w:rsid w:val="77F77CC4"/>
    <w:rsid w:val="77F7B1C6"/>
    <w:rsid w:val="77F7FAF6"/>
    <w:rsid w:val="77F7FE51"/>
    <w:rsid w:val="77F8154F"/>
    <w:rsid w:val="77F842CF"/>
    <w:rsid w:val="77F87250"/>
    <w:rsid w:val="77F87442"/>
    <w:rsid w:val="77F8B37C"/>
    <w:rsid w:val="77F8BD03"/>
    <w:rsid w:val="77F937BC"/>
    <w:rsid w:val="77F95657"/>
    <w:rsid w:val="77F9598E"/>
    <w:rsid w:val="77F95B25"/>
    <w:rsid w:val="77F9918C"/>
    <w:rsid w:val="77F9B92B"/>
    <w:rsid w:val="77FA0EFD"/>
    <w:rsid w:val="77FA1177"/>
    <w:rsid w:val="77FA174C"/>
    <w:rsid w:val="77FA21BC"/>
    <w:rsid w:val="77FA4C34"/>
    <w:rsid w:val="77FA7CDF"/>
    <w:rsid w:val="77FAB1ED"/>
    <w:rsid w:val="77FAEC7C"/>
    <w:rsid w:val="77FB1CC8"/>
    <w:rsid w:val="77FB4B21"/>
    <w:rsid w:val="77FB52F2"/>
    <w:rsid w:val="77FB555D"/>
    <w:rsid w:val="77FB83D6"/>
    <w:rsid w:val="77FB9E2C"/>
    <w:rsid w:val="77FBB6D7"/>
    <w:rsid w:val="77FCDD9A"/>
    <w:rsid w:val="77FD003F"/>
    <w:rsid w:val="77FD09ED"/>
    <w:rsid w:val="77FD200F"/>
    <w:rsid w:val="77FD509D"/>
    <w:rsid w:val="77FD5D3A"/>
    <w:rsid w:val="77FD8202"/>
    <w:rsid w:val="77FE75E8"/>
    <w:rsid w:val="77FEC31F"/>
    <w:rsid w:val="77FF2E7D"/>
    <w:rsid w:val="77FF4854"/>
    <w:rsid w:val="77FF4D31"/>
    <w:rsid w:val="780044DF"/>
    <w:rsid w:val="78004AF1"/>
    <w:rsid w:val="7800DA62"/>
    <w:rsid w:val="7800EEF3"/>
    <w:rsid w:val="780134AB"/>
    <w:rsid w:val="780172CC"/>
    <w:rsid w:val="78019B5D"/>
    <w:rsid w:val="7801E93F"/>
    <w:rsid w:val="7801FABB"/>
    <w:rsid w:val="78021714"/>
    <w:rsid w:val="78024AD1"/>
    <w:rsid w:val="780285A3"/>
    <w:rsid w:val="78028A94"/>
    <w:rsid w:val="7802A965"/>
    <w:rsid w:val="7802AE00"/>
    <w:rsid w:val="7802B7C1"/>
    <w:rsid w:val="7802BD57"/>
    <w:rsid w:val="7802C9AD"/>
    <w:rsid w:val="7802F3AD"/>
    <w:rsid w:val="7803022D"/>
    <w:rsid w:val="78035F4B"/>
    <w:rsid w:val="7803CBA4"/>
    <w:rsid w:val="7804408A"/>
    <w:rsid w:val="7804E3CD"/>
    <w:rsid w:val="78056381"/>
    <w:rsid w:val="7805814F"/>
    <w:rsid w:val="78058E02"/>
    <w:rsid w:val="78060363"/>
    <w:rsid w:val="78060BB6"/>
    <w:rsid w:val="78061381"/>
    <w:rsid w:val="78062570"/>
    <w:rsid w:val="7806C95D"/>
    <w:rsid w:val="78070341"/>
    <w:rsid w:val="7807185B"/>
    <w:rsid w:val="780735F2"/>
    <w:rsid w:val="780742D6"/>
    <w:rsid w:val="7807563D"/>
    <w:rsid w:val="7807919E"/>
    <w:rsid w:val="7807993F"/>
    <w:rsid w:val="7807BB53"/>
    <w:rsid w:val="7807D456"/>
    <w:rsid w:val="7807E1E2"/>
    <w:rsid w:val="78084365"/>
    <w:rsid w:val="78085E3F"/>
    <w:rsid w:val="78086F50"/>
    <w:rsid w:val="780887C9"/>
    <w:rsid w:val="7809000D"/>
    <w:rsid w:val="7809077D"/>
    <w:rsid w:val="78096E07"/>
    <w:rsid w:val="7809C214"/>
    <w:rsid w:val="780A2DA8"/>
    <w:rsid w:val="780A6788"/>
    <w:rsid w:val="780A7494"/>
    <w:rsid w:val="780A83CC"/>
    <w:rsid w:val="780A8A84"/>
    <w:rsid w:val="780AA5AD"/>
    <w:rsid w:val="780AC202"/>
    <w:rsid w:val="780AF688"/>
    <w:rsid w:val="780B1DEB"/>
    <w:rsid w:val="780C125F"/>
    <w:rsid w:val="780C28AA"/>
    <w:rsid w:val="780C4202"/>
    <w:rsid w:val="780C9F06"/>
    <w:rsid w:val="780CA11C"/>
    <w:rsid w:val="780CFC7B"/>
    <w:rsid w:val="780D687D"/>
    <w:rsid w:val="780D6B0A"/>
    <w:rsid w:val="780DC05B"/>
    <w:rsid w:val="780E22CD"/>
    <w:rsid w:val="780E3AC0"/>
    <w:rsid w:val="780EC881"/>
    <w:rsid w:val="780ED5E7"/>
    <w:rsid w:val="780ED73E"/>
    <w:rsid w:val="780EEBF1"/>
    <w:rsid w:val="780F179B"/>
    <w:rsid w:val="780F474A"/>
    <w:rsid w:val="780FDBC9"/>
    <w:rsid w:val="78100A26"/>
    <w:rsid w:val="78101CAD"/>
    <w:rsid w:val="78102184"/>
    <w:rsid w:val="781024B1"/>
    <w:rsid w:val="781046AA"/>
    <w:rsid w:val="7810BEE2"/>
    <w:rsid w:val="7810CAAC"/>
    <w:rsid w:val="7810CCFA"/>
    <w:rsid w:val="7810CF54"/>
    <w:rsid w:val="78110257"/>
    <w:rsid w:val="78114523"/>
    <w:rsid w:val="78114863"/>
    <w:rsid w:val="78116623"/>
    <w:rsid w:val="781191FD"/>
    <w:rsid w:val="7811CC04"/>
    <w:rsid w:val="7811D39A"/>
    <w:rsid w:val="7811E65A"/>
    <w:rsid w:val="7811EB99"/>
    <w:rsid w:val="7811F9EF"/>
    <w:rsid w:val="781211EC"/>
    <w:rsid w:val="78127FAE"/>
    <w:rsid w:val="78130F91"/>
    <w:rsid w:val="78131B6A"/>
    <w:rsid w:val="7813225D"/>
    <w:rsid w:val="78133EFE"/>
    <w:rsid w:val="781363A1"/>
    <w:rsid w:val="7813898D"/>
    <w:rsid w:val="7813C713"/>
    <w:rsid w:val="7814263B"/>
    <w:rsid w:val="7814575A"/>
    <w:rsid w:val="78147D0F"/>
    <w:rsid w:val="78148A07"/>
    <w:rsid w:val="7814DAD5"/>
    <w:rsid w:val="78150BDD"/>
    <w:rsid w:val="78151EA6"/>
    <w:rsid w:val="781548C0"/>
    <w:rsid w:val="78155406"/>
    <w:rsid w:val="7815AA1B"/>
    <w:rsid w:val="7815C6BF"/>
    <w:rsid w:val="781608A2"/>
    <w:rsid w:val="78161C77"/>
    <w:rsid w:val="7816244D"/>
    <w:rsid w:val="78163CE3"/>
    <w:rsid w:val="78163D5B"/>
    <w:rsid w:val="781650AE"/>
    <w:rsid w:val="7816511B"/>
    <w:rsid w:val="78165DAA"/>
    <w:rsid w:val="7816E8E9"/>
    <w:rsid w:val="781725F9"/>
    <w:rsid w:val="781753C9"/>
    <w:rsid w:val="7817808E"/>
    <w:rsid w:val="78178F56"/>
    <w:rsid w:val="7817A55A"/>
    <w:rsid w:val="7817CC63"/>
    <w:rsid w:val="7817D151"/>
    <w:rsid w:val="7817E718"/>
    <w:rsid w:val="7817EC8C"/>
    <w:rsid w:val="78181DC0"/>
    <w:rsid w:val="7818E6D2"/>
    <w:rsid w:val="781908E0"/>
    <w:rsid w:val="78192190"/>
    <w:rsid w:val="78192438"/>
    <w:rsid w:val="7819245B"/>
    <w:rsid w:val="781929DC"/>
    <w:rsid w:val="7819515E"/>
    <w:rsid w:val="78196646"/>
    <w:rsid w:val="7819B829"/>
    <w:rsid w:val="7819D52A"/>
    <w:rsid w:val="781A7848"/>
    <w:rsid w:val="781A8DED"/>
    <w:rsid w:val="781ACBE0"/>
    <w:rsid w:val="781AE279"/>
    <w:rsid w:val="781B95A9"/>
    <w:rsid w:val="781C266F"/>
    <w:rsid w:val="781C7F88"/>
    <w:rsid w:val="781C9E14"/>
    <w:rsid w:val="781CAA5C"/>
    <w:rsid w:val="781CD74B"/>
    <w:rsid w:val="781CDD79"/>
    <w:rsid w:val="781CF6D6"/>
    <w:rsid w:val="781D59B9"/>
    <w:rsid w:val="781D75BF"/>
    <w:rsid w:val="781D8CC7"/>
    <w:rsid w:val="781DA172"/>
    <w:rsid w:val="781DAB9D"/>
    <w:rsid w:val="781DDF8C"/>
    <w:rsid w:val="781E11EE"/>
    <w:rsid w:val="781E6157"/>
    <w:rsid w:val="781E7364"/>
    <w:rsid w:val="781E9F7D"/>
    <w:rsid w:val="781EC722"/>
    <w:rsid w:val="781EDF7E"/>
    <w:rsid w:val="781EE428"/>
    <w:rsid w:val="781EE997"/>
    <w:rsid w:val="781F2BE7"/>
    <w:rsid w:val="781F64BB"/>
    <w:rsid w:val="781F688D"/>
    <w:rsid w:val="781F6F16"/>
    <w:rsid w:val="781FD5D0"/>
    <w:rsid w:val="782006EE"/>
    <w:rsid w:val="78203C14"/>
    <w:rsid w:val="78207840"/>
    <w:rsid w:val="7820DBF8"/>
    <w:rsid w:val="7820EE1F"/>
    <w:rsid w:val="7821075D"/>
    <w:rsid w:val="78212CDA"/>
    <w:rsid w:val="78218800"/>
    <w:rsid w:val="782196AD"/>
    <w:rsid w:val="7821D59C"/>
    <w:rsid w:val="7821EA00"/>
    <w:rsid w:val="782227A5"/>
    <w:rsid w:val="782238F6"/>
    <w:rsid w:val="7822643D"/>
    <w:rsid w:val="7822A1BE"/>
    <w:rsid w:val="7822A799"/>
    <w:rsid w:val="7822ABCF"/>
    <w:rsid w:val="7822BA44"/>
    <w:rsid w:val="78230DE5"/>
    <w:rsid w:val="782318F6"/>
    <w:rsid w:val="78232AD0"/>
    <w:rsid w:val="78233E4A"/>
    <w:rsid w:val="7823A1EA"/>
    <w:rsid w:val="7823B614"/>
    <w:rsid w:val="7823BF72"/>
    <w:rsid w:val="7823D59D"/>
    <w:rsid w:val="78250E8B"/>
    <w:rsid w:val="7825248A"/>
    <w:rsid w:val="782542F0"/>
    <w:rsid w:val="78255018"/>
    <w:rsid w:val="7825528A"/>
    <w:rsid w:val="782581FD"/>
    <w:rsid w:val="7826405F"/>
    <w:rsid w:val="7826541E"/>
    <w:rsid w:val="78268B11"/>
    <w:rsid w:val="7826FC63"/>
    <w:rsid w:val="78270932"/>
    <w:rsid w:val="782713E6"/>
    <w:rsid w:val="78276059"/>
    <w:rsid w:val="7827AAE3"/>
    <w:rsid w:val="7827BE52"/>
    <w:rsid w:val="7827EBA3"/>
    <w:rsid w:val="78280F7B"/>
    <w:rsid w:val="78283D05"/>
    <w:rsid w:val="78285231"/>
    <w:rsid w:val="78287501"/>
    <w:rsid w:val="78287E80"/>
    <w:rsid w:val="7828A5A7"/>
    <w:rsid w:val="7828AB78"/>
    <w:rsid w:val="78290BF0"/>
    <w:rsid w:val="78295285"/>
    <w:rsid w:val="78295929"/>
    <w:rsid w:val="782967EB"/>
    <w:rsid w:val="78296CF0"/>
    <w:rsid w:val="7829B483"/>
    <w:rsid w:val="782A6B96"/>
    <w:rsid w:val="782AC508"/>
    <w:rsid w:val="782AF77E"/>
    <w:rsid w:val="782B0F3B"/>
    <w:rsid w:val="782B56BB"/>
    <w:rsid w:val="782B6DC3"/>
    <w:rsid w:val="782B73EF"/>
    <w:rsid w:val="782BBA2C"/>
    <w:rsid w:val="782BC6F8"/>
    <w:rsid w:val="782C18D6"/>
    <w:rsid w:val="782C5742"/>
    <w:rsid w:val="782C621F"/>
    <w:rsid w:val="782C8CCB"/>
    <w:rsid w:val="782C9458"/>
    <w:rsid w:val="782CB686"/>
    <w:rsid w:val="782CC34E"/>
    <w:rsid w:val="782CF478"/>
    <w:rsid w:val="782D1C6E"/>
    <w:rsid w:val="782D22A7"/>
    <w:rsid w:val="782D6809"/>
    <w:rsid w:val="782DA557"/>
    <w:rsid w:val="782DDF07"/>
    <w:rsid w:val="782E27C3"/>
    <w:rsid w:val="782E2C62"/>
    <w:rsid w:val="782E2F1D"/>
    <w:rsid w:val="782E31D1"/>
    <w:rsid w:val="782E48A5"/>
    <w:rsid w:val="782E52E2"/>
    <w:rsid w:val="782E580F"/>
    <w:rsid w:val="782E8E76"/>
    <w:rsid w:val="782E9DA5"/>
    <w:rsid w:val="782ECA70"/>
    <w:rsid w:val="782F2E6D"/>
    <w:rsid w:val="782F2F5C"/>
    <w:rsid w:val="782F5E1C"/>
    <w:rsid w:val="782F797A"/>
    <w:rsid w:val="782FA4F2"/>
    <w:rsid w:val="782FC6DA"/>
    <w:rsid w:val="782FEBF8"/>
    <w:rsid w:val="7830FE63"/>
    <w:rsid w:val="7831919A"/>
    <w:rsid w:val="78322C36"/>
    <w:rsid w:val="78323180"/>
    <w:rsid w:val="78325C2A"/>
    <w:rsid w:val="7832C234"/>
    <w:rsid w:val="7832F748"/>
    <w:rsid w:val="78330D43"/>
    <w:rsid w:val="78331ED0"/>
    <w:rsid w:val="783344F3"/>
    <w:rsid w:val="7833EFD4"/>
    <w:rsid w:val="78343186"/>
    <w:rsid w:val="78345FA4"/>
    <w:rsid w:val="78349ABC"/>
    <w:rsid w:val="7834B7EB"/>
    <w:rsid w:val="7835139D"/>
    <w:rsid w:val="7835780B"/>
    <w:rsid w:val="7835901C"/>
    <w:rsid w:val="7835E452"/>
    <w:rsid w:val="783604FF"/>
    <w:rsid w:val="78366CCD"/>
    <w:rsid w:val="78369595"/>
    <w:rsid w:val="7836964E"/>
    <w:rsid w:val="7836B580"/>
    <w:rsid w:val="7836FEB7"/>
    <w:rsid w:val="78378059"/>
    <w:rsid w:val="78379098"/>
    <w:rsid w:val="78379983"/>
    <w:rsid w:val="7837AFB9"/>
    <w:rsid w:val="78380FFA"/>
    <w:rsid w:val="78381018"/>
    <w:rsid w:val="78385A77"/>
    <w:rsid w:val="78386F84"/>
    <w:rsid w:val="78388549"/>
    <w:rsid w:val="78389333"/>
    <w:rsid w:val="783919C1"/>
    <w:rsid w:val="78391E05"/>
    <w:rsid w:val="78391E89"/>
    <w:rsid w:val="78394325"/>
    <w:rsid w:val="78397AD5"/>
    <w:rsid w:val="7839AA07"/>
    <w:rsid w:val="7839AECE"/>
    <w:rsid w:val="7839E445"/>
    <w:rsid w:val="783A2BAE"/>
    <w:rsid w:val="783A30A0"/>
    <w:rsid w:val="783A30D8"/>
    <w:rsid w:val="783A3203"/>
    <w:rsid w:val="783A3DB3"/>
    <w:rsid w:val="783AA426"/>
    <w:rsid w:val="783AB463"/>
    <w:rsid w:val="783ACE3B"/>
    <w:rsid w:val="783B1120"/>
    <w:rsid w:val="783B3C23"/>
    <w:rsid w:val="783B4CD2"/>
    <w:rsid w:val="783BD4E3"/>
    <w:rsid w:val="783BE46A"/>
    <w:rsid w:val="783BFCEA"/>
    <w:rsid w:val="783C2568"/>
    <w:rsid w:val="783C4445"/>
    <w:rsid w:val="783C868A"/>
    <w:rsid w:val="783CC604"/>
    <w:rsid w:val="783CC836"/>
    <w:rsid w:val="783CD42C"/>
    <w:rsid w:val="783CE7D8"/>
    <w:rsid w:val="783D071C"/>
    <w:rsid w:val="783D0C34"/>
    <w:rsid w:val="783D2B44"/>
    <w:rsid w:val="783D8CD5"/>
    <w:rsid w:val="783D912E"/>
    <w:rsid w:val="783E1688"/>
    <w:rsid w:val="783E23AC"/>
    <w:rsid w:val="783E6187"/>
    <w:rsid w:val="783EBF4C"/>
    <w:rsid w:val="783F37DB"/>
    <w:rsid w:val="783F66A3"/>
    <w:rsid w:val="783F9EEE"/>
    <w:rsid w:val="783FF956"/>
    <w:rsid w:val="78406E0B"/>
    <w:rsid w:val="7840728F"/>
    <w:rsid w:val="78409664"/>
    <w:rsid w:val="78409E7E"/>
    <w:rsid w:val="7840BB68"/>
    <w:rsid w:val="7840D1F1"/>
    <w:rsid w:val="7840D73A"/>
    <w:rsid w:val="78411EA3"/>
    <w:rsid w:val="78411EEC"/>
    <w:rsid w:val="78413017"/>
    <w:rsid w:val="784134D0"/>
    <w:rsid w:val="784190CD"/>
    <w:rsid w:val="7841BA84"/>
    <w:rsid w:val="7841BB21"/>
    <w:rsid w:val="7841CC63"/>
    <w:rsid w:val="7841E75C"/>
    <w:rsid w:val="7841F618"/>
    <w:rsid w:val="784215EB"/>
    <w:rsid w:val="78426A03"/>
    <w:rsid w:val="78428524"/>
    <w:rsid w:val="78429FF2"/>
    <w:rsid w:val="78430795"/>
    <w:rsid w:val="78430DF1"/>
    <w:rsid w:val="7843488B"/>
    <w:rsid w:val="78440568"/>
    <w:rsid w:val="78441922"/>
    <w:rsid w:val="784545C7"/>
    <w:rsid w:val="78455EA1"/>
    <w:rsid w:val="784576E1"/>
    <w:rsid w:val="7845B85D"/>
    <w:rsid w:val="7845C959"/>
    <w:rsid w:val="78460A11"/>
    <w:rsid w:val="78461EEB"/>
    <w:rsid w:val="78462163"/>
    <w:rsid w:val="78468B76"/>
    <w:rsid w:val="78468C0D"/>
    <w:rsid w:val="78469BD5"/>
    <w:rsid w:val="7846D56D"/>
    <w:rsid w:val="7846E83F"/>
    <w:rsid w:val="78470B3D"/>
    <w:rsid w:val="78474A49"/>
    <w:rsid w:val="78475A37"/>
    <w:rsid w:val="7847DDED"/>
    <w:rsid w:val="7848336F"/>
    <w:rsid w:val="784835F7"/>
    <w:rsid w:val="784860D6"/>
    <w:rsid w:val="78489D45"/>
    <w:rsid w:val="7848A3FA"/>
    <w:rsid w:val="7848E358"/>
    <w:rsid w:val="7848F7BF"/>
    <w:rsid w:val="78490D46"/>
    <w:rsid w:val="78491D8A"/>
    <w:rsid w:val="78494029"/>
    <w:rsid w:val="78495718"/>
    <w:rsid w:val="78498819"/>
    <w:rsid w:val="7849A3C5"/>
    <w:rsid w:val="7849AEDE"/>
    <w:rsid w:val="7849B3CF"/>
    <w:rsid w:val="7849FA00"/>
    <w:rsid w:val="784A3DF9"/>
    <w:rsid w:val="784A5C9C"/>
    <w:rsid w:val="784AA00D"/>
    <w:rsid w:val="784AA921"/>
    <w:rsid w:val="784AB287"/>
    <w:rsid w:val="784AB59D"/>
    <w:rsid w:val="784ACAEC"/>
    <w:rsid w:val="784AEF8E"/>
    <w:rsid w:val="784B4841"/>
    <w:rsid w:val="784B7E27"/>
    <w:rsid w:val="784B8E46"/>
    <w:rsid w:val="784BBF79"/>
    <w:rsid w:val="784BF63E"/>
    <w:rsid w:val="784C1A0B"/>
    <w:rsid w:val="784C1A55"/>
    <w:rsid w:val="784C32E1"/>
    <w:rsid w:val="784C43C4"/>
    <w:rsid w:val="784C73D6"/>
    <w:rsid w:val="784C801E"/>
    <w:rsid w:val="784C8F08"/>
    <w:rsid w:val="784CAA4D"/>
    <w:rsid w:val="784CB32C"/>
    <w:rsid w:val="784D1224"/>
    <w:rsid w:val="784D1A49"/>
    <w:rsid w:val="784D2061"/>
    <w:rsid w:val="784D28C6"/>
    <w:rsid w:val="784D6D2C"/>
    <w:rsid w:val="784DA358"/>
    <w:rsid w:val="784DED6A"/>
    <w:rsid w:val="784E2B20"/>
    <w:rsid w:val="784E4237"/>
    <w:rsid w:val="784E4CBF"/>
    <w:rsid w:val="784E7919"/>
    <w:rsid w:val="784EDE89"/>
    <w:rsid w:val="784EF03F"/>
    <w:rsid w:val="784F19DA"/>
    <w:rsid w:val="784F584E"/>
    <w:rsid w:val="784F6387"/>
    <w:rsid w:val="784F9D0B"/>
    <w:rsid w:val="784FA641"/>
    <w:rsid w:val="784FAB22"/>
    <w:rsid w:val="784FB96C"/>
    <w:rsid w:val="78502FB3"/>
    <w:rsid w:val="78503FAF"/>
    <w:rsid w:val="7850409F"/>
    <w:rsid w:val="785040A2"/>
    <w:rsid w:val="7850B76A"/>
    <w:rsid w:val="7850E9CE"/>
    <w:rsid w:val="7851457B"/>
    <w:rsid w:val="78519924"/>
    <w:rsid w:val="7851C7BB"/>
    <w:rsid w:val="7851DDF1"/>
    <w:rsid w:val="78523AEE"/>
    <w:rsid w:val="7852832D"/>
    <w:rsid w:val="7852BE54"/>
    <w:rsid w:val="78531F5B"/>
    <w:rsid w:val="78534C77"/>
    <w:rsid w:val="78536959"/>
    <w:rsid w:val="78538A62"/>
    <w:rsid w:val="7853E553"/>
    <w:rsid w:val="78540D0E"/>
    <w:rsid w:val="78546227"/>
    <w:rsid w:val="78548329"/>
    <w:rsid w:val="7854C30A"/>
    <w:rsid w:val="7854F39D"/>
    <w:rsid w:val="785535C1"/>
    <w:rsid w:val="78559A10"/>
    <w:rsid w:val="7855E930"/>
    <w:rsid w:val="785692AD"/>
    <w:rsid w:val="78569EFB"/>
    <w:rsid w:val="7856AFD8"/>
    <w:rsid w:val="7856B98B"/>
    <w:rsid w:val="7856DE75"/>
    <w:rsid w:val="78570591"/>
    <w:rsid w:val="78572E40"/>
    <w:rsid w:val="7857805D"/>
    <w:rsid w:val="78579582"/>
    <w:rsid w:val="7857CE23"/>
    <w:rsid w:val="785834DB"/>
    <w:rsid w:val="78586CA9"/>
    <w:rsid w:val="785886D6"/>
    <w:rsid w:val="78588B95"/>
    <w:rsid w:val="7858A07A"/>
    <w:rsid w:val="7858D6EA"/>
    <w:rsid w:val="785967DC"/>
    <w:rsid w:val="785968E3"/>
    <w:rsid w:val="78596D25"/>
    <w:rsid w:val="78597CFE"/>
    <w:rsid w:val="78597E56"/>
    <w:rsid w:val="785A06FC"/>
    <w:rsid w:val="785A200F"/>
    <w:rsid w:val="785A8D4C"/>
    <w:rsid w:val="785A8F59"/>
    <w:rsid w:val="785AD39B"/>
    <w:rsid w:val="785ADFC4"/>
    <w:rsid w:val="785AEBC7"/>
    <w:rsid w:val="785B13C3"/>
    <w:rsid w:val="785B1760"/>
    <w:rsid w:val="785B5302"/>
    <w:rsid w:val="785B54B8"/>
    <w:rsid w:val="785B91EB"/>
    <w:rsid w:val="785BBD9C"/>
    <w:rsid w:val="785BC353"/>
    <w:rsid w:val="785BCBF6"/>
    <w:rsid w:val="785BD4CC"/>
    <w:rsid w:val="785BF8E5"/>
    <w:rsid w:val="785C43FE"/>
    <w:rsid w:val="785CB65F"/>
    <w:rsid w:val="785CF473"/>
    <w:rsid w:val="785CFA67"/>
    <w:rsid w:val="785CFC7E"/>
    <w:rsid w:val="785D10F4"/>
    <w:rsid w:val="785D1643"/>
    <w:rsid w:val="785D20C7"/>
    <w:rsid w:val="785D4B36"/>
    <w:rsid w:val="785D5209"/>
    <w:rsid w:val="785D8837"/>
    <w:rsid w:val="785D8BE9"/>
    <w:rsid w:val="785DBC09"/>
    <w:rsid w:val="785E034F"/>
    <w:rsid w:val="785E276A"/>
    <w:rsid w:val="785E29E1"/>
    <w:rsid w:val="785E2DA0"/>
    <w:rsid w:val="785E40A2"/>
    <w:rsid w:val="785E708F"/>
    <w:rsid w:val="785E9150"/>
    <w:rsid w:val="785EAD4D"/>
    <w:rsid w:val="785EB0B2"/>
    <w:rsid w:val="785EBF4F"/>
    <w:rsid w:val="785EC0EB"/>
    <w:rsid w:val="785EC75B"/>
    <w:rsid w:val="785EF6E7"/>
    <w:rsid w:val="785F0521"/>
    <w:rsid w:val="785F4768"/>
    <w:rsid w:val="785F734C"/>
    <w:rsid w:val="785FF4EA"/>
    <w:rsid w:val="7860057E"/>
    <w:rsid w:val="786068B4"/>
    <w:rsid w:val="786097F1"/>
    <w:rsid w:val="7860E876"/>
    <w:rsid w:val="7860FD1B"/>
    <w:rsid w:val="78613BA3"/>
    <w:rsid w:val="78613CAD"/>
    <w:rsid w:val="78614BCD"/>
    <w:rsid w:val="7861E0FB"/>
    <w:rsid w:val="7861E2DF"/>
    <w:rsid w:val="78620CDD"/>
    <w:rsid w:val="78622B04"/>
    <w:rsid w:val="78623171"/>
    <w:rsid w:val="78625BE6"/>
    <w:rsid w:val="7862837A"/>
    <w:rsid w:val="7862AC77"/>
    <w:rsid w:val="7862AF3B"/>
    <w:rsid w:val="7862D4D3"/>
    <w:rsid w:val="7862FEF2"/>
    <w:rsid w:val="7863114F"/>
    <w:rsid w:val="78637755"/>
    <w:rsid w:val="7863C9A5"/>
    <w:rsid w:val="78649940"/>
    <w:rsid w:val="7864B388"/>
    <w:rsid w:val="7864DD1B"/>
    <w:rsid w:val="78650000"/>
    <w:rsid w:val="78650268"/>
    <w:rsid w:val="78650529"/>
    <w:rsid w:val="786506A8"/>
    <w:rsid w:val="78652E2B"/>
    <w:rsid w:val="78653809"/>
    <w:rsid w:val="7865B2DF"/>
    <w:rsid w:val="7865CE76"/>
    <w:rsid w:val="7865E0F0"/>
    <w:rsid w:val="7865E319"/>
    <w:rsid w:val="7865F794"/>
    <w:rsid w:val="78663604"/>
    <w:rsid w:val="786639FC"/>
    <w:rsid w:val="78664022"/>
    <w:rsid w:val="7866CE59"/>
    <w:rsid w:val="78671660"/>
    <w:rsid w:val="7867640A"/>
    <w:rsid w:val="7867657C"/>
    <w:rsid w:val="78676AF2"/>
    <w:rsid w:val="7867BE6F"/>
    <w:rsid w:val="7867C1CC"/>
    <w:rsid w:val="7868096A"/>
    <w:rsid w:val="78681B66"/>
    <w:rsid w:val="78681F7C"/>
    <w:rsid w:val="78684182"/>
    <w:rsid w:val="78685875"/>
    <w:rsid w:val="7868CD0F"/>
    <w:rsid w:val="786950F0"/>
    <w:rsid w:val="7869609C"/>
    <w:rsid w:val="786962D1"/>
    <w:rsid w:val="786964FC"/>
    <w:rsid w:val="7869ABDC"/>
    <w:rsid w:val="7869CB1C"/>
    <w:rsid w:val="7869D80B"/>
    <w:rsid w:val="7869E0C7"/>
    <w:rsid w:val="7869E8F8"/>
    <w:rsid w:val="786A0CC4"/>
    <w:rsid w:val="786A2317"/>
    <w:rsid w:val="786A785C"/>
    <w:rsid w:val="786AF3F1"/>
    <w:rsid w:val="786AF58C"/>
    <w:rsid w:val="786B105F"/>
    <w:rsid w:val="786B8D3E"/>
    <w:rsid w:val="786B99A0"/>
    <w:rsid w:val="786B9F7E"/>
    <w:rsid w:val="786BB03A"/>
    <w:rsid w:val="786BB588"/>
    <w:rsid w:val="786C279A"/>
    <w:rsid w:val="786C805E"/>
    <w:rsid w:val="786C86A2"/>
    <w:rsid w:val="786D1F89"/>
    <w:rsid w:val="786D303B"/>
    <w:rsid w:val="786D5F5D"/>
    <w:rsid w:val="786D6079"/>
    <w:rsid w:val="786D6755"/>
    <w:rsid w:val="786DA484"/>
    <w:rsid w:val="786DD9FB"/>
    <w:rsid w:val="786DEA56"/>
    <w:rsid w:val="786E3A45"/>
    <w:rsid w:val="786EA583"/>
    <w:rsid w:val="786ED876"/>
    <w:rsid w:val="786EDC28"/>
    <w:rsid w:val="786EFFED"/>
    <w:rsid w:val="786F038F"/>
    <w:rsid w:val="786F2954"/>
    <w:rsid w:val="786FB759"/>
    <w:rsid w:val="7870734E"/>
    <w:rsid w:val="78709321"/>
    <w:rsid w:val="7870AB90"/>
    <w:rsid w:val="7870AD8D"/>
    <w:rsid w:val="7870C36D"/>
    <w:rsid w:val="787123C4"/>
    <w:rsid w:val="78712F51"/>
    <w:rsid w:val="78714DE0"/>
    <w:rsid w:val="78716D6C"/>
    <w:rsid w:val="78722148"/>
    <w:rsid w:val="78723D8F"/>
    <w:rsid w:val="787267F4"/>
    <w:rsid w:val="78727843"/>
    <w:rsid w:val="7872B587"/>
    <w:rsid w:val="7872C74F"/>
    <w:rsid w:val="7872F065"/>
    <w:rsid w:val="7872F16B"/>
    <w:rsid w:val="7872FBC3"/>
    <w:rsid w:val="78733FA6"/>
    <w:rsid w:val="78736F13"/>
    <w:rsid w:val="78737985"/>
    <w:rsid w:val="7873C85A"/>
    <w:rsid w:val="7873CA56"/>
    <w:rsid w:val="787402C2"/>
    <w:rsid w:val="78742288"/>
    <w:rsid w:val="787469D8"/>
    <w:rsid w:val="787480F9"/>
    <w:rsid w:val="78748A1A"/>
    <w:rsid w:val="78749C93"/>
    <w:rsid w:val="7874E422"/>
    <w:rsid w:val="78753D74"/>
    <w:rsid w:val="787541A8"/>
    <w:rsid w:val="78758F43"/>
    <w:rsid w:val="7875BDEC"/>
    <w:rsid w:val="7876558E"/>
    <w:rsid w:val="78765BAB"/>
    <w:rsid w:val="7876650E"/>
    <w:rsid w:val="78766D6B"/>
    <w:rsid w:val="78769EB3"/>
    <w:rsid w:val="7876ACA2"/>
    <w:rsid w:val="7876F168"/>
    <w:rsid w:val="7876F486"/>
    <w:rsid w:val="78771F4B"/>
    <w:rsid w:val="78774184"/>
    <w:rsid w:val="78777882"/>
    <w:rsid w:val="7877E788"/>
    <w:rsid w:val="7877EBAE"/>
    <w:rsid w:val="78783C41"/>
    <w:rsid w:val="78785AB0"/>
    <w:rsid w:val="78787860"/>
    <w:rsid w:val="78787C05"/>
    <w:rsid w:val="787887C4"/>
    <w:rsid w:val="7878DC0A"/>
    <w:rsid w:val="7878E02C"/>
    <w:rsid w:val="7879588A"/>
    <w:rsid w:val="7879B514"/>
    <w:rsid w:val="7879B717"/>
    <w:rsid w:val="7879CABF"/>
    <w:rsid w:val="787A4885"/>
    <w:rsid w:val="787A6EC7"/>
    <w:rsid w:val="787AD8A8"/>
    <w:rsid w:val="787AFBEE"/>
    <w:rsid w:val="787B0A75"/>
    <w:rsid w:val="787B20FE"/>
    <w:rsid w:val="787B2B85"/>
    <w:rsid w:val="787B54AA"/>
    <w:rsid w:val="787B6079"/>
    <w:rsid w:val="787B7345"/>
    <w:rsid w:val="787BFF1E"/>
    <w:rsid w:val="787C5D98"/>
    <w:rsid w:val="787C8187"/>
    <w:rsid w:val="787CA714"/>
    <w:rsid w:val="787CB0B2"/>
    <w:rsid w:val="787CB2DC"/>
    <w:rsid w:val="787CBAB2"/>
    <w:rsid w:val="787CBB06"/>
    <w:rsid w:val="787CC318"/>
    <w:rsid w:val="787D4DB1"/>
    <w:rsid w:val="787D799C"/>
    <w:rsid w:val="787D868F"/>
    <w:rsid w:val="787D9439"/>
    <w:rsid w:val="787E4397"/>
    <w:rsid w:val="787E511A"/>
    <w:rsid w:val="787E5454"/>
    <w:rsid w:val="787E6F3E"/>
    <w:rsid w:val="787E9CCD"/>
    <w:rsid w:val="787ECACB"/>
    <w:rsid w:val="787EE6CE"/>
    <w:rsid w:val="787EFC6E"/>
    <w:rsid w:val="787F2F8D"/>
    <w:rsid w:val="787F5AC0"/>
    <w:rsid w:val="787F724F"/>
    <w:rsid w:val="787F86F8"/>
    <w:rsid w:val="78800055"/>
    <w:rsid w:val="78800BCC"/>
    <w:rsid w:val="78800D76"/>
    <w:rsid w:val="788084E0"/>
    <w:rsid w:val="7880BEF5"/>
    <w:rsid w:val="78813E5E"/>
    <w:rsid w:val="788158E4"/>
    <w:rsid w:val="788162E7"/>
    <w:rsid w:val="7881957F"/>
    <w:rsid w:val="7881D692"/>
    <w:rsid w:val="7881EAD2"/>
    <w:rsid w:val="7881FD82"/>
    <w:rsid w:val="78821A85"/>
    <w:rsid w:val="78826D13"/>
    <w:rsid w:val="788282F0"/>
    <w:rsid w:val="7882A4C6"/>
    <w:rsid w:val="7882DC79"/>
    <w:rsid w:val="7882E2EA"/>
    <w:rsid w:val="7882F317"/>
    <w:rsid w:val="7883647A"/>
    <w:rsid w:val="78839571"/>
    <w:rsid w:val="7883A7D7"/>
    <w:rsid w:val="7884149C"/>
    <w:rsid w:val="78841672"/>
    <w:rsid w:val="788420D8"/>
    <w:rsid w:val="78846855"/>
    <w:rsid w:val="78848F68"/>
    <w:rsid w:val="7884B111"/>
    <w:rsid w:val="7884C86C"/>
    <w:rsid w:val="7884E96C"/>
    <w:rsid w:val="7885465E"/>
    <w:rsid w:val="78855160"/>
    <w:rsid w:val="7886221D"/>
    <w:rsid w:val="78863448"/>
    <w:rsid w:val="78864483"/>
    <w:rsid w:val="78869E30"/>
    <w:rsid w:val="78869EE5"/>
    <w:rsid w:val="7886B55E"/>
    <w:rsid w:val="7886B803"/>
    <w:rsid w:val="7887A3AA"/>
    <w:rsid w:val="7887F601"/>
    <w:rsid w:val="7887FEC4"/>
    <w:rsid w:val="788851AC"/>
    <w:rsid w:val="788876B6"/>
    <w:rsid w:val="78889D0E"/>
    <w:rsid w:val="78889FF9"/>
    <w:rsid w:val="78890214"/>
    <w:rsid w:val="788915FD"/>
    <w:rsid w:val="78894031"/>
    <w:rsid w:val="788954C4"/>
    <w:rsid w:val="7889EF29"/>
    <w:rsid w:val="788A7A9A"/>
    <w:rsid w:val="788ACD77"/>
    <w:rsid w:val="788AE9A3"/>
    <w:rsid w:val="788B033A"/>
    <w:rsid w:val="788B0D10"/>
    <w:rsid w:val="788B32D1"/>
    <w:rsid w:val="788BC949"/>
    <w:rsid w:val="788BC9D7"/>
    <w:rsid w:val="788BD0EF"/>
    <w:rsid w:val="788BE38A"/>
    <w:rsid w:val="788C66D9"/>
    <w:rsid w:val="788C6849"/>
    <w:rsid w:val="788C7091"/>
    <w:rsid w:val="788D73CC"/>
    <w:rsid w:val="788D785A"/>
    <w:rsid w:val="788D9962"/>
    <w:rsid w:val="788DF23D"/>
    <w:rsid w:val="788E51CC"/>
    <w:rsid w:val="788E60AB"/>
    <w:rsid w:val="788EC64B"/>
    <w:rsid w:val="788EC7FC"/>
    <w:rsid w:val="788EFB40"/>
    <w:rsid w:val="788FDD3F"/>
    <w:rsid w:val="789026F1"/>
    <w:rsid w:val="78906D32"/>
    <w:rsid w:val="78910B1B"/>
    <w:rsid w:val="789119E7"/>
    <w:rsid w:val="7891280D"/>
    <w:rsid w:val="7891A0E7"/>
    <w:rsid w:val="7891BA0C"/>
    <w:rsid w:val="78923469"/>
    <w:rsid w:val="7892586A"/>
    <w:rsid w:val="78925F5E"/>
    <w:rsid w:val="789264A2"/>
    <w:rsid w:val="78926649"/>
    <w:rsid w:val="78928146"/>
    <w:rsid w:val="78929ED5"/>
    <w:rsid w:val="7892BA58"/>
    <w:rsid w:val="7892DF70"/>
    <w:rsid w:val="7893062B"/>
    <w:rsid w:val="7893841E"/>
    <w:rsid w:val="7893C80A"/>
    <w:rsid w:val="7893DBEE"/>
    <w:rsid w:val="7893E258"/>
    <w:rsid w:val="7893F5BC"/>
    <w:rsid w:val="789426C0"/>
    <w:rsid w:val="7894489D"/>
    <w:rsid w:val="78945F67"/>
    <w:rsid w:val="789469DE"/>
    <w:rsid w:val="78948E26"/>
    <w:rsid w:val="789492CC"/>
    <w:rsid w:val="7894A420"/>
    <w:rsid w:val="7894F2A5"/>
    <w:rsid w:val="7894FE72"/>
    <w:rsid w:val="789533E3"/>
    <w:rsid w:val="78955AA4"/>
    <w:rsid w:val="78958C9D"/>
    <w:rsid w:val="7895E554"/>
    <w:rsid w:val="789620DB"/>
    <w:rsid w:val="78962EC1"/>
    <w:rsid w:val="789632B9"/>
    <w:rsid w:val="78966527"/>
    <w:rsid w:val="78968140"/>
    <w:rsid w:val="7896CC01"/>
    <w:rsid w:val="78973975"/>
    <w:rsid w:val="7897E699"/>
    <w:rsid w:val="78989942"/>
    <w:rsid w:val="7898C30A"/>
    <w:rsid w:val="7899253A"/>
    <w:rsid w:val="789991A9"/>
    <w:rsid w:val="7899BCD8"/>
    <w:rsid w:val="7899CC84"/>
    <w:rsid w:val="7899F340"/>
    <w:rsid w:val="789A5AAB"/>
    <w:rsid w:val="789AA71F"/>
    <w:rsid w:val="789ABCC6"/>
    <w:rsid w:val="789AC64B"/>
    <w:rsid w:val="789ADCB5"/>
    <w:rsid w:val="789B0ED9"/>
    <w:rsid w:val="789B42C0"/>
    <w:rsid w:val="789B4C63"/>
    <w:rsid w:val="789B5358"/>
    <w:rsid w:val="789B62A7"/>
    <w:rsid w:val="789B7855"/>
    <w:rsid w:val="789C0371"/>
    <w:rsid w:val="789C45EE"/>
    <w:rsid w:val="789C5ECA"/>
    <w:rsid w:val="789C7CD1"/>
    <w:rsid w:val="789CABB1"/>
    <w:rsid w:val="789D7611"/>
    <w:rsid w:val="789D783A"/>
    <w:rsid w:val="789D81B1"/>
    <w:rsid w:val="789D96B8"/>
    <w:rsid w:val="789D9C62"/>
    <w:rsid w:val="789DA690"/>
    <w:rsid w:val="789DBB2A"/>
    <w:rsid w:val="789DE071"/>
    <w:rsid w:val="789DF3E3"/>
    <w:rsid w:val="789E00CF"/>
    <w:rsid w:val="789E0A5F"/>
    <w:rsid w:val="789E9554"/>
    <w:rsid w:val="789ECAA1"/>
    <w:rsid w:val="789EE767"/>
    <w:rsid w:val="789EF92B"/>
    <w:rsid w:val="789F01BC"/>
    <w:rsid w:val="789F0C49"/>
    <w:rsid w:val="789F27EF"/>
    <w:rsid w:val="789F5EB5"/>
    <w:rsid w:val="789F6033"/>
    <w:rsid w:val="789F728F"/>
    <w:rsid w:val="789F7564"/>
    <w:rsid w:val="789F98DC"/>
    <w:rsid w:val="78A004A0"/>
    <w:rsid w:val="78A042DC"/>
    <w:rsid w:val="78A05DBF"/>
    <w:rsid w:val="78A0686F"/>
    <w:rsid w:val="78A0ADF8"/>
    <w:rsid w:val="78A0E380"/>
    <w:rsid w:val="78A173E3"/>
    <w:rsid w:val="78A19962"/>
    <w:rsid w:val="78A20287"/>
    <w:rsid w:val="78A20688"/>
    <w:rsid w:val="78A2538F"/>
    <w:rsid w:val="78A269D2"/>
    <w:rsid w:val="78A28CBC"/>
    <w:rsid w:val="78A2C870"/>
    <w:rsid w:val="78A2E4C2"/>
    <w:rsid w:val="78A2F327"/>
    <w:rsid w:val="78A329C8"/>
    <w:rsid w:val="78A3E2B5"/>
    <w:rsid w:val="78A3E331"/>
    <w:rsid w:val="78A45CED"/>
    <w:rsid w:val="78A47C7F"/>
    <w:rsid w:val="78A4B23A"/>
    <w:rsid w:val="78A4C59D"/>
    <w:rsid w:val="78A4E1C7"/>
    <w:rsid w:val="78A50A53"/>
    <w:rsid w:val="78A527E3"/>
    <w:rsid w:val="78A52A85"/>
    <w:rsid w:val="78A52AE1"/>
    <w:rsid w:val="78A531F5"/>
    <w:rsid w:val="78A55B57"/>
    <w:rsid w:val="78A57544"/>
    <w:rsid w:val="78A6086A"/>
    <w:rsid w:val="78A655F9"/>
    <w:rsid w:val="78A66C54"/>
    <w:rsid w:val="78A68211"/>
    <w:rsid w:val="78A68376"/>
    <w:rsid w:val="78A68F9B"/>
    <w:rsid w:val="78A733CD"/>
    <w:rsid w:val="78A75C38"/>
    <w:rsid w:val="78A77307"/>
    <w:rsid w:val="78A78CF8"/>
    <w:rsid w:val="78A78D80"/>
    <w:rsid w:val="78A798F4"/>
    <w:rsid w:val="78A7AA0C"/>
    <w:rsid w:val="78A7B935"/>
    <w:rsid w:val="78A7E5C3"/>
    <w:rsid w:val="78A7EBC4"/>
    <w:rsid w:val="78A80D84"/>
    <w:rsid w:val="78A81566"/>
    <w:rsid w:val="78A82286"/>
    <w:rsid w:val="78A836A7"/>
    <w:rsid w:val="78A85034"/>
    <w:rsid w:val="78A8594B"/>
    <w:rsid w:val="78A861AB"/>
    <w:rsid w:val="78A86FF1"/>
    <w:rsid w:val="78A89699"/>
    <w:rsid w:val="78A8984C"/>
    <w:rsid w:val="78A8AAE7"/>
    <w:rsid w:val="78A8CA30"/>
    <w:rsid w:val="78A90A84"/>
    <w:rsid w:val="78A974C7"/>
    <w:rsid w:val="78A98803"/>
    <w:rsid w:val="78A9C0CE"/>
    <w:rsid w:val="78A9CB4B"/>
    <w:rsid w:val="78AA285B"/>
    <w:rsid w:val="78AA396A"/>
    <w:rsid w:val="78AA39AD"/>
    <w:rsid w:val="78AAFDC7"/>
    <w:rsid w:val="78AB1126"/>
    <w:rsid w:val="78AB4996"/>
    <w:rsid w:val="78AB5797"/>
    <w:rsid w:val="78AB59C3"/>
    <w:rsid w:val="78AB6604"/>
    <w:rsid w:val="78AB88DA"/>
    <w:rsid w:val="78AB99F4"/>
    <w:rsid w:val="78ABD808"/>
    <w:rsid w:val="78ABF1DB"/>
    <w:rsid w:val="78AC0314"/>
    <w:rsid w:val="78AC22B5"/>
    <w:rsid w:val="78AC2700"/>
    <w:rsid w:val="78AC3BC1"/>
    <w:rsid w:val="78AC5EE4"/>
    <w:rsid w:val="78ACAF53"/>
    <w:rsid w:val="78ACB23A"/>
    <w:rsid w:val="78ACF430"/>
    <w:rsid w:val="78AD4E3A"/>
    <w:rsid w:val="78ADC1E3"/>
    <w:rsid w:val="78ADEE59"/>
    <w:rsid w:val="78AE04DD"/>
    <w:rsid w:val="78AE1B3E"/>
    <w:rsid w:val="78AE2951"/>
    <w:rsid w:val="78AE8BD3"/>
    <w:rsid w:val="78AEDBB8"/>
    <w:rsid w:val="78AEF1B9"/>
    <w:rsid w:val="78AEFA72"/>
    <w:rsid w:val="78AF0B22"/>
    <w:rsid w:val="78AF7E98"/>
    <w:rsid w:val="78AFC197"/>
    <w:rsid w:val="78B0459D"/>
    <w:rsid w:val="78B05356"/>
    <w:rsid w:val="78B05D8B"/>
    <w:rsid w:val="78B07D91"/>
    <w:rsid w:val="78B0A0D8"/>
    <w:rsid w:val="78B0A6C5"/>
    <w:rsid w:val="78B0A834"/>
    <w:rsid w:val="78B0BE6D"/>
    <w:rsid w:val="78B0C3C0"/>
    <w:rsid w:val="78B0D45C"/>
    <w:rsid w:val="78B10A1E"/>
    <w:rsid w:val="78B11356"/>
    <w:rsid w:val="78B14161"/>
    <w:rsid w:val="78B1564C"/>
    <w:rsid w:val="78B19C00"/>
    <w:rsid w:val="78B1C909"/>
    <w:rsid w:val="78B1D60E"/>
    <w:rsid w:val="78B1F724"/>
    <w:rsid w:val="78B265FC"/>
    <w:rsid w:val="78B29DFF"/>
    <w:rsid w:val="78B2C71E"/>
    <w:rsid w:val="78B2D8DE"/>
    <w:rsid w:val="78B2FD2F"/>
    <w:rsid w:val="78B30F22"/>
    <w:rsid w:val="78B3156E"/>
    <w:rsid w:val="78B3B153"/>
    <w:rsid w:val="78B3F0E8"/>
    <w:rsid w:val="78B400E3"/>
    <w:rsid w:val="78B47DAA"/>
    <w:rsid w:val="78B49B99"/>
    <w:rsid w:val="78B4BDAC"/>
    <w:rsid w:val="78B4EF9A"/>
    <w:rsid w:val="78B55427"/>
    <w:rsid w:val="78B57679"/>
    <w:rsid w:val="78B577D2"/>
    <w:rsid w:val="78B5A412"/>
    <w:rsid w:val="78B5A4B0"/>
    <w:rsid w:val="78B5B206"/>
    <w:rsid w:val="78B5FD5E"/>
    <w:rsid w:val="78B62B64"/>
    <w:rsid w:val="78B6380B"/>
    <w:rsid w:val="78B6721B"/>
    <w:rsid w:val="78B68BB5"/>
    <w:rsid w:val="78B71424"/>
    <w:rsid w:val="78B71B8F"/>
    <w:rsid w:val="78B74F10"/>
    <w:rsid w:val="78B7969F"/>
    <w:rsid w:val="78B7AB77"/>
    <w:rsid w:val="78B7C2F7"/>
    <w:rsid w:val="78B7D876"/>
    <w:rsid w:val="78B7E0CD"/>
    <w:rsid w:val="78B7FC27"/>
    <w:rsid w:val="78B83526"/>
    <w:rsid w:val="78B83E50"/>
    <w:rsid w:val="78B86DFB"/>
    <w:rsid w:val="78B89E58"/>
    <w:rsid w:val="78B8DC0D"/>
    <w:rsid w:val="78B8F5AB"/>
    <w:rsid w:val="78B92679"/>
    <w:rsid w:val="78B979A3"/>
    <w:rsid w:val="78B9DCFD"/>
    <w:rsid w:val="78B9F646"/>
    <w:rsid w:val="78BA1945"/>
    <w:rsid w:val="78BA77E8"/>
    <w:rsid w:val="78BB0F51"/>
    <w:rsid w:val="78BB2E78"/>
    <w:rsid w:val="78BB9660"/>
    <w:rsid w:val="78BBCE91"/>
    <w:rsid w:val="78BC1662"/>
    <w:rsid w:val="78BC9434"/>
    <w:rsid w:val="78BC95CC"/>
    <w:rsid w:val="78BCACC4"/>
    <w:rsid w:val="78BCD4EE"/>
    <w:rsid w:val="78BCF861"/>
    <w:rsid w:val="78BD07B6"/>
    <w:rsid w:val="78BD13B9"/>
    <w:rsid w:val="78BD561B"/>
    <w:rsid w:val="78BD7E6C"/>
    <w:rsid w:val="78BDF03F"/>
    <w:rsid w:val="78BDF0E9"/>
    <w:rsid w:val="78BE195D"/>
    <w:rsid w:val="78BE1A16"/>
    <w:rsid w:val="78BE38EE"/>
    <w:rsid w:val="78BE7196"/>
    <w:rsid w:val="78BE8256"/>
    <w:rsid w:val="78BEAC31"/>
    <w:rsid w:val="78BEDC37"/>
    <w:rsid w:val="78BEF1BA"/>
    <w:rsid w:val="78BF01EA"/>
    <w:rsid w:val="78BF2F95"/>
    <w:rsid w:val="78BF5750"/>
    <w:rsid w:val="78BF7D57"/>
    <w:rsid w:val="78BF89FA"/>
    <w:rsid w:val="78BFB8E8"/>
    <w:rsid w:val="78BFDB8E"/>
    <w:rsid w:val="78C03DFD"/>
    <w:rsid w:val="78C03F14"/>
    <w:rsid w:val="78C054C5"/>
    <w:rsid w:val="78C05708"/>
    <w:rsid w:val="78C05A0C"/>
    <w:rsid w:val="78C090D0"/>
    <w:rsid w:val="78C0DF2E"/>
    <w:rsid w:val="78C0E3E5"/>
    <w:rsid w:val="78C0ED85"/>
    <w:rsid w:val="78C1803D"/>
    <w:rsid w:val="78C20F6F"/>
    <w:rsid w:val="78C27A71"/>
    <w:rsid w:val="78C2806D"/>
    <w:rsid w:val="78C2E901"/>
    <w:rsid w:val="78C31485"/>
    <w:rsid w:val="78C382CF"/>
    <w:rsid w:val="78C38FB3"/>
    <w:rsid w:val="78C441E1"/>
    <w:rsid w:val="78C4A169"/>
    <w:rsid w:val="78C4F5B6"/>
    <w:rsid w:val="78C515E4"/>
    <w:rsid w:val="78C56B30"/>
    <w:rsid w:val="78C56C58"/>
    <w:rsid w:val="78C58912"/>
    <w:rsid w:val="78C59723"/>
    <w:rsid w:val="78C5ACE1"/>
    <w:rsid w:val="78C5B668"/>
    <w:rsid w:val="78C66167"/>
    <w:rsid w:val="78C67B59"/>
    <w:rsid w:val="78C6A50E"/>
    <w:rsid w:val="78C6AE4B"/>
    <w:rsid w:val="78C6B26D"/>
    <w:rsid w:val="78C6CCA5"/>
    <w:rsid w:val="78C6D21F"/>
    <w:rsid w:val="78C6FEAA"/>
    <w:rsid w:val="78C718B2"/>
    <w:rsid w:val="78C7757A"/>
    <w:rsid w:val="78C7C8A4"/>
    <w:rsid w:val="78C7E170"/>
    <w:rsid w:val="78C92640"/>
    <w:rsid w:val="78C93DB1"/>
    <w:rsid w:val="78C94105"/>
    <w:rsid w:val="78C96543"/>
    <w:rsid w:val="78C98022"/>
    <w:rsid w:val="78C9EEA7"/>
    <w:rsid w:val="78CA010E"/>
    <w:rsid w:val="78CA0D3C"/>
    <w:rsid w:val="78CA2E98"/>
    <w:rsid w:val="78CA65CF"/>
    <w:rsid w:val="78CB3723"/>
    <w:rsid w:val="78CB3E07"/>
    <w:rsid w:val="78CB52F1"/>
    <w:rsid w:val="78CB7F56"/>
    <w:rsid w:val="78CB9E37"/>
    <w:rsid w:val="78CBB1F8"/>
    <w:rsid w:val="78CBC06E"/>
    <w:rsid w:val="78CBE584"/>
    <w:rsid w:val="78CC0570"/>
    <w:rsid w:val="78CC7A4A"/>
    <w:rsid w:val="78CC9A31"/>
    <w:rsid w:val="78CD2CF3"/>
    <w:rsid w:val="78CD50EF"/>
    <w:rsid w:val="78CD9C55"/>
    <w:rsid w:val="78CE4977"/>
    <w:rsid w:val="78CE59F6"/>
    <w:rsid w:val="78CE7A85"/>
    <w:rsid w:val="78CE7EDA"/>
    <w:rsid w:val="78CEFDB7"/>
    <w:rsid w:val="78CF6BEA"/>
    <w:rsid w:val="78CF7DE2"/>
    <w:rsid w:val="78CFB698"/>
    <w:rsid w:val="78D0133F"/>
    <w:rsid w:val="78D03259"/>
    <w:rsid w:val="78D08FC1"/>
    <w:rsid w:val="78D0990D"/>
    <w:rsid w:val="78D0B21D"/>
    <w:rsid w:val="78D0E3DD"/>
    <w:rsid w:val="78D0F19E"/>
    <w:rsid w:val="78D10CB3"/>
    <w:rsid w:val="78D11B7C"/>
    <w:rsid w:val="78D13221"/>
    <w:rsid w:val="78D22B97"/>
    <w:rsid w:val="78D29AC7"/>
    <w:rsid w:val="78D2A372"/>
    <w:rsid w:val="78D2F6A1"/>
    <w:rsid w:val="78D30A7F"/>
    <w:rsid w:val="78D3146D"/>
    <w:rsid w:val="78D380CC"/>
    <w:rsid w:val="78D389A9"/>
    <w:rsid w:val="78D38F32"/>
    <w:rsid w:val="78D3BB40"/>
    <w:rsid w:val="78D3EA91"/>
    <w:rsid w:val="78D454D6"/>
    <w:rsid w:val="78D57368"/>
    <w:rsid w:val="78D5A12F"/>
    <w:rsid w:val="78D66F8F"/>
    <w:rsid w:val="78D69797"/>
    <w:rsid w:val="78D6AD31"/>
    <w:rsid w:val="78D6D14C"/>
    <w:rsid w:val="78D6F523"/>
    <w:rsid w:val="78D77353"/>
    <w:rsid w:val="78D7E0BC"/>
    <w:rsid w:val="78D813A6"/>
    <w:rsid w:val="78D82F2B"/>
    <w:rsid w:val="78D84F24"/>
    <w:rsid w:val="78D88F5E"/>
    <w:rsid w:val="78D8BDA2"/>
    <w:rsid w:val="78D8D181"/>
    <w:rsid w:val="78D8EC5A"/>
    <w:rsid w:val="78D8FD0F"/>
    <w:rsid w:val="78D953E1"/>
    <w:rsid w:val="78D9772E"/>
    <w:rsid w:val="78D982B2"/>
    <w:rsid w:val="78D9DC5E"/>
    <w:rsid w:val="78DA03C4"/>
    <w:rsid w:val="78DA669E"/>
    <w:rsid w:val="78DABA95"/>
    <w:rsid w:val="78DAEFF6"/>
    <w:rsid w:val="78DB7896"/>
    <w:rsid w:val="78DB8242"/>
    <w:rsid w:val="78DB991F"/>
    <w:rsid w:val="78DBA474"/>
    <w:rsid w:val="78DBD624"/>
    <w:rsid w:val="78DBD6B8"/>
    <w:rsid w:val="78DBD913"/>
    <w:rsid w:val="78DBEB8D"/>
    <w:rsid w:val="78DC0C39"/>
    <w:rsid w:val="78DC2485"/>
    <w:rsid w:val="78DC3BC2"/>
    <w:rsid w:val="78DC4E7C"/>
    <w:rsid w:val="78DC6699"/>
    <w:rsid w:val="78DC69B7"/>
    <w:rsid w:val="78DCCEF8"/>
    <w:rsid w:val="78DCD37C"/>
    <w:rsid w:val="78DCF041"/>
    <w:rsid w:val="78DCFFB2"/>
    <w:rsid w:val="78DD3365"/>
    <w:rsid w:val="78DD5C71"/>
    <w:rsid w:val="78DD6422"/>
    <w:rsid w:val="78DD80F5"/>
    <w:rsid w:val="78DDA550"/>
    <w:rsid w:val="78DDBAE0"/>
    <w:rsid w:val="78DDC134"/>
    <w:rsid w:val="78DDE0F1"/>
    <w:rsid w:val="78DDE9B9"/>
    <w:rsid w:val="78DE2C59"/>
    <w:rsid w:val="78DEA639"/>
    <w:rsid w:val="78DEAD10"/>
    <w:rsid w:val="78DECA7D"/>
    <w:rsid w:val="78DEE5AF"/>
    <w:rsid w:val="78DF17B4"/>
    <w:rsid w:val="78DF427A"/>
    <w:rsid w:val="78DF6552"/>
    <w:rsid w:val="78DF8147"/>
    <w:rsid w:val="78DF8AE3"/>
    <w:rsid w:val="78DFACDB"/>
    <w:rsid w:val="78DFE8B4"/>
    <w:rsid w:val="78E00F24"/>
    <w:rsid w:val="78E035D2"/>
    <w:rsid w:val="78E041A5"/>
    <w:rsid w:val="78E08565"/>
    <w:rsid w:val="78E08E56"/>
    <w:rsid w:val="78E0B641"/>
    <w:rsid w:val="78E0D389"/>
    <w:rsid w:val="78E0D93B"/>
    <w:rsid w:val="78E0D94B"/>
    <w:rsid w:val="78E0DB2C"/>
    <w:rsid w:val="78E0E326"/>
    <w:rsid w:val="78E0F9D7"/>
    <w:rsid w:val="78E125E2"/>
    <w:rsid w:val="78E14016"/>
    <w:rsid w:val="78E1A469"/>
    <w:rsid w:val="78E212B7"/>
    <w:rsid w:val="78E22032"/>
    <w:rsid w:val="78E241DA"/>
    <w:rsid w:val="78E249ED"/>
    <w:rsid w:val="78E2AC7C"/>
    <w:rsid w:val="78E2B4B1"/>
    <w:rsid w:val="78E2CAFF"/>
    <w:rsid w:val="78E33557"/>
    <w:rsid w:val="78E35415"/>
    <w:rsid w:val="78E40250"/>
    <w:rsid w:val="78E46F3D"/>
    <w:rsid w:val="78E5451E"/>
    <w:rsid w:val="78E57782"/>
    <w:rsid w:val="78E629E7"/>
    <w:rsid w:val="78E6737A"/>
    <w:rsid w:val="78E6D47B"/>
    <w:rsid w:val="78E6F786"/>
    <w:rsid w:val="78E732DB"/>
    <w:rsid w:val="78E7A58C"/>
    <w:rsid w:val="78E7C642"/>
    <w:rsid w:val="78E7FD54"/>
    <w:rsid w:val="78E80C48"/>
    <w:rsid w:val="78E846BD"/>
    <w:rsid w:val="78E86AB4"/>
    <w:rsid w:val="78E87C95"/>
    <w:rsid w:val="78E8D2AB"/>
    <w:rsid w:val="78E8D769"/>
    <w:rsid w:val="78E91F6E"/>
    <w:rsid w:val="78E96A45"/>
    <w:rsid w:val="78E97902"/>
    <w:rsid w:val="78E99B5F"/>
    <w:rsid w:val="78E9D6D9"/>
    <w:rsid w:val="78E9DB2F"/>
    <w:rsid w:val="78E9DD86"/>
    <w:rsid w:val="78EA6B35"/>
    <w:rsid w:val="78EA9056"/>
    <w:rsid w:val="78EAB7CB"/>
    <w:rsid w:val="78EAC6C9"/>
    <w:rsid w:val="78EAED7A"/>
    <w:rsid w:val="78EB8C75"/>
    <w:rsid w:val="78EB9BE1"/>
    <w:rsid w:val="78EB9E86"/>
    <w:rsid w:val="78EC5923"/>
    <w:rsid w:val="78EC8E6C"/>
    <w:rsid w:val="78ECC2D6"/>
    <w:rsid w:val="78ECE826"/>
    <w:rsid w:val="78ECF2E1"/>
    <w:rsid w:val="78ED3403"/>
    <w:rsid w:val="78ED5F41"/>
    <w:rsid w:val="78ED6A71"/>
    <w:rsid w:val="78ED7860"/>
    <w:rsid w:val="78EDD4E9"/>
    <w:rsid w:val="78EE3E92"/>
    <w:rsid w:val="78EE4332"/>
    <w:rsid w:val="78EE6216"/>
    <w:rsid w:val="78EE7BE2"/>
    <w:rsid w:val="78EE8080"/>
    <w:rsid w:val="78EEB715"/>
    <w:rsid w:val="78EF3509"/>
    <w:rsid w:val="78EF3C2C"/>
    <w:rsid w:val="78EF41F0"/>
    <w:rsid w:val="78EF5489"/>
    <w:rsid w:val="78EF5BE4"/>
    <w:rsid w:val="78EF6BCD"/>
    <w:rsid w:val="78EF82D3"/>
    <w:rsid w:val="78EFADEE"/>
    <w:rsid w:val="78EFB220"/>
    <w:rsid w:val="78EFB651"/>
    <w:rsid w:val="78EFC502"/>
    <w:rsid w:val="78EFF40B"/>
    <w:rsid w:val="78F009A2"/>
    <w:rsid w:val="78F02537"/>
    <w:rsid w:val="78F0666B"/>
    <w:rsid w:val="78F07A0B"/>
    <w:rsid w:val="78F089E6"/>
    <w:rsid w:val="78F09537"/>
    <w:rsid w:val="78F0B635"/>
    <w:rsid w:val="78F0F0B9"/>
    <w:rsid w:val="78F148F3"/>
    <w:rsid w:val="78F150C8"/>
    <w:rsid w:val="78F157C4"/>
    <w:rsid w:val="78F16E1C"/>
    <w:rsid w:val="78F1AC49"/>
    <w:rsid w:val="78F1C10C"/>
    <w:rsid w:val="78F1E4A4"/>
    <w:rsid w:val="78F2358C"/>
    <w:rsid w:val="78F24AB7"/>
    <w:rsid w:val="78F28FBE"/>
    <w:rsid w:val="78F29A4C"/>
    <w:rsid w:val="78F2F0DE"/>
    <w:rsid w:val="78F2F8FA"/>
    <w:rsid w:val="78F32820"/>
    <w:rsid w:val="78F333E8"/>
    <w:rsid w:val="78F3628E"/>
    <w:rsid w:val="78F37267"/>
    <w:rsid w:val="78F395DD"/>
    <w:rsid w:val="78F3F25D"/>
    <w:rsid w:val="78F43073"/>
    <w:rsid w:val="78F43274"/>
    <w:rsid w:val="78F433D3"/>
    <w:rsid w:val="78F4C26E"/>
    <w:rsid w:val="78F4C5E7"/>
    <w:rsid w:val="78F4EA41"/>
    <w:rsid w:val="78F4EEEC"/>
    <w:rsid w:val="78F534AD"/>
    <w:rsid w:val="78F57634"/>
    <w:rsid w:val="78F5DCB7"/>
    <w:rsid w:val="78F5E966"/>
    <w:rsid w:val="78F61625"/>
    <w:rsid w:val="78F62D69"/>
    <w:rsid w:val="78F64185"/>
    <w:rsid w:val="78F66FF5"/>
    <w:rsid w:val="78F6777D"/>
    <w:rsid w:val="78F68375"/>
    <w:rsid w:val="78F6E7F1"/>
    <w:rsid w:val="78F714AB"/>
    <w:rsid w:val="78F71AAC"/>
    <w:rsid w:val="78F72E3B"/>
    <w:rsid w:val="78F7561E"/>
    <w:rsid w:val="78F77B36"/>
    <w:rsid w:val="78F7BBE9"/>
    <w:rsid w:val="78F7DA4A"/>
    <w:rsid w:val="78F8785A"/>
    <w:rsid w:val="78F952DD"/>
    <w:rsid w:val="78F97B81"/>
    <w:rsid w:val="78F98B26"/>
    <w:rsid w:val="78F9E4CF"/>
    <w:rsid w:val="78FA39E7"/>
    <w:rsid w:val="78FA68B4"/>
    <w:rsid w:val="78FA69AF"/>
    <w:rsid w:val="78FACDE4"/>
    <w:rsid w:val="78FAD0E9"/>
    <w:rsid w:val="78FB40AA"/>
    <w:rsid w:val="78FBCE61"/>
    <w:rsid w:val="78FC065B"/>
    <w:rsid w:val="78FC61CC"/>
    <w:rsid w:val="78FC7EB5"/>
    <w:rsid w:val="78FC97AC"/>
    <w:rsid w:val="78FC9EBC"/>
    <w:rsid w:val="78FCAB8B"/>
    <w:rsid w:val="78FCDC74"/>
    <w:rsid w:val="78FCE62D"/>
    <w:rsid w:val="78FD0D64"/>
    <w:rsid w:val="78FD0D9A"/>
    <w:rsid w:val="78FD7437"/>
    <w:rsid w:val="78FD8801"/>
    <w:rsid w:val="78FD9020"/>
    <w:rsid w:val="78FDB492"/>
    <w:rsid w:val="78FDC5EC"/>
    <w:rsid w:val="78FDC74A"/>
    <w:rsid w:val="78FDF601"/>
    <w:rsid w:val="78FE0535"/>
    <w:rsid w:val="78FE2FCD"/>
    <w:rsid w:val="78FE47E8"/>
    <w:rsid w:val="78FE69B0"/>
    <w:rsid w:val="78FEAAAB"/>
    <w:rsid w:val="78FEC8D6"/>
    <w:rsid w:val="78FF38D6"/>
    <w:rsid w:val="78FF3ACB"/>
    <w:rsid w:val="78FF509C"/>
    <w:rsid w:val="78FF5DDF"/>
    <w:rsid w:val="78FFD654"/>
    <w:rsid w:val="78FFD906"/>
    <w:rsid w:val="79001423"/>
    <w:rsid w:val="790022CE"/>
    <w:rsid w:val="79003DC0"/>
    <w:rsid w:val="79006715"/>
    <w:rsid w:val="7900891D"/>
    <w:rsid w:val="79008945"/>
    <w:rsid w:val="7900AFCF"/>
    <w:rsid w:val="7900B3DF"/>
    <w:rsid w:val="7900D311"/>
    <w:rsid w:val="7900F24F"/>
    <w:rsid w:val="7900FCB4"/>
    <w:rsid w:val="79016905"/>
    <w:rsid w:val="7901B068"/>
    <w:rsid w:val="7901B94A"/>
    <w:rsid w:val="7901CD33"/>
    <w:rsid w:val="7901D820"/>
    <w:rsid w:val="79023902"/>
    <w:rsid w:val="79029D04"/>
    <w:rsid w:val="7902A806"/>
    <w:rsid w:val="7902B37F"/>
    <w:rsid w:val="7902B81D"/>
    <w:rsid w:val="79033CAC"/>
    <w:rsid w:val="7903692B"/>
    <w:rsid w:val="7903A620"/>
    <w:rsid w:val="7903F6C0"/>
    <w:rsid w:val="79041301"/>
    <w:rsid w:val="79043635"/>
    <w:rsid w:val="790459C7"/>
    <w:rsid w:val="79045FFB"/>
    <w:rsid w:val="790463CC"/>
    <w:rsid w:val="7904708E"/>
    <w:rsid w:val="790473B5"/>
    <w:rsid w:val="79047E26"/>
    <w:rsid w:val="79048F7B"/>
    <w:rsid w:val="7904D061"/>
    <w:rsid w:val="79050D36"/>
    <w:rsid w:val="790518D4"/>
    <w:rsid w:val="790528AB"/>
    <w:rsid w:val="79052A9F"/>
    <w:rsid w:val="79054DCD"/>
    <w:rsid w:val="79055A75"/>
    <w:rsid w:val="79058269"/>
    <w:rsid w:val="7905D88A"/>
    <w:rsid w:val="7905F5FA"/>
    <w:rsid w:val="7905F69F"/>
    <w:rsid w:val="79064CB6"/>
    <w:rsid w:val="7906B221"/>
    <w:rsid w:val="7906B5EF"/>
    <w:rsid w:val="79070803"/>
    <w:rsid w:val="79077F75"/>
    <w:rsid w:val="79079246"/>
    <w:rsid w:val="7907A85D"/>
    <w:rsid w:val="7907E6CB"/>
    <w:rsid w:val="7907FD3D"/>
    <w:rsid w:val="79081960"/>
    <w:rsid w:val="79082C29"/>
    <w:rsid w:val="790853AD"/>
    <w:rsid w:val="7908AC26"/>
    <w:rsid w:val="790906AD"/>
    <w:rsid w:val="790946A6"/>
    <w:rsid w:val="79095946"/>
    <w:rsid w:val="79096ADA"/>
    <w:rsid w:val="79098CF3"/>
    <w:rsid w:val="790A6D30"/>
    <w:rsid w:val="790A8885"/>
    <w:rsid w:val="790AA795"/>
    <w:rsid w:val="790AB824"/>
    <w:rsid w:val="790AD221"/>
    <w:rsid w:val="790AF917"/>
    <w:rsid w:val="790B26E8"/>
    <w:rsid w:val="790BBF2D"/>
    <w:rsid w:val="790BE7FD"/>
    <w:rsid w:val="790C1920"/>
    <w:rsid w:val="790C67AB"/>
    <w:rsid w:val="790C8998"/>
    <w:rsid w:val="790CC7FB"/>
    <w:rsid w:val="790CF262"/>
    <w:rsid w:val="790D6690"/>
    <w:rsid w:val="790DB491"/>
    <w:rsid w:val="790DD9CF"/>
    <w:rsid w:val="790E0E44"/>
    <w:rsid w:val="790E95A0"/>
    <w:rsid w:val="790EB4A4"/>
    <w:rsid w:val="790EBBCF"/>
    <w:rsid w:val="790F0647"/>
    <w:rsid w:val="790F1B26"/>
    <w:rsid w:val="790F4DED"/>
    <w:rsid w:val="790F85FF"/>
    <w:rsid w:val="790F99EE"/>
    <w:rsid w:val="790FA9AE"/>
    <w:rsid w:val="79101A2F"/>
    <w:rsid w:val="79101C43"/>
    <w:rsid w:val="7910473F"/>
    <w:rsid w:val="791053F7"/>
    <w:rsid w:val="7910833B"/>
    <w:rsid w:val="7910A0D8"/>
    <w:rsid w:val="7910BE18"/>
    <w:rsid w:val="7911055B"/>
    <w:rsid w:val="791196D7"/>
    <w:rsid w:val="79124FE7"/>
    <w:rsid w:val="79127729"/>
    <w:rsid w:val="791308EC"/>
    <w:rsid w:val="791318A1"/>
    <w:rsid w:val="7913440B"/>
    <w:rsid w:val="79134B2C"/>
    <w:rsid w:val="791352CF"/>
    <w:rsid w:val="791389DF"/>
    <w:rsid w:val="7913BD4C"/>
    <w:rsid w:val="7913D3FB"/>
    <w:rsid w:val="7913F2A1"/>
    <w:rsid w:val="79146F88"/>
    <w:rsid w:val="7914A8CB"/>
    <w:rsid w:val="79151C05"/>
    <w:rsid w:val="7915204E"/>
    <w:rsid w:val="791536FA"/>
    <w:rsid w:val="79154E31"/>
    <w:rsid w:val="791562A8"/>
    <w:rsid w:val="791563ED"/>
    <w:rsid w:val="7915C392"/>
    <w:rsid w:val="7915E1C9"/>
    <w:rsid w:val="79162099"/>
    <w:rsid w:val="79162E66"/>
    <w:rsid w:val="791632C1"/>
    <w:rsid w:val="79163F1C"/>
    <w:rsid w:val="791641F1"/>
    <w:rsid w:val="791648F9"/>
    <w:rsid w:val="79165FBD"/>
    <w:rsid w:val="7916E127"/>
    <w:rsid w:val="7917A3AF"/>
    <w:rsid w:val="79180E27"/>
    <w:rsid w:val="7918B118"/>
    <w:rsid w:val="791916E6"/>
    <w:rsid w:val="7919559D"/>
    <w:rsid w:val="791A0848"/>
    <w:rsid w:val="791A132A"/>
    <w:rsid w:val="791A3E9A"/>
    <w:rsid w:val="791A40A3"/>
    <w:rsid w:val="791A842F"/>
    <w:rsid w:val="791AE706"/>
    <w:rsid w:val="791B17AF"/>
    <w:rsid w:val="791B4DDB"/>
    <w:rsid w:val="791B71BC"/>
    <w:rsid w:val="791B8348"/>
    <w:rsid w:val="791BC1C3"/>
    <w:rsid w:val="791BDEEB"/>
    <w:rsid w:val="791BF002"/>
    <w:rsid w:val="791C4904"/>
    <w:rsid w:val="791CDAED"/>
    <w:rsid w:val="791D09AC"/>
    <w:rsid w:val="791D6BA3"/>
    <w:rsid w:val="791D8C0E"/>
    <w:rsid w:val="791DFDED"/>
    <w:rsid w:val="791E02BD"/>
    <w:rsid w:val="791E3FD8"/>
    <w:rsid w:val="791E406C"/>
    <w:rsid w:val="791E51EB"/>
    <w:rsid w:val="791E78AE"/>
    <w:rsid w:val="791E7D74"/>
    <w:rsid w:val="791E8E00"/>
    <w:rsid w:val="791EEE92"/>
    <w:rsid w:val="791F59D1"/>
    <w:rsid w:val="791F6454"/>
    <w:rsid w:val="791F763E"/>
    <w:rsid w:val="791FAC9D"/>
    <w:rsid w:val="791FB9D6"/>
    <w:rsid w:val="791FE0B6"/>
    <w:rsid w:val="791FE193"/>
    <w:rsid w:val="791FE77A"/>
    <w:rsid w:val="791FF003"/>
    <w:rsid w:val="79201407"/>
    <w:rsid w:val="79206CD6"/>
    <w:rsid w:val="7920EF6F"/>
    <w:rsid w:val="7920F144"/>
    <w:rsid w:val="7920F6C9"/>
    <w:rsid w:val="79210C40"/>
    <w:rsid w:val="7921194E"/>
    <w:rsid w:val="792128B7"/>
    <w:rsid w:val="79212E5B"/>
    <w:rsid w:val="79213433"/>
    <w:rsid w:val="79213F38"/>
    <w:rsid w:val="792151E0"/>
    <w:rsid w:val="792153BB"/>
    <w:rsid w:val="79215D2D"/>
    <w:rsid w:val="79217D31"/>
    <w:rsid w:val="7921C44C"/>
    <w:rsid w:val="79227662"/>
    <w:rsid w:val="79229B85"/>
    <w:rsid w:val="7922C079"/>
    <w:rsid w:val="7922E099"/>
    <w:rsid w:val="79231690"/>
    <w:rsid w:val="79236C3D"/>
    <w:rsid w:val="7923ADFF"/>
    <w:rsid w:val="7923B0C4"/>
    <w:rsid w:val="7923CCB5"/>
    <w:rsid w:val="7923F7B9"/>
    <w:rsid w:val="7923FA7D"/>
    <w:rsid w:val="79240564"/>
    <w:rsid w:val="792409BB"/>
    <w:rsid w:val="7924231B"/>
    <w:rsid w:val="79244A29"/>
    <w:rsid w:val="7924E13B"/>
    <w:rsid w:val="79250E75"/>
    <w:rsid w:val="792519CF"/>
    <w:rsid w:val="79252294"/>
    <w:rsid w:val="79253166"/>
    <w:rsid w:val="79256969"/>
    <w:rsid w:val="7925844B"/>
    <w:rsid w:val="7925B7DF"/>
    <w:rsid w:val="7925BCD0"/>
    <w:rsid w:val="7925BF89"/>
    <w:rsid w:val="792629E1"/>
    <w:rsid w:val="7926844A"/>
    <w:rsid w:val="7926908C"/>
    <w:rsid w:val="79274B1B"/>
    <w:rsid w:val="792794D3"/>
    <w:rsid w:val="7927AF16"/>
    <w:rsid w:val="7927CB80"/>
    <w:rsid w:val="7927D8B6"/>
    <w:rsid w:val="79280A35"/>
    <w:rsid w:val="79283544"/>
    <w:rsid w:val="79288224"/>
    <w:rsid w:val="79288418"/>
    <w:rsid w:val="7928AA6F"/>
    <w:rsid w:val="7928C93A"/>
    <w:rsid w:val="7928FA85"/>
    <w:rsid w:val="7929B197"/>
    <w:rsid w:val="7929F7EE"/>
    <w:rsid w:val="792A07AD"/>
    <w:rsid w:val="792A6ED8"/>
    <w:rsid w:val="792A7F65"/>
    <w:rsid w:val="792A7FFC"/>
    <w:rsid w:val="792A8406"/>
    <w:rsid w:val="792AAB35"/>
    <w:rsid w:val="792AB30B"/>
    <w:rsid w:val="792B052D"/>
    <w:rsid w:val="792B8C04"/>
    <w:rsid w:val="792B9472"/>
    <w:rsid w:val="792BBE6A"/>
    <w:rsid w:val="792C91F6"/>
    <w:rsid w:val="792CA210"/>
    <w:rsid w:val="792CAA9D"/>
    <w:rsid w:val="792CECFF"/>
    <w:rsid w:val="792D1868"/>
    <w:rsid w:val="792D778F"/>
    <w:rsid w:val="792D9B90"/>
    <w:rsid w:val="792DD51A"/>
    <w:rsid w:val="792DE404"/>
    <w:rsid w:val="792E0802"/>
    <w:rsid w:val="792E41F8"/>
    <w:rsid w:val="792E4B53"/>
    <w:rsid w:val="792EBDCB"/>
    <w:rsid w:val="792EC7C5"/>
    <w:rsid w:val="792ED466"/>
    <w:rsid w:val="792ED519"/>
    <w:rsid w:val="792EFDE0"/>
    <w:rsid w:val="792F4ED0"/>
    <w:rsid w:val="792FA9C9"/>
    <w:rsid w:val="792FEFF4"/>
    <w:rsid w:val="792FF6F9"/>
    <w:rsid w:val="7930202A"/>
    <w:rsid w:val="79303272"/>
    <w:rsid w:val="7930374A"/>
    <w:rsid w:val="79306F15"/>
    <w:rsid w:val="793072D8"/>
    <w:rsid w:val="7930B560"/>
    <w:rsid w:val="7930C4F4"/>
    <w:rsid w:val="7930F1A2"/>
    <w:rsid w:val="79314CC8"/>
    <w:rsid w:val="7931ADA6"/>
    <w:rsid w:val="7931C253"/>
    <w:rsid w:val="793203B4"/>
    <w:rsid w:val="7932AB45"/>
    <w:rsid w:val="7932BF50"/>
    <w:rsid w:val="7932C751"/>
    <w:rsid w:val="7932EFDA"/>
    <w:rsid w:val="793306A9"/>
    <w:rsid w:val="79331F9B"/>
    <w:rsid w:val="7933355E"/>
    <w:rsid w:val="793337F8"/>
    <w:rsid w:val="7933C5C7"/>
    <w:rsid w:val="7933DFDC"/>
    <w:rsid w:val="79344405"/>
    <w:rsid w:val="7934565D"/>
    <w:rsid w:val="79346149"/>
    <w:rsid w:val="7934878E"/>
    <w:rsid w:val="7934A2B7"/>
    <w:rsid w:val="7934A388"/>
    <w:rsid w:val="7934AA53"/>
    <w:rsid w:val="7934D051"/>
    <w:rsid w:val="7934E202"/>
    <w:rsid w:val="793513C0"/>
    <w:rsid w:val="793516F5"/>
    <w:rsid w:val="79352314"/>
    <w:rsid w:val="79355EAF"/>
    <w:rsid w:val="7935820F"/>
    <w:rsid w:val="79358ED0"/>
    <w:rsid w:val="7936194B"/>
    <w:rsid w:val="7936C27B"/>
    <w:rsid w:val="7936CED6"/>
    <w:rsid w:val="7936E3BA"/>
    <w:rsid w:val="79372B4A"/>
    <w:rsid w:val="79377E7E"/>
    <w:rsid w:val="79378E29"/>
    <w:rsid w:val="7937A85A"/>
    <w:rsid w:val="7937C17D"/>
    <w:rsid w:val="7937C7C7"/>
    <w:rsid w:val="79383B3F"/>
    <w:rsid w:val="79384D3D"/>
    <w:rsid w:val="79388DF4"/>
    <w:rsid w:val="7938CE46"/>
    <w:rsid w:val="793932A2"/>
    <w:rsid w:val="7939827D"/>
    <w:rsid w:val="7939D427"/>
    <w:rsid w:val="7939E780"/>
    <w:rsid w:val="7939EE68"/>
    <w:rsid w:val="7939FD75"/>
    <w:rsid w:val="793A08A8"/>
    <w:rsid w:val="793A345A"/>
    <w:rsid w:val="793A4009"/>
    <w:rsid w:val="793ABDF3"/>
    <w:rsid w:val="793AF4DD"/>
    <w:rsid w:val="793AF816"/>
    <w:rsid w:val="793B4AE3"/>
    <w:rsid w:val="793BE7C8"/>
    <w:rsid w:val="793C21F4"/>
    <w:rsid w:val="793C751D"/>
    <w:rsid w:val="793C78C3"/>
    <w:rsid w:val="793C94E5"/>
    <w:rsid w:val="793CAD37"/>
    <w:rsid w:val="793CBACE"/>
    <w:rsid w:val="793D1E48"/>
    <w:rsid w:val="793E1351"/>
    <w:rsid w:val="793E3938"/>
    <w:rsid w:val="793E7A34"/>
    <w:rsid w:val="793EE38C"/>
    <w:rsid w:val="793F03E3"/>
    <w:rsid w:val="793F25BA"/>
    <w:rsid w:val="793F4A77"/>
    <w:rsid w:val="793F8D5D"/>
    <w:rsid w:val="793FCCEF"/>
    <w:rsid w:val="793FD865"/>
    <w:rsid w:val="793FDB1C"/>
    <w:rsid w:val="7940433B"/>
    <w:rsid w:val="79404A2B"/>
    <w:rsid w:val="794060D9"/>
    <w:rsid w:val="79406F65"/>
    <w:rsid w:val="794071A3"/>
    <w:rsid w:val="7940BE99"/>
    <w:rsid w:val="794117F9"/>
    <w:rsid w:val="794156FF"/>
    <w:rsid w:val="794170E3"/>
    <w:rsid w:val="79417199"/>
    <w:rsid w:val="79418B42"/>
    <w:rsid w:val="79418FFC"/>
    <w:rsid w:val="7941B0CC"/>
    <w:rsid w:val="7941C4A7"/>
    <w:rsid w:val="794211EE"/>
    <w:rsid w:val="79423921"/>
    <w:rsid w:val="794256DD"/>
    <w:rsid w:val="79425DD4"/>
    <w:rsid w:val="794266D9"/>
    <w:rsid w:val="794277D8"/>
    <w:rsid w:val="79431B62"/>
    <w:rsid w:val="794323CB"/>
    <w:rsid w:val="79435243"/>
    <w:rsid w:val="7943798D"/>
    <w:rsid w:val="7943B226"/>
    <w:rsid w:val="7943B3FC"/>
    <w:rsid w:val="7943F94A"/>
    <w:rsid w:val="79444562"/>
    <w:rsid w:val="79445074"/>
    <w:rsid w:val="7944A550"/>
    <w:rsid w:val="7944C521"/>
    <w:rsid w:val="7944FB43"/>
    <w:rsid w:val="7945234C"/>
    <w:rsid w:val="79452FF8"/>
    <w:rsid w:val="794564B3"/>
    <w:rsid w:val="794590E9"/>
    <w:rsid w:val="79459F5B"/>
    <w:rsid w:val="7945A357"/>
    <w:rsid w:val="7945B2A0"/>
    <w:rsid w:val="79460B56"/>
    <w:rsid w:val="794654E6"/>
    <w:rsid w:val="7946AD95"/>
    <w:rsid w:val="7947216D"/>
    <w:rsid w:val="79474470"/>
    <w:rsid w:val="79475ECD"/>
    <w:rsid w:val="79479F34"/>
    <w:rsid w:val="79480ED9"/>
    <w:rsid w:val="794839FC"/>
    <w:rsid w:val="794868A4"/>
    <w:rsid w:val="79489B7A"/>
    <w:rsid w:val="7948C497"/>
    <w:rsid w:val="794902B9"/>
    <w:rsid w:val="7949777E"/>
    <w:rsid w:val="7949DBCF"/>
    <w:rsid w:val="7949E21C"/>
    <w:rsid w:val="794A037C"/>
    <w:rsid w:val="794A2397"/>
    <w:rsid w:val="794A92D0"/>
    <w:rsid w:val="794AB0C6"/>
    <w:rsid w:val="794AC46B"/>
    <w:rsid w:val="794AF220"/>
    <w:rsid w:val="794B0BFD"/>
    <w:rsid w:val="794B4C72"/>
    <w:rsid w:val="794B9187"/>
    <w:rsid w:val="794B937B"/>
    <w:rsid w:val="794BA334"/>
    <w:rsid w:val="794BD8F5"/>
    <w:rsid w:val="794BF4CC"/>
    <w:rsid w:val="794BFFEE"/>
    <w:rsid w:val="794C142E"/>
    <w:rsid w:val="794CB2C0"/>
    <w:rsid w:val="794CC237"/>
    <w:rsid w:val="794D3719"/>
    <w:rsid w:val="794D38C9"/>
    <w:rsid w:val="794D8625"/>
    <w:rsid w:val="794DADA2"/>
    <w:rsid w:val="794DB42F"/>
    <w:rsid w:val="794DE545"/>
    <w:rsid w:val="794E3FB2"/>
    <w:rsid w:val="794E828A"/>
    <w:rsid w:val="794EAFC1"/>
    <w:rsid w:val="794EFA11"/>
    <w:rsid w:val="794F60FC"/>
    <w:rsid w:val="794F7070"/>
    <w:rsid w:val="794F759D"/>
    <w:rsid w:val="794F9BEB"/>
    <w:rsid w:val="795004EB"/>
    <w:rsid w:val="79504723"/>
    <w:rsid w:val="795095E0"/>
    <w:rsid w:val="7950CB1A"/>
    <w:rsid w:val="795140E2"/>
    <w:rsid w:val="79514F55"/>
    <w:rsid w:val="79521A46"/>
    <w:rsid w:val="79523FCA"/>
    <w:rsid w:val="79524789"/>
    <w:rsid w:val="79527C44"/>
    <w:rsid w:val="79528D5A"/>
    <w:rsid w:val="795299FE"/>
    <w:rsid w:val="795308A6"/>
    <w:rsid w:val="79532214"/>
    <w:rsid w:val="79532611"/>
    <w:rsid w:val="79533257"/>
    <w:rsid w:val="795353CA"/>
    <w:rsid w:val="795359E3"/>
    <w:rsid w:val="79535C6B"/>
    <w:rsid w:val="79539BC5"/>
    <w:rsid w:val="79542904"/>
    <w:rsid w:val="795448E7"/>
    <w:rsid w:val="79545AE1"/>
    <w:rsid w:val="7954BA87"/>
    <w:rsid w:val="7954EBB4"/>
    <w:rsid w:val="7955034F"/>
    <w:rsid w:val="795503DC"/>
    <w:rsid w:val="7955131B"/>
    <w:rsid w:val="795540AB"/>
    <w:rsid w:val="795567A6"/>
    <w:rsid w:val="79562884"/>
    <w:rsid w:val="79564A61"/>
    <w:rsid w:val="79565B67"/>
    <w:rsid w:val="7956A609"/>
    <w:rsid w:val="7956B2B0"/>
    <w:rsid w:val="7956C489"/>
    <w:rsid w:val="7956D56B"/>
    <w:rsid w:val="7956DB1A"/>
    <w:rsid w:val="795705A9"/>
    <w:rsid w:val="79570675"/>
    <w:rsid w:val="79570CD9"/>
    <w:rsid w:val="79570EBC"/>
    <w:rsid w:val="79575375"/>
    <w:rsid w:val="79577571"/>
    <w:rsid w:val="79577A3F"/>
    <w:rsid w:val="7957817A"/>
    <w:rsid w:val="79578F4E"/>
    <w:rsid w:val="7957F647"/>
    <w:rsid w:val="7958549E"/>
    <w:rsid w:val="79586EA9"/>
    <w:rsid w:val="7958CAC6"/>
    <w:rsid w:val="7958FF88"/>
    <w:rsid w:val="79591A1C"/>
    <w:rsid w:val="7959B52D"/>
    <w:rsid w:val="7959B5AC"/>
    <w:rsid w:val="7959C76D"/>
    <w:rsid w:val="7959EFE4"/>
    <w:rsid w:val="7959F954"/>
    <w:rsid w:val="795A212F"/>
    <w:rsid w:val="795A5731"/>
    <w:rsid w:val="795AC180"/>
    <w:rsid w:val="795B1C2C"/>
    <w:rsid w:val="795B2D0A"/>
    <w:rsid w:val="795B76FC"/>
    <w:rsid w:val="795B834F"/>
    <w:rsid w:val="795BD08A"/>
    <w:rsid w:val="795BFAF9"/>
    <w:rsid w:val="795C0126"/>
    <w:rsid w:val="795C2E91"/>
    <w:rsid w:val="795C3AA4"/>
    <w:rsid w:val="795C5996"/>
    <w:rsid w:val="795CBE3F"/>
    <w:rsid w:val="795CBFBB"/>
    <w:rsid w:val="795CE1AA"/>
    <w:rsid w:val="795D04E2"/>
    <w:rsid w:val="795D4CAA"/>
    <w:rsid w:val="795D596F"/>
    <w:rsid w:val="795D95E6"/>
    <w:rsid w:val="795DD302"/>
    <w:rsid w:val="795E09CB"/>
    <w:rsid w:val="795E16C6"/>
    <w:rsid w:val="795E39A5"/>
    <w:rsid w:val="795E8E54"/>
    <w:rsid w:val="795EA2A3"/>
    <w:rsid w:val="795EBA15"/>
    <w:rsid w:val="795F00E3"/>
    <w:rsid w:val="795F05C9"/>
    <w:rsid w:val="795F07BA"/>
    <w:rsid w:val="795F167C"/>
    <w:rsid w:val="795F3AD1"/>
    <w:rsid w:val="795F8E89"/>
    <w:rsid w:val="795FE975"/>
    <w:rsid w:val="795FFCD5"/>
    <w:rsid w:val="79600202"/>
    <w:rsid w:val="79602EDC"/>
    <w:rsid w:val="796042E1"/>
    <w:rsid w:val="7960530D"/>
    <w:rsid w:val="796053D6"/>
    <w:rsid w:val="796067AA"/>
    <w:rsid w:val="7960A3D5"/>
    <w:rsid w:val="7960FA82"/>
    <w:rsid w:val="79616DA3"/>
    <w:rsid w:val="79625946"/>
    <w:rsid w:val="79631DB6"/>
    <w:rsid w:val="796352F5"/>
    <w:rsid w:val="79635BC5"/>
    <w:rsid w:val="7963DABA"/>
    <w:rsid w:val="79642947"/>
    <w:rsid w:val="7964A37F"/>
    <w:rsid w:val="7964C31D"/>
    <w:rsid w:val="7964CB36"/>
    <w:rsid w:val="7965A164"/>
    <w:rsid w:val="7965BCDE"/>
    <w:rsid w:val="7965F7F0"/>
    <w:rsid w:val="79662D65"/>
    <w:rsid w:val="79663E81"/>
    <w:rsid w:val="79670D7E"/>
    <w:rsid w:val="7967516B"/>
    <w:rsid w:val="7967D11C"/>
    <w:rsid w:val="7967E653"/>
    <w:rsid w:val="7967F86A"/>
    <w:rsid w:val="79680A9C"/>
    <w:rsid w:val="796819D3"/>
    <w:rsid w:val="796824F0"/>
    <w:rsid w:val="79682FF2"/>
    <w:rsid w:val="79683914"/>
    <w:rsid w:val="79683A5D"/>
    <w:rsid w:val="796842FF"/>
    <w:rsid w:val="7968A647"/>
    <w:rsid w:val="79690F79"/>
    <w:rsid w:val="796928B7"/>
    <w:rsid w:val="79698D5A"/>
    <w:rsid w:val="7969921A"/>
    <w:rsid w:val="7969C5A1"/>
    <w:rsid w:val="7969F6E7"/>
    <w:rsid w:val="796A08F4"/>
    <w:rsid w:val="796A3B01"/>
    <w:rsid w:val="796A3E81"/>
    <w:rsid w:val="796A5741"/>
    <w:rsid w:val="796A9E30"/>
    <w:rsid w:val="796AC118"/>
    <w:rsid w:val="796AC69D"/>
    <w:rsid w:val="796AD3D1"/>
    <w:rsid w:val="796AEC28"/>
    <w:rsid w:val="796B46D8"/>
    <w:rsid w:val="796B7F54"/>
    <w:rsid w:val="796B824C"/>
    <w:rsid w:val="796BA05D"/>
    <w:rsid w:val="796BBD8C"/>
    <w:rsid w:val="796BC6B0"/>
    <w:rsid w:val="796C143F"/>
    <w:rsid w:val="796C5FCA"/>
    <w:rsid w:val="796C8CC0"/>
    <w:rsid w:val="796CD7C5"/>
    <w:rsid w:val="796CEA8C"/>
    <w:rsid w:val="796D5CD3"/>
    <w:rsid w:val="796DA87B"/>
    <w:rsid w:val="796DF88C"/>
    <w:rsid w:val="796E124A"/>
    <w:rsid w:val="796E4454"/>
    <w:rsid w:val="796E5B5B"/>
    <w:rsid w:val="796ED1B7"/>
    <w:rsid w:val="796EDA02"/>
    <w:rsid w:val="796F4DF0"/>
    <w:rsid w:val="796F7FE2"/>
    <w:rsid w:val="796FA947"/>
    <w:rsid w:val="796FCF32"/>
    <w:rsid w:val="796FFD52"/>
    <w:rsid w:val="796FFE36"/>
    <w:rsid w:val="79700279"/>
    <w:rsid w:val="797010F0"/>
    <w:rsid w:val="797024D3"/>
    <w:rsid w:val="79704C97"/>
    <w:rsid w:val="7970A032"/>
    <w:rsid w:val="79714450"/>
    <w:rsid w:val="79716566"/>
    <w:rsid w:val="79716965"/>
    <w:rsid w:val="797177FB"/>
    <w:rsid w:val="79718F74"/>
    <w:rsid w:val="7971BBDF"/>
    <w:rsid w:val="7971BC41"/>
    <w:rsid w:val="7971DD26"/>
    <w:rsid w:val="7971F64B"/>
    <w:rsid w:val="79724D3F"/>
    <w:rsid w:val="79724EE4"/>
    <w:rsid w:val="7972A570"/>
    <w:rsid w:val="7972AC32"/>
    <w:rsid w:val="7972B0FF"/>
    <w:rsid w:val="7972B608"/>
    <w:rsid w:val="7972C2B7"/>
    <w:rsid w:val="7972D4B9"/>
    <w:rsid w:val="7972D76A"/>
    <w:rsid w:val="7973495C"/>
    <w:rsid w:val="79735318"/>
    <w:rsid w:val="797355C6"/>
    <w:rsid w:val="797382F0"/>
    <w:rsid w:val="7973F499"/>
    <w:rsid w:val="7974C0CD"/>
    <w:rsid w:val="7974D302"/>
    <w:rsid w:val="7974F32B"/>
    <w:rsid w:val="7974FDF5"/>
    <w:rsid w:val="797532B0"/>
    <w:rsid w:val="79756825"/>
    <w:rsid w:val="7975773B"/>
    <w:rsid w:val="797579A1"/>
    <w:rsid w:val="79759852"/>
    <w:rsid w:val="7975FC5A"/>
    <w:rsid w:val="797616BC"/>
    <w:rsid w:val="797630F7"/>
    <w:rsid w:val="79765BE6"/>
    <w:rsid w:val="7976824B"/>
    <w:rsid w:val="7976CF7E"/>
    <w:rsid w:val="7976E9DD"/>
    <w:rsid w:val="79770BB3"/>
    <w:rsid w:val="797732BB"/>
    <w:rsid w:val="797748A2"/>
    <w:rsid w:val="797772FB"/>
    <w:rsid w:val="7977A32B"/>
    <w:rsid w:val="7977CE18"/>
    <w:rsid w:val="7977EF08"/>
    <w:rsid w:val="7977FDC3"/>
    <w:rsid w:val="797801B6"/>
    <w:rsid w:val="79783928"/>
    <w:rsid w:val="797856BF"/>
    <w:rsid w:val="797857DB"/>
    <w:rsid w:val="797878E7"/>
    <w:rsid w:val="7978E264"/>
    <w:rsid w:val="7978F17C"/>
    <w:rsid w:val="7979195A"/>
    <w:rsid w:val="79792510"/>
    <w:rsid w:val="79795933"/>
    <w:rsid w:val="79796805"/>
    <w:rsid w:val="79796F2E"/>
    <w:rsid w:val="79796F37"/>
    <w:rsid w:val="79799DDD"/>
    <w:rsid w:val="7979C2F7"/>
    <w:rsid w:val="7979C789"/>
    <w:rsid w:val="7979E342"/>
    <w:rsid w:val="7979F548"/>
    <w:rsid w:val="797A163A"/>
    <w:rsid w:val="797A3C80"/>
    <w:rsid w:val="797ACEC4"/>
    <w:rsid w:val="797B0826"/>
    <w:rsid w:val="797B4A73"/>
    <w:rsid w:val="797BA29D"/>
    <w:rsid w:val="797BB2BC"/>
    <w:rsid w:val="797BB874"/>
    <w:rsid w:val="797BD7DF"/>
    <w:rsid w:val="797BE9AD"/>
    <w:rsid w:val="797BF157"/>
    <w:rsid w:val="797BFE42"/>
    <w:rsid w:val="797C08FC"/>
    <w:rsid w:val="797C4A16"/>
    <w:rsid w:val="797C9BFC"/>
    <w:rsid w:val="797CEC62"/>
    <w:rsid w:val="797D3625"/>
    <w:rsid w:val="797E46D8"/>
    <w:rsid w:val="797E70AD"/>
    <w:rsid w:val="797E75A2"/>
    <w:rsid w:val="797E7F44"/>
    <w:rsid w:val="797F2ACD"/>
    <w:rsid w:val="797F57A8"/>
    <w:rsid w:val="797FF9DE"/>
    <w:rsid w:val="79800033"/>
    <w:rsid w:val="79806724"/>
    <w:rsid w:val="79807113"/>
    <w:rsid w:val="79807C9E"/>
    <w:rsid w:val="7980A141"/>
    <w:rsid w:val="7980AE72"/>
    <w:rsid w:val="7980C5E5"/>
    <w:rsid w:val="7980EBF8"/>
    <w:rsid w:val="7980FF3C"/>
    <w:rsid w:val="798187B2"/>
    <w:rsid w:val="79819D61"/>
    <w:rsid w:val="7981B640"/>
    <w:rsid w:val="7981BDEE"/>
    <w:rsid w:val="7982716B"/>
    <w:rsid w:val="79827737"/>
    <w:rsid w:val="79828A30"/>
    <w:rsid w:val="7982BF85"/>
    <w:rsid w:val="7982CE60"/>
    <w:rsid w:val="7982E800"/>
    <w:rsid w:val="7982E9B4"/>
    <w:rsid w:val="79830A76"/>
    <w:rsid w:val="79832831"/>
    <w:rsid w:val="798337C5"/>
    <w:rsid w:val="79836093"/>
    <w:rsid w:val="7983949E"/>
    <w:rsid w:val="7983A6A7"/>
    <w:rsid w:val="7983BF19"/>
    <w:rsid w:val="7983D2C6"/>
    <w:rsid w:val="79840B4D"/>
    <w:rsid w:val="798415DA"/>
    <w:rsid w:val="798498C0"/>
    <w:rsid w:val="7984B6C1"/>
    <w:rsid w:val="79853647"/>
    <w:rsid w:val="798556F6"/>
    <w:rsid w:val="79859625"/>
    <w:rsid w:val="7985BA8C"/>
    <w:rsid w:val="7985CFB1"/>
    <w:rsid w:val="7985E59D"/>
    <w:rsid w:val="798626FD"/>
    <w:rsid w:val="798629E5"/>
    <w:rsid w:val="79866886"/>
    <w:rsid w:val="798675B8"/>
    <w:rsid w:val="79871CD0"/>
    <w:rsid w:val="7987DE26"/>
    <w:rsid w:val="7987FF82"/>
    <w:rsid w:val="7988349D"/>
    <w:rsid w:val="79884B1F"/>
    <w:rsid w:val="7988739C"/>
    <w:rsid w:val="7988ADCB"/>
    <w:rsid w:val="7988ADFC"/>
    <w:rsid w:val="79893894"/>
    <w:rsid w:val="7989475A"/>
    <w:rsid w:val="7989DF65"/>
    <w:rsid w:val="798A66C0"/>
    <w:rsid w:val="798B20CC"/>
    <w:rsid w:val="798B3E05"/>
    <w:rsid w:val="798B4AD3"/>
    <w:rsid w:val="798B7FD3"/>
    <w:rsid w:val="798B9190"/>
    <w:rsid w:val="798BA179"/>
    <w:rsid w:val="798BD06B"/>
    <w:rsid w:val="798BDBBC"/>
    <w:rsid w:val="798C130C"/>
    <w:rsid w:val="798C45FE"/>
    <w:rsid w:val="798C84C6"/>
    <w:rsid w:val="798C955F"/>
    <w:rsid w:val="798CDBFC"/>
    <w:rsid w:val="798CE454"/>
    <w:rsid w:val="798D0527"/>
    <w:rsid w:val="798D0AB8"/>
    <w:rsid w:val="798D30B5"/>
    <w:rsid w:val="798D3322"/>
    <w:rsid w:val="798D43AE"/>
    <w:rsid w:val="798D47C5"/>
    <w:rsid w:val="798DC94C"/>
    <w:rsid w:val="798DD2FC"/>
    <w:rsid w:val="798E2AE6"/>
    <w:rsid w:val="798E2E16"/>
    <w:rsid w:val="798E8F5D"/>
    <w:rsid w:val="798ED4F4"/>
    <w:rsid w:val="798F0791"/>
    <w:rsid w:val="798F48FD"/>
    <w:rsid w:val="798F4D7B"/>
    <w:rsid w:val="798FE9B0"/>
    <w:rsid w:val="79901254"/>
    <w:rsid w:val="799014CF"/>
    <w:rsid w:val="79909E7E"/>
    <w:rsid w:val="7990C889"/>
    <w:rsid w:val="7990DE8B"/>
    <w:rsid w:val="7990F083"/>
    <w:rsid w:val="79911B9E"/>
    <w:rsid w:val="7991A4B7"/>
    <w:rsid w:val="7991B265"/>
    <w:rsid w:val="7991D347"/>
    <w:rsid w:val="79922F26"/>
    <w:rsid w:val="799232EC"/>
    <w:rsid w:val="79923A0D"/>
    <w:rsid w:val="79926826"/>
    <w:rsid w:val="7992687D"/>
    <w:rsid w:val="799291BD"/>
    <w:rsid w:val="7992A04C"/>
    <w:rsid w:val="7992D761"/>
    <w:rsid w:val="79932E47"/>
    <w:rsid w:val="79932EC6"/>
    <w:rsid w:val="7993509B"/>
    <w:rsid w:val="799355CC"/>
    <w:rsid w:val="79937E20"/>
    <w:rsid w:val="79937E28"/>
    <w:rsid w:val="7993A7C1"/>
    <w:rsid w:val="7993C2E8"/>
    <w:rsid w:val="7993CFFE"/>
    <w:rsid w:val="7993EA12"/>
    <w:rsid w:val="79942704"/>
    <w:rsid w:val="79945622"/>
    <w:rsid w:val="7994602C"/>
    <w:rsid w:val="79948FC3"/>
    <w:rsid w:val="7994AB04"/>
    <w:rsid w:val="7994E3A2"/>
    <w:rsid w:val="7994E82F"/>
    <w:rsid w:val="799535DE"/>
    <w:rsid w:val="79955739"/>
    <w:rsid w:val="79956281"/>
    <w:rsid w:val="799578E7"/>
    <w:rsid w:val="79957EE8"/>
    <w:rsid w:val="7995CC23"/>
    <w:rsid w:val="7995D490"/>
    <w:rsid w:val="7996005C"/>
    <w:rsid w:val="7996206D"/>
    <w:rsid w:val="79962978"/>
    <w:rsid w:val="7996E761"/>
    <w:rsid w:val="7996FEF5"/>
    <w:rsid w:val="79973B66"/>
    <w:rsid w:val="79977579"/>
    <w:rsid w:val="7997CB82"/>
    <w:rsid w:val="7997F453"/>
    <w:rsid w:val="79982D88"/>
    <w:rsid w:val="79982DFC"/>
    <w:rsid w:val="79983DE9"/>
    <w:rsid w:val="7998C7E0"/>
    <w:rsid w:val="7998E2D7"/>
    <w:rsid w:val="79990426"/>
    <w:rsid w:val="7999122B"/>
    <w:rsid w:val="7999153D"/>
    <w:rsid w:val="799932D7"/>
    <w:rsid w:val="7999A2FE"/>
    <w:rsid w:val="7999C355"/>
    <w:rsid w:val="7999DAA5"/>
    <w:rsid w:val="799A0FF3"/>
    <w:rsid w:val="799A4747"/>
    <w:rsid w:val="799A55E9"/>
    <w:rsid w:val="799A5A30"/>
    <w:rsid w:val="799B20CC"/>
    <w:rsid w:val="799B2B72"/>
    <w:rsid w:val="799B48F5"/>
    <w:rsid w:val="799B6CA5"/>
    <w:rsid w:val="799B6FCB"/>
    <w:rsid w:val="799B870B"/>
    <w:rsid w:val="799BA496"/>
    <w:rsid w:val="799BC051"/>
    <w:rsid w:val="799C2890"/>
    <w:rsid w:val="799C7410"/>
    <w:rsid w:val="799C7A87"/>
    <w:rsid w:val="799CA9A3"/>
    <w:rsid w:val="799CDE93"/>
    <w:rsid w:val="799D4046"/>
    <w:rsid w:val="799D711C"/>
    <w:rsid w:val="799D98B5"/>
    <w:rsid w:val="799D9EAC"/>
    <w:rsid w:val="799DCC60"/>
    <w:rsid w:val="799E4BDF"/>
    <w:rsid w:val="799E6538"/>
    <w:rsid w:val="799EB74E"/>
    <w:rsid w:val="799EC3BE"/>
    <w:rsid w:val="799ED417"/>
    <w:rsid w:val="799EF686"/>
    <w:rsid w:val="799F7D22"/>
    <w:rsid w:val="799FA05D"/>
    <w:rsid w:val="79A045BF"/>
    <w:rsid w:val="79A090D1"/>
    <w:rsid w:val="79A0C7F0"/>
    <w:rsid w:val="79A0DB03"/>
    <w:rsid w:val="79A12B7D"/>
    <w:rsid w:val="79A19157"/>
    <w:rsid w:val="79A1B3ED"/>
    <w:rsid w:val="79A24D40"/>
    <w:rsid w:val="79A25CA3"/>
    <w:rsid w:val="79A34F2A"/>
    <w:rsid w:val="79A36E6F"/>
    <w:rsid w:val="79A3E2CF"/>
    <w:rsid w:val="79A3E8B7"/>
    <w:rsid w:val="79A43877"/>
    <w:rsid w:val="79A4F187"/>
    <w:rsid w:val="79A53CE7"/>
    <w:rsid w:val="79A54178"/>
    <w:rsid w:val="79A5473A"/>
    <w:rsid w:val="79A585A7"/>
    <w:rsid w:val="79A5DEEF"/>
    <w:rsid w:val="79A63302"/>
    <w:rsid w:val="79A6980E"/>
    <w:rsid w:val="79A6D4A5"/>
    <w:rsid w:val="79A6F1A7"/>
    <w:rsid w:val="79A6FA8E"/>
    <w:rsid w:val="79A7271F"/>
    <w:rsid w:val="79A73A56"/>
    <w:rsid w:val="79A7400B"/>
    <w:rsid w:val="79A7F235"/>
    <w:rsid w:val="79A81F1D"/>
    <w:rsid w:val="79A82964"/>
    <w:rsid w:val="79A83602"/>
    <w:rsid w:val="79A836DD"/>
    <w:rsid w:val="79A85D38"/>
    <w:rsid w:val="79A86B91"/>
    <w:rsid w:val="79A8ADA3"/>
    <w:rsid w:val="79A8EDA3"/>
    <w:rsid w:val="79A91AF1"/>
    <w:rsid w:val="79A91D48"/>
    <w:rsid w:val="79A92B1D"/>
    <w:rsid w:val="79A95873"/>
    <w:rsid w:val="79A97983"/>
    <w:rsid w:val="79A98104"/>
    <w:rsid w:val="79A9BD6C"/>
    <w:rsid w:val="79A9D751"/>
    <w:rsid w:val="79AA0690"/>
    <w:rsid w:val="79AA27D1"/>
    <w:rsid w:val="79AA5718"/>
    <w:rsid w:val="79AA65F2"/>
    <w:rsid w:val="79AA8FDE"/>
    <w:rsid w:val="79AAAB25"/>
    <w:rsid w:val="79AAC317"/>
    <w:rsid w:val="79AB8231"/>
    <w:rsid w:val="79ABD91D"/>
    <w:rsid w:val="79ABF95D"/>
    <w:rsid w:val="79AC3C9D"/>
    <w:rsid w:val="79AC5257"/>
    <w:rsid w:val="79AD007C"/>
    <w:rsid w:val="79ADCD48"/>
    <w:rsid w:val="79ADE6E0"/>
    <w:rsid w:val="79AE9BA1"/>
    <w:rsid w:val="79AF2307"/>
    <w:rsid w:val="79AF7095"/>
    <w:rsid w:val="79AFF259"/>
    <w:rsid w:val="79AFF98C"/>
    <w:rsid w:val="79B00920"/>
    <w:rsid w:val="79B024EB"/>
    <w:rsid w:val="79B03874"/>
    <w:rsid w:val="79B04854"/>
    <w:rsid w:val="79B0B5A1"/>
    <w:rsid w:val="79B0E5D2"/>
    <w:rsid w:val="79B0F18F"/>
    <w:rsid w:val="79B18CD6"/>
    <w:rsid w:val="79B18CEA"/>
    <w:rsid w:val="79B19CA9"/>
    <w:rsid w:val="79B1B0CC"/>
    <w:rsid w:val="79B1CF3E"/>
    <w:rsid w:val="79B1DFE0"/>
    <w:rsid w:val="79B1E356"/>
    <w:rsid w:val="79B1E956"/>
    <w:rsid w:val="79B213B1"/>
    <w:rsid w:val="79B260BA"/>
    <w:rsid w:val="79B26A3A"/>
    <w:rsid w:val="79B2A50C"/>
    <w:rsid w:val="79B2A893"/>
    <w:rsid w:val="79B36A24"/>
    <w:rsid w:val="79B37862"/>
    <w:rsid w:val="79B3BA0E"/>
    <w:rsid w:val="79B3BD1C"/>
    <w:rsid w:val="79B3DDF6"/>
    <w:rsid w:val="79B3F0D6"/>
    <w:rsid w:val="79B40639"/>
    <w:rsid w:val="79B411D1"/>
    <w:rsid w:val="79B41DE5"/>
    <w:rsid w:val="79B46DC9"/>
    <w:rsid w:val="79B487CB"/>
    <w:rsid w:val="79B4A941"/>
    <w:rsid w:val="79B4ECB2"/>
    <w:rsid w:val="79B628DD"/>
    <w:rsid w:val="79B62A66"/>
    <w:rsid w:val="79B65322"/>
    <w:rsid w:val="79B65DBE"/>
    <w:rsid w:val="79B66D0A"/>
    <w:rsid w:val="79B68F13"/>
    <w:rsid w:val="79B6BF55"/>
    <w:rsid w:val="79B6E07C"/>
    <w:rsid w:val="79B7160D"/>
    <w:rsid w:val="79B72015"/>
    <w:rsid w:val="79B7784D"/>
    <w:rsid w:val="79B7D266"/>
    <w:rsid w:val="79B7E5D1"/>
    <w:rsid w:val="79B7FFFA"/>
    <w:rsid w:val="79B84032"/>
    <w:rsid w:val="79B85C07"/>
    <w:rsid w:val="79B892DE"/>
    <w:rsid w:val="79B8B7A9"/>
    <w:rsid w:val="79B8DA22"/>
    <w:rsid w:val="79B933C2"/>
    <w:rsid w:val="79B9AE57"/>
    <w:rsid w:val="79B9BB02"/>
    <w:rsid w:val="79B9FD12"/>
    <w:rsid w:val="79BA213F"/>
    <w:rsid w:val="79BA2714"/>
    <w:rsid w:val="79BA7C35"/>
    <w:rsid w:val="79BA7DE5"/>
    <w:rsid w:val="79BA7FDB"/>
    <w:rsid w:val="79BA89FE"/>
    <w:rsid w:val="79BA9244"/>
    <w:rsid w:val="79BA9C3D"/>
    <w:rsid w:val="79BA9D40"/>
    <w:rsid w:val="79BAAF09"/>
    <w:rsid w:val="79BABCE9"/>
    <w:rsid w:val="79BAC357"/>
    <w:rsid w:val="79BAE4AC"/>
    <w:rsid w:val="79BB0D83"/>
    <w:rsid w:val="79BB39B8"/>
    <w:rsid w:val="79BB407C"/>
    <w:rsid w:val="79BB4521"/>
    <w:rsid w:val="79BB6FAA"/>
    <w:rsid w:val="79BB899A"/>
    <w:rsid w:val="79BBD35C"/>
    <w:rsid w:val="79BC0FCE"/>
    <w:rsid w:val="79BC2AE1"/>
    <w:rsid w:val="79BC3ABE"/>
    <w:rsid w:val="79BC7732"/>
    <w:rsid w:val="79BC9037"/>
    <w:rsid w:val="79BD410A"/>
    <w:rsid w:val="79BD58EE"/>
    <w:rsid w:val="79BD5C0A"/>
    <w:rsid w:val="79BD6A37"/>
    <w:rsid w:val="79BDB2DE"/>
    <w:rsid w:val="79BDE67A"/>
    <w:rsid w:val="79BDE864"/>
    <w:rsid w:val="79BE05D6"/>
    <w:rsid w:val="79BE1C89"/>
    <w:rsid w:val="79BE32C8"/>
    <w:rsid w:val="79BE4A00"/>
    <w:rsid w:val="79BEA6E9"/>
    <w:rsid w:val="79BEA9A4"/>
    <w:rsid w:val="79BEBE3F"/>
    <w:rsid w:val="79BF0A87"/>
    <w:rsid w:val="79BF4002"/>
    <w:rsid w:val="79BF7AF4"/>
    <w:rsid w:val="79BF7B83"/>
    <w:rsid w:val="79BF8391"/>
    <w:rsid w:val="79BFB1D7"/>
    <w:rsid w:val="79BFB947"/>
    <w:rsid w:val="79C020EC"/>
    <w:rsid w:val="79C08856"/>
    <w:rsid w:val="79C08878"/>
    <w:rsid w:val="79C0BF6D"/>
    <w:rsid w:val="79C12C95"/>
    <w:rsid w:val="79C15DAD"/>
    <w:rsid w:val="79C18AA3"/>
    <w:rsid w:val="79C1A2C5"/>
    <w:rsid w:val="79C1AA28"/>
    <w:rsid w:val="79C1C324"/>
    <w:rsid w:val="79C1EC77"/>
    <w:rsid w:val="79C25366"/>
    <w:rsid w:val="79C2681E"/>
    <w:rsid w:val="79C27ABE"/>
    <w:rsid w:val="79C325CE"/>
    <w:rsid w:val="79C34856"/>
    <w:rsid w:val="79C3676D"/>
    <w:rsid w:val="79C36C76"/>
    <w:rsid w:val="79C36F67"/>
    <w:rsid w:val="79C39D03"/>
    <w:rsid w:val="79C3D51E"/>
    <w:rsid w:val="79C402B4"/>
    <w:rsid w:val="79C41098"/>
    <w:rsid w:val="79C43246"/>
    <w:rsid w:val="79C4748F"/>
    <w:rsid w:val="79C47B1E"/>
    <w:rsid w:val="79C4816E"/>
    <w:rsid w:val="79C485A4"/>
    <w:rsid w:val="79C49307"/>
    <w:rsid w:val="79C4CFBC"/>
    <w:rsid w:val="79C4D41D"/>
    <w:rsid w:val="79C4FEF7"/>
    <w:rsid w:val="79C52111"/>
    <w:rsid w:val="79C545D9"/>
    <w:rsid w:val="79C5813E"/>
    <w:rsid w:val="79C59666"/>
    <w:rsid w:val="79C5C6E3"/>
    <w:rsid w:val="79C612AE"/>
    <w:rsid w:val="79C61EAE"/>
    <w:rsid w:val="79C658E9"/>
    <w:rsid w:val="79C664A0"/>
    <w:rsid w:val="79C68099"/>
    <w:rsid w:val="79C6826C"/>
    <w:rsid w:val="79C6BEC0"/>
    <w:rsid w:val="79C6C1ED"/>
    <w:rsid w:val="79C6CD51"/>
    <w:rsid w:val="79C6F317"/>
    <w:rsid w:val="79C6F8C6"/>
    <w:rsid w:val="79C72EE8"/>
    <w:rsid w:val="79C73D3D"/>
    <w:rsid w:val="79C7522D"/>
    <w:rsid w:val="79C76D33"/>
    <w:rsid w:val="79C7943A"/>
    <w:rsid w:val="79C7F62B"/>
    <w:rsid w:val="79C8D88E"/>
    <w:rsid w:val="79C8E6FC"/>
    <w:rsid w:val="79C939E7"/>
    <w:rsid w:val="79C96A92"/>
    <w:rsid w:val="79C9BB9D"/>
    <w:rsid w:val="79C9EC0D"/>
    <w:rsid w:val="79CA9D02"/>
    <w:rsid w:val="79CB2B7E"/>
    <w:rsid w:val="79CB8D6F"/>
    <w:rsid w:val="79CBA838"/>
    <w:rsid w:val="79CBB5DD"/>
    <w:rsid w:val="79CBD158"/>
    <w:rsid w:val="79CBE585"/>
    <w:rsid w:val="79CC0CBB"/>
    <w:rsid w:val="79CCA1B4"/>
    <w:rsid w:val="79CD07EA"/>
    <w:rsid w:val="79CD25B7"/>
    <w:rsid w:val="79CD432C"/>
    <w:rsid w:val="79CD9E70"/>
    <w:rsid w:val="79CDAA59"/>
    <w:rsid w:val="79CDD0FD"/>
    <w:rsid w:val="79CE023F"/>
    <w:rsid w:val="79CE115A"/>
    <w:rsid w:val="79CE84CA"/>
    <w:rsid w:val="79CECFC3"/>
    <w:rsid w:val="79CF068F"/>
    <w:rsid w:val="79CF2B08"/>
    <w:rsid w:val="79CF47FE"/>
    <w:rsid w:val="79CF5084"/>
    <w:rsid w:val="79CFAFBA"/>
    <w:rsid w:val="79CFBC49"/>
    <w:rsid w:val="79D0726E"/>
    <w:rsid w:val="79D0A27B"/>
    <w:rsid w:val="79D0E87F"/>
    <w:rsid w:val="79D10B97"/>
    <w:rsid w:val="79D1332E"/>
    <w:rsid w:val="79D14BF4"/>
    <w:rsid w:val="79D1A15E"/>
    <w:rsid w:val="79D24321"/>
    <w:rsid w:val="79D26554"/>
    <w:rsid w:val="79D301EB"/>
    <w:rsid w:val="79D331A7"/>
    <w:rsid w:val="79D33C5E"/>
    <w:rsid w:val="79D39D5E"/>
    <w:rsid w:val="79D3C2BB"/>
    <w:rsid w:val="79D44E0F"/>
    <w:rsid w:val="79D45AE4"/>
    <w:rsid w:val="79D46B98"/>
    <w:rsid w:val="79D4709F"/>
    <w:rsid w:val="79D47AC9"/>
    <w:rsid w:val="79D4CA34"/>
    <w:rsid w:val="79D54F99"/>
    <w:rsid w:val="79D576D8"/>
    <w:rsid w:val="79D59B1B"/>
    <w:rsid w:val="79D5E43E"/>
    <w:rsid w:val="79D62695"/>
    <w:rsid w:val="79D68C65"/>
    <w:rsid w:val="79D6AE50"/>
    <w:rsid w:val="79D6DF9F"/>
    <w:rsid w:val="79D72627"/>
    <w:rsid w:val="79D74B52"/>
    <w:rsid w:val="79D7908F"/>
    <w:rsid w:val="79D7B769"/>
    <w:rsid w:val="79D85CB5"/>
    <w:rsid w:val="79D890AC"/>
    <w:rsid w:val="79D8ACDF"/>
    <w:rsid w:val="79D8E2D8"/>
    <w:rsid w:val="79D8FB94"/>
    <w:rsid w:val="79D95304"/>
    <w:rsid w:val="79D9AE79"/>
    <w:rsid w:val="79D9BA0F"/>
    <w:rsid w:val="79D9E5D0"/>
    <w:rsid w:val="79DA083E"/>
    <w:rsid w:val="79DA14B7"/>
    <w:rsid w:val="79DA5C3F"/>
    <w:rsid w:val="79DA930D"/>
    <w:rsid w:val="79DA98D5"/>
    <w:rsid w:val="79DAAFCC"/>
    <w:rsid w:val="79DAE407"/>
    <w:rsid w:val="79DB0124"/>
    <w:rsid w:val="79DB2A33"/>
    <w:rsid w:val="79DB35B0"/>
    <w:rsid w:val="79DB5B82"/>
    <w:rsid w:val="79DB5F88"/>
    <w:rsid w:val="79DB813E"/>
    <w:rsid w:val="79DB8587"/>
    <w:rsid w:val="79DBB07F"/>
    <w:rsid w:val="79DBC457"/>
    <w:rsid w:val="79DBECDB"/>
    <w:rsid w:val="79DBFEEC"/>
    <w:rsid w:val="79DC862C"/>
    <w:rsid w:val="79DCBA6C"/>
    <w:rsid w:val="79DCD88F"/>
    <w:rsid w:val="79DD0ECC"/>
    <w:rsid w:val="79DD5827"/>
    <w:rsid w:val="79DD60B0"/>
    <w:rsid w:val="79DD8AA5"/>
    <w:rsid w:val="79DD9239"/>
    <w:rsid w:val="79DD9B3C"/>
    <w:rsid w:val="79DD9BDE"/>
    <w:rsid w:val="79DE3666"/>
    <w:rsid w:val="79DE5A18"/>
    <w:rsid w:val="79DE6144"/>
    <w:rsid w:val="79DE74C1"/>
    <w:rsid w:val="79DE7670"/>
    <w:rsid w:val="79DE7A00"/>
    <w:rsid w:val="79DEAD3C"/>
    <w:rsid w:val="79DF31C1"/>
    <w:rsid w:val="79DF39A1"/>
    <w:rsid w:val="79DF6BFB"/>
    <w:rsid w:val="79DF9B42"/>
    <w:rsid w:val="79DFB638"/>
    <w:rsid w:val="79DFC71D"/>
    <w:rsid w:val="79E05A9F"/>
    <w:rsid w:val="79E0842E"/>
    <w:rsid w:val="79E0942B"/>
    <w:rsid w:val="79E0B57C"/>
    <w:rsid w:val="79E0E099"/>
    <w:rsid w:val="79E100AD"/>
    <w:rsid w:val="79E10C28"/>
    <w:rsid w:val="79E13337"/>
    <w:rsid w:val="79E137F1"/>
    <w:rsid w:val="79E14F8B"/>
    <w:rsid w:val="79E19925"/>
    <w:rsid w:val="79E1C953"/>
    <w:rsid w:val="79E307A1"/>
    <w:rsid w:val="79E37E8D"/>
    <w:rsid w:val="79E39424"/>
    <w:rsid w:val="79E3E3ED"/>
    <w:rsid w:val="79E420E8"/>
    <w:rsid w:val="79E43059"/>
    <w:rsid w:val="79E46785"/>
    <w:rsid w:val="79E48912"/>
    <w:rsid w:val="79E4A574"/>
    <w:rsid w:val="79E4B971"/>
    <w:rsid w:val="79E4EA94"/>
    <w:rsid w:val="79E55A89"/>
    <w:rsid w:val="79E56EB3"/>
    <w:rsid w:val="79E58148"/>
    <w:rsid w:val="79E582DA"/>
    <w:rsid w:val="79E58DBF"/>
    <w:rsid w:val="79E5EE2E"/>
    <w:rsid w:val="79E60DB6"/>
    <w:rsid w:val="79E67B25"/>
    <w:rsid w:val="79E6A23C"/>
    <w:rsid w:val="79E6F014"/>
    <w:rsid w:val="79E6FE63"/>
    <w:rsid w:val="79E7688F"/>
    <w:rsid w:val="79E77E64"/>
    <w:rsid w:val="79E7A33B"/>
    <w:rsid w:val="79E7E179"/>
    <w:rsid w:val="79E8ABA2"/>
    <w:rsid w:val="79E8B927"/>
    <w:rsid w:val="79E8C665"/>
    <w:rsid w:val="79E8CB48"/>
    <w:rsid w:val="79E90C74"/>
    <w:rsid w:val="79E92B98"/>
    <w:rsid w:val="79E93495"/>
    <w:rsid w:val="79E9DD24"/>
    <w:rsid w:val="79EA2B08"/>
    <w:rsid w:val="79EA31DF"/>
    <w:rsid w:val="79EA38E7"/>
    <w:rsid w:val="79EA60BB"/>
    <w:rsid w:val="79EA7602"/>
    <w:rsid w:val="79EAA2DE"/>
    <w:rsid w:val="79EACB2B"/>
    <w:rsid w:val="79EACBC3"/>
    <w:rsid w:val="79EB0C31"/>
    <w:rsid w:val="79EB5468"/>
    <w:rsid w:val="79EB768D"/>
    <w:rsid w:val="79EBADD3"/>
    <w:rsid w:val="79EBC30B"/>
    <w:rsid w:val="79EBCAA9"/>
    <w:rsid w:val="79EBFB4C"/>
    <w:rsid w:val="79EC5C09"/>
    <w:rsid w:val="79ECA167"/>
    <w:rsid w:val="79ECA2BF"/>
    <w:rsid w:val="79ECB79D"/>
    <w:rsid w:val="79ECECC4"/>
    <w:rsid w:val="79ED0DB9"/>
    <w:rsid w:val="79ED1D20"/>
    <w:rsid w:val="79ED28C8"/>
    <w:rsid w:val="79ED37C1"/>
    <w:rsid w:val="79ED4E03"/>
    <w:rsid w:val="79ED69B3"/>
    <w:rsid w:val="79EDBD07"/>
    <w:rsid w:val="79EDC326"/>
    <w:rsid w:val="79EDF7B2"/>
    <w:rsid w:val="79EE2A53"/>
    <w:rsid w:val="79EE70DC"/>
    <w:rsid w:val="79EEE0C1"/>
    <w:rsid w:val="79EEF594"/>
    <w:rsid w:val="79EF39A3"/>
    <w:rsid w:val="79EF609D"/>
    <w:rsid w:val="79EF70DF"/>
    <w:rsid w:val="79EF737A"/>
    <w:rsid w:val="79EFC0F4"/>
    <w:rsid w:val="79EFCF1D"/>
    <w:rsid w:val="79F0383B"/>
    <w:rsid w:val="79F03D96"/>
    <w:rsid w:val="79F043D1"/>
    <w:rsid w:val="79F0DBB4"/>
    <w:rsid w:val="79F1006F"/>
    <w:rsid w:val="79F16659"/>
    <w:rsid w:val="79F19A99"/>
    <w:rsid w:val="79F23F9A"/>
    <w:rsid w:val="79F24493"/>
    <w:rsid w:val="79F288FB"/>
    <w:rsid w:val="79F29116"/>
    <w:rsid w:val="79F2BFC2"/>
    <w:rsid w:val="79F2E8B2"/>
    <w:rsid w:val="79F30EE7"/>
    <w:rsid w:val="79F321E1"/>
    <w:rsid w:val="79F345AF"/>
    <w:rsid w:val="79F3BE81"/>
    <w:rsid w:val="79F3C39F"/>
    <w:rsid w:val="79F40E24"/>
    <w:rsid w:val="79F43F87"/>
    <w:rsid w:val="79F44A08"/>
    <w:rsid w:val="79F4513F"/>
    <w:rsid w:val="79F462C8"/>
    <w:rsid w:val="79F492F4"/>
    <w:rsid w:val="79F4A0F7"/>
    <w:rsid w:val="79F4ACE1"/>
    <w:rsid w:val="79F4B157"/>
    <w:rsid w:val="79F4BA31"/>
    <w:rsid w:val="79F4F38B"/>
    <w:rsid w:val="79F54EFA"/>
    <w:rsid w:val="79F5CD4E"/>
    <w:rsid w:val="79F60911"/>
    <w:rsid w:val="79F61146"/>
    <w:rsid w:val="79F6536F"/>
    <w:rsid w:val="79F68CD0"/>
    <w:rsid w:val="79F6E80B"/>
    <w:rsid w:val="79F76D1B"/>
    <w:rsid w:val="79F770DC"/>
    <w:rsid w:val="79F7A5DB"/>
    <w:rsid w:val="79F7C9CC"/>
    <w:rsid w:val="79F7D2F2"/>
    <w:rsid w:val="79F7E280"/>
    <w:rsid w:val="79F7F817"/>
    <w:rsid w:val="79F80306"/>
    <w:rsid w:val="79F81201"/>
    <w:rsid w:val="79F82D3F"/>
    <w:rsid w:val="79F83A04"/>
    <w:rsid w:val="79F8679E"/>
    <w:rsid w:val="79F89BA1"/>
    <w:rsid w:val="79F96D46"/>
    <w:rsid w:val="79F98956"/>
    <w:rsid w:val="79F9DCFA"/>
    <w:rsid w:val="79F9E802"/>
    <w:rsid w:val="79FA0D5E"/>
    <w:rsid w:val="79FA15C4"/>
    <w:rsid w:val="79FA180A"/>
    <w:rsid w:val="79FA2201"/>
    <w:rsid w:val="79FA2C14"/>
    <w:rsid w:val="79FA8CF9"/>
    <w:rsid w:val="79FAA416"/>
    <w:rsid w:val="79FAAF6A"/>
    <w:rsid w:val="79FAF585"/>
    <w:rsid w:val="79FAF6C9"/>
    <w:rsid w:val="79FB013A"/>
    <w:rsid w:val="79FB44F4"/>
    <w:rsid w:val="79FB5547"/>
    <w:rsid w:val="79FB5938"/>
    <w:rsid w:val="79FB6501"/>
    <w:rsid w:val="79FB728B"/>
    <w:rsid w:val="79FBEE0D"/>
    <w:rsid w:val="79FC311E"/>
    <w:rsid w:val="79FC69BC"/>
    <w:rsid w:val="79FC79C5"/>
    <w:rsid w:val="79FC7C1A"/>
    <w:rsid w:val="79FC81AA"/>
    <w:rsid w:val="79FCFB9A"/>
    <w:rsid w:val="79FD1D92"/>
    <w:rsid w:val="79FD2A27"/>
    <w:rsid w:val="79FD4F64"/>
    <w:rsid w:val="79FD7FCE"/>
    <w:rsid w:val="79FDB974"/>
    <w:rsid w:val="79FDE312"/>
    <w:rsid w:val="79FE0E26"/>
    <w:rsid w:val="79FE768D"/>
    <w:rsid w:val="79FE98D5"/>
    <w:rsid w:val="79FEA2F3"/>
    <w:rsid w:val="79FEB25E"/>
    <w:rsid w:val="79FF0BC3"/>
    <w:rsid w:val="79FF31B0"/>
    <w:rsid w:val="79FF3F8B"/>
    <w:rsid w:val="79FF72AD"/>
    <w:rsid w:val="79FF7531"/>
    <w:rsid w:val="79FF9023"/>
    <w:rsid w:val="79FFAAD2"/>
    <w:rsid w:val="79FFB0FA"/>
    <w:rsid w:val="7A001A91"/>
    <w:rsid w:val="7A002CA1"/>
    <w:rsid w:val="7A003473"/>
    <w:rsid w:val="7A009351"/>
    <w:rsid w:val="7A00AFC9"/>
    <w:rsid w:val="7A00D70F"/>
    <w:rsid w:val="7A016B8E"/>
    <w:rsid w:val="7A017F11"/>
    <w:rsid w:val="7A01CC04"/>
    <w:rsid w:val="7A02241F"/>
    <w:rsid w:val="7A024F71"/>
    <w:rsid w:val="7A026D99"/>
    <w:rsid w:val="7A027901"/>
    <w:rsid w:val="7A0299B4"/>
    <w:rsid w:val="7A02D34A"/>
    <w:rsid w:val="7A02F374"/>
    <w:rsid w:val="7A035AA7"/>
    <w:rsid w:val="7A03AEB0"/>
    <w:rsid w:val="7A03B96D"/>
    <w:rsid w:val="7A03C645"/>
    <w:rsid w:val="7A03C9B1"/>
    <w:rsid w:val="7A03E88E"/>
    <w:rsid w:val="7A03FC75"/>
    <w:rsid w:val="7A046F8E"/>
    <w:rsid w:val="7A04985F"/>
    <w:rsid w:val="7A04D3F7"/>
    <w:rsid w:val="7A04F2C7"/>
    <w:rsid w:val="7A0539BE"/>
    <w:rsid w:val="7A0548AD"/>
    <w:rsid w:val="7A0557B5"/>
    <w:rsid w:val="7A057A84"/>
    <w:rsid w:val="7A05AB62"/>
    <w:rsid w:val="7A05E6A2"/>
    <w:rsid w:val="7A05F0D2"/>
    <w:rsid w:val="7A05FE5C"/>
    <w:rsid w:val="7A061820"/>
    <w:rsid w:val="7A065338"/>
    <w:rsid w:val="7A0665A9"/>
    <w:rsid w:val="7A0677C3"/>
    <w:rsid w:val="7A0679E4"/>
    <w:rsid w:val="7A06CE97"/>
    <w:rsid w:val="7A071429"/>
    <w:rsid w:val="7A071BFC"/>
    <w:rsid w:val="7A072F64"/>
    <w:rsid w:val="7A0821F8"/>
    <w:rsid w:val="7A08BD4C"/>
    <w:rsid w:val="7A08F99A"/>
    <w:rsid w:val="7A09078C"/>
    <w:rsid w:val="7A092F5F"/>
    <w:rsid w:val="7A0969B0"/>
    <w:rsid w:val="7A099F25"/>
    <w:rsid w:val="7A09C621"/>
    <w:rsid w:val="7A09C9D0"/>
    <w:rsid w:val="7A0A578D"/>
    <w:rsid w:val="7A0A6AD7"/>
    <w:rsid w:val="7A0A861F"/>
    <w:rsid w:val="7A0AAA6E"/>
    <w:rsid w:val="7A0AB93E"/>
    <w:rsid w:val="7A0AEBC9"/>
    <w:rsid w:val="7A0AEE28"/>
    <w:rsid w:val="7A0B1F94"/>
    <w:rsid w:val="7A0B5861"/>
    <w:rsid w:val="7A0B58F5"/>
    <w:rsid w:val="7A0B6394"/>
    <w:rsid w:val="7A0B64D1"/>
    <w:rsid w:val="7A0B6854"/>
    <w:rsid w:val="7A0B829A"/>
    <w:rsid w:val="7A0B84FD"/>
    <w:rsid w:val="7A0B98BA"/>
    <w:rsid w:val="7A0BA0E8"/>
    <w:rsid w:val="7A0BAA61"/>
    <w:rsid w:val="7A0BFEE0"/>
    <w:rsid w:val="7A0C0915"/>
    <w:rsid w:val="7A0C476B"/>
    <w:rsid w:val="7A0C80A7"/>
    <w:rsid w:val="7A0CC441"/>
    <w:rsid w:val="7A0D37FB"/>
    <w:rsid w:val="7A0D4DDF"/>
    <w:rsid w:val="7A0D5192"/>
    <w:rsid w:val="7A0D7F88"/>
    <w:rsid w:val="7A0D8BCF"/>
    <w:rsid w:val="7A0DC7B9"/>
    <w:rsid w:val="7A0DE778"/>
    <w:rsid w:val="7A0E0DD4"/>
    <w:rsid w:val="7A0E5F92"/>
    <w:rsid w:val="7A0EB1C3"/>
    <w:rsid w:val="7A0ED2FC"/>
    <w:rsid w:val="7A0ED8AA"/>
    <w:rsid w:val="7A0F0A22"/>
    <w:rsid w:val="7A0F309E"/>
    <w:rsid w:val="7A0F6FD9"/>
    <w:rsid w:val="7A10089B"/>
    <w:rsid w:val="7A101D85"/>
    <w:rsid w:val="7A101FC3"/>
    <w:rsid w:val="7A10580C"/>
    <w:rsid w:val="7A105E8C"/>
    <w:rsid w:val="7A107425"/>
    <w:rsid w:val="7A107ADF"/>
    <w:rsid w:val="7A10913F"/>
    <w:rsid w:val="7A1093E4"/>
    <w:rsid w:val="7A109DBD"/>
    <w:rsid w:val="7A10CB79"/>
    <w:rsid w:val="7A10FE70"/>
    <w:rsid w:val="7A11461E"/>
    <w:rsid w:val="7A116EAF"/>
    <w:rsid w:val="7A1174C8"/>
    <w:rsid w:val="7A1179EF"/>
    <w:rsid w:val="7A1188B3"/>
    <w:rsid w:val="7A11A673"/>
    <w:rsid w:val="7A1210E3"/>
    <w:rsid w:val="7A129A22"/>
    <w:rsid w:val="7A12EDD1"/>
    <w:rsid w:val="7A130C1D"/>
    <w:rsid w:val="7A137DA3"/>
    <w:rsid w:val="7A1399FD"/>
    <w:rsid w:val="7A13F3ED"/>
    <w:rsid w:val="7A14306D"/>
    <w:rsid w:val="7A1486D0"/>
    <w:rsid w:val="7A14CBEE"/>
    <w:rsid w:val="7A14EEF3"/>
    <w:rsid w:val="7A1569F4"/>
    <w:rsid w:val="7A15AE0C"/>
    <w:rsid w:val="7A15D0A7"/>
    <w:rsid w:val="7A15D0E1"/>
    <w:rsid w:val="7A15E276"/>
    <w:rsid w:val="7A16A870"/>
    <w:rsid w:val="7A16FB0C"/>
    <w:rsid w:val="7A172098"/>
    <w:rsid w:val="7A175127"/>
    <w:rsid w:val="7A177C9E"/>
    <w:rsid w:val="7A17A6F8"/>
    <w:rsid w:val="7A17AE71"/>
    <w:rsid w:val="7A17B6AD"/>
    <w:rsid w:val="7A17F929"/>
    <w:rsid w:val="7A17F9AB"/>
    <w:rsid w:val="7A183FB9"/>
    <w:rsid w:val="7A18A822"/>
    <w:rsid w:val="7A18B365"/>
    <w:rsid w:val="7A18D1B4"/>
    <w:rsid w:val="7A18D4A6"/>
    <w:rsid w:val="7A18EAE3"/>
    <w:rsid w:val="7A18F32B"/>
    <w:rsid w:val="7A191B70"/>
    <w:rsid w:val="7A192C23"/>
    <w:rsid w:val="7A194D51"/>
    <w:rsid w:val="7A199631"/>
    <w:rsid w:val="7A19A9B6"/>
    <w:rsid w:val="7A19BAC3"/>
    <w:rsid w:val="7A19D11F"/>
    <w:rsid w:val="7A19E6FB"/>
    <w:rsid w:val="7A1A1F97"/>
    <w:rsid w:val="7A1A51A9"/>
    <w:rsid w:val="7A1A8C36"/>
    <w:rsid w:val="7A1A9F81"/>
    <w:rsid w:val="7A1AA653"/>
    <w:rsid w:val="7A1AAEA4"/>
    <w:rsid w:val="7A1AB1CE"/>
    <w:rsid w:val="7A1AC177"/>
    <w:rsid w:val="7A1ADEB0"/>
    <w:rsid w:val="7A1B2674"/>
    <w:rsid w:val="7A1B6AAE"/>
    <w:rsid w:val="7A1BB17C"/>
    <w:rsid w:val="7A1BE56A"/>
    <w:rsid w:val="7A1BF764"/>
    <w:rsid w:val="7A1BFA9A"/>
    <w:rsid w:val="7A1C01FB"/>
    <w:rsid w:val="7A1C1689"/>
    <w:rsid w:val="7A1C1DEE"/>
    <w:rsid w:val="7A1CA094"/>
    <w:rsid w:val="7A1CB51F"/>
    <w:rsid w:val="7A1CB8E7"/>
    <w:rsid w:val="7A1CCDDE"/>
    <w:rsid w:val="7A1CD261"/>
    <w:rsid w:val="7A1CDD29"/>
    <w:rsid w:val="7A1CF96F"/>
    <w:rsid w:val="7A1D138C"/>
    <w:rsid w:val="7A1D1C3D"/>
    <w:rsid w:val="7A1D7142"/>
    <w:rsid w:val="7A1D8C36"/>
    <w:rsid w:val="7A1D9A90"/>
    <w:rsid w:val="7A1DAC24"/>
    <w:rsid w:val="7A1DB54B"/>
    <w:rsid w:val="7A1DC336"/>
    <w:rsid w:val="7A1DDCBB"/>
    <w:rsid w:val="7A1E5E2C"/>
    <w:rsid w:val="7A1E6BAD"/>
    <w:rsid w:val="7A1E6EC8"/>
    <w:rsid w:val="7A1E8F2E"/>
    <w:rsid w:val="7A1E9D85"/>
    <w:rsid w:val="7A1EB25F"/>
    <w:rsid w:val="7A1EB704"/>
    <w:rsid w:val="7A1EBAF6"/>
    <w:rsid w:val="7A1EDFAF"/>
    <w:rsid w:val="7A1EE50A"/>
    <w:rsid w:val="7A1F0C99"/>
    <w:rsid w:val="7A1F3B3C"/>
    <w:rsid w:val="7A1F6BC8"/>
    <w:rsid w:val="7A1FA42B"/>
    <w:rsid w:val="7A1FBC4B"/>
    <w:rsid w:val="7A1FE997"/>
    <w:rsid w:val="7A201261"/>
    <w:rsid w:val="7A202E5C"/>
    <w:rsid w:val="7A203CD3"/>
    <w:rsid w:val="7A20A94B"/>
    <w:rsid w:val="7A20C0C2"/>
    <w:rsid w:val="7A20CAEC"/>
    <w:rsid w:val="7A20EB7F"/>
    <w:rsid w:val="7A21AB34"/>
    <w:rsid w:val="7A21C204"/>
    <w:rsid w:val="7A21D22F"/>
    <w:rsid w:val="7A222390"/>
    <w:rsid w:val="7A2237BC"/>
    <w:rsid w:val="7A223EC9"/>
    <w:rsid w:val="7A22E5AB"/>
    <w:rsid w:val="7A231B68"/>
    <w:rsid w:val="7A234124"/>
    <w:rsid w:val="7A23715D"/>
    <w:rsid w:val="7A238047"/>
    <w:rsid w:val="7A238957"/>
    <w:rsid w:val="7A23C265"/>
    <w:rsid w:val="7A23D634"/>
    <w:rsid w:val="7A23D710"/>
    <w:rsid w:val="7A23D8D1"/>
    <w:rsid w:val="7A23DE2E"/>
    <w:rsid w:val="7A23E55F"/>
    <w:rsid w:val="7A23EF9D"/>
    <w:rsid w:val="7A23F0A5"/>
    <w:rsid w:val="7A23F22C"/>
    <w:rsid w:val="7A241CDE"/>
    <w:rsid w:val="7A241D0D"/>
    <w:rsid w:val="7A241DB9"/>
    <w:rsid w:val="7A245C8C"/>
    <w:rsid w:val="7A24803C"/>
    <w:rsid w:val="7A24C513"/>
    <w:rsid w:val="7A24CACF"/>
    <w:rsid w:val="7A24DCC9"/>
    <w:rsid w:val="7A24E35F"/>
    <w:rsid w:val="7A251A82"/>
    <w:rsid w:val="7A253E2C"/>
    <w:rsid w:val="7A255257"/>
    <w:rsid w:val="7A25D622"/>
    <w:rsid w:val="7A25E4C0"/>
    <w:rsid w:val="7A25E4C5"/>
    <w:rsid w:val="7A25E75B"/>
    <w:rsid w:val="7A260FAB"/>
    <w:rsid w:val="7A26DB44"/>
    <w:rsid w:val="7A2738B1"/>
    <w:rsid w:val="7A273FC1"/>
    <w:rsid w:val="7A2744EB"/>
    <w:rsid w:val="7A280EB8"/>
    <w:rsid w:val="7A28124E"/>
    <w:rsid w:val="7A285814"/>
    <w:rsid w:val="7A28B155"/>
    <w:rsid w:val="7A28D395"/>
    <w:rsid w:val="7A28F159"/>
    <w:rsid w:val="7A28F683"/>
    <w:rsid w:val="7A297DC3"/>
    <w:rsid w:val="7A29A13D"/>
    <w:rsid w:val="7A29AC73"/>
    <w:rsid w:val="7A2A13F7"/>
    <w:rsid w:val="7A2A1503"/>
    <w:rsid w:val="7A2A3A8C"/>
    <w:rsid w:val="7A2A49E7"/>
    <w:rsid w:val="7A2A55F6"/>
    <w:rsid w:val="7A2A810F"/>
    <w:rsid w:val="7A2AE452"/>
    <w:rsid w:val="7A2B17BE"/>
    <w:rsid w:val="7A2B51EE"/>
    <w:rsid w:val="7A2B6983"/>
    <w:rsid w:val="7A2BBB03"/>
    <w:rsid w:val="7A2BDB6C"/>
    <w:rsid w:val="7A2C096D"/>
    <w:rsid w:val="7A2C3A21"/>
    <w:rsid w:val="7A2C494F"/>
    <w:rsid w:val="7A2C54A1"/>
    <w:rsid w:val="7A2C5D58"/>
    <w:rsid w:val="7A2C73F8"/>
    <w:rsid w:val="7A2CB546"/>
    <w:rsid w:val="7A2CBABB"/>
    <w:rsid w:val="7A2CBF15"/>
    <w:rsid w:val="7A2D18DE"/>
    <w:rsid w:val="7A2D341C"/>
    <w:rsid w:val="7A2D4D78"/>
    <w:rsid w:val="7A2DB37D"/>
    <w:rsid w:val="7A2DBCE8"/>
    <w:rsid w:val="7A2E2F21"/>
    <w:rsid w:val="7A2E465E"/>
    <w:rsid w:val="7A2E7F91"/>
    <w:rsid w:val="7A2E887F"/>
    <w:rsid w:val="7A2F387D"/>
    <w:rsid w:val="7A2F8A08"/>
    <w:rsid w:val="7A301083"/>
    <w:rsid w:val="7A301462"/>
    <w:rsid w:val="7A301F48"/>
    <w:rsid w:val="7A3052D8"/>
    <w:rsid w:val="7A3083C8"/>
    <w:rsid w:val="7A30BC43"/>
    <w:rsid w:val="7A30CDAF"/>
    <w:rsid w:val="7A30DBF3"/>
    <w:rsid w:val="7A30F3D2"/>
    <w:rsid w:val="7A317F9B"/>
    <w:rsid w:val="7A31DF50"/>
    <w:rsid w:val="7A31F38C"/>
    <w:rsid w:val="7A320D5A"/>
    <w:rsid w:val="7A321548"/>
    <w:rsid w:val="7A3251A6"/>
    <w:rsid w:val="7A328B68"/>
    <w:rsid w:val="7A328F79"/>
    <w:rsid w:val="7A329287"/>
    <w:rsid w:val="7A329BA9"/>
    <w:rsid w:val="7A32BCBC"/>
    <w:rsid w:val="7A33606C"/>
    <w:rsid w:val="7A336C9A"/>
    <w:rsid w:val="7A339E8A"/>
    <w:rsid w:val="7A33A277"/>
    <w:rsid w:val="7A33A7A6"/>
    <w:rsid w:val="7A33BDC7"/>
    <w:rsid w:val="7A33C5E5"/>
    <w:rsid w:val="7A33FB63"/>
    <w:rsid w:val="7A341008"/>
    <w:rsid w:val="7A348F38"/>
    <w:rsid w:val="7A349149"/>
    <w:rsid w:val="7A34A185"/>
    <w:rsid w:val="7A34E221"/>
    <w:rsid w:val="7A34F1F2"/>
    <w:rsid w:val="7A3556F4"/>
    <w:rsid w:val="7A356CA8"/>
    <w:rsid w:val="7A35709C"/>
    <w:rsid w:val="7A35A8D2"/>
    <w:rsid w:val="7A35BCA3"/>
    <w:rsid w:val="7A35DA55"/>
    <w:rsid w:val="7A35F8BE"/>
    <w:rsid w:val="7A36168B"/>
    <w:rsid w:val="7A3624B4"/>
    <w:rsid w:val="7A3659EF"/>
    <w:rsid w:val="7A36C307"/>
    <w:rsid w:val="7A370C62"/>
    <w:rsid w:val="7A3719D0"/>
    <w:rsid w:val="7A375B0C"/>
    <w:rsid w:val="7A37955B"/>
    <w:rsid w:val="7A38C877"/>
    <w:rsid w:val="7A38D29A"/>
    <w:rsid w:val="7A390DCA"/>
    <w:rsid w:val="7A391A9A"/>
    <w:rsid w:val="7A3937F5"/>
    <w:rsid w:val="7A3938DF"/>
    <w:rsid w:val="7A3949FE"/>
    <w:rsid w:val="7A3953A9"/>
    <w:rsid w:val="7A3985DC"/>
    <w:rsid w:val="7A39C20C"/>
    <w:rsid w:val="7A39EA31"/>
    <w:rsid w:val="7A39EDF6"/>
    <w:rsid w:val="7A39F665"/>
    <w:rsid w:val="7A3A2D42"/>
    <w:rsid w:val="7A3A3EC6"/>
    <w:rsid w:val="7A3A403E"/>
    <w:rsid w:val="7A3A7811"/>
    <w:rsid w:val="7A3AC1C9"/>
    <w:rsid w:val="7A3B1D84"/>
    <w:rsid w:val="7A3B27B0"/>
    <w:rsid w:val="7A3B2F1D"/>
    <w:rsid w:val="7A3B31E9"/>
    <w:rsid w:val="7A3B458E"/>
    <w:rsid w:val="7A3B66CA"/>
    <w:rsid w:val="7A3B6B82"/>
    <w:rsid w:val="7A3B9A49"/>
    <w:rsid w:val="7A3BA40C"/>
    <w:rsid w:val="7A3C40D8"/>
    <w:rsid w:val="7A3C6A19"/>
    <w:rsid w:val="7A3C8589"/>
    <w:rsid w:val="7A3C8691"/>
    <w:rsid w:val="7A3CCC9E"/>
    <w:rsid w:val="7A3CD463"/>
    <w:rsid w:val="7A3CDAE6"/>
    <w:rsid w:val="7A3CE3D0"/>
    <w:rsid w:val="7A3D3EFF"/>
    <w:rsid w:val="7A3D7DF2"/>
    <w:rsid w:val="7A3DCA13"/>
    <w:rsid w:val="7A3E0F2F"/>
    <w:rsid w:val="7A3E3C00"/>
    <w:rsid w:val="7A3E736C"/>
    <w:rsid w:val="7A3EB91A"/>
    <w:rsid w:val="7A3EEAB4"/>
    <w:rsid w:val="7A3F088E"/>
    <w:rsid w:val="7A3F18F7"/>
    <w:rsid w:val="7A3F46BC"/>
    <w:rsid w:val="7A3F5ED2"/>
    <w:rsid w:val="7A3FC313"/>
    <w:rsid w:val="7A3FD8B8"/>
    <w:rsid w:val="7A408900"/>
    <w:rsid w:val="7A40AE34"/>
    <w:rsid w:val="7A40BBCC"/>
    <w:rsid w:val="7A41030A"/>
    <w:rsid w:val="7A4118F1"/>
    <w:rsid w:val="7A41278A"/>
    <w:rsid w:val="7A4134CF"/>
    <w:rsid w:val="7A41AE95"/>
    <w:rsid w:val="7A42045C"/>
    <w:rsid w:val="7A423D16"/>
    <w:rsid w:val="7A424BDD"/>
    <w:rsid w:val="7A425CBA"/>
    <w:rsid w:val="7A428369"/>
    <w:rsid w:val="7A429E13"/>
    <w:rsid w:val="7A42A119"/>
    <w:rsid w:val="7A4302F8"/>
    <w:rsid w:val="7A430478"/>
    <w:rsid w:val="7A434BD7"/>
    <w:rsid w:val="7A440010"/>
    <w:rsid w:val="7A440044"/>
    <w:rsid w:val="7A44492D"/>
    <w:rsid w:val="7A44624F"/>
    <w:rsid w:val="7A44752C"/>
    <w:rsid w:val="7A447814"/>
    <w:rsid w:val="7A44AE54"/>
    <w:rsid w:val="7A44D6CA"/>
    <w:rsid w:val="7A44E048"/>
    <w:rsid w:val="7A44E47E"/>
    <w:rsid w:val="7A44FB9D"/>
    <w:rsid w:val="7A45C5AC"/>
    <w:rsid w:val="7A46133F"/>
    <w:rsid w:val="7A46FEFD"/>
    <w:rsid w:val="7A47464D"/>
    <w:rsid w:val="7A4762B6"/>
    <w:rsid w:val="7A4799F3"/>
    <w:rsid w:val="7A47B2B4"/>
    <w:rsid w:val="7A47C4B3"/>
    <w:rsid w:val="7A4817C0"/>
    <w:rsid w:val="7A481CEC"/>
    <w:rsid w:val="7A481E77"/>
    <w:rsid w:val="7A483288"/>
    <w:rsid w:val="7A486D7C"/>
    <w:rsid w:val="7A48CB19"/>
    <w:rsid w:val="7A48DFC6"/>
    <w:rsid w:val="7A4923C4"/>
    <w:rsid w:val="7A4964F1"/>
    <w:rsid w:val="7A496602"/>
    <w:rsid w:val="7A497A2B"/>
    <w:rsid w:val="7A498E38"/>
    <w:rsid w:val="7A4AA926"/>
    <w:rsid w:val="7A4AAD6A"/>
    <w:rsid w:val="7A4ADA88"/>
    <w:rsid w:val="7A4AE727"/>
    <w:rsid w:val="7A4B7EBC"/>
    <w:rsid w:val="7A4BDD6F"/>
    <w:rsid w:val="7A4BEFDF"/>
    <w:rsid w:val="7A4C1F7A"/>
    <w:rsid w:val="7A4C81BE"/>
    <w:rsid w:val="7A4C837B"/>
    <w:rsid w:val="7A4C97EB"/>
    <w:rsid w:val="7A4CBEC2"/>
    <w:rsid w:val="7A4CC32E"/>
    <w:rsid w:val="7A4CE2D8"/>
    <w:rsid w:val="7A4CFC33"/>
    <w:rsid w:val="7A4D023C"/>
    <w:rsid w:val="7A4D2C6F"/>
    <w:rsid w:val="7A4D4F14"/>
    <w:rsid w:val="7A4D704A"/>
    <w:rsid w:val="7A4DC0EC"/>
    <w:rsid w:val="7A4DD03D"/>
    <w:rsid w:val="7A4E0DB4"/>
    <w:rsid w:val="7A4E49A8"/>
    <w:rsid w:val="7A4E5B5E"/>
    <w:rsid w:val="7A4E7CE0"/>
    <w:rsid w:val="7A4EA67D"/>
    <w:rsid w:val="7A4EFBE8"/>
    <w:rsid w:val="7A4F0B6C"/>
    <w:rsid w:val="7A4F2A4E"/>
    <w:rsid w:val="7A4F7C03"/>
    <w:rsid w:val="7A4F8021"/>
    <w:rsid w:val="7A4F809E"/>
    <w:rsid w:val="7A4F8658"/>
    <w:rsid w:val="7A4FADC5"/>
    <w:rsid w:val="7A50FDE0"/>
    <w:rsid w:val="7A515038"/>
    <w:rsid w:val="7A518AA0"/>
    <w:rsid w:val="7A51C577"/>
    <w:rsid w:val="7A521813"/>
    <w:rsid w:val="7A526979"/>
    <w:rsid w:val="7A52A0EB"/>
    <w:rsid w:val="7A52EFD4"/>
    <w:rsid w:val="7A52FED9"/>
    <w:rsid w:val="7A53873C"/>
    <w:rsid w:val="7A53CFE4"/>
    <w:rsid w:val="7A53EF39"/>
    <w:rsid w:val="7A54141E"/>
    <w:rsid w:val="7A543FD7"/>
    <w:rsid w:val="7A5469B3"/>
    <w:rsid w:val="7A5484E1"/>
    <w:rsid w:val="7A54AD87"/>
    <w:rsid w:val="7A54DF6B"/>
    <w:rsid w:val="7A5501F0"/>
    <w:rsid w:val="7A550D59"/>
    <w:rsid w:val="7A5513C8"/>
    <w:rsid w:val="7A552AE9"/>
    <w:rsid w:val="7A554B65"/>
    <w:rsid w:val="7A556F76"/>
    <w:rsid w:val="7A558115"/>
    <w:rsid w:val="7A558478"/>
    <w:rsid w:val="7A55B1A3"/>
    <w:rsid w:val="7A55CD8D"/>
    <w:rsid w:val="7A5607DC"/>
    <w:rsid w:val="7A562F67"/>
    <w:rsid w:val="7A5649E2"/>
    <w:rsid w:val="7A56811B"/>
    <w:rsid w:val="7A56822F"/>
    <w:rsid w:val="7A56837A"/>
    <w:rsid w:val="7A5694EB"/>
    <w:rsid w:val="7A56E6B0"/>
    <w:rsid w:val="7A57099B"/>
    <w:rsid w:val="7A571B23"/>
    <w:rsid w:val="7A572925"/>
    <w:rsid w:val="7A572EAC"/>
    <w:rsid w:val="7A57A552"/>
    <w:rsid w:val="7A57FEAA"/>
    <w:rsid w:val="7A58249B"/>
    <w:rsid w:val="7A5830DC"/>
    <w:rsid w:val="7A5835EB"/>
    <w:rsid w:val="7A584620"/>
    <w:rsid w:val="7A58489D"/>
    <w:rsid w:val="7A58734E"/>
    <w:rsid w:val="7A589FBA"/>
    <w:rsid w:val="7A58A31E"/>
    <w:rsid w:val="7A58EA04"/>
    <w:rsid w:val="7A58F80D"/>
    <w:rsid w:val="7A5975C6"/>
    <w:rsid w:val="7A59FEC0"/>
    <w:rsid w:val="7A5A3CE4"/>
    <w:rsid w:val="7A5A72AC"/>
    <w:rsid w:val="7A5A94E2"/>
    <w:rsid w:val="7A5AABB5"/>
    <w:rsid w:val="7A5ABFA9"/>
    <w:rsid w:val="7A5ADB2F"/>
    <w:rsid w:val="7A5B1F73"/>
    <w:rsid w:val="7A5B2223"/>
    <w:rsid w:val="7A5B54F3"/>
    <w:rsid w:val="7A5B5985"/>
    <w:rsid w:val="7A5B7940"/>
    <w:rsid w:val="7A5B93F7"/>
    <w:rsid w:val="7A5BA54D"/>
    <w:rsid w:val="7A5BC4BA"/>
    <w:rsid w:val="7A5BDBDA"/>
    <w:rsid w:val="7A5BEC96"/>
    <w:rsid w:val="7A5C1AEA"/>
    <w:rsid w:val="7A5C8468"/>
    <w:rsid w:val="7A5CD1A2"/>
    <w:rsid w:val="7A5D32EC"/>
    <w:rsid w:val="7A5D3C2A"/>
    <w:rsid w:val="7A5D6EFA"/>
    <w:rsid w:val="7A5D7B92"/>
    <w:rsid w:val="7A5E6B30"/>
    <w:rsid w:val="7A5E6C0C"/>
    <w:rsid w:val="7A5EB9E9"/>
    <w:rsid w:val="7A5EE89E"/>
    <w:rsid w:val="7A5F0254"/>
    <w:rsid w:val="7A5F439A"/>
    <w:rsid w:val="7A5F9D9D"/>
    <w:rsid w:val="7A603AA9"/>
    <w:rsid w:val="7A605139"/>
    <w:rsid w:val="7A60965E"/>
    <w:rsid w:val="7A60D0B5"/>
    <w:rsid w:val="7A60D466"/>
    <w:rsid w:val="7A60DC8D"/>
    <w:rsid w:val="7A610A79"/>
    <w:rsid w:val="7A6124B6"/>
    <w:rsid w:val="7A6184EA"/>
    <w:rsid w:val="7A619049"/>
    <w:rsid w:val="7A61BB38"/>
    <w:rsid w:val="7A61D572"/>
    <w:rsid w:val="7A61D6B3"/>
    <w:rsid w:val="7A61DEE2"/>
    <w:rsid w:val="7A621B66"/>
    <w:rsid w:val="7A625F23"/>
    <w:rsid w:val="7A62789C"/>
    <w:rsid w:val="7A627C8B"/>
    <w:rsid w:val="7A628FD8"/>
    <w:rsid w:val="7A630F8B"/>
    <w:rsid w:val="7A63107D"/>
    <w:rsid w:val="7A6360EF"/>
    <w:rsid w:val="7A63B9F2"/>
    <w:rsid w:val="7A63C456"/>
    <w:rsid w:val="7A642AAC"/>
    <w:rsid w:val="7A646C0A"/>
    <w:rsid w:val="7A646E82"/>
    <w:rsid w:val="7A64AD28"/>
    <w:rsid w:val="7A651987"/>
    <w:rsid w:val="7A658EA2"/>
    <w:rsid w:val="7A65A01E"/>
    <w:rsid w:val="7A65A4EF"/>
    <w:rsid w:val="7A65CF45"/>
    <w:rsid w:val="7A65EAEF"/>
    <w:rsid w:val="7A6655FD"/>
    <w:rsid w:val="7A6697E5"/>
    <w:rsid w:val="7A66A92C"/>
    <w:rsid w:val="7A66AE97"/>
    <w:rsid w:val="7A66EB7B"/>
    <w:rsid w:val="7A66F3CD"/>
    <w:rsid w:val="7A6735E0"/>
    <w:rsid w:val="7A676838"/>
    <w:rsid w:val="7A67D11C"/>
    <w:rsid w:val="7A67DE00"/>
    <w:rsid w:val="7A67ECC1"/>
    <w:rsid w:val="7A67F3BF"/>
    <w:rsid w:val="7A67F964"/>
    <w:rsid w:val="7A67FEE4"/>
    <w:rsid w:val="7A683AC4"/>
    <w:rsid w:val="7A68835C"/>
    <w:rsid w:val="7A68A804"/>
    <w:rsid w:val="7A6919E3"/>
    <w:rsid w:val="7A692098"/>
    <w:rsid w:val="7A697BF5"/>
    <w:rsid w:val="7A69DF10"/>
    <w:rsid w:val="7A69E1F8"/>
    <w:rsid w:val="7A6AB3DC"/>
    <w:rsid w:val="7A6B0BC7"/>
    <w:rsid w:val="7A6BB0AE"/>
    <w:rsid w:val="7A6BE5C2"/>
    <w:rsid w:val="7A6BEFDB"/>
    <w:rsid w:val="7A6C3F7C"/>
    <w:rsid w:val="7A6C6AAB"/>
    <w:rsid w:val="7A6C6FE0"/>
    <w:rsid w:val="7A6D0152"/>
    <w:rsid w:val="7A6D16BE"/>
    <w:rsid w:val="7A6D201B"/>
    <w:rsid w:val="7A6D263D"/>
    <w:rsid w:val="7A6D5C41"/>
    <w:rsid w:val="7A6D8BDC"/>
    <w:rsid w:val="7A6DB8D5"/>
    <w:rsid w:val="7A6DDEDD"/>
    <w:rsid w:val="7A6DF20F"/>
    <w:rsid w:val="7A6E37C5"/>
    <w:rsid w:val="7A6E4510"/>
    <w:rsid w:val="7A6E7076"/>
    <w:rsid w:val="7A6E7892"/>
    <w:rsid w:val="7A6EA4F6"/>
    <w:rsid w:val="7A6EF724"/>
    <w:rsid w:val="7A6F0564"/>
    <w:rsid w:val="7A6F0CF3"/>
    <w:rsid w:val="7A6F6360"/>
    <w:rsid w:val="7A6FAC22"/>
    <w:rsid w:val="7A6FB979"/>
    <w:rsid w:val="7A6FC40B"/>
    <w:rsid w:val="7A6FE2CA"/>
    <w:rsid w:val="7A6FEB13"/>
    <w:rsid w:val="7A6FF3E2"/>
    <w:rsid w:val="7A7058E2"/>
    <w:rsid w:val="7A707FF8"/>
    <w:rsid w:val="7A709049"/>
    <w:rsid w:val="7A7096E7"/>
    <w:rsid w:val="7A70CADC"/>
    <w:rsid w:val="7A70DE81"/>
    <w:rsid w:val="7A71005C"/>
    <w:rsid w:val="7A712BFA"/>
    <w:rsid w:val="7A7187C1"/>
    <w:rsid w:val="7A71A3EA"/>
    <w:rsid w:val="7A71BE21"/>
    <w:rsid w:val="7A71CFAB"/>
    <w:rsid w:val="7A71D051"/>
    <w:rsid w:val="7A7200F4"/>
    <w:rsid w:val="7A7214F8"/>
    <w:rsid w:val="7A7238F4"/>
    <w:rsid w:val="7A724DFA"/>
    <w:rsid w:val="7A728EBE"/>
    <w:rsid w:val="7A729CB9"/>
    <w:rsid w:val="7A735065"/>
    <w:rsid w:val="7A736BB4"/>
    <w:rsid w:val="7A738255"/>
    <w:rsid w:val="7A738651"/>
    <w:rsid w:val="7A742E11"/>
    <w:rsid w:val="7A7497C8"/>
    <w:rsid w:val="7A74B46F"/>
    <w:rsid w:val="7A74E040"/>
    <w:rsid w:val="7A752D15"/>
    <w:rsid w:val="7A7556CB"/>
    <w:rsid w:val="7A75578A"/>
    <w:rsid w:val="7A759D36"/>
    <w:rsid w:val="7A75BDB6"/>
    <w:rsid w:val="7A762EC1"/>
    <w:rsid w:val="7A7675C8"/>
    <w:rsid w:val="7A7687B1"/>
    <w:rsid w:val="7A76BEEF"/>
    <w:rsid w:val="7A76C7BA"/>
    <w:rsid w:val="7A76DB73"/>
    <w:rsid w:val="7A76E599"/>
    <w:rsid w:val="7A776AAD"/>
    <w:rsid w:val="7A77C4FC"/>
    <w:rsid w:val="7A77D9BC"/>
    <w:rsid w:val="7A77F538"/>
    <w:rsid w:val="7A78229A"/>
    <w:rsid w:val="7A792499"/>
    <w:rsid w:val="7A79427C"/>
    <w:rsid w:val="7A7967CA"/>
    <w:rsid w:val="7A79ABE0"/>
    <w:rsid w:val="7A79B889"/>
    <w:rsid w:val="7A79B8DA"/>
    <w:rsid w:val="7A79C278"/>
    <w:rsid w:val="7A79D4AE"/>
    <w:rsid w:val="7A79FE73"/>
    <w:rsid w:val="7A79FECC"/>
    <w:rsid w:val="7A7A6E6D"/>
    <w:rsid w:val="7A7A713B"/>
    <w:rsid w:val="7A7A91EF"/>
    <w:rsid w:val="7A7AAAAE"/>
    <w:rsid w:val="7A7ABF50"/>
    <w:rsid w:val="7A7ADD84"/>
    <w:rsid w:val="7A7AED19"/>
    <w:rsid w:val="7A7BE5DD"/>
    <w:rsid w:val="7A7BF427"/>
    <w:rsid w:val="7A7C2119"/>
    <w:rsid w:val="7A7C94EB"/>
    <w:rsid w:val="7A7C9BDE"/>
    <w:rsid w:val="7A7D86A8"/>
    <w:rsid w:val="7A7DD591"/>
    <w:rsid w:val="7A7DD627"/>
    <w:rsid w:val="7A7DE5B0"/>
    <w:rsid w:val="7A7E4AC6"/>
    <w:rsid w:val="7A7E9618"/>
    <w:rsid w:val="7A7EAB8C"/>
    <w:rsid w:val="7A7EBB8A"/>
    <w:rsid w:val="7A7F0FD1"/>
    <w:rsid w:val="7A7F3D3F"/>
    <w:rsid w:val="7A7F957C"/>
    <w:rsid w:val="7A7F9E48"/>
    <w:rsid w:val="7A7FBD54"/>
    <w:rsid w:val="7A7FCB14"/>
    <w:rsid w:val="7A8042E3"/>
    <w:rsid w:val="7A807C70"/>
    <w:rsid w:val="7A809AEB"/>
    <w:rsid w:val="7A80D04C"/>
    <w:rsid w:val="7A80E3DD"/>
    <w:rsid w:val="7A81063C"/>
    <w:rsid w:val="7A811118"/>
    <w:rsid w:val="7A815E53"/>
    <w:rsid w:val="7A818580"/>
    <w:rsid w:val="7A81E3BD"/>
    <w:rsid w:val="7A81E531"/>
    <w:rsid w:val="7A81E67D"/>
    <w:rsid w:val="7A8215ED"/>
    <w:rsid w:val="7A821DAE"/>
    <w:rsid w:val="7A824EB8"/>
    <w:rsid w:val="7A828094"/>
    <w:rsid w:val="7A82B21A"/>
    <w:rsid w:val="7A82D554"/>
    <w:rsid w:val="7A82DFB4"/>
    <w:rsid w:val="7A8311D8"/>
    <w:rsid w:val="7A839408"/>
    <w:rsid w:val="7A83EC49"/>
    <w:rsid w:val="7A83F0F5"/>
    <w:rsid w:val="7A8494A3"/>
    <w:rsid w:val="7A84DB92"/>
    <w:rsid w:val="7A850DDD"/>
    <w:rsid w:val="7A851FA3"/>
    <w:rsid w:val="7A854528"/>
    <w:rsid w:val="7A8574B1"/>
    <w:rsid w:val="7A859413"/>
    <w:rsid w:val="7A85E193"/>
    <w:rsid w:val="7A85FBEC"/>
    <w:rsid w:val="7A8636A9"/>
    <w:rsid w:val="7A866671"/>
    <w:rsid w:val="7A868CB1"/>
    <w:rsid w:val="7A86B897"/>
    <w:rsid w:val="7A86F237"/>
    <w:rsid w:val="7A875D27"/>
    <w:rsid w:val="7A877A43"/>
    <w:rsid w:val="7A8791DC"/>
    <w:rsid w:val="7A87AA9F"/>
    <w:rsid w:val="7A87C796"/>
    <w:rsid w:val="7A87F647"/>
    <w:rsid w:val="7A87F6C5"/>
    <w:rsid w:val="7A87F7A2"/>
    <w:rsid w:val="7A884B3A"/>
    <w:rsid w:val="7A8876D7"/>
    <w:rsid w:val="7A88A4B9"/>
    <w:rsid w:val="7A88AB27"/>
    <w:rsid w:val="7A88D2B5"/>
    <w:rsid w:val="7A88E165"/>
    <w:rsid w:val="7A8905CD"/>
    <w:rsid w:val="7A896F64"/>
    <w:rsid w:val="7A898074"/>
    <w:rsid w:val="7A89A283"/>
    <w:rsid w:val="7A8A7943"/>
    <w:rsid w:val="7A8A8F4E"/>
    <w:rsid w:val="7A8ADFE3"/>
    <w:rsid w:val="7A8B1483"/>
    <w:rsid w:val="7A8B9CB1"/>
    <w:rsid w:val="7A8BD828"/>
    <w:rsid w:val="7A8C3F5E"/>
    <w:rsid w:val="7A8C7128"/>
    <w:rsid w:val="7A8C8AD9"/>
    <w:rsid w:val="7A8CA6A4"/>
    <w:rsid w:val="7A8CE350"/>
    <w:rsid w:val="7A8CE5C3"/>
    <w:rsid w:val="7A8CF342"/>
    <w:rsid w:val="7A8D3FE9"/>
    <w:rsid w:val="7A8D51DB"/>
    <w:rsid w:val="7A8D79FC"/>
    <w:rsid w:val="7A8D8C32"/>
    <w:rsid w:val="7A8D9649"/>
    <w:rsid w:val="7A8DA344"/>
    <w:rsid w:val="7A8DACBE"/>
    <w:rsid w:val="7A8DCF6D"/>
    <w:rsid w:val="7A8E1DA0"/>
    <w:rsid w:val="7A8E1E06"/>
    <w:rsid w:val="7A8E3893"/>
    <w:rsid w:val="7A8E9885"/>
    <w:rsid w:val="7A8EA2CF"/>
    <w:rsid w:val="7A8EACD1"/>
    <w:rsid w:val="7A8EC250"/>
    <w:rsid w:val="7A8ED930"/>
    <w:rsid w:val="7A8F6E1C"/>
    <w:rsid w:val="7A8F85FA"/>
    <w:rsid w:val="7A8FB944"/>
    <w:rsid w:val="7A9056BD"/>
    <w:rsid w:val="7A90648A"/>
    <w:rsid w:val="7A908084"/>
    <w:rsid w:val="7A90CF07"/>
    <w:rsid w:val="7A90DF2F"/>
    <w:rsid w:val="7A91307E"/>
    <w:rsid w:val="7A91374B"/>
    <w:rsid w:val="7A918819"/>
    <w:rsid w:val="7A91B0AA"/>
    <w:rsid w:val="7A91BDB3"/>
    <w:rsid w:val="7A91CD7C"/>
    <w:rsid w:val="7A921E3D"/>
    <w:rsid w:val="7A923857"/>
    <w:rsid w:val="7A92573F"/>
    <w:rsid w:val="7A926BC7"/>
    <w:rsid w:val="7A92E47C"/>
    <w:rsid w:val="7A92EC91"/>
    <w:rsid w:val="7A933D41"/>
    <w:rsid w:val="7A93654E"/>
    <w:rsid w:val="7A939FD8"/>
    <w:rsid w:val="7A940782"/>
    <w:rsid w:val="7A941497"/>
    <w:rsid w:val="7A9429D2"/>
    <w:rsid w:val="7A943258"/>
    <w:rsid w:val="7A946193"/>
    <w:rsid w:val="7A94D194"/>
    <w:rsid w:val="7A953040"/>
    <w:rsid w:val="7A953B08"/>
    <w:rsid w:val="7A955AEE"/>
    <w:rsid w:val="7A957CA4"/>
    <w:rsid w:val="7A95A0C7"/>
    <w:rsid w:val="7A95E101"/>
    <w:rsid w:val="7A962FE4"/>
    <w:rsid w:val="7A96AEA6"/>
    <w:rsid w:val="7A971570"/>
    <w:rsid w:val="7A975AC8"/>
    <w:rsid w:val="7A97711F"/>
    <w:rsid w:val="7A977652"/>
    <w:rsid w:val="7A97C4EB"/>
    <w:rsid w:val="7A97DE3F"/>
    <w:rsid w:val="7A9826D8"/>
    <w:rsid w:val="7A985C23"/>
    <w:rsid w:val="7A986E38"/>
    <w:rsid w:val="7A987BA8"/>
    <w:rsid w:val="7A989641"/>
    <w:rsid w:val="7A98D14A"/>
    <w:rsid w:val="7A994501"/>
    <w:rsid w:val="7A997BF0"/>
    <w:rsid w:val="7A99847E"/>
    <w:rsid w:val="7A998905"/>
    <w:rsid w:val="7A99B836"/>
    <w:rsid w:val="7A99D206"/>
    <w:rsid w:val="7A99D611"/>
    <w:rsid w:val="7A99FBE2"/>
    <w:rsid w:val="7A9A4591"/>
    <w:rsid w:val="7A9ACF18"/>
    <w:rsid w:val="7A9AE631"/>
    <w:rsid w:val="7A9AEB7D"/>
    <w:rsid w:val="7A9AF5BC"/>
    <w:rsid w:val="7A9B08F3"/>
    <w:rsid w:val="7A9B5CE1"/>
    <w:rsid w:val="7A9BD6AC"/>
    <w:rsid w:val="7A9BEC87"/>
    <w:rsid w:val="7A9C1E90"/>
    <w:rsid w:val="7A9C31BF"/>
    <w:rsid w:val="7A9C4630"/>
    <w:rsid w:val="7A9C877E"/>
    <w:rsid w:val="7A9C93F0"/>
    <w:rsid w:val="7A9CF596"/>
    <w:rsid w:val="7A9D3915"/>
    <w:rsid w:val="7A9D452F"/>
    <w:rsid w:val="7A9D4872"/>
    <w:rsid w:val="7A9D64B8"/>
    <w:rsid w:val="7A9DB81D"/>
    <w:rsid w:val="7A9DF522"/>
    <w:rsid w:val="7A9E3350"/>
    <w:rsid w:val="7A9E650B"/>
    <w:rsid w:val="7A9E7AFB"/>
    <w:rsid w:val="7A9E9F8F"/>
    <w:rsid w:val="7A9EBDF2"/>
    <w:rsid w:val="7A9F095F"/>
    <w:rsid w:val="7A9F8790"/>
    <w:rsid w:val="7A9F933A"/>
    <w:rsid w:val="7A9F98CA"/>
    <w:rsid w:val="7A9FC28E"/>
    <w:rsid w:val="7AA0053F"/>
    <w:rsid w:val="7AA021DC"/>
    <w:rsid w:val="7AA04378"/>
    <w:rsid w:val="7AA09E03"/>
    <w:rsid w:val="7AA0B7A6"/>
    <w:rsid w:val="7AA0C239"/>
    <w:rsid w:val="7AA0C2CE"/>
    <w:rsid w:val="7AA0EBE1"/>
    <w:rsid w:val="7AA0FEEE"/>
    <w:rsid w:val="7AA151DF"/>
    <w:rsid w:val="7AA1B155"/>
    <w:rsid w:val="7AA1DA90"/>
    <w:rsid w:val="7AA1EE2C"/>
    <w:rsid w:val="7AA219AB"/>
    <w:rsid w:val="7AA22872"/>
    <w:rsid w:val="7AA23A29"/>
    <w:rsid w:val="7AA24D2C"/>
    <w:rsid w:val="7AA294BC"/>
    <w:rsid w:val="7AA2A6AE"/>
    <w:rsid w:val="7AA2B677"/>
    <w:rsid w:val="7AA334DE"/>
    <w:rsid w:val="7AA35D52"/>
    <w:rsid w:val="7AA3617F"/>
    <w:rsid w:val="7AA363EC"/>
    <w:rsid w:val="7AA37759"/>
    <w:rsid w:val="7AA3B1E1"/>
    <w:rsid w:val="7AA3F427"/>
    <w:rsid w:val="7AA404A0"/>
    <w:rsid w:val="7AA41E40"/>
    <w:rsid w:val="7AA48605"/>
    <w:rsid w:val="7AA49417"/>
    <w:rsid w:val="7AA496ED"/>
    <w:rsid w:val="7AA4AFD1"/>
    <w:rsid w:val="7AA4B42A"/>
    <w:rsid w:val="7AA4D56F"/>
    <w:rsid w:val="7AA54C3D"/>
    <w:rsid w:val="7AA5B893"/>
    <w:rsid w:val="7AA6121A"/>
    <w:rsid w:val="7AA62A03"/>
    <w:rsid w:val="7AA62AE7"/>
    <w:rsid w:val="7AA67919"/>
    <w:rsid w:val="7AA68A6B"/>
    <w:rsid w:val="7AA6BDA6"/>
    <w:rsid w:val="7AA6C1C8"/>
    <w:rsid w:val="7AA6C239"/>
    <w:rsid w:val="7AA6CB20"/>
    <w:rsid w:val="7AA6E927"/>
    <w:rsid w:val="7AA6EA76"/>
    <w:rsid w:val="7AA72A9D"/>
    <w:rsid w:val="7AA7302E"/>
    <w:rsid w:val="7AA73CBD"/>
    <w:rsid w:val="7AA8275C"/>
    <w:rsid w:val="7AA86499"/>
    <w:rsid w:val="7AA8CAF2"/>
    <w:rsid w:val="7AA8CB90"/>
    <w:rsid w:val="7AA8EE35"/>
    <w:rsid w:val="7AA95BC5"/>
    <w:rsid w:val="7AA95E9E"/>
    <w:rsid w:val="7AA9AB84"/>
    <w:rsid w:val="7AA9C3B0"/>
    <w:rsid w:val="7AA9EA79"/>
    <w:rsid w:val="7AAA387C"/>
    <w:rsid w:val="7AAA4E62"/>
    <w:rsid w:val="7AAA5464"/>
    <w:rsid w:val="7AAB5565"/>
    <w:rsid w:val="7AAB6930"/>
    <w:rsid w:val="7AABD8E6"/>
    <w:rsid w:val="7AABF960"/>
    <w:rsid w:val="7AABFBB6"/>
    <w:rsid w:val="7AAC0617"/>
    <w:rsid w:val="7AAC0CDF"/>
    <w:rsid w:val="7AAC150E"/>
    <w:rsid w:val="7AACDA10"/>
    <w:rsid w:val="7AACE39E"/>
    <w:rsid w:val="7AACE3F0"/>
    <w:rsid w:val="7AAD9B24"/>
    <w:rsid w:val="7AADBC91"/>
    <w:rsid w:val="7AADF191"/>
    <w:rsid w:val="7AADF2B1"/>
    <w:rsid w:val="7AAE537C"/>
    <w:rsid w:val="7AAE6F21"/>
    <w:rsid w:val="7AAEC1A0"/>
    <w:rsid w:val="7AAEC7A1"/>
    <w:rsid w:val="7AAEDEF5"/>
    <w:rsid w:val="7AAF6784"/>
    <w:rsid w:val="7AAFA5D7"/>
    <w:rsid w:val="7AAFC2DE"/>
    <w:rsid w:val="7AAFD8DF"/>
    <w:rsid w:val="7AB0B214"/>
    <w:rsid w:val="7AB0BCDF"/>
    <w:rsid w:val="7AB166C3"/>
    <w:rsid w:val="7AB23919"/>
    <w:rsid w:val="7AB27311"/>
    <w:rsid w:val="7AB2AE25"/>
    <w:rsid w:val="7AB32EE2"/>
    <w:rsid w:val="7AB3497E"/>
    <w:rsid w:val="7AB3C2CB"/>
    <w:rsid w:val="7AB40398"/>
    <w:rsid w:val="7AB43428"/>
    <w:rsid w:val="7AB48463"/>
    <w:rsid w:val="7AB49738"/>
    <w:rsid w:val="7AB4A9CD"/>
    <w:rsid w:val="7AB4CC44"/>
    <w:rsid w:val="7AB4E4FE"/>
    <w:rsid w:val="7AB5766D"/>
    <w:rsid w:val="7AB58818"/>
    <w:rsid w:val="7AB5D3C9"/>
    <w:rsid w:val="7AB61853"/>
    <w:rsid w:val="7AB648A3"/>
    <w:rsid w:val="7AB69E61"/>
    <w:rsid w:val="7AB6AC02"/>
    <w:rsid w:val="7AB6C41A"/>
    <w:rsid w:val="7AB6DC52"/>
    <w:rsid w:val="7AB6E4DF"/>
    <w:rsid w:val="7AB6E798"/>
    <w:rsid w:val="7AB6F655"/>
    <w:rsid w:val="7AB71805"/>
    <w:rsid w:val="7AB7382E"/>
    <w:rsid w:val="7AB771B5"/>
    <w:rsid w:val="7AB7854D"/>
    <w:rsid w:val="7AB79702"/>
    <w:rsid w:val="7AB7AE9E"/>
    <w:rsid w:val="7AB7C8F3"/>
    <w:rsid w:val="7AB7D1A5"/>
    <w:rsid w:val="7AB82291"/>
    <w:rsid w:val="7AB878E6"/>
    <w:rsid w:val="7AB89113"/>
    <w:rsid w:val="7AB8FC4B"/>
    <w:rsid w:val="7AB926A5"/>
    <w:rsid w:val="7AB995A8"/>
    <w:rsid w:val="7AB9F13D"/>
    <w:rsid w:val="7ABA2291"/>
    <w:rsid w:val="7ABA452A"/>
    <w:rsid w:val="7ABA9979"/>
    <w:rsid w:val="7ABAB210"/>
    <w:rsid w:val="7ABABDF0"/>
    <w:rsid w:val="7ABAE903"/>
    <w:rsid w:val="7ABB16BC"/>
    <w:rsid w:val="7ABB7A0E"/>
    <w:rsid w:val="7ABB9C58"/>
    <w:rsid w:val="7ABB9CD6"/>
    <w:rsid w:val="7ABC1B29"/>
    <w:rsid w:val="7ABC3154"/>
    <w:rsid w:val="7ABC83E6"/>
    <w:rsid w:val="7ABC8932"/>
    <w:rsid w:val="7ABC98FB"/>
    <w:rsid w:val="7ABCAD19"/>
    <w:rsid w:val="7ABCC688"/>
    <w:rsid w:val="7ABCD1ED"/>
    <w:rsid w:val="7ABD8CAF"/>
    <w:rsid w:val="7ABD9D79"/>
    <w:rsid w:val="7ABDA90D"/>
    <w:rsid w:val="7ABE1E98"/>
    <w:rsid w:val="7ABE7262"/>
    <w:rsid w:val="7ABE9058"/>
    <w:rsid w:val="7ABEA4B2"/>
    <w:rsid w:val="7ABEBE05"/>
    <w:rsid w:val="7ABEE54F"/>
    <w:rsid w:val="7ABF45B9"/>
    <w:rsid w:val="7ABF4D66"/>
    <w:rsid w:val="7ABF7D1F"/>
    <w:rsid w:val="7ABF8529"/>
    <w:rsid w:val="7ABFDBEC"/>
    <w:rsid w:val="7AC030EC"/>
    <w:rsid w:val="7AC043F4"/>
    <w:rsid w:val="7AC0B369"/>
    <w:rsid w:val="7AC10C96"/>
    <w:rsid w:val="7AC10ED3"/>
    <w:rsid w:val="7AC13F1B"/>
    <w:rsid w:val="7AC14E79"/>
    <w:rsid w:val="7AC1A3F5"/>
    <w:rsid w:val="7AC1C2FB"/>
    <w:rsid w:val="7AC1E0F8"/>
    <w:rsid w:val="7AC1FF46"/>
    <w:rsid w:val="7AC23EDE"/>
    <w:rsid w:val="7AC23F64"/>
    <w:rsid w:val="7AC25F9D"/>
    <w:rsid w:val="7AC29372"/>
    <w:rsid w:val="7AC341A4"/>
    <w:rsid w:val="7AC3D02C"/>
    <w:rsid w:val="7AC40465"/>
    <w:rsid w:val="7AC4419B"/>
    <w:rsid w:val="7AC45BAA"/>
    <w:rsid w:val="7AC466E2"/>
    <w:rsid w:val="7AC4ECD7"/>
    <w:rsid w:val="7AC50C2B"/>
    <w:rsid w:val="7AC5186C"/>
    <w:rsid w:val="7AC52CF1"/>
    <w:rsid w:val="7AC56F94"/>
    <w:rsid w:val="7AC57B09"/>
    <w:rsid w:val="7AC61698"/>
    <w:rsid w:val="7AC62CF2"/>
    <w:rsid w:val="7AC636C8"/>
    <w:rsid w:val="7AC698D3"/>
    <w:rsid w:val="7AC6B1E4"/>
    <w:rsid w:val="7AC6CA43"/>
    <w:rsid w:val="7AC6FCEB"/>
    <w:rsid w:val="7AC70D5A"/>
    <w:rsid w:val="7AC726F4"/>
    <w:rsid w:val="7AC74550"/>
    <w:rsid w:val="7AC7B528"/>
    <w:rsid w:val="7AC7C195"/>
    <w:rsid w:val="7AC7D3B2"/>
    <w:rsid w:val="7AC7F74A"/>
    <w:rsid w:val="7AC8072D"/>
    <w:rsid w:val="7AC80C10"/>
    <w:rsid w:val="7AC835DE"/>
    <w:rsid w:val="7AC83846"/>
    <w:rsid w:val="7AC839C4"/>
    <w:rsid w:val="7AC871F4"/>
    <w:rsid w:val="7AC88265"/>
    <w:rsid w:val="7AC90B58"/>
    <w:rsid w:val="7AC91E28"/>
    <w:rsid w:val="7AC94295"/>
    <w:rsid w:val="7AC95714"/>
    <w:rsid w:val="7AC95E99"/>
    <w:rsid w:val="7AC9DD4E"/>
    <w:rsid w:val="7AC9E741"/>
    <w:rsid w:val="7AC9EAF9"/>
    <w:rsid w:val="7ACA259C"/>
    <w:rsid w:val="7ACA2C96"/>
    <w:rsid w:val="7ACA36EC"/>
    <w:rsid w:val="7ACA82B7"/>
    <w:rsid w:val="7ACA8C15"/>
    <w:rsid w:val="7ACAB8C1"/>
    <w:rsid w:val="7ACAD745"/>
    <w:rsid w:val="7ACADEDE"/>
    <w:rsid w:val="7ACAE9C0"/>
    <w:rsid w:val="7ACB50F3"/>
    <w:rsid w:val="7ACB67DD"/>
    <w:rsid w:val="7ACC1EBD"/>
    <w:rsid w:val="7ACC243B"/>
    <w:rsid w:val="7ACCC069"/>
    <w:rsid w:val="7ACCF460"/>
    <w:rsid w:val="7ACD1D93"/>
    <w:rsid w:val="7ACD1F45"/>
    <w:rsid w:val="7ACD8425"/>
    <w:rsid w:val="7ACDC1EC"/>
    <w:rsid w:val="7ACDD323"/>
    <w:rsid w:val="7ACDDDA0"/>
    <w:rsid w:val="7ACE1891"/>
    <w:rsid w:val="7ACE335F"/>
    <w:rsid w:val="7ACE4A46"/>
    <w:rsid w:val="7ACE505F"/>
    <w:rsid w:val="7ACE8AB3"/>
    <w:rsid w:val="7ACEA90D"/>
    <w:rsid w:val="7ACEE0EE"/>
    <w:rsid w:val="7ACF1F45"/>
    <w:rsid w:val="7ACF385A"/>
    <w:rsid w:val="7ACF66A0"/>
    <w:rsid w:val="7ACF7C39"/>
    <w:rsid w:val="7ACFA166"/>
    <w:rsid w:val="7AD0363F"/>
    <w:rsid w:val="7AD05754"/>
    <w:rsid w:val="7AD05862"/>
    <w:rsid w:val="7AD062A4"/>
    <w:rsid w:val="7AD06FCF"/>
    <w:rsid w:val="7AD09539"/>
    <w:rsid w:val="7AD0B44F"/>
    <w:rsid w:val="7AD117C5"/>
    <w:rsid w:val="7AD161FF"/>
    <w:rsid w:val="7AD1B9FA"/>
    <w:rsid w:val="7AD1C413"/>
    <w:rsid w:val="7AD1D731"/>
    <w:rsid w:val="7AD1EBBB"/>
    <w:rsid w:val="7AD1EF93"/>
    <w:rsid w:val="7AD2252F"/>
    <w:rsid w:val="7AD226AF"/>
    <w:rsid w:val="7AD2A552"/>
    <w:rsid w:val="7AD30588"/>
    <w:rsid w:val="7AD325D8"/>
    <w:rsid w:val="7AD347DD"/>
    <w:rsid w:val="7AD37300"/>
    <w:rsid w:val="7AD39490"/>
    <w:rsid w:val="7AD3A080"/>
    <w:rsid w:val="7AD3BC19"/>
    <w:rsid w:val="7AD3E354"/>
    <w:rsid w:val="7AD45D2A"/>
    <w:rsid w:val="7AD48A3C"/>
    <w:rsid w:val="7AD49B47"/>
    <w:rsid w:val="7AD4BD4E"/>
    <w:rsid w:val="7AD4BED6"/>
    <w:rsid w:val="7AD4F988"/>
    <w:rsid w:val="7AD562C5"/>
    <w:rsid w:val="7AD5A479"/>
    <w:rsid w:val="7AD5BCDF"/>
    <w:rsid w:val="7AD5DBCB"/>
    <w:rsid w:val="7AD60027"/>
    <w:rsid w:val="7AD66A74"/>
    <w:rsid w:val="7AD686C0"/>
    <w:rsid w:val="7AD6ADFE"/>
    <w:rsid w:val="7AD6B370"/>
    <w:rsid w:val="7AD6B468"/>
    <w:rsid w:val="7AD6C286"/>
    <w:rsid w:val="7AD74395"/>
    <w:rsid w:val="7AD74E2F"/>
    <w:rsid w:val="7AD7BF5E"/>
    <w:rsid w:val="7AD7C813"/>
    <w:rsid w:val="7AD7CAB2"/>
    <w:rsid w:val="7AD83CFC"/>
    <w:rsid w:val="7AD85BAB"/>
    <w:rsid w:val="7AD876CB"/>
    <w:rsid w:val="7AD88AB7"/>
    <w:rsid w:val="7AD8AA4D"/>
    <w:rsid w:val="7AD8B32C"/>
    <w:rsid w:val="7AD8D606"/>
    <w:rsid w:val="7AD8DED0"/>
    <w:rsid w:val="7AD8FF8C"/>
    <w:rsid w:val="7AD9167F"/>
    <w:rsid w:val="7AD91A84"/>
    <w:rsid w:val="7AD941A9"/>
    <w:rsid w:val="7AD98E20"/>
    <w:rsid w:val="7AD9CEF5"/>
    <w:rsid w:val="7AD9F046"/>
    <w:rsid w:val="7ADA8595"/>
    <w:rsid w:val="7ADAC7A6"/>
    <w:rsid w:val="7ADAD015"/>
    <w:rsid w:val="7ADB42AE"/>
    <w:rsid w:val="7ADB6A7F"/>
    <w:rsid w:val="7ADB974A"/>
    <w:rsid w:val="7ADB9A92"/>
    <w:rsid w:val="7ADB9EE8"/>
    <w:rsid w:val="7ADC185E"/>
    <w:rsid w:val="7ADC5934"/>
    <w:rsid w:val="7ADCC8B3"/>
    <w:rsid w:val="7ADCCD5C"/>
    <w:rsid w:val="7ADCCFD5"/>
    <w:rsid w:val="7ADD2098"/>
    <w:rsid w:val="7ADD7AB4"/>
    <w:rsid w:val="7ADD8059"/>
    <w:rsid w:val="7ADD9D1E"/>
    <w:rsid w:val="7ADE04F4"/>
    <w:rsid w:val="7ADE4368"/>
    <w:rsid w:val="7ADE5C59"/>
    <w:rsid w:val="7ADE92DD"/>
    <w:rsid w:val="7ADE985B"/>
    <w:rsid w:val="7ADEADAE"/>
    <w:rsid w:val="7ADED280"/>
    <w:rsid w:val="7ADF1E23"/>
    <w:rsid w:val="7ADF4D7B"/>
    <w:rsid w:val="7ADF5670"/>
    <w:rsid w:val="7ADF6246"/>
    <w:rsid w:val="7ADF648B"/>
    <w:rsid w:val="7ADF6A90"/>
    <w:rsid w:val="7ADFC3F5"/>
    <w:rsid w:val="7ADFCB4F"/>
    <w:rsid w:val="7AE012F0"/>
    <w:rsid w:val="7AE0274F"/>
    <w:rsid w:val="7AE06D5F"/>
    <w:rsid w:val="7AE08C20"/>
    <w:rsid w:val="7AE0AE4B"/>
    <w:rsid w:val="7AE1E6E6"/>
    <w:rsid w:val="7AE1F41D"/>
    <w:rsid w:val="7AE2040F"/>
    <w:rsid w:val="7AE20486"/>
    <w:rsid w:val="7AE21EAB"/>
    <w:rsid w:val="7AE2456B"/>
    <w:rsid w:val="7AE27576"/>
    <w:rsid w:val="7AE282FE"/>
    <w:rsid w:val="7AE33003"/>
    <w:rsid w:val="7AE3311F"/>
    <w:rsid w:val="7AE335BA"/>
    <w:rsid w:val="7AE3509E"/>
    <w:rsid w:val="7AE3C96F"/>
    <w:rsid w:val="7AE3DE80"/>
    <w:rsid w:val="7AE41745"/>
    <w:rsid w:val="7AE441F2"/>
    <w:rsid w:val="7AE46B2B"/>
    <w:rsid w:val="7AE4C9FC"/>
    <w:rsid w:val="7AE51BF9"/>
    <w:rsid w:val="7AE529AC"/>
    <w:rsid w:val="7AE5F3B8"/>
    <w:rsid w:val="7AE5FDC4"/>
    <w:rsid w:val="7AE609B9"/>
    <w:rsid w:val="7AE615C3"/>
    <w:rsid w:val="7AE61F72"/>
    <w:rsid w:val="7AE63370"/>
    <w:rsid w:val="7AE67E59"/>
    <w:rsid w:val="7AE684C2"/>
    <w:rsid w:val="7AE6AE4B"/>
    <w:rsid w:val="7AE6B68C"/>
    <w:rsid w:val="7AE6DCD4"/>
    <w:rsid w:val="7AE72DB5"/>
    <w:rsid w:val="7AE7691B"/>
    <w:rsid w:val="7AE7A1AE"/>
    <w:rsid w:val="7AE7BC9C"/>
    <w:rsid w:val="7AE811A6"/>
    <w:rsid w:val="7AE89EF7"/>
    <w:rsid w:val="7AE8C536"/>
    <w:rsid w:val="7AE8CA2F"/>
    <w:rsid w:val="7AE90423"/>
    <w:rsid w:val="7AE9045B"/>
    <w:rsid w:val="7AE90A84"/>
    <w:rsid w:val="7AE91908"/>
    <w:rsid w:val="7AE9905A"/>
    <w:rsid w:val="7AE9D076"/>
    <w:rsid w:val="7AEA0873"/>
    <w:rsid w:val="7AEA1E95"/>
    <w:rsid w:val="7AEA2AE1"/>
    <w:rsid w:val="7AEA466B"/>
    <w:rsid w:val="7AEAC203"/>
    <w:rsid w:val="7AEAE527"/>
    <w:rsid w:val="7AEAF959"/>
    <w:rsid w:val="7AEB838A"/>
    <w:rsid w:val="7AEBB7E9"/>
    <w:rsid w:val="7AEBED6C"/>
    <w:rsid w:val="7AEC2903"/>
    <w:rsid w:val="7AEC7263"/>
    <w:rsid w:val="7AEC8430"/>
    <w:rsid w:val="7AECCD8C"/>
    <w:rsid w:val="7AED32AD"/>
    <w:rsid w:val="7AED7883"/>
    <w:rsid w:val="7AED9A9F"/>
    <w:rsid w:val="7AEDC7D9"/>
    <w:rsid w:val="7AEDD695"/>
    <w:rsid w:val="7AEE037D"/>
    <w:rsid w:val="7AEE1947"/>
    <w:rsid w:val="7AEE2CA4"/>
    <w:rsid w:val="7AEE3EEB"/>
    <w:rsid w:val="7AEE83B4"/>
    <w:rsid w:val="7AEEAD3E"/>
    <w:rsid w:val="7AEEDA71"/>
    <w:rsid w:val="7AEF4783"/>
    <w:rsid w:val="7AEF84F8"/>
    <w:rsid w:val="7AEFD986"/>
    <w:rsid w:val="7AEFEBDE"/>
    <w:rsid w:val="7AF0392B"/>
    <w:rsid w:val="7AF05B6F"/>
    <w:rsid w:val="7AF0815C"/>
    <w:rsid w:val="7AF0D1FC"/>
    <w:rsid w:val="7AF10789"/>
    <w:rsid w:val="7AF1559D"/>
    <w:rsid w:val="7AF157F3"/>
    <w:rsid w:val="7AF198B2"/>
    <w:rsid w:val="7AF1A06B"/>
    <w:rsid w:val="7AF1B9C4"/>
    <w:rsid w:val="7AF1E117"/>
    <w:rsid w:val="7AF26746"/>
    <w:rsid w:val="7AF26779"/>
    <w:rsid w:val="7AF27795"/>
    <w:rsid w:val="7AF289FA"/>
    <w:rsid w:val="7AF29F7A"/>
    <w:rsid w:val="7AF2A61A"/>
    <w:rsid w:val="7AF2AE51"/>
    <w:rsid w:val="7AF2D23D"/>
    <w:rsid w:val="7AF32B97"/>
    <w:rsid w:val="7AF34637"/>
    <w:rsid w:val="7AF35CFE"/>
    <w:rsid w:val="7AF39E18"/>
    <w:rsid w:val="7AF4131A"/>
    <w:rsid w:val="7AF416AC"/>
    <w:rsid w:val="7AF4DAF9"/>
    <w:rsid w:val="7AF57AA8"/>
    <w:rsid w:val="7AF59711"/>
    <w:rsid w:val="7AF64B7B"/>
    <w:rsid w:val="7AF65125"/>
    <w:rsid w:val="7AF688AF"/>
    <w:rsid w:val="7AF68925"/>
    <w:rsid w:val="7AF6E34C"/>
    <w:rsid w:val="7AF711EB"/>
    <w:rsid w:val="7AF74232"/>
    <w:rsid w:val="7AF7E2D9"/>
    <w:rsid w:val="7AF80996"/>
    <w:rsid w:val="7AF88E92"/>
    <w:rsid w:val="7AF8A901"/>
    <w:rsid w:val="7AF95966"/>
    <w:rsid w:val="7AF95D6A"/>
    <w:rsid w:val="7AF963B8"/>
    <w:rsid w:val="7AF97008"/>
    <w:rsid w:val="7AF9DB66"/>
    <w:rsid w:val="7AF9FD3D"/>
    <w:rsid w:val="7AFA060C"/>
    <w:rsid w:val="7AFA27F3"/>
    <w:rsid w:val="7AFA4FA8"/>
    <w:rsid w:val="7AFAC8D1"/>
    <w:rsid w:val="7AFAF9AA"/>
    <w:rsid w:val="7AFAFA42"/>
    <w:rsid w:val="7AFB05AA"/>
    <w:rsid w:val="7AFB15FC"/>
    <w:rsid w:val="7AFB7D36"/>
    <w:rsid w:val="7AFB8564"/>
    <w:rsid w:val="7AFB9A73"/>
    <w:rsid w:val="7AFC0EC2"/>
    <w:rsid w:val="7AFC3E7E"/>
    <w:rsid w:val="7AFC4B3D"/>
    <w:rsid w:val="7AFC7AFC"/>
    <w:rsid w:val="7AFC8654"/>
    <w:rsid w:val="7AFCA015"/>
    <w:rsid w:val="7AFCA790"/>
    <w:rsid w:val="7AFCAE49"/>
    <w:rsid w:val="7AFCAF10"/>
    <w:rsid w:val="7AFCBBA7"/>
    <w:rsid w:val="7AFCC6E0"/>
    <w:rsid w:val="7AFD30FE"/>
    <w:rsid w:val="7AFDADA8"/>
    <w:rsid w:val="7AFDB76D"/>
    <w:rsid w:val="7AFDE993"/>
    <w:rsid w:val="7AFE43F3"/>
    <w:rsid w:val="7AFE5723"/>
    <w:rsid w:val="7AFE69C9"/>
    <w:rsid w:val="7AFED41E"/>
    <w:rsid w:val="7AFEDCB9"/>
    <w:rsid w:val="7AFEFC64"/>
    <w:rsid w:val="7AFF0522"/>
    <w:rsid w:val="7AFF327A"/>
    <w:rsid w:val="7AFFB905"/>
    <w:rsid w:val="7AFFC487"/>
    <w:rsid w:val="7AFFE010"/>
    <w:rsid w:val="7AFFE9F5"/>
    <w:rsid w:val="7B003DDD"/>
    <w:rsid w:val="7B00597E"/>
    <w:rsid w:val="7B007F31"/>
    <w:rsid w:val="7B0089A1"/>
    <w:rsid w:val="7B00D6DC"/>
    <w:rsid w:val="7B00E7B0"/>
    <w:rsid w:val="7B00FED3"/>
    <w:rsid w:val="7B0131C3"/>
    <w:rsid w:val="7B0140F6"/>
    <w:rsid w:val="7B01601C"/>
    <w:rsid w:val="7B01CD9B"/>
    <w:rsid w:val="7B01E16F"/>
    <w:rsid w:val="7B01E5DD"/>
    <w:rsid w:val="7B01EB63"/>
    <w:rsid w:val="7B0206BC"/>
    <w:rsid w:val="7B022302"/>
    <w:rsid w:val="7B02411F"/>
    <w:rsid w:val="7B025340"/>
    <w:rsid w:val="7B026115"/>
    <w:rsid w:val="7B0276B4"/>
    <w:rsid w:val="7B028A8E"/>
    <w:rsid w:val="7B02C6C5"/>
    <w:rsid w:val="7B033571"/>
    <w:rsid w:val="7B0354EA"/>
    <w:rsid w:val="7B03DB55"/>
    <w:rsid w:val="7B03F214"/>
    <w:rsid w:val="7B03FD14"/>
    <w:rsid w:val="7B03FEE7"/>
    <w:rsid w:val="7B041817"/>
    <w:rsid w:val="7B042D19"/>
    <w:rsid w:val="7B0439CC"/>
    <w:rsid w:val="7B0451F2"/>
    <w:rsid w:val="7B04521D"/>
    <w:rsid w:val="7B04566A"/>
    <w:rsid w:val="7B048B53"/>
    <w:rsid w:val="7B04A9AC"/>
    <w:rsid w:val="7B04FB50"/>
    <w:rsid w:val="7B05254B"/>
    <w:rsid w:val="7B0585AF"/>
    <w:rsid w:val="7B058A3C"/>
    <w:rsid w:val="7B05BB51"/>
    <w:rsid w:val="7B05C026"/>
    <w:rsid w:val="7B05EFE5"/>
    <w:rsid w:val="7B060766"/>
    <w:rsid w:val="7B063BF4"/>
    <w:rsid w:val="7B0660D6"/>
    <w:rsid w:val="7B066DC5"/>
    <w:rsid w:val="7B068321"/>
    <w:rsid w:val="7B06AEB3"/>
    <w:rsid w:val="7B06DC1F"/>
    <w:rsid w:val="7B0743D5"/>
    <w:rsid w:val="7B077E26"/>
    <w:rsid w:val="7B084839"/>
    <w:rsid w:val="7B085281"/>
    <w:rsid w:val="7B087A15"/>
    <w:rsid w:val="7B089472"/>
    <w:rsid w:val="7B08AFF5"/>
    <w:rsid w:val="7B08DF4D"/>
    <w:rsid w:val="7B08F070"/>
    <w:rsid w:val="7B0919A0"/>
    <w:rsid w:val="7B0935C1"/>
    <w:rsid w:val="7B096AAA"/>
    <w:rsid w:val="7B097B0F"/>
    <w:rsid w:val="7B098B72"/>
    <w:rsid w:val="7B099060"/>
    <w:rsid w:val="7B0A2C8A"/>
    <w:rsid w:val="7B0A306E"/>
    <w:rsid w:val="7B0A7354"/>
    <w:rsid w:val="7B0ADB79"/>
    <w:rsid w:val="7B0AE4FC"/>
    <w:rsid w:val="7B0B34DB"/>
    <w:rsid w:val="7B0B54DA"/>
    <w:rsid w:val="7B0B59BF"/>
    <w:rsid w:val="7B0B5BE4"/>
    <w:rsid w:val="7B0B6C78"/>
    <w:rsid w:val="7B0B7B10"/>
    <w:rsid w:val="7B0B84CA"/>
    <w:rsid w:val="7B0BC049"/>
    <w:rsid w:val="7B0C48BF"/>
    <w:rsid w:val="7B0C8121"/>
    <w:rsid w:val="7B0D4A8C"/>
    <w:rsid w:val="7B0D5E5C"/>
    <w:rsid w:val="7B0D700C"/>
    <w:rsid w:val="7B0D7AAD"/>
    <w:rsid w:val="7B0D84EB"/>
    <w:rsid w:val="7B0D87B7"/>
    <w:rsid w:val="7B0D96B4"/>
    <w:rsid w:val="7B0DDBB6"/>
    <w:rsid w:val="7B0DFB83"/>
    <w:rsid w:val="7B0E05D9"/>
    <w:rsid w:val="7B0E4648"/>
    <w:rsid w:val="7B0E476E"/>
    <w:rsid w:val="7B0E636D"/>
    <w:rsid w:val="7B0E9AB0"/>
    <w:rsid w:val="7B0F1339"/>
    <w:rsid w:val="7B0F5E4F"/>
    <w:rsid w:val="7B0FC241"/>
    <w:rsid w:val="7B100ED6"/>
    <w:rsid w:val="7B103806"/>
    <w:rsid w:val="7B109B4E"/>
    <w:rsid w:val="7B10A4CE"/>
    <w:rsid w:val="7B10BBE0"/>
    <w:rsid w:val="7B10D695"/>
    <w:rsid w:val="7B112F4B"/>
    <w:rsid w:val="7B11662B"/>
    <w:rsid w:val="7B11DC9A"/>
    <w:rsid w:val="7B11F406"/>
    <w:rsid w:val="7B121C1C"/>
    <w:rsid w:val="7B121CE2"/>
    <w:rsid w:val="7B125041"/>
    <w:rsid w:val="7B1254DD"/>
    <w:rsid w:val="7B126FEB"/>
    <w:rsid w:val="7B127CBB"/>
    <w:rsid w:val="7B1294F0"/>
    <w:rsid w:val="7B1322E7"/>
    <w:rsid w:val="7B136637"/>
    <w:rsid w:val="7B1398CE"/>
    <w:rsid w:val="7B13AF67"/>
    <w:rsid w:val="7B141195"/>
    <w:rsid w:val="7B14564C"/>
    <w:rsid w:val="7B1471D4"/>
    <w:rsid w:val="7B14757E"/>
    <w:rsid w:val="7B149EAB"/>
    <w:rsid w:val="7B14C906"/>
    <w:rsid w:val="7B154240"/>
    <w:rsid w:val="7B155081"/>
    <w:rsid w:val="7B158558"/>
    <w:rsid w:val="7B15894E"/>
    <w:rsid w:val="7B15BD1E"/>
    <w:rsid w:val="7B15C5A9"/>
    <w:rsid w:val="7B15D367"/>
    <w:rsid w:val="7B160F5D"/>
    <w:rsid w:val="7B161985"/>
    <w:rsid w:val="7B162352"/>
    <w:rsid w:val="7B16DCAE"/>
    <w:rsid w:val="7B16DEF2"/>
    <w:rsid w:val="7B16EB7F"/>
    <w:rsid w:val="7B1750FC"/>
    <w:rsid w:val="7B17653E"/>
    <w:rsid w:val="7B17740D"/>
    <w:rsid w:val="7B177D6F"/>
    <w:rsid w:val="7B181BB4"/>
    <w:rsid w:val="7B187979"/>
    <w:rsid w:val="7B188686"/>
    <w:rsid w:val="7B188BB9"/>
    <w:rsid w:val="7B1898B0"/>
    <w:rsid w:val="7B18B0FF"/>
    <w:rsid w:val="7B18D092"/>
    <w:rsid w:val="7B18E56F"/>
    <w:rsid w:val="7B18ECEA"/>
    <w:rsid w:val="7B1905D6"/>
    <w:rsid w:val="7B192260"/>
    <w:rsid w:val="7B196A29"/>
    <w:rsid w:val="7B198304"/>
    <w:rsid w:val="7B1994C1"/>
    <w:rsid w:val="7B19C30E"/>
    <w:rsid w:val="7B19F6C5"/>
    <w:rsid w:val="7B1A12EC"/>
    <w:rsid w:val="7B1A53AF"/>
    <w:rsid w:val="7B1A6E8F"/>
    <w:rsid w:val="7B1A8326"/>
    <w:rsid w:val="7B1AEEC5"/>
    <w:rsid w:val="7B1B60C3"/>
    <w:rsid w:val="7B1BE6D3"/>
    <w:rsid w:val="7B1BE92A"/>
    <w:rsid w:val="7B1BEE47"/>
    <w:rsid w:val="7B1C4890"/>
    <w:rsid w:val="7B1C7FA7"/>
    <w:rsid w:val="7B1CBACD"/>
    <w:rsid w:val="7B1D0DF2"/>
    <w:rsid w:val="7B1D1115"/>
    <w:rsid w:val="7B1D3BDC"/>
    <w:rsid w:val="7B1D7763"/>
    <w:rsid w:val="7B1E42C8"/>
    <w:rsid w:val="7B1EA2A8"/>
    <w:rsid w:val="7B1EC7E0"/>
    <w:rsid w:val="7B1F37A0"/>
    <w:rsid w:val="7B1F4FB9"/>
    <w:rsid w:val="7B1F9340"/>
    <w:rsid w:val="7B1FAA9F"/>
    <w:rsid w:val="7B1FD5F8"/>
    <w:rsid w:val="7B1FDFB5"/>
    <w:rsid w:val="7B1FF1DF"/>
    <w:rsid w:val="7B2031EE"/>
    <w:rsid w:val="7B20AFBA"/>
    <w:rsid w:val="7B20E98E"/>
    <w:rsid w:val="7B211A79"/>
    <w:rsid w:val="7B211D87"/>
    <w:rsid w:val="7B217047"/>
    <w:rsid w:val="7B219EC7"/>
    <w:rsid w:val="7B21A996"/>
    <w:rsid w:val="7B21E7B7"/>
    <w:rsid w:val="7B223030"/>
    <w:rsid w:val="7B223DF3"/>
    <w:rsid w:val="7B224EFA"/>
    <w:rsid w:val="7B2266C8"/>
    <w:rsid w:val="7B2290FE"/>
    <w:rsid w:val="7B229A6C"/>
    <w:rsid w:val="7B233C02"/>
    <w:rsid w:val="7B235163"/>
    <w:rsid w:val="7B23BD58"/>
    <w:rsid w:val="7B23CB64"/>
    <w:rsid w:val="7B240DE0"/>
    <w:rsid w:val="7B2461AB"/>
    <w:rsid w:val="7B24F9A0"/>
    <w:rsid w:val="7B25849C"/>
    <w:rsid w:val="7B25DDBD"/>
    <w:rsid w:val="7B263B2B"/>
    <w:rsid w:val="7B26423A"/>
    <w:rsid w:val="7B2652FF"/>
    <w:rsid w:val="7B265D3D"/>
    <w:rsid w:val="7B268696"/>
    <w:rsid w:val="7B26AD22"/>
    <w:rsid w:val="7B26BA01"/>
    <w:rsid w:val="7B26CBA9"/>
    <w:rsid w:val="7B26F2F4"/>
    <w:rsid w:val="7B274703"/>
    <w:rsid w:val="7B2780F6"/>
    <w:rsid w:val="7B27A2DC"/>
    <w:rsid w:val="7B27B93F"/>
    <w:rsid w:val="7B28008F"/>
    <w:rsid w:val="7B280F2F"/>
    <w:rsid w:val="7B285566"/>
    <w:rsid w:val="7B288F99"/>
    <w:rsid w:val="7B2892F3"/>
    <w:rsid w:val="7B28AE82"/>
    <w:rsid w:val="7B28FF03"/>
    <w:rsid w:val="7B2939B0"/>
    <w:rsid w:val="7B293EA7"/>
    <w:rsid w:val="7B295971"/>
    <w:rsid w:val="7B2989BB"/>
    <w:rsid w:val="7B29BA4D"/>
    <w:rsid w:val="7B29BDF8"/>
    <w:rsid w:val="7B2A02E7"/>
    <w:rsid w:val="7B2A047D"/>
    <w:rsid w:val="7B2A3C6C"/>
    <w:rsid w:val="7B2AF86E"/>
    <w:rsid w:val="7B2B5E7B"/>
    <w:rsid w:val="7B2BEAAD"/>
    <w:rsid w:val="7B2BFE93"/>
    <w:rsid w:val="7B2C3BD1"/>
    <w:rsid w:val="7B2C5B6A"/>
    <w:rsid w:val="7B2C68F2"/>
    <w:rsid w:val="7B2CF10A"/>
    <w:rsid w:val="7B2CF177"/>
    <w:rsid w:val="7B2D2B0C"/>
    <w:rsid w:val="7B2D640B"/>
    <w:rsid w:val="7B2D78A8"/>
    <w:rsid w:val="7B2DFF3E"/>
    <w:rsid w:val="7B2DFF9F"/>
    <w:rsid w:val="7B2E001D"/>
    <w:rsid w:val="7B2E0D96"/>
    <w:rsid w:val="7B2E1A75"/>
    <w:rsid w:val="7B2EE58D"/>
    <w:rsid w:val="7B2EF0A2"/>
    <w:rsid w:val="7B2F37FA"/>
    <w:rsid w:val="7B2F5376"/>
    <w:rsid w:val="7B2F8A44"/>
    <w:rsid w:val="7B2FBE44"/>
    <w:rsid w:val="7B2FCE3F"/>
    <w:rsid w:val="7B2FE97B"/>
    <w:rsid w:val="7B3022F7"/>
    <w:rsid w:val="7B303D30"/>
    <w:rsid w:val="7B30558D"/>
    <w:rsid w:val="7B306D88"/>
    <w:rsid w:val="7B306FE0"/>
    <w:rsid w:val="7B307B38"/>
    <w:rsid w:val="7B3089FD"/>
    <w:rsid w:val="7B30AAD3"/>
    <w:rsid w:val="7B30B20A"/>
    <w:rsid w:val="7B30B72E"/>
    <w:rsid w:val="7B30BCD2"/>
    <w:rsid w:val="7B30D16E"/>
    <w:rsid w:val="7B30DBC9"/>
    <w:rsid w:val="7B318D6F"/>
    <w:rsid w:val="7B31EBE8"/>
    <w:rsid w:val="7B327F4E"/>
    <w:rsid w:val="7B32AE9F"/>
    <w:rsid w:val="7B32EF58"/>
    <w:rsid w:val="7B3357BF"/>
    <w:rsid w:val="7B337D2D"/>
    <w:rsid w:val="7B33859B"/>
    <w:rsid w:val="7B338891"/>
    <w:rsid w:val="7B33AA34"/>
    <w:rsid w:val="7B33B5E0"/>
    <w:rsid w:val="7B33BA08"/>
    <w:rsid w:val="7B33D033"/>
    <w:rsid w:val="7B33ED8D"/>
    <w:rsid w:val="7B343D22"/>
    <w:rsid w:val="7B344F39"/>
    <w:rsid w:val="7B345D85"/>
    <w:rsid w:val="7B3478A7"/>
    <w:rsid w:val="7B34B1E1"/>
    <w:rsid w:val="7B34B560"/>
    <w:rsid w:val="7B35207D"/>
    <w:rsid w:val="7B353A07"/>
    <w:rsid w:val="7B35492D"/>
    <w:rsid w:val="7B35676C"/>
    <w:rsid w:val="7B35C3D1"/>
    <w:rsid w:val="7B35FC80"/>
    <w:rsid w:val="7B369E06"/>
    <w:rsid w:val="7B36EC7A"/>
    <w:rsid w:val="7B37245B"/>
    <w:rsid w:val="7B374AE7"/>
    <w:rsid w:val="7B376E1B"/>
    <w:rsid w:val="7B384DCC"/>
    <w:rsid w:val="7B388984"/>
    <w:rsid w:val="7B388A0C"/>
    <w:rsid w:val="7B38A753"/>
    <w:rsid w:val="7B38C10C"/>
    <w:rsid w:val="7B38F55D"/>
    <w:rsid w:val="7B391463"/>
    <w:rsid w:val="7B397314"/>
    <w:rsid w:val="7B3993CD"/>
    <w:rsid w:val="7B399F19"/>
    <w:rsid w:val="7B39A5C5"/>
    <w:rsid w:val="7B39C0D1"/>
    <w:rsid w:val="7B39C3ED"/>
    <w:rsid w:val="7B3A5558"/>
    <w:rsid w:val="7B3AD927"/>
    <w:rsid w:val="7B3AE048"/>
    <w:rsid w:val="7B3BB852"/>
    <w:rsid w:val="7B3BC397"/>
    <w:rsid w:val="7B3BF262"/>
    <w:rsid w:val="7B3C2735"/>
    <w:rsid w:val="7B3C4DC5"/>
    <w:rsid w:val="7B3C794E"/>
    <w:rsid w:val="7B3CC442"/>
    <w:rsid w:val="7B3CE3D6"/>
    <w:rsid w:val="7B3D373D"/>
    <w:rsid w:val="7B3D3F06"/>
    <w:rsid w:val="7B3D4937"/>
    <w:rsid w:val="7B3D7497"/>
    <w:rsid w:val="7B3D8214"/>
    <w:rsid w:val="7B3D8E05"/>
    <w:rsid w:val="7B3D969D"/>
    <w:rsid w:val="7B3D9A3A"/>
    <w:rsid w:val="7B3DD4DC"/>
    <w:rsid w:val="7B3DD8C6"/>
    <w:rsid w:val="7B3E56FC"/>
    <w:rsid w:val="7B3E5BA9"/>
    <w:rsid w:val="7B3E91CC"/>
    <w:rsid w:val="7B3EC126"/>
    <w:rsid w:val="7B3ECF33"/>
    <w:rsid w:val="7B3ED798"/>
    <w:rsid w:val="7B3F0833"/>
    <w:rsid w:val="7B3F68B2"/>
    <w:rsid w:val="7B405058"/>
    <w:rsid w:val="7B4073C8"/>
    <w:rsid w:val="7B40BBBA"/>
    <w:rsid w:val="7B40C95B"/>
    <w:rsid w:val="7B40CC10"/>
    <w:rsid w:val="7B41025A"/>
    <w:rsid w:val="7B412E65"/>
    <w:rsid w:val="7B4183F6"/>
    <w:rsid w:val="7B41C672"/>
    <w:rsid w:val="7B41E875"/>
    <w:rsid w:val="7B4205BB"/>
    <w:rsid w:val="7B42878C"/>
    <w:rsid w:val="7B42A2BA"/>
    <w:rsid w:val="7B42B7A2"/>
    <w:rsid w:val="7B4303FB"/>
    <w:rsid w:val="7B4325A8"/>
    <w:rsid w:val="7B4341AD"/>
    <w:rsid w:val="7B4379FC"/>
    <w:rsid w:val="7B4383CF"/>
    <w:rsid w:val="7B4388B8"/>
    <w:rsid w:val="7B43A7A8"/>
    <w:rsid w:val="7B43BBB1"/>
    <w:rsid w:val="7B444C6F"/>
    <w:rsid w:val="7B44503F"/>
    <w:rsid w:val="7B4453E2"/>
    <w:rsid w:val="7B445444"/>
    <w:rsid w:val="7B4455EA"/>
    <w:rsid w:val="7B446670"/>
    <w:rsid w:val="7B44935F"/>
    <w:rsid w:val="7B449AF9"/>
    <w:rsid w:val="7B452EFA"/>
    <w:rsid w:val="7B45677D"/>
    <w:rsid w:val="7B457EE6"/>
    <w:rsid w:val="7B458161"/>
    <w:rsid w:val="7B45DECF"/>
    <w:rsid w:val="7B45ECF2"/>
    <w:rsid w:val="7B45F3C4"/>
    <w:rsid w:val="7B45F616"/>
    <w:rsid w:val="7B4606E4"/>
    <w:rsid w:val="7B461421"/>
    <w:rsid w:val="7B46B021"/>
    <w:rsid w:val="7B46B800"/>
    <w:rsid w:val="7B46D3E6"/>
    <w:rsid w:val="7B46D60A"/>
    <w:rsid w:val="7B46EC58"/>
    <w:rsid w:val="7B46FF3D"/>
    <w:rsid w:val="7B471DB4"/>
    <w:rsid w:val="7B474582"/>
    <w:rsid w:val="7B474775"/>
    <w:rsid w:val="7B47B5F9"/>
    <w:rsid w:val="7B47C005"/>
    <w:rsid w:val="7B47E78C"/>
    <w:rsid w:val="7B47EA2C"/>
    <w:rsid w:val="7B48528A"/>
    <w:rsid w:val="7B48C548"/>
    <w:rsid w:val="7B48CF81"/>
    <w:rsid w:val="7B48F025"/>
    <w:rsid w:val="7B48F50D"/>
    <w:rsid w:val="7B4902F9"/>
    <w:rsid w:val="7B492DBB"/>
    <w:rsid w:val="7B4951FA"/>
    <w:rsid w:val="7B498E3D"/>
    <w:rsid w:val="7B49A49A"/>
    <w:rsid w:val="7B49ABE8"/>
    <w:rsid w:val="7B49AC50"/>
    <w:rsid w:val="7B4BAA11"/>
    <w:rsid w:val="7B4C3D31"/>
    <w:rsid w:val="7B4C5189"/>
    <w:rsid w:val="7B4C6C32"/>
    <w:rsid w:val="7B4C6F3E"/>
    <w:rsid w:val="7B4C7A3F"/>
    <w:rsid w:val="7B4C906B"/>
    <w:rsid w:val="7B4CB6E3"/>
    <w:rsid w:val="7B4CE927"/>
    <w:rsid w:val="7B4CEB8B"/>
    <w:rsid w:val="7B4D1586"/>
    <w:rsid w:val="7B4D2EAA"/>
    <w:rsid w:val="7B4D6721"/>
    <w:rsid w:val="7B4D94D5"/>
    <w:rsid w:val="7B4D9A48"/>
    <w:rsid w:val="7B4DC690"/>
    <w:rsid w:val="7B4DCDF2"/>
    <w:rsid w:val="7B4DE942"/>
    <w:rsid w:val="7B4E006E"/>
    <w:rsid w:val="7B4E4C89"/>
    <w:rsid w:val="7B4E680D"/>
    <w:rsid w:val="7B4E6C34"/>
    <w:rsid w:val="7B4EAD09"/>
    <w:rsid w:val="7B4EE6AA"/>
    <w:rsid w:val="7B4EE6FE"/>
    <w:rsid w:val="7B4EF8CD"/>
    <w:rsid w:val="7B4EFC76"/>
    <w:rsid w:val="7B4F4710"/>
    <w:rsid w:val="7B4FC0D4"/>
    <w:rsid w:val="7B4FD841"/>
    <w:rsid w:val="7B4FE22A"/>
    <w:rsid w:val="7B4FFCCA"/>
    <w:rsid w:val="7B4FFD0D"/>
    <w:rsid w:val="7B508DD5"/>
    <w:rsid w:val="7B515355"/>
    <w:rsid w:val="7B517741"/>
    <w:rsid w:val="7B5179B1"/>
    <w:rsid w:val="7B519F32"/>
    <w:rsid w:val="7B525839"/>
    <w:rsid w:val="7B526316"/>
    <w:rsid w:val="7B5286BB"/>
    <w:rsid w:val="7B5291F9"/>
    <w:rsid w:val="7B5308C2"/>
    <w:rsid w:val="7B5314B6"/>
    <w:rsid w:val="7B531B57"/>
    <w:rsid w:val="7B532355"/>
    <w:rsid w:val="7B533446"/>
    <w:rsid w:val="7B53713B"/>
    <w:rsid w:val="7B537EDD"/>
    <w:rsid w:val="7B53CB1B"/>
    <w:rsid w:val="7B542CD7"/>
    <w:rsid w:val="7B544ACB"/>
    <w:rsid w:val="7B54E024"/>
    <w:rsid w:val="7B54ED15"/>
    <w:rsid w:val="7B550B7B"/>
    <w:rsid w:val="7B553BB2"/>
    <w:rsid w:val="7B55F7AF"/>
    <w:rsid w:val="7B55FA03"/>
    <w:rsid w:val="7B5607F8"/>
    <w:rsid w:val="7B5683ED"/>
    <w:rsid w:val="7B56A253"/>
    <w:rsid w:val="7B56B401"/>
    <w:rsid w:val="7B56B76C"/>
    <w:rsid w:val="7B56CDB1"/>
    <w:rsid w:val="7B56ED6D"/>
    <w:rsid w:val="7B56FD7E"/>
    <w:rsid w:val="7B572B09"/>
    <w:rsid w:val="7B573DBE"/>
    <w:rsid w:val="7B57728D"/>
    <w:rsid w:val="7B5779F9"/>
    <w:rsid w:val="7B57A213"/>
    <w:rsid w:val="7B585539"/>
    <w:rsid w:val="7B589605"/>
    <w:rsid w:val="7B58BEBF"/>
    <w:rsid w:val="7B58CECD"/>
    <w:rsid w:val="7B58D0E2"/>
    <w:rsid w:val="7B5920E6"/>
    <w:rsid w:val="7B59A7A1"/>
    <w:rsid w:val="7B5A315D"/>
    <w:rsid w:val="7B5A3434"/>
    <w:rsid w:val="7B5A7702"/>
    <w:rsid w:val="7B5AB9C5"/>
    <w:rsid w:val="7B5AD009"/>
    <w:rsid w:val="7B5B0BA7"/>
    <w:rsid w:val="7B5B0BCB"/>
    <w:rsid w:val="7B5B76BB"/>
    <w:rsid w:val="7B5BCBA6"/>
    <w:rsid w:val="7B5BCEEE"/>
    <w:rsid w:val="7B5BFF88"/>
    <w:rsid w:val="7B5C4373"/>
    <w:rsid w:val="7B5C4FE2"/>
    <w:rsid w:val="7B5C68D3"/>
    <w:rsid w:val="7B5C7EE6"/>
    <w:rsid w:val="7B5C8B8C"/>
    <w:rsid w:val="7B5C8FBA"/>
    <w:rsid w:val="7B5CB15B"/>
    <w:rsid w:val="7B5D2DD0"/>
    <w:rsid w:val="7B5D4819"/>
    <w:rsid w:val="7B5D7732"/>
    <w:rsid w:val="7B5DCC48"/>
    <w:rsid w:val="7B5DD382"/>
    <w:rsid w:val="7B5DD470"/>
    <w:rsid w:val="7B5DE5B5"/>
    <w:rsid w:val="7B5F3475"/>
    <w:rsid w:val="7B5F51BA"/>
    <w:rsid w:val="7B5F6453"/>
    <w:rsid w:val="7B5FA203"/>
    <w:rsid w:val="7B5FCA90"/>
    <w:rsid w:val="7B6057BB"/>
    <w:rsid w:val="7B60ED1F"/>
    <w:rsid w:val="7B611C77"/>
    <w:rsid w:val="7B613330"/>
    <w:rsid w:val="7B614955"/>
    <w:rsid w:val="7B61498B"/>
    <w:rsid w:val="7B6190C3"/>
    <w:rsid w:val="7B6270ED"/>
    <w:rsid w:val="7B627331"/>
    <w:rsid w:val="7B62C2DA"/>
    <w:rsid w:val="7B62C3C3"/>
    <w:rsid w:val="7B62F8BB"/>
    <w:rsid w:val="7B637B7B"/>
    <w:rsid w:val="7B639773"/>
    <w:rsid w:val="7B639906"/>
    <w:rsid w:val="7B63A649"/>
    <w:rsid w:val="7B63BBA8"/>
    <w:rsid w:val="7B63BD23"/>
    <w:rsid w:val="7B63F1D4"/>
    <w:rsid w:val="7B6458A6"/>
    <w:rsid w:val="7B646A02"/>
    <w:rsid w:val="7B649843"/>
    <w:rsid w:val="7B649DF5"/>
    <w:rsid w:val="7B64F174"/>
    <w:rsid w:val="7B6511D6"/>
    <w:rsid w:val="7B659EFC"/>
    <w:rsid w:val="7B65F26E"/>
    <w:rsid w:val="7B65F5FA"/>
    <w:rsid w:val="7B660C8B"/>
    <w:rsid w:val="7B6627E5"/>
    <w:rsid w:val="7B664547"/>
    <w:rsid w:val="7B664CDC"/>
    <w:rsid w:val="7B66A8CC"/>
    <w:rsid w:val="7B66C2C6"/>
    <w:rsid w:val="7B672D05"/>
    <w:rsid w:val="7B673F24"/>
    <w:rsid w:val="7B6788A7"/>
    <w:rsid w:val="7B67A952"/>
    <w:rsid w:val="7B67AEAA"/>
    <w:rsid w:val="7B67B570"/>
    <w:rsid w:val="7B68D01A"/>
    <w:rsid w:val="7B6947E6"/>
    <w:rsid w:val="7B6961C1"/>
    <w:rsid w:val="7B697B3F"/>
    <w:rsid w:val="7B69A40E"/>
    <w:rsid w:val="7B69B9E6"/>
    <w:rsid w:val="7B69F508"/>
    <w:rsid w:val="7B6A0816"/>
    <w:rsid w:val="7B6A4B85"/>
    <w:rsid w:val="7B6A50A8"/>
    <w:rsid w:val="7B6A6F7C"/>
    <w:rsid w:val="7B6A7F33"/>
    <w:rsid w:val="7B6ABD9A"/>
    <w:rsid w:val="7B6AE18C"/>
    <w:rsid w:val="7B6B08BE"/>
    <w:rsid w:val="7B6B489F"/>
    <w:rsid w:val="7B6B5672"/>
    <w:rsid w:val="7B6B8A0C"/>
    <w:rsid w:val="7B6B95D0"/>
    <w:rsid w:val="7B6BD6B3"/>
    <w:rsid w:val="7B6BF764"/>
    <w:rsid w:val="7B6C20C8"/>
    <w:rsid w:val="7B6C44E8"/>
    <w:rsid w:val="7B6C53C6"/>
    <w:rsid w:val="7B6C6063"/>
    <w:rsid w:val="7B6C6E4C"/>
    <w:rsid w:val="7B6CBB31"/>
    <w:rsid w:val="7B6CE21E"/>
    <w:rsid w:val="7B6D1BCF"/>
    <w:rsid w:val="7B6D3197"/>
    <w:rsid w:val="7B6D4012"/>
    <w:rsid w:val="7B6D4D59"/>
    <w:rsid w:val="7B6D5AB6"/>
    <w:rsid w:val="7B6D5ECB"/>
    <w:rsid w:val="7B6D7397"/>
    <w:rsid w:val="7B6DF1F8"/>
    <w:rsid w:val="7B6E1BF0"/>
    <w:rsid w:val="7B6E22CF"/>
    <w:rsid w:val="7B6E51D5"/>
    <w:rsid w:val="7B6E64A1"/>
    <w:rsid w:val="7B6E734C"/>
    <w:rsid w:val="7B6E7429"/>
    <w:rsid w:val="7B6EA2ED"/>
    <w:rsid w:val="7B6F46B5"/>
    <w:rsid w:val="7B6F4BB6"/>
    <w:rsid w:val="7B6FAD6F"/>
    <w:rsid w:val="7B6FC8FA"/>
    <w:rsid w:val="7B6FE82D"/>
    <w:rsid w:val="7B701E82"/>
    <w:rsid w:val="7B70D22B"/>
    <w:rsid w:val="7B70DF96"/>
    <w:rsid w:val="7B70E193"/>
    <w:rsid w:val="7B711DD4"/>
    <w:rsid w:val="7B71314B"/>
    <w:rsid w:val="7B71BF6B"/>
    <w:rsid w:val="7B71E25F"/>
    <w:rsid w:val="7B72373B"/>
    <w:rsid w:val="7B728538"/>
    <w:rsid w:val="7B72C3D9"/>
    <w:rsid w:val="7B72E074"/>
    <w:rsid w:val="7B72E4E2"/>
    <w:rsid w:val="7B730F63"/>
    <w:rsid w:val="7B73581C"/>
    <w:rsid w:val="7B735A76"/>
    <w:rsid w:val="7B7375FA"/>
    <w:rsid w:val="7B740BFD"/>
    <w:rsid w:val="7B74271D"/>
    <w:rsid w:val="7B7447B1"/>
    <w:rsid w:val="7B746F32"/>
    <w:rsid w:val="7B74894B"/>
    <w:rsid w:val="7B749EF3"/>
    <w:rsid w:val="7B74AA35"/>
    <w:rsid w:val="7B74B0FB"/>
    <w:rsid w:val="7B74FFCA"/>
    <w:rsid w:val="7B751C34"/>
    <w:rsid w:val="7B7559C5"/>
    <w:rsid w:val="7B755B15"/>
    <w:rsid w:val="7B75CD9C"/>
    <w:rsid w:val="7B75CE78"/>
    <w:rsid w:val="7B75EC3D"/>
    <w:rsid w:val="7B765B51"/>
    <w:rsid w:val="7B7666D4"/>
    <w:rsid w:val="7B76E34A"/>
    <w:rsid w:val="7B7726FF"/>
    <w:rsid w:val="7B77393A"/>
    <w:rsid w:val="7B77A4C1"/>
    <w:rsid w:val="7B783C8E"/>
    <w:rsid w:val="7B78A77F"/>
    <w:rsid w:val="7B78F3B2"/>
    <w:rsid w:val="7B78FABC"/>
    <w:rsid w:val="7B79075A"/>
    <w:rsid w:val="7B794B94"/>
    <w:rsid w:val="7B795273"/>
    <w:rsid w:val="7B795DA4"/>
    <w:rsid w:val="7B79635F"/>
    <w:rsid w:val="7B798BCA"/>
    <w:rsid w:val="7B79A4FA"/>
    <w:rsid w:val="7B79D4EB"/>
    <w:rsid w:val="7B79FB7C"/>
    <w:rsid w:val="7B7A04B1"/>
    <w:rsid w:val="7B7A20C9"/>
    <w:rsid w:val="7B7A4EF6"/>
    <w:rsid w:val="7B7AA77A"/>
    <w:rsid w:val="7B7AAD11"/>
    <w:rsid w:val="7B7ABE58"/>
    <w:rsid w:val="7B7AF797"/>
    <w:rsid w:val="7B7B071D"/>
    <w:rsid w:val="7B7B0982"/>
    <w:rsid w:val="7B7B4D78"/>
    <w:rsid w:val="7B7B54DE"/>
    <w:rsid w:val="7B7B59C4"/>
    <w:rsid w:val="7B7B78BF"/>
    <w:rsid w:val="7B7BD5F7"/>
    <w:rsid w:val="7B7BEAA2"/>
    <w:rsid w:val="7B7BECAB"/>
    <w:rsid w:val="7B7C29BE"/>
    <w:rsid w:val="7B7C617C"/>
    <w:rsid w:val="7B7C6C71"/>
    <w:rsid w:val="7B7CEA57"/>
    <w:rsid w:val="7B7CF1F3"/>
    <w:rsid w:val="7B7D1C73"/>
    <w:rsid w:val="7B7D5C36"/>
    <w:rsid w:val="7B7D616E"/>
    <w:rsid w:val="7B7E167E"/>
    <w:rsid w:val="7B7E16C0"/>
    <w:rsid w:val="7B7E7BA4"/>
    <w:rsid w:val="7B7E8F3C"/>
    <w:rsid w:val="7B7E9DF9"/>
    <w:rsid w:val="7B7EA72C"/>
    <w:rsid w:val="7B7EAD83"/>
    <w:rsid w:val="7B7EAF39"/>
    <w:rsid w:val="7B7EB776"/>
    <w:rsid w:val="7B7EBCC8"/>
    <w:rsid w:val="7B7EBE08"/>
    <w:rsid w:val="7B7ECBDA"/>
    <w:rsid w:val="7B7F3D89"/>
    <w:rsid w:val="7B7FB0AA"/>
    <w:rsid w:val="7B7FD65C"/>
    <w:rsid w:val="7B803954"/>
    <w:rsid w:val="7B808E5D"/>
    <w:rsid w:val="7B80A1F4"/>
    <w:rsid w:val="7B80B6F4"/>
    <w:rsid w:val="7B80F6F2"/>
    <w:rsid w:val="7B8134D8"/>
    <w:rsid w:val="7B815371"/>
    <w:rsid w:val="7B817746"/>
    <w:rsid w:val="7B817E03"/>
    <w:rsid w:val="7B818F53"/>
    <w:rsid w:val="7B81953A"/>
    <w:rsid w:val="7B81F35B"/>
    <w:rsid w:val="7B81FA79"/>
    <w:rsid w:val="7B8251CF"/>
    <w:rsid w:val="7B825DDD"/>
    <w:rsid w:val="7B82E0E2"/>
    <w:rsid w:val="7B8392C8"/>
    <w:rsid w:val="7B83CBB0"/>
    <w:rsid w:val="7B83E8E8"/>
    <w:rsid w:val="7B83FE2C"/>
    <w:rsid w:val="7B8405A1"/>
    <w:rsid w:val="7B840954"/>
    <w:rsid w:val="7B841400"/>
    <w:rsid w:val="7B841B49"/>
    <w:rsid w:val="7B8427D9"/>
    <w:rsid w:val="7B84702F"/>
    <w:rsid w:val="7B8479CF"/>
    <w:rsid w:val="7B85D3B0"/>
    <w:rsid w:val="7B85FC1B"/>
    <w:rsid w:val="7B8633E9"/>
    <w:rsid w:val="7B864244"/>
    <w:rsid w:val="7B865BF3"/>
    <w:rsid w:val="7B868D75"/>
    <w:rsid w:val="7B869DF4"/>
    <w:rsid w:val="7B86E38C"/>
    <w:rsid w:val="7B874220"/>
    <w:rsid w:val="7B87551C"/>
    <w:rsid w:val="7B87597F"/>
    <w:rsid w:val="7B877488"/>
    <w:rsid w:val="7B879697"/>
    <w:rsid w:val="7B882057"/>
    <w:rsid w:val="7B88584C"/>
    <w:rsid w:val="7B886D66"/>
    <w:rsid w:val="7B887556"/>
    <w:rsid w:val="7B88B3DF"/>
    <w:rsid w:val="7B88BF7D"/>
    <w:rsid w:val="7B88EECE"/>
    <w:rsid w:val="7B88F31A"/>
    <w:rsid w:val="7B89155D"/>
    <w:rsid w:val="7B897A7C"/>
    <w:rsid w:val="7B899D02"/>
    <w:rsid w:val="7B8A4B8D"/>
    <w:rsid w:val="7B8A6904"/>
    <w:rsid w:val="7B8A8069"/>
    <w:rsid w:val="7B8AA972"/>
    <w:rsid w:val="7B8ABF7D"/>
    <w:rsid w:val="7B8AEF9B"/>
    <w:rsid w:val="7B8B2DD5"/>
    <w:rsid w:val="7B8B41E9"/>
    <w:rsid w:val="7B8B6162"/>
    <w:rsid w:val="7B8B9212"/>
    <w:rsid w:val="7B8BAD1E"/>
    <w:rsid w:val="7B8BDC54"/>
    <w:rsid w:val="7B8C7934"/>
    <w:rsid w:val="7B8CADA1"/>
    <w:rsid w:val="7B8CB36B"/>
    <w:rsid w:val="7B8CCACA"/>
    <w:rsid w:val="7B8CCC1F"/>
    <w:rsid w:val="7B8D7C7E"/>
    <w:rsid w:val="7B8D7ED7"/>
    <w:rsid w:val="7B8D84BD"/>
    <w:rsid w:val="7B8DAB33"/>
    <w:rsid w:val="7B8DB2B1"/>
    <w:rsid w:val="7B8DEEA4"/>
    <w:rsid w:val="7B8DF616"/>
    <w:rsid w:val="7B8E3AA6"/>
    <w:rsid w:val="7B8E51C8"/>
    <w:rsid w:val="7B8E5C95"/>
    <w:rsid w:val="7B8E9080"/>
    <w:rsid w:val="7B8F17FA"/>
    <w:rsid w:val="7B8F2752"/>
    <w:rsid w:val="7B8F30EC"/>
    <w:rsid w:val="7B8F4C41"/>
    <w:rsid w:val="7B8F8841"/>
    <w:rsid w:val="7B8FC5D3"/>
    <w:rsid w:val="7B8FD440"/>
    <w:rsid w:val="7B905D0E"/>
    <w:rsid w:val="7B906DA1"/>
    <w:rsid w:val="7B908665"/>
    <w:rsid w:val="7B909093"/>
    <w:rsid w:val="7B90D179"/>
    <w:rsid w:val="7B90E501"/>
    <w:rsid w:val="7B90F9EF"/>
    <w:rsid w:val="7B911A65"/>
    <w:rsid w:val="7B914417"/>
    <w:rsid w:val="7B917F6C"/>
    <w:rsid w:val="7B91EA93"/>
    <w:rsid w:val="7B91EB9A"/>
    <w:rsid w:val="7B91F254"/>
    <w:rsid w:val="7B91F7B9"/>
    <w:rsid w:val="7B925BCA"/>
    <w:rsid w:val="7B92607C"/>
    <w:rsid w:val="7B927E73"/>
    <w:rsid w:val="7B928182"/>
    <w:rsid w:val="7B928EEB"/>
    <w:rsid w:val="7B936C24"/>
    <w:rsid w:val="7B93DCC9"/>
    <w:rsid w:val="7B93ECF3"/>
    <w:rsid w:val="7B940099"/>
    <w:rsid w:val="7B943BD7"/>
    <w:rsid w:val="7B943E45"/>
    <w:rsid w:val="7B94ACFB"/>
    <w:rsid w:val="7B950AE2"/>
    <w:rsid w:val="7B95459B"/>
    <w:rsid w:val="7B955840"/>
    <w:rsid w:val="7B9573E1"/>
    <w:rsid w:val="7B95A429"/>
    <w:rsid w:val="7B9617D0"/>
    <w:rsid w:val="7B9624D4"/>
    <w:rsid w:val="7B965677"/>
    <w:rsid w:val="7B965AE2"/>
    <w:rsid w:val="7B96630D"/>
    <w:rsid w:val="7B97416B"/>
    <w:rsid w:val="7B974368"/>
    <w:rsid w:val="7B976363"/>
    <w:rsid w:val="7B9796A3"/>
    <w:rsid w:val="7B97DA65"/>
    <w:rsid w:val="7B97E726"/>
    <w:rsid w:val="7B97F04E"/>
    <w:rsid w:val="7B980FD6"/>
    <w:rsid w:val="7B984C88"/>
    <w:rsid w:val="7B98A35E"/>
    <w:rsid w:val="7B9933DF"/>
    <w:rsid w:val="7B9982EA"/>
    <w:rsid w:val="7B9984E0"/>
    <w:rsid w:val="7B99A945"/>
    <w:rsid w:val="7B9A42D0"/>
    <w:rsid w:val="7B9A432C"/>
    <w:rsid w:val="7B9A5EB5"/>
    <w:rsid w:val="7B9B22B8"/>
    <w:rsid w:val="7B9B4483"/>
    <w:rsid w:val="7B9B5A78"/>
    <w:rsid w:val="7B9B91C7"/>
    <w:rsid w:val="7B9B98E7"/>
    <w:rsid w:val="7B9BD410"/>
    <w:rsid w:val="7B9BE34B"/>
    <w:rsid w:val="7B9C0069"/>
    <w:rsid w:val="7B9C4648"/>
    <w:rsid w:val="7B9C4D05"/>
    <w:rsid w:val="7B9C4F78"/>
    <w:rsid w:val="7B9CCCA6"/>
    <w:rsid w:val="7B9CE325"/>
    <w:rsid w:val="7B9CE74E"/>
    <w:rsid w:val="7B9D2387"/>
    <w:rsid w:val="7B9D299B"/>
    <w:rsid w:val="7B9D70BF"/>
    <w:rsid w:val="7B9D75FF"/>
    <w:rsid w:val="7B9E30EE"/>
    <w:rsid w:val="7B9E38F9"/>
    <w:rsid w:val="7B9E51E5"/>
    <w:rsid w:val="7B9EE020"/>
    <w:rsid w:val="7B9EF3D6"/>
    <w:rsid w:val="7B9F636D"/>
    <w:rsid w:val="7B9F68A1"/>
    <w:rsid w:val="7B9FB3D4"/>
    <w:rsid w:val="7B9FFF4C"/>
    <w:rsid w:val="7BA01731"/>
    <w:rsid w:val="7BA05AA7"/>
    <w:rsid w:val="7BA062F9"/>
    <w:rsid w:val="7BA09452"/>
    <w:rsid w:val="7BA0C45A"/>
    <w:rsid w:val="7BA0FDED"/>
    <w:rsid w:val="7BA14491"/>
    <w:rsid w:val="7BA1DFCD"/>
    <w:rsid w:val="7BA1FC8E"/>
    <w:rsid w:val="7BA21087"/>
    <w:rsid w:val="7BA22B2F"/>
    <w:rsid w:val="7BA25796"/>
    <w:rsid w:val="7BA27AA6"/>
    <w:rsid w:val="7BA298C8"/>
    <w:rsid w:val="7BA2E9B0"/>
    <w:rsid w:val="7BA3048E"/>
    <w:rsid w:val="7BA392FC"/>
    <w:rsid w:val="7BA3B862"/>
    <w:rsid w:val="7BA3BE7A"/>
    <w:rsid w:val="7BA3FE57"/>
    <w:rsid w:val="7BA42903"/>
    <w:rsid w:val="7BA44D80"/>
    <w:rsid w:val="7BA47680"/>
    <w:rsid w:val="7BA4988D"/>
    <w:rsid w:val="7BA52433"/>
    <w:rsid w:val="7BA5F2E7"/>
    <w:rsid w:val="7BA66945"/>
    <w:rsid w:val="7BA69256"/>
    <w:rsid w:val="7BA699D4"/>
    <w:rsid w:val="7BA6D375"/>
    <w:rsid w:val="7BA7548F"/>
    <w:rsid w:val="7BA77DA1"/>
    <w:rsid w:val="7BA7F58D"/>
    <w:rsid w:val="7BA82E42"/>
    <w:rsid w:val="7BA865E2"/>
    <w:rsid w:val="7BA888E8"/>
    <w:rsid w:val="7BA88AD1"/>
    <w:rsid w:val="7BA8E4B2"/>
    <w:rsid w:val="7BA8F424"/>
    <w:rsid w:val="7BA92189"/>
    <w:rsid w:val="7BA92CE3"/>
    <w:rsid w:val="7BA9C28A"/>
    <w:rsid w:val="7BA9E55F"/>
    <w:rsid w:val="7BAA1E5D"/>
    <w:rsid w:val="7BAA21A8"/>
    <w:rsid w:val="7BAA7985"/>
    <w:rsid w:val="7BAAEE68"/>
    <w:rsid w:val="7BAB1153"/>
    <w:rsid w:val="7BAB7F33"/>
    <w:rsid w:val="7BABCD2D"/>
    <w:rsid w:val="7BAC27C1"/>
    <w:rsid w:val="7BAC4A6E"/>
    <w:rsid w:val="7BAC7891"/>
    <w:rsid w:val="7BACCE54"/>
    <w:rsid w:val="7BACED14"/>
    <w:rsid w:val="7BAD588F"/>
    <w:rsid w:val="7BAD6D51"/>
    <w:rsid w:val="7BADA9C7"/>
    <w:rsid w:val="7BADD150"/>
    <w:rsid w:val="7BADF0C3"/>
    <w:rsid w:val="7BAE37C4"/>
    <w:rsid w:val="7BAE5003"/>
    <w:rsid w:val="7BAE584D"/>
    <w:rsid w:val="7BAE816A"/>
    <w:rsid w:val="7BAEB0B2"/>
    <w:rsid w:val="7BAEB37A"/>
    <w:rsid w:val="7BAEDA64"/>
    <w:rsid w:val="7BAF15C2"/>
    <w:rsid w:val="7BAF1E17"/>
    <w:rsid w:val="7BAF34DF"/>
    <w:rsid w:val="7BAF42C8"/>
    <w:rsid w:val="7BAF84A9"/>
    <w:rsid w:val="7BAF89F4"/>
    <w:rsid w:val="7BAFD913"/>
    <w:rsid w:val="7BAFEE1C"/>
    <w:rsid w:val="7BB03BBA"/>
    <w:rsid w:val="7BB07ED6"/>
    <w:rsid w:val="7BB08754"/>
    <w:rsid w:val="7BB0CE42"/>
    <w:rsid w:val="7BB16A93"/>
    <w:rsid w:val="7BB16B8B"/>
    <w:rsid w:val="7BB1EA46"/>
    <w:rsid w:val="7BB20896"/>
    <w:rsid w:val="7BB21223"/>
    <w:rsid w:val="7BB21E04"/>
    <w:rsid w:val="7BB226EC"/>
    <w:rsid w:val="7BB24826"/>
    <w:rsid w:val="7BB25BCA"/>
    <w:rsid w:val="7BB27B48"/>
    <w:rsid w:val="7BB2995B"/>
    <w:rsid w:val="7BB2B2AA"/>
    <w:rsid w:val="7BB2F324"/>
    <w:rsid w:val="7BB31764"/>
    <w:rsid w:val="7BB3A791"/>
    <w:rsid w:val="7BB3E506"/>
    <w:rsid w:val="7BB42217"/>
    <w:rsid w:val="7BB44BFC"/>
    <w:rsid w:val="7BB49202"/>
    <w:rsid w:val="7BB493D9"/>
    <w:rsid w:val="7BB497E8"/>
    <w:rsid w:val="7BB4A6B6"/>
    <w:rsid w:val="7BB4D1A6"/>
    <w:rsid w:val="7BB506E1"/>
    <w:rsid w:val="7BB5398E"/>
    <w:rsid w:val="7BB5FACD"/>
    <w:rsid w:val="7BB669E1"/>
    <w:rsid w:val="7BB6DC4C"/>
    <w:rsid w:val="7BB73250"/>
    <w:rsid w:val="7BB747B2"/>
    <w:rsid w:val="7BB79C41"/>
    <w:rsid w:val="7BB7BA83"/>
    <w:rsid w:val="7BB7C0DA"/>
    <w:rsid w:val="7BB7D65D"/>
    <w:rsid w:val="7BB7D97E"/>
    <w:rsid w:val="7BB7E230"/>
    <w:rsid w:val="7BB831B9"/>
    <w:rsid w:val="7BB85A7D"/>
    <w:rsid w:val="7BB8A190"/>
    <w:rsid w:val="7BB8A8B4"/>
    <w:rsid w:val="7BB8B0BD"/>
    <w:rsid w:val="7BB8F33D"/>
    <w:rsid w:val="7BB91BE7"/>
    <w:rsid w:val="7BB9266E"/>
    <w:rsid w:val="7BB95D4E"/>
    <w:rsid w:val="7BB990C4"/>
    <w:rsid w:val="7BB99F1A"/>
    <w:rsid w:val="7BB9BAC8"/>
    <w:rsid w:val="7BBA403B"/>
    <w:rsid w:val="7BBA4EAA"/>
    <w:rsid w:val="7BBA725A"/>
    <w:rsid w:val="7BBAA8B9"/>
    <w:rsid w:val="7BBABAAF"/>
    <w:rsid w:val="7BBAEFAF"/>
    <w:rsid w:val="7BBB1467"/>
    <w:rsid w:val="7BBB2C9A"/>
    <w:rsid w:val="7BBB43B0"/>
    <w:rsid w:val="7BBB71B7"/>
    <w:rsid w:val="7BBBDAE2"/>
    <w:rsid w:val="7BBC791F"/>
    <w:rsid w:val="7BBC8062"/>
    <w:rsid w:val="7BBCFD06"/>
    <w:rsid w:val="7BBD5670"/>
    <w:rsid w:val="7BBD7D4C"/>
    <w:rsid w:val="7BBD969B"/>
    <w:rsid w:val="7BBDFA32"/>
    <w:rsid w:val="7BBE091D"/>
    <w:rsid w:val="7BBE35CC"/>
    <w:rsid w:val="7BBE5261"/>
    <w:rsid w:val="7BBE6629"/>
    <w:rsid w:val="7BBE72E6"/>
    <w:rsid w:val="7BBEB2B4"/>
    <w:rsid w:val="7BBED0B6"/>
    <w:rsid w:val="7BBF09B2"/>
    <w:rsid w:val="7BBF5A21"/>
    <w:rsid w:val="7BBFB800"/>
    <w:rsid w:val="7BBFC65A"/>
    <w:rsid w:val="7BC00042"/>
    <w:rsid w:val="7BC02CC4"/>
    <w:rsid w:val="7BC04989"/>
    <w:rsid w:val="7BC04FC9"/>
    <w:rsid w:val="7BC070BA"/>
    <w:rsid w:val="7BC08263"/>
    <w:rsid w:val="7BC0C172"/>
    <w:rsid w:val="7BC127F7"/>
    <w:rsid w:val="7BC12EB1"/>
    <w:rsid w:val="7BC16040"/>
    <w:rsid w:val="7BC16288"/>
    <w:rsid w:val="7BC17218"/>
    <w:rsid w:val="7BC20C66"/>
    <w:rsid w:val="7BC224CA"/>
    <w:rsid w:val="7BC273FC"/>
    <w:rsid w:val="7BC29027"/>
    <w:rsid w:val="7BC2F8C7"/>
    <w:rsid w:val="7BC30383"/>
    <w:rsid w:val="7BC3191F"/>
    <w:rsid w:val="7BC32932"/>
    <w:rsid w:val="7BC330E1"/>
    <w:rsid w:val="7BC34E4B"/>
    <w:rsid w:val="7BC35683"/>
    <w:rsid w:val="7BC3848C"/>
    <w:rsid w:val="7BC3F3A9"/>
    <w:rsid w:val="7BC40A58"/>
    <w:rsid w:val="7BC41CB7"/>
    <w:rsid w:val="7BC471B1"/>
    <w:rsid w:val="7BC47FAE"/>
    <w:rsid w:val="7BC4FBE0"/>
    <w:rsid w:val="7BC502A2"/>
    <w:rsid w:val="7BC51124"/>
    <w:rsid w:val="7BC54EAE"/>
    <w:rsid w:val="7BC611A7"/>
    <w:rsid w:val="7BC649EA"/>
    <w:rsid w:val="7BC6A7A1"/>
    <w:rsid w:val="7BC6DE49"/>
    <w:rsid w:val="7BC7176F"/>
    <w:rsid w:val="7BC75C33"/>
    <w:rsid w:val="7BC76FF7"/>
    <w:rsid w:val="7BC7872B"/>
    <w:rsid w:val="7BC79294"/>
    <w:rsid w:val="7BC7AA45"/>
    <w:rsid w:val="7BC7E58B"/>
    <w:rsid w:val="7BC81C28"/>
    <w:rsid w:val="7BC829F4"/>
    <w:rsid w:val="7BC866BA"/>
    <w:rsid w:val="7BC86B53"/>
    <w:rsid w:val="7BC8CFD2"/>
    <w:rsid w:val="7BC9087A"/>
    <w:rsid w:val="7BC97A8C"/>
    <w:rsid w:val="7BC97B26"/>
    <w:rsid w:val="7BC9BC9E"/>
    <w:rsid w:val="7BC9E179"/>
    <w:rsid w:val="7BC9EFC3"/>
    <w:rsid w:val="7BCA4CD6"/>
    <w:rsid w:val="7BCAAF1C"/>
    <w:rsid w:val="7BCACDE5"/>
    <w:rsid w:val="7BCB16F3"/>
    <w:rsid w:val="7BCB3AF7"/>
    <w:rsid w:val="7BCB52E2"/>
    <w:rsid w:val="7BCB661D"/>
    <w:rsid w:val="7BCBD708"/>
    <w:rsid w:val="7BCC4399"/>
    <w:rsid w:val="7BCC5115"/>
    <w:rsid w:val="7BCC715D"/>
    <w:rsid w:val="7BCCCF66"/>
    <w:rsid w:val="7BCCF0D6"/>
    <w:rsid w:val="7BCD04D6"/>
    <w:rsid w:val="7BCD13A4"/>
    <w:rsid w:val="7BCD213F"/>
    <w:rsid w:val="7BCD3CDE"/>
    <w:rsid w:val="7BCD466F"/>
    <w:rsid w:val="7BCD4763"/>
    <w:rsid w:val="7BCDB0B7"/>
    <w:rsid w:val="7BCDB745"/>
    <w:rsid w:val="7BCDC383"/>
    <w:rsid w:val="7BCDED5D"/>
    <w:rsid w:val="7BCE1615"/>
    <w:rsid w:val="7BCE8FF8"/>
    <w:rsid w:val="7BCEE9A8"/>
    <w:rsid w:val="7BCF2781"/>
    <w:rsid w:val="7BCF4F83"/>
    <w:rsid w:val="7BCF95CC"/>
    <w:rsid w:val="7BCFD109"/>
    <w:rsid w:val="7BCFE64D"/>
    <w:rsid w:val="7BCFF6E5"/>
    <w:rsid w:val="7BD04EE4"/>
    <w:rsid w:val="7BD07EDE"/>
    <w:rsid w:val="7BD09EE7"/>
    <w:rsid w:val="7BD1254C"/>
    <w:rsid w:val="7BD14515"/>
    <w:rsid w:val="7BD15DC1"/>
    <w:rsid w:val="7BD197BA"/>
    <w:rsid w:val="7BD1D9CA"/>
    <w:rsid w:val="7BD1DBCC"/>
    <w:rsid w:val="7BD1E483"/>
    <w:rsid w:val="7BD22D7B"/>
    <w:rsid w:val="7BD245F3"/>
    <w:rsid w:val="7BD2A7F3"/>
    <w:rsid w:val="7BD3669A"/>
    <w:rsid w:val="7BD37D13"/>
    <w:rsid w:val="7BD37E8D"/>
    <w:rsid w:val="7BD38E0F"/>
    <w:rsid w:val="7BD44C52"/>
    <w:rsid w:val="7BD46C69"/>
    <w:rsid w:val="7BD489A9"/>
    <w:rsid w:val="7BD49209"/>
    <w:rsid w:val="7BD49858"/>
    <w:rsid w:val="7BD4CD41"/>
    <w:rsid w:val="7BD4D29B"/>
    <w:rsid w:val="7BD54C53"/>
    <w:rsid w:val="7BD55031"/>
    <w:rsid w:val="7BD58D1C"/>
    <w:rsid w:val="7BD59177"/>
    <w:rsid w:val="7BD5CB69"/>
    <w:rsid w:val="7BD6479F"/>
    <w:rsid w:val="7BD667D1"/>
    <w:rsid w:val="7BD67082"/>
    <w:rsid w:val="7BD6A189"/>
    <w:rsid w:val="7BD73D22"/>
    <w:rsid w:val="7BD75E7D"/>
    <w:rsid w:val="7BD7737B"/>
    <w:rsid w:val="7BD7E6E5"/>
    <w:rsid w:val="7BD7EC19"/>
    <w:rsid w:val="7BD839A4"/>
    <w:rsid w:val="7BD84461"/>
    <w:rsid w:val="7BD855DC"/>
    <w:rsid w:val="7BD8992F"/>
    <w:rsid w:val="7BD8CA0D"/>
    <w:rsid w:val="7BD92359"/>
    <w:rsid w:val="7BD927CC"/>
    <w:rsid w:val="7BD980CF"/>
    <w:rsid w:val="7BD99FC9"/>
    <w:rsid w:val="7BD9B0A4"/>
    <w:rsid w:val="7BD9F12C"/>
    <w:rsid w:val="7BDA1A43"/>
    <w:rsid w:val="7BDA7B54"/>
    <w:rsid w:val="7BDA834C"/>
    <w:rsid w:val="7BDA8EC8"/>
    <w:rsid w:val="7BDA96FE"/>
    <w:rsid w:val="7BDB1DFE"/>
    <w:rsid w:val="7BDB3028"/>
    <w:rsid w:val="7BDB5BD8"/>
    <w:rsid w:val="7BDB60C9"/>
    <w:rsid w:val="7BDBC956"/>
    <w:rsid w:val="7BDBE104"/>
    <w:rsid w:val="7BDBE977"/>
    <w:rsid w:val="7BDBFB59"/>
    <w:rsid w:val="7BDC0AFD"/>
    <w:rsid w:val="7BDC36D9"/>
    <w:rsid w:val="7BDC3A2A"/>
    <w:rsid w:val="7BDC9208"/>
    <w:rsid w:val="7BDCEE67"/>
    <w:rsid w:val="7BDD1639"/>
    <w:rsid w:val="7BDDA6A7"/>
    <w:rsid w:val="7BDDAAFE"/>
    <w:rsid w:val="7BDDED5B"/>
    <w:rsid w:val="7BDE60E6"/>
    <w:rsid w:val="7BDE6986"/>
    <w:rsid w:val="7BDEEB65"/>
    <w:rsid w:val="7BDF127C"/>
    <w:rsid w:val="7BDF894D"/>
    <w:rsid w:val="7BDFA7FA"/>
    <w:rsid w:val="7BDFE3B2"/>
    <w:rsid w:val="7BE08841"/>
    <w:rsid w:val="7BE0A6AC"/>
    <w:rsid w:val="7BE13DA6"/>
    <w:rsid w:val="7BE16534"/>
    <w:rsid w:val="7BE1A13F"/>
    <w:rsid w:val="7BE1C9DB"/>
    <w:rsid w:val="7BE1FBB4"/>
    <w:rsid w:val="7BE2236D"/>
    <w:rsid w:val="7BE223A3"/>
    <w:rsid w:val="7BE23362"/>
    <w:rsid w:val="7BE23B28"/>
    <w:rsid w:val="7BE24DD9"/>
    <w:rsid w:val="7BE25F7E"/>
    <w:rsid w:val="7BE2CD02"/>
    <w:rsid w:val="7BE2D40C"/>
    <w:rsid w:val="7BE3152E"/>
    <w:rsid w:val="7BE315E0"/>
    <w:rsid w:val="7BE33DAD"/>
    <w:rsid w:val="7BE363FE"/>
    <w:rsid w:val="7BE37B9C"/>
    <w:rsid w:val="7BE3987C"/>
    <w:rsid w:val="7BE39BC8"/>
    <w:rsid w:val="7BE3C716"/>
    <w:rsid w:val="7BE3EA56"/>
    <w:rsid w:val="7BE4029B"/>
    <w:rsid w:val="7BE43E01"/>
    <w:rsid w:val="7BE45925"/>
    <w:rsid w:val="7BE46F76"/>
    <w:rsid w:val="7BE4AD2A"/>
    <w:rsid w:val="7BE4AF67"/>
    <w:rsid w:val="7BE4E294"/>
    <w:rsid w:val="7BE51F28"/>
    <w:rsid w:val="7BE52108"/>
    <w:rsid w:val="7BE53C84"/>
    <w:rsid w:val="7BE5512C"/>
    <w:rsid w:val="7BE555E5"/>
    <w:rsid w:val="7BE5793C"/>
    <w:rsid w:val="7BE57C7C"/>
    <w:rsid w:val="7BE58FBA"/>
    <w:rsid w:val="7BE5969C"/>
    <w:rsid w:val="7BE59FF2"/>
    <w:rsid w:val="7BE5C132"/>
    <w:rsid w:val="7BE63661"/>
    <w:rsid w:val="7BE63E86"/>
    <w:rsid w:val="7BE664DF"/>
    <w:rsid w:val="7BE6A1CC"/>
    <w:rsid w:val="7BE6E513"/>
    <w:rsid w:val="7BE70493"/>
    <w:rsid w:val="7BE72448"/>
    <w:rsid w:val="7BE74749"/>
    <w:rsid w:val="7BE75646"/>
    <w:rsid w:val="7BE7A964"/>
    <w:rsid w:val="7BE7AA9E"/>
    <w:rsid w:val="7BE7FBC5"/>
    <w:rsid w:val="7BE81F62"/>
    <w:rsid w:val="7BE8FCBC"/>
    <w:rsid w:val="7BE91702"/>
    <w:rsid w:val="7BE93FBC"/>
    <w:rsid w:val="7BE97D7F"/>
    <w:rsid w:val="7BE984F2"/>
    <w:rsid w:val="7BE98B40"/>
    <w:rsid w:val="7BE9A00B"/>
    <w:rsid w:val="7BE9F62E"/>
    <w:rsid w:val="7BE9FD43"/>
    <w:rsid w:val="7BEA0D98"/>
    <w:rsid w:val="7BEA1C95"/>
    <w:rsid w:val="7BEA5317"/>
    <w:rsid w:val="7BEA885B"/>
    <w:rsid w:val="7BEAAC29"/>
    <w:rsid w:val="7BEAB901"/>
    <w:rsid w:val="7BEAC022"/>
    <w:rsid w:val="7BEAF38A"/>
    <w:rsid w:val="7BEB7EAF"/>
    <w:rsid w:val="7BEBA62A"/>
    <w:rsid w:val="7BEBEC48"/>
    <w:rsid w:val="7BEC1755"/>
    <w:rsid w:val="7BEC21B9"/>
    <w:rsid w:val="7BEC29F4"/>
    <w:rsid w:val="7BEC6BEC"/>
    <w:rsid w:val="7BEC852C"/>
    <w:rsid w:val="7BEC8B00"/>
    <w:rsid w:val="7BEC993F"/>
    <w:rsid w:val="7BECF382"/>
    <w:rsid w:val="7BED1B1F"/>
    <w:rsid w:val="7BED1EBA"/>
    <w:rsid w:val="7BED3489"/>
    <w:rsid w:val="7BED3A4D"/>
    <w:rsid w:val="7BEDC372"/>
    <w:rsid w:val="7BEE2418"/>
    <w:rsid w:val="7BEE4418"/>
    <w:rsid w:val="7BEE4F0C"/>
    <w:rsid w:val="7BEEB733"/>
    <w:rsid w:val="7BEEF26C"/>
    <w:rsid w:val="7BEEF83E"/>
    <w:rsid w:val="7BEF0A34"/>
    <w:rsid w:val="7BEF2021"/>
    <w:rsid w:val="7BEF6F18"/>
    <w:rsid w:val="7BEF98B5"/>
    <w:rsid w:val="7BEF9C49"/>
    <w:rsid w:val="7BEFAE40"/>
    <w:rsid w:val="7BEFB2F5"/>
    <w:rsid w:val="7BEFCD53"/>
    <w:rsid w:val="7BF038FB"/>
    <w:rsid w:val="7BF0455B"/>
    <w:rsid w:val="7BF05F65"/>
    <w:rsid w:val="7BF0A988"/>
    <w:rsid w:val="7BF0AD19"/>
    <w:rsid w:val="7BF0B02E"/>
    <w:rsid w:val="7BF167A4"/>
    <w:rsid w:val="7BF190C0"/>
    <w:rsid w:val="7BF19ED3"/>
    <w:rsid w:val="7BF1D8CC"/>
    <w:rsid w:val="7BF1DA72"/>
    <w:rsid w:val="7BF1E9F7"/>
    <w:rsid w:val="7BF2124A"/>
    <w:rsid w:val="7BF22EF5"/>
    <w:rsid w:val="7BF23D77"/>
    <w:rsid w:val="7BF2C339"/>
    <w:rsid w:val="7BF2EBBE"/>
    <w:rsid w:val="7BF2F060"/>
    <w:rsid w:val="7BF31028"/>
    <w:rsid w:val="7BF31CC2"/>
    <w:rsid w:val="7BF32D06"/>
    <w:rsid w:val="7BF33646"/>
    <w:rsid w:val="7BF38AC3"/>
    <w:rsid w:val="7BF393DF"/>
    <w:rsid w:val="7BF3BFD3"/>
    <w:rsid w:val="7BF3C544"/>
    <w:rsid w:val="7BF3D060"/>
    <w:rsid w:val="7BF3EFE7"/>
    <w:rsid w:val="7BF3FE95"/>
    <w:rsid w:val="7BF4730A"/>
    <w:rsid w:val="7BF4856B"/>
    <w:rsid w:val="7BF4A063"/>
    <w:rsid w:val="7BF4DF9A"/>
    <w:rsid w:val="7BF524A7"/>
    <w:rsid w:val="7BF549FE"/>
    <w:rsid w:val="7BF58EB7"/>
    <w:rsid w:val="7BF5B7F3"/>
    <w:rsid w:val="7BF5E6CF"/>
    <w:rsid w:val="7BF5F807"/>
    <w:rsid w:val="7BF618AA"/>
    <w:rsid w:val="7BF622CF"/>
    <w:rsid w:val="7BF62C6A"/>
    <w:rsid w:val="7BF66137"/>
    <w:rsid w:val="7BF69428"/>
    <w:rsid w:val="7BF6A9F9"/>
    <w:rsid w:val="7BF705E2"/>
    <w:rsid w:val="7BF72D78"/>
    <w:rsid w:val="7BF74398"/>
    <w:rsid w:val="7BF74B56"/>
    <w:rsid w:val="7BF76482"/>
    <w:rsid w:val="7BF78B8B"/>
    <w:rsid w:val="7BF79A26"/>
    <w:rsid w:val="7BF7C04A"/>
    <w:rsid w:val="7BF82F13"/>
    <w:rsid w:val="7BF849CA"/>
    <w:rsid w:val="7BF87829"/>
    <w:rsid w:val="7BF87AEA"/>
    <w:rsid w:val="7BF89E0D"/>
    <w:rsid w:val="7BF8E581"/>
    <w:rsid w:val="7BF90D97"/>
    <w:rsid w:val="7BF938D3"/>
    <w:rsid w:val="7BF944B6"/>
    <w:rsid w:val="7BF95089"/>
    <w:rsid w:val="7BF95FC7"/>
    <w:rsid w:val="7BF961CE"/>
    <w:rsid w:val="7BF98AEA"/>
    <w:rsid w:val="7BF9B5AF"/>
    <w:rsid w:val="7BF9B9A2"/>
    <w:rsid w:val="7BF9C746"/>
    <w:rsid w:val="7BFA1A4E"/>
    <w:rsid w:val="7BFA3C4A"/>
    <w:rsid w:val="7BFA8A8F"/>
    <w:rsid w:val="7BFAABF3"/>
    <w:rsid w:val="7BFAAE94"/>
    <w:rsid w:val="7BFABC06"/>
    <w:rsid w:val="7BFACED2"/>
    <w:rsid w:val="7BFAD89F"/>
    <w:rsid w:val="7BFB2219"/>
    <w:rsid w:val="7BFB5BEF"/>
    <w:rsid w:val="7BFB729E"/>
    <w:rsid w:val="7BFB7917"/>
    <w:rsid w:val="7BFBB1F1"/>
    <w:rsid w:val="7BFBB435"/>
    <w:rsid w:val="7BFBBA37"/>
    <w:rsid w:val="7BFBE67F"/>
    <w:rsid w:val="7BFC3C59"/>
    <w:rsid w:val="7BFC4CCA"/>
    <w:rsid w:val="7BFC61CB"/>
    <w:rsid w:val="7BFC6AF1"/>
    <w:rsid w:val="7BFCBDA1"/>
    <w:rsid w:val="7BFCEF4F"/>
    <w:rsid w:val="7BFD0142"/>
    <w:rsid w:val="7BFD641D"/>
    <w:rsid w:val="7BFD8271"/>
    <w:rsid w:val="7BFDB61B"/>
    <w:rsid w:val="7BFE1600"/>
    <w:rsid w:val="7BFE1D49"/>
    <w:rsid w:val="7BFE39DC"/>
    <w:rsid w:val="7BFE4E7D"/>
    <w:rsid w:val="7BFEA02B"/>
    <w:rsid w:val="7BFEA375"/>
    <w:rsid w:val="7BFEBBC9"/>
    <w:rsid w:val="7BFF09CC"/>
    <w:rsid w:val="7BFF841C"/>
    <w:rsid w:val="7BFFA3C2"/>
    <w:rsid w:val="7BFFB889"/>
    <w:rsid w:val="7C001246"/>
    <w:rsid w:val="7C003130"/>
    <w:rsid w:val="7C006A20"/>
    <w:rsid w:val="7C00923D"/>
    <w:rsid w:val="7C00AD64"/>
    <w:rsid w:val="7C00B44A"/>
    <w:rsid w:val="7C00CE1C"/>
    <w:rsid w:val="7C01085D"/>
    <w:rsid w:val="7C011876"/>
    <w:rsid w:val="7C0128DD"/>
    <w:rsid w:val="7C016FBD"/>
    <w:rsid w:val="7C018235"/>
    <w:rsid w:val="7C01F1EF"/>
    <w:rsid w:val="7C020B30"/>
    <w:rsid w:val="7C02105A"/>
    <w:rsid w:val="7C02F462"/>
    <w:rsid w:val="7C030BFD"/>
    <w:rsid w:val="7C033D14"/>
    <w:rsid w:val="7C0367D9"/>
    <w:rsid w:val="7C03EA2C"/>
    <w:rsid w:val="7C0473F8"/>
    <w:rsid w:val="7C0475F5"/>
    <w:rsid w:val="7C0491F2"/>
    <w:rsid w:val="7C049FE9"/>
    <w:rsid w:val="7C04AEE4"/>
    <w:rsid w:val="7C04E62E"/>
    <w:rsid w:val="7C050A87"/>
    <w:rsid w:val="7C050B26"/>
    <w:rsid w:val="7C0510FC"/>
    <w:rsid w:val="7C05938A"/>
    <w:rsid w:val="7C05985E"/>
    <w:rsid w:val="7C059A44"/>
    <w:rsid w:val="7C059F9C"/>
    <w:rsid w:val="7C05A606"/>
    <w:rsid w:val="7C05B61C"/>
    <w:rsid w:val="7C05C781"/>
    <w:rsid w:val="7C065164"/>
    <w:rsid w:val="7C071C66"/>
    <w:rsid w:val="7C0745C8"/>
    <w:rsid w:val="7C07C304"/>
    <w:rsid w:val="7C07DF61"/>
    <w:rsid w:val="7C07FF31"/>
    <w:rsid w:val="7C08528F"/>
    <w:rsid w:val="7C08690B"/>
    <w:rsid w:val="7C087CDE"/>
    <w:rsid w:val="7C08A4CA"/>
    <w:rsid w:val="7C08C7A1"/>
    <w:rsid w:val="7C08CA6E"/>
    <w:rsid w:val="7C0911FC"/>
    <w:rsid w:val="7C097ABB"/>
    <w:rsid w:val="7C09FFE4"/>
    <w:rsid w:val="7C0A4144"/>
    <w:rsid w:val="7C0A631E"/>
    <w:rsid w:val="7C0A65E8"/>
    <w:rsid w:val="7C0A7A53"/>
    <w:rsid w:val="7C0B16F3"/>
    <w:rsid w:val="7C0B30D7"/>
    <w:rsid w:val="7C0B65EC"/>
    <w:rsid w:val="7C0B8A99"/>
    <w:rsid w:val="7C0BA69F"/>
    <w:rsid w:val="7C0BAADC"/>
    <w:rsid w:val="7C0BEAD6"/>
    <w:rsid w:val="7C0BF33B"/>
    <w:rsid w:val="7C0C14CF"/>
    <w:rsid w:val="7C0C1A75"/>
    <w:rsid w:val="7C0C3A4F"/>
    <w:rsid w:val="7C0C450B"/>
    <w:rsid w:val="7C0C64C7"/>
    <w:rsid w:val="7C0C8273"/>
    <w:rsid w:val="7C0C9BF9"/>
    <w:rsid w:val="7C0CB80F"/>
    <w:rsid w:val="7C0D28F7"/>
    <w:rsid w:val="7C0D344D"/>
    <w:rsid w:val="7C0D3FFC"/>
    <w:rsid w:val="7C0D84A0"/>
    <w:rsid w:val="7C0D8DDE"/>
    <w:rsid w:val="7C0DC035"/>
    <w:rsid w:val="7C0DC0BB"/>
    <w:rsid w:val="7C0E63CE"/>
    <w:rsid w:val="7C0E78ED"/>
    <w:rsid w:val="7C0E9DC2"/>
    <w:rsid w:val="7C0F09E2"/>
    <w:rsid w:val="7C0F2ED6"/>
    <w:rsid w:val="7C0F7D61"/>
    <w:rsid w:val="7C0FD385"/>
    <w:rsid w:val="7C0FD85D"/>
    <w:rsid w:val="7C0FE278"/>
    <w:rsid w:val="7C10048A"/>
    <w:rsid w:val="7C102015"/>
    <w:rsid w:val="7C1146C6"/>
    <w:rsid w:val="7C116369"/>
    <w:rsid w:val="7C1227E5"/>
    <w:rsid w:val="7C12317D"/>
    <w:rsid w:val="7C127EA2"/>
    <w:rsid w:val="7C127FD4"/>
    <w:rsid w:val="7C12F3DC"/>
    <w:rsid w:val="7C134FAF"/>
    <w:rsid w:val="7C135A85"/>
    <w:rsid w:val="7C138383"/>
    <w:rsid w:val="7C1392E2"/>
    <w:rsid w:val="7C13E625"/>
    <w:rsid w:val="7C142610"/>
    <w:rsid w:val="7C149D08"/>
    <w:rsid w:val="7C14A870"/>
    <w:rsid w:val="7C14E614"/>
    <w:rsid w:val="7C14F3E8"/>
    <w:rsid w:val="7C14FC7A"/>
    <w:rsid w:val="7C153CDD"/>
    <w:rsid w:val="7C153DDE"/>
    <w:rsid w:val="7C157155"/>
    <w:rsid w:val="7C158DC9"/>
    <w:rsid w:val="7C15BBDB"/>
    <w:rsid w:val="7C15FD93"/>
    <w:rsid w:val="7C160FA1"/>
    <w:rsid w:val="7C163F13"/>
    <w:rsid w:val="7C16752E"/>
    <w:rsid w:val="7C16AFEF"/>
    <w:rsid w:val="7C16D0D5"/>
    <w:rsid w:val="7C172A2F"/>
    <w:rsid w:val="7C1764DF"/>
    <w:rsid w:val="7C179A93"/>
    <w:rsid w:val="7C17C921"/>
    <w:rsid w:val="7C17D3B1"/>
    <w:rsid w:val="7C1807C5"/>
    <w:rsid w:val="7C182002"/>
    <w:rsid w:val="7C182FE4"/>
    <w:rsid w:val="7C184563"/>
    <w:rsid w:val="7C18E9D1"/>
    <w:rsid w:val="7C191860"/>
    <w:rsid w:val="7C196000"/>
    <w:rsid w:val="7C1972DF"/>
    <w:rsid w:val="7C1991A2"/>
    <w:rsid w:val="7C19A833"/>
    <w:rsid w:val="7C19AB81"/>
    <w:rsid w:val="7C19E955"/>
    <w:rsid w:val="7C19E961"/>
    <w:rsid w:val="7C1A5ECF"/>
    <w:rsid w:val="7C1A5FC3"/>
    <w:rsid w:val="7C1AD7D9"/>
    <w:rsid w:val="7C1B36DB"/>
    <w:rsid w:val="7C1B8682"/>
    <w:rsid w:val="7C1BC0EE"/>
    <w:rsid w:val="7C1BE123"/>
    <w:rsid w:val="7C1C20D7"/>
    <w:rsid w:val="7C1CB1D7"/>
    <w:rsid w:val="7C1CD23F"/>
    <w:rsid w:val="7C1CE9F7"/>
    <w:rsid w:val="7C1CEE04"/>
    <w:rsid w:val="7C1D07BE"/>
    <w:rsid w:val="7C1D1786"/>
    <w:rsid w:val="7C1D516F"/>
    <w:rsid w:val="7C1D517C"/>
    <w:rsid w:val="7C1D67EF"/>
    <w:rsid w:val="7C1D7D64"/>
    <w:rsid w:val="7C1DA247"/>
    <w:rsid w:val="7C1DD19A"/>
    <w:rsid w:val="7C1DD81B"/>
    <w:rsid w:val="7C1DDC57"/>
    <w:rsid w:val="7C1DEC5E"/>
    <w:rsid w:val="7C1E2EAC"/>
    <w:rsid w:val="7C1E8A6B"/>
    <w:rsid w:val="7C1EE4D0"/>
    <w:rsid w:val="7C1F1C71"/>
    <w:rsid w:val="7C1F2239"/>
    <w:rsid w:val="7C1F49F8"/>
    <w:rsid w:val="7C1F60CD"/>
    <w:rsid w:val="7C200934"/>
    <w:rsid w:val="7C207373"/>
    <w:rsid w:val="7C207C06"/>
    <w:rsid w:val="7C20C0F0"/>
    <w:rsid w:val="7C20D4AB"/>
    <w:rsid w:val="7C20E891"/>
    <w:rsid w:val="7C212451"/>
    <w:rsid w:val="7C214F31"/>
    <w:rsid w:val="7C2157E5"/>
    <w:rsid w:val="7C21730B"/>
    <w:rsid w:val="7C21D95A"/>
    <w:rsid w:val="7C220F2A"/>
    <w:rsid w:val="7C2232AB"/>
    <w:rsid w:val="7C226291"/>
    <w:rsid w:val="7C22791D"/>
    <w:rsid w:val="7C227E2F"/>
    <w:rsid w:val="7C22999B"/>
    <w:rsid w:val="7C22A229"/>
    <w:rsid w:val="7C22DB6F"/>
    <w:rsid w:val="7C22F42B"/>
    <w:rsid w:val="7C23BB8D"/>
    <w:rsid w:val="7C23C213"/>
    <w:rsid w:val="7C23D501"/>
    <w:rsid w:val="7C240DCB"/>
    <w:rsid w:val="7C2419DC"/>
    <w:rsid w:val="7C252DE0"/>
    <w:rsid w:val="7C25353B"/>
    <w:rsid w:val="7C2576D4"/>
    <w:rsid w:val="7C257A2E"/>
    <w:rsid w:val="7C257EC7"/>
    <w:rsid w:val="7C25C42A"/>
    <w:rsid w:val="7C25D646"/>
    <w:rsid w:val="7C25D8A8"/>
    <w:rsid w:val="7C2602B0"/>
    <w:rsid w:val="7C260D99"/>
    <w:rsid w:val="7C26752E"/>
    <w:rsid w:val="7C2698F6"/>
    <w:rsid w:val="7C26ACF6"/>
    <w:rsid w:val="7C271976"/>
    <w:rsid w:val="7C272ACB"/>
    <w:rsid w:val="7C27895E"/>
    <w:rsid w:val="7C27EB25"/>
    <w:rsid w:val="7C27FBB8"/>
    <w:rsid w:val="7C2816D5"/>
    <w:rsid w:val="7C287A14"/>
    <w:rsid w:val="7C289E3C"/>
    <w:rsid w:val="7C28AE68"/>
    <w:rsid w:val="7C28B72B"/>
    <w:rsid w:val="7C28D621"/>
    <w:rsid w:val="7C28D8FC"/>
    <w:rsid w:val="7C28F2DC"/>
    <w:rsid w:val="7C2900D4"/>
    <w:rsid w:val="7C292A64"/>
    <w:rsid w:val="7C293D31"/>
    <w:rsid w:val="7C29765A"/>
    <w:rsid w:val="7C29867C"/>
    <w:rsid w:val="7C2996EA"/>
    <w:rsid w:val="7C299777"/>
    <w:rsid w:val="7C2A2FD8"/>
    <w:rsid w:val="7C2A8109"/>
    <w:rsid w:val="7C2AD1A5"/>
    <w:rsid w:val="7C2AECA8"/>
    <w:rsid w:val="7C2B6FE2"/>
    <w:rsid w:val="7C2B76BB"/>
    <w:rsid w:val="7C2B7D27"/>
    <w:rsid w:val="7C2BA5E6"/>
    <w:rsid w:val="7C2BA63F"/>
    <w:rsid w:val="7C2C0D48"/>
    <w:rsid w:val="7C2C2D48"/>
    <w:rsid w:val="7C2C6C0D"/>
    <w:rsid w:val="7C2C8ADB"/>
    <w:rsid w:val="7C2C9DA6"/>
    <w:rsid w:val="7C2CA7A6"/>
    <w:rsid w:val="7C2CB434"/>
    <w:rsid w:val="7C2CED67"/>
    <w:rsid w:val="7C2D02DC"/>
    <w:rsid w:val="7C2D55B8"/>
    <w:rsid w:val="7C2E0344"/>
    <w:rsid w:val="7C2E53ED"/>
    <w:rsid w:val="7C2E946B"/>
    <w:rsid w:val="7C2E9611"/>
    <w:rsid w:val="7C2EA713"/>
    <w:rsid w:val="7C2EFD11"/>
    <w:rsid w:val="7C2F1AD5"/>
    <w:rsid w:val="7C2F51B9"/>
    <w:rsid w:val="7C2F5920"/>
    <w:rsid w:val="7C2FACA4"/>
    <w:rsid w:val="7C300DEA"/>
    <w:rsid w:val="7C301BDD"/>
    <w:rsid w:val="7C3044EA"/>
    <w:rsid w:val="7C306EFB"/>
    <w:rsid w:val="7C3088DD"/>
    <w:rsid w:val="7C31BF32"/>
    <w:rsid w:val="7C31C475"/>
    <w:rsid w:val="7C31D2C9"/>
    <w:rsid w:val="7C323192"/>
    <w:rsid w:val="7C326C51"/>
    <w:rsid w:val="7C32BAF5"/>
    <w:rsid w:val="7C32F4A1"/>
    <w:rsid w:val="7C33992A"/>
    <w:rsid w:val="7C33BE3B"/>
    <w:rsid w:val="7C3443E1"/>
    <w:rsid w:val="7C34449D"/>
    <w:rsid w:val="7C3472BB"/>
    <w:rsid w:val="7C347E3A"/>
    <w:rsid w:val="7C34E3C3"/>
    <w:rsid w:val="7C34F135"/>
    <w:rsid w:val="7C3530EC"/>
    <w:rsid w:val="7C356640"/>
    <w:rsid w:val="7C356A4C"/>
    <w:rsid w:val="7C3577B7"/>
    <w:rsid w:val="7C35932F"/>
    <w:rsid w:val="7C35C786"/>
    <w:rsid w:val="7C360AEF"/>
    <w:rsid w:val="7C36124B"/>
    <w:rsid w:val="7C365C77"/>
    <w:rsid w:val="7C367AA6"/>
    <w:rsid w:val="7C3690CE"/>
    <w:rsid w:val="7C36FAA6"/>
    <w:rsid w:val="7C370CB2"/>
    <w:rsid w:val="7C3734FA"/>
    <w:rsid w:val="7C37617C"/>
    <w:rsid w:val="7C376408"/>
    <w:rsid w:val="7C37A134"/>
    <w:rsid w:val="7C37B53A"/>
    <w:rsid w:val="7C37B710"/>
    <w:rsid w:val="7C37E704"/>
    <w:rsid w:val="7C383A1E"/>
    <w:rsid w:val="7C38444D"/>
    <w:rsid w:val="7C38BC36"/>
    <w:rsid w:val="7C38EDA1"/>
    <w:rsid w:val="7C38F2BB"/>
    <w:rsid w:val="7C38F541"/>
    <w:rsid w:val="7C39106D"/>
    <w:rsid w:val="7C3910CA"/>
    <w:rsid w:val="7C392197"/>
    <w:rsid w:val="7C3955F9"/>
    <w:rsid w:val="7C3A40FD"/>
    <w:rsid w:val="7C3A4D6C"/>
    <w:rsid w:val="7C3ADB15"/>
    <w:rsid w:val="7C3BAAE8"/>
    <w:rsid w:val="7C3BC47C"/>
    <w:rsid w:val="7C3C0C7C"/>
    <w:rsid w:val="7C3C0EDA"/>
    <w:rsid w:val="7C3C349D"/>
    <w:rsid w:val="7C3C995C"/>
    <w:rsid w:val="7C3CA563"/>
    <w:rsid w:val="7C3CAC6B"/>
    <w:rsid w:val="7C3CB391"/>
    <w:rsid w:val="7C3CD249"/>
    <w:rsid w:val="7C3CF029"/>
    <w:rsid w:val="7C3D03A1"/>
    <w:rsid w:val="7C3D3E93"/>
    <w:rsid w:val="7C3D4CD3"/>
    <w:rsid w:val="7C3D7F6C"/>
    <w:rsid w:val="7C3D8BDF"/>
    <w:rsid w:val="7C3DEC4A"/>
    <w:rsid w:val="7C3E1ABF"/>
    <w:rsid w:val="7C3E8D2F"/>
    <w:rsid w:val="7C3E9AB8"/>
    <w:rsid w:val="7C3EE409"/>
    <w:rsid w:val="7C3EE829"/>
    <w:rsid w:val="7C3F891C"/>
    <w:rsid w:val="7C3FBE4E"/>
    <w:rsid w:val="7C3FCAE1"/>
    <w:rsid w:val="7C3FF12B"/>
    <w:rsid w:val="7C3FF898"/>
    <w:rsid w:val="7C404ABD"/>
    <w:rsid w:val="7C40A760"/>
    <w:rsid w:val="7C40D3A4"/>
    <w:rsid w:val="7C40DE1A"/>
    <w:rsid w:val="7C41044F"/>
    <w:rsid w:val="7C41606E"/>
    <w:rsid w:val="7C416A7C"/>
    <w:rsid w:val="7C4183A8"/>
    <w:rsid w:val="7C41C2A5"/>
    <w:rsid w:val="7C41F98D"/>
    <w:rsid w:val="7C42091B"/>
    <w:rsid w:val="7C4211CB"/>
    <w:rsid w:val="7C421A43"/>
    <w:rsid w:val="7C42BFBA"/>
    <w:rsid w:val="7C42DD74"/>
    <w:rsid w:val="7C43041A"/>
    <w:rsid w:val="7C4310C2"/>
    <w:rsid w:val="7C431D56"/>
    <w:rsid w:val="7C433E32"/>
    <w:rsid w:val="7C43691C"/>
    <w:rsid w:val="7C439318"/>
    <w:rsid w:val="7C43A944"/>
    <w:rsid w:val="7C440B58"/>
    <w:rsid w:val="7C44B72C"/>
    <w:rsid w:val="7C451DA3"/>
    <w:rsid w:val="7C458F95"/>
    <w:rsid w:val="7C45E4DB"/>
    <w:rsid w:val="7C45E605"/>
    <w:rsid w:val="7C46175A"/>
    <w:rsid w:val="7C466547"/>
    <w:rsid w:val="7C4688AB"/>
    <w:rsid w:val="7C46C1FD"/>
    <w:rsid w:val="7C46E122"/>
    <w:rsid w:val="7C46F68B"/>
    <w:rsid w:val="7C46FD1F"/>
    <w:rsid w:val="7C4747A0"/>
    <w:rsid w:val="7C476DE1"/>
    <w:rsid w:val="7C47A32F"/>
    <w:rsid w:val="7C47BC35"/>
    <w:rsid w:val="7C47E0DB"/>
    <w:rsid w:val="7C481012"/>
    <w:rsid w:val="7C48229B"/>
    <w:rsid w:val="7C482663"/>
    <w:rsid w:val="7C486606"/>
    <w:rsid w:val="7C48DD0D"/>
    <w:rsid w:val="7C493C29"/>
    <w:rsid w:val="7C495CCC"/>
    <w:rsid w:val="7C499F19"/>
    <w:rsid w:val="7C49CA10"/>
    <w:rsid w:val="7C49F9A8"/>
    <w:rsid w:val="7C49FD7F"/>
    <w:rsid w:val="7C4A19EE"/>
    <w:rsid w:val="7C4A3687"/>
    <w:rsid w:val="7C4A47E7"/>
    <w:rsid w:val="7C4A5D51"/>
    <w:rsid w:val="7C4AAC2D"/>
    <w:rsid w:val="7C4AD00D"/>
    <w:rsid w:val="7C4AE5AD"/>
    <w:rsid w:val="7C4B0272"/>
    <w:rsid w:val="7C4B281F"/>
    <w:rsid w:val="7C4B3A00"/>
    <w:rsid w:val="7C4B8DCD"/>
    <w:rsid w:val="7C4BE8FC"/>
    <w:rsid w:val="7C4BEF7D"/>
    <w:rsid w:val="7C4C0C3D"/>
    <w:rsid w:val="7C4C1D4E"/>
    <w:rsid w:val="7C4C3ACC"/>
    <w:rsid w:val="7C4C41A9"/>
    <w:rsid w:val="7C4C49C6"/>
    <w:rsid w:val="7C4C51F2"/>
    <w:rsid w:val="7C4C59FE"/>
    <w:rsid w:val="7C4D54E5"/>
    <w:rsid w:val="7C4D6F37"/>
    <w:rsid w:val="7C4DE6B8"/>
    <w:rsid w:val="7C4DF86F"/>
    <w:rsid w:val="7C4E033C"/>
    <w:rsid w:val="7C4E0579"/>
    <w:rsid w:val="7C4E0C67"/>
    <w:rsid w:val="7C4E14A3"/>
    <w:rsid w:val="7C4E2344"/>
    <w:rsid w:val="7C4E5572"/>
    <w:rsid w:val="7C4E8EAF"/>
    <w:rsid w:val="7C4E92E0"/>
    <w:rsid w:val="7C4EC301"/>
    <w:rsid w:val="7C4ECBE6"/>
    <w:rsid w:val="7C4F2314"/>
    <w:rsid w:val="7C4F40DF"/>
    <w:rsid w:val="7C4F7A34"/>
    <w:rsid w:val="7C500ADE"/>
    <w:rsid w:val="7C5039E9"/>
    <w:rsid w:val="7C504ED1"/>
    <w:rsid w:val="7C505F42"/>
    <w:rsid w:val="7C507158"/>
    <w:rsid w:val="7C5072D1"/>
    <w:rsid w:val="7C50AA59"/>
    <w:rsid w:val="7C50D1D3"/>
    <w:rsid w:val="7C5171B0"/>
    <w:rsid w:val="7C5186C0"/>
    <w:rsid w:val="7C51ABC7"/>
    <w:rsid w:val="7C51CE11"/>
    <w:rsid w:val="7C51DF15"/>
    <w:rsid w:val="7C51E451"/>
    <w:rsid w:val="7C51EB9B"/>
    <w:rsid w:val="7C51EEBB"/>
    <w:rsid w:val="7C51FD98"/>
    <w:rsid w:val="7C5211CC"/>
    <w:rsid w:val="7C529549"/>
    <w:rsid w:val="7C529D64"/>
    <w:rsid w:val="7C52B963"/>
    <w:rsid w:val="7C5325FF"/>
    <w:rsid w:val="7C5335AF"/>
    <w:rsid w:val="7C5344B8"/>
    <w:rsid w:val="7C534DF8"/>
    <w:rsid w:val="7C5361C5"/>
    <w:rsid w:val="7C53B597"/>
    <w:rsid w:val="7C541CC4"/>
    <w:rsid w:val="7C544FC8"/>
    <w:rsid w:val="7C546AA8"/>
    <w:rsid w:val="7C547365"/>
    <w:rsid w:val="7C54A2FE"/>
    <w:rsid w:val="7C54B04D"/>
    <w:rsid w:val="7C550B9D"/>
    <w:rsid w:val="7C554CD2"/>
    <w:rsid w:val="7C556A7E"/>
    <w:rsid w:val="7C5577C8"/>
    <w:rsid w:val="7C558211"/>
    <w:rsid w:val="7C55A7AB"/>
    <w:rsid w:val="7C55AE7C"/>
    <w:rsid w:val="7C55B7E2"/>
    <w:rsid w:val="7C55B88A"/>
    <w:rsid w:val="7C56300F"/>
    <w:rsid w:val="7C5668D3"/>
    <w:rsid w:val="7C56AD8C"/>
    <w:rsid w:val="7C56E30D"/>
    <w:rsid w:val="7C56F96A"/>
    <w:rsid w:val="7C572801"/>
    <w:rsid w:val="7C573B28"/>
    <w:rsid w:val="7C573D4A"/>
    <w:rsid w:val="7C575606"/>
    <w:rsid w:val="7C57813B"/>
    <w:rsid w:val="7C5781B7"/>
    <w:rsid w:val="7C582BE6"/>
    <w:rsid w:val="7C583984"/>
    <w:rsid w:val="7C5867F8"/>
    <w:rsid w:val="7C58A9EE"/>
    <w:rsid w:val="7C590C24"/>
    <w:rsid w:val="7C59349C"/>
    <w:rsid w:val="7C598E4D"/>
    <w:rsid w:val="7C5A72FB"/>
    <w:rsid w:val="7C5A740E"/>
    <w:rsid w:val="7C5A7F2D"/>
    <w:rsid w:val="7C5AED78"/>
    <w:rsid w:val="7C5B2E70"/>
    <w:rsid w:val="7C5B4306"/>
    <w:rsid w:val="7C5BEB7C"/>
    <w:rsid w:val="7C5C0B05"/>
    <w:rsid w:val="7C5C1446"/>
    <w:rsid w:val="7C5C2FEA"/>
    <w:rsid w:val="7C5C5D26"/>
    <w:rsid w:val="7C5C9F73"/>
    <w:rsid w:val="7C5CA0B6"/>
    <w:rsid w:val="7C5CF0A9"/>
    <w:rsid w:val="7C5D143D"/>
    <w:rsid w:val="7C5D5482"/>
    <w:rsid w:val="7C5D9CD1"/>
    <w:rsid w:val="7C5EA247"/>
    <w:rsid w:val="7C5F3708"/>
    <w:rsid w:val="7C5F41BE"/>
    <w:rsid w:val="7C5F51BF"/>
    <w:rsid w:val="7C5F8A43"/>
    <w:rsid w:val="7C5FA989"/>
    <w:rsid w:val="7C5FD4AD"/>
    <w:rsid w:val="7C6017F2"/>
    <w:rsid w:val="7C603574"/>
    <w:rsid w:val="7C6094BE"/>
    <w:rsid w:val="7C60A2FB"/>
    <w:rsid w:val="7C60CE03"/>
    <w:rsid w:val="7C60CFBF"/>
    <w:rsid w:val="7C60D12F"/>
    <w:rsid w:val="7C60F217"/>
    <w:rsid w:val="7C611A50"/>
    <w:rsid w:val="7C614674"/>
    <w:rsid w:val="7C61772E"/>
    <w:rsid w:val="7C61835F"/>
    <w:rsid w:val="7C61A36C"/>
    <w:rsid w:val="7C61A47F"/>
    <w:rsid w:val="7C61C1BB"/>
    <w:rsid w:val="7C61E972"/>
    <w:rsid w:val="7C628669"/>
    <w:rsid w:val="7C62C3BB"/>
    <w:rsid w:val="7C62DBCC"/>
    <w:rsid w:val="7C62FB66"/>
    <w:rsid w:val="7C6330AD"/>
    <w:rsid w:val="7C63B307"/>
    <w:rsid w:val="7C63E949"/>
    <w:rsid w:val="7C643EF1"/>
    <w:rsid w:val="7C647772"/>
    <w:rsid w:val="7C648EAB"/>
    <w:rsid w:val="7C64A77A"/>
    <w:rsid w:val="7C64AA97"/>
    <w:rsid w:val="7C64C223"/>
    <w:rsid w:val="7C64CCF5"/>
    <w:rsid w:val="7C64D14E"/>
    <w:rsid w:val="7C64ED4E"/>
    <w:rsid w:val="7C64FCB9"/>
    <w:rsid w:val="7C64FD96"/>
    <w:rsid w:val="7C653946"/>
    <w:rsid w:val="7C65815E"/>
    <w:rsid w:val="7C658A6C"/>
    <w:rsid w:val="7C65CA10"/>
    <w:rsid w:val="7C65DDA7"/>
    <w:rsid w:val="7C65E54F"/>
    <w:rsid w:val="7C664B1B"/>
    <w:rsid w:val="7C664D80"/>
    <w:rsid w:val="7C668F12"/>
    <w:rsid w:val="7C66A8FC"/>
    <w:rsid w:val="7C66A98F"/>
    <w:rsid w:val="7C66F394"/>
    <w:rsid w:val="7C677A72"/>
    <w:rsid w:val="7C679043"/>
    <w:rsid w:val="7C67BF10"/>
    <w:rsid w:val="7C680CB6"/>
    <w:rsid w:val="7C681D21"/>
    <w:rsid w:val="7C6834E2"/>
    <w:rsid w:val="7C684D88"/>
    <w:rsid w:val="7C687FC8"/>
    <w:rsid w:val="7C698857"/>
    <w:rsid w:val="7C69A353"/>
    <w:rsid w:val="7C69C794"/>
    <w:rsid w:val="7C69EAB7"/>
    <w:rsid w:val="7C69FBD0"/>
    <w:rsid w:val="7C6A32E7"/>
    <w:rsid w:val="7C6A3BFD"/>
    <w:rsid w:val="7C6A5E07"/>
    <w:rsid w:val="7C6ABBD1"/>
    <w:rsid w:val="7C6AD92B"/>
    <w:rsid w:val="7C6AED3E"/>
    <w:rsid w:val="7C6B0E91"/>
    <w:rsid w:val="7C6B6D5D"/>
    <w:rsid w:val="7C6BB046"/>
    <w:rsid w:val="7C6BF290"/>
    <w:rsid w:val="7C6BF9E7"/>
    <w:rsid w:val="7C6C0031"/>
    <w:rsid w:val="7C6C0A27"/>
    <w:rsid w:val="7C6C2AFC"/>
    <w:rsid w:val="7C6C4098"/>
    <w:rsid w:val="7C6C418C"/>
    <w:rsid w:val="7C6C6D75"/>
    <w:rsid w:val="7C6CAE18"/>
    <w:rsid w:val="7C6CDAEB"/>
    <w:rsid w:val="7C6CE2FB"/>
    <w:rsid w:val="7C6D6A0A"/>
    <w:rsid w:val="7C6D9D13"/>
    <w:rsid w:val="7C6DAF49"/>
    <w:rsid w:val="7C6DB7FE"/>
    <w:rsid w:val="7C6DFDC6"/>
    <w:rsid w:val="7C6E4A86"/>
    <w:rsid w:val="7C6E99A1"/>
    <w:rsid w:val="7C6F0CF9"/>
    <w:rsid w:val="7C6F200F"/>
    <w:rsid w:val="7C6F3022"/>
    <w:rsid w:val="7C6F61EC"/>
    <w:rsid w:val="7C6F693C"/>
    <w:rsid w:val="7C6FA124"/>
    <w:rsid w:val="7C6FB2CE"/>
    <w:rsid w:val="7C6FC22C"/>
    <w:rsid w:val="7C702218"/>
    <w:rsid w:val="7C702746"/>
    <w:rsid w:val="7C704361"/>
    <w:rsid w:val="7C70A7F9"/>
    <w:rsid w:val="7C70B7CA"/>
    <w:rsid w:val="7C70C6F4"/>
    <w:rsid w:val="7C70D57D"/>
    <w:rsid w:val="7C710437"/>
    <w:rsid w:val="7C71326E"/>
    <w:rsid w:val="7C717492"/>
    <w:rsid w:val="7C719E7B"/>
    <w:rsid w:val="7C71A9EC"/>
    <w:rsid w:val="7C72307A"/>
    <w:rsid w:val="7C723FD6"/>
    <w:rsid w:val="7C72A352"/>
    <w:rsid w:val="7C72F4D0"/>
    <w:rsid w:val="7C732A13"/>
    <w:rsid w:val="7C737AF7"/>
    <w:rsid w:val="7C73C0F1"/>
    <w:rsid w:val="7C73CE8E"/>
    <w:rsid w:val="7C73D681"/>
    <w:rsid w:val="7C73F485"/>
    <w:rsid w:val="7C73F93D"/>
    <w:rsid w:val="7C73FD04"/>
    <w:rsid w:val="7C7420EB"/>
    <w:rsid w:val="7C746133"/>
    <w:rsid w:val="7C74EE35"/>
    <w:rsid w:val="7C74F76B"/>
    <w:rsid w:val="7C751316"/>
    <w:rsid w:val="7C75272C"/>
    <w:rsid w:val="7C753286"/>
    <w:rsid w:val="7C756FF8"/>
    <w:rsid w:val="7C75A7EE"/>
    <w:rsid w:val="7C75DBAD"/>
    <w:rsid w:val="7C760856"/>
    <w:rsid w:val="7C760B9B"/>
    <w:rsid w:val="7C762672"/>
    <w:rsid w:val="7C763D00"/>
    <w:rsid w:val="7C767C8B"/>
    <w:rsid w:val="7C76A38D"/>
    <w:rsid w:val="7C76B412"/>
    <w:rsid w:val="7C76BDA6"/>
    <w:rsid w:val="7C76D399"/>
    <w:rsid w:val="7C76DC17"/>
    <w:rsid w:val="7C76E525"/>
    <w:rsid w:val="7C77281C"/>
    <w:rsid w:val="7C77520A"/>
    <w:rsid w:val="7C77B19D"/>
    <w:rsid w:val="7C782D14"/>
    <w:rsid w:val="7C7833BE"/>
    <w:rsid w:val="7C783B5A"/>
    <w:rsid w:val="7C7850FE"/>
    <w:rsid w:val="7C798396"/>
    <w:rsid w:val="7C79A834"/>
    <w:rsid w:val="7C79F00D"/>
    <w:rsid w:val="7C7A01D2"/>
    <w:rsid w:val="7C7A5F98"/>
    <w:rsid w:val="7C7A8BD2"/>
    <w:rsid w:val="7C7A9157"/>
    <w:rsid w:val="7C7A9836"/>
    <w:rsid w:val="7C7AF6F2"/>
    <w:rsid w:val="7C7B67EE"/>
    <w:rsid w:val="7C7B7634"/>
    <w:rsid w:val="7C7BB846"/>
    <w:rsid w:val="7C7BF103"/>
    <w:rsid w:val="7C7BFAFE"/>
    <w:rsid w:val="7C7C2288"/>
    <w:rsid w:val="7C7C2B64"/>
    <w:rsid w:val="7C7C30AE"/>
    <w:rsid w:val="7C7C4687"/>
    <w:rsid w:val="7C7CBF8E"/>
    <w:rsid w:val="7C7CD625"/>
    <w:rsid w:val="7C7CE544"/>
    <w:rsid w:val="7C7CE6D4"/>
    <w:rsid w:val="7C7D23D5"/>
    <w:rsid w:val="7C7D4B01"/>
    <w:rsid w:val="7C7D4BDB"/>
    <w:rsid w:val="7C7D6979"/>
    <w:rsid w:val="7C7D6B49"/>
    <w:rsid w:val="7C7DF983"/>
    <w:rsid w:val="7C7E029E"/>
    <w:rsid w:val="7C7E3276"/>
    <w:rsid w:val="7C7E4226"/>
    <w:rsid w:val="7C7E4523"/>
    <w:rsid w:val="7C7E50D0"/>
    <w:rsid w:val="7C7EAF2D"/>
    <w:rsid w:val="7C7ECA2A"/>
    <w:rsid w:val="7C7F31EA"/>
    <w:rsid w:val="7C7F648C"/>
    <w:rsid w:val="7C7F71D1"/>
    <w:rsid w:val="7C7F94A4"/>
    <w:rsid w:val="7C7F9E3C"/>
    <w:rsid w:val="7C7FAA10"/>
    <w:rsid w:val="7C805E73"/>
    <w:rsid w:val="7C8078DC"/>
    <w:rsid w:val="7C809985"/>
    <w:rsid w:val="7C80CC7D"/>
    <w:rsid w:val="7C80D40A"/>
    <w:rsid w:val="7C80FA58"/>
    <w:rsid w:val="7C81176D"/>
    <w:rsid w:val="7C814C90"/>
    <w:rsid w:val="7C814EAF"/>
    <w:rsid w:val="7C815F2E"/>
    <w:rsid w:val="7C818D51"/>
    <w:rsid w:val="7C81A9C2"/>
    <w:rsid w:val="7C81C37D"/>
    <w:rsid w:val="7C823887"/>
    <w:rsid w:val="7C82571C"/>
    <w:rsid w:val="7C829DE9"/>
    <w:rsid w:val="7C82D6A4"/>
    <w:rsid w:val="7C82DDA1"/>
    <w:rsid w:val="7C82E87A"/>
    <w:rsid w:val="7C82E935"/>
    <w:rsid w:val="7C82FB45"/>
    <w:rsid w:val="7C838EF7"/>
    <w:rsid w:val="7C8399CA"/>
    <w:rsid w:val="7C83CEE9"/>
    <w:rsid w:val="7C83EC47"/>
    <w:rsid w:val="7C847D43"/>
    <w:rsid w:val="7C848E92"/>
    <w:rsid w:val="7C848FCC"/>
    <w:rsid w:val="7C84EB3D"/>
    <w:rsid w:val="7C84FF7F"/>
    <w:rsid w:val="7C8541A2"/>
    <w:rsid w:val="7C8550B8"/>
    <w:rsid w:val="7C857CC7"/>
    <w:rsid w:val="7C858E51"/>
    <w:rsid w:val="7C8649E1"/>
    <w:rsid w:val="7C864A8B"/>
    <w:rsid w:val="7C866EE7"/>
    <w:rsid w:val="7C86A038"/>
    <w:rsid w:val="7C86D4D0"/>
    <w:rsid w:val="7C86DDCD"/>
    <w:rsid w:val="7C86E642"/>
    <w:rsid w:val="7C86FBE2"/>
    <w:rsid w:val="7C871E19"/>
    <w:rsid w:val="7C875CD9"/>
    <w:rsid w:val="7C87958C"/>
    <w:rsid w:val="7C87F717"/>
    <w:rsid w:val="7C8826CE"/>
    <w:rsid w:val="7C8835D1"/>
    <w:rsid w:val="7C8840AA"/>
    <w:rsid w:val="7C8842A4"/>
    <w:rsid w:val="7C888901"/>
    <w:rsid w:val="7C88AE31"/>
    <w:rsid w:val="7C88B3F2"/>
    <w:rsid w:val="7C88BF42"/>
    <w:rsid w:val="7C88EB61"/>
    <w:rsid w:val="7C8900B4"/>
    <w:rsid w:val="7C890E12"/>
    <w:rsid w:val="7C891CF6"/>
    <w:rsid w:val="7C892F84"/>
    <w:rsid w:val="7C89554D"/>
    <w:rsid w:val="7C8965ED"/>
    <w:rsid w:val="7C8973FA"/>
    <w:rsid w:val="7C8992D4"/>
    <w:rsid w:val="7C89A693"/>
    <w:rsid w:val="7C89AD05"/>
    <w:rsid w:val="7C89D3A0"/>
    <w:rsid w:val="7C8A0035"/>
    <w:rsid w:val="7C8A42BC"/>
    <w:rsid w:val="7C8A9C77"/>
    <w:rsid w:val="7C8AF8BF"/>
    <w:rsid w:val="7C8AFB91"/>
    <w:rsid w:val="7C8B2A10"/>
    <w:rsid w:val="7C8B4015"/>
    <w:rsid w:val="7C8B5F0A"/>
    <w:rsid w:val="7C8BA312"/>
    <w:rsid w:val="7C8BC62E"/>
    <w:rsid w:val="7C8BCDD0"/>
    <w:rsid w:val="7C8BDD55"/>
    <w:rsid w:val="7C8BEC4D"/>
    <w:rsid w:val="7C8C20E9"/>
    <w:rsid w:val="7C8C69FF"/>
    <w:rsid w:val="7C8C7828"/>
    <w:rsid w:val="7C8C9930"/>
    <w:rsid w:val="7C8C9C5A"/>
    <w:rsid w:val="7C8CBCC7"/>
    <w:rsid w:val="7C8CC6F8"/>
    <w:rsid w:val="7C8CE16D"/>
    <w:rsid w:val="7C8D8515"/>
    <w:rsid w:val="7C8D8778"/>
    <w:rsid w:val="7C8E4A9C"/>
    <w:rsid w:val="7C8E54AE"/>
    <w:rsid w:val="7C8E5679"/>
    <w:rsid w:val="7C8E8ACB"/>
    <w:rsid w:val="7C8EA0E6"/>
    <w:rsid w:val="7C8EF83A"/>
    <w:rsid w:val="7C8EFF27"/>
    <w:rsid w:val="7C8F3A59"/>
    <w:rsid w:val="7C8F48A0"/>
    <w:rsid w:val="7C8F5C60"/>
    <w:rsid w:val="7C8F9EFE"/>
    <w:rsid w:val="7C8FA78F"/>
    <w:rsid w:val="7C8FE58A"/>
    <w:rsid w:val="7C8FEEB1"/>
    <w:rsid w:val="7C902188"/>
    <w:rsid w:val="7C906B66"/>
    <w:rsid w:val="7C907C57"/>
    <w:rsid w:val="7C90C636"/>
    <w:rsid w:val="7C90C9E7"/>
    <w:rsid w:val="7C918374"/>
    <w:rsid w:val="7C918649"/>
    <w:rsid w:val="7C918C41"/>
    <w:rsid w:val="7C91AB26"/>
    <w:rsid w:val="7C91C39D"/>
    <w:rsid w:val="7C91F183"/>
    <w:rsid w:val="7C923544"/>
    <w:rsid w:val="7C923707"/>
    <w:rsid w:val="7C92394F"/>
    <w:rsid w:val="7C924182"/>
    <w:rsid w:val="7C92463F"/>
    <w:rsid w:val="7C925F6F"/>
    <w:rsid w:val="7C92C0B4"/>
    <w:rsid w:val="7C930F5F"/>
    <w:rsid w:val="7C933B41"/>
    <w:rsid w:val="7C933BC9"/>
    <w:rsid w:val="7C935594"/>
    <w:rsid w:val="7C93B141"/>
    <w:rsid w:val="7C93EB46"/>
    <w:rsid w:val="7C9401B4"/>
    <w:rsid w:val="7C944D58"/>
    <w:rsid w:val="7C945666"/>
    <w:rsid w:val="7C94AFAF"/>
    <w:rsid w:val="7C94BA7B"/>
    <w:rsid w:val="7C94D585"/>
    <w:rsid w:val="7C94DC6E"/>
    <w:rsid w:val="7C950703"/>
    <w:rsid w:val="7C951A0E"/>
    <w:rsid w:val="7C9531B3"/>
    <w:rsid w:val="7C956205"/>
    <w:rsid w:val="7C9583DA"/>
    <w:rsid w:val="7C95D172"/>
    <w:rsid w:val="7C95DD4D"/>
    <w:rsid w:val="7C95E84F"/>
    <w:rsid w:val="7C9618E0"/>
    <w:rsid w:val="7C962C1F"/>
    <w:rsid w:val="7C969C42"/>
    <w:rsid w:val="7C96FA05"/>
    <w:rsid w:val="7C9702F1"/>
    <w:rsid w:val="7C9742D9"/>
    <w:rsid w:val="7C9788F5"/>
    <w:rsid w:val="7C97A273"/>
    <w:rsid w:val="7C980EB1"/>
    <w:rsid w:val="7C981F1F"/>
    <w:rsid w:val="7C9872D5"/>
    <w:rsid w:val="7C989190"/>
    <w:rsid w:val="7C989F5C"/>
    <w:rsid w:val="7C98C9BD"/>
    <w:rsid w:val="7C98CCDB"/>
    <w:rsid w:val="7C98F13B"/>
    <w:rsid w:val="7C98FF36"/>
    <w:rsid w:val="7C9912CC"/>
    <w:rsid w:val="7C992A0C"/>
    <w:rsid w:val="7C999BF6"/>
    <w:rsid w:val="7C99C605"/>
    <w:rsid w:val="7C99E480"/>
    <w:rsid w:val="7C9A07D2"/>
    <w:rsid w:val="7C9A63B3"/>
    <w:rsid w:val="7C9A6849"/>
    <w:rsid w:val="7C9ACCCB"/>
    <w:rsid w:val="7C9AD7F6"/>
    <w:rsid w:val="7C9B0381"/>
    <w:rsid w:val="7C9B1862"/>
    <w:rsid w:val="7C9B3A22"/>
    <w:rsid w:val="7C9B5272"/>
    <w:rsid w:val="7C9B69ED"/>
    <w:rsid w:val="7C9B6D7D"/>
    <w:rsid w:val="7C9BD756"/>
    <w:rsid w:val="7C9BFA5F"/>
    <w:rsid w:val="7C9C01D6"/>
    <w:rsid w:val="7C9C6784"/>
    <w:rsid w:val="7C9C7A6D"/>
    <w:rsid w:val="7C9CBCAE"/>
    <w:rsid w:val="7C9CC9A4"/>
    <w:rsid w:val="7C9D07DB"/>
    <w:rsid w:val="7C9D0867"/>
    <w:rsid w:val="7C9D09B3"/>
    <w:rsid w:val="7C9D0CBE"/>
    <w:rsid w:val="7C9D4D33"/>
    <w:rsid w:val="7C9D5CC1"/>
    <w:rsid w:val="7C9D641D"/>
    <w:rsid w:val="7C9D9AD7"/>
    <w:rsid w:val="7C9DD1CA"/>
    <w:rsid w:val="7C9DEF10"/>
    <w:rsid w:val="7C9DF981"/>
    <w:rsid w:val="7C9E1384"/>
    <w:rsid w:val="7C9E1460"/>
    <w:rsid w:val="7C9E1945"/>
    <w:rsid w:val="7C9E471C"/>
    <w:rsid w:val="7C9E5E2C"/>
    <w:rsid w:val="7C9E70C6"/>
    <w:rsid w:val="7C9E9297"/>
    <w:rsid w:val="7C9ED160"/>
    <w:rsid w:val="7C9ED74B"/>
    <w:rsid w:val="7C9EDE40"/>
    <w:rsid w:val="7C9EF0B3"/>
    <w:rsid w:val="7C9F039D"/>
    <w:rsid w:val="7C9F15BE"/>
    <w:rsid w:val="7C9F2A2B"/>
    <w:rsid w:val="7C9F568E"/>
    <w:rsid w:val="7C9FD891"/>
    <w:rsid w:val="7CA01A47"/>
    <w:rsid w:val="7CA05660"/>
    <w:rsid w:val="7CA079C1"/>
    <w:rsid w:val="7CA08F9C"/>
    <w:rsid w:val="7CA099A3"/>
    <w:rsid w:val="7CA0FFEB"/>
    <w:rsid w:val="7CA11130"/>
    <w:rsid w:val="7CA12E70"/>
    <w:rsid w:val="7CA13F95"/>
    <w:rsid w:val="7CA199F4"/>
    <w:rsid w:val="7CA1FFFD"/>
    <w:rsid w:val="7CA23766"/>
    <w:rsid w:val="7CA2A19D"/>
    <w:rsid w:val="7CA2F0AA"/>
    <w:rsid w:val="7CA2F91F"/>
    <w:rsid w:val="7CA312D0"/>
    <w:rsid w:val="7CA31797"/>
    <w:rsid w:val="7CA32D5E"/>
    <w:rsid w:val="7CA39C88"/>
    <w:rsid w:val="7CA3D91B"/>
    <w:rsid w:val="7CA40D74"/>
    <w:rsid w:val="7CA42763"/>
    <w:rsid w:val="7CA43D89"/>
    <w:rsid w:val="7CA4772A"/>
    <w:rsid w:val="7CA48A0B"/>
    <w:rsid w:val="7CA4991A"/>
    <w:rsid w:val="7CA49BA3"/>
    <w:rsid w:val="7CA4C4EC"/>
    <w:rsid w:val="7CA4DDC5"/>
    <w:rsid w:val="7CA533FA"/>
    <w:rsid w:val="7CA539D6"/>
    <w:rsid w:val="7CA54BB0"/>
    <w:rsid w:val="7CA5645D"/>
    <w:rsid w:val="7CA58064"/>
    <w:rsid w:val="7CA58D1E"/>
    <w:rsid w:val="7CA59BD5"/>
    <w:rsid w:val="7CA5E7D4"/>
    <w:rsid w:val="7CA63D3C"/>
    <w:rsid w:val="7CA647E0"/>
    <w:rsid w:val="7CA64DE0"/>
    <w:rsid w:val="7CA65B25"/>
    <w:rsid w:val="7CA65E84"/>
    <w:rsid w:val="7CA67D78"/>
    <w:rsid w:val="7CA68F06"/>
    <w:rsid w:val="7CA6A5A1"/>
    <w:rsid w:val="7CA6B0C1"/>
    <w:rsid w:val="7CA74597"/>
    <w:rsid w:val="7CA78BC7"/>
    <w:rsid w:val="7CA790DB"/>
    <w:rsid w:val="7CA84142"/>
    <w:rsid w:val="7CA84838"/>
    <w:rsid w:val="7CA85E5C"/>
    <w:rsid w:val="7CA8B44D"/>
    <w:rsid w:val="7CA91E17"/>
    <w:rsid w:val="7CA95F50"/>
    <w:rsid w:val="7CA95FB3"/>
    <w:rsid w:val="7CA9CAD8"/>
    <w:rsid w:val="7CA9DCC5"/>
    <w:rsid w:val="7CA9F005"/>
    <w:rsid w:val="7CAA1003"/>
    <w:rsid w:val="7CAA2108"/>
    <w:rsid w:val="7CAA901F"/>
    <w:rsid w:val="7CAAA2EC"/>
    <w:rsid w:val="7CAABCE8"/>
    <w:rsid w:val="7CAAE192"/>
    <w:rsid w:val="7CAAF072"/>
    <w:rsid w:val="7CAAFB62"/>
    <w:rsid w:val="7CAB4DBC"/>
    <w:rsid w:val="7CAC0DF7"/>
    <w:rsid w:val="7CAC772C"/>
    <w:rsid w:val="7CAC8D2F"/>
    <w:rsid w:val="7CACCE08"/>
    <w:rsid w:val="7CACE480"/>
    <w:rsid w:val="7CACE5E9"/>
    <w:rsid w:val="7CAD2248"/>
    <w:rsid w:val="7CAD6554"/>
    <w:rsid w:val="7CAD6F16"/>
    <w:rsid w:val="7CAD86F0"/>
    <w:rsid w:val="7CADAADC"/>
    <w:rsid w:val="7CADAAED"/>
    <w:rsid w:val="7CADBBA0"/>
    <w:rsid w:val="7CADC8A0"/>
    <w:rsid w:val="7CADCE79"/>
    <w:rsid w:val="7CADF904"/>
    <w:rsid w:val="7CAE1FBD"/>
    <w:rsid w:val="7CAE5B2B"/>
    <w:rsid w:val="7CAE6590"/>
    <w:rsid w:val="7CAE86C9"/>
    <w:rsid w:val="7CAEAB4D"/>
    <w:rsid w:val="7CAEB965"/>
    <w:rsid w:val="7CAEBD42"/>
    <w:rsid w:val="7CAEF54D"/>
    <w:rsid w:val="7CAF4B5B"/>
    <w:rsid w:val="7CAFC265"/>
    <w:rsid w:val="7CAFDBDB"/>
    <w:rsid w:val="7CAFFCE2"/>
    <w:rsid w:val="7CB0002D"/>
    <w:rsid w:val="7CB04DD4"/>
    <w:rsid w:val="7CB077AA"/>
    <w:rsid w:val="7CB07F00"/>
    <w:rsid w:val="7CB0B3FC"/>
    <w:rsid w:val="7CB110B0"/>
    <w:rsid w:val="7CB11ACB"/>
    <w:rsid w:val="7CB15099"/>
    <w:rsid w:val="7CB15671"/>
    <w:rsid w:val="7CB15969"/>
    <w:rsid w:val="7CB1871D"/>
    <w:rsid w:val="7CB18E42"/>
    <w:rsid w:val="7CB1AEC7"/>
    <w:rsid w:val="7CB1CC7A"/>
    <w:rsid w:val="7CB24A52"/>
    <w:rsid w:val="7CB25197"/>
    <w:rsid w:val="7CB27183"/>
    <w:rsid w:val="7CB2835E"/>
    <w:rsid w:val="7CB316FC"/>
    <w:rsid w:val="7CB332A7"/>
    <w:rsid w:val="7CB34C6E"/>
    <w:rsid w:val="7CB38A35"/>
    <w:rsid w:val="7CB39863"/>
    <w:rsid w:val="7CB3CD7B"/>
    <w:rsid w:val="7CB3CEE6"/>
    <w:rsid w:val="7CB3E945"/>
    <w:rsid w:val="7CB504AD"/>
    <w:rsid w:val="7CB53B50"/>
    <w:rsid w:val="7CB58174"/>
    <w:rsid w:val="7CB60019"/>
    <w:rsid w:val="7CB6268A"/>
    <w:rsid w:val="7CB64341"/>
    <w:rsid w:val="7CB64506"/>
    <w:rsid w:val="7CB6544E"/>
    <w:rsid w:val="7CB6A3A8"/>
    <w:rsid w:val="7CB6C8A0"/>
    <w:rsid w:val="7CB6EEAC"/>
    <w:rsid w:val="7CB7097D"/>
    <w:rsid w:val="7CB70BE9"/>
    <w:rsid w:val="7CB7876D"/>
    <w:rsid w:val="7CB7FE7E"/>
    <w:rsid w:val="7CB80F77"/>
    <w:rsid w:val="7CB813AC"/>
    <w:rsid w:val="7CB82FF9"/>
    <w:rsid w:val="7CB83D24"/>
    <w:rsid w:val="7CB85C99"/>
    <w:rsid w:val="7CB86C38"/>
    <w:rsid w:val="7CB87E7F"/>
    <w:rsid w:val="7CB88195"/>
    <w:rsid w:val="7CB9567C"/>
    <w:rsid w:val="7CB9837D"/>
    <w:rsid w:val="7CB9DF14"/>
    <w:rsid w:val="7CBA00CE"/>
    <w:rsid w:val="7CBA03CD"/>
    <w:rsid w:val="7CBA3170"/>
    <w:rsid w:val="7CBA5235"/>
    <w:rsid w:val="7CBA52B8"/>
    <w:rsid w:val="7CBA56DE"/>
    <w:rsid w:val="7CBAE023"/>
    <w:rsid w:val="7CBB8833"/>
    <w:rsid w:val="7CBBB6CB"/>
    <w:rsid w:val="7CBBCF2C"/>
    <w:rsid w:val="7CBBF75B"/>
    <w:rsid w:val="7CBC5D3A"/>
    <w:rsid w:val="7CBC6DD1"/>
    <w:rsid w:val="7CBCA2C5"/>
    <w:rsid w:val="7CBD523A"/>
    <w:rsid w:val="7CBDD328"/>
    <w:rsid w:val="7CBE52DF"/>
    <w:rsid w:val="7CBEE21B"/>
    <w:rsid w:val="7CBF257E"/>
    <w:rsid w:val="7CBF5A4A"/>
    <w:rsid w:val="7CBF75E0"/>
    <w:rsid w:val="7CBF8EED"/>
    <w:rsid w:val="7CC03742"/>
    <w:rsid w:val="7CC03B0E"/>
    <w:rsid w:val="7CC063F5"/>
    <w:rsid w:val="7CC0B677"/>
    <w:rsid w:val="7CC0BC10"/>
    <w:rsid w:val="7CC0FA16"/>
    <w:rsid w:val="7CC12927"/>
    <w:rsid w:val="7CC17ED3"/>
    <w:rsid w:val="7CC19AF0"/>
    <w:rsid w:val="7CC1B854"/>
    <w:rsid w:val="7CC1D118"/>
    <w:rsid w:val="7CC203A9"/>
    <w:rsid w:val="7CC21675"/>
    <w:rsid w:val="7CC22025"/>
    <w:rsid w:val="7CC28490"/>
    <w:rsid w:val="7CC32AA8"/>
    <w:rsid w:val="7CC33CE0"/>
    <w:rsid w:val="7CC38509"/>
    <w:rsid w:val="7CC39776"/>
    <w:rsid w:val="7CC39D6C"/>
    <w:rsid w:val="7CC3CCE7"/>
    <w:rsid w:val="7CC3EB9B"/>
    <w:rsid w:val="7CC4121F"/>
    <w:rsid w:val="7CC44589"/>
    <w:rsid w:val="7CC44F0D"/>
    <w:rsid w:val="7CC45101"/>
    <w:rsid w:val="7CC47641"/>
    <w:rsid w:val="7CC4874F"/>
    <w:rsid w:val="7CC4886C"/>
    <w:rsid w:val="7CC4CED6"/>
    <w:rsid w:val="7CC4DD98"/>
    <w:rsid w:val="7CC4F775"/>
    <w:rsid w:val="7CC542FD"/>
    <w:rsid w:val="7CC54967"/>
    <w:rsid w:val="7CC54C47"/>
    <w:rsid w:val="7CC54CE2"/>
    <w:rsid w:val="7CC54E6F"/>
    <w:rsid w:val="7CC5B775"/>
    <w:rsid w:val="7CC5BBFE"/>
    <w:rsid w:val="7CC5E3A4"/>
    <w:rsid w:val="7CC60C91"/>
    <w:rsid w:val="7CC631C1"/>
    <w:rsid w:val="7CC66556"/>
    <w:rsid w:val="7CC684EC"/>
    <w:rsid w:val="7CC68FFF"/>
    <w:rsid w:val="7CC69BA3"/>
    <w:rsid w:val="7CC6B284"/>
    <w:rsid w:val="7CC6C469"/>
    <w:rsid w:val="7CC6DC7D"/>
    <w:rsid w:val="7CC6E596"/>
    <w:rsid w:val="7CC72621"/>
    <w:rsid w:val="7CC72A39"/>
    <w:rsid w:val="7CC72C71"/>
    <w:rsid w:val="7CC81858"/>
    <w:rsid w:val="7CC869F2"/>
    <w:rsid w:val="7CC88504"/>
    <w:rsid w:val="7CC8967A"/>
    <w:rsid w:val="7CC8EE61"/>
    <w:rsid w:val="7CC8F896"/>
    <w:rsid w:val="7CC91A9B"/>
    <w:rsid w:val="7CC923B5"/>
    <w:rsid w:val="7CC96D6C"/>
    <w:rsid w:val="7CC9758D"/>
    <w:rsid w:val="7CC9FC6E"/>
    <w:rsid w:val="7CCA1554"/>
    <w:rsid w:val="7CCA1AA7"/>
    <w:rsid w:val="7CCA1BB0"/>
    <w:rsid w:val="7CCA8EEC"/>
    <w:rsid w:val="7CCA9BAF"/>
    <w:rsid w:val="7CCAFFF6"/>
    <w:rsid w:val="7CCB9F2B"/>
    <w:rsid w:val="7CCBB5EA"/>
    <w:rsid w:val="7CCC11D4"/>
    <w:rsid w:val="7CCC1E29"/>
    <w:rsid w:val="7CCC2AE3"/>
    <w:rsid w:val="7CCC47FA"/>
    <w:rsid w:val="7CCCEC92"/>
    <w:rsid w:val="7CCD1492"/>
    <w:rsid w:val="7CCD5344"/>
    <w:rsid w:val="7CCD5F92"/>
    <w:rsid w:val="7CCD820F"/>
    <w:rsid w:val="7CCD9532"/>
    <w:rsid w:val="7CCDA37A"/>
    <w:rsid w:val="7CCDA92F"/>
    <w:rsid w:val="7CCE3329"/>
    <w:rsid w:val="7CCEA9E1"/>
    <w:rsid w:val="7CCECCEA"/>
    <w:rsid w:val="7CCF3724"/>
    <w:rsid w:val="7CCF4852"/>
    <w:rsid w:val="7CCF4B90"/>
    <w:rsid w:val="7CCF9DE9"/>
    <w:rsid w:val="7CCFB2C5"/>
    <w:rsid w:val="7CD01045"/>
    <w:rsid w:val="7CD04712"/>
    <w:rsid w:val="7CD05845"/>
    <w:rsid w:val="7CD07E12"/>
    <w:rsid w:val="7CD09092"/>
    <w:rsid w:val="7CD0B873"/>
    <w:rsid w:val="7CD0B884"/>
    <w:rsid w:val="7CD0BA0B"/>
    <w:rsid w:val="7CD11C83"/>
    <w:rsid w:val="7CD1294E"/>
    <w:rsid w:val="7CD13A97"/>
    <w:rsid w:val="7CD144C9"/>
    <w:rsid w:val="7CD1631A"/>
    <w:rsid w:val="7CD23FA2"/>
    <w:rsid w:val="7CD24931"/>
    <w:rsid w:val="7CD272E3"/>
    <w:rsid w:val="7CD27CB1"/>
    <w:rsid w:val="7CD2814C"/>
    <w:rsid w:val="7CD28326"/>
    <w:rsid w:val="7CD2BB1E"/>
    <w:rsid w:val="7CD2C6D2"/>
    <w:rsid w:val="7CD309AF"/>
    <w:rsid w:val="7CD34031"/>
    <w:rsid w:val="7CD36A1E"/>
    <w:rsid w:val="7CD3721D"/>
    <w:rsid w:val="7CD388D7"/>
    <w:rsid w:val="7CD3C556"/>
    <w:rsid w:val="7CD3E91F"/>
    <w:rsid w:val="7CD42F5B"/>
    <w:rsid w:val="7CD4368D"/>
    <w:rsid w:val="7CD44585"/>
    <w:rsid w:val="7CD44C63"/>
    <w:rsid w:val="7CD45981"/>
    <w:rsid w:val="7CD45AFC"/>
    <w:rsid w:val="7CD4AEEF"/>
    <w:rsid w:val="7CD4C2DE"/>
    <w:rsid w:val="7CD4C603"/>
    <w:rsid w:val="7CD4D253"/>
    <w:rsid w:val="7CD5083A"/>
    <w:rsid w:val="7CD56183"/>
    <w:rsid w:val="7CD56C73"/>
    <w:rsid w:val="7CD5885E"/>
    <w:rsid w:val="7CD5EB79"/>
    <w:rsid w:val="7CD63DD3"/>
    <w:rsid w:val="7CD6889A"/>
    <w:rsid w:val="7CD70F4E"/>
    <w:rsid w:val="7CD73902"/>
    <w:rsid w:val="7CD82EBC"/>
    <w:rsid w:val="7CD85969"/>
    <w:rsid w:val="7CD89D56"/>
    <w:rsid w:val="7CD8CF35"/>
    <w:rsid w:val="7CD8FAEB"/>
    <w:rsid w:val="7CD93B3C"/>
    <w:rsid w:val="7CD941BC"/>
    <w:rsid w:val="7CD969CC"/>
    <w:rsid w:val="7CD96AD8"/>
    <w:rsid w:val="7CD99689"/>
    <w:rsid w:val="7CD9A738"/>
    <w:rsid w:val="7CD9EE85"/>
    <w:rsid w:val="7CDA6E05"/>
    <w:rsid w:val="7CDAC33A"/>
    <w:rsid w:val="7CDADB6A"/>
    <w:rsid w:val="7CDB2275"/>
    <w:rsid w:val="7CDB88D8"/>
    <w:rsid w:val="7CDBD7FC"/>
    <w:rsid w:val="7CDBE193"/>
    <w:rsid w:val="7CDBF888"/>
    <w:rsid w:val="7CDC0892"/>
    <w:rsid w:val="7CDC0D8B"/>
    <w:rsid w:val="7CDC3DDA"/>
    <w:rsid w:val="7CDC686F"/>
    <w:rsid w:val="7CDC6BD5"/>
    <w:rsid w:val="7CDC9C71"/>
    <w:rsid w:val="7CDCDCBD"/>
    <w:rsid w:val="7CDD0D29"/>
    <w:rsid w:val="7CDD1CE2"/>
    <w:rsid w:val="7CDD8AF9"/>
    <w:rsid w:val="7CDDE99C"/>
    <w:rsid w:val="7CDDF303"/>
    <w:rsid w:val="7CDDF779"/>
    <w:rsid w:val="7CDE075F"/>
    <w:rsid w:val="7CDE31B8"/>
    <w:rsid w:val="7CDE334B"/>
    <w:rsid w:val="7CDE3903"/>
    <w:rsid w:val="7CDE54B3"/>
    <w:rsid w:val="7CDEB419"/>
    <w:rsid w:val="7CDF0835"/>
    <w:rsid w:val="7CDF25C5"/>
    <w:rsid w:val="7CDF2852"/>
    <w:rsid w:val="7CDF3633"/>
    <w:rsid w:val="7CE0105A"/>
    <w:rsid w:val="7CE02321"/>
    <w:rsid w:val="7CE029B7"/>
    <w:rsid w:val="7CE0731A"/>
    <w:rsid w:val="7CE099DA"/>
    <w:rsid w:val="7CE0BE00"/>
    <w:rsid w:val="7CE0D16F"/>
    <w:rsid w:val="7CE0D50B"/>
    <w:rsid w:val="7CE0D996"/>
    <w:rsid w:val="7CE0EC2A"/>
    <w:rsid w:val="7CE1705D"/>
    <w:rsid w:val="7CE1709D"/>
    <w:rsid w:val="7CE1CFAB"/>
    <w:rsid w:val="7CE1FCC2"/>
    <w:rsid w:val="7CE25009"/>
    <w:rsid w:val="7CE2612F"/>
    <w:rsid w:val="7CE2AD51"/>
    <w:rsid w:val="7CE2C900"/>
    <w:rsid w:val="7CE2FDEE"/>
    <w:rsid w:val="7CE32983"/>
    <w:rsid w:val="7CE33DB1"/>
    <w:rsid w:val="7CE35C0C"/>
    <w:rsid w:val="7CE38416"/>
    <w:rsid w:val="7CE3A147"/>
    <w:rsid w:val="7CE3CD58"/>
    <w:rsid w:val="7CE3E573"/>
    <w:rsid w:val="7CE3E981"/>
    <w:rsid w:val="7CE41736"/>
    <w:rsid w:val="7CE434D8"/>
    <w:rsid w:val="7CE46E4D"/>
    <w:rsid w:val="7CE4B142"/>
    <w:rsid w:val="7CE4DA8F"/>
    <w:rsid w:val="7CE57170"/>
    <w:rsid w:val="7CE57F2E"/>
    <w:rsid w:val="7CE5C276"/>
    <w:rsid w:val="7CE5C463"/>
    <w:rsid w:val="7CE5C920"/>
    <w:rsid w:val="7CE5D284"/>
    <w:rsid w:val="7CE5E4AA"/>
    <w:rsid w:val="7CE61717"/>
    <w:rsid w:val="7CE6268E"/>
    <w:rsid w:val="7CE63FDC"/>
    <w:rsid w:val="7CE6D8B7"/>
    <w:rsid w:val="7CE70170"/>
    <w:rsid w:val="7CE72E41"/>
    <w:rsid w:val="7CE76B71"/>
    <w:rsid w:val="7CE7CC2D"/>
    <w:rsid w:val="7CE7F718"/>
    <w:rsid w:val="7CE7FA51"/>
    <w:rsid w:val="7CE809AE"/>
    <w:rsid w:val="7CE81BF7"/>
    <w:rsid w:val="7CE88010"/>
    <w:rsid w:val="7CE884CE"/>
    <w:rsid w:val="7CE8A1F4"/>
    <w:rsid w:val="7CE9026E"/>
    <w:rsid w:val="7CE96936"/>
    <w:rsid w:val="7CE9939F"/>
    <w:rsid w:val="7CE9C68A"/>
    <w:rsid w:val="7CE9FD9E"/>
    <w:rsid w:val="7CE9FE77"/>
    <w:rsid w:val="7CEA59A4"/>
    <w:rsid w:val="7CEAD261"/>
    <w:rsid w:val="7CEAE195"/>
    <w:rsid w:val="7CEB3728"/>
    <w:rsid w:val="7CEB3A84"/>
    <w:rsid w:val="7CEB3FF7"/>
    <w:rsid w:val="7CEB69F3"/>
    <w:rsid w:val="7CEB856D"/>
    <w:rsid w:val="7CEB9239"/>
    <w:rsid w:val="7CEC0B8A"/>
    <w:rsid w:val="7CEC3C86"/>
    <w:rsid w:val="7CEC6021"/>
    <w:rsid w:val="7CECD598"/>
    <w:rsid w:val="7CED1FA5"/>
    <w:rsid w:val="7CED2985"/>
    <w:rsid w:val="7CED3ECC"/>
    <w:rsid w:val="7CED3EE1"/>
    <w:rsid w:val="7CED4DDA"/>
    <w:rsid w:val="7CED6ED1"/>
    <w:rsid w:val="7CEDC4B0"/>
    <w:rsid w:val="7CEDCD08"/>
    <w:rsid w:val="7CEDE7AB"/>
    <w:rsid w:val="7CEE38FB"/>
    <w:rsid w:val="7CEE5DBB"/>
    <w:rsid w:val="7CEE67BA"/>
    <w:rsid w:val="7CEE7DDD"/>
    <w:rsid w:val="7CEEB296"/>
    <w:rsid w:val="7CEED2FF"/>
    <w:rsid w:val="7CEF634E"/>
    <w:rsid w:val="7CEF97E4"/>
    <w:rsid w:val="7CEFD018"/>
    <w:rsid w:val="7CEFFCE9"/>
    <w:rsid w:val="7CF064AC"/>
    <w:rsid w:val="7CF0BBF8"/>
    <w:rsid w:val="7CF0E487"/>
    <w:rsid w:val="7CF10C36"/>
    <w:rsid w:val="7CF17DC8"/>
    <w:rsid w:val="7CF182AA"/>
    <w:rsid w:val="7CF1AB7E"/>
    <w:rsid w:val="7CF1BBAD"/>
    <w:rsid w:val="7CF1D34F"/>
    <w:rsid w:val="7CF20AF9"/>
    <w:rsid w:val="7CF24559"/>
    <w:rsid w:val="7CF289BF"/>
    <w:rsid w:val="7CF33521"/>
    <w:rsid w:val="7CF3382F"/>
    <w:rsid w:val="7CF353D1"/>
    <w:rsid w:val="7CF37CAC"/>
    <w:rsid w:val="7CF3AD9D"/>
    <w:rsid w:val="7CF41495"/>
    <w:rsid w:val="7CF44A64"/>
    <w:rsid w:val="7CF44F30"/>
    <w:rsid w:val="7CF475E1"/>
    <w:rsid w:val="7CF481F1"/>
    <w:rsid w:val="7CF4AD98"/>
    <w:rsid w:val="7CF51641"/>
    <w:rsid w:val="7CF52845"/>
    <w:rsid w:val="7CF554B5"/>
    <w:rsid w:val="7CF5652B"/>
    <w:rsid w:val="7CF59142"/>
    <w:rsid w:val="7CF5A74A"/>
    <w:rsid w:val="7CF5D77D"/>
    <w:rsid w:val="7CF6A807"/>
    <w:rsid w:val="7CF6AFA7"/>
    <w:rsid w:val="7CF6E4AC"/>
    <w:rsid w:val="7CF77FB9"/>
    <w:rsid w:val="7CF7D917"/>
    <w:rsid w:val="7CF7F2FD"/>
    <w:rsid w:val="7CF83EB3"/>
    <w:rsid w:val="7CF87577"/>
    <w:rsid w:val="7CF8BFC4"/>
    <w:rsid w:val="7CF911CB"/>
    <w:rsid w:val="7CF9375A"/>
    <w:rsid w:val="7CF9520D"/>
    <w:rsid w:val="7CF97216"/>
    <w:rsid w:val="7CF9CCEA"/>
    <w:rsid w:val="7CF9CDAB"/>
    <w:rsid w:val="7CF9E9CE"/>
    <w:rsid w:val="7CFA1FEC"/>
    <w:rsid w:val="7CFA2285"/>
    <w:rsid w:val="7CFA2FF2"/>
    <w:rsid w:val="7CFA4E6B"/>
    <w:rsid w:val="7CFA7883"/>
    <w:rsid w:val="7CFB7C8F"/>
    <w:rsid w:val="7CFBA69A"/>
    <w:rsid w:val="7CFBD634"/>
    <w:rsid w:val="7CFBDAA2"/>
    <w:rsid w:val="7CFBDAD3"/>
    <w:rsid w:val="7CFBF8B4"/>
    <w:rsid w:val="7CFC89A1"/>
    <w:rsid w:val="7CFCCD46"/>
    <w:rsid w:val="7CFCEAF2"/>
    <w:rsid w:val="7CFD110B"/>
    <w:rsid w:val="7CFD49E4"/>
    <w:rsid w:val="7CFD74D0"/>
    <w:rsid w:val="7CFD8841"/>
    <w:rsid w:val="7CFDCD93"/>
    <w:rsid w:val="7CFDF258"/>
    <w:rsid w:val="7CFE18A4"/>
    <w:rsid w:val="7CFE4679"/>
    <w:rsid w:val="7CFEAD3F"/>
    <w:rsid w:val="7CFEBB78"/>
    <w:rsid w:val="7CFEE703"/>
    <w:rsid w:val="7CFEF5E5"/>
    <w:rsid w:val="7CFF14CC"/>
    <w:rsid w:val="7CFF2B16"/>
    <w:rsid w:val="7CFF6081"/>
    <w:rsid w:val="7CFF69EE"/>
    <w:rsid w:val="7CFF8565"/>
    <w:rsid w:val="7CFFA7C8"/>
    <w:rsid w:val="7CFFB4A0"/>
    <w:rsid w:val="7CFFCA5A"/>
    <w:rsid w:val="7CFFEED1"/>
    <w:rsid w:val="7D00A5A2"/>
    <w:rsid w:val="7D00E4AF"/>
    <w:rsid w:val="7D00FD66"/>
    <w:rsid w:val="7D016886"/>
    <w:rsid w:val="7D0169C1"/>
    <w:rsid w:val="7D018240"/>
    <w:rsid w:val="7D01901F"/>
    <w:rsid w:val="7D01D7F6"/>
    <w:rsid w:val="7D0214CD"/>
    <w:rsid w:val="7D02413A"/>
    <w:rsid w:val="7D029FBA"/>
    <w:rsid w:val="7D02AC39"/>
    <w:rsid w:val="7D02AE08"/>
    <w:rsid w:val="7D02BB45"/>
    <w:rsid w:val="7D0312DB"/>
    <w:rsid w:val="7D03519A"/>
    <w:rsid w:val="7D03CCF8"/>
    <w:rsid w:val="7D03D09F"/>
    <w:rsid w:val="7D03DC15"/>
    <w:rsid w:val="7D0401FD"/>
    <w:rsid w:val="7D041FD1"/>
    <w:rsid w:val="7D0429DE"/>
    <w:rsid w:val="7D0448D3"/>
    <w:rsid w:val="7D049BB5"/>
    <w:rsid w:val="7D04D35B"/>
    <w:rsid w:val="7D04DD37"/>
    <w:rsid w:val="7D05298A"/>
    <w:rsid w:val="7D0595A6"/>
    <w:rsid w:val="7D05CE0C"/>
    <w:rsid w:val="7D062CA9"/>
    <w:rsid w:val="7D0642D8"/>
    <w:rsid w:val="7D0674ED"/>
    <w:rsid w:val="7D06DECB"/>
    <w:rsid w:val="7D070D0F"/>
    <w:rsid w:val="7D0723EC"/>
    <w:rsid w:val="7D07505C"/>
    <w:rsid w:val="7D0789ED"/>
    <w:rsid w:val="7D078BCA"/>
    <w:rsid w:val="7D07913B"/>
    <w:rsid w:val="7D07A479"/>
    <w:rsid w:val="7D07ED0D"/>
    <w:rsid w:val="7D07F638"/>
    <w:rsid w:val="7D0816E9"/>
    <w:rsid w:val="7D084DAD"/>
    <w:rsid w:val="7D0871F8"/>
    <w:rsid w:val="7D08C3A8"/>
    <w:rsid w:val="7D08E958"/>
    <w:rsid w:val="7D08EC87"/>
    <w:rsid w:val="7D094A9F"/>
    <w:rsid w:val="7D09E230"/>
    <w:rsid w:val="7D09ECE4"/>
    <w:rsid w:val="7D0A067A"/>
    <w:rsid w:val="7D0A52DA"/>
    <w:rsid w:val="7D0A5BA4"/>
    <w:rsid w:val="7D0AFFBD"/>
    <w:rsid w:val="7D0B1967"/>
    <w:rsid w:val="7D0B3AD6"/>
    <w:rsid w:val="7D0B7ED4"/>
    <w:rsid w:val="7D0B8BA4"/>
    <w:rsid w:val="7D0C15A2"/>
    <w:rsid w:val="7D0C4872"/>
    <w:rsid w:val="7D0C6404"/>
    <w:rsid w:val="7D0C67B5"/>
    <w:rsid w:val="7D0CA1E1"/>
    <w:rsid w:val="7D0CA637"/>
    <w:rsid w:val="7D0D1A8C"/>
    <w:rsid w:val="7D0D46AD"/>
    <w:rsid w:val="7D0D4958"/>
    <w:rsid w:val="7D0DA761"/>
    <w:rsid w:val="7D0DBAAD"/>
    <w:rsid w:val="7D0DE5A6"/>
    <w:rsid w:val="7D0E13E9"/>
    <w:rsid w:val="7D0E2631"/>
    <w:rsid w:val="7D0EC367"/>
    <w:rsid w:val="7D0EC40A"/>
    <w:rsid w:val="7D0EE282"/>
    <w:rsid w:val="7D0EE449"/>
    <w:rsid w:val="7D0F15C0"/>
    <w:rsid w:val="7D0F1D62"/>
    <w:rsid w:val="7D0F6547"/>
    <w:rsid w:val="7D0F7324"/>
    <w:rsid w:val="7D0FB26F"/>
    <w:rsid w:val="7D0FF000"/>
    <w:rsid w:val="7D10273C"/>
    <w:rsid w:val="7D103139"/>
    <w:rsid w:val="7D10BFDF"/>
    <w:rsid w:val="7D11BCCD"/>
    <w:rsid w:val="7D11CFD1"/>
    <w:rsid w:val="7D11E105"/>
    <w:rsid w:val="7D11F5C5"/>
    <w:rsid w:val="7D1211DA"/>
    <w:rsid w:val="7D121207"/>
    <w:rsid w:val="7D125EE5"/>
    <w:rsid w:val="7D12785B"/>
    <w:rsid w:val="7D12849A"/>
    <w:rsid w:val="7D12F88E"/>
    <w:rsid w:val="7D13120F"/>
    <w:rsid w:val="7D133DEE"/>
    <w:rsid w:val="7D13814D"/>
    <w:rsid w:val="7D13B306"/>
    <w:rsid w:val="7D13C990"/>
    <w:rsid w:val="7D13CF32"/>
    <w:rsid w:val="7D14057C"/>
    <w:rsid w:val="7D14133F"/>
    <w:rsid w:val="7D141E95"/>
    <w:rsid w:val="7D1470F4"/>
    <w:rsid w:val="7D149FF6"/>
    <w:rsid w:val="7D14ACE7"/>
    <w:rsid w:val="7D14B149"/>
    <w:rsid w:val="7D14E93C"/>
    <w:rsid w:val="7D150901"/>
    <w:rsid w:val="7D1521CC"/>
    <w:rsid w:val="7D1561C9"/>
    <w:rsid w:val="7D15A544"/>
    <w:rsid w:val="7D161590"/>
    <w:rsid w:val="7D166150"/>
    <w:rsid w:val="7D166683"/>
    <w:rsid w:val="7D169561"/>
    <w:rsid w:val="7D1695F2"/>
    <w:rsid w:val="7D16C026"/>
    <w:rsid w:val="7D16DD4B"/>
    <w:rsid w:val="7D16E358"/>
    <w:rsid w:val="7D1708FE"/>
    <w:rsid w:val="7D177EA2"/>
    <w:rsid w:val="7D17A4EB"/>
    <w:rsid w:val="7D17AE4F"/>
    <w:rsid w:val="7D17AFAE"/>
    <w:rsid w:val="7D17D0FD"/>
    <w:rsid w:val="7D180F8A"/>
    <w:rsid w:val="7D187FE7"/>
    <w:rsid w:val="7D189CDB"/>
    <w:rsid w:val="7D18D82F"/>
    <w:rsid w:val="7D18E6F2"/>
    <w:rsid w:val="7D18F189"/>
    <w:rsid w:val="7D19334B"/>
    <w:rsid w:val="7D193A08"/>
    <w:rsid w:val="7D195A02"/>
    <w:rsid w:val="7D197697"/>
    <w:rsid w:val="7D19DCB2"/>
    <w:rsid w:val="7D19FD88"/>
    <w:rsid w:val="7D1A165D"/>
    <w:rsid w:val="7D1A40A3"/>
    <w:rsid w:val="7D1A4699"/>
    <w:rsid w:val="7D1A751A"/>
    <w:rsid w:val="7D1A8199"/>
    <w:rsid w:val="7D1A9BBF"/>
    <w:rsid w:val="7D1AAB3E"/>
    <w:rsid w:val="7D1B3E39"/>
    <w:rsid w:val="7D1B9C84"/>
    <w:rsid w:val="7D1BB902"/>
    <w:rsid w:val="7D1BF4E7"/>
    <w:rsid w:val="7D1C17FC"/>
    <w:rsid w:val="7D1C19AD"/>
    <w:rsid w:val="7D1C8F38"/>
    <w:rsid w:val="7D1C9F6C"/>
    <w:rsid w:val="7D1CE2D1"/>
    <w:rsid w:val="7D1D7A51"/>
    <w:rsid w:val="7D1D927B"/>
    <w:rsid w:val="7D1DA3B9"/>
    <w:rsid w:val="7D1DADE7"/>
    <w:rsid w:val="7D1DB330"/>
    <w:rsid w:val="7D1DEB3B"/>
    <w:rsid w:val="7D1E2BBB"/>
    <w:rsid w:val="7D1E4FBE"/>
    <w:rsid w:val="7D1E5C14"/>
    <w:rsid w:val="7D1E6361"/>
    <w:rsid w:val="7D1EE796"/>
    <w:rsid w:val="7D1EF990"/>
    <w:rsid w:val="7D1F4C64"/>
    <w:rsid w:val="7D1F7574"/>
    <w:rsid w:val="7D1F8882"/>
    <w:rsid w:val="7D1F8C30"/>
    <w:rsid w:val="7D2006C4"/>
    <w:rsid w:val="7D206699"/>
    <w:rsid w:val="7D206AE4"/>
    <w:rsid w:val="7D208A69"/>
    <w:rsid w:val="7D20C0C6"/>
    <w:rsid w:val="7D20F940"/>
    <w:rsid w:val="7D213CBE"/>
    <w:rsid w:val="7D2155D6"/>
    <w:rsid w:val="7D2165CD"/>
    <w:rsid w:val="7D21915E"/>
    <w:rsid w:val="7D21D430"/>
    <w:rsid w:val="7D21D48D"/>
    <w:rsid w:val="7D21EBF7"/>
    <w:rsid w:val="7D21F207"/>
    <w:rsid w:val="7D21F7E7"/>
    <w:rsid w:val="7D221AA7"/>
    <w:rsid w:val="7D2228BE"/>
    <w:rsid w:val="7D224725"/>
    <w:rsid w:val="7D225596"/>
    <w:rsid w:val="7D22B2D6"/>
    <w:rsid w:val="7D22D154"/>
    <w:rsid w:val="7D22F045"/>
    <w:rsid w:val="7D23011A"/>
    <w:rsid w:val="7D23B238"/>
    <w:rsid w:val="7D23D194"/>
    <w:rsid w:val="7D241943"/>
    <w:rsid w:val="7D242841"/>
    <w:rsid w:val="7D24A86E"/>
    <w:rsid w:val="7D24FA0F"/>
    <w:rsid w:val="7D256F96"/>
    <w:rsid w:val="7D259477"/>
    <w:rsid w:val="7D262F5E"/>
    <w:rsid w:val="7D2647E9"/>
    <w:rsid w:val="7D267A15"/>
    <w:rsid w:val="7D268123"/>
    <w:rsid w:val="7D2741CF"/>
    <w:rsid w:val="7D275E06"/>
    <w:rsid w:val="7D277C79"/>
    <w:rsid w:val="7D27E966"/>
    <w:rsid w:val="7D2805E6"/>
    <w:rsid w:val="7D2847FC"/>
    <w:rsid w:val="7D286DC8"/>
    <w:rsid w:val="7D28E12A"/>
    <w:rsid w:val="7D28ECCC"/>
    <w:rsid w:val="7D28FC87"/>
    <w:rsid w:val="7D299598"/>
    <w:rsid w:val="7D29BAF2"/>
    <w:rsid w:val="7D29C1A5"/>
    <w:rsid w:val="7D2A59CE"/>
    <w:rsid w:val="7D2A6DC3"/>
    <w:rsid w:val="7D2ACE11"/>
    <w:rsid w:val="7D2AD3EA"/>
    <w:rsid w:val="7D2AE029"/>
    <w:rsid w:val="7D2B0872"/>
    <w:rsid w:val="7D2B2339"/>
    <w:rsid w:val="7D2B2D43"/>
    <w:rsid w:val="7D2B97A0"/>
    <w:rsid w:val="7D2BC728"/>
    <w:rsid w:val="7D2BEC71"/>
    <w:rsid w:val="7D2C1DE0"/>
    <w:rsid w:val="7D2C2B08"/>
    <w:rsid w:val="7D2C9A26"/>
    <w:rsid w:val="7D2D099E"/>
    <w:rsid w:val="7D2D1FEE"/>
    <w:rsid w:val="7D2D503A"/>
    <w:rsid w:val="7D2D6389"/>
    <w:rsid w:val="7D2DB231"/>
    <w:rsid w:val="7D2DE070"/>
    <w:rsid w:val="7D2E1D59"/>
    <w:rsid w:val="7D2E2EAA"/>
    <w:rsid w:val="7D2E44B4"/>
    <w:rsid w:val="7D2E8D94"/>
    <w:rsid w:val="7D2EB3A6"/>
    <w:rsid w:val="7D2EB4DF"/>
    <w:rsid w:val="7D2EC3FA"/>
    <w:rsid w:val="7D2F5F41"/>
    <w:rsid w:val="7D2F7AA5"/>
    <w:rsid w:val="7D2F8AC6"/>
    <w:rsid w:val="7D2FD445"/>
    <w:rsid w:val="7D2FF2A1"/>
    <w:rsid w:val="7D3008BD"/>
    <w:rsid w:val="7D301BE1"/>
    <w:rsid w:val="7D30CB21"/>
    <w:rsid w:val="7D319905"/>
    <w:rsid w:val="7D320694"/>
    <w:rsid w:val="7D322A65"/>
    <w:rsid w:val="7D322F9B"/>
    <w:rsid w:val="7D327FAC"/>
    <w:rsid w:val="7D32B484"/>
    <w:rsid w:val="7D33185B"/>
    <w:rsid w:val="7D333C6C"/>
    <w:rsid w:val="7D334498"/>
    <w:rsid w:val="7D3382C4"/>
    <w:rsid w:val="7D3385A4"/>
    <w:rsid w:val="7D338833"/>
    <w:rsid w:val="7D33AE64"/>
    <w:rsid w:val="7D33D0CE"/>
    <w:rsid w:val="7D33DE00"/>
    <w:rsid w:val="7D33E880"/>
    <w:rsid w:val="7D33F52A"/>
    <w:rsid w:val="7D33F5E2"/>
    <w:rsid w:val="7D340759"/>
    <w:rsid w:val="7D3487C5"/>
    <w:rsid w:val="7D349C7B"/>
    <w:rsid w:val="7D34B559"/>
    <w:rsid w:val="7D34E75F"/>
    <w:rsid w:val="7D350C1E"/>
    <w:rsid w:val="7D351CC2"/>
    <w:rsid w:val="7D3563EF"/>
    <w:rsid w:val="7D35E0DB"/>
    <w:rsid w:val="7D35EEBC"/>
    <w:rsid w:val="7D36456B"/>
    <w:rsid w:val="7D368316"/>
    <w:rsid w:val="7D3683C1"/>
    <w:rsid w:val="7D370A3A"/>
    <w:rsid w:val="7D370FDC"/>
    <w:rsid w:val="7D375A1B"/>
    <w:rsid w:val="7D37BED8"/>
    <w:rsid w:val="7D37BEE9"/>
    <w:rsid w:val="7D37C5EB"/>
    <w:rsid w:val="7D37CC41"/>
    <w:rsid w:val="7D37D0F0"/>
    <w:rsid w:val="7D37D427"/>
    <w:rsid w:val="7D3800C0"/>
    <w:rsid w:val="7D38AC25"/>
    <w:rsid w:val="7D38D1E3"/>
    <w:rsid w:val="7D38DD47"/>
    <w:rsid w:val="7D391903"/>
    <w:rsid w:val="7D392DE3"/>
    <w:rsid w:val="7D39893E"/>
    <w:rsid w:val="7D39973B"/>
    <w:rsid w:val="7D39B7B1"/>
    <w:rsid w:val="7D3A14FC"/>
    <w:rsid w:val="7D3A1A88"/>
    <w:rsid w:val="7D3A1C5C"/>
    <w:rsid w:val="7D3A7C57"/>
    <w:rsid w:val="7D3A8CED"/>
    <w:rsid w:val="7D3AA7E1"/>
    <w:rsid w:val="7D3AE734"/>
    <w:rsid w:val="7D3AFDDE"/>
    <w:rsid w:val="7D3B8118"/>
    <w:rsid w:val="7D3B9233"/>
    <w:rsid w:val="7D3BA2E7"/>
    <w:rsid w:val="7D3BA343"/>
    <w:rsid w:val="7D3BC704"/>
    <w:rsid w:val="7D3BEC31"/>
    <w:rsid w:val="7D3C10A7"/>
    <w:rsid w:val="7D3C13C2"/>
    <w:rsid w:val="7D3C1AC7"/>
    <w:rsid w:val="7D3C20D2"/>
    <w:rsid w:val="7D3C2759"/>
    <w:rsid w:val="7D3C3573"/>
    <w:rsid w:val="7D3C4228"/>
    <w:rsid w:val="7D3C5392"/>
    <w:rsid w:val="7D3CA435"/>
    <w:rsid w:val="7D3CCACE"/>
    <w:rsid w:val="7D3D5710"/>
    <w:rsid w:val="7D3DD450"/>
    <w:rsid w:val="7D3DFF12"/>
    <w:rsid w:val="7D3E2A48"/>
    <w:rsid w:val="7D3E3BEF"/>
    <w:rsid w:val="7D3E449D"/>
    <w:rsid w:val="7D3E5321"/>
    <w:rsid w:val="7D3E7D34"/>
    <w:rsid w:val="7D3E83DA"/>
    <w:rsid w:val="7D3ED214"/>
    <w:rsid w:val="7D3F1B5B"/>
    <w:rsid w:val="7D3F25B0"/>
    <w:rsid w:val="7D3F2954"/>
    <w:rsid w:val="7D3F5646"/>
    <w:rsid w:val="7D3F56E7"/>
    <w:rsid w:val="7D3FB8FA"/>
    <w:rsid w:val="7D3FDABC"/>
    <w:rsid w:val="7D3FF2EC"/>
    <w:rsid w:val="7D402EC3"/>
    <w:rsid w:val="7D403232"/>
    <w:rsid w:val="7D404888"/>
    <w:rsid w:val="7D40535A"/>
    <w:rsid w:val="7D40CD43"/>
    <w:rsid w:val="7D40D03B"/>
    <w:rsid w:val="7D40DF94"/>
    <w:rsid w:val="7D410DA5"/>
    <w:rsid w:val="7D41290E"/>
    <w:rsid w:val="7D413CD4"/>
    <w:rsid w:val="7D415A66"/>
    <w:rsid w:val="7D4167FF"/>
    <w:rsid w:val="7D419A42"/>
    <w:rsid w:val="7D41B27F"/>
    <w:rsid w:val="7D41FA5A"/>
    <w:rsid w:val="7D42239B"/>
    <w:rsid w:val="7D422A68"/>
    <w:rsid w:val="7D425938"/>
    <w:rsid w:val="7D4326C8"/>
    <w:rsid w:val="7D433837"/>
    <w:rsid w:val="7D4346B7"/>
    <w:rsid w:val="7D439EA0"/>
    <w:rsid w:val="7D43EA87"/>
    <w:rsid w:val="7D44369F"/>
    <w:rsid w:val="7D44ADF1"/>
    <w:rsid w:val="7D451E7C"/>
    <w:rsid w:val="7D4563CD"/>
    <w:rsid w:val="7D458191"/>
    <w:rsid w:val="7D458A6B"/>
    <w:rsid w:val="7D45AE3A"/>
    <w:rsid w:val="7D46262A"/>
    <w:rsid w:val="7D468435"/>
    <w:rsid w:val="7D46CED1"/>
    <w:rsid w:val="7D4781E6"/>
    <w:rsid w:val="7D479D2B"/>
    <w:rsid w:val="7D47B166"/>
    <w:rsid w:val="7D47B556"/>
    <w:rsid w:val="7D47E1AE"/>
    <w:rsid w:val="7D483154"/>
    <w:rsid w:val="7D485CED"/>
    <w:rsid w:val="7D488FB4"/>
    <w:rsid w:val="7D48A2C2"/>
    <w:rsid w:val="7D4918CE"/>
    <w:rsid w:val="7D4927D3"/>
    <w:rsid w:val="7D493A8C"/>
    <w:rsid w:val="7D4967DB"/>
    <w:rsid w:val="7D49B91A"/>
    <w:rsid w:val="7D49C6A5"/>
    <w:rsid w:val="7D4A9FBC"/>
    <w:rsid w:val="7D4AC22C"/>
    <w:rsid w:val="7D4AEB2F"/>
    <w:rsid w:val="7D4AF064"/>
    <w:rsid w:val="7D4AF66C"/>
    <w:rsid w:val="7D4AF6B4"/>
    <w:rsid w:val="7D4B036D"/>
    <w:rsid w:val="7D4B0460"/>
    <w:rsid w:val="7D4B13FA"/>
    <w:rsid w:val="7D4B522B"/>
    <w:rsid w:val="7D4B5935"/>
    <w:rsid w:val="7D4BCEC5"/>
    <w:rsid w:val="7D4BE820"/>
    <w:rsid w:val="7D4C2748"/>
    <w:rsid w:val="7D4C94EA"/>
    <w:rsid w:val="7D4CF756"/>
    <w:rsid w:val="7D4D76BF"/>
    <w:rsid w:val="7D4DB70A"/>
    <w:rsid w:val="7D4DBD7C"/>
    <w:rsid w:val="7D4DBFB4"/>
    <w:rsid w:val="7D4DCEBF"/>
    <w:rsid w:val="7D4E5042"/>
    <w:rsid w:val="7D4ECC83"/>
    <w:rsid w:val="7D4EF876"/>
    <w:rsid w:val="7D4F215D"/>
    <w:rsid w:val="7D4F9821"/>
    <w:rsid w:val="7D4FE427"/>
    <w:rsid w:val="7D4FF353"/>
    <w:rsid w:val="7D4FFE19"/>
    <w:rsid w:val="7D5036F7"/>
    <w:rsid w:val="7D508B61"/>
    <w:rsid w:val="7D50E5E4"/>
    <w:rsid w:val="7D50FEB3"/>
    <w:rsid w:val="7D5127D7"/>
    <w:rsid w:val="7D514D33"/>
    <w:rsid w:val="7D515573"/>
    <w:rsid w:val="7D5163AF"/>
    <w:rsid w:val="7D51CD02"/>
    <w:rsid w:val="7D51DE6D"/>
    <w:rsid w:val="7D5246CA"/>
    <w:rsid w:val="7D527418"/>
    <w:rsid w:val="7D528280"/>
    <w:rsid w:val="7D529C38"/>
    <w:rsid w:val="7D52FF03"/>
    <w:rsid w:val="7D53643B"/>
    <w:rsid w:val="7D53A29C"/>
    <w:rsid w:val="7D53A328"/>
    <w:rsid w:val="7D53C973"/>
    <w:rsid w:val="7D5438F9"/>
    <w:rsid w:val="7D546B26"/>
    <w:rsid w:val="7D54B6A4"/>
    <w:rsid w:val="7D550DC6"/>
    <w:rsid w:val="7D551121"/>
    <w:rsid w:val="7D554C49"/>
    <w:rsid w:val="7D555E49"/>
    <w:rsid w:val="7D55BC06"/>
    <w:rsid w:val="7D55CFAC"/>
    <w:rsid w:val="7D55E48C"/>
    <w:rsid w:val="7D55E72A"/>
    <w:rsid w:val="7D55F254"/>
    <w:rsid w:val="7D55F552"/>
    <w:rsid w:val="7D55FBFB"/>
    <w:rsid w:val="7D560083"/>
    <w:rsid w:val="7D560D0E"/>
    <w:rsid w:val="7D5669F0"/>
    <w:rsid w:val="7D568A35"/>
    <w:rsid w:val="7D569F13"/>
    <w:rsid w:val="7D56FE2D"/>
    <w:rsid w:val="7D572792"/>
    <w:rsid w:val="7D573F17"/>
    <w:rsid w:val="7D57595F"/>
    <w:rsid w:val="7D57769E"/>
    <w:rsid w:val="7D57AEF5"/>
    <w:rsid w:val="7D585138"/>
    <w:rsid w:val="7D586079"/>
    <w:rsid w:val="7D58AB74"/>
    <w:rsid w:val="7D58E777"/>
    <w:rsid w:val="7D596184"/>
    <w:rsid w:val="7D59E671"/>
    <w:rsid w:val="7D59F3E6"/>
    <w:rsid w:val="7D5A0ED3"/>
    <w:rsid w:val="7D5A24B5"/>
    <w:rsid w:val="7D5A6132"/>
    <w:rsid w:val="7D5A86A8"/>
    <w:rsid w:val="7D5ABB76"/>
    <w:rsid w:val="7D5AF2A5"/>
    <w:rsid w:val="7D5AFB15"/>
    <w:rsid w:val="7D5B47FD"/>
    <w:rsid w:val="7D5B7299"/>
    <w:rsid w:val="7D5B73A0"/>
    <w:rsid w:val="7D5BF986"/>
    <w:rsid w:val="7D5C01D8"/>
    <w:rsid w:val="7D5C693E"/>
    <w:rsid w:val="7D5C6C45"/>
    <w:rsid w:val="7D5CCCB0"/>
    <w:rsid w:val="7D5CEEE0"/>
    <w:rsid w:val="7D5D6C25"/>
    <w:rsid w:val="7D5DC877"/>
    <w:rsid w:val="7D5DCC1A"/>
    <w:rsid w:val="7D5DDE72"/>
    <w:rsid w:val="7D5DFE26"/>
    <w:rsid w:val="7D5E0549"/>
    <w:rsid w:val="7D5E1E14"/>
    <w:rsid w:val="7D5E5C06"/>
    <w:rsid w:val="7D5E669A"/>
    <w:rsid w:val="7D5E6C6F"/>
    <w:rsid w:val="7D5F232A"/>
    <w:rsid w:val="7D5F2850"/>
    <w:rsid w:val="7D5F41DF"/>
    <w:rsid w:val="7D5F61BC"/>
    <w:rsid w:val="7D5F8042"/>
    <w:rsid w:val="7D5F8D53"/>
    <w:rsid w:val="7D5FB5DE"/>
    <w:rsid w:val="7D603683"/>
    <w:rsid w:val="7D607365"/>
    <w:rsid w:val="7D60C0AD"/>
    <w:rsid w:val="7D610178"/>
    <w:rsid w:val="7D6138F5"/>
    <w:rsid w:val="7D6173E7"/>
    <w:rsid w:val="7D6190A4"/>
    <w:rsid w:val="7D619B88"/>
    <w:rsid w:val="7D61C09F"/>
    <w:rsid w:val="7D61EB87"/>
    <w:rsid w:val="7D61FEA5"/>
    <w:rsid w:val="7D62145A"/>
    <w:rsid w:val="7D6236CE"/>
    <w:rsid w:val="7D62CA5F"/>
    <w:rsid w:val="7D62E2AF"/>
    <w:rsid w:val="7D62FF77"/>
    <w:rsid w:val="7D630CFB"/>
    <w:rsid w:val="7D63815D"/>
    <w:rsid w:val="7D63C540"/>
    <w:rsid w:val="7D643B22"/>
    <w:rsid w:val="7D644DB5"/>
    <w:rsid w:val="7D6453AC"/>
    <w:rsid w:val="7D650C12"/>
    <w:rsid w:val="7D652D78"/>
    <w:rsid w:val="7D654A27"/>
    <w:rsid w:val="7D654AB0"/>
    <w:rsid w:val="7D654B1B"/>
    <w:rsid w:val="7D670345"/>
    <w:rsid w:val="7D673845"/>
    <w:rsid w:val="7D678819"/>
    <w:rsid w:val="7D682508"/>
    <w:rsid w:val="7D683F0B"/>
    <w:rsid w:val="7D6841FF"/>
    <w:rsid w:val="7D6850C7"/>
    <w:rsid w:val="7D6852D6"/>
    <w:rsid w:val="7D685342"/>
    <w:rsid w:val="7D685D70"/>
    <w:rsid w:val="7D689D9D"/>
    <w:rsid w:val="7D68C2F3"/>
    <w:rsid w:val="7D6910B1"/>
    <w:rsid w:val="7D691DB9"/>
    <w:rsid w:val="7D69328C"/>
    <w:rsid w:val="7D6937A2"/>
    <w:rsid w:val="7D694B2A"/>
    <w:rsid w:val="7D69B577"/>
    <w:rsid w:val="7D69E149"/>
    <w:rsid w:val="7D69E42D"/>
    <w:rsid w:val="7D69E692"/>
    <w:rsid w:val="7D6A0E49"/>
    <w:rsid w:val="7D6A1E9C"/>
    <w:rsid w:val="7D6A4704"/>
    <w:rsid w:val="7D6A4A27"/>
    <w:rsid w:val="7D6A8C3B"/>
    <w:rsid w:val="7D6AD57B"/>
    <w:rsid w:val="7D6AEFCA"/>
    <w:rsid w:val="7D6AF281"/>
    <w:rsid w:val="7D6B207C"/>
    <w:rsid w:val="7D6B3A2E"/>
    <w:rsid w:val="7D6B3BDC"/>
    <w:rsid w:val="7D6B4D84"/>
    <w:rsid w:val="7D6B5B40"/>
    <w:rsid w:val="7D6B9160"/>
    <w:rsid w:val="7D6B9993"/>
    <w:rsid w:val="7D6BA91A"/>
    <w:rsid w:val="7D6BAE7D"/>
    <w:rsid w:val="7D6BDF8A"/>
    <w:rsid w:val="7D6C00D8"/>
    <w:rsid w:val="7D6C10A7"/>
    <w:rsid w:val="7D6CCDAB"/>
    <w:rsid w:val="7D6CDA40"/>
    <w:rsid w:val="7D6CDAD7"/>
    <w:rsid w:val="7D6D01BD"/>
    <w:rsid w:val="7D6D127A"/>
    <w:rsid w:val="7D6D21F2"/>
    <w:rsid w:val="7D6D7560"/>
    <w:rsid w:val="7D6D8313"/>
    <w:rsid w:val="7D6D9779"/>
    <w:rsid w:val="7D6D9809"/>
    <w:rsid w:val="7D6D9FC7"/>
    <w:rsid w:val="7D6E07EE"/>
    <w:rsid w:val="7D6E5B1C"/>
    <w:rsid w:val="7D6E68C2"/>
    <w:rsid w:val="7D6E9A5A"/>
    <w:rsid w:val="7D6EB338"/>
    <w:rsid w:val="7D6EE18E"/>
    <w:rsid w:val="7D6F0346"/>
    <w:rsid w:val="7D6F3A70"/>
    <w:rsid w:val="7D6F3E5F"/>
    <w:rsid w:val="7D6F8A74"/>
    <w:rsid w:val="7D6F9921"/>
    <w:rsid w:val="7D6FCF6D"/>
    <w:rsid w:val="7D7004C3"/>
    <w:rsid w:val="7D70560E"/>
    <w:rsid w:val="7D7058BB"/>
    <w:rsid w:val="7D70778F"/>
    <w:rsid w:val="7D70965F"/>
    <w:rsid w:val="7D709A75"/>
    <w:rsid w:val="7D70C7BA"/>
    <w:rsid w:val="7D70D462"/>
    <w:rsid w:val="7D714BDF"/>
    <w:rsid w:val="7D7166C3"/>
    <w:rsid w:val="7D719405"/>
    <w:rsid w:val="7D71A930"/>
    <w:rsid w:val="7D71D411"/>
    <w:rsid w:val="7D7222C8"/>
    <w:rsid w:val="7D7237AD"/>
    <w:rsid w:val="7D72438A"/>
    <w:rsid w:val="7D72789D"/>
    <w:rsid w:val="7D7293A9"/>
    <w:rsid w:val="7D72A734"/>
    <w:rsid w:val="7D72BB61"/>
    <w:rsid w:val="7D72BE55"/>
    <w:rsid w:val="7D72C55B"/>
    <w:rsid w:val="7D72FED8"/>
    <w:rsid w:val="7D73286B"/>
    <w:rsid w:val="7D7371CA"/>
    <w:rsid w:val="7D7380D1"/>
    <w:rsid w:val="7D73AB77"/>
    <w:rsid w:val="7D745F21"/>
    <w:rsid w:val="7D74F4F5"/>
    <w:rsid w:val="7D756557"/>
    <w:rsid w:val="7D75715F"/>
    <w:rsid w:val="7D758A67"/>
    <w:rsid w:val="7D758E76"/>
    <w:rsid w:val="7D7690BD"/>
    <w:rsid w:val="7D772540"/>
    <w:rsid w:val="7D773E20"/>
    <w:rsid w:val="7D777CBC"/>
    <w:rsid w:val="7D778FDF"/>
    <w:rsid w:val="7D77AED8"/>
    <w:rsid w:val="7D780D70"/>
    <w:rsid w:val="7D783EC7"/>
    <w:rsid w:val="7D7858C1"/>
    <w:rsid w:val="7D78861E"/>
    <w:rsid w:val="7D78A7EF"/>
    <w:rsid w:val="7D78ADC6"/>
    <w:rsid w:val="7D78D06B"/>
    <w:rsid w:val="7D790682"/>
    <w:rsid w:val="7D792215"/>
    <w:rsid w:val="7D793AD6"/>
    <w:rsid w:val="7D793B67"/>
    <w:rsid w:val="7D797364"/>
    <w:rsid w:val="7D79C2C2"/>
    <w:rsid w:val="7D79E7B1"/>
    <w:rsid w:val="7D7A3F3B"/>
    <w:rsid w:val="7D7A3F4C"/>
    <w:rsid w:val="7D7A4F45"/>
    <w:rsid w:val="7D7A5376"/>
    <w:rsid w:val="7D7A554F"/>
    <w:rsid w:val="7D7AD826"/>
    <w:rsid w:val="7D7AF02D"/>
    <w:rsid w:val="7D7B3770"/>
    <w:rsid w:val="7D7B48E8"/>
    <w:rsid w:val="7D7C2011"/>
    <w:rsid w:val="7D7C568F"/>
    <w:rsid w:val="7D7C6B64"/>
    <w:rsid w:val="7D7CAAB7"/>
    <w:rsid w:val="7D7D6E7C"/>
    <w:rsid w:val="7D7DA3D9"/>
    <w:rsid w:val="7D7E6378"/>
    <w:rsid w:val="7D7EBABC"/>
    <w:rsid w:val="7D7ED679"/>
    <w:rsid w:val="7D7EE7C9"/>
    <w:rsid w:val="7D7F2793"/>
    <w:rsid w:val="7D7F5629"/>
    <w:rsid w:val="7D7F7307"/>
    <w:rsid w:val="7D7FE457"/>
    <w:rsid w:val="7D7FE5C4"/>
    <w:rsid w:val="7D7FF8FC"/>
    <w:rsid w:val="7D807BC1"/>
    <w:rsid w:val="7D80CAFB"/>
    <w:rsid w:val="7D80D1C1"/>
    <w:rsid w:val="7D812AE0"/>
    <w:rsid w:val="7D8137F3"/>
    <w:rsid w:val="7D815DFB"/>
    <w:rsid w:val="7D817774"/>
    <w:rsid w:val="7D81835B"/>
    <w:rsid w:val="7D824CB4"/>
    <w:rsid w:val="7D8268E0"/>
    <w:rsid w:val="7D827443"/>
    <w:rsid w:val="7D827F84"/>
    <w:rsid w:val="7D82D2AE"/>
    <w:rsid w:val="7D82D679"/>
    <w:rsid w:val="7D82DA26"/>
    <w:rsid w:val="7D83314D"/>
    <w:rsid w:val="7D834709"/>
    <w:rsid w:val="7D8394E9"/>
    <w:rsid w:val="7D83B6AF"/>
    <w:rsid w:val="7D83D6A5"/>
    <w:rsid w:val="7D83EDF9"/>
    <w:rsid w:val="7D83FAD3"/>
    <w:rsid w:val="7D845E80"/>
    <w:rsid w:val="7D856225"/>
    <w:rsid w:val="7D85A72E"/>
    <w:rsid w:val="7D85AC83"/>
    <w:rsid w:val="7D85DDF8"/>
    <w:rsid w:val="7D862A4C"/>
    <w:rsid w:val="7D863782"/>
    <w:rsid w:val="7D86DBB3"/>
    <w:rsid w:val="7D870030"/>
    <w:rsid w:val="7D871F4E"/>
    <w:rsid w:val="7D872486"/>
    <w:rsid w:val="7D8724D5"/>
    <w:rsid w:val="7D872F71"/>
    <w:rsid w:val="7D874AAC"/>
    <w:rsid w:val="7D878A6F"/>
    <w:rsid w:val="7D878E3C"/>
    <w:rsid w:val="7D879212"/>
    <w:rsid w:val="7D879351"/>
    <w:rsid w:val="7D880E85"/>
    <w:rsid w:val="7D8821A2"/>
    <w:rsid w:val="7D882313"/>
    <w:rsid w:val="7D883A0F"/>
    <w:rsid w:val="7D88581E"/>
    <w:rsid w:val="7D885897"/>
    <w:rsid w:val="7D8862CA"/>
    <w:rsid w:val="7D8889B0"/>
    <w:rsid w:val="7D889FBE"/>
    <w:rsid w:val="7D88A0A0"/>
    <w:rsid w:val="7D88FAB2"/>
    <w:rsid w:val="7D8907B7"/>
    <w:rsid w:val="7D8957A9"/>
    <w:rsid w:val="7D898EAB"/>
    <w:rsid w:val="7D89D08B"/>
    <w:rsid w:val="7D8A01E8"/>
    <w:rsid w:val="7D8A2177"/>
    <w:rsid w:val="7D8A4DAA"/>
    <w:rsid w:val="7D8A58A6"/>
    <w:rsid w:val="7D8A7BEB"/>
    <w:rsid w:val="7D8A9B85"/>
    <w:rsid w:val="7D8AA34E"/>
    <w:rsid w:val="7D8B07C1"/>
    <w:rsid w:val="7D8B3B6A"/>
    <w:rsid w:val="7D8B8386"/>
    <w:rsid w:val="7D8B8738"/>
    <w:rsid w:val="7D8B8AED"/>
    <w:rsid w:val="7D8BBDBD"/>
    <w:rsid w:val="7D8BD4A6"/>
    <w:rsid w:val="7D8BF5B1"/>
    <w:rsid w:val="7D8C5DE7"/>
    <w:rsid w:val="7D8C7F40"/>
    <w:rsid w:val="7D8CE7E0"/>
    <w:rsid w:val="7D8D5C8C"/>
    <w:rsid w:val="7D8E383B"/>
    <w:rsid w:val="7D8E38D4"/>
    <w:rsid w:val="7D8EC374"/>
    <w:rsid w:val="7D8ECC70"/>
    <w:rsid w:val="7D8ED124"/>
    <w:rsid w:val="7D8EDA19"/>
    <w:rsid w:val="7D8F04F1"/>
    <w:rsid w:val="7D8F3A12"/>
    <w:rsid w:val="7D8F74F4"/>
    <w:rsid w:val="7D9001D9"/>
    <w:rsid w:val="7D901B24"/>
    <w:rsid w:val="7D906789"/>
    <w:rsid w:val="7D906EA8"/>
    <w:rsid w:val="7D908A1B"/>
    <w:rsid w:val="7D9092FC"/>
    <w:rsid w:val="7D90FC79"/>
    <w:rsid w:val="7D911D17"/>
    <w:rsid w:val="7D912524"/>
    <w:rsid w:val="7D913AA6"/>
    <w:rsid w:val="7D91E4DF"/>
    <w:rsid w:val="7D91F877"/>
    <w:rsid w:val="7D935E52"/>
    <w:rsid w:val="7D939F25"/>
    <w:rsid w:val="7D93C3AC"/>
    <w:rsid w:val="7D93CC0E"/>
    <w:rsid w:val="7D94BA71"/>
    <w:rsid w:val="7D94CA3B"/>
    <w:rsid w:val="7D951CDD"/>
    <w:rsid w:val="7D953586"/>
    <w:rsid w:val="7D95431B"/>
    <w:rsid w:val="7D956553"/>
    <w:rsid w:val="7D95E35B"/>
    <w:rsid w:val="7D95F01D"/>
    <w:rsid w:val="7D963365"/>
    <w:rsid w:val="7D964870"/>
    <w:rsid w:val="7D9692E9"/>
    <w:rsid w:val="7D969930"/>
    <w:rsid w:val="7D96D8B4"/>
    <w:rsid w:val="7D96E6FE"/>
    <w:rsid w:val="7D96F406"/>
    <w:rsid w:val="7D970292"/>
    <w:rsid w:val="7D9732DF"/>
    <w:rsid w:val="7D97618F"/>
    <w:rsid w:val="7D97E74B"/>
    <w:rsid w:val="7D981350"/>
    <w:rsid w:val="7D982D79"/>
    <w:rsid w:val="7D983FA2"/>
    <w:rsid w:val="7D986EC4"/>
    <w:rsid w:val="7D98C8E2"/>
    <w:rsid w:val="7D98D997"/>
    <w:rsid w:val="7D9940BA"/>
    <w:rsid w:val="7D996183"/>
    <w:rsid w:val="7D998205"/>
    <w:rsid w:val="7D99B0A8"/>
    <w:rsid w:val="7D99B842"/>
    <w:rsid w:val="7D99C873"/>
    <w:rsid w:val="7D99EB49"/>
    <w:rsid w:val="7D99EB53"/>
    <w:rsid w:val="7D9A13CE"/>
    <w:rsid w:val="7D9A481E"/>
    <w:rsid w:val="7D9A6CC0"/>
    <w:rsid w:val="7D9AC3C5"/>
    <w:rsid w:val="7D9ACD91"/>
    <w:rsid w:val="7D9AF8D2"/>
    <w:rsid w:val="7D9B104B"/>
    <w:rsid w:val="7D9B51CA"/>
    <w:rsid w:val="7D9B9CAD"/>
    <w:rsid w:val="7D9C414B"/>
    <w:rsid w:val="7D9C461F"/>
    <w:rsid w:val="7D9CA838"/>
    <w:rsid w:val="7D9CB8DC"/>
    <w:rsid w:val="7D9CF136"/>
    <w:rsid w:val="7D9CFC17"/>
    <w:rsid w:val="7D9D7DBC"/>
    <w:rsid w:val="7D9DCD50"/>
    <w:rsid w:val="7D9E6316"/>
    <w:rsid w:val="7D9E670E"/>
    <w:rsid w:val="7D9E8376"/>
    <w:rsid w:val="7D9F1F09"/>
    <w:rsid w:val="7D9F4650"/>
    <w:rsid w:val="7D9F674F"/>
    <w:rsid w:val="7D9F84B5"/>
    <w:rsid w:val="7D9F8F29"/>
    <w:rsid w:val="7D9FA3D7"/>
    <w:rsid w:val="7D9FE3DF"/>
    <w:rsid w:val="7DA03D10"/>
    <w:rsid w:val="7DA051A3"/>
    <w:rsid w:val="7DA06A08"/>
    <w:rsid w:val="7DA07F2C"/>
    <w:rsid w:val="7DA0D0E2"/>
    <w:rsid w:val="7DA0D60F"/>
    <w:rsid w:val="7DA1250D"/>
    <w:rsid w:val="7DA1300F"/>
    <w:rsid w:val="7DA13DC4"/>
    <w:rsid w:val="7DA14283"/>
    <w:rsid w:val="7DA147EA"/>
    <w:rsid w:val="7DA1663D"/>
    <w:rsid w:val="7DA17EB2"/>
    <w:rsid w:val="7DA17FF8"/>
    <w:rsid w:val="7DA1A115"/>
    <w:rsid w:val="7DA1EED0"/>
    <w:rsid w:val="7DA21F56"/>
    <w:rsid w:val="7DA29F09"/>
    <w:rsid w:val="7DA2CDE8"/>
    <w:rsid w:val="7DA3B48A"/>
    <w:rsid w:val="7DA3E525"/>
    <w:rsid w:val="7DA43209"/>
    <w:rsid w:val="7DA43FDD"/>
    <w:rsid w:val="7DA48A59"/>
    <w:rsid w:val="7DA4A081"/>
    <w:rsid w:val="7DA51417"/>
    <w:rsid w:val="7DA52B9C"/>
    <w:rsid w:val="7DA584A6"/>
    <w:rsid w:val="7DA5BC59"/>
    <w:rsid w:val="7DA62523"/>
    <w:rsid w:val="7DA62B07"/>
    <w:rsid w:val="7DA66C3F"/>
    <w:rsid w:val="7DA6A711"/>
    <w:rsid w:val="7DA724F6"/>
    <w:rsid w:val="7DA74323"/>
    <w:rsid w:val="7DA789AA"/>
    <w:rsid w:val="7DA7FA04"/>
    <w:rsid w:val="7DA80103"/>
    <w:rsid w:val="7DA805A1"/>
    <w:rsid w:val="7DA853E5"/>
    <w:rsid w:val="7DA882F3"/>
    <w:rsid w:val="7DA89175"/>
    <w:rsid w:val="7DA8C571"/>
    <w:rsid w:val="7DA8E259"/>
    <w:rsid w:val="7DA9308B"/>
    <w:rsid w:val="7DA93705"/>
    <w:rsid w:val="7DAA2C7A"/>
    <w:rsid w:val="7DAA3682"/>
    <w:rsid w:val="7DAA421E"/>
    <w:rsid w:val="7DAA7406"/>
    <w:rsid w:val="7DAB308E"/>
    <w:rsid w:val="7DAB37EC"/>
    <w:rsid w:val="7DAB3B6C"/>
    <w:rsid w:val="7DAB65E3"/>
    <w:rsid w:val="7DAB6B26"/>
    <w:rsid w:val="7DABB01C"/>
    <w:rsid w:val="7DABB033"/>
    <w:rsid w:val="7DABE74D"/>
    <w:rsid w:val="7DAC0E72"/>
    <w:rsid w:val="7DAC3937"/>
    <w:rsid w:val="7DAC3DEC"/>
    <w:rsid w:val="7DAC3F64"/>
    <w:rsid w:val="7DAC7CA3"/>
    <w:rsid w:val="7DACD34D"/>
    <w:rsid w:val="7DACD693"/>
    <w:rsid w:val="7DACEDE2"/>
    <w:rsid w:val="7DAD20A7"/>
    <w:rsid w:val="7DAD8221"/>
    <w:rsid w:val="7DADA5FC"/>
    <w:rsid w:val="7DADCA1A"/>
    <w:rsid w:val="7DADD9DC"/>
    <w:rsid w:val="7DAE1121"/>
    <w:rsid w:val="7DAEDFAD"/>
    <w:rsid w:val="7DAF45F1"/>
    <w:rsid w:val="7DAF55AD"/>
    <w:rsid w:val="7DAF5A8B"/>
    <w:rsid w:val="7DAFDC2E"/>
    <w:rsid w:val="7DB000AD"/>
    <w:rsid w:val="7DB005A9"/>
    <w:rsid w:val="7DB010AC"/>
    <w:rsid w:val="7DB01F28"/>
    <w:rsid w:val="7DB07E98"/>
    <w:rsid w:val="7DB0F1A0"/>
    <w:rsid w:val="7DB0F1FB"/>
    <w:rsid w:val="7DB100E5"/>
    <w:rsid w:val="7DB1396D"/>
    <w:rsid w:val="7DB1B736"/>
    <w:rsid w:val="7DB1C086"/>
    <w:rsid w:val="7DB1DDFC"/>
    <w:rsid w:val="7DB1E186"/>
    <w:rsid w:val="7DB20E5F"/>
    <w:rsid w:val="7DB246DD"/>
    <w:rsid w:val="7DB2B7DD"/>
    <w:rsid w:val="7DB3094C"/>
    <w:rsid w:val="7DB33348"/>
    <w:rsid w:val="7DB38DAF"/>
    <w:rsid w:val="7DB399F8"/>
    <w:rsid w:val="7DB41318"/>
    <w:rsid w:val="7DB417AE"/>
    <w:rsid w:val="7DB43A8B"/>
    <w:rsid w:val="7DB44151"/>
    <w:rsid w:val="7DB45E55"/>
    <w:rsid w:val="7DB471D1"/>
    <w:rsid w:val="7DB49183"/>
    <w:rsid w:val="7DB4B0EF"/>
    <w:rsid w:val="7DB4D606"/>
    <w:rsid w:val="7DB51038"/>
    <w:rsid w:val="7DB51470"/>
    <w:rsid w:val="7DB52DE0"/>
    <w:rsid w:val="7DB56B42"/>
    <w:rsid w:val="7DB583D3"/>
    <w:rsid w:val="7DB58C9F"/>
    <w:rsid w:val="7DB59A4A"/>
    <w:rsid w:val="7DB5FFD5"/>
    <w:rsid w:val="7DB61D39"/>
    <w:rsid w:val="7DB64270"/>
    <w:rsid w:val="7DB6862C"/>
    <w:rsid w:val="7DB68DC0"/>
    <w:rsid w:val="7DB69824"/>
    <w:rsid w:val="7DB6CF0A"/>
    <w:rsid w:val="7DB724BB"/>
    <w:rsid w:val="7DB7581C"/>
    <w:rsid w:val="7DB77E69"/>
    <w:rsid w:val="7DB7DED9"/>
    <w:rsid w:val="7DB807A2"/>
    <w:rsid w:val="7DB815A3"/>
    <w:rsid w:val="7DB82C99"/>
    <w:rsid w:val="7DB85221"/>
    <w:rsid w:val="7DB86E84"/>
    <w:rsid w:val="7DB91394"/>
    <w:rsid w:val="7DB92617"/>
    <w:rsid w:val="7DB9774E"/>
    <w:rsid w:val="7DB98382"/>
    <w:rsid w:val="7DB98D9B"/>
    <w:rsid w:val="7DB9CB3A"/>
    <w:rsid w:val="7DB9D174"/>
    <w:rsid w:val="7DBA1693"/>
    <w:rsid w:val="7DBA2B14"/>
    <w:rsid w:val="7DBA3820"/>
    <w:rsid w:val="7DBA8107"/>
    <w:rsid w:val="7DBA93F6"/>
    <w:rsid w:val="7DBAD0C8"/>
    <w:rsid w:val="7DBAF81F"/>
    <w:rsid w:val="7DBB10BF"/>
    <w:rsid w:val="7DBB17FD"/>
    <w:rsid w:val="7DBB379F"/>
    <w:rsid w:val="7DBB5EC2"/>
    <w:rsid w:val="7DBB76D6"/>
    <w:rsid w:val="7DBB7CF6"/>
    <w:rsid w:val="7DBC001F"/>
    <w:rsid w:val="7DBC5133"/>
    <w:rsid w:val="7DBCB9E8"/>
    <w:rsid w:val="7DBCCFD8"/>
    <w:rsid w:val="7DBDB8AE"/>
    <w:rsid w:val="7DBDBDC8"/>
    <w:rsid w:val="7DBDCEBA"/>
    <w:rsid w:val="7DBDDEFA"/>
    <w:rsid w:val="7DBDF4EA"/>
    <w:rsid w:val="7DBE1857"/>
    <w:rsid w:val="7DBE196C"/>
    <w:rsid w:val="7DBE377D"/>
    <w:rsid w:val="7DBE3D15"/>
    <w:rsid w:val="7DBE66CB"/>
    <w:rsid w:val="7DBEDF8C"/>
    <w:rsid w:val="7DBEF423"/>
    <w:rsid w:val="7DBF1C5F"/>
    <w:rsid w:val="7DBF2B0B"/>
    <w:rsid w:val="7DBF4D4B"/>
    <w:rsid w:val="7DBF4D52"/>
    <w:rsid w:val="7DBF5DBA"/>
    <w:rsid w:val="7DBFB882"/>
    <w:rsid w:val="7DBFE474"/>
    <w:rsid w:val="7DBFE856"/>
    <w:rsid w:val="7DC02228"/>
    <w:rsid w:val="7DC08E3C"/>
    <w:rsid w:val="7DC09097"/>
    <w:rsid w:val="7DC0AE68"/>
    <w:rsid w:val="7DC0CA1D"/>
    <w:rsid w:val="7DC0D053"/>
    <w:rsid w:val="7DC154BB"/>
    <w:rsid w:val="7DC19D40"/>
    <w:rsid w:val="7DC1B8D4"/>
    <w:rsid w:val="7DC26EFC"/>
    <w:rsid w:val="7DC29382"/>
    <w:rsid w:val="7DC2AE90"/>
    <w:rsid w:val="7DC2B540"/>
    <w:rsid w:val="7DC2BA46"/>
    <w:rsid w:val="7DC2E06D"/>
    <w:rsid w:val="7DC30BE3"/>
    <w:rsid w:val="7DC34D8D"/>
    <w:rsid w:val="7DC39908"/>
    <w:rsid w:val="7DC3AB15"/>
    <w:rsid w:val="7DC3F808"/>
    <w:rsid w:val="7DC456D0"/>
    <w:rsid w:val="7DC48629"/>
    <w:rsid w:val="7DC4B211"/>
    <w:rsid w:val="7DC4FCEA"/>
    <w:rsid w:val="7DC5141C"/>
    <w:rsid w:val="7DC55ABF"/>
    <w:rsid w:val="7DC55EF6"/>
    <w:rsid w:val="7DC59BFF"/>
    <w:rsid w:val="7DC5FB9B"/>
    <w:rsid w:val="7DC6216B"/>
    <w:rsid w:val="7DC6896B"/>
    <w:rsid w:val="7DC6E684"/>
    <w:rsid w:val="7DC6EEBF"/>
    <w:rsid w:val="7DC719E3"/>
    <w:rsid w:val="7DC71BC1"/>
    <w:rsid w:val="7DC7366D"/>
    <w:rsid w:val="7DC744C7"/>
    <w:rsid w:val="7DC76160"/>
    <w:rsid w:val="7DC78D18"/>
    <w:rsid w:val="7DC7C9E0"/>
    <w:rsid w:val="7DC81700"/>
    <w:rsid w:val="7DC84453"/>
    <w:rsid w:val="7DC8A0AC"/>
    <w:rsid w:val="7DC8BC7D"/>
    <w:rsid w:val="7DC8F9C2"/>
    <w:rsid w:val="7DC9090E"/>
    <w:rsid w:val="7DC90A54"/>
    <w:rsid w:val="7DC942FA"/>
    <w:rsid w:val="7DC95A69"/>
    <w:rsid w:val="7DC97F7D"/>
    <w:rsid w:val="7DC98C8A"/>
    <w:rsid w:val="7DC9DD18"/>
    <w:rsid w:val="7DCA57A7"/>
    <w:rsid w:val="7DCAFA62"/>
    <w:rsid w:val="7DCB2408"/>
    <w:rsid w:val="7DCB6BBF"/>
    <w:rsid w:val="7DCB8907"/>
    <w:rsid w:val="7DCBBBC3"/>
    <w:rsid w:val="7DCBD55D"/>
    <w:rsid w:val="7DCC7EED"/>
    <w:rsid w:val="7DCC835C"/>
    <w:rsid w:val="7DCCCD34"/>
    <w:rsid w:val="7DCCF563"/>
    <w:rsid w:val="7DCCFC5C"/>
    <w:rsid w:val="7DCD1F9E"/>
    <w:rsid w:val="7DCD2BAF"/>
    <w:rsid w:val="7DCD8273"/>
    <w:rsid w:val="7DCDD96A"/>
    <w:rsid w:val="7DCE1B60"/>
    <w:rsid w:val="7DCE5080"/>
    <w:rsid w:val="7DCE6FEB"/>
    <w:rsid w:val="7DCE7E1A"/>
    <w:rsid w:val="7DCEAC99"/>
    <w:rsid w:val="7DCEC16C"/>
    <w:rsid w:val="7DCF0347"/>
    <w:rsid w:val="7DCF04F9"/>
    <w:rsid w:val="7DCF54DC"/>
    <w:rsid w:val="7DCF7C44"/>
    <w:rsid w:val="7DCF8DD6"/>
    <w:rsid w:val="7DCFDD39"/>
    <w:rsid w:val="7DCFE126"/>
    <w:rsid w:val="7DD01568"/>
    <w:rsid w:val="7DD06008"/>
    <w:rsid w:val="7DD075B4"/>
    <w:rsid w:val="7DD0C44E"/>
    <w:rsid w:val="7DD0D3C0"/>
    <w:rsid w:val="7DD0DD7D"/>
    <w:rsid w:val="7DD11EBB"/>
    <w:rsid w:val="7DD160A3"/>
    <w:rsid w:val="7DD17342"/>
    <w:rsid w:val="7DD1B5EB"/>
    <w:rsid w:val="7DD1BBB6"/>
    <w:rsid w:val="7DD1EFED"/>
    <w:rsid w:val="7DD21140"/>
    <w:rsid w:val="7DD23BB4"/>
    <w:rsid w:val="7DD38C79"/>
    <w:rsid w:val="7DD3D832"/>
    <w:rsid w:val="7DD3DCF7"/>
    <w:rsid w:val="7DD4034F"/>
    <w:rsid w:val="7DD44278"/>
    <w:rsid w:val="7DD45049"/>
    <w:rsid w:val="7DD4976D"/>
    <w:rsid w:val="7DD4BE40"/>
    <w:rsid w:val="7DD4F4E7"/>
    <w:rsid w:val="7DD50FAF"/>
    <w:rsid w:val="7DD51437"/>
    <w:rsid w:val="7DD57095"/>
    <w:rsid w:val="7DD5B1F5"/>
    <w:rsid w:val="7DD65F0A"/>
    <w:rsid w:val="7DD67FA8"/>
    <w:rsid w:val="7DD6B6A3"/>
    <w:rsid w:val="7DD6CB55"/>
    <w:rsid w:val="7DD6D833"/>
    <w:rsid w:val="7DD6FCF2"/>
    <w:rsid w:val="7DD7123C"/>
    <w:rsid w:val="7DD72FB3"/>
    <w:rsid w:val="7DD78D3F"/>
    <w:rsid w:val="7DD79EE7"/>
    <w:rsid w:val="7DD81DF8"/>
    <w:rsid w:val="7DD86975"/>
    <w:rsid w:val="7DD8B3E1"/>
    <w:rsid w:val="7DD8B676"/>
    <w:rsid w:val="7DD92E2B"/>
    <w:rsid w:val="7DD9C1FB"/>
    <w:rsid w:val="7DDA29FF"/>
    <w:rsid w:val="7DDA2E2F"/>
    <w:rsid w:val="7DDA430A"/>
    <w:rsid w:val="7DDA501A"/>
    <w:rsid w:val="7DDA985B"/>
    <w:rsid w:val="7DDAA0B5"/>
    <w:rsid w:val="7DDAA5C0"/>
    <w:rsid w:val="7DDAC37C"/>
    <w:rsid w:val="7DDADFB5"/>
    <w:rsid w:val="7DDB0C95"/>
    <w:rsid w:val="7DDB2912"/>
    <w:rsid w:val="7DDB5F89"/>
    <w:rsid w:val="7DDB7CBD"/>
    <w:rsid w:val="7DDB8944"/>
    <w:rsid w:val="7DDB961E"/>
    <w:rsid w:val="7DDBBEE5"/>
    <w:rsid w:val="7DDBCEA3"/>
    <w:rsid w:val="7DDBEAF7"/>
    <w:rsid w:val="7DDBFB70"/>
    <w:rsid w:val="7DDC640E"/>
    <w:rsid w:val="7DDC8C25"/>
    <w:rsid w:val="7DDC9DE4"/>
    <w:rsid w:val="7DDCC6DB"/>
    <w:rsid w:val="7DDCD294"/>
    <w:rsid w:val="7DDD0564"/>
    <w:rsid w:val="7DDD3C04"/>
    <w:rsid w:val="7DDD3C42"/>
    <w:rsid w:val="7DDD4D53"/>
    <w:rsid w:val="7DDDD555"/>
    <w:rsid w:val="7DDDE2A8"/>
    <w:rsid w:val="7DDE6400"/>
    <w:rsid w:val="7DDE7555"/>
    <w:rsid w:val="7DDECD5A"/>
    <w:rsid w:val="7DDF0073"/>
    <w:rsid w:val="7DDF4DB9"/>
    <w:rsid w:val="7DDF6A12"/>
    <w:rsid w:val="7DDF922B"/>
    <w:rsid w:val="7DDFE84F"/>
    <w:rsid w:val="7DE007EC"/>
    <w:rsid w:val="7DE0370A"/>
    <w:rsid w:val="7DE0454F"/>
    <w:rsid w:val="7DE0C67B"/>
    <w:rsid w:val="7DE10FEE"/>
    <w:rsid w:val="7DE11FE5"/>
    <w:rsid w:val="7DE13991"/>
    <w:rsid w:val="7DE15C90"/>
    <w:rsid w:val="7DE1749F"/>
    <w:rsid w:val="7DE17EE2"/>
    <w:rsid w:val="7DE1A8EF"/>
    <w:rsid w:val="7DE1B1CC"/>
    <w:rsid w:val="7DE1BE33"/>
    <w:rsid w:val="7DE243B8"/>
    <w:rsid w:val="7DE25A5D"/>
    <w:rsid w:val="7DE26844"/>
    <w:rsid w:val="7DE2AAD5"/>
    <w:rsid w:val="7DE2C65E"/>
    <w:rsid w:val="7DE2D0B5"/>
    <w:rsid w:val="7DE2FA65"/>
    <w:rsid w:val="7DE30EAD"/>
    <w:rsid w:val="7DE316E6"/>
    <w:rsid w:val="7DE342F4"/>
    <w:rsid w:val="7DE3ADD9"/>
    <w:rsid w:val="7DE3F65E"/>
    <w:rsid w:val="7DE3FC7E"/>
    <w:rsid w:val="7DE42DDC"/>
    <w:rsid w:val="7DE4624D"/>
    <w:rsid w:val="7DE4A8C3"/>
    <w:rsid w:val="7DE4B5C4"/>
    <w:rsid w:val="7DE4CD98"/>
    <w:rsid w:val="7DE4F1F2"/>
    <w:rsid w:val="7DE529F0"/>
    <w:rsid w:val="7DE5787B"/>
    <w:rsid w:val="7DE584C9"/>
    <w:rsid w:val="7DE5B48C"/>
    <w:rsid w:val="7DE631EB"/>
    <w:rsid w:val="7DE64D1B"/>
    <w:rsid w:val="7DE65063"/>
    <w:rsid w:val="7DE658A1"/>
    <w:rsid w:val="7DE66BCA"/>
    <w:rsid w:val="7DE67D6C"/>
    <w:rsid w:val="7DE73BCE"/>
    <w:rsid w:val="7DE749C7"/>
    <w:rsid w:val="7DE7595E"/>
    <w:rsid w:val="7DE75BE9"/>
    <w:rsid w:val="7DE77390"/>
    <w:rsid w:val="7DE7AA60"/>
    <w:rsid w:val="7DE7B023"/>
    <w:rsid w:val="7DE7C2D5"/>
    <w:rsid w:val="7DE7FD25"/>
    <w:rsid w:val="7DE800DC"/>
    <w:rsid w:val="7DE800F3"/>
    <w:rsid w:val="7DE81B94"/>
    <w:rsid w:val="7DE827DA"/>
    <w:rsid w:val="7DE85837"/>
    <w:rsid w:val="7DE88C8E"/>
    <w:rsid w:val="7DE89E15"/>
    <w:rsid w:val="7DE8A238"/>
    <w:rsid w:val="7DE8AB41"/>
    <w:rsid w:val="7DE8D28F"/>
    <w:rsid w:val="7DE97C9A"/>
    <w:rsid w:val="7DE99B1F"/>
    <w:rsid w:val="7DE9D5A6"/>
    <w:rsid w:val="7DE9D8BA"/>
    <w:rsid w:val="7DE9DE4A"/>
    <w:rsid w:val="7DE9E0E8"/>
    <w:rsid w:val="7DEB40EF"/>
    <w:rsid w:val="7DEBBD85"/>
    <w:rsid w:val="7DEBEA5C"/>
    <w:rsid w:val="7DEC3C11"/>
    <w:rsid w:val="7DEC523B"/>
    <w:rsid w:val="7DEC59F9"/>
    <w:rsid w:val="7DECE630"/>
    <w:rsid w:val="7DECF3BD"/>
    <w:rsid w:val="7DED0E69"/>
    <w:rsid w:val="7DED217B"/>
    <w:rsid w:val="7DED7233"/>
    <w:rsid w:val="7DED7FA1"/>
    <w:rsid w:val="7DEDB953"/>
    <w:rsid w:val="7DEDDF90"/>
    <w:rsid w:val="7DEDE071"/>
    <w:rsid w:val="7DEE3A5C"/>
    <w:rsid w:val="7DEE3B38"/>
    <w:rsid w:val="7DEE466F"/>
    <w:rsid w:val="7DEE62B1"/>
    <w:rsid w:val="7DEE82A4"/>
    <w:rsid w:val="7DEEA2A8"/>
    <w:rsid w:val="7DEF0313"/>
    <w:rsid w:val="7DEF81DC"/>
    <w:rsid w:val="7DEF9109"/>
    <w:rsid w:val="7DEFAA97"/>
    <w:rsid w:val="7DEFB4EB"/>
    <w:rsid w:val="7DEFB56E"/>
    <w:rsid w:val="7DEFF8B6"/>
    <w:rsid w:val="7DEFF929"/>
    <w:rsid w:val="7DF04EC9"/>
    <w:rsid w:val="7DF0B5FB"/>
    <w:rsid w:val="7DF0B701"/>
    <w:rsid w:val="7DF0BA96"/>
    <w:rsid w:val="7DF0F507"/>
    <w:rsid w:val="7DF0F50F"/>
    <w:rsid w:val="7DF0F740"/>
    <w:rsid w:val="7DF0F7F8"/>
    <w:rsid w:val="7DF0FB78"/>
    <w:rsid w:val="7DF10890"/>
    <w:rsid w:val="7DF123B4"/>
    <w:rsid w:val="7DF174A9"/>
    <w:rsid w:val="7DF17747"/>
    <w:rsid w:val="7DF17841"/>
    <w:rsid w:val="7DF1EC6F"/>
    <w:rsid w:val="7DF211E9"/>
    <w:rsid w:val="7DF22041"/>
    <w:rsid w:val="7DF2BF71"/>
    <w:rsid w:val="7DF2EA72"/>
    <w:rsid w:val="7DF2EBDF"/>
    <w:rsid w:val="7DF347CE"/>
    <w:rsid w:val="7DF3A791"/>
    <w:rsid w:val="7DF3E48D"/>
    <w:rsid w:val="7DF481E1"/>
    <w:rsid w:val="7DF4951C"/>
    <w:rsid w:val="7DF4CFA4"/>
    <w:rsid w:val="7DF4DEB3"/>
    <w:rsid w:val="7DF4F153"/>
    <w:rsid w:val="7DF4F6AC"/>
    <w:rsid w:val="7DF51A70"/>
    <w:rsid w:val="7DF5776D"/>
    <w:rsid w:val="7DF5AF8F"/>
    <w:rsid w:val="7DF5B782"/>
    <w:rsid w:val="7DF5D55C"/>
    <w:rsid w:val="7DF5DC02"/>
    <w:rsid w:val="7DF5E92A"/>
    <w:rsid w:val="7DF617EF"/>
    <w:rsid w:val="7DF62F3C"/>
    <w:rsid w:val="7DF638D5"/>
    <w:rsid w:val="7DF654EB"/>
    <w:rsid w:val="7DF655E1"/>
    <w:rsid w:val="7DF65842"/>
    <w:rsid w:val="7DF661CE"/>
    <w:rsid w:val="7DF6729A"/>
    <w:rsid w:val="7DF6CB42"/>
    <w:rsid w:val="7DF6E3CD"/>
    <w:rsid w:val="7DF6FB1A"/>
    <w:rsid w:val="7DF752CE"/>
    <w:rsid w:val="7DF75DD1"/>
    <w:rsid w:val="7DF79A24"/>
    <w:rsid w:val="7DF82DA6"/>
    <w:rsid w:val="7DF85BB7"/>
    <w:rsid w:val="7DF8615D"/>
    <w:rsid w:val="7DF8A7D8"/>
    <w:rsid w:val="7DF8E20B"/>
    <w:rsid w:val="7DF8EE83"/>
    <w:rsid w:val="7DF937DD"/>
    <w:rsid w:val="7DF93F3B"/>
    <w:rsid w:val="7DF94A82"/>
    <w:rsid w:val="7DF970A4"/>
    <w:rsid w:val="7DF98DEA"/>
    <w:rsid w:val="7DF9CFE1"/>
    <w:rsid w:val="7DF9EBD6"/>
    <w:rsid w:val="7DF9EC59"/>
    <w:rsid w:val="7DFA7050"/>
    <w:rsid w:val="7DFAAA26"/>
    <w:rsid w:val="7DFAB7CA"/>
    <w:rsid w:val="7DFABECC"/>
    <w:rsid w:val="7DFB2F2B"/>
    <w:rsid w:val="7DFB66ED"/>
    <w:rsid w:val="7DFB82AD"/>
    <w:rsid w:val="7DFB8402"/>
    <w:rsid w:val="7DFB881F"/>
    <w:rsid w:val="7DFBA88B"/>
    <w:rsid w:val="7DFBB44C"/>
    <w:rsid w:val="7DFBDA76"/>
    <w:rsid w:val="7DFC0C6A"/>
    <w:rsid w:val="7DFC1E6F"/>
    <w:rsid w:val="7DFC581D"/>
    <w:rsid w:val="7DFC7CCA"/>
    <w:rsid w:val="7DFC9830"/>
    <w:rsid w:val="7DFC9C33"/>
    <w:rsid w:val="7DFCA0A4"/>
    <w:rsid w:val="7DFD0071"/>
    <w:rsid w:val="7DFD754D"/>
    <w:rsid w:val="7DFE65D4"/>
    <w:rsid w:val="7DFE8E24"/>
    <w:rsid w:val="7DFEC84E"/>
    <w:rsid w:val="7DFEEEF2"/>
    <w:rsid w:val="7DFEF5BD"/>
    <w:rsid w:val="7DFF3EF5"/>
    <w:rsid w:val="7DFF4FE2"/>
    <w:rsid w:val="7DFF9EFD"/>
    <w:rsid w:val="7DFFA02D"/>
    <w:rsid w:val="7DFFBA0E"/>
    <w:rsid w:val="7E000A27"/>
    <w:rsid w:val="7E005B7C"/>
    <w:rsid w:val="7E006298"/>
    <w:rsid w:val="7E006736"/>
    <w:rsid w:val="7E006E01"/>
    <w:rsid w:val="7E012001"/>
    <w:rsid w:val="7E01456F"/>
    <w:rsid w:val="7E016833"/>
    <w:rsid w:val="7E01987C"/>
    <w:rsid w:val="7E01C0A5"/>
    <w:rsid w:val="7E028D82"/>
    <w:rsid w:val="7E02B1ED"/>
    <w:rsid w:val="7E02E9B7"/>
    <w:rsid w:val="7E0391BB"/>
    <w:rsid w:val="7E03C01A"/>
    <w:rsid w:val="7E03DD18"/>
    <w:rsid w:val="7E04175B"/>
    <w:rsid w:val="7E041847"/>
    <w:rsid w:val="7E04808D"/>
    <w:rsid w:val="7E04ACB6"/>
    <w:rsid w:val="7E04E628"/>
    <w:rsid w:val="7E058E39"/>
    <w:rsid w:val="7E05A356"/>
    <w:rsid w:val="7E05AC81"/>
    <w:rsid w:val="7E05B495"/>
    <w:rsid w:val="7E0665FA"/>
    <w:rsid w:val="7E069225"/>
    <w:rsid w:val="7E0728F5"/>
    <w:rsid w:val="7E073E8D"/>
    <w:rsid w:val="7E0748B0"/>
    <w:rsid w:val="7E0759B2"/>
    <w:rsid w:val="7E0791BF"/>
    <w:rsid w:val="7E07ACDF"/>
    <w:rsid w:val="7E084C64"/>
    <w:rsid w:val="7E085FF7"/>
    <w:rsid w:val="7E086902"/>
    <w:rsid w:val="7E087BAF"/>
    <w:rsid w:val="7E08CC18"/>
    <w:rsid w:val="7E08E6CC"/>
    <w:rsid w:val="7E093089"/>
    <w:rsid w:val="7E095FA0"/>
    <w:rsid w:val="7E096004"/>
    <w:rsid w:val="7E097E56"/>
    <w:rsid w:val="7E098B09"/>
    <w:rsid w:val="7E09AEDA"/>
    <w:rsid w:val="7E0A1A93"/>
    <w:rsid w:val="7E0A20E4"/>
    <w:rsid w:val="7E0A5134"/>
    <w:rsid w:val="7E0A5226"/>
    <w:rsid w:val="7E0A6FA6"/>
    <w:rsid w:val="7E0A7068"/>
    <w:rsid w:val="7E0A78A6"/>
    <w:rsid w:val="7E0A819A"/>
    <w:rsid w:val="7E0AAFB0"/>
    <w:rsid w:val="7E0AC0DC"/>
    <w:rsid w:val="7E0AD0FE"/>
    <w:rsid w:val="7E0AD1AB"/>
    <w:rsid w:val="7E0B6BF6"/>
    <w:rsid w:val="7E0B6C4C"/>
    <w:rsid w:val="7E0BACB8"/>
    <w:rsid w:val="7E0BDA02"/>
    <w:rsid w:val="7E0C0316"/>
    <w:rsid w:val="7E0C1B72"/>
    <w:rsid w:val="7E0CA2D2"/>
    <w:rsid w:val="7E0D0A18"/>
    <w:rsid w:val="7E0D1ACE"/>
    <w:rsid w:val="7E0D375F"/>
    <w:rsid w:val="7E0D7629"/>
    <w:rsid w:val="7E0E07DF"/>
    <w:rsid w:val="7E0E0B3A"/>
    <w:rsid w:val="7E0E22C7"/>
    <w:rsid w:val="7E0EC727"/>
    <w:rsid w:val="7E0ECD07"/>
    <w:rsid w:val="7E0EDDAF"/>
    <w:rsid w:val="7E0EEE1B"/>
    <w:rsid w:val="7E0EF75A"/>
    <w:rsid w:val="7E0EF979"/>
    <w:rsid w:val="7E0EFD8C"/>
    <w:rsid w:val="7E0F3BFF"/>
    <w:rsid w:val="7E0F3E1A"/>
    <w:rsid w:val="7E0F896B"/>
    <w:rsid w:val="7E0FB142"/>
    <w:rsid w:val="7E0FC54E"/>
    <w:rsid w:val="7E1048FB"/>
    <w:rsid w:val="7E10A08D"/>
    <w:rsid w:val="7E10CA6D"/>
    <w:rsid w:val="7E11122D"/>
    <w:rsid w:val="7E1113E9"/>
    <w:rsid w:val="7E113B66"/>
    <w:rsid w:val="7E115A50"/>
    <w:rsid w:val="7E117E50"/>
    <w:rsid w:val="7E11B64D"/>
    <w:rsid w:val="7E1234F0"/>
    <w:rsid w:val="7E123D12"/>
    <w:rsid w:val="7E125CAF"/>
    <w:rsid w:val="7E131D2F"/>
    <w:rsid w:val="7E13211E"/>
    <w:rsid w:val="7E1381D8"/>
    <w:rsid w:val="7E13A68F"/>
    <w:rsid w:val="7E13DC0C"/>
    <w:rsid w:val="7E141705"/>
    <w:rsid w:val="7E142206"/>
    <w:rsid w:val="7E1456BF"/>
    <w:rsid w:val="7E146E45"/>
    <w:rsid w:val="7E148601"/>
    <w:rsid w:val="7E14C43D"/>
    <w:rsid w:val="7E14D83C"/>
    <w:rsid w:val="7E14EA6C"/>
    <w:rsid w:val="7E1507A5"/>
    <w:rsid w:val="7E155C6D"/>
    <w:rsid w:val="7E15623A"/>
    <w:rsid w:val="7E15F284"/>
    <w:rsid w:val="7E160B5F"/>
    <w:rsid w:val="7E16137E"/>
    <w:rsid w:val="7E1621E7"/>
    <w:rsid w:val="7E163641"/>
    <w:rsid w:val="7E1664EE"/>
    <w:rsid w:val="7E16C44B"/>
    <w:rsid w:val="7E172A25"/>
    <w:rsid w:val="7E172FE2"/>
    <w:rsid w:val="7E173796"/>
    <w:rsid w:val="7E179A40"/>
    <w:rsid w:val="7E17C3E4"/>
    <w:rsid w:val="7E17EC20"/>
    <w:rsid w:val="7E17F45F"/>
    <w:rsid w:val="7E183040"/>
    <w:rsid w:val="7E187327"/>
    <w:rsid w:val="7E18AFA1"/>
    <w:rsid w:val="7E18E24F"/>
    <w:rsid w:val="7E1915EB"/>
    <w:rsid w:val="7E196600"/>
    <w:rsid w:val="7E1A1953"/>
    <w:rsid w:val="7E1A292F"/>
    <w:rsid w:val="7E1A764A"/>
    <w:rsid w:val="7E1AAD9E"/>
    <w:rsid w:val="7E1AD53D"/>
    <w:rsid w:val="7E1B36F0"/>
    <w:rsid w:val="7E1B7B56"/>
    <w:rsid w:val="7E1B7E74"/>
    <w:rsid w:val="7E1CE2B0"/>
    <w:rsid w:val="7E1D1D37"/>
    <w:rsid w:val="7E1D97EC"/>
    <w:rsid w:val="7E1DACE2"/>
    <w:rsid w:val="7E1DC007"/>
    <w:rsid w:val="7E1DE47B"/>
    <w:rsid w:val="7E1E0678"/>
    <w:rsid w:val="7E1E6C9A"/>
    <w:rsid w:val="7E1EA9EE"/>
    <w:rsid w:val="7E1EB33B"/>
    <w:rsid w:val="7E1ECD00"/>
    <w:rsid w:val="7E1F3753"/>
    <w:rsid w:val="7E1FA10F"/>
    <w:rsid w:val="7E1FB5BB"/>
    <w:rsid w:val="7E1FB858"/>
    <w:rsid w:val="7E1FC9AB"/>
    <w:rsid w:val="7E1FD9AB"/>
    <w:rsid w:val="7E204BAC"/>
    <w:rsid w:val="7E20D3CB"/>
    <w:rsid w:val="7E20D445"/>
    <w:rsid w:val="7E20F07F"/>
    <w:rsid w:val="7E217E16"/>
    <w:rsid w:val="7E21A1E9"/>
    <w:rsid w:val="7E22BBC0"/>
    <w:rsid w:val="7E22C9CB"/>
    <w:rsid w:val="7E22F413"/>
    <w:rsid w:val="7E232CC8"/>
    <w:rsid w:val="7E239FDF"/>
    <w:rsid w:val="7E23B2AB"/>
    <w:rsid w:val="7E23C953"/>
    <w:rsid w:val="7E23D3C0"/>
    <w:rsid w:val="7E23D7B5"/>
    <w:rsid w:val="7E23F266"/>
    <w:rsid w:val="7E243B0F"/>
    <w:rsid w:val="7E243E87"/>
    <w:rsid w:val="7E248A7A"/>
    <w:rsid w:val="7E248B8D"/>
    <w:rsid w:val="7E24B438"/>
    <w:rsid w:val="7E24C7D4"/>
    <w:rsid w:val="7E24D878"/>
    <w:rsid w:val="7E250685"/>
    <w:rsid w:val="7E250DA4"/>
    <w:rsid w:val="7E258C1C"/>
    <w:rsid w:val="7E25AC8B"/>
    <w:rsid w:val="7E25C932"/>
    <w:rsid w:val="7E25CF77"/>
    <w:rsid w:val="7E26014C"/>
    <w:rsid w:val="7E2636D6"/>
    <w:rsid w:val="7E26480D"/>
    <w:rsid w:val="7E267283"/>
    <w:rsid w:val="7E2699EA"/>
    <w:rsid w:val="7E26C087"/>
    <w:rsid w:val="7E279ACF"/>
    <w:rsid w:val="7E27BD33"/>
    <w:rsid w:val="7E27D2E5"/>
    <w:rsid w:val="7E281CDB"/>
    <w:rsid w:val="7E28CFBD"/>
    <w:rsid w:val="7E291107"/>
    <w:rsid w:val="7E2937E6"/>
    <w:rsid w:val="7E293A0E"/>
    <w:rsid w:val="7E293F26"/>
    <w:rsid w:val="7E296C66"/>
    <w:rsid w:val="7E297666"/>
    <w:rsid w:val="7E298A82"/>
    <w:rsid w:val="7E2991C4"/>
    <w:rsid w:val="7E29AA71"/>
    <w:rsid w:val="7E29DB38"/>
    <w:rsid w:val="7E2A3D7C"/>
    <w:rsid w:val="7E2A7AB4"/>
    <w:rsid w:val="7E2A7F38"/>
    <w:rsid w:val="7E2AE6C2"/>
    <w:rsid w:val="7E2B2FED"/>
    <w:rsid w:val="7E2B4BA0"/>
    <w:rsid w:val="7E2B83A8"/>
    <w:rsid w:val="7E2BB9F5"/>
    <w:rsid w:val="7E2BC4ED"/>
    <w:rsid w:val="7E2BE4FC"/>
    <w:rsid w:val="7E2C0BAF"/>
    <w:rsid w:val="7E2C2815"/>
    <w:rsid w:val="7E2C3D99"/>
    <w:rsid w:val="7E2C4C73"/>
    <w:rsid w:val="7E2C6CD6"/>
    <w:rsid w:val="7E2C8DBB"/>
    <w:rsid w:val="7E2CB0E5"/>
    <w:rsid w:val="7E2CDAA1"/>
    <w:rsid w:val="7E2CEB9A"/>
    <w:rsid w:val="7E2DCAB4"/>
    <w:rsid w:val="7E2DDE54"/>
    <w:rsid w:val="7E2DF0A8"/>
    <w:rsid w:val="7E2E05C3"/>
    <w:rsid w:val="7E2E29DB"/>
    <w:rsid w:val="7E2E63C8"/>
    <w:rsid w:val="7E2E7425"/>
    <w:rsid w:val="7E2E84AD"/>
    <w:rsid w:val="7E2E89A8"/>
    <w:rsid w:val="7E2EEEFE"/>
    <w:rsid w:val="7E2F542C"/>
    <w:rsid w:val="7E2F5C7E"/>
    <w:rsid w:val="7E2F9CD7"/>
    <w:rsid w:val="7E2FA33B"/>
    <w:rsid w:val="7E2FE375"/>
    <w:rsid w:val="7E303496"/>
    <w:rsid w:val="7E303A2F"/>
    <w:rsid w:val="7E306141"/>
    <w:rsid w:val="7E30848A"/>
    <w:rsid w:val="7E314FB0"/>
    <w:rsid w:val="7E322699"/>
    <w:rsid w:val="7E32534F"/>
    <w:rsid w:val="7E326AD6"/>
    <w:rsid w:val="7E326B17"/>
    <w:rsid w:val="7E328862"/>
    <w:rsid w:val="7E330642"/>
    <w:rsid w:val="7E33189B"/>
    <w:rsid w:val="7E334B02"/>
    <w:rsid w:val="7E33609E"/>
    <w:rsid w:val="7E33633A"/>
    <w:rsid w:val="7E336888"/>
    <w:rsid w:val="7E336E6E"/>
    <w:rsid w:val="7E3377CD"/>
    <w:rsid w:val="7E338B1B"/>
    <w:rsid w:val="7E33BC73"/>
    <w:rsid w:val="7E33E123"/>
    <w:rsid w:val="7E34044B"/>
    <w:rsid w:val="7E342A73"/>
    <w:rsid w:val="7E344BB8"/>
    <w:rsid w:val="7E3450C8"/>
    <w:rsid w:val="7E34961D"/>
    <w:rsid w:val="7E34CE13"/>
    <w:rsid w:val="7E34E406"/>
    <w:rsid w:val="7E34F86B"/>
    <w:rsid w:val="7E3500B9"/>
    <w:rsid w:val="7E350411"/>
    <w:rsid w:val="7E350EA8"/>
    <w:rsid w:val="7E359773"/>
    <w:rsid w:val="7E359EA2"/>
    <w:rsid w:val="7E35DF8D"/>
    <w:rsid w:val="7E36593A"/>
    <w:rsid w:val="7E36A404"/>
    <w:rsid w:val="7E36BBBA"/>
    <w:rsid w:val="7E371EB7"/>
    <w:rsid w:val="7E3740C1"/>
    <w:rsid w:val="7E374E36"/>
    <w:rsid w:val="7E37923A"/>
    <w:rsid w:val="7E37D365"/>
    <w:rsid w:val="7E37DB4F"/>
    <w:rsid w:val="7E37E6C4"/>
    <w:rsid w:val="7E37F267"/>
    <w:rsid w:val="7E382037"/>
    <w:rsid w:val="7E382EAB"/>
    <w:rsid w:val="7E383D18"/>
    <w:rsid w:val="7E383F9F"/>
    <w:rsid w:val="7E3883D1"/>
    <w:rsid w:val="7E389854"/>
    <w:rsid w:val="7E38DFD0"/>
    <w:rsid w:val="7E38F3F4"/>
    <w:rsid w:val="7E3914E4"/>
    <w:rsid w:val="7E391F5C"/>
    <w:rsid w:val="7E3969AD"/>
    <w:rsid w:val="7E396D66"/>
    <w:rsid w:val="7E39A4C6"/>
    <w:rsid w:val="7E39AA3D"/>
    <w:rsid w:val="7E39B2E6"/>
    <w:rsid w:val="7E39DE33"/>
    <w:rsid w:val="7E3A4EA7"/>
    <w:rsid w:val="7E3A63DB"/>
    <w:rsid w:val="7E3A7143"/>
    <w:rsid w:val="7E3A99CB"/>
    <w:rsid w:val="7E3A9E79"/>
    <w:rsid w:val="7E3AE4B1"/>
    <w:rsid w:val="7E3B3B27"/>
    <w:rsid w:val="7E3B6F50"/>
    <w:rsid w:val="7E3B823C"/>
    <w:rsid w:val="7E3B84E2"/>
    <w:rsid w:val="7E3BE1CD"/>
    <w:rsid w:val="7E3C1666"/>
    <w:rsid w:val="7E3C7F75"/>
    <w:rsid w:val="7E3C82AF"/>
    <w:rsid w:val="7E3C830A"/>
    <w:rsid w:val="7E3C85E2"/>
    <w:rsid w:val="7E3C9547"/>
    <w:rsid w:val="7E3CA89B"/>
    <w:rsid w:val="7E3CDCFB"/>
    <w:rsid w:val="7E3CE77C"/>
    <w:rsid w:val="7E3D5E50"/>
    <w:rsid w:val="7E3D9C41"/>
    <w:rsid w:val="7E3DE4FE"/>
    <w:rsid w:val="7E3E2114"/>
    <w:rsid w:val="7E3E3199"/>
    <w:rsid w:val="7E3E388A"/>
    <w:rsid w:val="7E3E5834"/>
    <w:rsid w:val="7E3EE7C9"/>
    <w:rsid w:val="7E3EF640"/>
    <w:rsid w:val="7E3F5D73"/>
    <w:rsid w:val="7E3F835A"/>
    <w:rsid w:val="7E3FC897"/>
    <w:rsid w:val="7E3FC90B"/>
    <w:rsid w:val="7E3FE1DF"/>
    <w:rsid w:val="7E3FE5C3"/>
    <w:rsid w:val="7E402AA7"/>
    <w:rsid w:val="7E407B38"/>
    <w:rsid w:val="7E40ABE0"/>
    <w:rsid w:val="7E40FD1F"/>
    <w:rsid w:val="7E41007E"/>
    <w:rsid w:val="7E411D92"/>
    <w:rsid w:val="7E41260D"/>
    <w:rsid w:val="7E41271F"/>
    <w:rsid w:val="7E413274"/>
    <w:rsid w:val="7E41FC26"/>
    <w:rsid w:val="7E42075F"/>
    <w:rsid w:val="7E4229CD"/>
    <w:rsid w:val="7E42769D"/>
    <w:rsid w:val="7E428EB4"/>
    <w:rsid w:val="7E429BC3"/>
    <w:rsid w:val="7E42B08C"/>
    <w:rsid w:val="7E42E828"/>
    <w:rsid w:val="7E431F9A"/>
    <w:rsid w:val="7E434B69"/>
    <w:rsid w:val="7E435CF7"/>
    <w:rsid w:val="7E43B0B8"/>
    <w:rsid w:val="7E43B542"/>
    <w:rsid w:val="7E43E15E"/>
    <w:rsid w:val="7E43F448"/>
    <w:rsid w:val="7E4400F0"/>
    <w:rsid w:val="7E4419FC"/>
    <w:rsid w:val="7E44479F"/>
    <w:rsid w:val="7E449C2C"/>
    <w:rsid w:val="7E44A22B"/>
    <w:rsid w:val="7E44B5BD"/>
    <w:rsid w:val="7E457DD8"/>
    <w:rsid w:val="7E4597B7"/>
    <w:rsid w:val="7E459ADA"/>
    <w:rsid w:val="7E460703"/>
    <w:rsid w:val="7E463FCE"/>
    <w:rsid w:val="7E4664C0"/>
    <w:rsid w:val="7E469C4E"/>
    <w:rsid w:val="7E46ABD8"/>
    <w:rsid w:val="7E46FADD"/>
    <w:rsid w:val="7E4701CB"/>
    <w:rsid w:val="7E47B290"/>
    <w:rsid w:val="7E47CC78"/>
    <w:rsid w:val="7E480515"/>
    <w:rsid w:val="7E4881A2"/>
    <w:rsid w:val="7E48C6A3"/>
    <w:rsid w:val="7E48CC0D"/>
    <w:rsid w:val="7E48E8F3"/>
    <w:rsid w:val="7E491E23"/>
    <w:rsid w:val="7E49E3B0"/>
    <w:rsid w:val="7E49FB43"/>
    <w:rsid w:val="7E4A0BEF"/>
    <w:rsid w:val="7E4A594C"/>
    <w:rsid w:val="7E4A5B44"/>
    <w:rsid w:val="7E4B22FA"/>
    <w:rsid w:val="7E4B278B"/>
    <w:rsid w:val="7E4B76BE"/>
    <w:rsid w:val="7E4BA574"/>
    <w:rsid w:val="7E4BAF5A"/>
    <w:rsid w:val="7E4BBFF6"/>
    <w:rsid w:val="7E4BF984"/>
    <w:rsid w:val="7E4C154B"/>
    <w:rsid w:val="7E4C1DE8"/>
    <w:rsid w:val="7E4C2E76"/>
    <w:rsid w:val="7E4C57A0"/>
    <w:rsid w:val="7E4CB70C"/>
    <w:rsid w:val="7E4D120B"/>
    <w:rsid w:val="7E4D1F0C"/>
    <w:rsid w:val="7E4D30B0"/>
    <w:rsid w:val="7E4DFE8C"/>
    <w:rsid w:val="7E4E18CE"/>
    <w:rsid w:val="7E4E30D1"/>
    <w:rsid w:val="7E4EB6B3"/>
    <w:rsid w:val="7E4EDA76"/>
    <w:rsid w:val="7E4EE3F7"/>
    <w:rsid w:val="7E4EFC0B"/>
    <w:rsid w:val="7E4EFC6E"/>
    <w:rsid w:val="7E4F17D0"/>
    <w:rsid w:val="7E4F1E72"/>
    <w:rsid w:val="7E4F7387"/>
    <w:rsid w:val="7E4F7926"/>
    <w:rsid w:val="7E4FF223"/>
    <w:rsid w:val="7E5031E1"/>
    <w:rsid w:val="7E5045D1"/>
    <w:rsid w:val="7E50636B"/>
    <w:rsid w:val="7E508C8D"/>
    <w:rsid w:val="7E50AFD8"/>
    <w:rsid w:val="7E50D47B"/>
    <w:rsid w:val="7E510A48"/>
    <w:rsid w:val="7E516095"/>
    <w:rsid w:val="7E517EB8"/>
    <w:rsid w:val="7E518DBD"/>
    <w:rsid w:val="7E519CC2"/>
    <w:rsid w:val="7E51A473"/>
    <w:rsid w:val="7E51C82F"/>
    <w:rsid w:val="7E51D5A7"/>
    <w:rsid w:val="7E5204B9"/>
    <w:rsid w:val="7E523017"/>
    <w:rsid w:val="7E52B991"/>
    <w:rsid w:val="7E52D1A6"/>
    <w:rsid w:val="7E52E75E"/>
    <w:rsid w:val="7E52E9BC"/>
    <w:rsid w:val="7E53303A"/>
    <w:rsid w:val="7E53540C"/>
    <w:rsid w:val="7E5396B1"/>
    <w:rsid w:val="7E539713"/>
    <w:rsid w:val="7E539B35"/>
    <w:rsid w:val="7E539CBE"/>
    <w:rsid w:val="7E540B3E"/>
    <w:rsid w:val="7E5429C8"/>
    <w:rsid w:val="7E5489AE"/>
    <w:rsid w:val="7E5499EA"/>
    <w:rsid w:val="7E550056"/>
    <w:rsid w:val="7E552107"/>
    <w:rsid w:val="7E555541"/>
    <w:rsid w:val="7E5585AE"/>
    <w:rsid w:val="7E55BEE8"/>
    <w:rsid w:val="7E55E69C"/>
    <w:rsid w:val="7E55E6F3"/>
    <w:rsid w:val="7E560B14"/>
    <w:rsid w:val="7E560ECB"/>
    <w:rsid w:val="7E563153"/>
    <w:rsid w:val="7E568384"/>
    <w:rsid w:val="7E569575"/>
    <w:rsid w:val="7E56975C"/>
    <w:rsid w:val="7E579AFD"/>
    <w:rsid w:val="7E579D62"/>
    <w:rsid w:val="7E57A6AF"/>
    <w:rsid w:val="7E57DFE9"/>
    <w:rsid w:val="7E57EF4E"/>
    <w:rsid w:val="7E5818FD"/>
    <w:rsid w:val="7E58AD72"/>
    <w:rsid w:val="7E58CB23"/>
    <w:rsid w:val="7E58D57D"/>
    <w:rsid w:val="7E592DA4"/>
    <w:rsid w:val="7E593177"/>
    <w:rsid w:val="7E598ED9"/>
    <w:rsid w:val="7E59AD4E"/>
    <w:rsid w:val="7E59DDD6"/>
    <w:rsid w:val="7E59E524"/>
    <w:rsid w:val="7E5A1EFB"/>
    <w:rsid w:val="7E5A6ED1"/>
    <w:rsid w:val="7E5A8B59"/>
    <w:rsid w:val="7E5AA257"/>
    <w:rsid w:val="7E5AF661"/>
    <w:rsid w:val="7E5AFE57"/>
    <w:rsid w:val="7E5B4795"/>
    <w:rsid w:val="7E5BA933"/>
    <w:rsid w:val="7E5C46AE"/>
    <w:rsid w:val="7E5C794D"/>
    <w:rsid w:val="7E5D20B7"/>
    <w:rsid w:val="7E5D75B9"/>
    <w:rsid w:val="7E5DBF26"/>
    <w:rsid w:val="7E5DCA97"/>
    <w:rsid w:val="7E5DD0C6"/>
    <w:rsid w:val="7E5E1B3D"/>
    <w:rsid w:val="7E5E9E6C"/>
    <w:rsid w:val="7E5EAFC9"/>
    <w:rsid w:val="7E5ED78D"/>
    <w:rsid w:val="7E5F6321"/>
    <w:rsid w:val="7E5FA964"/>
    <w:rsid w:val="7E5FA9C8"/>
    <w:rsid w:val="7E5FCB42"/>
    <w:rsid w:val="7E600CD5"/>
    <w:rsid w:val="7E607763"/>
    <w:rsid w:val="7E6089AC"/>
    <w:rsid w:val="7E60A282"/>
    <w:rsid w:val="7E60BDC2"/>
    <w:rsid w:val="7E60D742"/>
    <w:rsid w:val="7E610418"/>
    <w:rsid w:val="7E612016"/>
    <w:rsid w:val="7E615AF5"/>
    <w:rsid w:val="7E619DC8"/>
    <w:rsid w:val="7E61BA6A"/>
    <w:rsid w:val="7E61BAF8"/>
    <w:rsid w:val="7E61BBB2"/>
    <w:rsid w:val="7E624A1C"/>
    <w:rsid w:val="7E62704E"/>
    <w:rsid w:val="7E62BE59"/>
    <w:rsid w:val="7E62BEFF"/>
    <w:rsid w:val="7E634A19"/>
    <w:rsid w:val="7E635155"/>
    <w:rsid w:val="7E636E20"/>
    <w:rsid w:val="7E636FC5"/>
    <w:rsid w:val="7E638677"/>
    <w:rsid w:val="7E63CBDA"/>
    <w:rsid w:val="7E64023C"/>
    <w:rsid w:val="7E646CF2"/>
    <w:rsid w:val="7E648EC0"/>
    <w:rsid w:val="7E64C923"/>
    <w:rsid w:val="7E6500C7"/>
    <w:rsid w:val="7E6562DE"/>
    <w:rsid w:val="7E65ACA2"/>
    <w:rsid w:val="7E65AF29"/>
    <w:rsid w:val="7E65B623"/>
    <w:rsid w:val="7E65B6CD"/>
    <w:rsid w:val="7E65CAFB"/>
    <w:rsid w:val="7E65CF1A"/>
    <w:rsid w:val="7E65D79A"/>
    <w:rsid w:val="7E65F15E"/>
    <w:rsid w:val="7E6654BE"/>
    <w:rsid w:val="7E66C356"/>
    <w:rsid w:val="7E66CAA3"/>
    <w:rsid w:val="7E66D43F"/>
    <w:rsid w:val="7E66E64B"/>
    <w:rsid w:val="7E6710A1"/>
    <w:rsid w:val="7E671269"/>
    <w:rsid w:val="7E67D27B"/>
    <w:rsid w:val="7E680796"/>
    <w:rsid w:val="7E68A3D0"/>
    <w:rsid w:val="7E68ECB2"/>
    <w:rsid w:val="7E6926D4"/>
    <w:rsid w:val="7E69F062"/>
    <w:rsid w:val="7E6A6662"/>
    <w:rsid w:val="7E6AC39B"/>
    <w:rsid w:val="7E6AD108"/>
    <w:rsid w:val="7E6B6300"/>
    <w:rsid w:val="7E6B71E6"/>
    <w:rsid w:val="7E6BC234"/>
    <w:rsid w:val="7E6BDE1B"/>
    <w:rsid w:val="7E6C9B02"/>
    <w:rsid w:val="7E6D13CF"/>
    <w:rsid w:val="7E6D2316"/>
    <w:rsid w:val="7E6D29AA"/>
    <w:rsid w:val="7E6D2F49"/>
    <w:rsid w:val="7E6D48B1"/>
    <w:rsid w:val="7E6D6831"/>
    <w:rsid w:val="7E6D6846"/>
    <w:rsid w:val="7E6DAC10"/>
    <w:rsid w:val="7E6DC41A"/>
    <w:rsid w:val="7E6DD45F"/>
    <w:rsid w:val="7E6E50B2"/>
    <w:rsid w:val="7E6E8861"/>
    <w:rsid w:val="7E6E9C84"/>
    <w:rsid w:val="7E6EC696"/>
    <w:rsid w:val="7E6F2CA4"/>
    <w:rsid w:val="7E6F4B3B"/>
    <w:rsid w:val="7E6FB9E5"/>
    <w:rsid w:val="7E6FDA19"/>
    <w:rsid w:val="7E6FE0A0"/>
    <w:rsid w:val="7E6FF007"/>
    <w:rsid w:val="7E6FF3CA"/>
    <w:rsid w:val="7E702F14"/>
    <w:rsid w:val="7E7062AE"/>
    <w:rsid w:val="7E706D23"/>
    <w:rsid w:val="7E707010"/>
    <w:rsid w:val="7E70AA8A"/>
    <w:rsid w:val="7E70C246"/>
    <w:rsid w:val="7E7117C2"/>
    <w:rsid w:val="7E71271C"/>
    <w:rsid w:val="7E712CD6"/>
    <w:rsid w:val="7E714AB4"/>
    <w:rsid w:val="7E716C77"/>
    <w:rsid w:val="7E719815"/>
    <w:rsid w:val="7E71D0EC"/>
    <w:rsid w:val="7E71E07A"/>
    <w:rsid w:val="7E71FFEC"/>
    <w:rsid w:val="7E72196B"/>
    <w:rsid w:val="7E7226EA"/>
    <w:rsid w:val="7E724DB2"/>
    <w:rsid w:val="7E72CACA"/>
    <w:rsid w:val="7E731507"/>
    <w:rsid w:val="7E7355C7"/>
    <w:rsid w:val="7E73B59E"/>
    <w:rsid w:val="7E740F70"/>
    <w:rsid w:val="7E7433D8"/>
    <w:rsid w:val="7E7440B8"/>
    <w:rsid w:val="7E74B337"/>
    <w:rsid w:val="7E74C3AE"/>
    <w:rsid w:val="7E7508ED"/>
    <w:rsid w:val="7E752A4C"/>
    <w:rsid w:val="7E757120"/>
    <w:rsid w:val="7E758FAD"/>
    <w:rsid w:val="7E75FE8F"/>
    <w:rsid w:val="7E761FE8"/>
    <w:rsid w:val="7E762905"/>
    <w:rsid w:val="7E764DBC"/>
    <w:rsid w:val="7E7684C7"/>
    <w:rsid w:val="7E769951"/>
    <w:rsid w:val="7E76A865"/>
    <w:rsid w:val="7E76F18A"/>
    <w:rsid w:val="7E7732C4"/>
    <w:rsid w:val="7E774766"/>
    <w:rsid w:val="7E77525C"/>
    <w:rsid w:val="7E775518"/>
    <w:rsid w:val="7E775BB0"/>
    <w:rsid w:val="7E7796CD"/>
    <w:rsid w:val="7E77F7AB"/>
    <w:rsid w:val="7E7820F9"/>
    <w:rsid w:val="7E7878DF"/>
    <w:rsid w:val="7E79010A"/>
    <w:rsid w:val="7E796C15"/>
    <w:rsid w:val="7E798685"/>
    <w:rsid w:val="7E798CA5"/>
    <w:rsid w:val="7E799346"/>
    <w:rsid w:val="7E79AF14"/>
    <w:rsid w:val="7E7A3ABB"/>
    <w:rsid w:val="7E7A8B5E"/>
    <w:rsid w:val="7E7AC26A"/>
    <w:rsid w:val="7E7ACE6D"/>
    <w:rsid w:val="7E7AE477"/>
    <w:rsid w:val="7E7B2107"/>
    <w:rsid w:val="7E7B345C"/>
    <w:rsid w:val="7E7B3635"/>
    <w:rsid w:val="7E7B82DB"/>
    <w:rsid w:val="7E7BB132"/>
    <w:rsid w:val="7E7BBA27"/>
    <w:rsid w:val="7E7BD3C4"/>
    <w:rsid w:val="7E7C1393"/>
    <w:rsid w:val="7E7C392D"/>
    <w:rsid w:val="7E7C3AAD"/>
    <w:rsid w:val="7E7C6C31"/>
    <w:rsid w:val="7E7C7B5F"/>
    <w:rsid w:val="7E7CAD6D"/>
    <w:rsid w:val="7E7CCDEF"/>
    <w:rsid w:val="7E7CF9DC"/>
    <w:rsid w:val="7E7D1934"/>
    <w:rsid w:val="7E7D21D8"/>
    <w:rsid w:val="7E7D2EA8"/>
    <w:rsid w:val="7E7D3DDD"/>
    <w:rsid w:val="7E7D7CA7"/>
    <w:rsid w:val="7E7D8DCF"/>
    <w:rsid w:val="7E7D9BE4"/>
    <w:rsid w:val="7E7DA223"/>
    <w:rsid w:val="7E7DAD25"/>
    <w:rsid w:val="7E7DD47E"/>
    <w:rsid w:val="7E7DDBEC"/>
    <w:rsid w:val="7E7DF257"/>
    <w:rsid w:val="7E7E6E3E"/>
    <w:rsid w:val="7E7F1F92"/>
    <w:rsid w:val="7E7F2450"/>
    <w:rsid w:val="7E7F2517"/>
    <w:rsid w:val="7E7F2901"/>
    <w:rsid w:val="7E7F7C93"/>
    <w:rsid w:val="7E7F838B"/>
    <w:rsid w:val="7E7F87C4"/>
    <w:rsid w:val="7E7F89FC"/>
    <w:rsid w:val="7E7F8EC7"/>
    <w:rsid w:val="7E7FAA19"/>
    <w:rsid w:val="7E7FBD9E"/>
    <w:rsid w:val="7E7FCFAA"/>
    <w:rsid w:val="7E803CC1"/>
    <w:rsid w:val="7E804596"/>
    <w:rsid w:val="7E804657"/>
    <w:rsid w:val="7E807C14"/>
    <w:rsid w:val="7E809A5C"/>
    <w:rsid w:val="7E80DC58"/>
    <w:rsid w:val="7E81163C"/>
    <w:rsid w:val="7E81260A"/>
    <w:rsid w:val="7E81318B"/>
    <w:rsid w:val="7E813DBE"/>
    <w:rsid w:val="7E81B810"/>
    <w:rsid w:val="7E822440"/>
    <w:rsid w:val="7E8241A3"/>
    <w:rsid w:val="7E827CA9"/>
    <w:rsid w:val="7E829BC6"/>
    <w:rsid w:val="7E82FC62"/>
    <w:rsid w:val="7E830954"/>
    <w:rsid w:val="7E83109C"/>
    <w:rsid w:val="7E8311F8"/>
    <w:rsid w:val="7E8386DC"/>
    <w:rsid w:val="7E8479C9"/>
    <w:rsid w:val="7E848690"/>
    <w:rsid w:val="7E849CE1"/>
    <w:rsid w:val="7E84FDC8"/>
    <w:rsid w:val="7E850B3E"/>
    <w:rsid w:val="7E85247E"/>
    <w:rsid w:val="7E853508"/>
    <w:rsid w:val="7E8553D3"/>
    <w:rsid w:val="7E857FF2"/>
    <w:rsid w:val="7E858C5D"/>
    <w:rsid w:val="7E85A9DF"/>
    <w:rsid w:val="7E85AE79"/>
    <w:rsid w:val="7E85EE35"/>
    <w:rsid w:val="7E8603BA"/>
    <w:rsid w:val="7E861C29"/>
    <w:rsid w:val="7E868DC4"/>
    <w:rsid w:val="7E86A24C"/>
    <w:rsid w:val="7E86D436"/>
    <w:rsid w:val="7E86D714"/>
    <w:rsid w:val="7E872F49"/>
    <w:rsid w:val="7E87948A"/>
    <w:rsid w:val="7E87E58C"/>
    <w:rsid w:val="7E881EF8"/>
    <w:rsid w:val="7E889B95"/>
    <w:rsid w:val="7E88CEEA"/>
    <w:rsid w:val="7E88D15B"/>
    <w:rsid w:val="7E890B3A"/>
    <w:rsid w:val="7E896523"/>
    <w:rsid w:val="7E8965BE"/>
    <w:rsid w:val="7E89791F"/>
    <w:rsid w:val="7E897C74"/>
    <w:rsid w:val="7E89ED90"/>
    <w:rsid w:val="7E8A0502"/>
    <w:rsid w:val="7E8A4BB1"/>
    <w:rsid w:val="7E8A7B54"/>
    <w:rsid w:val="7E8AB44F"/>
    <w:rsid w:val="7E8AB6C4"/>
    <w:rsid w:val="7E8AB93B"/>
    <w:rsid w:val="7E8AD94D"/>
    <w:rsid w:val="7E8B23B8"/>
    <w:rsid w:val="7E8B4FF1"/>
    <w:rsid w:val="7E8B7C16"/>
    <w:rsid w:val="7E8B88CA"/>
    <w:rsid w:val="7E8BD562"/>
    <w:rsid w:val="7E8BDD75"/>
    <w:rsid w:val="7E8BDE21"/>
    <w:rsid w:val="7E8C312C"/>
    <w:rsid w:val="7E8CA8BC"/>
    <w:rsid w:val="7E8D0B96"/>
    <w:rsid w:val="7E8D0D11"/>
    <w:rsid w:val="7E8D111A"/>
    <w:rsid w:val="7E8D14CF"/>
    <w:rsid w:val="7E8D683A"/>
    <w:rsid w:val="7E8D9B67"/>
    <w:rsid w:val="7E8E0C80"/>
    <w:rsid w:val="7E8E4E91"/>
    <w:rsid w:val="7E8E5488"/>
    <w:rsid w:val="7E8E654F"/>
    <w:rsid w:val="7E8EA148"/>
    <w:rsid w:val="7E8EA2C0"/>
    <w:rsid w:val="7E8EACBE"/>
    <w:rsid w:val="7E8EC349"/>
    <w:rsid w:val="7E8EE4AF"/>
    <w:rsid w:val="7E8EF378"/>
    <w:rsid w:val="7E8EFAD1"/>
    <w:rsid w:val="7E8F6929"/>
    <w:rsid w:val="7E8F7673"/>
    <w:rsid w:val="7E8FA22D"/>
    <w:rsid w:val="7E8FB398"/>
    <w:rsid w:val="7E8FCA48"/>
    <w:rsid w:val="7E8FDDD6"/>
    <w:rsid w:val="7E900138"/>
    <w:rsid w:val="7E90476A"/>
    <w:rsid w:val="7E907683"/>
    <w:rsid w:val="7E90C915"/>
    <w:rsid w:val="7E90E5DE"/>
    <w:rsid w:val="7E911B0B"/>
    <w:rsid w:val="7E9199A0"/>
    <w:rsid w:val="7E91B20E"/>
    <w:rsid w:val="7E91C485"/>
    <w:rsid w:val="7E91F6CE"/>
    <w:rsid w:val="7E9216B5"/>
    <w:rsid w:val="7E921A4B"/>
    <w:rsid w:val="7E921A6F"/>
    <w:rsid w:val="7E922B0D"/>
    <w:rsid w:val="7E9245D7"/>
    <w:rsid w:val="7E924CDA"/>
    <w:rsid w:val="7E925642"/>
    <w:rsid w:val="7E9265C5"/>
    <w:rsid w:val="7E92820F"/>
    <w:rsid w:val="7E92F352"/>
    <w:rsid w:val="7E92F7E3"/>
    <w:rsid w:val="7E9320E6"/>
    <w:rsid w:val="7E935894"/>
    <w:rsid w:val="7E938466"/>
    <w:rsid w:val="7E93906D"/>
    <w:rsid w:val="7E93CA74"/>
    <w:rsid w:val="7E93D3E5"/>
    <w:rsid w:val="7E93F42F"/>
    <w:rsid w:val="7E940B60"/>
    <w:rsid w:val="7E945FD3"/>
    <w:rsid w:val="7E94E013"/>
    <w:rsid w:val="7E94F130"/>
    <w:rsid w:val="7E95A492"/>
    <w:rsid w:val="7E95C567"/>
    <w:rsid w:val="7E95D3A3"/>
    <w:rsid w:val="7E95E3E1"/>
    <w:rsid w:val="7E9608A4"/>
    <w:rsid w:val="7E961BE5"/>
    <w:rsid w:val="7E963E9F"/>
    <w:rsid w:val="7E967574"/>
    <w:rsid w:val="7E96CE26"/>
    <w:rsid w:val="7E96DEBB"/>
    <w:rsid w:val="7E96E4D1"/>
    <w:rsid w:val="7E970DAA"/>
    <w:rsid w:val="7E97246D"/>
    <w:rsid w:val="7E98093E"/>
    <w:rsid w:val="7E981D59"/>
    <w:rsid w:val="7E9886CA"/>
    <w:rsid w:val="7E98A0CA"/>
    <w:rsid w:val="7E98CF95"/>
    <w:rsid w:val="7E98E6A1"/>
    <w:rsid w:val="7E9908BE"/>
    <w:rsid w:val="7E996287"/>
    <w:rsid w:val="7E99B273"/>
    <w:rsid w:val="7E99B84B"/>
    <w:rsid w:val="7E99DE20"/>
    <w:rsid w:val="7E9A56C8"/>
    <w:rsid w:val="7E9A5F56"/>
    <w:rsid w:val="7E9A5F66"/>
    <w:rsid w:val="7E9A724C"/>
    <w:rsid w:val="7E9A8189"/>
    <w:rsid w:val="7E9AC162"/>
    <w:rsid w:val="7E9AD3BA"/>
    <w:rsid w:val="7E9AFD8C"/>
    <w:rsid w:val="7E9BCEF8"/>
    <w:rsid w:val="7E9C056A"/>
    <w:rsid w:val="7E9C0D9E"/>
    <w:rsid w:val="7E9C23DB"/>
    <w:rsid w:val="7E9C7485"/>
    <w:rsid w:val="7E9C843B"/>
    <w:rsid w:val="7E9C852A"/>
    <w:rsid w:val="7E9CA7BE"/>
    <w:rsid w:val="7E9CDC0E"/>
    <w:rsid w:val="7E9CFED1"/>
    <w:rsid w:val="7E9D0333"/>
    <w:rsid w:val="7E9D064B"/>
    <w:rsid w:val="7E9D137C"/>
    <w:rsid w:val="7E9D4173"/>
    <w:rsid w:val="7E9D8B09"/>
    <w:rsid w:val="7E9D8CEF"/>
    <w:rsid w:val="7E9DB5AB"/>
    <w:rsid w:val="7E9DC6EF"/>
    <w:rsid w:val="7E9DC991"/>
    <w:rsid w:val="7E9E3D40"/>
    <w:rsid w:val="7E9E885A"/>
    <w:rsid w:val="7E9EADE5"/>
    <w:rsid w:val="7E9EAECB"/>
    <w:rsid w:val="7E9EF805"/>
    <w:rsid w:val="7E9F0D70"/>
    <w:rsid w:val="7E9F0D72"/>
    <w:rsid w:val="7E9F5C03"/>
    <w:rsid w:val="7E9F8075"/>
    <w:rsid w:val="7E9FB1E1"/>
    <w:rsid w:val="7E9FE333"/>
    <w:rsid w:val="7E9FEA22"/>
    <w:rsid w:val="7E9FFB69"/>
    <w:rsid w:val="7EA09C29"/>
    <w:rsid w:val="7EA13C21"/>
    <w:rsid w:val="7EA18561"/>
    <w:rsid w:val="7EA1EF76"/>
    <w:rsid w:val="7EA22DD1"/>
    <w:rsid w:val="7EA280E1"/>
    <w:rsid w:val="7EA28B3B"/>
    <w:rsid w:val="7EA2D182"/>
    <w:rsid w:val="7EA2D90A"/>
    <w:rsid w:val="7EA2EA75"/>
    <w:rsid w:val="7EA31991"/>
    <w:rsid w:val="7EA31E46"/>
    <w:rsid w:val="7EA32E61"/>
    <w:rsid w:val="7EA35F82"/>
    <w:rsid w:val="7EA373BE"/>
    <w:rsid w:val="7EA37877"/>
    <w:rsid w:val="7EA39A86"/>
    <w:rsid w:val="7EA3C75E"/>
    <w:rsid w:val="7EA3CEBF"/>
    <w:rsid w:val="7EA452F2"/>
    <w:rsid w:val="7EA4E2EA"/>
    <w:rsid w:val="7EA53239"/>
    <w:rsid w:val="7EA5A859"/>
    <w:rsid w:val="7EA5BFCB"/>
    <w:rsid w:val="7EA613CE"/>
    <w:rsid w:val="7EA68449"/>
    <w:rsid w:val="7EA6F5E5"/>
    <w:rsid w:val="7EA6F709"/>
    <w:rsid w:val="7EA74DAF"/>
    <w:rsid w:val="7EA773A5"/>
    <w:rsid w:val="7EA78CF7"/>
    <w:rsid w:val="7EA7928E"/>
    <w:rsid w:val="7EA7A417"/>
    <w:rsid w:val="7EA7BCA9"/>
    <w:rsid w:val="7EA7CB60"/>
    <w:rsid w:val="7EA7E521"/>
    <w:rsid w:val="7EA7F8E0"/>
    <w:rsid w:val="7EA82573"/>
    <w:rsid w:val="7EA82EDE"/>
    <w:rsid w:val="7EA84746"/>
    <w:rsid w:val="7EA88856"/>
    <w:rsid w:val="7EA889D2"/>
    <w:rsid w:val="7EA89ECD"/>
    <w:rsid w:val="7EA8AAE3"/>
    <w:rsid w:val="7EA8BDA4"/>
    <w:rsid w:val="7EA8DCE3"/>
    <w:rsid w:val="7EA8FCAD"/>
    <w:rsid w:val="7EA90CAC"/>
    <w:rsid w:val="7EA929A7"/>
    <w:rsid w:val="7EA93D9E"/>
    <w:rsid w:val="7EA96BDE"/>
    <w:rsid w:val="7EA9884B"/>
    <w:rsid w:val="7EA9DE29"/>
    <w:rsid w:val="7EA9DF30"/>
    <w:rsid w:val="7EA9EE55"/>
    <w:rsid w:val="7EAA36F8"/>
    <w:rsid w:val="7EAA60DA"/>
    <w:rsid w:val="7EAAA20D"/>
    <w:rsid w:val="7EAAD55F"/>
    <w:rsid w:val="7EAB15B2"/>
    <w:rsid w:val="7EAB164C"/>
    <w:rsid w:val="7EAB1835"/>
    <w:rsid w:val="7EAB18FA"/>
    <w:rsid w:val="7EAB36DE"/>
    <w:rsid w:val="7EABE109"/>
    <w:rsid w:val="7EAC221E"/>
    <w:rsid w:val="7EAC6203"/>
    <w:rsid w:val="7EAC70F5"/>
    <w:rsid w:val="7EAC7339"/>
    <w:rsid w:val="7EACA995"/>
    <w:rsid w:val="7EACAB17"/>
    <w:rsid w:val="7EACCC65"/>
    <w:rsid w:val="7EACFB3A"/>
    <w:rsid w:val="7EAD037A"/>
    <w:rsid w:val="7EAD1306"/>
    <w:rsid w:val="7EAD7949"/>
    <w:rsid w:val="7EADADF6"/>
    <w:rsid w:val="7EADBEE7"/>
    <w:rsid w:val="7EADE7DA"/>
    <w:rsid w:val="7EAE2C6F"/>
    <w:rsid w:val="7EAED8AF"/>
    <w:rsid w:val="7EAF0A87"/>
    <w:rsid w:val="7EAF2D0F"/>
    <w:rsid w:val="7EAF3C98"/>
    <w:rsid w:val="7EAF53D9"/>
    <w:rsid w:val="7EAFC479"/>
    <w:rsid w:val="7EAFE3CC"/>
    <w:rsid w:val="7EB041D2"/>
    <w:rsid w:val="7EB0A1A8"/>
    <w:rsid w:val="7EB0B698"/>
    <w:rsid w:val="7EB0DD9A"/>
    <w:rsid w:val="7EB1257C"/>
    <w:rsid w:val="7EB1B53E"/>
    <w:rsid w:val="7EB2B3E5"/>
    <w:rsid w:val="7EB2DBBA"/>
    <w:rsid w:val="7EB2EF4F"/>
    <w:rsid w:val="7EB3129C"/>
    <w:rsid w:val="7EB32918"/>
    <w:rsid w:val="7EB3406D"/>
    <w:rsid w:val="7EB36495"/>
    <w:rsid w:val="7EB3A915"/>
    <w:rsid w:val="7EB3B160"/>
    <w:rsid w:val="7EB421D1"/>
    <w:rsid w:val="7EB44444"/>
    <w:rsid w:val="7EB44AB6"/>
    <w:rsid w:val="7EB484A9"/>
    <w:rsid w:val="7EB4C8A8"/>
    <w:rsid w:val="7EB4C92A"/>
    <w:rsid w:val="7EB4D7B3"/>
    <w:rsid w:val="7EB502DC"/>
    <w:rsid w:val="7EB53664"/>
    <w:rsid w:val="7EB570B6"/>
    <w:rsid w:val="7EB5C829"/>
    <w:rsid w:val="7EB5CC05"/>
    <w:rsid w:val="7EB5D5C0"/>
    <w:rsid w:val="7EB5E5D7"/>
    <w:rsid w:val="7EB5E775"/>
    <w:rsid w:val="7EB64274"/>
    <w:rsid w:val="7EB7216D"/>
    <w:rsid w:val="7EB731FE"/>
    <w:rsid w:val="7EB75A35"/>
    <w:rsid w:val="7EB78BC9"/>
    <w:rsid w:val="7EB7A49E"/>
    <w:rsid w:val="7EB7B1E7"/>
    <w:rsid w:val="7EB7B58E"/>
    <w:rsid w:val="7EB7C9E6"/>
    <w:rsid w:val="7EB7E644"/>
    <w:rsid w:val="7EB7E996"/>
    <w:rsid w:val="7EB7F394"/>
    <w:rsid w:val="7EB7F672"/>
    <w:rsid w:val="7EB84139"/>
    <w:rsid w:val="7EB8B36F"/>
    <w:rsid w:val="7EB8E64A"/>
    <w:rsid w:val="7EB9170C"/>
    <w:rsid w:val="7EB92A27"/>
    <w:rsid w:val="7EB93988"/>
    <w:rsid w:val="7EB96C00"/>
    <w:rsid w:val="7EB975C8"/>
    <w:rsid w:val="7EB9A016"/>
    <w:rsid w:val="7EB9B346"/>
    <w:rsid w:val="7EB9CAD4"/>
    <w:rsid w:val="7EB9DBC7"/>
    <w:rsid w:val="7EBADCDF"/>
    <w:rsid w:val="7EBADF28"/>
    <w:rsid w:val="7EBB0D70"/>
    <w:rsid w:val="7EBB30F5"/>
    <w:rsid w:val="7EBB31F8"/>
    <w:rsid w:val="7EBB6118"/>
    <w:rsid w:val="7EBB86E8"/>
    <w:rsid w:val="7EBB9CD6"/>
    <w:rsid w:val="7EBBD654"/>
    <w:rsid w:val="7EBBFC22"/>
    <w:rsid w:val="7EBC3624"/>
    <w:rsid w:val="7EBC528B"/>
    <w:rsid w:val="7EBC56D4"/>
    <w:rsid w:val="7EBC98D4"/>
    <w:rsid w:val="7EBCC9BE"/>
    <w:rsid w:val="7EBD1CE0"/>
    <w:rsid w:val="7EBD48B2"/>
    <w:rsid w:val="7EBD620A"/>
    <w:rsid w:val="7EBD8DEE"/>
    <w:rsid w:val="7EBD962D"/>
    <w:rsid w:val="7EBDDB12"/>
    <w:rsid w:val="7EBDFB23"/>
    <w:rsid w:val="7EBDFDE3"/>
    <w:rsid w:val="7EBE1903"/>
    <w:rsid w:val="7EBE1A4C"/>
    <w:rsid w:val="7EBE6065"/>
    <w:rsid w:val="7EBE6B48"/>
    <w:rsid w:val="7EBED0BC"/>
    <w:rsid w:val="7EBF27AA"/>
    <w:rsid w:val="7EBF5E31"/>
    <w:rsid w:val="7EBF602E"/>
    <w:rsid w:val="7EC001E4"/>
    <w:rsid w:val="7EC04816"/>
    <w:rsid w:val="7EC058AF"/>
    <w:rsid w:val="7EC078B0"/>
    <w:rsid w:val="7EC0B559"/>
    <w:rsid w:val="7EC0C585"/>
    <w:rsid w:val="7EC0DAFE"/>
    <w:rsid w:val="7EC106F5"/>
    <w:rsid w:val="7EC10B16"/>
    <w:rsid w:val="7EC188B9"/>
    <w:rsid w:val="7EC19E0A"/>
    <w:rsid w:val="7EC1A4DF"/>
    <w:rsid w:val="7EC1FC1C"/>
    <w:rsid w:val="7EC30335"/>
    <w:rsid w:val="7EC33C78"/>
    <w:rsid w:val="7EC34328"/>
    <w:rsid w:val="7EC34FAD"/>
    <w:rsid w:val="7EC37336"/>
    <w:rsid w:val="7EC396D9"/>
    <w:rsid w:val="7EC398E4"/>
    <w:rsid w:val="7EC3A68F"/>
    <w:rsid w:val="7EC40F52"/>
    <w:rsid w:val="7EC48E1C"/>
    <w:rsid w:val="7EC49D6A"/>
    <w:rsid w:val="7EC4B50F"/>
    <w:rsid w:val="7EC4BD41"/>
    <w:rsid w:val="7EC518B5"/>
    <w:rsid w:val="7EC53BA1"/>
    <w:rsid w:val="7EC548F1"/>
    <w:rsid w:val="7EC5C037"/>
    <w:rsid w:val="7EC5D1CE"/>
    <w:rsid w:val="7EC5EE14"/>
    <w:rsid w:val="7EC5F1CA"/>
    <w:rsid w:val="7EC5F544"/>
    <w:rsid w:val="7EC5F6A0"/>
    <w:rsid w:val="7EC646A0"/>
    <w:rsid w:val="7EC696F8"/>
    <w:rsid w:val="7EC6AB46"/>
    <w:rsid w:val="7EC6B997"/>
    <w:rsid w:val="7EC6BD85"/>
    <w:rsid w:val="7EC6E1E5"/>
    <w:rsid w:val="7EC6ECF4"/>
    <w:rsid w:val="7EC703FE"/>
    <w:rsid w:val="7EC72986"/>
    <w:rsid w:val="7EC748D0"/>
    <w:rsid w:val="7EC7608D"/>
    <w:rsid w:val="7EC7F6A3"/>
    <w:rsid w:val="7EC7FDA0"/>
    <w:rsid w:val="7EC83776"/>
    <w:rsid w:val="7EC8495E"/>
    <w:rsid w:val="7EC85434"/>
    <w:rsid w:val="7EC864F3"/>
    <w:rsid w:val="7EC86ED9"/>
    <w:rsid w:val="7EC8A023"/>
    <w:rsid w:val="7EC8B0E2"/>
    <w:rsid w:val="7EC8DA45"/>
    <w:rsid w:val="7EC90485"/>
    <w:rsid w:val="7EC9325D"/>
    <w:rsid w:val="7EC9931D"/>
    <w:rsid w:val="7ECA2EB2"/>
    <w:rsid w:val="7ECA4002"/>
    <w:rsid w:val="7ECA5034"/>
    <w:rsid w:val="7ECAA8FC"/>
    <w:rsid w:val="7ECAB9F2"/>
    <w:rsid w:val="7ECAF774"/>
    <w:rsid w:val="7ECB0EAA"/>
    <w:rsid w:val="7ECB2DA5"/>
    <w:rsid w:val="7ECB725C"/>
    <w:rsid w:val="7ECB7FEB"/>
    <w:rsid w:val="7ECC5429"/>
    <w:rsid w:val="7ECCC800"/>
    <w:rsid w:val="7ECCCDE8"/>
    <w:rsid w:val="7ECCE502"/>
    <w:rsid w:val="7ECCF32C"/>
    <w:rsid w:val="7ECD2486"/>
    <w:rsid w:val="7ECD3C95"/>
    <w:rsid w:val="7ECDA580"/>
    <w:rsid w:val="7ECDBEF6"/>
    <w:rsid w:val="7ECE0C0A"/>
    <w:rsid w:val="7ECE0FEB"/>
    <w:rsid w:val="7ECE5685"/>
    <w:rsid w:val="7ECEBC97"/>
    <w:rsid w:val="7ECECF01"/>
    <w:rsid w:val="7ECED3C6"/>
    <w:rsid w:val="7ECF1830"/>
    <w:rsid w:val="7ECF3239"/>
    <w:rsid w:val="7ECF55A6"/>
    <w:rsid w:val="7ECF744B"/>
    <w:rsid w:val="7ECF92CC"/>
    <w:rsid w:val="7ECFA60D"/>
    <w:rsid w:val="7ECFAC40"/>
    <w:rsid w:val="7ECFCC06"/>
    <w:rsid w:val="7ECFE39F"/>
    <w:rsid w:val="7ECFFBAB"/>
    <w:rsid w:val="7ED01EF5"/>
    <w:rsid w:val="7ED07D26"/>
    <w:rsid w:val="7ED0C8D6"/>
    <w:rsid w:val="7ED0D5F7"/>
    <w:rsid w:val="7ED0F6AF"/>
    <w:rsid w:val="7ED106D0"/>
    <w:rsid w:val="7ED12E38"/>
    <w:rsid w:val="7ED13610"/>
    <w:rsid w:val="7ED14255"/>
    <w:rsid w:val="7ED25C58"/>
    <w:rsid w:val="7ED2647A"/>
    <w:rsid w:val="7ED2796E"/>
    <w:rsid w:val="7ED282BA"/>
    <w:rsid w:val="7ED295EE"/>
    <w:rsid w:val="7ED2A5D1"/>
    <w:rsid w:val="7ED2DAB1"/>
    <w:rsid w:val="7ED31D46"/>
    <w:rsid w:val="7ED39375"/>
    <w:rsid w:val="7ED432EF"/>
    <w:rsid w:val="7ED44063"/>
    <w:rsid w:val="7ED4693B"/>
    <w:rsid w:val="7ED4C726"/>
    <w:rsid w:val="7ED4D347"/>
    <w:rsid w:val="7ED52003"/>
    <w:rsid w:val="7ED58F22"/>
    <w:rsid w:val="7ED598D6"/>
    <w:rsid w:val="7ED5E021"/>
    <w:rsid w:val="7ED613E0"/>
    <w:rsid w:val="7ED67AF5"/>
    <w:rsid w:val="7ED69048"/>
    <w:rsid w:val="7ED6AB5E"/>
    <w:rsid w:val="7ED6BD8C"/>
    <w:rsid w:val="7ED6F623"/>
    <w:rsid w:val="7ED7ABD2"/>
    <w:rsid w:val="7ED8106D"/>
    <w:rsid w:val="7ED81990"/>
    <w:rsid w:val="7ED82CA7"/>
    <w:rsid w:val="7ED8AB23"/>
    <w:rsid w:val="7ED8C6B0"/>
    <w:rsid w:val="7ED8DE05"/>
    <w:rsid w:val="7ED93527"/>
    <w:rsid w:val="7ED93AA9"/>
    <w:rsid w:val="7ED94ABE"/>
    <w:rsid w:val="7ED94C16"/>
    <w:rsid w:val="7ED9B511"/>
    <w:rsid w:val="7ED9E036"/>
    <w:rsid w:val="7ED9F75E"/>
    <w:rsid w:val="7ED9FBAE"/>
    <w:rsid w:val="7EDA04F4"/>
    <w:rsid w:val="7EDA07AE"/>
    <w:rsid w:val="7EDA748F"/>
    <w:rsid w:val="7EDA88A9"/>
    <w:rsid w:val="7EDACB20"/>
    <w:rsid w:val="7EDADC49"/>
    <w:rsid w:val="7EDAE8A3"/>
    <w:rsid w:val="7EDB4DB4"/>
    <w:rsid w:val="7EDBB62B"/>
    <w:rsid w:val="7EDBBCD0"/>
    <w:rsid w:val="7EDC4DE0"/>
    <w:rsid w:val="7EDC6D10"/>
    <w:rsid w:val="7EDC858C"/>
    <w:rsid w:val="7EDCA5D5"/>
    <w:rsid w:val="7EDCBC60"/>
    <w:rsid w:val="7EDCEFDC"/>
    <w:rsid w:val="7EDD08B4"/>
    <w:rsid w:val="7EDD4DAE"/>
    <w:rsid w:val="7EDD8A75"/>
    <w:rsid w:val="7EDDB343"/>
    <w:rsid w:val="7EDDD6DD"/>
    <w:rsid w:val="7EDE0CAA"/>
    <w:rsid w:val="7EDE182B"/>
    <w:rsid w:val="7EDE9305"/>
    <w:rsid w:val="7EDED9B3"/>
    <w:rsid w:val="7EDEF83F"/>
    <w:rsid w:val="7EDF1552"/>
    <w:rsid w:val="7EDF32DC"/>
    <w:rsid w:val="7EDF4238"/>
    <w:rsid w:val="7EDF522F"/>
    <w:rsid w:val="7EDFA2AC"/>
    <w:rsid w:val="7EE0036F"/>
    <w:rsid w:val="7EE0534E"/>
    <w:rsid w:val="7EE05C8B"/>
    <w:rsid w:val="7EE08399"/>
    <w:rsid w:val="7EE08CCB"/>
    <w:rsid w:val="7EE09D9F"/>
    <w:rsid w:val="7EE0FF41"/>
    <w:rsid w:val="7EE130BC"/>
    <w:rsid w:val="7EE1A213"/>
    <w:rsid w:val="7EE1B1F9"/>
    <w:rsid w:val="7EE1E92E"/>
    <w:rsid w:val="7EE2667E"/>
    <w:rsid w:val="7EE294B2"/>
    <w:rsid w:val="7EE2F7F7"/>
    <w:rsid w:val="7EE2FF15"/>
    <w:rsid w:val="7EE33B4F"/>
    <w:rsid w:val="7EE345C2"/>
    <w:rsid w:val="7EE376A2"/>
    <w:rsid w:val="7EE38F7A"/>
    <w:rsid w:val="7EE3EBF0"/>
    <w:rsid w:val="7EE42A72"/>
    <w:rsid w:val="7EE47AA3"/>
    <w:rsid w:val="7EE47DAC"/>
    <w:rsid w:val="7EE4B62C"/>
    <w:rsid w:val="7EE4EAD3"/>
    <w:rsid w:val="7EE5D5A2"/>
    <w:rsid w:val="7EE63994"/>
    <w:rsid w:val="7EE6630E"/>
    <w:rsid w:val="7EE7DF47"/>
    <w:rsid w:val="7EE7EA1B"/>
    <w:rsid w:val="7EE7F1D7"/>
    <w:rsid w:val="7EE824AF"/>
    <w:rsid w:val="7EE84AD2"/>
    <w:rsid w:val="7EE8868E"/>
    <w:rsid w:val="7EE88D5F"/>
    <w:rsid w:val="7EE949ED"/>
    <w:rsid w:val="7EE9938E"/>
    <w:rsid w:val="7EE99774"/>
    <w:rsid w:val="7EE9A3C9"/>
    <w:rsid w:val="7EE9D1E7"/>
    <w:rsid w:val="7EE9DF46"/>
    <w:rsid w:val="7EEA3F1D"/>
    <w:rsid w:val="7EEABA08"/>
    <w:rsid w:val="7EEAFBC6"/>
    <w:rsid w:val="7EEB5F3A"/>
    <w:rsid w:val="7EEB6555"/>
    <w:rsid w:val="7EEBEE9C"/>
    <w:rsid w:val="7EEC2128"/>
    <w:rsid w:val="7EEC60F7"/>
    <w:rsid w:val="7EEC6D93"/>
    <w:rsid w:val="7EED2BA6"/>
    <w:rsid w:val="7EEDEC8D"/>
    <w:rsid w:val="7EEE0336"/>
    <w:rsid w:val="7EEE0838"/>
    <w:rsid w:val="7EEE2DE6"/>
    <w:rsid w:val="7EEE3E4B"/>
    <w:rsid w:val="7EEEC1F9"/>
    <w:rsid w:val="7EEEC603"/>
    <w:rsid w:val="7EEF39BC"/>
    <w:rsid w:val="7EF005DF"/>
    <w:rsid w:val="7EF016CF"/>
    <w:rsid w:val="7EF027C7"/>
    <w:rsid w:val="7EF027D6"/>
    <w:rsid w:val="7EF056F1"/>
    <w:rsid w:val="7EF0CCBD"/>
    <w:rsid w:val="7EF0D404"/>
    <w:rsid w:val="7EF0DCCB"/>
    <w:rsid w:val="7EF109F7"/>
    <w:rsid w:val="7EF11613"/>
    <w:rsid w:val="7EF14076"/>
    <w:rsid w:val="7EF1EBE9"/>
    <w:rsid w:val="7EF21B1F"/>
    <w:rsid w:val="7EF23D71"/>
    <w:rsid w:val="7EF245BC"/>
    <w:rsid w:val="7EF2A89D"/>
    <w:rsid w:val="7EF31255"/>
    <w:rsid w:val="7EF34591"/>
    <w:rsid w:val="7EF3922D"/>
    <w:rsid w:val="7EF3AB8C"/>
    <w:rsid w:val="7EF3BE70"/>
    <w:rsid w:val="7EF3BEB7"/>
    <w:rsid w:val="7EF3DA2B"/>
    <w:rsid w:val="7EF3E541"/>
    <w:rsid w:val="7EF40E09"/>
    <w:rsid w:val="7EF45A21"/>
    <w:rsid w:val="7EF478BC"/>
    <w:rsid w:val="7EF499C4"/>
    <w:rsid w:val="7EF4AD45"/>
    <w:rsid w:val="7EF4BC65"/>
    <w:rsid w:val="7EF4FC46"/>
    <w:rsid w:val="7EF516A9"/>
    <w:rsid w:val="7EF530B9"/>
    <w:rsid w:val="7EF5403E"/>
    <w:rsid w:val="7EF571D1"/>
    <w:rsid w:val="7EF5AFE0"/>
    <w:rsid w:val="7EF5C45E"/>
    <w:rsid w:val="7EF5C7B8"/>
    <w:rsid w:val="7EF5EA4F"/>
    <w:rsid w:val="7EF66414"/>
    <w:rsid w:val="7EF69502"/>
    <w:rsid w:val="7EF69F83"/>
    <w:rsid w:val="7EF6AA64"/>
    <w:rsid w:val="7EF6EBAF"/>
    <w:rsid w:val="7EF710FC"/>
    <w:rsid w:val="7EF74A44"/>
    <w:rsid w:val="7EF7AB36"/>
    <w:rsid w:val="7EF7DEC2"/>
    <w:rsid w:val="7EF7FAAA"/>
    <w:rsid w:val="7EF90B55"/>
    <w:rsid w:val="7EF93163"/>
    <w:rsid w:val="7EF95C21"/>
    <w:rsid w:val="7EF9B83F"/>
    <w:rsid w:val="7EF9E11B"/>
    <w:rsid w:val="7EFA0E55"/>
    <w:rsid w:val="7EFA4AB2"/>
    <w:rsid w:val="7EFA60E0"/>
    <w:rsid w:val="7EFA75F6"/>
    <w:rsid w:val="7EFAA6BB"/>
    <w:rsid w:val="7EFADB97"/>
    <w:rsid w:val="7EFAEB6A"/>
    <w:rsid w:val="7EFD700D"/>
    <w:rsid w:val="7EFD714F"/>
    <w:rsid w:val="7EFD7428"/>
    <w:rsid w:val="7EFD87A6"/>
    <w:rsid w:val="7EFD9254"/>
    <w:rsid w:val="7EFDBD97"/>
    <w:rsid w:val="7EFE221D"/>
    <w:rsid w:val="7EFE4797"/>
    <w:rsid w:val="7EFE69E0"/>
    <w:rsid w:val="7EFE6E38"/>
    <w:rsid w:val="7EFE6F72"/>
    <w:rsid w:val="7EFE99D1"/>
    <w:rsid w:val="7EFF14E3"/>
    <w:rsid w:val="7EFFD0A3"/>
    <w:rsid w:val="7F0019CA"/>
    <w:rsid w:val="7F001BAB"/>
    <w:rsid w:val="7F0030F8"/>
    <w:rsid w:val="7F005846"/>
    <w:rsid w:val="7F00AAED"/>
    <w:rsid w:val="7F010726"/>
    <w:rsid w:val="7F012629"/>
    <w:rsid w:val="7F012A7C"/>
    <w:rsid w:val="7F028DC2"/>
    <w:rsid w:val="7F02F17B"/>
    <w:rsid w:val="7F02F343"/>
    <w:rsid w:val="7F031773"/>
    <w:rsid w:val="7F0347DC"/>
    <w:rsid w:val="7F03E87F"/>
    <w:rsid w:val="7F04034E"/>
    <w:rsid w:val="7F041159"/>
    <w:rsid w:val="7F046F9E"/>
    <w:rsid w:val="7F049998"/>
    <w:rsid w:val="7F049F51"/>
    <w:rsid w:val="7F051144"/>
    <w:rsid w:val="7F052377"/>
    <w:rsid w:val="7F05655C"/>
    <w:rsid w:val="7F056C23"/>
    <w:rsid w:val="7F057469"/>
    <w:rsid w:val="7F05A415"/>
    <w:rsid w:val="7F05D42A"/>
    <w:rsid w:val="7F05E29E"/>
    <w:rsid w:val="7F06484F"/>
    <w:rsid w:val="7F0678CB"/>
    <w:rsid w:val="7F069480"/>
    <w:rsid w:val="7F06A95B"/>
    <w:rsid w:val="7F06B8C9"/>
    <w:rsid w:val="7F06B921"/>
    <w:rsid w:val="7F06B93E"/>
    <w:rsid w:val="7F06FCB2"/>
    <w:rsid w:val="7F071E1E"/>
    <w:rsid w:val="7F072E39"/>
    <w:rsid w:val="7F073797"/>
    <w:rsid w:val="7F07BB3D"/>
    <w:rsid w:val="7F07BE88"/>
    <w:rsid w:val="7F07FBF0"/>
    <w:rsid w:val="7F07FE4D"/>
    <w:rsid w:val="7F0808C0"/>
    <w:rsid w:val="7F081635"/>
    <w:rsid w:val="7F08171C"/>
    <w:rsid w:val="7F081CB9"/>
    <w:rsid w:val="7F089CB9"/>
    <w:rsid w:val="7F08EC68"/>
    <w:rsid w:val="7F090B9E"/>
    <w:rsid w:val="7F0940B1"/>
    <w:rsid w:val="7F09593A"/>
    <w:rsid w:val="7F09608E"/>
    <w:rsid w:val="7F09801A"/>
    <w:rsid w:val="7F09928A"/>
    <w:rsid w:val="7F09A9D7"/>
    <w:rsid w:val="7F0AD45B"/>
    <w:rsid w:val="7F0B230D"/>
    <w:rsid w:val="7F0B4ADB"/>
    <w:rsid w:val="7F0B4C55"/>
    <w:rsid w:val="7F0B4EF3"/>
    <w:rsid w:val="7F0B7AD3"/>
    <w:rsid w:val="7F0BC5F9"/>
    <w:rsid w:val="7F0BC7EC"/>
    <w:rsid w:val="7F0BE2CA"/>
    <w:rsid w:val="7F0BE58D"/>
    <w:rsid w:val="7F0C3A72"/>
    <w:rsid w:val="7F0C3FE0"/>
    <w:rsid w:val="7F0C53D4"/>
    <w:rsid w:val="7F0C5E32"/>
    <w:rsid w:val="7F0CA786"/>
    <w:rsid w:val="7F0CD6EB"/>
    <w:rsid w:val="7F0CDED7"/>
    <w:rsid w:val="7F0CF08D"/>
    <w:rsid w:val="7F0D0C70"/>
    <w:rsid w:val="7F0D243F"/>
    <w:rsid w:val="7F0D3BD5"/>
    <w:rsid w:val="7F0D8F7F"/>
    <w:rsid w:val="7F0E01BF"/>
    <w:rsid w:val="7F0E902C"/>
    <w:rsid w:val="7F0EB741"/>
    <w:rsid w:val="7F0EBD9D"/>
    <w:rsid w:val="7F0EEAA6"/>
    <w:rsid w:val="7F0F1098"/>
    <w:rsid w:val="7F0F2648"/>
    <w:rsid w:val="7F0F4E09"/>
    <w:rsid w:val="7F0F7F5E"/>
    <w:rsid w:val="7F0FA8B7"/>
    <w:rsid w:val="7F0FE3A7"/>
    <w:rsid w:val="7F0FFF89"/>
    <w:rsid w:val="7F101E33"/>
    <w:rsid w:val="7F1059EA"/>
    <w:rsid w:val="7F107B20"/>
    <w:rsid w:val="7F10A1C0"/>
    <w:rsid w:val="7F10A3FB"/>
    <w:rsid w:val="7F10D301"/>
    <w:rsid w:val="7F10E41C"/>
    <w:rsid w:val="7F112F11"/>
    <w:rsid w:val="7F1145DB"/>
    <w:rsid w:val="7F1149AB"/>
    <w:rsid w:val="7F11596E"/>
    <w:rsid w:val="7F11E847"/>
    <w:rsid w:val="7F12019F"/>
    <w:rsid w:val="7F120E34"/>
    <w:rsid w:val="7F121378"/>
    <w:rsid w:val="7F12182D"/>
    <w:rsid w:val="7F123628"/>
    <w:rsid w:val="7F124648"/>
    <w:rsid w:val="7F129818"/>
    <w:rsid w:val="7F12B5C9"/>
    <w:rsid w:val="7F12C717"/>
    <w:rsid w:val="7F12ED37"/>
    <w:rsid w:val="7F132C4C"/>
    <w:rsid w:val="7F132DC7"/>
    <w:rsid w:val="7F133916"/>
    <w:rsid w:val="7F135327"/>
    <w:rsid w:val="7F1362EA"/>
    <w:rsid w:val="7F13AACC"/>
    <w:rsid w:val="7F13DEE8"/>
    <w:rsid w:val="7F1420B7"/>
    <w:rsid w:val="7F142492"/>
    <w:rsid w:val="7F148F02"/>
    <w:rsid w:val="7F14ADF9"/>
    <w:rsid w:val="7F14D056"/>
    <w:rsid w:val="7F14FEE5"/>
    <w:rsid w:val="7F154F18"/>
    <w:rsid w:val="7F158210"/>
    <w:rsid w:val="7F1599D1"/>
    <w:rsid w:val="7F15B8F5"/>
    <w:rsid w:val="7F15BB76"/>
    <w:rsid w:val="7F15CEBE"/>
    <w:rsid w:val="7F16749D"/>
    <w:rsid w:val="7F16DD26"/>
    <w:rsid w:val="7F1718C9"/>
    <w:rsid w:val="7F172355"/>
    <w:rsid w:val="7F179312"/>
    <w:rsid w:val="7F179AC8"/>
    <w:rsid w:val="7F17B068"/>
    <w:rsid w:val="7F17D85E"/>
    <w:rsid w:val="7F17E518"/>
    <w:rsid w:val="7F17F850"/>
    <w:rsid w:val="7F186CBE"/>
    <w:rsid w:val="7F18834A"/>
    <w:rsid w:val="7F1883CB"/>
    <w:rsid w:val="7F188949"/>
    <w:rsid w:val="7F18C095"/>
    <w:rsid w:val="7F18F274"/>
    <w:rsid w:val="7F1926B7"/>
    <w:rsid w:val="7F194D9B"/>
    <w:rsid w:val="7F19B3DE"/>
    <w:rsid w:val="7F19DF7C"/>
    <w:rsid w:val="7F1A5196"/>
    <w:rsid w:val="7F1A5BCD"/>
    <w:rsid w:val="7F1A9B89"/>
    <w:rsid w:val="7F1AAD63"/>
    <w:rsid w:val="7F1ABB57"/>
    <w:rsid w:val="7F1ABEFD"/>
    <w:rsid w:val="7F1AE041"/>
    <w:rsid w:val="7F1B0172"/>
    <w:rsid w:val="7F1B2AB5"/>
    <w:rsid w:val="7F1B5A2F"/>
    <w:rsid w:val="7F1BBD91"/>
    <w:rsid w:val="7F1BDD14"/>
    <w:rsid w:val="7F1C0A79"/>
    <w:rsid w:val="7F1C275F"/>
    <w:rsid w:val="7F1C2B97"/>
    <w:rsid w:val="7F1C5399"/>
    <w:rsid w:val="7F1C9AD6"/>
    <w:rsid w:val="7F1CC69D"/>
    <w:rsid w:val="7F1CDC88"/>
    <w:rsid w:val="7F1D21C7"/>
    <w:rsid w:val="7F1D2C40"/>
    <w:rsid w:val="7F1D64B0"/>
    <w:rsid w:val="7F1DA429"/>
    <w:rsid w:val="7F1DC6B9"/>
    <w:rsid w:val="7F1DED2B"/>
    <w:rsid w:val="7F1E7F70"/>
    <w:rsid w:val="7F1E8E4E"/>
    <w:rsid w:val="7F1E942D"/>
    <w:rsid w:val="7F1EFC76"/>
    <w:rsid w:val="7F1F53D5"/>
    <w:rsid w:val="7F1F6011"/>
    <w:rsid w:val="7F1F799A"/>
    <w:rsid w:val="7F1F7E55"/>
    <w:rsid w:val="7F206D79"/>
    <w:rsid w:val="7F20AFF0"/>
    <w:rsid w:val="7F20DDB7"/>
    <w:rsid w:val="7F211663"/>
    <w:rsid w:val="7F214437"/>
    <w:rsid w:val="7F21508A"/>
    <w:rsid w:val="7F216B71"/>
    <w:rsid w:val="7F2199A0"/>
    <w:rsid w:val="7F21C622"/>
    <w:rsid w:val="7F21E039"/>
    <w:rsid w:val="7F21E6EE"/>
    <w:rsid w:val="7F21FF6F"/>
    <w:rsid w:val="7F2227A5"/>
    <w:rsid w:val="7F2244CC"/>
    <w:rsid w:val="7F226453"/>
    <w:rsid w:val="7F22C863"/>
    <w:rsid w:val="7F23B952"/>
    <w:rsid w:val="7F23C927"/>
    <w:rsid w:val="7F23FF1B"/>
    <w:rsid w:val="7F240BE0"/>
    <w:rsid w:val="7F2439BD"/>
    <w:rsid w:val="7F245462"/>
    <w:rsid w:val="7F245EDF"/>
    <w:rsid w:val="7F246B31"/>
    <w:rsid w:val="7F246E0F"/>
    <w:rsid w:val="7F249EFB"/>
    <w:rsid w:val="7F24A7E4"/>
    <w:rsid w:val="7F24B594"/>
    <w:rsid w:val="7F24CA09"/>
    <w:rsid w:val="7F2506C8"/>
    <w:rsid w:val="7F25488F"/>
    <w:rsid w:val="7F254FE1"/>
    <w:rsid w:val="7F257B3E"/>
    <w:rsid w:val="7F25807C"/>
    <w:rsid w:val="7F2581BA"/>
    <w:rsid w:val="7F2595CE"/>
    <w:rsid w:val="7F25B799"/>
    <w:rsid w:val="7F25CD0A"/>
    <w:rsid w:val="7F25EA71"/>
    <w:rsid w:val="7F2603BF"/>
    <w:rsid w:val="7F26143C"/>
    <w:rsid w:val="7F2616DE"/>
    <w:rsid w:val="7F262700"/>
    <w:rsid w:val="7F262A9D"/>
    <w:rsid w:val="7F2635EE"/>
    <w:rsid w:val="7F265E00"/>
    <w:rsid w:val="7F26781F"/>
    <w:rsid w:val="7F269B7B"/>
    <w:rsid w:val="7F26BEB9"/>
    <w:rsid w:val="7F270E25"/>
    <w:rsid w:val="7F2765F8"/>
    <w:rsid w:val="7F27827E"/>
    <w:rsid w:val="7F278CDF"/>
    <w:rsid w:val="7F27D01F"/>
    <w:rsid w:val="7F280B1C"/>
    <w:rsid w:val="7F2826AD"/>
    <w:rsid w:val="7F2826DA"/>
    <w:rsid w:val="7F2879B0"/>
    <w:rsid w:val="7F28B01A"/>
    <w:rsid w:val="7F294036"/>
    <w:rsid w:val="7F29CE17"/>
    <w:rsid w:val="7F29EEE7"/>
    <w:rsid w:val="7F2A2EA0"/>
    <w:rsid w:val="7F2A3687"/>
    <w:rsid w:val="7F2A3F15"/>
    <w:rsid w:val="7F2A47A4"/>
    <w:rsid w:val="7F2A5057"/>
    <w:rsid w:val="7F2A6840"/>
    <w:rsid w:val="7F2AA4C3"/>
    <w:rsid w:val="7F2ADA5D"/>
    <w:rsid w:val="7F2ADBB7"/>
    <w:rsid w:val="7F2AE1E9"/>
    <w:rsid w:val="7F2AF96B"/>
    <w:rsid w:val="7F2B0D59"/>
    <w:rsid w:val="7F2B466B"/>
    <w:rsid w:val="7F2B6FB6"/>
    <w:rsid w:val="7F2B78E2"/>
    <w:rsid w:val="7F2B8872"/>
    <w:rsid w:val="7F2B89D5"/>
    <w:rsid w:val="7F2B9676"/>
    <w:rsid w:val="7F2BB40B"/>
    <w:rsid w:val="7F2C9A21"/>
    <w:rsid w:val="7F2D04DB"/>
    <w:rsid w:val="7F2D5B0A"/>
    <w:rsid w:val="7F2E2B3B"/>
    <w:rsid w:val="7F2E2D5D"/>
    <w:rsid w:val="7F2E2DC4"/>
    <w:rsid w:val="7F2E31DD"/>
    <w:rsid w:val="7F2E3994"/>
    <w:rsid w:val="7F2E8935"/>
    <w:rsid w:val="7F2EE327"/>
    <w:rsid w:val="7F2F087F"/>
    <w:rsid w:val="7F2F1A11"/>
    <w:rsid w:val="7F2F4B96"/>
    <w:rsid w:val="7F2F5750"/>
    <w:rsid w:val="7F2F5903"/>
    <w:rsid w:val="7F2F958F"/>
    <w:rsid w:val="7F2FA4E8"/>
    <w:rsid w:val="7F2FCBB2"/>
    <w:rsid w:val="7F2FCC02"/>
    <w:rsid w:val="7F2FCD3E"/>
    <w:rsid w:val="7F301082"/>
    <w:rsid w:val="7F303720"/>
    <w:rsid w:val="7F306975"/>
    <w:rsid w:val="7F30889E"/>
    <w:rsid w:val="7F30A935"/>
    <w:rsid w:val="7F318F5C"/>
    <w:rsid w:val="7F31B4B9"/>
    <w:rsid w:val="7F31CA4F"/>
    <w:rsid w:val="7F31EF0F"/>
    <w:rsid w:val="7F31F80D"/>
    <w:rsid w:val="7F328261"/>
    <w:rsid w:val="7F32B4CF"/>
    <w:rsid w:val="7F32EEFB"/>
    <w:rsid w:val="7F32F7AA"/>
    <w:rsid w:val="7F32FEE9"/>
    <w:rsid w:val="7F331250"/>
    <w:rsid w:val="7F334BE3"/>
    <w:rsid w:val="7F3397BD"/>
    <w:rsid w:val="7F339E49"/>
    <w:rsid w:val="7F33C74F"/>
    <w:rsid w:val="7F33D6F1"/>
    <w:rsid w:val="7F33DF60"/>
    <w:rsid w:val="7F33DF6F"/>
    <w:rsid w:val="7F343814"/>
    <w:rsid w:val="7F34440B"/>
    <w:rsid w:val="7F346D0B"/>
    <w:rsid w:val="7F347F1F"/>
    <w:rsid w:val="7F348B17"/>
    <w:rsid w:val="7F34F38B"/>
    <w:rsid w:val="7F34FABB"/>
    <w:rsid w:val="7F353805"/>
    <w:rsid w:val="7F35B5A6"/>
    <w:rsid w:val="7F3601E5"/>
    <w:rsid w:val="7F36A442"/>
    <w:rsid w:val="7F36B1BB"/>
    <w:rsid w:val="7F36D77E"/>
    <w:rsid w:val="7F36F0F0"/>
    <w:rsid w:val="7F374C1C"/>
    <w:rsid w:val="7F3751D4"/>
    <w:rsid w:val="7F3786FD"/>
    <w:rsid w:val="7F3798DA"/>
    <w:rsid w:val="7F37E8AC"/>
    <w:rsid w:val="7F37FC65"/>
    <w:rsid w:val="7F381635"/>
    <w:rsid w:val="7F381D7B"/>
    <w:rsid w:val="7F382D2C"/>
    <w:rsid w:val="7F384B65"/>
    <w:rsid w:val="7F384F74"/>
    <w:rsid w:val="7F38530F"/>
    <w:rsid w:val="7F3858FC"/>
    <w:rsid w:val="7F3871BC"/>
    <w:rsid w:val="7F38E48D"/>
    <w:rsid w:val="7F38FB12"/>
    <w:rsid w:val="7F39508E"/>
    <w:rsid w:val="7F3950DD"/>
    <w:rsid w:val="7F39824D"/>
    <w:rsid w:val="7F39A8D0"/>
    <w:rsid w:val="7F39DC59"/>
    <w:rsid w:val="7F39E129"/>
    <w:rsid w:val="7F39F1FE"/>
    <w:rsid w:val="7F3A2952"/>
    <w:rsid w:val="7F3A32EE"/>
    <w:rsid w:val="7F3A8118"/>
    <w:rsid w:val="7F3A8A17"/>
    <w:rsid w:val="7F3AE380"/>
    <w:rsid w:val="7F3AF04B"/>
    <w:rsid w:val="7F3B205E"/>
    <w:rsid w:val="7F3B7A15"/>
    <w:rsid w:val="7F3B9163"/>
    <w:rsid w:val="7F3BB1A7"/>
    <w:rsid w:val="7F3BC500"/>
    <w:rsid w:val="7F3C1B91"/>
    <w:rsid w:val="7F3C260E"/>
    <w:rsid w:val="7F3C6AF7"/>
    <w:rsid w:val="7F3C87CF"/>
    <w:rsid w:val="7F3C8B3B"/>
    <w:rsid w:val="7F3CB224"/>
    <w:rsid w:val="7F3CBDF1"/>
    <w:rsid w:val="7F3CC3E9"/>
    <w:rsid w:val="7F3D335C"/>
    <w:rsid w:val="7F3D852F"/>
    <w:rsid w:val="7F3DC134"/>
    <w:rsid w:val="7F3DF514"/>
    <w:rsid w:val="7F3E4080"/>
    <w:rsid w:val="7F3E4109"/>
    <w:rsid w:val="7F3E88E9"/>
    <w:rsid w:val="7F3EF507"/>
    <w:rsid w:val="7F3EFF19"/>
    <w:rsid w:val="7F3F6124"/>
    <w:rsid w:val="7F3F6291"/>
    <w:rsid w:val="7F3F75FE"/>
    <w:rsid w:val="7F3FA6BE"/>
    <w:rsid w:val="7F408333"/>
    <w:rsid w:val="7F40AD69"/>
    <w:rsid w:val="7F40DD54"/>
    <w:rsid w:val="7F40DF31"/>
    <w:rsid w:val="7F40F9DC"/>
    <w:rsid w:val="7F4134FA"/>
    <w:rsid w:val="7F414935"/>
    <w:rsid w:val="7F414D91"/>
    <w:rsid w:val="7F415436"/>
    <w:rsid w:val="7F417C9E"/>
    <w:rsid w:val="7F41CB41"/>
    <w:rsid w:val="7F41D4B6"/>
    <w:rsid w:val="7F41D636"/>
    <w:rsid w:val="7F41DCD2"/>
    <w:rsid w:val="7F41E56D"/>
    <w:rsid w:val="7F41EF76"/>
    <w:rsid w:val="7F420CA1"/>
    <w:rsid w:val="7F426ED4"/>
    <w:rsid w:val="7F42A2A2"/>
    <w:rsid w:val="7F42A465"/>
    <w:rsid w:val="7F42D129"/>
    <w:rsid w:val="7F437507"/>
    <w:rsid w:val="7F43801B"/>
    <w:rsid w:val="7F43BB5F"/>
    <w:rsid w:val="7F43E159"/>
    <w:rsid w:val="7F442436"/>
    <w:rsid w:val="7F443155"/>
    <w:rsid w:val="7F443297"/>
    <w:rsid w:val="7F445CF3"/>
    <w:rsid w:val="7F447AE0"/>
    <w:rsid w:val="7F454A33"/>
    <w:rsid w:val="7F4583B2"/>
    <w:rsid w:val="7F45AFCF"/>
    <w:rsid w:val="7F4653CA"/>
    <w:rsid w:val="7F4665A3"/>
    <w:rsid w:val="7F467BDE"/>
    <w:rsid w:val="7F468A8D"/>
    <w:rsid w:val="7F46B040"/>
    <w:rsid w:val="7F46BC68"/>
    <w:rsid w:val="7F46D972"/>
    <w:rsid w:val="7F46DC4E"/>
    <w:rsid w:val="7F470224"/>
    <w:rsid w:val="7F478D9A"/>
    <w:rsid w:val="7F481AE7"/>
    <w:rsid w:val="7F483366"/>
    <w:rsid w:val="7F483CA6"/>
    <w:rsid w:val="7F488CEF"/>
    <w:rsid w:val="7F48D135"/>
    <w:rsid w:val="7F49B878"/>
    <w:rsid w:val="7F49D6DF"/>
    <w:rsid w:val="7F4A0140"/>
    <w:rsid w:val="7F4A0FFB"/>
    <w:rsid w:val="7F4A5BB2"/>
    <w:rsid w:val="7F4A69BE"/>
    <w:rsid w:val="7F4A82C0"/>
    <w:rsid w:val="7F4A8400"/>
    <w:rsid w:val="7F4AD6B1"/>
    <w:rsid w:val="7F4AE24B"/>
    <w:rsid w:val="7F4AE4B2"/>
    <w:rsid w:val="7F4AF2BA"/>
    <w:rsid w:val="7F4B45BF"/>
    <w:rsid w:val="7F4BA2B4"/>
    <w:rsid w:val="7F4BC7D9"/>
    <w:rsid w:val="7F4BD535"/>
    <w:rsid w:val="7F4C1565"/>
    <w:rsid w:val="7F4C37B0"/>
    <w:rsid w:val="7F4C9AA0"/>
    <w:rsid w:val="7F4CE10D"/>
    <w:rsid w:val="7F4D4D3D"/>
    <w:rsid w:val="7F4DBA40"/>
    <w:rsid w:val="7F4DEBDD"/>
    <w:rsid w:val="7F4DFD1D"/>
    <w:rsid w:val="7F4E1F9D"/>
    <w:rsid w:val="7F4E43EF"/>
    <w:rsid w:val="7F4E6F66"/>
    <w:rsid w:val="7F4E7B7E"/>
    <w:rsid w:val="7F4EA940"/>
    <w:rsid w:val="7F4EB5A9"/>
    <w:rsid w:val="7F4EB5B2"/>
    <w:rsid w:val="7F4F2921"/>
    <w:rsid w:val="7F4F5253"/>
    <w:rsid w:val="7F4F6754"/>
    <w:rsid w:val="7F4F9A1B"/>
    <w:rsid w:val="7F4F9C31"/>
    <w:rsid w:val="7F4FA65B"/>
    <w:rsid w:val="7F4FB1BC"/>
    <w:rsid w:val="7F4FB5A1"/>
    <w:rsid w:val="7F5004B5"/>
    <w:rsid w:val="7F500C03"/>
    <w:rsid w:val="7F504AE9"/>
    <w:rsid w:val="7F505D01"/>
    <w:rsid w:val="7F509FBC"/>
    <w:rsid w:val="7F50B559"/>
    <w:rsid w:val="7F50F62C"/>
    <w:rsid w:val="7F513ABC"/>
    <w:rsid w:val="7F51CE07"/>
    <w:rsid w:val="7F51E1BF"/>
    <w:rsid w:val="7F51FB51"/>
    <w:rsid w:val="7F522829"/>
    <w:rsid w:val="7F52747D"/>
    <w:rsid w:val="7F527F18"/>
    <w:rsid w:val="7F52CD3F"/>
    <w:rsid w:val="7F52D158"/>
    <w:rsid w:val="7F52FDB5"/>
    <w:rsid w:val="7F53003D"/>
    <w:rsid w:val="7F530F94"/>
    <w:rsid w:val="7F531F60"/>
    <w:rsid w:val="7F53D4E9"/>
    <w:rsid w:val="7F541F89"/>
    <w:rsid w:val="7F543439"/>
    <w:rsid w:val="7F548979"/>
    <w:rsid w:val="7F54F772"/>
    <w:rsid w:val="7F55078C"/>
    <w:rsid w:val="7F5522ED"/>
    <w:rsid w:val="7F556273"/>
    <w:rsid w:val="7F558167"/>
    <w:rsid w:val="7F55A967"/>
    <w:rsid w:val="7F55BE0D"/>
    <w:rsid w:val="7F55DC6D"/>
    <w:rsid w:val="7F55FC02"/>
    <w:rsid w:val="7F55FD8A"/>
    <w:rsid w:val="7F5615C3"/>
    <w:rsid w:val="7F562744"/>
    <w:rsid w:val="7F564644"/>
    <w:rsid w:val="7F5666BB"/>
    <w:rsid w:val="7F56E36C"/>
    <w:rsid w:val="7F573F43"/>
    <w:rsid w:val="7F574798"/>
    <w:rsid w:val="7F5773FB"/>
    <w:rsid w:val="7F579F95"/>
    <w:rsid w:val="7F57AC88"/>
    <w:rsid w:val="7F57AE4D"/>
    <w:rsid w:val="7F57DBB6"/>
    <w:rsid w:val="7F57EA96"/>
    <w:rsid w:val="7F580A84"/>
    <w:rsid w:val="7F587D47"/>
    <w:rsid w:val="7F589582"/>
    <w:rsid w:val="7F58EDB1"/>
    <w:rsid w:val="7F59005D"/>
    <w:rsid w:val="7F591CF7"/>
    <w:rsid w:val="7F5925A0"/>
    <w:rsid w:val="7F595C1D"/>
    <w:rsid w:val="7F596F89"/>
    <w:rsid w:val="7F59AB20"/>
    <w:rsid w:val="7F59B4BC"/>
    <w:rsid w:val="7F59CF14"/>
    <w:rsid w:val="7F59DA2C"/>
    <w:rsid w:val="7F5A4EBA"/>
    <w:rsid w:val="7F5A632A"/>
    <w:rsid w:val="7F5AC15E"/>
    <w:rsid w:val="7F5ADFEB"/>
    <w:rsid w:val="7F5AF6C3"/>
    <w:rsid w:val="7F5BCF22"/>
    <w:rsid w:val="7F5BF64C"/>
    <w:rsid w:val="7F5C60CD"/>
    <w:rsid w:val="7F5C88F9"/>
    <w:rsid w:val="7F5CCDF8"/>
    <w:rsid w:val="7F5CDEF2"/>
    <w:rsid w:val="7F5D03E6"/>
    <w:rsid w:val="7F5D22F7"/>
    <w:rsid w:val="7F5D2331"/>
    <w:rsid w:val="7F5D5B2F"/>
    <w:rsid w:val="7F5D7DB6"/>
    <w:rsid w:val="7F5D888B"/>
    <w:rsid w:val="7F5E3DFB"/>
    <w:rsid w:val="7F5E7EFD"/>
    <w:rsid w:val="7F5E850B"/>
    <w:rsid w:val="7F5E905B"/>
    <w:rsid w:val="7F5F1810"/>
    <w:rsid w:val="7F5F5962"/>
    <w:rsid w:val="7F5F5B30"/>
    <w:rsid w:val="7F5F6BF8"/>
    <w:rsid w:val="7F5FA495"/>
    <w:rsid w:val="7F5FBE70"/>
    <w:rsid w:val="7F5FCE96"/>
    <w:rsid w:val="7F5FE320"/>
    <w:rsid w:val="7F602605"/>
    <w:rsid w:val="7F6047C4"/>
    <w:rsid w:val="7F609FC9"/>
    <w:rsid w:val="7F60A65D"/>
    <w:rsid w:val="7F60F188"/>
    <w:rsid w:val="7F6102F6"/>
    <w:rsid w:val="7F6148E1"/>
    <w:rsid w:val="7F6153FB"/>
    <w:rsid w:val="7F6166B5"/>
    <w:rsid w:val="7F6169EB"/>
    <w:rsid w:val="7F61A717"/>
    <w:rsid w:val="7F61BAD0"/>
    <w:rsid w:val="7F625120"/>
    <w:rsid w:val="7F6281AE"/>
    <w:rsid w:val="7F628EFB"/>
    <w:rsid w:val="7F629633"/>
    <w:rsid w:val="7F631402"/>
    <w:rsid w:val="7F631750"/>
    <w:rsid w:val="7F631B17"/>
    <w:rsid w:val="7F633261"/>
    <w:rsid w:val="7F633DFF"/>
    <w:rsid w:val="7F634FC5"/>
    <w:rsid w:val="7F6368E2"/>
    <w:rsid w:val="7F63A45C"/>
    <w:rsid w:val="7F63C51A"/>
    <w:rsid w:val="7F63D13A"/>
    <w:rsid w:val="7F63F65E"/>
    <w:rsid w:val="7F64207A"/>
    <w:rsid w:val="7F64AE1C"/>
    <w:rsid w:val="7F64B78F"/>
    <w:rsid w:val="7F64D0AA"/>
    <w:rsid w:val="7F652AC3"/>
    <w:rsid w:val="7F652C82"/>
    <w:rsid w:val="7F658D53"/>
    <w:rsid w:val="7F662B95"/>
    <w:rsid w:val="7F664352"/>
    <w:rsid w:val="7F6663AC"/>
    <w:rsid w:val="7F668AD2"/>
    <w:rsid w:val="7F669514"/>
    <w:rsid w:val="7F66A331"/>
    <w:rsid w:val="7F66B202"/>
    <w:rsid w:val="7F66E649"/>
    <w:rsid w:val="7F6711D7"/>
    <w:rsid w:val="7F6730B5"/>
    <w:rsid w:val="7F6790A4"/>
    <w:rsid w:val="7F67C77E"/>
    <w:rsid w:val="7F68714B"/>
    <w:rsid w:val="7F687984"/>
    <w:rsid w:val="7F69202C"/>
    <w:rsid w:val="7F693C3B"/>
    <w:rsid w:val="7F698195"/>
    <w:rsid w:val="7F699AA3"/>
    <w:rsid w:val="7F69B4C9"/>
    <w:rsid w:val="7F6A32E0"/>
    <w:rsid w:val="7F6A4333"/>
    <w:rsid w:val="7F6A57F4"/>
    <w:rsid w:val="7F6A92EF"/>
    <w:rsid w:val="7F6A9E2F"/>
    <w:rsid w:val="7F6AD4E8"/>
    <w:rsid w:val="7F6ADC49"/>
    <w:rsid w:val="7F6B3A42"/>
    <w:rsid w:val="7F6B5EE6"/>
    <w:rsid w:val="7F6B801F"/>
    <w:rsid w:val="7F6B8C33"/>
    <w:rsid w:val="7F6C04E4"/>
    <w:rsid w:val="7F6C0B54"/>
    <w:rsid w:val="7F6C43EC"/>
    <w:rsid w:val="7F6CC85A"/>
    <w:rsid w:val="7F6CC9DE"/>
    <w:rsid w:val="7F6CDAC3"/>
    <w:rsid w:val="7F6CE33A"/>
    <w:rsid w:val="7F6CFC2C"/>
    <w:rsid w:val="7F6D5864"/>
    <w:rsid w:val="7F6D9330"/>
    <w:rsid w:val="7F6DFED0"/>
    <w:rsid w:val="7F6E0188"/>
    <w:rsid w:val="7F6E01DE"/>
    <w:rsid w:val="7F6ED5AA"/>
    <w:rsid w:val="7F6EE973"/>
    <w:rsid w:val="7F6F0954"/>
    <w:rsid w:val="7F6F264C"/>
    <w:rsid w:val="7F6F6D32"/>
    <w:rsid w:val="7F6F6F39"/>
    <w:rsid w:val="7F6F873F"/>
    <w:rsid w:val="7F6FF838"/>
    <w:rsid w:val="7F704872"/>
    <w:rsid w:val="7F70B0D3"/>
    <w:rsid w:val="7F70C708"/>
    <w:rsid w:val="7F70E663"/>
    <w:rsid w:val="7F711135"/>
    <w:rsid w:val="7F712FD9"/>
    <w:rsid w:val="7F714335"/>
    <w:rsid w:val="7F714367"/>
    <w:rsid w:val="7F71694F"/>
    <w:rsid w:val="7F71E661"/>
    <w:rsid w:val="7F722956"/>
    <w:rsid w:val="7F724A44"/>
    <w:rsid w:val="7F7271B7"/>
    <w:rsid w:val="7F7277D3"/>
    <w:rsid w:val="7F7289DF"/>
    <w:rsid w:val="7F728F27"/>
    <w:rsid w:val="7F7296C1"/>
    <w:rsid w:val="7F729FE2"/>
    <w:rsid w:val="7F737B25"/>
    <w:rsid w:val="7F73C2A5"/>
    <w:rsid w:val="7F73D081"/>
    <w:rsid w:val="7F74029E"/>
    <w:rsid w:val="7F740F84"/>
    <w:rsid w:val="7F742EAF"/>
    <w:rsid w:val="7F7445DE"/>
    <w:rsid w:val="7F749F00"/>
    <w:rsid w:val="7F74D4CB"/>
    <w:rsid w:val="7F74F437"/>
    <w:rsid w:val="7F753D42"/>
    <w:rsid w:val="7F757062"/>
    <w:rsid w:val="7F759235"/>
    <w:rsid w:val="7F75A351"/>
    <w:rsid w:val="7F760BB4"/>
    <w:rsid w:val="7F7616E9"/>
    <w:rsid w:val="7F7649BA"/>
    <w:rsid w:val="7F76B73F"/>
    <w:rsid w:val="7F76E455"/>
    <w:rsid w:val="7F76EFDE"/>
    <w:rsid w:val="7F76F1FA"/>
    <w:rsid w:val="7F76F976"/>
    <w:rsid w:val="7F771B69"/>
    <w:rsid w:val="7F771F7C"/>
    <w:rsid w:val="7F773642"/>
    <w:rsid w:val="7F775AC8"/>
    <w:rsid w:val="7F778061"/>
    <w:rsid w:val="7F779344"/>
    <w:rsid w:val="7F77CDB5"/>
    <w:rsid w:val="7F77DE35"/>
    <w:rsid w:val="7F780B78"/>
    <w:rsid w:val="7F784F50"/>
    <w:rsid w:val="7F785EC2"/>
    <w:rsid w:val="7F788503"/>
    <w:rsid w:val="7F794334"/>
    <w:rsid w:val="7F79536D"/>
    <w:rsid w:val="7F79CB0E"/>
    <w:rsid w:val="7F7A5436"/>
    <w:rsid w:val="7F7A6610"/>
    <w:rsid w:val="7F7ACA6D"/>
    <w:rsid w:val="7F7AE392"/>
    <w:rsid w:val="7F7B0DB4"/>
    <w:rsid w:val="7F7B4DC1"/>
    <w:rsid w:val="7F7B519F"/>
    <w:rsid w:val="7F7C1ADC"/>
    <w:rsid w:val="7F7C1C29"/>
    <w:rsid w:val="7F7C35E9"/>
    <w:rsid w:val="7F7CD6AE"/>
    <w:rsid w:val="7F7D88C9"/>
    <w:rsid w:val="7F7DB28A"/>
    <w:rsid w:val="7F7DDAAB"/>
    <w:rsid w:val="7F7DFB6C"/>
    <w:rsid w:val="7F7E09FA"/>
    <w:rsid w:val="7F7E1211"/>
    <w:rsid w:val="7F7E21D8"/>
    <w:rsid w:val="7F7E3ECD"/>
    <w:rsid w:val="7F7E8655"/>
    <w:rsid w:val="7F7EB9CB"/>
    <w:rsid w:val="7F7EE7BC"/>
    <w:rsid w:val="7F7F24ED"/>
    <w:rsid w:val="7F7F6EE7"/>
    <w:rsid w:val="7F7FF82D"/>
    <w:rsid w:val="7F80DFEE"/>
    <w:rsid w:val="7F810B29"/>
    <w:rsid w:val="7F811EB3"/>
    <w:rsid w:val="7F8170A8"/>
    <w:rsid w:val="7F81D0E7"/>
    <w:rsid w:val="7F81D675"/>
    <w:rsid w:val="7F824B5D"/>
    <w:rsid w:val="7F82A78E"/>
    <w:rsid w:val="7F82CE13"/>
    <w:rsid w:val="7F82CF2E"/>
    <w:rsid w:val="7F82FBCE"/>
    <w:rsid w:val="7F8304B9"/>
    <w:rsid w:val="7F833FD8"/>
    <w:rsid w:val="7F834D70"/>
    <w:rsid w:val="7F835C33"/>
    <w:rsid w:val="7F838165"/>
    <w:rsid w:val="7F83C528"/>
    <w:rsid w:val="7F83D4B1"/>
    <w:rsid w:val="7F83F4BC"/>
    <w:rsid w:val="7F84233E"/>
    <w:rsid w:val="7F846618"/>
    <w:rsid w:val="7F84BEE5"/>
    <w:rsid w:val="7F84D7E8"/>
    <w:rsid w:val="7F84EF72"/>
    <w:rsid w:val="7F8539D6"/>
    <w:rsid w:val="7F854943"/>
    <w:rsid w:val="7F8552E3"/>
    <w:rsid w:val="7F855E3B"/>
    <w:rsid w:val="7F85613A"/>
    <w:rsid w:val="7F859416"/>
    <w:rsid w:val="7F859A65"/>
    <w:rsid w:val="7F85AF47"/>
    <w:rsid w:val="7F85C202"/>
    <w:rsid w:val="7F85F7DB"/>
    <w:rsid w:val="7F8609DA"/>
    <w:rsid w:val="7F864F53"/>
    <w:rsid w:val="7F872A0F"/>
    <w:rsid w:val="7F872FA7"/>
    <w:rsid w:val="7F8792D8"/>
    <w:rsid w:val="7F87B4F1"/>
    <w:rsid w:val="7F87EAA1"/>
    <w:rsid w:val="7F87F305"/>
    <w:rsid w:val="7F8851E1"/>
    <w:rsid w:val="7F886602"/>
    <w:rsid w:val="7F88A39F"/>
    <w:rsid w:val="7F88CD09"/>
    <w:rsid w:val="7F89148F"/>
    <w:rsid w:val="7F894065"/>
    <w:rsid w:val="7F89A31D"/>
    <w:rsid w:val="7F89ABAA"/>
    <w:rsid w:val="7F8A0159"/>
    <w:rsid w:val="7F8B312E"/>
    <w:rsid w:val="7F8B391A"/>
    <w:rsid w:val="7F8B4D43"/>
    <w:rsid w:val="7F8B5322"/>
    <w:rsid w:val="7F8B8A55"/>
    <w:rsid w:val="7F8C5433"/>
    <w:rsid w:val="7F8CAAD8"/>
    <w:rsid w:val="7F8CB508"/>
    <w:rsid w:val="7F8D63F5"/>
    <w:rsid w:val="7F8D74B5"/>
    <w:rsid w:val="7F8D8F78"/>
    <w:rsid w:val="7F8DD6C5"/>
    <w:rsid w:val="7F8DE492"/>
    <w:rsid w:val="7F8E144B"/>
    <w:rsid w:val="7F8E17DE"/>
    <w:rsid w:val="7F8E3448"/>
    <w:rsid w:val="7F8E6822"/>
    <w:rsid w:val="7F8E6DF0"/>
    <w:rsid w:val="7F8E76E3"/>
    <w:rsid w:val="7F8EF75F"/>
    <w:rsid w:val="7F8EF9C3"/>
    <w:rsid w:val="7F8F0D0A"/>
    <w:rsid w:val="7F8F7D01"/>
    <w:rsid w:val="7F8F862F"/>
    <w:rsid w:val="7F8F9B6D"/>
    <w:rsid w:val="7F8FA1B2"/>
    <w:rsid w:val="7F90462D"/>
    <w:rsid w:val="7F90551D"/>
    <w:rsid w:val="7F906E2A"/>
    <w:rsid w:val="7F907283"/>
    <w:rsid w:val="7F90800E"/>
    <w:rsid w:val="7F90E2F7"/>
    <w:rsid w:val="7F916DCB"/>
    <w:rsid w:val="7F9179FE"/>
    <w:rsid w:val="7F91B633"/>
    <w:rsid w:val="7F922745"/>
    <w:rsid w:val="7F9250FB"/>
    <w:rsid w:val="7F926627"/>
    <w:rsid w:val="7F92692F"/>
    <w:rsid w:val="7F92804E"/>
    <w:rsid w:val="7F9281FB"/>
    <w:rsid w:val="7F92F36E"/>
    <w:rsid w:val="7F930D13"/>
    <w:rsid w:val="7F932AE0"/>
    <w:rsid w:val="7F932AE2"/>
    <w:rsid w:val="7F934272"/>
    <w:rsid w:val="7F935391"/>
    <w:rsid w:val="7F936500"/>
    <w:rsid w:val="7F939119"/>
    <w:rsid w:val="7F94BEFC"/>
    <w:rsid w:val="7F9505CB"/>
    <w:rsid w:val="7F952947"/>
    <w:rsid w:val="7F95425B"/>
    <w:rsid w:val="7F957A24"/>
    <w:rsid w:val="7F963D66"/>
    <w:rsid w:val="7F964347"/>
    <w:rsid w:val="7F966CF9"/>
    <w:rsid w:val="7F96994F"/>
    <w:rsid w:val="7F96B442"/>
    <w:rsid w:val="7F9765F4"/>
    <w:rsid w:val="7F97718B"/>
    <w:rsid w:val="7F97802F"/>
    <w:rsid w:val="7F97CA7D"/>
    <w:rsid w:val="7F97CCB1"/>
    <w:rsid w:val="7F980A76"/>
    <w:rsid w:val="7F980C1D"/>
    <w:rsid w:val="7F981BAD"/>
    <w:rsid w:val="7F985DD6"/>
    <w:rsid w:val="7F98B007"/>
    <w:rsid w:val="7F98B27E"/>
    <w:rsid w:val="7F993EFC"/>
    <w:rsid w:val="7F9940CD"/>
    <w:rsid w:val="7F995246"/>
    <w:rsid w:val="7F9955F6"/>
    <w:rsid w:val="7F995A16"/>
    <w:rsid w:val="7F996BA8"/>
    <w:rsid w:val="7F9988D0"/>
    <w:rsid w:val="7F99B45F"/>
    <w:rsid w:val="7F99D840"/>
    <w:rsid w:val="7F99EA82"/>
    <w:rsid w:val="7F99F603"/>
    <w:rsid w:val="7F9A6552"/>
    <w:rsid w:val="7F9A70E2"/>
    <w:rsid w:val="7F9AB9A7"/>
    <w:rsid w:val="7F9B027D"/>
    <w:rsid w:val="7F9B314A"/>
    <w:rsid w:val="7F9B46B8"/>
    <w:rsid w:val="7F9B64B7"/>
    <w:rsid w:val="7F9BBCD6"/>
    <w:rsid w:val="7F9BF3BF"/>
    <w:rsid w:val="7F9BFA11"/>
    <w:rsid w:val="7F9C03F8"/>
    <w:rsid w:val="7F9C2985"/>
    <w:rsid w:val="7F9C31D3"/>
    <w:rsid w:val="7F9C89B3"/>
    <w:rsid w:val="7F9CA7D4"/>
    <w:rsid w:val="7F9CAB1A"/>
    <w:rsid w:val="7F9CE616"/>
    <w:rsid w:val="7F9E1755"/>
    <w:rsid w:val="7F9E2165"/>
    <w:rsid w:val="7F9E4ED7"/>
    <w:rsid w:val="7F9E5A97"/>
    <w:rsid w:val="7F9F3A50"/>
    <w:rsid w:val="7F9FBD1B"/>
    <w:rsid w:val="7F9FF8ED"/>
    <w:rsid w:val="7FA0CCC9"/>
    <w:rsid w:val="7FA0DD0A"/>
    <w:rsid w:val="7FA0E4A1"/>
    <w:rsid w:val="7FA0F9BD"/>
    <w:rsid w:val="7FA123E9"/>
    <w:rsid w:val="7FA15A08"/>
    <w:rsid w:val="7FA1B320"/>
    <w:rsid w:val="7FA1DBCD"/>
    <w:rsid w:val="7FA24E10"/>
    <w:rsid w:val="7FA25C9F"/>
    <w:rsid w:val="7FA29EB7"/>
    <w:rsid w:val="7FA2E3F5"/>
    <w:rsid w:val="7FA2F3A1"/>
    <w:rsid w:val="7FA315FE"/>
    <w:rsid w:val="7FA317A1"/>
    <w:rsid w:val="7FA333FB"/>
    <w:rsid w:val="7FA35C84"/>
    <w:rsid w:val="7FA35E27"/>
    <w:rsid w:val="7FA37548"/>
    <w:rsid w:val="7FA37889"/>
    <w:rsid w:val="7FA37C9F"/>
    <w:rsid w:val="7FA39BFE"/>
    <w:rsid w:val="7FA41DAB"/>
    <w:rsid w:val="7FA47527"/>
    <w:rsid w:val="7FA532FE"/>
    <w:rsid w:val="7FA576BF"/>
    <w:rsid w:val="7FA579F5"/>
    <w:rsid w:val="7FA66AEE"/>
    <w:rsid w:val="7FA6A8A8"/>
    <w:rsid w:val="7FA6B117"/>
    <w:rsid w:val="7FA6DA23"/>
    <w:rsid w:val="7FA701DE"/>
    <w:rsid w:val="7FA71E11"/>
    <w:rsid w:val="7FA730BE"/>
    <w:rsid w:val="7FA77AE5"/>
    <w:rsid w:val="7FA80F7A"/>
    <w:rsid w:val="7FA88C86"/>
    <w:rsid w:val="7FA8C094"/>
    <w:rsid w:val="7FA8C7DD"/>
    <w:rsid w:val="7FA8E6DE"/>
    <w:rsid w:val="7FA8EE0E"/>
    <w:rsid w:val="7FA90707"/>
    <w:rsid w:val="7FA948A8"/>
    <w:rsid w:val="7FA94962"/>
    <w:rsid w:val="7FA9EC89"/>
    <w:rsid w:val="7FA9F1C2"/>
    <w:rsid w:val="7FAA2E8E"/>
    <w:rsid w:val="7FAA773C"/>
    <w:rsid w:val="7FAA9254"/>
    <w:rsid w:val="7FAAD290"/>
    <w:rsid w:val="7FAB0F63"/>
    <w:rsid w:val="7FAB25E8"/>
    <w:rsid w:val="7FAB407E"/>
    <w:rsid w:val="7FAC841C"/>
    <w:rsid w:val="7FAC8EA2"/>
    <w:rsid w:val="7FAD18E9"/>
    <w:rsid w:val="7FAD735E"/>
    <w:rsid w:val="7FADA587"/>
    <w:rsid w:val="7FAE0440"/>
    <w:rsid w:val="7FAE42E8"/>
    <w:rsid w:val="7FAE960F"/>
    <w:rsid w:val="7FAF3C7B"/>
    <w:rsid w:val="7FAF4D47"/>
    <w:rsid w:val="7FAF6E92"/>
    <w:rsid w:val="7FAFA2DD"/>
    <w:rsid w:val="7FAFED92"/>
    <w:rsid w:val="7FB0133A"/>
    <w:rsid w:val="7FB017D5"/>
    <w:rsid w:val="7FB0180E"/>
    <w:rsid w:val="7FB02C85"/>
    <w:rsid w:val="7FB04F1C"/>
    <w:rsid w:val="7FB05888"/>
    <w:rsid w:val="7FB05C3F"/>
    <w:rsid w:val="7FB072CA"/>
    <w:rsid w:val="7FB07FCB"/>
    <w:rsid w:val="7FB0C18D"/>
    <w:rsid w:val="7FB0CD0C"/>
    <w:rsid w:val="7FB11DE2"/>
    <w:rsid w:val="7FB15B15"/>
    <w:rsid w:val="7FB15D71"/>
    <w:rsid w:val="7FB160BC"/>
    <w:rsid w:val="7FB1B16A"/>
    <w:rsid w:val="7FB1C81A"/>
    <w:rsid w:val="7FB1EC9F"/>
    <w:rsid w:val="7FB1F569"/>
    <w:rsid w:val="7FB20CCD"/>
    <w:rsid w:val="7FB25565"/>
    <w:rsid w:val="7FB26A34"/>
    <w:rsid w:val="7FB271B1"/>
    <w:rsid w:val="7FB2891D"/>
    <w:rsid w:val="7FB28E9B"/>
    <w:rsid w:val="7FB2D8CC"/>
    <w:rsid w:val="7FB2FA5B"/>
    <w:rsid w:val="7FB31411"/>
    <w:rsid w:val="7FB321A6"/>
    <w:rsid w:val="7FB33422"/>
    <w:rsid w:val="7FB36EE6"/>
    <w:rsid w:val="7FB3A717"/>
    <w:rsid w:val="7FB3F064"/>
    <w:rsid w:val="7FB45C3D"/>
    <w:rsid w:val="7FB47C30"/>
    <w:rsid w:val="7FB49113"/>
    <w:rsid w:val="7FB49F75"/>
    <w:rsid w:val="7FB4B72E"/>
    <w:rsid w:val="7FB4D10E"/>
    <w:rsid w:val="7FB52D9D"/>
    <w:rsid w:val="7FB53288"/>
    <w:rsid w:val="7FB5C08A"/>
    <w:rsid w:val="7FB5CEC5"/>
    <w:rsid w:val="7FB5D681"/>
    <w:rsid w:val="7FB5ECAC"/>
    <w:rsid w:val="7FB6116C"/>
    <w:rsid w:val="7FB61FD0"/>
    <w:rsid w:val="7FB62F96"/>
    <w:rsid w:val="7FB6E46A"/>
    <w:rsid w:val="7FB6F47C"/>
    <w:rsid w:val="7FB7048A"/>
    <w:rsid w:val="7FB7531F"/>
    <w:rsid w:val="7FB758B2"/>
    <w:rsid w:val="7FB7B9CD"/>
    <w:rsid w:val="7FB7EA96"/>
    <w:rsid w:val="7FB81CAF"/>
    <w:rsid w:val="7FB81EAA"/>
    <w:rsid w:val="7FB86981"/>
    <w:rsid w:val="7FB8A280"/>
    <w:rsid w:val="7FB8D147"/>
    <w:rsid w:val="7FB8DE13"/>
    <w:rsid w:val="7FB8F60F"/>
    <w:rsid w:val="7FB9316F"/>
    <w:rsid w:val="7FB932B3"/>
    <w:rsid w:val="7FB93A09"/>
    <w:rsid w:val="7FB9479D"/>
    <w:rsid w:val="7FB959BC"/>
    <w:rsid w:val="7FB963E1"/>
    <w:rsid w:val="7FB97EF3"/>
    <w:rsid w:val="7FB9CACD"/>
    <w:rsid w:val="7FB9F516"/>
    <w:rsid w:val="7FBA15FE"/>
    <w:rsid w:val="7FBA50BA"/>
    <w:rsid w:val="7FBA55AB"/>
    <w:rsid w:val="7FBA6A44"/>
    <w:rsid w:val="7FBA7CC5"/>
    <w:rsid w:val="7FBA8EA1"/>
    <w:rsid w:val="7FBAD84A"/>
    <w:rsid w:val="7FBB0140"/>
    <w:rsid w:val="7FBB34B2"/>
    <w:rsid w:val="7FBBEC83"/>
    <w:rsid w:val="7FBCC291"/>
    <w:rsid w:val="7FBD2F45"/>
    <w:rsid w:val="7FBD5057"/>
    <w:rsid w:val="7FBD7082"/>
    <w:rsid w:val="7FBD838D"/>
    <w:rsid w:val="7FBDB002"/>
    <w:rsid w:val="7FBDEB27"/>
    <w:rsid w:val="7FBE3BA9"/>
    <w:rsid w:val="7FBE91BD"/>
    <w:rsid w:val="7FBF195A"/>
    <w:rsid w:val="7FBF1A0A"/>
    <w:rsid w:val="7FBF4C18"/>
    <w:rsid w:val="7FBF72A2"/>
    <w:rsid w:val="7FBF75F8"/>
    <w:rsid w:val="7FBFB5A6"/>
    <w:rsid w:val="7FC00D82"/>
    <w:rsid w:val="7FC01149"/>
    <w:rsid w:val="7FC05F65"/>
    <w:rsid w:val="7FC079B9"/>
    <w:rsid w:val="7FC083C5"/>
    <w:rsid w:val="7FC099EA"/>
    <w:rsid w:val="7FC0A031"/>
    <w:rsid w:val="7FC0C241"/>
    <w:rsid w:val="7FC0C4F1"/>
    <w:rsid w:val="7FC121AE"/>
    <w:rsid w:val="7FC12D42"/>
    <w:rsid w:val="7FC1322D"/>
    <w:rsid w:val="7FC13F39"/>
    <w:rsid w:val="7FC153CE"/>
    <w:rsid w:val="7FC17DC5"/>
    <w:rsid w:val="7FC1D459"/>
    <w:rsid w:val="7FC22D35"/>
    <w:rsid w:val="7FC2369B"/>
    <w:rsid w:val="7FC27D53"/>
    <w:rsid w:val="7FC291E7"/>
    <w:rsid w:val="7FC2B8F9"/>
    <w:rsid w:val="7FC2D7F4"/>
    <w:rsid w:val="7FC2EA7E"/>
    <w:rsid w:val="7FC33D7D"/>
    <w:rsid w:val="7FC3B06F"/>
    <w:rsid w:val="7FC41134"/>
    <w:rsid w:val="7FC41BEC"/>
    <w:rsid w:val="7FC42A7B"/>
    <w:rsid w:val="7FC436AB"/>
    <w:rsid w:val="7FC47162"/>
    <w:rsid w:val="7FC475A6"/>
    <w:rsid w:val="7FC51B9E"/>
    <w:rsid w:val="7FC51C0F"/>
    <w:rsid w:val="7FC53A45"/>
    <w:rsid w:val="7FC5DA12"/>
    <w:rsid w:val="7FC66E50"/>
    <w:rsid w:val="7FC67B2D"/>
    <w:rsid w:val="7FC67F5E"/>
    <w:rsid w:val="7FC6B1D9"/>
    <w:rsid w:val="7FC6C508"/>
    <w:rsid w:val="7FC6CD00"/>
    <w:rsid w:val="7FC6D4F4"/>
    <w:rsid w:val="7FC6E4D0"/>
    <w:rsid w:val="7FC6FB07"/>
    <w:rsid w:val="7FC6FC22"/>
    <w:rsid w:val="7FC71798"/>
    <w:rsid w:val="7FC721C6"/>
    <w:rsid w:val="7FC76950"/>
    <w:rsid w:val="7FC77189"/>
    <w:rsid w:val="7FC77654"/>
    <w:rsid w:val="7FC7BF4D"/>
    <w:rsid w:val="7FC8230A"/>
    <w:rsid w:val="7FC84345"/>
    <w:rsid w:val="7FC85E6F"/>
    <w:rsid w:val="7FC85EF1"/>
    <w:rsid w:val="7FC888D6"/>
    <w:rsid w:val="7FC88A4C"/>
    <w:rsid w:val="7FC88F29"/>
    <w:rsid w:val="7FC89C0B"/>
    <w:rsid w:val="7FC8C167"/>
    <w:rsid w:val="7FC93CAD"/>
    <w:rsid w:val="7FC954A3"/>
    <w:rsid w:val="7FC97567"/>
    <w:rsid w:val="7FCA2D48"/>
    <w:rsid w:val="7FCA7F70"/>
    <w:rsid w:val="7FCACFA3"/>
    <w:rsid w:val="7FCAD1C3"/>
    <w:rsid w:val="7FCB6A5E"/>
    <w:rsid w:val="7FCB7BC9"/>
    <w:rsid w:val="7FCBE453"/>
    <w:rsid w:val="7FCC0124"/>
    <w:rsid w:val="7FCC2648"/>
    <w:rsid w:val="7FCC7C0C"/>
    <w:rsid w:val="7FCCBB90"/>
    <w:rsid w:val="7FCCBD04"/>
    <w:rsid w:val="7FCCC357"/>
    <w:rsid w:val="7FCD1480"/>
    <w:rsid w:val="7FCD55C1"/>
    <w:rsid w:val="7FCD6E26"/>
    <w:rsid w:val="7FCD73A0"/>
    <w:rsid w:val="7FCDCEC9"/>
    <w:rsid w:val="7FCE027D"/>
    <w:rsid w:val="7FCF48CB"/>
    <w:rsid w:val="7FCF78D7"/>
    <w:rsid w:val="7FCF9AC7"/>
    <w:rsid w:val="7FCF9B84"/>
    <w:rsid w:val="7FD01749"/>
    <w:rsid w:val="7FD02594"/>
    <w:rsid w:val="7FD0939B"/>
    <w:rsid w:val="7FD0DB5F"/>
    <w:rsid w:val="7FD0FED2"/>
    <w:rsid w:val="7FD176C9"/>
    <w:rsid w:val="7FD1B2CA"/>
    <w:rsid w:val="7FD1D1B4"/>
    <w:rsid w:val="7FD213AA"/>
    <w:rsid w:val="7FD26B7A"/>
    <w:rsid w:val="7FD2744D"/>
    <w:rsid w:val="7FD28920"/>
    <w:rsid w:val="7FD2B7AF"/>
    <w:rsid w:val="7FD2BD00"/>
    <w:rsid w:val="7FD2C7AB"/>
    <w:rsid w:val="7FD335F5"/>
    <w:rsid w:val="7FD338A2"/>
    <w:rsid w:val="7FD34532"/>
    <w:rsid w:val="7FD351E3"/>
    <w:rsid w:val="7FD39732"/>
    <w:rsid w:val="7FD3A0B1"/>
    <w:rsid w:val="7FD3D630"/>
    <w:rsid w:val="7FD3F63C"/>
    <w:rsid w:val="7FD497E4"/>
    <w:rsid w:val="7FD499FC"/>
    <w:rsid w:val="7FD4C905"/>
    <w:rsid w:val="7FD502DE"/>
    <w:rsid w:val="7FD537EF"/>
    <w:rsid w:val="7FD53D79"/>
    <w:rsid w:val="7FD53D80"/>
    <w:rsid w:val="7FD5476C"/>
    <w:rsid w:val="7FD54E04"/>
    <w:rsid w:val="7FD55AD8"/>
    <w:rsid w:val="7FD56D02"/>
    <w:rsid w:val="7FD58983"/>
    <w:rsid w:val="7FD5D5A0"/>
    <w:rsid w:val="7FD5D5EC"/>
    <w:rsid w:val="7FD61910"/>
    <w:rsid w:val="7FD64ED0"/>
    <w:rsid w:val="7FD65D25"/>
    <w:rsid w:val="7FD6AA21"/>
    <w:rsid w:val="7FD6E0AA"/>
    <w:rsid w:val="7FD6F6FC"/>
    <w:rsid w:val="7FD71BBB"/>
    <w:rsid w:val="7FD744EA"/>
    <w:rsid w:val="7FD7940F"/>
    <w:rsid w:val="7FD7BBCA"/>
    <w:rsid w:val="7FD7F2C1"/>
    <w:rsid w:val="7FD800C5"/>
    <w:rsid w:val="7FD80474"/>
    <w:rsid w:val="7FD82EFD"/>
    <w:rsid w:val="7FD8640A"/>
    <w:rsid w:val="7FD88CE3"/>
    <w:rsid w:val="7FD8939B"/>
    <w:rsid w:val="7FD8EF0D"/>
    <w:rsid w:val="7FD8F3AE"/>
    <w:rsid w:val="7FD8FA5F"/>
    <w:rsid w:val="7FD8FC53"/>
    <w:rsid w:val="7FD930FF"/>
    <w:rsid w:val="7FD95263"/>
    <w:rsid w:val="7FD9A4E9"/>
    <w:rsid w:val="7FD9F515"/>
    <w:rsid w:val="7FDA145B"/>
    <w:rsid w:val="7FDA811F"/>
    <w:rsid w:val="7FDAA7A7"/>
    <w:rsid w:val="7FDAB992"/>
    <w:rsid w:val="7FDABCA8"/>
    <w:rsid w:val="7FDB024A"/>
    <w:rsid w:val="7FDB15A6"/>
    <w:rsid w:val="7FDB8297"/>
    <w:rsid w:val="7FDBA93F"/>
    <w:rsid w:val="7FDBE6CB"/>
    <w:rsid w:val="7FDC5BC6"/>
    <w:rsid w:val="7FDC67E7"/>
    <w:rsid w:val="7FDCD7F0"/>
    <w:rsid w:val="7FDD02FD"/>
    <w:rsid w:val="7FDD3390"/>
    <w:rsid w:val="7FDD3ED6"/>
    <w:rsid w:val="7FDD4327"/>
    <w:rsid w:val="7FDD6BAC"/>
    <w:rsid w:val="7FDD8071"/>
    <w:rsid w:val="7FDD85B8"/>
    <w:rsid w:val="7FDD8F33"/>
    <w:rsid w:val="7FDDDB98"/>
    <w:rsid w:val="7FDE3BD9"/>
    <w:rsid w:val="7FDE631F"/>
    <w:rsid w:val="7FDEF380"/>
    <w:rsid w:val="7FDF1B43"/>
    <w:rsid w:val="7FDF54A2"/>
    <w:rsid w:val="7FDFBDAB"/>
    <w:rsid w:val="7FE017D1"/>
    <w:rsid w:val="7FE0281C"/>
    <w:rsid w:val="7FE0875D"/>
    <w:rsid w:val="7FE0A3BB"/>
    <w:rsid w:val="7FE0AB1A"/>
    <w:rsid w:val="7FE0EB9B"/>
    <w:rsid w:val="7FE1145B"/>
    <w:rsid w:val="7FE17F68"/>
    <w:rsid w:val="7FE195CC"/>
    <w:rsid w:val="7FE1B226"/>
    <w:rsid w:val="7FE1B56F"/>
    <w:rsid w:val="7FE23326"/>
    <w:rsid w:val="7FE23CE8"/>
    <w:rsid w:val="7FE24CF4"/>
    <w:rsid w:val="7FE26A9A"/>
    <w:rsid w:val="7FE28821"/>
    <w:rsid w:val="7FE2C55A"/>
    <w:rsid w:val="7FE30141"/>
    <w:rsid w:val="7FE36BB4"/>
    <w:rsid w:val="7FE3D626"/>
    <w:rsid w:val="7FE406F2"/>
    <w:rsid w:val="7FE41970"/>
    <w:rsid w:val="7FE441B5"/>
    <w:rsid w:val="7FE47763"/>
    <w:rsid w:val="7FE48E3D"/>
    <w:rsid w:val="7FE4AE74"/>
    <w:rsid w:val="7FE4C1D2"/>
    <w:rsid w:val="7FE4EDCF"/>
    <w:rsid w:val="7FE55B0E"/>
    <w:rsid w:val="7FE55B4A"/>
    <w:rsid w:val="7FE5949B"/>
    <w:rsid w:val="7FE5AB64"/>
    <w:rsid w:val="7FE5DA09"/>
    <w:rsid w:val="7FE5E65C"/>
    <w:rsid w:val="7FE5EC0D"/>
    <w:rsid w:val="7FE5F9D4"/>
    <w:rsid w:val="7FE60882"/>
    <w:rsid w:val="7FE698A4"/>
    <w:rsid w:val="7FE6A831"/>
    <w:rsid w:val="7FE6D557"/>
    <w:rsid w:val="7FE6E030"/>
    <w:rsid w:val="7FE6FD7D"/>
    <w:rsid w:val="7FE7055B"/>
    <w:rsid w:val="7FE7373D"/>
    <w:rsid w:val="7FE74646"/>
    <w:rsid w:val="7FE76222"/>
    <w:rsid w:val="7FE76BA1"/>
    <w:rsid w:val="7FE7A227"/>
    <w:rsid w:val="7FE7E9A7"/>
    <w:rsid w:val="7FE80D7E"/>
    <w:rsid w:val="7FE8997B"/>
    <w:rsid w:val="7FE8E705"/>
    <w:rsid w:val="7FE8FD89"/>
    <w:rsid w:val="7FE910ED"/>
    <w:rsid w:val="7FE91614"/>
    <w:rsid w:val="7FE97932"/>
    <w:rsid w:val="7FE99F9D"/>
    <w:rsid w:val="7FE9C664"/>
    <w:rsid w:val="7FE9CDFC"/>
    <w:rsid w:val="7FE9CE5D"/>
    <w:rsid w:val="7FEA32DE"/>
    <w:rsid w:val="7FEA55A7"/>
    <w:rsid w:val="7FEA884A"/>
    <w:rsid w:val="7FEADBA2"/>
    <w:rsid w:val="7FEB1126"/>
    <w:rsid w:val="7FEB8ABA"/>
    <w:rsid w:val="7FEBD29D"/>
    <w:rsid w:val="7FEC1472"/>
    <w:rsid w:val="7FEC61B2"/>
    <w:rsid w:val="7FEC719B"/>
    <w:rsid w:val="7FECE26C"/>
    <w:rsid w:val="7FECEEE5"/>
    <w:rsid w:val="7FECFB33"/>
    <w:rsid w:val="7FED10D2"/>
    <w:rsid w:val="7FED173A"/>
    <w:rsid w:val="7FED6424"/>
    <w:rsid w:val="7FED70EC"/>
    <w:rsid w:val="7FED74C9"/>
    <w:rsid w:val="7FEE1BC3"/>
    <w:rsid w:val="7FEE2562"/>
    <w:rsid w:val="7FEE30F8"/>
    <w:rsid w:val="7FEE3B7C"/>
    <w:rsid w:val="7FEE8FD6"/>
    <w:rsid w:val="7FEEBA65"/>
    <w:rsid w:val="7FEED269"/>
    <w:rsid w:val="7FEEE363"/>
    <w:rsid w:val="7FEEF20C"/>
    <w:rsid w:val="7FEF01A7"/>
    <w:rsid w:val="7FEF1505"/>
    <w:rsid w:val="7FEF2EC9"/>
    <w:rsid w:val="7FEF34E8"/>
    <w:rsid w:val="7FEFE886"/>
    <w:rsid w:val="7FF07C5C"/>
    <w:rsid w:val="7FF0A19F"/>
    <w:rsid w:val="7FF1A563"/>
    <w:rsid w:val="7FF1ABAE"/>
    <w:rsid w:val="7FF1D159"/>
    <w:rsid w:val="7FF21D8E"/>
    <w:rsid w:val="7FF2626D"/>
    <w:rsid w:val="7FF2F8A5"/>
    <w:rsid w:val="7FF32E79"/>
    <w:rsid w:val="7FF36B0A"/>
    <w:rsid w:val="7FF3A7FC"/>
    <w:rsid w:val="7FF4202B"/>
    <w:rsid w:val="7FF42BC5"/>
    <w:rsid w:val="7FF449EF"/>
    <w:rsid w:val="7FF44CD0"/>
    <w:rsid w:val="7FF44FCE"/>
    <w:rsid w:val="7FF53FA9"/>
    <w:rsid w:val="7FF5D478"/>
    <w:rsid w:val="7FF6AC91"/>
    <w:rsid w:val="7FF6C845"/>
    <w:rsid w:val="7FF6EA89"/>
    <w:rsid w:val="7FF72B50"/>
    <w:rsid w:val="7FF78528"/>
    <w:rsid w:val="7FF7D710"/>
    <w:rsid w:val="7FF7D7FD"/>
    <w:rsid w:val="7FF844A9"/>
    <w:rsid w:val="7FF8618A"/>
    <w:rsid w:val="7FF89E22"/>
    <w:rsid w:val="7FF8BD8F"/>
    <w:rsid w:val="7FF8BE0E"/>
    <w:rsid w:val="7FF8D9F3"/>
    <w:rsid w:val="7FF8FD5E"/>
    <w:rsid w:val="7FF93335"/>
    <w:rsid w:val="7FF93C37"/>
    <w:rsid w:val="7FF971C0"/>
    <w:rsid w:val="7FF985EE"/>
    <w:rsid w:val="7FFA0161"/>
    <w:rsid w:val="7FFA3283"/>
    <w:rsid w:val="7FFA7AAC"/>
    <w:rsid w:val="7FFAF07E"/>
    <w:rsid w:val="7FFAFFE6"/>
    <w:rsid w:val="7FFB0669"/>
    <w:rsid w:val="7FFB3BE3"/>
    <w:rsid w:val="7FFB3E46"/>
    <w:rsid w:val="7FFB6194"/>
    <w:rsid w:val="7FFBACC6"/>
    <w:rsid w:val="7FFCCD5F"/>
    <w:rsid w:val="7FFCCE72"/>
    <w:rsid w:val="7FFCDC4E"/>
    <w:rsid w:val="7FFD0F66"/>
    <w:rsid w:val="7FFD3D0F"/>
    <w:rsid w:val="7FFD4805"/>
    <w:rsid w:val="7FFD4917"/>
    <w:rsid w:val="7FFD70AA"/>
    <w:rsid w:val="7FFD7245"/>
    <w:rsid w:val="7FFD7DD2"/>
    <w:rsid w:val="7FFD93C7"/>
    <w:rsid w:val="7FFDA029"/>
    <w:rsid w:val="7FFDDCEE"/>
    <w:rsid w:val="7FFE0B13"/>
    <w:rsid w:val="7FFE1E62"/>
    <w:rsid w:val="7FFE2A44"/>
    <w:rsid w:val="7FFE3E7A"/>
    <w:rsid w:val="7FFE3F84"/>
    <w:rsid w:val="7FFE6B0C"/>
    <w:rsid w:val="7FFEC04D"/>
    <w:rsid w:val="7FFEC654"/>
    <w:rsid w:val="7FFF1D0E"/>
    <w:rsid w:val="7FFF3F7C"/>
    <w:rsid w:val="7FFF42CD"/>
    <w:rsid w:val="7FFF44A5"/>
    <w:rsid w:val="7FFF473C"/>
    <w:rsid w:val="7FFF5313"/>
    <w:rsid w:val="7FFF5483"/>
    <w:rsid w:val="7FFF6F41"/>
    <w:rsid w:val="7FFF90B7"/>
    <w:rsid w:val="7FFF9E69"/>
    <w:rsid w:val="7FFFDB9E"/>
    <w:rsid w:val="7FFFF1B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55A7443E"/>
  <w15:docId w15:val="{2D597730-AC83-4258-9D54-44D98EA30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1" w:defUIPriority="99" w:defSemiHidden="0" w:defUnhideWhenUsed="0" w:defQFormat="0" w:count="371">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39"/>
    <w:lsdException w:name="Table Theme" w:semiHidden="1" w:unhideWhenUsed="1"/>
    <w:lsdException w:name="Placeholder Text" w:locked="0" w:semiHidden="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qFormat="1"/>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rsid w:val="00AA1F61"/>
    <w:rPr>
      <w:lang w:val="en-GB"/>
    </w:rPr>
  </w:style>
  <w:style w:type="paragraph" w:styleId="Heading1">
    <w:name w:val="heading 1"/>
    <w:basedOn w:val="Normal"/>
    <w:next w:val="ParaNumbered"/>
    <w:link w:val="Heading1Char"/>
    <w:uiPriority w:val="9"/>
    <w:qFormat/>
    <w:rsid w:val="00AA1F61"/>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AA1F61"/>
    <w:pPr>
      <w:spacing w:before="240"/>
      <w:outlineLvl w:val="1"/>
    </w:pPr>
    <w:rPr>
      <w:sz w:val="32"/>
      <w:szCs w:val="32"/>
    </w:rPr>
  </w:style>
  <w:style w:type="paragraph" w:styleId="Heading3">
    <w:name w:val="heading 3"/>
    <w:basedOn w:val="Heading2"/>
    <w:next w:val="ParaNumbered"/>
    <w:link w:val="Heading3Char"/>
    <w:uiPriority w:val="9"/>
    <w:unhideWhenUsed/>
    <w:qFormat/>
    <w:rsid w:val="00AA1F61"/>
    <w:pPr>
      <w:spacing w:before="180"/>
      <w:ind w:firstLine="1"/>
      <w:outlineLvl w:val="2"/>
    </w:pPr>
    <w:rPr>
      <w:sz w:val="28"/>
    </w:rPr>
  </w:style>
  <w:style w:type="paragraph" w:styleId="Heading4">
    <w:name w:val="heading 4"/>
    <w:basedOn w:val="Heading3"/>
    <w:next w:val="ParaNumbered"/>
    <w:link w:val="Heading4Char"/>
    <w:uiPriority w:val="9"/>
    <w:unhideWhenUsed/>
    <w:qFormat/>
    <w:rsid w:val="00AA1F61"/>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AA1F61"/>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rsid w:val="00AA1F6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A1F61"/>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AA1F61"/>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ind w:left="360"/>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AA1F61"/>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AA1F61"/>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basedOn w:val="DefaultParagraphFon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rsid w:val="00256D46"/>
    <w:rPr>
      <w:rFonts w:ascii="Tahoma" w:hAnsi="Tahoma" w:cs="Tahoma"/>
      <w:sz w:val="16"/>
      <w:szCs w:val="16"/>
      <w:lang w:eastAsia="en-US"/>
    </w:rPr>
  </w:style>
  <w:style w:type="table" w:styleId="TableGrid">
    <w:name w:val="Table Grid"/>
    <w:basedOn w:val="TableNormal"/>
    <w:uiPriority w:val="3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A1F61"/>
    <w:rPr>
      <w:rFonts w:ascii="Arial" w:eastAsiaTheme="majorEastAsia" w:hAnsi="Arial" w:cstheme="majorBidi"/>
      <w:b/>
      <w:bCs/>
      <w:color w:val="0070C0"/>
      <w:sz w:val="36"/>
      <w:szCs w:val="28"/>
      <w:lang w:val="en-GB"/>
    </w:rPr>
  </w:style>
  <w:style w:type="character" w:customStyle="1" w:styleId="Heading2Char">
    <w:name w:val="Heading 2 Char"/>
    <w:basedOn w:val="DefaultParagraphFont"/>
    <w:link w:val="Heading2"/>
    <w:uiPriority w:val="9"/>
    <w:rsid w:val="00AA1F61"/>
    <w:rPr>
      <w:rFonts w:ascii="Arial" w:eastAsiaTheme="majorEastAsia" w:hAnsi="Arial" w:cstheme="majorBidi"/>
      <w:b/>
      <w:bCs/>
      <w:color w:val="0070C0"/>
      <w:sz w:val="32"/>
      <w:szCs w:val="32"/>
      <w:lang w:val="en-GB"/>
    </w:rPr>
  </w:style>
  <w:style w:type="character" w:customStyle="1" w:styleId="Heading3Char">
    <w:name w:val="Heading 3 Char"/>
    <w:basedOn w:val="DefaultParagraphFont"/>
    <w:link w:val="Heading3"/>
    <w:uiPriority w:val="9"/>
    <w:rsid w:val="00AA1F61"/>
    <w:rPr>
      <w:rFonts w:ascii="Arial" w:eastAsiaTheme="majorEastAsia" w:hAnsi="Arial" w:cstheme="majorBidi"/>
      <w:b/>
      <w:bCs/>
      <w:color w:val="0070C0"/>
      <w:sz w:val="28"/>
      <w:szCs w:val="32"/>
      <w:lang w:val="en-GB"/>
    </w:rPr>
  </w:style>
  <w:style w:type="character" w:customStyle="1" w:styleId="Heading4Char">
    <w:name w:val="Heading 4 Char"/>
    <w:basedOn w:val="DefaultParagraphFont"/>
    <w:link w:val="Heading4"/>
    <w:uiPriority w:val="9"/>
    <w:rsid w:val="00AA1F61"/>
    <w:rPr>
      <w:rFonts w:ascii="Palatino Linotype" w:eastAsiaTheme="majorEastAsia" w:hAnsi="Palatino Linotype" w:cstheme="majorBidi"/>
      <w:bCs/>
      <w:color w:val="0070C0"/>
      <w:sz w:val="24"/>
      <w:szCs w:val="32"/>
      <w:lang w:val="en-GB"/>
    </w:rPr>
  </w:style>
  <w:style w:type="character" w:customStyle="1" w:styleId="Heading5Char">
    <w:name w:val="Heading 5 Char"/>
    <w:basedOn w:val="DefaultParagraphFont"/>
    <w:link w:val="Heading5"/>
    <w:uiPriority w:val="9"/>
    <w:semiHidden/>
    <w:rsid w:val="00AA1F61"/>
    <w:rPr>
      <w:rFonts w:ascii="Palatino Linotype" w:eastAsiaTheme="majorEastAsia" w:hAnsi="Palatino Linotype" w:cstheme="majorBidi"/>
      <w:b/>
      <w:bCs/>
      <w:color w:val="000000" w:themeColor="text1"/>
      <w:szCs w:val="32"/>
      <w:u w:val="single"/>
      <w:lang w:val="en-GB"/>
    </w:rPr>
  </w:style>
  <w:style w:type="character" w:customStyle="1" w:styleId="Heading6Char">
    <w:name w:val="Heading 6 Char"/>
    <w:basedOn w:val="DefaultParagraphFont"/>
    <w:link w:val="Heading6"/>
    <w:uiPriority w:val="9"/>
    <w:semiHidden/>
    <w:rsid w:val="00266E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66E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rPr>
  </w:style>
  <w:style w:type="character" w:styleId="Strong">
    <w:name w:val="Strong"/>
    <w:uiPriority w:val="22"/>
    <w:locked/>
    <w:rsid w:val="00266EE5"/>
    <w:rPr>
      <w:b/>
      <w:bCs/>
    </w:rPr>
  </w:style>
  <w:style w:type="character" w:styleId="Emphasis">
    <w:name w:val="Emphasis"/>
    <w:uiPriority w:val="20"/>
    <w:qFormat/>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aliases w:val="Dot pt,F5 List Paragraph,List Paragraph1,Colorful List - Accent 11,No Spacing1,List Paragraph Char Char Char,Indicator Text,Numbered Para 1,Bullet 1,Bullet Points,MAIN CONTENT,List Paragraph12,List Paragraph2,Normal numbered,OBC Bullet,L"/>
    <w:basedOn w:val="Normal"/>
    <w:link w:val="ListParagraphChar"/>
    <w:uiPriority w:val="34"/>
    <w:qFormat/>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CapitalisedStyle">
    <w:name w:val="Capitalised Style"/>
    <w:basedOn w:val="DefaultParagraphFont"/>
    <w:uiPriority w:val="1"/>
    <w:locked/>
    <w:rsid w:val="005C27D3"/>
    <w:rPr>
      <w:caps/>
    </w:rPr>
  </w:style>
  <w:style w:type="character" w:customStyle="1" w:styleId="CapitalisedStyle1">
    <w:name w:val="Capitalised Style 1"/>
    <w:basedOn w:val="DefaultParagraphFont"/>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AA1F61"/>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AA1F61"/>
    <w:rPr>
      <w:sz w:val="18"/>
      <w:szCs w:val="20"/>
      <w:lang w:val="en-GB"/>
    </w:rPr>
  </w:style>
  <w:style w:type="paragraph" w:styleId="TOC1">
    <w:name w:val="toc 1"/>
    <w:basedOn w:val="Normal"/>
    <w:next w:val="Normal"/>
    <w:autoRedefine/>
    <w:uiPriority w:val="39"/>
    <w:unhideWhenUsed/>
    <w:rsid w:val="00AA1F61"/>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AA1F61"/>
    <w:pPr>
      <w:spacing w:after="0"/>
    </w:pPr>
    <w:rPr>
      <w:rFonts w:ascii="Palatino Linotype" w:hAnsi="Palatino Linotype"/>
      <w:sz w:val="24"/>
      <w:szCs w:val="20"/>
    </w:rPr>
  </w:style>
  <w:style w:type="paragraph" w:styleId="TOC3">
    <w:name w:val="toc 3"/>
    <w:basedOn w:val="Normal"/>
    <w:next w:val="Normal"/>
    <w:autoRedefine/>
    <w:uiPriority w:val="39"/>
    <w:unhideWhenUsed/>
    <w:rsid w:val="00AA1F61"/>
    <w:pPr>
      <w:spacing w:after="0"/>
    </w:pPr>
    <w:rPr>
      <w:rFonts w:ascii="Palatino Linotype" w:hAnsi="Palatino Linotype"/>
      <w:iCs/>
      <w:sz w:val="20"/>
      <w:szCs w:val="20"/>
    </w:rPr>
  </w:style>
  <w:style w:type="paragraph" w:styleId="TOC4">
    <w:name w:val="toc 4"/>
    <w:basedOn w:val="Normal"/>
    <w:next w:val="Normal"/>
    <w:autoRedefine/>
    <w:uiPriority w:val="39"/>
    <w:unhideWhenUsed/>
    <w:rsid w:val="00AA1F61"/>
    <w:pPr>
      <w:spacing w:after="0"/>
      <w:ind w:left="660"/>
    </w:pPr>
    <w:rPr>
      <w:sz w:val="18"/>
      <w:szCs w:val="18"/>
    </w:rPr>
  </w:style>
  <w:style w:type="paragraph" w:styleId="TOC5">
    <w:name w:val="toc 5"/>
    <w:basedOn w:val="Normal"/>
    <w:next w:val="Normal"/>
    <w:autoRedefine/>
    <w:uiPriority w:val="39"/>
    <w:unhideWhenUsed/>
    <w:rsid w:val="00AA1F61"/>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AA1F61"/>
  </w:style>
  <w:style w:type="character" w:customStyle="1" w:styleId="NoParagraphStyleChar">
    <w:name w:val="[No Paragraph Style] Char"/>
    <w:basedOn w:val="DefaultParagraphFont"/>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basedOn w:val="NoParagraphStyle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AA1F61"/>
    <w:rPr>
      <w:sz w:val="16"/>
    </w:rPr>
  </w:style>
  <w:style w:type="character" w:customStyle="1" w:styleId="ToCHeadingChar">
    <w:name w:val="ToC Heading Char"/>
    <w:basedOn w:val="ENHeading1CategoryChar"/>
    <w:link w:val="TOCHeading1"/>
    <w:rsid w:val="00AA1F61"/>
    <w:rPr>
      <w:rFonts w:ascii="Arial" w:hAnsi="Arial" w:cs="HelveticaNeue-Bold"/>
      <w:b/>
      <w:bCs/>
      <w:color w:val="0076BF"/>
      <w:sz w:val="36"/>
      <w:szCs w:val="36"/>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basedOn w:val="MinisterialSign-offName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AA1F61"/>
    <w:pPr>
      <w:numPr>
        <w:numId w:val="8"/>
      </w:numPr>
      <w:spacing w:line="200" w:lineRule="atLeast"/>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AA1F61"/>
    <w:rPr>
      <w:rFonts w:ascii="Palatino Linotype" w:hAnsi="Palatino Linotype" w:cs="PalatinoLinotype-Roman"/>
      <w:color w:val="000000"/>
      <w:sz w:val="20"/>
      <w:szCs w:val="24"/>
    </w:rPr>
  </w:style>
  <w:style w:type="paragraph" w:customStyle="1" w:styleId="ParaMainText">
    <w:name w:val="Para: Main Text"/>
    <w:basedOn w:val="ENBodyText"/>
    <w:link w:val="ParaMainTextChar"/>
    <w:qFormat/>
    <w:rsid w:val="00AA1F61"/>
  </w:style>
  <w:style w:type="character" w:customStyle="1" w:styleId="ENBodyTextChar">
    <w:name w:val="EN Body Text Char"/>
    <w:basedOn w:val="NoParagraphStyle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basedOn w:val="ENBodyText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rsid w:val="00AA1F61"/>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AA1F61"/>
    <w:pPr>
      <w:numPr>
        <w:numId w:val="7"/>
      </w:numPr>
    </w:pPr>
  </w:style>
  <w:style w:type="character" w:customStyle="1" w:styleId="ENIntroTextChar">
    <w:name w:val="EN Intro Text Char"/>
    <w:basedOn w:val="ENBodyText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9"/>
      </w:numPr>
    </w:pPr>
  </w:style>
  <w:style w:type="character" w:customStyle="1" w:styleId="ENBodyTextBulletsChar">
    <w:name w:val="EN Body Text + Bullets Char"/>
    <w:basedOn w:val="NoParagraphStyle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rsid w:val="00AA1F61"/>
    <w:rPr>
      <w:rFonts w:ascii="Palatino Linotype" w:hAnsi="Palatino Linotype" w:cs="PalatinoLinotype-Roman"/>
      <w:color w:val="000000"/>
      <w:sz w:val="20"/>
      <w:szCs w:val="24"/>
    </w:rPr>
  </w:style>
  <w:style w:type="character" w:customStyle="1" w:styleId="TTableHeadings">
    <w:name w:val="T: Table Headings"/>
    <w:basedOn w:val="ENbodyboldemphasis"/>
    <w:qFormat/>
    <w:rsid w:val="00AA1F61"/>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67758B"/>
    <w:rPr>
      <w:rFonts w:ascii="Palatino Linotype" w:hAnsi="Palatino Linotype" w:cs="PalatinoLinotype-Roman"/>
      <w:color w:val="000000"/>
      <w:sz w:val="20"/>
      <w:szCs w:val="24"/>
    </w:rPr>
  </w:style>
  <w:style w:type="paragraph" w:customStyle="1" w:styleId="HSubheading4">
    <w:name w:val="H: Subheading 4"/>
    <w:basedOn w:val="Heading4"/>
    <w:next w:val="ParaNumbered"/>
    <w:link w:val="HSubheading4Char"/>
    <w:qFormat/>
    <w:rsid w:val="00AA1F61"/>
    <w:pPr>
      <w:keepNext/>
    </w:pPr>
    <w:rPr>
      <w:szCs w:val="24"/>
    </w:rPr>
  </w:style>
  <w:style w:type="paragraph" w:customStyle="1" w:styleId="ScheduleHeading">
    <w:name w:val="Schedule Heading"/>
    <w:basedOn w:val="Heading3"/>
    <w:link w:val="ScheduleHeadingChar"/>
    <w:locked/>
    <w:rsid w:val="00885CE8"/>
    <w:pPr>
      <w:numPr>
        <w:numId w:val="5"/>
      </w:numPr>
      <w:ind w:left="1701" w:hanging="1701"/>
    </w:pPr>
  </w:style>
  <w:style w:type="character" w:customStyle="1" w:styleId="HSubheading4Char">
    <w:name w:val="H: Subheading 4 Char"/>
    <w:basedOn w:val="Heading3Char"/>
    <w:link w:val="HSubheading4"/>
    <w:rsid w:val="00AA1F61"/>
    <w:rPr>
      <w:rFonts w:ascii="Palatino Linotype" w:eastAsiaTheme="majorEastAsia" w:hAnsi="Palatino Linotype" w:cstheme="majorBidi"/>
      <w:b w:val="0"/>
      <w:bCs/>
      <w:color w:val="0070C0"/>
      <w:sz w:val="24"/>
      <w:szCs w:val="24"/>
      <w:lang w:val="en-GB"/>
    </w:rPr>
  </w:style>
  <w:style w:type="paragraph" w:customStyle="1" w:styleId="HSubheading3">
    <w:name w:val="H: Subheading 3"/>
    <w:basedOn w:val="Heading3"/>
    <w:next w:val="ParaNumbered"/>
    <w:link w:val="HSubheading3Char"/>
    <w:qFormat/>
    <w:rsid w:val="00AA1F61"/>
    <w:pPr>
      <w:keepNext/>
      <w:ind w:firstLine="0"/>
    </w:pPr>
    <w:rPr>
      <w:szCs w:val="28"/>
    </w:rPr>
  </w:style>
  <w:style w:type="character" w:customStyle="1" w:styleId="ScheduleHeadingChar">
    <w:name w:val="Schedule Heading Char"/>
    <w:basedOn w:val="Heading2Char"/>
    <w:link w:val="ScheduleHeading"/>
    <w:rsid w:val="00912ABF"/>
    <w:rPr>
      <w:rFonts w:ascii="Arial" w:eastAsiaTheme="majorEastAsia" w:hAnsi="Arial" w:cstheme="majorBidi"/>
      <w:b/>
      <w:bCs/>
      <w:color w:val="0070C0"/>
      <w:sz w:val="28"/>
      <w:szCs w:val="32"/>
      <w:lang w:val="en-GB"/>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rsid w:val="00AA1F61"/>
    <w:rPr>
      <w:rFonts w:ascii="Arial" w:eastAsiaTheme="majorEastAsia" w:hAnsi="Arial" w:cstheme="majorBidi"/>
      <w:b/>
      <w:bCs/>
      <w:color w:val="0070C0"/>
      <w:sz w:val="28"/>
      <w:szCs w:val="28"/>
      <w:lang w:val="en-GB"/>
    </w:rPr>
  </w:style>
  <w:style w:type="character" w:customStyle="1" w:styleId="deletedsectionheadingChar">
    <w:name w:val="deleted section heading Char"/>
    <w:basedOn w:val="HSubheading4Char"/>
    <w:link w:val="deletedsectionheading"/>
    <w:rsid w:val="00146FE0"/>
    <w:rPr>
      <w:rFonts w:ascii="Palatino Linotype" w:eastAsiaTheme="majorEastAsia" w:hAnsi="Palatino Linotype" w:cstheme="majorBidi"/>
      <w:b/>
      <w:bCs/>
      <w:color w:val="0070C0"/>
      <w:sz w:val="24"/>
      <w:szCs w:val="24"/>
      <w:lang w:val="en-GB"/>
    </w:rPr>
  </w:style>
  <w:style w:type="paragraph" w:customStyle="1" w:styleId="HSubheading2">
    <w:name w:val="H: Subheading 2"/>
    <w:basedOn w:val="Heading2"/>
    <w:next w:val="ParaNumbered"/>
    <w:link w:val="HSubheading2Char"/>
    <w:qFormat/>
    <w:rsid w:val="00AA1F61"/>
    <w:pPr>
      <w:keepNext/>
    </w:pPr>
  </w:style>
  <w:style w:type="paragraph" w:customStyle="1" w:styleId="SectionHeading">
    <w:name w:val="Section Heading"/>
    <w:basedOn w:val="Heading4"/>
    <w:link w:val="SectionHeadingChar"/>
    <w:locked/>
    <w:rsid w:val="00A05C6D"/>
    <w:pPr>
      <w:numPr>
        <w:numId w:val="6"/>
      </w:numPr>
      <w:ind w:left="1134" w:hanging="1134"/>
    </w:pPr>
  </w:style>
  <w:style w:type="character" w:customStyle="1" w:styleId="HSubheading2Char">
    <w:name w:val="H: Subheading 2 Char"/>
    <w:basedOn w:val="HSubheading3Char"/>
    <w:link w:val="HSubheading2"/>
    <w:rsid w:val="00AA1F61"/>
    <w:rPr>
      <w:rFonts w:ascii="Arial" w:eastAsiaTheme="majorEastAsia" w:hAnsi="Arial" w:cstheme="majorBidi"/>
      <w:b/>
      <w:bCs/>
      <w:color w:val="0070C0"/>
      <w:sz w:val="32"/>
      <w:szCs w:val="32"/>
      <w:lang w:val="en-GB"/>
    </w:rPr>
  </w:style>
  <w:style w:type="character" w:customStyle="1" w:styleId="SectionHeadingChar">
    <w:name w:val="Section Heading Char"/>
    <w:basedOn w:val="HSubheading4Char"/>
    <w:link w:val="SectionHeading"/>
    <w:rsid w:val="00912ABF"/>
    <w:rPr>
      <w:rFonts w:ascii="Palatino Linotype" w:eastAsiaTheme="majorEastAsia" w:hAnsi="Palatino Linotype" w:cstheme="majorBidi"/>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A1F61"/>
    <w:rPr>
      <w:rFonts w:ascii="Palatino Linotype" w:hAnsi="Palatino Linotype"/>
      <w:b w:val="0"/>
      <w:bCs w:val="0"/>
      <w:caps w:val="0"/>
      <w:spacing w:val="0"/>
      <w:sz w:val="20"/>
    </w:rPr>
  </w:style>
  <w:style w:type="paragraph" w:customStyle="1" w:styleId="StyleENBilltitleText1">
    <w:name w:val="Style EN Bill title + Text 1"/>
    <w:basedOn w:val="ENBilltitle"/>
    <w:rsid w:val="00AA1F61"/>
    <w:rPr>
      <w:color w:val="000000" w:themeColor="text1"/>
    </w:rPr>
  </w:style>
  <w:style w:type="paragraph" w:customStyle="1" w:styleId="StyleENIntroTextBulletedText1">
    <w:name w:val="Style EN Intro Text (Bulleted) + Text 1"/>
    <w:basedOn w:val="ENIntroTextBulleted"/>
    <w:rsid w:val="00AA1F61"/>
    <w:rPr>
      <w:color w:val="000000" w:themeColor="text1"/>
    </w:rPr>
  </w:style>
  <w:style w:type="paragraph" w:customStyle="1" w:styleId="StyleENIntroText16pt">
    <w:name w:val="Style EN Intro Text + 16 pt"/>
    <w:basedOn w:val="ENIntroText"/>
    <w:rsid w:val="00AA1F61"/>
  </w:style>
  <w:style w:type="paragraph" w:customStyle="1" w:styleId="StyleENIntroTextLatinPalatinoLinotypeAuto">
    <w:name w:val="Style EN Intro Text + (Latin) Palatino Linotype Auto"/>
    <w:basedOn w:val="ENIntroText"/>
    <w:rsid w:val="00AA1F61"/>
    <w:rPr>
      <w:color w:val="auto"/>
    </w:rPr>
  </w:style>
  <w:style w:type="paragraph" w:customStyle="1" w:styleId="StyleMainTextBoldAllcapsExpandedby01pt">
    <w:name w:val="Style Main Text + Bold All caps Expanded by  0.1 pt"/>
    <w:basedOn w:val="ParaMainText"/>
    <w:rsid w:val="00AA1F61"/>
    <w:rPr>
      <w:b/>
      <w:bCs/>
      <w:caps/>
      <w:spacing w:val="2"/>
    </w:rPr>
  </w:style>
  <w:style w:type="character" w:customStyle="1" w:styleId="StylePlaceholderTextLatinHelveticaNeue-Bold22ptBoldT">
    <w:name w:val="Style Placeholder Text + (Latin) HelveticaNeue-Bold 22 pt Bold T..."/>
    <w:basedOn w:val="PlaceholderText"/>
    <w:rsid w:val="00AA1F61"/>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AA1F61"/>
    <w:rPr>
      <w:rFonts w:ascii="Palatino Linotype" w:hAnsi="Palatino Linotype"/>
      <w:color w:val="auto"/>
      <w:sz w:val="20"/>
    </w:rPr>
  </w:style>
  <w:style w:type="paragraph" w:customStyle="1" w:styleId="StyleTOC112pt">
    <w:name w:val="Style TOC 1 + 12 pt"/>
    <w:basedOn w:val="TOC1"/>
    <w:rsid w:val="00AA1F61"/>
    <w:rPr>
      <w:bCs w:val="0"/>
      <w:sz w:val="20"/>
    </w:rPr>
  </w:style>
  <w:style w:type="paragraph" w:customStyle="1" w:styleId="StyleTOC1Bold">
    <w:name w:val="Style TOC 1 + Bold"/>
    <w:basedOn w:val="TOC1"/>
    <w:rsid w:val="00AA1F61"/>
    <w:rPr>
      <w:b w:val="0"/>
      <w:sz w:val="24"/>
    </w:rPr>
  </w:style>
  <w:style w:type="paragraph" w:customStyle="1" w:styleId="StyleTOC1BoldRight">
    <w:name w:val="Style TOC 1 + Bold Right"/>
    <w:basedOn w:val="TOC1"/>
    <w:rsid w:val="00AA1F61"/>
    <w:rPr>
      <w:rFonts w:eastAsia="Times New Roman" w:cs="Times New Roman"/>
      <w:b w:val="0"/>
      <w:sz w:val="24"/>
    </w:rPr>
  </w:style>
  <w:style w:type="character" w:customStyle="1" w:styleId="CDefault">
    <w:name w:val="C: Default"/>
    <w:basedOn w:val="DefaultParagraphFont"/>
    <w:uiPriority w:val="1"/>
    <w:qFormat/>
    <w:rsid w:val="00AA1F61"/>
  </w:style>
  <w:style w:type="character" w:customStyle="1" w:styleId="CBold">
    <w:name w:val="C: Bold"/>
    <w:basedOn w:val="CDefault"/>
    <w:uiPriority w:val="1"/>
    <w:qFormat/>
    <w:rsid w:val="00AA1F61"/>
    <w:rPr>
      <w:b/>
    </w:rPr>
  </w:style>
  <w:style w:type="character" w:customStyle="1" w:styleId="CItalic">
    <w:name w:val="C: Italic"/>
    <w:basedOn w:val="CDefault"/>
    <w:uiPriority w:val="1"/>
    <w:qFormat/>
    <w:rsid w:val="00AA1F61"/>
    <w:rPr>
      <w:b w:val="0"/>
      <w:i/>
    </w:rPr>
  </w:style>
  <w:style w:type="character" w:customStyle="1" w:styleId="CUnderlined">
    <w:name w:val="C: Underlined"/>
    <w:basedOn w:val="CDefault"/>
    <w:uiPriority w:val="1"/>
    <w:qFormat/>
    <w:rsid w:val="00AA1F61"/>
    <w:rPr>
      <w:u w:val="single"/>
    </w:rPr>
  </w:style>
  <w:style w:type="character" w:customStyle="1" w:styleId="CBoldItalic">
    <w:name w:val="C: BoldItalic"/>
    <w:basedOn w:val="CDefault"/>
    <w:uiPriority w:val="1"/>
    <w:qFormat/>
    <w:rsid w:val="00AA1F61"/>
    <w:rPr>
      <w:b/>
      <w:i/>
    </w:rPr>
  </w:style>
  <w:style w:type="character" w:customStyle="1" w:styleId="CBoldUnderlined">
    <w:name w:val="C: BoldUnderlined"/>
    <w:basedOn w:val="CDefault"/>
    <w:uiPriority w:val="1"/>
    <w:qFormat/>
    <w:rsid w:val="00AA1F61"/>
    <w:rPr>
      <w:b/>
      <w:u w:val="single"/>
    </w:rPr>
  </w:style>
  <w:style w:type="character" w:customStyle="1" w:styleId="CItalicUnderlined">
    <w:name w:val="C: ItalicUnderlined"/>
    <w:basedOn w:val="CDefault"/>
    <w:uiPriority w:val="1"/>
    <w:qFormat/>
    <w:rsid w:val="00AA1F61"/>
    <w:rPr>
      <w:b w:val="0"/>
      <w:i/>
      <w:u w:val="single"/>
    </w:rPr>
  </w:style>
  <w:style w:type="table" w:customStyle="1" w:styleId="ENGeneralTable">
    <w:name w:val="EN General Table"/>
    <w:basedOn w:val="TableNormal"/>
    <w:uiPriority w:val="99"/>
    <w:qFormat/>
    <w:rsid w:val="00AA1F61"/>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A1F61"/>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AA1F61"/>
    <w:pPr>
      <w:keepNext/>
    </w:pPr>
  </w:style>
  <w:style w:type="character" w:customStyle="1" w:styleId="HSubheading5Char">
    <w:name w:val="H: Subheading 5 Char"/>
    <w:basedOn w:val="Heading5Char"/>
    <w:link w:val="HSubheading5"/>
    <w:rsid w:val="00AA1F61"/>
    <w:rPr>
      <w:rFonts w:ascii="Palatino Linotype" w:eastAsiaTheme="majorEastAsia" w:hAnsi="Palatino Linotype" w:cstheme="majorBidi"/>
      <w:b/>
      <w:bCs/>
      <w:color w:val="000000" w:themeColor="text1"/>
      <w:szCs w:val="32"/>
      <w:u w:val="single"/>
      <w:lang w:val="en-GB"/>
    </w:rPr>
  </w:style>
  <w:style w:type="paragraph" w:customStyle="1" w:styleId="ReferenceExample">
    <w:name w:val="Reference/Example"/>
    <w:basedOn w:val="HSubheading4"/>
    <w:next w:val="ParaMainText"/>
    <w:link w:val="ReferenceExampleChar"/>
    <w:qFormat/>
    <w:rsid w:val="00AA1F61"/>
    <w:pPr>
      <w:spacing w:line="240" w:lineRule="auto"/>
    </w:pPr>
  </w:style>
  <w:style w:type="character" w:customStyle="1" w:styleId="ReferenceExampleChar">
    <w:name w:val="Reference/Example Char"/>
    <w:basedOn w:val="HSubheading4Char"/>
    <w:link w:val="ReferenceExample"/>
    <w:rsid w:val="00AA1F61"/>
    <w:rPr>
      <w:rFonts w:ascii="Palatino Linotype" w:eastAsiaTheme="majorEastAsia" w:hAnsi="Palatino Linotype" w:cstheme="majorBidi"/>
      <w:b w:val="0"/>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rsid w:val="00866B9D"/>
    <w:rPr>
      <w:lang w:val="en-GB"/>
    </w:rPr>
  </w:style>
  <w:style w:type="character" w:styleId="EndnoteReference">
    <w:name w:val="endnote reference"/>
    <w:basedOn w:val="DefaultParagraphFont"/>
    <w:uiPriority w:val="99"/>
    <w:unhideWhenUsed/>
    <w:locked/>
    <w:rsid w:val="00E272B9"/>
    <w:rPr>
      <w:vertAlign w:val="superscript"/>
    </w:rPr>
  </w:style>
  <w:style w:type="character" w:customStyle="1" w:styleId="StyleLatinPalatinoLinotype-Roman10pt">
    <w:name w:val="Style (Latin) PalatinoLinotype-Roman 10 pt"/>
    <w:basedOn w:val="DefaultParagraphFont"/>
    <w:rsid w:val="00AA1F61"/>
    <w:rPr>
      <w:rFonts w:ascii="Palatino Linotype" w:hAnsi="Palatino Linotype"/>
      <w:sz w:val="20"/>
    </w:rPr>
  </w:style>
  <w:style w:type="character" w:customStyle="1" w:styleId="StyleLatinPalatinoLinotype10ptBlack">
    <w:name w:val="Style (Latin) Palatino Linotype 10 pt Black"/>
    <w:basedOn w:val="DefaultParagraphFont"/>
    <w:rsid w:val="00AA1F61"/>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A1F61"/>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AA1F61"/>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AA1F61"/>
  </w:style>
  <w:style w:type="paragraph" w:customStyle="1" w:styleId="StyleENIntroTextLatinPalatinoLinotype-Roman">
    <w:name w:val="Style EN Intro Text + (Latin) Palatino Linotype-Roman"/>
    <w:basedOn w:val="ENIntroText"/>
    <w:rsid w:val="00AA1F61"/>
  </w:style>
  <w:style w:type="character" w:customStyle="1" w:styleId="StylePlaceholderTextLatinPalatinoLinotype-Roman10pt">
    <w:name w:val="Style Placeholder Text + (Latin) Palatino Linotype-Roman 10 pt"/>
    <w:basedOn w:val="PlaceholderText"/>
    <w:rsid w:val="00AA1F61"/>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AA1F61"/>
    <w:rPr>
      <w:color w:val="808080" w:themeColor="background1" w:themeShade="80"/>
    </w:rPr>
  </w:style>
  <w:style w:type="character" w:styleId="CommentReference">
    <w:name w:val="annotation reference"/>
    <w:basedOn w:val="DefaultParagraphFont"/>
    <w:uiPriority w:val="99"/>
    <w:semiHidden/>
    <w:unhideWhenUsed/>
    <w:locked/>
    <w:rsid w:val="00007A97"/>
    <w:rPr>
      <w:sz w:val="16"/>
      <w:szCs w:val="16"/>
    </w:rPr>
  </w:style>
  <w:style w:type="paragraph" w:styleId="CommentText">
    <w:name w:val="annotation text"/>
    <w:basedOn w:val="Normal"/>
    <w:link w:val="CommentTextChar"/>
    <w:uiPriority w:val="99"/>
    <w:semiHidden/>
    <w:unhideWhenUsed/>
    <w:locked/>
    <w:rsid w:val="00007A97"/>
    <w:pPr>
      <w:spacing w:line="240" w:lineRule="auto"/>
    </w:pPr>
    <w:rPr>
      <w:sz w:val="20"/>
      <w:szCs w:val="20"/>
    </w:rPr>
  </w:style>
  <w:style w:type="character" w:customStyle="1" w:styleId="CommentTextChar">
    <w:name w:val="Comment Text Char"/>
    <w:basedOn w:val="DefaultParagraphFont"/>
    <w:link w:val="CommentText"/>
    <w:uiPriority w:val="99"/>
    <w:semiHidden/>
    <w:rsid w:val="00007A97"/>
    <w:rPr>
      <w:sz w:val="20"/>
      <w:szCs w:val="20"/>
      <w:lang w:val="en-GB"/>
    </w:rPr>
  </w:style>
  <w:style w:type="paragraph" w:styleId="CommentSubject">
    <w:name w:val="annotation subject"/>
    <w:basedOn w:val="CommentText"/>
    <w:next w:val="CommentText"/>
    <w:link w:val="CommentSubjectChar"/>
    <w:uiPriority w:val="99"/>
    <w:semiHidden/>
    <w:unhideWhenUsed/>
    <w:locked/>
    <w:rsid w:val="00007A97"/>
    <w:rPr>
      <w:b/>
      <w:bCs/>
    </w:rPr>
  </w:style>
  <w:style w:type="character" w:customStyle="1" w:styleId="CommentSubjectChar">
    <w:name w:val="Comment Subject Char"/>
    <w:basedOn w:val="CommentTextChar"/>
    <w:link w:val="CommentSubject"/>
    <w:uiPriority w:val="99"/>
    <w:semiHidden/>
    <w:rsid w:val="00007A97"/>
    <w:rPr>
      <w:b/>
      <w:bCs/>
      <w:sz w:val="20"/>
      <w:szCs w:val="20"/>
      <w:lang w:val="en-GB"/>
    </w:rPr>
  </w:style>
  <w:style w:type="character" w:customStyle="1" w:styleId="UnresolvedMention">
    <w:name w:val="Unresolved Mention"/>
    <w:basedOn w:val="DefaultParagraphFont"/>
    <w:uiPriority w:val="99"/>
    <w:unhideWhenUsed/>
    <w:rsid w:val="00B95989"/>
    <w:rPr>
      <w:color w:val="605E5C"/>
      <w:shd w:val="clear" w:color="auto" w:fill="E1DFDD"/>
    </w:rPr>
  </w:style>
  <w:style w:type="paragraph" w:styleId="Revision">
    <w:name w:val="Revision"/>
    <w:hidden/>
    <w:uiPriority w:val="71"/>
    <w:semiHidden/>
    <w:rsid w:val="00654D49"/>
    <w:pPr>
      <w:spacing w:after="0" w:line="240" w:lineRule="auto"/>
    </w:pPr>
    <w:rPr>
      <w:lang w:val="en-GB"/>
    </w:rPr>
  </w:style>
  <w:style w:type="paragraph" w:customStyle="1" w:styleId="paragraph">
    <w:name w:val="paragraph"/>
    <w:basedOn w:val="Normal"/>
    <w:rsid w:val="004A671C"/>
    <w:pPr>
      <w:spacing w:before="100" w:beforeAutospacing="1" w:after="100" w:afterAutospacing="1" w:line="240" w:lineRule="auto"/>
    </w:pPr>
    <w:rPr>
      <w:rFonts w:ascii="Times New Roman" w:eastAsia="Times New Roman" w:hAnsi="Times New Roman" w:cs="Times New Roman"/>
      <w:sz w:val="24"/>
      <w:szCs w:val="24"/>
      <w:lang w:eastAsia="en-GB" w:bidi="ar-SA"/>
    </w:rPr>
  </w:style>
  <w:style w:type="character" w:customStyle="1" w:styleId="normaltextrun">
    <w:name w:val="normaltextrun"/>
    <w:basedOn w:val="DefaultParagraphFont"/>
    <w:rsid w:val="004A671C"/>
  </w:style>
  <w:style w:type="character" w:customStyle="1" w:styleId="eop">
    <w:name w:val="eop"/>
    <w:basedOn w:val="DefaultParagraphFont"/>
    <w:rsid w:val="004A671C"/>
  </w:style>
  <w:style w:type="character" w:customStyle="1" w:styleId="Mention">
    <w:name w:val="Mention"/>
    <w:basedOn w:val="DefaultParagraphFont"/>
    <w:uiPriority w:val="99"/>
    <w:unhideWhenUsed/>
    <w:rsid w:val="008F0CFF"/>
    <w:rPr>
      <w:color w:val="2B579A"/>
      <w:shd w:val="clear" w:color="auto" w:fill="E1DFDD"/>
    </w:rPr>
  </w:style>
  <w:style w:type="character" w:customStyle="1" w:styleId="ListParagraphChar">
    <w:name w:val="List Paragraph Char"/>
    <w:aliases w:val="Dot pt Char,F5 List Paragraph Char,List Paragraph1 Char,Colorful List - Accent 11 Char,No Spacing1 Char,List Paragraph Char Char Char Char,Indicator Text Char,Numbered Para 1 Char,Bullet 1 Char,Bullet Points Char,MAIN CONTENT Char"/>
    <w:basedOn w:val="DefaultParagraphFont"/>
    <w:link w:val="ListParagraph"/>
    <w:uiPriority w:val="34"/>
    <w:qFormat/>
    <w:locked/>
    <w:rsid w:val="007F3767"/>
    <w:rPr>
      <w:lang w:val="en-GB"/>
    </w:rPr>
  </w:style>
  <w:style w:type="character" w:customStyle="1" w:styleId="findhit">
    <w:name w:val="findhit"/>
    <w:basedOn w:val="DefaultParagraphFont"/>
    <w:rsid w:val="007F3767"/>
  </w:style>
  <w:style w:type="character" w:styleId="HTMLAcronym">
    <w:name w:val="HTML Acronym"/>
    <w:basedOn w:val="DefaultParagraphFont"/>
    <w:uiPriority w:val="99"/>
    <w:semiHidden/>
    <w:unhideWhenUsed/>
    <w:locked/>
    <w:rsid w:val="00491C36"/>
  </w:style>
  <w:style w:type="paragraph" w:customStyle="1" w:styleId="ennumparacontainer">
    <w:name w:val="ennumparacontainer"/>
    <w:basedOn w:val="Normal"/>
    <w:rsid w:val="006954E8"/>
    <w:pPr>
      <w:spacing w:before="100" w:beforeAutospacing="1" w:after="100" w:afterAutospacing="1" w:line="240" w:lineRule="auto"/>
    </w:pPr>
    <w:rPr>
      <w:rFonts w:ascii="Times New Roman" w:eastAsia="Times New Roman" w:hAnsi="Times New Roman" w:cs="Times New Roman"/>
      <w:sz w:val="24"/>
      <w:szCs w:val="24"/>
      <w:lang w:eastAsia="en-GB" w:bidi="ar-SA"/>
    </w:rPr>
  </w:style>
  <w:style w:type="character" w:customStyle="1" w:styleId="ends">
    <w:name w:val="ends"/>
    <w:basedOn w:val="DefaultParagraphFont"/>
    <w:rsid w:val="006954E8"/>
  </w:style>
  <w:style w:type="paragraph" w:customStyle="1" w:styleId="Part">
    <w:name w:val="Part"/>
    <w:basedOn w:val="Normal"/>
    <w:next w:val="Normal"/>
    <w:rsid w:val="00367A84"/>
    <w:pPr>
      <w:keepNext/>
      <w:tabs>
        <w:tab w:val="center" w:pos="4167"/>
        <w:tab w:val="right" w:pos="8335"/>
      </w:tabs>
      <w:spacing w:before="480" w:after="0" w:line="240" w:lineRule="auto"/>
      <w:jc w:val="center"/>
    </w:pPr>
    <w:rPr>
      <w:rFonts w:ascii="Times New Roman" w:eastAsia="Times New Roman" w:hAnsi="Times New Roman" w:cs="Times New Roman"/>
      <w:sz w:val="28"/>
      <w:szCs w:val="20"/>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427350">
      <w:bodyDiv w:val="1"/>
      <w:marLeft w:val="0"/>
      <w:marRight w:val="0"/>
      <w:marTop w:val="0"/>
      <w:marBottom w:val="0"/>
      <w:divBdr>
        <w:top w:val="none" w:sz="0" w:space="0" w:color="auto"/>
        <w:left w:val="none" w:sz="0" w:space="0" w:color="auto"/>
        <w:bottom w:val="none" w:sz="0" w:space="0" w:color="auto"/>
        <w:right w:val="none" w:sz="0" w:space="0" w:color="auto"/>
      </w:divBdr>
    </w:div>
    <w:div w:id="66654330">
      <w:bodyDiv w:val="1"/>
      <w:marLeft w:val="0"/>
      <w:marRight w:val="0"/>
      <w:marTop w:val="0"/>
      <w:marBottom w:val="0"/>
      <w:divBdr>
        <w:top w:val="none" w:sz="0" w:space="0" w:color="auto"/>
        <w:left w:val="none" w:sz="0" w:space="0" w:color="auto"/>
        <w:bottom w:val="none" w:sz="0" w:space="0" w:color="auto"/>
        <w:right w:val="none" w:sz="0" w:space="0" w:color="auto"/>
      </w:divBdr>
    </w:div>
    <w:div w:id="133301368">
      <w:bodyDiv w:val="1"/>
      <w:marLeft w:val="0"/>
      <w:marRight w:val="0"/>
      <w:marTop w:val="0"/>
      <w:marBottom w:val="0"/>
      <w:divBdr>
        <w:top w:val="none" w:sz="0" w:space="0" w:color="auto"/>
        <w:left w:val="none" w:sz="0" w:space="0" w:color="auto"/>
        <w:bottom w:val="none" w:sz="0" w:space="0" w:color="auto"/>
        <w:right w:val="none" w:sz="0" w:space="0" w:color="auto"/>
      </w:divBdr>
    </w:div>
    <w:div w:id="205064252">
      <w:bodyDiv w:val="1"/>
      <w:marLeft w:val="0"/>
      <w:marRight w:val="0"/>
      <w:marTop w:val="0"/>
      <w:marBottom w:val="0"/>
      <w:divBdr>
        <w:top w:val="none" w:sz="0" w:space="0" w:color="auto"/>
        <w:left w:val="none" w:sz="0" w:space="0" w:color="auto"/>
        <w:bottom w:val="none" w:sz="0" w:space="0" w:color="auto"/>
        <w:right w:val="none" w:sz="0" w:space="0" w:color="auto"/>
      </w:divBdr>
    </w:div>
    <w:div w:id="218517915">
      <w:bodyDiv w:val="1"/>
      <w:marLeft w:val="0"/>
      <w:marRight w:val="0"/>
      <w:marTop w:val="0"/>
      <w:marBottom w:val="0"/>
      <w:divBdr>
        <w:top w:val="none" w:sz="0" w:space="0" w:color="auto"/>
        <w:left w:val="none" w:sz="0" w:space="0" w:color="auto"/>
        <w:bottom w:val="none" w:sz="0" w:space="0" w:color="auto"/>
        <w:right w:val="none" w:sz="0" w:space="0" w:color="auto"/>
      </w:divBdr>
    </w:div>
    <w:div w:id="319308441">
      <w:bodyDiv w:val="1"/>
      <w:marLeft w:val="0"/>
      <w:marRight w:val="0"/>
      <w:marTop w:val="0"/>
      <w:marBottom w:val="0"/>
      <w:divBdr>
        <w:top w:val="none" w:sz="0" w:space="0" w:color="auto"/>
        <w:left w:val="none" w:sz="0" w:space="0" w:color="auto"/>
        <w:bottom w:val="none" w:sz="0" w:space="0" w:color="auto"/>
        <w:right w:val="none" w:sz="0" w:space="0" w:color="auto"/>
      </w:divBdr>
    </w:div>
    <w:div w:id="463499862">
      <w:bodyDiv w:val="1"/>
      <w:marLeft w:val="0"/>
      <w:marRight w:val="0"/>
      <w:marTop w:val="0"/>
      <w:marBottom w:val="0"/>
      <w:divBdr>
        <w:top w:val="none" w:sz="0" w:space="0" w:color="auto"/>
        <w:left w:val="none" w:sz="0" w:space="0" w:color="auto"/>
        <w:bottom w:val="none" w:sz="0" w:space="0" w:color="auto"/>
        <w:right w:val="none" w:sz="0" w:space="0" w:color="auto"/>
      </w:divBdr>
    </w:div>
    <w:div w:id="530647909">
      <w:bodyDiv w:val="1"/>
      <w:marLeft w:val="0"/>
      <w:marRight w:val="0"/>
      <w:marTop w:val="0"/>
      <w:marBottom w:val="0"/>
      <w:divBdr>
        <w:top w:val="none" w:sz="0" w:space="0" w:color="auto"/>
        <w:left w:val="none" w:sz="0" w:space="0" w:color="auto"/>
        <w:bottom w:val="none" w:sz="0" w:space="0" w:color="auto"/>
        <w:right w:val="none" w:sz="0" w:space="0" w:color="auto"/>
      </w:divBdr>
    </w:div>
    <w:div w:id="599533419">
      <w:bodyDiv w:val="1"/>
      <w:marLeft w:val="0"/>
      <w:marRight w:val="0"/>
      <w:marTop w:val="0"/>
      <w:marBottom w:val="0"/>
      <w:divBdr>
        <w:top w:val="none" w:sz="0" w:space="0" w:color="auto"/>
        <w:left w:val="none" w:sz="0" w:space="0" w:color="auto"/>
        <w:bottom w:val="none" w:sz="0" w:space="0" w:color="auto"/>
        <w:right w:val="none" w:sz="0" w:space="0" w:color="auto"/>
      </w:divBdr>
    </w:div>
    <w:div w:id="674652513">
      <w:bodyDiv w:val="1"/>
      <w:marLeft w:val="0"/>
      <w:marRight w:val="0"/>
      <w:marTop w:val="0"/>
      <w:marBottom w:val="0"/>
      <w:divBdr>
        <w:top w:val="none" w:sz="0" w:space="0" w:color="auto"/>
        <w:left w:val="none" w:sz="0" w:space="0" w:color="auto"/>
        <w:bottom w:val="none" w:sz="0" w:space="0" w:color="auto"/>
        <w:right w:val="none" w:sz="0" w:space="0" w:color="auto"/>
      </w:divBdr>
    </w:div>
    <w:div w:id="683095457">
      <w:bodyDiv w:val="1"/>
      <w:marLeft w:val="0"/>
      <w:marRight w:val="0"/>
      <w:marTop w:val="0"/>
      <w:marBottom w:val="0"/>
      <w:divBdr>
        <w:top w:val="none" w:sz="0" w:space="0" w:color="auto"/>
        <w:left w:val="none" w:sz="0" w:space="0" w:color="auto"/>
        <w:bottom w:val="none" w:sz="0" w:space="0" w:color="auto"/>
        <w:right w:val="none" w:sz="0" w:space="0" w:color="auto"/>
      </w:divBdr>
    </w:div>
    <w:div w:id="728921833">
      <w:bodyDiv w:val="1"/>
      <w:marLeft w:val="0"/>
      <w:marRight w:val="0"/>
      <w:marTop w:val="0"/>
      <w:marBottom w:val="0"/>
      <w:divBdr>
        <w:top w:val="none" w:sz="0" w:space="0" w:color="auto"/>
        <w:left w:val="none" w:sz="0" w:space="0" w:color="auto"/>
        <w:bottom w:val="none" w:sz="0" w:space="0" w:color="auto"/>
        <w:right w:val="none" w:sz="0" w:space="0" w:color="auto"/>
      </w:divBdr>
      <w:divsChild>
        <w:div w:id="348144595">
          <w:marLeft w:val="0"/>
          <w:marRight w:val="0"/>
          <w:marTop w:val="0"/>
          <w:marBottom w:val="0"/>
          <w:divBdr>
            <w:top w:val="none" w:sz="0" w:space="0" w:color="auto"/>
            <w:left w:val="none" w:sz="0" w:space="0" w:color="auto"/>
            <w:bottom w:val="none" w:sz="0" w:space="0" w:color="auto"/>
            <w:right w:val="none" w:sz="0" w:space="0" w:color="auto"/>
          </w:divBdr>
        </w:div>
        <w:div w:id="656805677">
          <w:marLeft w:val="0"/>
          <w:marRight w:val="0"/>
          <w:marTop w:val="0"/>
          <w:marBottom w:val="0"/>
          <w:divBdr>
            <w:top w:val="none" w:sz="0" w:space="0" w:color="auto"/>
            <w:left w:val="none" w:sz="0" w:space="0" w:color="auto"/>
            <w:bottom w:val="none" w:sz="0" w:space="0" w:color="auto"/>
            <w:right w:val="none" w:sz="0" w:space="0" w:color="auto"/>
          </w:divBdr>
        </w:div>
        <w:div w:id="905067208">
          <w:marLeft w:val="0"/>
          <w:marRight w:val="0"/>
          <w:marTop w:val="0"/>
          <w:marBottom w:val="0"/>
          <w:divBdr>
            <w:top w:val="none" w:sz="0" w:space="0" w:color="auto"/>
            <w:left w:val="none" w:sz="0" w:space="0" w:color="auto"/>
            <w:bottom w:val="none" w:sz="0" w:space="0" w:color="auto"/>
            <w:right w:val="none" w:sz="0" w:space="0" w:color="auto"/>
          </w:divBdr>
        </w:div>
        <w:div w:id="1452702088">
          <w:marLeft w:val="0"/>
          <w:marRight w:val="0"/>
          <w:marTop w:val="0"/>
          <w:marBottom w:val="0"/>
          <w:divBdr>
            <w:top w:val="none" w:sz="0" w:space="0" w:color="auto"/>
            <w:left w:val="none" w:sz="0" w:space="0" w:color="auto"/>
            <w:bottom w:val="none" w:sz="0" w:space="0" w:color="auto"/>
            <w:right w:val="none" w:sz="0" w:space="0" w:color="auto"/>
          </w:divBdr>
        </w:div>
        <w:div w:id="1903057493">
          <w:marLeft w:val="0"/>
          <w:marRight w:val="0"/>
          <w:marTop w:val="0"/>
          <w:marBottom w:val="0"/>
          <w:divBdr>
            <w:top w:val="none" w:sz="0" w:space="0" w:color="auto"/>
            <w:left w:val="none" w:sz="0" w:space="0" w:color="auto"/>
            <w:bottom w:val="none" w:sz="0" w:space="0" w:color="auto"/>
            <w:right w:val="none" w:sz="0" w:space="0" w:color="auto"/>
          </w:divBdr>
        </w:div>
        <w:div w:id="2116633624">
          <w:marLeft w:val="0"/>
          <w:marRight w:val="0"/>
          <w:marTop w:val="0"/>
          <w:marBottom w:val="0"/>
          <w:divBdr>
            <w:top w:val="none" w:sz="0" w:space="0" w:color="auto"/>
            <w:left w:val="none" w:sz="0" w:space="0" w:color="auto"/>
            <w:bottom w:val="none" w:sz="0" w:space="0" w:color="auto"/>
            <w:right w:val="none" w:sz="0" w:space="0" w:color="auto"/>
          </w:divBdr>
        </w:div>
      </w:divsChild>
    </w:div>
    <w:div w:id="734090333">
      <w:bodyDiv w:val="1"/>
      <w:marLeft w:val="0"/>
      <w:marRight w:val="0"/>
      <w:marTop w:val="0"/>
      <w:marBottom w:val="0"/>
      <w:divBdr>
        <w:top w:val="none" w:sz="0" w:space="0" w:color="auto"/>
        <w:left w:val="none" w:sz="0" w:space="0" w:color="auto"/>
        <w:bottom w:val="none" w:sz="0" w:space="0" w:color="auto"/>
        <w:right w:val="none" w:sz="0" w:space="0" w:color="auto"/>
      </w:divBdr>
      <w:divsChild>
        <w:div w:id="16660655">
          <w:marLeft w:val="0"/>
          <w:marRight w:val="0"/>
          <w:marTop w:val="0"/>
          <w:marBottom w:val="0"/>
          <w:divBdr>
            <w:top w:val="none" w:sz="0" w:space="0" w:color="auto"/>
            <w:left w:val="none" w:sz="0" w:space="0" w:color="auto"/>
            <w:bottom w:val="none" w:sz="0" w:space="0" w:color="auto"/>
            <w:right w:val="none" w:sz="0" w:space="0" w:color="auto"/>
          </w:divBdr>
        </w:div>
        <w:div w:id="323972105">
          <w:marLeft w:val="0"/>
          <w:marRight w:val="0"/>
          <w:marTop w:val="0"/>
          <w:marBottom w:val="0"/>
          <w:divBdr>
            <w:top w:val="none" w:sz="0" w:space="0" w:color="auto"/>
            <w:left w:val="none" w:sz="0" w:space="0" w:color="auto"/>
            <w:bottom w:val="none" w:sz="0" w:space="0" w:color="auto"/>
            <w:right w:val="none" w:sz="0" w:space="0" w:color="auto"/>
          </w:divBdr>
        </w:div>
        <w:div w:id="478501584">
          <w:marLeft w:val="0"/>
          <w:marRight w:val="0"/>
          <w:marTop w:val="0"/>
          <w:marBottom w:val="0"/>
          <w:divBdr>
            <w:top w:val="none" w:sz="0" w:space="0" w:color="auto"/>
            <w:left w:val="none" w:sz="0" w:space="0" w:color="auto"/>
            <w:bottom w:val="none" w:sz="0" w:space="0" w:color="auto"/>
            <w:right w:val="none" w:sz="0" w:space="0" w:color="auto"/>
          </w:divBdr>
        </w:div>
        <w:div w:id="1239749854">
          <w:marLeft w:val="0"/>
          <w:marRight w:val="0"/>
          <w:marTop w:val="0"/>
          <w:marBottom w:val="0"/>
          <w:divBdr>
            <w:top w:val="none" w:sz="0" w:space="0" w:color="auto"/>
            <w:left w:val="none" w:sz="0" w:space="0" w:color="auto"/>
            <w:bottom w:val="none" w:sz="0" w:space="0" w:color="auto"/>
            <w:right w:val="none" w:sz="0" w:space="0" w:color="auto"/>
          </w:divBdr>
        </w:div>
        <w:div w:id="1466851213">
          <w:marLeft w:val="0"/>
          <w:marRight w:val="0"/>
          <w:marTop w:val="0"/>
          <w:marBottom w:val="0"/>
          <w:divBdr>
            <w:top w:val="none" w:sz="0" w:space="0" w:color="auto"/>
            <w:left w:val="none" w:sz="0" w:space="0" w:color="auto"/>
            <w:bottom w:val="none" w:sz="0" w:space="0" w:color="auto"/>
            <w:right w:val="none" w:sz="0" w:space="0" w:color="auto"/>
          </w:divBdr>
        </w:div>
        <w:div w:id="2060282290">
          <w:marLeft w:val="0"/>
          <w:marRight w:val="0"/>
          <w:marTop w:val="0"/>
          <w:marBottom w:val="0"/>
          <w:divBdr>
            <w:top w:val="none" w:sz="0" w:space="0" w:color="auto"/>
            <w:left w:val="none" w:sz="0" w:space="0" w:color="auto"/>
            <w:bottom w:val="none" w:sz="0" w:space="0" w:color="auto"/>
            <w:right w:val="none" w:sz="0" w:space="0" w:color="auto"/>
          </w:divBdr>
        </w:div>
        <w:div w:id="2063290399">
          <w:marLeft w:val="0"/>
          <w:marRight w:val="0"/>
          <w:marTop w:val="0"/>
          <w:marBottom w:val="0"/>
          <w:divBdr>
            <w:top w:val="none" w:sz="0" w:space="0" w:color="auto"/>
            <w:left w:val="none" w:sz="0" w:space="0" w:color="auto"/>
            <w:bottom w:val="none" w:sz="0" w:space="0" w:color="auto"/>
            <w:right w:val="none" w:sz="0" w:space="0" w:color="auto"/>
          </w:divBdr>
        </w:div>
      </w:divsChild>
    </w:div>
    <w:div w:id="735326584">
      <w:bodyDiv w:val="1"/>
      <w:marLeft w:val="0"/>
      <w:marRight w:val="0"/>
      <w:marTop w:val="0"/>
      <w:marBottom w:val="0"/>
      <w:divBdr>
        <w:top w:val="none" w:sz="0" w:space="0" w:color="auto"/>
        <w:left w:val="none" w:sz="0" w:space="0" w:color="auto"/>
        <w:bottom w:val="none" w:sz="0" w:space="0" w:color="auto"/>
        <w:right w:val="none" w:sz="0" w:space="0" w:color="auto"/>
      </w:divBdr>
    </w:div>
    <w:div w:id="748380065">
      <w:bodyDiv w:val="1"/>
      <w:marLeft w:val="0"/>
      <w:marRight w:val="0"/>
      <w:marTop w:val="0"/>
      <w:marBottom w:val="0"/>
      <w:divBdr>
        <w:top w:val="none" w:sz="0" w:space="0" w:color="auto"/>
        <w:left w:val="none" w:sz="0" w:space="0" w:color="auto"/>
        <w:bottom w:val="none" w:sz="0" w:space="0" w:color="auto"/>
        <w:right w:val="none" w:sz="0" w:space="0" w:color="auto"/>
      </w:divBdr>
    </w:div>
    <w:div w:id="752895837">
      <w:bodyDiv w:val="1"/>
      <w:marLeft w:val="0"/>
      <w:marRight w:val="0"/>
      <w:marTop w:val="0"/>
      <w:marBottom w:val="0"/>
      <w:divBdr>
        <w:top w:val="none" w:sz="0" w:space="0" w:color="auto"/>
        <w:left w:val="none" w:sz="0" w:space="0" w:color="auto"/>
        <w:bottom w:val="none" w:sz="0" w:space="0" w:color="auto"/>
        <w:right w:val="none" w:sz="0" w:space="0" w:color="auto"/>
      </w:divBdr>
    </w:div>
    <w:div w:id="802232791">
      <w:bodyDiv w:val="1"/>
      <w:marLeft w:val="0"/>
      <w:marRight w:val="0"/>
      <w:marTop w:val="0"/>
      <w:marBottom w:val="0"/>
      <w:divBdr>
        <w:top w:val="none" w:sz="0" w:space="0" w:color="auto"/>
        <w:left w:val="none" w:sz="0" w:space="0" w:color="auto"/>
        <w:bottom w:val="none" w:sz="0" w:space="0" w:color="auto"/>
        <w:right w:val="none" w:sz="0" w:space="0" w:color="auto"/>
      </w:divBdr>
    </w:div>
    <w:div w:id="827329104">
      <w:bodyDiv w:val="1"/>
      <w:marLeft w:val="0"/>
      <w:marRight w:val="0"/>
      <w:marTop w:val="0"/>
      <w:marBottom w:val="0"/>
      <w:divBdr>
        <w:top w:val="none" w:sz="0" w:space="0" w:color="auto"/>
        <w:left w:val="none" w:sz="0" w:space="0" w:color="auto"/>
        <w:bottom w:val="none" w:sz="0" w:space="0" w:color="auto"/>
        <w:right w:val="none" w:sz="0" w:space="0" w:color="auto"/>
      </w:divBdr>
    </w:div>
    <w:div w:id="856306983">
      <w:bodyDiv w:val="1"/>
      <w:marLeft w:val="0"/>
      <w:marRight w:val="0"/>
      <w:marTop w:val="0"/>
      <w:marBottom w:val="0"/>
      <w:divBdr>
        <w:top w:val="none" w:sz="0" w:space="0" w:color="auto"/>
        <w:left w:val="none" w:sz="0" w:space="0" w:color="auto"/>
        <w:bottom w:val="none" w:sz="0" w:space="0" w:color="auto"/>
        <w:right w:val="none" w:sz="0" w:space="0" w:color="auto"/>
      </w:divBdr>
    </w:div>
    <w:div w:id="913196886">
      <w:bodyDiv w:val="1"/>
      <w:marLeft w:val="0"/>
      <w:marRight w:val="0"/>
      <w:marTop w:val="0"/>
      <w:marBottom w:val="0"/>
      <w:divBdr>
        <w:top w:val="none" w:sz="0" w:space="0" w:color="auto"/>
        <w:left w:val="none" w:sz="0" w:space="0" w:color="auto"/>
        <w:bottom w:val="none" w:sz="0" w:space="0" w:color="auto"/>
        <w:right w:val="none" w:sz="0" w:space="0" w:color="auto"/>
      </w:divBdr>
    </w:div>
    <w:div w:id="979766285">
      <w:bodyDiv w:val="1"/>
      <w:marLeft w:val="0"/>
      <w:marRight w:val="0"/>
      <w:marTop w:val="0"/>
      <w:marBottom w:val="0"/>
      <w:divBdr>
        <w:top w:val="none" w:sz="0" w:space="0" w:color="auto"/>
        <w:left w:val="none" w:sz="0" w:space="0" w:color="auto"/>
        <w:bottom w:val="none" w:sz="0" w:space="0" w:color="auto"/>
        <w:right w:val="none" w:sz="0" w:space="0" w:color="auto"/>
      </w:divBdr>
    </w:div>
    <w:div w:id="983390864">
      <w:bodyDiv w:val="1"/>
      <w:marLeft w:val="0"/>
      <w:marRight w:val="0"/>
      <w:marTop w:val="0"/>
      <w:marBottom w:val="0"/>
      <w:divBdr>
        <w:top w:val="none" w:sz="0" w:space="0" w:color="auto"/>
        <w:left w:val="none" w:sz="0" w:space="0" w:color="auto"/>
        <w:bottom w:val="none" w:sz="0" w:space="0" w:color="auto"/>
        <w:right w:val="none" w:sz="0" w:space="0" w:color="auto"/>
      </w:divBdr>
    </w:div>
    <w:div w:id="1055619213">
      <w:bodyDiv w:val="1"/>
      <w:marLeft w:val="0"/>
      <w:marRight w:val="0"/>
      <w:marTop w:val="0"/>
      <w:marBottom w:val="0"/>
      <w:divBdr>
        <w:top w:val="none" w:sz="0" w:space="0" w:color="auto"/>
        <w:left w:val="none" w:sz="0" w:space="0" w:color="auto"/>
        <w:bottom w:val="none" w:sz="0" w:space="0" w:color="auto"/>
        <w:right w:val="none" w:sz="0" w:space="0" w:color="auto"/>
      </w:divBdr>
    </w:div>
    <w:div w:id="1099176048">
      <w:bodyDiv w:val="1"/>
      <w:marLeft w:val="0"/>
      <w:marRight w:val="0"/>
      <w:marTop w:val="0"/>
      <w:marBottom w:val="0"/>
      <w:divBdr>
        <w:top w:val="none" w:sz="0" w:space="0" w:color="auto"/>
        <w:left w:val="none" w:sz="0" w:space="0" w:color="auto"/>
        <w:bottom w:val="none" w:sz="0" w:space="0" w:color="auto"/>
        <w:right w:val="none" w:sz="0" w:space="0" w:color="auto"/>
      </w:divBdr>
    </w:div>
    <w:div w:id="1143504452">
      <w:bodyDiv w:val="1"/>
      <w:marLeft w:val="0"/>
      <w:marRight w:val="0"/>
      <w:marTop w:val="0"/>
      <w:marBottom w:val="0"/>
      <w:divBdr>
        <w:top w:val="none" w:sz="0" w:space="0" w:color="auto"/>
        <w:left w:val="none" w:sz="0" w:space="0" w:color="auto"/>
        <w:bottom w:val="none" w:sz="0" w:space="0" w:color="auto"/>
        <w:right w:val="none" w:sz="0" w:space="0" w:color="auto"/>
      </w:divBdr>
    </w:div>
    <w:div w:id="1179584124">
      <w:bodyDiv w:val="1"/>
      <w:marLeft w:val="0"/>
      <w:marRight w:val="0"/>
      <w:marTop w:val="0"/>
      <w:marBottom w:val="0"/>
      <w:divBdr>
        <w:top w:val="none" w:sz="0" w:space="0" w:color="auto"/>
        <w:left w:val="none" w:sz="0" w:space="0" w:color="auto"/>
        <w:bottom w:val="none" w:sz="0" w:space="0" w:color="auto"/>
        <w:right w:val="none" w:sz="0" w:space="0" w:color="auto"/>
      </w:divBdr>
    </w:div>
    <w:div w:id="1345471197">
      <w:bodyDiv w:val="1"/>
      <w:marLeft w:val="0"/>
      <w:marRight w:val="0"/>
      <w:marTop w:val="0"/>
      <w:marBottom w:val="0"/>
      <w:divBdr>
        <w:top w:val="none" w:sz="0" w:space="0" w:color="auto"/>
        <w:left w:val="none" w:sz="0" w:space="0" w:color="auto"/>
        <w:bottom w:val="none" w:sz="0" w:space="0" w:color="auto"/>
        <w:right w:val="none" w:sz="0" w:space="0" w:color="auto"/>
      </w:divBdr>
    </w:div>
    <w:div w:id="1445149288">
      <w:bodyDiv w:val="1"/>
      <w:marLeft w:val="0"/>
      <w:marRight w:val="0"/>
      <w:marTop w:val="0"/>
      <w:marBottom w:val="0"/>
      <w:divBdr>
        <w:top w:val="none" w:sz="0" w:space="0" w:color="auto"/>
        <w:left w:val="none" w:sz="0" w:space="0" w:color="auto"/>
        <w:bottom w:val="none" w:sz="0" w:space="0" w:color="auto"/>
        <w:right w:val="none" w:sz="0" w:space="0" w:color="auto"/>
      </w:divBdr>
    </w:div>
    <w:div w:id="1494419947">
      <w:bodyDiv w:val="1"/>
      <w:marLeft w:val="0"/>
      <w:marRight w:val="0"/>
      <w:marTop w:val="0"/>
      <w:marBottom w:val="0"/>
      <w:divBdr>
        <w:top w:val="none" w:sz="0" w:space="0" w:color="auto"/>
        <w:left w:val="none" w:sz="0" w:space="0" w:color="auto"/>
        <w:bottom w:val="none" w:sz="0" w:space="0" w:color="auto"/>
        <w:right w:val="none" w:sz="0" w:space="0" w:color="auto"/>
      </w:divBdr>
      <w:divsChild>
        <w:div w:id="585264118">
          <w:marLeft w:val="0"/>
          <w:marRight w:val="0"/>
          <w:marTop w:val="0"/>
          <w:marBottom w:val="0"/>
          <w:divBdr>
            <w:top w:val="none" w:sz="0" w:space="0" w:color="auto"/>
            <w:left w:val="none" w:sz="0" w:space="0" w:color="auto"/>
            <w:bottom w:val="none" w:sz="0" w:space="0" w:color="auto"/>
            <w:right w:val="none" w:sz="0" w:space="0" w:color="auto"/>
          </w:divBdr>
        </w:div>
        <w:div w:id="665476397">
          <w:marLeft w:val="0"/>
          <w:marRight w:val="0"/>
          <w:marTop w:val="0"/>
          <w:marBottom w:val="0"/>
          <w:divBdr>
            <w:top w:val="none" w:sz="0" w:space="0" w:color="auto"/>
            <w:left w:val="none" w:sz="0" w:space="0" w:color="auto"/>
            <w:bottom w:val="none" w:sz="0" w:space="0" w:color="auto"/>
            <w:right w:val="none" w:sz="0" w:space="0" w:color="auto"/>
          </w:divBdr>
        </w:div>
        <w:div w:id="994458167">
          <w:marLeft w:val="0"/>
          <w:marRight w:val="0"/>
          <w:marTop w:val="0"/>
          <w:marBottom w:val="0"/>
          <w:divBdr>
            <w:top w:val="none" w:sz="0" w:space="0" w:color="auto"/>
            <w:left w:val="none" w:sz="0" w:space="0" w:color="auto"/>
            <w:bottom w:val="none" w:sz="0" w:space="0" w:color="auto"/>
            <w:right w:val="none" w:sz="0" w:space="0" w:color="auto"/>
          </w:divBdr>
        </w:div>
        <w:div w:id="1153519987">
          <w:marLeft w:val="0"/>
          <w:marRight w:val="0"/>
          <w:marTop w:val="0"/>
          <w:marBottom w:val="0"/>
          <w:divBdr>
            <w:top w:val="none" w:sz="0" w:space="0" w:color="auto"/>
            <w:left w:val="none" w:sz="0" w:space="0" w:color="auto"/>
            <w:bottom w:val="none" w:sz="0" w:space="0" w:color="auto"/>
            <w:right w:val="none" w:sz="0" w:space="0" w:color="auto"/>
          </w:divBdr>
        </w:div>
        <w:div w:id="1313217426">
          <w:marLeft w:val="0"/>
          <w:marRight w:val="0"/>
          <w:marTop w:val="0"/>
          <w:marBottom w:val="0"/>
          <w:divBdr>
            <w:top w:val="none" w:sz="0" w:space="0" w:color="auto"/>
            <w:left w:val="none" w:sz="0" w:space="0" w:color="auto"/>
            <w:bottom w:val="none" w:sz="0" w:space="0" w:color="auto"/>
            <w:right w:val="none" w:sz="0" w:space="0" w:color="auto"/>
          </w:divBdr>
        </w:div>
        <w:div w:id="2045669520">
          <w:marLeft w:val="0"/>
          <w:marRight w:val="0"/>
          <w:marTop w:val="0"/>
          <w:marBottom w:val="0"/>
          <w:divBdr>
            <w:top w:val="none" w:sz="0" w:space="0" w:color="auto"/>
            <w:left w:val="none" w:sz="0" w:space="0" w:color="auto"/>
            <w:bottom w:val="none" w:sz="0" w:space="0" w:color="auto"/>
            <w:right w:val="none" w:sz="0" w:space="0" w:color="auto"/>
          </w:divBdr>
        </w:div>
      </w:divsChild>
    </w:div>
    <w:div w:id="1506943729">
      <w:bodyDiv w:val="1"/>
      <w:marLeft w:val="0"/>
      <w:marRight w:val="0"/>
      <w:marTop w:val="0"/>
      <w:marBottom w:val="0"/>
      <w:divBdr>
        <w:top w:val="none" w:sz="0" w:space="0" w:color="auto"/>
        <w:left w:val="none" w:sz="0" w:space="0" w:color="auto"/>
        <w:bottom w:val="none" w:sz="0" w:space="0" w:color="auto"/>
        <w:right w:val="none" w:sz="0" w:space="0" w:color="auto"/>
      </w:divBdr>
    </w:div>
    <w:div w:id="1526675878">
      <w:bodyDiv w:val="1"/>
      <w:marLeft w:val="0"/>
      <w:marRight w:val="0"/>
      <w:marTop w:val="0"/>
      <w:marBottom w:val="0"/>
      <w:divBdr>
        <w:top w:val="none" w:sz="0" w:space="0" w:color="auto"/>
        <w:left w:val="none" w:sz="0" w:space="0" w:color="auto"/>
        <w:bottom w:val="none" w:sz="0" w:space="0" w:color="auto"/>
        <w:right w:val="none" w:sz="0" w:space="0" w:color="auto"/>
      </w:divBdr>
    </w:div>
    <w:div w:id="1528718384">
      <w:bodyDiv w:val="1"/>
      <w:marLeft w:val="0"/>
      <w:marRight w:val="0"/>
      <w:marTop w:val="0"/>
      <w:marBottom w:val="0"/>
      <w:divBdr>
        <w:top w:val="none" w:sz="0" w:space="0" w:color="auto"/>
        <w:left w:val="none" w:sz="0" w:space="0" w:color="auto"/>
        <w:bottom w:val="none" w:sz="0" w:space="0" w:color="auto"/>
        <w:right w:val="none" w:sz="0" w:space="0" w:color="auto"/>
      </w:divBdr>
      <w:divsChild>
        <w:div w:id="107622442">
          <w:marLeft w:val="0"/>
          <w:marRight w:val="0"/>
          <w:marTop w:val="0"/>
          <w:marBottom w:val="0"/>
          <w:divBdr>
            <w:top w:val="none" w:sz="0" w:space="0" w:color="auto"/>
            <w:left w:val="none" w:sz="0" w:space="0" w:color="auto"/>
            <w:bottom w:val="none" w:sz="0" w:space="0" w:color="auto"/>
            <w:right w:val="none" w:sz="0" w:space="0" w:color="auto"/>
          </w:divBdr>
        </w:div>
        <w:div w:id="293028989">
          <w:marLeft w:val="0"/>
          <w:marRight w:val="0"/>
          <w:marTop w:val="0"/>
          <w:marBottom w:val="0"/>
          <w:divBdr>
            <w:top w:val="none" w:sz="0" w:space="0" w:color="auto"/>
            <w:left w:val="none" w:sz="0" w:space="0" w:color="auto"/>
            <w:bottom w:val="none" w:sz="0" w:space="0" w:color="auto"/>
            <w:right w:val="none" w:sz="0" w:space="0" w:color="auto"/>
          </w:divBdr>
        </w:div>
        <w:div w:id="1319576654">
          <w:marLeft w:val="0"/>
          <w:marRight w:val="0"/>
          <w:marTop w:val="0"/>
          <w:marBottom w:val="0"/>
          <w:divBdr>
            <w:top w:val="none" w:sz="0" w:space="0" w:color="auto"/>
            <w:left w:val="none" w:sz="0" w:space="0" w:color="auto"/>
            <w:bottom w:val="none" w:sz="0" w:space="0" w:color="auto"/>
            <w:right w:val="none" w:sz="0" w:space="0" w:color="auto"/>
          </w:divBdr>
        </w:div>
        <w:div w:id="1406535240">
          <w:marLeft w:val="0"/>
          <w:marRight w:val="0"/>
          <w:marTop w:val="0"/>
          <w:marBottom w:val="0"/>
          <w:divBdr>
            <w:top w:val="none" w:sz="0" w:space="0" w:color="auto"/>
            <w:left w:val="none" w:sz="0" w:space="0" w:color="auto"/>
            <w:bottom w:val="none" w:sz="0" w:space="0" w:color="auto"/>
            <w:right w:val="none" w:sz="0" w:space="0" w:color="auto"/>
          </w:divBdr>
        </w:div>
        <w:div w:id="1710572921">
          <w:marLeft w:val="0"/>
          <w:marRight w:val="0"/>
          <w:marTop w:val="0"/>
          <w:marBottom w:val="0"/>
          <w:divBdr>
            <w:top w:val="none" w:sz="0" w:space="0" w:color="auto"/>
            <w:left w:val="none" w:sz="0" w:space="0" w:color="auto"/>
            <w:bottom w:val="none" w:sz="0" w:space="0" w:color="auto"/>
            <w:right w:val="none" w:sz="0" w:space="0" w:color="auto"/>
          </w:divBdr>
        </w:div>
      </w:divsChild>
    </w:div>
    <w:div w:id="1548447283">
      <w:bodyDiv w:val="1"/>
      <w:marLeft w:val="0"/>
      <w:marRight w:val="0"/>
      <w:marTop w:val="0"/>
      <w:marBottom w:val="0"/>
      <w:divBdr>
        <w:top w:val="none" w:sz="0" w:space="0" w:color="auto"/>
        <w:left w:val="none" w:sz="0" w:space="0" w:color="auto"/>
        <w:bottom w:val="none" w:sz="0" w:space="0" w:color="auto"/>
        <w:right w:val="none" w:sz="0" w:space="0" w:color="auto"/>
      </w:divBdr>
    </w:div>
    <w:div w:id="1615670049">
      <w:bodyDiv w:val="1"/>
      <w:marLeft w:val="0"/>
      <w:marRight w:val="0"/>
      <w:marTop w:val="0"/>
      <w:marBottom w:val="0"/>
      <w:divBdr>
        <w:top w:val="none" w:sz="0" w:space="0" w:color="auto"/>
        <w:left w:val="none" w:sz="0" w:space="0" w:color="auto"/>
        <w:bottom w:val="none" w:sz="0" w:space="0" w:color="auto"/>
        <w:right w:val="none" w:sz="0" w:space="0" w:color="auto"/>
      </w:divBdr>
      <w:divsChild>
        <w:div w:id="577135228">
          <w:marLeft w:val="0"/>
          <w:marRight w:val="0"/>
          <w:marTop w:val="0"/>
          <w:marBottom w:val="0"/>
          <w:divBdr>
            <w:top w:val="none" w:sz="0" w:space="0" w:color="auto"/>
            <w:left w:val="none" w:sz="0" w:space="0" w:color="auto"/>
            <w:bottom w:val="none" w:sz="0" w:space="0" w:color="auto"/>
            <w:right w:val="none" w:sz="0" w:space="0" w:color="auto"/>
          </w:divBdr>
        </w:div>
        <w:div w:id="651642539">
          <w:marLeft w:val="0"/>
          <w:marRight w:val="0"/>
          <w:marTop w:val="0"/>
          <w:marBottom w:val="0"/>
          <w:divBdr>
            <w:top w:val="none" w:sz="0" w:space="0" w:color="auto"/>
            <w:left w:val="none" w:sz="0" w:space="0" w:color="auto"/>
            <w:bottom w:val="none" w:sz="0" w:space="0" w:color="auto"/>
            <w:right w:val="none" w:sz="0" w:space="0" w:color="auto"/>
          </w:divBdr>
        </w:div>
        <w:div w:id="829444294">
          <w:marLeft w:val="0"/>
          <w:marRight w:val="0"/>
          <w:marTop w:val="0"/>
          <w:marBottom w:val="0"/>
          <w:divBdr>
            <w:top w:val="none" w:sz="0" w:space="0" w:color="auto"/>
            <w:left w:val="none" w:sz="0" w:space="0" w:color="auto"/>
            <w:bottom w:val="none" w:sz="0" w:space="0" w:color="auto"/>
            <w:right w:val="none" w:sz="0" w:space="0" w:color="auto"/>
          </w:divBdr>
        </w:div>
        <w:div w:id="840314396">
          <w:marLeft w:val="0"/>
          <w:marRight w:val="0"/>
          <w:marTop w:val="0"/>
          <w:marBottom w:val="0"/>
          <w:divBdr>
            <w:top w:val="none" w:sz="0" w:space="0" w:color="auto"/>
            <w:left w:val="none" w:sz="0" w:space="0" w:color="auto"/>
            <w:bottom w:val="none" w:sz="0" w:space="0" w:color="auto"/>
            <w:right w:val="none" w:sz="0" w:space="0" w:color="auto"/>
          </w:divBdr>
        </w:div>
        <w:div w:id="991954294">
          <w:marLeft w:val="0"/>
          <w:marRight w:val="0"/>
          <w:marTop w:val="0"/>
          <w:marBottom w:val="0"/>
          <w:divBdr>
            <w:top w:val="none" w:sz="0" w:space="0" w:color="auto"/>
            <w:left w:val="none" w:sz="0" w:space="0" w:color="auto"/>
            <w:bottom w:val="none" w:sz="0" w:space="0" w:color="auto"/>
            <w:right w:val="none" w:sz="0" w:space="0" w:color="auto"/>
          </w:divBdr>
        </w:div>
        <w:div w:id="1275405463">
          <w:marLeft w:val="0"/>
          <w:marRight w:val="0"/>
          <w:marTop w:val="0"/>
          <w:marBottom w:val="0"/>
          <w:divBdr>
            <w:top w:val="none" w:sz="0" w:space="0" w:color="auto"/>
            <w:left w:val="none" w:sz="0" w:space="0" w:color="auto"/>
            <w:bottom w:val="none" w:sz="0" w:space="0" w:color="auto"/>
            <w:right w:val="none" w:sz="0" w:space="0" w:color="auto"/>
          </w:divBdr>
        </w:div>
        <w:div w:id="1546066808">
          <w:marLeft w:val="0"/>
          <w:marRight w:val="0"/>
          <w:marTop w:val="0"/>
          <w:marBottom w:val="0"/>
          <w:divBdr>
            <w:top w:val="none" w:sz="0" w:space="0" w:color="auto"/>
            <w:left w:val="none" w:sz="0" w:space="0" w:color="auto"/>
            <w:bottom w:val="none" w:sz="0" w:space="0" w:color="auto"/>
            <w:right w:val="none" w:sz="0" w:space="0" w:color="auto"/>
          </w:divBdr>
        </w:div>
        <w:div w:id="1708675517">
          <w:marLeft w:val="0"/>
          <w:marRight w:val="0"/>
          <w:marTop w:val="0"/>
          <w:marBottom w:val="0"/>
          <w:divBdr>
            <w:top w:val="none" w:sz="0" w:space="0" w:color="auto"/>
            <w:left w:val="none" w:sz="0" w:space="0" w:color="auto"/>
            <w:bottom w:val="none" w:sz="0" w:space="0" w:color="auto"/>
            <w:right w:val="none" w:sz="0" w:space="0" w:color="auto"/>
          </w:divBdr>
        </w:div>
      </w:divsChild>
    </w:div>
    <w:div w:id="1641956786">
      <w:bodyDiv w:val="1"/>
      <w:marLeft w:val="0"/>
      <w:marRight w:val="0"/>
      <w:marTop w:val="0"/>
      <w:marBottom w:val="0"/>
      <w:divBdr>
        <w:top w:val="none" w:sz="0" w:space="0" w:color="auto"/>
        <w:left w:val="none" w:sz="0" w:space="0" w:color="auto"/>
        <w:bottom w:val="none" w:sz="0" w:space="0" w:color="auto"/>
        <w:right w:val="none" w:sz="0" w:space="0" w:color="auto"/>
      </w:divBdr>
    </w:div>
    <w:div w:id="1667053067">
      <w:bodyDiv w:val="1"/>
      <w:marLeft w:val="0"/>
      <w:marRight w:val="0"/>
      <w:marTop w:val="0"/>
      <w:marBottom w:val="0"/>
      <w:divBdr>
        <w:top w:val="none" w:sz="0" w:space="0" w:color="auto"/>
        <w:left w:val="none" w:sz="0" w:space="0" w:color="auto"/>
        <w:bottom w:val="none" w:sz="0" w:space="0" w:color="auto"/>
        <w:right w:val="none" w:sz="0" w:space="0" w:color="auto"/>
      </w:divBdr>
    </w:div>
    <w:div w:id="1775861498">
      <w:bodyDiv w:val="1"/>
      <w:marLeft w:val="0"/>
      <w:marRight w:val="0"/>
      <w:marTop w:val="0"/>
      <w:marBottom w:val="0"/>
      <w:divBdr>
        <w:top w:val="none" w:sz="0" w:space="0" w:color="auto"/>
        <w:left w:val="none" w:sz="0" w:space="0" w:color="auto"/>
        <w:bottom w:val="none" w:sz="0" w:space="0" w:color="auto"/>
        <w:right w:val="none" w:sz="0" w:space="0" w:color="auto"/>
      </w:divBdr>
    </w:div>
    <w:div w:id="1793790841">
      <w:bodyDiv w:val="1"/>
      <w:marLeft w:val="0"/>
      <w:marRight w:val="0"/>
      <w:marTop w:val="0"/>
      <w:marBottom w:val="0"/>
      <w:divBdr>
        <w:top w:val="none" w:sz="0" w:space="0" w:color="auto"/>
        <w:left w:val="none" w:sz="0" w:space="0" w:color="auto"/>
        <w:bottom w:val="none" w:sz="0" w:space="0" w:color="auto"/>
        <w:right w:val="none" w:sz="0" w:space="0" w:color="auto"/>
      </w:divBdr>
    </w:div>
    <w:div w:id="1821263371">
      <w:bodyDiv w:val="1"/>
      <w:marLeft w:val="0"/>
      <w:marRight w:val="0"/>
      <w:marTop w:val="0"/>
      <w:marBottom w:val="0"/>
      <w:divBdr>
        <w:top w:val="none" w:sz="0" w:space="0" w:color="auto"/>
        <w:left w:val="none" w:sz="0" w:space="0" w:color="auto"/>
        <w:bottom w:val="none" w:sz="0" w:space="0" w:color="auto"/>
        <w:right w:val="none" w:sz="0" w:space="0" w:color="auto"/>
      </w:divBdr>
    </w:div>
    <w:div w:id="1835336497">
      <w:bodyDiv w:val="1"/>
      <w:marLeft w:val="0"/>
      <w:marRight w:val="0"/>
      <w:marTop w:val="0"/>
      <w:marBottom w:val="0"/>
      <w:divBdr>
        <w:top w:val="none" w:sz="0" w:space="0" w:color="auto"/>
        <w:left w:val="none" w:sz="0" w:space="0" w:color="auto"/>
        <w:bottom w:val="none" w:sz="0" w:space="0" w:color="auto"/>
        <w:right w:val="none" w:sz="0" w:space="0" w:color="auto"/>
      </w:divBdr>
    </w:div>
    <w:div w:id="1912352622">
      <w:bodyDiv w:val="1"/>
      <w:marLeft w:val="0"/>
      <w:marRight w:val="0"/>
      <w:marTop w:val="0"/>
      <w:marBottom w:val="0"/>
      <w:divBdr>
        <w:top w:val="none" w:sz="0" w:space="0" w:color="auto"/>
        <w:left w:val="none" w:sz="0" w:space="0" w:color="auto"/>
        <w:bottom w:val="none" w:sz="0" w:space="0" w:color="auto"/>
        <w:right w:val="none" w:sz="0" w:space="0" w:color="auto"/>
      </w:divBdr>
      <w:divsChild>
        <w:div w:id="107044583">
          <w:marLeft w:val="0"/>
          <w:marRight w:val="0"/>
          <w:marTop w:val="0"/>
          <w:marBottom w:val="0"/>
          <w:divBdr>
            <w:top w:val="none" w:sz="0" w:space="0" w:color="auto"/>
            <w:left w:val="none" w:sz="0" w:space="0" w:color="auto"/>
            <w:bottom w:val="none" w:sz="0" w:space="0" w:color="auto"/>
            <w:right w:val="none" w:sz="0" w:space="0" w:color="auto"/>
          </w:divBdr>
        </w:div>
        <w:div w:id="107900123">
          <w:marLeft w:val="0"/>
          <w:marRight w:val="0"/>
          <w:marTop w:val="0"/>
          <w:marBottom w:val="0"/>
          <w:divBdr>
            <w:top w:val="none" w:sz="0" w:space="0" w:color="auto"/>
            <w:left w:val="none" w:sz="0" w:space="0" w:color="auto"/>
            <w:bottom w:val="none" w:sz="0" w:space="0" w:color="auto"/>
            <w:right w:val="none" w:sz="0" w:space="0" w:color="auto"/>
          </w:divBdr>
        </w:div>
        <w:div w:id="201405007">
          <w:marLeft w:val="0"/>
          <w:marRight w:val="0"/>
          <w:marTop w:val="0"/>
          <w:marBottom w:val="0"/>
          <w:divBdr>
            <w:top w:val="none" w:sz="0" w:space="0" w:color="auto"/>
            <w:left w:val="none" w:sz="0" w:space="0" w:color="auto"/>
            <w:bottom w:val="none" w:sz="0" w:space="0" w:color="auto"/>
            <w:right w:val="none" w:sz="0" w:space="0" w:color="auto"/>
          </w:divBdr>
        </w:div>
        <w:div w:id="560408078">
          <w:marLeft w:val="0"/>
          <w:marRight w:val="0"/>
          <w:marTop w:val="0"/>
          <w:marBottom w:val="0"/>
          <w:divBdr>
            <w:top w:val="none" w:sz="0" w:space="0" w:color="auto"/>
            <w:left w:val="none" w:sz="0" w:space="0" w:color="auto"/>
            <w:bottom w:val="none" w:sz="0" w:space="0" w:color="auto"/>
            <w:right w:val="none" w:sz="0" w:space="0" w:color="auto"/>
          </w:divBdr>
        </w:div>
        <w:div w:id="681778832">
          <w:marLeft w:val="0"/>
          <w:marRight w:val="0"/>
          <w:marTop w:val="0"/>
          <w:marBottom w:val="0"/>
          <w:divBdr>
            <w:top w:val="none" w:sz="0" w:space="0" w:color="auto"/>
            <w:left w:val="none" w:sz="0" w:space="0" w:color="auto"/>
            <w:bottom w:val="none" w:sz="0" w:space="0" w:color="auto"/>
            <w:right w:val="none" w:sz="0" w:space="0" w:color="auto"/>
          </w:divBdr>
        </w:div>
        <w:div w:id="759790636">
          <w:marLeft w:val="0"/>
          <w:marRight w:val="0"/>
          <w:marTop w:val="0"/>
          <w:marBottom w:val="0"/>
          <w:divBdr>
            <w:top w:val="none" w:sz="0" w:space="0" w:color="auto"/>
            <w:left w:val="none" w:sz="0" w:space="0" w:color="auto"/>
            <w:bottom w:val="none" w:sz="0" w:space="0" w:color="auto"/>
            <w:right w:val="none" w:sz="0" w:space="0" w:color="auto"/>
          </w:divBdr>
        </w:div>
        <w:div w:id="1776900819">
          <w:marLeft w:val="0"/>
          <w:marRight w:val="0"/>
          <w:marTop w:val="0"/>
          <w:marBottom w:val="0"/>
          <w:divBdr>
            <w:top w:val="none" w:sz="0" w:space="0" w:color="auto"/>
            <w:left w:val="none" w:sz="0" w:space="0" w:color="auto"/>
            <w:bottom w:val="none" w:sz="0" w:space="0" w:color="auto"/>
            <w:right w:val="none" w:sz="0" w:space="0" w:color="auto"/>
          </w:divBdr>
        </w:div>
        <w:div w:id="1832746345">
          <w:marLeft w:val="0"/>
          <w:marRight w:val="0"/>
          <w:marTop w:val="0"/>
          <w:marBottom w:val="0"/>
          <w:divBdr>
            <w:top w:val="none" w:sz="0" w:space="0" w:color="auto"/>
            <w:left w:val="none" w:sz="0" w:space="0" w:color="auto"/>
            <w:bottom w:val="none" w:sz="0" w:space="0" w:color="auto"/>
            <w:right w:val="none" w:sz="0" w:space="0" w:color="auto"/>
          </w:divBdr>
        </w:div>
        <w:div w:id="1838497640">
          <w:marLeft w:val="0"/>
          <w:marRight w:val="0"/>
          <w:marTop w:val="0"/>
          <w:marBottom w:val="0"/>
          <w:divBdr>
            <w:top w:val="none" w:sz="0" w:space="0" w:color="auto"/>
            <w:left w:val="none" w:sz="0" w:space="0" w:color="auto"/>
            <w:bottom w:val="none" w:sz="0" w:space="0" w:color="auto"/>
            <w:right w:val="none" w:sz="0" w:space="0" w:color="auto"/>
          </w:divBdr>
        </w:div>
        <w:div w:id="2135903225">
          <w:marLeft w:val="0"/>
          <w:marRight w:val="0"/>
          <w:marTop w:val="0"/>
          <w:marBottom w:val="0"/>
          <w:divBdr>
            <w:top w:val="none" w:sz="0" w:space="0" w:color="auto"/>
            <w:left w:val="none" w:sz="0" w:space="0" w:color="auto"/>
            <w:bottom w:val="none" w:sz="0" w:space="0" w:color="auto"/>
            <w:right w:val="none" w:sz="0" w:space="0" w:color="auto"/>
          </w:divBdr>
        </w:div>
      </w:divsChild>
    </w:div>
    <w:div w:id="1937639446">
      <w:bodyDiv w:val="1"/>
      <w:marLeft w:val="0"/>
      <w:marRight w:val="0"/>
      <w:marTop w:val="0"/>
      <w:marBottom w:val="0"/>
      <w:divBdr>
        <w:top w:val="none" w:sz="0" w:space="0" w:color="auto"/>
        <w:left w:val="none" w:sz="0" w:space="0" w:color="auto"/>
        <w:bottom w:val="none" w:sz="0" w:space="0" w:color="auto"/>
        <w:right w:val="none" w:sz="0" w:space="0" w:color="auto"/>
      </w:divBdr>
    </w:div>
    <w:div w:id="1958563309">
      <w:bodyDiv w:val="1"/>
      <w:marLeft w:val="0"/>
      <w:marRight w:val="0"/>
      <w:marTop w:val="0"/>
      <w:marBottom w:val="0"/>
      <w:divBdr>
        <w:top w:val="none" w:sz="0" w:space="0" w:color="auto"/>
        <w:left w:val="none" w:sz="0" w:space="0" w:color="auto"/>
        <w:bottom w:val="none" w:sz="0" w:space="0" w:color="auto"/>
        <w:right w:val="none" w:sz="0" w:space="0" w:color="auto"/>
      </w:divBdr>
    </w:div>
    <w:div w:id="1965496433">
      <w:bodyDiv w:val="1"/>
      <w:marLeft w:val="0"/>
      <w:marRight w:val="0"/>
      <w:marTop w:val="0"/>
      <w:marBottom w:val="0"/>
      <w:divBdr>
        <w:top w:val="none" w:sz="0" w:space="0" w:color="auto"/>
        <w:left w:val="none" w:sz="0" w:space="0" w:color="auto"/>
        <w:bottom w:val="none" w:sz="0" w:space="0" w:color="auto"/>
        <w:right w:val="none" w:sz="0" w:space="0" w:color="auto"/>
      </w:divBdr>
    </w:div>
    <w:div w:id="20769748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openxmlformats.org/officeDocument/2006/relationships/hyperlink" Target="https://assets.publishing.service.gov.uk/government/uploads/system/uploads/attachment_data/file/958635/Public_Sector_Pensions_Consultation_Response.pdf" TargetMode="External"/><Relationship Id="rId26" Type="http://schemas.openxmlformats.org/officeDocument/2006/relationships/hyperlink" Target="https://assets.publishing.service.gov.uk/government/uploads/system/uploads/attachment_data/file/901173/Condoc_-_amendments_to_LGPS_underpin_-_FOR_PUBLICATION.pdf" TargetMode="External"/><Relationship Id="rId39" Type="http://schemas.openxmlformats.org/officeDocument/2006/relationships/hyperlink" Target="https://hansard.parliament.uk/Commons/2022-01-27/debates/aa319c53-96e1-4472-8597-8de1f0ff0106/PublicServicePensionsAndJudicialOfficesBill(Lords)(FirstSitting)" TargetMode="External"/><Relationship Id="rId21" Type="http://schemas.openxmlformats.org/officeDocument/2006/relationships/hyperlink" Target="https://www.gov.uk/government/consultations/consultation-on-a-reformed-judicial-pension-scheme" TargetMode="External"/><Relationship Id="rId34" Type="http://schemas.openxmlformats.org/officeDocument/2006/relationships/hyperlink" Target="https://hansard.parliament.uk/lords/2021-09-07/debates/11830B14-E633-4C98-891F-9BEB6E3EAA67/PublicServicePensionsAndJudicialOfficesBill(HL)" TargetMode="External"/><Relationship Id="rId42" Type="http://schemas.openxmlformats.org/officeDocument/2006/relationships/hyperlink" Target="https://hansard.parliament.uk/Lords/2022-03-09/debates/EBB0BC61-5642-4948-BC7F-B960229EE2CA/PublicServicePensionsAndJudicialOfficesBill(HL)" TargetMode="External"/><Relationship Id="rId47" Type="http://schemas.openxmlformats.org/officeDocument/2006/relationships/footer" Target="footer1.xml"/><Relationship Id="rId50" Type="http://schemas.openxmlformats.org/officeDocument/2006/relationships/footer" Target="footer3.xml"/><Relationship Id="rId55" Type="http://schemas.microsoft.com/office/2019/05/relationships/documenttasks" Target="documenttasks/documenttasks1.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yperlink" Target="https://assets.publishing.service.gov.uk/government/uploads/system/uploads/attachment_data/file/900766/Public_Service_Pensions_Consultation.pdf" TargetMode="External"/><Relationship Id="rId25" Type="http://schemas.openxmlformats.org/officeDocument/2006/relationships/hyperlink" Target="https://www.gov.uk/government/consultations/local-government-pension-scheme-amendments-to-the-statutory-underpin" TargetMode="External"/><Relationship Id="rId33" Type="http://schemas.openxmlformats.org/officeDocument/2006/relationships/hyperlink" Target="https://hansard.parliament.uk/lords/2021-07-19/debates/386BB941-0B6C-44A3-A647-F8959FF3293D/PublicServicePensionsAndJudicialOfficesBill(HL)" TargetMode="External"/><Relationship Id="rId38" Type="http://schemas.openxmlformats.org/officeDocument/2006/relationships/hyperlink" Target="https://hansard.parliament.uk/commons/2022-01-05/debates/6C4DC494-9612-4846-A480-06F6E26D4DC3/PublicServicePensionsAndJudicialOfficesBill(Lords)" TargetMode="External"/><Relationship Id="rId46"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www.legislation.gov.uk/nia/2014/2/contents" TargetMode="External"/><Relationship Id="rId20" Type="http://schemas.openxmlformats.org/officeDocument/2006/relationships/hyperlink" Target="https://www.gov.uk/government/publications/major-review-of-the-judicial-salary-structure-2018" TargetMode="External"/><Relationship Id="rId29" Type="http://schemas.openxmlformats.org/officeDocument/2006/relationships/hyperlink" Target="https://consult.justice.gov.uk/digital-communications/judicial-mandatory-retirement-age/supporting_documents/judicialmandatoryretirementageconsultation.pdf" TargetMode="External"/><Relationship Id="rId41" Type="http://schemas.openxmlformats.org/officeDocument/2006/relationships/hyperlink" Target="https://hansard.parliament.uk/commons/2022-02-22/debates/0C0D91C2-713E-4C58-8E8A-91FB91FB2386/PublicServicePensionsAndJudicialOfficesBill(Lords)"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hyperlink" Target="https://questions-statements.parliament.uk/written-statements/detail/2021-05-13/hcws26" TargetMode="External"/><Relationship Id="rId32" Type="http://schemas.openxmlformats.org/officeDocument/2006/relationships/hyperlink" Target="https://www.gov.uk/government/publications/senior-salaries-review-body-report-2021" TargetMode="External"/><Relationship Id="rId37" Type="http://schemas.openxmlformats.org/officeDocument/2006/relationships/hyperlink" Target="https://hansard.parliament.uk/Lords/2021-12-06/debates/CE27BAA4-0AF0-4C37-851A-FDBA61BC1F79/PublicServicePensionsAndJudicialOfficesBill(HL)" TargetMode="External"/><Relationship Id="rId40" Type="http://schemas.openxmlformats.org/officeDocument/2006/relationships/hyperlink" Target="https://hansard.parliament.uk/Commons/2022-01-27/debates/50f48c74-57e0-468b-8cb1-9896cbf166d1/PublicServicePensionsAndJudicialOfficesBill(Lords)(SecondSitting)" TargetMode="External"/><Relationship Id="rId45" Type="http://schemas.openxmlformats.org/officeDocument/2006/relationships/header" Target="header1.xml"/><Relationship Id="rId53" Type="http://schemas.openxmlformats.org/officeDocument/2006/relationships/theme" Target="theme/theme1.xml"/><Relationship Id="R548cbf161fbc4ee4" Type="http://schemas.microsoft.com/office/2019/09/relationships/intelligence" Target="intelligence.xml"/><Relationship Id="rId5" Type="http://schemas.openxmlformats.org/officeDocument/2006/relationships/customXml" Target="../customXml/item5.xml"/><Relationship Id="rId15" Type="http://schemas.openxmlformats.org/officeDocument/2006/relationships/hyperlink" Target="https://www.legislation.gov.uk/ukpga/2013/25/contents/enacted" TargetMode="External"/><Relationship Id="rId23" Type="http://schemas.openxmlformats.org/officeDocument/2006/relationships/hyperlink" Target="https://www.gov.uk/government/consultations/consultation-on-the-proposed-response-to-mccloud" TargetMode="External"/><Relationship Id="rId28" Type="http://schemas.openxmlformats.org/officeDocument/2006/relationships/hyperlink" Target="https://assets.publishing.service.gov.uk/government/uploads/system/uploads/attachment_data/file/871799/Budget_2020_Web_Accessible_Complete.pdf" TargetMode="External"/><Relationship Id="rId36" Type="http://schemas.openxmlformats.org/officeDocument/2006/relationships/hyperlink" Target="https://hansard.parliament.uk/Lords/2021-11-29/debates/6755DB84-4EC0-459F-96DC-1B5194824961/PublicServicePensionsAndJudicialOfficesBill(HL)" TargetMode="External"/><Relationship Id="rId49" Type="http://schemas.openxmlformats.org/officeDocument/2006/relationships/header" Target="header3.xml"/><Relationship Id="rId10" Type="http://schemas.openxmlformats.org/officeDocument/2006/relationships/settings" Target="settings.xml"/><Relationship Id="rId19" Type="http://schemas.openxmlformats.org/officeDocument/2006/relationships/hyperlink" Target="https://assets.publishing.service.gov.uk/government/uploads/system/uploads/attachment_data/file/901141/Update_on_the_Cost_Control_Element_of_the_2016_Valuations.pdf" TargetMode="External"/><Relationship Id="rId31" Type="http://schemas.openxmlformats.org/officeDocument/2006/relationships/hyperlink" Target="https://www.gov.uk/government/publications/senior-salaries-review-body-report-2020" TargetMode="External"/><Relationship Id="rId44" Type="http://schemas.openxmlformats.org/officeDocument/2006/relationships/hyperlink" Target="https://hansard.parliament.uk/Commons/2022-03-10/debates/1D34DE0D-A17A-403E-AE7E-7CDA259A3E92/RefugeesFromUkraine" TargetMode="External"/><Relationship Id="rId52"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yperlink" Target="https://assets.publishing.service.gov.uk/government/uploads/system/uploads/attachment_data/file/205837/Public_Service_Pensions_-_good_pensions_that_last._Command_paper.pdf" TargetMode="External"/><Relationship Id="rId22" Type="http://schemas.openxmlformats.org/officeDocument/2006/relationships/hyperlink" Target="https://www.gov.uk/government/consultations/judicial-pension-scheme-2022-scheme-regulations" TargetMode="External"/><Relationship Id="rId27" Type="http://schemas.openxmlformats.org/officeDocument/2006/relationships/hyperlink" Target="https://www.legislation.gov.uk/uksi/2008/2546/contents/made" TargetMode="External"/><Relationship Id="rId30" Type="http://schemas.openxmlformats.org/officeDocument/2006/relationships/hyperlink" Target="https://www.gov.uk/government/consultations/consultation-on-judicial-mandatory-retirement-age" TargetMode="External"/><Relationship Id="rId35" Type="http://schemas.openxmlformats.org/officeDocument/2006/relationships/hyperlink" Target="https://hansard.parliament.uk/lords/2021-10-11/debates/6461780A-A467-466C-B4E3-8F854EBECF29/PublicServicePensionsAndJudicialOfficesBill" TargetMode="External"/><Relationship Id="rId43" Type="http://schemas.openxmlformats.org/officeDocument/2006/relationships/hyperlink" Target="https://hansard.parliament.uk/Lords/2022-03-10/debates/6B430CCF-8ADC-4406-A04B-5F3FDDB0543D/RoyalAssent" TargetMode="External"/><Relationship Id="rId48" Type="http://schemas.openxmlformats.org/officeDocument/2006/relationships/footer" Target="footer2.xml"/><Relationship Id="rId8" Type="http://schemas.openxmlformats.org/officeDocument/2006/relationships/numbering" Target="numbering.xml"/><Relationship Id="rId51" Type="http://schemas.openxmlformats.org/officeDocument/2006/relationships/fontTable" Target="fontTable.xml"/><Relationship Id="rId3" Type="http://schemas.openxmlformats.org/officeDocument/2006/relationships/customXml" Target="../customXml/item3.xml"/></Relationships>
</file>

<file path=word/_rels/footnotes.xml.rels><?xml version="1.0" encoding="UTF-8" standalone="yes"?>
<Relationships xmlns="http://schemas.openxmlformats.org/package/2006/relationships"><Relationship Id="rId8" Type="http://schemas.openxmlformats.org/officeDocument/2006/relationships/hyperlink" Target="https://assets.publishing.service.gov.uk/government/uploads/system/uploads/attachment_data/file/958635/Public_Sector_Pensions_Consultation_Response.pdf" TargetMode="External"/><Relationship Id="rId3" Type="http://schemas.openxmlformats.org/officeDocument/2006/relationships/hyperlink" Target="https://assets.publishing.service.gov.uk/government/uploads/system/uploads/attachment_data/file/900766/Public_Service_Pensions_Consultation.pdf" TargetMode="External"/><Relationship Id="rId7" Type="http://schemas.openxmlformats.org/officeDocument/2006/relationships/hyperlink" Target="https://assets.publishing.service.gov.uk/government/uploads/system/uploads/attachment_data/file/871799/Budget_2020_Web_Accessible_Complete.pdf" TargetMode="External"/><Relationship Id="rId2" Type="http://schemas.openxmlformats.org/officeDocument/2006/relationships/hyperlink" Target="https://questions-statements.parliament.uk/written-statements/detail/2019-07-15/HCWS1725" TargetMode="External"/><Relationship Id="rId1" Type="http://schemas.openxmlformats.org/officeDocument/2006/relationships/hyperlink" Target="https://assets.publishing.service.gov.uk/government/uploads/system/uploads/attachment_data/file/205837/Public_Service_Pensions_-_good_pensions_that_last._Command_paper.pdf" TargetMode="External"/><Relationship Id="rId6" Type="http://schemas.openxmlformats.org/officeDocument/2006/relationships/hyperlink" Target="https://questions-statements.parliament/uk/written-statements/detail/2019-05-09/hcws1553" TargetMode="External"/><Relationship Id="rId5" Type="http://schemas.openxmlformats.org/officeDocument/2006/relationships/hyperlink" Target="https://questions-statements.parliament.uk/written-statements/detail/2021-11-02/hcws367" TargetMode="External"/><Relationship Id="rId4" Type="http://schemas.openxmlformats.org/officeDocument/2006/relationships/hyperlink" Target="https://assets.publishing.service.gov.uk/government/uploads/system/uploads/attachment_data/file/958635/Public_Sector_Pensions_Consultation_Response.pdf" TargetMode="External"/></Relationships>
</file>

<file path=word/documenttasks/documenttasks1.xml><?xml version="1.0" encoding="utf-8"?>
<t:Tasks xmlns:t="http://schemas.microsoft.com/office/tasks/2019/documenttasks" xmlns:oel="http://schemas.microsoft.com/office/2019/extlst">
  <t:Task id="{3C266F4A-605C-4DF8-A64C-7060CC17BEAC}">
    <t:Anchor>
      <t:Comment id="94464265"/>
    </t:Anchor>
    <t:History>
      <t:Event id="{78E08882-5DE5-468B-B3CB-38D2E69A2032}" time="2021-07-08T12:11:34Z">
        <t:Attribution userId="S::ashley.durwardthomas@hmtreasury.gov.uk::3c09408c-7325-457b-b658-15e30d4a6ee8" userProvider="AD" userName="Durward-Thomas, Ashley - HMT"/>
        <t:Anchor>
          <t:Comment id="94464265"/>
        </t:Anchor>
        <t:Create/>
      </t:Event>
      <t:Event id="{8B71EDA8-4FDD-4179-A972-CE68CABABD58}" time="2021-07-08T12:11:34Z">
        <t:Attribution userId="S::ashley.durwardthomas@hmtreasury.gov.uk::3c09408c-7325-457b-b658-15e30d4a6ee8" userProvider="AD" userName="Durward-Thomas, Ashley - HMT"/>
        <t:Anchor>
          <t:Comment id="94464265"/>
        </t:Anchor>
        <t:Assign userId="S::Steve.Fisher@hmtreasury.gov.uk::249d173b-b2c7-4e28-8825-76838fb15aef" userProvider="AD" userName="Fisher, Steve - HMT"/>
      </t:Event>
      <t:Event id="{9C9565E5-B30B-4BC7-AB02-B51FFA126750}" time="2021-07-08T12:11:34Z">
        <t:Attribution userId="S::ashley.durwardthomas@hmtreasury.gov.uk::3c09408c-7325-457b-b658-15e30d4a6ee8" userProvider="AD" userName="Durward-Thomas, Ashley - HMT"/>
        <t:Anchor>
          <t:Comment id="94464265"/>
        </t:Anchor>
        <t:SetTitle title="@Fisher, Steve - HMT I think it would be helpful to set out how this will work (perhaps with an example). This is one of those provisions on which we've had a lot of input from schemes (particularly MoD and DHSC) - so we have an opportunity here to set …"/>
      </t:Event>
      <t:Event id="{C72EBE0A-5A51-4089-84B1-CD533777D906}" time="2021-07-08T12:29:40Z">
        <t:Attribution userId="S::steve.fisher@hmtreasury.gov.uk::249d173b-b2c7-4e28-8825-76838fb15aef" userProvider="AD" userName="Fisher, Steve - HMT"/>
        <t:Progress percentComplete="100"/>
      </t:Event>
      <t:Event id="{7725D003-A92C-41F8-A36B-5D2F4ADD1C09}" time="2021-07-08T12:29:48Z">
        <t:Attribution userId="S::steve.fisher@hmtreasury.gov.uk::249d173b-b2c7-4e28-8825-76838fb15aef" userProvider="AD" userName="Fisher, Steve - HMT"/>
        <t:Progress percentComplete="0"/>
      </t:Event>
    </t:History>
  </t:Task>
  <t:Task id="{7C40F2F1-85AE-4C12-A050-020F2FA5A24C}">
    <t:Anchor>
      <t:Comment id="924476654"/>
    </t:Anchor>
    <t:History>
      <t:Event id="{AE98B444-89B1-4DCF-ACF4-2DCE8E31DC96}" time="2021-07-08T15:02:20Z">
        <t:Attribution userId="S::ashley.durwardthomas@hmtreasury.gov.uk::3c09408c-7325-457b-b658-15e30d4a6ee8" userProvider="AD" userName="Durward-Thomas, Ashley - HMT"/>
        <t:Anchor>
          <t:Comment id="924476654"/>
        </t:Anchor>
        <t:Create/>
      </t:Event>
      <t:Event id="{ABB792AA-E4C0-47FF-9443-C3C3CF5DB3D8}" time="2021-07-08T15:02:20Z">
        <t:Attribution userId="S::ashley.durwardthomas@hmtreasury.gov.uk::3c09408c-7325-457b-b658-15e30d4a6ee8" userProvider="AD" userName="Durward-Thomas, Ashley - HMT"/>
        <t:Anchor>
          <t:Comment id="924476654"/>
        </t:Anchor>
        <t:Assign userId="S::Steve.Fisher@hmtreasury.gov.uk::249d173b-b2c7-4e28-8825-76838fb15aef" userProvider="AD" userName="Fisher, Steve - HMT"/>
      </t:Event>
      <t:Event id="{0E02DAAB-4258-4BC4-9448-1D81EE888A97}" time="2021-07-08T15:02:20Z">
        <t:Attribution userId="S::ashley.durwardthomas@hmtreasury.gov.uk::3c09408c-7325-457b-b658-15e30d4a6ee8" userProvider="AD" userName="Durward-Thomas, Ashley - HMT"/>
        <t:Anchor>
          <t:Comment id="924476654"/>
        </t:Anchor>
        <t:SetTitle title="@Fisher, Steve - HMT As above, please expand on this."/>
      </t:Event>
    </t:History>
  </t:Task>
</t:Task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81343A"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81343A" w:rsidP="0081343A">
          <w:pPr>
            <w:pStyle w:val="E981BF7FA6DB4EBF8FCB1771437805B38"/>
          </w:pPr>
          <w:r w:rsidRPr="00DE0805">
            <w:rPr>
              <w:rStyle w:val="FooterText"/>
            </w:rPr>
            <w:t>[AUTOGENERATED]</w:t>
          </w:r>
        </w:p>
      </w:docPartBody>
    </w:docPart>
    <w:docPart>
      <w:docPartPr>
        <w:name w:val="CD3D908E5859454DA8862ED367C34F9E"/>
        <w:category>
          <w:name w:val="General"/>
          <w:gallery w:val="placeholder"/>
        </w:category>
        <w:types>
          <w:type w:val="bbPlcHdr"/>
        </w:types>
        <w:behaviors>
          <w:behavior w:val="content"/>
        </w:behaviors>
        <w:guid w:val="{8DAE4114-8602-4AB3-9268-C67F9692BBC4}"/>
      </w:docPartPr>
      <w:docPartBody>
        <w:p w:rsidR="00B570B0" w:rsidRDefault="00161FD7" w:rsidP="0081343A">
          <w:pPr>
            <w:pStyle w:val="CD3D908E5859454DA8862ED367C34F9E8"/>
          </w:pPr>
          <w:r w:rsidRPr="007879DF">
            <w:t>[Enter Publication Date Using Dropdown Menu]</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81343A" w:rsidP="0081343A">
          <w:pPr>
            <w:pStyle w:val="30336CFBD2894D8AA66A1E1BD8489F6E11"/>
          </w:pPr>
          <w:r w:rsidRPr="007879DF">
            <w:rPr>
              <w:rStyle w:val="StylePlaceholderTextLatinPalatinoLinotype-Roman10pt"/>
              <w:color w:val="auto"/>
            </w:rPr>
            <w:t>[Enter text for Responsible Department, Member or Peer]</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81343A" w:rsidP="0081343A">
          <w:pPr>
            <w:pStyle w:val="77D4665386684680939F5D96B66B787911"/>
          </w:pPr>
          <w:r w:rsidRPr="00DE0805">
            <w:rPr>
              <w:rStyle w:val="FooterText"/>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81343A">
          <w:pPr>
            <w:pStyle w:val="E82D3A18923F41CBA63F45B87893E40A"/>
          </w:pPr>
          <w:r w:rsidRPr="00645B5D">
            <w:t>Bill/Act</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81343A">
          <w:pPr>
            <w:pStyle w:val="22630BC27A5B4C0F9A412C8D3E205356"/>
          </w:pPr>
          <w:r w:rsidRPr="00645B5D">
            <w:t>Bill/Act</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
      <w:docPartPr>
        <w:name w:val="25EBB88274E14F0796A682C8B8A504D3"/>
        <w:category>
          <w:name w:val="General"/>
          <w:gallery w:val="placeholder"/>
        </w:category>
        <w:types>
          <w:type w:val="bbPlcHdr"/>
        </w:types>
        <w:behaviors>
          <w:behavior w:val="content"/>
        </w:behaviors>
        <w:guid w:val="{B8AE479A-512E-4A44-A83D-38F42B182C48}"/>
      </w:docPartPr>
      <w:docPartBody>
        <w:p w:rsidR="00E35306" w:rsidRDefault="0081343A">
          <w:pPr>
            <w:pStyle w:val="25EBB88274E14F0796A682C8B8A504D3"/>
          </w:pPr>
          <w:r w:rsidRPr="00CA4237">
            <w:rPr>
              <w:rStyle w:val="PlaceholderText"/>
              <w:color w:val="auto"/>
            </w:rPr>
            <w:t>[Autogenerated]</w:t>
          </w:r>
        </w:p>
      </w:docPartBody>
    </w:docPart>
    <w:docPart>
      <w:docPartPr>
        <w:name w:val="7B64C32719874B088DF0DF52D116CBE0"/>
        <w:category>
          <w:name w:val="General"/>
          <w:gallery w:val="placeholder"/>
        </w:category>
        <w:types>
          <w:type w:val="bbPlcHdr"/>
        </w:types>
        <w:behaviors>
          <w:behavior w:val="content"/>
        </w:behaviors>
        <w:guid w:val="{4B9155AC-D191-4218-993C-83E8DEFFE955}"/>
      </w:docPartPr>
      <w:docPartBody>
        <w:p w:rsidR="00E35306" w:rsidRDefault="0081343A">
          <w:pPr>
            <w:pStyle w:val="7B64C32719874B088DF0DF52D116CBE0"/>
          </w:pPr>
          <w:r w:rsidRPr="00645B5D">
            <w:t>[AUTOGENERATED]</w:t>
          </w:r>
        </w:p>
      </w:docPartBody>
    </w:docPart>
    <w:docPart>
      <w:docPartPr>
        <w:name w:val="A04B21D5E92B4E62B987538DB7E3AB78"/>
        <w:category>
          <w:name w:val="General"/>
          <w:gallery w:val="placeholder"/>
        </w:category>
        <w:types>
          <w:type w:val="bbPlcHdr"/>
        </w:types>
        <w:behaviors>
          <w:behavior w:val="content"/>
        </w:behaviors>
        <w:guid w:val="{58EDEC08-B205-4815-A3A0-823A15FFA9C4}"/>
      </w:docPartPr>
      <w:docPartBody>
        <w:p w:rsidR="00E35306" w:rsidRDefault="0081343A">
          <w:pPr>
            <w:pStyle w:val="A04B21D5E92B4E62B987538DB7E3AB78"/>
          </w:pPr>
          <w:r w:rsidRPr="007879DF">
            <w:t>[Insert Bill/Act Title]</w:t>
          </w:r>
        </w:p>
      </w:docPartBody>
    </w:docPart>
    <w:docPart>
      <w:docPartPr>
        <w:name w:val="0AB259D9A1F94086814BC0F0617844EF"/>
        <w:category>
          <w:name w:val="General"/>
          <w:gallery w:val="placeholder"/>
        </w:category>
        <w:types>
          <w:type w:val="bbPlcHdr"/>
        </w:types>
        <w:behaviors>
          <w:behavior w:val="content"/>
        </w:behaviors>
        <w:guid w:val="{C5E735F1-A476-4DCF-8342-2630DA5B455F}"/>
      </w:docPartPr>
      <w:docPartBody>
        <w:p w:rsidR="00E35306" w:rsidRDefault="00762E9D">
          <w:pPr>
            <w:pStyle w:val="0AB259D9A1F94086814BC0F0617844EF"/>
          </w:pPr>
          <w:r w:rsidRPr="007879DF">
            <w:t>[Enter Publication Date Using Dropdown Menu]</w:t>
          </w:r>
        </w:p>
      </w:docPartBody>
    </w:docPart>
    <w:docPart>
      <w:docPartPr>
        <w:name w:val="334129C8D75247F4B587E54281F7C7D3"/>
        <w:category>
          <w:name w:val="General"/>
          <w:gallery w:val="placeholder"/>
        </w:category>
        <w:types>
          <w:type w:val="bbPlcHdr"/>
        </w:types>
        <w:behaviors>
          <w:behavior w:val="content"/>
        </w:behaviors>
        <w:guid w:val="{53004D46-9A41-4FA1-BDE1-239DD86AAAD1}"/>
      </w:docPartPr>
      <w:docPartBody>
        <w:p w:rsidR="00E35306" w:rsidRDefault="0081343A">
          <w:pPr>
            <w:pStyle w:val="334129C8D75247F4B587E54281F7C7D3"/>
          </w:pPr>
          <w:r w:rsidRPr="00DE0805">
            <w:rPr>
              <w:rStyle w:val="FooterText"/>
            </w:rPr>
            <w:t>[AUTOGENERATED]</w:t>
          </w:r>
        </w:p>
      </w:docPartBody>
    </w:docPart>
    <w:docPart>
      <w:docPartPr>
        <w:name w:val="E42C7FAA07814389A99F90ECADB0452D"/>
        <w:category>
          <w:name w:val="General"/>
          <w:gallery w:val="placeholder"/>
        </w:category>
        <w:types>
          <w:type w:val="bbPlcHdr"/>
        </w:types>
        <w:behaviors>
          <w:behavior w:val="content"/>
        </w:behaviors>
        <w:guid w:val="{3BCF88EC-278D-40F3-8D12-AC1FFDB5C0A3}"/>
      </w:docPartPr>
      <w:docPartBody>
        <w:p w:rsidR="00E35306" w:rsidRDefault="00762E9D">
          <w:pPr>
            <w:pStyle w:val="E42C7FAA07814389A99F90ECADB0452D"/>
          </w:pPr>
          <w:r w:rsidRPr="00645B5D">
            <w:t>Bill/Act</w:t>
          </w:r>
        </w:p>
      </w:docPartBody>
    </w:docPart>
    <w:docPart>
      <w:docPartPr>
        <w:name w:val="11E0EC04F44E41C088357538AC2ED894"/>
        <w:category>
          <w:name w:val="General"/>
          <w:gallery w:val="placeholder"/>
        </w:category>
        <w:types>
          <w:type w:val="bbPlcHdr"/>
        </w:types>
        <w:behaviors>
          <w:behavior w:val="content"/>
        </w:behaviors>
        <w:guid w:val="{11904BEC-E0E4-4CCC-96D1-5D695FDEC1B4}"/>
      </w:docPartPr>
      <w:docPartBody>
        <w:p w:rsidR="00E35306" w:rsidRDefault="0081343A">
          <w:pPr>
            <w:pStyle w:val="11E0EC04F44E41C088357538AC2ED894"/>
          </w:pPr>
          <w:r w:rsidRPr="007879DF">
            <w:rPr>
              <w:rStyle w:val="StylePlaceholderTextLatinPalatinoLinotype-Roman10pt"/>
              <w:color w:val="auto"/>
            </w:rPr>
            <w:t>[Select a Stage]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Helvetica Neue">
    <w:altName w:val="Sylfaen"/>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028BE"/>
    <w:multiLevelType w:val="multilevel"/>
    <w:tmpl w:val="9BD2444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0"/>
  </w:num>
  <w:num w:numId="3">
    <w:abstractNumId w:val="2"/>
  </w:num>
  <w:num w:numId="4">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70B0"/>
    <w:rsid w:val="00031D4A"/>
    <w:rsid w:val="00050BC1"/>
    <w:rsid w:val="000524A1"/>
    <w:rsid w:val="000528C1"/>
    <w:rsid w:val="0005296B"/>
    <w:rsid w:val="000615B3"/>
    <w:rsid w:val="000622F3"/>
    <w:rsid w:val="0007392D"/>
    <w:rsid w:val="00082C33"/>
    <w:rsid w:val="0008648C"/>
    <w:rsid w:val="000A0929"/>
    <w:rsid w:val="000B2F6E"/>
    <w:rsid w:val="000C3F06"/>
    <w:rsid w:val="000E3832"/>
    <w:rsid w:val="000F2359"/>
    <w:rsid w:val="0010332E"/>
    <w:rsid w:val="00106916"/>
    <w:rsid w:val="001071D2"/>
    <w:rsid w:val="001148F1"/>
    <w:rsid w:val="00116970"/>
    <w:rsid w:val="00135CB4"/>
    <w:rsid w:val="001374B7"/>
    <w:rsid w:val="00141991"/>
    <w:rsid w:val="00150C6B"/>
    <w:rsid w:val="00151BFA"/>
    <w:rsid w:val="00161D68"/>
    <w:rsid w:val="00161FD7"/>
    <w:rsid w:val="00163C7F"/>
    <w:rsid w:val="001644B9"/>
    <w:rsid w:val="00185EAD"/>
    <w:rsid w:val="00191AE2"/>
    <w:rsid w:val="001A03B5"/>
    <w:rsid w:val="001A3081"/>
    <w:rsid w:val="001B21BF"/>
    <w:rsid w:val="001C3330"/>
    <w:rsid w:val="001C6027"/>
    <w:rsid w:val="001F7889"/>
    <w:rsid w:val="001F7A0E"/>
    <w:rsid w:val="00204C18"/>
    <w:rsid w:val="002128C1"/>
    <w:rsid w:val="002138F3"/>
    <w:rsid w:val="002202D5"/>
    <w:rsid w:val="0023080F"/>
    <w:rsid w:val="00237001"/>
    <w:rsid w:val="00246470"/>
    <w:rsid w:val="00263CBA"/>
    <w:rsid w:val="002B22BD"/>
    <w:rsid w:val="002B2437"/>
    <w:rsid w:val="002B2561"/>
    <w:rsid w:val="002D4D78"/>
    <w:rsid w:val="002D67D0"/>
    <w:rsid w:val="002D7148"/>
    <w:rsid w:val="002F0E5B"/>
    <w:rsid w:val="002F147C"/>
    <w:rsid w:val="002F696E"/>
    <w:rsid w:val="002F6EAE"/>
    <w:rsid w:val="00301441"/>
    <w:rsid w:val="00317979"/>
    <w:rsid w:val="003439B1"/>
    <w:rsid w:val="00363DF8"/>
    <w:rsid w:val="0037197D"/>
    <w:rsid w:val="003977E0"/>
    <w:rsid w:val="003A0273"/>
    <w:rsid w:val="003A0914"/>
    <w:rsid w:val="003A3D5D"/>
    <w:rsid w:val="003B298F"/>
    <w:rsid w:val="003C113B"/>
    <w:rsid w:val="003D5BB6"/>
    <w:rsid w:val="003E5242"/>
    <w:rsid w:val="004249BB"/>
    <w:rsid w:val="0043084D"/>
    <w:rsid w:val="004369EE"/>
    <w:rsid w:val="00436B75"/>
    <w:rsid w:val="004408A6"/>
    <w:rsid w:val="004408FF"/>
    <w:rsid w:val="00446BA4"/>
    <w:rsid w:val="00446FDE"/>
    <w:rsid w:val="00455AEC"/>
    <w:rsid w:val="00464887"/>
    <w:rsid w:val="004707D6"/>
    <w:rsid w:val="00472A9A"/>
    <w:rsid w:val="00491233"/>
    <w:rsid w:val="0049541F"/>
    <w:rsid w:val="004A68B3"/>
    <w:rsid w:val="004E4C28"/>
    <w:rsid w:val="004F679C"/>
    <w:rsid w:val="00500B9D"/>
    <w:rsid w:val="0050419C"/>
    <w:rsid w:val="00505749"/>
    <w:rsid w:val="00524117"/>
    <w:rsid w:val="00526AB0"/>
    <w:rsid w:val="0053077E"/>
    <w:rsid w:val="00532899"/>
    <w:rsid w:val="00535479"/>
    <w:rsid w:val="00554D5D"/>
    <w:rsid w:val="0055517D"/>
    <w:rsid w:val="00565A3A"/>
    <w:rsid w:val="0059188D"/>
    <w:rsid w:val="005B349F"/>
    <w:rsid w:val="005D5FAB"/>
    <w:rsid w:val="005E6E7B"/>
    <w:rsid w:val="005F14E1"/>
    <w:rsid w:val="00616DE0"/>
    <w:rsid w:val="00624416"/>
    <w:rsid w:val="0063459D"/>
    <w:rsid w:val="00635D18"/>
    <w:rsid w:val="0064112F"/>
    <w:rsid w:val="00656D0C"/>
    <w:rsid w:val="0066659E"/>
    <w:rsid w:val="00682B26"/>
    <w:rsid w:val="00694893"/>
    <w:rsid w:val="00697F80"/>
    <w:rsid w:val="006A4A55"/>
    <w:rsid w:val="006C282B"/>
    <w:rsid w:val="006D5A40"/>
    <w:rsid w:val="006D784B"/>
    <w:rsid w:val="006F095E"/>
    <w:rsid w:val="006F47F9"/>
    <w:rsid w:val="0070277C"/>
    <w:rsid w:val="007303E8"/>
    <w:rsid w:val="00740E0F"/>
    <w:rsid w:val="00746C6A"/>
    <w:rsid w:val="00747EE3"/>
    <w:rsid w:val="007538E6"/>
    <w:rsid w:val="00756D8F"/>
    <w:rsid w:val="00762E9D"/>
    <w:rsid w:val="007644D7"/>
    <w:rsid w:val="007760D1"/>
    <w:rsid w:val="00794906"/>
    <w:rsid w:val="0079607F"/>
    <w:rsid w:val="00796867"/>
    <w:rsid w:val="007B04E1"/>
    <w:rsid w:val="007B6ADB"/>
    <w:rsid w:val="007C22AF"/>
    <w:rsid w:val="007C7729"/>
    <w:rsid w:val="007F0E13"/>
    <w:rsid w:val="007F72E0"/>
    <w:rsid w:val="008126F3"/>
    <w:rsid w:val="0081343A"/>
    <w:rsid w:val="00837B09"/>
    <w:rsid w:val="00841DBF"/>
    <w:rsid w:val="00846138"/>
    <w:rsid w:val="0085144C"/>
    <w:rsid w:val="0086178D"/>
    <w:rsid w:val="00867D3D"/>
    <w:rsid w:val="00877610"/>
    <w:rsid w:val="00885C66"/>
    <w:rsid w:val="008B71AA"/>
    <w:rsid w:val="008C0801"/>
    <w:rsid w:val="008D549A"/>
    <w:rsid w:val="008D64A5"/>
    <w:rsid w:val="008E7C96"/>
    <w:rsid w:val="00900407"/>
    <w:rsid w:val="0090322B"/>
    <w:rsid w:val="00944AA7"/>
    <w:rsid w:val="00946A25"/>
    <w:rsid w:val="00952B67"/>
    <w:rsid w:val="0095375F"/>
    <w:rsid w:val="0096050B"/>
    <w:rsid w:val="00961927"/>
    <w:rsid w:val="00961CA9"/>
    <w:rsid w:val="00967A7B"/>
    <w:rsid w:val="009B0CA8"/>
    <w:rsid w:val="009D347E"/>
    <w:rsid w:val="009F0561"/>
    <w:rsid w:val="00A04B05"/>
    <w:rsid w:val="00A272FE"/>
    <w:rsid w:val="00A315BD"/>
    <w:rsid w:val="00A317B9"/>
    <w:rsid w:val="00A37FA8"/>
    <w:rsid w:val="00A4535D"/>
    <w:rsid w:val="00A63A92"/>
    <w:rsid w:val="00A65B53"/>
    <w:rsid w:val="00A66305"/>
    <w:rsid w:val="00A675C6"/>
    <w:rsid w:val="00A732F0"/>
    <w:rsid w:val="00A81DA4"/>
    <w:rsid w:val="00A82CA7"/>
    <w:rsid w:val="00A862F7"/>
    <w:rsid w:val="00A90209"/>
    <w:rsid w:val="00A93FD7"/>
    <w:rsid w:val="00AB7B89"/>
    <w:rsid w:val="00AD36DB"/>
    <w:rsid w:val="00AE0343"/>
    <w:rsid w:val="00AE5C5F"/>
    <w:rsid w:val="00AF60F9"/>
    <w:rsid w:val="00B20A5D"/>
    <w:rsid w:val="00B23CF5"/>
    <w:rsid w:val="00B26641"/>
    <w:rsid w:val="00B338A5"/>
    <w:rsid w:val="00B418E8"/>
    <w:rsid w:val="00B5529C"/>
    <w:rsid w:val="00B55800"/>
    <w:rsid w:val="00B570B0"/>
    <w:rsid w:val="00B614A2"/>
    <w:rsid w:val="00B6163D"/>
    <w:rsid w:val="00B64F31"/>
    <w:rsid w:val="00B661EA"/>
    <w:rsid w:val="00B779EE"/>
    <w:rsid w:val="00B8711D"/>
    <w:rsid w:val="00B87C43"/>
    <w:rsid w:val="00B96D1E"/>
    <w:rsid w:val="00BA2932"/>
    <w:rsid w:val="00BB4AB5"/>
    <w:rsid w:val="00BB655D"/>
    <w:rsid w:val="00BD1702"/>
    <w:rsid w:val="00BE140E"/>
    <w:rsid w:val="00C03D15"/>
    <w:rsid w:val="00C04CB6"/>
    <w:rsid w:val="00C1161F"/>
    <w:rsid w:val="00C126D1"/>
    <w:rsid w:val="00C12743"/>
    <w:rsid w:val="00C13840"/>
    <w:rsid w:val="00C20CAA"/>
    <w:rsid w:val="00C34030"/>
    <w:rsid w:val="00C44655"/>
    <w:rsid w:val="00C450DD"/>
    <w:rsid w:val="00C52310"/>
    <w:rsid w:val="00C634C3"/>
    <w:rsid w:val="00C86D4C"/>
    <w:rsid w:val="00C90A3E"/>
    <w:rsid w:val="00CA3DFF"/>
    <w:rsid w:val="00CA6441"/>
    <w:rsid w:val="00CA6887"/>
    <w:rsid w:val="00CC2143"/>
    <w:rsid w:val="00CD5BF2"/>
    <w:rsid w:val="00D03552"/>
    <w:rsid w:val="00D140D8"/>
    <w:rsid w:val="00D40704"/>
    <w:rsid w:val="00D40762"/>
    <w:rsid w:val="00D4098C"/>
    <w:rsid w:val="00D40D42"/>
    <w:rsid w:val="00D42C58"/>
    <w:rsid w:val="00D569FA"/>
    <w:rsid w:val="00D75447"/>
    <w:rsid w:val="00D94424"/>
    <w:rsid w:val="00DB1B81"/>
    <w:rsid w:val="00DB5606"/>
    <w:rsid w:val="00DB62DE"/>
    <w:rsid w:val="00DC2552"/>
    <w:rsid w:val="00DD1861"/>
    <w:rsid w:val="00DD6034"/>
    <w:rsid w:val="00DE494F"/>
    <w:rsid w:val="00DF0F44"/>
    <w:rsid w:val="00E01F06"/>
    <w:rsid w:val="00E17A45"/>
    <w:rsid w:val="00E24D3A"/>
    <w:rsid w:val="00E3048F"/>
    <w:rsid w:val="00E32EC6"/>
    <w:rsid w:val="00E35306"/>
    <w:rsid w:val="00E52417"/>
    <w:rsid w:val="00E6269C"/>
    <w:rsid w:val="00E77C88"/>
    <w:rsid w:val="00EB6427"/>
    <w:rsid w:val="00EE2E37"/>
    <w:rsid w:val="00F11238"/>
    <w:rsid w:val="00F17683"/>
    <w:rsid w:val="00F20275"/>
    <w:rsid w:val="00F21D44"/>
    <w:rsid w:val="00F23704"/>
    <w:rsid w:val="00F251A8"/>
    <w:rsid w:val="00F36607"/>
    <w:rsid w:val="00F4284E"/>
    <w:rsid w:val="00F51B27"/>
    <w:rsid w:val="00F538BE"/>
    <w:rsid w:val="00F579E9"/>
    <w:rsid w:val="00F61CAB"/>
    <w:rsid w:val="00F61CDF"/>
    <w:rsid w:val="00F6724B"/>
    <w:rsid w:val="00F77705"/>
    <w:rsid w:val="00F90061"/>
    <w:rsid w:val="00FC7618"/>
    <w:rsid w:val="00FD7883"/>
    <w:rsid w:val="00FE0D4E"/>
    <w:rsid w:val="00FE5731"/>
    <w:rsid w:val="00FF6A5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1AC7AF8"/>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161FD7"/>
    <w:rPr>
      <w:color w:val="808080"/>
    </w:rPr>
  </w:style>
  <w:style w:type="paragraph" w:customStyle="1" w:styleId="E82D3A18923F41CBA63F45B87893E40A">
    <w:name w:val="E82D3A18923F41CBA63F45B87893E40A"/>
  </w:style>
  <w:style w:type="paragraph" w:customStyle="1" w:styleId="22630BC27A5B4C0F9A412C8D3E205356">
    <w:name w:val="22630BC27A5B4C0F9A412C8D3E205356"/>
  </w:style>
  <w:style w:type="character" w:customStyle="1" w:styleId="FooterText">
    <w:name w:val="Footer Text"/>
    <w:basedOn w:val="DefaultParagraphFont"/>
    <w:uiPriority w:val="1"/>
    <w:qFormat/>
    <w:locked/>
    <w:rsid w:val="0081343A"/>
    <w:rPr>
      <w:rFonts w:asciiTheme="minorHAnsi" w:hAnsiTheme="minorHAnsi"/>
      <w:i/>
      <w:color w:val="auto"/>
      <w:sz w:val="20"/>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9BB6C3B4894DAF8592E341AA45ABCD2">
    <w:name w:val="0F9BB6C3B4894DAF8592E341AA45ABCD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character" w:customStyle="1" w:styleId="StylePlaceholderTextLatinPalatinoLinotype-Roman10pt">
    <w:name w:val="Style Placeholder Text + (Latin) Palatino Linotype-Roman 10 pt"/>
    <w:basedOn w:val="PlaceholderText"/>
    <w:rsid w:val="0081343A"/>
    <w:rPr>
      <w:rFonts w:ascii="Palatino Linotype" w:hAnsi="Palatino Linotype"/>
      <w:color w:val="808080"/>
      <w:sz w:val="20"/>
    </w:rPr>
  </w:style>
  <w:style w:type="paragraph" w:customStyle="1" w:styleId="CD3D908E5859454DA8862ED367C34F9E8">
    <w:name w:val="CD3D908E5859454DA8862ED367C34F9E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5">
    <w:name w:val="246ADE67FC014772B2EF02DA894C34D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1">
    <w:name w:val="30336CFBD2894D8AA66A1E1BD8489F6E11"/>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6">
    <w:name w:val="EB1803EDDF4040CF8FDC9B28AD0777EA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7D4665386684680939F5D96B66B787911">
    <w:name w:val="77D4665386684680939F5D96B66B787911"/>
    <w:rsid w:val="0081343A"/>
    <w:pPr>
      <w:tabs>
        <w:tab w:val="center" w:pos="4320"/>
        <w:tab w:val="right" w:pos="8640"/>
      </w:tabs>
      <w:spacing w:after="200" w:line="276" w:lineRule="auto"/>
    </w:pPr>
    <w:rPr>
      <w:sz w:val="20"/>
      <w:lang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 w:type="paragraph" w:customStyle="1" w:styleId="5780F6AE317142F69B2B7E714D730E681">
    <w:name w:val="5780F6AE317142F69B2B7E714D730E681"/>
    <w:rsid w:val="004E4C28"/>
    <w:pPr>
      <w:tabs>
        <w:tab w:val="center" w:pos="4320"/>
        <w:tab w:val="right" w:pos="8640"/>
      </w:tabs>
      <w:spacing w:after="200" w:line="276" w:lineRule="auto"/>
    </w:pPr>
    <w:rPr>
      <w:sz w:val="20"/>
      <w:lang w:eastAsia="en-US" w:bidi="en-US"/>
    </w:rPr>
  </w:style>
  <w:style w:type="paragraph" w:customStyle="1" w:styleId="8C39B09857134C43A2583110A5C9789E">
    <w:name w:val="8C39B09857134C43A2583110A5C9789E"/>
  </w:style>
  <w:style w:type="paragraph" w:customStyle="1" w:styleId="B868D86320EA4581BA85645D99C8C9F1">
    <w:name w:val="B868D86320EA4581BA85645D99C8C9F1"/>
  </w:style>
  <w:style w:type="paragraph" w:customStyle="1" w:styleId="C5454D159258464E9BB0A57758FB1660">
    <w:name w:val="C5454D159258464E9BB0A57758FB1660"/>
    <w:rPr>
      <w:lang w:val="en-US" w:eastAsia="ja-JP"/>
    </w:rPr>
  </w:style>
  <w:style w:type="paragraph" w:customStyle="1" w:styleId="25EBB88274E14F0796A682C8B8A504D3">
    <w:name w:val="25EBB88274E14F0796A682C8B8A504D3"/>
  </w:style>
  <w:style w:type="paragraph" w:customStyle="1" w:styleId="7B64C32719874B088DF0DF52D116CBE0">
    <w:name w:val="7B64C32719874B088DF0DF52D116CBE0"/>
  </w:style>
  <w:style w:type="paragraph" w:customStyle="1" w:styleId="A04B21D5E92B4E62B987538DB7E3AB78">
    <w:name w:val="A04B21D5E92B4E62B987538DB7E3AB78"/>
  </w:style>
  <w:style w:type="paragraph" w:customStyle="1" w:styleId="0AB259D9A1F94086814BC0F0617844EF">
    <w:name w:val="0AB259D9A1F94086814BC0F0617844EF"/>
  </w:style>
  <w:style w:type="paragraph" w:customStyle="1" w:styleId="EB8C2F24D2FF4C78BB7EB0616ACC726D">
    <w:name w:val="EB8C2F24D2FF4C78BB7EB0616ACC726D"/>
  </w:style>
  <w:style w:type="paragraph" w:customStyle="1" w:styleId="99684FF380254A4DBE3A40EE23E50699">
    <w:name w:val="99684FF380254A4DBE3A40EE23E50699"/>
  </w:style>
  <w:style w:type="paragraph" w:customStyle="1" w:styleId="BB940188D42C44A493A6438F2159ECE1">
    <w:name w:val="BB940188D42C44A493A6438F2159ECE1"/>
  </w:style>
  <w:style w:type="paragraph" w:customStyle="1" w:styleId="E740C4E4253D4ED19B0051CE7677A1E6">
    <w:name w:val="E740C4E4253D4ED19B0051CE7677A1E6"/>
  </w:style>
  <w:style w:type="paragraph" w:customStyle="1" w:styleId="0356135665A24D2793E36D5C33DF0C9F">
    <w:name w:val="0356135665A24D2793E36D5C33DF0C9F"/>
  </w:style>
  <w:style w:type="paragraph" w:customStyle="1" w:styleId="F8CF1456C99E4885AE4CF12005BB94B8">
    <w:name w:val="F8CF1456C99E4885AE4CF12005BB94B8"/>
  </w:style>
  <w:style w:type="paragraph" w:customStyle="1" w:styleId="9EB4DD3362EC44648C470870804E361C">
    <w:name w:val="9EB4DD3362EC44648C470870804E361C"/>
  </w:style>
  <w:style w:type="paragraph" w:customStyle="1" w:styleId="CBFD6038B8BD495D972CDE443F466F65">
    <w:name w:val="CBFD6038B8BD495D972CDE443F466F65"/>
  </w:style>
  <w:style w:type="paragraph" w:customStyle="1" w:styleId="6BBA626953F143E6B1DD2CE56ED4EBBE">
    <w:name w:val="6BBA626953F143E6B1DD2CE56ED4EBBE"/>
  </w:style>
  <w:style w:type="paragraph" w:customStyle="1" w:styleId="334129C8D75247F4B587E54281F7C7D3">
    <w:name w:val="334129C8D75247F4B587E54281F7C7D3"/>
  </w:style>
  <w:style w:type="paragraph" w:customStyle="1" w:styleId="E42C7FAA07814389A99F90ECADB0452D">
    <w:name w:val="E42C7FAA07814389A99F90ECADB0452D"/>
  </w:style>
  <w:style w:type="paragraph" w:customStyle="1" w:styleId="11E0EC04F44E41C088357538AC2ED894">
    <w:name w:val="11E0EC04F44E41C088357538AC2ED894"/>
  </w:style>
  <w:style w:type="paragraph" w:customStyle="1" w:styleId="2D929CBCB65C45B281D96C6EF24F6D66">
    <w:name w:val="2D929CBCB65C45B281D96C6EF24F6D66"/>
  </w:style>
  <w:style w:type="paragraph" w:customStyle="1" w:styleId="246ADE67FC014772B2EF02DA894C34DC">
    <w:name w:val="246ADE67FC014772B2EF02DA894C34DC"/>
    <w:rsid w:val="00161FD7"/>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9EB4DD3362EC44648C470870804E361C1">
    <w:name w:val="9EB4DD3362EC44648C470870804E361C1"/>
    <w:rsid w:val="00161FD7"/>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CBFD6038B8BD495D972CDE443F466F651">
    <w:name w:val="CBFD6038B8BD495D972CDE443F466F651"/>
    <w:rsid w:val="00161FD7"/>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8C39B09857134C43A2583110A5C9789E1">
    <w:name w:val="8C39B09857134C43A2583110A5C9789E1"/>
    <w:rsid w:val="00161FD7"/>
    <w:pPr>
      <w:tabs>
        <w:tab w:val="center" w:pos="4320"/>
        <w:tab w:val="right" w:pos="8640"/>
      </w:tabs>
      <w:spacing w:after="200" w:line="276" w:lineRule="auto"/>
    </w:pPr>
    <w:rPr>
      <w:sz w:val="20"/>
      <w:lang w:eastAsia="en-US" w:bidi="en-US"/>
    </w:rPr>
  </w:style>
  <w:style w:type="paragraph" w:customStyle="1" w:styleId="246ADE67FC014772B2EF02DA894C34DC1">
    <w:name w:val="246ADE67FC014772B2EF02DA894C34DC1"/>
    <w:rsid w:val="00161FD7"/>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9EB4DD3362EC44648C470870804E361C2">
    <w:name w:val="9EB4DD3362EC44648C470870804E361C2"/>
    <w:rsid w:val="00161FD7"/>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CBFD6038B8BD495D972CDE443F466F652">
    <w:name w:val="CBFD6038B8BD495D972CDE443F466F652"/>
    <w:rsid w:val="00161FD7"/>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8C39B09857134C43A2583110A5C9789E2">
    <w:name w:val="8C39B09857134C43A2583110A5C9789E2"/>
    <w:rsid w:val="00161FD7"/>
    <w:pPr>
      <w:tabs>
        <w:tab w:val="center" w:pos="4320"/>
        <w:tab w:val="right" w:pos="8640"/>
      </w:tabs>
      <w:spacing w:after="200" w:line="276" w:lineRule="auto"/>
    </w:pPr>
    <w:rPr>
      <w:sz w:val="20"/>
      <w:lang w:eastAsia="en-US" w:bidi="en-US"/>
    </w:rPr>
  </w:style>
  <w:style w:type="paragraph" w:customStyle="1" w:styleId="9EB4DD3362EC44648C470870804E361C3">
    <w:name w:val="9EB4DD3362EC44648C470870804E361C3"/>
    <w:rsid w:val="00161FD7"/>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CBFD6038B8BD495D972CDE443F466F653">
    <w:name w:val="CBFD6038B8BD495D972CDE443F466F653"/>
    <w:rsid w:val="00161FD7"/>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8C39B09857134C43A2583110A5C9789E3">
    <w:name w:val="8C39B09857134C43A2583110A5C9789E3"/>
    <w:rsid w:val="00161FD7"/>
    <w:pPr>
      <w:tabs>
        <w:tab w:val="center" w:pos="4320"/>
        <w:tab w:val="right" w:pos="8640"/>
      </w:tabs>
      <w:spacing w:after="200" w:line="276" w:lineRule="auto"/>
    </w:pPr>
    <w:rPr>
      <w:sz w:val="20"/>
      <w:lang w:eastAsia="en-US" w:bidi="en-US"/>
    </w:rPr>
  </w:style>
  <w:style w:type="paragraph" w:customStyle="1" w:styleId="9EB4DD3362EC44648C470870804E361C4">
    <w:name w:val="9EB4DD3362EC44648C470870804E361C4"/>
    <w:rsid w:val="00161FD7"/>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CBFD6038B8BD495D972CDE443F466F654">
    <w:name w:val="CBFD6038B8BD495D972CDE443F466F654"/>
    <w:rsid w:val="00161FD7"/>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8C39B09857134C43A2583110A5C9789E4">
    <w:name w:val="8C39B09857134C43A2583110A5C9789E4"/>
    <w:rsid w:val="00161FD7"/>
    <w:pPr>
      <w:tabs>
        <w:tab w:val="center" w:pos="4320"/>
        <w:tab w:val="right" w:pos="8640"/>
      </w:tabs>
      <w:spacing w:after="200" w:line="276" w:lineRule="auto"/>
    </w:pPr>
    <w:rPr>
      <w:sz w:val="20"/>
      <w:lang w:eastAsia="en-US" w:bidi="en-US"/>
    </w:rPr>
  </w:style>
  <w:style w:type="paragraph" w:customStyle="1" w:styleId="9EB4DD3362EC44648C470870804E361C5">
    <w:name w:val="9EB4DD3362EC44648C470870804E361C5"/>
    <w:rsid w:val="00161FD7"/>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CBFD6038B8BD495D972CDE443F466F655">
    <w:name w:val="CBFD6038B8BD495D972CDE443F466F655"/>
    <w:rsid w:val="00161FD7"/>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2022-03-10T00:00:00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8485635d-cf54-460b-8438-0e2015e08040">
      <UserInfo>
        <DisplayName>Lambert - James, Elizabeth - HMT</DisplayName>
        <AccountId>1057</AccountId>
        <AccountType/>
      </UserInfo>
      <UserInfo>
        <DisplayName>Durward-Thomas, Ashley - HMT</DisplayName>
        <AccountId>1487</AccountId>
        <AccountType/>
      </UserInfo>
      <UserInfo>
        <DisplayName>Blissett, Adam - HMT</DisplayName>
        <AccountId>352</AccountId>
        <AccountType/>
      </UserInfo>
      <UserInfo>
        <DisplayName>Amutharasan, Siobhan - HMT</DisplayName>
        <AccountId>3374</AccountId>
        <AccountType/>
      </UserInfo>
      <UserInfo>
        <DisplayName>Goodspeed, Christopher - HMT</DisplayName>
        <AccountId>156</AccountId>
        <AccountType/>
      </UserInfo>
      <UserInfo>
        <DisplayName>Johnston, Fraser - HMT</DisplayName>
        <AccountId>1359</AccountId>
        <AccountType/>
      </UserInfo>
      <UserInfo>
        <DisplayName>Ellison, Emma - HMT</DisplayName>
        <AccountId>3045</AccountId>
        <AccountType/>
      </UserInfo>
      <UserInfo>
        <DisplayName>Fawaz, Mona - HMT</DisplayName>
        <AccountId>4212</AccountId>
        <AccountType/>
      </UserInfo>
      <UserInfo>
        <DisplayName>Peri, Lorenzo - HMT</DisplayName>
        <AccountId>297</AccountId>
        <AccountType/>
      </UserInfo>
      <UserInfo>
        <DisplayName>Warin, Naomi - HMT</DisplayName>
        <AccountId>988</AccountId>
        <AccountType/>
      </UserInfo>
      <UserInfo>
        <DisplayName>Bambridge, Joseph - HMT</DisplayName>
        <AccountId>747</AccountId>
        <AccountType/>
      </UserInfo>
      <UserInfo>
        <DisplayName>Borley, Roseanna - HMT</DisplayName>
        <AccountId>232</AccountId>
        <AccountType/>
      </UserInfo>
      <UserInfo>
        <DisplayName>Eckhardt, Tilmann - HMT</DisplayName>
        <AccountId>294</AccountId>
        <AccountType/>
      </UserInfo>
      <UserInfo>
        <DisplayName>Wood, James - HMT</DisplayName>
        <AccountId>299</AccountId>
        <AccountType/>
      </UserInfo>
      <UserInfo>
        <DisplayName>Hall, Peter - HMT</DisplayName>
        <AccountId>256</AccountId>
        <AccountType/>
      </UserInfo>
      <UserInfo>
        <DisplayName>Kelly, Leila - HMT</DisplayName>
        <AccountId>3643</AccountId>
        <AccountType/>
      </UserInfo>
      <UserInfo>
        <DisplayName>Goldsmith, David - HMT</DisplayName>
        <AccountId>1488</AccountId>
        <AccountType/>
      </UserInfo>
      <UserInfo>
        <DisplayName>Kirk,Paul - HMT</DisplayName>
        <AccountId>281</AccountId>
        <AccountType/>
      </UserInfo>
      <UserInfo>
        <DisplayName>Tack, Eleanor - HMT</DisplayName>
        <AccountId>202</AccountId>
        <AccountType/>
      </UserInfo>
      <UserInfo>
        <DisplayName>Anderson, Sam - HMT</DisplayName>
        <AccountId>805</AccountId>
        <AccountType/>
      </UserInfo>
      <UserInfo>
        <DisplayName>Marsh, Emily - HMT</DisplayName>
        <AccountId>323</AccountId>
        <AccountType/>
      </UserInfo>
      <UserInfo>
        <DisplayName>Naeem, Noor - HMT</DisplayName>
        <AccountId>940</AccountId>
        <AccountType/>
      </UserInfo>
      <UserInfo>
        <DisplayName>Tompkins, Louise - HMT</DisplayName>
        <AccountId>788</AccountId>
        <AccountType/>
      </UserInfo>
      <UserInfo>
        <DisplayName>Olsen-Saaler, Catherine - HMT</DisplayName>
        <AccountId>407</AccountId>
        <AccountType/>
      </UserInfo>
      <UserInfo>
        <DisplayName>Bretts, Ruth - HMT</DisplayName>
        <AccountId>841</AccountId>
        <AccountType/>
      </UserInfo>
      <UserInfo>
        <DisplayName>Rimmington, Ellie - HMT</DisplayName>
        <AccountId>950</AccountId>
        <AccountType/>
      </UserInfo>
      <UserInfo>
        <DisplayName>Jobling, Tom - HMT</DisplayName>
        <AccountId>1678</AccountId>
        <AccountType/>
      </UserInfo>
      <UserInfo>
        <DisplayName>Elks, Henry - HMT</DisplayName>
        <AccountId>1702</AccountId>
        <AccountType/>
      </UserInfo>
      <UserInfo>
        <DisplayName>Fisher, Steve - HMT</DisplayName>
        <AccountId>3360</AccountId>
        <AccountType/>
      </UserInfo>
      <UserInfo>
        <DisplayName>Thomson, Rosanna - HMT</DisplayName>
        <AccountId>3367</AccountId>
        <AccountType/>
      </UserInfo>
      <UserInfo>
        <DisplayName>Rodin, Oliver - HMT</DisplayName>
        <AccountId>4022</AccountId>
        <AccountType/>
      </UserInfo>
      <UserInfo>
        <DisplayName>Shubana, Sohilla - HMT</DisplayName>
        <AccountId>4238</AccountId>
        <AccountType/>
      </UserInfo>
      <UserInfo>
        <DisplayName>Couldrick, Sam - HMT</DisplayName>
        <AccountId>4669</AccountId>
        <AccountType/>
      </UserInfo>
      <UserInfo>
        <DisplayName>Wells, Natalie - HMT</DisplayName>
        <AccountId>390</AccountId>
        <AccountType/>
      </UserInfo>
      <UserInfo>
        <DisplayName>Williamson, Patrick - HMT</DisplayName>
        <AccountId>3524</AccountId>
        <AccountType/>
      </UserInfo>
      <UserInfo>
        <DisplayName>Jacobs, Michael - HMT</DisplayName>
        <AccountId>609</AccountId>
        <AccountType/>
      </UserInfo>
      <UserInfo>
        <DisplayName>Palfrey, Juliet - HMT</DisplayName>
        <AccountId>1420</AccountId>
        <AccountType/>
      </UserInfo>
      <UserInfo>
        <DisplayName>Saley, Muhammad - HMT</DisplayName>
        <AccountId>3903</AccountId>
        <AccountType/>
      </UserInfo>
      <UserInfo>
        <DisplayName>Perry, James - HMT</DisplayName>
        <AccountId>137</AccountId>
        <AccountType/>
      </UserInfo>
      <UserInfo>
        <DisplayName>Ephraim, Kathryn - HMT</DisplayName>
        <AccountId>4556</AccountId>
        <AccountType/>
      </UserInfo>
      <UserInfo>
        <DisplayName>Acton, Matthew - HMT</DisplayName>
        <AccountId>1533</AccountId>
        <AccountType/>
      </UserInfo>
      <UserInfo>
        <DisplayName>Kuch, Rebecca - HMT</DisplayName>
        <AccountId>117</AccountId>
        <AccountType/>
      </UserInfo>
      <UserInfo>
        <DisplayName>Begum, Najira - HMT</DisplayName>
        <AccountId>669</AccountId>
        <AccountType/>
      </UserInfo>
      <UserInfo>
        <DisplayName>Barker, Hannah - HMT</DisplayName>
        <AccountId>293</AccountId>
        <AccountType/>
      </UserInfo>
      <UserInfo>
        <DisplayName>Walsh, Clare - HMT</DisplayName>
        <AccountId>2907</AccountId>
        <AccountType/>
      </UserInfo>
      <UserInfo>
        <DisplayName>Bewley, Hannah - HMT</DisplayName>
        <AccountId>3766</AccountId>
        <AccountType/>
      </UserInfo>
      <UserInfo>
        <DisplayName>Troup, James - HMT</DisplayName>
        <AccountId>4055</AccountId>
        <AccountType/>
      </UserInfo>
      <UserInfo>
        <DisplayName>Hutchings, Rupert - HMT</DisplayName>
        <AccountId>4292</AccountId>
        <AccountType/>
      </UserInfo>
      <UserInfo>
        <DisplayName>Griffiths, Ollie - HMT</DisplayName>
        <AccountId>4681</AccountId>
        <AccountType/>
      </UserInfo>
      <UserInfo>
        <DisplayName>Percival, Jack - HMT</DisplayName>
        <AccountId>5526</AccountId>
        <AccountType/>
      </UserInfo>
    </SharedWithUsers>
    <dlc_EmailBCC xmlns="http://schemas.microsoft.com/sharepoint/v3" xsi:nil="true"/>
    <TaxCatchAll xmlns="8485635d-cf54-460b-8438-0e2015e08040">
      <Value>9</Value>
      <Value>4</Value>
      <Value>38</Value>
      <Value>2</Value>
      <Value>1</Value>
    </TaxCatchAll>
    <dlc_EmailReceivedUTC xmlns="http://schemas.microsoft.com/sharepoint/v3" xsi:nil="true"/>
    <HMT_ClosedbyOrig xmlns="8485635d-cf54-460b-8438-0e2015e08040">
      <UserInfo>
        <DisplayName/>
        <AccountId xsi:nil="true"/>
        <AccountType/>
      </UserInfo>
    </HMT_ClosedbyOrig>
    <dlc_EmailSentUTC xmlns="http://schemas.microsoft.com/sharepoint/v3" xsi:nil="true"/>
    <dlc_EmailSubject xmlns="http://schemas.microsoft.com/sharepoint/v3" xsi:nil="true"/>
    <HMT_DocumentTypeHTField0 xmlns="8485635d-cf54-460b-8438-0e2015e08040">
      <Terms xmlns="http://schemas.microsoft.com/office/infopath/2007/PartnerControls">
        <TermInfo xmlns="http://schemas.microsoft.com/office/infopath/2007/PartnerControls">
          <TermName xmlns="http://schemas.microsoft.com/office/infopath/2007/PartnerControls">Other</TermName>
          <TermId xmlns="http://schemas.microsoft.com/office/infopath/2007/PartnerControls">c235b5c2-f697-427b-a70a-43d69599f998</TermId>
        </TermInfo>
      </Terms>
    </HMT_DocumentTypeHTField0>
    <dlc_EmailTo xmlns="http://schemas.microsoft.com/sharepoint/v3" xsi:nil="true"/>
    <dlc_EmailFrom xmlns="http://schemas.microsoft.com/sharepoint/v3" xsi:nil="true"/>
    <dlc_EmailCC xmlns="http://schemas.microsoft.com/sharepoint/v3" xsi:nil="true"/>
    <dlc_EmailMailbox xmlns="http://schemas.microsoft.com/sharepoint/v3">
      <UserInfo>
        <DisplayName/>
        <AccountId xsi:nil="true"/>
        <AccountType/>
      </UserInfo>
    </dlc_EmailMailbox>
    <b9c42a306c8b47fcbaf8a41a71352f3a xmlns="8485635d-cf54-460b-8438-0e2015e08040">
      <Terms xmlns="http://schemas.microsoft.com/office/infopath/2007/PartnerControls">
        <TermInfo xmlns="http://schemas.microsoft.com/office/infopath/2007/PartnerControls">
          <TermName xmlns="http://schemas.microsoft.com/office/infopath/2007/PartnerControls">Sensitive</TermName>
          <TermId xmlns="http://schemas.microsoft.com/office/infopath/2007/PartnerControls">e4b4762f-94f6-4901-a732-9ab10906c6ba</TermId>
        </TermInfo>
      </Terms>
    </b9c42a306c8b47fcbaf8a41a71352f3a>
    <HMT_TeamHTField0 xmlns="8485635d-cf54-460b-8438-0e2015e08040">
      <Terms xmlns="http://schemas.microsoft.com/office/infopath/2007/PartnerControls">
        <TermInfo xmlns="http://schemas.microsoft.com/office/infopath/2007/PartnerControls">
          <TermName xmlns="http://schemas.microsoft.com/office/infopath/2007/PartnerControls">Workforce Pay and Pensions</TermName>
          <TermId xmlns="http://schemas.microsoft.com/office/infopath/2007/PartnerControls">ac611c52-ea71-489e-91b0-5a83f2c54145</TermId>
        </TermInfo>
      </Terms>
    </HMT_TeamHTField0>
    <HMT_GroupHTField0 xmlns="8485635d-cf54-460b-8438-0e2015e08040">
      <Terms xmlns="http://schemas.microsoft.com/office/infopath/2007/PartnerControls">
        <TermInfo xmlns="http://schemas.microsoft.com/office/infopath/2007/PartnerControls">
          <TermName xmlns="http://schemas.microsoft.com/office/infopath/2007/PartnerControls">Public Spending</TermName>
          <TermId xmlns="http://schemas.microsoft.com/office/infopath/2007/PartnerControls">0f654411-7d5f-45ce-a09d-a0ea67f4b905</TermId>
        </TermInfo>
      </Terms>
    </HMT_GroupHTField0>
    <HMT_CategoryHTField0 xmlns="8485635d-cf54-460b-8438-0e2015e08040">
      <Terms xmlns="http://schemas.microsoft.com/office/infopath/2007/PartnerControls">
        <TermInfo xmlns="http://schemas.microsoft.com/office/infopath/2007/PartnerControls">
          <TermName xmlns="http://schemas.microsoft.com/office/infopath/2007/PartnerControls">Policy Document Types</TermName>
          <TermId xmlns="http://schemas.microsoft.com/office/infopath/2007/PartnerControls">bd4325a7-7f6a-48f9-b0dc-cc3aef626e65</TermId>
        </TermInfo>
      </Terms>
    </HMT_CategoryHTField0>
    <HMT_SubTeamHTField0 xmlns="8485635d-cf54-460b-8438-0e2015e08040">
      <Terms xmlns="http://schemas.microsoft.com/office/infopath/2007/PartnerControls"/>
    </HMT_SubTeamHTField0>
    <HMT_Topic xmlns="8485635d-cf54-460b-8438-0e2015e08040">Cross-cutting PSP Policy</HMT_Topic>
    <HMT_LegacyRecord xmlns="8485635d-cf54-460b-8438-0e2015e08040">false</HMT_LegacyRecord>
    <HMT_Record xmlns="8485635d-cf54-460b-8438-0e2015e08040">true</HMT_Record>
    <HMT_LegacySensitive xmlns="8485635d-cf54-460b-8438-0e2015e08040">false</HMT_LegacySensitive>
    <HMT_Theme xmlns="8485635d-cf54-460b-8438-0e2015e08040">WPP Pensions Policy</HMT_Theme>
    <HMT_SubTopic xmlns="8485635d-cf54-460b-8438-0e2015e08040">Cross-cutting Litigation</HMT_SubTopic>
    <HMT_ClosedArchive xmlns="8485635d-cf54-460b-8438-0e2015e08040">false</HMT_ClosedArchive>
  </documentManagement>
</p:properties>
</file>

<file path=customXml/item4.xml><?xml version="1.0" encoding="utf-8"?>
<ct:contentTypeSchema xmlns:ct="http://schemas.microsoft.com/office/2006/metadata/contentType" xmlns:ma="http://schemas.microsoft.com/office/2006/metadata/properties/metaAttributes" ct:_="" ma:_="" ma:contentTypeName="HMT Document" ma:contentTypeID="0x010100672A3FCA98991645BE083C320B7539B70073E2331C55A74AA0969608FB8C0629F6004C98848FBBCC4348B03F1F2680A418A9" ma:contentTypeVersion="2628" ma:contentTypeDescription="Create an InfoStore Document" ma:contentTypeScope="" ma:versionID="1c932efa9a8f2188a44d41aa3bbf16ab">
  <xsd:schema xmlns:xsd="http://www.w3.org/2001/XMLSchema" xmlns:xs="http://www.w3.org/2001/XMLSchema" xmlns:p="http://schemas.microsoft.com/office/2006/metadata/properties" xmlns:ns1="8485635d-cf54-460b-8438-0e2015e08040" xmlns:ns2="http://schemas.microsoft.com/sharepoint/v3" xmlns:ns3="7e1539a9-cda8-4569-8562-587935084c80" targetNamespace="http://schemas.microsoft.com/office/2006/metadata/properties" ma:root="true" ma:fieldsID="57b509ff6eee5f3e6327703fd110f330" ns1:_="" ns2:_="" ns3:_="">
    <xsd:import namespace="8485635d-cf54-460b-8438-0e2015e08040"/>
    <xsd:import namespace="http://schemas.microsoft.com/sharepoint/v3"/>
    <xsd:import namespace="7e1539a9-cda8-4569-8562-587935084c80"/>
    <xsd:element name="properties">
      <xsd:complexType>
        <xsd:sequence>
          <xsd:element name="documentManagement">
            <xsd:complexType>
              <xsd:all>
                <xsd:element ref="ns1:HMT_DocumentTypeHTField0" minOccurs="0"/>
                <xsd:element ref="ns1:HMT_Record" minOccurs="0"/>
                <xsd:element ref="ns1:HMT_GroupHTField0" minOccurs="0"/>
                <xsd:element ref="ns1:HMT_TeamHTField0" minOccurs="0"/>
                <xsd:element ref="ns1:HMT_SubTeamHTField0" minOccurs="0"/>
                <xsd:element ref="ns1:HMT_Theme" minOccurs="0"/>
                <xsd:element ref="ns1:HMT_Topic" minOccurs="0"/>
                <xsd:element ref="ns1:HMT_SubTopic" minOccurs="0"/>
                <xsd:element ref="ns1:HMT_CategoryHTField0" minOccurs="0"/>
                <xsd:element ref="ns1:HMT_ClosedOn" minOccurs="0"/>
                <xsd:element ref="ns1:HMT_DeletedOn" minOccurs="0"/>
                <xsd:element ref="ns1:HMT_ArchivedOn" minOccurs="0"/>
                <xsd:element ref="ns1:HMT_LegacyItemID" minOccurs="0"/>
                <xsd:element ref="ns1:HMT_LegacyCreatedBy" minOccurs="0"/>
                <xsd:element ref="ns1:HMT_LegacyModifiedBy" minOccurs="0"/>
                <xsd:element ref="ns1:HMT_LegacyOrigSource" minOccurs="0"/>
                <xsd:element ref="ns1:HMT_LegacyExtRef" minOccurs="0"/>
                <xsd:element ref="ns1:HMT_LegacySensitive" minOccurs="0"/>
                <xsd:element ref="ns1:HMT_LegacyRecord" minOccurs="0"/>
                <xsd:element ref="ns1:HMT_Audit" minOccurs="0"/>
                <xsd:element ref="ns1:HMT_ClosedBy" minOccurs="0"/>
                <xsd:element ref="ns1:HMT_ArchivedBy" minOccurs="0"/>
                <xsd:element ref="ns1:HMT_ClosedArchive" minOccurs="0"/>
                <xsd:element ref="ns1:HMT_ClosedOnOrig" minOccurs="0"/>
                <xsd:element ref="ns1:HMT_ClosedbyOrig" minOccurs="0"/>
                <xsd:element ref="ns1:_dlc_DocId" minOccurs="0"/>
                <xsd:element ref="ns1:_dlc_DocIdUrl" minOccurs="0"/>
                <xsd:element ref="ns1:_dlc_DocIdPersistId" minOccurs="0"/>
                <xsd:element ref="ns1:TaxCatchAll" minOccurs="0"/>
                <xsd:element ref="ns1:TaxCatchAllLabel" minOccurs="0"/>
                <xsd:element ref="ns2:dlc_EmailSubject" minOccurs="0"/>
                <xsd:element ref="ns2:dlc_EmailMailbox" minOccurs="0"/>
                <xsd:element ref="ns2:dlc_EmailTo" minOccurs="0"/>
                <xsd:element ref="ns2:dlc_EmailFrom" minOccurs="0"/>
                <xsd:element ref="ns2:dlc_EmailBCC" minOccurs="0"/>
                <xsd:element ref="ns2:dlc_EmailCC" minOccurs="0"/>
                <xsd:element ref="ns1:b9c42a306c8b47fcbaf8a41a71352f3a" minOccurs="0"/>
                <xsd:element ref="ns2:dlc_EmailSentUTC" minOccurs="0"/>
                <xsd:element ref="ns2:dlc_EmailReceivedUTC" minOccurs="0"/>
                <xsd:element ref="ns1:SharedWithUsers" minOccurs="0"/>
                <xsd:element ref="ns1: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85635d-cf54-460b-8438-0e2015e08040" elementFormDefault="qualified">
    <xsd:import namespace="http://schemas.microsoft.com/office/2006/documentManagement/types"/>
    <xsd:import namespace="http://schemas.microsoft.com/office/infopath/2007/PartnerControls"/>
    <xsd:element name="HMT_DocumentTypeHTField0" ma:index="1" nillable="true" ma:taxonomy="true" ma:internalName="HMT_DocumentTypeHTField0" ma:taxonomyFieldName="HMT_DocumentType" ma:displayName="Document Type" ma:indexed="true" ma:default="-1;#Other|c235b5c2-f697-427b-a70a-43d69599f998" ma:fieldId="{64e205a0-0872-4e26-9aef-64ca7bdb5848}" ma:sspId="9002b6cd-6bc3-456d-8dd0-19fe32dddaf9" ma:termSetId="b6f1e53f-947f-4b4b-98bb-41ceeb10f910" ma:anchorId="bd4325a7-7f6a-48f9-b0dc-cc3aef626e65" ma:open="false" ma:isKeyword="false">
      <xsd:complexType>
        <xsd:sequence>
          <xsd:element ref="pc:Terms" minOccurs="0" maxOccurs="1"/>
        </xsd:sequence>
      </xsd:complexType>
    </xsd:element>
    <xsd:element name="HMT_Record" ma:index="2" nillable="true" ma:displayName="Record" ma:description="Is this document a record?" ma:hidden="true" ma:internalName="HMT_Record" ma:readOnly="true">
      <xsd:simpleType>
        <xsd:restriction base="dms:Boolean"/>
      </xsd:simpleType>
    </xsd:element>
    <xsd:element name="HMT_GroupHTField0" ma:index="4" nillable="true" ma:taxonomy="true" ma:internalName="HMT_GroupHTField0" ma:taxonomyFieldName="HMT_Group" ma:displayName="Organisation unit" ma:indexed="true" ma:readOnly="true" ma:default="" ma:fieldId="{0727aac2-e220-4289-aa2b-5b6dcdadae03}" ma:sspId="9002b6cd-6bc3-456d-8dd0-19fe32dddaf9" ma:termSetId="bfb00256-4f71-4b34-808b-e2a5e274e13b" ma:anchorId="00000000-0000-0000-0000-000000000000" ma:open="false" ma:isKeyword="false">
      <xsd:complexType>
        <xsd:sequence>
          <xsd:element ref="pc:Terms" minOccurs="0" maxOccurs="1"/>
        </xsd:sequence>
      </xsd:complexType>
    </xsd:element>
    <xsd:element name="HMT_TeamHTField0" ma:index="6" nillable="true" ma:taxonomy="true" ma:internalName="HMT_TeamHTField0" ma:taxonomyFieldName="HMT_Team" ma:displayName="Team" ma:indexed="true" ma:readOnly="true" ma:default="" ma:fieldId="{2eefa5c6-211a-4a5e-9a50-7e1c1c1599ef}" ma:sspId="9002b6cd-6bc3-456d-8dd0-19fe32dddaf9" ma:termSetId="bfb00256-4f71-4b34-808b-e2a5e274e13b" ma:anchorId="00000000-0000-0000-0000-000000000000" ma:open="false" ma:isKeyword="false">
      <xsd:complexType>
        <xsd:sequence>
          <xsd:element ref="pc:Terms" minOccurs="0" maxOccurs="1"/>
        </xsd:sequence>
      </xsd:complexType>
    </xsd:element>
    <xsd:element name="HMT_SubTeamHTField0" ma:index="8" nillable="true" ma:taxonomy="true" ma:internalName="HMT_SubTeamHTField0" ma:taxonomyFieldName="HMT_SubTeam" ma:displayName="Sub Team" ma:indexed="true" ma:readOnly="true" ma:default="" ma:fieldId="{1b8bc039-1a2e-4089-a24d-47de9e4a6672}" ma:sspId="9002b6cd-6bc3-456d-8dd0-19fe32dddaf9" ma:termSetId="bfb00256-4f71-4b34-808b-e2a5e274e13b" ma:anchorId="00000000-0000-0000-0000-000000000000" ma:open="false" ma:isKeyword="false">
      <xsd:complexType>
        <xsd:sequence>
          <xsd:element ref="pc:Terms" minOccurs="0" maxOccurs="1"/>
        </xsd:sequence>
      </xsd:complexType>
    </xsd:element>
    <xsd:element name="HMT_Theme" ma:index="9" nillable="true" ma:displayName="Library" ma:description="Document library theme" ma:hidden="true" ma:internalName="HMT_Theme" ma:readOnly="true">
      <xsd:simpleType>
        <xsd:restriction base="dms:Text"/>
      </xsd:simpleType>
    </xsd:element>
    <xsd:element name="HMT_Topic" ma:index="10" nillable="true" ma:displayName="Topic" ma:description="Topic" ma:hidden="true" ma:internalName="HMT_Topic" ma:readOnly="true">
      <xsd:simpleType>
        <xsd:restriction base="dms:Text"/>
      </xsd:simpleType>
    </xsd:element>
    <xsd:element name="HMT_SubTopic" ma:index="11" nillable="true" ma:displayName="Sub Topic" ma:description="Sub topic" ma:hidden="true" ma:internalName="HMT_SubTopic" ma:readOnly="true">
      <xsd:simpleType>
        <xsd:restriction base="dms:Text"/>
      </xsd:simpleType>
    </xsd:element>
    <xsd:element name="HMT_CategoryHTField0" ma:index="13" nillable="true" ma:taxonomy="true" ma:internalName="HMT_CategoryHTField0" ma:taxonomyFieldName="HMT_Category" ma:displayName="Category" ma:indexed="true" ma:readOnly="true" ma:default="" ma:fieldId="{03bf77b0-a02d-47ea-8bec-4fb357d1f3ee}" ma:sspId="9002b6cd-6bc3-456d-8dd0-19fe32dddaf9" ma:termSetId="b6f1e53f-947f-4b4b-98bb-41ceeb10f910" ma:anchorId="00000000-0000-0000-0000-000000000000" ma:open="false" ma:isKeyword="false">
      <xsd:complexType>
        <xsd:sequence>
          <xsd:element ref="pc:Terms" minOccurs="0" maxOccurs="1"/>
        </xsd:sequence>
      </xsd:complexType>
    </xsd:element>
    <xsd:element name="HMT_ClosedOn" ma:index="15" nillable="true" ma:displayName="Closed On" ma:description="The date this item was closed on" ma:format="DateTime" ma:hidden="true" ma:internalName="HMT_ClosedOn" ma:readOnly="true">
      <xsd:simpleType>
        <xsd:restriction base="dms:DateTime"/>
      </xsd:simpleType>
    </xsd:element>
    <xsd:element name="HMT_DeletedOn" ma:index="16" nillable="true" ma:displayName="Deleted On" ma:description="The date this item was deleted on" ma:format="DateTime" ma:hidden="true" ma:internalName="HMT_DeletedOn" ma:readOnly="true">
      <xsd:simpleType>
        <xsd:restriction base="dms:DateTime"/>
      </xsd:simpleType>
    </xsd:element>
    <xsd:element name="HMT_ArchivedOn" ma:index="17" nillable="true" ma:displayName="Archived On" ma:description="The date this item was archived on" ma:format="DateTime" ma:hidden="true" ma:internalName="HMT_ArchivedOn" ma:readOnly="true">
      <xsd:simpleType>
        <xsd:restriction base="dms:DateTime"/>
      </xsd:simpleType>
    </xsd:element>
    <xsd:element name="HMT_LegacyItemID" ma:index="18" nillable="true" ma:displayName="Legacy Item ID" ma:hidden="true" ma:internalName="HMT_LegacyItemID" ma:readOnly="true">
      <xsd:simpleType>
        <xsd:restriction base="dms:Text"/>
      </xsd:simpleType>
    </xsd:element>
    <xsd:element name="HMT_LegacyCreatedBy" ma:index="19" nillable="true" ma:displayName="Legacy Created By" ma:hidden="true" ma:internalName="HMT_LegacyCreatedBy" ma:readOnly="true">
      <xsd:simpleType>
        <xsd:restriction base="dms:Text"/>
      </xsd:simpleType>
    </xsd:element>
    <xsd:element name="HMT_LegacyModifiedBy" ma:index="20" nillable="true" ma:displayName="Legacy Modified By" ma:hidden="true" ma:internalName="HMT_LegacyModifiedBy" ma:readOnly="true">
      <xsd:simpleType>
        <xsd:restriction base="dms:Text"/>
      </xsd:simpleType>
    </xsd:element>
    <xsd:element name="HMT_LegacyOrigSource" ma:index="21" nillable="true" ma:displayName="Original Source" ma:hidden="true" ma:internalName="HMT_LegacyOrigSource" ma:readOnly="true">
      <xsd:simpleType>
        <xsd:restriction base="dms:Text"/>
      </xsd:simpleType>
    </xsd:element>
    <xsd:element name="HMT_LegacyExtRef" ma:index="22" nillable="true" ma:displayName="External Reference" ma:hidden="true" ma:internalName="HMT_LegacyExtRef" ma:readOnly="true">
      <xsd:simpleType>
        <xsd:restriction base="dms:Text"/>
      </xsd:simpleType>
    </xsd:element>
    <xsd:element name="HMT_LegacySensitive" ma:index="23" nillable="true" ma:displayName="Sensitive Item" ma:default="0" ma:hidden="true" ma:internalName="HMT_LegacySensitive" ma:readOnly="true">
      <xsd:simpleType>
        <xsd:restriction base="dms:Boolean"/>
      </xsd:simpleType>
    </xsd:element>
    <xsd:element name="HMT_LegacyRecord" ma:index="24" nillable="true" ma:displayName="Legacy Record" ma:default="0" ma:hidden="true" ma:internalName="HMT_LegacyRecord" ma:readOnly="true">
      <xsd:simpleType>
        <xsd:restriction base="dms:Boolean"/>
      </xsd:simpleType>
    </xsd:element>
    <xsd:element name="HMT_Audit" ma:index="25" nillable="true" ma:displayName="Audit Log" ma:description="Audit Log" ma:internalName="HMT_Audit" ma:readOnly="true">
      <xsd:simpleType>
        <xsd:restriction base="dms:Note">
          <xsd:maxLength value="255"/>
        </xsd:restriction>
      </xsd:simpleType>
    </xsd:element>
    <xsd:element name="HMT_ClosedBy" ma:index="26" nillable="true" ma:displayName="Closed By" ma:description="Who closed this item" ma:hidden="true" ma:list="UserInfo" ma:internalName="HMT_ClosedBy"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HMT_ArchivedBy" ma:index="27" nillable="true" ma:displayName="Archived By" ma:description="Who archived this item" ma:hidden="true" ma:list="UserInfo" ma:internalName="HMT_ArchivedBy"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HMT_ClosedArchive" ma:index="28" nillable="true" ma:displayName="Closed Archive" ma:default="0" ma:description="Item sent to closed archive" ma:hidden="true" ma:internalName="HMT_ClosedArchive" ma:readOnly="true">
      <xsd:simpleType>
        <xsd:restriction base="dms:Boolean"/>
      </xsd:simpleType>
    </xsd:element>
    <xsd:element name="HMT_ClosedOnOrig" ma:index="29" nillable="true" ma:displayName="Original Closed On" ma:description="The date this item was originally closed on" ma:format="DateTime" ma:hidden="true" ma:internalName="HMT_ClosedOnOrig" ma:readOnly="true">
      <xsd:simpleType>
        <xsd:restriction base="dms:DateTime"/>
      </xsd:simpleType>
    </xsd:element>
    <xsd:element name="HMT_ClosedbyOrig" ma:index="30" nillable="true" ma:displayName="Original Closed By" ma:description="Who originally closed this item" ma:hidden="true" ma:list="UserInfo" ma:internalName="HMT_ClosedbyOrig">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dlc_DocId" ma:index="32" nillable="true" ma:displayName="Document ID Value" ma:description="The value of the document ID assigned to this item." ma:internalName="_dlc_DocId" ma:readOnly="true">
      <xsd:simpleType>
        <xsd:restriction base="dms:Text"/>
      </xsd:simpleType>
    </xsd:element>
    <xsd:element name="_dlc_DocIdUrl" ma:index="33"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4" nillable="true" ma:displayName="Persist ID" ma:description="Keep ID on add." ma:hidden="true" ma:internalName="_dlc_DocIdPersistId" ma:readOnly="true">
      <xsd:simpleType>
        <xsd:restriction base="dms:Boolean"/>
      </xsd:simpleType>
    </xsd:element>
    <xsd:element name="TaxCatchAll" ma:index="36" nillable="true" ma:displayName="Taxonomy Catch All Column" ma:hidden="true" ma:list="{c6b8adde-5f31-4510-aaa6-4c0fabf83970}" ma:internalName="TaxCatchAll" ma:showField="CatchAllData" ma:web="8485635d-cf54-460b-8438-0e2015e08040">
      <xsd:complexType>
        <xsd:complexContent>
          <xsd:extension base="dms:MultiChoiceLookup">
            <xsd:sequence>
              <xsd:element name="Value" type="dms:Lookup" maxOccurs="unbounded" minOccurs="0" nillable="true"/>
            </xsd:sequence>
          </xsd:extension>
        </xsd:complexContent>
      </xsd:complexType>
    </xsd:element>
    <xsd:element name="TaxCatchAllLabel" ma:index="37" nillable="true" ma:displayName="Taxonomy Catch All Column1" ma:hidden="true" ma:list="{c6b8adde-5f31-4510-aaa6-4c0fabf83970}" ma:internalName="TaxCatchAllLabel" ma:readOnly="true" ma:showField="CatchAllDataLabel" ma:web="8485635d-cf54-460b-8438-0e2015e08040">
      <xsd:complexType>
        <xsd:complexContent>
          <xsd:extension base="dms:MultiChoiceLookup">
            <xsd:sequence>
              <xsd:element name="Value" type="dms:Lookup" maxOccurs="unbounded" minOccurs="0" nillable="true"/>
            </xsd:sequence>
          </xsd:extension>
        </xsd:complexContent>
      </xsd:complexType>
    </xsd:element>
    <xsd:element name="b9c42a306c8b47fcbaf8a41a71352f3a" ma:index="51" nillable="true" ma:taxonomy="true" ma:internalName="b9c42a306c8b47fcbaf8a41a71352f3a" ma:taxonomyFieldName="HMT_Classification" ma:displayName="Classification" ma:indexed="true" ma:readOnly="true" ma:default="" ma:fieldId="{b9c42a30-6c8b-47fc-baf8-a41a71352f3a}" ma:sspId="9002b6cd-6bc3-456d-8dd0-19fe32dddaf9" ma:termSetId="7a69d7dc-39ad-4ce6-95e5-a2714f1574de" ma:anchorId="00000000-0000-0000-0000-000000000000" ma:open="false" ma:isKeyword="false">
      <xsd:complexType>
        <xsd:sequence>
          <xsd:element ref="pc:Terms" minOccurs="0" maxOccurs="1"/>
        </xsd:sequence>
      </xsd:complexType>
    </xsd:element>
    <xsd:element name="SharedWithUsers" ma:index="5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5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lc_EmailSubject" ma:index="44" nillable="true" ma:displayName="Subject" ma:internalName="dlc_EmailSubject">
      <xsd:simpleType>
        <xsd:restriction base="dms:Text">
          <xsd:maxLength value="255"/>
        </xsd:restriction>
      </xsd:simpleType>
    </xsd:element>
    <xsd:element name="dlc_EmailMailbox" ma:index="46" nillable="true" ma:displayName="Submitter" ma:description="" ma:internalName="dlc_EmailMailbox">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lc_EmailTo" ma:index="47" nillable="true" ma:displayName="To" ma:internalName="dlc_EmailTo">
      <xsd:simpleType>
        <xsd:restriction base="dms:Text">
          <xsd:maxLength value="255"/>
        </xsd:restriction>
      </xsd:simpleType>
    </xsd:element>
    <xsd:element name="dlc_EmailFrom" ma:index="48" nillable="true" ma:displayName="From" ma:internalName="dlc_EmailFrom">
      <xsd:simpleType>
        <xsd:restriction base="dms:Text">
          <xsd:maxLength value="255"/>
        </xsd:restriction>
      </xsd:simpleType>
    </xsd:element>
    <xsd:element name="dlc_EmailBCC" ma:index="49" nillable="true" ma:displayName="BCC" ma:internalName="dlc_EmailBCC">
      <xsd:simpleType>
        <xsd:restriction base="dms:Note">
          <xsd:maxLength value="1024"/>
        </xsd:restriction>
      </xsd:simpleType>
    </xsd:element>
    <xsd:element name="dlc_EmailCC" ma:index="50" nillable="true" ma:displayName="CC" ma:internalName="dlc_EmailCC">
      <xsd:simpleType>
        <xsd:restriction base="dms:Note">
          <xsd:maxLength value="1024"/>
        </xsd:restriction>
      </xsd:simpleType>
    </xsd:element>
    <xsd:element name="dlc_EmailSentUTC" ma:index="52" nillable="true" ma:displayName="Date Sent" ma:internalName="dlc_EmailSentUTC">
      <xsd:simpleType>
        <xsd:restriction base="dms:DateTime"/>
      </xsd:simpleType>
    </xsd:element>
    <xsd:element name="dlc_EmailReceivedUTC" ma:index="53" nillable="true" ma:displayName="Date Received" ma:internalName="dlc_EmailReceivedUTC">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7e1539a9-cda8-4569-8562-587935084c80" elementFormDefault="qualified">
    <xsd:import namespace="http://schemas.microsoft.com/office/2006/documentManagement/types"/>
    <xsd:import namespace="http://schemas.microsoft.com/office/infopath/2007/PartnerControls"/>
    <xsd:element name="MediaServiceAutoKeyPoints" ma:index="56" nillable="true" ma:displayName="MediaServiceAutoKeyPoints" ma:hidden="true" ma:internalName="MediaServiceAutoKeyPoints" ma:readOnly="true">
      <xsd:simpleType>
        <xsd:restriction base="dms:Note"/>
      </xsd:simpleType>
    </xsd:element>
    <xsd:element name="MediaServiceKeyPoints" ma:index="5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8"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965E47-850A-4F07-AE5F-5E6B72D1EA5D}">
  <ds:schemaRefs>
    <ds:schemaRef ds:uri="http://schemas.microsoft.com/sharepoint/v3/contenttype/forms"/>
  </ds:schemaRefs>
</ds:datastoreItem>
</file>

<file path=customXml/itemProps3.xml><?xml version="1.0" encoding="utf-8"?>
<ds:datastoreItem xmlns:ds="http://schemas.openxmlformats.org/officeDocument/2006/customXml" ds:itemID="{3E731A54-22FC-4E72-955E-96AE91658D11}">
  <ds:schemaRefs>
    <ds:schemaRef ds:uri="http://schemas.openxmlformats.org/package/2006/metadata/core-properties"/>
    <ds:schemaRef ds:uri="7e1539a9-cda8-4569-8562-587935084c80"/>
    <ds:schemaRef ds:uri="http://purl.org/dc/terms/"/>
    <ds:schemaRef ds:uri="http://schemas.microsoft.com/office/infopath/2007/PartnerControls"/>
    <ds:schemaRef ds:uri="http://schemas.microsoft.com/office/2006/documentManagement/types"/>
    <ds:schemaRef ds:uri="8485635d-cf54-460b-8438-0e2015e08040"/>
    <ds:schemaRef ds:uri="http://purl.org/dc/elements/1.1/"/>
    <ds:schemaRef ds:uri="http://schemas.microsoft.com/office/2006/metadata/properties"/>
    <ds:schemaRef ds:uri="http://schemas.microsoft.com/sharepoint/v3"/>
    <ds:schemaRef ds:uri="http://www.w3.org/XML/1998/namespace"/>
    <ds:schemaRef ds:uri="http://purl.org/dc/dcmitype/"/>
  </ds:schemaRefs>
</ds:datastoreItem>
</file>

<file path=customXml/itemProps4.xml><?xml version="1.0" encoding="utf-8"?>
<ds:datastoreItem xmlns:ds="http://schemas.openxmlformats.org/officeDocument/2006/customXml" ds:itemID="{3F6DCA9D-2EB7-416E-B3CB-518296C56A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85635d-cf54-460b-8438-0e2015e08040"/>
    <ds:schemaRef ds:uri="http://schemas.microsoft.com/sharepoint/v3"/>
    <ds:schemaRef ds:uri="7e1539a9-cda8-4569-8562-587935084c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C09338A-15E3-4FDF-A77E-593ECCE89361}">
  <ds:schemaRefs>
    <ds:schemaRef ds:uri="http://schemas.openxmlformats.org/officeDocument/2006/bibliography"/>
  </ds:schemaRefs>
</ds:datastoreItem>
</file>

<file path=customXml/itemProps6.xml><?xml version="1.0" encoding="utf-8"?>
<ds:datastoreItem xmlns:ds="http://schemas.openxmlformats.org/officeDocument/2006/customXml" ds:itemID="{264B3503-60CB-47CA-A177-72156AD16BA6}">
  <ds:schemaRefs>
    <ds:schemaRef ds:uri="http://schemas.openxmlformats.org/officeDocument/2006/bibliography"/>
  </ds:schemaRefs>
</ds:datastoreItem>
</file>

<file path=customXml/itemProps7.xml><?xml version="1.0" encoding="utf-8"?>
<ds:datastoreItem xmlns:ds="http://schemas.openxmlformats.org/officeDocument/2006/customXml" ds:itemID="{F6E52EF5-B1FC-4BCF-912E-C926DD6FD8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84</Pages>
  <Words>47613</Words>
  <Characters>228547</Characters>
  <Application>Microsoft Office Word</Application>
  <DocSecurity>0</DocSecurity>
  <Lines>19045</Lines>
  <Paragraphs>21243</Paragraphs>
  <ScaleCrop>false</ScaleCrop>
  <HeadingPairs>
    <vt:vector size="2" baseType="variant">
      <vt:variant>
        <vt:lpstr>Title</vt:lpstr>
      </vt:variant>
      <vt:variant>
        <vt:i4>1</vt:i4>
      </vt:variant>
    </vt:vector>
  </HeadingPairs>
  <TitlesOfParts>
    <vt:vector size="1" baseType="lpstr">
      <vt:lpstr>Public Service Pensions and Judicial Offices</vt:lpstr>
    </vt:vector>
  </TitlesOfParts>
  <Manager/>
  <Company>Her Majesty’s Treasury</Company>
  <LinksUpToDate>false</LinksUpToDate>
  <CharactersWithSpaces>254917</CharactersWithSpaces>
  <SharedDoc>false</SharedDoc>
  <HLinks>
    <vt:vector size="1374" baseType="variant">
      <vt:variant>
        <vt:i4>1310790</vt:i4>
      </vt:variant>
      <vt:variant>
        <vt:i4>1212</vt:i4>
      </vt:variant>
      <vt:variant>
        <vt:i4>0</vt:i4>
      </vt:variant>
      <vt:variant>
        <vt:i4>5</vt:i4>
      </vt:variant>
      <vt:variant>
        <vt:lpwstr>https://hansard.parliament.uk/Commons/2022-03-10/debates/1D34DE0D-A17A-403E-AE7E-7CDA259A3E92/RefugeesFromUkraine</vt:lpwstr>
      </vt:variant>
      <vt:variant>
        <vt:lpwstr/>
      </vt:variant>
      <vt:variant>
        <vt:i4>2883687</vt:i4>
      </vt:variant>
      <vt:variant>
        <vt:i4>1209</vt:i4>
      </vt:variant>
      <vt:variant>
        <vt:i4>0</vt:i4>
      </vt:variant>
      <vt:variant>
        <vt:i4>5</vt:i4>
      </vt:variant>
      <vt:variant>
        <vt:lpwstr>https://hansard.parliament.uk/Lords/2022-03-10/debates/6B430CCF-8ADC-4406-A04B-5F3FDDB0543D/RoyalAssent</vt:lpwstr>
      </vt:variant>
      <vt:variant>
        <vt:lpwstr/>
      </vt:variant>
      <vt:variant>
        <vt:i4>7340158</vt:i4>
      </vt:variant>
      <vt:variant>
        <vt:i4>1206</vt:i4>
      </vt:variant>
      <vt:variant>
        <vt:i4>0</vt:i4>
      </vt:variant>
      <vt:variant>
        <vt:i4>5</vt:i4>
      </vt:variant>
      <vt:variant>
        <vt:lpwstr>https://hansard.parliament.uk/Lords/2022-03-09/debates/EBB0BC61-5642-4948-BC7F-B960229EE2CA/PublicServicePensionsAndJudicialOfficesBill(HL)</vt:lpwstr>
      </vt:variant>
      <vt:variant>
        <vt:lpwstr/>
      </vt:variant>
      <vt:variant>
        <vt:i4>5767169</vt:i4>
      </vt:variant>
      <vt:variant>
        <vt:i4>1203</vt:i4>
      </vt:variant>
      <vt:variant>
        <vt:i4>0</vt:i4>
      </vt:variant>
      <vt:variant>
        <vt:i4>5</vt:i4>
      </vt:variant>
      <vt:variant>
        <vt:lpwstr>https://hansard.parliament.uk/commons/2022-02-22/debates/0C0D91C2-713E-4C58-8E8A-91FB91FB2386/PublicServicePensionsAndJudicialOfficesBill(Lords)</vt:lpwstr>
      </vt:variant>
      <vt:variant>
        <vt:lpwstr/>
      </vt:variant>
      <vt:variant>
        <vt:i4>7929918</vt:i4>
      </vt:variant>
      <vt:variant>
        <vt:i4>1200</vt:i4>
      </vt:variant>
      <vt:variant>
        <vt:i4>0</vt:i4>
      </vt:variant>
      <vt:variant>
        <vt:i4>5</vt:i4>
      </vt:variant>
      <vt:variant>
        <vt:lpwstr>https://hansard.parliament.uk/Commons/2022-01-27/debates/50f48c74-57e0-468b-8cb1-9896cbf166d1/PublicServicePensionsAndJudicialOfficesBill(Lords)(SecondSitting)</vt:lpwstr>
      </vt:variant>
      <vt:variant>
        <vt:lpwstr/>
      </vt:variant>
      <vt:variant>
        <vt:i4>6488120</vt:i4>
      </vt:variant>
      <vt:variant>
        <vt:i4>1197</vt:i4>
      </vt:variant>
      <vt:variant>
        <vt:i4>0</vt:i4>
      </vt:variant>
      <vt:variant>
        <vt:i4>5</vt:i4>
      </vt:variant>
      <vt:variant>
        <vt:lpwstr>https://hansard.parliament.uk/Commons/2022-01-27/debates/aa319c53-96e1-4472-8597-8de1f0ff0106/PublicServicePensionsAndJudicialOfficesBill(Lords)(FirstSitting)</vt:lpwstr>
      </vt:variant>
      <vt:variant>
        <vt:lpwstr/>
      </vt:variant>
      <vt:variant>
        <vt:i4>5505031</vt:i4>
      </vt:variant>
      <vt:variant>
        <vt:i4>1194</vt:i4>
      </vt:variant>
      <vt:variant>
        <vt:i4>0</vt:i4>
      </vt:variant>
      <vt:variant>
        <vt:i4>5</vt:i4>
      </vt:variant>
      <vt:variant>
        <vt:lpwstr>https://hansard.parliament.uk/commons/2022-01-05/debates/6C4DC494-9612-4846-A480-06F6E26D4DC3/PublicServicePensionsAndJudicialOfficesBill(Lords)</vt:lpwstr>
      </vt:variant>
      <vt:variant>
        <vt:lpwstr/>
      </vt:variant>
      <vt:variant>
        <vt:i4>7340067</vt:i4>
      </vt:variant>
      <vt:variant>
        <vt:i4>1191</vt:i4>
      </vt:variant>
      <vt:variant>
        <vt:i4>0</vt:i4>
      </vt:variant>
      <vt:variant>
        <vt:i4>5</vt:i4>
      </vt:variant>
      <vt:variant>
        <vt:lpwstr>https://hansard.parliament.uk/Lords/2021-12-06/debates/CE27BAA4-0AF0-4C37-851A-FDBA61BC1F79/PublicServicePensionsAndJudicialOfficesBill(HL)</vt:lpwstr>
      </vt:variant>
      <vt:variant>
        <vt:lpwstr/>
      </vt:variant>
      <vt:variant>
        <vt:i4>2883702</vt:i4>
      </vt:variant>
      <vt:variant>
        <vt:i4>1188</vt:i4>
      </vt:variant>
      <vt:variant>
        <vt:i4>0</vt:i4>
      </vt:variant>
      <vt:variant>
        <vt:i4>5</vt:i4>
      </vt:variant>
      <vt:variant>
        <vt:lpwstr>https://hansard.parliament.uk/Lords/2021-11-29/debates/6755DB84-4EC0-459F-96DC-1B5194824961/PublicServicePensionsAndJudicialOfficesBill(HL)</vt:lpwstr>
      </vt:variant>
      <vt:variant>
        <vt:lpwstr/>
      </vt:variant>
      <vt:variant>
        <vt:i4>3342453</vt:i4>
      </vt:variant>
      <vt:variant>
        <vt:i4>1185</vt:i4>
      </vt:variant>
      <vt:variant>
        <vt:i4>0</vt:i4>
      </vt:variant>
      <vt:variant>
        <vt:i4>5</vt:i4>
      </vt:variant>
      <vt:variant>
        <vt:lpwstr>https://hansard.parliament.uk/lords/2021-10-11/debates/6461780A-A467-466C-B4E3-8F854EBECF29/PublicServicePensionsAndJudicialOfficesBill</vt:lpwstr>
      </vt:variant>
      <vt:variant>
        <vt:lpwstr/>
      </vt:variant>
      <vt:variant>
        <vt:i4>2555946</vt:i4>
      </vt:variant>
      <vt:variant>
        <vt:i4>1182</vt:i4>
      </vt:variant>
      <vt:variant>
        <vt:i4>0</vt:i4>
      </vt:variant>
      <vt:variant>
        <vt:i4>5</vt:i4>
      </vt:variant>
      <vt:variant>
        <vt:lpwstr>https://hansard.parliament.uk/lords/2021-09-07/debates/11830B14-E633-4C98-891F-9BEB6E3EAA67/PublicServicePensionsAndJudicialOfficesBill(HL)</vt:lpwstr>
      </vt:variant>
      <vt:variant>
        <vt:lpwstr/>
      </vt:variant>
      <vt:variant>
        <vt:i4>8323104</vt:i4>
      </vt:variant>
      <vt:variant>
        <vt:i4>1179</vt:i4>
      </vt:variant>
      <vt:variant>
        <vt:i4>0</vt:i4>
      </vt:variant>
      <vt:variant>
        <vt:i4>5</vt:i4>
      </vt:variant>
      <vt:variant>
        <vt:lpwstr>https://hansard.parliament.uk/lords/2021-07-19/debates/386BB941-0B6C-44A3-A647-F8959FF3293D/PublicServicePensionsAndJudicialOfficesBill(HL)</vt:lpwstr>
      </vt:variant>
      <vt:variant>
        <vt:lpwstr/>
      </vt:variant>
      <vt:variant>
        <vt:i4>8126521</vt:i4>
      </vt:variant>
      <vt:variant>
        <vt:i4>1176</vt:i4>
      </vt:variant>
      <vt:variant>
        <vt:i4>0</vt:i4>
      </vt:variant>
      <vt:variant>
        <vt:i4>5</vt:i4>
      </vt:variant>
      <vt:variant>
        <vt:lpwstr>https://www.gov.uk/government/publications/senior-salaries-review-body-report-2021</vt:lpwstr>
      </vt:variant>
      <vt:variant>
        <vt:lpwstr/>
      </vt:variant>
      <vt:variant>
        <vt:i4>8192057</vt:i4>
      </vt:variant>
      <vt:variant>
        <vt:i4>1173</vt:i4>
      </vt:variant>
      <vt:variant>
        <vt:i4>0</vt:i4>
      </vt:variant>
      <vt:variant>
        <vt:i4>5</vt:i4>
      </vt:variant>
      <vt:variant>
        <vt:lpwstr>https://www.gov.uk/government/publications/senior-salaries-review-body-report-2020</vt:lpwstr>
      </vt:variant>
      <vt:variant>
        <vt:lpwstr/>
      </vt:variant>
      <vt:variant>
        <vt:i4>1048664</vt:i4>
      </vt:variant>
      <vt:variant>
        <vt:i4>1170</vt:i4>
      </vt:variant>
      <vt:variant>
        <vt:i4>0</vt:i4>
      </vt:variant>
      <vt:variant>
        <vt:i4>5</vt:i4>
      </vt:variant>
      <vt:variant>
        <vt:lpwstr>https://www.gov.uk/government/consultations/consultation-on-judicial-mandatory-retirement-age</vt:lpwstr>
      </vt:variant>
      <vt:variant>
        <vt:lpwstr/>
      </vt:variant>
      <vt:variant>
        <vt:i4>2228296</vt:i4>
      </vt:variant>
      <vt:variant>
        <vt:i4>1167</vt:i4>
      </vt:variant>
      <vt:variant>
        <vt:i4>0</vt:i4>
      </vt:variant>
      <vt:variant>
        <vt:i4>5</vt:i4>
      </vt:variant>
      <vt:variant>
        <vt:lpwstr>https://consult.justice.gov.uk/digital-communications/judicial-mandatory-retirement-age/supporting_documents/judicialmandatoryretirementageconsultation.pdf</vt:lpwstr>
      </vt:variant>
      <vt:variant>
        <vt:lpwstr/>
      </vt:variant>
      <vt:variant>
        <vt:i4>1966119</vt:i4>
      </vt:variant>
      <vt:variant>
        <vt:i4>1164</vt:i4>
      </vt:variant>
      <vt:variant>
        <vt:i4>0</vt:i4>
      </vt:variant>
      <vt:variant>
        <vt:i4>5</vt:i4>
      </vt:variant>
      <vt:variant>
        <vt:lpwstr>https://assets.publishing.service.gov.uk/government/uploads/system/uploads/attachment_data/file/871799/Budget_2020_Web_Accessible_Complete.pdf</vt:lpwstr>
      </vt:variant>
      <vt:variant>
        <vt:lpwstr/>
      </vt:variant>
      <vt:variant>
        <vt:i4>3145835</vt:i4>
      </vt:variant>
      <vt:variant>
        <vt:i4>1161</vt:i4>
      </vt:variant>
      <vt:variant>
        <vt:i4>0</vt:i4>
      </vt:variant>
      <vt:variant>
        <vt:i4>5</vt:i4>
      </vt:variant>
      <vt:variant>
        <vt:lpwstr>https://www.legislation.gov.uk/uksi/2008/2546/contents/made</vt:lpwstr>
      </vt:variant>
      <vt:variant>
        <vt:lpwstr/>
      </vt:variant>
      <vt:variant>
        <vt:i4>2162691</vt:i4>
      </vt:variant>
      <vt:variant>
        <vt:i4>1158</vt:i4>
      </vt:variant>
      <vt:variant>
        <vt:i4>0</vt:i4>
      </vt:variant>
      <vt:variant>
        <vt:i4>5</vt:i4>
      </vt:variant>
      <vt:variant>
        <vt:lpwstr>https://assets.publishing.service.gov.uk/government/uploads/system/uploads/attachment_data/file/901173/Condoc_-_amendments_to_LGPS_underpin_-_FOR_PUBLICATION.pdf</vt:lpwstr>
      </vt:variant>
      <vt:variant>
        <vt:lpwstr/>
      </vt:variant>
      <vt:variant>
        <vt:i4>5308506</vt:i4>
      </vt:variant>
      <vt:variant>
        <vt:i4>1155</vt:i4>
      </vt:variant>
      <vt:variant>
        <vt:i4>0</vt:i4>
      </vt:variant>
      <vt:variant>
        <vt:i4>5</vt:i4>
      </vt:variant>
      <vt:variant>
        <vt:lpwstr>https://www.gov.uk/government/consultations/local-government-pension-scheme-amendments-to-the-statutory-underpin</vt:lpwstr>
      </vt:variant>
      <vt:variant>
        <vt:lpwstr/>
      </vt:variant>
      <vt:variant>
        <vt:i4>6619193</vt:i4>
      </vt:variant>
      <vt:variant>
        <vt:i4>1152</vt:i4>
      </vt:variant>
      <vt:variant>
        <vt:i4>0</vt:i4>
      </vt:variant>
      <vt:variant>
        <vt:i4>5</vt:i4>
      </vt:variant>
      <vt:variant>
        <vt:lpwstr>https://questions-statements.parliament.uk/written-statements/detail/2021-05-13/hcws26</vt:lpwstr>
      </vt:variant>
      <vt:variant>
        <vt:lpwstr/>
      </vt:variant>
      <vt:variant>
        <vt:i4>4849754</vt:i4>
      </vt:variant>
      <vt:variant>
        <vt:i4>1149</vt:i4>
      </vt:variant>
      <vt:variant>
        <vt:i4>0</vt:i4>
      </vt:variant>
      <vt:variant>
        <vt:i4>5</vt:i4>
      </vt:variant>
      <vt:variant>
        <vt:lpwstr>https://www.gov.uk/government/consultations/consultation-on-the-proposed-response-to-mccloud</vt:lpwstr>
      </vt:variant>
      <vt:variant>
        <vt:lpwstr/>
      </vt:variant>
      <vt:variant>
        <vt:i4>6291488</vt:i4>
      </vt:variant>
      <vt:variant>
        <vt:i4>1146</vt:i4>
      </vt:variant>
      <vt:variant>
        <vt:i4>0</vt:i4>
      </vt:variant>
      <vt:variant>
        <vt:i4>5</vt:i4>
      </vt:variant>
      <vt:variant>
        <vt:lpwstr>https://www.gov.uk/government/consultations/judicial-pension-scheme-2022-scheme-regulations</vt:lpwstr>
      </vt:variant>
      <vt:variant>
        <vt:lpwstr/>
      </vt:variant>
      <vt:variant>
        <vt:i4>7864439</vt:i4>
      </vt:variant>
      <vt:variant>
        <vt:i4>1143</vt:i4>
      </vt:variant>
      <vt:variant>
        <vt:i4>0</vt:i4>
      </vt:variant>
      <vt:variant>
        <vt:i4>5</vt:i4>
      </vt:variant>
      <vt:variant>
        <vt:lpwstr>https://www.gov.uk/government/consultations/consultation-on-a-reformed-judicial-pension-scheme</vt:lpwstr>
      </vt:variant>
      <vt:variant>
        <vt:lpwstr/>
      </vt:variant>
      <vt:variant>
        <vt:i4>5767248</vt:i4>
      </vt:variant>
      <vt:variant>
        <vt:i4>1140</vt:i4>
      </vt:variant>
      <vt:variant>
        <vt:i4>0</vt:i4>
      </vt:variant>
      <vt:variant>
        <vt:i4>5</vt:i4>
      </vt:variant>
      <vt:variant>
        <vt:lpwstr>https://www.gov.uk/government/publications/major-review-of-the-judicial-salary-structure-2018</vt:lpwstr>
      </vt:variant>
      <vt:variant>
        <vt:lpwstr/>
      </vt:variant>
      <vt:variant>
        <vt:i4>7995506</vt:i4>
      </vt:variant>
      <vt:variant>
        <vt:i4>1134</vt:i4>
      </vt:variant>
      <vt:variant>
        <vt:i4>0</vt:i4>
      </vt:variant>
      <vt:variant>
        <vt:i4>5</vt:i4>
      </vt:variant>
      <vt:variant>
        <vt:lpwstr>https://assets.publishing.service.gov.uk/government/uploads/system/uploads/attachment_data/file/901141/Update_on_the_Cost_Control_Element_of_the_2016_Valuations.pdf</vt:lpwstr>
      </vt:variant>
      <vt:variant>
        <vt:lpwstr>:~:text=The%20Independent%20Public%20Service%20Pensions%20Commission%20recommended%20in,value%20of%20pensions%20to%20members%20when%20costs%20fall.</vt:lpwstr>
      </vt:variant>
      <vt:variant>
        <vt:i4>5898366</vt:i4>
      </vt:variant>
      <vt:variant>
        <vt:i4>1131</vt:i4>
      </vt:variant>
      <vt:variant>
        <vt:i4>0</vt:i4>
      </vt:variant>
      <vt:variant>
        <vt:i4>5</vt:i4>
      </vt:variant>
      <vt:variant>
        <vt:lpwstr>https://assets.publishing.service.gov.uk/government/uploads/system/uploads/attachment_data/file/958635/Public_Sector_Pensions_Consultation_Response.pdf</vt:lpwstr>
      </vt:variant>
      <vt:variant>
        <vt:lpwstr/>
      </vt:variant>
      <vt:variant>
        <vt:i4>4259922</vt:i4>
      </vt:variant>
      <vt:variant>
        <vt:i4>1128</vt:i4>
      </vt:variant>
      <vt:variant>
        <vt:i4>0</vt:i4>
      </vt:variant>
      <vt:variant>
        <vt:i4>5</vt:i4>
      </vt:variant>
      <vt:variant>
        <vt:lpwstr>https://assets.publishing.service.gov.uk/government/uploads/system/uploads/attachment_data/file/900766/Public_Service_Pensions_Consultation.pdf</vt:lpwstr>
      </vt:variant>
      <vt:variant>
        <vt:lpwstr/>
      </vt:variant>
      <vt:variant>
        <vt:i4>3997817</vt:i4>
      </vt:variant>
      <vt:variant>
        <vt:i4>1125</vt:i4>
      </vt:variant>
      <vt:variant>
        <vt:i4>0</vt:i4>
      </vt:variant>
      <vt:variant>
        <vt:i4>5</vt:i4>
      </vt:variant>
      <vt:variant>
        <vt:lpwstr>https://www.legislation.gov.uk/nia/2014/2/contents</vt:lpwstr>
      </vt:variant>
      <vt:variant>
        <vt:lpwstr/>
      </vt:variant>
      <vt:variant>
        <vt:i4>1114206</vt:i4>
      </vt:variant>
      <vt:variant>
        <vt:i4>1122</vt:i4>
      </vt:variant>
      <vt:variant>
        <vt:i4>0</vt:i4>
      </vt:variant>
      <vt:variant>
        <vt:i4>5</vt:i4>
      </vt:variant>
      <vt:variant>
        <vt:lpwstr>https://www.legislation.gov.uk/ukpga/2013/25/contents/enacted</vt:lpwstr>
      </vt:variant>
      <vt:variant>
        <vt:lpwstr/>
      </vt:variant>
      <vt:variant>
        <vt:i4>2031625</vt:i4>
      </vt:variant>
      <vt:variant>
        <vt:i4>1119</vt:i4>
      </vt:variant>
      <vt:variant>
        <vt:i4>0</vt:i4>
      </vt:variant>
      <vt:variant>
        <vt:i4>5</vt:i4>
      </vt:variant>
      <vt:variant>
        <vt:lpwstr>https://assets.publishing.service.gov.uk/government/uploads/system/uploads/attachment_data/file/205837/Public_Service_Pensions_-_good_pensions_that_last._Command_paper.pdf</vt:lpwstr>
      </vt:variant>
      <vt:variant>
        <vt:lpwstr/>
      </vt:variant>
      <vt:variant>
        <vt:i4>1900593</vt:i4>
      </vt:variant>
      <vt:variant>
        <vt:i4>1112</vt:i4>
      </vt:variant>
      <vt:variant>
        <vt:i4>0</vt:i4>
      </vt:variant>
      <vt:variant>
        <vt:i4>5</vt:i4>
      </vt:variant>
      <vt:variant>
        <vt:lpwstr/>
      </vt:variant>
      <vt:variant>
        <vt:lpwstr>_Toc100219110</vt:lpwstr>
      </vt:variant>
      <vt:variant>
        <vt:i4>1835057</vt:i4>
      </vt:variant>
      <vt:variant>
        <vt:i4>1106</vt:i4>
      </vt:variant>
      <vt:variant>
        <vt:i4>0</vt:i4>
      </vt:variant>
      <vt:variant>
        <vt:i4>5</vt:i4>
      </vt:variant>
      <vt:variant>
        <vt:lpwstr/>
      </vt:variant>
      <vt:variant>
        <vt:lpwstr>_Toc100219109</vt:lpwstr>
      </vt:variant>
      <vt:variant>
        <vt:i4>1835057</vt:i4>
      </vt:variant>
      <vt:variant>
        <vt:i4>1100</vt:i4>
      </vt:variant>
      <vt:variant>
        <vt:i4>0</vt:i4>
      </vt:variant>
      <vt:variant>
        <vt:i4>5</vt:i4>
      </vt:variant>
      <vt:variant>
        <vt:lpwstr/>
      </vt:variant>
      <vt:variant>
        <vt:lpwstr>_Toc100219108</vt:lpwstr>
      </vt:variant>
      <vt:variant>
        <vt:i4>1835057</vt:i4>
      </vt:variant>
      <vt:variant>
        <vt:i4>1094</vt:i4>
      </vt:variant>
      <vt:variant>
        <vt:i4>0</vt:i4>
      </vt:variant>
      <vt:variant>
        <vt:i4>5</vt:i4>
      </vt:variant>
      <vt:variant>
        <vt:lpwstr/>
      </vt:variant>
      <vt:variant>
        <vt:lpwstr>_Toc100219107</vt:lpwstr>
      </vt:variant>
      <vt:variant>
        <vt:i4>1835057</vt:i4>
      </vt:variant>
      <vt:variant>
        <vt:i4>1088</vt:i4>
      </vt:variant>
      <vt:variant>
        <vt:i4>0</vt:i4>
      </vt:variant>
      <vt:variant>
        <vt:i4>5</vt:i4>
      </vt:variant>
      <vt:variant>
        <vt:lpwstr/>
      </vt:variant>
      <vt:variant>
        <vt:lpwstr>_Toc100219106</vt:lpwstr>
      </vt:variant>
      <vt:variant>
        <vt:i4>1835057</vt:i4>
      </vt:variant>
      <vt:variant>
        <vt:i4>1082</vt:i4>
      </vt:variant>
      <vt:variant>
        <vt:i4>0</vt:i4>
      </vt:variant>
      <vt:variant>
        <vt:i4>5</vt:i4>
      </vt:variant>
      <vt:variant>
        <vt:lpwstr/>
      </vt:variant>
      <vt:variant>
        <vt:lpwstr>_Toc100219105</vt:lpwstr>
      </vt:variant>
      <vt:variant>
        <vt:i4>1835057</vt:i4>
      </vt:variant>
      <vt:variant>
        <vt:i4>1076</vt:i4>
      </vt:variant>
      <vt:variant>
        <vt:i4>0</vt:i4>
      </vt:variant>
      <vt:variant>
        <vt:i4>5</vt:i4>
      </vt:variant>
      <vt:variant>
        <vt:lpwstr/>
      </vt:variant>
      <vt:variant>
        <vt:lpwstr>_Toc100219104</vt:lpwstr>
      </vt:variant>
      <vt:variant>
        <vt:i4>1835057</vt:i4>
      </vt:variant>
      <vt:variant>
        <vt:i4>1070</vt:i4>
      </vt:variant>
      <vt:variant>
        <vt:i4>0</vt:i4>
      </vt:variant>
      <vt:variant>
        <vt:i4>5</vt:i4>
      </vt:variant>
      <vt:variant>
        <vt:lpwstr/>
      </vt:variant>
      <vt:variant>
        <vt:lpwstr>_Toc100219103</vt:lpwstr>
      </vt:variant>
      <vt:variant>
        <vt:i4>1835057</vt:i4>
      </vt:variant>
      <vt:variant>
        <vt:i4>1064</vt:i4>
      </vt:variant>
      <vt:variant>
        <vt:i4>0</vt:i4>
      </vt:variant>
      <vt:variant>
        <vt:i4>5</vt:i4>
      </vt:variant>
      <vt:variant>
        <vt:lpwstr/>
      </vt:variant>
      <vt:variant>
        <vt:lpwstr>_Toc100219102</vt:lpwstr>
      </vt:variant>
      <vt:variant>
        <vt:i4>1835057</vt:i4>
      </vt:variant>
      <vt:variant>
        <vt:i4>1058</vt:i4>
      </vt:variant>
      <vt:variant>
        <vt:i4>0</vt:i4>
      </vt:variant>
      <vt:variant>
        <vt:i4>5</vt:i4>
      </vt:variant>
      <vt:variant>
        <vt:lpwstr/>
      </vt:variant>
      <vt:variant>
        <vt:lpwstr>_Toc100219101</vt:lpwstr>
      </vt:variant>
      <vt:variant>
        <vt:i4>1835057</vt:i4>
      </vt:variant>
      <vt:variant>
        <vt:i4>1052</vt:i4>
      </vt:variant>
      <vt:variant>
        <vt:i4>0</vt:i4>
      </vt:variant>
      <vt:variant>
        <vt:i4>5</vt:i4>
      </vt:variant>
      <vt:variant>
        <vt:lpwstr/>
      </vt:variant>
      <vt:variant>
        <vt:lpwstr>_Toc100219100</vt:lpwstr>
      </vt:variant>
      <vt:variant>
        <vt:i4>1376304</vt:i4>
      </vt:variant>
      <vt:variant>
        <vt:i4>1046</vt:i4>
      </vt:variant>
      <vt:variant>
        <vt:i4>0</vt:i4>
      </vt:variant>
      <vt:variant>
        <vt:i4>5</vt:i4>
      </vt:variant>
      <vt:variant>
        <vt:lpwstr/>
      </vt:variant>
      <vt:variant>
        <vt:lpwstr>_Toc100219099</vt:lpwstr>
      </vt:variant>
      <vt:variant>
        <vt:i4>1376304</vt:i4>
      </vt:variant>
      <vt:variant>
        <vt:i4>1040</vt:i4>
      </vt:variant>
      <vt:variant>
        <vt:i4>0</vt:i4>
      </vt:variant>
      <vt:variant>
        <vt:i4>5</vt:i4>
      </vt:variant>
      <vt:variant>
        <vt:lpwstr/>
      </vt:variant>
      <vt:variant>
        <vt:lpwstr>_Toc100219098</vt:lpwstr>
      </vt:variant>
      <vt:variant>
        <vt:i4>1376304</vt:i4>
      </vt:variant>
      <vt:variant>
        <vt:i4>1034</vt:i4>
      </vt:variant>
      <vt:variant>
        <vt:i4>0</vt:i4>
      </vt:variant>
      <vt:variant>
        <vt:i4>5</vt:i4>
      </vt:variant>
      <vt:variant>
        <vt:lpwstr/>
      </vt:variant>
      <vt:variant>
        <vt:lpwstr>_Toc100219097</vt:lpwstr>
      </vt:variant>
      <vt:variant>
        <vt:i4>1376304</vt:i4>
      </vt:variant>
      <vt:variant>
        <vt:i4>1028</vt:i4>
      </vt:variant>
      <vt:variant>
        <vt:i4>0</vt:i4>
      </vt:variant>
      <vt:variant>
        <vt:i4>5</vt:i4>
      </vt:variant>
      <vt:variant>
        <vt:lpwstr/>
      </vt:variant>
      <vt:variant>
        <vt:lpwstr>_Toc100219096</vt:lpwstr>
      </vt:variant>
      <vt:variant>
        <vt:i4>1376304</vt:i4>
      </vt:variant>
      <vt:variant>
        <vt:i4>1022</vt:i4>
      </vt:variant>
      <vt:variant>
        <vt:i4>0</vt:i4>
      </vt:variant>
      <vt:variant>
        <vt:i4>5</vt:i4>
      </vt:variant>
      <vt:variant>
        <vt:lpwstr/>
      </vt:variant>
      <vt:variant>
        <vt:lpwstr>_Toc100219095</vt:lpwstr>
      </vt:variant>
      <vt:variant>
        <vt:i4>1376304</vt:i4>
      </vt:variant>
      <vt:variant>
        <vt:i4>1016</vt:i4>
      </vt:variant>
      <vt:variant>
        <vt:i4>0</vt:i4>
      </vt:variant>
      <vt:variant>
        <vt:i4>5</vt:i4>
      </vt:variant>
      <vt:variant>
        <vt:lpwstr/>
      </vt:variant>
      <vt:variant>
        <vt:lpwstr>_Toc100219094</vt:lpwstr>
      </vt:variant>
      <vt:variant>
        <vt:i4>1376304</vt:i4>
      </vt:variant>
      <vt:variant>
        <vt:i4>1010</vt:i4>
      </vt:variant>
      <vt:variant>
        <vt:i4>0</vt:i4>
      </vt:variant>
      <vt:variant>
        <vt:i4>5</vt:i4>
      </vt:variant>
      <vt:variant>
        <vt:lpwstr/>
      </vt:variant>
      <vt:variant>
        <vt:lpwstr>_Toc100219093</vt:lpwstr>
      </vt:variant>
      <vt:variant>
        <vt:i4>1376304</vt:i4>
      </vt:variant>
      <vt:variant>
        <vt:i4>1004</vt:i4>
      </vt:variant>
      <vt:variant>
        <vt:i4>0</vt:i4>
      </vt:variant>
      <vt:variant>
        <vt:i4>5</vt:i4>
      </vt:variant>
      <vt:variant>
        <vt:lpwstr/>
      </vt:variant>
      <vt:variant>
        <vt:lpwstr>_Toc100219092</vt:lpwstr>
      </vt:variant>
      <vt:variant>
        <vt:i4>1376304</vt:i4>
      </vt:variant>
      <vt:variant>
        <vt:i4>998</vt:i4>
      </vt:variant>
      <vt:variant>
        <vt:i4>0</vt:i4>
      </vt:variant>
      <vt:variant>
        <vt:i4>5</vt:i4>
      </vt:variant>
      <vt:variant>
        <vt:lpwstr/>
      </vt:variant>
      <vt:variant>
        <vt:lpwstr>_Toc100219091</vt:lpwstr>
      </vt:variant>
      <vt:variant>
        <vt:i4>1376304</vt:i4>
      </vt:variant>
      <vt:variant>
        <vt:i4>992</vt:i4>
      </vt:variant>
      <vt:variant>
        <vt:i4>0</vt:i4>
      </vt:variant>
      <vt:variant>
        <vt:i4>5</vt:i4>
      </vt:variant>
      <vt:variant>
        <vt:lpwstr/>
      </vt:variant>
      <vt:variant>
        <vt:lpwstr>_Toc100219090</vt:lpwstr>
      </vt:variant>
      <vt:variant>
        <vt:i4>1310768</vt:i4>
      </vt:variant>
      <vt:variant>
        <vt:i4>986</vt:i4>
      </vt:variant>
      <vt:variant>
        <vt:i4>0</vt:i4>
      </vt:variant>
      <vt:variant>
        <vt:i4>5</vt:i4>
      </vt:variant>
      <vt:variant>
        <vt:lpwstr/>
      </vt:variant>
      <vt:variant>
        <vt:lpwstr>_Toc100219089</vt:lpwstr>
      </vt:variant>
      <vt:variant>
        <vt:i4>1310768</vt:i4>
      </vt:variant>
      <vt:variant>
        <vt:i4>980</vt:i4>
      </vt:variant>
      <vt:variant>
        <vt:i4>0</vt:i4>
      </vt:variant>
      <vt:variant>
        <vt:i4>5</vt:i4>
      </vt:variant>
      <vt:variant>
        <vt:lpwstr/>
      </vt:variant>
      <vt:variant>
        <vt:lpwstr>_Toc100219088</vt:lpwstr>
      </vt:variant>
      <vt:variant>
        <vt:i4>1310768</vt:i4>
      </vt:variant>
      <vt:variant>
        <vt:i4>974</vt:i4>
      </vt:variant>
      <vt:variant>
        <vt:i4>0</vt:i4>
      </vt:variant>
      <vt:variant>
        <vt:i4>5</vt:i4>
      </vt:variant>
      <vt:variant>
        <vt:lpwstr/>
      </vt:variant>
      <vt:variant>
        <vt:lpwstr>_Toc100219087</vt:lpwstr>
      </vt:variant>
      <vt:variant>
        <vt:i4>1310768</vt:i4>
      </vt:variant>
      <vt:variant>
        <vt:i4>968</vt:i4>
      </vt:variant>
      <vt:variant>
        <vt:i4>0</vt:i4>
      </vt:variant>
      <vt:variant>
        <vt:i4>5</vt:i4>
      </vt:variant>
      <vt:variant>
        <vt:lpwstr/>
      </vt:variant>
      <vt:variant>
        <vt:lpwstr>_Toc100219086</vt:lpwstr>
      </vt:variant>
      <vt:variant>
        <vt:i4>1310768</vt:i4>
      </vt:variant>
      <vt:variant>
        <vt:i4>962</vt:i4>
      </vt:variant>
      <vt:variant>
        <vt:i4>0</vt:i4>
      </vt:variant>
      <vt:variant>
        <vt:i4>5</vt:i4>
      </vt:variant>
      <vt:variant>
        <vt:lpwstr/>
      </vt:variant>
      <vt:variant>
        <vt:lpwstr>_Toc100219085</vt:lpwstr>
      </vt:variant>
      <vt:variant>
        <vt:i4>1310768</vt:i4>
      </vt:variant>
      <vt:variant>
        <vt:i4>956</vt:i4>
      </vt:variant>
      <vt:variant>
        <vt:i4>0</vt:i4>
      </vt:variant>
      <vt:variant>
        <vt:i4>5</vt:i4>
      </vt:variant>
      <vt:variant>
        <vt:lpwstr/>
      </vt:variant>
      <vt:variant>
        <vt:lpwstr>_Toc100219084</vt:lpwstr>
      </vt:variant>
      <vt:variant>
        <vt:i4>1310768</vt:i4>
      </vt:variant>
      <vt:variant>
        <vt:i4>950</vt:i4>
      </vt:variant>
      <vt:variant>
        <vt:i4>0</vt:i4>
      </vt:variant>
      <vt:variant>
        <vt:i4>5</vt:i4>
      </vt:variant>
      <vt:variant>
        <vt:lpwstr/>
      </vt:variant>
      <vt:variant>
        <vt:lpwstr>_Toc100219083</vt:lpwstr>
      </vt:variant>
      <vt:variant>
        <vt:i4>1310768</vt:i4>
      </vt:variant>
      <vt:variant>
        <vt:i4>944</vt:i4>
      </vt:variant>
      <vt:variant>
        <vt:i4>0</vt:i4>
      </vt:variant>
      <vt:variant>
        <vt:i4>5</vt:i4>
      </vt:variant>
      <vt:variant>
        <vt:lpwstr/>
      </vt:variant>
      <vt:variant>
        <vt:lpwstr>_Toc100219082</vt:lpwstr>
      </vt:variant>
      <vt:variant>
        <vt:i4>1310768</vt:i4>
      </vt:variant>
      <vt:variant>
        <vt:i4>938</vt:i4>
      </vt:variant>
      <vt:variant>
        <vt:i4>0</vt:i4>
      </vt:variant>
      <vt:variant>
        <vt:i4>5</vt:i4>
      </vt:variant>
      <vt:variant>
        <vt:lpwstr/>
      </vt:variant>
      <vt:variant>
        <vt:lpwstr>_Toc100219081</vt:lpwstr>
      </vt:variant>
      <vt:variant>
        <vt:i4>1310768</vt:i4>
      </vt:variant>
      <vt:variant>
        <vt:i4>932</vt:i4>
      </vt:variant>
      <vt:variant>
        <vt:i4>0</vt:i4>
      </vt:variant>
      <vt:variant>
        <vt:i4>5</vt:i4>
      </vt:variant>
      <vt:variant>
        <vt:lpwstr/>
      </vt:variant>
      <vt:variant>
        <vt:lpwstr>_Toc100219080</vt:lpwstr>
      </vt:variant>
      <vt:variant>
        <vt:i4>1769520</vt:i4>
      </vt:variant>
      <vt:variant>
        <vt:i4>926</vt:i4>
      </vt:variant>
      <vt:variant>
        <vt:i4>0</vt:i4>
      </vt:variant>
      <vt:variant>
        <vt:i4>5</vt:i4>
      </vt:variant>
      <vt:variant>
        <vt:lpwstr/>
      </vt:variant>
      <vt:variant>
        <vt:lpwstr>_Toc100219079</vt:lpwstr>
      </vt:variant>
      <vt:variant>
        <vt:i4>1769520</vt:i4>
      </vt:variant>
      <vt:variant>
        <vt:i4>920</vt:i4>
      </vt:variant>
      <vt:variant>
        <vt:i4>0</vt:i4>
      </vt:variant>
      <vt:variant>
        <vt:i4>5</vt:i4>
      </vt:variant>
      <vt:variant>
        <vt:lpwstr/>
      </vt:variant>
      <vt:variant>
        <vt:lpwstr>_Toc100219078</vt:lpwstr>
      </vt:variant>
      <vt:variant>
        <vt:i4>1769520</vt:i4>
      </vt:variant>
      <vt:variant>
        <vt:i4>914</vt:i4>
      </vt:variant>
      <vt:variant>
        <vt:i4>0</vt:i4>
      </vt:variant>
      <vt:variant>
        <vt:i4>5</vt:i4>
      </vt:variant>
      <vt:variant>
        <vt:lpwstr/>
      </vt:variant>
      <vt:variant>
        <vt:lpwstr>_Toc100219077</vt:lpwstr>
      </vt:variant>
      <vt:variant>
        <vt:i4>1769520</vt:i4>
      </vt:variant>
      <vt:variant>
        <vt:i4>908</vt:i4>
      </vt:variant>
      <vt:variant>
        <vt:i4>0</vt:i4>
      </vt:variant>
      <vt:variant>
        <vt:i4>5</vt:i4>
      </vt:variant>
      <vt:variant>
        <vt:lpwstr/>
      </vt:variant>
      <vt:variant>
        <vt:lpwstr>_Toc100219076</vt:lpwstr>
      </vt:variant>
      <vt:variant>
        <vt:i4>1769520</vt:i4>
      </vt:variant>
      <vt:variant>
        <vt:i4>902</vt:i4>
      </vt:variant>
      <vt:variant>
        <vt:i4>0</vt:i4>
      </vt:variant>
      <vt:variant>
        <vt:i4>5</vt:i4>
      </vt:variant>
      <vt:variant>
        <vt:lpwstr/>
      </vt:variant>
      <vt:variant>
        <vt:lpwstr>_Toc100219075</vt:lpwstr>
      </vt:variant>
      <vt:variant>
        <vt:i4>1769520</vt:i4>
      </vt:variant>
      <vt:variant>
        <vt:i4>896</vt:i4>
      </vt:variant>
      <vt:variant>
        <vt:i4>0</vt:i4>
      </vt:variant>
      <vt:variant>
        <vt:i4>5</vt:i4>
      </vt:variant>
      <vt:variant>
        <vt:lpwstr/>
      </vt:variant>
      <vt:variant>
        <vt:lpwstr>_Toc100219074</vt:lpwstr>
      </vt:variant>
      <vt:variant>
        <vt:i4>1769520</vt:i4>
      </vt:variant>
      <vt:variant>
        <vt:i4>890</vt:i4>
      </vt:variant>
      <vt:variant>
        <vt:i4>0</vt:i4>
      </vt:variant>
      <vt:variant>
        <vt:i4>5</vt:i4>
      </vt:variant>
      <vt:variant>
        <vt:lpwstr/>
      </vt:variant>
      <vt:variant>
        <vt:lpwstr>_Toc100219073</vt:lpwstr>
      </vt:variant>
      <vt:variant>
        <vt:i4>1769520</vt:i4>
      </vt:variant>
      <vt:variant>
        <vt:i4>884</vt:i4>
      </vt:variant>
      <vt:variant>
        <vt:i4>0</vt:i4>
      </vt:variant>
      <vt:variant>
        <vt:i4>5</vt:i4>
      </vt:variant>
      <vt:variant>
        <vt:lpwstr/>
      </vt:variant>
      <vt:variant>
        <vt:lpwstr>_Toc100219072</vt:lpwstr>
      </vt:variant>
      <vt:variant>
        <vt:i4>1769520</vt:i4>
      </vt:variant>
      <vt:variant>
        <vt:i4>878</vt:i4>
      </vt:variant>
      <vt:variant>
        <vt:i4>0</vt:i4>
      </vt:variant>
      <vt:variant>
        <vt:i4>5</vt:i4>
      </vt:variant>
      <vt:variant>
        <vt:lpwstr/>
      </vt:variant>
      <vt:variant>
        <vt:lpwstr>_Toc100219071</vt:lpwstr>
      </vt:variant>
      <vt:variant>
        <vt:i4>1769520</vt:i4>
      </vt:variant>
      <vt:variant>
        <vt:i4>872</vt:i4>
      </vt:variant>
      <vt:variant>
        <vt:i4>0</vt:i4>
      </vt:variant>
      <vt:variant>
        <vt:i4>5</vt:i4>
      </vt:variant>
      <vt:variant>
        <vt:lpwstr/>
      </vt:variant>
      <vt:variant>
        <vt:lpwstr>_Toc100219070</vt:lpwstr>
      </vt:variant>
      <vt:variant>
        <vt:i4>1703984</vt:i4>
      </vt:variant>
      <vt:variant>
        <vt:i4>866</vt:i4>
      </vt:variant>
      <vt:variant>
        <vt:i4>0</vt:i4>
      </vt:variant>
      <vt:variant>
        <vt:i4>5</vt:i4>
      </vt:variant>
      <vt:variant>
        <vt:lpwstr/>
      </vt:variant>
      <vt:variant>
        <vt:lpwstr>_Toc100219069</vt:lpwstr>
      </vt:variant>
      <vt:variant>
        <vt:i4>1703984</vt:i4>
      </vt:variant>
      <vt:variant>
        <vt:i4>860</vt:i4>
      </vt:variant>
      <vt:variant>
        <vt:i4>0</vt:i4>
      </vt:variant>
      <vt:variant>
        <vt:i4>5</vt:i4>
      </vt:variant>
      <vt:variant>
        <vt:lpwstr/>
      </vt:variant>
      <vt:variant>
        <vt:lpwstr>_Toc100219068</vt:lpwstr>
      </vt:variant>
      <vt:variant>
        <vt:i4>1703984</vt:i4>
      </vt:variant>
      <vt:variant>
        <vt:i4>854</vt:i4>
      </vt:variant>
      <vt:variant>
        <vt:i4>0</vt:i4>
      </vt:variant>
      <vt:variant>
        <vt:i4>5</vt:i4>
      </vt:variant>
      <vt:variant>
        <vt:lpwstr/>
      </vt:variant>
      <vt:variant>
        <vt:lpwstr>_Toc100219067</vt:lpwstr>
      </vt:variant>
      <vt:variant>
        <vt:i4>1703984</vt:i4>
      </vt:variant>
      <vt:variant>
        <vt:i4>848</vt:i4>
      </vt:variant>
      <vt:variant>
        <vt:i4>0</vt:i4>
      </vt:variant>
      <vt:variant>
        <vt:i4>5</vt:i4>
      </vt:variant>
      <vt:variant>
        <vt:lpwstr/>
      </vt:variant>
      <vt:variant>
        <vt:lpwstr>_Toc100219066</vt:lpwstr>
      </vt:variant>
      <vt:variant>
        <vt:i4>1703984</vt:i4>
      </vt:variant>
      <vt:variant>
        <vt:i4>842</vt:i4>
      </vt:variant>
      <vt:variant>
        <vt:i4>0</vt:i4>
      </vt:variant>
      <vt:variant>
        <vt:i4>5</vt:i4>
      </vt:variant>
      <vt:variant>
        <vt:lpwstr/>
      </vt:variant>
      <vt:variant>
        <vt:lpwstr>_Toc100219065</vt:lpwstr>
      </vt:variant>
      <vt:variant>
        <vt:i4>1703984</vt:i4>
      </vt:variant>
      <vt:variant>
        <vt:i4>836</vt:i4>
      </vt:variant>
      <vt:variant>
        <vt:i4>0</vt:i4>
      </vt:variant>
      <vt:variant>
        <vt:i4>5</vt:i4>
      </vt:variant>
      <vt:variant>
        <vt:lpwstr/>
      </vt:variant>
      <vt:variant>
        <vt:lpwstr>_Toc100219064</vt:lpwstr>
      </vt:variant>
      <vt:variant>
        <vt:i4>1703984</vt:i4>
      </vt:variant>
      <vt:variant>
        <vt:i4>830</vt:i4>
      </vt:variant>
      <vt:variant>
        <vt:i4>0</vt:i4>
      </vt:variant>
      <vt:variant>
        <vt:i4>5</vt:i4>
      </vt:variant>
      <vt:variant>
        <vt:lpwstr/>
      </vt:variant>
      <vt:variant>
        <vt:lpwstr>_Toc100219063</vt:lpwstr>
      </vt:variant>
      <vt:variant>
        <vt:i4>1703984</vt:i4>
      </vt:variant>
      <vt:variant>
        <vt:i4>824</vt:i4>
      </vt:variant>
      <vt:variant>
        <vt:i4>0</vt:i4>
      </vt:variant>
      <vt:variant>
        <vt:i4>5</vt:i4>
      </vt:variant>
      <vt:variant>
        <vt:lpwstr/>
      </vt:variant>
      <vt:variant>
        <vt:lpwstr>_Toc100219062</vt:lpwstr>
      </vt:variant>
      <vt:variant>
        <vt:i4>1703984</vt:i4>
      </vt:variant>
      <vt:variant>
        <vt:i4>818</vt:i4>
      </vt:variant>
      <vt:variant>
        <vt:i4>0</vt:i4>
      </vt:variant>
      <vt:variant>
        <vt:i4>5</vt:i4>
      </vt:variant>
      <vt:variant>
        <vt:lpwstr/>
      </vt:variant>
      <vt:variant>
        <vt:lpwstr>_Toc100219061</vt:lpwstr>
      </vt:variant>
      <vt:variant>
        <vt:i4>1703984</vt:i4>
      </vt:variant>
      <vt:variant>
        <vt:i4>812</vt:i4>
      </vt:variant>
      <vt:variant>
        <vt:i4>0</vt:i4>
      </vt:variant>
      <vt:variant>
        <vt:i4>5</vt:i4>
      </vt:variant>
      <vt:variant>
        <vt:lpwstr/>
      </vt:variant>
      <vt:variant>
        <vt:lpwstr>_Toc100219060</vt:lpwstr>
      </vt:variant>
      <vt:variant>
        <vt:i4>1638448</vt:i4>
      </vt:variant>
      <vt:variant>
        <vt:i4>806</vt:i4>
      </vt:variant>
      <vt:variant>
        <vt:i4>0</vt:i4>
      </vt:variant>
      <vt:variant>
        <vt:i4>5</vt:i4>
      </vt:variant>
      <vt:variant>
        <vt:lpwstr/>
      </vt:variant>
      <vt:variant>
        <vt:lpwstr>_Toc100219059</vt:lpwstr>
      </vt:variant>
      <vt:variant>
        <vt:i4>1638448</vt:i4>
      </vt:variant>
      <vt:variant>
        <vt:i4>800</vt:i4>
      </vt:variant>
      <vt:variant>
        <vt:i4>0</vt:i4>
      </vt:variant>
      <vt:variant>
        <vt:i4>5</vt:i4>
      </vt:variant>
      <vt:variant>
        <vt:lpwstr/>
      </vt:variant>
      <vt:variant>
        <vt:lpwstr>_Toc100219058</vt:lpwstr>
      </vt:variant>
      <vt:variant>
        <vt:i4>1638448</vt:i4>
      </vt:variant>
      <vt:variant>
        <vt:i4>794</vt:i4>
      </vt:variant>
      <vt:variant>
        <vt:i4>0</vt:i4>
      </vt:variant>
      <vt:variant>
        <vt:i4>5</vt:i4>
      </vt:variant>
      <vt:variant>
        <vt:lpwstr/>
      </vt:variant>
      <vt:variant>
        <vt:lpwstr>_Toc100219057</vt:lpwstr>
      </vt:variant>
      <vt:variant>
        <vt:i4>1638448</vt:i4>
      </vt:variant>
      <vt:variant>
        <vt:i4>788</vt:i4>
      </vt:variant>
      <vt:variant>
        <vt:i4>0</vt:i4>
      </vt:variant>
      <vt:variant>
        <vt:i4>5</vt:i4>
      </vt:variant>
      <vt:variant>
        <vt:lpwstr/>
      </vt:variant>
      <vt:variant>
        <vt:lpwstr>_Toc100219056</vt:lpwstr>
      </vt:variant>
      <vt:variant>
        <vt:i4>1638448</vt:i4>
      </vt:variant>
      <vt:variant>
        <vt:i4>782</vt:i4>
      </vt:variant>
      <vt:variant>
        <vt:i4>0</vt:i4>
      </vt:variant>
      <vt:variant>
        <vt:i4>5</vt:i4>
      </vt:variant>
      <vt:variant>
        <vt:lpwstr/>
      </vt:variant>
      <vt:variant>
        <vt:lpwstr>_Toc100219055</vt:lpwstr>
      </vt:variant>
      <vt:variant>
        <vt:i4>1638448</vt:i4>
      </vt:variant>
      <vt:variant>
        <vt:i4>776</vt:i4>
      </vt:variant>
      <vt:variant>
        <vt:i4>0</vt:i4>
      </vt:variant>
      <vt:variant>
        <vt:i4>5</vt:i4>
      </vt:variant>
      <vt:variant>
        <vt:lpwstr/>
      </vt:variant>
      <vt:variant>
        <vt:lpwstr>_Toc100219054</vt:lpwstr>
      </vt:variant>
      <vt:variant>
        <vt:i4>1638448</vt:i4>
      </vt:variant>
      <vt:variant>
        <vt:i4>770</vt:i4>
      </vt:variant>
      <vt:variant>
        <vt:i4>0</vt:i4>
      </vt:variant>
      <vt:variant>
        <vt:i4>5</vt:i4>
      </vt:variant>
      <vt:variant>
        <vt:lpwstr/>
      </vt:variant>
      <vt:variant>
        <vt:lpwstr>_Toc100219053</vt:lpwstr>
      </vt:variant>
      <vt:variant>
        <vt:i4>1638448</vt:i4>
      </vt:variant>
      <vt:variant>
        <vt:i4>764</vt:i4>
      </vt:variant>
      <vt:variant>
        <vt:i4>0</vt:i4>
      </vt:variant>
      <vt:variant>
        <vt:i4>5</vt:i4>
      </vt:variant>
      <vt:variant>
        <vt:lpwstr/>
      </vt:variant>
      <vt:variant>
        <vt:lpwstr>_Toc100219052</vt:lpwstr>
      </vt:variant>
      <vt:variant>
        <vt:i4>1638448</vt:i4>
      </vt:variant>
      <vt:variant>
        <vt:i4>758</vt:i4>
      </vt:variant>
      <vt:variant>
        <vt:i4>0</vt:i4>
      </vt:variant>
      <vt:variant>
        <vt:i4>5</vt:i4>
      </vt:variant>
      <vt:variant>
        <vt:lpwstr/>
      </vt:variant>
      <vt:variant>
        <vt:lpwstr>_Toc100219051</vt:lpwstr>
      </vt:variant>
      <vt:variant>
        <vt:i4>1638448</vt:i4>
      </vt:variant>
      <vt:variant>
        <vt:i4>752</vt:i4>
      </vt:variant>
      <vt:variant>
        <vt:i4>0</vt:i4>
      </vt:variant>
      <vt:variant>
        <vt:i4>5</vt:i4>
      </vt:variant>
      <vt:variant>
        <vt:lpwstr/>
      </vt:variant>
      <vt:variant>
        <vt:lpwstr>_Toc100219050</vt:lpwstr>
      </vt:variant>
      <vt:variant>
        <vt:i4>1572912</vt:i4>
      </vt:variant>
      <vt:variant>
        <vt:i4>746</vt:i4>
      </vt:variant>
      <vt:variant>
        <vt:i4>0</vt:i4>
      </vt:variant>
      <vt:variant>
        <vt:i4>5</vt:i4>
      </vt:variant>
      <vt:variant>
        <vt:lpwstr/>
      </vt:variant>
      <vt:variant>
        <vt:lpwstr>_Toc100219049</vt:lpwstr>
      </vt:variant>
      <vt:variant>
        <vt:i4>1572912</vt:i4>
      </vt:variant>
      <vt:variant>
        <vt:i4>740</vt:i4>
      </vt:variant>
      <vt:variant>
        <vt:i4>0</vt:i4>
      </vt:variant>
      <vt:variant>
        <vt:i4>5</vt:i4>
      </vt:variant>
      <vt:variant>
        <vt:lpwstr/>
      </vt:variant>
      <vt:variant>
        <vt:lpwstr>_Toc100219048</vt:lpwstr>
      </vt:variant>
      <vt:variant>
        <vt:i4>1572912</vt:i4>
      </vt:variant>
      <vt:variant>
        <vt:i4>734</vt:i4>
      </vt:variant>
      <vt:variant>
        <vt:i4>0</vt:i4>
      </vt:variant>
      <vt:variant>
        <vt:i4>5</vt:i4>
      </vt:variant>
      <vt:variant>
        <vt:lpwstr/>
      </vt:variant>
      <vt:variant>
        <vt:lpwstr>_Toc100219047</vt:lpwstr>
      </vt:variant>
      <vt:variant>
        <vt:i4>1572912</vt:i4>
      </vt:variant>
      <vt:variant>
        <vt:i4>728</vt:i4>
      </vt:variant>
      <vt:variant>
        <vt:i4>0</vt:i4>
      </vt:variant>
      <vt:variant>
        <vt:i4>5</vt:i4>
      </vt:variant>
      <vt:variant>
        <vt:lpwstr/>
      </vt:variant>
      <vt:variant>
        <vt:lpwstr>_Toc100219046</vt:lpwstr>
      </vt:variant>
      <vt:variant>
        <vt:i4>1572912</vt:i4>
      </vt:variant>
      <vt:variant>
        <vt:i4>722</vt:i4>
      </vt:variant>
      <vt:variant>
        <vt:i4>0</vt:i4>
      </vt:variant>
      <vt:variant>
        <vt:i4>5</vt:i4>
      </vt:variant>
      <vt:variant>
        <vt:lpwstr/>
      </vt:variant>
      <vt:variant>
        <vt:lpwstr>_Toc100219045</vt:lpwstr>
      </vt:variant>
      <vt:variant>
        <vt:i4>1572912</vt:i4>
      </vt:variant>
      <vt:variant>
        <vt:i4>716</vt:i4>
      </vt:variant>
      <vt:variant>
        <vt:i4>0</vt:i4>
      </vt:variant>
      <vt:variant>
        <vt:i4>5</vt:i4>
      </vt:variant>
      <vt:variant>
        <vt:lpwstr/>
      </vt:variant>
      <vt:variant>
        <vt:lpwstr>_Toc100219044</vt:lpwstr>
      </vt:variant>
      <vt:variant>
        <vt:i4>1572912</vt:i4>
      </vt:variant>
      <vt:variant>
        <vt:i4>710</vt:i4>
      </vt:variant>
      <vt:variant>
        <vt:i4>0</vt:i4>
      </vt:variant>
      <vt:variant>
        <vt:i4>5</vt:i4>
      </vt:variant>
      <vt:variant>
        <vt:lpwstr/>
      </vt:variant>
      <vt:variant>
        <vt:lpwstr>_Toc100219043</vt:lpwstr>
      </vt:variant>
      <vt:variant>
        <vt:i4>1572912</vt:i4>
      </vt:variant>
      <vt:variant>
        <vt:i4>704</vt:i4>
      </vt:variant>
      <vt:variant>
        <vt:i4>0</vt:i4>
      </vt:variant>
      <vt:variant>
        <vt:i4>5</vt:i4>
      </vt:variant>
      <vt:variant>
        <vt:lpwstr/>
      </vt:variant>
      <vt:variant>
        <vt:lpwstr>_Toc100219042</vt:lpwstr>
      </vt:variant>
      <vt:variant>
        <vt:i4>1572912</vt:i4>
      </vt:variant>
      <vt:variant>
        <vt:i4>698</vt:i4>
      </vt:variant>
      <vt:variant>
        <vt:i4>0</vt:i4>
      </vt:variant>
      <vt:variant>
        <vt:i4>5</vt:i4>
      </vt:variant>
      <vt:variant>
        <vt:lpwstr/>
      </vt:variant>
      <vt:variant>
        <vt:lpwstr>_Toc100219041</vt:lpwstr>
      </vt:variant>
      <vt:variant>
        <vt:i4>1572912</vt:i4>
      </vt:variant>
      <vt:variant>
        <vt:i4>692</vt:i4>
      </vt:variant>
      <vt:variant>
        <vt:i4>0</vt:i4>
      </vt:variant>
      <vt:variant>
        <vt:i4>5</vt:i4>
      </vt:variant>
      <vt:variant>
        <vt:lpwstr/>
      </vt:variant>
      <vt:variant>
        <vt:lpwstr>_Toc100219040</vt:lpwstr>
      </vt:variant>
      <vt:variant>
        <vt:i4>2031664</vt:i4>
      </vt:variant>
      <vt:variant>
        <vt:i4>686</vt:i4>
      </vt:variant>
      <vt:variant>
        <vt:i4>0</vt:i4>
      </vt:variant>
      <vt:variant>
        <vt:i4>5</vt:i4>
      </vt:variant>
      <vt:variant>
        <vt:lpwstr/>
      </vt:variant>
      <vt:variant>
        <vt:lpwstr>_Toc100219039</vt:lpwstr>
      </vt:variant>
      <vt:variant>
        <vt:i4>2031664</vt:i4>
      </vt:variant>
      <vt:variant>
        <vt:i4>680</vt:i4>
      </vt:variant>
      <vt:variant>
        <vt:i4>0</vt:i4>
      </vt:variant>
      <vt:variant>
        <vt:i4>5</vt:i4>
      </vt:variant>
      <vt:variant>
        <vt:lpwstr/>
      </vt:variant>
      <vt:variant>
        <vt:lpwstr>_Toc100219038</vt:lpwstr>
      </vt:variant>
      <vt:variant>
        <vt:i4>2031664</vt:i4>
      </vt:variant>
      <vt:variant>
        <vt:i4>674</vt:i4>
      </vt:variant>
      <vt:variant>
        <vt:i4>0</vt:i4>
      </vt:variant>
      <vt:variant>
        <vt:i4>5</vt:i4>
      </vt:variant>
      <vt:variant>
        <vt:lpwstr/>
      </vt:variant>
      <vt:variant>
        <vt:lpwstr>_Toc100219037</vt:lpwstr>
      </vt:variant>
      <vt:variant>
        <vt:i4>2031664</vt:i4>
      </vt:variant>
      <vt:variant>
        <vt:i4>668</vt:i4>
      </vt:variant>
      <vt:variant>
        <vt:i4>0</vt:i4>
      </vt:variant>
      <vt:variant>
        <vt:i4>5</vt:i4>
      </vt:variant>
      <vt:variant>
        <vt:lpwstr/>
      </vt:variant>
      <vt:variant>
        <vt:lpwstr>_Toc100219036</vt:lpwstr>
      </vt:variant>
      <vt:variant>
        <vt:i4>2031664</vt:i4>
      </vt:variant>
      <vt:variant>
        <vt:i4>662</vt:i4>
      </vt:variant>
      <vt:variant>
        <vt:i4>0</vt:i4>
      </vt:variant>
      <vt:variant>
        <vt:i4>5</vt:i4>
      </vt:variant>
      <vt:variant>
        <vt:lpwstr/>
      </vt:variant>
      <vt:variant>
        <vt:lpwstr>_Toc100219035</vt:lpwstr>
      </vt:variant>
      <vt:variant>
        <vt:i4>2031664</vt:i4>
      </vt:variant>
      <vt:variant>
        <vt:i4>656</vt:i4>
      </vt:variant>
      <vt:variant>
        <vt:i4>0</vt:i4>
      </vt:variant>
      <vt:variant>
        <vt:i4>5</vt:i4>
      </vt:variant>
      <vt:variant>
        <vt:lpwstr/>
      </vt:variant>
      <vt:variant>
        <vt:lpwstr>_Toc100219034</vt:lpwstr>
      </vt:variant>
      <vt:variant>
        <vt:i4>2031664</vt:i4>
      </vt:variant>
      <vt:variant>
        <vt:i4>650</vt:i4>
      </vt:variant>
      <vt:variant>
        <vt:i4>0</vt:i4>
      </vt:variant>
      <vt:variant>
        <vt:i4>5</vt:i4>
      </vt:variant>
      <vt:variant>
        <vt:lpwstr/>
      </vt:variant>
      <vt:variant>
        <vt:lpwstr>_Toc100219033</vt:lpwstr>
      </vt:variant>
      <vt:variant>
        <vt:i4>2031664</vt:i4>
      </vt:variant>
      <vt:variant>
        <vt:i4>644</vt:i4>
      </vt:variant>
      <vt:variant>
        <vt:i4>0</vt:i4>
      </vt:variant>
      <vt:variant>
        <vt:i4>5</vt:i4>
      </vt:variant>
      <vt:variant>
        <vt:lpwstr/>
      </vt:variant>
      <vt:variant>
        <vt:lpwstr>_Toc100219032</vt:lpwstr>
      </vt:variant>
      <vt:variant>
        <vt:i4>2031664</vt:i4>
      </vt:variant>
      <vt:variant>
        <vt:i4>638</vt:i4>
      </vt:variant>
      <vt:variant>
        <vt:i4>0</vt:i4>
      </vt:variant>
      <vt:variant>
        <vt:i4>5</vt:i4>
      </vt:variant>
      <vt:variant>
        <vt:lpwstr/>
      </vt:variant>
      <vt:variant>
        <vt:lpwstr>_Toc100219031</vt:lpwstr>
      </vt:variant>
      <vt:variant>
        <vt:i4>2031664</vt:i4>
      </vt:variant>
      <vt:variant>
        <vt:i4>632</vt:i4>
      </vt:variant>
      <vt:variant>
        <vt:i4>0</vt:i4>
      </vt:variant>
      <vt:variant>
        <vt:i4>5</vt:i4>
      </vt:variant>
      <vt:variant>
        <vt:lpwstr/>
      </vt:variant>
      <vt:variant>
        <vt:lpwstr>_Toc100219030</vt:lpwstr>
      </vt:variant>
      <vt:variant>
        <vt:i4>1966128</vt:i4>
      </vt:variant>
      <vt:variant>
        <vt:i4>626</vt:i4>
      </vt:variant>
      <vt:variant>
        <vt:i4>0</vt:i4>
      </vt:variant>
      <vt:variant>
        <vt:i4>5</vt:i4>
      </vt:variant>
      <vt:variant>
        <vt:lpwstr/>
      </vt:variant>
      <vt:variant>
        <vt:lpwstr>_Toc100219029</vt:lpwstr>
      </vt:variant>
      <vt:variant>
        <vt:i4>1966128</vt:i4>
      </vt:variant>
      <vt:variant>
        <vt:i4>620</vt:i4>
      </vt:variant>
      <vt:variant>
        <vt:i4>0</vt:i4>
      </vt:variant>
      <vt:variant>
        <vt:i4>5</vt:i4>
      </vt:variant>
      <vt:variant>
        <vt:lpwstr/>
      </vt:variant>
      <vt:variant>
        <vt:lpwstr>_Toc100219028</vt:lpwstr>
      </vt:variant>
      <vt:variant>
        <vt:i4>1966128</vt:i4>
      </vt:variant>
      <vt:variant>
        <vt:i4>614</vt:i4>
      </vt:variant>
      <vt:variant>
        <vt:i4>0</vt:i4>
      </vt:variant>
      <vt:variant>
        <vt:i4>5</vt:i4>
      </vt:variant>
      <vt:variant>
        <vt:lpwstr/>
      </vt:variant>
      <vt:variant>
        <vt:lpwstr>_Toc100219027</vt:lpwstr>
      </vt:variant>
      <vt:variant>
        <vt:i4>1966128</vt:i4>
      </vt:variant>
      <vt:variant>
        <vt:i4>608</vt:i4>
      </vt:variant>
      <vt:variant>
        <vt:i4>0</vt:i4>
      </vt:variant>
      <vt:variant>
        <vt:i4>5</vt:i4>
      </vt:variant>
      <vt:variant>
        <vt:lpwstr/>
      </vt:variant>
      <vt:variant>
        <vt:lpwstr>_Toc100219026</vt:lpwstr>
      </vt:variant>
      <vt:variant>
        <vt:i4>1966128</vt:i4>
      </vt:variant>
      <vt:variant>
        <vt:i4>602</vt:i4>
      </vt:variant>
      <vt:variant>
        <vt:i4>0</vt:i4>
      </vt:variant>
      <vt:variant>
        <vt:i4>5</vt:i4>
      </vt:variant>
      <vt:variant>
        <vt:lpwstr/>
      </vt:variant>
      <vt:variant>
        <vt:lpwstr>_Toc100219025</vt:lpwstr>
      </vt:variant>
      <vt:variant>
        <vt:i4>1966128</vt:i4>
      </vt:variant>
      <vt:variant>
        <vt:i4>596</vt:i4>
      </vt:variant>
      <vt:variant>
        <vt:i4>0</vt:i4>
      </vt:variant>
      <vt:variant>
        <vt:i4>5</vt:i4>
      </vt:variant>
      <vt:variant>
        <vt:lpwstr/>
      </vt:variant>
      <vt:variant>
        <vt:lpwstr>_Toc100219024</vt:lpwstr>
      </vt:variant>
      <vt:variant>
        <vt:i4>1966128</vt:i4>
      </vt:variant>
      <vt:variant>
        <vt:i4>590</vt:i4>
      </vt:variant>
      <vt:variant>
        <vt:i4>0</vt:i4>
      </vt:variant>
      <vt:variant>
        <vt:i4>5</vt:i4>
      </vt:variant>
      <vt:variant>
        <vt:lpwstr/>
      </vt:variant>
      <vt:variant>
        <vt:lpwstr>_Toc100219023</vt:lpwstr>
      </vt:variant>
      <vt:variant>
        <vt:i4>1966128</vt:i4>
      </vt:variant>
      <vt:variant>
        <vt:i4>584</vt:i4>
      </vt:variant>
      <vt:variant>
        <vt:i4>0</vt:i4>
      </vt:variant>
      <vt:variant>
        <vt:i4>5</vt:i4>
      </vt:variant>
      <vt:variant>
        <vt:lpwstr/>
      </vt:variant>
      <vt:variant>
        <vt:lpwstr>_Toc100219022</vt:lpwstr>
      </vt:variant>
      <vt:variant>
        <vt:i4>1966128</vt:i4>
      </vt:variant>
      <vt:variant>
        <vt:i4>578</vt:i4>
      </vt:variant>
      <vt:variant>
        <vt:i4>0</vt:i4>
      </vt:variant>
      <vt:variant>
        <vt:i4>5</vt:i4>
      </vt:variant>
      <vt:variant>
        <vt:lpwstr/>
      </vt:variant>
      <vt:variant>
        <vt:lpwstr>_Toc100219021</vt:lpwstr>
      </vt:variant>
      <vt:variant>
        <vt:i4>1966128</vt:i4>
      </vt:variant>
      <vt:variant>
        <vt:i4>572</vt:i4>
      </vt:variant>
      <vt:variant>
        <vt:i4>0</vt:i4>
      </vt:variant>
      <vt:variant>
        <vt:i4>5</vt:i4>
      </vt:variant>
      <vt:variant>
        <vt:lpwstr/>
      </vt:variant>
      <vt:variant>
        <vt:lpwstr>_Toc100219020</vt:lpwstr>
      </vt:variant>
      <vt:variant>
        <vt:i4>1900592</vt:i4>
      </vt:variant>
      <vt:variant>
        <vt:i4>566</vt:i4>
      </vt:variant>
      <vt:variant>
        <vt:i4>0</vt:i4>
      </vt:variant>
      <vt:variant>
        <vt:i4>5</vt:i4>
      </vt:variant>
      <vt:variant>
        <vt:lpwstr/>
      </vt:variant>
      <vt:variant>
        <vt:lpwstr>_Toc100219019</vt:lpwstr>
      </vt:variant>
      <vt:variant>
        <vt:i4>1900592</vt:i4>
      </vt:variant>
      <vt:variant>
        <vt:i4>560</vt:i4>
      </vt:variant>
      <vt:variant>
        <vt:i4>0</vt:i4>
      </vt:variant>
      <vt:variant>
        <vt:i4>5</vt:i4>
      </vt:variant>
      <vt:variant>
        <vt:lpwstr/>
      </vt:variant>
      <vt:variant>
        <vt:lpwstr>_Toc100219018</vt:lpwstr>
      </vt:variant>
      <vt:variant>
        <vt:i4>1900592</vt:i4>
      </vt:variant>
      <vt:variant>
        <vt:i4>554</vt:i4>
      </vt:variant>
      <vt:variant>
        <vt:i4>0</vt:i4>
      </vt:variant>
      <vt:variant>
        <vt:i4>5</vt:i4>
      </vt:variant>
      <vt:variant>
        <vt:lpwstr/>
      </vt:variant>
      <vt:variant>
        <vt:lpwstr>_Toc100219017</vt:lpwstr>
      </vt:variant>
      <vt:variant>
        <vt:i4>1900592</vt:i4>
      </vt:variant>
      <vt:variant>
        <vt:i4>548</vt:i4>
      </vt:variant>
      <vt:variant>
        <vt:i4>0</vt:i4>
      </vt:variant>
      <vt:variant>
        <vt:i4>5</vt:i4>
      </vt:variant>
      <vt:variant>
        <vt:lpwstr/>
      </vt:variant>
      <vt:variant>
        <vt:lpwstr>_Toc100219016</vt:lpwstr>
      </vt:variant>
      <vt:variant>
        <vt:i4>1900592</vt:i4>
      </vt:variant>
      <vt:variant>
        <vt:i4>542</vt:i4>
      </vt:variant>
      <vt:variant>
        <vt:i4>0</vt:i4>
      </vt:variant>
      <vt:variant>
        <vt:i4>5</vt:i4>
      </vt:variant>
      <vt:variant>
        <vt:lpwstr/>
      </vt:variant>
      <vt:variant>
        <vt:lpwstr>_Toc100219015</vt:lpwstr>
      </vt:variant>
      <vt:variant>
        <vt:i4>1900592</vt:i4>
      </vt:variant>
      <vt:variant>
        <vt:i4>536</vt:i4>
      </vt:variant>
      <vt:variant>
        <vt:i4>0</vt:i4>
      </vt:variant>
      <vt:variant>
        <vt:i4>5</vt:i4>
      </vt:variant>
      <vt:variant>
        <vt:lpwstr/>
      </vt:variant>
      <vt:variant>
        <vt:lpwstr>_Toc100219014</vt:lpwstr>
      </vt:variant>
      <vt:variant>
        <vt:i4>1900592</vt:i4>
      </vt:variant>
      <vt:variant>
        <vt:i4>530</vt:i4>
      </vt:variant>
      <vt:variant>
        <vt:i4>0</vt:i4>
      </vt:variant>
      <vt:variant>
        <vt:i4>5</vt:i4>
      </vt:variant>
      <vt:variant>
        <vt:lpwstr/>
      </vt:variant>
      <vt:variant>
        <vt:lpwstr>_Toc100219013</vt:lpwstr>
      </vt:variant>
      <vt:variant>
        <vt:i4>1900592</vt:i4>
      </vt:variant>
      <vt:variant>
        <vt:i4>524</vt:i4>
      </vt:variant>
      <vt:variant>
        <vt:i4>0</vt:i4>
      </vt:variant>
      <vt:variant>
        <vt:i4>5</vt:i4>
      </vt:variant>
      <vt:variant>
        <vt:lpwstr/>
      </vt:variant>
      <vt:variant>
        <vt:lpwstr>_Toc100219012</vt:lpwstr>
      </vt:variant>
      <vt:variant>
        <vt:i4>1900592</vt:i4>
      </vt:variant>
      <vt:variant>
        <vt:i4>518</vt:i4>
      </vt:variant>
      <vt:variant>
        <vt:i4>0</vt:i4>
      </vt:variant>
      <vt:variant>
        <vt:i4>5</vt:i4>
      </vt:variant>
      <vt:variant>
        <vt:lpwstr/>
      </vt:variant>
      <vt:variant>
        <vt:lpwstr>_Toc100219011</vt:lpwstr>
      </vt:variant>
      <vt:variant>
        <vt:i4>1900592</vt:i4>
      </vt:variant>
      <vt:variant>
        <vt:i4>512</vt:i4>
      </vt:variant>
      <vt:variant>
        <vt:i4>0</vt:i4>
      </vt:variant>
      <vt:variant>
        <vt:i4>5</vt:i4>
      </vt:variant>
      <vt:variant>
        <vt:lpwstr/>
      </vt:variant>
      <vt:variant>
        <vt:lpwstr>_Toc100219010</vt:lpwstr>
      </vt:variant>
      <vt:variant>
        <vt:i4>1835056</vt:i4>
      </vt:variant>
      <vt:variant>
        <vt:i4>506</vt:i4>
      </vt:variant>
      <vt:variant>
        <vt:i4>0</vt:i4>
      </vt:variant>
      <vt:variant>
        <vt:i4>5</vt:i4>
      </vt:variant>
      <vt:variant>
        <vt:lpwstr/>
      </vt:variant>
      <vt:variant>
        <vt:lpwstr>_Toc100219009</vt:lpwstr>
      </vt:variant>
      <vt:variant>
        <vt:i4>1835056</vt:i4>
      </vt:variant>
      <vt:variant>
        <vt:i4>500</vt:i4>
      </vt:variant>
      <vt:variant>
        <vt:i4>0</vt:i4>
      </vt:variant>
      <vt:variant>
        <vt:i4>5</vt:i4>
      </vt:variant>
      <vt:variant>
        <vt:lpwstr/>
      </vt:variant>
      <vt:variant>
        <vt:lpwstr>_Toc100219008</vt:lpwstr>
      </vt:variant>
      <vt:variant>
        <vt:i4>1835056</vt:i4>
      </vt:variant>
      <vt:variant>
        <vt:i4>494</vt:i4>
      </vt:variant>
      <vt:variant>
        <vt:i4>0</vt:i4>
      </vt:variant>
      <vt:variant>
        <vt:i4>5</vt:i4>
      </vt:variant>
      <vt:variant>
        <vt:lpwstr/>
      </vt:variant>
      <vt:variant>
        <vt:lpwstr>_Toc100219007</vt:lpwstr>
      </vt:variant>
      <vt:variant>
        <vt:i4>1835056</vt:i4>
      </vt:variant>
      <vt:variant>
        <vt:i4>488</vt:i4>
      </vt:variant>
      <vt:variant>
        <vt:i4>0</vt:i4>
      </vt:variant>
      <vt:variant>
        <vt:i4>5</vt:i4>
      </vt:variant>
      <vt:variant>
        <vt:lpwstr/>
      </vt:variant>
      <vt:variant>
        <vt:lpwstr>_Toc100219006</vt:lpwstr>
      </vt:variant>
      <vt:variant>
        <vt:i4>1835056</vt:i4>
      </vt:variant>
      <vt:variant>
        <vt:i4>482</vt:i4>
      </vt:variant>
      <vt:variant>
        <vt:i4>0</vt:i4>
      </vt:variant>
      <vt:variant>
        <vt:i4>5</vt:i4>
      </vt:variant>
      <vt:variant>
        <vt:lpwstr/>
      </vt:variant>
      <vt:variant>
        <vt:lpwstr>_Toc100219005</vt:lpwstr>
      </vt:variant>
      <vt:variant>
        <vt:i4>1835056</vt:i4>
      </vt:variant>
      <vt:variant>
        <vt:i4>476</vt:i4>
      </vt:variant>
      <vt:variant>
        <vt:i4>0</vt:i4>
      </vt:variant>
      <vt:variant>
        <vt:i4>5</vt:i4>
      </vt:variant>
      <vt:variant>
        <vt:lpwstr/>
      </vt:variant>
      <vt:variant>
        <vt:lpwstr>_Toc100219004</vt:lpwstr>
      </vt:variant>
      <vt:variant>
        <vt:i4>1835056</vt:i4>
      </vt:variant>
      <vt:variant>
        <vt:i4>470</vt:i4>
      </vt:variant>
      <vt:variant>
        <vt:i4>0</vt:i4>
      </vt:variant>
      <vt:variant>
        <vt:i4>5</vt:i4>
      </vt:variant>
      <vt:variant>
        <vt:lpwstr/>
      </vt:variant>
      <vt:variant>
        <vt:lpwstr>_Toc100219003</vt:lpwstr>
      </vt:variant>
      <vt:variant>
        <vt:i4>1835056</vt:i4>
      </vt:variant>
      <vt:variant>
        <vt:i4>464</vt:i4>
      </vt:variant>
      <vt:variant>
        <vt:i4>0</vt:i4>
      </vt:variant>
      <vt:variant>
        <vt:i4>5</vt:i4>
      </vt:variant>
      <vt:variant>
        <vt:lpwstr/>
      </vt:variant>
      <vt:variant>
        <vt:lpwstr>_Toc100219002</vt:lpwstr>
      </vt:variant>
      <vt:variant>
        <vt:i4>1835056</vt:i4>
      </vt:variant>
      <vt:variant>
        <vt:i4>458</vt:i4>
      </vt:variant>
      <vt:variant>
        <vt:i4>0</vt:i4>
      </vt:variant>
      <vt:variant>
        <vt:i4>5</vt:i4>
      </vt:variant>
      <vt:variant>
        <vt:lpwstr/>
      </vt:variant>
      <vt:variant>
        <vt:lpwstr>_Toc100219001</vt:lpwstr>
      </vt:variant>
      <vt:variant>
        <vt:i4>1835056</vt:i4>
      </vt:variant>
      <vt:variant>
        <vt:i4>452</vt:i4>
      </vt:variant>
      <vt:variant>
        <vt:i4>0</vt:i4>
      </vt:variant>
      <vt:variant>
        <vt:i4>5</vt:i4>
      </vt:variant>
      <vt:variant>
        <vt:lpwstr/>
      </vt:variant>
      <vt:variant>
        <vt:lpwstr>_Toc100219000</vt:lpwstr>
      </vt:variant>
      <vt:variant>
        <vt:i4>1310777</vt:i4>
      </vt:variant>
      <vt:variant>
        <vt:i4>446</vt:i4>
      </vt:variant>
      <vt:variant>
        <vt:i4>0</vt:i4>
      </vt:variant>
      <vt:variant>
        <vt:i4>5</vt:i4>
      </vt:variant>
      <vt:variant>
        <vt:lpwstr/>
      </vt:variant>
      <vt:variant>
        <vt:lpwstr>_Toc100218999</vt:lpwstr>
      </vt:variant>
      <vt:variant>
        <vt:i4>1310777</vt:i4>
      </vt:variant>
      <vt:variant>
        <vt:i4>440</vt:i4>
      </vt:variant>
      <vt:variant>
        <vt:i4>0</vt:i4>
      </vt:variant>
      <vt:variant>
        <vt:i4>5</vt:i4>
      </vt:variant>
      <vt:variant>
        <vt:lpwstr/>
      </vt:variant>
      <vt:variant>
        <vt:lpwstr>_Toc100218998</vt:lpwstr>
      </vt:variant>
      <vt:variant>
        <vt:i4>1310777</vt:i4>
      </vt:variant>
      <vt:variant>
        <vt:i4>434</vt:i4>
      </vt:variant>
      <vt:variant>
        <vt:i4>0</vt:i4>
      </vt:variant>
      <vt:variant>
        <vt:i4>5</vt:i4>
      </vt:variant>
      <vt:variant>
        <vt:lpwstr/>
      </vt:variant>
      <vt:variant>
        <vt:lpwstr>_Toc100218997</vt:lpwstr>
      </vt:variant>
      <vt:variant>
        <vt:i4>1310777</vt:i4>
      </vt:variant>
      <vt:variant>
        <vt:i4>428</vt:i4>
      </vt:variant>
      <vt:variant>
        <vt:i4>0</vt:i4>
      </vt:variant>
      <vt:variant>
        <vt:i4>5</vt:i4>
      </vt:variant>
      <vt:variant>
        <vt:lpwstr/>
      </vt:variant>
      <vt:variant>
        <vt:lpwstr>_Toc100218996</vt:lpwstr>
      </vt:variant>
      <vt:variant>
        <vt:i4>1310777</vt:i4>
      </vt:variant>
      <vt:variant>
        <vt:i4>422</vt:i4>
      </vt:variant>
      <vt:variant>
        <vt:i4>0</vt:i4>
      </vt:variant>
      <vt:variant>
        <vt:i4>5</vt:i4>
      </vt:variant>
      <vt:variant>
        <vt:lpwstr/>
      </vt:variant>
      <vt:variant>
        <vt:lpwstr>_Toc100218995</vt:lpwstr>
      </vt:variant>
      <vt:variant>
        <vt:i4>1310777</vt:i4>
      </vt:variant>
      <vt:variant>
        <vt:i4>416</vt:i4>
      </vt:variant>
      <vt:variant>
        <vt:i4>0</vt:i4>
      </vt:variant>
      <vt:variant>
        <vt:i4>5</vt:i4>
      </vt:variant>
      <vt:variant>
        <vt:lpwstr/>
      </vt:variant>
      <vt:variant>
        <vt:lpwstr>_Toc100218994</vt:lpwstr>
      </vt:variant>
      <vt:variant>
        <vt:i4>1310777</vt:i4>
      </vt:variant>
      <vt:variant>
        <vt:i4>410</vt:i4>
      </vt:variant>
      <vt:variant>
        <vt:i4>0</vt:i4>
      </vt:variant>
      <vt:variant>
        <vt:i4>5</vt:i4>
      </vt:variant>
      <vt:variant>
        <vt:lpwstr/>
      </vt:variant>
      <vt:variant>
        <vt:lpwstr>_Toc100218993</vt:lpwstr>
      </vt:variant>
      <vt:variant>
        <vt:i4>1310777</vt:i4>
      </vt:variant>
      <vt:variant>
        <vt:i4>404</vt:i4>
      </vt:variant>
      <vt:variant>
        <vt:i4>0</vt:i4>
      </vt:variant>
      <vt:variant>
        <vt:i4>5</vt:i4>
      </vt:variant>
      <vt:variant>
        <vt:lpwstr/>
      </vt:variant>
      <vt:variant>
        <vt:lpwstr>_Toc100218992</vt:lpwstr>
      </vt:variant>
      <vt:variant>
        <vt:i4>1310777</vt:i4>
      </vt:variant>
      <vt:variant>
        <vt:i4>398</vt:i4>
      </vt:variant>
      <vt:variant>
        <vt:i4>0</vt:i4>
      </vt:variant>
      <vt:variant>
        <vt:i4>5</vt:i4>
      </vt:variant>
      <vt:variant>
        <vt:lpwstr/>
      </vt:variant>
      <vt:variant>
        <vt:lpwstr>_Toc100218991</vt:lpwstr>
      </vt:variant>
      <vt:variant>
        <vt:i4>1310777</vt:i4>
      </vt:variant>
      <vt:variant>
        <vt:i4>392</vt:i4>
      </vt:variant>
      <vt:variant>
        <vt:i4>0</vt:i4>
      </vt:variant>
      <vt:variant>
        <vt:i4>5</vt:i4>
      </vt:variant>
      <vt:variant>
        <vt:lpwstr/>
      </vt:variant>
      <vt:variant>
        <vt:lpwstr>_Toc100218990</vt:lpwstr>
      </vt:variant>
      <vt:variant>
        <vt:i4>1376313</vt:i4>
      </vt:variant>
      <vt:variant>
        <vt:i4>386</vt:i4>
      </vt:variant>
      <vt:variant>
        <vt:i4>0</vt:i4>
      </vt:variant>
      <vt:variant>
        <vt:i4>5</vt:i4>
      </vt:variant>
      <vt:variant>
        <vt:lpwstr/>
      </vt:variant>
      <vt:variant>
        <vt:lpwstr>_Toc100218989</vt:lpwstr>
      </vt:variant>
      <vt:variant>
        <vt:i4>1376313</vt:i4>
      </vt:variant>
      <vt:variant>
        <vt:i4>380</vt:i4>
      </vt:variant>
      <vt:variant>
        <vt:i4>0</vt:i4>
      </vt:variant>
      <vt:variant>
        <vt:i4>5</vt:i4>
      </vt:variant>
      <vt:variant>
        <vt:lpwstr/>
      </vt:variant>
      <vt:variant>
        <vt:lpwstr>_Toc100218988</vt:lpwstr>
      </vt:variant>
      <vt:variant>
        <vt:i4>1376313</vt:i4>
      </vt:variant>
      <vt:variant>
        <vt:i4>374</vt:i4>
      </vt:variant>
      <vt:variant>
        <vt:i4>0</vt:i4>
      </vt:variant>
      <vt:variant>
        <vt:i4>5</vt:i4>
      </vt:variant>
      <vt:variant>
        <vt:lpwstr/>
      </vt:variant>
      <vt:variant>
        <vt:lpwstr>_Toc100218987</vt:lpwstr>
      </vt:variant>
      <vt:variant>
        <vt:i4>1376313</vt:i4>
      </vt:variant>
      <vt:variant>
        <vt:i4>368</vt:i4>
      </vt:variant>
      <vt:variant>
        <vt:i4>0</vt:i4>
      </vt:variant>
      <vt:variant>
        <vt:i4>5</vt:i4>
      </vt:variant>
      <vt:variant>
        <vt:lpwstr/>
      </vt:variant>
      <vt:variant>
        <vt:lpwstr>_Toc100218986</vt:lpwstr>
      </vt:variant>
      <vt:variant>
        <vt:i4>1376313</vt:i4>
      </vt:variant>
      <vt:variant>
        <vt:i4>362</vt:i4>
      </vt:variant>
      <vt:variant>
        <vt:i4>0</vt:i4>
      </vt:variant>
      <vt:variant>
        <vt:i4>5</vt:i4>
      </vt:variant>
      <vt:variant>
        <vt:lpwstr/>
      </vt:variant>
      <vt:variant>
        <vt:lpwstr>_Toc100218985</vt:lpwstr>
      </vt:variant>
      <vt:variant>
        <vt:i4>1376313</vt:i4>
      </vt:variant>
      <vt:variant>
        <vt:i4>356</vt:i4>
      </vt:variant>
      <vt:variant>
        <vt:i4>0</vt:i4>
      </vt:variant>
      <vt:variant>
        <vt:i4>5</vt:i4>
      </vt:variant>
      <vt:variant>
        <vt:lpwstr/>
      </vt:variant>
      <vt:variant>
        <vt:lpwstr>_Toc100218984</vt:lpwstr>
      </vt:variant>
      <vt:variant>
        <vt:i4>1376313</vt:i4>
      </vt:variant>
      <vt:variant>
        <vt:i4>350</vt:i4>
      </vt:variant>
      <vt:variant>
        <vt:i4>0</vt:i4>
      </vt:variant>
      <vt:variant>
        <vt:i4>5</vt:i4>
      </vt:variant>
      <vt:variant>
        <vt:lpwstr/>
      </vt:variant>
      <vt:variant>
        <vt:lpwstr>_Toc100218983</vt:lpwstr>
      </vt:variant>
      <vt:variant>
        <vt:i4>1376313</vt:i4>
      </vt:variant>
      <vt:variant>
        <vt:i4>344</vt:i4>
      </vt:variant>
      <vt:variant>
        <vt:i4>0</vt:i4>
      </vt:variant>
      <vt:variant>
        <vt:i4>5</vt:i4>
      </vt:variant>
      <vt:variant>
        <vt:lpwstr/>
      </vt:variant>
      <vt:variant>
        <vt:lpwstr>_Toc100218982</vt:lpwstr>
      </vt:variant>
      <vt:variant>
        <vt:i4>1376313</vt:i4>
      </vt:variant>
      <vt:variant>
        <vt:i4>338</vt:i4>
      </vt:variant>
      <vt:variant>
        <vt:i4>0</vt:i4>
      </vt:variant>
      <vt:variant>
        <vt:i4>5</vt:i4>
      </vt:variant>
      <vt:variant>
        <vt:lpwstr/>
      </vt:variant>
      <vt:variant>
        <vt:lpwstr>_Toc100218981</vt:lpwstr>
      </vt:variant>
      <vt:variant>
        <vt:i4>1376313</vt:i4>
      </vt:variant>
      <vt:variant>
        <vt:i4>332</vt:i4>
      </vt:variant>
      <vt:variant>
        <vt:i4>0</vt:i4>
      </vt:variant>
      <vt:variant>
        <vt:i4>5</vt:i4>
      </vt:variant>
      <vt:variant>
        <vt:lpwstr/>
      </vt:variant>
      <vt:variant>
        <vt:lpwstr>_Toc100218980</vt:lpwstr>
      </vt:variant>
      <vt:variant>
        <vt:i4>1703993</vt:i4>
      </vt:variant>
      <vt:variant>
        <vt:i4>326</vt:i4>
      </vt:variant>
      <vt:variant>
        <vt:i4>0</vt:i4>
      </vt:variant>
      <vt:variant>
        <vt:i4>5</vt:i4>
      </vt:variant>
      <vt:variant>
        <vt:lpwstr/>
      </vt:variant>
      <vt:variant>
        <vt:lpwstr>_Toc100218979</vt:lpwstr>
      </vt:variant>
      <vt:variant>
        <vt:i4>1703993</vt:i4>
      </vt:variant>
      <vt:variant>
        <vt:i4>320</vt:i4>
      </vt:variant>
      <vt:variant>
        <vt:i4>0</vt:i4>
      </vt:variant>
      <vt:variant>
        <vt:i4>5</vt:i4>
      </vt:variant>
      <vt:variant>
        <vt:lpwstr/>
      </vt:variant>
      <vt:variant>
        <vt:lpwstr>_Toc100218978</vt:lpwstr>
      </vt:variant>
      <vt:variant>
        <vt:i4>1703993</vt:i4>
      </vt:variant>
      <vt:variant>
        <vt:i4>314</vt:i4>
      </vt:variant>
      <vt:variant>
        <vt:i4>0</vt:i4>
      </vt:variant>
      <vt:variant>
        <vt:i4>5</vt:i4>
      </vt:variant>
      <vt:variant>
        <vt:lpwstr/>
      </vt:variant>
      <vt:variant>
        <vt:lpwstr>_Toc100218977</vt:lpwstr>
      </vt:variant>
      <vt:variant>
        <vt:i4>1703993</vt:i4>
      </vt:variant>
      <vt:variant>
        <vt:i4>308</vt:i4>
      </vt:variant>
      <vt:variant>
        <vt:i4>0</vt:i4>
      </vt:variant>
      <vt:variant>
        <vt:i4>5</vt:i4>
      </vt:variant>
      <vt:variant>
        <vt:lpwstr/>
      </vt:variant>
      <vt:variant>
        <vt:lpwstr>_Toc100218976</vt:lpwstr>
      </vt:variant>
      <vt:variant>
        <vt:i4>1703993</vt:i4>
      </vt:variant>
      <vt:variant>
        <vt:i4>302</vt:i4>
      </vt:variant>
      <vt:variant>
        <vt:i4>0</vt:i4>
      </vt:variant>
      <vt:variant>
        <vt:i4>5</vt:i4>
      </vt:variant>
      <vt:variant>
        <vt:lpwstr/>
      </vt:variant>
      <vt:variant>
        <vt:lpwstr>_Toc100218975</vt:lpwstr>
      </vt:variant>
      <vt:variant>
        <vt:i4>1703993</vt:i4>
      </vt:variant>
      <vt:variant>
        <vt:i4>296</vt:i4>
      </vt:variant>
      <vt:variant>
        <vt:i4>0</vt:i4>
      </vt:variant>
      <vt:variant>
        <vt:i4>5</vt:i4>
      </vt:variant>
      <vt:variant>
        <vt:lpwstr/>
      </vt:variant>
      <vt:variant>
        <vt:lpwstr>_Toc100218974</vt:lpwstr>
      </vt:variant>
      <vt:variant>
        <vt:i4>1703993</vt:i4>
      </vt:variant>
      <vt:variant>
        <vt:i4>290</vt:i4>
      </vt:variant>
      <vt:variant>
        <vt:i4>0</vt:i4>
      </vt:variant>
      <vt:variant>
        <vt:i4>5</vt:i4>
      </vt:variant>
      <vt:variant>
        <vt:lpwstr/>
      </vt:variant>
      <vt:variant>
        <vt:lpwstr>_Toc100218973</vt:lpwstr>
      </vt:variant>
      <vt:variant>
        <vt:i4>1703993</vt:i4>
      </vt:variant>
      <vt:variant>
        <vt:i4>284</vt:i4>
      </vt:variant>
      <vt:variant>
        <vt:i4>0</vt:i4>
      </vt:variant>
      <vt:variant>
        <vt:i4>5</vt:i4>
      </vt:variant>
      <vt:variant>
        <vt:lpwstr/>
      </vt:variant>
      <vt:variant>
        <vt:lpwstr>_Toc100218972</vt:lpwstr>
      </vt:variant>
      <vt:variant>
        <vt:i4>1703993</vt:i4>
      </vt:variant>
      <vt:variant>
        <vt:i4>278</vt:i4>
      </vt:variant>
      <vt:variant>
        <vt:i4>0</vt:i4>
      </vt:variant>
      <vt:variant>
        <vt:i4>5</vt:i4>
      </vt:variant>
      <vt:variant>
        <vt:lpwstr/>
      </vt:variant>
      <vt:variant>
        <vt:lpwstr>_Toc100218971</vt:lpwstr>
      </vt:variant>
      <vt:variant>
        <vt:i4>1703993</vt:i4>
      </vt:variant>
      <vt:variant>
        <vt:i4>272</vt:i4>
      </vt:variant>
      <vt:variant>
        <vt:i4>0</vt:i4>
      </vt:variant>
      <vt:variant>
        <vt:i4>5</vt:i4>
      </vt:variant>
      <vt:variant>
        <vt:lpwstr/>
      </vt:variant>
      <vt:variant>
        <vt:lpwstr>_Toc100218970</vt:lpwstr>
      </vt:variant>
      <vt:variant>
        <vt:i4>1769529</vt:i4>
      </vt:variant>
      <vt:variant>
        <vt:i4>266</vt:i4>
      </vt:variant>
      <vt:variant>
        <vt:i4>0</vt:i4>
      </vt:variant>
      <vt:variant>
        <vt:i4>5</vt:i4>
      </vt:variant>
      <vt:variant>
        <vt:lpwstr/>
      </vt:variant>
      <vt:variant>
        <vt:lpwstr>_Toc100218969</vt:lpwstr>
      </vt:variant>
      <vt:variant>
        <vt:i4>1769529</vt:i4>
      </vt:variant>
      <vt:variant>
        <vt:i4>260</vt:i4>
      </vt:variant>
      <vt:variant>
        <vt:i4>0</vt:i4>
      </vt:variant>
      <vt:variant>
        <vt:i4>5</vt:i4>
      </vt:variant>
      <vt:variant>
        <vt:lpwstr/>
      </vt:variant>
      <vt:variant>
        <vt:lpwstr>_Toc100218968</vt:lpwstr>
      </vt:variant>
      <vt:variant>
        <vt:i4>1769529</vt:i4>
      </vt:variant>
      <vt:variant>
        <vt:i4>254</vt:i4>
      </vt:variant>
      <vt:variant>
        <vt:i4>0</vt:i4>
      </vt:variant>
      <vt:variant>
        <vt:i4>5</vt:i4>
      </vt:variant>
      <vt:variant>
        <vt:lpwstr/>
      </vt:variant>
      <vt:variant>
        <vt:lpwstr>_Toc100218967</vt:lpwstr>
      </vt:variant>
      <vt:variant>
        <vt:i4>1769529</vt:i4>
      </vt:variant>
      <vt:variant>
        <vt:i4>248</vt:i4>
      </vt:variant>
      <vt:variant>
        <vt:i4>0</vt:i4>
      </vt:variant>
      <vt:variant>
        <vt:i4>5</vt:i4>
      </vt:variant>
      <vt:variant>
        <vt:lpwstr/>
      </vt:variant>
      <vt:variant>
        <vt:lpwstr>_Toc100218966</vt:lpwstr>
      </vt:variant>
      <vt:variant>
        <vt:i4>1769529</vt:i4>
      </vt:variant>
      <vt:variant>
        <vt:i4>242</vt:i4>
      </vt:variant>
      <vt:variant>
        <vt:i4>0</vt:i4>
      </vt:variant>
      <vt:variant>
        <vt:i4>5</vt:i4>
      </vt:variant>
      <vt:variant>
        <vt:lpwstr/>
      </vt:variant>
      <vt:variant>
        <vt:lpwstr>_Toc100218965</vt:lpwstr>
      </vt:variant>
      <vt:variant>
        <vt:i4>1769529</vt:i4>
      </vt:variant>
      <vt:variant>
        <vt:i4>236</vt:i4>
      </vt:variant>
      <vt:variant>
        <vt:i4>0</vt:i4>
      </vt:variant>
      <vt:variant>
        <vt:i4>5</vt:i4>
      </vt:variant>
      <vt:variant>
        <vt:lpwstr/>
      </vt:variant>
      <vt:variant>
        <vt:lpwstr>_Toc100218964</vt:lpwstr>
      </vt:variant>
      <vt:variant>
        <vt:i4>1769529</vt:i4>
      </vt:variant>
      <vt:variant>
        <vt:i4>230</vt:i4>
      </vt:variant>
      <vt:variant>
        <vt:i4>0</vt:i4>
      </vt:variant>
      <vt:variant>
        <vt:i4>5</vt:i4>
      </vt:variant>
      <vt:variant>
        <vt:lpwstr/>
      </vt:variant>
      <vt:variant>
        <vt:lpwstr>_Toc100218963</vt:lpwstr>
      </vt:variant>
      <vt:variant>
        <vt:i4>1769529</vt:i4>
      </vt:variant>
      <vt:variant>
        <vt:i4>224</vt:i4>
      </vt:variant>
      <vt:variant>
        <vt:i4>0</vt:i4>
      </vt:variant>
      <vt:variant>
        <vt:i4>5</vt:i4>
      </vt:variant>
      <vt:variant>
        <vt:lpwstr/>
      </vt:variant>
      <vt:variant>
        <vt:lpwstr>_Toc100218962</vt:lpwstr>
      </vt:variant>
      <vt:variant>
        <vt:i4>1769529</vt:i4>
      </vt:variant>
      <vt:variant>
        <vt:i4>218</vt:i4>
      </vt:variant>
      <vt:variant>
        <vt:i4>0</vt:i4>
      </vt:variant>
      <vt:variant>
        <vt:i4>5</vt:i4>
      </vt:variant>
      <vt:variant>
        <vt:lpwstr/>
      </vt:variant>
      <vt:variant>
        <vt:lpwstr>_Toc100218961</vt:lpwstr>
      </vt:variant>
      <vt:variant>
        <vt:i4>1769529</vt:i4>
      </vt:variant>
      <vt:variant>
        <vt:i4>212</vt:i4>
      </vt:variant>
      <vt:variant>
        <vt:i4>0</vt:i4>
      </vt:variant>
      <vt:variant>
        <vt:i4>5</vt:i4>
      </vt:variant>
      <vt:variant>
        <vt:lpwstr/>
      </vt:variant>
      <vt:variant>
        <vt:lpwstr>_Toc100218960</vt:lpwstr>
      </vt:variant>
      <vt:variant>
        <vt:i4>1572921</vt:i4>
      </vt:variant>
      <vt:variant>
        <vt:i4>206</vt:i4>
      </vt:variant>
      <vt:variant>
        <vt:i4>0</vt:i4>
      </vt:variant>
      <vt:variant>
        <vt:i4>5</vt:i4>
      </vt:variant>
      <vt:variant>
        <vt:lpwstr/>
      </vt:variant>
      <vt:variant>
        <vt:lpwstr>_Toc100218959</vt:lpwstr>
      </vt:variant>
      <vt:variant>
        <vt:i4>1572921</vt:i4>
      </vt:variant>
      <vt:variant>
        <vt:i4>200</vt:i4>
      </vt:variant>
      <vt:variant>
        <vt:i4>0</vt:i4>
      </vt:variant>
      <vt:variant>
        <vt:i4>5</vt:i4>
      </vt:variant>
      <vt:variant>
        <vt:lpwstr/>
      </vt:variant>
      <vt:variant>
        <vt:lpwstr>_Toc100218958</vt:lpwstr>
      </vt:variant>
      <vt:variant>
        <vt:i4>1572921</vt:i4>
      </vt:variant>
      <vt:variant>
        <vt:i4>194</vt:i4>
      </vt:variant>
      <vt:variant>
        <vt:i4>0</vt:i4>
      </vt:variant>
      <vt:variant>
        <vt:i4>5</vt:i4>
      </vt:variant>
      <vt:variant>
        <vt:lpwstr/>
      </vt:variant>
      <vt:variant>
        <vt:lpwstr>_Toc100218957</vt:lpwstr>
      </vt:variant>
      <vt:variant>
        <vt:i4>1572921</vt:i4>
      </vt:variant>
      <vt:variant>
        <vt:i4>188</vt:i4>
      </vt:variant>
      <vt:variant>
        <vt:i4>0</vt:i4>
      </vt:variant>
      <vt:variant>
        <vt:i4>5</vt:i4>
      </vt:variant>
      <vt:variant>
        <vt:lpwstr/>
      </vt:variant>
      <vt:variant>
        <vt:lpwstr>_Toc100218956</vt:lpwstr>
      </vt:variant>
      <vt:variant>
        <vt:i4>1572921</vt:i4>
      </vt:variant>
      <vt:variant>
        <vt:i4>182</vt:i4>
      </vt:variant>
      <vt:variant>
        <vt:i4>0</vt:i4>
      </vt:variant>
      <vt:variant>
        <vt:i4>5</vt:i4>
      </vt:variant>
      <vt:variant>
        <vt:lpwstr/>
      </vt:variant>
      <vt:variant>
        <vt:lpwstr>_Toc100218955</vt:lpwstr>
      </vt:variant>
      <vt:variant>
        <vt:i4>1572921</vt:i4>
      </vt:variant>
      <vt:variant>
        <vt:i4>176</vt:i4>
      </vt:variant>
      <vt:variant>
        <vt:i4>0</vt:i4>
      </vt:variant>
      <vt:variant>
        <vt:i4>5</vt:i4>
      </vt:variant>
      <vt:variant>
        <vt:lpwstr/>
      </vt:variant>
      <vt:variant>
        <vt:lpwstr>_Toc100218954</vt:lpwstr>
      </vt:variant>
      <vt:variant>
        <vt:i4>1572921</vt:i4>
      </vt:variant>
      <vt:variant>
        <vt:i4>170</vt:i4>
      </vt:variant>
      <vt:variant>
        <vt:i4>0</vt:i4>
      </vt:variant>
      <vt:variant>
        <vt:i4>5</vt:i4>
      </vt:variant>
      <vt:variant>
        <vt:lpwstr/>
      </vt:variant>
      <vt:variant>
        <vt:lpwstr>_Toc100218953</vt:lpwstr>
      </vt:variant>
      <vt:variant>
        <vt:i4>1572921</vt:i4>
      </vt:variant>
      <vt:variant>
        <vt:i4>164</vt:i4>
      </vt:variant>
      <vt:variant>
        <vt:i4>0</vt:i4>
      </vt:variant>
      <vt:variant>
        <vt:i4>5</vt:i4>
      </vt:variant>
      <vt:variant>
        <vt:lpwstr/>
      </vt:variant>
      <vt:variant>
        <vt:lpwstr>_Toc100218952</vt:lpwstr>
      </vt:variant>
      <vt:variant>
        <vt:i4>1572921</vt:i4>
      </vt:variant>
      <vt:variant>
        <vt:i4>158</vt:i4>
      </vt:variant>
      <vt:variant>
        <vt:i4>0</vt:i4>
      </vt:variant>
      <vt:variant>
        <vt:i4>5</vt:i4>
      </vt:variant>
      <vt:variant>
        <vt:lpwstr/>
      </vt:variant>
      <vt:variant>
        <vt:lpwstr>_Toc100218951</vt:lpwstr>
      </vt:variant>
      <vt:variant>
        <vt:i4>1572921</vt:i4>
      </vt:variant>
      <vt:variant>
        <vt:i4>152</vt:i4>
      </vt:variant>
      <vt:variant>
        <vt:i4>0</vt:i4>
      </vt:variant>
      <vt:variant>
        <vt:i4>5</vt:i4>
      </vt:variant>
      <vt:variant>
        <vt:lpwstr/>
      </vt:variant>
      <vt:variant>
        <vt:lpwstr>_Toc100218950</vt:lpwstr>
      </vt:variant>
      <vt:variant>
        <vt:i4>1638457</vt:i4>
      </vt:variant>
      <vt:variant>
        <vt:i4>146</vt:i4>
      </vt:variant>
      <vt:variant>
        <vt:i4>0</vt:i4>
      </vt:variant>
      <vt:variant>
        <vt:i4>5</vt:i4>
      </vt:variant>
      <vt:variant>
        <vt:lpwstr/>
      </vt:variant>
      <vt:variant>
        <vt:lpwstr>_Toc100218949</vt:lpwstr>
      </vt:variant>
      <vt:variant>
        <vt:i4>1638457</vt:i4>
      </vt:variant>
      <vt:variant>
        <vt:i4>140</vt:i4>
      </vt:variant>
      <vt:variant>
        <vt:i4>0</vt:i4>
      </vt:variant>
      <vt:variant>
        <vt:i4>5</vt:i4>
      </vt:variant>
      <vt:variant>
        <vt:lpwstr/>
      </vt:variant>
      <vt:variant>
        <vt:lpwstr>_Toc100218948</vt:lpwstr>
      </vt:variant>
      <vt:variant>
        <vt:i4>1638457</vt:i4>
      </vt:variant>
      <vt:variant>
        <vt:i4>134</vt:i4>
      </vt:variant>
      <vt:variant>
        <vt:i4>0</vt:i4>
      </vt:variant>
      <vt:variant>
        <vt:i4>5</vt:i4>
      </vt:variant>
      <vt:variant>
        <vt:lpwstr/>
      </vt:variant>
      <vt:variant>
        <vt:lpwstr>_Toc100218947</vt:lpwstr>
      </vt:variant>
      <vt:variant>
        <vt:i4>1638457</vt:i4>
      </vt:variant>
      <vt:variant>
        <vt:i4>128</vt:i4>
      </vt:variant>
      <vt:variant>
        <vt:i4>0</vt:i4>
      </vt:variant>
      <vt:variant>
        <vt:i4>5</vt:i4>
      </vt:variant>
      <vt:variant>
        <vt:lpwstr/>
      </vt:variant>
      <vt:variant>
        <vt:lpwstr>_Toc100218946</vt:lpwstr>
      </vt:variant>
      <vt:variant>
        <vt:i4>1638457</vt:i4>
      </vt:variant>
      <vt:variant>
        <vt:i4>122</vt:i4>
      </vt:variant>
      <vt:variant>
        <vt:i4>0</vt:i4>
      </vt:variant>
      <vt:variant>
        <vt:i4>5</vt:i4>
      </vt:variant>
      <vt:variant>
        <vt:lpwstr/>
      </vt:variant>
      <vt:variant>
        <vt:lpwstr>_Toc100218945</vt:lpwstr>
      </vt:variant>
      <vt:variant>
        <vt:i4>1638457</vt:i4>
      </vt:variant>
      <vt:variant>
        <vt:i4>116</vt:i4>
      </vt:variant>
      <vt:variant>
        <vt:i4>0</vt:i4>
      </vt:variant>
      <vt:variant>
        <vt:i4>5</vt:i4>
      </vt:variant>
      <vt:variant>
        <vt:lpwstr/>
      </vt:variant>
      <vt:variant>
        <vt:lpwstr>_Toc100218944</vt:lpwstr>
      </vt:variant>
      <vt:variant>
        <vt:i4>1638457</vt:i4>
      </vt:variant>
      <vt:variant>
        <vt:i4>110</vt:i4>
      </vt:variant>
      <vt:variant>
        <vt:i4>0</vt:i4>
      </vt:variant>
      <vt:variant>
        <vt:i4>5</vt:i4>
      </vt:variant>
      <vt:variant>
        <vt:lpwstr/>
      </vt:variant>
      <vt:variant>
        <vt:lpwstr>_Toc100218943</vt:lpwstr>
      </vt:variant>
      <vt:variant>
        <vt:i4>1638457</vt:i4>
      </vt:variant>
      <vt:variant>
        <vt:i4>104</vt:i4>
      </vt:variant>
      <vt:variant>
        <vt:i4>0</vt:i4>
      </vt:variant>
      <vt:variant>
        <vt:i4>5</vt:i4>
      </vt:variant>
      <vt:variant>
        <vt:lpwstr/>
      </vt:variant>
      <vt:variant>
        <vt:lpwstr>_Toc100218942</vt:lpwstr>
      </vt:variant>
      <vt:variant>
        <vt:i4>1638457</vt:i4>
      </vt:variant>
      <vt:variant>
        <vt:i4>98</vt:i4>
      </vt:variant>
      <vt:variant>
        <vt:i4>0</vt:i4>
      </vt:variant>
      <vt:variant>
        <vt:i4>5</vt:i4>
      </vt:variant>
      <vt:variant>
        <vt:lpwstr/>
      </vt:variant>
      <vt:variant>
        <vt:lpwstr>_Toc100218941</vt:lpwstr>
      </vt:variant>
      <vt:variant>
        <vt:i4>1638457</vt:i4>
      </vt:variant>
      <vt:variant>
        <vt:i4>92</vt:i4>
      </vt:variant>
      <vt:variant>
        <vt:i4>0</vt:i4>
      </vt:variant>
      <vt:variant>
        <vt:i4>5</vt:i4>
      </vt:variant>
      <vt:variant>
        <vt:lpwstr/>
      </vt:variant>
      <vt:variant>
        <vt:lpwstr>_Toc100218940</vt:lpwstr>
      </vt:variant>
      <vt:variant>
        <vt:i4>1966137</vt:i4>
      </vt:variant>
      <vt:variant>
        <vt:i4>86</vt:i4>
      </vt:variant>
      <vt:variant>
        <vt:i4>0</vt:i4>
      </vt:variant>
      <vt:variant>
        <vt:i4>5</vt:i4>
      </vt:variant>
      <vt:variant>
        <vt:lpwstr/>
      </vt:variant>
      <vt:variant>
        <vt:lpwstr>_Toc100218939</vt:lpwstr>
      </vt:variant>
      <vt:variant>
        <vt:i4>1966137</vt:i4>
      </vt:variant>
      <vt:variant>
        <vt:i4>80</vt:i4>
      </vt:variant>
      <vt:variant>
        <vt:i4>0</vt:i4>
      </vt:variant>
      <vt:variant>
        <vt:i4>5</vt:i4>
      </vt:variant>
      <vt:variant>
        <vt:lpwstr/>
      </vt:variant>
      <vt:variant>
        <vt:lpwstr>_Toc100218938</vt:lpwstr>
      </vt:variant>
      <vt:variant>
        <vt:i4>1966137</vt:i4>
      </vt:variant>
      <vt:variant>
        <vt:i4>74</vt:i4>
      </vt:variant>
      <vt:variant>
        <vt:i4>0</vt:i4>
      </vt:variant>
      <vt:variant>
        <vt:i4>5</vt:i4>
      </vt:variant>
      <vt:variant>
        <vt:lpwstr/>
      </vt:variant>
      <vt:variant>
        <vt:lpwstr>_Toc100218937</vt:lpwstr>
      </vt:variant>
      <vt:variant>
        <vt:i4>1966137</vt:i4>
      </vt:variant>
      <vt:variant>
        <vt:i4>68</vt:i4>
      </vt:variant>
      <vt:variant>
        <vt:i4>0</vt:i4>
      </vt:variant>
      <vt:variant>
        <vt:i4>5</vt:i4>
      </vt:variant>
      <vt:variant>
        <vt:lpwstr/>
      </vt:variant>
      <vt:variant>
        <vt:lpwstr>_Toc100218936</vt:lpwstr>
      </vt:variant>
      <vt:variant>
        <vt:i4>1966137</vt:i4>
      </vt:variant>
      <vt:variant>
        <vt:i4>62</vt:i4>
      </vt:variant>
      <vt:variant>
        <vt:i4>0</vt:i4>
      </vt:variant>
      <vt:variant>
        <vt:i4>5</vt:i4>
      </vt:variant>
      <vt:variant>
        <vt:lpwstr/>
      </vt:variant>
      <vt:variant>
        <vt:lpwstr>_Toc100218935</vt:lpwstr>
      </vt:variant>
      <vt:variant>
        <vt:i4>1966137</vt:i4>
      </vt:variant>
      <vt:variant>
        <vt:i4>56</vt:i4>
      </vt:variant>
      <vt:variant>
        <vt:i4>0</vt:i4>
      </vt:variant>
      <vt:variant>
        <vt:i4>5</vt:i4>
      </vt:variant>
      <vt:variant>
        <vt:lpwstr/>
      </vt:variant>
      <vt:variant>
        <vt:lpwstr>_Toc100218934</vt:lpwstr>
      </vt:variant>
      <vt:variant>
        <vt:i4>1966137</vt:i4>
      </vt:variant>
      <vt:variant>
        <vt:i4>50</vt:i4>
      </vt:variant>
      <vt:variant>
        <vt:i4>0</vt:i4>
      </vt:variant>
      <vt:variant>
        <vt:i4>5</vt:i4>
      </vt:variant>
      <vt:variant>
        <vt:lpwstr/>
      </vt:variant>
      <vt:variant>
        <vt:lpwstr>_Toc100218933</vt:lpwstr>
      </vt:variant>
      <vt:variant>
        <vt:i4>1966137</vt:i4>
      </vt:variant>
      <vt:variant>
        <vt:i4>44</vt:i4>
      </vt:variant>
      <vt:variant>
        <vt:i4>0</vt:i4>
      </vt:variant>
      <vt:variant>
        <vt:i4>5</vt:i4>
      </vt:variant>
      <vt:variant>
        <vt:lpwstr/>
      </vt:variant>
      <vt:variant>
        <vt:lpwstr>_Toc100218932</vt:lpwstr>
      </vt:variant>
      <vt:variant>
        <vt:i4>1966137</vt:i4>
      </vt:variant>
      <vt:variant>
        <vt:i4>38</vt:i4>
      </vt:variant>
      <vt:variant>
        <vt:i4>0</vt:i4>
      </vt:variant>
      <vt:variant>
        <vt:i4>5</vt:i4>
      </vt:variant>
      <vt:variant>
        <vt:lpwstr/>
      </vt:variant>
      <vt:variant>
        <vt:lpwstr>_Toc100218931</vt:lpwstr>
      </vt:variant>
      <vt:variant>
        <vt:i4>1966137</vt:i4>
      </vt:variant>
      <vt:variant>
        <vt:i4>32</vt:i4>
      </vt:variant>
      <vt:variant>
        <vt:i4>0</vt:i4>
      </vt:variant>
      <vt:variant>
        <vt:i4>5</vt:i4>
      </vt:variant>
      <vt:variant>
        <vt:lpwstr/>
      </vt:variant>
      <vt:variant>
        <vt:lpwstr>_Toc100218930</vt:lpwstr>
      </vt:variant>
      <vt:variant>
        <vt:i4>2031673</vt:i4>
      </vt:variant>
      <vt:variant>
        <vt:i4>26</vt:i4>
      </vt:variant>
      <vt:variant>
        <vt:i4>0</vt:i4>
      </vt:variant>
      <vt:variant>
        <vt:i4>5</vt:i4>
      </vt:variant>
      <vt:variant>
        <vt:lpwstr/>
      </vt:variant>
      <vt:variant>
        <vt:lpwstr>_Toc100218929</vt:lpwstr>
      </vt:variant>
      <vt:variant>
        <vt:i4>2031673</vt:i4>
      </vt:variant>
      <vt:variant>
        <vt:i4>20</vt:i4>
      </vt:variant>
      <vt:variant>
        <vt:i4>0</vt:i4>
      </vt:variant>
      <vt:variant>
        <vt:i4>5</vt:i4>
      </vt:variant>
      <vt:variant>
        <vt:lpwstr/>
      </vt:variant>
      <vt:variant>
        <vt:lpwstr>_Toc100218928</vt:lpwstr>
      </vt:variant>
      <vt:variant>
        <vt:i4>2031673</vt:i4>
      </vt:variant>
      <vt:variant>
        <vt:i4>14</vt:i4>
      </vt:variant>
      <vt:variant>
        <vt:i4>0</vt:i4>
      </vt:variant>
      <vt:variant>
        <vt:i4>5</vt:i4>
      </vt:variant>
      <vt:variant>
        <vt:lpwstr/>
      </vt:variant>
      <vt:variant>
        <vt:lpwstr>_Toc100218927</vt:lpwstr>
      </vt:variant>
      <vt:variant>
        <vt:i4>2031673</vt:i4>
      </vt:variant>
      <vt:variant>
        <vt:i4>8</vt:i4>
      </vt:variant>
      <vt:variant>
        <vt:i4>0</vt:i4>
      </vt:variant>
      <vt:variant>
        <vt:i4>5</vt:i4>
      </vt:variant>
      <vt:variant>
        <vt:lpwstr/>
      </vt:variant>
      <vt:variant>
        <vt:lpwstr>_Toc100218926</vt:lpwstr>
      </vt:variant>
      <vt:variant>
        <vt:i4>2031673</vt:i4>
      </vt:variant>
      <vt:variant>
        <vt:i4>2</vt:i4>
      </vt:variant>
      <vt:variant>
        <vt:i4>0</vt:i4>
      </vt:variant>
      <vt:variant>
        <vt:i4>5</vt:i4>
      </vt:variant>
      <vt:variant>
        <vt:lpwstr/>
      </vt:variant>
      <vt:variant>
        <vt:lpwstr>_Toc100218925</vt:lpwstr>
      </vt:variant>
      <vt:variant>
        <vt:i4>5898366</vt:i4>
      </vt:variant>
      <vt:variant>
        <vt:i4>21</vt:i4>
      </vt:variant>
      <vt:variant>
        <vt:i4>0</vt:i4>
      </vt:variant>
      <vt:variant>
        <vt:i4>5</vt:i4>
      </vt:variant>
      <vt:variant>
        <vt:lpwstr>https://assets.publishing.service.gov.uk/government/uploads/system/uploads/attachment_data/file/958635/Public_Sector_Pensions_Consultation_Response.pdf</vt:lpwstr>
      </vt:variant>
      <vt:variant>
        <vt:lpwstr/>
      </vt:variant>
      <vt:variant>
        <vt:i4>1966119</vt:i4>
      </vt:variant>
      <vt:variant>
        <vt:i4>18</vt:i4>
      </vt:variant>
      <vt:variant>
        <vt:i4>0</vt:i4>
      </vt:variant>
      <vt:variant>
        <vt:i4>5</vt:i4>
      </vt:variant>
      <vt:variant>
        <vt:lpwstr>https://assets.publishing.service.gov.uk/government/uploads/system/uploads/attachment_data/file/871799/Budget_2020_Web_Accessible_Complete.pdf</vt:lpwstr>
      </vt:variant>
      <vt:variant>
        <vt:lpwstr/>
      </vt:variant>
      <vt:variant>
        <vt:i4>5636109</vt:i4>
      </vt:variant>
      <vt:variant>
        <vt:i4>15</vt:i4>
      </vt:variant>
      <vt:variant>
        <vt:i4>0</vt:i4>
      </vt:variant>
      <vt:variant>
        <vt:i4>5</vt:i4>
      </vt:variant>
      <vt:variant>
        <vt:lpwstr>https://questions-statements.parliament/uk/written-statements/detail/2019-05-09/hcws1553</vt:lpwstr>
      </vt:variant>
      <vt:variant>
        <vt:lpwstr/>
      </vt:variant>
      <vt:variant>
        <vt:i4>6291512</vt:i4>
      </vt:variant>
      <vt:variant>
        <vt:i4>12</vt:i4>
      </vt:variant>
      <vt:variant>
        <vt:i4>0</vt:i4>
      </vt:variant>
      <vt:variant>
        <vt:i4>5</vt:i4>
      </vt:variant>
      <vt:variant>
        <vt:lpwstr>https://questions-statements.parliament.uk/written-statements/detail/2021-11-02/hcws367</vt:lpwstr>
      </vt:variant>
      <vt:variant>
        <vt:lpwstr/>
      </vt:variant>
      <vt:variant>
        <vt:i4>5898366</vt:i4>
      </vt:variant>
      <vt:variant>
        <vt:i4>9</vt:i4>
      </vt:variant>
      <vt:variant>
        <vt:i4>0</vt:i4>
      </vt:variant>
      <vt:variant>
        <vt:i4>5</vt:i4>
      </vt:variant>
      <vt:variant>
        <vt:lpwstr>https://assets.publishing.service.gov.uk/government/uploads/system/uploads/attachment_data/file/958635/Public_Sector_Pensions_Consultation_Response.pdf</vt:lpwstr>
      </vt:variant>
      <vt:variant>
        <vt:lpwstr/>
      </vt:variant>
      <vt:variant>
        <vt:i4>4259922</vt:i4>
      </vt:variant>
      <vt:variant>
        <vt:i4>6</vt:i4>
      </vt:variant>
      <vt:variant>
        <vt:i4>0</vt:i4>
      </vt:variant>
      <vt:variant>
        <vt:i4>5</vt:i4>
      </vt:variant>
      <vt:variant>
        <vt:lpwstr>https://assets.publishing.service.gov.uk/government/uploads/system/uploads/attachment_data/file/900766/Public_Service_Pensions_Consultation.pdf</vt:lpwstr>
      </vt:variant>
      <vt:variant>
        <vt:lpwstr/>
      </vt:variant>
      <vt:variant>
        <vt:i4>5242886</vt:i4>
      </vt:variant>
      <vt:variant>
        <vt:i4>3</vt:i4>
      </vt:variant>
      <vt:variant>
        <vt:i4>0</vt:i4>
      </vt:variant>
      <vt:variant>
        <vt:i4>5</vt:i4>
      </vt:variant>
      <vt:variant>
        <vt:lpwstr>https://questions-statements.parliament.uk/written-statements/detail/2019-07-15/HCWS1725</vt:lpwstr>
      </vt:variant>
      <vt:variant>
        <vt:lpwstr/>
      </vt:variant>
      <vt:variant>
        <vt:i4>2031625</vt:i4>
      </vt:variant>
      <vt:variant>
        <vt:i4>0</vt:i4>
      </vt:variant>
      <vt:variant>
        <vt:i4>0</vt:i4>
      </vt:variant>
      <vt:variant>
        <vt:i4>5</vt:i4>
      </vt:variant>
      <vt:variant>
        <vt:lpwstr>https://assets.publishing.service.gov.uk/government/uploads/system/uploads/attachment_data/file/205837/Public_Service_Pensions_-_good_pensions_that_last._Command_paper.pdf</vt:lpwstr>
      </vt:variant>
      <vt:variant>
        <vt:lpwstr/>
      </vt:variant>
      <vt:variant>
        <vt:i4>7340097</vt:i4>
      </vt:variant>
      <vt:variant>
        <vt:i4>9</vt:i4>
      </vt:variant>
      <vt:variant>
        <vt:i4>0</vt:i4>
      </vt:variant>
      <vt:variant>
        <vt:i4>5</vt:i4>
      </vt:variant>
      <vt:variant>
        <vt:lpwstr>mailto:Sam.Couldrick@hmtreasury.gov.uk</vt:lpwstr>
      </vt:variant>
      <vt:variant>
        <vt:lpwstr/>
      </vt:variant>
      <vt:variant>
        <vt:i4>2031654</vt:i4>
      </vt:variant>
      <vt:variant>
        <vt:i4>6</vt:i4>
      </vt:variant>
      <vt:variant>
        <vt:i4>0</vt:i4>
      </vt:variant>
      <vt:variant>
        <vt:i4>5</vt:i4>
      </vt:variant>
      <vt:variant>
        <vt:lpwstr>mailto:Noor.Naeem@hmtreasury.gov.uk</vt:lpwstr>
      </vt:variant>
      <vt:variant>
        <vt:lpwstr/>
      </vt:variant>
      <vt:variant>
        <vt:i4>3604482</vt:i4>
      </vt:variant>
      <vt:variant>
        <vt:i4>3</vt:i4>
      </vt:variant>
      <vt:variant>
        <vt:i4>0</vt:i4>
      </vt:variant>
      <vt:variant>
        <vt:i4>5</vt:i4>
      </vt:variant>
      <vt:variant>
        <vt:lpwstr>mailto:Steve.Fisher@hmtreasury.gov.uk</vt:lpwstr>
      </vt:variant>
      <vt:variant>
        <vt:lpwstr/>
      </vt:variant>
      <vt:variant>
        <vt:i4>1507360</vt:i4>
      </vt:variant>
      <vt:variant>
        <vt:i4>0</vt:i4>
      </vt:variant>
      <vt:variant>
        <vt:i4>0</vt:i4>
      </vt:variant>
      <vt:variant>
        <vt:i4>5</vt:i4>
      </vt:variant>
      <vt:variant>
        <vt:lpwstr>mailto:Siobhan.Amutharasan@hmtreasury.gov.uk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 Service Pensions and Judicial Offices</dc:title>
  <dc:subject/>
  <dc:creator>Guidance</dc:creator>
  <cp:keywords>v.1.5.2</cp:keywords>
  <dc:description>Template last amended 01/02/2016</dc:description>
  <cp:lastModifiedBy>Eaglesfield, Jack</cp:lastModifiedBy>
  <cp:revision>4</cp:revision>
  <cp:lastPrinted>2016-01-11T18:34:00Z</cp:lastPrinted>
  <dcterms:created xsi:type="dcterms:W3CDTF">2022-05-30T12:33:00Z</dcterms:created>
  <dcterms:modified xsi:type="dcterms:W3CDTF">2022-05-30T12:54:00Z</dcterms:modified>
  <cp:category/>
  <cp:contentStatus>58/2</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MT_Group">
    <vt:lpwstr>2;#Public Spending|0f654411-7d5f-45ce-a09d-a0ea67f4b905</vt:lpwstr>
  </property>
  <property fmtid="{D5CDD505-2E9C-101B-9397-08002B2CF9AE}" pid="3" name="ContentTypeId">
    <vt:lpwstr>0x010100672A3FCA98991645BE083C320B7539B70073E2331C55A74AA0969608FB8C0629F6004C98848FBBCC4348B03F1F2680A418A9</vt:lpwstr>
  </property>
  <property fmtid="{D5CDD505-2E9C-101B-9397-08002B2CF9AE}" pid="4" name="HMT_Classification">
    <vt:lpwstr>9;#Sensitive|e4b4762f-94f6-4901-a732-9ab10906c6ba</vt:lpwstr>
  </property>
  <property fmtid="{D5CDD505-2E9C-101B-9397-08002B2CF9AE}" pid="5" name="HMT_SubTeam">
    <vt:lpwstr/>
  </property>
  <property fmtid="{D5CDD505-2E9C-101B-9397-08002B2CF9AE}" pid="6" name="HMT_Review">
    <vt:bool>false</vt:bool>
  </property>
  <property fmtid="{D5CDD505-2E9C-101B-9397-08002B2CF9AE}" pid="7" name="HMT_Team">
    <vt:lpwstr>38;#Workforce Pay and Pensions|ac611c52-ea71-489e-91b0-5a83f2c54145</vt:lpwstr>
  </property>
  <property fmtid="{D5CDD505-2E9C-101B-9397-08002B2CF9AE}" pid="8" name="HMT_DocumentType">
    <vt:lpwstr>1;#Other|c235b5c2-f697-427b-a70a-43d69599f998</vt:lpwstr>
  </property>
  <property fmtid="{D5CDD505-2E9C-101B-9397-08002B2CF9AE}" pid="9" name="HMT_Category">
    <vt:lpwstr>4;#Policy Document Types|bd4325a7-7f6a-48f9-b0dc-cc3aef626e65</vt:lpwstr>
  </property>
</Properties>
</file>