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DF1B4" w14:textId="77777777" w:rsidR="00E718E1" w:rsidRPr="00CA4237" w:rsidRDefault="00B71144" w:rsidP="007D0885">
      <w:pPr>
        <w:pStyle w:val="StyleENBilltitleText1"/>
        <w:rPr>
          <w:color w:val="auto"/>
          <w:lang w:val="en-GB"/>
        </w:rPr>
      </w:pPr>
      <w:r>
        <w:t xml:space="preserve">Down </w:t>
      </w:r>
      <w:r w:rsidRPr="007D0885">
        <w:t>Syndrome</w:t>
      </w:r>
      <w:r w:rsidR="00FE2640" w:rsidRPr="00AE5693">
        <w:rPr>
          <w:rFonts w:cs="Arial"/>
          <w:bCs w:val="0"/>
          <w:lang w:val="en-GB"/>
        </w:rPr>
        <w:t xml:space="preserve"> </w:t>
      </w:r>
      <w:r>
        <w:t>Act 2022</w:t>
      </w:r>
      <w:r w:rsidR="00630235">
        <w:rPr>
          <w:color w:val="auto"/>
          <w:lang w:val="en-GB"/>
        </w:rPr>
        <w:t xml:space="preserve"> </w:t>
      </w:r>
    </w:p>
    <w:p w14:paraId="695E805F" w14:textId="77777777" w:rsidR="00E718E1" w:rsidRPr="00AE5693" w:rsidRDefault="00E61E06" w:rsidP="007D0885">
      <w:pPr>
        <w:pStyle w:val="ENnotestitle"/>
        <w:rPr>
          <w:rFonts w:cs="Arial"/>
          <w:lang w:val="en-GB"/>
        </w:rPr>
      </w:pPr>
      <w:r w:rsidRPr="00C9534A">
        <w:t>EXPLANATOR</w:t>
      </w:r>
      <w:r w:rsidR="00E718E1" w:rsidRPr="00C9534A">
        <w:t>Y</w:t>
      </w:r>
      <w:r w:rsidR="00E718E1" w:rsidRPr="00AE5693">
        <w:rPr>
          <w:rFonts w:cs="Arial"/>
          <w:lang w:val="en-GB"/>
        </w:rPr>
        <w:t xml:space="preserve"> </w:t>
      </w:r>
      <w:r w:rsidR="00E718E1" w:rsidRPr="00813329">
        <w:t>NOTES</w:t>
      </w:r>
    </w:p>
    <w:p w14:paraId="696FB19F"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7CFE1D4A" w14:textId="77777777" w:rsidR="00E718E1" w:rsidRPr="00607DA3" w:rsidRDefault="00E718E1" w:rsidP="00146FE0">
      <w:pPr>
        <w:pStyle w:val="StyleStyleENIntroTextLatinPalatinoLinotype-RomanBackg"/>
        <w:rPr>
          <w:color w:val="auto"/>
        </w:rPr>
      </w:pPr>
      <w:r w:rsidRPr="00607DA3">
        <w:rPr>
          <w:color w:val="auto"/>
        </w:rPr>
        <w:t>These Explanatory Notes re</w:t>
      </w:r>
      <w:r w:rsidR="007959B1" w:rsidRPr="00607DA3">
        <w:rPr>
          <w:color w:val="auto"/>
        </w:rPr>
        <w:t>l</w:t>
      </w:r>
      <w:r w:rsidRPr="00607DA3">
        <w:rPr>
          <w:color w:val="auto"/>
        </w:rPr>
        <w:t>ate to the</w:t>
      </w:r>
      <w:r w:rsidR="00C90D4A" w:rsidRPr="00607DA3">
        <w:rPr>
          <w:color w:val="auto"/>
        </w:rPr>
        <w:t xml:space="preserve"> </w:t>
      </w:r>
      <w:r w:rsidR="00B71144" w:rsidRPr="00607DA3">
        <w:rPr>
          <w:rStyle w:val="ENIntroTextChar"/>
          <w:color w:val="auto"/>
          <w:lang w:val="en-GB"/>
        </w:rPr>
        <w:t>Down Syndrome</w:t>
      </w:r>
      <w:r w:rsidRPr="00607DA3">
        <w:rPr>
          <w:color w:val="auto"/>
        </w:rPr>
        <w:t xml:space="preserve"> </w:t>
      </w:r>
      <w:r w:rsidR="00B71144" w:rsidRPr="00607DA3">
        <w:rPr>
          <w:color w:val="auto"/>
        </w:rPr>
        <w:t>Act 2022</w:t>
      </w:r>
      <w:r w:rsidR="00444E06" w:rsidRPr="00607DA3">
        <w:rPr>
          <w:color w:val="auto"/>
        </w:rPr>
        <w:t xml:space="preserve"> </w:t>
      </w:r>
      <w:r w:rsidR="00B71144" w:rsidRPr="00607DA3">
        <w:rPr>
          <w:color w:val="auto"/>
        </w:rPr>
        <w:t>which received Royal Assent</w:t>
      </w:r>
      <w:r w:rsidRPr="00607DA3">
        <w:rPr>
          <w:color w:val="auto"/>
        </w:rPr>
        <w:t xml:space="preserve"> on </w:t>
      </w:r>
      <w:r w:rsidR="00B71144" w:rsidRPr="00607DA3">
        <w:rPr>
          <w:color w:val="auto"/>
          <w:lang w:val="en-GB"/>
        </w:rPr>
        <w:t>28 April 2016</w:t>
      </w:r>
      <w:r w:rsidRPr="00607DA3">
        <w:rPr>
          <w:color w:val="auto"/>
        </w:rPr>
        <w:t xml:space="preserve"> (</w:t>
      </w:r>
      <w:r w:rsidR="00B71144" w:rsidRPr="00607DA3">
        <w:rPr>
          <w:color w:val="auto"/>
        </w:rPr>
        <w:t>c.</w:t>
      </w:r>
      <w:r w:rsidR="00E151B3" w:rsidRPr="00607DA3">
        <w:rPr>
          <w:color w:val="auto"/>
        </w:rPr>
        <w:t xml:space="preserve"> </w:t>
      </w:r>
      <w:r w:rsidR="00B71144" w:rsidRPr="00607DA3">
        <w:rPr>
          <w:color w:val="auto"/>
        </w:rPr>
        <w:t>18</w:t>
      </w:r>
      <w:r w:rsidR="00782D13" w:rsidRPr="00607DA3">
        <w:rPr>
          <w:color w:val="auto"/>
        </w:rPr>
        <w:t>).</w:t>
      </w:r>
      <w:r w:rsidR="005F4902" w:rsidRPr="00607DA3">
        <w:rPr>
          <w:color w:val="auto"/>
        </w:rPr>
        <w:t xml:space="preserve"> </w:t>
      </w:r>
    </w:p>
    <w:p w14:paraId="3BB69BBD" w14:textId="77777777" w:rsidR="00E718E1" w:rsidRPr="00AE5693" w:rsidRDefault="00E718E1" w:rsidP="00B71144">
      <w:pPr>
        <w:pStyle w:val="StyleENIntroTextBulletedLatinPalatinoLinotype-Roman"/>
      </w:pPr>
      <w:r w:rsidRPr="007879DF">
        <w:rPr>
          <w:color w:val="auto"/>
        </w:rPr>
        <w:t xml:space="preserve">These Explanatory Notes have been </w:t>
      </w:r>
      <w:r w:rsidR="00B71144" w:rsidRPr="00B71144">
        <w:t>prepared by the Department of Health and Social Care</w:t>
      </w:r>
      <w:r w:rsidRPr="007879DF">
        <w:rPr>
          <w:color w:val="auto"/>
        </w:rPr>
        <w:t xml:space="preserve"> in order to assist the reader </w:t>
      </w:r>
      <w:r w:rsidR="00B71144" w:rsidRPr="00B71144">
        <w:t>understanding the Act</w:t>
      </w:r>
      <w:r w:rsidRPr="007879DF">
        <w:rPr>
          <w:color w:val="auto"/>
        </w:rPr>
        <w:t>. They do not form part of the</w:t>
      </w:r>
      <w:r w:rsidRPr="00146FE0">
        <w:t xml:space="preserve"> </w:t>
      </w:r>
      <w:r w:rsidR="00B71144">
        <w:t>Act</w:t>
      </w:r>
      <w:r w:rsidR="00F4644B" w:rsidRPr="00AE5693">
        <w:t xml:space="preserve"> </w:t>
      </w:r>
      <w:r w:rsidRPr="00AE5693">
        <w:t>and have not been endorsed by Parliament.</w:t>
      </w:r>
    </w:p>
    <w:p w14:paraId="6781853D" w14:textId="7777777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B71144">
        <w:t>Act</w:t>
      </w:r>
      <w:r w:rsidR="00F4644B" w:rsidRPr="00146FE0">
        <w:t xml:space="preserve"> </w:t>
      </w:r>
      <w:r w:rsidR="00FD6AE0" w:rsidRPr="00146FE0">
        <w:t xml:space="preserve">will mean in practice; provide background information on the development of policy; and provide additional information on how the </w:t>
      </w:r>
      <w:r w:rsidR="00B71144">
        <w:t>Act</w:t>
      </w:r>
      <w:r w:rsidR="00F4644B" w:rsidRPr="00AE5693">
        <w:t xml:space="preserve"> </w:t>
      </w:r>
      <w:r w:rsidR="00FD6AE0" w:rsidRPr="00AE5693">
        <w:t xml:space="preserve">will affect existing legislation in this area. </w:t>
      </w:r>
    </w:p>
    <w:p w14:paraId="6EE15E5B" w14:textId="7777777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B71144">
        <w:t>Act</w:t>
      </w:r>
      <w:r w:rsidRPr="00146FE0">
        <w:t xml:space="preserve">. They are not, and are not intended to be, a comprehensive description of the </w:t>
      </w:r>
      <w:r w:rsidR="00B71144">
        <w:t>Act</w:t>
      </w:r>
      <w:r w:rsidR="005D36BD" w:rsidRPr="00146FE0">
        <w:t>.</w:t>
      </w:r>
    </w:p>
    <w:p w14:paraId="56EDCA29" w14:textId="77777777"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11740B" w14:paraId="6A21AE61" w14:textId="77777777" w:rsidTr="0011740B">
        <w:tc>
          <w:tcPr>
            <w:tcW w:w="4643" w:type="dxa"/>
          </w:tcPr>
          <w:p w14:paraId="7B715F88" w14:textId="77777777" w:rsidR="00EC4FF9" w:rsidRPr="0011740B" w:rsidRDefault="00EC4FF9" w:rsidP="0011740B">
            <w:pPr>
              <w:pStyle w:val="StyleTOC1Bold"/>
              <w:jc w:val="left"/>
              <w:rPr>
                <w:b/>
              </w:rPr>
            </w:pPr>
            <w:r w:rsidRPr="0011740B">
              <w:rPr>
                <w:b/>
              </w:rPr>
              <w:t>Subject</w:t>
            </w:r>
          </w:p>
        </w:tc>
        <w:tc>
          <w:tcPr>
            <w:tcW w:w="4644" w:type="dxa"/>
          </w:tcPr>
          <w:p w14:paraId="476AE00A" w14:textId="77777777" w:rsidR="00EC4FF9" w:rsidRPr="0011740B" w:rsidRDefault="00EC4FF9" w:rsidP="0067758B">
            <w:pPr>
              <w:pStyle w:val="StyleTOC1BoldRight"/>
              <w:rPr>
                <w:b/>
              </w:rPr>
            </w:pPr>
            <w:r w:rsidRPr="0011740B">
              <w:rPr>
                <w:b/>
              </w:rPr>
              <w:t>Page of these Notes</w:t>
            </w:r>
          </w:p>
        </w:tc>
      </w:tr>
    </w:tbl>
    <w:p w14:paraId="292BBBC5" w14:textId="77777777" w:rsidR="00D346F8" w:rsidRDefault="00970E42">
      <w:pPr>
        <w:pStyle w:val="TOC1"/>
        <w:rPr>
          <w:rFonts w:ascii="Calibri" w:hAnsi="Calibr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8536681" w:history="1">
        <w:r w:rsidR="00D346F8" w:rsidRPr="003A6D31">
          <w:rPr>
            <w:rStyle w:val="Hyperlink"/>
            <w:noProof/>
          </w:rPr>
          <w:t>Overview of the Down Syndrome Act 2022</w:t>
        </w:r>
        <w:r w:rsidR="00D346F8">
          <w:rPr>
            <w:noProof/>
            <w:webHidden/>
          </w:rPr>
          <w:tab/>
        </w:r>
        <w:r w:rsidR="00D346F8">
          <w:rPr>
            <w:noProof/>
            <w:webHidden/>
          </w:rPr>
          <w:fldChar w:fldCharType="begin"/>
        </w:r>
        <w:r w:rsidR="00D346F8">
          <w:rPr>
            <w:noProof/>
            <w:webHidden/>
          </w:rPr>
          <w:instrText xml:space="preserve"> PAGEREF _Toc108536681 \h </w:instrText>
        </w:r>
        <w:r w:rsidR="00D346F8">
          <w:rPr>
            <w:noProof/>
            <w:webHidden/>
          </w:rPr>
        </w:r>
        <w:r w:rsidR="00D346F8">
          <w:rPr>
            <w:noProof/>
            <w:webHidden/>
          </w:rPr>
          <w:fldChar w:fldCharType="separate"/>
        </w:r>
        <w:r w:rsidR="00D346F8">
          <w:rPr>
            <w:noProof/>
            <w:webHidden/>
          </w:rPr>
          <w:t>3</w:t>
        </w:r>
        <w:r w:rsidR="00D346F8">
          <w:rPr>
            <w:noProof/>
            <w:webHidden/>
          </w:rPr>
          <w:fldChar w:fldCharType="end"/>
        </w:r>
      </w:hyperlink>
    </w:p>
    <w:p w14:paraId="0DCF4A10" w14:textId="77777777" w:rsidR="00D346F8" w:rsidRDefault="00000000">
      <w:pPr>
        <w:pStyle w:val="TOC1"/>
        <w:rPr>
          <w:rFonts w:ascii="Calibri" w:hAnsi="Calibri"/>
          <w:b w:val="0"/>
          <w:bCs w:val="0"/>
          <w:noProof/>
          <w:sz w:val="22"/>
          <w:szCs w:val="22"/>
          <w:lang w:eastAsia="en-GB" w:bidi="ar-SA"/>
        </w:rPr>
      </w:pPr>
      <w:hyperlink w:anchor="_Toc108536682" w:history="1">
        <w:r w:rsidR="00D346F8" w:rsidRPr="003A6D31">
          <w:rPr>
            <w:rStyle w:val="Hyperlink"/>
            <w:noProof/>
          </w:rPr>
          <w:t>Policy background</w:t>
        </w:r>
        <w:r w:rsidR="00D346F8">
          <w:rPr>
            <w:noProof/>
            <w:webHidden/>
          </w:rPr>
          <w:tab/>
        </w:r>
        <w:r w:rsidR="00D346F8">
          <w:rPr>
            <w:noProof/>
            <w:webHidden/>
          </w:rPr>
          <w:fldChar w:fldCharType="begin"/>
        </w:r>
        <w:r w:rsidR="00D346F8">
          <w:rPr>
            <w:noProof/>
            <w:webHidden/>
          </w:rPr>
          <w:instrText xml:space="preserve"> PAGEREF _Toc108536682 \h </w:instrText>
        </w:r>
        <w:r w:rsidR="00D346F8">
          <w:rPr>
            <w:noProof/>
            <w:webHidden/>
          </w:rPr>
        </w:r>
        <w:r w:rsidR="00D346F8">
          <w:rPr>
            <w:noProof/>
            <w:webHidden/>
          </w:rPr>
          <w:fldChar w:fldCharType="separate"/>
        </w:r>
        <w:r w:rsidR="00D346F8">
          <w:rPr>
            <w:noProof/>
            <w:webHidden/>
          </w:rPr>
          <w:t>4</w:t>
        </w:r>
        <w:r w:rsidR="00D346F8">
          <w:rPr>
            <w:noProof/>
            <w:webHidden/>
          </w:rPr>
          <w:fldChar w:fldCharType="end"/>
        </w:r>
      </w:hyperlink>
    </w:p>
    <w:p w14:paraId="645904F4" w14:textId="77777777" w:rsidR="00D346F8" w:rsidRDefault="00000000">
      <w:pPr>
        <w:pStyle w:val="TOC1"/>
        <w:rPr>
          <w:rFonts w:ascii="Calibri" w:hAnsi="Calibri"/>
          <w:b w:val="0"/>
          <w:bCs w:val="0"/>
          <w:noProof/>
          <w:sz w:val="22"/>
          <w:szCs w:val="22"/>
          <w:lang w:eastAsia="en-GB" w:bidi="ar-SA"/>
        </w:rPr>
      </w:pPr>
      <w:hyperlink w:anchor="_Toc108536683" w:history="1">
        <w:r w:rsidR="00D346F8" w:rsidRPr="003A6D31">
          <w:rPr>
            <w:rStyle w:val="Hyperlink"/>
            <w:noProof/>
          </w:rPr>
          <w:t>Territorial extent and application</w:t>
        </w:r>
        <w:r w:rsidR="00D346F8">
          <w:rPr>
            <w:noProof/>
            <w:webHidden/>
          </w:rPr>
          <w:tab/>
        </w:r>
        <w:r w:rsidR="00D346F8">
          <w:rPr>
            <w:noProof/>
            <w:webHidden/>
          </w:rPr>
          <w:fldChar w:fldCharType="begin"/>
        </w:r>
        <w:r w:rsidR="00D346F8">
          <w:rPr>
            <w:noProof/>
            <w:webHidden/>
          </w:rPr>
          <w:instrText xml:space="preserve"> PAGEREF _Toc108536683 \h </w:instrText>
        </w:r>
        <w:r w:rsidR="00D346F8">
          <w:rPr>
            <w:noProof/>
            <w:webHidden/>
          </w:rPr>
        </w:r>
        <w:r w:rsidR="00D346F8">
          <w:rPr>
            <w:noProof/>
            <w:webHidden/>
          </w:rPr>
          <w:fldChar w:fldCharType="separate"/>
        </w:r>
        <w:r w:rsidR="00D346F8">
          <w:rPr>
            <w:noProof/>
            <w:webHidden/>
          </w:rPr>
          <w:t>5</w:t>
        </w:r>
        <w:r w:rsidR="00D346F8">
          <w:rPr>
            <w:noProof/>
            <w:webHidden/>
          </w:rPr>
          <w:fldChar w:fldCharType="end"/>
        </w:r>
      </w:hyperlink>
    </w:p>
    <w:p w14:paraId="461FE6DF" w14:textId="77777777" w:rsidR="00D346F8" w:rsidRDefault="00000000">
      <w:pPr>
        <w:pStyle w:val="TOC1"/>
        <w:rPr>
          <w:rFonts w:ascii="Calibri" w:hAnsi="Calibri"/>
          <w:b w:val="0"/>
          <w:bCs w:val="0"/>
          <w:noProof/>
          <w:sz w:val="22"/>
          <w:szCs w:val="22"/>
          <w:lang w:eastAsia="en-GB" w:bidi="ar-SA"/>
        </w:rPr>
      </w:pPr>
      <w:hyperlink w:anchor="_Toc108536684" w:history="1">
        <w:r w:rsidR="00D346F8" w:rsidRPr="003A6D31">
          <w:rPr>
            <w:rStyle w:val="Hyperlink"/>
            <w:noProof/>
          </w:rPr>
          <w:t>Commentary on provisions of Act</w:t>
        </w:r>
        <w:r w:rsidR="00D346F8">
          <w:rPr>
            <w:noProof/>
            <w:webHidden/>
          </w:rPr>
          <w:tab/>
        </w:r>
        <w:r w:rsidR="00D346F8">
          <w:rPr>
            <w:noProof/>
            <w:webHidden/>
          </w:rPr>
          <w:fldChar w:fldCharType="begin"/>
        </w:r>
        <w:r w:rsidR="00D346F8">
          <w:rPr>
            <w:noProof/>
            <w:webHidden/>
          </w:rPr>
          <w:instrText xml:space="preserve"> PAGEREF _Toc108536684 \h </w:instrText>
        </w:r>
        <w:r w:rsidR="00D346F8">
          <w:rPr>
            <w:noProof/>
            <w:webHidden/>
          </w:rPr>
        </w:r>
        <w:r w:rsidR="00D346F8">
          <w:rPr>
            <w:noProof/>
            <w:webHidden/>
          </w:rPr>
          <w:fldChar w:fldCharType="separate"/>
        </w:r>
        <w:r w:rsidR="00D346F8">
          <w:rPr>
            <w:noProof/>
            <w:webHidden/>
          </w:rPr>
          <w:t>6</w:t>
        </w:r>
        <w:r w:rsidR="00D346F8">
          <w:rPr>
            <w:noProof/>
            <w:webHidden/>
          </w:rPr>
          <w:fldChar w:fldCharType="end"/>
        </w:r>
      </w:hyperlink>
    </w:p>
    <w:p w14:paraId="50E8D7DF" w14:textId="77777777" w:rsidR="00D346F8" w:rsidRDefault="00000000">
      <w:pPr>
        <w:pStyle w:val="TOC3"/>
        <w:tabs>
          <w:tab w:val="right" w:pos="9061"/>
        </w:tabs>
        <w:rPr>
          <w:rFonts w:ascii="Calibri" w:hAnsi="Calibri"/>
          <w:iCs w:val="0"/>
          <w:noProof/>
          <w:sz w:val="22"/>
          <w:szCs w:val="22"/>
          <w:lang w:eastAsia="en-GB" w:bidi="ar-SA"/>
        </w:rPr>
      </w:pPr>
      <w:hyperlink w:anchor="_Toc108536685" w:history="1">
        <w:r w:rsidR="00D346F8" w:rsidRPr="003A6D31">
          <w:rPr>
            <w:rStyle w:val="Hyperlink"/>
            <w:noProof/>
          </w:rPr>
          <w:t>Section 1: Guidance on meeting the needs of persons with Down syndrome:</w:t>
        </w:r>
        <w:r w:rsidR="00D346F8">
          <w:rPr>
            <w:noProof/>
            <w:webHidden/>
          </w:rPr>
          <w:tab/>
        </w:r>
        <w:r w:rsidR="00D346F8">
          <w:rPr>
            <w:noProof/>
            <w:webHidden/>
          </w:rPr>
          <w:fldChar w:fldCharType="begin"/>
        </w:r>
        <w:r w:rsidR="00D346F8">
          <w:rPr>
            <w:noProof/>
            <w:webHidden/>
          </w:rPr>
          <w:instrText xml:space="preserve"> PAGEREF _Toc108536685 \h </w:instrText>
        </w:r>
        <w:r w:rsidR="00D346F8">
          <w:rPr>
            <w:noProof/>
            <w:webHidden/>
          </w:rPr>
        </w:r>
        <w:r w:rsidR="00D346F8">
          <w:rPr>
            <w:noProof/>
            <w:webHidden/>
          </w:rPr>
          <w:fldChar w:fldCharType="separate"/>
        </w:r>
        <w:r w:rsidR="00D346F8">
          <w:rPr>
            <w:noProof/>
            <w:webHidden/>
          </w:rPr>
          <w:t>6</w:t>
        </w:r>
        <w:r w:rsidR="00D346F8">
          <w:rPr>
            <w:noProof/>
            <w:webHidden/>
          </w:rPr>
          <w:fldChar w:fldCharType="end"/>
        </w:r>
      </w:hyperlink>
    </w:p>
    <w:p w14:paraId="0FAE5E35" w14:textId="77777777" w:rsidR="00D346F8" w:rsidRDefault="00000000">
      <w:pPr>
        <w:pStyle w:val="TOC3"/>
        <w:tabs>
          <w:tab w:val="right" w:pos="9061"/>
        </w:tabs>
        <w:rPr>
          <w:rFonts w:ascii="Calibri" w:hAnsi="Calibri"/>
          <w:iCs w:val="0"/>
          <w:noProof/>
          <w:sz w:val="22"/>
          <w:szCs w:val="22"/>
          <w:lang w:eastAsia="en-GB" w:bidi="ar-SA"/>
        </w:rPr>
      </w:pPr>
      <w:hyperlink w:anchor="_Toc108536686" w:history="1">
        <w:r w:rsidR="00D346F8" w:rsidRPr="003A6D31">
          <w:rPr>
            <w:rStyle w:val="Hyperlink"/>
            <w:noProof/>
          </w:rPr>
          <w:t>Section 2: Extent, commencement and short title:</w:t>
        </w:r>
        <w:r w:rsidR="00D346F8">
          <w:rPr>
            <w:noProof/>
            <w:webHidden/>
          </w:rPr>
          <w:tab/>
        </w:r>
        <w:r w:rsidR="00D346F8">
          <w:rPr>
            <w:noProof/>
            <w:webHidden/>
          </w:rPr>
          <w:fldChar w:fldCharType="begin"/>
        </w:r>
        <w:r w:rsidR="00D346F8">
          <w:rPr>
            <w:noProof/>
            <w:webHidden/>
          </w:rPr>
          <w:instrText xml:space="preserve"> PAGEREF _Toc108536686 \h </w:instrText>
        </w:r>
        <w:r w:rsidR="00D346F8">
          <w:rPr>
            <w:noProof/>
            <w:webHidden/>
          </w:rPr>
        </w:r>
        <w:r w:rsidR="00D346F8">
          <w:rPr>
            <w:noProof/>
            <w:webHidden/>
          </w:rPr>
          <w:fldChar w:fldCharType="separate"/>
        </w:r>
        <w:r w:rsidR="00D346F8">
          <w:rPr>
            <w:noProof/>
            <w:webHidden/>
          </w:rPr>
          <w:t>6</w:t>
        </w:r>
        <w:r w:rsidR="00D346F8">
          <w:rPr>
            <w:noProof/>
            <w:webHidden/>
          </w:rPr>
          <w:fldChar w:fldCharType="end"/>
        </w:r>
      </w:hyperlink>
    </w:p>
    <w:p w14:paraId="2F60C2B7" w14:textId="77777777" w:rsidR="00D346F8" w:rsidRDefault="00000000">
      <w:pPr>
        <w:pStyle w:val="TOC3"/>
        <w:tabs>
          <w:tab w:val="right" w:pos="9061"/>
        </w:tabs>
        <w:rPr>
          <w:rFonts w:ascii="Calibri" w:hAnsi="Calibri"/>
          <w:iCs w:val="0"/>
          <w:noProof/>
          <w:sz w:val="22"/>
          <w:szCs w:val="22"/>
          <w:lang w:eastAsia="en-GB" w:bidi="ar-SA"/>
        </w:rPr>
      </w:pPr>
      <w:hyperlink w:anchor="_Toc108536687" w:history="1">
        <w:r w:rsidR="00D346F8" w:rsidRPr="003A6D31">
          <w:rPr>
            <w:rStyle w:val="Hyperlink"/>
            <w:noProof/>
          </w:rPr>
          <w:t>Schedule 1: Relevant authorities and relevant functions</w:t>
        </w:r>
        <w:r w:rsidR="00D346F8">
          <w:rPr>
            <w:noProof/>
            <w:webHidden/>
          </w:rPr>
          <w:tab/>
        </w:r>
        <w:r w:rsidR="00D346F8">
          <w:rPr>
            <w:noProof/>
            <w:webHidden/>
          </w:rPr>
          <w:fldChar w:fldCharType="begin"/>
        </w:r>
        <w:r w:rsidR="00D346F8">
          <w:rPr>
            <w:noProof/>
            <w:webHidden/>
          </w:rPr>
          <w:instrText xml:space="preserve"> PAGEREF _Toc108536687 \h </w:instrText>
        </w:r>
        <w:r w:rsidR="00D346F8">
          <w:rPr>
            <w:noProof/>
            <w:webHidden/>
          </w:rPr>
        </w:r>
        <w:r w:rsidR="00D346F8">
          <w:rPr>
            <w:noProof/>
            <w:webHidden/>
          </w:rPr>
          <w:fldChar w:fldCharType="separate"/>
        </w:r>
        <w:r w:rsidR="00D346F8">
          <w:rPr>
            <w:noProof/>
            <w:webHidden/>
          </w:rPr>
          <w:t>6</w:t>
        </w:r>
        <w:r w:rsidR="00D346F8">
          <w:rPr>
            <w:noProof/>
            <w:webHidden/>
          </w:rPr>
          <w:fldChar w:fldCharType="end"/>
        </w:r>
      </w:hyperlink>
    </w:p>
    <w:p w14:paraId="2E1AA772" w14:textId="77777777" w:rsidR="00D346F8" w:rsidRDefault="00000000">
      <w:pPr>
        <w:pStyle w:val="TOC4"/>
        <w:tabs>
          <w:tab w:val="right" w:pos="9061"/>
        </w:tabs>
        <w:rPr>
          <w:noProof/>
          <w:sz w:val="22"/>
          <w:szCs w:val="22"/>
          <w:lang w:eastAsia="en-GB" w:bidi="ar-SA"/>
        </w:rPr>
      </w:pPr>
      <w:hyperlink w:anchor="_Toc108536688" w:history="1">
        <w:r w:rsidR="00D346F8" w:rsidRPr="003A6D31">
          <w:rPr>
            <w:rStyle w:val="Hyperlink"/>
            <w:noProof/>
          </w:rPr>
          <w:t>Paragraph 1: Introductory</w:t>
        </w:r>
        <w:r w:rsidR="00D346F8">
          <w:rPr>
            <w:noProof/>
            <w:webHidden/>
          </w:rPr>
          <w:tab/>
        </w:r>
        <w:r w:rsidR="00D346F8">
          <w:rPr>
            <w:noProof/>
            <w:webHidden/>
          </w:rPr>
          <w:fldChar w:fldCharType="begin"/>
        </w:r>
        <w:r w:rsidR="00D346F8">
          <w:rPr>
            <w:noProof/>
            <w:webHidden/>
          </w:rPr>
          <w:instrText xml:space="preserve"> PAGEREF _Toc108536688 \h </w:instrText>
        </w:r>
        <w:r w:rsidR="00D346F8">
          <w:rPr>
            <w:noProof/>
            <w:webHidden/>
          </w:rPr>
        </w:r>
        <w:r w:rsidR="00D346F8">
          <w:rPr>
            <w:noProof/>
            <w:webHidden/>
          </w:rPr>
          <w:fldChar w:fldCharType="separate"/>
        </w:r>
        <w:r w:rsidR="00D346F8">
          <w:rPr>
            <w:noProof/>
            <w:webHidden/>
          </w:rPr>
          <w:t>6</w:t>
        </w:r>
        <w:r w:rsidR="00D346F8">
          <w:rPr>
            <w:noProof/>
            <w:webHidden/>
          </w:rPr>
          <w:fldChar w:fldCharType="end"/>
        </w:r>
      </w:hyperlink>
    </w:p>
    <w:p w14:paraId="4F968665" w14:textId="77777777" w:rsidR="00D346F8" w:rsidRDefault="00000000">
      <w:pPr>
        <w:pStyle w:val="TOC4"/>
        <w:tabs>
          <w:tab w:val="right" w:pos="9061"/>
        </w:tabs>
        <w:rPr>
          <w:noProof/>
          <w:sz w:val="22"/>
          <w:szCs w:val="22"/>
          <w:lang w:eastAsia="en-GB" w:bidi="ar-SA"/>
        </w:rPr>
      </w:pPr>
      <w:hyperlink w:anchor="_Toc108536689" w:history="1">
        <w:r w:rsidR="00D346F8" w:rsidRPr="003A6D31">
          <w:rPr>
            <w:rStyle w:val="Hyperlink"/>
            <w:noProof/>
          </w:rPr>
          <w:t>Paragraph 2: National Health Service</w:t>
        </w:r>
        <w:r w:rsidR="00D346F8">
          <w:rPr>
            <w:noProof/>
            <w:webHidden/>
          </w:rPr>
          <w:tab/>
        </w:r>
        <w:r w:rsidR="00D346F8">
          <w:rPr>
            <w:noProof/>
            <w:webHidden/>
          </w:rPr>
          <w:fldChar w:fldCharType="begin"/>
        </w:r>
        <w:r w:rsidR="00D346F8">
          <w:rPr>
            <w:noProof/>
            <w:webHidden/>
          </w:rPr>
          <w:instrText xml:space="preserve"> PAGEREF _Toc108536689 \h </w:instrText>
        </w:r>
        <w:r w:rsidR="00D346F8">
          <w:rPr>
            <w:noProof/>
            <w:webHidden/>
          </w:rPr>
        </w:r>
        <w:r w:rsidR="00D346F8">
          <w:rPr>
            <w:noProof/>
            <w:webHidden/>
          </w:rPr>
          <w:fldChar w:fldCharType="separate"/>
        </w:r>
        <w:r w:rsidR="00D346F8">
          <w:rPr>
            <w:noProof/>
            <w:webHidden/>
          </w:rPr>
          <w:t>6</w:t>
        </w:r>
        <w:r w:rsidR="00D346F8">
          <w:rPr>
            <w:noProof/>
            <w:webHidden/>
          </w:rPr>
          <w:fldChar w:fldCharType="end"/>
        </w:r>
      </w:hyperlink>
    </w:p>
    <w:p w14:paraId="5CAEC38E" w14:textId="77777777" w:rsidR="00D346F8" w:rsidRDefault="00000000">
      <w:pPr>
        <w:pStyle w:val="TOC4"/>
        <w:tabs>
          <w:tab w:val="right" w:pos="9061"/>
        </w:tabs>
        <w:rPr>
          <w:noProof/>
          <w:sz w:val="22"/>
          <w:szCs w:val="22"/>
          <w:lang w:eastAsia="en-GB" w:bidi="ar-SA"/>
        </w:rPr>
      </w:pPr>
      <w:hyperlink w:anchor="_Toc108536690" w:history="1">
        <w:r w:rsidR="00D346F8" w:rsidRPr="003A6D31">
          <w:rPr>
            <w:rStyle w:val="Hyperlink"/>
            <w:noProof/>
          </w:rPr>
          <w:t>Paragraph 3: Social care</w:t>
        </w:r>
        <w:r w:rsidR="00D346F8">
          <w:rPr>
            <w:noProof/>
            <w:webHidden/>
          </w:rPr>
          <w:tab/>
        </w:r>
        <w:r w:rsidR="00D346F8">
          <w:rPr>
            <w:noProof/>
            <w:webHidden/>
          </w:rPr>
          <w:fldChar w:fldCharType="begin"/>
        </w:r>
        <w:r w:rsidR="00D346F8">
          <w:rPr>
            <w:noProof/>
            <w:webHidden/>
          </w:rPr>
          <w:instrText xml:space="preserve"> PAGEREF _Toc108536690 \h </w:instrText>
        </w:r>
        <w:r w:rsidR="00D346F8">
          <w:rPr>
            <w:noProof/>
            <w:webHidden/>
          </w:rPr>
        </w:r>
        <w:r w:rsidR="00D346F8">
          <w:rPr>
            <w:noProof/>
            <w:webHidden/>
          </w:rPr>
          <w:fldChar w:fldCharType="separate"/>
        </w:r>
        <w:r w:rsidR="00D346F8">
          <w:rPr>
            <w:noProof/>
            <w:webHidden/>
          </w:rPr>
          <w:t>7</w:t>
        </w:r>
        <w:r w:rsidR="00D346F8">
          <w:rPr>
            <w:noProof/>
            <w:webHidden/>
          </w:rPr>
          <w:fldChar w:fldCharType="end"/>
        </w:r>
      </w:hyperlink>
    </w:p>
    <w:p w14:paraId="379109E2" w14:textId="77777777" w:rsidR="00D346F8" w:rsidRDefault="00000000">
      <w:pPr>
        <w:pStyle w:val="TOC4"/>
        <w:tabs>
          <w:tab w:val="right" w:pos="9061"/>
        </w:tabs>
        <w:rPr>
          <w:noProof/>
          <w:sz w:val="22"/>
          <w:szCs w:val="22"/>
          <w:lang w:eastAsia="en-GB" w:bidi="ar-SA"/>
        </w:rPr>
      </w:pPr>
      <w:hyperlink w:anchor="_Toc108536691" w:history="1">
        <w:r w:rsidR="00D346F8" w:rsidRPr="003A6D31">
          <w:rPr>
            <w:rStyle w:val="Hyperlink"/>
            <w:noProof/>
          </w:rPr>
          <w:t>Paragraph 4: Housing</w:t>
        </w:r>
        <w:r w:rsidR="00D346F8">
          <w:rPr>
            <w:noProof/>
            <w:webHidden/>
          </w:rPr>
          <w:tab/>
        </w:r>
        <w:r w:rsidR="00D346F8">
          <w:rPr>
            <w:noProof/>
            <w:webHidden/>
          </w:rPr>
          <w:fldChar w:fldCharType="begin"/>
        </w:r>
        <w:r w:rsidR="00D346F8">
          <w:rPr>
            <w:noProof/>
            <w:webHidden/>
          </w:rPr>
          <w:instrText xml:space="preserve"> PAGEREF _Toc108536691 \h </w:instrText>
        </w:r>
        <w:r w:rsidR="00D346F8">
          <w:rPr>
            <w:noProof/>
            <w:webHidden/>
          </w:rPr>
        </w:r>
        <w:r w:rsidR="00D346F8">
          <w:rPr>
            <w:noProof/>
            <w:webHidden/>
          </w:rPr>
          <w:fldChar w:fldCharType="separate"/>
        </w:r>
        <w:r w:rsidR="00D346F8">
          <w:rPr>
            <w:noProof/>
            <w:webHidden/>
          </w:rPr>
          <w:t>7</w:t>
        </w:r>
        <w:r w:rsidR="00D346F8">
          <w:rPr>
            <w:noProof/>
            <w:webHidden/>
          </w:rPr>
          <w:fldChar w:fldCharType="end"/>
        </w:r>
      </w:hyperlink>
    </w:p>
    <w:p w14:paraId="52350123" w14:textId="77777777" w:rsidR="00D346F8" w:rsidRDefault="00000000">
      <w:pPr>
        <w:pStyle w:val="TOC4"/>
        <w:tabs>
          <w:tab w:val="right" w:pos="9061"/>
        </w:tabs>
        <w:rPr>
          <w:noProof/>
          <w:sz w:val="22"/>
          <w:szCs w:val="22"/>
          <w:lang w:eastAsia="en-GB" w:bidi="ar-SA"/>
        </w:rPr>
      </w:pPr>
      <w:hyperlink w:anchor="_Toc108536692" w:history="1">
        <w:r w:rsidR="00D346F8" w:rsidRPr="003A6D31">
          <w:rPr>
            <w:rStyle w:val="Hyperlink"/>
            <w:noProof/>
          </w:rPr>
          <w:t>Paragraph 5: Education and youth offending</w:t>
        </w:r>
        <w:r w:rsidR="00D346F8">
          <w:rPr>
            <w:noProof/>
            <w:webHidden/>
          </w:rPr>
          <w:tab/>
        </w:r>
        <w:r w:rsidR="00D346F8">
          <w:rPr>
            <w:noProof/>
            <w:webHidden/>
          </w:rPr>
          <w:fldChar w:fldCharType="begin"/>
        </w:r>
        <w:r w:rsidR="00D346F8">
          <w:rPr>
            <w:noProof/>
            <w:webHidden/>
          </w:rPr>
          <w:instrText xml:space="preserve"> PAGEREF _Toc108536692 \h </w:instrText>
        </w:r>
        <w:r w:rsidR="00D346F8">
          <w:rPr>
            <w:noProof/>
            <w:webHidden/>
          </w:rPr>
        </w:r>
        <w:r w:rsidR="00D346F8">
          <w:rPr>
            <w:noProof/>
            <w:webHidden/>
          </w:rPr>
          <w:fldChar w:fldCharType="separate"/>
        </w:r>
        <w:r w:rsidR="00D346F8">
          <w:rPr>
            <w:noProof/>
            <w:webHidden/>
          </w:rPr>
          <w:t>7</w:t>
        </w:r>
        <w:r w:rsidR="00D346F8">
          <w:rPr>
            <w:noProof/>
            <w:webHidden/>
          </w:rPr>
          <w:fldChar w:fldCharType="end"/>
        </w:r>
      </w:hyperlink>
    </w:p>
    <w:p w14:paraId="567973FB" w14:textId="77777777" w:rsidR="00D346F8" w:rsidRDefault="00000000">
      <w:pPr>
        <w:pStyle w:val="TOC1"/>
        <w:rPr>
          <w:rFonts w:ascii="Calibri" w:hAnsi="Calibri"/>
          <w:b w:val="0"/>
          <w:bCs w:val="0"/>
          <w:noProof/>
          <w:sz w:val="22"/>
          <w:szCs w:val="22"/>
          <w:lang w:eastAsia="en-GB" w:bidi="ar-SA"/>
        </w:rPr>
      </w:pPr>
      <w:hyperlink w:anchor="_Toc108536693" w:history="1">
        <w:r w:rsidR="00D346F8" w:rsidRPr="003A6D31">
          <w:rPr>
            <w:rStyle w:val="Hyperlink"/>
            <w:noProof/>
          </w:rPr>
          <w:t>Commencement</w:t>
        </w:r>
        <w:r w:rsidR="00D346F8">
          <w:rPr>
            <w:noProof/>
            <w:webHidden/>
          </w:rPr>
          <w:tab/>
        </w:r>
        <w:r w:rsidR="00D346F8">
          <w:rPr>
            <w:noProof/>
            <w:webHidden/>
          </w:rPr>
          <w:fldChar w:fldCharType="begin"/>
        </w:r>
        <w:r w:rsidR="00D346F8">
          <w:rPr>
            <w:noProof/>
            <w:webHidden/>
          </w:rPr>
          <w:instrText xml:space="preserve"> PAGEREF _Toc108536693 \h </w:instrText>
        </w:r>
        <w:r w:rsidR="00D346F8">
          <w:rPr>
            <w:noProof/>
            <w:webHidden/>
          </w:rPr>
        </w:r>
        <w:r w:rsidR="00D346F8">
          <w:rPr>
            <w:noProof/>
            <w:webHidden/>
          </w:rPr>
          <w:fldChar w:fldCharType="separate"/>
        </w:r>
        <w:r w:rsidR="00D346F8">
          <w:rPr>
            <w:noProof/>
            <w:webHidden/>
          </w:rPr>
          <w:t>8</w:t>
        </w:r>
        <w:r w:rsidR="00D346F8">
          <w:rPr>
            <w:noProof/>
            <w:webHidden/>
          </w:rPr>
          <w:fldChar w:fldCharType="end"/>
        </w:r>
      </w:hyperlink>
    </w:p>
    <w:p w14:paraId="0C633CFA" w14:textId="77777777" w:rsidR="00D346F8" w:rsidRDefault="00000000">
      <w:pPr>
        <w:pStyle w:val="TOC1"/>
        <w:rPr>
          <w:rFonts w:ascii="Calibri" w:hAnsi="Calibri"/>
          <w:b w:val="0"/>
          <w:bCs w:val="0"/>
          <w:noProof/>
          <w:sz w:val="22"/>
          <w:szCs w:val="22"/>
          <w:lang w:eastAsia="en-GB" w:bidi="ar-SA"/>
        </w:rPr>
      </w:pPr>
      <w:hyperlink w:anchor="_Toc108536694" w:history="1">
        <w:r w:rsidR="00D346F8" w:rsidRPr="003A6D31">
          <w:rPr>
            <w:rStyle w:val="Hyperlink"/>
            <w:noProof/>
          </w:rPr>
          <w:t>Annex A - Hansard References</w:t>
        </w:r>
        <w:r w:rsidR="00D346F8">
          <w:rPr>
            <w:noProof/>
            <w:webHidden/>
          </w:rPr>
          <w:tab/>
        </w:r>
        <w:r w:rsidR="00D346F8">
          <w:rPr>
            <w:noProof/>
            <w:webHidden/>
          </w:rPr>
          <w:fldChar w:fldCharType="begin"/>
        </w:r>
        <w:r w:rsidR="00D346F8">
          <w:rPr>
            <w:noProof/>
            <w:webHidden/>
          </w:rPr>
          <w:instrText xml:space="preserve"> PAGEREF _Toc108536694 \h </w:instrText>
        </w:r>
        <w:r w:rsidR="00D346F8">
          <w:rPr>
            <w:noProof/>
            <w:webHidden/>
          </w:rPr>
        </w:r>
        <w:r w:rsidR="00D346F8">
          <w:rPr>
            <w:noProof/>
            <w:webHidden/>
          </w:rPr>
          <w:fldChar w:fldCharType="separate"/>
        </w:r>
        <w:r w:rsidR="00D346F8">
          <w:rPr>
            <w:noProof/>
            <w:webHidden/>
          </w:rPr>
          <w:t>9</w:t>
        </w:r>
        <w:r w:rsidR="00D346F8">
          <w:rPr>
            <w:noProof/>
            <w:webHidden/>
          </w:rPr>
          <w:fldChar w:fldCharType="end"/>
        </w:r>
      </w:hyperlink>
    </w:p>
    <w:p w14:paraId="5626FFA9" w14:textId="77777777" w:rsidR="00E718E1" w:rsidRPr="00CA4237" w:rsidRDefault="00970E42" w:rsidP="005E1288">
      <w:pPr>
        <w:pStyle w:val="Heading1"/>
        <w:keepNext/>
      </w:pPr>
      <w:r>
        <w:fldChar w:fldCharType="end"/>
      </w:r>
      <w:r w:rsidR="000815DA" w:rsidRPr="00CA4237">
        <w:br w:type="page"/>
      </w:r>
      <w:bookmarkStart w:id="0" w:name="_Toc410653883"/>
      <w:bookmarkStart w:id="1" w:name="_Toc416612126"/>
      <w:bookmarkStart w:id="2" w:name="_Toc417648111"/>
      <w:bookmarkStart w:id="3" w:name="_Toc418587917"/>
      <w:bookmarkStart w:id="4" w:name="_Toc108536681"/>
      <w:r w:rsidR="00E718E1" w:rsidRPr="00CA4237">
        <w:lastRenderedPageBreak/>
        <w:t xml:space="preserve">Overview of the </w:t>
      </w:r>
      <w:bookmarkEnd w:id="0"/>
      <w:r w:rsidR="00B07E31">
        <w:t>Down Syndrome Act 2022</w:t>
      </w:r>
      <w:bookmarkEnd w:id="1"/>
      <w:bookmarkEnd w:id="2"/>
      <w:bookmarkEnd w:id="3"/>
      <w:bookmarkEnd w:id="4"/>
    </w:p>
    <w:p w14:paraId="312AE31E" w14:textId="77777777" w:rsidR="00B07E31" w:rsidRPr="00B07E31" w:rsidRDefault="00B07E31" w:rsidP="00B07E31">
      <w:pPr>
        <w:pStyle w:val="ParaNumbered"/>
        <w:rPr>
          <w:lang w:val="en-GB"/>
        </w:rPr>
      </w:pPr>
      <w:r w:rsidRPr="00B07E31">
        <w:rPr>
          <w:lang w:val="en-GB"/>
        </w:rPr>
        <w:t xml:space="preserve">The aim of the Down Syndrome Act is to ensure that health, social care, education, and other local authority services (such as housing and youth offending) take account of the specific needs of people with Down syndrome (or alternatively </w:t>
      </w:r>
      <w:r w:rsidR="007D3CAF">
        <w:rPr>
          <w:lang w:val="en-GB"/>
        </w:rPr>
        <w:t>“</w:t>
      </w:r>
      <w:r w:rsidRPr="00B07E31">
        <w:rPr>
          <w:lang w:val="en-GB"/>
        </w:rPr>
        <w:t>Down’s syndrome</w:t>
      </w:r>
      <w:r w:rsidR="007D3CAF">
        <w:rPr>
          <w:lang w:val="en-GB"/>
        </w:rPr>
        <w:t>”</w:t>
      </w:r>
      <w:r w:rsidRPr="00B07E31">
        <w:rPr>
          <w:lang w:val="en-GB"/>
        </w:rPr>
        <w:t xml:space="preserve"> - we use </w:t>
      </w:r>
      <w:r w:rsidR="007D3CAF">
        <w:rPr>
          <w:lang w:val="en-GB"/>
        </w:rPr>
        <w:t>“</w:t>
      </w:r>
      <w:r w:rsidRPr="00B07E31">
        <w:rPr>
          <w:lang w:val="en-GB"/>
        </w:rPr>
        <w:t>Down syndrome</w:t>
      </w:r>
      <w:r w:rsidR="007D3CAF">
        <w:rPr>
          <w:lang w:val="en-GB"/>
        </w:rPr>
        <w:t>”</w:t>
      </w:r>
      <w:r w:rsidRPr="00B07E31">
        <w:rPr>
          <w:lang w:val="en-GB"/>
        </w:rPr>
        <w:t xml:space="preserve"> throughout this document for consistency), when exercising their relevant functions. This builds on the government’s stated commitment to improve outcomes for people with a learning disability. </w:t>
      </w:r>
    </w:p>
    <w:p w14:paraId="5557BEE1" w14:textId="77777777" w:rsidR="00B07E31" w:rsidRPr="00B07E31" w:rsidRDefault="00B07E31" w:rsidP="00B07E31">
      <w:pPr>
        <w:pStyle w:val="ParaNumbered"/>
        <w:rPr>
          <w:lang w:val="en-GB"/>
        </w:rPr>
      </w:pPr>
      <w:r w:rsidRPr="00B07E31">
        <w:rPr>
          <w:lang w:val="en-GB"/>
        </w:rPr>
        <w:t xml:space="preserve">The Act places a duty on the Secretary of State to give guidance to certain National Health Service authorities (as defined in paragraph 2(1) of the Schedule to the Act), social care authorities (as defined in paragraph 3(1) of the Schedule to the Act), housing authorities (as defined in paragraph 4(1) of the Schedule to the Act) and education and youth offending authorities (as defined in paragraph 5(1) of the Schedule to the Act). These are referred to collectively in the Act as </w:t>
      </w:r>
      <w:r w:rsidR="007D3CAF">
        <w:rPr>
          <w:lang w:val="en-GB"/>
        </w:rPr>
        <w:t>“</w:t>
      </w:r>
      <w:r w:rsidRPr="00B07E31">
        <w:rPr>
          <w:lang w:val="en-GB"/>
        </w:rPr>
        <w:t>relevant authorities</w:t>
      </w:r>
      <w:r w:rsidR="007D3CAF">
        <w:rPr>
          <w:lang w:val="en-GB"/>
        </w:rPr>
        <w:t>”</w:t>
      </w:r>
      <w:r w:rsidRPr="00B07E31">
        <w:rPr>
          <w:lang w:val="en-GB"/>
        </w:rPr>
        <w:t xml:space="preserve">. This guidance will set out the steps it would be appropriate for those relevant authorities to take in order to meet the needs of people with Down syndrome when exercising certain functions (referred to in the Act as </w:t>
      </w:r>
      <w:r w:rsidR="007D3CAF">
        <w:rPr>
          <w:lang w:val="en-GB"/>
        </w:rPr>
        <w:t>“</w:t>
      </w:r>
      <w:r w:rsidRPr="00B07E31">
        <w:rPr>
          <w:lang w:val="en-GB"/>
        </w:rPr>
        <w:t>relevant functions</w:t>
      </w:r>
      <w:r w:rsidR="007D3CAF">
        <w:rPr>
          <w:lang w:val="en-GB"/>
        </w:rPr>
        <w:t>”</w:t>
      </w:r>
      <w:r w:rsidRPr="00B07E31">
        <w:rPr>
          <w:lang w:val="en-GB"/>
        </w:rPr>
        <w:t>). Before producing the guidance, the Secretary of State must consult such persons as the Secretary of State considers appropriate. This guidance will be laid before Parliament by the Secretary of State once it is published.</w:t>
      </w:r>
    </w:p>
    <w:p w14:paraId="2242946F" w14:textId="77777777" w:rsidR="00B07E31" w:rsidRPr="00B07E31" w:rsidRDefault="00B07E31" w:rsidP="00B07E31">
      <w:pPr>
        <w:pStyle w:val="ParaNumbered"/>
        <w:rPr>
          <w:lang w:val="en-GB"/>
        </w:rPr>
      </w:pPr>
      <w:r w:rsidRPr="00B07E31">
        <w:rPr>
          <w:lang w:val="en-GB"/>
        </w:rPr>
        <w:t xml:space="preserve">The Act also places a corresponding duty on those relevant authorities to have due regard to the guidance issued by the Secretary of State when exercising their relevant functions, as set out in the Schedule to the Act. </w:t>
      </w:r>
    </w:p>
    <w:p w14:paraId="6F451FDE" w14:textId="77777777" w:rsidR="0035622C" w:rsidRPr="00CA4237" w:rsidRDefault="00B07E31" w:rsidP="00B07E31">
      <w:pPr>
        <w:pStyle w:val="ParaNumbered"/>
        <w:rPr>
          <w:lang w:val="en-GB"/>
        </w:rPr>
      </w:pPr>
      <w:r w:rsidRPr="00B07E31">
        <w:rPr>
          <w:lang w:val="en-GB"/>
        </w:rPr>
        <w:t xml:space="preserve">The Act has two sections and one Schedule. Section 1 covers duties in relation to issuing and having regard to the guidance, and section 2 covers extent, commencement and short title. The Schedule covers interpretation, including the meaning of </w:t>
      </w:r>
      <w:r w:rsidR="007D3CAF">
        <w:rPr>
          <w:lang w:val="en-GB"/>
        </w:rPr>
        <w:t>“</w:t>
      </w:r>
      <w:r w:rsidRPr="00B07E31">
        <w:rPr>
          <w:lang w:val="en-GB"/>
        </w:rPr>
        <w:t>relevant authorities</w:t>
      </w:r>
      <w:r w:rsidR="007D3CAF">
        <w:rPr>
          <w:lang w:val="en-GB"/>
        </w:rPr>
        <w:t>”</w:t>
      </w:r>
      <w:r w:rsidRPr="00B07E31">
        <w:rPr>
          <w:lang w:val="en-GB"/>
        </w:rPr>
        <w:t xml:space="preserve"> and </w:t>
      </w:r>
      <w:r w:rsidR="007D3CAF">
        <w:rPr>
          <w:lang w:val="en-GB"/>
        </w:rPr>
        <w:t>“</w:t>
      </w:r>
      <w:r w:rsidRPr="00B07E31">
        <w:rPr>
          <w:lang w:val="en-GB"/>
        </w:rPr>
        <w:t>relevant functions</w:t>
      </w:r>
      <w:r w:rsidR="007D3CAF">
        <w:rPr>
          <w:lang w:val="en-GB"/>
        </w:rPr>
        <w:t>”</w:t>
      </w:r>
      <w:r w:rsidRPr="00B07E31">
        <w:rPr>
          <w:lang w:val="en-GB"/>
        </w:rPr>
        <w:t xml:space="preserve"> in relation to the Act.</w:t>
      </w:r>
    </w:p>
    <w:p w14:paraId="49E474AB" w14:textId="77777777" w:rsidR="00E718E1" w:rsidRPr="00607DA3" w:rsidRDefault="00B07E31" w:rsidP="00607DA3">
      <w:pPr>
        <w:pStyle w:val="Heading1"/>
      </w:pPr>
      <w:bookmarkStart w:id="5" w:name="_Toc416612127"/>
      <w:bookmarkStart w:id="6" w:name="_Toc410653884"/>
      <w:r>
        <w:br w:type="page"/>
      </w:r>
      <w:bookmarkStart w:id="7" w:name="_Toc417648112"/>
      <w:bookmarkStart w:id="8" w:name="_Toc418587918"/>
      <w:bookmarkStart w:id="9" w:name="_Toc108536682"/>
      <w:r w:rsidR="00E718E1" w:rsidRPr="00CA4237">
        <w:lastRenderedPageBreak/>
        <w:t>Policy background</w:t>
      </w:r>
      <w:bookmarkEnd w:id="5"/>
      <w:bookmarkEnd w:id="6"/>
      <w:bookmarkEnd w:id="7"/>
      <w:bookmarkEnd w:id="8"/>
      <w:bookmarkEnd w:id="9"/>
    </w:p>
    <w:p w14:paraId="5C5CA90C" w14:textId="77777777" w:rsidR="00B07E31" w:rsidRPr="00B07E31" w:rsidRDefault="00B07E31" w:rsidP="00607DA3">
      <w:pPr>
        <w:pStyle w:val="ParaNumbered"/>
        <w:rPr>
          <w:lang w:val="en-GB"/>
        </w:rPr>
      </w:pPr>
      <w:bookmarkStart w:id="10" w:name="_Toc418587919"/>
      <w:r w:rsidRPr="00B07E31">
        <w:rPr>
          <w:lang w:val="en-GB"/>
        </w:rPr>
        <w:t xml:space="preserve">There are currently estimated to be around 47,000 individuals living in the UK with Down syndrome. Down syndrome is caused by having an </w:t>
      </w:r>
      <w:r w:rsidRPr="00607DA3">
        <w:t>extra</w:t>
      </w:r>
      <w:r w:rsidRPr="00B07E31">
        <w:rPr>
          <w:lang w:val="en-GB"/>
        </w:rPr>
        <w:t xml:space="preserve"> chromosome at birth and a person with Down syndrome will have some degree of learning disability, though it varies between individuals.</w:t>
      </w:r>
    </w:p>
    <w:p w14:paraId="69CE24E6" w14:textId="77777777" w:rsidR="00B07E31" w:rsidRPr="00B07E31" w:rsidRDefault="00B07E31" w:rsidP="00B07E31">
      <w:pPr>
        <w:pStyle w:val="ParaNumbered"/>
        <w:rPr>
          <w:lang w:val="en-GB"/>
        </w:rPr>
      </w:pPr>
      <w:r w:rsidRPr="00B07E31">
        <w:rPr>
          <w:lang w:val="en-GB"/>
        </w:rPr>
        <w:t>People with Down syndrome have an increased risk of some medical conditions including congenital heart disease, seizures, early-onset dementia and leukaemia. They are also more susceptible to infections and are more prone to hearing and visual impairments compared to the general population. Due to the frequency and extent to which these issues occur in people with Down syndrome, it is recommended that they should have extra health checks in early life, and regular health reviews throughout their lives.</w:t>
      </w:r>
    </w:p>
    <w:p w14:paraId="246A68D8" w14:textId="77777777" w:rsidR="00B07E31" w:rsidRPr="00B07E31" w:rsidRDefault="00B07E31" w:rsidP="00B07E31">
      <w:pPr>
        <w:pStyle w:val="ParaNumbered"/>
        <w:rPr>
          <w:lang w:val="en-GB"/>
        </w:rPr>
      </w:pPr>
      <w:r w:rsidRPr="00B07E31">
        <w:rPr>
          <w:lang w:val="en-GB"/>
        </w:rPr>
        <w:t>People with Down syndrome may be at an even greater risk of early death than people with learning disabilities without Down syndrome. A cohort study suggested that the ratio of observed deaths among the study group to expected deaths in the general population is greater for those with Down syndrome (5.28) than those with learning disabilities without Down syndrome (1.69).</w:t>
      </w:r>
      <w:r>
        <w:rPr>
          <w:rStyle w:val="FootnoteReference"/>
          <w:lang w:val="en-GB"/>
        </w:rPr>
        <w:footnoteReference w:id="1"/>
      </w:r>
      <w:r w:rsidRPr="00B07E31">
        <w:rPr>
          <w:lang w:val="en-GB"/>
        </w:rPr>
        <w:t xml:space="preserve"> The life expectancy for people with Down syndrome has increased in recent years to around 58 years, and as such there is a need to address community-based services to support the long-term care needs of an aging population of people with Down syndrome. This includes people with Down syndrome who outlive their parents and need greater support to adjust to this change in their life circumstances.</w:t>
      </w:r>
    </w:p>
    <w:p w14:paraId="2144DF6B" w14:textId="77777777" w:rsidR="00B07E31" w:rsidRPr="00B07E31" w:rsidRDefault="00B07E31" w:rsidP="00B07E31">
      <w:pPr>
        <w:pStyle w:val="ParaNumbered"/>
        <w:rPr>
          <w:lang w:val="en-GB"/>
        </w:rPr>
      </w:pPr>
      <w:r w:rsidRPr="00B07E31">
        <w:rPr>
          <w:lang w:val="en-GB"/>
        </w:rPr>
        <w:t xml:space="preserve">A child with Down syndrome might take longer than other children their age to reach milestones and to develop certain skills. They may also need ongoing support for different aspects of their life when they become an adult. </w:t>
      </w:r>
    </w:p>
    <w:p w14:paraId="6A3BC125" w14:textId="77777777" w:rsidR="00B07E31" w:rsidRPr="00B07E31" w:rsidRDefault="00B07E31" w:rsidP="00B07E31">
      <w:pPr>
        <w:pStyle w:val="ParaNumbered"/>
        <w:rPr>
          <w:lang w:val="en-GB"/>
        </w:rPr>
      </w:pPr>
      <w:r w:rsidRPr="00B07E31">
        <w:rPr>
          <w:lang w:val="en-GB"/>
        </w:rPr>
        <w:t>People with Down syndrome and their families are reported to often struggle to access services such as speech and language therapy, additional support in school, and appropriate levels of social care support.</w:t>
      </w:r>
    </w:p>
    <w:p w14:paraId="116D87E7" w14:textId="77777777" w:rsidR="00B07E31" w:rsidRPr="00B07E31" w:rsidRDefault="00B07E31" w:rsidP="00B07E31">
      <w:pPr>
        <w:pStyle w:val="ParaNumbered"/>
        <w:rPr>
          <w:lang w:val="en-GB"/>
        </w:rPr>
      </w:pPr>
      <w:r w:rsidRPr="00B07E31">
        <w:rPr>
          <w:lang w:val="en-GB"/>
        </w:rPr>
        <w:t xml:space="preserve">Current government policy focuses on recognising and addressing the inequalities and premature mortality faced by all people with a learning disability, including people with Down syndrome. Policy does not typically differentiate between different parts of the population except where there is clinical justification (for example adults with Down syndrome were identified as being at far greater risk of severe outcomes from COVID-19 and identified as Clinically Extremely Vulnerable). </w:t>
      </w:r>
    </w:p>
    <w:p w14:paraId="32036C21" w14:textId="77777777" w:rsidR="0035622C" w:rsidRPr="00CA4237" w:rsidRDefault="00B07E31" w:rsidP="00B07E31">
      <w:pPr>
        <w:pStyle w:val="ParaNumbered"/>
      </w:pPr>
      <w:r w:rsidRPr="00B07E31">
        <w:rPr>
          <w:lang w:val="en-GB"/>
        </w:rPr>
        <w:t>The above evidence indicates that people with Down syndrome face specific challenges. The Act seeks to address these by ensuring that relevant authorities will have clear guidance on steps it would be appropriate for them to take in order to meet the needs of persons with Down syndrome in executing their existing relevant functions. The guidance will also help individuals with Down syndrome and their families to have a clearer understanding of what they can expect and what they are entitled to receive.</w:t>
      </w:r>
      <w:bookmarkEnd w:id="10"/>
    </w:p>
    <w:p w14:paraId="48580534" w14:textId="77777777" w:rsidR="00E718E1" w:rsidRPr="00CA4237" w:rsidRDefault="00E718E1" w:rsidP="005E1288">
      <w:pPr>
        <w:pStyle w:val="Heading1"/>
        <w:keepNext/>
      </w:pPr>
      <w:bookmarkStart w:id="11" w:name="_Toc416612130"/>
      <w:bookmarkStart w:id="12" w:name="_Toc410653886"/>
      <w:bookmarkStart w:id="13" w:name="_Toc417648115"/>
      <w:bookmarkStart w:id="14" w:name="_Toc418587924"/>
      <w:bookmarkStart w:id="15" w:name="_Toc108536683"/>
      <w:r w:rsidRPr="00CA4237">
        <w:lastRenderedPageBreak/>
        <w:t>Territorial extent and application</w:t>
      </w:r>
      <w:bookmarkEnd w:id="11"/>
      <w:bookmarkEnd w:id="12"/>
      <w:bookmarkEnd w:id="13"/>
      <w:bookmarkEnd w:id="14"/>
      <w:bookmarkEnd w:id="15"/>
    </w:p>
    <w:p w14:paraId="73CC8636" w14:textId="77777777" w:rsidR="007D3CAF" w:rsidRPr="007D3CAF" w:rsidRDefault="007D3CAF" w:rsidP="007D3CAF">
      <w:pPr>
        <w:pStyle w:val="ParaNumbered"/>
        <w:rPr>
          <w:lang w:val="en-GB"/>
        </w:rPr>
      </w:pPr>
      <w:r w:rsidRPr="007D3CAF">
        <w:rPr>
          <w:lang w:val="en-GB"/>
        </w:rPr>
        <w:t xml:space="preserve">Section 2 sets out the territorial extent of the Act, which describes the jurisdictions in which the Act forms part of the law. The extent of an Act can be different from its application. Application is about where an Act produces a practical effect. </w:t>
      </w:r>
    </w:p>
    <w:p w14:paraId="0845BC28" w14:textId="77777777" w:rsidR="007D3CAF" w:rsidRPr="007D3CAF" w:rsidRDefault="007D3CAF" w:rsidP="007D3CAF">
      <w:pPr>
        <w:pStyle w:val="ParaNumbered"/>
        <w:rPr>
          <w:lang w:val="en-GB"/>
        </w:rPr>
      </w:pPr>
      <w:r w:rsidRPr="007D3CAF">
        <w:rPr>
          <w:lang w:val="en-GB"/>
        </w:rPr>
        <w:t>The Act extends to (that is, forms part of the law of) England and Wales but appli</w:t>
      </w:r>
      <w:r>
        <w:rPr>
          <w:lang w:val="en-GB"/>
        </w:rPr>
        <w:t>es only in relation to England.</w:t>
      </w:r>
    </w:p>
    <w:p w14:paraId="76500BCA" w14:textId="77777777" w:rsidR="00F77218" w:rsidRPr="00CA4237" w:rsidRDefault="007D3CAF" w:rsidP="007D3CAF">
      <w:pPr>
        <w:pStyle w:val="ParaNumbered"/>
        <w:rPr>
          <w:lang w:val="en-GB"/>
        </w:rPr>
      </w:pPr>
      <w:r w:rsidRPr="007D3CAF">
        <w:rPr>
          <w:lang w:val="en-GB"/>
        </w:rPr>
        <w:t>Paragraphs 1-5 of the Schedule define the relevant authorities and relevant functions so as to ensure that the Act applies only when they are exercising function</w:t>
      </w:r>
      <w:r>
        <w:rPr>
          <w:lang w:val="en-GB"/>
        </w:rPr>
        <w:t>s in or in relation to England.</w:t>
      </w:r>
    </w:p>
    <w:p w14:paraId="77E14C99" w14:textId="77777777" w:rsidR="00E718E1" w:rsidRPr="00BA1DA4" w:rsidRDefault="0035622C" w:rsidP="00607DA3">
      <w:pPr>
        <w:pStyle w:val="Heading1"/>
      </w:pPr>
      <w:r w:rsidRPr="00CA4237">
        <w:br w:type="page"/>
      </w:r>
      <w:bookmarkStart w:id="16" w:name="_Toc416612131"/>
      <w:bookmarkStart w:id="17" w:name="_Toc410653887"/>
      <w:bookmarkStart w:id="18" w:name="_Toc417648116"/>
      <w:bookmarkStart w:id="19" w:name="_Toc418587925"/>
      <w:bookmarkStart w:id="20" w:name="_Toc108536684"/>
      <w:r w:rsidR="00E718E1" w:rsidRPr="00CA4237">
        <w:lastRenderedPageBreak/>
        <w:t xml:space="preserve">Commentary on provisions of </w:t>
      </w:r>
      <w:r w:rsidR="007D3CAF">
        <w:t>Act</w:t>
      </w:r>
      <w:r w:rsidR="00E718E1" w:rsidRPr="00CA4237">
        <w:t> </w:t>
      </w:r>
      <w:bookmarkEnd w:id="16"/>
      <w:bookmarkEnd w:id="17"/>
      <w:bookmarkEnd w:id="18"/>
      <w:bookmarkEnd w:id="19"/>
      <w:bookmarkEnd w:id="20"/>
    </w:p>
    <w:p w14:paraId="1944927B" w14:textId="77777777" w:rsidR="00E718E1" w:rsidRPr="00CA4237" w:rsidRDefault="00BA1DA4" w:rsidP="007D3CAF">
      <w:pPr>
        <w:pStyle w:val="HSubheading3"/>
      </w:pPr>
      <w:bookmarkStart w:id="21" w:name="_Toc416612133"/>
      <w:bookmarkStart w:id="22" w:name="_Toc417648118"/>
      <w:bookmarkStart w:id="23" w:name="_Toc418587927"/>
      <w:bookmarkStart w:id="24" w:name="_Toc410653888"/>
      <w:bookmarkStart w:id="25" w:name="_Toc108536685"/>
      <w:r>
        <w:t>Section 1</w:t>
      </w:r>
      <w:r w:rsidR="00ED18AB" w:rsidRPr="00CA4237">
        <w:t xml:space="preserve">: </w:t>
      </w:r>
      <w:bookmarkStart w:id="26" w:name="_Toc410653889"/>
      <w:bookmarkStart w:id="27" w:name="_Toc416612134"/>
      <w:bookmarkStart w:id="28" w:name="_Toc417648119"/>
      <w:bookmarkStart w:id="29" w:name="_Toc418587928"/>
      <w:bookmarkEnd w:id="21"/>
      <w:bookmarkEnd w:id="22"/>
      <w:bookmarkEnd w:id="23"/>
      <w:bookmarkEnd w:id="24"/>
      <w:r w:rsidR="007D3CAF" w:rsidRPr="007D3CAF">
        <w:t>Guidance on meeting the needs of persons with Down syndrome</w:t>
      </w:r>
      <w:bookmarkEnd w:id="26"/>
      <w:bookmarkEnd w:id="27"/>
      <w:bookmarkEnd w:id="28"/>
      <w:bookmarkEnd w:id="29"/>
      <w:r>
        <w:t>:</w:t>
      </w:r>
      <w:bookmarkEnd w:id="25"/>
    </w:p>
    <w:p w14:paraId="76B426C3" w14:textId="77777777" w:rsidR="007D3CAF" w:rsidRPr="007D3CAF" w:rsidRDefault="007D3CAF" w:rsidP="007D3CAF">
      <w:pPr>
        <w:pStyle w:val="ParaNumbered"/>
        <w:rPr>
          <w:lang w:val="en-GB"/>
        </w:rPr>
      </w:pPr>
      <w:r w:rsidRPr="007D3CAF">
        <w:rPr>
          <w:lang w:val="en-GB"/>
        </w:rPr>
        <w:t xml:space="preserve">Subsection (1) imposes on the Secretary of State a duty to give guidance to relevant authorities on steps it would be appropriate to take in order to meet the needs of people with Down syndrome when exercising relevant functions. The meaning of </w:t>
      </w:r>
      <w:r>
        <w:rPr>
          <w:lang w:val="en-GB"/>
        </w:rPr>
        <w:t>“</w:t>
      </w:r>
      <w:r w:rsidRPr="007D3CAF">
        <w:rPr>
          <w:lang w:val="en-GB"/>
        </w:rPr>
        <w:t>relevant authorities</w:t>
      </w:r>
      <w:r>
        <w:rPr>
          <w:lang w:val="en-GB"/>
        </w:rPr>
        <w:t>”</w:t>
      </w:r>
      <w:r w:rsidRPr="007D3CAF">
        <w:rPr>
          <w:lang w:val="en-GB"/>
        </w:rPr>
        <w:t xml:space="preserve"> and </w:t>
      </w:r>
      <w:r>
        <w:rPr>
          <w:lang w:val="en-GB"/>
        </w:rPr>
        <w:t>“</w:t>
      </w:r>
      <w:r w:rsidRPr="007D3CAF">
        <w:rPr>
          <w:lang w:val="en-GB"/>
        </w:rPr>
        <w:t>relevant functions</w:t>
      </w:r>
      <w:r>
        <w:rPr>
          <w:lang w:val="en-GB"/>
        </w:rPr>
        <w:t>”</w:t>
      </w:r>
      <w:r w:rsidRPr="007D3CAF">
        <w:rPr>
          <w:lang w:val="en-GB"/>
        </w:rPr>
        <w:t xml:space="preserve"> is included in the Schedule to the Act.</w:t>
      </w:r>
    </w:p>
    <w:p w14:paraId="783FFBE0" w14:textId="77777777" w:rsidR="007D3CAF" w:rsidRPr="007D3CAF" w:rsidRDefault="007D3CAF" w:rsidP="007D3CAF">
      <w:pPr>
        <w:pStyle w:val="ParaNumbered"/>
        <w:rPr>
          <w:lang w:val="en-GB"/>
        </w:rPr>
      </w:pPr>
      <w:r w:rsidRPr="007D3CAF">
        <w:rPr>
          <w:lang w:val="en-GB"/>
        </w:rPr>
        <w:t xml:space="preserve">Subsection (2) imposes on relevant authorities a duty to have due regard to the guidance in the exercise of relevant functions. </w:t>
      </w:r>
    </w:p>
    <w:p w14:paraId="49AEB616" w14:textId="77777777" w:rsidR="007D3CAF" w:rsidRPr="007D3CAF" w:rsidRDefault="007D3CAF" w:rsidP="007D3CAF">
      <w:pPr>
        <w:pStyle w:val="ParaNumbered"/>
        <w:rPr>
          <w:lang w:val="en-GB"/>
        </w:rPr>
      </w:pPr>
      <w:r w:rsidRPr="007D3CAF">
        <w:rPr>
          <w:lang w:val="en-GB"/>
        </w:rPr>
        <w:t>Subsection (3) sets out that before giving the guidance, the Secretary of State must consult with such persons as the Secretary of State considers appropriate.</w:t>
      </w:r>
    </w:p>
    <w:p w14:paraId="4E8C519E" w14:textId="77777777" w:rsidR="007D3CAF" w:rsidRPr="007D3CAF" w:rsidRDefault="007D3CAF" w:rsidP="007D3CAF">
      <w:pPr>
        <w:pStyle w:val="ParaNumbered"/>
        <w:rPr>
          <w:lang w:val="en-GB"/>
        </w:rPr>
      </w:pPr>
      <w:r w:rsidRPr="007D3CAF">
        <w:rPr>
          <w:lang w:val="en-GB"/>
        </w:rPr>
        <w:t xml:space="preserve">Subsection (4) places a duty on the Secretary of State to publish the guidance in a manner that the Secretary of State considers appropriate. </w:t>
      </w:r>
    </w:p>
    <w:p w14:paraId="7823FC40" w14:textId="77777777" w:rsidR="007D3CAF" w:rsidRPr="007D3CAF" w:rsidRDefault="007D3CAF" w:rsidP="007D3CAF">
      <w:pPr>
        <w:pStyle w:val="ParaNumbered"/>
        <w:rPr>
          <w:lang w:val="en-GB"/>
        </w:rPr>
      </w:pPr>
      <w:r w:rsidRPr="007D3CAF">
        <w:rPr>
          <w:lang w:val="en-GB"/>
        </w:rPr>
        <w:t>Subsection (5) imposes a duty on the Secretary of State to lay any guidance under section 1 before Parliament once it is published.</w:t>
      </w:r>
    </w:p>
    <w:p w14:paraId="17912BFF" w14:textId="77777777" w:rsidR="007D3CAF" w:rsidRPr="007D3CAF" w:rsidRDefault="007D3CAF" w:rsidP="007D3CAF">
      <w:pPr>
        <w:pStyle w:val="ParaNumbered"/>
        <w:rPr>
          <w:lang w:val="en-GB"/>
        </w:rPr>
      </w:pPr>
      <w:r w:rsidRPr="007D3CAF">
        <w:rPr>
          <w:lang w:val="en-GB"/>
        </w:rPr>
        <w:t>Subsection (6) sets out that the Secretary of State may revise the guidance from time to time. It states that subsections (2) to (5) also apply in relation to any revised guidance – that is, the requirement for relevant authorities to have due regard, the requirement to consult, and the requirement to publish the revised guidance in an appropriate manner and lay it before Parliament.</w:t>
      </w:r>
    </w:p>
    <w:p w14:paraId="37519C25" w14:textId="77777777" w:rsidR="00DA2ED1" w:rsidRPr="00CA4237" w:rsidRDefault="007D3CAF" w:rsidP="007D3CAF">
      <w:pPr>
        <w:pStyle w:val="ParaNumbered"/>
        <w:rPr>
          <w:lang w:val="en-GB"/>
        </w:rPr>
      </w:pPr>
      <w:r w:rsidRPr="007D3CAF">
        <w:rPr>
          <w:lang w:val="en-GB"/>
        </w:rPr>
        <w:t xml:space="preserve">Subsection (7) directs the reader to the Schedule, for meaning of </w:t>
      </w:r>
      <w:r>
        <w:rPr>
          <w:lang w:val="en-GB"/>
        </w:rPr>
        <w:t>“</w:t>
      </w:r>
      <w:r w:rsidRPr="007D3CAF">
        <w:rPr>
          <w:lang w:val="en-GB"/>
        </w:rPr>
        <w:t>relevant authorities</w:t>
      </w:r>
      <w:r>
        <w:rPr>
          <w:lang w:val="en-GB"/>
        </w:rPr>
        <w:t>”</w:t>
      </w:r>
      <w:r w:rsidRPr="007D3CAF">
        <w:rPr>
          <w:lang w:val="en-GB"/>
        </w:rPr>
        <w:t xml:space="preserve"> and </w:t>
      </w:r>
      <w:r>
        <w:rPr>
          <w:lang w:val="en-GB"/>
        </w:rPr>
        <w:t>“</w:t>
      </w:r>
      <w:r w:rsidRPr="007D3CAF">
        <w:rPr>
          <w:lang w:val="en-GB"/>
        </w:rPr>
        <w:t>relevant functions</w:t>
      </w:r>
      <w:r>
        <w:rPr>
          <w:lang w:val="en-GB"/>
        </w:rPr>
        <w:t>”</w:t>
      </w:r>
      <w:r w:rsidRPr="007D3CAF">
        <w:rPr>
          <w:lang w:val="en-GB"/>
        </w:rPr>
        <w:t xml:space="preserve"> in respect of the Act.</w:t>
      </w:r>
    </w:p>
    <w:p w14:paraId="50E00E5C" w14:textId="77777777" w:rsidR="0092700D" w:rsidRPr="00CA4237" w:rsidRDefault="00BA1DA4" w:rsidP="007D3CAF">
      <w:pPr>
        <w:pStyle w:val="HSubheading3"/>
      </w:pPr>
      <w:bookmarkStart w:id="30" w:name="_Toc418587929"/>
      <w:bookmarkStart w:id="31" w:name="_Toc410653890"/>
      <w:bookmarkStart w:id="32" w:name="_Toc416612135"/>
      <w:bookmarkStart w:id="33" w:name="_Toc417648120"/>
      <w:bookmarkStart w:id="34" w:name="_Toc108536686"/>
      <w:r>
        <w:t>Section 2:</w:t>
      </w:r>
      <w:r w:rsidR="0035622C" w:rsidRPr="00CA4237">
        <w:t xml:space="preserve"> </w:t>
      </w:r>
      <w:bookmarkStart w:id="35" w:name="_Toc418587930"/>
      <w:bookmarkEnd w:id="30"/>
      <w:r w:rsidR="007D3CAF" w:rsidRPr="007D3CAF">
        <w:t>Extent, commencement and short title</w:t>
      </w:r>
      <w:r w:rsidR="00ED18AB" w:rsidRPr="00CA4237">
        <w:t>:</w:t>
      </w:r>
      <w:bookmarkEnd w:id="31"/>
      <w:bookmarkEnd w:id="32"/>
      <w:bookmarkEnd w:id="33"/>
      <w:bookmarkEnd w:id="34"/>
      <w:bookmarkEnd w:id="35"/>
    </w:p>
    <w:p w14:paraId="3E93ADDF" w14:textId="77777777" w:rsidR="007D3CAF" w:rsidRPr="007D3CAF" w:rsidRDefault="007D3CAF" w:rsidP="007D3CAF">
      <w:pPr>
        <w:pStyle w:val="ParaNumbered"/>
        <w:rPr>
          <w:lang w:val="en-GB"/>
        </w:rPr>
      </w:pPr>
      <w:bookmarkStart w:id="36" w:name="_Toc410653892"/>
      <w:r w:rsidRPr="007D3CAF">
        <w:rPr>
          <w:lang w:val="en-GB"/>
        </w:rPr>
        <w:t>Subsection (1) states that the Act extends to England and Wales. Note that the Schedule further limits the application of the Act to England only.</w:t>
      </w:r>
    </w:p>
    <w:p w14:paraId="428224AB" w14:textId="77777777" w:rsidR="007D3CAF" w:rsidRPr="007D3CAF" w:rsidRDefault="007D3CAF" w:rsidP="007D3CAF">
      <w:pPr>
        <w:pStyle w:val="ParaNumbered"/>
        <w:rPr>
          <w:lang w:val="en-GB"/>
        </w:rPr>
      </w:pPr>
      <w:r w:rsidRPr="007D3CAF">
        <w:rPr>
          <w:lang w:val="en-GB"/>
        </w:rPr>
        <w:t>Subsection (2) sets out when the Act will come into force. The provisions of the Act come into force on the day stated in regulations made by the Secretary of State.</w:t>
      </w:r>
    </w:p>
    <w:p w14:paraId="15C59A1A" w14:textId="77777777" w:rsidR="0044491F" w:rsidRPr="00CA4237" w:rsidRDefault="007D3CAF" w:rsidP="007D3CAF">
      <w:pPr>
        <w:pStyle w:val="ParaNumbered"/>
        <w:rPr>
          <w:lang w:val="en-GB"/>
        </w:rPr>
      </w:pPr>
      <w:r w:rsidRPr="007D3CAF">
        <w:rPr>
          <w:lang w:val="en-GB"/>
        </w:rPr>
        <w:t xml:space="preserve">Subsection (3) states the Act’s short title as </w:t>
      </w:r>
      <w:r>
        <w:rPr>
          <w:lang w:val="en-GB"/>
        </w:rPr>
        <w:t>“</w:t>
      </w:r>
      <w:r w:rsidRPr="007D3CAF">
        <w:rPr>
          <w:lang w:val="en-GB"/>
        </w:rPr>
        <w:t>The Down Syndrome Act 2022</w:t>
      </w:r>
      <w:r>
        <w:rPr>
          <w:lang w:val="en-GB"/>
        </w:rPr>
        <w:t>”</w:t>
      </w:r>
      <w:r w:rsidRPr="007D3CAF">
        <w:rPr>
          <w:lang w:val="en-GB"/>
        </w:rPr>
        <w:t>.</w:t>
      </w:r>
    </w:p>
    <w:p w14:paraId="58B59316" w14:textId="77777777" w:rsidR="00E718E1" w:rsidRDefault="00CE3859" w:rsidP="00BA1DA4">
      <w:pPr>
        <w:pStyle w:val="HSubheading3"/>
      </w:pPr>
      <w:bookmarkStart w:id="37" w:name="_Toc416612143"/>
      <w:bookmarkStart w:id="38" w:name="_Toc417648128"/>
      <w:bookmarkStart w:id="39" w:name="_Toc418587937"/>
      <w:bookmarkStart w:id="40" w:name="_Toc108536687"/>
      <w:r w:rsidRPr="00CA4237">
        <w:t xml:space="preserve">Schedule 1: </w:t>
      </w:r>
      <w:bookmarkEnd w:id="36"/>
      <w:bookmarkEnd w:id="37"/>
      <w:bookmarkEnd w:id="38"/>
      <w:bookmarkEnd w:id="39"/>
      <w:r w:rsidR="007D3CAF" w:rsidRPr="007D3CAF">
        <w:t>Relevant authorities and relevant functions</w:t>
      </w:r>
      <w:bookmarkEnd w:id="40"/>
    </w:p>
    <w:p w14:paraId="48D8A34F" w14:textId="77777777" w:rsidR="007D3CAF" w:rsidRPr="007D3CAF" w:rsidRDefault="007D3CAF" w:rsidP="00BA1DA4">
      <w:pPr>
        <w:pStyle w:val="HSubheading4"/>
      </w:pPr>
      <w:bookmarkStart w:id="41" w:name="_Toc86120362"/>
      <w:bookmarkStart w:id="42" w:name="_Toc87406340"/>
      <w:bookmarkStart w:id="43" w:name="_Toc108172644"/>
      <w:bookmarkStart w:id="44" w:name="_Toc108536688"/>
      <w:r w:rsidRPr="007D3CAF">
        <w:t>Paragraph 1: Introductory</w:t>
      </w:r>
      <w:bookmarkEnd w:id="41"/>
      <w:bookmarkEnd w:id="42"/>
      <w:bookmarkEnd w:id="43"/>
      <w:bookmarkEnd w:id="44"/>
    </w:p>
    <w:p w14:paraId="39FDF241" w14:textId="77777777" w:rsidR="005D7BA7" w:rsidRPr="00CA4237" w:rsidRDefault="007D3CAF" w:rsidP="007D3CAF">
      <w:pPr>
        <w:pStyle w:val="ParaNumbered"/>
        <w:rPr>
          <w:lang w:val="en-GB"/>
        </w:rPr>
      </w:pPr>
      <w:r w:rsidRPr="007D3CAF">
        <w:rPr>
          <w:lang w:val="en-GB"/>
        </w:rPr>
        <w:t xml:space="preserve">Paragraph 1 states that paragraphs 2–5 set out the meanings of </w:t>
      </w:r>
      <w:r>
        <w:rPr>
          <w:lang w:val="en-GB"/>
        </w:rPr>
        <w:t>“</w:t>
      </w:r>
      <w:r w:rsidRPr="007D3CAF">
        <w:rPr>
          <w:lang w:val="en-GB"/>
        </w:rPr>
        <w:t>relevant authority</w:t>
      </w:r>
      <w:r>
        <w:rPr>
          <w:lang w:val="en-GB"/>
        </w:rPr>
        <w:t>“</w:t>
      </w:r>
      <w:r w:rsidRPr="007D3CAF">
        <w:rPr>
          <w:lang w:val="en-GB"/>
        </w:rPr>
        <w:t xml:space="preserve"> and </w:t>
      </w:r>
      <w:r>
        <w:rPr>
          <w:lang w:val="en-GB"/>
        </w:rPr>
        <w:t>“</w:t>
      </w:r>
      <w:r w:rsidRPr="007D3CAF">
        <w:rPr>
          <w:lang w:val="en-GB"/>
        </w:rPr>
        <w:t>relevant functions</w:t>
      </w:r>
      <w:r>
        <w:rPr>
          <w:lang w:val="en-GB"/>
        </w:rPr>
        <w:t>”</w:t>
      </w:r>
      <w:r w:rsidRPr="007D3CAF">
        <w:rPr>
          <w:lang w:val="en-GB"/>
        </w:rPr>
        <w:t xml:space="preserve"> for the purposes of the Act.</w:t>
      </w:r>
    </w:p>
    <w:p w14:paraId="5E43784F" w14:textId="77777777" w:rsidR="007D3CAF" w:rsidRPr="007D3CAF" w:rsidRDefault="007D3CAF" w:rsidP="00BA1DA4">
      <w:pPr>
        <w:pStyle w:val="HSubheading4"/>
      </w:pPr>
      <w:bookmarkStart w:id="45" w:name="_Toc108172645"/>
      <w:bookmarkStart w:id="46" w:name="_Toc108536689"/>
      <w:bookmarkStart w:id="47" w:name="_Toc416612144"/>
      <w:bookmarkStart w:id="48" w:name="_Toc410653894"/>
      <w:r w:rsidRPr="007D3CAF">
        <w:t>Paragraph 2: National Health Service</w:t>
      </w:r>
      <w:bookmarkEnd w:id="45"/>
      <w:bookmarkEnd w:id="46"/>
    </w:p>
    <w:p w14:paraId="5D6B6097" w14:textId="77777777" w:rsidR="007D3CAF" w:rsidRPr="007D3CAF" w:rsidRDefault="007D3CAF" w:rsidP="007D3CAF">
      <w:pPr>
        <w:pStyle w:val="ParaNumbered"/>
      </w:pPr>
      <w:r w:rsidRPr="007D3CAF">
        <w:t>Sub-paragraph (1) sets out which authorities this paragraph applies to; including: (a) the National Health Service Commissioning Board, (b) a clinical commissioning group, (c) a Special Health Authority established under section 28 of the National Health Service Act 2006, (d) a National Health Service trust established under section 25 of that Act, and (e) an NHS foundation trust</w:t>
      </w:r>
    </w:p>
    <w:p w14:paraId="7B655E4A" w14:textId="77777777" w:rsidR="007D3CAF" w:rsidRPr="007D3CAF" w:rsidRDefault="007D3CAF" w:rsidP="007D3CAF">
      <w:pPr>
        <w:pStyle w:val="ParaNumbered"/>
      </w:pPr>
      <w:r w:rsidRPr="007D3CAF">
        <w:t xml:space="preserve">Sub-paragraph (2) states that the relevant functions of a National Health Service authority in </w:t>
      </w:r>
      <w:r w:rsidRPr="007D3CAF">
        <w:lastRenderedPageBreak/>
        <w:t>sub-paragraph (1) are all of its functions that are exercisable in or in relation to England.</w:t>
      </w:r>
    </w:p>
    <w:p w14:paraId="7ADF2A20" w14:textId="77777777" w:rsidR="007D3CAF" w:rsidRPr="007D3CAF" w:rsidRDefault="007D3CAF" w:rsidP="00BA1DA4">
      <w:pPr>
        <w:pStyle w:val="HSubheading4"/>
      </w:pPr>
      <w:bookmarkStart w:id="49" w:name="_Toc87406342"/>
      <w:bookmarkStart w:id="50" w:name="_Toc108172646"/>
      <w:bookmarkStart w:id="51" w:name="_Toc108536690"/>
      <w:r w:rsidRPr="007D3CAF">
        <w:t>Paragraph 3: Social care</w:t>
      </w:r>
      <w:bookmarkEnd w:id="49"/>
      <w:bookmarkEnd w:id="50"/>
      <w:bookmarkEnd w:id="51"/>
    </w:p>
    <w:p w14:paraId="5E600788" w14:textId="77777777" w:rsidR="007D3CAF" w:rsidRPr="007D3CAF" w:rsidRDefault="007D3CAF" w:rsidP="007D3CAF">
      <w:pPr>
        <w:pStyle w:val="ParaNumbered"/>
      </w:pPr>
      <w:r w:rsidRPr="007D3CAF">
        <w:t>Sub-paragraph (1) sets out which authorities this paragraph applies to; including: (a) a county council in England, (b) a district council for an area in England for which there is no county council, (c) a London borough council, (d) the Common Council of the City of London, and (e) the Council of the Isles of Scilly.</w:t>
      </w:r>
    </w:p>
    <w:p w14:paraId="250DDAA1" w14:textId="77777777" w:rsidR="007D3CAF" w:rsidRPr="007D3CAF" w:rsidRDefault="007D3CAF" w:rsidP="007D3CAF">
      <w:pPr>
        <w:pStyle w:val="ParaNumbered"/>
      </w:pPr>
      <w:r w:rsidRPr="007D3CAF">
        <w:t>Sub-paragraph (2) states the relevant functions for an authority under this paragraph, which are:</w:t>
      </w:r>
    </w:p>
    <w:p w14:paraId="1F890D62" w14:textId="77777777" w:rsidR="007D3CAF" w:rsidRPr="007D3CAF" w:rsidRDefault="007D3CAF" w:rsidP="00607DA3">
      <w:pPr>
        <w:pStyle w:val="ParaNumbered"/>
        <w:numPr>
          <w:ilvl w:val="1"/>
          <w:numId w:val="5"/>
        </w:numPr>
      </w:pPr>
      <w:r w:rsidRPr="007D3CAF">
        <w:t>its functions under section 117 of the Mental Health Act 1983 (e.g. providing after-care to patients following their discharge from hospital);</w:t>
      </w:r>
    </w:p>
    <w:p w14:paraId="67D33999" w14:textId="77777777" w:rsidR="007D3CAF" w:rsidRPr="007D3CAF" w:rsidRDefault="007D3CAF" w:rsidP="00607DA3">
      <w:pPr>
        <w:pStyle w:val="ParaNumbered"/>
        <w:numPr>
          <w:ilvl w:val="1"/>
          <w:numId w:val="5"/>
        </w:numPr>
      </w:pPr>
      <w:r w:rsidRPr="007D3CAF">
        <w:t>its functions that are referred to in section 50(2) of the Children Act 2004 (e.g. the provision of social care services and support to children);</w:t>
      </w:r>
    </w:p>
    <w:p w14:paraId="2D5589FC" w14:textId="77777777" w:rsidR="007D3CAF" w:rsidRPr="007D3CAF" w:rsidRDefault="007D3CAF" w:rsidP="00607DA3">
      <w:pPr>
        <w:pStyle w:val="ParaNumbered"/>
        <w:numPr>
          <w:ilvl w:val="1"/>
          <w:numId w:val="5"/>
        </w:numPr>
      </w:pPr>
      <w:r w:rsidRPr="007D3CAF">
        <w:t>its functions under Part 1 of the Care Act 2014 (e.g. the provision of care and support);</w:t>
      </w:r>
    </w:p>
    <w:p w14:paraId="459B5580" w14:textId="77777777" w:rsidR="007D3CAF" w:rsidRPr="007D3CAF" w:rsidRDefault="007D3CAF" w:rsidP="00607DA3">
      <w:pPr>
        <w:pStyle w:val="ParaNumbered"/>
        <w:numPr>
          <w:ilvl w:val="1"/>
          <w:numId w:val="5"/>
        </w:numPr>
      </w:pPr>
      <w:r w:rsidRPr="007D3CAF">
        <w:t>its functions under Part 3 of the Children and Families Act 2014 (e.g ensuring the needs of children and young people with special educational needs or disabilities are met).</w:t>
      </w:r>
    </w:p>
    <w:p w14:paraId="732BD7E1" w14:textId="77777777" w:rsidR="007D3CAF" w:rsidRPr="007D3CAF" w:rsidRDefault="007D3CAF" w:rsidP="00BA1DA4">
      <w:pPr>
        <w:pStyle w:val="HSubheading4"/>
      </w:pPr>
      <w:bookmarkStart w:id="52" w:name="_Toc87406343"/>
      <w:bookmarkStart w:id="53" w:name="_Toc108172647"/>
      <w:bookmarkStart w:id="54" w:name="_Toc108536691"/>
      <w:r w:rsidRPr="007D3CAF">
        <w:t>Paragraph 4: Housing</w:t>
      </w:r>
      <w:bookmarkEnd w:id="52"/>
      <w:bookmarkEnd w:id="53"/>
      <w:bookmarkEnd w:id="54"/>
    </w:p>
    <w:p w14:paraId="7405BE68" w14:textId="77777777" w:rsidR="007D3CAF" w:rsidRPr="007D3CAF" w:rsidRDefault="007D3CAF" w:rsidP="007D3CAF">
      <w:pPr>
        <w:pStyle w:val="ParaNumbered"/>
      </w:pPr>
      <w:r w:rsidRPr="007D3CAF">
        <w:t>Sub-paragraph (1) sets out which authorities this paragraph applies to; including: (a) a district council in England, (b) a county council for an area in England for which there is no county council, (c) a London borough council, (d) the Common Council of the City of London, and (e) the Council of the Isles of Scilly .</w:t>
      </w:r>
    </w:p>
    <w:p w14:paraId="1B669CBC" w14:textId="77777777" w:rsidR="007D3CAF" w:rsidRPr="007D3CAF" w:rsidRDefault="007D3CAF" w:rsidP="007D3CAF">
      <w:pPr>
        <w:pStyle w:val="ParaNumbered"/>
      </w:pPr>
      <w:r w:rsidRPr="007D3CAF">
        <w:t>Sub-paragraph (2) states the relevant functions for an authority under this paragraph, which are:</w:t>
      </w:r>
    </w:p>
    <w:p w14:paraId="4A97A300" w14:textId="77777777" w:rsidR="007D3CAF" w:rsidRPr="007D3CAF" w:rsidRDefault="007D3CAF" w:rsidP="00607DA3">
      <w:pPr>
        <w:pStyle w:val="ParaNumbered"/>
        <w:numPr>
          <w:ilvl w:val="1"/>
          <w:numId w:val="5"/>
        </w:numPr>
      </w:pPr>
      <w:r w:rsidRPr="007D3CAF">
        <w:t>its functions under Part 2 of the Housing Act 1985 (provision of housing);</w:t>
      </w:r>
    </w:p>
    <w:p w14:paraId="36551483" w14:textId="77777777" w:rsidR="007D3CAF" w:rsidRPr="007D3CAF" w:rsidRDefault="007D3CAF" w:rsidP="00607DA3">
      <w:pPr>
        <w:pStyle w:val="ParaNumbered"/>
        <w:numPr>
          <w:ilvl w:val="1"/>
          <w:numId w:val="5"/>
        </w:numPr>
      </w:pPr>
      <w:r w:rsidRPr="007D3CAF">
        <w:t>its functions under Part 6 of the Housing Act 1996 (allocation of housing);</w:t>
      </w:r>
    </w:p>
    <w:p w14:paraId="7900B370" w14:textId="77777777" w:rsidR="007D3CAF" w:rsidRPr="007D3CAF" w:rsidRDefault="007D3CAF" w:rsidP="00607DA3">
      <w:pPr>
        <w:pStyle w:val="ParaNumbered"/>
        <w:numPr>
          <w:ilvl w:val="1"/>
          <w:numId w:val="5"/>
        </w:numPr>
      </w:pPr>
      <w:r w:rsidRPr="007D3CAF">
        <w:t>its functions under Part 7 of the Housing Act 1996 (homelessness assistance).</w:t>
      </w:r>
    </w:p>
    <w:p w14:paraId="2AF0C554" w14:textId="77777777" w:rsidR="007D3CAF" w:rsidRPr="007D3CAF" w:rsidRDefault="007D3CAF" w:rsidP="00BA1DA4">
      <w:pPr>
        <w:pStyle w:val="HSubheading4"/>
      </w:pPr>
      <w:bookmarkStart w:id="55" w:name="_Toc87406344"/>
      <w:bookmarkStart w:id="56" w:name="_Toc108172648"/>
      <w:bookmarkStart w:id="57" w:name="_Toc108536692"/>
      <w:r w:rsidRPr="007D3CAF">
        <w:t>Paragraph 5: Education and youth offending</w:t>
      </w:r>
      <w:bookmarkEnd w:id="55"/>
      <w:bookmarkEnd w:id="56"/>
      <w:bookmarkEnd w:id="57"/>
    </w:p>
    <w:p w14:paraId="71CEE1E2" w14:textId="77777777" w:rsidR="007D3CAF" w:rsidRPr="007D3CAF" w:rsidRDefault="007D3CAF" w:rsidP="007D3CAF">
      <w:pPr>
        <w:pStyle w:val="ParaNumbered"/>
      </w:pPr>
      <w:r w:rsidRPr="007D3CAF">
        <w:t>Sub-paragraph (1) sets out which authorities this paragraph applies to including: (a) the governing body of a school in England, (b) the governing body of an institution in England within the further education sector, (c) the proprietor of an Academy, (d) the management committee of a pupil referral unit in England, (e) the proprietor of an institution in England approved by the Secretary of State under section 41 of the Children and Families Act 2014, (f) providers of relevant early years education in England, (g) youth offending teams in England, and (h) persons in charge of relevant youth accommodation in England.</w:t>
      </w:r>
    </w:p>
    <w:p w14:paraId="28BC880D" w14:textId="77777777" w:rsidR="007D3CAF" w:rsidRPr="007D3CAF" w:rsidRDefault="007D3CAF" w:rsidP="007D3CAF">
      <w:pPr>
        <w:pStyle w:val="ParaNumbered"/>
      </w:pPr>
      <w:r w:rsidRPr="007D3CAF">
        <w:t xml:space="preserve">Sub-paragraph (2) states that the relevant functions for an authority under this paragraph are those under Part 3 of the Children and Families Act 2014. </w:t>
      </w:r>
    </w:p>
    <w:p w14:paraId="63BC1264" w14:textId="77777777" w:rsidR="007D3CAF" w:rsidRPr="007D3CAF" w:rsidRDefault="007D3CAF" w:rsidP="007D3CAF">
      <w:pPr>
        <w:pStyle w:val="ParaNumbered"/>
      </w:pPr>
      <w:r w:rsidRPr="007D3CAF">
        <w:t>Sub-paragraph (3) further states that words and expressions in sub-paragraph (1) have the same meaning as in section 77(1) of the Children and Families Act 2014.</w:t>
      </w:r>
    </w:p>
    <w:p w14:paraId="411A84F5" w14:textId="77777777" w:rsidR="00E718E1" w:rsidRPr="007D0885" w:rsidRDefault="00A24CCB" w:rsidP="007D0885">
      <w:pPr>
        <w:pStyle w:val="Heading1"/>
      </w:pPr>
      <w:r w:rsidRPr="00CA4237">
        <w:br w:type="page"/>
      </w:r>
      <w:bookmarkStart w:id="58" w:name="_Toc417648129"/>
      <w:bookmarkStart w:id="59" w:name="_Toc418587938"/>
      <w:bookmarkStart w:id="60" w:name="_Toc108536693"/>
      <w:r w:rsidR="00E718E1" w:rsidRPr="00CA4237">
        <w:lastRenderedPageBreak/>
        <w:t>Commencement</w:t>
      </w:r>
      <w:bookmarkEnd w:id="47"/>
      <w:bookmarkEnd w:id="48"/>
      <w:bookmarkEnd w:id="58"/>
      <w:bookmarkEnd w:id="59"/>
      <w:bookmarkEnd w:id="60"/>
    </w:p>
    <w:p w14:paraId="316B83CC" w14:textId="77777777" w:rsidR="00922B46" w:rsidRPr="007D3CAF" w:rsidRDefault="007D3CAF" w:rsidP="007D3CAF">
      <w:pPr>
        <w:pStyle w:val="ParaNumbered"/>
        <w:rPr>
          <w:lang w:val="en-GB"/>
        </w:rPr>
      </w:pPr>
      <w:r w:rsidRPr="007D3CAF">
        <w:rPr>
          <w:lang w:val="en-GB"/>
        </w:rPr>
        <w:t>Section 2(2) sets out when the Act will come into force. The provisions of the Act come into force on the day stated in regulations made by the Secretary of State.</w:t>
      </w:r>
    </w:p>
    <w:p w14:paraId="04ABE5F5" w14:textId="77777777" w:rsidR="00644999" w:rsidRPr="00607DA3" w:rsidRDefault="002A02DD" w:rsidP="00607DA3">
      <w:pPr>
        <w:pStyle w:val="Heading1"/>
      </w:pPr>
      <w:bookmarkStart w:id="61" w:name="_Toc416612148"/>
      <w:bookmarkStart w:id="62" w:name="_Toc417648133"/>
      <w:r w:rsidRPr="00CA4237">
        <w:br w:type="page"/>
      </w:r>
      <w:bookmarkStart w:id="63" w:name="_Toc418587944"/>
      <w:bookmarkStart w:id="64" w:name="_Toc108536694"/>
      <w:r w:rsidR="007D3CAF">
        <w:lastRenderedPageBreak/>
        <w:t>Annex A</w:t>
      </w:r>
      <w:r w:rsidRPr="00CA4237">
        <w:t xml:space="preserve"> - </w:t>
      </w:r>
      <w:r w:rsidR="00644999" w:rsidRPr="00CA4237">
        <w:t>Hansard References</w:t>
      </w:r>
      <w:bookmarkEnd w:id="61"/>
      <w:bookmarkEnd w:id="62"/>
      <w:bookmarkEnd w:id="63"/>
      <w:bookmarkEnd w:id="64"/>
    </w:p>
    <w:p w14:paraId="51A187FF" w14:textId="77777777" w:rsidR="00C8763D" w:rsidRPr="007D3CAF" w:rsidRDefault="00644999" w:rsidP="007D3CAF">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w:t>
      </w:r>
      <w:r w:rsidR="007D3CAF">
        <w:rPr>
          <w:lang w:val="en-GB"/>
        </w:rPr>
        <w:t>’</w:t>
      </w:r>
      <w:r w:rsidR="00C8763D" w:rsidRPr="00CA4237">
        <w:rPr>
          <w:lang w:val="en-GB"/>
        </w:rPr>
        <w:t>s passage through Parliament.</w:t>
      </w:r>
    </w:p>
    <w:tbl>
      <w:tblPr>
        <w:tblW w:w="7940" w:type="dxa"/>
        <w:tblInd w:w="292" w:type="dxa"/>
        <w:tblCellMar>
          <w:top w:w="15" w:type="dxa"/>
          <w:left w:w="15" w:type="dxa"/>
          <w:bottom w:w="15" w:type="dxa"/>
          <w:right w:w="15" w:type="dxa"/>
        </w:tblCellMar>
        <w:tblLook w:val="04A0" w:firstRow="1" w:lastRow="0" w:firstColumn="1" w:lastColumn="0" w:noHBand="0" w:noVBand="1"/>
      </w:tblPr>
      <w:tblGrid>
        <w:gridCol w:w="3135"/>
        <w:gridCol w:w="1953"/>
        <w:gridCol w:w="2852"/>
      </w:tblGrid>
      <w:tr w:rsidR="007D0885" w:rsidRPr="0011740B" w14:paraId="4457FF2D" w14:textId="77777777" w:rsidTr="00813329">
        <w:trPr>
          <w:trHeight w:hRule="exact" w:val="454"/>
          <w:tblHeader/>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3CEB30FB" w14:textId="77777777" w:rsidR="007D3CAF" w:rsidRPr="0011740B" w:rsidRDefault="007D3CAF" w:rsidP="007D3CAF">
            <w:pPr>
              <w:rPr>
                <w:rStyle w:val="TTableHeadings"/>
                <w:bCs w:val="0"/>
              </w:rPr>
            </w:pPr>
            <w:r w:rsidRPr="0011740B">
              <w:rPr>
                <w:rStyle w:val="TTableHeadings"/>
              </w:rPr>
              <w:t>Stage</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25C2E3E1" w14:textId="77777777" w:rsidR="007D3CAF" w:rsidRPr="0011740B" w:rsidRDefault="007D3CAF" w:rsidP="007D3CAF">
            <w:pPr>
              <w:rPr>
                <w:rStyle w:val="TTableHeadings"/>
                <w:bCs w:val="0"/>
              </w:rPr>
            </w:pPr>
            <w:r w:rsidRPr="0011740B">
              <w:rPr>
                <w:rStyle w:val="TTableHeadings"/>
              </w:rPr>
              <w:t>Date</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40ACE849" w14:textId="77777777" w:rsidR="007D3CAF" w:rsidRPr="0011740B" w:rsidRDefault="007D3CAF" w:rsidP="007D3CAF">
            <w:pPr>
              <w:rPr>
                <w:rStyle w:val="TTableHeadings"/>
                <w:bCs w:val="0"/>
              </w:rPr>
            </w:pPr>
            <w:r w:rsidRPr="0011740B">
              <w:rPr>
                <w:rStyle w:val="TTableHeadings"/>
              </w:rPr>
              <w:t>Hansard Reference</w:t>
            </w:r>
          </w:p>
        </w:tc>
      </w:tr>
      <w:tr w:rsidR="007D3CAF" w:rsidRPr="0011740B" w14:paraId="3CC2FF19" w14:textId="77777777" w:rsidTr="00813329">
        <w:trPr>
          <w:trHeight w:hRule="exact" w:val="454"/>
        </w:trPr>
        <w:tc>
          <w:tcPr>
            <w:tcW w:w="0" w:type="auto"/>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EE54633" w14:textId="77777777" w:rsidR="007D3CAF" w:rsidRPr="00813329" w:rsidRDefault="007D3CAF" w:rsidP="007D0885">
            <w:pPr>
              <w:pStyle w:val="TTableText"/>
              <w:rPr>
                <w:rStyle w:val="CItalic"/>
                <w:rFonts w:cs="Arial"/>
                <w:sz w:val="20"/>
              </w:rPr>
            </w:pPr>
            <w:r w:rsidRPr="00813329">
              <w:rPr>
                <w:rStyle w:val="CItalic"/>
                <w:rFonts w:cs="Arial"/>
                <w:sz w:val="20"/>
              </w:rPr>
              <w:t>House of Commons</w:t>
            </w:r>
          </w:p>
        </w:tc>
      </w:tr>
      <w:tr w:rsidR="007D0885" w:rsidRPr="0011740B" w14:paraId="2FAFBBE5"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FC14391" w14:textId="77777777" w:rsidR="007D3CAF" w:rsidRPr="0011740B" w:rsidRDefault="007D3CAF" w:rsidP="000B0B5E">
            <w:pPr>
              <w:pStyle w:val="TTableText"/>
            </w:pPr>
            <w:r w:rsidRPr="0011740B">
              <w:t>Introduction</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449D137" w14:textId="77777777" w:rsidR="007D3CAF" w:rsidRPr="0011740B" w:rsidRDefault="007D3CAF" w:rsidP="000B0B5E">
            <w:pPr>
              <w:pStyle w:val="TTableText"/>
            </w:pPr>
            <w:r w:rsidRPr="0011740B">
              <w:t>16 June 2021</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EEC0605" w14:textId="77777777" w:rsidR="007D3CAF" w:rsidRPr="0011740B" w:rsidRDefault="007D3CAF" w:rsidP="000B0B5E">
            <w:pPr>
              <w:pStyle w:val="TTableText"/>
            </w:pPr>
            <w:r w:rsidRPr="0011740B">
              <w:t>No publications for this sitting.</w:t>
            </w:r>
          </w:p>
        </w:tc>
      </w:tr>
      <w:tr w:rsidR="007D0885" w:rsidRPr="0011740B" w14:paraId="4086D1EC"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3C7FE03" w14:textId="77777777" w:rsidR="007D3CAF" w:rsidRPr="0011740B" w:rsidRDefault="007D3CAF" w:rsidP="000B0B5E">
            <w:pPr>
              <w:pStyle w:val="TTableText"/>
            </w:pPr>
            <w:r w:rsidRPr="0011740B">
              <w:t>Second Reading</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A6866F3" w14:textId="77777777" w:rsidR="007D3CAF" w:rsidRPr="0011740B" w:rsidRDefault="007D3CAF" w:rsidP="000B0B5E">
            <w:pPr>
              <w:pStyle w:val="TTableText"/>
            </w:pPr>
            <w:r w:rsidRPr="0011740B">
              <w:t>26 November 2021</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242320D" w14:textId="77777777" w:rsidR="007D3CAF" w:rsidRPr="0011740B" w:rsidRDefault="00000000" w:rsidP="000B0B5E">
            <w:pPr>
              <w:pStyle w:val="TTableText"/>
            </w:pPr>
            <w:hyperlink r:id="rId9" w:history="1">
              <w:r w:rsidR="007D3CAF" w:rsidRPr="0011740B">
                <w:rPr>
                  <w:rStyle w:val="Hyperlink"/>
                </w:rPr>
                <w:t>Vol. 704 Col. 574-595</w:t>
              </w:r>
            </w:hyperlink>
          </w:p>
        </w:tc>
      </w:tr>
      <w:tr w:rsidR="007D0885" w:rsidRPr="0011740B" w14:paraId="4AED2341"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F30233B" w14:textId="77777777" w:rsidR="007D3CAF" w:rsidRPr="0011740B" w:rsidRDefault="007D3CAF" w:rsidP="000B0B5E">
            <w:pPr>
              <w:pStyle w:val="TTableText"/>
            </w:pPr>
            <w:r w:rsidRPr="0011740B">
              <w:t>Money Resolution</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4C44668" w14:textId="77777777" w:rsidR="007D3CAF" w:rsidRPr="0011740B" w:rsidRDefault="007D3CAF" w:rsidP="000B0B5E">
            <w:pPr>
              <w:pStyle w:val="TTableText"/>
            </w:pPr>
            <w:r w:rsidRPr="0011740B">
              <w:t>25 January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8CDD18F" w14:textId="77777777" w:rsidR="007D3CAF" w:rsidRPr="0011740B" w:rsidRDefault="007D3CAF" w:rsidP="000B0B5E">
            <w:pPr>
              <w:pStyle w:val="TTableText"/>
            </w:pPr>
            <w:r w:rsidRPr="0011740B">
              <w:t>No publications for this sitting.</w:t>
            </w:r>
          </w:p>
        </w:tc>
      </w:tr>
      <w:tr w:rsidR="007D0885" w:rsidRPr="0011740B" w14:paraId="1B74D145"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66E5952" w14:textId="77777777" w:rsidR="007D3CAF" w:rsidRPr="0011740B" w:rsidRDefault="007D3CAF" w:rsidP="000B0B5E">
            <w:pPr>
              <w:pStyle w:val="TTableText"/>
            </w:pPr>
            <w:r w:rsidRPr="0011740B">
              <w:t>Committee Stage</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265570F" w14:textId="77777777" w:rsidR="007D3CAF" w:rsidRPr="0011740B" w:rsidRDefault="007D3CAF" w:rsidP="000B0B5E">
            <w:pPr>
              <w:pStyle w:val="TTableText"/>
            </w:pPr>
            <w:r w:rsidRPr="0011740B">
              <w:t>26 January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4C9C41A" w14:textId="77777777" w:rsidR="007D3CAF" w:rsidRPr="0011740B" w:rsidRDefault="00000000" w:rsidP="000B0B5E">
            <w:pPr>
              <w:pStyle w:val="TTableText"/>
            </w:pPr>
            <w:hyperlink r:id="rId10" w:history="1">
              <w:r w:rsidR="007D3CAF" w:rsidRPr="0011740B">
                <w:rPr>
                  <w:rStyle w:val="Hyperlink"/>
                </w:rPr>
                <w:t>Col. 1-19</w:t>
              </w:r>
            </w:hyperlink>
          </w:p>
        </w:tc>
      </w:tr>
      <w:tr w:rsidR="007D0885" w:rsidRPr="0011740B" w14:paraId="3D163AA5"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B8D03E7" w14:textId="77777777" w:rsidR="007D3CAF" w:rsidRPr="0011740B" w:rsidRDefault="007D3CAF" w:rsidP="000B0B5E">
            <w:pPr>
              <w:pStyle w:val="TTableText"/>
            </w:pPr>
            <w:r w:rsidRPr="0011740B">
              <w:t>Third Reading</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BDBABD5" w14:textId="77777777" w:rsidR="007D3CAF" w:rsidRPr="0011740B" w:rsidRDefault="007D3CAF" w:rsidP="000B0B5E">
            <w:pPr>
              <w:pStyle w:val="TTableText"/>
            </w:pPr>
            <w:r w:rsidRPr="0011740B">
              <w:t>4 February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55BC80B" w14:textId="77777777" w:rsidR="007D3CAF" w:rsidRPr="0011740B" w:rsidRDefault="00000000" w:rsidP="000B0B5E">
            <w:pPr>
              <w:pStyle w:val="TTableText"/>
            </w:pPr>
            <w:hyperlink r:id="rId11" w:history="1">
              <w:r w:rsidR="007D3CAF" w:rsidRPr="0011740B">
                <w:rPr>
                  <w:rStyle w:val="Hyperlink"/>
                </w:rPr>
                <w:t>Vol. 708 Col. 615-644</w:t>
              </w:r>
            </w:hyperlink>
          </w:p>
        </w:tc>
      </w:tr>
      <w:tr w:rsidR="007D3CAF" w:rsidRPr="0011740B" w14:paraId="2D56A475" w14:textId="77777777" w:rsidTr="00813329">
        <w:trPr>
          <w:trHeight w:hRule="exact" w:val="454"/>
        </w:trPr>
        <w:tc>
          <w:tcPr>
            <w:tcW w:w="0" w:type="auto"/>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8D48DF5" w14:textId="77777777" w:rsidR="007D3CAF" w:rsidRPr="00813329" w:rsidRDefault="007D3CAF" w:rsidP="007D0885">
            <w:pPr>
              <w:pStyle w:val="TTableText"/>
              <w:rPr>
                <w:rStyle w:val="CItalic"/>
                <w:sz w:val="20"/>
              </w:rPr>
            </w:pPr>
            <w:r w:rsidRPr="00813329">
              <w:rPr>
                <w:rStyle w:val="CItalic"/>
                <w:rFonts w:cs="Arial"/>
                <w:sz w:val="20"/>
              </w:rPr>
              <w:t>House of Lords</w:t>
            </w:r>
          </w:p>
        </w:tc>
      </w:tr>
      <w:tr w:rsidR="007D0885" w:rsidRPr="0011740B" w14:paraId="0AE6F2A8"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FEFD5AC" w14:textId="77777777" w:rsidR="007D3CAF" w:rsidRPr="0011740B" w:rsidRDefault="007D3CAF" w:rsidP="000B0B5E">
            <w:pPr>
              <w:pStyle w:val="TTableText"/>
            </w:pPr>
            <w:r w:rsidRPr="0011740B">
              <w:t>Introduction</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EE51806" w14:textId="77777777" w:rsidR="007D3CAF" w:rsidRPr="0011740B" w:rsidRDefault="007D3CAF" w:rsidP="000B0B5E">
            <w:pPr>
              <w:pStyle w:val="TTableText"/>
            </w:pPr>
            <w:r w:rsidRPr="0011740B">
              <w:t>7 February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5D797CB" w14:textId="77777777" w:rsidR="007D3CAF" w:rsidRPr="0011740B" w:rsidRDefault="00000000" w:rsidP="000B0B5E">
            <w:pPr>
              <w:pStyle w:val="TTableText"/>
            </w:pPr>
            <w:hyperlink r:id="rId12" w:history="1">
              <w:r w:rsidR="007D3CAF" w:rsidRPr="0011740B">
                <w:rPr>
                  <w:rStyle w:val="Hyperlink"/>
                </w:rPr>
                <w:t>Vol. 818</w:t>
              </w:r>
            </w:hyperlink>
          </w:p>
        </w:tc>
      </w:tr>
      <w:tr w:rsidR="007D0885" w:rsidRPr="0011740B" w14:paraId="13BE8DF8"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8F7DB71" w14:textId="77777777" w:rsidR="007D3CAF" w:rsidRPr="0011740B" w:rsidRDefault="007D3CAF" w:rsidP="000B0B5E">
            <w:pPr>
              <w:pStyle w:val="TTableText"/>
            </w:pPr>
            <w:r w:rsidRPr="0011740B">
              <w:t>Second Reading</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7AA51AC" w14:textId="77777777" w:rsidR="007D3CAF" w:rsidRPr="0011740B" w:rsidRDefault="007D3CAF" w:rsidP="000B0B5E">
            <w:pPr>
              <w:pStyle w:val="TTableText"/>
            </w:pPr>
            <w:r w:rsidRPr="0011740B">
              <w:t>18 March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C0C023D" w14:textId="77777777" w:rsidR="007D3CAF" w:rsidRPr="0011740B" w:rsidRDefault="00000000" w:rsidP="000B0B5E">
            <w:pPr>
              <w:pStyle w:val="TTableText"/>
            </w:pPr>
            <w:hyperlink r:id="rId13" w:history="1">
              <w:r w:rsidR="007D3CAF" w:rsidRPr="0011740B">
                <w:rPr>
                  <w:rStyle w:val="Hyperlink"/>
                </w:rPr>
                <w:t>Vol. 820 Col. 590-618</w:t>
              </w:r>
            </w:hyperlink>
          </w:p>
        </w:tc>
      </w:tr>
      <w:tr w:rsidR="007D0885" w:rsidRPr="0011740B" w14:paraId="749890B0"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059123A" w14:textId="77777777" w:rsidR="007D3CAF" w:rsidRPr="0011740B" w:rsidRDefault="007D3CAF" w:rsidP="000B0B5E">
            <w:pPr>
              <w:pStyle w:val="TTableText"/>
            </w:pPr>
            <w:r w:rsidRPr="0011740B">
              <w:t>Order of Commitment discharged</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41CF836" w14:textId="77777777" w:rsidR="007D3CAF" w:rsidRPr="0011740B" w:rsidRDefault="007D3CAF" w:rsidP="000B0B5E">
            <w:pPr>
              <w:pStyle w:val="TTableText"/>
            </w:pPr>
            <w:r w:rsidRPr="0011740B">
              <w:t>28 March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66B11DA" w14:textId="77777777" w:rsidR="007D3CAF" w:rsidRPr="0011740B" w:rsidRDefault="00000000" w:rsidP="000B0B5E">
            <w:pPr>
              <w:pStyle w:val="TTableText"/>
            </w:pPr>
            <w:hyperlink r:id="rId14" w:history="1">
              <w:r w:rsidR="007D3CAF" w:rsidRPr="0011740B">
                <w:rPr>
                  <w:rStyle w:val="Hyperlink"/>
                </w:rPr>
                <w:t>Vol. 820</w:t>
              </w:r>
            </w:hyperlink>
          </w:p>
        </w:tc>
      </w:tr>
      <w:tr w:rsidR="007D0885" w:rsidRPr="0011740B" w14:paraId="46EF51BC"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BF3AE7E" w14:textId="77777777" w:rsidR="007D3CAF" w:rsidRPr="0011740B" w:rsidRDefault="007D3CAF" w:rsidP="000B0B5E">
            <w:pPr>
              <w:pStyle w:val="TTableText"/>
            </w:pPr>
            <w:r w:rsidRPr="0011740B">
              <w:t>Third Reading</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E79E9AB" w14:textId="77777777" w:rsidR="007D3CAF" w:rsidRPr="0011740B" w:rsidRDefault="007D3CAF" w:rsidP="000B0B5E">
            <w:pPr>
              <w:pStyle w:val="TTableText"/>
            </w:pPr>
            <w:r w:rsidRPr="0011740B">
              <w:t>1 April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606336A" w14:textId="77777777" w:rsidR="007D3CAF" w:rsidRPr="0011740B" w:rsidRDefault="00000000" w:rsidP="000B0B5E">
            <w:pPr>
              <w:pStyle w:val="TTableText"/>
            </w:pPr>
            <w:hyperlink r:id="rId15" w:history="1">
              <w:r w:rsidR="007D3CAF" w:rsidRPr="0011740B">
                <w:rPr>
                  <w:rStyle w:val="Hyperlink"/>
                </w:rPr>
                <w:t>Vol. 820 Col. 1789-1791</w:t>
              </w:r>
            </w:hyperlink>
          </w:p>
        </w:tc>
      </w:tr>
      <w:tr w:rsidR="007D3CAF" w:rsidRPr="0011740B" w14:paraId="5D9F8DC2" w14:textId="77777777" w:rsidTr="00813329">
        <w:trPr>
          <w:trHeight w:hRule="exact" w:val="454"/>
        </w:trPr>
        <w:tc>
          <w:tcPr>
            <w:tcW w:w="0" w:type="auto"/>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61F662C" w14:textId="77777777" w:rsidR="007D3CAF" w:rsidRPr="00813329" w:rsidRDefault="007D3CAF" w:rsidP="007D0885">
            <w:pPr>
              <w:pStyle w:val="TTableText"/>
              <w:rPr>
                <w:rStyle w:val="CItalic"/>
                <w:sz w:val="20"/>
              </w:rPr>
            </w:pPr>
            <w:r w:rsidRPr="00813329">
              <w:rPr>
                <w:rStyle w:val="CItalic"/>
                <w:rFonts w:cs="Arial"/>
                <w:sz w:val="20"/>
              </w:rPr>
              <w:t>Not before either house</w:t>
            </w:r>
          </w:p>
        </w:tc>
      </w:tr>
      <w:tr w:rsidR="007D0885" w:rsidRPr="0011740B" w14:paraId="38B60998" w14:textId="77777777" w:rsidTr="00813329">
        <w:trPr>
          <w:trHeight w:hRule="exact" w:val="45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D0E3B45" w14:textId="77777777" w:rsidR="007D3CAF" w:rsidRPr="0011740B" w:rsidRDefault="007D3CAF" w:rsidP="000B0B5E">
            <w:pPr>
              <w:pStyle w:val="TTableText"/>
            </w:pPr>
            <w:r w:rsidRPr="0011740B">
              <w:t>Royal Assent</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604A035" w14:textId="77777777" w:rsidR="007D3CAF" w:rsidRPr="0011740B" w:rsidRDefault="007D3CAF" w:rsidP="000B0B5E">
            <w:pPr>
              <w:pStyle w:val="TTableText"/>
            </w:pPr>
            <w:r w:rsidRPr="0011740B">
              <w:t>28 April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A82D86F" w14:textId="77777777" w:rsidR="007D3CAF" w:rsidRPr="0011740B" w:rsidRDefault="00000000" w:rsidP="000B0B5E">
            <w:pPr>
              <w:pStyle w:val="TTableText"/>
            </w:pPr>
            <w:hyperlink r:id="rId16" w:history="1">
              <w:r w:rsidR="007D3CAF" w:rsidRPr="0011740B">
                <w:rPr>
                  <w:rStyle w:val="Hyperlink"/>
                </w:rPr>
                <w:t>Vol. 821</w:t>
              </w:r>
            </w:hyperlink>
          </w:p>
        </w:tc>
      </w:tr>
    </w:tbl>
    <w:p w14:paraId="3A9ADBF1" w14:textId="77777777" w:rsidR="005F6F2A" w:rsidRPr="00CA4237" w:rsidRDefault="005F6F2A" w:rsidP="00A27BF0">
      <w:pPr>
        <w:pStyle w:val="ParaMainText"/>
        <w:rPr>
          <w:lang w:val="en-GB"/>
        </w:rPr>
      </w:pPr>
    </w:p>
    <w:sectPr w:rsidR="005F6F2A" w:rsidRPr="00CA4237" w:rsidSect="005B5D58">
      <w:headerReference w:type="even" r:id="rId17"/>
      <w:headerReference w:type="default" r:id="rId18"/>
      <w:footerReference w:type="even" r:id="rId19"/>
      <w:footerReference w:type="default" r:id="rId20"/>
      <w:headerReference w:type="first" r:id="rId21"/>
      <w:footerReference w:type="first" r:id="rId22"/>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65432" w14:textId="77777777" w:rsidR="000E119E" w:rsidRDefault="000E119E">
      <w:r>
        <w:separator/>
      </w:r>
    </w:p>
    <w:p w14:paraId="79F8BA35" w14:textId="77777777" w:rsidR="000E119E" w:rsidRDefault="000E119E"/>
    <w:p w14:paraId="560C7E5C" w14:textId="77777777" w:rsidR="000E119E" w:rsidRDefault="000E119E"/>
  </w:endnote>
  <w:endnote w:type="continuationSeparator" w:id="0">
    <w:p w14:paraId="354EE40B" w14:textId="77777777" w:rsidR="000E119E" w:rsidRDefault="000E119E">
      <w:r>
        <w:continuationSeparator/>
      </w:r>
    </w:p>
    <w:p w14:paraId="2E8F50FD" w14:textId="77777777" w:rsidR="000E119E" w:rsidRDefault="000E119E"/>
    <w:p w14:paraId="4B22CF54" w14:textId="77777777" w:rsidR="000E119E" w:rsidRDefault="000E11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MV Bol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D40F4" w14:textId="77777777" w:rsidR="00B07E31" w:rsidRDefault="00B07E31"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A1A17E" w14:textId="77777777" w:rsidR="00B07E31" w:rsidRDefault="00B07E31"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39391" w14:textId="77777777" w:rsidR="00B07E31" w:rsidRDefault="00B07E31"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D346F8">
      <w:rPr>
        <w:noProof/>
      </w:rPr>
      <w:t>3</w:t>
    </w:r>
    <w:r>
      <w:fldChar w:fldCharType="end"/>
    </w:r>
  </w:p>
  <w:p w14:paraId="16210FAC" w14:textId="77777777" w:rsidR="00B07E31" w:rsidRPr="006A0D49" w:rsidRDefault="00B07E31"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D346F8">
      <w:rPr>
        <w:noProof/>
      </w:rPr>
      <w:t>3</w:t>
    </w:r>
    <w:r>
      <w:fldChar w:fldCharType="end"/>
    </w:r>
  </w:p>
  <w:p w14:paraId="0D6305D7" w14:textId="77777777" w:rsidR="00B07E31" w:rsidRPr="00DE0805" w:rsidRDefault="00B07E31" w:rsidP="00AE7634">
    <w:pPr>
      <w:pStyle w:val="Footer"/>
      <w:rPr>
        <w:rStyle w:val="FooterText"/>
      </w:rPr>
    </w:pPr>
    <w:r w:rsidRPr="00DE0805">
      <w:rPr>
        <w:rStyle w:val="FooterText"/>
      </w:rPr>
      <w:t xml:space="preserve">These Explanatory Notes relate to the </w:t>
    </w:r>
    <w:r>
      <w:rPr>
        <w:rStyle w:val="FooterText"/>
      </w:rPr>
      <w:t>Down Syndrome</w:t>
    </w:r>
    <w:r w:rsidRPr="00DE0805">
      <w:rPr>
        <w:rStyle w:val="FooterText"/>
      </w:rPr>
      <w:t xml:space="preserve"> </w:t>
    </w:r>
    <w:r w:rsidRPr="00607DA3">
      <w:rPr>
        <w:i/>
      </w:rPr>
      <w:t>Act</w:t>
    </w:r>
    <w:r w:rsidRPr="00607DA3">
      <w:rPr>
        <w:rStyle w:val="FooterText"/>
        <w:i w:val="0"/>
      </w:rPr>
      <w:t xml:space="preserve"> </w:t>
    </w:r>
    <w:r w:rsidRPr="00607DA3">
      <w:rPr>
        <w:i/>
      </w:rPr>
      <w:t>2022</w:t>
    </w:r>
    <w:r w:rsidRPr="00607DA3">
      <w:rPr>
        <w:rStyle w:val="FooterText"/>
        <w:i w:val="0"/>
      </w:rPr>
      <w:t xml:space="preserve"> </w:t>
    </w:r>
    <w:r w:rsidR="00607DA3">
      <w:rPr>
        <w:rStyle w:val="FooterText"/>
      </w:rPr>
      <w:t xml:space="preserve">which received Royal Assent </w:t>
    </w:r>
    <w:r w:rsidRPr="00607DA3">
      <w:rPr>
        <w:rStyle w:val="FooterText"/>
      </w:rPr>
      <w:t xml:space="preserve">on </w:t>
    </w:r>
    <w:r w:rsidR="00607DA3">
      <w:rPr>
        <w:rStyle w:val="FooterText"/>
      </w:rPr>
      <w:t xml:space="preserve">28 April 2022 </w:t>
    </w:r>
    <w:r w:rsidRPr="00DE0805">
      <w:rPr>
        <w:rStyle w:val="FooterText"/>
      </w:rPr>
      <w:t>(</w:t>
    </w:r>
    <w:r>
      <w:t>c.</w:t>
    </w:r>
    <w:r w:rsidRPr="00DE0805">
      <w:rPr>
        <w:rStyle w:val="FooterText"/>
      </w:rPr>
      <w:t xml:space="preserve"> </w:t>
    </w:r>
    <w:r>
      <w:rPr>
        <w:rStyle w:val="FooterText"/>
      </w:rPr>
      <w:t>18</w:t>
    </w:r>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B07E31" w:rsidRPr="0011740B" w14:paraId="1DBE1F6C" w14:textId="77777777" w:rsidTr="0011740B">
      <w:tc>
        <w:tcPr>
          <w:tcW w:w="4076" w:type="dxa"/>
        </w:tcPr>
        <w:p w14:paraId="1DC60C0B" w14:textId="77777777" w:rsidR="00B07E31" w:rsidRPr="0011740B" w:rsidRDefault="00607DA3" w:rsidP="00607DA3">
          <w:pPr>
            <w:pStyle w:val="Footer"/>
          </w:pPr>
          <w:r>
            <w:t>c.18</w:t>
          </w:r>
          <w:r w:rsidR="00B07E31" w:rsidRPr="0011740B">
            <w:t>–EN</w:t>
          </w:r>
        </w:p>
      </w:tc>
      <w:tc>
        <w:tcPr>
          <w:tcW w:w="4077" w:type="dxa"/>
        </w:tcPr>
        <w:p w14:paraId="51C8C1C2" w14:textId="77777777" w:rsidR="00B07E31" w:rsidRPr="0011740B" w:rsidRDefault="00B07E31" w:rsidP="0011740B">
          <w:pPr>
            <w:pStyle w:val="Footer"/>
            <w:jc w:val="right"/>
          </w:pPr>
        </w:p>
      </w:tc>
    </w:tr>
  </w:tbl>
  <w:p w14:paraId="21C833F3" w14:textId="77777777" w:rsidR="00B07E31" w:rsidRDefault="00B07E31"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5A75A" w14:textId="77777777" w:rsidR="000E119E" w:rsidRDefault="000E119E">
      <w:r>
        <w:separator/>
      </w:r>
    </w:p>
    <w:p w14:paraId="0121DC39" w14:textId="77777777" w:rsidR="000E119E" w:rsidRDefault="000E119E"/>
    <w:p w14:paraId="0B0A36D9" w14:textId="77777777" w:rsidR="000E119E" w:rsidRDefault="000E119E"/>
  </w:footnote>
  <w:footnote w:type="continuationSeparator" w:id="0">
    <w:p w14:paraId="328151CD" w14:textId="77777777" w:rsidR="000E119E" w:rsidRDefault="000E119E">
      <w:r>
        <w:continuationSeparator/>
      </w:r>
    </w:p>
    <w:p w14:paraId="262BF4F0" w14:textId="77777777" w:rsidR="000E119E" w:rsidRDefault="000E119E"/>
    <w:p w14:paraId="7F6053A4" w14:textId="77777777" w:rsidR="000E119E" w:rsidRDefault="000E119E"/>
  </w:footnote>
  <w:footnote w:id="1">
    <w:p w14:paraId="6C31AEAE" w14:textId="77777777" w:rsidR="008B415F" w:rsidRDefault="00B07E31">
      <w:pPr>
        <w:pStyle w:val="FootnoteText"/>
      </w:pPr>
      <w:r>
        <w:rPr>
          <w:rStyle w:val="FootnoteReference"/>
        </w:rPr>
        <w:footnoteRef/>
      </w:r>
      <w:r>
        <w:t xml:space="preserve"> </w:t>
      </w:r>
      <w:r w:rsidRPr="00B07E31">
        <w:t>Cooper, S.A., Allan, L., Greenlaw, N., McSkimming, P., Jasilek, A., Henderson, A. Melville, C. (2020). Rates, causes, place and predictors of mortality in adults with intellectual disabilities with and without Down’s syndrome: cohort study with record linkage. Accessed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0DB40" w14:textId="77777777" w:rsidR="00B07E31" w:rsidRDefault="00B07E31">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3E49E" w14:textId="77777777" w:rsidR="00B07E31" w:rsidRDefault="00B07E31">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D8BB8" w14:textId="77777777" w:rsidR="00B07E31" w:rsidRDefault="00B07E31">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F2DDF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FA0B564"/>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11E0B4A"/>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99584E1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6EC29E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7FC11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B0FD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24C1F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86CC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B7C48F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8CC77C0"/>
    <w:multiLevelType w:val="multilevel"/>
    <w:tmpl w:val="B5CAB082"/>
    <w:lvl w:ilvl="0">
      <w:start w:val="1"/>
      <w:numFmt w:val="decimal"/>
      <w:suff w:val="space"/>
      <w:lvlText w:val="%1"/>
      <w:lvlJc w:val="left"/>
      <w:pPr>
        <w:ind w:left="720" w:hanging="360"/>
      </w:pPr>
      <w:rPr>
        <w:rFonts w:ascii="Arial" w:hAnsi="Arial" w:cs="Arial" w:hint="default"/>
        <w:b w:val="0"/>
        <w:bCs/>
        <w:color w:val="auto"/>
        <w:sz w:val="22"/>
        <w:szCs w:val="22"/>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Times New Roman" w:hAnsi="Noto Sans Symbols" w:hint="default"/>
      </w:rPr>
    </w:lvl>
    <w:lvl w:ilvl="3">
      <w:start w:val="1"/>
      <w:numFmt w:val="bullet"/>
      <w:lvlText w:val="●"/>
      <w:lvlJc w:val="left"/>
      <w:pPr>
        <w:ind w:left="2880" w:hanging="360"/>
      </w:pPr>
      <w:rPr>
        <w:rFonts w:ascii="Noto Sans Symbols" w:eastAsia="Times New Roman" w:hAnsi="Noto Sans Symbols" w:hint="default"/>
      </w:rPr>
    </w:lvl>
    <w:lvl w:ilvl="4">
      <w:start w:val="1"/>
      <w:numFmt w:val="bullet"/>
      <w:lvlText w:val="o"/>
      <w:lvlJc w:val="left"/>
      <w:pPr>
        <w:ind w:left="3600" w:hanging="360"/>
      </w:pPr>
      <w:rPr>
        <w:rFonts w:ascii="Courier New" w:eastAsia="Times New Roman" w:hAnsi="Courier New" w:hint="default"/>
      </w:rPr>
    </w:lvl>
    <w:lvl w:ilvl="5">
      <w:start w:val="1"/>
      <w:numFmt w:val="bullet"/>
      <w:lvlText w:val="▪"/>
      <w:lvlJc w:val="left"/>
      <w:pPr>
        <w:ind w:left="4320" w:hanging="360"/>
      </w:pPr>
      <w:rPr>
        <w:rFonts w:ascii="Noto Sans Symbols" w:eastAsia="Times New Roman" w:hAnsi="Noto Sans Symbols" w:hint="default"/>
      </w:rPr>
    </w:lvl>
    <w:lvl w:ilvl="6">
      <w:start w:val="1"/>
      <w:numFmt w:val="bullet"/>
      <w:lvlText w:val="●"/>
      <w:lvlJc w:val="left"/>
      <w:pPr>
        <w:ind w:left="5040" w:hanging="360"/>
      </w:pPr>
      <w:rPr>
        <w:rFonts w:ascii="Noto Sans Symbols" w:eastAsia="Times New Roman" w:hAnsi="Noto Sans Symbols" w:hint="default"/>
      </w:rPr>
    </w:lvl>
    <w:lvl w:ilvl="7">
      <w:start w:val="1"/>
      <w:numFmt w:val="bullet"/>
      <w:lvlText w:val="o"/>
      <w:lvlJc w:val="left"/>
      <w:pPr>
        <w:ind w:left="5760" w:hanging="360"/>
      </w:pPr>
      <w:rPr>
        <w:rFonts w:ascii="Courier New" w:eastAsia="Times New Roman" w:hAnsi="Courier New" w:hint="default"/>
      </w:rPr>
    </w:lvl>
    <w:lvl w:ilvl="8">
      <w:start w:val="1"/>
      <w:numFmt w:val="bullet"/>
      <w:lvlText w:val="▪"/>
      <w:lvlJc w:val="left"/>
      <w:pPr>
        <w:ind w:left="6480" w:hanging="360"/>
      </w:pPr>
      <w:rPr>
        <w:rFonts w:ascii="Noto Sans Symbols" w:eastAsia="Times New Roman" w:hAnsi="Noto Sans Symbols" w:hint="default"/>
      </w:r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66AC65D2"/>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0D1C4F38"/>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830F8A"/>
    <w:multiLevelType w:val="hybridMultilevel"/>
    <w:tmpl w:val="7E1EBECC"/>
    <w:lvl w:ilvl="0" w:tplc="11E4A340">
      <w:start w:val="1"/>
      <w:numFmt w:val="decimal"/>
      <w:suff w:val="space"/>
      <w:lvlText w:val="%1"/>
      <w:lvlJc w:val="left"/>
      <w:pPr>
        <w:ind w:left="720" w:hanging="360"/>
      </w:pPr>
      <w:rPr>
        <w:rFonts w:ascii="Arial" w:hAnsi="Arial" w:cs="Arial" w:hint="default"/>
        <w:b w:val="0"/>
        <w:bCs/>
        <w:color w:val="auto"/>
        <w:sz w:val="22"/>
        <w:szCs w:val="22"/>
        <w:u w:val="none"/>
      </w:rPr>
    </w:lvl>
    <w:lvl w:ilvl="1" w:tplc="54B03BD0">
      <w:start w:val="1"/>
      <w:numFmt w:val="bullet"/>
      <w:lvlText w:val="o"/>
      <w:lvlJc w:val="left"/>
      <w:pPr>
        <w:ind w:left="1440" w:hanging="360"/>
      </w:pPr>
      <w:rPr>
        <w:rFonts w:ascii="Courier New" w:hAnsi="Courier New" w:hint="default"/>
      </w:rPr>
    </w:lvl>
    <w:lvl w:ilvl="2" w:tplc="2EA02AFE">
      <w:start w:val="1"/>
      <w:numFmt w:val="bullet"/>
      <w:lvlText w:val="▪"/>
      <w:lvlJc w:val="left"/>
      <w:pPr>
        <w:ind w:left="2160" w:hanging="360"/>
      </w:pPr>
      <w:rPr>
        <w:rFonts w:ascii="Noto Sans Symbols" w:hAnsi="Noto Sans Symbols" w:hint="default"/>
      </w:rPr>
    </w:lvl>
    <w:lvl w:ilvl="3" w:tplc="B04846E4">
      <w:start w:val="1"/>
      <w:numFmt w:val="bullet"/>
      <w:lvlText w:val="●"/>
      <w:lvlJc w:val="left"/>
      <w:pPr>
        <w:ind w:left="2880" w:hanging="360"/>
      </w:pPr>
      <w:rPr>
        <w:rFonts w:ascii="Noto Sans Symbols" w:hAnsi="Noto Sans Symbols" w:hint="default"/>
      </w:rPr>
    </w:lvl>
    <w:lvl w:ilvl="4" w:tplc="1DF0E808">
      <w:start w:val="1"/>
      <w:numFmt w:val="bullet"/>
      <w:lvlText w:val="o"/>
      <w:lvlJc w:val="left"/>
      <w:pPr>
        <w:ind w:left="3600" w:hanging="360"/>
      </w:pPr>
      <w:rPr>
        <w:rFonts w:ascii="Courier New" w:hAnsi="Courier New" w:hint="default"/>
      </w:rPr>
    </w:lvl>
    <w:lvl w:ilvl="5" w:tplc="FDF676CA">
      <w:start w:val="1"/>
      <w:numFmt w:val="bullet"/>
      <w:lvlText w:val="▪"/>
      <w:lvlJc w:val="left"/>
      <w:pPr>
        <w:ind w:left="4320" w:hanging="360"/>
      </w:pPr>
      <w:rPr>
        <w:rFonts w:ascii="Noto Sans Symbols" w:hAnsi="Noto Sans Symbols" w:hint="default"/>
      </w:rPr>
    </w:lvl>
    <w:lvl w:ilvl="6" w:tplc="AA9CD5C6">
      <w:start w:val="1"/>
      <w:numFmt w:val="bullet"/>
      <w:lvlText w:val="●"/>
      <w:lvlJc w:val="left"/>
      <w:pPr>
        <w:ind w:left="5040" w:hanging="360"/>
      </w:pPr>
      <w:rPr>
        <w:rFonts w:ascii="Noto Sans Symbols" w:hAnsi="Noto Sans Symbols" w:hint="default"/>
      </w:rPr>
    </w:lvl>
    <w:lvl w:ilvl="7" w:tplc="A7F2882E">
      <w:start w:val="1"/>
      <w:numFmt w:val="bullet"/>
      <w:lvlText w:val="o"/>
      <w:lvlJc w:val="left"/>
      <w:pPr>
        <w:ind w:left="5760" w:hanging="360"/>
      </w:pPr>
      <w:rPr>
        <w:rFonts w:ascii="Courier New" w:hAnsi="Courier New" w:hint="default"/>
      </w:rPr>
    </w:lvl>
    <w:lvl w:ilvl="8" w:tplc="B8947CAC">
      <w:start w:val="1"/>
      <w:numFmt w:val="bullet"/>
      <w:lvlText w:val="▪"/>
      <w:lvlJc w:val="left"/>
      <w:pPr>
        <w:ind w:left="6480" w:hanging="360"/>
      </w:pPr>
      <w:rPr>
        <w:rFonts w:ascii="Noto Sans Symbols" w:hAnsi="Noto Sans Symbols" w:hint="default"/>
      </w:r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C29E9D5A"/>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C010A1D8"/>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903363839">
    <w:abstractNumId w:val="13"/>
  </w:num>
  <w:num w:numId="2" w16cid:durableId="559023744">
    <w:abstractNumId w:val="19"/>
  </w:num>
  <w:num w:numId="3" w16cid:durableId="285089122">
    <w:abstractNumId w:val="22"/>
  </w:num>
  <w:num w:numId="4" w16cid:durableId="1703247365">
    <w:abstractNumId w:val="21"/>
  </w:num>
  <w:num w:numId="5" w16cid:durableId="1607885855">
    <w:abstractNumId w:val="16"/>
  </w:num>
  <w:num w:numId="6" w16cid:durableId="1159732923">
    <w:abstractNumId w:val="23"/>
  </w:num>
  <w:num w:numId="7" w16cid:durableId="640814876">
    <w:abstractNumId w:val="11"/>
  </w:num>
  <w:num w:numId="8" w16cid:durableId="1237548163">
    <w:abstractNumId w:val="14"/>
  </w:num>
  <w:num w:numId="9" w16cid:durableId="1467432248">
    <w:abstractNumId w:val="20"/>
  </w:num>
  <w:num w:numId="10" w16cid:durableId="1309819182">
    <w:abstractNumId w:val="17"/>
  </w:num>
  <w:num w:numId="11" w16cid:durableId="1987120706">
    <w:abstractNumId w:val="24"/>
  </w:num>
  <w:num w:numId="12" w16cid:durableId="1708288269">
    <w:abstractNumId w:val="16"/>
    <w:lvlOverride w:ilvl="0">
      <w:startOverride w:val="1"/>
    </w:lvlOverride>
  </w:num>
  <w:num w:numId="13" w16cid:durableId="1796752533">
    <w:abstractNumId w:val="9"/>
  </w:num>
  <w:num w:numId="14" w16cid:durableId="497118251">
    <w:abstractNumId w:val="7"/>
  </w:num>
  <w:num w:numId="15" w16cid:durableId="330256696">
    <w:abstractNumId w:val="6"/>
  </w:num>
  <w:num w:numId="16" w16cid:durableId="1936745080">
    <w:abstractNumId w:val="5"/>
  </w:num>
  <w:num w:numId="17" w16cid:durableId="695426481">
    <w:abstractNumId w:val="4"/>
  </w:num>
  <w:num w:numId="18" w16cid:durableId="1627083558">
    <w:abstractNumId w:val="8"/>
  </w:num>
  <w:num w:numId="19" w16cid:durableId="790442513">
    <w:abstractNumId w:val="3"/>
  </w:num>
  <w:num w:numId="20" w16cid:durableId="741415894">
    <w:abstractNumId w:val="2"/>
  </w:num>
  <w:num w:numId="21" w16cid:durableId="1565068603">
    <w:abstractNumId w:val="1"/>
  </w:num>
  <w:num w:numId="22" w16cid:durableId="1973558620">
    <w:abstractNumId w:val="0"/>
  </w:num>
  <w:num w:numId="23" w16cid:durableId="1214661778">
    <w:abstractNumId w:val="15"/>
  </w:num>
  <w:num w:numId="24" w16cid:durableId="2060125254">
    <w:abstractNumId w:val="21"/>
    <w:lvlOverride w:ilvl="0">
      <w:startOverride w:val="1"/>
    </w:lvlOverride>
  </w:num>
  <w:num w:numId="25" w16cid:durableId="711417550">
    <w:abstractNumId w:val="10"/>
  </w:num>
  <w:num w:numId="26" w16cid:durableId="1860191977">
    <w:abstractNumId w:val="18"/>
  </w:num>
  <w:num w:numId="27" w16cid:durableId="2023163262">
    <w:abstractNumId w:val="12"/>
  </w:num>
  <w:num w:numId="28" w16cid:durableId="1356224885">
    <w:abstractNumId w:val="24"/>
  </w:num>
  <w:num w:numId="29" w16cid:durableId="741411007">
    <w:abstractNumId w:val="16"/>
  </w:num>
  <w:num w:numId="30" w16cid:durableId="1148863827">
    <w:abstractNumId w:val="21"/>
  </w:num>
  <w:num w:numId="31" w16cid:durableId="1157650849">
    <w:abstractNumId w:val="21"/>
  </w:num>
  <w:num w:numId="32" w16cid:durableId="376049041">
    <w:abstractNumId w:val="13"/>
  </w:num>
  <w:num w:numId="33" w16cid:durableId="1157725708">
    <w:abstractNumId w:val="19"/>
  </w:num>
  <w:num w:numId="34" w16cid:durableId="305356025">
    <w:abstractNumId w:val="21"/>
  </w:num>
  <w:num w:numId="35" w16cid:durableId="1605921538">
    <w:abstractNumId w:val="22"/>
  </w:num>
  <w:num w:numId="36" w16cid:durableId="1598757880">
    <w:abstractNumId w:val="24"/>
  </w:num>
  <w:num w:numId="37" w16cid:durableId="289823815">
    <w:abstractNumId w:val="16"/>
  </w:num>
  <w:num w:numId="38" w16cid:durableId="1113472842">
    <w:abstractNumId w:val="23"/>
  </w:num>
  <w:num w:numId="39" w16cid:durableId="534656827">
    <w:abstractNumId w:val="17"/>
  </w:num>
  <w:num w:numId="40" w16cid:durableId="1610239461">
    <w:abstractNumId w:val="21"/>
  </w:num>
  <w:num w:numId="41" w16cid:durableId="1162085127">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0B5E"/>
    <w:rsid w:val="000B2F29"/>
    <w:rsid w:val="000B3C57"/>
    <w:rsid w:val="000C63A7"/>
    <w:rsid w:val="000C7E66"/>
    <w:rsid w:val="000D2DAA"/>
    <w:rsid w:val="000D45D3"/>
    <w:rsid w:val="000D4C89"/>
    <w:rsid w:val="000D58C0"/>
    <w:rsid w:val="000D7478"/>
    <w:rsid w:val="000D7E14"/>
    <w:rsid w:val="000E119E"/>
    <w:rsid w:val="000E4419"/>
    <w:rsid w:val="000E45AE"/>
    <w:rsid w:val="000F00E0"/>
    <w:rsid w:val="000F120C"/>
    <w:rsid w:val="000F4123"/>
    <w:rsid w:val="000F4A3B"/>
    <w:rsid w:val="00103E71"/>
    <w:rsid w:val="001045E9"/>
    <w:rsid w:val="001045F1"/>
    <w:rsid w:val="001172FE"/>
    <w:rsid w:val="0011740B"/>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4652"/>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A69E1"/>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55EE7"/>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A3D35"/>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07DA3"/>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0885"/>
    <w:rsid w:val="007D3CAF"/>
    <w:rsid w:val="007D6FAE"/>
    <w:rsid w:val="007E51FC"/>
    <w:rsid w:val="007E75B7"/>
    <w:rsid w:val="007E7D3B"/>
    <w:rsid w:val="007F5B35"/>
    <w:rsid w:val="007F6ABB"/>
    <w:rsid w:val="00802439"/>
    <w:rsid w:val="00806877"/>
    <w:rsid w:val="00807507"/>
    <w:rsid w:val="00813329"/>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15F"/>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4F48"/>
    <w:rsid w:val="0099583D"/>
    <w:rsid w:val="009A08C2"/>
    <w:rsid w:val="009A4422"/>
    <w:rsid w:val="009A460C"/>
    <w:rsid w:val="009B0D8E"/>
    <w:rsid w:val="009B2ED0"/>
    <w:rsid w:val="009B4D4E"/>
    <w:rsid w:val="009B662C"/>
    <w:rsid w:val="009C32E2"/>
    <w:rsid w:val="009C5ED4"/>
    <w:rsid w:val="009D0F5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16498"/>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07E31"/>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1144"/>
    <w:rsid w:val="00B729BF"/>
    <w:rsid w:val="00B7335E"/>
    <w:rsid w:val="00B7563B"/>
    <w:rsid w:val="00B76227"/>
    <w:rsid w:val="00B77167"/>
    <w:rsid w:val="00B82BD9"/>
    <w:rsid w:val="00B84F37"/>
    <w:rsid w:val="00B908E1"/>
    <w:rsid w:val="00B9163A"/>
    <w:rsid w:val="00BA1DA4"/>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0553"/>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534A"/>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46F8"/>
    <w:rsid w:val="00D35F1B"/>
    <w:rsid w:val="00D36222"/>
    <w:rsid w:val="00D36426"/>
    <w:rsid w:val="00D36651"/>
    <w:rsid w:val="00D37DD9"/>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5642D"/>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FA143D"/>
  <w14:defaultImageDpi w14:val="0"/>
  <w15:docId w15:val="{015087B0-56BE-4AE7-9D59-E7F18DF8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US" w:eastAsia="en-US"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BA1DA4"/>
    <w:pPr>
      <w:spacing w:after="200" w:line="276" w:lineRule="auto"/>
    </w:pPr>
    <w:rPr>
      <w:rFonts w:cs="Times New Roman"/>
      <w:sz w:val="22"/>
      <w:szCs w:val="22"/>
      <w:lang w:val="en-GB" w:bidi="en-US"/>
    </w:rPr>
  </w:style>
  <w:style w:type="paragraph" w:styleId="Heading1">
    <w:name w:val="heading 1"/>
    <w:basedOn w:val="Normal"/>
    <w:next w:val="ParaNumbered"/>
    <w:link w:val="Heading1Char"/>
    <w:uiPriority w:val="9"/>
    <w:qFormat/>
    <w:rsid w:val="007D0885"/>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7D0885"/>
    <w:pPr>
      <w:spacing w:before="240"/>
      <w:outlineLvl w:val="1"/>
    </w:pPr>
    <w:rPr>
      <w:sz w:val="32"/>
      <w:szCs w:val="32"/>
    </w:rPr>
  </w:style>
  <w:style w:type="paragraph" w:styleId="Heading3">
    <w:name w:val="heading 3"/>
    <w:basedOn w:val="Heading2"/>
    <w:next w:val="ParaNumbered"/>
    <w:link w:val="Heading3Char"/>
    <w:uiPriority w:val="9"/>
    <w:unhideWhenUsed/>
    <w:qFormat/>
    <w:rsid w:val="007D0885"/>
    <w:pPr>
      <w:spacing w:before="180"/>
      <w:ind w:firstLine="1"/>
      <w:outlineLvl w:val="2"/>
    </w:pPr>
    <w:rPr>
      <w:sz w:val="28"/>
    </w:rPr>
  </w:style>
  <w:style w:type="paragraph" w:styleId="Heading4">
    <w:name w:val="heading 4"/>
    <w:basedOn w:val="Heading3"/>
    <w:next w:val="ParaNumbered"/>
    <w:link w:val="Heading4Char"/>
    <w:uiPriority w:val="9"/>
    <w:unhideWhenUsed/>
    <w:qFormat/>
    <w:rsid w:val="007D0885"/>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7D0885"/>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7D088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7D088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7D088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7D088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D0885"/>
    <w:rPr>
      <w:rFonts w:ascii="Arial" w:hAnsi="Arial" w:cs="Times New Roman"/>
      <w:b/>
      <w:bCs/>
      <w:color w:val="0070C0"/>
      <w:sz w:val="36"/>
      <w:szCs w:val="28"/>
      <w:lang w:eastAsia="en-US" w:bidi="en-US"/>
    </w:rPr>
  </w:style>
  <w:style w:type="character" w:customStyle="1" w:styleId="Heading2Char">
    <w:name w:val="Heading 2 Char"/>
    <w:link w:val="Heading2"/>
    <w:uiPriority w:val="9"/>
    <w:locked/>
    <w:rsid w:val="007D0885"/>
    <w:rPr>
      <w:rFonts w:ascii="Arial" w:hAnsi="Arial" w:cs="Times New Roman"/>
      <w:b/>
      <w:bCs/>
      <w:color w:val="0070C0"/>
      <w:sz w:val="32"/>
      <w:szCs w:val="32"/>
      <w:lang w:eastAsia="en-US" w:bidi="en-US"/>
    </w:rPr>
  </w:style>
  <w:style w:type="character" w:customStyle="1" w:styleId="Heading3Char">
    <w:name w:val="Heading 3 Char"/>
    <w:link w:val="Heading3"/>
    <w:uiPriority w:val="9"/>
    <w:locked/>
    <w:rsid w:val="007D0885"/>
    <w:rPr>
      <w:rFonts w:ascii="Arial" w:hAnsi="Arial" w:cs="Times New Roman"/>
      <w:b/>
      <w:bCs/>
      <w:color w:val="0070C0"/>
      <w:sz w:val="28"/>
      <w:szCs w:val="32"/>
      <w:lang w:eastAsia="en-US" w:bidi="en-US"/>
    </w:rPr>
  </w:style>
  <w:style w:type="character" w:customStyle="1" w:styleId="Heading4Char">
    <w:name w:val="Heading 4 Char"/>
    <w:link w:val="Heading4"/>
    <w:uiPriority w:val="9"/>
    <w:locked/>
    <w:rsid w:val="007D0885"/>
    <w:rPr>
      <w:rFonts w:ascii="Palatino Linotype" w:hAnsi="Palatino Linotype" w:cs="Times New Roman"/>
      <w:bCs/>
      <w:color w:val="0070C0"/>
      <w:sz w:val="24"/>
      <w:szCs w:val="32"/>
      <w:lang w:eastAsia="en-US" w:bidi="en-US"/>
    </w:rPr>
  </w:style>
  <w:style w:type="character" w:customStyle="1" w:styleId="Heading5Char">
    <w:name w:val="Heading 5 Char"/>
    <w:link w:val="Heading5"/>
    <w:uiPriority w:val="9"/>
    <w:locked/>
    <w:rsid w:val="007D0885"/>
    <w:rPr>
      <w:rFonts w:ascii="Palatino Linotype" w:hAnsi="Palatino Linotype" w:cs="Times New Roman"/>
      <w:b/>
      <w:bCs/>
      <w:color w:val="000000"/>
      <w:sz w:val="22"/>
      <w:szCs w:val="32"/>
      <w:u w:val="single"/>
      <w:lang w:eastAsia="en-US" w:bidi="en-US"/>
    </w:rPr>
  </w:style>
  <w:style w:type="character" w:customStyle="1" w:styleId="Heading6Char">
    <w:name w:val="Heading 6 Char"/>
    <w:link w:val="Heading6"/>
    <w:uiPriority w:val="9"/>
    <w:semiHidden/>
    <w:locked/>
    <w:rsid w:val="007D0885"/>
    <w:rPr>
      <w:rFonts w:ascii="Cambria" w:hAnsi="Cambria" w:cs="Times New Roman"/>
      <w:b/>
      <w:bCs/>
      <w:i/>
      <w:iCs/>
      <w:color w:val="7F7F7F"/>
      <w:sz w:val="22"/>
      <w:szCs w:val="22"/>
      <w:lang w:eastAsia="en-US" w:bidi="en-US"/>
    </w:rPr>
  </w:style>
  <w:style w:type="character" w:customStyle="1" w:styleId="Heading7Char">
    <w:name w:val="Heading 7 Char"/>
    <w:link w:val="Heading7"/>
    <w:uiPriority w:val="9"/>
    <w:semiHidden/>
    <w:locked/>
    <w:rsid w:val="007D0885"/>
    <w:rPr>
      <w:rFonts w:ascii="Cambria" w:hAnsi="Cambria" w:cs="Times New Roman"/>
      <w:i/>
      <w:iCs/>
      <w:sz w:val="22"/>
      <w:szCs w:val="22"/>
      <w:lang w:eastAsia="en-US" w:bidi="en-US"/>
    </w:rPr>
  </w:style>
  <w:style w:type="character" w:customStyle="1" w:styleId="Heading8Char">
    <w:name w:val="Heading 8 Char"/>
    <w:link w:val="Heading8"/>
    <w:uiPriority w:val="9"/>
    <w:semiHidden/>
    <w:locked/>
    <w:rsid w:val="007D0885"/>
    <w:rPr>
      <w:rFonts w:ascii="Cambria" w:hAnsi="Cambria" w:cs="Times New Roman"/>
      <w:lang w:eastAsia="en-US" w:bidi="en-US"/>
    </w:rPr>
  </w:style>
  <w:style w:type="character" w:customStyle="1" w:styleId="Heading9Char">
    <w:name w:val="Heading 9 Char"/>
    <w:link w:val="Heading9"/>
    <w:uiPriority w:val="9"/>
    <w:semiHidden/>
    <w:locked/>
    <w:rsid w:val="007D0885"/>
    <w:rPr>
      <w:rFonts w:ascii="Cambria" w:hAnsi="Cambria" w:cs="Times New Roman"/>
      <w:i/>
      <w:iCs/>
      <w:spacing w:val="5"/>
      <w:lang w:eastAsia="en-US" w:bidi="en-US"/>
    </w:rPr>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rPr>
  </w:style>
  <w:style w:type="paragraph" w:customStyle="1" w:styleId="ENBilltitle">
    <w:name w:val="EN Bill title"/>
    <w:basedOn w:val="NoParagraphStyle"/>
    <w:uiPriority w:val="99"/>
    <w:locked/>
    <w:rsid w:val="007D0885"/>
    <w:pPr>
      <w:suppressAutoHyphens/>
      <w:spacing w:after="240" w:line="480" w:lineRule="atLeast"/>
    </w:pPr>
    <w:rPr>
      <w:rFonts w:ascii="Arial" w:hAnsi="Arial" w:cs="HelveticaNeue-Bold"/>
      <w:b/>
      <w:bCs/>
      <w:caps/>
      <w:spacing w:val="2"/>
      <w:sz w:val="44"/>
      <w:szCs w:val="48"/>
      <w:lang w:bidi="en-US"/>
    </w:rPr>
  </w:style>
  <w:style w:type="paragraph" w:customStyle="1" w:styleId="ENnotestitle">
    <w:name w:val="EN notes title"/>
    <w:basedOn w:val="NoParagraphStyle"/>
    <w:uiPriority w:val="99"/>
    <w:locked/>
    <w:rsid w:val="007D0885"/>
    <w:pPr>
      <w:suppressAutoHyphens/>
      <w:spacing w:after="720" w:line="480" w:lineRule="atLeast"/>
    </w:pPr>
    <w:rPr>
      <w:rFonts w:ascii="Arial" w:hAnsi="Arial" w:cs="HelveticaNeue"/>
      <w:caps/>
      <w:spacing w:val="2"/>
      <w:sz w:val="44"/>
      <w:szCs w:val="48"/>
      <w:lang w:bidi="en-US"/>
    </w:rPr>
  </w:style>
  <w:style w:type="paragraph" w:customStyle="1" w:styleId="ENHeading1Category">
    <w:name w:val="EN Heading (1) : Category"/>
    <w:basedOn w:val="NoParagraphStyle"/>
    <w:link w:val="ENHeading1CategoryChar"/>
    <w:uiPriority w:val="99"/>
    <w:locked/>
    <w:rsid w:val="007D0885"/>
    <w:pPr>
      <w:keepNext/>
      <w:keepLines/>
      <w:suppressAutoHyphens/>
      <w:spacing w:before="480" w:after="240" w:line="480" w:lineRule="atLeast"/>
    </w:pPr>
    <w:rPr>
      <w:rFonts w:ascii="Arial" w:hAnsi="Arial" w:cs="HelveticaNeue-Bold"/>
      <w:b/>
      <w:bCs/>
      <w:color w:val="0076BF"/>
      <w:sz w:val="36"/>
      <w:szCs w:val="36"/>
      <w:lang w:bidi="en-US"/>
    </w:rPr>
  </w:style>
  <w:style w:type="paragraph" w:customStyle="1" w:styleId="ENBodyText">
    <w:name w:val="EN Body Text"/>
    <w:basedOn w:val="NoParagraphStyle"/>
    <w:link w:val="ENBodyTextChar"/>
    <w:uiPriority w:val="99"/>
    <w:locked/>
    <w:rsid w:val="007D0885"/>
    <w:pPr>
      <w:suppressAutoHyphens/>
      <w:spacing w:after="150" w:line="300" w:lineRule="atLeast"/>
    </w:pPr>
    <w:rPr>
      <w:rFonts w:ascii="Palatino Linotype" w:hAnsi="Palatino Linotype" w:cs="PalatinoLinotype-Roman"/>
      <w:lang w:bidi="en-US"/>
    </w:rPr>
  </w:style>
  <w:style w:type="paragraph" w:customStyle="1" w:styleId="ENBodyTextBullets">
    <w:name w:val="EN Body Text + Bullets"/>
    <w:basedOn w:val="NoParagraphStyle"/>
    <w:link w:val="ENBodyTextBulletsChar"/>
    <w:uiPriority w:val="99"/>
    <w:locked/>
    <w:rsid w:val="007D0885"/>
    <w:pPr>
      <w:numPr>
        <w:numId w:val="32"/>
      </w:numPr>
      <w:suppressAutoHyphens/>
      <w:spacing w:after="150" w:line="300" w:lineRule="atLeast"/>
    </w:pPr>
    <w:rPr>
      <w:rFonts w:ascii="Palatino Linotype" w:hAnsi="Palatino Linotype" w:cs="PalatinoLinotype-Roman"/>
      <w:lang w:bidi="en-US"/>
    </w:rPr>
  </w:style>
  <w:style w:type="paragraph" w:customStyle="1" w:styleId="MinisterialSign-offName">
    <w:name w:val="Ministerial Sign-off Name"/>
    <w:basedOn w:val="NoParagraphStyle"/>
    <w:link w:val="MinisterialSign-offNameChar"/>
    <w:uiPriority w:val="99"/>
    <w:locked/>
    <w:rsid w:val="007D0885"/>
    <w:pPr>
      <w:suppressAutoHyphens/>
      <w:spacing w:before="300" w:line="300" w:lineRule="atLeast"/>
    </w:pPr>
    <w:rPr>
      <w:rFonts w:ascii="Palatino Linotype" w:hAnsi="Palatino Linotype" w:cs="PalatinoLinotype-Bold"/>
      <w:b/>
      <w:bCs/>
      <w:lang w:bidi="en-US"/>
    </w:rPr>
  </w:style>
  <w:style w:type="paragraph" w:customStyle="1" w:styleId="MinisterialSign-offTitleDate">
    <w:name w:val="Ministerial Sign-off Title+Date"/>
    <w:basedOn w:val="NoParagraphStyle"/>
    <w:uiPriority w:val="99"/>
    <w:locked/>
    <w:rsid w:val="007D0885"/>
    <w:pPr>
      <w:suppressAutoHyphens/>
      <w:spacing w:line="300" w:lineRule="atLeast"/>
    </w:pPr>
    <w:rPr>
      <w:rFonts w:ascii="Palatino Linotype" w:hAnsi="Palatino Linotype" w:cs="PalatinoLinotype-Bold"/>
      <w:b/>
      <w:bCs/>
      <w:lang w:bidi="en-US"/>
    </w:rPr>
  </w:style>
  <w:style w:type="paragraph" w:customStyle="1" w:styleId="ENBodyTextNumbered">
    <w:name w:val="EN Body Text + Numbered"/>
    <w:basedOn w:val="NoParagraphStyle"/>
    <w:link w:val="ENBodyTextNumberedChar"/>
    <w:uiPriority w:val="99"/>
    <w:locked/>
    <w:rsid w:val="007D0885"/>
    <w:pPr>
      <w:suppressAutoHyphens/>
      <w:spacing w:after="150" w:line="300" w:lineRule="atLeast"/>
      <w:ind w:left="600" w:hanging="600"/>
    </w:pPr>
    <w:rPr>
      <w:rFonts w:ascii="Palatino Linotype" w:hAnsi="Palatino Linotype" w:cs="PalatinoLinotype-Roman"/>
      <w:lang w:bidi="en-US"/>
    </w:rPr>
  </w:style>
  <w:style w:type="paragraph" w:customStyle="1" w:styleId="ENbodytextwithindentENmaintext">
    <w:name w:val="EN body text with indent (EN main text)"/>
    <w:basedOn w:val="NoParagraphStyle"/>
    <w:uiPriority w:val="99"/>
    <w:locked/>
    <w:rsid w:val="007D0885"/>
    <w:pPr>
      <w:suppressAutoHyphens/>
      <w:spacing w:after="150" w:line="300" w:lineRule="atLeast"/>
      <w:ind w:left="600"/>
    </w:pPr>
    <w:rPr>
      <w:rFonts w:ascii="Palatino Linotype" w:hAnsi="Palatino Linotype" w:cs="PalatinoLinotype-Roman"/>
      <w:lang w:bidi="en-US"/>
    </w:rPr>
  </w:style>
  <w:style w:type="paragraph" w:customStyle="1" w:styleId="ENbodytextsub-bulletENmaintext">
    <w:name w:val="EN body text sub-bullet (EN main text)"/>
    <w:basedOn w:val="NoParagraphStyle"/>
    <w:uiPriority w:val="99"/>
    <w:locked/>
    <w:rsid w:val="007D0885"/>
    <w:pPr>
      <w:numPr>
        <w:numId w:val="33"/>
      </w:numPr>
      <w:suppressAutoHyphens/>
      <w:spacing w:after="150" w:line="300" w:lineRule="atLeast"/>
    </w:pPr>
    <w:rPr>
      <w:rFonts w:ascii="Palatino Linotype" w:hAnsi="Palatino Linotype" w:cs="PalatinoLinotype-Roman"/>
      <w:lang w:bidi="en-US"/>
    </w:rPr>
  </w:style>
  <w:style w:type="paragraph" w:customStyle="1" w:styleId="ENpartheading3ENHeadings">
    <w:name w:val="EN part heading 3 (EN Headings)"/>
    <w:basedOn w:val="NoParagraphStyle"/>
    <w:uiPriority w:val="99"/>
    <w:locked/>
    <w:rsid w:val="007D0885"/>
    <w:pPr>
      <w:keepNext/>
      <w:keepLines/>
      <w:suppressAutoHyphens/>
      <w:spacing w:before="480" w:after="240" w:line="480" w:lineRule="atLeast"/>
    </w:pPr>
    <w:rPr>
      <w:rFonts w:ascii="Arial" w:hAnsi="Arial" w:cs="HelveticaNeue-Bold"/>
      <w:b/>
      <w:bCs/>
      <w:color w:val="0076BF"/>
      <w:sz w:val="32"/>
      <w:szCs w:val="32"/>
      <w:lang w:bidi="en-US"/>
    </w:rPr>
  </w:style>
  <w:style w:type="paragraph" w:customStyle="1" w:styleId="ENHeading3ClauseSchedule">
    <w:name w:val="EN Heading (3) : Clause + Schedule"/>
    <w:basedOn w:val="NoParagraphStyle"/>
    <w:uiPriority w:val="99"/>
    <w:locked/>
    <w:rsid w:val="007D0885"/>
    <w:pPr>
      <w:keepNext/>
      <w:keepLines/>
      <w:suppressAutoHyphens/>
      <w:spacing w:before="180" w:after="180" w:line="360" w:lineRule="atLeast"/>
    </w:pPr>
    <w:rPr>
      <w:rFonts w:ascii="Arial" w:hAnsi="Arial" w:cs="HelveticaNeue-Bold"/>
      <w:b/>
      <w:bCs/>
      <w:color w:val="0076BF"/>
      <w:sz w:val="28"/>
      <w:szCs w:val="28"/>
      <w:lang w:bidi="en-US"/>
    </w:rPr>
  </w:style>
  <w:style w:type="paragraph" w:customStyle="1" w:styleId="ENtableheadingsTables">
    <w:name w:val="EN table headings (Tables"/>
    <w:aliases w:val="captions,examples)"/>
    <w:basedOn w:val="NoParagraphStyle"/>
    <w:uiPriority w:val="99"/>
    <w:locked/>
    <w:rsid w:val="007D0885"/>
    <w:pPr>
      <w:suppressAutoHyphens/>
      <w:spacing w:before="120" w:after="120" w:line="240" w:lineRule="atLeast"/>
    </w:pPr>
    <w:rPr>
      <w:rFonts w:ascii="Arial" w:hAnsi="Arial" w:cs="HelveticaNeue-Bold"/>
      <w:b/>
      <w:bCs/>
      <w:szCs w:val="20"/>
      <w:lang w:bidi="en-US"/>
    </w:rPr>
  </w:style>
  <w:style w:type="paragraph" w:customStyle="1" w:styleId="ENtabletext">
    <w:name w:val="EN table text"/>
    <w:basedOn w:val="NoParagraphStyle"/>
    <w:uiPriority w:val="99"/>
    <w:rsid w:val="007D0885"/>
    <w:pPr>
      <w:suppressAutoHyphens/>
      <w:spacing w:after="120" w:line="240" w:lineRule="atLeast"/>
    </w:pPr>
    <w:rPr>
      <w:rFonts w:ascii="Arial" w:hAnsi="Arial" w:cs="HelveticaNeue"/>
      <w:szCs w:val="20"/>
      <w:lang w:bidi="en-US"/>
    </w:rPr>
  </w:style>
  <w:style w:type="paragraph" w:customStyle="1" w:styleId="ENFootnotetextENotherfeatures">
    <w:name w:val="EN Footnote text (EN other features)"/>
    <w:basedOn w:val="Normal"/>
    <w:uiPriority w:val="99"/>
    <w:locked/>
    <w:rsid w:val="007D0885"/>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7D0885"/>
    <w:pPr>
      <w:suppressAutoHyphens/>
      <w:spacing w:after="120" w:line="240" w:lineRule="atLeast"/>
      <w:ind w:left="360" w:hanging="360"/>
    </w:pPr>
    <w:rPr>
      <w:rFonts w:ascii="Arial" w:hAnsi="Arial" w:cs="HelveticaNeue"/>
      <w:szCs w:val="20"/>
      <w:lang w:bidi="en-US"/>
    </w:rPr>
  </w:style>
  <w:style w:type="paragraph" w:customStyle="1" w:styleId="ENtabletextsub-bulletsTables">
    <w:name w:val="EN table text sub-bullets (Tables"/>
    <w:aliases w:val="captions2,examples)2"/>
    <w:basedOn w:val="NoParagraphStyle"/>
    <w:uiPriority w:val="99"/>
    <w:locked/>
    <w:rsid w:val="007D0885"/>
    <w:pPr>
      <w:numPr>
        <w:numId w:val="35"/>
      </w:numPr>
      <w:suppressAutoHyphens/>
      <w:spacing w:after="120" w:line="240" w:lineRule="atLeast"/>
    </w:pPr>
    <w:rPr>
      <w:rFonts w:ascii="Arial" w:hAnsi="Arial" w:cs="HelveticaNeue"/>
      <w:szCs w:val="20"/>
      <w:lang w:bidi="en-US"/>
    </w:rPr>
  </w:style>
  <w:style w:type="paragraph" w:customStyle="1" w:styleId="ENexampleheading5Tables">
    <w:name w:val="EN example heading 5 (Tables"/>
    <w:aliases w:val="captions1,examples)1"/>
    <w:basedOn w:val="NoParagraphStyle"/>
    <w:uiPriority w:val="99"/>
    <w:locked/>
    <w:rsid w:val="007D0885"/>
    <w:pPr>
      <w:keepNext/>
      <w:keepLines/>
      <w:suppressAutoHyphens/>
      <w:spacing w:before="180" w:after="180" w:line="300" w:lineRule="atLeast"/>
    </w:pPr>
    <w:rPr>
      <w:rFonts w:ascii="Arial" w:hAnsi="Arial" w:cs="HelveticaNeue"/>
      <w:color w:val="0076BF"/>
      <w:sz w:val="26"/>
      <w:szCs w:val="26"/>
      <w:lang w:bidi="en-US"/>
    </w:rPr>
  </w:style>
  <w:style w:type="character" w:customStyle="1" w:styleId="ENbodyboldemphasis">
    <w:name w:val="EN body bold emphasis"/>
    <w:uiPriority w:val="99"/>
    <w:locked/>
    <w:rsid w:val="007D0885"/>
    <w:rPr>
      <w:rFonts w:ascii="Palatino Linotype" w:hAnsi="Palatino Linotype" w:cs="PalatinoLinotype-Bold"/>
      <w:b/>
      <w:bCs/>
    </w:rPr>
  </w:style>
  <w:style w:type="character" w:customStyle="1" w:styleId="footnotenumber">
    <w:name w:val="footnote number"/>
    <w:uiPriority w:val="99"/>
    <w:locked/>
    <w:rsid w:val="007D0885"/>
    <w:rPr>
      <w:rFonts w:ascii="Arial" w:hAnsi="Arial" w:cs="HelveticaNeue"/>
      <w:sz w:val="28"/>
      <w:szCs w:val="19"/>
      <w:vertAlign w:val="superscript"/>
    </w:rPr>
  </w:style>
  <w:style w:type="character" w:styleId="Hyperlink">
    <w:name w:val="Hyperlink"/>
    <w:uiPriority w:val="99"/>
    <w:rsid w:val="007D0885"/>
    <w:rPr>
      <w:color w:val="0070C0"/>
      <w:w w:val="100"/>
      <w:u w:val="single" w:color="0070C0"/>
    </w:rPr>
  </w:style>
  <w:style w:type="character" w:customStyle="1" w:styleId="blue">
    <w:name w:val="blue"/>
    <w:uiPriority w:val="99"/>
    <w:locked/>
    <w:rsid w:val="007D0885"/>
    <w:rPr>
      <w:color w:val="0076BF"/>
    </w:rPr>
  </w:style>
  <w:style w:type="character" w:styleId="FollowedHyperlink">
    <w:name w:val="FollowedHyperlink"/>
    <w:uiPriority w:val="99"/>
    <w:semiHidden/>
    <w:unhideWhenUsed/>
    <w:locked/>
    <w:rsid w:val="007D0885"/>
    <w:rPr>
      <w:color w:val="800080"/>
      <w:u w:val="single"/>
    </w:rPr>
  </w:style>
  <w:style w:type="character" w:styleId="FootnoteReference">
    <w:name w:val="footnote reference"/>
    <w:uiPriority w:val="99"/>
    <w:unhideWhenUsed/>
    <w:qFormat/>
    <w:rsid w:val="007D0885"/>
    <w:rPr>
      <w:vertAlign w:val="superscript"/>
    </w:rPr>
  </w:style>
  <w:style w:type="paragraph" w:styleId="Header">
    <w:name w:val="header"/>
    <w:basedOn w:val="Normal"/>
    <w:link w:val="HeaderChar"/>
    <w:uiPriority w:val="99"/>
    <w:unhideWhenUsed/>
    <w:locked/>
    <w:rsid w:val="007D0885"/>
    <w:pPr>
      <w:tabs>
        <w:tab w:val="center" w:pos="4320"/>
        <w:tab w:val="right" w:pos="8640"/>
      </w:tabs>
    </w:pPr>
  </w:style>
  <w:style w:type="character" w:customStyle="1" w:styleId="HeaderChar">
    <w:name w:val="Header Char"/>
    <w:link w:val="Header"/>
    <w:uiPriority w:val="99"/>
    <w:locked/>
    <w:rsid w:val="007D0885"/>
    <w:rPr>
      <w:rFonts w:cs="Times New Roman"/>
      <w:sz w:val="22"/>
      <w:szCs w:val="22"/>
      <w:lang w:eastAsia="en-US" w:bidi="en-US"/>
    </w:rPr>
  </w:style>
  <w:style w:type="paragraph" w:styleId="Footer">
    <w:name w:val="footer"/>
    <w:basedOn w:val="Normal"/>
    <w:link w:val="FooterChar"/>
    <w:uiPriority w:val="99"/>
    <w:unhideWhenUsed/>
    <w:locked/>
    <w:rsid w:val="007D0885"/>
    <w:pPr>
      <w:tabs>
        <w:tab w:val="center" w:pos="4320"/>
        <w:tab w:val="right" w:pos="8640"/>
      </w:tabs>
    </w:pPr>
    <w:rPr>
      <w:sz w:val="20"/>
    </w:rPr>
  </w:style>
  <w:style w:type="character" w:customStyle="1" w:styleId="FooterChar">
    <w:name w:val="Footer Char"/>
    <w:link w:val="Footer"/>
    <w:uiPriority w:val="99"/>
    <w:locked/>
    <w:rsid w:val="007D0885"/>
    <w:rPr>
      <w:rFonts w:cs="Times New Roman"/>
      <w:szCs w:val="22"/>
      <w:lang w:eastAsia="en-US" w:bidi="en-US"/>
    </w:rPr>
  </w:style>
  <w:style w:type="paragraph" w:customStyle="1" w:styleId="ENRunningfooterENotherfeatures">
    <w:name w:val="EN Running footer (EN other features)"/>
    <w:basedOn w:val="NoParagraphStyle"/>
    <w:uiPriority w:val="99"/>
    <w:locked/>
    <w:rsid w:val="007D0885"/>
    <w:pPr>
      <w:tabs>
        <w:tab w:val="center" w:pos="4300"/>
      </w:tabs>
      <w:suppressAutoHyphens/>
      <w:spacing w:after="150" w:line="240" w:lineRule="atLeast"/>
    </w:pPr>
    <w:rPr>
      <w:rFonts w:ascii="Arial" w:hAnsi="Arial" w:cs="HelveticaNeue-Italic"/>
      <w:i/>
      <w:iCs/>
      <w:sz w:val="18"/>
      <w:szCs w:val="18"/>
      <w:lang w:bidi="en-US"/>
    </w:rPr>
  </w:style>
  <w:style w:type="character" w:styleId="PageNumber">
    <w:name w:val="page number"/>
    <w:uiPriority w:val="99"/>
    <w:semiHidden/>
    <w:unhideWhenUsed/>
    <w:locked/>
    <w:rsid w:val="007D0885"/>
  </w:style>
  <w:style w:type="character" w:styleId="PlaceholderText">
    <w:name w:val="Placeholder Text"/>
    <w:uiPriority w:val="99"/>
    <w:unhideWhenUsed/>
    <w:locked/>
    <w:rsid w:val="007D0885"/>
    <w:rPr>
      <w:color w:val="808080"/>
    </w:rPr>
  </w:style>
  <w:style w:type="paragraph" w:styleId="BalloonText">
    <w:name w:val="Balloon Text"/>
    <w:basedOn w:val="Normal"/>
    <w:link w:val="BalloonTextChar"/>
    <w:uiPriority w:val="99"/>
    <w:semiHidden/>
    <w:unhideWhenUsed/>
    <w:locked/>
    <w:rsid w:val="007D0885"/>
    <w:rPr>
      <w:rFonts w:ascii="Tahoma" w:hAnsi="Tahoma" w:cs="Tahoma"/>
      <w:sz w:val="16"/>
      <w:szCs w:val="16"/>
    </w:rPr>
  </w:style>
  <w:style w:type="character" w:customStyle="1" w:styleId="BalloonTextChar">
    <w:name w:val="Balloon Text Char"/>
    <w:link w:val="BalloonText"/>
    <w:uiPriority w:val="99"/>
    <w:semiHidden/>
    <w:locked/>
    <w:rsid w:val="007D0885"/>
    <w:rPr>
      <w:rFonts w:ascii="Tahoma" w:hAnsi="Tahoma" w:cs="Tahoma"/>
      <w:sz w:val="16"/>
      <w:szCs w:val="16"/>
      <w:lang w:eastAsia="en-US" w:bidi="en-US"/>
    </w:rPr>
  </w:style>
  <w:style w:type="table" w:styleId="TableGrid">
    <w:name w:val="Table Grid"/>
    <w:basedOn w:val="TableNormal"/>
    <w:uiPriority w:val="59"/>
    <w:locked/>
    <w:rsid w:val="007D088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7D0885"/>
    <w:rPr>
      <w:caps/>
      <w:spacing w:val="10"/>
      <w:sz w:val="18"/>
      <w:szCs w:val="18"/>
    </w:rPr>
  </w:style>
  <w:style w:type="paragraph" w:styleId="Title">
    <w:name w:val="Title"/>
    <w:basedOn w:val="Normal"/>
    <w:next w:val="Normal"/>
    <w:link w:val="TitleChar"/>
    <w:uiPriority w:val="10"/>
    <w:locked/>
    <w:rsid w:val="007D088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locked/>
    <w:rsid w:val="007D0885"/>
    <w:rPr>
      <w:rFonts w:ascii="Cambria" w:hAnsi="Cambria" w:cs="Times New Roman"/>
      <w:spacing w:val="5"/>
      <w:sz w:val="52"/>
      <w:szCs w:val="52"/>
      <w:lang w:eastAsia="en-US" w:bidi="en-US"/>
    </w:rPr>
  </w:style>
  <w:style w:type="paragraph" w:styleId="Subtitle">
    <w:name w:val="Subtitle"/>
    <w:basedOn w:val="Normal"/>
    <w:next w:val="Normal"/>
    <w:link w:val="SubtitleChar"/>
    <w:uiPriority w:val="11"/>
    <w:locked/>
    <w:rsid w:val="007D0885"/>
    <w:pPr>
      <w:spacing w:after="600"/>
    </w:pPr>
    <w:rPr>
      <w:rFonts w:ascii="Cambria" w:hAnsi="Cambria"/>
      <w:i/>
      <w:iCs/>
      <w:spacing w:val="13"/>
      <w:sz w:val="24"/>
      <w:szCs w:val="24"/>
    </w:rPr>
  </w:style>
  <w:style w:type="character" w:customStyle="1" w:styleId="SubtitleChar">
    <w:name w:val="Subtitle Char"/>
    <w:link w:val="Subtitle"/>
    <w:uiPriority w:val="11"/>
    <w:locked/>
    <w:rsid w:val="007D0885"/>
    <w:rPr>
      <w:rFonts w:ascii="Cambria" w:hAnsi="Cambria" w:cs="Times New Roman"/>
      <w:i/>
      <w:iCs/>
      <w:spacing w:val="13"/>
      <w:sz w:val="24"/>
      <w:szCs w:val="24"/>
      <w:lang w:eastAsia="en-US" w:bidi="en-US"/>
    </w:rPr>
  </w:style>
  <w:style w:type="character" w:styleId="Strong">
    <w:name w:val="Strong"/>
    <w:uiPriority w:val="22"/>
    <w:locked/>
    <w:rsid w:val="007D0885"/>
    <w:rPr>
      <w:b/>
      <w:bCs/>
    </w:rPr>
  </w:style>
  <w:style w:type="character" w:styleId="Emphasis">
    <w:name w:val="Emphasis"/>
    <w:uiPriority w:val="20"/>
    <w:locked/>
    <w:rsid w:val="007D0885"/>
    <w:rPr>
      <w:b/>
      <w:bCs/>
      <w:i/>
      <w:iCs/>
      <w:spacing w:val="10"/>
      <w:bdr w:val="none" w:sz="0" w:space="0" w:color="auto"/>
      <w:shd w:val="clear" w:color="auto" w:fill="auto"/>
    </w:rPr>
  </w:style>
  <w:style w:type="paragraph" w:styleId="NoSpacing">
    <w:name w:val="No Spacing"/>
    <w:basedOn w:val="Normal"/>
    <w:link w:val="NoSpacingChar"/>
    <w:uiPriority w:val="1"/>
    <w:locked/>
    <w:rsid w:val="007D0885"/>
    <w:pPr>
      <w:spacing w:after="0" w:line="240" w:lineRule="auto"/>
    </w:pPr>
  </w:style>
  <w:style w:type="character" w:customStyle="1" w:styleId="NoSpacingChar">
    <w:name w:val="No Spacing Char"/>
    <w:link w:val="NoSpacing"/>
    <w:uiPriority w:val="1"/>
    <w:locked/>
    <w:rsid w:val="007D0885"/>
    <w:rPr>
      <w:rFonts w:cs="Times New Roman"/>
      <w:sz w:val="22"/>
      <w:szCs w:val="22"/>
      <w:lang w:eastAsia="en-US" w:bidi="en-US"/>
    </w:rPr>
  </w:style>
  <w:style w:type="paragraph" w:styleId="ListParagraph">
    <w:name w:val="List Paragraph"/>
    <w:basedOn w:val="Normal"/>
    <w:uiPriority w:val="34"/>
    <w:locked/>
    <w:rsid w:val="007D0885"/>
    <w:pPr>
      <w:ind w:left="720"/>
      <w:contextualSpacing/>
    </w:pPr>
  </w:style>
  <w:style w:type="paragraph" w:styleId="Quote">
    <w:name w:val="Quote"/>
    <w:basedOn w:val="Normal"/>
    <w:next w:val="Normal"/>
    <w:link w:val="QuoteChar"/>
    <w:uiPriority w:val="29"/>
    <w:locked/>
    <w:rsid w:val="007D0885"/>
    <w:pPr>
      <w:spacing w:before="200" w:after="0"/>
      <w:ind w:left="360" w:right="360"/>
    </w:pPr>
    <w:rPr>
      <w:i/>
      <w:iCs/>
    </w:rPr>
  </w:style>
  <w:style w:type="character" w:customStyle="1" w:styleId="QuoteChar">
    <w:name w:val="Quote Char"/>
    <w:link w:val="Quote"/>
    <w:uiPriority w:val="29"/>
    <w:locked/>
    <w:rsid w:val="007D0885"/>
    <w:rPr>
      <w:rFonts w:cs="Times New Roman"/>
      <w:i/>
      <w:iCs/>
      <w:sz w:val="22"/>
      <w:szCs w:val="22"/>
      <w:lang w:eastAsia="en-US" w:bidi="en-US"/>
    </w:rPr>
  </w:style>
  <w:style w:type="paragraph" w:styleId="IntenseQuote">
    <w:name w:val="Intense Quote"/>
    <w:basedOn w:val="Normal"/>
    <w:next w:val="Normal"/>
    <w:link w:val="IntenseQuoteChar"/>
    <w:uiPriority w:val="30"/>
    <w:locked/>
    <w:rsid w:val="007D088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locked/>
    <w:rsid w:val="007D0885"/>
    <w:rPr>
      <w:rFonts w:cs="Times New Roman"/>
      <w:b/>
      <w:bCs/>
      <w:i/>
      <w:iCs/>
      <w:sz w:val="22"/>
      <w:szCs w:val="22"/>
      <w:lang w:eastAsia="en-US" w:bidi="en-US"/>
    </w:rPr>
  </w:style>
  <w:style w:type="character" w:styleId="SubtleEmphasis">
    <w:name w:val="Subtle Emphasis"/>
    <w:uiPriority w:val="19"/>
    <w:locked/>
    <w:rsid w:val="007D0885"/>
    <w:rPr>
      <w:i/>
      <w:iCs/>
    </w:rPr>
  </w:style>
  <w:style w:type="character" w:styleId="IntenseEmphasis">
    <w:name w:val="Intense Emphasis"/>
    <w:uiPriority w:val="21"/>
    <w:locked/>
    <w:rsid w:val="007D0885"/>
    <w:rPr>
      <w:b/>
      <w:bCs/>
    </w:rPr>
  </w:style>
  <w:style w:type="character" w:styleId="SubtleReference">
    <w:name w:val="Subtle Reference"/>
    <w:uiPriority w:val="31"/>
    <w:locked/>
    <w:rsid w:val="007D0885"/>
    <w:rPr>
      <w:smallCaps/>
    </w:rPr>
  </w:style>
  <w:style w:type="character" w:styleId="IntenseReference">
    <w:name w:val="Intense Reference"/>
    <w:uiPriority w:val="32"/>
    <w:locked/>
    <w:rsid w:val="007D0885"/>
    <w:rPr>
      <w:smallCaps/>
      <w:spacing w:val="5"/>
      <w:u w:val="single"/>
    </w:rPr>
  </w:style>
  <w:style w:type="character" w:styleId="BookTitle">
    <w:name w:val="Book Title"/>
    <w:uiPriority w:val="33"/>
    <w:locked/>
    <w:rsid w:val="007D0885"/>
    <w:rPr>
      <w:i/>
      <w:iCs/>
      <w:smallCaps/>
      <w:spacing w:val="5"/>
    </w:rPr>
  </w:style>
  <w:style w:type="paragraph" w:styleId="TOCHeading">
    <w:name w:val="TOC Heading"/>
    <w:basedOn w:val="Heading1"/>
    <w:next w:val="Normal"/>
    <w:uiPriority w:val="39"/>
    <w:unhideWhenUsed/>
    <w:qFormat/>
    <w:locked/>
    <w:rsid w:val="007D0885"/>
    <w:pPr>
      <w:outlineLvl w:val="9"/>
    </w:pPr>
  </w:style>
  <w:style w:type="character" w:customStyle="1" w:styleId="Style1">
    <w:name w:val="Style1"/>
    <w:uiPriority w:val="1"/>
    <w:locked/>
    <w:rsid w:val="007D0885"/>
    <w:rPr>
      <w:caps/>
      <w:sz w:val="24"/>
    </w:rPr>
  </w:style>
  <w:style w:type="character" w:customStyle="1" w:styleId="CapitalisedStyle">
    <w:name w:val="Capitalised Style"/>
    <w:uiPriority w:val="1"/>
    <w:locked/>
    <w:rsid w:val="007D0885"/>
    <w:rPr>
      <w:caps/>
    </w:rPr>
  </w:style>
  <w:style w:type="character" w:customStyle="1" w:styleId="CapitalisedStyle1">
    <w:name w:val="Capitalised Style 1"/>
    <w:uiPriority w:val="1"/>
    <w:locked/>
    <w:rsid w:val="007D0885"/>
    <w:rPr>
      <w:caps/>
    </w:rPr>
  </w:style>
  <w:style w:type="character" w:customStyle="1" w:styleId="Style2">
    <w:name w:val="Style2"/>
    <w:basedOn w:val="DefaultParagraphFont"/>
    <w:uiPriority w:val="1"/>
    <w:locked/>
    <w:rsid w:val="007D0885"/>
  </w:style>
  <w:style w:type="paragraph" w:styleId="FootnoteText">
    <w:name w:val="footnote text"/>
    <w:aliases w:val="F: Footnote Text"/>
    <w:basedOn w:val="Normal"/>
    <w:link w:val="FootnoteTextChar"/>
    <w:uiPriority w:val="99"/>
    <w:unhideWhenUsed/>
    <w:qFormat/>
    <w:rsid w:val="007D0885"/>
    <w:pPr>
      <w:spacing w:after="120" w:line="240" w:lineRule="auto"/>
    </w:pPr>
    <w:rPr>
      <w:sz w:val="18"/>
      <w:szCs w:val="20"/>
    </w:rPr>
  </w:style>
  <w:style w:type="character" w:customStyle="1" w:styleId="FootnoteTextChar">
    <w:name w:val="Footnote Text Char"/>
    <w:aliases w:val="F: Footnote Text Char"/>
    <w:link w:val="FootnoteText"/>
    <w:uiPriority w:val="99"/>
    <w:locked/>
    <w:rsid w:val="007D0885"/>
    <w:rPr>
      <w:rFonts w:cs="Times New Roman"/>
      <w:sz w:val="18"/>
      <w:lang w:eastAsia="en-US" w:bidi="en-US"/>
    </w:rPr>
  </w:style>
  <w:style w:type="paragraph" w:styleId="TOC1">
    <w:name w:val="toc 1"/>
    <w:basedOn w:val="Normal"/>
    <w:next w:val="Normal"/>
    <w:autoRedefine/>
    <w:uiPriority w:val="39"/>
    <w:unhideWhenUsed/>
    <w:rsid w:val="007D0885"/>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7D0885"/>
    <w:pPr>
      <w:spacing w:after="0"/>
    </w:pPr>
    <w:rPr>
      <w:rFonts w:ascii="Palatino Linotype" w:hAnsi="Palatino Linotype"/>
      <w:sz w:val="24"/>
      <w:szCs w:val="20"/>
    </w:rPr>
  </w:style>
  <w:style w:type="paragraph" w:styleId="TOC3">
    <w:name w:val="toc 3"/>
    <w:basedOn w:val="Normal"/>
    <w:next w:val="Normal"/>
    <w:autoRedefine/>
    <w:uiPriority w:val="39"/>
    <w:unhideWhenUsed/>
    <w:rsid w:val="007D0885"/>
    <w:pPr>
      <w:spacing w:after="0"/>
    </w:pPr>
    <w:rPr>
      <w:rFonts w:ascii="Palatino Linotype" w:hAnsi="Palatino Linotype"/>
      <w:iCs/>
      <w:sz w:val="20"/>
      <w:szCs w:val="20"/>
    </w:rPr>
  </w:style>
  <w:style w:type="paragraph" w:styleId="TOC4">
    <w:name w:val="toc 4"/>
    <w:basedOn w:val="Normal"/>
    <w:next w:val="Normal"/>
    <w:autoRedefine/>
    <w:uiPriority w:val="39"/>
    <w:unhideWhenUsed/>
    <w:rsid w:val="007D0885"/>
    <w:pPr>
      <w:spacing w:after="0"/>
      <w:ind w:left="660"/>
    </w:pPr>
    <w:rPr>
      <w:sz w:val="18"/>
      <w:szCs w:val="18"/>
    </w:rPr>
  </w:style>
  <w:style w:type="paragraph" w:styleId="TOC5">
    <w:name w:val="toc 5"/>
    <w:basedOn w:val="Normal"/>
    <w:next w:val="Normal"/>
    <w:autoRedefine/>
    <w:uiPriority w:val="39"/>
    <w:unhideWhenUsed/>
    <w:rsid w:val="007D0885"/>
    <w:pPr>
      <w:spacing w:after="0"/>
      <w:ind w:left="880"/>
    </w:pPr>
    <w:rPr>
      <w:sz w:val="18"/>
      <w:szCs w:val="18"/>
    </w:rPr>
  </w:style>
  <w:style w:type="paragraph" w:styleId="TOC6">
    <w:name w:val="toc 6"/>
    <w:basedOn w:val="Normal"/>
    <w:next w:val="Normal"/>
    <w:autoRedefine/>
    <w:uiPriority w:val="39"/>
    <w:unhideWhenUsed/>
    <w:locked/>
    <w:rsid w:val="007D0885"/>
    <w:pPr>
      <w:spacing w:after="0"/>
      <w:ind w:left="1100"/>
    </w:pPr>
    <w:rPr>
      <w:sz w:val="18"/>
      <w:szCs w:val="18"/>
    </w:rPr>
  </w:style>
  <w:style w:type="paragraph" w:styleId="TOC7">
    <w:name w:val="toc 7"/>
    <w:basedOn w:val="Normal"/>
    <w:next w:val="Normal"/>
    <w:autoRedefine/>
    <w:uiPriority w:val="39"/>
    <w:unhideWhenUsed/>
    <w:locked/>
    <w:rsid w:val="007D0885"/>
    <w:pPr>
      <w:spacing w:after="0"/>
      <w:ind w:left="1320"/>
    </w:pPr>
    <w:rPr>
      <w:sz w:val="18"/>
      <w:szCs w:val="18"/>
    </w:rPr>
  </w:style>
  <w:style w:type="paragraph" w:styleId="TOC8">
    <w:name w:val="toc 8"/>
    <w:basedOn w:val="Normal"/>
    <w:next w:val="Normal"/>
    <w:autoRedefine/>
    <w:uiPriority w:val="39"/>
    <w:unhideWhenUsed/>
    <w:locked/>
    <w:rsid w:val="007D0885"/>
    <w:pPr>
      <w:spacing w:after="0"/>
      <w:ind w:left="1540"/>
    </w:pPr>
    <w:rPr>
      <w:sz w:val="18"/>
      <w:szCs w:val="18"/>
    </w:rPr>
  </w:style>
  <w:style w:type="paragraph" w:styleId="TOC9">
    <w:name w:val="toc 9"/>
    <w:basedOn w:val="Normal"/>
    <w:next w:val="Normal"/>
    <w:autoRedefine/>
    <w:uiPriority w:val="39"/>
    <w:unhideWhenUsed/>
    <w:locked/>
    <w:rsid w:val="007D0885"/>
    <w:pPr>
      <w:spacing w:after="0"/>
      <w:ind w:left="1760"/>
    </w:pPr>
    <w:rPr>
      <w:sz w:val="18"/>
      <w:szCs w:val="18"/>
    </w:rPr>
  </w:style>
  <w:style w:type="paragraph" w:customStyle="1" w:styleId="ENHeading1Unindexed">
    <w:name w:val="EN Heading (1) : Unindexed"/>
    <w:basedOn w:val="ENHeading1Category"/>
    <w:link w:val="WhatthesenotesdoChar"/>
    <w:locked/>
    <w:rsid w:val="007D0885"/>
    <w:rPr>
      <w:sz w:val="32"/>
    </w:rPr>
  </w:style>
  <w:style w:type="paragraph" w:customStyle="1" w:styleId="TOCHeading1">
    <w:name w:val="TOC Heading1"/>
    <w:basedOn w:val="ENHeading1Category"/>
    <w:link w:val="ToCHeadingChar"/>
    <w:rsid w:val="007D0885"/>
  </w:style>
  <w:style w:type="character" w:customStyle="1" w:styleId="NoParagraphStyleChar">
    <w:name w:val="[No Paragraph Style] Char"/>
    <w:link w:val="NoParagraphStyle"/>
    <w:locked/>
    <w:rsid w:val="0067758B"/>
    <w:rPr>
      <w:rFonts w:ascii="RdgSwift-Regular" w:hAnsi="RdgSwift-Regular"/>
      <w:color w:val="000000"/>
      <w:sz w:val="24"/>
    </w:rPr>
  </w:style>
  <w:style w:type="character" w:customStyle="1" w:styleId="ENHeading1CategoryChar">
    <w:name w:val="EN Heading (1) : Category Char"/>
    <w:link w:val="ENHeading1Category"/>
    <w:uiPriority w:val="99"/>
    <w:locked/>
    <w:rsid w:val="007D0885"/>
    <w:rPr>
      <w:rFonts w:ascii="Arial" w:hAnsi="Arial" w:cs="HelveticaNeue-Bold"/>
      <w:b/>
      <w:bCs/>
      <w:color w:val="0076BF"/>
      <w:sz w:val="36"/>
      <w:szCs w:val="36"/>
      <w:lang w:val="en-US" w:eastAsia="en-US" w:bidi="en-US"/>
    </w:rPr>
  </w:style>
  <w:style w:type="character" w:customStyle="1" w:styleId="WhatthesenotesdoChar">
    <w:name w:val="Whatthesenotesdo Char"/>
    <w:link w:val="ENHeading1Unindexed"/>
    <w:locked/>
    <w:rsid w:val="007D0885"/>
    <w:rPr>
      <w:rFonts w:ascii="Arial" w:hAnsi="Arial" w:cs="HelveticaNeue-Bold"/>
      <w:b/>
      <w:bCs/>
      <w:color w:val="0076BF"/>
      <w:sz w:val="32"/>
      <w:szCs w:val="36"/>
      <w:lang w:val="en-US" w:eastAsia="en-US" w:bidi="en-US"/>
    </w:rPr>
  </w:style>
  <w:style w:type="paragraph" w:customStyle="1" w:styleId="TTableText">
    <w:name w:val="T: Table Text"/>
    <w:basedOn w:val="ENtabletext"/>
    <w:qFormat/>
    <w:rsid w:val="007D0885"/>
    <w:rPr>
      <w:sz w:val="16"/>
    </w:rPr>
  </w:style>
  <w:style w:type="character" w:customStyle="1" w:styleId="ToCHeadingChar">
    <w:name w:val="ToC Heading Char"/>
    <w:link w:val="TOCHeading1"/>
    <w:locked/>
    <w:rsid w:val="007D0885"/>
    <w:rPr>
      <w:rFonts w:ascii="Arial" w:hAnsi="Arial" w:cs="HelveticaNeue-Bold"/>
      <w:b/>
      <w:bCs/>
      <w:color w:val="0076BF"/>
      <w:sz w:val="36"/>
      <w:szCs w:val="36"/>
      <w:lang w:val="en-US" w:eastAsia="en-US" w:bidi="en-US"/>
    </w:rPr>
  </w:style>
  <w:style w:type="character" w:customStyle="1" w:styleId="Style3">
    <w:name w:val="Style3"/>
    <w:uiPriority w:val="1"/>
    <w:locked/>
    <w:rsid w:val="007D0885"/>
    <w:rPr>
      <w:color w:val="808080"/>
    </w:rPr>
  </w:style>
  <w:style w:type="character" w:customStyle="1" w:styleId="FooterText">
    <w:name w:val="Footer Text"/>
    <w:uiPriority w:val="1"/>
    <w:qFormat/>
    <w:locked/>
    <w:rsid w:val="007D0885"/>
    <w:rPr>
      <w:rFonts w:ascii="Calibri" w:hAnsi="Calibri"/>
      <w:i/>
      <w:color w:val="auto"/>
      <w:sz w:val="20"/>
    </w:rPr>
  </w:style>
  <w:style w:type="paragraph" w:customStyle="1" w:styleId="MinisterialSignoff">
    <w:name w:val="Ministerial Sign off"/>
    <w:basedOn w:val="MinisterialSign-offName"/>
    <w:link w:val="MinisterialSignoffChar"/>
    <w:locked/>
    <w:rsid w:val="007D0885"/>
  </w:style>
  <w:style w:type="character" w:customStyle="1" w:styleId="MinisterialSign-offNameChar">
    <w:name w:val="Ministerial Sign-off Name Char"/>
    <w:link w:val="MinisterialSign-offName"/>
    <w:uiPriority w:val="99"/>
    <w:locked/>
    <w:rsid w:val="007D0885"/>
    <w:rPr>
      <w:rFonts w:ascii="Palatino Linotype" w:hAnsi="Palatino Linotype" w:cs="PalatinoLinotype-Bold"/>
      <w:b/>
      <w:bCs/>
      <w:color w:val="000000"/>
      <w:szCs w:val="24"/>
      <w:lang w:val="en-US" w:eastAsia="en-US" w:bidi="en-US"/>
    </w:rPr>
  </w:style>
  <w:style w:type="character" w:customStyle="1" w:styleId="MinisterialSignoffChar">
    <w:name w:val="Ministerial Sign off Char"/>
    <w:link w:val="MinisterialSignoff"/>
    <w:locked/>
    <w:rsid w:val="007D0885"/>
    <w:rPr>
      <w:rFonts w:ascii="Palatino Linotype" w:hAnsi="Palatino Linotype" w:cs="PalatinoLinotype-Bold"/>
      <w:b/>
      <w:bCs/>
      <w:color w:val="000000"/>
      <w:szCs w:val="24"/>
      <w:lang w:val="en-US" w:eastAsia="en-US" w:bidi="en-US"/>
    </w:rPr>
  </w:style>
  <w:style w:type="paragraph" w:customStyle="1" w:styleId="ParaNumbered">
    <w:name w:val="Para: Numbered"/>
    <w:basedOn w:val="ParaMainText"/>
    <w:link w:val="ParaNumberedChar"/>
    <w:qFormat/>
    <w:rsid w:val="007D0885"/>
    <w:pPr>
      <w:numPr>
        <w:numId w:val="37"/>
      </w:numPr>
      <w:spacing w:line="200" w:lineRule="atLeast"/>
    </w:pPr>
  </w:style>
  <w:style w:type="paragraph" w:customStyle="1" w:styleId="MinisterialStatementText">
    <w:name w:val="Ministerial Statement Text"/>
    <w:basedOn w:val="ENBodyText"/>
    <w:link w:val="MinisterialStatementTextChar"/>
    <w:locked/>
    <w:rsid w:val="007D0885"/>
  </w:style>
  <w:style w:type="character" w:customStyle="1" w:styleId="ENBodyTextNumberedChar">
    <w:name w:val="EN Body Text + Numbered Char"/>
    <w:link w:val="ENBodyTextNumbered"/>
    <w:uiPriority w:val="99"/>
    <w:locked/>
    <w:rsid w:val="007D0885"/>
    <w:rPr>
      <w:rFonts w:ascii="Palatino Linotype" w:hAnsi="Palatino Linotype" w:cs="PalatinoLinotype-Roman"/>
      <w:color w:val="000000"/>
      <w:szCs w:val="24"/>
      <w:lang w:val="en-US" w:eastAsia="en-US" w:bidi="en-US"/>
    </w:rPr>
  </w:style>
  <w:style w:type="character" w:customStyle="1" w:styleId="ParaNumberedChar">
    <w:name w:val="Para: Numbered Char"/>
    <w:link w:val="ParaNumbered"/>
    <w:locked/>
    <w:rsid w:val="007D0885"/>
    <w:rPr>
      <w:rFonts w:ascii="Palatino Linotype" w:hAnsi="Palatino Linotype" w:cs="PalatinoLinotype-Roman"/>
      <w:color w:val="000000"/>
      <w:szCs w:val="24"/>
      <w:lang w:val="en-US" w:eastAsia="en-US" w:bidi="en-US"/>
    </w:rPr>
  </w:style>
  <w:style w:type="paragraph" w:customStyle="1" w:styleId="ParaMainText">
    <w:name w:val="Para: Main Text"/>
    <w:basedOn w:val="ENBodyText"/>
    <w:link w:val="ParaMainTextChar"/>
    <w:qFormat/>
    <w:rsid w:val="007D0885"/>
  </w:style>
  <w:style w:type="character" w:customStyle="1" w:styleId="ENBodyTextChar">
    <w:name w:val="EN Body Text Char"/>
    <w:link w:val="ENBodyText"/>
    <w:uiPriority w:val="99"/>
    <w:locked/>
    <w:rsid w:val="007D0885"/>
    <w:rPr>
      <w:rFonts w:ascii="Palatino Linotype" w:hAnsi="Palatino Linotype" w:cs="PalatinoLinotype-Roman"/>
      <w:color w:val="000000"/>
      <w:szCs w:val="24"/>
      <w:lang w:val="en-US" w:eastAsia="en-US" w:bidi="en-US"/>
    </w:rPr>
  </w:style>
  <w:style w:type="character" w:customStyle="1" w:styleId="MinisterialStatementTextChar">
    <w:name w:val="Ministerial Statement Text Char"/>
    <w:link w:val="MinisterialStatementText"/>
    <w:locked/>
    <w:rsid w:val="007D0885"/>
    <w:rPr>
      <w:rFonts w:ascii="Palatino Linotype" w:hAnsi="Palatino Linotype" w:cs="PalatinoLinotype-Roman"/>
      <w:color w:val="000000"/>
      <w:szCs w:val="24"/>
      <w:lang w:val="en-US" w:eastAsia="en-US" w:bidi="en-US"/>
    </w:rPr>
  </w:style>
  <w:style w:type="paragraph" w:customStyle="1" w:styleId="ENIntroText">
    <w:name w:val="EN Intro Text"/>
    <w:basedOn w:val="ENBodyText"/>
    <w:link w:val="ENIntroTextChar"/>
    <w:locked/>
    <w:rsid w:val="007D0885"/>
  </w:style>
  <w:style w:type="character" w:customStyle="1" w:styleId="ParaMainTextChar">
    <w:name w:val="Para: Main Text Char"/>
    <w:link w:val="ParaMainText"/>
    <w:locked/>
    <w:rsid w:val="007D0885"/>
    <w:rPr>
      <w:rFonts w:ascii="Palatino Linotype" w:hAnsi="Palatino Linotype" w:cs="PalatinoLinotype-Roman"/>
      <w:color w:val="000000"/>
      <w:szCs w:val="24"/>
      <w:lang w:val="en-US" w:eastAsia="en-US" w:bidi="en-US"/>
    </w:rPr>
  </w:style>
  <w:style w:type="paragraph" w:customStyle="1" w:styleId="ParaBulleted">
    <w:name w:val="Para: Bulleted"/>
    <w:basedOn w:val="ParaMainText"/>
    <w:link w:val="ParaBulletedChar"/>
    <w:qFormat/>
    <w:rsid w:val="007D0885"/>
    <w:pPr>
      <w:numPr>
        <w:numId w:val="36"/>
      </w:numPr>
    </w:pPr>
  </w:style>
  <w:style w:type="character" w:customStyle="1" w:styleId="ENIntroTextChar">
    <w:name w:val="EN Intro Text Char"/>
    <w:link w:val="ENIntroText"/>
    <w:locked/>
    <w:rsid w:val="007D0885"/>
    <w:rPr>
      <w:rFonts w:ascii="Palatino Linotype" w:hAnsi="Palatino Linotype" w:cs="PalatinoLinotype-Roman"/>
      <w:color w:val="000000"/>
      <w:szCs w:val="24"/>
      <w:lang w:val="en-US" w:eastAsia="en-US" w:bidi="en-US"/>
    </w:rPr>
  </w:style>
  <w:style w:type="paragraph" w:customStyle="1" w:styleId="ENIntroTextBulleted">
    <w:name w:val="EN Intro Text (Bulleted)"/>
    <w:basedOn w:val="ENBodyTextBullets"/>
    <w:link w:val="ENIntroTextBulletedChar"/>
    <w:locked/>
    <w:rsid w:val="007D0885"/>
    <w:pPr>
      <w:numPr>
        <w:numId w:val="41"/>
      </w:numPr>
    </w:pPr>
  </w:style>
  <w:style w:type="character" w:customStyle="1" w:styleId="ENBodyTextBulletsChar">
    <w:name w:val="EN Body Text + Bullets Char"/>
    <w:link w:val="ENBodyTextBullets"/>
    <w:uiPriority w:val="99"/>
    <w:locked/>
    <w:rsid w:val="007D0885"/>
    <w:rPr>
      <w:rFonts w:ascii="Palatino Linotype" w:hAnsi="Palatino Linotype" w:cs="PalatinoLinotype-Roman"/>
      <w:color w:val="000000"/>
      <w:szCs w:val="24"/>
      <w:lang w:val="en-US" w:eastAsia="en-US" w:bidi="en-US"/>
    </w:rPr>
  </w:style>
  <w:style w:type="character" w:customStyle="1" w:styleId="ParaBulletedChar">
    <w:name w:val="Para: Bulleted Char"/>
    <w:link w:val="ParaBulleted"/>
    <w:locked/>
    <w:rsid w:val="007D0885"/>
    <w:rPr>
      <w:rFonts w:ascii="Palatino Linotype" w:hAnsi="Palatino Linotype" w:cs="PalatinoLinotype-Roman"/>
      <w:color w:val="000000"/>
      <w:szCs w:val="24"/>
      <w:lang w:val="en-US" w:eastAsia="en-US" w:bidi="en-US"/>
    </w:rPr>
  </w:style>
  <w:style w:type="character" w:customStyle="1" w:styleId="TTableHeadings">
    <w:name w:val="T: Table Headings"/>
    <w:qFormat/>
    <w:rsid w:val="007D0885"/>
    <w:rPr>
      <w:rFonts w:ascii="Arial" w:hAnsi="Arial" w:cs="PalatinoLinotype-Bold"/>
      <w:b/>
      <w:bCs/>
      <w:color w:val="000000"/>
      <w:sz w:val="16"/>
    </w:rPr>
  </w:style>
  <w:style w:type="character" w:customStyle="1" w:styleId="ENIntroTextBulletedChar">
    <w:name w:val="EN Intro Text (Bulleted) Char"/>
    <w:link w:val="ENIntroTextBulleted"/>
    <w:locked/>
    <w:rsid w:val="007D0885"/>
    <w:rPr>
      <w:rFonts w:ascii="Palatino Linotype" w:hAnsi="Palatino Linotype" w:cs="PalatinoLinotype-Roman"/>
      <w:color w:val="000000"/>
      <w:szCs w:val="24"/>
      <w:lang w:val="en-US" w:eastAsia="en-US" w:bidi="en-US"/>
    </w:rPr>
  </w:style>
  <w:style w:type="paragraph" w:customStyle="1" w:styleId="HSubheading4">
    <w:name w:val="H: Subheading 4"/>
    <w:basedOn w:val="Heading4"/>
    <w:next w:val="ParaNumbered"/>
    <w:link w:val="HSubheading4Char"/>
    <w:qFormat/>
    <w:rsid w:val="007D0885"/>
    <w:rPr>
      <w:szCs w:val="24"/>
    </w:rPr>
  </w:style>
  <w:style w:type="paragraph" w:customStyle="1" w:styleId="ScheduleHeading">
    <w:name w:val="Schedule Heading"/>
    <w:basedOn w:val="Heading3"/>
    <w:link w:val="ScheduleHeadingChar"/>
    <w:locked/>
    <w:rsid w:val="007D0885"/>
    <w:pPr>
      <w:numPr>
        <w:numId w:val="38"/>
      </w:numPr>
    </w:pPr>
  </w:style>
  <w:style w:type="character" w:customStyle="1" w:styleId="HSubheading4Char">
    <w:name w:val="H: Subheading 4 Char"/>
    <w:link w:val="HSubheading4"/>
    <w:locked/>
    <w:rsid w:val="007D0885"/>
    <w:rPr>
      <w:rFonts w:ascii="Palatino Linotype" w:hAnsi="Palatino Linotype" w:cs="Times New Roman"/>
      <w:bCs/>
      <w:color w:val="0070C0"/>
      <w:sz w:val="24"/>
      <w:szCs w:val="24"/>
      <w:lang w:eastAsia="en-US" w:bidi="en-US"/>
    </w:rPr>
  </w:style>
  <w:style w:type="paragraph" w:customStyle="1" w:styleId="HSubheading3">
    <w:name w:val="H: Subheading 3"/>
    <w:basedOn w:val="Heading3"/>
    <w:next w:val="ParaNumbered"/>
    <w:link w:val="HSubheading3Char"/>
    <w:qFormat/>
    <w:rsid w:val="007D0885"/>
    <w:pPr>
      <w:ind w:firstLine="0"/>
    </w:pPr>
    <w:rPr>
      <w:szCs w:val="28"/>
    </w:rPr>
  </w:style>
  <w:style w:type="character" w:customStyle="1" w:styleId="ScheduleHeadingChar">
    <w:name w:val="Schedule Heading Char"/>
    <w:link w:val="ScheduleHeading"/>
    <w:locked/>
    <w:rsid w:val="007D0885"/>
    <w:rPr>
      <w:rFonts w:ascii="Arial" w:hAnsi="Arial" w:cs="Times New Roman"/>
      <w:b/>
      <w:bCs/>
      <w:color w:val="0070C0"/>
      <w:sz w:val="28"/>
      <w:szCs w:val="32"/>
      <w:lang w:eastAsia="en-US" w:bidi="en-US"/>
    </w:rPr>
  </w:style>
  <w:style w:type="paragraph" w:customStyle="1" w:styleId="deletedsectionheading">
    <w:name w:val="deleted section heading"/>
    <w:basedOn w:val="HSubheading4"/>
    <w:link w:val="deletedsectionheadingChar"/>
    <w:locked/>
    <w:rsid w:val="007D0885"/>
    <w:rPr>
      <w:b/>
    </w:rPr>
  </w:style>
  <w:style w:type="character" w:customStyle="1" w:styleId="HSubheading3Char">
    <w:name w:val="H: Subheading 3 Char"/>
    <w:link w:val="HSubheading3"/>
    <w:locked/>
    <w:rsid w:val="007D0885"/>
    <w:rPr>
      <w:rFonts w:ascii="Arial" w:hAnsi="Arial" w:cs="Times New Roman"/>
      <w:b/>
      <w:bCs/>
      <w:color w:val="0070C0"/>
      <w:sz w:val="28"/>
      <w:szCs w:val="28"/>
      <w:lang w:eastAsia="en-US" w:bidi="en-US"/>
    </w:rPr>
  </w:style>
  <w:style w:type="character" w:customStyle="1" w:styleId="deletedsectionheadingChar">
    <w:name w:val="deleted section heading Char"/>
    <w:link w:val="deletedsectionheading"/>
    <w:locked/>
    <w:rsid w:val="007D0885"/>
    <w:rPr>
      <w:rFonts w:ascii="Palatino Linotype" w:hAnsi="Palatino Linotype" w:cs="Times New Roman"/>
      <w:b/>
      <w:bCs/>
      <w:color w:val="0070C0"/>
      <w:sz w:val="24"/>
      <w:szCs w:val="24"/>
      <w:lang w:eastAsia="en-US" w:bidi="en-US"/>
    </w:rPr>
  </w:style>
  <w:style w:type="paragraph" w:customStyle="1" w:styleId="HSubheading2">
    <w:name w:val="H: Subheading 2"/>
    <w:basedOn w:val="Heading2"/>
    <w:next w:val="ParaNumbered"/>
    <w:link w:val="HSubheading2Char"/>
    <w:qFormat/>
    <w:rsid w:val="007D0885"/>
  </w:style>
  <w:style w:type="paragraph" w:customStyle="1" w:styleId="SectionHeading">
    <w:name w:val="Section Heading"/>
    <w:basedOn w:val="Heading4"/>
    <w:link w:val="SectionHeadingChar"/>
    <w:locked/>
    <w:rsid w:val="007D0885"/>
    <w:pPr>
      <w:numPr>
        <w:numId w:val="39"/>
      </w:numPr>
    </w:pPr>
  </w:style>
  <w:style w:type="character" w:customStyle="1" w:styleId="HSubheading2Char">
    <w:name w:val="H: Subheading 2 Char"/>
    <w:link w:val="HSubheading2"/>
    <w:locked/>
    <w:rsid w:val="007D0885"/>
    <w:rPr>
      <w:rFonts w:ascii="Arial" w:hAnsi="Arial" w:cs="Times New Roman"/>
      <w:b/>
      <w:bCs/>
      <w:color w:val="0070C0"/>
      <w:sz w:val="32"/>
      <w:szCs w:val="32"/>
      <w:lang w:eastAsia="en-US" w:bidi="en-US"/>
    </w:rPr>
  </w:style>
  <w:style w:type="character" w:customStyle="1" w:styleId="SectionHeadingChar">
    <w:name w:val="Section Heading Char"/>
    <w:link w:val="SectionHeading"/>
    <w:locked/>
    <w:rsid w:val="007D0885"/>
    <w:rPr>
      <w:rFonts w:ascii="Palatino Linotype" w:hAnsi="Palatino Linotype" w:cs="Times New Roman"/>
      <w:bCs/>
      <w:color w:val="0070C0"/>
      <w:sz w:val="24"/>
      <w:szCs w:val="32"/>
      <w:lang w:eastAsia="en-US" w:bidi="en-US"/>
    </w:rPr>
  </w:style>
  <w:style w:type="paragraph" w:customStyle="1" w:styleId="StyleENBilltitleLatinPalatinoLinotype12ptNotBo">
    <w:name w:val="Style EN Bill title + (Latin) Palatino Linotype 12 pt Not Bo..."/>
    <w:basedOn w:val="ENBilltitle"/>
    <w:rsid w:val="007D0885"/>
    <w:rPr>
      <w:rFonts w:ascii="Palatino Linotype" w:hAnsi="Palatino Linotype"/>
      <w:b w:val="0"/>
      <w:bCs w:val="0"/>
      <w:caps w:val="0"/>
      <w:spacing w:val="0"/>
      <w:sz w:val="20"/>
    </w:rPr>
  </w:style>
  <w:style w:type="paragraph" w:customStyle="1" w:styleId="StyleENBilltitleText1">
    <w:name w:val="Style EN Bill title + Text 1"/>
    <w:basedOn w:val="ENBilltitle"/>
    <w:rsid w:val="007D0885"/>
  </w:style>
  <w:style w:type="paragraph" w:customStyle="1" w:styleId="StyleENIntroTextBulletedText1">
    <w:name w:val="Style EN Intro Text (Bulleted) + Text 1"/>
    <w:basedOn w:val="ENIntroTextBulleted"/>
    <w:rsid w:val="007D0885"/>
  </w:style>
  <w:style w:type="paragraph" w:customStyle="1" w:styleId="StyleENIntroText16pt">
    <w:name w:val="Style EN Intro Text + 16 pt"/>
    <w:basedOn w:val="ENIntroText"/>
    <w:rsid w:val="007D0885"/>
  </w:style>
  <w:style w:type="paragraph" w:customStyle="1" w:styleId="StyleENIntroTextLatinPalatinoLinotypeAuto">
    <w:name w:val="Style EN Intro Text + (Latin) Palatino Linotype Auto"/>
    <w:basedOn w:val="ENIntroText"/>
    <w:rsid w:val="007D0885"/>
    <w:rPr>
      <w:color w:val="auto"/>
    </w:rPr>
  </w:style>
  <w:style w:type="paragraph" w:customStyle="1" w:styleId="StyleMainTextBoldAllcapsExpandedby01pt">
    <w:name w:val="Style Main Text + Bold All caps Expanded by  0.1 pt"/>
    <w:basedOn w:val="ParaMainText"/>
    <w:rsid w:val="007D0885"/>
    <w:rPr>
      <w:b/>
      <w:bCs/>
      <w:caps/>
      <w:spacing w:val="2"/>
    </w:rPr>
  </w:style>
  <w:style w:type="character" w:customStyle="1" w:styleId="StylePlaceholderTextLatinHelveticaNeue-Bold22ptBoldT">
    <w:name w:val="Style Placeholder Text + (Latin) HelveticaNeue-Bold 22 pt Bold T..."/>
    <w:rsid w:val="007D0885"/>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7D0885"/>
    <w:rPr>
      <w:rFonts w:ascii="Palatino Linotype" w:hAnsi="Palatino Linotype"/>
      <w:color w:val="auto"/>
      <w:sz w:val="20"/>
    </w:rPr>
  </w:style>
  <w:style w:type="paragraph" w:customStyle="1" w:styleId="StyleTOC112pt">
    <w:name w:val="Style TOC 1 + 12 pt"/>
    <w:basedOn w:val="TOC1"/>
    <w:rsid w:val="007D0885"/>
    <w:rPr>
      <w:bCs w:val="0"/>
      <w:sz w:val="20"/>
    </w:rPr>
  </w:style>
  <w:style w:type="paragraph" w:customStyle="1" w:styleId="StyleTOC1Bold">
    <w:name w:val="Style TOC 1 + Bold"/>
    <w:basedOn w:val="TOC1"/>
    <w:rsid w:val="007D0885"/>
    <w:rPr>
      <w:b w:val="0"/>
      <w:sz w:val="24"/>
    </w:rPr>
  </w:style>
  <w:style w:type="paragraph" w:customStyle="1" w:styleId="StyleTOC1BoldRight">
    <w:name w:val="Style TOC 1 + Bold Right"/>
    <w:basedOn w:val="TOC1"/>
    <w:rsid w:val="007D0885"/>
    <w:rPr>
      <w:b w:val="0"/>
      <w:sz w:val="24"/>
    </w:rPr>
  </w:style>
  <w:style w:type="character" w:customStyle="1" w:styleId="CDefault">
    <w:name w:val="C: Default"/>
    <w:basedOn w:val="DefaultParagraphFont"/>
    <w:uiPriority w:val="1"/>
    <w:qFormat/>
    <w:rsid w:val="007D0885"/>
  </w:style>
  <w:style w:type="character" w:customStyle="1" w:styleId="CBold">
    <w:name w:val="C: Bold"/>
    <w:uiPriority w:val="1"/>
    <w:qFormat/>
    <w:rsid w:val="007D0885"/>
    <w:rPr>
      <w:b/>
    </w:rPr>
  </w:style>
  <w:style w:type="character" w:customStyle="1" w:styleId="CItalic">
    <w:name w:val="C: Italic"/>
    <w:uiPriority w:val="1"/>
    <w:qFormat/>
    <w:rsid w:val="007D0885"/>
    <w:rPr>
      <w:b w:val="0"/>
      <w:i/>
    </w:rPr>
  </w:style>
  <w:style w:type="character" w:customStyle="1" w:styleId="CUnderlined">
    <w:name w:val="C: Underlined"/>
    <w:uiPriority w:val="1"/>
    <w:qFormat/>
    <w:rsid w:val="007D0885"/>
    <w:rPr>
      <w:u w:val="single"/>
    </w:rPr>
  </w:style>
  <w:style w:type="character" w:customStyle="1" w:styleId="CBoldItalic">
    <w:name w:val="C: BoldItalic"/>
    <w:uiPriority w:val="1"/>
    <w:qFormat/>
    <w:rsid w:val="007D0885"/>
    <w:rPr>
      <w:b/>
      <w:i/>
    </w:rPr>
  </w:style>
  <w:style w:type="character" w:customStyle="1" w:styleId="CBoldUnderlined">
    <w:name w:val="C: BoldUnderlined"/>
    <w:uiPriority w:val="1"/>
    <w:qFormat/>
    <w:rsid w:val="007D0885"/>
    <w:rPr>
      <w:b/>
      <w:u w:val="single"/>
    </w:rPr>
  </w:style>
  <w:style w:type="character" w:customStyle="1" w:styleId="CItalicUnderlined">
    <w:name w:val="C: ItalicUnderlined"/>
    <w:uiPriority w:val="1"/>
    <w:qFormat/>
    <w:rsid w:val="007D0885"/>
    <w:rPr>
      <w:b w:val="0"/>
      <w:i/>
      <w:u w:val="single"/>
    </w:rPr>
  </w:style>
  <w:style w:type="table" w:customStyle="1" w:styleId="ENGeneralTable">
    <w:name w:val="EN General Table"/>
    <w:basedOn w:val="TableNormal"/>
    <w:uiPriority w:val="99"/>
    <w:qFormat/>
    <w:rsid w:val="007D0885"/>
    <w:rPr>
      <w:rFonts w:ascii="Arial" w:hAnsi="Arial" w:cs="Times New Roman"/>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7D0885"/>
    <w:rPr>
      <w:rFonts w:ascii="Palatino Linotype" w:hAnsi="Palatino Linotype" w:cs="Times New Roman"/>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7D0885"/>
  </w:style>
  <w:style w:type="character" w:customStyle="1" w:styleId="HSubheading5Char">
    <w:name w:val="H: Subheading 5 Char"/>
    <w:link w:val="HSubheading5"/>
    <w:locked/>
    <w:rsid w:val="007D0885"/>
    <w:rPr>
      <w:rFonts w:ascii="Palatino Linotype" w:hAnsi="Palatino Linotype" w:cs="Times New Roman"/>
      <w:b/>
      <w:bCs/>
      <w:color w:val="000000"/>
      <w:sz w:val="22"/>
      <w:szCs w:val="32"/>
      <w:u w:val="single"/>
      <w:lang w:eastAsia="en-US" w:bidi="en-US"/>
    </w:rPr>
  </w:style>
  <w:style w:type="paragraph" w:customStyle="1" w:styleId="ReferenceExample">
    <w:name w:val="Reference/Example"/>
    <w:basedOn w:val="HSubheading4"/>
    <w:next w:val="ParaMainText"/>
    <w:link w:val="ReferenceExampleChar"/>
    <w:qFormat/>
    <w:rsid w:val="007D0885"/>
    <w:pPr>
      <w:spacing w:line="240" w:lineRule="auto"/>
    </w:pPr>
  </w:style>
  <w:style w:type="character" w:customStyle="1" w:styleId="ReferenceExampleChar">
    <w:name w:val="Reference/Example Char"/>
    <w:link w:val="ReferenceExample"/>
    <w:locked/>
    <w:rsid w:val="007D0885"/>
    <w:rPr>
      <w:rFonts w:ascii="Palatino Linotype" w:hAnsi="Palatino Linotype" w:cs="Times New Roman"/>
      <w:bCs/>
      <w:color w:val="0070C0"/>
      <w:sz w:val="24"/>
      <w:szCs w:val="24"/>
      <w:lang w:eastAsia="en-US" w:bidi="en-US"/>
    </w:rPr>
  </w:style>
  <w:style w:type="paragraph" w:customStyle="1" w:styleId="BackPageText">
    <w:name w:val="BackPageText"/>
    <w:basedOn w:val="Normal"/>
    <w:link w:val="BackPageTextChar"/>
    <w:qFormat/>
    <w:locked/>
    <w:rsid w:val="007D0885"/>
  </w:style>
  <w:style w:type="character" w:customStyle="1" w:styleId="BackPageTextChar">
    <w:name w:val="BackPageText Char"/>
    <w:link w:val="BackPageText"/>
    <w:locked/>
    <w:rsid w:val="007D0885"/>
    <w:rPr>
      <w:rFonts w:cs="Times New Roman"/>
      <w:sz w:val="22"/>
      <w:szCs w:val="22"/>
      <w:lang w:eastAsia="en-US" w:bidi="en-US"/>
    </w:rPr>
  </w:style>
  <w:style w:type="character" w:styleId="EndnoteReference">
    <w:name w:val="endnote reference"/>
    <w:uiPriority w:val="99"/>
    <w:unhideWhenUsed/>
    <w:locked/>
    <w:rsid w:val="007D0885"/>
    <w:rPr>
      <w:vertAlign w:val="superscript"/>
    </w:rPr>
  </w:style>
  <w:style w:type="character" w:customStyle="1" w:styleId="StyleLatinPalatinoLinotype-Roman10pt">
    <w:name w:val="Style (Latin) PalatinoLinotype-Roman 10 pt"/>
    <w:rsid w:val="007D0885"/>
    <w:rPr>
      <w:rFonts w:ascii="Palatino Linotype" w:hAnsi="Palatino Linotype"/>
      <w:sz w:val="20"/>
    </w:rPr>
  </w:style>
  <w:style w:type="character" w:customStyle="1" w:styleId="StyleLatinPalatinoLinotype10ptBlack">
    <w:name w:val="Style (Latin) Palatino Linotype 10 pt Black"/>
    <w:rsid w:val="007D0885"/>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7D0885"/>
    <w:pPr>
      <w:ind w:firstLine="720"/>
    </w:pPr>
    <w:rPr>
      <w:rFonts w:ascii="Palatino Linotype" w:hAnsi="Palatino Linotype"/>
      <w:sz w:val="20"/>
      <w:szCs w:val="20"/>
    </w:rPr>
  </w:style>
  <w:style w:type="character" w:customStyle="1" w:styleId="StyleLatinArial">
    <w:name w:val="Style (Latin) Arial"/>
    <w:aliases w:val="18 pt Bold Blue"/>
    <w:rsid w:val="007D0885"/>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7D0885"/>
  </w:style>
  <w:style w:type="paragraph" w:customStyle="1" w:styleId="StyleENIntroTextLatinPalatinoLinotype-Roman">
    <w:name w:val="Style EN Intro Text + (Latin) Palatino Linotype-Roman"/>
    <w:basedOn w:val="ENIntroText"/>
    <w:rsid w:val="007D0885"/>
  </w:style>
  <w:style w:type="character" w:customStyle="1" w:styleId="StylePlaceholderTextLatinPalatinoLinotype-Roman10pt">
    <w:name w:val="Style Placeholder Text + (Latin) Palatino Linotype-Roman 10 pt"/>
    <w:rsid w:val="007D0885"/>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7D0885"/>
    <w:rPr>
      <w:color w:val="808080"/>
    </w:rPr>
  </w:style>
  <w:style w:type="paragraph" w:styleId="Revision">
    <w:name w:val="Revision"/>
    <w:hidden/>
    <w:uiPriority w:val="71"/>
    <w:rsid w:val="00607DA3"/>
    <w:rPr>
      <w:rFonts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2-03-18/debates/80797713-62CF-4445-877B-7E48D1BDC797/DownSyndromeBill"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hansard.parliament.uk/Lords/2022-02-07/debates/3FA33C39-7F1E-4AF2-B157-F0018B3FE886/DownSyndromeBil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hansard.parliament.uk/lords/2022-04-28/debates/D11DF494-0AB3-4302-AB2D-C113849A137D/RoyalAssen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2-02-04/debates/53B59ED9-A709-4BAE-933F-C3CB4DD0A5CB/DownSyndromeBill"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ansard.parliament.uk/lords/2022-04-01/debates/1F454329-235C-4BA8-989C-406ADFFF4977/DownSyndromeBill" TargetMode="External"/><Relationship Id="rId23" Type="http://schemas.openxmlformats.org/officeDocument/2006/relationships/fontTable" Target="fontTable.xml"/><Relationship Id="rId10" Type="http://schemas.openxmlformats.org/officeDocument/2006/relationships/hyperlink" Target="https://hansard.parliament.uk/commons/2022-01-26/debates/4d076309-9d1c-462b-b8d9-49d0874d5d94/DownSyndromeBill"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hansard.parliament.uk/commons/2021-11-26/debates/A9CE5585-9845-4A6F-A14C-48605A1A5F4C/DownSyndromeBill" TargetMode="External"/><Relationship Id="rId14" Type="http://schemas.openxmlformats.org/officeDocument/2006/relationships/hyperlink" Target="https://hansard.parliament.uk/lords/2022-03-28/debates/D83356EA-0315-4833-B04D-6B27C0FA8CF7/DownSyndromeBill"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2016-04-28T00:00:00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F0CEF4-5CA2-4A3B-B383-D41FD4054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2290</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Down Syndrome</vt:lpstr>
    </vt:vector>
  </TitlesOfParts>
  <Company>prepared by the Department of Health and Social Care</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 Syndrome</dc:title>
  <dc:subject/>
  <dc:creator>Guidance</dc:creator>
  <cp:keywords>v.1.5.2</cp:keywords>
  <dc:description>Template last amended 01/02/2016</dc:description>
  <cp:lastModifiedBy>Arulkumar Appavoo</cp:lastModifiedBy>
  <cp:revision>6</cp:revision>
  <cp:lastPrinted>2016-01-06T10:34:00Z</cp:lastPrinted>
  <dcterms:created xsi:type="dcterms:W3CDTF">2022-07-12T13:52:00Z</dcterms:created>
  <dcterms:modified xsi:type="dcterms:W3CDTF">2022-08-12T09:38:00Z</dcterms:modified>
  <cp:category>18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2022-07-11T14:16:08Z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77afcb61-180f-4b1c-ba00-8387e2b1ad53</vt:lpwstr>
  </property>
  <property fmtid="{D5CDD505-2E9C-101B-9397-08002B2CF9AE}" pid="8" name="MSIP_Label_61c22e59-6e76-40e7-9277-37c464fc6354_ContentBits">
    <vt:lpwstr>0</vt:lpwstr>
  </property>
  <property fmtid="{D5CDD505-2E9C-101B-9397-08002B2CF9AE}" pid="9" name="MSIP_Label_82967177-829a-43c1-b9ef-b48d072f0e97_Enabled">
    <vt:lpwstr>true</vt:lpwstr>
  </property>
  <property fmtid="{D5CDD505-2E9C-101B-9397-08002B2CF9AE}" pid="10" name="MSIP_Label_82967177-829a-43c1-b9ef-b48d072f0e97_SetDate">
    <vt:lpwstr>2022-08-12T09:38:08Z</vt:lpwstr>
  </property>
  <property fmtid="{D5CDD505-2E9C-101B-9397-08002B2CF9AE}" pid="11" name="MSIP_Label_82967177-829a-43c1-b9ef-b48d072f0e97_Method">
    <vt:lpwstr>Privileged</vt:lpwstr>
  </property>
  <property fmtid="{D5CDD505-2E9C-101B-9397-08002B2CF9AE}" pid="12" name="MSIP_Label_82967177-829a-43c1-b9ef-b48d072f0e97_Name">
    <vt:lpwstr>Public</vt:lpwstr>
  </property>
  <property fmtid="{D5CDD505-2E9C-101B-9397-08002B2CF9AE}" pid="13" name="MSIP_Label_82967177-829a-43c1-b9ef-b48d072f0e97_SiteId">
    <vt:lpwstr>095ffef9-9fdd-4726-b100-61f64ad17f21</vt:lpwstr>
  </property>
  <property fmtid="{D5CDD505-2E9C-101B-9397-08002B2CF9AE}" pid="14" name="MSIP_Label_82967177-829a-43c1-b9ef-b48d072f0e97_ActionId">
    <vt:lpwstr>90a1669e-ceac-4fc8-ac84-ac21123a673f</vt:lpwstr>
  </property>
  <property fmtid="{D5CDD505-2E9C-101B-9397-08002B2CF9AE}" pid="15" name="MSIP_Label_82967177-829a-43c1-b9ef-b48d072f0e97_ContentBits">
    <vt:lpwstr>2</vt:lpwstr>
  </property>
</Properties>
</file>