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9BF2988" w14:textId="60D80236" w:rsidR="00800692" w:rsidRPr="00CA4237" w:rsidRDefault="0028484C" w:rsidP="00800692">
      <w:pPr>
        <w:pStyle w:val="StyleENBilltitleText1"/>
        <w:rPr>
          <w:color w:val="auto"/>
          <w:lang w:val="en-GB"/>
        </w:rPr>
      </w:pPr>
      <w:sdt>
        <w:sdtPr>
          <w:rPr>
            <w:color w:val="auto"/>
            <w:lang w:val="en-GB"/>
          </w:rPr>
          <w:alias w:val="Title"/>
          <w:tag w:val="Title"/>
          <w:id w:val="8930836"/>
          <w:placeholder>
            <w:docPart w:val="C50AA3B083E346D39226315C07B3EE6A"/>
          </w:placeholder>
          <w:dataBinding w:prefixMappings="xmlns:ns0='http://purl.org/dc/elements/1.1/' xmlns:ns1='http://schemas.openxmlformats.org/package/2006/metadata/core-properties' " w:xpath="/ns1:coreProperties[1]/ns0:title[1]" w:storeItemID="{6C3C8BC8-F283-45AE-878A-BAB7291924A1}"/>
          <w:text/>
        </w:sdtPr>
        <w:sdtContent>
          <w:r w:rsidR="00800692">
            <w:rPr>
              <w:color w:val="auto"/>
              <w:lang w:val="en-GB"/>
            </w:rPr>
            <w:t>Professional Qualifications</w:t>
          </w:r>
        </w:sdtContent>
      </w:sdt>
      <w:r w:rsidR="00800692" w:rsidRPr="00AE5693">
        <w:rPr>
          <w:rFonts w:cs="Arial"/>
          <w:bCs w:val="0"/>
          <w:lang w:val="en-GB"/>
        </w:rPr>
        <w:t xml:space="preserve"> </w:t>
      </w:r>
      <w:sdt>
        <w:sdtPr>
          <w:rPr>
            <w:color w:val="auto"/>
            <w:shd w:val="clear" w:color="auto" w:fill="E6E6E6"/>
            <w:lang w:val="en-GB"/>
          </w:rPr>
          <w:alias w:val="BillAct1"/>
          <w:tag w:val="BillAct1"/>
          <w:id w:val="22676688"/>
          <w:placeholder>
            <w:docPart w:val="CD102519A65746A099BD14B1C3EAAA1B"/>
          </w:placeholder>
        </w:sdtPr>
        <w:sdtContent>
          <w:r w:rsidR="008432FD">
            <w:rPr>
              <w:color w:val="auto"/>
              <w:lang w:val="en-GB"/>
            </w:rPr>
            <w:t>Act 2022</w:t>
          </w:r>
        </w:sdtContent>
      </w:sdt>
    </w:p>
    <w:p w14:paraId="4CBA9FFB" w14:textId="670CE329" w:rsidR="002805DB" w:rsidRPr="00CA4237" w:rsidRDefault="002155D3" w:rsidP="002155D3">
      <w:pPr>
        <w:pStyle w:val="ENnotestitle"/>
        <w:rPr>
          <w:lang w:val="en-GB"/>
        </w:rPr>
      </w:pPr>
      <w:r>
        <w:t>Explanatory Notes</w:t>
      </w:r>
    </w:p>
    <w:p w14:paraId="5CCC1207" w14:textId="10E17966" w:rsidR="002155D3" w:rsidRDefault="002155D3" w:rsidP="002155D3">
      <w:pPr>
        <w:pStyle w:val="ENHeading1Unindexed"/>
      </w:pPr>
      <w:r>
        <w:t>What these notes do</w:t>
      </w:r>
    </w:p>
    <w:p w14:paraId="2E98396D" w14:textId="33FF1C97" w:rsidR="002805DB" w:rsidRPr="00D6547A" w:rsidRDefault="002805DB" w:rsidP="00D6547A">
      <w:pPr>
        <w:pStyle w:val="StyleStyleENIntroTextLatinPalatinoLinotype-RomanBackg"/>
        <w:rPr>
          <w:color w:val="auto"/>
        </w:rPr>
      </w:pPr>
      <w:r w:rsidRPr="00D6547A">
        <w:rPr>
          <w:color w:val="auto"/>
        </w:rPr>
        <w:t xml:space="preserve">These Explanatory Notes relate to the </w:t>
      </w:r>
      <w:sdt>
        <w:sdtPr>
          <w:rPr>
            <w:color w:val="auto"/>
          </w:rPr>
          <w:alias w:val="Title"/>
          <w:tag w:val="Title"/>
          <w:id w:val="8930838"/>
          <w:placeholder>
            <w:docPart w:val="358A6AFA60454C5A9C97AC846042F62A"/>
          </w:placeholder>
          <w:dataBinding w:prefixMappings="xmlns:ns0='http://purl.org/dc/elements/1.1/' xmlns:ns1='http://schemas.openxmlformats.org/package/2006/metadata/core-properties' " w:xpath="/ns1:coreProperties[1]/ns0:title[1]" w:storeItemID="{6C3C8BC8-F283-45AE-878A-BAB7291924A1}"/>
          <w:text/>
        </w:sdtPr>
        <w:sdtContent>
          <w:r w:rsidRPr="00D6547A">
            <w:rPr>
              <w:color w:val="auto"/>
            </w:rPr>
            <w:t>Professional Qualifications</w:t>
          </w:r>
        </w:sdtContent>
      </w:sdt>
      <w:r w:rsidRPr="00D6547A">
        <w:rPr>
          <w:color w:val="auto"/>
        </w:rPr>
        <w:t xml:space="preserve"> </w:t>
      </w:r>
      <w:sdt>
        <w:sdtPr>
          <w:rPr>
            <w:color w:val="auto"/>
          </w:rPr>
          <w:alias w:val="BillAct"/>
          <w:tag w:val="BillAct"/>
          <w:id w:val="22676691"/>
          <w:placeholder>
            <w:docPart w:val="89E818FEB9E74124B9EDF396EF710AEA"/>
          </w:placeholder>
        </w:sdtPr>
        <w:sdtContent>
          <w:r w:rsidR="008432FD" w:rsidRPr="00D6547A">
            <w:rPr>
              <w:color w:val="auto"/>
            </w:rPr>
            <w:t>Act 2022</w:t>
          </w:r>
        </w:sdtContent>
      </w:sdt>
      <w:r w:rsidRPr="00D6547A">
        <w:rPr>
          <w:color w:val="auto"/>
        </w:rPr>
        <w:t xml:space="preserve"> </w:t>
      </w:r>
      <w:sdt>
        <w:sdtPr>
          <w:rPr>
            <w:color w:val="auto"/>
          </w:rPr>
          <w:alias w:val="Stage"/>
          <w:tag w:val="Stage"/>
          <w:id w:val="15540177"/>
          <w:placeholder>
            <w:docPart w:val="B67C3F6B9A2E40FE911A7727C1B4189F"/>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Content>
          <w:r w:rsidR="0041625B" w:rsidRPr="00D6547A">
            <w:rPr>
              <w:color w:val="auto"/>
            </w:rPr>
            <w:t>which received Royal Assent</w:t>
          </w:r>
        </w:sdtContent>
      </w:sdt>
      <w:r w:rsidRPr="00D6547A">
        <w:rPr>
          <w:color w:val="auto"/>
        </w:rPr>
        <w:t xml:space="preserve"> on </w:t>
      </w:r>
      <w:sdt>
        <w:sdtPr>
          <w:rPr>
            <w:color w:val="auto"/>
          </w:rPr>
          <w:alias w:val="Publish Date"/>
          <w:tag w:val="Publish Date"/>
          <w:id w:val="11451112"/>
          <w:placeholder>
            <w:docPart w:val="3FE95417F5ED4FC683B5DB2E89ACE825"/>
          </w:placeholder>
          <w:dataBinding w:prefixMappings="xmlns:ns0='http://schemas.microsoft.com/office/2006/coverPageProps' " w:xpath="/ns0:CoverPageProperties[1]/ns0:PublishDate[1]" w:storeItemID="{55AF091B-3C7A-41E3-B477-F2FDAA23CFDA}"/>
          <w:date w:fullDate="2022-04-28T00:00:00Z">
            <w:dateFormat w:val="d MMMM yyyy"/>
            <w:lid w:val="en-GB"/>
            <w:storeMappedDataAs w:val="dateTime"/>
            <w:calendar w:val="gregorian"/>
          </w:date>
        </w:sdtPr>
        <w:sdtContent>
          <w:r w:rsidR="005A0E4B" w:rsidRPr="00D6547A">
            <w:rPr>
              <w:color w:val="auto"/>
            </w:rPr>
            <w:t>28 April 2022</w:t>
          </w:r>
        </w:sdtContent>
      </w:sdt>
      <w:r w:rsidRPr="00D6547A">
        <w:rPr>
          <w:color w:val="auto"/>
        </w:rPr>
        <w:t xml:space="preserve"> (</w:t>
      </w:r>
      <w:sdt>
        <w:sdtPr>
          <w:rPr>
            <w:color w:val="auto"/>
          </w:rPr>
          <w:alias w:val="BNumber"/>
          <w:tag w:val="BNumber"/>
          <w:id w:val="15540180"/>
          <w:placeholder>
            <w:docPart w:val="09596653F90C4616A3B04C84EA6CD082"/>
          </w:placeholder>
        </w:sdtPr>
        <w:sdtContent>
          <w:r w:rsidR="00250D9B" w:rsidRPr="00D6547A">
            <w:rPr>
              <w:color w:val="auto"/>
            </w:rPr>
            <w:t>c.</w:t>
          </w:r>
        </w:sdtContent>
      </w:sdt>
      <w:r w:rsidRPr="00D6547A">
        <w:rPr>
          <w:color w:val="auto"/>
        </w:rPr>
        <w:t xml:space="preserve"> </w:t>
      </w:r>
      <w:sdt>
        <w:sdtPr>
          <w:rPr>
            <w:color w:val="auto"/>
          </w:rPr>
          <w:alias w:val="BillNumber"/>
          <w:tag w:val="BillNumber"/>
          <w:id w:val="15540186"/>
          <w:placeholder>
            <w:docPart w:val="669AA2B4F8CE4168A44B38ABE26F9A22"/>
          </w:placeholder>
          <w:dataBinding w:prefixMappings="xmlns:ns0='http://purl.org/dc/elements/1.1/' xmlns:ns1='http://schemas.openxmlformats.org/package/2006/metadata/core-properties' " w:xpath="/ns1:coreProperties[1]/ns1:category[1]" w:storeItemID="{6C3C8BC8-F283-45AE-878A-BAB7291924A1}"/>
          <w:text/>
        </w:sdtPr>
        <w:sdtContent>
          <w:r w:rsidR="00C220E0" w:rsidRPr="00D6547A">
            <w:rPr>
              <w:color w:val="auto"/>
            </w:rPr>
            <w:t>20</w:t>
          </w:r>
        </w:sdtContent>
      </w:sdt>
      <w:r w:rsidRPr="00D6547A">
        <w:rPr>
          <w:color w:val="auto"/>
        </w:rPr>
        <w:t xml:space="preserve">). </w:t>
      </w:r>
    </w:p>
    <w:p w14:paraId="20DFCAE3" w14:textId="0CBF09BA" w:rsidR="002805DB" w:rsidRPr="00D6547A" w:rsidRDefault="002805DB" w:rsidP="00D6547A">
      <w:pPr>
        <w:pStyle w:val="StyleENIntroTextBulletedLatinPalatinoLinotype-Roman"/>
        <w:numPr>
          <w:ilvl w:val="0"/>
          <w:numId w:val="31"/>
        </w:numPr>
        <w:rPr>
          <w:color w:val="auto"/>
        </w:rPr>
      </w:pPr>
      <w:r w:rsidRPr="007879DF">
        <w:rPr>
          <w:color w:val="auto"/>
        </w:rPr>
        <w:t>These Explanatory Notes have been</w:t>
      </w:r>
      <w:r w:rsidR="002B75EE">
        <w:rPr>
          <w:color w:val="auto"/>
        </w:rPr>
        <w:t xml:space="preserve"> prepared by the</w:t>
      </w:r>
      <w:r w:rsidRPr="007879DF">
        <w:rPr>
          <w:color w:val="auto"/>
        </w:rPr>
        <w:t xml:space="preserve"> </w:t>
      </w:r>
      <w:sdt>
        <w:sdtPr>
          <w:rPr>
            <w:color w:val="auto"/>
          </w:rPr>
          <w:alias w:val="Department"/>
          <w:tag w:val="Department"/>
          <w:id w:val="8930886"/>
          <w:placeholder>
            <w:docPart w:val="5202942A03924EC8B596AA5168071C39"/>
          </w:placeholder>
          <w:dataBinding w:prefixMappings="xmlns:ns0='http://schemas.openxmlformats.org/officeDocument/2006/extended-properties' " w:xpath="/ns0:Properties[1]/ns0:Company[1]" w:storeItemID="{6668398D-A668-4E3E-A5EB-62B293D839F1}"/>
          <w:text/>
        </w:sdtPr>
        <w:sdtContent>
          <w:r w:rsidR="002B75EE" w:rsidRPr="000B7FB0">
            <w:rPr>
              <w:color w:val="auto"/>
            </w:rPr>
            <w:t>Department for Business, Energy and Industrial Strategy</w:t>
          </w:r>
        </w:sdtContent>
      </w:sdt>
      <w:r w:rsidRPr="007879DF">
        <w:rPr>
          <w:color w:val="auto"/>
        </w:rPr>
        <w:t xml:space="preserve"> in order to assist the reader</w:t>
      </w:r>
      <w:r w:rsidR="00094A29">
        <w:rPr>
          <w:color w:val="auto"/>
        </w:rPr>
        <w:t xml:space="preserve"> in understanding the</w:t>
      </w:r>
      <w:r w:rsidRPr="007879DF">
        <w:rPr>
          <w:color w:val="auto"/>
        </w:rPr>
        <w:t xml:space="preserve"> </w:t>
      </w:r>
      <w:sdt>
        <w:sdtPr>
          <w:rPr>
            <w:color w:val="auto"/>
          </w:rPr>
          <w:alias w:val="BillAct2"/>
          <w:tag w:val="BillAct2"/>
          <w:id w:val="22676694"/>
          <w:placeholder>
            <w:docPart w:val="89E818FEB9E74124B9EDF396EF710AEA"/>
          </w:placeholder>
        </w:sdtPr>
        <w:sdtContent>
          <w:r w:rsidR="00B32E7A">
            <w:rPr>
              <w:color w:val="auto"/>
            </w:rPr>
            <w:t>Act</w:t>
          </w:r>
        </w:sdtContent>
      </w:sdt>
      <w:r w:rsidRPr="007879DF">
        <w:rPr>
          <w:color w:val="auto"/>
        </w:rPr>
        <w:t>. They do not form part of the</w:t>
      </w:r>
      <w:r w:rsidRPr="00D6547A">
        <w:rPr>
          <w:color w:val="auto"/>
        </w:rPr>
        <w:t xml:space="preserve"> </w:t>
      </w:r>
      <w:sdt>
        <w:sdtPr>
          <w:rPr>
            <w:color w:val="auto"/>
          </w:rPr>
          <w:alias w:val="BillAct3"/>
          <w:tag w:val="BillAct3"/>
          <w:id w:val="22676698"/>
          <w:placeholder>
            <w:docPart w:val="89E818FEB9E74124B9EDF396EF710AEA"/>
          </w:placeholder>
        </w:sdtPr>
        <w:sdtContent>
          <w:r w:rsidR="00B32E7A" w:rsidRPr="00D6547A">
            <w:rPr>
              <w:color w:val="auto"/>
            </w:rPr>
            <w:t>Act</w:t>
          </w:r>
        </w:sdtContent>
      </w:sdt>
      <w:r w:rsidRPr="00D6547A">
        <w:rPr>
          <w:color w:val="auto"/>
        </w:rPr>
        <w:t xml:space="preserve"> and have not been endorsed by Parliament.</w:t>
      </w:r>
    </w:p>
    <w:p w14:paraId="44773A76" w14:textId="1A5613E2" w:rsidR="002805DB" w:rsidRPr="00D6547A" w:rsidRDefault="002805DB" w:rsidP="00D6547A">
      <w:pPr>
        <w:pStyle w:val="StyleENIntroTextBulletedLatinPalatinoLinotype-Roman"/>
        <w:numPr>
          <w:ilvl w:val="0"/>
          <w:numId w:val="31"/>
        </w:numPr>
        <w:rPr>
          <w:color w:val="auto"/>
        </w:rPr>
      </w:pPr>
      <w:r w:rsidRPr="00D6547A">
        <w:rPr>
          <w:color w:val="auto"/>
        </w:rPr>
        <w:t xml:space="preserve">These Explanatory Notes explain what each part of the </w:t>
      </w:r>
      <w:sdt>
        <w:sdtPr>
          <w:rPr>
            <w:color w:val="auto"/>
          </w:rPr>
          <w:alias w:val="BillAct4"/>
          <w:tag w:val="BillAct4"/>
          <w:id w:val="22676700"/>
          <w:placeholder>
            <w:docPart w:val="89E818FEB9E74124B9EDF396EF710AEA"/>
          </w:placeholder>
        </w:sdtPr>
        <w:sdtContent>
          <w:r w:rsidR="00B32E7A" w:rsidRPr="00D6547A">
            <w:rPr>
              <w:color w:val="auto"/>
            </w:rPr>
            <w:t>Act</w:t>
          </w:r>
        </w:sdtContent>
      </w:sdt>
      <w:r w:rsidRPr="00D6547A">
        <w:rPr>
          <w:color w:val="auto"/>
        </w:rPr>
        <w:t xml:space="preserve"> will mean in practice; provide background information on the development of policy; and provide additional information on how the </w:t>
      </w:r>
      <w:sdt>
        <w:sdtPr>
          <w:rPr>
            <w:color w:val="auto"/>
          </w:rPr>
          <w:alias w:val="BillAct5"/>
          <w:tag w:val="BillAct5"/>
          <w:id w:val="22676702"/>
          <w:placeholder>
            <w:docPart w:val="89E818FEB9E74124B9EDF396EF710AEA"/>
          </w:placeholder>
        </w:sdtPr>
        <w:sdtContent>
          <w:r w:rsidR="00B32E7A" w:rsidRPr="00D6547A">
            <w:rPr>
              <w:color w:val="auto"/>
            </w:rPr>
            <w:t>Act</w:t>
          </w:r>
        </w:sdtContent>
      </w:sdt>
      <w:r w:rsidRPr="00D6547A">
        <w:rPr>
          <w:color w:val="auto"/>
        </w:rPr>
        <w:t xml:space="preserve"> will affect existing legislation in this area. </w:t>
      </w:r>
    </w:p>
    <w:p w14:paraId="2D0A8C19" w14:textId="671FE0F8" w:rsidR="002805DB" w:rsidRPr="00D6547A" w:rsidRDefault="002805DB" w:rsidP="00D6547A">
      <w:pPr>
        <w:pStyle w:val="StyleENIntroTextBulletedLatinPalatinoLinotype-Roman"/>
        <w:numPr>
          <w:ilvl w:val="0"/>
          <w:numId w:val="31"/>
        </w:numPr>
        <w:rPr>
          <w:color w:val="auto"/>
        </w:rPr>
      </w:pPr>
      <w:r w:rsidRPr="00D6547A">
        <w:rPr>
          <w:color w:val="auto"/>
        </w:rPr>
        <w:t xml:space="preserve">These Explanatory Notes might best be read alongside the </w:t>
      </w:r>
      <w:sdt>
        <w:sdtPr>
          <w:rPr>
            <w:color w:val="auto"/>
          </w:rPr>
          <w:alias w:val="BillAct6"/>
          <w:tag w:val="BillAct6"/>
          <w:id w:val="22676704"/>
          <w:placeholder>
            <w:docPart w:val="89E818FEB9E74124B9EDF396EF710AEA"/>
          </w:placeholder>
        </w:sdtPr>
        <w:sdtContent>
          <w:r w:rsidR="00B32E7A" w:rsidRPr="00D6547A">
            <w:rPr>
              <w:color w:val="auto"/>
            </w:rPr>
            <w:t>Act</w:t>
          </w:r>
        </w:sdtContent>
      </w:sdt>
      <w:r w:rsidRPr="00D6547A">
        <w:rPr>
          <w:color w:val="auto"/>
        </w:rPr>
        <w:t xml:space="preserve">. They are not, and are not intended to be, a comprehensive description of the </w:t>
      </w:r>
      <w:sdt>
        <w:sdtPr>
          <w:rPr>
            <w:color w:val="auto"/>
          </w:rPr>
          <w:alias w:val="BillAct7"/>
          <w:tag w:val="BillAct7"/>
          <w:id w:val="22676706"/>
          <w:placeholder>
            <w:docPart w:val="89E818FEB9E74124B9EDF396EF710AEA"/>
          </w:placeholder>
        </w:sdtPr>
        <w:sdtContent>
          <w:r w:rsidR="00B32E7A" w:rsidRPr="00D6547A">
            <w:rPr>
              <w:color w:val="auto"/>
            </w:rPr>
            <w:t>Act</w:t>
          </w:r>
        </w:sdtContent>
      </w:sdt>
      <w:r w:rsidRPr="00D6547A">
        <w:rPr>
          <w:color w:val="auto"/>
        </w:rPr>
        <w:t xml:space="preserve">. </w:t>
      </w:r>
    </w:p>
    <w:p w14:paraId="324A1521" w14:textId="77777777" w:rsidR="002805DB" w:rsidRPr="00CA4237" w:rsidRDefault="002805DB" w:rsidP="00FA1BD8">
      <w:pPr>
        <w:pStyle w:val="ENHeading1Unindexed"/>
        <w:rPr>
          <w:lang w:val="en-GB"/>
        </w:rPr>
      </w:pPr>
      <w:r w:rsidRPr="00573BBD">
        <w:br w:type="page"/>
      </w:r>
      <w:sdt>
        <w:sdtPr>
          <w:rPr>
            <w:color w:val="2B579A"/>
            <w:shd w:val="clear" w:color="auto" w:fill="E6E6E6"/>
            <w:lang w:val="en-GB"/>
          </w:rPr>
          <w:id w:val="10370503"/>
          <w:lock w:val="contentLocked"/>
          <w:placeholder>
            <w:docPart w:val="6866B6B99DBB4BC0B41FF36D48537C1D"/>
          </w:placeholder>
          <w:group/>
        </w:sdtPr>
        <w:sdtContent>
          <w:r w:rsidRPr="00CA4237">
            <w:rPr>
              <w:lang w:val="en-GB"/>
            </w:rPr>
            <w:t>Table of Contents</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5"/>
        <w:gridCol w:w="4511"/>
      </w:tblGrid>
      <w:sdt>
        <w:sdtPr>
          <w:rPr>
            <w:color w:val="2B579A"/>
            <w:shd w:val="clear" w:color="auto" w:fill="E6E6E6"/>
          </w:rPr>
          <w:id w:val="21846932"/>
          <w:lock w:val="contentLocked"/>
          <w:placeholder>
            <w:docPart w:val="61D2C68972D2485C96AE6C09BF6476F4"/>
          </w:placeholder>
          <w:group/>
        </w:sdtPr>
        <w:sdtContent>
          <w:tr w:rsidR="002805DB" w:rsidRPr="00AE5693" w14:paraId="46D76297" w14:textId="77777777" w:rsidTr="00FA1BD8">
            <w:tc>
              <w:tcPr>
                <w:tcW w:w="4643" w:type="dxa"/>
              </w:tcPr>
              <w:p w14:paraId="7DC7FD4E" w14:textId="4FDEFE37" w:rsidR="002805DB" w:rsidRPr="00AE5693" w:rsidRDefault="002805DB" w:rsidP="00573BBD">
                <w:pPr>
                  <w:pStyle w:val="StyleTOC1Bold"/>
                  <w:jc w:val="left"/>
                </w:pPr>
                <w:r w:rsidRPr="00AE5693">
                  <w:t>Subject</w:t>
                </w:r>
              </w:p>
            </w:tc>
            <w:tc>
              <w:tcPr>
                <w:tcW w:w="4644" w:type="dxa"/>
              </w:tcPr>
              <w:p w14:paraId="7C4D9198" w14:textId="5C239C40" w:rsidR="002805DB" w:rsidRPr="00AE5693" w:rsidRDefault="002805DB" w:rsidP="000E7D9E">
                <w:pPr>
                  <w:pStyle w:val="StyleTOC1BoldRight"/>
                </w:pPr>
                <w:r w:rsidRPr="00AE5693">
                  <w:t>Page of these Notes</w:t>
                </w:r>
              </w:p>
            </w:tc>
          </w:tr>
        </w:sdtContent>
      </w:sdt>
    </w:tbl>
    <w:p w14:paraId="6879EDE3" w14:textId="3FBA51C1" w:rsidR="00573BBD" w:rsidRDefault="002805DB">
      <w:pPr>
        <w:pStyle w:val="TOC1"/>
        <w:rPr>
          <w:rFonts w:asciiTheme="minorHAnsi" w:eastAsiaTheme="minorEastAsia" w:hAnsiTheme="minorHAnsi" w:cstheme="minorBidi"/>
          <w:b w:val="0"/>
          <w:bCs w:val="0"/>
          <w:noProof/>
          <w:sz w:val="22"/>
          <w:szCs w:val="22"/>
          <w:lang w:eastAsia="en-GB" w:bidi="ar-SA"/>
        </w:rPr>
      </w:pPr>
      <w:r>
        <w:rPr>
          <w:color w:val="2B579A"/>
          <w:shd w:val="clear" w:color="auto" w:fill="E6E6E6"/>
        </w:rPr>
        <w:fldChar w:fldCharType="begin"/>
      </w:r>
      <w:r>
        <w:instrText xml:space="preserve"> TOC \o "1-3" \h \z \t "Heading 4,4,Heading 5,5,H: Subheading 4,4,Section Heading,4,H: Subheading 5,5" </w:instrText>
      </w:r>
      <w:r>
        <w:rPr>
          <w:color w:val="2B579A"/>
          <w:shd w:val="clear" w:color="auto" w:fill="E6E6E6"/>
        </w:rPr>
        <w:fldChar w:fldCharType="separate"/>
      </w:r>
      <w:hyperlink w:anchor="_Toc108188241" w:history="1">
        <w:r w:rsidR="00573BBD" w:rsidRPr="00D51535">
          <w:rPr>
            <w:rStyle w:val="Hyperlink"/>
            <w:noProof/>
          </w:rPr>
          <w:t>Overview of the Act</w:t>
        </w:r>
        <w:r w:rsidR="00573BBD">
          <w:rPr>
            <w:noProof/>
            <w:webHidden/>
          </w:rPr>
          <w:tab/>
        </w:r>
        <w:r w:rsidR="00573BBD">
          <w:rPr>
            <w:noProof/>
            <w:webHidden/>
          </w:rPr>
          <w:fldChar w:fldCharType="begin"/>
        </w:r>
        <w:r w:rsidR="00573BBD">
          <w:rPr>
            <w:noProof/>
            <w:webHidden/>
          </w:rPr>
          <w:instrText xml:space="preserve"> PAGEREF _Toc108188241 \h </w:instrText>
        </w:r>
        <w:r w:rsidR="00573BBD">
          <w:rPr>
            <w:noProof/>
            <w:webHidden/>
          </w:rPr>
        </w:r>
        <w:r w:rsidR="00573BBD">
          <w:rPr>
            <w:noProof/>
            <w:webHidden/>
          </w:rPr>
          <w:fldChar w:fldCharType="separate"/>
        </w:r>
        <w:r w:rsidR="00573BBD">
          <w:rPr>
            <w:noProof/>
            <w:webHidden/>
          </w:rPr>
          <w:t>3</w:t>
        </w:r>
        <w:r w:rsidR="00573BBD">
          <w:rPr>
            <w:noProof/>
            <w:webHidden/>
          </w:rPr>
          <w:fldChar w:fldCharType="end"/>
        </w:r>
      </w:hyperlink>
    </w:p>
    <w:p w14:paraId="28A7F9A1" w14:textId="25C05D6F" w:rsidR="00573BBD" w:rsidRDefault="00573BBD">
      <w:pPr>
        <w:pStyle w:val="TOC1"/>
        <w:rPr>
          <w:rFonts w:asciiTheme="minorHAnsi" w:eastAsiaTheme="minorEastAsia" w:hAnsiTheme="minorHAnsi" w:cstheme="minorBidi"/>
          <w:b w:val="0"/>
          <w:bCs w:val="0"/>
          <w:noProof/>
          <w:sz w:val="22"/>
          <w:szCs w:val="22"/>
          <w:lang w:eastAsia="en-GB" w:bidi="ar-SA"/>
        </w:rPr>
      </w:pPr>
      <w:hyperlink w:anchor="_Toc108188242" w:history="1">
        <w:r w:rsidRPr="00D51535">
          <w:rPr>
            <w:rStyle w:val="Hyperlink"/>
            <w:noProof/>
          </w:rPr>
          <w:t>Policy background</w:t>
        </w:r>
        <w:r>
          <w:rPr>
            <w:noProof/>
            <w:webHidden/>
          </w:rPr>
          <w:tab/>
        </w:r>
        <w:r>
          <w:rPr>
            <w:noProof/>
            <w:webHidden/>
          </w:rPr>
          <w:fldChar w:fldCharType="begin"/>
        </w:r>
        <w:r>
          <w:rPr>
            <w:noProof/>
            <w:webHidden/>
          </w:rPr>
          <w:instrText xml:space="preserve"> PAGEREF _Toc108188242 \h </w:instrText>
        </w:r>
        <w:r>
          <w:rPr>
            <w:noProof/>
            <w:webHidden/>
          </w:rPr>
        </w:r>
        <w:r>
          <w:rPr>
            <w:noProof/>
            <w:webHidden/>
          </w:rPr>
          <w:fldChar w:fldCharType="separate"/>
        </w:r>
        <w:r>
          <w:rPr>
            <w:noProof/>
            <w:webHidden/>
          </w:rPr>
          <w:t>4</w:t>
        </w:r>
        <w:r>
          <w:rPr>
            <w:noProof/>
            <w:webHidden/>
          </w:rPr>
          <w:fldChar w:fldCharType="end"/>
        </w:r>
      </w:hyperlink>
    </w:p>
    <w:p w14:paraId="4F206476" w14:textId="0D18D7A0" w:rsidR="00573BBD" w:rsidRDefault="00573BBD">
      <w:pPr>
        <w:pStyle w:val="TOC2"/>
        <w:tabs>
          <w:tab w:val="right" w:pos="9016"/>
        </w:tabs>
        <w:rPr>
          <w:rFonts w:asciiTheme="minorHAnsi" w:eastAsiaTheme="minorEastAsia" w:hAnsiTheme="minorHAnsi" w:cstheme="minorBidi"/>
          <w:noProof/>
          <w:sz w:val="22"/>
          <w:szCs w:val="22"/>
          <w:lang w:eastAsia="en-GB" w:bidi="ar-SA"/>
        </w:rPr>
      </w:pPr>
      <w:hyperlink w:anchor="_Toc108188243" w:history="1">
        <w:r w:rsidRPr="00D51535">
          <w:rPr>
            <w:rStyle w:val="Hyperlink"/>
            <w:noProof/>
          </w:rPr>
          <w:t>The regulation of professions</w:t>
        </w:r>
        <w:r>
          <w:rPr>
            <w:noProof/>
            <w:webHidden/>
          </w:rPr>
          <w:tab/>
        </w:r>
        <w:r>
          <w:rPr>
            <w:noProof/>
            <w:webHidden/>
          </w:rPr>
          <w:fldChar w:fldCharType="begin"/>
        </w:r>
        <w:r>
          <w:rPr>
            <w:noProof/>
            <w:webHidden/>
          </w:rPr>
          <w:instrText xml:space="preserve"> PAGEREF _Toc108188243 \h </w:instrText>
        </w:r>
        <w:r>
          <w:rPr>
            <w:noProof/>
            <w:webHidden/>
          </w:rPr>
        </w:r>
        <w:r>
          <w:rPr>
            <w:noProof/>
            <w:webHidden/>
          </w:rPr>
          <w:fldChar w:fldCharType="separate"/>
        </w:r>
        <w:r>
          <w:rPr>
            <w:noProof/>
            <w:webHidden/>
          </w:rPr>
          <w:t>4</w:t>
        </w:r>
        <w:r>
          <w:rPr>
            <w:noProof/>
            <w:webHidden/>
          </w:rPr>
          <w:fldChar w:fldCharType="end"/>
        </w:r>
      </w:hyperlink>
    </w:p>
    <w:p w14:paraId="28BAEDF1" w14:textId="6F2EC8DF" w:rsidR="00573BBD" w:rsidRDefault="00573BBD">
      <w:pPr>
        <w:pStyle w:val="TOC2"/>
        <w:tabs>
          <w:tab w:val="right" w:pos="9016"/>
        </w:tabs>
        <w:rPr>
          <w:rFonts w:asciiTheme="minorHAnsi" w:eastAsiaTheme="minorEastAsia" w:hAnsiTheme="minorHAnsi" w:cstheme="minorBidi"/>
          <w:noProof/>
          <w:sz w:val="22"/>
          <w:szCs w:val="22"/>
          <w:lang w:eastAsia="en-GB" w:bidi="ar-SA"/>
        </w:rPr>
      </w:pPr>
      <w:hyperlink w:anchor="_Toc108188244" w:history="1">
        <w:r w:rsidRPr="00D51535">
          <w:rPr>
            <w:rStyle w:val="Hyperlink"/>
            <w:noProof/>
          </w:rPr>
          <w:t>EU Exit and legislative context for the Act</w:t>
        </w:r>
        <w:r>
          <w:rPr>
            <w:noProof/>
            <w:webHidden/>
          </w:rPr>
          <w:tab/>
        </w:r>
        <w:r>
          <w:rPr>
            <w:noProof/>
            <w:webHidden/>
          </w:rPr>
          <w:fldChar w:fldCharType="begin"/>
        </w:r>
        <w:r>
          <w:rPr>
            <w:noProof/>
            <w:webHidden/>
          </w:rPr>
          <w:instrText xml:space="preserve"> PAGEREF _Toc108188244 \h </w:instrText>
        </w:r>
        <w:r>
          <w:rPr>
            <w:noProof/>
            <w:webHidden/>
          </w:rPr>
        </w:r>
        <w:r>
          <w:rPr>
            <w:noProof/>
            <w:webHidden/>
          </w:rPr>
          <w:fldChar w:fldCharType="separate"/>
        </w:r>
        <w:r>
          <w:rPr>
            <w:noProof/>
            <w:webHidden/>
          </w:rPr>
          <w:t>5</w:t>
        </w:r>
        <w:r>
          <w:rPr>
            <w:noProof/>
            <w:webHidden/>
          </w:rPr>
          <w:fldChar w:fldCharType="end"/>
        </w:r>
      </w:hyperlink>
    </w:p>
    <w:p w14:paraId="2646FFAF" w14:textId="057004D6" w:rsidR="00573BBD" w:rsidRDefault="00573BBD">
      <w:pPr>
        <w:pStyle w:val="TOC1"/>
        <w:rPr>
          <w:rFonts w:asciiTheme="minorHAnsi" w:eastAsiaTheme="minorEastAsia" w:hAnsiTheme="minorHAnsi" w:cstheme="minorBidi"/>
          <w:b w:val="0"/>
          <w:bCs w:val="0"/>
          <w:noProof/>
          <w:sz w:val="22"/>
          <w:szCs w:val="22"/>
          <w:lang w:eastAsia="en-GB" w:bidi="ar-SA"/>
        </w:rPr>
      </w:pPr>
      <w:hyperlink w:anchor="_Toc108188245" w:history="1">
        <w:r w:rsidRPr="00D51535">
          <w:rPr>
            <w:rStyle w:val="Hyperlink"/>
            <w:noProof/>
          </w:rPr>
          <w:t>Legal background</w:t>
        </w:r>
        <w:r>
          <w:rPr>
            <w:noProof/>
            <w:webHidden/>
          </w:rPr>
          <w:tab/>
        </w:r>
        <w:r>
          <w:rPr>
            <w:noProof/>
            <w:webHidden/>
          </w:rPr>
          <w:fldChar w:fldCharType="begin"/>
        </w:r>
        <w:r>
          <w:rPr>
            <w:noProof/>
            <w:webHidden/>
          </w:rPr>
          <w:instrText xml:space="preserve"> PAGEREF _Toc108188245 \h </w:instrText>
        </w:r>
        <w:r>
          <w:rPr>
            <w:noProof/>
            <w:webHidden/>
          </w:rPr>
        </w:r>
        <w:r>
          <w:rPr>
            <w:noProof/>
            <w:webHidden/>
          </w:rPr>
          <w:fldChar w:fldCharType="separate"/>
        </w:r>
        <w:r>
          <w:rPr>
            <w:noProof/>
            <w:webHidden/>
          </w:rPr>
          <w:t>7</w:t>
        </w:r>
        <w:r>
          <w:rPr>
            <w:noProof/>
            <w:webHidden/>
          </w:rPr>
          <w:fldChar w:fldCharType="end"/>
        </w:r>
      </w:hyperlink>
    </w:p>
    <w:p w14:paraId="0CCB9AD8" w14:textId="336BE369" w:rsidR="00573BBD" w:rsidRDefault="00573BBD">
      <w:pPr>
        <w:pStyle w:val="TOC1"/>
        <w:rPr>
          <w:rFonts w:asciiTheme="minorHAnsi" w:eastAsiaTheme="minorEastAsia" w:hAnsiTheme="minorHAnsi" w:cstheme="minorBidi"/>
          <w:b w:val="0"/>
          <w:bCs w:val="0"/>
          <w:noProof/>
          <w:sz w:val="22"/>
          <w:szCs w:val="22"/>
          <w:lang w:eastAsia="en-GB" w:bidi="ar-SA"/>
        </w:rPr>
      </w:pPr>
      <w:hyperlink w:anchor="_Toc108188246" w:history="1">
        <w:r w:rsidRPr="00D51535">
          <w:rPr>
            <w:rStyle w:val="Hyperlink"/>
            <w:noProof/>
          </w:rPr>
          <w:t>Territorial extent and application</w:t>
        </w:r>
        <w:r>
          <w:rPr>
            <w:noProof/>
            <w:webHidden/>
          </w:rPr>
          <w:tab/>
        </w:r>
        <w:r>
          <w:rPr>
            <w:noProof/>
            <w:webHidden/>
          </w:rPr>
          <w:fldChar w:fldCharType="begin"/>
        </w:r>
        <w:r>
          <w:rPr>
            <w:noProof/>
            <w:webHidden/>
          </w:rPr>
          <w:instrText xml:space="preserve"> PAGEREF _Toc108188246 \h </w:instrText>
        </w:r>
        <w:r>
          <w:rPr>
            <w:noProof/>
            <w:webHidden/>
          </w:rPr>
        </w:r>
        <w:r>
          <w:rPr>
            <w:noProof/>
            <w:webHidden/>
          </w:rPr>
          <w:fldChar w:fldCharType="separate"/>
        </w:r>
        <w:r>
          <w:rPr>
            <w:noProof/>
            <w:webHidden/>
          </w:rPr>
          <w:t>8</w:t>
        </w:r>
        <w:r>
          <w:rPr>
            <w:noProof/>
            <w:webHidden/>
          </w:rPr>
          <w:fldChar w:fldCharType="end"/>
        </w:r>
      </w:hyperlink>
    </w:p>
    <w:p w14:paraId="7A0001C5" w14:textId="5A77B4E3" w:rsidR="00573BBD" w:rsidRDefault="00573BBD">
      <w:pPr>
        <w:pStyle w:val="TOC1"/>
        <w:rPr>
          <w:rFonts w:asciiTheme="minorHAnsi" w:eastAsiaTheme="minorEastAsia" w:hAnsiTheme="minorHAnsi" w:cstheme="minorBidi"/>
          <w:b w:val="0"/>
          <w:bCs w:val="0"/>
          <w:noProof/>
          <w:sz w:val="22"/>
          <w:szCs w:val="22"/>
          <w:lang w:eastAsia="en-GB" w:bidi="ar-SA"/>
        </w:rPr>
      </w:pPr>
      <w:hyperlink w:anchor="_Toc108188247" w:history="1">
        <w:r w:rsidRPr="00D51535">
          <w:rPr>
            <w:rStyle w:val="Hyperlink"/>
            <w:noProof/>
          </w:rPr>
          <w:t>Commentary on provisions of Act</w:t>
        </w:r>
        <w:r>
          <w:rPr>
            <w:noProof/>
            <w:webHidden/>
          </w:rPr>
          <w:tab/>
        </w:r>
        <w:r>
          <w:rPr>
            <w:noProof/>
            <w:webHidden/>
          </w:rPr>
          <w:fldChar w:fldCharType="begin"/>
        </w:r>
        <w:r>
          <w:rPr>
            <w:noProof/>
            <w:webHidden/>
          </w:rPr>
          <w:instrText xml:space="preserve"> PAGEREF _Toc108188247 \h </w:instrText>
        </w:r>
        <w:r>
          <w:rPr>
            <w:noProof/>
            <w:webHidden/>
          </w:rPr>
        </w:r>
        <w:r>
          <w:rPr>
            <w:noProof/>
            <w:webHidden/>
          </w:rPr>
          <w:fldChar w:fldCharType="separate"/>
        </w:r>
        <w:r>
          <w:rPr>
            <w:noProof/>
            <w:webHidden/>
          </w:rPr>
          <w:t>9</w:t>
        </w:r>
        <w:r>
          <w:rPr>
            <w:noProof/>
            <w:webHidden/>
          </w:rPr>
          <w:fldChar w:fldCharType="end"/>
        </w:r>
      </w:hyperlink>
    </w:p>
    <w:p w14:paraId="6D50D055" w14:textId="0B115D77" w:rsidR="00573BBD" w:rsidRDefault="00573BBD">
      <w:pPr>
        <w:pStyle w:val="TOC4"/>
        <w:tabs>
          <w:tab w:val="right" w:pos="9016"/>
        </w:tabs>
        <w:rPr>
          <w:rFonts w:asciiTheme="minorHAnsi" w:eastAsiaTheme="minorEastAsia" w:hAnsiTheme="minorHAnsi" w:cstheme="minorBidi"/>
          <w:noProof/>
          <w:sz w:val="22"/>
          <w:szCs w:val="22"/>
          <w:lang w:eastAsia="en-GB" w:bidi="ar-SA"/>
        </w:rPr>
      </w:pPr>
      <w:hyperlink w:anchor="_Toc108188248" w:history="1">
        <w:r w:rsidRPr="00D51535">
          <w:rPr>
            <w:rStyle w:val="Hyperlink"/>
            <w:noProof/>
          </w:rPr>
          <w:t>Section 1: Power to provide for individuals to be treated as having UK qualifications</w:t>
        </w:r>
        <w:r>
          <w:rPr>
            <w:noProof/>
            <w:webHidden/>
          </w:rPr>
          <w:tab/>
        </w:r>
        <w:r>
          <w:rPr>
            <w:noProof/>
            <w:webHidden/>
          </w:rPr>
          <w:fldChar w:fldCharType="begin"/>
        </w:r>
        <w:r>
          <w:rPr>
            <w:noProof/>
            <w:webHidden/>
          </w:rPr>
          <w:instrText xml:space="preserve"> PAGEREF _Toc108188248 \h </w:instrText>
        </w:r>
        <w:r>
          <w:rPr>
            <w:noProof/>
            <w:webHidden/>
          </w:rPr>
        </w:r>
        <w:r>
          <w:rPr>
            <w:noProof/>
            <w:webHidden/>
          </w:rPr>
          <w:fldChar w:fldCharType="separate"/>
        </w:r>
        <w:r>
          <w:rPr>
            <w:noProof/>
            <w:webHidden/>
          </w:rPr>
          <w:t>9</w:t>
        </w:r>
        <w:r>
          <w:rPr>
            <w:noProof/>
            <w:webHidden/>
          </w:rPr>
          <w:fldChar w:fldCharType="end"/>
        </w:r>
      </w:hyperlink>
    </w:p>
    <w:p w14:paraId="50555120" w14:textId="1E0F5C54" w:rsidR="00573BBD" w:rsidRDefault="00573BBD">
      <w:pPr>
        <w:pStyle w:val="TOC4"/>
        <w:tabs>
          <w:tab w:val="right" w:pos="9016"/>
        </w:tabs>
        <w:rPr>
          <w:rFonts w:asciiTheme="minorHAnsi" w:eastAsiaTheme="minorEastAsia" w:hAnsiTheme="minorHAnsi" w:cstheme="minorBidi"/>
          <w:noProof/>
          <w:sz w:val="22"/>
          <w:szCs w:val="22"/>
          <w:lang w:eastAsia="en-GB" w:bidi="ar-SA"/>
        </w:rPr>
      </w:pPr>
      <w:hyperlink w:anchor="_Toc108188249" w:history="1">
        <w:r w:rsidRPr="00D51535">
          <w:rPr>
            <w:rStyle w:val="Hyperlink"/>
            <w:noProof/>
          </w:rPr>
          <w:t>Section 2: Power conferred by section 1 exercisable only if necessary to meet demand</w:t>
        </w:r>
        <w:r>
          <w:rPr>
            <w:noProof/>
            <w:webHidden/>
          </w:rPr>
          <w:tab/>
        </w:r>
        <w:r>
          <w:rPr>
            <w:noProof/>
            <w:webHidden/>
          </w:rPr>
          <w:fldChar w:fldCharType="begin"/>
        </w:r>
        <w:r>
          <w:rPr>
            <w:noProof/>
            <w:webHidden/>
          </w:rPr>
          <w:instrText xml:space="preserve"> PAGEREF _Toc108188249 \h </w:instrText>
        </w:r>
        <w:r>
          <w:rPr>
            <w:noProof/>
            <w:webHidden/>
          </w:rPr>
        </w:r>
        <w:r>
          <w:rPr>
            <w:noProof/>
            <w:webHidden/>
          </w:rPr>
          <w:fldChar w:fldCharType="separate"/>
        </w:r>
        <w:r>
          <w:rPr>
            <w:noProof/>
            <w:webHidden/>
          </w:rPr>
          <w:t>10</w:t>
        </w:r>
        <w:r>
          <w:rPr>
            <w:noProof/>
            <w:webHidden/>
          </w:rPr>
          <w:fldChar w:fldCharType="end"/>
        </w:r>
      </w:hyperlink>
    </w:p>
    <w:p w14:paraId="74162964" w14:textId="179BC588" w:rsidR="00573BBD" w:rsidRDefault="00573BBD">
      <w:pPr>
        <w:pStyle w:val="TOC4"/>
        <w:tabs>
          <w:tab w:val="right" w:pos="9016"/>
        </w:tabs>
        <w:rPr>
          <w:rFonts w:asciiTheme="minorHAnsi" w:eastAsiaTheme="minorEastAsia" w:hAnsiTheme="minorHAnsi" w:cstheme="minorBidi"/>
          <w:noProof/>
          <w:sz w:val="22"/>
          <w:szCs w:val="22"/>
          <w:lang w:eastAsia="en-GB" w:bidi="ar-SA"/>
        </w:rPr>
      </w:pPr>
      <w:hyperlink w:anchor="_Toc108188250" w:history="1">
        <w:r w:rsidRPr="00D51535">
          <w:rPr>
            <w:rStyle w:val="Hyperlink"/>
            <w:noProof/>
          </w:rPr>
          <w:t>Section 3: Implementation of international recognition arrangements</w:t>
        </w:r>
        <w:r>
          <w:rPr>
            <w:noProof/>
            <w:webHidden/>
          </w:rPr>
          <w:tab/>
        </w:r>
        <w:r>
          <w:rPr>
            <w:noProof/>
            <w:webHidden/>
          </w:rPr>
          <w:fldChar w:fldCharType="begin"/>
        </w:r>
        <w:r>
          <w:rPr>
            <w:noProof/>
            <w:webHidden/>
          </w:rPr>
          <w:instrText xml:space="preserve"> PAGEREF _Toc108188250 \h </w:instrText>
        </w:r>
        <w:r>
          <w:rPr>
            <w:noProof/>
            <w:webHidden/>
          </w:rPr>
        </w:r>
        <w:r>
          <w:rPr>
            <w:noProof/>
            <w:webHidden/>
          </w:rPr>
          <w:fldChar w:fldCharType="separate"/>
        </w:r>
        <w:r>
          <w:rPr>
            <w:noProof/>
            <w:webHidden/>
          </w:rPr>
          <w:t>10</w:t>
        </w:r>
        <w:r>
          <w:rPr>
            <w:noProof/>
            <w:webHidden/>
          </w:rPr>
          <w:fldChar w:fldCharType="end"/>
        </w:r>
      </w:hyperlink>
    </w:p>
    <w:p w14:paraId="113EC955" w14:textId="4B0D870B" w:rsidR="00573BBD" w:rsidRDefault="00573BBD">
      <w:pPr>
        <w:pStyle w:val="TOC4"/>
        <w:tabs>
          <w:tab w:val="right" w:pos="9016"/>
        </w:tabs>
        <w:rPr>
          <w:rFonts w:asciiTheme="minorHAnsi" w:eastAsiaTheme="minorEastAsia" w:hAnsiTheme="minorHAnsi" w:cstheme="minorBidi"/>
          <w:noProof/>
          <w:sz w:val="22"/>
          <w:szCs w:val="22"/>
          <w:lang w:eastAsia="en-GB" w:bidi="ar-SA"/>
        </w:rPr>
      </w:pPr>
      <w:hyperlink w:anchor="_Toc108188251" w:history="1">
        <w:r w:rsidRPr="00D51535">
          <w:rPr>
            <w:rStyle w:val="Hyperlink"/>
            <w:noProof/>
          </w:rPr>
          <w:t>Section 4: Authorisation to enter into regulator recognition arrangements</w:t>
        </w:r>
        <w:r>
          <w:rPr>
            <w:noProof/>
            <w:webHidden/>
          </w:rPr>
          <w:tab/>
        </w:r>
        <w:r>
          <w:rPr>
            <w:noProof/>
            <w:webHidden/>
          </w:rPr>
          <w:fldChar w:fldCharType="begin"/>
        </w:r>
        <w:r>
          <w:rPr>
            <w:noProof/>
            <w:webHidden/>
          </w:rPr>
          <w:instrText xml:space="preserve"> PAGEREF _Toc108188251 \h </w:instrText>
        </w:r>
        <w:r>
          <w:rPr>
            <w:noProof/>
            <w:webHidden/>
          </w:rPr>
        </w:r>
        <w:r>
          <w:rPr>
            <w:noProof/>
            <w:webHidden/>
          </w:rPr>
          <w:fldChar w:fldCharType="separate"/>
        </w:r>
        <w:r>
          <w:rPr>
            <w:noProof/>
            <w:webHidden/>
          </w:rPr>
          <w:t>12</w:t>
        </w:r>
        <w:r>
          <w:rPr>
            <w:noProof/>
            <w:webHidden/>
          </w:rPr>
          <w:fldChar w:fldCharType="end"/>
        </w:r>
      </w:hyperlink>
    </w:p>
    <w:p w14:paraId="30BE79DA" w14:textId="62DC0F2C" w:rsidR="00573BBD" w:rsidRDefault="00573BBD">
      <w:pPr>
        <w:pStyle w:val="TOC4"/>
        <w:tabs>
          <w:tab w:val="right" w:pos="9016"/>
        </w:tabs>
        <w:rPr>
          <w:rFonts w:asciiTheme="minorHAnsi" w:eastAsiaTheme="minorEastAsia" w:hAnsiTheme="minorHAnsi" w:cstheme="minorBidi"/>
          <w:noProof/>
          <w:sz w:val="22"/>
          <w:szCs w:val="22"/>
          <w:lang w:eastAsia="en-GB" w:bidi="ar-SA"/>
        </w:rPr>
      </w:pPr>
      <w:hyperlink w:anchor="_Toc108188252" w:history="1">
        <w:r w:rsidRPr="00D51535">
          <w:rPr>
            <w:rStyle w:val="Hyperlink"/>
            <w:noProof/>
          </w:rPr>
          <w:t>Section 5: Revocation of general EU system of recognition of overseas qualifications</w:t>
        </w:r>
        <w:r>
          <w:rPr>
            <w:noProof/>
            <w:webHidden/>
          </w:rPr>
          <w:tab/>
        </w:r>
        <w:r>
          <w:rPr>
            <w:noProof/>
            <w:webHidden/>
          </w:rPr>
          <w:fldChar w:fldCharType="begin"/>
        </w:r>
        <w:r>
          <w:rPr>
            <w:noProof/>
            <w:webHidden/>
          </w:rPr>
          <w:instrText xml:space="preserve"> PAGEREF _Toc108188252 \h </w:instrText>
        </w:r>
        <w:r>
          <w:rPr>
            <w:noProof/>
            <w:webHidden/>
          </w:rPr>
        </w:r>
        <w:r>
          <w:rPr>
            <w:noProof/>
            <w:webHidden/>
          </w:rPr>
          <w:fldChar w:fldCharType="separate"/>
        </w:r>
        <w:r>
          <w:rPr>
            <w:noProof/>
            <w:webHidden/>
          </w:rPr>
          <w:t>13</w:t>
        </w:r>
        <w:r>
          <w:rPr>
            <w:noProof/>
            <w:webHidden/>
          </w:rPr>
          <w:fldChar w:fldCharType="end"/>
        </w:r>
      </w:hyperlink>
    </w:p>
    <w:p w14:paraId="16556DF9" w14:textId="54446727" w:rsidR="00573BBD" w:rsidRDefault="00573BBD">
      <w:pPr>
        <w:pStyle w:val="TOC4"/>
        <w:tabs>
          <w:tab w:val="right" w:pos="9016"/>
        </w:tabs>
        <w:rPr>
          <w:rFonts w:asciiTheme="minorHAnsi" w:eastAsiaTheme="minorEastAsia" w:hAnsiTheme="minorHAnsi" w:cstheme="minorBidi"/>
          <w:noProof/>
          <w:sz w:val="22"/>
          <w:szCs w:val="22"/>
          <w:lang w:eastAsia="en-GB" w:bidi="ar-SA"/>
        </w:rPr>
      </w:pPr>
      <w:hyperlink w:anchor="_Toc108188253" w:history="1">
        <w:r w:rsidRPr="00D51535">
          <w:rPr>
            <w:rStyle w:val="Hyperlink"/>
            <w:noProof/>
          </w:rPr>
          <w:t>Section 6: Revocation of other retained EU recognition law</w:t>
        </w:r>
        <w:r>
          <w:rPr>
            <w:noProof/>
            <w:webHidden/>
          </w:rPr>
          <w:tab/>
        </w:r>
        <w:r>
          <w:rPr>
            <w:noProof/>
            <w:webHidden/>
          </w:rPr>
          <w:fldChar w:fldCharType="begin"/>
        </w:r>
        <w:r>
          <w:rPr>
            <w:noProof/>
            <w:webHidden/>
          </w:rPr>
          <w:instrText xml:space="preserve"> PAGEREF _Toc108188253 \h </w:instrText>
        </w:r>
        <w:r>
          <w:rPr>
            <w:noProof/>
            <w:webHidden/>
          </w:rPr>
        </w:r>
        <w:r>
          <w:rPr>
            <w:noProof/>
            <w:webHidden/>
          </w:rPr>
          <w:fldChar w:fldCharType="separate"/>
        </w:r>
        <w:r>
          <w:rPr>
            <w:noProof/>
            <w:webHidden/>
          </w:rPr>
          <w:t>14</w:t>
        </w:r>
        <w:r>
          <w:rPr>
            <w:noProof/>
            <w:webHidden/>
          </w:rPr>
          <w:fldChar w:fldCharType="end"/>
        </w:r>
      </w:hyperlink>
    </w:p>
    <w:p w14:paraId="6668B1C3" w14:textId="31C49A3B" w:rsidR="00573BBD" w:rsidRDefault="00573BBD">
      <w:pPr>
        <w:pStyle w:val="TOC4"/>
        <w:tabs>
          <w:tab w:val="right" w:pos="9016"/>
        </w:tabs>
        <w:rPr>
          <w:rFonts w:asciiTheme="minorHAnsi" w:eastAsiaTheme="minorEastAsia" w:hAnsiTheme="minorHAnsi" w:cstheme="minorBidi"/>
          <w:noProof/>
          <w:sz w:val="22"/>
          <w:szCs w:val="22"/>
          <w:lang w:eastAsia="en-GB" w:bidi="ar-SA"/>
        </w:rPr>
      </w:pPr>
      <w:hyperlink w:anchor="_Toc108188254" w:history="1">
        <w:r w:rsidRPr="00D51535">
          <w:rPr>
            <w:rStyle w:val="Hyperlink"/>
            <w:noProof/>
          </w:rPr>
          <w:t>Section 7: Assistance centre</w:t>
        </w:r>
        <w:r>
          <w:rPr>
            <w:noProof/>
            <w:webHidden/>
          </w:rPr>
          <w:tab/>
        </w:r>
        <w:r>
          <w:rPr>
            <w:noProof/>
            <w:webHidden/>
          </w:rPr>
          <w:fldChar w:fldCharType="begin"/>
        </w:r>
        <w:r>
          <w:rPr>
            <w:noProof/>
            <w:webHidden/>
          </w:rPr>
          <w:instrText xml:space="preserve"> PAGEREF _Toc108188254 \h </w:instrText>
        </w:r>
        <w:r>
          <w:rPr>
            <w:noProof/>
            <w:webHidden/>
          </w:rPr>
        </w:r>
        <w:r>
          <w:rPr>
            <w:noProof/>
            <w:webHidden/>
          </w:rPr>
          <w:fldChar w:fldCharType="separate"/>
        </w:r>
        <w:r>
          <w:rPr>
            <w:noProof/>
            <w:webHidden/>
          </w:rPr>
          <w:t>14</w:t>
        </w:r>
        <w:r>
          <w:rPr>
            <w:noProof/>
            <w:webHidden/>
          </w:rPr>
          <w:fldChar w:fldCharType="end"/>
        </w:r>
      </w:hyperlink>
    </w:p>
    <w:p w14:paraId="59786A8B" w14:textId="0FA7314C" w:rsidR="00573BBD" w:rsidRDefault="00573BBD">
      <w:pPr>
        <w:pStyle w:val="TOC4"/>
        <w:tabs>
          <w:tab w:val="right" w:pos="9016"/>
        </w:tabs>
        <w:rPr>
          <w:rFonts w:asciiTheme="minorHAnsi" w:eastAsiaTheme="minorEastAsia" w:hAnsiTheme="minorHAnsi" w:cstheme="minorBidi"/>
          <w:noProof/>
          <w:sz w:val="22"/>
          <w:szCs w:val="22"/>
          <w:lang w:eastAsia="en-GB" w:bidi="ar-SA"/>
        </w:rPr>
      </w:pPr>
      <w:hyperlink w:anchor="_Toc108188255" w:history="1">
        <w:r w:rsidRPr="00D51535">
          <w:rPr>
            <w:rStyle w:val="Hyperlink"/>
            <w:noProof/>
          </w:rPr>
          <w:t>Section 8: Duty of regulator to publish information on requirements to practise</w:t>
        </w:r>
        <w:r>
          <w:rPr>
            <w:noProof/>
            <w:webHidden/>
          </w:rPr>
          <w:tab/>
        </w:r>
        <w:r>
          <w:rPr>
            <w:noProof/>
            <w:webHidden/>
          </w:rPr>
          <w:fldChar w:fldCharType="begin"/>
        </w:r>
        <w:r>
          <w:rPr>
            <w:noProof/>
            <w:webHidden/>
          </w:rPr>
          <w:instrText xml:space="preserve"> PAGEREF _Toc108188255 \h </w:instrText>
        </w:r>
        <w:r>
          <w:rPr>
            <w:noProof/>
            <w:webHidden/>
          </w:rPr>
        </w:r>
        <w:r>
          <w:rPr>
            <w:noProof/>
            <w:webHidden/>
          </w:rPr>
          <w:fldChar w:fldCharType="separate"/>
        </w:r>
        <w:r>
          <w:rPr>
            <w:noProof/>
            <w:webHidden/>
          </w:rPr>
          <w:t>14</w:t>
        </w:r>
        <w:r>
          <w:rPr>
            <w:noProof/>
            <w:webHidden/>
          </w:rPr>
          <w:fldChar w:fldCharType="end"/>
        </w:r>
      </w:hyperlink>
    </w:p>
    <w:p w14:paraId="7B9C3521" w14:textId="071BD3D4" w:rsidR="00573BBD" w:rsidRDefault="00573BBD">
      <w:pPr>
        <w:pStyle w:val="TOC4"/>
        <w:tabs>
          <w:tab w:val="right" w:pos="9016"/>
        </w:tabs>
        <w:rPr>
          <w:rFonts w:asciiTheme="minorHAnsi" w:eastAsiaTheme="minorEastAsia" w:hAnsiTheme="minorHAnsi" w:cstheme="minorBidi"/>
          <w:noProof/>
          <w:sz w:val="22"/>
          <w:szCs w:val="22"/>
          <w:lang w:eastAsia="en-GB" w:bidi="ar-SA"/>
        </w:rPr>
      </w:pPr>
      <w:hyperlink w:anchor="_Toc108188256" w:history="1">
        <w:r w:rsidRPr="00D51535">
          <w:rPr>
            <w:rStyle w:val="Hyperlink"/>
            <w:noProof/>
          </w:rPr>
          <w:t>Section 9: Duty of regulator to provide information to regulator in another part of UK</w:t>
        </w:r>
        <w:r>
          <w:rPr>
            <w:noProof/>
            <w:webHidden/>
          </w:rPr>
          <w:tab/>
        </w:r>
        <w:r>
          <w:rPr>
            <w:noProof/>
            <w:webHidden/>
          </w:rPr>
          <w:fldChar w:fldCharType="begin"/>
        </w:r>
        <w:r>
          <w:rPr>
            <w:noProof/>
            <w:webHidden/>
          </w:rPr>
          <w:instrText xml:space="preserve"> PAGEREF _Toc108188256 \h </w:instrText>
        </w:r>
        <w:r>
          <w:rPr>
            <w:noProof/>
            <w:webHidden/>
          </w:rPr>
        </w:r>
        <w:r>
          <w:rPr>
            <w:noProof/>
            <w:webHidden/>
          </w:rPr>
          <w:fldChar w:fldCharType="separate"/>
        </w:r>
        <w:r>
          <w:rPr>
            <w:noProof/>
            <w:webHidden/>
          </w:rPr>
          <w:t>15</w:t>
        </w:r>
        <w:r>
          <w:rPr>
            <w:noProof/>
            <w:webHidden/>
          </w:rPr>
          <w:fldChar w:fldCharType="end"/>
        </w:r>
      </w:hyperlink>
    </w:p>
    <w:p w14:paraId="32AF1CA3" w14:textId="6695952C" w:rsidR="00573BBD" w:rsidRDefault="00573BBD">
      <w:pPr>
        <w:pStyle w:val="TOC4"/>
        <w:tabs>
          <w:tab w:val="right" w:pos="9016"/>
        </w:tabs>
        <w:rPr>
          <w:rFonts w:asciiTheme="minorHAnsi" w:eastAsiaTheme="minorEastAsia" w:hAnsiTheme="minorHAnsi" w:cstheme="minorBidi"/>
          <w:noProof/>
          <w:sz w:val="22"/>
          <w:szCs w:val="22"/>
          <w:lang w:eastAsia="en-GB" w:bidi="ar-SA"/>
        </w:rPr>
      </w:pPr>
      <w:hyperlink w:anchor="_Toc108188257" w:history="1">
        <w:r w:rsidRPr="00D51535">
          <w:rPr>
            <w:rStyle w:val="Hyperlink"/>
            <w:noProof/>
          </w:rPr>
          <w:t>Section 10: Duty of a regulator to provide information to overseas regulator</w:t>
        </w:r>
        <w:r>
          <w:rPr>
            <w:noProof/>
            <w:webHidden/>
          </w:rPr>
          <w:tab/>
        </w:r>
        <w:r>
          <w:rPr>
            <w:noProof/>
            <w:webHidden/>
          </w:rPr>
          <w:fldChar w:fldCharType="begin"/>
        </w:r>
        <w:r>
          <w:rPr>
            <w:noProof/>
            <w:webHidden/>
          </w:rPr>
          <w:instrText xml:space="preserve"> PAGEREF _Toc108188257 \h </w:instrText>
        </w:r>
        <w:r>
          <w:rPr>
            <w:noProof/>
            <w:webHidden/>
          </w:rPr>
        </w:r>
        <w:r>
          <w:rPr>
            <w:noProof/>
            <w:webHidden/>
          </w:rPr>
          <w:fldChar w:fldCharType="separate"/>
        </w:r>
        <w:r>
          <w:rPr>
            <w:noProof/>
            <w:webHidden/>
          </w:rPr>
          <w:t>16</w:t>
        </w:r>
        <w:r>
          <w:rPr>
            <w:noProof/>
            <w:webHidden/>
          </w:rPr>
          <w:fldChar w:fldCharType="end"/>
        </w:r>
      </w:hyperlink>
    </w:p>
    <w:p w14:paraId="02EA778E" w14:textId="67F7C17F" w:rsidR="00573BBD" w:rsidRDefault="00573BBD">
      <w:pPr>
        <w:pStyle w:val="TOC4"/>
        <w:tabs>
          <w:tab w:val="right" w:pos="9016"/>
        </w:tabs>
        <w:rPr>
          <w:rFonts w:asciiTheme="minorHAnsi" w:eastAsiaTheme="minorEastAsia" w:hAnsiTheme="minorHAnsi" w:cstheme="minorBidi"/>
          <w:noProof/>
          <w:sz w:val="22"/>
          <w:szCs w:val="22"/>
          <w:lang w:eastAsia="en-GB" w:bidi="ar-SA"/>
        </w:rPr>
      </w:pPr>
      <w:hyperlink w:anchor="_Toc108188258" w:history="1">
        <w:r w:rsidRPr="00D51535">
          <w:rPr>
            <w:rStyle w:val="Hyperlink"/>
            <w:noProof/>
          </w:rPr>
          <w:t>Section 11: Amendments to the Architects Act 1997</w:t>
        </w:r>
        <w:r>
          <w:rPr>
            <w:noProof/>
            <w:webHidden/>
          </w:rPr>
          <w:tab/>
        </w:r>
        <w:r>
          <w:rPr>
            <w:noProof/>
            <w:webHidden/>
          </w:rPr>
          <w:fldChar w:fldCharType="begin"/>
        </w:r>
        <w:r>
          <w:rPr>
            <w:noProof/>
            <w:webHidden/>
          </w:rPr>
          <w:instrText xml:space="preserve"> PAGEREF _Toc108188258 \h </w:instrText>
        </w:r>
        <w:r>
          <w:rPr>
            <w:noProof/>
            <w:webHidden/>
          </w:rPr>
        </w:r>
        <w:r>
          <w:rPr>
            <w:noProof/>
            <w:webHidden/>
          </w:rPr>
          <w:fldChar w:fldCharType="separate"/>
        </w:r>
        <w:r>
          <w:rPr>
            <w:noProof/>
            <w:webHidden/>
          </w:rPr>
          <w:t>17</w:t>
        </w:r>
        <w:r>
          <w:rPr>
            <w:noProof/>
            <w:webHidden/>
          </w:rPr>
          <w:fldChar w:fldCharType="end"/>
        </w:r>
      </w:hyperlink>
    </w:p>
    <w:p w14:paraId="77F929FF" w14:textId="0CE0DEEF" w:rsidR="00573BBD" w:rsidRDefault="00573BBD">
      <w:pPr>
        <w:pStyle w:val="TOC4"/>
        <w:tabs>
          <w:tab w:val="right" w:pos="9016"/>
        </w:tabs>
        <w:rPr>
          <w:rFonts w:asciiTheme="minorHAnsi" w:eastAsiaTheme="minorEastAsia" w:hAnsiTheme="minorHAnsi" w:cstheme="minorBidi"/>
          <w:noProof/>
          <w:sz w:val="22"/>
          <w:szCs w:val="22"/>
          <w:lang w:eastAsia="en-GB" w:bidi="ar-SA"/>
        </w:rPr>
      </w:pPr>
      <w:hyperlink w:anchor="_Toc108188259" w:history="1">
        <w:r w:rsidRPr="00D51535">
          <w:rPr>
            <w:rStyle w:val="Hyperlink"/>
            <w:noProof/>
          </w:rPr>
          <w:t>Section 12: Crown application</w:t>
        </w:r>
        <w:r>
          <w:rPr>
            <w:noProof/>
            <w:webHidden/>
          </w:rPr>
          <w:tab/>
        </w:r>
        <w:r>
          <w:rPr>
            <w:noProof/>
            <w:webHidden/>
          </w:rPr>
          <w:fldChar w:fldCharType="begin"/>
        </w:r>
        <w:r>
          <w:rPr>
            <w:noProof/>
            <w:webHidden/>
          </w:rPr>
          <w:instrText xml:space="preserve"> PAGEREF _Toc108188259 \h </w:instrText>
        </w:r>
        <w:r>
          <w:rPr>
            <w:noProof/>
            <w:webHidden/>
          </w:rPr>
        </w:r>
        <w:r>
          <w:rPr>
            <w:noProof/>
            <w:webHidden/>
          </w:rPr>
          <w:fldChar w:fldCharType="separate"/>
        </w:r>
        <w:r>
          <w:rPr>
            <w:noProof/>
            <w:webHidden/>
          </w:rPr>
          <w:t>18</w:t>
        </w:r>
        <w:r>
          <w:rPr>
            <w:noProof/>
            <w:webHidden/>
          </w:rPr>
          <w:fldChar w:fldCharType="end"/>
        </w:r>
      </w:hyperlink>
    </w:p>
    <w:p w14:paraId="2CCD0A4F" w14:textId="0EAD6125" w:rsidR="00573BBD" w:rsidRDefault="00573BBD">
      <w:pPr>
        <w:pStyle w:val="TOC4"/>
        <w:tabs>
          <w:tab w:val="right" w:pos="9016"/>
        </w:tabs>
        <w:rPr>
          <w:rFonts w:asciiTheme="minorHAnsi" w:eastAsiaTheme="minorEastAsia" w:hAnsiTheme="minorHAnsi" w:cstheme="minorBidi"/>
          <w:noProof/>
          <w:sz w:val="22"/>
          <w:szCs w:val="22"/>
          <w:lang w:eastAsia="en-GB" w:bidi="ar-SA"/>
        </w:rPr>
      </w:pPr>
      <w:hyperlink w:anchor="_Toc108188260" w:history="1">
        <w:r w:rsidRPr="00D51535">
          <w:rPr>
            <w:rStyle w:val="Hyperlink"/>
            <w:noProof/>
          </w:rPr>
          <w:t>Section 13: General provision about regulations</w:t>
        </w:r>
        <w:r>
          <w:rPr>
            <w:noProof/>
            <w:webHidden/>
          </w:rPr>
          <w:tab/>
        </w:r>
        <w:r>
          <w:rPr>
            <w:noProof/>
            <w:webHidden/>
          </w:rPr>
          <w:fldChar w:fldCharType="begin"/>
        </w:r>
        <w:r>
          <w:rPr>
            <w:noProof/>
            <w:webHidden/>
          </w:rPr>
          <w:instrText xml:space="preserve"> PAGEREF _Toc108188260 \h </w:instrText>
        </w:r>
        <w:r>
          <w:rPr>
            <w:noProof/>
            <w:webHidden/>
          </w:rPr>
        </w:r>
        <w:r>
          <w:rPr>
            <w:noProof/>
            <w:webHidden/>
          </w:rPr>
          <w:fldChar w:fldCharType="separate"/>
        </w:r>
        <w:r>
          <w:rPr>
            <w:noProof/>
            <w:webHidden/>
          </w:rPr>
          <w:t>18</w:t>
        </w:r>
        <w:r>
          <w:rPr>
            <w:noProof/>
            <w:webHidden/>
          </w:rPr>
          <w:fldChar w:fldCharType="end"/>
        </w:r>
      </w:hyperlink>
    </w:p>
    <w:p w14:paraId="51114E0B" w14:textId="1B82638A" w:rsidR="00573BBD" w:rsidRDefault="00573BBD">
      <w:pPr>
        <w:pStyle w:val="TOC4"/>
        <w:tabs>
          <w:tab w:val="right" w:pos="9016"/>
        </w:tabs>
        <w:rPr>
          <w:rFonts w:asciiTheme="minorHAnsi" w:eastAsiaTheme="minorEastAsia" w:hAnsiTheme="minorHAnsi" w:cstheme="minorBidi"/>
          <w:noProof/>
          <w:sz w:val="22"/>
          <w:szCs w:val="22"/>
          <w:lang w:eastAsia="en-GB" w:bidi="ar-SA"/>
        </w:rPr>
      </w:pPr>
      <w:hyperlink w:anchor="_Toc108188261" w:history="1">
        <w:r w:rsidRPr="00D51535">
          <w:rPr>
            <w:rStyle w:val="Hyperlink"/>
            <w:noProof/>
          </w:rPr>
          <w:t>Section 14: Protection of regulator autonomy</w:t>
        </w:r>
        <w:r>
          <w:rPr>
            <w:noProof/>
            <w:webHidden/>
          </w:rPr>
          <w:tab/>
        </w:r>
        <w:r>
          <w:rPr>
            <w:noProof/>
            <w:webHidden/>
          </w:rPr>
          <w:fldChar w:fldCharType="begin"/>
        </w:r>
        <w:r>
          <w:rPr>
            <w:noProof/>
            <w:webHidden/>
          </w:rPr>
          <w:instrText xml:space="preserve"> PAGEREF _Toc108188261 \h </w:instrText>
        </w:r>
        <w:r>
          <w:rPr>
            <w:noProof/>
            <w:webHidden/>
          </w:rPr>
        </w:r>
        <w:r>
          <w:rPr>
            <w:noProof/>
            <w:webHidden/>
          </w:rPr>
          <w:fldChar w:fldCharType="separate"/>
        </w:r>
        <w:r>
          <w:rPr>
            <w:noProof/>
            <w:webHidden/>
          </w:rPr>
          <w:t>18</w:t>
        </w:r>
        <w:r>
          <w:rPr>
            <w:noProof/>
            <w:webHidden/>
          </w:rPr>
          <w:fldChar w:fldCharType="end"/>
        </w:r>
      </w:hyperlink>
    </w:p>
    <w:p w14:paraId="1FEBD191" w14:textId="7A72564F" w:rsidR="00573BBD" w:rsidRDefault="00573BBD">
      <w:pPr>
        <w:pStyle w:val="TOC4"/>
        <w:tabs>
          <w:tab w:val="right" w:pos="9016"/>
        </w:tabs>
        <w:rPr>
          <w:rFonts w:asciiTheme="minorHAnsi" w:eastAsiaTheme="minorEastAsia" w:hAnsiTheme="minorHAnsi" w:cstheme="minorBidi"/>
          <w:noProof/>
          <w:sz w:val="22"/>
          <w:szCs w:val="22"/>
          <w:lang w:eastAsia="en-GB" w:bidi="ar-SA"/>
        </w:rPr>
      </w:pPr>
      <w:hyperlink w:anchor="_Toc108188262" w:history="1">
        <w:r w:rsidRPr="00D51535">
          <w:rPr>
            <w:rStyle w:val="Hyperlink"/>
            <w:noProof/>
          </w:rPr>
          <w:t>Section 15: Consultation with regulators</w:t>
        </w:r>
        <w:r>
          <w:rPr>
            <w:noProof/>
            <w:webHidden/>
          </w:rPr>
          <w:tab/>
        </w:r>
        <w:r>
          <w:rPr>
            <w:noProof/>
            <w:webHidden/>
          </w:rPr>
          <w:fldChar w:fldCharType="begin"/>
        </w:r>
        <w:r>
          <w:rPr>
            <w:noProof/>
            <w:webHidden/>
          </w:rPr>
          <w:instrText xml:space="preserve"> PAGEREF _Toc108188262 \h </w:instrText>
        </w:r>
        <w:r>
          <w:rPr>
            <w:noProof/>
            <w:webHidden/>
          </w:rPr>
        </w:r>
        <w:r>
          <w:rPr>
            <w:noProof/>
            <w:webHidden/>
          </w:rPr>
          <w:fldChar w:fldCharType="separate"/>
        </w:r>
        <w:r>
          <w:rPr>
            <w:noProof/>
            <w:webHidden/>
          </w:rPr>
          <w:t>19</w:t>
        </w:r>
        <w:r>
          <w:rPr>
            <w:noProof/>
            <w:webHidden/>
          </w:rPr>
          <w:fldChar w:fldCharType="end"/>
        </w:r>
      </w:hyperlink>
    </w:p>
    <w:p w14:paraId="34D36BC9" w14:textId="6991CA2E" w:rsidR="00573BBD" w:rsidRDefault="00573BBD">
      <w:pPr>
        <w:pStyle w:val="TOC4"/>
        <w:tabs>
          <w:tab w:val="right" w:pos="9016"/>
        </w:tabs>
        <w:rPr>
          <w:rFonts w:asciiTheme="minorHAnsi" w:eastAsiaTheme="minorEastAsia" w:hAnsiTheme="minorHAnsi" w:cstheme="minorBidi"/>
          <w:noProof/>
          <w:sz w:val="22"/>
          <w:szCs w:val="22"/>
          <w:lang w:eastAsia="en-GB" w:bidi="ar-SA"/>
        </w:rPr>
      </w:pPr>
      <w:hyperlink w:anchor="_Toc108188263" w:history="1">
        <w:r w:rsidRPr="00D51535">
          <w:rPr>
            <w:rStyle w:val="Hyperlink"/>
            <w:noProof/>
          </w:rPr>
          <w:t>Section 16: Authority by whom regulations may be made</w:t>
        </w:r>
        <w:r>
          <w:rPr>
            <w:noProof/>
            <w:webHidden/>
          </w:rPr>
          <w:tab/>
        </w:r>
        <w:r>
          <w:rPr>
            <w:noProof/>
            <w:webHidden/>
          </w:rPr>
          <w:fldChar w:fldCharType="begin"/>
        </w:r>
        <w:r>
          <w:rPr>
            <w:noProof/>
            <w:webHidden/>
          </w:rPr>
          <w:instrText xml:space="preserve"> PAGEREF _Toc108188263 \h </w:instrText>
        </w:r>
        <w:r>
          <w:rPr>
            <w:noProof/>
            <w:webHidden/>
          </w:rPr>
        </w:r>
        <w:r>
          <w:rPr>
            <w:noProof/>
            <w:webHidden/>
          </w:rPr>
          <w:fldChar w:fldCharType="separate"/>
        </w:r>
        <w:r>
          <w:rPr>
            <w:noProof/>
            <w:webHidden/>
          </w:rPr>
          <w:t>19</w:t>
        </w:r>
        <w:r>
          <w:rPr>
            <w:noProof/>
            <w:webHidden/>
          </w:rPr>
          <w:fldChar w:fldCharType="end"/>
        </w:r>
      </w:hyperlink>
    </w:p>
    <w:p w14:paraId="2DDADC22" w14:textId="65F94C0A" w:rsidR="00573BBD" w:rsidRDefault="00573BBD">
      <w:pPr>
        <w:pStyle w:val="TOC4"/>
        <w:tabs>
          <w:tab w:val="right" w:pos="9016"/>
        </w:tabs>
        <w:rPr>
          <w:rFonts w:asciiTheme="minorHAnsi" w:eastAsiaTheme="minorEastAsia" w:hAnsiTheme="minorHAnsi" w:cstheme="minorBidi"/>
          <w:noProof/>
          <w:sz w:val="22"/>
          <w:szCs w:val="22"/>
          <w:lang w:eastAsia="en-GB" w:bidi="ar-SA"/>
        </w:rPr>
      </w:pPr>
      <w:hyperlink w:anchor="_Toc108188264" w:history="1">
        <w:r w:rsidRPr="00D51535">
          <w:rPr>
            <w:rStyle w:val="Hyperlink"/>
            <w:noProof/>
          </w:rPr>
          <w:t>Section 17: Consultation with devolved authorities</w:t>
        </w:r>
        <w:r>
          <w:rPr>
            <w:noProof/>
            <w:webHidden/>
          </w:rPr>
          <w:tab/>
        </w:r>
        <w:r>
          <w:rPr>
            <w:noProof/>
            <w:webHidden/>
          </w:rPr>
          <w:fldChar w:fldCharType="begin"/>
        </w:r>
        <w:r>
          <w:rPr>
            <w:noProof/>
            <w:webHidden/>
          </w:rPr>
          <w:instrText xml:space="preserve"> PAGEREF _Toc108188264 \h </w:instrText>
        </w:r>
        <w:r>
          <w:rPr>
            <w:noProof/>
            <w:webHidden/>
          </w:rPr>
        </w:r>
        <w:r>
          <w:rPr>
            <w:noProof/>
            <w:webHidden/>
          </w:rPr>
          <w:fldChar w:fldCharType="separate"/>
        </w:r>
        <w:r>
          <w:rPr>
            <w:noProof/>
            <w:webHidden/>
          </w:rPr>
          <w:t>19</w:t>
        </w:r>
        <w:r>
          <w:rPr>
            <w:noProof/>
            <w:webHidden/>
          </w:rPr>
          <w:fldChar w:fldCharType="end"/>
        </w:r>
      </w:hyperlink>
    </w:p>
    <w:p w14:paraId="403BBD39" w14:textId="2C252E61" w:rsidR="00573BBD" w:rsidRDefault="00573BBD">
      <w:pPr>
        <w:pStyle w:val="TOC4"/>
        <w:tabs>
          <w:tab w:val="right" w:pos="9016"/>
        </w:tabs>
        <w:rPr>
          <w:rFonts w:asciiTheme="minorHAnsi" w:eastAsiaTheme="minorEastAsia" w:hAnsiTheme="minorHAnsi" w:cstheme="minorBidi"/>
          <w:noProof/>
          <w:sz w:val="22"/>
          <w:szCs w:val="22"/>
          <w:lang w:eastAsia="en-GB" w:bidi="ar-SA"/>
        </w:rPr>
      </w:pPr>
      <w:hyperlink w:anchor="_Toc108188265" w:history="1">
        <w:r w:rsidRPr="00D51535">
          <w:rPr>
            <w:rStyle w:val="Hyperlink"/>
            <w:noProof/>
          </w:rPr>
          <w:t>Section 18: Parliamentary procedure</w:t>
        </w:r>
        <w:r>
          <w:rPr>
            <w:noProof/>
            <w:webHidden/>
          </w:rPr>
          <w:tab/>
        </w:r>
        <w:r>
          <w:rPr>
            <w:noProof/>
            <w:webHidden/>
          </w:rPr>
          <w:fldChar w:fldCharType="begin"/>
        </w:r>
        <w:r>
          <w:rPr>
            <w:noProof/>
            <w:webHidden/>
          </w:rPr>
          <w:instrText xml:space="preserve"> PAGEREF _Toc108188265 \h </w:instrText>
        </w:r>
        <w:r>
          <w:rPr>
            <w:noProof/>
            <w:webHidden/>
          </w:rPr>
        </w:r>
        <w:r>
          <w:rPr>
            <w:noProof/>
            <w:webHidden/>
          </w:rPr>
          <w:fldChar w:fldCharType="separate"/>
        </w:r>
        <w:r>
          <w:rPr>
            <w:noProof/>
            <w:webHidden/>
          </w:rPr>
          <w:t>19</w:t>
        </w:r>
        <w:r>
          <w:rPr>
            <w:noProof/>
            <w:webHidden/>
          </w:rPr>
          <w:fldChar w:fldCharType="end"/>
        </w:r>
      </w:hyperlink>
    </w:p>
    <w:p w14:paraId="4ED70860" w14:textId="1F425504" w:rsidR="00573BBD" w:rsidRDefault="00573BBD">
      <w:pPr>
        <w:pStyle w:val="TOC4"/>
        <w:tabs>
          <w:tab w:val="right" w:pos="9016"/>
        </w:tabs>
        <w:rPr>
          <w:rFonts w:asciiTheme="minorHAnsi" w:eastAsiaTheme="minorEastAsia" w:hAnsiTheme="minorHAnsi" w:cstheme="minorBidi"/>
          <w:noProof/>
          <w:sz w:val="22"/>
          <w:szCs w:val="22"/>
          <w:lang w:eastAsia="en-GB" w:bidi="ar-SA"/>
        </w:rPr>
      </w:pPr>
      <w:hyperlink w:anchor="_Toc108188266" w:history="1">
        <w:r w:rsidRPr="00D51535">
          <w:rPr>
            <w:rStyle w:val="Hyperlink"/>
            <w:noProof/>
          </w:rPr>
          <w:t>Section 19: Interpretation</w:t>
        </w:r>
        <w:r>
          <w:rPr>
            <w:noProof/>
            <w:webHidden/>
          </w:rPr>
          <w:tab/>
        </w:r>
        <w:r>
          <w:rPr>
            <w:noProof/>
            <w:webHidden/>
          </w:rPr>
          <w:fldChar w:fldCharType="begin"/>
        </w:r>
        <w:r>
          <w:rPr>
            <w:noProof/>
            <w:webHidden/>
          </w:rPr>
          <w:instrText xml:space="preserve"> PAGEREF _Toc108188266 \h </w:instrText>
        </w:r>
        <w:r>
          <w:rPr>
            <w:noProof/>
            <w:webHidden/>
          </w:rPr>
        </w:r>
        <w:r>
          <w:rPr>
            <w:noProof/>
            <w:webHidden/>
          </w:rPr>
          <w:fldChar w:fldCharType="separate"/>
        </w:r>
        <w:r>
          <w:rPr>
            <w:noProof/>
            <w:webHidden/>
          </w:rPr>
          <w:t>19</w:t>
        </w:r>
        <w:r>
          <w:rPr>
            <w:noProof/>
            <w:webHidden/>
          </w:rPr>
          <w:fldChar w:fldCharType="end"/>
        </w:r>
      </w:hyperlink>
    </w:p>
    <w:p w14:paraId="2A692E75" w14:textId="299758F9" w:rsidR="00573BBD" w:rsidRDefault="00573BBD">
      <w:pPr>
        <w:pStyle w:val="TOC4"/>
        <w:tabs>
          <w:tab w:val="right" w:pos="9016"/>
        </w:tabs>
        <w:rPr>
          <w:rFonts w:asciiTheme="minorHAnsi" w:eastAsiaTheme="minorEastAsia" w:hAnsiTheme="minorHAnsi" w:cstheme="minorBidi"/>
          <w:noProof/>
          <w:sz w:val="22"/>
          <w:szCs w:val="22"/>
          <w:lang w:eastAsia="en-GB" w:bidi="ar-SA"/>
        </w:rPr>
      </w:pPr>
      <w:hyperlink w:anchor="_Toc108188267" w:history="1">
        <w:r w:rsidRPr="00D51535">
          <w:rPr>
            <w:rStyle w:val="Hyperlink"/>
            <w:noProof/>
          </w:rPr>
          <w:t>Section 20: Extent</w:t>
        </w:r>
        <w:r>
          <w:rPr>
            <w:noProof/>
            <w:webHidden/>
          </w:rPr>
          <w:tab/>
        </w:r>
        <w:r>
          <w:rPr>
            <w:noProof/>
            <w:webHidden/>
          </w:rPr>
          <w:fldChar w:fldCharType="begin"/>
        </w:r>
        <w:r>
          <w:rPr>
            <w:noProof/>
            <w:webHidden/>
          </w:rPr>
          <w:instrText xml:space="preserve"> PAGEREF _Toc108188267 \h </w:instrText>
        </w:r>
        <w:r>
          <w:rPr>
            <w:noProof/>
            <w:webHidden/>
          </w:rPr>
        </w:r>
        <w:r>
          <w:rPr>
            <w:noProof/>
            <w:webHidden/>
          </w:rPr>
          <w:fldChar w:fldCharType="separate"/>
        </w:r>
        <w:r>
          <w:rPr>
            <w:noProof/>
            <w:webHidden/>
          </w:rPr>
          <w:t>20</w:t>
        </w:r>
        <w:r>
          <w:rPr>
            <w:noProof/>
            <w:webHidden/>
          </w:rPr>
          <w:fldChar w:fldCharType="end"/>
        </w:r>
      </w:hyperlink>
    </w:p>
    <w:p w14:paraId="20280158" w14:textId="0CF6C11C" w:rsidR="00573BBD" w:rsidRDefault="00573BBD">
      <w:pPr>
        <w:pStyle w:val="TOC4"/>
        <w:tabs>
          <w:tab w:val="right" w:pos="9016"/>
        </w:tabs>
        <w:rPr>
          <w:rFonts w:asciiTheme="minorHAnsi" w:eastAsiaTheme="minorEastAsia" w:hAnsiTheme="minorHAnsi" w:cstheme="minorBidi"/>
          <w:noProof/>
          <w:sz w:val="22"/>
          <w:szCs w:val="22"/>
          <w:lang w:eastAsia="en-GB" w:bidi="ar-SA"/>
        </w:rPr>
      </w:pPr>
      <w:hyperlink w:anchor="_Toc108188268" w:history="1">
        <w:r w:rsidRPr="00D51535">
          <w:rPr>
            <w:rStyle w:val="Hyperlink"/>
            <w:noProof/>
          </w:rPr>
          <w:t>Section 21: Commencement</w:t>
        </w:r>
        <w:r>
          <w:rPr>
            <w:noProof/>
            <w:webHidden/>
          </w:rPr>
          <w:tab/>
        </w:r>
        <w:r>
          <w:rPr>
            <w:noProof/>
            <w:webHidden/>
          </w:rPr>
          <w:fldChar w:fldCharType="begin"/>
        </w:r>
        <w:r>
          <w:rPr>
            <w:noProof/>
            <w:webHidden/>
          </w:rPr>
          <w:instrText xml:space="preserve"> PAGEREF _Toc108188268 \h </w:instrText>
        </w:r>
        <w:r>
          <w:rPr>
            <w:noProof/>
            <w:webHidden/>
          </w:rPr>
        </w:r>
        <w:r>
          <w:rPr>
            <w:noProof/>
            <w:webHidden/>
          </w:rPr>
          <w:fldChar w:fldCharType="separate"/>
        </w:r>
        <w:r>
          <w:rPr>
            <w:noProof/>
            <w:webHidden/>
          </w:rPr>
          <w:t>20</w:t>
        </w:r>
        <w:r>
          <w:rPr>
            <w:noProof/>
            <w:webHidden/>
          </w:rPr>
          <w:fldChar w:fldCharType="end"/>
        </w:r>
      </w:hyperlink>
    </w:p>
    <w:p w14:paraId="39C84158" w14:textId="31775E65" w:rsidR="00573BBD" w:rsidRDefault="00573BBD">
      <w:pPr>
        <w:pStyle w:val="TOC4"/>
        <w:tabs>
          <w:tab w:val="right" w:pos="9016"/>
        </w:tabs>
        <w:rPr>
          <w:rFonts w:asciiTheme="minorHAnsi" w:eastAsiaTheme="minorEastAsia" w:hAnsiTheme="minorHAnsi" w:cstheme="minorBidi"/>
          <w:noProof/>
          <w:sz w:val="22"/>
          <w:szCs w:val="22"/>
          <w:lang w:eastAsia="en-GB" w:bidi="ar-SA"/>
        </w:rPr>
      </w:pPr>
      <w:hyperlink w:anchor="_Toc108188269" w:history="1">
        <w:r w:rsidRPr="00D51535">
          <w:rPr>
            <w:rStyle w:val="Hyperlink"/>
            <w:noProof/>
          </w:rPr>
          <w:t>Section 22: Short title</w:t>
        </w:r>
        <w:r>
          <w:rPr>
            <w:noProof/>
            <w:webHidden/>
          </w:rPr>
          <w:tab/>
        </w:r>
        <w:r>
          <w:rPr>
            <w:noProof/>
            <w:webHidden/>
          </w:rPr>
          <w:fldChar w:fldCharType="begin"/>
        </w:r>
        <w:r>
          <w:rPr>
            <w:noProof/>
            <w:webHidden/>
          </w:rPr>
          <w:instrText xml:space="preserve"> PAGEREF _Toc108188269 \h </w:instrText>
        </w:r>
        <w:r>
          <w:rPr>
            <w:noProof/>
            <w:webHidden/>
          </w:rPr>
        </w:r>
        <w:r>
          <w:rPr>
            <w:noProof/>
            <w:webHidden/>
          </w:rPr>
          <w:fldChar w:fldCharType="separate"/>
        </w:r>
        <w:r>
          <w:rPr>
            <w:noProof/>
            <w:webHidden/>
          </w:rPr>
          <w:t>20</w:t>
        </w:r>
        <w:r>
          <w:rPr>
            <w:noProof/>
            <w:webHidden/>
          </w:rPr>
          <w:fldChar w:fldCharType="end"/>
        </w:r>
      </w:hyperlink>
    </w:p>
    <w:p w14:paraId="527FA588" w14:textId="52A94673" w:rsidR="00573BBD" w:rsidRDefault="00573BBD">
      <w:pPr>
        <w:pStyle w:val="TOC1"/>
        <w:rPr>
          <w:rFonts w:asciiTheme="minorHAnsi" w:eastAsiaTheme="minorEastAsia" w:hAnsiTheme="minorHAnsi" w:cstheme="minorBidi"/>
          <w:b w:val="0"/>
          <w:bCs w:val="0"/>
          <w:noProof/>
          <w:sz w:val="22"/>
          <w:szCs w:val="22"/>
          <w:lang w:eastAsia="en-GB" w:bidi="ar-SA"/>
        </w:rPr>
      </w:pPr>
      <w:hyperlink w:anchor="_Toc108188270" w:history="1">
        <w:r w:rsidRPr="00D51535">
          <w:rPr>
            <w:rStyle w:val="Hyperlink"/>
            <w:noProof/>
          </w:rPr>
          <w:t>Commencement</w:t>
        </w:r>
        <w:r>
          <w:rPr>
            <w:noProof/>
            <w:webHidden/>
          </w:rPr>
          <w:tab/>
        </w:r>
        <w:r>
          <w:rPr>
            <w:noProof/>
            <w:webHidden/>
          </w:rPr>
          <w:fldChar w:fldCharType="begin"/>
        </w:r>
        <w:r>
          <w:rPr>
            <w:noProof/>
            <w:webHidden/>
          </w:rPr>
          <w:instrText xml:space="preserve"> PAGEREF _Toc108188270 \h </w:instrText>
        </w:r>
        <w:r>
          <w:rPr>
            <w:noProof/>
            <w:webHidden/>
          </w:rPr>
        </w:r>
        <w:r>
          <w:rPr>
            <w:noProof/>
            <w:webHidden/>
          </w:rPr>
          <w:fldChar w:fldCharType="separate"/>
        </w:r>
        <w:r>
          <w:rPr>
            <w:noProof/>
            <w:webHidden/>
          </w:rPr>
          <w:t>21</w:t>
        </w:r>
        <w:r>
          <w:rPr>
            <w:noProof/>
            <w:webHidden/>
          </w:rPr>
          <w:fldChar w:fldCharType="end"/>
        </w:r>
      </w:hyperlink>
    </w:p>
    <w:p w14:paraId="05FE4713" w14:textId="340BA333" w:rsidR="00573BBD" w:rsidRDefault="00573BBD">
      <w:pPr>
        <w:pStyle w:val="TOC1"/>
        <w:rPr>
          <w:rFonts w:asciiTheme="minorHAnsi" w:eastAsiaTheme="minorEastAsia" w:hAnsiTheme="minorHAnsi" w:cstheme="minorBidi"/>
          <w:b w:val="0"/>
          <w:bCs w:val="0"/>
          <w:noProof/>
          <w:sz w:val="22"/>
          <w:szCs w:val="22"/>
          <w:lang w:eastAsia="en-GB" w:bidi="ar-SA"/>
        </w:rPr>
      </w:pPr>
      <w:hyperlink w:anchor="_Toc108188271" w:history="1">
        <w:r w:rsidRPr="00D51535">
          <w:rPr>
            <w:rStyle w:val="Hyperlink"/>
            <w:noProof/>
          </w:rPr>
          <w:t>Related documents</w:t>
        </w:r>
        <w:r>
          <w:rPr>
            <w:noProof/>
            <w:webHidden/>
          </w:rPr>
          <w:tab/>
        </w:r>
        <w:r>
          <w:rPr>
            <w:noProof/>
            <w:webHidden/>
          </w:rPr>
          <w:fldChar w:fldCharType="begin"/>
        </w:r>
        <w:r>
          <w:rPr>
            <w:noProof/>
            <w:webHidden/>
          </w:rPr>
          <w:instrText xml:space="preserve"> PAGEREF _Toc108188271 \h </w:instrText>
        </w:r>
        <w:r>
          <w:rPr>
            <w:noProof/>
            <w:webHidden/>
          </w:rPr>
        </w:r>
        <w:r>
          <w:rPr>
            <w:noProof/>
            <w:webHidden/>
          </w:rPr>
          <w:fldChar w:fldCharType="separate"/>
        </w:r>
        <w:r>
          <w:rPr>
            <w:noProof/>
            <w:webHidden/>
          </w:rPr>
          <w:t>21</w:t>
        </w:r>
        <w:r>
          <w:rPr>
            <w:noProof/>
            <w:webHidden/>
          </w:rPr>
          <w:fldChar w:fldCharType="end"/>
        </w:r>
      </w:hyperlink>
    </w:p>
    <w:p w14:paraId="06F95044" w14:textId="40DB96BC" w:rsidR="00573BBD" w:rsidRDefault="00573BBD">
      <w:pPr>
        <w:pStyle w:val="TOC1"/>
        <w:rPr>
          <w:rFonts w:asciiTheme="minorHAnsi" w:eastAsiaTheme="minorEastAsia" w:hAnsiTheme="minorHAnsi" w:cstheme="minorBidi"/>
          <w:b w:val="0"/>
          <w:bCs w:val="0"/>
          <w:noProof/>
          <w:sz w:val="22"/>
          <w:szCs w:val="22"/>
          <w:lang w:eastAsia="en-GB" w:bidi="ar-SA"/>
        </w:rPr>
      </w:pPr>
      <w:hyperlink w:anchor="_Toc108188272" w:history="1">
        <w:r w:rsidRPr="00D51535">
          <w:rPr>
            <w:rStyle w:val="Hyperlink"/>
            <w:noProof/>
          </w:rPr>
          <w:t>Annex A - Territorial extent and application in the United Kingdom</w:t>
        </w:r>
        <w:r>
          <w:rPr>
            <w:noProof/>
            <w:webHidden/>
          </w:rPr>
          <w:tab/>
        </w:r>
        <w:r>
          <w:rPr>
            <w:noProof/>
            <w:webHidden/>
          </w:rPr>
          <w:fldChar w:fldCharType="begin"/>
        </w:r>
        <w:r>
          <w:rPr>
            <w:noProof/>
            <w:webHidden/>
          </w:rPr>
          <w:instrText xml:space="preserve"> PAGEREF _Toc108188272 \h </w:instrText>
        </w:r>
        <w:r>
          <w:rPr>
            <w:noProof/>
            <w:webHidden/>
          </w:rPr>
        </w:r>
        <w:r>
          <w:rPr>
            <w:noProof/>
            <w:webHidden/>
          </w:rPr>
          <w:fldChar w:fldCharType="separate"/>
        </w:r>
        <w:r>
          <w:rPr>
            <w:noProof/>
            <w:webHidden/>
          </w:rPr>
          <w:t>22</w:t>
        </w:r>
        <w:r>
          <w:rPr>
            <w:noProof/>
            <w:webHidden/>
          </w:rPr>
          <w:fldChar w:fldCharType="end"/>
        </w:r>
      </w:hyperlink>
    </w:p>
    <w:p w14:paraId="2588E233" w14:textId="4D920BEE" w:rsidR="00573BBD" w:rsidRDefault="00573BBD">
      <w:pPr>
        <w:pStyle w:val="TOC1"/>
        <w:rPr>
          <w:rFonts w:asciiTheme="minorHAnsi" w:eastAsiaTheme="minorEastAsia" w:hAnsiTheme="minorHAnsi" w:cstheme="minorBidi"/>
          <w:b w:val="0"/>
          <w:bCs w:val="0"/>
          <w:noProof/>
          <w:sz w:val="22"/>
          <w:szCs w:val="22"/>
          <w:lang w:eastAsia="en-GB" w:bidi="ar-SA"/>
        </w:rPr>
      </w:pPr>
      <w:hyperlink w:anchor="_Toc108188273" w:history="1">
        <w:r w:rsidRPr="00D51535">
          <w:rPr>
            <w:rStyle w:val="Hyperlink"/>
            <w:noProof/>
          </w:rPr>
          <w:t>Annex B - Hansard References</w:t>
        </w:r>
        <w:r>
          <w:rPr>
            <w:noProof/>
            <w:webHidden/>
          </w:rPr>
          <w:tab/>
        </w:r>
        <w:r>
          <w:rPr>
            <w:noProof/>
            <w:webHidden/>
          </w:rPr>
          <w:fldChar w:fldCharType="begin"/>
        </w:r>
        <w:r>
          <w:rPr>
            <w:noProof/>
            <w:webHidden/>
          </w:rPr>
          <w:instrText xml:space="preserve"> PAGEREF _Toc108188273 \h </w:instrText>
        </w:r>
        <w:r>
          <w:rPr>
            <w:noProof/>
            <w:webHidden/>
          </w:rPr>
        </w:r>
        <w:r>
          <w:rPr>
            <w:noProof/>
            <w:webHidden/>
          </w:rPr>
          <w:fldChar w:fldCharType="separate"/>
        </w:r>
        <w:r>
          <w:rPr>
            <w:noProof/>
            <w:webHidden/>
          </w:rPr>
          <w:t>23</w:t>
        </w:r>
        <w:r>
          <w:rPr>
            <w:noProof/>
            <w:webHidden/>
          </w:rPr>
          <w:fldChar w:fldCharType="end"/>
        </w:r>
      </w:hyperlink>
    </w:p>
    <w:p w14:paraId="0F5A796D" w14:textId="0E601F7A" w:rsidR="00573BBD" w:rsidRDefault="00573BBD">
      <w:pPr>
        <w:pStyle w:val="TOC1"/>
        <w:rPr>
          <w:rFonts w:asciiTheme="minorHAnsi" w:eastAsiaTheme="minorEastAsia" w:hAnsiTheme="minorHAnsi" w:cstheme="minorBidi"/>
          <w:b w:val="0"/>
          <w:bCs w:val="0"/>
          <w:noProof/>
          <w:sz w:val="22"/>
          <w:szCs w:val="22"/>
          <w:lang w:eastAsia="en-GB" w:bidi="ar-SA"/>
        </w:rPr>
      </w:pPr>
      <w:hyperlink w:anchor="_Toc108188274" w:history="1">
        <w:r w:rsidRPr="00D51535">
          <w:rPr>
            <w:rStyle w:val="Hyperlink"/>
            <w:noProof/>
          </w:rPr>
          <w:t>Annex C - Progress of Bill Table</w:t>
        </w:r>
        <w:r>
          <w:rPr>
            <w:noProof/>
            <w:webHidden/>
          </w:rPr>
          <w:tab/>
        </w:r>
        <w:r>
          <w:rPr>
            <w:noProof/>
            <w:webHidden/>
          </w:rPr>
          <w:fldChar w:fldCharType="begin"/>
        </w:r>
        <w:r>
          <w:rPr>
            <w:noProof/>
            <w:webHidden/>
          </w:rPr>
          <w:instrText xml:space="preserve"> PAGEREF _Toc108188274 \h </w:instrText>
        </w:r>
        <w:r>
          <w:rPr>
            <w:noProof/>
            <w:webHidden/>
          </w:rPr>
        </w:r>
        <w:r>
          <w:rPr>
            <w:noProof/>
            <w:webHidden/>
          </w:rPr>
          <w:fldChar w:fldCharType="separate"/>
        </w:r>
        <w:r>
          <w:rPr>
            <w:noProof/>
            <w:webHidden/>
          </w:rPr>
          <w:t>24</w:t>
        </w:r>
        <w:r>
          <w:rPr>
            <w:noProof/>
            <w:webHidden/>
          </w:rPr>
          <w:fldChar w:fldCharType="end"/>
        </w:r>
      </w:hyperlink>
    </w:p>
    <w:p w14:paraId="467075DA" w14:textId="012E4E2E" w:rsidR="002805DB" w:rsidRPr="00CA4237" w:rsidRDefault="002805DB" w:rsidP="00FA1BD8">
      <w:pPr>
        <w:pStyle w:val="Heading1"/>
        <w:keepNext/>
      </w:pPr>
      <w:r>
        <w:rPr>
          <w:rFonts w:ascii="PalatinoLinotype-Roman" w:eastAsiaTheme="minorEastAsia" w:hAnsi="PalatinoLinotype-Roman" w:cstheme="minorBidi"/>
          <w:color w:val="auto"/>
          <w:sz w:val="28"/>
          <w:szCs w:val="20"/>
          <w:shd w:val="clear" w:color="auto" w:fill="E6E6E6"/>
        </w:rPr>
        <w:fldChar w:fldCharType="end"/>
      </w:r>
      <w:bookmarkStart w:id="0" w:name="_GoBack"/>
      <w:bookmarkEnd w:id="0"/>
      <w:r w:rsidRPr="00CA4237">
        <w:br w:type="page"/>
      </w:r>
      <w:bookmarkStart w:id="1" w:name="_Toc416612126"/>
      <w:bookmarkStart w:id="2" w:name="_Toc410653883"/>
      <w:bookmarkStart w:id="3" w:name="_Toc108188241"/>
      <w:sdt>
        <w:sdtPr>
          <w:rPr>
            <w:color w:val="2B579A"/>
            <w:shd w:val="clear" w:color="auto" w:fill="E6E6E6"/>
          </w:rPr>
          <w:id w:val="263719"/>
          <w:lock w:val="contentLocked"/>
          <w:placeholder>
            <w:docPart w:val="6866B6B99DBB4BC0B41FF36D48537C1D"/>
          </w:placeholder>
          <w:group/>
        </w:sdtPr>
        <w:sdtEndPr>
          <w:rPr>
            <w:color w:val="0070C0"/>
            <w:shd w:val="clear" w:color="auto" w:fill="auto"/>
          </w:rPr>
        </w:sdtEndPr>
        <w:sdtContent>
          <w:bookmarkStart w:id="4" w:name="_Toc418587917"/>
          <w:bookmarkStart w:id="5" w:name="_Toc417648111"/>
          <w:r w:rsidRPr="00CA4237">
            <w:t xml:space="preserve">Overview of the </w:t>
          </w:r>
          <w:sdt>
            <w:sdtPr>
              <w:rPr>
                <w:color w:val="2B579A"/>
                <w:shd w:val="clear" w:color="auto" w:fill="E6E6E6"/>
              </w:rPr>
              <w:alias w:val="BillAct9"/>
              <w:tag w:val="BillAct9"/>
              <w:id w:val="18684895"/>
              <w:placeholder>
                <w:docPart w:val="641525A5AEAD46DDBF5663053E4512B8"/>
              </w:placeholder>
            </w:sdtPr>
            <w:sdtEndPr>
              <w:rPr>
                <w:color w:val="0070C0"/>
                <w:shd w:val="clear" w:color="auto" w:fill="auto"/>
              </w:rPr>
            </w:sdtEndPr>
            <w:sdtContent>
              <w:bookmarkEnd w:id="2"/>
              <w:r w:rsidR="00B32E7A">
                <w:t>Act</w:t>
              </w:r>
            </w:sdtContent>
          </w:sdt>
        </w:sdtContent>
      </w:sdt>
      <w:bookmarkEnd w:id="1"/>
      <w:bookmarkEnd w:id="4"/>
      <w:bookmarkEnd w:id="5"/>
      <w:bookmarkEnd w:id="3"/>
    </w:p>
    <w:p w14:paraId="63660163" w14:textId="37009523" w:rsidR="002805DB" w:rsidRDefault="00D44DEB" w:rsidP="002805DB">
      <w:pPr>
        <w:pStyle w:val="ParaNumbered"/>
        <w:rPr>
          <w:lang w:val="en-GB"/>
        </w:rPr>
      </w:pPr>
      <w:r w:rsidRPr="00912336">
        <w:rPr>
          <w:lang w:val="en-GB"/>
        </w:rPr>
        <w:t xml:space="preserve">The </w:t>
      </w:r>
      <w:r w:rsidR="000D07D8" w:rsidRPr="49A1ABA9">
        <w:rPr>
          <w:lang w:val="en-GB"/>
        </w:rPr>
        <w:t xml:space="preserve">Professional Qualifications </w:t>
      </w:r>
      <w:r w:rsidR="00B32E7A">
        <w:rPr>
          <w:lang w:val="en-GB"/>
        </w:rPr>
        <w:t>Act</w:t>
      </w:r>
      <w:r w:rsidR="00745A4C">
        <w:rPr>
          <w:lang w:val="en-GB"/>
        </w:rPr>
        <w:t xml:space="preserve"> 2022</w:t>
      </w:r>
      <w:r w:rsidR="000D07D8" w:rsidRPr="49A1ABA9">
        <w:rPr>
          <w:lang w:val="en-GB"/>
        </w:rPr>
        <w:t xml:space="preserve"> </w:t>
      </w:r>
      <w:r w:rsidR="00E41D38" w:rsidRPr="49A1ABA9">
        <w:rPr>
          <w:lang w:val="en-GB"/>
        </w:rPr>
        <w:t>(</w:t>
      </w:r>
      <w:r w:rsidR="00E41D38">
        <w:rPr>
          <w:lang w:val="en-GB"/>
        </w:rPr>
        <w:t>“</w:t>
      </w:r>
      <w:r w:rsidR="000D07D8" w:rsidRPr="49A1ABA9">
        <w:rPr>
          <w:lang w:val="en-GB"/>
        </w:rPr>
        <w:t xml:space="preserve">the </w:t>
      </w:r>
      <w:r w:rsidR="00B32E7A">
        <w:rPr>
          <w:lang w:val="en-GB"/>
        </w:rPr>
        <w:t>Act”</w:t>
      </w:r>
      <w:r w:rsidR="000D07D8" w:rsidRPr="49A1ABA9">
        <w:rPr>
          <w:lang w:val="en-GB"/>
        </w:rPr>
        <w:t>)</w:t>
      </w:r>
      <w:r w:rsidRPr="00912336">
        <w:rPr>
          <w:lang w:val="en-GB"/>
        </w:rPr>
        <w:t xml:space="preserve"> revoke</w:t>
      </w:r>
      <w:r w:rsidR="00FF160E">
        <w:rPr>
          <w:lang w:val="en-GB"/>
        </w:rPr>
        <w:t>s</w:t>
      </w:r>
      <w:r w:rsidRPr="00912336">
        <w:rPr>
          <w:lang w:val="en-GB"/>
        </w:rPr>
        <w:t xml:space="preserve"> </w:t>
      </w:r>
      <w:r w:rsidR="008371BA">
        <w:rPr>
          <w:lang w:val="en-GB"/>
        </w:rPr>
        <w:t>the</w:t>
      </w:r>
      <w:r w:rsidRPr="00912336">
        <w:rPr>
          <w:lang w:val="en-GB"/>
        </w:rPr>
        <w:t xml:space="preserve"> </w:t>
      </w:r>
      <w:r w:rsidR="00850F4D" w:rsidRPr="00850F4D">
        <w:rPr>
          <w:lang w:val="en-GB"/>
        </w:rPr>
        <w:t>current EU-based system for recognising professional qualifications gained overseas and establishes a new approach based on regulator autonomy and delivering international agreements</w:t>
      </w:r>
      <w:r w:rsidR="00312D39">
        <w:rPr>
          <w:lang w:val="en-GB"/>
        </w:rPr>
        <w:t>.</w:t>
      </w:r>
      <w:r w:rsidR="00850F4D" w:rsidRPr="00850F4D" w:rsidDel="00850F4D">
        <w:rPr>
          <w:lang w:val="en-GB"/>
        </w:rPr>
        <w:t xml:space="preserve"> </w:t>
      </w:r>
      <w:r w:rsidR="00045B1A">
        <w:rPr>
          <w:lang w:val="en-GB"/>
        </w:rPr>
        <w:t>It also</w:t>
      </w:r>
      <w:r w:rsidR="008164DA">
        <w:rPr>
          <w:lang w:val="en-GB"/>
        </w:rPr>
        <w:t xml:space="preserve"> </w:t>
      </w:r>
      <w:r w:rsidR="008164DA" w:rsidRPr="008164DA">
        <w:rPr>
          <w:lang w:val="en-GB"/>
        </w:rPr>
        <w:t>help</w:t>
      </w:r>
      <w:r w:rsidR="008164DA">
        <w:rPr>
          <w:lang w:val="en-GB"/>
        </w:rPr>
        <w:t>s</w:t>
      </w:r>
      <w:r w:rsidR="008164DA" w:rsidRPr="008164DA">
        <w:rPr>
          <w:lang w:val="en-GB"/>
        </w:rPr>
        <w:t xml:space="preserve"> aspiring professionals understand how to access professions</w:t>
      </w:r>
      <w:r w:rsidRPr="00912336">
        <w:rPr>
          <w:lang w:val="en-GB"/>
        </w:rPr>
        <w:t>.</w:t>
      </w:r>
    </w:p>
    <w:p w14:paraId="5B5020F5" w14:textId="062C892F" w:rsidR="002805DB" w:rsidRDefault="0E748C77" w:rsidP="002805DB">
      <w:pPr>
        <w:pStyle w:val="ParaNumbered"/>
        <w:rPr>
          <w:lang w:val="en-GB"/>
        </w:rPr>
      </w:pPr>
      <w:r w:rsidRPr="49A1ABA9">
        <w:rPr>
          <w:lang w:val="en-GB"/>
        </w:rPr>
        <w:t xml:space="preserve">The </w:t>
      </w:r>
      <w:r w:rsidR="00B32E7A">
        <w:rPr>
          <w:lang w:val="en-GB"/>
        </w:rPr>
        <w:t>Act</w:t>
      </w:r>
      <w:r w:rsidRPr="49A1ABA9">
        <w:rPr>
          <w:lang w:val="en-GB"/>
        </w:rPr>
        <w:t xml:space="preserve"> contains provisions to:</w:t>
      </w:r>
    </w:p>
    <w:p w14:paraId="2C0D49B8" w14:textId="2D9BA4B6" w:rsidR="002805DB" w:rsidRDefault="002805DB" w:rsidP="002805DB">
      <w:pPr>
        <w:pStyle w:val="ParaNumbered"/>
        <w:numPr>
          <w:ilvl w:val="1"/>
          <w:numId w:val="2"/>
        </w:numPr>
        <w:rPr>
          <w:lang w:val="en-GB"/>
        </w:rPr>
      </w:pPr>
      <w:r w:rsidRPr="008E7BE4">
        <w:rPr>
          <w:lang w:val="en-GB"/>
        </w:rPr>
        <w:t xml:space="preserve">End the interim system for </w:t>
      </w:r>
      <w:r w:rsidR="00CD78D7">
        <w:rPr>
          <w:lang w:val="en-GB"/>
        </w:rPr>
        <w:t xml:space="preserve">the recognition of </w:t>
      </w:r>
      <w:r w:rsidRPr="008E7BE4">
        <w:rPr>
          <w:lang w:val="en-GB"/>
        </w:rPr>
        <w:t>professional qualifications that derives from the UK’s membership of the EU.</w:t>
      </w:r>
    </w:p>
    <w:p w14:paraId="14D1F535" w14:textId="77E6A958" w:rsidR="002805DB" w:rsidRDefault="003575FA" w:rsidP="002805DB">
      <w:pPr>
        <w:pStyle w:val="ParaNumbered"/>
        <w:numPr>
          <w:ilvl w:val="1"/>
          <w:numId w:val="2"/>
        </w:numPr>
        <w:rPr>
          <w:lang w:val="en-GB"/>
        </w:rPr>
      </w:pPr>
      <w:r>
        <w:rPr>
          <w:lang w:val="en-GB"/>
        </w:rPr>
        <w:t xml:space="preserve">Provide </w:t>
      </w:r>
      <w:r w:rsidR="00366AAA">
        <w:rPr>
          <w:lang w:val="en-GB"/>
        </w:rPr>
        <w:t>appropri</w:t>
      </w:r>
      <w:r w:rsidR="00E97252">
        <w:rPr>
          <w:lang w:val="en-GB"/>
        </w:rPr>
        <w:t xml:space="preserve">ate </w:t>
      </w:r>
      <w:r>
        <w:rPr>
          <w:lang w:val="en-GB"/>
        </w:rPr>
        <w:t xml:space="preserve">national authorities </w:t>
      </w:r>
      <w:r w:rsidR="004B07FC">
        <w:rPr>
          <w:lang w:val="en-GB"/>
        </w:rPr>
        <w:t xml:space="preserve">with the power </w:t>
      </w:r>
      <w:r w:rsidR="00E95ACD">
        <w:rPr>
          <w:lang w:val="en-GB"/>
        </w:rPr>
        <w:t>to make regulation</w:t>
      </w:r>
      <w:r w:rsidR="002D5BB6">
        <w:rPr>
          <w:lang w:val="en-GB"/>
        </w:rPr>
        <w:t>s</w:t>
      </w:r>
      <w:r w:rsidR="00E92450">
        <w:rPr>
          <w:lang w:val="en-GB"/>
        </w:rPr>
        <w:t xml:space="preserve"> </w:t>
      </w:r>
      <w:r w:rsidR="005900DE">
        <w:rPr>
          <w:lang w:val="en-GB"/>
        </w:rPr>
        <w:t>which</w:t>
      </w:r>
      <w:r w:rsidR="00A5758A">
        <w:rPr>
          <w:lang w:val="en-GB"/>
        </w:rPr>
        <w:t xml:space="preserve"> facilitate </w:t>
      </w:r>
      <w:r w:rsidR="001045EB">
        <w:rPr>
          <w:lang w:val="en-GB"/>
        </w:rPr>
        <w:t xml:space="preserve">the assessment of </w:t>
      </w:r>
      <w:r w:rsidR="00366AAA">
        <w:rPr>
          <w:lang w:val="en-GB"/>
        </w:rPr>
        <w:t>individuals</w:t>
      </w:r>
      <w:r w:rsidR="0048636B">
        <w:rPr>
          <w:lang w:val="en-GB"/>
        </w:rPr>
        <w:t xml:space="preserve"> with </w:t>
      </w:r>
      <w:r w:rsidR="00366AAA">
        <w:rPr>
          <w:lang w:val="en-GB"/>
        </w:rPr>
        <w:t xml:space="preserve">overseas </w:t>
      </w:r>
      <w:r w:rsidR="0048636B">
        <w:rPr>
          <w:lang w:val="en-GB"/>
        </w:rPr>
        <w:t xml:space="preserve">qualifications or experience </w:t>
      </w:r>
      <w:r w:rsidR="002C2E3D">
        <w:rPr>
          <w:lang w:val="en-GB"/>
        </w:rPr>
        <w:t>for the purposes of establis</w:t>
      </w:r>
      <w:r w:rsidR="00443261">
        <w:rPr>
          <w:lang w:val="en-GB"/>
        </w:rPr>
        <w:t xml:space="preserve">hing if they should be allowed </w:t>
      </w:r>
      <w:r w:rsidR="00366AAA">
        <w:rPr>
          <w:lang w:val="en-GB"/>
        </w:rPr>
        <w:t xml:space="preserve">to </w:t>
      </w:r>
      <w:r w:rsidR="00E31182">
        <w:rPr>
          <w:lang w:val="en-GB"/>
        </w:rPr>
        <w:t xml:space="preserve">practise a profession </w:t>
      </w:r>
      <w:r w:rsidR="00366AAA">
        <w:rPr>
          <w:lang w:val="en-GB"/>
        </w:rPr>
        <w:t>in the UK</w:t>
      </w:r>
      <w:r w:rsidR="002805DB" w:rsidRPr="008E7BE4" w:rsidDel="000B6A05">
        <w:rPr>
          <w:lang w:val="en-GB"/>
        </w:rPr>
        <w:t>.</w:t>
      </w:r>
      <w:r w:rsidR="00A80E04" w:rsidRPr="00A80E04">
        <w:rPr>
          <w:lang w:val="en-GB"/>
        </w:rPr>
        <w:t xml:space="preserve"> </w:t>
      </w:r>
      <w:r w:rsidR="00A80E04">
        <w:rPr>
          <w:lang w:val="en-GB"/>
        </w:rPr>
        <w:t>T</w:t>
      </w:r>
      <w:r w:rsidR="00A80E04" w:rsidRPr="00A80E04">
        <w:rPr>
          <w:lang w:val="en-GB"/>
        </w:rPr>
        <w:t>h</w:t>
      </w:r>
      <w:r w:rsidR="00A80E04">
        <w:rPr>
          <w:lang w:val="en-GB"/>
        </w:rPr>
        <w:t>e</w:t>
      </w:r>
      <w:r w:rsidR="001F1D4E">
        <w:rPr>
          <w:lang w:val="en-GB"/>
        </w:rPr>
        <w:t>se</w:t>
      </w:r>
      <w:r w:rsidR="00A80E04" w:rsidRPr="00A80E04">
        <w:rPr>
          <w:lang w:val="en-GB"/>
        </w:rPr>
        <w:t xml:space="preserve"> regulations must be necessary in order to enable demand to be met </w:t>
      </w:r>
      <w:r w:rsidR="00136822">
        <w:rPr>
          <w:lang w:val="en-GB"/>
        </w:rPr>
        <w:t>for</w:t>
      </w:r>
      <w:r w:rsidR="00A80E04" w:rsidRPr="00A80E04">
        <w:rPr>
          <w:lang w:val="en-GB"/>
        </w:rPr>
        <w:t xml:space="preserve"> the services of a regulated profession </w:t>
      </w:r>
      <w:r w:rsidR="00136822">
        <w:rPr>
          <w:lang w:val="en-GB"/>
        </w:rPr>
        <w:t>in the UK,</w:t>
      </w:r>
      <w:r w:rsidR="00A80E04" w:rsidRPr="00A80E04">
        <w:rPr>
          <w:lang w:val="en-GB"/>
        </w:rPr>
        <w:t xml:space="preserve"> or </w:t>
      </w:r>
      <w:r w:rsidR="00136822">
        <w:rPr>
          <w:lang w:val="en-GB"/>
        </w:rPr>
        <w:t>a part of the UK</w:t>
      </w:r>
      <w:r w:rsidR="00A80E04">
        <w:rPr>
          <w:lang w:val="en-GB"/>
        </w:rPr>
        <w:t>.</w:t>
      </w:r>
    </w:p>
    <w:p w14:paraId="55B8B22B" w14:textId="470C0EB3" w:rsidR="002805DB" w:rsidRDefault="002805DB" w:rsidP="002805DB">
      <w:pPr>
        <w:pStyle w:val="ParaNumbered"/>
        <w:numPr>
          <w:ilvl w:val="1"/>
          <w:numId w:val="2"/>
        </w:numPr>
        <w:rPr>
          <w:lang w:val="en-GB"/>
        </w:rPr>
      </w:pPr>
      <w:r w:rsidRPr="008E7BE4">
        <w:rPr>
          <w:lang w:val="en-GB"/>
        </w:rPr>
        <w:t>Enable Government to implement international agreements or parts of international agreements</w:t>
      </w:r>
      <w:r w:rsidR="009C55CE">
        <w:rPr>
          <w:lang w:val="en-GB"/>
        </w:rPr>
        <w:t xml:space="preserve">, such as Free </w:t>
      </w:r>
      <w:r w:rsidR="00212E97">
        <w:rPr>
          <w:lang w:val="en-GB"/>
        </w:rPr>
        <w:t>T</w:t>
      </w:r>
      <w:r w:rsidR="009C55CE">
        <w:rPr>
          <w:lang w:val="en-GB"/>
        </w:rPr>
        <w:t xml:space="preserve">rade </w:t>
      </w:r>
      <w:r w:rsidR="00212E97">
        <w:rPr>
          <w:lang w:val="en-GB"/>
        </w:rPr>
        <w:t>A</w:t>
      </w:r>
      <w:r w:rsidR="009C55CE">
        <w:rPr>
          <w:lang w:val="en-GB"/>
        </w:rPr>
        <w:t>greements</w:t>
      </w:r>
      <w:r w:rsidR="0017387F">
        <w:rPr>
          <w:lang w:val="en-GB"/>
        </w:rPr>
        <w:t xml:space="preserve"> (FTAs</w:t>
      </w:r>
      <w:r w:rsidR="00212E97">
        <w:rPr>
          <w:lang w:val="en-GB"/>
        </w:rPr>
        <w:t>)</w:t>
      </w:r>
      <w:r w:rsidR="00B56854">
        <w:rPr>
          <w:lang w:val="en-GB"/>
        </w:rPr>
        <w:t>,</w:t>
      </w:r>
      <w:r w:rsidRPr="008E7BE4">
        <w:rPr>
          <w:lang w:val="en-GB"/>
        </w:rPr>
        <w:t xml:space="preserve"> that the UK strikes with partners so far as they relate to the recognition of professional qualifications.</w:t>
      </w:r>
    </w:p>
    <w:p w14:paraId="2997F324" w14:textId="1478BCEE" w:rsidR="002805DB" w:rsidRDefault="002805DB" w:rsidP="002805DB">
      <w:pPr>
        <w:pStyle w:val="ParaNumbered"/>
        <w:numPr>
          <w:ilvl w:val="1"/>
          <w:numId w:val="2"/>
        </w:numPr>
        <w:rPr>
          <w:lang w:val="en-GB"/>
        </w:rPr>
      </w:pPr>
      <w:r w:rsidRPr="008E7BE4">
        <w:rPr>
          <w:lang w:val="en-GB"/>
        </w:rPr>
        <w:t xml:space="preserve">Enable </w:t>
      </w:r>
      <w:r w:rsidR="00F40918">
        <w:rPr>
          <w:lang w:val="en-GB"/>
        </w:rPr>
        <w:t xml:space="preserve">appropriate national authorities </w:t>
      </w:r>
      <w:r w:rsidRPr="008E7BE4">
        <w:rPr>
          <w:lang w:val="en-GB"/>
        </w:rPr>
        <w:t xml:space="preserve">to provide regulators with a consistent set of powers to enter into agreements with regulators overseas </w:t>
      </w:r>
      <w:r w:rsidR="005970DE">
        <w:rPr>
          <w:lang w:val="en-GB"/>
        </w:rPr>
        <w:t>on the</w:t>
      </w:r>
      <w:r w:rsidRPr="008E7BE4">
        <w:rPr>
          <w:lang w:val="en-GB"/>
        </w:rPr>
        <w:t xml:space="preserve"> recogni</w:t>
      </w:r>
      <w:r w:rsidR="005970DE">
        <w:rPr>
          <w:lang w:val="en-GB"/>
        </w:rPr>
        <w:t>tion of</w:t>
      </w:r>
      <w:r w:rsidRPr="008E7BE4">
        <w:rPr>
          <w:lang w:val="en-GB"/>
        </w:rPr>
        <w:t xml:space="preserve"> professional qualifications</w:t>
      </w:r>
      <w:r w:rsidR="00041EBA">
        <w:rPr>
          <w:lang w:val="en-GB"/>
        </w:rPr>
        <w:t>, where they do not have this power already</w:t>
      </w:r>
      <w:r w:rsidRPr="008E7BE4">
        <w:rPr>
          <w:lang w:val="en-GB"/>
        </w:rPr>
        <w:t>.</w:t>
      </w:r>
    </w:p>
    <w:p w14:paraId="3EB93C6A" w14:textId="03E494DB" w:rsidR="00B417A7" w:rsidRDefault="00744B18" w:rsidP="002805DB">
      <w:pPr>
        <w:pStyle w:val="ParaNumbered"/>
        <w:numPr>
          <w:ilvl w:val="1"/>
          <w:numId w:val="2"/>
        </w:numPr>
        <w:rPr>
          <w:lang w:val="en-GB"/>
        </w:rPr>
      </w:pPr>
      <w:r w:rsidRPr="00744B18">
        <w:rPr>
          <w:lang w:val="en-GB"/>
        </w:rPr>
        <w:t xml:space="preserve">Provide for an </w:t>
      </w:r>
      <w:r w:rsidR="009951E3">
        <w:rPr>
          <w:lang w:val="en-GB"/>
        </w:rPr>
        <w:t>Assistance Centre</w:t>
      </w:r>
      <w:r w:rsidRPr="00744B18">
        <w:rPr>
          <w:lang w:val="en-GB"/>
        </w:rPr>
        <w:t xml:space="preserve"> service for individuals who wish to practise in a regulated profession in the UK</w:t>
      </w:r>
      <w:r w:rsidR="00913829">
        <w:rPr>
          <w:lang w:val="en-GB"/>
        </w:rPr>
        <w:t xml:space="preserve"> or overse</w:t>
      </w:r>
      <w:r w:rsidR="008B457F">
        <w:rPr>
          <w:lang w:val="en-GB"/>
        </w:rPr>
        <w:t>as</w:t>
      </w:r>
      <w:r w:rsidRPr="00744B18">
        <w:rPr>
          <w:lang w:val="en-GB"/>
        </w:rPr>
        <w:t xml:space="preserve">. </w:t>
      </w:r>
      <w:r w:rsidR="00723293">
        <w:rPr>
          <w:lang w:val="en-GB"/>
        </w:rPr>
        <w:t>Th</w:t>
      </w:r>
      <w:r w:rsidR="00D277C7">
        <w:rPr>
          <w:lang w:val="en-GB"/>
        </w:rPr>
        <w:t xml:space="preserve">e centre will function as </w:t>
      </w:r>
      <w:r w:rsidR="00FF3ED8" w:rsidRPr="000E30CB">
        <w:rPr>
          <w:lang w:val="en-GB"/>
        </w:rPr>
        <w:t>a single point of information on the entry</w:t>
      </w:r>
      <w:r w:rsidR="00FF3ED8">
        <w:rPr>
          <w:lang w:val="en-GB"/>
        </w:rPr>
        <w:t xml:space="preserve"> </w:t>
      </w:r>
      <w:r w:rsidR="00FF3ED8" w:rsidRPr="000534CC">
        <w:rPr>
          <w:lang w:val="en-GB"/>
        </w:rPr>
        <w:t>requirements of regulated professions in the UK</w:t>
      </w:r>
      <w:r w:rsidR="00791A30">
        <w:rPr>
          <w:lang w:val="en-GB"/>
        </w:rPr>
        <w:t>.</w:t>
      </w:r>
    </w:p>
    <w:p w14:paraId="4FED809E" w14:textId="039834FE" w:rsidR="002805DB" w:rsidRDefault="002805DB" w:rsidP="002805DB">
      <w:pPr>
        <w:pStyle w:val="ParaNumbered"/>
        <w:numPr>
          <w:ilvl w:val="1"/>
          <w:numId w:val="2"/>
        </w:numPr>
        <w:rPr>
          <w:lang w:val="en-GB"/>
        </w:rPr>
      </w:pPr>
      <w:r w:rsidRPr="008E7BE4">
        <w:rPr>
          <w:lang w:val="en-GB"/>
        </w:rPr>
        <w:t>Require regulators of professions in all parts of the UK to publish information on the entry and practice requirements of their profession</w:t>
      </w:r>
      <w:r w:rsidR="004E68F9">
        <w:rPr>
          <w:lang w:val="en-GB"/>
        </w:rPr>
        <w:t>, including</w:t>
      </w:r>
      <w:r w:rsidR="00F10812">
        <w:rPr>
          <w:lang w:val="en-GB"/>
        </w:rPr>
        <w:t xml:space="preserve"> any </w:t>
      </w:r>
      <w:r w:rsidR="1B12A5C7" w:rsidRPr="0B8799CB">
        <w:rPr>
          <w:lang w:val="en-GB"/>
        </w:rPr>
        <w:t>requirements</w:t>
      </w:r>
      <w:r w:rsidR="00F10812">
        <w:rPr>
          <w:lang w:val="en-GB"/>
        </w:rPr>
        <w:t xml:space="preserve"> </w:t>
      </w:r>
      <w:r w:rsidR="002A76DD">
        <w:rPr>
          <w:lang w:val="en-GB"/>
        </w:rPr>
        <w:t xml:space="preserve">for remaining in </w:t>
      </w:r>
      <w:r w:rsidR="001547DE">
        <w:rPr>
          <w:lang w:val="en-GB"/>
        </w:rPr>
        <w:t>that</w:t>
      </w:r>
      <w:r w:rsidR="003F7744">
        <w:rPr>
          <w:lang w:val="en-GB"/>
        </w:rPr>
        <w:t xml:space="preserve"> profession</w:t>
      </w:r>
      <w:r w:rsidRPr="008E7BE4">
        <w:rPr>
          <w:lang w:val="en-GB"/>
        </w:rPr>
        <w:t>.</w:t>
      </w:r>
    </w:p>
    <w:p w14:paraId="1DE9801E" w14:textId="10528191" w:rsidR="00E625BE" w:rsidRPr="00E625BE" w:rsidRDefault="00E625BE" w:rsidP="00E625BE">
      <w:pPr>
        <w:pStyle w:val="ParaNumbered"/>
        <w:numPr>
          <w:ilvl w:val="1"/>
          <w:numId w:val="2"/>
        </w:numPr>
        <w:rPr>
          <w:lang w:val="en-GB"/>
        </w:rPr>
      </w:pPr>
      <w:r w:rsidRPr="008E7BE4">
        <w:rPr>
          <w:lang w:val="en-GB"/>
        </w:rPr>
        <w:t>Require regulators in the UK to</w:t>
      </w:r>
      <w:r w:rsidRPr="008E7BE4" w:rsidDel="00A2033C">
        <w:rPr>
          <w:lang w:val="en-GB"/>
        </w:rPr>
        <w:t xml:space="preserve"> </w:t>
      </w:r>
      <w:r w:rsidRPr="008E7BE4">
        <w:rPr>
          <w:lang w:val="en-GB"/>
        </w:rPr>
        <w:t>provide certain information to counterpart regulators in other parts of the UK</w:t>
      </w:r>
      <w:r>
        <w:rPr>
          <w:lang w:val="en-GB"/>
        </w:rPr>
        <w:t xml:space="preserve"> where an individual is or has been entitled to practise in a part of the UK, and is seeking entitlement to practise in another part of the UK</w:t>
      </w:r>
      <w:r w:rsidRPr="008E7BE4">
        <w:rPr>
          <w:lang w:val="en-GB"/>
        </w:rPr>
        <w:t>.</w:t>
      </w:r>
    </w:p>
    <w:p w14:paraId="0CAE2932" w14:textId="77777777" w:rsidR="00DE5FD3" w:rsidRDefault="00DE5FD3" w:rsidP="00B767B9">
      <w:pPr>
        <w:pStyle w:val="ParaNumbered"/>
        <w:numPr>
          <w:ilvl w:val="1"/>
          <w:numId w:val="2"/>
        </w:numPr>
        <w:rPr>
          <w:lang w:val="en-GB"/>
        </w:rPr>
      </w:pPr>
      <w:r w:rsidRPr="00DE5FD3">
        <w:rPr>
          <w:lang w:val="en-GB"/>
        </w:rPr>
        <w:t>Require regulators in the UK to provide certain information to overseas regulators (with permission of the individual) where an individual is or has been entitled to practise that profession in the UK, or a part of the UK, and is seeking entitlement to practise overseas.</w:t>
      </w:r>
    </w:p>
    <w:p w14:paraId="7F1EC125" w14:textId="78776054" w:rsidR="002805DB" w:rsidRPr="008E7BE4" w:rsidRDefault="002805DB" w:rsidP="002805DB">
      <w:pPr>
        <w:pStyle w:val="ParaNumbered"/>
        <w:numPr>
          <w:ilvl w:val="1"/>
          <w:numId w:val="2"/>
        </w:numPr>
        <w:rPr>
          <w:lang w:val="en-GB"/>
        </w:rPr>
      </w:pPr>
      <w:r w:rsidRPr="008E7BE4">
        <w:rPr>
          <w:lang w:val="en-GB"/>
        </w:rPr>
        <w:t>Amend the Architects Act 1997 to allow a new recognition system for architects, alongside adjustments to the administration of the Architects Registration Board to support efficiency.</w:t>
      </w:r>
      <w:bookmarkStart w:id="6" w:name="_Toc417648112"/>
      <w:bookmarkStart w:id="7" w:name="_Toc418587918"/>
    </w:p>
    <w:p w14:paraId="4B58DF53" w14:textId="600B1042" w:rsidR="00DA2C0A" w:rsidRPr="008E7BE4" w:rsidRDefault="0071361F" w:rsidP="002805DB">
      <w:pPr>
        <w:pStyle w:val="ParaNumbered"/>
        <w:numPr>
          <w:ilvl w:val="1"/>
          <w:numId w:val="2"/>
        </w:numPr>
        <w:rPr>
          <w:lang w:val="en-GB"/>
        </w:rPr>
      </w:pPr>
      <w:r>
        <w:rPr>
          <w:lang w:val="en-GB"/>
        </w:rPr>
        <w:t xml:space="preserve">Protect the autonomy of regulators in relation to regulations made under the </w:t>
      </w:r>
      <w:r w:rsidR="00612EB9">
        <w:rPr>
          <w:lang w:val="en-GB"/>
        </w:rPr>
        <w:t xml:space="preserve">powers in the </w:t>
      </w:r>
      <w:r w:rsidR="003D63DA">
        <w:rPr>
          <w:lang w:val="en-GB"/>
        </w:rPr>
        <w:t>Act</w:t>
      </w:r>
      <w:r w:rsidR="00612EB9">
        <w:rPr>
          <w:lang w:val="en-GB"/>
        </w:rPr>
        <w:t xml:space="preserve"> that </w:t>
      </w:r>
      <w:r w:rsidR="00463279">
        <w:rPr>
          <w:lang w:val="en-GB"/>
        </w:rPr>
        <w:t>affect</w:t>
      </w:r>
      <w:r w:rsidR="00FF2861">
        <w:rPr>
          <w:lang w:val="en-GB"/>
        </w:rPr>
        <w:t xml:space="preserve"> </w:t>
      </w:r>
      <w:r w:rsidR="00612EB9" w:rsidRPr="00612EB9">
        <w:rPr>
          <w:lang w:val="en-GB"/>
        </w:rPr>
        <w:t>regulators</w:t>
      </w:r>
      <w:r w:rsidR="00612EB9" w:rsidRPr="00612EB9">
        <w:rPr>
          <w:rFonts w:cs="Palatino Linotype"/>
          <w:lang w:val="en-GB"/>
        </w:rPr>
        <w:t>’</w:t>
      </w:r>
      <w:r w:rsidR="00612EB9" w:rsidRPr="00612EB9">
        <w:rPr>
          <w:lang w:val="en-GB"/>
        </w:rPr>
        <w:t xml:space="preserve"> existing powers</w:t>
      </w:r>
      <w:r w:rsidR="008A321E">
        <w:rPr>
          <w:lang w:val="en-GB"/>
        </w:rPr>
        <w:t xml:space="preserve">. Regulations </w:t>
      </w:r>
      <w:r w:rsidR="00C54A93">
        <w:rPr>
          <w:lang w:val="en-GB"/>
        </w:rPr>
        <w:t>will not remove the ability of regulators to</w:t>
      </w:r>
      <w:r w:rsidR="008A321E">
        <w:rPr>
          <w:lang w:val="en-GB"/>
        </w:rPr>
        <w:t xml:space="preserve"> </w:t>
      </w:r>
      <w:r w:rsidR="003A0950">
        <w:rPr>
          <w:lang w:val="en-GB"/>
        </w:rPr>
        <w:t xml:space="preserve">prevent an unfit individual from practising a </w:t>
      </w:r>
      <w:r w:rsidRPr="0071361F">
        <w:rPr>
          <w:lang w:val="en-GB"/>
        </w:rPr>
        <w:t xml:space="preserve">profession, and cannot have a material adverse effect on </w:t>
      </w:r>
      <w:r w:rsidR="00C54A93">
        <w:rPr>
          <w:lang w:val="en-GB"/>
        </w:rPr>
        <w:t xml:space="preserve">the </w:t>
      </w:r>
      <w:r w:rsidR="0019687F">
        <w:rPr>
          <w:lang w:val="en-GB"/>
        </w:rPr>
        <w:t xml:space="preserve">knowledge, </w:t>
      </w:r>
      <w:r w:rsidR="00C54A93">
        <w:rPr>
          <w:lang w:val="en-GB"/>
        </w:rPr>
        <w:t xml:space="preserve">skills </w:t>
      </w:r>
      <w:r w:rsidR="0019687F">
        <w:rPr>
          <w:lang w:val="en-GB"/>
        </w:rPr>
        <w:t xml:space="preserve">or </w:t>
      </w:r>
      <w:r w:rsidR="00F72A4B">
        <w:rPr>
          <w:lang w:val="en-GB"/>
        </w:rPr>
        <w:t>experience</w:t>
      </w:r>
      <w:r w:rsidR="00C54A93">
        <w:rPr>
          <w:lang w:val="en-GB"/>
        </w:rPr>
        <w:t xml:space="preserve"> of individuals practising</w:t>
      </w:r>
      <w:r w:rsidRPr="0071361F">
        <w:rPr>
          <w:lang w:val="en-GB"/>
        </w:rPr>
        <w:t xml:space="preserve"> a </w:t>
      </w:r>
      <w:r w:rsidR="005D160C">
        <w:rPr>
          <w:lang w:val="en-GB"/>
        </w:rPr>
        <w:t>profession.</w:t>
      </w:r>
    </w:p>
    <w:p w14:paraId="11F18B86" w14:textId="5915B8E7" w:rsidR="005D160C" w:rsidRPr="008E7BE4" w:rsidRDefault="007B2368" w:rsidP="002805DB">
      <w:pPr>
        <w:pStyle w:val="ParaNumbered"/>
        <w:numPr>
          <w:ilvl w:val="1"/>
          <w:numId w:val="2"/>
        </w:numPr>
        <w:rPr>
          <w:lang w:val="en-GB"/>
        </w:rPr>
      </w:pPr>
      <w:r>
        <w:rPr>
          <w:lang w:val="en-GB"/>
        </w:rPr>
        <w:t xml:space="preserve">Require the appropriate national authority to consult </w:t>
      </w:r>
      <w:r w:rsidR="00BC4DDB">
        <w:rPr>
          <w:lang w:val="en-GB"/>
        </w:rPr>
        <w:t xml:space="preserve">relevant regulators ahead of </w:t>
      </w:r>
      <w:r w:rsidR="00BC4DDB">
        <w:rPr>
          <w:lang w:val="en-GB"/>
        </w:rPr>
        <w:lastRenderedPageBreak/>
        <w:t xml:space="preserve">making regulations under </w:t>
      </w:r>
      <w:r w:rsidR="00D23A79">
        <w:rPr>
          <w:lang w:val="en-GB"/>
        </w:rPr>
        <w:t xml:space="preserve">the powers in the </w:t>
      </w:r>
      <w:r w:rsidR="003D63DA">
        <w:rPr>
          <w:lang w:val="en-GB"/>
        </w:rPr>
        <w:t>Act</w:t>
      </w:r>
      <w:r w:rsidR="00D23A79">
        <w:rPr>
          <w:lang w:val="en-GB"/>
        </w:rPr>
        <w:t xml:space="preserve"> that </w:t>
      </w:r>
      <w:r w:rsidR="00A23755">
        <w:rPr>
          <w:lang w:val="en-GB"/>
        </w:rPr>
        <w:t>affect</w:t>
      </w:r>
      <w:r w:rsidR="00D23A79" w:rsidRPr="00612EB9">
        <w:rPr>
          <w:lang w:val="en-GB"/>
        </w:rPr>
        <w:t xml:space="preserve"> regulators</w:t>
      </w:r>
      <w:r w:rsidR="00D23A79" w:rsidRPr="00612EB9">
        <w:rPr>
          <w:rFonts w:cs="Palatino Linotype"/>
          <w:lang w:val="en-GB"/>
        </w:rPr>
        <w:t>’</w:t>
      </w:r>
      <w:r w:rsidR="00D23A79" w:rsidRPr="00612EB9">
        <w:rPr>
          <w:lang w:val="en-GB"/>
        </w:rPr>
        <w:t xml:space="preserve"> existing powers</w:t>
      </w:r>
      <w:r w:rsidR="00BC4DDB">
        <w:rPr>
          <w:lang w:val="en-GB"/>
        </w:rPr>
        <w:t xml:space="preserve">. </w:t>
      </w:r>
    </w:p>
    <w:bookmarkStart w:id="8" w:name="_Toc108188242" w:displacedByCustomXml="next"/>
    <w:bookmarkStart w:id="9" w:name="_Toc416612127" w:displacedByCustomXml="next"/>
    <w:bookmarkStart w:id="10" w:name="_Toc410653884" w:displacedByCustomXml="next"/>
    <w:sdt>
      <w:sdtPr>
        <w:rPr>
          <w:color w:val="2B579A"/>
          <w:shd w:val="clear" w:color="auto" w:fill="E6E6E6"/>
        </w:rPr>
        <w:id w:val="263720"/>
        <w:lock w:val="contentLocked"/>
        <w:placeholder>
          <w:docPart w:val="6866B6B99DBB4BC0B41FF36D48537C1D"/>
        </w:placeholder>
        <w:group/>
      </w:sdtPr>
      <w:sdtEndPr>
        <w:rPr>
          <w:color w:val="0070C0"/>
          <w:shd w:val="clear" w:color="auto" w:fill="auto"/>
        </w:rPr>
      </w:sdtEndPr>
      <w:sdtContent>
        <w:p w14:paraId="59E49BFB" w14:textId="77777777" w:rsidR="002805DB" w:rsidRPr="00CA4237" w:rsidRDefault="002805DB" w:rsidP="00FA1BD8">
          <w:pPr>
            <w:pStyle w:val="Heading1"/>
            <w:keepNext/>
          </w:pPr>
          <w:r w:rsidRPr="00CA4237">
            <w:t>Policy background</w:t>
          </w:r>
        </w:p>
      </w:sdtContent>
    </w:sdt>
    <w:bookmarkEnd w:id="8" w:displacedByCustomXml="prev"/>
    <w:bookmarkEnd w:id="9" w:displacedByCustomXml="prev"/>
    <w:bookmarkEnd w:id="7" w:displacedByCustomXml="prev"/>
    <w:bookmarkEnd w:id="6" w:displacedByCustomXml="prev"/>
    <w:p w14:paraId="3240C99F" w14:textId="77777777" w:rsidR="002805DB" w:rsidRPr="00CA4237" w:rsidRDefault="002805DB" w:rsidP="00FA1BD8">
      <w:pPr>
        <w:pStyle w:val="HSubheading2"/>
      </w:pPr>
      <w:bookmarkStart w:id="11" w:name="_Toc108188243"/>
      <w:r>
        <w:t>The regulation of professions</w:t>
      </w:r>
      <w:bookmarkEnd w:id="11"/>
    </w:p>
    <w:p w14:paraId="7A839FA4" w14:textId="3AE4A7C9" w:rsidR="002805DB" w:rsidRDefault="002805DB" w:rsidP="002805DB">
      <w:pPr>
        <w:pStyle w:val="ParaNumbered"/>
        <w:rPr>
          <w:lang w:val="en-GB"/>
        </w:rPr>
      </w:pPr>
      <w:r w:rsidRPr="008E7BE4">
        <w:rPr>
          <w:lang w:val="en-GB"/>
        </w:rPr>
        <w:t xml:space="preserve">A regulated profession is one in which there are restrictions to pursuing the activities or a subset of activities of the profession, such as for doctors, and/or legal restrictions for using a professional title, such as the use of </w:t>
      </w:r>
      <w:r w:rsidR="00F93BC4">
        <w:rPr>
          <w:lang w:val="en-GB"/>
        </w:rPr>
        <w:t>“</w:t>
      </w:r>
      <w:r w:rsidR="00F93BC4" w:rsidRPr="008E7BE4">
        <w:rPr>
          <w:lang w:val="en-GB"/>
        </w:rPr>
        <w:t>architect</w:t>
      </w:r>
      <w:r w:rsidR="00F93BC4">
        <w:rPr>
          <w:lang w:val="en-GB"/>
        </w:rPr>
        <w:t>”</w:t>
      </w:r>
      <w:r w:rsidR="00F93BC4" w:rsidRPr="008E7BE4">
        <w:rPr>
          <w:lang w:val="en-GB"/>
        </w:rPr>
        <w:t xml:space="preserve"> </w:t>
      </w:r>
      <w:r w:rsidRPr="008E7BE4">
        <w:rPr>
          <w:lang w:val="en-GB"/>
        </w:rPr>
        <w:t>in the UK.</w:t>
      </w:r>
    </w:p>
    <w:p w14:paraId="26905057" w14:textId="77777777" w:rsidR="002805DB" w:rsidRDefault="002805DB" w:rsidP="002805DB">
      <w:pPr>
        <w:pStyle w:val="ParaNumbered"/>
        <w:rPr>
          <w:lang w:val="en-GB"/>
        </w:rPr>
      </w:pPr>
      <w:r w:rsidRPr="008E7BE4">
        <w:rPr>
          <w:lang w:val="en-GB"/>
        </w:rPr>
        <w:t>Regulating professions by law is usually done to protect the public interest. Professions that are regulated in this way typically have requirements to practise in the UK, or part of the UK, which include licensing and certification. Licensing is where the individual cannot practise unless their qualification meets standards set out in legislation, such as a nurse. Certification can be by a public authority established for that purpose by legislation, such as the Architects Registration Board certifying architects.</w:t>
      </w:r>
    </w:p>
    <w:p w14:paraId="0966D387" w14:textId="4C50F601" w:rsidR="002805DB" w:rsidRDefault="002805DB" w:rsidP="002805DB">
      <w:pPr>
        <w:pStyle w:val="ParaNumbered"/>
        <w:rPr>
          <w:lang w:val="en-GB"/>
        </w:rPr>
      </w:pPr>
      <w:r w:rsidRPr="008E7BE4">
        <w:rPr>
          <w:lang w:val="en-GB"/>
        </w:rPr>
        <w:t xml:space="preserve">Regulating professions is a critical element of UK public and private services. It ensures safety </w:t>
      </w:r>
      <w:r w:rsidR="00A91131">
        <w:rPr>
          <w:lang w:val="en-GB"/>
        </w:rPr>
        <w:t>in</w:t>
      </w:r>
      <w:r w:rsidRPr="008E7BE4">
        <w:rPr>
          <w:lang w:val="en-GB"/>
        </w:rPr>
        <w:t xml:space="preserve"> service provision, provides consumer confidence, and helps to maintain professional standards. Qualification requirements for professionals help make sure that people have the appropriate professional knowledge, skills and experience to undertake certain activities. </w:t>
      </w:r>
      <w:r w:rsidR="0058332B">
        <w:rPr>
          <w:lang w:val="en-GB"/>
        </w:rPr>
        <w:t xml:space="preserve">In </w:t>
      </w:r>
      <w:r w:rsidR="0058332B" w:rsidRPr="008E7BE4">
        <w:rPr>
          <w:lang w:val="en-GB"/>
        </w:rPr>
        <w:t>the UK there are</w:t>
      </w:r>
      <w:r w:rsidR="0058332B" w:rsidRPr="008E7BE4" w:rsidDel="00924AE6">
        <w:rPr>
          <w:lang w:val="en-GB"/>
        </w:rPr>
        <w:t xml:space="preserve"> </w:t>
      </w:r>
      <w:r w:rsidR="0058332B" w:rsidRPr="008E7BE4">
        <w:rPr>
          <w:lang w:val="en-GB"/>
        </w:rPr>
        <w:t xml:space="preserve">over </w:t>
      </w:r>
      <w:r w:rsidR="0058332B">
        <w:rPr>
          <w:lang w:val="en-GB"/>
        </w:rPr>
        <w:t>200</w:t>
      </w:r>
      <w:r w:rsidR="0058332B" w:rsidRPr="008E7BE4">
        <w:rPr>
          <w:lang w:val="en-GB"/>
        </w:rPr>
        <w:t xml:space="preserve"> professions that are regulated by legislation by a network of </w:t>
      </w:r>
      <w:r w:rsidR="003212A1">
        <w:rPr>
          <w:lang w:val="en-GB"/>
        </w:rPr>
        <w:t>more than 80</w:t>
      </w:r>
      <w:r w:rsidR="0058332B" w:rsidRPr="008E7BE4">
        <w:rPr>
          <w:lang w:val="en-GB"/>
        </w:rPr>
        <w:t xml:space="preserve"> regulators, in addition to a range of other professions</w:t>
      </w:r>
      <w:r w:rsidR="0058332B">
        <w:rPr>
          <w:lang w:val="en-GB"/>
        </w:rPr>
        <w:t xml:space="preserve"> that are</w:t>
      </w:r>
      <w:r w:rsidR="0058332B" w:rsidRPr="008E7BE4">
        <w:rPr>
          <w:lang w:val="en-GB"/>
        </w:rPr>
        <w:t xml:space="preserve"> regulated voluntarily</w:t>
      </w:r>
      <w:r w:rsidR="0058332B">
        <w:rPr>
          <w:lang w:val="en-GB"/>
        </w:rPr>
        <w:t>.</w:t>
      </w:r>
      <w:r w:rsidR="00CF0B95">
        <w:rPr>
          <w:rStyle w:val="FootnoteReference"/>
          <w:lang w:val="en-GB"/>
        </w:rPr>
        <w:footnoteReference w:id="2"/>
      </w:r>
    </w:p>
    <w:p w14:paraId="48CDA52E" w14:textId="3385BFB9" w:rsidR="002805DB" w:rsidRDefault="000F3AAE" w:rsidP="002805DB">
      <w:pPr>
        <w:pStyle w:val="ParaNumbered"/>
        <w:rPr>
          <w:lang w:val="en-GB"/>
        </w:rPr>
      </w:pPr>
      <w:r w:rsidRPr="008E7BE4">
        <w:rPr>
          <w:lang w:val="en-GB"/>
        </w:rPr>
        <w:t>Recognition requirements make sure that holders of professional qualifications obtained in other jurisdictions have the professional knowledge, skills and experience required to practise in the UK. In many cases the professional title which goes with the professional recognition means that those individuals can responsibly practise professions which hold a higher degree of risk, for example an architect</w:t>
      </w:r>
      <w:r>
        <w:rPr>
          <w:lang w:val="en-GB"/>
        </w:rPr>
        <w:t xml:space="preserve">. </w:t>
      </w:r>
      <w:r w:rsidR="002805DB" w:rsidRPr="008E7BE4">
        <w:rPr>
          <w:lang w:val="en-GB"/>
        </w:rPr>
        <w:t xml:space="preserve">Some regulatory bodies in the UK can recognise professional qualifications from overseas to grant access to that profession in the UK, or part of the UK. Overseas professionals play an important role in </w:t>
      </w:r>
      <w:r w:rsidR="00025BF8">
        <w:rPr>
          <w:lang w:val="en-GB"/>
        </w:rPr>
        <w:t>many</w:t>
      </w:r>
      <w:r w:rsidR="002805DB" w:rsidRPr="008E7BE4">
        <w:rPr>
          <w:lang w:val="en-GB"/>
        </w:rPr>
        <w:t xml:space="preserve"> professions in addressing current and future workforce needs.</w:t>
      </w:r>
    </w:p>
    <w:p w14:paraId="1446A5F6" w14:textId="34F96E36" w:rsidR="002805DB" w:rsidRDefault="0017387F" w:rsidP="002805DB">
      <w:pPr>
        <w:pStyle w:val="ParaNumbered"/>
        <w:rPr>
          <w:lang w:val="en-GB"/>
        </w:rPr>
      </w:pPr>
      <w:r>
        <w:rPr>
          <w:lang w:val="en-GB"/>
        </w:rPr>
        <w:t>The recognition of professional q</w:t>
      </w:r>
      <w:r w:rsidR="002805DB" w:rsidRPr="008E7BE4">
        <w:rPr>
          <w:lang w:val="en-GB"/>
        </w:rPr>
        <w:t>ualification</w:t>
      </w:r>
      <w:r>
        <w:rPr>
          <w:lang w:val="en-GB"/>
        </w:rPr>
        <w:t>s</w:t>
      </w:r>
      <w:r w:rsidR="002805DB" w:rsidRPr="008E7BE4">
        <w:rPr>
          <w:lang w:val="en-GB"/>
        </w:rPr>
        <w:t xml:space="preserve"> is often covered in international trade negotiations. </w:t>
      </w:r>
      <w:r w:rsidR="00045B4E" w:rsidRPr="008E7BE4">
        <w:rPr>
          <w:lang w:val="en-GB"/>
        </w:rPr>
        <w:t xml:space="preserve">In order to </w:t>
      </w:r>
      <w:r w:rsidR="0061764A">
        <w:rPr>
          <w:lang w:val="en-GB"/>
        </w:rPr>
        <w:t xml:space="preserve">provide </w:t>
      </w:r>
      <w:r w:rsidR="00045B4E" w:rsidRPr="008E7BE4">
        <w:rPr>
          <w:lang w:val="en-GB"/>
        </w:rPr>
        <w:t>service</w:t>
      </w:r>
      <w:r w:rsidR="0061764A">
        <w:rPr>
          <w:lang w:val="en-GB"/>
        </w:rPr>
        <w:t>s</w:t>
      </w:r>
      <w:r w:rsidR="00045B4E" w:rsidRPr="008E7BE4">
        <w:rPr>
          <w:lang w:val="en-GB"/>
        </w:rPr>
        <w:t xml:space="preserve"> overseas, many UK services providers need their qualifications to be recognised in the host country. Qualification recognition, or a lack of it, can be an enabler or a constraint on professionals qualified in one country bidding for and </w:t>
      </w:r>
      <w:r w:rsidR="00045B4E" w:rsidRPr="008E7BE4">
        <w:rPr>
          <w:lang w:val="en-GB"/>
        </w:rPr>
        <w:lastRenderedPageBreak/>
        <w:t>winning contracts to provide services in another</w:t>
      </w:r>
      <w:r w:rsidR="00045B4E">
        <w:rPr>
          <w:lang w:val="en-GB"/>
        </w:rPr>
        <w:t xml:space="preserve">. </w:t>
      </w:r>
      <w:r w:rsidR="00F347A5" w:rsidRPr="00F347A5">
        <w:rPr>
          <w:lang w:val="en-GB"/>
        </w:rPr>
        <w:t xml:space="preserve">In most FTAs the UK has signed so far, the professional qualifications provisions – and the implementation of them – will not place new requirements on regulators. They create provisions which regulators can utilise if they </w:t>
      </w:r>
      <w:r w:rsidR="00A07A15">
        <w:rPr>
          <w:lang w:val="en-GB"/>
        </w:rPr>
        <w:t xml:space="preserve">choose </w:t>
      </w:r>
      <w:r w:rsidR="00241884">
        <w:rPr>
          <w:lang w:val="en-GB"/>
        </w:rPr>
        <w:t xml:space="preserve"> </w:t>
      </w:r>
      <w:r w:rsidR="00A07A15">
        <w:rPr>
          <w:lang w:val="en-GB"/>
        </w:rPr>
        <w:t>to do so</w:t>
      </w:r>
      <w:r w:rsidR="00D45223">
        <w:rPr>
          <w:lang w:val="en-GB"/>
        </w:rPr>
        <w:t>. However</w:t>
      </w:r>
      <w:r w:rsidR="00EF2357">
        <w:rPr>
          <w:lang w:val="en-GB"/>
        </w:rPr>
        <w:t>,</w:t>
      </w:r>
      <w:r w:rsidR="00D45223">
        <w:rPr>
          <w:lang w:val="en-GB"/>
        </w:rPr>
        <w:t xml:space="preserve"> some </w:t>
      </w:r>
      <w:r w:rsidR="00B06A0D">
        <w:rPr>
          <w:lang w:val="en-GB"/>
        </w:rPr>
        <w:t xml:space="preserve">FTAs, </w:t>
      </w:r>
      <w:r w:rsidR="00D45223">
        <w:rPr>
          <w:lang w:val="en-GB"/>
        </w:rPr>
        <w:t xml:space="preserve">such as the </w:t>
      </w:r>
      <w:r w:rsidR="0098312F">
        <w:rPr>
          <w:lang w:val="en-GB"/>
        </w:rPr>
        <w:t>UK’s recent agreement with the EEA EFTA states</w:t>
      </w:r>
      <w:r w:rsidR="008A242D">
        <w:rPr>
          <w:rStyle w:val="FootnoteReference"/>
          <w:lang w:val="en-GB"/>
        </w:rPr>
        <w:footnoteReference w:id="3"/>
      </w:r>
      <w:r w:rsidR="00B06A0D">
        <w:rPr>
          <w:lang w:val="en-GB"/>
        </w:rPr>
        <w:t>,</w:t>
      </w:r>
      <w:r w:rsidR="0098312F">
        <w:rPr>
          <w:lang w:val="en-GB"/>
        </w:rPr>
        <w:t xml:space="preserve"> can require </w:t>
      </w:r>
      <w:r w:rsidR="008A242D">
        <w:rPr>
          <w:lang w:val="en-GB"/>
        </w:rPr>
        <w:t xml:space="preserve">the </w:t>
      </w:r>
      <w:r w:rsidR="008C544F">
        <w:rPr>
          <w:lang w:val="en-GB"/>
        </w:rPr>
        <w:t>G</w:t>
      </w:r>
      <w:r w:rsidR="008A242D">
        <w:rPr>
          <w:lang w:val="en-GB"/>
        </w:rPr>
        <w:t>overnment to place obligations on regulators.</w:t>
      </w:r>
    </w:p>
    <w:p w14:paraId="75599672" w14:textId="77777777" w:rsidR="002805DB" w:rsidRDefault="002805DB" w:rsidP="002805DB">
      <w:pPr>
        <w:pStyle w:val="ParaNumbered"/>
        <w:rPr>
          <w:lang w:val="en-GB"/>
        </w:rPr>
      </w:pPr>
      <w:r w:rsidRPr="008E7BE4">
        <w:rPr>
          <w:lang w:val="en-GB"/>
        </w:rPr>
        <w:t>Whil</w:t>
      </w:r>
      <w:r>
        <w:rPr>
          <w:lang w:val="en-GB"/>
        </w:rPr>
        <w:t>e</w:t>
      </w:r>
      <w:r w:rsidRPr="008E7BE4">
        <w:rPr>
          <w:lang w:val="en-GB"/>
        </w:rPr>
        <w:t xml:space="preserve"> qualification recognition is important in addressing workforce needs and supporting trade, it also plays a key role in ensuring that the UK is meeting its commitments to uphold the Common Travel Area (CTA). The CTA is a long-standing political arrangement between the UK and Ireland which pre-dates both the UK and Ireland’s membership of the EU. Under the CTA, UK and Irish citizens can move freely and reside in either jurisdiction and enjoy associated rights and privileges, including the right to work.</w:t>
      </w:r>
    </w:p>
    <w:p w14:paraId="08ED8994" w14:textId="29D60AE0" w:rsidR="002805DB" w:rsidRDefault="002805DB" w:rsidP="002805DB">
      <w:pPr>
        <w:pStyle w:val="ParaNumbered"/>
        <w:rPr>
          <w:lang w:val="en-GB"/>
        </w:rPr>
      </w:pPr>
      <w:r w:rsidRPr="008E7BE4">
        <w:rPr>
          <w:lang w:val="en-GB"/>
        </w:rPr>
        <w:t xml:space="preserve">A Memorandum of Understanding (MoU) concerning the CTA was signed by the UK and Irish governments in 2019, reinforcing both parties’ existing commitments to the CTA as the UK prepared for exiting the EU. The MoU states that recognition of professional qualifications ‘is an essential facilitator of the right to work’ and therefore, both the UK and Irish governments have agreed to ensure there are adequate routes to recognition for qualified professionals across the UK and Ireland. These routes to recognition will be established either through </w:t>
      </w:r>
      <w:r w:rsidR="002D4444">
        <w:rPr>
          <w:lang w:val="en-GB"/>
        </w:rPr>
        <w:t xml:space="preserve">UK and Irish </w:t>
      </w:r>
      <w:r w:rsidRPr="008E7BE4">
        <w:rPr>
          <w:lang w:val="en-GB"/>
        </w:rPr>
        <w:t xml:space="preserve">regulators putting in place routes </w:t>
      </w:r>
      <w:r w:rsidR="00667353">
        <w:rPr>
          <w:lang w:val="en-GB"/>
        </w:rPr>
        <w:t>for their profession on a unilateral basis</w:t>
      </w:r>
      <w:r w:rsidRPr="008E7BE4">
        <w:rPr>
          <w:lang w:val="en-GB"/>
        </w:rPr>
        <w:t>, or through recognition arrangements either agreed between UK and Irish regulators and professional bodies or using the UK-EU Trade and Cooperation Agreement mutual recognition agreement framework.</w:t>
      </w:r>
    </w:p>
    <w:p w14:paraId="3E628C73" w14:textId="3DCB3009" w:rsidR="002805DB" w:rsidRPr="00CA4237" w:rsidRDefault="002805DB" w:rsidP="00FA1BD8">
      <w:pPr>
        <w:pStyle w:val="HSubheading2"/>
      </w:pPr>
      <w:bookmarkStart w:id="12" w:name="_Toc108188244"/>
      <w:r>
        <w:t xml:space="preserve">EU Exit and legislative context for the </w:t>
      </w:r>
      <w:r w:rsidR="00745A4C">
        <w:t>Act</w:t>
      </w:r>
      <w:bookmarkEnd w:id="12"/>
    </w:p>
    <w:p w14:paraId="65B2FC67" w14:textId="77777777" w:rsidR="002805DB" w:rsidRDefault="002805DB" w:rsidP="002805DB">
      <w:pPr>
        <w:pStyle w:val="ParaNumbered"/>
        <w:rPr>
          <w:lang w:val="en-GB"/>
        </w:rPr>
      </w:pPr>
      <w:r w:rsidRPr="000B1632">
        <w:rPr>
          <w:lang w:val="en-GB"/>
        </w:rPr>
        <w:t>On 31 January 2020, the UK left the European Union and the Withdrawal Agreement agreed with the EU entered into force. The Withdrawal Agreement provided for a transition period which ended at 11pm on 31 December 2020.</w:t>
      </w:r>
    </w:p>
    <w:p w14:paraId="1E89F973" w14:textId="017A3471" w:rsidR="002805DB" w:rsidRDefault="002805DB" w:rsidP="002805DB">
      <w:pPr>
        <w:pStyle w:val="ParaNumbered"/>
        <w:rPr>
          <w:lang w:val="en-GB"/>
        </w:rPr>
      </w:pPr>
      <w:r w:rsidRPr="000B1632">
        <w:rPr>
          <w:lang w:val="en-GB"/>
        </w:rPr>
        <w:t xml:space="preserve">For the recognition of professional qualifications, the EU Directive 2005/36/EC on the mutual recognition of professional qualifications </w:t>
      </w:r>
      <w:r w:rsidR="00F93BC4" w:rsidRPr="000B1632">
        <w:rPr>
          <w:lang w:val="en-GB"/>
        </w:rPr>
        <w:t>(</w:t>
      </w:r>
      <w:r w:rsidR="00F93BC4">
        <w:rPr>
          <w:lang w:val="en-GB"/>
        </w:rPr>
        <w:t>“</w:t>
      </w:r>
      <w:r w:rsidRPr="000B1632">
        <w:rPr>
          <w:lang w:val="en-GB"/>
        </w:rPr>
        <w:t>MRPQ Directive</w:t>
      </w:r>
      <w:r w:rsidR="00F93BC4">
        <w:rPr>
          <w:lang w:val="en-GB"/>
        </w:rPr>
        <w:t>”</w:t>
      </w:r>
      <w:r w:rsidR="00F93BC4" w:rsidRPr="000B1632">
        <w:rPr>
          <w:lang w:val="en-GB"/>
        </w:rPr>
        <w:t xml:space="preserve">) </w:t>
      </w:r>
      <w:r w:rsidRPr="000B1632">
        <w:rPr>
          <w:lang w:val="en-GB"/>
        </w:rPr>
        <w:t>provided a framework for the recognition of professional qualifications across the EU. The MRPQ Directive enabled European Economic Area (EEA) and Swiss nationals to have their professional qualifications recognised in an EEA State or Switzerland, other than the state in which the qualification was obtained.</w:t>
      </w:r>
      <w:r>
        <w:rPr>
          <w:lang w:val="en-GB"/>
        </w:rPr>
        <w:t xml:space="preserve"> </w:t>
      </w:r>
    </w:p>
    <w:p w14:paraId="2E33782F" w14:textId="76B69518" w:rsidR="002805DB" w:rsidRDefault="002805DB" w:rsidP="002805DB">
      <w:pPr>
        <w:pStyle w:val="ParaNumbered"/>
        <w:rPr>
          <w:lang w:val="en-GB"/>
        </w:rPr>
      </w:pPr>
      <w:r w:rsidRPr="000B1632">
        <w:rPr>
          <w:lang w:val="en-GB"/>
        </w:rPr>
        <w:t xml:space="preserve">The European Union (Recognition of Professional Qualifications) Regulations 2015 </w:t>
      </w:r>
      <w:r w:rsidR="00F93BC4" w:rsidRPr="000B1632">
        <w:rPr>
          <w:lang w:val="en-GB"/>
        </w:rPr>
        <w:t>(</w:t>
      </w:r>
      <w:r w:rsidR="00F93BC4">
        <w:rPr>
          <w:lang w:val="en-GB"/>
        </w:rPr>
        <w:t>“</w:t>
      </w:r>
      <w:r w:rsidRPr="000B1632">
        <w:rPr>
          <w:lang w:val="en-GB"/>
        </w:rPr>
        <w:t>2015 Regulations</w:t>
      </w:r>
      <w:r w:rsidR="00F93BC4">
        <w:rPr>
          <w:lang w:val="en-GB"/>
        </w:rPr>
        <w:t>”</w:t>
      </w:r>
      <w:r w:rsidR="00F93BC4" w:rsidRPr="000B1632">
        <w:rPr>
          <w:lang w:val="en-GB"/>
        </w:rPr>
        <w:t xml:space="preserve">) </w:t>
      </w:r>
      <w:r w:rsidRPr="000B1632">
        <w:rPr>
          <w:lang w:val="en-GB"/>
        </w:rPr>
        <w:t xml:space="preserve">implement part of the MRPQ Directive. As part of preparing the statute book for the UK’s exit from the EU, the Government made the Recognition of Professional </w:t>
      </w:r>
      <w:r w:rsidRPr="000B1632">
        <w:rPr>
          <w:lang w:val="en-GB"/>
        </w:rPr>
        <w:lastRenderedPageBreak/>
        <w:t xml:space="preserve">Qualifications (Amendment etc.) (EU Exit) Regulations 2019 </w:t>
      </w:r>
      <w:r w:rsidR="00F93BC4" w:rsidRPr="000B1632">
        <w:rPr>
          <w:lang w:val="en-GB"/>
        </w:rPr>
        <w:t>(</w:t>
      </w:r>
      <w:r w:rsidR="00F93BC4">
        <w:rPr>
          <w:lang w:val="en-GB"/>
        </w:rPr>
        <w:t>“</w:t>
      </w:r>
      <w:r w:rsidRPr="000B1632">
        <w:rPr>
          <w:lang w:val="en-GB"/>
        </w:rPr>
        <w:t>2019 Regulations</w:t>
      </w:r>
      <w:r w:rsidR="00F93BC4">
        <w:rPr>
          <w:lang w:val="en-GB"/>
        </w:rPr>
        <w:t>”</w:t>
      </w:r>
      <w:r w:rsidR="00F93BC4" w:rsidRPr="000B1632">
        <w:rPr>
          <w:lang w:val="en-GB"/>
        </w:rPr>
        <w:t xml:space="preserve">) </w:t>
      </w:r>
      <w:r w:rsidRPr="000B1632">
        <w:rPr>
          <w:lang w:val="en-GB"/>
        </w:rPr>
        <w:t xml:space="preserve">which provide for an interim system of recognition of professional qualifications from the EEA and Switzerland and came into force at the end of the transition period. The Professional Qualifications and Services (Amendments and Miscellaneous Provisions) (EU Exit) Regulations </w:t>
      </w:r>
      <w:r w:rsidR="00542848">
        <w:rPr>
          <w:lang w:val="en-GB"/>
        </w:rPr>
        <w:t xml:space="preserve">in </w:t>
      </w:r>
      <w:r w:rsidRPr="000B1632">
        <w:rPr>
          <w:lang w:val="en-GB"/>
        </w:rPr>
        <w:t>2020 amended the 2019 Regulations, primarily to implement transitional arrangements that the UK agreed with the EU, EEA EFTA states, and Switzerland.</w:t>
      </w:r>
    </w:p>
    <w:p w14:paraId="079680E3" w14:textId="6005DEEA" w:rsidR="002805DB" w:rsidRDefault="002805DB" w:rsidP="002805DB">
      <w:pPr>
        <w:pStyle w:val="ParaNumbered"/>
        <w:rPr>
          <w:lang w:val="en-GB"/>
        </w:rPr>
      </w:pPr>
      <w:r w:rsidRPr="000B1632">
        <w:rPr>
          <w:lang w:val="en-GB"/>
        </w:rPr>
        <w:t>The</w:t>
      </w:r>
      <w:r w:rsidR="003D63DA">
        <w:rPr>
          <w:lang w:val="en-GB"/>
        </w:rPr>
        <w:t xml:space="preserve"> Act</w:t>
      </w:r>
      <w:r w:rsidRPr="000B1632">
        <w:rPr>
          <w:lang w:val="en-GB"/>
        </w:rPr>
        <w:t xml:space="preserve"> is part of the Government’s plans to exercise the UK’s new regulatory flexibility, as outlined in the HM Treasury </w:t>
      </w:r>
      <w:r w:rsidR="00CE3A43">
        <w:rPr>
          <w:lang w:val="en-GB"/>
        </w:rPr>
        <w:t xml:space="preserve">report on </w:t>
      </w:r>
      <w:r w:rsidR="00875E8F">
        <w:rPr>
          <w:lang w:val="en-GB"/>
        </w:rPr>
        <w:t>the</w:t>
      </w:r>
      <w:r w:rsidRPr="000B1632">
        <w:rPr>
          <w:lang w:val="en-GB"/>
        </w:rPr>
        <w:t xml:space="preserve"> </w:t>
      </w:r>
      <w:r w:rsidR="00EA2EEF">
        <w:rPr>
          <w:lang w:val="en-GB"/>
        </w:rPr>
        <w:t>Autumn Budget</w:t>
      </w:r>
      <w:r w:rsidR="00B47ED2">
        <w:rPr>
          <w:lang w:val="en-GB"/>
        </w:rPr>
        <w:t xml:space="preserve"> and Spending Review 2021</w:t>
      </w:r>
      <w:r w:rsidR="002D0A61">
        <w:rPr>
          <w:rStyle w:val="FootnoteReference"/>
          <w:lang w:val="en-GB"/>
        </w:rPr>
        <w:footnoteReference w:id="4"/>
      </w:r>
      <w:r w:rsidR="00C645FF">
        <w:rPr>
          <w:lang w:val="en-GB"/>
        </w:rPr>
        <w:t>.</w:t>
      </w:r>
      <w:r w:rsidRPr="000B1632">
        <w:rPr>
          <w:lang w:val="en-GB"/>
        </w:rPr>
        <w:t xml:space="preserve"> To make way for the new</w:t>
      </w:r>
      <w:r w:rsidR="00411C9D">
        <w:rPr>
          <w:lang w:val="en-GB"/>
        </w:rPr>
        <w:t xml:space="preserve"> approach to the</w:t>
      </w:r>
      <w:r w:rsidRPr="000B1632">
        <w:rPr>
          <w:lang w:val="en-GB"/>
        </w:rPr>
        <w:t xml:space="preserve"> recognition of professional qualifications set out in the </w:t>
      </w:r>
      <w:r w:rsidR="003D63DA">
        <w:rPr>
          <w:lang w:val="en-GB"/>
        </w:rPr>
        <w:t>Act</w:t>
      </w:r>
      <w:r w:rsidRPr="000B1632">
        <w:rPr>
          <w:lang w:val="en-GB"/>
        </w:rPr>
        <w:t xml:space="preserve">, the </w:t>
      </w:r>
      <w:r w:rsidR="003D63DA">
        <w:rPr>
          <w:lang w:val="en-GB"/>
        </w:rPr>
        <w:t>Act</w:t>
      </w:r>
      <w:r w:rsidRPr="000B1632">
        <w:rPr>
          <w:lang w:val="en-GB"/>
        </w:rPr>
        <w:t xml:space="preserve"> revokes the 2015 Regulations and contains powers to revoke other EU-derived legislation on the recognition of professional qualifications, which was retained following the EU exit Transition Period to provide continuity in services and surety for business. This includes legislation where preference is given to certain professional qualifications issued in the EEA and Switzerland.</w:t>
      </w:r>
    </w:p>
    <w:p w14:paraId="33DB47D4" w14:textId="3BEACE21" w:rsidR="00D647E3" w:rsidRDefault="002805DB" w:rsidP="002805DB">
      <w:pPr>
        <w:pStyle w:val="ParaNumbered"/>
        <w:rPr>
          <w:lang w:val="en-GB"/>
        </w:rPr>
      </w:pPr>
      <w:r w:rsidRPr="000B1632">
        <w:rPr>
          <w:lang w:val="en-GB"/>
        </w:rPr>
        <w:t>The Government issued a written Call for Evidence in August 2020 that sought views from stakeholders on the recognition of professional qualifications and the regulation of professions. The Call for Evidence was part of a wider programme of work considering recognition of professional qualifications; however, the insights from it have also informed Bill planning. The summary of responses to the Call for Evidence was published on 12 May 2021.</w:t>
      </w:r>
    </w:p>
    <w:p w14:paraId="39F2A367" w14:textId="77777777" w:rsidR="00D647E3" w:rsidRDefault="00D647E3">
      <w:pPr>
        <w:rPr>
          <w:rFonts w:ascii="Palatino Linotype" w:eastAsiaTheme="minorEastAsia" w:hAnsi="Palatino Linotype" w:cs="PalatinoLinotype-Roman"/>
          <w:color w:val="000000"/>
          <w:sz w:val="20"/>
          <w:szCs w:val="24"/>
        </w:rPr>
      </w:pPr>
      <w:r>
        <w:br w:type="page"/>
      </w:r>
    </w:p>
    <w:bookmarkEnd w:id="10" w:displacedByCustomXml="next"/>
    <w:bookmarkStart w:id="13" w:name="_Toc108188245" w:displacedByCustomXml="next"/>
    <w:bookmarkStart w:id="14" w:name="_Toc416612128" w:displacedByCustomXml="next"/>
    <w:bookmarkStart w:id="15" w:name="_Toc410653885" w:displacedByCustomXml="next"/>
    <w:bookmarkStart w:id="16" w:name="_Toc417648113" w:displacedByCustomXml="next"/>
    <w:bookmarkStart w:id="17" w:name="_Toc418587922" w:displacedByCustomXml="next"/>
    <w:sdt>
      <w:sdtPr>
        <w:rPr>
          <w:color w:val="2B579A"/>
          <w:shd w:val="clear" w:color="auto" w:fill="E6E6E6"/>
        </w:rPr>
        <w:id w:val="-916626073"/>
        <w:lock w:val="contentLocked"/>
        <w:placeholder>
          <w:docPart w:val="34BD4BF8288146009A4C009E3086E81F"/>
        </w:placeholder>
        <w:group/>
      </w:sdtPr>
      <w:sdtEndPr>
        <w:rPr>
          <w:color w:val="0070C0"/>
          <w:shd w:val="clear" w:color="auto" w:fill="auto"/>
        </w:rPr>
      </w:sdtEndPr>
      <w:sdtContent>
        <w:p w14:paraId="7E5F4ECD" w14:textId="77777777" w:rsidR="002805DB" w:rsidRPr="00CA4237" w:rsidRDefault="002805DB" w:rsidP="00FA1BD8">
          <w:pPr>
            <w:pStyle w:val="Heading1"/>
            <w:keepNext/>
          </w:pPr>
          <w:r w:rsidRPr="00CA4237">
            <w:t>Legal background</w:t>
          </w:r>
        </w:p>
      </w:sdtContent>
    </w:sdt>
    <w:bookmarkEnd w:id="13" w:displacedByCustomXml="prev"/>
    <w:p w14:paraId="295F16EB" w14:textId="757B65E0" w:rsidR="002805DB" w:rsidRPr="00CA4237" w:rsidRDefault="002805DB" w:rsidP="002805DB">
      <w:pPr>
        <w:pStyle w:val="ParaNumbered"/>
        <w:rPr>
          <w:lang w:val="en-GB"/>
        </w:rPr>
      </w:pPr>
      <w:r>
        <w:rPr>
          <w:lang w:val="en-GB"/>
        </w:rPr>
        <w:t>The relevant legal background is explained in the policy background section of these notes.</w:t>
      </w:r>
    </w:p>
    <w:p w14:paraId="3FFF065E" w14:textId="4749B24B" w:rsidR="00A51351" w:rsidRDefault="00A51351">
      <w:r>
        <w:br w:type="page"/>
      </w:r>
    </w:p>
    <w:p w14:paraId="76278D2C" w14:textId="48918A3C" w:rsidR="002805DB" w:rsidRPr="00CA4237" w:rsidRDefault="002805DB" w:rsidP="0028484C">
      <w:pPr>
        <w:pStyle w:val="Heading1"/>
      </w:pPr>
      <w:bookmarkStart w:id="18" w:name="_Toc410653886"/>
      <w:bookmarkStart w:id="19" w:name="_Toc416612130"/>
      <w:bookmarkStart w:id="20" w:name="_Toc417648115"/>
      <w:bookmarkStart w:id="21" w:name="_Toc418587924"/>
      <w:bookmarkStart w:id="22" w:name="_Toc108188246"/>
      <w:bookmarkEnd w:id="17"/>
      <w:bookmarkEnd w:id="16"/>
      <w:bookmarkEnd w:id="15"/>
      <w:bookmarkEnd w:id="14"/>
      <w:r w:rsidRPr="00CA4237">
        <w:lastRenderedPageBreak/>
        <w:t>Territorial extent and application</w:t>
      </w:r>
      <w:bookmarkEnd w:id="19"/>
      <w:bookmarkEnd w:id="20"/>
      <w:bookmarkEnd w:id="21"/>
      <w:bookmarkEnd w:id="22"/>
    </w:p>
    <w:p w14:paraId="665FBFBA" w14:textId="6FD46D49" w:rsidR="002805DB" w:rsidRDefault="00BF463E" w:rsidP="002805DB">
      <w:pPr>
        <w:pStyle w:val="ParaNumbered"/>
        <w:rPr>
          <w:lang w:val="en-GB"/>
        </w:rPr>
      </w:pPr>
      <w:r w:rsidRPr="00473748">
        <w:rPr>
          <w:lang w:val="en-GB"/>
        </w:rPr>
        <w:t>Section</w:t>
      </w:r>
      <w:r w:rsidR="002805DB" w:rsidRPr="00473748" w:rsidDel="00C26587">
        <w:rPr>
          <w:lang w:val="en-GB"/>
        </w:rPr>
        <w:t xml:space="preserve"> </w:t>
      </w:r>
      <w:r w:rsidR="000E7D9E" w:rsidRPr="00473748">
        <w:rPr>
          <w:lang w:val="en-GB"/>
        </w:rPr>
        <w:t>20</w:t>
      </w:r>
      <w:r w:rsidR="00C26587" w:rsidRPr="000B1632">
        <w:rPr>
          <w:lang w:val="en-GB"/>
        </w:rPr>
        <w:t xml:space="preserve"> </w:t>
      </w:r>
      <w:r w:rsidR="002805DB" w:rsidRPr="000B1632">
        <w:rPr>
          <w:lang w:val="en-GB"/>
        </w:rPr>
        <w:t xml:space="preserve">sets out the territorial extent of the </w:t>
      </w:r>
      <w:r w:rsidR="006F574D">
        <w:rPr>
          <w:lang w:val="en-GB"/>
        </w:rPr>
        <w:t>Act</w:t>
      </w:r>
      <w:r w:rsidR="002805DB" w:rsidRPr="000B1632">
        <w:rPr>
          <w:lang w:val="en-GB"/>
        </w:rPr>
        <w:t xml:space="preserve">. The </w:t>
      </w:r>
      <w:r w:rsidR="006F574D">
        <w:rPr>
          <w:lang w:val="en-GB"/>
        </w:rPr>
        <w:t>Act</w:t>
      </w:r>
      <w:r w:rsidR="002805DB" w:rsidRPr="000B1632">
        <w:rPr>
          <w:lang w:val="en-GB"/>
        </w:rPr>
        <w:t xml:space="preserve"> extends to England, Wales, Scotland and Northern Ireland. In addition, amendments made by the </w:t>
      </w:r>
      <w:r w:rsidR="006F574D">
        <w:rPr>
          <w:lang w:val="en-GB"/>
        </w:rPr>
        <w:t>Act</w:t>
      </w:r>
      <w:r w:rsidR="002805DB" w:rsidRPr="000B1632">
        <w:rPr>
          <w:lang w:val="en-GB"/>
        </w:rPr>
        <w:t xml:space="preserve"> have the same territorial extent as the legislation they are amending.</w:t>
      </w:r>
    </w:p>
    <w:p w14:paraId="3821A614" w14:textId="155EDA48" w:rsidR="002805DB" w:rsidRPr="00AE5693" w:rsidRDefault="002805DB" w:rsidP="00D6547A">
      <w:pPr>
        <w:pStyle w:val="ParaNumbered"/>
      </w:pPr>
      <w:r w:rsidRPr="00F77218">
        <w:rPr>
          <w:lang w:val="en-GB"/>
        </w:rPr>
        <w:t>See the table in Annex A for a summary of the position regarding territorial extent and application</w:t>
      </w:r>
      <w:r>
        <w:t xml:space="preserve"> in the United Kingdom</w:t>
      </w:r>
      <w:r w:rsidRPr="00F77218">
        <w:rPr>
          <w:lang w:val="en-GB"/>
        </w:rPr>
        <w:t>.</w:t>
      </w:r>
      <w:r w:rsidRPr="00CA4237">
        <w:br w:type="page"/>
      </w:r>
      <w:bookmarkStart w:id="23" w:name="_Toc417648116"/>
      <w:bookmarkStart w:id="24" w:name="_Toc418587925"/>
    </w:p>
    <w:bookmarkEnd w:id="18" w:displacedByCustomXml="next"/>
    <w:bookmarkStart w:id="25" w:name="_Toc108188247" w:displacedByCustomXml="next"/>
    <w:bookmarkStart w:id="26" w:name="_Toc416612131" w:displacedByCustomXml="next"/>
    <w:bookmarkStart w:id="27" w:name="_Toc410653887" w:displacedByCustomXml="next"/>
    <w:sdt>
      <w:sdtPr>
        <w:rPr>
          <w:color w:val="2B579A"/>
          <w:shd w:val="clear" w:color="auto" w:fill="E6E6E6"/>
        </w:rPr>
        <w:id w:val="263729"/>
        <w:lock w:val="contentLocked"/>
        <w:placeholder>
          <w:docPart w:val="6866B6B99DBB4BC0B41FF36D48537C1D"/>
        </w:placeholder>
        <w:group/>
      </w:sdtPr>
      <w:sdtEndPr>
        <w:rPr>
          <w:color w:val="0070C0"/>
          <w:shd w:val="clear" w:color="auto" w:fill="auto"/>
        </w:rPr>
      </w:sdtEndPr>
      <w:sdtContent>
        <w:p w14:paraId="7DED1950" w14:textId="0B038105" w:rsidR="002805DB" w:rsidRPr="00CA4237" w:rsidRDefault="002805DB" w:rsidP="00FA1BD8">
          <w:pPr>
            <w:pStyle w:val="Heading1"/>
            <w:keepNext/>
          </w:pPr>
          <w:r w:rsidRPr="00CA4237">
            <w:t xml:space="preserve">Commentary on provisions of </w:t>
          </w:r>
          <w:sdt>
            <w:sdtPr>
              <w:rPr>
                <w:color w:val="2B579A"/>
                <w:shd w:val="clear" w:color="auto" w:fill="E6E6E6"/>
              </w:rPr>
              <w:alias w:val="BillAct10"/>
              <w:tag w:val="BillAct10"/>
              <w:id w:val="18684897"/>
              <w:placeholder>
                <w:docPart w:val="E9297D6156904355B66A1EC5DCA30901"/>
              </w:placeholder>
            </w:sdtPr>
            <w:sdtEndPr>
              <w:rPr>
                <w:color w:val="0070C0"/>
                <w:shd w:val="clear" w:color="auto" w:fill="auto"/>
              </w:rPr>
            </w:sdtEndPr>
            <w:sdtContent>
              <w:r w:rsidR="00745A4C">
                <w:t>Act</w:t>
              </w:r>
            </w:sdtContent>
          </w:sdt>
          <w:r w:rsidRPr="00CA4237">
            <w:t> </w:t>
          </w:r>
        </w:p>
      </w:sdtContent>
    </w:sdt>
    <w:bookmarkEnd w:id="25" w:displacedByCustomXml="prev"/>
    <w:bookmarkEnd w:id="26" w:displacedByCustomXml="prev"/>
    <w:bookmarkEnd w:id="24" w:displacedByCustomXml="prev"/>
    <w:bookmarkEnd w:id="23" w:displacedByCustomXml="prev"/>
    <w:p w14:paraId="0BF12048" w14:textId="20795397" w:rsidR="002805DB" w:rsidRPr="00CA4237" w:rsidRDefault="00BF463E" w:rsidP="00FA1BD8">
      <w:pPr>
        <w:pStyle w:val="HSubheading4"/>
      </w:pPr>
      <w:bookmarkStart w:id="28" w:name="_Toc410653889"/>
      <w:bookmarkStart w:id="29" w:name="_Toc416612134"/>
      <w:bookmarkStart w:id="30" w:name="_Toc417648119"/>
      <w:bookmarkStart w:id="31" w:name="_Toc418587928"/>
      <w:bookmarkStart w:id="32" w:name="_Toc108188248"/>
      <w:r>
        <w:t>Section</w:t>
      </w:r>
      <w:r w:rsidR="002805DB" w:rsidRPr="00CA4237">
        <w:t xml:space="preserve"> 1</w:t>
      </w:r>
      <w:r w:rsidR="002805DB">
        <w:t>:</w:t>
      </w:r>
      <w:bookmarkEnd w:id="28"/>
      <w:bookmarkEnd w:id="29"/>
      <w:bookmarkEnd w:id="30"/>
      <w:bookmarkEnd w:id="31"/>
      <w:r w:rsidR="002805DB">
        <w:t xml:space="preserve"> Power to provide for individuals to be treated as having UK qualifications</w:t>
      </w:r>
      <w:bookmarkEnd w:id="32"/>
    </w:p>
    <w:p w14:paraId="4A66C882" w14:textId="114744FC" w:rsidR="00577F56" w:rsidRDefault="00400E41">
      <w:pPr>
        <w:pStyle w:val="ParaNumbered"/>
      </w:pPr>
      <w:r w:rsidRPr="00400E41">
        <w:t xml:space="preserve">This </w:t>
      </w:r>
      <w:r w:rsidR="00BF463E">
        <w:t>Section</w:t>
      </w:r>
      <w:r w:rsidRPr="00400E41">
        <w:t xml:space="preserve"> provides a power </w:t>
      </w:r>
      <w:r w:rsidR="00FF45E6">
        <w:t>which can be exercised by</w:t>
      </w:r>
      <w:r w:rsidR="00001BCD">
        <w:t xml:space="preserve"> an</w:t>
      </w:r>
      <w:r w:rsidRPr="00400E41">
        <w:t xml:space="preserve"> </w:t>
      </w:r>
      <w:r w:rsidR="00F93BC4">
        <w:t>“</w:t>
      </w:r>
      <w:r w:rsidRPr="00400E41">
        <w:t>appropriate national authority</w:t>
      </w:r>
      <w:r w:rsidR="00F93BC4">
        <w:t xml:space="preserve">”, </w:t>
      </w:r>
      <w:r w:rsidR="0039622F">
        <w:t>which is</w:t>
      </w:r>
      <w:r>
        <w:t xml:space="preserve"> </w:t>
      </w:r>
      <w:r w:rsidRPr="00400E41">
        <w:t xml:space="preserve">defined in </w:t>
      </w:r>
      <w:r w:rsidR="00BF463E" w:rsidRPr="00A92DB5">
        <w:t>Section</w:t>
      </w:r>
      <w:r w:rsidRPr="00A92DB5">
        <w:t xml:space="preserve"> 1</w:t>
      </w:r>
      <w:r w:rsidR="000E7D9E" w:rsidRPr="00A92DB5">
        <w:t>9</w:t>
      </w:r>
      <w:r w:rsidRPr="00400E41">
        <w:t xml:space="preserve"> as the Secretary of State (or the Lord Chancellor), Scottish Ministers, Welsh Ministers or </w:t>
      </w:r>
      <w:r w:rsidR="006561AD">
        <w:t xml:space="preserve">a </w:t>
      </w:r>
      <w:r w:rsidRPr="00400E41">
        <w:t xml:space="preserve">Northern Ireland Department, depending on whether a regulated profession falls within devolved </w:t>
      </w:r>
      <w:r w:rsidR="00902904">
        <w:t xml:space="preserve">legislative </w:t>
      </w:r>
      <w:r w:rsidRPr="00400E41">
        <w:t xml:space="preserve">competence. The power </w:t>
      </w:r>
      <w:r w:rsidR="008962FF">
        <w:t xml:space="preserve">relates to a regulator’s </w:t>
      </w:r>
      <w:r w:rsidR="00B37609">
        <w:t xml:space="preserve">decision </w:t>
      </w:r>
      <w:r w:rsidR="00577F56">
        <w:t xml:space="preserve">about </w:t>
      </w:r>
      <w:r w:rsidR="00B37609">
        <w:t xml:space="preserve">whether an individual </w:t>
      </w:r>
      <w:r w:rsidR="002A1D7D">
        <w:t xml:space="preserve">with overseas qualifications or experience </w:t>
      </w:r>
      <w:r w:rsidR="002A1AAF">
        <w:t>should be</w:t>
      </w:r>
      <w:r w:rsidR="00B37609">
        <w:t xml:space="preserve"> entitled to practise a regulated profession</w:t>
      </w:r>
      <w:r w:rsidR="00902904">
        <w:t xml:space="preserve"> in the UK</w:t>
      </w:r>
      <w:r w:rsidR="00B37609">
        <w:t>.</w:t>
      </w:r>
    </w:p>
    <w:p w14:paraId="4C26E426" w14:textId="1658E844" w:rsidR="009F013B" w:rsidRDefault="002A1AAF">
      <w:pPr>
        <w:pStyle w:val="ParaNumbered"/>
      </w:pPr>
      <w:r>
        <w:t xml:space="preserve">It </w:t>
      </w:r>
      <w:r w:rsidR="00AA790A">
        <w:t>allows the appropriate national authority to, by</w:t>
      </w:r>
      <w:r w:rsidR="00400E41">
        <w:t xml:space="preserve"> </w:t>
      </w:r>
      <w:r w:rsidR="00400E41" w:rsidRPr="00400E41">
        <w:t>regulations</w:t>
      </w:r>
      <w:r w:rsidR="00AA790A">
        <w:t>,</w:t>
      </w:r>
      <w:r w:rsidR="00400E41">
        <w:t xml:space="preserve"> </w:t>
      </w:r>
      <w:r w:rsidR="00AD4957">
        <w:t>specify that individuals who meet</w:t>
      </w:r>
      <w:r w:rsidR="00B0553A">
        <w:t xml:space="preserve"> either of</w:t>
      </w:r>
      <w:r w:rsidR="00AD4957">
        <w:t xml:space="preserve"> two conditions should be treated as if they had </w:t>
      </w:r>
      <w:r w:rsidR="00B37609">
        <w:t xml:space="preserve">the </w:t>
      </w:r>
      <w:r w:rsidR="000750DB">
        <w:t xml:space="preserve">UK qualifications or experience </w:t>
      </w:r>
      <w:r w:rsidR="009F3F9E">
        <w:t xml:space="preserve">required </w:t>
      </w:r>
      <w:r w:rsidR="000750DB">
        <w:t>to practise the profession.</w:t>
      </w:r>
      <w:r w:rsidR="00400E41" w:rsidRPr="00400E41">
        <w:t xml:space="preserve"> </w:t>
      </w:r>
      <w:r w:rsidR="0019527B">
        <w:t xml:space="preserve">The </w:t>
      </w:r>
      <w:r w:rsidR="003A11CC">
        <w:t>first</w:t>
      </w:r>
      <w:r w:rsidR="0019527B">
        <w:t xml:space="preserve"> condition </w:t>
      </w:r>
      <w:r w:rsidR="003A11CC">
        <w:t>is</w:t>
      </w:r>
      <w:r w:rsidR="0019527B">
        <w:t xml:space="preserve"> that </w:t>
      </w:r>
      <w:r w:rsidR="00B0553A">
        <w:t xml:space="preserve">the regulator has </w:t>
      </w:r>
      <w:r w:rsidR="00400E41">
        <w:t>assess</w:t>
      </w:r>
      <w:r w:rsidR="00B0553A">
        <w:t>ed</w:t>
      </w:r>
      <w:r w:rsidR="00400E41" w:rsidDel="00400E41">
        <w:t xml:space="preserve"> </w:t>
      </w:r>
      <w:r w:rsidR="00064C74">
        <w:t xml:space="preserve">that </w:t>
      </w:r>
      <w:r w:rsidR="008D6A46">
        <w:t xml:space="preserve">the knowledge and skills of </w:t>
      </w:r>
      <w:r w:rsidR="00DF48BD">
        <w:t xml:space="preserve">the </w:t>
      </w:r>
      <w:r w:rsidR="00400E41" w:rsidRPr="00400E41">
        <w:t>individual</w:t>
      </w:r>
      <w:r w:rsidR="00400E41">
        <w:t xml:space="preserve"> </w:t>
      </w:r>
      <w:r w:rsidR="00064C74">
        <w:t xml:space="preserve">are substantially the same as if they had the </w:t>
      </w:r>
      <w:r w:rsidR="00400E41" w:rsidDel="00400E41">
        <w:t xml:space="preserve">UK </w:t>
      </w:r>
      <w:r w:rsidR="00400E41">
        <w:t>qualification</w:t>
      </w:r>
      <w:r w:rsidR="005F5A89">
        <w:t>s</w:t>
      </w:r>
      <w:r w:rsidR="00400E41" w:rsidRPr="00400E41">
        <w:t xml:space="preserve"> or experience</w:t>
      </w:r>
      <w:r w:rsidR="005F5A89">
        <w:t xml:space="preserve">. </w:t>
      </w:r>
      <w:r w:rsidR="00617C18">
        <w:t xml:space="preserve">The second condition is that if the individual’s knowledge and skills are lacking, they have </w:t>
      </w:r>
      <w:r w:rsidR="002F6B7B">
        <w:t xml:space="preserve">obtained further qualifications or experience to make up the </w:t>
      </w:r>
      <w:r w:rsidR="009F013B">
        <w:t>d</w:t>
      </w:r>
      <w:r w:rsidR="0073721A">
        <w:t>ifference</w:t>
      </w:r>
      <w:r w:rsidR="009F013B">
        <w:t>.</w:t>
      </w:r>
    </w:p>
    <w:p w14:paraId="441E264C" w14:textId="45829684" w:rsidR="00400E41" w:rsidRPr="00400E41" w:rsidRDefault="00281FB0" w:rsidP="004A5DB5">
      <w:pPr>
        <w:pStyle w:val="ParaNumbered"/>
      </w:pPr>
      <w:r>
        <w:t xml:space="preserve">For the purposes of the </w:t>
      </w:r>
      <w:r w:rsidR="00635C50">
        <w:t>Act</w:t>
      </w:r>
      <w:r>
        <w:t>, t</w:t>
      </w:r>
      <w:r w:rsidR="00400E41" w:rsidRPr="00400E41">
        <w:t xml:space="preserve">he term </w:t>
      </w:r>
      <w:r w:rsidR="00F93BC4">
        <w:t>“</w:t>
      </w:r>
      <w:r w:rsidR="00F93BC4" w:rsidRPr="00400E41">
        <w:t>regulator</w:t>
      </w:r>
      <w:r w:rsidR="00F93BC4">
        <w:t>”</w:t>
      </w:r>
      <w:r w:rsidR="00F93BC4" w:rsidRPr="00400E41">
        <w:t xml:space="preserve"> </w:t>
      </w:r>
      <w:r w:rsidR="00591E4B">
        <w:t>refers to</w:t>
      </w:r>
      <w:r w:rsidR="00591E4B" w:rsidRPr="29B6F2BD">
        <w:rPr>
          <w:rFonts w:ascii="Arial" w:hAnsi="Arial" w:cs="Arial"/>
          <w:color w:val="0B0C0C"/>
          <w:sz w:val="29"/>
          <w:szCs w:val="29"/>
        </w:rPr>
        <w:t xml:space="preserve"> </w:t>
      </w:r>
      <w:r w:rsidR="00591E4B" w:rsidRPr="004A5DB5">
        <w:t xml:space="preserve">a person, usually an </w:t>
      </w:r>
      <w:r w:rsidR="00591E4B" w:rsidRPr="00E81E40">
        <w:t>organi</w:t>
      </w:r>
      <w:r w:rsidR="003E2AD0">
        <w:t>s</w:t>
      </w:r>
      <w:r w:rsidR="00591E4B" w:rsidRPr="00E81E40">
        <w:t>ation</w:t>
      </w:r>
      <w:r w:rsidR="00591E4B" w:rsidRPr="004A5DB5">
        <w:t>, with functions under legislation relating to the regulation of a regulated profession.</w:t>
      </w:r>
      <w:r w:rsidR="00400E41" w:rsidRPr="00400E41">
        <w:t xml:space="preserve"> A regulator may cover the whole of the UK or a part</w:t>
      </w:r>
      <w:r w:rsidR="00E14BB2">
        <w:t xml:space="preserve"> or parts</w:t>
      </w:r>
      <w:r w:rsidR="00400E41" w:rsidRPr="00400E41">
        <w:t xml:space="preserve"> of it, namely: England, Wales, Scotland or Northern Ireland. The term </w:t>
      </w:r>
      <w:r w:rsidR="00F93BC4">
        <w:t>“</w:t>
      </w:r>
      <w:r w:rsidR="00400E41" w:rsidRPr="00400E41">
        <w:t xml:space="preserve">regulated </w:t>
      </w:r>
      <w:r w:rsidR="00F93BC4" w:rsidRPr="00400E41">
        <w:t>profession</w:t>
      </w:r>
      <w:r w:rsidR="00F93BC4">
        <w:t>”</w:t>
      </w:r>
      <w:r w:rsidR="00F93BC4" w:rsidRPr="00400E41">
        <w:t xml:space="preserve"> </w:t>
      </w:r>
      <w:r w:rsidR="008E2732">
        <w:t>refers to</w:t>
      </w:r>
      <w:r w:rsidR="006B54D2" w:rsidRPr="004A5DB5">
        <w:t xml:space="preserve"> where, under legislation, an individual must</w:t>
      </w:r>
      <w:r w:rsidR="006B54D2">
        <w:t xml:space="preserve"> </w:t>
      </w:r>
      <w:r w:rsidR="3D049A5A">
        <w:t>h</w:t>
      </w:r>
      <w:r w:rsidR="45D158AC">
        <w:t>ave</w:t>
      </w:r>
      <w:r w:rsidR="00400E41" w:rsidRPr="004A5DB5" w:rsidDel="00400E41">
        <w:t xml:space="preserve"> </w:t>
      </w:r>
      <w:r w:rsidR="006B54D2" w:rsidRPr="004A5DB5">
        <w:t xml:space="preserve">certain </w:t>
      </w:r>
      <w:r w:rsidR="1FB504C3" w:rsidRPr="004A5DB5">
        <w:t>qualification</w:t>
      </w:r>
      <w:r w:rsidR="5C68B523">
        <w:t>s</w:t>
      </w:r>
      <w:r w:rsidR="006B54D2" w:rsidRPr="00581895">
        <w:t xml:space="preserve"> or experience</w:t>
      </w:r>
      <w:r w:rsidR="006B54D2">
        <w:t xml:space="preserve"> </w:t>
      </w:r>
      <w:r w:rsidR="00BF2B78">
        <w:t>(or meet an alternative condition or requirement)</w:t>
      </w:r>
      <w:r w:rsidR="006B54D2" w:rsidRPr="004A5DB5">
        <w:t xml:space="preserve"> to practise the professional activity or use a protected title</w:t>
      </w:r>
      <w:r w:rsidR="00AC1E31">
        <w:t xml:space="preserve">. </w:t>
      </w:r>
    </w:p>
    <w:p w14:paraId="53B00049" w14:textId="0DCB6478" w:rsidR="00400E41" w:rsidRDefault="00400E41" w:rsidP="00400E41">
      <w:pPr>
        <w:pStyle w:val="ParaNumbered"/>
        <w:rPr>
          <w:lang w:val="en-GB"/>
        </w:rPr>
      </w:pPr>
      <w:r w:rsidRPr="00422D3A">
        <w:rPr>
          <w:lang w:val="en-GB"/>
        </w:rPr>
        <w:t xml:space="preserve">This </w:t>
      </w:r>
      <w:r w:rsidR="00BF463E">
        <w:rPr>
          <w:lang w:val="en-GB"/>
        </w:rPr>
        <w:t>Section</w:t>
      </w:r>
      <w:r w:rsidRPr="00422D3A">
        <w:rPr>
          <w:lang w:val="en-GB"/>
        </w:rPr>
        <w:t xml:space="preserve"> is designed to allow regulators to </w:t>
      </w:r>
      <w:r w:rsidR="006769B1" w:rsidRPr="439D6DCE">
        <w:rPr>
          <w:lang w:val="en-GB"/>
        </w:rPr>
        <w:t>assess</w:t>
      </w:r>
      <w:r w:rsidRPr="439D6DCE" w:rsidDel="00400E41">
        <w:rPr>
          <w:lang w:val="en-GB"/>
        </w:rPr>
        <w:t xml:space="preserve"> </w:t>
      </w:r>
      <w:r>
        <w:rPr>
          <w:lang w:val="en-GB"/>
        </w:rPr>
        <w:t>an individual with qualifications</w:t>
      </w:r>
      <w:r w:rsidR="001B1F69" w:rsidRPr="439D6DCE">
        <w:rPr>
          <w:lang w:val="en-GB"/>
        </w:rPr>
        <w:t xml:space="preserve"> or</w:t>
      </w:r>
      <w:r>
        <w:rPr>
          <w:lang w:val="en-GB"/>
        </w:rPr>
        <w:t xml:space="preserve"> experience gained overseas </w:t>
      </w:r>
      <w:r w:rsidR="009F15F7">
        <w:rPr>
          <w:lang w:val="en-GB"/>
        </w:rPr>
        <w:t>any</w:t>
      </w:r>
      <w:r w:rsidRPr="00422D3A">
        <w:rPr>
          <w:lang w:val="en-GB"/>
        </w:rPr>
        <w:t xml:space="preserve"> way the</w:t>
      </w:r>
      <w:r>
        <w:rPr>
          <w:lang w:val="en-GB"/>
        </w:rPr>
        <w:t xml:space="preserve"> regulator</w:t>
      </w:r>
      <w:r w:rsidRPr="00422D3A">
        <w:rPr>
          <w:lang w:val="en-GB"/>
        </w:rPr>
        <w:t xml:space="preserve"> see</w:t>
      </w:r>
      <w:r>
        <w:rPr>
          <w:lang w:val="en-GB"/>
        </w:rPr>
        <w:t>s</w:t>
      </w:r>
      <w:r w:rsidRPr="00422D3A">
        <w:rPr>
          <w:lang w:val="en-GB"/>
        </w:rPr>
        <w:t xml:space="preserve"> fit, subject to the </w:t>
      </w:r>
      <w:r w:rsidR="000A5E47">
        <w:rPr>
          <w:lang w:val="en-GB"/>
        </w:rPr>
        <w:t>conditions</w:t>
      </w:r>
      <w:r w:rsidRPr="00422D3A">
        <w:rPr>
          <w:lang w:val="en-GB"/>
        </w:rPr>
        <w:t xml:space="preserve"> set out in the </w:t>
      </w:r>
      <w:r w:rsidR="00BF463E">
        <w:rPr>
          <w:lang w:val="en-GB"/>
        </w:rPr>
        <w:t>Section</w:t>
      </w:r>
      <w:r w:rsidRPr="00422D3A">
        <w:rPr>
          <w:lang w:val="en-GB"/>
        </w:rPr>
        <w:t xml:space="preserve"> and whatever other criteria may be provided for in regulations by the appropriate national authority. Regulations may, for example, make provision in relation to the acceptance and processing of applications, including, amongst other things, the relevant information, documentation, or fees connected to an application.</w:t>
      </w:r>
    </w:p>
    <w:p w14:paraId="2207BFB9" w14:textId="55C8AB62" w:rsidR="00400E41" w:rsidRDefault="00400E41" w:rsidP="00400E41">
      <w:pPr>
        <w:pStyle w:val="ParaNumbered"/>
        <w:rPr>
          <w:lang w:val="en-GB"/>
        </w:rPr>
      </w:pPr>
      <w:r w:rsidRPr="0EB5127A">
        <w:rPr>
          <w:lang w:val="en-GB"/>
        </w:rPr>
        <w:t xml:space="preserve">Subsection (1) sets out that </w:t>
      </w:r>
      <w:r w:rsidR="00D5054A">
        <w:rPr>
          <w:lang w:val="en-GB"/>
        </w:rPr>
        <w:t>individuals</w:t>
      </w:r>
      <w:r w:rsidR="00D5054A" w:rsidRPr="439D6DCE">
        <w:rPr>
          <w:lang w:val="en-GB"/>
        </w:rPr>
        <w:t xml:space="preserve"> </w:t>
      </w:r>
      <w:r w:rsidR="002F0889" w:rsidRPr="439D6DCE">
        <w:rPr>
          <w:lang w:val="en-GB"/>
        </w:rPr>
        <w:t>are</w:t>
      </w:r>
      <w:r w:rsidRPr="0EB5127A">
        <w:rPr>
          <w:lang w:val="en-GB"/>
        </w:rPr>
        <w:t xml:space="preserve"> treated as if they </w:t>
      </w:r>
      <w:r w:rsidRPr="12B970D4">
        <w:rPr>
          <w:lang w:val="en-GB"/>
        </w:rPr>
        <w:t>had the</w:t>
      </w:r>
      <w:r w:rsidRPr="0EB5127A">
        <w:rPr>
          <w:lang w:val="en-GB"/>
        </w:rPr>
        <w:t xml:space="preserve"> </w:t>
      </w:r>
      <w:r w:rsidRPr="588A585A">
        <w:rPr>
          <w:lang w:val="en-GB"/>
        </w:rPr>
        <w:t>UK</w:t>
      </w:r>
      <w:r w:rsidRPr="0EB5127A">
        <w:rPr>
          <w:lang w:val="en-GB"/>
        </w:rPr>
        <w:t xml:space="preserve"> qualification or experience</w:t>
      </w:r>
      <w:r w:rsidRPr="7E48315E">
        <w:rPr>
          <w:lang w:val="en-GB"/>
        </w:rPr>
        <w:t xml:space="preserve"> required by </w:t>
      </w:r>
      <w:r w:rsidRPr="5E298621">
        <w:rPr>
          <w:lang w:val="en-GB"/>
        </w:rPr>
        <w:t xml:space="preserve">the </w:t>
      </w:r>
      <w:r w:rsidRPr="59F5A928">
        <w:rPr>
          <w:lang w:val="en-GB"/>
        </w:rPr>
        <w:t>law</w:t>
      </w:r>
      <w:r w:rsidR="002F0889" w:rsidRPr="439D6DCE">
        <w:rPr>
          <w:lang w:val="en-GB"/>
        </w:rPr>
        <w:t xml:space="preserve"> to practise a particular profession</w:t>
      </w:r>
      <w:r w:rsidRPr="439D6DCE">
        <w:rPr>
          <w:lang w:val="en-GB"/>
        </w:rPr>
        <w:t>.</w:t>
      </w:r>
      <w:r w:rsidRPr="0EB5127A">
        <w:rPr>
          <w:lang w:val="en-GB"/>
        </w:rPr>
        <w:t xml:space="preserve"> This is subject to </w:t>
      </w:r>
      <w:r w:rsidR="005512BB">
        <w:rPr>
          <w:lang w:val="en-GB"/>
        </w:rPr>
        <w:t xml:space="preserve">either </w:t>
      </w:r>
      <w:r w:rsidRPr="0EB5127A">
        <w:rPr>
          <w:lang w:val="en-GB"/>
        </w:rPr>
        <w:t xml:space="preserve">of </w:t>
      </w:r>
      <w:r w:rsidR="00BA65B2">
        <w:rPr>
          <w:lang w:val="en-GB"/>
        </w:rPr>
        <w:t xml:space="preserve">the following </w:t>
      </w:r>
      <w:r w:rsidRPr="0EB5127A">
        <w:rPr>
          <w:lang w:val="en-GB"/>
        </w:rPr>
        <w:t>two</w:t>
      </w:r>
      <w:r>
        <w:rPr>
          <w:lang w:val="en-GB"/>
        </w:rPr>
        <w:t xml:space="preserve"> </w:t>
      </w:r>
      <w:r w:rsidRPr="0EB5127A">
        <w:rPr>
          <w:lang w:val="en-GB"/>
        </w:rPr>
        <w:t>conditions being met.</w:t>
      </w:r>
    </w:p>
    <w:p w14:paraId="1E52CF76" w14:textId="1754DD51" w:rsidR="00400E41" w:rsidRDefault="00400E41" w:rsidP="00400E41">
      <w:pPr>
        <w:pStyle w:val="ParaNumbered"/>
        <w:rPr>
          <w:lang w:val="en-GB"/>
        </w:rPr>
      </w:pPr>
      <w:r w:rsidRPr="00422D3A">
        <w:rPr>
          <w:lang w:val="en-GB"/>
        </w:rPr>
        <w:t xml:space="preserve">Subsection (2) sets out the first condition. This is that the regulator has decided that the </w:t>
      </w:r>
      <w:r w:rsidRPr="627BF30B">
        <w:rPr>
          <w:lang w:val="en-GB"/>
        </w:rPr>
        <w:t xml:space="preserve">individual </w:t>
      </w:r>
      <w:r w:rsidRPr="795A19D5">
        <w:rPr>
          <w:lang w:val="en-GB"/>
        </w:rPr>
        <w:t>with</w:t>
      </w:r>
      <w:r w:rsidRPr="0CED458B">
        <w:rPr>
          <w:lang w:val="en-GB"/>
        </w:rPr>
        <w:t xml:space="preserve"> overseas</w:t>
      </w:r>
      <w:r w:rsidRPr="00422D3A">
        <w:rPr>
          <w:lang w:val="en-GB"/>
        </w:rPr>
        <w:t xml:space="preserve"> </w:t>
      </w:r>
      <w:r w:rsidRPr="32EC76FE">
        <w:rPr>
          <w:lang w:val="en-GB"/>
        </w:rPr>
        <w:t>qualifications</w:t>
      </w:r>
      <w:r w:rsidRPr="00422D3A">
        <w:rPr>
          <w:lang w:val="en-GB"/>
        </w:rPr>
        <w:t xml:space="preserve"> or experience </w:t>
      </w:r>
      <w:r w:rsidRPr="5826D1A1">
        <w:rPr>
          <w:lang w:val="en-GB"/>
        </w:rPr>
        <w:t xml:space="preserve">has </w:t>
      </w:r>
      <w:r w:rsidRPr="5ABEE8F8">
        <w:rPr>
          <w:lang w:val="en-GB"/>
        </w:rPr>
        <w:t>demonstrated</w:t>
      </w:r>
      <w:r w:rsidRPr="00422D3A">
        <w:rPr>
          <w:lang w:val="en-GB"/>
        </w:rPr>
        <w:t xml:space="preserve"> substantially the same knowledge and skills, to substantially the same standard</w:t>
      </w:r>
      <w:r w:rsidRPr="5CE44D28">
        <w:rPr>
          <w:lang w:val="en-GB"/>
        </w:rPr>
        <w:t>,</w:t>
      </w:r>
      <w:r w:rsidRPr="00422D3A">
        <w:rPr>
          <w:lang w:val="en-GB"/>
        </w:rPr>
        <w:t xml:space="preserve"> as </w:t>
      </w:r>
      <w:r w:rsidR="00626D87" w:rsidRPr="439D6DCE">
        <w:rPr>
          <w:lang w:val="en-GB"/>
        </w:rPr>
        <w:t>an indiv</w:t>
      </w:r>
      <w:r w:rsidR="00744A74" w:rsidRPr="439D6DCE">
        <w:rPr>
          <w:lang w:val="en-GB"/>
        </w:rPr>
        <w:t xml:space="preserve">idual with </w:t>
      </w:r>
      <w:r w:rsidRPr="00422D3A">
        <w:rPr>
          <w:lang w:val="en-GB"/>
        </w:rPr>
        <w:t xml:space="preserve">the </w:t>
      </w:r>
      <w:r w:rsidRPr="1189091F">
        <w:rPr>
          <w:lang w:val="en-GB"/>
        </w:rPr>
        <w:t>specified UK</w:t>
      </w:r>
      <w:r w:rsidRPr="00422D3A">
        <w:rPr>
          <w:lang w:val="en-GB"/>
        </w:rPr>
        <w:t xml:space="preserve"> qualification or experience</w:t>
      </w:r>
      <w:r w:rsidRPr="62C871DE">
        <w:rPr>
          <w:lang w:val="en-GB"/>
        </w:rPr>
        <w:t xml:space="preserve"> would</w:t>
      </w:r>
      <w:r w:rsidRPr="582D352D">
        <w:rPr>
          <w:lang w:val="en-GB"/>
        </w:rPr>
        <w:t xml:space="preserve"> demonstrate.</w:t>
      </w:r>
      <w:r w:rsidRPr="00422D3A">
        <w:rPr>
          <w:lang w:val="en-GB"/>
        </w:rPr>
        <w:t xml:space="preserve"> Subsection (2) does not specify how regulators reach this decision and regulators can assess </w:t>
      </w:r>
      <w:r w:rsidR="00E11F2D">
        <w:rPr>
          <w:lang w:val="en-GB"/>
        </w:rPr>
        <w:t>knowledge</w:t>
      </w:r>
      <w:r w:rsidRPr="00422D3A">
        <w:rPr>
          <w:lang w:val="en-GB"/>
        </w:rPr>
        <w:t xml:space="preserve"> and </w:t>
      </w:r>
      <w:r w:rsidR="00E11F2D" w:rsidRPr="439D6DCE">
        <w:rPr>
          <w:lang w:val="en-GB"/>
        </w:rPr>
        <w:t xml:space="preserve">skills </w:t>
      </w:r>
      <w:r w:rsidRPr="00422D3A">
        <w:rPr>
          <w:lang w:val="en-GB"/>
        </w:rPr>
        <w:t>as they see fit. However, further detail on the approach to be taken in assessing such qualifications may be set out in regulations made under subsection (1).</w:t>
      </w:r>
    </w:p>
    <w:p w14:paraId="69ED9EA2" w14:textId="32E40F6C" w:rsidR="00400E41" w:rsidRDefault="00400E41" w:rsidP="00400E41">
      <w:pPr>
        <w:pStyle w:val="ParaNumbered"/>
        <w:rPr>
          <w:lang w:val="en-GB"/>
        </w:rPr>
      </w:pPr>
      <w:r w:rsidRPr="0EB5127A">
        <w:rPr>
          <w:lang w:val="en-GB"/>
        </w:rPr>
        <w:t xml:space="preserve">Subsection (3) sets out the second condition. This is that the specified regulator has made a determination that an </w:t>
      </w:r>
      <w:r w:rsidRPr="1E12EDF8">
        <w:rPr>
          <w:lang w:val="en-GB"/>
        </w:rPr>
        <w:t xml:space="preserve">individual with </w:t>
      </w:r>
      <w:r w:rsidRPr="0EB5127A">
        <w:rPr>
          <w:lang w:val="en-GB"/>
        </w:rPr>
        <w:t xml:space="preserve">overseas </w:t>
      </w:r>
      <w:r w:rsidRPr="29121D8C">
        <w:rPr>
          <w:lang w:val="en-GB"/>
        </w:rPr>
        <w:t>qualifications</w:t>
      </w:r>
      <w:r w:rsidRPr="0EB5127A">
        <w:rPr>
          <w:lang w:val="en-GB"/>
        </w:rPr>
        <w:t xml:space="preserve"> or overseas experience falls short of the necessary standard under subsection (2), and that the shortfall could be </w:t>
      </w:r>
      <w:r w:rsidR="00F93BC4">
        <w:rPr>
          <w:lang w:val="en-GB"/>
        </w:rPr>
        <w:t>“</w:t>
      </w:r>
      <w:r w:rsidRPr="0EB5127A">
        <w:rPr>
          <w:lang w:val="en-GB"/>
        </w:rPr>
        <w:t>made up</w:t>
      </w:r>
      <w:r w:rsidR="00F93BC4">
        <w:rPr>
          <w:lang w:val="en-GB"/>
        </w:rPr>
        <w:t>”</w:t>
      </w:r>
      <w:r w:rsidR="00F93BC4" w:rsidRPr="0EB5127A">
        <w:rPr>
          <w:lang w:val="en-GB"/>
        </w:rPr>
        <w:t xml:space="preserve"> </w:t>
      </w:r>
      <w:r w:rsidRPr="0EB5127A">
        <w:rPr>
          <w:lang w:val="en-GB"/>
        </w:rPr>
        <w:t xml:space="preserve">by meeting such additional conditions as the regulator may </w:t>
      </w:r>
      <w:r w:rsidRPr="68622032">
        <w:rPr>
          <w:lang w:val="en-GB"/>
        </w:rPr>
        <w:t xml:space="preserve">choose </w:t>
      </w:r>
      <w:r w:rsidRPr="378B62BB">
        <w:rPr>
          <w:lang w:val="en-GB"/>
        </w:rPr>
        <w:t xml:space="preserve">to </w:t>
      </w:r>
      <w:r w:rsidRPr="0EB5127A">
        <w:rPr>
          <w:lang w:val="en-GB"/>
        </w:rPr>
        <w:t>specify</w:t>
      </w:r>
      <w:r w:rsidRPr="362AAC09">
        <w:rPr>
          <w:lang w:val="en-GB"/>
        </w:rPr>
        <w:t xml:space="preserve"> where </w:t>
      </w:r>
      <w:r w:rsidRPr="7E2F8EC9">
        <w:rPr>
          <w:lang w:val="en-GB"/>
        </w:rPr>
        <w:t>appropriate</w:t>
      </w:r>
      <w:r w:rsidRPr="0EB5127A">
        <w:rPr>
          <w:lang w:val="en-GB"/>
        </w:rPr>
        <w:t>; and the individual has met those conditions. Whether or not the shortfall can be made up is for the regulator to decide.</w:t>
      </w:r>
    </w:p>
    <w:p w14:paraId="5BEB929A" w14:textId="4ED9FD26" w:rsidR="00400E41" w:rsidRPr="007D07AE" w:rsidRDefault="00400E41" w:rsidP="00400E41">
      <w:pPr>
        <w:pStyle w:val="ParaNumbered"/>
        <w:rPr>
          <w:rFonts w:asciiTheme="minorHAnsi" w:hAnsiTheme="minorHAnsi" w:cstheme="minorBidi"/>
          <w:color w:val="000000" w:themeColor="text1"/>
          <w:lang w:val="en-GB"/>
        </w:rPr>
      </w:pPr>
      <w:r w:rsidRPr="439D6DCE">
        <w:rPr>
          <w:color w:val="000000" w:themeColor="text1"/>
          <w:lang w:val="en-GB"/>
        </w:rPr>
        <w:lastRenderedPageBreak/>
        <w:t>Subsection (4</w:t>
      </w:r>
      <w:r w:rsidRPr="6D19D085">
        <w:rPr>
          <w:lang w:val="en-GB"/>
        </w:rPr>
        <w:t xml:space="preserve">) sets out that a condition may be specified under subsection </w:t>
      </w:r>
      <w:r w:rsidR="00232F45" w:rsidRPr="439D6DCE">
        <w:rPr>
          <w:lang w:val="en-GB"/>
        </w:rPr>
        <w:t>(</w:t>
      </w:r>
      <w:r w:rsidRPr="6D19D085">
        <w:rPr>
          <w:lang w:val="en-GB"/>
        </w:rPr>
        <w:t>1</w:t>
      </w:r>
      <w:r w:rsidR="00232F45" w:rsidRPr="439D6DCE">
        <w:rPr>
          <w:lang w:val="en-GB"/>
        </w:rPr>
        <w:t>)</w:t>
      </w:r>
      <w:r w:rsidRPr="6D19D085">
        <w:rPr>
          <w:lang w:val="en-GB"/>
        </w:rPr>
        <w:t xml:space="preserve"> regardless of whether or not it is connected to the specified UK qualification or experience. Subsection 4 also provides that regulations made under </w:t>
      </w:r>
      <w:r w:rsidR="00BF463E">
        <w:rPr>
          <w:lang w:val="en-GB"/>
        </w:rPr>
        <w:t>Section</w:t>
      </w:r>
      <w:r w:rsidRPr="6D19D085">
        <w:rPr>
          <w:lang w:val="en-GB"/>
        </w:rPr>
        <w:t xml:space="preserve"> 1 may provide for the specified regulator making the determination in subsection (2) or (3) to do so only on the basis of overseas qualifications </w:t>
      </w:r>
      <w:r w:rsidR="007A267F">
        <w:rPr>
          <w:lang w:val="en-GB"/>
        </w:rPr>
        <w:t>or</w:t>
      </w:r>
      <w:r w:rsidRPr="6D19D085">
        <w:rPr>
          <w:lang w:val="en-GB"/>
        </w:rPr>
        <w:t xml:space="preserve"> experience, </w:t>
      </w:r>
      <w:r w:rsidRPr="007D07AE">
        <w:rPr>
          <w:lang w:val="en-GB"/>
        </w:rPr>
        <w:t>or</w:t>
      </w:r>
      <w:r w:rsidRPr="6D19D085">
        <w:rPr>
          <w:lang w:val="en-GB"/>
        </w:rPr>
        <w:t xml:space="preserve"> on any other basis. The latter would allow a regulator to make a determination in (2) or (3) by considering, for example, both UK gained and overseas gained qualifications and experience, and/or any other criteria, such as language proficiency, proof of indemnity insurance, identity or criminal records checks</w:t>
      </w:r>
      <w:r w:rsidRPr="53BC475A">
        <w:rPr>
          <w:lang w:val="en-GB"/>
        </w:rPr>
        <w:t>.</w:t>
      </w:r>
    </w:p>
    <w:p w14:paraId="77641168" w14:textId="1BD1856E" w:rsidR="00400E41" w:rsidRDefault="00400E41" w:rsidP="00400E41">
      <w:pPr>
        <w:pStyle w:val="ParaNumbered"/>
        <w:rPr>
          <w:rFonts w:asciiTheme="minorHAnsi" w:hAnsiTheme="minorHAnsi" w:cstheme="minorBidi"/>
          <w:color w:val="000000" w:themeColor="text1"/>
          <w:lang w:val="en-GB"/>
        </w:rPr>
      </w:pPr>
      <w:r w:rsidRPr="00422D3A">
        <w:rPr>
          <w:lang w:val="en-GB"/>
        </w:rPr>
        <w:t xml:space="preserve">Where </w:t>
      </w:r>
      <w:r w:rsidRPr="1E25EF37">
        <w:rPr>
          <w:lang w:val="en-GB"/>
        </w:rPr>
        <w:t>neither</w:t>
      </w:r>
      <w:r>
        <w:rPr>
          <w:lang w:val="en-GB"/>
        </w:rPr>
        <w:t xml:space="preserve"> of the</w:t>
      </w:r>
      <w:r w:rsidRPr="00422D3A">
        <w:rPr>
          <w:lang w:val="en-GB"/>
        </w:rPr>
        <w:t xml:space="preserve"> condition</w:t>
      </w:r>
      <w:r>
        <w:rPr>
          <w:lang w:val="en-GB"/>
        </w:rPr>
        <w:t>s in (2) or (3) are</w:t>
      </w:r>
      <w:r w:rsidRPr="00422D3A">
        <w:rPr>
          <w:lang w:val="en-GB"/>
        </w:rPr>
        <w:t xml:space="preserve"> met, the </w:t>
      </w:r>
      <w:r w:rsidRPr="34EE2065">
        <w:rPr>
          <w:lang w:val="en-GB"/>
        </w:rPr>
        <w:t xml:space="preserve">individual </w:t>
      </w:r>
      <w:r w:rsidRPr="427B6F71">
        <w:rPr>
          <w:lang w:val="en-GB"/>
        </w:rPr>
        <w:t>with overseas qualifications</w:t>
      </w:r>
      <w:r w:rsidRPr="00422D3A">
        <w:rPr>
          <w:lang w:val="en-GB"/>
        </w:rPr>
        <w:t xml:space="preserve"> or experience cannot be </w:t>
      </w:r>
      <w:r w:rsidRPr="370CEE38">
        <w:rPr>
          <w:lang w:val="en-GB"/>
        </w:rPr>
        <w:t xml:space="preserve">treated as </w:t>
      </w:r>
      <w:r w:rsidRPr="007D07AE">
        <w:rPr>
          <w:color w:val="000000" w:themeColor="text1"/>
          <w:lang w:val="en-GB"/>
        </w:rPr>
        <w:t xml:space="preserve">if they have </w:t>
      </w:r>
      <w:r w:rsidR="0059789D" w:rsidRPr="439D6DCE">
        <w:rPr>
          <w:color w:val="000000" w:themeColor="text1"/>
          <w:lang w:val="en-GB"/>
        </w:rPr>
        <w:t xml:space="preserve">the </w:t>
      </w:r>
      <w:r w:rsidRPr="007D07AE">
        <w:rPr>
          <w:color w:val="000000" w:themeColor="text1"/>
          <w:lang w:val="en-GB"/>
        </w:rPr>
        <w:t>UK qualification or experience</w:t>
      </w:r>
      <w:r w:rsidRPr="439D6DCE">
        <w:rPr>
          <w:color w:val="000000" w:themeColor="text1"/>
          <w:lang w:val="en-GB"/>
        </w:rPr>
        <w:t xml:space="preserve"> </w:t>
      </w:r>
      <w:r w:rsidRPr="00422D3A">
        <w:rPr>
          <w:lang w:val="en-GB"/>
        </w:rPr>
        <w:t xml:space="preserve">under </w:t>
      </w:r>
      <w:r w:rsidRPr="1E25EF37">
        <w:rPr>
          <w:lang w:val="en-GB"/>
        </w:rPr>
        <w:t xml:space="preserve">regulations made under </w:t>
      </w:r>
      <w:r w:rsidR="00BF463E">
        <w:rPr>
          <w:lang w:val="en-GB"/>
        </w:rPr>
        <w:t>Section</w:t>
      </w:r>
      <w:r w:rsidRPr="1E25EF37">
        <w:rPr>
          <w:lang w:val="en-GB"/>
        </w:rPr>
        <w:t xml:space="preserve"> 1</w:t>
      </w:r>
      <w:r w:rsidRPr="00422D3A">
        <w:rPr>
          <w:lang w:val="en-GB"/>
        </w:rPr>
        <w:t>.</w:t>
      </w:r>
    </w:p>
    <w:p w14:paraId="54FCBF76" w14:textId="520C3F47" w:rsidR="00400E41" w:rsidRDefault="00400E41" w:rsidP="00400E41">
      <w:pPr>
        <w:pStyle w:val="ParaNumbered"/>
        <w:rPr>
          <w:lang w:val="en-GB"/>
        </w:rPr>
      </w:pPr>
      <w:r w:rsidRPr="7A922CE1">
        <w:rPr>
          <w:lang w:val="en-GB"/>
        </w:rPr>
        <w:t>A</w:t>
      </w:r>
      <w:r w:rsidRPr="00422D3A">
        <w:rPr>
          <w:lang w:val="en-GB"/>
        </w:rPr>
        <w:t xml:space="preserve"> </w:t>
      </w:r>
      <w:r w:rsidRPr="11F8BD51">
        <w:rPr>
          <w:lang w:val="en-GB"/>
        </w:rPr>
        <w:t xml:space="preserve">determination </w:t>
      </w:r>
      <w:r w:rsidRPr="074AFF9F">
        <w:rPr>
          <w:lang w:val="en-GB"/>
        </w:rPr>
        <w:t>under</w:t>
      </w:r>
      <w:r w:rsidRPr="7E5723E3">
        <w:rPr>
          <w:lang w:val="en-GB"/>
        </w:rPr>
        <w:t xml:space="preserve"> </w:t>
      </w:r>
      <w:r w:rsidRPr="7445D510">
        <w:rPr>
          <w:lang w:val="en-GB"/>
        </w:rPr>
        <w:t xml:space="preserve">regulations </w:t>
      </w:r>
      <w:r w:rsidR="00C409B6">
        <w:rPr>
          <w:lang w:val="en-GB"/>
        </w:rPr>
        <w:t>made</w:t>
      </w:r>
      <w:r w:rsidRPr="7445D510">
        <w:rPr>
          <w:lang w:val="en-GB"/>
        </w:rPr>
        <w:t xml:space="preserve"> </w:t>
      </w:r>
      <w:r w:rsidRPr="7E5723E3">
        <w:rPr>
          <w:lang w:val="en-GB"/>
        </w:rPr>
        <w:t xml:space="preserve">under </w:t>
      </w:r>
      <w:r w:rsidR="00BF463E">
        <w:rPr>
          <w:lang w:val="en-GB"/>
        </w:rPr>
        <w:t>Section</w:t>
      </w:r>
      <w:r w:rsidRPr="1C4F0313">
        <w:rPr>
          <w:lang w:val="en-GB"/>
        </w:rPr>
        <w:t xml:space="preserve"> </w:t>
      </w:r>
      <w:r w:rsidRPr="4ACAA364">
        <w:rPr>
          <w:lang w:val="en-GB"/>
        </w:rPr>
        <w:t>1 that an</w:t>
      </w:r>
      <w:r w:rsidRPr="48B0CF29">
        <w:rPr>
          <w:lang w:val="en-GB"/>
        </w:rPr>
        <w:t xml:space="preserve"> </w:t>
      </w:r>
      <w:r w:rsidRPr="3F5BBC89">
        <w:rPr>
          <w:lang w:val="en-GB"/>
        </w:rPr>
        <w:t>individual</w:t>
      </w:r>
      <w:r w:rsidRPr="00422D3A">
        <w:rPr>
          <w:lang w:val="en-GB"/>
        </w:rPr>
        <w:t xml:space="preserve"> </w:t>
      </w:r>
      <w:r w:rsidRPr="73EC0CDD">
        <w:rPr>
          <w:lang w:val="en-GB"/>
        </w:rPr>
        <w:t xml:space="preserve">with </w:t>
      </w:r>
      <w:r w:rsidRPr="5708096A">
        <w:rPr>
          <w:lang w:val="en-GB"/>
        </w:rPr>
        <w:t xml:space="preserve">overseas </w:t>
      </w:r>
      <w:r w:rsidRPr="455B9657">
        <w:rPr>
          <w:lang w:val="en-GB"/>
        </w:rPr>
        <w:t>qualifications</w:t>
      </w:r>
      <w:r w:rsidRPr="00422D3A">
        <w:rPr>
          <w:lang w:val="en-GB"/>
        </w:rPr>
        <w:t xml:space="preserve"> </w:t>
      </w:r>
      <w:r w:rsidRPr="62C6261D">
        <w:rPr>
          <w:lang w:val="en-GB"/>
        </w:rPr>
        <w:t xml:space="preserve">or </w:t>
      </w:r>
      <w:r w:rsidRPr="5857F270">
        <w:rPr>
          <w:lang w:val="en-GB"/>
        </w:rPr>
        <w:t xml:space="preserve">experience </w:t>
      </w:r>
      <w:r w:rsidRPr="25154B25">
        <w:rPr>
          <w:lang w:val="en-GB"/>
        </w:rPr>
        <w:t xml:space="preserve">should </w:t>
      </w:r>
      <w:r w:rsidRPr="557AB159">
        <w:rPr>
          <w:lang w:val="en-GB"/>
        </w:rPr>
        <w:t xml:space="preserve">be treated as </w:t>
      </w:r>
      <w:r w:rsidRPr="26BA1A19">
        <w:rPr>
          <w:lang w:val="en-GB"/>
        </w:rPr>
        <w:t>if they had</w:t>
      </w:r>
      <w:r w:rsidRPr="62C6261D">
        <w:rPr>
          <w:lang w:val="en-GB"/>
        </w:rPr>
        <w:t xml:space="preserve"> </w:t>
      </w:r>
      <w:r w:rsidRPr="77F982D8">
        <w:rPr>
          <w:lang w:val="en-GB"/>
        </w:rPr>
        <w:t xml:space="preserve">the </w:t>
      </w:r>
      <w:r w:rsidRPr="3F70F36F">
        <w:rPr>
          <w:lang w:val="en-GB"/>
        </w:rPr>
        <w:t xml:space="preserve">UK </w:t>
      </w:r>
      <w:r w:rsidRPr="29AC2C74">
        <w:rPr>
          <w:lang w:val="en-GB"/>
        </w:rPr>
        <w:t xml:space="preserve">qualifications or experience </w:t>
      </w:r>
      <w:r w:rsidRPr="00422D3A">
        <w:rPr>
          <w:lang w:val="en-GB"/>
        </w:rPr>
        <w:t>does not</w:t>
      </w:r>
      <w:r w:rsidRPr="3D512A00">
        <w:rPr>
          <w:lang w:val="en-GB"/>
        </w:rPr>
        <w:t xml:space="preserve"> </w:t>
      </w:r>
      <w:r w:rsidRPr="414ACA53">
        <w:rPr>
          <w:lang w:val="en-GB"/>
        </w:rPr>
        <w:t>necessarily</w:t>
      </w:r>
      <w:r w:rsidRPr="00422D3A">
        <w:rPr>
          <w:lang w:val="en-GB"/>
        </w:rPr>
        <w:t xml:space="preserve">, by itself, entitle the applicant to practise the relevant profession in the UK. </w:t>
      </w:r>
      <w:r w:rsidRPr="00422D3A" w:rsidDel="00C40A5F">
        <w:rPr>
          <w:lang w:val="en-GB"/>
        </w:rPr>
        <w:t>Other r</w:t>
      </w:r>
      <w:r w:rsidRPr="00422D3A">
        <w:rPr>
          <w:lang w:val="en-GB"/>
        </w:rPr>
        <w:t>equirements to</w:t>
      </w:r>
      <w:r w:rsidRPr="00422D3A" w:rsidDel="00C40A5F">
        <w:rPr>
          <w:lang w:val="en-GB"/>
        </w:rPr>
        <w:t xml:space="preserve"> practise in the UK, such as </w:t>
      </w:r>
      <w:r w:rsidRPr="3F5BBC89">
        <w:rPr>
          <w:lang w:val="en-GB"/>
        </w:rPr>
        <w:t xml:space="preserve">requirements to hold indemnity insurance, </w:t>
      </w:r>
      <w:r w:rsidRPr="00422D3A" w:rsidDel="00C40A5F">
        <w:rPr>
          <w:lang w:val="en-GB"/>
        </w:rPr>
        <w:t xml:space="preserve">suitability requirements, safeguarding checks, criminal record checks, and visa requirements </w:t>
      </w:r>
      <w:r w:rsidRPr="3F5BBC89">
        <w:rPr>
          <w:lang w:val="en-GB"/>
        </w:rPr>
        <w:t>may also need to be satisfied</w:t>
      </w:r>
      <w:r w:rsidRPr="00422D3A" w:rsidDel="00C40A5F">
        <w:rPr>
          <w:lang w:val="en-GB"/>
        </w:rPr>
        <w:t>.</w:t>
      </w:r>
    </w:p>
    <w:p w14:paraId="4436FD30" w14:textId="0E1E9AF0" w:rsidR="00B816F2" w:rsidRDefault="00400E41" w:rsidP="00400E41">
      <w:pPr>
        <w:pStyle w:val="ParaNumbered"/>
        <w:rPr>
          <w:lang w:val="en-GB"/>
        </w:rPr>
      </w:pPr>
      <w:r w:rsidRPr="00422D3A">
        <w:rPr>
          <w:lang w:val="en-GB"/>
        </w:rPr>
        <w:t>Subsection (</w:t>
      </w:r>
      <w:r>
        <w:rPr>
          <w:lang w:val="en-GB"/>
        </w:rPr>
        <w:t>5</w:t>
      </w:r>
      <w:r w:rsidRPr="00422D3A">
        <w:rPr>
          <w:lang w:val="en-GB"/>
        </w:rPr>
        <w:t xml:space="preserve">) </w:t>
      </w:r>
      <w:r w:rsidRPr="59F936BC">
        <w:rPr>
          <w:lang w:val="en-GB"/>
        </w:rPr>
        <w:t xml:space="preserve">provides that regulations made under </w:t>
      </w:r>
      <w:r w:rsidR="00BF463E">
        <w:rPr>
          <w:lang w:val="en-GB"/>
        </w:rPr>
        <w:t>Section</w:t>
      </w:r>
      <w:r w:rsidRPr="59F936BC">
        <w:rPr>
          <w:lang w:val="en-GB"/>
        </w:rPr>
        <w:t xml:space="preserve"> 1 may include provision</w:t>
      </w:r>
      <w:r w:rsidR="008A47ED">
        <w:rPr>
          <w:lang w:val="en-GB"/>
        </w:rPr>
        <w:t>s</w:t>
      </w:r>
      <w:r w:rsidRPr="59F936BC">
        <w:rPr>
          <w:lang w:val="en-GB"/>
        </w:rPr>
        <w:t xml:space="preserve"> </w:t>
      </w:r>
      <w:r w:rsidR="00467AC8">
        <w:rPr>
          <w:lang w:val="en-GB"/>
        </w:rPr>
        <w:t>relating to</w:t>
      </w:r>
      <w:r w:rsidR="007762FD">
        <w:rPr>
          <w:lang w:val="en-GB"/>
        </w:rPr>
        <w:t xml:space="preserve"> </w:t>
      </w:r>
      <w:r w:rsidR="005568AC">
        <w:rPr>
          <w:lang w:val="en-GB"/>
        </w:rPr>
        <w:t xml:space="preserve">an </w:t>
      </w:r>
      <w:r w:rsidRPr="59F936BC">
        <w:rPr>
          <w:lang w:val="en-GB"/>
        </w:rPr>
        <w:t>individual</w:t>
      </w:r>
      <w:r w:rsidR="00467AC8">
        <w:rPr>
          <w:lang w:val="en-GB"/>
        </w:rPr>
        <w:t>’s</w:t>
      </w:r>
      <w:r w:rsidR="005568AC">
        <w:rPr>
          <w:lang w:val="en-GB"/>
        </w:rPr>
        <w:t xml:space="preserve"> application</w:t>
      </w:r>
      <w:r w:rsidRPr="59F936BC">
        <w:rPr>
          <w:lang w:val="en-GB"/>
        </w:rPr>
        <w:t xml:space="preserve"> for a determination </w:t>
      </w:r>
      <w:r w:rsidR="005E4A47">
        <w:rPr>
          <w:lang w:val="en-GB"/>
        </w:rPr>
        <w:t xml:space="preserve">of </w:t>
      </w:r>
      <w:r w:rsidR="006F050D">
        <w:rPr>
          <w:lang w:val="en-GB"/>
        </w:rPr>
        <w:t xml:space="preserve">whether </w:t>
      </w:r>
      <w:r w:rsidR="005E4A47">
        <w:rPr>
          <w:lang w:val="en-GB"/>
        </w:rPr>
        <w:t xml:space="preserve">their </w:t>
      </w:r>
      <w:r w:rsidR="009F7107">
        <w:rPr>
          <w:lang w:val="en-GB"/>
        </w:rPr>
        <w:t>knowledge</w:t>
      </w:r>
      <w:r w:rsidR="004F4681">
        <w:rPr>
          <w:lang w:val="en-GB"/>
        </w:rPr>
        <w:t xml:space="preserve"> or skills</w:t>
      </w:r>
      <w:r w:rsidR="006F050D">
        <w:rPr>
          <w:lang w:val="en-GB"/>
        </w:rPr>
        <w:t xml:space="preserve"> meet UK standards</w:t>
      </w:r>
      <w:r w:rsidR="004F4681">
        <w:rPr>
          <w:lang w:val="en-GB"/>
        </w:rPr>
        <w:t>.</w:t>
      </w:r>
      <w:r w:rsidRPr="59F936BC">
        <w:rPr>
          <w:lang w:val="en-GB"/>
        </w:rPr>
        <w:t xml:space="preserve"> </w:t>
      </w:r>
    </w:p>
    <w:p w14:paraId="27E0C861" w14:textId="472A983E" w:rsidR="002805DB" w:rsidRDefault="00400E41" w:rsidP="00A15565">
      <w:pPr>
        <w:pStyle w:val="ParaNumbered"/>
        <w:rPr>
          <w:lang w:val="en-GB"/>
        </w:rPr>
      </w:pPr>
      <w:r w:rsidRPr="59F936BC">
        <w:rPr>
          <w:lang w:val="en-GB"/>
        </w:rPr>
        <w:t>Subsection</w:t>
      </w:r>
      <w:r w:rsidRPr="00422D3A">
        <w:rPr>
          <w:lang w:val="en-GB"/>
        </w:rPr>
        <w:t xml:space="preserve"> (</w:t>
      </w:r>
      <w:r>
        <w:rPr>
          <w:lang w:val="en-GB"/>
        </w:rPr>
        <w:t>6</w:t>
      </w:r>
      <w:r w:rsidRPr="00422D3A">
        <w:rPr>
          <w:lang w:val="en-GB"/>
        </w:rPr>
        <w:t>) set</w:t>
      </w:r>
      <w:r>
        <w:rPr>
          <w:lang w:val="en-GB"/>
        </w:rPr>
        <w:t>s</w:t>
      </w:r>
      <w:r w:rsidRPr="00422D3A">
        <w:rPr>
          <w:lang w:val="en-GB"/>
        </w:rPr>
        <w:t xml:space="preserve"> out non-exhaustive examples of what regulations made under </w:t>
      </w:r>
      <w:r w:rsidR="00BF463E">
        <w:rPr>
          <w:lang w:val="en-GB"/>
        </w:rPr>
        <w:t>Section</w:t>
      </w:r>
      <w:r w:rsidRPr="59F936BC">
        <w:rPr>
          <w:lang w:val="en-GB"/>
        </w:rPr>
        <w:t xml:space="preserve"> 1</w:t>
      </w:r>
      <w:r w:rsidRPr="00422D3A">
        <w:rPr>
          <w:lang w:val="en-GB"/>
        </w:rPr>
        <w:t xml:space="preserve"> may include.</w:t>
      </w:r>
      <w:r>
        <w:rPr>
          <w:lang w:val="en-GB"/>
        </w:rPr>
        <w:t xml:space="preserve"> </w:t>
      </w:r>
      <w:r w:rsidRPr="00422D3A">
        <w:rPr>
          <w:lang w:val="en-GB"/>
        </w:rPr>
        <w:t xml:space="preserve">For example, these regulations may include provision requiring a regulator to have regard to guidance, the manner and form of applications, the fees payable and the appeals process. The appropriate national authorities may also wish to provide in regulations for those </w:t>
      </w:r>
      <w:r w:rsidRPr="439D6DCE">
        <w:rPr>
          <w:lang w:val="en-GB"/>
        </w:rPr>
        <w:t>who</w:t>
      </w:r>
      <w:r w:rsidR="00D92540" w:rsidRPr="439D6DCE">
        <w:rPr>
          <w:lang w:val="en-GB"/>
        </w:rPr>
        <w:t xml:space="preserve">se knowledge and skills </w:t>
      </w:r>
      <w:r w:rsidR="005D333E">
        <w:rPr>
          <w:lang w:val="en-GB"/>
        </w:rPr>
        <w:t>do</w:t>
      </w:r>
      <w:r w:rsidR="00257CEA" w:rsidRPr="439D6DCE">
        <w:rPr>
          <w:lang w:val="en-GB"/>
        </w:rPr>
        <w:t xml:space="preserve"> </w:t>
      </w:r>
      <w:r w:rsidRPr="00422D3A">
        <w:rPr>
          <w:lang w:val="en-GB"/>
        </w:rPr>
        <w:t xml:space="preserve">not meet the requirements in subsections (2) </w:t>
      </w:r>
      <w:r w:rsidR="005D333E">
        <w:rPr>
          <w:lang w:val="en-GB"/>
        </w:rPr>
        <w:t>or</w:t>
      </w:r>
      <w:r w:rsidRPr="00422D3A">
        <w:rPr>
          <w:lang w:val="en-GB"/>
        </w:rPr>
        <w:t xml:space="preserve"> (3) to be given reasons for that decision and, where a shortfall may be made up under subsection (3), appropriate information on the steps open to them to do so.</w:t>
      </w:r>
      <w:bookmarkStart w:id="33" w:name="_Toc410653890"/>
      <w:bookmarkStart w:id="34" w:name="_Toc416612135"/>
      <w:bookmarkStart w:id="35" w:name="_Toc417648120"/>
      <w:bookmarkStart w:id="36" w:name="_Toc418587930"/>
    </w:p>
    <w:p w14:paraId="7573F1D3" w14:textId="768EA8CC" w:rsidR="002805DB" w:rsidRPr="00422D3A" w:rsidRDefault="002805DB" w:rsidP="002805DB">
      <w:pPr>
        <w:pStyle w:val="ParaNumbered"/>
        <w:rPr>
          <w:lang w:val="en-GB"/>
        </w:rPr>
      </w:pPr>
      <w:r w:rsidRPr="00422D3A">
        <w:rPr>
          <w:lang w:val="en-GB"/>
        </w:rPr>
        <w:t>Subsection (</w:t>
      </w:r>
      <w:r w:rsidR="00453B41">
        <w:rPr>
          <w:lang w:val="en-GB"/>
        </w:rPr>
        <w:t>7</w:t>
      </w:r>
      <w:r w:rsidRPr="00422D3A">
        <w:rPr>
          <w:lang w:val="en-GB"/>
        </w:rPr>
        <w:t xml:space="preserve">) sets out how a UK qualification or UK experience may be specified for the purpose of this </w:t>
      </w:r>
      <w:r w:rsidR="00BF463E">
        <w:rPr>
          <w:lang w:val="en-GB"/>
        </w:rPr>
        <w:t>Section</w:t>
      </w:r>
      <w:r w:rsidRPr="00422D3A">
        <w:rPr>
          <w:lang w:val="en-GB"/>
        </w:rPr>
        <w:t>.</w:t>
      </w:r>
    </w:p>
    <w:p w14:paraId="0A8505E6" w14:textId="723066F1" w:rsidR="00170584" w:rsidRPr="00170557" w:rsidRDefault="00BF463E">
      <w:pPr>
        <w:pStyle w:val="ParaNumbered"/>
        <w:numPr>
          <w:ilvl w:val="0"/>
          <w:numId w:val="0"/>
        </w:numPr>
        <w:ind w:left="714"/>
        <w:rPr>
          <w:lang w:val="en-GB"/>
        </w:rPr>
      </w:pPr>
      <w:r>
        <w:t>Section</w:t>
      </w:r>
      <w:r w:rsidR="00170584">
        <w:t xml:space="preserve"> 1 should be read in conjunction with </w:t>
      </w:r>
      <w:r w:rsidRPr="00021935">
        <w:t>Section</w:t>
      </w:r>
      <w:r w:rsidR="00170584" w:rsidRPr="00021935">
        <w:t xml:space="preserve"> 14</w:t>
      </w:r>
      <w:r w:rsidR="00170584">
        <w:t xml:space="preserve"> (protection of regulator autonomy). </w:t>
      </w:r>
      <w:r w:rsidRPr="00021935">
        <w:t>Section</w:t>
      </w:r>
      <w:r w:rsidR="00170584" w:rsidRPr="00021935">
        <w:t xml:space="preserve"> </w:t>
      </w:r>
      <w:r w:rsidR="00DE017B" w:rsidRPr="00021935">
        <w:t>14</w:t>
      </w:r>
      <w:r w:rsidR="00DE017B">
        <w:t xml:space="preserve"> </w:t>
      </w:r>
      <w:r w:rsidR="00170584">
        <w:t xml:space="preserve">limits the potential effect of regulations made under </w:t>
      </w:r>
      <w:r>
        <w:t>Section</w:t>
      </w:r>
      <w:r w:rsidR="00170584">
        <w:t xml:space="preserve"> 1, ensuring that they cannot remove the ability of a regulator of a regulated profession to prevent individuals who are unfit to practi</w:t>
      </w:r>
      <w:r w:rsidR="00BB2091">
        <w:t>s</w:t>
      </w:r>
      <w:r w:rsidR="00170584">
        <w:t>e from doing so, or have a material adverse effect on any regulated profession in terms of the knowledge and skills of the individuals practising it.</w:t>
      </w:r>
    </w:p>
    <w:p w14:paraId="7C111B84" w14:textId="1A58A824" w:rsidR="002805DB" w:rsidRPr="00CA4237" w:rsidRDefault="00BF463E" w:rsidP="00FA1BD8">
      <w:pPr>
        <w:pStyle w:val="HSubheading4"/>
      </w:pPr>
      <w:bookmarkStart w:id="37" w:name="_Toc108188249"/>
      <w:r>
        <w:t>Section</w:t>
      </w:r>
      <w:r w:rsidR="002805DB" w:rsidRPr="00CA4237">
        <w:t xml:space="preserve"> </w:t>
      </w:r>
      <w:r w:rsidR="002805DB">
        <w:t>2</w:t>
      </w:r>
      <w:r w:rsidR="002805DB" w:rsidRPr="00CA4237">
        <w:t xml:space="preserve">: </w:t>
      </w:r>
      <w:bookmarkEnd w:id="33"/>
      <w:bookmarkEnd w:id="34"/>
      <w:bookmarkEnd w:id="35"/>
      <w:bookmarkEnd w:id="36"/>
      <w:r w:rsidR="002805DB">
        <w:t>Power conferred by section 1 exercisable only if necessary to meet demand</w:t>
      </w:r>
      <w:bookmarkEnd w:id="37"/>
    </w:p>
    <w:p w14:paraId="37599E80" w14:textId="1DF6E42D" w:rsidR="002805DB" w:rsidRDefault="002805DB" w:rsidP="002805DB">
      <w:pPr>
        <w:pStyle w:val="ParaNumbered"/>
        <w:rPr>
          <w:lang w:val="en-GB"/>
        </w:rPr>
      </w:pPr>
      <w:bookmarkStart w:id="38" w:name="_Toc410653892"/>
      <w:r w:rsidRPr="0EB5127A">
        <w:rPr>
          <w:lang w:val="en-GB"/>
        </w:rPr>
        <w:t xml:space="preserve">Subsections (1) and (2) of </w:t>
      </w:r>
      <w:r w:rsidR="00BF463E">
        <w:rPr>
          <w:lang w:val="en-GB"/>
        </w:rPr>
        <w:t>Section</w:t>
      </w:r>
      <w:r w:rsidRPr="0EB5127A">
        <w:rPr>
          <w:lang w:val="en-GB"/>
        </w:rPr>
        <w:t xml:space="preserve"> 2 mean that regulations can be made under </w:t>
      </w:r>
      <w:r w:rsidR="00BF463E">
        <w:rPr>
          <w:lang w:val="en-GB"/>
        </w:rPr>
        <w:t>Section</w:t>
      </w:r>
      <w:r w:rsidRPr="0EB5127A">
        <w:rPr>
          <w:lang w:val="en-GB"/>
        </w:rPr>
        <w:t xml:space="preserve"> 1 only if the appropriate national authority is satisfied that it is necessary to do so to meet the demand for the services provided by that profession in the UK, or the part of </w:t>
      </w:r>
      <w:r w:rsidR="00E31899">
        <w:rPr>
          <w:lang w:val="en-GB"/>
        </w:rPr>
        <w:t>the UK</w:t>
      </w:r>
      <w:r w:rsidRPr="0EB5127A">
        <w:rPr>
          <w:lang w:val="en-GB"/>
        </w:rPr>
        <w:t xml:space="preserve"> to which the regulations relate, without unreasonable delays or charges. </w:t>
      </w:r>
      <w:r w:rsidR="0072267E">
        <w:rPr>
          <w:lang w:val="en-GB"/>
        </w:rPr>
        <w:t>I</w:t>
      </w:r>
      <w:r w:rsidR="005E4A2E">
        <w:rPr>
          <w:lang w:val="en-GB"/>
        </w:rPr>
        <w:t>n</w:t>
      </w:r>
      <w:r w:rsidR="0072267E">
        <w:rPr>
          <w:lang w:val="en-GB"/>
        </w:rPr>
        <w:t xml:space="preserve"> making the determination, t</w:t>
      </w:r>
      <w:r w:rsidR="00E31899">
        <w:rPr>
          <w:lang w:val="en-GB"/>
        </w:rPr>
        <w:t>he appropriate national authority</w:t>
      </w:r>
      <w:r w:rsidRPr="0EB5127A">
        <w:rPr>
          <w:lang w:val="en-GB"/>
        </w:rPr>
        <w:t xml:space="preserve"> </w:t>
      </w:r>
      <w:r w:rsidR="00D17818">
        <w:rPr>
          <w:lang w:val="en-GB"/>
        </w:rPr>
        <w:t xml:space="preserve">will consider a range of information relevant to that profession, which </w:t>
      </w:r>
      <w:r w:rsidR="003038DD">
        <w:rPr>
          <w:lang w:val="en-GB"/>
        </w:rPr>
        <w:t xml:space="preserve">would typically </w:t>
      </w:r>
      <w:r w:rsidR="00D17818">
        <w:rPr>
          <w:lang w:val="en-GB"/>
        </w:rPr>
        <w:t xml:space="preserve">include </w:t>
      </w:r>
      <w:r w:rsidR="00F74E88">
        <w:rPr>
          <w:lang w:val="en-GB"/>
        </w:rPr>
        <w:t>whether there are</w:t>
      </w:r>
      <w:r w:rsidRPr="0EB5127A">
        <w:rPr>
          <w:lang w:val="en-GB"/>
        </w:rPr>
        <w:t xml:space="preserve"> skills shortages</w:t>
      </w:r>
      <w:r w:rsidR="00A15B17">
        <w:rPr>
          <w:lang w:val="en-GB"/>
        </w:rPr>
        <w:t>.</w:t>
      </w:r>
      <w:r w:rsidR="00B82BFB">
        <w:rPr>
          <w:lang w:val="en-GB"/>
        </w:rPr>
        <w:t xml:space="preserve"> </w:t>
      </w:r>
    </w:p>
    <w:p w14:paraId="04225E9C" w14:textId="33F38CD1" w:rsidR="002805DB" w:rsidRPr="00CA4237" w:rsidRDefault="002805DB" w:rsidP="002805DB">
      <w:pPr>
        <w:pStyle w:val="ParaNumbered"/>
        <w:rPr>
          <w:lang w:val="en-GB"/>
        </w:rPr>
      </w:pPr>
      <w:r w:rsidRPr="00422D3A">
        <w:rPr>
          <w:lang w:val="en-GB"/>
        </w:rPr>
        <w:t xml:space="preserve">Subsection (3) provides that </w:t>
      </w:r>
      <w:r w:rsidR="00BF463E">
        <w:rPr>
          <w:lang w:val="en-GB"/>
        </w:rPr>
        <w:t>Section</w:t>
      </w:r>
      <w:r w:rsidRPr="00422D3A">
        <w:rPr>
          <w:lang w:val="en-GB"/>
        </w:rPr>
        <w:t xml:space="preserve"> 2 does not apply to regulations made under</w:t>
      </w:r>
      <w:r>
        <w:rPr>
          <w:lang w:val="en-GB"/>
        </w:rPr>
        <w:t xml:space="preserve"> </w:t>
      </w:r>
      <w:r w:rsidR="00BF463E">
        <w:rPr>
          <w:lang w:val="en-GB"/>
        </w:rPr>
        <w:t>Section</w:t>
      </w:r>
      <w:r w:rsidRPr="00422D3A">
        <w:rPr>
          <w:lang w:val="en-GB"/>
        </w:rPr>
        <w:t xml:space="preserve"> 1 in so far as they are modifying (which includes revoking, repealing or amending) earlier regulations under that </w:t>
      </w:r>
      <w:r w:rsidR="00BF463E">
        <w:rPr>
          <w:lang w:val="en-GB"/>
        </w:rPr>
        <w:t>Section</w:t>
      </w:r>
      <w:r w:rsidRPr="00422D3A">
        <w:rPr>
          <w:lang w:val="en-GB"/>
        </w:rPr>
        <w:t xml:space="preserve">, as long as they do not also add further professions into those </w:t>
      </w:r>
      <w:r w:rsidRPr="00422D3A">
        <w:rPr>
          <w:lang w:val="en-GB"/>
        </w:rPr>
        <w:lastRenderedPageBreak/>
        <w:t>regulations. This allows for the revocation, repeal and amendment of such regulations without having to meet the requirements of subsection (2).</w:t>
      </w:r>
    </w:p>
    <w:p w14:paraId="35942C70" w14:textId="216E030C" w:rsidR="002805DB" w:rsidRPr="00CA4237" w:rsidRDefault="00BF463E" w:rsidP="00FA1BD8">
      <w:pPr>
        <w:pStyle w:val="HSubheading4"/>
      </w:pPr>
      <w:bookmarkStart w:id="39" w:name="_Toc416612136"/>
      <w:bookmarkStart w:id="40" w:name="_Toc417648121"/>
      <w:bookmarkStart w:id="41" w:name="_Toc418587931"/>
      <w:bookmarkStart w:id="42" w:name="_Toc108188250"/>
      <w:r>
        <w:t>Section</w:t>
      </w:r>
      <w:r w:rsidR="002805DB" w:rsidRPr="00CA4237">
        <w:t xml:space="preserve"> </w:t>
      </w:r>
      <w:r w:rsidR="002805DB">
        <w:t>3</w:t>
      </w:r>
      <w:r w:rsidR="002805DB" w:rsidRPr="00CA4237">
        <w:t xml:space="preserve">: </w:t>
      </w:r>
      <w:bookmarkEnd w:id="39"/>
      <w:bookmarkEnd w:id="40"/>
      <w:bookmarkEnd w:id="41"/>
      <w:r w:rsidR="002805DB">
        <w:t>Implementation of international recognition arrangements</w:t>
      </w:r>
      <w:bookmarkEnd w:id="42"/>
      <w:r w:rsidR="002805DB" w:rsidRPr="00CA4237">
        <w:t xml:space="preserve"> </w:t>
      </w:r>
    </w:p>
    <w:p w14:paraId="10798D25" w14:textId="411C59A0" w:rsidR="002805DB" w:rsidRDefault="00C61BAF" w:rsidP="002805DB">
      <w:pPr>
        <w:pStyle w:val="ParaNumbered"/>
        <w:rPr>
          <w:lang w:val="en-GB"/>
        </w:rPr>
      </w:pPr>
      <w:r>
        <w:rPr>
          <w:lang w:val="en-GB"/>
        </w:rPr>
        <w:t>Section 3</w:t>
      </w:r>
      <w:r w:rsidR="002805DB" w:rsidRPr="00422D3A">
        <w:rPr>
          <w:lang w:val="en-GB"/>
        </w:rPr>
        <w:t xml:space="preserve">(1) (read with subsection (4)) establishes that the </w:t>
      </w:r>
      <w:r w:rsidR="00F93BC4">
        <w:rPr>
          <w:lang w:val="en-GB"/>
        </w:rPr>
        <w:t>“</w:t>
      </w:r>
      <w:r w:rsidR="002805DB" w:rsidRPr="00422D3A">
        <w:rPr>
          <w:lang w:val="en-GB"/>
        </w:rPr>
        <w:t>appropriate national authority</w:t>
      </w:r>
      <w:r w:rsidR="00F93BC4">
        <w:rPr>
          <w:lang w:val="en-GB"/>
        </w:rPr>
        <w:t>”</w:t>
      </w:r>
      <w:r w:rsidR="00F93BC4" w:rsidRPr="00422D3A">
        <w:rPr>
          <w:lang w:val="en-GB"/>
        </w:rPr>
        <w:t xml:space="preserve"> </w:t>
      </w:r>
      <w:r w:rsidR="002805DB" w:rsidRPr="00422D3A">
        <w:rPr>
          <w:lang w:val="en-GB"/>
        </w:rPr>
        <w:t>can make regulations to implement any parts of international agreements that the UK has entered into that relate to the recognition of professional qualifications.</w:t>
      </w:r>
    </w:p>
    <w:p w14:paraId="16B9C964" w14:textId="1DFB5A04" w:rsidR="00824676" w:rsidRPr="00824676" w:rsidRDefault="002805DB" w:rsidP="00824676">
      <w:pPr>
        <w:pStyle w:val="ParaNumbered"/>
        <w:rPr>
          <w:lang w:val="en-GB"/>
        </w:rPr>
      </w:pPr>
      <w:r w:rsidRPr="00422D3A">
        <w:t>This would include the relevant sections of free trade agreements and specific agreements on the recognition of professional qualifications that the UK makes with an international partner. It includes future agreements negotiated from scratch between the UK and international partners and ones already in existence that the UK accedes to</w:t>
      </w:r>
      <w:r w:rsidR="00982253">
        <w:t>.</w:t>
      </w:r>
      <w:r w:rsidR="009F1F36">
        <w:t xml:space="preserve"> </w:t>
      </w:r>
      <w:r w:rsidRPr="00422D3A">
        <w:t>It includes agreements with a single partner and agreements with several international partners</w:t>
      </w:r>
      <w:r w:rsidR="00D71C92">
        <w:t>,</w:t>
      </w:r>
      <w:r w:rsidR="00982253" w:rsidRPr="00982253">
        <w:t xml:space="preserve"> </w:t>
      </w:r>
      <w:r w:rsidR="00982253">
        <w:t>such as the UK-EEA EFTA States free trade agreement</w:t>
      </w:r>
      <w:r w:rsidRPr="00422D3A">
        <w:t>.</w:t>
      </w:r>
      <w:r w:rsidR="00C64098">
        <w:t xml:space="preserve"> </w:t>
      </w:r>
      <w:r w:rsidR="00CE0F7B">
        <w:t>For example, a</w:t>
      </w:r>
      <w:r w:rsidR="00EF48FB">
        <w:t>s a result of t</w:t>
      </w:r>
      <w:r w:rsidR="029F2111">
        <w:t>h</w:t>
      </w:r>
      <w:r w:rsidR="00EF48FB">
        <w:t xml:space="preserve">e agreement with the EEA-EFTA States, </w:t>
      </w:r>
      <w:r w:rsidR="008E405E">
        <w:t>UK</w:t>
      </w:r>
      <w:r w:rsidR="008E405E" w:rsidRPr="008E405E">
        <w:t xml:space="preserve"> regulators </w:t>
      </w:r>
      <w:r w:rsidR="00EF48FB">
        <w:t xml:space="preserve">will be required </w:t>
      </w:r>
      <w:r w:rsidR="008E405E" w:rsidRPr="008E405E">
        <w:t xml:space="preserve">to operate a system to recognise qualifying qualifications obtained in the </w:t>
      </w:r>
      <w:r w:rsidR="008E405E">
        <w:t>EEA EFTA states</w:t>
      </w:r>
      <w:r w:rsidR="008E405E" w:rsidRPr="008E405E">
        <w:t>.</w:t>
      </w:r>
      <w:r w:rsidR="009F691E">
        <w:t xml:space="preserve"> This means</w:t>
      </w:r>
      <w:r w:rsidR="008E405E" w:rsidRPr="008E405E">
        <w:t xml:space="preserve"> that professionals with these qualifications who meet the required standards can practise in a regulated profession in the </w:t>
      </w:r>
      <w:r w:rsidR="009F691E">
        <w:t xml:space="preserve">UK. </w:t>
      </w:r>
      <w:r w:rsidR="00623B72">
        <w:t>T</w:t>
      </w:r>
      <w:r w:rsidR="00D4272B">
        <w:t>his agreement</w:t>
      </w:r>
      <w:r w:rsidR="00C64098" w:rsidRPr="00C64098">
        <w:t xml:space="preserve"> also contains a</w:t>
      </w:r>
      <w:r w:rsidR="00824676">
        <w:t xml:space="preserve"> mutual recognition agreement (MRA)</w:t>
      </w:r>
      <w:r w:rsidR="00C64098" w:rsidRPr="00C64098">
        <w:t xml:space="preserve"> framework for regulators wishing to agree profession-specific arrangements</w:t>
      </w:r>
      <w:r w:rsidR="00824676">
        <w:t xml:space="preserve">. </w:t>
      </w:r>
      <w:r w:rsidR="00824676" w:rsidRPr="2C0EA6AC">
        <w:rPr>
          <w:lang w:val="en-GB"/>
        </w:rPr>
        <w:t xml:space="preserve">The </w:t>
      </w:r>
      <w:r w:rsidR="00F06ECF">
        <w:rPr>
          <w:lang w:val="en-GB"/>
        </w:rPr>
        <w:t>agreement</w:t>
      </w:r>
      <w:r w:rsidR="00824676" w:rsidRPr="00824676">
        <w:rPr>
          <w:lang w:val="en-GB"/>
        </w:rPr>
        <w:t xml:space="preserve"> will not affect UK national authorities’ and regulators’ autonomy to </w:t>
      </w:r>
      <w:r w:rsidR="00276852">
        <w:rPr>
          <w:lang w:val="en-GB"/>
        </w:rPr>
        <w:t>uphold</w:t>
      </w:r>
      <w:r w:rsidR="00824676" w:rsidRPr="00824676">
        <w:rPr>
          <w:lang w:val="en-GB"/>
        </w:rPr>
        <w:t xml:space="preserve"> professional standards for UK regulated professions.</w:t>
      </w:r>
      <w:r w:rsidR="00824676">
        <w:tab/>
      </w:r>
    </w:p>
    <w:p w14:paraId="0944B93D" w14:textId="64586A84" w:rsidR="002805DB" w:rsidRDefault="002805DB" w:rsidP="002805DB">
      <w:pPr>
        <w:pStyle w:val="ParaNumbered"/>
        <w:rPr>
          <w:lang w:val="en-GB"/>
        </w:rPr>
      </w:pPr>
      <w:r w:rsidRPr="00422D3A">
        <w:rPr>
          <w:lang w:val="en-GB"/>
        </w:rPr>
        <w:t xml:space="preserve">This power will not be necessary to implement any </w:t>
      </w:r>
      <w:r w:rsidR="00824676">
        <w:rPr>
          <w:lang w:val="en-GB"/>
        </w:rPr>
        <w:t>MRAs</w:t>
      </w:r>
      <w:r w:rsidRPr="00422D3A">
        <w:rPr>
          <w:lang w:val="en-GB"/>
        </w:rPr>
        <w:t xml:space="preserve"> agreed through the EU-UK Trade and Cooperation Agreement, which can be implemented using powers in the European Union (Future Relationship) Act 2020. However, it will be necessary to implement the recognition of professional qualifications provisions of ongoing and future international agreements, so far as doing so falls outside the powers available in the Trade Act 2021 to implement international trade agreements where the other signatory (or signatories) had an agreement with the EU immediately before exit day.</w:t>
      </w:r>
    </w:p>
    <w:p w14:paraId="2C831D32" w14:textId="62880127" w:rsidR="002805DB" w:rsidRDefault="002805DB" w:rsidP="002805DB">
      <w:pPr>
        <w:pStyle w:val="ParaNumbered"/>
        <w:rPr>
          <w:lang w:val="en-GB"/>
        </w:rPr>
      </w:pPr>
      <w:r w:rsidRPr="00422D3A">
        <w:rPr>
          <w:lang w:val="en-GB"/>
        </w:rPr>
        <w:t xml:space="preserve">Subsection (4) of the </w:t>
      </w:r>
      <w:r w:rsidR="00BF463E">
        <w:rPr>
          <w:lang w:val="en-GB"/>
        </w:rPr>
        <w:t>Section</w:t>
      </w:r>
      <w:r w:rsidRPr="00422D3A">
        <w:rPr>
          <w:lang w:val="en-GB"/>
        </w:rPr>
        <w:t xml:space="preserve"> provides further clarification around what provisions can be implemented under this power. It explains that </w:t>
      </w:r>
      <w:r w:rsidR="00F93BC4">
        <w:rPr>
          <w:lang w:val="en-GB"/>
        </w:rPr>
        <w:t>“</w:t>
      </w:r>
      <w:r w:rsidRPr="00422D3A">
        <w:rPr>
          <w:lang w:val="en-GB"/>
        </w:rPr>
        <w:t>international recognition agreement</w:t>
      </w:r>
      <w:r w:rsidR="00F93BC4">
        <w:rPr>
          <w:lang w:val="en-GB"/>
        </w:rPr>
        <w:t>”</w:t>
      </w:r>
      <w:r w:rsidR="00F93BC4" w:rsidRPr="00422D3A">
        <w:rPr>
          <w:lang w:val="en-GB"/>
        </w:rPr>
        <w:t xml:space="preserve">, </w:t>
      </w:r>
      <w:r w:rsidRPr="00422D3A">
        <w:rPr>
          <w:lang w:val="en-GB"/>
        </w:rPr>
        <w:t xml:space="preserve">as used in this </w:t>
      </w:r>
      <w:r w:rsidR="00BF463E">
        <w:rPr>
          <w:lang w:val="en-GB"/>
        </w:rPr>
        <w:t>Section</w:t>
      </w:r>
      <w:r w:rsidRPr="00422D3A">
        <w:rPr>
          <w:lang w:val="en-GB"/>
        </w:rPr>
        <w:t>, refers only to the portions of international agreements relating to the recognition of overseas qualifications or experience. Therefore, any aspect of international agreements not concerned with the recognition of professional qualifications cannot be implemented under this power, even if the agreement which they are part of contains provisions on the recognition of professional qualifications.</w:t>
      </w:r>
    </w:p>
    <w:p w14:paraId="3D03DE4E" w14:textId="5700AD19" w:rsidR="002805DB" w:rsidRDefault="002805DB" w:rsidP="002805DB">
      <w:pPr>
        <w:pStyle w:val="ParaNumbered"/>
        <w:rPr>
          <w:lang w:val="en-GB"/>
        </w:rPr>
      </w:pPr>
      <w:r w:rsidRPr="00422D3A">
        <w:rPr>
          <w:lang w:val="en-GB"/>
        </w:rPr>
        <w:t>Subsection (5) provides further clarification on the provisions that can be implemented under this power, noting that modifications and amendments to the UK’s international agreements (as long as they are made in line with the provisions of the original agreement) can be implemented through this power.</w:t>
      </w:r>
      <w:r w:rsidR="00312026">
        <w:rPr>
          <w:lang w:val="en-GB"/>
        </w:rPr>
        <w:t xml:space="preserve"> </w:t>
      </w:r>
      <w:r w:rsidR="00BE5402">
        <w:rPr>
          <w:lang w:val="en-GB"/>
        </w:rPr>
        <w:t xml:space="preserve">An example of </w:t>
      </w:r>
      <w:r w:rsidR="00F53DF6">
        <w:rPr>
          <w:lang w:val="en-GB"/>
        </w:rPr>
        <w:t xml:space="preserve">such </w:t>
      </w:r>
      <w:r w:rsidR="00BE5402">
        <w:rPr>
          <w:lang w:val="en-GB"/>
        </w:rPr>
        <w:t>a modification</w:t>
      </w:r>
      <w:r w:rsidR="00312026">
        <w:rPr>
          <w:lang w:val="en-GB"/>
        </w:rPr>
        <w:t xml:space="preserve"> </w:t>
      </w:r>
      <w:r w:rsidR="00F45F8D">
        <w:rPr>
          <w:lang w:val="en-GB"/>
        </w:rPr>
        <w:t>intended to be covered by subsection (5)</w:t>
      </w:r>
      <w:r w:rsidR="00BE5402">
        <w:rPr>
          <w:lang w:val="en-GB"/>
        </w:rPr>
        <w:t xml:space="preserve"> </w:t>
      </w:r>
      <w:r w:rsidR="00C36927">
        <w:rPr>
          <w:lang w:val="en-GB"/>
        </w:rPr>
        <w:t>includes</w:t>
      </w:r>
      <w:r w:rsidR="00A50E67">
        <w:rPr>
          <w:lang w:val="en-GB"/>
        </w:rPr>
        <w:t>, f</w:t>
      </w:r>
      <w:r w:rsidR="00312026">
        <w:rPr>
          <w:lang w:val="en-GB"/>
        </w:rPr>
        <w:t xml:space="preserve">or instance, </w:t>
      </w:r>
      <w:r w:rsidR="00FC3F63">
        <w:rPr>
          <w:lang w:val="en-GB"/>
        </w:rPr>
        <w:t>a new</w:t>
      </w:r>
      <w:r w:rsidR="003438BC">
        <w:rPr>
          <w:lang w:val="en-GB"/>
        </w:rPr>
        <w:t xml:space="preserve"> Mutual Recognition </w:t>
      </w:r>
      <w:r w:rsidR="00353906">
        <w:rPr>
          <w:lang w:val="en-GB"/>
        </w:rPr>
        <w:t xml:space="preserve">Agreement annexed </w:t>
      </w:r>
      <w:r w:rsidR="00FA594E">
        <w:rPr>
          <w:lang w:val="en-GB"/>
        </w:rPr>
        <w:t>to a</w:t>
      </w:r>
      <w:r w:rsidR="003B3021">
        <w:rPr>
          <w:lang w:val="en-GB"/>
        </w:rPr>
        <w:t xml:space="preserve">n existing international agreement </w:t>
      </w:r>
      <w:r w:rsidR="00BE5402">
        <w:rPr>
          <w:lang w:val="en-GB"/>
        </w:rPr>
        <w:t>the UK is party to</w:t>
      </w:r>
      <w:r w:rsidR="00A50E67">
        <w:rPr>
          <w:lang w:val="en-GB"/>
        </w:rPr>
        <w:t>.</w:t>
      </w:r>
    </w:p>
    <w:p w14:paraId="587439B1" w14:textId="3B12796D" w:rsidR="002805DB" w:rsidRDefault="002805DB" w:rsidP="002805DB">
      <w:pPr>
        <w:pStyle w:val="ParaNumbered"/>
        <w:rPr>
          <w:lang w:val="en-GB"/>
        </w:rPr>
      </w:pPr>
      <w:r w:rsidRPr="00422D3A">
        <w:rPr>
          <w:lang w:val="en-GB"/>
        </w:rPr>
        <w:t xml:space="preserve">Subsection (2) explains that the regulations made under this </w:t>
      </w:r>
      <w:r w:rsidR="00BF463E">
        <w:rPr>
          <w:lang w:val="en-GB"/>
        </w:rPr>
        <w:t>Section</w:t>
      </w:r>
      <w:r w:rsidRPr="00422D3A">
        <w:rPr>
          <w:lang w:val="en-GB"/>
        </w:rPr>
        <w:t xml:space="preserve"> may deal with the following topics to support the implementation of these international agreements:</w:t>
      </w:r>
    </w:p>
    <w:p w14:paraId="7DD60F97" w14:textId="77777777" w:rsidR="002805DB" w:rsidRDefault="002805DB" w:rsidP="002805DB">
      <w:pPr>
        <w:pStyle w:val="ParaNumbered"/>
        <w:numPr>
          <w:ilvl w:val="1"/>
          <w:numId w:val="2"/>
        </w:numPr>
        <w:rPr>
          <w:lang w:val="en-GB"/>
        </w:rPr>
      </w:pPr>
      <w:r w:rsidRPr="00422D3A">
        <w:rPr>
          <w:lang w:val="en-GB"/>
        </w:rPr>
        <w:t xml:space="preserve">First, conferring functions on a person. This includes a corporate or any other legal entity. This might be necessary, for example, to confer functions on a regulator to enable them to comply with the processes established in an international agreement </w:t>
      </w:r>
      <w:r w:rsidRPr="00422D3A">
        <w:rPr>
          <w:lang w:val="en-GB"/>
        </w:rPr>
        <w:lastRenderedPageBreak/>
        <w:t>around the recognition of qualifications from another country.</w:t>
      </w:r>
    </w:p>
    <w:p w14:paraId="18212153" w14:textId="77777777" w:rsidR="002805DB" w:rsidRDefault="002805DB" w:rsidP="002805DB">
      <w:pPr>
        <w:pStyle w:val="ParaNumbered"/>
        <w:numPr>
          <w:ilvl w:val="1"/>
          <w:numId w:val="2"/>
        </w:numPr>
        <w:rPr>
          <w:lang w:val="en-GB"/>
        </w:rPr>
      </w:pPr>
      <w:r w:rsidRPr="00422D3A">
        <w:rPr>
          <w:lang w:val="en-GB"/>
        </w:rPr>
        <w:t>Second, for the sharing of information. This might be necessary where an international agreement stipulates that UK regulators and overseas regulators must share information to facilitate the recognition of qualifications.</w:t>
      </w:r>
    </w:p>
    <w:p w14:paraId="4A081E3B" w14:textId="77777777" w:rsidR="002805DB" w:rsidRDefault="002805DB" w:rsidP="002805DB">
      <w:pPr>
        <w:pStyle w:val="ParaNumbered"/>
        <w:numPr>
          <w:ilvl w:val="1"/>
          <w:numId w:val="2"/>
        </w:numPr>
        <w:rPr>
          <w:lang w:val="en-GB"/>
        </w:rPr>
      </w:pPr>
      <w:r w:rsidRPr="00422D3A">
        <w:rPr>
          <w:lang w:val="en-GB"/>
        </w:rPr>
        <w:t>Third, provisions to charge fees. This may be necessary if an international agreement references fees and to ensure that regulators can charge appropriately for any systems established under international agreements.</w:t>
      </w:r>
    </w:p>
    <w:p w14:paraId="347C964D" w14:textId="16E09ED8" w:rsidR="002805DB" w:rsidRPr="00CA4237" w:rsidRDefault="002805DB" w:rsidP="002805DB">
      <w:pPr>
        <w:pStyle w:val="ParaNumbered"/>
        <w:rPr>
          <w:lang w:val="en-GB"/>
        </w:rPr>
      </w:pPr>
      <w:r w:rsidRPr="00422D3A">
        <w:rPr>
          <w:lang w:val="en-GB"/>
        </w:rPr>
        <w:t xml:space="preserve">Subsection (3) clarifies that regulations made using this </w:t>
      </w:r>
      <w:r w:rsidR="00BF463E">
        <w:rPr>
          <w:lang w:val="en-GB"/>
        </w:rPr>
        <w:t>Section</w:t>
      </w:r>
      <w:r w:rsidRPr="00422D3A">
        <w:rPr>
          <w:lang w:val="en-GB"/>
        </w:rPr>
        <w:t xml:space="preserve"> that concern information sharing cannot contravene the UK’s data protection legislation.</w:t>
      </w:r>
    </w:p>
    <w:p w14:paraId="5626EAA3" w14:textId="16A1130E" w:rsidR="00683280" w:rsidRPr="00170557" w:rsidRDefault="00BF463E">
      <w:pPr>
        <w:pStyle w:val="ParaNumbered"/>
        <w:numPr>
          <w:ilvl w:val="0"/>
          <w:numId w:val="0"/>
        </w:numPr>
        <w:ind w:left="714"/>
        <w:rPr>
          <w:lang w:val="en-GB"/>
        </w:rPr>
      </w:pPr>
      <w:r>
        <w:t>Section</w:t>
      </w:r>
      <w:r w:rsidR="00683280">
        <w:t xml:space="preserve"> 3 should be read in conjunction with </w:t>
      </w:r>
      <w:r w:rsidRPr="00021935">
        <w:t>Section</w:t>
      </w:r>
      <w:r w:rsidR="00683280" w:rsidRPr="00021935">
        <w:t xml:space="preserve"> </w:t>
      </w:r>
      <w:r w:rsidR="00BA7FA1" w:rsidRPr="00021935">
        <w:t>14</w:t>
      </w:r>
      <w:r w:rsidR="00BA7FA1">
        <w:t xml:space="preserve"> (protection of regulator autonomy)</w:t>
      </w:r>
      <w:r w:rsidR="00683280">
        <w:t xml:space="preserve">. This </w:t>
      </w:r>
      <w:r>
        <w:t>Section</w:t>
      </w:r>
      <w:r w:rsidR="00683280">
        <w:t xml:space="preserve"> limits the potential effect of regulations made under </w:t>
      </w:r>
      <w:r>
        <w:t>Section</w:t>
      </w:r>
      <w:r w:rsidR="00683280">
        <w:t xml:space="preserve"> 3, ensuring that they cannot remove the ability of a regulator of a regulated profession to prevent individuals who are unfit to practice from doing so, or have a material adverse effect on any regulated profession in terms of the knowledge and skills of the individuals practising it.</w:t>
      </w:r>
    </w:p>
    <w:p w14:paraId="2A9ECBC9" w14:textId="2AFCA9B8" w:rsidR="002805DB" w:rsidRPr="00CA4237" w:rsidRDefault="00BF463E" w:rsidP="00FA1BD8">
      <w:pPr>
        <w:pStyle w:val="HSubheading4"/>
      </w:pPr>
      <w:bookmarkStart w:id="43" w:name="_Toc416612140"/>
      <w:bookmarkStart w:id="44" w:name="_Toc417648125"/>
      <w:bookmarkStart w:id="45" w:name="_Toc418587936"/>
      <w:bookmarkStart w:id="46" w:name="_Toc108188251"/>
      <w:r>
        <w:t>Section</w:t>
      </w:r>
      <w:r w:rsidR="002805DB" w:rsidRPr="00CA4237">
        <w:t xml:space="preserve"> </w:t>
      </w:r>
      <w:r w:rsidR="002805DB">
        <w:t>4</w:t>
      </w:r>
      <w:r w:rsidR="002805DB" w:rsidRPr="00CA4237">
        <w:t>:</w:t>
      </w:r>
      <w:bookmarkEnd w:id="43"/>
      <w:bookmarkEnd w:id="44"/>
      <w:bookmarkEnd w:id="45"/>
      <w:r w:rsidR="002805DB">
        <w:t xml:space="preserve"> Authorisation to enter into regulator recognition arrangements</w:t>
      </w:r>
      <w:bookmarkEnd w:id="46"/>
      <w:r w:rsidR="002805DB">
        <w:t xml:space="preserve"> </w:t>
      </w:r>
    </w:p>
    <w:p w14:paraId="28FCA042" w14:textId="01B6258B" w:rsidR="002805DB" w:rsidRDefault="002805DB" w:rsidP="002805DB">
      <w:pPr>
        <w:pStyle w:val="ParaNumbered"/>
        <w:rPr>
          <w:lang w:val="en-GB"/>
        </w:rPr>
      </w:pPr>
      <w:bookmarkStart w:id="47" w:name="_Toc410653894"/>
      <w:bookmarkStart w:id="48" w:name="_Toc416612144"/>
      <w:bookmarkEnd w:id="38"/>
      <w:r w:rsidRPr="00422D3A">
        <w:rPr>
          <w:lang w:val="en-GB"/>
        </w:rPr>
        <w:t xml:space="preserve">This </w:t>
      </w:r>
      <w:r w:rsidR="00BF463E">
        <w:rPr>
          <w:lang w:val="en-GB"/>
        </w:rPr>
        <w:t>Section</w:t>
      </w:r>
      <w:r w:rsidRPr="00422D3A">
        <w:rPr>
          <w:lang w:val="en-GB"/>
        </w:rPr>
        <w:t xml:space="preserve"> enables the </w:t>
      </w:r>
      <w:r w:rsidR="00F93BC4">
        <w:rPr>
          <w:lang w:val="en-GB"/>
        </w:rPr>
        <w:t>“</w:t>
      </w:r>
      <w:r w:rsidRPr="00422D3A">
        <w:rPr>
          <w:lang w:val="en-GB"/>
        </w:rPr>
        <w:t>appropriate national authority</w:t>
      </w:r>
      <w:r w:rsidR="00F93BC4">
        <w:rPr>
          <w:lang w:val="en-GB"/>
        </w:rPr>
        <w:t>”</w:t>
      </w:r>
      <w:r w:rsidR="00F93BC4" w:rsidRPr="00422D3A">
        <w:rPr>
          <w:lang w:val="en-GB"/>
        </w:rPr>
        <w:t xml:space="preserve"> </w:t>
      </w:r>
      <w:r w:rsidRPr="00422D3A">
        <w:rPr>
          <w:lang w:val="en-GB"/>
        </w:rPr>
        <w:t xml:space="preserve">to make regulations to </w:t>
      </w:r>
      <w:r w:rsidR="00197179">
        <w:rPr>
          <w:lang w:val="en-GB"/>
        </w:rPr>
        <w:t xml:space="preserve">enable </w:t>
      </w:r>
      <w:r w:rsidRPr="00422D3A">
        <w:rPr>
          <w:lang w:val="en-GB"/>
        </w:rPr>
        <w:t xml:space="preserve">the regulators of regulated professions to enter into regulator recognition agreements. </w:t>
      </w:r>
      <w:r w:rsidR="007106B7" w:rsidRPr="007106B7">
        <w:rPr>
          <w:lang w:val="en-GB"/>
        </w:rPr>
        <w:t>Regulator recognition agreements (RRAs) are a broad term for any type of agreement between regulators which facilitates the recognition of professional qualifications or experience. As RRAs are usually country- and regulator-specific, their form can vary, but they are typically agreed on a profession-by-profession basis by the relevant regulators or professional bodies across two or more jurisdictions. They enable professionals who qualified in one regulator’s jurisdiction to gain recognition of their professional qualification in another regulator’s jurisdiction.</w:t>
      </w:r>
    </w:p>
    <w:p w14:paraId="7E9CCD54" w14:textId="77777777" w:rsidR="002805DB" w:rsidRDefault="002805DB" w:rsidP="002805DB">
      <w:pPr>
        <w:pStyle w:val="ParaNumbered"/>
        <w:rPr>
          <w:lang w:val="en-GB"/>
        </w:rPr>
      </w:pPr>
      <w:r w:rsidRPr="00422D3A">
        <w:rPr>
          <w:lang w:val="en-GB"/>
        </w:rPr>
        <w:t>This ability is intended to complement regulators’ existing powers and cannot be used to change regulators’ abilities to recognise overseas qualifications or to determine who can practise in the UK. Regulators will only be able to implement recognition arrangements through their existing provisions to recognise and assess overseas qualifications and overseas applicants. It is expected this power would only need to be used once for each regulator, to provide them with the necessary authorisation to enter into recognition agreements with overseas regulators.</w:t>
      </w:r>
    </w:p>
    <w:p w14:paraId="607E090C" w14:textId="5E08CB42" w:rsidR="002805DB" w:rsidRDefault="002805DB" w:rsidP="002805DB">
      <w:pPr>
        <w:pStyle w:val="ParaNumbered"/>
        <w:rPr>
          <w:lang w:val="en-GB"/>
        </w:rPr>
      </w:pPr>
      <w:r w:rsidRPr="00422D3A">
        <w:rPr>
          <w:lang w:val="en-GB"/>
        </w:rPr>
        <w:t xml:space="preserve">Subsection (1) of the </w:t>
      </w:r>
      <w:r w:rsidR="00BF463E">
        <w:rPr>
          <w:lang w:val="en-GB"/>
        </w:rPr>
        <w:t>Section</w:t>
      </w:r>
      <w:r w:rsidRPr="00422D3A">
        <w:rPr>
          <w:lang w:val="en-GB"/>
        </w:rPr>
        <w:t xml:space="preserve"> contains the power to make regulations. Currently, not all regulators have specific provisions in their legislation that would enable them to enter into recognition agreements with overseas regulators, so allowing this ability to be conferred on them provides clarity to the regulators. This would be done by amending any legislation that governs the regulator’s existing powers. Subsection (1) includes the wording </w:t>
      </w:r>
      <w:r w:rsidR="00F93BC4">
        <w:rPr>
          <w:lang w:val="en-GB"/>
        </w:rPr>
        <w:t>“</w:t>
      </w:r>
      <w:r w:rsidRPr="00422D3A">
        <w:rPr>
          <w:lang w:val="en-GB"/>
        </w:rPr>
        <w:t>in connection with</w:t>
      </w:r>
      <w:r w:rsidR="00F93BC4">
        <w:rPr>
          <w:lang w:val="en-GB"/>
        </w:rPr>
        <w:t>”</w:t>
      </w:r>
      <w:r w:rsidR="00F93BC4" w:rsidRPr="00422D3A">
        <w:rPr>
          <w:lang w:val="en-GB"/>
        </w:rPr>
        <w:t xml:space="preserve">. </w:t>
      </w:r>
      <w:r w:rsidRPr="00422D3A">
        <w:rPr>
          <w:lang w:val="en-GB"/>
        </w:rPr>
        <w:t>This is intended to cover the ability to impose limitations and conditions on a regulator’s authorisation to enter into a regulator recognition agreement. In other words, the regulations made permitting the regulator to enter into these agreements can authorise them to only enter into these agreements in particular situations, authorise them to only enter into particular kinds of regulator recognition agreement, or include requirements that have to be met before a regulator recognition agreement is entered into.</w:t>
      </w:r>
    </w:p>
    <w:p w14:paraId="5E2E032D" w14:textId="77777777" w:rsidR="002805DB" w:rsidRDefault="002805DB" w:rsidP="002805DB">
      <w:pPr>
        <w:pStyle w:val="ParaNumbered"/>
        <w:rPr>
          <w:lang w:val="en-GB"/>
        </w:rPr>
      </w:pPr>
      <w:r w:rsidRPr="00422D3A">
        <w:rPr>
          <w:lang w:val="en-GB"/>
        </w:rPr>
        <w:t xml:space="preserve">Subsection (2) provides a definition of a regulator recognition agreement. This subsection explains who can be party to a regulator recognition agreement made using an authorisation </w:t>
      </w:r>
      <w:r w:rsidRPr="00422D3A">
        <w:rPr>
          <w:lang w:val="en-GB"/>
        </w:rPr>
        <w:lastRenderedPageBreak/>
        <w:t>provided by this power, namely a regulator of a UK profession and an overseas regulator who regulates a profession that corresponds to the UK profession. This would not require the UK regulator and the overseas regulator to regulate professions that were exactly similar in every way. Professions may vary between countries in their exact requirements and the activities that are regulated, but as long as they are substantially similar this would not prevent regulators making a recognition agreement. It also explains that a regulator recognition agreement is an agreement where the content relates to the recognition of UK or overseas qualifications and experience.</w:t>
      </w:r>
    </w:p>
    <w:p w14:paraId="263CABD1" w14:textId="1B9C2015" w:rsidR="002805DB" w:rsidRDefault="002805DB" w:rsidP="002805DB">
      <w:pPr>
        <w:pStyle w:val="ParaNumbered"/>
        <w:rPr>
          <w:lang w:val="en-GB"/>
        </w:rPr>
      </w:pPr>
      <w:r w:rsidRPr="00422D3A">
        <w:rPr>
          <w:lang w:val="en-GB"/>
        </w:rPr>
        <w:t xml:space="preserve">Subsection (3) provides supplementary explanation of some of the terms used in subsection (2). Specifically, it explains how overseas qualifications and experience should be understood in this context. Qualifications are considered to have been obtained in a country or territory if they have been awarded by a body based in that country or territory. Experience is understood to have been obtained in a particular overseas country or territory where it has </w:t>
      </w:r>
      <w:r w:rsidR="00F93BC4">
        <w:rPr>
          <w:lang w:val="en-GB"/>
        </w:rPr>
        <w:t>“</w:t>
      </w:r>
      <w:r w:rsidRPr="00422D3A">
        <w:rPr>
          <w:lang w:val="en-GB"/>
        </w:rPr>
        <w:t>mainly</w:t>
      </w:r>
      <w:r w:rsidR="00F93BC4">
        <w:rPr>
          <w:lang w:val="en-GB"/>
        </w:rPr>
        <w:t>”</w:t>
      </w:r>
      <w:r w:rsidR="00F93BC4" w:rsidRPr="00422D3A">
        <w:rPr>
          <w:lang w:val="en-GB"/>
        </w:rPr>
        <w:t xml:space="preserve"> </w:t>
      </w:r>
      <w:r w:rsidRPr="00422D3A">
        <w:rPr>
          <w:lang w:val="en-GB"/>
        </w:rPr>
        <w:t>been obtained in that country or territory. This means that some of the relevant experience could have been obtained in a different country, but the experience is counted as from a particular country where it has, for the most part, been obtained in that country.</w:t>
      </w:r>
    </w:p>
    <w:p w14:paraId="00983BEF" w14:textId="74985B43" w:rsidR="002805DB" w:rsidRPr="008C1184" w:rsidRDefault="002805DB" w:rsidP="002805DB">
      <w:pPr>
        <w:pStyle w:val="ParaNumbered"/>
        <w:rPr>
          <w:lang w:val="en-GB"/>
        </w:rPr>
      </w:pPr>
      <w:r w:rsidRPr="00422D3A">
        <w:rPr>
          <w:lang w:val="en-GB"/>
        </w:rPr>
        <w:t xml:space="preserve">Subsection (4) defines </w:t>
      </w:r>
      <w:r w:rsidR="00F93BC4">
        <w:rPr>
          <w:lang w:val="en-GB"/>
        </w:rPr>
        <w:t>“</w:t>
      </w:r>
      <w:r w:rsidRPr="00422D3A">
        <w:rPr>
          <w:lang w:val="en-GB"/>
        </w:rPr>
        <w:t>corresponding profession</w:t>
      </w:r>
      <w:r w:rsidR="00F93BC4">
        <w:rPr>
          <w:lang w:val="en-GB"/>
        </w:rPr>
        <w:t>”</w:t>
      </w:r>
      <w:r w:rsidR="00F93BC4" w:rsidRPr="00422D3A">
        <w:rPr>
          <w:lang w:val="en-GB"/>
        </w:rPr>
        <w:t xml:space="preserve"> </w:t>
      </w:r>
      <w:r w:rsidRPr="00422D3A">
        <w:rPr>
          <w:lang w:val="en-GB"/>
        </w:rPr>
        <w:t xml:space="preserve">and </w:t>
      </w:r>
      <w:r w:rsidR="00F93BC4">
        <w:rPr>
          <w:lang w:val="en-GB"/>
        </w:rPr>
        <w:t>“</w:t>
      </w:r>
      <w:r w:rsidRPr="00422D3A">
        <w:rPr>
          <w:lang w:val="en-GB"/>
        </w:rPr>
        <w:t>overseas regulator</w:t>
      </w:r>
      <w:r w:rsidR="00F93BC4">
        <w:rPr>
          <w:lang w:val="en-GB"/>
        </w:rPr>
        <w:t>”</w:t>
      </w:r>
      <w:r w:rsidR="00F93BC4" w:rsidRPr="00422D3A">
        <w:rPr>
          <w:lang w:val="en-GB"/>
        </w:rPr>
        <w:t xml:space="preserve"> </w:t>
      </w:r>
      <w:r w:rsidRPr="00422D3A">
        <w:rPr>
          <w:lang w:val="en-GB"/>
        </w:rPr>
        <w:t xml:space="preserve">as used in this </w:t>
      </w:r>
      <w:r w:rsidR="00BF463E">
        <w:rPr>
          <w:lang w:val="en-GB"/>
        </w:rPr>
        <w:t>Section</w:t>
      </w:r>
      <w:r w:rsidRPr="00422D3A">
        <w:rPr>
          <w:lang w:val="en-GB"/>
        </w:rPr>
        <w:t>. It explains that a corresponding profession is one where ordinarily the activity the professional undertakes is the same, or substantially the same, as the UK version. It also explains that overseas regulators are those that carry out activities related to regulating professions anywhere outside of the UK. This definition differs from the definition of a regulator in the UK since it does not specify that overseas regulators need to have a legal basis for the regulation of the profession in that country. This allows the definition of overseas regulator to capture professions regulated overseas on a voluntary basis or by professional associations.</w:t>
      </w:r>
    </w:p>
    <w:p w14:paraId="02A99AC8" w14:textId="13F21B32" w:rsidR="00A916CE" w:rsidRPr="00170557" w:rsidRDefault="00BF463E">
      <w:pPr>
        <w:pStyle w:val="ParaNumbered"/>
        <w:numPr>
          <w:ilvl w:val="0"/>
          <w:numId w:val="0"/>
        </w:numPr>
        <w:ind w:left="714"/>
        <w:rPr>
          <w:lang w:val="en-GB"/>
        </w:rPr>
      </w:pPr>
      <w:r>
        <w:t>Section</w:t>
      </w:r>
      <w:r w:rsidR="00A916CE">
        <w:t xml:space="preserve"> 4 should be read in conjunction with </w:t>
      </w:r>
      <w:r w:rsidRPr="00021935">
        <w:t>Section</w:t>
      </w:r>
      <w:r w:rsidR="00A916CE" w:rsidRPr="00021935">
        <w:t xml:space="preserve"> </w:t>
      </w:r>
      <w:r w:rsidR="00BA7FA1" w:rsidRPr="00021935">
        <w:t>14</w:t>
      </w:r>
      <w:r w:rsidR="00BA7FA1">
        <w:t xml:space="preserve"> (protection of regulator autonomy).</w:t>
      </w:r>
      <w:r w:rsidR="00A916CE">
        <w:t xml:space="preserve"> This </w:t>
      </w:r>
      <w:r>
        <w:t>Section</w:t>
      </w:r>
      <w:r w:rsidR="00A916CE">
        <w:t xml:space="preserve"> limits the potential effect of regulations made under </w:t>
      </w:r>
      <w:r>
        <w:t>Section</w:t>
      </w:r>
      <w:r w:rsidR="00A916CE">
        <w:t xml:space="preserve"> 4, ensuring that they cannot remove the ability of a regulator of a regulated profession to prevent individuals who are unfit to practice from doing so, or have a material adverse effect on any regulated profession in terms of the knowledge and skills of the individuals practising it. </w:t>
      </w:r>
      <w:r>
        <w:t>Section</w:t>
      </w:r>
      <w:r w:rsidR="00A916CE">
        <w:t xml:space="preserve"> 4 cannot be used by a</w:t>
      </w:r>
      <w:r w:rsidR="002B01E7">
        <w:t>n appropriate n</w:t>
      </w:r>
      <w:r w:rsidR="00A916CE">
        <w:t xml:space="preserve">ational </w:t>
      </w:r>
      <w:r w:rsidR="002B01E7">
        <w:t>authority</w:t>
      </w:r>
      <w:r w:rsidR="00A916CE">
        <w:t xml:space="preserve"> to require</w:t>
      </w:r>
      <w:r w:rsidR="00A916CE" w:rsidRPr="00170557">
        <w:rPr>
          <w:rFonts w:eastAsiaTheme="minorEastAsia"/>
          <w:strike/>
        </w:rPr>
        <w:t xml:space="preserve"> </w:t>
      </w:r>
      <w:r w:rsidR="00A916CE">
        <w:t>a regulator to enter into a regulator recognition agreement.</w:t>
      </w:r>
    </w:p>
    <w:p w14:paraId="6B3FEC7B" w14:textId="3BAD2C6D" w:rsidR="002805DB" w:rsidRPr="00CA4237" w:rsidRDefault="00BF463E" w:rsidP="00FA1BD8">
      <w:pPr>
        <w:pStyle w:val="HSubheading4"/>
      </w:pPr>
      <w:bookmarkStart w:id="49" w:name="_Toc108188252"/>
      <w:r>
        <w:t>Section</w:t>
      </w:r>
      <w:r w:rsidR="002805DB" w:rsidRPr="00CA4237">
        <w:t xml:space="preserve"> </w:t>
      </w:r>
      <w:r w:rsidR="002805DB">
        <w:t>5</w:t>
      </w:r>
      <w:r w:rsidR="002805DB" w:rsidRPr="00CA4237">
        <w:t>:</w:t>
      </w:r>
      <w:r w:rsidR="002805DB">
        <w:t xml:space="preserve"> Revocation of general EU system of recognition of overseas qualifications</w:t>
      </w:r>
      <w:bookmarkEnd w:id="49"/>
      <w:r w:rsidR="002805DB">
        <w:t xml:space="preserve"> </w:t>
      </w:r>
    </w:p>
    <w:p w14:paraId="0E600E6B" w14:textId="369957CD" w:rsidR="002805DB" w:rsidRDefault="002805DB" w:rsidP="002805DB">
      <w:pPr>
        <w:pStyle w:val="ParaNumbered"/>
      </w:pPr>
      <w:r w:rsidRPr="00422D3A">
        <w:t xml:space="preserve">Subsection (1) provides that the 2015 Regulations are revoked. </w:t>
      </w:r>
      <w:r w:rsidR="00A044E3">
        <w:t>This will come into effect by commencement regulations</w:t>
      </w:r>
      <w:r w:rsidR="005874BF">
        <w:t xml:space="preserve"> </w:t>
      </w:r>
      <w:r w:rsidR="00F43687">
        <w:t>made by the Secretary of State</w:t>
      </w:r>
      <w:r w:rsidR="00A044E3">
        <w:t xml:space="preserve">. </w:t>
      </w:r>
      <w:r w:rsidRPr="00422D3A">
        <w:t xml:space="preserve">The 2015 Regulations provided a general system of recognition for qualifications from the EEA and Switzerland. Following the end of the transition period, this system had been retained in the interim to provide certainty to businesses and public services by offering </w:t>
      </w:r>
      <w:r w:rsidR="000A05D6">
        <w:t xml:space="preserve">potentially </w:t>
      </w:r>
      <w:r w:rsidRPr="00422D3A">
        <w:t>preferential qualification recognition to holders of EEA and Swiss qualifications. The new recognition framework, as set out in</w:t>
      </w:r>
      <w:r>
        <w:t xml:space="preserve"> </w:t>
      </w:r>
      <w:r w:rsidR="00BF463E">
        <w:t>Section</w:t>
      </w:r>
      <w:r w:rsidRPr="00422D3A">
        <w:t xml:space="preserve"> 1, will be implemented alongside revoking the 2015 Regulations.</w:t>
      </w:r>
    </w:p>
    <w:p w14:paraId="1615D4E6" w14:textId="6540E892" w:rsidR="002805DB" w:rsidRDefault="00F82B3B" w:rsidP="002805DB">
      <w:pPr>
        <w:pStyle w:val="ParaNumbered"/>
      </w:pPr>
      <w:r>
        <w:t>Appropriate national authorities</w:t>
      </w:r>
      <w:r w:rsidR="002805DB" w:rsidRPr="00422D3A">
        <w:t xml:space="preserve"> may need to modify other legislation as a result of the revocation of the 2015 Regulations. </w:t>
      </w:r>
      <w:r w:rsidR="00E80D23">
        <w:t xml:space="preserve">This </w:t>
      </w:r>
      <w:r w:rsidR="002805DB" w:rsidRPr="00422D3A">
        <w:t>may include</w:t>
      </w:r>
      <w:r w:rsidR="00D43BB9">
        <w:t>, for example,</w:t>
      </w:r>
      <w:r w:rsidR="002805DB" w:rsidRPr="00422D3A">
        <w:t xml:space="preserve"> amendments to references to </w:t>
      </w:r>
      <w:r w:rsidR="00F93BC4">
        <w:t>“</w:t>
      </w:r>
      <w:r w:rsidR="002805DB" w:rsidRPr="00422D3A">
        <w:t>the 2015 Regulations</w:t>
      </w:r>
      <w:r w:rsidR="00F93BC4">
        <w:t xml:space="preserve">”. </w:t>
      </w:r>
      <w:r w:rsidR="00441772">
        <w:t>M</w:t>
      </w:r>
      <w:r w:rsidR="002805DB" w:rsidRPr="00422D3A">
        <w:t>odifications may need to be made in legislation for professions which are regulated at a devolved level. Subsection (2) enables the appropriate national authority</w:t>
      </w:r>
      <w:r w:rsidR="005874BF">
        <w:t xml:space="preserve"> </w:t>
      </w:r>
      <w:r w:rsidR="002805DB" w:rsidRPr="00422D3A">
        <w:t xml:space="preserve">to modify legislation which falls under devolved competence for regulated </w:t>
      </w:r>
      <w:r w:rsidR="002805DB" w:rsidRPr="00422D3A">
        <w:lastRenderedPageBreak/>
        <w:t>professions, as a consequence of revoking the 2015 Regulations in subsection (1).</w:t>
      </w:r>
    </w:p>
    <w:p w14:paraId="4AF78023" w14:textId="1B459255" w:rsidR="00E44300" w:rsidRDefault="00E44300" w:rsidP="002805DB">
      <w:pPr>
        <w:pStyle w:val="ParaNumbered"/>
      </w:pPr>
      <w:r>
        <w:t>Additionally, the Government</w:t>
      </w:r>
      <w:r w:rsidR="0029193B">
        <w:t>,</w:t>
      </w:r>
      <w:r>
        <w:t xml:space="preserve"> intends to </w:t>
      </w:r>
      <w:r w:rsidR="00131609">
        <w:t xml:space="preserve">use the commencement regulations to </w:t>
      </w:r>
      <w:r w:rsidRPr="00422D3A">
        <w:t>mak</w:t>
      </w:r>
      <w:r>
        <w:t>e</w:t>
      </w:r>
      <w:r w:rsidRPr="00422D3A">
        <w:t xml:space="preserve"> transitional and saving provisions</w:t>
      </w:r>
      <w:r>
        <w:t xml:space="preserve"> </w:t>
      </w:r>
      <w:r w:rsidR="00AF795B">
        <w:t>for</w:t>
      </w:r>
      <w:r>
        <w:t xml:space="preserve"> recognition decisions obtained under the 2015 Regulations </w:t>
      </w:r>
      <w:r w:rsidR="00005F23">
        <w:t>and</w:t>
      </w:r>
      <w:r w:rsidRPr="00422D3A">
        <w:t xml:space="preserve"> applications which are in progress at the time when </w:t>
      </w:r>
      <w:r w:rsidR="00005F23">
        <w:t xml:space="preserve">revocation of the </w:t>
      </w:r>
      <w:r w:rsidRPr="00422D3A">
        <w:t xml:space="preserve">2015 Regulations </w:t>
      </w:r>
      <w:r w:rsidR="00005F23">
        <w:t>comes into effect</w:t>
      </w:r>
      <w:r>
        <w:t>. This is to</w:t>
      </w:r>
      <w:r w:rsidRPr="00445174">
        <w:t xml:space="preserve"> ensure professionals’ existing recognition will continue to be valid, and applications made before revocation comes into effect by the commencement regulations will continue to be assessed under the relevant retained EU recognition law.</w:t>
      </w:r>
    </w:p>
    <w:p w14:paraId="5E952D9B" w14:textId="062725E0" w:rsidR="002805DB" w:rsidRPr="00422D3A" w:rsidRDefault="002805DB" w:rsidP="002805DB">
      <w:pPr>
        <w:pStyle w:val="ParaNumbered"/>
      </w:pPr>
      <w:r w:rsidRPr="00422D3A">
        <w:t xml:space="preserve">The revocation of the 2015 Regulations does not affect commitments under the CTA. The UK is retaining law on qualification recognition that implements international obligations on the recognition of professional qualifications, under the </w:t>
      </w:r>
      <w:r w:rsidR="00241B07">
        <w:t xml:space="preserve">EU </w:t>
      </w:r>
      <w:r w:rsidRPr="00422D3A">
        <w:t>Withdrawal, EEA EFTA Separation, and Swiss Citizens’ Rights Agreements.</w:t>
      </w:r>
    </w:p>
    <w:p w14:paraId="1C037A0A" w14:textId="35DEAA79" w:rsidR="002805DB" w:rsidRDefault="00BF463E" w:rsidP="00FA1BD8">
      <w:pPr>
        <w:pStyle w:val="HSubheading4"/>
      </w:pPr>
      <w:bookmarkStart w:id="50" w:name="_Toc108188253"/>
      <w:r>
        <w:t>Section</w:t>
      </w:r>
      <w:r w:rsidR="002805DB" w:rsidRPr="00CA4237">
        <w:t xml:space="preserve"> </w:t>
      </w:r>
      <w:r w:rsidR="002805DB">
        <w:t>6</w:t>
      </w:r>
      <w:r w:rsidR="002805DB" w:rsidRPr="00CA4237">
        <w:t>:</w:t>
      </w:r>
      <w:r w:rsidR="002805DB">
        <w:t xml:space="preserve"> Revocation of other retained EU recognition law</w:t>
      </w:r>
      <w:bookmarkEnd w:id="50"/>
      <w:r w:rsidR="002805DB">
        <w:t xml:space="preserve"> </w:t>
      </w:r>
    </w:p>
    <w:p w14:paraId="4C6D863B" w14:textId="2CE8177A" w:rsidR="002805DB" w:rsidRDefault="002805DB" w:rsidP="002805DB">
      <w:pPr>
        <w:pStyle w:val="ParaNumbered"/>
        <w:rPr>
          <w:lang w:val="en-GB"/>
        </w:rPr>
      </w:pPr>
      <w:r w:rsidRPr="00422D3A">
        <w:rPr>
          <w:lang w:val="en-GB"/>
        </w:rPr>
        <w:t xml:space="preserve">Subsection (1) gives the appropriate national authority the power to make regulations modifying </w:t>
      </w:r>
      <w:r w:rsidR="00F93BC4">
        <w:rPr>
          <w:lang w:val="en-GB"/>
        </w:rPr>
        <w:t>“</w:t>
      </w:r>
      <w:r w:rsidRPr="00422D3A">
        <w:rPr>
          <w:lang w:val="en-GB"/>
        </w:rPr>
        <w:t>retained EU recognition law</w:t>
      </w:r>
      <w:r w:rsidR="00F93BC4">
        <w:rPr>
          <w:lang w:val="en-GB"/>
        </w:rPr>
        <w:t>”</w:t>
      </w:r>
      <w:r w:rsidR="00F93BC4" w:rsidRPr="00422D3A">
        <w:rPr>
          <w:lang w:val="en-GB"/>
        </w:rPr>
        <w:t xml:space="preserve"> </w:t>
      </w:r>
      <w:r w:rsidRPr="00422D3A">
        <w:rPr>
          <w:lang w:val="en-GB"/>
        </w:rPr>
        <w:t xml:space="preserve">so that it ceases to have effect. This will enable regulations to be made to revoke legislation for professions outside the scope of the 2015 Regulations, but which are still part of the broader EU-derived qualification recognition framework. Such legislation is sector-specific and continues to include qualification recognition measures which offer preferential treatment to EEA and Swiss qualifications compared to non-EEA and non-Swiss qualifications. The new recognition </w:t>
      </w:r>
      <w:r w:rsidR="00F24C10" w:rsidRPr="00422D3A">
        <w:rPr>
          <w:lang w:val="en-GB"/>
        </w:rPr>
        <w:t>framework,</w:t>
      </w:r>
      <w:r w:rsidRPr="00422D3A">
        <w:rPr>
          <w:lang w:val="en-GB"/>
        </w:rPr>
        <w:t xml:space="preserve"> as set out in </w:t>
      </w:r>
      <w:r w:rsidR="00BF463E">
        <w:rPr>
          <w:lang w:val="en-GB"/>
        </w:rPr>
        <w:t>Section</w:t>
      </w:r>
      <w:r w:rsidRPr="00422D3A">
        <w:rPr>
          <w:lang w:val="en-GB"/>
        </w:rPr>
        <w:t xml:space="preserve"> 1, will be implemented alongside revoking retained EU recognition law in sector-specific legislation.</w:t>
      </w:r>
    </w:p>
    <w:p w14:paraId="20C372E8" w14:textId="5E10E89D" w:rsidR="002805DB" w:rsidRPr="008C1184" w:rsidRDefault="002805DB" w:rsidP="002805DB">
      <w:pPr>
        <w:pStyle w:val="ParaNumbered"/>
        <w:rPr>
          <w:lang w:val="en-GB"/>
        </w:rPr>
      </w:pPr>
      <w:r w:rsidRPr="00422D3A">
        <w:rPr>
          <w:lang w:val="en-GB"/>
        </w:rPr>
        <w:t xml:space="preserve">Subsection (2) defines </w:t>
      </w:r>
      <w:r w:rsidR="00F93BC4">
        <w:rPr>
          <w:lang w:val="en-GB"/>
        </w:rPr>
        <w:t>“</w:t>
      </w:r>
      <w:r w:rsidRPr="00422D3A">
        <w:rPr>
          <w:lang w:val="en-GB"/>
        </w:rPr>
        <w:t>retained EU recognition law</w:t>
      </w:r>
      <w:r w:rsidR="00F93BC4">
        <w:rPr>
          <w:lang w:val="en-GB"/>
        </w:rPr>
        <w:t>”</w:t>
      </w:r>
      <w:r w:rsidR="00F93BC4" w:rsidRPr="00422D3A">
        <w:rPr>
          <w:lang w:val="en-GB"/>
        </w:rPr>
        <w:t xml:space="preserve"> </w:t>
      </w:r>
      <w:r w:rsidRPr="00422D3A">
        <w:rPr>
          <w:lang w:val="en-GB"/>
        </w:rPr>
        <w:t>which means retained EU law that provides for, or relates to, the recognition of overseas qualifications or overseas experience for the purpose of determining whether individuals are entitled to practise a regulated profession in the United Kingdom or a part of it.</w:t>
      </w:r>
    </w:p>
    <w:p w14:paraId="051BF039" w14:textId="5B9F95B4" w:rsidR="002805DB" w:rsidRDefault="00BF463E" w:rsidP="00FA1BD8">
      <w:pPr>
        <w:pStyle w:val="HSubheading4"/>
      </w:pPr>
      <w:bookmarkStart w:id="51" w:name="_Toc108188254"/>
      <w:r>
        <w:t>Section</w:t>
      </w:r>
      <w:r w:rsidR="002805DB" w:rsidRPr="00CA4237">
        <w:t xml:space="preserve"> </w:t>
      </w:r>
      <w:r w:rsidR="002805DB">
        <w:t>7</w:t>
      </w:r>
      <w:r w:rsidR="002805DB" w:rsidRPr="00CA4237">
        <w:t>:</w:t>
      </w:r>
      <w:r w:rsidR="002805DB">
        <w:t xml:space="preserve"> Assistance centre</w:t>
      </w:r>
      <w:bookmarkEnd w:id="51"/>
    </w:p>
    <w:p w14:paraId="1BDB6831" w14:textId="4E09CEA8" w:rsidR="002805DB" w:rsidRDefault="00330934" w:rsidP="00075A35">
      <w:pPr>
        <w:pStyle w:val="ParaNumbered"/>
        <w:numPr>
          <w:ilvl w:val="0"/>
          <w:numId w:val="0"/>
        </w:numPr>
        <w:ind w:left="709" w:hanging="283"/>
      </w:pPr>
      <w:r>
        <w:t>5</w:t>
      </w:r>
      <w:r w:rsidR="002B75EE">
        <w:t>6</w:t>
      </w:r>
      <w:r w:rsidR="00A27CC9">
        <w:t xml:space="preserve"> </w:t>
      </w:r>
      <w:r>
        <w:t xml:space="preserve"> </w:t>
      </w:r>
      <w:r w:rsidR="002805DB" w:rsidRPr="00422D3A">
        <w:t xml:space="preserve">Subsection (1) places an obligation on the Secretary of State to ensure there is a designated person (the assistance centre) which provides advice and assistance to individuals who wish to gain recognition in, and practise in, a regulated profession in the UK, and to other persons as the Secretary of State considers appropriate. </w:t>
      </w:r>
      <w:r w:rsidRPr="008D362D">
        <w:t>The assistance centre will help UK-qualified professionals to provide services overseas, and overseas-qualified professionals to get their qualifications recognised in the UK. It will do this by providing a signposting and enquiry service, to help professionals identify the relevant UK or overseas regulator to get their qualifications recognised</w:t>
      </w:r>
      <w:r w:rsidR="00096BFC" w:rsidRPr="008D362D">
        <w:t>.</w:t>
      </w:r>
      <w:r w:rsidR="0093552C" w:rsidRPr="008D362D">
        <w:t xml:space="preserve"> </w:t>
      </w:r>
      <w:r w:rsidR="00706232" w:rsidRPr="008D362D">
        <w:t>It will also provide a website with information provided by the regulators themselves on the entry requirements for a profession.</w:t>
      </w:r>
      <w:r w:rsidR="00706232">
        <w:rPr>
          <w:lang w:val="en-GB"/>
        </w:rPr>
        <w:t xml:space="preserve"> </w:t>
      </w:r>
    </w:p>
    <w:p w14:paraId="4B38DD17" w14:textId="52B5CECD" w:rsidR="002805DB" w:rsidRDefault="002805DB" w:rsidP="00075A35">
      <w:pPr>
        <w:pStyle w:val="ParaNumbered"/>
        <w:numPr>
          <w:ilvl w:val="0"/>
          <w:numId w:val="10"/>
        </w:numPr>
      </w:pPr>
      <w:r w:rsidRPr="00422D3A">
        <w:t>Subsection (2) places an obligation on regulators of professions in the UK to, when requested, provide the designated assistance centre with any information it may need to carry out the functions under the arrangements detailed in subsection (1).</w:t>
      </w:r>
    </w:p>
    <w:p w14:paraId="5F86AB86" w14:textId="76D0B6AC" w:rsidR="002805DB" w:rsidRDefault="002805DB" w:rsidP="00191C97">
      <w:pPr>
        <w:pStyle w:val="ParaNumbered"/>
        <w:rPr>
          <w:lang w:val="en-GB"/>
        </w:rPr>
      </w:pPr>
      <w:r w:rsidRPr="00422D3A">
        <w:rPr>
          <w:lang w:val="en-GB"/>
        </w:rPr>
        <w:t>Subsection (3) places an obligation on the assistance centre to, when requested, provide the Secretary of State with any information relating to the advice and assistance functions provided by the assistance centre, as outlined in subsection (1).</w:t>
      </w:r>
    </w:p>
    <w:p w14:paraId="4C6F0A4C" w14:textId="77777777" w:rsidR="002805DB" w:rsidRDefault="002805DB" w:rsidP="002805DB">
      <w:pPr>
        <w:pStyle w:val="ParaNumbered"/>
        <w:rPr>
          <w:lang w:val="en-GB"/>
        </w:rPr>
      </w:pPr>
      <w:r w:rsidRPr="00422D3A">
        <w:rPr>
          <w:lang w:val="en-GB"/>
        </w:rPr>
        <w:t xml:space="preserve">Subsection (4) provides that any information shared between regulators in the UK and the </w:t>
      </w:r>
      <w:r w:rsidRPr="00422D3A">
        <w:rPr>
          <w:lang w:val="en-GB"/>
        </w:rPr>
        <w:lastRenderedPageBreak/>
        <w:t>assistance centre does not breach confidentiality obligations or any other restriction on the disclosure of information.</w:t>
      </w:r>
    </w:p>
    <w:p w14:paraId="5AEADE8C" w14:textId="49B8A859" w:rsidR="002805DB" w:rsidRPr="008C1184" w:rsidRDefault="002805DB" w:rsidP="002805DB">
      <w:pPr>
        <w:pStyle w:val="ParaNumbered"/>
        <w:rPr>
          <w:lang w:val="en-GB"/>
        </w:rPr>
      </w:pPr>
      <w:r w:rsidRPr="00422D3A">
        <w:rPr>
          <w:lang w:val="en-GB"/>
        </w:rPr>
        <w:t xml:space="preserve">Subsection (5) explains that no provision in this </w:t>
      </w:r>
      <w:r w:rsidR="00BF463E">
        <w:rPr>
          <w:lang w:val="en-GB"/>
        </w:rPr>
        <w:t>Section</w:t>
      </w:r>
      <w:r w:rsidR="003051BD" w:rsidRPr="00422D3A">
        <w:rPr>
          <w:lang w:val="en-GB"/>
        </w:rPr>
        <w:t xml:space="preserve"> </w:t>
      </w:r>
      <w:r w:rsidRPr="00422D3A">
        <w:rPr>
          <w:lang w:val="en-GB"/>
        </w:rPr>
        <w:t xml:space="preserve">requires information to be disclosed where to do so would breach data protection legislation, as defined in the Data Protection Act 2018, section 3(9). The obligations imposed in this </w:t>
      </w:r>
      <w:r w:rsidR="00BF463E">
        <w:rPr>
          <w:lang w:val="en-GB"/>
        </w:rPr>
        <w:t>Section</w:t>
      </w:r>
      <w:r w:rsidR="003051BD" w:rsidRPr="00422D3A">
        <w:rPr>
          <w:lang w:val="en-GB"/>
        </w:rPr>
        <w:t xml:space="preserve"> </w:t>
      </w:r>
      <w:r w:rsidRPr="00422D3A">
        <w:rPr>
          <w:lang w:val="en-GB"/>
        </w:rPr>
        <w:t>are to be considered when determining whether any disclosure breaches that legislation.</w:t>
      </w:r>
    </w:p>
    <w:p w14:paraId="7F6891FF" w14:textId="6E16D027" w:rsidR="002805DB" w:rsidRDefault="00BF463E" w:rsidP="00FA1BD8">
      <w:pPr>
        <w:pStyle w:val="HSubheading4"/>
      </w:pPr>
      <w:bookmarkStart w:id="52" w:name="_Toc108188255"/>
      <w:r>
        <w:t>Section</w:t>
      </w:r>
      <w:r w:rsidR="002805DB" w:rsidRPr="00CA4237">
        <w:t xml:space="preserve"> </w:t>
      </w:r>
      <w:r w:rsidR="002805DB">
        <w:t>8</w:t>
      </w:r>
      <w:r w:rsidR="002805DB" w:rsidRPr="00CA4237">
        <w:t>:</w:t>
      </w:r>
      <w:r w:rsidR="002805DB">
        <w:t xml:space="preserve"> Duty of regulator to publish information on requirements to practise</w:t>
      </w:r>
      <w:bookmarkEnd w:id="52"/>
      <w:r w:rsidR="002805DB">
        <w:t xml:space="preserve"> </w:t>
      </w:r>
    </w:p>
    <w:p w14:paraId="69B5EE7A" w14:textId="7C3C503D" w:rsidR="002805DB" w:rsidRDefault="00BF463E" w:rsidP="002805DB">
      <w:pPr>
        <w:pStyle w:val="ParaNumbered"/>
        <w:rPr>
          <w:lang w:val="en-GB"/>
        </w:rPr>
      </w:pPr>
      <w:r>
        <w:rPr>
          <w:lang w:val="en-GB"/>
        </w:rPr>
        <w:t>Section</w:t>
      </w:r>
      <w:r w:rsidR="002805DB" w:rsidRPr="00422D3A">
        <w:rPr>
          <w:lang w:val="en-GB"/>
        </w:rPr>
        <w:t xml:space="preserve"> 8 requires regulators to publish information about the requirements they place on individuals to enter or remain in their profession. This is a new transparency duty, which aims to reduce the risk of a lack of information being a barrier to entering and practising professions</w:t>
      </w:r>
      <w:r w:rsidR="00A574E0">
        <w:rPr>
          <w:lang w:val="en-GB"/>
        </w:rPr>
        <w:t xml:space="preserve"> for aspiring professionals</w:t>
      </w:r>
      <w:r w:rsidR="002805DB" w:rsidRPr="00422D3A">
        <w:rPr>
          <w:lang w:val="en-GB"/>
        </w:rPr>
        <w:t>.</w:t>
      </w:r>
    </w:p>
    <w:p w14:paraId="038AAE7E" w14:textId="77777777" w:rsidR="002805DB" w:rsidRDefault="002805DB" w:rsidP="002805DB">
      <w:pPr>
        <w:pStyle w:val="ParaNumbered"/>
        <w:rPr>
          <w:lang w:val="en-GB"/>
        </w:rPr>
      </w:pPr>
      <w:r w:rsidRPr="00422D3A">
        <w:rPr>
          <w:lang w:val="en-GB"/>
        </w:rPr>
        <w:t>Subsections (1)(a) and (1)(b) require regulators to publish the information specified in subsections (2)(a) to (2)(j) on their public website. The website must be easy to use. This might be achieved by meeting Government accessibility requirements, ensuring the information is easy to find and clearly signposted to website visitors, and ensuring it is collated, where possible, under clear headings rather than found in general documents or pamphlets. It is also required to be kept up to date.</w:t>
      </w:r>
    </w:p>
    <w:p w14:paraId="7A54C806" w14:textId="77777777" w:rsidR="002805DB" w:rsidRDefault="002805DB" w:rsidP="002805DB">
      <w:pPr>
        <w:pStyle w:val="ParaNumbered"/>
        <w:rPr>
          <w:lang w:val="en-GB"/>
        </w:rPr>
      </w:pPr>
      <w:r w:rsidRPr="00422D3A">
        <w:rPr>
          <w:lang w:val="en-GB"/>
        </w:rPr>
        <w:t>Subsections (2)(a) to (2)(j) list the information that regulators must publish. These are a consistent requirement across all regulated professions in the UK. Within this:</w:t>
      </w:r>
    </w:p>
    <w:p w14:paraId="218A8D7C" w14:textId="77777777" w:rsidR="002805DB" w:rsidRDefault="002805DB" w:rsidP="002805DB">
      <w:pPr>
        <w:pStyle w:val="ParaNumbered"/>
        <w:numPr>
          <w:ilvl w:val="1"/>
          <w:numId w:val="2"/>
        </w:numPr>
        <w:rPr>
          <w:lang w:val="en-GB"/>
        </w:rPr>
      </w:pPr>
      <w:r w:rsidRPr="00422D3A">
        <w:rPr>
          <w:lang w:val="en-GB"/>
        </w:rPr>
        <w:t>Subsection (2)(a) refers to the qualifications or experience that an individual must obtain to become entitled to practise in the UK. This includes alternative, or non-examination, routes to qualification such as vocational schemes.</w:t>
      </w:r>
    </w:p>
    <w:p w14:paraId="5B6298E6" w14:textId="77777777" w:rsidR="002805DB" w:rsidRDefault="002805DB" w:rsidP="002805DB">
      <w:pPr>
        <w:pStyle w:val="ParaNumbered"/>
        <w:numPr>
          <w:ilvl w:val="1"/>
          <w:numId w:val="2"/>
        </w:numPr>
        <w:rPr>
          <w:lang w:val="en-GB"/>
        </w:rPr>
      </w:pPr>
      <w:r w:rsidRPr="00422D3A">
        <w:rPr>
          <w:lang w:val="en-GB"/>
        </w:rPr>
        <w:t>Subsections (2)(b) and (2)(c) refer to the application process for applying with an overseas qualification or a qualification gained in another part of the UK. Subsection 2(d) requires regulators to set out detail about the numbers of individuals applying though these processes and the outcome of the recognition decisions, as well as the qualifications or experience held by these individuals.</w:t>
      </w:r>
    </w:p>
    <w:p w14:paraId="70909B00" w14:textId="77777777" w:rsidR="002805DB" w:rsidRDefault="002805DB" w:rsidP="002805DB">
      <w:pPr>
        <w:pStyle w:val="ParaNumbered"/>
        <w:numPr>
          <w:ilvl w:val="1"/>
          <w:numId w:val="2"/>
        </w:numPr>
        <w:rPr>
          <w:lang w:val="en-GB"/>
        </w:rPr>
      </w:pPr>
      <w:r w:rsidRPr="00422D3A">
        <w:rPr>
          <w:lang w:val="en-GB"/>
        </w:rPr>
        <w:t>Subsections (2)(e) refers to any requirement for an individual to be registered, licensed or otherwise authorized in order to be entitled to practise the profession. Subsection (2)(f) refers to any other requirement required to be entitled to practise their profession.</w:t>
      </w:r>
    </w:p>
    <w:p w14:paraId="76973AF8" w14:textId="77777777" w:rsidR="002805DB" w:rsidRDefault="002805DB" w:rsidP="002805DB">
      <w:pPr>
        <w:pStyle w:val="ParaNumbered"/>
        <w:numPr>
          <w:ilvl w:val="1"/>
          <w:numId w:val="2"/>
        </w:numPr>
        <w:rPr>
          <w:lang w:val="en-GB"/>
        </w:rPr>
      </w:pPr>
      <w:r w:rsidRPr="00422D3A">
        <w:rPr>
          <w:lang w:val="en-GB"/>
        </w:rPr>
        <w:t>Subsections (2)(g) and (2)(h) refer to any requirements, such as training and learning, that a professional must meet in order to continue to practise their profession. Regulators will be required to provide information as to how these requirements may be met, which could include signposts to relevant educational providers.</w:t>
      </w:r>
    </w:p>
    <w:p w14:paraId="22BE328F" w14:textId="77777777" w:rsidR="002805DB" w:rsidRDefault="002805DB" w:rsidP="002805DB">
      <w:pPr>
        <w:pStyle w:val="ParaNumbered"/>
        <w:numPr>
          <w:ilvl w:val="1"/>
          <w:numId w:val="2"/>
        </w:numPr>
        <w:rPr>
          <w:lang w:val="en-GB"/>
        </w:rPr>
      </w:pPr>
      <w:r w:rsidRPr="00422D3A">
        <w:rPr>
          <w:lang w:val="en-GB"/>
        </w:rPr>
        <w:t>Subsection (2)(i) refers to the costs set by the regulators for an individual or professional to enter and / or remain in the profession, for example, registration renewal fees. This does not require a regulator to publish any other costs which the individual or professional may incur elsewhere.</w:t>
      </w:r>
    </w:p>
    <w:p w14:paraId="75A6522A" w14:textId="67B19F83" w:rsidR="002805DB" w:rsidRDefault="002805DB" w:rsidP="002805DB">
      <w:pPr>
        <w:pStyle w:val="ParaNumbered"/>
        <w:numPr>
          <w:ilvl w:val="1"/>
          <w:numId w:val="2"/>
        </w:numPr>
        <w:rPr>
          <w:lang w:val="en-GB"/>
        </w:rPr>
      </w:pPr>
      <w:r w:rsidRPr="00422D3A">
        <w:rPr>
          <w:lang w:val="en-GB"/>
        </w:rPr>
        <w:t xml:space="preserve">Subsection (2)(j) provides a delegated power for the </w:t>
      </w:r>
      <w:r w:rsidR="00F93BC4">
        <w:rPr>
          <w:lang w:val="en-GB"/>
        </w:rPr>
        <w:t>“</w:t>
      </w:r>
      <w:r w:rsidRPr="00422D3A">
        <w:rPr>
          <w:lang w:val="en-GB"/>
        </w:rPr>
        <w:t>appropriate national authority</w:t>
      </w:r>
      <w:r w:rsidR="00F93BC4">
        <w:rPr>
          <w:lang w:val="en-GB"/>
        </w:rPr>
        <w:t>”</w:t>
      </w:r>
      <w:r w:rsidR="00F93BC4" w:rsidRPr="00422D3A">
        <w:rPr>
          <w:lang w:val="en-GB"/>
        </w:rPr>
        <w:t xml:space="preserve"> </w:t>
      </w:r>
      <w:r w:rsidRPr="00422D3A">
        <w:rPr>
          <w:lang w:val="en-GB"/>
        </w:rPr>
        <w:t>to make legislation which specifies additional information for regulators to publish.</w:t>
      </w:r>
    </w:p>
    <w:p w14:paraId="08AB1AA2" w14:textId="784D77C9" w:rsidR="002805DB" w:rsidRDefault="002805DB" w:rsidP="002805DB">
      <w:pPr>
        <w:pStyle w:val="ParaNumbered"/>
        <w:rPr>
          <w:lang w:val="en-GB"/>
        </w:rPr>
      </w:pPr>
      <w:r w:rsidRPr="00422D3A">
        <w:rPr>
          <w:lang w:val="en-GB"/>
        </w:rPr>
        <w:t>Subsection (3) requires regulators</w:t>
      </w:r>
      <w:r w:rsidR="00F747EF">
        <w:rPr>
          <w:lang w:val="en-GB"/>
        </w:rPr>
        <w:t>,</w:t>
      </w:r>
      <w:r w:rsidRPr="00422D3A">
        <w:rPr>
          <w:lang w:val="en-GB"/>
        </w:rPr>
        <w:t xml:space="preserve"> who do not have the kinds of entry and practice </w:t>
      </w:r>
      <w:r w:rsidRPr="00422D3A">
        <w:rPr>
          <w:lang w:val="en-GB"/>
        </w:rPr>
        <w:lastRenderedPageBreak/>
        <w:t>requirements set out in subsection (2)</w:t>
      </w:r>
      <w:r w:rsidR="00A4721A">
        <w:rPr>
          <w:lang w:val="en-GB"/>
        </w:rPr>
        <w:t>,</w:t>
      </w:r>
      <w:r w:rsidRPr="00422D3A">
        <w:rPr>
          <w:lang w:val="en-GB"/>
        </w:rPr>
        <w:t xml:space="preserve"> </w:t>
      </w:r>
      <w:r w:rsidR="00451ABA">
        <w:rPr>
          <w:lang w:val="en-GB"/>
        </w:rPr>
        <w:t xml:space="preserve">only need </w:t>
      </w:r>
      <w:r w:rsidRPr="00422D3A">
        <w:rPr>
          <w:lang w:val="en-GB"/>
        </w:rPr>
        <w:t xml:space="preserve">to </w:t>
      </w:r>
      <w:r w:rsidR="00174D24">
        <w:rPr>
          <w:lang w:val="en-GB"/>
        </w:rPr>
        <w:t xml:space="preserve">publish a statement explaining they do not hold the information </w:t>
      </w:r>
      <w:r w:rsidRPr="00422D3A">
        <w:rPr>
          <w:lang w:val="en-GB"/>
        </w:rPr>
        <w:t>on their websites.</w:t>
      </w:r>
    </w:p>
    <w:p w14:paraId="2729789E" w14:textId="4EF95760" w:rsidR="002805DB" w:rsidRDefault="002805DB" w:rsidP="002805DB">
      <w:pPr>
        <w:pStyle w:val="ParaNumbered"/>
        <w:rPr>
          <w:lang w:val="en-GB"/>
        </w:rPr>
      </w:pPr>
      <w:r w:rsidRPr="00422D3A">
        <w:rPr>
          <w:lang w:val="en-GB"/>
        </w:rPr>
        <w:t xml:space="preserve">Subsection (4) provides that, if there are multiple regulators for a profession, this duty of a regulator to publish information on how to </w:t>
      </w:r>
      <w:r w:rsidR="00700F31">
        <w:rPr>
          <w:lang w:val="en-GB"/>
        </w:rPr>
        <w:t>enter or remain in the profession</w:t>
      </w:r>
      <w:r w:rsidRPr="00422D3A">
        <w:rPr>
          <w:lang w:val="en-GB"/>
        </w:rPr>
        <w:t xml:space="preserve"> can be fulfilled by only one of the regulators so long as the other regulators are identified on the website of the regulator that is fulfilling this duty.</w:t>
      </w:r>
      <w:r w:rsidR="004E7C8B">
        <w:rPr>
          <w:lang w:val="en-GB"/>
        </w:rPr>
        <w:t xml:space="preserve"> This means that regulators can agree how the information publication requirement is best divided between the relevant regulators and signpost between websites.</w:t>
      </w:r>
    </w:p>
    <w:p w14:paraId="7D050EFA" w14:textId="77777777" w:rsidR="002805DB" w:rsidRDefault="002805DB" w:rsidP="002805DB">
      <w:pPr>
        <w:pStyle w:val="ParaNumbered"/>
        <w:rPr>
          <w:lang w:val="en-GB"/>
        </w:rPr>
      </w:pPr>
      <w:r w:rsidRPr="00422D3A">
        <w:rPr>
          <w:lang w:val="en-GB"/>
        </w:rPr>
        <w:t>Subsections (5) and (6) acknowledge that a regulator carries out its regulatory functions within the part or parts of the United Kingdom it has responsibility for. Therefore, a regulator does not have to fulfil the duty to publish information on requirements to practise for regulatory functions outside of their part, or parts, of the United Kingdom.</w:t>
      </w:r>
    </w:p>
    <w:p w14:paraId="461C74E5" w14:textId="66C8F808" w:rsidR="002805DB" w:rsidRPr="008C1184" w:rsidRDefault="002805DB" w:rsidP="002805DB">
      <w:pPr>
        <w:pStyle w:val="ParaNumbered"/>
        <w:rPr>
          <w:lang w:val="en-GB"/>
        </w:rPr>
      </w:pPr>
      <w:r w:rsidRPr="00422D3A">
        <w:rPr>
          <w:lang w:val="en-GB"/>
        </w:rPr>
        <w:t xml:space="preserve">Subsection (7) sets out the definition of </w:t>
      </w:r>
      <w:r w:rsidR="00F93BC4">
        <w:rPr>
          <w:lang w:val="en-GB"/>
        </w:rPr>
        <w:t>“</w:t>
      </w:r>
      <w:r w:rsidRPr="00422D3A">
        <w:rPr>
          <w:lang w:val="en-GB"/>
        </w:rPr>
        <w:t>regulatory functions</w:t>
      </w:r>
      <w:r w:rsidR="00F93BC4">
        <w:rPr>
          <w:lang w:val="en-GB"/>
        </w:rPr>
        <w:t>”</w:t>
      </w:r>
      <w:r w:rsidR="00F93BC4" w:rsidRPr="00422D3A">
        <w:rPr>
          <w:lang w:val="en-GB"/>
        </w:rPr>
        <w:t xml:space="preserve"> </w:t>
      </w:r>
      <w:r w:rsidRPr="00422D3A">
        <w:rPr>
          <w:lang w:val="en-GB"/>
        </w:rPr>
        <w:t xml:space="preserve">for this </w:t>
      </w:r>
      <w:r w:rsidR="00BF463E">
        <w:rPr>
          <w:lang w:val="en-GB"/>
        </w:rPr>
        <w:t>Section</w:t>
      </w:r>
      <w:r w:rsidRPr="00422D3A">
        <w:rPr>
          <w:lang w:val="en-GB"/>
        </w:rPr>
        <w:t xml:space="preserve"> only.</w:t>
      </w:r>
    </w:p>
    <w:p w14:paraId="4CBD5A92" w14:textId="1A479289" w:rsidR="002805DB" w:rsidRDefault="00BF463E" w:rsidP="00FA1BD8">
      <w:pPr>
        <w:pStyle w:val="HSubheading4"/>
      </w:pPr>
      <w:bookmarkStart w:id="53" w:name="_Toc108188256"/>
      <w:r>
        <w:t>Section</w:t>
      </w:r>
      <w:r w:rsidR="002805DB" w:rsidRPr="00CA4237">
        <w:t xml:space="preserve"> </w:t>
      </w:r>
      <w:r w:rsidR="002805DB">
        <w:t>9</w:t>
      </w:r>
      <w:r w:rsidR="002805DB" w:rsidRPr="00CA4237">
        <w:t>:</w:t>
      </w:r>
      <w:r w:rsidR="002805DB">
        <w:t xml:space="preserve"> Duty of regulator to provide information to regulator in another part of UK</w:t>
      </w:r>
      <w:bookmarkEnd w:id="53"/>
      <w:r w:rsidR="002805DB">
        <w:t xml:space="preserve"> </w:t>
      </w:r>
    </w:p>
    <w:p w14:paraId="174863AA" w14:textId="4ECED210" w:rsidR="002805DB" w:rsidRDefault="002805DB" w:rsidP="002805DB">
      <w:pPr>
        <w:pStyle w:val="ParaNumbered"/>
        <w:rPr>
          <w:lang w:val="en-GB"/>
        </w:rPr>
      </w:pPr>
      <w:r w:rsidRPr="0027510B">
        <w:rPr>
          <w:lang w:val="en-GB"/>
        </w:rPr>
        <w:t xml:space="preserve">This </w:t>
      </w:r>
      <w:r w:rsidR="00BF463E">
        <w:rPr>
          <w:lang w:val="en-GB"/>
        </w:rPr>
        <w:t>Section</w:t>
      </w:r>
      <w:r w:rsidRPr="0027510B">
        <w:rPr>
          <w:lang w:val="en-GB"/>
        </w:rPr>
        <w:t xml:space="preserve"> places a duty on regulators who operate in one or more of the four UK nations to share information, when requested, with their counterpart in another part of the UK (if such a regulator exists). This information must relate to an individual’s entitlement to practise that profession. For example, a regulator in one part of the UK could ask an equivalent regulator in another part of the UK for information relating to an individual’s fitness to practise</w:t>
      </w:r>
      <w:r w:rsidR="001F5A70">
        <w:rPr>
          <w:lang w:val="en-GB"/>
        </w:rPr>
        <w:t xml:space="preserve">. This </w:t>
      </w:r>
      <w:r w:rsidR="00A00D76">
        <w:rPr>
          <w:lang w:val="en-GB"/>
        </w:rPr>
        <w:t>could include</w:t>
      </w:r>
      <w:r w:rsidRPr="0027510B">
        <w:rPr>
          <w:lang w:val="en-GB"/>
        </w:rPr>
        <w:t xml:space="preserve">, where applicable, any </w:t>
      </w:r>
      <w:r w:rsidR="00A00D76">
        <w:rPr>
          <w:lang w:val="en-GB"/>
        </w:rPr>
        <w:t>evidence</w:t>
      </w:r>
      <w:r w:rsidR="0089316C">
        <w:rPr>
          <w:lang w:val="en-GB"/>
        </w:rPr>
        <w:t xml:space="preserve"> </w:t>
      </w:r>
      <w:r w:rsidRPr="0027510B">
        <w:rPr>
          <w:lang w:val="en-GB"/>
        </w:rPr>
        <w:t>of</w:t>
      </w:r>
      <w:r w:rsidR="0089316C">
        <w:rPr>
          <w:lang w:val="en-GB"/>
        </w:rPr>
        <w:t xml:space="preserve"> disciplinary action,</w:t>
      </w:r>
      <w:r w:rsidRPr="0027510B">
        <w:rPr>
          <w:lang w:val="en-GB"/>
        </w:rPr>
        <w:t xml:space="preserve"> professional </w:t>
      </w:r>
      <w:r w:rsidRPr="0027510B" w:rsidDel="00652BF0">
        <w:rPr>
          <w:lang w:val="en-GB"/>
        </w:rPr>
        <w:t>sanctions</w:t>
      </w:r>
      <w:r w:rsidR="00652BF0" w:rsidRPr="0027510B">
        <w:rPr>
          <w:lang w:val="en-GB"/>
        </w:rPr>
        <w:t>,</w:t>
      </w:r>
      <w:r w:rsidR="0089316C">
        <w:rPr>
          <w:lang w:val="en-GB"/>
        </w:rPr>
        <w:t xml:space="preserve"> or criminal offences inside or outside of practise</w:t>
      </w:r>
      <w:r w:rsidRPr="0027510B">
        <w:rPr>
          <w:lang w:val="en-GB"/>
        </w:rPr>
        <w:t>. This provision ensures that regulators in all parts of the UK have access to information that helps them fulfil their obligations.</w:t>
      </w:r>
    </w:p>
    <w:p w14:paraId="4F243551" w14:textId="30403E7D" w:rsidR="002805DB" w:rsidRDefault="002805DB" w:rsidP="002805DB">
      <w:pPr>
        <w:pStyle w:val="ParaNumbered"/>
        <w:rPr>
          <w:lang w:val="en-GB"/>
        </w:rPr>
      </w:pPr>
      <w:r w:rsidRPr="0027510B">
        <w:rPr>
          <w:lang w:val="en-GB"/>
        </w:rPr>
        <w:t xml:space="preserve">Subsection (1) specifies that this duty applies where the information relates to an individual </w:t>
      </w:r>
      <w:r w:rsidR="004B014C">
        <w:rPr>
          <w:lang w:val="en-GB"/>
        </w:rPr>
        <w:t>entitled</w:t>
      </w:r>
      <w:r w:rsidR="004B014C" w:rsidRPr="0027510B">
        <w:rPr>
          <w:lang w:val="en-GB"/>
        </w:rPr>
        <w:t xml:space="preserve"> </w:t>
      </w:r>
      <w:r w:rsidRPr="0027510B">
        <w:rPr>
          <w:lang w:val="en-GB"/>
        </w:rPr>
        <w:t>to practise a regulated profession in one part of the UK and this individual is seeking to practise the same or equivalent profession in another part of the UK.</w:t>
      </w:r>
    </w:p>
    <w:p w14:paraId="3B1E45FC" w14:textId="2BAA2092" w:rsidR="002805DB" w:rsidRDefault="002805DB" w:rsidP="002805DB">
      <w:pPr>
        <w:pStyle w:val="ParaNumbered"/>
        <w:rPr>
          <w:lang w:val="en-GB"/>
        </w:rPr>
      </w:pPr>
      <w:r w:rsidRPr="0027510B">
        <w:rPr>
          <w:lang w:val="en-GB"/>
        </w:rPr>
        <w:t xml:space="preserve">Subsection (2) sets out the conditions that must be met for information sharing to occur. A regulator in one part of the UK is only required to share information with their counterpart in another part of the UK if it is held by them, relates to a named individual, is requested by their counterpart or the individual in question, and will be used for the purposes of determining that individual’s </w:t>
      </w:r>
      <w:r w:rsidR="004B014C">
        <w:rPr>
          <w:lang w:val="en-GB"/>
        </w:rPr>
        <w:t>entitlement</w:t>
      </w:r>
      <w:r w:rsidR="004B014C" w:rsidRPr="0027510B">
        <w:rPr>
          <w:lang w:val="en-GB"/>
        </w:rPr>
        <w:t xml:space="preserve"> </w:t>
      </w:r>
      <w:r w:rsidRPr="0027510B">
        <w:rPr>
          <w:lang w:val="en-GB"/>
        </w:rPr>
        <w:t>to practise.</w:t>
      </w:r>
    </w:p>
    <w:p w14:paraId="136F9B0F" w14:textId="77777777" w:rsidR="002805DB" w:rsidRDefault="002805DB" w:rsidP="002805DB">
      <w:pPr>
        <w:pStyle w:val="ParaNumbered"/>
        <w:rPr>
          <w:lang w:val="en-GB"/>
        </w:rPr>
      </w:pPr>
      <w:r w:rsidRPr="0027510B">
        <w:rPr>
          <w:lang w:val="en-GB"/>
        </w:rPr>
        <w:t>Subsection (3) provides that information that is shared by regulators within the UK to comply with this provision does not breach confidentiality obligations or other restrictions on disclosure that are placed on the regulator.</w:t>
      </w:r>
    </w:p>
    <w:p w14:paraId="3B9C3F01" w14:textId="7789E50A" w:rsidR="002805DB" w:rsidRDefault="002805DB" w:rsidP="002805DB">
      <w:pPr>
        <w:pStyle w:val="ParaNumbered"/>
        <w:rPr>
          <w:lang w:val="en-GB"/>
        </w:rPr>
      </w:pPr>
      <w:r w:rsidRPr="0027510B">
        <w:rPr>
          <w:lang w:val="en-GB"/>
        </w:rPr>
        <w:t xml:space="preserve">Subsection (4) explains that no provision in this </w:t>
      </w:r>
      <w:r w:rsidR="00BF463E">
        <w:rPr>
          <w:lang w:val="en-GB"/>
        </w:rPr>
        <w:t>Section</w:t>
      </w:r>
      <w:r w:rsidRPr="0027510B">
        <w:rPr>
          <w:lang w:val="en-GB"/>
        </w:rPr>
        <w:t xml:space="preserve"> requires information to be disclosed where to do so would breach data protection legislation, as defined in the Data Protection Act 2018, section 3(9). The obligations imposed in this </w:t>
      </w:r>
      <w:r w:rsidR="00BF463E">
        <w:rPr>
          <w:lang w:val="en-GB"/>
        </w:rPr>
        <w:t>Section</w:t>
      </w:r>
      <w:r w:rsidRPr="0027510B">
        <w:rPr>
          <w:lang w:val="en-GB"/>
        </w:rPr>
        <w:t xml:space="preserve"> are to be considered when determining whether any disclosure breaches that legislation.</w:t>
      </w:r>
    </w:p>
    <w:p w14:paraId="352ED2D5" w14:textId="46E0451D" w:rsidR="00F91A27" w:rsidRDefault="002805DB" w:rsidP="0028484C">
      <w:pPr>
        <w:pStyle w:val="ParaNumbered"/>
      </w:pPr>
      <w:r w:rsidRPr="0027510B">
        <w:rPr>
          <w:lang w:val="en-GB"/>
        </w:rPr>
        <w:t xml:space="preserve">Subsection (5) defines the term "corresponding regulated profession" as used in this </w:t>
      </w:r>
      <w:r w:rsidR="00BF463E">
        <w:rPr>
          <w:lang w:val="en-GB"/>
        </w:rPr>
        <w:t>Section</w:t>
      </w:r>
      <w:r w:rsidRPr="0027510B">
        <w:rPr>
          <w:lang w:val="en-GB"/>
        </w:rPr>
        <w:t>.</w:t>
      </w:r>
    </w:p>
    <w:p w14:paraId="04492739" w14:textId="0B66DE00" w:rsidR="002805DB" w:rsidRDefault="00BF463E" w:rsidP="00FA1BD8">
      <w:pPr>
        <w:pStyle w:val="HSubheading4"/>
      </w:pPr>
      <w:bookmarkStart w:id="54" w:name="_Toc108188257"/>
      <w:r>
        <w:t>Section</w:t>
      </w:r>
      <w:r w:rsidR="002805DB" w:rsidRPr="00CA4237">
        <w:t xml:space="preserve"> </w:t>
      </w:r>
      <w:r w:rsidR="002805DB">
        <w:t>10</w:t>
      </w:r>
      <w:r w:rsidR="002805DB" w:rsidRPr="00CA4237">
        <w:t>:</w:t>
      </w:r>
      <w:r w:rsidR="002805DB">
        <w:t xml:space="preserve"> Duty of a regulator to provide information to overseas regulator</w:t>
      </w:r>
      <w:bookmarkEnd w:id="54"/>
    </w:p>
    <w:p w14:paraId="0572757A" w14:textId="5B255DEF" w:rsidR="002805DB" w:rsidRPr="0027510B" w:rsidRDefault="002805DB" w:rsidP="002805DB">
      <w:pPr>
        <w:pStyle w:val="ParaNumbered"/>
        <w:rPr>
          <w:lang w:val="en-GB"/>
        </w:rPr>
      </w:pPr>
      <w:r w:rsidRPr="0027510B">
        <w:rPr>
          <w:lang w:val="en-GB"/>
        </w:rPr>
        <w:t xml:space="preserve">This </w:t>
      </w:r>
      <w:r w:rsidR="00BF463E">
        <w:rPr>
          <w:lang w:val="en-GB"/>
        </w:rPr>
        <w:t>Section</w:t>
      </w:r>
      <w:r w:rsidRPr="0027510B">
        <w:rPr>
          <w:lang w:val="en-GB"/>
        </w:rPr>
        <w:t xml:space="preserve"> imposes a duty on regulators to assist individuals who are or have been entitled to practise the relevant profession in the UK, by providing information to overseas regulators. </w:t>
      </w:r>
      <w:r w:rsidRPr="0027510B">
        <w:rPr>
          <w:lang w:val="en-GB"/>
        </w:rPr>
        <w:lastRenderedPageBreak/>
        <w:t>This information is to enable those overseas regulators to determine that individual’s entitlement to practise in the overseas regulator’s country or territory.</w:t>
      </w:r>
    </w:p>
    <w:p w14:paraId="13116C8A" w14:textId="77777777" w:rsidR="002805DB" w:rsidRPr="0027510B" w:rsidRDefault="002805DB" w:rsidP="002805DB">
      <w:pPr>
        <w:pStyle w:val="ParaNumbered"/>
        <w:rPr>
          <w:lang w:val="en-GB"/>
        </w:rPr>
      </w:pPr>
      <w:r w:rsidRPr="0027510B">
        <w:rPr>
          <w:lang w:val="en-GB"/>
        </w:rPr>
        <w:t>Subsection (1) addresses the circumstances in which a regulator is obliged to provide information to an overseas regulator. The individual must be or have been entitled to practise a regulated profession in the UK, or part of the UK, and be seeking to practise a corresponding profession in a country or territory outside the UK.</w:t>
      </w:r>
    </w:p>
    <w:p w14:paraId="1E7DABD9" w14:textId="77777777" w:rsidR="002805DB" w:rsidRPr="0027510B" w:rsidRDefault="002805DB" w:rsidP="002805DB">
      <w:pPr>
        <w:pStyle w:val="ParaNumbered"/>
        <w:rPr>
          <w:lang w:val="en-GB"/>
        </w:rPr>
      </w:pPr>
      <w:r w:rsidRPr="0027510B">
        <w:rPr>
          <w:lang w:val="en-GB"/>
        </w:rPr>
        <w:t>Subsection (2) places a duty on UK regulators to provide overseas regulators of the corresponding profession with information they require to make a decision on the entitlement of the individual to practise in that country. This extends to any information held by the UK regulator about the individual that the UK regulator is requested to provide by either the overseas regulator, or the individual themselves.</w:t>
      </w:r>
    </w:p>
    <w:p w14:paraId="563662C5" w14:textId="77777777" w:rsidR="002805DB" w:rsidRPr="0027510B" w:rsidRDefault="002805DB" w:rsidP="002805DB">
      <w:pPr>
        <w:pStyle w:val="ParaNumbered"/>
        <w:rPr>
          <w:lang w:val="en-GB"/>
        </w:rPr>
      </w:pPr>
      <w:r w:rsidRPr="0027510B">
        <w:rPr>
          <w:lang w:val="en-GB"/>
        </w:rPr>
        <w:t>Subsection (3) provides that, where an overseas regulator is requesting information on an individual, the duty does not apply if it is made without the permission of that individual.</w:t>
      </w:r>
    </w:p>
    <w:p w14:paraId="7F780F95" w14:textId="33461A9B" w:rsidR="002805DB" w:rsidRPr="0027510B" w:rsidRDefault="002805DB" w:rsidP="002805DB">
      <w:pPr>
        <w:pStyle w:val="ParaNumbered"/>
      </w:pPr>
      <w:r w:rsidRPr="0027510B">
        <w:rPr>
          <w:lang w:val="en-GB"/>
        </w:rPr>
        <w:t xml:space="preserve">Subsection (4) allows the </w:t>
      </w:r>
      <w:r w:rsidR="00F93BC4">
        <w:rPr>
          <w:lang w:val="en-GB"/>
        </w:rPr>
        <w:t>“</w:t>
      </w:r>
      <w:r w:rsidRPr="0027510B">
        <w:rPr>
          <w:lang w:val="en-GB"/>
        </w:rPr>
        <w:t>appropriate national authority</w:t>
      </w:r>
      <w:r w:rsidR="00F93BC4">
        <w:rPr>
          <w:lang w:val="en-GB"/>
        </w:rPr>
        <w:t>”</w:t>
      </w:r>
      <w:r w:rsidR="00F93BC4" w:rsidRPr="0027510B">
        <w:rPr>
          <w:lang w:val="en-GB"/>
        </w:rPr>
        <w:t xml:space="preserve">, </w:t>
      </w:r>
      <w:r w:rsidRPr="0027510B">
        <w:rPr>
          <w:lang w:val="en-GB"/>
        </w:rPr>
        <w:t>provided it is within their legislative competence, to make regulations they consider appropriate in connection with the duty of a regulator to provide information to an overseas regulator set out in subsection (2). This includes the ability to limit that duty.</w:t>
      </w:r>
    </w:p>
    <w:p w14:paraId="3BFAB62C" w14:textId="4080FE4A" w:rsidR="002805DB" w:rsidRPr="0027510B" w:rsidRDefault="002805DB" w:rsidP="002805DB">
      <w:pPr>
        <w:pStyle w:val="ParaNumbered"/>
        <w:rPr>
          <w:lang w:val="en-GB"/>
        </w:rPr>
      </w:pPr>
      <w:r w:rsidRPr="0027510B">
        <w:rPr>
          <w:lang w:val="en-GB"/>
        </w:rPr>
        <w:t xml:space="preserve">Subsection (5) gives more detail on the specific limitations that could be included in regulations made under this </w:t>
      </w:r>
      <w:r w:rsidR="00BF463E">
        <w:rPr>
          <w:lang w:val="en-GB"/>
        </w:rPr>
        <w:t>Section</w:t>
      </w:r>
      <w:r w:rsidRPr="0027510B">
        <w:rPr>
          <w:lang w:val="en-GB"/>
        </w:rPr>
        <w:t>. These include, but are not limited to, provisions to the effect that the duty only applies to certain specified information or if the request is made in a specified manner.</w:t>
      </w:r>
    </w:p>
    <w:p w14:paraId="1C2B9752" w14:textId="77777777" w:rsidR="002805DB" w:rsidRPr="0027510B" w:rsidRDefault="002805DB" w:rsidP="002805DB">
      <w:pPr>
        <w:pStyle w:val="ParaNumbered"/>
        <w:rPr>
          <w:lang w:val="en-GB"/>
        </w:rPr>
      </w:pPr>
      <w:r w:rsidRPr="0027510B">
        <w:rPr>
          <w:lang w:val="en-GB"/>
        </w:rPr>
        <w:t>Subsection (6) provides that any information that is shared with overseas regulators does not breach confidentiality obligations or other restrictions on disclosure that are placed on the regulator.</w:t>
      </w:r>
    </w:p>
    <w:p w14:paraId="4F58D664" w14:textId="1A24801C" w:rsidR="002805DB" w:rsidRPr="0027510B" w:rsidRDefault="002805DB" w:rsidP="002805DB">
      <w:pPr>
        <w:pStyle w:val="ParaNumbered"/>
        <w:rPr>
          <w:lang w:val="en-GB"/>
        </w:rPr>
      </w:pPr>
      <w:r w:rsidRPr="0027510B">
        <w:rPr>
          <w:lang w:val="en-GB"/>
        </w:rPr>
        <w:t xml:space="preserve">Subsection (7) explains that no provision in this </w:t>
      </w:r>
      <w:r w:rsidR="00BF463E">
        <w:rPr>
          <w:lang w:val="en-GB"/>
        </w:rPr>
        <w:t>Section</w:t>
      </w:r>
      <w:r w:rsidRPr="0027510B">
        <w:rPr>
          <w:lang w:val="en-GB"/>
        </w:rPr>
        <w:t xml:space="preserve"> requires information to be disclosed where to do so would breach the data protection legislation, as defined in the Data Protection Act 2018, section 3(9). The obligations imposed in this </w:t>
      </w:r>
      <w:r w:rsidR="00BF463E">
        <w:rPr>
          <w:lang w:val="en-GB"/>
        </w:rPr>
        <w:t>Section</w:t>
      </w:r>
      <w:r w:rsidRPr="0027510B">
        <w:rPr>
          <w:lang w:val="en-GB"/>
        </w:rPr>
        <w:t xml:space="preserve"> are to be considered when determining whether any disclosure breaches that legislation.</w:t>
      </w:r>
    </w:p>
    <w:p w14:paraId="1E259D9C" w14:textId="769DF0DA" w:rsidR="002805DB" w:rsidRPr="0027510B" w:rsidRDefault="002805DB" w:rsidP="002805DB">
      <w:pPr>
        <w:pStyle w:val="ParaNumbered"/>
      </w:pPr>
      <w:r w:rsidRPr="0027510B">
        <w:rPr>
          <w:lang w:val="en-GB"/>
        </w:rPr>
        <w:t xml:space="preserve">Subsection (8) defines the terms </w:t>
      </w:r>
      <w:r w:rsidR="00F93BC4">
        <w:rPr>
          <w:lang w:val="en-GB"/>
        </w:rPr>
        <w:t>“</w:t>
      </w:r>
      <w:r w:rsidRPr="0027510B">
        <w:rPr>
          <w:lang w:val="en-GB"/>
        </w:rPr>
        <w:t>corresponding profession</w:t>
      </w:r>
      <w:r w:rsidR="00F93BC4">
        <w:rPr>
          <w:lang w:val="en-GB"/>
        </w:rPr>
        <w:t>”</w:t>
      </w:r>
      <w:r w:rsidR="00F93BC4" w:rsidRPr="0027510B">
        <w:rPr>
          <w:lang w:val="en-GB"/>
        </w:rPr>
        <w:t xml:space="preserve"> </w:t>
      </w:r>
      <w:r w:rsidRPr="0027510B">
        <w:rPr>
          <w:lang w:val="en-GB"/>
        </w:rPr>
        <w:t xml:space="preserve">and </w:t>
      </w:r>
      <w:r w:rsidR="00F93BC4">
        <w:rPr>
          <w:lang w:val="en-GB"/>
        </w:rPr>
        <w:t>“</w:t>
      </w:r>
      <w:r w:rsidRPr="0027510B">
        <w:rPr>
          <w:lang w:val="en-GB"/>
        </w:rPr>
        <w:t>overseas regulator</w:t>
      </w:r>
      <w:r w:rsidR="00F93BC4">
        <w:rPr>
          <w:lang w:val="en-GB"/>
        </w:rPr>
        <w:t>”</w:t>
      </w:r>
      <w:r w:rsidR="00F93BC4" w:rsidRPr="0027510B">
        <w:rPr>
          <w:lang w:val="en-GB"/>
        </w:rPr>
        <w:t>.</w:t>
      </w:r>
    </w:p>
    <w:p w14:paraId="241C3700" w14:textId="05537636" w:rsidR="002805DB" w:rsidRDefault="00BF463E" w:rsidP="00FA1BD8">
      <w:pPr>
        <w:pStyle w:val="HSubheading4"/>
      </w:pPr>
      <w:bookmarkStart w:id="55" w:name="_Toc108188258"/>
      <w:r>
        <w:t>Section</w:t>
      </w:r>
      <w:r w:rsidR="002805DB" w:rsidRPr="00CA4237">
        <w:t xml:space="preserve"> </w:t>
      </w:r>
      <w:r w:rsidR="002805DB">
        <w:t>11</w:t>
      </w:r>
      <w:r w:rsidR="002805DB" w:rsidRPr="00CA4237">
        <w:t>:</w:t>
      </w:r>
      <w:r w:rsidR="002805DB">
        <w:t xml:space="preserve"> Amendments to the Architects Act 1997</w:t>
      </w:r>
      <w:bookmarkEnd w:id="55"/>
      <w:r w:rsidR="002805DB">
        <w:t xml:space="preserve"> </w:t>
      </w:r>
    </w:p>
    <w:p w14:paraId="6976BFDB" w14:textId="0CBFBB65" w:rsidR="002805DB" w:rsidRDefault="002805DB" w:rsidP="002805DB">
      <w:pPr>
        <w:pStyle w:val="ParaNumbered"/>
        <w:rPr>
          <w:lang w:val="en-GB"/>
        </w:rPr>
      </w:pPr>
      <w:r w:rsidRPr="00AC74D3">
        <w:rPr>
          <w:lang w:val="en-GB"/>
        </w:rPr>
        <w:t xml:space="preserve">Subsection (2) enables the Architects Registration Board </w:t>
      </w:r>
      <w:r w:rsidR="00F93BC4" w:rsidRPr="00AC74D3">
        <w:rPr>
          <w:lang w:val="en-GB"/>
        </w:rPr>
        <w:t>(</w:t>
      </w:r>
      <w:r w:rsidR="00F93BC4">
        <w:rPr>
          <w:lang w:val="en-GB"/>
        </w:rPr>
        <w:t>“</w:t>
      </w:r>
      <w:r w:rsidRPr="00AC74D3">
        <w:rPr>
          <w:lang w:val="en-GB"/>
        </w:rPr>
        <w:t>the Board</w:t>
      </w:r>
      <w:r w:rsidR="00F93BC4">
        <w:rPr>
          <w:lang w:val="en-GB"/>
        </w:rPr>
        <w:t>”</w:t>
      </w:r>
      <w:r w:rsidR="00F93BC4" w:rsidRPr="00AC74D3">
        <w:rPr>
          <w:lang w:val="en-GB"/>
        </w:rPr>
        <w:t xml:space="preserve">) </w:t>
      </w:r>
      <w:r w:rsidRPr="00AC74D3">
        <w:rPr>
          <w:lang w:val="en-GB"/>
        </w:rPr>
        <w:t>to nominate a member of staff to carry out the functions of the Registrar.</w:t>
      </w:r>
    </w:p>
    <w:p w14:paraId="0BAB31FE" w14:textId="77777777" w:rsidR="002805DB" w:rsidRDefault="002805DB" w:rsidP="002805DB">
      <w:pPr>
        <w:pStyle w:val="ParaNumbered"/>
        <w:rPr>
          <w:lang w:val="en-GB"/>
        </w:rPr>
      </w:pPr>
      <w:r w:rsidRPr="00AC74D3">
        <w:rPr>
          <w:lang w:val="en-GB"/>
        </w:rPr>
        <w:t>Under section 2 (the Registrar) of the Architects Act 1997 (the 1997 Act), the Registrar is responsible for maintaining the Register, which includes adding and removing architects to and from the Register. The new provision will allow the Registrar to delegate functions to a member of the staff of the Board who is nominated by the Board. This is to ensure that the functions undertaken by the Registrar can continue if the Registrar is absent or is otherwise unable to exercise those functions.</w:t>
      </w:r>
    </w:p>
    <w:p w14:paraId="41A9934C" w14:textId="77777777" w:rsidR="002805DB" w:rsidRDefault="002805DB" w:rsidP="002805DB">
      <w:pPr>
        <w:pStyle w:val="ParaNumbered"/>
        <w:rPr>
          <w:lang w:val="en-GB"/>
        </w:rPr>
      </w:pPr>
      <w:r w:rsidRPr="00AC74D3">
        <w:rPr>
          <w:lang w:val="en-GB"/>
        </w:rPr>
        <w:t>For example, in the event the Registrar is on leave or unwell, the Board can nominate the Director of Qualifications or another Director to deputise for the Registrar.</w:t>
      </w:r>
    </w:p>
    <w:p w14:paraId="2184A307" w14:textId="77777777" w:rsidR="002805DB" w:rsidRDefault="002805DB" w:rsidP="002805DB">
      <w:pPr>
        <w:pStyle w:val="ParaNumbered"/>
        <w:rPr>
          <w:lang w:val="en-GB"/>
        </w:rPr>
      </w:pPr>
      <w:r w:rsidRPr="00AC74D3">
        <w:rPr>
          <w:lang w:val="en-GB"/>
        </w:rPr>
        <w:t xml:space="preserve">Subsection (3) enables the Board to exclude from the published Register the whole or part of a registrant’s residential address where the registrant has successfully applied for it to be </w:t>
      </w:r>
      <w:r w:rsidRPr="00AC74D3">
        <w:rPr>
          <w:lang w:val="en-GB"/>
        </w:rPr>
        <w:lastRenderedPageBreak/>
        <w:t>removed.</w:t>
      </w:r>
    </w:p>
    <w:p w14:paraId="786F03E7" w14:textId="77777777" w:rsidR="002805DB" w:rsidRDefault="002805DB" w:rsidP="002805DB">
      <w:pPr>
        <w:pStyle w:val="ParaNumbered"/>
        <w:rPr>
          <w:lang w:val="en-GB"/>
        </w:rPr>
      </w:pPr>
      <w:r w:rsidRPr="00AC74D3">
        <w:rPr>
          <w:lang w:val="en-GB"/>
        </w:rPr>
        <w:t>Section 3(2) (the Register) of the 1997 Act provides that the Register shall show the regular business address of each registered person. In some cases, a registrant’s business address is the same as their residential address, which leads to the publication of their residential address.</w:t>
      </w:r>
    </w:p>
    <w:p w14:paraId="55F5B63E" w14:textId="65158ADE" w:rsidR="002805DB" w:rsidRDefault="002805DB" w:rsidP="002805DB">
      <w:pPr>
        <w:pStyle w:val="ParaNumbered"/>
        <w:rPr>
          <w:lang w:val="en-GB"/>
        </w:rPr>
      </w:pPr>
      <w:r w:rsidRPr="00AC74D3">
        <w:rPr>
          <w:lang w:val="en-GB"/>
        </w:rPr>
        <w:t>In such a case, where a registrant has supplied their residential address as their business address, for example due to unemployment or home working arrangements, the registrant can apply to the Board to have their address removed from the published Register, provided that this is a residential address. The Board will still privately hold the registrant’s full address, but will only publish a geographical indicator (a county or the international equivalent) on the Register to ensure that the individual is identifiable to the public in searches of the Register.</w:t>
      </w:r>
    </w:p>
    <w:p w14:paraId="4E5D5625" w14:textId="77777777" w:rsidR="002805DB" w:rsidRDefault="002805DB" w:rsidP="002805DB">
      <w:pPr>
        <w:pStyle w:val="ParaNumbered"/>
        <w:rPr>
          <w:lang w:val="en-GB"/>
        </w:rPr>
      </w:pPr>
      <w:r w:rsidRPr="00AC74D3">
        <w:rPr>
          <w:lang w:val="en-GB"/>
        </w:rPr>
        <w:t>Subsection (4) allows the Board to require compensatory measures from overseas applicants who seek to register via section 4(1)(a) (registration: general) of the 1997 Act. This will enable the Board to verify that overseas applicants who are registering using prescribed overseas qualifications under section 4(1)(a) of the 1997 Act have knowledge and understanding of the UK context before they can practise in the UK as an architect.</w:t>
      </w:r>
    </w:p>
    <w:p w14:paraId="6DBE9950" w14:textId="77777777" w:rsidR="002805DB" w:rsidRDefault="002805DB" w:rsidP="002805DB">
      <w:pPr>
        <w:pStyle w:val="ParaNumbered"/>
        <w:rPr>
          <w:lang w:val="en-GB"/>
        </w:rPr>
      </w:pPr>
      <w:r w:rsidRPr="00AC74D3">
        <w:rPr>
          <w:lang w:val="en-GB"/>
        </w:rPr>
        <w:t>Compensatory measures will be determined by the Board but can include additional academic or vocational training and qualifications, supervised workplace experience or competence tests.</w:t>
      </w:r>
    </w:p>
    <w:p w14:paraId="440C8407" w14:textId="5DFE540B" w:rsidR="002805DB" w:rsidRDefault="002805DB" w:rsidP="002805DB">
      <w:pPr>
        <w:pStyle w:val="ParaNumbered"/>
        <w:rPr>
          <w:lang w:val="en-GB"/>
        </w:rPr>
      </w:pPr>
      <w:r w:rsidRPr="00AC74D3">
        <w:rPr>
          <w:lang w:val="en-GB"/>
        </w:rPr>
        <w:t xml:space="preserve">Currently, the Board has the power to prescribe international qualifications, but does not do so, as the 1997 Act does not provide a means for ensuring that all applicants have an understanding of the UK context. Overseas applicants have in the past sought recognition under section 4(2A)(a) if holding a listed EU qualification under the MRPQ Directive, or via section 4(1)(b) which provides for an assessment of equivalence and a prescribed examination. Subsection (4) of </w:t>
      </w:r>
      <w:r w:rsidR="00BF463E">
        <w:rPr>
          <w:lang w:val="en-GB"/>
        </w:rPr>
        <w:t>Section</w:t>
      </w:r>
      <w:r w:rsidRPr="00AC74D3">
        <w:rPr>
          <w:lang w:val="en-GB"/>
        </w:rPr>
        <w:t xml:space="preserve"> 11 will enable the Board to request compensatory measures alongside prescribed overseas qualifications and experience.</w:t>
      </w:r>
    </w:p>
    <w:p w14:paraId="2F31E506" w14:textId="77777777" w:rsidR="002805DB" w:rsidRDefault="002805DB" w:rsidP="002805DB">
      <w:pPr>
        <w:pStyle w:val="ParaNumbered"/>
        <w:rPr>
          <w:lang w:val="en-GB"/>
        </w:rPr>
      </w:pPr>
      <w:r w:rsidRPr="00AC74D3">
        <w:rPr>
          <w:lang w:val="en-GB"/>
        </w:rPr>
        <w:t>Once the applicant shows the required evidence of the compensatory measure alongside their qualification and practical experience, the Board will then approve their application, subject to their rules, and admit the applicant onto the Register.</w:t>
      </w:r>
    </w:p>
    <w:p w14:paraId="282BE0E9" w14:textId="3284BCB4" w:rsidR="002805DB" w:rsidRPr="008C1184" w:rsidRDefault="002805DB" w:rsidP="002805DB">
      <w:pPr>
        <w:pStyle w:val="ParaNumbered"/>
        <w:rPr>
          <w:lang w:val="en-GB"/>
        </w:rPr>
      </w:pPr>
      <w:r w:rsidRPr="00AC74D3">
        <w:rPr>
          <w:lang w:val="en-GB"/>
        </w:rPr>
        <w:t>Subsection (5) amends the 1997 Act to prevent the Board from establishing a committee to discharge its function under subsection (4).</w:t>
      </w:r>
    </w:p>
    <w:p w14:paraId="36601A4B" w14:textId="00EB24CF" w:rsidR="002805DB" w:rsidRDefault="00BF463E" w:rsidP="00FA1BD8">
      <w:pPr>
        <w:pStyle w:val="HSubheading4"/>
      </w:pPr>
      <w:bookmarkStart w:id="56" w:name="_Toc108188259"/>
      <w:r>
        <w:t>Section</w:t>
      </w:r>
      <w:r w:rsidR="002805DB" w:rsidRPr="00CA4237">
        <w:t xml:space="preserve"> </w:t>
      </w:r>
      <w:r w:rsidR="002805DB">
        <w:t>12</w:t>
      </w:r>
      <w:r w:rsidR="002805DB" w:rsidRPr="00CA4237">
        <w:t>:</w:t>
      </w:r>
      <w:r w:rsidR="002805DB">
        <w:t xml:space="preserve"> Crown application</w:t>
      </w:r>
      <w:bookmarkEnd w:id="56"/>
    </w:p>
    <w:p w14:paraId="115C7D1B" w14:textId="294802E9" w:rsidR="002805DB" w:rsidRPr="00F93051" w:rsidRDefault="002805DB" w:rsidP="00FA1BD8">
      <w:pPr>
        <w:pStyle w:val="ParaNumbered"/>
        <w:rPr>
          <w:lang w:val="en-GB"/>
        </w:rPr>
      </w:pPr>
      <w:r>
        <w:rPr>
          <w:lang w:val="en-GB"/>
        </w:rPr>
        <w:t xml:space="preserve">This </w:t>
      </w:r>
      <w:r w:rsidR="00BF463E">
        <w:rPr>
          <w:lang w:val="en-GB"/>
        </w:rPr>
        <w:t>Section</w:t>
      </w:r>
      <w:r>
        <w:rPr>
          <w:lang w:val="en-GB"/>
        </w:rPr>
        <w:t xml:space="preserve"> states that the </w:t>
      </w:r>
      <w:r w:rsidR="006F574D">
        <w:rPr>
          <w:lang w:val="en-GB"/>
        </w:rPr>
        <w:t>Act</w:t>
      </w:r>
      <w:r>
        <w:rPr>
          <w:lang w:val="en-GB"/>
        </w:rPr>
        <w:t xml:space="preserve"> will apply to and bind the Crown.</w:t>
      </w:r>
    </w:p>
    <w:p w14:paraId="24383673" w14:textId="524F6376" w:rsidR="002805DB" w:rsidRDefault="00BF463E" w:rsidP="00FA1BD8">
      <w:pPr>
        <w:pStyle w:val="HSubheading4"/>
      </w:pPr>
      <w:bookmarkStart w:id="57" w:name="_Toc108188260"/>
      <w:r>
        <w:t>Section</w:t>
      </w:r>
      <w:r w:rsidR="002805DB" w:rsidRPr="00CA4237">
        <w:t xml:space="preserve"> </w:t>
      </w:r>
      <w:r w:rsidR="002805DB">
        <w:t>13</w:t>
      </w:r>
      <w:r w:rsidR="002805DB" w:rsidRPr="00CA4237">
        <w:t>:</w:t>
      </w:r>
      <w:r w:rsidR="002805DB">
        <w:t xml:space="preserve"> </w:t>
      </w:r>
      <w:r w:rsidR="002805DB" w:rsidDel="00FA110B">
        <w:t>General provision about regulations</w:t>
      </w:r>
      <w:bookmarkEnd w:id="57"/>
    </w:p>
    <w:p w14:paraId="1B8D91C0" w14:textId="1E904688" w:rsidR="002805DB" w:rsidRDefault="002805DB" w:rsidP="002805DB">
      <w:pPr>
        <w:pStyle w:val="ParaNumbered"/>
        <w:rPr>
          <w:lang w:val="en-GB"/>
        </w:rPr>
      </w:pPr>
      <w:r w:rsidRPr="09E9368D">
        <w:rPr>
          <w:lang w:val="en-GB"/>
        </w:rPr>
        <w:t xml:space="preserve">This </w:t>
      </w:r>
      <w:r w:rsidR="00BF463E">
        <w:rPr>
          <w:lang w:val="en-GB"/>
        </w:rPr>
        <w:t>Section</w:t>
      </w:r>
      <w:r w:rsidRPr="09E9368D">
        <w:rPr>
          <w:lang w:val="en-GB"/>
        </w:rPr>
        <w:t xml:space="preserve"> makes provision in relation to powers conferred by the </w:t>
      </w:r>
      <w:r w:rsidR="006F574D">
        <w:rPr>
          <w:lang w:val="en-GB"/>
        </w:rPr>
        <w:t>Act</w:t>
      </w:r>
      <w:r w:rsidRPr="09E9368D">
        <w:rPr>
          <w:lang w:val="en-GB"/>
        </w:rPr>
        <w:t xml:space="preserve"> on the appropriate national authority to make regulations. The powers may be used to modify legislation, including, where relevant, Acts of Parliament. When exercised for their stated purpose, the powers may also be used to make supplementary, incidental, consequential, transitional, transitory or saving provisions. Subsection (1)(a) does not apply to </w:t>
      </w:r>
      <w:r w:rsidR="00BF463E">
        <w:rPr>
          <w:lang w:val="en-GB"/>
        </w:rPr>
        <w:t>Section</w:t>
      </w:r>
      <w:r w:rsidRPr="09E9368D">
        <w:rPr>
          <w:lang w:val="en-GB"/>
        </w:rPr>
        <w:t xml:space="preserve"> 8 (except where modifying earlier regulations made under this </w:t>
      </w:r>
      <w:r w:rsidR="00BF463E">
        <w:rPr>
          <w:lang w:val="en-GB"/>
        </w:rPr>
        <w:t>Section</w:t>
      </w:r>
      <w:r w:rsidRPr="09E9368D">
        <w:rPr>
          <w:lang w:val="en-GB"/>
        </w:rPr>
        <w:t xml:space="preserve">). A power to make regulations under </w:t>
      </w:r>
      <w:r w:rsidR="00BF463E">
        <w:rPr>
          <w:lang w:val="en-GB"/>
        </w:rPr>
        <w:t>Section</w:t>
      </w:r>
      <w:r w:rsidRPr="09E9368D">
        <w:rPr>
          <w:lang w:val="en-GB"/>
        </w:rPr>
        <w:t xml:space="preserve"> 10 or </w:t>
      </w:r>
      <w:r w:rsidR="00BF463E">
        <w:rPr>
          <w:lang w:val="en-GB"/>
        </w:rPr>
        <w:t>Section</w:t>
      </w:r>
      <w:r w:rsidRPr="09E9368D">
        <w:rPr>
          <w:lang w:val="en-GB"/>
        </w:rPr>
        <w:t xml:space="preserve"> </w:t>
      </w:r>
      <w:r w:rsidR="00E0417F">
        <w:rPr>
          <w:lang w:val="en-GB"/>
        </w:rPr>
        <w:t>20</w:t>
      </w:r>
      <w:r w:rsidR="00E0417F" w:rsidRPr="09E9368D">
        <w:rPr>
          <w:lang w:val="en-GB"/>
        </w:rPr>
        <w:t xml:space="preserve"> </w:t>
      </w:r>
      <w:r w:rsidRPr="09E9368D">
        <w:rPr>
          <w:lang w:val="en-GB"/>
        </w:rPr>
        <w:t xml:space="preserve">does not include the power to amend, repeal or revoke legislation other than previous regulations made under those </w:t>
      </w:r>
      <w:r w:rsidR="00BF463E">
        <w:rPr>
          <w:lang w:val="en-GB"/>
        </w:rPr>
        <w:t>Section</w:t>
      </w:r>
      <w:r w:rsidRPr="09E9368D">
        <w:rPr>
          <w:lang w:val="en-GB"/>
        </w:rPr>
        <w:t>s.</w:t>
      </w:r>
    </w:p>
    <w:p w14:paraId="211D4087" w14:textId="7DA0FDF1" w:rsidR="002805DB" w:rsidRDefault="00BF463E" w:rsidP="00697A63">
      <w:pPr>
        <w:pStyle w:val="HSubheading4"/>
      </w:pPr>
      <w:bookmarkStart w:id="58" w:name="_Toc108188261"/>
      <w:r>
        <w:lastRenderedPageBreak/>
        <w:t>Section</w:t>
      </w:r>
      <w:r w:rsidR="002805DB" w:rsidRPr="00F215F0">
        <w:t xml:space="preserve"> 1</w:t>
      </w:r>
      <w:r w:rsidR="002805DB">
        <w:t>4</w:t>
      </w:r>
      <w:r w:rsidR="002805DB" w:rsidRPr="00151DBB">
        <w:t xml:space="preserve">: </w:t>
      </w:r>
      <w:r w:rsidR="002805DB">
        <w:t>P</w:t>
      </w:r>
      <w:r w:rsidR="002805DB" w:rsidRPr="00151DBB">
        <w:t>rotection of regulator</w:t>
      </w:r>
      <w:r w:rsidR="002805DB">
        <w:t xml:space="preserve"> </w:t>
      </w:r>
      <w:r w:rsidR="002805DB" w:rsidRPr="00151DBB">
        <w:t>autonomy</w:t>
      </w:r>
      <w:bookmarkEnd w:id="58"/>
    </w:p>
    <w:p w14:paraId="7A414358" w14:textId="08DABC24" w:rsidR="002805DB" w:rsidRPr="00697A63" w:rsidRDefault="002805DB" w:rsidP="00A916CE">
      <w:pPr>
        <w:pStyle w:val="ParaNumbered"/>
        <w:rPr>
          <w:color w:val="auto"/>
        </w:rPr>
      </w:pPr>
      <w:r w:rsidRPr="00697A63">
        <w:rPr>
          <w:color w:val="auto"/>
          <w:lang w:val="en-GB"/>
        </w:rPr>
        <w:t xml:space="preserve">This </w:t>
      </w:r>
      <w:r w:rsidR="00BF463E">
        <w:rPr>
          <w:color w:val="auto"/>
          <w:lang w:val="en-GB"/>
        </w:rPr>
        <w:t>Section</w:t>
      </w:r>
      <w:r w:rsidR="00256D75" w:rsidRPr="00697A63">
        <w:rPr>
          <w:color w:val="auto"/>
          <w:lang w:val="en-GB"/>
        </w:rPr>
        <w:t xml:space="preserve"> </w:t>
      </w:r>
      <w:r w:rsidR="00256D75" w:rsidRPr="00697A63">
        <w:rPr>
          <w:color w:val="auto"/>
        </w:rPr>
        <w:t xml:space="preserve">prevents an “appropriate national authority” making regulations under </w:t>
      </w:r>
      <w:r w:rsidR="00BF463E">
        <w:rPr>
          <w:color w:val="auto"/>
        </w:rPr>
        <w:t>Section</w:t>
      </w:r>
      <w:r w:rsidR="00256D75" w:rsidRPr="00697A63">
        <w:rPr>
          <w:color w:val="auto"/>
        </w:rPr>
        <w:t xml:space="preserve">s 1, 3 or 4 unless two conditions </w:t>
      </w:r>
      <w:r w:rsidR="00FA1BD8" w:rsidRPr="00697A63">
        <w:rPr>
          <w:color w:val="auto"/>
        </w:rPr>
        <w:t xml:space="preserve">which protect </w:t>
      </w:r>
      <w:r w:rsidR="00256D75" w:rsidRPr="00697A63">
        <w:rPr>
          <w:color w:val="auto"/>
        </w:rPr>
        <w:t>regulator</w:t>
      </w:r>
      <w:r w:rsidR="00FA1BD8" w:rsidRPr="00697A63">
        <w:rPr>
          <w:color w:val="auto"/>
        </w:rPr>
        <w:t xml:space="preserve">s’ </w:t>
      </w:r>
      <w:r w:rsidR="00256D75" w:rsidRPr="00697A63">
        <w:rPr>
          <w:color w:val="auto"/>
        </w:rPr>
        <w:t>autonomy</w:t>
      </w:r>
      <w:r w:rsidR="00256D75">
        <w:rPr>
          <w:color w:val="auto"/>
        </w:rPr>
        <w:t xml:space="preserve"> </w:t>
      </w:r>
      <w:r w:rsidR="00F66198">
        <w:rPr>
          <w:color w:val="auto"/>
        </w:rPr>
        <w:t xml:space="preserve">are met; namely </w:t>
      </w:r>
      <w:r w:rsidR="009A7320">
        <w:rPr>
          <w:color w:val="auto"/>
        </w:rPr>
        <w:t xml:space="preserve">the </w:t>
      </w:r>
      <w:r w:rsidR="001D025F">
        <w:rPr>
          <w:color w:val="auto"/>
        </w:rPr>
        <w:t>regulations</w:t>
      </w:r>
      <w:r w:rsidR="00020240">
        <w:rPr>
          <w:color w:val="auto"/>
        </w:rPr>
        <w:t xml:space="preserve"> do</w:t>
      </w:r>
      <w:r w:rsidR="003B55FF">
        <w:rPr>
          <w:color w:val="auto"/>
        </w:rPr>
        <w:t xml:space="preserve"> </w:t>
      </w:r>
      <w:r w:rsidR="00020240">
        <w:rPr>
          <w:color w:val="auto"/>
        </w:rPr>
        <w:t>n</w:t>
      </w:r>
      <w:r w:rsidR="003B55FF">
        <w:rPr>
          <w:color w:val="auto"/>
        </w:rPr>
        <w:t>o</w:t>
      </w:r>
      <w:r w:rsidR="00020240">
        <w:rPr>
          <w:color w:val="auto"/>
        </w:rPr>
        <w:t xml:space="preserve">t affect </w:t>
      </w:r>
      <w:r w:rsidR="00F66198">
        <w:rPr>
          <w:color w:val="auto"/>
        </w:rPr>
        <w:t>regulators’ ability</w:t>
      </w:r>
      <w:r w:rsidR="00256D75" w:rsidDel="00F66198">
        <w:rPr>
          <w:color w:val="auto"/>
        </w:rPr>
        <w:t xml:space="preserve"> </w:t>
      </w:r>
      <w:r w:rsidR="00176FFB">
        <w:rPr>
          <w:color w:val="auto"/>
        </w:rPr>
        <w:t xml:space="preserve">to </w:t>
      </w:r>
      <w:r w:rsidR="00020240">
        <w:rPr>
          <w:color w:val="auto"/>
        </w:rPr>
        <w:t>prevent an unfit individual from</w:t>
      </w:r>
      <w:r w:rsidR="00176FFB">
        <w:rPr>
          <w:color w:val="auto"/>
        </w:rPr>
        <w:t xml:space="preserve"> </w:t>
      </w:r>
      <w:r w:rsidR="00D26919">
        <w:rPr>
          <w:color w:val="auto"/>
        </w:rPr>
        <w:t>practi</w:t>
      </w:r>
      <w:r w:rsidR="00915864">
        <w:rPr>
          <w:color w:val="auto"/>
        </w:rPr>
        <w:t>s</w:t>
      </w:r>
      <w:r w:rsidR="00020240">
        <w:rPr>
          <w:color w:val="auto"/>
        </w:rPr>
        <w:t>ing</w:t>
      </w:r>
      <w:r w:rsidR="00D26919">
        <w:rPr>
          <w:color w:val="auto"/>
        </w:rPr>
        <w:t xml:space="preserve"> a profession</w:t>
      </w:r>
      <w:r w:rsidR="00223331">
        <w:rPr>
          <w:color w:val="auto"/>
        </w:rPr>
        <w:t xml:space="preserve">, and </w:t>
      </w:r>
      <w:r w:rsidR="00F66198">
        <w:rPr>
          <w:color w:val="auto"/>
        </w:rPr>
        <w:t>that regulations can</w:t>
      </w:r>
      <w:r w:rsidR="00223331">
        <w:rPr>
          <w:color w:val="auto"/>
        </w:rPr>
        <w:t>not have a material adverse effect on standards</w:t>
      </w:r>
      <w:r w:rsidR="00C16351">
        <w:rPr>
          <w:color w:val="auto"/>
        </w:rPr>
        <w:t xml:space="preserve"> </w:t>
      </w:r>
      <w:r w:rsidR="00F66198">
        <w:rPr>
          <w:color w:val="auto"/>
        </w:rPr>
        <w:t>required to practi</w:t>
      </w:r>
      <w:r w:rsidR="00C17048">
        <w:rPr>
          <w:color w:val="auto"/>
        </w:rPr>
        <w:t>s</w:t>
      </w:r>
      <w:r w:rsidR="00F66198">
        <w:rPr>
          <w:color w:val="auto"/>
        </w:rPr>
        <w:t xml:space="preserve">e a </w:t>
      </w:r>
      <w:r w:rsidR="00256D75" w:rsidDel="00D15656">
        <w:rPr>
          <w:color w:val="auto"/>
        </w:rPr>
        <w:t>profession</w:t>
      </w:r>
      <w:r w:rsidR="00256D75" w:rsidRPr="00697A63">
        <w:rPr>
          <w:color w:val="auto"/>
        </w:rPr>
        <w:t>.</w:t>
      </w:r>
      <w:r w:rsidR="00256D75" w:rsidRPr="00697A63" w:rsidDel="00D15656">
        <w:rPr>
          <w:color w:val="auto"/>
        </w:rPr>
        <w:t xml:space="preserve"> </w:t>
      </w:r>
    </w:p>
    <w:p w14:paraId="34C19209" w14:textId="4A70642E" w:rsidR="002805DB" w:rsidRPr="00697A63" w:rsidRDefault="002805DB" w:rsidP="002805DB">
      <w:pPr>
        <w:pStyle w:val="ParaNumbered"/>
        <w:rPr>
          <w:color w:val="auto"/>
          <w:lang w:val="en-GB"/>
        </w:rPr>
      </w:pPr>
      <w:r w:rsidRPr="00697A63">
        <w:rPr>
          <w:color w:val="auto"/>
          <w:lang w:val="en-GB"/>
        </w:rPr>
        <w:t xml:space="preserve">Subsection (1) provides that an “appropriate national authority” can only make regulations under </w:t>
      </w:r>
      <w:r w:rsidR="00BF463E">
        <w:rPr>
          <w:color w:val="auto"/>
          <w:lang w:val="en-GB"/>
        </w:rPr>
        <w:t>Section</w:t>
      </w:r>
      <w:r w:rsidRPr="00697A63">
        <w:rPr>
          <w:color w:val="auto"/>
          <w:lang w:val="en-GB"/>
        </w:rPr>
        <w:t xml:space="preserve">s 1, 3 or 4 if it is satisfied that the conditions in subsections (2) and (3) are both met. </w:t>
      </w:r>
    </w:p>
    <w:p w14:paraId="010C41E8" w14:textId="117A915D" w:rsidR="002805DB" w:rsidRPr="00697A63" w:rsidRDefault="002805DB" w:rsidP="002805DB">
      <w:pPr>
        <w:pStyle w:val="ParaNumbered"/>
        <w:rPr>
          <w:color w:val="auto"/>
          <w:lang w:val="en-GB"/>
        </w:rPr>
      </w:pPr>
      <w:r w:rsidRPr="00697A63">
        <w:rPr>
          <w:color w:val="auto"/>
          <w:lang w:val="en-GB"/>
        </w:rPr>
        <w:t>Subsection (2) stipulates that the regulations do not remove the ability of any regulator of a regulated profession to prevent individuals who are unfit to practise the profession from doing so. Subsection (4) defines what is included as being “unfit to practi</w:t>
      </w:r>
      <w:r w:rsidR="008F6C46">
        <w:rPr>
          <w:color w:val="auto"/>
          <w:lang w:val="en-GB"/>
        </w:rPr>
        <w:t>s</w:t>
      </w:r>
      <w:r w:rsidRPr="00697A63">
        <w:rPr>
          <w:color w:val="auto"/>
          <w:lang w:val="en-GB"/>
        </w:rPr>
        <w:t xml:space="preserve">e” within the meaning of this </w:t>
      </w:r>
      <w:r w:rsidR="00BF463E">
        <w:rPr>
          <w:color w:val="auto"/>
          <w:lang w:val="en-GB"/>
        </w:rPr>
        <w:t>Section</w:t>
      </w:r>
      <w:r w:rsidRPr="00697A63">
        <w:rPr>
          <w:color w:val="auto"/>
          <w:lang w:val="en-GB"/>
        </w:rPr>
        <w:t xml:space="preserve">. </w:t>
      </w:r>
      <w:r w:rsidR="008D58ED">
        <w:rPr>
          <w:color w:val="auto"/>
          <w:lang w:val="en-GB"/>
        </w:rPr>
        <w:t xml:space="preserve">This means that </w:t>
      </w:r>
      <w:r w:rsidR="00467D83">
        <w:rPr>
          <w:color w:val="auto"/>
          <w:lang w:val="en-GB"/>
        </w:rPr>
        <w:t>under regulations made</w:t>
      </w:r>
      <w:r w:rsidR="008D58ED">
        <w:rPr>
          <w:color w:val="auto"/>
          <w:lang w:val="en-GB"/>
        </w:rPr>
        <w:t xml:space="preserve"> </w:t>
      </w:r>
      <w:r w:rsidR="00D61F11">
        <w:rPr>
          <w:color w:val="auto"/>
          <w:lang w:val="en-GB"/>
        </w:rPr>
        <w:t xml:space="preserve">under </w:t>
      </w:r>
      <w:r w:rsidR="00BF463E">
        <w:rPr>
          <w:color w:val="auto"/>
          <w:lang w:val="en-GB"/>
        </w:rPr>
        <w:t>Section</w:t>
      </w:r>
      <w:r w:rsidR="00D61F11">
        <w:rPr>
          <w:color w:val="auto"/>
          <w:lang w:val="en-GB"/>
        </w:rPr>
        <w:t xml:space="preserve">s 1,3 and 4 of the </w:t>
      </w:r>
      <w:r w:rsidR="006F574D">
        <w:rPr>
          <w:color w:val="auto"/>
          <w:lang w:val="en-GB"/>
        </w:rPr>
        <w:t>Act</w:t>
      </w:r>
      <w:r w:rsidR="00D61F11">
        <w:rPr>
          <w:color w:val="auto"/>
          <w:lang w:val="en-GB"/>
        </w:rPr>
        <w:t xml:space="preserve">, </w:t>
      </w:r>
      <w:r w:rsidR="008D58ED">
        <w:rPr>
          <w:color w:val="auto"/>
          <w:lang w:val="en-GB"/>
        </w:rPr>
        <w:t xml:space="preserve">regulators will retain the </w:t>
      </w:r>
      <w:r w:rsidR="00FA4033">
        <w:rPr>
          <w:color w:val="auto"/>
          <w:lang w:val="en-GB"/>
        </w:rPr>
        <w:t xml:space="preserve">ability to make </w:t>
      </w:r>
      <w:r w:rsidR="003C0E78">
        <w:rPr>
          <w:color w:val="auto"/>
          <w:lang w:val="en-GB"/>
        </w:rPr>
        <w:t xml:space="preserve">the ultimate </w:t>
      </w:r>
      <w:r w:rsidR="00467D83">
        <w:rPr>
          <w:color w:val="auto"/>
          <w:lang w:val="en-GB"/>
        </w:rPr>
        <w:t xml:space="preserve">decision about </w:t>
      </w:r>
      <w:r w:rsidR="00D61F11">
        <w:rPr>
          <w:color w:val="auto"/>
          <w:lang w:val="en-GB"/>
        </w:rPr>
        <w:t xml:space="preserve">whether individuals can practise </w:t>
      </w:r>
      <w:r w:rsidR="00B20BF6">
        <w:rPr>
          <w:color w:val="auto"/>
          <w:lang w:val="en-GB"/>
        </w:rPr>
        <w:t>a profession.</w:t>
      </w:r>
    </w:p>
    <w:p w14:paraId="4E492491" w14:textId="262753C9" w:rsidR="002805DB" w:rsidRPr="00697A63" w:rsidRDefault="002805DB" w:rsidP="002805DB">
      <w:pPr>
        <w:pStyle w:val="ParaNumbered"/>
        <w:rPr>
          <w:color w:val="auto"/>
          <w:lang w:val="en-GB"/>
        </w:rPr>
      </w:pPr>
      <w:r w:rsidRPr="00697A63">
        <w:rPr>
          <w:color w:val="auto"/>
          <w:lang w:val="en-GB"/>
        </w:rPr>
        <w:t xml:space="preserve">Subsection (3) stipulates that the regulations will not have a material adverse effect on any regulated profession in terms of the knowledge and skills of the individuals practising it. This means that before an “appropriate national authority” makes regulations with respect to a profession under these </w:t>
      </w:r>
      <w:r w:rsidR="00BF463E">
        <w:rPr>
          <w:color w:val="auto"/>
          <w:lang w:val="en-GB"/>
        </w:rPr>
        <w:t>Section</w:t>
      </w:r>
      <w:r w:rsidRPr="00697A63">
        <w:rPr>
          <w:color w:val="auto"/>
          <w:lang w:val="en-GB"/>
        </w:rPr>
        <w:t xml:space="preserve">s, it must </w:t>
      </w:r>
      <w:r w:rsidR="00621726">
        <w:rPr>
          <w:color w:val="auto"/>
          <w:lang w:val="en-GB"/>
        </w:rPr>
        <w:t xml:space="preserve">ensure that </w:t>
      </w:r>
      <w:r w:rsidR="00682259">
        <w:rPr>
          <w:color w:val="auto"/>
          <w:lang w:val="en-GB"/>
        </w:rPr>
        <w:t>those</w:t>
      </w:r>
      <w:r w:rsidRPr="00697A63">
        <w:rPr>
          <w:color w:val="auto"/>
          <w:lang w:val="en-GB"/>
        </w:rPr>
        <w:t xml:space="preserve"> </w:t>
      </w:r>
      <w:r w:rsidRPr="00ED7A93">
        <w:rPr>
          <w:color w:val="auto"/>
          <w:lang w:val="en-GB"/>
        </w:rPr>
        <w:t xml:space="preserve">regulations </w:t>
      </w:r>
      <w:r w:rsidR="00621726">
        <w:rPr>
          <w:color w:val="auto"/>
          <w:lang w:val="en-GB"/>
        </w:rPr>
        <w:t xml:space="preserve">would not </w:t>
      </w:r>
      <w:r w:rsidRPr="00697A63">
        <w:rPr>
          <w:color w:val="auto"/>
          <w:lang w:val="en-GB"/>
        </w:rPr>
        <w:t>have a negative impact on the knowledge</w:t>
      </w:r>
      <w:r w:rsidR="00767B6B" w:rsidRPr="439D6DCE">
        <w:rPr>
          <w:color w:val="auto"/>
          <w:lang w:val="en-GB"/>
        </w:rPr>
        <w:t>,</w:t>
      </w:r>
      <w:r w:rsidRPr="00697A63">
        <w:rPr>
          <w:color w:val="auto"/>
          <w:lang w:val="en-GB"/>
        </w:rPr>
        <w:t xml:space="preserve"> skills </w:t>
      </w:r>
      <w:r w:rsidR="00767B6B" w:rsidRPr="439D6DCE">
        <w:rPr>
          <w:color w:val="auto"/>
          <w:lang w:val="en-GB"/>
        </w:rPr>
        <w:t>or experi</w:t>
      </w:r>
      <w:r w:rsidR="00DC64A1" w:rsidRPr="439D6DCE">
        <w:rPr>
          <w:color w:val="auto"/>
          <w:lang w:val="en-GB"/>
        </w:rPr>
        <w:t>e</w:t>
      </w:r>
      <w:r w:rsidR="00767B6B" w:rsidRPr="439D6DCE">
        <w:rPr>
          <w:color w:val="auto"/>
          <w:lang w:val="en-GB"/>
        </w:rPr>
        <w:t>nce</w:t>
      </w:r>
      <w:r w:rsidR="00C07F73" w:rsidRPr="00697A63">
        <w:rPr>
          <w:color w:val="auto"/>
          <w:lang w:val="en-GB"/>
        </w:rPr>
        <w:t xml:space="preserve"> </w:t>
      </w:r>
      <w:r w:rsidRPr="00697A63" w:rsidDel="00C07F73">
        <w:rPr>
          <w:color w:val="auto"/>
          <w:lang w:val="en-GB"/>
        </w:rPr>
        <w:t xml:space="preserve">of individuals who </w:t>
      </w:r>
      <w:r w:rsidRPr="00697A63">
        <w:rPr>
          <w:color w:val="auto"/>
          <w:lang w:val="en-GB"/>
        </w:rPr>
        <w:t xml:space="preserve">practise that profession. </w:t>
      </w:r>
    </w:p>
    <w:p w14:paraId="670CACDC" w14:textId="77777777" w:rsidR="002805DB" w:rsidRPr="00697A63" w:rsidRDefault="002805DB" w:rsidP="002805DB">
      <w:pPr>
        <w:pStyle w:val="ParaNumbered"/>
        <w:rPr>
          <w:color w:val="auto"/>
          <w:lang w:val="en-GB"/>
        </w:rPr>
      </w:pPr>
      <w:r w:rsidRPr="00697A63">
        <w:rPr>
          <w:color w:val="auto"/>
          <w:lang w:val="en-GB"/>
        </w:rPr>
        <w:t xml:space="preserve">Subsection (4) defines that being “unfit to practise” a profession, as used in subsection (2), includes being unfit to practise the profession due to an individual’s character, lack of knowledge, skills or experience, or otherwise. </w:t>
      </w:r>
    </w:p>
    <w:p w14:paraId="6C506596" w14:textId="1FEE831C" w:rsidR="002805DB" w:rsidRPr="00697A63" w:rsidRDefault="002805DB" w:rsidP="006E13C2">
      <w:pPr>
        <w:pStyle w:val="ParaNumbered"/>
        <w:rPr>
          <w:color w:val="auto"/>
          <w:lang w:val="en-GB"/>
        </w:rPr>
      </w:pPr>
      <w:r w:rsidRPr="00697A63">
        <w:rPr>
          <w:color w:val="auto"/>
          <w:lang w:val="en-GB"/>
        </w:rPr>
        <w:t xml:space="preserve">Subsection (5) defines that “practising a profession”, as used in this </w:t>
      </w:r>
      <w:r w:rsidR="00BF463E">
        <w:rPr>
          <w:color w:val="auto"/>
          <w:lang w:val="en-GB"/>
        </w:rPr>
        <w:t>Section</w:t>
      </w:r>
      <w:r w:rsidRPr="00697A63">
        <w:rPr>
          <w:color w:val="auto"/>
          <w:lang w:val="en-GB"/>
        </w:rPr>
        <w:t>, includes undertaking activities that comprise the practise of the profession or using a title associated with the practise of the profession.</w:t>
      </w:r>
    </w:p>
    <w:p w14:paraId="3498761C" w14:textId="40DE7957" w:rsidR="00E26616" w:rsidRDefault="00BF463E" w:rsidP="00697A63">
      <w:pPr>
        <w:pStyle w:val="HSubheading4"/>
        <w:rPr>
          <w:rFonts w:eastAsia="MS Mincho"/>
          <w:color w:val="000000" w:themeColor="text1"/>
        </w:rPr>
      </w:pPr>
      <w:bookmarkStart w:id="59" w:name="_Toc108188262"/>
      <w:r>
        <w:t>Section</w:t>
      </w:r>
      <w:r w:rsidR="002805DB" w:rsidRPr="006E13C2" w:rsidDel="00E90AE1">
        <w:t xml:space="preserve"> 15:</w:t>
      </w:r>
      <w:r w:rsidR="005705DE" w:rsidDel="00E90AE1">
        <w:t xml:space="preserve"> </w:t>
      </w:r>
      <w:r w:rsidR="002805DB" w:rsidRPr="006E13C2" w:rsidDel="00E90AE1">
        <w:t>Consultation with regulators</w:t>
      </w:r>
      <w:bookmarkEnd w:id="59"/>
      <w:r w:rsidR="000D4846">
        <w:t xml:space="preserve"> </w:t>
      </w:r>
    </w:p>
    <w:p w14:paraId="02F6E7F9" w14:textId="1C288963" w:rsidR="00EC5FA5" w:rsidRPr="005F203E" w:rsidRDefault="00EC5FA5" w:rsidP="00697A63">
      <w:pPr>
        <w:pStyle w:val="ParaNumbered"/>
      </w:pPr>
      <w:r w:rsidRPr="00524AB6">
        <w:t xml:space="preserve">This </w:t>
      </w:r>
      <w:r w:rsidR="00BF463E">
        <w:t>Section</w:t>
      </w:r>
      <w:r w:rsidRPr="00524AB6">
        <w:t xml:space="preserve"> places a duty on the “appropriate national authority” to consult regulator</w:t>
      </w:r>
      <w:r w:rsidR="00D04202">
        <w:t>s</w:t>
      </w:r>
      <w:r w:rsidRPr="00524AB6">
        <w:t xml:space="preserve"> of a regulated profession before making regulations under </w:t>
      </w:r>
      <w:r w:rsidR="00BF463E">
        <w:t>Section</w:t>
      </w:r>
      <w:r w:rsidRPr="00524AB6">
        <w:t xml:space="preserve"> 1, 3 or 4</w:t>
      </w:r>
      <w:r w:rsidR="00D04202">
        <w:t>. Specifically,</w:t>
      </w:r>
      <w:r w:rsidRPr="00524AB6">
        <w:t xml:space="preserve"> the authority </w:t>
      </w:r>
      <w:r w:rsidR="00D04202">
        <w:t xml:space="preserve">must consult those </w:t>
      </w:r>
      <w:r w:rsidR="00000A50">
        <w:t xml:space="preserve">regulators that </w:t>
      </w:r>
      <w:r w:rsidR="00BA72E9">
        <w:t xml:space="preserve">it </w:t>
      </w:r>
      <w:r w:rsidRPr="00524AB6">
        <w:t xml:space="preserve">considers </w:t>
      </w:r>
      <w:r w:rsidR="00000A50">
        <w:t>are</w:t>
      </w:r>
      <w:r w:rsidRPr="00524AB6">
        <w:t xml:space="preserve"> likely to be affected by the regulations or </w:t>
      </w:r>
      <w:r w:rsidR="00C67E6C">
        <w:t xml:space="preserve">those </w:t>
      </w:r>
      <w:r w:rsidRPr="00524AB6">
        <w:t>it is otherwise appropriate to consult</w:t>
      </w:r>
      <w:r w:rsidRPr="4D53B439">
        <w:t xml:space="preserve">. This is so that regulators who would likely have duties placed on them have the opportunity to engage with and shape the regulations at a formative stage, and bring their expertise to bear in doing so. Any consultation under this </w:t>
      </w:r>
      <w:r w:rsidR="00BF463E">
        <w:t>Section</w:t>
      </w:r>
      <w:r w:rsidRPr="4D53B439">
        <w:t xml:space="preserve"> for making regulations under </w:t>
      </w:r>
      <w:r w:rsidR="00BF463E">
        <w:t>Section</w:t>
      </w:r>
      <w:r w:rsidRPr="4D53B439">
        <w:t xml:space="preserve"> 1, would </w:t>
      </w:r>
      <w:r w:rsidR="00911EFC">
        <w:t>also</w:t>
      </w:r>
      <w:r w:rsidRPr="4D53B439">
        <w:t xml:space="preserve"> address </w:t>
      </w:r>
      <w:r w:rsidR="004D2F9D">
        <w:t>whether the</w:t>
      </w:r>
      <w:r w:rsidRPr="4D53B439">
        <w:t xml:space="preserve"> condition in </w:t>
      </w:r>
      <w:r w:rsidR="00BF463E">
        <w:t>Section</w:t>
      </w:r>
      <w:r w:rsidRPr="4D53B439">
        <w:t xml:space="preserve"> 2 </w:t>
      </w:r>
      <w:r w:rsidR="004D2F9D">
        <w:t xml:space="preserve">had been </w:t>
      </w:r>
      <w:r w:rsidRPr="4D53B439">
        <w:t>met.</w:t>
      </w:r>
    </w:p>
    <w:p w14:paraId="0503B8E4" w14:textId="4C73D7BC" w:rsidR="002805DB" w:rsidRDefault="00BF463E" w:rsidP="00FA1BD8">
      <w:pPr>
        <w:pStyle w:val="HSubheading4"/>
      </w:pPr>
      <w:bookmarkStart w:id="60" w:name="_Toc108188263"/>
      <w:r>
        <w:t>Section</w:t>
      </w:r>
      <w:r w:rsidR="002805DB">
        <w:t xml:space="preserve"> 1</w:t>
      </w:r>
      <w:r w:rsidR="00FA110B">
        <w:t>6</w:t>
      </w:r>
      <w:r w:rsidR="002805DB">
        <w:t>: Authority by whom regulations may be made</w:t>
      </w:r>
      <w:bookmarkEnd w:id="60"/>
    </w:p>
    <w:p w14:paraId="7AD8C762" w14:textId="4E414A9F" w:rsidR="002805DB" w:rsidRDefault="002805DB" w:rsidP="002805DB">
      <w:pPr>
        <w:pStyle w:val="ParaNumbered"/>
        <w:rPr>
          <w:lang w:val="en-GB"/>
        </w:rPr>
      </w:pPr>
      <w:r w:rsidRPr="005D4139">
        <w:rPr>
          <w:lang w:val="en-GB"/>
        </w:rPr>
        <w:t xml:space="preserve">This </w:t>
      </w:r>
      <w:r w:rsidR="00BF463E" w:rsidRPr="005D4139">
        <w:rPr>
          <w:lang w:val="en-GB"/>
        </w:rPr>
        <w:t>Section</w:t>
      </w:r>
      <w:r w:rsidRPr="005D4139">
        <w:rPr>
          <w:lang w:val="en-GB"/>
        </w:rPr>
        <w:t xml:space="preserve"> defines the </w:t>
      </w:r>
      <w:r w:rsidR="00E41D38">
        <w:rPr>
          <w:lang w:val="en-GB"/>
        </w:rPr>
        <w:t>“</w:t>
      </w:r>
      <w:r w:rsidRPr="005D4139">
        <w:rPr>
          <w:lang w:val="en-GB"/>
        </w:rPr>
        <w:t>appropriate national authority</w:t>
      </w:r>
      <w:r w:rsidR="00E41D38">
        <w:rPr>
          <w:lang w:val="en-GB"/>
        </w:rPr>
        <w:t>”</w:t>
      </w:r>
      <w:r w:rsidR="00E41D38" w:rsidRPr="005D4139">
        <w:rPr>
          <w:lang w:val="en-GB"/>
        </w:rPr>
        <w:t xml:space="preserve"> </w:t>
      </w:r>
      <w:r w:rsidRPr="005D4139">
        <w:rPr>
          <w:lang w:val="en-GB"/>
        </w:rPr>
        <w:t xml:space="preserve">by which regulations may be made under this </w:t>
      </w:r>
      <w:r w:rsidR="006F574D" w:rsidRPr="005D4139">
        <w:rPr>
          <w:lang w:val="en-GB"/>
        </w:rPr>
        <w:t>Act</w:t>
      </w:r>
      <w:r w:rsidRPr="005D4139">
        <w:rPr>
          <w:lang w:val="en-GB"/>
        </w:rPr>
        <w:t xml:space="preserve"> as the Secretary of State, the Lord Chancellor or, where a provision falls within devolved competence, Welsh Ministers, Scottish Ministers or Northern Ireland Departments, as stipulated in subsections (2) to (4). This is because some professions are regulated on a devolved, rather than a UK</w:t>
      </w:r>
      <w:r w:rsidR="00945110" w:rsidRPr="005D4139">
        <w:rPr>
          <w:lang w:val="en-GB"/>
        </w:rPr>
        <w:t>-</w:t>
      </w:r>
      <w:r w:rsidRPr="005D4139">
        <w:rPr>
          <w:lang w:val="en-GB"/>
        </w:rPr>
        <w:t xml:space="preserve"> </w:t>
      </w:r>
      <w:r w:rsidR="00B714EE" w:rsidRPr="005D4139">
        <w:rPr>
          <w:lang w:val="en-GB"/>
        </w:rPr>
        <w:t>or Great Britain</w:t>
      </w:r>
      <w:r w:rsidR="00945110" w:rsidRPr="005D4139">
        <w:rPr>
          <w:lang w:val="en-GB"/>
        </w:rPr>
        <w:t>-</w:t>
      </w:r>
      <w:r w:rsidRPr="005D4139">
        <w:rPr>
          <w:lang w:val="en-GB"/>
        </w:rPr>
        <w:t xml:space="preserve">wide, basis. The </w:t>
      </w:r>
      <w:r w:rsidR="006F574D" w:rsidRPr="005D4139">
        <w:rPr>
          <w:lang w:val="en-GB"/>
        </w:rPr>
        <w:t>Act</w:t>
      </w:r>
      <w:r w:rsidRPr="005D4139">
        <w:rPr>
          <w:lang w:val="en-GB"/>
        </w:rPr>
        <w:t xml:space="preserve"> reflects this regulatory landscape by enabling devolved administrations to make regulations under this </w:t>
      </w:r>
      <w:r w:rsidR="006F574D" w:rsidRPr="005D4139">
        <w:rPr>
          <w:lang w:val="en-GB"/>
        </w:rPr>
        <w:t>Act</w:t>
      </w:r>
      <w:r w:rsidRPr="005D4139">
        <w:rPr>
          <w:lang w:val="en-GB"/>
        </w:rPr>
        <w:t xml:space="preserve"> as they see fit for such devolved professions.</w:t>
      </w:r>
    </w:p>
    <w:p w14:paraId="7EC979C2" w14:textId="39D89D50" w:rsidR="007623D4" w:rsidRPr="005D4139" w:rsidRDefault="007623D4" w:rsidP="002805DB">
      <w:pPr>
        <w:pStyle w:val="ParaNumbered"/>
        <w:rPr>
          <w:lang w:val="en-GB"/>
        </w:rPr>
      </w:pPr>
      <w:r>
        <w:rPr>
          <w:szCs w:val="20"/>
          <w:shd w:val="clear" w:color="auto" w:fill="FFFFFF"/>
        </w:rPr>
        <w:lastRenderedPageBreak/>
        <w:t>Restrictions in Schedule 7B to the Government of Wales Act 2006 prevent the Senedd from removing, without the consent of the appropriate UK Government Minister, any function of a Minister of the Crown that is exercisable concurrently or jointly with a Minister of the Crown. Subsection (7) disapplies the relevant restrictions in respect of the concurrent powers in the Act, by adding the Professional Qualifications Act 2022, to the lists of enactments in paragraph 11(6)(b) of Schedule 7B. This allows the Senedd to alter the concurrent arrangements in future without needing the UK Government’s consent.</w:t>
      </w:r>
    </w:p>
    <w:p w14:paraId="01F972E2" w14:textId="7D06029D" w:rsidR="00635A7E" w:rsidRPr="007A553D" w:rsidRDefault="00BF463E">
      <w:pPr>
        <w:pStyle w:val="HSubheading4"/>
      </w:pPr>
      <w:bookmarkStart w:id="61" w:name="_Toc108188264"/>
      <w:r>
        <w:t>Section</w:t>
      </w:r>
      <w:r w:rsidR="00635A7E" w:rsidRPr="007A553D">
        <w:t xml:space="preserve"> </w:t>
      </w:r>
      <w:r w:rsidR="00412283">
        <w:t>17</w:t>
      </w:r>
      <w:r w:rsidR="00635A7E" w:rsidRPr="007A553D">
        <w:t>: Consultation with devolved authorities</w:t>
      </w:r>
      <w:bookmarkEnd w:id="61"/>
    </w:p>
    <w:p w14:paraId="4C6BB176" w14:textId="08E6166E" w:rsidR="007623D4" w:rsidRPr="000F37DA" w:rsidRDefault="000F37DA" w:rsidP="002805DB">
      <w:pPr>
        <w:pStyle w:val="ParaNumbered"/>
        <w:rPr>
          <w:lang w:val="en-GB"/>
        </w:rPr>
      </w:pPr>
      <w:r>
        <w:rPr>
          <w:szCs w:val="20"/>
          <w:shd w:val="clear" w:color="auto" w:fill="FFFFFF"/>
        </w:rPr>
        <w:t>This Section places a duty on the Secretary of State or Lord Chancellor to consult the devolved authorities before making regulations under the Act that contain provision which could be made under the Act by the devolved authorities themselves. The Section also sets out a requirement to publish a report on the consultation. </w:t>
      </w:r>
    </w:p>
    <w:p w14:paraId="6DF1D5F7" w14:textId="384255D3" w:rsidR="000F37DA" w:rsidRDefault="000F37DA" w:rsidP="000F37DA">
      <w:pPr>
        <w:pStyle w:val="HSubheading4"/>
      </w:pPr>
      <w:bookmarkStart w:id="62" w:name="_Toc108188265"/>
      <w:r>
        <w:t>Section</w:t>
      </w:r>
      <w:r w:rsidRPr="00CA4237">
        <w:t xml:space="preserve"> </w:t>
      </w:r>
      <w:r>
        <w:t>18: Parliamentary procedure</w:t>
      </w:r>
      <w:bookmarkEnd w:id="62"/>
      <w:r>
        <w:t xml:space="preserve"> </w:t>
      </w:r>
    </w:p>
    <w:p w14:paraId="097B9557" w14:textId="2C9432C0" w:rsidR="002805DB" w:rsidRDefault="002805DB" w:rsidP="002805DB">
      <w:pPr>
        <w:pStyle w:val="ParaNumbered"/>
        <w:rPr>
          <w:lang w:val="en-GB"/>
        </w:rPr>
      </w:pPr>
      <w:r w:rsidRPr="09E9368D">
        <w:rPr>
          <w:lang w:val="en-GB"/>
        </w:rPr>
        <w:t xml:space="preserve">This </w:t>
      </w:r>
      <w:r w:rsidR="00BF463E">
        <w:rPr>
          <w:lang w:val="en-GB"/>
        </w:rPr>
        <w:t>Section</w:t>
      </w:r>
      <w:r w:rsidRPr="09E9368D">
        <w:rPr>
          <w:lang w:val="en-GB"/>
        </w:rPr>
        <w:t xml:space="preserve"> sets out the parliamentary procedure for how regulations under this </w:t>
      </w:r>
      <w:r w:rsidR="00906AF5">
        <w:rPr>
          <w:lang w:val="en-GB"/>
        </w:rPr>
        <w:t>Act</w:t>
      </w:r>
      <w:r w:rsidRPr="09E9368D">
        <w:rPr>
          <w:lang w:val="en-GB"/>
        </w:rPr>
        <w:t xml:space="preserve"> should be made, including the situations in which legislation must be made either through the affirmative or negative resolution procedure, and what this means for such regulation to be passed through the relevant legislatures of the UK, Wales, Scotland or Northern Ireland. These are set out in subsections (1) - (7) and (9). This </w:t>
      </w:r>
      <w:r w:rsidR="00BF463E">
        <w:rPr>
          <w:lang w:val="en-GB"/>
        </w:rPr>
        <w:t>Section</w:t>
      </w:r>
      <w:r w:rsidRPr="09E9368D">
        <w:rPr>
          <w:lang w:val="en-GB"/>
        </w:rPr>
        <w:t xml:space="preserve"> does not apply to regulations made under </w:t>
      </w:r>
      <w:r w:rsidR="00BF463E">
        <w:rPr>
          <w:lang w:val="en-GB"/>
        </w:rPr>
        <w:t>Section</w:t>
      </w:r>
      <w:r w:rsidRPr="09E9368D">
        <w:rPr>
          <w:lang w:val="en-GB"/>
        </w:rPr>
        <w:t xml:space="preserve"> </w:t>
      </w:r>
      <w:r w:rsidR="006E600C">
        <w:rPr>
          <w:lang w:val="en-GB"/>
        </w:rPr>
        <w:t>20</w:t>
      </w:r>
      <w:r w:rsidRPr="09E9368D">
        <w:rPr>
          <w:lang w:val="en-GB"/>
        </w:rPr>
        <w:t>.</w:t>
      </w:r>
    </w:p>
    <w:p w14:paraId="651CE918" w14:textId="1D1DB0C8" w:rsidR="002805DB" w:rsidRPr="00D532F8" w:rsidRDefault="002805DB" w:rsidP="002805DB">
      <w:pPr>
        <w:pStyle w:val="ParaNumbered"/>
        <w:rPr>
          <w:lang w:val="en-GB"/>
        </w:rPr>
      </w:pPr>
      <w:r w:rsidRPr="09E9368D">
        <w:rPr>
          <w:lang w:val="en-GB"/>
        </w:rPr>
        <w:t>Subsection (8) provides for the ability to pass regulations under this Act that are subject to the negative resolution procedure via the affirmative resolution procedure should there be such a need.</w:t>
      </w:r>
    </w:p>
    <w:p w14:paraId="21272A4B" w14:textId="17AB9E39" w:rsidR="002805DB" w:rsidRDefault="00BF463E" w:rsidP="00FA1BD8">
      <w:pPr>
        <w:pStyle w:val="HSubheading4"/>
      </w:pPr>
      <w:bookmarkStart w:id="63" w:name="_Toc108188266"/>
      <w:r>
        <w:t>Section</w:t>
      </w:r>
      <w:r w:rsidR="00FA110B">
        <w:t xml:space="preserve"> 1</w:t>
      </w:r>
      <w:r w:rsidR="00412283">
        <w:t>9</w:t>
      </w:r>
      <w:r w:rsidR="002805DB" w:rsidRPr="00CA4237">
        <w:t>:</w:t>
      </w:r>
      <w:r w:rsidR="002805DB">
        <w:t xml:space="preserve"> Interpretation</w:t>
      </w:r>
      <w:bookmarkEnd w:id="63"/>
    </w:p>
    <w:p w14:paraId="768E3A49" w14:textId="1713AEB8" w:rsidR="002805DB" w:rsidRPr="00D532F8" w:rsidRDefault="002805DB" w:rsidP="002805DB">
      <w:pPr>
        <w:pStyle w:val="ParaNumbered"/>
        <w:rPr>
          <w:lang w:val="en-GB"/>
        </w:rPr>
      </w:pPr>
      <w:r w:rsidRPr="09E9368D">
        <w:rPr>
          <w:lang w:val="en-GB"/>
        </w:rPr>
        <w:t xml:space="preserve">This </w:t>
      </w:r>
      <w:r w:rsidR="00BF463E">
        <w:rPr>
          <w:lang w:val="en-GB"/>
        </w:rPr>
        <w:t>Section</w:t>
      </w:r>
      <w:r w:rsidRPr="09E9368D">
        <w:rPr>
          <w:lang w:val="en-GB"/>
        </w:rPr>
        <w:t xml:space="preserve"> provides the information on how terms should be interpreted in the </w:t>
      </w:r>
      <w:r w:rsidR="00906AF5">
        <w:rPr>
          <w:lang w:val="en-GB"/>
        </w:rPr>
        <w:t>Act</w:t>
      </w:r>
      <w:r w:rsidRPr="09E9368D">
        <w:rPr>
          <w:lang w:val="en-GB"/>
        </w:rPr>
        <w:t>.</w:t>
      </w:r>
    </w:p>
    <w:p w14:paraId="495F07D1" w14:textId="55A6EC9C" w:rsidR="002805DB" w:rsidRDefault="00BF463E" w:rsidP="00FA1BD8">
      <w:pPr>
        <w:pStyle w:val="HSubheading4"/>
      </w:pPr>
      <w:bookmarkStart w:id="64" w:name="_Toc108188267"/>
      <w:r>
        <w:t>Section</w:t>
      </w:r>
      <w:r w:rsidR="002805DB" w:rsidRPr="00CA4237">
        <w:t xml:space="preserve"> </w:t>
      </w:r>
      <w:r w:rsidR="00412283">
        <w:t>20</w:t>
      </w:r>
      <w:r w:rsidR="002805DB" w:rsidRPr="00CA4237">
        <w:t>:</w:t>
      </w:r>
      <w:r w:rsidR="002805DB">
        <w:t xml:space="preserve"> Extent</w:t>
      </w:r>
      <w:bookmarkEnd w:id="64"/>
    </w:p>
    <w:p w14:paraId="5DBBBC28" w14:textId="692275F3" w:rsidR="002805DB" w:rsidRPr="00D532F8" w:rsidRDefault="002805DB" w:rsidP="002805DB">
      <w:pPr>
        <w:pStyle w:val="ParaNumbered"/>
        <w:rPr>
          <w:lang w:val="en-GB"/>
        </w:rPr>
      </w:pPr>
      <w:r w:rsidRPr="09E9368D">
        <w:rPr>
          <w:lang w:val="en-GB"/>
        </w:rPr>
        <w:t xml:space="preserve">This </w:t>
      </w:r>
      <w:r w:rsidR="00BF463E">
        <w:rPr>
          <w:lang w:val="en-GB"/>
        </w:rPr>
        <w:t>Section</w:t>
      </w:r>
      <w:r w:rsidRPr="09E9368D">
        <w:rPr>
          <w:lang w:val="en-GB"/>
        </w:rPr>
        <w:t xml:space="preserve"> specifies that the </w:t>
      </w:r>
      <w:r w:rsidR="00906AF5">
        <w:rPr>
          <w:lang w:val="en-GB"/>
        </w:rPr>
        <w:t>Act</w:t>
      </w:r>
      <w:r w:rsidRPr="09E9368D">
        <w:rPr>
          <w:lang w:val="en-GB"/>
        </w:rPr>
        <w:t xml:space="preserve"> extends to England, Wales, Scotland and Northern Ireland.</w:t>
      </w:r>
    </w:p>
    <w:p w14:paraId="062E4591" w14:textId="0E836294" w:rsidR="002805DB" w:rsidRDefault="00BF463E" w:rsidP="00FA1BD8">
      <w:pPr>
        <w:pStyle w:val="HSubheading4"/>
      </w:pPr>
      <w:bookmarkStart w:id="65" w:name="_Toc108188268"/>
      <w:r>
        <w:t>Section</w:t>
      </w:r>
      <w:r w:rsidR="002805DB" w:rsidRPr="00CA4237">
        <w:t xml:space="preserve"> </w:t>
      </w:r>
      <w:r w:rsidR="002805DB" w:rsidDel="00FA110B">
        <w:t>2</w:t>
      </w:r>
      <w:r w:rsidR="00412283">
        <w:t>1</w:t>
      </w:r>
      <w:r w:rsidR="002805DB" w:rsidRPr="00CA4237">
        <w:t>:</w:t>
      </w:r>
      <w:r w:rsidR="002805DB">
        <w:t xml:space="preserve"> Commencement</w:t>
      </w:r>
      <w:bookmarkEnd w:id="65"/>
    </w:p>
    <w:p w14:paraId="382F88E5" w14:textId="6A13D274" w:rsidR="002805DB" w:rsidRPr="00D532F8" w:rsidRDefault="002805DB" w:rsidP="002805DB">
      <w:pPr>
        <w:pStyle w:val="ParaNumbered"/>
        <w:rPr>
          <w:lang w:val="en-GB"/>
        </w:rPr>
      </w:pPr>
      <w:r w:rsidRPr="09E9368D">
        <w:rPr>
          <w:lang w:val="en-GB"/>
        </w:rPr>
        <w:t xml:space="preserve">See paragraphs </w:t>
      </w:r>
      <w:r w:rsidR="00D52900" w:rsidRPr="00021935">
        <w:rPr>
          <w:lang w:val="en-GB"/>
        </w:rPr>
        <w:t>1</w:t>
      </w:r>
      <w:r w:rsidR="003E7864" w:rsidRPr="00021935">
        <w:rPr>
          <w:lang w:val="en-GB"/>
        </w:rPr>
        <w:t>1</w:t>
      </w:r>
      <w:r w:rsidR="00FA75B1" w:rsidRPr="00021935">
        <w:rPr>
          <w:lang w:val="en-GB"/>
        </w:rPr>
        <w:t>2</w:t>
      </w:r>
      <w:r w:rsidR="00D52900" w:rsidRPr="00021935">
        <w:rPr>
          <w:lang w:val="en-GB"/>
        </w:rPr>
        <w:t>-1</w:t>
      </w:r>
      <w:r w:rsidR="003E7864" w:rsidRPr="00021935">
        <w:rPr>
          <w:lang w:val="en-GB"/>
        </w:rPr>
        <w:t>1</w:t>
      </w:r>
      <w:r w:rsidR="00FA75B1" w:rsidRPr="00021935">
        <w:rPr>
          <w:lang w:val="en-GB"/>
        </w:rPr>
        <w:t>3</w:t>
      </w:r>
      <w:r w:rsidR="00D52900" w:rsidRPr="00E4513E">
        <w:rPr>
          <w:lang w:val="en-GB"/>
        </w:rPr>
        <w:t xml:space="preserve"> </w:t>
      </w:r>
      <w:r w:rsidRPr="09E9368D">
        <w:rPr>
          <w:lang w:val="en-GB"/>
        </w:rPr>
        <w:t>below.</w:t>
      </w:r>
    </w:p>
    <w:p w14:paraId="12A37C08" w14:textId="25E09440" w:rsidR="002805DB" w:rsidRDefault="00BF463E" w:rsidP="00FA1BD8">
      <w:pPr>
        <w:pStyle w:val="HSubheading4"/>
      </w:pPr>
      <w:bookmarkStart w:id="66" w:name="_Toc108188269"/>
      <w:r>
        <w:t>Section</w:t>
      </w:r>
      <w:r w:rsidR="002805DB" w:rsidRPr="00CA4237">
        <w:t xml:space="preserve"> </w:t>
      </w:r>
      <w:r w:rsidR="002805DB" w:rsidDel="00FA110B">
        <w:t>2</w:t>
      </w:r>
      <w:r w:rsidR="00412283">
        <w:t>2</w:t>
      </w:r>
      <w:r w:rsidR="002805DB" w:rsidRPr="00CA4237">
        <w:t>:</w:t>
      </w:r>
      <w:r w:rsidR="002805DB">
        <w:t xml:space="preserve"> Short title</w:t>
      </w:r>
      <w:bookmarkEnd w:id="66"/>
    </w:p>
    <w:p w14:paraId="24D9F348" w14:textId="3AC1259E" w:rsidR="002805DB" w:rsidRPr="00D532F8" w:rsidRDefault="002805DB" w:rsidP="002805DB">
      <w:pPr>
        <w:pStyle w:val="ParaNumbered"/>
        <w:rPr>
          <w:lang w:val="en-GB"/>
        </w:rPr>
      </w:pPr>
      <w:r w:rsidRPr="09E9368D">
        <w:rPr>
          <w:lang w:val="en-GB"/>
        </w:rPr>
        <w:t xml:space="preserve">This </w:t>
      </w:r>
      <w:r w:rsidR="00BF463E">
        <w:rPr>
          <w:lang w:val="en-GB"/>
        </w:rPr>
        <w:t>Section</w:t>
      </w:r>
      <w:r w:rsidRPr="09E9368D">
        <w:rPr>
          <w:lang w:val="en-GB"/>
        </w:rPr>
        <w:t xml:space="preserve"> contains the short title by which the </w:t>
      </w:r>
      <w:r w:rsidR="00906AF5">
        <w:rPr>
          <w:lang w:val="en-GB"/>
        </w:rPr>
        <w:t>Act</w:t>
      </w:r>
      <w:r w:rsidRPr="09E9368D">
        <w:rPr>
          <w:lang w:val="en-GB"/>
        </w:rPr>
        <w:t xml:space="preserve"> may be cited.</w:t>
      </w:r>
    </w:p>
    <w:p w14:paraId="19512C83" w14:textId="77777777" w:rsidR="002805DB" w:rsidRPr="00974656" w:rsidRDefault="002805DB" w:rsidP="00FA1BD8">
      <w:pPr>
        <w:rPr>
          <w:rStyle w:val="StyleLatinArial"/>
          <w:b w:val="0"/>
          <w:bCs w:val="0"/>
        </w:rPr>
      </w:pPr>
      <w:r>
        <w:br w:type="page"/>
      </w:r>
      <w:bookmarkStart w:id="67" w:name="_Toc417648129"/>
      <w:bookmarkStart w:id="68" w:name="_Toc418587938"/>
    </w:p>
    <w:bookmarkEnd w:id="27" w:displacedByCustomXml="next"/>
    <w:bookmarkStart w:id="69" w:name="_Toc108188270" w:displacedByCustomXml="next"/>
    <w:sdt>
      <w:sdtPr>
        <w:rPr>
          <w:color w:val="2B579A"/>
          <w:shd w:val="clear" w:color="auto" w:fill="E6E6E6"/>
        </w:rPr>
        <w:id w:val="2609824"/>
        <w:lock w:val="contentLocked"/>
        <w:placeholder>
          <w:docPart w:val="6866B6B99DBB4BC0B41FF36D48537C1D"/>
        </w:placeholder>
        <w:group/>
      </w:sdtPr>
      <w:sdtEndPr>
        <w:rPr>
          <w:color w:val="0070C0"/>
          <w:shd w:val="clear" w:color="auto" w:fill="auto"/>
        </w:rPr>
      </w:sdtEndPr>
      <w:sdtContent>
        <w:p w14:paraId="5A2549F2" w14:textId="77777777" w:rsidR="002805DB" w:rsidRPr="00CA4237" w:rsidRDefault="002805DB" w:rsidP="00FA1BD8">
          <w:pPr>
            <w:pStyle w:val="Heading1"/>
            <w:keepNext/>
          </w:pPr>
          <w:r w:rsidRPr="00CA4237">
            <w:t>Commencement</w:t>
          </w:r>
        </w:p>
      </w:sdtContent>
    </w:sdt>
    <w:bookmarkEnd w:id="69" w:displacedByCustomXml="prev"/>
    <w:bookmarkEnd w:id="68" w:displacedByCustomXml="prev"/>
    <w:bookmarkEnd w:id="67" w:displacedByCustomXml="prev"/>
    <w:bookmarkEnd w:id="48" w:displacedByCustomXml="prev"/>
    <w:p w14:paraId="6392B722" w14:textId="6B5622DF" w:rsidR="002805DB" w:rsidRDefault="00BF463E" w:rsidP="002805DB">
      <w:pPr>
        <w:pStyle w:val="ParaNumbered"/>
        <w:rPr>
          <w:lang w:val="en-GB"/>
        </w:rPr>
      </w:pPr>
      <w:r w:rsidRPr="00952123">
        <w:rPr>
          <w:lang w:val="en-GB"/>
        </w:rPr>
        <w:t>Section</w:t>
      </w:r>
      <w:r w:rsidR="002805DB" w:rsidRPr="00952123" w:rsidDel="00D52900">
        <w:rPr>
          <w:lang w:val="en-GB"/>
        </w:rPr>
        <w:t xml:space="preserve"> </w:t>
      </w:r>
      <w:r w:rsidR="00D52900" w:rsidRPr="00952123">
        <w:rPr>
          <w:lang w:val="en-GB"/>
        </w:rPr>
        <w:t>2</w:t>
      </w:r>
      <w:r w:rsidR="000E7D9E" w:rsidRPr="00952123">
        <w:rPr>
          <w:lang w:val="en-GB"/>
        </w:rPr>
        <w:t>1</w:t>
      </w:r>
      <w:r w:rsidR="00D52900" w:rsidRPr="09E9368D">
        <w:rPr>
          <w:lang w:val="en-GB"/>
        </w:rPr>
        <w:t xml:space="preserve"> </w:t>
      </w:r>
      <w:r w:rsidR="002805DB" w:rsidRPr="09E9368D">
        <w:rPr>
          <w:lang w:val="en-GB"/>
        </w:rPr>
        <w:t xml:space="preserve">makes provision about when the provisions of this </w:t>
      </w:r>
      <w:r w:rsidR="00906AF5">
        <w:rPr>
          <w:lang w:val="en-GB"/>
        </w:rPr>
        <w:t>Act</w:t>
      </w:r>
      <w:r w:rsidR="002805DB" w:rsidRPr="09E9368D">
        <w:rPr>
          <w:lang w:val="en-GB"/>
        </w:rPr>
        <w:t xml:space="preserve"> will come into force.</w:t>
      </w:r>
    </w:p>
    <w:p w14:paraId="0E88749D" w14:textId="48E71A9F" w:rsidR="002805DB" w:rsidRPr="00CA4237" w:rsidRDefault="002805DB" w:rsidP="002805DB">
      <w:pPr>
        <w:pStyle w:val="ParaNumbered"/>
        <w:rPr>
          <w:lang w:val="en-GB"/>
        </w:rPr>
      </w:pPr>
      <w:r w:rsidRPr="09E9368D">
        <w:rPr>
          <w:lang w:val="en-GB"/>
        </w:rPr>
        <w:t xml:space="preserve">The powers and the final provisions in the </w:t>
      </w:r>
      <w:r w:rsidR="00906AF5">
        <w:rPr>
          <w:lang w:val="en-GB"/>
        </w:rPr>
        <w:t>Act</w:t>
      </w:r>
      <w:r w:rsidRPr="09E9368D">
        <w:rPr>
          <w:lang w:val="en-GB"/>
        </w:rPr>
        <w:t xml:space="preserve"> will come into force on the day of Royal Assent. </w:t>
      </w:r>
      <w:r w:rsidR="00BF463E">
        <w:rPr>
          <w:lang w:val="en-GB"/>
        </w:rPr>
        <w:t>Section</w:t>
      </w:r>
      <w:r w:rsidRPr="09E9368D">
        <w:rPr>
          <w:lang w:val="en-GB"/>
        </w:rPr>
        <w:t xml:space="preserve"> 11(1), (2) and (3) will come into force at the end of the period of 3 months beginning with the day of Royal Assent. </w:t>
      </w:r>
      <w:r w:rsidR="00BF463E">
        <w:rPr>
          <w:lang w:val="en-GB"/>
        </w:rPr>
        <w:t>Section</w:t>
      </w:r>
      <w:r w:rsidRPr="09E9368D">
        <w:rPr>
          <w:lang w:val="en-GB"/>
        </w:rPr>
        <w:t xml:space="preserve"> 8 (where not already in force) will come into force at the end of the period of 6 months beginning with the day of Royal Assent. The remainder of the </w:t>
      </w:r>
      <w:r w:rsidR="00906AF5">
        <w:rPr>
          <w:lang w:val="en-GB"/>
        </w:rPr>
        <w:t>Act</w:t>
      </w:r>
      <w:r w:rsidRPr="09E9368D">
        <w:rPr>
          <w:lang w:val="en-GB"/>
        </w:rPr>
        <w:t xml:space="preserve"> will come into force on a day appointed by regulations made by the Secretary of State.</w:t>
      </w:r>
    </w:p>
    <w:p w14:paraId="113F9FF4" w14:textId="617C31A9" w:rsidR="002805DB" w:rsidRDefault="002805DB" w:rsidP="00FA1BD8">
      <w:pPr>
        <w:pStyle w:val="Heading1"/>
        <w:keepNext/>
      </w:pPr>
      <w:bookmarkStart w:id="70" w:name="_Toc416612147"/>
      <w:bookmarkStart w:id="71" w:name="_Toc417648132"/>
      <w:bookmarkStart w:id="72" w:name="_Toc418587941"/>
      <w:bookmarkStart w:id="73" w:name="_Toc108188271"/>
      <w:r w:rsidRPr="00CA4237">
        <w:t>Related documents</w:t>
      </w:r>
      <w:bookmarkEnd w:id="70"/>
      <w:bookmarkEnd w:id="71"/>
      <w:bookmarkEnd w:id="72"/>
      <w:bookmarkEnd w:id="73"/>
    </w:p>
    <w:p w14:paraId="50E7FB34" w14:textId="47C5AED2" w:rsidR="002805DB" w:rsidRPr="00E83AC8" w:rsidRDefault="002805DB" w:rsidP="002805DB">
      <w:pPr>
        <w:pStyle w:val="ParaNumbered"/>
      </w:pPr>
      <w:r>
        <w:t>The following documents are relevant to the Act and can be read at the stated locations:</w:t>
      </w:r>
    </w:p>
    <w:p w14:paraId="6E9CD021" w14:textId="77777777" w:rsidR="002805DB" w:rsidRDefault="002805DB" w:rsidP="00FA1BD8">
      <w:pPr>
        <w:pStyle w:val="ParaBulleted"/>
      </w:pPr>
      <w:r w:rsidRPr="00036818">
        <w:rPr>
          <w:rFonts w:hint="eastAsia"/>
        </w:rPr>
        <w:t xml:space="preserve">Recognition of professional qualifications and regulation of professions: call for evidence – </w:t>
      </w:r>
      <w:hyperlink r:id="rId13" w:history="1">
        <w:r w:rsidRPr="001707A4">
          <w:rPr>
            <w:rStyle w:val="Hyperlink"/>
            <w:rFonts w:hint="eastAsia"/>
          </w:rPr>
          <w:t>https://www.gov.uk/government/consultations/recognition-of-professional-qualifications-and-regulation-of-professions-call-for-evidence</w:t>
        </w:r>
      </w:hyperlink>
    </w:p>
    <w:p w14:paraId="10E984D1" w14:textId="77777777" w:rsidR="002805DB" w:rsidRDefault="002805DB" w:rsidP="00FA1BD8">
      <w:pPr>
        <w:pStyle w:val="ParaBulleted"/>
      </w:pPr>
      <w:r w:rsidRPr="00036818">
        <w:rPr>
          <w:rFonts w:hint="eastAsia"/>
        </w:rPr>
        <w:t xml:space="preserve">Summary of responses to the Call for Evidence into the recognition of professional qualifications and the regulation of professions - </w:t>
      </w:r>
      <w:hyperlink r:id="rId14" w:history="1">
        <w:r w:rsidRPr="001707A4">
          <w:rPr>
            <w:rStyle w:val="Hyperlink"/>
            <w:rFonts w:hint="eastAsia"/>
          </w:rPr>
          <w:t>https://www.gov.uk/government/consultations/recognition-of-professional-qualifications-and-regulation-of-professions-call-for-evidence</w:t>
        </w:r>
      </w:hyperlink>
    </w:p>
    <w:p w14:paraId="6998FF18" w14:textId="77777777" w:rsidR="002805DB" w:rsidRDefault="002805DB" w:rsidP="00FA1BD8">
      <w:pPr>
        <w:pStyle w:val="ParaBulleted"/>
      </w:pPr>
      <w:r w:rsidRPr="00036818">
        <w:rPr>
          <w:rFonts w:hint="eastAsia"/>
        </w:rPr>
        <w:t xml:space="preserve">The recognition of professional qualifications and regulation of professions: policy statement </w:t>
      </w:r>
      <w:hyperlink r:id="rId15" w:history="1">
        <w:r w:rsidRPr="001707A4">
          <w:rPr>
            <w:rStyle w:val="Hyperlink"/>
            <w:rFonts w:hint="eastAsia"/>
          </w:rPr>
          <w:t>https://www.gov.uk/government/publications/recognition-of-professional-qualifications-and-regulation-of-professions-policy-statement</w:t>
        </w:r>
      </w:hyperlink>
    </w:p>
    <w:p w14:paraId="2D7F2C43" w14:textId="77777777" w:rsidR="002805DB" w:rsidRDefault="002805DB" w:rsidP="00FA1BD8">
      <w:pPr>
        <w:pStyle w:val="ParaBulleted"/>
      </w:pPr>
      <w:r w:rsidRPr="00036818">
        <w:rPr>
          <w:rFonts w:hint="eastAsia"/>
        </w:rPr>
        <w:t>The Professional Qualifications Bill Impac</w:t>
      </w:r>
      <w:r w:rsidRPr="00036818">
        <w:t xml:space="preserve">t Assessment </w:t>
      </w:r>
      <w:r>
        <w:t xml:space="preserve">and supplementary note </w:t>
      </w:r>
      <w:r w:rsidRPr="00036818">
        <w:t>– th</w:t>
      </w:r>
      <w:r>
        <w:t>ese</w:t>
      </w:r>
      <w:r w:rsidRPr="00036818">
        <w:t xml:space="preserve"> document</w:t>
      </w:r>
      <w:r>
        <w:t>s</w:t>
      </w:r>
      <w:r w:rsidRPr="00036818">
        <w:t xml:space="preserve"> can be found on the Professional Qualifications Bill’s Parliamentary webpage</w:t>
      </w:r>
      <w:r>
        <w:t xml:space="preserve">: </w:t>
      </w:r>
      <w:hyperlink r:id="rId16" w:history="1">
        <w:r w:rsidRPr="00F1155D">
          <w:rPr>
            <w:rStyle w:val="Hyperlink"/>
          </w:rPr>
          <w:t>https://bills.parliament.uk/bills/2865/publications</w:t>
        </w:r>
      </w:hyperlink>
    </w:p>
    <w:p w14:paraId="02D1D970" w14:textId="126AAA07" w:rsidR="002805DB" w:rsidRPr="00252F9B" w:rsidRDefault="002805DB" w:rsidP="00FA1BD8">
      <w:pPr>
        <w:pStyle w:val="ParaBulleted"/>
        <w:rPr>
          <w:rStyle w:val="Hyperlink"/>
          <w:color w:val="000000"/>
          <w:u w:val="none"/>
        </w:rPr>
      </w:pPr>
      <w:r>
        <w:t>UK regulated professions and their regulators</w:t>
      </w:r>
      <w:r w:rsidR="0024091D">
        <w:t xml:space="preserve"> – </w:t>
      </w:r>
      <w:r w:rsidR="004E160E">
        <w:t xml:space="preserve">a </w:t>
      </w:r>
      <w:r w:rsidR="00641B56" w:rsidRPr="00641B56">
        <w:t>page provid</w:t>
      </w:r>
      <w:r w:rsidR="004E160E">
        <w:t xml:space="preserve">ing </w:t>
      </w:r>
      <w:r w:rsidR="00641B56" w:rsidRPr="00641B56">
        <w:t>details of professions regulated by law in the UK, and in parts of the UK, and their associated regulators, as defined in the Professional Qualifications Bill.</w:t>
      </w:r>
      <w:r>
        <w:t xml:space="preserve">: </w:t>
      </w:r>
      <w:hyperlink r:id="rId17" w:history="1">
        <w:r w:rsidRPr="00F1155D">
          <w:rPr>
            <w:rStyle w:val="Hyperlink"/>
          </w:rPr>
          <w:t>https://www.gov.uk/government/publications/professions-regulated-by-law-in-the-uk-and-their-regulators/uk-regulated-professions-and-their-regulators</w:t>
        </w:r>
      </w:hyperlink>
    </w:p>
    <w:p w14:paraId="1326613B" w14:textId="2BAA0FAC" w:rsidR="00BB2FA2" w:rsidRDefault="002778EB" w:rsidP="00FA1BD8">
      <w:pPr>
        <w:pStyle w:val="ParaBulleted"/>
      </w:pPr>
      <w:r>
        <w:t xml:space="preserve">Professional Qualifications </w:t>
      </w:r>
      <w:r w:rsidR="007A7820">
        <w:t>Bill</w:t>
      </w:r>
      <w:r>
        <w:t xml:space="preserve"> 2021: Factsheets: </w:t>
      </w:r>
      <w:hyperlink r:id="rId18" w:history="1">
        <w:r w:rsidRPr="00F018A9">
          <w:rPr>
            <w:rStyle w:val="Hyperlink"/>
          </w:rPr>
          <w:t>https://www.gov.uk/government/publications/professional-qualifications-bill-2021-factsheets</w:t>
        </w:r>
      </w:hyperlink>
    </w:p>
    <w:p w14:paraId="337FA64A" w14:textId="389584FF" w:rsidR="00E5496C" w:rsidRDefault="002805DB" w:rsidP="00D6547A">
      <w:pPr>
        <w:pStyle w:val="Heading1"/>
      </w:pPr>
      <w:bookmarkStart w:id="74" w:name="_Toc416612148"/>
      <w:bookmarkStart w:id="75" w:name="_Toc417648133"/>
      <w:r w:rsidRPr="00CA4237">
        <w:br w:type="page"/>
      </w:r>
      <w:bookmarkStart w:id="76" w:name="_Toc410653897"/>
      <w:bookmarkStart w:id="77" w:name="_Toc416612149"/>
      <w:bookmarkStart w:id="78" w:name="_Toc417648134"/>
      <w:bookmarkStart w:id="79" w:name="_Toc418587943"/>
      <w:bookmarkStart w:id="80" w:name="_Toc108188272"/>
      <w:r w:rsidRPr="00CA4237">
        <w:lastRenderedPageBreak/>
        <w:t xml:space="preserve">Annex </w:t>
      </w:r>
      <w:bookmarkEnd w:id="76"/>
      <w:bookmarkEnd w:id="77"/>
      <w:r w:rsidRPr="00CA4237">
        <w:t xml:space="preserve">A - </w:t>
      </w:r>
      <w:bookmarkEnd w:id="78"/>
      <w:bookmarkEnd w:id="79"/>
      <w:r w:rsidRPr="00A46160">
        <w:t>Territorial extent and application in the United Kingdom</w:t>
      </w:r>
      <w:bookmarkEnd w:id="80"/>
    </w:p>
    <w:p w14:paraId="720BBE71" w14:textId="3627F92D" w:rsidR="002805DB" w:rsidRDefault="002805DB" w:rsidP="002805DB">
      <w:pPr>
        <w:pStyle w:val="ParaNumbered"/>
      </w:pPr>
      <w:r>
        <w:t xml:space="preserve">The </w:t>
      </w:r>
      <w:r w:rsidR="007A7820">
        <w:t xml:space="preserve">Act </w:t>
      </w:r>
      <w:r>
        <w:t>will apply and extend to the whole of the United Kingdom.</w:t>
      </w:r>
    </w:p>
    <w:p w14:paraId="4795ED29" w14:textId="77777777" w:rsidR="002805DB" w:rsidRDefault="002805DB" w:rsidP="002805DB">
      <w:pPr>
        <w:pStyle w:val="ParaNumbered"/>
      </w:pPr>
      <w:r>
        <w:t>The devolution settlements make provision for the regulation of certain professions to be reserved to Westminster, though not all:</w:t>
      </w:r>
    </w:p>
    <w:p w14:paraId="5DB81E53" w14:textId="77777777" w:rsidR="002805DB" w:rsidRDefault="002805DB" w:rsidP="002805DB">
      <w:pPr>
        <w:pStyle w:val="ParaNumbered"/>
        <w:numPr>
          <w:ilvl w:val="1"/>
          <w:numId w:val="2"/>
        </w:numPr>
      </w:pPr>
      <w:r>
        <w:t>Northern Ireland: In relation to legislative competence, there are no reserved or excepted matters that deal directly with the regulation of the professions. The regulation of the profession may be an excepted or reserved matter if the subject matter of the profession is an excepted or reserved matter (for example, intellectual property is a reserved matter and so the regulation of patent agents may be a reserved matter). See sections 6 and 8 of the Northern Ireland Act 1998 and Schedules 2 and 3 to that Act.</w:t>
      </w:r>
    </w:p>
    <w:p w14:paraId="7B704D96" w14:textId="4822034A" w:rsidR="002805DB" w:rsidRDefault="002805DB" w:rsidP="002805DB">
      <w:pPr>
        <w:pStyle w:val="ParaNumbered"/>
        <w:numPr>
          <w:ilvl w:val="1"/>
          <w:numId w:val="2"/>
        </w:numPr>
      </w:pPr>
      <w:r>
        <w:t>Scotland: In relation to legislative competence, the regulation of the professions listed under Head G of Schedule 5 to the Scotland Act 1998 is reserved to the UK (architects, most health professions including veterinary surgeons (but not social workers), and auditors). In addition, the regulation of the profession may be reserved if the subject matter of the profession is a reserved matter (</w:t>
      </w:r>
      <w:r w:rsidR="009219E4">
        <w:t>e.g.</w:t>
      </w:r>
      <w:r>
        <w:t xml:space="preserve"> intellectual property) (see s.29 Scotland Act 1998).</w:t>
      </w:r>
    </w:p>
    <w:p w14:paraId="1E5D61DD" w14:textId="77777777" w:rsidR="002805DB" w:rsidRDefault="002805DB" w:rsidP="002805DB">
      <w:pPr>
        <w:pStyle w:val="ParaNumbered"/>
        <w:numPr>
          <w:ilvl w:val="1"/>
          <w:numId w:val="2"/>
        </w:numPr>
      </w:pPr>
      <w:r>
        <w:t>Wales: In relation to legislative competence, the regulation of professions listed under Head G of Schedule 7A of the Government of Wales Act 2006 is reserved to the UK (architects, most health professions (but not social work and social care), veterinary surgeons and auditors.) In addition, the legal professions are a reserved matter under Head L of Schedule 7. As with the Northern Ireland Act 1998 and the Scotland Act 1998, the regulation of the profession may be reserved where the subject matter of the profession is a reserved matter (see s.108A Government of Wales Act 2006).</w:t>
      </w:r>
    </w:p>
    <w:p w14:paraId="71F93B86" w14:textId="56544A49" w:rsidR="002805DB" w:rsidRPr="00BA4B1E" w:rsidRDefault="002805DB" w:rsidP="0025597F">
      <w:pPr>
        <w:pStyle w:val="ParaNumbered"/>
      </w:pPr>
      <w:r>
        <w:t xml:space="preserve">The </w:t>
      </w:r>
      <w:r w:rsidR="007A7820">
        <w:t>Act</w:t>
      </w:r>
      <w:r>
        <w:t xml:space="preserve"> is not limited to particular professions. It therefore contains provisions regarding devolved matters in Scotland and Wales and transferred matters in Northern Ireland. </w:t>
      </w:r>
    </w:p>
    <w:tbl>
      <w:tblPr>
        <w:tblStyle w:val="ENGeneralTable"/>
        <w:tblW w:w="5993" w:type="dxa"/>
        <w:jc w:val="center"/>
        <w:tblLayout w:type="fixed"/>
        <w:tblLook w:val="0000" w:firstRow="0" w:lastRow="0" w:firstColumn="0" w:lastColumn="0" w:noHBand="0" w:noVBand="0"/>
      </w:tblPr>
      <w:tblGrid>
        <w:gridCol w:w="1101"/>
        <w:gridCol w:w="1254"/>
        <w:gridCol w:w="1042"/>
        <w:gridCol w:w="1156"/>
        <w:gridCol w:w="1440"/>
      </w:tblGrid>
      <w:tr w:rsidR="000866DE" w:rsidRPr="00CA4237" w14:paraId="3AB8E10D" w14:textId="77777777" w:rsidTr="007A553D">
        <w:trPr>
          <w:trHeight w:val="50"/>
          <w:tblHeader/>
          <w:jc w:val="center"/>
        </w:trPr>
        <w:tc>
          <w:tcPr>
            <w:tcW w:w="1101" w:type="dxa"/>
            <w:vMerge w:val="restart"/>
          </w:tcPr>
          <w:p w14:paraId="016D67B7" w14:textId="77777777" w:rsidR="000866DE" w:rsidRDefault="000866DE" w:rsidP="00FA1BD8">
            <w:pPr>
              <w:pStyle w:val="TTableText"/>
              <w:rPr>
                <w:rStyle w:val="TTableHeadings"/>
              </w:rPr>
            </w:pPr>
            <w:r>
              <w:rPr>
                <w:rStyle w:val="TTableHeadings"/>
              </w:rPr>
              <w:t>Provision</w:t>
            </w:r>
          </w:p>
        </w:tc>
        <w:tc>
          <w:tcPr>
            <w:tcW w:w="1254" w:type="dxa"/>
          </w:tcPr>
          <w:p w14:paraId="5D307779" w14:textId="77777777" w:rsidR="000866DE" w:rsidRPr="00BC7958" w:rsidRDefault="000866DE" w:rsidP="00FA1BD8">
            <w:pPr>
              <w:pStyle w:val="TTableText"/>
              <w:rPr>
                <w:rStyle w:val="TTableHeadings"/>
              </w:rPr>
            </w:pPr>
            <w:r>
              <w:rPr>
                <w:rStyle w:val="TTableHeadings"/>
              </w:rPr>
              <w:t>England</w:t>
            </w:r>
          </w:p>
        </w:tc>
        <w:tc>
          <w:tcPr>
            <w:tcW w:w="1042" w:type="dxa"/>
          </w:tcPr>
          <w:p w14:paraId="40291692" w14:textId="77777777" w:rsidR="000866DE" w:rsidRPr="00BC7958" w:rsidRDefault="000866DE" w:rsidP="00FA1BD8">
            <w:pPr>
              <w:pStyle w:val="TTableText"/>
              <w:rPr>
                <w:rStyle w:val="TTableHeadings"/>
              </w:rPr>
            </w:pPr>
            <w:r>
              <w:rPr>
                <w:rStyle w:val="TTableHeadings"/>
              </w:rPr>
              <w:t>Wales</w:t>
            </w:r>
          </w:p>
        </w:tc>
        <w:tc>
          <w:tcPr>
            <w:tcW w:w="1156" w:type="dxa"/>
          </w:tcPr>
          <w:p w14:paraId="5CB473CC" w14:textId="77777777" w:rsidR="000866DE" w:rsidRDefault="000866DE" w:rsidP="00FA1BD8">
            <w:pPr>
              <w:pStyle w:val="TTableText"/>
              <w:rPr>
                <w:rStyle w:val="TTableHeadings"/>
              </w:rPr>
            </w:pPr>
            <w:r>
              <w:rPr>
                <w:rStyle w:val="TTableHeadings"/>
              </w:rPr>
              <w:t>Scotland</w:t>
            </w:r>
          </w:p>
        </w:tc>
        <w:tc>
          <w:tcPr>
            <w:tcW w:w="1440" w:type="dxa"/>
          </w:tcPr>
          <w:p w14:paraId="06078AD5" w14:textId="77777777" w:rsidR="000866DE" w:rsidRDefault="000866DE" w:rsidP="00FA1BD8">
            <w:pPr>
              <w:pStyle w:val="TTableText"/>
              <w:rPr>
                <w:rStyle w:val="TTableHeadings"/>
              </w:rPr>
            </w:pPr>
            <w:r>
              <w:rPr>
                <w:rStyle w:val="TTableHeadings"/>
              </w:rPr>
              <w:t>Northern Ireland</w:t>
            </w:r>
          </w:p>
        </w:tc>
      </w:tr>
      <w:tr w:rsidR="000866DE" w:rsidRPr="00CA4237" w14:paraId="313C3EA2" w14:textId="77777777" w:rsidTr="007A553D">
        <w:trPr>
          <w:trHeight w:val="1153"/>
          <w:tblHeader/>
          <w:jc w:val="center"/>
        </w:trPr>
        <w:tc>
          <w:tcPr>
            <w:tcW w:w="1101" w:type="dxa"/>
            <w:vMerge/>
          </w:tcPr>
          <w:p w14:paraId="619E812B" w14:textId="77777777" w:rsidR="000866DE" w:rsidRPr="00BC7958" w:rsidRDefault="000866DE" w:rsidP="00FA1BD8">
            <w:pPr>
              <w:pStyle w:val="TTableText"/>
              <w:rPr>
                <w:rStyle w:val="TTableHeadings"/>
              </w:rPr>
            </w:pPr>
          </w:p>
        </w:tc>
        <w:tc>
          <w:tcPr>
            <w:tcW w:w="1254" w:type="dxa"/>
          </w:tcPr>
          <w:p w14:paraId="18CE3979" w14:textId="77777777" w:rsidR="000866DE" w:rsidRPr="00BC7958" w:rsidRDefault="000866DE" w:rsidP="00FA1BD8">
            <w:pPr>
              <w:pStyle w:val="TTableText"/>
              <w:rPr>
                <w:rStyle w:val="TTableHeadings"/>
              </w:rPr>
            </w:pPr>
            <w:r w:rsidRPr="00BC7958">
              <w:rPr>
                <w:rStyle w:val="TTableHeadings"/>
              </w:rPr>
              <w:t>Extends to E &amp; W and applies to England?</w:t>
            </w:r>
          </w:p>
        </w:tc>
        <w:tc>
          <w:tcPr>
            <w:tcW w:w="1042" w:type="dxa"/>
          </w:tcPr>
          <w:p w14:paraId="3A7F8B2F" w14:textId="77777777" w:rsidR="000866DE" w:rsidRPr="00BC7958" w:rsidRDefault="000866DE" w:rsidP="00FA1BD8">
            <w:pPr>
              <w:pStyle w:val="TTableText"/>
              <w:rPr>
                <w:rStyle w:val="TTableHeadings"/>
              </w:rPr>
            </w:pPr>
            <w:r w:rsidRPr="00BC7958">
              <w:rPr>
                <w:rStyle w:val="TTableHeadings"/>
              </w:rPr>
              <w:t>Extends to E &amp; W and applies to Wales?</w:t>
            </w:r>
          </w:p>
        </w:tc>
        <w:tc>
          <w:tcPr>
            <w:tcW w:w="1156" w:type="dxa"/>
          </w:tcPr>
          <w:p w14:paraId="2FBD53EF" w14:textId="77777777" w:rsidR="000866DE" w:rsidRPr="00BC7958" w:rsidRDefault="000866DE" w:rsidP="00FA1BD8">
            <w:pPr>
              <w:pStyle w:val="TTableText"/>
              <w:rPr>
                <w:rStyle w:val="TTableHeadings"/>
              </w:rPr>
            </w:pPr>
            <w:r w:rsidRPr="00BC7958">
              <w:rPr>
                <w:rStyle w:val="TTableHeadings"/>
              </w:rPr>
              <w:t xml:space="preserve">Extends and applies to </w:t>
            </w:r>
            <w:r>
              <w:rPr>
                <w:rStyle w:val="TTableHeadings"/>
              </w:rPr>
              <w:t>Scotland</w:t>
            </w:r>
            <w:r w:rsidRPr="00BC7958">
              <w:rPr>
                <w:rStyle w:val="TTableHeadings"/>
              </w:rPr>
              <w:t>?</w:t>
            </w:r>
          </w:p>
        </w:tc>
        <w:tc>
          <w:tcPr>
            <w:tcW w:w="1440" w:type="dxa"/>
          </w:tcPr>
          <w:p w14:paraId="62CF6602" w14:textId="77777777" w:rsidR="000866DE" w:rsidRPr="00BC7958" w:rsidRDefault="000866DE" w:rsidP="00FA1BD8">
            <w:pPr>
              <w:pStyle w:val="TTableText"/>
              <w:rPr>
                <w:rStyle w:val="TTableHeadings"/>
              </w:rPr>
            </w:pPr>
            <w:r w:rsidRPr="00BC7958">
              <w:rPr>
                <w:rStyle w:val="TTableHeadings"/>
              </w:rPr>
              <w:t xml:space="preserve">Extends and applies to </w:t>
            </w:r>
            <w:r>
              <w:rPr>
                <w:rStyle w:val="TTableHeadings"/>
              </w:rPr>
              <w:t>Northern Ireland</w:t>
            </w:r>
            <w:r w:rsidRPr="00BC7958">
              <w:rPr>
                <w:rStyle w:val="TTableHeadings"/>
              </w:rPr>
              <w:t>?</w:t>
            </w:r>
          </w:p>
        </w:tc>
      </w:tr>
      <w:tr w:rsidR="000866DE" w:rsidRPr="00CA4237" w14:paraId="1AE722C0" w14:textId="77777777" w:rsidTr="007A553D">
        <w:trPr>
          <w:trHeight w:val="376"/>
          <w:jc w:val="center"/>
        </w:trPr>
        <w:tc>
          <w:tcPr>
            <w:tcW w:w="1101" w:type="dxa"/>
          </w:tcPr>
          <w:p w14:paraId="6502DD16" w14:textId="3D6EADE1" w:rsidR="000866DE" w:rsidRPr="00CA4237" w:rsidRDefault="000866DE" w:rsidP="00573BBD">
            <w:pPr>
              <w:pStyle w:val="TTableText"/>
              <w:rPr>
                <w:lang w:val="en-GB"/>
              </w:rPr>
            </w:pPr>
            <w:r>
              <w:rPr>
                <w:lang w:val="en-GB"/>
              </w:rPr>
              <w:t>Section</w:t>
            </w:r>
            <w:r w:rsidR="00573BBD">
              <w:rPr>
                <w:lang w:val="en-GB"/>
              </w:rPr>
              <w:t>s 1</w:t>
            </w:r>
            <w:r w:rsidR="00573BBD">
              <w:rPr>
                <w:lang w:val="en-GB"/>
              </w:rPr>
              <w:noBreakHyphen/>
              <w:t>11</w:t>
            </w:r>
          </w:p>
        </w:tc>
        <w:tc>
          <w:tcPr>
            <w:tcW w:w="1254" w:type="dxa"/>
          </w:tcPr>
          <w:p w14:paraId="42F50027" w14:textId="549F1872" w:rsidR="000866DE" w:rsidRPr="00573BBD" w:rsidRDefault="000866DE" w:rsidP="00FA1BD8">
            <w:pPr>
              <w:pStyle w:val="TTableText"/>
            </w:pPr>
            <w:r>
              <w:t>Yes</w:t>
            </w:r>
          </w:p>
        </w:tc>
        <w:tc>
          <w:tcPr>
            <w:tcW w:w="1042" w:type="dxa"/>
          </w:tcPr>
          <w:p w14:paraId="2D6168FA" w14:textId="64C81591" w:rsidR="000866DE" w:rsidRPr="00573BBD" w:rsidRDefault="000866DE" w:rsidP="00573BBD">
            <w:pPr>
              <w:pStyle w:val="TTableText"/>
            </w:pPr>
            <w:r>
              <w:t>Yes</w:t>
            </w:r>
          </w:p>
        </w:tc>
        <w:tc>
          <w:tcPr>
            <w:tcW w:w="1156" w:type="dxa"/>
          </w:tcPr>
          <w:p w14:paraId="6D11AFEA" w14:textId="6399F787" w:rsidR="000866DE" w:rsidRPr="00573BBD" w:rsidRDefault="000866DE" w:rsidP="00FA1BD8">
            <w:pPr>
              <w:pStyle w:val="TTableText"/>
            </w:pPr>
            <w:r>
              <w:t>Yes</w:t>
            </w:r>
          </w:p>
        </w:tc>
        <w:tc>
          <w:tcPr>
            <w:tcW w:w="1440" w:type="dxa"/>
          </w:tcPr>
          <w:p w14:paraId="0689D4AF" w14:textId="41F5ED6B" w:rsidR="000866DE" w:rsidRPr="00573BBD" w:rsidRDefault="000866DE" w:rsidP="00FA1BD8">
            <w:pPr>
              <w:pStyle w:val="TTableText"/>
            </w:pPr>
            <w:r>
              <w:t>Yes</w:t>
            </w:r>
          </w:p>
        </w:tc>
      </w:tr>
    </w:tbl>
    <w:p w14:paraId="174F4870" w14:textId="77777777" w:rsidR="00573BBD" w:rsidRDefault="002805DB" w:rsidP="00573BBD">
      <w:pPr>
        <w:pStyle w:val="Heading1"/>
        <w:keepNext/>
      </w:pPr>
      <w:r>
        <w:br w:type="page"/>
      </w:r>
      <w:bookmarkStart w:id="81" w:name="_Toc418587944"/>
      <w:bookmarkStart w:id="82" w:name="_Toc437970420"/>
      <w:bookmarkStart w:id="83" w:name="_Toc97122621"/>
      <w:bookmarkStart w:id="84" w:name="_Toc108184555"/>
      <w:bookmarkStart w:id="85" w:name="_Toc108188273"/>
      <w:bookmarkEnd w:id="74"/>
      <w:bookmarkEnd w:id="75"/>
      <w:r w:rsidR="00573BBD" w:rsidRPr="00CA4237">
        <w:lastRenderedPageBreak/>
        <w:t>Annex B - Hansard References</w:t>
      </w:r>
      <w:bookmarkEnd w:id="81"/>
      <w:bookmarkEnd w:id="82"/>
      <w:bookmarkEnd w:id="83"/>
      <w:bookmarkEnd w:id="84"/>
      <w:bookmarkEnd w:id="85"/>
    </w:p>
    <w:p w14:paraId="7C08437B" w14:textId="5E0595C3" w:rsidR="00573BBD" w:rsidRPr="00573BBD" w:rsidRDefault="00573BBD" w:rsidP="00573BBD">
      <w:pPr>
        <w:pStyle w:val="ParaNumbered"/>
        <w:rPr>
          <w:rFonts w:eastAsiaTheme="majorEastAsia"/>
        </w:rPr>
      </w:pPr>
      <w:r w:rsidRPr="00B853A0">
        <w:t xml:space="preserve">The following table sets out the dates and Hansard references for each stage of the Act's passage through Parliament. </w:t>
      </w:r>
    </w:p>
    <w:tbl>
      <w:tblPr>
        <w:tblStyle w:val="ENGeneralTable"/>
        <w:tblW w:w="0" w:type="auto"/>
        <w:tblLook w:val="0000" w:firstRow="0" w:lastRow="0" w:firstColumn="0" w:lastColumn="0" w:noHBand="0" w:noVBand="0"/>
      </w:tblPr>
      <w:tblGrid>
        <w:gridCol w:w="2462"/>
        <w:gridCol w:w="2066"/>
        <w:gridCol w:w="4488"/>
      </w:tblGrid>
      <w:tr w:rsidR="00573BBD" w:rsidRPr="00CA4237" w14:paraId="4EF9B268" w14:textId="77777777" w:rsidTr="00123E69">
        <w:trPr>
          <w:tblHeader/>
        </w:trPr>
        <w:tc>
          <w:tcPr>
            <w:tcW w:w="2471" w:type="dxa"/>
          </w:tcPr>
          <w:p w14:paraId="6411C2BD" w14:textId="77777777" w:rsidR="00573BBD" w:rsidRPr="00CA4237" w:rsidRDefault="00573BBD" w:rsidP="00123E69">
            <w:pPr>
              <w:pStyle w:val="TTableText"/>
              <w:rPr>
                <w:rStyle w:val="TTableHeadings"/>
                <w:lang w:val="en-GB"/>
              </w:rPr>
            </w:pPr>
            <w:r w:rsidRPr="00CA4237">
              <w:rPr>
                <w:rStyle w:val="TTableHeadings"/>
                <w:lang w:val="en-GB"/>
              </w:rPr>
              <w:t>Stage</w:t>
            </w:r>
          </w:p>
        </w:tc>
        <w:tc>
          <w:tcPr>
            <w:tcW w:w="2075" w:type="dxa"/>
          </w:tcPr>
          <w:p w14:paraId="1868ACA5" w14:textId="77777777" w:rsidR="00573BBD" w:rsidRPr="00CA4237" w:rsidRDefault="00573BBD" w:rsidP="00123E69">
            <w:pPr>
              <w:pStyle w:val="TTableText"/>
              <w:rPr>
                <w:rStyle w:val="TTableHeadings"/>
                <w:lang w:val="en-GB"/>
              </w:rPr>
            </w:pPr>
            <w:r w:rsidRPr="00CA4237">
              <w:rPr>
                <w:rStyle w:val="TTableHeadings"/>
                <w:lang w:val="en-GB"/>
              </w:rPr>
              <w:t>Date</w:t>
            </w:r>
          </w:p>
        </w:tc>
        <w:tc>
          <w:tcPr>
            <w:tcW w:w="4515" w:type="dxa"/>
          </w:tcPr>
          <w:p w14:paraId="02B40392" w14:textId="77777777" w:rsidR="00573BBD" w:rsidRPr="00CA4237" w:rsidRDefault="00573BBD" w:rsidP="00123E69">
            <w:pPr>
              <w:pStyle w:val="TTableText"/>
              <w:rPr>
                <w:rStyle w:val="TTableHeadings"/>
                <w:lang w:val="en-GB"/>
              </w:rPr>
            </w:pPr>
            <w:r w:rsidRPr="00CA4237">
              <w:rPr>
                <w:rStyle w:val="TTableHeadings"/>
                <w:lang w:val="en-GB"/>
              </w:rPr>
              <w:t>Hansard Reference</w:t>
            </w:r>
          </w:p>
        </w:tc>
      </w:tr>
      <w:tr w:rsidR="00573BBD" w:rsidRPr="00CA4237" w14:paraId="5846D075" w14:textId="77777777" w:rsidTr="00123E69">
        <w:tc>
          <w:tcPr>
            <w:tcW w:w="9061" w:type="dxa"/>
            <w:gridSpan w:val="3"/>
          </w:tcPr>
          <w:p w14:paraId="5C3E2CBA" w14:textId="77777777" w:rsidR="00573BBD" w:rsidRPr="00CA4237" w:rsidRDefault="00573BBD" w:rsidP="00123E69">
            <w:pPr>
              <w:pStyle w:val="TTableText"/>
              <w:rPr>
                <w:rStyle w:val="CItalic"/>
                <w:lang w:val="en-GB"/>
              </w:rPr>
            </w:pPr>
            <w:r w:rsidRPr="00CA4237">
              <w:rPr>
                <w:rStyle w:val="CItalic"/>
                <w:lang w:val="en-GB"/>
              </w:rPr>
              <w:t>House of Lords</w:t>
            </w:r>
          </w:p>
        </w:tc>
      </w:tr>
      <w:tr w:rsidR="00573BBD" w:rsidRPr="00CA4237" w14:paraId="129D5C71" w14:textId="77777777" w:rsidTr="00123E69">
        <w:tc>
          <w:tcPr>
            <w:tcW w:w="2471" w:type="dxa"/>
          </w:tcPr>
          <w:p w14:paraId="2FB80022" w14:textId="77777777" w:rsidR="00573BBD" w:rsidRPr="00CA4237" w:rsidRDefault="00573BBD" w:rsidP="00123E69">
            <w:pPr>
              <w:pStyle w:val="TTableText"/>
              <w:rPr>
                <w:lang w:val="en-GB"/>
              </w:rPr>
            </w:pPr>
            <w:r w:rsidRPr="00CA4237">
              <w:rPr>
                <w:lang w:val="en-GB"/>
              </w:rPr>
              <w:t>Introduction</w:t>
            </w:r>
          </w:p>
        </w:tc>
        <w:tc>
          <w:tcPr>
            <w:tcW w:w="2075" w:type="dxa"/>
          </w:tcPr>
          <w:p w14:paraId="40E9D3D8" w14:textId="77777777" w:rsidR="00573BBD" w:rsidRPr="00CA4237" w:rsidRDefault="00573BBD" w:rsidP="00123E69">
            <w:pPr>
              <w:pStyle w:val="TTableText"/>
              <w:rPr>
                <w:lang w:val="en-GB"/>
              </w:rPr>
            </w:pPr>
            <w:r>
              <w:rPr>
                <w:lang w:val="en-GB"/>
              </w:rPr>
              <w:t>12</w:t>
            </w:r>
            <w:r w:rsidRPr="00CA4237">
              <w:rPr>
                <w:lang w:val="en-GB"/>
              </w:rPr>
              <w:t xml:space="preserve"> M</w:t>
            </w:r>
            <w:r>
              <w:rPr>
                <w:lang w:val="en-GB"/>
              </w:rPr>
              <w:t>ay</w:t>
            </w:r>
            <w:r w:rsidRPr="00CA4237">
              <w:rPr>
                <w:lang w:val="en-GB"/>
              </w:rPr>
              <w:t xml:space="preserve"> </w:t>
            </w:r>
            <w:r>
              <w:rPr>
                <w:lang w:val="en-GB"/>
              </w:rPr>
              <w:t>2021</w:t>
            </w:r>
          </w:p>
        </w:tc>
        <w:tc>
          <w:tcPr>
            <w:tcW w:w="4515" w:type="dxa"/>
          </w:tcPr>
          <w:p w14:paraId="6570E7D9" w14:textId="77777777" w:rsidR="00573BBD" w:rsidRDefault="00573BBD" w:rsidP="00123E69">
            <w:pPr>
              <w:pStyle w:val="TTableText"/>
            </w:pPr>
            <w:hyperlink r:id="rId19" w:history="1">
              <w:r w:rsidRPr="002C32CB">
                <w:rPr>
                  <w:rStyle w:val="Hyperlink"/>
                </w:rPr>
                <w:t>Bill as introduced</w:t>
              </w:r>
            </w:hyperlink>
          </w:p>
          <w:p w14:paraId="377B5CA1" w14:textId="77777777" w:rsidR="00573BBD" w:rsidRPr="00CA4237" w:rsidRDefault="00573BBD" w:rsidP="00123E69">
            <w:pPr>
              <w:pStyle w:val="TTableText"/>
              <w:rPr>
                <w:lang w:val="en-GB"/>
              </w:rPr>
            </w:pPr>
            <w:hyperlink r:id="rId20" w:history="1">
              <w:r w:rsidRPr="008E7235">
                <w:rPr>
                  <w:rStyle w:val="Hyperlink"/>
                  <w:lang w:val="en-GB"/>
                </w:rPr>
                <w:t xml:space="preserve">Vol. 812 Col. </w:t>
              </w:r>
              <w:r>
                <w:rPr>
                  <w:rStyle w:val="Hyperlink"/>
                  <w:lang w:val="en-GB"/>
                </w:rPr>
                <w:t>3</w:t>
              </w:r>
              <w:r>
                <w:rPr>
                  <w:rStyle w:val="Hyperlink"/>
                </w:rPr>
                <w:t>7</w:t>
              </w:r>
            </w:hyperlink>
          </w:p>
        </w:tc>
      </w:tr>
      <w:tr w:rsidR="00573BBD" w:rsidRPr="00CA4237" w14:paraId="10919892" w14:textId="77777777" w:rsidTr="00123E69">
        <w:tc>
          <w:tcPr>
            <w:tcW w:w="2471" w:type="dxa"/>
          </w:tcPr>
          <w:p w14:paraId="39F00742" w14:textId="77777777" w:rsidR="00573BBD" w:rsidRPr="00CA4237" w:rsidRDefault="00573BBD" w:rsidP="00123E69">
            <w:pPr>
              <w:pStyle w:val="TTableText"/>
              <w:rPr>
                <w:lang w:val="en-GB"/>
              </w:rPr>
            </w:pPr>
            <w:r w:rsidRPr="00CA4237">
              <w:rPr>
                <w:lang w:val="en-GB"/>
              </w:rPr>
              <w:t>Second Reading</w:t>
            </w:r>
          </w:p>
        </w:tc>
        <w:tc>
          <w:tcPr>
            <w:tcW w:w="2075" w:type="dxa"/>
          </w:tcPr>
          <w:p w14:paraId="48534F42" w14:textId="77777777" w:rsidR="00573BBD" w:rsidRPr="00CA4237" w:rsidRDefault="00573BBD" w:rsidP="00123E69">
            <w:pPr>
              <w:pStyle w:val="TTableText"/>
              <w:rPr>
                <w:lang w:val="en-GB"/>
              </w:rPr>
            </w:pPr>
            <w:r>
              <w:rPr>
                <w:lang w:val="en-GB"/>
              </w:rPr>
              <w:t>25 May 2021</w:t>
            </w:r>
          </w:p>
        </w:tc>
        <w:tc>
          <w:tcPr>
            <w:tcW w:w="4515" w:type="dxa"/>
          </w:tcPr>
          <w:p w14:paraId="3F14807A" w14:textId="77777777" w:rsidR="00573BBD" w:rsidRPr="00CA4237" w:rsidRDefault="00573BBD" w:rsidP="00123E69">
            <w:pPr>
              <w:pStyle w:val="TTableText"/>
              <w:rPr>
                <w:lang w:val="en-GB"/>
              </w:rPr>
            </w:pPr>
            <w:hyperlink r:id="rId21" w:history="1">
              <w:r w:rsidRPr="00B36CF6">
                <w:rPr>
                  <w:rStyle w:val="Hyperlink"/>
                  <w:lang w:val="en-GB"/>
                </w:rPr>
                <w:t>Vol. 812 Col. 909</w:t>
              </w:r>
            </w:hyperlink>
          </w:p>
        </w:tc>
      </w:tr>
      <w:tr w:rsidR="00573BBD" w:rsidRPr="00CA4237" w14:paraId="20AC81F2" w14:textId="77777777" w:rsidTr="00123E69">
        <w:trPr>
          <w:trHeight w:val="329"/>
        </w:trPr>
        <w:tc>
          <w:tcPr>
            <w:tcW w:w="2471" w:type="dxa"/>
            <w:vMerge w:val="restart"/>
          </w:tcPr>
          <w:p w14:paraId="3C96E11F" w14:textId="77777777" w:rsidR="00573BBD" w:rsidRPr="00CA4237" w:rsidRDefault="00573BBD" w:rsidP="00123E69">
            <w:pPr>
              <w:pStyle w:val="TTableText"/>
              <w:rPr>
                <w:lang w:val="en-GB"/>
              </w:rPr>
            </w:pPr>
            <w:r w:rsidRPr="00CA4237">
              <w:rPr>
                <w:lang w:val="en-GB"/>
              </w:rPr>
              <w:t>Grand Committee</w:t>
            </w:r>
          </w:p>
        </w:tc>
        <w:tc>
          <w:tcPr>
            <w:tcW w:w="2075" w:type="dxa"/>
          </w:tcPr>
          <w:p w14:paraId="03473210" w14:textId="77777777" w:rsidR="00573BBD" w:rsidRPr="00CA4237" w:rsidRDefault="00573BBD" w:rsidP="00123E69">
            <w:pPr>
              <w:pStyle w:val="TTableText"/>
              <w:rPr>
                <w:lang w:val="en-GB"/>
              </w:rPr>
            </w:pPr>
            <w:r>
              <w:rPr>
                <w:lang w:val="en-GB"/>
              </w:rPr>
              <w:t>9 June 2021</w:t>
            </w:r>
          </w:p>
        </w:tc>
        <w:tc>
          <w:tcPr>
            <w:tcW w:w="4515" w:type="dxa"/>
          </w:tcPr>
          <w:p w14:paraId="5D585472" w14:textId="77777777" w:rsidR="00573BBD" w:rsidRPr="00CA4237" w:rsidRDefault="00573BBD" w:rsidP="00123E69">
            <w:pPr>
              <w:pStyle w:val="TTableText"/>
              <w:rPr>
                <w:lang w:val="en-GB"/>
              </w:rPr>
            </w:pPr>
            <w:hyperlink r:id="rId22" w:history="1">
              <w:r w:rsidRPr="00EC5EC8">
                <w:rPr>
                  <w:rStyle w:val="Hyperlink"/>
                  <w:lang w:val="en-GB"/>
                </w:rPr>
                <w:t>Vol. 812 Col. 144</w:t>
              </w:r>
            </w:hyperlink>
            <w:r>
              <w:rPr>
                <w:rStyle w:val="Hyperlink"/>
                <w:lang w:val="en-GB"/>
              </w:rPr>
              <w:t>2</w:t>
            </w:r>
          </w:p>
        </w:tc>
      </w:tr>
      <w:tr w:rsidR="00573BBD" w:rsidRPr="00CA4237" w14:paraId="57C6A056" w14:textId="77777777" w:rsidTr="00123E69">
        <w:trPr>
          <w:trHeight w:val="329"/>
        </w:trPr>
        <w:tc>
          <w:tcPr>
            <w:tcW w:w="2471" w:type="dxa"/>
            <w:vMerge/>
          </w:tcPr>
          <w:p w14:paraId="1501D3F1" w14:textId="77777777" w:rsidR="00573BBD" w:rsidRPr="00CA4237" w:rsidRDefault="00573BBD" w:rsidP="00123E69">
            <w:pPr>
              <w:pStyle w:val="TTableText"/>
              <w:rPr>
                <w:lang w:val="en-GB"/>
              </w:rPr>
            </w:pPr>
          </w:p>
        </w:tc>
        <w:tc>
          <w:tcPr>
            <w:tcW w:w="2075" w:type="dxa"/>
          </w:tcPr>
          <w:p w14:paraId="022C92C8" w14:textId="77777777" w:rsidR="00573BBD" w:rsidRDefault="00573BBD" w:rsidP="00123E69">
            <w:pPr>
              <w:pStyle w:val="TTableText"/>
              <w:rPr>
                <w:lang w:val="en-GB"/>
              </w:rPr>
            </w:pPr>
            <w:r>
              <w:rPr>
                <w:lang w:val="en-GB"/>
              </w:rPr>
              <w:t>14 June 2021</w:t>
            </w:r>
          </w:p>
        </w:tc>
        <w:tc>
          <w:tcPr>
            <w:tcW w:w="4515" w:type="dxa"/>
          </w:tcPr>
          <w:p w14:paraId="0307A80D" w14:textId="77777777" w:rsidR="00573BBD" w:rsidRPr="00CA4237" w:rsidRDefault="00573BBD" w:rsidP="00123E69">
            <w:pPr>
              <w:pStyle w:val="TTableText"/>
              <w:rPr>
                <w:lang w:val="en-GB"/>
              </w:rPr>
            </w:pPr>
            <w:hyperlink r:id="rId23" w:history="1">
              <w:r w:rsidRPr="006E7331">
                <w:rPr>
                  <w:rStyle w:val="Hyperlink"/>
                  <w:lang w:val="en-GB"/>
                </w:rPr>
                <w:t>Vol. 812 Col. 1677</w:t>
              </w:r>
            </w:hyperlink>
          </w:p>
        </w:tc>
      </w:tr>
      <w:tr w:rsidR="00573BBD" w:rsidRPr="00CA4237" w14:paraId="0EE87D54" w14:textId="77777777" w:rsidTr="00123E69">
        <w:trPr>
          <w:trHeight w:val="329"/>
        </w:trPr>
        <w:tc>
          <w:tcPr>
            <w:tcW w:w="2471" w:type="dxa"/>
            <w:vMerge/>
          </w:tcPr>
          <w:p w14:paraId="7A01FB1F" w14:textId="77777777" w:rsidR="00573BBD" w:rsidRPr="00CA4237" w:rsidRDefault="00573BBD" w:rsidP="00123E69">
            <w:pPr>
              <w:pStyle w:val="TTableText"/>
              <w:rPr>
                <w:lang w:val="en-GB"/>
              </w:rPr>
            </w:pPr>
          </w:p>
        </w:tc>
        <w:tc>
          <w:tcPr>
            <w:tcW w:w="2075" w:type="dxa"/>
          </w:tcPr>
          <w:p w14:paraId="390BBE70" w14:textId="77777777" w:rsidR="00573BBD" w:rsidRDefault="00573BBD" w:rsidP="00123E69">
            <w:pPr>
              <w:pStyle w:val="TTableText"/>
              <w:rPr>
                <w:lang w:val="en-GB"/>
              </w:rPr>
            </w:pPr>
            <w:r>
              <w:rPr>
                <w:lang w:val="en-GB"/>
              </w:rPr>
              <w:t>22 June 2021</w:t>
            </w:r>
          </w:p>
        </w:tc>
        <w:tc>
          <w:tcPr>
            <w:tcW w:w="4515" w:type="dxa"/>
          </w:tcPr>
          <w:p w14:paraId="12959101" w14:textId="77777777" w:rsidR="00573BBD" w:rsidRPr="00CA4237" w:rsidRDefault="00573BBD" w:rsidP="00123E69">
            <w:pPr>
              <w:pStyle w:val="TTableText"/>
              <w:rPr>
                <w:lang w:val="en-GB"/>
              </w:rPr>
            </w:pPr>
            <w:hyperlink r:id="rId24" w:history="1">
              <w:r w:rsidRPr="000B0D1F">
                <w:rPr>
                  <w:rStyle w:val="Hyperlink"/>
                  <w:lang w:val="en-GB"/>
                </w:rPr>
                <w:t>Vol. 813 Col. 148</w:t>
              </w:r>
            </w:hyperlink>
          </w:p>
        </w:tc>
      </w:tr>
      <w:tr w:rsidR="00573BBD" w:rsidRPr="00CA4237" w14:paraId="7F000D5C" w14:textId="77777777" w:rsidTr="00123E69">
        <w:tc>
          <w:tcPr>
            <w:tcW w:w="2471" w:type="dxa"/>
          </w:tcPr>
          <w:p w14:paraId="081CA835" w14:textId="77777777" w:rsidR="00573BBD" w:rsidRPr="00CA4237" w:rsidRDefault="00573BBD" w:rsidP="00123E69">
            <w:pPr>
              <w:pStyle w:val="TTableText"/>
              <w:rPr>
                <w:lang w:val="en-GB"/>
              </w:rPr>
            </w:pPr>
            <w:r w:rsidRPr="00CA4237">
              <w:rPr>
                <w:lang w:val="en-GB"/>
              </w:rPr>
              <w:t xml:space="preserve">Report </w:t>
            </w:r>
          </w:p>
        </w:tc>
        <w:tc>
          <w:tcPr>
            <w:tcW w:w="2075" w:type="dxa"/>
          </w:tcPr>
          <w:p w14:paraId="4E6D9E91" w14:textId="77777777" w:rsidR="00573BBD" w:rsidRPr="00CA4237" w:rsidRDefault="00573BBD" w:rsidP="00123E69">
            <w:pPr>
              <w:pStyle w:val="TTableText"/>
              <w:rPr>
                <w:lang w:val="en-GB"/>
              </w:rPr>
            </w:pPr>
            <w:r>
              <w:rPr>
                <w:lang w:val="en-GB"/>
              </w:rPr>
              <w:t>9 November 2021</w:t>
            </w:r>
          </w:p>
        </w:tc>
        <w:tc>
          <w:tcPr>
            <w:tcW w:w="4515" w:type="dxa"/>
          </w:tcPr>
          <w:p w14:paraId="5E690C0C" w14:textId="77777777" w:rsidR="00573BBD" w:rsidRPr="00CA4237" w:rsidRDefault="00573BBD" w:rsidP="00123E69">
            <w:pPr>
              <w:pStyle w:val="TTableText"/>
              <w:rPr>
                <w:lang w:val="en-GB"/>
              </w:rPr>
            </w:pPr>
            <w:hyperlink r:id="rId25" w:history="1">
              <w:r w:rsidRPr="000B0D1F">
                <w:rPr>
                  <w:rStyle w:val="Hyperlink"/>
                  <w:lang w:val="en-GB"/>
                </w:rPr>
                <w:t>Vol. 815 Col. 1686</w:t>
              </w:r>
            </w:hyperlink>
          </w:p>
        </w:tc>
      </w:tr>
      <w:tr w:rsidR="00573BBD" w:rsidRPr="00CA4237" w14:paraId="41FC6335" w14:textId="77777777" w:rsidTr="00123E69">
        <w:tc>
          <w:tcPr>
            <w:tcW w:w="2471" w:type="dxa"/>
          </w:tcPr>
          <w:p w14:paraId="400D7CEE" w14:textId="77777777" w:rsidR="00573BBD" w:rsidRPr="00CA4237" w:rsidRDefault="00573BBD" w:rsidP="00123E69">
            <w:pPr>
              <w:pStyle w:val="TTableText"/>
              <w:rPr>
                <w:lang w:val="en-GB"/>
              </w:rPr>
            </w:pPr>
            <w:r w:rsidRPr="00CA4237">
              <w:rPr>
                <w:lang w:val="en-GB"/>
              </w:rPr>
              <w:t>Third Reading</w:t>
            </w:r>
          </w:p>
        </w:tc>
        <w:tc>
          <w:tcPr>
            <w:tcW w:w="2075" w:type="dxa"/>
          </w:tcPr>
          <w:p w14:paraId="607E8FB3" w14:textId="77777777" w:rsidR="00573BBD" w:rsidRPr="00CA4237" w:rsidRDefault="00573BBD" w:rsidP="00123E69">
            <w:pPr>
              <w:pStyle w:val="TTableText"/>
              <w:rPr>
                <w:lang w:val="en-GB"/>
              </w:rPr>
            </w:pPr>
            <w:r>
              <w:rPr>
                <w:lang w:val="en-GB"/>
              </w:rPr>
              <w:t>17 November 2021</w:t>
            </w:r>
          </w:p>
        </w:tc>
        <w:tc>
          <w:tcPr>
            <w:tcW w:w="4515" w:type="dxa"/>
          </w:tcPr>
          <w:p w14:paraId="725BACAD" w14:textId="77777777" w:rsidR="00573BBD" w:rsidRPr="00CA4237" w:rsidRDefault="00573BBD" w:rsidP="00123E69">
            <w:pPr>
              <w:pStyle w:val="TTableText"/>
              <w:rPr>
                <w:lang w:val="en-GB"/>
              </w:rPr>
            </w:pPr>
            <w:hyperlink r:id="rId26" w:history="1">
              <w:r w:rsidRPr="008471EA">
                <w:rPr>
                  <w:rStyle w:val="Hyperlink"/>
                  <w:lang w:val="en-GB"/>
                </w:rPr>
                <w:t>Vol. 816 Col. 238</w:t>
              </w:r>
            </w:hyperlink>
          </w:p>
        </w:tc>
      </w:tr>
      <w:tr w:rsidR="00573BBD" w:rsidRPr="00CA4237" w14:paraId="6C14FEBB" w14:textId="77777777" w:rsidTr="00123E69">
        <w:tc>
          <w:tcPr>
            <w:tcW w:w="2471" w:type="dxa"/>
          </w:tcPr>
          <w:p w14:paraId="0A76B38F" w14:textId="77777777" w:rsidR="00573BBD" w:rsidRPr="00CA4237" w:rsidRDefault="00573BBD" w:rsidP="00123E69">
            <w:pPr>
              <w:pStyle w:val="TTableText"/>
              <w:rPr>
                <w:lang w:val="en-GB"/>
              </w:rPr>
            </w:pPr>
            <w:r w:rsidRPr="00CA4237">
              <w:rPr>
                <w:rStyle w:val="CItalic"/>
                <w:lang w:val="en-GB"/>
              </w:rPr>
              <w:t>House of Commons</w:t>
            </w:r>
          </w:p>
        </w:tc>
        <w:tc>
          <w:tcPr>
            <w:tcW w:w="2075" w:type="dxa"/>
          </w:tcPr>
          <w:p w14:paraId="06D33D7C" w14:textId="77777777" w:rsidR="00573BBD" w:rsidRPr="00CA4237" w:rsidRDefault="00573BBD" w:rsidP="00123E69">
            <w:pPr>
              <w:pStyle w:val="TTableText"/>
              <w:rPr>
                <w:lang w:val="en-GB"/>
              </w:rPr>
            </w:pPr>
          </w:p>
        </w:tc>
        <w:tc>
          <w:tcPr>
            <w:tcW w:w="4515" w:type="dxa"/>
          </w:tcPr>
          <w:p w14:paraId="70EA6AED" w14:textId="77777777" w:rsidR="00573BBD" w:rsidRPr="00CA4237" w:rsidRDefault="00573BBD" w:rsidP="00123E69">
            <w:pPr>
              <w:pStyle w:val="TTableText"/>
              <w:rPr>
                <w:lang w:val="en-GB"/>
              </w:rPr>
            </w:pPr>
          </w:p>
        </w:tc>
      </w:tr>
      <w:tr w:rsidR="00573BBD" w:rsidRPr="00CA4237" w14:paraId="52946075" w14:textId="77777777" w:rsidTr="00123E69">
        <w:tc>
          <w:tcPr>
            <w:tcW w:w="2471" w:type="dxa"/>
          </w:tcPr>
          <w:p w14:paraId="7C7D36DA" w14:textId="77777777" w:rsidR="00573BBD" w:rsidRPr="00CA4237" w:rsidRDefault="00573BBD" w:rsidP="00123E69">
            <w:pPr>
              <w:pStyle w:val="TTableText"/>
              <w:rPr>
                <w:lang w:val="en-GB"/>
              </w:rPr>
            </w:pPr>
            <w:r w:rsidRPr="00CA4237">
              <w:rPr>
                <w:lang w:val="en-GB"/>
              </w:rPr>
              <w:t>Introduction</w:t>
            </w:r>
          </w:p>
        </w:tc>
        <w:tc>
          <w:tcPr>
            <w:tcW w:w="2075" w:type="dxa"/>
          </w:tcPr>
          <w:p w14:paraId="6AAE5130" w14:textId="77777777" w:rsidR="00573BBD" w:rsidRPr="00CA4237" w:rsidRDefault="00573BBD" w:rsidP="00123E69">
            <w:pPr>
              <w:pStyle w:val="TTableText"/>
              <w:rPr>
                <w:lang w:val="en-GB"/>
              </w:rPr>
            </w:pPr>
            <w:r>
              <w:rPr>
                <w:lang w:val="en-GB"/>
              </w:rPr>
              <w:t>18 November 2021</w:t>
            </w:r>
          </w:p>
        </w:tc>
        <w:tc>
          <w:tcPr>
            <w:tcW w:w="4515" w:type="dxa"/>
          </w:tcPr>
          <w:p w14:paraId="3C6D925A" w14:textId="77777777" w:rsidR="00573BBD" w:rsidRPr="00CA4237" w:rsidRDefault="00573BBD" w:rsidP="00123E69">
            <w:pPr>
              <w:pStyle w:val="TTableText"/>
              <w:rPr>
                <w:lang w:val="en-GB"/>
              </w:rPr>
            </w:pPr>
            <w:hyperlink r:id="rId27" w:history="1">
              <w:r w:rsidRPr="00421093">
                <w:rPr>
                  <w:rStyle w:val="Hyperlink"/>
                  <w:lang w:val="en-GB"/>
                </w:rPr>
                <w:t>Bill as introduced</w:t>
              </w:r>
            </w:hyperlink>
          </w:p>
        </w:tc>
      </w:tr>
      <w:tr w:rsidR="00573BBD" w:rsidRPr="00CA4237" w14:paraId="654D6640" w14:textId="77777777" w:rsidTr="00123E69">
        <w:tc>
          <w:tcPr>
            <w:tcW w:w="2471" w:type="dxa"/>
          </w:tcPr>
          <w:p w14:paraId="21455993" w14:textId="77777777" w:rsidR="00573BBD" w:rsidRPr="00CA4237" w:rsidRDefault="00573BBD" w:rsidP="00123E69">
            <w:pPr>
              <w:pStyle w:val="TTableText"/>
              <w:rPr>
                <w:lang w:val="en-GB"/>
              </w:rPr>
            </w:pPr>
            <w:r w:rsidRPr="00CA4237">
              <w:rPr>
                <w:lang w:val="en-GB"/>
              </w:rPr>
              <w:t>Second Reading</w:t>
            </w:r>
          </w:p>
        </w:tc>
        <w:tc>
          <w:tcPr>
            <w:tcW w:w="2075" w:type="dxa"/>
          </w:tcPr>
          <w:p w14:paraId="7C8A138C" w14:textId="77777777" w:rsidR="00573BBD" w:rsidRPr="00CA4237" w:rsidRDefault="00573BBD" w:rsidP="00123E69">
            <w:pPr>
              <w:pStyle w:val="TTableText"/>
              <w:rPr>
                <w:lang w:val="en-GB"/>
              </w:rPr>
            </w:pPr>
            <w:r>
              <w:rPr>
                <w:lang w:val="en-GB"/>
              </w:rPr>
              <w:t>15 December 2021</w:t>
            </w:r>
          </w:p>
        </w:tc>
        <w:tc>
          <w:tcPr>
            <w:tcW w:w="4515" w:type="dxa"/>
          </w:tcPr>
          <w:p w14:paraId="581CD612" w14:textId="77777777" w:rsidR="00573BBD" w:rsidRPr="00CA4237" w:rsidRDefault="00573BBD" w:rsidP="00123E69">
            <w:pPr>
              <w:pStyle w:val="TTableText"/>
              <w:rPr>
                <w:lang w:val="en-GB"/>
              </w:rPr>
            </w:pPr>
            <w:hyperlink r:id="rId28" w:history="1">
              <w:r w:rsidRPr="00E41F75">
                <w:rPr>
                  <w:rStyle w:val="Hyperlink"/>
                  <w:lang w:val="en-GB"/>
                </w:rPr>
                <w:t>Vol. 705 Col. 1106</w:t>
              </w:r>
            </w:hyperlink>
          </w:p>
        </w:tc>
      </w:tr>
      <w:tr w:rsidR="00573BBD" w:rsidRPr="00CA4237" w14:paraId="23B40428" w14:textId="77777777" w:rsidTr="00123E69">
        <w:tc>
          <w:tcPr>
            <w:tcW w:w="2471" w:type="dxa"/>
          </w:tcPr>
          <w:p w14:paraId="65588CCD" w14:textId="77777777" w:rsidR="00573BBD" w:rsidRPr="00CA4237" w:rsidRDefault="00573BBD" w:rsidP="00123E69">
            <w:pPr>
              <w:pStyle w:val="TTableText"/>
              <w:rPr>
                <w:lang w:val="en-GB"/>
              </w:rPr>
            </w:pPr>
            <w:r w:rsidRPr="00CA4237">
              <w:rPr>
                <w:lang w:val="en-GB"/>
              </w:rPr>
              <w:t>Public Bill Committee</w:t>
            </w:r>
          </w:p>
        </w:tc>
        <w:tc>
          <w:tcPr>
            <w:tcW w:w="2075" w:type="dxa"/>
          </w:tcPr>
          <w:p w14:paraId="111E6F5D" w14:textId="77777777" w:rsidR="00573BBD" w:rsidRPr="00CA4237" w:rsidRDefault="00573BBD" w:rsidP="00123E69">
            <w:pPr>
              <w:pStyle w:val="TTableText"/>
              <w:rPr>
                <w:lang w:val="en-GB"/>
              </w:rPr>
            </w:pPr>
            <w:r>
              <w:rPr>
                <w:lang w:val="en-GB"/>
              </w:rPr>
              <w:t>18 January 2022</w:t>
            </w:r>
          </w:p>
        </w:tc>
        <w:tc>
          <w:tcPr>
            <w:tcW w:w="4515" w:type="dxa"/>
          </w:tcPr>
          <w:p w14:paraId="57A302EC" w14:textId="77777777" w:rsidR="00573BBD" w:rsidRPr="00CA4237" w:rsidRDefault="00573BBD" w:rsidP="00123E69">
            <w:pPr>
              <w:pStyle w:val="TTableText"/>
              <w:rPr>
                <w:lang w:val="en-GB"/>
              </w:rPr>
            </w:pPr>
            <w:hyperlink r:id="rId29" w:history="1">
              <w:r w:rsidRPr="001C266D">
                <w:rPr>
                  <w:rStyle w:val="Hyperlink"/>
                  <w:lang w:val="en-GB"/>
                </w:rPr>
                <w:t xml:space="preserve"> Col. 1</w:t>
              </w:r>
            </w:hyperlink>
          </w:p>
        </w:tc>
      </w:tr>
      <w:tr w:rsidR="00573BBD" w:rsidRPr="00CA4237" w14:paraId="5C1F5038" w14:textId="77777777" w:rsidTr="00123E69">
        <w:tc>
          <w:tcPr>
            <w:tcW w:w="2471" w:type="dxa"/>
          </w:tcPr>
          <w:p w14:paraId="4C104600" w14:textId="77777777" w:rsidR="00573BBD" w:rsidRPr="00CA4237" w:rsidRDefault="00573BBD" w:rsidP="00123E69">
            <w:pPr>
              <w:pStyle w:val="TTableText"/>
              <w:rPr>
                <w:lang w:val="en-GB"/>
              </w:rPr>
            </w:pPr>
            <w:r w:rsidRPr="00CA4237">
              <w:rPr>
                <w:lang w:val="en-GB"/>
              </w:rPr>
              <w:t>Report and Third Reading</w:t>
            </w:r>
          </w:p>
        </w:tc>
        <w:tc>
          <w:tcPr>
            <w:tcW w:w="2075" w:type="dxa"/>
          </w:tcPr>
          <w:p w14:paraId="275A552E" w14:textId="77777777" w:rsidR="00573BBD" w:rsidRPr="00CA4237" w:rsidRDefault="00573BBD" w:rsidP="00123E69">
            <w:pPr>
              <w:pStyle w:val="TTableText"/>
              <w:rPr>
                <w:lang w:val="en-GB"/>
              </w:rPr>
            </w:pPr>
            <w:r>
              <w:rPr>
                <w:lang w:val="en-GB"/>
              </w:rPr>
              <w:t>14</w:t>
            </w:r>
            <w:r w:rsidRPr="00CA4237">
              <w:rPr>
                <w:lang w:val="en-GB"/>
              </w:rPr>
              <w:t xml:space="preserve"> </w:t>
            </w:r>
            <w:r>
              <w:rPr>
                <w:lang w:val="en-GB"/>
              </w:rPr>
              <w:t>March</w:t>
            </w:r>
            <w:r w:rsidRPr="00CA4237">
              <w:rPr>
                <w:lang w:val="en-GB"/>
              </w:rPr>
              <w:t xml:space="preserve"> </w:t>
            </w:r>
            <w:r>
              <w:rPr>
                <w:lang w:val="en-GB"/>
              </w:rPr>
              <w:t>22022</w:t>
            </w:r>
          </w:p>
        </w:tc>
        <w:tc>
          <w:tcPr>
            <w:tcW w:w="4515" w:type="dxa"/>
          </w:tcPr>
          <w:p w14:paraId="4F827DC2" w14:textId="77777777" w:rsidR="00573BBD" w:rsidRPr="00CA4237" w:rsidRDefault="00573BBD" w:rsidP="00123E69">
            <w:pPr>
              <w:pStyle w:val="TTableText"/>
              <w:rPr>
                <w:lang w:val="en-GB"/>
              </w:rPr>
            </w:pPr>
            <w:hyperlink r:id="rId30" w:history="1">
              <w:r w:rsidRPr="00B15EB5">
                <w:rPr>
                  <w:rStyle w:val="Hyperlink"/>
                  <w:lang w:val="en-GB"/>
                </w:rPr>
                <w:t>Vol. 710 Col. 662</w:t>
              </w:r>
            </w:hyperlink>
          </w:p>
        </w:tc>
      </w:tr>
      <w:tr w:rsidR="00573BBD" w:rsidRPr="00CA4237" w14:paraId="192357BD" w14:textId="77777777" w:rsidTr="00123E69">
        <w:tc>
          <w:tcPr>
            <w:tcW w:w="2471" w:type="dxa"/>
          </w:tcPr>
          <w:p w14:paraId="38555EE4" w14:textId="77777777" w:rsidR="00573BBD" w:rsidRPr="00CA4237" w:rsidRDefault="00573BBD" w:rsidP="00123E69">
            <w:pPr>
              <w:pStyle w:val="TTableText"/>
              <w:rPr>
                <w:lang w:val="en-GB"/>
              </w:rPr>
            </w:pPr>
            <w:r>
              <w:rPr>
                <w:lang w:val="en-GB"/>
              </w:rPr>
              <w:t>Lords Consideration of Commons Amendments</w:t>
            </w:r>
          </w:p>
        </w:tc>
        <w:tc>
          <w:tcPr>
            <w:tcW w:w="2075" w:type="dxa"/>
          </w:tcPr>
          <w:p w14:paraId="3E2635E8" w14:textId="77777777" w:rsidR="00573BBD" w:rsidRPr="00CA4237" w:rsidRDefault="00573BBD" w:rsidP="00123E69">
            <w:pPr>
              <w:pStyle w:val="TTableText"/>
              <w:rPr>
                <w:lang w:val="en-GB"/>
              </w:rPr>
            </w:pPr>
            <w:r>
              <w:rPr>
                <w:lang w:val="en-GB"/>
              </w:rPr>
              <w:t>5</w:t>
            </w:r>
            <w:r w:rsidRPr="00CA4237">
              <w:rPr>
                <w:lang w:val="en-GB"/>
              </w:rPr>
              <w:t xml:space="preserve"> </w:t>
            </w:r>
            <w:r>
              <w:rPr>
                <w:lang w:val="en-GB"/>
              </w:rPr>
              <w:t>April</w:t>
            </w:r>
            <w:r w:rsidRPr="00CA4237">
              <w:rPr>
                <w:lang w:val="en-GB"/>
              </w:rPr>
              <w:t xml:space="preserve"> </w:t>
            </w:r>
            <w:r>
              <w:rPr>
                <w:lang w:val="en-GB"/>
              </w:rPr>
              <w:t>2022</w:t>
            </w:r>
          </w:p>
        </w:tc>
        <w:tc>
          <w:tcPr>
            <w:tcW w:w="4515" w:type="dxa"/>
          </w:tcPr>
          <w:p w14:paraId="5AEEE065" w14:textId="77777777" w:rsidR="00573BBD" w:rsidRPr="00CA4237" w:rsidRDefault="00573BBD" w:rsidP="00123E69">
            <w:pPr>
              <w:pStyle w:val="TTableText"/>
              <w:rPr>
                <w:lang w:val="en-GB"/>
              </w:rPr>
            </w:pPr>
            <w:hyperlink r:id="rId31" w:history="1">
              <w:r w:rsidRPr="00E51648">
                <w:rPr>
                  <w:rStyle w:val="Hyperlink"/>
                  <w:lang w:val="en-GB"/>
                </w:rPr>
                <w:t>Vol. 820 Col. 1976</w:t>
              </w:r>
            </w:hyperlink>
          </w:p>
        </w:tc>
      </w:tr>
      <w:tr w:rsidR="00573BBD" w:rsidRPr="00CA4237" w14:paraId="4D3A99FC" w14:textId="77777777" w:rsidTr="00123E69">
        <w:trPr>
          <w:trHeight w:val="247"/>
        </w:trPr>
        <w:tc>
          <w:tcPr>
            <w:tcW w:w="2471" w:type="dxa"/>
          </w:tcPr>
          <w:p w14:paraId="7BE9A75A" w14:textId="77777777" w:rsidR="00573BBD" w:rsidRDefault="00573BBD" w:rsidP="00123E69">
            <w:pPr>
              <w:pStyle w:val="TTableText"/>
              <w:rPr>
                <w:lang w:val="en-GB"/>
              </w:rPr>
            </w:pPr>
            <w:r w:rsidRPr="00CA4237">
              <w:rPr>
                <w:lang w:val="en-GB"/>
              </w:rPr>
              <w:t>Royal Assent</w:t>
            </w:r>
          </w:p>
        </w:tc>
        <w:tc>
          <w:tcPr>
            <w:tcW w:w="2075" w:type="dxa"/>
          </w:tcPr>
          <w:p w14:paraId="4DC622A7" w14:textId="77777777" w:rsidR="00573BBD" w:rsidRPr="00CA4237" w:rsidRDefault="00573BBD" w:rsidP="00123E69">
            <w:pPr>
              <w:pStyle w:val="TTableText"/>
              <w:rPr>
                <w:lang w:val="en-GB"/>
              </w:rPr>
            </w:pPr>
            <w:r>
              <w:rPr>
                <w:lang w:val="en-GB"/>
              </w:rPr>
              <w:t>28</w:t>
            </w:r>
            <w:r w:rsidRPr="00CA4237">
              <w:rPr>
                <w:lang w:val="en-GB"/>
              </w:rPr>
              <w:t xml:space="preserve"> </w:t>
            </w:r>
            <w:r>
              <w:rPr>
                <w:lang w:val="en-GB"/>
              </w:rPr>
              <w:t>April</w:t>
            </w:r>
            <w:r w:rsidRPr="00CA4237">
              <w:rPr>
                <w:lang w:val="en-GB"/>
              </w:rPr>
              <w:t xml:space="preserve"> </w:t>
            </w:r>
            <w:r>
              <w:rPr>
                <w:lang w:val="en-GB"/>
              </w:rPr>
              <w:t>2022</w:t>
            </w:r>
          </w:p>
        </w:tc>
        <w:tc>
          <w:tcPr>
            <w:tcW w:w="4515" w:type="dxa"/>
          </w:tcPr>
          <w:p w14:paraId="452C3D5B" w14:textId="77777777" w:rsidR="00573BBD" w:rsidRPr="00CA4237" w:rsidRDefault="00573BBD" w:rsidP="00123E69">
            <w:pPr>
              <w:pStyle w:val="TTableText"/>
              <w:rPr>
                <w:lang w:val="en-GB"/>
              </w:rPr>
            </w:pPr>
            <w:hyperlink r:id="rId32" w:history="1">
              <w:r w:rsidRPr="00BA5126">
                <w:rPr>
                  <w:rStyle w:val="Hyperlink"/>
                  <w:lang w:val="en-GB"/>
                </w:rPr>
                <w:t>Vol. 821 Col. 382</w:t>
              </w:r>
            </w:hyperlink>
          </w:p>
        </w:tc>
      </w:tr>
    </w:tbl>
    <w:p w14:paraId="5C322ECA" w14:textId="77777777" w:rsidR="00573BBD" w:rsidRDefault="00573BBD" w:rsidP="00573BBD">
      <w:pPr>
        <w:rPr>
          <w:rFonts w:eastAsiaTheme="majorEastAsia"/>
        </w:rPr>
      </w:pPr>
      <w:r w:rsidRPr="00CA4237">
        <w:br w:type="page"/>
      </w:r>
    </w:p>
    <w:p w14:paraId="26EDAEDA" w14:textId="1D760009" w:rsidR="00B853A0" w:rsidRPr="00CA4237" w:rsidRDefault="00B853A0" w:rsidP="00B853A0">
      <w:pPr>
        <w:pStyle w:val="Heading1"/>
      </w:pPr>
      <w:bookmarkStart w:id="86" w:name="_Toc416612150"/>
      <w:bookmarkStart w:id="87" w:name="_Toc417648135"/>
      <w:bookmarkStart w:id="88" w:name="_Toc418587945"/>
      <w:bookmarkStart w:id="89" w:name="_Toc437970421"/>
      <w:bookmarkStart w:id="90" w:name="_Toc108188274"/>
      <w:r w:rsidRPr="00CA4237">
        <w:lastRenderedPageBreak/>
        <w:t xml:space="preserve">Annex </w:t>
      </w:r>
      <w:bookmarkEnd w:id="86"/>
      <w:r w:rsidR="00573BBD">
        <w:t>C</w:t>
      </w:r>
      <w:r w:rsidRPr="00CA4237">
        <w:t xml:space="preserve"> - Progress of Bill Table</w:t>
      </w:r>
      <w:bookmarkEnd w:id="87"/>
      <w:bookmarkEnd w:id="88"/>
      <w:bookmarkEnd w:id="89"/>
      <w:bookmarkEnd w:id="90"/>
    </w:p>
    <w:p w14:paraId="63F19167" w14:textId="587C1044" w:rsidR="00AE5620" w:rsidRPr="00C66D7A" w:rsidRDefault="00B853A0" w:rsidP="00FA1BD8">
      <w:pPr>
        <w:pStyle w:val="ParaNumbered"/>
        <w:ind w:left="714" w:hanging="357"/>
        <w:rPr>
          <w:lang w:val="en-GB"/>
        </w:rPr>
      </w:pPr>
      <w:r w:rsidRPr="00CA4237">
        <w:rPr>
          <w:lang w:val="en-GB"/>
        </w:rPr>
        <w:t xml:space="preserve">This Annex shows how each section and Schedule of the Act was numbered during the passage of the Bill through Parliament. </w:t>
      </w:r>
    </w:p>
    <w:tbl>
      <w:tblPr>
        <w:tblStyle w:val="ENGeneralTable"/>
        <w:tblW w:w="0" w:type="auto"/>
        <w:tblLook w:val="0000" w:firstRow="0" w:lastRow="0" w:firstColumn="0" w:lastColumn="0" w:noHBand="0" w:noVBand="0"/>
      </w:tblPr>
      <w:tblGrid>
        <w:gridCol w:w="1283"/>
        <w:gridCol w:w="1289"/>
        <w:gridCol w:w="1290"/>
        <w:gridCol w:w="1286"/>
        <w:gridCol w:w="1290"/>
        <w:gridCol w:w="1289"/>
        <w:gridCol w:w="1289"/>
      </w:tblGrid>
      <w:tr w:rsidR="009122C6" w:rsidRPr="00CA4237" w14:paraId="60D7AF9D" w14:textId="454FEB5A" w:rsidTr="008B3C8E">
        <w:trPr>
          <w:tblHeader/>
        </w:trPr>
        <w:tc>
          <w:tcPr>
            <w:tcW w:w="1294" w:type="dxa"/>
          </w:tcPr>
          <w:p w14:paraId="456412CE" w14:textId="77777777" w:rsidR="009122C6" w:rsidRPr="00CA4237" w:rsidRDefault="009122C6" w:rsidP="00A8375B">
            <w:pPr>
              <w:pStyle w:val="TTableText"/>
              <w:rPr>
                <w:rStyle w:val="TTableHeadings"/>
                <w:lang w:val="en-GB"/>
              </w:rPr>
            </w:pPr>
            <w:r w:rsidRPr="00CA4237">
              <w:rPr>
                <w:rStyle w:val="TTableHeadings"/>
                <w:lang w:val="en-GB"/>
              </w:rPr>
              <w:t>Section of the Act</w:t>
            </w:r>
          </w:p>
        </w:tc>
        <w:tc>
          <w:tcPr>
            <w:tcW w:w="1294" w:type="dxa"/>
          </w:tcPr>
          <w:p w14:paraId="2B324260" w14:textId="77777777" w:rsidR="009122C6" w:rsidRPr="00CA4237" w:rsidRDefault="009122C6" w:rsidP="00A8375B">
            <w:pPr>
              <w:pStyle w:val="TTableText"/>
              <w:rPr>
                <w:rStyle w:val="TTableHeadings"/>
                <w:lang w:val="en-GB"/>
              </w:rPr>
            </w:pPr>
            <w:r w:rsidRPr="00CA4237">
              <w:rPr>
                <w:rStyle w:val="TTableHeadings"/>
                <w:lang w:val="en-GB"/>
              </w:rPr>
              <w:t>Bill as Introduced in the Lords</w:t>
            </w:r>
          </w:p>
        </w:tc>
        <w:tc>
          <w:tcPr>
            <w:tcW w:w="1295" w:type="dxa"/>
          </w:tcPr>
          <w:p w14:paraId="42293909" w14:textId="77777777" w:rsidR="009122C6" w:rsidRPr="00CA4237" w:rsidRDefault="009122C6" w:rsidP="00A8375B">
            <w:pPr>
              <w:pStyle w:val="TTableText"/>
              <w:rPr>
                <w:rStyle w:val="TTableHeadings"/>
                <w:lang w:val="en-GB"/>
              </w:rPr>
            </w:pPr>
            <w:r w:rsidRPr="00CA4237">
              <w:rPr>
                <w:rStyle w:val="TTableHeadings"/>
                <w:lang w:val="en-GB"/>
              </w:rPr>
              <w:t>Bill as amended in Committee in the Lords</w:t>
            </w:r>
          </w:p>
        </w:tc>
        <w:tc>
          <w:tcPr>
            <w:tcW w:w="1294" w:type="dxa"/>
          </w:tcPr>
          <w:p w14:paraId="427DF825" w14:textId="77777777" w:rsidR="009122C6" w:rsidRPr="00CA4237" w:rsidRDefault="009122C6" w:rsidP="00A8375B">
            <w:pPr>
              <w:pStyle w:val="TTableText"/>
              <w:rPr>
                <w:rStyle w:val="TTableHeadings"/>
                <w:lang w:val="en-GB"/>
              </w:rPr>
            </w:pPr>
            <w:r w:rsidRPr="00CA4237">
              <w:rPr>
                <w:rStyle w:val="TTableHeadings"/>
                <w:lang w:val="en-GB"/>
              </w:rPr>
              <w:t xml:space="preserve">Bill as amended on Report in the Lords </w:t>
            </w:r>
          </w:p>
        </w:tc>
        <w:tc>
          <w:tcPr>
            <w:tcW w:w="1295" w:type="dxa"/>
          </w:tcPr>
          <w:p w14:paraId="75A5702A" w14:textId="77777777" w:rsidR="009122C6" w:rsidRPr="00CA4237" w:rsidRDefault="009122C6" w:rsidP="00A8375B">
            <w:pPr>
              <w:pStyle w:val="TTableText"/>
              <w:rPr>
                <w:rStyle w:val="TTableHeadings"/>
                <w:lang w:val="en-GB"/>
              </w:rPr>
            </w:pPr>
            <w:r w:rsidRPr="00CA4237">
              <w:rPr>
                <w:rStyle w:val="TTableHeadings"/>
                <w:lang w:val="en-GB"/>
              </w:rPr>
              <w:t xml:space="preserve">Bill as introduced in the Commons </w:t>
            </w:r>
          </w:p>
        </w:tc>
        <w:tc>
          <w:tcPr>
            <w:tcW w:w="1294" w:type="dxa"/>
          </w:tcPr>
          <w:p w14:paraId="66CCFB75" w14:textId="77777777" w:rsidR="009122C6" w:rsidRPr="00CA4237" w:rsidRDefault="009122C6" w:rsidP="00A8375B">
            <w:pPr>
              <w:pStyle w:val="TTableText"/>
              <w:rPr>
                <w:rStyle w:val="TTableHeadings"/>
                <w:lang w:val="en-GB"/>
              </w:rPr>
            </w:pPr>
            <w:r w:rsidRPr="00CA4237">
              <w:rPr>
                <w:rStyle w:val="TTableHeadings"/>
                <w:lang w:val="en-GB"/>
              </w:rPr>
              <w:t>Bill as amended in Committee in the Commons</w:t>
            </w:r>
          </w:p>
        </w:tc>
        <w:tc>
          <w:tcPr>
            <w:tcW w:w="1295" w:type="dxa"/>
          </w:tcPr>
          <w:p w14:paraId="2604C738" w14:textId="206F6517" w:rsidR="009122C6" w:rsidRPr="00CA4237" w:rsidRDefault="008B3C8E" w:rsidP="00A8375B">
            <w:pPr>
              <w:pStyle w:val="TTableText"/>
              <w:rPr>
                <w:rStyle w:val="TTableHeadings"/>
                <w:lang w:val="en-GB"/>
              </w:rPr>
            </w:pPr>
            <w:r>
              <w:rPr>
                <w:rStyle w:val="TTableHeadings"/>
                <w:lang w:val="en-GB"/>
              </w:rPr>
              <w:t>Bill as amended on Report in the Commons</w:t>
            </w:r>
          </w:p>
        </w:tc>
      </w:tr>
      <w:tr w:rsidR="00CF4455" w:rsidRPr="00CA4237" w14:paraId="0A3BE64E" w14:textId="585CBF21" w:rsidTr="008B3C8E">
        <w:tc>
          <w:tcPr>
            <w:tcW w:w="1294" w:type="dxa"/>
          </w:tcPr>
          <w:p w14:paraId="4D78FA64" w14:textId="77777777" w:rsidR="00CF4455" w:rsidRPr="006C2E19" w:rsidRDefault="00CF4455" w:rsidP="00CF4455">
            <w:pPr>
              <w:pStyle w:val="TTableText"/>
            </w:pPr>
            <w:r w:rsidRPr="006C2E19">
              <w:t>Section 1</w:t>
            </w:r>
          </w:p>
        </w:tc>
        <w:tc>
          <w:tcPr>
            <w:tcW w:w="1294" w:type="dxa"/>
          </w:tcPr>
          <w:p w14:paraId="352ABECC" w14:textId="7E8C1976" w:rsidR="00CF4455" w:rsidRPr="006C2E19" w:rsidRDefault="00CF4455" w:rsidP="00CF4455">
            <w:pPr>
              <w:pStyle w:val="TTableText"/>
            </w:pPr>
            <w:r>
              <w:t>Clause 1</w:t>
            </w:r>
          </w:p>
        </w:tc>
        <w:tc>
          <w:tcPr>
            <w:tcW w:w="1295" w:type="dxa"/>
          </w:tcPr>
          <w:p w14:paraId="43E6643D" w14:textId="71DAD85B" w:rsidR="00CF4455" w:rsidRPr="006C2E19" w:rsidRDefault="00CF4455" w:rsidP="00CF4455">
            <w:pPr>
              <w:pStyle w:val="TTableText"/>
            </w:pPr>
            <w:r>
              <w:t>Clause 1</w:t>
            </w:r>
          </w:p>
        </w:tc>
        <w:tc>
          <w:tcPr>
            <w:tcW w:w="1294" w:type="dxa"/>
          </w:tcPr>
          <w:p w14:paraId="78A0409D" w14:textId="052AD7B6" w:rsidR="00CF4455" w:rsidRPr="006C2E19" w:rsidRDefault="00CF4455" w:rsidP="00CF4455">
            <w:pPr>
              <w:pStyle w:val="TTableText"/>
            </w:pPr>
            <w:r>
              <w:t>Clause 1</w:t>
            </w:r>
          </w:p>
        </w:tc>
        <w:tc>
          <w:tcPr>
            <w:tcW w:w="1295" w:type="dxa"/>
          </w:tcPr>
          <w:p w14:paraId="36DBB9AD" w14:textId="7EAF6BE4" w:rsidR="00CF4455" w:rsidRPr="006C2E19" w:rsidRDefault="00CF4455" w:rsidP="00CF4455">
            <w:pPr>
              <w:pStyle w:val="TTableText"/>
            </w:pPr>
            <w:r>
              <w:t>Clause 1</w:t>
            </w:r>
          </w:p>
        </w:tc>
        <w:tc>
          <w:tcPr>
            <w:tcW w:w="1294" w:type="dxa"/>
          </w:tcPr>
          <w:p w14:paraId="266EF864" w14:textId="47220B1F" w:rsidR="00CF4455" w:rsidRPr="006C2E19" w:rsidRDefault="00CF4455" w:rsidP="00CF4455">
            <w:pPr>
              <w:pStyle w:val="TTableText"/>
            </w:pPr>
            <w:r>
              <w:t>Clause 1</w:t>
            </w:r>
          </w:p>
        </w:tc>
        <w:tc>
          <w:tcPr>
            <w:tcW w:w="1295" w:type="dxa"/>
          </w:tcPr>
          <w:p w14:paraId="791D2DA0" w14:textId="6112CBAC" w:rsidR="00CF4455" w:rsidRPr="006C2E19" w:rsidRDefault="00CF4455" w:rsidP="00CF4455">
            <w:pPr>
              <w:pStyle w:val="TTableText"/>
            </w:pPr>
            <w:r>
              <w:t>Clause 1</w:t>
            </w:r>
          </w:p>
        </w:tc>
      </w:tr>
      <w:tr w:rsidR="00CF4455" w:rsidRPr="00CA4237" w14:paraId="61B85F49" w14:textId="54518250" w:rsidTr="008B3C8E">
        <w:tc>
          <w:tcPr>
            <w:tcW w:w="1294" w:type="dxa"/>
          </w:tcPr>
          <w:p w14:paraId="36FEE6DF" w14:textId="77777777" w:rsidR="00CF4455" w:rsidRPr="006C2E19" w:rsidRDefault="00CF4455" w:rsidP="00CF4455">
            <w:pPr>
              <w:pStyle w:val="TTableText"/>
            </w:pPr>
            <w:r w:rsidRPr="006C2E19">
              <w:t>Section 2</w:t>
            </w:r>
          </w:p>
        </w:tc>
        <w:tc>
          <w:tcPr>
            <w:tcW w:w="1294" w:type="dxa"/>
          </w:tcPr>
          <w:p w14:paraId="6BEBDD1D" w14:textId="00118FDD" w:rsidR="00CF4455" w:rsidRPr="006C2E19" w:rsidRDefault="00CF4455" w:rsidP="00CF4455">
            <w:pPr>
              <w:pStyle w:val="TTableText"/>
            </w:pPr>
            <w:r>
              <w:t>Clause</w:t>
            </w:r>
            <w:r w:rsidRPr="006C2E19">
              <w:t xml:space="preserve"> 2</w:t>
            </w:r>
          </w:p>
        </w:tc>
        <w:tc>
          <w:tcPr>
            <w:tcW w:w="1295" w:type="dxa"/>
          </w:tcPr>
          <w:p w14:paraId="528E9526" w14:textId="7C3FC960" w:rsidR="00CF4455" w:rsidRPr="006C2E19" w:rsidRDefault="00CF4455" w:rsidP="00CF4455">
            <w:pPr>
              <w:pStyle w:val="TTableText"/>
            </w:pPr>
            <w:r>
              <w:t>Clause</w:t>
            </w:r>
            <w:r w:rsidRPr="006C2E19">
              <w:t xml:space="preserve"> 2</w:t>
            </w:r>
          </w:p>
        </w:tc>
        <w:tc>
          <w:tcPr>
            <w:tcW w:w="1294" w:type="dxa"/>
          </w:tcPr>
          <w:p w14:paraId="42FCB722" w14:textId="1D8B42EB" w:rsidR="00CF4455" w:rsidRPr="006C2E19" w:rsidRDefault="00CF4455" w:rsidP="00CF4455">
            <w:pPr>
              <w:pStyle w:val="TTableText"/>
            </w:pPr>
            <w:r>
              <w:t>Clause</w:t>
            </w:r>
            <w:r w:rsidRPr="006C2E19">
              <w:t xml:space="preserve"> 2</w:t>
            </w:r>
          </w:p>
        </w:tc>
        <w:tc>
          <w:tcPr>
            <w:tcW w:w="1295" w:type="dxa"/>
          </w:tcPr>
          <w:p w14:paraId="740A7581" w14:textId="583CCC2F" w:rsidR="00CF4455" w:rsidRPr="006C2E19" w:rsidRDefault="00CF4455" w:rsidP="00CF4455">
            <w:pPr>
              <w:pStyle w:val="TTableText"/>
            </w:pPr>
            <w:r>
              <w:t>Clause</w:t>
            </w:r>
            <w:r w:rsidRPr="006C2E19">
              <w:t xml:space="preserve"> 2</w:t>
            </w:r>
          </w:p>
        </w:tc>
        <w:tc>
          <w:tcPr>
            <w:tcW w:w="1294" w:type="dxa"/>
          </w:tcPr>
          <w:p w14:paraId="504AD41E" w14:textId="45D04035" w:rsidR="00CF4455" w:rsidRPr="006C2E19" w:rsidRDefault="00CF4455" w:rsidP="00CF4455">
            <w:pPr>
              <w:pStyle w:val="TTableText"/>
            </w:pPr>
            <w:r>
              <w:t>Clause</w:t>
            </w:r>
            <w:r w:rsidRPr="006C2E19">
              <w:t xml:space="preserve"> 2</w:t>
            </w:r>
          </w:p>
        </w:tc>
        <w:tc>
          <w:tcPr>
            <w:tcW w:w="1295" w:type="dxa"/>
          </w:tcPr>
          <w:p w14:paraId="56011386" w14:textId="7BC8BC36" w:rsidR="00CF4455" w:rsidRPr="006C2E19" w:rsidRDefault="00CF4455" w:rsidP="00CF4455">
            <w:pPr>
              <w:pStyle w:val="TTableText"/>
            </w:pPr>
            <w:r>
              <w:t>Clause</w:t>
            </w:r>
            <w:r w:rsidRPr="006C2E19">
              <w:t xml:space="preserve"> 2</w:t>
            </w:r>
          </w:p>
        </w:tc>
      </w:tr>
      <w:tr w:rsidR="00CF4455" w:rsidRPr="00CA4237" w14:paraId="685662F6" w14:textId="0F3AFF37" w:rsidTr="008B3C8E">
        <w:tc>
          <w:tcPr>
            <w:tcW w:w="1294" w:type="dxa"/>
          </w:tcPr>
          <w:p w14:paraId="792C4BEF" w14:textId="77777777" w:rsidR="00CF4455" w:rsidRPr="006C2E19" w:rsidRDefault="00CF4455" w:rsidP="00CF4455">
            <w:pPr>
              <w:pStyle w:val="TTableText"/>
            </w:pPr>
            <w:r w:rsidRPr="006C2E19">
              <w:t>Section 3</w:t>
            </w:r>
          </w:p>
        </w:tc>
        <w:tc>
          <w:tcPr>
            <w:tcW w:w="1294" w:type="dxa"/>
          </w:tcPr>
          <w:p w14:paraId="3369F68D" w14:textId="613BFB5B" w:rsidR="00CF4455" w:rsidRPr="006C2E19" w:rsidRDefault="00CF4455" w:rsidP="00CF4455">
            <w:pPr>
              <w:pStyle w:val="TTableText"/>
            </w:pPr>
            <w:r>
              <w:t>Clause</w:t>
            </w:r>
            <w:r w:rsidRPr="006C2E19">
              <w:t xml:space="preserve"> 3</w:t>
            </w:r>
          </w:p>
        </w:tc>
        <w:tc>
          <w:tcPr>
            <w:tcW w:w="1295" w:type="dxa"/>
          </w:tcPr>
          <w:p w14:paraId="03245A44" w14:textId="4B4F1DAE" w:rsidR="00CF4455" w:rsidRPr="006C2E19" w:rsidRDefault="00CF4455" w:rsidP="00CF4455">
            <w:pPr>
              <w:pStyle w:val="TTableText"/>
            </w:pPr>
            <w:r>
              <w:t>Clause</w:t>
            </w:r>
            <w:r w:rsidRPr="006C2E19">
              <w:t xml:space="preserve"> 3</w:t>
            </w:r>
          </w:p>
        </w:tc>
        <w:tc>
          <w:tcPr>
            <w:tcW w:w="1294" w:type="dxa"/>
          </w:tcPr>
          <w:p w14:paraId="24A78A6B" w14:textId="69DF59CD" w:rsidR="00CF4455" w:rsidRPr="006C2E19" w:rsidRDefault="00CF4455" w:rsidP="00CF4455">
            <w:pPr>
              <w:pStyle w:val="TTableText"/>
            </w:pPr>
            <w:r>
              <w:t>Clause</w:t>
            </w:r>
            <w:r w:rsidRPr="006C2E19">
              <w:t xml:space="preserve"> 3</w:t>
            </w:r>
          </w:p>
        </w:tc>
        <w:tc>
          <w:tcPr>
            <w:tcW w:w="1295" w:type="dxa"/>
          </w:tcPr>
          <w:p w14:paraId="4A75E8B0" w14:textId="6025FD27" w:rsidR="00CF4455" w:rsidRPr="006C2E19" w:rsidRDefault="00CF4455" w:rsidP="00CF4455">
            <w:pPr>
              <w:pStyle w:val="TTableText"/>
            </w:pPr>
            <w:r>
              <w:t>Clause</w:t>
            </w:r>
            <w:r w:rsidRPr="006C2E19">
              <w:t xml:space="preserve"> 3</w:t>
            </w:r>
          </w:p>
        </w:tc>
        <w:tc>
          <w:tcPr>
            <w:tcW w:w="1294" w:type="dxa"/>
          </w:tcPr>
          <w:p w14:paraId="286C9329" w14:textId="054D7CFA" w:rsidR="00CF4455" w:rsidRPr="006C2E19" w:rsidRDefault="00CF4455" w:rsidP="00CF4455">
            <w:pPr>
              <w:pStyle w:val="TTableText"/>
            </w:pPr>
            <w:r>
              <w:t>Clause</w:t>
            </w:r>
            <w:r w:rsidRPr="006C2E19">
              <w:t xml:space="preserve"> 3</w:t>
            </w:r>
          </w:p>
        </w:tc>
        <w:tc>
          <w:tcPr>
            <w:tcW w:w="1295" w:type="dxa"/>
          </w:tcPr>
          <w:p w14:paraId="655D9534" w14:textId="2D68CA3D" w:rsidR="00CF4455" w:rsidRPr="006C2E19" w:rsidRDefault="00CF4455" w:rsidP="00CF4455">
            <w:pPr>
              <w:pStyle w:val="TTableText"/>
            </w:pPr>
            <w:r>
              <w:t>Clause</w:t>
            </w:r>
            <w:r w:rsidRPr="006C2E19">
              <w:t xml:space="preserve"> 3</w:t>
            </w:r>
          </w:p>
        </w:tc>
      </w:tr>
      <w:tr w:rsidR="00CF4455" w:rsidRPr="00CA4237" w14:paraId="33278BAD" w14:textId="487EFA3B" w:rsidTr="008B3C8E">
        <w:tc>
          <w:tcPr>
            <w:tcW w:w="1294" w:type="dxa"/>
          </w:tcPr>
          <w:p w14:paraId="551F53C1" w14:textId="77777777" w:rsidR="00CF4455" w:rsidRPr="006C2E19" w:rsidRDefault="00CF4455" w:rsidP="00CF4455">
            <w:pPr>
              <w:pStyle w:val="TTableText"/>
            </w:pPr>
            <w:r w:rsidRPr="006C2E19">
              <w:t>Section 4</w:t>
            </w:r>
          </w:p>
        </w:tc>
        <w:tc>
          <w:tcPr>
            <w:tcW w:w="1294" w:type="dxa"/>
          </w:tcPr>
          <w:p w14:paraId="2DDCEB88" w14:textId="08C04390" w:rsidR="00CF4455" w:rsidRPr="006C2E19" w:rsidRDefault="00CF4455" w:rsidP="00CF4455">
            <w:pPr>
              <w:pStyle w:val="TTableText"/>
            </w:pPr>
            <w:r>
              <w:t>Clause</w:t>
            </w:r>
            <w:r w:rsidRPr="006C2E19">
              <w:t xml:space="preserve"> 4</w:t>
            </w:r>
          </w:p>
        </w:tc>
        <w:tc>
          <w:tcPr>
            <w:tcW w:w="1295" w:type="dxa"/>
          </w:tcPr>
          <w:p w14:paraId="0F4480C6" w14:textId="5A388131" w:rsidR="00CF4455" w:rsidRPr="006C2E19" w:rsidRDefault="00CF4455" w:rsidP="00CF4455">
            <w:pPr>
              <w:pStyle w:val="TTableText"/>
            </w:pPr>
            <w:r>
              <w:t>Clause</w:t>
            </w:r>
            <w:r w:rsidRPr="006C2E19">
              <w:t xml:space="preserve"> 4</w:t>
            </w:r>
          </w:p>
        </w:tc>
        <w:tc>
          <w:tcPr>
            <w:tcW w:w="1294" w:type="dxa"/>
          </w:tcPr>
          <w:p w14:paraId="520CE087" w14:textId="3FCE1F0F" w:rsidR="00CF4455" w:rsidRPr="006C2E19" w:rsidRDefault="00CF4455" w:rsidP="00CF4455">
            <w:pPr>
              <w:pStyle w:val="TTableText"/>
            </w:pPr>
            <w:r>
              <w:t>Clause</w:t>
            </w:r>
            <w:r w:rsidRPr="006C2E19">
              <w:t xml:space="preserve"> 4</w:t>
            </w:r>
          </w:p>
        </w:tc>
        <w:tc>
          <w:tcPr>
            <w:tcW w:w="1295" w:type="dxa"/>
          </w:tcPr>
          <w:p w14:paraId="530E8883" w14:textId="118AF102" w:rsidR="00CF4455" w:rsidRPr="006C2E19" w:rsidRDefault="00CF4455" w:rsidP="00CF4455">
            <w:pPr>
              <w:pStyle w:val="TTableText"/>
            </w:pPr>
            <w:r>
              <w:t>Clause</w:t>
            </w:r>
            <w:r w:rsidRPr="006C2E19">
              <w:t xml:space="preserve"> 4</w:t>
            </w:r>
          </w:p>
        </w:tc>
        <w:tc>
          <w:tcPr>
            <w:tcW w:w="1294" w:type="dxa"/>
          </w:tcPr>
          <w:p w14:paraId="6F97F1E3" w14:textId="0963EC71" w:rsidR="00CF4455" w:rsidRPr="006C2E19" w:rsidRDefault="00CF4455" w:rsidP="00CF4455">
            <w:pPr>
              <w:pStyle w:val="TTableText"/>
            </w:pPr>
            <w:r>
              <w:t>Clause</w:t>
            </w:r>
            <w:r w:rsidRPr="006C2E19">
              <w:t xml:space="preserve"> 4</w:t>
            </w:r>
          </w:p>
        </w:tc>
        <w:tc>
          <w:tcPr>
            <w:tcW w:w="1295" w:type="dxa"/>
          </w:tcPr>
          <w:p w14:paraId="4A527A5B" w14:textId="136EEA89" w:rsidR="00CF4455" w:rsidRPr="006C2E19" w:rsidRDefault="00CF4455" w:rsidP="00CF4455">
            <w:pPr>
              <w:pStyle w:val="TTableText"/>
            </w:pPr>
            <w:r>
              <w:t>Clause</w:t>
            </w:r>
            <w:r w:rsidRPr="006C2E19">
              <w:t xml:space="preserve"> 4</w:t>
            </w:r>
          </w:p>
        </w:tc>
      </w:tr>
      <w:tr w:rsidR="00CF4455" w:rsidRPr="00CA4237" w14:paraId="00D19BBE" w14:textId="329133D7" w:rsidTr="008B3C8E">
        <w:tc>
          <w:tcPr>
            <w:tcW w:w="1294" w:type="dxa"/>
          </w:tcPr>
          <w:p w14:paraId="0F262938" w14:textId="77777777" w:rsidR="00CF4455" w:rsidRPr="006C2E19" w:rsidRDefault="00CF4455" w:rsidP="00CF4455">
            <w:pPr>
              <w:pStyle w:val="TTableText"/>
            </w:pPr>
            <w:r w:rsidRPr="006C2E19">
              <w:t>Section 5</w:t>
            </w:r>
          </w:p>
        </w:tc>
        <w:tc>
          <w:tcPr>
            <w:tcW w:w="1294" w:type="dxa"/>
          </w:tcPr>
          <w:p w14:paraId="4607F3C1" w14:textId="597257EE" w:rsidR="00CF4455" w:rsidRPr="006C2E19" w:rsidRDefault="00CF4455" w:rsidP="00CF4455">
            <w:pPr>
              <w:pStyle w:val="TTableText"/>
            </w:pPr>
            <w:r>
              <w:t>Clause</w:t>
            </w:r>
            <w:r w:rsidRPr="006C2E19">
              <w:t xml:space="preserve"> 5</w:t>
            </w:r>
          </w:p>
        </w:tc>
        <w:tc>
          <w:tcPr>
            <w:tcW w:w="1295" w:type="dxa"/>
          </w:tcPr>
          <w:p w14:paraId="3A1F059C" w14:textId="41EF097E" w:rsidR="00CF4455" w:rsidRPr="006C2E19" w:rsidRDefault="00CF4455" w:rsidP="00CF4455">
            <w:pPr>
              <w:pStyle w:val="TTableText"/>
            </w:pPr>
            <w:r>
              <w:t>Clause</w:t>
            </w:r>
            <w:r w:rsidRPr="006C2E19">
              <w:t xml:space="preserve"> 5</w:t>
            </w:r>
          </w:p>
        </w:tc>
        <w:tc>
          <w:tcPr>
            <w:tcW w:w="1294" w:type="dxa"/>
          </w:tcPr>
          <w:p w14:paraId="53270AFC" w14:textId="1FD1C371" w:rsidR="00CF4455" w:rsidRPr="006C2E19" w:rsidRDefault="00CF4455" w:rsidP="00CF4455">
            <w:pPr>
              <w:pStyle w:val="TTableText"/>
            </w:pPr>
            <w:r>
              <w:t>Clause</w:t>
            </w:r>
            <w:r w:rsidRPr="006C2E19">
              <w:t xml:space="preserve"> 5</w:t>
            </w:r>
          </w:p>
        </w:tc>
        <w:tc>
          <w:tcPr>
            <w:tcW w:w="1295" w:type="dxa"/>
          </w:tcPr>
          <w:p w14:paraId="1BDD532B" w14:textId="35CCE5D6" w:rsidR="00CF4455" w:rsidRPr="006C2E19" w:rsidRDefault="00CF4455" w:rsidP="00CF4455">
            <w:pPr>
              <w:pStyle w:val="TTableText"/>
            </w:pPr>
            <w:r>
              <w:t>Clause</w:t>
            </w:r>
            <w:r w:rsidRPr="006C2E19">
              <w:t xml:space="preserve"> 5</w:t>
            </w:r>
          </w:p>
        </w:tc>
        <w:tc>
          <w:tcPr>
            <w:tcW w:w="1294" w:type="dxa"/>
          </w:tcPr>
          <w:p w14:paraId="14CC687F" w14:textId="04BA211F" w:rsidR="00CF4455" w:rsidRPr="006C2E19" w:rsidRDefault="00CF4455" w:rsidP="00CF4455">
            <w:pPr>
              <w:pStyle w:val="TTableText"/>
            </w:pPr>
            <w:r>
              <w:t>Clause</w:t>
            </w:r>
            <w:r w:rsidRPr="006C2E19">
              <w:t xml:space="preserve"> 5</w:t>
            </w:r>
          </w:p>
        </w:tc>
        <w:tc>
          <w:tcPr>
            <w:tcW w:w="1295" w:type="dxa"/>
          </w:tcPr>
          <w:p w14:paraId="077E87F1" w14:textId="1B474169" w:rsidR="00CF4455" w:rsidRPr="006C2E19" w:rsidRDefault="00CF4455" w:rsidP="00CF4455">
            <w:pPr>
              <w:pStyle w:val="TTableText"/>
            </w:pPr>
            <w:r>
              <w:t>Clause</w:t>
            </w:r>
            <w:r w:rsidRPr="006C2E19">
              <w:t xml:space="preserve"> 5</w:t>
            </w:r>
          </w:p>
        </w:tc>
      </w:tr>
      <w:tr w:rsidR="00CF4455" w:rsidRPr="00CA4237" w14:paraId="005C443C" w14:textId="5DEE2A4C" w:rsidTr="008B3C8E">
        <w:tc>
          <w:tcPr>
            <w:tcW w:w="1294" w:type="dxa"/>
          </w:tcPr>
          <w:p w14:paraId="04508611" w14:textId="77777777" w:rsidR="00CF4455" w:rsidRPr="006C2E19" w:rsidRDefault="00CF4455" w:rsidP="00CF4455">
            <w:pPr>
              <w:pStyle w:val="TTableText"/>
            </w:pPr>
            <w:r w:rsidRPr="006C2E19">
              <w:t>Section 6</w:t>
            </w:r>
          </w:p>
        </w:tc>
        <w:tc>
          <w:tcPr>
            <w:tcW w:w="1294" w:type="dxa"/>
          </w:tcPr>
          <w:p w14:paraId="2033FCF1" w14:textId="73955AC1" w:rsidR="00CF4455" w:rsidRPr="006C2E19" w:rsidRDefault="00CF4455" w:rsidP="00CF4455">
            <w:pPr>
              <w:pStyle w:val="TTableText"/>
            </w:pPr>
            <w:r>
              <w:t>Clause</w:t>
            </w:r>
            <w:r w:rsidRPr="006C2E19">
              <w:t xml:space="preserve"> 6</w:t>
            </w:r>
          </w:p>
        </w:tc>
        <w:tc>
          <w:tcPr>
            <w:tcW w:w="1295" w:type="dxa"/>
          </w:tcPr>
          <w:p w14:paraId="057B6275" w14:textId="5BD21E04" w:rsidR="00CF4455" w:rsidRPr="006C2E19" w:rsidRDefault="00CF4455" w:rsidP="00CF4455">
            <w:pPr>
              <w:pStyle w:val="TTableText"/>
            </w:pPr>
            <w:r>
              <w:t>Clause</w:t>
            </w:r>
            <w:r w:rsidRPr="006C2E19">
              <w:t xml:space="preserve"> 6</w:t>
            </w:r>
          </w:p>
        </w:tc>
        <w:tc>
          <w:tcPr>
            <w:tcW w:w="1294" w:type="dxa"/>
          </w:tcPr>
          <w:p w14:paraId="697CDFD5" w14:textId="0B3D209E" w:rsidR="00CF4455" w:rsidRPr="006C2E19" w:rsidRDefault="00CF4455" w:rsidP="00CF4455">
            <w:pPr>
              <w:pStyle w:val="TTableText"/>
            </w:pPr>
            <w:r>
              <w:t>Clause</w:t>
            </w:r>
            <w:r w:rsidRPr="006C2E19">
              <w:t xml:space="preserve"> 6</w:t>
            </w:r>
          </w:p>
        </w:tc>
        <w:tc>
          <w:tcPr>
            <w:tcW w:w="1295" w:type="dxa"/>
          </w:tcPr>
          <w:p w14:paraId="76A3CED9" w14:textId="2F52196C" w:rsidR="00CF4455" w:rsidRPr="006C2E19" w:rsidRDefault="00CF4455" w:rsidP="00CF4455">
            <w:pPr>
              <w:pStyle w:val="TTableText"/>
            </w:pPr>
            <w:r>
              <w:t>Clause</w:t>
            </w:r>
            <w:r w:rsidRPr="006C2E19">
              <w:t xml:space="preserve"> 6</w:t>
            </w:r>
          </w:p>
        </w:tc>
        <w:tc>
          <w:tcPr>
            <w:tcW w:w="1294" w:type="dxa"/>
          </w:tcPr>
          <w:p w14:paraId="05434289" w14:textId="2C670CE6" w:rsidR="00CF4455" w:rsidRPr="006C2E19" w:rsidRDefault="00CF4455" w:rsidP="00CF4455">
            <w:pPr>
              <w:pStyle w:val="TTableText"/>
            </w:pPr>
            <w:r>
              <w:t>Clause</w:t>
            </w:r>
            <w:r w:rsidRPr="006C2E19">
              <w:t xml:space="preserve"> 6</w:t>
            </w:r>
          </w:p>
        </w:tc>
        <w:tc>
          <w:tcPr>
            <w:tcW w:w="1295" w:type="dxa"/>
          </w:tcPr>
          <w:p w14:paraId="14D99182" w14:textId="03454868" w:rsidR="00CF4455" w:rsidRPr="006C2E19" w:rsidRDefault="00CF4455" w:rsidP="00CF4455">
            <w:pPr>
              <w:pStyle w:val="TTableText"/>
            </w:pPr>
            <w:r>
              <w:t>Clause</w:t>
            </w:r>
            <w:r w:rsidRPr="006C2E19">
              <w:t xml:space="preserve"> 6</w:t>
            </w:r>
          </w:p>
        </w:tc>
      </w:tr>
      <w:tr w:rsidR="00CF4455" w:rsidRPr="00CA4237" w14:paraId="2FF07369" w14:textId="349F11DD" w:rsidTr="008B3C8E">
        <w:tc>
          <w:tcPr>
            <w:tcW w:w="1294" w:type="dxa"/>
          </w:tcPr>
          <w:p w14:paraId="6EB269B1" w14:textId="77777777" w:rsidR="00CF4455" w:rsidRPr="006C2E19" w:rsidRDefault="00CF4455" w:rsidP="00CF4455">
            <w:pPr>
              <w:pStyle w:val="TTableText"/>
            </w:pPr>
            <w:r w:rsidRPr="006C2E19">
              <w:t>Section 7</w:t>
            </w:r>
          </w:p>
        </w:tc>
        <w:tc>
          <w:tcPr>
            <w:tcW w:w="1294" w:type="dxa"/>
          </w:tcPr>
          <w:p w14:paraId="4D8D9879" w14:textId="08669AD1" w:rsidR="00CF4455" w:rsidRPr="006C2E19" w:rsidRDefault="00CF4455" w:rsidP="00CF4455">
            <w:pPr>
              <w:pStyle w:val="TTableText"/>
            </w:pPr>
            <w:r>
              <w:t>Clause</w:t>
            </w:r>
            <w:r w:rsidRPr="006C2E19">
              <w:t xml:space="preserve"> 7</w:t>
            </w:r>
          </w:p>
        </w:tc>
        <w:tc>
          <w:tcPr>
            <w:tcW w:w="1295" w:type="dxa"/>
          </w:tcPr>
          <w:p w14:paraId="4C1F34D8" w14:textId="3F9AAD4A" w:rsidR="00CF4455" w:rsidRPr="006C2E19" w:rsidRDefault="00CF4455" w:rsidP="00CF4455">
            <w:pPr>
              <w:pStyle w:val="TTableText"/>
            </w:pPr>
            <w:r>
              <w:t>Clause</w:t>
            </w:r>
            <w:r w:rsidRPr="006C2E19">
              <w:t xml:space="preserve"> 7</w:t>
            </w:r>
          </w:p>
        </w:tc>
        <w:tc>
          <w:tcPr>
            <w:tcW w:w="1294" w:type="dxa"/>
          </w:tcPr>
          <w:p w14:paraId="643B28F8" w14:textId="373ADDA5" w:rsidR="00CF4455" w:rsidRPr="006C2E19" w:rsidRDefault="00CF4455" w:rsidP="00CF4455">
            <w:pPr>
              <w:pStyle w:val="TTableText"/>
            </w:pPr>
            <w:r>
              <w:t>Clause</w:t>
            </w:r>
            <w:r w:rsidRPr="006C2E19">
              <w:t xml:space="preserve"> 7</w:t>
            </w:r>
          </w:p>
        </w:tc>
        <w:tc>
          <w:tcPr>
            <w:tcW w:w="1295" w:type="dxa"/>
          </w:tcPr>
          <w:p w14:paraId="4C9F9E84" w14:textId="401AE0CE" w:rsidR="00CF4455" w:rsidRPr="006C2E19" w:rsidRDefault="00CF4455" w:rsidP="00CF4455">
            <w:pPr>
              <w:pStyle w:val="TTableText"/>
            </w:pPr>
            <w:r>
              <w:t>Clause</w:t>
            </w:r>
            <w:r w:rsidRPr="006C2E19">
              <w:t xml:space="preserve"> 7</w:t>
            </w:r>
          </w:p>
        </w:tc>
        <w:tc>
          <w:tcPr>
            <w:tcW w:w="1294" w:type="dxa"/>
          </w:tcPr>
          <w:p w14:paraId="2291016D" w14:textId="42096B15" w:rsidR="00CF4455" w:rsidRPr="006C2E19" w:rsidRDefault="00CF4455" w:rsidP="00CF4455">
            <w:pPr>
              <w:pStyle w:val="TTableText"/>
            </w:pPr>
            <w:r>
              <w:t>Clause</w:t>
            </w:r>
            <w:r w:rsidRPr="006C2E19">
              <w:t xml:space="preserve"> 7</w:t>
            </w:r>
          </w:p>
        </w:tc>
        <w:tc>
          <w:tcPr>
            <w:tcW w:w="1295" w:type="dxa"/>
          </w:tcPr>
          <w:p w14:paraId="557D2054" w14:textId="67DB5C18" w:rsidR="00CF4455" w:rsidRPr="006C2E19" w:rsidRDefault="00CF4455" w:rsidP="00CF4455">
            <w:pPr>
              <w:pStyle w:val="TTableText"/>
            </w:pPr>
            <w:r>
              <w:t>Clause</w:t>
            </w:r>
            <w:r w:rsidRPr="006C2E19">
              <w:t xml:space="preserve"> 7</w:t>
            </w:r>
          </w:p>
        </w:tc>
      </w:tr>
      <w:tr w:rsidR="00CF4455" w:rsidRPr="00CA4237" w14:paraId="3D8EA647" w14:textId="0CEBE840" w:rsidTr="008B3C8E">
        <w:tc>
          <w:tcPr>
            <w:tcW w:w="1294" w:type="dxa"/>
          </w:tcPr>
          <w:p w14:paraId="3688618E" w14:textId="77777777" w:rsidR="00CF4455" w:rsidRPr="006C2E19" w:rsidRDefault="00CF4455" w:rsidP="00CF4455">
            <w:pPr>
              <w:pStyle w:val="TTableText"/>
            </w:pPr>
            <w:r w:rsidRPr="006C2E19">
              <w:t>Section 8</w:t>
            </w:r>
          </w:p>
        </w:tc>
        <w:tc>
          <w:tcPr>
            <w:tcW w:w="1294" w:type="dxa"/>
          </w:tcPr>
          <w:p w14:paraId="29135955" w14:textId="7E5DE116" w:rsidR="00CF4455" w:rsidRPr="006C2E19" w:rsidRDefault="00CF4455" w:rsidP="00CF4455">
            <w:pPr>
              <w:pStyle w:val="TTableText"/>
            </w:pPr>
            <w:r>
              <w:t>Clause</w:t>
            </w:r>
            <w:r w:rsidRPr="006C2E19">
              <w:t xml:space="preserve"> 8</w:t>
            </w:r>
          </w:p>
        </w:tc>
        <w:tc>
          <w:tcPr>
            <w:tcW w:w="1295" w:type="dxa"/>
          </w:tcPr>
          <w:p w14:paraId="6656D610" w14:textId="41EF4B57" w:rsidR="00CF4455" w:rsidRPr="006C2E19" w:rsidRDefault="00CF4455" w:rsidP="00CF4455">
            <w:pPr>
              <w:pStyle w:val="TTableText"/>
            </w:pPr>
            <w:r>
              <w:t>Clause</w:t>
            </w:r>
            <w:r w:rsidRPr="006C2E19">
              <w:t xml:space="preserve"> 8</w:t>
            </w:r>
          </w:p>
        </w:tc>
        <w:tc>
          <w:tcPr>
            <w:tcW w:w="1294" w:type="dxa"/>
          </w:tcPr>
          <w:p w14:paraId="2C5F08E4" w14:textId="30BFF258" w:rsidR="00CF4455" w:rsidRPr="006C2E19" w:rsidRDefault="00CF4455" w:rsidP="00CF4455">
            <w:pPr>
              <w:pStyle w:val="TTableText"/>
            </w:pPr>
            <w:r>
              <w:t>Clause</w:t>
            </w:r>
            <w:r w:rsidRPr="006C2E19">
              <w:t xml:space="preserve"> 8</w:t>
            </w:r>
          </w:p>
        </w:tc>
        <w:tc>
          <w:tcPr>
            <w:tcW w:w="1295" w:type="dxa"/>
          </w:tcPr>
          <w:p w14:paraId="54E4EDF1" w14:textId="59DAAEF1" w:rsidR="00CF4455" w:rsidRPr="006C2E19" w:rsidRDefault="00CF4455" w:rsidP="00CF4455">
            <w:pPr>
              <w:pStyle w:val="TTableText"/>
            </w:pPr>
            <w:r>
              <w:t>Clause</w:t>
            </w:r>
            <w:r w:rsidRPr="006C2E19">
              <w:t xml:space="preserve"> 8</w:t>
            </w:r>
          </w:p>
        </w:tc>
        <w:tc>
          <w:tcPr>
            <w:tcW w:w="1294" w:type="dxa"/>
          </w:tcPr>
          <w:p w14:paraId="6D890B98" w14:textId="12AF5BE2" w:rsidR="00CF4455" w:rsidRPr="006C2E19" w:rsidRDefault="00CF4455" w:rsidP="00CF4455">
            <w:pPr>
              <w:pStyle w:val="TTableText"/>
            </w:pPr>
            <w:r>
              <w:t>Clause</w:t>
            </w:r>
            <w:r w:rsidRPr="006C2E19">
              <w:t xml:space="preserve"> 8</w:t>
            </w:r>
          </w:p>
        </w:tc>
        <w:tc>
          <w:tcPr>
            <w:tcW w:w="1295" w:type="dxa"/>
          </w:tcPr>
          <w:p w14:paraId="5139A635" w14:textId="63DD434E" w:rsidR="00CF4455" w:rsidRPr="006C2E19" w:rsidRDefault="00CF4455" w:rsidP="00CF4455">
            <w:pPr>
              <w:pStyle w:val="TTableText"/>
            </w:pPr>
            <w:r>
              <w:t>Clause</w:t>
            </w:r>
            <w:r w:rsidRPr="006C2E19">
              <w:t xml:space="preserve"> 8</w:t>
            </w:r>
          </w:p>
        </w:tc>
      </w:tr>
      <w:tr w:rsidR="00CF4455" w:rsidRPr="00CA4237" w14:paraId="2812D0C4" w14:textId="67BDDDF3" w:rsidTr="008B3C8E">
        <w:tc>
          <w:tcPr>
            <w:tcW w:w="1294" w:type="dxa"/>
          </w:tcPr>
          <w:p w14:paraId="248DC68A" w14:textId="77777777" w:rsidR="00CF4455" w:rsidRPr="006C2E19" w:rsidRDefault="00CF4455" w:rsidP="00CF4455">
            <w:pPr>
              <w:pStyle w:val="TTableText"/>
            </w:pPr>
            <w:r w:rsidRPr="006C2E19">
              <w:t>Section 9</w:t>
            </w:r>
          </w:p>
        </w:tc>
        <w:tc>
          <w:tcPr>
            <w:tcW w:w="1294" w:type="dxa"/>
          </w:tcPr>
          <w:p w14:paraId="6E066051" w14:textId="6C6496FC" w:rsidR="00CF4455" w:rsidRPr="006C2E19" w:rsidRDefault="00CF4455" w:rsidP="00CF4455">
            <w:pPr>
              <w:pStyle w:val="TTableText"/>
            </w:pPr>
            <w:r>
              <w:t>Clause</w:t>
            </w:r>
            <w:r w:rsidRPr="006C2E19">
              <w:t xml:space="preserve"> 9</w:t>
            </w:r>
          </w:p>
        </w:tc>
        <w:tc>
          <w:tcPr>
            <w:tcW w:w="1295" w:type="dxa"/>
          </w:tcPr>
          <w:p w14:paraId="05A9E882" w14:textId="4A9AF339" w:rsidR="00CF4455" w:rsidRPr="006C2E19" w:rsidRDefault="00CF4455" w:rsidP="00CF4455">
            <w:pPr>
              <w:pStyle w:val="TTableText"/>
            </w:pPr>
            <w:r>
              <w:t>Clause</w:t>
            </w:r>
            <w:r w:rsidRPr="006C2E19">
              <w:t xml:space="preserve"> 9</w:t>
            </w:r>
          </w:p>
        </w:tc>
        <w:tc>
          <w:tcPr>
            <w:tcW w:w="1294" w:type="dxa"/>
          </w:tcPr>
          <w:p w14:paraId="6249780D" w14:textId="63B81813" w:rsidR="00CF4455" w:rsidRPr="006C2E19" w:rsidRDefault="00CF4455" w:rsidP="00CF4455">
            <w:pPr>
              <w:pStyle w:val="TTableText"/>
            </w:pPr>
            <w:r>
              <w:t>Clause</w:t>
            </w:r>
            <w:r w:rsidRPr="006C2E19">
              <w:t xml:space="preserve"> 9</w:t>
            </w:r>
          </w:p>
        </w:tc>
        <w:tc>
          <w:tcPr>
            <w:tcW w:w="1295" w:type="dxa"/>
          </w:tcPr>
          <w:p w14:paraId="378F66BC" w14:textId="63E491AA" w:rsidR="00CF4455" w:rsidRPr="006C2E19" w:rsidRDefault="00CF4455" w:rsidP="00CF4455">
            <w:pPr>
              <w:pStyle w:val="TTableText"/>
            </w:pPr>
            <w:r>
              <w:t>Clause</w:t>
            </w:r>
            <w:r w:rsidRPr="006C2E19">
              <w:t xml:space="preserve"> 9</w:t>
            </w:r>
          </w:p>
        </w:tc>
        <w:tc>
          <w:tcPr>
            <w:tcW w:w="1294" w:type="dxa"/>
          </w:tcPr>
          <w:p w14:paraId="1365163D" w14:textId="07FB3BB1" w:rsidR="00CF4455" w:rsidRPr="006C2E19" w:rsidRDefault="00CF4455" w:rsidP="00CF4455">
            <w:pPr>
              <w:pStyle w:val="TTableText"/>
            </w:pPr>
            <w:r>
              <w:t>Clause</w:t>
            </w:r>
            <w:r w:rsidRPr="006C2E19">
              <w:t xml:space="preserve"> 9</w:t>
            </w:r>
          </w:p>
        </w:tc>
        <w:tc>
          <w:tcPr>
            <w:tcW w:w="1295" w:type="dxa"/>
          </w:tcPr>
          <w:p w14:paraId="79F8AA7C" w14:textId="25B316DD" w:rsidR="00CF4455" w:rsidRPr="006C2E19" w:rsidRDefault="00CF4455" w:rsidP="00CF4455">
            <w:pPr>
              <w:pStyle w:val="TTableText"/>
            </w:pPr>
            <w:r>
              <w:t>Clause</w:t>
            </w:r>
            <w:r w:rsidRPr="006C2E19">
              <w:t xml:space="preserve"> 9</w:t>
            </w:r>
          </w:p>
        </w:tc>
      </w:tr>
      <w:tr w:rsidR="00CF4455" w:rsidRPr="00CA4237" w14:paraId="50EE18C7" w14:textId="2AE1FC6A" w:rsidTr="008B3C8E">
        <w:tc>
          <w:tcPr>
            <w:tcW w:w="1294" w:type="dxa"/>
          </w:tcPr>
          <w:p w14:paraId="74DFC84A" w14:textId="77777777" w:rsidR="00CF4455" w:rsidRPr="006C2E19" w:rsidRDefault="00CF4455" w:rsidP="00CF4455">
            <w:pPr>
              <w:pStyle w:val="TTableText"/>
            </w:pPr>
            <w:r w:rsidRPr="006C2E19">
              <w:t>Section 10</w:t>
            </w:r>
          </w:p>
        </w:tc>
        <w:tc>
          <w:tcPr>
            <w:tcW w:w="1294" w:type="dxa"/>
          </w:tcPr>
          <w:p w14:paraId="4813BDF6" w14:textId="4C2DB9EF" w:rsidR="00CF4455" w:rsidRPr="006C2E19" w:rsidRDefault="00CF4455" w:rsidP="00CF4455">
            <w:pPr>
              <w:pStyle w:val="TTableText"/>
            </w:pPr>
            <w:r>
              <w:t>Clause</w:t>
            </w:r>
            <w:r w:rsidRPr="00F77DE8">
              <w:t xml:space="preserve"> 10</w:t>
            </w:r>
          </w:p>
        </w:tc>
        <w:tc>
          <w:tcPr>
            <w:tcW w:w="1295" w:type="dxa"/>
          </w:tcPr>
          <w:p w14:paraId="386B629B" w14:textId="4FBEB515" w:rsidR="00CF4455" w:rsidRPr="006C2E19" w:rsidRDefault="00CF4455" w:rsidP="00CF4455">
            <w:pPr>
              <w:pStyle w:val="TTableText"/>
            </w:pPr>
            <w:r>
              <w:t>Clause</w:t>
            </w:r>
            <w:r w:rsidRPr="00F77DE8">
              <w:t xml:space="preserve"> 10</w:t>
            </w:r>
          </w:p>
        </w:tc>
        <w:tc>
          <w:tcPr>
            <w:tcW w:w="1294" w:type="dxa"/>
          </w:tcPr>
          <w:p w14:paraId="0AB29ECA" w14:textId="42C3D1AA" w:rsidR="00CF4455" w:rsidRPr="006C2E19" w:rsidRDefault="00CF4455" w:rsidP="00CF4455">
            <w:pPr>
              <w:pStyle w:val="TTableText"/>
            </w:pPr>
            <w:r>
              <w:t>Clause</w:t>
            </w:r>
            <w:r w:rsidRPr="00F77DE8">
              <w:t xml:space="preserve"> 10</w:t>
            </w:r>
          </w:p>
        </w:tc>
        <w:tc>
          <w:tcPr>
            <w:tcW w:w="1295" w:type="dxa"/>
          </w:tcPr>
          <w:p w14:paraId="018273FE" w14:textId="125D170E" w:rsidR="00CF4455" w:rsidRPr="006C2E19" w:rsidRDefault="00CF4455" w:rsidP="00CF4455">
            <w:pPr>
              <w:pStyle w:val="TTableText"/>
            </w:pPr>
            <w:r>
              <w:t>Clause</w:t>
            </w:r>
            <w:r w:rsidRPr="00F77DE8">
              <w:t xml:space="preserve"> 10</w:t>
            </w:r>
          </w:p>
        </w:tc>
        <w:tc>
          <w:tcPr>
            <w:tcW w:w="1294" w:type="dxa"/>
          </w:tcPr>
          <w:p w14:paraId="04A88B21" w14:textId="6E782105" w:rsidR="00CF4455" w:rsidRPr="006C2E19" w:rsidRDefault="00CF4455" w:rsidP="00CF4455">
            <w:pPr>
              <w:pStyle w:val="TTableText"/>
            </w:pPr>
            <w:r>
              <w:t>Clause</w:t>
            </w:r>
            <w:r w:rsidRPr="00F77DE8">
              <w:t xml:space="preserve"> 10</w:t>
            </w:r>
          </w:p>
        </w:tc>
        <w:tc>
          <w:tcPr>
            <w:tcW w:w="1295" w:type="dxa"/>
          </w:tcPr>
          <w:p w14:paraId="3A9D329E" w14:textId="73C8E639" w:rsidR="00CF4455" w:rsidRPr="006C2E19" w:rsidRDefault="00CF4455" w:rsidP="00CF4455">
            <w:pPr>
              <w:pStyle w:val="TTableText"/>
            </w:pPr>
            <w:r>
              <w:t>Clause</w:t>
            </w:r>
            <w:r w:rsidRPr="00F77DE8">
              <w:t xml:space="preserve"> 10</w:t>
            </w:r>
          </w:p>
        </w:tc>
      </w:tr>
      <w:tr w:rsidR="00CF4455" w:rsidRPr="00CA4237" w14:paraId="538C64C5" w14:textId="6CAD5289" w:rsidTr="008B3C8E">
        <w:tc>
          <w:tcPr>
            <w:tcW w:w="1294" w:type="dxa"/>
          </w:tcPr>
          <w:p w14:paraId="59395A93" w14:textId="77777777" w:rsidR="00CF4455" w:rsidRPr="006C2E19" w:rsidRDefault="00CF4455" w:rsidP="00CF4455">
            <w:pPr>
              <w:pStyle w:val="TTableText"/>
            </w:pPr>
            <w:r w:rsidRPr="006C2E19">
              <w:t>Section 11</w:t>
            </w:r>
          </w:p>
        </w:tc>
        <w:tc>
          <w:tcPr>
            <w:tcW w:w="1294" w:type="dxa"/>
          </w:tcPr>
          <w:p w14:paraId="0854908C" w14:textId="1197A27F" w:rsidR="00CF4455" w:rsidRPr="006C2E19" w:rsidRDefault="00CF4455" w:rsidP="00CF4455">
            <w:pPr>
              <w:pStyle w:val="TTableText"/>
            </w:pPr>
            <w:r>
              <w:t>Clause</w:t>
            </w:r>
            <w:r w:rsidRPr="00271F40">
              <w:t xml:space="preserve"> 11</w:t>
            </w:r>
          </w:p>
        </w:tc>
        <w:tc>
          <w:tcPr>
            <w:tcW w:w="1295" w:type="dxa"/>
          </w:tcPr>
          <w:p w14:paraId="2F3A07DA" w14:textId="4EE41960" w:rsidR="00CF4455" w:rsidRPr="006C2E19" w:rsidRDefault="00CF4455" w:rsidP="00CF4455">
            <w:pPr>
              <w:pStyle w:val="TTableText"/>
            </w:pPr>
            <w:r>
              <w:t>Clause</w:t>
            </w:r>
            <w:r w:rsidRPr="00271F40">
              <w:t xml:space="preserve"> 11</w:t>
            </w:r>
          </w:p>
        </w:tc>
        <w:tc>
          <w:tcPr>
            <w:tcW w:w="1294" w:type="dxa"/>
          </w:tcPr>
          <w:p w14:paraId="604C0A7D" w14:textId="7E452DD2" w:rsidR="00CF4455" w:rsidRPr="006C2E19" w:rsidRDefault="00CF4455" w:rsidP="00CF4455">
            <w:pPr>
              <w:pStyle w:val="TTableText"/>
            </w:pPr>
            <w:r>
              <w:t>Clause</w:t>
            </w:r>
            <w:r w:rsidRPr="00271F40">
              <w:t xml:space="preserve"> 11</w:t>
            </w:r>
          </w:p>
        </w:tc>
        <w:tc>
          <w:tcPr>
            <w:tcW w:w="1295" w:type="dxa"/>
          </w:tcPr>
          <w:p w14:paraId="603B4483" w14:textId="5A9B6362" w:rsidR="00CF4455" w:rsidRPr="006C2E19" w:rsidRDefault="00CF4455" w:rsidP="00CF4455">
            <w:pPr>
              <w:pStyle w:val="TTableText"/>
            </w:pPr>
            <w:r>
              <w:t>Clause</w:t>
            </w:r>
            <w:r w:rsidRPr="00271F40">
              <w:t xml:space="preserve"> 11</w:t>
            </w:r>
          </w:p>
        </w:tc>
        <w:tc>
          <w:tcPr>
            <w:tcW w:w="1294" w:type="dxa"/>
          </w:tcPr>
          <w:p w14:paraId="5CC02D08" w14:textId="44F9504C" w:rsidR="00CF4455" w:rsidRPr="006C2E19" w:rsidRDefault="00CF4455" w:rsidP="00CF4455">
            <w:pPr>
              <w:pStyle w:val="TTableText"/>
            </w:pPr>
            <w:r>
              <w:t>Clause</w:t>
            </w:r>
            <w:r w:rsidRPr="00271F40">
              <w:t xml:space="preserve"> 11</w:t>
            </w:r>
          </w:p>
        </w:tc>
        <w:tc>
          <w:tcPr>
            <w:tcW w:w="1295" w:type="dxa"/>
          </w:tcPr>
          <w:p w14:paraId="50443559" w14:textId="6D4F7EA1" w:rsidR="00CF4455" w:rsidRPr="006C2E19" w:rsidRDefault="00CF4455" w:rsidP="00CF4455">
            <w:pPr>
              <w:pStyle w:val="TTableText"/>
            </w:pPr>
            <w:r>
              <w:t>Clause</w:t>
            </w:r>
            <w:r w:rsidRPr="00271F40">
              <w:t xml:space="preserve"> 11</w:t>
            </w:r>
          </w:p>
        </w:tc>
      </w:tr>
      <w:tr w:rsidR="00CF4455" w:rsidRPr="00CA4237" w14:paraId="2E918EF2" w14:textId="062F19E7" w:rsidTr="008B3C8E">
        <w:tc>
          <w:tcPr>
            <w:tcW w:w="1294" w:type="dxa"/>
          </w:tcPr>
          <w:p w14:paraId="4C02C3BD" w14:textId="77777777" w:rsidR="00CF4455" w:rsidRPr="006C2E19" w:rsidRDefault="00CF4455" w:rsidP="00CF4455">
            <w:pPr>
              <w:pStyle w:val="TTableText"/>
            </w:pPr>
            <w:r w:rsidRPr="006C2E19">
              <w:t>Section 12</w:t>
            </w:r>
          </w:p>
        </w:tc>
        <w:tc>
          <w:tcPr>
            <w:tcW w:w="1294" w:type="dxa"/>
          </w:tcPr>
          <w:p w14:paraId="211C1243" w14:textId="2B8A5AB6" w:rsidR="00CF4455" w:rsidRPr="006C2E19" w:rsidRDefault="00CF4455" w:rsidP="00CF4455">
            <w:pPr>
              <w:pStyle w:val="TTableText"/>
            </w:pPr>
            <w:r>
              <w:t>Clause</w:t>
            </w:r>
            <w:r w:rsidRPr="00BC6D63">
              <w:t xml:space="preserve"> 12</w:t>
            </w:r>
          </w:p>
        </w:tc>
        <w:tc>
          <w:tcPr>
            <w:tcW w:w="1295" w:type="dxa"/>
          </w:tcPr>
          <w:p w14:paraId="4CF55DB2" w14:textId="671579D0" w:rsidR="00CF4455" w:rsidRPr="006C2E19" w:rsidRDefault="00CF4455" w:rsidP="00CF4455">
            <w:pPr>
              <w:pStyle w:val="TTableText"/>
            </w:pPr>
            <w:r>
              <w:t>Clause</w:t>
            </w:r>
            <w:r w:rsidRPr="00BC6D63">
              <w:t xml:space="preserve"> 12</w:t>
            </w:r>
          </w:p>
        </w:tc>
        <w:tc>
          <w:tcPr>
            <w:tcW w:w="1294" w:type="dxa"/>
          </w:tcPr>
          <w:p w14:paraId="7C1848D5" w14:textId="168176A4" w:rsidR="00CF4455" w:rsidRPr="006C2E19" w:rsidRDefault="00CF4455" w:rsidP="00CF4455">
            <w:pPr>
              <w:pStyle w:val="TTableText"/>
            </w:pPr>
            <w:r>
              <w:t>Clause</w:t>
            </w:r>
            <w:r w:rsidRPr="00BC6D63">
              <w:t xml:space="preserve"> 12</w:t>
            </w:r>
          </w:p>
        </w:tc>
        <w:tc>
          <w:tcPr>
            <w:tcW w:w="1295" w:type="dxa"/>
          </w:tcPr>
          <w:p w14:paraId="4AAF050B" w14:textId="4BF28438" w:rsidR="00CF4455" w:rsidRPr="006C2E19" w:rsidRDefault="00CF4455" w:rsidP="00CF4455">
            <w:pPr>
              <w:pStyle w:val="TTableText"/>
            </w:pPr>
            <w:r>
              <w:t>Clause</w:t>
            </w:r>
            <w:r w:rsidRPr="00BC6D63">
              <w:t xml:space="preserve"> 12</w:t>
            </w:r>
          </w:p>
        </w:tc>
        <w:tc>
          <w:tcPr>
            <w:tcW w:w="1294" w:type="dxa"/>
          </w:tcPr>
          <w:p w14:paraId="376165F7" w14:textId="4460E9C7" w:rsidR="00CF4455" w:rsidRPr="006C2E19" w:rsidRDefault="00CF4455" w:rsidP="00CF4455">
            <w:pPr>
              <w:pStyle w:val="TTableText"/>
            </w:pPr>
            <w:r>
              <w:t>Clause</w:t>
            </w:r>
            <w:r w:rsidRPr="00BC6D63">
              <w:t xml:space="preserve"> 12</w:t>
            </w:r>
          </w:p>
        </w:tc>
        <w:tc>
          <w:tcPr>
            <w:tcW w:w="1295" w:type="dxa"/>
          </w:tcPr>
          <w:p w14:paraId="58015B3A" w14:textId="0D1BE893" w:rsidR="00CF4455" w:rsidRPr="006C2E19" w:rsidRDefault="00CF4455" w:rsidP="00CF4455">
            <w:pPr>
              <w:pStyle w:val="TTableText"/>
            </w:pPr>
            <w:r>
              <w:t>Clause</w:t>
            </w:r>
            <w:r w:rsidRPr="00BC6D63">
              <w:t xml:space="preserve"> 12</w:t>
            </w:r>
          </w:p>
        </w:tc>
      </w:tr>
      <w:tr w:rsidR="00CF4455" w:rsidRPr="00CA4237" w14:paraId="392E4E00" w14:textId="5C07755C" w:rsidTr="008B3C8E">
        <w:tc>
          <w:tcPr>
            <w:tcW w:w="1294" w:type="dxa"/>
          </w:tcPr>
          <w:p w14:paraId="2125A811" w14:textId="77777777" w:rsidR="00CF4455" w:rsidRPr="006C2E19" w:rsidRDefault="00CF4455" w:rsidP="00CF4455">
            <w:pPr>
              <w:pStyle w:val="TTableText"/>
            </w:pPr>
            <w:r w:rsidRPr="006C2E19">
              <w:t>Section 13</w:t>
            </w:r>
          </w:p>
        </w:tc>
        <w:tc>
          <w:tcPr>
            <w:tcW w:w="1294" w:type="dxa"/>
          </w:tcPr>
          <w:p w14:paraId="3CAD58F6" w14:textId="54F54E49" w:rsidR="00CF4455" w:rsidRPr="006C2E19" w:rsidRDefault="00CF4455" w:rsidP="00CF4455">
            <w:pPr>
              <w:pStyle w:val="TTableText"/>
            </w:pPr>
            <w:r>
              <w:t>Clause</w:t>
            </w:r>
            <w:r w:rsidRPr="007954C7">
              <w:t xml:space="preserve"> 13</w:t>
            </w:r>
          </w:p>
        </w:tc>
        <w:tc>
          <w:tcPr>
            <w:tcW w:w="1295" w:type="dxa"/>
          </w:tcPr>
          <w:p w14:paraId="613AA577" w14:textId="7B41A2B8" w:rsidR="00CF4455" w:rsidRPr="006C2E19" w:rsidRDefault="00CF4455" w:rsidP="00CF4455">
            <w:pPr>
              <w:pStyle w:val="TTableText"/>
            </w:pPr>
            <w:r>
              <w:t>Clause</w:t>
            </w:r>
            <w:r w:rsidRPr="007954C7">
              <w:t xml:space="preserve"> 13</w:t>
            </w:r>
          </w:p>
        </w:tc>
        <w:tc>
          <w:tcPr>
            <w:tcW w:w="1294" w:type="dxa"/>
          </w:tcPr>
          <w:p w14:paraId="21EAA6BE" w14:textId="19A04196" w:rsidR="00CF4455" w:rsidRPr="006C2E19" w:rsidRDefault="00CF4455" w:rsidP="00CF4455">
            <w:pPr>
              <w:pStyle w:val="TTableText"/>
            </w:pPr>
            <w:r>
              <w:t>Clause</w:t>
            </w:r>
            <w:r w:rsidRPr="007954C7">
              <w:t xml:space="preserve"> 13</w:t>
            </w:r>
          </w:p>
        </w:tc>
        <w:tc>
          <w:tcPr>
            <w:tcW w:w="1295" w:type="dxa"/>
          </w:tcPr>
          <w:p w14:paraId="420B78B3" w14:textId="1FD5E27B" w:rsidR="00CF4455" w:rsidRPr="006C2E19" w:rsidRDefault="00CF4455" w:rsidP="00CF4455">
            <w:pPr>
              <w:pStyle w:val="TTableText"/>
            </w:pPr>
            <w:r>
              <w:t>Clause</w:t>
            </w:r>
            <w:r w:rsidRPr="007954C7">
              <w:t xml:space="preserve"> 13</w:t>
            </w:r>
          </w:p>
        </w:tc>
        <w:tc>
          <w:tcPr>
            <w:tcW w:w="1294" w:type="dxa"/>
          </w:tcPr>
          <w:p w14:paraId="4D225546" w14:textId="1B110D3B" w:rsidR="00CF4455" w:rsidRPr="006C2E19" w:rsidRDefault="00CF4455" w:rsidP="00CF4455">
            <w:pPr>
              <w:pStyle w:val="TTableText"/>
            </w:pPr>
            <w:r>
              <w:t>Clause</w:t>
            </w:r>
            <w:r w:rsidRPr="007954C7">
              <w:t xml:space="preserve"> 13</w:t>
            </w:r>
          </w:p>
        </w:tc>
        <w:tc>
          <w:tcPr>
            <w:tcW w:w="1295" w:type="dxa"/>
          </w:tcPr>
          <w:p w14:paraId="252E302D" w14:textId="69D3F138" w:rsidR="00CF4455" w:rsidRPr="006C2E19" w:rsidRDefault="00CF4455" w:rsidP="00CF4455">
            <w:pPr>
              <w:pStyle w:val="TTableText"/>
            </w:pPr>
            <w:r>
              <w:t>Clause</w:t>
            </w:r>
            <w:r w:rsidRPr="007954C7">
              <w:t xml:space="preserve"> 13</w:t>
            </w:r>
          </w:p>
        </w:tc>
      </w:tr>
      <w:tr w:rsidR="00015AD2" w:rsidRPr="00CA4237" w14:paraId="0559F9C5" w14:textId="30071926" w:rsidTr="008B3C8E">
        <w:tc>
          <w:tcPr>
            <w:tcW w:w="1294" w:type="dxa"/>
          </w:tcPr>
          <w:p w14:paraId="40731B3C" w14:textId="77777777" w:rsidR="00015AD2" w:rsidRPr="006C2E19" w:rsidRDefault="00015AD2" w:rsidP="00015AD2">
            <w:pPr>
              <w:pStyle w:val="TTableText"/>
            </w:pPr>
            <w:r w:rsidRPr="006C2E19">
              <w:t>Section 14</w:t>
            </w:r>
          </w:p>
        </w:tc>
        <w:tc>
          <w:tcPr>
            <w:tcW w:w="1294" w:type="dxa"/>
          </w:tcPr>
          <w:p w14:paraId="1AE8A058" w14:textId="285EB532" w:rsidR="00015AD2" w:rsidRPr="006C2E19" w:rsidRDefault="00015AD2" w:rsidP="00015AD2">
            <w:pPr>
              <w:pStyle w:val="TTableText"/>
            </w:pPr>
            <w:r>
              <w:t>-</w:t>
            </w:r>
          </w:p>
        </w:tc>
        <w:tc>
          <w:tcPr>
            <w:tcW w:w="1295" w:type="dxa"/>
          </w:tcPr>
          <w:p w14:paraId="695C17BF" w14:textId="42E54CAB" w:rsidR="00015AD2" w:rsidRPr="006C2E19" w:rsidRDefault="00015AD2" w:rsidP="00015AD2">
            <w:pPr>
              <w:pStyle w:val="TTableText"/>
            </w:pPr>
            <w:r>
              <w:t>-</w:t>
            </w:r>
          </w:p>
        </w:tc>
        <w:tc>
          <w:tcPr>
            <w:tcW w:w="1294" w:type="dxa"/>
          </w:tcPr>
          <w:p w14:paraId="0D07FB0B" w14:textId="78354E19" w:rsidR="00015AD2" w:rsidRPr="006C2E19" w:rsidRDefault="00015AD2" w:rsidP="00015AD2">
            <w:pPr>
              <w:pStyle w:val="TTableText"/>
            </w:pPr>
            <w:r>
              <w:t>Clause</w:t>
            </w:r>
            <w:r w:rsidRPr="006C2E19">
              <w:t xml:space="preserve"> 14</w:t>
            </w:r>
          </w:p>
        </w:tc>
        <w:tc>
          <w:tcPr>
            <w:tcW w:w="1295" w:type="dxa"/>
          </w:tcPr>
          <w:p w14:paraId="063683C1" w14:textId="300201BB" w:rsidR="00015AD2" w:rsidRPr="006C2E19" w:rsidRDefault="00015AD2" w:rsidP="00015AD2">
            <w:pPr>
              <w:pStyle w:val="TTableText"/>
            </w:pPr>
            <w:r>
              <w:t>Clause</w:t>
            </w:r>
            <w:r w:rsidRPr="006C2E19">
              <w:t xml:space="preserve"> 14</w:t>
            </w:r>
          </w:p>
        </w:tc>
        <w:tc>
          <w:tcPr>
            <w:tcW w:w="1294" w:type="dxa"/>
          </w:tcPr>
          <w:p w14:paraId="746943C6" w14:textId="58092518" w:rsidR="00015AD2" w:rsidRPr="006C2E19" w:rsidRDefault="00015AD2" w:rsidP="00015AD2">
            <w:pPr>
              <w:pStyle w:val="TTableText"/>
            </w:pPr>
            <w:r>
              <w:t>Clause</w:t>
            </w:r>
            <w:r w:rsidRPr="006C2E19">
              <w:t xml:space="preserve"> 14</w:t>
            </w:r>
          </w:p>
        </w:tc>
        <w:tc>
          <w:tcPr>
            <w:tcW w:w="1295" w:type="dxa"/>
          </w:tcPr>
          <w:p w14:paraId="1B5CA225" w14:textId="344F0AAE" w:rsidR="00015AD2" w:rsidRPr="006C2E19" w:rsidRDefault="00015AD2" w:rsidP="00015AD2">
            <w:pPr>
              <w:pStyle w:val="TTableText"/>
            </w:pPr>
            <w:r>
              <w:t>Clause</w:t>
            </w:r>
            <w:r w:rsidRPr="006C2E19">
              <w:t xml:space="preserve"> 14</w:t>
            </w:r>
          </w:p>
        </w:tc>
      </w:tr>
      <w:tr w:rsidR="00015AD2" w:rsidRPr="00CA4237" w14:paraId="72E16412" w14:textId="22728AE1" w:rsidTr="008B3C8E">
        <w:tc>
          <w:tcPr>
            <w:tcW w:w="1294" w:type="dxa"/>
          </w:tcPr>
          <w:p w14:paraId="35351A69" w14:textId="6E57D3C8" w:rsidR="00015AD2" w:rsidRPr="006C2E19" w:rsidRDefault="00015AD2" w:rsidP="00015AD2">
            <w:pPr>
              <w:pStyle w:val="TTableText"/>
            </w:pPr>
            <w:r w:rsidRPr="006C2E19">
              <w:t>Section</w:t>
            </w:r>
            <w:r>
              <w:t xml:space="preserve"> 15</w:t>
            </w:r>
          </w:p>
        </w:tc>
        <w:tc>
          <w:tcPr>
            <w:tcW w:w="1294" w:type="dxa"/>
          </w:tcPr>
          <w:p w14:paraId="5142F759" w14:textId="1CF784D6" w:rsidR="00015AD2" w:rsidRPr="006C2E19" w:rsidRDefault="00015AD2" w:rsidP="00015AD2">
            <w:pPr>
              <w:pStyle w:val="TTableText"/>
            </w:pPr>
            <w:r>
              <w:t>-</w:t>
            </w:r>
          </w:p>
        </w:tc>
        <w:tc>
          <w:tcPr>
            <w:tcW w:w="1295" w:type="dxa"/>
          </w:tcPr>
          <w:p w14:paraId="1117FCEF" w14:textId="332C1A2F" w:rsidR="00015AD2" w:rsidRPr="006C2E19" w:rsidRDefault="00015AD2" w:rsidP="00015AD2">
            <w:pPr>
              <w:pStyle w:val="TTableText"/>
            </w:pPr>
            <w:r>
              <w:t>-</w:t>
            </w:r>
          </w:p>
        </w:tc>
        <w:tc>
          <w:tcPr>
            <w:tcW w:w="1294" w:type="dxa"/>
          </w:tcPr>
          <w:p w14:paraId="604F0A01" w14:textId="71E0F277" w:rsidR="00015AD2" w:rsidRPr="006C2E19" w:rsidRDefault="00015AD2" w:rsidP="00015AD2">
            <w:pPr>
              <w:pStyle w:val="TTableText"/>
            </w:pPr>
            <w:r>
              <w:t>Clause 15</w:t>
            </w:r>
          </w:p>
        </w:tc>
        <w:tc>
          <w:tcPr>
            <w:tcW w:w="1295" w:type="dxa"/>
          </w:tcPr>
          <w:p w14:paraId="533FB682" w14:textId="5DC2BCE2" w:rsidR="00015AD2" w:rsidRPr="006C2E19" w:rsidRDefault="00015AD2" w:rsidP="00015AD2">
            <w:pPr>
              <w:pStyle w:val="TTableText"/>
            </w:pPr>
            <w:r>
              <w:t>Clause 15</w:t>
            </w:r>
          </w:p>
        </w:tc>
        <w:tc>
          <w:tcPr>
            <w:tcW w:w="1294" w:type="dxa"/>
          </w:tcPr>
          <w:p w14:paraId="4E497384" w14:textId="12D51B79" w:rsidR="00015AD2" w:rsidRPr="006C2E19" w:rsidRDefault="00015AD2" w:rsidP="00015AD2">
            <w:pPr>
              <w:pStyle w:val="TTableText"/>
            </w:pPr>
            <w:r>
              <w:t>Clause 15</w:t>
            </w:r>
          </w:p>
        </w:tc>
        <w:tc>
          <w:tcPr>
            <w:tcW w:w="1295" w:type="dxa"/>
          </w:tcPr>
          <w:p w14:paraId="1F46ABC9" w14:textId="292BE24B" w:rsidR="00015AD2" w:rsidRDefault="00015AD2" w:rsidP="00015AD2">
            <w:pPr>
              <w:pStyle w:val="TTableText"/>
            </w:pPr>
            <w:r>
              <w:t>Clause 15</w:t>
            </w:r>
          </w:p>
        </w:tc>
      </w:tr>
      <w:tr w:rsidR="00015AD2" w:rsidRPr="00CA4237" w14:paraId="146D7FF5" w14:textId="4AD5C87A" w:rsidTr="008B3C8E">
        <w:tc>
          <w:tcPr>
            <w:tcW w:w="1294" w:type="dxa"/>
          </w:tcPr>
          <w:p w14:paraId="4BC8ED91" w14:textId="641E115B" w:rsidR="00015AD2" w:rsidRPr="006C2E19" w:rsidRDefault="00015AD2" w:rsidP="00015AD2">
            <w:pPr>
              <w:pStyle w:val="TTableText"/>
            </w:pPr>
            <w:r w:rsidRPr="006C2E19">
              <w:t>Section</w:t>
            </w:r>
            <w:r>
              <w:t xml:space="preserve"> 16</w:t>
            </w:r>
          </w:p>
        </w:tc>
        <w:tc>
          <w:tcPr>
            <w:tcW w:w="1294" w:type="dxa"/>
          </w:tcPr>
          <w:p w14:paraId="764EA439" w14:textId="148B9D9E" w:rsidR="00015AD2" w:rsidRPr="006C2E19" w:rsidRDefault="00015AD2" w:rsidP="00015AD2">
            <w:pPr>
              <w:pStyle w:val="TTableText"/>
            </w:pPr>
            <w:r>
              <w:t>Clause 14</w:t>
            </w:r>
          </w:p>
        </w:tc>
        <w:tc>
          <w:tcPr>
            <w:tcW w:w="1295" w:type="dxa"/>
          </w:tcPr>
          <w:p w14:paraId="41FF02A9" w14:textId="4B2A73C4" w:rsidR="00015AD2" w:rsidRPr="006C2E19" w:rsidRDefault="00015AD2" w:rsidP="00015AD2">
            <w:pPr>
              <w:pStyle w:val="TTableText"/>
            </w:pPr>
            <w:r>
              <w:t>Clause 14</w:t>
            </w:r>
          </w:p>
        </w:tc>
        <w:tc>
          <w:tcPr>
            <w:tcW w:w="1294" w:type="dxa"/>
          </w:tcPr>
          <w:p w14:paraId="6F15F338" w14:textId="36A7F6FA" w:rsidR="00015AD2" w:rsidRPr="006C2E19" w:rsidRDefault="00015AD2" w:rsidP="00015AD2">
            <w:pPr>
              <w:pStyle w:val="TTableText"/>
            </w:pPr>
            <w:r>
              <w:t>Clause 16</w:t>
            </w:r>
          </w:p>
        </w:tc>
        <w:tc>
          <w:tcPr>
            <w:tcW w:w="1295" w:type="dxa"/>
          </w:tcPr>
          <w:p w14:paraId="3820A5C7" w14:textId="64BAA750" w:rsidR="00015AD2" w:rsidRPr="006C2E19" w:rsidRDefault="00015AD2" w:rsidP="00015AD2">
            <w:pPr>
              <w:pStyle w:val="TTableText"/>
            </w:pPr>
            <w:r>
              <w:t>Clause 16</w:t>
            </w:r>
          </w:p>
        </w:tc>
        <w:tc>
          <w:tcPr>
            <w:tcW w:w="1294" w:type="dxa"/>
          </w:tcPr>
          <w:p w14:paraId="578495A3" w14:textId="67B1A7BD" w:rsidR="00015AD2" w:rsidRPr="006C2E19" w:rsidRDefault="00015AD2" w:rsidP="00015AD2">
            <w:pPr>
              <w:pStyle w:val="TTableText"/>
            </w:pPr>
            <w:r>
              <w:t>Clause 16</w:t>
            </w:r>
          </w:p>
        </w:tc>
        <w:tc>
          <w:tcPr>
            <w:tcW w:w="1295" w:type="dxa"/>
          </w:tcPr>
          <w:p w14:paraId="0678D806" w14:textId="3B8A9781" w:rsidR="00015AD2" w:rsidRDefault="00015AD2" w:rsidP="00015AD2">
            <w:pPr>
              <w:pStyle w:val="TTableText"/>
            </w:pPr>
            <w:r>
              <w:t>Clause 16</w:t>
            </w:r>
          </w:p>
        </w:tc>
      </w:tr>
      <w:tr w:rsidR="00015AD2" w:rsidRPr="00CA4237" w14:paraId="1AE092F9" w14:textId="426A2BEA" w:rsidTr="008B3C8E">
        <w:tc>
          <w:tcPr>
            <w:tcW w:w="1294" w:type="dxa"/>
          </w:tcPr>
          <w:p w14:paraId="47D2A981" w14:textId="0469AFB7" w:rsidR="00015AD2" w:rsidRPr="006C2E19" w:rsidRDefault="00015AD2" w:rsidP="00015AD2">
            <w:pPr>
              <w:pStyle w:val="TTableText"/>
            </w:pPr>
            <w:r w:rsidRPr="006C2E19">
              <w:t>Section</w:t>
            </w:r>
            <w:r>
              <w:t xml:space="preserve"> 17</w:t>
            </w:r>
          </w:p>
        </w:tc>
        <w:tc>
          <w:tcPr>
            <w:tcW w:w="1294" w:type="dxa"/>
          </w:tcPr>
          <w:p w14:paraId="77BD88FC" w14:textId="257CEB48" w:rsidR="00015AD2" w:rsidRPr="006C2E19" w:rsidRDefault="00015AD2" w:rsidP="00015AD2">
            <w:pPr>
              <w:pStyle w:val="TTableText"/>
            </w:pPr>
            <w:r>
              <w:t>-</w:t>
            </w:r>
          </w:p>
        </w:tc>
        <w:tc>
          <w:tcPr>
            <w:tcW w:w="1295" w:type="dxa"/>
          </w:tcPr>
          <w:p w14:paraId="3D3D248E" w14:textId="445AF908" w:rsidR="00015AD2" w:rsidRPr="006C2E19" w:rsidRDefault="00015AD2" w:rsidP="00015AD2">
            <w:pPr>
              <w:pStyle w:val="TTableText"/>
            </w:pPr>
            <w:r>
              <w:t>-</w:t>
            </w:r>
          </w:p>
        </w:tc>
        <w:tc>
          <w:tcPr>
            <w:tcW w:w="1294" w:type="dxa"/>
          </w:tcPr>
          <w:p w14:paraId="6DB042E9" w14:textId="71107382" w:rsidR="00015AD2" w:rsidRPr="006C2E19" w:rsidRDefault="00015AD2" w:rsidP="00015AD2">
            <w:pPr>
              <w:pStyle w:val="TTableText"/>
            </w:pPr>
            <w:r>
              <w:t>-</w:t>
            </w:r>
          </w:p>
        </w:tc>
        <w:tc>
          <w:tcPr>
            <w:tcW w:w="1295" w:type="dxa"/>
          </w:tcPr>
          <w:p w14:paraId="1E03D0FE" w14:textId="1F2C26A2" w:rsidR="00015AD2" w:rsidRPr="006C2E19" w:rsidRDefault="00015AD2" w:rsidP="00015AD2">
            <w:pPr>
              <w:pStyle w:val="TTableText"/>
            </w:pPr>
            <w:r>
              <w:t>-</w:t>
            </w:r>
          </w:p>
        </w:tc>
        <w:tc>
          <w:tcPr>
            <w:tcW w:w="1294" w:type="dxa"/>
          </w:tcPr>
          <w:p w14:paraId="13756CEE" w14:textId="7BD2D79C" w:rsidR="00015AD2" w:rsidRPr="006C2E19" w:rsidRDefault="00015AD2" w:rsidP="00015AD2">
            <w:pPr>
              <w:pStyle w:val="TTableText"/>
            </w:pPr>
            <w:r>
              <w:t>-</w:t>
            </w:r>
          </w:p>
        </w:tc>
        <w:tc>
          <w:tcPr>
            <w:tcW w:w="1295" w:type="dxa"/>
          </w:tcPr>
          <w:p w14:paraId="7E237C6E" w14:textId="0C5705F3" w:rsidR="00015AD2" w:rsidRDefault="00015AD2" w:rsidP="00015AD2">
            <w:pPr>
              <w:pStyle w:val="TTableText"/>
            </w:pPr>
            <w:r>
              <w:t>Clause 17</w:t>
            </w:r>
          </w:p>
        </w:tc>
      </w:tr>
      <w:tr w:rsidR="00015AD2" w:rsidRPr="00CA4237" w14:paraId="012C0C40" w14:textId="0C12406B" w:rsidTr="008B3C8E">
        <w:tc>
          <w:tcPr>
            <w:tcW w:w="1294" w:type="dxa"/>
          </w:tcPr>
          <w:p w14:paraId="347309E3" w14:textId="5A204FCE" w:rsidR="00015AD2" w:rsidRPr="006C2E19" w:rsidRDefault="00015AD2" w:rsidP="00015AD2">
            <w:pPr>
              <w:pStyle w:val="TTableText"/>
            </w:pPr>
            <w:r w:rsidRPr="006C2E19">
              <w:t>Section</w:t>
            </w:r>
            <w:r>
              <w:t xml:space="preserve"> 18</w:t>
            </w:r>
          </w:p>
        </w:tc>
        <w:tc>
          <w:tcPr>
            <w:tcW w:w="1294" w:type="dxa"/>
          </w:tcPr>
          <w:p w14:paraId="3C4F227B" w14:textId="62A675CE" w:rsidR="00015AD2" w:rsidRPr="006C2E19" w:rsidRDefault="00015AD2" w:rsidP="00015AD2">
            <w:pPr>
              <w:pStyle w:val="TTableText"/>
            </w:pPr>
            <w:r>
              <w:t>Clause 15</w:t>
            </w:r>
          </w:p>
        </w:tc>
        <w:tc>
          <w:tcPr>
            <w:tcW w:w="1295" w:type="dxa"/>
          </w:tcPr>
          <w:p w14:paraId="42EA9A6E" w14:textId="27023CAD" w:rsidR="00015AD2" w:rsidRPr="006C2E19" w:rsidRDefault="00015AD2" w:rsidP="00015AD2">
            <w:pPr>
              <w:pStyle w:val="TTableText"/>
            </w:pPr>
            <w:r>
              <w:t>Clause 15</w:t>
            </w:r>
          </w:p>
        </w:tc>
        <w:tc>
          <w:tcPr>
            <w:tcW w:w="1294" w:type="dxa"/>
          </w:tcPr>
          <w:p w14:paraId="3D334E52" w14:textId="1BDE6E59" w:rsidR="00015AD2" w:rsidRPr="006C2E19" w:rsidRDefault="00015AD2" w:rsidP="00015AD2">
            <w:pPr>
              <w:pStyle w:val="TTableText"/>
            </w:pPr>
            <w:r>
              <w:t>Clause 17</w:t>
            </w:r>
          </w:p>
        </w:tc>
        <w:tc>
          <w:tcPr>
            <w:tcW w:w="1295" w:type="dxa"/>
          </w:tcPr>
          <w:p w14:paraId="745069E4" w14:textId="3F3C1A55" w:rsidR="00015AD2" w:rsidRPr="006C2E19" w:rsidRDefault="00015AD2" w:rsidP="00015AD2">
            <w:pPr>
              <w:pStyle w:val="TTableText"/>
            </w:pPr>
            <w:r>
              <w:t>Clause 17</w:t>
            </w:r>
          </w:p>
        </w:tc>
        <w:tc>
          <w:tcPr>
            <w:tcW w:w="1294" w:type="dxa"/>
          </w:tcPr>
          <w:p w14:paraId="4BFB4251" w14:textId="7FCB0C16" w:rsidR="00015AD2" w:rsidRPr="006C2E19" w:rsidRDefault="00015AD2" w:rsidP="00015AD2">
            <w:pPr>
              <w:pStyle w:val="TTableText"/>
            </w:pPr>
            <w:r>
              <w:t>Clause 17</w:t>
            </w:r>
          </w:p>
        </w:tc>
        <w:tc>
          <w:tcPr>
            <w:tcW w:w="1295" w:type="dxa"/>
          </w:tcPr>
          <w:p w14:paraId="333DFAB3" w14:textId="08342E00" w:rsidR="00015AD2" w:rsidRDefault="00015AD2" w:rsidP="00015AD2">
            <w:pPr>
              <w:pStyle w:val="TTableText"/>
            </w:pPr>
            <w:r>
              <w:t>Clause 18</w:t>
            </w:r>
          </w:p>
        </w:tc>
      </w:tr>
      <w:tr w:rsidR="00015AD2" w:rsidRPr="00CA4237" w14:paraId="5392EC8A" w14:textId="2454CCF4" w:rsidTr="008B3C8E">
        <w:tc>
          <w:tcPr>
            <w:tcW w:w="1294" w:type="dxa"/>
          </w:tcPr>
          <w:p w14:paraId="11DE992B" w14:textId="03B528F3" w:rsidR="00015AD2" w:rsidRPr="006C2E19" w:rsidRDefault="00015AD2" w:rsidP="00015AD2">
            <w:pPr>
              <w:pStyle w:val="TTableText"/>
            </w:pPr>
            <w:r w:rsidRPr="006C2E19">
              <w:t>Section</w:t>
            </w:r>
            <w:r>
              <w:t xml:space="preserve"> 19</w:t>
            </w:r>
          </w:p>
        </w:tc>
        <w:tc>
          <w:tcPr>
            <w:tcW w:w="1294" w:type="dxa"/>
          </w:tcPr>
          <w:p w14:paraId="23A6B6A7" w14:textId="2B9BA6B3" w:rsidR="00015AD2" w:rsidRPr="006C2E19" w:rsidRDefault="00015AD2" w:rsidP="00015AD2">
            <w:pPr>
              <w:pStyle w:val="TTableText"/>
            </w:pPr>
            <w:r>
              <w:t>Clause 16</w:t>
            </w:r>
          </w:p>
        </w:tc>
        <w:tc>
          <w:tcPr>
            <w:tcW w:w="1295" w:type="dxa"/>
          </w:tcPr>
          <w:p w14:paraId="4DB9F434" w14:textId="0D56DA80" w:rsidR="00015AD2" w:rsidRPr="006C2E19" w:rsidRDefault="00015AD2" w:rsidP="00015AD2">
            <w:pPr>
              <w:pStyle w:val="TTableText"/>
            </w:pPr>
            <w:r>
              <w:t>Clause 16</w:t>
            </w:r>
          </w:p>
        </w:tc>
        <w:tc>
          <w:tcPr>
            <w:tcW w:w="1294" w:type="dxa"/>
          </w:tcPr>
          <w:p w14:paraId="71DA54AE" w14:textId="58092030" w:rsidR="00015AD2" w:rsidRPr="006C2E19" w:rsidRDefault="00015AD2" w:rsidP="00015AD2">
            <w:pPr>
              <w:pStyle w:val="TTableText"/>
            </w:pPr>
            <w:r>
              <w:t>Clause 18</w:t>
            </w:r>
          </w:p>
        </w:tc>
        <w:tc>
          <w:tcPr>
            <w:tcW w:w="1295" w:type="dxa"/>
          </w:tcPr>
          <w:p w14:paraId="5FEF7B04" w14:textId="7124BA69" w:rsidR="00015AD2" w:rsidRPr="006C2E19" w:rsidRDefault="00015AD2" w:rsidP="00015AD2">
            <w:pPr>
              <w:pStyle w:val="TTableText"/>
            </w:pPr>
            <w:r>
              <w:t>Clause 18</w:t>
            </w:r>
          </w:p>
        </w:tc>
        <w:tc>
          <w:tcPr>
            <w:tcW w:w="1294" w:type="dxa"/>
          </w:tcPr>
          <w:p w14:paraId="014F2033" w14:textId="29103A58" w:rsidR="00015AD2" w:rsidRPr="006C2E19" w:rsidRDefault="00015AD2" w:rsidP="00015AD2">
            <w:pPr>
              <w:pStyle w:val="TTableText"/>
            </w:pPr>
            <w:r>
              <w:t>Clause 18</w:t>
            </w:r>
          </w:p>
        </w:tc>
        <w:tc>
          <w:tcPr>
            <w:tcW w:w="1295" w:type="dxa"/>
          </w:tcPr>
          <w:p w14:paraId="6447801C" w14:textId="082568A4" w:rsidR="00015AD2" w:rsidRDefault="00015AD2" w:rsidP="00015AD2">
            <w:pPr>
              <w:pStyle w:val="TTableText"/>
            </w:pPr>
            <w:r>
              <w:t>Clause 19</w:t>
            </w:r>
          </w:p>
        </w:tc>
      </w:tr>
      <w:tr w:rsidR="00015AD2" w:rsidRPr="00CA4237" w14:paraId="21C677F1" w14:textId="2FAD52C5" w:rsidTr="008B3C8E">
        <w:tc>
          <w:tcPr>
            <w:tcW w:w="1294" w:type="dxa"/>
          </w:tcPr>
          <w:p w14:paraId="468943D3" w14:textId="05223C60" w:rsidR="00015AD2" w:rsidRPr="006C2E19" w:rsidRDefault="00015AD2" w:rsidP="00015AD2">
            <w:pPr>
              <w:pStyle w:val="TTableText"/>
            </w:pPr>
            <w:r w:rsidRPr="006C2E19">
              <w:t>Section</w:t>
            </w:r>
            <w:r>
              <w:t xml:space="preserve"> 20</w:t>
            </w:r>
          </w:p>
        </w:tc>
        <w:tc>
          <w:tcPr>
            <w:tcW w:w="1294" w:type="dxa"/>
          </w:tcPr>
          <w:p w14:paraId="1AFBC4DB" w14:textId="6E9B0088" w:rsidR="00015AD2" w:rsidRPr="006C2E19" w:rsidRDefault="00015AD2" w:rsidP="00015AD2">
            <w:pPr>
              <w:pStyle w:val="TTableText"/>
            </w:pPr>
            <w:r>
              <w:t>Clause 17</w:t>
            </w:r>
          </w:p>
        </w:tc>
        <w:tc>
          <w:tcPr>
            <w:tcW w:w="1295" w:type="dxa"/>
          </w:tcPr>
          <w:p w14:paraId="47BBB8CF" w14:textId="4B7054F2" w:rsidR="00015AD2" w:rsidRPr="006C2E19" w:rsidRDefault="00015AD2" w:rsidP="00015AD2">
            <w:pPr>
              <w:pStyle w:val="TTableText"/>
            </w:pPr>
            <w:r>
              <w:t>Clause 17</w:t>
            </w:r>
          </w:p>
        </w:tc>
        <w:tc>
          <w:tcPr>
            <w:tcW w:w="1294" w:type="dxa"/>
          </w:tcPr>
          <w:p w14:paraId="07ADC055" w14:textId="2F77A55A" w:rsidR="00015AD2" w:rsidRPr="006C2E19" w:rsidRDefault="00015AD2" w:rsidP="00015AD2">
            <w:pPr>
              <w:pStyle w:val="TTableText"/>
            </w:pPr>
            <w:r>
              <w:t>Clause 19</w:t>
            </w:r>
          </w:p>
        </w:tc>
        <w:tc>
          <w:tcPr>
            <w:tcW w:w="1295" w:type="dxa"/>
          </w:tcPr>
          <w:p w14:paraId="2FB83C45" w14:textId="1C0F3494" w:rsidR="00015AD2" w:rsidRPr="006C2E19" w:rsidRDefault="00015AD2" w:rsidP="00015AD2">
            <w:pPr>
              <w:pStyle w:val="TTableText"/>
            </w:pPr>
            <w:r>
              <w:t>Clause 19</w:t>
            </w:r>
          </w:p>
        </w:tc>
        <w:tc>
          <w:tcPr>
            <w:tcW w:w="1294" w:type="dxa"/>
          </w:tcPr>
          <w:p w14:paraId="49ECF02B" w14:textId="0E60E52A" w:rsidR="00015AD2" w:rsidRPr="006C2E19" w:rsidRDefault="00015AD2" w:rsidP="00015AD2">
            <w:pPr>
              <w:pStyle w:val="TTableText"/>
            </w:pPr>
            <w:r>
              <w:t>Clause 19</w:t>
            </w:r>
          </w:p>
        </w:tc>
        <w:tc>
          <w:tcPr>
            <w:tcW w:w="1295" w:type="dxa"/>
          </w:tcPr>
          <w:p w14:paraId="274D13D4" w14:textId="413BDEE1" w:rsidR="00015AD2" w:rsidRDefault="00015AD2" w:rsidP="00015AD2">
            <w:pPr>
              <w:pStyle w:val="TTableText"/>
            </w:pPr>
            <w:r>
              <w:t>Clause 20</w:t>
            </w:r>
          </w:p>
        </w:tc>
      </w:tr>
      <w:tr w:rsidR="00015AD2" w:rsidRPr="00CA4237" w14:paraId="3870F8DA" w14:textId="2DE6103C" w:rsidTr="008B3C8E">
        <w:tc>
          <w:tcPr>
            <w:tcW w:w="1294" w:type="dxa"/>
          </w:tcPr>
          <w:p w14:paraId="55F4159E" w14:textId="40EA39C1" w:rsidR="00015AD2" w:rsidRPr="006C2E19" w:rsidRDefault="00015AD2" w:rsidP="00015AD2">
            <w:pPr>
              <w:pStyle w:val="TTableText"/>
            </w:pPr>
            <w:r w:rsidRPr="006C2E19">
              <w:t>Section</w:t>
            </w:r>
            <w:r>
              <w:t xml:space="preserve"> 21</w:t>
            </w:r>
          </w:p>
        </w:tc>
        <w:tc>
          <w:tcPr>
            <w:tcW w:w="1294" w:type="dxa"/>
          </w:tcPr>
          <w:p w14:paraId="0FEE29AA" w14:textId="3644361A" w:rsidR="00015AD2" w:rsidRPr="006C2E19" w:rsidRDefault="00015AD2" w:rsidP="00015AD2">
            <w:pPr>
              <w:pStyle w:val="TTableText"/>
            </w:pPr>
            <w:r>
              <w:t>Clause 18</w:t>
            </w:r>
          </w:p>
        </w:tc>
        <w:tc>
          <w:tcPr>
            <w:tcW w:w="1295" w:type="dxa"/>
          </w:tcPr>
          <w:p w14:paraId="3EC11B60" w14:textId="71DC65F9" w:rsidR="00015AD2" w:rsidRPr="006C2E19" w:rsidRDefault="00015AD2" w:rsidP="00015AD2">
            <w:pPr>
              <w:pStyle w:val="TTableText"/>
            </w:pPr>
            <w:r>
              <w:t>Clause 18</w:t>
            </w:r>
          </w:p>
        </w:tc>
        <w:tc>
          <w:tcPr>
            <w:tcW w:w="1294" w:type="dxa"/>
          </w:tcPr>
          <w:p w14:paraId="114409B2" w14:textId="2F40FC31" w:rsidR="00015AD2" w:rsidRPr="006C2E19" w:rsidRDefault="00015AD2" w:rsidP="00015AD2">
            <w:pPr>
              <w:pStyle w:val="TTableText"/>
            </w:pPr>
            <w:r>
              <w:t>Clause 20</w:t>
            </w:r>
          </w:p>
        </w:tc>
        <w:tc>
          <w:tcPr>
            <w:tcW w:w="1295" w:type="dxa"/>
          </w:tcPr>
          <w:p w14:paraId="7A34A0A4" w14:textId="6B17ABA8" w:rsidR="00015AD2" w:rsidRPr="006C2E19" w:rsidRDefault="00015AD2" w:rsidP="00015AD2">
            <w:pPr>
              <w:pStyle w:val="TTableText"/>
            </w:pPr>
            <w:r>
              <w:t>Clause 20</w:t>
            </w:r>
          </w:p>
        </w:tc>
        <w:tc>
          <w:tcPr>
            <w:tcW w:w="1294" w:type="dxa"/>
          </w:tcPr>
          <w:p w14:paraId="5003AF82" w14:textId="06212D4B" w:rsidR="00015AD2" w:rsidRPr="006C2E19" w:rsidRDefault="00015AD2" w:rsidP="00015AD2">
            <w:pPr>
              <w:pStyle w:val="TTableText"/>
            </w:pPr>
            <w:r>
              <w:t>Clause 20</w:t>
            </w:r>
          </w:p>
        </w:tc>
        <w:tc>
          <w:tcPr>
            <w:tcW w:w="1295" w:type="dxa"/>
          </w:tcPr>
          <w:p w14:paraId="6E09AA55" w14:textId="625A72E0" w:rsidR="00015AD2" w:rsidRDefault="00015AD2" w:rsidP="00015AD2">
            <w:pPr>
              <w:pStyle w:val="TTableText"/>
            </w:pPr>
            <w:r>
              <w:t>Clause 21</w:t>
            </w:r>
          </w:p>
        </w:tc>
      </w:tr>
      <w:tr w:rsidR="00015AD2" w:rsidRPr="00CA4237" w14:paraId="672A5AB9" w14:textId="77777777" w:rsidTr="008B3C8E">
        <w:tc>
          <w:tcPr>
            <w:tcW w:w="1294" w:type="dxa"/>
          </w:tcPr>
          <w:p w14:paraId="493272FB" w14:textId="27FDBCC4" w:rsidR="00015AD2" w:rsidRPr="006C2E19" w:rsidRDefault="00015AD2" w:rsidP="00015AD2">
            <w:pPr>
              <w:pStyle w:val="TTableText"/>
            </w:pPr>
            <w:r>
              <w:t>Section 22</w:t>
            </w:r>
          </w:p>
        </w:tc>
        <w:tc>
          <w:tcPr>
            <w:tcW w:w="1294" w:type="dxa"/>
          </w:tcPr>
          <w:p w14:paraId="2F71DD94" w14:textId="0EE67D59" w:rsidR="00015AD2" w:rsidRDefault="00015AD2" w:rsidP="00015AD2">
            <w:pPr>
              <w:pStyle w:val="TTableText"/>
            </w:pPr>
            <w:r>
              <w:t>Clause 19</w:t>
            </w:r>
          </w:p>
        </w:tc>
        <w:tc>
          <w:tcPr>
            <w:tcW w:w="1295" w:type="dxa"/>
          </w:tcPr>
          <w:p w14:paraId="3E4E3ACD" w14:textId="44DEA20E" w:rsidR="00015AD2" w:rsidRDefault="00015AD2" w:rsidP="00015AD2">
            <w:pPr>
              <w:pStyle w:val="TTableText"/>
            </w:pPr>
            <w:r>
              <w:t>Clause 19</w:t>
            </w:r>
          </w:p>
        </w:tc>
        <w:tc>
          <w:tcPr>
            <w:tcW w:w="1294" w:type="dxa"/>
          </w:tcPr>
          <w:p w14:paraId="5A32A19D" w14:textId="1F757859" w:rsidR="00015AD2" w:rsidRDefault="00015AD2" w:rsidP="00015AD2">
            <w:pPr>
              <w:pStyle w:val="TTableText"/>
            </w:pPr>
            <w:r>
              <w:t>Clause 21</w:t>
            </w:r>
          </w:p>
        </w:tc>
        <w:tc>
          <w:tcPr>
            <w:tcW w:w="1295" w:type="dxa"/>
          </w:tcPr>
          <w:p w14:paraId="636EE763" w14:textId="28A67726" w:rsidR="00015AD2" w:rsidRDefault="00015AD2" w:rsidP="00015AD2">
            <w:pPr>
              <w:pStyle w:val="TTableText"/>
            </w:pPr>
            <w:r>
              <w:t>Clause 21</w:t>
            </w:r>
          </w:p>
        </w:tc>
        <w:tc>
          <w:tcPr>
            <w:tcW w:w="1294" w:type="dxa"/>
          </w:tcPr>
          <w:p w14:paraId="30AFBBA0" w14:textId="0C72A07C" w:rsidR="00015AD2" w:rsidRDefault="00015AD2" w:rsidP="00015AD2">
            <w:pPr>
              <w:pStyle w:val="TTableText"/>
            </w:pPr>
            <w:r>
              <w:t>Clause 21</w:t>
            </w:r>
          </w:p>
        </w:tc>
        <w:tc>
          <w:tcPr>
            <w:tcW w:w="1295" w:type="dxa"/>
          </w:tcPr>
          <w:p w14:paraId="60BDA9DD" w14:textId="69746FDD" w:rsidR="00015AD2" w:rsidRDefault="00015AD2" w:rsidP="00015AD2">
            <w:pPr>
              <w:pStyle w:val="TTableText"/>
            </w:pPr>
            <w:r>
              <w:t>Clause 22</w:t>
            </w:r>
          </w:p>
        </w:tc>
      </w:tr>
    </w:tbl>
    <w:bookmarkEnd w:id="47"/>
    <w:p w14:paraId="5BC74F4C" w14:textId="0B45DF97" w:rsidR="00B853A0" w:rsidRPr="00D6547A" w:rsidRDefault="00D6547A" w:rsidP="00D6547A">
      <w:pPr>
        <w:tabs>
          <w:tab w:val="left" w:pos="7788"/>
        </w:tabs>
      </w:pPr>
      <w:r>
        <w:tab/>
      </w:r>
    </w:p>
    <w:sectPr w:rsidR="00B853A0" w:rsidRPr="00D6547A" w:rsidSect="007E7BA4">
      <w:headerReference w:type="even" r:id="rId33"/>
      <w:headerReference w:type="default" r:id="rId34"/>
      <w:footerReference w:type="even" r:id="rId35"/>
      <w:footerReference w:type="default" r:id="rId36"/>
      <w:headerReference w:type="first" r:id="rId37"/>
      <w:footerReference w:type="first" r:id="rId38"/>
      <w:type w:val="continuous"/>
      <w:pgSz w:w="11906" w:h="16838" w:code="9"/>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A6AECA" w14:textId="77777777" w:rsidR="0028484C" w:rsidRDefault="0028484C" w:rsidP="00EF013E">
      <w:pPr>
        <w:spacing w:after="0" w:line="240" w:lineRule="auto"/>
      </w:pPr>
      <w:r>
        <w:separator/>
      </w:r>
    </w:p>
    <w:p w14:paraId="7FF8534B" w14:textId="77777777" w:rsidR="0028484C" w:rsidRDefault="0028484C"/>
    <w:p w14:paraId="103C5F00" w14:textId="77777777" w:rsidR="0028484C" w:rsidRDefault="0028484C"/>
  </w:endnote>
  <w:endnote w:type="continuationSeparator" w:id="0">
    <w:p w14:paraId="4E8FA3DC" w14:textId="77777777" w:rsidR="0028484C" w:rsidRDefault="0028484C" w:rsidP="00EF013E">
      <w:pPr>
        <w:spacing w:after="0" w:line="240" w:lineRule="auto"/>
      </w:pPr>
      <w:r>
        <w:continuationSeparator/>
      </w:r>
    </w:p>
    <w:p w14:paraId="67889A4E" w14:textId="77777777" w:rsidR="0028484C" w:rsidRDefault="0028484C"/>
    <w:p w14:paraId="054AE32F" w14:textId="77777777" w:rsidR="0028484C" w:rsidRDefault="0028484C"/>
  </w:endnote>
  <w:endnote w:type="continuationNotice" w:id="1">
    <w:p w14:paraId="2203AF35" w14:textId="77777777" w:rsidR="0028484C" w:rsidRDefault="0028484C">
      <w:pPr>
        <w:spacing w:after="0" w:line="240" w:lineRule="auto"/>
      </w:pPr>
    </w:p>
    <w:p w14:paraId="52D49DC4" w14:textId="77777777" w:rsidR="0028484C" w:rsidRDefault="0028484C"/>
    <w:p w14:paraId="4A588B15" w14:textId="77777777" w:rsidR="0028484C" w:rsidRDefault="0028484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HelveticaNeue">
    <w:altName w:val="Arial"/>
    <w:panose1 w:val="00000000000000000000"/>
    <w:charset w:val="4D"/>
    <w:family w:val="auto"/>
    <w:notTrueType/>
    <w:pitch w:val="default"/>
    <w:sig w:usb0="00000003" w:usb1="00000000" w:usb2="00000000" w:usb3="00000000" w:csb0="00000001" w:csb1="00000000"/>
  </w:font>
  <w:font w:name="HelveticaNeue-Bold">
    <w:altName w:val="Arial"/>
    <w:panose1 w:val="00000000000000000000"/>
    <w:charset w:val="4D"/>
    <w:family w:val="auto"/>
    <w:notTrueType/>
    <w:pitch w:val="default"/>
    <w:sig w:usb0="00000003" w:usb1="00000000" w:usb2="00000000" w:usb3="00000000" w:csb0="00000001" w:csb1="00000000"/>
  </w:font>
  <w:font w:name="PalatinoLinotype-Roman">
    <w:altName w:val="Yu Gothic UI"/>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MS Mincho">
    <w:altName w:val="Yu Gothic UI"/>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RdgSwift-Regular">
    <w:altName w:val="Times New Roman"/>
    <w:charset w:val="00"/>
    <w:family w:val="auto"/>
    <w:pitch w:val="variable"/>
    <w:sig w:usb0="00000001" w:usb1="4000204A" w:usb2="00000000" w:usb3="00000000" w:csb0="0000009B" w:csb1="00000000"/>
  </w:font>
  <w:font w:name="HelveticaNeue-Italic">
    <w:altName w:val="Arial"/>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elvetica Neue">
    <w:altName w:val="Times New Roman"/>
    <w:charset w:val="00"/>
    <w:family w:val="auto"/>
    <w:pitch w:val="variable"/>
    <w:sig w:usb0="E50002FF" w:usb1="500079DB" w:usb2="0000001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DB3513" w14:textId="77777777" w:rsidR="0028484C" w:rsidRDefault="0028484C" w:rsidP="00FA1BD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18FD7A4" w14:textId="77777777" w:rsidR="0028484C" w:rsidRDefault="0028484C" w:rsidP="00FA1BD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20780208"/>
      <w:docPartObj>
        <w:docPartGallery w:val="Page Numbers (Bottom of Page)"/>
        <w:docPartUnique/>
      </w:docPartObj>
    </w:sdtPr>
    <w:sdtContent>
      <w:p w14:paraId="4E6B1621" w14:textId="6E988A5B" w:rsidR="0028484C" w:rsidRDefault="0028484C" w:rsidP="00FA1BD8">
        <w:pPr>
          <w:pStyle w:val="Footer"/>
          <w:framePr w:w="441" w:h="311" w:hRule="exact" w:wrap="around" w:vAnchor="text" w:hAnchor="page" w:x="5869" w:y="700"/>
          <w:jc w:val="center"/>
        </w:pPr>
        <w:r>
          <w:rPr>
            <w:color w:val="2B579A"/>
            <w:shd w:val="clear" w:color="auto" w:fill="E6E6E6"/>
          </w:rPr>
          <w:fldChar w:fldCharType="begin"/>
        </w:r>
        <w:r>
          <w:instrText xml:space="preserve"> PAGE   \* MERGEFORMAT </w:instrText>
        </w:r>
        <w:r>
          <w:rPr>
            <w:color w:val="2B579A"/>
            <w:shd w:val="clear" w:color="auto" w:fill="E6E6E6"/>
          </w:rPr>
          <w:fldChar w:fldCharType="separate"/>
        </w:r>
        <w:r w:rsidR="007E7BA4">
          <w:rPr>
            <w:noProof/>
          </w:rPr>
          <w:t>23</w:t>
        </w:r>
        <w:r>
          <w:rPr>
            <w:noProof/>
            <w:color w:val="2B579A"/>
            <w:shd w:val="clear" w:color="auto" w:fill="E6E6E6"/>
          </w:rPr>
          <w:fldChar w:fldCharType="end"/>
        </w:r>
      </w:p>
    </w:sdtContent>
  </w:sdt>
  <w:p w14:paraId="7D3CD224" w14:textId="4DB41A17" w:rsidR="0028484C" w:rsidRPr="006A0D49" w:rsidRDefault="0028484C" w:rsidP="00FA1BD8">
    <w:pPr>
      <w:pStyle w:val="Footer"/>
      <w:framePr w:w="441" w:h="311" w:hRule="exact" w:wrap="around" w:vAnchor="text" w:hAnchor="page" w:x="5869" w:y="700"/>
      <w:jc w:val="right"/>
      <w:rPr>
        <w:rStyle w:val="PageNumber"/>
        <w:rFonts w:ascii="Helvetica Neue" w:hAnsi="Helvetica Neue"/>
      </w:rPr>
    </w:pPr>
    <w:r>
      <w:rPr>
        <w:color w:val="2B579A"/>
        <w:shd w:val="clear" w:color="auto" w:fill="E6E6E6"/>
      </w:rPr>
      <w:fldChar w:fldCharType="begin"/>
    </w:r>
    <w:r>
      <w:instrText xml:space="preserve">PAGE  </w:instrText>
    </w:r>
    <w:r>
      <w:rPr>
        <w:color w:val="2B579A"/>
        <w:shd w:val="clear" w:color="auto" w:fill="E6E6E6"/>
      </w:rPr>
      <w:fldChar w:fldCharType="separate"/>
    </w:r>
    <w:r w:rsidR="007E7BA4">
      <w:rPr>
        <w:noProof/>
      </w:rPr>
      <w:t>23</w:t>
    </w:r>
    <w:r>
      <w:rPr>
        <w:noProof/>
        <w:color w:val="2B579A"/>
        <w:shd w:val="clear" w:color="auto" w:fill="E6E6E6"/>
      </w:rPr>
      <w:fldChar w:fldCharType="end"/>
    </w:r>
  </w:p>
  <w:p w14:paraId="2156AD56" w14:textId="125D2B6C" w:rsidR="0028484C" w:rsidRPr="00DE0805" w:rsidRDefault="0028484C" w:rsidP="00FA1BD8">
    <w:pPr>
      <w:pStyle w:val="Footer"/>
      <w:rPr>
        <w:rStyle w:val="FooterText"/>
      </w:rPr>
    </w:pPr>
    <w:r w:rsidRPr="00DE0805">
      <w:rPr>
        <w:rStyle w:val="FooterText"/>
      </w:rPr>
      <w:t xml:space="preserve">These Explanatory Notes relate to the </w:t>
    </w:r>
    <w:sdt>
      <w:sdtPr>
        <w:rPr>
          <w:rStyle w:val="FooterText"/>
        </w:rPr>
        <w:alias w:val="Title"/>
        <w:tag w:val="Title"/>
        <w:id w:val="-575052222"/>
        <w:placeholder>
          <w:docPart w:val="5202942A03924EC8B596AA5168071C39"/>
        </w:placeholder>
        <w:dataBinding w:prefixMappings="xmlns:ns0='http://purl.org/dc/elements/1.1/' xmlns:ns1='http://schemas.openxmlformats.org/package/2006/metadata/core-properties' " w:xpath="/ns1:coreProperties[1]/ns0:title[1]" w:storeItemID="{6C3C8BC8-F283-45AE-878A-BAB7291924A1}"/>
        <w:text/>
      </w:sdtPr>
      <w:sdtContent>
        <w:r>
          <w:rPr>
            <w:rStyle w:val="FooterText"/>
          </w:rPr>
          <w:t>Professional Qualifications</w:t>
        </w:r>
      </w:sdtContent>
    </w:sdt>
    <w:r w:rsidRPr="00DE0805">
      <w:rPr>
        <w:rStyle w:val="FooterText"/>
      </w:rPr>
      <w:t xml:space="preserve"> </w:t>
    </w:r>
    <w:sdt>
      <w:sdtPr>
        <w:rPr>
          <w:rStyle w:val="FooterText"/>
        </w:rPr>
        <w:alias w:val="BillAct8"/>
        <w:tag w:val="BillAct8"/>
        <w:id w:val="1495910491"/>
        <w:placeholder>
          <w:docPart w:val="6866B6B99DBB4BC0B41FF36D48537C1D"/>
        </w:placeholder>
      </w:sdtPr>
      <w:sdtContent>
        <w:r w:rsidR="00D6547A">
          <w:rPr>
            <w:rStyle w:val="FooterText"/>
          </w:rPr>
          <w:t>Act 2022</w:t>
        </w:r>
      </w:sdtContent>
    </w:sdt>
    <w:r w:rsidRPr="00DE0805">
      <w:rPr>
        <w:rStyle w:val="FooterText"/>
      </w:rPr>
      <w:t xml:space="preserve"> </w:t>
    </w:r>
    <w:sdt>
      <w:sdtPr>
        <w:rPr>
          <w:rStyle w:val="FooterText"/>
        </w:rPr>
        <w:alias w:val="Stage2"/>
        <w:tag w:val="Stage2"/>
        <w:id w:val="-1163623114"/>
        <w:placeholder>
          <w:docPart w:val="B67C3F6B9A2E40FE911A7727C1B4189F"/>
        </w:placeholder>
      </w:sdtPr>
      <w:sdtContent>
        <w:r>
          <w:rPr>
            <w:rStyle w:val="FooterText"/>
          </w:rPr>
          <w:t>which received Royal Assent</w:t>
        </w:r>
      </w:sdtContent>
    </w:sdt>
    <w:r w:rsidRPr="00DE0805">
      <w:rPr>
        <w:rStyle w:val="FooterText"/>
      </w:rPr>
      <w:t xml:space="preserve"> on </w:t>
    </w:r>
    <w:sdt>
      <w:sdtPr>
        <w:rPr>
          <w:rStyle w:val="FooterText"/>
        </w:rPr>
        <w:alias w:val="Publish Date"/>
        <w:tag w:val="Publish Date"/>
        <w:id w:val="-772318191"/>
        <w:placeholder>
          <w:docPart w:val="61D2C68972D2485C96AE6C09BF6476F4"/>
        </w:placeholder>
        <w:dataBinding w:prefixMappings="xmlns:ns0='http://schemas.microsoft.com/office/2006/coverPageProps' " w:xpath="/ns0:CoverPageProperties[1]/ns0:PublishDate[1]" w:storeItemID="{55AF091B-3C7A-41E3-B477-F2FDAA23CFDA}"/>
        <w:date w:fullDate="2022-04-28T00:00:00Z">
          <w:dateFormat w:val="d MMMM yyyy"/>
          <w:lid w:val="en-GB"/>
          <w:storeMappedDataAs w:val="dateTime"/>
          <w:calendar w:val="gregorian"/>
        </w:date>
      </w:sdtPr>
      <w:sdtContent>
        <w:r>
          <w:rPr>
            <w:rStyle w:val="FooterText"/>
          </w:rPr>
          <w:t>28 April 2022</w:t>
        </w:r>
      </w:sdtContent>
    </w:sdt>
    <w:r w:rsidRPr="00DE0805">
      <w:rPr>
        <w:rStyle w:val="FooterText"/>
      </w:rPr>
      <w:t xml:space="preserve"> (</w:t>
    </w:r>
    <w:sdt>
      <w:sdtPr>
        <w:rPr>
          <w:rStyle w:val="FooterText"/>
        </w:rPr>
        <w:alias w:val="BNumber3"/>
        <w:tag w:val="BNumber3"/>
        <w:id w:val="1418747222"/>
        <w:placeholder>
          <w:docPart w:val="B67C3F6B9A2E40FE911A7727C1B4189F"/>
        </w:placeholder>
      </w:sdtPr>
      <w:sdtContent>
        <w:r w:rsidR="00573BBD">
          <w:rPr>
            <w:rStyle w:val="FooterText"/>
          </w:rPr>
          <w:t>c.</w:t>
        </w:r>
      </w:sdtContent>
    </w:sdt>
    <w:r w:rsidRPr="00DE0805">
      <w:rPr>
        <w:rStyle w:val="FooterText"/>
      </w:rPr>
      <w:t xml:space="preserve"> </w:t>
    </w:r>
    <w:sdt>
      <w:sdtPr>
        <w:rPr>
          <w:rStyle w:val="FooterText"/>
        </w:rPr>
        <w:alias w:val="BillNumber"/>
        <w:tag w:val="BillNumber"/>
        <w:id w:val="193815190"/>
        <w:placeholder>
          <w:docPart w:val="27D39359E9E74EE59E0B2076E46ABE38"/>
        </w:placeholder>
        <w:dataBinding w:prefixMappings="xmlns:ns0='http://purl.org/dc/elements/1.1/' xmlns:ns1='http://schemas.openxmlformats.org/package/2006/metadata/core-properties' " w:xpath="/ns1:coreProperties[1]/ns1:category[1]" w:storeItemID="{6C3C8BC8-F283-45AE-878A-BAB7291924A1}"/>
        <w:text/>
      </w:sdtPr>
      <w:sdtContent>
        <w:r>
          <w:rPr>
            <w:rStyle w:val="FooterText"/>
          </w:rPr>
          <w:t>20</w:t>
        </w:r>
      </w:sdtContent>
    </w:sdt>
    <w:r w:rsidRPr="00DE0805">
      <w:rPr>
        <w:rStyle w:val="FooterText"/>
      </w:rPr>
      <w:t>)</w:t>
    </w:r>
    <w:r w:rsidRPr="00DE0805">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tblGrid>
    <w:tr w:rsidR="0028484C" w14:paraId="02ADCF10" w14:textId="77777777" w:rsidTr="00FA1BD8">
      <w:tc>
        <w:tcPr>
          <w:tcW w:w="4076" w:type="dxa"/>
        </w:tcPr>
        <w:p w14:paraId="5C95D129" w14:textId="11EF4A6A" w:rsidR="0028484C" w:rsidRPr="00164F74" w:rsidRDefault="0028484C" w:rsidP="00573BBD">
          <w:pPr>
            <w:pStyle w:val="Footer"/>
          </w:pPr>
          <w:sdt>
            <w:sdtPr>
              <w:rPr>
                <w:rStyle w:val="FooterChar"/>
              </w:rPr>
              <w:alias w:val="BNumber2"/>
              <w:tag w:val="BNumber2"/>
              <w:id w:val="1669441183"/>
              <w:placeholder>
                <w:docPart w:val="F6BEC6AB2FBC4FD6A20EB71BF7588732"/>
              </w:placeholder>
            </w:sdtPr>
            <w:sdtEndPr>
              <w:rPr>
                <w:rStyle w:val="DefaultParagraphFont"/>
              </w:rPr>
            </w:sdtEndPr>
            <w:sdtContent>
              <w:r w:rsidR="00573BBD">
                <w:t>c</w:t>
              </w:r>
            </w:sdtContent>
          </w:sdt>
          <w:r w:rsidR="00573BBD">
            <w:t>.</w:t>
          </w:r>
          <w:sdt>
            <w:sdtPr>
              <w:rPr>
                <w:rStyle w:val="FooterChar"/>
              </w:rPr>
              <w:alias w:val="BillNumber"/>
              <w:tag w:val="BillNumber"/>
              <w:id w:val="2056115813"/>
              <w:placeholder>
                <w:docPart w:val="867A20812E9A4445A3454244D76B4B42"/>
              </w:placeholder>
              <w:dataBinding w:prefixMappings="xmlns:ns0='http://purl.org/dc/elements/1.1/' xmlns:ns1='http://schemas.openxmlformats.org/package/2006/metadata/core-properties' " w:xpath="/ns1:coreProperties[1]/ns1:category[1]" w:storeItemID="{6C3C8BC8-F283-45AE-878A-BAB7291924A1}"/>
              <w:text/>
            </w:sdtPr>
            <w:sdtEndPr>
              <w:rPr>
                <w:rStyle w:val="DefaultParagraphFont"/>
              </w:rPr>
            </w:sdtEndPr>
            <w:sdtContent>
              <w:r>
                <w:rPr>
                  <w:rStyle w:val="FooterChar"/>
                </w:rPr>
                <w:t>20</w:t>
              </w:r>
            </w:sdtContent>
          </w:sdt>
          <w:r>
            <w:t>–</w:t>
          </w:r>
          <w:r w:rsidRPr="00D72E04">
            <w:t>EN</w:t>
          </w:r>
        </w:p>
      </w:tc>
    </w:tr>
  </w:tbl>
  <w:p w14:paraId="60ED46BE" w14:textId="77777777" w:rsidR="0028484C" w:rsidRDefault="0028484C" w:rsidP="00FA1BD8">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E42B00" w14:textId="77777777" w:rsidR="0028484C" w:rsidRDefault="0028484C" w:rsidP="00EF013E">
      <w:pPr>
        <w:spacing w:after="0" w:line="240" w:lineRule="auto"/>
      </w:pPr>
      <w:r>
        <w:separator/>
      </w:r>
    </w:p>
    <w:p w14:paraId="137CE7BC" w14:textId="77777777" w:rsidR="0028484C" w:rsidRDefault="0028484C"/>
    <w:p w14:paraId="72026865" w14:textId="77777777" w:rsidR="0028484C" w:rsidRDefault="0028484C"/>
  </w:footnote>
  <w:footnote w:type="continuationSeparator" w:id="0">
    <w:p w14:paraId="306E67BA" w14:textId="77777777" w:rsidR="0028484C" w:rsidRDefault="0028484C" w:rsidP="00EF013E">
      <w:pPr>
        <w:spacing w:after="0" w:line="240" w:lineRule="auto"/>
      </w:pPr>
      <w:r>
        <w:continuationSeparator/>
      </w:r>
    </w:p>
    <w:p w14:paraId="38F7A91E" w14:textId="77777777" w:rsidR="0028484C" w:rsidRDefault="0028484C"/>
    <w:p w14:paraId="19087917" w14:textId="77777777" w:rsidR="0028484C" w:rsidRDefault="0028484C"/>
  </w:footnote>
  <w:footnote w:type="continuationNotice" w:id="1">
    <w:p w14:paraId="65B03D79" w14:textId="77777777" w:rsidR="0028484C" w:rsidRDefault="0028484C">
      <w:pPr>
        <w:spacing w:after="0" w:line="240" w:lineRule="auto"/>
      </w:pPr>
    </w:p>
    <w:p w14:paraId="76F86247" w14:textId="77777777" w:rsidR="0028484C" w:rsidRDefault="0028484C"/>
    <w:p w14:paraId="2AD63AE2" w14:textId="77777777" w:rsidR="0028484C" w:rsidRDefault="0028484C"/>
  </w:footnote>
  <w:footnote w:id="2">
    <w:p w14:paraId="6886F4DF" w14:textId="4C1B36A6" w:rsidR="0028484C" w:rsidRDefault="0028484C">
      <w:pPr>
        <w:pStyle w:val="FootnoteText"/>
      </w:pPr>
      <w:r>
        <w:rPr>
          <w:rStyle w:val="FootnoteReference"/>
        </w:rPr>
        <w:footnoteRef/>
      </w:r>
      <w:r>
        <w:t xml:space="preserve"> </w:t>
      </w:r>
      <w:hyperlink r:id="rId1" w:history="1">
        <w:r w:rsidRPr="00DF2A3E">
          <w:rPr>
            <w:rStyle w:val="Hyperlink"/>
          </w:rPr>
          <w:t>https://www.gov.uk/government/publications/professions-regulated-by-law-in-the-uk-and-their-regulators/uk-regulated-professions-and-their-regulators</w:t>
        </w:r>
      </w:hyperlink>
    </w:p>
  </w:footnote>
  <w:footnote w:id="3">
    <w:p w14:paraId="79442D9B" w14:textId="4A3BCC44" w:rsidR="0028484C" w:rsidRDefault="0028484C">
      <w:pPr>
        <w:pStyle w:val="FootnoteText"/>
      </w:pPr>
      <w:r>
        <w:rPr>
          <w:rStyle w:val="FootnoteReference"/>
        </w:rPr>
        <w:footnoteRef/>
      </w:r>
      <w:r>
        <w:t xml:space="preserve"> Iceland, Liechtenstein, and Norway</w:t>
      </w:r>
    </w:p>
  </w:footnote>
  <w:footnote w:id="4">
    <w:p w14:paraId="0463A259" w14:textId="69E86255" w:rsidR="0028484C" w:rsidRDefault="0028484C">
      <w:pPr>
        <w:pStyle w:val="FootnoteText"/>
      </w:pPr>
      <w:r>
        <w:rPr>
          <w:rStyle w:val="FootnoteReference"/>
        </w:rPr>
        <w:footnoteRef/>
      </w:r>
      <w:r>
        <w:t xml:space="preserve"> </w:t>
      </w:r>
      <w:r w:rsidRPr="00CE4BAD">
        <w:t>https://www.gov.uk/government/publications/autumn-budget-and-spending-review-2021-documents</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763D40" w14:textId="77777777" w:rsidR="0028484C" w:rsidRDefault="0028484C">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D4F27F" w14:textId="77777777" w:rsidR="0028484C" w:rsidRDefault="0028484C">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E0731D" w14:textId="77777777" w:rsidR="0028484C" w:rsidRDefault="0028484C">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A3F2FB2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272F04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61EEAB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2543E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408596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6F4290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83263E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72012F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4488FA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F0670E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68F16E2"/>
    <w:multiLevelType w:val="hybridMultilevel"/>
    <w:tmpl w:val="DD5E21FE"/>
    <w:lvl w:ilvl="0" w:tplc="0809000F">
      <w:start w:val="57"/>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2" w15:restartNumberingAfterBreak="0">
    <w:nsid w:val="28173C8E"/>
    <w:multiLevelType w:val="hybridMultilevel"/>
    <w:tmpl w:val="8686309A"/>
    <w:lvl w:ilvl="0" w:tplc="FCCE0A62">
      <w:start w:val="1"/>
      <w:numFmt w:val="decimal"/>
      <w:pStyle w:val="ParaNumbered"/>
      <w:lvlText w:val="%1 "/>
      <w:lvlJc w:val="left"/>
      <w:pPr>
        <w:ind w:left="720" w:hanging="360"/>
      </w:pPr>
      <w:rPr>
        <w:rFonts w:cs="Times New Roman"/>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ACE6445"/>
    <w:multiLevelType w:val="hybridMultilevel"/>
    <w:tmpl w:val="9BC8F236"/>
    <w:lvl w:ilvl="0" w:tplc="0809000F">
      <w:start w:val="57"/>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FF36A3E"/>
    <w:multiLevelType w:val="hybridMultilevel"/>
    <w:tmpl w:val="FFFFFFFF"/>
    <w:lvl w:ilvl="0" w:tplc="1E0C0100">
      <w:start w:val="1"/>
      <w:numFmt w:val="lowerLetter"/>
      <w:lvlText w:val="(%1)"/>
      <w:lvlJc w:val="left"/>
      <w:pPr>
        <w:ind w:left="720" w:hanging="360"/>
      </w:pPr>
    </w:lvl>
    <w:lvl w:ilvl="1" w:tplc="9B78D308">
      <w:start w:val="1"/>
      <w:numFmt w:val="lowerLetter"/>
      <w:lvlText w:val="%2."/>
      <w:lvlJc w:val="left"/>
      <w:pPr>
        <w:ind w:left="1440" w:hanging="360"/>
      </w:pPr>
    </w:lvl>
    <w:lvl w:ilvl="2" w:tplc="50CE5982">
      <w:start w:val="1"/>
      <w:numFmt w:val="lowerRoman"/>
      <w:lvlText w:val="%3."/>
      <w:lvlJc w:val="right"/>
      <w:pPr>
        <w:ind w:left="2160" w:hanging="180"/>
      </w:pPr>
    </w:lvl>
    <w:lvl w:ilvl="3" w:tplc="6824B4E0">
      <w:start w:val="1"/>
      <w:numFmt w:val="decimal"/>
      <w:lvlText w:val="%4."/>
      <w:lvlJc w:val="left"/>
      <w:pPr>
        <w:ind w:left="2880" w:hanging="360"/>
      </w:pPr>
    </w:lvl>
    <w:lvl w:ilvl="4" w:tplc="90407C50">
      <w:start w:val="1"/>
      <w:numFmt w:val="lowerLetter"/>
      <w:lvlText w:val="%5."/>
      <w:lvlJc w:val="left"/>
      <w:pPr>
        <w:ind w:left="3600" w:hanging="360"/>
      </w:pPr>
    </w:lvl>
    <w:lvl w:ilvl="5" w:tplc="6E32CD4E">
      <w:start w:val="1"/>
      <w:numFmt w:val="lowerRoman"/>
      <w:lvlText w:val="%6."/>
      <w:lvlJc w:val="right"/>
      <w:pPr>
        <w:ind w:left="4320" w:hanging="180"/>
      </w:pPr>
    </w:lvl>
    <w:lvl w:ilvl="6" w:tplc="9F529FD8">
      <w:start w:val="1"/>
      <w:numFmt w:val="decimal"/>
      <w:lvlText w:val="%7."/>
      <w:lvlJc w:val="left"/>
      <w:pPr>
        <w:ind w:left="5040" w:hanging="360"/>
      </w:pPr>
    </w:lvl>
    <w:lvl w:ilvl="7" w:tplc="BBEA9CC6">
      <w:start w:val="1"/>
      <w:numFmt w:val="lowerLetter"/>
      <w:lvlText w:val="%8."/>
      <w:lvlJc w:val="left"/>
      <w:pPr>
        <w:ind w:left="5760" w:hanging="360"/>
      </w:pPr>
    </w:lvl>
    <w:lvl w:ilvl="8" w:tplc="BD8E68FE">
      <w:start w:val="1"/>
      <w:numFmt w:val="lowerRoman"/>
      <w:lvlText w:val="%9."/>
      <w:lvlJc w:val="right"/>
      <w:pPr>
        <w:ind w:left="6480" w:hanging="180"/>
      </w:pPr>
    </w:lvl>
  </w:abstractNum>
  <w:abstractNum w:abstractNumId="16"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E954F18"/>
    <w:multiLevelType w:val="hybridMultilevel"/>
    <w:tmpl w:val="DC6CD45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6D6209C4"/>
    <w:multiLevelType w:val="hybridMultilevel"/>
    <w:tmpl w:val="3768F198"/>
    <w:lvl w:ilvl="0" w:tplc="CD802510">
      <w:start w:val="1"/>
      <w:numFmt w:val="bullet"/>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sz w:val="32"/>
        <w:u w:color="FFFFFF"/>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abstractNumId w:val="18"/>
  </w:num>
  <w:num w:numId="2">
    <w:abstractNumId w:val="12"/>
  </w:num>
  <w:num w:numId="3">
    <w:abstractNumId w:val="22"/>
  </w:num>
  <w:num w:numId="4">
    <w:abstractNumId w:val="12"/>
    <w:lvlOverride w:ilvl="0">
      <w:startOverride w:val="1"/>
    </w:lvlOverride>
  </w:num>
  <w:num w:numId="5">
    <w:abstractNumId w:val="12"/>
    <w:lvlOverride w:ilvl="0">
      <w:startOverride w:val="1"/>
    </w:lvlOverride>
  </w:num>
  <w:num w:numId="6">
    <w:abstractNumId w:val="15"/>
  </w:num>
  <w:num w:numId="7">
    <w:abstractNumId w:val="17"/>
  </w:num>
  <w:num w:numId="8">
    <w:abstractNumId w:val="10"/>
  </w:num>
  <w:num w:numId="9">
    <w:abstractNumId w:val="13"/>
  </w:num>
  <w:num w:numId="10">
    <w:abstractNumId w:val="12"/>
    <w:lvlOverride w:ilvl="0">
      <w:startOverride w:val="57"/>
    </w:lvlOverride>
  </w:num>
  <w:num w:numId="11">
    <w:abstractNumId w:val="12"/>
  </w:num>
  <w:num w:numId="12">
    <w:abstractNumId w:val="9"/>
  </w:num>
  <w:num w:numId="13">
    <w:abstractNumId w:val="7"/>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 w:numId="22">
    <w:abstractNumId w:val="11"/>
  </w:num>
  <w:num w:numId="23">
    <w:abstractNumId w:val="16"/>
  </w:num>
  <w:num w:numId="24">
    <w:abstractNumId w:val="18"/>
  </w:num>
  <w:num w:numId="25">
    <w:abstractNumId w:val="19"/>
  </w:num>
  <w:num w:numId="26">
    <w:abstractNumId w:val="22"/>
  </w:num>
  <w:num w:numId="27">
    <w:abstractNumId w:val="12"/>
  </w:num>
  <w:num w:numId="28">
    <w:abstractNumId w:val="21"/>
  </w:num>
  <w:num w:numId="29">
    <w:abstractNumId w:val="14"/>
  </w:num>
  <w:num w:numId="30">
    <w:abstractNumId w:val="18"/>
  </w:num>
  <w:num w:numId="31">
    <w:abstractNumId w:val="18"/>
  </w:num>
  <w:num w:numId="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299E7AD"/>
    <w:rsid w:val="000005DE"/>
    <w:rsid w:val="000009F5"/>
    <w:rsid w:val="00000A50"/>
    <w:rsid w:val="00000C9F"/>
    <w:rsid w:val="00001BCD"/>
    <w:rsid w:val="00002399"/>
    <w:rsid w:val="00002A3D"/>
    <w:rsid w:val="000034AE"/>
    <w:rsid w:val="00003594"/>
    <w:rsid w:val="00004F58"/>
    <w:rsid w:val="00005AE2"/>
    <w:rsid w:val="00005F23"/>
    <w:rsid w:val="00006420"/>
    <w:rsid w:val="000069DC"/>
    <w:rsid w:val="0000710D"/>
    <w:rsid w:val="000077FE"/>
    <w:rsid w:val="00007E67"/>
    <w:rsid w:val="000105CE"/>
    <w:rsid w:val="000116FA"/>
    <w:rsid w:val="00012EAB"/>
    <w:rsid w:val="00013430"/>
    <w:rsid w:val="00013C94"/>
    <w:rsid w:val="00013E20"/>
    <w:rsid w:val="0001439C"/>
    <w:rsid w:val="00014527"/>
    <w:rsid w:val="00015AD2"/>
    <w:rsid w:val="00015E63"/>
    <w:rsid w:val="00017387"/>
    <w:rsid w:val="0001787D"/>
    <w:rsid w:val="00020240"/>
    <w:rsid w:val="00021253"/>
    <w:rsid w:val="00021373"/>
    <w:rsid w:val="0002160E"/>
    <w:rsid w:val="00021935"/>
    <w:rsid w:val="00021A2E"/>
    <w:rsid w:val="000220B2"/>
    <w:rsid w:val="00023C71"/>
    <w:rsid w:val="00024D3A"/>
    <w:rsid w:val="00025148"/>
    <w:rsid w:val="00025AEB"/>
    <w:rsid w:val="00025BF8"/>
    <w:rsid w:val="0002629C"/>
    <w:rsid w:val="0002757D"/>
    <w:rsid w:val="00027594"/>
    <w:rsid w:val="00027628"/>
    <w:rsid w:val="0002788B"/>
    <w:rsid w:val="00030CFB"/>
    <w:rsid w:val="00031999"/>
    <w:rsid w:val="000325FD"/>
    <w:rsid w:val="000330A3"/>
    <w:rsid w:val="00033220"/>
    <w:rsid w:val="000341AE"/>
    <w:rsid w:val="000343BE"/>
    <w:rsid w:val="000344A7"/>
    <w:rsid w:val="00037BD3"/>
    <w:rsid w:val="00037E2F"/>
    <w:rsid w:val="00040FF1"/>
    <w:rsid w:val="00041496"/>
    <w:rsid w:val="00041EBA"/>
    <w:rsid w:val="00042A3E"/>
    <w:rsid w:val="0004413D"/>
    <w:rsid w:val="00044A86"/>
    <w:rsid w:val="00044A99"/>
    <w:rsid w:val="000452EC"/>
    <w:rsid w:val="000459EA"/>
    <w:rsid w:val="00045B1A"/>
    <w:rsid w:val="00045B4E"/>
    <w:rsid w:val="0004614D"/>
    <w:rsid w:val="000464C4"/>
    <w:rsid w:val="00046572"/>
    <w:rsid w:val="000465C0"/>
    <w:rsid w:val="00046675"/>
    <w:rsid w:val="00047121"/>
    <w:rsid w:val="000477FC"/>
    <w:rsid w:val="00047876"/>
    <w:rsid w:val="000500C6"/>
    <w:rsid w:val="000506A1"/>
    <w:rsid w:val="00050C46"/>
    <w:rsid w:val="00051B24"/>
    <w:rsid w:val="00051F87"/>
    <w:rsid w:val="00052596"/>
    <w:rsid w:val="0005327C"/>
    <w:rsid w:val="000534CC"/>
    <w:rsid w:val="00055219"/>
    <w:rsid w:val="0005589E"/>
    <w:rsid w:val="00056AD6"/>
    <w:rsid w:val="00060B09"/>
    <w:rsid w:val="00060CF5"/>
    <w:rsid w:val="00061336"/>
    <w:rsid w:val="000620E8"/>
    <w:rsid w:val="00062BA9"/>
    <w:rsid w:val="00063E53"/>
    <w:rsid w:val="00063F94"/>
    <w:rsid w:val="00063FA0"/>
    <w:rsid w:val="00064217"/>
    <w:rsid w:val="00064C74"/>
    <w:rsid w:val="00065FAE"/>
    <w:rsid w:val="0006650A"/>
    <w:rsid w:val="00066EB6"/>
    <w:rsid w:val="00067D4F"/>
    <w:rsid w:val="00067F1A"/>
    <w:rsid w:val="0007207C"/>
    <w:rsid w:val="000750DB"/>
    <w:rsid w:val="000757B3"/>
    <w:rsid w:val="00075A35"/>
    <w:rsid w:val="00075E7E"/>
    <w:rsid w:val="00076578"/>
    <w:rsid w:val="000772C6"/>
    <w:rsid w:val="00080172"/>
    <w:rsid w:val="0008114C"/>
    <w:rsid w:val="0008114D"/>
    <w:rsid w:val="00081EB2"/>
    <w:rsid w:val="00081EB8"/>
    <w:rsid w:val="000822BE"/>
    <w:rsid w:val="00082771"/>
    <w:rsid w:val="0008335C"/>
    <w:rsid w:val="000834AD"/>
    <w:rsid w:val="00083EF1"/>
    <w:rsid w:val="000848EA"/>
    <w:rsid w:val="00085308"/>
    <w:rsid w:val="000853F4"/>
    <w:rsid w:val="00085B76"/>
    <w:rsid w:val="00085C63"/>
    <w:rsid w:val="00085D06"/>
    <w:rsid w:val="000866DE"/>
    <w:rsid w:val="000869B7"/>
    <w:rsid w:val="0008723C"/>
    <w:rsid w:val="0008748B"/>
    <w:rsid w:val="0008757E"/>
    <w:rsid w:val="0008766F"/>
    <w:rsid w:val="00087D7B"/>
    <w:rsid w:val="00091E94"/>
    <w:rsid w:val="00093455"/>
    <w:rsid w:val="00093B75"/>
    <w:rsid w:val="0009471F"/>
    <w:rsid w:val="00094A29"/>
    <w:rsid w:val="00095568"/>
    <w:rsid w:val="00095C80"/>
    <w:rsid w:val="00096662"/>
    <w:rsid w:val="00096BFC"/>
    <w:rsid w:val="00096F7B"/>
    <w:rsid w:val="00097E4D"/>
    <w:rsid w:val="000A05D6"/>
    <w:rsid w:val="000A073E"/>
    <w:rsid w:val="000A0C3A"/>
    <w:rsid w:val="000A125E"/>
    <w:rsid w:val="000A13E9"/>
    <w:rsid w:val="000A18A5"/>
    <w:rsid w:val="000A1E29"/>
    <w:rsid w:val="000A2854"/>
    <w:rsid w:val="000A3053"/>
    <w:rsid w:val="000A38A6"/>
    <w:rsid w:val="000A3EA5"/>
    <w:rsid w:val="000A4063"/>
    <w:rsid w:val="000A4C4C"/>
    <w:rsid w:val="000A4C67"/>
    <w:rsid w:val="000A5498"/>
    <w:rsid w:val="000A58F4"/>
    <w:rsid w:val="000A5E47"/>
    <w:rsid w:val="000A744F"/>
    <w:rsid w:val="000B0D1F"/>
    <w:rsid w:val="000B0E46"/>
    <w:rsid w:val="000B1F1F"/>
    <w:rsid w:val="000B39A6"/>
    <w:rsid w:val="000B5621"/>
    <w:rsid w:val="000B6A05"/>
    <w:rsid w:val="000B6BEE"/>
    <w:rsid w:val="000B7FB0"/>
    <w:rsid w:val="000C09A2"/>
    <w:rsid w:val="000C0BD5"/>
    <w:rsid w:val="000C17B4"/>
    <w:rsid w:val="000C1C7A"/>
    <w:rsid w:val="000C291E"/>
    <w:rsid w:val="000C3C5F"/>
    <w:rsid w:val="000C44BF"/>
    <w:rsid w:val="000C4754"/>
    <w:rsid w:val="000C5ADF"/>
    <w:rsid w:val="000C6FBB"/>
    <w:rsid w:val="000C799E"/>
    <w:rsid w:val="000D07D8"/>
    <w:rsid w:val="000D1DD8"/>
    <w:rsid w:val="000D20EF"/>
    <w:rsid w:val="000D225B"/>
    <w:rsid w:val="000D2807"/>
    <w:rsid w:val="000D2BEF"/>
    <w:rsid w:val="000D2F70"/>
    <w:rsid w:val="000D375A"/>
    <w:rsid w:val="000D4846"/>
    <w:rsid w:val="000D4F7A"/>
    <w:rsid w:val="000D5710"/>
    <w:rsid w:val="000D57DB"/>
    <w:rsid w:val="000D6FDA"/>
    <w:rsid w:val="000D753D"/>
    <w:rsid w:val="000D7EBF"/>
    <w:rsid w:val="000E1662"/>
    <w:rsid w:val="000E1864"/>
    <w:rsid w:val="000E1E6D"/>
    <w:rsid w:val="000E2131"/>
    <w:rsid w:val="000E21C4"/>
    <w:rsid w:val="000E30CB"/>
    <w:rsid w:val="000E322E"/>
    <w:rsid w:val="000E323C"/>
    <w:rsid w:val="000E4571"/>
    <w:rsid w:val="000E79A2"/>
    <w:rsid w:val="000E7D9E"/>
    <w:rsid w:val="000F0EBF"/>
    <w:rsid w:val="000F10A2"/>
    <w:rsid w:val="000F1222"/>
    <w:rsid w:val="000F30F0"/>
    <w:rsid w:val="000F3636"/>
    <w:rsid w:val="000F37DA"/>
    <w:rsid w:val="000F3AAE"/>
    <w:rsid w:val="000F42D5"/>
    <w:rsid w:val="000F472F"/>
    <w:rsid w:val="000F50CB"/>
    <w:rsid w:val="000F642D"/>
    <w:rsid w:val="000F6597"/>
    <w:rsid w:val="000F6BCF"/>
    <w:rsid w:val="000F6BDC"/>
    <w:rsid w:val="000F7142"/>
    <w:rsid w:val="000F7289"/>
    <w:rsid w:val="0010036C"/>
    <w:rsid w:val="001003BE"/>
    <w:rsid w:val="00101011"/>
    <w:rsid w:val="001014E0"/>
    <w:rsid w:val="001015BB"/>
    <w:rsid w:val="00102AA0"/>
    <w:rsid w:val="00102BC9"/>
    <w:rsid w:val="00102DC2"/>
    <w:rsid w:val="00103D96"/>
    <w:rsid w:val="001045EB"/>
    <w:rsid w:val="00104A83"/>
    <w:rsid w:val="0010566F"/>
    <w:rsid w:val="001069BC"/>
    <w:rsid w:val="00112A77"/>
    <w:rsid w:val="00112D62"/>
    <w:rsid w:val="0011360C"/>
    <w:rsid w:val="00113912"/>
    <w:rsid w:val="00113EAB"/>
    <w:rsid w:val="00113ED8"/>
    <w:rsid w:val="0011574C"/>
    <w:rsid w:val="00117CD1"/>
    <w:rsid w:val="0012017D"/>
    <w:rsid w:val="00120D98"/>
    <w:rsid w:val="00120DF4"/>
    <w:rsid w:val="0012300B"/>
    <w:rsid w:val="0012377C"/>
    <w:rsid w:val="00123C56"/>
    <w:rsid w:val="0012515A"/>
    <w:rsid w:val="001253BF"/>
    <w:rsid w:val="00125B6F"/>
    <w:rsid w:val="001265B7"/>
    <w:rsid w:val="00126DDD"/>
    <w:rsid w:val="001273C1"/>
    <w:rsid w:val="00127B50"/>
    <w:rsid w:val="0013046B"/>
    <w:rsid w:val="00130CF1"/>
    <w:rsid w:val="00131276"/>
    <w:rsid w:val="00131609"/>
    <w:rsid w:val="001320C7"/>
    <w:rsid w:val="0013221D"/>
    <w:rsid w:val="00132892"/>
    <w:rsid w:val="00132C84"/>
    <w:rsid w:val="001351FA"/>
    <w:rsid w:val="00136822"/>
    <w:rsid w:val="00136892"/>
    <w:rsid w:val="00137600"/>
    <w:rsid w:val="00137C88"/>
    <w:rsid w:val="00140EAF"/>
    <w:rsid w:val="001428FA"/>
    <w:rsid w:val="001440BB"/>
    <w:rsid w:val="0014410D"/>
    <w:rsid w:val="00144A08"/>
    <w:rsid w:val="00144C2E"/>
    <w:rsid w:val="00144F18"/>
    <w:rsid w:val="00145CBD"/>
    <w:rsid w:val="00146988"/>
    <w:rsid w:val="00147D05"/>
    <w:rsid w:val="00147E7E"/>
    <w:rsid w:val="001508B4"/>
    <w:rsid w:val="00151DBB"/>
    <w:rsid w:val="0015216B"/>
    <w:rsid w:val="00152366"/>
    <w:rsid w:val="001526B2"/>
    <w:rsid w:val="0015305D"/>
    <w:rsid w:val="00154130"/>
    <w:rsid w:val="0015443A"/>
    <w:rsid w:val="001547DE"/>
    <w:rsid w:val="00154F93"/>
    <w:rsid w:val="001555A1"/>
    <w:rsid w:val="001564C5"/>
    <w:rsid w:val="00156CE5"/>
    <w:rsid w:val="00157563"/>
    <w:rsid w:val="00157864"/>
    <w:rsid w:val="00157C0D"/>
    <w:rsid w:val="001609A3"/>
    <w:rsid w:val="00161CD8"/>
    <w:rsid w:val="00162071"/>
    <w:rsid w:val="00162A11"/>
    <w:rsid w:val="00162A87"/>
    <w:rsid w:val="00162C50"/>
    <w:rsid w:val="00162CCD"/>
    <w:rsid w:val="00163D70"/>
    <w:rsid w:val="00164FDC"/>
    <w:rsid w:val="00165875"/>
    <w:rsid w:val="00165BF3"/>
    <w:rsid w:val="00165F89"/>
    <w:rsid w:val="00166AF6"/>
    <w:rsid w:val="00167302"/>
    <w:rsid w:val="00170106"/>
    <w:rsid w:val="00170192"/>
    <w:rsid w:val="00170557"/>
    <w:rsid w:val="00170560"/>
    <w:rsid w:val="00170584"/>
    <w:rsid w:val="00170E97"/>
    <w:rsid w:val="001710B7"/>
    <w:rsid w:val="0017149A"/>
    <w:rsid w:val="001714BC"/>
    <w:rsid w:val="001716A1"/>
    <w:rsid w:val="0017277B"/>
    <w:rsid w:val="001735DE"/>
    <w:rsid w:val="0017387F"/>
    <w:rsid w:val="00173AE9"/>
    <w:rsid w:val="001746A2"/>
    <w:rsid w:val="001747A4"/>
    <w:rsid w:val="00174D24"/>
    <w:rsid w:val="00174F63"/>
    <w:rsid w:val="001758C1"/>
    <w:rsid w:val="00175DD8"/>
    <w:rsid w:val="001762DF"/>
    <w:rsid w:val="00176D56"/>
    <w:rsid w:val="00176FFB"/>
    <w:rsid w:val="00177094"/>
    <w:rsid w:val="001777FB"/>
    <w:rsid w:val="00177B5B"/>
    <w:rsid w:val="001817A4"/>
    <w:rsid w:val="001818F2"/>
    <w:rsid w:val="00181B8F"/>
    <w:rsid w:val="00182A42"/>
    <w:rsid w:val="00183171"/>
    <w:rsid w:val="00183EDD"/>
    <w:rsid w:val="00184B04"/>
    <w:rsid w:val="00186967"/>
    <w:rsid w:val="001875AF"/>
    <w:rsid w:val="00187D4F"/>
    <w:rsid w:val="00187F1C"/>
    <w:rsid w:val="00187F78"/>
    <w:rsid w:val="00191C97"/>
    <w:rsid w:val="001920D0"/>
    <w:rsid w:val="00192955"/>
    <w:rsid w:val="00193ACF"/>
    <w:rsid w:val="001940E1"/>
    <w:rsid w:val="0019423E"/>
    <w:rsid w:val="001946FE"/>
    <w:rsid w:val="0019527B"/>
    <w:rsid w:val="0019625B"/>
    <w:rsid w:val="0019687F"/>
    <w:rsid w:val="00196960"/>
    <w:rsid w:val="00197179"/>
    <w:rsid w:val="001975E8"/>
    <w:rsid w:val="0019794D"/>
    <w:rsid w:val="00197A35"/>
    <w:rsid w:val="00197C3A"/>
    <w:rsid w:val="001A0592"/>
    <w:rsid w:val="001A11CB"/>
    <w:rsid w:val="001A2DAD"/>
    <w:rsid w:val="001A3C71"/>
    <w:rsid w:val="001A3F6A"/>
    <w:rsid w:val="001A7C32"/>
    <w:rsid w:val="001A7C8D"/>
    <w:rsid w:val="001B1F69"/>
    <w:rsid w:val="001B2172"/>
    <w:rsid w:val="001B2181"/>
    <w:rsid w:val="001B2244"/>
    <w:rsid w:val="001B243B"/>
    <w:rsid w:val="001B24D7"/>
    <w:rsid w:val="001B2868"/>
    <w:rsid w:val="001B48A0"/>
    <w:rsid w:val="001B4D2A"/>
    <w:rsid w:val="001B4F74"/>
    <w:rsid w:val="001B53EF"/>
    <w:rsid w:val="001B56EF"/>
    <w:rsid w:val="001B599C"/>
    <w:rsid w:val="001B5BFA"/>
    <w:rsid w:val="001B5E17"/>
    <w:rsid w:val="001B6C72"/>
    <w:rsid w:val="001B7984"/>
    <w:rsid w:val="001B7DAB"/>
    <w:rsid w:val="001C108F"/>
    <w:rsid w:val="001C266D"/>
    <w:rsid w:val="001C3848"/>
    <w:rsid w:val="001C3A1C"/>
    <w:rsid w:val="001C3F26"/>
    <w:rsid w:val="001C40C1"/>
    <w:rsid w:val="001C53F1"/>
    <w:rsid w:val="001C5872"/>
    <w:rsid w:val="001C701A"/>
    <w:rsid w:val="001D01EF"/>
    <w:rsid w:val="001D025F"/>
    <w:rsid w:val="001D19F3"/>
    <w:rsid w:val="001D2864"/>
    <w:rsid w:val="001D2A01"/>
    <w:rsid w:val="001D2A32"/>
    <w:rsid w:val="001D2C4A"/>
    <w:rsid w:val="001D3516"/>
    <w:rsid w:val="001D3AF1"/>
    <w:rsid w:val="001D4669"/>
    <w:rsid w:val="001D46D6"/>
    <w:rsid w:val="001D48E8"/>
    <w:rsid w:val="001D548B"/>
    <w:rsid w:val="001D62B8"/>
    <w:rsid w:val="001D66D0"/>
    <w:rsid w:val="001D7E92"/>
    <w:rsid w:val="001E0298"/>
    <w:rsid w:val="001E05A5"/>
    <w:rsid w:val="001E0E4F"/>
    <w:rsid w:val="001E1CFC"/>
    <w:rsid w:val="001E2A5F"/>
    <w:rsid w:val="001E3031"/>
    <w:rsid w:val="001E366B"/>
    <w:rsid w:val="001E4608"/>
    <w:rsid w:val="001E4E1C"/>
    <w:rsid w:val="001E6640"/>
    <w:rsid w:val="001E6CD1"/>
    <w:rsid w:val="001E77CF"/>
    <w:rsid w:val="001F00B0"/>
    <w:rsid w:val="001F04C8"/>
    <w:rsid w:val="001F1D4E"/>
    <w:rsid w:val="001F3934"/>
    <w:rsid w:val="001F4285"/>
    <w:rsid w:val="001F4971"/>
    <w:rsid w:val="001F563F"/>
    <w:rsid w:val="001F5A70"/>
    <w:rsid w:val="001F5AB5"/>
    <w:rsid w:val="001F7332"/>
    <w:rsid w:val="001F76EB"/>
    <w:rsid w:val="001F76F9"/>
    <w:rsid w:val="001F7787"/>
    <w:rsid w:val="00201166"/>
    <w:rsid w:val="002012DB"/>
    <w:rsid w:val="002014E2"/>
    <w:rsid w:val="00201CD3"/>
    <w:rsid w:val="00201F0D"/>
    <w:rsid w:val="00202B43"/>
    <w:rsid w:val="00202E12"/>
    <w:rsid w:val="00204334"/>
    <w:rsid w:val="002056ED"/>
    <w:rsid w:val="00207113"/>
    <w:rsid w:val="00210512"/>
    <w:rsid w:val="002109C4"/>
    <w:rsid w:val="00210ACF"/>
    <w:rsid w:val="00210EA5"/>
    <w:rsid w:val="0021297B"/>
    <w:rsid w:val="00212C0E"/>
    <w:rsid w:val="00212E64"/>
    <w:rsid w:val="00212E97"/>
    <w:rsid w:val="00213383"/>
    <w:rsid w:val="00213ED8"/>
    <w:rsid w:val="00214392"/>
    <w:rsid w:val="002146D1"/>
    <w:rsid w:val="00214E95"/>
    <w:rsid w:val="002151E3"/>
    <w:rsid w:val="002155D3"/>
    <w:rsid w:val="00215671"/>
    <w:rsid w:val="002158C6"/>
    <w:rsid w:val="002168E2"/>
    <w:rsid w:val="00217195"/>
    <w:rsid w:val="0021755D"/>
    <w:rsid w:val="0022025A"/>
    <w:rsid w:val="00220284"/>
    <w:rsid w:val="0022115D"/>
    <w:rsid w:val="00222017"/>
    <w:rsid w:val="00223331"/>
    <w:rsid w:val="00223BFC"/>
    <w:rsid w:val="00225397"/>
    <w:rsid w:val="0022548E"/>
    <w:rsid w:val="002256E9"/>
    <w:rsid w:val="002259E9"/>
    <w:rsid w:val="00225B72"/>
    <w:rsid w:val="00225FA3"/>
    <w:rsid w:val="00226793"/>
    <w:rsid w:val="00226B7A"/>
    <w:rsid w:val="00227583"/>
    <w:rsid w:val="002301F2"/>
    <w:rsid w:val="0023110B"/>
    <w:rsid w:val="002312C4"/>
    <w:rsid w:val="00232690"/>
    <w:rsid w:val="00232F45"/>
    <w:rsid w:val="002335DC"/>
    <w:rsid w:val="002336BF"/>
    <w:rsid w:val="00233C68"/>
    <w:rsid w:val="0023426A"/>
    <w:rsid w:val="00234E7D"/>
    <w:rsid w:val="0023578D"/>
    <w:rsid w:val="00235E87"/>
    <w:rsid w:val="00237572"/>
    <w:rsid w:val="00237840"/>
    <w:rsid w:val="002401EE"/>
    <w:rsid w:val="0024067C"/>
    <w:rsid w:val="0024091D"/>
    <w:rsid w:val="0024127F"/>
    <w:rsid w:val="00241884"/>
    <w:rsid w:val="00241B07"/>
    <w:rsid w:val="00241C8A"/>
    <w:rsid w:val="0024281F"/>
    <w:rsid w:val="00243B63"/>
    <w:rsid w:val="0024603B"/>
    <w:rsid w:val="002467F7"/>
    <w:rsid w:val="00246F36"/>
    <w:rsid w:val="00247384"/>
    <w:rsid w:val="00247E15"/>
    <w:rsid w:val="00250D9B"/>
    <w:rsid w:val="002511CD"/>
    <w:rsid w:val="002512AA"/>
    <w:rsid w:val="00251D1C"/>
    <w:rsid w:val="00251F8F"/>
    <w:rsid w:val="00252057"/>
    <w:rsid w:val="002521DB"/>
    <w:rsid w:val="00252F9B"/>
    <w:rsid w:val="00254FFD"/>
    <w:rsid w:val="002551EC"/>
    <w:rsid w:val="002555A1"/>
    <w:rsid w:val="0025597F"/>
    <w:rsid w:val="00256C12"/>
    <w:rsid w:val="00256D75"/>
    <w:rsid w:val="00257CEA"/>
    <w:rsid w:val="002625D8"/>
    <w:rsid w:val="0026316E"/>
    <w:rsid w:val="0026352E"/>
    <w:rsid w:val="00263A3C"/>
    <w:rsid w:val="002669F9"/>
    <w:rsid w:val="0026784A"/>
    <w:rsid w:val="00267FD1"/>
    <w:rsid w:val="0027010F"/>
    <w:rsid w:val="00270823"/>
    <w:rsid w:val="00271A91"/>
    <w:rsid w:val="00272CB9"/>
    <w:rsid w:val="0027517B"/>
    <w:rsid w:val="00275ABC"/>
    <w:rsid w:val="002766D5"/>
    <w:rsid w:val="002766F2"/>
    <w:rsid w:val="00276852"/>
    <w:rsid w:val="00276A61"/>
    <w:rsid w:val="00276BA3"/>
    <w:rsid w:val="002778EB"/>
    <w:rsid w:val="002805DB"/>
    <w:rsid w:val="0028072C"/>
    <w:rsid w:val="00280A7A"/>
    <w:rsid w:val="002815A4"/>
    <w:rsid w:val="002816B5"/>
    <w:rsid w:val="00281FAC"/>
    <w:rsid w:val="00281FB0"/>
    <w:rsid w:val="0028484C"/>
    <w:rsid w:val="00284B32"/>
    <w:rsid w:val="00284D8F"/>
    <w:rsid w:val="00285123"/>
    <w:rsid w:val="002853B4"/>
    <w:rsid w:val="00285A85"/>
    <w:rsid w:val="00286547"/>
    <w:rsid w:val="00286BDC"/>
    <w:rsid w:val="00286CAE"/>
    <w:rsid w:val="00286F99"/>
    <w:rsid w:val="00287600"/>
    <w:rsid w:val="00287EFF"/>
    <w:rsid w:val="00290445"/>
    <w:rsid w:val="002916D3"/>
    <w:rsid w:val="0029193B"/>
    <w:rsid w:val="00292631"/>
    <w:rsid w:val="002928CD"/>
    <w:rsid w:val="00292CDB"/>
    <w:rsid w:val="00293666"/>
    <w:rsid w:val="00293C8E"/>
    <w:rsid w:val="00294DE3"/>
    <w:rsid w:val="00297213"/>
    <w:rsid w:val="00297347"/>
    <w:rsid w:val="002973BA"/>
    <w:rsid w:val="002A1AAF"/>
    <w:rsid w:val="002A1AC3"/>
    <w:rsid w:val="002A1D7D"/>
    <w:rsid w:val="002A386F"/>
    <w:rsid w:val="002A4877"/>
    <w:rsid w:val="002A581D"/>
    <w:rsid w:val="002A6B3F"/>
    <w:rsid w:val="002A6FAC"/>
    <w:rsid w:val="002A76DD"/>
    <w:rsid w:val="002A7D46"/>
    <w:rsid w:val="002B01E7"/>
    <w:rsid w:val="002B15A8"/>
    <w:rsid w:val="002B1F81"/>
    <w:rsid w:val="002B1FA1"/>
    <w:rsid w:val="002B1FFA"/>
    <w:rsid w:val="002B21E1"/>
    <w:rsid w:val="002B35A1"/>
    <w:rsid w:val="002B35E4"/>
    <w:rsid w:val="002B515C"/>
    <w:rsid w:val="002B5478"/>
    <w:rsid w:val="002B5568"/>
    <w:rsid w:val="002B58B3"/>
    <w:rsid w:val="002B5ADD"/>
    <w:rsid w:val="002B5C3D"/>
    <w:rsid w:val="002B604B"/>
    <w:rsid w:val="002B606E"/>
    <w:rsid w:val="002B60C3"/>
    <w:rsid w:val="002B6211"/>
    <w:rsid w:val="002B6A04"/>
    <w:rsid w:val="002B6A0E"/>
    <w:rsid w:val="002B6E1A"/>
    <w:rsid w:val="002B7051"/>
    <w:rsid w:val="002B72DE"/>
    <w:rsid w:val="002B75EE"/>
    <w:rsid w:val="002C02BF"/>
    <w:rsid w:val="002C02C1"/>
    <w:rsid w:val="002C102A"/>
    <w:rsid w:val="002C2445"/>
    <w:rsid w:val="002C2E3D"/>
    <w:rsid w:val="002C3B30"/>
    <w:rsid w:val="002D047E"/>
    <w:rsid w:val="002D0A61"/>
    <w:rsid w:val="002D0A86"/>
    <w:rsid w:val="002D0A8B"/>
    <w:rsid w:val="002D0FE4"/>
    <w:rsid w:val="002D29B5"/>
    <w:rsid w:val="002D32B8"/>
    <w:rsid w:val="002D42E6"/>
    <w:rsid w:val="002D4444"/>
    <w:rsid w:val="002D5BB6"/>
    <w:rsid w:val="002D60BE"/>
    <w:rsid w:val="002D6375"/>
    <w:rsid w:val="002D6FAC"/>
    <w:rsid w:val="002D7EF0"/>
    <w:rsid w:val="002E11B5"/>
    <w:rsid w:val="002E1308"/>
    <w:rsid w:val="002E30C7"/>
    <w:rsid w:val="002E32FA"/>
    <w:rsid w:val="002E4933"/>
    <w:rsid w:val="002E5B70"/>
    <w:rsid w:val="002E5BF8"/>
    <w:rsid w:val="002E6425"/>
    <w:rsid w:val="002E65E7"/>
    <w:rsid w:val="002E7A98"/>
    <w:rsid w:val="002F0889"/>
    <w:rsid w:val="002F0E2C"/>
    <w:rsid w:val="002F11B8"/>
    <w:rsid w:val="002F16E1"/>
    <w:rsid w:val="002F1DF8"/>
    <w:rsid w:val="002F24F0"/>
    <w:rsid w:val="002F56F4"/>
    <w:rsid w:val="002F6334"/>
    <w:rsid w:val="002F6531"/>
    <w:rsid w:val="002F6B7B"/>
    <w:rsid w:val="002F6CA3"/>
    <w:rsid w:val="002F7ED4"/>
    <w:rsid w:val="00300F16"/>
    <w:rsid w:val="00301C26"/>
    <w:rsid w:val="003020EB"/>
    <w:rsid w:val="00303616"/>
    <w:rsid w:val="00303698"/>
    <w:rsid w:val="003038DD"/>
    <w:rsid w:val="00304C5A"/>
    <w:rsid w:val="00305103"/>
    <w:rsid w:val="003051BD"/>
    <w:rsid w:val="00305565"/>
    <w:rsid w:val="00305E90"/>
    <w:rsid w:val="0030623D"/>
    <w:rsid w:val="003068F0"/>
    <w:rsid w:val="00310549"/>
    <w:rsid w:val="00310649"/>
    <w:rsid w:val="0031196D"/>
    <w:rsid w:val="00312026"/>
    <w:rsid w:val="003122F8"/>
    <w:rsid w:val="00312D39"/>
    <w:rsid w:val="003141C0"/>
    <w:rsid w:val="0031502E"/>
    <w:rsid w:val="00315B9E"/>
    <w:rsid w:val="00315C02"/>
    <w:rsid w:val="00315D00"/>
    <w:rsid w:val="003200B1"/>
    <w:rsid w:val="00320A94"/>
    <w:rsid w:val="00320BAE"/>
    <w:rsid w:val="0032102E"/>
    <w:rsid w:val="003212A1"/>
    <w:rsid w:val="00321BC3"/>
    <w:rsid w:val="00322D48"/>
    <w:rsid w:val="00323BF3"/>
    <w:rsid w:val="00323CEA"/>
    <w:rsid w:val="00323FA8"/>
    <w:rsid w:val="00324B37"/>
    <w:rsid w:val="003277C3"/>
    <w:rsid w:val="00330088"/>
    <w:rsid w:val="003303E9"/>
    <w:rsid w:val="00330705"/>
    <w:rsid w:val="003308D7"/>
    <w:rsid w:val="00330934"/>
    <w:rsid w:val="00330937"/>
    <w:rsid w:val="00330C48"/>
    <w:rsid w:val="00331088"/>
    <w:rsid w:val="0033199C"/>
    <w:rsid w:val="00332F0A"/>
    <w:rsid w:val="00333327"/>
    <w:rsid w:val="0033338E"/>
    <w:rsid w:val="00333F5B"/>
    <w:rsid w:val="003353E5"/>
    <w:rsid w:val="0033622E"/>
    <w:rsid w:val="003362E5"/>
    <w:rsid w:val="003366EC"/>
    <w:rsid w:val="003372CF"/>
    <w:rsid w:val="00337755"/>
    <w:rsid w:val="00337D32"/>
    <w:rsid w:val="00340361"/>
    <w:rsid w:val="003415B1"/>
    <w:rsid w:val="003428AF"/>
    <w:rsid w:val="003438BC"/>
    <w:rsid w:val="00343A07"/>
    <w:rsid w:val="00343A2F"/>
    <w:rsid w:val="00345D13"/>
    <w:rsid w:val="003473A0"/>
    <w:rsid w:val="00347E2F"/>
    <w:rsid w:val="003501AD"/>
    <w:rsid w:val="00350923"/>
    <w:rsid w:val="0035111B"/>
    <w:rsid w:val="003511B2"/>
    <w:rsid w:val="00353000"/>
    <w:rsid w:val="00353906"/>
    <w:rsid w:val="00353DB2"/>
    <w:rsid w:val="00355663"/>
    <w:rsid w:val="00355D57"/>
    <w:rsid w:val="003575FA"/>
    <w:rsid w:val="00357C38"/>
    <w:rsid w:val="00360030"/>
    <w:rsid w:val="00360A38"/>
    <w:rsid w:val="00361C55"/>
    <w:rsid w:val="00362553"/>
    <w:rsid w:val="00363B13"/>
    <w:rsid w:val="0036420A"/>
    <w:rsid w:val="00366AAA"/>
    <w:rsid w:val="003678A4"/>
    <w:rsid w:val="00367DD8"/>
    <w:rsid w:val="0037052D"/>
    <w:rsid w:val="00370ACF"/>
    <w:rsid w:val="0037186A"/>
    <w:rsid w:val="003725C3"/>
    <w:rsid w:val="00372DE7"/>
    <w:rsid w:val="00373F9E"/>
    <w:rsid w:val="003745E5"/>
    <w:rsid w:val="00375C85"/>
    <w:rsid w:val="00375DFB"/>
    <w:rsid w:val="00376584"/>
    <w:rsid w:val="00377147"/>
    <w:rsid w:val="003772B5"/>
    <w:rsid w:val="003772FE"/>
    <w:rsid w:val="00377E90"/>
    <w:rsid w:val="00380789"/>
    <w:rsid w:val="00381009"/>
    <w:rsid w:val="003817BF"/>
    <w:rsid w:val="00381C67"/>
    <w:rsid w:val="003826FC"/>
    <w:rsid w:val="00383902"/>
    <w:rsid w:val="00384E7C"/>
    <w:rsid w:val="00385064"/>
    <w:rsid w:val="003860C5"/>
    <w:rsid w:val="00386276"/>
    <w:rsid w:val="00387023"/>
    <w:rsid w:val="003873E3"/>
    <w:rsid w:val="003878E2"/>
    <w:rsid w:val="00387CB5"/>
    <w:rsid w:val="003905B4"/>
    <w:rsid w:val="00392DD2"/>
    <w:rsid w:val="00394318"/>
    <w:rsid w:val="00394D02"/>
    <w:rsid w:val="00394D9A"/>
    <w:rsid w:val="00395985"/>
    <w:rsid w:val="0039622F"/>
    <w:rsid w:val="00396B42"/>
    <w:rsid w:val="003A0950"/>
    <w:rsid w:val="003A11CC"/>
    <w:rsid w:val="003A17CC"/>
    <w:rsid w:val="003A1C65"/>
    <w:rsid w:val="003A2583"/>
    <w:rsid w:val="003A3BDA"/>
    <w:rsid w:val="003A412B"/>
    <w:rsid w:val="003A4625"/>
    <w:rsid w:val="003A4E7B"/>
    <w:rsid w:val="003A5E38"/>
    <w:rsid w:val="003A62DC"/>
    <w:rsid w:val="003A6B6A"/>
    <w:rsid w:val="003A6F86"/>
    <w:rsid w:val="003A7176"/>
    <w:rsid w:val="003B0323"/>
    <w:rsid w:val="003B123E"/>
    <w:rsid w:val="003B22F6"/>
    <w:rsid w:val="003B3021"/>
    <w:rsid w:val="003B3BD8"/>
    <w:rsid w:val="003B3D4F"/>
    <w:rsid w:val="003B4782"/>
    <w:rsid w:val="003B4F77"/>
    <w:rsid w:val="003B55FF"/>
    <w:rsid w:val="003B5680"/>
    <w:rsid w:val="003B671F"/>
    <w:rsid w:val="003B6ABD"/>
    <w:rsid w:val="003B6C3D"/>
    <w:rsid w:val="003B71AB"/>
    <w:rsid w:val="003B7691"/>
    <w:rsid w:val="003B7D8C"/>
    <w:rsid w:val="003C0518"/>
    <w:rsid w:val="003C0869"/>
    <w:rsid w:val="003C0E78"/>
    <w:rsid w:val="003C11F3"/>
    <w:rsid w:val="003C151E"/>
    <w:rsid w:val="003C1D64"/>
    <w:rsid w:val="003C47E8"/>
    <w:rsid w:val="003C4F5E"/>
    <w:rsid w:val="003C647B"/>
    <w:rsid w:val="003C6EC4"/>
    <w:rsid w:val="003C7508"/>
    <w:rsid w:val="003D00DE"/>
    <w:rsid w:val="003D0219"/>
    <w:rsid w:val="003D1236"/>
    <w:rsid w:val="003D159B"/>
    <w:rsid w:val="003D16EB"/>
    <w:rsid w:val="003D1EB8"/>
    <w:rsid w:val="003D28A2"/>
    <w:rsid w:val="003D2D83"/>
    <w:rsid w:val="003D33F9"/>
    <w:rsid w:val="003D36A0"/>
    <w:rsid w:val="003D37C5"/>
    <w:rsid w:val="003D3816"/>
    <w:rsid w:val="003D572E"/>
    <w:rsid w:val="003D63DA"/>
    <w:rsid w:val="003D7809"/>
    <w:rsid w:val="003D7893"/>
    <w:rsid w:val="003D7CE1"/>
    <w:rsid w:val="003E0494"/>
    <w:rsid w:val="003E094C"/>
    <w:rsid w:val="003E0D41"/>
    <w:rsid w:val="003E1476"/>
    <w:rsid w:val="003E1772"/>
    <w:rsid w:val="003E18DD"/>
    <w:rsid w:val="003E1D73"/>
    <w:rsid w:val="003E297F"/>
    <w:rsid w:val="003E2AD0"/>
    <w:rsid w:val="003E2C7A"/>
    <w:rsid w:val="003E2D36"/>
    <w:rsid w:val="003E2E65"/>
    <w:rsid w:val="003E3242"/>
    <w:rsid w:val="003E40A6"/>
    <w:rsid w:val="003E443D"/>
    <w:rsid w:val="003E5D49"/>
    <w:rsid w:val="003E69E2"/>
    <w:rsid w:val="003E6E5B"/>
    <w:rsid w:val="003E6F9F"/>
    <w:rsid w:val="003E76A4"/>
    <w:rsid w:val="003E76EF"/>
    <w:rsid w:val="003E77F4"/>
    <w:rsid w:val="003E7864"/>
    <w:rsid w:val="003F0496"/>
    <w:rsid w:val="003F0F89"/>
    <w:rsid w:val="003F1599"/>
    <w:rsid w:val="003F15BA"/>
    <w:rsid w:val="003F2B22"/>
    <w:rsid w:val="003F2D34"/>
    <w:rsid w:val="003F3C67"/>
    <w:rsid w:val="003F46C2"/>
    <w:rsid w:val="003F539E"/>
    <w:rsid w:val="003F71FE"/>
    <w:rsid w:val="003F7744"/>
    <w:rsid w:val="003F7AB1"/>
    <w:rsid w:val="003F7D93"/>
    <w:rsid w:val="00400E41"/>
    <w:rsid w:val="00401F20"/>
    <w:rsid w:val="004020B2"/>
    <w:rsid w:val="004024F8"/>
    <w:rsid w:val="00402762"/>
    <w:rsid w:val="00403B27"/>
    <w:rsid w:val="00403B7B"/>
    <w:rsid w:val="00403CFE"/>
    <w:rsid w:val="004046BD"/>
    <w:rsid w:val="0040495C"/>
    <w:rsid w:val="00404A74"/>
    <w:rsid w:val="00404AA1"/>
    <w:rsid w:val="004053C6"/>
    <w:rsid w:val="0040614C"/>
    <w:rsid w:val="00406EEE"/>
    <w:rsid w:val="004076A2"/>
    <w:rsid w:val="00407CE6"/>
    <w:rsid w:val="00407D70"/>
    <w:rsid w:val="00411522"/>
    <w:rsid w:val="00411C9D"/>
    <w:rsid w:val="00412283"/>
    <w:rsid w:val="00414258"/>
    <w:rsid w:val="0041450F"/>
    <w:rsid w:val="00414875"/>
    <w:rsid w:val="00414E39"/>
    <w:rsid w:val="0041527F"/>
    <w:rsid w:val="0041625B"/>
    <w:rsid w:val="00421314"/>
    <w:rsid w:val="004229D2"/>
    <w:rsid w:val="0042445C"/>
    <w:rsid w:val="004245DF"/>
    <w:rsid w:val="00424882"/>
    <w:rsid w:val="004250FA"/>
    <w:rsid w:val="004256B1"/>
    <w:rsid w:val="00425DBE"/>
    <w:rsid w:val="00426E51"/>
    <w:rsid w:val="00430F1E"/>
    <w:rsid w:val="00431257"/>
    <w:rsid w:val="00432E3D"/>
    <w:rsid w:val="0043350F"/>
    <w:rsid w:val="004339A4"/>
    <w:rsid w:val="00433B63"/>
    <w:rsid w:val="004341F7"/>
    <w:rsid w:val="004344C4"/>
    <w:rsid w:val="004351ED"/>
    <w:rsid w:val="004372DF"/>
    <w:rsid w:val="004400C4"/>
    <w:rsid w:val="00441772"/>
    <w:rsid w:val="00441E7A"/>
    <w:rsid w:val="00441E8B"/>
    <w:rsid w:val="0044283A"/>
    <w:rsid w:val="00443261"/>
    <w:rsid w:val="00444171"/>
    <w:rsid w:val="00444757"/>
    <w:rsid w:val="00444A27"/>
    <w:rsid w:val="00445174"/>
    <w:rsid w:val="004468CD"/>
    <w:rsid w:val="00446A85"/>
    <w:rsid w:val="00446DB8"/>
    <w:rsid w:val="00447859"/>
    <w:rsid w:val="0044789C"/>
    <w:rsid w:val="004500C2"/>
    <w:rsid w:val="00450ED4"/>
    <w:rsid w:val="0045164D"/>
    <w:rsid w:val="00451ABA"/>
    <w:rsid w:val="00451BC0"/>
    <w:rsid w:val="00452C75"/>
    <w:rsid w:val="00452CEC"/>
    <w:rsid w:val="00452D16"/>
    <w:rsid w:val="004537EC"/>
    <w:rsid w:val="00453B41"/>
    <w:rsid w:val="00454E39"/>
    <w:rsid w:val="0045609D"/>
    <w:rsid w:val="00456484"/>
    <w:rsid w:val="00456D9A"/>
    <w:rsid w:val="00456E3E"/>
    <w:rsid w:val="004571BA"/>
    <w:rsid w:val="00457E6A"/>
    <w:rsid w:val="0046049A"/>
    <w:rsid w:val="00461415"/>
    <w:rsid w:val="0046159C"/>
    <w:rsid w:val="00462262"/>
    <w:rsid w:val="0046276A"/>
    <w:rsid w:val="00462ED6"/>
    <w:rsid w:val="00463279"/>
    <w:rsid w:val="004643FF"/>
    <w:rsid w:val="00465201"/>
    <w:rsid w:val="00465856"/>
    <w:rsid w:val="00465C77"/>
    <w:rsid w:val="00465DD0"/>
    <w:rsid w:val="00466233"/>
    <w:rsid w:val="00466881"/>
    <w:rsid w:val="004668AD"/>
    <w:rsid w:val="00466AA4"/>
    <w:rsid w:val="004677D0"/>
    <w:rsid w:val="00467AC8"/>
    <w:rsid w:val="00467D83"/>
    <w:rsid w:val="00470488"/>
    <w:rsid w:val="004705A2"/>
    <w:rsid w:val="004707D6"/>
    <w:rsid w:val="0047083C"/>
    <w:rsid w:val="00470F98"/>
    <w:rsid w:val="0047148F"/>
    <w:rsid w:val="004723E4"/>
    <w:rsid w:val="0047245D"/>
    <w:rsid w:val="00472771"/>
    <w:rsid w:val="0047310A"/>
    <w:rsid w:val="0047313A"/>
    <w:rsid w:val="00473748"/>
    <w:rsid w:val="0047656A"/>
    <w:rsid w:val="004766CB"/>
    <w:rsid w:val="0047689B"/>
    <w:rsid w:val="00476B09"/>
    <w:rsid w:val="00477021"/>
    <w:rsid w:val="004774D6"/>
    <w:rsid w:val="00477AAC"/>
    <w:rsid w:val="0048000F"/>
    <w:rsid w:val="00480272"/>
    <w:rsid w:val="004802FE"/>
    <w:rsid w:val="0048044D"/>
    <w:rsid w:val="004806C7"/>
    <w:rsid w:val="00480874"/>
    <w:rsid w:val="00480C07"/>
    <w:rsid w:val="004816AE"/>
    <w:rsid w:val="00481C16"/>
    <w:rsid w:val="00483D8E"/>
    <w:rsid w:val="004842F6"/>
    <w:rsid w:val="004858DF"/>
    <w:rsid w:val="0048636B"/>
    <w:rsid w:val="00486ABF"/>
    <w:rsid w:val="00486DF2"/>
    <w:rsid w:val="004874F9"/>
    <w:rsid w:val="00487B46"/>
    <w:rsid w:val="00487C3E"/>
    <w:rsid w:val="004900C6"/>
    <w:rsid w:val="004901D6"/>
    <w:rsid w:val="004908D3"/>
    <w:rsid w:val="0049188B"/>
    <w:rsid w:val="00492769"/>
    <w:rsid w:val="00492799"/>
    <w:rsid w:val="004931F9"/>
    <w:rsid w:val="004933A0"/>
    <w:rsid w:val="004937EF"/>
    <w:rsid w:val="0049399F"/>
    <w:rsid w:val="004944E6"/>
    <w:rsid w:val="00494956"/>
    <w:rsid w:val="00494F3F"/>
    <w:rsid w:val="00496357"/>
    <w:rsid w:val="004967DF"/>
    <w:rsid w:val="004973F9"/>
    <w:rsid w:val="004A02E0"/>
    <w:rsid w:val="004A15C2"/>
    <w:rsid w:val="004A214A"/>
    <w:rsid w:val="004A2E5A"/>
    <w:rsid w:val="004A3C50"/>
    <w:rsid w:val="004A58BD"/>
    <w:rsid w:val="004A5DB5"/>
    <w:rsid w:val="004A5EF2"/>
    <w:rsid w:val="004A5EFB"/>
    <w:rsid w:val="004A676B"/>
    <w:rsid w:val="004A689E"/>
    <w:rsid w:val="004A691C"/>
    <w:rsid w:val="004A6FD4"/>
    <w:rsid w:val="004A6FE3"/>
    <w:rsid w:val="004A721C"/>
    <w:rsid w:val="004A7B63"/>
    <w:rsid w:val="004A7EF6"/>
    <w:rsid w:val="004B014C"/>
    <w:rsid w:val="004B036F"/>
    <w:rsid w:val="004B03D9"/>
    <w:rsid w:val="004B0751"/>
    <w:rsid w:val="004B07FC"/>
    <w:rsid w:val="004B103A"/>
    <w:rsid w:val="004B1116"/>
    <w:rsid w:val="004B16D8"/>
    <w:rsid w:val="004B1C72"/>
    <w:rsid w:val="004B2248"/>
    <w:rsid w:val="004B31D6"/>
    <w:rsid w:val="004B3D32"/>
    <w:rsid w:val="004B4116"/>
    <w:rsid w:val="004B4402"/>
    <w:rsid w:val="004B551E"/>
    <w:rsid w:val="004B5819"/>
    <w:rsid w:val="004B58E3"/>
    <w:rsid w:val="004B5BCE"/>
    <w:rsid w:val="004B603A"/>
    <w:rsid w:val="004B6A97"/>
    <w:rsid w:val="004B6EE9"/>
    <w:rsid w:val="004B702F"/>
    <w:rsid w:val="004B7ABF"/>
    <w:rsid w:val="004B7CA6"/>
    <w:rsid w:val="004B7F4D"/>
    <w:rsid w:val="004C05D9"/>
    <w:rsid w:val="004C075F"/>
    <w:rsid w:val="004C10C3"/>
    <w:rsid w:val="004C13D7"/>
    <w:rsid w:val="004C2346"/>
    <w:rsid w:val="004C2DC2"/>
    <w:rsid w:val="004C3020"/>
    <w:rsid w:val="004C3197"/>
    <w:rsid w:val="004C32AB"/>
    <w:rsid w:val="004C3830"/>
    <w:rsid w:val="004C49EA"/>
    <w:rsid w:val="004C4DA7"/>
    <w:rsid w:val="004C51CF"/>
    <w:rsid w:val="004C56C1"/>
    <w:rsid w:val="004C5E76"/>
    <w:rsid w:val="004C6CE2"/>
    <w:rsid w:val="004C739F"/>
    <w:rsid w:val="004C73F1"/>
    <w:rsid w:val="004D04F2"/>
    <w:rsid w:val="004D0CED"/>
    <w:rsid w:val="004D1408"/>
    <w:rsid w:val="004D1BAF"/>
    <w:rsid w:val="004D215B"/>
    <w:rsid w:val="004D21E6"/>
    <w:rsid w:val="004D24C7"/>
    <w:rsid w:val="004D2F9D"/>
    <w:rsid w:val="004D309C"/>
    <w:rsid w:val="004D313E"/>
    <w:rsid w:val="004D35B2"/>
    <w:rsid w:val="004D3641"/>
    <w:rsid w:val="004D576C"/>
    <w:rsid w:val="004D5CE4"/>
    <w:rsid w:val="004D6445"/>
    <w:rsid w:val="004D70F1"/>
    <w:rsid w:val="004D72C6"/>
    <w:rsid w:val="004E025C"/>
    <w:rsid w:val="004E027C"/>
    <w:rsid w:val="004E05E5"/>
    <w:rsid w:val="004E06FA"/>
    <w:rsid w:val="004E0F05"/>
    <w:rsid w:val="004E160E"/>
    <w:rsid w:val="004E1667"/>
    <w:rsid w:val="004E1C1E"/>
    <w:rsid w:val="004E248C"/>
    <w:rsid w:val="004E28BE"/>
    <w:rsid w:val="004E36D6"/>
    <w:rsid w:val="004E4467"/>
    <w:rsid w:val="004E58D9"/>
    <w:rsid w:val="004E64F1"/>
    <w:rsid w:val="004E68F9"/>
    <w:rsid w:val="004E706E"/>
    <w:rsid w:val="004E7C8B"/>
    <w:rsid w:val="004F0500"/>
    <w:rsid w:val="004F1AD8"/>
    <w:rsid w:val="004F1F2B"/>
    <w:rsid w:val="004F221D"/>
    <w:rsid w:val="004F24A2"/>
    <w:rsid w:val="004F3BEA"/>
    <w:rsid w:val="004F4681"/>
    <w:rsid w:val="004F4F4D"/>
    <w:rsid w:val="004F5160"/>
    <w:rsid w:val="004F5E7F"/>
    <w:rsid w:val="004F6907"/>
    <w:rsid w:val="004F70B2"/>
    <w:rsid w:val="004F7BA2"/>
    <w:rsid w:val="004F7DFA"/>
    <w:rsid w:val="0050043E"/>
    <w:rsid w:val="00500459"/>
    <w:rsid w:val="005011F5"/>
    <w:rsid w:val="005017F2"/>
    <w:rsid w:val="00501830"/>
    <w:rsid w:val="00501BCC"/>
    <w:rsid w:val="00501CBC"/>
    <w:rsid w:val="00501F5B"/>
    <w:rsid w:val="00502CC0"/>
    <w:rsid w:val="00504A29"/>
    <w:rsid w:val="00505A83"/>
    <w:rsid w:val="00507E6E"/>
    <w:rsid w:val="0051027D"/>
    <w:rsid w:val="00511813"/>
    <w:rsid w:val="00511FA5"/>
    <w:rsid w:val="00512521"/>
    <w:rsid w:val="005125F6"/>
    <w:rsid w:val="00512721"/>
    <w:rsid w:val="00513435"/>
    <w:rsid w:val="005139FB"/>
    <w:rsid w:val="005139FC"/>
    <w:rsid w:val="0051538A"/>
    <w:rsid w:val="00515D26"/>
    <w:rsid w:val="0051724D"/>
    <w:rsid w:val="0051726C"/>
    <w:rsid w:val="00517341"/>
    <w:rsid w:val="0052040F"/>
    <w:rsid w:val="00520A4A"/>
    <w:rsid w:val="005210C5"/>
    <w:rsid w:val="005216F7"/>
    <w:rsid w:val="00521D86"/>
    <w:rsid w:val="00522433"/>
    <w:rsid w:val="005242E9"/>
    <w:rsid w:val="0052472F"/>
    <w:rsid w:val="00524743"/>
    <w:rsid w:val="00524CA0"/>
    <w:rsid w:val="00524E4F"/>
    <w:rsid w:val="0052504F"/>
    <w:rsid w:val="00525064"/>
    <w:rsid w:val="00526222"/>
    <w:rsid w:val="00527031"/>
    <w:rsid w:val="00530565"/>
    <w:rsid w:val="00530B7A"/>
    <w:rsid w:val="00531370"/>
    <w:rsid w:val="005315E5"/>
    <w:rsid w:val="005315F8"/>
    <w:rsid w:val="00531FC0"/>
    <w:rsid w:val="00532D67"/>
    <w:rsid w:val="00533566"/>
    <w:rsid w:val="00534D0E"/>
    <w:rsid w:val="005351F1"/>
    <w:rsid w:val="0053529A"/>
    <w:rsid w:val="0053784A"/>
    <w:rsid w:val="00537F23"/>
    <w:rsid w:val="00540928"/>
    <w:rsid w:val="00540E4F"/>
    <w:rsid w:val="00541857"/>
    <w:rsid w:val="00541FC8"/>
    <w:rsid w:val="0054243C"/>
    <w:rsid w:val="00542848"/>
    <w:rsid w:val="00542BC9"/>
    <w:rsid w:val="0054504B"/>
    <w:rsid w:val="005458A3"/>
    <w:rsid w:val="00545DB7"/>
    <w:rsid w:val="00545E7C"/>
    <w:rsid w:val="00546EF0"/>
    <w:rsid w:val="00547ACA"/>
    <w:rsid w:val="00547AF3"/>
    <w:rsid w:val="00551063"/>
    <w:rsid w:val="005512BB"/>
    <w:rsid w:val="00551BC2"/>
    <w:rsid w:val="005527C1"/>
    <w:rsid w:val="00553011"/>
    <w:rsid w:val="005531B9"/>
    <w:rsid w:val="00554914"/>
    <w:rsid w:val="00554C96"/>
    <w:rsid w:val="005568A2"/>
    <w:rsid w:val="005568AC"/>
    <w:rsid w:val="005575A8"/>
    <w:rsid w:val="0056004A"/>
    <w:rsid w:val="0056015D"/>
    <w:rsid w:val="00560660"/>
    <w:rsid w:val="00560BDF"/>
    <w:rsid w:val="00560F4B"/>
    <w:rsid w:val="00561203"/>
    <w:rsid w:val="00562DBD"/>
    <w:rsid w:val="00563155"/>
    <w:rsid w:val="005633D5"/>
    <w:rsid w:val="00566A88"/>
    <w:rsid w:val="00567B52"/>
    <w:rsid w:val="005702C8"/>
    <w:rsid w:val="005705DE"/>
    <w:rsid w:val="00570DEB"/>
    <w:rsid w:val="0057233F"/>
    <w:rsid w:val="00572517"/>
    <w:rsid w:val="00573BBD"/>
    <w:rsid w:val="00573FCC"/>
    <w:rsid w:val="005740DB"/>
    <w:rsid w:val="005748DA"/>
    <w:rsid w:val="00576778"/>
    <w:rsid w:val="00577F56"/>
    <w:rsid w:val="00580491"/>
    <w:rsid w:val="005806A6"/>
    <w:rsid w:val="00581895"/>
    <w:rsid w:val="00582E3D"/>
    <w:rsid w:val="0058332B"/>
    <w:rsid w:val="00583DF2"/>
    <w:rsid w:val="00584CB2"/>
    <w:rsid w:val="00585568"/>
    <w:rsid w:val="00585972"/>
    <w:rsid w:val="00585FFA"/>
    <w:rsid w:val="00586A29"/>
    <w:rsid w:val="005874BF"/>
    <w:rsid w:val="005900DE"/>
    <w:rsid w:val="0059040A"/>
    <w:rsid w:val="00590A70"/>
    <w:rsid w:val="005910E4"/>
    <w:rsid w:val="005914FE"/>
    <w:rsid w:val="00591E4B"/>
    <w:rsid w:val="00593B88"/>
    <w:rsid w:val="005944C8"/>
    <w:rsid w:val="00594FD0"/>
    <w:rsid w:val="00595809"/>
    <w:rsid w:val="00595F01"/>
    <w:rsid w:val="005965ED"/>
    <w:rsid w:val="00596B4C"/>
    <w:rsid w:val="00596C8D"/>
    <w:rsid w:val="00596E49"/>
    <w:rsid w:val="005970DE"/>
    <w:rsid w:val="005975FD"/>
    <w:rsid w:val="00597710"/>
    <w:rsid w:val="0059789D"/>
    <w:rsid w:val="005A06F0"/>
    <w:rsid w:val="005A0E4B"/>
    <w:rsid w:val="005A2F1E"/>
    <w:rsid w:val="005A36AF"/>
    <w:rsid w:val="005A40D9"/>
    <w:rsid w:val="005A467A"/>
    <w:rsid w:val="005A4ED5"/>
    <w:rsid w:val="005A540A"/>
    <w:rsid w:val="005A5E06"/>
    <w:rsid w:val="005A7291"/>
    <w:rsid w:val="005A7ADD"/>
    <w:rsid w:val="005A7B18"/>
    <w:rsid w:val="005A7ED8"/>
    <w:rsid w:val="005B1334"/>
    <w:rsid w:val="005B2405"/>
    <w:rsid w:val="005B330A"/>
    <w:rsid w:val="005B48D0"/>
    <w:rsid w:val="005B537E"/>
    <w:rsid w:val="005B6814"/>
    <w:rsid w:val="005B6D3A"/>
    <w:rsid w:val="005B7512"/>
    <w:rsid w:val="005B75E7"/>
    <w:rsid w:val="005B76A8"/>
    <w:rsid w:val="005C0844"/>
    <w:rsid w:val="005C0ED8"/>
    <w:rsid w:val="005C2328"/>
    <w:rsid w:val="005C2E3F"/>
    <w:rsid w:val="005C3DD1"/>
    <w:rsid w:val="005C4028"/>
    <w:rsid w:val="005C41A0"/>
    <w:rsid w:val="005C4281"/>
    <w:rsid w:val="005C5A83"/>
    <w:rsid w:val="005D09A3"/>
    <w:rsid w:val="005D0E9A"/>
    <w:rsid w:val="005D160C"/>
    <w:rsid w:val="005D188A"/>
    <w:rsid w:val="005D1B11"/>
    <w:rsid w:val="005D226E"/>
    <w:rsid w:val="005D23DE"/>
    <w:rsid w:val="005D2FF1"/>
    <w:rsid w:val="005D333E"/>
    <w:rsid w:val="005D3C3C"/>
    <w:rsid w:val="005D4139"/>
    <w:rsid w:val="005D570A"/>
    <w:rsid w:val="005D5839"/>
    <w:rsid w:val="005D723D"/>
    <w:rsid w:val="005D775C"/>
    <w:rsid w:val="005D7811"/>
    <w:rsid w:val="005E06E7"/>
    <w:rsid w:val="005E0909"/>
    <w:rsid w:val="005E0D34"/>
    <w:rsid w:val="005E13A8"/>
    <w:rsid w:val="005E15D2"/>
    <w:rsid w:val="005E2965"/>
    <w:rsid w:val="005E29FB"/>
    <w:rsid w:val="005E3481"/>
    <w:rsid w:val="005E352E"/>
    <w:rsid w:val="005E3D3A"/>
    <w:rsid w:val="005E3DE7"/>
    <w:rsid w:val="005E437B"/>
    <w:rsid w:val="005E4A2E"/>
    <w:rsid w:val="005E4A47"/>
    <w:rsid w:val="005E4ECB"/>
    <w:rsid w:val="005E5487"/>
    <w:rsid w:val="005E55ED"/>
    <w:rsid w:val="005E6C58"/>
    <w:rsid w:val="005E6E62"/>
    <w:rsid w:val="005F03A0"/>
    <w:rsid w:val="005F1CA2"/>
    <w:rsid w:val="005F250E"/>
    <w:rsid w:val="005F28A2"/>
    <w:rsid w:val="005F373C"/>
    <w:rsid w:val="005F377B"/>
    <w:rsid w:val="005F3F02"/>
    <w:rsid w:val="005F4D9F"/>
    <w:rsid w:val="005F52A3"/>
    <w:rsid w:val="005F5A89"/>
    <w:rsid w:val="005F5F95"/>
    <w:rsid w:val="005F6248"/>
    <w:rsid w:val="005F6269"/>
    <w:rsid w:val="005F65B8"/>
    <w:rsid w:val="005F6EBE"/>
    <w:rsid w:val="005F6F12"/>
    <w:rsid w:val="005F7CC5"/>
    <w:rsid w:val="00600257"/>
    <w:rsid w:val="006004F0"/>
    <w:rsid w:val="00603EF4"/>
    <w:rsid w:val="0060468A"/>
    <w:rsid w:val="00604A41"/>
    <w:rsid w:val="00606926"/>
    <w:rsid w:val="00606B7C"/>
    <w:rsid w:val="00610347"/>
    <w:rsid w:val="00610404"/>
    <w:rsid w:val="00610717"/>
    <w:rsid w:val="00610B08"/>
    <w:rsid w:val="006125D9"/>
    <w:rsid w:val="00612C75"/>
    <w:rsid w:val="00612EB9"/>
    <w:rsid w:val="00613B8C"/>
    <w:rsid w:val="0061426C"/>
    <w:rsid w:val="0061471B"/>
    <w:rsid w:val="006156BE"/>
    <w:rsid w:val="00615814"/>
    <w:rsid w:val="00615C2D"/>
    <w:rsid w:val="00615C82"/>
    <w:rsid w:val="0061729A"/>
    <w:rsid w:val="006174DB"/>
    <w:rsid w:val="0061764A"/>
    <w:rsid w:val="00617A78"/>
    <w:rsid w:val="00617C18"/>
    <w:rsid w:val="0062047B"/>
    <w:rsid w:val="00621726"/>
    <w:rsid w:val="00621F5A"/>
    <w:rsid w:val="00622CA6"/>
    <w:rsid w:val="00622FDB"/>
    <w:rsid w:val="006231FF"/>
    <w:rsid w:val="00623B72"/>
    <w:rsid w:val="00623D47"/>
    <w:rsid w:val="0062541D"/>
    <w:rsid w:val="00625E99"/>
    <w:rsid w:val="00625F71"/>
    <w:rsid w:val="00626D87"/>
    <w:rsid w:val="0063017D"/>
    <w:rsid w:val="0063044F"/>
    <w:rsid w:val="00632F1B"/>
    <w:rsid w:val="006330BA"/>
    <w:rsid w:val="0063542B"/>
    <w:rsid w:val="006356CF"/>
    <w:rsid w:val="00635A7E"/>
    <w:rsid w:val="00635C50"/>
    <w:rsid w:val="00636F12"/>
    <w:rsid w:val="0063790F"/>
    <w:rsid w:val="00637924"/>
    <w:rsid w:val="00637C34"/>
    <w:rsid w:val="00640F68"/>
    <w:rsid w:val="00641B56"/>
    <w:rsid w:val="00642E09"/>
    <w:rsid w:val="00643EE7"/>
    <w:rsid w:val="00644558"/>
    <w:rsid w:val="00645960"/>
    <w:rsid w:val="00645F39"/>
    <w:rsid w:val="00646B5A"/>
    <w:rsid w:val="006476C1"/>
    <w:rsid w:val="006527CF"/>
    <w:rsid w:val="00652BF0"/>
    <w:rsid w:val="00652C2A"/>
    <w:rsid w:val="00652E30"/>
    <w:rsid w:val="00653D34"/>
    <w:rsid w:val="00654D51"/>
    <w:rsid w:val="00655108"/>
    <w:rsid w:val="006561AD"/>
    <w:rsid w:val="00657414"/>
    <w:rsid w:val="00657569"/>
    <w:rsid w:val="00661696"/>
    <w:rsid w:val="00661C40"/>
    <w:rsid w:val="00662053"/>
    <w:rsid w:val="006622B9"/>
    <w:rsid w:val="00662332"/>
    <w:rsid w:val="00662ED8"/>
    <w:rsid w:val="006636FB"/>
    <w:rsid w:val="006637CA"/>
    <w:rsid w:val="006639B9"/>
    <w:rsid w:val="00664C98"/>
    <w:rsid w:val="00664FE7"/>
    <w:rsid w:val="0066503B"/>
    <w:rsid w:val="006651BD"/>
    <w:rsid w:val="00665364"/>
    <w:rsid w:val="006654CF"/>
    <w:rsid w:val="00665636"/>
    <w:rsid w:val="006656AE"/>
    <w:rsid w:val="00665DDF"/>
    <w:rsid w:val="006661A0"/>
    <w:rsid w:val="00667106"/>
    <w:rsid w:val="00667353"/>
    <w:rsid w:val="0067087B"/>
    <w:rsid w:val="006711FD"/>
    <w:rsid w:val="00671FE5"/>
    <w:rsid w:val="006728B5"/>
    <w:rsid w:val="00675501"/>
    <w:rsid w:val="006769B1"/>
    <w:rsid w:val="00676C36"/>
    <w:rsid w:val="0067707C"/>
    <w:rsid w:val="0067B8CE"/>
    <w:rsid w:val="0068047B"/>
    <w:rsid w:val="006815BD"/>
    <w:rsid w:val="00681F0D"/>
    <w:rsid w:val="00682259"/>
    <w:rsid w:val="00683280"/>
    <w:rsid w:val="00683AF3"/>
    <w:rsid w:val="006841E9"/>
    <w:rsid w:val="00684782"/>
    <w:rsid w:val="006878B5"/>
    <w:rsid w:val="00687E1F"/>
    <w:rsid w:val="006903A2"/>
    <w:rsid w:val="0069132F"/>
    <w:rsid w:val="00692576"/>
    <w:rsid w:val="006941CE"/>
    <w:rsid w:val="006946C3"/>
    <w:rsid w:val="006959C4"/>
    <w:rsid w:val="00695CD6"/>
    <w:rsid w:val="00696854"/>
    <w:rsid w:val="0069740E"/>
    <w:rsid w:val="00697443"/>
    <w:rsid w:val="0069776D"/>
    <w:rsid w:val="00697A63"/>
    <w:rsid w:val="00697AA8"/>
    <w:rsid w:val="00697B8F"/>
    <w:rsid w:val="00697D44"/>
    <w:rsid w:val="006A04A4"/>
    <w:rsid w:val="006A083A"/>
    <w:rsid w:val="006A0844"/>
    <w:rsid w:val="006A0E16"/>
    <w:rsid w:val="006A1732"/>
    <w:rsid w:val="006A179B"/>
    <w:rsid w:val="006A2420"/>
    <w:rsid w:val="006A2BD9"/>
    <w:rsid w:val="006A566E"/>
    <w:rsid w:val="006A5F8F"/>
    <w:rsid w:val="006A684D"/>
    <w:rsid w:val="006A72A2"/>
    <w:rsid w:val="006A735E"/>
    <w:rsid w:val="006A738E"/>
    <w:rsid w:val="006A7572"/>
    <w:rsid w:val="006B0C86"/>
    <w:rsid w:val="006B0DB0"/>
    <w:rsid w:val="006B18A4"/>
    <w:rsid w:val="006B19A1"/>
    <w:rsid w:val="006B1A36"/>
    <w:rsid w:val="006B1C09"/>
    <w:rsid w:val="006B1DD0"/>
    <w:rsid w:val="006B2A50"/>
    <w:rsid w:val="006B4C8D"/>
    <w:rsid w:val="006B4D8B"/>
    <w:rsid w:val="006B54D2"/>
    <w:rsid w:val="006B58C1"/>
    <w:rsid w:val="006B729F"/>
    <w:rsid w:val="006B72F6"/>
    <w:rsid w:val="006C0339"/>
    <w:rsid w:val="006C09AE"/>
    <w:rsid w:val="006C157E"/>
    <w:rsid w:val="006C26F9"/>
    <w:rsid w:val="006C322B"/>
    <w:rsid w:val="006C3607"/>
    <w:rsid w:val="006C449E"/>
    <w:rsid w:val="006C501E"/>
    <w:rsid w:val="006C60BF"/>
    <w:rsid w:val="006C60D7"/>
    <w:rsid w:val="006C6C28"/>
    <w:rsid w:val="006D0846"/>
    <w:rsid w:val="006D0FB0"/>
    <w:rsid w:val="006D1228"/>
    <w:rsid w:val="006D2365"/>
    <w:rsid w:val="006D261E"/>
    <w:rsid w:val="006D3716"/>
    <w:rsid w:val="006D4605"/>
    <w:rsid w:val="006D46B7"/>
    <w:rsid w:val="006D4A51"/>
    <w:rsid w:val="006D4EC4"/>
    <w:rsid w:val="006D535C"/>
    <w:rsid w:val="006D5455"/>
    <w:rsid w:val="006D64B4"/>
    <w:rsid w:val="006D6582"/>
    <w:rsid w:val="006D6DE0"/>
    <w:rsid w:val="006D7171"/>
    <w:rsid w:val="006E0487"/>
    <w:rsid w:val="006E05E9"/>
    <w:rsid w:val="006E13C2"/>
    <w:rsid w:val="006E18E8"/>
    <w:rsid w:val="006E1941"/>
    <w:rsid w:val="006E1E05"/>
    <w:rsid w:val="006E2026"/>
    <w:rsid w:val="006E3172"/>
    <w:rsid w:val="006E346C"/>
    <w:rsid w:val="006E37DA"/>
    <w:rsid w:val="006E4C02"/>
    <w:rsid w:val="006E4DF1"/>
    <w:rsid w:val="006E59FA"/>
    <w:rsid w:val="006E5A60"/>
    <w:rsid w:val="006E5D8F"/>
    <w:rsid w:val="006E600C"/>
    <w:rsid w:val="006E62AD"/>
    <w:rsid w:val="006E6336"/>
    <w:rsid w:val="006E7080"/>
    <w:rsid w:val="006E7331"/>
    <w:rsid w:val="006E7865"/>
    <w:rsid w:val="006F050D"/>
    <w:rsid w:val="006F1120"/>
    <w:rsid w:val="006F1159"/>
    <w:rsid w:val="006F1BFB"/>
    <w:rsid w:val="006F1C20"/>
    <w:rsid w:val="006F1F7B"/>
    <w:rsid w:val="006F1FC2"/>
    <w:rsid w:val="006F3B8B"/>
    <w:rsid w:val="006F52D9"/>
    <w:rsid w:val="006F574D"/>
    <w:rsid w:val="006F57DF"/>
    <w:rsid w:val="006F5B18"/>
    <w:rsid w:val="006F6908"/>
    <w:rsid w:val="006F6CC4"/>
    <w:rsid w:val="006F78B9"/>
    <w:rsid w:val="00700F31"/>
    <w:rsid w:val="00701D46"/>
    <w:rsid w:val="00702054"/>
    <w:rsid w:val="00702A10"/>
    <w:rsid w:val="00702A4B"/>
    <w:rsid w:val="00702D9F"/>
    <w:rsid w:val="00703019"/>
    <w:rsid w:val="00703762"/>
    <w:rsid w:val="007049CA"/>
    <w:rsid w:val="007050FB"/>
    <w:rsid w:val="00705A63"/>
    <w:rsid w:val="00706232"/>
    <w:rsid w:val="00706265"/>
    <w:rsid w:val="007062DD"/>
    <w:rsid w:val="00706DFF"/>
    <w:rsid w:val="0070796C"/>
    <w:rsid w:val="007106B7"/>
    <w:rsid w:val="007106CD"/>
    <w:rsid w:val="00710F1A"/>
    <w:rsid w:val="00713328"/>
    <w:rsid w:val="0071361F"/>
    <w:rsid w:val="007153BB"/>
    <w:rsid w:val="00715906"/>
    <w:rsid w:val="00715EDE"/>
    <w:rsid w:val="00716222"/>
    <w:rsid w:val="0071668A"/>
    <w:rsid w:val="00716926"/>
    <w:rsid w:val="00716A25"/>
    <w:rsid w:val="00720FA0"/>
    <w:rsid w:val="00721432"/>
    <w:rsid w:val="0072223F"/>
    <w:rsid w:val="00722491"/>
    <w:rsid w:val="0072267E"/>
    <w:rsid w:val="00723293"/>
    <w:rsid w:val="00723AE5"/>
    <w:rsid w:val="00725377"/>
    <w:rsid w:val="0072559F"/>
    <w:rsid w:val="00726978"/>
    <w:rsid w:val="00727040"/>
    <w:rsid w:val="0072772C"/>
    <w:rsid w:val="00727D4B"/>
    <w:rsid w:val="0073055B"/>
    <w:rsid w:val="007306A0"/>
    <w:rsid w:val="00730DF7"/>
    <w:rsid w:val="00730E1A"/>
    <w:rsid w:val="0073162F"/>
    <w:rsid w:val="0073174C"/>
    <w:rsid w:val="00731AA8"/>
    <w:rsid w:val="007324A5"/>
    <w:rsid w:val="0073267F"/>
    <w:rsid w:val="007329C3"/>
    <w:rsid w:val="00733709"/>
    <w:rsid w:val="007348F9"/>
    <w:rsid w:val="00734C01"/>
    <w:rsid w:val="00734FCF"/>
    <w:rsid w:val="00735806"/>
    <w:rsid w:val="00736332"/>
    <w:rsid w:val="0073721A"/>
    <w:rsid w:val="00740AC1"/>
    <w:rsid w:val="00741AB9"/>
    <w:rsid w:val="00741B36"/>
    <w:rsid w:val="00741D3C"/>
    <w:rsid w:val="0074200B"/>
    <w:rsid w:val="00742860"/>
    <w:rsid w:val="00742C49"/>
    <w:rsid w:val="00743830"/>
    <w:rsid w:val="00743A24"/>
    <w:rsid w:val="0074424B"/>
    <w:rsid w:val="007448AA"/>
    <w:rsid w:val="00744A74"/>
    <w:rsid w:val="00744B18"/>
    <w:rsid w:val="00744C28"/>
    <w:rsid w:val="00745876"/>
    <w:rsid w:val="00745911"/>
    <w:rsid w:val="00745A4C"/>
    <w:rsid w:val="00745D6C"/>
    <w:rsid w:val="00746F29"/>
    <w:rsid w:val="00750088"/>
    <w:rsid w:val="00750B81"/>
    <w:rsid w:val="007510EB"/>
    <w:rsid w:val="007514AB"/>
    <w:rsid w:val="007517FC"/>
    <w:rsid w:val="00752078"/>
    <w:rsid w:val="00753708"/>
    <w:rsid w:val="00754D72"/>
    <w:rsid w:val="00755C97"/>
    <w:rsid w:val="007566F0"/>
    <w:rsid w:val="00757149"/>
    <w:rsid w:val="00757B00"/>
    <w:rsid w:val="00757E66"/>
    <w:rsid w:val="007617D2"/>
    <w:rsid w:val="00761E8F"/>
    <w:rsid w:val="007623D4"/>
    <w:rsid w:val="00762793"/>
    <w:rsid w:val="00762970"/>
    <w:rsid w:val="00763109"/>
    <w:rsid w:val="00763171"/>
    <w:rsid w:val="00763218"/>
    <w:rsid w:val="007638BE"/>
    <w:rsid w:val="007647CB"/>
    <w:rsid w:val="00765F0D"/>
    <w:rsid w:val="00767B17"/>
    <w:rsid w:val="00767B6B"/>
    <w:rsid w:val="00767C85"/>
    <w:rsid w:val="00771719"/>
    <w:rsid w:val="00771AE3"/>
    <w:rsid w:val="00771BB6"/>
    <w:rsid w:val="00772009"/>
    <w:rsid w:val="00772160"/>
    <w:rsid w:val="00772A04"/>
    <w:rsid w:val="0077301A"/>
    <w:rsid w:val="007733A7"/>
    <w:rsid w:val="0077560E"/>
    <w:rsid w:val="007757AA"/>
    <w:rsid w:val="00775CF4"/>
    <w:rsid w:val="007762FD"/>
    <w:rsid w:val="00777AB3"/>
    <w:rsid w:val="00777C4D"/>
    <w:rsid w:val="00777E50"/>
    <w:rsid w:val="00780A98"/>
    <w:rsid w:val="00781943"/>
    <w:rsid w:val="007820D9"/>
    <w:rsid w:val="00782709"/>
    <w:rsid w:val="007833F0"/>
    <w:rsid w:val="00783E53"/>
    <w:rsid w:val="007840FD"/>
    <w:rsid w:val="00784BA0"/>
    <w:rsid w:val="00785570"/>
    <w:rsid w:val="00785778"/>
    <w:rsid w:val="0078595E"/>
    <w:rsid w:val="00785A24"/>
    <w:rsid w:val="007875E9"/>
    <w:rsid w:val="00787EC2"/>
    <w:rsid w:val="007917DF"/>
    <w:rsid w:val="00791A26"/>
    <w:rsid w:val="00791A30"/>
    <w:rsid w:val="00791D7A"/>
    <w:rsid w:val="00791EDD"/>
    <w:rsid w:val="00792B07"/>
    <w:rsid w:val="00794A7F"/>
    <w:rsid w:val="0079558B"/>
    <w:rsid w:val="00795D2D"/>
    <w:rsid w:val="00797FDF"/>
    <w:rsid w:val="007A00BA"/>
    <w:rsid w:val="007A0DDD"/>
    <w:rsid w:val="007A1A92"/>
    <w:rsid w:val="007A255E"/>
    <w:rsid w:val="007A267F"/>
    <w:rsid w:val="007A2DE9"/>
    <w:rsid w:val="007A3BA6"/>
    <w:rsid w:val="007A546E"/>
    <w:rsid w:val="007A553D"/>
    <w:rsid w:val="007A55F0"/>
    <w:rsid w:val="007A5713"/>
    <w:rsid w:val="007A57C2"/>
    <w:rsid w:val="007A6289"/>
    <w:rsid w:val="007A6B15"/>
    <w:rsid w:val="007A6BB7"/>
    <w:rsid w:val="007A6BF0"/>
    <w:rsid w:val="007A6EA3"/>
    <w:rsid w:val="007A7820"/>
    <w:rsid w:val="007A7920"/>
    <w:rsid w:val="007B147B"/>
    <w:rsid w:val="007B192D"/>
    <w:rsid w:val="007B1AEC"/>
    <w:rsid w:val="007B2368"/>
    <w:rsid w:val="007B35BF"/>
    <w:rsid w:val="007B3A8A"/>
    <w:rsid w:val="007B4843"/>
    <w:rsid w:val="007B4DBF"/>
    <w:rsid w:val="007B4FE8"/>
    <w:rsid w:val="007B5437"/>
    <w:rsid w:val="007B5C3C"/>
    <w:rsid w:val="007B6737"/>
    <w:rsid w:val="007B6803"/>
    <w:rsid w:val="007B6BFB"/>
    <w:rsid w:val="007B7F19"/>
    <w:rsid w:val="007C04D8"/>
    <w:rsid w:val="007C0E0D"/>
    <w:rsid w:val="007C0EEF"/>
    <w:rsid w:val="007C185C"/>
    <w:rsid w:val="007C1B80"/>
    <w:rsid w:val="007C2A0B"/>
    <w:rsid w:val="007C3931"/>
    <w:rsid w:val="007C3DE0"/>
    <w:rsid w:val="007C45CB"/>
    <w:rsid w:val="007C5617"/>
    <w:rsid w:val="007C6CBD"/>
    <w:rsid w:val="007C6E13"/>
    <w:rsid w:val="007C7B90"/>
    <w:rsid w:val="007D1590"/>
    <w:rsid w:val="007D19E4"/>
    <w:rsid w:val="007D1B48"/>
    <w:rsid w:val="007D1BD0"/>
    <w:rsid w:val="007D213E"/>
    <w:rsid w:val="007D36E6"/>
    <w:rsid w:val="007D3A0B"/>
    <w:rsid w:val="007D441C"/>
    <w:rsid w:val="007D4A52"/>
    <w:rsid w:val="007D4DF3"/>
    <w:rsid w:val="007D5C9C"/>
    <w:rsid w:val="007D5CD8"/>
    <w:rsid w:val="007D60B7"/>
    <w:rsid w:val="007D632F"/>
    <w:rsid w:val="007D6D86"/>
    <w:rsid w:val="007D7F9A"/>
    <w:rsid w:val="007E00B8"/>
    <w:rsid w:val="007E07AE"/>
    <w:rsid w:val="007E0BED"/>
    <w:rsid w:val="007E1DB0"/>
    <w:rsid w:val="007E252D"/>
    <w:rsid w:val="007E30B5"/>
    <w:rsid w:val="007E3553"/>
    <w:rsid w:val="007E396A"/>
    <w:rsid w:val="007E3DE4"/>
    <w:rsid w:val="007E54C6"/>
    <w:rsid w:val="007E58F5"/>
    <w:rsid w:val="007E5C5A"/>
    <w:rsid w:val="007E66E9"/>
    <w:rsid w:val="007E77F4"/>
    <w:rsid w:val="007E7BA4"/>
    <w:rsid w:val="007F0248"/>
    <w:rsid w:val="007F16CC"/>
    <w:rsid w:val="007F175C"/>
    <w:rsid w:val="007F3A35"/>
    <w:rsid w:val="007F4983"/>
    <w:rsid w:val="007F55E6"/>
    <w:rsid w:val="007F7F6D"/>
    <w:rsid w:val="00800563"/>
    <w:rsid w:val="00800692"/>
    <w:rsid w:val="00800E19"/>
    <w:rsid w:val="00800F6D"/>
    <w:rsid w:val="008014CE"/>
    <w:rsid w:val="00802748"/>
    <w:rsid w:val="00802D81"/>
    <w:rsid w:val="008036CC"/>
    <w:rsid w:val="008047DA"/>
    <w:rsid w:val="008051A5"/>
    <w:rsid w:val="0080528A"/>
    <w:rsid w:val="008063A3"/>
    <w:rsid w:val="00806E40"/>
    <w:rsid w:val="00806E92"/>
    <w:rsid w:val="008071E9"/>
    <w:rsid w:val="00807848"/>
    <w:rsid w:val="00807CA5"/>
    <w:rsid w:val="00807FC4"/>
    <w:rsid w:val="008112E4"/>
    <w:rsid w:val="0081149D"/>
    <w:rsid w:val="00811608"/>
    <w:rsid w:val="00811864"/>
    <w:rsid w:val="00811D18"/>
    <w:rsid w:val="00812686"/>
    <w:rsid w:val="00812720"/>
    <w:rsid w:val="00812D53"/>
    <w:rsid w:val="00812EA9"/>
    <w:rsid w:val="00812EB5"/>
    <w:rsid w:val="008132BD"/>
    <w:rsid w:val="008133A4"/>
    <w:rsid w:val="00813976"/>
    <w:rsid w:val="00813B17"/>
    <w:rsid w:val="0081492E"/>
    <w:rsid w:val="00815A9C"/>
    <w:rsid w:val="008162BF"/>
    <w:rsid w:val="008164DA"/>
    <w:rsid w:val="00816FB4"/>
    <w:rsid w:val="008171C3"/>
    <w:rsid w:val="008203F0"/>
    <w:rsid w:val="008208F8"/>
    <w:rsid w:val="008217EF"/>
    <w:rsid w:val="008227F3"/>
    <w:rsid w:val="00824676"/>
    <w:rsid w:val="008247F6"/>
    <w:rsid w:val="0082495E"/>
    <w:rsid w:val="00824A62"/>
    <w:rsid w:val="0082595B"/>
    <w:rsid w:val="00825C83"/>
    <w:rsid w:val="00825F75"/>
    <w:rsid w:val="008269D0"/>
    <w:rsid w:val="00827C1A"/>
    <w:rsid w:val="00830A0A"/>
    <w:rsid w:val="00830A4E"/>
    <w:rsid w:val="00832B1A"/>
    <w:rsid w:val="0083367E"/>
    <w:rsid w:val="0083379C"/>
    <w:rsid w:val="00834420"/>
    <w:rsid w:val="00835431"/>
    <w:rsid w:val="00835F4E"/>
    <w:rsid w:val="00837080"/>
    <w:rsid w:val="008371BA"/>
    <w:rsid w:val="00837873"/>
    <w:rsid w:val="00837D5B"/>
    <w:rsid w:val="00840286"/>
    <w:rsid w:val="00840720"/>
    <w:rsid w:val="00841DEB"/>
    <w:rsid w:val="0084205F"/>
    <w:rsid w:val="008424F4"/>
    <w:rsid w:val="0084278F"/>
    <w:rsid w:val="0084317A"/>
    <w:rsid w:val="008432FD"/>
    <w:rsid w:val="00844BF7"/>
    <w:rsid w:val="00844FCB"/>
    <w:rsid w:val="00846729"/>
    <w:rsid w:val="008467AC"/>
    <w:rsid w:val="008469E5"/>
    <w:rsid w:val="008471EA"/>
    <w:rsid w:val="00847202"/>
    <w:rsid w:val="00847752"/>
    <w:rsid w:val="00847CCF"/>
    <w:rsid w:val="00847DA6"/>
    <w:rsid w:val="00850667"/>
    <w:rsid w:val="00850B36"/>
    <w:rsid w:val="00850E2B"/>
    <w:rsid w:val="00850F4D"/>
    <w:rsid w:val="008516ED"/>
    <w:rsid w:val="00851F8B"/>
    <w:rsid w:val="008525E0"/>
    <w:rsid w:val="00852F1A"/>
    <w:rsid w:val="0085412D"/>
    <w:rsid w:val="00855524"/>
    <w:rsid w:val="00855BC1"/>
    <w:rsid w:val="008603E7"/>
    <w:rsid w:val="00861D7F"/>
    <w:rsid w:val="00862292"/>
    <w:rsid w:val="00862E41"/>
    <w:rsid w:val="00862ECD"/>
    <w:rsid w:val="00863094"/>
    <w:rsid w:val="008631E3"/>
    <w:rsid w:val="00863F76"/>
    <w:rsid w:val="0086413D"/>
    <w:rsid w:val="0086457C"/>
    <w:rsid w:val="00864773"/>
    <w:rsid w:val="00864DDF"/>
    <w:rsid w:val="00866077"/>
    <w:rsid w:val="0086662D"/>
    <w:rsid w:val="008669B9"/>
    <w:rsid w:val="00866AFC"/>
    <w:rsid w:val="0086746B"/>
    <w:rsid w:val="00867570"/>
    <w:rsid w:val="00867ED5"/>
    <w:rsid w:val="0087001F"/>
    <w:rsid w:val="00870CE5"/>
    <w:rsid w:val="00870F2D"/>
    <w:rsid w:val="00871333"/>
    <w:rsid w:val="0087186F"/>
    <w:rsid w:val="00871AA3"/>
    <w:rsid w:val="00871AEE"/>
    <w:rsid w:val="00871BE9"/>
    <w:rsid w:val="008724A2"/>
    <w:rsid w:val="0087283B"/>
    <w:rsid w:val="008731E5"/>
    <w:rsid w:val="00873D67"/>
    <w:rsid w:val="0087581D"/>
    <w:rsid w:val="00875D17"/>
    <w:rsid w:val="00875E8F"/>
    <w:rsid w:val="00877213"/>
    <w:rsid w:val="00877F76"/>
    <w:rsid w:val="00880460"/>
    <w:rsid w:val="00881647"/>
    <w:rsid w:val="00882319"/>
    <w:rsid w:val="00886510"/>
    <w:rsid w:val="0088656C"/>
    <w:rsid w:val="00886FC0"/>
    <w:rsid w:val="00887A39"/>
    <w:rsid w:val="00887E25"/>
    <w:rsid w:val="00891669"/>
    <w:rsid w:val="00891A99"/>
    <w:rsid w:val="0089316C"/>
    <w:rsid w:val="00893B34"/>
    <w:rsid w:val="00893F96"/>
    <w:rsid w:val="00894F1F"/>
    <w:rsid w:val="00895FD0"/>
    <w:rsid w:val="008962FF"/>
    <w:rsid w:val="00896466"/>
    <w:rsid w:val="008971F3"/>
    <w:rsid w:val="0089777E"/>
    <w:rsid w:val="008A0243"/>
    <w:rsid w:val="008A1400"/>
    <w:rsid w:val="008A156E"/>
    <w:rsid w:val="008A242D"/>
    <w:rsid w:val="008A2F32"/>
    <w:rsid w:val="008A310D"/>
    <w:rsid w:val="008A31E1"/>
    <w:rsid w:val="008A321E"/>
    <w:rsid w:val="008A39B1"/>
    <w:rsid w:val="008A3BFC"/>
    <w:rsid w:val="008A3CEE"/>
    <w:rsid w:val="008A47ED"/>
    <w:rsid w:val="008A4A1B"/>
    <w:rsid w:val="008A5138"/>
    <w:rsid w:val="008A5251"/>
    <w:rsid w:val="008A6011"/>
    <w:rsid w:val="008A6561"/>
    <w:rsid w:val="008A6658"/>
    <w:rsid w:val="008A66C9"/>
    <w:rsid w:val="008A68BC"/>
    <w:rsid w:val="008A6906"/>
    <w:rsid w:val="008A6B5C"/>
    <w:rsid w:val="008A6B72"/>
    <w:rsid w:val="008A6C75"/>
    <w:rsid w:val="008A7A58"/>
    <w:rsid w:val="008A7BCB"/>
    <w:rsid w:val="008B00C6"/>
    <w:rsid w:val="008B0886"/>
    <w:rsid w:val="008B1990"/>
    <w:rsid w:val="008B24A8"/>
    <w:rsid w:val="008B25B4"/>
    <w:rsid w:val="008B307C"/>
    <w:rsid w:val="008B3C8E"/>
    <w:rsid w:val="008B457F"/>
    <w:rsid w:val="008B480D"/>
    <w:rsid w:val="008B6055"/>
    <w:rsid w:val="008B6357"/>
    <w:rsid w:val="008B7A8C"/>
    <w:rsid w:val="008C1B72"/>
    <w:rsid w:val="008C397C"/>
    <w:rsid w:val="008C3B2E"/>
    <w:rsid w:val="008C3BBE"/>
    <w:rsid w:val="008C44E5"/>
    <w:rsid w:val="008C544F"/>
    <w:rsid w:val="008C58F7"/>
    <w:rsid w:val="008C5D78"/>
    <w:rsid w:val="008C5D82"/>
    <w:rsid w:val="008C6603"/>
    <w:rsid w:val="008D1A22"/>
    <w:rsid w:val="008D2FB9"/>
    <w:rsid w:val="008D362D"/>
    <w:rsid w:val="008D3E5C"/>
    <w:rsid w:val="008D422C"/>
    <w:rsid w:val="008D45CA"/>
    <w:rsid w:val="008D4EC7"/>
    <w:rsid w:val="008D56BF"/>
    <w:rsid w:val="008D5806"/>
    <w:rsid w:val="008D58ED"/>
    <w:rsid w:val="008D5E87"/>
    <w:rsid w:val="008D5EE1"/>
    <w:rsid w:val="008D61F3"/>
    <w:rsid w:val="008D6566"/>
    <w:rsid w:val="008D6A46"/>
    <w:rsid w:val="008D6EF9"/>
    <w:rsid w:val="008E0790"/>
    <w:rsid w:val="008E1083"/>
    <w:rsid w:val="008E145B"/>
    <w:rsid w:val="008E1DE5"/>
    <w:rsid w:val="008E2732"/>
    <w:rsid w:val="008E3084"/>
    <w:rsid w:val="008E3281"/>
    <w:rsid w:val="008E405E"/>
    <w:rsid w:val="008E4068"/>
    <w:rsid w:val="008E445F"/>
    <w:rsid w:val="008E4914"/>
    <w:rsid w:val="008E6A05"/>
    <w:rsid w:val="008E7071"/>
    <w:rsid w:val="008E71D1"/>
    <w:rsid w:val="008E7235"/>
    <w:rsid w:val="008E7263"/>
    <w:rsid w:val="008F24DC"/>
    <w:rsid w:val="008F27DF"/>
    <w:rsid w:val="008F3F03"/>
    <w:rsid w:val="008F456A"/>
    <w:rsid w:val="008F4671"/>
    <w:rsid w:val="008F4C3B"/>
    <w:rsid w:val="008F51F1"/>
    <w:rsid w:val="008F57FF"/>
    <w:rsid w:val="008F6C46"/>
    <w:rsid w:val="008F774B"/>
    <w:rsid w:val="008F7BD4"/>
    <w:rsid w:val="0090076E"/>
    <w:rsid w:val="00900E9B"/>
    <w:rsid w:val="009013D4"/>
    <w:rsid w:val="00901C2A"/>
    <w:rsid w:val="00901D2A"/>
    <w:rsid w:val="009021C8"/>
    <w:rsid w:val="00902781"/>
    <w:rsid w:val="009028DC"/>
    <w:rsid w:val="00902904"/>
    <w:rsid w:val="0090305F"/>
    <w:rsid w:val="009034D6"/>
    <w:rsid w:val="0090367B"/>
    <w:rsid w:val="00904874"/>
    <w:rsid w:val="009053A5"/>
    <w:rsid w:val="009055AC"/>
    <w:rsid w:val="0090632C"/>
    <w:rsid w:val="00906AF5"/>
    <w:rsid w:val="00907053"/>
    <w:rsid w:val="0090775C"/>
    <w:rsid w:val="0091159F"/>
    <w:rsid w:val="0091176F"/>
    <w:rsid w:val="0091199A"/>
    <w:rsid w:val="00911E56"/>
    <w:rsid w:val="00911EFC"/>
    <w:rsid w:val="00911FB0"/>
    <w:rsid w:val="009122C6"/>
    <w:rsid w:val="00912336"/>
    <w:rsid w:val="00912AD5"/>
    <w:rsid w:val="009130D3"/>
    <w:rsid w:val="00913829"/>
    <w:rsid w:val="009142D6"/>
    <w:rsid w:val="00914A5D"/>
    <w:rsid w:val="0091527B"/>
    <w:rsid w:val="0091531F"/>
    <w:rsid w:val="00915864"/>
    <w:rsid w:val="0091615A"/>
    <w:rsid w:val="00920735"/>
    <w:rsid w:val="009208BA"/>
    <w:rsid w:val="009219E4"/>
    <w:rsid w:val="009221A8"/>
    <w:rsid w:val="0092254A"/>
    <w:rsid w:val="00923C4E"/>
    <w:rsid w:val="00923F69"/>
    <w:rsid w:val="00924897"/>
    <w:rsid w:val="009248A3"/>
    <w:rsid w:val="00924A49"/>
    <w:rsid w:val="00924AE6"/>
    <w:rsid w:val="00924DA0"/>
    <w:rsid w:val="0092540F"/>
    <w:rsid w:val="0092654B"/>
    <w:rsid w:val="00926A16"/>
    <w:rsid w:val="00926DCA"/>
    <w:rsid w:val="00926F23"/>
    <w:rsid w:val="009277AF"/>
    <w:rsid w:val="0093003F"/>
    <w:rsid w:val="009316F2"/>
    <w:rsid w:val="0093205E"/>
    <w:rsid w:val="00933178"/>
    <w:rsid w:val="009344D1"/>
    <w:rsid w:val="00934C10"/>
    <w:rsid w:val="00934FAC"/>
    <w:rsid w:val="0093552C"/>
    <w:rsid w:val="009355C3"/>
    <w:rsid w:val="00935882"/>
    <w:rsid w:val="00936072"/>
    <w:rsid w:val="00936721"/>
    <w:rsid w:val="00936923"/>
    <w:rsid w:val="00937762"/>
    <w:rsid w:val="009377A5"/>
    <w:rsid w:val="009409DE"/>
    <w:rsid w:val="009414A6"/>
    <w:rsid w:val="009418E9"/>
    <w:rsid w:val="00941ED3"/>
    <w:rsid w:val="009420C5"/>
    <w:rsid w:val="0094444B"/>
    <w:rsid w:val="00945110"/>
    <w:rsid w:val="009454E8"/>
    <w:rsid w:val="0094577B"/>
    <w:rsid w:val="00945D6E"/>
    <w:rsid w:val="009467A7"/>
    <w:rsid w:val="00946C52"/>
    <w:rsid w:val="00947AF7"/>
    <w:rsid w:val="009503A2"/>
    <w:rsid w:val="009519A7"/>
    <w:rsid w:val="00951DE4"/>
    <w:rsid w:val="00952121"/>
    <w:rsid w:val="00952123"/>
    <w:rsid w:val="00953C29"/>
    <w:rsid w:val="00955AA1"/>
    <w:rsid w:val="00957B98"/>
    <w:rsid w:val="00960213"/>
    <w:rsid w:val="009602E4"/>
    <w:rsid w:val="00960FB2"/>
    <w:rsid w:val="00961495"/>
    <w:rsid w:val="00962CAD"/>
    <w:rsid w:val="00962FFC"/>
    <w:rsid w:val="00964375"/>
    <w:rsid w:val="009657A6"/>
    <w:rsid w:val="00965BE8"/>
    <w:rsid w:val="00966AE0"/>
    <w:rsid w:val="009700D8"/>
    <w:rsid w:val="00970949"/>
    <w:rsid w:val="00970AEF"/>
    <w:rsid w:val="00970F71"/>
    <w:rsid w:val="00971D2F"/>
    <w:rsid w:val="00972B37"/>
    <w:rsid w:val="00972F3E"/>
    <w:rsid w:val="009742EF"/>
    <w:rsid w:val="00974617"/>
    <w:rsid w:val="00974ECF"/>
    <w:rsid w:val="009772D2"/>
    <w:rsid w:val="00977AF3"/>
    <w:rsid w:val="009807A2"/>
    <w:rsid w:val="0098186C"/>
    <w:rsid w:val="00981D84"/>
    <w:rsid w:val="00982253"/>
    <w:rsid w:val="00982A97"/>
    <w:rsid w:val="0098312F"/>
    <w:rsid w:val="009839E8"/>
    <w:rsid w:val="00984679"/>
    <w:rsid w:val="00984FF1"/>
    <w:rsid w:val="00985020"/>
    <w:rsid w:val="009878AE"/>
    <w:rsid w:val="00987A33"/>
    <w:rsid w:val="00987DC9"/>
    <w:rsid w:val="009914B8"/>
    <w:rsid w:val="009917F0"/>
    <w:rsid w:val="00991C6A"/>
    <w:rsid w:val="009924A2"/>
    <w:rsid w:val="00993C10"/>
    <w:rsid w:val="0099406E"/>
    <w:rsid w:val="00995043"/>
    <w:rsid w:val="009951E3"/>
    <w:rsid w:val="00995ACC"/>
    <w:rsid w:val="009961C9"/>
    <w:rsid w:val="00996621"/>
    <w:rsid w:val="00996ED8"/>
    <w:rsid w:val="009A0A9E"/>
    <w:rsid w:val="009A1074"/>
    <w:rsid w:val="009A17C6"/>
    <w:rsid w:val="009A19EB"/>
    <w:rsid w:val="009A2384"/>
    <w:rsid w:val="009A26A5"/>
    <w:rsid w:val="009A298D"/>
    <w:rsid w:val="009A3191"/>
    <w:rsid w:val="009A387B"/>
    <w:rsid w:val="009A39A1"/>
    <w:rsid w:val="009A4DD2"/>
    <w:rsid w:val="009A538B"/>
    <w:rsid w:val="009A67A8"/>
    <w:rsid w:val="009A7320"/>
    <w:rsid w:val="009A770E"/>
    <w:rsid w:val="009B031C"/>
    <w:rsid w:val="009B03C3"/>
    <w:rsid w:val="009B08DF"/>
    <w:rsid w:val="009B0AF5"/>
    <w:rsid w:val="009B1147"/>
    <w:rsid w:val="009B174C"/>
    <w:rsid w:val="009B1D6C"/>
    <w:rsid w:val="009B414B"/>
    <w:rsid w:val="009B47A8"/>
    <w:rsid w:val="009B50A4"/>
    <w:rsid w:val="009B5CB4"/>
    <w:rsid w:val="009B5CF2"/>
    <w:rsid w:val="009B757A"/>
    <w:rsid w:val="009B7D78"/>
    <w:rsid w:val="009C0EC1"/>
    <w:rsid w:val="009C19E8"/>
    <w:rsid w:val="009C1E6D"/>
    <w:rsid w:val="009C246A"/>
    <w:rsid w:val="009C264C"/>
    <w:rsid w:val="009C344C"/>
    <w:rsid w:val="009C3564"/>
    <w:rsid w:val="009C484C"/>
    <w:rsid w:val="009C5065"/>
    <w:rsid w:val="009C5435"/>
    <w:rsid w:val="009C55CE"/>
    <w:rsid w:val="009C59CE"/>
    <w:rsid w:val="009C632B"/>
    <w:rsid w:val="009C67F2"/>
    <w:rsid w:val="009C69A0"/>
    <w:rsid w:val="009C740E"/>
    <w:rsid w:val="009C77BB"/>
    <w:rsid w:val="009C7B30"/>
    <w:rsid w:val="009C7EC6"/>
    <w:rsid w:val="009D06E1"/>
    <w:rsid w:val="009D0913"/>
    <w:rsid w:val="009D124D"/>
    <w:rsid w:val="009D1332"/>
    <w:rsid w:val="009D13E8"/>
    <w:rsid w:val="009D199E"/>
    <w:rsid w:val="009D1B2A"/>
    <w:rsid w:val="009D1BA6"/>
    <w:rsid w:val="009D2559"/>
    <w:rsid w:val="009D2CD8"/>
    <w:rsid w:val="009D4162"/>
    <w:rsid w:val="009D4CEB"/>
    <w:rsid w:val="009D5139"/>
    <w:rsid w:val="009D5240"/>
    <w:rsid w:val="009D7EF0"/>
    <w:rsid w:val="009E25DF"/>
    <w:rsid w:val="009E286E"/>
    <w:rsid w:val="009E4589"/>
    <w:rsid w:val="009E46DA"/>
    <w:rsid w:val="009E5F28"/>
    <w:rsid w:val="009E6BB6"/>
    <w:rsid w:val="009E7E7F"/>
    <w:rsid w:val="009F013B"/>
    <w:rsid w:val="009F035B"/>
    <w:rsid w:val="009F094C"/>
    <w:rsid w:val="009F0BA3"/>
    <w:rsid w:val="009F0CCE"/>
    <w:rsid w:val="009F15F7"/>
    <w:rsid w:val="009F17DB"/>
    <w:rsid w:val="009F1F36"/>
    <w:rsid w:val="009F26F3"/>
    <w:rsid w:val="009F2970"/>
    <w:rsid w:val="009F39C7"/>
    <w:rsid w:val="009F3F9E"/>
    <w:rsid w:val="009F425C"/>
    <w:rsid w:val="009F5406"/>
    <w:rsid w:val="009F6491"/>
    <w:rsid w:val="009F66AB"/>
    <w:rsid w:val="009F691E"/>
    <w:rsid w:val="009F69A6"/>
    <w:rsid w:val="009F6BCF"/>
    <w:rsid w:val="009F6E75"/>
    <w:rsid w:val="009F7107"/>
    <w:rsid w:val="009F791A"/>
    <w:rsid w:val="00A00D76"/>
    <w:rsid w:val="00A01062"/>
    <w:rsid w:val="00A025CC"/>
    <w:rsid w:val="00A044E3"/>
    <w:rsid w:val="00A04E6E"/>
    <w:rsid w:val="00A05157"/>
    <w:rsid w:val="00A05635"/>
    <w:rsid w:val="00A06A5E"/>
    <w:rsid w:val="00A07A15"/>
    <w:rsid w:val="00A07AB0"/>
    <w:rsid w:val="00A07E2C"/>
    <w:rsid w:val="00A104AF"/>
    <w:rsid w:val="00A10C17"/>
    <w:rsid w:val="00A12BEC"/>
    <w:rsid w:val="00A135AD"/>
    <w:rsid w:val="00A137FE"/>
    <w:rsid w:val="00A14238"/>
    <w:rsid w:val="00A14E23"/>
    <w:rsid w:val="00A1514A"/>
    <w:rsid w:val="00A15565"/>
    <w:rsid w:val="00A1564C"/>
    <w:rsid w:val="00A15A51"/>
    <w:rsid w:val="00A15B17"/>
    <w:rsid w:val="00A15C93"/>
    <w:rsid w:val="00A15E43"/>
    <w:rsid w:val="00A15ED8"/>
    <w:rsid w:val="00A1632A"/>
    <w:rsid w:val="00A1653E"/>
    <w:rsid w:val="00A16890"/>
    <w:rsid w:val="00A2033C"/>
    <w:rsid w:val="00A2172F"/>
    <w:rsid w:val="00A21862"/>
    <w:rsid w:val="00A21D2F"/>
    <w:rsid w:val="00A21DF6"/>
    <w:rsid w:val="00A224E1"/>
    <w:rsid w:val="00A22C6F"/>
    <w:rsid w:val="00A23739"/>
    <w:rsid w:val="00A23755"/>
    <w:rsid w:val="00A2379E"/>
    <w:rsid w:val="00A24ADC"/>
    <w:rsid w:val="00A258C2"/>
    <w:rsid w:val="00A25FD3"/>
    <w:rsid w:val="00A262AC"/>
    <w:rsid w:val="00A26416"/>
    <w:rsid w:val="00A273DA"/>
    <w:rsid w:val="00A27CC9"/>
    <w:rsid w:val="00A27FA7"/>
    <w:rsid w:val="00A309A2"/>
    <w:rsid w:val="00A3160F"/>
    <w:rsid w:val="00A31F61"/>
    <w:rsid w:val="00A32288"/>
    <w:rsid w:val="00A32778"/>
    <w:rsid w:val="00A32B92"/>
    <w:rsid w:val="00A32C20"/>
    <w:rsid w:val="00A33F27"/>
    <w:rsid w:val="00A34AAB"/>
    <w:rsid w:val="00A367F9"/>
    <w:rsid w:val="00A37A84"/>
    <w:rsid w:val="00A37D2A"/>
    <w:rsid w:val="00A37E55"/>
    <w:rsid w:val="00A418D9"/>
    <w:rsid w:val="00A422C6"/>
    <w:rsid w:val="00A43C3A"/>
    <w:rsid w:val="00A45E6F"/>
    <w:rsid w:val="00A45EC1"/>
    <w:rsid w:val="00A4721A"/>
    <w:rsid w:val="00A47AB2"/>
    <w:rsid w:val="00A50378"/>
    <w:rsid w:val="00A5084B"/>
    <w:rsid w:val="00A509CC"/>
    <w:rsid w:val="00A50E67"/>
    <w:rsid w:val="00A50F66"/>
    <w:rsid w:val="00A510C3"/>
    <w:rsid w:val="00A51351"/>
    <w:rsid w:val="00A5289B"/>
    <w:rsid w:val="00A52980"/>
    <w:rsid w:val="00A537ED"/>
    <w:rsid w:val="00A546FD"/>
    <w:rsid w:val="00A54934"/>
    <w:rsid w:val="00A54BF8"/>
    <w:rsid w:val="00A55B5E"/>
    <w:rsid w:val="00A55EFE"/>
    <w:rsid w:val="00A55F40"/>
    <w:rsid w:val="00A55F54"/>
    <w:rsid w:val="00A56E32"/>
    <w:rsid w:val="00A574E0"/>
    <w:rsid w:val="00A5758A"/>
    <w:rsid w:val="00A61217"/>
    <w:rsid w:val="00A61589"/>
    <w:rsid w:val="00A626B1"/>
    <w:rsid w:val="00A62A37"/>
    <w:rsid w:val="00A644DF"/>
    <w:rsid w:val="00A6524D"/>
    <w:rsid w:val="00A65395"/>
    <w:rsid w:val="00A66089"/>
    <w:rsid w:val="00A677BD"/>
    <w:rsid w:val="00A71508"/>
    <w:rsid w:val="00A71B15"/>
    <w:rsid w:val="00A72003"/>
    <w:rsid w:val="00A725AC"/>
    <w:rsid w:val="00A72717"/>
    <w:rsid w:val="00A72886"/>
    <w:rsid w:val="00A73930"/>
    <w:rsid w:val="00A7416B"/>
    <w:rsid w:val="00A74DFF"/>
    <w:rsid w:val="00A75EDA"/>
    <w:rsid w:val="00A801DF"/>
    <w:rsid w:val="00A80E04"/>
    <w:rsid w:val="00A81395"/>
    <w:rsid w:val="00A81448"/>
    <w:rsid w:val="00A81DCA"/>
    <w:rsid w:val="00A82373"/>
    <w:rsid w:val="00A82EE8"/>
    <w:rsid w:val="00A833B2"/>
    <w:rsid w:val="00A8375B"/>
    <w:rsid w:val="00A839E6"/>
    <w:rsid w:val="00A84828"/>
    <w:rsid w:val="00A8572D"/>
    <w:rsid w:val="00A8602B"/>
    <w:rsid w:val="00A872A8"/>
    <w:rsid w:val="00A8779D"/>
    <w:rsid w:val="00A90400"/>
    <w:rsid w:val="00A91131"/>
    <w:rsid w:val="00A912D1"/>
    <w:rsid w:val="00A91406"/>
    <w:rsid w:val="00A916CE"/>
    <w:rsid w:val="00A9203A"/>
    <w:rsid w:val="00A922FB"/>
    <w:rsid w:val="00A92DB5"/>
    <w:rsid w:val="00A94650"/>
    <w:rsid w:val="00A951A2"/>
    <w:rsid w:val="00A97975"/>
    <w:rsid w:val="00AA09D6"/>
    <w:rsid w:val="00AA0FE5"/>
    <w:rsid w:val="00AA238E"/>
    <w:rsid w:val="00AA27B0"/>
    <w:rsid w:val="00AA4A8E"/>
    <w:rsid w:val="00AA5105"/>
    <w:rsid w:val="00AA790A"/>
    <w:rsid w:val="00AB059E"/>
    <w:rsid w:val="00AB0B96"/>
    <w:rsid w:val="00AB14D8"/>
    <w:rsid w:val="00AB157D"/>
    <w:rsid w:val="00AB1633"/>
    <w:rsid w:val="00AB1E82"/>
    <w:rsid w:val="00AB203A"/>
    <w:rsid w:val="00AB271B"/>
    <w:rsid w:val="00AB3E27"/>
    <w:rsid w:val="00AB5313"/>
    <w:rsid w:val="00AB564F"/>
    <w:rsid w:val="00AB5657"/>
    <w:rsid w:val="00AB6558"/>
    <w:rsid w:val="00AB6D8C"/>
    <w:rsid w:val="00AB7816"/>
    <w:rsid w:val="00AB79F7"/>
    <w:rsid w:val="00AC0B7F"/>
    <w:rsid w:val="00AC18BF"/>
    <w:rsid w:val="00AC1E31"/>
    <w:rsid w:val="00AC25A2"/>
    <w:rsid w:val="00AC473D"/>
    <w:rsid w:val="00AC5F30"/>
    <w:rsid w:val="00AC61C9"/>
    <w:rsid w:val="00AC6584"/>
    <w:rsid w:val="00AC69E4"/>
    <w:rsid w:val="00AC6C9C"/>
    <w:rsid w:val="00AC6EDD"/>
    <w:rsid w:val="00AD05D4"/>
    <w:rsid w:val="00AD11AE"/>
    <w:rsid w:val="00AD183E"/>
    <w:rsid w:val="00AD185F"/>
    <w:rsid w:val="00AD190D"/>
    <w:rsid w:val="00AD1C5E"/>
    <w:rsid w:val="00AD2844"/>
    <w:rsid w:val="00AD2D8A"/>
    <w:rsid w:val="00AD35AD"/>
    <w:rsid w:val="00AD4957"/>
    <w:rsid w:val="00AD5250"/>
    <w:rsid w:val="00AD7844"/>
    <w:rsid w:val="00AE0883"/>
    <w:rsid w:val="00AE1D75"/>
    <w:rsid w:val="00AE21D3"/>
    <w:rsid w:val="00AE38BF"/>
    <w:rsid w:val="00AE3E19"/>
    <w:rsid w:val="00AE490D"/>
    <w:rsid w:val="00AE5406"/>
    <w:rsid w:val="00AE5620"/>
    <w:rsid w:val="00AE56BC"/>
    <w:rsid w:val="00AE6DC0"/>
    <w:rsid w:val="00AE7E98"/>
    <w:rsid w:val="00AF0087"/>
    <w:rsid w:val="00AF02FC"/>
    <w:rsid w:val="00AF1BB1"/>
    <w:rsid w:val="00AF32AC"/>
    <w:rsid w:val="00AF3461"/>
    <w:rsid w:val="00AF34BD"/>
    <w:rsid w:val="00AF36B6"/>
    <w:rsid w:val="00AF458A"/>
    <w:rsid w:val="00AF46FB"/>
    <w:rsid w:val="00AF4938"/>
    <w:rsid w:val="00AF55E8"/>
    <w:rsid w:val="00AF560C"/>
    <w:rsid w:val="00AF57C6"/>
    <w:rsid w:val="00AF657C"/>
    <w:rsid w:val="00AF6702"/>
    <w:rsid w:val="00AF795B"/>
    <w:rsid w:val="00B007C6"/>
    <w:rsid w:val="00B01313"/>
    <w:rsid w:val="00B01E29"/>
    <w:rsid w:val="00B01E62"/>
    <w:rsid w:val="00B02618"/>
    <w:rsid w:val="00B02FA8"/>
    <w:rsid w:val="00B0553A"/>
    <w:rsid w:val="00B057B8"/>
    <w:rsid w:val="00B059DB"/>
    <w:rsid w:val="00B06112"/>
    <w:rsid w:val="00B06417"/>
    <w:rsid w:val="00B06A0D"/>
    <w:rsid w:val="00B06FF0"/>
    <w:rsid w:val="00B073A9"/>
    <w:rsid w:val="00B079B7"/>
    <w:rsid w:val="00B106D3"/>
    <w:rsid w:val="00B109CB"/>
    <w:rsid w:val="00B10EEA"/>
    <w:rsid w:val="00B10F2F"/>
    <w:rsid w:val="00B113E2"/>
    <w:rsid w:val="00B118D5"/>
    <w:rsid w:val="00B11CA2"/>
    <w:rsid w:val="00B121CB"/>
    <w:rsid w:val="00B12EC2"/>
    <w:rsid w:val="00B13801"/>
    <w:rsid w:val="00B13BB2"/>
    <w:rsid w:val="00B13BFF"/>
    <w:rsid w:val="00B14345"/>
    <w:rsid w:val="00B14A1A"/>
    <w:rsid w:val="00B14D85"/>
    <w:rsid w:val="00B14DC2"/>
    <w:rsid w:val="00B15444"/>
    <w:rsid w:val="00B15D63"/>
    <w:rsid w:val="00B16205"/>
    <w:rsid w:val="00B16853"/>
    <w:rsid w:val="00B1738D"/>
    <w:rsid w:val="00B20BF6"/>
    <w:rsid w:val="00B23115"/>
    <w:rsid w:val="00B2367C"/>
    <w:rsid w:val="00B2383C"/>
    <w:rsid w:val="00B242D1"/>
    <w:rsid w:val="00B248FC"/>
    <w:rsid w:val="00B2512A"/>
    <w:rsid w:val="00B25A23"/>
    <w:rsid w:val="00B25CBD"/>
    <w:rsid w:val="00B26C5F"/>
    <w:rsid w:val="00B305B3"/>
    <w:rsid w:val="00B316DC"/>
    <w:rsid w:val="00B32463"/>
    <w:rsid w:val="00B326A4"/>
    <w:rsid w:val="00B32E7A"/>
    <w:rsid w:val="00B3324A"/>
    <w:rsid w:val="00B34CEE"/>
    <w:rsid w:val="00B35358"/>
    <w:rsid w:val="00B357DB"/>
    <w:rsid w:val="00B36CF6"/>
    <w:rsid w:val="00B37296"/>
    <w:rsid w:val="00B3738F"/>
    <w:rsid w:val="00B373BB"/>
    <w:rsid w:val="00B37458"/>
    <w:rsid w:val="00B3754B"/>
    <w:rsid w:val="00B37609"/>
    <w:rsid w:val="00B40068"/>
    <w:rsid w:val="00B409F7"/>
    <w:rsid w:val="00B417A7"/>
    <w:rsid w:val="00B41D2A"/>
    <w:rsid w:val="00B41D47"/>
    <w:rsid w:val="00B42DE6"/>
    <w:rsid w:val="00B42E45"/>
    <w:rsid w:val="00B43A54"/>
    <w:rsid w:val="00B43B41"/>
    <w:rsid w:val="00B44E62"/>
    <w:rsid w:val="00B44FC4"/>
    <w:rsid w:val="00B4521A"/>
    <w:rsid w:val="00B46072"/>
    <w:rsid w:val="00B46471"/>
    <w:rsid w:val="00B46D04"/>
    <w:rsid w:val="00B47D4E"/>
    <w:rsid w:val="00B47ED2"/>
    <w:rsid w:val="00B5069A"/>
    <w:rsid w:val="00B50FC9"/>
    <w:rsid w:val="00B519BB"/>
    <w:rsid w:val="00B53450"/>
    <w:rsid w:val="00B535DD"/>
    <w:rsid w:val="00B53C74"/>
    <w:rsid w:val="00B55531"/>
    <w:rsid w:val="00B55861"/>
    <w:rsid w:val="00B55CA2"/>
    <w:rsid w:val="00B5613D"/>
    <w:rsid w:val="00B56854"/>
    <w:rsid w:val="00B57F27"/>
    <w:rsid w:val="00B57F32"/>
    <w:rsid w:val="00B603E9"/>
    <w:rsid w:val="00B61286"/>
    <w:rsid w:val="00B61288"/>
    <w:rsid w:val="00B62817"/>
    <w:rsid w:val="00B62B2A"/>
    <w:rsid w:val="00B62C4E"/>
    <w:rsid w:val="00B62F35"/>
    <w:rsid w:val="00B633CD"/>
    <w:rsid w:val="00B64562"/>
    <w:rsid w:val="00B65D23"/>
    <w:rsid w:val="00B66140"/>
    <w:rsid w:val="00B66563"/>
    <w:rsid w:val="00B67712"/>
    <w:rsid w:val="00B67A3D"/>
    <w:rsid w:val="00B701BF"/>
    <w:rsid w:val="00B70298"/>
    <w:rsid w:val="00B70BEC"/>
    <w:rsid w:val="00B70F53"/>
    <w:rsid w:val="00B714EE"/>
    <w:rsid w:val="00B720A9"/>
    <w:rsid w:val="00B722DE"/>
    <w:rsid w:val="00B728AC"/>
    <w:rsid w:val="00B74DAD"/>
    <w:rsid w:val="00B74F69"/>
    <w:rsid w:val="00B75077"/>
    <w:rsid w:val="00B75C64"/>
    <w:rsid w:val="00B767B9"/>
    <w:rsid w:val="00B7748E"/>
    <w:rsid w:val="00B776DA"/>
    <w:rsid w:val="00B77D74"/>
    <w:rsid w:val="00B8013F"/>
    <w:rsid w:val="00B80242"/>
    <w:rsid w:val="00B816F2"/>
    <w:rsid w:val="00B817D3"/>
    <w:rsid w:val="00B8251A"/>
    <w:rsid w:val="00B82BFB"/>
    <w:rsid w:val="00B8338B"/>
    <w:rsid w:val="00B853A0"/>
    <w:rsid w:val="00B85A9B"/>
    <w:rsid w:val="00B86656"/>
    <w:rsid w:val="00B866F6"/>
    <w:rsid w:val="00B86CED"/>
    <w:rsid w:val="00B8731B"/>
    <w:rsid w:val="00B8751E"/>
    <w:rsid w:val="00B90536"/>
    <w:rsid w:val="00B92937"/>
    <w:rsid w:val="00B93F1F"/>
    <w:rsid w:val="00B946AD"/>
    <w:rsid w:val="00B94A9E"/>
    <w:rsid w:val="00B957C7"/>
    <w:rsid w:val="00B95A3C"/>
    <w:rsid w:val="00B970AC"/>
    <w:rsid w:val="00BA0119"/>
    <w:rsid w:val="00BA1765"/>
    <w:rsid w:val="00BA1ACF"/>
    <w:rsid w:val="00BA2FCF"/>
    <w:rsid w:val="00BA42D1"/>
    <w:rsid w:val="00BA517C"/>
    <w:rsid w:val="00BA5C02"/>
    <w:rsid w:val="00BA6239"/>
    <w:rsid w:val="00BA65B2"/>
    <w:rsid w:val="00BA6C99"/>
    <w:rsid w:val="00BA72E9"/>
    <w:rsid w:val="00BA7944"/>
    <w:rsid w:val="00BA7D3F"/>
    <w:rsid w:val="00BA7FA1"/>
    <w:rsid w:val="00BB0BA5"/>
    <w:rsid w:val="00BB1254"/>
    <w:rsid w:val="00BB1BD1"/>
    <w:rsid w:val="00BB2091"/>
    <w:rsid w:val="00BB28AD"/>
    <w:rsid w:val="00BB28C2"/>
    <w:rsid w:val="00BB2CBE"/>
    <w:rsid w:val="00BB2FA2"/>
    <w:rsid w:val="00BB342E"/>
    <w:rsid w:val="00BB3437"/>
    <w:rsid w:val="00BB3552"/>
    <w:rsid w:val="00BB4110"/>
    <w:rsid w:val="00BB420D"/>
    <w:rsid w:val="00BB4289"/>
    <w:rsid w:val="00BB4920"/>
    <w:rsid w:val="00BB4EB0"/>
    <w:rsid w:val="00BB5536"/>
    <w:rsid w:val="00BC014E"/>
    <w:rsid w:val="00BC09CC"/>
    <w:rsid w:val="00BC1896"/>
    <w:rsid w:val="00BC3B81"/>
    <w:rsid w:val="00BC3F71"/>
    <w:rsid w:val="00BC43E9"/>
    <w:rsid w:val="00BC4813"/>
    <w:rsid w:val="00BC4DDB"/>
    <w:rsid w:val="00BC4E90"/>
    <w:rsid w:val="00BC52A9"/>
    <w:rsid w:val="00BC593A"/>
    <w:rsid w:val="00BC62F7"/>
    <w:rsid w:val="00BC6D1B"/>
    <w:rsid w:val="00BD0511"/>
    <w:rsid w:val="00BD0BD5"/>
    <w:rsid w:val="00BD11A1"/>
    <w:rsid w:val="00BD19C9"/>
    <w:rsid w:val="00BD232A"/>
    <w:rsid w:val="00BD2383"/>
    <w:rsid w:val="00BD2637"/>
    <w:rsid w:val="00BD29B7"/>
    <w:rsid w:val="00BD2F78"/>
    <w:rsid w:val="00BD3858"/>
    <w:rsid w:val="00BD3C8D"/>
    <w:rsid w:val="00BD4524"/>
    <w:rsid w:val="00BD46BB"/>
    <w:rsid w:val="00BD4BA7"/>
    <w:rsid w:val="00BD4E47"/>
    <w:rsid w:val="00BD5025"/>
    <w:rsid w:val="00BD58AD"/>
    <w:rsid w:val="00BD7B34"/>
    <w:rsid w:val="00BD7E5D"/>
    <w:rsid w:val="00BE0887"/>
    <w:rsid w:val="00BE18DC"/>
    <w:rsid w:val="00BE1BB4"/>
    <w:rsid w:val="00BE3E19"/>
    <w:rsid w:val="00BE40A2"/>
    <w:rsid w:val="00BE4615"/>
    <w:rsid w:val="00BE4AFA"/>
    <w:rsid w:val="00BE5402"/>
    <w:rsid w:val="00BE5F2A"/>
    <w:rsid w:val="00BE61B1"/>
    <w:rsid w:val="00BE67D6"/>
    <w:rsid w:val="00BE6963"/>
    <w:rsid w:val="00BE7115"/>
    <w:rsid w:val="00BE7791"/>
    <w:rsid w:val="00BE7C0D"/>
    <w:rsid w:val="00BE7F50"/>
    <w:rsid w:val="00BF0F61"/>
    <w:rsid w:val="00BF159D"/>
    <w:rsid w:val="00BF1C05"/>
    <w:rsid w:val="00BF2B78"/>
    <w:rsid w:val="00BF463E"/>
    <w:rsid w:val="00BF4987"/>
    <w:rsid w:val="00BF53F6"/>
    <w:rsid w:val="00BF6496"/>
    <w:rsid w:val="00C00B42"/>
    <w:rsid w:val="00C015D4"/>
    <w:rsid w:val="00C02298"/>
    <w:rsid w:val="00C02A80"/>
    <w:rsid w:val="00C02AB2"/>
    <w:rsid w:val="00C03000"/>
    <w:rsid w:val="00C033AB"/>
    <w:rsid w:val="00C035F0"/>
    <w:rsid w:val="00C0506F"/>
    <w:rsid w:val="00C05B3A"/>
    <w:rsid w:val="00C0600E"/>
    <w:rsid w:val="00C0644D"/>
    <w:rsid w:val="00C07D4D"/>
    <w:rsid w:val="00C07F73"/>
    <w:rsid w:val="00C10041"/>
    <w:rsid w:val="00C10529"/>
    <w:rsid w:val="00C11997"/>
    <w:rsid w:val="00C12C06"/>
    <w:rsid w:val="00C134A1"/>
    <w:rsid w:val="00C13690"/>
    <w:rsid w:val="00C13756"/>
    <w:rsid w:val="00C149F0"/>
    <w:rsid w:val="00C153ED"/>
    <w:rsid w:val="00C15A42"/>
    <w:rsid w:val="00C16351"/>
    <w:rsid w:val="00C16B55"/>
    <w:rsid w:val="00C17048"/>
    <w:rsid w:val="00C17412"/>
    <w:rsid w:val="00C2012F"/>
    <w:rsid w:val="00C2200E"/>
    <w:rsid w:val="00C220E0"/>
    <w:rsid w:val="00C22588"/>
    <w:rsid w:val="00C22712"/>
    <w:rsid w:val="00C2343F"/>
    <w:rsid w:val="00C2633F"/>
    <w:rsid w:val="00C26587"/>
    <w:rsid w:val="00C266BA"/>
    <w:rsid w:val="00C26E22"/>
    <w:rsid w:val="00C31348"/>
    <w:rsid w:val="00C31F43"/>
    <w:rsid w:val="00C32D17"/>
    <w:rsid w:val="00C34933"/>
    <w:rsid w:val="00C35E4B"/>
    <w:rsid w:val="00C36601"/>
    <w:rsid w:val="00C36927"/>
    <w:rsid w:val="00C36A7F"/>
    <w:rsid w:val="00C36CBA"/>
    <w:rsid w:val="00C371C3"/>
    <w:rsid w:val="00C37AEE"/>
    <w:rsid w:val="00C4062F"/>
    <w:rsid w:val="00C409B6"/>
    <w:rsid w:val="00C413F2"/>
    <w:rsid w:val="00C41A85"/>
    <w:rsid w:val="00C41E15"/>
    <w:rsid w:val="00C420D6"/>
    <w:rsid w:val="00C441D1"/>
    <w:rsid w:val="00C44795"/>
    <w:rsid w:val="00C448D4"/>
    <w:rsid w:val="00C45A7D"/>
    <w:rsid w:val="00C4622E"/>
    <w:rsid w:val="00C463ED"/>
    <w:rsid w:val="00C4676A"/>
    <w:rsid w:val="00C472AA"/>
    <w:rsid w:val="00C47A7D"/>
    <w:rsid w:val="00C5046B"/>
    <w:rsid w:val="00C50764"/>
    <w:rsid w:val="00C507FD"/>
    <w:rsid w:val="00C52E64"/>
    <w:rsid w:val="00C52E88"/>
    <w:rsid w:val="00C54507"/>
    <w:rsid w:val="00C54A93"/>
    <w:rsid w:val="00C54CB8"/>
    <w:rsid w:val="00C54DDE"/>
    <w:rsid w:val="00C56430"/>
    <w:rsid w:val="00C56545"/>
    <w:rsid w:val="00C5711B"/>
    <w:rsid w:val="00C57801"/>
    <w:rsid w:val="00C603A8"/>
    <w:rsid w:val="00C6076C"/>
    <w:rsid w:val="00C61773"/>
    <w:rsid w:val="00C61BAF"/>
    <w:rsid w:val="00C64098"/>
    <w:rsid w:val="00C645FF"/>
    <w:rsid w:val="00C65875"/>
    <w:rsid w:val="00C6675A"/>
    <w:rsid w:val="00C66BFC"/>
    <w:rsid w:val="00C66D7A"/>
    <w:rsid w:val="00C66E69"/>
    <w:rsid w:val="00C66FD1"/>
    <w:rsid w:val="00C671AE"/>
    <w:rsid w:val="00C674D7"/>
    <w:rsid w:val="00C67E6C"/>
    <w:rsid w:val="00C7053D"/>
    <w:rsid w:val="00C70656"/>
    <w:rsid w:val="00C71476"/>
    <w:rsid w:val="00C71D58"/>
    <w:rsid w:val="00C721E5"/>
    <w:rsid w:val="00C7271B"/>
    <w:rsid w:val="00C728BB"/>
    <w:rsid w:val="00C728F5"/>
    <w:rsid w:val="00C72EF4"/>
    <w:rsid w:val="00C72FF3"/>
    <w:rsid w:val="00C735EF"/>
    <w:rsid w:val="00C7382E"/>
    <w:rsid w:val="00C7383D"/>
    <w:rsid w:val="00C7450B"/>
    <w:rsid w:val="00C751B4"/>
    <w:rsid w:val="00C75F71"/>
    <w:rsid w:val="00C760EC"/>
    <w:rsid w:val="00C80163"/>
    <w:rsid w:val="00C81E58"/>
    <w:rsid w:val="00C82745"/>
    <w:rsid w:val="00C83F5B"/>
    <w:rsid w:val="00C845D1"/>
    <w:rsid w:val="00C84D93"/>
    <w:rsid w:val="00C85B13"/>
    <w:rsid w:val="00C86C55"/>
    <w:rsid w:val="00C86CD4"/>
    <w:rsid w:val="00C8757E"/>
    <w:rsid w:val="00C90276"/>
    <w:rsid w:val="00C909E2"/>
    <w:rsid w:val="00C911D3"/>
    <w:rsid w:val="00C9257C"/>
    <w:rsid w:val="00C93A92"/>
    <w:rsid w:val="00C93B36"/>
    <w:rsid w:val="00C940E5"/>
    <w:rsid w:val="00C941AE"/>
    <w:rsid w:val="00C94E54"/>
    <w:rsid w:val="00C95397"/>
    <w:rsid w:val="00C95F12"/>
    <w:rsid w:val="00C96487"/>
    <w:rsid w:val="00C97867"/>
    <w:rsid w:val="00C97BCB"/>
    <w:rsid w:val="00C97CB0"/>
    <w:rsid w:val="00CA005F"/>
    <w:rsid w:val="00CA0120"/>
    <w:rsid w:val="00CA0147"/>
    <w:rsid w:val="00CA0D09"/>
    <w:rsid w:val="00CA1EF8"/>
    <w:rsid w:val="00CA2DB8"/>
    <w:rsid w:val="00CA32CF"/>
    <w:rsid w:val="00CA5858"/>
    <w:rsid w:val="00CA6430"/>
    <w:rsid w:val="00CA6612"/>
    <w:rsid w:val="00CA7123"/>
    <w:rsid w:val="00CA772E"/>
    <w:rsid w:val="00CA791C"/>
    <w:rsid w:val="00CA7E24"/>
    <w:rsid w:val="00CB0A8D"/>
    <w:rsid w:val="00CB12DF"/>
    <w:rsid w:val="00CB1AF8"/>
    <w:rsid w:val="00CB40AA"/>
    <w:rsid w:val="00CB4144"/>
    <w:rsid w:val="00CB4780"/>
    <w:rsid w:val="00CB7F01"/>
    <w:rsid w:val="00CC042D"/>
    <w:rsid w:val="00CC0935"/>
    <w:rsid w:val="00CC1A99"/>
    <w:rsid w:val="00CC1AAA"/>
    <w:rsid w:val="00CC1C7C"/>
    <w:rsid w:val="00CC2050"/>
    <w:rsid w:val="00CC25A2"/>
    <w:rsid w:val="00CC2B4C"/>
    <w:rsid w:val="00CC2DAE"/>
    <w:rsid w:val="00CC2EC7"/>
    <w:rsid w:val="00CC3530"/>
    <w:rsid w:val="00CC3BA1"/>
    <w:rsid w:val="00CC5EC7"/>
    <w:rsid w:val="00CC5F2B"/>
    <w:rsid w:val="00CC63CD"/>
    <w:rsid w:val="00CC6AD8"/>
    <w:rsid w:val="00CD0EBC"/>
    <w:rsid w:val="00CD109E"/>
    <w:rsid w:val="00CD10B6"/>
    <w:rsid w:val="00CD12B6"/>
    <w:rsid w:val="00CD2A2F"/>
    <w:rsid w:val="00CD3087"/>
    <w:rsid w:val="00CD37CD"/>
    <w:rsid w:val="00CD3C45"/>
    <w:rsid w:val="00CD409D"/>
    <w:rsid w:val="00CD42C7"/>
    <w:rsid w:val="00CD4AAD"/>
    <w:rsid w:val="00CD514D"/>
    <w:rsid w:val="00CD5681"/>
    <w:rsid w:val="00CD598D"/>
    <w:rsid w:val="00CD6475"/>
    <w:rsid w:val="00CD6559"/>
    <w:rsid w:val="00CD77A6"/>
    <w:rsid w:val="00CD78D7"/>
    <w:rsid w:val="00CD7FCC"/>
    <w:rsid w:val="00CE05F6"/>
    <w:rsid w:val="00CE0762"/>
    <w:rsid w:val="00CE0F7B"/>
    <w:rsid w:val="00CE1617"/>
    <w:rsid w:val="00CE1F86"/>
    <w:rsid w:val="00CE2107"/>
    <w:rsid w:val="00CE263A"/>
    <w:rsid w:val="00CE3810"/>
    <w:rsid w:val="00CE3A43"/>
    <w:rsid w:val="00CE4593"/>
    <w:rsid w:val="00CE4BAD"/>
    <w:rsid w:val="00CE4F1F"/>
    <w:rsid w:val="00CE5180"/>
    <w:rsid w:val="00CE55BC"/>
    <w:rsid w:val="00CE6306"/>
    <w:rsid w:val="00CE65E6"/>
    <w:rsid w:val="00CE72D0"/>
    <w:rsid w:val="00CF08A5"/>
    <w:rsid w:val="00CF093F"/>
    <w:rsid w:val="00CF0B95"/>
    <w:rsid w:val="00CF10A7"/>
    <w:rsid w:val="00CF1E68"/>
    <w:rsid w:val="00CF21C3"/>
    <w:rsid w:val="00CF3DF7"/>
    <w:rsid w:val="00CF4455"/>
    <w:rsid w:val="00CF495F"/>
    <w:rsid w:val="00CF5557"/>
    <w:rsid w:val="00CF640E"/>
    <w:rsid w:val="00CF70AA"/>
    <w:rsid w:val="00D004F3"/>
    <w:rsid w:val="00D01868"/>
    <w:rsid w:val="00D0206F"/>
    <w:rsid w:val="00D03DC6"/>
    <w:rsid w:val="00D040B6"/>
    <w:rsid w:val="00D0416C"/>
    <w:rsid w:val="00D04202"/>
    <w:rsid w:val="00D04670"/>
    <w:rsid w:val="00D047E1"/>
    <w:rsid w:val="00D04860"/>
    <w:rsid w:val="00D04D6E"/>
    <w:rsid w:val="00D059AE"/>
    <w:rsid w:val="00D05E2B"/>
    <w:rsid w:val="00D05F11"/>
    <w:rsid w:val="00D07A19"/>
    <w:rsid w:val="00D07CFA"/>
    <w:rsid w:val="00D07D85"/>
    <w:rsid w:val="00D106F0"/>
    <w:rsid w:val="00D10CD5"/>
    <w:rsid w:val="00D10D96"/>
    <w:rsid w:val="00D11B5C"/>
    <w:rsid w:val="00D11B63"/>
    <w:rsid w:val="00D13547"/>
    <w:rsid w:val="00D15760"/>
    <w:rsid w:val="00D16378"/>
    <w:rsid w:val="00D17818"/>
    <w:rsid w:val="00D17D8C"/>
    <w:rsid w:val="00D17EF2"/>
    <w:rsid w:val="00D204B1"/>
    <w:rsid w:val="00D2055A"/>
    <w:rsid w:val="00D20DCB"/>
    <w:rsid w:val="00D211DF"/>
    <w:rsid w:val="00D2151B"/>
    <w:rsid w:val="00D22743"/>
    <w:rsid w:val="00D23A79"/>
    <w:rsid w:val="00D248C0"/>
    <w:rsid w:val="00D24F23"/>
    <w:rsid w:val="00D2513C"/>
    <w:rsid w:val="00D252BB"/>
    <w:rsid w:val="00D2614F"/>
    <w:rsid w:val="00D26919"/>
    <w:rsid w:val="00D26CE6"/>
    <w:rsid w:val="00D274E6"/>
    <w:rsid w:val="00D277C7"/>
    <w:rsid w:val="00D27BA4"/>
    <w:rsid w:val="00D306AE"/>
    <w:rsid w:val="00D30EC0"/>
    <w:rsid w:val="00D3231A"/>
    <w:rsid w:val="00D32448"/>
    <w:rsid w:val="00D3244C"/>
    <w:rsid w:val="00D32E6C"/>
    <w:rsid w:val="00D33560"/>
    <w:rsid w:val="00D3393C"/>
    <w:rsid w:val="00D33A9C"/>
    <w:rsid w:val="00D33DE8"/>
    <w:rsid w:val="00D343E6"/>
    <w:rsid w:val="00D3550E"/>
    <w:rsid w:val="00D358E7"/>
    <w:rsid w:val="00D403EA"/>
    <w:rsid w:val="00D407F1"/>
    <w:rsid w:val="00D411B6"/>
    <w:rsid w:val="00D41D17"/>
    <w:rsid w:val="00D42434"/>
    <w:rsid w:val="00D4272B"/>
    <w:rsid w:val="00D43BB9"/>
    <w:rsid w:val="00D44A48"/>
    <w:rsid w:val="00D44DEB"/>
    <w:rsid w:val="00D45223"/>
    <w:rsid w:val="00D45F39"/>
    <w:rsid w:val="00D466D5"/>
    <w:rsid w:val="00D476EB"/>
    <w:rsid w:val="00D47CC3"/>
    <w:rsid w:val="00D5054A"/>
    <w:rsid w:val="00D50903"/>
    <w:rsid w:val="00D50BE9"/>
    <w:rsid w:val="00D50C8E"/>
    <w:rsid w:val="00D510E5"/>
    <w:rsid w:val="00D52322"/>
    <w:rsid w:val="00D52900"/>
    <w:rsid w:val="00D52C5C"/>
    <w:rsid w:val="00D52E71"/>
    <w:rsid w:val="00D53C33"/>
    <w:rsid w:val="00D54579"/>
    <w:rsid w:val="00D55B95"/>
    <w:rsid w:val="00D560BC"/>
    <w:rsid w:val="00D56608"/>
    <w:rsid w:val="00D56888"/>
    <w:rsid w:val="00D56E67"/>
    <w:rsid w:val="00D610B8"/>
    <w:rsid w:val="00D61F11"/>
    <w:rsid w:val="00D63106"/>
    <w:rsid w:val="00D6425C"/>
    <w:rsid w:val="00D647E3"/>
    <w:rsid w:val="00D648C2"/>
    <w:rsid w:val="00D64AFD"/>
    <w:rsid w:val="00D65408"/>
    <w:rsid w:val="00D6547A"/>
    <w:rsid w:val="00D655CD"/>
    <w:rsid w:val="00D65645"/>
    <w:rsid w:val="00D65708"/>
    <w:rsid w:val="00D67453"/>
    <w:rsid w:val="00D67E5B"/>
    <w:rsid w:val="00D70E1C"/>
    <w:rsid w:val="00D715DE"/>
    <w:rsid w:val="00D71C92"/>
    <w:rsid w:val="00D720AC"/>
    <w:rsid w:val="00D724E1"/>
    <w:rsid w:val="00D7487A"/>
    <w:rsid w:val="00D74DB8"/>
    <w:rsid w:val="00D753FB"/>
    <w:rsid w:val="00D755CA"/>
    <w:rsid w:val="00D76F61"/>
    <w:rsid w:val="00D771A0"/>
    <w:rsid w:val="00D80757"/>
    <w:rsid w:val="00D80F93"/>
    <w:rsid w:val="00D81032"/>
    <w:rsid w:val="00D818BC"/>
    <w:rsid w:val="00D821AE"/>
    <w:rsid w:val="00D82282"/>
    <w:rsid w:val="00D831E7"/>
    <w:rsid w:val="00D839DF"/>
    <w:rsid w:val="00D83BCA"/>
    <w:rsid w:val="00D84EC4"/>
    <w:rsid w:val="00D85AAC"/>
    <w:rsid w:val="00D85B0F"/>
    <w:rsid w:val="00D90144"/>
    <w:rsid w:val="00D90779"/>
    <w:rsid w:val="00D90F29"/>
    <w:rsid w:val="00D90F82"/>
    <w:rsid w:val="00D91183"/>
    <w:rsid w:val="00D91E2A"/>
    <w:rsid w:val="00D9251B"/>
    <w:rsid w:val="00D92540"/>
    <w:rsid w:val="00D92FA1"/>
    <w:rsid w:val="00D93125"/>
    <w:rsid w:val="00D935CC"/>
    <w:rsid w:val="00D93F5D"/>
    <w:rsid w:val="00D94D3C"/>
    <w:rsid w:val="00D95952"/>
    <w:rsid w:val="00D96067"/>
    <w:rsid w:val="00D9723F"/>
    <w:rsid w:val="00D97353"/>
    <w:rsid w:val="00D9778D"/>
    <w:rsid w:val="00DA01D3"/>
    <w:rsid w:val="00DA20CA"/>
    <w:rsid w:val="00DA2C0A"/>
    <w:rsid w:val="00DA2F55"/>
    <w:rsid w:val="00DA472F"/>
    <w:rsid w:val="00DA4E10"/>
    <w:rsid w:val="00DA56A2"/>
    <w:rsid w:val="00DA64CE"/>
    <w:rsid w:val="00DA696E"/>
    <w:rsid w:val="00DA7677"/>
    <w:rsid w:val="00DB03D1"/>
    <w:rsid w:val="00DB0431"/>
    <w:rsid w:val="00DB0DA4"/>
    <w:rsid w:val="00DB11EC"/>
    <w:rsid w:val="00DB1330"/>
    <w:rsid w:val="00DB2233"/>
    <w:rsid w:val="00DB2E94"/>
    <w:rsid w:val="00DB34B4"/>
    <w:rsid w:val="00DB40FE"/>
    <w:rsid w:val="00DB4727"/>
    <w:rsid w:val="00DB5015"/>
    <w:rsid w:val="00DB6302"/>
    <w:rsid w:val="00DB6531"/>
    <w:rsid w:val="00DB7E12"/>
    <w:rsid w:val="00DC0008"/>
    <w:rsid w:val="00DC0B72"/>
    <w:rsid w:val="00DC15E8"/>
    <w:rsid w:val="00DC1C07"/>
    <w:rsid w:val="00DC39B4"/>
    <w:rsid w:val="00DC3BB0"/>
    <w:rsid w:val="00DC48C3"/>
    <w:rsid w:val="00DC49D6"/>
    <w:rsid w:val="00DC53FD"/>
    <w:rsid w:val="00DC5D1F"/>
    <w:rsid w:val="00DC64A1"/>
    <w:rsid w:val="00DC7660"/>
    <w:rsid w:val="00DC7798"/>
    <w:rsid w:val="00DD064B"/>
    <w:rsid w:val="00DD0F50"/>
    <w:rsid w:val="00DD17C5"/>
    <w:rsid w:val="00DD1833"/>
    <w:rsid w:val="00DD190B"/>
    <w:rsid w:val="00DD3CF3"/>
    <w:rsid w:val="00DD3DC6"/>
    <w:rsid w:val="00DD4097"/>
    <w:rsid w:val="00DD40A6"/>
    <w:rsid w:val="00DD4A0D"/>
    <w:rsid w:val="00DD504D"/>
    <w:rsid w:val="00DD527B"/>
    <w:rsid w:val="00DD550B"/>
    <w:rsid w:val="00DD65D2"/>
    <w:rsid w:val="00DE017B"/>
    <w:rsid w:val="00DE0C6A"/>
    <w:rsid w:val="00DE19C3"/>
    <w:rsid w:val="00DE1E14"/>
    <w:rsid w:val="00DE24F4"/>
    <w:rsid w:val="00DE3804"/>
    <w:rsid w:val="00DE5580"/>
    <w:rsid w:val="00DE57BC"/>
    <w:rsid w:val="00DE5FD3"/>
    <w:rsid w:val="00DE6B20"/>
    <w:rsid w:val="00DE712A"/>
    <w:rsid w:val="00DE7338"/>
    <w:rsid w:val="00DF008C"/>
    <w:rsid w:val="00DF0470"/>
    <w:rsid w:val="00DF1853"/>
    <w:rsid w:val="00DF193C"/>
    <w:rsid w:val="00DF1F17"/>
    <w:rsid w:val="00DF2135"/>
    <w:rsid w:val="00DF2DFD"/>
    <w:rsid w:val="00DF48BD"/>
    <w:rsid w:val="00DF4E92"/>
    <w:rsid w:val="00DF5315"/>
    <w:rsid w:val="00DF6054"/>
    <w:rsid w:val="00DF6C2D"/>
    <w:rsid w:val="00DF7A40"/>
    <w:rsid w:val="00DF7D0F"/>
    <w:rsid w:val="00E00505"/>
    <w:rsid w:val="00E01C94"/>
    <w:rsid w:val="00E01CB7"/>
    <w:rsid w:val="00E021E9"/>
    <w:rsid w:val="00E02BB3"/>
    <w:rsid w:val="00E02C70"/>
    <w:rsid w:val="00E03D11"/>
    <w:rsid w:val="00E03EE6"/>
    <w:rsid w:val="00E0417F"/>
    <w:rsid w:val="00E0420E"/>
    <w:rsid w:val="00E04623"/>
    <w:rsid w:val="00E05A2B"/>
    <w:rsid w:val="00E05A39"/>
    <w:rsid w:val="00E05F7D"/>
    <w:rsid w:val="00E065B4"/>
    <w:rsid w:val="00E06B62"/>
    <w:rsid w:val="00E0707A"/>
    <w:rsid w:val="00E075E5"/>
    <w:rsid w:val="00E07B55"/>
    <w:rsid w:val="00E103EA"/>
    <w:rsid w:val="00E10DBF"/>
    <w:rsid w:val="00E10DE5"/>
    <w:rsid w:val="00E10F3C"/>
    <w:rsid w:val="00E11F2D"/>
    <w:rsid w:val="00E1231F"/>
    <w:rsid w:val="00E133A0"/>
    <w:rsid w:val="00E13F01"/>
    <w:rsid w:val="00E1400D"/>
    <w:rsid w:val="00E14625"/>
    <w:rsid w:val="00E14BB2"/>
    <w:rsid w:val="00E16099"/>
    <w:rsid w:val="00E16F0E"/>
    <w:rsid w:val="00E16F0F"/>
    <w:rsid w:val="00E16F67"/>
    <w:rsid w:val="00E207D2"/>
    <w:rsid w:val="00E20B4B"/>
    <w:rsid w:val="00E21E36"/>
    <w:rsid w:val="00E21EAB"/>
    <w:rsid w:val="00E221E6"/>
    <w:rsid w:val="00E22536"/>
    <w:rsid w:val="00E23ADA"/>
    <w:rsid w:val="00E23BBF"/>
    <w:rsid w:val="00E24642"/>
    <w:rsid w:val="00E25046"/>
    <w:rsid w:val="00E261B6"/>
    <w:rsid w:val="00E26258"/>
    <w:rsid w:val="00E26616"/>
    <w:rsid w:val="00E2732F"/>
    <w:rsid w:val="00E306F5"/>
    <w:rsid w:val="00E31182"/>
    <w:rsid w:val="00E31663"/>
    <w:rsid w:val="00E31899"/>
    <w:rsid w:val="00E31EF3"/>
    <w:rsid w:val="00E31F8B"/>
    <w:rsid w:val="00E32614"/>
    <w:rsid w:val="00E327F5"/>
    <w:rsid w:val="00E34943"/>
    <w:rsid w:val="00E36143"/>
    <w:rsid w:val="00E361D1"/>
    <w:rsid w:val="00E37FCC"/>
    <w:rsid w:val="00E40357"/>
    <w:rsid w:val="00E410D5"/>
    <w:rsid w:val="00E41D38"/>
    <w:rsid w:val="00E41F75"/>
    <w:rsid w:val="00E42CB1"/>
    <w:rsid w:val="00E43927"/>
    <w:rsid w:val="00E44300"/>
    <w:rsid w:val="00E4513E"/>
    <w:rsid w:val="00E4603E"/>
    <w:rsid w:val="00E46556"/>
    <w:rsid w:val="00E46AA3"/>
    <w:rsid w:val="00E46F96"/>
    <w:rsid w:val="00E50096"/>
    <w:rsid w:val="00E50471"/>
    <w:rsid w:val="00E51323"/>
    <w:rsid w:val="00E51B86"/>
    <w:rsid w:val="00E51F31"/>
    <w:rsid w:val="00E5291C"/>
    <w:rsid w:val="00E52960"/>
    <w:rsid w:val="00E536B9"/>
    <w:rsid w:val="00E53A61"/>
    <w:rsid w:val="00E5496C"/>
    <w:rsid w:val="00E54FB8"/>
    <w:rsid w:val="00E552A3"/>
    <w:rsid w:val="00E55DBF"/>
    <w:rsid w:val="00E57401"/>
    <w:rsid w:val="00E575DF"/>
    <w:rsid w:val="00E57C08"/>
    <w:rsid w:val="00E57CF4"/>
    <w:rsid w:val="00E600DD"/>
    <w:rsid w:val="00E60F66"/>
    <w:rsid w:val="00E61378"/>
    <w:rsid w:val="00E61D8A"/>
    <w:rsid w:val="00E625BE"/>
    <w:rsid w:val="00E62E48"/>
    <w:rsid w:val="00E63724"/>
    <w:rsid w:val="00E63CEB"/>
    <w:rsid w:val="00E653B9"/>
    <w:rsid w:val="00E6669E"/>
    <w:rsid w:val="00E66721"/>
    <w:rsid w:val="00E66FE1"/>
    <w:rsid w:val="00E67090"/>
    <w:rsid w:val="00E671DF"/>
    <w:rsid w:val="00E67EF5"/>
    <w:rsid w:val="00E7064D"/>
    <w:rsid w:val="00E70701"/>
    <w:rsid w:val="00E70B09"/>
    <w:rsid w:val="00E70B89"/>
    <w:rsid w:val="00E713A3"/>
    <w:rsid w:val="00E71A20"/>
    <w:rsid w:val="00E724A8"/>
    <w:rsid w:val="00E7275E"/>
    <w:rsid w:val="00E73275"/>
    <w:rsid w:val="00E73A54"/>
    <w:rsid w:val="00E742AD"/>
    <w:rsid w:val="00E745C5"/>
    <w:rsid w:val="00E75541"/>
    <w:rsid w:val="00E764FB"/>
    <w:rsid w:val="00E773B4"/>
    <w:rsid w:val="00E77C87"/>
    <w:rsid w:val="00E80B39"/>
    <w:rsid w:val="00E80D23"/>
    <w:rsid w:val="00E81C19"/>
    <w:rsid w:val="00E81E40"/>
    <w:rsid w:val="00E82200"/>
    <w:rsid w:val="00E8224B"/>
    <w:rsid w:val="00E836EA"/>
    <w:rsid w:val="00E838EA"/>
    <w:rsid w:val="00E83FF6"/>
    <w:rsid w:val="00E848F5"/>
    <w:rsid w:val="00E84D28"/>
    <w:rsid w:val="00E85196"/>
    <w:rsid w:val="00E85BA0"/>
    <w:rsid w:val="00E85CD5"/>
    <w:rsid w:val="00E86237"/>
    <w:rsid w:val="00E86AF1"/>
    <w:rsid w:val="00E86DCA"/>
    <w:rsid w:val="00E875AE"/>
    <w:rsid w:val="00E90AE1"/>
    <w:rsid w:val="00E91125"/>
    <w:rsid w:val="00E9148E"/>
    <w:rsid w:val="00E91722"/>
    <w:rsid w:val="00E92450"/>
    <w:rsid w:val="00E9379C"/>
    <w:rsid w:val="00E94523"/>
    <w:rsid w:val="00E95ACD"/>
    <w:rsid w:val="00E95E91"/>
    <w:rsid w:val="00E96AF6"/>
    <w:rsid w:val="00E96C20"/>
    <w:rsid w:val="00E97252"/>
    <w:rsid w:val="00EA0762"/>
    <w:rsid w:val="00EA203D"/>
    <w:rsid w:val="00EA2460"/>
    <w:rsid w:val="00EA2851"/>
    <w:rsid w:val="00EA2C68"/>
    <w:rsid w:val="00EA2EEF"/>
    <w:rsid w:val="00EA3A60"/>
    <w:rsid w:val="00EA550C"/>
    <w:rsid w:val="00EA556A"/>
    <w:rsid w:val="00EA5857"/>
    <w:rsid w:val="00EA6CCB"/>
    <w:rsid w:val="00EB0544"/>
    <w:rsid w:val="00EB13E9"/>
    <w:rsid w:val="00EB23BC"/>
    <w:rsid w:val="00EB23CE"/>
    <w:rsid w:val="00EB2424"/>
    <w:rsid w:val="00EB2B77"/>
    <w:rsid w:val="00EB2CF1"/>
    <w:rsid w:val="00EB34DB"/>
    <w:rsid w:val="00EB50D7"/>
    <w:rsid w:val="00EB539E"/>
    <w:rsid w:val="00EB71A1"/>
    <w:rsid w:val="00EC0261"/>
    <w:rsid w:val="00EC0861"/>
    <w:rsid w:val="00EC0A17"/>
    <w:rsid w:val="00EC120E"/>
    <w:rsid w:val="00EC2735"/>
    <w:rsid w:val="00EC3346"/>
    <w:rsid w:val="00EC4303"/>
    <w:rsid w:val="00EC5635"/>
    <w:rsid w:val="00EC5CA7"/>
    <w:rsid w:val="00EC5EC8"/>
    <w:rsid w:val="00EC5FA5"/>
    <w:rsid w:val="00EC70EF"/>
    <w:rsid w:val="00ED1A29"/>
    <w:rsid w:val="00ED1E28"/>
    <w:rsid w:val="00ED2D39"/>
    <w:rsid w:val="00ED4127"/>
    <w:rsid w:val="00ED492E"/>
    <w:rsid w:val="00ED5EC9"/>
    <w:rsid w:val="00ED6EDA"/>
    <w:rsid w:val="00ED7402"/>
    <w:rsid w:val="00ED75AA"/>
    <w:rsid w:val="00ED77B9"/>
    <w:rsid w:val="00ED77C0"/>
    <w:rsid w:val="00ED7A93"/>
    <w:rsid w:val="00ED7F26"/>
    <w:rsid w:val="00EE027B"/>
    <w:rsid w:val="00EE0676"/>
    <w:rsid w:val="00EE0CF8"/>
    <w:rsid w:val="00EE1267"/>
    <w:rsid w:val="00EE19A6"/>
    <w:rsid w:val="00EE2A02"/>
    <w:rsid w:val="00EE2A8F"/>
    <w:rsid w:val="00EE4560"/>
    <w:rsid w:val="00EE4D4E"/>
    <w:rsid w:val="00EE516F"/>
    <w:rsid w:val="00EE68BF"/>
    <w:rsid w:val="00EE6A5A"/>
    <w:rsid w:val="00EE7F71"/>
    <w:rsid w:val="00EF013E"/>
    <w:rsid w:val="00EF0D11"/>
    <w:rsid w:val="00EF0E07"/>
    <w:rsid w:val="00EF1C79"/>
    <w:rsid w:val="00EF2357"/>
    <w:rsid w:val="00EF2397"/>
    <w:rsid w:val="00EF258E"/>
    <w:rsid w:val="00EF2EE7"/>
    <w:rsid w:val="00EF4262"/>
    <w:rsid w:val="00EF4369"/>
    <w:rsid w:val="00EF48FB"/>
    <w:rsid w:val="00EF4EB6"/>
    <w:rsid w:val="00EF52B8"/>
    <w:rsid w:val="00EF5C6E"/>
    <w:rsid w:val="00EF64E1"/>
    <w:rsid w:val="00EF669A"/>
    <w:rsid w:val="00EF70A8"/>
    <w:rsid w:val="00EF7F99"/>
    <w:rsid w:val="00F004DA"/>
    <w:rsid w:val="00F00593"/>
    <w:rsid w:val="00F010EC"/>
    <w:rsid w:val="00F011B4"/>
    <w:rsid w:val="00F016C5"/>
    <w:rsid w:val="00F02A1E"/>
    <w:rsid w:val="00F03321"/>
    <w:rsid w:val="00F039E5"/>
    <w:rsid w:val="00F03DFF"/>
    <w:rsid w:val="00F04D62"/>
    <w:rsid w:val="00F05686"/>
    <w:rsid w:val="00F05C6A"/>
    <w:rsid w:val="00F05EB2"/>
    <w:rsid w:val="00F062D1"/>
    <w:rsid w:val="00F06ECF"/>
    <w:rsid w:val="00F06ED7"/>
    <w:rsid w:val="00F07267"/>
    <w:rsid w:val="00F07472"/>
    <w:rsid w:val="00F0770C"/>
    <w:rsid w:val="00F077D4"/>
    <w:rsid w:val="00F10228"/>
    <w:rsid w:val="00F10812"/>
    <w:rsid w:val="00F108C1"/>
    <w:rsid w:val="00F11C30"/>
    <w:rsid w:val="00F11D41"/>
    <w:rsid w:val="00F125DA"/>
    <w:rsid w:val="00F12659"/>
    <w:rsid w:val="00F12C57"/>
    <w:rsid w:val="00F12FAB"/>
    <w:rsid w:val="00F12FF4"/>
    <w:rsid w:val="00F1397B"/>
    <w:rsid w:val="00F143C2"/>
    <w:rsid w:val="00F14813"/>
    <w:rsid w:val="00F14C4E"/>
    <w:rsid w:val="00F15414"/>
    <w:rsid w:val="00F16DFD"/>
    <w:rsid w:val="00F171D1"/>
    <w:rsid w:val="00F175EC"/>
    <w:rsid w:val="00F17844"/>
    <w:rsid w:val="00F17886"/>
    <w:rsid w:val="00F178C4"/>
    <w:rsid w:val="00F2042D"/>
    <w:rsid w:val="00F2118D"/>
    <w:rsid w:val="00F215F0"/>
    <w:rsid w:val="00F22AEB"/>
    <w:rsid w:val="00F22D0C"/>
    <w:rsid w:val="00F23B36"/>
    <w:rsid w:val="00F23BCC"/>
    <w:rsid w:val="00F24592"/>
    <w:rsid w:val="00F24C10"/>
    <w:rsid w:val="00F264C9"/>
    <w:rsid w:val="00F2669B"/>
    <w:rsid w:val="00F26DB2"/>
    <w:rsid w:val="00F30F09"/>
    <w:rsid w:val="00F321DA"/>
    <w:rsid w:val="00F33824"/>
    <w:rsid w:val="00F3398B"/>
    <w:rsid w:val="00F3455E"/>
    <w:rsid w:val="00F347A5"/>
    <w:rsid w:val="00F35C06"/>
    <w:rsid w:val="00F35C91"/>
    <w:rsid w:val="00F35F6E"/>
    <w:rsid w:val="00F36110"/>
    <w:rsid w:val="00F36605"/>
    <w:rsid w:val="00F36665"/>
    <w:rsid w:val="00F36E44"/>
    <w:rsid w:val="00F400A1"/>
    <w:rsid w:val="00F4057B"/>
    <w:rsid w:val="00F4082B"/>
    <w:rsid w:val="00F40918"/>
    <w:rsid w:val="00F41C2D"/>
    <w:rsid w:val="00F41EE0"/>
    <w:rsid w:val="00F4227C"/>
    <w:rsid w:val="00F423A9"/>
    <w:rsid w:val="00F42D72"/>
    <w:rsid w:val="00F43687"/>
    <w:rsid w:val="00F43837"/>
    <w:rsid w:val="00F44B6B"/>
    <w:rsid w:val="00F459F2"/>
    <w:rsid w:val="00F45F8D"/>
    <w:rsid w:val="00F4608A"/>
    <w:rsid w:val="00F4631A"/>
    <w:rsid w:val="00F470F5"/>
    <w:rsid w:val="00F473FD"/>
    <w:rsid w:val="00F47650"/>
    <w:rsid w:val="00F500F8"/>
    <w:rsid w:val="00F51304"/>
    <w:rsid w:val="00F51D08"/>
    <w:rsid w:val="00F51FE1"/>
    <w:rsid w:val="00F5220B"/>
    <w:rsid w:val="00F528B6"/>
    <w:rsid w:val="00F52919"/>
    <w:rsid w:val="00F53DF6"/>
    <w:rsid w:val="00F54EF3"/>
    <w:rsid w:val="00F56161"/>
    <w:rsid w:val="00F566FD"/>
    <w:rsid w:val="00F577FE"/>
    <w:rsid w:val="00F578D0"/>
    <w:rsid w:val="00F57FF6"/>
    <w:rsid w:val="00F61A78"/>
    <w:rsid w:val="00F61FC4"/>
    <w:rsid w:val="00F621EE"/>
    <w:rsid w:val="00F628AF"/>
    <w:rsid w:val="00F63D26"/>
    <w:rsid w:val="00F63D2D"/>
    <w:rsid w:val="00F66198"/>
    <w:rsid w:val="00F67ABF"/>
    <w:rsid w:val="00F70159"/>
    <w:rsid w:val="00F7060F"/>
    <w:rsid w:val="00F70C39"/>
    <w:rsid w:val="00F71020"/>
    <w:rsid w:val="00F71580"/>
    <w:rsid w:val="00F71A45"/>
    <w:rsid w:val="00F71B98"/>
    <w:rsid w:val="00F71CED"/>
    <w:rsid w:val="00F72383"/>
    <w:rsid w:val="00F72A4B"/>
    <w:rsid w:val="00F732E8"/>
    <w:rsid w:val="00F7376A"/>
    <w:rsid w:val="00F737CF"/>
    <w:rsid w:val="00F747EF"/>
    <w:rsid w:val="00F74DCE"/>
    <w:rsid w:val="00F74E88"/>
    <w:rsid w:val="00F755F5"/>
    <w:rsid w:val="00F75B0E"/>
    <w:rsid w:val="00F75C36"/>
    <w:rsid w:val="00F75F22"/>
    <w:rsid w:val="00F76262"/>
    <w:rsid w:val="00F80449"/>
    <w:rsid w:val="00F81D74"/>
    <w:rsid w:val="00F820D3"/>
    <w:rsid w:val="00F82B3B"/>
    <w:rsid w:val="00F82BBF"/>
    <w:rsid w:val="00F8381A"/>
    <w:rsid w:val="00F8420C"/>
    <w:rsid w:val="00F845E6"/>
    <w:rsid w:val="00F84630"/>
    <w:rsid w:val="00F850F1"/>
    <w:rsid w:val="00F866B1"/>
    <w:rsid w:val="00F8688F"/>
    <w:rsid w:val="00F870EE"/>
    <w:rsid w:val="00F87452"/>
    <w:rsid w:val="00F91A27"/>
    <w:rsid w:val="00F921C8"/>
    <w:rsid w:val="00F9294B"/>
    <w:rsid w:val="00F93051"/>
    <w:rsid w:val="00F93133"/>
    <w:rsid w:val="00F93216"/>
    <w:rsid w:val="00F93BC4"/>
    <w:rsid w:val="00F944A6"/>
    <w:rsid w:val="00F95627"/>
    <w:rsid w:val="00F959E7"/>
    <w:rsid w:val="00F95EA5"/>
    <w:rsid w:val="00F961FA"/>
    <w:rsid w:val="00F97B43"/>
    <w:rsid w:val="00FA04FA"/>
    <w:rsid w:val="00FA110B"/>
    <w:rsid w:val="00FA1BD8"/>
    <w:rsid w:val="00FA28BB"/>
    <w:rsid w:val="00FA2A16"/>
    <w:rsid w:val="00FA3118"/>
    <w:rsid w:val="00FA4033"/>
    <w:rsid w:val="00FA4E4A"/>
    <w:rsid w:val="00FA594E"/>
    <w:rsid w:val="00FA602D"/>
    <w:rsid w:val="00FA6AFF"/>
    <w:rsid w:val="00FA75B1"/>
    <w:rsid w:val="00FA762A"/>
    <w:rsid w:val="00FA7A67"/>
    <w:rsid w:val="00FA7C09"/>
    <w:rsid w:val="00FB0886"/>
    <w:rsid w:val="00FB0CAE"/>
    <w:rsid w:val="00FB2D63"/>
    <w:rsid w:val="00FB3FF4"/>
    <w:rsid w:val="00FB4824"/>
    <w:rsid w:val="00FB4C79"/>
    <w:rsid w:val="00FB529B"/>
    <w:rsid w:val="00FB5ABC"/>
    <w:rsid w:val="00FB7BD6"/>
    <w:rsid w:val="00FB7FE6"/>
    <w:rsid w:val="00FC1D92"/>
    <w:rsid w:val="00FC22E7"/>
    <w:rsid w:val="00FC3F63"/>
    <w:rsid w:val="00FC406D"/>
    <w:rsid w:val="00FC4D1A"/>
    <w:rsid w:val="00FC4DD4"/>
    <w:rsid w:val="00FC51D9"/>
    <w:rsid w:val="00FC535A"/>
    <w:rsid w:val="00FC5D26"/>
    <w:rsid w:val="00FC6F4D"/>
    <w:rsid w:val="00FC7035"/>
    <w:rsid w:val="00FD0244"/>
    <w:rsid w:val="00FD2C0B"/>
    <w:rsid w:val="00FD3049"/>
    <w:rsid w:val="00FD4164"/>
    <w:rsid w:val="00FD4CE6"/>
    <w:rsid w:val="00FD53A5"/>
    <w:rsid w:val="00FD5C9F"/>
    <w:rsid w:val="00FD6F89"/>
    <w:rsid w:val="00FD74E6"/>
    <w:rsid w:val="00FD757B"/>
    <w:rsid w:val="00FD796D"/>
    <w:rsid w:val="00FD7DEF"/>
    <w:rsid w:val="00FE021B"/>
    <w:rsid w:val="00FE025A"/>
    <w:rsid w:val="00FE04A0"/>
    <w:rsid w:val="00FE1A3E"/>
    <w:rsid w:val="00FE1AF7"/>
    <w:rsid w:val="00FE258D"/>
    <w:rsid w:val="00FE2CE1"/>
    <w:rsid w:val="00FE2EDF"/>
    <w:rsid w:val="00FE33D6"/>
    <w:rsid w:val="00FE3A22"/>
    <w:rsid w:val="00FE4426"/>
    <w:rsid w:val="00FE448B"/>
    <w:rsid w:val="00FE545F"/>
    <w:rsid w:val="00FE55F0"/>
    <w:rsid w:val="00FE5A3B"/>
    <w:rsid w:val="00FE5B0C"/>
    <w:rsid w:val="00FE6288"/>
    <w:rsid w:val="00FE69FC"/>
    <w:rsid w:val="00FE6A47"/>
    <w:rsid w:val="00FE6C78"/>
    <w:rsid w:val="00FE6E2A"/>
    <w:rsid w:val="00FE7C3B"/>
    <w:rsid w:val="00FE7CC5"/>
    <w:rsid w:val="00FF0406"/>
    <w:rsid w:val="00FF064F"/>
    <w:rsid w:val="00FF0E5D"/>
    <w:rsid w:val="00FF0E81"/>
    <w:rsid w:val="00FF12AC"/>
    <w:rsid w:val="00FF160E"/>
    <w:rsid w:val="00FF23DA"/>
    <w:rsid w:val="00FF2861"/>
    <w:rsid w:val="00FF3002"/>
    <w:rsid w:val="00FF30A6"/>
    <w:rsid w:val="00FF3ED8"/>
    <w:rsid w:val="00FF4151"/>
    <w:rsid w:val="00FF45E6"/>
    <w:rsid w:val="00FF7C5A"/>
    <w:rsid w:val="00FF7E2A"/>
    <w:rsid w:val="00FF7F25"/>
    <w:rsid w:val="010F1BB2"/>
    <w:rsid w:val="010F91D4"/>
    <w:rsid w:val="020AC35C"/>
    <w:rsid w:val="02308CEF"/>
    <w:rsid w:val="0253508B"/>
    <w:rsid w:val="0281975B"/>
    <w:rsid w:val="0285EC45"/>
    <w:rsid w:val="029C2BD4"/>
    <w:rsid w:val="029F2111"/>
    <w:rsid w:val="02B28131"/>
    <w:rsid w:val="02E7C43B"/>
    <w:rsid w:val="0304C23D"/>
    <w:rsid w:val="0358FBDB"/>
    <w:rsid w:val="036BF407"/>
    <w:rsid w:val="0397CF7C"/>
    <w:rsid w:val="039FBBF7"/>
    <w:rsid w:val="041ACCEE"/>
    <w:rsid w:val="046D1913"/>
    <w:rsid w:val="04C2CA58"/>
    <w:rsid w:val="04C97C4D"/>
    <w:rsid w:val="04F4181C"/>
    <w:rsid w:val="05011E8B"/>
    <w:rsid w:val="0588148F"/>
    <w:rsid w:val="05ABA59D"/>
    <w:rsid w:val="05F806FE"/>
    <w:rsid w:val="060C30A8"/>
    <w:rsid w:val="06653682"/>
    <w:rsid w:val="067B755D"/>
    <w:rsid w:val="06B959D0"/>
    <w:rsid w:val="06C5E04B"/>
    <w:rsid w:val="06F25A13"/>
    <w:rsid w:val="06F6BBDB"/>
    <w:rsid w:val="0704A28C"/>
    <w:rsid w:val="0757D560"/>
    <w:rsid w:val="07AB7BBF"/>
    <w:rsid w:val="07AF3CB8"/>
    <w:rsid w:val="07F778BE"/>
    <w:rsid w:val="08526FDC"/>
    <w:rsid w:val="08569D88"/>
    <w:rsid w:val="087991F4"/>
    <w:rsid w:val="08AE7CFC"/>
    <w:rsid w:val="08C3B736"/>
    <w:rsid w:val="09462418"/>
    <w:rsid w:val="0961CDE9"/>
    <w:rsid w:val="098D226F"/>
    <w:rsid w:val="09AD48CD"/>
    <w:rsid w:val="09CA9812"/>
    <w:rsid w:val="0A4732BF"/>
    <w:rsid w:val="0A548419"/>
    <w:rsid w:val="0A83330C"/>
    <w:rsid w:val="0A88304A"/>
    <w:rsid w:val="0A9D8E1A"/>
    <w:rsid w:val="0ADF1426"/>
    <w:rsid w:val="0B6DCCD2"/>
    <w:rsid w:val="0B75EA2D"/>
    <w:rsid w:val="0B83BCEF"/>
    <w:rsid w:val="0B8799CB"/>
    <w:rsid w:val="0BA09B64"/>
    <w:rsid w:val="0C0533C7"/>
    <w:rsid w:val="0C2BB521"/>
    <w:rsid w:val="0C6A6386"/>
    <w:rsid w:val="0C731A5A"/>
    <w:rsid w:val="0C958F9B"/>
    <w:rsid w:val="0C9DFFB0"/>
    <w:rsid w:val="0CAEFB7D"/>
    <w:rsid w:val="0CD12D31"/>
    <w:rsid w:val="0CF111ED"/>
    <w:rsid w:val="0D471D49"/>
    <w:rsid w:val="0D79CEC3"/>
    <w:rsid w:val="0D79EAA6"/>
    <w:rsid w:val="0D90FDE7"/>
    <w:rsid w:val="0DB3511A"/>
    <w:rsid w:val="0DD49764"/>
    <w:rsid w:val="0DDDAF8B"/>
    <w:rsid w:val="0E3D94BE"/>
    <w:rsid w:val="0E48B390"/>
    <w:rsid w:val="0E748C77"/>
    <w:rsid w:val="0E8322D6"/>
    <w:rsid w:val="0E8E0F26"/>
    <w:rsid w:val="0E98483F"/>
    <w:rsid w:val="0EECD83F"/>
    <w:rsid w:val="0EFAB2B7"/>
    <w:rsid w:val="0F80103A"/>
    <w:rsid w:val="0F836E8F"/>
    <w:rsid w:val="0F959876"/>
    <w:rsid w:val="0FC66324"/>
    <w:rsid w:val="0FD1C50D"/>
    <w:rsid w:val="0FDBCA88"/>
    <w:rsid w:val="10387ED2"/>
    <w:rsid w:val="106CE18C"/>
    <w:rsid w:val="108C915F"/>
    <w:rsid w:val="10B1FB27"/>
    <w:rsid w:val="10C1AF9D"/>
    <w:rsid w:val="10D34971"/>
    <w:rsid w:val="11143767"/>
    <w:rsid w:val="11402614"/>
    <w:rsid w:val="1156874C"/>
    <w:rsid w:val="116459BE"/>
    <w:rsid w:val="116AD22B"/>
    <w:rsid w:val="1182273A"/>
    <w:rsid w:val="11ADE94C"/>
    <w:rsid w:val="11CA25CD"/>
    <w:rsid w:val="11FB5892"/>
    <w:rsid w:val="12222FC7"/>
    <w:rsid w:val="125928DB"/>
    <w:rsid w:val="127743FA"/>
    <w:rsid w:val="127C9BAC"/>
    <w:rsid w:val="12822430"/>
    <w:rsid w:val="129FBD9E"/>
    <w:rsid w:val="1300DF8E"/>
    <w:rsid w:val="131265B0"/>
    <w:rsid w:val="13A82CB6"/>
    <w:rsid w:val="13B5775B"/>
    <w:rsid w:val="13EF6C41"/>
    <w:rsid w:val="14137E9A"/>
    <w:rsid w:val="1418F7F9"/>
    <w:rsid w:val="144F03AE"/>
    <w:rsid w:val="147FD34C"/>
    <w:rsid w:val="150927BD"/>
    <w:rsid w:val="1514CF6D"/>
    <w:rsid w:val="152D9E7A"/>
    <w:rsid w:val="158DD576"/>
    <w:rsid w:val="1596F273"/>
    <w:rsid w:val="159766D5"/>
    <w:rsid w:val="15DE51A4"/>
    <w:rsid w:val="161DDE4E"/>
    <w:rsid w:val="1632E263"/>
    <w:rsid w:val="1653E5CE"/>
    <w:rsid w:val="167BB259"/>
    <w:rsid w:val="16A700B2"/>
    <w:rsid w:val="16BFCABE"/>
    <w:rsid w:val="16F23E74"/>
    <w:rsid w:val="171D5B63"/>
    <w:rsid w:val="172C3B4B"/>
    <w:rsid w:val="1732547D"/>
    <w:rsid w:val="17510521"/>
    <w:rsid w:val="178EF4DB"/>
    <w:rsid w:val="17A3EB6A"/>
    <w:rsid w:val="17C03A74"/>
    <w:rsid w:val="187AD6CA"/>
    <w:rsid w:val="18B33C4C"/>
    <w:rsid w:val="18D9B902"/>
    <w:rsid w:val="194BCF71"/>
    <w:rsid w:val="1960A646"/>
    <w:rsid w:val="197F5155"/>
    <w:rsid w:val="19D7FE70"/>
    <w:rsid w:val="19FD4DC7"/>
    <w:rsid w:val="1A469103"/>
    <w:rsid w:val="1A7CF968"/>
    <w:rsid w:val="1A823A88"/>
    <w:rsid w:val="1AB0FA96"/>
    <w:rsid w:val="1B12A5C7"/>
    <w:rsid w:val="1B5A90BE"/>
    <w:rsid w:val="1B73D3E9"/>
    <w:rsid w:val="1BC3910F"/>
    <w:rsid w:val="1C1066E5"/>
    <w:rsid w:val="1C159FD5"/>
    <w:rsid w:val="1C41ED6E"/>
    <w:rsid w:val="1C51BF33"/>
    <w:rsid w:val="1D07E055"/>
    <w:rsid w:val="1D1188A2"/>
    <w:rsid w:val="1D1B955F"/>
    <w:rsid w:val="1DDBC836"/>
    <w:rsid w:val="1E388BB3"/>
    <w:rsid w:val="1E81CF73"/>
    <w:rsid w:val="1EC84117"/>
    <w:rsid w:val="1EE8DE9E"/>
    <w:rsid w:val="1F2960F8"/>
    <w:rsid w:val="1F66810A"/>
    <w:rsid w:val="1F6EF840"/>
    <w:rsid w:val="1F72CC7C"/>
    <w:rsid w:val="1F883BC0"/>
    <w:rsid w:val="1FB3FEC0"/>
    <w:rsid w:val="1FB504C3"/>
    <w:rsid w:val="20105CAE"/>
    <w:rsid w:val="207C436C"/>
    <w:rsid w:val="2093348B"/>
    <w:rsid w:val="20B0FF64"/>
    <w:rsid w:val="20DA00A1"/>
    <w:rsid w:val="20E8F783"/>
    <w:rsid w:val="211F3F72"/>
    <w:rsid w:val="213AED42"/>
    <w:rsid w:val="2147EAB8"/>
    <w:rsid w:val="217CB847"/>
    <w:rsid w:val="21947EE3"/>
    <w:rsid w:val="2195D701"/>
    <w:rsid w:val="21975BCB"/>
    <w:rsid w:val="21981EBD"/>
    <w:rsid w:val="219C6C69"/>
    <w:rsid w:val="220F765F"/>
    <w:rsid w:val="223B1D17"/>
    <w:rsid w:val="22428FC3"/>
    <w:rsid w:val="22556833"/>
    <w:rsid w:val="22742170"/>
    <w:rsid w:val="2289C5D9"/>
    <w:rsid w:val="22F8D20D"/>
    <w:rsid w:val="2337B789"/>
    <w:rsid w:val="234EE4A1"/>
    <w:rsid w:val="23E119D5"/>
    <w:rsid w:val="2454A394"/>
    <w:rsid w:val="24822AAC"/>
    <w:rsid w:val="24A34B94"/>
    <w:rsid w:val="24C8E19D"/>
    <w:rsid w:val="24F2AF49"/>
    <w:rsid w:val="250ACFF8"/>
    <w:rsid w:val="2519041A"/>
    <w:rsid w:val="253FDA7E"/>
    <w:rsid w:val="254ED685"/>
    <w:rsid w:val="25733543"/>
    <w:rsid w:val="26177A38"/>
    <w:rsid w:val="2644E155"/>
    <w:rsid w:val="264B58CA"/>
    <w:rsid w:val="2695EAA2"/>
    <w:rsid w:val="26BBB911"/>
    <w:rsid w:val="2736A7DF"/>
    <w:rsid w:val="279E4C08"/>
    <w:rsid w:val="27C75237"/>
    <w:rsid w:val="27DABEF4"/>
    <w:rsid w:val="2803C067"/>
    <w:rsid w:val="280E6D19"/>
    <w:rsid w:val="2837C954"/>
    <w:rsid w:val="2865479E"/>
    <w:rsid w:val="287F2426"/>
    <w:rsid w:val="289A3033"/>
    <w:rsid w:val="28B78D2A"/>
    <w:rsid w:val="28D0498C"/>
    <w:rsid w:val="28F926FA"/>
    <w:rsid w:val="2903D137"/>
    <w:rsid w:val="2908B356"/>
    <w:rsid w:val="2908D9DB"/>
    <w:rsid w:val="294D9A68"/>
    <w:rsid w:val="2961586F"/>
    <w:rsid w:val="29A6E6D6"/>
    <w:rsid w:val="29B6F2BD"/>
    <w:rsid w:val="29C4995E"/>
    <w:rsid w:val="29D32951"/>
    <w:rsid w:val="29F5C614"/>
    <w:rsid w:val="2A575FD7"/>
    <w:rsid w:val="2A744A9D"/>
    <w:rsid w:val="2A942F40"/>
    <w:rsid w:val="2AA3ED59"/>
    <w:rsid w:val="2AA7462D"/>
    <w:rsid w:val="2AE97AA6"/>
    <w:rsid w:val="2B23FC85"/>
    <w:rsid w:val="2B4E4AB7"/>
    <w:rsid w:val="2C0EA6AC"/>
    <w:rsid w:val="2C345A02"/>
    <w:rsid w:val="2C7B3272"/>
    <w:rsid w:val="2CA2DEF5"/>
    <w:rsid w:val="2D464F43"/>
    <w:rsid w:val="2D7E5B91"/>
    <w:rsid w:val="2DCEA15F"/>
    <w:rsid w:val="2E496C54"/>
    <w:rsid w:val="2E5E9A0A"/>
    <w:rsid w:val="2E9CD552"/>
    <w:rsid w:val="2EADCE33"/>
    <w:rsid w:val="2EAE45E7"/>
    <w:rsid w:val="2EBD1638"/>
    <w:rsid w:val="2EC146CD"/>
    <w:rsid w:val="2EFF8F89"/>
    <w:rsid w:val="2F00218F"/>
    <w:rsid w:val="2F167228"/>
    <w:rsid w:val="2F24AB12"/>
    <w:rsid w:val="2F46B949"/>
    <w:rsid w:val="2F839535"/>
    <w:rsid w:val="2F856368"/>
    <w:rsid w:val="2FB1F862"/>
    <w:rsid w:val="2FB50134"/>
    <w:rsid w:val="2FC86675"/>
    <w:rsid w:val="2FE89E32"/>
    <w:rsid w:val="30900F3A"/>
    <w:rsid w:val="30AE0015"/>
    <w:rsid w:val="30FC801F"/>
    <w:rsid w:val="310700D1"/>
    <w:rsid w:val="31084478"/>
    <w:rsid w:val="310CE138"/>
    <w:rsid w:val="3139D685"/>
    <w:rsid w:val="31B3E689"/>
    <w:rsid w:val="3217602A"/>
    <w:rsid w:val="321AC53A"/>
    <w:rsid w:val="325ECD9E"/>
    <w:rsid w:val="32829DE2"/>
    <w:rsid w:val="32E72983"/>
    <w:rsid w:val="32EF77FA"/>
    <w:rsid w:val="3302AA37"/>
    <w:rsid w:val="3340C931"/>
    <w:rsid w:val="33BEF793"/>
    <w:rsid w:val="33C9E509"/>
    <w:rsid w:val="33D3C8D7"/>
    <w:rsid w:val="33EE3944"/>
    <w:rsid w:val="33F13E2A"/>
    <w:rsid w:val="341CE8D9"/>
    <w:rsid w:val="35690C37"/>
    <w:rsid w:val="35E3B6A5"/>
    <w:rsid w:val="36A89866"/>
    <w:rsid w:val="36BF8057"/>
    <w:rsid w:val="371A8F8E"/>
    <w:rsid w:val="371CC7BE"/>
    <w:rsid w:val="3729304C"/>
    <w:rsid w:val="373277A2"/>
    <w:rsid w:val="375B6612"/>
    <w:rsid w:val="379AFB5D"/>
    <w:rsid w:val="37D283EC"/>
    <w:rsid w:val="38577533"/>
    <w:rsid w:val="3863C740"/>
    <w:rsid w:val="38916848"/>
    <w:rsid w:val="38C29E60"/>
    <w:rsid w:val="38C5E049"/>
    <w:rsid w:val="3939110F"/>
    <w:rsid w:val="39ABD31D"/>
    <w:rsid w:val="39AE44A8"/>
    <w:rsid w:val="39B84EE9"/>
    <w:rsid w:val="39DCA053"/>
    <w:rsid w:val="39E0F3B0"/>
    <w:rsid w:val="3A02A486"/>
    <w:rsid w:val="3A037CB6"/>
    <w:rsid w:val="3A1E28E1"/>
    <w:rsid w:val="3A36224E"/>
    <w:rsid w:val="3A3DADE2"/>
    <w:rsid w:val="3AB1296D"/>
    <w:rsid w:val="3AB62A68"/>
    <w:rsid w:val="3AE1EDC1"/>
    <w:rsid w:val="3AE9ABFA"/>
    <w:rsid w:val="3AFD191A"/>
    <w:rsid w:val="3B76123B"/>
    <w:rsid w:val="3B7E281D"/>
    <w:rsid w:val="3B8EB482"/>
    <w:rsid w:val="3BE6351D"/>
    <w:rsid w:val="3BF66F82"/>
    <w:rsid w:val="3C356356"/>
    <w:rsid w:val="3C43E720"/>
    <w:rsid w:val="3C5037B5"/>
    <w:rsid w:val="3C535245"/>
    <w:rsid w:val="3C5BD519"/>
    <w:rsid w:val="3C7FB32B"/>
    <w:rsid w:val="3CD5A1BF"/>
    <w:rsid w:val="3CF3FE55"/>
    <w:rsid w:val="3D049A5A"/>
    <w:rsid w:val="3D2A1477"/>
    <w:rsid w:val="3D2BB2F2"/>
    <w:rsid w:val="3D908484"/>
    <w:rsid w:val="3DB52B5F"/>
    <w:rsid w:val="3DEE0AD8"/>
    <w:rsid w:val="3E18575E"/>
    <w:rsid w:val="3E31F7D0"/>
    <w:rsid w:val="3E38D589"/>
    <w:rsid w:val="3E398855"/>
    <w:rsid w:val="3E9CD511"/>
    <w:rsid w:val="3EFE7EBD"/>
    <w:rsid w:val="3EFF389C"/>
    <w:rsid w:val="3F369BAD"/>
    <w:rsid w:val="3F55D69F"/>
    <w:rsid w:val="3F56EC0D"/>
    <w:rsid w:val="3F8D2F73"/>
    <w:rsid w:val="3F8FF7D3"/>
    <w:rsid w:val="3FB1F5DC"/>
    <w:rsid w:val="4070605A"/>
    <w:rsid w:val="40AA3966"/>
    <w:rsid w:val="41A7DBA2"/>
    <w:rsid w:val="41D0BAE9"/>
    <w:rsid w:val="42114159"/>
    <w:rsid w:val="4228D7D8"/>
    <w:rsid w:val="426DD0BD"/>
    <w:rsid w:val="4270CC7A"/>
    <w:rsid w:val="42759626"/>
    <w:rsid w:val="4299E7AD"/>
    <w:rsid w:val="42E8F660"/>
    <w:rsid w:val="43027186"/>
    <w:rsid w:val="4314DE5D"/>
    <w:rsid w:val="431D7BC6"/>
    <w:rsid w:val="4368D157"/>
    <w:rsid w:val="4369B8D0"/>
    <w:rsid w:val="4380DA85"/>
    <w:rsid w:val="439AEFDB"/>
    <w:rsid w:val="439D6DCE"/>
    <w:rsid w:val="43B35C6A"/>
    <w:rsid w:val="44248FA3"/>
    <w:rsid w:val="445563D9"/>
    <w:rsid w:val="448E47DE"/>
    <w:rsid w:val="44B7A55E"/>
    <w:rsid w:val="44CA08F1"/>
    <w:rsid w:val="44E2C328"/>
    <w:rsid w:val="44F89070"/>
    <w:rsid w:val="451622B3"/>
    <w:rsid w:val="451A5456"/>
    <w:rsid w:val="453C21C3"/>
    <w:rsid w:val="45585C3E"/>
    <w:rsid w:val="458E9417"/>
    <w:rsid w:val="45B4D868"/>
    <w:rsid w:val="45D158AC"/>
    <w:rsid w:val="45F4F6B4"/>
    <w:rsid w:val="462D0122"/>
    <w:rsid w:val="4645E784"/>
    <w:rsid w:val="469B31F2"/>
    <w:rsid w:val="46B4D7ED"/>
    <w:rsid w:val="46DCC5F1"/>
    <w:rsid w:val="46EBF682"/>
    <w:rsid w:val="47AC044F"/>
    <w:rsid w:val="47D85611"/>
    <w:rsid w:val="47F10654"/>
    <w:rsid w:val="4804F99F"/>
    <w:rsid w:val="4876FF62"/>
    <w:rsid w:val="48BD91EE"/>
    <w:rsid w:val="49640A6C"/>
    <w:rsid w:val="496D8DDD"/>
    <w:rsid w:val="49767683"/>
    <w:rsid w:val="498874CB"/>
    <w:rsid w:val="49A1ABA9"/>
    <w:rsid w:val="49CB37D1"/>
    <w:rsid w:val="4A0AA88F"/>
    <w:rsid w:val="4A44A23C"/>
    <w:rsid w:val="4AA09664"/>
    <w:rsid w:val="4AD2A726"/>
    <w:rsid w:val="4B00C20B"/>
    <w:rsid w:val="4B16648D"/>
    <w:rsid w:val="4B1EECEA"/>
    <w:rsid w:val="4C108FE6"/>
    <w:rsid w:val="4C1CC2DA"/>
    <w:rsid w:val="4C2A659B"/>
    <w:rsid w:val="4C7AE7B0"/>
    <w:rsid w:val="4C7D6ECD"/>
    <w:rsid w:val="4CBEE011"/>
    <w:rsid w:val="4CC44873"/>
    <w:rsid w:val="4D40221A"/>
    <w:rsid w:val="4D6572E9"/>
    <w:rsid w:val="4D8D00A1"/>
    <w:rsid w:val="4DA975DE"/>
    <w:rsid w:val="4DACCC87"/>
    <w:rsid w:val="4DFB162C"/>
    <w:rsid w:val="4E004E2C"/>
    <w:rsid w:val="4E1DA7F2"/>
    <w:rsid w:val="4E39FB7D"/>
    <w:rsid w:val="4EDF7CF3"/>
    <w:rsid w:val="4EE315FF"/>
    <w:rsid w:val="4F6846AF"/>
    <w:rsid w:val="4F80D57C"/>
    <w:rsid w:val="4F9AE78E"/>
    <w:rsid w:val="50314E7D"/>
    <w:rsid w:val="50616ADA"/>
    <w:rsid w:val="50EF7C80"/>
    <w:rsid w:val="517E82D4"/>
    <w:rsid w:val="527F9E17"/>
    <w:rsid w:val="5285E015"/>
    <w:rsid w:val="52A07CD1"/>
    <w:rsid w:val="52F98F3D"/>
    <w:rsid w:val="52F9E05D"/>
    <w:rsid w:val="5331C411"/>
    <w:rsid w:val="5348BD10"/>
    <w:rsid w:val="536857C7"/>
    <w:rsid w:val="5388BF0F"/>
    <w:rsid w:val="53ABEE76"/>
    <w:rsid w:val="53E29CFA"/>
    <w:rsid w:val="53E3D8E5"/>
    <w:rsid w:val="53E9429A"/>
    <w:rsid w:val="54068663"/>
    <w:rsid w:val="5424EEED"/>
    <w:rsid w:val="543CFE10"/>
    <w:rsid w:val="5480DF7A"/>
    <w:rsid w:val="54A1190E"/>
    <w:rsid w:val="54D66580"/>
    <w:rsid w:val="54EFFA9D"/>
    <w:rsid w:val="550C1B82"/>
    <w:rsid w:val="55136AC1"/>
    <w:rsid w:val="5516A8EF"/>
    <w:rsid w:val="554916A1"/>
    <w:rsid w:val="557D8650"/>
    <w:rsid w:val="55A094F6"/>
    <w:rsid w:val="55EDEF45"/>
    <w:rsid w:val="5600A1EF"/>
    <w:rsid w:val="56389BCB"/>
    <w:rsid w:val="5665CA17"/>
    <w:rsid w:val="56C90FCF"/>
    <w:rsid w:val="56EC11D5"/>
    <w:rsid w:val="56EECE8A"/>
    <w:rsid w:val="5784633E"/>
    <w:rsid w:val="57E31E19"/>
    <w:rsid w:val="584D5734"/>
    <w:rsid w:val="5866E875"/>
    <w:rsid w:val="588F45BE"/>
    <w:rsid w:val="58CEE498"/>
    <w:rsid w:val="58D461E9"/>
    <w:rsid w:val="5933E974"/>
    <w:rsid w:val="5937AB39"/>
    <w:rsid w:val="59714701"/>
    <w:rsid w:val="5A141D8C"/>
    <w:rsid w:val="5A1BB56C"/>
    <w:rsid w:val="5A1C9E88"/>
    <w:rsid w:val="5A5ECE36"/>
    <w:rsid w:val="5A908397"/>
    <w:rsid w:val="5AF62F60"/>
    <w:rsid w:val="5B1A128A"/>
    <w:rsid w:val="5BF6043D"/>
    <w:rsid w:val="5C3DAF1E"/>
    <w:rsid w:val="5C68B523"/>
    <w:rsid w:val="5CFDE924"/>
    <w:rsid w:val="5D082964"/>
    <w:rsid w:val="5D2EFB83"/>
    <w:rsid w:val="5D367352"/>
    <w:rsid w:val="5DBBE252"/>
    <w:rsid w:val="5DF322EF"/>
    <w:rsid w:val="5E2E65EC"/>
    <w:rsid w:val="5E717A57"/>
    <w:rsid w:val="5ECC2426"/>
    <w:rsid w:val="5ED97B90"/>
    <w:rsid w:val="5F0BA90F"/>
    <w:rsid w:val="5F1D732D"/>
    <w:rsid w:val="5F4E349D"/>
    <w:rsid w:val="5F765A21"/>
    <w:rsid w:val="5F78F7A2"/>
    <w:rsid w:val="5F8D7C78"/>
    <w:rsid w:val="5FA4ED28"/>
    <w:rsid w:val="5FC07110"/>
    <w:rsid w:val="5FC500D3"/>
    <w:rsid w:val="60280CCF"/>
    <w:rsid w:val="602C905A"/>
    <w:rsid w:val="60ED1EDB"/>
    <w:rsid w:val="6114957D"/>
    <w:rsid w:val="619C38C8"/>
    <w:rsid w:val="61ADBC3F"/>
    <w:rsid w:val="61C0A22E"/>
    <w:rsid w:val="6203517D"/>
    <w:rsid w:val="6206127E"/>
    <w:rsid w:val="6232BD38"/>
    <w:rsid w:val="62A73078"/>
    <w:rsid w:val="630913BB"/>
    <w:rsid w:val="6335E262"/>
    <w:rsid w:val="63435726"/>
    <w:rsid w:val="634F5CE1"/>
    <w:rsid w:val="635BB922"/>
    <w:rsid w:val="635BFB92"/>
    <w:rsid w:val="6391B664"/>
    <w:rsid w:val="63AA7A33"/>
    <w:rsid w:val="63C27661"/>
    <w:rsid w:val="63CD7B4C"/>
    <w:rsid w:val="64B32DEA"/>
    <w:rsid w:val="64F073D7"/>
    <w:rsid w:val="64F260DD"/>
    <w:rsid w:val="658D0AAC"/>
    <w:rsid w:val="65944659"/>
    <w:rsid w:val="6599E4DB"/>
    <w:rsid w:val="65D29D33"/>
    <w:rsid w:val="65EE1F8B"/>
    <w:rsid w:val="663B0C67"/>
    <w:rsid w:val="6646C0AF"/>
    <w:rsid w:val="6662A73F"/>
    <w:rsid w:val="66652DFC"/>
    <w:rsid w:val="6669C724"/>
    <w:rsid w:val="666BA91B"/>
    <w:rsid w:val="666CE20C"/>
    <w:rsid w:val="6695F419"/>
    <w:rsid w:val="669ADFD1"/>
    <w:rsid w:val="6707B40D"/>
    <w:rsid w:val="670A5D66"/>
    <w:rsid w:val="6716F2AC"/>
    <w:rsid w:val="671969A0"/>
    <w:rsid w:val="673FBDFA"/>
    <w:rsid w:val="677DC30F"/>
    <w:rsid w:val="6784A28E"/>
    <w:rsid w:val="67EE7841"/>
    <w:rsid w:val="67F7C7C9"/>
    <w:rsid w:val="680B5D8B"/>
    <w:rsid w:val="683DB8A4"/>
    <w:rsid w:val="6863B389"/>
    <w:rsid w:val="68B1ED99"/>
    <w:rsid w:val="6945CD5F"/>
    <w:rsid w:val="69A06A90"/>
    <w:rsid w:val="69A76B0B"/>
    <w:rsid w:val="69CBF967"/>
    <w:rsid w:val="6A10F056"/>
    <w:rsid w:val="6A8B3830"/>
    <w:rsid w:val="6AAE4763"/>
    <w:rsid w:val="6AE3B4D9"/>
    <w:rsid w:val="6AFC2C33"/>
    <w:rsid w:val="6B04B485"/>
    <w:rsid w:val="6B5065BB"/>
    <w:rsid w:val="6B6374DB"/>
    <w:rsid w:val="6B6A2590"/>
    <w:rsid w:val="6B87ADA8"/>
    <w:rsid w:val="6C6C49C6"/>
    <w:rsid w:val="6C9074B0"/>
    <w:rsid w:val="6CDB1DD2"/>
    <w:rsid w:val="6CE96555"/>
    <w:rsid w:val="6D3BD906"/>
    <w:rsid w:val="6D4E964E"/>
    <w:rsid w:val="6D8404D2"/>
    <w:rsid w:val="6D8B2529"/>
    <w:rsid w:val="6DDB2CAA"/>
    <w:rsid w:val="6DF6C38C"/>
    <w:rsid w:val="6EBBA26A"/>
    <w:rsid w:val="6F0973AC"/>
    <w:rsid w:val="6F397A90"/>
    <w:rsid w:val="6F686ADA"/>
    <w:rsid w:val="6F6D4372"/>
    <w:rsid w:val="6F866012"/>
    <w:rsid w:val="6FE3506E"/>
    <w:rsid w:val="6FEBDAAD"/>
    <w:rsid w:val="702E8AAC"/>
    <w:rsid w:val="705C62BE"/>
    <w:rsid w:val="706EE947"/>
    <w:rsid w:val="7090BAB1"/>
    <w:rsid w:val="70E53CCC"/>
    <w:rsid w:val="70F67A51"/>
    <w:rsid w:val="711B834A"/>
    <w:rsid w:val="7198F37F"/>
    <w:rsid w:val="71A6D742"/>
    <w:rsid w:val="72046B99"/>
    <w:rsid w:val="72420368"/>
    <w:rsid w:val="7263B6B4"/>
    <w:rsid w:val="729DCEA5"/>
    <w:rsid w:val="72D4B72F"/>
    <w:rsid w:val="72F43F27"/>
    <w:rsid w:val="730F4EEC"/>
    <w:rsid w:val="731879EA"/>
    <w:rsid w:val="733692A3"/>
    <w:rsid w:val="737BB764"/>
    <w:rsid w:val="73DB1E67"/>
    <w:rsid w:val="74208338"/>
    <w:rsid w:val="7432952F"/>
    <w:rsid w:val="74345809"/>
    <w:rsid w:val="7441D7C8"/>
    <w:rsid w:val="746E1FCF"/>
    <w:rsid w:val="747C81C6"/>
    <w:rsid w:val="748B298E"/>
    <w:rsid w:val="749AFE61"/>
    <w:rsid w:val="74ED9862"/>
    <w:rsid w:val="750F72D0"/>
    <w:rsid w:val="7510705E"/>
    <w:rsid w:val="75164B01"/>
    <w:rsid w:val="7520D582"/>
    <w:rsid w:val="75351F1C"/>
    <w:rsid w:val="754736DA"/>
    <w:rsid w:val="757061C7"/>
    <w:rsid w:val="75732B75"/>
    <w:rsid w:val="759C8C76"/>
    <w:rsid w:val="75B7A8A8"/>
    <w:rsid w:val="75FF7422"/>
    <w:rsid w:val="760C33E1"/>
    <w:rsid w:val="761479E0"/>
    <w:rsid w:val="7618E6A1"/>
    <w:rsid w:val="7692E9E0"/>
    <w:rsid w:val="76D76D41"/>
    <w:rsid w:val="76E52A82"/>
    <w:rsid w:val="771347BE"/>
    <w:rsid w:val="7733EA23"/>
    <w:rsid w:val="7760B534"/>
    <w:rsid w:val="777798BC"/>
    <w:rsid w:val="77BA1537"/>
    <w:rsid w:val="77C25C96"/>
    <w:rsid w:val="77CCF55E"/>
    <w:rsid w:val="77D3904D"/>
    <w:rsid w:val="78CC6AF1"/>
    <w:rsid w:val="78F4324A"/>
    <w:rsid w:val="7907B5E8"/>
    <w:rsid w:val="790C78B1"/>
    <w:rsid w:val="791C8498"/>
    <w:rsid w:val="792F53A1"/>
    <w:rsid w:val="79F0CFCB"/>
    <w:rsid w:val="7A236322"/>
    <w:rsid w:val="7A67D101"/>
    <w:rsid w:val="7A7A7F28"/>
    <w:rsid w:val="7A877E9A"/>
    <w:rsid w:val="7AC6474E"/>
    <w:rsid w:val="7B0C7F29"/>
    <w:rsid w:val="7B1A3D83"/>
    <w:rsid w:val="7B3C8E72"/>
    <w:rsid w:val="7B61D77A"/>
    <w:rsid w:val="7B762856"/>
    <w:rsid w:val="7B76B7E5"/>
    <w:rsid w:val="7B8E83FE"/>
    <w:rsid w:val="7BF79AA0"/>
    <w:rsid w:val="7C2A3181"/>
    <w:rsid w:val="7C3B4B6D"/>
    <w:rsid w:val="7C912FBE"/>
    <w:rsid w:val="7C96C2B8"/>
    <w:rsid w:val="7CE3FAEA"/>
    <w:rsid w:val="7D6F4873"/>
    <w:rsid w:val="7DD0A73B"/>
    <w:rsid w:val="7E786968"/>
    <w:rsid w:val="7E8BD15B"/>
    <w:rsid w:val="7ED9A54B"/>
    <w:rsid w:val="7F3439E0"/>
    <w:rsid w:val="7F39DC1D"/>
    <w:rsid w:val="7F54D11A"/>
    <w:rsid w:val="7FD8E76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99E7AD"/>
  <w15:chartTrackingRefBased/>
  <w15:docId w15:val="{816A99B4-0F20-47D2-9065-3F88F0EF3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28484C"/>
    <w:pPr>
      <w:spacing w:after="200" w:line="276" w:lineRule="auto"/>
    </w:pPr>
    <w:rPr>
      <w:rFonts w:ascii="Calibri" w:eastAsia="Times New Roman" w:hAnsi="Calibri" w:cs="Times New Roman"/>
      <w:lang w:bidi="en-US"/>
    </w:rPr>
  </w:style>
  <w:style w:type="paragraph" w:styleId="Heading1">
    <w:name w:val="heading 1"/>
    <w:basedOn w:val="Normal"/>
    <w:next w:val="ParaNumbered"/>
    <w:link w:val="Heading1Char"/>
    <w:uiPriority w:val="9"/>
    <w:qFormat/>
    <w:rsid w:val="0028484C"/>
    <w:pPr>
      <w:spacing w:before="480" w:after="0"/>
      <w:contextualSpacing/>
      <w:outlineLvl w:val="0"/>
    </w:pPr>
    <w:rPr>
      <w:rFonts w:ascii="Arial" w:hAnsi="Arial"/>
      <w:b/>
      <w:bCs/>
      <w:color w:val="0070C0"/>
      <w:sz w:val="36"/>
      <w:szCs w:val="28"/>
    </w:rPr>
  </w:style>
  <w:style w:type="paragraph" w:styleId="Heading2">
    <w:name w:val="heading 2"/>
    <w:basedOn w:val="Heading1"/>
    <w:next w:val="ParaNumbered"/>
    <w:link w:val="Heading2Char"/>
    <w:uiPriority w:val="9"/>
    <w:unhideWhenUsed/>
    <w:qFormat/>
    <w:rsid w:val="0028484C"/>
    <w:pPr>
      <w:spacing w:before="240"/>
      <w:outlineLvl w:val="1"/>
    </w:pPr>
    <w:rPr>
      <w:sz w:val="32"/>
      <w:szCs w:val="32"/>
    </w:rPr>
  </w:style>
  <w:style w:type="paragraph" w:styleId="Heading3">
    <w:name w:val="heading 3"/>
    <w:basedOn w:val="Heading2"/>
    <w:next w:val="ParaNumbered"/>
    <w:link w:val="Heading3Char"/>
    <w:uiPriority w:val="9"/>
    <w:unhideWhenUsed/>
    <w:qFormat/>
    <w:rsid w:val="0028484C"/>
    <w:pPr>
      <w:spacing w:before="180"/>
      <w:ind w:firstLine="1"/>
      <w:outlineLvl w:val="2"/>
    </w:pPr>
    <w:rPr>
      <w:sz w:val="28"/>
    </w:rPr>
  </w:style>
  <w:style w:type="paragraph" w:styleId="Heading4">
    <w:name w:val="heading 4"/>
    <w:basedOn w:val="Heading3"/>
    <w:next w:val="ParaNumbered"/>
    <w:link w:val="Heading4Char"/>
    <w:uiPriority w:val="9"/>
    <w:unhideWhenUsed/>
    <w:qFormat/>
    <w:rsid w:val="0028484C"/>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28484C"/>
    <w:pPr>
      <w:spacing w:before="200"/>
      <w:outlineLvl w:val="4"/>
    </w:pPr>
    <w:rPr>
      <w:b/>
      <w:color w:val="000000"/>
      <w:sz w:val="22"/>
      <w:u w:val="single"/>
    </w:rPr>
  </w:style>
  <w:style w:type="paragraph" w:styleId="Heading6">
    <w:name w:val="heading 6"/>
    <w:basedOn w:val="Normal"/>
    <w:next w:val="Normal"/>
    <w:link w:val="Heading6Char"/>
    <w:uiPriority w:val="9"/>
    <w:semiHidden/>
    <w:unhideWhenUsed/>
    <w:qFormat/>
    <w:rsid w:val="0028484C"/>
    <w:pPr>
      <w:spacing w:after="0" w:line="271" w:lineRule="auto"/>
      <w:outlineLvl w:val="5"/>
    </w:pPr>
    <w:rPr>
      <w:rFonts w:ascii="Cambria" w:hAnsi="Cambria"/>
      <w:b/>
      <w:bCs/>
      <w:i/>
      <w:iCs/>
      <w:color w:val="7F7F7F"/>
    </w:rPr>
  </w:style>
  <w:style w:type="paragraph" w:styleId="Heading7">
    <w:name w:val="heading 7"/>
    <w:basedOn w:val="Normal"/>
    <w:next w:val="Normal"/>
    <w:link w:val="Heading7Char"/>
    <w:uiPriority w:val="9"/>
    <w:semiHidden/>
    <w:unhideWhenUsed/>
    <w:qFormat/>
    <w:rsid w:val="0028484C"/>
    <w:pPr>
      <w:spacing w:after="0"/>
      <w:outlineLvl w:val="6"/>
    </w:pPr>
    <w:rPr>
      <w:rFonts w:ascii="Cambria" w:hAnsi="Cambria"/>
      <w:i/>
      <w:iCs/>
    </w:rPr>
  </w:style>
  <w:style w:type="paragraph" w:styleId="Heading8">
    <w:name w:val="heading 8"/>
    <w:basedOn w:val="Normal"/>
    <w:next w:val="Normal"/>
    <w:link w:val="Heading8Char"/>
    <w:uiPriority w:val="9"/>
    <w:semiHidden/>
    <w:unhideWhenUsed/>
    <w:qFormat/>
    <w:rsid w:val="0028484C"/>
    <w:pPr>
      <w:spacing w:after="0"/>
      <w:outlineLvl w:val="7"/>
    </w:pPr>
    <w:rPr>
      <w:rFonts w:ascii="Cambria" w:hAnsi="Cambria"/>
      <w:sz w:val="20"/>
      <w:szCs w:val="20"/>
    </w:rPr>
  </w:style>
  <w:style w:type="paragraph" w:styleId="Heading9">
    <w:name w:val="heading 9"/>
    <w:basedOn w:val="Normal"/>
    <w:next w:val="Normal"/>
    <w:link w:val="Heading9Char"/>
    <w:uiPriority w:val="9"/>
    <w:semiHidden/>
    <w:unhideWhenUsed/>
    <w:qFormat/>
    <w:rsid w:val="0028484C"/>
    <w:pPr>
      <w:spacing w:after="0"/>
      <w:outlineLvl w:val="8"/>
    </w:pPr>
    <w:rPr>
      <w:rFonts w:ascii="Cambria" w:hAnsi="Cambria"/>
      <w:i/>
      <w:iCs/>
      <w:spacing w:val="5"/>
      <w:sz w:val="20"/>
      <w:szCs w:val="20"/>
    </w:rPr>
  </w:style>
  <w:style w:type="character" w:default="1" w:styleId="DefaultParagraphFont">
    <w:name w:val="Default Paragraph Font"/>
    <w:uiPriority w:val="1"/>
    <w:unhideWhenUsed/>
    <w:rsid w:val="0028484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8484C"/>
  </w:style>
  <w:style w:type="paragraph" w:customStyle="1" w:styleId="ENnotestitle">
    <w:name w:val="EN notes title"/>
    <w:basedOn w:val="NoParagraphStyle"/>
    <w:uiPriority w:val="99"/>
    <w:rsid w:val="0028484C"/>
    <w:pPr>
      <w:suppressAutoHyphens/>
      <w:spacing w:after="720" w:line="480" w:lineRule="atLeast"/>
    </w:pPr>
    <w:rPr>
      <w:rFonts w:ascii="Arial" w:hAnsi="Arial" w:cs="HelveticaNeue"/>
      <w:caps/>
      <w:spacing w:val="2"/>
      <w:sz w:val="44"/>
      <w:szCs w:val="48"/>
    </w:rPr>
  </w:style>
  <w:style w:type="paragraph" w:customStyle="1" w:styleId="StyleENBilltitleText1">
    <w:name w:val="Style EN Bill title + Text 1"/>
    <w:basedOn w:val="ENBilltitle"/>
    <w:rsid w:val="0028484C"/>
  </w:style>
  <w:style w:type="character" w:styleId="PlaceholderText">
    <w:name w:val="Placeholder Text"/>
    <w:uiPriority w:val="99"/>
    <w:unhideWhenUsed/>
    <w:rsid w:val="0028484C"/>
    <w:rPr>
      <w:color w:val="808080"/>
    </w:rPr>
  </w:style>
  <w:style w:type="character" w:customStyle="1" w:styleId="Heading1Char">
    <w:name w:val="Heading 1 Char"/>
    <w:link w:val="Heading1"/>
    <w:uiPriority w:val="9"/>
    <w:rsid w:val="0028484C"/>
    <w:rPr>
      <w:rFonts w:ascii="Arial" w:eastAsia="Times New Roman" w:hAnsi="Arial" w:cs="Times New Roman"/>
      <w:b/>
      <w:bCs/>
      <w:color w:val="0070C0"/>
      <w:sz w:val="36"/>
      <w:szCs w:val="28"/>
      <w:lang w:bidi="en-US"/>
    </w:rPr>
  </w:style>
  <w:style w:type="character" w:styleId="Hyperlink">
    <w:name w:val="Hyperlink"/>
    <w:uiPriority w:val="99"/>
    <w:rsid w:val="0028484C"/>
    <w:rPr>
      <w:color w:val="0070C0"/>
      <w:w w:val="100"/>
      <w:u w:val="single" w:color="0070C0"/>
    </w:rPr>
  </w:style>
  <w:style w:type="paragraph" w:styleId="Footer">
    <w:name w:val="footer"/>
    <w:basedOn w:val="Normal"/>
    <w:link w:val="FooterChar"/>
    <w:uiPriority w:val="99"/>
    <w:unhideWhenUsed/>
    <w:rsid w:val="0028484C"/>
    <w:pPr>
      <w:tabs>
        <w:tab w:val="center" w:pos="4320"/>
        <w:tab w:val="right" w:pos="8640"/>
      </w:tabs>
    </w:pPr>
    <w:rPr>
      <w:sz w:val="20"/>
    </w:rPr>
  </w:style>
  <w:style w:type="character" w:customStyle="1" w:styleId="FooterChar">
    <w:name w:val="Footer Char"/>
    <w:link w:val="Footer"/>
    <w:uiPriority w:val="99"/>
    <w:rsid w:val="0028484C"/>
    <w:rPr>
      <w:rFonts w:ascii="Calibri" w:eastAsia="Times New Roman" w:hAnsi="Calibri" w:cs="Times New Roman"/>
      <w:sz w:val="20"/>
      <w:lang w:bidi="en-US"/>
    </w:rPr>
  </w:style>
  <w:style w:type="character" w:styleId="PageNumber">
    <w:name w:val="page number"/>
    <w:uiPriority w:val="99"/>
    <w:semiHidden/>
    <w:unhideWhenUsed/>
    <w:rsid w:val="0028484C"/>
  </w:style>
  <w:style w:type="table" w:styleId="TableGrid">
    <w:name w:val="Table Grid"/>
    <w:basedOn w:val="TableNormal"/>
    <w:uiPriority w:val="59"/>
    <w:rsid w:val="0028484C"/>
    <w:pPr>
      <w:spacing w:after="0" w:line="240" w:lineRule="auto"/>
    </w:pPr>
    <w:rPr>
      <w:rFonts w:ascii="Calibri" w:eastAsia="Times New Roman" w:hAnsi="Calibri"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28484C"/>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28484C"/>
    <w:pPr>
      <w:spacing w:after="0"/>
    </w:pPr>
    <w:rPr>
      <w:rFonts w:ascii="Palatino Linotype" w:hAnsi="Palatino Linotype"/>
      <w:sz w:val="24"/>
      <w:szCs w:val="20"/>
    </w:rPr>
  </w:style>
  <w:style w:type="paragraph" w:styleId="TOC4">
    <w:name w:val="toc 4"/>
    <w:basedOn w:val="Normal"/>
    <w:next w:val="Normal"/>
    <w:autoRedefine/>
    <w:uiPriority w:val="39"/>
    <w:unhideWhenUsed/>
    <w:rsid w:val="0028484C"/>
    <w:pPr>
      <w:spacing w:after="0"/>
      <w:ind w:left="660"/>
    </w:pPr>
    <w:rPr>
      <w:sz w:val="18"/>
      <w:szCs w:val="18"/>
    </w:rPr>
  </w:style>
  <w:style w:type="paragraph" w:customStyle="1" w:styleId="ENHeading1Unindexed">
    <w:name w:val="EN Heading (1) : Unindexed"/>
    <w:basedOn w:val="ENHeading1Category"/>
    <w:link w:val="WhatthesenotesdoChar"/>
    <w:rsid w:val="0028484C"/>
    <w:rPr>
      <w:sz w:val="32"/>
    </w:rPr>
  </w:style>
  <w:style w:type="character" w:customStyle="1" w:styleId="WhatthesenotesdoChar">
    <w:name w:val="Whatthesenotesdo Char"/>
    <w:link w:val="ENHeading1Unindexed"/>
    <w:rsid w:val="0028484C"/>
    <w:rPr>
      <w:rFonts w:ascii="Arial" w:eastAsia="Times New Roman" w:hAnsi="Arial" w:cs="HelveticaNeue-Bold"/>
      <w:b/>
      <w:bCs/>
      <w:color w:val="0076BF"/>
      <w:sz w:val="32"/>
      <w:szCs w:val="36"/>
      <w:lang w:val="en-US" w:bidi="en-US"/>
    </w:rPr>
  </w:style>
  <w:style w:type="paragraph" w:customStyle="1" w:styleId="TTableText">
    <w:name w:val="T: Table Text"/>
    <w:basedOn w:val="ENtabletext"/>
    <w:qFormat/>
    <w:rsid w:val="0028484C"/>
    <w:rPr>
      <w:sz w:val="16"/>
    </w:rPr>
  </w:style>
  <w:style w:type="character" w:customStyle="1" w:styleId="FooterText">
    <w:name w:val="Footer Text"/>
    <w:uiPriority w:val="1"/>
    <w:qFormat/>
    <w:rsid w:val="0028484C"/>
    <w:rPr>
      <w:rFonts w:ascii="Calibri" w:hAnsi="Calibri"/>
      <w:i/>
      <w:color w:val="auto"/>
      <w:sz w:val="20"/>
    </w:rPr>
  </w:style>
  <w:style w:type="paragraph" w:customStyle="1" w:styleId="ParaNumbered">
    <w:name w:val="Para: Numbered"/>
    <w:basedOn w:val="ParaMainText"/>
    <w:link w:val="ParaNumberedChar"/>
    <w:qFormat/>
    <w:rsid w:val="0028484C"/>
    <w:pPr>
      <w:numPr>
        <w:numId w:val="27"/>
      </w:numPr>
      <w:spacing w:line="200" w:lineRule="atLeast"/>
    </w:pPr>
  </w:style>
  <w:style w:type="character" w:customStyle="1" w:styleId="ParaNumberedChar">
    <w:name w:val="Para: Numbered Char"/>
    <w:link w:val="ParaNumbered"/>
    <w:rsid w:val="0028484C"/>
    <w:rPr>
      <w:rFonts w:ascii="Palatino Linotype" w:eastAsia="Times New Roman" w:hAnsi="Palatino Linotype" w:cs="PalatinoLinotype-Roman"/>
      <w:color w:val="000000"/>
      <w:sz w:val="20"/>
      <w:szCs w:val="24"/>
      <w:lang w:val="en-US" w:bidi="en-US"/>
    </w:rPr>
  </w:style>
  <w:style w:type="paragraph" w:customStyle="1" w:styleId="ParaMainText">
    <w:name w:val="Para: Main Text"/>
    <w:basedOn w:val="ENBodyText"/>
    <w:link w:val="ParaMainTextChar"/>
    <w:qFormat/>
    <w:rsid w:val="0028484C"/>
  </w:style>
  <w:style w:type="paragraph" w:customStyle="1" w:styleId="ENIntroText">
    <w:name w:val="EN Intro Text"/>
    <w:basedOn w:val="ENBodyText"/>
    <w:link w:val="ENIntroTextChar"/>
    <w:rsid w:val="0028484C"/>
  </w:style>
  <w:style w:type="character" w:customStyle="1" w:styleId="ParaMainTextChar">
    <w:name w:val="Para: Main Text Char"/>
    <w:link w:val="ParaMainText"/>
    <w:rsid w:val="0028484C"/>
    <w:rPr>
      <w:rFonts w:ascii="Palatino Linotype" w:eastAsia="Times New Roman" w:hAnsi="Palatino Linotype" w:cs="PalatinoLinotype-Roman"/>
      <w:color w:val="000000"/>
      <w:sz w:val="20"/>
      <w:szCs w:val="24"/>
      <w:lang w:val="en-US" w:bidi="en-US"/>
    </w:rPr>
  </w:style>
  <w:style w:type="paragraph" w:customStyle="1" w:styleId="ParaBulleted">
    <w:name w:val="Para: Bulleted"/>
    <w:basedOn w:val="ParaMainText"/>
    <w:link w:val="ParaBulletedChar"/>
    <w:qFormat/>
    <w:rsid w:val="0028484C"/>
    <w:pPr>
      <w:numPr>
        <w:numId w:val="26"/>
      </w:numPr>
    </w:pPr>
  </w:style>
  <w:style w:type="character" w:customStyle="1" w:styleId="ENIntroTextChar">
    <w:name w:val="EN Intro Text Char"/>
    <w:link w:val="ENIntroText"/>
    <w:rsid w:val="0028484C"/>
    <w:rPr>
      <w:rFonts w:ascii="Palatino Linotype" w:eastAsia="Times New Roman" w:hAnsi="Palatino Linotype" w:cs="PalatinoLinotype-Roman"/>
      <w:color w:val="000000"/>
      <w:sz w:val="20"/>
      <w:szCs w:val="24"/>
      <w:lang w:val="en-US" w:bidi="en-US"/>
    </w:rPr>
  </w:style>
  <w:style w:type="paragraph" w:customStyle="1" w:styleId="ENIntroTextBulleted">
    <w:name w:val="EN Intro Text (Bulleted)"/>
    <w:basedOn w:val="ENBodyTextBullets"/>
    <w:link w:val="ENIntroTextBulletedChar"/>
    <w:rsid w:val="0028484C"/>
    <w:pPr>
      <w:numPr>
        <w:numId w:val="0"/>
      </w:numPr>
    </w:pPr>
  </w:style>
  <w:style w:type="character" w:customStyle="1" w:styleId="ParaBulletedChar">
    <w:name w:val="Para: Bulleted Char"/>
    <w:link w:val="ParaBulleted"/>
    <w:rsid w:val="0028484C"/>
    <w:rPr>
      <w:rFonts w:ascii="Palatino Linotype" w:eastAsia="Times New Roman" w:hAnsi="Palatino Linotype" w:cs="PalatinoLinotype-Roman"/>
      <w:color w:val="000000"/>
      <w:sz w:val="20"/>
      <w:szCs w:val="24"/>
      <w:lang w:val="en-US" w:bidi="en-US"/>
    </w:rPr>
  </w:style>
  <w:style w:type="character" w:customStyle="1" w:styleId="TTableHeadings">
    <w:name w:val="T: Table Headings"/>
    <w:qFormat/>
    <w:rsid w:val="0028484C"/>
    <w:rPr>
      <w:rFonts w:ascii="Arial" w:hAnsi="Arial" w:cs="PalatinoLinotype-Bold"/>
      <w:b/>
      <w:bCs/>
      <w:color w:val="000000"/>
      <w:sz w:val="16"/>
    </w:rPr>
  </w:style>
  <w:style w:type="paragraph" w:customStyle="1" w:styleId="HSubheading4">
    <w:name w:val="H: Subheading 4"/>
    <w:basedOn w:val="Heading4"/>
    <w:next w:val="ParaNumbered"/>
    <w:link w:val="HSubheading4Char"/>
    <w:qFormat/>
    <w:rsid w:val="0028484C"/>
    <w:rPr>
      <w:szCs w:val="24"/>
    </w:rPr>
  </w:style>
  <w:style w:type="character" w:customStyle="1" w:styleId="HSubheading4Char">
    <w:name w:val="H: Subheading 4 Char"/>
    <w:link w:val="HSubheading4"/>
    <w:rsid w:val="0028484C"/>
    <w:rPr>
      <w:rFonts w:ascii="Palatino Linotype" w:eastAsia="Times New Roman" w:hAnsi="Palatino Linotype" w:cs="Times New Roman"/>
      <w:bCs/>
      <w:color w:val="0070C0"/>
      <w:sz w:val="24"/>
      <w:szCs w:val="24"/>
      <w:lang w:bidi="en-US"/>
    </w:rPr>
  </w:style>
  <w:style w:type="paragraph" w:customStyle="1" w:styleId="HSubheading2">
    <w:name w:val="H: Subheading 2"/>
    <w:basedOn w:val="Heading2"/>
    <w:next w:val="ParaNumbered"/>
    <w:link w:val="HSubheading2Char"/>
    <w:qFormat/>
    <w:rsid w:val="0028484C"/>
  </w:style>
  <w:style w:type="character" w:customStyle="1" w:styleId="HSubheading2Char">
    <w:name w:val="H: Subheading 2 Char"/>
    <w:link w:val="HSubheading2"/>
    <w:rsid w:val="0028484C"/>
    <w:rPr>
      <w:rFonts w:ascii="Arial" w:eastAsia="Times New Roman" w:hAnsi="Arial" w:cs="Times New Roman"/>
      <w:b/>
      <w:bCs/>
      <w:color w:val="0070C0"/>
      <w:sz w:val="32"/>
      <w:szCs w:val="32"/>
      <w:lang w:bidi="en-US"/>
    </w:rPr>
  </w:style>
  <w:style w:type="paragraph" w:customStyle="1" w:styleId="StyleMainTextBoldAllcapsExpandedby01pt">
    <w:name w:val="Style Main Text + Bold All caps Expanded by  0.1 pt"/>
    <w:basedOn w:val="ParaMainText"/>
    <w:rsid w:val="0028484C"/>
    <w:rPr>
      <w:b/>
      <w:bCs/>
      <w:caps/>
      <w:spacing w:val="2"/>
    </w:rPr>
  </w:style>
  <w:style w:type="paragraph" w:customStyle="1" w:styleId="StyleTOC1Bold">
    <w:name w:val="Style TOC 1 + Bold"/>
    <w:basedOn w:val="TOC1"/>
    <w:rsid w:val="0028484C"/>
    <w:rPr>
      <w:b w:val="0"/>
      <w:sz w:val="24"/>
    </w:rPr>
  </w:style>
  <w:style w:type="paragraph" w:customStyle="1" w:styleId="StyleTOC1BoldRight">
    <w:name w:val="Style TOC 1 + Bold Right"/>
    <w:basedOn w:val="TOC1"/>
    <w:rsid w:val="0028484C"/>
    <w:rPr>
      <w:b w:val="0"/>
      <w:sz w:val="24"/>
    </w:rPr>
  </w:style>
  <w:style w:type="table" w:customStyle="1" w:styleId="ENGeneralTable">
    <w:name w:val="EN General Table"/>
    <w:basedOn w:val="TableNormal"/>
    <w:uiPriority w:val="99"/>
    <w:qFormat/>
    <w:rsid w:val="0028484C"/>
    <w:pPr>
      <w:spacing w:after="0" w:line="240" w:lineRule="auto"/>
    </w:pPr>
    <w:rPr>
      <w:rFonts w:ascii="Arial" w:eastAsia="Times New Roman" w:hAnsi="Arial" w:cs="Times New Roman"/>
      <w:sz w:val="16"/>
      <w:szCs w:val="20"/>
      <w:lang w:eastAsia="en-GB"/>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paragraph" w:customStyle="1" w:styleId="BackPageText">
    <w:name w:val="BackPageText"/>
    <w:basedOn w:val="Normal"/>
    <w:link w:val="BackPageTextChar"/>
    <w:qFormat/>
    <w:rsid w:val="0028484C"/>
  </w:style>
  <w:style w:type="character" w:customStyle="1" w:styleId="BackPageTextChar">
    <w:name w:val="BackPageText Char"/>
    <w:link w:val="BackPageText"/>
    <w:rsid w:val="0028484C"/>
    <w:rPr>
      <w:rFonts w:ascii="Calibri" w:eastAsia="Times New Roman" w:hAnsi="Calibri" w:cs="Times New Roman"/>
      <w:lang w:bidi="en-US"/>
    </w:rPr>
  </w:style>
  <w:style w:type="character" w:customStyle="1" w:styleId="StyleLatinArial">
    <w:name w:val="Style (Latin) Arial"/>
    <w:aliases w:val="18 pt Bold Blue"/>
    <w:rsid w:val="0028484C"/>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28484C"/>
  </w:style>
  <w:style w:type="character" w:styleId="CommentReference">
    <w:name w:val="annotation reference"/>
    <w:basedOn w:val="DefaultParagraphFont"/>
    <w:uiPriority w:val="99"/>
    <w:semiHidden/>
    <w:unhideWhenUsed/>
    <w:rsid w:val="002805DB"/>
    <w:rPr>
      <w:sz w:val="16"/>
      <w:szCs w:val="16"/>
    </w:rPr>
  </w:style>
  <w:style w:type="paragraph" w:styleId="CommentText">
    <w:name w:val="annotation text"/>
    <w:basedOn w:val="Normal"/>
    <w:link w:val="CommentTextChar"/>
    <w:uiPriority w:val="99"/>
    <w:unhideWhenUsed/>
    <w:rsid w:val="002805DB"/>
    <w:pPr>
      <w:spacing w:line="240" w:lineRule="auto"/>
    </w:pPr>
    <w:rPr>
      <w:rFonts w:eastAsiaTheme="minorEastAsia"/>
      <w:sz w:val="20"/>
      <w:szCs w:val="20"/>
    </w:rPr>
  </w:style>
  <w:style w:type="character" w:customStyle="1" w:styleId="CommentTextChar">
    <w:name w:val="Comment Text Char"/>
    <w:basedOn w:val="DefaultParagraphFont"/>
    <w:link w:val="CommentText"/>
    <w:uiPriority w:val="99"/>
    <w:rsid w:val="002805DB"/>
    <w:rPr>
      <w:rFonts w:eastAsiaTheme="minorEastAsia"/>
      <w:sz w:val="20"/>
      <w:szCs w:val="20"/>
      <w:lang w:bidi="en-US"/>
    </w:rPr>
  </w:style>
  <w:style w:type="character" w:customStyle="1" w:styleId="Mention">
    <w:name w:val="Mention"/>
    <w:basedOn w:val="DefaultParagraphFont"/>
    <w:uiPriority w:val="99"/>
    <w:unhideWhenUsed/>
    <w:rsid w:val="002805DB"/>
    <w:rPr>
      <w:color w:val="2B579A"/>
      <w:shd w:val="clear" w:color="auto" w:fill="E6E6E6"/>
    </w:rPr>
  </w:style>
  <w:style w:type="character" w:customStyle="1" w:styleId="Heading4Char">
    <w:name w:val="Heading 4 Char"/>
    <w:link w:val="Heading4"/>
    <w:uiPriority w:val="9"/>
    <w:rsid w:val="0028484C"/>
    <w:rPr>
      <w:rFonts w:ascii="Palatino Linotype" w:eastAsia="Times New Roman" w:hAnsi="Palatino Linotype" w:cs="Times New Roman"/>
      <w:bCs/>
      <w:color w:val="0070C0"/>
      <w:sz w:val="24"/>
      <w:szCs w:val="32"/>
      <w:lang w:bidi="en-US"/>
    </w:rPr>
  </w:style>
  <w:style w:type="character" w:customStyle="1" w:styleId="Heading2Char">
    <w:name w:val="Heading 2 Char"/>
    <w:link w:val="Heading2"/>
    <w:uiPriority w:val="9"/>
    <w:rsid w:val="0028484C"/>
    <w:rPr>
      <w:rFonts w:ascii="Arial" w:eastAsia="Times New Roman" w:hAnsi="Arial" w:cs="Times New Roman"/>
      <w:b/>
      <w:bCs/>
      <w:color w:val="0070C0"/>
      <w:sz w:val="32"/>
      <w:szCs w:val="32"/>
      <w:lang w:bidi="en-US"/>
    </w:rPr>
  </w:style>
  <w:style w:type="character" w:customStyle="1" w:styleId="StylePlaceholderTextLatinPalatinoLinotype-Roman10pt">
    <w:name w:val="Style Placeholder Text + (Latin) Palatino Linotype-Roman 10 pt"/>
    <w:rsid w:val="0028484C"/>
    <w:rPr>
      <w:rFonts w:ascii="Palatino Linotype" w:hAnsi="Palatino Linotype"/>
      <w:color w:val="808080"/>
      <w:sz w:val="20"/>
    </w:rPr>
  </w:style>
  <w:style w:type="paragraph" w:styleId="Header">
    <w:name w:val="header"/>
    <w:basedOn w:val="Normal"/>
    <w:link w:val="HeaderChar"/>
    <w:uiPriority w:val="99"/>
    <w:unhideWhenUsed/>
    <w:rsid w:val="0028484C"/>
    <w:pPr>
      <w:tabs>
        <w:tab w:val="center" w:pos="4320"/>
        <w:tab w:val="right" w:pos="8640"/>
      </w:tabs>
    </w:pPr>
  </w:style>
  <w:style w:type="character" w:customStyle="1" w:styleId="HeaderChar">
    <w:name w:val="Header Char"/>
    <w:basedOn w:val="DefaultParagraphFont"/>
    <w:link w:val="Header"/>
    <w:uiPriority w:val="99"/>
    <w:rsid w:val="0028484C"/>
    <w:rPr>
      <w:rFonts w:ascii="Calibri" w:eastAsia="Times New Roman" w:hAnsi="Calibri" w:cs="Times New Roman"/>
      <w:lang w:bidi="en-US"/>
    </w:rPr>
  </w:style>
  <w:style w:type="paragraph" w:styleId="CommentSubject">
    <w:name w:val="annotation subject"/>
    <w:basedOn w:val="CommentText"/>
    <w:next w:val="CommentText"/>
    <w:link w:val="CommentSubjectChar"/>
    <w:uiPriority w:val="99"/>
    <w:semiHidden/>
    <w:unhideWhenUsed/>
    <w:rsid w:val="00D52900"/>
    <w:pPr>
      <w:spacing w:after="160"/>
    </w:pPr>
    <w:rPr>
      <w:rFonts w:eastAsiaTheme="minorHAnsi"/>
      <w:b/>
      <w:bCs/>
      <w:lang w:bidi="ar-SA"/>
    </w:rPr>
  </w:style>
  <w:style w:type="character" w:customStyle="1" w:styleId="CommentSubjectChar">
    <w:name w:val="Comment Subject Char"/>
    <w:basedOn w:val="CommentTextChar"/>
    <w:link w:val="CommentSubject"/>
    <w:uiPriority w:val="99"/>
    <w:semiHidden/>
    <w:rsid w:val="00D52900"/>
    <w:rPr>
      <w:rFonts w:eastAsiaTheme="minorEastAsia"/>
      <w:b/>
      <w:bCs/>
      <w:sz w:val="20"/>
      <w:szCs w:val="20"/>
      <w:lang w:bidi="en-US"/>
    </w:rPr>
  </w:style>
  <w:style w:type="character" w:customStyle="1" w:styleId="Heading5Char">
    <w:name w:val="Heading 5 Char"/>
    <w:link w:val="Heading5"/>
    <w:uiPriority w:val="9"/>
    <w:semiHidden/>
    <w:rsid w:val="0028484C"/>
    <w:rPr>
      <w:rFonts w:ascii="Palatino Linotype" w:eastAsia="Times New Roman" w:hAnsi="Palatino Linotype" w:cs="Times New Roman"/>
      <w:b/>
      <w:bCs/>
      <w:color w:val="000000"/>
      <w:szCs w:val="32"/>
      <w:u w:val="single"/>
      <w:lang w:bidi="en-US"/>
    </w:rPr>
  </w:style>
  <w:style w:type="character" w:styleId="FollowedHyperlink">
    <w:name w:val="FollowedHyperlink"/>
    <w:uiPriority w:val="99"/>
    <w:semiHidden/>
    <w:unhideWhenUsed/>
    <w:rsid w:val="0028484C"/>
    <w:rPr>
      <w:color w:val="800080"/>
      <w:u w:val="single"/>
    </w:rPr>
  </w:style>
  <w:style w:type="character" w:customStyle="1" w:styleId="UnresolvedMention">
    <w:name w:val="Unresolved Mention"/>
    <w:basedOn w:val="DefaultParagraphFont"/>
    <w:uiPriority w:val="99"/>
    <w:unhideWhenUsed/>
    <w:rsid w:val="002778EB"/>
    <w:rPr>
      <w:color w:val="605E5C"/>
      <w:shd w:val="clear" w:color="auto" w:fill="E1DFDD"/>
    </w:rPr>
  </w:style>
  <w:style w:type="paragraph" w:styleId="Revision">
    <w:name w:val="Revision"/>
    <w:hidden/>
    <w:uiPriority w:val="99"/>
    <w:semiHidden/>
    <w:rsid w:val="00323CEA"/>
    <w:pPr>
      <w:spacing w:after="0" w:line="240" w:lineRule="auto"/>
    </w:pPr>
  </w:style>
  <w:style w:type="paragraph" w:styleId="FootnoteText">
    <w:name w:val="footnote text"/>
    <w:aliases w:val="F: Footnote Text"/>
    <w:basedOn w:val="Normal"/>
    <w:link w:val="FootnoteTextChar"/>
    <w:uiPriority w:val="99"/>
    <w:unhideWhenUsed/>
    <w:qFormat/>
    <w:rsid w:val="0028484C"/>
    <w:pPr>
      <w:spacing w:after="120" w:line="240" w:lineRule="auto"/>
    </w:pPr>
    <w:rPr>
      <w:sz w:val="18"/>
      <w:szCs w:val="20"/>
    </w:rPr>
  </w:style>
  <w:style w:type="character" w:customStyle="1" w:styleId="FootnoteTextChar">
    <w:name w:val="Footnote Text Char"/>
    <w:aliases w:val="F: Footnote Text Char"/>
    <w:link w:val="FootnoteText"/>
    <w:uiPriority w:val="99"/>
    <w:rsid w:val="0028484C"/>
    <w:rPr>
      <w:rFonts w:ascii="Calibri" w:eastAsia="Times New Roman" w:hAnsi="Calibri" w:cs="Times New Roman"/>
      <w:sz w:val="18"/>
      <w:szCs w:val="20"/>
      <w:lang w:bidi="en-US"/>
    </w:rPr>
  </w:style>
  <w:style w:type="character" w:styleId="FootnoteReference">
    <w:name w:val="footnote reference"/>
    <w:uiPriority w:val="99"/>
    <w:unhideWhenUsed/>
    <w:qFormat/>
    <w:rsid w:val="0028484C"/>
    <w:rPr>
      <w:vertAlign w:val="superscript"/>
    </w:rPr>
  </w:style>
  <w:style w:type="character" w:customStyle="1" w:styleId="CDefault">
    <w:name w:val="C: Default"/>
    <w:basedOn w:val="DefaultParagraphFont"/>
    <w:uiPriority w:val="1"/>
    <w:qFormat/>
    <w:rsid w:val="0028484C"/>
  </w:style>
  <w:style w:type="character" w:customStyle="1" w:styleId="CItalic">
    <w:name w:val="C: Italic"/>
    <w:uiPriority w:val="1"/>
    <w:qFormat/>
    <w:rsid w:val="0028484C"/>
    <w:rPr>
      <w:b w:val="0"/>
      <w:i/>
    </w:rPr>
  </w:style>
  <w:style w:type="character" w:customStyle="1" w:styleId="CBoldUnderlined">
    <w:name w:val="C: BoldUnderlined"/>
    <w:uiPriority w:val="1"/>
    <w:qFormat/>
    <w:rsid w:val="0028484C"/>
    <w:rPr>
      <w:b/>
      <w:u w:val="single"/>
    </w:rPr>
  </w:style>
  <w:style w:type="paragraph" w:styleId="BalloonText">
    <w:name w:val="Balloon Text"/>
    <w:basedOn w:val="Normal"/>
    <w:link w:val="BalloonTextChar"/>
    <w:uiPriority w:val="99"/>
    <w:semiHidden/>
    <w:unhideWhenUsed/>
    <w:rsid w:val="0028484C"/>
    <w:rPr>
      <w:rFonts w:ascii="Tahoma" w:hAnsi="Tahoma" w:cs="Tahoma"/>
      <w:sz w:val="16"/>
      <w:szCs w:val="16"/>
    </w:rPr>
  </w:style>
  <w:style w:type="character" w:customStyle="1" w:styleId="BalloonTextChar">
    <w:name w:val="Balloon Text Char"/>
    <w:link w:val="BalloonText"/>
    <w:uiPriority w:val="99"/>
    <w:semiHidden/>
    <w:rsid w:val="0028484C"/>
    <w:rPr>
      <w:rFonts w:ascii="Tahoma" w:eastAsia="Times New Roman" w:hAnsi="Tahoma" w:cs="Tahoma"/>
      <w:sz w:val="16"/>
      <w:szCs w:val="16"/>
      <w:lang w:bidi="en-US"/>
    </w:rPr>
  </w:style>
  <w:style w:type="paragraph" w:customStyle="1" w:styleId="NoParagraphStyle">
    <w:name w:val="[No Paragraph Style]"/>
    <w:link w:val="NoParagraphStyleChar"/>
    <w:locked/>
    <w:rsid w:val="0028484C"/>
    <w:pPr>
      <w:widowControl w:val="0"/>
      <w:autoSpaceDE w:val="0"/>
      <w:autoSpaceDN w:val="0"/>
      <w:adjustRightInd w:val="0"/>
      <w:spacing w:after="200" w:line="288" w:lineRule="auto"/>
      <w:textAlignment w:val="center"/>
    </w:pPr>
    <w:rPr>
      <w:rFonts w:ascii="RdgSwift-Regular" w:eastAsia="Times New Roman" w:hAnsi="RdgSwift-Regular" w:cs="RdgSwift-Regular"/>
      <w:color w:val="000000"/>
      <w:sz w:val="20"/>
      <w:szCs w:val="24"/>
      <w:lang w:val="en-US" w:bidi="en-US"/>
    </w:rPr>
  </w:style>
  <w:style w:type="character" w:customStyle="1" w:styleId="NoParagraphStyleChar">
    <w:name w:val="[No Paragraph Style] Char"/>
    <w:link w:val="NoParagraphStyle"/>
    <w:rsid w:val="0028484C"/>
    <w:rPr>
      <w:rFonts w:ascii="RdgSwift-Regular" w:eastAsia="Times New Roman" w:hAnsi="RdgSwift-Regular" w:cs="RdgSwift-Regular"/>
      <w:color w:val="000000"/>
      <w:sz w:val="20"/>
      <w:szCs w:val="24"/>
      <w:lang w:val="en-US" w:bidi="en-US"/>
    </w:rPr>
  </w:style>
  <w:style w:type="character" w:customStyle="1" w:styleId="blue">
    <w:name w:val="blue"/>
    <w:uiPriority w:val="99"/>
    <w:locked/>
    <w:rsid w:val="0028484C"/>
    <w:rPr>
      <w:color w:val="0076BF"/>
    </w:rPr>
  </w:style>
  <w:style w:type="character" w:styleId="BookTitle">
    <w:name w:val="Book Title"/>
    <w:uiPriority w:val="33"/>
    <w:rsid w:val="0028484C"/>
    <w:rPr>
      <w:i/>
      <w:iCs/>
      <w:smallCaps/>
      <w:spacing w:val="5"/>
    </w:rPr>
  </w:style>
  <w:style w:type="character" w:customStyle="1" w:styleId="CBold">
    <w:name w:val="C: Bold"/>
    <w:uiPriority w:val="1"/>
    <w:qFormat/>
    <w:rsid w:val="0028484C"/>
    <w:rPr>
      <w:b/>
    </w:rPr>
  </w:style>
  <w:style w:type="character" w:customStyle="1" w:styleId="CBoldItalic">
    <w:name w:val="C: BoldItalic"/>
    <w:uiPriority w:val="1"/>
    <w:qFormat/>
    <w:rsid w:val="0028484C"/>
    <w:rPr>
      <w:b/>
      <w:i/>
    </w:rPr>
  </w:style>
  <w:style w:type="character" w:customStyle="1" w:styleId="CItalicUnderlined">
    <w:name w:val="C: ItalicUnderlined"/>
    <w:uiPriority w:val="1"/>
    <w:qFormat/>
    <w:rsid w:val="0028484C"/>
    <w:rPr>
      <w:b w:val="0"/>
      <w:i/>
      <w:u w:val="single"/>
    </w:rPr>
  </w:style>
  <w:style w:type="character" w:customStyle="1" w:styleId="CUnderlined">
    <w:name w:val="C: Underlined"/>
    <w:uiPriority w:val="1"/>
    <w:qFormat/>
    <w:rsid w:val="0028484C"/>
    <w:rPr>
      <w:u w:val="single"/>
    </w:rPr>
  </w:style>
  <w:style w:type="character" w:customStyle="1" w:styleId="CapitalisedStyle">
    <w:name w:val="Capitalised Style"/>
    <w:uiPriority w:val="1"/>
    <w:locked/>
    <w:rsid w:val="0028484C"/>
    <w:rPr>
      <w:caps/>
    </w:rPr>
  </w:style>
  <w:style w:type="character" w:customStyle="1" w:styleId="CapitalisedStyle1">
    <w:name w:val="Capitalised Style 1"/>
    <w:uiPriority w:val="1"/>
    <w:locked/>
    <w:rsid w:val="0028484C"/>
    <w:rPr>
      <w:caps/>
    </w:rPr>
  </w:style>
  <w:style w:type="paragraph" w:styleId="Caption">
    <w:name w:val="caption"/>
    <w:basedOn w:val="Normal"/>
    <w:next w:val="Normal"/>
    <w:uiPriority w:val="35"/>
    <w:semiHidden/>
    <w:unhideWhenUsed/>
    <w:rsid w:val="0028484C"/>
    <w:rPr>
      <w:caps/>
      <w:spacing w:val="10"/>
      <w:sz w:val="18"/>
      <w:szCs w:val="18"/>
    </w:rPr>
  </w:style>
  <w:style w:type="character" w:customStyle="1" w:styleId="Heading3Char">
    <w:name w:val="Heading 3 Char"/>
    <w:link w:val="Heading3"/>
    <w:uiPriority w:val="9"/>
    <w:rsid w:val="0028484C"/>
    <w:rPr>
      <w:rFonts w:ascii="Arial" w:eastAsia="Times New Roman" w:hAnsi="Arial" w:cs="Times New Roman"/>
      <w:b/>
      <w:bCs/>
      <w:color w:val="0070C0"/>
      <w:sz w:val="28"/>
      <w:szCs w:val="32"/>
      <w:lang w:bidi="en-US"/>
    </w:rPr>
  </w:style>
  <w:style w:type="paragraph" w:customStyle="1" w:styleId="deletedsectionheading">
    <w:name w:val="deleted section heading"/>
    <w:basedOn w:val="HSubheading4"/>
    <w:link w:val="deletedsectionheadingChar"/>
    <w:locked/>
    <w:rsid w:val="0028484C"/>
    <w:rPr>
      <w:b/>
    </w:rPr>
  </w:style>
  <w:style w:type="character" w:customStyle="1" w:styleId="deletedsectionheadingChar">
    <w:name w:val="deleted section heading Char"/>
    <w:link w:val="deletedsectionheading"/>
    <w:rsid w:val="0028484C"/>
    <w:rPr>
      <w:rFonts w:ascii="Palatino Linotype" w:eastAsia="Times New Roman" w:hAnsi="Palatino Linotype" w:cs="Times New Roman"/>
      <w:b/>
      <w:bCs/>
      <w:color w:val="0070C0"/>
      <w:sz w:val="24"/>
      <w:szCs w:val="24"/>
      <w:lang w:bidi="en-US"/>
    </w:rPr>
  </w:style>
  <w:style w:type="character" w:styleId="Emphasis">
    <w:name w:val="Emphasis"/>
    <w:uiPriority w:val="20"/>
    <w:rsid w:val="0028484C"/>
    <w:rPr>
      <w:b/>
      <w:bCs/>
      <w:i/>
      <w:iCs/>
      <w:spacing w:val="10"/>
      <w:bdr w:val="none" w:sz="0" w:space="0" w:color="auto"/>
      <w:shd w:val="clear" w:color="auto" w:fill="auto"/>
    </w:rPr>
  </w:style>
  <w:style w:type="paragraph" w:customStyle="1" w:styleId="ENBilltitle">
    <w:name w:val="EN Bill title"/>
    <w:basedOn w:val="NoParagraphStyle"/>
    <w:uiPriority w:val="99"/>
    <w:locked/>
    <w:rsid w:val="0028484C"/>
    <w:pPr>
      <w:suppressAutoHyphens/>
      <w:spacing w:after="240" w:line="480" w:lineRule="atLeast"/>
    </w:pPr>
    <w:rPr>
      <w:rFonts w:ascii="Arial" w:hAnsi="Arial" w:cs="HelveticaNeue-Bold"/>
      <w:b/>
      <w:bCs/>
      <w:caps/>
      <w:spacing w:val="2"/>
      <w:sz w:val="44"/>
      <w:szCs w:val="48"/>
    </w:rPr>
  </w:style>
  <w:style w:type="character" w:customStyle="1" w:styleId="ENbodyboldemphasis">
    <w:name w:val="EN body bold emphasis"/>
    <w:uiPriority w:val="99"/>
    <w:locked/>
    <w:rsid w:val="0028484C"/>
    <w:rPr>
      <w:rFonts w:ascii="Palatino Linotype" w:hAnsi="Palatino Linotype" w:cs="PalatinoLinotype-Bold"/>
      <w:b/>
      <w:bCs/>
    </w:rPr>
  </w:style>
  <w:style w:type="paragraph" w:customStyle="1" w:styleId="ENBodyText">
    <w:name w:val="EN Body Text"/>
    <w:basedOn w:val="NoParagraphStyle"/>
    <w:link w:val="ENBodyTextChar"/>
    <w:uiPriority w:val="99"/>
    <w:locked/>
    <w:rsid w:val="0028484C"/>
    <w:pPr>
      <w:suppressAutoHyphens/>
      <w:spacing w:after="150" w:line="300" w:lineRule="atLeast"/>
    </w:pPr>
    <w:rPr>
      <w:rFonts w:ascii="Palatino Linotype" w:hAnsi="Palatino Linotype" w:cs="PalatinoLinotype-Roman"/>
    </w:rPr>
  </w:style>
  <w:style w:type="character" w:customStyle="1" w:styleId="ENBodyTextChar">
    <w:name w:val="EN Body Text Char"/>
    <w:link w:val="ENBodyText"/>
    <w:uiPriority w:val="99"/>
    <w:rsid w:val="0028484C"/>
    <w:rPr>
      <w:rFonts w:ascii="Palatino Linotype" w:eastAsia="Times New Roman" w:hAnsi="Palatino Linotype" w:cs="PalatinoLinotype-Roman"/>
      <w:color w:val="000000"/>
      <w:sz w:val="20"/>
      <w:szCs w:val="24"/>
      <w:lang w:val="en-US" w:bidi="en-US"/>
    </w:rPr>
  </w:style>
  <w:style w:type="paragraph" w:customStyle="1" w:styleId="ENBodyTextBullets">
    <w:name w:val="EN Body Text + Bullets"/>
    <w:basedOn w:val="NoParagraphStyle"/>
    <w:link w:val="ENBodyTextBulletsChar"/>
    <w:uiPriority w:val="99"/>
    <w:locked/>
    <w:rsid w:val="0028484C"/>
    <w:pPr>
      <w:numPr>
        <w:numId w:val="22"/>
      </w:numPr>
      <w:suppressAutoHyphens/>
      <w:spacing w:after="150" w:line="300" w:lineRule="atLeast"/>
    </w:pPr>
    <w:rPr>
      <w:rFonts w:ascii="Palatino Linotype" w:hAnsi="Palatino Linotype" w:cs="PalatinoLinotype-Roman"/>
    </w:rPr>
  </w:style>
  <w:style w:type="character" w:customStyle="1" w:styleId="ENBodyTextBulletsChar">
    <w:name w:val="EN Body Text + Bullets Char"/>
    <w:link w:val="ENBodyTextBullets"/>
    <w:uiPriority w:val="99"/>
    <w:rsid w:val="0028484C"/>
    <w:rPr>
      <w:rFonts w:ascii="Palatino Linotype" w:eastAsia="Times New Roman" w:hAnsi="Palatino Linotype" w:cs="PalatinoLinotype-Roman"/>
      <w:color w:val="000000"/>
      <w:sz w:val="20"/>
      <w:szCs w:val="24"/>
      <w:lang w:val="en-US" w:bidi="en-US"/>
    </w:rPr>
  </w:style>
  <w:style w:type="paragraph" w:customStyle="1" w:styleId="ENBodyTextNumbered">
    <w:name w:val="EN Body Text + Numbered"/>
    <w:basedOn w:val="NoParagraphStyle"/>
    <w:link w:val="ENBodyTextNumberedChar"/>
    <w:uiPriority w:val="99"/>
    <w:locked/>
    <w:rsid w:val="0028484C"/>
    <w:pPr>
      <w:suppressAutoHyphens/>
      <w:spacing w:after="150" w:line="300" w:lineRule="atLeast"/>
      <w:ind w:left="600" w:hanging="600"/>
    </w:pPr>
    <w:rPr>
      <w:rFonts w:ascii="Palatino Linotype" w:hAnsi="Palatino Linotype" w:cs="PalatinoLinotype-Roman"/>
    </w:rPr>
  </w:style>
  <w:style w:type="character" w:customStyle="1" w:styleId="ENBodyTextNumberedChar">
    <w:name w:val="EN Body Text + Numbered Char"/>
    <w:link w:val="ENBodyTextNumbered"/>
    <w:uiPriority w:val="99"/>
    <w:rsid w:val="0028484C"/>
    <w:rPr>
      <w:rFonts w:ascii="Palatino Linotype" w:eastAsia="Times New Roman" w:hAnsi="Palatino Linotype" w:cs="PalatinoLinotype-Roman"/>
      <w:color w:val="000000"/>
      <w:sz w:val="20"/>
      <w:szCs w:val="24"/>
      <w:lang w:val="en-US" w:bidi="en-US"/>
    </w:rPr>
  </w:style>
  <w:style w:type="paragraph" w:customStyle="1" w:styleId="ENbodytextsub-bulletENmaintext">
    <w:name w:val="EN body text sub-bullet (EN main text)"/>
    <w:basedOn w:val="NoParagraphStyle"/>
    <w:uiPriority w:val="99"/>
    <w:locked/>
    <w:rsid w:val="0028484C"/>
    <w:pPr>
      <w:numPr>
        <w:numId w:val="23"/>
      </w:numPr>
      <w:suppressAutoHyphens/>
      <w:spacing w:after="150" w:line="300" w:lineRule="atLeast"/>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28484C"/>
    <w:pPr>
      <w:suppressAutoHyphens/>
      <w:spacing w:after="150" w:line="300" w:lineRule="atLeast"/>
      <w:ind w:left="600"/>
    </w:pPr>
    <w:rPr>
      <w:rFonts w:ascii="Palatino Linotype" w:hAnsi="Palatino Linotype" w:cs="PalatinoLinotype-Roman"/>
    </w:rPr>
  </w:style>
  <w:style w:type="paragraph" w:customStyle="1" w:styleId="ENexampleheading5Tables">
    <w:name w:val="EN example heading 5 (Tables"/>
    <w:aliases w:val="captions1,examples)1"/>
    <w:basedOn w:val="NoParagraphStyle"/>
    <w:uiPriority w:val="99"/>
    <w:locked/>
    <w:rsid w:val="0028484C"/>
    <w:pPr>
      <w:keepNext/>
      <w:keepLines/>
      <w:suppressAutoHyphens/>
      <w:spacing w:before="180" w:after="180" w:line="300" w:lineRule="atLeast"/>
    </w:pPr>
    <w:rPr>
      <w:rFonts w:ascii="Arial" w:hAnsi="Arial" w:cs="HelveticaNeue"/>
      <w:color w:val="0076BF"/>
      <w:sz w:val="26"/>
      <w:szCs w:val="26"/>
    </w:rPr>
  </w:style>
  <w:style w:type="paragraph" w:customStyle="1" w:styleId="ENFootnotetextENotherfeatures">
    <w:name w:val="EN Footnote text (EN other features)"/>
    <w:basedOn w:val="Normal"/>
    <w:uiPriority w:val="99"/>
    <w:locked/>
    <w:rsid w:val="0028484C"/>
    <w:pPr>
      <w:keepLines/>
      <w:suppressAutoHyphens/>
      <w:spacing w:after="80" w:line="240" w:lineRule="auto"/>
      <w:ind w:left="284" w:hanging="284"/>
    </w:pPr>
    <w:rPr>
      <w:rFonts w:ascii="Arial" w:hAnsi="Arial" w:cs="HelveticaNeue"/>
      <w:sz w:val="12"/>
      <w:szCs w:val="19"/>
    </w:rPr>
  </w:style>
  <w:style w:type="paragraph" w:customStyle="1" w:styleId="ENHeading1Category">
    <w:name w:val="EN Heading (1) : Category"/>
    <w:basedOn w:val="NoParagraphStyle"/>
    <w:link w:val="ENHeading1CategoryChar"/>
    <w:uiPriority w:val="99"/>
    <w:locked/>
    <w:rsid w:val="0028484C"/>
    <w:pPr>
      <w:keepNext/>
      <w:keepLines/>
      <w:suppressAutoHyphens/>
      <w:spacing w:before="480" w:after="240" w:line="480" w:lineRule="atLeast"/>
    </w:pPr>
    <w:rPr>
      <w:rFonts w:ascii="Arial" w:hAnsi="Arial" w:cs="HelveticaNeue-Bold"/>
      <w:b/>
      <w:bCs/>
      <w:color w:val="0076BF"/>
      <w:sz w:val="36"/>
      <w:szCs w:val="36"/>
    </w:rPr>
  </w:style>
  <w:style w:type="character" w:customStyle="1" w:styleId="ENHeading1CategoryChar">
    <w:name w:val="EN Heading (1) : Category Char"/>
    <w:link w:val="ENHeading1Category"/>
    <w:uiPriority w:val="99"/>
    <w:rsid w:val="0028484C"/>
    <w:rPr>
      <w:rFonts w:ascii="Arial" w:eastAsia="Times New Roman" w:hAnsi="Arial" w:cs="HelveticaNeue-Bold"/>
      <w:b/>
      <w:bCs/>
      <w:color w:val="0076BF"/>
      <w:sz w:val="36"/>
      <w:szCs w:val="36"/>
      <w:lang w:val="en-US" w:bidi="en-US"/>
    </w:rPr>
  </w:style>
  <w:style w:type="paragraph" w:customStyle="1" w:styleId="ENHeading3ClauseSchedule">
    <w:name w:val="EN Heading (3) : Clause + Schedule"/>
    <w:basedOn w:val="NoParagraphStyle"/>
    <w:uiPriority w:val="99"/>
    <w:locked/>
    <w:rsid w:val="0028484C"/>
    <w:pPr>
      <w:keepNext/>
      <w:keepLines/>
      <w:suppressAutoHyphens/>
      <w:spacing w:before="180" w:after="180" w:line="360" w:lineRule="atLeast"/>
    </w:pPr>
    <w:rPr>
      <w:rFonts w:ascii="Arial" w:hAnsi="Arial" w:cs="HelveticaNeue-Bold"/>
      <w:b/>
      <w:bCs/>
      <w:color w:val="0076BF"/>
      <w:sz w:val="28"/>
      <w:szCs w:val="28"/>
    </w:rPr>
  </w:style>
  <w:style w:type="character" w:customStyle="1" w:styleId="ENIntroTextBulletedChar">
    <w:name w:val="EN Intro Text (Bulleted) Char"/>
    <w:link w:val="ENIntroTextBulleted"/>
    <w:rsid w:val="0028484C"/>
    <w:rPr>
      <w:rFonts w:ascii="Palatino Linotype" w:eastAsia="Times New Roman" w:hAnsi="Palatino Linotype" w:cs="PalatinoLinotype-Roman"/>
      <w:color w:val="000000"/>
      <w:sz w:val="20"/>
      <w:szCs w:val="24"/>
      <w:lang w:val="en-US" w:bidi="en-US"/>
    </w:rPr>
  </w:style>
  <w:style w:type="paragraph" w:customStyle="1" w:styleId="ENpartheading3ENHeadings">
    <w:name w:val="EN part heading 3 (EN Headings)"/>
    <w:basedOn w:val="NoParagraphStyle"/>
    <w:uiPriority w:val="99"/>
    <w:locked/>
    <w:rsid w:val="0028484C"/>
    <w:pPr>
      <w:keepNext/>
      <w:keepLines/>
      <w:suppressAutoHyphens/>
      <w:spacing w:before="480" w:after="240" w:line="480" w:lineRule="atLeast"/>
    </w:pPr>
    <w:rPr>
      <w:rFonts w:ascii="Arial" w:hAnsi="Arial" w:cs="HelveticaNeue-Bold"/>
      <w:b/>
      <w:bCs/>
      <w:color w:val="0076BF"/>
      <w:sz w:val="32"/>
      <w:szCs w:val="32"/>
    </w:rPr>
  </w:style>
  <w:style w:type="paragraph" w:customStyle="1" w:styleId="ENRunningfooterENotherfeatures">
    <w:name w:val="EN Running footer (EN other features)"/>
    <w:basedOn w:val="NoParagraphStyle"/>
    <w:uiPriority w:val="99"/>
    <w:locked/>
    <w:rsid w:val="0028484C"/>
    <w:pPr>
      <w:tabs>
        <w:tab w:val="center" w:pos="4300"/>
      </w:tabs>
      <w:suppressAutoHyphens/>
      <w:spacing w:after="150" w:line="240" w:lineRule="atLeast"/>
    </w:pPr>
    <w:rPr>
      <w:rFonts w:ascii="Arial" w:hAnsi="Arial" w:cs="HelveticaNeue-Italic"/>
      <w:i/>
      <w:iCs/>
      <w:sz w:val="18"/>
      <w:szCs w:val="18"/>
    </w:rPr>
  </w:style>
  <w:style w:type="paragraph" w:customStyle="1" w:styleId="ENtableheadingsTables">
    <w:name w:val="EN table headings (Tables"/>
    <w:aliases w:val="captions,examples)"/>
    <w:basedOn w:val="NoParagraphStyle"/>
    <w:uiPriority w:val="99"/>
    <w:locked/>
    <w:rsid w:val="0028484C"/>
    <w:pPr>
      <w:suppressAutoHyphens/>
      <w:spacing w:before="120" w:after="120" w:line="240" w:lineRule="atLeast"/>
    </w:pPr>
    <w:rPr>
      <w:rFonts w:ascii="Arial" w:hAnsi="Arial" w:cs="HelveticaNeue-Bold"/>
      <w:b/>
      <w:bCs/>
      <w:szCs w:val="20"/>
    </w:rPr>
  </w:style>
  <w:style w:type="paragraph" w:customStyle="1" w:styleId="ENtablenumberedtextTables">
    <w:name w:val="EN table numbered text (Tables"/>
    <w:aliases w:val="captions3,examples)3"/>
    <w:basedOn w:val="NoParagraphStyle"/>
    <w:uiPriority w:val="99"/>
    <w:locked/>
    <w:rsid w:val="0028484C"/>
    <w:pPr>
      <w:suppressAutoHyphens/>
      <w:spacing w:after="120" w:line="240" w:lineRule="atLeast"/>
      <w:ind w:left="360" w:hanging="360"/>
    </w:pPr>
    <w:rPr>
      <w:rFonts w:ascii="Arial" w:hAnsi="Arial" w:cs="HelveticaNeue"/>
      <w:szCs w:val="20"/>
    </w:rPr>
  </w:style>
  <w:style w:type="paragraph" w:customStyle="1" w:styleId="ENtabletext">
    <w:name w:val="EN table text"/>
    <w:basedOn w:val="NoParagraphStyle"/>
    <w:uiPriority w:val="99"/>
    <w:rsid w:val="0028484C"/>
    <w:pPr>
      <w:suppressAutoHyphens/>
      <w:spacing w:after="120" w:line="240" w:lineRule="atLeast"/>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28484C"/>
    <w:pPr>
      <w:numPr>
        <w:numId w:val="25"/>
      </w:numPr>
      <w:suppressAutoHyphens/>
      <w:spacing w:after="120" w:line="240" w:lineRule="atLeast"/>
    </w:pPr>
    <w:rPr>
      <w:rFonts w:ascii="Arial" w:hAnsi="Arial" w:cs="HelveticaNeue"/>
      <w:szCs w:val="20"/>
    </w:rPr>
  </w:style>
  <w:style w:type="character" w:styleId="EndnoteReference">
    <w:name w:val="endnote reference"/>
    <w:uiPriority w:val="99"/>
    <w:unhideWhenUsed/>
    <w:rsid w:val="0028484C"/>
    <w:rPr>
      <w:vertAlign w:val="superscript"/>
    </w:rPr>
  </w:style>
  <w:style w:type="table" w:customStyle="1" w:styleId="EN-ExampleRefTable">
    <w:name w:val="EN-Example/Ref Table"/>
    <w:basedOn w:val="TableNormal"/>
    <w:uiPriority w:val="99"/>
    <w:rsid w:val="0028484C"/>
    <w:pPr>
      <w:spacing w:after="0" w:line="240" w:lineRule="auto"/>
    </w:pPr>
    <w:rPr>
      <w:rFonts w:ascii="Palatino Linotype" w:eastAsia="Times New Roman" w:hAnsi="Palatino Linotype" w:cs="Times New Roman"/>
      <w:sz w:val="20"/>
      <w:szCs w:val="20"/>
      <w:lang w:eastAsia="en-GB"/>
    </w:rPr>
    <w:tblPr>
      <w:jc w:val="center"/>
      <w:tblBorders>
        <w:top w:val="single" w:sz="8" w:space="0" w:color="0070C0"/>
        <w:left w:val="single" w:sz="8" w:space="0" w:color="0070C0"/>
        <w:bottom w:val="single" w:sz="8" w:space="0" w:color="0070C0"/>
        <w:right w:val="single" w:sz="8" w:space="0" w:color="0070C0"/>
      </w:tblBorders>
    </w:tblPr>
    <w:trPr>
      <w:jc w:val="center"/>
    </w:trPr>
  </w:style>
  <w:style w:type="character" w:customStyle="1" w:styleId="footnotenumber">
    <w:name w:val="footnote number"/>
    <w:uiPriority w:val="99"/>
    <w:locked/>
    <w:rsid w:val="0028484C"/>
    <w:rPr>
      <w:rFonts w:ascii="Arial" w:hAnsi="Arial" w:cs="HelveticaNeue"/>
      <w:sz w:val="28"/>
      <w:szCs w:val="19"/>
      <w:vertAlign w:val="superscript"/>
    </w:rPr>
  </w:style>
  <w:style w:type="paragraph" w:customStyle="1" w:styleId="HSubheading3">
    <w:name w:val="H: Subheading 3"/>
    <w:basedOn w:val="Heading3"/>
    <w:next w:val="ParaNumbered"/>
    <w:link w:val="HSubheading3Char"/>
    <w:qFormat/>
    <w:rsid w:val="0028484C"/>
    <w:pPr>
      <w:ind w:firstLine="0"/>
    </w:pPr>
    <w:rPr>
      <w:szCs w:val="28"/>
    </w:rPr>
  </w:style>
  <w:style w:type="character" w:customStyle="1" w:styleId="HSubheading3Char">
    <w:name w:val="H: Subheading 3 Char"/>
    <w:link w:val="HSubheading3"/>
    <w:rsid w:val="0028484C"/>
    <w:rPr>
      <w:rFonts w:ascii="Arial" w:eastAsia="Times New Roman" w:hAnsi="Arial" w:cs="Times New Roman"/>
      <w:b/>
      <w:bCs/>
      <w:color w:val="0070C0"/>
      <w:sz w:val="28"/>
      <w:szCs w:val="28"/>
      <w:lang w:bidi="en-US"/>
    </w:rPr>
  </w:style>
  <w:style w:type="paragraph" w:customStyle="1" w:styleId="HSubheading5">
    <w:name w:val="H: Subheading 5"/>
    <w:basedOn w:val="Heading5"/>
    <w:next w:val="ParaNumbered"/>
    <w:link w:val="HSubheading5Char"/>
    <w:qFormat/>
    <w:rsid w:val="0028484C"/>
  </w:style>
  <w:style w:type="character" w:customStyle="1" w:styleId="HSubheading5Char">
    <w:name w:val="H: Subheading 5 Char"/>
    <w:link w:val="HSubheading5"/>
    <w:rsid w:val="0028484C"/>
    <w:rPr>
      <w:rFonts w:ascii="Palatino Linotype" w:eastAsia="Times New Roman" w:hAnsi="Palatino Linotype" w:cs="Times New Roman"/>
      <w:b/>
      <w:bCs/>
      <w:color w:val="000000"/>
      <w:szCs w:val="32"/>
      <w:u w:val="single"/>
      <w:lang w:bidi="en-US"/>
    </w:rPr>
  </w:style>
  <w:style w:type="character" w:customStyle="1" w:styleId="Heading6Char">
    <w:name w:val="Heading 6 Char"/>
    <w:link w:val="Heading6"/>
    <w:uiPriority w:val="9"/>
    <w:semiHidden/>
    <w:rsid w:val="0028484C"/>
    <w:rPr>
      <w:rFonts w:ascii="Cambria" w:eastAsia="Times New Roman" w:hAnsi="Cambria" w:cs="Times New Roman"/>
      <w:b/>
      <w:bCs/>
      <w:i/>
      <w:iCs/>
      <w:color w:val="7F7F7F"/>
      <w:lang w:bidi="en-US"/>
    </w:rPr>
  </w:style>
  <w:style w:type="character" w:customStyle="1" w:styleId="Heading7Char">
    <w:name w:val="Heading 7 Char"/>
    <w:link w:val="Heading7"/>
    <w:uiPriority w:val="9"/>
    <w:semiHidden/>
    <w:rsid w:val="0028484C"/>
    <w:rPr>
      <w:rFonts w:ascii="Cambria" w:eastAsia="Times New Roman" w:hAnsi="Cambria" w:cs="Times New Roman"/>
      <w:i/>
      <w:iCs/>
      <w:lang w:bidi="en-US"/>
    </w:rPr>
  </w:style>
  <w:style w:type="character" w:customStyle="1" w:styleId="Heading8Char">
    <w:name w:val="Heading 8 Char"/>
    <w:link w:val="Heading8"/>
    <w:uiPriority w:val="9"/>
    <w:semiHidden/>
    <w:rsid w:val="0028484C"/>
    <w:rPr>
      <w:rFonts w:ascii="Cambria" w:eastAsia="Times New Roman" w:hAnsi="Cambria" w:cs="Times New Roman"/>
      <w:sz w:val="20"/>
      <w:szCs w:val="20"/>
      <w:lang w:bidi="en-US"/>
    </w:rPr>
  </w:style>
  <w:style w:type="character" w:customStyle="1" w:styleId="Heading9Char">
    <w:name w:val="Heading 9 Char"/>
    <w:link w:val="Heading9"/>
    <w:uiPriority w:val="9"/>
    <w:semiHidden/>
    <w:rsid w:val="0028484C"/>
    <w:rPr>
      <w:rFonts w:ascii="Cambria" w:eastAsia="Times New Roman" w:hAnsi="Cambria" w:cs="Times New Roman"/>
      <w:i/>
      <w:iCs/>
      <w:spacing w:val="5"/>
      <w:sz w:val="20"/>
      <w:szCs w:val="20"/>
      <w:lang w:bidi="en-US"/>
    </w:rPr>
  </w:style>
  <w:style w:type="character" w:styleId="IntenseEmphasis">
    <w:name w:val="Intense Emphasis"/>
    <w:uiPriority w:val="21"/>
    <w:rsid w:val="0028484C"/>
    <w:rPr>
      <w:b/>
      <w:bCs/>
    </w:rPr>
  </w:style>
  <w:style w:type="paragraph" w:styleId="IntenseQuote">
    <w:name w:val="Intense Quote"/>
    <w:basedOn w:val="Normal"/>
    <w:next w:val="Normal"/>
    <w:link w:val="IntenseQuoteChar"/>
    <w:uiPriority w:val="30"/>
    <w:rsid w:val="0028484C"/>
    <w:pPr>
      <w:pBdr>
        <w:bottom w:val="single" w:sz="4" w:space="1" w:color="auto"/>
      </w:pBdr>
      <w:spacing w:before="200" w:after="280"/>
      <w:ind w:left="1008" w:right="1152"/>
      <w:jc w:val="both"/>
    </w:pPr>
    <w:rPr>
      <w:b/>
      <w:bCs/>
      <w:i/>
      <w:iCs/>
    </w:rPr>
  </w:style>
  <w:style w:type="character" w:customStyle="1" w:styleId="IntenseQuoteChar">
    <w:name w:val="Intense Quote Char"/>
    <w:link w:val="IntenseQuote"/>
    <w:uiPriority w:val="30"/>
    <w:rsid w:val="0028484C"/>
    <w:rPr>
      <w:rFonts w:ascii="Calibri" w:eastAsia="Times New Roman" w:hAnsi="Calibri" w:cs="Times New Roman"/>
      <w:b/>
      <w:bCs/>
      <w:i/>
      <w:iCs/>
      <w:lang w:bidi="en-US"/>
    </w:rPr>
  </w:style>
  <w:style w:type="character" w:styleId="IntenseReference">
    <w:name w:val="Intense Reference"/>
    <w:uiPriority w:val="32"/>
    <w:rsid w:val="0028484C"/>
    <w:rPr>
      <w:smallCaps/>
      <w:spacing w:val="5"/>
      <w:u w:val="single"/>
    </w:rPr>
  </w:style>
  <w:style w:type="paragraph" w:styleId="ListParagraph">
    <w:name w:val="List Paragraph"/>
    <w:basedOn w:val="Normal"/>
    <w:uiPriority w:val="34"/>
    <w:rsid w:val="0028484C"/>
    <w:pPr>
      <w:ind w:left="720"/>
      <w:contextualSpacing/>
    </w:pPr>
  </w:style>
  <w:style w:type="paragraph" w:customStyle="1" w:styleId="MinisterialSign-offName">
    <w:name w:val="Ministerial Sign-off Name"/>
    <w:basedOn w:val="NoParagraphStyle"/>
    <w:link w:val="MinisterialSign-offNameChar"/>
    <w:uiPriority w:val="99"/>
    <w:locked/>
    <w:rsid w:val="0028484C"/>
    <w:pPr>
      <w:suppressAutoHyphens/>
      <w:spacing w:before="300" w:line="300" w:lineRule="atLeast"/>
    </w:pPr>
    <w:rPr>
      <w:rFonts w:ascii="Palatino Linotype" w:hAnsi="Palatino Linotype" w:cs="PalatinoLinotype-Bold"/>
      <w:b/>
      <w:bCs/>
    </w:rPr>
  </w:style>
  <w:style w:type="character" w:customStyle="1" w:styleId="MinisterialSign-offNameChar">
    <w:name w:val="Ministerial Sign-off Name Char"/>
    <w:link w:val="MinisterialSign-offName"/>
    <w:uiPriority w:val="99"/>
    <w:rsid w:val="0028484C"/>
    <w:rPr>
      <w:rFonts w:ascii="Palatino Linotype" w:eastAsia="Times New Roman" w:hAnsi="Palatino Linotype" w:cs="PalatinoLinotype-Bold"/>
      <w:b/>
      <w:bCs/>
      <w:color w:val="000000"/>
      <w:sz w:val="20"/>
      <w:szCs w:val="24"/>
      <w:lang w:val="en-US" w:bidi="en-US"/>
    </w:rPr>
  </w:style>
  <w:style w:type="paragraph" w:customStyle="1" w:styleId="MinisterialSignoff">
    <w:name w:val="Ministerial Sign off"/>
    <w:basedOn w:val="MinisterialSign-offName"/>
    <w:link w:val="MinisterialSignoffChar"/>
    <w:locked/>
    <w:rsid w:val="0028484C"/>
  </w:style>
  <w:style w:type="character" w:customStyle="1" w:styleId="MinisterialSignoffChar">
    <w:name w:val="Ministerial Sign off Char"/>
    <w:link w:val="MinisterialSignoff"/>
    <w:rsid w:val="0028484C"/>
    <w:rPr>
      <w:rFonts w:ascii="Palatino Linotype" w:eastAsia="Times New Roman" w:hAnsi="Palatino Linotype" w:cs="PalatinoLinotype-Bold"/>
      <w:b/>
      <w:bCs/>
      <w:color w:val="000000"/>
      <w:sz w:val="20"/>
      <w:szCs w:val="24"/>
      <w:lang w:val="en-US" w:bidi="en-US"/>
    </w:rPr>
  </w:style>
  <w:style w:type="paragraph" w:customStyle="1" w:styleId="MinisterialSign-offTitleDate">
    <w:name w:val="Ministerial Sign-off Title+Date"/>
    <w:basedOn w:val="NoParagraphStyle"/>
    <w:uiPriority w:val="99"/>
    <w:locked/>
    <w:rsid w:val="0028484C"/>
    <w:pPr>
      <w:suppressAutoHyphens/>
      <w:spacing w:line="300" w:lineRule="atLeast"/>
    </w:pPr>
    <w:rPr>
      <w:rFonts w:ascii="Palatino Linotype" w:hAnsi="Palatino Linotype" w:cs="PalatinoLinotype-Bold"/>
      <w:b/>
      <w:bCs/>
    </w:rPr>
  </w:style>
  <w:style w:type="paragraph" w:customStyle="1" w:styleId="MinisterialStatementText">
    <w:name w:val="Ministerial Statement Text"/>
    <w:basedOn w:val="ENBodyText"/>
    <w:link w:val="MinisterialStatementTextChar"/>
    <w:locked/>
    <w:rsid w:val="0028484C"/>
  </w:style>
  <w:style w:type="character" w:customStyle="1" w:styleId="MinisterialStatementTextChar">
    <w:name w:val="Ministerial Statement Text Char"/>
    <w:link w:val="MinisterialStatementText"/>
    <w:rsid w:val="0028484C"/>
    <w:rPr>
      <w:rFonts w:ascii="Palatino Linotype" w:eastAsia="Times New Roman" w:hAnsi="Palatino Linotype" w:cs="PalatinoLinotype-Roman"/>
      <w:color w:val="000000"/>
      <w:sz w:val="20"/>
      <w:szCs w:val="24"/>
      <w:lang w:val="en-US" w:bidi="en-US"/>
    </w:rPr>
  </w:style>
  <w:style w:type="paragraph" w:styleId="NoSpacing">
    <w:name w:val="No Spacing"/>
    <w:basedOn w:val="Normal"/>
    <w:link w:val="NoSpacingChar"/>
    <w:uiPriority w:val="1"/>
    <w:rsid w:val="0028484C"/>
    <w:pPr>
      <w:spacing w:after="0" w:line="240" w:lineRule="auto"/>
    </w:pPr>
  </w:style>
  <w:style w:type="character" w:customStyle="1" w:styleId="NoSpacingChar">
    <w:name w:val="No Spacing Char"/>
    <w:basedOn w:val="DefaultParagraphFont"/>
    <w:link w:val="NoSpacing"/>
    <w:uiPriority w:val="1"/>
    <w:rsid w:val="0028484C"/>
    <w:rPr>
      <w:rFonts w:ascii="Calibri" w:eastAsia="Times New Roman" w:hAnsi="Calibri" w:cs="Times New Roman"/>
      <w:lang w:bidi="en-US"/>
    </w:rPr>
  </w:style>
  <w:style w:type="paragraph" w:styleId="Quote">
    <w:name w:val="Quote"/>
    <w:basedOn w:val="Normal"/>
    <w:next w:val="Normal"/>
    <w:link w:val="QuoteChar"/>
    <w:uiPriority w:val="29"/>
    <w:rsid w:val="0028484C"/>
    <w:pPr>
      <w:spacing w:before="200" w:after="0"/>
      <w:ind w:left="360" w:right="360"/>
    </w:pPr>
    <w:rPr>
      <w:i/>
      <w:iCs/>
    </w:rPr>
  </w:style>
  <w:style w:type="character" w:customStyle="1" w:styleId="QuoteChar">
    <w:name w:val="Quote Char"/>
    <w:link w:val="Quote"/>
    <w:uiPriority w:val="29"/>
    <w:rsid w:val="0028484C"/>
    <w:rPr>
      <w:rFonts w:ascii="Calibri" w:eastAsia="Times New Roman" w:hAnsi="Calibri" w:cs="Times New Roman"/>
      <w:i/>
      <w:iCs/>
      <w:lang w:bidi="en-US"/>
    </w:rPr>
  </w:style>
  <w:style w:type="paragraph" w:customStyle="1" w:styleId="ReferenceExample">
    <w:name w:val="Reference/Example"/>
    <w:basedOn w:val="HSubheading4"/>
    <w:next w:val="ParaMainText"/>
    <w:link w:val="ReferenceExampleChar"/>
    <w:qFormat/>
    <w:rsid w:val="0028484C"/>
    <w:pPr>
      <w:spacing w:line="240" w:lineRule="auto"/>
    </w:pPr>
  </w:style>
  <w:style w:type="character" w:customStyle="1" w:styleId="ReferenceExampleChar">
    <w:name w:val="Reference/Example Char"/>
    <w:link w:val="ReferenceExample"/>
    <w:rsid w:val="0028484C"/>
    <w:rPr>
      <w:rFonts w:ascii="Palatino Linotype" w:eastAsia="Times New Roman" w:hAnsi="Palatino Linotype" w:cs="Times New Roman"/>
      <w:bCs/>
      <w:color w:val="0070C0"/>
      <w:sz w:val="24"/>
      <w:szCs w:val="24"/>
      <w:lang w:bidi="en-US"/>
    </w:rPr>
  </w:style>
  <w:style w:type="paragraph" w:customStyle="1" w:styleId="ScheduleHeading">
    <w:name w:val="Schedule Heading"/>
    <w:basedOn w:val="Heading3"/>
    <w:link w:val="ScheduleHeadingChar"/>
    <w:locked/>
    <w:rsid w:val="0028484C"/>
    <w:pPr>
      <w:numPr>
        <w:numId w:val="28"/>
      </w:numPr>
    </w:pPr>
  </w:style>
  <w:style w:type="character" w:customStyle="1" w:styleId="ScheduleHeadingChar">
    <w:name w:val="Schedule Heading Char"/>
    <w:link w:val="ScheduleHeading"/>
    <w:rsid w:val="0028484C"/>
    <w:rPr>
      <w:rFonts w:ascii="Arial" w:eastAsia="Times New Roman" w:hAnsi="Arial" w:cs="Times New Roman"/>
      <w:b/>
      <w:bCs/>
      <w:color w:val="0070C0"/>
      <w:sz w:val="28"/>
      <w:szCs w:val="32"/>
      <w:lang w:bidi="en-US"/>
    </w:rPr>
  </w:style>
  <w:style w:type="paragraph" w:customStyle="1" w:styleId="SectionHeading">
    <w:name w:val="Section Heading"/>
    <w:basedOn w:val="Heading4"/>
    <w:link w:val="SectionHeadingChar"/>
    <w:locked/>
    <w:rsid w:val="0028484C"/>
    <w:pPr>
      <w:numPr>
        <w:numId w:val="29"/>
      </w:numPr>
    </w:pPr>
  </w:style>
  <w:style w:type="character" w:customStyle="1" w:styleId="SectionHeadingChar">
    <w:name w:val="Section Heading Char"/>
    <w:link w:val="SectionHeading"/>
    <w:rsid w:val="0028484C"/>
    <w:rPr>
      <w:rFonts w:ascii="Palatino Linotype" w:eastAsia="Times New Roman" w:hAnsi="Palatino Linotype" w:cs="Times New Roman"/>
      <w:bCs/>
      <w:color w:val="0070C0"/>
      <w:sz w:val="24"/>
      <w:szCs w:val="32"/>
      <w:lang w:bidi="en-US"/>
    </w:rPr>
  </w:style>
  <w:style w:type="character" w:styleId="Strong">
    <w:name w:val="Strong"/>
    <w:uiPriority w:val="22"/>
    <w:rsid w:val="0028484C"/>
    <w:rPr>
      <w:b/>
      <w:bCs/>
    </w:rPr>
  </w:style>
  <w:style w:type="character" w:customStyle="1" w:styleId="StyleLatinPalatinoLinotype10ptBlack">
    <w:name w:val="Style (Latin) Palatino Linotype 10 pt Black"/>
    <w:rsid w:val="0028484C"/>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28484C"/>
    <w:pPr>
      <w:ind w:firstLine="720"/>
    </w:pPr>
    <w:rPr>
      <w:rFonts w:ascii="Palatino Linotype" w:hAnsi="Palatino Linotype"/>
      <w:sz w:val="20"/>
      <w:szCs w:val="20"/>
    </w:rPr>
  </w:style>
  <w:style w:type="character" w:customStyle="1" w:styleId="StyleLatinPalatinoLinotype-Roman10pt">
    <w:name w:val="Style (Latin) PalatinoLinotype-Roman 10 pt"/>
    <w:rsid w:val="0028484C"/>
    <w:rPr>
      <w:rFonts w:ascii="Palatino Linotype" w:hAnsi="Palatino Linotype"/>
      <w:sz w:val="20"/>
    </w:rPr>
  </w:style>
  <w:style w:type="paragraph" w:customStyle="1" w:styleId="StyleENBilltitleLatinPalatinoLinotype12ptNotBo">
    <w:name w:val="Style EN Bill title + (Latin) Palatino Linotype 12 pt Not Bo..."/>
    <w:basedOn w:val="ENBilltitle"/>
    <w:rsid w:val="0028484C"/>
    <w:rPr>
      <w:rFonts w:ascii="Palatino Linotype" w:hAnsi="Palatino Linotype"/>
      <w:b w:val="0"/>
      <w:bCs w:val="0"/>
      <w:caps w:val="0"/>
      <w:spacing w:val="0"/>
      <w:sz w:val="20"/>
    </w:rPr>
  </w:style>
  <w:style w:type="paragraph" w:customStyle="1" w:styleId="StyleENIntroTextBulletedText1">
    <w:name w:val="Style EN Intro Text (Bulleted) + Text 1"/>
    <w:basedOn w:val="ENIntroTextBulleted"/>
    <w:rsid w:val="0028484C"/>
  </w:style>
  <w:style w:type="paragraph" w:customStyle="1" w:styleId="StyleENIntroTextLatinPalatinoLinotypeAuto">
    <w:name w:val="Style EN Intro Text + (Latin) Palatino Linotype Auto"/>
    <w:basedOn w:val="ENIntroText"/>
    <w:rsid w:val="0028484C"/>
    <w:rPr>
      <w:color w:val="auto"/>
    </w:rPr>
  </w:style>
  <w:style w:type="paragraph" w:customStyle="1" w:styleId="StyleENIntroTextLatinPalatinoLinotype-Roman">
    <w:name w:val="Style EN Intro Text + (Latin) Palatino Linotype-Roman"/>
    <w:basedOn w:val="ENIntroText"/>
    <w:rsid w:val="0028484C"/>
  </w:style>
  <w:style w:type="paragraph" w:customStyle="1" w:styleId="StyleENIntroText16pt">
    <w:name w:val="Style EN Intro Text + 16 pt"/>
    <w:basedOn w:val="ENIntroText"/>
    <w:rsid w:val="0028484C"/>
  </w:style>
  <w:style w:type="character" w:customStyle="1" w:styleId="StylePlaceholderTextLatinHelveticaNeue-Bold22ptBoldT">
    <w:name w:val="Style Placeholder Text + (Latin) HelveticaNeue-Bold 22 pt Bold T..."/>
    <w:rsid w:val="0028484C"/>
    <w:rPr>
      <w:rFonts w:ascii="Arial" w:hAnsi="Arial"/>
      <w:b/>
      <w:bCs/>
      <w:caps/>
      <w:color w:val="000000"/>
      <w:spacing w:val="2"/>
      <w:sz w:val="44"/>
    </w:rPr>
  </w:style>
  <w:style w:type="character" w:customStyle="1" w:styleId="StylePlaceholderTextLatinPalatinoLinotype10ptAuto">
    <w:name w:val="Style Placeholder Text + (Latin) Palatino Linotype 10 pt Auto"/>
    <w:rsid w:val="0028484C"/>
    <w:rPr>
      <w:rFonts w:ascii="Palatino Linotype" w:hAnsi="Palatino Linotype"/>
      <w:color w:val="auto"/>
      <w:sz w:val="20"/>
    </w:rPr>
  </w:style>
  <w:style w:type="paragraph" w:customStyle="1" w:styleId="StyleStyleENIntroTextLatinPalatinoLinotype-RomanBackg">
    <w:name w:val="Style Style EN Intro Text + (Latin) Palatino Linotype-Roman + Backg..."/>
    <w:basedOn w:val="StyleENIntroTextLatinPalatinoLinotype-Roman"/>
    <w:rsid w:val="0028484C"/>
    <w:rPr>
      <w:color w:val="808080"/>
    </w:rPr>
  </w:style>
  <w:style w:type="paragraph" w:customStyle="1" w:styleId="StyleTOC112pt">
    <w:name w:val="Style TOC 1 + 12 pt"/>
    <w:basedOn w:val="TOC1"/>
    <w:rsid w:val="0028484C"/>
    <w:rPr>
      <w:bCs w:val="0"/>
      <w:sz w:val="20"/>
    </w:rPr>
  </w:style>
  <w:style w:type="character" w:customStyle="1" w:styleId="Style1">
    <w:name w:val="Style1"/>
    <w:uiPriority w:val="1"/>
    <w:locked/>
    <w:rsid w:val="0028484C"/>
    <w:rPr>
      <w:caps/>
      <w:sz w:val="24"/>
    </w:rPr>
  </w:style>
  <w:style w:type="character" w:customStyle="1" w:styleId="Style2">
    <w:name w:val="Style2"/>
    <w:basedOn w:val="DefaultParagraphFont"/>
    <w:uiPriority w:val="1"/>
    <w:locked/>
    <w:rsid w:val="0028484C"/>
  </w:style>
  <w:style w:type="character" w:customStyle="1" w:styleId="Style3">
    <w:name w:val="Style3"/>
    <w:uiPriority w:val="1"/>
    <w:locked/>
    <w:rsid w:val="0028484C"/>
    <w:rPr>
      <w:color w:val="808080"/>
    </w:rPr>
  </w:style>
  <w:style w:type="paragraph" w:styleId="Subtitle">
    <w:name w:val="Subtitle"/>
    <w:basedOn w:val="Normal"/>
    <w:next w:val="Normal"/>
    <w:link w:val="SubtitleChar"/>
    <w:uiPriority w:val="11"/>
    <w:rsid w:val="0028484C"/>
    <w:pPr>
      <w:spacing w:after="600"/>
    </w:pPr>
    <w:rPr>
      <w:rFonts w:ascii="Cambria" w:hAnsi="Cambria"/>
      <w:i/>
      <w:iCs/>
      <w:spacing w:val="13"/>
      <w:sz w:val="24"/>
      <w:szCs w:val="24"/>
    </w:rPr>
  </w:style>
  <w:style w:type="character" w:customStyle="1" w:styleId="SubtitleChar">
    <w:name w:val="Subtitle Char"/>
    <w:link w:val="Subtitle"/>
    <w:uiPriority w:val="11"/>
    <w:rsid w:val="0028484C"/>
    <w:rPr>
      <w:rFonts w:ascii="Cambria" w:eastAsia="Times New Roman" w:hAnsi="Cambria" w:cs="Times New Roman"/>
      <w:i/>
      <w:iCs/>
      <w:spacing w:val="13"/>
      <w:sz w:val="24"/>
      <w:szCs w:val="24"/>
      <w:lang w:bidi="en-US"/>
    </w:rPr>
  </w:style>
  <w:style w:type="character" w:styleId="SubtleEmphasis">
    <w:name w:val="Subtle Emphasis"/>
    <w:uiPriority w:val="19"/>
    <w:rsid w:val="0028484C"/>
    <w:rPr>
      <w:i/>
      <w:iCs/>
    </w:rPr>
  </w:style>
  <w:style w:type="character" w:styleId="SubtleReference">
    <w:name w:val="Subtle Reference"/>
    <w:uiPriority w:val="31"/>
    <w:rsid w:val="0028484C"/>
    <w:rPr>
      <w:smallCaps/>
    </w:rPr>
  </w:style>
  <w:style w:type="paragraph" w:styleId="Title">
    <w:name w:val="Title"/>
    <w:basedOn w:val="Normal"/>
    <w:next w:val="Normal"/>
    <w:link w:val="TitleChar"/>
    <w:uiPriority w:val="10"/>
    <w:rsid w:val="0028484C"/>
    <w:pPr>
      <w:pBdr>
        <w:bottom w:val="single" w:sz="4" w:space="1" w:color="auto"/>
      </w:pBdr>
      <w:spacing w:line="240" w:lineRule="auto"/>
      <w:contextualSpacing/>
    </w:pPr>
    <w:rPr>
      <w:rFonts w:ascii="Cambria" w:hAnsi="Cambria"/>
      <w:spacing w:val="5"/>
      <w:sz w:val="52"/>
      <w:szCs w:val="52"/>
    </w:rPr>
  </w:style>
  <w:style w:type="character" w:customStyle="1" w:styleId="TitleChar">
    <w:name w:val="Title Char"/>
    <w:link w:val="Title"/>
    <w:uiPriority w:val="10"/>
    <w:rsid w:val="0028484C"/>
    <w:rPr>
      <w:rFonts w:ascii="Cambria" w:eastAsia="Times New Roman" w:hAnsi="Cambria" w:cs="Times New Roman"/>
      <w:spacing w:val="5"/>
      <w:sz w:val="52"/>
      <w:szCs w:val="52"/>
      <w:lang w:bidi="en-US"/>
    </w:rPr>
  </w:style>
  <w:style w:type="paragraph" w:styleId="TOC3">
    <w:name w:val="toc 3"/>
    <w:basedOn w:val="Normal"/>
    <w:next w:val="Normal"/>
    <w:autoRedefine/>
    <w:uiPriority w:val="39"/>
    <w:unhideWhenUsed/>
    <w:rsid w:val="0028484C"/>
    <w:pPr>
      <w:spacing w:after="0"/>
    </w:pPr>
    <w:rPr>
      <w:rFonts w:ascii="Palatino Linotype" w:hAnsi="Palatino Linotype"/>
      <w:iCs/>
      <w:sz w:val="20"/>
      <w:szCs w:val="20"/>
    </w:rPr>
  </w:style>
  <w:style w:type="paragraph" w:styleId="TOC5">
    <w:name w:val="toc 5"/>
    <w:basedOn w:val="Normal"/>
    <w:next w:val="Normal"/>
    <w:autoRedefine/>
    <w:uiPriority w:val="39"/>
    <w:unhideWhenUsed/>
    <w:rsid w:val="0028484C"/>
    <w:pPr>
      <w:spacing w:after="0"/>
      <w:ind w:left="880"/>
    </w:pPr>
    <w:rPr>
      <w:sz w:val="18"/>
      <w:szCs w:val="18"/>
    </w:rPr>
  </w:style>
  <w:style w:type="paragraph" w:styleId="TOC6">
    <w:name w:val="toc 6"/>
    <w:basedOn w:val="Normal"/>
    <w:next w:val="Normal"/>
    <w:autoRedefine/>
    <w:uiPriority w:val="39"/>
    <w:unhideWhenUsed/>
    <w:rsid w:val="0028484C"/>
    <w:pPr>
      <w:spacing w:after="0"/>
      <w:ind w:left="1100"/>
    </w:pPr>
    <w:rPr>
      <w:sz w:val="18"/>
      <w:szCs w:val="18"/>
    </w:rPr>
  </w:style>
  <w:style w:type="paragraph" w:styleId="TOC7">
    <w:name w:val="toc 7"/>
    <w:basedOn w:val="Normal"/>
    <w:next w:val="Normal"/>
    <w:autoRedefine/>
    <w:uiPriority w:val="39"/>
    <w:unhideWhenUsed/>
    <w:rsid w:val="0028484C"/>
    <w:pPr>
      <w:spacing w:after="0"/>
      <w:ind w:left="1320"/>
    </w:pPr>
    <w:rPr>
      <w:sz w:val="18"/>
      <w:szCs w:val="18"/>
    </w:rPr>
  </w:style>
  <w:style w:type="paragraph" w:styleId="TOC8">
    <w:name w:val="toc 8"/>
    <w:basedOn w:val="Normal"/>
    <w:next w:val="Normal"/>
    <w:autoRedefine/>
    <w:uiPriority w:val="39"/>
    <w:unhideWhenUsed/>
    <w:rsid w:val="0028484C"/>
    <w:pPr>
      <w:spacing w:after="0"/>
      <w:ind w:left="1540"/>
    </w:pPr>
    <w:rPr>
      <w:sz w:val="18"/>
      <w:szCs w:val="18"/>
    </w:rPr>
  </w:style>
  <w:style w:type="paragraph" w:styleId="TOC9">
    <w:name w:val="toc 9"/>
    <w:basedOn w:val="Normal"/>
    <w:next w:val="Normal"/>
    <w:autoRedefine/>
    <w:uiPriority w:val="39"/>
    <w:unhideWhenUsed/>
    <w:rsid w:val="0028484C"/>
    <w:pPr>
      <w:spacing w:after="0"/>
      <w:ind w:left="1760"/>
    </w:pPr>
    <w:rPr>
      <w:sz w:val="18"/>
      <w:szCs w:val="18"/>
    </w:rPr>
  </w:style>
  <w:style w:type="paragraph" w:styleId="TOCHeading">
    <w:name w:val="TOC Heading"/>
    <w:basedOn w:val="Heading1"/>
    <w:next w:val="Normal"/>
    <w:uiPriority w:val="39"/>
    <w:unhideWhenUsed/>
    <w:qFormat/>
    <w:rsid w:val="0028484C"/>
    <w:pPr>
      <w:outlineLvl w:val="9"/>
    </w:pPr>
  </w:style>
  <w:style w:type="paragraph" w:customStyle="1" w:styleId="TOCHeading1">
    <w:name w:val="TOC Heading1"/>
    <w:basedOn w:val="ENHeading1Category"/>
    <w:link w:val="ToCHeadingChar"/>
    <w:rsid w:val="0028484C"/>
  </w:style>
  <w:style w:type="character" w:customStyle="1" w:styleId="ToCHeadingChar">
    <w:name w:val="ToC Heading Char"/>
    <w:link w:val="TOCHeading1"/>
    <w:rsid w:val="0028484C"/>
    <w:rPr>
      <w:rFonts w:ascii="Arial" w:eastAsia="Times New Roman" w:hAnsi="Arial" w:cs="HelveticaNeue-Bold"/>
      <w:b/>
      <w:bCs/>
      <w:color w:val="0076BF"/>
      <w:sz w:val="36"/>
      <w:szCs w:val="36"/>
      <w:lang w:val="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7067464">
      <w:bodyDiv w:val="1"/>
      <w:marLeft w:val="0"/>
      <w:marRight w:val="0"/>
      <w:marTop w:val="0"/>
      <w:marBottom w:val="0"/>
      <w:divBdr>
        <w:top w:val="none" w:sz="0" w:space="0" w:color="auto"/>
        <w:left w:val="none" w:sz="0" w:space="0" w:color="auto"/>
        <w:bottom w:val="none" w:sz="0" w:space="0" w:color="auto"/>
        <w:right w:val="none" w:sz="0" w:space="0" w:color="auto"/>
      </w:divBdr>
    </w:div>
    <w:div w:id="2102141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www.gov.uk/government/consultations/recognition-of-professional-qualifications-and-regulation-of-professions-call-for-evidence" TargetMode="External"/><Relationship Id="rId18" Type="http://schemas.openxmlformats.org/officeDocument/2006/relationships/hyperlink" Target="https://www.gov.uk/government/publications/professional-qualifications-bill-2021-factsheets" TargetMode="External"/><Relationship Id="rId26" Type="http://schemas.openxmlformats.org/officeDocument/2006/relationships/hyperlink" Target="https://hansard.parliament.uk/Lords/2021-11-17/debates/794F1E0B-65C4-43B2-8B0D-419AF103C892/ProfessionalQualificationsBill(HL)" TargetMode="External"/><Relationship Id="rId39"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hansard.parliament.uk/lords/2021-05-25/debates/953F3881-B2DD-4CBC-BAD9-30002950AD95/ProfessionalQualificationsBill(HL)" TargetMode="External"/><Relationship Id="rId34" Type="http://schemas.openxmlformats.org/officeDocument/2006/relationships/header" Target="header2.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www.gov.uk/government/publications/professions-regulated-by-law-in-the-uk-and-their-regulators/uk-regulated-professions-and-their-regulators" TargetMode="External"/><Relationship Id="rId25" Type="http://schemas.openxmlformats.org/officeDocument/2006/relationships/hyperlink" Target="https://hansard.parliament.uk/lords/2021-11-09/debates/94706694-81D3-43EF-AE5E-EAFCCACA7547/ProfessionalQualificationsBill(HL)" TargetMode="External"/><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https://bills.parliament.uk/bills/2865/publications" TargetMode="External"/><Relationship Id="rId20" Type="http://schemas.openxmlformats.org/officeDocument/2006/relationships/hyperlink" Target="https://hansard.parliament.uk/lords/2021-05-12/debates/527EC690-4D7F-4644-B39A-00B09E4F0F0E/ProfessionalQualificationsBill(HL)" TargetMode="External"/><Relationship Id="rId29" Type="http://schemas.openxmlformats.org/officeDocument/2006/relationships/hyperlink" Target="https://hansard.parliament.uk/commons/2022-01-18/debates/bf3a4bff-743d-4ecd-b95a-328f647d9153/ProfessionalQualificationsBill(Lords)(FirstSitting)"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s://hansard.parliament.uk/lords/2021-06-22/debates/8885C375-5041-46AD-B881-F875999C5BF2/ProfessionalQualificationsBill(HL)" TargetMode="External"/><Relationship Id="rId32" Type="http://schemas.openxmlformats.org/officeDocument/2006/relationships/hyperlink" Target="https://hansard.parliament.uk/lords/2022-04-28/debates/D11DF494-0AB3-4302-AB2D-C113849A137D/Debate" TargetMode="External"/><Relationship Id="rId37" Type="http://schemas.openxmlformats.org/officeDocument/2006/relationships/header" Target="header3.xml"/><Relationship Id="rId40"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hyperlink" Target="https://www.gov.uk/government/publications/recognition-of-professional-qualifications-and-regulation-of-professions-policy-statement" TargetMode="External"/><Relationship Id="rId23" Type="http://schemas.openxmlformats.org/officeDocument/2006/relationships/hyperlink" Target="https://hansard.parliament.uk/lords/2021-06-14/debates/CE46D622-C580-4501-AA92-51EB802D26B8/ProfessionalQualificationsBill(HL)" TargetMode="External"/><Relationship Id="rId28" Type="http://schemas.openxmlformats.org/officeDocument/2006/relationships/hyperlink" Target="https://hansard.parliament.uk/Commons/2021-12-15/debates/5174DB74-AB6B-4FCD-984B-AE1B469DFDD3/ProfessionalQualificationsBill(Lords)" TargetMode="External"/><Relationship Id="rId36" Type="http://schemas.openxmlformats.org/officeDocument/2006/relationships/footer" Target="footer2.xml"/><Relationship Id="rId10" Type="http://schemas.openxmlformats.org/officeDocument/2006/relationships/webSettings" Target="webSettings.xml"/><Relationship Id="rId19" Type="http://schemas.openxmlformats.org/officeDocument/2006/relationships/hyperlink" Target="https://publications.parliament.uk/pa/bills/lbill/58-02/002/5802002_en_1.html" TargetMode="External"/><Relationship Id="rId31" Type="http://schemas.openxmlformats.org/officeDocument/2006/relationships/hyperlink" Target="https://hansard.parliament.uk/lords/2022-04-05/debates/780B598C-CA79-44D3-B3D3-6C6B2E9BC886/Debate"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www.gov.uk/government/consultations/recognition-of-professional-qualifications-and-regulation-of-professions-call-for-evidence" TargetMode="External"/><Relationship Id="rId22" Type="http://schemas.openxmlformats.org/officeDocument/2006/relationships/hyperlink" Target="https://hansard.parliament.uk/lords/2021-06-09/debates/B8AFC59D-B85E-464B-BF35-181D65D93F0F/ProfessionalQualificationsBill(HL)" TargetMode="External"/><Relationship Id="rId27" Type="http://schemas.openxmlformats.org/officeDocument/2006/relationships/hyperlink" Target="https://publications.parliament.uk/pa/bills/cbill/58-02/0194/210194.pdf" TargetMode="External"/><Relationship Id="rId30" Type="http://schemas.openxmlformats.org/officeDocument/2006/relationships/hyperlink" Target="https://hansard.parliament.uk/commons/2022-03-14/debates/F4730D36-FBC5-4104-ACA7-E649CE1F4C5D/ProfessionalQualificationsBill(Lords)" TargetMode="External"/><Relationship Id="rId35"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s://www.gov.uk/government/publications/professions-regulated-by-law-in-the-uk-and-their-regulators/uk-regulated-professions-and-their-regulator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C50AA3B083E346D39226315C07B3EE6A"/>
        <w:category>
          <w:name w:val="General"/>
          <w:gallery w:val="placeholder"/>
        </w:category>
        <w:types>
          <w:type w:val="bbPlcHdr"/>
        </w:types>
        <w:behaviors>
          <w:behavior w:val="content"/>
        </w:behaviors>
        <w:guid w:val="{663E695D-9B2F-44ED-9BCA-ACC8227F31E4}"/>
      </w:docPartPr>
      <w:docPartBody>
        <w:p w:rsidR="00040005" w:rsidRDefault="004C5E76" w:rsidP="004C5E76">
          <w:pPr>
            <w:pStyle w:val="C50AA3B083E346D39226315C07B3EE6A"/>
          </w:pPr>
          <w:r w:rsidRPr="00CA4237">
            <w:rPr>
              <w:rStyle w:val="PlaceholderText"/>
            </w:rPr>
            <w:t>[Autogenerated]</w:t>
          </w:r>
        </w:p>
      </w:docPartBody>
    </w:docPart>
    <w:docPart>
      <w:docPartPr>
        <w:name w:val="CD102519A65746A099BD14B1C3EAAA1B"/>
        <w:category>
          <w:name w:val="General"/>
          <w:gallery w:val="placeholder"/>
        </w:category>
        <w:types>
          <w:type w:val="bbPlcHdr"/>
        </w:types>
        <w:behaviors>
          <w:behavior w:val="content"/>
        </w:behaviors>
        <w:guid w:val="{6365D2AA-ED32-4065-A132-A3539653FFA9}"/>
      </w:docPartPr>
      <w:docPartBody>
        <w:p w:rsidR="00040005" w:rsidRDefault="004C5E76" w:rsidP="004C5E76">
          <w:pPr>
            <w:pStyle w:val="CD102519A65746A099BD14B1C3EAAA1B"/>
          </w:pPr>
          <w:r w:rsidRPr="00645B5D">
            <w:t>[AUTOGENERATED]</w:t>
          </w:r>
        </w:p>
      </w:docPartBody>
    </w:docPart>
    <w:docPart>
      <w:docPartPr>
        <w:name w:val="6866B6B99DBB4BC0B41FF36D48537C1D"/>
        <w:category>
          <w:name w:val="General"/>
          <w:gallery w:val="placeholder"/>
        </w:category>
        <w:types>
          <w:type w:val="bbPlcHdr"/>
        </w:types>
        <w:behaviors>
          <w:behavior w:val="content"/>
        </w:behaviors>
        <w:guid w:val="{807FF3F4-4F98-4664-8816-918DF2423FD9}"/>
      </w:docPartPr>
      <w:docPartBody>
        <w:p w:rsidR="00040005" w:rsidRDefault="004C5E76" w:rsidP="004C5E76">
          <w:pPr>
            <w:pStyle w:val="6866B6B99DBB4BC0B41FF36D48537C1D"/>
          </w:pPr>
          <w:r w:rsidRPr="00DE0805">
            <w:rPr>
              <w:rStyle w:val="FooterText"/>
            </w:rPr>
            <w:t>[AUTOGENERATED]</w:t>
          </w:r>
        </w:p>
      </w:docPartBody>
    </w:docPart>
    <w:docPart>
      <w:docPartPr>
        <w:name w:val="358A6AFA60454C5A9C97AC846042F62A"/>
        <w:category>
          <w:name w:val="General"/>
          <w:gallery w:val="placeholder"/>
        </w:category>
        <w:types>
          <w:type w:val="bbPlcHdr"/>
        </w:types>
        <w:behaviors>
          <w:behavior w:val="content"/>
        </w:behaviors>
        <w:guid w:val="{23955FB3-14B5-457F-9F2F-03129DEDE9C8}"/>
      </w:docPartPr>
      <w:docPartBody>
        <w:p w:rsidR="00040005" w:rsidRDefault="004C5E76" w:rsidP="004C5E76">
          <w:pPr>
            <w:pStyle w:val="358A6AFA60454C5A9C97AC846042F62A"/>
          </w:pPr>
          <w:r w:rsidRPr="007879DF">
            <w:t>[Insert Bill/Act Title]</w:t>
          </w:r>
        </w:p>
      </w:docPartBody>
    </w:docPart>
    <w:docPart>
      <w:docPartPr>
        <w:name w:val="89E818FEB9E74124B9EDF396EF710AEA"/>
        <w:category>
          <w:name w:val="General"/>
          <w:gallery w:val="placeholder"/>
        </w:category>
        <w:types>
          <w:type w:val="bbPlcHdr"/>
        </w:types>
        <w:behaviors>
          <w:behavior w:val="content"/>
        </w:behaviors>
        <w:guid w:val="{9E7E66ED-0150-4334-BF10-47C07011D24D}"/>
      </w:docPartPr>
      <w:docPartBody>
        <w:p w:rsidR="00040005" w:rsidRDefault="004C5E76" w:rsidP="004C5E76">
          <w:pPr>
            <w:pStyle w:val="89E818FEB9E74124B9EDF396EF710AEA"/>
          </w:pPr>
          <w:r w:rsidRPr="00645B5D">
            <w:t>[AUTOGENERATED]</w:t>
          </w:r>
        </w:p>
      </w:docPartBody>
    </w:docPart>
    <w:docPart>
      <w:docPartPr>
        <w:name w:val="B67C3F6B9A2E40FE911A7727C1B4189F"/>
        <w:category>
          <w:name w:val="General"/>
          <w:gallery w:val="placeholder"/>
        </w:category>
        <w:types>
          <w:type w:val="bbPlcHdr"/>
        </w:types>
        <w:behaviors>
          <w:behavior w:val="content"/>
        </w:behaviors>
        <w:guid w:val="{30EB2433-4471-4598-A674-5AAD7493EE82}"/>
      </w:docPartPr>
      <w:docPartBody>
        <w:p w:rsidR="00040005" w:rsidRDefault="004C5E76" w:rsidP="004C5E76">
          <w:pPr>
            <w:pStyle w:val="B67C3F6B9A2E40FE911A7727C1B4189F"/>
          </w:pPr>
          <w:r w:rsidRPr="007879DF">
            <w:rPr>
              <w:rStyle w:val="StylePlaceholderTextLatinPalatinoLinotype-Roman10pt"/>
            </w:rPr>
            <w:t>[Select a Stage]</w:t>
          </w:r>
        </w:p>
      </w:docPartBody>
    </w:docPart>
    <w:docPart>
      <w:docPartPr>
        <w:name w:val="3FE95417F5ED4FC683B5DB2E89ACE825"/>
        <w:category>
          <w:name w:val="General"/>
          <w:gallery w:val="placeholder"/>
        </w:category>
        <w:types>
          <w:type w:val="bbPlcHdr"/>
        </w:types>
        <w:behaviors>
          <w:behavior w:val="content"/>
        </w:behaviors>
        <w:guid w:val="{E45117B8-A6CD-4431-82EB-032CA7500ABA}"/>
      </w:docPartPr>
      <w:docPartBody>
        <w:p w:rsidR="00040005" w:rsidRDefault="004C5E76" w:rsidP="004C5E76">
          <w:pPr>
            <w:pStyle w:val="3FE95417F5ED4FC683B5DB2E89ACE825"/>
          </w:pPr>
          <w:r w:rsidRPr="007879DF">
            <w:t>[Enter Publication Date Using Dropdown Menu]</w:t>
          </w:r>
        </w:p>
      </w:docPartBody>
    </w:docPart>
    <w:docPart>
      <w:docPartPr>
        <w:name w:val="09596653F90C4616A3B04C84EA6CD082"/>
        <w:category>
          <w:name w:val="General"/>
          <w:gallery w:val="placeholder"/>
        </w:category>
        <w:types>
          <w:type w:val="bbPlcHdr"/>
        </w:types>
        <w:behaviors>
          <w:behavior w:val="content"/>
        </w:behaviors>
        <w:guid w:val="{E971B211-F1F0-47A4-98D5-41D52D03C6EE}"/>
      </w:docPartPr>
      <w:docPartBody>
        <w:p w:rsidR="00040005" w:rsidRDefault="004C5E76" w:rsidP="004C5E76">
          <w:pPr>
            <w:pStyle w:val="09596653F90C4616A3B04C84EA6CD082"/>
          </w:pPr>
          <w:r w:rsidRPr="007879DF">
            <w:t>[AUTOGENERATED]</w:t>
          </w:r>
        </w:p>
      </w:docPartBody>
    </w:docPart>
    <w:docPart>
      <w:docPartPr>
        <w:name w:val="669AA2B4F8CE4168A44B38ABE26F9A22"/>
        <w:category>
          <w:name w:val="General"/>
          <w:gallery w:val="placeholder"/>
        </w:category>
        <w:types>
          <w:type w:val="bbPlcHdr"/>
        </w:types>
        <w:behaviors>
          <w:behavior w:val="content"/>
        </w:behaviors>
        <w:guid w:val="{867E542A-807A-4436-9115-84DE3FC9844A}"/>
      </w:docPartPr>
      <w:docPartBody>
        <w:p w:rsidR="00040005" w:rsidRDefault="004C5E76" w:rsidP="004C5E76">
          <w:pPr>
            <w:pStyle w:val="669AA2B4F8CE4168A44B38ABE26F9A22"/>
          </w:pPr>
          <w:r w:rsidRPr="007879DF">
            <w:t>[Bill or Chapter Number]</w:t>
          </w:r>
        </w:p>
      </w:docPartBody>
    </w:docPart>
    <w:docPart>
      <w:docPartPr>
        <w:name w:val="5202942A03924EC8B596AA5168071C39"/>
        <w:category>
          <w:name w:val="General"/>
          <w:gallery w:val="placeholder"/>
        </w:category>
        <w:types>
          <w:type w:val="bbPlcHdr"/>
        </w:types>
        <w:behaviors>
          <w:behavior w:val="content"/>
        </w:behaviors>
        <w:guid w:val="{88B475D1-1868-4132-9BA5-3F31BA3F878A}"/>
      </w:docPartPr>
      <w:docPartBody>
        <w:p w:rsidR="00040005" w:rsidRDefault="004C5E76" w:rsidP="004C5E76">
          <w:pPr>
            <w:pStyle w:val="5202942A03924EC8B596AA5168071C39"/>
          </w:pPr>
          <w:r w:rsidRPr="007879DF">
            <w:rPr>
              <w:rStyle w:val="StylePlaceholderTextLatinPalatinoLinotype-Roman10pt"/>
            </w:rPr>
            <w:t>[Enter text for Responsible Department, Member or Peer]</w:t>
          </w:r>
        </w:p>
      </w:docPartBody>
    </w:docPart>
    <w:docPart>
      <w:docPartPr>
        <w:name w:val="61D2C68972D2485C96AE6C09BF6476F4"/>
        <w:category>
          <w:name w:val="General"/>
          <w:gallery w:val="placeholder"/>
        </w:category>
        <w:types>
          <w:type w:val="bbPlcHdr"/>
        </w:types>
        <w:behaviors>
          <w:behavior w:val="content"/>
        </w:behaviors>
        <w:guid w:val="{9D05018C-3ABC-49E1-B99A-BCE99511338B}"/>
      </w:docPartPr>
      <w:docPartBody>
        <w:p w:rsidR="00040005" w:rsidRDefault="004C5E76" w:rsidP="004C5E76">
          <w:pPr>
            <w:pStyle w:val="61D2C68972D2485C96AE6C09BF6476F4"/>
          </w:pPr>
          <w:r w:rsidRPr="00DE0805">
            <w:rPr>
              <w:rStyle w:val="FooterText"/>
            </w:rPr>
            <w:t>[AUTOGENERATED]</w:t>
          </w:r>
        </w:p>
      </w:docPartBody>
    </w:docPart>
    <w:docPart>
      <w:docPartPr>
        <w:name w:val="641525A5AEAD46DDBF5663053E4512B8"/>
        <w:category>
          <w:name w:val="General"/>
          <w:gallery w:val="placeholder"/>
        </w:category>
        <w:types>
          <w:type w:val="bbPlcHdr"/>
        </w:types>
        <w:behaviors>
          <w:behavior w:val="content"/>
        </w:behaviors>
        <w:guid w:val="{7B29F9E9-745A-411A-8045-6112F05FDDD8}"/>
      </w:docPartPr>
      <w:docPartBody>
        <w:p w:rsidR="00040005" w:rsidRDefault="004C5E76" w:rsidP="004C5E76">
          <w:pPr>
            <w:pStyle w:val="641525A5AEAD46DDBF5663053E4512B8"/>
          </w:pPr>
          <w:r w:rsidRPr="00645B5D">
            <w:t>Bill/Act</w:t>
          </w:r>
        </w:p>
      </w:docPartBody>
    </w:docPart>
    <w:docPart>
      <w:docPartPr>
        <w:name w:val="34BD4BF8288146009A4C009E3086E81F"/>
        <w:category>
          <w:name w:val="General"/>
          <w:gallery w:val="placeholder"/>
        </w:category>
        <w:types>
          <w:type w:val="bbPlcHdr"/>
        </w:types>
        <w:behaviors>
          <w:behavior w:val="content"/>
        </w:behaviors>
        <w:guid w:val="{CDF3A2D3-DBFE-4CDD-87CB-5037FB7F7C3C}"/>
      </w:docPartPr>
      <w:docPartBody>
        <w:p w:rsidR="00040005" w:rsidRDefault="004C5E76" w:rsidP="004C5E76">
          <w:pPr>
            <w:pStyle w:val="34BD4BF8288146009A4C009E3086E81F"/>
          </w:pPr>
          <w:r w:rsidRPr="00BC0C39">
            <w:rPr>
              <w:rStyle w:val="PlaceholderText"/>
            </w:rPr>
            <w:t>Click here to enter text.</w:t>
          </w:r>
        </w:p>
      </w:docPartBody>
    </w:docPart>
    <w:docPart>
      <w:docPartPr>
        <w:name w:val="E9297D6156904355B66A1EC5DCA30901"/>
        <w:category>
          <w:name w:val="General"/>
          <w:gallery w:val="placeholder"/>
        </w:category>
        <w:types>
          <w:type w:val="bbPlcHdr"/>
        </w:types>
        <w:behaviors>
          <w:behavior w:val="content"/>
        </w:behaviors>
        <w:guid w:val="{F4E7A801-9389-4F3A-B62A-688211D7FF90}"/>
      </w:docPartPr>
      <w:docPartBody>
        <w:p w:rsidR="00040005" w:rsidRDefault="004C5E76" w:rsidP="004C5E76">
          <w:pPr>
            <w:pStyle w:val="E9297D6156904355B66A1EC5DCA30901"/>
          </w:pPr>
          <w:r w:rsidRPr="00645B5D">
            <w:t>Bill/Act</w:t>
          </w:r>
        </w:p>
      </w:docPartBody>
    </w:docPart>
    <w:docPart>
      <w:docPartPr>
        <w:name w:val="27D39359E9E74EE59E0B2076E46ABE38"/>
        <w:category>
          <w:name w:val="General"/>
          <w:gallery w:val="placeholder"/>
        </w:category>
        <w:types>
          <w:type w:val="bbPlcHdr"/>
        </w:types>
        <w:behaviors>
          <w:behavior w:val="content"/>
        </w:behaviors>
        <w:guid w:val="{EA5B7B3B-12D8-452D-AA6C-A79C8B8DB13F}"/>
      </w:docPartPr>
      <w:docPartBody>
        <w:p w:rsidR="00040005" w:rsidRDefault="004C5E76" w:rsidP="004C5E76">
          <w:pPr>
            <w:pStyle w:val="27D39359E9E74EE59E0B2076E46ABE38"/>
          </w:pPr>
          <w:r w:rsidRPr="00CA4237">
            <w:rPr>
              <w:rStyle w:val="PlaceholderText"/>
            </w:rPr>
            <w:t>[Autogenerated]</w:t>
          </w:r>
        </w:p>
      </w:docPartBody>
    </w:docPart>
    <w:docPart>
      <w:docPartPr>
        <w:name w:val="F6BEC6AB2FBC4FD6A20EB71BF7588732"/>
        <w:category>
          <w:name w:val="General"/>
          <w:gallery w:val="placeholder"/>
        </w:category>
        <w:types>
          <w:type w:val="bbPlcHdr"/>
        </w:types>
        <w:behaviors>
          <w:behavior w:val="content"/>
        </w:behaviors>
        <w:guid w:val="{8B815168-86A2-45D0-A47E-82A7E2EFD17D}"/>
      </w:docPartPr>
      <w:docPartBody>
        <w:p w:rsidR="00332545" w:rsidRDefault="00332545" w:rsidP="00332545">
          <w:pPr>
            <w:pStyle w:val="F6BEC6AB2FBC4FD6A20EB71BF7588732"/>
          </w:pPr>
          <w:r w:rsidRPr="007879DF">
            <w:rPr>
              <w:rStyle w:val="StylePlaceholderTextLatinPalatinoLinotype-Roman10pt"/>
            </w:rPr>
            <w:t>[Select a Stage]</w:t>
          </w:r>
        </w:p>
      </w:docPartBody>
    </w:docPart>
    <w:docPart>
      <w:docPartPr>
        <w:name w:val="867A20812E9A4445A3454244D76B4B42"/>
        <w:category>
          <w:name w:val="General"/>
          <w:gallery w:val="placeholder"/>
        </w:category>
        <w:types>
          <w:type w:val="bbPlcHdr"/>
        </w:types>
        <w:behaviors>
          <w:behavior w:val="content"/>
        </w:behaviors>
        <w:guid w:val="{9439A6FB-E76A-495F-826D-4FC52500C4A0}"/>
      </w:docPartPr>
      <w:docPartBody>
        <w:p w:rsidR="00332545" w:rsidRDefault="00332545" w:rsidP="00332545">
          <w:pPr>
            <w:pStyle w:val="867A20812E9A4445A3454244D76B4B42"/>
          </w:pPr>
          <w:r w:rsidRPr="00645B5D">
            <w:t>[AUTOGENERATED]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HelveticaNeue">
    <w:altName w:val="Arial"/>
    <w:panose1 w:val="00000000000000000000"/>
    <w:charset w:val="4D"/>
    <w:family w:val="auto"/>
    <w:notTrueType/>
    <w:pitch w:val="default"/>
    <w:sig w:usb0="00000003" w:usb1="00000000" w:usb2="00000000" w:usb3="00000000" w:csb0="00000001" w:csb1="00000000"/>
  </w:font>
  <w:font w:name="HelveticaNeue-Bold">
    <w:altName w:val="Arial"/>
    <w:panose1 w:val="00000000000000000000"/>
    <w:charset w:val="4D"/>
    <w:family w:val="auto"/>
    <w:notTrueType/>
    <w:pitch w:val="default"/>
    <w:sig w:usb0="00000003" w:usb1="00000000" w:usb2="00000000" w:usb3="00000000" w:csb0="00000001" w:csb1="00000000"/>
  </w:font>
  <w:font w:name="PalatinoLinotype-Roman">
    <w:altName w:val="Yu Gothic UI"/>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MS Mincho">
    <w:altName w:val="Yu Gothic UI"/>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RdgSwift-Regular">
    <w:altName w:val="Times New Roman"/>
    <w:charset w:val="00"/>
    <w:family w:val="auto"/>
    <w:pitch w:val="variable"/>
    <w:sig w:usb0="00000001" w:usb1="4000204A" w:usb2="00000000" w:usb3="00000000" w:csb0="0000009B" w:csb1="00000000"/>
  </w:font>
  <w:font w:name="HelveticaNeue-Italic">
    <w:altName w:val="Arial"/>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elvetica Neue">
    <w:altName w:val="Times New Roman"/>
    <w:charset w:val="00"/>
    <w:family w:val="auto"/>
    <w:pitch w:val="variable"/>
    <w:sig w:usb0="E50002FF" w:usb1="500079DB" w:usb2="00000010" w:usb3="00000000" w:csb0="00000001" w:csb1="00000000"/>
  </w:font>
  <w:font w:name="Calibri Light">
    <w:panose1 w:val="020F0302020204030204"/>
    <w:charset w:val="00"/>
    <w:family w:val="swiss"/>
    <w:pitch w:val="variable"/>
    <w:sig w:usb0="E4002EFF" w:usb1="C000247B" w:usb2="00000009" w:usb3="00000000" w:csb0="000001FF" w:csb1="00000000"/>
  </w:font>
  <w:font w:name="Yu Mincho">
    <w:altName w:val="Yu Gothic"/>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5E76"/>
    <w:rsid w:val="00040005"/>
    <w:rsid w:val="00061398"/>
    <w:rsid w:val="00070BEA"/>
    <w:rsid w:val="000F62C8"/>
    <w:rsid w:val="001A0AB2"/>
    <w:rsid w:val="00202D6A"/>
    <w:rsid w:val="0026206F"/>
    <w:rsid w:val="00332545"/>
    <w:rsid w:val="0034210F"/>
    <w:rsid w:val="004C5E76"/>
    <w:rsid w:val="004E6DF1"/>
    <w:rsid w:val="00502892"/>
    <w:rsid w:val="005358CB"/>
    <w:rsid w:val="0055653C"/>
    <w:rsid w:val="005763AE"/>
    <w:rsid w:val="006B71A0"/>
    <w:rsid w:val="00716EA5"/>
    <w:rsid w:val="007D46B0"/>
    <w:rsid w:val="007D728A"/>
    <w:rsid w:val="009B4583"/>
    <w:rsid w:val="009F6E7B"/>
    <w:rsid w:val="00B16074"/>
    <w:rsid w:val="00BB6BC2"/>
    <w:rsid w:val="00BC0D9D"/>
    <w:rsid w:val="00C41E96"/>
    <w:rsid w:val="00CB178A"/>
    <w:rsid w:val="00D9786D"/>
    <w:rsid w:val="00EB01C1"/>
    <w:rsid w:val="00F81EBF"/>
    <w:rsid w:val="00F867B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9B4583"/>
    <w:rPr>
      <w:color w:val="808080"/>
    </w:rPr>
  </w:style>
  <w:style w:type="paragraph" w:customStyle="1" w:styleId="C50AA3B083E346D39226315C07B3EE6A">
    <w:name w:val="C50AA3B083E346D39226315C07B3EE6A"/>
    <w:rsid w:val="004C5E76"/>
  </w:style>
  <w:style w:type="paragraph" w:customStyle="1" w:styleId="CD102519A65746A099BD14B1C3EAAA1B">
    <w:name w:val="CD102519A65746A099BD14B1C3EAAA1B"/>
    <w:rsid w:val="004C5E76"/>
  </w:style>
  <w:style w:type="character" w:customStyle="1" w:styleId="FooterText">
    <w:name w:val="Footer Text"/>
    <w:basedOn w:val="DefaultParagraphFont"/>
    <w:uiPriority w:val="1"/>
    <w:qFormat/>
    <w:locked/>
    <w:rsid w:val="004C5E76"/>
    <w:rPr>
      <w:rFonts w:asciiTheme="minorHAnsi" w:hAnsiTheme="minorHAnsi"/>
      <w:i/>
      <w:color w:val="auto"/>
      <w:sz w:val="20"/>
    </w:rPr>
  </w:style>
  <w:style w:type="paragraph" w:customStyle="1" w:styleId="6866B6B99DBB4BC0B41FF36D48537C1D">
    <w:name w:val="6866B6B99DBB4BC0B41FF36D48537C1D"/>
    <w:rsid w:val="004C5E76"/>
  </w:style>
  <w:style w:type="paragraph" w:customStyle="1" w:styleId="358A6AFA60454C5A9C97AC846042F62A">
    <w:name w:val="358A6AFA60454C5A9C97AC846042F62A"/>
    <w:rsid w:val="004C5E76"/>
  </w:style>
  <w:style w:type="paragraph" w:customStyle="1" w:styleId="89E818FEB9E74124B9EDF396EF710AEA">
    <w:name w:val="89E818FEB9E74124B9EDF396EF710AEA"/>
    <w:rsid w:val="004C5E76"/>
  </w:style>
  <w:style w:type="character" w:customStyle="1" w:styleId="StylePlaceholderTextLatinPalatinoLinotype-Roman10pt">
    <w:name w:val="Style Placeholder Text + (Latin) Palatino Linotype-Roman 10 pt"/>
    <w:basedOn w:val="PlaceholderText"/>
    <w:rsid w:val="00332545"/>
    <w:rPr>
      <w:rFonts w:ascii="Palatino Linotype" w:hAnsi="Palatino Linotype"/>
      <w:color w:val="808080"/>
      <w:sz w:val="20"/>
    </w:rPr>
  </w:style>
  <w:style w:type="paragraph" w:customStyle="1" w:styleId="B67C3F6B9A2E40FE911A7727C1B4189F">
    <w:name w:val="B67C3F6B9A2E40FE911A7727C1B4189F"/>
    <w:rsid w:val="004C5E76"/>
  </w:style>
  <w:style w:type="paragraph" w:customStyle="1" w:styleId="3FE95417F5ED4FC683B5DB2E89ACE825">
    <w:name w:val="3FE95417F5ED4FC683B5DB2E89ACE825"/>
    <w:rsid w:val="004C5E76"/>
  </w:style>
  <w:style w:type="paragraph" w:customStyle="1" w:styleId="09596653F90C4616A3B04C84EA6CD082">
    <w:name w:val="09596653F90C4616A3B04C84EA6CD082"/>
    <w:rsid w:val="004C5E76"/>
  </w:style>
  <w:style w:type="paragraph" w:customStyle="1" w:styleId="669AA2B4F8CE4168A44B38ABE26F9A22">
    <w:name w:val="669AA2B4F8CE4168A44B38ABE26F9A22"/>
    <w:rsid w:val="004C5E76"/>
  </w:style>
  <w:style w:type="paragraph" w:customStyle="1" w:styleId="5202942A03924EC8B596AA5168071C39">
    <w:name w:val="5202942A03924EC8B596AA5168071C39"/>
    <w:rsid w:val="004C5E76"/>
  </w:style>
  <w:style w:type="paragraph" w:customStyle="1" w:styleId="61D2C68972D2485C96AE6C09BF6476F4">
    <w:name w:val="61D2C68972D2485C96AE6C09BF6476F4"/>
    <w:rsid w:val="004C5E76"/>
  </w:style>
  <w:style w:type="paragraph" w:customStyle="1" w:styleId="641525A5AEAD46DDBF5663053E4512B8">
    <w:name w:val="641525A5AEAD46DDBF5663053E4512B8"/>
    <w:rsid w:val="004C5E76"/>
  </w:style>
  <w:style w:type="paragraph" w:customStyle="1" w:styleId="34BD4BF8288146009A4C009E3086E81F">
    <w:name w:val="34BD4BF8288146009A4C009E3086E81F"/>
    <w:rsid w:val="004C5E76"/>
  </w:style>
  <w:style w:type="paragraph" w:customStyle="1" w:styleId="E9297D6156904355B66A1EC5DCA30901">
    <w:name w:val="E9297D6156904355B66A1EC5DCA30901"/>
    <w:rsid w:val="004C5E76"/>
  </w:style>
  <w:style w:type="paragraph" w:customStyle="1" w:styleId="27D39359E9E74EE59E0B2076E46ABE38">
    <w:name w:val="27D39359E9E74EE59E0B2076E46ABE38"/>
    <w:rsid w:val="004C5E76"/>
  </w:style>
  <w:style w:type="paragraph" w:customStyle="1" w:styleId="4CD9F9B142B04531BFB294DB8BF73D24">
    <w:name w:val="4CD9F9B142B04531BFB294DB8BF73D24"/>
    <w:rsid w:val="004C5E76"/>
  </w:style>
  <w:style w:type="paragraph" w:customStyle="1" w:styleId="8BBEB96BC4284A0586B1AEAB97249A7C">
    <w:name w:val="8BBEB96BC4284A0586B1AEAB97249A7C"/>
    <w:rsid w:val="004C5E76"/>
  </w:style>
  <w:style w:type="paragraph" w:customStyle="1" w:styleId="F409C3A200D04C37AD366131FC594975">
    <w:name w:val="F409C3A200D04C37AD366131FC594975"/>
    <w:rsid w:val="004C5E76"/>
  </w:style>
  <w:style w:type="paragraph" w:customStyle="1" w:styleId="24894F16D85F45759ABD98B33E711FAE">
    <w:name w:val="24894F16D85F45759ABD98B33E711FAE"/>
    <w:rsid w:val="004C5E76"/>
  </w:style>
  <w:style w:type="paragraph" w:customStyle="1" w:styleId="0EA57B7F5C2A4B959423B27AA56F7F4C">
    <w:name w:val="0EA57B7F5C2A4B959423B27AA56F7F4C"/>
    <w:rsid w:val="004C5E76"/>
  </w:style>
  <w:style w:type="paragraph" w:customStyle="1" w:styleId="D1264DA1E46A4EACAAB41087E0C20D61">
    <w:name w:val="D1264DA1E46A4EACAAB41087E0C20D61"/>
    <w:rsid w:val="004C5E76"/>
  </w:style>
  <w:style w:type="paragraph" w:customStyle="1" w:styleId="ED60B5786F574CD79D091438C35213A9">
    <w:name w:val="ED60B5786F574CD79D091438C35213A9"/>
    <w:rsid w:val="004C5E76"/>
  </w:style>
  <w:style w:type="paragraph" w:customStyle="1" w:styleId="F607CE10504F48ABA6BA483DCA7ACD9D">
    <w:name w:val="F607CE10504F48ABA6BA483DCA7ACD9D"/>
    <w:rsid w:val="004C5E76"/>
  </w:style>
  <w:style w:type="paragraph" w:customStyle="1" w:styleId="143016E1E7B74EC588C1235A3C5A8D05">
    <w:name w:val="143016E1E7B74EC588C1235A3C5A8D05"/>
    <w:rsid w:val="004C5E76"/>
  </w:style>
  <w:style w:type="paragraph" w:customStyle="1" w:styleId="8CE4013D5A674C2A8BF64005A2D2AF56">
    <w:name w:val="8CE4013D5A674C2A8BF64005A2D2AF56"/>
    <w:rsid w:val="004C5E76"/>
  </w:style>
  <w:style w:type="paragraph" w:customStyle="1" w:styleId="D27483D015F54123B836173040FDD20F">
    <w:name w:val="D27483D015F54123B836173040FDD20F"/>
    <w:rsid w:val="004C5E76"/>
  </w:style>
  <w:style w:type="paragraph" w:customStyle="1" w:styleId="F6BEC6AB2FBC4FD6A20EB71BF7588732">
    <w:name w:val="F6BEC6AB2FBC4FD6A20EB71BF7588732"/>
    <w:rsid w:val="00332545"/>
  </w:style>
  <w:style w:type="paragraph" w:customStyle="1" w:styleId="867A20812E9A4445A3454244D76B4B42">
    <w:name w:val="867A20812E9A4445A3454244D76B4B42"/>
    <w:rsid w:val="0033254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2022-04-28T00:00:00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dlc_DocId xmlns="2175a47f-1821-4a88-9271-dc40f4d7d6a3">Z57C7EM4JRNT-1371566746-392230</_dlc_DocId>
    <TaxCatchAll xmlns="2175a47f-1821-4a88-9271-dc40f4d7d6a3">
      <Value>1</Value>
    </TaxCatchAll>
    <m975189f4ba442ecbf67d4147307b177 xmlns="2175a47f-1821-4a88-9271-dc40f4d7d6a3">
      <Terms xmlns="http://schemas.microsoft.com/office/infopath/2007/PartnerControls">
        <TermInfo xmlns="http://schemas.microsoft.com/office/infopath/2007/PartnerControls">
          <TermName xmlns="http://schemas.microsoft.com/office/infopath/2007/PartnerControls">BEIS:Trade, Europe and Analysis:Trade Investment and Negotiations</TermName>
          <TermId xmlns="http://schemas.microsoft.com/office/infopath/2007/PartnerControls">5b2bd353-ee24-4625-b365-0e49f4d732cc</TermId>
        </TermInfo>
      </Terms>
    </m975189f4ba442ecbf67d4147307b177>
    <Government_x0020_Body xmlns="b413c3fd-5a3b-4239-b985-69032e371c04">BEIS</Government_x0020_Body>
    <Date_x0020_Opened xmlns="b413c3fd-5a3b-4239-b985-69032e371c04">2021-11-11T11:08:18+00:00</Date_x0020_Opened>
    <Security_x0020_Classification xmlns="0063f72e-ace3-48fb-9c1f-5b513408b31f">OFFICIAL</Security_x0020_Classification>
    <_dlc_DocIdUrl xmlns="2175a47f-1821-4a88-9271-dc40f4d7d6a3">
      <Url>https://beisgov.sharepoint.com/sites/Regulated_Professions_Bill/_layouts/15/DocIdRedir.aspx?ID=Z57C7EM4JRNT-1371566746-392230</Url>
      <Description>Z57C7EM4JRNT-1371566746-392230</Description>
    </_dlc_DocIdUrl>
    <LegacyData xmlns="aaacb922-5235-4a66-b188-303b9b46fbd7" xsi:nil="true"/>
    <Descriptor xmlns="0063f72e-ace3-48fb-9c1f-5b513408b31f" xsi:nil="true"/>
    <Retention_x0020_Label xmlns="a8f60570-4bd3-4f2b-950b-a996de8ab151" xsi:nil="true"/>
    <Date_x0020_Closed xmlns="b413c3fd-5a3b-4239-b985-69032e371c04" xsi:nil="true"/>
    <SharedWithUsers xmlns="2175a47f-1821-4a88-9271-dc40f4d7d6a3">
      <UserInfo>
        <DisplayName>Ivett2, Alex (BEIS)</DisplayName>
        <AccountId>1004</AccountId>
        <AccountType/>
      </UserInfo>
      <UserInfo>
        <DisplayName>Shaw, Tom (BEIS)</DisplayName>
        <AccountId>162</AccountId>
        <AccountType/>
      </UserInfo>
      <UserInfo>
        <DisplayName>Lai2, Lai-Sze (TIUA)</DisplayName>
        <AccountId>29</AccountId>
        <AccountType/>
      </UserInfo>
      <UserInfo>
        <DisplayName>Cohen, Tess (BEIS)</DisplayName>
        <AccountId>940</AccountId>
        <AccountType/>
      </UserInfo>
      <UserInfo>
        <DisplayName>Healy, Jerome (Legal)</DisplayName>
        <AccountId>53</AccountId>
        <AccountType/>
      </UserInfo>
      <UserInfo>
        <DisplayName>Riches2, Hannah (TIUA)</DisplayName>
        <AccountId>16</AccountId>
        <AccountType/>
      </UserInfo>
      <UserInfo>
        <DisplayName>French, Nick (TIUA)</DisplayName>
        <AccountId>253</AccountId>
        <AccountType/>
      </UserInfo>
      <UserInfo>
        <DisplayName>Corker2, Thomas (TIUA)</DisplayName>
        <AccountId>22</AccountId>
        <AccountType/>
      </UserInfo>
      <UserInfo>
        <DisplayName>Wasley, Jamie (Trade and Investment Negotiations)</DisplayName>
        <AccountId>25</AccountId>
        <AccountType/>
      </UserInfo>
      <UserInfo>
        <DisplayName>Hiles, Raegan (TIUA)</DisplayName>
        <AccountId>210</AccountId>
        <AccountType/>
      </UserInfo>
      <UserInfo>
        <DisplayName>Taj, Hadeeka (Policy Strategy &amp; Private Office)</DisplayName>
        <AccountId>28</AccountId>
        <AccountType/>
      </UserInfo>
      <UserInfo>
        <DisplayName>Crolla2, Leo (TIUA)</DisplayName>
        <AccountId>163</AccountId>
        <AccountType/>
      </UserInfo>
      <UserInfo>
        <DisplayName>zz_Muraleekaran, Vinoth (Trade and Investment Negotiations)</DisplayName>
        <AccountId>24</AccountId>
        <AccountType/>
      </UserInfo>
      <UserInfo>
        <DisplayName>zz_Cook, Katherine (TIUA)</DisplayName>
        <AccountId>40</AccountId>
        <AccountType/>
      </UserInfo>
      <UserInfo>
        <DisplayName>Marshall, Hannah (Trade and Investment Negotiations)</DisplayName>
        <AccountId>118</AccountId>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C0F944D776E774F85A574004F2F94AD" ma:contentTypeVersion="21" ma:contentTypeDescription="Create a new document." ma:contentTypeScope="" ma:versionID="324f3b182f116b9624c6d4085ec845b1">
  <xsd:schema xmlns:xsd="http://www.w3.org/2001/XMLSchema" xmlns:xs="http://www.w3.org/2001/XMLSchema" xmlns:p="http://schemas.microsoft.com/office/2006/metadata/properties" xmlns:ns2="2175a47f-1821-4a88-9271-dc40f4d7d6a3" xmlns:ns3="0063f72e-ace3-48fb-9c1f-5b513408b31f" xmlns:ns4="b413c3fd-5a3b-4239-b985-69032e371c04" xmlns:ns5="a8f60570-4bd3-4f2b-950b-a996de8ab151" xmlns:ns6="aaacb922-5235-4a66-b188-303b9b46fbd7" xmlns:ns7="6afe930c-8e5e-4662-b734-1a989f0b3070" targetNamespace="http://schemas.microsoft.com/office/2006/metadata/properties" ma:root="true" ma:fieldsID="91ca6a498ac676391da123f7e3fd901f" ns2:_="" ns3:_="" ns4:_="" ns5:_="" ns6:_="" ns7:_="">
    <xsd:import namespace="2175a47f-1821-4a88-9271-dc40f4d7d6a3"/>
    <xsd:import namespace="0063f72e-ace3-48fb-9c1f-5b513408b31f"/>
    <xsd:import namespace="b413c3fd-5a3b-4239-b985-69032e371c04"/>
    <xsd:import namespace="a8f60570-4bd3-4f2b-950b-a996de8ab151"/>
    <xsd:import namespace="aaacb922-5235-4a66-b188-303b9b46fbd7"/>
    <xsd:import namespace="6afe930c-8e5e-4662-b734-1a989f0b3070"/>
    <xsd:element name="properties">
      <xsd:complexType>
        <xsd:sequence>
          <xsd:element name="documentManagement">
            <xsd:complexType>
              <xsd:all>
                <xsd:element ref="ns2:_dlc_DocId" minOccurs="0"/>
                <xsd:element ref="ns2:_dlc_DocIdUrl" minOccurs="0"/>
                <xsd:element ref="ns2:_dlc_DocIdPersistId" minOccurs="0"/>
                <xsd:element ref="ns3:Security_x0020_Classification" minOccurs="0"/>
                <xsd:element ref="ns3:Descriptor" minOccurs="0"/>
                <xsd:element ref="ns2:m975189f4ba442ecbf67d4147307b177" minOccurs="0"/>
                <xsd:element ref="ns2:TaxCatchAll" minOccurs="0"/>
                <xsd:element ref="ns2:TaxCatchAllLabel" minOccurs="0"/>
                <xsd:element ref="ns4:Government_x0020_Body" minOccurs="0"/>
                <xsd:element ref="ns4:Date_x0020_Opened" minOccurs="0"/>
                <xsd:element ref="ns4:Date_x0020_Closed" minOccurs="0"/>
                <xsd:element ref="ns5:Retention_x0020_Label" minOccurs="0"/>
                <xsd:element ref="ns6:LegacyData" minOccurs="0"/>
                <xsd:element ref="ns7:MediaServiceMetadata" minOccurs="0"/>
                <xsd:element ref="ns7:MediaServiceFastMetadata" minOccurs="0"/>
                <xsd:element ref="ns7:MediaServiceAutoKeyPoints" minOccurs="0"/>
                <xsd:element ref="ns7:MediaServiceKeyPoints" minOccurs="0"/>
                <xsd:element ref="ns2:SharedWithUsers" minOccurs="0"/>
                <xsd:element ref="ns2:SharedWithDetails" minOccurs="0"/>
                <xsd:element ref="ns7:MediaLengthInSeconds" minOccurs="0"/>
                <xsd:element ref="ns7:MediaServiceDateTaken" minOccurs="0"/>
                <xsd:element ref="ns7:MediaServiceAutoTags" minOccurs="0"/>
                <xsd:element ref="ns7:MediaServiceGenerationTime" minOccurs="0"/>
                <xsd:element ref="ns7:MediaServiceEventHashCode" minOccurs="0"/>
                <xsd:element ref="ns7: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75a47f-1821-4a88-9271-dc40f4d7d6a3"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m975189f4ba442ecbf67d4147307b177" ma:index="13" nillable="true" ma:taxonomy="true" ma:internalName="m975189f4ba442ecbf67d4147307b177" ma:taxonomyFieldName="Business_x0020_Unit" ma:displayName="Business Unit" ma:default="1;#BEIS:Trade, Europe and Analysis:Trade Investment and Negotiations|5b2bd353-ee24-4625-b365-0e49f4d732cc" ma:fieldId="{6975189f-4ba4-42ec-bf67-d4147307b177}" ma:sspId="9b0aeba9-2bce-41c2-8545-5d12d676a674" ma:termSetId="6f71e40e-3a2e-4baf-91d9-2069eb354530" ma:anchorId="00000000-0000-0000-0000-000000000000" ma:open="false" ma:isKeyword="false">
      <xsd:complexType>
        <xsd:sequence>
          <xsd:element ref="pc:Terms" minOccurs="0" maxOccurs="1"/>
        </xsd:sequence>
      </xsd:complexType>
    </xsd:element>
    <xsd:element name="TaxCatchAll" ma:index="14" nillable="true" ma:displayName="Taxonomy Catch All Column" ma:hidden="true" ma:list="{a00791be-792e-4f78-940a-7a38f02e394b}" ma:internalName="TaxCatchAll" ma:showField="CatchAllData" ma:web="2175a47f-1821-4a88-9271-dc40f4d7d6a3">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hidden="true" ma:list="{a00791be-792e-4f78-940a-7a38f02e394b}" ma:internalName="TaxCatchAllLabel" ma:readOnly="true" ma:showField="CatchAllDataLabel" ma:web="2175a47f-1821-4a88-9271-dc40f4d7d6a3">
      <xsd:complexType>
        <xsd:complexContent>
          <xsd:extension base="dms:MultiChoiceLookup">
            <xsd:sequence>
              <xsd:element name="Value" type="dms:Lookup" maxOccurs="unbounded" minOccurs="0" nillable="true"/>
            </xsd:sequence>
          </xsd:extension>
        </xsd:complexContent>
      </xsd:complexType>
    </xsd:element>
    <xsd:element name="SharedWithUsers" ma:index="2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063f72e-ace3-48fb-9c1f-5b513408b31f" elementFormDefault="qualified">
    <xsd:import namespace="http://schemas.microsoft.com/office/2006/documentManagement/types"/>
    <xsd:import namespace="http://schemas.microsoft.com/office/infopath/2007/PartnerControls"/>
    <xsd:element name="Security_x0020_Classification" ma:index="11" nillable="true" ma:displayName="Security Classification" ma:default="OFFICIAL" ma:format="Dropdown" ma:indexed="true" ma:internalName="Security_x0020_Classification">
      <xsd:simpleType>
        <xsd:restriction base="dms:Choice">
          <xsd:enumeration value="OFFICIAL"/>
          <xsd:enumeration value="OFFICIAL - SENSITIVE"/>
        </xsd:restriction>
      </xsd:simpleType>
    </xsd:element>
    <xsd:element name="Descriptor" ma:index="12" nillable="true" ma:displayName="Descriptor" ma:default="" ma:format="Dropdown" ma:indexed="true" ma:internalName="Descriptor">
      <xsd:simpleType>
        <xsd:restriction base="dms:Choice">
          <xsd:enumeration value="COMMERCIAL"/>
          <xsd:enumeration value="PERSONAL"/>
          <xsd:enumeration value="LOCSEN"/>
        </xsd:restriction>
      </xsd:simpleType>
    </xsd:element>
  </xsd:schema>
  <xsd:schema xmlns:xsd="http://www.w3.org/2001/XMLSchema" xmlns:xs="http://www.w3.org/2001/XMLSchema" xmlns:dms="http://schemas.microsoft.com/office/2006/documentManagement/types" xmlns:pc="http://schemas.microsoft.com/office/infopath/2007/PartnerControls" targetNamespace="b413c3fd-5a3b-4239-b985-69032e371c04" elementFormDefault="qualified">
    <xsd:import namespace="http://schemas.microsoft.com/office/2006/documentManagement/types"/>
    <xsd:import namespace="http://schemas.microsoft.com/office/infopath/2007/PartnerControls"/>
    <xsd:element name="Government_x0020_Body" ma:index="17" nillable="true" ma:displayName="Government Body" ma:default="BEIS" ma:internalName="Government_x0020_Body">
      <xsd:simpleType>
        <xsd:restriction base="dms:Text">
          <xsd:maxLength value="255"/>
        </xsd:restriction>
      </xsd:simpleType>
    </xsd:element>
    <xsd:element name="Date_x0020_Opened" ma:index="18" nillable="true" ma:displayName="Date Opened" ma:default="[Today]" ma:format="DateOnly" ma:internalName="Date_x0020_Opened">
      <xsd:simpleType>
        <xsd:restriction base="dms:DateTime"/>
      </xsd:simpleType>
    </xsd:element>
    <xsd:element name="Date_x0020_Closed" ma:index="19" nillable="true" ma:displayName="Date Closed" ma:format="DateOnly" ma:internalName="Date_x0020_Clos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8f60570-4bd3-4f2b-950b-a996de8ab151" elementFormDefault="qualified">
    <xsd:import namespace="http://schemas.microsoft.com/office/2006/documentManagement/types"/>
    <xsd:import namespace="http://schemas.microsoft.com/office/infopath/2007/PartnerControls"/>
    <xsd:element name="Retention_x0020_Label" ma:index="20" nillable="true" ma:displayName="Retention Label" ma:internalName="Retention_x0020_Label">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aacb922-5235-4a66-b188-303b9b46fbd7" elementFormDefault="qualified">
    <xsd:import namespace="http://schemas.microsoft.com/office/2006/documentManagement/types"/>
    <xsd:import namespace="http://schemas.microsoft.com/office/infopath/2007/PartnerControls"/>
    <xsd:element name="LegacyData" ma:index="21" nillable="true" ma:displayName="Legacy Data" ma:internalName="Legacy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afe930c-8e5e-4662-b734-1a989f0b3070" elementFormDefault="qualified">
    <xsd:import namespace="http://schemas.microsoft.com/office/2006/documentManagement/types"/>
    <xsd:import namespace="http://schemas.microsoft.com/office/infopath/2007/PartnerControls"/>
    <xsd:element name="MediaServiceMetadata" ma:index="22" nillable="true" ma:displayName="MediaServiceMetadata" ma:hidden="true" ma:internalName="MediaServiceMetadata" ma:readOnly="true">
      <xsd:simpleType>
        <xsd:restriction base="dms:Note"/>
      </xsd:simpleType>
    </xsd:element>
    <xsd:element name="MediaServiceFastMetadata" ma:index="23" nillable="true" ma:displayName="MediaServiceFastMetadata" ma:hidden="true" ma:internalName="MediaServiceFastMetadata" ma:readOnly="true">
      <xsd:simpleType>
        <xsd:restriction base="dms:Note"/>
      </xsd:simpleType>
    </xsd:element>
    <xsd:element name="MediaServiceAutoKeyPoints" ma:index="24" nillable="true" ma:displayName="MediaServiceAutoKeyPoints" ma:hidden="true" ma:internalName="MediaServiceAutoKeyPoints" ma:readOnly="true">
      <xsd:simpleType>
        <xsd:restriction base="dms:Note"/>
      </xsd:simpleType>
    </xsd:element>
    <xsd:element name="MediaServiceKeyPoints" ma:index="25" nillable="true" ma:displayName="KeyPoints" ma:internalName="MediaServiceKeyPoints" ma:readOnly="true">
      <xsd:simpleType>
        <xsd:restriction base="dms:Note">
          <xsd:maxLength value="255"/>
        </xsd:restriction>
      </xsd:simpleType>
    </xsd:element>
    <xsd:element name="MediaLengthInSeconds" ma:index="28" nillable="true" ma:displayName="Length (seconds)" ma:internalName="MediaLengthInSeconds" ma:readOnly="true">
      <xsd:simpleType>
        <xsd:restriction base="dms:Unknown"/>
      </xsd:simpleType>
    </xsd:element>
    <xsd:element name="MediaServiceDateTaken" ma:index="29" nillable="true" ma:displayName="MediaServiceDateTaken" ma:hidden="true" ma:internalName="MediaServiceDateTaken" ma:readOnly="true">
      <xsd:simpleType>
        <xsd:restriction base="dms:Text"/>
      </xsd:simpleType>
    </xsd:element>
    <xsd:element name="MediaServiceAutoTags" ma:index="30" nillable="true" ma:displayName="Tags" ma:internalName="MediaServiceAutoTags" ma:readOnly="true">
      <xsd:simpleType>
        <xsd:restriction base="dms:Text"/>
      </xsd:simpleType>
    </xsd:element>
    <xsd:element name="MediaServiceGenerationTime" ma:index="31" nillable="true" ma:displayName="MediaServiceGenerationTime" ma:hidden="true" ma:internalName="MediaServiceGenerationTime" ma:readOnly="true">
      <xsd:simpleType>
        <xsd:restriction base="dms:Text"/>
      </xsd:simpleType>
    </xsd:element>
    <xsd:element name="MediaServiceEventHashCode" ma:index="32" nillable="true" ma:displayName="MediaServiceEventHashCode" ma:hidden="true" ma:internalName="MediaServiceEventHashCode" ma:readOnly="true">
      <xsd:simpleType>
        <xsd:restriction base="dms:Text"/>
      </xsd:simpleType>
    </xsd:element>
    <xsd:element name="MediaServiceOCR" ma:index="33"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515E9FF-63B4-4837-ABC1-409F9237706F}">
  <ds:schemaRefs>
    <ds:schemaRef ds:uri="2175a47f-1821-4a88-9271-dc40f4d7d6a3"/>
    <ds:schemaRef ds:uri="http://schemas.microsoft.com/office/2006/documentManagement/types"/>
    <ds:schemaRef ds:uri="http://schemas.microsoft.com/office/infopath/2007/PartnerControls"/>
    <ds:schemaRef ds:uri="6afe930c-8e5e-4662-b734-1a989f0b3070"/>
    <ds:schemaRef ds:uri="a8f60570-4bd3-4f2b-950b-a996de8ab151"/>
    <ds:schemaRef ds:uri="http://purl.org/dc/elements/1.1/"/>
    <ds:schemaRef ds:uri="http://schemas.microsoft.com/office/2006/metadata/properties"/>
    <ds:schemaRef ds:uri="http://schemas.openxmlformats.org/package/2006/metadata/core-properties"/>
    <ds:schemaRef ds:uri="aaacb922-5235-4a66-b188-303b9b46fbd7"/>
    <ds:schemaRef ds:uri="b413c3fd-5a3b-4239-b985-69032e371c04"/>
    <ds:schemaRef ds:uri="http://purl.org/dc/terms/"/>
    <ds:schemaRef ds:uri="0063f72e-ace3-48fb-9c1f-5b513408b31f"/>
    <ds:schemaRef ds:uri="http://www.w3.org/XML/1998/namespace"/>
    <ds:schemaRef ds:uri="http://purl.org/dc/dcmitype/"/>
  </ds:schemaRefs>
</ds:datastoreItem>
</file>

<file path=customXml/itemProps3.xml><?xml version="1.0" encoding="utf-8"?>
<ds:datastoreItem xmlns:ds="http://schemas.openxmlformats.org/officeDocument/2006/customXml" ds:itemID="{8DA9CB07-F8FD-438A-8416-CE7C02584C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75a47f-1821-4a88-9271-dc40f4d7d6a3"/>
    <ds:schemaRef ds:uri="0063f72e-ace3-48fb-9c1f-5b513408b31f"/>
    <ds:schemaRef ds:uri="b413c3fd-5a3b-4239-b985-69032e371c04"/>
    <ds:schemaRef ds:uri="a8f60570-4bd3-4f2b-950b-a996de8ab151"/>
    <ds:schemaRef ds:uri="aaacb922-5235-4a66-b188-303b9b46fbd7"/>
    <ds:schemaRef ds:uri="6afe930c-8e5e-4662-b734-1a989f0b30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1915010-8C1A-415B-9641-62031398F57E}">
  <ds:schemaRefs>
    <ds:schemaRef ds:uri="http://schemas.microsoft.com/sharepoint/events"/>
  </ds:schemaRefs>
</ds:datastoreItem>
</file>

<file path=customXml/itemProps5.xml><?xml version="1.0" encoding="utf-8"?>
<ds:datastoreItem xmlns:ds="http://schemas.openxmlformats.org/officeDocument/2006/customXml" ds:itemID="{610A5993-75F5-4063-9C72-DB664BEB3F9C}">
  <ds:schemaRefs>
    <ds:schemaRef ds:uri="http://schemas.microsoft.com/sharepoint/v3/contenttype/forms"/>
  </ds:schemaRefs>
</ds:datastoreItem>
</file>

<file path=customXml/itemProps6.xml><?xml version="1.0" encoding="utf-8"?>
<ds:datastoreItem xmlns:ds="http://schemas.openxmlformats.org/officeDocument/2006/customXml" ds:itemID="{DA8F177E-6124-4B0C-B0B0-92CC1DB4FB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24</Pages>
  <Words>9861</Words>
  <Characters>56211</Characters>
  <Application>Microsoft Office Word</Application>
  <DocSecurity>0</DocSecurity>
  <Lines>468</Lines>
  <Paragraphs>131</Paragraphs>
  <ScaleCrop>false</ScaleCrop>
  <HeadingPairs>
    <vt:vector size="2" baseType="variant">
      <vt:variant>
        <vt:lpstr>Title</vt:lpstr>
      </vt:variant>
      <vt:variant>
        <vt:i4>1</vt:i4>
      </vt:variant>
    </vt:vector>
  </HeadingPairs>
  <TitlesOfParts>
    <vt:vector size="1" baseType="lpstr">
      <vt:lpstr>Professional Qualifications</vt:lpstr>
    </vt:vector>
  </TitlesOfParts>
  <Company>Department for Business, Energy and Industrial Strategy</Company>
  <LinksUpToDate>false</LinksUpToDate>
  <CharactersWithSpaces>65941</CharactersWithSpaces>
  <SharedDoc>false</SharedDoc>
  <HLinks>
    <vt:vector size="234" baseType="variant">
      <vt:variant>
        <vt:i4>2359339</vt:i4>
      </vt:variant>
      <vt:variant>
        <vt:i4>216</vt:i4>
      </vt:variant>
      <vt:variant>
        <vt:i4>0</vt:i4>
      </vt:variant>
      <vt:variant>
        <vt:i4>5</vt:i4>
      </vt:variant>
      <vt:variant>
        <vt:lpwstr>https://www.gov.uk/government/publications/professional-qualifications-bill-2021-factsheets</vt:lpwstr>
      </vt:variant>
      <vt:variant>
        <vt:lpwstr/>
      </vt:variant>
      <vt:variant>
        <vt:i4>4915208</vt:i4>
      </vt:variant>
      <vt:variant>
        <vt:i4>213</vt:i4>
      </vt:variant>
      <vt:variant>
        <vt:i4>0</vt:i4>
      </vt:variant>
      <vt:variant>
        <vt:i4>5</vt:i4>
      </vt:variant>
      <vt:variant>
        <vt:lpwstr>https://www.gov.uk/government/publications/professions-regulated-by-law-in-the-uk-and-their-regulators/uk-regulated-professions-and-their-regulators</vt:lpwstr>
      </vt:variant>
      <vt:variant>
        <vt:lpwstr/>
      </vt:variant>
      <vt:variant>
        <vt:i4>2555943</vt:i4>
      </vt:variant>
      <vt:variant>
        <vt:i4>210</vt:i4>
      </vt:variant>
      <vt:variant>
        <vt:i4>0</vt:i4>
      </vt:variant>
      <vt:variant>
        <vt:i4>5</vt:i4>
      </vt:variant>
      <vt:variant>
        <vt:lpwstr>https://bills.parliament.uk/bills/2865/publications</vt:lpwstr>
      </vt:variant>
      <vt:variant>
        <vt:lpwstr/>
      </vt:variant>
      <vt:variant>
        <vt:i4>1114190</vt:i4>
      </vt:variant>
      <vt:variant>
        <vt:i4>207</vt:i4>
      </vt:variant>
      <vt:variant>
        <vt:i4>0</vt:i4>
      </vt:variant>
      <vt:variant>
        <vt:i4>5</vt:i4>
      </vt:variant>
      <vt:variant>
        <vt:lpwstr>https://www.gov.uk/government/publications/recognition-of-professional-qualifications-and-regulation-of-professions-policy-statement</vt:lpwstr>
      </vt:variant>
      <vt:variant>
        <vt:lpwstr/>
      </vt:variant>
      <vt:variant>
        <vt:i4>4063294</vt:i4>
      </vt:variant>
      <vt:variant>
        <vt:i4>204</vt:i4>
      </vt:variant>
      <vt:variant>
        <vt:i4>0</vt:i4>
      </vt:variant>
      <vt:variant>
        <vt:i4>5</vt:i4>
      </vt:variant>
      <vt:variant>
        <vt:lpwstr>https://www.gov.uk/government/consultations/recognition-of-professional-qualifications-and-regulation-of-professions-call-for-evidence</vt:lpwstr>
      </vt:variant>
      <vt:variant>
        <vt:lpwstr/>
      </vt:variant>
      <vt:variant>
        <vt:i4>4063294</vt:i4>
      </vt:variant>
      <vt:variant>
        <vt:i4>201</vt:i4>
      </vt:variant>
      <vt:variant>
        <vt:i4>0</vt:i4>
      </vt:variant>
      <vt:variant>
        <vt:i4>5</vt:i4>
      </vt:variant>
      <vt:variant>
        <vt:lpwstr>https://www.gov.uk/government/consultations/recognition-of-professional-qualifications-and-regulation-of-professions-call-for-evidence</vt:lpwstr>
      </vt:variant>
      <vt:variant>
        <vt:lpwstr/>
      </vt:variant>
      <vt:variant>
        <vt:i4>1441848</vt:i4>
      </vt:variant>
      <vt:variant>
        <vt:i4>194</vt:i4>
      </vt:variant>
      <vt:variant>
        <vt:i4>0</vt:i4>
      </vt:variant>
      <vt:variant>
        <vt:i4>5</vt:i4>
      </vt:variant>
      <vt:variant>
        <vt:lpwstr/>
      </vt:variant>
      <vt:variant>
        <vt:lpwstr>_Toc97122622</vt:lpwstr>
      </vt:variant>
      <vt:variant>
        <vt:i4>1310776</vt:i4>
      </vt:variant>
      <vt:variant>
        <vt:i4>188</vt:i4>
      </vt:variant>
      <vt:variant>
        <vt:i4>0</vt:i4>
      </vt:variant>
      <vt:variant>
        <vt:i4>5</vt:i4>
      </vt:variant>
      <vt:variant>
        <vt:lpwstr/>
      </vt:variant>
      <vt:variant>
        <vt:lpwstr>_Toc97122620</vt:lpwstr>
      </vt:variant>
      <vt:variant>
        <vt:i4>1900603</vt:i4>
      </vt:variant>
      <vt:variant>
        <vt:i4>182</vt:i4>
      </vt:variant>
      <vt:variant>
        <vt:i4>0</vt:i4>
      </vt:variant>
      <vt:variant>
        <vt:i4>5</vt:i4>
      </vt:variant>
      <vt:variant>
        <vt:lpwstr/>
      </vt:variant>
      <vt:variant>
        <vt:lpwstr>_Toc97122619</vt:lpwstr>
      </vt:variant>
      <vt:variant>
        <vt:i4>1835067</vt:i4>
      </vt:variant>
      <vt:variant>
        <vt:i4>176</vt:i4>
      </vt:variant>
      <vt:variant>
        <vt:i4>0</vt:i4>
      </vt:variant>
      <vt:variant>
        <vt:i4>5</vt:i4>
      </vt:variant>
      <vt:variant>
        <vt:lpwstr/>
      </vt:variant>
      <vt:variant>
        <vt:lpwstr>_Toc97122618</vt:lpwstr>
      </vt:variant>
      <vt:variant>
        <vt:i4>1245243</vt:i4>
      </vt:variant>
      <vt:variant>
        <vt:i4>170</vt:i4>
      </vt:variant>
      <vt:variant>
        <vt:i4>0</vt:i4>
      </vt:variant>
      <vt:variant>
        <vt:i4>5</vt:i4>
      </vt:variant>
      <vt:variant>
        <vt:lpwstr/>
      </vt:variant>
      <vt:variant>
        <vt:lpwstr>_Toc97122617</vt:lpwstr>
      </vt:variant>
      <vt:variant>
        <vt:i4>1179707</vt:i4>
      </vt:variant>
      <vt:variant>
        <vt:i4>164</vt:i4>
      </vt:variant>
      <vt:variant>
        <vt:i4>0</vt:i4>
      </vt:variant>
      <vt:variant>
        <vt:i4>5</vt:i4>
      </vt:variant>
      <vt:variant>
        <vt:lpwstr/>
      </vt:variant>
      <vt:variant>
        <vt:lpwstr>_Toc97122616</vt:lpwstr>
      </vt:variant>
      <vt:variant>
        <vt:i4>1114171</vt:i4>
      </vt:variant>
      <vt:variant>
        <vt:i4>158</vt:i4>
      </vt:variant>
      <vt:variant>
        <vt:i4>0</vt:i4>
      </vt:variant>
      <vt:variant>
        <vt:i4>5</vt:i4>
      </vt:variant>
      <vt:variant>
        <vt:lpwstr/>
      </vt:variant>
      <vt:variant>
        <vt:lpwstr>_Toc97122615</vt:lpwstr>
      </vt:variant>
      <vt:variant>
        <vt:i4>1048635</vt:i4>
      </vt:variant>
      <vt:variant>
        <vt:i4>152</vt:i4>
      </vt:variant>
      <vt:variant>
        <vt:i4>0</vt:i4>
      </vt:variant>
      <vt:variant>
        <vt:i4>5</vt:i4>
      </vt:variant>
      <vt:variant>
        <vt:lpwstr/>
      </vt:variant>
      <vt:variant>
        <vt:lpwstr>_Toc97122614</vt:lpwstr>
      </vt:variant>
      <vt:variant>
        <vt:i4>1507387</vt:i4>
      </vt:variant>
      <vt:variant>
        <vt:i4>146</vt:i4>
      </vt:variant>
      <vt:variant>
        <vt:i4>0</vt:i4>
      </vt:variant>
      <vt:variant>
        <vt:i4>5</vt:i4>
      </vt:variant>
      <vt:variant>
        <vt:lpwstr/>
      </vt:variant>
      <vt:variant>
        <vt:lpwstr>_Toc97122613</vt:lpwstr>
      </vt:variant>
      <vt:variant>
        <vt:i4>1441851</vt:i4>
      </vt:variant>
      <vt:variant>
        <vt:i4>140</vt:i4>
      </vt:variant>
      <vt:variant>
        <vt:i4>0</vt:i4>
      </vt:variant>
      <vt:variant>
        <vt:i4>5</vt:i4>
      </vt:variant>
      <vt:variant>
        <vt:lpwstr/>
      </vt:variant>
      <vt:variant>
        <vt:lpwstr>_Toc97122612</vt:lpwstr>
      </vt:variant>
      <vt:variant>
        <vt:i4>1376315</vt:i4>
      </vt:variant>
      <vt:variant>
        <vt:i4>134</vt:i4>
      </vt:variant>
      <vt:variant>
        <vt:i4>0</vt:i4>
      </vt:variant>
      <vt:variant>
        <vt:i4>5</vt:i4>
      </vt:variant>
      <vt:variant>
        <vt:lpwstr/>
      </vt:variant>
      <vt:variant>
        <vt:lpwstr>_Toc97122611</vt:lpwstr>
      </vt:variant>
      <vt:variant>
        <vt:i4>1310779</vt:i4>
      </vt:variant>
      <vt:variant>
        <vt:i4>128</vt:i4>
      </vt:variant>
      <vt:variant>
        <vt:i4>0</vt:i4>
      </vt:variant>
      <vt:variant>
        <vt:i4>5</vt:i4>
      </vt:variant>
      <vt:variant>
        <vt:lpwstr/>
      </vt:variant>
      <vt:variant>
        <vt:lpwstr>_Toc97122610</vt:lpwstr>
      </vt:variant>
      <vt:variant>
        <vt:i4>1900602</vt:i4>
      </vt:variant>
      <vt:variant>
        <vt:i4>122</vt:i4>
      </vt:variant>
      <vt:variant>
        <vt:i4>0</vt:i4>
      </vt:variant>
      <vt:variant>
        <vt:i4>5</vt:i4>
      </vt:variant>
      <vt:variant>
        <vt:lpwstr/>
      </vt:variant>
      <vt:variant>
        <vt:lpwstr>_Toc97122609</vt:lpwstr>
      </vt:variant>
      <vt:variant>
        <vt:i4>1835066</vt:i4>
      </vt:variant>
      <vt:variant>
        <vt:i4>116</vt:i4>
      </vt:variant>
      <vt:variant>
        <vt:i4>0</vt:i4>
      </vt:variant>
      <vt:variant>
        <vt:i4>5</vt:i4>
      </vt:variant>
      <vt:variant>
        <vt:lpwstr/>
      </vt:variant>
      <vt:variant>
        <vt:lpwstr>_Toc97122608</vt:lpwstr>
      </vt:variant>
      <vt:variant>
        <vt:i4>1245242</vt:i4>
      </vt:variant>
      <vt:variant>
        <vt:i4>110</vt:i4>
      </vt:variant>
      <vt:variant>
        <vt:i4>0</vt:i4>
      </vt:variant>
      <vt:variant>
        <vt:i4>5</vt:i4>
      </vt:variant>
      <vt:variant>
        <vt:lpwstr/>
      </vt:variant>
      <vt:variant>
        <vt:lpwstr>_Toc97122607</vt:lpwstr>
      </vt:variant>
      <vt:variant>
        <vt:i4>1179706</vt:i4>
      </vt:variant>
      <vt:variant>
        <vt:i4>104</vt:i4>
      </vt:variant>
      <vt:variant>
        <vt:i4>0</vt:i4>
      </vt:variant>
      <vt:variant>
        <vt:i4>5</vt:i4>
      </vt:variant>
      <vt:variant>
        <vt:lpwstr/>
      </vt:variant>
      <vt:variant>
        <vt:lpwstr>_Toc97122606</vt:lpwstr>
      </vt:variant>
      <vt:variant>
        <vt:i4>1114170</vt:i4>
      </vt:variant>
      <vt:variant>
        <vt:i4>98</vt:i4>
      </vt:variant>
      <vt:variant>
        <vt:i4>0</vt:i4>
      </vt:variant>
      <vt:variant>
        <vt:i4>5</vt:i4>
      </vt:variant>
      <vt:variant>
        <vt:lpwstr/>
      </vt:variant>
      <vt:variant>
        <vt:lpwstr>_Toc97122605</vt:lpwstr>
      </vt:variant>
      <vt:variant>
        <vt:i4>1048634</vt:i4>
      </vt:variant>
      <vt:variant>
        <vt:i4>92</vt:i4>
      </vt:variant>
      <vt:variant>
        <vt:i4>0</vt:i4>
      </vt:variant>
      <vt:variant>
        <vt:i4>5</vt:i4>
      </vt:variant>
      <vt:variant>
        <vt:lpwstr/>
      </vt:variant>
      <vt:variant>
        <vt:lpwstr>_Toc97122604</vt:lpwstr>
      </vt:variant>
      <vt:variant>
        <vt:i4>1507386</vt:i4>
      </vt:variant>
      <vt:variant>
        <vt:i4>86</vt:i4>
      </vt:variant>
      <vt:variant>
        <vt:i4>0</vt:i4>
      </vt:variant>
      <vt:variant>
        <vt:i4>5</vt:i4>
      </vt:variant>
      <vt:variant>
        <vt:lpwstr/>
      </vt:variant>
      <vt:variant>
        <vt:lpwstr>_Toc97122603</vt:lpwstr>
      </vt:variant>
      <vt:variant>
        <vt:i4>1441850</vt:i4>
      </vt:variant>
      <vt:variant>
        <vt:i4>80</vt:i4>
      </vt:variant>
      <vt:variant>
        <vt:i4>0</vt:i4>
      </vt:variant>
      <vt:variant>
        <vt:i4>5</vt:i4>
      </vt:variant>
      <vt:variant>
        <vt:lpwstr/>
      </vt:variant>
      <vt:variant>
        <vt:lpwstr>_Toc97122602</vt:lpwstr>
      </vt:variant>
      <vt:variant>
        <vt:i4>1376314</vt:i4>
      </vt:variant>
      <vt:variant>
        <vt:i4>74</vt:i4>
      </vt:variant>
      <vt:variant>
        <vt:i4>0</vt:i4>
      </vt:variant>
      <vt:variant>
        <vt:i4>5</vt:i4>
      </vt:variant>
      <vt:variant>
        <vt:lpwstr/>
      </vt:variant>
      <vt:variant>
        <vt:lpwstr>_Toc97122601</vt:lpwstr>
      </vt:variant>
      <vt:variant>
        <vt:i4>1310778</vt:i4>
      </vt:variant>
      <vt:variant>
        <vt:i4>68</vt:i4>
      </vt:variant>
      <vt:variant>
        <vt:i4>0</vt:i4>
      </vt:variant>
      <vt:variant>
        <vt:i4>5</vt:i4>
      </vt:variant>
      <vt:variant>
        <vt:lpwstr/>
      </vt:variant>
      <vt:variant>
        <vt:lpwstr>_Toc97122600</vt:lpwstr>
      </vt:variant>
      <vt:variant>
        <vt:i4>1966131</vt:i4>
      </vt:variant>
      <vt:variant>
        <vt:i4>62</vt:i4>
      </vt:variant>
      <vt:variant>
        <vt:i4>0</vt:i4>
      </vt:variant>
      <vt:variant>
        <vt:i4>5</vt:i4>
      </vt:variant>
      <vt:variant>
        <vt:lpwstr/>
      </vt:variant>
      <vt:variant>
        <vt:lpwstr>_Toc97122599</vt:lpwstr>
      </vt:variant>
      <vt:variant>
        <vt:i4>2031667</vt:i4>
      </vt:variant>
      <vt:variant>
        <vt:i4>56</vt:i4>
      </vt:variant>
      <vt:variant>
        <vt:i4>0</vt:i4>
      </vt:variant>
      <vt:variant>
        <vt:i4>5</vt:i4>
      </vt:variant>
      <vt:variant>
        <vt:lpwstr/>
      </vt:variant>
      <vt:variant>
        <vt:lpwstr>_Toc97122598</vt:lpwstr>
      </vt:variant>
      <vt:variant>
        <vt:i4>1048627</vt:i4>
      </vt:variant>
      <vt:variant>
        <vt:i4>50</vt:i4>
      </vt:variant>
      <vt:variant>
        <vt:i4>0</vt:i4>
      </vt:variant>
      <vt:variant>
        <vt:i4>5</vt:i4>
      </vt:variant>
      <vt:variant>
        <vt:lpwstr/>
      </vt:variant>
      <vt:variant>
        <vt:lpwstr>_Toc97122597</vt:lpwstr>
      </vt:variant>
      <vt:variant>
        <vt:i4>1114163</vt:i4>
      </vt:variant>
      <vt:variant>
        <vt:i4>44</vt:i4>
      </vt:variant>
      <vt:variant>
        <vt:i4>0</vt:i4>
      </vt:variant>
      <vt:variant>
        <vt:i4>5</vt:i4>
      </vt:variant>
      <vt:variant>
        <vt:lpwstr/>
      </vt:variant>
      <vt:variant>
        <vt:lpwstr>_Toc97122596</vt:lpwstr>
      </vt:variant>
      <vt:variant>
        <vt:i4>1179699</vt:i4>
      </vt:variant>
      <vt:variant>
        <vt:i4>38</vt:i4>
      </vt:variant>
      <vt:variant>
        <vt:i4>0</vt:i4>
      </vt:variant>
      <vt:variant>
        <vt:i4>5</vt:i4>
      </vt:variant>
      <vt:variant>
        <vt:lpwstr/>
      </vt:variant>
      <vt:variant>
        <vt:lpwstr>_Toc97122595</vt:lpwstr>
      </vt:variant>
      <vt:variant>
        <vt:i4>1245235</vt:i4>
      </vt:variant>
      <vt:variant>
        <vt:i4>32</vt:i4>
      </vt:variant>
      <vt:variant>
        <vt:i4>0</vt:i4>
      </vt:variant>
      <vt:variant>
        <vt:i4>5</vt:i4>
      </vt:variant>
      <vt:variant>
        <vt:lpwstr/>
      </vt:variant>
      <vt:variant>
        <vt:lpwstr>_Toc97122594</vt:lpwstr>
      </vt:variant>
      <vt:variant>
        <vt:i4>1310771</vt:i4>
      </vt:variant>
      <vt:variant>
        <vt:i4>26</vt:i4>
      </vt:variant>
      <vt:variant>
        <vt:i4>0</vt:i4>
      </vt:variant>
      <vt:variant>
        <vt:i4>5</vt:i4>
      </vt:variant>
      <vt:variant>
        <vt:lpwstr/>
      </vt:variant>
      <vt:variant>
        <vt:lpwstr>_Toc97122593</vt:lpwstr>
      </vt:variant>
      <vt:variant>
        <vt:i4>1376307</vt:i4>
      </vt:variant>
      <vt:variant>
        <vt:i4>20</vt:i4>
      </vt:variant>
      <vt:variant>
        <vt:i4>0</vt:i4>
      </vt:variant>
      <vt:variant>
        <vt:i4>5</vt:i4>
      </vt:variant>
      <vt:variant>
        <vt:lpwstr/>
      </vt:variant>
      <vt:variant>
        <vt:lpwstr>_Toc97122592</vt:lpwstr>
      </vt:variant>
      <vt:variant>
        <vt:i4>1441843</vt:i4>
      </vt:variant>
      <vt:variant>
        <vt:i4>14</vt:i4>
      </vt:variant>
      <vt:variant>
        <vt:i4>0</vt:i4>
      </vt:variant>
      <vt:variant>
        <vt:i4>5</vt:i4>
      </vt:variant>
      <vt:variant>
        <vt:lpwstr/>
      </vt:variant>
      <vt:variant>
        <vt:lpwstr>_Toc97122591</vt:lpwstr>
      </vt:variant>
      <vt:variant>
        <vt:i4>1507379</vt:i4>
      </vt:variant>
      <vt:variant>
        <vt:i4>8</vt:i4>
      </vt:variant>
      <vt:variant>
        <vt:i4>0</vt:i4>
      </vt:variant>
      <vt:variant>
        <vt:i4>5</vt:i4>
      </vt:variant>
      <vt:variant>
        <vt:lpwstr/>
      </vt:variant>
      <vt:variant>
        <vt:lpwstr>_Toc97122590</vt:lpwstr>
      </vt:variant>
      <vt:variant>
        <vt:i4>1966130</vt:i4>
      </vt:variant>
      <vt:variant>
        <vt:i4>2</vt:i4>
      </vt:variant>
      <vt:variant>
        <vt:i4>0</vt:i4>
      </vt:variant>
      <vt:variant>
        <vt:i4>5</vt:i4>
      </vt:variant>
      <vt:variant>
        <vt:lpwstr/>
      </vt:variant>
      <vt:variant>
        <vt:lpwstr>_Toc97122589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Qualifications</dc:title>
  <dc:subject/>
  <dc:creator>Taj, Hadeeka (TIUA)</dc:creator>
  <cp:keywords/>
  <dc:description/>
  <cp:lastModifiedBy>Eaglesfield, Jack</cp:lastModifiedBy>
  <cp:revision>3</cp:revision>
  <dcterms:created xsi:type="dcterms:W3CDTF">2022-07-08T14:53:00Z</dcterms:created>
  <dcterms:modified xsi:type="dcterms:W3CDTF">2022-07-08T15:01:00Z</dcterms:modified>
  <cp:category>20</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usiness Unit">
    <vt:lpwstr>1;#BEIS:Trade, Europe and Analysis:Trade Investment and Negotiations|5b2bd353-ee24-4625-b365-0e49f4d732cc</vt:lpwstr>
  </property>
  <property fmtid="{D5CDD505-2E9C-101B-9397-08002B2CF9AE}" pid="3" name="ContentTypeId">
    <vt:lpwstr>0x0101007C0F944D776E774F85A574004F2F94AD</vt:lpwstr>
  </property>
  <property fmtid="{D5CDD505-2E9C-101B-9397-08002B2CF9AE}" pid="4" name="_dlc_DocIdItemGuid">
    <vt:lpwstr>27a5f182-49da-450f-8b5d-07b7c78eef28</vt:lpwstr>
  </property>
  <property fmtid="{D5CDD505-2E9C-101B-9397-08002B2CF9AE}" pid="5" name="MSIP_Label_ba62f585-b40f-4ab9-bafe-39150f03d124_Enabled">
    <vt:lpwstr>true</vt:lpwstr>
  </property>
  <property fmtid="{D5CDD505-2E9C-101B-9397-08002B2CF9AE}" pid="6" name="MSIP_Label_ba62f585-b40f-4ab9-bafe-39150f03d124_SetDate">
    <vt:lpwstr>2021-11-11T11:08:26Z</vt:lpwstr>
  </property>
  <property fmtid="{D5CDD505-2E9C-101B-9397-08002B2CF9AE}" pid="7" name="MSIP_Label_ba62f585-b40f-4ab9-bafe-39150f03d124_Method">
    <vt:lpwstr>Standard</vt:lpwstr>
  </property>
  <property fmtid="{D5CDD505-2E9C-101B-9397-08002B2CF9AE}" pid="8" name="MSIP_Label_ba62f585-b40f-4ab9-bafe-39150f03d124_Name">
    <vt:lpwstr>OFFICIAL</vt:lpwstr>
  </property>
  <property fmtid="{D5CDD505-2E9C-101B-9397-08002B2CF9AE}" pid="9" name="MSIP_Label_ba62f585-b40f-4ab9-bafe-39150f03d124_SiteId">
    <vt:lpwstr>cbac7005-02c1-43eb-b497-e6492d1b2dd8</vt:lpwstr>
  </property>
  <property fmtid="{D5CDD505-2E9C-101B-9397-08002B2CF9AE}" pid="10" name="MSIP_Label_ba62f585-b40f-4ab9-bafe-39150f03d124_ActionId">
    <vt:lpwstr>838b4f18-38f8-4bcc-a4cd-e83f8a387e1e</vt:lpwstr>
  </property>
  <property fmtid="{D5CDD505-2E9C-101B-9397-08002B2CF9AE}" pid="11" name="MSIP_Label_ba62f585-b40f-4ab9-bafe-39150f03d124_ContentBits">
    <vt:lpwstr>0</vt:lpwstr>
  </property>
  <property fmtid="{D5CDD505-2E9C-101B-9397-08002B2CF9AE}" pid="12" name="MSIP_Label_61c22e59-6e76-40e7-9277-37c464fc6354_Enabled">
    <vt:lpwstr>true</vt:lpwstr>
  </property>
  <property fmtid="{D5CDD505-2E9C-101B-9397-08002B2CF9AE}" pid="13" name="MSIP_Label_61c22e59-6e76-40e7-9277-37c464fc6354_SetDate">
    <vt:lpwstr>2022-07-08T09:02:47Z</vt:lpwstr>
  </property>
  <property fmtid="{D5CDD505-2E9C-101B-9397-08002B2CF9AE}" pid="14" name="MSIP_Label_61c22e59-6e76-40e7-9277-37c464fc6354_Method">
    <vt:lpwstr>Privileged</vt:lpwstr>
  </property>
  <property fmtid="{D5CDD505-2E9C-101B-9397-08002B2CF9AE}" pid="15" name="MSIP_Label_61c22e59-6e76-40e7-9277-37c464fc6354_Name">
    <vt:lpwstr>OFFICIAL</vt:lpwstr>
  </property>
  <property fmtid="{D5CDD505-2E9C-101B-9397-08002B2CF9AE}" pid="16" name="MSIP_Label_61c22e59-6e76-40e7-9277-37c464fc6354_SiteId">
    <vt:lpwstr>f99512c1-fd9f-4475-9896-9a0b3cdc50ec</vt:lpwstr>
  </property>
  <property fmtid="{D5CDD505-2E9C-101B-9397-08002B2CF9AE}" pid="17" name="MSIP_Label_61c22e59-6e76-40e7-9277-37c464fc6354_ActionId">
    <vt:lpwstr>e341b50b-fd76-4064-a39e-cb113a357774</vt:lpwstr>
  </property>
  <property fmtid="{D5CDD505-2E9C-101B-9397-08002B2CF9AE}" pid="18" name="MSIP_Label_61c22e59-6e76-40e7-9277-37c464fc6354_ContentBits">
    <vt:lpwstr>0</vt:lpwstr>
  </property>
</Properties>
</file>